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383FC" w14:textId="67F5206C" w:rsidR="00BA35DC" w:rsidRPr="00650DA9" w:rsidRDefault="00EF3CD9" w:rsidP="00BA35DC">
      <w:pPr>
        <w:pStyle w:val="CM58"/>
        <w:spacing w:after="282"/>
        <w:jc w:val="center"/>
        <w:rPr>
          <w:rFonts w:ascii="Times New Roman" w:hAnsi="Times New Roman"/>
          <w:b/>
          <w:color w:val="221E1F"/>
          <w:sz w:val="31"/>
          <w:szCs w:val="31"/>
          <w:lang w:val="fr-CA"/>
        </w:rPr>
      </w:pPr>
      <w:r w:rsidRPr="00650DA9">
        <w:rPr>
          <w:rFonts w:ascii="Times New Roman" w:hAnsi="Times New Roman"/>
          <w:b/>
          <w:color w:val="221E1F"/>
          <w:sz w:val="31"/>
          <w:szCs w:val="31"/>
          <w:lang w:val="fr-CA"/>
        </w:rPr>
        <w:t>BULLETIN BIBLIOGRAPHIQUE</w:t>
      </w:r>
    </w:p>
    <w:p w14:paraId="747B4504" w14:textId="3FED82B3" w:rsidR="00BA35DC" w:rsidRPr="00650DA9" w:rsidRDefault="00EF3CD9" w:rsidP="00BA35DC">
      <w:pPr>
        <w:pStyle w:val="CM58"/>
        <w:spacing w:after="282"/>
        <w:jc w:val="center"/>
        <w:rPr>
          <w:rFonts w:ascii="Times New Roman" w:hAnsi="Times New Roman"/>
          <w:b/>
          <w:color w:val="221E1F"/>
          <w:sz w:val="31"/>
          <w:szCs w:val="31"/>
          <w:lang w:val="fr-CA"/>
        </w:rPr>
      </w:pPr>
      <w:r w:rsidRPr="00650DA9">
        <w:rPr>
          <w:rFonts w:ascii="Times New Roman" w:hAnsi="Times New Roman"/>
          <w:b/>
          <w:color w:val="221E1F"/>
          <w:sz w:val="31"/>
          <w:szCs w:val="31"/>
          <w:lang w:val="fr-CA"/>
        </w:rPr>
        <w:t>de la</w:t>
      </w:r>
    </w:p>
    <w:p w14:paraId="3813AEED" w14:textId="77777777" w:rsidR="00BA35DC" w:rsidRPr="00650DA9" w:rsidRDefault="00BA35DC" w:rsidP="00BA35DC">
      <w:pPr>
        <w:pStyle w:val="Default"/>
        <w:rPr>
          <w:rFonts w:ascii="Times New Roman" w:hAnsi="Times New Roman" w:cs="Times New Roman"/>
          <w:b/>
          <w:color w:val="221E1F"/>
          <w:sz w:val="31"/>
          <w:szCs w:val="31"/>
          <w:lang w:val="fr-CA"/>
        </w:rPr>
      </w:pPr>
      <w:r w:rsidRPr="00650DA9">
        <w:rPr>
          <w:rFonts w:ascii="Times New Roman" w:hAnsi="Times New Roman" w:cs="Times New Roman"/>
          <w:b/>
          <w:color w:val="221E1F"/>
          <w:sz w:val="31"/>
          <w:szCs w:val="31"/>
          <w:lang w:val="fr-CA"/>
        </w:rPr>
        <w:t xml:space="preserve"> </w:t>
      </w:r>
    </w:p>
    <w:p w14:paraId="662A9954" w14:textId="62EE1754" w:rsidR="00BA35DC" w:rsidRPr="00650DA9" w:rsidRDefault="00EF3CD9" w:rsidP="00BA35DC">
      <w:pPr>
        <w:pStyle w:val="CM60"/>
        <w:spacing w:after="103"/>
        <w:jc w:val="center"/>
        <w:rPr>
          <w:rFonts w:ascii="Times New Roman" w:hAnsi="Times New Roman"/>
          <w:b/>
          <w:color w:val="221E1F"/>
          <w:sz w:val="46"/>
          <w:szCs w:val="46"/>
          <w:lang w:val="fr-CA"/>
        </w:rPr>
      </w:pPr>
      <w:r w:rsidRPr="00650DA9">
        <w:rPr>
          <w:rFonts w:ascii="Times New Roman" w:hAnsi="Times New Roman"/>
          <w:b/>
          <w:color w:val="221E1F"/>
          <w:sz w:val="46"/>
          <w:szCs w:val="46"/>
          <w:lang w:val="fr-CA"/>
        </w:rPr>
        <w:t>SOCIÉTÉ RENCESVALS</w:t>
      </w:r>
    </w:p>
    <w:p w14:paraId="0B49268D" w14:textId="2558A0EF" w:rsidR="00BA35DC" w:rsidRPr="00650DA9" w:rsidRDefault="00BA35DC" w:rsidP="00BA35DC">
      <w:pPr>
        <w:pStyle w:val="Default"/>
        <w:spacing w:line="780" w:lineRule="atLeast"/>
        <w:jc w:val="center"/>
        <w:rPr>
          <w:rFonts w:ascii="Times New Roman" w:hAnsi="Times New Roman" w:cs="Times New Roman"/>
          <w:color w:val="221E1F"/>
          <w:sz w:val="21"/>
          <w:szCs w:val="21"/>
          <w:lang w:val="fr-CA"/>
        </w:rPr>
      </w:pPr>
      <w:r w:rsidRPr="00650DA9">
        <w:rPr>
          <w:rFonts w:ascii="Times New Roman" w:hAnsi="Times New Roman" w:cs="Times New Roman"/>
          <w:color w:val="221E1F"/>
          <w:sz w:val="21"/>
          <w:szCs w:val="21"/>
          <w:lang w:val="fr-CA"/>
        </w:rPr>
        <w:t>(</w:t>
      </w:r>
      <w:r w:rsidRPr="00650DA9">
        <w:rPr>
          <w:rFonts w:ascii="Times New Roman" w:hAnsi="Times New Roman" w:cs="Times New Roman"/>
          <w:i/>
          <w:color w:val="221E1F"/>
          <w:sz w:val="21"/>
          <w:szCs w:val="21"/>
          <w:lang w:val="fr-CA"/>
        </w:rPr>
        <w:t>pour l</w:t>
      </w:r>
      <w:r w:rsidR="00BB3778" w:rsidRPr="00650DA9">
        <w:rPr>
          <w:rFonts w:ascii="Times New Roman" w:hAnsi="Times New Roman" w:cs="Times New Roman"/>
          <w:i/>
          <w:color w:val="221E1F"/>
          <w:sz w:val="21"/>
          <w:szCs w:val="21"/>
          <w:lang w:val="fr-CA"/>
        </w:rPr>
        <w:t>’</w:t>
      </w:r>
      <w:r w:rsidRPr="00650DA9">
        <w:rPr>
          <w:rFonts w:ascii="Times New Roman" w:hAnsi="Times New Roman" w:cs="Times New Roman"/>
          <w:i/>
          <w:color w:val="221E1F"/>
          <w:sz w:val="21"/>
          <w:szCs w:val="21"/>
          <w:lang w:val="fr-CA"/>
        </w:rPr>
        <w:t>étude des épopées romanes, A.I.S.B.L.</w:t>
      </w:r>
      <w:r w:rsidR="00EF3CD9" w:rsidRPr="00650DA9">
        <w:rPr>
          <w:rFonts w:ascii="Times New Roman" w:hAnsi="Times New Roman" w:cs="Times New Roman"/>
          <w:color w:val="221E1F"/>
          <w:sz w:val="21"/>
          <w:szCs w:val="21"/>
          <w:lang w:val="fr-CA"/>
        </w:rPr>
        <w:t>)</w:t>
      </w:r>
    </w:p>
    <w:p w14:paraId="1058AC71" w14:textId="124402A3" w:rsidR="00BA35DC" w:rsidRPr="00650DA9" w:rsidRDefault="00BA35DC" w:rsidP="00BA35DC">
      <w:pPr>
        <w:pStyle w:val="Default"/>
        <w:spacing w:line="780" w:lineRule="atLeast"/>
        <w:jc w:val="center"/>
        <w:rPr>
          <w:rFonts w:ascii="Times New Roman" w:hAnsi="Times New Roman" w:cs="Times New Roman"/>
          <w:color w:val="221E1F"/>
          <w:sz w:val="27"/>
          <w:szCs w:val="27"/>
          <w:lang w:val="fr-CA"/>
        </w:rPr>
      </w:pPr>
      <w:r w:rsidRPr="00650DA9">
        <w:rPr>
          <w:rFonts w:ascii="Times New Roman" w:hAnsi="Times New Roman" w:cs="Times New Roman"/>
          <w:color w:val="221E1F"/>
          <w:sz w:val="27"/>
          <w:szCs w:val="27"/>
          <w:lang w:val="fr-CA"/>
        </w:rPr>
        <w:t>Fascicule n</w:t>
      </w:r>
      <w:r w:rsidRPr="00650DA9">
        <w:rPr>
          <w:rFonts w:ascii="Times New Roman" w:hAnsi="Times New Roman" w:cs="Times New Roman"/>
          <w:color w:val="221E1F"/>
          <w:position w:val="11"/>
          <w:sz w:val="17"/>
          <w:szCs w:val="17"/>
          <w:vertAlign w:val="superscript"/>
          <w:lang w:val="fr-CA"/>
        </w:rPr>
        <w:t>o</w:t>
      </w:r>
      <w:r w:rsidR="0079265B" w:rsidRPr="00650DA9">
        <w:rPr>
          <w:rFonts w:ascii="Times New Roman" w:hAnsi="Times New Roman" w:cs="Times New Roman"/>
          <w:color w:val="221E1F"/>
          <w:position w:val="11"/>
          <w:sz w:val="17"/>
          <w:szCs w:val="17"/>
          <w:vertAlign w:val="superscript"/>
          <w:lang w:val="fr-CA"/>
        </w:rPr>
        <w:t xml:space="preserve"> </w:t>
      </w:r>
      <w:r w:rsidR="001D00E7">
        <w:rPr>
          <w:rFonts w:ascii="Times New Roman" w:hAnsi="Times New Roman" w:cs="Times New Roman"/>
          <w:color w:val="221E1F"/>
          <w:position w:val="11"/>
          <w:sz w:val="17"/>
          <w:szCs w:val="17"/>
          <w:vertAlign w:val="superscript"/>
          <w:lang w:val="fr-CA"/>
        </w:rPr>
        <w:t xml:space="preserve"> </w:t>
      </w:r>
      <w:r w:rsidR="00054DED" w:rsidRPr="00650DA9">
        <w:rPr>
          <w:rFonts w:ascii="Times New Roman" w:hAnsi="Times New Roman" w:cs="Times New Roman"/>
          <w:color w:val="221E1F"/>
          <w:sz w:val="27"/>
          <w:szCs w:val="27"/>
          <w:lang w:val="fr-CA"/>
        </w:rPr>
        <w:t>51</w:t>
      </w:r>
    </w:p>
    <w:p w14:paraId="34DC2DE3" w14:textId="77777777" w:rsidR="00BA35DC" w:rsidRPr="00650DA9" w:rsidRDefault="00BA35DC" w:rsidP="00BA35DC">
      <w:pPr>
        <w:pStyle w:val="CM1"/>
        <w:spacing w:after="2220"/>
        <w:jc w:val="center"/>
        <w:rPr>
          <w:rFonts w:ascii="Times New Roman" w:hAnsi="Times New Roman"/>
          <w:color w:val="221E1F"/>
          <w:sz w:val="27"/>
          <w:szCs w:val="27"/>
          <w:lang w:val="fr-CA"/>
        </w:rPr>
      </w:pPr>
    </w:p>
    <w:p w14:paraId="7DD93833" w14:textId="198C1E2E" w:rsidR="00BA35DC" w:rsidRPr="00650DA9" w:rsidRDefault="00A1351B" w:rsidP="00BA35DC">
      <w:pPr>
        <w:pStyle w:val="CM1"/>
        <w:jc w:val="center"/>
        <w:rPr>
          <w:rFonts w:ascii="Times New Roman" w:hAnsi="Times New Roman"/>
          <w:color w:val="221E1F"/>
          <w:sz w:val="27"/>
          <w:szCs w:val="27"/>
          <w:lang w:val="fr-CA"/>
        </w:rPr>
      </w:pPr>
      <w:r w:rsidRPr="00650DA9">
        <w:rPr>
          <w:rFonts w:ascii="Times New Roman" w:hAnsi="Times New Roman"/>
          <w:color w:val="221E1F"/>
          <w:sz w:val="27"/>
          <w:szCs w:val="27"/>
          <w:lang w:val="fr-CA"/>
        </w:rPr>
        <w:t>2019-2020</w:t>
      </w:r>
    </w:p>
    <w:p w14:paraId="114DFB76" w14:textId="77777777" w:rsidR="00BA35DC" w:rsidRPr="00650DA9" w:rsidRDefault="00BA35DC" w:rsidP="00BA35DC">
      <w:pPr>
        <w:pStyle w:val="CM1"/>
        <w:jc w:val="center"/>
        <w:rPr>
          <w:rFonts w:ascii="Times New Roman" w:hAnsi="Times New Roman"/>
          <w:color w:val="221E1F"/>
          <w:sz w:val="27"/>
          <w:szCs w:val="27"/>
          <w:lang w:val="fr-CA"/>
        </w:rPr>
      </w:pPr>
    </w:p>
    <w:p w14:paraId="77B485F3" w14:textId="77777777" w:rsidR="00BA35DC" w:rsidRPr="00650DA9" w:rsidRDefault="00BA35DC" w:rsidP="00BA35DC">
      <w:pPr>
        <w:pStyle w:val="CM1"/>
        <w:jc w:val="center"/>
        <w:rPr>
          <w:rFonts w:ascii="Times New Roman" w:hAnsi="Times New Roman"/>
          <w:color w:val="221E1F"/>
          <w:sz w:val="27"/>
          <w:szCs w:val="27"/>
          <w:lang w:val="fr-CA"/>
        </w:rPr>
      </w:pPr>
    </w:p>
    <w:p w14:paraId="6383C24C" w14:textId="77777777" w:rsidR="00BA35DC" w:rsidRPr="00650DA9" w:rsidRDefault="00BA35DC" w:rsidP="00BA35DC">
      <w:pPr>
        <w:pStyle w:val="CM1"/>
        <w:jc w:val="center"/>
        <w:rPr>
          <w:rFonts w:ascii="Times New Roman" w:hAnsi="Times New Roman"/>
          <w:color w:val="221E1F"/>
          <w:sz w:val="27"/>
          <w:szCs w:val="27"/>
          <w:lang w:val="fr-CA"/>
        </w:rPr>
      </w:pPr>
    </w:p>
    <w:p w14:paraId="50C1C3BC" w14:textId="77777777" w:rsidR="00BA35DC" w:rsidRPr="00650DA9" w:rsidRDefault="00BA35DC" w:rsidP="00BA35DC">
      <w:pPr>
        <w:pStyle w:val="CM1"/>
        <w:jc w:val="center"/>
        <w:rPr>
          <w:rFonts w:ascii="Times New Roman" w:hAnsi="Times New Roman"/>
          <w:color w:val="221E1F"/>
          <w:sz w:val="27"/>
          <w:szCs w:val="27"/>
          <w:lang w:val="fr-CA"/>
        </w:rPr>
      </w:pPr>
    </w:p>
    <w:p w14:paraId="347EF33E" w14:textId="77777777" w:rsidR="00BA35DC" w:rsidRPr="00650DA9" w:rsidRDefault="00BA35DC" w:rsidP="00BA35DC">
      <w:pPr>
        <w:pStyle w:val="CM1"/>
        <w:jc w:val="center"/>
        <w:rPr>
          <w:rFonts w:ascii="Times New Roman" w:hAnsi="Times New Roman"/>
          <w:color w:val="221E1F"/>
          <w:sz w:val="27"/>
          <w:szCs w:val="27"/>
          <w:lang w:val="fr-CA"/>
        </w:rPr>
      </w:pPr>
    </w:p>
    <w:p w14:paraId="0546533D" w14:textId="35514E00" w:rsidR="003735A7" w:rsidRPr="00650DA9" w:rsidRDefault="00BA35DC" w:rsidP="00BA35DC">
      <w:pPr>
        <w:pStyle w:val="CM1"/>
        <w:jc w:val="center"/>
        <w:rPr>
          <w:rFonts w:ascii="Times New Roman" w:hAnsi="Times New Roman"/>
          <w:color w:val="221E1F"/>
          <w:sz w:val="27"/>
          <w:szCs w:val="27"/>
          <w:lang w:val="fr-CA"/>
        </w:rPr>
      </w:pPr>
      <w:r w:rsidRPr="00650DA9">
        <w:rPr>
          <w:rFonts w:ascii="Times New Roman" w:hAnsi="Times New Roman"/>
          <w:color w:val="221E1F"/>
          <w:sz w:val="27"/>
          <w:szCs w:val="27"/>
          <w:lang w:val="fr-CA"/>
        </w:rPr>
        <w:t>Liège</w:t>
      </w:r>
    </w:p>
    <w:p w14:paraId="0B2A2B7F" w14:textId="77777777" w:rsidR="003735A7" w:rsidRPr="00650DA9" w:rsidRDefault="003735A7">
      <w:pPr>
        <w:spacing w:before="0" w:line="240" w:lineRule="auto"/>
        <w:ind w:firstLine="0"/>
        <w:jc w:val="left"/>
        <w:rPr>
          <w:rFonts w:cs="Times New Roman"/>
          <w:color w:val="221E1F"/>
          <w:sz w:val="27"/>
          <w:szCs w:val="27"/>
          <w:lang w:val="fr-CA" w:eastAsia="fr-BE"/>
        </w:rPr>
      </w:pPr>
      <w:r w:rsidRPr="00650DA9">
        <w:rPr>
          <w:color w:val="221E1F"/>
          <w:sz w:val="27"/>
          <w:szCs w:val="27"/>
          <w:lang w:val="fr-CA"/>
        </w:rPr>
        <w:br w:type="page"/>
      </w:r>
    </w:p>
    <w:p w14:paraId="202E8FD9" w14:textId="77777777" w:rsidR="00BA35DC" w:rsidRPr="00650DA9" w:rsidRDefault="00BA35DC" w:rsidP="00BA35DC">
      <w:pPr>
        <w:pStyle w:val="CM1"/>
        <w:jc w:val="center"/>
        <w:rPr>
          <w:rFonts w:ascii="Times New Roman" w:hAnsi="Times New Roman"/>
          <w:color w:val="221E1F"/>
          <w:sz w:val="27"/>
          <w:szCs w:val="27"/>
          <w:lang w:val="fr-CA"/>
        </w:rPr>
      </w:pPr>
    </w:p>
    <w:p w14:paraId="75F40A19" w14:textId="5E5E6F0F" w:rsidR="00BA35DC" w:rsidRPr="00650DA9" w:rsidRDefault="00BA35DC" w:rsidP="00BA35DC">
      <w:pPr>
        <w:rPr>
          <w:rFonts w:cs="Times New Roman"/>
          <w:szCs w:val="21"/>
          <w:lang w:val="fr-CA"/>
        </w:rPr>
        <w:sectPr w:rsidR="00BA35DC" w:rsidRPr="00650DA9" w:rsidSect="006A2478">
          <w:headerReference w:type="even" r:id="rId12"/>
          <w:headerReference w:type="default" r:id="rId13"/>
          <w:footerReference w:type="even" r:id="rId14"/>
          <w:footerReference w:type="default" r:id="rId15"/>
          <w:footerReference w:type="first" r:id="rId16"/>
          <w:pgSz w:w="11900" w:h="16840"/>
          <w:pgMar w:top="-3969" w:right="2914" w:bottom="-3969" w:left="2892" w:header="0" w:footer="3402" w:gutter="0"/>
          <w:pgNumType w:start="1"/>
          <w:cols w:space="709"/>
          <w:titlePg/>
        </w:sectPr>
      </w:pPr>
    </w:p>
    <w:p w14:paraId="05610494" w14:textId="77777777" w:rsidR="00F87C80" w:rsidRPr="00650DA9" w:rsidRDefault="00F87C80" w:rsidP="00F87C80">
      <w:pPr>
        <w:jc w:val="center"/>
        <w:rPr>
          <w:b/>
          <w:sz w:val="28"/>
          <w:szCs w:val="28"/>
          <w:lang w:val="fr-CA"/>
        </w:rPr>
      </w:pPr>
      <w:bookmarkStart w:id="0" w:name="_Toc80540412"/>
      <w:bookmarkStart w:id="1" w:name="_Toc80819595"/>
    </w:p>
    <w:p w14:paraId="2E34511A" w14:textId="271EC68E" w:rsidR="00BA35DC" w:rsidRPr="00650DA9" w:rsidRDefault="00BA35DC" w:rsidP="00F87C80">
      <w:pPr>
        <w:jc w:val="center"/>
        <w:rPr>
          <w:b/>
          <w:sz w:val="28"/>
          <w:szCs w:val="28"/>
          <w:lang w:val="fr-CA"/>
        </w:rPr>
      </w:pPr>
      <w:r w:rsidRPr="00650DA9">
        <w:rPr>
          <w:b/>
          <w:sz w:val="28"/>
          <w:szCs w:val="28"/>
          <w:lang w:val="fr-CA"/>
        </w:rPr>
        <w:t>INFORMATIO</w:t>
      </w:r>
      <w:r w:rsidR="002F5370" w:rsidRPr="00650DA9">
        <w:rPr>
          <w:b/>
          <w:sz w:val="28"/>
          <w:szCs w:val="28"/>
          <w:lang w:val="fr-CA"/>
        </w:rPr>
        <w:t>N</w:t>
      </w:r>
      <w:r w:rsidRPr="00650DA9">
        <w:rPr>
          <w:b/>
          <w:sz w:val="28"/>
          <w:szCs w:val="28"/>
          <w:lang w:val="fr-CA"/>
        </w:rPr>
        <w:t>S DIVERSES</w:t>
      </w:r>
      <w:bookmarkEnd w:id="0"/>
      <w:bookmarkEnd w:id="1"/>
    </w:p>
    <w:p w14:paraId="28181B34" w14:textId="77777777" w:rsidR="00BA35DC" w:rsidRPr="00650DA9" w:rsidRDefault="00BA35DC" w:rsidP="00BA35DC">
      <w:pPr>
        <w:jc w:val="center"/>
        <w:rPr>
          <w:rFonts w:cs="Times New Roman"/>
          <w:szCs w:val="21"/>
          <w:lang w:val="fr-CA"/>
        </w:rPr>
      </w:pPr>
    </w:p>
    <w:p w14:paraId="51F68722" w14:textId="77777777" w:rsidR="004178F4" w:rsidRPr="00650DA9" w:rsidRDefault="004178F4" w:rsidP="00BA35DC">
      <w:pPr>
        <w:jc w:val="center"/>
        <w:rPr>
          <w:rFonts w:cs="Times New Roman"/>
          <w:szCs w:val="21"/>
          <w:lang w:val="fr-CA"/>
        </w:rPr>
      </w:pPr>
    </w:p>
    <w:p w14:paraId="3FD85BAE" w14:textId="77777777" w:rsidR="00BA35DC" w:rsidRPr="00650DA9" w:rsidRDefault="00BA35DC" w:rsidP="00BA35DC">
      <w:pPr>
        <w:pStyle w:val="Default"/>
        <w:tabs>
          <w:tab w:val="left" w:pos="284"/>
        </w:tabs>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MEMBRES FONDATEURS </w:t>
      </w:r>
    </w:p>
    <w:p w14:paraId="6A41E81E" w14:textId="77777777" w:rsidR="00BA35DC" w:rsidRPr="00650DA9" w:rsidRDefault="00BA35DC" w:rsidP="00BA35DC">
      <w:pPr>
        <w:pStyle w:val="Default"/>
        <w:tabs>
          <w:tab w:val="left" w:pos="284"/>
        </w:tabs>
        <w:rPr>
          <w:rFonts w:ascii="Times New Roman" w:hAnsi="Times New Roman" w:cs="Times New Roman"/>
          <w:i/>
          <w:sz w:val="22"/>
          <w:szCs w:val="21"/>
          <w:lang w:val="fr-CA"/>
        </w:rPr>
      </w:pPr>
    </w:p>
    <w:p w14:paraId="7D72B2CB" w14:textId="21A27A05" w:rsidR="00BA35DC" w:rsidRPr="00650DA9" w:rsidRDefault="00BA35DC" w:rsidP="00BA35DC">
      <w:pPr>
        <w:pStyle w:val="CM61"/>
        <w:tabs>
          <w:tab w:val="left" w:pos="284"/>
        </w:tabs>
        <w:spacing w:line="276" w:lineRule="auto"/>
        <w:rPr>
          <w:rFonts w:ascii="Times New Roman" w:hAnsi="Times New Roman"/>
          <w:color w:val="000000"/>
          <w:sz w:val="22"/>
          <w:szCs w:val="21"/>
          <w:lang w:val="fr-CA"/>
        </w:rPr>
      </w:pPr>
      <w:r w:rsidRPr="00650DA9">
        <w:rPr>
          <w:rFonts w:ascii="Times New Roman" w:hAnsi="Times New Roman"/>
          <w:color w:val="000000"/>
          <w:sz w:val="22"/>
          <w:szCs w:val="21"/>
          <w:lang w:val="fr-CA"/>
        </w:rPr>
        <w:t>Belgique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w:t>
      </w:r>
      <w:r w:rsidRPr="00650DA9">
        <w:rPr>
          <w:rFonts w:ascii="Times New Roman" w:hAnsi="Times New Roman"/>
          <w:color w:val="000000"/>
          <w:sz w:val="22"/>
          <w:szCs w:val="21"/>
          <w:vertAlign w:val="superscript"/>
          <w:lang w:val="fr-CA"/>
        </w:rPr>
        <w:t>me</w:t>
      </w:r>
      <w:r w:rsidRPr="00650DA9">
        <w:rPr>
          <w:rFonts w:ascii="Times New Roman" w:hAnsi="Times New Roman"/>
          <w:color w:val="000000"/>
          <w:sz w:val="22"/>
          <w:szCs w:val="21"/>
          <w:lang w:val="fr-CA"/>
        </w:rPr>
        <w:t xml:space="preserve"> Lejeune (†), MM. Jodogne (†) et Horrent (†). </w:t>
      </w:r>
    </w:p>
    <w:p w14:paraId="3442052A" w14:textId="522EEEB8" w:rsidR="00BA35DC" w:rsidRPr="00650DA9" w:rsidRDefault="00BA35DC" w:rsidP="00BA35DC">
      <w:pPr>
        <w:pStyle w:val="CM61"/>
        <w:tabs>
          <w:tab w:val="left" w:pos="284"/>
        </w:tabs>
        <w:spacing w:line="276" w:lineRule="auto"/>
        <w:rPr>
          <w:rFonts w:ascii="Times New Roman" w:hAnsi="Times New Roman"/>
          <w:color w:val="000000"/>
          <w:sz w:val="22"/>
          <w:szCs w:val="21"/>
          <w:lang w:val="fr-CA"/>
        </w:rPr>
      </w:pPr>
      <w:r w:rsidRPr="00650DA9">
        <w:rPr>
          <w:rFonts w:ascii="Times New Roman" w:hAnsi="Times New Roman"/>
          <w:color w:val="000000"/>
          <w:sz w:val="22"/>
          <w:szCs w:val="21"/>
          <w:lang w:val="fr-CA"/>
        </w:rPr>
        <w:t>Espagne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MM. Menéndez Pidal (†), Lacarra (†) et de Riquer</w:t>
      </w:r>
      <w:r w:rsidR="001914F1" w:rsidRPr="00650DA9">
        <w:rPr>
          <w:rFonts w:ascii="Times New Roman" w:hAnsi="Times New Roman"/>
          <w:color w:val="000000"/>
          <w:sz w:val="22"/>
          <w:szCs w:val="21"/>
          <w:lang w:val="fr-CA"/>
        </w:rPr>
        <w:t xml:space="preserve"> </w:t>
      </w:r>
      <w:r w:rsidR="008F1689"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 </w:t>
      </w:r>
    </w:p>
    <w:p w14:paraId="63CCF9FE" w14:textId="35B838E8" w:rsidR="00BA35DC" w:rsidRPr="00650DA9" w:rsidRDefault="00BA35DC" w:rsidP="00BA35DC">
      <w:pPr>
        <w:pStyle w:val="CM61"/>
        <w:tabs>
          <w:tab w:val="left" w:pos="284"/>
        </w:tabs>
        <w:spacing w:line="276" w:lineRule="auto"/>
        <w:rPr>
          <w:rFonts w:ascii="Times New Roman" w:hAnsi="Times New Roman"/>
          <w:color w:val="000000"/>
          <w:sz w:val="22"/>
          <w:szCs w:val="21"/>
          <w:lang w:val="fr-CA"/>
        </w:rPr>
      </w:pPr>
      <w:r w:rsidRPr="00650DA9">
        <w:rPr>
          <w:rFonts w:ascii="Times New Roman" w:hAnsi="Times New Roman"/>
          <w:color w:val="000000"/>
          <w:sz w:val="22"/>
          <w:szCs w:val="21"/>
          <w:lang w:val="fr-CA"/>
        </w:rPr>
        <w:t>France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MM. Frappier (†), Le Gentil (†) et Louis (†). </w:t>
      </w:r>
    </w:p>
    <w:p w14:paraId="499F6807" w14:textId="7FE581EF" w:rsidR="00BA35DC" w:rsidRPr="00650DA9" w:rsidRDefault="00BA35DC" w:rsidP="00BA35DC">
      <w:pPr>
        <w:pStyle w:val="CM61"/>
        <w:tabs>
          <w:tab w:val="left" w:pos="284"/>
        </w:tabs>
        <w:spacing w:line="276" w:lineRule="auto"/>
        <w:rPr>
          <w:rFonts w:ascii="Times New Roman" w:hAnsi="Times New Roman"/>
          <w:color w:val="000000"/>
          <w:sz w:val="22"/>
          <w:szCs w:val="21"/>
          <w:lang w:val="fr-CA"/>
        </w:rPr>
      </w:pPr>
      <w:r w:rsidRPr="00650DA9">
        <w:rPr>
          <w:rFonts w:ascii="Times New Roman" w:hAnsi="Times New Roman"/>
          <w:color w:val="000000"/>
          <w:sz w:val="22"/>
          <w:szCs w:val="21"/>
          <w:lang w:val="fr-CA"/>
        </w:rPr>
        <w:t>Grande-Bretagne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McMillan (†). </w:t>
      </w:r>
    </w:p>
    <w:p w14:paraId="0366BDD2" w14:textId="5766FB75" w:rsidR="00BA35DC" w:rsidRPr="00650DA9" w:rsidRDefault="00BA35DC" w:rsidP="00BA35DC">
      <w:pPr>
        <w:pStyle w:val="CM61"/>
        <w:tabs>
          <w:tab w:val="left" w:pos="284"/>
        </w:tabs>
        <w:spacing w:line="276" w:lineRule="auto"/>
        <w:rPr>
          <w:rFonts w:ascii="Times New Roman" w:hAnsi="Times New Roman"/>
          <w:color w:val="000000"/>
          <w:sz w:val="22"/>
          <w:szCs w:val="21"/>
          <w:lang w:val="fr-CA"/>
        </w:rPr>
      </w:pPr>
      <w:r w:rsidRPr="00650DA9">
        <w:rPr>
          <w:rFonts w:ascii="Times New Roman" w:hAnsi="Times New Roman"/>
          <w:color w:val="000000"/>
          <w:sz w:val="22"/>
          <w:szCs w:val="21"/>
          <w:lang w:val="fr-CA"/>
        </w:rPr>
        <w:t>Italie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MM. Monteverdi (†), Roncaglia (†) et Ruggieri (†). </w:t>
      </w:r>
    </w:p>
    <w:p w14:paraId="178CDCA3" w14:textId="66FBAA8E" w:rsidR="00BA35DC" w:rsidRPr="00650DA9" w:rsidRDefault="00BA35DC" w:rsidP="00BA35DC">
      <w:pPr>
        <w:pStyle w:val="CM61"/>
        <w:tabs>
          <w:tab w:val="left" w:pos="284"/>
        </w:tabs>
        <w:spacing w:line="276" w:lineRule="auto"/>
        <w:rPr>
          <w:rFonts w:ascii="Times New Roman" w:hAnsi="Times New Roman"/>
          <w:color w:val="000000"/>
          <w:sz w:val="22"/>
          <w:szCs w:val="21"/>
          <w:lang w:val="fr-CA"/>
        </w:rPr>
      </w:pPr>
      <w:r w:rsidRPr="00650DA9">
        <w:rPr>
          <w:rFonts w:ascii="Times New Roman" w:hAnsi="Times New Roman"/>
          <w:color w:val="000000"/>
          <w:sz w:val="22"/>
          <w:szCs w:val="21"/>
          <w:lang w:val="fr-CA"/>
        </w:rPr>
        <w:t>Suisse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Burger (†). </w:t>
      </w:r>
    </w:p>
    <w:p w14:paraId="752D6179" w14:textId="77777777" w:rsidR="00D227F1" w:rsidRPr="00650DA9" w:rsidRDefault="00D227F1" w:rsidP="00BA35DC">
      <w:pPr>
        <w:pStyle w:val="Default"/>
        <w:tabs>
          <w:tab w:val="left" w:pos="284"/>
        </w:tabs>
        <w:rPr>
          <w:rFonts w:ascii="Times New Roman" w:hAnsi="Times New Roman" w:cs="Times New Roman"/>
          <w:sz w:val="22"/>
          <w:szCs w:val="21"/>
          <w:lang w:val="fr-CA"/>
        </w:rPr>
      </w:pPr>
    </w:p>
    <w:p w14:paraId="39FF68B8" w14:textId="77777777" w:rsidR="00BA35DC" w:rsidRPr="00650DA9" w:rsidRDefault="00BA35DC" w:rsidP="00BA35DC">
      <w:pPr>
        <w:pStyle w:val="CM58"/>
        <w:tabs>
          <w:tab w:val="left" w:pos="284"/>
        </w:tabs>
        <w:rPr>
          <w:rFonts w:ascii="Times New Roman" w:hAnsi="Times New Roman"/>
          <w:i/>
          <w:color w:val="000000"/>
          <w:sz w:val="22"/>
          <w:szCs w:val="21"/>
          <w:lang w:val="fr-CA"/>
        </w:rPr>
      </w:pPr>
      <w:r w:rsidRPr="00650DA9">
        <w:rPr>
          <w:rFonts w:ascii="Times New Roman" w:hAnsi="Times New Roman"/>
          <w:i/>
          <w:color w:val="000000"/>
          <w:sz w:val="22"/>
          <w:szCs w:val="21"/>
          <w:lang w:val="fr-CA"/>
        </w:rPr>
        <w:t xml:space="preserve">BUREAU INTERNATIONAL </w:t>
      </w:r>
    </w:p>
    <w:p w14:paraId="16613476" w14:textId="77777777" w:rsidR="00BA35DC" w:rsidRPr="00650DA9" w:rsidRDefault="00BA35DC" w:rsidP="00BA35DC">
      <w:pPr>
        <w:pStyle w:val="Default"/>
        <w:tabs>
          <w:tab w:val="left" w:pos="284"/>
        </w:tabs>
        <w:rPr>
          <w:rFonts w:ascii="Times New Roman" w:hAnsi="Times New Roman" w:cs="Times New Roman"/>
          <w:sz w:val="22"/>
          <w:szCs w:val="21"/>
          <w:lang w:val="fr-CA"/>
        </w:rPr>
      </w:pPr>
    </w:p>
    <w:p w14:paraId="2A264FA3" w14:textId="55559279" w:rsidR="00BA35DC" w:rsidRPr="00650DA9" w:rsidRDefault="00BA35DC" w:rsidP="00BA35DC">
      <w:pPr>
        <w:pStyle w:val="CM61"/>
        <w:tabs>
          <w:tab w:val="left" w:pos="284"/>
        </w:tabs>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Le Bureau international est composé des membres du bureau en exercice. Tous les présidents d</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honneur en font partie de droit. </w:t>
      </w:r>
    </w:p>
    <w:p w14:paraId="1AC9DF9B" w14:textId="77777777" w:rsidR="00BA35DC" w:rsidRPr="00650DA9" w:rsidRDefault="00BA35DC" w:rsidP="00BA35DC">
      <w:pPr>
        <w:pStyle w:val="Default"/>
        <w:tabs>
          <w:tab w:val="left" w:pos="284"/>
        </w:tabs>
        <w:rPr>
          <w:rFonts w:ascii="Times New Roman" w:hAnsi="Times New Roman" w:cs="Times New Roman"/>
          <w:sz w:val="22"/>
          <w:szCs w:val="21"/>
          <w:lang w:val="fr-CA"/>
        </w:rPr>
      </w:pPr>
    </w:p>
    <w:p w14:paraId="4D940A69" w14:textId="2AADC904" w:rsidR="00BA35DC" w:rsidRPr="00650DA9" w:rsidRDefault="00BA35DC" w:rsidP="00BA35DC">
      <w:pPr>
        <w:pStyle w:val="CM3"/>
        <w:tabs>
          <w:tab w:val="left" w:pos="284"/>
        </w:tabs>
        <w:rPr>
          <w:rFonts w:ascii="Times New Roman" w:hAnsi="Times New Roman"/>
          <w:i/>
          <w:color w:val="000000"/>
          <w:sz w:val="22"/>
          <w:szCs w:val="21"/>
          <w:lang w:val="fr-CA"/>
        </w:rPr>
      </w:pPr>
      <w:r w:rsidRPr="00650DA9">
        <w:rPr>
          <w:rFonts w:ascii="Times New Roman" w:hAnsi="Times New Roman"/>
          <w:i/>
          <w:color w:val="000000"/>
          <w:sz w:val="22"/>
          <w:szCs w:val="21"/>
          <w:lang w:val="fr-CA"/>
        </w:rPr>
        <w:t>Présidents d</w:t>
      </w:r>
      <w:r w:rsidR="00BB3778" w:rsidRPr="00650DA9">
        <w:rPr>
          <w:rFonts w:ascii="Times New Roman" w:hAnsi="Times New Roman"/>
          <w:i/>
          <w:color w:val="000000"/>
          <w:sz w:val="22"/>
          <w:szCs w:val="21"/>
          <w:lang w:val="fr-CA"/>
        </w:rPr>
        <w:t>’</w:t>
      </w:r>
      <w:r w:rsidRPr="00650DA9">
        <w:rPr>
          <w:rFonts w:ascii="Times New Roman" w:hAnsi="Times New Roman"/>
          <w:i/>
          <w:color w:val="000000"/>
          <w:sz w:val="22"/>
          <w:szCs w:val="21"/>
          <w:lang w:val="fr-CA"/>
        </w:rPr>
        <w:t>honneur</w:t>
      </w:r>
      <w:r w:rsidR="00CF221B" w:rsidRPr="00650DA9">
        <w:rPr>
          <w:rFonts w:ascii="Times New Roman" w:hAnsi="Times New Roman"/>
          <w:i/>
          <w:color w:val="000000"/>
          <w:sz w:val="22"/>
          <w:szCs w:val="21"/>
          <w:lang w:val="fr-CA"/>
        </w:rPr>
        <w:t> :</w:t>
      </w:r>
      <w:r w:rsidRPr="00650DA9">
        <w:rPr>
          <w:rFonts w:ascii="Times New Roman" w:hAnsi="Times New Roman"/>
          <w:i/>
          <w:color w:val="000000"/>
          <w:sz w:val="22"/>
          <w:szCs w:val="21"/>
          <w:lang w:val="fr-CA"/>
        </w:rPr>
        <w:t xml:space="preserve"> </w:t>
      </w:r>
    </w:p>
    <w:p w14:paraId="43603476" w14:textId="77777777" w:rsidR="00BA35DC" w:rsidRPr="00650DA9" w:rsidRDefault="00BA35DC" w:rsidP="00BA35DC">
      <w:pPr>
        <w:pStyle w:val="Default"/>
        <w:tabs>
          <w:tab w:val="left" w:pos="284"/>
        </w:tabs>
        <w:rPr>
          <w:rFonts w:ascii="Times New Roman" w:hAnsi="Times New Roman" w:cs="Times New Roman"/>
          <w:sz w:val="22"/>
          <w:szCs w:val="21"/>
          <w:lang w:val="fr-CA"/>
        </w:rPr>
      </w:pPr>
    </w:p>
    <w:p w14:paraId="5CC9764C" w14:textId="7BF70E5E"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1955-1973</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Pierre Le Gentil (†), France.</w:t>
      </w:r>
    </w:p>
    <w:p w14:paraId="37CC1CDF" w14:textId="2468B72C"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1973-1978</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Maurice Delbouille (†), Belgique.</w:t>
      </w:r>
    </w:p>
    <w:p w14:paraId="2C7C79FE" w14:textId="402A6549"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1978-1982</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Martín de Riquer</w:t>
      </w:r>
      <w:r w:rsidR="001914F1" w:rsidRPr="00650DA9">
        <w:rPr>
          <w:rFonts w:ascii="Times New Roman" w:hAnsi="Times New Roman"/>
          <w:color w:val="000000"/>
          <w:sz w:val="22"/>
          <w:szCs w:val="21"/>
          <w:lang w:val="fr-CA"/>
        </w:rPr>
        <w:t xml:space="preserve"> (†)</w:t>
      </w:r>
      <w:r w:rsidRPr="00650DA9">
        <w:rPr>
          <w:rFonts w:ascii="Times New Roman" w:hAnsi="Times New Roman"/>
          <w:color w:val="000000"/>
          <w:sz w:val="22"/>
          <w:szCs w:val="21"/>
          <w:lang w:val="fr-CA"/>
        </w:rPr>
        <w:t>, Espagne.</w:t>
      </w:r>
    </w:p>
    <w:p w14:paraId="3E60DD17" w14:textId="1EA57F24"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1982-1985</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Gerard J. Brault</w:t>
      </w:r>
      <w:r w:rsidR="00DA612F" w:rsidRPr="00650DA9">
        <w:rPr>
          <w:rFonts w:ascii="Times New Roman" w:hAnsi="Times New Roman"/>
          <w:color w:val="000000"/>
          <w:sz w:val="22"/>
          <w:szCs w:val="21"/>
          <w:lang w:val="fr-CA"/>
        </w:rPr>
        <w:t xml:space="preserve"> (†)</w:t>
      </w:r>
      <w:r w:rsidRPr="00650DA9">
        <w:rPr>
          <w:rFonts w:ascii="Times New Roman" w:hAnsi="Times New Roman"/>
          <w:color w:val="000000"/>
          <w:sz w:val="22"/>
          <w:szCs w:val="21"/>
          <w:lang w:val="fr-CA"/>
        </w:rPr>
        <w:t>, États-Unis.</w:t>
      </w:r>
    </w:p>
    <w:p w14:paraId="250E90B3" w14:textId="472EB767"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1985-1988</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Cesare Segre</w:t>
      </w:r>
      <w:r w:rsidR="001914F1" w:rsidRPr="00650DA9">
        <w:rPr>
          <w:rFonts w:ascii="Times New Roman" w:hAnsi="Times New Roman"/>
          <w:color w:val="000000"/>
          <w:sz w:val="22"/>
          <w:szCs w:val="21"/>
          <w:lang w:val="fr-CA"/>
        </w:rPr>
        <w:t xml:space="preserve"> </w:t>
      </w:r>
      <w:r w:rsidR="008F1689"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Italie.</w:t>
      </w:r>
    </w:p>
    <w:p w14:paraId="55668E0A" w14:textId="5A640846" w:rsidR="00562252" w:rsidRPr="00650DA9" w:rsidRDefault="00BA35DC" w:rsidP="00562252">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1988-1991</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w:t>
      </w:r>
      <w:r w:rsidRPr="00650DA9">
        <w:rPr>
          <w:rFonts w:ascii="Times New Roman" w:hAnsi="Times New Roman"/>
          <w:color w:val="000000"/>
          <w:sz w:val="22"/>
          <w:szCs w:val="21"/>
          <w:vertAlign w:val="superscript"/>
          <w:lang w:val="fr-CA"/>
        </w:rPr>
        <w:t>lle</w:t>
      </w:r>
      <w:r w:rsidRPr="00650DA9">
        <w:rPr>
          <w:rFonts w:ascii="Times New Roman" w:hAnsi="Times New Roman"/>
          <w:color w:val="000000"/>
          <w:sz w:val="22"/>
          <w:szCs w:val="21"/>
          <w:lang w:val="fr-CA"/>
        </w:rPr>
        <w:t xml:space="preserve"> Madeleine Tyssens, Belgique.</w:t>
      </w:r>
    </w:p>
    <w:p w14:paraId="243AC9B2" w14:textId="17FA4633"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1991-1994</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François Suard, France. </w:t>
      </w:r>
    </w:p>
    <w:p w14:paraId="7E586968" w14:textId="4DF434E4" w:rsidR="00BA35DC" w:rsidRPr="00650DA9" w:rsidRDefault="00BA35DC" w:rsidP="000C4B0F">
      <w:pPr>
        <w:pStyle w:val="CM63"/>
        <w:tabs>
          <w:tab w:val="left" w:pos="284"/>
        </w:tabs>
        <w:spacing w:line="276" w:lineRule="auto"/>
        <w:ind w:left="1701" w:hanging="1191"/>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1994-1997</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Wolfgang van Emden (†), Grande-Bretagne. </w:t>
      </w:r>
    </w:p>
    <w:p w14:paraId="20D0C061" w14:textId="41F0AE6A"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1997-2000</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Bernard Guidot, France. </w:t>
      </w:r>
    </w:p>
    <w:p w14:paraId="03711DFC" w14:textId="7E34F0C8"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2000-2003</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Alberto Varvaro</w:t>
      </w:r>
      <w:r w:rsidR="00A477A9" w:rsidRPr="00650DA9">
        <w:rPr>
          <w:rFonts w:ascii="Times New Roman" w:hAnsi="Times New Roman"/>
          <w:color w:val="000000"/>
          <w:sz w:val="22"/>
          <w:szCs w:val="21"/>
          <w:lang w:val="fr-CA"/>
        </w:rPr>
        <w:t xml:space="preserve"> (†)</w:t>
      </w:r>
      <w:r w:rsidRPr="00650DA9">
        <w:rPr>
          <w:rFonts w:ascii="Times New Roman" w:hAnsi="Times New Roman"/>
          <w:color w:val="000000"/>
          <w:sz w:val="22"/>
          <w:szCs w:val="21"/>
          <w:lang w:val="fr-CA"/>
        </w:rPr>
        <w:t xml:space="preserve">, Italie. </w:t>
      </w:r>
    </w:p>
    <w:p w14:paraId="259810BC" w14:textId="14CAEF28" w:rsidR="00BA35DC" w:rsidRPr="00650DA9" w:rsidRDefault="00BA35DC" w:rsidP="00BA35DC">
      <w:pPr>
        <w:pStyle w:val="CM63"/>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2003-2006</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Philip Bennett, Grande-Bretagne. </w:t>
      </w:r>
    </w:p>
    <w:p w14:paraId="55C6BB03" w14:textId="31DAE38F" w:rsidR="00BA35DC" w:rsidRPr="00650DA9" w:rsidRDefault="00BA35DC" w:rsidP="00BA35DC">
      <w:pPr>
        <w:pStyle w:val="CM59"/>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2006-2009</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Claude Roussel, France.</w:t>
      </w:r>
    </w:p>
    <w:p w14:paraId="44225B87" w14:textId="26269961" w:rsidR="00AB773B" w:rsidRPr="00650DA9" w:rsidRDefault="00BA35DC" w:rsidP="009C560B">
      <w:pPr>
        <w:pStyle w:val="CM59"/>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2009-2012</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w:t>
      </w:r>
      <w:r w:rsidRPr="00650DA9">
        <w:rPr>
          <w:rFonts w:ascii="Times New Roman" w:hAnsi="Times New Roman"/>
          <w:color w:val="000000"/>
          <w:sz w:val="22"/>
          <w:szCs w:val="21"/>
          <w:vertAlign w:val="superscript"/>
          <w:lang w:val="fr-CA"/>
        </w:rPr>
        <w:t>me</w:t>
      </w:r>
      <w:r w:rsidRPr="00650DA9">
        <w:rPr>
          <w:rFonts w:ascii="Times New Roman" w:hAnsi="Times New Roman"/>
          <w:color w:val="000000"/>
          <w:sz w:val="22"/>
          <w:szCs w:val="21"/>
          <w:lang w:val="fr-CA"/>
        </w:rPr>
        <w:t xml:space="preserve"> Leslie Zarker Morgan, États-Unis.</w:t>
      </w:r>
    </w:p>
    <w:p w14:paraId="2F3E09EE" w14:textId="6076E891" w:rsidR="006F7819" w:rsidRPr="00650DA9" w:rsidRDefault="00AB773B" w:rsidP="00AB773B">
      <w:pPr>
        <w:pStyle w:val="CM59"/>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lastRenderedPageBreak/>
        <w:t>2012-2015</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 Carlos Alvar, </w:t>
      </w:r>
      <w:r w:rsidR="006F7819" w:rsidRPr="00650DA9">
        <w:rPr>
          <w:rFonts w:ascii="Times New Roman" w:hAnsi="Times New Roman"/>
          <w:color w:val="000000"/>
          <w:sz w:val="22"/>
          <w:szCs w:val="21"/>
          <w:lang w:val="fr-CA"/>
        </w:rPr>
        <w:t>Espagne.</w:t>
      </w:r>
    </w:p>
    <w:p w14:paraId="228C8D2B" w14:textId="3EB68D3E" w:rsidR="00AB773B" w:rsidRPr="00650DA9" w:rsidRDefault="006F7819" w:rsidP="00AB773B">
      <w:pPr>
        <w:pStyle w:val="CM59"/>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2015-2018 : M</w:t>
      </w:r>
      <w:r w:rsidRPr="00650DA9">
        <w:rPr>
          <w:rFonts w:ascii="Times New Roman" w:hAnsi="Times New Roman"/>
          <w:color w:val="000000"/>
          <w:sz w:val="22"/>
          <w:szCs w:val="21"/>
          <w:vertAlign w:val="superscript"/>
          <w:lang w:val="fr-CA"/>
        </w:rPr>
        <w:t>me</w:t>
      </w:r>
      <w:r w:rsidRPr="00650DA9">
        <w:rPr>
          <w:rFonts w:ascii="Times New Roman" w:hAnsi="Times New Roman"/>
          <w:color w:val="000000"/>
          <w:sz w:val="22"/>
          <w:szCs w:val="21"/>
          <w:lang w:val="fr-CA"/>
        </w:rPr>
        <w:t xml:space="preserve"> Maria Careri, Italie.</w:t>
      </w:r>
      <w:r w:rsidR="00AB773B" w:rsidRPr="00650DA9">
        <w:rPr>
          <w:rFonts w:ascii="Times New Roman" w:hAnsi="Times New Roman"/>
          <w:color w:val="000000"/>
          <w:sz w:val="22"/>
          <w:szCs w:val="21"/>
          <w:lang w:val="fr-CA"/>
        </w:rPr>
        <w:t xml:space="preserve"> </w:t>
      </w:r>
    </w:p>
    <w:p w14:paraId="44013D34" w14:textId="751E32B7" w:rsidR="00BA35DC" w:rsidRPr="00650DA9" w:rsidRDefault="00BA35DC" w:rsidP="009C560B">
      <w:pPr>
        <w:pStyle w:val="CM59"/>
        <w:tabs>
          <w:tab w:val="left" w:pos="284"/>
        </w:tabs>
        <w:spacing w:line="276" w:lineRule="auto"/>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 xml:space="preserve"> </w:t>
      </w:r>
    </w:p>
    <w:p w14:paraId="7E95C8EE" w14:textId="4A21796F" w:rsidR="00BA35DC" w:rsidRPr="00650DA9" w:rsidRDefault="00863E05" w:rsidP="00133A54">
      <w:pPr>
        <w:pStyle w:val="CM63"/>
        <w:tabs>
          <w:tab w:val="left" w:pos="284"/>
        </w:tabs>
        <w:spacing w:after="122"/>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Bureau 2018-2021</w:t>
      </w:r>
      <w:r w:rsidR="00562252" w:rsidRPr="00650DA9">
        <w:rPr>
          <w:rFonts w:ascii="Times New Roman" w:hAnsi="Times New Roman"/>
          <w:i/>
          <w:color w:val="000000"/>
          <w:sz w:val="22"/>
          <w:szCs w:val="21"/>
          <w:lang w:val="fr-CA"/>
        </w:rPr>
        <w:t xml:space="preserve"> </w:t>
      </w:r>
      <w:r w:rsidR="00046195" w:rsidRPr="00650DA9">
        <w:rPr>
          <w:rFonts w:ascii="Times New Roman" w:hAnsi="Times New Roman"/>
          <w:i/>
          <w:color w:val="000000"/>
          <w:sz w:val="22"/>
          <w:szCs w:val="21"/>
          <w:lang w:val="fr-CA"/>
        </w:rPr>
        <w:t xml:space="preserve">(prolongé </w:t>
      </w:r>
      <w:r w:rsidR="002221F6" w:rsidRPr="00650DA9">
        <w:rPr>
          <w:rFonts w:ascii="Times New Roman" w:hAnsi="Times New Roman"/>
          <w:i/>
          <w:color w:val="000000"/>
          <w:sz w:val="22"/>
          <w:szCs w:val="21"/>
          <w:lang w:val="fr-CA"/>
        </w:rPr>
        <w:t xml:space="preserve">jusqu’en </w:t>
      </w:r>
      <w:r w:rsidR="00046195" w:rsidRPr="00650DA9">
        <w:rPr>
          <w:rFonts w:ascii="Times New Roman" w:hAnsi="Times New Roman"/>
          <w:i/>
          <w:color w:val="000000"/>
          <w:sz w:val="22"/>
          <w:szCs w:val="21"/>
          <w:lang w:val="fr-CA"/>
        </w:rPr>
        <w:t>2022)</w:t>
      </w:r>
      <w:r w:rsidR="00BA35DC" w:rsidRPr="00650DA9">
        <w:rPr>
          <w:rFonts w:ascii="Times New Roman" w:hAnsi="Times New Roman"/>
          <w:i/>
          <w:color w:val="000000"/>
          <w:sz w:val="22"/>
          <w:szCs w:val="21"/>
          <w:lang w:val="fr-CA"/>
        </w:rPr>
        <w:t xml:space="preserve"> </w:t>
      </w:r>
    </w:p>
    <w:p w14:paraId="534A58E2" w14:textId="7471B180" w:rsidR="00BA35DC" w:rsidRPr="00650DA9" w:rsidRDefault="00BA35DC" w:rsidP="00133A54">
      <w:pPr>
        <w:pStyle w:val="CM63"/>
        <w:tabs>
          <w:tab w:val="left" w:pos="284"/>
        </w:tabs>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Président</w:t>
      </w:r>
      <w:r w:rsidR="00D01B40" w:rsidRPr="00650DA9">
        <w:rPr>
          <w:rFonts w:ascii="Times New Roman" w:hAnsi="Times New Roman"/>
          <w:i/>
          <w:color w:val="000000"/>
          <w:sz w:val="22"/>
          <w:szCs w:val="21"/>
          <w:lang w:val="fr-CA"/>
        </w:rPr>
        <w:t>e</w:t>
      </w:r>
      <w:r w:rsidR="00CF221B" w:rsidRPr="00650DA9">
        <w:rPr>
          <w:rFonts w:ascii="Times New Roman" w:hAnsi="Times New Roman"/>
          <w:i/>
          <w:color w:val="000000"/>
          <w:sz w:val="22"/>
          <w:szCs w:val="21"/>
          <w:lang w:val="fr-CA"/>
        </w:rPr>
        <w:t> :</w:t>
      </w:r>
      <w:r w:rsidRPr="00650DA9">
        <w:rPr>
          <w:rFonts w:ascii="Times New Roman" w:hAnsi="Times New Roman"/>
          <w:i/>
          <w:color w:val="000000"/>
          <w:sz w:val="22"/>
          <w:szCs w:val="21"/>
          <w:lang w:val="fr-CA"/>
        </w:rPr>
        <w:t xml:space="preserve"> </w:t>
      </w:r>
    </w:p>
    <w:p w14:paraId="6640AAD8" w14:textId="305E3B0A" w:rsidR="00BA35DC" w:rsidRPr="00650DA9" w:rsidRDefault="00AB773B" w:rsidP="00133A54">
      <w:pPr>
        <w:pStyle w:val="CM8"/>
        <w:tabs>
          <w:tab w:val="left" w:pos="284"/>
        </w:tabs>
        <w:spacing w:line="240" w:lineRule="auto"/>
        <w:ind w:left="567"/>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Pr="00650DA9">
        <w:rPr>
          <w:rFonts w:ascii="Times New Roman" w:hAnsi="Times New Roman"/>
          <w:color w:val="000000"/>
          <w:sz w:val="22"/>
          <w:szCs w:val="21"/>
          <w:vertAlign w:val="superscript"/>
          <w:lang w:val="fr-CA"/>
        </w:rPr>
        <w:t>me</w:t>
      </w:r>
      <w:r w:rsidRPr="00650DA9">
        <w:rPr>
          <w:rFonts w:ascii="Times New Roman" w:hAnsi="Times New Roman"/>
          <w:color w:val="000000"/>
          <w:sz w:val="22"/>
          <w:szCs w:val="21"/>
          <w:lang w:val="fr-CA"/>
        </w:rPr>
        <w:t xml:space="preserve"> M</w:t>
      </w:r>
      <w:r w:rsidR="006F7819" w:rsidRPr="00650DA9">
        <w:rPr>
          <w:rFonts w:ascii="Times New Roman" w:hAnsi="Times New Roman"/>
          <w:color w:val="000000"/>
          <w:sz w:val="22"/>
          <w:szCs w:val="21"/>
          <w:lang w:val="fr-CA"/>
        </w:rPr>
        <w:t>uriel Ott</w:t>
      </w:r>
      <w:r w:rsidRPr="00650DA9">
        <w:rPr>
          <w:rFonts w:ascii="Times New Roman" w:hAnsi="Times New Roman"/>
          <w:color w:val="000000"/>
          <w:sz w:val="22"/>
          <w:szCs w:val="21"/>
          <w:lang w:val="fr-CA"/>
        </w:rPr>
        <w:t>, professeur à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Université de </w:t>
      </w:r>
      <w:r w:rsidR="006F7819" w:rsidRPr="00650DA9">
        <w:rPr>
          <w:rFonts w:ascii="Times New Roman" w:hAnsi="Times New Roman"/>
          <w:color w:val="000000"/>
          <w:sz w:val="22"/>
          <w:szCs w:val="21"/>
          <w:lang w:val="fr-CA"/>
        </w:rPr>
        <w:t>Strasbourg</w:t>
      </w:r>
      <w:r w:rsidR="00BA35DC" w:rsidRPr="00650DA9">
        <w:rPr>
          <w:rFonts w:ascii="Times New Roman" w:hAnsi="Times New Roman"/>
          <w:color w:val="000000"/>
          <w:sz w:val="22"/>
          <w:szCs w:val="21"/>
          <w:lang w:val="fr-CA"/>
        </w:rPr>
        <w:t xml:space="preserve">. </w:t>
      </w:r>
    </w:p>
    <w:p w14:paraId="0F9E7D89" w14:textId="6BF0983E" w:rsidR="00BA35DC" w:rsidRPr="00650DA9" w:rsidRDefault="00BA35DC" w:rsidP="00133A54">
      <w:pPr>
        <w:pStyle w:val="CM60"/>
        <w:tabs>
          <w:tab w:val="left" w:pos="284"/>
        </w:tabs>
        <w:ind w:left="567"/>
        <w:jc w:val="both"/>
        <w:rPr>
          <w:rFonts w:ascii="Times New Roman" w:hAnsi="Times New Roman"/>
          <w:sz w:val="22"/>
          <w:szCs w:val="21"/>
          <w:lang w:val="fr-CA"/>
        </w:rPr>
      </w:pPr>
    </w:p>
    <w:p w14:paraId="4E42A585" w14:textId="25AF3BF8" w:rsidR="00BA35DC" w:rsidRPr="00650DA9" w:rsidRDefault="00BA35DC" w:rsidP="00133A54">
      <w:pPr>
        <w:pStyle w:val="CM7"/>
        <w:tabs>
          <w:tab w:val="left" w:pos="284"/>
        </w:tabs>
        <w:spacing w:line="240" w:lineRule="auto"/>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Vice-présidents</w:t>
      </w:r>
      <w:r w:rsidR="00CF221B" w:rsidRPr="00650DA9">
        <w:rPr>
          <w:rFonts w:ascii="Times New Roman" w:hAnsi="Times New Roman"/>
          <w:i/>
          <w:color w:val="000000"/>
          <w:sz w:val="22"/>
          <w:szCs w:val="21"/>
          <w:lang w:val="fr-CA"/>
        </w:rPr>
        <w:t> :</w:t>
      </w:r>
      <w:r w:rsidRPr="00650DA9">
        <w:rPr>
          <w:rFonts w:ascii="Times New Roman" w:hAnsi="Times New Roman"/>
          <w:i/>
          <w:color w:val="000000"/>
          <w:sz w:val="22"/>
          <w:szCs w:val="21"/>
          <w:lang w:val="fr-CA"/>
        </w:rPr>
        <w:t xml:space="preserve"> </w:t>
      </w:r>
    </w:p>
    <w:p w14:paraId="6DD4B45C" w14:textId="1CF1EB5A" w:rsidR="00BA35DC" w:rsidRPr="00650DA9" w:rsidRDefault="00AB773B" w:rsidP="00133A54">
      <w:pPr>
        <w:pStyle w:val="CM8"/>
        <w:tabs>
          <w:tab w:val="left" w:pos="284"/>
        </w:tabs>
        <w:spacing w:line="240" w:lineRule="auto"/>
        <w:ind w:left="567"/>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006F7819" w:rsidRPr="00650DA9">
        <w:rPr>
          <w:rFonts w:ascii="Times New Roman" w:hAnsi="Times New Roman"/>
          <w:color w:val="000000"/>
          <w:sz w:val="22"/>
          <w:szCs w:val="21"/>
          <w:vertAlign w:val="superscript"/>
          <w:lang w:val="fr-CA"/>
        </w:rPr>
        <w:t>me</w:t>
      </w:r>
      <w:r w:rsidR="00732190" w:rsidRPr="00650DA9">
        <w:rPr>
          <w:rFonts w:ascii="Times New Roman" w:hAnsi="Times New Roman"/>
          <w:color w:val="000000"/>
          <w:sz w:val="22"/>
          <w:szCs w:val="21"/>
          <w:lang w:val="fr-CA"/>
        </w:rPr>
        <w:t xml:space="preserve"> Marianne Ailes,</w:t>
      </w:r>
      <w:r w:rsidRPr="00650DA9">
        <w:rPr>
          <w:rFonts w:ascii="Times New Roman" w:hAnsi="Times New Roman"/>
          <w:color w:val="000000"/>
          <w:sz w:val="22"/>
          <w:szCs w:val="21"/>
          <w:lang w:val="fr-CA"/>
        </w:rPr>
        <w:t xml:space="preserve"> </w:t>
      </w:r>
      <w:r w:rsidR="00BA35DC" w:rsidRPr="00650DA9">
        <w:rPr>
          <w:rFonts w:ascii="Times New Roman" w:hAnsi="Times New Roman"/>
          <w:color w:val="000000"/>
          <w:sz w:val="22"/>
          <w:szCs w:val="21"/>
          <w:lang w:val="fr-CA"/>
        </w:rPr>
        <w:t>prof</w:t>
      </w:r>
      <w:r w:rsidRPr="00650DA9">
        <w:rPr>
          <w:rFonts w:ascii="Times New Roman" w:hAnsi="Times New Roman"/>
          <w:color w:val="000000"/>
          <w:sz w:val="22"/>
          <w:szCs w:val="21"/>
          <w:lang w:val="fr-CA"/>
        </w:rPr>
        <w:t>esseur à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Université de </w:t>
      </w:r>
      <w:r w:rsidR="006F7819" w:rsidRPr="00650DA9">
        <w:rPr>
          <w:rFonts w:ascii="Times New Roman" w:hAnsi="Times New Roman"/>
          <w:color w:val="000000"/>
          <w:sz w:val="22"/>
          <w:szCs w:val="21"/>
          <w:lang w:val="fr-CA"/>
        </w:rPr>
        <w:t>Bristol.</w:t>
      </w:r>
    </w:p>
    <w:p w14:paraId="14180D7C" w14:textId="03C21326" w:rsidR="00BA35DC" w:rsidRPr="00650DA9" w:rsidRDefault="00AB773B" w:rsidP="00133A54">
      <w:pPr>
        <w:pStyle w:val="CM8"/>
        <w:tabs>
          <w:tab w:val="left" w:pos="284"/>
        </w:tabs>
        <w:spacing w:line="240" w:lineRule="auto"/>
        <w:ind w:left="567"/>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006F7819"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 xml:space="preserve"> </w:t>
      </w:r>
      <w:r w:rsidR="006F7819" w:rsidRPr="00650DA9">
        <w:rPr>
          <w:rFonts w:ascii="Times New Roman" w:hAnsi="Times New Roman"/>
          <w:color w:val="000000"/>
          <w:sz w:val="22"/>
          <w:szCs w:val="21"/>
          <w:lang w:val="fr-CA"/>
        </w:rPr>
        <w:t>Paolo Rinoldi, Chercheur à l</w:t>
      </w:r>
      <w:r w:rsidR="00BB3778" w:rsidRPr="00650DA9">
        <w:rPr>
          <w:rFonts w:ascii="Times New Roman" w:hAnsi="Times New Roman"/>
          <w:color w:val="000000"/>
          <w:sz w:val="22"/>
          <w:szCs w:val="21"/>
          <w:lang w:val="fr-CA"/>
        </w:rPr>
        <w:t>’</w:t>
      </w:r>
      <w:r w:rsidR="006F7819" w:rsidRPr="00650DA9">
        <w:rPr>
          <w:rFonts w:ascii="Times New Roman" w:hAnsi="Times New Roman"/>
          <w:color w:val="000000"/>
          <w:sz w:val="22"/>
          <w:szCs w:val="21"/>
          <w:lang w:val="fr-CA"/>
        </w:rPr>
        <w:t>Università di Parma</w:t>
      </w:r>
      <w:r w:rsidR="00BA35DC" w:rsidRPr="00650DA9">
        <w:rPr>
          <w:rFonts w:ascii="Times New Roman" w:hAnsi="Times New Roman"/>
          <w:color w:val="000000"/>
          <w:sz w:val="22"/>
          <w:szCs w:val="21"/>
          <w:lang w:val="fr-CA"/>
        </w:rPr>
        <w:t xml:space="preserve">. </w:t>
      </w:r>
    </w:p>
    <w:p w14:paraId="79C9FC6D" w14:textId="77777777" w:rsidR="00BA35DC" w:rsidRPr="00650DA9" w:rsidRDefault="00BA35DC" w:rsidP="00133A54">
      <w:pPr>
        <w:pStyle w:val="Default"/>
        <w:tabs>
          <w:tab w:val="left" w:pos="284"/>
        </w:tabs>
        <w:jc w:val="both"/>
        <w:rPr>
          <w:rFonts w:ascii="Times New Roman" w:hAnsi="Times New Roman" w:cs="Times New Roman"/>
          <w:sz w:val="22"/>
          <w:szCs w:val="21"/>
          <w:lang w:val="fr-CA"/>
        </w:rPr>
      </w:pPr>
    </w:p>
    <w:p w14:paraId="54E5CC25" w14:textId="5F6E54F9" w:rsidR="00BA35DC" w:rsidRPr="00650DA9" w:rsidRDefault="00BA35DC" w:rsidP="00133A54">
      <w:pPr>
        <w:pStyle w:val="CM7"/>
        <w:tabs>
          <w:tab w:val="left" w:pos="284"/>
        </w:tabs>
        <w:spacing w:line="240" w:lineRule="auto"/>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Secrétaire</w:t>
      </w:r>
      <w:r w:rsidR="00AB773B" w:rsidRPr="00650DA9">
        <w:rPr>
          <w:rFonts w:ascii="Times New Roman" w:hAnsi="Times New Roman"/>
          <w:i/>
          <w:color w:val="000000"/>
          <w:sz w:val="22"/>
          <w:szCs w:val="21"/>
          <w:lang w:val="fr-CA"/>
        </w:rPr>
        <w:t>-bibliographe</w:t>
      </w:r>
      <w:r w:rsidR="00CF221B" w:rsidRPr="00650DA9">
        <w:rPr>
          <w:rFonts w:ascii="Times New Roman" w:hAnsi="Times New Roman"/>
          <w:i/>
          <w:color w:val="000000"/>
          <w:sz w:val="22"/>
          <w:szCs w:val="21"/>
          <w:lang w:val="fr-CA"/>
        </w:rPr>
        <w:t> :</w:t>
      </w:r>
      <w:r w:rsidRPr="00650DA9">
        <w:rPr>
          <w:rFonts w:ascii="Times New Roman" w:hAnsi="Times New Roman"/>
          <w:i/>
          <w:color w:val="000000"/>
          <w:sz w:val="22"/>
          <w:szCs w:val="21"/>
          <w:lang w:val="fr-CA"/>
        </w:rPr>
        <w:t xml:space="preserve"> </w:t>
      </w:r>
    </w:p>
    <w:p w14:paraId="0ED58CAC" w14:textId="1154F88D" w:rsidR="0098632C" w:rsidRPr="00650DA9" w:rsidRDefault="00BA35DC" w:rsidP="00133A54">
      <w:pPr>
        <w:pStyle w:val="CM60"/>
        <w:tabs>
          <w:tab w:val="left" w:pos="284"/>
        </w:tabs>
        <w:ind w:left="510"/>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Pr="00650DA9">
        <w:rPr>
          <w:rFonts w:ascii="Times New Roman" w:hAnsi="Times New Roman"/>
          <w:color w:val="000000"/>
          <w:sz w:val="22"/>
          <w:szCs w:val="21"/>
          <w:vertAlign w:val="superscript"/>
          <w:lang w:val="fr-CA"/>
        </w:rPr>
        <w:t>me</w:t>
      </w:r>
      <w:r w:rsidR="00AB773B" w:rsidRPr="00650DA9">
        <w:rPr>
          <w:rFonts w:ascii="Times New Roman" w:hAnsi="Times New Roman"/>
          <w:color w:val="000000"/>
          <w:sz w:val="22"/>
          <w:szCs w:val="21"/>
          <w:lang w:val="fr-CA"/>
        </w:rPr>
        <w:t xml:space="preserve"> Emmanuelle Poulain-Gautret</w:t>
      </w:r>
      <w:r w:rsidRPr="00650DA9">
        <w:rPr>
          <w:rFonts w:ascii="Times New Roman" w:hAnsi="Times New Roman"/>
          <w:color w:val="000000"/>
          <w:sz w:val="22"/>
          <w:szCs w:val="21"/>
          <w:lang w:val="fr-CA"/>
        </w:rPr>
        <w:t xml:space="preserve">, </w:t>
      </w:r>
      <w:r w:rsidR="00AB773B" w:rsidRPr="00650DA9">
        <w:rPr>
          <w:rFonts w:ascii="Times New Roman" w:hAnsi="Times New Roman"/>
          <w:color w:val="000000"/>
          <w:sz w:val="22"/>
          <w:szCs w:val="21"/>
          <w:lang w:val="fr-CA"/>
        </w:rPr>
        <w:t>maître de confé</w:t>
      </w:r>
      <w:r w:rsidR="00205956" w:rsidRPr="00650DA9">
        <w:rPr>
          <w:rFonts w:ascii="Times New Roman" w:hAnsi="Times New Roman"/>
          <w:color w:val="000000"/>
          <w:sz w:val="22"/>
          <w:szCs w:val="21"/>
          <w:lang w:val="fr-CA"/>
        </w:rPr>
        <w:t>rences à l</w:t>
      </w:r>
      <w:r w:rsidR="00BB3778" w:rsidRPr="00650DA9">
        <w:rPr>
          <w:rFonts w:ascii="Times New Roman" w:hAnsi="Times New Roman"/>
          <w:color w:val="000000"/>
          <w:sz w:val="22"/>
          <w:szCs w:val="21"/>
          <w:lang w:val="fr-CA"/>
        </w:rPr>
        <w:t>’</w:t>
      </w:r>
      <w:r w:rsidR="00205956" w:rsidRPr="00650DA9">
        <w:rPr>
          <w:rFonts w:ascii="Times New Roman" w:hAnsi="Times New Roman"/>
          <w:color w:val="000000"/>
          <w:sz w:val="22"/>
          <w:szCs w:val="21"/>
          <w:lang w:val="fr-CA"/>
        </w:rPr>
        <w:t>Université de Lille</w:t>
      </w:r>
      <w:r w:rsidR="0098632C" w:rsidRPr="00650DA9">
        <w:rPr>
          <w:rFonts w:ascii="Times New Roman" w:hAnsi="Times New Roman"/>
          <w:color w:val="000000"/>
          <w:sz w:val="22"/>
          <w:szCs w:val="21"/>
          <w:lang w:val="fr-CA"/>
        </w:rPr>
        <w:t>.</w:t>
      </w:r>
    </w:p>
    <w:p w14:paraId="3182652C" w14:textId="77777777" w:rsidR="0098632C" w:rsidRPr="00650DA9" w:rsidRDefault="0098632C" w:rsidP="00133A54">
      <w:pPr>
        <w:pStyle w:val="CM60"/>
        <w:tabs>
          <w:tab w:val="left" w:pos="284"/>
        </w:tabs>
        <w:jc w:val="both"/>
        <w:rPr>
          <w:rFonts w:ascii="Times New Roman" w:hAnsi="Times New Roman"/>
          <w:i/>
          <w:color w:val="000000"/>
          <w:sz w:val="22"/>
          <w:szCs w:val="21"/>
          <w:lang w:val="fr-CA"/>
        </w:rPr>
      </w:pPr>
    </w:p>
    <w:p w14:paraId="00EF8575" w14:textId="7FB522CC" w:rsidR="00AB773B" w:rsidRPr="00650DA9" w:rsidRDefault="00AB773B" w:rsidP="00133A54">
      <w:pPr>
        <w:pStyle w:val="CM7"/>
        <w:tabs>
          <w:tab w:val="left" w:pos="284"/>
        </w:tabs>
        <w:spacing w:line="240" w:lineRule="auto"/>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Secrétaire-trésorière</w:t>
      </w:r>
      <w:r w:rsidR="00CF221B" w:rsidRPr="00650DA9">
        <w:rPr>
          <w:rFonts w:ascii="Times New Roman" w:hAnsi="Times New Roman"/>
          <w:i/>
          <w:color w:val="000000"/>
          <w:sz w:val="22"/>
          <w:szCs w:val="21"/>
          <w:lang w:val="fr-CA"/>
        </w:rPr>
        <w:t> :</w:t>
      </w:r>
      <w:r w:rsidRPr="00650DA9">
        <w:rPr>
          <w:rFonts w:ascii="Times New Roman" w:hAnsi="Times New Roman"/>
          <w:i/>
          <w:color w:val="000000"/>
          <w:sz w:val="22"/>
          <w:szCs w:val="21"/>
          <w:lang w:val="fr-CA"/>
        </w:rPr>
        <w:t xml:space="preserve"> </w:t>
      </w:r>
    </w:p>
    <w:p w14:paraId="2A15208D" w14:textId="5BACB5B5" w:rsidR="00AB773B" w:rsidRPr="00650DA9" w:rsidRDefault="00AB773B" w:rsidP="00133A54">
      <w:pPr>
        <w:pStyle w:val="Default"/>
        <w:ind w:firstLine="567"/>
        <w:jc w:val="both"/>
        <w:rPr>
          <w:rFonts w:ascii="Times New Roman" w:hAnsi="Times New Roman" w:cs="Times New Roman"/>
          <w:i/>
          <w:lang w:val="fr-CA"/>
        </w:rPr>
      </w:pPr>
      <w:r w:rsidRPr="00650DA9">
        <w:rPr>
          <w:rFonts w:ascii="Times New Roman" w:hAnsi="Times New Roman" w:cs="Times New Roman"/>
          <w:sz w:val="22"/>
          <w:szCs w:val="21"/>
          <w:lang w:val="fr-CA"/>
        </w:rPr>
        <w:t>M</w:t>
      </w:r>
      <w:r w:rsidRPr="00650DA9">
        <w:rPr>
          <w:rFonts w:ascii="Times New Roman" w:hAnsi="Times New Roman" w:cs="Times New Roman"/>
          <w:sz w:val="22"/>
          <w:szCs w:val="21"/>
          <w:vertAlign w:val="superscript"/>
          <w:lang w:val="fr-CA"/>
        </w:rPr>
        <w:t>me</w:t>
      </w:r>
      <w:r w:rsidRPr="00650DA9">
        <w:rPr>
          <w:rFonts w:ascii="Times New Roman" w:hAnsi="Times New Roman" w:cs="Times New Roman"/>
          <w:sz w:val="22"/>
          <w:szCs w:val="21"/>
          <w:lang w:val="fr-CA"/>
        </w:rPr>
        <w:t xml:space="preserve"> Nadine Henrard, professeur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Liège.</w:t>
      </w:r>
    </w:p>
    <w:p w14:paraId="3B254DE8" w14:textId="77777777" w:rsidR="00AB773B" w:rsidRPr="00650DA9" w:rsidRDefault="00AB773B" w:rsidP="00133A54">
      <w:pPr>
        <w:pStyle w:val="CM60"/>
        <w:tabs>
          <w:tab w:val="left" w:pos="284"/>
        </w:tabs>
        <w:jc w:val="both"/>
        <w:rPr>
          <w:rFonts w:ascii="Times New Roman" w:hAnsi="Times New Roman"/>
          <w:i/>
          <w:color w:val="000000"/>
          <w:sz w:val="22"/>
          <w:szCs w:val="21"/>
          <w:lang w:val="fr-CA"/>
        </w:rPr>
      </w:pPr>
    </w:p>
    <w:p w14:paraId="727015C8" w14:textId="6E085454" w:rsidR="00BA35DC" w:rsidRPr="00650DA9" w:rsidRDefault="0098632C" w:rsidP="00133A54">
      <w:pPr>
        <w:pStyle w:val="CM60"/>
        <w:tabs>
          <w:tab w:val="left" w:pos="284"/>
        </w:tabs>
        <w:jc w:val="both"/>
        <w:rPr>
          <w:rFonts w:ascii="Times New Roman" w:hAnsi="Times New Roman"/>
          <w:color w:val="000000"/>
          <w:sz w:val="22"/>
          <w:szCs w:val="21"/>
          <w:lang w:val="fr-CA"/>
        </w:rPr>
      </w:pPr>
      <w:r w:rsidRPr="00650DA9">
        <w:rPr>
          <w:rFonts w:ascii="Times New Roman" w:hAnsi="Times New Roman"/>
          <w:i/>
          <w:color w:val="000000"/>
          <w:sz w:val="22"/>
          <w:szCs w:val="21"/>
          <w:lang w:val="fr-CA"/>
        </w:rPr>
        <w:t>Siège social</w:t>
      </w:r>
      <w:r w:rsidR="00CF221B" w:rsidRPr="00650DA9">
        <w:rPr>
          <w:rFonts w:ascii="Times New Roman" w:hAnsi="Times New Roman"/>
          <w:color w:val="000000"/>
          <w:sz w:val="22"/>
          <w:szCs w:val="21"/>
          <w:lang w:val="fr-CA"/>
        </w:rPr>
        <w:t> :</w:t>
      </w:r>
      <w:r w:rsidR="006C367B" w:rsidRPr="00650DA9">
        <w:rPr>
          <w:rFonts w:ascii="Times New Roman" w:hAnsi="Times New Roman"/>
          <w:color w:val="000000"/>
          <w:sz w:val="22"/>
          <w:szCs w:val="21"/>
          <w:lang w:val="fr-CA"/>
        </w:rPr>
        <w:t xml:space="preserve"> </w:t>
      </w:r>
      <w:r w:rsidR="00133A54" w:rsidRPr="00650DA9">
        <w:rPr>
          <w:rFonts w:ascii="Times New Roman" w:hAnsi="Times New Roman"/>
          <w:color w:val="000000"/>
          <w:sz w:val="22"/>
          <w:szCs w:val="21"/>
          <w:lang w:val="fr-CA"/>
        </w:rPr>
        <w:t>avenue de l</w:t>
      </w:r>
      <w:r w:rsidR="00BB3778" w:rsidRPr="00650DA9">
        <w:rPr>
          <w:rFonts w:ascii="Times New Roman" w:hAnsi="Times New Roman"/>
          <w:color w:val="000000"/>
          <w:sz w:val="22"/>
          <w:szCs w:val="21"/>
          <w:lang w:val="fr-CA"/>
        </w:rPr>
        <w:t>’</w:t>
      </w:r>
      <w:r w:rsidR="00133A54" w:rsidRPr="00650DA9">
        <w:rPr>
          <w:rFonts w:ascii="Times New Roman" w:hAnsi="Times New Roman"/>
          <w:color w:val="000000"/>
          <w:sz w:val="22"/>
          <w:szCs w:val="21"/>
          <w:lang w:val="fr-CA"/>
        </w:rPr>
        <w:t>Église, 6, B-4130 Esneux</w:t>
      </w:r>
      <w:r w:rsidRPr="00650DA9">
        <w:rPr>
          <w:rFonts w:ascii="Times New Roman" w:hAnsi="Times New Roman"/>
          <w:color w:val="000000"/>
          <w:sz w:val="22"/>
          <w:szCs w:val="21"/>
          <w:lang w:val="fr-CA"/>
        </w:rPr>
        <w:t>, Belgique</w:t>
      </w:r>
      <w:r w:rsidR="00BA35DC" w:rsidRPr="00650DA9">
        <w:rPr>
          <w:rFonts w:ascii="Times New Roman" w:hAnsi="Times New Roman"/>
          <w:color w:val="000000"/>
          <w:sz w:val="22"/>
          <w:szCs w:val="21"/>
          <w:lang w:val="fr-CA"/>
        </w:rPr>
        <w:t xml:space="preserve">. </w:t>
      </w:r>
    </w:p>
    <w:p w14:paraId="5100A0D3" w14:textId="77777777" w:rsidR="00BA35DC" w:rsidRPr="00650DA9" w:rsidRDefault="00BA35DC" w:rsidP="00133A54">
      <w:pPr>
        <w:pStyle w:val="Default"/>
        <w:tabs>
          <w:tab w:val="left" w:pos="284"/>
        </w:tabs>
        <w:jc w:val="both"/>
        <w:rPr>
          <w:rFonts w:ascii="Times New Roman" w:hAnsi="Times New Roman" w:cs="Times New Roman"/>
          <w:sz w:val="22"/>
          <w:szCs w:val="21"/>
          <w:lang w:val="fr-CA"/>
        </w:rPr>
      </w:pPr>
    </w:p>
    <w:p w14:paraId="2026B292" w14:textId="77777777" w:rsidR="00BA35DC" w:rsidRPr="00650DA9" w:rsidRDefault="00BA35DC" w:rsidP="00133A54">
      <w:pPr>
        <w:pStyle w:val="Default"/>
        <w:tabs>
          <w:tab w:val="left" w:pos="284"/>
        </w:tabs>
        <w:jc w:val="both"/>
        <w:rPr>
          <w:rFonts w:ascii="Times New Roman" w:hAnsi="Times New Roman" w:cs="Times New Roman"/>
          <w:sz w:val="22"/>
          <w:szCs w:val="21"/>
          <w:lang w:val="fr-CA"/>
        </w:rPr>
      </w:pPr>
    </w:p>
    <w:p w14:paraId="079D3E72" w14:textId="77777777" w:rsidR="00BA35DC" w:rsidRPr="00650DA9" w:rsidRDefault="00BA35DC" w:rsidP="00133A54">
      <w:pPr>
        <w:pStyle w:val="CM63"/>
        <w:tabs>
          <w:tab w:val="left" w:pos="284"/>
        </w:tabs>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 xml:space="preserve">COMITÉ DE DIRECTION </w:t>
      </w:r>
    </w:p>
    <w:p w14:paraId="36713FC1" w14:textId="77777777" w:rsidR="00BA35DC" w:rsidRPr="00650DA9" w:rsidRDefault="00BA35DC" w:rsidP="00133A54">
      <w:pPr>
        <w:pStyle w:val="Default"/>
        <w:tabs>
          <w:tab w:val="left" w:pos="284"/>
        </w:tabs>
        <w:jc w:val="both"/>
        <w:rPr>
          <w:rFonts w:ascii="Times New Roman" w:hAnsi="Times New Roman" w:cs="Times New Roman"/>
          <w:sz w:val="22"/>
          <w:szCs w:val="21"/>
          <w:lang w:val="fr-CA"/>
        </w:rPr>
      </w:pPr>
    </w:p>
    <w:p w14:paraId="31A7ACA0" w14:textId="77777777" w:rsidR="00BA35DC" w:rsidRPr="00650DA9" w:rsidRDefault="00BA35DC" w:rsidP="00133A54">
      <w:pPr>
        <w:pStyle w:val="CM58"/>
        <w:tabs>
          <w:tab w:val="left" w:pos="284"/>
        </w:tabs>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 xml:space="preserve">Les membres fondateurs et les membres du Bureau International en font partie de droit. Chacune des Sections nationales y est représentée par deux des membres de son bureau. </w:t>
      </w:r>
    </w:p>
    <w:p w14:paraId="089643FB" w14:textId="77777777" w:rsidR="00BA35DC" w:rsidRPr="00650DA9" w:rsidRDefault="00BA35DC" w:rsidP="00133A54">
      <w:pPr>
        <w:pStyle w:val="Default"/>
        <w:tabs>
          <w:tab w:val="left" w:pos="284"/>
        </w:tabs>
        <w:jc w:val="both"/>
        <w:rPr>
          <w:rFonts w:ascii="Times New Roman" w:hAnsi="Times New Roman" w:cs="Times New Roman"/>
          <w:sz w:val="22"/>
          <w:szCs w:val="21"/>
          <w:lang w:val="fr-CA"/>
        </w:rPr>
      </w:pPr>
    </w:p>
    <w:p w14:paraId="1D29824E" w14:textId="77777777" w:rsidR="00BA35DC" w:rsidRPr="00650DA9" w:rsidRDefault="00BA35DC" w:rsidP="00133A54">
      <w:pPr>
        <w:pStyle w:val="CM63"/>
        <w:tabs>
          <w:tab w:val="left" w:pos="284"/>
        </w:tabs>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 xml:space="preserve">BUREAUX DES SECTIONS NATIONALES </w:t>
      </w:r>
    </w:p>
    <w:p w14:paraId="5C78A2FB" w14:textId="77777777" w:rsidR="00BA35DC" w:rsidRPr="00650DA9" w:rsidRDefault="00BA35DC" w:rsidP="00133A54">
      <w:pPr>
        <w:pStyle w:val="Default"/>
        <w:tabs>
          <w:tab w:val="left" w:pos="284"/>
        </w:tabs>
        <w:jc w:val="both"/>
        <w:rPr>
          <w:rFonts w:ascii="Times New Roman" w:hAnsi="Times New Roman" w:cs="Times New Roman"/>
          <w:sz w:val="22"/>
          <w:szCs w:val="21"/>
          <w:lang w:val="fr-CA"/>
        </w:rPr>
      </w:pPr>
    </w:p>
    <w:p w14:paraId="1B115D50" w14:textId="3EC15C4F" w:rsidR="00BA35DC" w:rsidRPr="00650DA9" w:rsidRDefault="00BA35DC" w:rsidP="00133A54">
      <w:pPr>
        <w:pStyle w:val="CM11"/>
        <w:tabs>
          <w:tab w:val="left" w:pos="284"/>
        </w:tabs>
        <w:spacing w:line="240" w:lineRule="auto"/>
        <w:ind w:left="1025" w:hanging="102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Allemagne/Autriche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M</w:t>
      </w:r>
      <w:r w:rsidR="00DA612F" w:rsidRPr="00650DA9">
        <w:rPr>
          <w:rFonts w:ascii="Times New Roman" w:hAnsi="Times New Roman"/>
          <w:color w:val="000000"/>
          <w:sz w:val="22"/>
          <w:szCs w:val="21"/>
          <w:vertAlign w:val="superscript"/>
          <w:lang w:val="fr-CA"/>
        </w:rPr>
        <w:t>m</w:t>
      </w:r>
      <w:r w:rsidRPr="00650DA9">
        <w:rPr>
          <w:rFonts w:ascii="Times New Roman" w:hAnsi="Times New Roman"/>
          <w:color w:val="000000"/>
          <w:sz w:val="22"/>
          <w:szCs w:val="21"/>
          <w:vertAlign w:val="superscript"/>
          <w:lang w:val="fr-CA"/>
        </w:rPr>
        <w:t>e</w:t>
      </w:r>
      <w:r w:rsidRPr="00650DA9">
        <w:rPr>
          <w:rFonts w:ascii="Times New Roman" w:hAnsi="Times New Roman"/>
          <w:color w:val="000000"/>
          <w:sz w:val="22"/>
          <w:szCs w:val="21"/>
          <w:lang w:val="fr-CA"/>
        </w:rPr>
        <w:t xml:space="preserve"> D. Kullmann, Associate Professor, Uni-versity of Toronto, présidente et bibliographe. </w:t>
      </w:r>
    </w:p>
    <w:p w14:paraId="11A5E1F9" w14:textId="754BC1C4" w:rsidR="00BA35DC" w:rsidRPr="00650DA9" w:rsidRDefault="00BA35DC" w:rsidP="00133A54">
      <w:pPr>
        <w:pStyle w:val="Default"/>
        <w:ind w:left="993" w:hanging="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Belgique</w:t>
      </w:r>
      <w:r w:rsidR="00CF221B" w:rsidRPr="00650DA9">
        <w:rPr>
          <w:rFonts w:ascii="Times New Roman" w:hAnsi="Times New Roman" w:cs="Times New Roman"/>
          <w:sz w:val="22"/>
          <w:szCs w:val="21"/>
          <w:lang w:val="fr-CA"/>
        </w:rPr>
        <w:t> :</w:t>
      </w:r>
      <w:r w:rsidRPr="00650DA9">
        <w:rPr>
          <w:rFonts w:ascii="Times New Roman" w:hAnsi="Times New Roman" w:cs="Times New Roman"/>
          <w:sz w:val="22"/>
          <w:szCs w:val="21"/>
          <w:lang w:val="fr-CA"/>
        </w:rPr>
        <w:t xml:space="preserve"> M</w:t>
      </w:r>
      <w:r w:rsidRPr="00650DA9">
        <w:rPr>
          <w:rFonts w:ascii="Times New Roman" w:hAnsi="Times New Roman" w:cs="Times New Roman"/>
          <w:sz w:val="22"/>
          <w:szCs w:val="21"/>
          <w:vertAlign w:val="superscript"/>
          <w:lang w:val="fr-CA"/>
        </w:rPr>
        <w:t>me</w:t>
      </w:r>
      <w:r w:rsidRPr="00650DA9">
        <w:rPr>
          <w:rFonts w:ascii="Times New Roman" w:hAnsi="Times New Roman" w:cs="Times New Roman"/>
          <w:sz w:val="22"/>
          <w:szCs w:val="21"/>
          <w:lang w:val="fr-CA"/>
        </w:rPr>
        <w:t xml:space="preserve"> N. Henrard, professeur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 xml:space="preserve">Université de Liège, présidente. </w:t>
      </w:r>
    </w:p>
    <w:p w14:paraId="23DAD71D" w14:textId="44BE3FB4" w:rsidR="00BA35DC" w:rsidRPr="00650DA9" w:rsidRDefault="00BA35DC"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 xml:space="preserve">M. </w:t>
      </w:r>
      <w:r w:rsidR="00D01B40" w:rsidRPr="00650DA9">
        <w:rPr>
          <w:rFonts w:ascii="Times New Roman" w:hAnsi="Times New Roman"/>
          <w:color w:val="000000"/>
          <w:sz w:val="22"/>
          <w:szCs w:val="21"/>
          <w:lang w:val="fr-CA"/>
        </w:rPr>
        <w:t>G. </w:t>
      </w:r>
      <w:r w:rsidR="00AB773B" w:rsidRPr="00650DA9">
        <w:rPr>
          <w:rFonts w:ascii="Times New Roman" w:hAnsi="Times New Roman"/>
          <w:color w:val="000000"/>
          <w:sz w:val="22"/>
          <w:szCs w:val="21"/>
          <w:lang w:val="fr-CA"/>
        </w:rPr>
        <w:t>Palumbo, professeur à</w:t>
      </w:r>
      <w:r w:rsidR="008F1689" w:rsidRPr="00650DA9">
        <w:rPr>
          <w:rFonts w:ascii="Times New Roman" w:hAnsi="Times New Roman"/>
          <w:color w:val="000000"/>
          <w:sz w:val="22"/>
          <w:szCs w:val="21"/>
          <w:lang w:val="fr-CA"/>
        </w:rPr>
        <w:t xml:space="preserve"> l</w:t>
      </w:r>
      <w:r w:rsidR="00BB3778" w:rsidRPr="00650DA9">
        <w:rPr>
          <w:rFonts w:ascii="Times New Roman" w:hAnsi="Times New Roman"/>
          <w:color w:val="000000"/>
          <w:sz w:val="22"/>
          <w:szCs w:val="21"/>
          <w:lang w:val="fr-CA"/>
        </w:rPr>
        <w:t>’</w:t>
      </w:r>
      <w:r w:rsidR="008F1689" w:rsidRPr="00650DA9">
        <w:rPr>
          <w:rFonts w:ascii="Times New Roman" w:hAnsi="Times New Roman"/>
          <w:color w:val="000000"/>
          <w:sz w:val="22"/>
          <w:szCs w:val="21"/>
          <w:lang w:val="fr-CA"/>
        </w:rPr>
        <w:t>Univer</w:t>
      </w:r>
      <w:r w:rsidRPr="00650DA9">
        <w:rPr>
          <w:rFonts w:ascii="Times New Roman" w:hAnsi="Times New Roman"/>
          <w:color w:val="000000"/>
          <w:sz w:val="22"/>
          <w:szCs w:val="21"/>
          <w:lang w:val="fr-CA"/>
        </w:rPr>
        <w:t>sité de</w:t>
      </w:r>
      <w:r w:rsidR="00D01B40" w:rsidRPr="00650DA9">
        <w:rPr>
          <w:rFonts w:ascii="Times New Roman" w:hAnsi="Times New Roman"/>
          <w:color w:val="000000"/>
          <w:sz w:val="22"/>
          <w:szCs w:val="21"/>
          <w:lang w:val="fr-CA"/>
        </w:rPr>
        <w:t xml:space="preserve"> </w:t>
      </w:r>
      <w:r w:rsidR="00AB773B" w:rsidRPr="00650DA9">
        <w:rPr>
          <w:rFonts w:ascii="Times New Roman" w:hAnsi="Times New Roman"/>
          <w:color w:val="000000"/>
          <w:sz w:val="22"/>
          <w:szCs w:val="21"/>
          <w:lang w:val="fr-CA"/>
        </w:rPr>
        <w:t>Namur</w:t>
      </w:r>
      <w:r w:rsidRPr="00650DA9">
        <w:rPr>
          <w:rFonts w:ascii="Times New Roman" w:hAnsi="Times New Roman"/>
          <w:color w:val="000000"/>
          <w:sz w:val="22"/>
          <w:szCs w:val="21"/>
          <w:lang w:val="fr-CA"/>
        </w:rPr>
        <w:t xml:space="preserve">, vice-président. </w:t>
      </w:r>
    </w:p>
    <w:p w14:paraId="1D7B3C38" w14:textId="4F0FF6EA" w:rsidR="00BA35DC" w:rsidRPr="00650DA9" w:rsidRDefault="00D01B40"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Cl. </w:t>
      </w:r>
      <w:r w:rsidR="00BA35DC" w:rsidRPr="00650DA9">
        <w:rPr>
          <w:rFonts w:ascii="Times New Roman" w:hAnsi="Times New Roman"/>
          <w:color w:val="000000"/>
          <w:sz w:val="22"/>
          <w:szCs w:val="21"/>
          <w:lang w:val="fr-CA"/>
        </w:rPr>
        <w:t xml:space="preserve">Thiry, professeur émérite des Universités de </w:t>
      </w:r>
      <w:r w:rsidR="00BA35DC" w:rsidRPr="00650DA9">
        <w:rPr>
          <w:rFonts w:ascii="Times New Roman" w:hAnsi="Times New Roman"/>
          <w:color w:val="000000"/>
          <w:sz w:val="22"/>
          <w:szCs w:val="21"/>
          <w:lang w:val="fr-CA"/>
        </w:rPr>
        <w:lastRenderedPageBreak/>
        <w:t xml:space="preserve">Louvain et de Liège, vice-président. </w:t>
      </w:r>
    </w:p>
    <w:p w14:paraId="1BC1EB2A" w14:textId="50AAC824" w:rsidR="00BA35DC" w:rsidRPr="00650DA9" w:rsidRDefault="00BA35DC"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00DA612F" w:rsidRPr="00650DA9">
        <w:rPr>
          <w:rFonts w:ascii="Times New Roman" w:hAnsi="Times New Roman"/>
          <w:color w:val="000000"/>
          <w:sz w:val="22"/>
          <w:szCs w:val="21"/>
          <w:vertAlign w:val="superscript"/>
          <w:lang w:val="fr-CA"/>
        </w:rPr>
        <w:t>m</w:t>
      </w:r>
      <w:r w:rsidRPr="00650DA9">
        <w:rPr>
          <w:rFonts w:ascii="Times New Roman" w:hAnsi="Times New Roman"/>
          <w:color w:val="000000"/>
          <w:sz w:val="22"/>
          <w:szCs w:val="21"/>
          <w:vertAlign w:val="superscript"/>
          <w:lang w:val="fr-CA"/>
        </w:rPr>
        <w:t>e</w:t>
      </w:r>
      <w:r w:rsidR="00D01B40" w:rsidRPr="00650DA9">
        <w:rPr>
          <w:rFonts w:ascii="Times New Roman" w:hAnsi="Times New Roman"/>
          <w:color w:val="000000"/>
          <w:sz w:val="22"/>
          <w:szCs w:val="21"/>
          <w:lang w:val="fr-CA"/>
        </w:rPr>
        <w:t xml:space="preserve"> A. </w:t>
      </w:r>
      <w:r w:rsidRPr="00650DA9">
        <w:rPr>
          <w:rFonts w:ascii="Times New Roman" w:hAnsi="Times New Roman"/>
          <w:color w:val="000000"/>
          <w:sz w:val="22"/>
          <w:szCs w:val="21"/>
          <w:lang w:val="fr-CA"/>
        </w:rPr>
        <w:t xml:space="preserve">Constantinidis, </w:t>
      </w:r>
      <w:r w:rsidR="00AB773B" w:rsidRPr="00650DA9">
        <w:rPr>
          <w:rFonts w:ascii="Times New Roman" w:hAnsi="Times New Roman"/>
          <w:color w:val="000000"/>
          <w:sz w:val="22"/>
          <w:szCs w:val="21"/>
          <w:lang w:val="fr-CA"/>
        </w:rPr>
        <w:t>a</w:t>
      </w:r>
      <w:r w:rsidR="00F91708" w:rsidRPr="00650DA9">
        <w:rPr>
          <w:rFonts w:ascii="Times New Roman" w:hAnsi="Times New Roman"/>
          <w:color w:val="000000"/>
          <w:sz w:val="22"/>
          <w:szCs w:val="21"/>
          <w:lang w:val="fr-CA"/>
        </w:rPr>
        <w:t>ssistante à l</w:t>
      </w:r>
      <w:r w:rsidR="00BB3778" w:rsidRPr="00650DA9">
        <w:rPr>
          <w:rFonts w:ascii="Times New Roman" w:hAnsi="Times New Roman"/>
          <w:color w:val="000000"/>
          <w:sz w:val="22"/>
          <w:szCs w:val="21"/>
          <w:lang w:val="fr-CA"/>
        </w:rPr>
        <w:t>’</w:t>
      </w:r>
      <w:r w:rsidR="00F743C5" w:rsidRPr="00650DA9">
        <w:rPr>
          <w:rFonts w:ascii="Times New Roman" w:hAnsi="Times New Roman"/>
          <w:color w:val="000000"/>
          <w:sz w:val="22"/>
          <w:szCs w:val="21"/>
          <w:lang w:val="fr-CA"/>
        </w:rPr>
        <w:t xml:space="preserve">Université </w:t>
      </w:r>
      <w:r w:rsidR="008F1689" w:rsidRPr="00650DA9">
        <w:rPr>
          <w:rFonts w:ascii="Times New Roman" w:hAnsi="Times New Roman"/>
          <w:color w:val="000000"/>
          <w:sz w:val="22"/>
          <w:szCs w:val="21"/>
          <w:lang w:val="fr-CA"/>
        </w:rPr>
        <w:t>de Namur, secrétaire-bibliographe</w:t>
      </w:r>
      <w:r w:rsidRPr="00650DA9">
        <w:rPr>
          <w:rFonts w:ascii="Times New Roman" w:hAnsi="Times New Roman"/>
          <w:color w:val="000000"/>
          <w:sz w:val="22"/>
          <w:szCs w:val="21"/>
          <w:lang w:val="fr-CA"/>
        </w:rPr>
        <w:t xml:space="preserve">. </w:t>
      </w:r>
    </w:p>
    <w:p w14:paraId="1B86EB4B" w14:textId="23D1B455" w:rsidR="00A477A9" w:rsidRPr="00650DA9" w:rsidRDefault="00A477A9" w:rsidP="00133A54">
      <w:pPr>
        <w:pStyle w:val="Default"/>
        <w:ind w:left="993"/>
        <w:jc w:val="both"/>
        <w:rPr>
          <w:rFonts w:ascii="Times New Roman" w:hAnsi="Times New Roman" w:cs="Times New Roman"/>
          <w:lang w:val="fr-CA"/>
        </w:rPr>
      </w:pPr>
      <w:r w:rsidRPr="00650DA9">
        <w:rPr>
          <w:rFonts w:ascii="Times New Roman" w:hAnsi="Times New Roman" w:cs="Times New Roman"/>
          <w:sz w:val="22"/>
          <w:szCs w:val="21"/>
          <w:lang w:val="fr-CA"/>
        </w:rPr>
        <w:t>M</w:t>
      </w:r>
      <w:r w:rsidRPr="00650DA9">
        <w:rPr>
          <w:rFonts w:ascii="Times New Roman" w:hAnsi="Times New Roman" w:cs="Times New Roman"/>
          <w:sz w:val="22"/>
          <w:szCs w:val="21"/>
          <w:vertAlign w:val="superscript"/>
          <w:lang w:val="fr-CA"/>
        </w:rPr>
        <w:t xml:space="preserve">me </w:t>
      </w:r>
      <w:r w:rsidR="00AB773B" w:rsidRPr="00650DA9">
        <w:rPr>
          <w:rFonts w:ascii="Times New Roman" w:hAnsi="Times New Roman" w:cs="Times New Roman"/>
          <w:sz w:val="22"/>
          <w:szCs w:val="21"/>
          <w:lang w:val="fr-CA"/>
        </w:rPr>
        <w:t>S. </w:t>
      </w:r>
      <w:r w:rsidRPr="00650DA9">
        <w:rPr>
          <w:rFonts w:ascii="Times New Roman" w:hAnsi="Times New Roman" w:cs="Times New Roman"/>
          <w:sz w:val="22"/>
          <w:szCs w:val="21"/>
          <w:lang w:val="fr-CA"/>
        </w:rPr>
        <w:t xml:space="preserve">Lecomte, </w:t>
      </w:r>
      <w:r w:rsidR="00F91708" w:rsidRPr="00650DA9">
        <w:rPr>
          <w:rFonts w:ascii="Times New Roman" w:hAnsi="Times New Roman" w:cs="Times New Roman"/>
          <w:sz w:val="22"/>
          <w:szCs w:val="21"/>
          <w:lang w:val="fr-CA"/>
        </w:rPr>
        <w:t xml:space="preserve">aspirante FNRS, </w:t>
      </w:r>
      <w:r w:rsidRPr="00650DA9">
        <w:rPr>
          <w:rFonts w:ascii="Times New Roman" w:hAnsi="Times New Roman" w:cs="Times New Roman"/>
          <w:sz w:val="22"/>
          <w:szCs w:val="21"/>
          <w:lang w:val="fr-CA"/>
        </w:rPr>
        <w:t>Université de Namur, secrétaire-bibliographe.</w:t>
      </w:r>
    </w:p>
    <w:p w14:paraId="79677449" w14:textId="3E33EDDC" w:rsidR="00BA35DC" w:rsidRPr="00650DA9" w:rsidRDefault="008F1689" w:rsidP="00133A54">
      <w:pPr>
        <w:pStyle w:val="CM11"/>
        <w:tabs>
          <w:tab w:val="left" w:pos="284"/>
        </w:tabs>
        <w:spacing w:line="240" w:lineRule="auto"/>
        <w:ind w:left="1025" w:hanging="102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Espagne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w:t>
      </w:r>
      <w:r w:rsidRPr="00650DA9">
        <w:rPr>
          <w:rFonts w:ascii="Times New Roman" w:hAnsi="Times New Roman"/>
          <w:color w:val="000000"/>
          <w:sz w:val="22"/>
          <w:szCs w:val="21"/>
          <w:lang w:val="fr-CA"/>
        </w:rPr>
        <w:tab/>
      </w:r>
      <w:r w:rsidR="008644FD" w:rsidRPr="00650DA9">
        <w:rPr>
          <w:rFonts w:ascii="Times New Roman" w:hAnsi="Times New Roman"/>
          <w:color w:val="000000"/>
          <w:sz w:val="22"/>
          <w:szCs w:val="21"/>
          <w:lang w:val="fr-CA"/>
        </w:rPr>
        <w:t>M. C. </w:t>
      </w:r>
      <w:r w:rsidR="00BA35DC" w:rsidRPr="00650DA9">
        <w:rPr>
          <w:rFonts w:ascii="Times New Roman" w:hAnsi="Times New Roman"/>
          <w:color w:val="000000"/>
          <w:sz w:val="22"/>
          <w:szCs w:val="21"/>
          <w:lang w:val="fr-CA"/>
        </w:rPr>
        <w:t>Alvar, professeur à l</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Université d</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Alcalá de Henares et à l</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Université de Genève, président.</w:t>
      </w:r>
    </w:p>
    <w:p w14:paraId="10E5000B" w14:textId="49BAF3AE" w:rsidR="00BA35DC" w:rsidRPr="00650DA9" w:rsidRDefault="00BA35DC" w:rsidP="00133A54">
      <w:pPr>
        <w:pStyle w:val="CM13"/>
        <w:tabs>
          <w:tab w:val="left" w:pos="284"/>
        </w:tabs>
        <w:spacing w:line="240" w:lineRule="auto"/>
        <w:ind w:left="102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Pr="00650DA9">
        <w:rPr>
          <w:rFonts w:ascii="Times New Roman" w:hAnsi="Times New Roman"/>
          <w:color w:val="000000"/>
          <w:sz w:val="22"/>
          <w:szCs w:val="21"/>
          <w:vertAlign w:val="superscript"/>
          <w:lang w:val="fr-CA"/>
        </w:rPr>
        <w:t>me</w:t>
      </w:r>
      <w:r w:rsidRPr="00650DA9">
        <w:rPr>
          <w:rFonts w:ascii="Times New Roman" w:hAnsi="Times New Roman"/>
          <w:color w:val="000000"/>
          <w:sz w:val="22"/>
          <w:szCs w:val="21"/>
          <w:lang w:val="fr-CA"/>
        </w:rPr>
        <w:t xml:space="preserve"> I. de Riquer, professeur à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Université de Barcelone, vice-présidente. </w:t>
      </w:r>
    </w:p>
    <w:p w14:paraId="3C3F72A6" w14:textId="77A75056" w:rsidR="00BA35DC" w:rsidRPr="00650DA9" w:rsidRDefault="008644FD"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J. </w:t>
      </w:r>
      <w:r w:rsidR="00BA35DC" w:rsidRPr="00650DA9">
        <w:rPr>
          <w:rFonts w:ascii="Times New Roman" w:hAnsi="Times New Roman"/>
          <w:color w:val="000000"/>
          <w:sz w:val="22"/>
          <w:szCs w:val="21"/>
          <w:lang w:val="fr-CA"/>
        </w:rPr>
        <w:t>Paredes, professeur à l</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 xml:space="preserve">Université de Grenade, vice-président. </w:t>
      </w:r>
    </w:p>
    <w:p w14:paraId="691E1D2C" w14:textId="73B0ADA4" w:rsidR="00BA35DC" w:rsidRPr="00650DA9" w:rsidRDefault="008644FD" w:rsidP="00133A54">
      <w:pPr>
        <w:pStyle w:val="CM63"/>
        <w:tabs>
          <w:tab w:val="left" w:pos="284"/>
        </w:tabs>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S. </w:t>
      </w:r>
      <w:r w:rsidR="00BA35DC" w:rsidRPr="00650DA9">
        <w:rPr>
          <w:rFonts w:ascii="Times New Roman" w:hAnsi="Times New Roman"/>
          <w:color w:val="000000"/>
          <w:sz w:val="22"/>
          <w:szCs w:val="21"/>
          <w:lang w:val="fr-CA"/>
        </w:rPr>
        <w:t>López Martínez-Moras, profe</w:t>
      </w:r>
      <w:r w:rsidR="00AB773B" w:rsidRPr="00650DA9">
        <w:rPr>
          <w:rFonts w:ascii="Times New Roman" w:hAnsi="Times New Roman"/>
          <w:color w:val="000000"/>
          <w:sz w:val="22"/>
          <w:szCs w:val="21"/>
          <w:lang w:val="fr-CA"/>
        </w:rPr>
        <w:t>s</w:t>
      </w:r>
      <w:r w:rsidR="00BA35DC" w:rsidRPr="00650DA9">
        <w:rPr>
          <w:rFonts w:ascii="Times New Roman" w:hAnsi="Times New Roman"/>
          <w:color w:val="000000"/>
          <w:sz w:val="22"/>
          <w:szCs w:val="21"/>
          <w:lang w:val="fr-CA"/>
        </w:rPr>
        <w:t>seur à l</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 xml:space="preserve">Université de Saint-Jacques, secrétaire-trésorier. </w:t>
      </w:r>
    </w:p>
    <w:p w14:paraId="43521D24" w14:textId="35F4C452" w:rsidR="00BA35DC" w:rsidRPr="00650DA9" w:rsidRDefault="00BA35DC" w:rsidP="00133A54">
      <w:pPr>
        <w:pStyle w:val="CM11"/>
        <w:tabs>
          <w:tab w:val="left" w:pos="284"/>
        </w:tabs>
        <w:spacing w:line="240" w:lineRule="auto"/>
        <w:ind w:left="1025" w:hanging="102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France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w:t>
      </w:r>
      <w:r w:rsidRPr="00650DA9">
        <w:rPr>
          <w:rFonts w:ascii="Times New Roman" w:hAnsi="Times New Roman"/>
          <w:color w:val="000000"/>
          <w:sz w:val="22"/>
          <w:szCs w:val="21"/>
          <w:lang w:val="fr-CA"/>
        </w:rPr>
        <w:tab/>
        <w:t>M. Fr. Suard, professeur ém</w:t>
      </w:r>
      <w:r w:rsidR="0020420F" w:rsidRPr="00650DA9">
        <w:rPr>
          <w:rFonts w:ascii="Times New Roman" w:hAnsi="Times New Roman"/>
          <w:color w:val="000000"/>
          <w:sz w:val="22"/>
          <w:szCs w:val="21"/>
          <w:lang w:val="fr-CA"/>
        </w:rPr>
        <w:t>érite de l</w:t>
      </w:r>
      <w:r w:rsidR="00BB3778" w:rsidRPr="00650DA9">
        <w:rPr>
          <w:rFonts w:ascii="Times New Roman" w:hAnsi="Times New Roman"/>
          <w:color w:val="000000"/>
          <w:sz w:val="22"/>
          <w:szCs w:val="21"/>
          <w:lang w:val="fr-CA"/>
        </w:rPr>
        <w:t>’</w:t>
      </w:r>
      <w:r w:rsidR="0020420F" w:rsidRPr="00650DA9">
        <w:rPr>
          <w:rFonts w:ascii="Times New Roman" w:hAnsi="Times New Roman"/>
          <w:color w:val="000000"/>
          <w:sz w:val="22"/>
          <w:szCs w:val="21"/>
          <w:lang w:val="fr-CA"/>
        </w:rPr>
        <w:t>Université de Paris Ouest</w:t>
      </w:r>
      <w:r w:rsidRPr="00650DA9">
        <w:rPr>
          <w:rFonts w:ascii="Times New Roman" w:hAnsi="Times New Roman"/>
          <w:color w:val="000000"/>
          <w:sz w:val="22"/>
          <w:szCs w:val="21"/>
          <w:lang w:val="fr-CA"/>
        </w:rPr>
        <w:t>-Nanterre, président d</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honneur. </w:t>
      </w:r>
    </w:p>
    <w:p w14:paraId="4034C718" w14:textId="7B8E7657" w:rsidR="00BA35DC" w:rsidRPr="00650DA9" w:rsidRDefault="008644FD"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B. </w:t>
      </w:r>
      <w:r w:rsidR="00BA35DC" w:rsidRPr="00650DA9">
        <w:rPr>
          <w:rFonts w:ascii="Times New Roman" w:hAnsi="Times New Roman"/>
          <w:color w:val="000000"/>
          <w:sz w:val="22"/>
          <w:szCs w:val="21"/>
          <w:lang w:val="fr-CA"/>
        </w:rPr>
        <w:t>Guidot, professeur émé</w:t>
      </w:r>
      <w:r w:rsidR="00037B64" w:rsidRPr="00650DA9">
        <w:rPr>
          <w:rFonts w:ascii="Times New Roman" w:hAnsi="Times New Roman"/>
          <w:color w:val="000000"/>
          <w:sz w:val="22"/>
          <w:szCs w:val="21"/>
          <w:lang w:val="fr-CA"/>
        </w:rPr>
        <w:t>rite de</w:t>
      </w:r>
      <w:r w:rsidR="003E416D" w:rsidRPr="00650DA9">
        <w:rPr>
          <w:rFonts w:ascii="Times New Roman" w:hAnsi="Times New Roman"/>
          <w:color w:val="000000"/>
          <w:sz w:val="22"/>
          <w:szCs w:val="21"/>
          <w:lang w:val="fr-CA"/>
        </w:rPr>
        <w:t xml:space="preserve"> l</w:t>
      </w:r>
      <w:r w:rsidR="00BB3778" w:rsidRPr="00650DA9">
        <w:rPr>
          <w:rFonts w:ascii="Times New Roman" w:hAnsi="Times New Roman"/>
          <w:color w:val="000000"/>
          <w:sz w:val="22"/>
          <w:szCs w:val="21"/>
          <w:lang w:val="fr-CA"/>
        </w:rPr>
        <w:t>’</w:t>
      </w:r>
      <w:r w:rsidR="003E416D" w:rsidRPr="00650DA9">
        <w:rPr>
          <w:rFonts w:ascii="Times New Roman" w:hAnsi="Times New Roman"/>
          <w:color w:val="000000"/>
          <w:sz w:val="22"/>
          <w:szCs w:val="21"/>
          <w:lang w:val="fr-CA"/>
        </w:rPr>
        <w:t>Université de Lorraine</w:t>
      </w:r>
      <w:r w:rsidR="00BA35DC" w:rsidRPr="00650DA9">
        <w:rPr>
          <w:rFonts w:ascii="Times New Roman" w:hAnsi="Times New Roman"/>
          <w:color w:val="000000"/>
          <w:sz w:val="22"/>
          <w:szCs w:val="21"/>
          <w:lang w:val="fr-CA"/>
        </w:rPr>
        <w:t xml:space="preserve">, président. </w:t>
      </w:r>
    </w:p>
    <w:p w14:paraId="43C6B577" w14:textId="08B97B80" w:rsidR="00BA35DC" w:rsidRPr="00650DA9" w:rsidRDefault="00BA35DC"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 xml:space="preserve">M. Ph. </w:t>
      </w:r>
      <w:r w:rsidR="0020420F" w:rsidRPr="00650DA9">
        <w:rPr>
          <w:rFonts w:ascii="Times New Roman" w:hAnsi="Times New Roman"/>
          <w:color w:val="000000"/>
          <w:sz w:val="22"/>
          <w:szCs w:val="21"/>
          <w:lang w:val="fr-CA"/>
        </w:rPr>
        <w:t>Ménard, professeur émérite de l</w:t>
      </w:r>
      <w:r w:rsidR="00BB3778" w:rsidRPr="00650DA9">
        <w:rPr>
          <w:rFonts w:ascii="Times New Roman" w:hAnsi="Times New Roman"/>
          <w:color w:val="000000"/>
          <w:sz w:val="22"/>
          <w:szCs w:val="21"/>
          <w:lang w:val="fr-CA"/>
        </w:rPr>
        <w:t>’</w:t>
      </w:r>
      <w:r w:rsidR="0020420F" w:rsidRPr="00650DA9">
        <w:rPr>
          <w:rFonts w:ascii="Times New Roman" w:hAnsi="Times New Roman"/>
          <w:color w:val="000000"/>
          <w:sz w:val="22"/>
          <w:szCs w:val="21"/>
          <w:lang w:val="fr-CA"/>
        </w:rPr>
        <w:t>Université de Paris IV-</w:t>
      </w:r>
      <w:r w:rsidRPr="00650DA9">
        <w:rPr>
          <w:rFonts w:ascii="Times New Roman" w:hAnsi="Times New Roman"/>
          <w:color w:val="000000"/>
          <w:sz w:val="22"/>
          <w:szCs w:val="21"/>
          <w:lang w:val="fr-CA"/>
        </w:rPr>
        <w:t xml:space="preserve">Sorbonne, vice-président. </w:t>
      </w:r>
    </w:p>
    <w:p w14:paraId="392C7697" w14:textId="4291967B" w:rsidR="00BA35DC" w:rsidRPr="00650DA9" w:rsidRDefault="008644FD"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Cl. </w:t>
      </w:r>
      <w:r w:rsidR="00BA35DC" w:rsidRPr="00650DA9">
        <w:rPr>
          <w:rFonts w:ascii="Times New Roman" w:hAnsi="Times New Roman"/>
          <w:color w:val="000000"/>
          <w:sz w:val="22"/>
          <w:szCs w:val="21"/>
          <w:lang w:val="fr-CA"/>
        </w:rPr>
        <w:t>Roussel, professeur émérite de l</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 xml:space="preserve">Université </w:t>
      </w:r>
      <w:r w:rsidR="0020420F" w:rsidRPr="00650DA9">
        <w:rPr>
          <w:rFonts w:ascii="Times New Roman" w:hAnsi="Times New Roman"/>
          <w:color w:val="000000"/>
          <w:sz w:val="22"/>
          <w:szCs w:val="21"/>
          <w:lang w:val="fr-CA"/>
        </w:rPr>
        <w:t xml:space="preserve">Blaise Pascal </w:t>
      </w:r>
      <w:r w:rsidR="00BA35DC" w:rsidRPr="00650DA9">
        <w:rPr>
          <w:rFonts w:ascii="Times New Roman" w:hAnsi="Times New Roman"/>
          <w:color w:val="000000"/>
          <w:sz w:val="22"/>
          <w:szCs w:val="21"/>
          <w:lang w:val="fr-CA"/>
        </w:rPr>
        <w:t xml:space="preserve">de Clermont-Ferrand, vice-président. </w:t>
      </w:r>
    </w:p>
    <w:p w14:paraId="79CE48F5" w14:textId="42B6C5D0" w:rsidR="00BA35DC" w:rsidRPr="00650DA9" w:rsidRDefault="0020420F" w:rsidP="00133A54">
      <w:pPr>
        <w:pStyle w:val="CM9"/>
        <w:tabs>
          <w:tab w:val="left" w:pos="284"/>
        </w:tabs>
        <w:spacing w:line="240" w:lineRule="auto"/>
        <w:ind w:left="1022"/>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00924377" w:rsidRPr="00650DA9">
        <w:rPr>
          <w:rFonts w:ascii="Times New Roman" w:hAnsi="Times New Roman"/>
          <w:color w:val="000000"/>
          <w:sz w:val="22"/>
          <w:szCs w:val="21"/>
          <w:vertAlign w:val="superscript"/>
          <w:lang w:val="fr-CA"/>
        </w:rPr>
        <w:t>m</w:t>
      </w:r>
      <w:r w:rsidRPr="00650DA9">
        <w:rPr>
          <w:rFonts w:ascii="Times New Roman" w:hAnsi="Times New Roman"/>
          <w:color w:val="000000"/>
          <w:sz w:val="22"/>
          <w:szCs w:val="21"/>
          <w:vertAlign w:val="superscript"/>
          <w:lang w:val="fr-CA"/>
        </w:rPr>
        <w:t>e</w:t>
      </w:r>
      <w:r w:rsidRPr="00650DA9">
        <w:rPr>
          <w:rFonts w:ascii="Times New Roman" w:hAnsi="Times New Roman"/>
          <w:color w:val="000000"/>
          <w:sz w:val="22"/>
          <w:szCs w:val="21"/>
          <w:lang w:val="fr-CA"/>
        </w:rPr>
        <w:t xml:space="preserve"> Muriel Ott</w:t>
      </w:r>
      <w:r w:rsidR="00BA35DC" w:rsidRPr="00650DA9">
        <w:rPr>
          <w:rFonts w:ascii="Times New Roman" w:hAnsi="Times New Roman"/>
          <w:color w:val="000000"/>
          <w:sz w:val="22"/>
          <w:szCs w:val="21"/>
          <w:lang w:val="fr-CA"/>
        </w:rPr>
        <w:t xml:space="preserve">, professeur </w:t>
      </w:r>
      <w:r w:rsidRPr="00650DA9">
        <w:rPr>
          <w:rFonts w:ascii="Times New Roman" w:hAnsi="Times New Roman"/>
          <w:color w:val="000000"/>
          <w:sz w:val="22"/>
          <w:szCs w:val="21"/>
          <w:lang w:val="fr-CA"/>
        </w:rPr>
        <w:t xml:space="preserve">à </w:t>
      </w:r>
      <w:r w:rsidR="00BA35DC" w:rsidRPr="00650DA9">
        <w:rPr>
          <w:rFonts w:ascii="Times New Roman" w:hAnsi="Times New Roman"/>
          <w:color w:val="000000"/>
          <w:sz w:val="22"/>
          <w:szCs w:val="21"/>
          <w:lang w:val="fr-CA"/>
        </w:rPr>
        <w:t>l</w:t>
      </w:r>
      <w:r w:rsidR="00BB3778" w:rsidRPr="00650DA9">
        <w:rPr>
          <w:rFonts w:ascii="Times New Roman" w:hAnsi="Times New Roman"/>
          <w:color w:val="000000"/>
          <w:sz w:val="22"/>
          <w:szCs w:val="21"/>
          <w:lang w:val="fr-CA"/>
        </w:rPr>
        <w:t>’</w:t>
      </w:r>
      <w:r w:rsidR="00BA35DC" w:rsidRPr="00650DA9">
        <w:rPr>
          <w:rFonts w:ascii="Times New Roman" w:hAnsi="Times New Roman"/>
          <w:color w:val="000000"/>
          <w:sz w:val="22"/>
          <w:szCs w:val="21"/>
          <w:lang w:val="fr-CA"/>
        </w:rPr>
        <w:t>Université de</w:t>
      </w:r>
      <w:r w:rsidRPr="00650DA9">
        <w:rPr>
          <w:rFonts w:ascii="Times New Roman" w:hAnsi="Times New Roman"/>
          <w:color w:val="000000"/>
          <w:sz w:val="22"/>
          <w:szCs w:val="21"/>
          <w:lang w:val="fr-CA"/>
        </w:rPr>
        <w:t xml:space="preserve"> Strasbourg</w:t>
      </w:r>
      <w:r w:rsidR="00BA35DC" w:rsidRPr="00650DA9">
        <w:rPr>
          <w:rFonts w:ascii="Times New Roman" w:hAnsi="Times New Roman"/>
          <w:color w:val="000000"/>
          <w:sz w:val="22"/>
          <w:szCs w:val="21"/>
          <w:lang w:val="fr-CA"/>
        </w:rPr>
        <w:t>, vice-président</w:t>
      </w:r>
      <w:r w:rsidRPr="00650DA9">
        <w:rPr>
          <w:rFonts w:ascii="Times New Roman" w:hAnsi="Times New Roman"/>
          <w:color w:val="000000"/>
          <w:sz w:val="22"/>
          <w:szCs w:val="21"/>
          <w:lang w:val="fr-CA"/>
        </w:rPr>
        <w:t>e</w:t>
      </w:r>
      <w:r w:rsidR="00BA35DC" w:rsidRPr="00650DA9">
        <w:rPr>
          <w:rFonts w:ascii="Times New Roman" w:hAnsi="Times New Roman"/>
          <w:color w:val="000000"/>
          <w:sz w:val="22"/>
          <w:szCs w:val="21"/>
          <w:lang w:val="fr-CA"/>
        </w:rPr>
        <w:t xml:space="preserve">. </w:t>
      </w:r>
    </w:p>
    <w:p w14:paraId="79D1D17E" w14:textId="4BDB80D8" w:rsidR="00BA35DC" w:rsidRPr="00650DA9" w:rsidRDefault="00D01B40" w:rsidP="00133A54">
      <w:pPr>
        <w:pStyle w:val="CM60"/>
        <w:tabs>
          <w:tab w:val="left" w:pos="284"/>
        </w:tabs>
        <w:ind w:left="1025" w:right="-53"/>
        <w:jc w:val="both"/>
        <w:rPr>
          <w:rFonts w:ascii="Times New Roman" w:hAnsi="Times New Roman"/>
          <w:color w:val="000000"/>
          <w:sz w:val="22"/>
          <w:szCs w:val="21"/>
          <w:lang w:val="fr-CA"/>
        </w:rPr>
      </w:pPr>
      <w:r w:rsidRPr="00650DA9">
        <w:rPr>
          <w:rFonts w:ascii="Times New Roman" w:hAnsi="Times New Roman"/>
          <w:sz w:val="22"/>
          <w:szCs w:val="21"/>
          <w:lang w:val="fr-CA"/>
        </w:rPr>
        <w:t>M</w:t>
      </w:r>
      <w:r w:rsidR="00DA612F" w:rsidRPr="00650DA9">
        <w:rPr>
          <w:rFonts w:ascii="Times New Roman" w:hAnsi="Times New Roman"/>
          <w:sz w:val="22"/>
          <w:szCs w:val="21"/>
          <w:vertAlign w:val="superscript"/>
          <w:lang w:val="fr-CA"/>
        </w:rPr>
        <w:t>m</w:t>
      </w:r>
      <w:r w:rsidRPr="00650DA9">
        <w:rPr>
          <w:rFonts w:ascii="Times New Roman" w:hAnsi="Times New Roman"/>
          <w:sz w:val="22"/>
          <w:szCs w:val="21"/>
          <w:vertAlign w:val="superscript"/>
          <w:lang w:val="fr-CA"/>
        </w:rPr>
        <w:t xml:space="preserve">e </w:t>
      </w:r>
      <w:r w:rsidRPr="00650DA9">
        <w:rPr>
          <w:rFonts w:ascii="Times New Roman" w:hAnsi="Times New Roman"/>
          <w:color w:val="000000"/>
          <w:sz w:val="22"/>
          <w:szCs w:val="21"/>
          <w:lang w:val="fr-CA"/>
        </w:rPr>
        <w:t>M. Bonansea</w:t>
      </w:r>
      <w:r w:rsidR="00BA35DC" w:rsidRPr="00650DA9">
        <w:rPr>
          <w:rFonts w:ascii="Times New Roman" w:hAnsi="Times New Roman"/>
          <w:sz w:val="22"/>
          <w:szCs w:val="21"/>
          <w:lang w:val="fr-CA"/>
        </w:rPr>
        <w:t xml:space="preserve">, </w:t>
      </w:r>
      <w:r w:rsidR="0020420F" w:rsidRPr="00650DA9">
        <w:rPr>
          <w:rFonts w:ascii="Times New Roman" w:hAnsi="Times New Roman"/>
          <w:sz w:val="22"/>
          <w:szCs w:val="21"/>
          <w:lang w:val="fr-CA"/>
        </w:rPr>
        <w:t>Agrégée de l</w:t>
      </w:r>
      <w:r w:rsidR="00BB3778" w:rsidRPr="00650DA9">
        <w:rPr>
          <w:rFonts w:ascii="Times New Roman" w:hAnsi="Times New Roman"/>
          <w:sz w:val="22"/>
          <w:szCs w:val="21"/>
          <w:lang w:val="fr-CA"/>
        </w:rPr>
        <w:t>’</w:t>
      </w:r>
      <w:r w:rsidR="0020420F" w:rsidRPr="00650DA9">
        <w:rPr>
          <w:rFonts w:ascii="Times New Roman" w:hAnsi="Times New Roman"/>
          <w:sz w:val="22"/>
          <w:szCs w:val="21"/>
          <w:lang w:val="fr-CA"/>
        </w:rPr>
        <w:t xml:space="preserve">Université, Docteur-ès-Lettres, </w:t>
      </w:r>
      <w:r w:rsidR="00BA35DC" w:rsidRPr="00650DA9">
        <w:rPr>
          <w:rFonts w:ascii="Times New Roman" w:hAnsi="Times New Roman"/>
          <w:color w:val="000000"/>
          <w:sz w:val="22"/>
          <w:szCs w:val="21"/>
          <w:lang w:val="fr-CA"/>
        </w:rPr>
        <w:t>trésorière.</w:t>
      </w:r>
    </w:p>
    <w:p w14:paraId="015EBD99" w14:textId="4DD5BE8F" w:rsidR="00BA35DC" w:rsidRPr="00650DA9" w:rsidRDefault="00D01B40" w:rsidP="00133A54">
      <w:pPr>
        <w:pStyle w:val="CM60"/>
        <w:tabs>
          <w:tab w:val="left" w:pos="284"/>
        </w:tabs>
        <w:ind w:left="1025" w:right="-53"/>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00924377" w:rsidRPr="00650DA9">
        <w:rPr>
          <w:rFonts w:ascii="Times New Roman" w:hAnsi="Times New Roman"/>
          <w:color w:val="000000"/>
          <w:sz w:val="22"/>
          <w:szCs w:val="21"/>
          <w:vertAlign w:val="superscript"/>
          <w:lang w:val="fr-CA"/>
        </w:rPr>
        <w:t>m</w:t>
      </w:r>
      <w:r w:rsidRPr="00650DA9">
        <w:rPr>
          <w:rFonts w:ascii="Times New Roman" w:hAnsi="Times New Roman"/>
          <w:color w:val="000000"/>
          <w:sz w:val="22"/>
          <w:szCs w:val="21"/>
          <w:vertAlign w:val="superscript"/>
          <w:lang w:val="fr-CA"/>
        </w:rPr>
        <w:t>e</w:t>
      </w:r>
      <w:r w:rsidR="00A016FD" w:rsidRPr="00650DA9">
        <w:rPr>
          <w:rFonts w:ascii="Times New Roman" w:hAnsi="Times New Roman"/>
          <w:color w:val="000000"/>
          <w:sz w:val="22"/>
          <w:szCs w:val="21"/>
          <w:lang w:val="fr-CA"/>
        </w:rPr>
        <w:t xml:space="preserve"> B.</w:t>
      </w:r>
      <w:r w:rsidRPr="00650DA9">
        <w:rPr>
          <w:rFonts w:ascii="Times New Roman" w:hAnsi="Times New Roman"/>
          <w:color w:val="000000"/>
          <w:sz w:val="22"/>
          <w:szCs w:val="21"/>
          <w:lang w:val="fr-CA"/>
        </w:rPr>
        <w:t xml:space="preserve"> Lange</w:t>
      </w:r>
      <w:r w:rsidR="0020420F" w:rsidRPr="00650DA9">
        <w:rPr>
          <w:rFonts w:ascii="Times New Roman" w:hAnsi="Times New Roman"/>
          <w:color w:val="000000"/>
          <w:sz w:val="22"/>
          <w:szCs w:val="21"/>
          <w:lang w:val="fr-CA"/>
        </w:rPr>
        <w:t>n</w:t>
      </w:r>
      <w:r w:rsidRPr="00650DA9">
        <w:rPr>
          <w:rFonts w:ascii="Times New Roman" w:hAnsi="Times New Roman"/>
          <w:color w:val="000000"/>
          <w:sz w:val="22"/>
          <w:szCs w:val="21"/>
          <w:lang w:val="fr-CA"/>
        </w:rPr>
        <w:t>bruch</w:t>
      </w:r>
      <w:r w:rsidR="00BA35DC" w:rsidRPr="00650DA9">
        <w:rPr>
          <w:rFonts w:ascii="Times New Roman" w:hAnsi="Times New Roman"/>
          <w:color w:val="000000"/>
          <w:sz w:val="22"/>
          <w:szCs w:val="21"/>
          <w:lang w:val="fr-CA"/>
        </w:rPr>
        <w:t xml:space="preserve">, </w:t>
      </w:r>
      <w:r w:rsidR="0020420F" w:rsidRPr="00650DA9">
        <w:rPr>
          <w:rFonts w:ascii="Times New Roman" w:hAnsi="Times New Roman"/>
          <w:color w:val="000000"/>
          <w:sz w:val="22"/>
          <w:szCs w:val="21"/>
          <w:lang w:val="fr-CA"/>
        </w:rPr>
        <w:t xml:space="preserve">maître de conférences </w:t>
      </w:r>
      <w:r w:rsidR="00D70807" w:rsidRPr="00650DA9">
        <w:rPr>
          <w:rFonts w:ascii="Times New Roman" w:hAnsi="Times New Roman"/>
          <w:color w:val="000000"/>
          <w:sz w:val="22"/>
          <w:szCs w:val="21"/>
          <w:lang w:val="fr-CA"/>
        </w:rPr>
        <w:t>à l</w:t>
      </w:r>
      <w:r w:rsidR="00BB3778" w:rsidRPr="00650DA9">
        <w:rPr>
          <w:rFonts w:ascii="Times New Roman" w:hAnsi="Times New Roman"/>
          <w:color w:val="000000"/>
          <w:sz w:val="22"/>
          <w:szCs w:val="21"/>
          <w:lang w:val="fr-CA"/>
        </w:rPr>
        <w:t>’</w:t>
      </w:r>
      <w:r w:rsidR="0020420F" w:rsidRPr="00650DA9">
        <w:rPr>
          <w:rFonts w:ascii="Times New Roman" w:hAnsi="Times New Roman"/>
          <w:color w:val="000000"/>
          <w:sz w:val="22"/>
          <w:szCs w:val="21"/>
          <w:lang w:val="fr-CA"/>
        </w:rPr>
        <w:t>ENS de Lyon</w:t>
      </w:r>
      <w:r w:rsidR="00D70807" w:rsidRPr="00650DA9">
        <w:rPr>
          <w:rFonts w:ascii="Times New Roman" w:hAnsi="Times New Roman"/>
          <w:color w:val="000000"/>
          <w:sz w:val="22"/>
          <w:szCs w:val="21"/>
          <w:lang w:val="fr-CA"/>
        </w:rPr>
        <w:t xml:space="preserve">, </w:t>
      </w:r>
      <w:r w:rsidR="00BA35DC" w:rsidRPr="00650DA9">
        <w:rPr>
          <w:rFonts w:ascii="Times New Roman" w:hAnsi="Times New Roman"/>
          <w:color w:val="000000"/>
          <w:sz w:val="22"/>
          <w:szCs w:val="21"/>
          <w:lang w:val="fr-CA"/>
        </w:rPr>
        <w:t>trésorière-adjointe.</w:t>
      </w:r>
    </w:p>
    <w:p w14:paraId="2A9C3C93" w14:textId="3C09EFFB" w:rsidR="00BA35DC" w:rsidRPr="00650DA9" w:rsidRDefault="00BA35DC" w:rsidP="00133A54">
      <w:pPr>
        <w:pStyle w:val="CM67"/>
        <w:tabs>
          <w:tab w:val="left" w:pos="284"/>
        </w:tabs>
        <w:ind w:left="102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Pr="00650DA9">
        <w:rPr>
          <w:rFonts w:ascii="Times New Roman" w:hAnsi="Times New Roman"/>
          <w:color w:val="000000"/>
          <w:sz w:val="22"/>
          <w:szCs w:val="21"/>
          <w:vertAlign w:val="superscript"/>
          <w:lang w:val="fr-CA"/>
        </w:rPr>
        <w:t>me</w:t>
      </w:r>
      <w:r w:rsidR="00D01B40" w:rsidRPr="00650DA9">
        <w:rPr>
          <w:rFonts w:ascii="Times New Roman" w:hAnsi="Times New Roman"/>
          <w:color w:val="000000"/>
          <w:sz w:val="22"/>
          <w:szCs w:val="21"/>
          <w:vertAlign w:val="superscript"/>
          <w:lang w:val="fr-CA"/>
        </w:rPr>
        <w:t xml:space="preserve"> </w:t>
      </w:r>
      <w:r w:rsidR="00A016FD" w:rsidRPr="00650DA9">
        <w:rPr>
          <w:rFonts w:ascii="Times New Roman" w:hAnsi="Times New Roman"/>
          <w:color w:val="000000"/>
          <w:sz w:val="22"/>
          <w:szCs w:val="21"/>
          <w:lang w:val="fr-CA"/>
        </w:rPr>
        <w:t>H.</w:t>
      </w:r>
      <w:r w:rsidR="00D01B40" w:rsidRPr="00650DA9">
        <w:rPr>
          <w:rFonts w:ascii="Times New Roman" w:hAnsi="Times New Roman"/>
          <w:color w:val="000000"/>
          <w:sz w:val="22"/>
          <w:szCs w:val="21"/>
          <w:lang w:val="fr-CA"/>
        </w:rPr>
        <w:t xml:space="preserve"> Gallé</w:t>
      </w:r>
      <w:r w:rsidRPr="00650DA9">
        <w:rPr>
          <w:rFonts w:ascii="Times New Roman" w:hAnsi="Times New Roman"/>
          <w:color w:val="000000"/>
          <w:sz w:val="22"/>
          <w:szCs w:val="21"/>
          <w:lang w:val="fr-CA"/>
        </w:rPr>
        <w:t>, maître de con</w:t>
      </w:r>
      <w:r w:rsidR="00D01B40" w:rsidRPr="00650DA9">
        <w:rPr>
          <w:rFonts w:ascii="Times New Roman" w:hAnsi="Times New Roman"/>
          <w:color w:val="000000"/>
          <w:sz w:val="22"/>
          <w:szCs w:val="21"/>
          <w:lang w:val="fr-CA"/>
        </w:rPr>
        <w:t>férences à l</w:t>
      </w:r>
      <w:r w:rsidR="00BB3778" w:rsidRPr="00650DA9">
        <w:rPr>
          <w:rFonts w:ascii="Times New Roman" w:hAnsi="Times New Roman"/>
          <w:color w:val="000000"/>
          <w:sz w:val="22"/>
          <w:szCs w:val="21"/>
          <w:lang w:val="fr-CA"/>
        </w:rPr>
        <w:t>’</w:t>
      </w:r>
      <w:r w:rsidR="00D01B40" w:rsidRPr="00650DA9">
        <w:rPr>
          <w:rFonts w:ascii="Times New Roman" w:hAnsi="Times New Roman"/>
          <w:color w:val="000000"/>
          <w:sz w:val="22"/>
          <w:szCs w:val="21"/>
          <w:lang w:val="fr-CA"/>
        </w:rPr>
        <w:t>Université de</w:t>
      </w:r>
      <w:r w:rsidR="0020420F" w:rsidRPr="00650DA9">
        <w:rPr>
          <w:rFonts w:ascii="Times New Roman" w:hAnsi="Times New Roman"/>
          <w:color w:val="000000"/>
          <w:sz w:val="22"/>
          <w:szCs w:val="21"/>
          <w:lang w:val="fr-CA"/>
        </w:rPr>
        <w:t xml:space="preserve"> Franche-Comté</w:t>
      </w:r>
      <w:r w:rsidRPr="00650DA9">
        <w:rPr>
          <w:rFonts w:ascii="Times New Roman" w:hAnsi="Times New Roman"/>
          <w:color w:val="000000"/>
          <w:sz w:val="22"/>
          <w:szCs w:val="21"/>
          <w:lang w:val="fr-CA"/>
        </w:rPr>
        <w:t xml:space="preserve">, secrétaire-bibliographe. </w:t>
      </w:r>
    </w:p>
    <w:p w14:paraId="46CC8A67" w14:textId="464C42D5" w:rsidR="00BA35DC" w:rsidRPr="00650DA9" w:rsidRDefault="00BA35DC" w:rsidP="00133A54">
      <w:pPr>
        <w:pStyle w:val="CM16"/>
        <w:ind w:left="1025" w:hanging="102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Grande-Bretagne</w:t>
      </w:r>
      <w:r w:rsidR="00CF221B" w:rsidRPr="00650DA9">
        <w:rPr>
          <w:rFonts w:ascii="Times New Roman" w:hAnsi="Times New Roman"/>
          <w:color w:val="000000"/>
          <w:sz w:val="22"/>
          <w:szCs w:val="21"/>
          <w:lang w:val="fr-CA"/>
        </w:rPr>
        <w:t> :</w:t>
      </w:r>
      <w:r w:rsidR="00FB4229" w:rsidRPr="00650DA9">
        <w:rPr>
          <w:rFonts w:ascii="Times New Roman" w:hAnsi="Times New Roman"/>
          <w:color w:val="000000"/>
          <w:sz w:val="22"/>
          <w:szCs w:val="21"/>
          <w:lang w:val="fr-CA"/>
        </w:rPr>
        <w:t xml:space="preserve"> </w:t>
      </w:r>
      <w:r w:rsidR="006C0274" w:rsidRPr="00650DA9">
        <w:rPr>
          <w:rFonts w:ascii="Times New Roman" w:hAnsi="Times New Roman"/>
          <w:sz w:val="22"/>
          <w:szCs w:val="21"/>
          <w:lang w:val="fr-CA"/>
        </w:rPr>
        <w:t>M</w:t>
      </w:r>
      <w:r w:rsidR="006C0274" w:rsidRPr="00650DA9">
        <w:rPr>
          <w:rFonts w:ascii="Times New Roman" w:hAnsi="Times New Roman"/>
          <w:sz w:val="22"/>
          <w:szCs w:val="21"/>
          <w:vertAlign w:val="superscript"/>
          <w:lang w:val="fr-CA"/>
        </w:rPr>
        <w:t>me</w:t>
      </w:r>
      <w:r w:rsidR="006C0274" w:rsidRPr="00650DA9">
        <w:rPr>
          <w:rFonts w:ascii="Times New Roman" w:hAnsi="Times New Roman"/>
          <w:sz w:val="22"/>
          <w:szCs w:val="21"/>
          <w:lang w:val="fr-CA"/>
        </w:rPr>
        <w:t xml:space="preserve"> Marianne Ailes,</w:t>
      </w:r>
      <w:r w:rsidR="00294A33" w:rsidRPr="00650DA9">
        <w:rPr>
          <w:rFonts w:ascii="Times New Roman" w:hAnsi="Times New Roman"/>
          <w:sz w:val="22"/>
          <w:szCs w:val="21"/>
          <w:lang w:val="fr-CA"/>
        </w:rPr>
        <w:t xml:space="preserve"> </w:t>
      </w:r>
      <w:r w:rsidR="006C0274" w:rsidRPr="00650DA9">
        <w:rPr>
          <w:rFonts w:ascii="Times New Roman" w:hAnsi="Times New Roman"/>
          <w:sz w:val="22"/>
          <w:szCs w:val="21"/>
          <w:lang w:val="fr-CA"/>
        </w:rPr>
        <w:t>professeur à l</w:t>
      </w:r>
      <w:r w:rsidR="00BB3778" w:rsidRPr="00650DA9">
        <w:rPr>
          <w:rFonts w:ascii="Times New Roman" w:hAnsi="Times New Roman"/>
          <w:sz w:val="22"/>
          <w:szCs w:val="21"/>
          <w:lang w:val="fr-CA"/>
        </w:rPr>
        <w:t>’</w:t>
      </w:r>
      <w:r w:rsidR="006C0274" w:rsidRPr="00650DA9">
        <w:rPr>
          <w:rFonts w:ascii="Times New Roman" w:hAnsi="Times New Roman"/>
          <w:sz w:val="22"/>
          <w:szCs w:val="21"/>
          <w:lang w:val="fr-CA"/>
        </w:rPr>
        <w:t>Université de Bristol,</w:t>
      </w:r>
      <w:r w:rsidR="00FB4229" w:rsidRPr="00650DA9">
        <w:rPr>
          <w:rFonts w:ascii="Times New Roman" w:hAnsi="Times New Roman"/>
          <w:color w:val="000000"/>
          <w:sz w:val="22"/>
          <w:szCs w:val="21"/>
          <w:lang w:val="fr-CA"/>
        </w:rPr>
        <w:t xml:space="preserve"> présidente.</w:t>
      </w:r>
      <w:r w:rsidRPr="00650DA9">
        <w:rPr>
          <w:rFonts w:ascii="Times New Roman" w:hAnsi="Times New Roman"/>
          <w:color w:val="000000"/>
          <w:sz w:val="22"/>
          <w:szCs w:val="21"/>
          <w:lang w:val="fr-CA"/>
        </w:rPr>
        <w:t xml:space="preserve"> </w:t>
      </w:r>
    </w:p>
    <w:p w14:paraId="33843D95" w14:textId="5B6D21CF" w:rsidR="00BA35DC" w:rsidRPr="00650DA9" w:rsidRDefault="00FB4229"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Dr. M. A. Jubb, King</w:t>
      </w:r>
      <w:r w:rsidR="00BB3778" w:rsidRPr="00650DA9">
        <w:rPr>
          <w:rFonts w:ascii="Times New Roman" w:hAnsi="Times New Roman" w:cs="Times New Roman"/>
          <w:sz w:val="22"/>
          <w:szCs w:val="21"/>
          <w:lang w:val="fr-CA"/>
        </w:rPr>
        <w:t>’</w:t>
      </w:r>
      <w:r w:rsidR="00BA35DC" w:rsidRPr="00650DA9">
        <w:rPr>
          <w:rFonts w:ascii="Times New Roman" w:hAnsi="Times New Roman" w:cs="Times New Roman"/>
          <w:sz w:val="22"/>
          <w:szCs w:val="21"/>
          <w:lang w:val="fr-CA"/>
        </w:rPr>
        <w:t>s College, Aberdeen, secrétaire- bibliographe.</w:t>
      </w:r>
    </w:p>
    <w:p w14:paraId="733B4DAD" w14:textId="6255135B" w:rsidR="00BA35DC" w:rsidRPr="00650DA9" w:rsidRDefault="006C0274"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Simon Parsons</w:t>
      </w:r>
      <w:r w:rsidR="00BA35DC" w:rsidRPr="00650DA9">
        <w:rPr>
          <w:rFonts w:ascii="Times New Roman" w:hAnsi="Times New Roman" w:cs="Times New Roman"/>
          <w:sz w:val="22"/>
          <w:szCs w:val="21"/>
          <w:lang w:val="fr-CA"/>
        </w:rPr>
        <w:t xml:space="preserve">, </w:t>
      </w:r>
      <w:r w:rsidRPr="00650DA9">
        <w:rPr>
          <w:rFonts w:ascii="Times New Roman" w:hAnsi="Times New Roman" w:cs="Times New Roman"/>
          <w:sz w:val="22"/>
          <w:szCs w:val="21"/>
          <w:lang w:val="fr-CA"/>
        </w:rPr>
        <w:t>secrétaire-trésorier</w:t>
      </w:r>
      <w:r w:rsidR="00BA35DC" w:rsidRPr="00650DA9">
        <w:rPr>
          <w:rFonts w:ascii="Times New Roman" w:hAnsi="Times New Roman" w:cs="Times New Roman"/>
          <w:sz w:val="22"/>
          <w:szCs w:val="21"/>
          <w:lang w:val="fr-CA"/>
        </w:rPr>
        <w:t>.</w:t>
      </w:r>
    </w:p>
    <w:p w14:paraId="2EC1FE52" w14:textId="63466787" w:rsidR="00F91708" w:rsidRPr="00650DA9" w:rsidRDefault="00F91708"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Dr. E. Goodwin, University of Oxford.</w:t>
      </w:r>
    </w:p>
    <w:p w14:paraId="6F8DA34C" w14:textId="3F57E650" w:rsidR="00BA35DC" w:rsidRPr="00650DA9" w:rsidRDefault="00BA35DC"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Dr.</w:t>
      </w:r>
      <w:r w:rsidR="00FB4229" w:rsidRPr="00650DA9">
        <w:rPr>
          <w:rFonts w:ascii="Times New Roman" w:hAnsi="Times New Roman" w:cs="Times New Roman"/>
          <w:sz w:val="22"/>
          <w:szCs w:val="21"/>
          <w:lang w:val="fr-CA"/>
        </w:rPr>
        <w:t xml:space="preserve"> F.</w:t>
      </w:r>
      <w:r w:rsidR="00F91708" w:rsidRPr="00650DA9">
        <w:rPr>
          <w:rFonts w:ascii="Times New Roman" w:hAnsi="Times New Roman" w:cs="Times New Roman"/>
          <w:sz w:val="22"/>
          <w:szCs w:val="21"/>
          <w:lang w:val="fr-CA"/>
        </w:rPr>
        <w:t xml:space="preserve"> Sinclair, University of Edinburgh</w:t>
      </w:r>
      <w:r w:rsidRPr="00650DA9">
        <w:rPr>
          <w:rFonts w:ascii="Times New Roman" w:hAnsi="Times New Roman" w:cs="Times New Roman"/>
          <w:sz w:val="22"/>
          <w:szCs w:val="21"/>
          <w:lang w:val="fr-CA"/>
        </w:rPr>
        <w:t>.</w:t>
      </w:r>
    </w:p>
    <w:p w14:paraId="27BE950B" w14:textId="0BFA7B95" w:rsidR="00BA35DC" w:rsidRPr="00650DA9" w:rsidRDefault="00BA35DC"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Site</w:t>
      </w:r>
      <w:r w:rsidR="00CF221B" w:rsidRPr="00650DA9">
        <w:rPr>
          <w:rFonts w:ascii="Times New Roman" w:hAnsi="Times New Roman" w:cs="Times New Roman"/>
          <w:sz w:val="22"/>
          <w:szCs w:val="21"/>
          <w:lang w:val="fr-CA"/>
        </w:rPr>
        <w:t> :</w:t>
      </w:r>
      <w:r w:rsidRPr="00650DA9">
        <w:rPr>
          <w:rFonts w:ascii="Times New Roman" w:hAnsi="Times New Roman" w:cs="Times New Roman"/>
          <w:sz w:val="22"/>
          <w:szCs w:val="21"/>
          <w:lang w:val="fr-CA"/>
        </w:rPr>
        <w:t xml:space="preserve"> &lt;http://www.arts.ed.ac.uk/french/rencesvals&gt;.</w:t>
      </w:r>
    </w:p>
    <w:p w14:paraId="7D7E814F" w14:textId="77D929A5" w:rsidR="00D01B40" w:rsidRPr="00650DA9" w:rsidRDefault="00BA35DC" w:rsidP="00133A54">
      <w:pPr>
        <w:pStyle w:val="CM60"/>
        <w:tabs>
          <w:tab w:val="left" w:pos="284"/>
        </w:tabs>
        <w:ind w:left="993" w:hanging="993"/>
        <w:jc w:val="both"/>
        <w:rPr>
          <w:rFonts w:ascii="Times New Roman" w:hAnsi="Times New Roman"/>
          <w:color w:val="000000"/>
          <w:sz w:val="22"/>
          <w:szCs w:val="21"/>
          <w:lang w:val="fr-CA"/>
        </w:rPr>
      </w:pPr>
      <w:r w:rsidRPr="00650DA9">
        <w:rPr>
          <w:rFonts w:ascii="Times New Roman" w:hAnsi="Times New Roman"/>
          <w:color w:val="000000"/>
          <w:sz w:val="22"/>
          <w:szCs w:val="21"/>
          <w:lang w:val="fr-CA"/>
        </w:rPr>
        <w:lastRenderedPageBreak/>
        <w:t>Italie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w:t>
      </w:r>
      <w:r w:rsidR="00D01B40" w:rsidRPr="00650DA9">
        <w:rPr>
          <w:rFonts w:ascii="Times New Roman" w:hAnsi="Times New Roman"/>
          <w:color w:val="000000"/>
          <w:sz w:val="22"/>
          <w:szCs w:val="21"/>
          <w:lang w:val="fr-CA"/>
        </w:rPr>
        <w:tab/>
        <w:t>M. P. </w:t>
      </w:r>
      <w:r w:rsidRPr="00650DA9">
        <w:rPr>
          <w:rFonts w:ascii="Times New Roman" w:hAnsi="Times New Roman"/>
          <w:color w:val="000000"/>
          <w:sz w:val="22"/>
          <w:szCs w:val="21"/>
          <w:lang w:val="fr-CA"/>
        </w:rPr>
        <w:t xml:space="preserve">Rinoldi, </w:t>
      </w:r>
      <w:r w:rsidR="00F743C5" w:rsidRPr="00650DA9">
        <w:rPr>
          <w:rFonts w:ascii="Times New Roman" w:hAnsi="Times New Roman"/>
          <w:color w:val="000000"/>
          <w:sz w:val="22"/>
          <w:szCs w:val="21"/>
          <w:lang w:val="fr-CA"/>
        </w:rPr>
        <w:t>Chercheur à l</w:t>
      </w:r>
      <w:r w:rsidR="00BB3778" w:rsidRPr="00650DA9">
        <w:rPr>
          <w:rFonts w:ascii="Times New Roman" w:hAnsi="Times New Roman"/>
          <w:color w:val="000000"/>
          <w:sz w:val="22"/>
          <w:szCs w:val="21"/>
          <w:lang w:val="fr-CA"/>
        </w:rPr>
        <w:t>’</w:t>
      </w:r>
      <w:r w:rsidR="00F743C5" w:rsidRPr="00650DA9">
        <w:rPr>
          <w:rFonts w:ascii="Times New Roman" w:hAnsi="Times New Roman"/>
          <w:color w:val="000000"/>
          <w:sz w:val="22"/>
          <w:szCs w:val="21"/>
          <w:lang w:val="fr-CA"/>
        </w:rPr>
        <w:t xml:space="preserve">Università di Parma, </w:t>
      </w:r>
      <w:r w:rsidR="00D01B40" w:rsidRPr="00650DA9">
        <w:rPr>
          <w:rFonts w:ascii="Times New Roman" w:hAnsi="Times New Roman"/>
          <w:color w:val="000000"/>
          <w:sz w:val="22"/>
          <w:szCs w:val="21"/>
          <w:lang w:val="fr-CA"/>
        </w:rPr>
        <w:t>Président.</w:t>
      </w:r>
    </w:p>
    <w:p w14:paraId="28CF9059" w14:textId="080725F0" w:rsidR="00BA35DC" w:rsidRPr="00650DA9" w:rsidRDefault="00D01B40" w:rsidP="00133A54">
      <w:pPr>
        <w:pStyle w:val="CM60"/>
        <w:tabs>
          <w:tab w:val="left" w:pos="284"/>
        </w:tabs>
        <w:ind w:left="993"/>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00133A54" w:rsidRPr="00650DA9">
        <w:rPr>
          <w:rFonts w:ascii="Times New Roman" w:hAnsi="Times New Roman"/>
          <w:color w:val="000000"/>
          <w:sz w:val="22"/>
          <w:szCs w:val="21"/>
          <w:lang w:val="fr-CA"/>
        </w:rPr>
        <w:t>M</w:t>
      </w:r>
      <w:r w:rsidRPr="00650DA9">
        <w:rPr>
          <w:rFonts w:ascii="Times New Roman" w:hAnsi="Times New Roman"/>
          <w:color w:val="000000"/>
          <w:sz w:val="22"/>
          <w:szCs w:val="21"/>
          <w:lang w:val="fr-CA"/>
        </w:rPr>
        <w:t xml:space="preserve">. </w:t>
      </w:r>
      <w:r w:rsidR="00F743C5" w:rsidRPr="00650DA9">
        <w:rPr>
          <w:rFonts w:ascii="Times New Roman" w:hAnsi="Times New Roman"/>
          <w:color w:val="000000"/>
          <w:sz w:val="22"/>
          <w:szCs w:val="21"/>
          <w:lang w:val="fr-CA"/>
        </w:rPr>
        <w:t>G. </w:t>
      </w:r>
      <w:r w:rsidR="00BA35DC" w:rsidRPr="00650DA9">
        <w:rPr>
          <w:rFonts w:ascii="Times New Roman" w:hAnsi="Times New Roman"/>
          <w:color w:val="000000"/>
          <w:sz w:val="22"/>
          <w:szCs w:val="21"/>
          <w:lang w:val="fr-CA"/>
        </w:rPr>
        <w:t xml:space="preserve">Palumbo, </w:t>
      </w:r>
      <w:r w:rsidR="00F743C5" w:rsidRPr="00650DA9">
        <w:rPr>
          <w:rFonts w:ascii="Times New Roman" w:hAnsi="Times New Roman"/>
          <w:color w:val="000000"/>
          <w:sz w:val="22"/>
          <w:szCs w:val="21"/>
          <w:lang w:val="fr-CA"/>
        </w:rPr>
        <w:t>Professeur à l</w:t>
      </w:r>
      <w:r w:rsidR="00BB3778" w:rsidRPr="00650DA9">
        <w:rPr>
          <w:rFonts w:ascii="Times New Roman" w:hAnsi="Times New Roman"/>
          <w:color w:val="000000"/>
          <w:sz w:val="22"/>
          <w:szCs w:val="21"/>
          <w:lang w:val="fr-CA"/>
        </w:rPr>
        <w:t>’</w:t>
      </w:r>
      <w:r w:rsidR="00F743C5" w:rsidRPr="00650DA9">
        <w:rPr>
          <w:rFonts w:ascii="Times New Roman" w:hAnsi="Times New Roman"/>
          <w:color w:val="000000"/>
          <w:sz w:val="22"/>
          <w:szCs w:val="21"/>
          <w:lang w:val="fr-CA"/>
        </w:rPr>
        <w:t>Université de Namur</w:t>
      </w:r>
      <w:r w:rsidR="00BA35DC" w:rsidRPr="00650DA9">
        <w:rPr>
          <w:rFonts w:ascii="Times New Roman" w:hAnsi="Times New Roman"/>
          <w:color w:val="000000"/>
          <w:sz w:val="22"/>
          <w:szCs w:val="21"/>
          <w:lang w:val="fr-CA"/>
        </w:rPr>
        <w:t xml:space="preserve"> </w:t>
      </w:r>
      <w:r w:rsidR="00133A54" w:rsidRPr="00650DA9">
        <w:rPr>
          <w:rFonts w:ascii="Times New Roman" w:hAnsi="Times New Roman"/>
          <w:color w:val="000000"/>
          <w:sz w:val="22"/>
          <w:szCs w:val="21"/>
          <w:lang w:val="fr-CA"/>
        </w:rPr>
        <w:t>et P. Rinoldi, Chercheur à l</w:t>
      </w:r>
      <w:r w:rsidR="00BB3778" w:rsidRPr="00650DA9">
        <w:rPr>
          <w:rFonts w:ascii="Times New Roman" w:hAnsi="Times New Roman"/>
          <w:color w:val="000000"/>
          <w:sz w:val="22"/>
          <w:szCs w:val="21"/>
          <w:lang w:val="fr-CA"/>
        </w:rPr>
        <w:t>’</w:t>
      </w:r>
      <w:r w:rsidR="00133A54" w:rsidRPr="00650DA9">
        <w:rPr>
          <w:rFonts w:ascii="Times New Roman" w:hAnsi="Times New Roman"/>
          <w:color w:val="000000"/>
          <w:sz w:val="22"/>
          <w:szCs w:val="21"/>
          <w:lang w:val="fr-CA"/>
        </w:rPr>
        <w:t xml:space="preserve">Università di Parma, et </w:t>
      </w:r>
      <w:r w:rsidR="00BA35DC" w:rsidRPr="00650DA9">
        <w:rPr>
          <w:rFonts w:ascii="Times New Roman" w:hAnsi="Times New Roman"/>
          <w:color w:val="000000"/>
          <w:sz w:val="22"/>
          <w:szCs w:val="21"/>
          <w:lang w:val="fr-CA"/>
        </w:rPr>
        <w:t xml:space="preserve">secrétaires-bibliographes. </w:t>
      </w:r>
    </w:p>
    <w:p w14:paraId="3DE175D5" w14:textId="61C9B3C7" w:rsidR="00BA35DC" w:rsidRPr="00650DA9" w:rsidRDefault="00BA35DC" w:rsidP="00133A54">
      <w:pPr>
        <w:pStyle w:val="CM16"/>
        <w:tabs>
          <w:tab w:val="left" w:pos="284"/>
        </w:tabs>
        <w:spacing w:line="240" w:lineRule="auto"/>
        <w:ind w:left="993" w:hanging="993"/>
        <w:jc w:val="both"/>
        <w:rPr>
          <w:rFonts w:ascii="Times New Roman" w:hAnsi="Times New Roman"/>
          <w:color w:val="000000"/>
          <w:sz w:val="22"/>
          <w:szCs w:val="21"/>
          <w:lang w:val="fr-CA"/>
        </w:rPr>
      </w:pPr>
      <w:r w:rsidRPr="00650DA9">
        <w:rPr>
          <w:rFonts w:ascii="Times New Roman" w:hAnsi="Times New Roman"/>
          <w:color w:val="000000"/>
          <w:sz w:val="22"/>
          <w:szCs w:val="21"/>
          <w:lang w:val="fr-CA"/>
        </w:rPr>
        <w:t>Japon</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ab/>
        <w:t xml:space="preserve">M. </w:t>
      </w:r>
      <w:r w:rsidR="00D01B40" w:rsidRPr="00650DA9">
        <w:rPr>
          <w:rFonts w:ascii="Times New Roman" w:hAnsi="Times New Roman"/>
          <w:color w:val="000000"/>
          <w:sz w:val="22"/>
          <w:szCs w:val="21"/>
          <w:lang w:val="fr-CA"/>
        </w:rPr>
        <w:t>T. </w:t>
      </w:r>
      <w:r w:rsidR="00037B64" w:rsidRPr="00650DA9">
        <w:rPr>
          <w:rFonts w:ascii="Times New Roman" w:hAnsi="Times New Roman"/>
          <w:color w:val="000000"/>
          <w:sz w:val="22"/>
          <w:szCs w:val="21"/>
          <w:lang w:val="fr-CA"/>
        </w:rPr>
        <w:t>Matsumura, professeur</w:t>
      </w:r>
      <w:r w:rsidRPr="00650DA9">
        <w:rPr>
          <w:rFonts w:ascii="Times New Roman" w:hAnsi="Times New Roman"/>
          <w:color w:val="000000"/>
          <w:sz w:val="22"/>
          <w:szCs w:val="21"/>
          <w:lang w:val="fr-CA"/>
        </w:rPr>
        <w:t xml:space="preserve"> à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Université de Tokyo, président. </w:t>
      </w:r>
    </w:p>
    <w:p w14:paraId="0D723B82" w14:textId="0CDE2E2F" w:rsidR="00BA35DC" w:rsidRPr="00650DA9" w:rsidRDefault="00D01B40" w:rsidP="00133A54">
      <w:pPr>
        <w:pStyle w:val="CM63"/>
        <w:tabs>
          <w:tab w:val="left" w:pos="284"/>
        </w:tabs>
        <w:ind w:left="993"/>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N. </w:t>
      </w:r>
      <w:r w:rsidR="006C6F20" w:rsidRPr="00650DA9">
        <w:rPr>
          <w:rFonts w:ascii="Times New Roman" w:hAnsi="Times New Roman"/>
          <w:color w:val="000000"/>
          <w:sz w:val="22"/>
          <w:szCs w:val="21"/>
          <w:lang w:val="fr-CA"/>
        </w:rPr>
        <w:t>Ogawa</w:t>
      </w:r>
      <w:r w:rsidR="00BA35DC" w:rsidRPr="00650DA9">
        <w:rPr>
          <w:rFonts w:ascii="Times New Roman" w:hAnsi="Times New Roman"/>
          <w:color w:val="000000"/>
          <w:sz w:val="22"/>
          <w:szCs w:val="21"/>
          <w:lang w:val="fr-CA"/>
        </w:rPr>
        <w:t xml:space="preserve">, </w:t>
      </w:r>
      <w:r w:rsidR="006C6F20" w:rsidRPr="00650DA9">
        <w:rPr>
          <w:rFonts w:ascii="Times New Roman" w:hAnsi="Times New Roman"/>
          <w:color w:val="000000"/>
          <w:sz w:val="22"/>
          <w:szCs w:val="21"/>
          <w:lang w:val="fr-CA"/>
        </w:rPr>
        <w:t>Professeur à l</w:t>
      </w:r>
      <w:r w:rsidR="00BB3778" w:rsidRPr="00650DA9">
        <w:rPr>
          <w:rFonts w:ascii="Times New Roman" w:hAnsi="Times New Roman"/>
          <w:color w:val="000000"/>
          <w:sz w:val="22"/>
          <w:szCs w:val="21"/>
          <w:lang w:val="fr-CA"/>
        </w:rPr>
        <w:t>’</w:t>
      </w:r>
      <w:r w:rsidR="006C6F20" w:rsidRPr="00650DA9">
        <w:rPr>
          <w:rFonts w:ascii="Times New Roman" w:hAnsi="Times New Roman"/>
          <w:color w:val="000000"/>
          <w:sz w:val="22"/>
          <w:szCs w:val="21"/>
          <w:lang w:val="fr-CA"/>
        </w:rPr>
        <w:t>Université Asia</w:t>
      </w:r>
      <w:r w:rsidR="00BA35DC" w:rsidRPr="00650DA9">
        <w:rPr>
          <w:rFonts w:ascii="Times New Roman" w:hAnsi="Times New Roman"/>
          <w:color w:val="000000"/>
          <w:sz w:val="22"/>
          <w:szCs w:val="21"/>
          <w:lang w:val="fr-CA"/>
        </w:rPr>
        <w:t xml:space="preserve"> (Tokyo), secrétaire-trésorier. </w:t>
      </w:r>
    </w:p>
    <w:p w14:paraId="72619682" w14:textId="56681CB8" w:rsidR="00BA35DC" w:rsidRPr="00650DA9" w:rsidRDefault="00BA35DC" w:rsidP="00133A54">
      <w:pPr>
        <w:pStyle w:val="CM67"/>
        <w:tabs>
          <w:tab w:val="left" w:pos="284"/>
        </w:tabs>
        <w:ind w:hanging="3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Pays-Bas</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ab/>
        <w:t xml:space="preserve">M. B. van der Have, président. </w:t>
      </w:r>
    </w:p>
    <w:p w14:paraId="24D7E07B" w14:textId="77777777" w:rsidR="00BA35DC" w:rsidRPr="00650DA9" w:rsidRDefault="00BA35DC" w:rsidP="00133A54">
      <w:pPr>
        <w:pStyle w:val="CM64"/>
        <w:tabs>
          <w:tab w:val="left" w:pos="284"/>
        </w:tabs>
        <w:ind w:left="993" w:right="1875"/>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 J. Tigelaar, secrétaire-trésorier.</w:t>
      </w:r>
    </w:p>
    <w:p w14:paraId="08CB8DDA" w14:textId="7B7BD91C" w:rsidR="00BA35DC" w:rsidRPr="00650DA9" w:rsidRDefault="0098632C" w:rsidP="00133A54">
      <w:pPr>
        <w:pStyle w:val="CM60"/>
        <w:tabs>
          <w:tab w:val="left" w:pos="284"/>
        </w:tabs>
        <w:ind w:left="993"/>
        <w:jc w:val="both"/>
        <w:rPr>
          <w:rFonts w:ascii="Times New Roman" w:hAnsi="Times New Roman"/>
          <w:color w:val="000000"/>
          <w:sz w:val="22"/>
          <w:szCs w:val="21"/>
          <w:lang w:val="fr-CA"/>
        </w:rPr>
      </w:pPr>
      <w:r w:rsidRPr="00650DA9">
        <w:rPr>
          <w:rFonts w:ascii="Times New Roman" w:hAnsi="Times New Roman"/>
          <w:color w:val="000000"/>
          <w:sz w:val="22"/>
          <w:szCs w:val="21"/>
          <w:lang w:val="fr-CA"/>
        </w:rPr>
        <w:t>M</w:t>
      </w:r>
      <w:r w:rsidRPr="00650DA9">
        <w:rPr>
          <w:rFonts w:ascii="Times New Roman" w:hAnsi="Times New Roman"/>
          <w:color w:val="000000"/>
          <w:sz w:val="22"/>
          <w:szCs w:val="21"/>
          <w:vertAlign w:val="superscript"/>
          <w:lang w:val="fr-CA"/>
        </w:rPr>
        <w:t>me</w:t>
      </w:r>
      <w:r w:rsidR="00EB3A10" w:rsidRPr="00650DA9">
        <w:rPr>
          <w:rFonts w:ascii="Times New Roman" w:hAnsi="Times New Roman"/>
          <w:color w:val="000000"/>
          <w:sz w:val="22"/>
          <w:szCs w:val="21"/>
          <w:lang w:val="fr-CA"/>
        </w:rPr>
        <w:t xml:space="preserve"> Y.J.C. Vermijn</w:t>
      </w:r>
      <w:r w:rsidRPr="00650DA9">
        <w:rPr>
          <w:rFonts w:ascii="Times New Roman" w:hAnsi="Times New Roman"/>
          <w:color w:val="000000"/>
          <w:sz w:val="22"/>
          <w:szCs w:val="21"/>
          <w:lang w:val="fr-CA"/>
        </w:rPr>
        <w:t xml:space="preserve">, </w:t>
      </w:r>
      <w:r w:rsidR="00EB3A10" w:rsidRPr="00650DA9">
        <w:rPr>
          <w:rFonts w:ascii="Times New Roman" w:hAnsi="Times New Roman"/>
          <w:color w:val="000000"/>
          <w:sz w:val="22"/>
          <w:szCs w:val="21"/>
          <w:lang w:val="fr-CA"/>
        </w:rPr>
        <w:t>traduction des fiches</w:t>
      </w:r>
      <w:r w:rsidR="00BA35DC" w:rsidRPr="00650DA9">
        <w:rPr>
          <w:rFonts w:ascii="Times New Roman" w:hAnsi="Times New Roman"/>
          <w:color w:val="000000"/>
          <w:sz w:val="22"/>
          <w:szCs w:val="21"/>
          <w:lang w:val="fr-CA"/>
        </w:rPr>
        <w:t xml:space="preserve">. </w:t>
      </w:r>
    </w:p>
    <w:p w14:paraId="6B7B4EBB" w14:textId="15A950D0" w:rsidR="00BA35DC" w:rsidRPr="00650DA9" w:rsidRDefault="00BA35DC" w:rsidP="00133A54">
      <w:pPr>
        <w:pStyle w:val="CM60"/>
        <w:tabs>
          <w:tab w:val="left" w:pos="284"/>
        </w:tabs>
        <w:ind w:left="993" w:hanging="993"/>
        <w:jc w:val="both"/>
        <w:rPr>
          <w:rFonts w:ascii="Times New Roman" w:hAnsi="Times New Roman"/>
          <w:sz w:val="22"/>
          <w:szCs w:val="21"/>
          <w:lang w:val="fr-CA"/>
        </w:rPr>
      </w:pPr>
      <w:r w:rsidRPr="00650DA9">
        <w:rPr>
          <w:rFonts w:ascii="Times New Roman" w:hAnsi="Times New Roman"/>
          <w:sz w:val="22"/>
          <w:szCs w:val="21"/>
          <w:lang w:val="fr-CA"/>
        </w:rPr>
        <w:t>Suisse</w:t>
      </w:r>
      <w:r w:rsidR="00CF221B" w:rsidRPr="00650DA9">
        <w:rPr>
          <w:rFonts w:ascii="Times New Roman" w:hAnsi="Times New Roman"/>
          <w:sz w:val="22"/>
          <w:szCs w:val="21"/>
          <w:lang w:val="fr-CA"/>
        </w:rPr>
        <w:t> :</w:t>
      </w:r>
      <w:r w:rsidRPr="00650DA9">
        <w:rPr>
          <w:rFonts w:ascii="Times New Roman" w:hAnsi="Times New Roman"/>
          <w:sz w:val="22"/>
          <w:szCs w:val="21"/>
          <w:lang w:val="fr-CA"/>
        </w:rPr>
        <w:tab/>
        <w:t xml:space="preserve">M. A. Corbellari, </w:t>
      </w:r>
      <w:r w:rsidR="00F743C5" w:rsidRPr="00650DA9">
        <w:rPr>
          <w:rFonts w:ascii="Times New Roman" w:hAnsi="Times New Roman"/>
          <w:sz w:val="22"/>
          <w:szCs w:val="21"/>
          <w:lang w:val="fr-CA"/>
        </w:rPr>
        <w:t xml:space="preserve">Professeur à </w:t>
      </w:r>
      <w:r w:rsidRPr="00650DA9">
        <w:rPr>
          <w:rFonts w:ascii="Times New Roman" w:hAnsi="Times New Roman"/>
          <w:sz w:val="22"/>
          <w:szCs w:val="21"/>
          <w:lang w:val="fr-CA"/>
        </w:rPr>
        <w:t xml:space="preserve">Université </w:t>
      </w:r>
      <w:r w:rsidR="00F743C5" w:rsidRPr="00650DA9">
        <w:rPr>
          <w:rFonts w:ascii="Times New Roman" w:hAnsi="Times New Roman"/>
          <w:sz w:val="22"/>
          <w:szCs w:val="21"/>
          <w:lang w:val="fr-CA"/>
        </w:rPr>
        <w:t>de Neuchâtel</w:t>
      </w:r>
      <w:r w:rsidRPr="00650DA9">
        <w:rPr>
          <w:rFonts w:ascii="Times New Roman" w:hAnsi="Times New Roman"/>
          <w:sz w:val="22"/>
          <w:szCs w:val="21"/>
          <w:lang w:val="fr-CA"/>
        </w:rPr>
        <w:t xml:space="preserve">, président. </w:t>
      </w:r>
    </w:p>
    <w:p w14:paraId="1846F453" w14:textId="3D98C050" w:rsidR="00BA35DC" w:rsidRPr="00650DA9" w:rsidRDefault="002713F8" w:rsidP="00881456">
      <w:pPr>
        <w:pStyle w:val="CM3"/>
        <w:tabs>
          <w:tab w:val="left" w:pos="284"/>
        </w:tabs>
        <w:spacing w:line="240" w:lineRule="auto"/>
        <w:ind w:left="993" w:hanging="993"/>
        <w:jc w:val="both"/>
        <w:rPr>
          <w:rFonts w:ascii="Times New Roman" w:hAnsi="Times New Roman"/>
          <w:color w:val="000000"/>
          <w:sz w:val="22"/>
          <w:szCs w:val="21"/>
          <w:lang w:val="fr-CA"/>
        </w:rPr>
      </w:pPr>
      <w:r w:rsidRPr="00650DA9">
        <w:rPr>
          <w:rFonts w:ascii="Times New Roman" w:hAnsi="Times New Roman"/>
          <w:color w:val="000000"/>
          <w:sz w:val="22"/>
          <w:szCs w:val="21"/>
          <w:lang w:val="fr-CA"/>
        </w:rPr>
        <w:t>U.S.A. et Canada</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w:t>
      </w:r>
      <w:r w:rsidR="00BA35DC" w:rsidRPr="00650DA9">
        <w:rPr>
          <w:rFonts w:ascii="Times New Roman" w:hAnsi="Times New Roman"/>
          <w:color w:val="000000"/>
          <w:sz w:val="22"/>
          <w:szCs w:val="21"/>
          <w:lang w:val="fr-CA"/>
        </w:rPr>
        <w:t xml:space="preserve">M. J. Hernando, Indiana University South Bend, </w:t>
      </w:r>
      <w:r w:rsidR="002D3F69" w:rsidRPr="00650DA9">
        <w:rPr>
          <w:rFonts w:ascii="Times New Roman" w:hAnsi="Times New Roman"/>
          <w:color w:val="000000"/>
          <w:sz w:val="22"/>
          <w:szCs w:val="21"/>
          <w:lang w:val="fr-CA"/>
        </w:rPr>
        <w:t>président.</w:t>
      </w:r>
    </w:p>
    <w:p w14:paraId="52150E1F" w14:textId="42F4B321" w:rsidR="00881456" w:rsidRPr="00650DA9" w:rsidRDefault="00881456" w:rsidP="00881456">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M.Stephen McCormick, Washington and Lee University, vice-président. </w:t>
      </w:r>
    </w:p>
    <w:p w14:paraId="608360D3" w14:textId="055C704F" w:rsidR="002D3F69" w:rsidRPr="00650DA9" w:rsidRDefault="00881456" w:rsidP="00133A54">
      <w:pPr>
        <w:spacing w:before="0" w:line="240" w:lineRule="auto"/>
        <w:ind w:left="994" w:firstLine="0"/>
        <w:rPr>
          <w:rFonts w:cs="Times New Roman"/>
          <w:szCs w:val="22"/>
          <w:lang w:val="fr-CA"/>
        </w:rPr>
      </w:pPr>
      <w:r w:rsidRPr="00650DA9">
        <w:rPr>
          <w:rFonts w:cs="Times New Roman"/>
          <w:szCs w:val="22"/>
          <w:lang w:val="fr-CA"/>
        </w:rPr>
        <w:t xml:space="preserve">Mme </w:t>
      </w:r>
      <w:r w:rsidR="002D3F69" w:rsidRPr="00650DA9">
        <w:rPr>
          <w:rFonts w:cs="Times New Roman"/>
          <w:szCs w:val="22"/>
          <w:lang w:val="fr-CA"/>
        </w:rPr>
        <w:t>Ana Grinberg,</w:t>
      </w:r>
      <w:r w:rsidRPr="00650DA9">
        <w:rPr>
          <w:rFonts w:cs="Times New Roman"/>
          <w:szCs w:val="22"/>
          <w:lang w:val="fr-CA"/>
        </w:rPr>
        <w:t xml:space="preserve"> </w:t>
      </w:r>
      <w:r w:rsidR="002D3F69" w:rsidRPr="00650DA9">
        <w:rPr>
          <w:rFonts w:cs="Times New Roman"/>
          <w:szCs w:val="22"/>
          <w:lang w:val="fr-CA"/>
        </w:rPr>
        <w:t>Ph.</w:t>
      </w:r>
      <w:r w:rsidRPr="00650DA9">
        <w:rPr>
          <w:rFonts w:cs="Times New Roman"/>
          <w:szCs w:val="22"/>
          <w:lang w:val="fr-CA"/>
        </w:rPr>
        <w:t xml:space="preserve"> </w:t>
      </w:r>
      <w:r w:rsidR="002D3F69" w:rsidRPr="00650DA9">
        <w:rPr>
          <w:rFonts w:cs="Times New Roman"/>
          <w:szCs w:val="22"/>
          <w:lang w:val="fr-CA"/>
        </w:rPr>
        <w:t>D.</w:t>
      </w:r>
      <w:r w:rsidRPr="00650DA9">
        <w:rPr>
          <w:rFonts w:cs="Times New Roman"/>
          <w:szCs w:val="22"/>
          <w:lang w:val="fr-CA"/>
        </w:rPr>
        <w:t xml:space="preserve"> </w:t>
      </w:r>
      <w:r w:rsidR="00844F92" w:rsidRPr="00650DA9">
        <w:rPr>
          <w:rFonts w:cs="Times New Roman"/>
          <w:szCs w:val="22"/>
          <w:lang w:val="fr-CA"/>
        </w:rPr>
        <w:t>Lecturer of English, Auburn University</w:t>
      </w:r>
      <w:r w:rsidR="00956AD3" w:rsidRPr="00650DA9">
        <w:rPr>
          <w:rFonts w:cs="Times New Roman"/>
          <w:szCs w:val="22"/>
          <w:lang w:val="fr-CA"/>
        </w:rPr>
        <w:t xml:space="preserve">, </w:t>
      </w:r>
      <w:r w:rsidR="002D3F69" w:rsidRPr="00650DA9">
        <w:rPr>
          <w:rFonts w:cs="Times New Roman"/>
          <w:szCs w:val="22"/>
          <w:lang w:val="fr-CA"/>
        </w:rPr>
        <w:t>secrétaire-bibliographe.</w:t>
      </w:r>
    </w:p>
    <w:p w14:paraId="7B1CD460" w14:textId="156413CA" w:rsidR="00881456" w:rsidRPr="00650DA9" w:rsidRDefault="00FB4229"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M.</w:t>
      </w:r>
      <w:r w:rsidR="00881456" w:rsidRPr="00650DA9">
        <w:rPr>
          <w:rFonts w:ascii="Times New Roman" w:hAnsi="Times New Roman" w:cs="Times New Roman"/>
          <w:sz w:val="22"/>
          <w:szCs w:val="21"/>
          <w:lang w:val="fr-CA"/>
        </w:rPr>
        <w:t xml:space="preserve"> Peter Mahoney</w:t>
      </w:r>
      <w:r w:rsidR="00BA35DC" w:rsidRPr="00650DA9">
        <w:rPr>
          <w:rFonts w:ascii="Times New Roman" w:hAnsi="Times New Roman" w:cs="Times New Roman"/>
          <w:sz w:val="22"/>
          <w:szCs w:val="21"/>
          <w:lang w:val="fr-CA"/>
        </w:rPr>
        <w:t xml:space="preserve">, </w:t>
      </w:r>
      <w:r w:rsidR="00881456" w:rsidRPr="00650DA9">
        <w:rPr>
          <w:rFonts w:ascii="Times New Roman" w:hAnsi="Times New Roman" w:cs="Times New Roman"/>
          <w:sz w:val="22"/>
          <w:szCs w:val="21"/>
          <w:lang w:val="fr-CA"/>
        </w:rPr>
        <w:t>Stonehill College</w:t>
      </w:r>
      <w:r w:rsidR="00BA35DC" w:rsidRPr="00650DA9">
        <w:rPr>
          <w:rFonts w:ascii="Times New Roman" w:hAnsi="Times New Roman" w:cs="Times New Roman"/>
          <w:sz w:val="22"/>
          <w:szCs w:val="21"/>
          <w:lang w:val="fr-CA"/>
        </w:rPr>
        <w:t xml:space="preserve">, </w:t>
      </w:r>
      <w:r w:rsidR="00881456" w:rsidRPr="00650DA9">
        <w:rPr>
          <w:rFonts w:ascii="Times New Roman" w:hAnsi="Times New Roman" w:cs="Times New Roman"/>
          <w:sz w:val="22"/>
          <w:szCs w:val="21"/>
          <w:lang w:val="fr-CA"/>
        </w:rPr>
        <w:t xml:space="preserve">Washington, </w:t>
      </w:r>
      <w:r w:rsidR="00BA35DC" w:rsidRPr="00650DA9">
        <w:rPr>
          <w:rFonts w:ascii="Times New Roman" w:hAnsi="Times New Roman" w:cs="Times New Roman"/>
          <w:sz w:val="22"/>
          <w:szCs w:val="21"/>
          <w:lang w:val="fr-CA"/>
        </w:rPr>
        <w:t>secrétaire-trésorier.</w:t>
      </w:r>
    </w:p>
    <w:p w14:paraId="7517DF27" w14:textId="7DEEAEAA" w:rsidR="00BA35DC" w:rsidRPr="00650DA9" w:rsidRDefault="00881456" w:rsidP="00133A54">
      <w:pPr>
        <w:pStyle w:val="Default"/>
        <w:tabs>
          <w:tab w:val="left" w:pos="284"/>
        </w:tabs>
        <w:ind w:left="993"/>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M. Norval Bard, North Central College, Naperville, Illinois, webmaster.</w:t>
      </w:r>
      <w:r w:rsidR="00BA35DC" w:rsidRPr="00650DA9">
        <w:rPr>
          <w:rFonts w:ascii="Times New Roman" w:hAnsi="Times New Roman" w:cs="Times New Roman"/>
          <w:sz w:val="22"/>
          <w:szCs w:val="21"/>
          <w:lang w:val="fr-CA"/>
        </w:rPr>
        <w:t xml:space="preserve"> </w:t>
      </w:r>
    </w:p>
    <w:p w14:paraId="2FD8D48E" w14:textId="77777777" w:rsidR="00BA35DC" w:rsidRPr="00650DA9" w:rsidRDefault="00BA35DC" w:rsidP="00133A54">
      <w:pPr>
        <w:pStyle w:val="Default"/>
        <w:tabs>
          <w:tab w:val="left" w:pos="284"/>
        </w:tabs>
        <w:ind w:left="1027"/>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&lt;http://depts.noctrl.edu/mcl/SocieteRencesvalsWeb&gt; </w:t>
      </w:r>
    </w:p>
    <w:p w14:paraId="2C5F08F4" w14:textId="77777777" w:rsidR="00BA35DC" w:rsidRPr="00650DA9" w:rsidRDefault="00BA35DC" w:rsidP="00BA35DC">
      <w:pPr>
        <w:pStyle w:val="Default"/>
        <w:tabs>
          <w:tab w:val="left" w:pos="284"/>
        </w:tabs>
        <w:ind w:left="1027"/>
        <w:rPr>
          <w:rFonts w:ascii="Times New Roman" w:hAnsi="Times New Roman" w:cs="Times New Roman"/>
          <w:sz w:val="22"/>
          <w:szCs w:val="21"/>
          <w:lang w:val="fr-CA"/>
        </w:rPr>
      </w:pPr>
    </w:p>
    <w:p w14:paraId="54E7496A" w14:textId="77777777" w:rsidR="00BA35DC" w:rsidRPr="00650DA9" w:rsidRDefault="00BA35DC" w:rsidP="00BA35DC">
      <w:pPr>
        <w:pStyle w:val="Default"/>
        <w:tabs>
          <w:tab w:val="left" w:pos="284"/>
        </w:tabs>
        <w:ind w:left="1027"/>
        <w:rPr>
          <w:rFonts w:ascii="Times New Roman" w:hAnsi="Times New Roman" w:cs="Times New Roman"/>
          <w:sz w:val="22"/>
          <w:szCs w:val="21"/>
          <w:lang w:val="fr-CA"/>
        </w:rPr>
      </w:pPr>
    </w:p>
    <w:p w14:paraId="47F83A01" w14:textId="2BDEEDEE" w:rsidR="00BA35DC" w:rsidRPr="00650DA9" w:rsidRDefault="00BA35DC" w:rsidP="00BA35DC">
      <w:pPr>
        <w:pStyle w:val="Default"/>
        <w:tabs>
          <w:tab w:val="left" w:pos="284"/>
        </w:tabs>
        <w:ind w:left="1027" w:hanging="1027"/>
        <w:rPr>
          <w:rFonts w:ascii="Times New Roman" w:hAnsi="Times New Roman" w:cs="Times New Roman"/>
          <w:i/>
          <w:sz w:val="22"/>
          <w:szCs w:val="21"/>
          <w:lang w:val="fr-CA"/>
        </w:rPr>
      </w:pPr>
      <w:r w:rsidRPr="00650DA9">
        <w:rPr>
          <w:rFonts w:ascii="Times New Roman" w:hAnsi="Times New Roman" w:cs="Times New Roman"/>
          <w:i/>
          <w:sz w:val="22"/>
          <w:szCs w:val="21"/>
          <w:lang w:val="fr-CA"/>
        </w:rPr>
        <w:t>VIE DE LA SOCIÉTÉ</w:t>
      </w:r>
    </w:p>
    <w:p w14:paraId="18D611AE" w14:textId="77777777" w:rsidR="00BA35DC" w:rsidRPr="00650DA9" w:rsidRDefault="00BA35DC" w:rsidP="00BA35DC">
      <w:pPr>
        <w:pStyle w:val="Default"/>
        <w:tabs>
          <w:tab w:val="left" w:pos="284"/>
        </w:tabs>
        <w:ind w:left="1027"/>
        <w:rPr>
          <w:rFonts w:ascii="Times New Roman" w:hAnsi="Times New Roman" w:cs="Times New Roman"/>
          <w:sz w:val="22"/>
          <w:szCs w:val="21"/>
          <w:lang w:val="fr-CA"/>
        </w:rPr>
      </w:pPr>
    </w:p>
    <w:p w14:paraId="67710777" w14:textId="214E836D" w:rsidR="00BA35DC" w:rsidRPr="00650DA9" w:rsidRDefault="00BA35DC" w:rsidP="00BA35DC">
      <w:pPr>
        <w:pStyle w:val="CM10"/>
        <w:tabs>
          <w:tab w:val="left" w:pos="284"/>
        </w:tabs>
        <w:spacing w:line="240" w:lineRule="auto"/>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La refondation juridique de la Société Rencesvals sous forme d</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A.I.S.B.L. (Association internationale sans but lucratif) est effective depuis le 17 janvier 2008. </w:t>
      </w:r>
      <w:r w:rsidR="004B4273" w:rsidRPr="00650DA9">
        <w:rPr>
          <w:rFonts w:ascii="Times New Roman" w:hAnsi="Times New Roman"/>
          <w:color w:val="000000"/>
          <w:sz w:val="22"/>
          <w:szCs w:val="21"/>
          <w:lang w:val="fr-CA"/>
        </w:rPr>
        <w:t>Son siège est domicilié en Belgique, 6 avenue de l</w:t>
      </w:r>
      <w:r w:rsidR="00BB3778" w:rsidRPr="00650DA9">
        <w:rPr>
          <w:rFonts w:ascii="Times New Roman" w:hAnsi="Times New Roman"/>
          <w:color w:val="000000"/>
          <w:sz w:val="22"/>
          <w:szCs w:val="21"/>
          <w:lang w:val="fr-CA"/>
        </w:rPr>
        <w:t>’</w:t>
      </w:r>
      <w:r w:rsidR="004B4273" w:rsidRPr="00650DA9">
        <w:rPr>
          <w:rFonts w:ascii="Times New Roman" w:hAnsi="Times New Roman"/>
          <w:color w:val="000000"/>
          <w:sz w:val="22"/>
          <w:szCs w:val="21"/>
          <w:lang w:val="fr-CA"/>
        </w:rPr>
        <w:t xml:space="preserve">Église, 4130 Hony. </w:t>
      </w:r>
      <w:r w:rsidRPr="00650DA9">
        <w:rPr>
          <w:rFonts w:ascii="Times New Roman" w:hAnsi="Times New Roman"/>
          <w:color w:val="000000"/>
          <w:sz w:val="22"/>
          <w:szCs w:val="21"/>
          <w:lang w:val="fr-CA"/>
        </w:rPr>
        <w:t xml:space="preserve">Le texte des nouveaux statuts est disponible sur demande auprès du secrétariat international. </w:t>
      </w:r>
    </w:p>
    <w:p w14:paraId="76385677" w14:textId="1FC93981" w:rsidR="00BA35DC" w:rsidRPr="00650DA9" w:rsidRDefault="00BA35DC" w:rsidP="00BA35DC">
      <w:pPr>
        <w:pStyle w:val="CM10"/>
        <w:tabs>
          <w:tab w:val="left" w:pos="284"/>
        </w:tabs>
        <w:spacing w:line="240" w:lineRule="auto"/>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Les cotisations doivent être versées globalement par Section.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ordre de paiement, rédigé en euros, doit être adressé au compte </w:t>
      </w:r>
      <w:r w:rsidRPr="00650DA9">
        <w:rPr>
          <w:rFonts w:ascii="Times New Roman" w:hAnsi="Times New Roman"/>
          <w:color w:val="000000"/>
          <w:sz w:val="22"/>
          <w:szCs w:val="21"/>
          <w:lang w:val="fr-CA"/>
        </w:rPr>
        <w:lastRenderedPageBreak/>
        <w:t>«</w:t>
      </w:r>
      <w:r w:rsidR="006736D4"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Société Rencesvals A.I.S.B.L.</w:t>
      </w:r>
      <w:r w:rsidR="006736D4"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340-1242212-68 de la </w:t>
      </w:r>
      <w:r w:rsidR="006736D4" w:rsidRPr="00650DA9">
        <w:rPr>
          <w:rFonts w:ascii="Times New Roman" w:hAnsi="Times New Roman"/>
          <w:color w:val="000000"/>
          <w:sz w:val="22"/>
          <w:szCs w:val="21"/>
          <w:lang w:val="fr-CA"/>
        </w:rPr>
        <w:t>banque ING</w:t>
      </w:r>
      <w:r w:rsidRPr="00650DA9">
        <w:rPr>
          <w:rFonts w:ascii="Times New Roman" w:hAnsi="Times New Roman"/>
          <w:color w:val="000000"/>
          <w:sz w:val="22"/>
          <w:szCs w:val="21"/>
          <w:lang w:val="fr-CA"/>
        </w:rPr>
        <w:t>. Pour les virements internationaux, indiquer le Code IBAN</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BE 82 3401 2422 1268 et le Code BIC</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BBRUBEBB. </w:t>
      </w:r>
    </w:p>
    <w:p w14:paraId="6A5A0532" w14:textId="46A58EBC" w:rsidR="00BA35DC" w:rsidRPr="00650DA9" w:rsidRDefault="00BA35DC" w:rsidP="00BA35DC">
      <w:pPr>
        <w:pStyle w:val="CM10"/>
        <w:tabs>
          <w:tab w:val="left" w:pos="284"/>
        </w:tabs>
        <w:spacing w:line="240" w:lineRule="auto"/>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La règle est que chaque section fixe le montant de ses cotisations. Nous insistons pour que ces cotisations s</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élèvent à une somme au moins équivalente à 11 euros. </w:t>
      </w:r>
    </w:p>
    <w:p w14:paraId="1A8633A5" w14:textId="0AA234B6" w:rsidR="00BA35DC" w:rsidRPr="00650DA9" w:rsidRDefault="00BA35DC" w:rsidP="00BA35DC">
      <w:pPr>
        <w:pStyle w:val="CM10"/>
        <w:tabs>
          <w:tab w:val="left" w:pos="284"/>
        </w:tabs>
        <w:spacing w:line="240" w:lineRule="auto"/>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Il reste établi que le Bulletin n</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est pas mis en vente en librairie. Il ne sera cédé aux personnes qui ne font pas partie de la Société qu</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au prix de 13 euros. Ces personnes sont priées de s</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adresser aux secrétaires-trésoriers nationaux. </w:t>
      </w:r>
    </w:p>
    <w:p w14:paraId="29780AAC" w14:textId="313EA92B" w:rsidR="00BA35DC" w:rsidRPr="00650DA9" w:rsidRDefault="00BA35DC" w:rsidP="00BA35DC">
      <w:pPr>
        <w:pStyle w:val="CM62"/>
        <w:tabs>
          <w:tab w:val="left" w:pos="284"/>
        </w:tabs>
        <w:ind w:firstLine="284"/>
        <w:jc w:val="both"/>
        <w:rPr>
          <w:rFonts w:ascii="Times New Roman" w:hAnsi="Times New Roman"/>
          <w:color w:val="000000"/>
          <w:sz w:val="22"/>
          <w:szCs w:val="21"/>
          <w:lang w:val="fr-CA"/>
        </w:rPr>
      </w:pPr>
      <w:r w:rsidRPr="00650DA9">
        <w:rPr>
          <w:rFonts w:ascii="Times New Roman" w:hAnsi="Times New Roman"/>
          <w:color w:val="000000"/>
          <w:sz w:val="22"/>
          <w:szCs w:val="21"/>
          <w:lang w:val="fr-CA"/>
        </w:rPr>
        <w:t>Enfin, dans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intérêt commun, nous nous permettons de demander à tout membre de la Société qui aura publié un article ou un ouvrage touchant de près ou de loin à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épopée romane, de bien vouloir, s</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 xml:space="preserve">il veut être absolument sûr de voir son travail cité dans le prochain Bulletin bibliographique, le signaler au secrétaire de sa section nationale et à la rédaction du Bulletin. </w:t>
      </w:r>
    </w:p>
    <w:p w14:paraId="7D3E3821" w14:textId="77777777" w:rsidR="00BA35DC" w:rsidRPr="00650DA9" w:rsidRDefault="00BA35DC" w:rsidP="00BA35DC">
      <w:pPr>
        <w:pStyle w:val="Default"/>
        <w:tabs>
          <w:tab w:val="left" w:pos="284"/>
        </w:tabs>
        <w:rPr>
          <w:rFonts w:ascii="Times New Roman" w:hAnsi="Times New Roman" w:cs="Times New Roman"/>
          <w:sz w:val="22"/>
          <w:szCs w:val="21"/>
          <w:lang w:val="fr-CA"/>
        </w:rPr>
      </w:pPr>
    </w:p>
    <w:p w14:paraId="56FC4D69" w14:textId="77777777" w:rsidR="00BA35DC" w:rsidRPr="00650DA9" w:rsidRDefault="00BA35DC" w:rsidP="00BA35DC">
      <w:pPr>
        <w:pStyle w:val="CM58"/>
        <w:tabs>
          <w:tab w:val="left" w:pos="284"/>
        </w:tabs>
        <w:jc w:val="center"/>
        <w:rPr>
          <w:rFonts w:ascii="Times New Roman" w:hAnsi="Times New Roman"/>
          <w:color w:val="000000"/>
          <w:sz w:val="22"/>
          <w:szCs w:val="21"/>
          <w:lang w:val="fr-CA"/>
        </w:rPr>
      </w:pPr>
      <w:r w:rsidRPr="00650DA9">
        <w:rPr>
          <w:rFonts w:ascii="Times New Roman" w:hAnsi="Times New Roman"/>
          <w:color w:val="000000"/>
          <w:sz w:val="22"/>
          <w:szCs w:val="21"/>
          <w:lang w:val="fr-CA"/>
        </w:rPr>
        <w:t xml:space="preserve">* </w:t>
      </w:r>
    </w:p>
    <w:p w14:paraId="2832A610" w14:textId="77777777" w:rsidR="00BA35DC" w:rsidRPr="00650DA9" w:rsidRDefault="00BA35DC" w:rsidP="00BA35DC">
      <w:pPr>
        <w:pStyle w:val="Default"/>
        <w:tabs>
          <w:tab w:val="left" w:pos="284"/>
        </w:tabs>
        <w:rPr>
          <w:rFonts w:ascii="Times New Roman" w:hAnsi="Times New Roman" w:cs="Times New Roman"/>
          <w:sz w:val="22"/>
          <w:szCs w:val="21"/>
          <w:lang w:val="fr-CA"/>
        </w:rPr>
      </w:pPr>
    </w:p>
    <w:p w14:paraId="3A198363" w14:textId="76E121F5" w:rsidR="00BA35DC" w:rsidRPr="00650DA9" w:rsidRDefault="00BA35DC" w:rsidP="00BA35DC">
      <w:pPr>
        <w:pStyle w:val="CM20"/>
        <w:tabs>
          <w:tab w:val="left" w:pos="284"/>
        </w:tabs>
        <w:spacing w:line="240" w:lineRule="auto"/>
        <w:ind w:firstLine="284"/>
        <w:jc w:val="both"/>
        <w:rPr>
          <w:rFonts w:ascii="Times New Roman" w:hAnsi="Times New Roman"/>
          <w:color w:val="000000"/>
          <w:sz w:val="22"/>
          <w:szCs w:val="22"/>
          <w:lang w:val="fr-CA"/>
        </w:rPr>
      </w:pPr>
      <w:r w:rsidRPr="00650DA9">
        <w:rPr>
          <w:rFonts w:ascii="Times New Roman" w:hAnsi="Times New Roman"/>
          <w:color w:val="000000" w:themeColor="text1"/>
          <w:sz w:val="22"/>
          <w:szCs w:val="22"/>
          <w:lang w:val="fr-CA"/>
        </w:rPr>
        <w:t xml:space="preserve">Le présent fascicule du </w:t>
      </w:r>
      <w:r w:rsidRPr="00650DA9">
        <w:rPr>
          <w:rFonts w:ascii="Times New Roman" w:hAnsi="Times New Roman"/>
          <w:i/>
          <w:iCs/>
          <w:color w:val="000000" w:themeColor="text1"/>
          <w:sz w:val="22"/>
          <w:szCs w:val="22"/>
          <w:lang w:val="fr-CA"/>
        </w:rPr>
        <w:t>B.B.S.R.</w:t>
      </w:r>
      <w:r w:rsidR="0045171F" w:rsidRPr="00650DA9">
        <w:rPr>
          <w:rFonts w:ascii="Times New Roman" w:hAnsi="Times New Roman"/>
          <w:color w:val="000000" w:themeColor="text1"/>
          <w:sz w:val="22"/>
          <w:szCs w:val="22"/>
          <w:lang w:val="fr-CA"/>
        </w:rPr>
        <w:t xml:space="preserve"> a été réalisé </w:t>
      </w:r>
      <w:r w:rsidRPr="00650DA9">
        <w:rPr>
          <w:rFonts w:ascii="Times New Roman" w:hAnsi="Times New Roman"/>
          <w:color w:val="000000" w:themeColor="text1"/>
          <w:sz w:val="22"/>
          <w:szCs w:val="22"/>
          <w:lang w:val="fr-CA"/>
        </w:rPr>
        <w:t>sous la direction d</w:t>
      </w:r>
      <w:r w:rsidR="00BB3778" w:rsidRPr="00650DA9">
        <w:rPr>
          <w:rFonts w:ascii="Times New Roman" w:hAnsi="Times New Roman"/>
          <w:color w:val="000000" w:themeColor="text1"/>
          <w:sz w:val="22"/>
          <w:szCs w:val="22"/>
          <w:lang w:val="fr-CA"/>
        </w:rPr>
        <w:t>’</w:t>
      </w:r>
      <w:r w:rsidR="00A10398" w:rsidRPr="00650DA9">
        <w:rPr>
          <w:rFonts w:ascii="Times New Roman" w:hAnsi="Times New Roman"/>
          <w:color w:val="000000" w:themeColor="text1"/>
          <w:sz w:val="22"/>
          <w:szCs w:val="22"/>
          <w:lang w:val="fr-CA"/>
        </w:rPr>
        <w:t>Emmanuelle Poulain-Gautret</w:t>
      </w:r>
      <w:r w:rsidR="02E35193" w:rsidRPr="00650DA9">
        <w:rPr>
          <w:rFonts w:ascii="Times New Roman" w:hAnsi="Times New Roman"/>
          <w:color w:val="000000" w:themeColor="text1"/>
          <w:sz w:val="22"/>
          <w:szCs w:val="22"/>
          <w:lang w:val="fr-CA"/>
        </w:rPr>
        <w:t>, avec l</w:t>
      </w:r>
      <w:r w:rsidR="00BB3778" w:rsidRPr="00650DA9">
        <w:rPr>
          <w:rFonts w:ascii="Times New Roman" w:hAnsi="Times New Roman"/>
          <w:color w:val="000000" w:themeColor="text1"/>
          <w:sz w:val="22"/>
          <w:szCs w:val="22"/>
          <w:lang w:val="fr-CA"/>
        </w:rPr>
        <w:t>’</w:t>
      </w:r>
      <w:r w:rsidR="02E35193" w:rsidRPr="00650DA9">
        <w:rPr>
          <w:rFonts w:ascii="Times New Roman" w:hAnsi="Times New Roman"/>
          <w:color w:val="000000" w:themeColor="text1"/>
          <w:sz w:val="22"/>
          <w:szCs w:val="22"/>
          <w:lang w:val="fr-CA"/>
        </w:rPr>
        <w:t>aide précieuse de Leslie Zarker-Morgan</w:t>
      </w:r>
      <w:r w:rsidR="00A10398" w:rsidRPr="00650DA9">
        <w:rPr>
          <w:rFonts w:ascii="Times New Roman" w:hAnsi="Times New Roman"/>
          <w:color w:val="000000" w:themeColor="text1"/>
          <w:sz w:val="22"/>
          <w:szCs w:val="22"/>
          <w:lang w:val="fr-CA"/>
        </w:rPr>
        <w:t>.</w:t>
      </w:r>
      <w:r w:rsidRPr="00650DA9">
        <w:rPr>
          <w:rFonts w:ascii="Times New Roman" w:hAnsi="Times New Roman"/>
          <w:color w:val="000000" w:themeColor="text1"/>
          <w:sz w:val="22"/>
          <w:szCs w:val="22"/>
          <w:lang w:val="fr-CA"/>
        </w:rPr>
        <w:t xml:space="preserve"> </w:t>
      </w:r>
    </w:p>
    <w:p w14:paraId="7FD2430E" w14:textId="77777777" w:rsidR="00BA35DC" w:rsidRPr="00650DA9" w:rsidRDefault="00BA35DC" w:rsidP="00BA35DC">
      <w:pPr>
        <w:pStyle w:val="Default"/>
        <w:tabs>
          <w:tab w:val="left" w:pos="284"/>
        </w:tabs>
        <w:rPr>
          <w:rFonts w:ascii="Times New Roman" w:hAnsi="Times New Roman" w:cs="Times New Roman"/>
          <w:sz w:val="22"/>
          <w:szCs w:val="21"/>
          <w:lang w:val="fr-CA"/>
        </w:rPr>
      </w:pPr>
    </w:p>
    <w:p w14:paraId="406364F9" w14:textId="77777777" w:rsidR="00BA35DC" w:rsidRPr="00650DA9" w:rsidRDefault="00BA35DC" w:rsidP="00BA35DC">
      <w:pPr>
        <w:pStyle w:val="Default"/>
        <w:tabs>
          <w:tab w:val="left" w:pos="284"/>
        </w:tabs>
        <w:jc w:val="center"/>
        <w:rPr>
          <w:rFonts w:ascii="Times New Roman" w:hAnsi="Times New Roman" w:cs="Times New Roman"/>
          <w:sz w:val="22"/>
          <w:szCs w:val="21"/>
          <w:lang w:val="fr-CA"/>
        </w:rPr>
      </w:pPr>
      <w:r w:rsidRPr="00650DA9">
        <w:rPr>
          <w:rFonts w:ascii="Times New Roman" w:hAnsi="Times New Roman" w:cs="Times New Roman"/>
          <w:sz w:val="22"/>
          <w:szCs w:val="21"/>
          <w:lang w:val="fr-CA"/>
        </w:rPr>
        <w:t>*</w:t>
      </w:r>
    </w:p>
    <w:p w14:paraId="4519ACC8" w14:textId="225A92AA" w:rsidR="00DA612F" w:rsidRPr="00650DA9" w:rsidRDefault="00294A33" w:rsidP="00562252">
      <w:pPr>
        <w:pStyle w:val="Default"/>
        <w:tabs>
          <w:tab w:val="left" w:pos="284"/>
        </w:tabs>
        <w:ind w:firstLine="284"/>
        <w:jc w:val="both"/>
        <w:rPr>
          <w:rFonts w:ascii="Times New Roman" w:hAnsi="Times New Roman" w:cs="Times New Roman"/>
          <w:color w:val="auto"/>
          <w:sz w:val="22"/>
          <w:szCs w:val="21"/>
          <w:lang w:val="fr-CA"/>
        </w:rPr>
      </w:pPr>
      <w:r w:rsidRPr="00650DA9">
        <w:rPr>
          <w:rFonts w:ascii="Times New Roman" w:hAnsi="Times New Roman" w:cs="Times New Roman"/>
          <w:sz w:val="22"/>
          <w:szCs w:val="21"/>
          <w:lang w:val="fr-CA"/>
        </w:rPr>
        <w:t xml:space="preserve"> </w:t>
      </w:r>
    </w:p>
    <w:p w14:paraId="4FC6BFED" w14:textId="77777777" w:rsidR="00BA35DC" w:rsidRPr="00650DA9" w:rsidRDefault="00BA35DC" w:rsidP="00BA35DC">
      <w:pPr>
        <w:pStyle w:val="CM62"/>
        <w:tabs>
          <w:tab w:val="left" w:pos="284"/>
        </w:tabs>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INTERNET</w:t>
      </w:r>
    </w:p>
    <w:p w14:paraId="16BDD76B" w14:textId="77777777" w:rsidR="00BA35DC" w:rsidRPr="00650DA9" w:rsidRDefault="00BA35DC" w:rsidP="00BA35DC">
      <w:pPr>
        <w:pStyle w:val="Default"/>
        <w:tabs>
          <w:tab w:val="left" w:pos="284"/>
        </w:tabs>
        <w:rPr>
          <w:rFonts w:ascii="Times New Roman" w:hAnsi="Times New Roman" w:cs="Times New Roman"/>
          <w:sz w:val="22"/>
          <w:lang w:val="fr-CA"/>
        </w:rPr>
      </w:pPr>
    </w:p>
    <w:p w14:paraId="0BFDE211" w14:textId="3134B0C7" w:rsidR="00BA35DC" w:rsidRPr="00650DA9" w:rsidRDefault="00BA35DC" w:rsidP="00BA35DC">
      <w:pPr>
        <w:pStyle w:val="CM62"/>
        <w:tabs>
          <w:tab w:val="left" w:pos="284"/>
        </w:tabs>
        <w:spacing w:after="375"/>
        <w:ind w:firstLine="284"/>
        <w:jc w:val="both"/>
        <w:rPr>
          <w:rFonts w:ascii="Times New Roman" w:hAnsi="Times New Roman"/>
          <w:sz w:val="22"/>
          <w:szCs w:val="21"/>
          <w:lang w:val="fr-CA"/>
        </w:rPr>
      </w:pPr>
      <w:r w:rsidRPr="00650DA9">
        <w:rPr>
          <w:rFonts w:ascii="Times New Roman" w:hAnsi="Times New Roman"/>
          <w:color w:val="000000"/>
          <w:sz w:val="22"/>
          <w:szCs w:val="21"/>
          <w:lang w:val="fr-CA"/>
        </w:rPr>
        <w:t>La Société internationale Rencesvals est dotée d</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un site internet, consultable à l</w:t>
      </w:r>
      <w:r w:rsidR="00BB3778" w:rsidRPr="00650DA9">
        <w:rPr>
          <w:rFonts w:ascii="Times New Roman" w:hAnsi="Times New Roman"/>
          <w:color w:val="000000"/>
          <w:sz w:val="22"/>
          <w:szCs w:val="21"/>
          <w:lang w:val="fr-CA"/>
        </w:rPr>
        <w:t>’</w:t>
      </w:r>
      <w:r w:rsidRPr="00650DA9">
        <w:rPr>
          <w:rFonts w:ascii="Times New Roman" w:hAnsi="Times New Roman"/>
          <w:color w:val="000000"/>
          <w:sz w:val="22"/>
          <w:szCs w:val="21"/>
          <w:lang w:val="fr-CA"/>
        </w:rPr>
        <w:t>adresse suivante</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 http</w:t>
      </w:r>
      <w:r w:rsidR="00CF221B" w:rsidRPr="00650DA9">
        <w:rPr>
          <w:rFonts w:ascii="Times New Roman" w:hAnsi="Times New Roman"/>
          <w:color w:val="000000"/>
          <w:sz w:val="22"/>
          <w:szCs w:val="21"/>
          <w:lang w:val="fr-CA"/>
        </w:rPr>
        <w:t> :</w:t>
      </w:r>
      <w:r w:rsidRPr="00650DA9">
        <w:rPr>
          <w:rFonts w:ascii="Times New Roman" w:hAnsi="Times New Roman"/>
          <w:color w:val="000000"/>
          <w:sz w:val="22"/>
          <w:szCs w:val="21"/>
          <w:lang w:val="fr-CA"/>
        </w:rPr>
        <w:t xml:space="preserve">/Rencesvals.net. </w:t>
      </w:r>
      <w:r w:rsidR="00F50273" w:rsidRPr="00650DA9">
        <w:rPr>
          <w:rFonts w:ascii="Times New Roman" w:hAnsi="Times New Roman"/>
          <w:color w:val="000000"/>
          <w:sz w:val="22"/>
          <w:szCs w:val="21"/>
          <w:lang w:val="fr-CA"/>
        </w:rPr>
        <w:t>La section américano-canadienne nous demande de communiquer l</w:t>
      </w:r>
      <w:r w:rsidR="00BB3778" w:rsidRPr="00650DA9">
        <w:rPr>
          <w:rFonts w:ascii="Times New Roman" w:hAnsi="Times New Roman"/>
          <w:color w:val="000000"/>
          <w:sz w:val="22"/>
          <w:szCs w:val="21"/>
          <w:lang w:val="fr-CA"/>
        </w:rPr>
        <w:t>’</w:t>
      </w:r>
      <w:r w:rsidR="00F50273" w:rsidRPr="00650DA9">
        <w:rPr>
          <w:rFonts w:ascii="Times New Roman" w:hAnsi="Times New Roman"/>
          <w:color w:val="000000"/>
          <w:sz w:val="22"/>
          <w:szCs w:val="21"/>
          <w:lang w:val="fr-CA"/>
        </w:rPr>
        <w:t>adresse du site d</w:t>
      </w:r>
      <w:r w:rsidR="00BB3778" w:rsidRPr="00650DA9">
        <w:rPr>
          <w:rFonts w:ascii="Times New Roman" w:hAnsi="Times New Roman"/>
          <w:color w:val="000000"/>
          <w:sz w:val="22"/>
          <w:szCs w:val="21"/>
          <w:lang w:val="fr-CA"/>
        </w:rPr>
        <w:t>’</w:t>
      </w:r>
      <w:r w:rsidR="00F50273" w:rsidRPr="00650DA9">
        <w:rPr>
          <w:rFonts w:ascii="Times New Roman" w:hAnsi="Times New Roman"/>
          <w:i/>
          <w:color w:val="000000"/>
          <w:sz w:val="22"/>
          <w:szCs w:val="21"/>
          <w:lang w:val="fr-CA"/>
        </w:rPr>
        <w:t>Olifant</w:t>
      </w:r>
      <w:r w:rsidR="00F50273" w:rsidRPr="00650DA9">
        <w:rPr>
          <w:rFonts w:ascii="Times New Roman" w:hAnsi="Times New Roman"/>
          <w:color w:val="000000"/>
          <w:sz w:val="22"/>
          <w:szCs w:val="21"/>
          <w:lang w:val="fr-CA"/>
        </w:rPr>
        <w:t>, qui est désormais disponible en ligne</w:t>
      </w:r>
      <w:r w:rsidR="00CF221B" w:rsidRPr="00650DA9">
        <w:rPr>
          <w:rFonts w:ascii="Times New Roman" w:hAnsi="Times New Roman"/>
          <w:color w:val="000000"/>
          <w:sz w:val="22"/>
          <w:szCs w:val="21"/>
          <w:lang w:val="fr-CA"/>
        </w:rPr>
        <w:t> :</w:t>
      </w:r>
      <w:r w:rsidR="00F50273" w:rsidRPr="00650DA9">
        <w:rPr>
          <w:rFonts w:ascii="Times New Roman" w:hAnsi="Times New Roman"/>
          <w:color w:val="000000"/>
          <w:sz w:val="22"/>
          <w:szCs w:val="21"/>
          <w:lang w:val="fr-CA"/>
        </w:rPr>
        <w:t xml:space="preserve"> </w:t>
      </w:r>
      <w:hyperlink r:id="rId17" w:history="1">
        <w:r w:rsidR="006F7819" w:rsidRPr="00650DA9">
          <w:rPr>
            <w:rStyle w:val="Lienhypertexte"/>
            <w:rFonts w:ascii="Times New Roman" w:hAnsi="Times New Roman"/>
            <w:color w:val="auto"/>
            <w:sz w:val="22"/>
            <w:szCs w:val="21"/>
            <w:u w:val="none"/>
            <w:lang w:val="fr-CA"/>
          </w:rPr>
          <w:t>http://scholarsworks.iu.edu/journals/inex.php/olifant/index</w:t>
        </w:r>
      </w:hyperlink>
    </w:p>
    <w:p w14:paraId="04F6BF25" w14:textId="77777777" w:rsidR="002221F6" w:rsidRPr="00650DA9" w:rsidRDefault="002221F6">
      <w:pPr>
        <w:spacing w:before="0" w:line="240" w:lineRule="auto"/>
        <w:ind w:firstLine="0"/>
        <w:jc w:val="left"/>
        <w:rPr>
          <w:rFonts w:cs="Times New Roman"/>
          <w:i/>
          <w:color w:val="000000"/>
          <w:szCs w:val="22"/>
          <w:lang w:val="fr-CA" w:eastAsia="fr-BE"/>
        </w:rPr>
      </w:pPr>
      <w:r w:rsidRPr="00650DA9">
        <w:rPr>
          <w:rFonts w:cs="Times New Roman"/>
          <w:i/>
          <w:szCs w:val="22"/>
          <w:lang w:val="fr-CA"/>
        </w:rPr>
        <w:br w:type="page"/>
      </w:r>
    </w:p>
    <w:p w14:paraId="4CC4DD43" w14:textId="013C64E1" w:rsidR="006F7819" w:rsidRPr="00650DA9" w:rsidRDefault="006F7819" w:rsidP="006F7819">
      <w:pPr>
        <w:pStyle w:val="Default"/>
        <w:rPr>
          <w:rFonts w:ascii="Times New Roman" w:hAnsi="Times New Roman" w:cs="Times New Roman"/>
          <w:i/>
          <w:sz w:val="22"/>
          <w:szCs w:val="22"/>
          <w:lang w:val="fr-CA"/>
        </w:rPr>
      </w:pPr>
      <w:r w:rsidRPr="00650DA9">
        <w:rPr>
          <w:rFonts w:ascii="Times New Roman" w:hAnsi="Times New Roman" w:cs="Times New Roman"/>
          <w:i/>
          <w:sz w:val="22"/>
          <w:szCs w:val="22"/>
          <w:lang w:val="fr-CA"/>
        </w:rPr>
        <w:lastRenderedPageBreak/>
        <w:t>CONGRÈS</w:t>
      </w:r>
    </w:p>
    <w:p w14:paraId="4708B5E0" w14:textId="77777777" w:rsidR="00881456" w:rsidRPr="00650DA9" w:rsidRDefault="00881456" w:rsidP="006F7819">
      <w:pPr>
        <w:pStyle w:val="Default"/>
        <w:rPr>
          <w:rFonts w:ascii="Times New Roman" w:hAnsi="Times New Roman" w:cs="Times New Roman"/>
          <w:i/>
          <w:sz w:val="22"/>
          <w:szCs w:val="22"/>
          <w:lang w:val="fr-CA"/>
        </w:rPr>
      </w:pPr>
    </w:p>
    <w:p w14:paraId="4E25ECA4" w14:textId="5C8BF9EF" w:rsidR="00881456" w:rsidRPr="00650DA9" w:rsidRDefault="003F639C" w:rsidP="007243E2">
      <w:pPr>
        <w:pStyle w:val="Default"/>
        <w:spacing w:after="375"/>
        <w:ind w:firstLine="284"/>
        <w:jc w:val="both"/>
        <w:rPr>
          <w:rFonts w:ascii="Times New Roman" w:hAnsi="Times New Roman" w:cs="Times New Roman"/>
          <w:sz w:val="22"/>
          <w:szCs w:val="22"/>
          <w:lang w:val="fr-CA"/>
        </w:rPr>
      </w:pPr>
      <w:r w:rsidRPr="00650DA9">
        <w:rPr>
          <w:rFonts w:ascii="Times New Roman" w:hAnsi="Times New Roman" w:cs="Times New Roman"/>
          <w:sz w:val="22"/>
          <w:szCs w:val="22"/>
          <w:lang w:val="fr-CA"/>
        </w:rPr>
        <w:t>Reporté du fait du conte</w:t>
      </w:r>
      <w:r w:rsidR="00172A6A" w:rsidRPr="00650DA9">
        <w:rPr>
          <w:rFonts w:ascii="Times New Roman" w:hAnsi="Times New Roman" w:cs="Times New Roman"/>
          <w:sz w:val="22"/>
          <w:szCs w:val="22"/>
          <w:lang w:val="fr-CA"/>
        </w:rPr>
        <w:t>xte sanitaire mondial, l</w:t>
      </w:r>
      <w:r w:rsidR="006F7819" w:rsidRPr="00650DA9">
        <w:rPr>
          <w:rFonts w:ascii="Times New Roman" w:hAnsi="Times New Roman" w:cs="Times New Roman"/>
          <w:sz w:val="22"/>
          <w:szCs w:val="22"/>
          <w:lang w:val="fr-CA"/>
        </w:rPr>
        <w:t>e prochain congrès de la société aura lieu en 202</w:t>
      </w:r>
      <w:r w:rsidR="00172A6A" w:rsidRPr="00650DA9">
        <w:rPr>
          <w:rFonts w:ascii="Times New Roman" w:hAnsi="Times New Roman" w:cs="Times New Roman"/>
          <w:sz w:val="22"/>
          <w:szCs w:val="22"/>
          <w:lang w:val="fr-CA"/>
        </w:rPr>
        <w:t>2</w:t>
      </w:r>
      <w:r w:rsidR="006F7819" w:rsidRPr="00650DA9">
        <w:rPr>
          <w:rFonts w:ascii="Times New Roman" w:hAnsi="Times New Roman" w:cs="Times New Roman"/>
          <w:sz w:val="22"/>
          <w:szCs w:val="22"/>
          <w:lang w:val="fr-CA"/>
        </w:rPr>
        <w:t xml:space="preserve"> à Lille (France), </w:t>
      </w:r>
      <w:r w:rsidR="007243E2" w:rsidRPr="00650DA9">
        <w:rPr>
          <w:rFonts w:ascii="Times New Roman" w:hAnsi="Times New Roman" w:cs="Times New Roman"/>
          <w:sz w:val="22"/>
          <w:szCs w:val="22"/>
          <w:lang w:val="fr-CA"/>
        </w:rPr>
        <w:t xml:space="preserve">du </w:t>
      </w:r>
      <w:r w:rsidR="00172A6A" w:rsidRPr="00650DA9">
        <w:rPr>
          <w:rFonts w:ascii="Times New Roman" w:hAnsi="Times New Roman" w:cs="Times New Roman"/>
          <w:sz w:val="22"/>
          <w:szCs w:val="22"/>
          <w:lang w:val="fr-CA"/>
        </w:rPr>
        <w:t>18</w:t>
      </w:r>
      <w:r w:rsidR="007243E2" w:rsidRPr="00650DA9">
        <w:rPr>
          <w:rFonts w:ascii="Times New Roman" w:hAnsi="Times New Roman" w:cs="Times New Roman"/>
          <w:sz w:val="22"/>
          <w:szCs w:val="22"/>
          <w:lang w:val="fr-CA"/>
        </w:rPr>
        <w:t xml:space="preserve"> au 2</w:t>
      </w:r>
      <w:r w:rsidR="00172A6A" w:rsidRPr="00650DA9">
        <w:rPr>
          <w:rFonts w:ascii="Times New Roman" w:hAnsi="Times New Roman" w:cs="Times New Roman"/>
          <w:sz w:val="22"/>
          <w:szCs w:val="22"/>
          <w:lang w:val="fr-CA"/>
        </w:rPr>
        <w:t>2</w:t>
      </w:r>
      <w:r w:rsidR="007243E2" w:rsidRPr="00650DA9">
        <w:rPr>
          <w:rFonts w:ascii="Times New Roman" w:hAnsi="Times New Roman" w:cs="Times New Roman"/>
          <w:sz w:val="22"/>
          <w:szCs w:val="22"/>
          <w:lang w:val="fr-CA"/>
        </w:rPr>
        <w:t xml:space="preserve"> juillet 202</w:t>
      </w:r>
      <w:r w:rsidR="00172A6A" w:rsidRPr="00650DA9">
        <w:rPr>
          <w:rFonts w:ascii="Times New Roman" w:hAnsi="Times New Roman" w:cs="Times New Roman"/>
          <w:sz w:val="22"/>
          <w:szCs w:val="22"/>
          <w:lang w:val="fr-CA"/>
        </w:rPr>
        <w:t>2</w:t>
      </w:r>
      <w:r w:rsidR="007243E2" w:rsidRPr="00650DA9">
        <w:rPr>
          <w:rFonts w:ascii="Times New Roman" w:hAnsi="Times New Roman" w:cs="Times New Roman"/>
          <w:sz w:val="22"/>
          <w:szCs w:val="22"/>
          <w:lang w:val="fr-CA"/>
        </w:rPr>
        <w:t xml:space="preserve">. Une première circulaire </w:t>
      </w:r>
      <w:r w:rsidR="005B570C" w:rsidRPr="00650DA9">
        <w:rPr>
          <w:rFonts w:ascii="Times New Roman" w:hAnsi="Times New Roman" w:cs="Times New Roman"/>
          <w:sz w:val="22"/>
          <w:szCs w:val="22"/>
          <w:lang w:val="fr-CA"/>
        </w:rPr>
        <w:t>a été</w:t>
      </w:r>
      <w:r w:rsidR="007243E2" w:rsidRPr="00650DA9">
        <w:rPr>
          <w:rFonts w:ascii="Times New Roman" w:hAnsi="Times New Roman" w:cs="Times New Roman"/>
          <w:sz w:val="22"/>
          <w:szCs w:val="22"/>
          <w:lang w:val="fr-CA"/>
        </w:rPr>
        <w:t xml:space="preserve"> adressée aux membres de la société en janvier 2020</w:t>
      </w:r>
      <w:r w:rsidR="005B570C" w:rsidRPr="00650DA9">
        <w:rPr>
          <w:rFonts w:ascii="Times New Roman" w:hAnsi="Times New Roman" w:cs="Times New Roman"/>
          <w:sz w:val="22"/>
          <w:szCs w:val="22"/>
          <w:lang w:val="fr-CA"/>
        </w:rPr>
        <w:t xml:space="preserve">, la seconde sera adressée en </w:t>
      </w:r>
      <w:r w:rsidR="00172A6A" w:rsidRPr="00650DA9">
        <w:rPr>
          <w:rFonts w:ascii="Times New Roman" w:hAnsi="Times New Roman" w:cs="Times New Roman"/>
          <w:sz w:val="22"/>
          <w:szCs w:val="22"/>
          <w:lang w:val="fr-CA"/>
        </w:rPr>
        <w:t>janvier 2022</w:t>
      </w:r>
      <w:r w:rsidR="007243E2" w:rsidRPr="00650DA9">
        <w:rPr>
          <w:rFonts w:ascii="Times New Roman" w:hAnsi="Times New Roman" w:cs="Times New Roman"/>
          <w:sz w:val="22"/>
          <w:szCs w:val="22"/>
          <w:lang w:val="fr-CA"/>
        </w:rPr>
        <w:t>.</w:t>
      </w:r>
    </w:p>
    <w:p w14:paraId="72FFF565" w14:textId="0B8210EE" w:rsidR="00881456" w:rsidRPr="00650DA9" w:rsidRDefault="00881456" w:rsidP="00881456">
      <w:pPr>
        <w:pStyle w:val="Default"/>
        <w:tabs>
          <w:tab w:val="left" w:pos="284"/>
        </w:tabs>
        <w:ind w:firstLine="284"/>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Les thèmes retenus par le Comité de Direction sont les suivants </w:t>
      </w:r>
      <w:r w:rsidRPr="00650DA9">
        <w:rPr>
          <w:rFonts w:ascii="Times New Roman" w:hAnsi="Times New Roman" w:cs="Times New Roman"/>
          <w:color w:val="auto"/>
          <w:sz w:val="22"/>
          <w:szCs w:val="21"/>
          <w:lang w:val="fr-CA"/>
        </w:rPr>
        <w:t xml:space="preserve">: 1. </w:t>
      </w:r>
      <w:r w:rsidR="00B76F33" w:rsidRPr="00650DA9">
        <w:rPr>
          <w:rFonts w:ascii="Times New Roman" w:hAnsi="Times New Roman" w:cs="Times New Roman"/>
          <w:color w:val="auto"/>
          <w:sz w:val="22"/>
          <w:szCs w:val="21"/>
          <w:lang w:val="fr-CA"/>
        </w:rPr>
        <w:t>Le Nord de la France et la production épique (textes et manuscrits)</w:t>
      </w:r>
      <w:r w:rsidR="002371EB" w:rsidRPr="00650DA9">
        <w:rPr>
          <w:rFonts w:ascii="Times New Roman" w:hAnsi="Times New Roman" w:cs="Times New Roman"/>
          <w:color w:val="auto"/>
          <w:sz w:val="22"/>
          <w:szCs w:val="21"/>
          <w:lang w:val="fr-CA"/>
        </w:rPr>
        <w:t> ;</w:t>
      </w:r>
      <w:r w:rsidR="00294A33" w:rsidRPr="00650DA9">
        <w:rPr>
          <w:rFonts w:ascii="Times New Roman" w:hAnsi="Times New Roman" w:cs="Times New Roman"/>
          <w:color w:val="auto"/>
          <w:sz w:val="22"/>
          <w:szCs w:val="21"/>
          <w:lang w:val="fr-CA"/>
        </w:rPr>
        <w:t xml:space="preserve"> </w:t>
      </w:r>
      <w:r w:rsidRPr="00650DA9">
        <w:rPr>
          <w:rFonts w:ascii="Times New Roman" w:hAnsi="Times New Roman" w:cs="Times New Roman"/>
          <w:color w:val="auto"/>
          <w:sz w:val="22"/>
          <w:szCs w:val="21"/>
          <w:lang w:val="fr-CA"/>
        </w:rPr>
        <w:t xml:space="preserve">2. </w:t>
      </w:r>
      <w:r w:rsidR="00B76F33" w:rsidRPr="00650DA9">
        <w:rPr>
          <w:rFonts w:ascii="Times New Roman" w:hAnsi="Times New Roman" w:cs="Times New Roman"/>
          <w:color w:val="auto"/>
          <w:sz w:val="22"/>
          <w:szCs w:val="21"/>
          <w:lang w:val="fr-CA"/>
        </w:rPr>
        <w:t>L</w:t>
      </w:r>
      <w:r w:rsidR="00BB3778" w:rsidRPr="00650DA9">
        <w:rPr>
          <w:rFonts w:ascii="Times New Roman" w:hAnsi="Times New Roman" w:cs="Times New Roman"/>
          <w:color w:val="auto"/>
          <w:sz w:val="22"/>
          <w:szCs w:val="21"/>
          <w:lang w:val="fr-CA"/>
        </w:rPr>
        <w:t>’</w:t>
      </w:r>
      <w:r w:rsidR="00B76F33" w:rsidRPr="00650DA9">
        <w:rPr>
          <w:rFonts w:ascii="Times New Roman" w:hAnsi="Times New Roman" w:cs="Times New Roman"/>
          <w:color w:val="auto"/>
          <w:sz w:val="22"/>
          <w:szCs w:val="21"/>
          <w:lang w:val="fr-CA"/>
        </w:rPr>
        <w:t>imaginaire épique de l</w:t>
      </w:r>
      <w:r w:rsidR="00BB3778" w:rsidRPr="00650DA9">
        <w:rPr>
          <w:rFonts w:ascii="Times New Roman" w:hAnsi="Times New Roman" w:cs="Times New Roman"/>
          <w:color w:val="auto"/>
          <w:sz w:val="22"/>
          <w:szCs w:val="21"/>
          <w:lang w:val="fr-CA"/>
        </w:rPr>
        <w:t>’</w:t>
      </w:r>
      <w:r w:rsidR="00B76F33" w:rsidRPr="00650DA9">
        <w:rPr>
          <w:rFonts w:ascii="Times New Roman" w:hAnsi="Times New Roman" w:cs="Times New Roman"/>
          <w:color w:val="auto"/>
          <w:sz w:val="22"/>
          <w:szCs w:val="21"/>
          <w:lang w:val="fr-CA"/>
        </w:rPr>
        <w:t xml:space="preserve">espace et du temps du </w:t>
      </w:r>
      <w:r w:rsidR="00B76F33" w:rsidRPr="00650DA9">
        <w:rPr>
          <w:rFonts w:ascii="Times New Roman" w:hAnsi="Times New Roman" w:cs="Times New Roman"/>
          <w:smallCaps/>
          <w:color w:val="auto"/>
          <w:sz w:val="22"/>
          <w:szCs w:val="21"/>
          <w:lang w:val="fr-CA"/>
        </w:rPr>
        <w:t>xii</w:t>
      </w:r>
      <w:r w:rsidR="00B76F33" w:rsidRPr="00650DA9">
        <w:rPr>
          <w:rFonts w:ascii="Times New Roman" w:hAnsi="Times New Roman" w:cs="Times New Roman"/>
          <w:color w:val="auto"/>
          <w:sz w:val="22"/>
          <w:szCs w:val="21"/>
          <w:vertAlign w:val="superscript"/>
          <w:lang w:val="fr-CA"/>
        </w:rPr>
        <w:t>e</w:t>
      </w:r>
      <w:r w:rsidR="00B76F33" w:rsidRPr="00650DA9">
        <w:rPr>
          <w:rFonts w:ascii="Times New Roman" w:hAnsi="Times New Roman" w:cs="Times New Roman"/>
          <w:color w:val="auto"/>
          <w:sz w:val="22"/>
          <w:szCs w:val="21"/>
          <w:lang w:val="fr-CA"/>
        </w:rPr>
        <w:t xml:space="preserve"> au </w:t>
      </w:r>
      <w:r w:rsidR="00B76F33" w:rsidRPr="00650DA9">
        <w:rPr>
          <w:rFonts w:ascii="Times New Roman" w:hAnsi="Times New Roman" w:cs="Times New Roman"/>
          <w:smallCaps/>
          <w:color w:val="auto"/>
          <w:sz w:val="22"/>
          <w:szCs w:val="21"/>
          <w:lang w:val="fr-CA"/>
        </w:rPr>
        <w:t>xv</w:t>
      </w:r>
      <w:r w:rsidR="00B76F33" w:rsidRPr="00650DA9">
        <w:rPr>
          <w:rFonts w:ascii="Times New Roman" w:hAnsi="Times New Roman" w:cs="Times New Roman"/>
          <w:color w:val="auto"/>
          <w:sz w:val="22"/>
          <w:szCs w:val="21"/>
          <w:vertAlign w:val="superscript"/>
          <w:lang w:val="fr-CA"/>
        </w:rPr>
        <w:t>e</w:t>
      </w:r>
      <w:r w:rsidR="00B76F33" w:rsidRPr="00650DA9">
        <w:rPr>
          <w:rFonts w:ascii="Times New Roman" w:hAnsi="Times New Roman" w:cs="Times New Roman"/>
          <w:color w:val="auto"/>
          <w:sz w:val="22"/>
          <w:szCs w:val="21"/>
          <w:lang w:val="fr-CA"/>
        </w:rPr>
        <w:t xml:space="preserve"> siècle</w:t>
      </w:r>
      <w:r w:rsidR="002371EB" w:rsidRPr="00650DA9">
        <w:rPr>
          <w:rFonts w:ascii="Times New Roman" w:hAnsi="Times New Roman" w:cs="Times New Roman"/>
          <w:color w:val="auto"/>
          <w:sz w:val="22"/>
          <w:szCs w:val="21"/>
          <w:lang w:val="fr-CA"/>
        </w:rPr>
        <w:t> ;</w:t>
      </w:r>
      <w:r w:rsidR="00B76F33" w:rsidRPr="00650DA9">
        <w:rPr>
          <w:rFonts w:ascii="Times New Roman" w:hAnsi="Times New Roman" w:cs="Times New Roman"/>
          <w:color w:val="auto"/>
          <w:sz w:val="22"/>
          <w:szCs w:val="21"/>
          <w:lang w:val="fr-CA"/>
        </w:rPr>
        <w:t xml:space="preserve"> </w:t>
      </w:r>
      <w:r w:rsidRPr="00650DA9">
        <w:rPr>
          <w:rFonts w:ascii="Times New Roman" w:hAnsi="Times New Roman" w:cs="Times New Roman"/>
          <w:color w:val="auto"/>
          <w:sz w:val="22"/>
          <w:szCs w:val="21"/>
          <w:lang w:val="fr-CA"/>
        </w:rPr>
        <w:t xml:space="preserve">3. </w:t>
      </w:r>
      <w:r w:rsidR="00B76F33" w:rsidRPr="00650DA9">
        <w:rPr>
          <w:rFonts w:ascii="Times New Roman" w:hAnsi="Times New Roman" w:cs="Times New Roman"/>
          <w:color w:val="auto"/>
          <w:sz w:val="22"/>
          <w:szCs w:val="21"/>
          <w:lang w:val="fr-CA"/>
        </w:rPr>
        <w:t>Historiographie et chanson de geste</w:t>
      </w:r>
      <w:r w:rsidR="002371EB" w:rsidRPr="00650DA9">
        <w:rPr>
          <w:rFonts w:ascii="Times New Roman" w:hAnsi="Times New Roman" w:cs="Times New Roman"/>
          <w:color w:val="auto"/>
          <w:sz w:val="22"/>
          <w:szCs w:val="21"/>
          <w:lang w:val="fr-CA"/>
        </w:rPr>
        <w:t> ;</w:t>
      </w:r>
      <w:r w:rsidR="00B76F33" w:rsidRPr="00650DA9">
        <w:rPr>
          <w:rFonts w:ascii="Times New Roman" w:hAnsi="Times New Roman" w:cs="Times New Roman"/>
          <w:color w:val="auto"/>
          <w:sz w:val="22"/>
          <w:szCs w:val="21"/>
          <w:lang w:val="fr-CA"/>
        </w:rPr>
        <w:t xml:space="preserve"> </w:t>
      </w:r>
      <w:r w:rsidRPr="00650DA9">
        <w:rPr>
          <w:rFonts w:ascii="Times New Roman" w:hAnsi="Times New Roman" w:cs="Times New Roman"/>
          <w:color w:val="auto"/>
          <w:sz w:val="22"/>
          <w:szCs w:val="21"/>
          <w:lang w:val="fr-CA"/>
        </w:rPr>
        <w:t xml:space="preserve">4. </w:t>
      </w:r>
      <w:r w:rsidR="00B76F33" w:rsidRPr="00650DA9">
        <w:rPr>
          <w:rFonts w:ascii="Times New Roman" w:hAnsi="Times New Roman" w:cs="Times New Roman"/>
          <w:color w:val="auto"/>
          <w:sz w:val="22"/>
          <w:szCs w:val="21"/>
          <w:lang w:val="fr-CA"/>
        </w:rPr>
        <w:t>Le lexique des chansons de geste</w:t>
      </w:r>
      <w:r w:rsidR="002371EB" w:rsidRPr="00650DA9">
        <w:rPr>
          <w:rFonts w:ascii="Times New Roman" w:hAnsi="Times New Roman" w:cs="Times New Roman"/>
          <w:color w:val="auto"/>
          <w:sz w:val="22"/>
          <w:szCs w:val="21"/>
          <w:lang w:val="fr-CA"/>
        </w:rPr>
        <w:t> ;</w:t>
      </w:r>
      <w:r w:rsidR="00B76F33" w:rsidRPr="00650DA9">
        <w:rPr>
          <w:rFonts w:ascii="Times New Roman" w:hAnsi="Times New Roman" w:cs="Times New Roman"/>
          <w:color w:val="auto"/>
          <w:sz w:val="22"/>
          <w:szCs w:val="21"/>
          <w:lang w:val="fr-CA"/>
        </w:rPr>
        <w:t xml:space="preserve"> </w:t>
      </w:r>
      <w:r w:rsidRPr="00650DA9">
        <w:rPr>
          <w:rFonts w:ascii="Times New Roman" w:hAnsi="Times New Roman" w:cs="Times New Roman"/>
          <w:color w:val="auto"/>
          <w:sz w:val="22"/>
          <w:szCs w:val="21"/>
          <w:lang w:val="fr-CA"/>
        </w:rPr>
        <w:t>5. Divers.</w:t>
      </w:r>
    </w:p>
    <w:p w14:paraId="6076295D" w14:textId="77777777" w:rsidR="00881456" w:rsidRPr="00650DA9" w:rsidRDefault="00881456" w:rsidP="00881456">
      <w:pPr>
        <w:pStyle w:val="Default"/>
        <w:tabs>
          <w:tab w:val="left" w:pos="284"/>
        </w:tabs>
        <w:ind w:firstLine="284"/>
        <w:jc w:val="both"/>
        <w:rPr>
          <w:rFonts w:ascii="Times New Roman" w:hAnsi="Times New Roman" w:cs="Times New Roman"/>
          <w:sz w:val="22"/>
          <w:szCs w:val="21"/>
          <w:lang w:val="fr-CA"/>
        </w:rPr>
      </w:pPr>
    </w:p>
    <w:p w14:paraId="4571F4C3" w14:textId="77506F1C" w:rsidR="008644FD" w:rsidRPr="00650DA9" w:rsidRDefault="00881456" w:rsidP="00881456">
      <w:pPr>
        <w:pStyle w:val="Default"/>
        <w:spacing w:after="375"/>
        <w:ind w:firstLine="284"/>
        <w:jc w:val="both"/>
        <w:rPr>
          <w:rFonts w:ascii="Times New Roman" w:hAnsi="Times New Roman" w:cs="Times New Roman"/>
          <w:lang w:val="fr-CA"/>
        </w:rPr>
      </w:pPr>
      <w:r w:rsidRPr="00650DA9">
        <w:rPr>
          <w:rFonts w:ascii="Times New Roman" w:hAnsi="Times New Roman" w:cs="Times New Roman"/>
          <w:sz w:val="22"/>
          <w:szCs w:val="21"/>
          <w:lang w:val="fr-CA"/>
        </w:rPr>
        <w:t>Pour aider les jeunes chercheurs à participer à la rencontre, le Comité a décidé d</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octroyer dix bourses d</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 xml:space="preserve">un montant de 300€ chacune. Les candidatures seront à adresser aux bureaux des sections nationales, selon les modalités habituelles du règlement décrites dans le </w:t>
      </w:r>
      <w:r w:rsidRPr="00650DA9">
        <w:rPr>
          <w:rFonts w:ascii="Times New Roman" w:hAnsi="Times New Roman" w:cs="Times New Roman"/>
          <w:i/>
          <w:sz w:val="22"/>
          <w:szCs w:val="21"/>
          <w:lang w:val="fr-CA"/>
        </w:rPr>
        <w:t>B.B.S.R.</w:t>
      </w:r>
      <w:r w:rsidRPr="00650DA9">
        <w:rPr>
          <w:rFonts w:ascii="Times New Roman" w:hAnsi="Times New Roman" w:cs="Times New Roman"/>
          <w:sz w:val="22"/>
          <w:szCs w:val="21"/>
          <w:lang w:val="fr-CA"/>
        </w:rPr>
        <w:t xml:space="preserve"> 32, 2000-2001, en tenant compte de la modification apportée au point 2 lors de la réunion de Comité de mars 2007 : le délai maximum écoulé depuis la défense de thèse des candidats est désormais porté à cinq ans.</w:t>
      </w:r>
      <w:r w:rsidR="008644FD" w:rsidRPr="00650DA9">
        <w:rPr>
          <w:rFonts w:ascii="Times New Roman" w:hAnsi="Times New Roman" w:cs="Times New Roman"/>
          <w:lang w:val="fr-CA"/>
        </w:rPr>
        <w:br w:type="page"/>
      </w:r>
    </w:p>
    <w:p w14:paraId="3C549814" w14:textId="72FF411D" w:rsidR="00885B0D" w:rsidRPr="00650DA9" w:rsidRDefault="00885B0D" w:rsidP="00A25E02">
      <w:pPr>
        <w:pStyle w:val="Titre1"/>
        <w:rPr>
          <w:lang w:val="fr-CA"/>
        </w:rPr>
      </w:pPr>
      <w:bookmarkStart w:id="2" w:name="_Toc80540413"/>
      <w:bookmarkStart w:id="3" w:name="_Toc80819596"/>
      <w:r w:rsidRPr="00650DA9">
        <w:rPr>
          <w:lang w:val="fr-CA"/>
        </w:rPr>
        <w:lastRenderedPageBreak/>
        <w:t>IN MEMORIAM</w:t>
      </w:r>
      <w:bookmarkEnd w:id="2"/>
      <w:bookmarkEnd w:id="3"/>
    </w:p>
    <w:p w14:paraId="54A0601F" w14:textId="77777777" w:rsidR="00BB3778" w:rsidRPr="00650DA9" w:rsidRDefault="00BB3778" w:rsidP="00F3400A">
      <w:pPr>
        <w:pStyle w:val="SubdivisionsEdCrit"/>
        <w:spacing w:before="70" w:line="240" w:lineRule="exact"/>
        <w:ind w:left="227" w:hanging="227"/>
        <w:rPr>
          <w:rFonts w:cs="Times New Roman"/>
          <w:b/>
          <w:bCs/>
          <w:szCs w:val="22"/>
          <w:lang w:val="fr-CA" w:eastAsia="de-DE"/>
        </w:rPr>
      </w:pPr>
    </w:p>
    <w:p w14:paraId="23960FB0" w14:textId="77777777" w:rsidR="00F3400A" w:rsidRPr="00650DA9" w:rsidRDefault="00F3400A" w:rsidP="00F3400A">
      <w:pPr>
        <w:pStyle w:val="SubdivisionsEdCrit"/>
        <w:spacing w:before="70" w:line="240" w:lineRule="exact"/>
        <w:ind w:left="227" w:hanging="227"/>
        <w:rPr>
          <w:rFonts w:cs="Times New Roman"/>
          <w:b/>
          <w:bCs/>
          <w:szCs w:val="22"/>
          <w:lang w:val="fr-CA" w:eastAsia="de-DE"/>
        </w:rPr>
      </w:pPr>
      <w:r w:rsidRPr="00650DA9">
        <w:rPr>
          <w:rFonts w:cs="Times New Roman"/>
          <w:b/>
          <w:bCs/>
          <w:szCs w:val="22"/>
          <w:lang w:val="fr-CA" w:eastAsia="de-DE"/>
        </w:rPr>
        <w:t xml:space="preserve">Gerard Joseph BRAULT </w:t>
      </w:r>
    </w:p>
    <w:p w14:paraId="286759EE" w14:textId="49E9189F" w:rsidR="00F3400A" w:rsidRPr="00650DA9" w:rsidRDefault="00BB3778" w:rsidP="00F3400A">
      <w:pPr>
        <w:pStyle w:val="SubdivisionsEdCrit"/>
        <w:spacing w:before="70" w:line="240" w:lineRule="exact"/>
        <w:ind w:left="227" w:hanging="227"/>
        <w:rPr>
          <w:rFonts w:cs="Times New Roman"/>
          <w:szCs w:val="22"/>
          <w:lang w:val="fr-CA" w:eastAsia="de-DE"/>
        </w:rPr>
      </w:pPr>
      <w:r w:rsidRPr="00650DA9">
        <w:rPr>
          <w:rFonts w:cs="Times New Roman"/>
          <w:szCs w:val="22"/>
          <w:lang w:val="fr-CA" w:eastAsia="de-DE"/>
        </w:rPr>
        <w:t>(</w:t>
      </w:r>
      <w:r w:rsidR="00F3400A" w:rsidRPr="00650DA9">
        <w:rPr>
          <w:rFonts w:cs="Times New Roman"/>
          <w:szCs w:val="22"/>
          <w:lang w:val="fr-CA" w:eastAsia="de-DE"/>
        </w:rPr>
        <w:t>7 novembre 1929 – 5 février 2020</w:t>
      </w:r>
      <w:r w:rsidRPr="00650DA9">
        <w:rPr>
          <w:rFonts w:cs="Times New Roman"/>
          <w:szCs w:val="22"/>
          <w:lang w:val="fr-CA" w:eastAsia="de-DE"/>
        </w:rPr>
        <w:t>)</w:t>
      </w:r>
    </w:p>
    <w:p w14:paraId="57676AC4" w14:textId="61E18D2F" w:rsidR="00F3400A" w:rsidRPr="00650DA9" w:rsidRDefault="00F3400A" w:rsidP="00F3400A">
      <w:pPr>
        <w:tabs>
          <w:tab w:val="left" w:pos="925"/>
        </w:tabs>
        <w:rPr>
          <w:szCs w:val="22"/>
          <w:lang w:val="fr-CA"/>
        </w:rPr>
      </w:pPr>
      <w:r w:rsidRPr="00650DA9">
        <w:rPr>
          <w:szCs w:val="22"/>
          <w:lang w:val="fr-CA"/>
        </w:rPr>
        <w:t xml:space="preserve">Notre collègue, Gerard Joseph </w:t>
      </w:r>
      <w:r w:rsidR="00BB3778" w:rsidRPr="00650DA9">
        <w:rPr>
          <w:szCs w:val="22"/>
          <w:lang w:val="fr-CA"/>
        </w:rPr>
        <w:t>B</w:t>
      </w:r>
      <w:r w:rsidRPr="00650DA9">
        <w:rPr>
          <w:szCs w:val="22"/>
          <w:lang w:val="fr-CA"/>
        </w:rPr>
        <w:t>rault, Edwin Erle Sparks Professeur Émerite de la littérature française du Moyen Âge et d</w:t>
      </w:r>
      <w:r w:rsidR="00BB3778" w:rsidRPr="00650DA9">
        <w:rPr>
          <w:szCs w:val="22"/>
          <w:lang w:val="fr-CA"/>
        </w:rPr>
        <w:t>’</w:t>
      </w:r>
      <w:r w:rsidRPr="00650DA9">
        <w:rPr>
          <w:szCs w:val="22"/>
          <w:lang w:val="fr-CA"/>
        </w:rPr>
        <w:t>études médiévales à la Pennsylvania State University, est mort le 5 février 2020 dans la ville de State College en Pennsylvanie. Né le 7 novembre 1929 à Chicopee Falls, Massachusetts, il a reçu le B.A. à l</w:t>
      </w:r>
      <w:r w:rsidR="00BB3778" w:rsidRPr="00650DA9">
        <w:rPr>
          <w:szCs w:val="22"/>
          <w:lang w:val="fr-CA"/>
        </w:rPr>
        <w:t>’</w:t>
      </w:r>
      <w:r w:rsidRPr="00650DA9">
        <w:rPr>
          <w:szCs w:val="22"/>
          <w:lang w:val="fr-CA"/>
        </w:rPr>
        <w:t>Assumption College dans la ville de Worcester, le M.A. en français à l</w:t>
      </w:r>
      <w:r w:rsidR="00BB3778" w:rsidRPr="00650DA9">
        <w:rPr>
          <w:szCs w:val="22"/>
          <w:lang w:val="fr-CA"/>
        </w:rPr>
        <w:t>’</w:t>
      </w:r>
      <w:r w:rsidRPr="00650DA9">
        <w:rPr>
          <w:szCs w:val="22"/>
          <w:lang w:val="fr-CA"/>
        </w:rPr>
        <w:t>Université de Laval (1952), et le Ph.D. en langues romanes à l</w:t>
      </w:r>
      <w:r w:rsidR="00BB3778" w:rsidRPr="00650DA9">
        <w:rPr>
          <w:szCs w:val="22"/>
          <w:lang w:val="fr-CA"/>
        </w:rPr>
        <w:t>’</w:t>
      </w:r>
      <w:r w:rsidRPr="00650DA9">
        <w:rPr>
          <w:szCs w:val="22"/>
          <w:lang w:val="fr-CA"/>
        </w:rPr>
        <w:t>University of Pennsylvania (1956) sous la direction du professeur William Roach. Il a rejoint la garde nationale du Massachusetts à l</w:t>
      </w:r>
      <w:r w:rsidR="00BB3778" w:rsidRPr="00650DA9">
        <w:rPr>
          <w:szCs w:val="22"/>
          <w:lang w:val="fr-CA"/>
        </w:rPr>
        <w:t>’</w:t>
      </w:r>
      <w:r w:rsidRPr="00650DA9">
        <w:rPr>
          <w:szCs w:val="22"/>
          <w:lang w:val="fr-CA"/>
        </w:rPr>
        <w:t>université et, engagé dans l</w:t>
      </w:r>
      <w:r w:rsidR="00BB3778" w:rsidRPr="00650DA9">
        <w:rPr>
          <w:szCs w:val="22"/>
          <w:lang w:val="fr-CA"/>
        </w:rPr>
        <w:t>’</w:t>
      </w:r>
      <w:r w:rsidRPr="00650DA9">
        <w:rPr>
          <w:szCs w:val="22"/>
          <w:lang w:val="fr-CA"/>
        </w:rPr>
        <w:t>armée de terre en 1952, il a servi comme agent spécial</w:t>
      </w:r>
      <w:r w:rsidRPr="00650DA9">
        <w:rPr>
          <w:lang w:val="fr-CA"/>
        </w:rPr>
        <w:t xml:space="preserve"> dans le 66</w:t>
      </w:r>
      <w:r w:rsidRPr="00650DA9">
        <w:rPr>
          <w:vertAlign w:val="superscript"/>
          <w:lang w:val="fr-CA"/>
        </w:rPr>
        <w:t>e</w:t>
      </w:r>
      <w:r w:rsidRPr="00650DA9">
        <w:rPr>
          <w:lang w:val="fr-CA"/>
        </w:rPr>
        <w:t xml:space="preserve"> Counter Intelligence Corps</w:t>
      </w:r>
      <w:r w:rsidRPr="00650DA9">
        <w:rPr>
          <w:szCs w:val="22"/>
          <w:lang w:val="fr-CA"/>
        </w:rPr>
        <w:t xml:space="preserve"> à La Rochelle. M. </w:t>
      </w:r>
      <w:r w:rsidR="00BB3778" w:rsidRPr="00650DA9">
        <w:rPr>
          <w:szCs w:val="22"/>
          <w:lang w:val="fr-CA"/>
        </w:rPr>
        <w:t>B</w:t>
      </w:r>
      <w:r w:rsidRPr="00650DA9">
        <w:rPr>
          <w:szCs w:val="22"/>
          <w:lang w:val="fr-CA"/>
        </w:rPr>
        <w:t>rault a commencé sa carrière à Bowdoin College ; il a ensuite enseigné à l</w:t>
      </w:r>
      <w:r w:rsidR="00BB3778" w:rsidRPr="00650DA9">
        <w:rPr>
          <w:szCs w:val="22"/>
          <w:lang w:val="fr-CA"/>
        </w:rPr>
        <w:t>’</w:t>
      </w:r>
      <w:r w:rsidRPr="00650DA9">
        <w:rPr>
          <w:szCs w:val="22"/>
          <w:lang w:val="fr-CA"/>
        </w:rPr>
        <w:t>University of Pennsylvania, où il était aussi le doyen du « graduate school » [études supérieures]. En 1965, il es</w:t>
      </w:r>
      <w:r w:rsidR="00BB3778" w:rsidRPr="00650DA9">
        <w:rPr>
          <w:szCs w:val="22"/>
          <w:lang w:val="fr-CA"/>
        </w:rPr>
        <w:t>t devenu professeur et chef du D</w:t>
      </w:r>
      <w:r w:rsidRPr="00650DA9">
        <w:rPr>
          <w:szCs w:val="22"/>
          <w:lang w:val="fr-CA"/>
        </w:rPr>
        <w:t>épartement de la langue et de la littérature française</w:t>
      </w:r>
      <w:r w:rsidR="00BB3778" w:rsidRPr="00650DA9">
        <w:rPr>
          <w:szCs w:val="22"/>
          <w:lang w:val="fr-CA"/>
        </w:rPr>
        <w:t>s à la</w:t>
      </w:r>
      <w:r w:rsidRPr="00650DA9">
        <w:rPr>
          <w:szCs w:val="22"/>
          <w:lang w:val="fr-CA"/>
        </w:rPr>
        <w:t xml:space="preserve"> Pennsylvania State University. </w:t>
      </w:r>
      <w:r w:rsidR="00BB3778" w:rsidRPr="00650DA9">
        <w:rPr>
          <w:szCs w:val="22"/>
          <w:lang w:val="fr-CA"/>
        </w:rPr>
        <w:t>De 1985 à 1988, il a été P</w:t>
      </w:r>
      <w:r w:rsidRPr="00650DA9">
        <w:rPr>
          <w:szCs w:val="22"/>
          <w:lang w:val="fr-CA"/>
        </w:rPr>
        <w:t>résident de la Société Rencevals. En 1990, il a été nommé Distinguished Professor of French and Medieval Studies aussi bien que Sparks Professor. Il a pris sa retraite en 1997, et pendant les années suivantes sa femme Jeanne, épousée en 1954, et lui ont passé d</w:t>
      </w:r>
      <w:r w:rsidR="00BB3778" w:rsidRPr="00650DA9">
        <w:rPr>
          <w:szCs w:val="22"/>
          <w:lang w:val="fr-CA"/>
        </w:rPr>
        <w:t>’</w:t>
      </w:r>
      <w:r w:rsidRPr="00650DA9">
        <w:rPr>
          <w:szCs w:val="22"/>
          <w:lang w:val="fr-CA"/>
        </w:rPr>
        <w:t xml:space="preserve">heureux moments à State College, en Arizona, et en France où il aimait voyager. </w:t>
      </w:r>
      <w:r w:rsidR="00BB3778" w:rsidRPr="00650DA9">
        <w:rPr>
          <w:szCs w:val="22"/>
          <w:lang w:val="fr-CA"/>
        </w:rPr>
        <w:t>M. Brault</w:t>
      </w:r>
      <w:r w:rsidRPr="00650DA9">
        <w:rPr>
          <w:szCs w:val="22"/>
          <w:lang w:val="fr-CA"/>
        </w:rPr>
        <w:t xml:space="preserve"> était un chercheur formé selon les méthodes développées par les grands maîtres de la philologie, de la littérature française médiévale, et de l</w:t>
      </w:r>
      <w:r w:rsidR="00BB3778" w:rsidRPr="00650DA9">
        <w:rPr>
          <w:szCs w:val="22"/>
          <w:lang w:val="fr-CA"/>
        </w:rPr>
        <w:t>’</w:t>
      </w:r>
      <w:r w:rsidRPr="00650DA9">
        <w:rPr>
          <w:szCs w:val="22"/>
          <w:lang w:val="fr-CA"/>
        </w:rPr>
        <w:t>histoire. Il aurait sans doute considéré les textes suivants comme les plus significatifs parmi toutes ses œuvres :</w:t>
      </w:r>
    </w:p>
    <w:p w14:paraId="3577D51E" w14:textId="77777777" w:rsidR="00F3400A" w:rsidRPr="00650DA9" w:rsidRDefault="00F3400A" w:rsidP="00046195">
      <w:pPr>
        <w:pStyle w:val="Paragraphedeliste"/>
        <w:numPr>
          <w:ilvl w:val="0"/>
          <w:numId w:val="4"/>
        </w:numPr>
        <w:spacing w:line="240" w:lineRule="exact"/>
        <w:ind w:left="714" w:hanging="357"/>
        <w:rPr>
          <w:szCs w:val="22"/>
          <w:lang w:val="fr-CA"/>
        </w:rPr>
      </w:pPr>
      <w:r w:rsidRPr="00650DA9">
        <w:rPr>
          <w:i/>
          <w:iCs/>
          <w:szCs w:val="22"/>
          <w:lang w:val="fr-CA"/>
        </w:rPr>
        <w:t>The Song of Roland: An Analytical Edition</w:t>
      </w:r>
      <w:r w:rsidRPr="00650DA9">
        <w:rPr>
          <w:szCs w:val="22"/>
          <w:lang w:val="fr-CA"/>
        </w:rPr>
        <w:t>, (1978)</w:t>
      </w:r>
    </w:p>
    <w:p w14:paraId="5137B9A9" w14:textId="77777777" w:rsidR="00F3400A" w:rsidRPr="00650DA9" w:rsidRDefault="00F3400A" w:rsidP="00046195">
      <w:pPr>
        <w:pStyle w:val="Paragraphedeliste"/>
        <w:numPr>
          <w:ilvl w:val="0"/>
          <w:numId w:val="4"/>
        </w:numPr>
        <w:spacing w:line="240" w:lineRule="exact"/>
        <w:ind w:left="714" w:hanging="357"/>
        <w:rPr>
          <w:szCs w:val="22"/>
          <w:lang w:val="fr-CA"/>
        </w:rPr>
      </w:pPr>
      <w:r w:rsidRPr="00650DA9">
        <w:rPr>
          <w:i/>
          <w:iCs/>
          <w:szCs w:val="22"/>
          <w:lang w:val="fr-CA"/>
        </w:rPr>
        <w:t>Early Blazon</w:t>
      </w:r>
      <w:r w:rsidRPr="00650DA9">
        <w:rPr>
          <w:szCs w:val="22"/>
          <w:lang w:val="fr-CA"/>
        </w:rPr>
        <w:t xml:space="preserve"> (1972)</w:t>
      </w:r>
    </w:p>
    <w:p w14:paraId="61DA7976" w14:textId="77777777" w:rsidR="00F3400A" w:rsidRPr="00650DA9" w:rsidRDefault="00F3400A" w:rsidP="00046195">
      <w:pPr>
        <w:pStyle w:val="Paragraphedeliste"/>
        <w:numPr>
          <w:ilvl w:val="0"/>
          <w:numId w:val="4"/>
        </w:numPr>
        <w:spacing w:line="240" w:lineRule="exact"/>
        <w:ind w:left="714" w:hanging="357"/>
        <w:rPr>
          <w:szCs w:val="22"/>
          <w:lang w:val="fr-CA"/>
        </w:rPr>
      </w:pPr>
      <w:r w:rsidRPr="00650DA9">
        <w:rPr>
          <w:i/>
          <w:iCs/>
          <w:szCs w:val="22"/>
          <w:lang w:val="fr-CA"/>
        </w:rPr>
        <w:t>The Rolls of Arms of Edward I [1272-1307]</w:t>
      </w:r>
      <w:r w:rsidRPr="00650DA9">
        <w:rPr>
          <w:szCs w:val="22"/>
          <w:lang w:val="fr-CA"/>
        </w:rPr>
        <w:t xml:space="preserve"> (1997) </w:t>
      </w:r>
    </w:p>
    <w:p w14:paraId="15728161" w14:textId="3607CF56" w:rsidR="00F3400A" w:rsidRPr="00650DA9" w:rsidRDefault="00F3400A" w:rsidP="00F3400A">
      <w:pPr>
        <w:ind w:firstLine="0"/>
        <w:rPr>
          <w:szCs w:val="22"/>
          <w:lang w:val="fr-CA"/>
        </w:rPr>
      </w:pPr>
      <w:r w:rsidRPr="00650DA9">
        <w:rPr>
          <w:i/>
          <w:iCs/>
          <w:szCs w:val="22"/>
          <w:lang w:val="fr-CA"/>
        </w:rPr>
        <w:lastRenderedPageBreak/>
        <w:t>The Song of Roland</w:t>
      </w:r>
      <w:r w:rsidRPr="00650DA9">
        <w:rPr>
          <w:szCs w:val="22"/>
          <w:lang w:val="fr-CA"/>
        </w:rPr>
        <w:t xml:space="preserve"> reste incontestablement son texte majeur. L</w:t>
      </w:r>
      <w:r w:rsidR="00BB3778" w:rsidRPr="00650DA9">
        <w:rPr>
          <w:szCs w:val="22"/>
          <w:lang w:val="fr-CA"/>
        </w:rPr>
        <w:t>’</w:t>
      </w:r>
      <w:r w:rsidRPr="00650DA9">
        <w:rPr>
          <w:szCs w:val="22"/>
          <w:lang w:val="fr-CA"/>
        </w:rPr>
        <w:t>introduction est suivie d</w:t>
      </w:r>
      <w:r w:rsidR="00BB3778" w:rsidRPr="00650DA9">
        <w:rPr>
          <w:szCs w:val="22"/>
          <w:lang w:val="fr-CA"/>
        </w:rPr>
        <w:t>’</w:t>
      </w:r>
      <w:r w:rsidRPr="00650DA9">
        <w:rPr>
          <w:szCs w:val="22"/>
          <w:lang w:val="fr-CA"/>
        </w:rPr>
        <w:t xml:space="preserve">un </w:t>
      </w:r>
      <w:r w:rsidRPr="00650DA9">
        <w:rPr>
          <w:bCs/>
          <w:szCs w:val="22"/>
          <w:lang w:val="fr-CA"/>
        </w:rPr>
        <w:t>commentaire</w:t>
      </w:r>
      <w:r w:rsidRPr="00650DA9">
        <w:rPr>
          <w:szCs w:val="22"/>
          <w:lang w:val="fr-CA"/>
        </w:rPr>
        <w:t xml:space="preserve">, </w:t>
      </w:r>
      <w:r w:rsidRPr="00650DA9">
        <w:rPr>
          <w:iCs/>
          <w:szCs w:val="22"/>
          <w:lang w:val="fr-CA"/>
        </w:rPr>
        <w:t>laisse</w:t>
      </w:r>
      <w:r w:rsidRPr="00650DA9">
        <w:rPr>
          <w:szCs w:val="22"/>
          <w:lang w:val="fr-CA"/>
        </w:rPr>
        <w:t xml:space="preserve"> par</w:t>
      </w:r>
      <w:r w:rsidRPr="00650DA9">
        <w:rPr>
          <w:iCs/>
          <w:szCs w:val="22"/>
          <w:lang w:val="fr-CA"/>
        </w:rPr>
        <w:t xml:space="preserve"> laisse</w:t>
      </w:r>
      <w:r w:rsidRPr="00650DA9">
        <w:rPr>
          <w:szCs w:val="22"/>
          <w:lang w:val="fr-CA"/>
        </w:rPr>
        <w:t xml:space="preserve"> ; le volume II contient une transcription du manuscrit d</w:t>
      </w:r>
      <w:r w:rsidR="00BB3778" w:rsidRPr="00650DA9">
        <w:rPr>
          <w:szCs w:val="22"/>
          <w:lang w:val="fr-CA"/>
        </w:rPr>
        <w:t>’</w:t>
      </w:r>
      <w:r w:rsidRPr="00650DA9">
        <w:rPr>
          <w:szCs w:val="22"/>
          <w:lang w:val="fr-CA"/>
        </w:rPr>
        <w:t xml:space="preserve">Oxford avec une traduction anglaise en regard, traduction qui a été utilisée dans de nombreux cours universitaires. </w:t>
      </w:r>
      <w:r w:rsidRPr="00650DA9">
        <w:rPr>
          <w:i/>
          <w:iCs/>
          <w:szCs w:val="22"/>
          <w:lang w:val="fr-CA"/>
        </w:rPr>
        <w:t>The Rolls of Arms of Edward I</w:t>
      </w:r>
      <w:r w:rsidRPr="00650DA9">
        <w:rPr>
          <w:szCs w:val="22"/>
          <w:lang w:val="fr-CA"/>
        </w:rPr>
        <w:t xml:space="preserve"> lui a valu le Prix Riquer de l</w:t>
      </w:r>
      <w:r w:rsidR="00BB3778" w:rsidRPr="00650DA9">
        <w:rPr>
          <w:szCs w:val="22"/>
          <w:lang w:val="fr-CA"/>
        </w:rPr>
        <w:t>’</w:t>
      </w:r>
      <w:r w:rsidRPr="00650DA9">
        <w:rPr>
          <w:szCs w:val="22"/>
          <w:lang w:val="fr-CA"/>
        </w:rPr>
        <w:t>Académie Internationale d</w:t>
      </w:r>
      <w:r w:rsidR="00BB3778" w:rsidRPr="00650DA9">
        <w:rPr>
          <w:szCs w:val="22"/>
          <w:lang w:val="fr-CA"/>
        </w:rPr>
        <w:t>’</w:t>
      </w:r>
      <w:r w:rsidRPr="00650DA9">
        <w:rPr>
          <w:szCs w:val="22"/>
          <w:lang w:val="fr-CA"/>
        </w:rPr>
        <w:t xml:space="preserve">Héraldique, ainsi que le Bickersteth Medal of the Institute of Heraldic and Genealogical Studies. Son livre </w:t>
      </w:r>
      <w:r w:rsidRPr="00650DA9">
        <w:rPr>
          <w:i/>
          <w:iCs/>
          <w:szCs w:val="22"/>
          <w:lang w:val="fr-CA"/>
        </w:rPr>
        <w:t xml:space="preserve">The French-Canadian Heritage in New England </w:t>
      </w:r>
      <w:r w:rsidRPr="00650DA9">
        <w:rPr>
          <w:szCs w:val="22"/>
          <w:lang w:val="fr-CA"/>
        </w:rPr>
        <w:t>(1986) témoigne de son vif intérêt pour ses propres ancêtres et leurs descendants dans le nord-est des États-Unis</w:t>
      </w:r>
      <w:r w:rsidRPr="00650DA9">
        <w:rPr>
          <w:lang w:val="fr-CA"/>
        </w:rPr>
        <w:t xml:space="preserve"> (</w:t>
      </w:r>
      <w:r w:rsidRPr="00650DA9">
        <w:rPr>
          <w:szCs w:val="22"/>
          <w:lang w:val="fr-CA"/>
        </w:rPr>
        <w:t>il était le fils des immigrants canadiens Philias et Aline (Rémillard) Brault). En France, notre collègue était officier de l</w:t>
      </w:r>
      <w:r w:rsidR="00BB3778" w:rsidRPr="00650DA9">
        <w:rPr>
          <w:szCs w:val="22"/>
          <w:lang w:val="fr-CA"/>
        </w:rPr>
        <w:t>’</w:t>
      </w:r>
      <w:r w:rsidRPr="00650DA9">
        <w:rPr>
          <w:szCs w:val="22"/>
          <w:lang w:val="fr-CA"/>
        </w:rPr>
        <w:t>Ordre des Palmes Académiques et de l</w:t>
      </w:r>
      <w:r w:rsidR="00BB3778" w:rsidRPr="00650DA9">
        <w:rPr>
          <w:szCs w:val="22"/>
          <w:lang w:val="fr-CA"/>
        </w:rPr>
        <w:t>’</w:t>
      </w:r>
      <w:r w:rsidRPr="00650DA9">
        <w:rPr>
          <w:szCs w:val="22"/>
          <w:lang w:val="fr-CA"/>
        </w:rPr>
        <w:t>Ordre Nationale du Mérite. En 1976, il a reçu un titre honoraire de l</w:t>
      </w:r>
      <w:r w:rsidR="00BB3778" w:rsidRPr="00650DA9">
        <w:rPr>
          <w:szCs w:val="22"/>
          <w:lang w:val="fr-CA"/>
        </w:rPr>
        <w:t>’</w:t>
      </w:r>
      <w:r w:rsidRPr="00650DA9">
        <w:rPr>
          <w:szCs w:val="22"/>
          <w:lang w:val="fr-CA"/>
        </w:rPr>
        <w:t xml:space="preserve">Assumption College et fut élu Fellow de la Institute for the Arts and Humanities à la Pennsylvania State University. G. </w:t>
      </w:r>
      <w:r w:rsidR="00BB3778" w:rsidRPr="00650DA9">
        <w:rPr>
          <w:szCs w:val="22"/>
          <w:lang w:val="fr-CA"/>
        </w:rPr>
        <w:t xml:space="preserve">Brault </w:t>
      </w:r>
      <w:r w:rsidRPr="00650DA9">
        <w:rPr>
          <w:szCs w:val="22"/>
          <w:lang w:val="fr-CA"/>
        </w:rPr>
        <w:t>laisse sa bien-aimée femme Jeanne ; ses 3 enfants dont il était très fier : Francis, Anne-Marie (Welsh) et Suzanne E. (Brokloff), et huit petits-enfants. Écrire une « notice nécrologique » n</w:t>
      </w:r>
      <w:r w:rsidR="00BB3778" w:rsidRPr="00650DA9">
        <w:rPr>
          <w:szCs w:val="22"/>
          <w:lang w:val="fr-CA"/>
        </w:rPr>
        <w:t>’</w:t>
      </w:r>
      <w:r w:rsidRPr="00650DA9">
        <w:rPr>
          <w:szCs w:val="22"/>
          <w:lang w:val="fr-CA"/>
        </w:rPr>
        <w:t>est pas facile. J</w:t>
      </w:r>
      <w:r w:rsidR="00BB3778" w:rsidRPr="00650DA9">
        <w:rPr>
          <w:szCs w:val="22"/>
          <w:lang w:val="fr-CA"/>
        </w:rPr>
        <w:t>’</w:t>
      </w:r>
      <w:r w:rsidRPr="00650DA9">
        <w:rPr>
          <w:szCs w:val="22"/>
          <w:lang w:val="fr-CA"/>
        </w:rPr>
        <w:t>ai ressenti au cours de cette tâche de la tristesse, mais aussi la fierté d</w:t>
      </w:r>
      <w:r w:rsidR="00BB3778" w:rsidRPr="00650DA9">
        <w:rPr>
          <w:szCs w:val="22"/>
          <w:lang w:val="fr-CA"/>
        </w:rPr>
        <w:t>’</w:t>
      </w:r>
      <w:r w:rsidRPr="00650DA9">
        <w:rPr>
          <w:szCs w:val="22"/>
          <w:lang w:val="fr-CA"/>
        </w:rPr>
        <w:t>avoir connu ce chercheur admirable. Il a dirigé ma thèse de doctorat ; il m</w:t>
      </w:r>
      <w:r w:rsidR="00BB3778" w:rsidRPr="00650DA9">
        <w:rPr>
          <w:szCs w:val="22"/>
          <w:lang w:val="fr-CA"/>
        </w:rPr>
        <w:t>’</w:t>
      </w:r>
      <w:r w:rsidRPr="00650DA9">
        <w:rPr>
          <w:szCs w:val="22"/>
          <w:lang w:val="fr-CA"/>
        </w:rPr>
        <w:t>a permis de rencontrer des médiévistes importants ; il m</w:t>
      </w:r>
      <w:r w:rsidR="00BB3778" w:rsidRPr="00650DA9">
        <w:rPr>
          <w:szCs w:val="22"/>
          <w:lang w:val="fr-CA"/>
        </w:rPr>
        <w:t>’</w:t>
      </w:r>
      <w:r w:rsidRPr="00650DA9">
        <w:rPr>
          <w:szCs w:val="22"/>
          <w:lang w:val="fr-CA"/>
        </w:rPr>
        <w:t>a aidé à trouver mon premier poste et, toute sa vie, il a continué à jouer le rôle de conseiller et d</w:t>
      </w:r>
      <w:r w:rsidR="00BB3778" w:rsidRPr="00650DA9">
        <w:rPr>
          <w:szCs w:val="22"/>
          <w:lang w:val="fr-CA"/>
        </w:rPr>
        <w:t>’</w:t>
      </w:r>
      <w:r w:rsidRPr="00650DA9">
        <w:rPr>
          <w:szCs w:val="22"/>
          <w:lang w:val="fr-CA"/>
        </w:rPr>
        <w:t xml:space="preserve">ami pour mon épouse comme pour moi. Je voudrais enfin remercier Mme Suzanne E. </w:t>
      </w:r>
      <w:r w:rsidRPr="000649C6">
        <w:rPr>
          <w:szCs w:val="22"/>
          <w:lang w:val="fr-CA"/>
        </w:rPr>
        <w:t>Brokloff</w:t>
      </w:r>
      <w:r w:rsidRPr="00650DA9">
        <w:rPr>
          <w:szCs w:val="22"/>
          <w:lang w:val="fr-CA"/>
        </w:rPr>
        <w:t xml:space="preserve">, fille de M. </w:t>
      </w:r>
      <w:r w:rsidR="000649C6">
        <w:rPr>
          <w:szCs w:val="22"/>
          <w:lang w:val="fr-CA"/>
        </w:rPr>
        <w:t>B</w:t>
      </w:r>
      <w:r w:rsidRPr="000649C6">
        <w:rPr>
          <w:szCs w:val="22"/>
          <w:lang w:val="fr-CA"/>
        </w:rPr>
        <w:t>rault</w:t>
      </w:r>
      <w:r w:rsidRPr="00650DA9">
        <w:rPr>
          <w:szCs w:val="22"/>
          <w:lang w:val="fr-CA"/>
        </w:rPr>
        <w:t>, qui m</w:t>
      </w:r>
      <w:r w:rsidR="00BB3778" w:rsidRPr="00650DA9">
        <w:rPr>
          <w:szCs w:val="22"/>
          <w:lang w:val="fr-CA"/>
        </w:rPr>
        <w:t>’</w:t>
      </w:r>
      <w:r w:rsidRPr="00650DA9">
        <w:rPr>
          <w:szCs w:val="22"/>
          <w:lang w:val="fr-CA"/>
        </w:rPr>
        <w:t xml:space="preserve">a très gracieusement livré les détails de cette </w:t>
      </w:r>
      <w:r w:rsidRPr="00650DA9">
        <w:rPr>
          <w:bCs/>
          <w:iCs/>
          <w:szCs w:val="22"/>
          <w:lang w:val="fr-CA"/>
        </w:rPr>
        <w:t>notice</w:t>
      </w:r>
      <w:r w:rsidRPr="00650DA9">
        <w:rPr>
          <w:szCs w:val="22"/>
          <w:lang w:val="fr-CA"/>
        </w:rPr>
        <w:t>.</w:t>
      </w:r>
    </w:p>
    <w:p w14:paraId="64DA3416" w14:textId="77777777" w:rsidR="00F3400A" w:rsidRPr="00650DA9" w:rsidRDefault="00F3400A" w:rsidP="00F3400A">
      <w:pPr>
        <w:ind w:firstLine="360"/>
        <w:rPr>
          <w:smallCaps/>
          <w:szCs w:val="22"/>
          <w:lang w:val="fr-CA"/>
        </w:rPr>
      </w:pPr>
      <w:r w:rsidRPr="00650DA9">
        <w:rPr>
          <w:szCs w:val="22"/>
          <w:lang w:val="fr-CA"/>
        </w:rPr>
        <w:tab/>
      </w:r>
      <w:r w:rsidRPr="00650DA9">
        <w:rPr>
          <w:szCs w:val="22"/>
          <w:lang w:val="fr-CA"/>
        </w:rPr>
        <w:tab/>
      </w:r>
    </w:p>
    <w:p w14:paraId="220D25A2" w14:textId="77777777" w:rsidR="00F3400A" w:rsidRPr="00650DA9" w:rsidRDefault="00F3400A" w:rsidP="00F3400A">
      <w:pPr>
        <w:ind w:firstLine="360"/>
        <w:jc w:val="right"/>
        <w:rPr>
          <w:szCs w:val="22"/>
          <w:lang w:val="fr-CA"/>
        </w:rPr>
      </w:pPr>
      <w:r w:rsidRPr="00650DA9">
        <w:rPr>
          <w:szCs w:val="22"/>
          <w:lang w:val="fr-CA"/>
        </w:rPr>
        <w:t xml:space="preserve">David P. </w:t>
      </w:r>
      <w:r w:rsidRPr="00650DA9">
        <w:rPr>
          <w:smallCaps/>
          <w:szCs w:val="22"/>
          <w:lang w:val="fr-CA"/>
        </w:rPr>
        <w:t>Schenck</w:t>
      </w:r>
      <w:r w:rsidRPr="00650DA9">
        <w:rPr>
          <w:szCs w:val="22"/>
          <w:lang w:val="fr-CA"/>
        </w:rPr>
        <w:t>, Ph.D.</w:t>
      </w:r>
    </w:p>
    <w:p w14:paraId="6D697212" w14:textId="77777777" w:rsidR="00F3400A" w:rsidRPr="00650DA9" w:rsidRDefault="00F3400A" w:rsidP="00F3400A">
      <w:pPr>
        <w:ind w:firstLine="360"/>
        <w:jc w:val="right"/>
        <w:rPr>
          <w:szCs w:val="22"/>
          <w:lang w:val="fr-CA"/>
        </w:rPr>
      </w:pPr>
      <w:r w:rsidRPr="00650DA9">
        <w:rPr>
          <w:szCs w:val="22"/>
          <w:lang w:val="fr-CA"/>
        </w:rPr>
        <w:t>Professor Emeritus, University of South Florida</w:t>
      </w:r>
    </w:p>
    <w:p w14:paraId="0149FB8D" w14:textId="77777777" w:rsidR="00F3400A" w:rsidRPr="00650DA9" w:rsidRDefault="00F3400A" w:rsidP="00F3400A">
      <w:pPr>
        <w:ind w:firstLine="360"/>
        <w:jc w:val="right"/>
        <w:rPr>
          <w:szCs w:val="22"/>
          <w:lang w:val="fr-CA"/>
        </w:rPr>
      </w:pPr>
      <w:r w:rsidRPr="00650DA9">
        <w:rPr>
          <w:szCs w:val="22"/>
          <w:lang w:val="fr-CA"/>
        </w:rPr>
        <w:t xml:space="preserve">Mary Jane </w:t>
      </w:r>
      <w:r w:rsidRPr="00650DA9">
        <w:rPr>
          <w:smallCaps/>
          <w:szCs w:val="22"/>
          <w:lang w:val="fr-CA"/>
        </w:rPr>
        <w:t>Schenck</w:t>
      </w:r>
      <w:r w:rsidRPr="00650DA9">
        <w:rPr>
          <w:szCs w:val="22"/>
          <w:lang w:val="fr-CA"/>
        </w:rPr>
        <w:t>, Ph.D.</w:t>
      </w:r>
    </w:p>
    <w:p w14:paraId="0E440FFD" w14:textId="77777777" w:rsidR="00F3400A" w:rsidRPr="00650DA9" w:rsidRDefault="00F3400A" w:rsidP="00F3400A">
      <w:pPr>
        <w:ind w:firstLine="360"/>
        <w:jc w:val="right"/>
        <w:rPr>
          <w:szCs w:val="22"/>
          <w:lang w:val="fr-CA"/>
        </w:rPr>
      </w:pPr>
      <w:r w:rsidRPr="00650DA9">
        <w:rPr>
          <w:szCs w:val="22"/>
          <w:lang w:val="fr-CA"/>
        </w:rPr>
        <w:t>Professor Emerita, University of Tampa</w:t>
      </w:r>
    </w:p>
    <w:p w14:paraId="145AF875" w14:textId="6EF5666E" w:rsidR="00732190" w:rsidRPr="00650DA9" w:rsidRDefault="00732190" w:rsidP="007764F0">
      <w:pPr>
        <w:spacing w:before="0" w:line="240" w:lineRule="auto"/>
        <w:ind w:firstLine="0"/>
        <w:jc w:val="right"/>
        <w:rPr>
          <w:rFonts w:cs="Times New Roman"/>
          <w:b/>
          <w:szCs w:val="22"/>
          <w:lang w:val="fr-CA"/>
        </w:rPr>
      </w:pPr>
      <w:r w:rsidRPr="00650DA9">
        <w:rPr>
          <w:rFonts w:cs="Times New Roman"/>
          <w:b/>
          <w:szCs w:val="22"/>
          <w:lang w:val="fr-CA"/>
        </w:rPr>
        <w:br w:type="page"/>
      </w:r>
    </w:p>
    <w:p w14:paraId="174056E6" w14:textId="18F55812" w:rsidR="00885B0D" w:rsidRPr="00650DA9" w:rsidRDefault="00885B0D" w:rsidP="000047BC">
      <w:pPr>
        <w:jc w:val="center"/>
        <w:rPr>
          <w:rFonts w:cs="Times New Roman"/>
          <w:b/>
          <w:szCs w:val="22"/>
          <w:lang w:val="fr-CA"/>
        </w:rPr>
      </w:pPr>
    </w:p>
    <w:p w14:paraId="36FA650F" w14:textId="77777777" w:rsidR="00F3400A" w:rsidRPr="00650DA9" w:rsidRDefault="00F3400A" w:rsidP="005B570C">
      <w:pPr>
        <w:jc w:val="center"/>
        <w:rPr>
          <w:rFonts w:cs="Times New Roman"/>
          <w:b/>
          <w:szCs w:val="24"/>
          <w:lang w:val="fr-CA" w:eastAsia="de-DE"/>
        </w:rPr>
      </w:pPr>
      <w:r w:rsidRPr="00650DA9">
        <w:rPr>
          <w:rFonts w:cs="Times New Roman"/>
          <w:b/>
          <w:szCs w:val="24"/>
          <w:lang w:val="fr-CA" w:eastAsia="de-DE"/>
        </w:rPr>
        <w:t xml:space="preserve">Marguerite ROSSI </w:t>
      </w:r>
    </w:p>
    <w:p w14:paraId="77117340" w14:textId="483A5E45" w:rsidR="005B570C" w:rsidRPr="00650DA9" w:rsidRDefault="005B570C" w:rsidP="005B570C">
      <w:pPr>
        <w:jc w:val="center"/>
        <w:rPr>
          <w:rFonts w:cs="Times New Roman"/>
          <w:szCs w:val="24"/>
          <w:lang w:val="fr-CA" w:eastAsia="de-DE"/>
        </w:rPr>
      </w:pPr>
      <w:r w:rsidRPr="00650DA9">
        <w:rPr>
          <w:rFonts w:cs="Times New Roman"/>
          <w:szCs w:val="24"/>
          <w:lang w:val="fr-CA" w:eastAsia="de-DE"/>
        </w:rPr>
        <w:t>(</w:t>
      </w:r>
      <w:r w:rsidR="00F3400A" w:rsidRPr="00650DA9">
        <w:rPr>
          <w:rFonts w:cs="Times New Roman"/>
          <w:szCs w:val="24"/>
          <w:lang w:val="fr-CA" w:eastAsia="de-DE"/>
        </w:rPr>
        <w:t xml:space="preserve">21 juillet </w:t>
      </w:r>
      <w:r w:rsidRPr="00650DA9">
        <w:rPr>
          <w:rFonts w:cs="Times New Roman"/>
          <w:szCs w:val="24"/>
          <w:lang w:val="fr-CA" w:eastAsia="de-DE"/>
        </w:rPr>
        <w:t>1937-</w:t>
      </w:r>
      <w:r w:rsidR="00F3400A" w:rsidRPr="00650DA9">
        <w:rPr>
          <w:rFonts w:cs="Times New Roman"/>
          <w:szCs w:val="24"/>
          <w:lang w:val="fr-CA" w:eastAsia="de-DE"/>
        </w:rPr>
        <w:t xml:space="preserve"> 23 août </w:t>
      </w:r>
      <w:r w:rsidRPr="00650DA9">
        <w:rPr>
          <w:rFonts w:cs="Times New Roman"/>
          <w:szCs w:val="24"/>
          <w:lang w:val="fr-CA" w:eastAsia="de-DE"/>
        </w:rPr>
        <w:t>2019)</w:t>
      </w:r>
    </w:p>
    <w:p w14:paraId="737F53BC" w14:textId="77777777" w:rsidR="005B570C" w:rsidRPr="00650DA9" w:rsidRDefault="005B570C" w:rsidP="005B570C">
      <w:pPr>
        <w:widowControl w:val="0"/>
        <w:autoSpaceDE w:val="0"/>
        <w:autoSpaceDN w:val="0"/>
        <w:adjustRightInd w:val="0"/>
        <w:spacing w:before="0" w:line="240" w:lineRule="auto"/>
        <w:ind w:firstLine="0"/>
        <w:rPr>
          <w:rFonts w:cs="Times New Roman"/>
          <w:szCs w:val="24"/>
          <w:lang w:val="fr-CA" w:eastAsia="de-DE"/>
        </w:rPr>
      </w:pPr>
    </w:p>
    <w:p w14:paraId="2A2E81F6" w14:textId="24FD304B" w:rsidR="00F3400A" w:rsidRPr="00650DA9" w:rsidRDefault="00F3400A" w:rsidP="00F3400A">
      <w:pPr>
        <w:widowControl w:val="0"/>
        <w:autoSpaceDE w:val="0"/>
        <w:autoSpaceDN w:val="0"/>
        <w:adjustRightInd w:val="0"/>
        <w:spacing w:before="0" w:line="240" w:lineRule="auto"/>
        <w:ind w:firstLine="0"/>
        <w:rPr>
          <w:rFonts w:cs="Times New Roman"/>
          <w:szCs w:val="24"/>
          <w:lang w:val="fr-CA" w:eastAsia="de-DE"/>
        </w:rPr>
      </w:pPr>
      <w:r w:rsidRPr="00650DA9">
        <w:rPr>
          <w:rFonts w:cs="Times New Roman"/>
          <w:szCs w:val="24"/>
          <w:lang w:val="fr-CA" w:eastAsia="de-DE"/>
        </w:rPr>
        <w:t>Marguerite Rossi, née Mion, professeur honoraire de l</w:t>
      </w:r>
      <w:r w:rsidR="00BB3778" w:rsidRPr="00650DA9">
        <w:rPr>
          <w:rFonts w:cs="Times New Roman"/>
          <w:szCs w:val="24"/>
          <w:lang w:val="fr-CA" w:eastAsia="de-DE"/>
        </w:rPr>
        <w:t>’</w:t>
      </w:r>
      <w:r w:rsidRPr="00650DA9">
        <w:rPr>
          <w:rFonts w:cs="Times New Roman"/>
          <w:szCs w:val="24"/>
          <w:lang w:val="fr-CA" w:eastAsia="de-DE"/>
        </w:rPr>
        <w:t>ancienne Université de Provence, nous a quittés le 23 août 2019 ; elle était née le 21 juillet 1928 à Montpellier. Son parcours académique mérite d</w:t>
      </w:r>
      <w:r w:rsidR="00BB3778" w:rsidRPr="00650DA9">
        <w:rPr>
          <w:rFonts w:cs="Times New Roman"/>
          <w:szCs w:val="24"/>
          <w:lang w:val="fr-CA" w:eastAsia="de-DE"/>
        </w:rPr>
        <w:t>’</w:t>
      </w:r>
      <w:r w:rsidRPr="00650DA9">
        <w:rPr>
          <w:rFonts w:cs="Times New Roman"/>
          <w:szCs w:val="24"/>
          <w:lang w:val="fr-CA" w:eastAsia="de-DE"/>
        </w:rPr>
        <w:t>être souligné car, reçue au baccalauréat, mention très bien, à la veille de ses seize ans, elle intègre deux ans après l</w:t>
      </w:r>
      <w:r w:rsidR="00BB3778" w:rsidRPr="00650DA9">
        <w:rPr>
          <w:rFonts w:cs="Times New Roman"/>
          <w:szCs w:val="24"/>
          <w:lang w:val="fr-CA" w:eastAsia="de-DE"/>
        </w:rPr>
        <w:t>’</w:t>
      </w:r>
      <w:r w:rsidRPr="00650DA9">
        <w:rPr>
          <w:rFonts w:cs="Times New Roman"/>
          <w:szCs w:val="24"/>
          <w:lang w:val="fr-CA" w:eastAsia="de-DE"/>
        </w:rPr>
        <w:t>Ecole Normale Supérieure de jeunes filles en étant quatrième, et trois ans plus tard, elle est reçue deuxième à l</w:t>
      </w:r>
      <w:r w:rsidR="00BB3778" w:rsidRPr="00650DA9">
        <w:rPr>
          <w:rFonts w:cs="Times New Roman"/>
          <w:szCs w:val="24"/>
          <w:lang w:val="fr-CA" w:eastAsia="de-DE"/>
        </w:rPr>
        <w:t>’</w:t>
      </w:r>
      <w:r w:rsidRPr="00650DA9">
        <w:rPr>
          <w:rFonts w:cs="Times New Roman"/>
          <w:szCs w:val="24"/>
          <w:lang w:val="fr-CA" w:eastAsia="de-DE"/>
        </w:rPr>
        <w:t>agrégation de Lettres classiques avant même d</w:t>
      </w:r>
      <w:r w:rsidR="00BB3778" w:rsidRPr="00650DA9">
        <w:rPr>
          <w:rFonts w:cs="Times New Roman"/>
          <w:szCs w:val="24"/>
          <w:lang w:val="fr-CA" w:eastAsia="de-DE"/>
        </w:rPr>
        <w:t>’</w:t>
      </w:r>
      <w:r w:rsidRPr="00650DA9">
        <w:rPr>
          <w:rFonts w:cs="Times New Roman"/>
          <w:szCs w:val="24"/>
          <w:lang w:val="fr-CA" w:eastAsia="de-DE"/>
        </w:rPr>
        <w:t>être majeure. Après une année en poste à Béziers, elle exerce dix ans au lycée Longchamp à Marseille, avant d</w:t>
      </w:r>
      <w:r w:rsidR="00BB3778" w:rsidRPr="00650DA9">
        <w:rPr>
          <w:rFonts w:cs="Times New Roman"/>
          <w:szCs w:val="24"/>
          <w:lang w:val="fr-CA" w:eastAsia="de-DE"/>
        </w:rPr>
        <w:t>’</w:t>
      </w:r>
      <w:r w:rsidRPr="00650DA9">
        <w:rPr>
          <w:rFonts w:cs="Times New Roman"/>
          <w:szCs w:val="24"/>
          <w:lang w:val="fr-CA" w:eastAsia="de-DE"/>
        </w:rPr>
        <w:t>intégrer l</w:t>
      </w:r>
      <w:r w:rsidR="00BB3778" w:rsidRPr="00650DA9">
        <w:rPr>
          <w:rFonts w:cs="Times New Roman"/>
          <w:szCs w:val="24"/>
          <w:lang w:val="fr-CA" w:eastAsia="de-DE"/>
        </w:rPr>
        <w:t>’université en 1960, à la Faculté des L</w:t>
      </w:r>
      <w:r w:rsidRPr="00650DA9">
        <w:rPr>
          <w:rFonts w:cs="Times New Roman"/>
          <w:szCs w:val="24"/>
          <w:lang w:val="fr-CA" w:eastAsia="de-DE"/>
        </w:rPr>
        <w:t>ettres d</w:t>
      </w:r>
      <w:r w:rsidR="00BB3778" w:rsidRPr="00650DA9">
        <w:rPr>
          <w:rFonts w:cs="Times New Roman"/>
          <w:szCs w:val="24"/>
          <w:lang w:val="fr-CA" w:eastAsia="de-DE"/>
        </w:rPr>
        <w:t>’</w:t>
      </w:r>
      <w:r w:rsidRPr="00650DA9">
        <w:rPr>
          <w:rFonts w:cs="Times New Roman"/>
          <w:szCs w:val="24"/>
          <w:lang w:val="fr-CA" w:eastAsia="de-DE"/>
        </w:rPr>
        <w:t xml:space="preserve">Aix-en-Provence, comme assistante, et </w:t>
      </w:r>
      <w:r w:rsidR="00BB3778" w:rsidRPr="00650DA9">
        <w:rPr>
          <w:rFonts w:cs="Times New Roman"/>
          <w:szCs w:val="24"/>
          <w:lang w:val="fr-CA" w:eastAsia="de-DE"/>
        </w:rPr>
        <w:t xml:space="preserve">de </w:t>
      </w:r>
      <w:r w:rsidRPr="00650DA9">
        <w:rPr>
          <w:rFonts w:cs="Times New Roman"/>
          <w:szCs w:val="24"/>
          <w:lang w:val="fr-CA" w:eastAsia="de-DE"/>
        </w:rPr>
        <w:t>poursuivre comme maître-assistante et chargée d</w:t>
      </w:r>
      <w:r w:rsidR="00BB3778" w:rsidRPr="00650DA9">
        <w:rPr>
          <w:rFonts w:cs="Times New Roman"/>
          <w:szCs w:val="24"/>
          <w:lang w:val="fr-CA" w:eastAsia="de-DE"/>
        </w:rPr>
        <w:t>’</w:t>
      </w:r>
      <w:r w:rsidRPr="00650DA9">
        <w:rPr>
          <w:rFonts w:cs="Times New Roman"/>
          <w:szCs w:val="24"/>
          <w:lang w:val="fr-CA" w:eastAsia="de-DE"/>
        </w:rPr>
        <w:t>enseignement. Dès son entrée dans l</w:t>
      </w:r>
      <w:r w:rsidR="00BB3778" w:rsidRPr="00650DA9">
        <w:rPr>
          <w:rFonts w:cs="Times New Roman"/>
          <w:szCs w:val="24"/>
          <w:lang w:val="fr-CA" w:eastAsia="de-DE"/>
        </w:rPr>
        <w:t>’</w:t>
      </w:r>
      <w:r w:rsidRPr="00650DA9">
        <w:rPr>
          <w:rFonts w:cs="Times New Roman"/>
          <w:szCs w:val="24"/>
          <w:lang w:val="fr-CA" w:eastAsia="de-DE"/>
        </w:rPr>
        <w:t>enseignement supérieur, elle se lance sous la direction de Pierre Le Gentil dans un doctorat d</w:t>
      </w:r>
      <w:r w:rsidR="00BB3778" w:rsidRPr="00650DA9">
        <w:rPr>
          <w:rFonts w:cs="Times New Roman"/>
          <w:szCs w:val="24"/>
          <w:lang w:val="fr-CA" w:eastAsia="de-DE"/>
        </w:rPr>
        <w:t>’É</w:t>
      </w:r>
      <w:r w:rsidRPr="00650DA9">
        <w:rPr>
          <w:rFonts w:cs="Times New Roman"/>
          <w:szCs w:val="24"/>
          <w:lang w:val="fr-CA" w:eastAsia="de-DE"/>
        </w:rPr>
        <w:t xml:space="preserve">tat, intitulé </w:t>
      </w:r>
      <w:r w:rsidRPr="00650DA9">
        <w:rPr>
          <w:rFonts w:cs="Times New Roman"/>
          <w:i/>
          <w:szCs w:val="24"/>
          <w:lang w:val="fr-CA" w:eastAsia="de-DE"/>
        </w:rPr>
        <w:t>Huon de Bordeaux et l</w:t>
      </w:r>
      <w:r w:rsidR="00BB3778" w:rsidRPr="00650DA9">
        <w:rPr>
          <w:rFonts w:cs="Times New Roman"/>
          <w:i/>
          <w:szCs w:val="24"/>
          <w:lang w:val="fr-CA" w:eastAsia="de-DE"/>
        </w:rPr>
        <w:t xml:space="preserve">’évolution du genre épique au </w:t>
      </w:r>
      <w:r w:rsidR="00BB3778" w:rsidRPr="00650DA9">
        <w:rPr>
          <w:rFonts w:cs="Times New Roman"/>
          <w:i/>
          <w:smallCaps/>
          <w:szCs w:val="24"/>
          <w:lang w:val="fr-CA" w:eastAsia="de-DE"/>
        </w:rPr>
        <w:t>xiii</w:t>
      </w:r>
      <w:r w:rsidRPr="00650DA9">
        <w:rPr>
          <w:rFonts w:cs="Times New Roman"/>
          <w:i/>
          <w:szCs w:val="24"/>
          <w:vertAlign w:val="superscript"/>
          <w:lang w:val="fr-CA" w:eastAsia="de-DE"/>
        </w:rPr>
        <w:t>e</w:t>
      </w:r>
      <w:r w:rsidRPr="00650DA9">
        <w:rPr>
          <w:rFonts w:cs="Times New Roman"/>
          <w:i/>
          <w:szCs w:val="24"/>
          <w:lang w:val="fr-CA" w:eastAsia="de-DE"/>
        </w:rPr>
        <w:t xml:space="preserve"> siècle</w:t>
      </w:r>
      <w:r w:rsidRPr="00650DA9">
        <w:rPr>
          <w:rFonts w:cs="Times New Roman"/>
          <w:szCs w:val="24"/>
          <w:lang w:val="fr-CA" w:eastAsia="de-DE"/>
        </w:rPr>
        <w:t>, qui reçoit la mention très honorable, en 1973, et elle est aussitôt recrutée comme professeur de langue et littérature françaises du Moyen Âge dans l</w:t>
      </w:r>
      <w:r w:rsidR="00BB3778" w:rsidRPr="00650DA9">
        <w:rPr>
          <w:rFonts w:cs="Times New Roman"/>
          <w:szCs w:val="24"/>
          <w:lang w:val="fr-CA" w:eastAsia="de-DE"/>
        </w:rPr>
        <w:t>’</w:t>
      </w:r>
      <w:r w:rsidRPr="00650DA9">
        <w:rPr>
          <w:rFonts w:cs="Times New Roman"/>
          <w:szCs w:val="24"/>
          <w:lang w:val="fr-CA" w:eastAsia="de-DE"/>
        </w:rPr>
        <w:t>établissement devenu entretemps l</w:t>
      </w:r>
      <w:r w:rsidR="00BB3778" w:rsidRPr="00650DA9">
        <w:rPr>
          <w:rFonts w:cs="Times New Roman"/>
          <w:szCs w:val="24"/>
          <w:lang w:val="fr-CA" w:eastAsia="de-DE"/>
        </w:rPr>
        <w:t>’</w:t>
      </w:r>
      <w:r w:rsidRPr="00650DA9">
        <w:rPr>
          <w:rFonts w:cs="Times New Roman"/>
          <w:szCs w:val="24"/>
          <w:lang w:val="fr-CA" w:eastAsia="de-DE"/>
        </w:rPr>
        <w:t xml:space="preserve">Université de Provence. Cette année-là, Aix accueillait le sixième congrès international </w:t>
      </w:r>
      <w:r w:rsidRPr="00650DA9">
        <w:rPr>
          <w:rFonts w:cs="Times New Roman"/>
          <w:iCs/>
          <w:szCs w:val="24"/>
          <w:lang w:val="fr-CA" w:eastAsia="de-DE"/>
        </w:rPr>
        <w:t>Rencesvals</w:t>
      </w:r>
      <w:r w:rsidRPr="00650DA9">
        <w:rPr>
          <w:rFonts w:cs="Times New Roman"/>
          <w:szCs w:val="24"/>
          <w:lang w:val="fr-CA" w:eastAsia="de-DE"/>
        </w:rPr>
        <w:t xml:space="preserve"> où se fit le passage de témoin entre Pierre Le Gentil et Maurice Delbouille à la présidence de notre société. Dès sa titularisation comme professeur, elle assume la direction de l</w:t>
      </w:r>
      <w:r w:rsidR="00BB3778" w:rsidRPr="00650DA9">
        <w:rPr>
          <w:rFonts w:cs="Times New Roman"/>
          <w:szCs w:val="24"/>
          <w:lang w:val="fr-CA" w:eastAsia="de-DE"/>
        </w:rPr>
        <w:t>’</w:t>
      </w:r>
      <w:r w:rsidRPr="00650DA9">
        <w:rPr>
          <w:rFonts w:cs="Times New Roman"/>
          <w:szCs w:val="24"/>
          <w:lang w:val="fr-CA" w:eastAsia="de-DE"/>
        </w:rPr>
        <w:t>Institut de préparation aux enseignements du second degré, jusqu</w:t>
      </w:r>
      <w:r w:rsidR="00BB3778" w:rsidRPr="00650DA9">
        <w:rPr>
          <w:rFonts w:cs="Times New Roman"/>
          <w:szCs w:val="24"/>
          <w:lang w:val="fr-CA" w:eastAsia="de-DE"/>
        </w:rPr>
        <w:t>’</w:t>
      </w:r>
      <w:r w:rsidRPr="00650DA9">
        <w:rPr>
          <w:rFonts w:cs="Times New Roman"/>
          <w:szCs w:val="24"/>
          <w:lang w:val="fr-CA" w:eastAsia="de-DE"/>
        </w:rPr>
        <w:t>à sa suppression en 1979. L</w:t>
      </w:r>
      <w:r w:rsidR="00BB3778" w:rsidRPr="00650DA9">
        <w:rPr>
          <w:rFonts w:cs="Times New Roman"/>
          <w:szCs w:val="24"/>
          <w:lang w:val="fr-CA" w:eastAsia="de-DE"/>
        </w:rPr>
        <w:t>’</w:t>
      </w:r>
      <w:r w:rsidRPr="00650DA9">
        <w:rPr>
          <w:rFonts w:cs="Times New Roman"/>
          <w:szCs w:val="24"/>
          <w:lang w:val="fr-CA" w:eastAsia="de-DE"/>
        </w:rPr>
        <w:t>année suivante, elle est élue directrice de son unité d</w:t>
      </w:r>
      <w:r w:rsidR="00BB3778" w:rsidRPr="00650DA9">
        <w:rPr>
          <w:rFonts w:cs="Times New Roman"/>
          <w:szCs w:val="24"/>
          <w:lang w:val="fr-CA" w:eastAsia="de-DE"/>
        </w:rPr>
        <w:t>’</w:t>
      </w:r>
      <w:r w:rsidRPr="00650DA9">
        <w:rPr>
          <w:rFonts w:cs="Times New Roman"/>
          <w:szCs w:val="24"/>
          <w:lang w:val="fr-CA" w:eastAsia="de-DE"/>
        </w:rPr>
        <w:t>enseignement et de recherche, Arts, Lettres, Expression, instance ancêtre des actuelles composantes d</w:t>
      </w:r>
      <w:r w:rsidR="00BB3778" w:rsidRPr="00650DA9">
        <w:rPr>
          <w:rFonts w:cs="Times New Roman"/>
          <w:szCs w:val="24"/>
          <w:lang w:val="fr-CA" w:eastAsia="de-DE"/>
        </w:rPr>
        <w:t>’</w:t>
      </w:r>
      <w:r w:rsidRPr="00650DA9">
        <w:rPr>
          <w:rFonts w:cs="Times New Roman"/>
          <w:szCs w:val="24"/>
          <w:lang w:val="fr-CA" w:eastAsia="de-DE"/>
        </w:rPr>
        <w:t>université. Mais on ne saurait retracer la carrière universitaire de Marguerite Rossi sans évoquer d</w:t>
      </w:r>
      <w:r w:rsidR="00BB3778" w:rsidRPr="00650DA9">
        <w:rPr>
          <w:rFonts w:cs="Times New Roman"/>
          <w:szCs w:val="24"/>
          <w:lang w:val="fr-CA" w:eastAsia="de-DE"/>
        </w:rPr>
        <w:t>’</w:t>
      </w:r>
      <w:r w:rsidRPr="00650DA9">
        <w:rPr>
          <w:rFonts w:cs="Times New Roman"/>
          <w:szCs w:val="24"/>
          <w:lang w:val="fr-CA" w:eastAsia="de-DE"/>
        </w:rPr>
        <w:t>une part la charge d</w:t>
      </w:r>
      <w:r w:rsidR="00BB3778" w:rsidRPr="00650DA9">
        <w:rPr>
          <w:rFonts w:cs="Times New Roman"/>
          <w:szCs w:val="24"/>
          <w:lang w:val="fr-CA" w:eastAsia="de-DE"/>
        </w:rPr>
        <w:t>’</w:t>
      </w:r>
      <w:r w:rsidRPr="00650DA9">
        <w:rPr>
          <w:rFonts w:cs="Times New Roman"/>
          <w:szCs w:val="24"/>
          <w:lang w:val="fr-CA" w:eastAsia="de-DE"/>
        </w:rPr>
        <w:t>enseignement liée à l</w:t>
      </w:r>
      <w:r w:rsidR="00BB3778" w:rsidRPr="00650DA9">
        <w:rPr>
          <w:rFonts w:cs="Times New Roman"/>
          <w:szCs w:val="24"/>
          <w:lang w:val="fr-CA" w:eastAsia="de-DE"/>
        </w:rPr>
        <w:t>’</w:t>
      </w:r>
      <w:r w:rsidRPr="00650DA9">
        <w:rPr>
          <w:rFonts w:cs="Times New Roman"/>
          <w:szCs w:val="24"/>
          <w:lang w:val="fr-CA" w:eastAsia="de-DE"/>
        </w:rPr>
        <w:t>évolution démographique de la population universitaire et d</w:t>
      </w:r>
      <w:r w:rsidR="00BB3778" w:rsidRPr="00650DA9">
        <w:rPr>
          <w:rFonts w:cs="Times New Roman"/>
          <w:szCs w:val="24"/>
          <w:lang w:val="fr-CA" w:eastAsia="de-DE"/>
        </w:rPr>
        <w:t>’</w:t>
      </w:r>
      <w:r w:rsidRPr="00650DA9">
        <w:rPr>
          <w:rFonts w:cs="Times New Roman"/>
          <w:szCs w:val="24"/>
          <w:lang w:val="fr-CA" w:eastAsia="de-DE"/>
        </w:rPr>
        <w:t>autre part le rôle d</w:t>
      </w:r>
      <w:r w:rsidR="00BB3778" w:rsidRPr="00650DA9">
        <w:rPr>
          <w:rFonts w:cs="Times New Roman"/>
          <w:szCs w:val="24"/>
          <w:lang w:val="fr-CA" w:eastAsia="de-DE"/>
        </w:rPr>
        <w:t>’</w:t>
      </w:r>
      <w:r w:rsidRPr="00650DA9">
        <w:rPr>
          <w:rFonts w:cs="Times New Roman"/>
          <w:szCs w:val="24"/>
          <w:lang w:val="fr-CA" w:eastAsia="de-DE"/>
        </w:rPr>
        <w:t>épouse et de mère de quatre enfants, dans un contexte en pleine mutation, surtout après mai 1968. Pour nous encourager à poursuivre notre thèse, malgré une affectation à l</w:t>
      </w:r>
      <w:r w:rsidR="00BB3778" w:rsidRPr="00650DA9">
        <w:rPr>
          <w:rFonts w:cs="Times New Roman"/>
          <w:szCs w:val="24"/>
          <w:lang w:val="fr-CA" w:eastAsia="de-DE"/>
        </w:rPr>
        <w:t>’</w:t>
      </w:r>
      <w:r w:rsidRPr="00650DA9">
        <w:rPr>
          <w:rFonts w:cs="Times New Roman"/>
          <w:szCs w:val="24"/>
          <w:lang w:val="fr-CA" w:eastAsia="de-DE"/>
        </w:rPr>
        <w:t xml:space="preserve">étranger loin des bibliothèques françaises et bien avant internet, elle nous avait confié </w:t>
      </w:r>
      <w:r w:rsidRPr="00650DA9">
        <w:rPr>
          <w:rFonts w:cs="Times New Roman"/>
          <w:szCs w:val="24"/>
          <w:lang w:val="fr-CA" w:eastAsia="de-DE"/>
        </w:rPr>
        <w:lastRenderedPageBreak/>
        <w:t>qu</w:t>
      </w:r>
      <w:r w:rsidR="00BB3778" w:rsidRPr="00650DA9">
        <w:rPr>
          <w:rFonts w:cs="Times New Roman"/>
          <w:szCs w:val="24"/>
          <w:lang w:val="fr-CA" w:eastAsia="de-DE"/>
        </w:rPr>
        <w:t>’</w:t>
      </w:r>
      <w:r w:rsidRPr="00650DA9">
        <w:rPr>
          <w:rFonts w:cs="Times New Roman"/>
          <w:szCs w:val="24"/>
          <w:lang w:val="fr-CA" w:eastAsia="de-DE"/>
        </w:rPr>
        <w:t>elle-même n</w:t>
      </w:r>
      <w:r w:rsidR="00BB3778" w:rsidRPr="00650DA9">
        <w:rPr>
          <w:rFonts w:cs="Times New Roman"/>
          <w:szCs w:val="24"/>
          <w:lang w:val="fr-CA" w:eastAsia="de-DE"/>
        </w:rPr>
        <w:t>’</w:t>
      </w:r>
      <w:r w:rsidRPr="00650DA9">
        <w:rPr>
          <w:rFonts w:cs="Times New Roman"/>
          <w:szCs w:val="24"/>
          <w:lang w:val="fr-CA" w:eastAsia="de-DE"/>
        </w:rPr>
        <w:t>avait souvent vraiment pu travailler que pendant la trêve estivale. Aussi, après une vie professionnelle débutée à vingt et un ans et bien remplie, Marguerite Rossi prend sa retraite dès 1988. À cette occasion, le CUER MA (Centre Universitaire d</w:t>
      </w:r>
      <w:r w:rsidR="00BB3778" w:rsidRPr="00650DA9">
        <w:rPr>
          <w:rFonts w:cs="Times New Roman"/>
          <w:szCs w:val="24"/>
          <w:lang w:val="fr-CA" w:eastAsia="de-DE"/>
        </w:rPr>
        <w:t>’</w:t>
      </w:r>
      <w:r w:rsidRPr="00650DA9">
        <w:rPr>
          <w:rFonts w:cs="Times New Roman"/>
          <w:szCs w:val="24"/>
          <w:lang w:val="fr-CA" w:eastAsia="de-DE"/>
        </w:rPr>
        <w:t>Etudes et de Recherches Médiévales d</w:t>
      </w:r>
      <w:r w:rsidR="00BB3778" w:rsidRPr="00650DA9">
        <w:rPr>
          <w:rFonts w:cs="Times New Roman"/>
          <w:szCs w:val="24"/>
          <w:lang w:val="fr-CA" w:eastAsia="de-DE"/>
        </w:rPr>
        <w:t>’</w:t>
      </w:r>
      <w:r w:rsidRPr="00650DA9">
        <w:rPr>
          <w:rFonts w:cs="Times New Roman"/>
          <w:szCs w:val="24"/>
          <w:lang w:val="fr-CA" w:eastAsia="de-DE"/>
        </w:rPr>
        <w:t>Aix) lui rend hommage, ainsi qu</w:t>
      </w:r>
      <w:r w:rsidR="00BB3778" w:rsidRPr="00650DA9">
        <w:rPr>
          <w:rFonts w:cs="Times New Roman"/>
          <w:szCs w:val="24"/>
          <w:lang w:val="fr-CA" w:eastAsia="de-DE"/>
        </w:rPr>
        <w:t>’</w:t>
      </w:r>
      <w:r w:rsidRPr="00650DA9">
        <w:rPr>
          <w:rFonts w:cs="Times New Roman"/>
          <w:szCs w:val="24"/>
          <w:lang w:val="fr-CA" w:eastAsia="de-DE"/>
        </w:rPr>
        <w:t xml:space="preserve">à Paul Bancourt, à travers le numéro 25 de la collection </w:t>
      </w:r>
      <w:r w:rsidRPr="00650DA9">
        <w:rPr>
          <w:rFonts w:cs="Times New Roman"/>
          <w:i/>
          <w:szCs w:val="24"/>
          <w:lang w:val="fr-CA" w:eastAsia="de-DE"/>
        </w:rPr>
        <w:t>Senefiance</w:t>
      </w:r>
      <w:r w:rsidRPr="00650DA9">
        <w:rPr>
          <w:rFonts w:cs="Times New Roman"/>
          <w:szCs w:val="24"/>
          <w:lang w:val="fr-CA" w:eastAsia="de-DE"/>
        </w:rPr>
        <w:t xml:space="preserve">, </w:t>
      </w:r>
      <w:r w:rsidRPr="00650DA9">
        <w:rPr>
          <w:rFonts w:cs="Times New Roman"/>
          <w:i/>
          <w:szCs w:val="24"/>
          <w:lang w:val="fr-CA" w:eastAsia="de-DE"/>
        </w:rPr>
        <w:t>De l</w:t>
      </w:r>
      <w:r w:rsidR="00BB3778" w:rsidRPr="00650DA9">
        <w:rPr>
          <w:rFonts w:cs="Times New Roman"/>
          <w:i/>
          <w:szCs w:val="24"/>
          <w:lang w:val="fr-CA" w:eastAsia="de-DE"/>
        </w:rPr>
        <w:t>’</w:t>
      </w:r>
      <w:r w:rsidR="00ED21B0" w:rsidRPr="00650DA9">
        <w:rPr>
          <w:rFonts w:cs="Times New Roman"/>
          <w:i/>
          <w:szCs w:val="24"/>
          <w:lang w:val="fr-CA" w:eastAsia="de-DE"/>
        </w:rPr>
        <w:t>É</w:t>
      </w:r>
      <w:r w:rsidRPr="00650DA9">
        <w:rPr>
          <w:rFonts w:cs="Times New Roman"/>
          <w:i/>
          <w:szCs w:val="24"/>
          <w:lang w:val="fr-CA" w:eastAsia="de-DE"/>
        </w:rPr>
        <w:t>tranger à l</w:t>
      </w:r>
      <w:r w:rsidR="00BB3778" w:rsidRPr="00650DA9">
        <w:rPr>
          <w:rFonts w:cs="Times New Roman"/>
          <w:i/>
          <w:szCs w:val="24"/>
          <w:lang w:val="fr-CA" w:eastAsia="de-DE"/>
        </w:rPr>
        <w:t>’</w:t>
      </w:r>
      <w:r w:rsidRPr="00650DA9">
        <w:rPr>
          <w:rFonts w:cs="Times New Roman"/>
          <w:i/>
          <w:szCs w:val="24"/>
          <w:lang w:val="fr-CA" w:eastAsia="de-DE"/>
        </w:rPr>
        <w:t>étrange ou la conjointure de la merveille</w:t>
      </w:r>
      <w:r w:rsidRPr="00650DA9">
        <w:rPr>
          <w:rFonts w:cs="Times New Roman"/>
          <w:szCs w:val="24"/>
          <w:lang w:val="fr-CA" w:eastAsia="de-DE"/>
        </w:rPr>
        <w:t xml:space="preserve">. Les deux dédicataires étaient en effet membres fondateurs du CUER MA en 1975 avec Gabriel Andrieu, Michelle Augier-Houdeville, Régine Colliot, Micheline de Combarieu, May Plouzeau et Jean Subrenat. Comme le souligne William L. Hendrickson, dans le long compte rendu paru dans </w:t>
      </w:r>
      <w:r w:rsidRPr="00650DA9">
        <w:rPr>
          <w:rFonts w:cs="Times New Roman"/>
          <w:i/>
          <w:szCs w:val="24"/>
          <w:lang w:val="fr-CA" w:eastAsia="de-DE"/>
        </w:rPr>
        <w:t>Olifant</w:t>
      </w:r>
      <w:r w:rsidRPr="00650DA9">
        <w:rPr>
          <w:rFonts w:cs="Times New Roman"/>
          <w:szCs w:val="24"/>
          <w:lang w:val="fr-CA" w:eastAsia="de-DE"/>
        </w:rPr>
        <w:t xml:space="preserve"> (volume 6, n° 1, </w:t>
      </w:r>
      <w:r w:rsidR="00ED21B0" w:rsidRPr="00650DA9">
        <w:rPr>
          <w:rFonts w:cs="Times New Roman"/>
          <w:szCs w:val="24"/>
          <w:lang w:val="fr-CA" w:eastAsia="de-DE"/>
        </w:rPr>
        <w:t>pp. 70-80), le C</w:t>
      </w:r>
      <w:r w:rsidRPr="00650DA9">
        <w:rPr>
          <w:rFonts w:cs="Times New Roman"/>
          <w:szCs w:val="24"/>
          <w:lang w:val="fr-CA" w:eastAsia="de-DE"/>
        </w:rPr>
        <w:t xml:space="preserve">ongrès </w:t>
      </w:r>
      <w:r w:rsidRPr="00650DA9">
        <w:rPr>
          <w:rFonts w:cs="Times New Roman"/>
          <w:iCs/>
          <w:szCs w:val="24"/>
          <w:lang w:val="fr-CA" w:eastAsia="de-DE"/>
        </w:rPr>
        <w:t>Rencesvals</w:t>
      </w:r>
      <w:r w:rsidRPr="00650DA9">
        <w:rPr>
          <w:rFonts w:cs="Times New Roman"/>
          <w:szCs w:val="24"/>
          <w:lang w:val="fr-CA" w:eastAsia="de-DE"/>
        </w:rPr>
        <w:t xml:space="preserve"> d</w:t>
      </w:r>
      <w:r w:rsidR="00BB3778" w:rsidRPr="00650DA9">
        <w:rPr>
          <w:rFonts w:cs="Times New Roman"/>
          <w:szCs w:val="24"/>
          <w:lang w:val="fr-CA" w:eastAsia="de-DE"/>
        </w:rPr>
        <w:t>’</w:t>
      </w:r>
      <w:r w:rsidRPr="00650DA9">
        <w:rPr>
          <w:rFonts w:cs="Times New Roman"/>
          <w:szCs w:val="24"/>
          <w:lang w:val="fr-CA" w:eastAsia="de-DE"/>
        </w:rPr>
        <w:t>août 1973 avait été pour Marguerite Rossi l</w:t>
      </w:r>
      <w:r w:rsidR="00BB3778" w:rsidRPr="00650DA9">
        <w:rPr>
          <w:rFonts w:cs="Times New Roman"/>
          <w:szCs w:val="24"/>
          <w:lang w:val="fr-CA" w:eastAsia="de-DE"/>
        </w:rPr>
        <w:t>’</w:t>
      </w:r>
      <w:r w:rsidRPr="00650DA9">
        <w:rPr>
          <w:rFonts w:cs="Times New Roman"/>
          <w:szCs w:val="24"/>
          <w:lang w:val="fr-CA" w:eastAsia="de-DE"/>
        </w:rPr>
        <w:t xml:space="preserve">occasion de faire connaître son travail de recherche sur </w:t>
      </w:r>
      <w:r w:rsidRPr="00650DA9">
        <w:rPr>
          <w:rFonts w:cs="Times New Roman"/>
          <w:i/>
          <w:szCs w:val="24"/>
          <w:lang w:val="fr-CA" w:eastAsia="de-DE"/>
        </w:rPr>
        <w:t>Huon de Bordeaux</w:t>
      </w:r>
      <w:r w:rsidRPr="00650DA9">
        <w:rPr>
          <w:rFonts w:cs="Times New Roman"/>
          <w:szCs w:val="24"/>
          <w:lang w:val="fr-CA" w:eastAsia="de-DE"/>
        </w:rPr>
        <w:t>, entrepris dès la parution de l</w:t>
      </w:r>
      <w:r w:rsidR="00BB3778" w:rsidRPr="00650DA9">
        <w:rPr>
          <w:rFonts w:cs="Times New Roman"/>
          <w:szCs w:val="24"/>
          <w:lang w:val="fr-CA" w:eastAsia="de-DE"/>
        </w:rPr>
        <w:t>’</w:t>
      </w:r>
      <w:r w:rsidRPr="00650DA9">
        <w:rPr>
          <w:rFonts w:cs="Times New Roman"/>
          <w:szCs w:val="24"/>
          <w:lang w:val="fr-CA" w:eastAsia="de-DE"/>
        </w:rPr>
        <w:t>édition critique de Pierre Ruelle. Les analyses qu</w:t>
      </w:r>
      <w:r w:rsidR="00BB3778" w:rsidRPr="00650DA9">
        <w:rPr>
          <w:rFonts w:cs="Times New Roman"/>
          <w:szCs w:val="24"/>
          <w:lang w:val="fr-CA" w:eastAsia="de-DE"/>
        </w:rPr>
        <w:t>’</w:t>
      </w:r>
      <w:r w:rsidRPr="00650DA9">
        <w:rPr>
          <w:rFonts w:cs="Times New Roman"/>
          <w:szCs w:val="24"/>
          <w:lang w:val="fr-CA" w:eastAsia="de-DE"/>
        </w:rPr>
        <w:t>elle a développées dans son doctorat ont montré comment le genre épique a s</w:t>
      </w:r>
      <w:r w:rsidR="00ED21B0" w:rsidRPr="00650DA9">
        <w:rPr>
          <w:rFonts w:cs="Times New Roman"/>
          <w:szCs w:val="24"/>
          <w:lang w:val="fr-CA" w:eastAsia="de-DE"/>
        </w:rPr>
        <w:t xml:space="preserve">u se renouveler au cours du </w:t>
      </w:r>
      <w:r w:rsidR="00ED21B0" w:rsidRPr="00650DA9">
        <w:rPr>
          <w:rFonts w:cs="Times New Roman"/>
          <w:smallCaps/>
          <w:szCs w:val="24"/>
          <w:lang w:val="fr-CA" w:eastAsia="de-DE"/>
        </w:rPr>
        <w:t>xiii</w:t>
      </w:r>
      <w:r w:rsidRPr="00650DA9">
        <w:rPr>
          <w:rFonts w:cs="Times New Roman"/>
          <w:szCs w:val="24"/>
          <w:vertAlign w:val="superscript"/>
          <w:lang w:val="fr-CA" w:eastAsia="de-DE"/>
        </w:rPr>
        <w:t>e</w:t>
      </w:r>
      <w:r w:rsidRPr="00650DA9">
        <w:rPr>
          <w:rFonts w:cs="Times New Roman"/>
          <w:szCs w:val="24"/>
          <w:lang w:val="fr-CA" w:eastAsia="de-DE"/>
        </w:rPr>
        <w:t xml:space="preserve"> siècle, et pas seulement par l</w:t>
      </w:r>
      <w:r w:rsidR="00BB3778" w:rsidRPr="00650DA9">
        <w:rPr>
          <w:rFonts w:cs="Times New Roman"/>
          <w:szCs w:val="24"/>
          <w:lang w:val="fr-CA" w:eastAsia="de-DE"/>
        </w:rPr>
        <w:t>’</w:t>
      </w:r>
      <w:r w:rsidRPr="00650DA9">
        <w:rPr>
          <w:rFonts w:cs="Times New Roman"/>
          <w:szCs w:val="24"/>
          <w:lang w:val="fr-CA" w:eastAsia="de-DE"/>
        </w:rPr>
        <w:t>intégration d</w:t>
      </w:r>
      <w:r w:rsidR="00BB3778" w:rsidRPr="00650DA9">
        <w:rPr>
          <w:rFonts w:cs="Times New Roman"/>
          <w:szCs w:val="24"/>
          <w:lang w:val="fr-CA" w:eastAsia="de-DE"/>
        </w:rPr>
        <w:t>’</w:t>
      </w:r>
      <w:r w:rsidR="00ED21B0" w:rsidRPr="00650DA9">
        <w:rPr>
          <w:rFonts w:cs="Times New Roman"/>
          <w:szCs w:val="24"/>
          <w:lang w:val="fr-CA" w:eastAsia="de-DE"/>
        </w:rPr>
        <w:t>éléments romanesques </w:t>
      </w:r>
      <w:r w:rsidRPr="00650DA9">
        <w:rPr>
          <w:rFonts w:cs="Times New Roman"/>
          <w:szCs w:val="24"/>
          <w:lang w:val="fr-CA" w:eastAsia="de-DE"/>
        </w:rPr>
        <w:t>: l</w:t>
      </w:r>
      <w:r w:rsidR="00BB3778" w:rsidRPr="00650DA9">
        <w:rPr>
          <w:rFonts w:cs="Times New Roman"/>
          <w:szCs w:val="24"/>
          <w:lang w:val="fr-CA" w:eastAsia="de-DE"/>
        </w:rPr>
        <w:t>’</w:t>
      </w:r>
      <w:r w:rsidRPr="00650DA9">
        <w:rPr>
          <w:rFonts w:cs="Times New Roman"/>
          <w:szCs w:val="24"/>
          <w:lang w:val="fr-CA" w:eastAsia="de-DE"/>
        </w:rPr>
        <w:t>évolution des motifs épiques, l</w:t>
      </w:r>
      <w:r w:rsidR="00BB3778" w:rsidRPr="00650DA9">
        <w:rPr>
          <w:rFonts w:cs="Times New Roman"/>
          <w:szCs w:val="24"/>
          <w:lang w:val="fr-CA" w:eastAsia="de-DE"/>
        </w:rPr>
        <w:t>’</w:t>
      </w:r>
      <w:r w:rsidRPr="00650DA9">
        <w:rPr>
          <w:rFonts w:cs="Times New Roman"/>
          <w:szCs w:val="24"/>
          <w:lang w:val="fr-CA" w:eastAsia="de-DE"/>
        </w:rPr>
        <w:t>adaptation des formules et clausules, le renouvellement des personnages participent d</w:t>
      </w:r>
      <w:r w:rsidR="00BB3778" w:rsidRPr="00650DA9">
        <w:rPr>
          <w:rFonts w:cs="Times New Roman"/>
          <w:szCs w:val="24"/>
          <w:lang w:val="fr-CA" w:eastAsia="de-DE"/>
        </w:rPr>
        <w:t>’</w:t>
      </w:r>
      <w:r w:rsidRPr="00650DA9">
        <w:rPr>
          <w:rFonts w:cs="Times New Roman"/>
          <w:szCs w:val="24"/>
          <w:lang w:val="fr-CA" w:eastAsia="de-DE"/>
        </w:rPr>
        <w:t>une actualisation nourrie également d</w:t>
      </w:r>
      <w:r w:rsidR="00BB3778" w:rsidRPr="00650DA9">
        <w:rPr>
          <w:rFonts w:cs="Times New Roman"/>
          <w:szCs w:val="24"/>
          <w:lang w:val="fr-CA" w:eastAsia="de-DE"/>
        </w:rPr>
        <w:t>’</w:t>
      </w:r>
      <w:r w:rsidRPr="00650DA9">
        <w:rPr>
          <w:rFonts w:cs="Times New Roman"/>
          <w:szCs w:val="24"/>
          <w:lang w:val="fr-CA" w:eastAsia="de-DE"/>
        </w:rPr>
        <w:t>échos de l</w:t>
      </w:r>
      <w:r w:rsidR="00BB3778" w:rsidRPr="00650DA9">
        <w:rPr>
          <w:rFonts w:cs="Times New Roman"/>
          <w:szCs w:val="24"/>
          <w:lang w:val="fr-CA" w:eastAsia="de-DE"/>
        </w:rPr>
        <w:t>’</w:t>
      </w:r>
      <w:r w:rsidRPr="00650DA9">
        <w:rPr>
          <w:rFonts w:cs="Times New Roman"/>
          <w:szCs w:val="24"/>
          <w:lang w:val="fr-CA" w:eastAsia="de-DE"/>
        </w:rPr>
        <w:t>histoire contemporaine, comme par exemple la démarche in</w:t>
      </w:r>
      <w:r w:rsidR="00ED21B0" w:rsidRPr="00650DA9">
        <w:rPr>
          <w:rFonts w:cs="Times New Roman"/>
          <w:szCs w:val="24"/>
          <w:lang w:val="fr-CA" w:eastAsia="de-DE"/>
        </w:rPr>
        <w:t>quisitoire développée par Louis </w:t>
      </w:r>
      <w:r w:rsidRPr="00650DA9">
        <w:rPr>
          <w:rFonts w:cs="Times New Roman"/>
          <w:szCs w:val="24"/>
          <w:lang w:val="fr-CA" w:eastAsia="de-DE"/>
        </w:rPr>
        <w:t>IX, le devenir de la loyauté féodale ou encore le duel judiciaire, question au centre de plusieurs de ses articles. Au-delà des investigations propres à l</w:t>
      </w:r>
      <w:r w:rsidR="00BB3778" w:rsidRPr="00650DA9">
        <w:rPr>
          <w:rFonts w:cs="Times New Roman"/>
          <w:szCs w:val="24"/>
          <w:lang w:val="fr-CA" w:eastAsia="de-DE"/>
        </w:rPr>
        <w:t>’</w:t>
      </w:r>
      <w:r w:rsidRPr="00650DA9">
        <w:rPr>
          <w:rFonts w:cs="Times New Roman"/>
          <w:szCs w:val="24"/>
          <w:lang w:val="fr-CA" w:eastAsia="de-DE"/>
        </w:rPr>
        <w:t>œuvre étudiée, Marguerite Rossi a ouvert bien des pistes sur l</w:t>
      </w:r>
      <w:r w:rsidR="00BB3778" w:rsidRPr="00650DA9">
        <w:rPr>
          <w:rFonts w:cs="Times New Roman"/>
          <w:szCs w:val="24"/>
          <w:lang w:val="fr-CA" w:eastAsia="de-DE"/>
        </w:rPr>
        <w:t>’</w:t>
      </w:r>
      <w:r w:rsidRPr="00650DA9">
        <w:rPr>
          <w:rFonts w:cs="Times New Roman"/>
          <w:szCs w:val="24"/>
          <w:lang w:val="fr-CA" w:eastAsia="de-DE"/>
        </w:rPr>
        <w:t>évolution de la chanson de geste vers la chanson d</w:t>
      </w:r>
      <w:r w:rsidR="00BB3778" w:rsidRPr="00650DA9">
        <w:rPr>
          <w:rFonts w:cs="Times New Roman"/>
          <w:szCs w:val="24"/>
          <w:lang w:val="fr-CA" w:eastAsia="de-DE"/>
        </w:rPr>
        <w:t>’</w:t>
      </w:r>
      <w:r w:rsidRPr="00650DA9">
        <w:rPr>
          <w:rFonts w:cs="Times New Roman"/>
          <w:szCs w:val="24"/>
          <w:lang w:val="fr-CA" w:eastAsia="de-DE"/>
        </w:rPr>
        <w:t>aventures, et sur la nécessité de contextualiser ces créations littéraires sur le plan historique.</w:t>
      </w:r>
      <w:r w:rsidR="00294A33" w:rsidRPr="00650DA9">
        <w:rPr>
          <w:rFonts w:cs="Times New Roman"/>
          <w:szCs w:val="24"/>
          <w:lang w:val="fr-CA" w:eastAsia="de-DE"/>
        </w:rPr>
        <w:t xml:space="preserve"> </w:t>
      </w:r>
      <w:r w:rsidRPr="00650DA9">
        <w:rPr>
          <w:rFonts w:cs="Times New Roman"/>
          <w:szCs w:val="24"/>
          <w:lang w:val="fr-CA" w:eastAsia="de-DE"/>
        </w:rPr>
        <w:t>Forte de cette approche, et consciente de la nécessité de mieux faire connaître la production épique tardive, elle a donné à éd</w:t>
      </w:r>
      <w:r w:rsidR="00ED21B0" w:rsidRPr="00650DA9">
        <w:rPr>
          <w:rFonts w:cs="Times New Roman"/>
          <w:szCs w:val="24"/>
          <w:lang w:val="fr-CA" w:eastAsia="de-DE"/>
        </w:rPr>
        <w:t xml:space="preserve">iter des textes en vers des </w:t>
      </w:r>
      <w:r w:rsidR="00ED21B0" w:rsidRPr="00650DA9">
        <w:rPr>
          <w:rFonts w:cs="Times New Roman"/>
          <w:smallCaps/>
          <w:szCs w:val="24"/>
          <w:lang w:val="fr-CA" w:eastAsia="de-DE"/>
        </w:rPr>
        <w:t>xiii</w:t>
      </w:r>
      <w:r w:rsidRPr="00650DA9">
        <w:rPr>
          <w:rFonts w:cs="Times New Roman"/>
          <w:szCs w:val="24"/>
          <w:vertAlign w:val="superscript"/>
          <w:lang w:val="fr-CA" w:eastAsia="de-DE"/>
        </w:rPr>
        <w:t>e</w:t>
      </w:r>
      <w:r w:rsidRPr="00650DA9">
        <w:rPr>
          <w:rFonts w:cs="Times New Roman"/>
          <w:szCs w:val="24"/>
          <w:lang w:val="fr-CA" w:eastAsia="de-DE"/>
        </w:rPr>
        <w:t xml:space="preserve"> et </w:t>
      </w:r>
      <w:r w:rsidR="00ED21B0" w:rsidRPr="00650DA9">
        <w:rPr>
          <w:rFonts w:cs="Times New Roman"/>
          <w:smallCaps/>
          <w:szCs w:val="24"/>
          <w:lang w:val="fr-CA" w:eastAsia="de-DE"/>
        </w:rPr>
        <w:t>xiv</w:t>
      </w:r>
      <w:r w:rsidRPr="00650DA9">
        <w:rPr>
          <w:rFonts w:cs="Times New Roman"/>
          <w:szCs w:val="24"/>
          <w:vertAlign w:val="superscript"/>
          <w:lang w:val="fr-CA" w:eastAsia="de-DE"/>
        </w:rPr>
        <w:t>e</w:t>
      </w:r>
      <w:r w:rsidRPr="00650DA9">
        <w:rPr>
          <w:rFonts w:cs="Times New Roman"/>
          <w:szCs w:val="24"/>
          <w:lang w:val="fr-CA" w:eastAsia="de-DE"/>
        </w:rPr>
        <w:t xml:space="preserve"> siècles, mais aussi des mises en prose, et à étudier d</w:t>
      </w:r>
      <w:r w:rsidR="00BB3778" w:rsidRPr="00650DA9">
        <w:rPr>
          <w:rFonts w:cs="Times New Roman"/>
          <w:szCs w:val="24"/>
          <w:lang w:val="fr-CA" w:eastAsia="de-DE"/>
        </w:rPr>
        <w:t>’</w:t>
      </w:r>
      <w:r w:rsidRPr="00650DA9">
        <w:rPr>
          <w:rFonts w:cs="Times New Roman"/>
          <w:szCs w:val="24"/>
          <w:lang w:val="fr-CA" w:eastAsia="de-DE"/>
        </w:rPr>
        <w:t xml:space="preserve">un point de vue littéraire </w:t>
      </w:r>
      <w:r w:rsidRPr="00650DA9">
        <w:rPr>
          <w:rFonts w:cs="Times New Roman"/>
          <w:i/>
          <w:szCs w:val="24"/>
          <w:lang w:val="fr-CA" w:eastAsia="de-DE"/>
        </w:rPr>
        <w:t>Les</w:t>
      </w:r>
      <w:r w:rsidRPr="00650DA9">
        <w:rPr>
          <w:rFonts w:cs="Times New Roman"/>
          <w:szCs w:val="24"/>
          <w:lang w:val="fr-CA" w:eastAsia="de-DE"/>
        </w:rPr>
        <w:t xml:space="preserve"> </w:t>
      </w:r>
      <w:r w:rsidRPr="00650DA9">
        <w:rPr>
          <w:rFonts w:cs="Times New Roman"/>
          <w:i/>
          <w:szCs w:val="24"/>
          <w:lang w:val="fr-CA" w:eastAsia="de-DE"/>
        </w:rPr>
        <w:t>Croniques et conquestes de Charlemaigne</w:t>
      </w:r>
      <w:r w:rsidRPr="00650DA9">
        <w:rPr>
          <w:rFonts w:cs="Times New Roman"/>
          <w:szCs w:val="24"/>
          <w:lang w:val="fr-CA" w:eastAsia="de-DE"/>
        </w:rPr>
        <w:t xml:space="preserve"> de David Aubert. Son intérêt pour le mélange des genres, les réécritures et adaptations l</w:t>
      </w:r>
      <w:r w:rsidR="00BB3778" w:rsidRPr="00650DA9">
        <w:rPr>
          <w:rFonts w:cs="Times New Roman"/>
          <w:szCs w:val="24"/>
          <w:lang w:val="fr-CA" w:eastAsia="de-DE"/>
        </w:rPr>
        <w:t>’</w:t>
      </w:r>
      <w:r w:rsidRPr="00650DA9">
        <w:rPr>
          <w:rFonts w:cs="Times New Roman"/>
          <w:szCs w:val="24"/>
          <w:lang w:val="fr-CA" w:eastAsia="de-DE"/>
        </w:rPr>
        <w:t>a menée bien au-delà du moyen français à se pencher sur la Bibliothèque bleue ou les romans de Tressan. En cela aussi, elle a ouvert des champs d</w:t>
      </w:r>
      <w:r w:rsidR="00BB3778" w:rsidRPr="00650DA9">
        <w:rPr>
          <w:rFonts w:cs="Times New Roman"/>
          <w:szCs w:val="24"/>
          <w:lang w:val="fr-CA" w:eastAsia="de-DE"/>
        </w:rPr>
        <w:t>’</w:t>
      </w:r>
      <w:r w:rsidRPr="00650DA9">
        <w:rPr>
          <w:rFonts w:cs="Times New Roman"/>
          <w:szCs w:val="24"/>
          <w:lang w:val="fr-CA" w:eastAsia="de-DE"/>
        </w:rPr>
        <w:t xml:space="preserve">investigation et montré la voie à de nombreux travaux et thèmes de colloques. Mais Marguerite Rossi </w:t>
      </w:r>
      <w:r w:rsidRPr="00650DA9">
        <w:rPr>
          <w:rFonts w:cs="Times New Roman"/>
          <w:szCs w:val="24"/>
          <w:lang w:val="fr-CA" w:eastAsia="de-DE"/>
        </w:rPr>
        <w:lastRenderedPageBreak/>
        <w:t xml:space="preserve">était aussi une femme engagée dans la vie associative et pas seulement pour le CUER MA, dont elle a été vice-présidente et trésorière pendant de très nombreuses années, assurant notamment la diffusion de la collection </w:t>
      </w:r>
      <w:r w:rsidRPr="00650DA9">
        <w:rPr>
          <w:rFonts w:cs="Times New Roman"/>
          <w:i/>
          <w:szCs w:val="24"/>
          <w:lang w:val="fr-CA" w:eastAsia="de-DE"/>
        </w:rPr>
        <w:t>Senefiance</w:t>
      </w:r>
      <w:r w:rsidRPr="00650DA9">
        <w:rPr>
          <w:rFonts w:cs="Times New Roman"/>
          <w:szCs w:val="24"/>
          <w:lang w:val="fr-CA" w:eastAsia="de-DE"/>
        </w:rPr>
        <w:t>. En effet, elle était très active dans la vie de son quartier de Saint-Julien, à Marseille, où elle repose désormais. Avec son mari, le linguiste Mario Rossi, originaire du Brionnais, elle aimait aussi parcourir la Bourgogne et en faire découvrir les charmes à leurs collègues et amis.</w:t>
      </w:r>
    </w:p>
    <w:p w14:paraId="68E219DA" w14:textId="77777777" w:rsidR="00F3400A" w:rsidRPr="00650DA9" w:rsidRDefault="00F3400A" w:rsidP="00F3400A">
      <w:pPr>
        <w:widowControl w:val="0"/>
        <w:autoSpaceDE w:val="0"/>
        <w:autoSpaceDN w:val="0"/>
        <w:adjustRightInd w:val="0"/>
        <w:spacing w:before="0" w:line="240" w:lineRule="auto"/>
        <w:ind w:firstLine="0"/>
        <w:rPr>
          <w:rFonts w:cs="Times New Roman"/>
          <w:szCs w:val="24"/>
          <w:lang w:val="fr-CA" w:eastAsia="de-DE"/>
        </w:rPr>
      </w:pPr>
    </w:p>
    <w:p w14:paraId="2F885AB5" w14:textId="090F92C9" w:rsidR="005B570C" w:rsidRPr="00650DA9" w:rsidRDefault="00F3400A" w:rsidP="00F3400A">
      <w:pPr>
        <w:widowControl w:val="0"/>
        <w:autoSpaceDE w:val="0"/>
        <w:autoSpaceDN w:val="0"/>
        <w:adjustRightInd w:val="0"/>
        <w:spacing w:before="0" w:line="240" w:lineRule="auto"/>
        <w:ind w:firstLine="0"/>
        <w:jc w:val="right"/>
        <w:rPr>
          <w:rFonts w:cs="Times New Roman"/>
          <w:smallCaps/>
          <w:szCs w:val="24"/>
          <w:lang w:val="fr-CA" w:eastAsia="de-DE"/>
        </w:rPr>
      </w:pPr>
      <w:r w:rsidRPr="00650DA9">
        <w:rPr>
          <w:rFonts w:cs="Times New Roman"/>
          <w:szCs w:val="24"/>
          <w:lang w:val="fr-CA" w:eastAsia="de-DE"/>
        </w:rPr>
        <w:t xml:space="preserve">Denis </w:t>
      </w:r>
      <w:r w:rsidR="00DC3845" w:rsidRPr="00650DA9">
        <w:rPr>
          <w:rFonts w:cs="Times New Roman"/>
          <w:smallCaps/>
          <w:szCs w:val="24"/>
          <w:lang w:val="fr-CA" w:eastAsia="de-DE"/>
        </w:rPr>
        <w:t>collomp</w:t>
      </w:r>
    </w:p>
    <w:p w14:paraId="660DA6B0" w14:textId="74C17C3F" w:rsidR="00DC3845" w:rsidRPr="00650DA9" w:rsidRDefault="00DC3845" w:rsidP="00F3400A">
      <w:pPr>
        <w:widowControl w:val="0"/>
        <w:autoSpaceDE w:val="0"/>
        <w:autoSpaceDN w:val="0"/>
        <w:adjustRightInd w:val="0"/>
        <w:spacing w:before="0" w:line="240" w:lineRule="auto"/>
        <w:ind w:firstLine="0"/>
        <w:jc w:val="right"/>
        <w:rPr>
          <w:rFonts w:cs="Times New Roman"/>
          <w:szCs w:val="24"/>
          <w:lang w:val="fr-CA" w:eastAsia="de-DE"/>
        </w:rPr>
      </w:pPr>
      <w:r w:rsidRPr="00650DA9">
        <w:rPr>
          <w:szCs w:val="21"/>
          <w:lang w:val="fr-CA"/>
        </w:rPr>
        <w:t>Université d</w:t>
      </w:r>
      <w:r w:rsidR="00BB3778" w:rsidRPr="00650DA9">
        <w:rPr>
          <w:szCs w:val="21"/>
          <w:lang w:val="fr-CA"/>
        </w:rPr>
        <w:t>’</w:t>
      </w:r>
      <w:r w:rsidRPr="00650DA9">
        <w:rPr>
          <w:szCs w:val="21"/>
          <w:lang w:val="fr-CA"/>
        </w:rPr>
        <w:t>Aix-Marseille</w:t>
      </w:r>
    </w:p>
    <w:p w14:paraId="22642DC1" w14:textId="6E9840BE" w:rsidR="00F3400A" w:rsidRPr="00650DA9" w:rsidRDefault="00CE1416">
      <w:pPr>
        <w:spacing w:before="0" w:line="240" w:lineRule="auto"/>
        <w:ind w:firstLine="0"/>
        <w:jc w:val="left"/>
        <w:rPr>
          <w:rFonts w:cs="Times New Roman"/>
          <w:b/>
          <w:szCs w:val="22"/>
          <w:lang w:val="fr-CA"/>
        </w:rPr>
      </w:pPr>
      <w:r w:rsidRPr="00650DA9">
        <w:rPr>
          <w:rFonts w:cs="Times New Roman"/>
          <w:b/>
          <w:szCs w:val="22"/>
          <w:lang w:val="fr-CA"/>
        </w:rPr>
        <w:br w:type="page"/>
      </w:r>
      <w:r w:rsidR="00F3400A" w:rsidRPr="00650DA9">
        <w:rPr>
          <w:rFonts w:cs="Times New Roman"/>
          <w:b/>
          <w:szCs w:val="22"/>
          <w:lang w:val="fr-CA"/>
        </w:rPr>
        <w:lastRenderedPageBreak/>
        <w:br w:type="page"/>
      </w:r>
    </w:p>
    <w:p w14:paraId="62AB927B" w14:textId="77777777" w:rsidR="00432301" w:rsidRPr="00650DA9" w:rsidRDefault="00432301" w:rsidP="00432301">
      <w:pPr>
        <w:jc w:val="center"/>
        <w:rPr>
          <w:rFonts w:cs="Times New Roman"/>
          <w:b/>
          <w:szCs w:val="22"/>
          <w:lang w:val="fr-CA"/>
        </w:rPr>
      </w:pPr>
    </w:p>
    <w:p w14:paraId="774C952F" w14:textId="77777777" w:rsidR="00432301" w:rsidRPr="00650DA9" w:rsidRDefault="00432301" w:rsidP="00432301">
      <w:pPr>
        <w:jc w:val="center"/>
        <w:rPr>
          <w:rFonts w:cs="Times New Roman"/>
          <w:b/>
          <w:szCs w:val="22"/>
          <w:lang w:val="fr-CA"/>
        </w:rPr>
      </w:pPr>
      <w:r w:rsidRPr="00650DA9">
        <w:rPr>
          <w:rFonts w:cs="Times New Roman"/>
          <w:b/>
          <w:szCs w:val="22"/>
          <w:lang w:val="fr-CA"/>
        </w:rPr>
        <w:t>Theo VENCKELEER</w:t>
      </w:r>
    </w:p>
    <w:p w14:paraId="50042289" w14:textId="77777777" w:rsidR="00432301" w:rsidRPr="00650DA9" w:rsidRDefault="00432301" w:rsidP="00432301">
      <w:pPr>
        <w:jc w:val="center"/>
        <w:rPr>
          <w:rFonts w:cs="Times New Roman"/>
          <w:szCs w:val="22"/>
          <w:lang w:val="fr-CA"/>
        </w:rPr>
      </w:pPr>
      <w:r w:rsidRPr="00650DA9">
        <w:rPr>
          <w:rFonts w:cs="Times New Roman"/>
          <w:szCs w:val="22"/>
          <w:lang w:val="fr-CA"/>
        </w:rPr>
        <w:t>(1936-2019)</w:t>
      </w:r>
    </w:p>
    <w:p w14:paraId="6DCC7231" w14:textId="77777777" w:rsidR="00432301" w:rsidRPr="00650DA9" w:rsidRDefault="00432301" w:rsidP="00432301">
      <w:pPr>
        <w:widowControl w:val="0"/>
        <w:autoSpaceDE w:val="0"/>
        <w:autoSpaceDN w:val="0"/>
        <w:adjustRightInd w:val="0"/>
        <w:spacing w:before="0" w:line="240" w:lineRule="auto"/>
        <w:ind w:firstLine="0"/>
        <w:rPr>
          <w:rFonts w:cs="Times New Roman"/>
          <w:szCs w:val="24"/>
          <w:lang w:val="fr-CA" w:eastAsia="de-DE"/>
        </w:rPr>
      </w:pPr>
    </w:p>
    <w:p w14:paraId="2F988049" w14:textId="322D38DA" w:rsidR="00432301" w:rsidRPr="00650DA9" w:rsidRDefault="00432301" w:rsidP="00432301">
      <w:pPr>
        <w:ind w:firstLine="567"/>
        <w:rPr>
          <w:rFonts w:ascii="Times" w:hAnsi="Times"/>
          <w:noProof/>
          <w:lang w:val="fr-CA"/>
        </w:rPr>
      </w:pPr>
      <w:r w:rsidRPr="00650DA9">
        <w:rPr>
          <w:rFonts w:cs="Times New Roman"/>
          <w:lang w:val="fr-CA"/>
        </w:rPr>
        <w:t>Theo Venckeleer nous a quittés le 19 août 2019 à l</w:t>
      </w:r>
      <w:r w:rsidR="00BB3778" w:rsidRPr="00650DA9">
        <w:rPr>
          <w:rFonts w:cs="Times New Roman"/>
          <w:lang w:val="fr-CA"/>
        </w:rPr>
        <w:t>’</w:t>
      </w:r>
      <w:r w:rsidRPr="00650DA9">
        <w:rPr>
          <w:rFonts w:cs="Times New Roman"/>
          <w:lang w:val="fr-CA"/>
        </w:rPr>
        <w:t>âge de 83 ans. Né à Berchem, cet authentique Anversois resta toute sa vie très lié à sa ville natale. De 1953 à 1957 toutefois, c</w:t>
      </w:r>
      <w:r w:rsidR="00BB3778" w:rsidRPr="00650DA9">
        <w:rPr>
          <w:rFonts w:cs="Times New Roman"/>
          <w:lang w:val="fr-CA"/>
        </w:rPr>
        <w:t>’</w:t>
      </w:r>
      <w:r w:rsidRPr="00650DA9">
        <w:rPr>
          <w:rFonts w:cs="Times New Roman"/>
          <w:lang w:val="fr-CA"/>
        </w:rPr>
        <w:t>est à l</w:t>
      </w:r>
      <w:r w:rsidR="00BB3778" w:rsidRPr="00650DA9">
        <w:rPr>
          <w:rFonts w:cs="Times New Roman"/>
          <w:lang w:val="fr-CA"/>
        </w:rPr>
        <w:t>’</w:t>
      </w:r>
      <w:r w:rsidRPr="00650DA9">
        <w:rPr>
          <w:rFonts w:cs="Times New Roman"/>
          <w:lang w:val="fr-CA"/>
        </w:rPr>
        <w:t>Université de Gand (“Rijksuniversiteit Gent”) qu</w:t>
      </w:r>
      <w:r w:rsidR="00BB3778" w:rsidRPr="00650DA9">
        <w:rPr>
          <w:rFonts w:cs="Times New Roman"/>
          <w:lang w:val="fr-CA"/>
        </w:rPr>
        <w:t>’</w:t>
      </w:r>
      <w:r w:rsidRPr="00650DA9">
        <w:rPr>
          <w:rFonts w:cs="Times New Roman"/>
          <w:lang w:val="fr-CA"/>
        </w:rPr>
        <w:t xml:space="preserve">il alla faire ses études de Philologie romane, et où il développa une véritable passion pour le catharisme. Sous la direction de Guy De Poerck, il acheva un mémoire de licence intitulé </w:t>
      </w:r>
      <w:r w:rsidRPr="00650DA9">
        <w:rPr>
          <w:rFonts w:ascii="Times" w:hAnsi="Times"/>
          <w:i/>
          <w:iCs/>
          <w:noProof/>
          <w:lang w:val="fr-CA"/>
        </w:rPr>
        <w:t xml:space="preserve">Le manuscrit (Vaudois) A.6.10 de la Librairie de Trinity College à Dublin. </w:t>
      </w:r>
      <w:r w:rsidRPr="00650DA9">
        <w:rPr>
          <w:rFonts w:ascii="Times" w:hAnsi="Times" w:cs="Times"/>
          <w:i/>
          <w:iCs/>
          <w:noProof/>
          <w:lang w:val="fr-CA"/>
        </w:rPr>
        <w:t>É</w:t>
      </w:r>
      <w:r w:rsidRPr="00650DA9">
        <w:rPr>
          <w:rFonts w:ascii="Times" w:hAnsi="Times"/>
          <w:i/>
          <w:iCs/>
          <w:noProof/>
          <w:lang w:val="fr-CA"/>
        </w:rPr>
        <w:t xml:space="preserve">dition critique, </w:t>
      </w:r>
      <w:r w:rsidRPr="00650DA9">
        <w:rPr>
          <w:rFonts w:ascii="Times" w:hAnsi="Times"/>
          <w:noProof/>
          <w:lang w:val="fr-CA"/>
        </w:rPr>
        <w:t>qui fut publié sous forme d</w:t>
      </w:r>
      <w:r w:rsidR="00BB3778" w:rsidRPr="00650DA9">
        <w:rPr>
          <w:rFonts w:ascii="Times" w:hAnsi="Times"/>
          <w:noProof/>
          <w:lang w:val="fr-CA"/>
        </w:rPr>
        <w:t>’</w:t>
      </w:r>
      <w:r w:rsidRPr="00650DA9">
        <w:rPr>
          <w:rFonts w:ascii="Times" w:hAnsi="Times"/>
          <w:noProof/>
          <w:lang w:val="fr-CA"/>
        </w:rPr>
        <w:t xml:space="preserve">article dans la </w:t>
      </w:r>
      <w:r w:rsidRPr="00650DA9">
        <w:rPr>
          <w:rFonts w:ascii="Times" w:hAnsi="Times"/>
          <w:i/>
          <w:iCs/>
          <w:noProof/>
          <w:lang w:val="fr-CA"/>
        </w:rPr>
        <w:t>Revue Belge de Philologie et d</w:t>
      </w:r>
      <w:r w:rsidR="00BB3778" w:rsidRPr="00650DA9">
        <w:rPr>
          <w:rFonts w:ascii="Times" w:hAnsi="Times"/>
          <w:i/>
          <w:iCs/>
          <w:noProof/>
          <w:lang w:val="fr-CA"/>
        </w:rPr>
        <w:t>’</w:t>
      </w:r>
      <w:r w:rsidRPr="00650DA9">
        <w:rPr>
          <w:rFonts w:ascii="Times" w:hAnsi="Times"/>
          <w:i/>
          <w:iCs/>
          <w:noProof/>
          <w:lang w:val="fr-CA"/>
        </w:rPr>
        <w:t>Histoire</w:t>
      </w:r>
      <w:r w:rsidRPr="00650DA9">
        <w:rPr>
          <w:rFonts w:ascii="Times" w:hAnsi="Times"/>
          <w:noProof/>
          <w:lang w:val="fr-CA"/>
        </w:rPr>
        <w:t xml:space="preserve"> en 1960. Après quelques années passées dans l</w:t>
      </w:r>
      <w:r w:rsidR="00BB3778" w:rsidRPr="00650DA9">
        <w:rPr>
          <w:rFonts w:ascii="Times" w:hAnsi="Times"/>
          <w:noProof/>
          <w:lang w:val="fr-CA"/>
        </w:rPr>
        <w:t>’</w:t>
      </w:r>
      <w:r w:rsidRPr="00650DA9">
        <w:rPr>
          <w:rFonts w:ascii="Times" w:hAnsi="Times"/>
          <w:noProof/>
          <w:lang w:val="fr-CA"/>
        </w:rPr>
        <w:t>enseignement secondaire, il devint en 1965 assistant à l</w:t>
      </w:r>
      <w:r w:rsidR="00BB3778" w:rsidRPr="00650DA9">
        <w:rPr>
          <w:rFonts w:ascii="Times" w:hAnsi="Times"/>
          <w:noProof/>
          <w:lang w:val="fr-CA"/>
        </w:rPr>
        <w:t>’</w:t>
      </w:r>
      <w:r w:rsidRPr="00650DA9">
        <w:rPr>
          <w:rFonts w:ascii="Times" w:hAnsi="Times"/>
          <w:noProof/>
          <w:lang w:val="fr-CA"/>
        </w:rPr>
        <w:t>UFSIA (“Universitaire Faculteiten Sint-Ignatius Antwerpen”), alors en plein essor, et qui se fondit en 2003 dans l</w:t>
      </w:r>
      <w:r w:rsidR="00BB3778" w:rsidRPr="00650DA9">
        <w:rPr>
          <w:rFonts w:ascii="Times" w:hAnsi="Times"/>
          <w:noProof/>
          <w:lang w:val="fr-CA"/>
        </w:rPr>
        <w:t>’</w:t>
      </w:r>
      <w:r w:rsidRPr="00650DA9">
        <w:rPr>
          <w:rFonts w:ascii="Times" w:hAnsi="Times"/>
          <w:noProof/>
          <w:lang w:val="fr-CA"/>
        </w:rPr>
        <w:t>actuelle ”Universiteit Antwerpen”. Le 28 juin 1974, il soutint une thèse de doctorat à l</w:t>
      </w:r>
      <w:r w:rsidR="00BB3778" w:rsidRPr="00650DA9">
        <w:rPr>
          <w:rFonts w:ascii="Times" w:hAnsi="Times"/>
          <w:noProof/>
          <w:lang w:val="fr-CA"/>
        </w:rPr>
        <w:t>’</w:t>
      </w:r>
      <w:r w:rsidRPr="00650DA9">
        <w:rPr>
          <w:rFonts w:ascii="Times" w:hAnsi="Times"/>
          <w:noProof/>
          <w:lang w:val="fr-CA"/>
        </w:rPr>
        <w:t xml:space="preserve">Université de Strasbourg II: </w:t>
      </w:r>
      <w:r w:rsidRPr="00650DA9">
        <w:rPr>
          <w:rFonts w:ascii="Times" w:hAnsi="Times"/>
          <w:i/>
          <w:iCs/>
          <w:noProof/>
          <w:lang w:val="fr-CA"/>
        </w:rPr>
        <w:t>Rollant li proz. Contribution à l</w:t>
      </w:r>
      <w:r w:rsidR="00BB3778" w:rsidRPr="00650DA9">
        <w:rPr>
          <w:rFonts w:ascii="Times" w:hAnsi="Times"/>
          <w:i/>
          <w:iCs/>
          <w:noProof/>
          <w:lang w:val="fr-CA"/>
        </w:rPr>
        <w:t>’</w:t>
      </w:r>
      <w:r w:rsidRPr="00650DA9">
        <w:rPr>
          <w:rFonts w:ascii="Times" w:hAnsi="Times"/>
          <w:i/>
          <w:iCs/>
          <w:noProof/>
          <w:lang w:val="fr-CA"/>
        </w:rPr>
        <w:t xml:space="preserve">histoire de quelques qualifications laudatives en français du Moyen </w:t>
      </w:r>
      <w:r w:rsidRPr="00650DA9">
        <w:rPr>
          <w:rFonts w:ascii="Times" w:hAnsi="Times" w:cs="Times"/>
          <w:i/>
          <w:iCs/>
          <w:noProof/>
          <w:lang w:val="fr-CA"/>
        </w:rPr>
        <w:t>Â</w:t>
      </w:r>
      <w:r w:rsidRPr="00650DA9">
        <w:rPr>
          <w:rFonts w:ascii="Times" w:hAnsi="Times"/>
          <w:i/>
          <w:iCs/>
          <w:noProof/>
          <w:lang w:val="fr-CA"/>
        </w:rPr>
        <w:t xml:space="preserve">ge </w:t>
      </w:r>
      <w:r w:rsidRPr="00650DA9">
        <w:rPr>
          <w:rFonts w:ascii="Times" w:hAnsi="Times"/>
          <w:noProof/>
          <w:lang w:val="fr-CA"/>
        </w:rPr>
        <w:t>(sous la direction de Georges Straka). L</w:t>
      </w:r>
      <w:r w:rsidR="00BB3778" w:rsidRPr="00650DA9">
        <w:rPr>
          <w:rFonts w:ascii="Times" w:hAnsi="Times"/>
          <w:noProof/>
          <w:lang w:val="fr-CA"/>
        </w:rPr>
        <w:t>’</w:t>
      </w:r>
      <w:r w:rsidRPr="00650DA9">
        <w:rPr>
          <w:rFonts w:ascii="Times" w:hAnsi="Times"/>
          <w:noProof/>
          <w:lang w:val="fr-CA"/>
        </w:rPr>
        <w:t>ouvrage sera publié en 1975 chez Champion. La même année, Theo Venckeleer est nommé chargé de cours à Anvers; en 1980 il est promu professeur et en 1985 professeur ordinaire. Il est admis à l</w:t>
      </w:r>
      <w:r w:rsidR="00BB3778" w:rsidRPr="00650DA9">
        <w:rPr>
          <w:rFonts w:ascii="Times" w:hAnsi="Times"/>
          <w:noProof/>
          <w:lang w:val="fr-CA"/>
        </w:rPr>
        <w:t>’</w:t>
      </w:r>
      <w:r w:rsidRPr="00650DA9">
        <w:rPr>
          <w:rFonts w:ascii="Times" w:hAnsi="Times"/>
          <w:noProof/>
          <w:lang w:val="fr-CA"/>
        </w:rPr>
        <w:t xml:space="preserve">éméritat en 2001. En 2003 paraît un volume de mélanges: </w:t>
      </w:r>
      <w:r w:rsidRPr="00650DA9">
        <w:rPr>
          <w:rFonts w:ascii="Times" w:hAnsi="Times"/>
          <w:i/>
          <w:iCs/>
          <w:noProof/>
          <w:lang w:val="fr-CA"/>
        </w:rPr>
        <w:t>Mémoire en temps advenir. Hommage à Theo Venckeleer</w:t>
      </w:r>
      <w:r w:rsidRPr="00650DA9">
        <w:rPr>
          <w:rFonts w:ascii="Times" w:hAnsi="Times"/>
          <w:noProof/>
          <w:lang w:val="fr-CA"/>
        </w:rPr>
        <w:t xml:space="preserve"> (Louvain, Peeters). Theo Venckeleer était spécialiste de la linguistique historique et de la lexicologie du français et de l</w:t>
      </w:r>
      <w:r w:rsidR="00BB3778" w:rsidRPr="00650DA9">
        <w:rPr>
          <w:rFonts w:ascii="Times" w:hAnsi="Times"/>
          <w:noProof/>
          <w:lang w:val="fr-CA"/>
        </w:rPr>
        <w:t>’</w:t>
      </w:r>
      <w:r w:rsidRPr="00650DA9">
        <w:rPr>
          <w:rFonts w:ascii="Times" w:hAnsi="Times"/>
          <w:noProof/>
          <w:lang w:val="fr-CA"/>
        </w:rPr>
        <w:t>occitan. Il s</w:t>
      </w:r>
      <w:r w:rsidR="00BB3778" w:rsidRPr="00650DA9">
        <w:rPr>
          <w:rFonts w:ascii="Times" w:hAnsi="Times"/>
          <w:noProof/>
          <w:lang w:val="fr-CA"/>
        </w:rPr>
        <w:t>’</w:t>
      </w:r>
      <w:r w:rsidRPr="00650DA9">
        <w:rPr>
          <w:rFonts w:ascii="Times" w:hAnsi="Times"/>
          <w:noProof/>
          <w:lang w:val="fr-CA"/>
        </w:rPr>
        <w:t>est également fort investi dans la gestion de sa faculté, dont il fut durant un certain temps doyen. Retenons aussi qu</w:t>
      </w:r>
      <w:r w:rsidR="00BB3778" w:rsidRPr="00650DA9">
        <w:rPr>
          <w:rFonts w:ascii="Times" w:hAnsi="Times"/>
          <w:noProof/>
          <w:lang w:val="fr-CA"/>
        </w:rPr>
        <w:t>’</w:t>
      </w:r>
      <w:r w:rsidRPr="00650DA9">
        <w:rPr>
          <w:rFonts w:ascii="Times" w:hAnsi="Times"/>
          <w:noProof/>
          <w:lang w:val="fr-CA"/>
        </w:rPr>
        <w:t>il fut un membre fidèle de la Société Rencesvals, et qu</w:t>
      </w:r>
      <w:r w:rsidR="00BB3778" w:rsidRPr="00650DA9">
        <w:rPr>
          <w:rFonts w:ascii="Times" w:hAnsi="Times"/>
          <w:noProof/>
          <w:lang w:val="fr-CA"/>
        </w:rPr>
        <w:t>’</w:t>
      </w:r>
      <w:r w:rsidRPr="00650DA9">
        <w:rPr>
          <w:rFonts w:ascii="Times" w:hAnsi="Times"/>
          <w:noProof/>
          <w:lang w:val="fr-CA"/>
        </w:rPr>
        <w:t xml:space="preserve">entre 1994 et 2000 il assuma la fonction de vice-président de la section belge. Dans notre </w:t>
      </w:r>
      <w:r w:rsidRPr="00650DA9">
        <w:rPr>
          <w:rFonts w:ascii="Times" w:hAnsi="Times"/>
          <w:i/>
          <w:iCs/>
          <w:noProof/>
          <w:lang w:val="fr-CA"/>
        </w:rPr>
        <w:t>Bulletin bibliographique,</w:t>
      </w:r>
      <w:r w:rsidRPr="00650DA9">
        <w:rPr>
          <w:rFonts w:ascii="Times" w:hAnsi="Times"/>
          <w:noProof/>
          <w:lang w:val="fr-CA"/>
        </w:rPr>
        <w:t xml:space="preserve"> on relève quatre articles de sa plume, consacrés à des questions de lexique. Des quelques fois que nous avons eu le plaisir de le côtoyer lors de nos rencontres, nous retiendrons surtout l</w:t>
      </w:r>
      <w:r w:rsidR="00BB3778" w:rsidRPr="00650DA9">
        <w:rPr>
          <w:rFonts w:ascii="Times" w:hAnsi="Times"/>
          <w:noProof/>
          <w:lang w:val="fr-CA"/>
        </w:rPr>
        <w:t>’</w:t>
      </w:r>
      <w:r w:rsidRPr="00650DA9">
        <w:rPr>
          <w:rFonts w:ascii="Times" w:hAnsi="Times"/>
          <w:noProof/>
          <w:lang w:val="fr-CA"/>
        </w:rPr>
        <w:t>image d</w:t>
      </w:r>
      <w:r w:rsidR="00BB3778" w:rsidRPr="00650DA9">
        <w:rPr>
          <w:rFonts w:ascii="Times" w:hAnsi="Times"/>
          <w:noProof/>
          <w:lang w:val="fr-CA"/>
        </w:rPr>
        <w:t>’</w:t>
      </w:r>
      <w:r w:rsidRPr="00650DA9">
        <w:rPr>
          <w:rFonts w:ascii="Times" w:hAnsi="Times"/>
          <w:noProof/>
          <w:lang w:val="fr-CA"/>
        </w:rPr>
        <w:t>un homme doux et courtois – un vrai gentleman – d</w:t>
      </w:r>
      <w:r w:rsidR="00BB3778" w:rsidRPr="00650DA9">
        <w:rPr>
          <w:rFonts w:ascii="Times" w:hAnsi="Times"/>
          <w:noProof/>
          <w:lang w:val="fr-CA"/>
        </w:rPr>
        <w:t>’</w:t>
      </w:r>
      <w:r w:rsidRPr="00650DA9">
        <w:rPr>
          <w:rFonts w:ascii="Times" w:hAnsi="Times"/>
          <w:noProof/>
          <w:lang w:val="fr-CA"/>
        </w:rPr>
        <w:t>excellente compagnie et à l</w:t>
      </w:r>
      <w:r w:rsidR="00BB3778" w:rsidRPr="00650DA9">
        <w:rPr>
          <w:rFonts w:ascii="Times" w:hAnsi="Times"/>
          <w:noProof/>
          <w:lang w:val="fr-CA"/>
        </w:rPr>
        <w:t>’</w:t>
      </w:r>
      <w:r w:rsidRPr="00650DA9">
        <w:rPr>
          <w:rFonts w:ascii="Times" w:hAnsi="Times"/>
          <w:noProof/>
          <w:lang w:val="fr-CA"/>
        </w:rPr>
        <w:t>humour communicatif.</w:t>
      </w:r>
    </w:p>
    <w:p w14:paraId="6B5172A2" w14:textId="2F4B0A5C" w:rsidR="00432301" w:rsidRPr="00650DA9" w:rsidRDefault="00432301" w:rsidP="00432301">
      <w:pPr>
        <w:ind w:firstLine="567"/>
        <w:jc w:val="right"/>
        <w:rPr>
          <w:lang w:val="fr-CA"/>
        </w:rPr>
      </w:pPr>
      <w:r w:rsidRPr="00650DA9">
        <w:rPr>
          <w:rFonts w:ascii="Times" w:hAnsi="Times"/>
          <w:noProof/>
          <w:lang w:val="fr-CA"/>
        </w:rPr>
        <w:t xml:space="preserve">Philippe </w:t>
      </w:r>
      <w:r w:rsidRPr="00650DA9">
        <w:rPr>
          <w:rFonts w:ascii="Times" w:hAnsi="Times"/>
          <w:smallCaps/>
          <w:noProof/>
          <w:szCs w:val="22"/>
          <w:lang w:val="fr-CA"/>
        </w:rPr>
        <w:t>verelst</w:t>
      </w:r>
    </w:p>
    <w:p w14:paraId="520DBAFC" w14:textId="77777777" w:rsidR="00432301" w:rsidRPr="00650DA9" w:rsidRDefault="00432301" w:rsidP="00432301">
      <w:pPr>
        <w:spacing w:before="0" w:line="240" w:lineRule="auto"/>
        <w:ind w:firstLine="0"/>
        <w:jc w:val="left"/>
        <w:rPr>
          <w:rFonts w:cs="Times New Roman"/>
          <w:szCs w:val="24"/>
          <w:lang w:val="fr-CA" w:eastAsia="de-DE"/>
        </w:rPr>
      </w:pPr>
    </w:p>
    <w:p w14:paraId="73F34EDC" w14:textId="06003C16" w:rsidR="00432301" w:rsidRPr="00650DA9" w:rsidRDefault="00432301" w:rsidP="00432301">
      <w:pPr>
        <w:spacing w:before="0" w:line="240" w:lineRule="auto"/>
        <w:ind w:firstLine="0"/>
        <w:jc w:val="left"/>
        <w:rPr>
          <w:rFonts w:cs="Times New Roman"/>
          <w:b/>
          <w:szCs w:val="22"/>
          <w:lang w:val="fr-CA"/>
        </w:rPr>
      </w:pPr>
      <w:r w:rsidRPr="00650DA9">
        <w:rPr>
          <w:rFonts w:cs="Times New Roman"/>
          <w:b/>
          <w:szCs w:val="22"/>
          <w:lang w:val="fr-CA"/>
        </w:rPr>
        <w:br w:type="page"/>
      </w:r>
    </w:p>
    <w:p w14:paraId="29DB7D1F" w14:textId="49C925EA" w:rsidR="00BA35DC" w:rsidRPr="00650DA9" w:rsidRDefault="00BA35DC" w:rsidP="00A25E02">
      <w:pPr>
        <w:pStyle w:val="Titre1"/>
        <w:rPr>
          <w:lang w:val="fr-CA"/>
        </w:rPr>
      </w:pPr>
      <w:bookmarkStart w:id="4" w:name="_Toc80540414"/>
      <w:bookmarkStart w:id="5" w:name="_Toc80819597"/>
      <w:r w:rsidRPr="00650DA9">
        <w:rPr>
          <w:lang w:val="fr-CA"/>
        </w:rPr>
        <w:lastRenderedPageBreak/>
        <w:t>LISTE DES ABRÉVIATIONS</w:t>
      </w:r>
      <w:bookmarkEnd w:id="4"/>
      <w:bookmarkEnd w:id="5"/>
    </w:p>
    <w:p w14:paraId="4DA69BE3" w14:textId="77777777" w:rsidR="00CE3AD2" w:rsidRPr="00650DA9" w:rsidRDefault="00CE3AD2" w:rsidP="00BA35DC">
      <w:pPr>
        <w:pStyle w:val="Default"/>
        <w:rPr>
          <w:rFonts w:ascii="Times New Roman" w:hAnsi="Times New Roman" w:cs="Times New Roman"/>
          <w:sz w:val="22"/>
          <w:lang w:val="fr-CA"/>
        </w:rPr>
      </w:pPr>
    </w:p>
    <w:tbl>
      <w:tblPr>
        <w:tblW w:w="0" w:type="auto"/>
        <w:tblInd w:w="959" w:type="dxa"/>
        <w:tblLook w:val="04A0" w:firstRow="1" w:lastRow="0" w:firstColumn="1" w:lastColumn="0" w:noHBand="0" w:noVBand="1"/>
      </w:tblPr>
      <w:tblGrid>
        <w:gridCol w:w="1478"/>
        <w:gridCol w:w="361"/>
        <w:gridCol w:w="3483"/>
      </w:tblGrid>
      <w:tr w:rsidR="00BA35DC" w:rsidRPr="00650DA9" w14:paraId="6737A87C" w14:textId="77777777">
        <w:tc>
          <w:tcPr>
            <w:tcW w:w="1526" w:type="dxa"/>
          </w:tcPr>
          <w:p w14:paraId="4A1F0E0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A.A. Bologna</w:t>
            </w:r>
          </w:p>
        </w:tc>
        <w:tc>
          <w:tcPr>
            <w:tcW w:w="425" w:type="dxa"/>
          </w:tcPr>
          <w:p w14:paraId="2469B60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678E6B7" w14:textId="483D8156"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Atti della Accademia delle Scienze dell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Istituto di Bologna, Classe di Scienze morali</w:t>
            </w:r>
          </w:p>
        </w:tc>
      </w:tr>
      <w:tr w:rsidR="00BA35DC" w:rsidRPr="00650DA9" w14:paraId="19097CC9" w14:textId="77777777">
        <w:tc>
          <w:tcPr>
            <w:tcW w:w="1526" w:type="dxa"/>
          </w:tcPr>
          <w:p w14:paraId="5D478B1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A.A. Verona</w:t>
            </w:r>
          </w:p>
        </w:tc>
        <w:tc>
          <w:tcPr>
            <w:tcW w:w="425" w:type="dxa"/>
          </w:tcPr>
          <w:p w14:paraId="1CB0D13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6572A9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Atti e Memorie della Accademia di agricoltura, scienze e lettere di Verona </w:t>
            </w:r>
          </w:p>
        </w:tc>
      </w:tr>
      <w:tr w:rsidR="00BA35DC" w:rsidRPr="00650DA9" w14:paraId="05855C45" w14:textId="77777777">
        <w:tc>
          <w:tcPr>
            <w:tcW w:w="1526" w:type="dxa"/>
          </w:tcPr>
          <w:p w14:paraId="1C04D8A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A.B. </w:t>
            </w:r>
          </w:p>
        </w:tc>
        <w:tc>
          <w:tcPr>
            <w:tcW w:w="425" w:type="dxa"/>
          </w:tcPr>
          <w:p w14:paraId="00F849E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5037BE1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Annales de Bourgogne</w:t>
            </w:r>
          </w:p>
        </w:tc>
      </w:tr>
      <w:tr w:rsidR="00BA35DC" w:rsidRPr="00650DA9" w14:paraId="5754DDD8" w14:textId="77777777">
        <w:tc>
          <w:tcPr>
            <w:tcW w:w="1526" w:type="dxa"/>
          </w:tcPr>
          <w:p w14:paraId="68317A1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A.B.ä.G.</w:t>
            </w:r>
          </w:p>
        </w:tc>
        <w:tc>
          <w:tcPr>
            <w:tcW w:w="425" w:type="dxa"/>
          </w:tcPr>
          <w:p w14:paraId="4D249E1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0D1AFE0"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Amsterdamer Beiträge zur älterer Germanistik</w:t>
            </w:r>
          </w:p>
        </w:tc>
      </w:tr>
      <w:tr w:rsidR="00BA35DC" w:rsidRPr="00650DA9" w14:paraId="79F76B10" w14:textId="77777777">
        <w:tc>
          <w:tcPr>
            <w:tcW w:w="1526" w:type="dxa"/>
          </w:tcPr>
          <w:p w14:paraId="6DCF8D8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A.Br.</w:t>
            </w:r>
          </w:p>
        </w:tc>
        <w:tc>
          <w:tcPr>
            <w:tcW w:w="425" w:type="dxa"/>
          </w:tcPr>
          <w:p w14:paraId="4E75104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BFED32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Annales de Bretagne</w:t>
            </w:r>
          </w:p>
        </w:tc>
      </w:tr>
      <w:tr w:rsidR="00BA35DC" w:rsidRPr="00650DA9" w14:paraId="3504F14D" w14:textId="77777777">
        <w:tc>
          <w:tcPr>
            <w:tcW w:w="1526" w:type="dxa"/>
          </w:tcPr>
          <w:p w14:paraId="23D3343C"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A.E.</w:t>
            </w:r>
          </w:p>
        </w:tc>
        <w:tc>
          <w:tcPr>
            <w:tcW w:w="425" w:type="dxa"/>
          </w:tcPr>
          <w:p w14:paraId="7887992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50BE961" w14:textId="233B9D9B"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Annales de 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Est</w:t>
            </w:r>
          </w:p>
        </w:tc>
      </w:tr>
      <w:tr w:rsidR="00BA35DC" w:rsidRPr="00650DA9" w14:paraId="7D3032D9" w14:textId="77777777">
        <w:tc>
          <w:tcPr>
            <w:tcW w:w="1526" w:type="dxa"/>
          </w:tcPr>
          <w:p w14:paraId="19A9E04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A.E.S.C.</w:t>
            </w:r>
          </w:p>
        </w:tc>
        <w:tc>
          <w:tcPr>
            <w:tcW w:w="425" w:type="dxa"/>
          </w:tcPr>
          <w:p w14:paraId="250CE9D1"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B72C659"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Annales. Économies, Sociétés, Civilisations</w:t>
            </w:r>
          </w:p>
        </w:tc>
      </w:tr>
      <w:tr w:rsidR="00BA35DC" w:rsidRPr="00650DA9" w14:paraId="433B908E" w14:textId="77777777">
        <w:tc>
          <w:tcPr>
            <w:tcW w:w="1526" w:type="dxa"/>
          </w:tcPr>
          <w:p w14:paraId="3D1BAC0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A.H.D.L.</w:t>
            </w:r>
          </w:p>
        </w:tc>
        <w:tc>
          <w:tcPr>
            <w:tcW w:w="425" w:type="dxa"/>
          </w:tcPr>
          <w:p w14:paraId="69A3C33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A83F42F" w14:textId="2108560D"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Archives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Doctrinale et Littéraire du Moyen Âge</w:t>
            </w:r>
          </w:p>
        </w:tc>
      </w:tr>
      <w:tr w:rsidR="00BA35DC" w:rsidRPr="00650DA9" w14:paraId="1E5B0B60" w14:textId="77777777">
        <w:tc>
          <w:tcPr>
            <w:tcW w:w="1526" w:type="dxa"/>
          </w:tcPr>
          <w:p w14:paraId="5F257D7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A.I.O.N.</w:t>
            </w:r>
          </w:p>
        </w:tc>
        <w:tc>
          <w:tcPr>
            <w:tcW w:w="425" w:type="dxa"/>
          </w:tcPr>
          <w:p w14:paraId="3C4BFF7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A93ACDA" w14:textId="5CB84E56"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Annali dell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Istituto Orientale di Napoli (sezione romanza)</w:t>
            </w:r>
          </w:p>
        </w:tc>
      </w:tr>
      <w:tr w:rsidR="00BA35DC" w:rsidRPr="00650DA9" w14:paraId="165EDEF8" w14:textId="77777777">
        <w:tc>
          <w:tcPr>
            <w:tcW w:w="1526" w:type="dxa"/>
          </w:tcPr>
          <w:p w14:paraId="25D0361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A.I.Ven.</w:t>
            </w:r>
          </w:p>
        </w:tc>
        <w:tc>
          <w:tcPr>
            <w:tcW w:w="425" w:type="dxa"/>
          </w:tcPr>
          <w:p w14:paraId="3FB816D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45184C3" w14:textId="5835821B"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Atti dell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Istituto Veneto di scienze, lettere ed arti, Classe di scienze morali, lettere ed arti</w:t>
            </w:r>
          </w:p>
        </w:tc>
      </w:tr>
      <w:tr w:rsidR="00BA35DC" w:rsidRPr="00650DA9" w14:paraId="5FF83D60" w14:textId="77777777">
        <w:tc>
          <w:tcPr>
            <w:tcW w:w="1526" w:type="dxa"/>
          </w:tcPr>
          <w:p w14:paraId="509C976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A.M.</w:t>
            </w:r>
          </w:p>
          <w:p w14:paraId="226A077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A.O.F.-L.</w:t>
            </w:r>
          </w:p>
        </w:tc>
        <w:tc>
          <w:tcPr>
            <w:tcW w:w="425" w:type="dxa"/>
          </w:tcPr>
          <w:p w14:paraId="58AC418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635AE32F"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Annales du Midi</w:t>
            </w:r>
          </w:p>
          <w:p w14:paraId="30CA67A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Annali Online di Ferrara-Lettere</w:t>
            </w:r>
          </w:p>
        </w:tc>
      </w:tr>
      <w:tr w:rsidR="00BA35DC" w:rsidRPr="00650DA9" w14:paraId="7E67605A" w14:textId="77777777">
        <w:tc>
          <w:tcPr>
            <w:tcW w:w="1526" w:type="dxa"/>
          </w:tcPr>
          <w:p w14:paraId="51576A6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Archiv ou</w:t>
            </w:r>
          </w:p>
          <w:p w14:paraId="219B070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A.S.N.S.L.</w:t>
            </w:r>
          </w:p>
        </w:tc>
        <w:tc>
          <w:tcPr>
            <w:tcW w:w="425" w:type="dxa"/>
          </w:tcPr>
          <w:p w14:paraId="536893AB" w14:textId="77777777" w:rsidR="00BA35DC" w:rsidRPr="00650DA9" w:rsidRDefault="00BA35DC" w:rsidP="00EF273E">
            <w:pPr>
              <w:pStyle w:val="Default"/>
              <w:spacing w:line="220" w:lineRule="exact"/>
              <w:rPr>
                <w:rFonts w:ascii="Times New Roman" w:hAnsi="Times New Roman" w:cs="Times New Roman"/>
                <w:sz w:val="22"/>
                <w:szCs w:val="21"/>
                <w:lang w:val="fr-CA"/>
              </w:rPr>
            </w:pPr>
          </w:p>
          <w:p w14:paraId="6DF5ECF2"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E8FFA5A"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p>
          <w:p w14:paraId="4483FAA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Archiv für das Studium der Neueren Sprachen und Literatur</w:t>
            </w:r>
          </w:p>
          <w:p w14:paraId="1634B097"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3B3BEF19" w14:textId="77777777">
        <w:tc>
          <w:tcPr>
            <w:tcW w:w="1526" w:type="dxa"/>
          </w:tcPr>
          <w:p w14:paraId="5EE8522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B.B.</w:t>
            </w:r>
          </w:p>
        </w:tc>
        <w:tc>
          <w:tcPr>
            <w:tcW w:w="425" w:type="dxa"/>
          </w:tcPr>
          <w:p w14:paraId="11A5A7B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B202519"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du Bibliophile</w:t>
            </w:r>
          </w:p>
        </w:tc>
      </w:tr>
      <w:tr w:rsidR="00BA35DC" w:rsidRPr="00650DA9" w14:paraId="32E92E6C" w14:textId="77777777">
        <w:tc>
          <w:tcPr>
            <w:tcW w:w="1526" w:type="dxa"/>
          </w:tcPr>
          <w:p w14:paraId="055062B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B.B.S.R.</w:t>
            </w:r>
          </w:p>
        </w:tc>
        <w:tc>
          <w:tcPr>
            <w:tcW w:w="425" w:type="dxa"/>
          </w:tcPr>
          <w:p w14:paraId="77E77E4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6E5A49F"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Bibliographique de la Société Rencesvals</w:t>
            </w:r>
          </w:p>
        </w:tc>
      </w:tr>
      <w:tr w:rsidR="00BA35DC" w:rsidRPr="00650DA9" w14:paraId="599074F6" w14:textId="77777777">
        <w:tc>
          <w:tcPr>
            <w:tcW w:w="1526" w:type="dxa"/>
          </w:tcPr>
          <w:p w14:paraId="36A6A3B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B.D.B.A.</w:t>
            </w:r>
          </w:p>
        </w:tc>
        <w:tc>
          <w:tcPr>
            <w:tcW w:w="425" w:type="dxa"/>
          </w:tcPr>
          <w:p w14:paraId="31E3DCC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D999FB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Bien Dire et Bien Aprandre</w:t>
            </w:r>
          </w:p>
        </w:tc>
      </w:tr>
      <w:tr w:rsidR="00BA35DC" w:rsidRPr="00650DA9" w14:paraId="59BB2A08" w14:textId="77777777">
        <w:tc>
          <w:tcPr>
            <w:tcW w:w="1526" w:type="dxa"/>
          </w:tcPr>
          <w:p w14:paraId="15E3E08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B.E.C.</w:t>
            </w:r>
          </w:p>
        </w:tc>
        <w:tc>
          <w:tcPr>
            <w:tcW w:w="425" w:type="dxa"/>
          </w:tcPr>
          <w:p w14:paraId="622968B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69A428B9" w14:textId="368B4F3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Bibliothèque de 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École des Chartes</w:t>
            </w:r>
          </w:p>
        </w:tc>
      </w:tr>
      <w:tr w:rsidR="00BA35DC" w:rsidRPr="00650DA9" w14:paraId="5F22593D" w14:textId="77777777">
        <w:tc>
          <w:tcPr>
            <w:tcW w:w="1526" w:type="dxa"/>
          </w:tcPr>
          <w:p w14:paraId="7C48532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B.F.R.</w:t>
            </w:r>
          </w:p>
        </w:tc>
        <w:tc>
          <w:tcPr>
            <w:tcW w:w="425" w:type="dxa"/>
          </w:tcPr>
          <w:p w14:paraId="7DAB5F6D"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278CB77" w14:textId="2EC6050D" w:rsidR="00BA35DC" w:rsidRPr="00650DA9" w:rsidRDefault="00BA35DC" w:rsidP="00EF273E">
            <w:pPr>
              <w:pStyle w:val="CM22"/>
              <w:spacing w:line="220" w:lineRule="exact"/>
              <w:jc w:val="both"/>
              <w:rPr>
                <w:rFonts w:ascii="Times New Roman" w:hAnsi="Times New Roman"/>
                <w:i/>
                <w:color w:val="000000"/>
                <w:sz w:val="22"/>
                <w:szCs w:val="21"/>
                <w:lang w:val="fr-CA"/>
              </w:rPr>
            </w:pPr>
            <w:r w:rsidRPr="00650DA9">
              <w:rPr>
                <w:rFonts w:ascii="Times New Roman" w:hAnsi="Times New Roman"/>
                <w:i/>
                <w:color w:val="000000"/>
                <w:sz w:val="22"/>
                <w:szCs w:val="21"/>
                <w:lang w:val="fr-CA"/>
              </w:rPr>
              <w:t>Biblioteca di Filologia romanza della Facoltà di Lettere e Filosofia dell</w:t>
            </w:r>
            <w:r w:rsidR="00BB3778" w:rsidRPr="00650DA9">
              <w:rPr>
                <w:rFonts w:ascii="Times New Roman" w:hAnsi="Times New Roman"/>
                <w:i/>
                <w:color w:val="000000"/>
                <w:sz w:val="22"/>
                <w:szCs w:val="21"/>
                <w:lang w:val="fr-CA"/>
              </w:rPr>
              <w:t>’</w:t>
            </w:r>
            <w:r w:rsidRPr="00650DA9">
              <w:rPr>
                <w:rFonts w:ascii="Times New Roman" w:hAnsi="Times New Roman"/>
                <w:i/>
                <w:color w:val="000000"/>
                <w:sz w:val="22"/>
                <w:szCs w:val="21"/>
                <w:lang w:val="fr-CA"/>
              </w:rPr>
              <w:t xml:space="preserve">Università di Bologna </w:t>
            </w:r>
          </w:p>
        </w:tc>
      </w:tr>
      <w:tr w:rsidR="00BA35DC" w:rsidRPr="00650DA9" w14:paraId="6E4F88CF" w14:textId="77777777">
        <w:tc>
          <w:tcPr>
            <w:tcW w:w="1526" w:type="dxa"/>
          </w:tcPr>
          <w:p w14:paraId="43C65E2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B.H.</w:t>
            </w:r>
          </w:p>
        </w:tc>
        <w:tc>
          <w:tcPr>
            <w:tcW w:w="425" w:type="dxa"/>
          </w:tcPr>
          <w:p w14:paraId="2C17456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3CE599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Hispanique</w:t>
            </w:r>
          </w:p>
        </w:tc>
      </w:tr>
      <w:tr w:rsidR="00BA35DC" w:rsidRPr="00650DA9" w14:paraId="4CF481D2" w14:textId="77777777">
        <w:tc>
          <w:tcPr>
            <w:tcW w:w="1526" w:type="dxa"/>
          </w:tcPr>
          <w:p w14:paraId="7C406BA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B.B.A.H.L.M.</w:t>
            </w:r>
          </w:p>
        </w:tc>
        <w:tc>
          <w:tcPr>
            <w:tcW w:w="425" w:type="dxa"/>
          </w:tcPr>
          <w:p w14:paraId="4E6FBD1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FB4FA5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Boletín Bibliográfico de la Asociación Hispánica de Literatura Medieval</w:t>
            </w:r>
          </w:p>
        </w:tc>
      </w:tr>
      <w:tr w:rsidR="00BA35DC" w:rsidRPr="00650DA9" w14:paraId="2979A988" w14:textId="77777777">
        <w:tc>
          <w:tcPr>
            <w:tcW w:w="1526" w:type="dxa"/>
          </w:tcPr>
          <w:p w14:paraId="5B25213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B.H.R.</w:t>
            </w:r>
          </w:p>
        </w:tc>
        <w:tc>
          <w:tcPr>
            <w:tcW w:w="425" w:type="dxa"/>
          </w:tcPr>
          <w:p w14:paraId="3A772EB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947FB20" w14:textId="46F87A5D"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Bibliothèque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Humanisme et Renaissance</w:t>
            </w:r>
          </w:p>
        </w:tc>
      </w:tr>
      <w:tr w:rsidR="00BA35DC" w:rsidRPr="00650DA9" w14:paraId="1DA4966B" w14:textId="77777777">
        <w:tc>
          <w:tcPr>
            <w:tcW w:w="1526" w:type="dxa"/>
          </w:tcPr>
          <w:p w14:paraId="3B69950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lastRenderedPageBreak/>
              <w:t>B.H.S. (Glas.)</w:t>
            </w:r>
          </w:p>
        </w:tc>
        <w:tc>
          <w:tcPr>
            <w:tcW w:w="425" w:type="dxa"/>
          </w:tcPr>
          <w:p w14:paraId="5C8635F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3D0D5B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of Hispanic Studies (Glasgow)</w:t>
            </w:r>
          </w:p>
        </w:tc>
      </w:tr>
      <w:tr w:rsidR="00BA35DC" w:rsidRPr="00650DA9" w14:paraId="0D5E7130" w14:textId="77777777">
        <w:tc>
          <w:tcPr>
            <w:tcW w:w="1526" w:type="dxa"/>
          </w:tcPr>
          <w:p w14:paraId="4E2B49C8"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B.H.S. (Liv.)</w:t>
            </w:r>
          </w:p>
        </w:tc>
        <w:tc>
          <w:tcPr>
            <w:tcW w:w="425" w:type="dxa"/>
          </w:tcPr>
          <w:p w14:paraId="6DBA5F5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1E9473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of Hispanic Studies (Liverpool)</w:t>
            </w:r>
          </w:p>
        </w:tc>
      </w:tr>
      <w:tr w:rsidR="00BA35DC" w:rsidRPr="00650DA9" w14:paraId="753E4B2D" w14:textId="77777777">
        <w:tc>
          <w:tcPr>
            <w:tcW w:w="1526" w:type="dxa"/>
          </w:tcPr>
          <w:p w14:paraId="7B28EE3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B.I.F.G.</w:t>
            </w:r>
          </w:p>
        </w:tc>
        <w:tc>
          <w:tcPr>
            <w:tcW w:w="425" w:type="dxa"/>
          </w:tcPr>
          <w:p w14:paraId="6C48960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7AFFB09"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Boletín de la Institución Fernán González</w:t>
            </w:r>
          </w:p>
        </w:tc>
      </w:tr>
      <w:tr w:rsidR="00BA35DC" w:rsidRPr="00650DA9" w14:paraId="76FD1C83" w14:textId="77777777">
        <w:tc>
          <w:tcPr>
            <w:tcW w:w="1526" w:type="dxa"/>
          </w:tcPr>
          <w:p w14:paraId="71D7056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B.L.E.</w:t>
            </w:r>
          </w:p>
        </w:tc>
        <w:tc>
          <w:tcPr>
            <w:tcW w:w="425" w:type="dxa"/>
          </w:tcPr>
          <w:p w14:paraId="60F7AE5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8E7282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de Littérature Ecclésiastique</w:t>
            </w:r>
          </w:p>
        </w:tc>
      </w:tr>
      <w:tr w:rsidR="00BA35DC" w:rsidRPr="00650DA9" w14:paraId="646C16B1" w14:textId="77777777">
        <w:tc>
          <w:tcPr>
            <w:tcW w:w="1526" w:type="dxa"/>
          </w:tcPr>
          <w:p w14:paraId="673BC97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B.M.G.N.</w:t>
            </w:r>
          </w:p>
        </w:tc>
        <w:tc>
          <w:tcPr>
            <w:tcW w:w="425" w:type="dxa"/>
          </w:tcPr>
          <w:p w14:paraId="7BABFDF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03BE27A"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Bijdragen en Mededelingen betreffende de Geschiedenis der Nederlanden</w:t>
            </w:r>
          </w:p>
        </w:tc>
      </w:tr>
      <w:tr w:rsidR="00BA35DC" w:rsidRPr="00650DA9" w14:paraId="286146AD" w14:textId="77777777">
        <w:tc>
          <w:tcPr>
            <w:tcW w:w="1526" w:type="dxa"/>
          </w:tcPr>
          <w:p w14:paraId="21AF833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B.R.A.B.L.B.</w:t>
            </w:r>
          </w:p>
        </w:tc>
        <w:tc>
          <w:tcPr>
            <w:tcW w:w="425" w:type="dxa"/>
          </w:tcPr>
          <w:p w14:paraId="654A3CBB"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C08CB0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Boletín de la Real Academia de Buenas Letras de Barcelona</w:t>
            </w:r>
          </w:p>
        </w:tc>
      </w:tr>
      <w:tr w:rsidR="00BA35DC" w:rsidRPr="00650DA9" w14:paraId="37FBAF93" w14:textId="77777777">
        <w:tc>
          <w:tcPr>
            <w:tcW w:w="1526" w:type="dxa"/>
          </w:tcPr>
          <w:p w14:paraId="36E115D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B.R.A.E.</w:t>
            </w:r>
          </w:p>
        </w:tc>
        <w:tc>
          <w:tcPr>
            <w:tcW w:w="425" w:type="dxa"/>
          </w:tcPr>
          <w:p w14:paraId="740ECAE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768A701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Boletín de la Real Academia Española</w:t>
            </w:r>
          </w:p>
        </w:tc>
      </w:tr>
      <w:tr w:rsidR="00BA35DC" w:rsidRPr="00650DA9" w14:paraId="30D98CA1" w14:textId="77777777">
        <w:tc>
          <w:tcPr>
            <w:tcW w:w="1526" w:type="dxa"/>
          </w:tcPr>
          <w:p w14:paraId="4D8B664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B.T.D.</w:t>
            </w:r>
          </w:p>
        </w:tc>
        <w:tc>
          <w:tcPr>
            <w:tcW w:w="425" w:type="dxa"/>
          </w:tcPr>
          <w:p w14:paraId="77E0983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E3DA7E3"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Bulletin de la Commission royale de Toponymie et Dialectologie</w:t>
            </w:r>
          </w:p>
          <w:p w14:paraId="1E5EAB2D"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63E9534B" w14:textId="77777777">
        <w:tc>
          <w:tcPr>
            <w:tcW w:w="1526" w:type="dxa"/>
          </w:tcPr>
          <w:p w14:paraId="24F4C79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C.C.M.</w:t>
            </w:r>
          </w:p>
        </w:tc>
        <w:tc>
          <w:tcPr>
            <w:tcW w:w="425" w:type="dxa"/>
          </w:tcPr>
          <w:p w14:paraId="5D98DFA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CC95C5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Cahiers de Civilisation Médiévale</w:t>
            </w:r>
          </w:p>
        </w:tc>
      </w:tr>
      <w:tr w:rsidR="00BA35DC" w:rsidRPr="00650DA9" w14:paraId="4B199C72" w14:textId="77777777">
        <w:tc>
          <w:tcPr>
            <w:tcW w:w="1526" w:type="dxa"/>
          </w:tcPr>
          <w:p w14:paraId="092D599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C.F.M.A.</w:t>
            </w:r>
          </w:p>
        </w:tc>
        <w:tc>
          <w:tcPr>
            <w:tcW w:w="425" w:type="dxa"/>
          </w:tcPr>
          <w:p w14:paraId="2BD2943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88C580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Classiques Français du Moyen Âge</w:t>
            </w:r>
          </w:p>
        </w:tc>
      </w:tr>
      <w:tr w:rsidR="00BA35DC" w:rsidRPr="00650DA9" w14:paraId="3D47F5FD" w14:textId="77777777">
        <w:tc>
          <w:tcPr>
            <w:tcW w:w="1526" w:type="dxa"/>
          </w:tcPr>
          <w:p w14:paraId="3093991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C.H.L.R.</w:t>
            </w:r>
          </w:p>
        </w:tc>
        <w:tc>
          <w:tcPr>
            <w:tcW w:w="425" w:type="dxa"/>
          </w:tcPr>
          <w:p w14:paraId="2964820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FDD7115" w14:textId="216EFD50"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Cahiers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des Littératures Romanes (voir R.Z.L.G.)</w:t>
            </w:r>
          </w:p>
        </w:tc>
      </w:tr>
      <w:tr w:rsidR="00BA35DC" w:rsidRPr="00650DA9" w14:paraId="6BAE61F7" w14:textId="77777777">
        <w:tc>
          <w:tcPr>
            <w:tcW w:w="1526" w:type="dxa"/>
          </w:tcPr>
          <w:p w14:paraId="0CB4D01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C.L.</w:t>
            </w:r>
          </w:p>
        </w:tc>
        <w:tc>
          <w:tcPr>
            <w:tcW w:w="425" w:type="dxa"/>
          </w:tcPr>
          <w:p w14:paraId="0F9ED7E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BCD3D1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Comparative Literature</w:t>
            </w:r>
          </w:p>
        </w:tc>
      </w:tr>
      <w:tr w:rsidR="00BA35DC" w:rsidRPr="00650DA9" w14:paraId="70476453" w14:textId="77777777">
        <w:tc>
          <w:tcPr>
            <w:tcW w:w="1526" w:type="dxa"/>
          </w:tcPr>
          <w:p w14:paraId="1BF1382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C.L.H.M.</w:t>
            </w:r>
          </w:p>
        </w:tc>
        <w:tc>
          <w:tcPr>
            <w:tcW w:w="425" w:type="dxa"/>
          </w:tcPr>
          <w:p w14:paraId="100491C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A595610"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Cahiers de Linguistique Hispanique Médiévale</w:t>
            </w:r>
          </w:p>
        </w:tc>
      </w:tr>
      <w:tr w:rsidR="00BA35DC" w:rsidRPr="00650DA9" w14:paraId="7E469A2F" w14:textId="77777777">
        <w:tc>
          <w:tcPr>
            <w:tcW w:w="1526" w:type="dxa"/>
          </w:tcPr>
          <w:p w14:paraId="7DE0AD0C"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C.N.</w:t>
            </w:r>
          </w:p>
        </w:tc>
        <w:tc>
          <w:tcPr>
            <w:tcW w:w="425" w:type="dxa"/>
          </w:tcPr>
          <w:p w14:paraId="2F5BB0F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BA0436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Cultura Neolatina</w:t>
            </w:r>
          </w:p>
        </w:tc>
      </w:tr>
      <w:tr w:rsidR="00BA35DC" w:rsidRPr="00650DA9" w14:paraId="57B577DC" w14:textId="77777777">
        <w:tc>
          <w:tcPr>
            <w:tcW w:w="1526" w:type="dxa"/>
          </w:tcPr>
          <w:p w14:paraId="7596004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C.R.A.</w:t>
            </w:r>
          </w:p>
        </w:tc>
        <w:tc>
          <w:tcPr>
            <w:tcW w:w="425" w:type="dxa"/>
          </w:tcPr>
          <w:p w14:paraId="1695595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7A924030" w14:textId="140133F5"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Comptes Rendus de 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Académie des Inscriptions</w:t>
            </w:r>
          </w:p>
        </w:tc>
      </w:tr>
      <w:tr w:rsidR="00BA35DC" w:rsidRPr="00650DA9" w14:paraId="4F6D859F" w14:textId="77777777">
        <w:tc>
          <w:tcPr>
            <w:tcW w:w="1526" w:type="dxa"/>
          </w:tcPr>
          <w:p w14:paraId="67C407A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C.R.M.H.</w:t>
            </w:r>
          </w:p>
        </w:tc>
        <w:tc>
          <w:tcPr>
            <w:tcW w:w="425" w:type="dxa"/>
          </w:tcPr>
          <w:p w14:paraId="6666EF4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5F7686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Cahiers de Recherches médiévales et humanistes</w:t>
            </w:r>
          </w:p>
        </w:tc>
      </w:tr>
      <w:tr w:rsidR="00BA35DC" w:rsidRPr="00650DA9" w14:paraId="43AB0790" w14:textId="77777777">
        <w:tc>
          <w:tcPr>
            <w:tcW w:w="1526" w:type="dxa"/>
          </w:tcPr>
          <w:p w14:paraId="37ABF9C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C.S.</w:t>
            </w:r>
          </w:p>
          <w:p w14:paraId="5B9B33E5" w14:textId="77777777" w:rsidR="00BA35DC" w:rsidRPr="00650DA9" w:rsidRDefault="00BA35DC" w:rsidP="00EF273E">
            <w:pPr>
              <w:pStyle w:val="Default"/>
              <w:spacing w:line="220" w:lineRule="exact"/>
              <w:rPr>
                <w:rFonts w:ascii="Times New Roman" w:hAnsi="Times New Roman" w:cs="Times New Roman"/>
                <w:i/>
                <w:sz w:val="22"/>
                <w:szCs w:val="21"/>
                <w:lang w:val="fr-CA"/>
              </w:rPr>
            </w:pPr>
          </w:p>
        </w:tc>
        <w:tc>
          <w:tcPr>
            <w:tcW w:w="425" w:type="dxa"/>
          </w:tcPr>
          <w:p w14:paraId="6C22ACC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94B77A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Cultura e Scuola</w:t>
            </w:r>
          </w:p>
          <w:p w14:paraId="2F3948CF"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6974A59B" w14:textId="77777777">
        <w:tc>
          <w:tcPr>
            <w:tcW w:w="1526" w:type="dxa"/>
          </w:tcPr>
          <w:p w14:paraId="134DFB6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D.A.I.</w:t>
            </w:r>
          </w:p>
        </w:tc>
        <w:tc>
          <w:tcPr>
            <w:tcW w:w="425" w:type="dxa"/>
          </w:tcPr>
          <w:p w14:paraId="31B25AF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22586038"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Dissertation Abstracts International</w:t>
            </w:r>
          </w:p>
          <w:p w14:paraId="336FF772"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0EBF4BE4" w14:textId="77777777">
        <w:tc>
          <w:tcPr>
            <w:tcW w:w="1526" w:type="dxa"/>
          </w:tcPr>
          <w:p w14:paraId="3B02194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Est. Rom.</w:t>
            </w:r>
          </w:p>
        </w:tc>
        <w:tc>
          <w:tcPr>
            <w:tcW w:w="425" w:type="dxa"/>
          </w:tcPr>
          <w:p w14:paraId="5A9191B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D8EEA4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Estudis Romanics</w:t>
            </w:r>
          </w:p>
        </w:tc>
      </w:tr>
      <w:tr w:rsidR="00BA35DC" w:rsidRPr="00650DA9" w14:paraId="592A07D6" w14:textId="77777777">
        <w:tc>
          <w:tcPr>
            <w:tcW w:w="1526" w:type="dxa"/>
          </w:tcPr>
          <w:p w14:paraId="5BCF1AF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Et.</w:t>
            </w:r>
          </w:p>
        </w:tc>
        <w:tc>
          <w:tcPr>
            <w:tcW w:w="425" w:type="dxa"/>
          </w:tcPr>
          <w:p w14:paraId="334AEF0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CC0528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Études</w:t>
            </w:r>
          </w:p>
        </w:tc>
      </w:tr>
      <w:tr w:rsidR="00BA35DC" w:rsidRPr="00650DA9" w14:paraId="5A12B630" w14:textId="77777777">
        <w:tc>
          <w:tcPr>
            <w:tcW w:w="1526" w:type="dxa"/>
          </w:tcPr>
          <w:p w14:paraId="3C7B88F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Et. Angl.</w:t>
            </w:r>
          </w:p>
        </w:tc>
        <w:tc>
          <w:tcPr>
            <w:tcW w:w="425" w:type="dxa"/>
          </w:tcPr>
          <w:p w14:paraId="6A41441D"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4DF0013"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Études Anglaises</w:t>
            </w:r>
          </w:p>
        </w:tc>
      </w:tr>
      <w:tr w:rsidR="00BA35DC" w:rsidRPr="00650DA9" w14:paraId="672960C9" w14:textId="77777777">
        <w:tc>
          <w:tcPr>
            <w:tcW w:w="1526" w:type="dxa"/>
          </w:tcPr>
          <w:p w14:paraId="1AE42EC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Et. Celt.</w:t>
            </w:r>
          </w:p>
        </w:tc>
        <w:tc>
          <w:tcPr>
            <w:tcW w:w="425" w:type="dxa"/>
          </w:tcPr>
          <w:p w14:paraId="3EE2310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67F92A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Études Celtiques</w:t>
            </w:r>
          </w:p>
        </w:tc>
      </w:tr>
      <w:tr w:rsidR="00BA35DC" w:rsidRPr="00650DA9" w14:paraId="615CC89D" w14:textId="77777777">
        <w:tc>
          <w:tcPr>
            <w:tcW w:w="1526" w:type="dxa"/>
          </w:tcPr>
          <w:p w14:paraId="3972FC9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Et. Germ.</w:t>
            </w:r>
          </w:p>
        </w:tc>
        <w:tc>
          <w:tcPr>
            <w:tcW w:w="425" w:type="dxa"/>
          </w:tcPr>
          <w:p w14:paraId="0B5163E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4C728B7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Études Germaniques</w:t>
            </w:r>
          </w:p>
        </w:tc>
      </w:tr>
      <w:tr w:rsidR="00BA35DC" w:rsidRPr="00650DA9" w14:paraId="63D2F459" w14:textId="77777777">
        <w:tc>
          <w:tcPr>
            <w:tcW w:w="1526" w:type="dxa"/>
          </w:tcPr>
          <w:p w14:paraId="3F89295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Et. It.</w:t>
            </w:r>
          </w:p>
        </w:tc>
        <w:tc>
          <w:tcPr>
            <w:tcW w:w="425" w:type="dxa"/>
          </w:tcPr>
          <w:p w14:paraId="0C02F30D"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832FF6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Études Italiennes</w:t>
            </w:r>
          </w:p>
          <w:p w14:paraId="077D0FC7"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6DB707C2" w14:textId="77777777">
        <w:tc>
          <w:tcPr>
            <w:tcW w:w="1526" w:type="dxa"/>
          </w:tcPr>
          <w:p w14:paraId="2EF4D6D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FeL.</w:t>
            </w:r>
          </w:p>
        </w:tc>
        <w:tc>
          <w:tcPr>
            <w:tcW w:w="425" w:type="dxa"/>
          </w:tcPr>
          <w:p w14:paraId="01E3E901"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F6E837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Filologia e Letteratura</w:t>
            </w:r>
          </w:p>
        </w:tc>
      </w:tr>
      <w:tr w:rsidR="00BA35DC" w:rsidRPr="00650DA9" w14:paraId="42C47C47" w14:textId="77777777">
        <w:tc>
          <w:tcPr>
            <w:tcW w:w="1526" w:type="dxa"/>
          </w:tcPr>
          <w:p w14:paraId="21B19AE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F.M.</w:t>
            </w:r>
          </w:p>
        </w:tc>
        <w:tc>
          <w:tcPr>
            <w:tcW w:w="425" w:type="dxa"/>
          </w:tcPr>
          <w:p w14:paraId="359092D2"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65D4248"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Filologia Moderna</w:t>
            </w:r>
          </w:p>
        </w:tc>
      </w:tr>
      <w:tr w:rsidR="00BA35DC" w:rsidRPr="00650DA9" w14:paraId="6FFFA1EB" w14:textId="77777777">
        <w:tc>
          <w:tcPr>
            <w:tcW w:w="1526" w:type="dxa"/>
          </w:tcPr>
          <w:p w14:paraId="06E08B8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lastRenderedPageBreak/>
              <w:t>F.S.</w:t>
            </w:r>
          </w:p>
        </w:tc>
        <w:tc>
          <w:tcPr>
            <w:tcW w:w="425" w:type="dxa"/>
          </w:tcPr>
          <w:p w14:paraId="6F54BA4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207B8E5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French Studies</w:t>
            </w:r>
          </w:p>
          <w:p w14:paraId="3F1050FC"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0CD963F6" w14:textId="77777777">
        <w:tc>
          <w:tcPr>
            <w:tcW w:w="1526" w:type="dxa"/>
          </w:tcPr>
          <w:p w14:paraId="3CF3B46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G.B.M.</w:t>
            </w:r>
          </w:p>
        </w:tc>
        <w:tc>
          <w:tcPr>
            <w:tcW w:w="425" w:type="dxa"/>
          </w:tcPr>
          <w:p w14:paraId="6C5D7D6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9A0E76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Greifswalder Beiträge zum Mittelalter</w:t>
            </w:r>
          </w:p>
        </w:tc>
      </w:tr>
      <w:tr w:rsidR="00BA35DC" w:rsidRPr="00650DA9" w14:paraId="481CC0C6" w14:textId="77777777">
        <w:tc>
          <w:tcPr>
            <w:tcW w:w="1526" w:type="dxa"/>
          </w:tcPr>
          <w:p w14:paraId="0ADC812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G.R.M.</w:t>
            </w:r>
          </w:p>
        </w:tc>
        <w:tc>
          <w:tcPr>
            <w:tcW w:w="425" w:type="dxa"/>
          </w:tcPr>
          <w:p w14:paraId="485466A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8F2DD3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Germanisch-Romanische Monatsschrift</w:t>
            </w:r>
          </w:p>
        </w:tc>
      </w:tr>
      <w:tr w:rsidR="00BA35DC" w:rsidRPr="00650DA9" w14:paraId="3F268F43" w14:textId="77777777">
        <w:tc>
          <w:tcPr>
            <w:tcW w:w="1526" w:type="dxa"/>
          </w:tcPr>
          <w:p w14:paraId="121C3E34"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G.S.L.I.</w:t>
            </w:r>
          </w:p>
        </w:tc>
        <w:tc>
          <w:tcPr>
            <w:tcW w:w="425" w:type="dxa"/>
          </w:tcPr>
          <w:p w14:paraId="608B154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2BCFE98"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Giornale Storico della Letteratura Italiana</w:t>
            </w:r>
          </w:p>
          <w:p w14:paraId="377FDBF8"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2C8733BD" w14:textId="77777777">
        <w:tc>
          <w:tcPr>
            <w:tcW w:w="1526" w:type="dxa"/>
          </w:tcPr>
          <w:p w14:paraId="4552D2D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H. Rev.</w:t>
            </w:r>
          </w:p>
        </w:tc>
        <w:tc>
          <w:tcPr>
            <w:tcW w:w="425" w:type="dxa"/>
          </w:tcPr>
          <w:p w14:paraId="156F18E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21A785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Hispanic Review</w:t>
            </w:r>
          </w:p>
        </w:tc>
      </w:tr>
      <w:tr w:rsidR="00BA35DC" w:rsidRPr="00650DA9" w14:paraId="48A4D814" w14:textId="77777777">
        <w:tc>
          <w:tcPr>
            <w:tcW w:w="1526" w:type="dxa"/>
          </w:tcPr>
          <w:p w14:paraId="59D8B1D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Hisp.</w:t>
            </w:r>
          </w:p>
        </w:tc>
        <w:tc>
          <w:tcPr>
            <w:tcW w:w="425" w:type="dxa"/>
          </w:tcPr>
          <w:p w14:paraId="692BCA0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4FF1E2C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Hispania</w:t>
            </w:r>
          </w:p>
          <w:p w14:paraId="0D95D8A5"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164EC83F" w14:textId="77777777">
        <w:tc>
          <w:tcPr>
            <w:tcW w:w="1526" w:type="dxa"/>
          </w:tcPr>
          <w:p w14:paraId="7702628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I.L.</w:t>
            </w:r>
          </w:p>
        </w:tc>
        <w:tc>
          <w:tcPr>
            <w:tcW w:w="425" w:type="dxa"/>
          </w:tcPr>
          <w:p w14:paraId="318C0C5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4C28AAC" w14:textId="7A719ECB"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Information Littéraire</w:t>
            </w:r>
          </w:p>
        </w:tc>
      </w:tr>
      <w:tr w:rsidR="00BA35DC" w:rsidRPr="00650DA9" w14:paraId="59F37574" w14:textId="77777777">
        <w:tc>
          <w:tcPr>
            <w:tcW w:w="1526" w:type="dxa"/>
          </w:tcPr>
          <w:p w14:paraId="6764D19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I.M.U.</w:t>
            </w:r>
          </w:p>
        </w:tc>
        <w:tc>
          <w:tcPr>
            <w:tcW w:w="425" w:type="dxa"/>
          </w:tcPr>
          <w:p w14:paraId="21CA146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07D9F3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Italia Medioevale e Umanistica</w:t>
            </w:r>
          </w:p>
          <w:p w14:paraId="4E52CF9C"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p>
        </w:tc>
      </w:tr>
      <w:tr w:rsidR="00BA35DC" w:rsidRPr="00650DA9" w14:paraId="02CCA942" w14:textId="77777777">
        <w:tc>
          <w:tcPr>
            <w:tcW w:w="1526" w:type="dxa"/>
          </w:tcPr>
          <w:p w14:paraId="6BEDBE8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J.S.</w:t>
            </w:r>
          </w:p>
        </w:tc>
        <w:tc>
          <w:tcPr>
            <w:tcW w:w="425" w:type="dxa"/>
          </w:tcPr>
          <w:p w14:paraId="1AB4182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A0EECB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Journal des Savants</w:t>
            </w:r>
          </w:p>
          <w:p w14:paraId="799C78A1"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7FB78F2D" w14:textId="77777777">
        <w:tc>
          <w:tcPr>
            <w:tcW w:w="1526" w:type="dxa"/>
            <w:vAlign w:val="bottom"/>
          </w:tcPr>
          <w:p w14:paraId="00860AB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Let. rom. </w:t>
            </w:r>
          </w:p>
        </w:tc>
        <w:tc>
          <w:tcPr>
            <w:tcW w:w="425" w:type="dxa"/>
          </w:tcPr>
          <w:p w14:paraId="3154E73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2138162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Lettres romanes</w:t>
            </w:r>
          </w:p>
        </w:tc>
      </w:tr>
      <w:tr w:rsidR="00BA35DC" w:rsidRPr="00650DA9" w14:paraId="5A4E31B8" w14:textId="77777777">
        <w:tc>
          <w:tcPr>
            <w:tcW w:w="1526" w:type="dxa"/>
          </w:tcPr>
          <w:p w14:paraId="3FFCBD34"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L.I.</w:t>
            </w:r>
          </w:p>
        </w:tc>
        <w:tc>
          <w:tcPr>
            <w:tcW w:w="425" w:type="dxa"/>
          </w:tcPr>
          <w:p w14:paraId="5DF33BE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74DAF6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Lettere Italiane</w:t>
            </w:r>
          </w:p>
        </w:tc>
      </w:tr>
      <w:tr w:rsidR="00BA35DC" w:rsidRPr="00650DA9" w14:paraId="0099EAC0" w14:textId="77777777">
        <w:tc>
          <w:tcPr>
            <w:tcW w:w="1526" w:type="dxa"/>
          </w:tcPr>
          <w:p w14:paraId="04D647F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Lit.</w:t>
            </w:r>
          </w:p>
        </w:tc>
        <w:tc>
          <w:tcPr>
            <w:tcW w:w="425" w:type="dxa"/>
          </w:tcPr>
          <w:p w14:paraId="2B94C78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5B80B6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Littérature</w:t>
            </w:r>
          </w:p>
        </w:tc>
      </w:tr>
      <w:tr w:rsidR="00BA35DC" w:rsidRPr="00650DA9" w14:paraId="3C3B2A30" w14:textId="77777777">
        <w:tc>
          <w:tcPr>
            <w:tcW w:w="1526" w:type="dxa"/>
          </w:tcPr>
          <w:p w14:paraId="2BCF7F0C"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L.L.</w:t>
            </w:r>
          </w:p>
        </w:tc>
        <w:tc>
          <w:tcPr>
            <w:tcW w:w="425" w:type="dxa"/>
          </w:tcPr>
          <w:p w14:paraId="5249CB2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7403435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Linguistica e Letteratura</w:t>
            </w:r>
          </w:p>
        </w:tc>
      </w:tr>
      <w:tr w:rsidR="00BA35DC" w:rsidRPr="00650DA9" w14:paraId="792BC095" w14:textId="77777777">
        <w:tc>
          <w:tcPr>
            <w:tcW w:w="1526" w:type="dxa"/>
          </w:tcPr>
          <w:p w14:paraId="44CE354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L.N.</w:t>
            </w:r>
          </w:p>
        </w:tc>
        <w:tc>
          <w:tcPr>
            <w:tcW w:w="425" w:type="dxa"/>
          </w:tcPr>
          <w:p w14:paraId="35DF97D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DD1479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Lingua Nostra</w:t>
            </w:r>
          </w:p>
          <w:p w14:paraId="40B4F51A" w14:textId="77777777" w:rsidR="00BA35DC" w:rsidRPr="00650DA9" w:rsidRDefault="00BA35DC" w:rsidP="00EF273E">
            <w:pPr>
              <w:pStyle w:val="Default"/>
              <w:spacing w:line="220" w:lineRule="exact"/>
              <w:ind w:right="-2113"/>
              <w:jc w:val="both"/>
              <w:rPr>
                <w:rFonts w:ascii="Times New Roman" w:hAnsi="Times New Roman" w:cs="Times New Roman"/>
                <w:i/>
                <w:sz w:val="22"/>
                <w:szCs w:val="8"/>
                <w:lang w:val="fr-CA"/>
              </w:rPr>
            </w:pPr>
          </w:p>
        </w:tc>
      </w:tr>
      <w:tr w:rsidR="00BA35DC" w:rsidRPr="00650DA9" w14:paraId="2419DA8E" w14:textId="77777777">
        <w:tc>
          <w:tcPr>
            <w:tcW w:w="1526" w:type="dxa"/>
          </w:tcPr>
          <w:p w14:paraId="1E8801A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M.Â.</w:t>
            </w:r>
          </w:p>
        </w:tc>
        <w:tc>
          <w:tcPr>
            <w:tcW w:w="425" w:type="dxa"/>
          </w:tcPr>
          <w:p w14:paraId="62B512E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7A3059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Le Moyen Âge</w:t>
            </w:r>
          </w:p>
        </w:tc>
      </w:tr>
      <w:tr w:rsidR="00BA35DC" w:rsidRPr="00650DA9" w14:paraId="14CA61D6" w14:textId="77777777">
        <w:tc>
          <w:tcPr>
            <w:tcW w:w="1526" w:type="dxa"/>
          </w:tcPr>
          <w:p w14:paraId="0EE2409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Med. Aev.</w:t>
            </w:r>
          </w:p>
        </w:tc>
        <w:tc>
          <w:tcPr>
            <w:tcW w:w="425" w:type="dxa"/>
          </w:tcPr>
          <w:p w14:paraId="18D5CEB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D68B3E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Medium Aevum</w:t>
            </w:r>
          </w:p>
        </w:tc>
      </w:tr>
      <w:tr w:rsidR="00BA35DC" w:rsidRPr="00650DA9" w14:paraId="7D611CA5" w14:textId="77777777">
        <w:tc>
          <w:tcPr>
            <w:tcW w:w="1526" w:type="dxa"/>
          </w:tcPr>
          <w:p w14:paraId="33181C1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M.I. Lomb</w:t>
            </w:r>
          </w:p>
        </w:tc>
        <w:tc>
          <w:tcPr>
            <w:tcW w:w="425" w:type="dxa"/>
          </w:tcPr>
          <w:p w14:paraId="3EF9A36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9FE5720" w14:textId="5485D413"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Memorie dell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Istituto Lombardo di Science e Lettere</w:t>
            </w:r>
          </w:p>
        </w:tc>
      </w:tr>
      <w:tr w:rsidR="00BA35DC" w:rsidRPr="00650DA9" w14:paraId="2FB7AE79" w14:textId="77777777">
        <w:tc>
          <w:tcPr>
            <w:tcW w:w="1526" w:type="dxa"/>
          </w:tcPr>
          <w:p w14:paraId="1194E4B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M.L.I.</w:t>
            </w:r>
          </w:p>
        </w:tc>
        <w:tc>
          <w:tcPr>
            <w:tcW w:w="425" w:type="dxa"/>
          </w:tcPr>
          <w:p w14:paraId="18174D9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5107B500" w14:textId="198D37F5"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Medioevo Letterario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Italia</w:t>
            </w:r>
          </w:p>
        </w:tc>
      </w:tr>
      <w:tr w:rsidR="00BA35DC" w:rsidRPr="00650DA9" w14:paraId="2B82A40E" w14:textId="77777777">
        <w:tc>
          <w:tcPr>
            <w:tcW w:w="1526" w:type="dxa"/>
          </w:tcPr>
          <w:p w14:paraId="34AD19E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M.L.N.</w:t>
            </w:r>
          </w:p>
        </w:tc>
        <w:tc>
          <w:tcPr>
            <w:tcW w:w="425" w:type="dxa"/>
          </w:tcPr>
          <w:p w14:paraId="6FC73A0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490A4EE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Modern Language Notes</w:t>
            </w:r>
          </w:p>
        </w:tc>
      </w:tr>
      <w:tr w:rsidR="00BA35DC" w:rsidRPr="00650DA9" w14:paraId="353C6B69" w14:textId="77777777">
        <w:tc>
          <w:tcPr>
            <w:tcW w:w="1526" w:type="dxa"/>
          </w:tcPr>
          <w:p w14:paraId="4DDC6B4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M.L.R.</w:t>
            </w:r>
          </w:p>
        </w:tc>
        <w:tc>
          <w:tcPr>
            <w:tcW w:w="425" w:type="dxa"/>
          </w:tcPr>
          <w:p w14:paraId="1C0C537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FEBD44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Modern Language Review</w:t>
            </w:r>
          </w:p>
        </w:tc>
      </w:tr>
      <w:tr w:rsidR="00BA35DC" w:rsidRPr="00650DA9" w14:paraId="0492213A" w14:textId="77777777">
        <w:tc>
          <w:tcPr>
            <w:tcW w:w="1526" w:type="dxa"/>
          </w:tcPr>
          <w:p w14:paraId="69F1620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M.P.</w:t>
            </w:r>
          </w:p>
        </w:tc>
        <w:tc>
          <w:tcPr>
            <w:tcW w:w="425" w:type="dxa"/>
          </w:tcPr>
          <w:p w14:paraId="6C4A79F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034CC6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Modern Philology</w:t>
            </w:r>
          </w:p>
        </w:tc>
      </w:tr>
      <w:tr w:rsidR="00BA35DC" w:rsidRPr="00650DA9" w14:paraId="597E1DA1" w14:textId="77777777">
        <w:tc>
          <w:tcPr>
            <w:tcW w:w="1526" w:type="dxa"/>
          </w:tcPr>
          <w:p w14:paraId="75115C13"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M.R.</w:t>
            </w:r>
          </w:p>
        </w:tc>
        <w:tc>
          <w:tcPr>
            <w:tcW w:w="425" w:type="dxa"/>
          </w:tcPr>
          <w:p w14:paraId="3606415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2905AB0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Medioevo Romanzo</w:t>
            </w:r>
          </w:p>
        </w:tc>
      </w:tr>
      <w:tr w:rsidR="00BA35DC" w:rsidRPr="00650DA9" w14:paraId="4F006AFB" w14:textId="77777777">
        <w:tc>
          <w:tcPr>
            <w:tcW w:w="1526" w:type="dxa"/>
          </w:tcPr>
          <w:p w14:paraId="5643824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M.S.</w:t>
            </w:r>
          </w:p>
        </w:tc>
        <w:tc>
          <w:tcPr>
            <w:tcW w:w="425" w:type="dxa"/>
          </w:tcPr>
          <w:p w14:paraId="76E9C0F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09DE35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Mediaeval Studies</w:t>
            </w:r>
          </w:p>
          <w:p w14:paraId="4428097A"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6570DD03" w14:textId="77777777">
        <w:tc>
          <w:tcPr>
            <w:tcW w:w="1526" w:type="dxa"/>
          </w:tcPr>
          <w:p w14:paraId="5E15066F" w14:textId="1BF9A27C"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Neoph.</w:t>
            </w:r>
          </w:p>
        </w:tc>
        <w:tc>
          <w:tcPr>
            <w:tcW w:w="425" w:type="dxa"/>
          </w:tcPr>
          <w:p w14:paraId="67A4B5B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34DB8B0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Neophilologus</w:t>
            </w:r>
          </w:p>
        </w:tc>
      </w:tr>
      <w:tr w:rsidR="00BA35DC" w:rsidRPr="00650DA9" w14:paraId="7F775E21" w14:textId="77777777">
        <w:tc>
          <w:tcPr>
            <w:tcW w:w="1526" w:type="dxa"/>
          </w:tcPr>
          <w:p w14:paraId="35DB9DA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N.B.M.Â.</w:t>
            </w:r>
          </w:p>
        </w:tc>
        <w:tc>
          <w:tcPr>
            <w:tcW w:w="425" w:type="dxa"/>
          </w:tcPr>
          <w:p w14:paraId="453BAFD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DD4957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Nouvelle Bibliothèque du Moyen Âge</w:t>
            </w:r>
          </w:p>
        </w:tc>
      </w:tr>
      <w:tr w:rsidR="00BA35DC" w:rsidRPr="00650DA9" w14:paraId="2D1352F1" w14:textId="77777777">
        <w:tc>
          <w:tcPr>
            <w:tcW w:w="1526" w:type="dxa"/>
          </w:tcPr>
          <w:p w14:paraId="21631F03"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N.F.S. </w:t>
            </w:r>
          </w:p>
        </w:tc>
        <w:tc>
          <w:tcPr>
            <w:tcW w:w="425" w:type="dxa"/>
          </w:tcPr>
          <w:p w14:paraId="72A975D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A1B1C23"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Nottingham French Studies</w:t>
            </w:r>
          </w:p>
        </w:tc>
      </w:tr>
      <w:tr w:rsidR="00BA35DC" w:rsidRPr="00650DA9" w14:paraId="4F05EF79" w14:textId="77777777">
        <w:tc>
          <w:tcPr>
            <w:tcW w:w="1526" w:type="dxa"/>
          </w:tcPr>
          <w:p w14:paraId="5961B46D"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N.L. </w:t>
            </w:r>
          </w:p>
        </w:tc>
        <w:tc>
          <w:tcPr>
            <w:tcW w:w="425" w:type="dxa"/>
          </w:tcPr>
          <w:p w14:paraId="1453A16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762A94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Nederlandse Letterkunde</w:t>
            </w:r>
          </w:p>
        </w:tc>
      </w:tr>
      <w:tr w:rsidR="00BA35DC" w:rsidRPr="00650DA9" w14:paraId="560B0AE9" w14:textId="77777777">
        <w:tc>
          <w:tcPr>
            <w:tcW w:w="1526" w:type="dxa"/>
          </w:tcPr>
          <w:p w14:paraId="31C0E28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N.M.</w:t>
            </w:r>
          </w:p>
        </w:tc>
        <w:tc>
          <w:tcPr>
            <w:tcW w:w="425" w:type="dxa"/>
          </w:tcPr>
          <w:p w14:paraId="4FBE37C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4F6E504A"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Neuphilologische Mitteilungen</w:t>
            </w:r>
          </w:p>
        </w:tc>
      </w:tr>
      <w:tr w:rsidR="00BA35DC" w:rsidRPr="00650DA9" w14:paraId="08DCD3C4" w14:textId="77777777">
        <w:tc>
          <w:tcPr>
            <w:tcW w:w="1526" w:type="dxa"/>
          </w:tcPr>
          <w:p w14:paraId="00AE794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N.R.F.H.</w:t>
            </w:r>
          </w:p>
        </w:tc>
        <w:tc>
          <w:tcPr>
            <w:tcW w:w="425" w:type="dxa"/>
          </w:tcPr>
          <w:p w14:paraId="406FF442"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21FA62C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Nueva Revista de Filología Hispánica (Méjico)</w:t>
            </w:r>
          </w:p>
          <w:p w14:paraId="1DACCA62"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4F812459" w14:textId="77777777">
        <w:tc>
          <w:tcPr>
            <w:tcW w:w="1526" w:type="dxa"/>
          </w:tcPr>
          <w:p w14:paraId="1AB4C898"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lastRenderedPageBreak/>
              <w:t>P.</w:t>
            </w:r>
          </w:p>
        </w:tc>
        <w:tc>
          <w:tcPr>
            <w:tcW w:w="425" w:type="dxa"/>
          </w:tcPr>
          <w:p w14:paraId="2480202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25E1CB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Paidea</w:t>
            </w:r>
          </w:p>
        </w:tc>
      </w:tr>
      <w:tr w:rsidR="00BA35DC" w:rsidRPr="00650DA9" w14:paraId="5E3F8660" w14:textId="77777777">
        <w:tc>
          <w:tcPr>
            <w:tcW w:w="1526" w:type="dxa"/>
          </w:tcPr>
          <w:p w14:paraId="285C522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P.H.</w:t>
            </w:r>
          </w:p>
        </w:tc>
        <w:tc>
          <w:tcPr>
            <w:tcW w:w="425" w:type="dxa"/>
          </w:tcPr>
          <w:p w14:paraId="78C9A57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ADDE8F9"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Provence Historique</w:t>
            </w:r>
          </w:p>
        </w:tc>
      </w:tr>
      <w:tr w:rsidR="00BA35DC" w:rsidRPr="00650DA9" w14:paraId="1C4AF9D7" w14:textId="77777777">
        <w:tc>
          <w:tcPr>
            <w:tcW w:w="1526" w:type="dxa"/>
          </w:tcPr>
          <w:p w14:paraId="4612FCB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P.M.</w:t>
            </w:r>
          </w:p>
        </w:tc>
        <w:tc>
          <w:tcPr>
            <w:tcW w:w="425" w:type="dxa"/>
          </w:tcPr>
          <w:p w14:paraId="6175211D"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584375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Perspectives Médiévales</w:t>
            </w:r>
          </w:p>
        </w:tc>
      </w:tr>
      <w:tr w:rsidR="00BA35DC" w:rsidRPr="00650DA9" w14:paraId="791E04F6" w14:textId="77777777">
        <w:tc>
          <w:tcPr>
            <w:tcW w:w="1526" w:type="dxa"/>
          </w:tcPr>
          <w:p w14:paraId="035F77A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P.M.L.A.</w:t>
            </w:r>
          </w:p>
        </w:tc>
        <w:tc>
          <w:tcPr>
            <w:tcW w:w="425" w:type="dxa"/>
          </w:tcPr>
          <w:p w14:paraId="007E5DF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AE7C93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Publications of Modern Language Association</w:t>
            </w:r>
          </w:p>
        </w:tc>
      </w:tr>
      <w:tr w:rsidR="00BA35DC" w:rsidRPr="00650DA9" w14:paraId="6598D6E7" w14:textId="77777777">
        <w:tc>
          <w:tcPr>
            <w:tcW w:w="1526" w:type="dxa"/>
          </w:tcPr>
          <w:p w14:paraId="0FB1447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Po.</w:t>
            </w:r>
          </w:p>
        </w:tc>
        <w:tc>
          <w:tcPr>
            <w:tcW w:w="425" w:type="dxa"/>
          </w:tcPr>
          <w:p w14:paraId="1E9D866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1C39846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Poétique</w:t>
            </w:r>
          </w:p>
        </w:tc>
      </w:tr>
      <w:tr w:rsidR="00BA35DC" w:rsidRPr="00650DA9" w14:paraId="086920E9" w14:textId="77777777">
        <w:tc>
          <w:tcPr>
            <w:tcW w:w="1526" w:type="dxa"/>
          </w:tcPr>
          <w:p w14:paraId="33794F4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P.Q.</w:t>
            </w:r>
          </w:p>
        </w:tc>
        <w:tc>
          <w:tcPr>
            <w:tcW w:w="425" w:type="dxa"/>
          </w:tcPr>
          <w:p w14:paraId="4FE4590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063908EA"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Philological Quaterly</w:t>
            </w:r>
          </w:p>
          <w:p w14:paraId="5517AD88"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34D15C7E" w14:textId="77777777">
        <w:tc>
          <w:tcPr>
            <w:tcW w:w="1526" w:type="dxa"/>
          </w:tcPr>
          <w:p w14:paraId="442050B4"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Q.F.R.</w:t>
            </w:r>
          </w:p>
        </w:tc>
        <w:tc>
          <w:tcPr>
            <w:tcW w:w="425" w:type="dxa"/>
          </w:tcPr>
          <w:p w14:paraId="26C4DCDD"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959CB19" w14:textId="301B4563"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Quaderni di Filologia romanza della Facoltà di Lettere e Filosofia dell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Università di Bologna</w:t>
            </w:r>
          </w:p>
        </w:tc>
      </w:tr>
      <w:tr w:rsidR="00BA35DC" w:rsidRPr="00650DA9" w14:paraId="6E819BC8" w14:textId="77777777">
        <w:tc>
          <w:tcPr>
            <w:tcW w:w="1526" w:type="dxa"/>
          </w:tcPr>
          <w:p w14:paraId="5ED62284"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Q.L.L.</w:t>
            </w:r>
          </w:p>
        </w:tc>
        <w:tc>
          <w:tcPr>
            <w:tcW w:w="425" w:type="dxa"/>
          </w:tcPr>
          <w:p w14:paraId="57F70C8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3BA76F9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Quaderni di Lingue e Letterature</w:t>
            </w:r>
          </w:p>
          <w:p w14:paraId="21705BE1"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709DCFA2" w14:textId="77777777">
        <w:tc>
          <w:tcPr>
            <w:tcW w:w="1526" w:type="dxa"/>
          </w:tcPr>
          <w:p w14:paraId="7D4227B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R.B.A.M.</w:t>
            </w:r>
          </w:p>
        </w:tc>
        <w:tc>
          <w:tcPr>
            <w:tcW w:w="425" w:type="dxa"/>
          </w:tcPr>
          <w:p w14:paraId="6DFA6C3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3B16B15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Revista de Bibliotecas, Archivos y Museos</w:t>
            </w:r>
          </w:p>
        </w:tc>
      </w:tr>
      <w:tr w:rsidR="00BA35DC" w:rsidRPr="00650DA9" w14:paraId="17087CAE" w14:textId="77777777">
        <w:tc>
          <w:tcPr>
            <w:tcW w:w="1526" w:type="dxa"/>
          </w:tcPr>
          <w:p w14:paraId="71337E2C"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R.B.P.H.</w:t>
            </w:r>
          </w:p>
        </w:tc>
        <w:tc>
          <w:tcPr>
            <w:tcW w:w="425" w:type="dxa"/>
          </w:tcPr>
          <w:p w14:paraId="5F7C55CB"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3FF437AB" w14:textId="6F7AD3F1"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Belge de Philologie et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w:t>
            </w:r>
          </w:p>
        </w:tc>
      </w:tr>
      <w:tr w:rsidR="00BA35DC" w:rsidRPr="00650DA9" w14:paraId="29C16C8B" w14:textId="77777777">
        <w:tc>
          <w:tcPr>
            <w:tcW w:w="1526" w:type="dxa"/>
          </w:tcPr>
          <w:p w14:paraId="3BA3E5B8"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R.C.Ph.R.</w:t>
            </w:r>
          </w:p>
        </w:tc>
        <w:tc>
          <w:tcPr>
            <w:tcW w:w="425" w:type="dxa"/>
          </w:tcPr>
          <w:p w14:paraId="19B09AC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272DF94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critique de Philologie romane</w:t>
            </w:r>
          </w:p>
        </w:tc>
      </w:tr>
      <w:tr w:rsidR="00BA35DC" w:rsidRPr="00650DA9" w14:paraId="4DF25850" w14:textId="77777777">
        <w:tc>
          <w:tcPr>
            <w:tcW w:w="1526" w:type="dxa"/>
          </w:tcPr>
          <w:p w14:paraId="7C6DD01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R.E.I.</w:t>
            </w:r>
          </w:p>
        </w:tc>
        <w:tc>
          <w:tcPr>
            <w:tcW w:w="425" w:type="dxa"/>
          </w:tcPr>
          <w:p w14:paraId="1BD5A42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6E0842AA"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des Études Italiennes</w:t>
            </w:r>
          </w:p>
        </w:tc>
      </w:tr>
      <w:tr w:rsidR="00BA35DC" w:rsidRPr="00650DA9" w14:paraId="526F25C7" w14:textId="77777777">
        <w:tc>
          <w:tcPr>
            <w:tcW w:w="1526" w:type="dxa"/>
          </w:tcPr>
          <w:p w14:paraId="6532C5E8"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R.E.L.I.</w:t>
            </w:r>
          </w:p>
        </w:tc>
        <w:tc>
          <w:tcPr>
            <w:tcW w:w="425" w:type="dxa"/>
          </w:tcPr>
          <w:p w14:paraId="67DF551B"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7DD0E85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Rassegna Europea di Letteratura Italiana</w:t>
            </w:r>
          </w:p>
        </w:tc>
      </w:tr>
      <w:tr w:rsidR="00BA35DC" w:rsidRPr="00650DA9" w14:paraId="181B6096" w14:textId="77777777">
        <w:tc>
          <w:tcPr>
            <w:tcW w:w="1526" w:type="dxa"/>
          </w:tcPr>
          <w:p w14:paraId="0D093603"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R.F.</w:t>
            </w:r>
          </w:p>
        </w:tc>
        <w:tc>
          <w:tcPr>
            <w:tcW w:w="425" w:type="dxa"/>
          </w:tcPr>
          <w:p w14:paraId="3569C817"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362DDA4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Romanische Forschungen</w:t>
            </w:r>
          </w:p>
        </w:tc>
      </w:tr>
      <w:tr w:rsidR="00BA35DC" w:rsidRPr="00650DA9" w14:paraId="1707117C" w14:textId="77777777">
        <w:tc>
          <w:tcPr>
            <w:tcW w:w="1526" w:type="dxa"/>
          </w:tcPr>
          <w:p w14:paraId="6D5513F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R.F.E.</w:t>
            </w:r>
          </w:p>
        </w:tc>
        <w:tc>
          <w:tcPr>
            <w:tcW w:w="425" w:type="dxa"/>
          </w:tcPr>
          <w:p w14:paraId="73EBAA6B"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vAlign w:val="center"/>
          </w:tcPr>
          <w:p w14:paraId="32F5B3FF"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Revista de Filología Española</w:t>
            </w:r>
          </w:p>
        </w:tc>
      </w:tr>
      <w:tr w:rsidR="00BA35DC" w:rsidRPr="00650DA9" w14:paraId="518D41C7" w14:textId="77777777">
        <w:tc>
          <w:tcPr>
            <w:tcW w:w="1526" w:type="dxa"/>
          </w:tcPr>
          <w:p w14:paraId="05367F58" w14:textId="35C379AD"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R.H.</w:t>
            </w:r>
          </w:p>
        </w:tc>
        <w:tc>
          <w:tcPr>
            <w:tcW w:w="425" w:type="dxa"/>
          </w:tcPr>
          <w:p w14:paraId="16BFF66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5D5CF0C3"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Historique</w:t>
            </w:r>
          </w:p>
        </w:tc>
      </w:tr>
      <w:tr w:rsidR="00BA35DC" w:rsidRPr="00650DA9" w14:paraId="37B1A853" w14:textId="77777777">
        <w:tc>
          <w:tcPr>
            <w:tcW w:w="1526" w:type="dxa"/>
          </w:tcPr>
          <w:p w14:paraId="33216070"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R.H.D.</w:t>
            </w:r>
          </w:p>
        </w:tc>
        <w:tc>
          <w:tcPr>
            <w:tcW w:w="425" w:type="dxa"/>
          </w:tcPr>
          <w:p w14:paraId="227D66C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FDDB691" w14:textId="65331823"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Diplomatique</w:t>
            </w:r>
          </w:p>
        </w:tc>
      </w:tr>
      <w:tr w:rsidR="00BA35DC" w:rsidRPr="00650DA9" w14:paraId="0447BE49" w14:textId="77777777">
        <w:tc>
          <w:tcPr>
            <w:tcW w:w="1526" w:type="dxa"/>
          </w:tcPr>
          <w:p w14:paraId="35935537"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R.H.E.</w:t>
            </w:r>
          </w:p>
        </w:tc>
        <w:tc>
          <w:tcPr>
            <w:tcW w:w="425" w:type="dxa"/>
          </w:tcPr>
          <w:p w14:paraId="7038E962"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525E3C9A" w14:textId="3BA9893E"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Ecclésiastique</w:t>
            </w:r>
          </w:p>
        </w:tc>
      </w:tr>
      <w:tr w:rsidR="00BA35DC" w:rsidRPr="00650DA9" w14:paraId="7DF554EF" w14:textId="77777777">
        <w:tc>
          <w:tcPr>
            <w:tcW w:w="1526" w:type="dxa"/>
          </w:tcPr>
          <w:p w14:paraId="4F5B9DEE"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R.H.E.F.</w:t>
            </w:r>
          </w:p>
        </w:tc>
        <w:tc>
          <w:tcPr>
            <w:tcW w:w="425" w:type="dxa"/>
          </w:tcPr>
          <w:p w14:paraId="08C6A222"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746B0B1" w14:textId="542DFF6E"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de 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Église de France</w:t>
            </w:r>
          </w:p>
        </w:tc>
      </w:tr>
      <w:tr w:rsidR="00BA35DC" w:rsidRPr="00650DA9" w14:paraId="241BE37D" w14:textId="77777777">
        <w:tc>
          <w:tcPr>
            <w:tcW w:w="1526" w:type="dxa"/>
          </w:tcPr>
          <w:p w14:paraId="47C83E79"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R.H.F.B.</w:t>
            </w:r>
          </w:p>
        </w:tc>
        <w:tc>
          <w:tcPr>
            <w:tcW w:w="425" w:type="dxa"/>
          </w:tcPr>
          <w:p w14:paraId="6811864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359B90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Rapports. Het Franse Boek</w:t>
            </w:r>
          </w:p>
        </w:tc>
      </w:tr>
      <w:tr w:rsidR="00BA35DC" w:rsidRPr="00650DA9" w14:paraId="66D77E95" w14:textId="77777777">
        <w:tc>
          <w:tcPr>
            <w:tcW w:w="1526" w:type="dxa"/>
          </w:tcPr>
          <w:p w14:paraId="5CF2F0C0"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R.H.L.F.</w:t>
            </w:r>
          </w:p>
        </w:tc>
        <w:tc>
          <w:tcPr>
            <w:tcW w:w="425" w:type="dxa"/>
          </w:tcPr>
          <w:p w14:paraId="6F0AD462"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D829D41" w14:textId="206104A9"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Littéraire de la France</w:t>
            </w:r>
          </w:p>
        </w:tc>
      </w:tr>
      <w:tr w:rsidR="00BA35DC" w:rsidRPr="00650DA9" w14:paraId="4C73967C" w14:textId="77777777">
        <w:tc>
          <w:tcPr>
            <w:tcW w:w="1526" w:type="dxa"/>
          </w:tcPr>
          <w:p w14:paraId="74200E44"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R.H.T.</w:t>
            </w:r>
          </w:p>
        </w:tc>
        <w:tc>
          <w:tcPr>
            <w:tcW w:w="425" w:type="dxa"/>
          </w:tcPr>
          <w:p w14:paraId="0CD0356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A9C624B" w14:textId="27DCADD6"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Histoire des Textes</w:t>
            </w:r>
          </w:p>
        </w:tc>
      </w:tr>
      <w:tr w:rsidR="00BA35DC" w:rsidRPr="00650DA9" w14:paraId="23BD13AB" w14:textId="77777777">
        <w:tc>
          <w:tcPr>
            <w:tcW w:w="1526" w:type="dxa"/>
          </w:tcPr>
          <w:p w14:paraId="0960F894"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R.I.Lomb.</w:t>
            </w:r>
          </w:p>
        </w:tc>
        <w:tc>
          <w:tcPr>
            <w:tcW w:w="425" w:type="dxa"/>
          </w:tcPr>
          <w:p w14:paraId="682CFDF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117A90D" w14:textId="6E9E6D75"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Rendiconti dell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Istituto Lombardo, Classe di Lettere e Scienze Morali e Storiche</w:t>
            </w:r>
          </w:p>
        </w:tc>
      </w:tr>
      <w:tr w:rsidR="00BA35DC" w:rsidRPr="00650DA9" w14:paraId="120B091C" w14:textId="77777777">
        <w:tc>
          <w:tcPr>
            <w:tcW w:w="1526" w:type="dxa"/>
          </w:tcPr>
          <w:p w14:paraId="27A84696"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R.J.</w:t>
            </w:r>
          </w:p>
        </w:tc>
        <w:tc>
          <w:tcPr>
            <w:tcW w:w="425" w:type="dxa"/>
          </w:tcPr>
          <w:p w14:paraId="7DA8BC8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D56B28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Romanistisches Jahrbuch</w:t>
            </w:r>
          </w:p>
        </w:tc>
      </w:tr>
      <w:tr w:rsidR="00BA35DC" w:rsidRPr="00650DA9" w14:paraId="42BF1E2C" w14:textId="77777777">
        <w:tc>
          <w:tcPr>
            <w:tcW w:w="1526" w:type="dxa"/>
          </w:tcPr>
          <w:p w14:paraId="4C692F84"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R.L.A.</w:t>
            </w:r>
          </w:p>
        </w:tc>
        <w:tc>
          <w:tcPr>
            <w:tcW w:w="425" w:type="dxa"/>
          </w:tcPr>
          <w:p w14:paraId="7A50CB91"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89E7A1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Romance Languages Annual</w:t>
            </w:r>
          </w:p>
        </w:tc>
      </w:tr>
      <w:tr w:rsidR="00BA35DC" w:rsidRPr="00650DA9" w14:paraId="17F67DC4" w14:textId="77777777">
        <w:tc>
          <w:tcPr>
            <w:tcW w:w="1526" w:type="dxa"/>
          </w:tcPr>
          <w:p w14:paraId="38F558F3" w14:textId="77777777" w:rsidR="00BA35DC" w:rsidRPr="00650DA9" w:rsidRDefault="00BA35DC" w:rsidP="00EF273E">
            <w:pPr>
              <w:pStyle w:val="Default"/>
              <w:spacing w:line="220" w:lineRule="exact"/>
              <w:rPr>
                <w:rFonts w:ascii="Times New Roman" w:hAnsi="Times New Roman" w:cs="Times New Roman"/>
                <w:i/>
                <w:noProof/>
                <w:sz w:val="22"/>
                <w:szCs w:val="20"/>
                <w:lang w:val="fr-CA"/>
              </w:rPr>
            </w:pPr>
            <w:r w:rsidRPr="00650DA9">
              <w:rPr>
                <w:rFonts w:ascii="Times New Roman" w:hAnsi="Times New Roman" w:cs="Times New Roman"/>
                <w:i/>
                <w:sz w:val="22"/>
                <w:szCs w:val="21"/>
                <w:lang w:val="fr-CA"/>
              </w:rPr>
              <w:t>R.L.C.</w:t>
            </w:r>
          </w:p>
        </w:tc>
        <w:tc>
          <w:tcPr>
            <w:tcW w:w="425" w:type="dxa"/>
          </w:tcPr>
          <w:p w14:paraId="3762296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BDA7CE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de Littérature Comparée</w:t>
            </w:r>
          </w:p>
        </w:tc>
      </w:tr>
      <w:tr w:rsidR="00BA35DC" w:rsidRPr="00650DA9" w14:paraId="5695A08F" w14:textId="77777777">
        <w:tc>
          <w:tcPr>
            <w:tcW w:w="1526" w:type="dxa"/>
          </w:tcPr>
          <w:p w14:paraId="6643857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R.L.R.</w:t>
            </w:r>
          </w:p>
        </w:tc>
        <w:tc>
          <w:tcPr>
            <w:tcW w:w="425" w:type="dxa"/>
          </w:tcPr>
          <w:p w14:paraId="476522F1"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DFA4E2C"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des Langues Romanes</w:t>
            </w:r>
          </w:p>
        </w:tc>
      </w:tr>
      <w:tr w:rsidR="00BA35DC" w:rsidRPr="00650DA9" w14:paraId="2EA9819B" w14:textId="77777777">
        <w:tc>
          <w:tcPr>
            <w:tcW w:w="1526" w:type="dxa"/>
          </w:tcPr>
          <w:p w14:paraId="453D7F1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R.Li.R.</w:t>
            </w:r>
          </w:p>
        </w:tc>
        <w:tc>
          <w:tcPr>
            <w:tcW w:w="425" w:type="dxa"/>
          </w:tcPr>
          <w:p w14:paraId="634179D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61EBD078" w14:textId="34461D1D"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 xml:space="preserve">Revue de Linguistique </w:t>
            </w:r>
            <w:r w:rsidR="000B1B17" w:rsidRPr="00650DA9">
              <w:rPr>
                <w:rFonts w:ascii="Times New Roman" w:hAnsi="Times New Roman" w:cs="Times New Roman"/>
                <w:i/>
                <w:sz w:val="22"/>
                <w:szCs w:val="21"/>
                <w:lang w:val="fr-CA"/>
              </w:rPr>
              <w:t>Romane</w:t>
            </w:r>
          </w:p>
        </w:tc>
      </w:tr>
      <w:tr w:rsidR="00BA35DC" w:rsidRPr="00650DA9" w14:paraId="6A0C1A0F" w14:textId="77777777">
        <w:tc>
          <w:tcPr>
            <w:tcW w:w="1526" w:type="dxa"/>
          </w:tcPr>
          <w:p w14:paraId="37DDF45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R.M.A.L.</w:t>
            </w:r>
          </w:p>
        </w:tc>
        <w:tc>
          <w:tcPr>
            <w:tcW w:w="425" w:type="dxa"/>
          </w:tcPr>
          <w:p w14:paraId="58F4AAEA"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D4DBB02" w14:textId="0CD075DB"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du Moyen Âge Latin</w:t>
            </w:r>
          </w:p>
        </w:tc>
      </w:tr>
      <w:tr w:rsidR="00BA35DC" w:rsidRPr="00650DA9" w14:paraId="31349B17" w14:textId="77777777">
        <w:tc>
          <w:tcPr>
            <w:tcW w:w="1526" w:type="dxa"/>
          </w:tcPr>
          <w:p w14:paraId="6D50A59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R.N.</w:t>
            </w:r>
          </w:p>
        </w:tc>
        <w:tc>
          <w:tcPr>
            <w:tcW w:w="425" w:type="dxa"/>
          </w:tcPr>
          <w:p w14:paraId="49ED5A2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1A8BBAD"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du Nord</w:t>
            </w:r>
          </w:p>
        </w:tc>
      </w:tr>
      <w:tr w:rsidR="00BA35DC" w:rsidRPr="00650DA9" w14:paraId="5E6BCB77" w14:textId="77777777">
        <w:tc>
          <w:tcPr>
            <w:tcW w:w="1526" w:type="dxa"/>
          </w:tcPr>
          <w:p w14:paraId="4A2E808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Rom.</w:t>
            </w:r>
          </w:p>
        </w:tc>
        <w:tc>
          <w:tcPr>
            <w:tcW w:w="425" w:type="dxa"/>
          </w:tcPr>
          <w:p w14:paraId="75054CD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6763100E"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Romania</w:t>
            </w:r>
          </w:p>
        </w:tc>
      </w:tr>
      <w:tr w:rsidR="00BA35DC" w:rsidRPr="00650DA9" w14:paraId="117BB541" w14:textId="77777777">
        <w:tc>
          <w:tcPr>
            <w:tcW w:w="1526" w:type="dxa"/>
          </w:tcPr>
          <w:p w14:paraId="68698106"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lastRenderedPageBreak/>
              <w:t>Rom. N.</w:t>
            </w:r>
          </w:p>
        </w:tc>
        <w:tc>
          <w:tcPr>
            <w:tcW w:w="425" w:type="dxa"/>
          </w:tcPr>
          <w:p w14:paraId="3287B97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BE3E959"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Romance Notes</w:t>
            </w:r>
          </w:p>
        </w:tc>
      </w:tr>
      <w:tr w:rsidR="00BA35DC" w:rsidRPr="00650DA9" w14:paraId="0D0BA86E" w14:textId="77777777">
        <w:tc>
          <w:tcPr>
            <w:tcW w:w="1526" w:type="dxa"/>
          </w:tcPr>
          <w:p w14:paraId="51E541C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 Phil.</w:t>
            </w:r>
          </w:p>
        </w:tc>
        <w:tc>
          <w:tcPr>
            <w:tcW w:w="425" w:type="dxa"/>
          </w:tcPr>
          <w:p w14:paraId="631832FF"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2694F1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Romance Philology</w:t>
            </w:r>
          </w:p>
        </w:tc>
      </w:tr>
      <w:tr w:rsidR="00BA35DC" w:rsidRPr="00650DA9" w14:paraId="4E7E8F5F" w14:textId="77777777">
        <w:tc>
          <w:tcPr>
            <w:tcW w:w="1526" w:type="dxa"/>
          </w:tcPr>
          <w:p w14:paraId="1349489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R.R.</w:t>
            </w:r>
          </w:p>
        </w:tc>
        <w:tc>
          <w:tcPr>
            <w:tcW w:w="425" w:type="dxa"/>
          </w:tcPr>
          <w:p w14:paraId="7D72D7B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9CB7CC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Romanic Review</w:t>
            </w:r>
          </w:p>
        </w:tc>
      </w:tr>
      <w:tr w:rsidR="00BA35DC" w:rsidRPr="00650DA9" w14:paraId="6154A7B8" w14:textId="77777777">
        <w:tc>
          <w:tcPr>
            <w:tcW w:w="1526" w:type="dxa"/>
          </w:tcPr>
          <w:p w14:paraId="684F086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R.S.H.</w:t>
            </w:r>
          </w:p>
        </w:tc>
        <w:tc>
          <w:tcPr>
            <w:tcW w:w="425" w:type="dxa"/>
          </w:tcPr>
          <w:p w14:paraId="3B01350D"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85CF5F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Revue des Sciences Humaines</w:t>
            </w:r>
          </w:p>
        </w:tc>
      </w:tr>
      <w:tr w:rsidR="00BA35DC" w:rsidRPr="00650DA9" w14:paraId="2135F61F" w14:textId="77777777">
        <w:tc>
          <w:tcPr>
            <w:tcW w:w="1526" w:type="dxa"/>
          </w:tcPr>
          <w:p w14:paraId="07B3376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R.Z.L.G.</w:t>
            </w:r>
          </w:p>
        </w:tc>
        <w:tc>
          <w:tcPr>
            <w:tcW w:w="425" w:type="dxa"/>
          </w:tcPr>
          <w:p w14:paraId="01604F8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66D85006" w14:textId="77777777" w:rsidR="00BA35DC" w:rsidRPr="00650DA9" w:rsidRDefault="00BA35DC" w:rsidP="00EF273E">
            <w:pPr>
              <w:pStyle w:val="Default"/>
              <w:spacing w:line="220" w:lineRule="exact"/>
              <w:jc w:val="both"/>
              <w:rPr>
                <w:rFonts w:ascii="Times New Roman" w:hAnsi="Times New Roman" w:cs="Times New Roman"/>
                <w:i/>
                <w:lang w:val="fr-CA"/>
              </w:rPr>
            </w:pPr>
            <w:r w:rsidRPr="00650DA9">
              <w:rPr>
                <w:rFonts w:ascii="Times New Roman" w:hAnsi="Times New Roman" w:cs="Times New Roman"/>
                <w:i/>
                <w:sz w:val="22"/>
                <w:szCs w:val="21"/>
                <w:lang w:val="fr-CA"/>
              </w:rPr>
              <w:t>Romanistische Zeitschrift für Literaturgeschichte (voir C.H.L.R.)</w:t>
            </w:r>
          </w:p>
          <w:p w14:paraId="1382EFCB" w14:textId="77777777" w:rsidR="00BA35DC" w:rsidRPr="00650DA9" w:rsidRDefault="00BA35DC" w:rsidP="00EF273E">
            <w:pPr>
              <w:pStyle w:val="Default"/>
              <w:spacing w:line="220" w:lineRule="exact"/>
              <w:jc w:val="both"/>
              <w:rPr>
                <w:rFonts w:ascii="Times New Roman" w:hAnsi="Times New Roman" w:cs="Times New Roman"/>
                <w:i/>
                <w:sz w:val="22"/>
                <w:szCs w:val="22"/>
                <w:lang w:val="fr-CA"/>
              </w:rPr>
            </w:pPr>
          </w:p>
        </w:tc>
      </w:tr>
      <w:tr w:rsidR="00BA35DC" w:rsidRPr="00650DA9" w14:paraId="061FBD6D" w14:textId="77777777">
        <w:tc>
          <w:tcPr>
            <w:tcW w:w="1526" w:type="dxa"/>
          </w:tcPr>
          <w:p w14:paraId="2E2FBFA8"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S.F.</w:t>
            </w:r>
          </w:p>
        </w:tc>
        <w:tc>
          <w:tcPr>
            <w:tcW w:w="425" w:type="dxa"/>
          </w:tcPr>
          <w:p w14:paraId="78D852F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DF2C94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Studi Francesi</w:t>
            </w:r>
          </w:p>
        </w:tc>
      </w:tr>
      <w:tr w:rsidR="00BA35DC" w:rsidRPr="00650DA9" w14:paraId="6507DFC2" w14:textId="77777777">
        <w:tc>
          <w:tcPr>
            <w:tcW w:w="1526" w:type="dxa"/>
          </w:tcPr>
          <w:p w14:paraId="0AB2A6E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S.F.I.</w:t>
            </w:r>
          </w:p>
        </w:tc>
        <w:tc>
          <w:tcPr>
            <w:tcW w:w="425" w:type="dxa"/>
          </w:tcPr>
          <w:p w14:paraId="02BA07D9"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5CBC315"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Studi di Filologia Italiana</w:t>
            </w:r>
          </w:p>
        </w:tc>
      </w:tr>
      <w:tr w:rsidR="00BA35DC" w:rsidRPr="00650DA9" w14:paraId="38712EAC" w14:textId="77777777">
        <w:tc>
          <w:tcPr>
            <w:tcW w:w="1526" w:type="dxa"/>
          </w:tcPr>
          <w:p w14:paraId="7A20123B"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S.M.</w:t>
            </w:r>
          </w:p>
        </w:tc>
        <w:tc>
          <w:tcPr>
            <w:tcW w:w="425" w:type="dxa"/>
          </w:tcPr>
          <w:p w14:paraId="3B684BD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B32018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Studi Medievali, 3</w:t>
            </w:r>
            <w:r w:rsidRPr="00650DA9">
              <w:rPr>
                <w:rFonts w:ascii="Times New Roman" w:hAnsi="Times New Roman" w:cs="Times New Roman"/>
                <w:i/>
                <w:sz w:val="22"/>
                <w:szCs w:val="17"/>
                <w:lang w:val="fr-CA"/>
              </w:rPr>
              <w:t>a</w:t>
            </w:r>
            <w:r w:rsidRPr="00650DA9">
              <w:rPr>
                <w:rFonts w:ascii="Times New Roman" w:hAnsi="Times New Roman" w:cs="Times New Roman"/>
                <w:i/>
                <w:sz w:val="22"/>
                <w:szCs w:val="21"/>
                <w:lang w:val="fr-CA"/>
              </w:rPr>
              <w:t xml:space="preserve"> serie</w:t>
            </w:r>
          </w:p>
        </w:tc>
      </w:tr>
      <w:tr w:rsidR="00BA35DC" w:rsidRPr="00650DA9" w14:paraId="7D719437" w14:textId="77777777">
        <w:tc>
          <w:tcPr>
            <w:tcW w:w="1526" w:type="dxa"/>
          </w:tcPr>
          <w:p w14:paraId="691850C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S.M.V.</w:t>
            </w:r>
          </w:p>
        </w:tc>
        <w:tc>
          <w:tcPr>
            <w:tcW w:w="425" w:type="dxa"/>
          </w:tcPr>
          <w:p w14:paraId="64DFC96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83DFF2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Studi Mediolatini e Volgari</w:t>
            </w:r>
          </w:p>
        </w:tc>
      </w:tr>
      <w:tr w:rsidR="00BA35DC" w:rsidRPr="00650DA9" w14:paraId="3269ED34" w14:textId="77777777">
        <w:tc>
          <w:tcPr>
            <w:tcW w:w="1526" w:type="dxa"/>
          </w:tcPr>
          <w:p w14:paraId="094FEC4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S.P.C.T.</w:t>
            </w:r>
          </w:p>
        </w:tc>
        <w:tc>
          <w:tcPr>
            <w:tcW w:w="425" w:type="dxa"/>
          </w:tcPr>
          <w:p w14:paraId="5A293C9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B060E9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Studi e Problemi di Critica Testuale</w:t>
            </w:r>
          </w:p>
        </w:tc>
      </w:tr>
      <w:tr w:rsidR="00BA35DC" w:rsidRPr="00650DA9" w14:paraId="4D2CAF12" w14:textId="77777777">
        <w:tc>
          <w:tcPr>
            <w:tcW w:w="1526" w:type="dxa"/>
          </w:tcPr>
          <w:p w14:paraId="24BDA89A"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Sp.d.L.</w:t>
            </w:r>
          </w:p>
        </w:tc>
        <w:tc>
          <w:tcPr>
            <w:tcW w:w="425" w:type="dxa"/>
          </w:tcPr>
          <w:p w14:paraId="1AF9E514"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FD5EE87"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Spiegel der Letteren</w:t>
            </w:r>
          </w:p>
        </w:tc>
      </w:tr>
      <w:tr w:rsidR="00BA35DC" w:rsidRPr="00650DA9" w14:paraId="12E196D7" w14:textId="77777777">
        <w:tc>
          <w:tcPr>
            <w:tcW w:w="1526" w:type="dxa"/>
          </w:tcPr>
          <w:p w14:paraId="46453375"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Spec.</w:t>
            </w:r>
          </w:p>
        </w:tc>
        <w:tc>
          <w:tcPr>
            <w:tcW w:w="425" w:type="dxa"/>
          </w:tcPr>
          <w:p w14:paraId="67D3FB4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A5AA7BB"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Speculum</w:t>
            </w:r>
          </w:p>
        </w:tc>
      </w:tr>
      <w:tr w:rsidR="00BA35DC" w:rsidRPr="00650DA9" w14:paraId="77869DE5" w14:textId="77777777">
        <w:tc>
          <w:tcPr>
            <w:tcW w:w="1526" w:type="dxa"/>
          </w:tcPr>
          <w:p w14:paraId="73646AC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St. Neoph.</w:t>
            </w:r>
          </w:p>
        </w:tc>
        <w:tc>
          <w:tcPr>
            <w:tcW w:w="425" w:type="dxa"/>
          </w:tcPr>
          <w:p w14:paraId="6E6148BB"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2530124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Studia Neophilologica</w:t>
            </w:r>
          </w:p>
          <w:p w14:paraId="40397692"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2BB88402" w14:textId="77777777">
        <w:tc>
          <w:tcPr>
            <w:tcW w:w="1526" w:type="dxa"/>
          </w:tcPr>
          <w:p w14:paraId="026458C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T.L.F.</w:t>
            </w:r>
          </w:p>
        </w:tc>
        <w:tc>
          <w:tcPr>
            <w:tcW w:w="425" w:type="dxa"/>
          </w:tcPr>
          <w:p w14:paraId="5EAD694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DACDD7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Textes Littéraires Français</w:t>
            </w:r>
          </w:p>
        </w:tc>
      </w:tr>
      <w:tr w:rsidR="00BA35DC" w:rsidRPr="00650DA9" w14:paraId="5E2EECD1" w14:textId="77777777">
        <w:tc>
          <w:tcPr>
            <w:tcW w:w="1526" w:type="dxa"/>
          </w:tcPr>
          <w:p w14:paraId="60AD048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T.L.S.</w:t>
            </w:r>
          </w:p>
        </w:tc>
        <w:tc>
          <w:tcPr>
            <w:tcW w:w="425" w:type="dxa"/>
          </w:tcPr>
          <w:p w14:paraId="6893E45E"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CACD9DF"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The Times Literary Supplement</w:t>
            </w:r>
          </w:p>
        </w:tc>
      </w:tr>
      <w:tr w:rsidR="00BA35DC" w:rsidRPr="00650DA9" w14:paraId="00D582EA" w14:textId="77777777">
        <w:tc>
          <w:tcPr>
            <w:tcW w:w="1526" w:type="dxa"/>
          </w:tcPr>
          <w:p w14:paraId="493FFF97"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T.N.T.L.</w:t>
            </w:r>
          </w:p>
        </w:tc>
        <w:tc>
          <w:tcPr>
            <w:tcW w:w="425" w:type="dxa"/>
          </w:tcPr>
          <w:p w14:paraId="373D32C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41D0C2FF"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Tijdschrift voor Nederlandse Taal- en Letterkunde</w:t>
            </w:r>
          </w:p>
        </w:tc>
      </w:tr>
      <w:tr w:rsidR="00BA35DC" w:rsidRPr="00650DA9" w14:paraId="1C8C488E" w14:textId="77777777">
        <w:tc>
          <w:tcPr>
            <w:tcW w:w="1526" w:type="dxa"/>
          </w:tcPr>
          <w:p w14:paraId="1A0BE90F"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Tra. Li.</w:t>
            </w:r>
          </w:p>
        </w:tc>
        <w:tc>
          <w:tcPr>
            <w:tcW w:w="425" w:type="dxa"/>
          </w:tcPr>
          <w:p w14:paraId="55F891B5"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BFAA701"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Travaux de Littérature</w:t>
            </w:r>
          </w:p>
          <w:p w14:paraId="19E5B638"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5D495707" w14:textId="77777777">
        <w:tc>
          <w:tcPr>
            <w:tcW w:w="1526" w:type="dxa"/>
          </w:tcPr>
          <w:p w14:paraId="4CC82AA1"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Vox Rom.</w:t>
            </w:r>
          </w:p>
        </w:tc>
        <w:tc>
          <w:tcPr>
            <w:tcW w:w="425" w:type="dxa"/>
          </w:tcPr>
          <w:p w14:paraId="3618416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8D18759" w14:textId="59423A7F" w:rsidR="003733A5"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Vox Romanica</w:t>
            </w:r>
          </w:p>
          <w:p w14:paraId="24C60F65" w14:textId="77777777" w:rsidR="00BA35DC" w:rsidRPr="00650DA9" w:rsidRDefault="00BA35DC" w:rsidP="00EF273E">
            <w:pPr>
              <w:pStyle w:val="Default"/>
              <w:spacing w:line="220" w:lineRule="exact"/>
              <w:jc w:val="both"/>
              <w:rPr>
                <w:rFonts w:ascii="Times New Roman" w:hAnsi="Times New Roman" w:cs="Times New Roman"/>
                <w:i/>
                <w:sz w:val="22"/>
                <w:szCs w:val="8"/>
                <w:lang w:val="fr-CA"/>
              </w:rPr>
            </w:pPr>
          </w:p>
        </w:tc>
      </w:tr>
      <w:tr w:rsidR="00BA35DC" w:rsidRPr="00650DA9" w14:paraId="52B4FB11" w14:textId="77777777">
        <w:tc>
          <w:tcPr>
            <w:tcW w:w="1526" w:type="dxa"/>
          </w:tcPr>
          <w:p w14:paraId="619C905E"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Z.D.P.</w:t>
            </w:r>
          </w:p>
        </w:tc>
        <w:tc>
          <w:tcPr>
            <w:tcW w:w="425" w:type="dxa"/>
          </w:tcPr>
          <w:p w14:paraId="4E5B4468"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1E5C36F4"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Zeitschrift für Deutsche Philologie</w:t>
            </w:r>
          </w:p>
        </w:tc>
      </w:tr>
      <w:tr w:rsidR="00BA35DC" w:rsidRPr="00650DA9" w14:paraId="2EF32111" w14:textId="77777777">
        <w:tc>
          <w:tcPr>
            <w:tcW w:w="1526" w:type="dxa"/>
          </w:tcPr>
          <w:p w14:paraId="04109F82"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Z.F.D.A.D.L.</w:t>
            </w:r>
          </w:p>
        </w:tc>
        <w:tc>
          <w:tcPr>
            <w:tcW w:w="425" w:type="dxa"/>
          </w:tcPr>
          <w:p w14:paraId="0CC3FA06"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5CCAF9D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Zeitschrift für Deutsches Altertum und Deutsches Literatur</w:t>
            </w:r>
          </w:p>
          <w:p w14:paraId="555B69B5" w14:textId="77777777" w:rsidR="003733A5" w:rsidRPr="00650DA9" w:rsidRDefault="003733A5" w:rsidP="00EF273E">
            <w:pPr>
              <w:pStyle w:val="Default"/>
              <w:spacing w:line="220" w:lineRule="exact"/>
              <w:jc w:val="both"/>
              <w:rPr>
                <w:rFonts w:ascii="Times New Roman" w:hAnsi="Times New Roman" w:cs="Times New Roman"/>
                <w:i/>
                <w:sz w:val="22"/>
                <w:szCs w:val="21"/>
                <w:lang w:val="fr-CA"/>
              </w:rPr>
            </w:pPr>
          </w:p>
        </w:tc>
      </w:tr>
      <w:tr w:rsidR="00BA35DC" w:rsidRPr="00650DA9" w14:paraId="7FDB33F7" w14:textId="77777777">
        <w:tc>
          <w:tcPr>
            <w:tcW w:w="1526" w:type="dxa"/>
          </w:tcPr>
          <w:p w14:paraId="40485AA0"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Z.F.G., N.F.</w:t>
            </w:r>
          </w:p>
        </w:tc>
        <w:tc>
          <w:tcPr>
            <w:tcW w:w="425" w:type="dxa"/>
          </w:tcPr>
          <w:p w14:paraId="32C9709C"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74F1EB4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Zeitschrift für Germanistik. Neue Folge</w:t>
            </w:r>
          </w:p>
        </w:tc>
      </w:tr>
      <w:tr w:rsidR="00BA35DC" w:rsidRPr="00650DA9" w14:paraId="33D94B3D" w14:textId="77777777">
        <w:tc>
          <w:tcPr>
            <w:tcW w:w="1526" w:type="dxa"/>
          </w:tcPr>
          <w:p w14:paraId="176587A4"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Z.F.S.L.</w:t>
            </w:r>
          </w:p>
        </w:tc>
        <w:tc>
          <w:tcPr>
            <w:tcW w:w="425" w:type="dxa"/>
          </w:tcPr>
          <w:p w14:paraId="2D114A43"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0B5AC236"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Zeitschrift für Französische Sprache und Literatur</w:t>
            </w:r>
          </w:p>
        </w:tc>
      </w:tr>
      <w:tr w:rsidR="00BA35DC" w:rsidRPr="00650DA9" w14:paraId="6E075B8C" w14:textId="77777777">
        <w:tc>
          <w:tcPr>
            <w:tcW w:w="1526" w:type="dxa"/>
          </w:tcPr>
          <w:p w14:paraId="322830C9" w14:textId="77777777" w:rsidR="00BA35DC" w:rsidRPr="00650DA9" w:rsidRDefault="00BA35DC" w:rsidP="00EF273E">
            <w:pPr>
              <w:pStyle w:val="Default"/>
              <w:spacing w:line="220" w:lineRule="exact"/>
              <w:rPr>
                <w:rFonts w:ascii="Times New Roman" w:hAnsi="Times New Roman" w:cs="Times New Roman"/>
                <w:i/>
                <w:sz w:val="22"/>
                <w:szCs w:val="21"/>
                <w:lang w:val="fr-CA"/>
              </w:rPr>
            </w:pPr>
            <w:r w:rsidRPr="00650DA9">
              <w:rPr>
                <w:rFonts w:ascii="Times New Roman" w:hAnsi="Times New Roman" w:cs="Times New Roman"/>
                <w:i/>
                <w:sz w:val="22"/>
                <w:szCs w:val="21"/>
                <w:lang w:val="fr-CA"/>
              </w:rPr>
              <w:t>Z.R.P.</w:t>
            </w:r>
          </w:p>
        </w:tc>
        <w:tc>
          <w:tcPr>
            <w:tcW w:w="425" w:type="dxa"/>
          </w:tcPr>
          <w:p w14:paraId="4AE46FC0" w14:textId="77777777" w:rsidR="00BA35DC" w:rsidRPr="00650DA9" w:rsidRDefault="00BA35DC" w:rsidP="00EF273E">
            <w:pPr>
              <w:pStyle w:val="Default"/>
              <w:spacing w:line="220" w:lineRule="exact"/>
              <w:rPr>
                <w:rFonts w:ascii="Times New Roman" w:hAnsi="Times New Roman" w:cs="Times New Roman"/>
                <w:sz w:val="22"/>
                <w:szCs w:val="21"/>
                <w:lang w:val="fr-CA"/>
              </w:rPr>
            </w:pPr>
            <w:r w:rsidRPr="00650DA9">
              <w:rPr>
                <w:rFonts w:ascii="Times New Roman" w:hAnsi="Times New Roman" w:cs="Times New Roman"/>
                <w:sz w:val="22"/>
                <w:szCs w:val="21"/>
                <w:lang w:val="fr-CA"/>
              </w:rPr>
              <w:t>:</w:t>
            </w:r>
          </w:p>
        </w:tc>
        <w:tc>
          <w:tcPr>
            <w:tcW w:w="4657" w:type="dxa"/>
          </w:tcPr>
          <w:p w14:paraId="38A005B2" w14:textId="77777777" w:rsidR="00BA35DC" w:rsidRPr="00650DA9" w:rsidRDefault="00BA35DC" w:rsidP="00EF273E">
            <w:pPr>
              <w:pStyle w:val="Default"/>
              <w:spacing w:line="220" w:lineRule="exact"/>
              <w:jc w:val="both"/>
              <w:rPr>
                <w:rFonts w:ascii="Times New Roman" w:hAnsi="Times New Roman" w:cs="Times New Roman"/>
                <w:i/>
                <w:sz w:val="22"/>
                <w:szCs w:val="21"/>
                <w:lang w:val="fr-CA"/>
              </w:rPr>
            </w:pPr>
            <w:r w:rsidRPr="00650DA9">
              <w:rPr>
                <w:rFonts w:ascii="Times New Roman" w:hAnsi="Times New Roman" w:cs="Times New Roman"/>
                <w:i/>
                <w:sz w:val="22"/>
                <w:szCs w:val="21"/>
                <w:lang w:val="fr-CA"/>
              </w:rPr>
              <w:t>Zeitschrift für Romanische Philologie</w:t>
            </w:r>
          </w:p>
        </w:tc>
      </w:tr>
    </w:tbl>
    <w:p w14:paraId="2B4FFA8E" w14:textId="1F7C86A3" w:rsidR="003733A5" w:rsidRPr="00650DA9" w:rsidRDefault="003733A5" w:rsidP="00EF273E">
      <w:pPr>
        <w:spacing w:line="220" w:lineRule="exact"/>
        <w:ind w:left="1134"/>
        <w:rPr>
          <w:rFonts w:cs="Times New Roman"/>
          <w:lang w:val="fr-CA"/>
        </w:rPr>
      </w:pPr>
    </w:p>
    <w:p w14:paraId="2A10E0DE" w14:textId="797FF1C9" w:rsidR="00074870" w:rsidRPr="00650DA9" w:rsidRDefault="003733A5">
      <w:pPr>
        <w:spacing w:before="0" w:line="240" w:lineRule="auto"/>
        <w:ind w:firstLine="0"/>
        <w:jc w:val="left"/>
        <w:rPr>
          <w:rFonts w:cs="Times New Roman"/>
          <w:b/>
          <w:sz w:val="28"/>
          <w:lang w:val="fr-CA"/>
        </w:rPr>
      </w:pPr>
      <w:r w:rsidRPr="00650DA9">
        <w:rPr>
          <w:rFonts w:cs="Times New Roman"/>
          <w:lang w:val="fr-CA"/>
        </w:rPr>
        <w:br w:type="page"/>
      </w:r>
    </w:p>
    <w:p w14:paraId="1D2A80C9" w14:textId="77777777" w:rsidR="002371EB" w:rsidRPr="00650DA9" w:rsidRDefault="002371EB">
      <w:pPr>
        <w:spacing w:before="0" w:line="240" w:lineRule="auto"/>
        <w:ind w:firstLine="0"/>
        <w:jc w:val="left"/>
        <w:rPr>
          <w:rFonts w:cs="Times New Roman"/>
          <w:b/>
          <w:sz w:val="28"/>
          <w:lang w:val="fr-CA"/>
        </w:rPr>
      </w:pPr>
      <w:r w:rsidRPr="00650DA9">
        <w:rPr>
          <w:rFonts w:cs="Times New Roman"/>
          <w:lang w:val="fr-CA"/>
        </w:rPr>
        <w:lastRenderedPageBreak/>
        <w:br w:type="page"/>
      </w:r>
    </w:p>
    <w:p w14:paraId="430FC9EB" w14:textId="772757ED" w:rsidR="00B45888" w:rsidRPr="00650DA9" w:rsidRDefault="003A600E" w:rsidP="00A25E02">
      <w:pPr>
        <w:pStyle w:val="Titre1"/>
        <w:rPr>
          <w:lang w:val="fr-CA"/>
        </w:rPr>
      </w:pPr>
      <w:bookmarkStart w:id="6" w:name="_Toc80540415"/>
      <w:bookmarkStart w:id="7" w:name="_Toc80819598"/>
      <w:r w:rsidRPr="00650DA9">
        <w:rPr>
          <w:lang w:val="fr-CA"/>
        </w:rPr>
        <w:lastRenderedPageBreak/>
        <w:br/>
      </w:r>
      <w:r w:rsidR="008F7D81" w:rsidRPr="00650DA9">
        <w:rPr>
          <w:lang w:val="fr-CA"/>
        </w:rPr>
        <w:t xml:space="preserve">ALLEMAGNE </w:t>
      </w:r>
      <w:r w:rsidR="00A250EB" w:rsidRPr="00650DA9">
        <w:rPr>
          <w:lang w:val="fr-CA"/>
        </w:rPr>
        <w:t>— AUTRICHE</w:t>
      </w:r>
      <w:r w:rsidR="00B45888" w:rsidRPr="00650DA9">
        <w:rPr>
          <w:rStyle w:val="Marquenotebasdepage"/>
          <w:lang w:val="fr-CA"/>
        </w:rPr>
        <w:footnoteReference w:customMarkFollows="1" w:id="1"/>
        <w:t>(*)</w:t>
      </w:r>
      <w:bookmarkEnd w:id="6"/>
      <w:bookmarkEnd w:id="7"/>
      <w:r w:rsidR="00B45888" w:rsidRPr="00650DA9">
        <w:rPr>
          <w:lang w:val="fr-CA"/>
        </w:rPr>
        <w:br/>
      </w:r>
    </w:p>
    <w:p w14:paraId="4FC20474" w14:textId="2721949A" w:rsidR="00B45888" w:rsidRPr="00650DA9" w:rsidRDefault="00B45888" w:rsidP="003B0ADF">
      <w:pPr>
        <w:pStyle w:val="SubdivisionsEdCrit"/>
        <w:rPr>
          <w:rFonts w:cs="Times New Roman"/>
          <w:lang w:val="fr-CA"/>
        </w:rPr>
      </w:pPr>
      <w:r w:rsidRPr="00650DA9">
        <w:rPr>
          <w:rFonts w:cs="Times New Roman"/>
          <w:lang w:val="fr-CA"/>
        </w:rPr>
        <w:t>TEXTES, ÉDITIONS, MANUSCRITS, TRADUCTIONS</w:t>
      </w:r>
    </w:p>
    <w:p w14:paraId="39E95342" w14:textId="77777777" w:rsidR="003A600E" w:rsidRPr="00650DA9" w:rsidRDefault="003A600E" w:rsidP="003B0ADF">
      <w:pPr>
        <w:pStyle w:val="SubdivisionsEdCrit"/>
        <w:rPr>
          <w:rFonts w:cs="Times New Roman"/>
          <w:lang w:val="fr-CA"/>
        </w:rPr>
      </w:pPr>
    </w:p>
    <w:p w14:paraId="6131A5F0" w14:textId="03FA1EA0" w:rsidR="00B45888" w:rsidRPr="00650DA9" w:rsidRDefault="00DC3845" w:rsidP="00693609">
      <w:pPr>
        <w:pStyle w:val="ItemdentreNew"/>
        <w:numPr>
          <w:ilvl w:val="0"/>
          <w:numId w:val="3"/>
        </w:numPr>
        <w:ind w:left="567" w:right="142" w:hanging="851"/>
        <w:rPr>
          <w:rFonts w:eastAsia="SimSun" w:cs="Times New Roman"/>
          <w:szCs w:val="22"/>
          <w:lang w:val="fr-CA" w:eastAsia="zh-CN"/>
        </w:rPr>
      </w:pPr>
      <w:r w:rsidRPr="00650DA9">
        <w:rPr>
          <w:smallCaps/>
          <w:szCs w:val="22"/>
          <w:lang w:val="fr-CA"/>
        </w:rPr>
        <w:t>Gröber</w:t>
      </w:r>
      <w:r w:rsidR="0010595A" w:rsidRPr="00650DA9">
        <w:rPr>
          <w:smallCaps/>
          <w:szCs w:val="22"/>
          <w:lang w:val="fr-CA"/>
        </w:rPr>
        <w:fldChar w:fldCharType="begin"/>
      </w:r>
      <w:r w:rsidR="0010595A" w:rsidRPr="00650DA9">
        <w:rPr>
          <w:lang w:val="fr-CA"/>
        </w:rPr>
        <w:instrText xml:space="preserve"> XE "</w:instrText>
      </w:r>
      <w:r w:rsidR="0010595A" w:rsidRPr="00650DA9">
        <w:rPr>
          <w:smallCaps/>
          <w:szCs w:val="22"/>
          <w:lang w:val="fr-CA"/>
        </w:rPr>
        <w:instrText>Gröber</w:instrText>
      </w:r>
      <w:r w:rsidR="0010595A" w:rsidRPr="00650DA9">
        <w:rPr>
          <w:lang w:val="fr-CA"/>
        </w:rPr>
        <w:instrText>" \t "</w:instrText>
      </w:r>
      <w:r w:rsidR="0010595A" w:rsidRPr="00650DA9">
        <w:rPr>
          <w:rFonts w:asciiTheme="minorHAnsi" w:hAnsiTheme="minorHAnsi"/>
          <w:lang w:val="fr-CA"/>
        </w:rPr>
        <w:instrText>1</w:instrText>
      </w:r>
      <w:r w:rsidR="0010595A" w:rsidRPr="00650DA9">
        <w:rPr>
          <w:lang w:val="fr-CA"/>
        </w:rPr>
        <w:instrText>" \f</w:instrText>
      </w:r>
      <w:r w:rsidR="008976C1" w:rsidRPr="00650DA9">
        <w:rPr>
          <w:lang w:val="fr-CA"/>
        </w:rPr>
        <w:instrText>noms</w:instrText>
      </w:r>
      <w:r w:rsidR="0010595A" w:rsidRPr="00650DA9">
        <w:rPr>
          <w:lang w:val="fr-CA"/>
        </w:rPr>
        <w:instrText xml:space="preserve">" </w:instrText>
      </w:r>
      <w:r w:rsidR="0010595A" w:rsidRPr="00650DA9">
        <w:rPr>
          <w:smallCaps/>
          <w:szCs w:val="22"/>
          <w:lang w:val="fr-CA"/>
        </w:rPr>
        <w:fldChar w:fldCharType="end"/>
      </w:r>
      <w:r w:rsidRPr="00650DA9">
        <w:rPr>
          <w:szCs w:val="22"/>
          <w:lang w:val="fr-CA"/>
        </w:rPr>
        <w:t>, Gustav</w:t>
      </w:r>
      <w:r w:rsidR="00E476CD" w:rsidRPr="00650DA9">
        <w:rPr>
          <w:szCs w:val="22"/>
          <w:lang w:val="fr-CA"/>
        </w:rPr>
        <w:t> </w:t>
      </w:r>
      <w:r w:rsidRPr="00650DA9">
        <w:rPr>
          <w:szCs w:val="22"/>
          <w:lang w:val="fr-CA"/>
        </w:rPr>
        <w:t xml:space="preserve">: </w:t>
      </w:r>
      <w:r w:rsidRPr="00650DA9">
        <w:rPr>
          <w:i/>
          <w:iCs/>
          <w:szCs w:val="22"/>
          <w:lang w:val="fr-CA"/>
        </w:rPr>
        <w:t>Briefe aus den Jahren 1869-1910</w:t>
      </w:r>
      <w:r w:rsidRPr="00650DA9">
        <w:rPr>
          <w:szCs w:val="22"/>
          <w:lang w:val="fr-CA"/>
        </w:rPr>
        <w:t xml:space="preserve">, ausgewählt und kommentiert von Frank-Rutger </w:t>
      </w:r>
      <w:r w:rsidRPr="00650DA9">
        <w:rPr>
          <w:smallCaps/>
          <w:szCs w:val="22"/>
          <w:lang w:val="fr-CA"/>
        </w:rPr>
        <w:t>Hausmann</w:t>
      </w:r>
      <w:r w:rsidR="000A150A" w:rsidRPr="00650DA9">
        <w:rPr>
          <w:szCs w:val="22"/>
          <w:lang w:val="fr-CA"/>
        </w:rPr>
        <w:fldChar w:fldCharType="begin"/>
      </w:r>
      <w:r w:rsidR="000A150A" w:rsidRPr="00650DA9">
        <w:rPr>
          <w:lang w:val="fr-CA"/>
        </w:rPr>
        <w:instrText xml:space="preserve"> XE "</w:instrText>
      </w:r>
      <w:r w:rsidR="000A150A" w:rsidRPr="00650DA9">
        <w:rPr>
          <w:szCs w:val="22"/>
          <w:lang w:val="fr-CA"/>
        </w:rPr>
        <w:instrText>Hausmann</w:instrText>
      </w:r>
      <w:r w:rsidR="000A150A" w:rsidRPr="00650DA9">
        <w:rPr>
          <w:lang w:val="fr-CA"/>
        </w:rPr>
        <w:instrText>" \t "</w:instrText>
      </w:r>
      <w:r w:rsidR="000A150A" w:rsidRPr="00650DA9">
        <w:rPr>
          <w:rFonts w:asciiTheme="minorHAnsi" w:hAnsiTheme="minorHAnsi"/>
          <w:lang w:val="fr-CA"/>
        </w:rPr>
        <w:instrText>1</w:instrText>
      </w:r>
      <w:r w:rsidR="000A150A" w:rsidRPr="00650DA9">
        <w:rPr>
          <w:lang w:val="fr-CA"/>
        </w:rPr>
        <w:instrText xml:space="preserve">" \f "noms" </w:instrText>
      </w:r>
      <w:r w:rsidR="000A150A" w:rsidRPr="00650DA9">
        <w:rPr>
          <w:szCs w:val="22"/>
          <w:lang w:val="fr-CA"/>
        </w:rPr>
        <w:fldChar w:fldCharType="end"/>
      </w:r>
      <w:r w:rsidR="00907C31" w:rsidRPr="00650DA9">
        <w:rPr>
          <w:szCs w:val="22"/>
          <w:lang w:val="fr-CA"/>
        </w:rPr>
        <w:t>, Berlin</w:t>
      </w:r>
      <w:r w:rsidRPr="00650DA9">
        <w:rPr>
          <w:szCs w:val="22"/>
          <w:lang w:val="fr-CA"/>
        </w:rPr>
        <w:t>/ Boston, De Gruyter, 2018 (</w:t>
      </w:r>
      <w:r w:rsidR="003A600E" w:rsidRPr="00650DA9">
        <w:rPr>
          <w:szCs w:val="22"/>
          <w:lang w:val="fr-CA"/>
        </w:rPr>
        <w:t xml:space="preserve">Beihefte zur </w:t>
      </w:r>
      <w:r w:rsidR="002221F6" w:rsidRPr="00650DA9">
        <w:rPr>
          <w:color w:val="2A2A2A"/>
          <w:szCs w:val="24"/>
          <w:lang w:val="fr-CA"/>
        </w:rPr>
        <w:t>Zeitschrift für romanische Philologie</w:t>
      </w:r>
      <w:r w:rsidR="002221F6" w:rsidRPr="00650DA9">
        <w:rPr>
          <w:szCs w:val="22"/>
          <w:lang w:val="fr-CA"/>
        </w:rPr>
        <w:t>,</w:t>
      </w:r>
      <w:r w:rsidR="003A600E" w:rsidRPr="00650DA9">
        <w:rPr>
          <w:szCs w:val="22"/>
          <w:lang w:val="fr-CA"/>
        </w:rPr>
        <w:t xml:space="preserve"> 425), </w:t>
      </w:r>
      <w:r w:rsidR="003A600E" w:rsidRPr="00650DA9">
        <w:rPr>
          <w:smallCaps/>
          <w:szCs w:val="22"/>
          <w:lang w:val="fr-CA"/>
        </w:rPr>
        <w:t>viii-</w:t>
      </w:r>
      <w:r w:rsidRPr="00650DA9">
        <w:rPr>
          <w:szCs w:val="22"/>
          <w:lang w:val="fr-CA"/>
        </w:rPr>
        <w:t>305 pages</w:t>
      </w:r>
      <w:r w:rsidR="00CE1416" w:rsidRPr="00650DA9">
        <w:rPr>
          <w:szCs w:val="24"/>
          <w:lang w:val="fr-CA"/>
        </w:rPr>
        <w:t>.</w:t>
      </w:r>
    </w:p>
    <w:p w14:paraId="19F41C44" w14:textId="2493B023" w:rsidR="004D7626" w:rsidRPr="00650DA9" w:rsidRDefault="000D0525" w:rsidP="12D91F2B">
      <w:pPr>
        <w:pStyle w:val="ItemdentreNew"/>
        <w:ind w:left="284" w:right="142" w:firstLine="284"/>
        <w:rPr>
          <w:lang w:val="fr-CA" w:eastAsia="fr-BE"/>
        </w:rPr>
      </w:pPr>
      <w:r w:rsidRPr="00650DA9">
        <w:rPr>
          <w:rFonts w:eastAsia="SimSun" w:cs="Times New Roman"/>
          <w:lang w:val="fr-CA" w:eastAsia="zh-CN"/>
        </w:rPr>
        <w:t>[</w:t>
      </w:r>
      <w:r w:rsidR="00DC3845" w:rsidRPr="00650DA9">
        <w:rPr>
          <w:lang w:val="fr-CA"/>
        </w:rPr>
        <w:t>Cette édition, qui contient une sélection de 106 lettres adressées par Gustav Gröber à des collègues, vise notamment à retracer la genèse des grands projets organisés par le savant philologue (</w:t>
      </w:r>
      <w:r w:rsidR="00DC3845" w:rsidRPr="00650DA9">
        <w:rPr>
          <w:i/>
          <w:iCs/>
          <w:lang w:val="fr-CA"/>
        </w:rPr>
        <w:t>Grundriss der romanischen Philologie</w:t>
      </w:r>
      <w:r w:rsidRPr="00650DA9">
        <w:rPr>
          <w:i/>
          <w:iCs/>
          <w:lang w:val="fr-CA"/>
        </w:rPr>
        <w:fldChar w:fldCharType="begin"/>
      </w:r>
      <w:r w:rsidRPr="00650DA9">
        <w:rPr>
          <w:lang w:val="fr-CA"/>
        </w:rPr>
        <w:instrText xml:space="preserve"> XE "</w:instrText>
      </w:r>
      <w:r w:rsidRPr="00650DA9">
        <w:rPr>
          <w:i/>
          <w:iCs/>
          <w:lang w:val="fr-CA"/>
        </w:rPr>
        <w:instrText>Grundriss der romanischen Philologie</w:instrText>
      </w:r>
      <w:r w:rsidRPr="00650DA9">
        <w:rPr>
          <w:lang w:val="fr-CA"/>
        </w:rPr>
        <w:instrText>" \t "</w:instrText>
      </w:r>
      <w:r w:rsidRPr="00650DA9">
        <w:rPr>
          <w:rFonts w:asciiTheme="minorHAnsi" w:hAnsiTheme="minorHAnsi"/>
          <w:lang w:val="fr-CA"/>
        </w:rPr>
        <w:instrText>1</w:instrText>
      </w:r>
      <w:r w:rsidRPr="00650DA9">
        <w:rPr>
          <w:lang w:val="fr-CA"/>
        </w:rPr>
        <w:instrText xml:space="preserve">" \f "sujs" </w:instrText>
      </w:r>
      <w:r w:rsidRPr="00650DA9">
        <w:rPr>
          <w:i/>
          <w:iCs/>
          <w:lang w:val="fr-CA"/>
        </w:rPr>
        <w:fldChar w:fldCharType="end"/>
      </w:r>
      <w:r w:rsidR="00DC3845" w:rsidRPr="00650DA9">
        <w:rPr>
          <w:lang w:val="fr-CA"/>
        </w:rPr>
        <w:t xml:space="preserve">, </w:t>
      </w:r>
      <w:r w:rsidR="00DC3845" w:rsidRPr="00650DA9">
        <w:rPr>
          <w:i/>
          <w:iCs/>
          <w:lang w:val="fr-CA"/>
        </w:rPr>
        <w:t>Zeitschrift für romanische Philologie</w:t>
      </w:r>
      <w:r w:rsidRPr="00650DA9">
        <w:rPr>
          <w:i/>
          <w:iCs/>
          <w:lang w:val="fr-CA"/>
        </w:rPr>
        <w:fldChar w:fldCharType="begin"/>
      </w:r>
      <w:r w:rsidRPr="00650DA9">
        <w:rPr>
          <w:lang w:val="fr-CA"/>
        </w:rPr>
        <w:instrText xml:space="preserve"> XE "</w:instrText>
      </w:r>
      <w:r w:rsidRPr="00650DA9">
        <w:rPr>
          <w:i/>
          <w:iCs/>
          <w:lang w:val="fr-CA"/>
        </w:rPr>
        <w:instrText>Zeitschrift für romanische Philologie</w:instrText>
      </w:r>
      <w:r w:rsidRPr="00650DA9">
        <w:rPr>
          <w:lang w:val="fr-CA"/>
        </w:rPr>
        <w:instrText>" \t "</w:instrText>
      </w:r>
      <w:r w:rsidRPr="00650DA9">
        <w:rPr>
          <w:rFonts w:asciiTheme="minorHAnsi" w:hAnsiTheme="minorHAnsi"/>
          <w:lang w:val="fr-CA"/>
        </w:rPr>
        <w:instrText>1</w:instrText>
      </w:r>
      <w:r w:rsidRPr="00650DA9">
        <w:rPr>
          <w:lang w:val="fr-CA"/>
        </w:rPr>
        <w:instrText xml:space="preserve">" \f "sujs" </w:instrText>
      </w:r>
      <w:r w:rsidRPr="00650DA9">
        <w:rPr>
          <w:i/>
          <w:iCs/>
          <w:lang w:val="fr-CA"/>
        </w:rPr>
        <w:fldChar w:fldCharType="end"/>
      </w:r>
      <w:r w:rsidR="00DC3845" w:rsidRPr="00650DA9">
        <w:rPr>
          <w:i/>
          <w:iCs/>
          <w:lang w:val="fr-CA"/>
        </w:rPr>
        <w:t>,</w:t>
      </w:r>
      <w:r w:rsidR="00DC3845" w:rsidRPr="00650DA9">
        <w:rPr>
          <w:lang w:val="fr-CA"/>
        </w:rPr>
        <w:t xml:space="preserve"> avec ses </w:t>
      </w:r>
      <w:r w:rsidR="00DC3845" w:rsidRPr="00650DA9">
        <w:rPr>
          <w:i/>
          <w:iCs/>
          <w:lang w:val="fr-CA"/>
        </w:rPr>
        <w:t>Beihefte</w:t>
      </w:r>
      <w:r w:rsidR="00DC3845" w:rsidRPr="00650DA9">
        <w:rPr>
          <w:lang w:val="fr-CA"/>
        </w:rPr>
        <w:t xml:space="preserve"> et son supplément bibliographique</w:t>
      </w:r>
      <w:r w:rsidR="00DC3845" w:rsidRPr="00650DA9">
        <w:rPr>
          <w:i/>
          <w:iCs/>
          <w:lang w:val="fr-CA"/>
        </w:rPr>
        <w:t>, Bibliotheca Romanica</w:t>
      </w:r>
      <w:r w:rsidRPr="00650DA9">
        <w:rPr>
          <w:i/>
          <w:iCs/>
          <w:lang w:val="fr-CA"/>
        </w:rPr>
        <w:fldChar w:fldCharType="begin"/>
      </w:r>
      <w:r w:rsidRPr="00650DA9">
        <w:rPr>
          <w:lang w:val="fr-CA"/>
        </w:rPr>
        <w:instrText xml:space="preserve"> XE "</w:instrText>
      </w:r>
      <w:r w:rsidRPr="00650DA9">
        <w:rPr>
          <w:i/>
          <w:iCs/>
          <w:lang w:val="fr-CA"/>
        </w:rPr>
        <w:instrText>Bibliotheca Romanica</w:instrText>
      </w:r>
      <w:r w:rsidRPr="00650DA9">
        <w:rPr>
          <w:lang w:val="fr-CA"/>
        </w:rPr>
        <w:instrText>" \t "</w:instrText>
      </w:r>
      <w:r w:rsidRPr="00650DA9">
        <w:rPr>
          <w:rFonts w:asciiTheme="minorHAnsi" w:hAnsiTheme="minorHAnsi"/>
          <w:lang w:val="fr-CA"/>
        </w:rPr>
        <w:instrText>1</w:instrText>
      </w:r>
      <w:r w:rsidRPr="00650DA9">
        <w:rPr>
          <w:lang w:val="fr-CA"/>
        </w:rPr>
        <w:instrText xml:space="preserve">" \f "sujs" </w:instrText>
      </w:r>
      <w:r w:rsidRPr="00650DA9">
        <w:rPr>
          <w:i/>
          <w:iCs/>
          <w:lang w:val="fr-CA"/>
        </w:rPr>
        <w:fldChar w:fldCharType="end"/>
      </w:r>
      <w:r w:rsidR="00DC3845" w:rsidRPr="00650DA9">
        <w:rPr>
          <w:lang w:val="fr-CA"/>
        </w:rPr>
        <w:t>). Elle permet aussi de se faire une idée de l</w:t>
      </w:r>
      <w:r w:rsidR="00BB3778" w:rsidRPr="00650DA9">
        <w:rPr>
          <w:lang w:val="fr-CA"/>
        </w:rPr>
        <w:t>’</w:t>
      </w:r>
      <w:r w:rsidR="00DC3845" w:rsidRPr="00650DA9">
        <w:rPr>
          <w:lang w:val="fr-CA"/>
        </w:rPr>
        <w:t>université de l</w:t>
      </w:r>
      <w:r w:rsidR="00BB3778" w:rsidRPr="00650DA9">
        <w:rPr>
          <w:lang w:val="fr-CA"/>
        </w:rPr>
        <w:t>’</w:t>
      </w:r>
      <w:r w:rsidR="00DC3845" w:rsidRPr="00650DA9">
        <w:rPr>
          <w:lang w:val="fr-CA"/>
        </w:rPr>
        <w:t>époque, des intérêts régissant les nominations des professeurs aux protestations des étudiants, en passant par les conditions de travail et les rapports entre collègues. Plusieurs lettres concernent la thèse de l</w:t>
      </w:r>
      <w:r w:rsidR="00BB3778" w:rsidRPr="00650DA9">
        <w:rPr>
          <w:lang w:val="fr-CA"/>
        </w:rPr>
        <w:t>’</w:t>
      </w:r>
      <w:r w:rsidR="00DC3845" w:rsidRPr="00650DA9">
        <w:rPr>
          <w:lang w:val="fr-CA"/>
        </w:rPr>
        <w:t xml:space="preserve">A. sur </w:t>
      </w:r>
      <w:r w:rsidR="00DC3845" w:rsidRPr="00650DA9">
        <w:rPr>
          <w:i/>
          <w:iCs/>
          <w:lang w:val="fr-CA"/>
        </w:rPr>
        <w:t>Fierabras</w:t>
      </w:r>
      <w:r w:rsidRPr="00650DA9">
        <w:rPr>
          <w:i/>
          <w:iCs/>
          <w:lang w:val="fr-CA"/>
        </w:rPr>
        <w:fldChar w:fldCharType="begin"/>
      </w:r>
      <w:r w:rsidRPr="00650DA9">
        <w:rPr>
          <w:lang w:val="fr-CA"/>
        </w:rPr>
        <w:instrText xml:space="preserve"> XE "</w:instrText>
      </w:r>
      <w:r w:rsidRPr="00650DA9">
        <w:rPr>
          <w:i/>
          <w:iCs/>
          <w:lang w:val="fr-CA"/>
        </w:rPr>
        <w:instrText>Fierabras</w:instrText>
      </w:r>
      <w:r w:rsidRPr="00650DA9">
        <w:rPr>
          <w:lang w:val="fr-CA"/>
        </w:rPr>
        <w:instrText>" \t "</w:instrText>
      </w:r>
      <w:r w:rsidRPr="00650DA9">
        <w:rPr>
          <w:rFonts w:asciiTheme="minorHAnsi" w:hAnsiTheme="minorHAnsi"/>
          <w:lang w:val="fr-CA"/>
        </w:rPr>
        <w:instrText>1</w:instrText>
      </w:r>
      <w:r w:rsidRPr="00650DA9">
        <w:rPr>
          <w:lang w:val="fr-CA"/>
        </w:rPr>
        <w:instrText xml:space="preserve">" \f "sujs" </w:instrText>
      </w:r>
      <w:r w:rsidRPr="00650DA9">
        <w:rPr>
          <w:i/>
          <w:iCs/>
          <w:lang w:val="fr-CA"/>
        </w:rPr>
        <w:fldChar w:fldCharType="end"/>
      </w:r>
      <w:r w:rsidR="00DC3845" w:rsidRPr="00650DA9">
        <w:rPr>
          <w:lang w:val="fr-CA"/>
        </w:rPr>
        <w:t>. Dans sa correspondance avec Philipp August Becker</w:t>
      </w:r>
      <w:r w:rsidRPr="00650DA9">
        <w:rPr>
          <w:lang w:val="fr-CA"/>
        </w:rPr>
        <w:fldChar w:fldCharType="begin"/>
      </w:r>
      <w:r w:rsidRPr="00650DA9">
        <w:rPr>
          <w:lang w:val="fr-CA"/>
        </w:rPr>
        <w:instrText xml:space="preserve"> XE "Becker" \t "</w:instrText>
      </w:r>
      <w:r w:rsidRPr="00650DA9">
        <w:rPr>
          <w:rFonts w:asciiTheme="minorHAnsi" w:hAnsiTheme="minorHAnsi"/>
          <w:lang w:val="fr-CA"/>
        </w:rPr>
        <w:instrText>1</w:instrText>
      </w:r>
      <w:r w:rsidRPr="00650DA9">
        <w:rPr>
          <w:lang w:val="fr-CA"/>
        </w:rPr>
        <w:instrText xml:space="preserve">" \f "noms" </w:instrText>
      </w:r>
      <w:r w:rsidRPr="00650DA9">
        <w:rPr>
          <w:lang w:val="fr-CA"/>
        </w:rPr>
        <w:fldChar w:fldCharType="end"/>
      </w:r>
      <w:r w:rsidR="00DC3845" w:rsidRPr="00650DA9">
        <w:rPr>
          <w:lang w:val="fr-CA"/>
        </w:rPr>
        <w:t>, Gröber évoque différents autres travaux sur l</w:t>
      </w:r>
      <w:r w:rsidR="00BB3778" w:rsidRPr="00650DA9">
        <w:rPr>
          <w:lang w:val="fr-CA"/>
        </w:rPr>
        <w:t>’</w:t>
      </w:r>
      <w:r w:rsidR="00DC3845" w:rsidRPr="00650DA9">
        <w:rPr>
          <w:lang w:val="fr-CA"/>
        </w:rPr>
        <w:t>épopée.] (D.K.</w:t>
      </w:r>
      <w:r w:rsidR="00CF6806" w:rsidRPr="00650DA9">
        <w:rPr>
          <w:lang w:val="fr-CA" w:eastAsia="fr-BE"/>
        </w:rPr>
        <w:t>)</w:t>
      </w:r>
    </w:p>
    <w:p w14:paraId="751663A8" w14:textId="77777777" w:rsidR="00CF6806" w:rsidRPr="00650DA9" w:rsidRDefault="00CF6806" w:rsidP="00F6794C">
      <w:pPr>
        <w:pStyle w:val="ItemdentreNew"/>
        <w:ind w:left="284" w:right="142" w:firstLine="284"/>
        <w:rPr>
          <w:szCs w:val="24"/>
          <w:lang w:val="fr-CA" w:eastAsia="fr-BE"/>
        </w:rPr>
      </w:pPr>
    </w:p>
    <w:p w14:paraId="67C2DEC6" w14:textId="77777777" w:rsidR="003A600E" w:rsidRPr="00650DA9" w:rsidRDefault="003A600E" w:rsidP="008D5E24">
      <w:pPr>
        <w:pStyle w:val="SubdivisionsEdCrit"/>
        <w:rPr>
          <w:rFonts w:cs="Times New Roman"/>
          <w:lang w:val="fr-CA"/>
        </w:rPr>
      </w:pPr>
    </w:p>
    <w:p w14:paraId="3B65194E" w14:textId="77777777" w:rsidR="003A600E" w:rsidRPr="00650DA9" w:rsidRDefault="003A600E" w:rsidP="008D5E24">
      <w:pPr>
        <w:pStyle w:val="SubdivisionsEdCrit"/>
        <w:rPr>
          <w:rFonts w:cs="Times New Roman"/>
          <w:lang w:val="fr-CA"/>
        </w:rPr>
      </w:pPr>
    </w:p>
    <w:p w14:paraId="0082FC49" w14:textId="3C1520DC" w:rsidR="008D5E24" w:rsidRPr="00650DA9" w:rsidRDefault="00B45888" w:rsidP="008D5E24">
      <w:pPr>
        <w:pStyle w:val="SubdivisionsEdCrit"/>
        <w:rPr>
          <w:rFonts w:cs="Times New Roman"/>
          <w:lang w:val="fr-CA"/>
        </w:rPr>
      </w:pPr>
      <w:r w:rsidRPr="00650DA9">
        <w:rPr>
          <w:rFonts w:cs="Times New Roman"/>
          <w:lang w:val="fr-CA"/>
        </w:rPr>
        <w:lastRenderedPageBreak/>
        <w:t>ÉTUDES CRITIQUES</w:t>
      </w:r>
    </w:p>
    <w:p w14:paraId="09274116" w14:textId="4AB26CF7" w:rsidR="008D5E24" w:rsidRPr="00650DA9" w:rsidRDefault="00DC3845" w:rsidP="00693609">
      <w:pPr>
        <w:pStyle w:val="ItemdentreNew"/>
        <w:numPr>
          <w:ilvl w:val="0"/>
          <w:numId w:val="3"/>
        </w:numPr>
        <w:ind w:left="567" w:right="142" w:hanging="851"/>
        <w:rPr>
          <w:rFonts w:cs="Times New Roman"/>
          <w:bCs/>
          <w:i/>
          <w:lang w:val="fr-CA"/>
        </w:rPr>
      </w:pPr>
      <w:r w:rsidRPr="00650DA9">
        <w:rPr>
          <w:smallCaps/>
          <w:szCs w:val="22"/>
          <w:lang w:val="fr-CA"/>
        </w:rPr>
        <w:t>AA.VV.</w:t>
      </w:r>
      <w:r w:rsidR="00DA7636" w:rsidRPr="00650DA9">
        <w:rPr>
          <w:smallCaps/>
          <w:szCs w:val="22"/>
          <w:lang w:val="fr-CA"/>
        </w:rPr>
        <w:t xml:space="preserve"> </w:t>
      </w:r>
      <w:r w:rsidRPr="00650DA9">
        <w:rPr>
          <w:smallCaps/>
          <w:szCs w:val="22"/>
          <w:lang w:val="fr-CA"/>
        </w:rPr>
        <w:t xml:space="preserve">: </w:t>
      </w:r>
      <w:r w:rsidRPr="00650DA9">
        <w:rPr>
          <w:i/>
          <w:iCs/>
          <w:szCs w:val="22"/>
          <w:lang w:val="fr-CA"/>
        </w:rPr>
        <w:t>Early Printed Narrative Literature in Western Europe</w:t>
      </w:r>
      <w:r w:rsidRPr="00650DA9">
        <w:rPr>
          <w:szCs w:val="22"/>
          <w:lang w:val="fr-CA"/>
        </w:rPr>
        <w:t xml:space="preserve">, ed. Bart </w:t>
      </w:r>
      <w:r w:rsidRPr="00650DA9">
        <w:rPr>
          <w:smallCaps/>
          <w:szCs w:val="22"/>
          <w:lang w:val="fr-CA"/>
        </w:rPr>
        <w:t>Besamusca</w:t>
      </w:r>
      <w:r w:rsidR="00B85370" w:rsidRPr="00650DA9">
        <w:rPr>
          <w:szCs w:val="22"/>
          <w:lang w:val="fr-CA"/>
        </w:rPr>
        <w:fldChar w:fldCharType="begin"/>
      </w:r>
      <w:r w:rsidR="00B85370" w:rsidRPr="00650DA9">
        <w:rPr>
          <w:lang w:val="fr-CA"/>
        </w:rPr>
        <w:instrText xml:space="preserve"> XE "</w:instrText>
      </w:r>
      <w:r w:rsidR="00B85370" w:rsidRPr="00650DA9">
        <w:rPr>
          <w:szCs w:val="22"/>
          <w:lang w:val="fr-CA"/>
        </w:rPr>
        <w:instrText>Besamusca</w:instrText>
      </w:r>
      <w:r w:rsidR="00B85370" w:rsidRPr="00650DA9">
        <w:rPr>
          <w:lang w:val="fr-CA"/>
        </w:rPr>
        <w:instrText>" \t "</w:instrText>
      </w:r>
      <w:r w:rsidR="00B85370" w:rsidRPr="00650DA9">
        <w:rPr>
          <w:rFonts w:asciiTheme="minorHAnsi" w:hAnsiTheme="minorHAnsi"/>
          <w:lang w:val="fr-CA"/>
        </w:rPr>
        <w:instrText>2</w:instrText>
      </w:r>
      <w:r w:rsidR="00B85370" w:rsidRPr="00650DA9">
        <w:rPr>
          <w:lang w:val="fr-CA"/>
        </w:rPr>
        <w:instrText xml:space="preserve">" \f "noms" </w:instrText>
      </w:r>
      <w:r w:rsidR="00B85370" w:rsidRPr="00650DA9">
        <w:rPr>
          <w:szCs w:val="22"/>
          <w:lang w:val="fr-CA"/>
        </w:rPr>
        <w:fldChar w:fldCharType="end"/>
      </w:r>
      <w:r w:rsidRPr="00650DA9">
        <w:rPr>
          <w:szCs w:val="22"/>
          <w:lang w:val="fr-CA"/>
        </w:rPr>
        <w:t xml:space="preserve">, Elisabeth </w:t>
      </w:r>
      <w:r w:rsidRPr="00650DA9">
        <w:rPr>
          <w:smallCaps/>
          <w:szCs w:val="22"/>
          <w:lang w:val="fr-CA"/>
        </w:rPr>
        <w:t>de Bruijn</w:t>
      </w:r>
      <w:r w:rsidR="00B85370" w:rsidRPr="00650DA9">
        <w:rPr>
          <w:szCs w:val="22"/>
          <w:lang w:val="fr-CA"/>
        </w:rPr>
        <w:fldChar w:fldCharType="begin"/>
      </w:r>
      <w:r w:rsidR="00B85370" w:rsidRPr="00650DA9">
        <w:rPr>
          <w:lang w:val="fr-CA"/>
        </w:rPr>
        <w:instrText xml:space="preserve"> XE "</w:instrText>
      </w:r>
      <w:r w:rsidR="00B85370" w:rsidRPr="00650DA9">
        <w:rPr>
          <w:szCs w:val="22"/>
          <w:lang w:val="fr-CA"/>
        </w:rPr>
        <w:instrText>de Bruijn</w:instrText>
      </w:r>
      <w:r w:rsidR="00B85370" w:rsidRPr="00650DA9">
        <w:rPr>
          <w:lang w:val="fr-CA"/>
        </w:rPr>
        <w:instrText>" \t "</w:instrText>
      </w:r>
      <w:r w:rsidR="00B85370" w:rsidRPr="00650DA9">
        <w:rPr>
          <w:rFonts w:asciiTheme="minorHAnsi" w:hAnsiTheme="minorHAnsi"/>
          <w:lang w:val="fr-CA"/>
        </w:rPr>
        <w:instrText>2</w:instrText>
      </w:r>
      <w:r w:rsidR="00B85370" w:rsidRPr="00650DA9">
        <w:rPr>
          <w:lang w:val="fr-CA"/>
        </w:rPr>
        <w:instrText xml:space="preserve">" \f "noms" </w:instrText>
      </w:r>
      <w:r w:rsidR="00B85370" w:rsidRPr="00650DA9">
        <w:rPr>
          <w:szCs w:val="22"/>
          <w:lang w:val="fr-CA"/>
        </w:rPr>
        <w:fldChar w:fldCharType="end"/>
      </w:r>
      <w:r w:rsidRPr="00650DA9">
        <w:rPr>
          <w:szCs w:val="22"/>
          <w:lang w:val="fr-CA"/>
        </w:rPr>
        <w:t xml:space="preserve"> and Frank </w:t>
      </w:r>
      <w:r w:rsidRPr="00650DA9">
        <w:rPr>
          <w:smallCaps/>
          <w:szCs w:val="22"/>
          <w:lang w:val="fr-CA"/>
        </w:rPr>
        <w:t>Willaert</w:t>
      </w:r>
      <w:r w:rsidR="00B85370" w:rsidRPr="00650DA9">
        <w:rPr>
          <w:szCs w:val="22"/>
          <w:lang w:val="fr-CA"/>
        </w:rPr>
        <w:fldChar w:fldCharType="begin"/>
      </w:r>
      <w:r w:rsidR="00B85370" w:rsidRPr="00650DA9">
        <w:rPr>
          <w:lang w:val="fr-CA"/>
        </w:rPr>
        <w:instrText xml:space="preserve"> XE "</w:instrText>
      </w:r>
      <w:r w:rsidR="00B85370" w:rsidRPr="00650DA9">
        <w:rPr>
          <w:szCs w:val="22"/>
          <w:lang w:val="fr-CA"/>
        </w:rPr>
        <w:instrText>Willaert</w:instrText>
      </w:r>
      <w:r w:rsidR="00B85370" w:rsidRPr="00650DA9">
        <w:rPr>
          <w:lang w:val="fr-CA"/>
        </w:rPr>
        <w:instrText>" \t "</w:instrText>
      </w:r>
      <w:r w:rsidR="00B85370" w:rsidRPr="00650DA9">
        <w:rPr>
          <w:rFonts w:asciiTheme="minorHAnsi" w:hAnsiTheme="minorHAnsi"/>
          <w:lang w:val="fr-CA"/>
        </w:rPr>
        <w:instrText>2</w:instrText>
      </w:r>
      <w:r w:rsidR="00B85370" w:rsidRPr="00650DA9">
        <w:rPr>
          <w:lang w:val="fr-CA"/>
        </w:rPr>
        <w:instrText xml:space="preserve">" \f "noms" </w:instrText>
      </w:r>
      <w:r w:rsidR="00B85370" w:rsidRPr="00650DA9">
        <w:rPr>
          <w:szCs w:val="22"/>
          <w:lang w:val="fr-CA"/>
        </w:rPr>
        <w:fldChar w:fldCharType="end"/>
      </w:r>
      <w:r w:rsidRPr="00650DA9">
        <w:rPr>
          <w:szCs w:val="22"/>
          <w:lang w:val="fr-CA"/>
        </w:rPr>
        <w:t>, Berlin</w:t>
      </w:r>
      <w:r w:rsidR="007E06A3" w:rsidRPr="00650DA9">
        <w:rPr>
          <w:szCs w:val="22"/>
          <w:lang w:val="fr-CA"/>
        </w:rPr>
        <w:t xml:space="preserve"> / Boston, De Gruyter, 2019, </w:t>
      </w:r>
      <w:r w:rsidR="007E06A3" w:rsidRPr="00650DA9">
        <w:rPr>
          <w:smallCaps/>
          <w:szCs w:val="22"/>
          <w:lang w:val="fr-CA"/>
        </w:rPr>
        <w:t>x-</w:t>
      </w:r>
      <w:r w:rsidR="007E06A3" w:rsidRPr="00650DA9">
        <w:rPr>
          <w:szCs w:val="22"/>
          <w:lang w:val="fr-CA"/>
        </w:rPr>
        <w:t>395 </w:t>
      </w:r>
      <w:r w:rsidRPr="00650DA9">
        <w:rPr>
          <w:szCs w:val="22"/>
          <w:lang w:val="fr-CA"/>
        </w:rPr>
        <w:t>pages</w:t>
      </w:r>
      <w:r w:rsidR="008D5E24" w:rsidRPr="00650DA9">
        <w:rPr>
          <w:rFonts w:cs="Times New Roman"/>
          <w:szCs w:val="22"/>
          <w:lang w:val="fr-CA"/>
        </w:rPr>
        <w:t>.</w:t>
      </w:r>
    </w:p>
    <w:p w14:paraId="0EF0F60E" w14:textId="4D8E00B5" w:rsidR="002F7237" w:rsidRPr="00650DA9" w:rsidRDefault="008D5E24" w:rsidP="12D91F2B">
      <w:pPr>
        <w:pStyle w:val="ItemdentreNew"/>
        <w:ind w:left="284" w:right="142" w:firstLine="284"/>
        <w:rPr>
          <w:rFonts w:cs="Times New Roman"/>
          <w:lang w:val="fr-CA" w:eastAsia="en-US"/>
        </w:rPr>
      </w:pPr>
      <w:r w:rsidRPr="00650DA9">
        <w:rPr>
          <w:rFonts w:cs="Times New Roman"/>
          <w:lang w:val="fr-CA" w:eastAsia="en-US"/>
        </w:rPr>
        <w:t>[</w:t>
      </w:r>
      <w:r w:rsidR="00DC3845" w:rsidRPr="00650DA9">
        <w:rPr>
          <w:lang w:val="fr-CA"/>
        </w:rPr>
        <w:t>Ce volume collectif se propose d</w:t>
      </w:r>
      <w:r w:rsidR="00BB3778" w:rsidRPr="00650DA9">
        <w:rPr>
          <w:lang w:val="fr-CA"/>
        </w:rPr>
        <w:t>’</w:t>
      </w:r>
      <w:r w:rsidR="00DC3845" w:rsidRPr="00650DA9">
        <w:rPr>
          <w:lang w:val="fr-CA"/>
        </w:rPr>
        <w:t>examiner l</w:t>
      </w:r>
      <w:r w:rsidR="00BB3778" w:rsidRPr="00650DA9">
        <w:rPr>
          <w:lang w:val="fr-CA"/>
        </w:rPr>
        <w:t>’</w:t>
      </w:r>
      <w:r w:rsidR="00DC3845" w:rsidRPr="00650DA9">
        <w:rPr>
          <w:lang w:val="fr-CA"/>
        </w:rPr>
        <w:t>impact de l</w:t>
      </w:r>
      <w:r w:rsidR="00BB3778" w:rsidRPr="00650DA9">
        <w:rPr>
          <w:lang w:val="fr-CA"/>
        </w:rPr>
        <w:t>’</w:t>
      </w:r>
      <w:r w:rsidR="00DC3845" w:rsidRPr="00650DA9">
        <w:rPr>
          <w:lang w:val="fr-CA"/>
        </w:rPr>
        <w:t>imprimerie</w:t>
      </w:r>
      <w:r w:rsidRPr="00650DA9">
        <w:rPr>
          <w:lang w:val="fr-CA"/>
        </w:rPr>
        <w:fldChar w:fldCharType="begin"/>
      </w:r>
      <w:r w:rsidRPr="00650DA9">
        <w:rPr>
          <w:lang w:val="fr-CA"/>
        </w:rPr>
        <w:instrText xml:space="preserve"> XE "imprimerie" \t "</w:instrText>
      </w:r>
      <w:r w:rsidRPr="00650DA9">
        <w:rPr>
          <w:rFonts w:asciiTheme="minorHAnsi" w:hAnsiTheme="minorHAnsi"/>
          <w:lang w:val="fr-CA"/>
        </w:rPr>
        <w:instrText>2</w:instrText>
      </w:r>
      <w:r w:rsidRPr="00650DA9">
        <w:rPr>
          <w:lang w:val="fr-CA"/>
        </w:rPr>
        <w:instrText xml:space="preserve">" \f "sujs" </w:instrText>
      </w:r>
      <w:r w:rsidRPr="00650DA9">
        <w:rPr>
          <w:lang w:val="fr-CA"/>
        </w:rPr>
        <w:fldChar w:fldCharType="end"/>
      </w:r>
      <w:r w:rsidR="00DC3845" w:rsidRPr="00650DA9">
        <w:rPr>
          <w:lang w:val="fr-CA"/>
        </w:rPr>
        <w:t xml:space="preserve"> sur le choix, la forme et le contenu de la littérature narrative produite et publiée pendant les premiers temps modernes, dans les pays européens de langue française, néerlandaise, allemande, anglaise et danoise, en tenant compte des interactions qui se produisent entre ces domaines linguistiques. Plusieurs des douze contributions mentionnent ponctuellement des adaptations</w:t>
      </w:r>
      <w:r w:rsidR="00E80B93" w:rsidRPr="00650DA9">
        <w:rPr>
          <w:lang w:val="fr-CA"/>
        </w:rPr>
        <w:fldChar w:fldCharType="begin"/>
      </w:r>
      <w:r w:rsidR="00E80B93" w:rsidRPr="00650DA9">
        <w:rPr>
          <w:lang w:val="fr-CA"/>
        </w:rPr>
        <w:instrText xml:space="preserve"> XE "adaptation" \t "</w:instrText>
      </w:r>
      <w:r w:rsidR="00E80B93" w:rsidRPr="00650DA9">
        <w:rPr>
          <w:rFonts w:asciiTheme="minorHAnsi" w:hAnsiTheme="minorHAnsi"/>
          <w:lang w:val="fr-CA"/>
        </w:rPr>
        <w:instrText>2</w:instrText>
      </w:r>
      <w:r w:rsidR="00E80B93" w:rsidRPr="00650DA9">
        <w:rPr>
          <w:lang w:val="fr-CA"/>
        </w:rPr>
        <w:instrText xml:space="preserve">" \f "sujs" </w:instrText>
      </w:r>
      <w:r w:rsidR="00E80B93" w:rsidRPr="00650DA9">
        <w:rPr>
          <w:lang w:val="fr-CA"/>
        </w:rPr>
        <w:fldChar w:fldCharType="end"/>
      </w:r>
      <w:r w:rsidR="00DC3845" w:rsidRPr="00650DA9">
        <w:rPr>
          <w:lang w:val="fr-CA"/>
        </w:rPr>
        <w:t xml:space="preserve"> de chansons de geste françaises</w:t>
      </w:r>
      <w:r w:rsidRPr="00650DA9">
        <w:rPr>
          <w:lang w:val="fr-CA"/>
        </w:rPr>
        <w:fldChar w:fldCharType="begin"/>
      </w:r>
      <w:r w:rsidRPr="00650DA9">
        <w:rPr>
          <w:lang w:val="fr-CA"/>
        </w:rPr>
        <w:instrText xml:space="preserve"> XE "adaptations de chansons de geste françaises" \t "</w:instrText>
      </w:r>
      <w:r w:rsidRPr="00650DA9">
        <w:rPr>
          <w:rFonts w:asciiTheme="minorHAnsi" w:hAnsiTheme="minorHAnsi"/>
          <w:lang w:val="fr-CA"/>
        </w:rPr>
        <w:instrText>2</w:instrText>
      </w:r>
      <w:r w:rsidRPr="00650DA9">
        <w:rPr>
          <w:lang w:val="fr-CA"/>
        </w:rPr>
        <w:instrText xml:space="preserve">" \f "sujs" </w:instrText>
      </w:r>
      <w:r w:rsidRPr="00650DA9">
        <w:rPr>
          <w:lang w:val="fr-CA"/>
        </w:rPr>
        <w:fldChar w:fldCharType="end"/>
      </w:r>
      <w:r w:rsidR="00DC3845" w:rsidRPr="00650DA9">
        <w:rPr>
          <w:lang w:val="fr-CA"/>
        </w:rPr>
        <w:t>. Deux d</w:t>
      </w:r>
      <w:r w:rsidR="00BB3778" w:rsidRPr="00650DA9">
        <w:rPr>
          <w:lang w:val="fr-CA"/>
        </w:rPr>
        <w:t>’</w:t>
      </w:r>
      <w:r w:rsidR="00DC3845" w:rsidRPr="00650DA9">
        <w:rPr>
          <w:lang w:val="fr-CA"/>
        </w:rPr>
        <w:t>entre elles, qui le font de façon plus consistante, sont résumées ci-dessous.] (D.K.</w:t>
      </w:r>
      <w:r w:rsidR="00CF6806" w:rsidRPr="00650DA9">
        <w:rPr>
          <w:rFonts w:cs="Times New Roman"/>
          <w:lang w:val="fr-CA" w:eastAsia="en-US"/>
        </w:rPr>
        <w:t>)</w:t>
      </w:r>
    </w:p>
    <w:p w14:paraId="342E4284" w14:textId="77777777" w:rsidR="00BA151E" w:rsidRPr="00650DA9" w:rsidRDefault="00BA151E" w:rsidP="002F7237">
      <w:pPr>
        <w:pStyle w:val="ItemdentreNew"/>
        <w:ind w:right="142" w:firstLine="0"/>
        <w:rPr>
          <w:rFonts w:cs="Times New Roman"/>
          <w:lang w:val="fr-CA"/>
        </w:rPr>
      </w:pPr>
    </w:p>
    <w:p w14:paraId="49465BC0" w14:textId="0896EABA" w:rsidR="008D5E24" w:rsidRPr="00650DA9" w:rsidRDefault="00DC3845" w:rsidP="12D91F2B">
      <w:pPr>
        <w:pStyle w:val="ItemdentreNew"/>
        <w:numPr>
          <w:ilvl w:val="0"/>
          <w:numId w:val="3"/>
        </w:numPr>
        <w:ind w:left="567" w:right="142" w:hanging="851"/>
        <w:rPr>
          <w:rFonts w:cs="Times New Roman"/>
          <w:i/>
          <w:iCs/>
          <w:lang w:val="fr-CA"/>
        </w:rPr>
      </w:pPr>
      <w:r w:rsidRPr="00650DA9">
        <w:rPr>
          <w:lang w:val="fr-CA"/>
        </w:rPr>
        <w:t>AA.VV.</w:t>
      </w:r>
      <w:r w:rsidR="007E06A3" w:rsidRPr="00650DA9">
        <w:rPr>
          <w:lang w:val="fr-CA"/>
        </w:rPr>
        <w:t> </w:t>
      </w:r>
      <w:r w:rsidRPr="00650DA9">
        <w:rPr>
          <w:lang w:val="fr-CA"/>
        </w:rPr>
        <w:t xml:space="preserve">: </w:t>
      </w:r>
      <w:r w:rsidR="00FF3A44" w:rsidRPr="00650DA9">
        <w:rPr>
          <w:i/>
          <w:iCs/>
          <w:lang w:val="fr-CA"/>
        </w:rPr>
        <w:t>Lecturas del pasado.</w:t>
      </w:r>
      <w:r w:rsidRPr="00650DA9">
        <w:rPr>
          <w:i/>
          <w:iCs/>
          <w:lang w:val="fr-CA"/>
        </w:rPr>
        <w:t xml:space="preserve"> Poética y usos culturales de la leyenda literaria</w:t>
      </w:r>
      <w:r w:rsidRPr="00650DA9">
        <w:rPr>
          <w:lang w:val="fr-CA"/>
        </w:rPr>
        <w:t xml:space="preserve">, éd. Pilar </w:t>
      </w:r>
      <w:r w:rsidRPr="00650DA9">
        <w:rPr>
          <w:smallCaps/>
          <w:lang w:val="fr-CA"/>
        </w:rPr>
        <w:t>Vega Rodríguez</w:t>
      </w:r>
      <w:r w:rsidRPr="00650DA9">
        <w:rPr>
          <w:smallCaps/>
          <w:lang w:val="fr-CA"/>
        </w:rPr>
        <w:fldChar w:fldCharType="begin"/>
      </w:r>
      <w:r w:rsidRPr="00650DA9">
        <w:rPr>
          <w:lang w:val="fr-CA"/>
        </w:rPr>
        <w:instrText xml:space="preserve"> XE "</w:instrText>
      </w:r>
      <w:r w:rsidRPr="00650DA9">
        <w:rPr>
          <w:smallCaps/>
          <w:lang w:val="fr-CA"/>
        </w:rPr>
        <w:instrText>Vega Rodríguez</w:instrText>
      </w:r>
      <w:r w:rsidRPr="00650DA9">
        <w:rPr>
          <w:lang w:val="fr-CA"/>
        </w:rPr>
        <w:instrText xml:space="preserve">" \t "3" \f "noms" </w:instrText>
      </w:r>
      <w:r w:rsidRPr="00650DA9">
        <w:rPr>
          <w:smallCaps/>
          <w:lang w:val="fr-CA"/>
        </w:rPr>
        <w:fldChar w:fldCharType="end"/>
      </w:r>
      <w:r w:rsidRPr="00650DA9">
        <w:rPr>
          <w:lang w:val="fr-CA"/>
        </w:rPr>
        <w:t xml:space="preserve"> et Belén </w:t>
      </w:r>
      <w:r w:rsidRPr="00650DA9">
        <w:rPr>
          <w:smallCaps/>
          <w:lang w:val="fr-CA"/>
        </w:rPr>
        <w:t>Mainer Blanco</w:t>
      </w:r>
      <w:r w:rsidRPr="00650DA9">
        <w:rPr>
          <w:smallCaps/>
          <w:lang w:val="fr-CA"/>
        </w:rPr>
        <w:fldChar w:fldCharType="begin"/>
      </w:r>
      <w:r w:rsidRPr="00650DA9">
        <w:rPr>
          <w:lang w:val="fr-CA"/>
        </w:rPr>
        <w:instrText xml:space="preserve"> XE "</w:instrText>
      </w:r>
      <w:r w:rsidRPr="00650DA9">
        <w:rPr>
          <w:smallCaps/>
          <w:lang w:val="fr-CA"/>
        </w:rPr>
        <w:instrText>Mainer Blanco</w:instrText>
      </w:r>
      <w:r w:rsidRPr="00650DA9">
        <w:rPr>
          <w:lang w:val="fr-CA"/>
        </w:rPr>
        <w:instrText>" \t "</w:instrText>
      </w:r>
      <w:r w:rsidRPr="00650DA9">
        <w:rPr>
          <w:rFonts w:asciiTheme="minorHAnsi" w:hAnsiTheme="minorHAnsi"/>
          <w:lang w:val="fr-CA"/>
        </w:rPr>
        <w:instrText>3</w:instrText>
      </w:r>
      <w:r w:rsidRPr="00650DA9">
        <w:rPr>
          <w:lang w:val="fr-CA"/>
        </w:rPr>
        <w:instrText xml:space="preserve">" \f "noms" </w:instrText>
      </w:r>
      <w:r w:rsidRPr="00650DA9">
        <w:rPr>
          <w:smallCaps/>
          <w:lang w:val="fr-CA"/>
        </w:rPr>
        <w:fldChar w:fldCharType="end"/>
      </w:r>
      <w:r w:rsidRPr="00650DA9">
        <w:rPr>
          <w:lang w:val="fr-CA"/>
        </w:rPr>
        <w:t>, Frankfurt a.M./</w:t>
      </w:r>
      <w:r w:rsidR="00907C31" w:rsidRPr="00650DA9">
        <w:rPr>
          <w:lang w:val="fr-CA"/>
        </w:rPr>
        <w:t xml:space="preserve"> </w:t>
      </w:r>
      <w:r w:rsidRPr="00650DA9">
        <w:rPr>
          <w:lang w:val="fr-CA"/>
        </w:rPr>
        <w:t>Madrid, Iberoamericana Vervuert, 2019, 236 pages</w:t>
      </w:r>
      <w:r w:rsidR="008D5E24" w:rsidRPr="00650DA9">
        <w:rPr>
          <w:rFonts w:cs="Times New Roman"/>
          <w:lang w:val="fr-CA"/>
        </w:rPr>
        <w:t>.</w:t>
      </w:r>
    </w:p>
    <w:p w14:paraId="5E4B7526" w14:textId="77777777" w:rsidR="003E22F9" w:rsidRPr="00650DA9" w:rsidRDefault="003E22F9" w:rsidP="003E22F9">
      <w:pPr>
        <w:pStyle w:val="ItemdentreNew"/>
        <w:ind w:left="284" w:right="142" w:firstLine="284"/>
        <w:rPr>
          <w:rFonts w:cs="Times New Roman"/>
          <w:lang w:val="fr-CA"/>
        </w:rPr>
      </w:pPr>
    </w:p>
    <w:p w14:paraId="28ADE44C" w14:textId="0C769599" w:rsidR="003E22F9" w:rsidRPr="00650DA9" w:rsidRDefault="00DC3845" w:rsidP="00693609">
      <w:pPr>
        <w:pStyle w:val="ItemdentreNew"/>
        <w:numPr>
          <w:ilvl w:val="0"/>
          <w:numId w:val="3"/>
        </w:numPr>
        <w:ind w:left="567" w:right="142" w:hanging="851"/>
        <w:rPr>
          <w:rFonts w:cs="Times New Roman"/>
          <w:bCs/>
          <w:i/>
          <w:lang w:val="fr-CA"/>
        </w:rPr>
      </w:pPr>
      <w:r w:rsidRPr="00650DA9">
        <w:rPr>
          <w:szCs w:val="22"/>
          <w:lang w:val="fr-CA"/>
        </w:rPr>
        <w:t>AA.VV.</w:t>
      </w:r>
      <w:r w:rsidR="007E06A3" w:rsidRPr="00650DA9">
        <w:rPr>
          <w:szCs w:val="22"/>
          <w:lang w:val="fr-CA"/>
        </w:rPr>
        <w:t> </w:t>
      </w:r>
      <w:r w:rsidRPr="00650DA9">
        <w:rPr>
          <w:szCs w:val="22"/>
          <w:lang w:val="fr-CA"/>
        </w:rPr>
        <w:t xml:space="preserve">: </w:t>
      </w:r>
      <w:r w:rsidRPr="00650DA9">
        <w:rPr>
          <w:i/>
          <w:szCs w:val="22"/>
          <w:lang w:val="fr-CA"/>
        </w:rPr>
        <w:t>Romania und Germania. Kulturelle und literarische Austauschprozesse in Spätmittelalter und Früher Neuzeit</w:t>
      </w:r>
      <w:r w:rsidRPr="00650DA9">
        <w:rPr>
          <w:szCs w:val="22"/>
          <w:lang w:val="fr-CA"/>
        </w:rPr>
        <w:t xml:space="preserve">, éd. Bernd </w:t>
      </w:r>
      <w:r w:rsidRPr="00650DA9">
        <w:rPr>
          <w:smallCaps/>
          <w:szCs w:val="22"/>
          <w:lang w:val="fr-CA"/>
        </w:rPr>
        <w:t>Bastert</w:t>
      </w:r>
      <w:r w:rsidR="00090A09" w:rsidRPr="00650DA9">
        <w:rPr>
          <w:smallCaps/>
          <w:szCs w:val="22"/>
          <w:lang w:val="fr-CA"/>
        </w:rPr>
        <w:fldChar w:fldCharType="begin"/>
      </w:r>
      <w:r w:rsidR="00090A09" w:rsidRPr="00650DA9">
        <w:rPr>
          <w:lang w:val="fr-CA"/>
        </w:rPr>
        <w:instrText xml:space="preserve"> XE "</w:instrText>
      </w:r>
      <w:r w:rsidR="00090A09" w:rsidRPr="00650DA9">
        <w:rPr>
          <w:smallCaps/>
          <w:szCs w:val="22"/>
          <w:lang w:val="fr-CA"/>
        </w:rPr>
        <w:instrText>Bastert</w:instrText>
      </w:r>
      <w:r w:rsidR="00090A09" w:rsidRPr="00650DA9">
        <w:rPr>
          <w:lang w:val="fr-CA"/>
        </w:rPr>
        <w:instrText xml:space="preserve">" \t "4" </w:instrText>
      </w:r>
      <w:r w:rsidR="00D5210B" w:rsidRPr="00650DA9">
        <w:rPr>
          <w:lang w:val="fr-CA"/>
        </w:rPr>
        <w:instrText>\f</w:instrText>
      </w:r>
      <w:r w:rsidR="008976C1" w:rsidRPr="00650DA9">
        <w:rPr>
          <w:lang w:val="fr-CA"/>
        </w:rPr>
        <w:instrText>noms</w:instrText>
      </w:r>
      <w:r w:rsidR="00D5210B" w:rsidRPr="00650DA9">
        <w:rPr>
          <w:lang w:val="fr-CA"/>
        </w:rPr>
        <w:instrText xml:space="preserve">" </w:instrText>
      </w:r>
      <w:r w:rsidR="00090A09" w:rsidRPr="00650DA9">
        <w:rPr>
          <w:smallCaps/>
          <w:szCs w:val="22"/>
          <w:lang w:val="fr-CA"/>
        </w:rPr>
        <w:fldChar w:fldCharType="end"/>
      </w:r>
      <w:r w:rsidRPr="00650DA9">
        <w:rPr>
          <w:szCs w:val="22"/>
          <w:lang w:val="fr-CA"/>
        </w:rPr>
        <w:t xml:space="preserve"> et Sieglinde </w:t>
      </w:r>
      <w:r w:rsidRPr="00650DA9">
        <w:rPr>
          <w:smallCaps/>
          <w:szCs w:val="22"/>
          <w:lang w:val="fr-CA"/>
        </w:rPr>
        <w:t>Hartmann</w:t>
      </w:r>
      <w:r w:rsidR="00090A09" w:rsidRPr="00650DA9">
        <w:rPr>
          <w:smallCaps/>
          <w:szCs w:val="22"/>
          <w:lang w:val="fr-CA"/>
        </w:rPr>
        <w:fldChar w:fldCharType="begin"/>
      </w:r>
      <w:r w:rsidR="00090A09" w:rsidRPr="00650DA9">
        <w:rPr>
          <w:lang w:val="fr-CA"/>
        </w:rPr>
        <w:instrText xml:space="preserve"> XE "</w:instrText>
      </w:r>
      <w:r w:rsidR="00090A09" w:rsidRPr="00650DA9">
        <w:rPr>
          <w:smallCaps/>
          <w:szCs w:val="22"/>
          <w:lang w:val="fr-CA"/>
        </w:rPr>
        <w:instrText>Hartmann</w:instrText>
      </w:r>
      <w:r w:rsidR="00090A09" w:rsidRPr="00650DA9">
        <w:rPr>
          <w:lang w:val="fr-CA"/>
        </w:rPr>
        <w:instrText>" \t "</w:instrText>
      </w:r>
      <w:r w:rsidR="00090A09" w:rsidRPr="00650DA9">
        <w:rPr>
          <w:rFonts w:asciiTheme="minorHAnsi" w:hAnsiTheme="minorHAnsi"/>
          <w:lang w:val="fr-CA"/>
        </w:rPr>
        <w:instrText>4</w:instrText>
      </w:r>
      <w:r w:rsidR="00090A09" w:rsidRPr="00650DA9">
        <w:rPr>
          <w:lang w:val="fr-CA"/>
        </w:rPr>
        <w:instrText xml:space="preserve">" \f "noms" </w:instrText>
      </w:r>
      <w:r w:rsidR="00090A09" w:rsidRPr="00650DA9">
        <w:rPr>
          <w:smallCaps/>
          <w:szCs w:val="22"/>
          <w:lang w:val="fr-CA"/>
        </w:rPr>
        <w:fldChar w:fldCharType="end"/>
      </w:r>
      <w:r w:rsidRPr="00650DA9">
        <w:rPr>
          <w:szCs w:val="22"/>
          <w:lang w:val="fr-CA"/>
        </w:rPr>
        <w:t>, Wiesbaden, Reichert, 2019 (Jahrbuch der Oswald von Wolkenstein-Gesellschaft</w:t>
      </w:r>
      <w:r w:rsidR="00773D82" w:rsidRPr="00650DA9">
        <w:rPr>
          <w:szCs w:val="22"/>
          <w:lang w:val="fr-CA"/>
        </w:rPr>
        <w:t>,</w:t>
      </w:r>
      <w:r w:rsidRPr="00650DA9">
        <w:rPr>
          <w:szCs w:val="22"/>
          <w:lang w:val="fr-CA"/>
        </w:rPr>
        <w:t xml:space="preserve"> 22), 488 pages</w:t>
      </w:r>
      <w:r w:rsidR="008D5E24" w:rsidRPr="00650DA9">
        <w:rPr>
          <w:rFonts w:cs="Times New Roman"/>
          <w:szCs w:val="22"/>
          <w:lang w:val="fr-CA"/>
        </w:rPr>
        <w:t>.</w:t>
      </w:r>
    </w:p>
    <w:p w14:paraId="48286658" w14:textId="57602964" w:rsidR="003E22F9" w:rsidRPr="00650DA9" w:rsidRDefault="008D5E24" w:rsidP="12D91F2B">
      <w:pPr>
        <w:pStyle w:val="ItemdentreNew"/>
        <w:ind w:left="284" w:right="142" w:firstLine="284"/>
        <w:rPr>
          <w:rFonts w:cs="Times New Roman"/>
          <w:lang w:val="fr-CA"/>
        </w:rPr>
      </w:pPr>
      <w:r w:rsidRPr="00650DA9">
        <w:rPr>
          <w:rFonts w:cs="Times New Roman"/>
          <w:lang w:val="fr-CA"/>
        </w:rPr>
        <w:t>[</w:t>
      </w:r>
      <w:r w:rsidR="00DC3845" w:rsidRPr="00650DA9">
        <w:rPr>
          <w:lang w:val="fr-CA"/>
        </w:rPr>
        <w:t>Ce volume réunit 26 contributions au colloque international « Deutsch-romanischer Literatur- und Kulturtransfer in Spätmittelalter und Früher Neuzeit : Bilanz und Perspektiven » (« Transferts littéraires et culturels germano-romans pendant le Moyen Âge tardif et les premiers Temps modernes: bilan et perspectives »), qui a été organisé par l</w:t>
      </w:r>
      <w:r w:rsidR="00BB3778" w:rsidRPr="00650DA9">
        <w:rPr>
          <w:lang w:val="fr-CA"/>
        </w:rPr>
        <w:t>’</w:t>
      </w:r>
      <w:r w:rsidR="00DC3845" w:rsidRPr="00650DA9">
        <w:rPr>
          <w:lang w:val="fr-CA"/>
        </w:rPr>
        <w:t>Oswald von Wolkenstein-Gesellschaft, en coopération avec la chaire de médiévistique allemande de l</w:t>
      </w:r>
      <w:r w:rsidR="00BB3778" w:rsidRPr="00650DA9">
        <w:rPr>
          <w:lang w:val="fr-CA"/>
        </w:rPr>
        <w:t>’</w:t>
      </w:r>
      <w:r w:rsidR="00DC3845" w:rsidRPr="00650DA9">
        <w:rPr>
          <w:lang w:val="fr-CA"/>
        </w:rPr>
        <w:t>Université de Bochum, et s</w:t>
      </w:r>
      <w:r w:rsidR="00BB3778" w:rsidRPr="00650DA9">
        <w:rPr>
          <w:lang w:val="fr-CA"/>
        </w:rPr>
        <w:t>’</w:t>
      </w:r>
      <w:r w:rsidR="00DC3845" w:rsidRPr="00650DA9">
        <w:rPr>
          <w:lang w:val="fr-CA"/>
        </w:rPr>
        <w:t>est tenu à Brixen (Bressanone), du 13 au 16 septembre 2017. Le volume se veut un début de complément à l</w:t>
      </w:r>
      <w:r w:rsidR="00BB3778" w:rsidRPr="00650DA9">
        <w:rPr>
          <w:lang w:val="fr-CA"/>
        </w:rPr>
        <w:t>’</w:t>
      </w:r>
      <w:r w:rsidR="00DC3845" w:rsidRPr="00650DA9">
        <w:rPr>
          <w:lang w:val="fr-CA"/>
        </w:rPr>
        <w:t xml:space="preserve">ouvrage </w:t>
      </w:r>
      <w:r w:rsidR="00DC3845" w:rsidRPr="00650DA9">
        <w:rPr>
          <w:i/>
          <w:iCs/>
          <w:lang w:val="fr-CA" w:eastAsia="en-US"/>
        </w:rPr>
        <w:t xml:space="preserve">Germania </w:t>
      </w:r>
      <w:r w:rsidR="00DC3845" w:rsidRPr="00650DA9">
        <w:rPr>
          <w:i/>
          <w:iCs/>
          <w:lang w:val="fr-CA" w:eastAsia="en-US"/>
        </w:rPr>
        <w:lastRenderedPageBreak/>
        <w:t>litteraria medievalis francigena</w:t>
      </w:r>
      <w:r w:rsidRPr="00650DA9">
        <w:rPr>
          <w:i/>
          <w:iCs/>
          <w:lang w:val="fr-CA" w:eastAsia="en-US"/>
        </w:rPr>
        <w:fldChar w:fldCharType="begin"/>
      </w:r>
      <w:r w:rsidRPr="00650DA9">
        <w:rPr>
          <w:lang w:val="fr-CA"/>
        </w:rPr>
        <w:instrText xml:space="preserve"> XE "</w:instrText>
      </w:r>
      <w:r w:rsidRPr="00650DA9">
        <w:rPr>
          <w:i/>
          <w:iCs/>
          <w:lang w:val="fr-CA" w:eastAsia="en-US"/>
        </w:rPr>
        <w:instrText>Germania litteraria medievalis francigena</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"sujs" </w:instrText>
      </w:r>
      <w:r w:rsidRPr="00650DA9">
        <w:rPr>
          <w:i/>
          <w:iCs/>
          <w:lang w:val="fr-CA" w:eastAsia="en-US"/>
        </w:rPr>
        <w:fldChar w:fldCharType="end"/>
      </w:r>
      <w:r w:rsidR="00DC3845" w:rsidRPr="00650DA9">
        <w:rPr>
          <w:i/>
          <w:iCs/>
          <w:lang w:val="fr-CA" w:eastAsia="en-US"/>
        </w:rPr>
        <w:t xml:space="preserve"> (GLMF)</w:t>
      </w:r>
      <w:r w:rsidR="00DC3845" w:rsidRPr="00650DA9">
        <w:rPr>
          <w:i/>
          <w:iCs/>
          <w:lang w:val="fr-CA"/>
        </w:rPr>
        <w:t>. Handbuch der deutschen und niederländischen mittelalterlichen literarischen Sprache, Formen, Motive, Stoffe und Werke französischer Herkunft [1100-1300]</w:t>
      </w:r>
      <w:r w:rsidR="00DC3845" w:rsidRPr="00650DA9">
        <w:rPr>
          <w:lang w:val="fr-CA"/>
        </w:rPr>
        <w:t xml:space="preserve">, dir. Geert H.M. </w:t>
      </w:r>
      <w:r w:rsidR="00DC3845" w:rsidRPr="00650DA9">
        <w:rPr>
          <w:smallCaps/>
          <w:lang w:val="fr-CA"/>
        </w:rPr>
        <w:t>Claassens</w:t>
      </w:r>
      <w:r w:rsidRPr="00650DA9">
        <w:rPr>
          <w:smallCaps/>
          <w:lang w:val="fr-CA"/>
        </w:rPr>
        <w:fldChar w:fldCharType="begin"/>
      </w:r>
      <w:r w:rsidRPr="00650DA9">
        <w:rPr>
          <w:lang w:val="fr-CA"/>
        </w:rPr>
        <w:instrText xml:space="preserve"> XE "</w:instrText>
      </w:r>
      <w:r w:rsidRPr="00650DA9">
        <w:rPr>
          <w:smallCaps/>
          <w:lang w:val="fr-CA"/>
        </w:rPr>
        <w:instrText>Claassens</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"noms" </w:instrText>
      </w:r>
      <w:r w:rsidRPr="00650DA9">
        <w:rPr>
          <w:smallCaps/>
          <w:lang w:val="fr-CA"/>
        </w:rPr>
        <w:fldChar w:fldCharType="end"/>
      </w:r>
      <w:r w:rsidR="00DC3845" w:rsidRPr="00650DA9">
        <w:rPr>
          <w:lang w:val="fr-CA"/>
        </w:rPr>
        <w:t>, Fritz Peter</w:t>
      </w:r>
      <w:r w:rsidR="00DC3845" w:rsidRPr="00650DA9">
        <w:rPr>
          <w:smallCaps/>
          <w:lang w:val="fr-CA"/>
        </w:rPr>
        <w:t xml:space="preserve"> Knapp</w:t>
      </w:r>
      <w:r w:rsidRPr="00650DA9">
        <w:rPr>
          <w:smallCaps/>
          <w:lang w:val="fr-CA"/>
        </w:rPr>
        <w:fldChar w:fldCharType="begin"/>
      </w:r>
      <w:r w:rsidRPr="00650DA9">
        <w:rPr>
          <w:lang w:val="fr-CA"/>
        </w:rPr>
        <w:instrText xml:space="preserve"> XE "</w:instrText>
      </w:r>
      <w:r w:rsidRPr="00650DA9">
        <w:rPr>
          <w:smallCaps/>
          <w:lang w:val="fr-CA"/>
        </w:rPr>
        <w:instrText>Knapp</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"noms" </w:instrText>
      </w:r>
      <w:r w:rsidRPr="00650DA9">
        <w:rPr>
          <w:smallCaps/>
          <w:lang w:val="fr-CA"/>
        </w:rPr>
        <w:fldChar w:fldCharType="end"/>
      </w:r>
      <w:r w:rsidR="00DC3845" w:rsidRPr="00650DA9">
        <w:rPr>
          <w:lang w:val="fr-CA"/>
        </w:rPr>
        <w:t xml:space="preserve"> et René </w:t>
      </w:r>
      <w:r w:rsidR="00DC3845" w:rsidRPr="00650DA9">
        <w:rPr>
          <w:smallCaps/>
          <w:lang w:val="fr-CA"/>
        </w:rPr>
        <w:t>Pérennec</w:t>
      </w:r>
      <w:r w:rsidRPr="00650DA9">
        <w:rPr>
          <w:smallCaps/>
          <w:lang w:val="fr-CA"/>
        </w:rPr>
        <w:fldChar w:fldCharType="begin"/>
      </w:r>
      <w:r w:rsidRPr="00650DA9">
        <w:rPr>
          <w:lang w:val="fr-CA"/>
        </w:rPr>
        <w:instrText xml:space="preserve"> XE "</w:instrText>
      </w:r>
      <w:r w:rsidRPr="00650DA9">
        <w:rPr>
          <w:smallCaps/>
          <w:lang w:val="fr-CA"/>
        </w:rPr>
        <w:instrText>Pérennec</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"noms" </w:instrText>
      </w:r>
      <w:r w:rsidRPr="00650DA9">
        <w:rPr>
          <w:smallCaps/>
          <w:lang w:val="fr-CA"/>
        </w:rPr>
        <w:fldChar w:fldCharType="end"/>
      </w:r>
      <w:r w:rsidR="00DC3845" w:rsidRPr="00650DA9">
        <w:rPr>
          <w:lang w:val="fr-CA"/>
        </w:rPr>
        <w:t>, 6 vols., Berlin / Boston, De Gruyter, 2010-2015. Quatre articles concernent de plus près l</w:t>
      </w:r>
      <w:r w:rsidR="00BB3778" w:rsidRPr="00650DA9">
        <w:rPr>
          <w:lang w:val="fr-CA"/>
        </w:rPr>
        <w:t>’</w:t>
      </w:r>
      <w:r w:rsidR="00DC3845" w:rsidRPr="00650DA9">
        <w:rPr>
          <w:lang w:val="fr-CA"/>
        </w:rPr>
        <w:t>épopée française</w:t>
      </w:r>
      <w:r w:rsidR="00E80B93" w:rsidRPr="00650DA9">
        <w:rPr>
          <w:lang w:val="fr-CA"/>
        </w:rPr>
        <w:fldChar w:fldCharType="begin"/>
      </w:r>
      <w:r w:rsidR="00E80B93" w:rsidRPr="00650DA9">
        <w:rPr>
          <w:lang w:val="fr-CA"/>
        </w:rPr>
        <w:instrText xml:space="preserve"> XE "épopée française" \t "</w:instrText>
      </w:r>
      <w:r w:rsidR="00E80B93" w:rsidRPr="00650DA9">
        <w:rPr>
          <w:rFonts w:asciiTheme="minorHAnsi" w:hAnsiTheme="minorHAnsi"/>
          <w:iCs/>
          <w:lang w:val="fr-CA"/>
        </w:rPr>
        <w:instrText>4</w:instrText>
      </w:r>
      <w:r w:rsidR="00E80B93" w:rsidRPr="00650DA9">
        <w:rPr>
          <w:lang w:val="fr-CA"/>
        </w:rPr>
        <w:instrText xml:space="preserve">" \f "sujs" </w:instrText>
      </w:r>
      <w:r w:rsidR="00E80B93" w:rsidRPr="00650DA9">
        <w:rPr>
          <w:lang w:val="fr-CA"/>
        </w:rPr>
        <w:fldChar w:fldCharType="end"/>
      </w:r>
      <w:r w:rsidR="00DC3845" w:rsidRPr="00650DA9">
        <w:rPr>
          <w:lang w:val="fr-CA"/>
        </w:rPr>
        <w:t xml:space="preserve"> et sont résumés plus loin. Trois autres contributions évoquent ponctuellement des chansons de geste ou leurs adaptations</w:t>
      </w:r>
      <w:r w:rsidR="007E06A3" w:rsidRPr="00650DA9">
        <w:rPr>
          <w:lang w:val="fr-CA"/>
        </w:rPr>
        <w:t> </w:t>
      </w:r>
      <w:r w:rsidRPr="00650DA9">
        <w:rPr>
          <w:lang w:val="fr-CA"/>
        </w:rPr>
        <w:fldChar w:fldCharType="begin"/>
      </w:r>
      <w:r w:rsidRPr="00650DA9">
        <w:rPr>
          <w:lang w:val="fr-CA"/>
        </w:rPr>
        <w:instrText xml:space="preserve"> XE "adaptation" \t "4" \f "sujs" </w:instrText>
      </w:r>
      <w:r w:rsidRPr="00650DA9">
        <w:rPr>
          <w:lang w:val="fr-CA"/>
        </w:rPr>
        <w:fldChar w:fldCharType="end"/>
      </w:r>
      <w:r w:rsidR="00DC3845" w:rsidRPr="00650DA9">
        <w:rPr>
          <w:lang w:val="fr-CA"/>
        </w:rPr>
        <w:t xml:space="preserve">: Rita </w:t>
      </w:r>
      <w:r w:rsidR="00DC3845" w:rsidRPr="00650DA9">
        <w:rPr>
          <w:smallCaps/>
          <w:lang w:val="fr-CA"/>
        </w:rPr>
        <w:t>Schlusemann</w:t>
      </w:r>
      <w:r w:rsidRPr="00650DA9">
        <w:rPr>
          <w:smallCaps/>
          <w:lang w:val="fr-CA"/>
        </w:rPr>
        <w:fldChar w:fldCharType="begin"/>
      </w:r>
      <w:r w:rsidRPr="00650DA9">
        <w:rPr>
          <w:lang w:val="fr-CA"/>
        </w:rPr>
        <w:instrText xml:space="preserve"> XE "</w:instrText>
      </w:r>
      <w:r w:rsidRPr="00650DA9">
        <w:rPr>
          <w:smallCaps/>
          <w:lang w:val="fr-CA"/>
        </w:rPr>
        <w:instrText>Schlusemann</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"noms" </w:instrText>
      </w:r>
      <w:r w:rsidRPr="00650DA9">
        <w:rPr>
          <w:smallCaps/>
          <w:lang w:val="fr-CA"/>
        </w:rPr>
        <w:fldChar w:fldCharType="end"/>
      </w:r>
      <w:r w:rsidR="007E06A3" w:rsidRPr="00650DA9">
        <w:rPr>
          <w:lang w:val="fr-CA"/>
        </w:rPr>
        <w:t>,</w:t>
      </w:r>
      <w:r w:rsidR="00DC3845" w:rsidRPr="00650DA9">
        <w:rPr>
          <w:lang w:val="fr-CA"/>
        </w:rPr>
        <w:t xml:space="preserve"> </w:t>
      </w:r>
      <w:r w:rsidR="00DC3845" w:rsidRPr="00650DA9">
        <w:rPr>
          <w:i/>
          <w:iCs/>
          <w:lang w:val="fr-CA"/>
        </w:rPr>
        <w:t>Ein Drucker ohne Grenzen. Gheraert Leeu</w:t>
      </w:r>
      <w:r w:rsidRPr="00650DA9">
        <w:rPr>
          <w:i/>
          <w:iCs/>
          <w:lang w:val="fr-CA"/>
        </w:rPr>
        <w:fldChar w:fldCharType="begin"/>
      </w:r>
      <w:r w:rsidRPr="00650DA9">
        <w:rPr>
          <w:lang w:val="fr-CA"/>
        </w:rPr>
        <w:instrText xml:space="preserve"> XE "</w:instrText>
      </w:r>
      <w:r w:rsidRPr="00650DA9">
        <w:rPr>
          <w:i/>
          <w:iCs/>
          <w:lang w:val="fr-CA"/>
        </w:rPr>
        <w:instrText>Gheraert Leeu</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"sujs" </w:instrText>
      </w:r>
      <w:r w:rsidRPr="00650DA9">
        <w:rPr>
          <w:i/>
          <w:iCs/>
          <w:lang w:val="fr-CA"/>
        </w:rPr>
        <w:fldChar w:fldCharType="end"/>
      </w:r>
      <w:r w:rsidR="00DC3845" w:rsidRPr="00650DA9">
        <w:rPr>
          <w:i/>
          <w:iCs/>
          <w:lang w:val="fr-CA"/>
        </w:rPr>
        <w:t xml:space="preserve"> als erster </w:t>
      </w:r>
      <w:r w:rsidR="00BB3778" w:rsidRPr="00650DA9">
        <w:rPr>
          <w:i/>
          <w:iCs/>
          <w:lang w:val="fr-CA"/>
        </w:rPr>
        <w:t>‘</w:t>
      </w:r>
      <w:r w:rsidR="00DC3845" w:rsidRPr="00650DA9">
        <w:rPr>
          <w:i/>
          <w:iCs/>
          <w:lang w:val="fr-CA"/>
        </w:rPr>
        <w:t>europäischer</w:t>
      </w:r>
      <w:r w:rsidR="00BB3778" w:rsidRPr="00650DA9">
        <w:rPr>
          <w:i/>
          <w:iCs/>
          <w:lang w:val="fr-CA"/>
        </w:rPr>
        <w:t>’</w:t>
      </w:r>
      <w:r w:rsidR="00DC3845" w:rsidRPr="00650DA9">
        <w:rPr>
          <w:i/>
          <w:iCs/>
          <w:lang w:val="fr-CA"/>
        </w:rPr>
        <w:t xml:space="preserve"> Literaturagent</w:t>
      </w:r>
      <w:r w:rsidR="007E06A3" w:rsidRPr="00650DA9">
        <w:rPr>
          <w:lang w:val="fr-CA"/>
        </w:rPr>
        <w:t xml:space="preserve">, pp. 337-359 ; </w:t>
      </w:r>
      <w:r w:rsidR="00DC3845" w:rsidRPr="00650DA9">
        <w:rPr>
          <w:lang w:val="fr-CA"/>
        </w:rPr>
        <w:t xml:space="preserve"> Danielle </w:t>
      </w:r>
      <w:r w:rsidR="00DC3845" w:rsidRPr="00650DA9">
        <w:rPr>
          <w:smallCaps/>
          <w:lang w:val="fr-CA"/>
        </w:rPr>
        <w:t>Buschinger</w:t>
      </w:r>
      <w:r w:rsidRPr="00650DA9">
        <w:rPr>
          <w:smallCaps/>
          <w:lang w:val="fr-CA"/>
        </w:rPr>
        <w:fldChar w:fldCharType="begin"/>
      </w:r>
      <w:r w:rsidRPr="00650DA9">
        <w:rPr>
          <w:lang w:val="fr-CA"/>
        </w:rPr>
        <w:instrText xml:space="preserve"> XE "</w:instrText>
      </w:r>
      <w:r w:rsidRPr="00650DA9">
        <w:rPr>
          <w:smallCaps/>
          <w:lang w:val="fr-CA"/>
        </w:rPr>
        <w:instrText>Buschinger</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"noms" </w:instrText>
      </w:r>
      <w:r w:rsidRPr="00650DA9">
        <w:rPr>
          <w:smallCaps/>
          <w:lang w:val="fr-CA"/>
        </w:rPr>
        <w:fldChar w:fldCharType="end"/>
      </w:r>
      <w:r w:rsidR="007E06A3" w:rsidRPr="00650DA9">
        <w:rPr>
          <w:lang w:val="fr-CA"/>
        </w:rPr>
        <w:t>,</w:t>
      </w:r>
      <w:r w:rsidR="00DC3845" w:rsidRPr="00650DA9">
        <w:rPr>
          <w:lang w:val="fr-CA"/>
        </w:rPr>
        <w:t xml:space="preserve"> </w:t>
      </w:r>
      <w:r w:rsidR="00DC3845" w:rsidRPr="00650DA9">
        <w:rPr>
          <w:i/>
          <w:iCs/>
          <w:lang w:val="fr-CA"/>
        </w:rPr>
        <w:t>« Kaiser Octavianus</w:t>
      </w:r>
      <w:r w:rsidRPr="00650DA9">
        <w:rPr>
          <w:i/>
          <w:iCs/>
          <w:lang w:val="fr-CA"/>
        </w:rPr>
        <w:fldChar w:fldCharType="begin"/>
      </w:r>
      <w:r w:rsidRPr="00650DA9">
        <w:rPr>
          <w:lang w:val="fr-CA"/>
        </w:rPr>
        <w:instrText xml:space="preserve"> XE "</w:instrText>
      </w:r>
      <w:r w:rsidRPr="00650DA9">
        <w:rPr>
          <w:i/>
          <w:iCs/>
          <w:lang w:val="fr-CA"/>
        </w:rPr>
        <w:instrText>Kaiser Octavianus</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"sujs" </w:instrText>
      </w:r>
      <w:r w:rsidRPr="00650DA9">
        <w:rPr>
          <w:i/>
          <w:iCs/>
          <w:lang w:val="fr-CA"/>
        </w:rPr>
        <w:fldChar w:fldCharType="end"/>
      </w:r>
      <w:r w:rsidR="00DC3845" w:rsidRPr="00650DA9">
        <w:rPr>
          <w:i/>
          <w:iCs/>
          <w:lang w:val="fr-CA"/>
        </w:rPr>
        <w:t> » im Kontext übersetzter französischer Prosaromane des Spmittelalters und der Frühen Neuzeit</w:t>
      </w:r>
      <w:r w:rsidR="007E06A3" w:rsidRPr="00650DA9">
        <w:rPr>
          <w:lang w:val="fr-CA"/>
        </w:rPr>
        <w:t>, pp. 378-397 ;</w:t>
      </w:r>
      <w:r w:rsidR="00DC3845" w:rsidRPr="00650DA9">
        <w:rPr>
          <w:lang w:val="fr-CA"/>
        </w:rPr>
        <w:t xml:space="preserve"> Klaus </w:t>
      </w:r>
      <w:r w:rsidR="00DC3845" w:rsidRPr="00650DA9">
        <w:rPr>
          <w:smallCaps/>
          <w:lang w:val="fr-CA"/>
        </w:rPr>
        <w:t>Wolf</w:t>
      </w:r>
      <w:r w:rsidRPr="00650DA9">
        <w:rPr>
          <w:smallCaps/>
          <w:lang w:val="fr-CA"/>
        </w:rPr>
        <w:fldChar w:fldCharType="begin"/>
      </w:r>
      <w:r w:rsidRPr="00650DA9">
        <w:rPr>
          <w:lang w:val="fr-CA"/>
        </w:rPr>
        <w:instrText xml:space="preserve"> XE "</w:instrText>
      </w:r>
      <w:r w:rsidRPr="00650DA9">
        <w:rPr>
          <w:smallCaps/>
          <w:lang w:val="fr-CA"/>
        </w:rPr>
        <w:instrText>Wolf</w:instrText>
      </w:r>
      <w:r w:rsidRPr="00650DA9">
        <w:rPr>
          <w:lang w:val="fr-CA"/>
        </w:rPr>
        <w:instrText>" \t "</w:instrText>
      </w:r>
      <w:r w:rsidRPr="00650DA9">
        <w:rPr>
          <w:rFonts w:asciiTheme="minorHAnsi" w:hAnsiTheme="minorHAnsi"/>
          <w:lang w:val="fr-CA"/>
        </w:rPr>
        <w:instrText>4</w:instrText>
      </w:r>
      <w:r w:rsidRPr="00650DA9">
        <w:rPr>
          <w:lang w:val="fr-CA"/>
        </w:rPr>
        <w:instrText xml:space="preserve">" \f "noms" </w:instrText>
      </w:r>
      <w:r w:rsidRPr="00650DA9">
        <w:rPr>
          <w:smallCaps/>
          <w:lang w:val="fr-CA"/>
        </w:rPr>
        <w:fldChar w:fldCharType="end"/>
      </w:r>
      <w:r w:rsidR="007E06A3" w:rsidRPr="00650DA9">
        <w:rPr>
          <w:lang w:val="fr-CA"/>
        </w:rPr>
        <w:t>,</w:t>
      </w:r>
      <w:r w:rsidR="00DC3845" w:rsidRPr="00650DA9">
        <w:rPr>
          <w:lang w:val="fr-CA"/>
        </w:rPr>
        <w:t xml:space="preserve"> </w:t>
      </w:r>
      <w:r w:rsidR="00DC3845" w:rsidRPr="00650DA9">
        <w:rPr>
          <w:i/>
          <w:iCs/>
          <w:lang w:val="fr-CA"/>
        </w:rPr>
        <w:t>« München leuchtete</w:t>
      </w:r>
      <w:r w:rsidR="007E06A3" w:rsidRPr="00650DA9">
        <w:rPr>
          <w:i/>
          <w:iCs/>
          <w:lang w:val="fr-CA"/>
        </w:rPr>
        <w:t> </w:t>
      </w:r>
      <w:r w:rsidR="00DC3845" w:rsidRPr="00650DA9">
        <w:rPr>
          <w:i/>
          <w:iCs/>
          <w:lang w:val="fr-CA"/>
        </w:rPr>
        <w:t>! » Zur Rolle der Wittelsbacher im deutsch-romanischen Kulturtransfer des Spätmittelalters</w:t>
      </w:r>
      <w:r w:rsidR="007E06A3" w:rsidRPr="00650DA9">
        <w:rPr>
          <w:lang w:val="fr-CA"/>
        </w:rPr>
        <w:t>, pp. </w:t>
      </w:r>
      <w:r w:rsidR="00DC3845" w:rsidRPr="00650DA9">
        <w:rPr>
          <w:lang w:val="fr-CA"/>
        </w:rPr>
        <w:t>412-423.] (D.K.</w:t>
      </w:r>
      <w:r w:rsidRPr="00650DA9">
        <w:rPr>
          <w:rFonts w:cs="Times New Roman"/>
          <w:lang w:val="fr-CA"/>
        </w:rPr>
        <w:t>)</w:t>
      </w:r>
    </w:p>
    <w:p w14:paraId="6A662829" w14:textId="77777777" w:rsidR="008D5E24" w:rsidRPr="00650DA9" w:rsidRDefault="008D5E24" w:rsidP="003E22F9">
      <w:pPr>
        <w:pStyle w:val="ItemdentreNew"/>
        <w:ind w:left="284" w:right="142" w:firstLine="284"/>
        <w:rPr>
          <w:rFonts w:cs="Times New Roman"/>
          <w:bCs/>
          <w:lang w:val="fr-CA"/>
        </w:rPr>
      </w:pPr>
    </w:p>
    <w:p w14:paraId="22E83B00" w14:textId="453266DE" w:rsidR="003E7B5E" w:rsidRPr="00650DA9" w:rsidRDefault="00DC3845" w:rsidP="00693609">
      <w:pPr>
        <w:pStyle w:val="ItemdentreNew"/>
        <w:numPr>
          <w:ilvl w:val="0"/>
          <w:numId w:val="3"/>
        </w:numPr>
        <w:ind w:left="567" w:right="142" w:hanging="851"/>
        <w:rPr>
          <w:rFonts w:cs="Times New Roman"/>
          <w:lang w:val="fr-CA"/>
        </w:rPr>
      </w:pPr>
      <w:r w:rsidRPr="00650DA9">
        <w:rPr>
          <w:rFonts w:eastAsia="Tinos"/>
          <w:smallCaps/>
          <w:szCs w:val="22"/>
          <w:lang w:val="fr-CA"/>
        </w:rPr>
        <w:t>Álvarez</w:t>
      </w:r>
      <w:r w:rsidRPr="00650DA9">
        <w:rPr>
          <w:smallCaps/>
          <w:szCs w:val="22"/>
          <w:lang w:val="fr-CA"/>
        </w:rPr>
        <w:t xml:space="preserve"> Rubio</w:t>
      </w:r>
      <w:r w:rsidR="00D377B3" w:rsidRPr="00650DA9">
        <w:rPr>
          <w:smallCaps/>
          <w:szCs w:val="22"/>
          <w:lang w:val="fr-CA"/>
        </w:rPr>
        <w:fldChar w:fldCharType="begin"/>
      </w:r>
      <w:r w:rsidR="00D377B3" w:rsidRPr="00650DA9">
        <w:rPr>
          <w:lang w:val="fr-CA"/>
        </w:rPr>
        <w:instrText xml:space="preserve"> XE "</w:instrText>
      </w:r>
      <w:r w:rsidR="00D377B3" w:rsidRPr="00650DA9">
        <w:rPr>
          <w:rFonts w:eastAsia="Tinos"/>
          <w:smallCaps/>
          <w:szCs w:val="22"/>
          <w:lang w:val="fr-CA"/>
        </w:rPr>
        <w:instrText>Álvarez</w:instrText>
      </w:r>
      <w:r w:rsidR="00D377B3" w:rsidRPr="00650DA9">
        <w:rPr>
          <w:smallCaps/>
          <w:szCs w:val="22"/>
          <w:lang w:val="fr-CA"/>
        </w:rPr>
        <w:instrText xml:space="preserve"> Rubio</w:instrText>
      </w:r>
      <w:r w:rsidR="00D377B3" w:rsidRPr="00650DA9">
        <w:rPr>
          <w:lang w:val="fr-CA"/>
        </w:rPr>
        <w:instrText>" \t "</w:instrText>
      </w:r>
      <w:r w:rsidR="00D377B3" w:rsidRPr="00650DA9">
        <w:rPr>
          <w:rFonts w:asciiTheme="minorHAnsi" w:hAnsiTheme="minorHAnsi"/>
          <w:lang w:val="fr-CA"/>
        </w:rPr>
        <w:instrText>5</w:instrText>
      </w:r>
      <w:r w:rsidR="00D377B3" w:rsidRPr="00650DA9">
        <w:rPr>
          <w:lang w:val="fr-CA"/>
        </w:rPr>
        <w:instrText xml:space="preserve">" \f "noms" </w:instrText>
      </w:r>
      <w:r w:rsidR="00D377B3" w:rsidRPr="00650DA9">
        <w:rPr>
          <w:smallCaps/>
          <w:szCs w:val="22"/>
          <w:lang w:val="fr-CA"/>
        </w:rPr>
        <w:fldChar w:fldCharType="end"/>
      </w:r>
      <w:r w:rsidRPr="00650DA9">
        <w:rPr>
          <w:szCs w:val="22"/>
          <w:lang w:val="fr-CA"/>
        </w:rPr>
        <w:t>, Marí</w:t>
      </w:r>
      <w:r w:rsidR="00834155" w:rsidRPr="00650DA9">
        <w:rPr>
          <w:szCs w:val="22"/>
          <w:lang w:val="fr-CA"/>
        </w:rPr>
        <w:t>a del Rosario :</w:t>
      </w:r>
      <w:r w:rsidRPr="00650DA9">
        <w:rPr>
          <w:szCs w:val="22"/>
          <w:lang w:val="fr-CA"/>
        </w:rPr>
        <w:t xml:space="preserve"> </w:t>
      </w:r>
      <w:r w:rsidRPr="00650DA9">
        <w:rPr>
          <w:i/>
          <w:iCs/>
          <w:szCs w:val="22"/>
          <w:lang w:val="fr-CA"/>
        </w:rPr>
        <w:t>Leyendas españolas</w:t>
      </w:r>
      <w:r w:rsidR="00E02B1D" w:rsidRPr="00650DA9">
        <w:rPr>
          <w:i/>
          <w:iCs/>
          <w:szCs w:val="22"/>
          <w:lang w:val="fr-CA"/>
        </w:rPr>
        <w:fldChar w:fldCharType="begin"/>
      </w:r>
      <w:r w:rsidR="00E02B1D" w:rsidRPr="00650DA9">
        <w:rPr>
          <w:lang w:val="fr-CA"/>
        </w:rPr>
        <w:instrText xml:space="preserve"> XE "</w:instrText>
      </w:r>
      <w:r w:rsidR="00E02B1D" w:rsidRPr="00650DA9">
        <w:rPr>
          <w:i/>
          <w:iCs/>
          <w:szCs w:val="22"/>
          <w:lang w:val="fr-CA"/>
        </w:rPr>
        <w:instrText>Leyendas españolas</w:instrText>
      </w:r>
      <w:r w:rsidR="00E02B1D" w:rsidRPr="00650DA9">
        <w:rPr>
          <w:lang w:val="fr-CA"/>
        </w:rPr>
        <w:instrText>" \t "</w:instrText>
      </w:r>
      <w:r w:rsidR="00E02B1D" w:rsidRPr="00650DA9">
        <w:rPr>
          <w:rFonts w:asciiTheme="minorHAnsi" w:hAnsiTheme="minorHAnsi"/>
          <w:lang w:val="fr-CA"/>
        </w:rPr>
        <w:instrText>5</w:instrText>
      </w:r>
      <w:r w:rsidR="00E02B1D" w:rsidRPr="00650DA9">
        <w:rPr>
          <w:lang w:val="fr-CA"/>
        </w:rPr>
        <w:instrText xml:space="preserve">" \f "sujs" </w:instrText>
      </w:r>
      <w:r w:rsidR="00E02B1D" w:rsidRPr="00650DA9">
        <w:rPr>
          <w:i/>
          <w:iCs/>
          <w:szCs w:val="22"/>
          <w:lang w:val="fr-CA"/>
        </w:rPr>
        <w:fldChar w:fldCharType="end"/>
      </w:r>
      <w:r w:rsidRPr="00650DA9">
        <w:rPr>
          <w:i/>
          <w:iCs/>
          <w:szCs w:val="22"/>
          <w:lang w:val="fr-CA"/>
        </w:rPr>
        <w:t xml:space="preserve"> en libros de viajes franceses y españoles durante el siglo XIX</w:t>
      </w:r>
      <w:r w:rsidRPr="00650DA9">
        <w:rPr>
          <w:szCs w:val="22"/>
          <w:lang w:val="fr-CA"/>
        </w:rPr>
        <w:t>, dans</w:t>
      </w:r>
      <w:r w:rsidR="00834155" w:rsidRPr="00650DA9">
        <w:rPr>
          <w:szCs w:val="22"/>
          <w:lang w:val="fr-CA"/>
        </w:rPr>
        <w:t xml:space="preserve"> </w:t>
      </w:r>
      <w:r w:rsidRPr="00650DA9">
        <w:rPr>
          <w:rFonts w:eastAsia="Tinos"/>
          <w:i/>
          <w:iCs/>
          <w:szCs w:val="22"/>
          <w:lang w:val="fr-CA"/>
        </w:rPr>
        <w:t>Lecturas del pasado...</w:t>
      </w:r>
      <w:r w:rsidR="00834155" w:rsidRPr="00650DA9">
        <w:rPr>
          <w:rFonts w:eastAsia="Tinos"/>
          <w:szCs w:val="22"/>
          <w:lang w:val="fr-CA"/>
        </w:rPr>
        <w:t>, pp. </w:t>
      </w:r>
      <w:r w:rsidRPr="00650DA9">
        <w:rPr>
          <w:rFonts w:eastAsia="Tinos"/>
          <w:szCs w:val="22"/>
          <w:lang w:val="fr-CA"/>
        </w:rPr>
        <w:t>93-132</w:t>
      </w:r>
      <w:r w:rsidR="00145C99" w:rsidRPr="00650DA9">
        <w:rPr>
          <w:rFonts w:cs="Times New Roman"/>
          <w:szCs w:val="22"/>
          <w:lang w:val="fr-CA" w:eastAsia="en-US"/>
        </w:rPr>
        <w:t>.</w:t>
      </w:r>
    </w:p>
    <w:p w14:paraId="5A454D17" w14:textId="2F687EED" w:rsidR="00F147CA" w:rsidRPr="00650DA9" w:rsidRDefault="00F147CA" w:rsidP="000E5E89">
      <w:pPr>
        <w:overflowPunct w:val="0"/>
        <w:autoSpaceDE w:val="0"/>
        <w:autoSpaceDN w:val="0"/>
        <w:adjustRightInd w:val="0"/>
        <w:ind w:left="284" w:right="142" w:firstLine="284"/>
        <w:textAlignment w:val="baseline"/>
        <w:rPr>
          <w:rFonts w:cs="Times New Roman"/>
          <w:lang w:val="fr-CA" w:eastAsia="de-DE"/>
        </w:rPr>
      </w:pPr>
      <w:r w:rsidRPr="00650DA9">
        <w:rPr>
          <w:rFonts w:eastAsia="SimSun" w:cs="Times New Roman"/>
          <w:lang w:val="fr-CA" w:eastAsia="zh-CN"/>
        </w:rPr>
        <w:t>[</w:t>
      </w:r>
      <w:r w:rsidR="00DC3845" w:rsidRPr="00650DA9">
        <w:rPr>
          <w:rFonts w:eastAsia="Tinos"/>
          <w:lang w:val="fr-CA"/>
        </w:rPr>
        <w:t>L</w:t>
      </w:r>
      <w:r w:rsidR="00BB3778" w:rsidRPr="00650DA9">
        <w:rPr>
          <w:rFonts w:eastAsia="Tinos"/>
          <w:lang w:val="fr-CA"/>
        </w:rPr>
        <w:t>’</w:t>
      </w:r>
      <w:r w:rsidR="00DC3845" w:rsidRPr="00650DA9">
        <w:rPr>
          <w:rFonts w:eastAsia="Tinos"/>
          <w:lang w:val="fr-CA"/>
        </w:rPr>
        <w:t>A. étudie l</w:t>
      </w:r>
      <w:r w:rsidR="00BB3778" w:rsidRPr="00650DA9">
        <w:rPr>
          <w:rFonts w:eastAsia="Tinos"/>
          <w:lang w:val="fr-CA"/>
        </w:rPr>
        <w:t>’</w:t>
      </w:r>
      <w:r w:rsidR="00DC3845" w:rsidRPr="00650DA9">
        <w:rPr>
          <w:rFonts w:eastAsia="Tinos"/>
          <w:lang w:val="fr-CA"/>
        </w:rPr>
        <w:t>intérêt accordé aux légende</w:t>
      </w:r>
      <w:r w:rsidR="00E80B93" w:rsidRPr="00650DA9">
        <w:rPr>
          <w:rFonts w:eastAsia="Tinos"/>
          <w:lang w:val="fr-CA"/>
        </w:rPr>
        <w:fldChar w:fldCharType="begin"/>
      </w:r>
      <w:r w:rsidR="00E80B93" w:rsidRPr="00650DA9">
        <w:rPr>
          <w:lang w:val="fr-CA"/>
        </w:rPr>
        <w:instrText xml:space="preserve"> XE "</w:instrText>
      </w:r>
      <w:r w:rsidR="00E80B93" w:rsidRPr="00650DA9">
        <w:rPr>
          <w:rFonts w:eastAsia="Tinos"/>
          <w:lang w:val="fr-CA"/>
        </w:rPr>
        <w:instrText>légende</w:instrText>
      </w:r>
      <w:r w:rsidR="00147744" w:rsidRPr="00650DA9">
        <w:rPr>
          <w:rFonts w:eastAsia="Tinos"/>
          <w:lang w:val="fr-CA"/>
        </w:rPr>
        <w:instrText>s</w:instrText>
      </w:r>
      <w:r w:rsidR="00E80B93" w:rsidRPr="00650DA9">
        <w:rPr>
          <w:lang w:val="fr-CA"/>
        </w:rPr>
        <w:instrText>" \t "</w:instrText>
      </w:r>
      <w:r w:rsidR="00E80B93" w:rsidRPr="00650DA9">
        <w:rPr>
          <w:rFonts w:asciiTheme="minorHAnsi" w:hAnsiTheme="minorHAnsi"/>
          <w:iCs/>
          <w:lang w:val="fr-CA"/>
        </w:rPr>
        <w:instrText>5</w:instrText>
      </w:r>
      <w:r w:rsidR="00E80B93" w:rsidRPr="00650DA9">
        <w:rPr>
          <w:lang w:val="fr-CA"/>
        </w:rPr>
        <w:instrText xml:space="preserve">" \f "sujs" </w:instrText>
      </w:r>
      <w:r w:rsidR="00E80B93" w:rsidRPr="00650DA9">
        <w:rPr>
          <w:rFonts w:eastAsia="Tinos"/>
          <w:lang w:val="fr-CA"/>
        </w:rPr>
        <w:fldChar w:fldCharType="end"/>
      </w:r>
      <w:r w:rsidR="00DC3845" w:rsidRPr="00650DA9">
        <w:rPr>
          <w:rFonts w:eastAsia="Tinos"/>
          <w:lang w:val="fr-CA"/>
        </w:rPr>
        <w:t>s dans les livres de voy</w:t>
      </w:r>
      <w:r w:rsidR="00E7394E" w:rsidRPr="00650DA9">
        <w:rPr>
          <w:rFonts w:eastAsia="Tinos"/>
          <w:lang w:val="fr-CA"/>
        </w:rPr>
        <w:t xml:space="preserve">age espagnols et français du </w:t>
      </w:r>
      <w:r w:rsidR="00E7394E" w:rsidRPr="00650DA9">
        <w:rPr>
          <w:rFonts w:eastAsia="Tinos"/>
          <w:smallCaps/>
          <w:lang w:val="fr-CA"/>
        </w:rPr>
        <w:t>xix</w:t>
      </w:r>
      <w:r w:rsidR="00DC3845" w:rsidRPr="00650DA9">
        <w:rPr>
          <w:rFonts w:eastAsia="Tinos"/>
          <w:vertAlign w:val="superscript"/>
          <w:lang w:val="fr-CA"/>
        </w:rPr>
        <w:t>e</w:t>
      </w:r>
      <w:r w:rsidR="00DC3845" w:rsidRPr="00650DA9">
        <w:rPr>
          <w:rFonts w:eastAsia="Tinos"/>
          <w:lang w:val="fr-CA"/>
        </w:rPr>
        <w:t xml:space="preserve"> siècle. </w:t>
      </w:r>
      <w:r w:rsidR="00DC3845" w:rsidRPr="00650DA9">
        <w:rPr>
          <w:lang w:val="fr-CA"/>
        </w:rPr>
        <w:t>Elle</w:t>
      </w:r>
      <w:r w:rsidR="00DC3845" w:rsidRPr="00650DA9">
        <w:rPr>
          <w:rFonts w:eastAsia="Tinos"/>
          <w:lang w:val="fr-CA"/>
        </w:rPr>
        <w:t xml:space="preserve"> évoque l</w:t>
      </w:r>
      <w:r w:rsidR="00BB3778" w:rsidRPr="00650DA9">
        <w:rPr>
          <w:rFonts w:eastAsia="Tinos"/>
          <w:lang w:val="fr-CA"/>
        </w:rPr>
        <w:t>’</w:t>
      </w:r>
      <w:r w:rsidR="00DC3845" w:rsidRPr="00650DA9">
        <w:rPr>
          <w:rFonts w:eastAsia="Tinos"/>
          <w:lang w:val="fr-CA"/>
        </w:rPr>
        <w:t>importance de l</w:t>
      </w:r>
      <w:r w:rsidR="00BB3778" w:rsidRPr="00650DA9">
        <w:rPr>
          <w:rFonts w:eastAsia="Tinos"/>
          <w:lang w:val="fr-CA"/>
        </w:rPr>
        <w:t>’</w:t>
      </w:r>
      <w:r w:rsidR="00DC3845" w:rsidRPr="00650DA9">
        <w:rPr>
          <w:rFonts w:eastAsia="Tinos"/>
          <w:lang w:val="fr-CA"/>
        </w:rPr>
        <w:t>histoire de Roland en Navarre</w:t>
      </w:r>
      <w:r w:rsidRPr="00650DA9">
        <w:rPr>
          <w:rFonts w:eastAsia="Tinos"/>
          <w:lang w:val="fr-CA"/>
        </w:rPr>
        <w:fldChar w:fldCharType="begin"/>
      </w:r>
      <w:r w:rsidRPr="00650DA9">
        <w:rPr>
          <w:lang w:val="fr-CA"/>
        </w:rPr>
        <w:instrText xml:space="preserve"> XE "</w:instrText>
      </w:r>
      <w:r w:rsidRPr="00650DA9">
        <w:rPr>
          <w:rFonts w:eastAsia="Tinos"/>
          <w:lang w:val="fr-CA"/>
        </w:rPr>
        <w:instrText>Roland</w:instrText>
      </w:r>
      <w:r w:rsidRPr="00650DA9">
        <w:rPr>
          <w:lang w:val="fr-CA"/>
        </w:rPr>
        <w:instrText>" \t "</w:instrText>
      </w:r>
      <w:r w:rsidRPr="00650DA9">
        <w:rPr>
          <w:rFonts w:asciiTheme="minorHAnsi" w:hAnsiTheme="minorHAnsi"/>
          <w:lang w:val="fr-CA"/>
        </w:rPr>
        <w:instrText>5</w:instrText>
      </w:r>
      <w:r w:rsidRPr="00650DA9">
        <w:rPr>
          <w:lang w:val="fr-CA"/>
        </w:rPr>
        <w:instrText xml:space="preserve">" \f "sujs" </w:instrText>
      </w:r>
      <w:r w:rsidRPr="00650DA9">
        <w:rPr>
          <w:rFonts w:eastAsia="Tinos"/>
          <w:lang w:val="fr-CA"/>
        </w:rPr>
        <w:fldChar w:fldCharType="end"/>
      </w:r>
      <w:r w:rsidR="00DC3845" w:rsidRPr="00650DA9">
        <w:rPr>
          <w:rFonts w:eastAsia="Tinos"/>
          <w:lang w:val="fr-CA"/>
        </w:rPr>
        <w:t xml:space="preserve"> et indique la présence des décombres de la parcelle familiale du Cid</w:t>
      </w:r>
      <w:r w:rsidRPr="00650DA9">
        <w:rPr>
          <w:rFonts w:eastAsia="Tinos"/>
          <w:lang w:val="fr-CA"/>
        </w:rPr>
        <w:fldChar w:fldCharType="begin"/>
      </w:r>
      <w:r w:rsidRPr="00650DA9">
        <w:rPr>
          <w:lang w:val="fr-CA"/>
        </w:rPr>
        <w:instrText xml:space="preserve"> XE "</w:instrText>
      </w:r>
      <w:r w:rsidRPr="00650DA9">
        <w:rPr>
          <w:rFonts w:eastAsia="Tinos"/>
          <w:i/>
          <w:iCs/>
          <w:lang w:val="fr-CA"/>
        </w:rPr>
        <w:instrText>Cid</w:instrText>
      </w:r>
      <w:r w:rsidRPr="00650DA9">
        <w:rPr>
          <w:lang w:val="fr-CA"/>
        </w:rPr>
        <w:instrText>" \t "</w:instrText>
      </w:r>
      <w:r w:rsidRPr="00650DA9">
        <w:rPr>
          <w:rFonts w:asciiTheme="minorHAnsi" w:hAnsiTheme="minorHAnsi"/>
          <w:lang w:val="fr-CA"/>
        </w:rPr>
        <w:instrText>5</w:instrText>
      </w:r>
      <w:r w:rsidRPr="00650DA9">
        <w:rPr>
          <w:lang w:val="fr-CA"/>
        </w:rPr>
        <w:instrText>" \f "</w:instrText>
      </w:r>
      <w:r w:rsidR="008501D8" w:rsidRPr="00650DA9">
        <w:rPr>
          <w:lang w:val="fr-CA"/>
        </w:rPr>
        <w:instrText>suj</w:instrText>
      </w:r>
      <w:r w:rsidRPr="00650DA9">
        <w:rPr>
          <w:lang w:val="fr-CA"/>
        </w:rPr>
        <w:instrText xml:space="preserve">s" </w:instrText>
      </w:r>
      <w:r w:rsidRPr="00650DA9">
        <w:rPr>
          <w:rFonts w:eastAsia="Tinos"/>
          <w:lang w:val="fr-CA"/>
        </w:rPr>
        <w:fldChar w:fldCharType="end"/>
      </w:r>
      <w:r w:rsidR="00DC3845" w:rsidRPr="00650DA9">
        <w:rPr>
          <w:rFonts w:eastAsia="Tinos"/>
          <w:lang w:val="fr-CA"/>
        </w:rPr>
        <w:t xml:space="preserve"> à Burgos.] (M.D.</w:t>
      </w:r>
      <w:r w:rsidR="00145C99" w:rsidRPr="00650DA9">
        <w:rPr>
          <w:rFonts w:cs="Times New Roman"/>
          <w:lang w:val="fr-CA"/>
        </w:rPr>
        <w:t>)</w:t>
      </w:r>
    </w:p>
    <w:p w14:paraId="03C6018C" w14:textId="06C57187" w:rsidR="002F7237" w:rsidRPr="00650DA9" w:rsidRDefault="002F7237" w:rsidP="00F147CA">
      <w:pPr>
        <w:tabs>
          <w:tab w:val="left" w:pos="1418"/>
          <w:tab w:val="left" w:pos="2127"/>
        </w:tabs>
        <w:overflowPunct w:val="0"/>
        <w:autoSpaceDE w:val="0"/>
        <w:autoSpaceDN w:val="0"/>
        <w:adjustRightInd w:val="0"/>
        <w:ind w:right="142"/>
        <w:textAlignment w:val="baseline"/>
        <w:rPr>
          <w:rFonts w:cs="Times New Roman"/>
          <w:lang w:val="fr-CA" w:eastAsia="de-DE"/>
        </w:rPr>
      </w:pPr>
    </w:p>
    <w:p w14:paraId="486E5C48" w14:textId="7E5B2843" w:rsidR="005675BE" w:rsidRPr="00650DA9" w:rsidRDefault="00352B5A" w:rsidP="005675BE">
      <w:pPr>
        <w:pStyle w:val="ItemdentreNew"/>
        <w:rPr>
          <w:rFonts w:cs="Times New Roman"/>
          <w:bCs/>
          <w:smallCaps/>
          <w:szCs w:val="24"/>
          <w:lang w:val="fr-CA" w:eastAsia="en-US"/>
        </w:rPr>
      </w:pPr>
      <w:r w:rsidRPr="00650DA9">
        <w:rPr>
          <w:rFonts w:cs="Times New Roman"/>
          <w:smallCaps/>
          <w:lang w:val="fr-CA"/>
        </w:rPr>
        <w:t>6</w:t>
      </w:r>
      <w:r w:rsidR="00B45888" w:rsidRPr="00650DA9">
        <w:rPr>
          <w:rFonts w:cs="Times New Roman"/>
          <w:smallCaps/>
          <w:lang w:val="fr-CA"/>
        </w:rPr>
        <w:t>.</w:t>
      </w:r>
      <w:r w:rsidR="00B45888" w:rsidRPr="00650DA9">
        <w:rPr>
          <w:rFonts w:cs="Times New Roman"/>
          <w:smallCaps/>
          <w:lang w:val="fr-CA"/>
        </w:rPr>
        <w:tab/>
      </w:r>
      <w:r w:rsidRPr="00650DA9">
        <w:rPr>
          <w:smallCaps/>
          <w:szCs w:val="22"/>
          <w:lang w:val="fr-CA"/>
        </w:rPr>
        <w:t>Beckmann</w:t>
      </w:r>
      <w:r w:rsidR="007C644F" w:rsidRPr="00650DA9">
        <w:rPr>
          <w:smallCaps/>
          <w:szCs w:val="22"/>
          <w:lang w:val="fr-CA"/>
        </w:rPr>
        <w:fldChar w:fldCharType="begin"/>
      </w:r>
      <w:r w:rsidR="007C644F" w:rsidRPr="00650DA9">
        <w:rPr>
          <w:lang w:val="fr-CA"/>
        </w:rPr>
        <w:instrText xml:space="preserve"> XE "</w:instrText>
      </w:r>
      <w:r w:rsidR="007C644F" w:rsidRPr="00650DA9">
        <w:rPr>
          <w:smallCaps/>
          <w:szCs w:val="22"/>
          <w:lang w:val="fr-CA"/>
        </w:rPr>
        <w:instrText>Beckmann</w:instrText>
      </w:r>
      <w:r w:rsidR="007C644F" w:rsidRPr="00650DA9">
        <w:rPr>
          <w:lang w:val="fr-CA"/>
        </w:rPr>
        <w:instrText>" \t "</w:instrText>
      </w:r>
      <w:r w:rsidR="007C644F" w:rsidRPr="00650DA9">
        <w:rPr>
          <w:rFonts w:asciiTheme="minorHAnsi" w:hAnsiTheme="minorHAnsi"/>
          <w:lang w:val="fr-CA"/>
        </w:rPr>
        <w:instrText>6</w:instrText>
      </w:r>
      <w:r w:rsidR="007C644F" w:rsidRPr="00650DA9">
        <w:rPr>
          <w:lang w:val="fr-CA"/>
        </w:rPr>
        <w:instrText xml:space="preserve">" \f "noms" </w:instrText>
      </w:r>
      <w:r w:rsidR="007C644F" w:rsidRPr="00650DA9">
        <w:rPr>
          <w:smallCaps/>
          <w:szCs w:val="22"/>
          <w:lang w:val="fr-CA"/>
        </w:rPr>
        <w:fldChar w:fldCharType="end"/>
      </w:r>
      <w:r w:rsidR="00834155" w:rsidRPr="00650DA9">
        <w:rPr>
          <w:szCs w:val="22"/>
          <w:lang w:val="fr-CA"/>
        </w:rPr>
        <w:t>, Gustav Adolf :</w:t>
      </w:r>
      <w:r w:rsidRPr="00650DA9">
        <w:rPr>
          <w:szCs w:val="22"/>
          <w:lang w:val="fr-CA"/>
        </w:rPr>
        <w:t xml:space="preserve"> </w:t>
      </w:r>
      <w:r w:rsidRPr="00650DA9">
        <w:rPr>
          <w:i/>
          <w:iCs/>
          <w:szCs w:val="22"/>
          <w:lang w:val="fr-CA"/>
        </w:rPr>
        <w:t>Epischer Renaut alias heiliger Reinoldus im Lichte einer Radiocarbon-Datierung</w:t>
      </w:r>
      <w:r w:rsidRPr="00650DA9">
        <w:rPr>
          <w:szCs w:val="22"/>
          <w:lang w:val="fr-CA"/>
        </w:rPr>
        <w:t>, Berlin, Peter Lang, 2019 (Mittelalter und Renaissance in der Romania</w:t>
      </w:r>
      <w:r w:rsidR="00E7394E" w:rsidRPr="00650DA9">
        <w:rPr>
          <w:szCs w:val="22"/>
          <w:lang w:val="fr-CA"/>
        </w:rPr>
        <w:t>, 11), 114 </w:t>
      </w:r>
      <w:r w:rsidRPr="00650DA9">
        <w:rPr>
          <w:szCs w:val="22"/>
          <w:lang w:val="fr-CA"/>
        </w:rPr>
        <w:t>pages</w:t>
      </w:r>
      <w:r w:rsidR="005675BE" w:rsidRPr="00650DA9">
        <w:rPr>
          <w:rFonts w:cs="Times New Roman"/>
          <w:bCs/>
          <w:szCs w:val="24"/>
          <w:lang w:val="fr-CA" w:eastAsia="en-US"/>
        </w:rPr>
        <w:t>.</w:t>
      </w:r>
    </w:p>
    <w:p w14:paraId="7390C4B2" w14:textId="2165BD01" w:rsidR="00B45888" w:rsidRPr="00650DA9" w:rsidRDefault="009926CD" w:rsidP="00F76113">
      <w:pPr>
        <w:pStyle w:val="Normalnew"/>
        <w:rPr>
          <w:rFonts w:cs="Times New Roman"/>
        </w:rPr>
      </w:pPr>
      <w:r w:rsidRPr="00650DA9">
        <w:rPr>
          <w:rFonts w:cs="Times New Roman"/>
        </w:rPr>
        <w:t>[</w:t>
      </w:r>
      <w:r w:rsidR="00352B5A" w:rsidRPr="00650DA9">
        <w:t>L</w:t>
      </w:r>
      <w:r w:rsidR="00BB3778" w:rsidRPr="00650DA9">
        <w:t>’</w:t>
      </w:r>
      <w:r w:rsidR="00352B5A" w:rsidRPr="00650DA9">
        <w:t>A. rejoint la théorie proposée par Auguste Longnon</w:t>
      </w:r>
      <w:r w:rsidRPr="00650DA9">
        <w:fldChar w:fldCharType="begin"/>
      </w:r>
      <w:r w:rsidRPr="00650DA9">
        <w:instrText xml:space="preserve"> XE "Longnon" \t "</w:instrText>
      </w:r>
      <w:r w:rsidRPr="00650DA9">
        <w:rPr>
          <w:rFonts w:asciiTheme="minorHAnsi" w:hAnsiTheme="minorHAnsi"/>
        </w:rPr>
        <w:instrText>6</w:instrText>
      </w:r>
      <w:r w:rsidRPr="00650DA9">
        <w:instrText xml:space="preserve">" \f "noms" </w:instrText>
      </w:r>
      <w:r w:rsidRPr="00650DA9">
        <w:fldChar w:fldCharType="end"/>
      </w:r>
      <w:r w:rsidR="00352B5A" w:rsidRPr="00650DA9">
        <w:t xml:space="preserve"> en 1879 concernant l</w:t>
      </w:r>
      <w:r w:rsidR="00BB3778" w:rsidRPr="00650DA9">
        <w:t>’</w:t>
      </w:r>
      <w:r w:rsidR="00352B5A" w:rsidRPr="00650DA9">
        <w:t>historicité de Renaut</w:t>
      </w:r>
      <w:r w:rsidRPr="00650DA9">
        <w:fldChar w:fldCharType="begin"/>
      </w:r>
      <w:r w:rsidRPr="00650DA9">
        <w:instrText xml:space="preserve"> XE "Renaut" \t "</w:instrText>
      </w:r>
      <w:r w:rsidRPr="00650DA9">
        <w:rPr>
          <w:rFonts w:asciiTheme="minorHAnsi" w:hAnsiTheme="minorHAnsi"/>
        </w:rPr>
        <w:instrText>6</w:instrText>
      </w:r>
      <w:r w:rsidRPr="00650DA9">
        <w:instrText>" \f "</w:instrText>
      </w:r>
      <w:r w:rsidR="006B4063" w:rsidRPr="00650DA9">
        <w:instrText>suj</w:instrText>
      </w:r>
      <w:r w:rsidRPr="00650DA9">
        <w:instrText xml:space="preserve">s" </w:instrText>
      </w:r>
      <w:r w:rsidRPr="00650DA9">
        <w:fldChar w:fldCharType="end"/>
      </w:r>
      <w:r w:rsidR="00352B5A" w:rsidRPr="00650DA9">
        <w:t xml:space="preserve"> et défend l</w:t>
      </w:r>
      <w:r w:rsidR="00BB3778" w:rsidRPr="00650DA9">
        <w:t>’</w:t>
      </w:r>
      <w:r w:rsidR="00352B5A" w:rsidRPr="00650DA9">
        <w:t>hypothèse que le héros épique et saint Reinold</w:t>
      </w:r>
      <w:r w:rsidRPr="00650DA9">
        <w:fldChar w:fldCharType="begin"/>
      </w:r>
      <w:r w:rsidRPr="00650DA9">
        <w:instrText xml:space="preserve"> XE "saint Reinold" \t "</w:instrText>
      </w:r>
      <w:r w:rsidRPr="00650DA9">
        <w:rPr>
          <w:rFonts w:asciiTheme="minorHAnsi" w:hAnsiTheme="minorHAnsi"/>
        </w:rPr>
        <w:instrText>6</w:instrText>
      </w:r>
      <w:r w:rsidRPr="00650DA9">
        <w:instrText>" \f "</w:instrText>
      </w:r>
      <w:r w:rsidR="00504771" w:rsidRPr="00650DA9">
        <w:instrText>suj</w:instrText>
      </w:r>
      <w:r w:rsidRPr="00650DA9">
        <w:instrText xml:space="preserve">s" </w:instrText>
      </w:r>
      <w:r w:rsidRPr="00650DA9">
        <w:fldChar w:fldCharType="end"/>
      </w:r>
      <w:r w:rsidR="00352B5A" w:rsidRPr="00650DA9">
        <w:t>, martyr de Cologne</w:t>
      </w:r>
      <w:r w:rsidRPr="00650DA9">
        <w:fldChar w:fldCharType="begin"/>
      </w:r>
      <w:r w:rsidRPr="00650DA9">
        <w:instrText xml:space="preserve"> XE "Cologne" \t "</w:instrText>
      </w:r>
      <w:r w:rsidRPr="00650DA9">
        <w:rPr>
          <w:rFonts w:asciiTheme="minorHAnsi" w:hAnsiTheme="minorHAnsi"/>
        </w:rPr>
        <w:instrText>6</w:instrText>
      </w:r>
      <w:r w:rsidRPr="00650DA9">
        <w:instrText xml:space="preserve">" \f "sujs" </w:instrText>
      </w:r>
      <w:r w:rsidRPr="00650DA9">
        <w:fldChar w:fldCharType="end"/>
      </w:r>
      <w:r w:rsidR="00352B5A" w:rsidRPr="00650DA9">
        <w:t>, vénéré surtout à Dortmund</w:t>
      </w:r>
      <w:r w:rsidRPr="00650DA9">
        <w:fldChar w:fldCharType="begin"/>
      </w:r>
      <w:r w:rsidRPr="00650DA9">
        <w:instrText xml:space="preserve"> XE "Dortmund" \t "</w:instrText>
      </w:r>
      <w:r w:rsidRPr="00650DA9">
        <w:rPr>
          <w:rFonts w:asciiTheme="minorHAnsi" w:hAnsiTheme="minorHAnsi"/>
        </w:rPr>
        <w:instrText>6</w:instrText>
      </w:r>
      <w:r w:rsidRPr="00650DA9">
        <w:instrText xml:space="preserve">" \f "sujs" </w:instrText>
      </w:r>
      <w:r w:rsidRPr="00650DA9">
        <w:fldChar w:fldCharType="end"/>
      </w:r>
      <w:r w:rsidR="00352B5A" w:rsidRPr="00650DA9">
        <w:t xml:space="preserve">, sont une seule et même personne. </w:t>
      </w:r>
      <w:r w:rsidR="00E7394E" w:rsidRPr="00650DA9">
        <w:t>Pour ce faire, i</w:t>
      </w:r>
      <w:r w:rsidR="00352B5A" w:rsidRPr="00650DA9">
        <w:t>l s</w:t>
      </w:r>
      <w:r w:rsidR="00BB3778" w:rsidRPr="00650DA9">
        <w:t>’</w:t>
      </w:r>
      <w:r w:rsidR="00E7394E" w:rsidRPr="00650DA9">
        <w:t>appuie premièrement</w:t>
      </w:r>
      <w:r w:rsidR="00352B5A" w:rsidRPr="00650DA9">
        <w:t xml:space="preserve"> sur une datation par le carbone 14, faite en 1999, d</w:t>
      </w:r>
      <w:r w:rsidR="00BB3778" w:rsidRPr="00650DA9">
        <w:t>’</w:t>
      </w:r>
      <w:r w:rsidR="00352B5A" w:rsidRPr="00650DA9">
        <w:t>une partie du tibia du saint déplacée de Tolède à Dortmund en 1982 (la ville n</w:t>
      </w:r>
      <w:r w:rsidR="00BB3778" w:rsidRPr="00650DA9">
        <w:t>’</w:t>
      </w:r>
      <w:r w:rsidR="00352B5A" w:rsidRPr="00650DA9">
        <w:t xml:space="preserve">avait aucune relique de </w:t>
      </w:r>
      <w:r w:rsidR="00352B5A" w:rsidRPr="00650DA9">
        <w:lastRenderedPageBreak/>
        <w:t>Reinold depuis 1792). Si l</w:t>
      </w:r>
      <w:r w:rsidR="00BB3778" w:rsidRPr="00650DA9">
        <w:t>’</w:t>
      </w:r>
      <w:r w:rsidR="00352B5A" w:rsidRPr="00650DA9">
        <w:t>on tient compte de tous les facteurs d</w:t>
      </w:r>
      <w:r w:rsidR="00BB3778" w:rsidRPr="00650DA9">
        <w:t>’</w:t>
      </w:r>
      <w:r w:rsidR="00352B5A" w:rsidRPr="00650DA9">
        <w:t>incertitude, le résultat, qui indique la période 599-641 comme la plus probable pour la constitution de l</w:t>
      </w:r>
      <w:r w:rsidR="00BB3778" w:rsidRPr="00650DA9">
        <w:t>’</w:t>
      </w:r>
      <w:r w:rsidR="00352B5A" w:rsidRPr="00650DA9">
        <w:t>os en question, couvre également la date de décès (entre 720 et 750) qu</w:t>
      </w:r>
      <w:r w:rsidR="00BB3778" w:rsidRPr="00650DA9">
        <w:t>’</w:t>
      </w:r>
      <w:r w:rsidR="00352B5A" w:rsidRPr="00650DA9">
        <w:t>on peut attribuer à Renaut, dont l</w:t>
      </w:r>
      <w:r w:rsidR="00BB3778" w:rsidRPr="00650DA9">
        <w:t>’</w:t>
      </w:r>
      <w:r w:rsidR="00352B5A" w:rsidRPr="00650DA9">
        <w:t>histoire épique reflète celle de la guerre entre Charles Martel et Eudon d</w:t>
      </w:r>
      <w:r w:rsidR="00BB3778" w:rsidRPr="00650DA9">
        <w:t>’</w:t>
      </w:r>
      <w:r w:rsidR="00352B5A" w:rsidRPr="00650DA9">
        <w:t>Aquitaine. L</w:t>
      </w:r>
      <w:r w:rsidR="00BB3778" w:rsidRPr="00650DA9">
        <w:t>’</w:t>
      </w:r>
      <w:r w:rsidR="00352B5A" w:rsidRPr="00650DA9">
        <w:t>A. relève ensuite les parallèles entre les traditions hagiographique et épique concernant le personnage. Il retrace la tradition hagiographique</w:t>
      </w:r>
      <w:r w:rsidR="00E80B93" w:rsidRPr="00650DA9">
        <w:fldChar w:fldCharType="begin"/>
      </w:r>
      <w:r w:rsidR="00E80B93" w:rsidRPr="00650DA9">
        <w:instrText xml:space="preserve"> XE "hagiographie" \t "</w:instrText>
      </w:r>
      <w:r w:rsidR="00E80B93" w:rsidRPr="00650DA9">
        <w:rPr>
          <w:rFonts w:asciiTheme="minorHAnsi" w:hAnsiTheme="minorHAnsi"/>
          <w:iCs/>
        </w:rPr>
        <w:instrText>6</w:instrText>
      </w:r>
      <w:r w:rsidR="00E80B93" w:rsidRPr="00650DA9">
        <w:instrText xml:space="preserve">" \f "sujs" </w:instrText>
      </w:r>
      <w:r w:rsidR="00E80B93" w:rsidRPr="00650DA9">
        <w:fldChar w:fldCharType="end"/>
      </w:r>
      <w:r w:rsidR="00352B5A" w:rsidRPr="00650DA9">
        <w:t xml:space="preserve"> d</w:t>
      </w:r>
      <w:r w:rsidR="00BB3778" w:rsidRPr="00650DA9">
        <w:t>’</w:t>
      </w:r>
      <w:r w:rsidR="00352B5A" w:rsidRPr="00650DA9">
        <w:t>avant 1300 à partir du reliquaire de Reinold, des traces de messes en l</w:t>
      </w:r>
      <w:r w:rsidR="00BB3778" w:rsidRPr="00650DA9">
        <w:t>’</w:t>
      </w:r>
      <w:r w:rsidR="00352B5A" w:rsidRPr="00650DA9">
        <w:t>honneur du saint et de données archéologiques comme celles du couvent Saint-</w:t>
      </w:r>
      <w:r w:rsidR="00352B5A" w:rsidRPr="00650DA9">
        <w:rPr>
          <w:rFonts w:eastAsia="Tinos"/>
        </w:rPr>
        <w:t>Reinold</w:t>
      </w:r>
      <w:r w:rsidR="00352B5A" w:rsidRPr="00650DA9">
        <w:t xml:space="preserve"> de Cologne, dépendant du monastère de Saint-Pantaléon. Il explique aussi la version isolée, ne correspondant ni à la tradition hagiographique ni à celle de l</w:t>
      </w:r>
      <w:r w:rsidR="00BB3778" w:rsidRPr="00650DA9">
        <w:t>’</w:t>
      </w:r>
      <w:r w:rsidR="00352B5A" w:rsidRPr="00650DA9">
        <w:t>épopée, de Philippe Mousket. Pour l</w:t>
      </w:r>
      <w:r w:rsidR="00BB3778" w:rsidRPr="00650DA9">
        <w:t>’</w:t>
      </w:r>
      <w:r w:rsidR="00352B5A" w:rsidRPr="00650DA9">
        <w:t>après-1300, l</w:t>
      </w:r>
      <w:r w:rsidR="00BB3778" w:rsidRPr="00650DA9">
        <w:t>’</w:t>
      </w:r>
      <w:r w:rsidR="00352B5A" w:rsidRPr="00650DA9">
        <w:t>A. fournit une liste des témoins de la légende hagiographique complétant celles de Beate Weifenbach et de Gerhard Knörich. Analysant brièvement des textes comme l</w:t>
      </w:r>
      <w:r w:rsidR="00BB3778" w:rsidRPr="00650DA9">
        <w:t>’</w:t>
      </w:r>
      <w:r w:rsidR="00352B5A" w:rsidRPr="00650DA9">
        <w:t xml:space="preserve">office rimé (« Reimoffizium ») </w:t>
      </w:r>
      <w:r w:rsidR="00352B5A" w:rsidRPr="00650DA9">
        <w:rPr>
          <w:i/>
          <w:iCs/>
        </w:rPr>
        <w:t>Historia Reynoldi Martyris</w:t>
      </w:r>
      <w:r w:rsidRPr="00650DA9">
        <w:rPr>
          <w:i/>
          <w:iCs/>
        </w:rPr>
        <w:fldChar w:fldCharType="begin"/>
      </w:r>
      <w:r w:rsidRPr="00650DA9">
        <w:instrText xml:space="preserve"> XE "</w:instrText>
      </w:r>
      <w:r w:rsidRPr="00650DA9">
        <w:rPr>
          <w:i/>
          <w:iCs/>
        </w:rPr>
        <w:instrText>Historia Reynoldi Martyris</w:instrText>
      </w:r>
      <w:r w:rsidRPr="00650DA9">
        <w:instrText>" \t "</w:instrText>
      </w:r>
      <w:r w:rsidRPr="00650DA9">
        <w:rPr>
          <w:rFonts w:asciiTheme="minorHAnsi" w:hAnsiTheme="minorHAnsi"/>
        </w:rPr>
        <w:instrText>6</w:instrText>
      </w:r>
      <w:r w:rsidRPr="00650DA9">
        <w:instrText xml:space="preserve">" \f "sujs" </w:instrText>
      </w:r>
      <w:r w:rsidRPr="00650DA9">
        <w:rPr>
          <w:i/>
          <w:iCs/>
        </w:rPr>
        <w:fldChar w:fldCharType="end"/>
      </w:r>
      <w:r w:rsidR="00352B5A" w:rsidRPr="00650DA9">
        <w:t xml:space="preserve"> et des martyrologes comme le </w:t>
      </w:r>
      <w:r w:rsidR="00352B5A" w:rsidRPr="00650DA9">
        <w:rPr>
          <w:i/>
          <w:iCs/>
        </w:rPr>
        <w:t>Martyrologium Coloniense</w:t>
      </w:r>
      <w:r w:rsidRPr="00650DA9">
        <w:rPr>
          <w:i/>
          <w:iCs/>
        </w:rPr>
        <w:fldChar w:fldCharType="begin"/>
      </w:r>
      <w:r w:rsidRPr="00650DA9">
        <w:instrText xml:space="preserve"> XE "</w:instrText>
      </w:r>
      <w:r w:rsidRPr="00650DA9">
        <w:rPr>
          <w:i/>
          <w:iCs/>
        </w:rPr>
        <w:instrText>Martyrologium Coloniense</w:instrText>
      </w:r>
      <w:r w:rsidRPr="00650DA9">
        <w:instrText>" \t "</w:instrText>
      </w:r>
      <w:r w:rsidRPr="00650DA9">
        <w:rPr>
          <w:rFonts w:asciiTheme="minorHAnsi" w:hAnsiTheme="minorHAnsi"/>
        </w:rPr>
        <w:instrText>6</w:instrText>
      </w:r>
      <w:r w:rsidRPr="00650DA9">
        <w:instrText xml:space="preserve">" \f "sujs" </w:instrText>
      </w:r>
      <w:r w:rsidRPr="00650DA9">
        <w:rPr>
          <w:i/>
          <w:iCs/>
        </w:rPr>
        <w:fldChar w:fldCharType="end"/>
      </w:r>
      <w:r w:rsidR="00352B5A" w:rsidRPr="00650DA9">
        <w:t>, il se concentre principalement sur la légende en prose latine de Reinold en s</w:t>
      </w:r>
      <w:r w:rsidR="00BB3778" w:rsidRPr="00650DA9">
        <w:t>’</w:t>
      </w:r>
      <w:r w:rsidR="00352B5A" w:rsidRPr="00650DA9">
        <w:t>appuyant sur les travaux de Knörich</w:t>
      </w:r>
      <w:r w:rsidRPr="00650DA9">
        <w:fldChar w:fldCharType="begin"/>
      </w:r>
      <w:r w:rsidRPr="00650DA9">
        <w:instrText xml:space="preserve"> XE "Knörich" \t "</w:instrText>
      </w:r>
      <w:r w:rsidRPr="00650DA9">
        <w:rPr>
          <w:rFonts w:asciiTheme="minorHAnsi" w:hAnsiTheme="minorHAnsi"/>
        </w:rPr>
        <w:instrText>6</w:instrText>
      </w:r>
      <w:r w:rsidRPr="00650DA9">
        <w:instrText xml:space="preserve">" \f "noms" </w:instrText>
      </w:r>
      <w:r w:rsidRPr="00650DA9">
        <w:fldChar w:fldCharType="end"/>
      </w:r>
      <w:r w:rsidR="00352B5A" w:rsidRPr="00650DA9">
        <w:t>. Il conclut que le culte de Reinold s</w:t>
      </w:r>
      <w:r w:rsidR="00BB3778" w:rsidRPr="00650DA9">
        <w:t>’</w:t>
      </w:r>
      <w:r w:rsidR="00352B5A" w:rsidRPr="00650DA9">
        <w:t>est développé en trois périodes. Au début, il est attesté exclusivem</w:t>
      </w:r>
      <w:r w:rsidR="00E7394E" w:rsidRPr="00650DA9">
        <w:t xml:space="preserve">ent à Cologne, au moins dès le </w:t>
      </w:r>
      <w:r w:rsidR="00E7394E" w:rsidRPr="00650DA9">
        <w:rPr>
          <w:smallCaps/>
        </w:rPr>
        <w:t>x</w:t>
      </w:r>
      <w:r w:rsidR="00352B5A" w:rsidRPr="00650DA9">
        <w:rPr>
          <w:vertAlign w:val="superscript"/>
        </w:rPr>
        <w:t>e</w:t>
      </w:r>
      <w:r w:rsidR="00352B5A" w:rsidRPr="00650DA9">
        <w:t xml:space="preserve"> siècle. La rédaction de la l</w:t>
      </w:r>
      <w:r w:rsidR="00E7394E" w:rsidRPr="00650DA9">
        <w:t xml:space="preserve">égende latine à Dortmund au </w:t>
      </w:r>
      <w:r w:rsidR="00E7394E" w:rsidRPr="00650DA9">
        <w:rPr>
          <w:smallCaps/>
        </w:rPr>
        <w:t>xiii</w:t>
      </w:r>
      <w:r w:rsidR="00352B5A" w:rsidRPr="00650DA9">
        <w:rPr>
          <w:vertAlign w:val="superscript"/>
        </w:rPr>
        <w:t>e</w:t>
      </w:r>
      <w:r w:rsidR="00352B5A" w:rsidRPr="00650DA9">
        <w:t xml:space="preserve"> siècle marque une deuxième période où Reinold s</w:t>
      </w:r>
      <w:r w:rsidR="00BB3778" w:rsidRPr="00650DA9">
        <w:t>’</w:t>
      </w:r>
      <w:r w:rsidR="00352B5A" w:rsidRPr="00650DA9">
        <w:t>établit comme le saint patron de cette ville (quoique son culte ait dû s</w:t>
      </w:r>
      <w:r w:rsidR="00BB3778" w:rsidRPr="00650DA9">
        <w:t>’</w:t>
      </w:r>
      <w:r w:rsidR="00352B5A" w:rsidRPr="00650DA9">
        <w:t xml:space="preserve">y développer bien avant grâce à la translation de ses reliques depuis </w:t>
      </w:r>
      <w:r w:rsidR="00E7394E" w:rsidRPr="00650DA9">
        <w:t xml:space="preserve">Cologne, advenue peut-être au </w:t>
      </w:r>
      <w:r w:rsidR="00E7394E" w:rsidRPr="00650DA9">
        <w:rPr>
          <w:smallCaps/>
        </w:rPr>
        <w:t>xi</w:t>
      </w:r>
      <w:r w:rsidR="00352B5A" w:rsidRPr="00650DA9">
        <w:rPr>
          <w:vertAlign w:val="superscript"/>
        </w:rPr>
        <w:t>e</w:t>
      </w:r>
      <w:r w:rsidR="00352B5A" w:rsidRPr="00650DA9">
        <w:t xml:space="preserve"> siècle ; si la rédaction de la légende que nous possédons connaît de toute évidence la tradition épique, toute la tradition épique subsistante dépend d</w:t>
      </w:r>
      <w:r w:rsidR="00BB3778" w:rsidRPr="00650DA9">
        <w:t>’</w:t>
      </w:r>
      <w:r w:rsidR="00352B5A" w:rsidRPr="00650DA9">
        <w:t>une version connaissant le culte</w:t>
      </w:r>
      <w:r w:rsidR="00E7394E" w:rsidRPr="00650DA9">
        <w:t xml:space="preserve"> de Dortmund). Finalement, le </w:t>
      </w:r>
      <w:r w:rsidR="00E7394E" w:rsidRPr="00650DA9">
        <w:rPr>
          <w:smallCaps/>
        </w:rPr>
        <w:t>xv</w:t>
      </w:r>
      <w:r w:rsidR="00352B5A" w:rsidRPr="00650DA9">
        <w:rPr>
          <w:vertAlign w:val="superscript"/>
        </w:rPr>
        <w:t>e</w:t>
      </w:r>
      <w:r w:rsidR="00352B5A" w:rsidRPr="00650DA9">
        <w:t xml:space="preserve"> siècle vit une renaissance de la vénération de Reinold à Cologne, comme en témoignent, entre autres, les nombreux incunables. En cas de divergence entre les traditions épique et hagiographique, l</w:t>
      </w:r>
      <w:r w:rsidR="00BB3778" w:rsidRPr="00650DA9">
        <w:t>’</w:t>
      </w:r>
      <w:r w:rsidR="00352B5A" w:rsidRPr="00650DA9">
        <w:t>A. considère cette dernière comme plus proche de ce qu</w:t>
      </w:r>
      <w:r w:rsidR="00BB3778" w:rsidRPr="00650DA9">
        <w:t>’</w:t>
      </w:r>
      <w:r w:rsidR="00352B5A" w:rsidRPr="00650DA9">
        <w:t>a pu être l</w:t>
      </w:r>
      <w:r w:rsidR="00BB3778" w:rsidRPr="00650DA9">
        <w:t>’</w:t>
      </w:r>
      <w:r w:rsidR="00352B5A" w:rsidRPr="00650DA9">
        <w:t>histoire réelle du personnage. Par exemple, Renaut/Reinold n</w:t>
      </w:r>
      <w:r w:rsidR="00BB3778" w:rsidRPr="00650DA9">
        <w:t>’</w:t>
      </w:r>
      <w:r w:rsidR="00352B5A" w:rsidRPr="00650DA9">
        <w:t>était pas un ouvrier du bâtiment, mais un moine et un maître d</w:t>
      </w:r>
      <w:r w:rsidR="00BB3778" w:rsidRPr="00650DA9">
        <w:t>’</w:t>
      </w:r>
      <w:r w:rsidR="00352B5A" w:rsidRPr="00650DA9">
        <w:t>œuvre</w:t>
      </w:r>
      <w:r w:rsidR="00E7394E" w:rsidRPr="00650DA9">
        <w:t> </w:t>
      </w:r>
      <w:r w:rsidR="00352B5A" w:rsidRPr="00650DA9">
        <w:t xml:space="preserve">; il ne travaillait pas à la </w:t>
      </w:r>
      <w:r w:rsidR="00352B5A" w:rsidRPr="00650DA9">
        <w:lastRenderedPageBreak/>
        <w:t>cathédrale Saint-Pierre, mais pour son monastère, Saint-Pantaléon</w:t>
      </w:r>
      <w:r w:rsidR="00E7394E" w:rsidRPr="00650DA9">
        <w:t> </w:t>
      </w:r>
      <w:r w:rsidR="00352B5A" w:rsidRPr="00650DA9">
        <w:t>; ses miracles relevaient des guérisons plutôt que des phénomènes naturels</w:t>
      </w:r>
      <w:r w:rsidR="00E7394E" w:rsidRPr="00650DA9">
        <w:t> </w:t>
      </w:r>
      <w:r w:rsidR="00352B5A" w:rsidRPr="00650DA9">
        <w:t>; son corps n</w:t>
      </w:r>
      <w:r w:rsidR="00BB3778" w:rsidRPr="00650DA9">
        <w:t>’</w:t>
      </w:r>
      <w:r w:rsidR="00352B5A" w:rsidRPr="00650DA9">
        <w:t>a pas été jeté dans le Rhin, mais dans un bourbier</w:t>
      </w:r>
      <w:r w:rsidR="00E7394E" w:rsidRPr="00650DA9">
        <w:t> </w:t>
      </w:r>
      <w:r w:rsidR="00352B5A" w:rsidRPr="00650DA9">
        <w:t>; il n</w:t>
      </w:r>
      <w:r w:rsidR="00BB3778" w:rsidRPr="00650DA9">
        <w:t>’</w:t>
      </w:r>
      <w:r w:rsidR="00352B5A" w:rsidRPr="00650DA9">
        <w:t>est jamais venu à Dortmund de son vivant et ses reliques n</w:t>
      </w:r>
      <w:r w:rsidR="00BB3778" w:rsidRPr="00650DA9">
        <w:t>’</w:t>
      </w:r>
      <w:r w:rsidR="00352B5A" w:rsidRPr="00650DA9">
        <w:t>y furent pas amenées immédiatement après sa mort. Les divergences entre les deux traditions s</w:t>
      </w:r>
      <w:r w:rsidR="00BB3778" w:rsidRPr="00650DA9">
        <w:t>’</w:t>
      </w:r>
      <w:r w:rsidR="00352B5A" w:rsidRPr="00650DA9">
        <w:t>expliquent par le fait que la tradition épique, à la fois dans ses versions française et néerlandaise, s</w:t>
      </w:r>
      <w:r w:rsidR="00BB3778" w:rsidRPr="00650DA9">
        <w:t>’</w:t>
      </w:r>
      <w:r w:rsidR="00352B5A" w:rsidRPr="00650DA9">
        <w:t>est développée à partir de connaissances historiques minimales, loin de Cologne, alors que la tradition hagiographique a crû à partir de la mémoire ininterrompue de cette ville. Cela explique notamment pourquoi la légende en prose indique que, lors du transfert à Dortmund, le cercueil de Reinold fut accompagné par les foules de Cologne sur une distance de trois milles, précision que la tradition épique ne connaît pas. Si l</w:t>
      </w:r>
      <w:r w:rsidR="00BB3778" w:rsidRPr="00650DA9">
        <w:t>’</w:t>
      </w:r>
      <w:r w:rsidR="00352B5A" w:rsidRPr="00650DA9">
        <w:t>on accepte la possibilité d</w:t>
      </w:r>
      <w:r w:rsidR="00BB3778" w:rsidRPr="00650DA9">
        <w:t>’</w:t>
      </w:r>
      <w:r w:rsidR="00352B5A" w:rsidRPr="00650DA9">
        <w:t>une transmission orale allemande précédant la mise à l</w:t>
      </w:r>
      <w:r w:rsidR="00BB3778" w:rsidRPr="00650DA9">
        <w:t>’</w:t>
      </w:r>
      <w:r w:rsidR="00352B5A" w:rsidRPr="00650DA9">
        <w:t>écrit et que l</w:t>
      </w:r>
      <w:r w:rsidR="00BB3778" w:rsidRPr="00650DA9">
        <w:t>’</w:t>
      </w:r>
      <w:r w:rsidR="00352B5A" w:rsidRPr="00650DA9">
        <w:t>on traduit cette distance en milles allemands (d</w:t>
      </w:r>
      <w:r w:rsidR="00BB3778" w:rsidRPr="00650DA9">
        <w:t>’</w:t>
      </w:r>
      <w:r w:rsidR="00352B5A" w:rsidRPr="00650DA9">
        <w:t>environ 7,5 km chacun), alors la légende</w:t>
      </w:r>
      <w:r w:rsidR="0009745E" w:rsidRPr="00650DA9">
        <w:fldChar w:fldCharType="begin"/>
      </w:r>
      <w:r w:rsidR="0009745E" w:rsidRPr="00650DA9">
        <w:instrText xml:space="preserve"> XE "légende</w:instrText>
      </w:r>
      <w:r w:rsidR="00147744" w:rsidRPr="00650DA9">
        <w:instrText>s</w:instrText>
      </w:r>
      <w:r w:rsidR="0009745E" w:rsidRPr="00650DA9">
        <w:instrText>" \t "</w:instrText>
      </w:r>
      <w:r w:rsidR="0009745E" w:rsidRPr="00650DA9">
        <w:rPr>
          <w:rFonts w:asciiTheme="minorHAnsi" w:hAnsiTheme="minorHAnsi"/>
        </w:rPr>
        <w:instrText>6</w:instrText>
      </w:r>
      <w:r w:rsidR="0009745E" w:rsidRPr="00650DA9">
        <w:instrText xml:space="preserve">" \f "sujs" </w:instrText>
      </w:r>
      <w:r w:rsidR="0009745E" w:rsidRPr="00650DA9">
        <w:fldChar w:fldCharType="end"/>
      </w:r>
      <w:r w:rsidR="00352B5A" w:rsidRPr="00650DA9">
        <w:t xml:space="preserve"> fait sans doute référence à une chapelle de Rupelrath</w:t>
      </w:r>
      <w:r w:rsidRPr="00650DA9">
        <w:fldChar w:fldCharType="begin"/>
      </w:r>
      <w:r w:rsidRPr="00650DA9">
        <w:instrText xml:space="preserve"> XE "Rupelrath" \t "</w:instrText>
      </w:r>
      <w:r w:rsidRPr="00650DA9">
        <w:rPr>
          <w:rFonts w:asciiTheme="minorHAnsi" w:hAnsiTheme="minorHAnsi"/>
        </w:rPr>
        <w:instrText>6</w:instrText>
      </w:r>
      <w:r w:rsidRPr="00650DA9">
        <w:instrText xml:space="preserve">" \f "sujs" </w:instrText>
      </w:r>
      <w:r w:rsidRPr="00650DA9">
        <w:fldChar w:fldCharType="end"/>
      </w:r>
      <w:r w:rsidR="00352B5A" w:rsidRPr="00650DA9">
        <w:t xml:space="preserve"> dédiée à Reinold, à 22,3 km au nord du couvent Saint-Reinold, chapelle dont la fondation pourrait être liée à la mémoire du transfert des reliques. Le livre contient aussi, en annexe, l</w:t>
      </w:r>
      <w:r w:rsidR="00BB3778" w:rsidRPr="00650DA9">
        <w:t>’</w:t>
      </w:r>
      <w:r w:rsidR="00352B5A" w:rsidRPr="00650DA9">
        <w:t>édition de Knörich de la légende en prose latine.] (M.D., D.K.</w:t>
      </w:r>
      <w:r w:rsidR="005675BE" w:rsidRPr="00650DA9">
        <w:rPr>
          <w:rFonts w:eastAsia="Arial" w:cs="Times New Roman"/>
          <w:lang w:eastAsia="zh-CN"/>
        </w:rPr>
        <w:t>)</w:t>
      </w:r>
    </w:p>
    <w:p w14:paraId="728CCA2B" w14:textId="77777777" w:rsidR="00F147CA" w:rsidRPr="00650DA9" w:rsidRDefault="00F147CA" w:rsidP="009926CD">
      <w:pPr>
        <w:pStyle w:val="Normalnew"/>
        <w:ind w:left="0" w:firstLine="0"/>
        <w:rPr>
          <w:rFonts w:cs="Times New Roman"/>
        </w:rPr>
      </w:pPr>
    </w:p>
    <w:p w14:paraId="31BA81A5" w14:textId="4E5A4B09" w:rsidR="00B45888" w:rsidRPr="00650DA9" w:rsidRDefault="00352B5A" w:rsidP="00F76113">
      <w:pPr>
        <w:pStyle w:val="ItemdentreNew"/>
        <w:rPr>
          <w:rFonts w:cs="Times New Roman"/>
          <w:lang w:val="fr-CA"/>
        </w:rPr>
      </w:pPr>
      <w:r w:rsidRPr="00650DA9">
        <w:rPr>
          <w:rFonts w:cs="Times New Roman"/>
          <w:smallCaps/>
          <w:lang w:val="fr-CA"/>
        </w:rPr>
        <w:t>7</w:t>
      </w:r>
      <w:r w:rsidR="00B45888" w:rsidRPr="00650DA9">
        <w:rPr>
          <w:rFonts w:cs="Times New Roman"/>
          <w:smallCaps/>
          <w:lang w:val="fr-CA"/>
        </w:rPr>
        <w:t>.</w:t>
      </w:r>
      <w:r w:rsidR="00B45888" w:rsidRPr="00650DA9">
        <w:rPr>
          <w:rFonts w:cs="Times New Roman"/>
          <w:smallCaps/>
          <w:lang w:val="fr-CA"/>
        </w:rPr>
        <w:tab/>
      </w:r>
      <w:r w:rsidRPr="00650DA9">
        <w:rPr>
          <w:smallCaps/>
          <w:szCs w:val="22"/>
          <w:lang w:val="fr-CA"/>
        </w:rPr>
        <w:t>Besamusca</w:t>
      </w:r>
      <w:r w:rsidR="005F30ED" w:rsidRPr="00650DA9">
        <w:rPr>
          <w:smallCaps/>
          <w:szCs w:val="22"/>
          <w:lang w:val="fr-CA"/>
        </w:rPr>
        <w:fldChar w:fldCharType="begin"/>
      </w:r>
      <w:r w:rsidR="005F30ED" w:rsidRPr="00650DA9">
        <w:rPr>
          <w:lang w:val="fr-CA"/>
        </w:rPr>
        <w:instrText xml:space="preserve"> XE "</w:instrText>
      </w:r>
      <w:r w:rsidR="005F30ED" w:rsidRPr="00650DA9">
        <w:rPr>
          <w:smallCaps/>
          <w:szCs w:val="22"/>
          <w:lang w:val="fr-CA"/>
        </w:rPr>
        <w:instrText>Besamusca</w:instrText>
      </w:r>
      <w:r w:rsidR="005F30ED" w:rsidRPr="00650DA9">
        <w:rPr>
          <w:lang w:val="fr-CA"/>
        </w:rPr>
        <w:instrText>" \t "</w:instrText>
      </w:r>
      <w:r w:rsidR="005F30ED" w:rsidRPr="00650DA9">
        <w:rPr>
          <w:rFonts w:asciiTheme="minorHAnsi" w:hAnsiTheme="minorHAnsi"/>
          <w:lang w:val="fr-CA"/>
        </w:rPr>
        <w:instrText>7</w:instrText>
      </w:r>
      <w:r w:rsidR="005F30ED" w:rsidRPr="00650DA9">
        <w:rPr>
          <w:lang w:val="fr-CA"/>
        </w:rPr>
        <w:instrText xml:space="preserve">" \f "noms" </w:instrText>
      </w:r>
      <w:r w:rsidR="005F30ED" w:rsidRPr="00650DA9">
        <w:rPr>
          <w:smallCaps/>
          <w:szCs w:val="22"/>
          <w:lang w:val="fr-CA"/>
        </w:rPr>
        <w:fldChar w:fldCharType="end"/>
      </w:r>
      <w:r w:rsidR="00E7394E" w:rsidRPr="00650DA9">
        <w:rPr>
          <w:szCs w:val="22"/>
          <w:lang w:val="fr-CA"/>
        </w:rPr>
        <w:t>, Bart et</w:t>
      </w:r>
      <w:r w:rsidRPr="00650DA9">
        <w:rPr>
          <w:szCs w:val="22"/>
          <w:lang w:val="fr-CA"/>
        </w:rPr>
        <w:t xml:space="preserve"> </w:t>
      </w:r>
      <w:r w:rsidRPr="00650DA9">
        <w:rPr>
          <w:smallCaps/>
          <w:szCs w:val="22"/>
          <w:lang w:val="fr-CA"/>
        </w:rPr>
        <w:t>Willaert</w:t>
      </w:r>
      <w:r w:rsidR="005F30ED" w:rsidRPr="00650DA9">
        <w:rPr>
          <w:smallCaps/>
          <w:szCs w:val="22"/>
          <w:lang w:val="fr-CA"/>
        </w:rPr>
        <w:fldChar w:fldCharType="begin"/>
      </w:r>
      <w:r w:rsidR="005F30ED" w:rsidRPr="00650DA9">
        <w:rPr>
          <w:lang w:val="fr-CA"/>
        </w:rPr>
        <w:instrText xml:space="preserve"> XE "</w:instrText>
      </w:r>
      <w:r w:rsidR="005F30ED" w:rsidRPr="00650DA9">
        <w:rPr>
          <w:smallCaps/>
          <w:szCs w:val="22"/>
          <w:lang w:val="fr-CA"/>
        </w:rPr>
        <w:instrText>Willaert</w:instrText>
      </w:r>
      <w:r w:rsidR="005F30ED" w:rsidRPr="00650DA9">
        <w:rPr>
          <w:lang w:val="fr-CA"/>
        </w:rPr>
        <w:instrText>" \t "</w:instrText>
      </w:r>
      <w:r w:rsidR="005F30ED" w:rsidRPr="00650DA9">
        <w:rPr>
          <w:rFonts w:asciiTheme="minorHAnsi" w:hAnsiTheme="minorHAnsi"/>
          <w:lang w:val="fr-CA"/>
        </w:rPr>
        <w:instrText>7</w:instrText>
      </w:r>
      <w:r w:rsidR="005F30ED" w:rsidRPr="00650DA9">
        <w:rPr>
          <w:lang w:val="fr-CA"/>
        </w:rPr>
        <w:instrText xml:space="preserve">" \f "noms" </w:instrText>
      </w:r>
      <w:r w:rsidR="005F30ED" w:rsidRPr="00650DA9">
        <w:rPr>
          <w:smallCaps/>
          <w:szCs w:val="22"/>
          <w:lang w:val="fr-CA"/>
        </w:rPr>
        <w:fldChar w:fldCharType="end"/>
      </w:r>
      <w:r w:rsidRPr="00650DA9">
        <w:rPr>
          <w:szCs w:val="22"/>
          <w:lang w:val="fr-CA"/>
        </w:rPr>
        <w:t>, Frank</w:t>
      </w:r>
      <w:r w:rsidR="00E7394E" w:rsidRPr="00650DA9">
        <w:rPr>
          <w:szCs w:val="22"/>
          <w:lang w:val="fr-CA"/>
        </w:rPr>
        <w:t> </w:t>
      </w:r>
      <w:r w:rsidRPr="00650DA9">
        <w:rPr>
          <w:szCs w:val="22"/>
          <w:lang w:val="fr-CA"/>
        </w:rPr>
        <w:t xml:space="preserve">: </w:t>
      </w:r>
      <w:r w:rsidRPr="00650DA9">
        <w:rPr>
          <w:i/>
          <w:iCs/>
          <w:szCs w:val="22"/>
          <w:lang w:val="fr-CA"/>
        </w:rPr>
        <w:t>Continuities and Discontinuities in the Production and Reception of Middle Dutch</w:t>
      </w:r>
      <w:r w:rsidR="005F30ED" w:rsidRPr="00650DA9">
        <w:rPr>
          <w:i/>
          <w:iCs/>
          <w:szCs w:val="22"/>
          <w:lang w:val="fr-CA"/>
        </w:rPr>
        <w:fldChar w:fldCharType="begin"/>
      </w:r>
      <w:r w:rsidR="005F30ED" w:rsidRPr="00650DA9">
        <w:rPr>
          <w:lang w:val="fr-CA"/>
        </w:rPr>
        <w:instrText xml:space="preserve"> XE "</w:instrText>
      </w:r>
      <w:r w:rsidR="005F30ED" w:rsidRPr="00650DA9">
        <w:rPr>
          <w:i/>
          <w:iCs/>
          <w:szCs w:val="22"/>
          <w:lang w:val="fr-CA"/>
        </w:rPr>
        <w:instrText>Middle Dutch</w:instrText>
      </w:r>
      <w:r w:rsidR="005F30ED" w:rsidRPr="00650DA9">
        <w:rPr>
          <w:lang w:val="fr-CA"/>
        </w:rPr>
        <w:instrText>" \t "</w:instrText>
      </w:r>
      <w:r w:rsidR="005F30ED" w:rsidRPr="00650DA9">
        <w:rPr>
          <w:rFonts w:asciiTheme="minorHAnsi" w:hAnsiTheme="minorHAnsi"/>
          <w:lang w:val="fr-CA"/>
        </w:rPr>
        <w:instrText>7</w:instrText>
      </w:r>
      <w:r w:rsidR="005F30ED" w:rsidRPr="00650DA9">
        <w:rPr>
          <w:lang w:val="fr-CA"/>
        </w:rPr>
        <w:instrText xml:space="preserve">" \f "sujs" </w:instrText>
      </w:r>
      <w:r w:rsidR="005F30ED" w:rsidRPr="00650DA9">
        <w:rPr>
          <w:i/>
          <w:iCs/>
          <w:szCs w:val="22"/>
          <w:lang w:val="fr-CA"/>
        </w:rPr>
        <w:fldChar w:fldCharType="end"/>
      </w:r>
      <w:r w:rsidRPr="00650DA9">
        <w:rPr>
          <w:i/>
          <w:iCs/>
          <w:szCs w:val="22"/>
          <w:lang w:val="fr-CA"/>
        </w:rPr>
        <w:t xml:space="preserve"> Narrative Literature</w:t>
      </w:r>
      <w:r w:rsidRPr="00650DA9">
        <w:rPr>
          <w:szCs w:val="22"/>
          <w:lang w:val="fr-CA"/>
        </w:rPr>
        <w:t xml:space="preserve">, dans </w:t>
      </w:r>
      <w:r w:rsidRPr="00650DA9">
        <w:rPr>
          <w:i/>
          <w:iCs/>
          <w:szCs w:val="22"/>
          <w:lang w:val="fr-CA"/>
        </w:rPr>
        <w:t>Early Printed Narrative Literature...</w:t>
      </w:r>
      <w:r w:rsidR="00E7394E" w:rsidRPr="00650DA9">
        <w:rPr>
          <w:szCs w:val="22"/>
          <w:lang w:val="fr-CA"/>
        </w:rPr>
        <w:t>, pp. </w:t>
      </w:r>
      <w:r w:rsidRPr="00650DA9">
        <w:rPr>
          <w:szCs w:val="22"/>
          <w:lang w:val="fr-CA"/>
        </w:rPr>
        <w:t>49-92</w:t>
      </w:r>
      <w:r w:rsidR="009926CD" w:rsidRPr="00650DA9">
        <w:rPr>
          <w:rFonts w:cs="Times New Roman"/>
          <w:szCs w:val="22"/>
          <w:lang w:val="fr-CA" w:eastAsia="en-US"/>
        </w:rPr>
        <w:t>.</w:t>
      </w:r>
    </w:p>
    <w:p w14:paraId="09AE46DC" w14:textId="1D61E14A" w:rsidR="005675BE" w:rsidRPr="00650DA9" w:rsidRDefault="009926CD" w:rsidP="12D91F2B">
      <w:pPr>
        <w:pStyle w:val="Normalnew"/>
        <w:rPr>
          <w:rFonts w:cs="Times New Roman"/>
        </w:rPr>
      </w:pPr>
      <w:r w:rsidRPr="00650DA9">
        <w:rPr>
          <w:rFonts w:cs="Times New Roman"/>
        </w:rPr>
        <w:t>[</w:t>
      </w:r>
      <w:r w:rsidR="00352B5A" w:rsidRPr="00650DA9">
        <w:t>Article retraçant le développement de la littérature narrative en moyen néerlandais</w:t>
      </w:r>
      <w:r w:rsidRPr="00650DA9">
        <w:fldChar w:fldCharType="begin"/>
      </w:r>
      <w:r w:rsidRPr="00650DA9">
        <w:instrText xml:space="preserve"> XE "néerlandais" \t "</w:instrText>
      </w:r>
      <w:r w:rsidRPr="00650DA9">
        <w:rPr>
          <w:rFonts w:asciiTheme="minorHAnsi" w:hAnsiTheme="minorHAnsi"/>
        </w:rPr>
        <w:instrText>7</w:instrText>
      </w:r>
      <w:r w:rsidRPr="00650DA9">
        <w:instrText xml:space="preserve">" \f "sujs" </w:instrText>
      </w:r>
      <w:r w:rsidRPr="00650DA9">
        <w:fldChar w:fldCharType="end"/>
      </w:r>
      <w:r w:rsidR="00352B5A" w:rsidRPr="00650DA9">
        <w:t>. Parmi les textes</w:t>
      </w:r>
      <w:r w:rsidR="00352B5A" w:rsidRPr="00650DA9">
        <w:rPr>
          <w:i/>
          <w:iCs/>
        </w:rPr>
        <w:t xml:space="preserve"> </w:t>
      </w:r>
      <w:r w:rsidR="00352B5A" w:rsidRPr="00650DA9">
        <w:t>dont parlent les AA., qui utilisent le terme anglais général « romance</w:t>
      </w:r>
      <w:r w:rsidR="0009745E" w:rsidRPr="00650DA9">
        <w:fldChar w:fldCharType="begin"/>
      </w:r>
      <w:r w:rsidR="0009745E" w:rsidRPr="00650DA9">
        <w:instrText xml:space="preserve"> XE "</w:instrText>
      </w:r>
      <w:r w:rsidR="0009745E" w:rsidRPr="00650DA9">
        <w:rPr>
          <w:i/>
          <w:iCs/>
        </w:rPr>
        <w:instrText>romance</w:instrText>
      </w:r>
      <w:r w:rsidR="00BB3445" w:rsidRPr="00650DA9">
        <w:instrText xml:space="preserve"> (angl.)</w:instrText>
      </w:r>
      <w:r w:rsidR="0009745E" w:rsidRPr="00650DA9">
        <w:instrText>" \t "</w:instrText>
      </w:r>
      <w:r w:rsidR="0009745E" w:rsidRPr="00650DA9">
        <w:rPr>
          <w:rFonts w:asciiTheme="minorHAnsi" w:hAnsiTheme="minorHAnsi"/>
        </w:rPr>
        <w:instrText>7</w:instrText>
      </w:r>
      <w:r w:rsidR="0009745E" w:rsidRPr="00650DA9">
        <w:instrText xml:space="preserve">" \f "sujs" </w:instrText>
      </w:r>
      <w:r w:rsidR="0009745E" w:rsidRPr="00650DA9">
        <w:fldChar w:fldCharType="end"/>
      </w:r>
      <w:r w:rsidR="00352B5A" w:rsidRPr="00650DA9">
        <w:t> », se trouvent les adaptatio</w:t>
      </w:r>
      <w:r w:rsidR="00E7394E" w:rsidRPr="00650DA9">
        <w:t xml:space="preserve">ns de chansons de geste des </w:t>
      </w:r>
      <w:r w:rsidR="00E7394E" w:rsidRPr="00650DA9">
        <w:rPr>
          <w:smallCaps/>
        </w:rPr>
        <w:t>xiii</w:t>
      </w:r>
      <w:r w:rsidR="00352B5A" w:rsidRPr="00650DA9">
        <w:rPr>
          <w:vertAlign w:val="superscript"/>
        </w:rPr>
        <w:t>e</w:t>
      </w:r>
      <w:r w:rsidR="00E7394E" w:rsidRPr="00650DA9">
        <w:t xml:space="preserve"> et </w:t>
      </w:r>
      <w:r w:rsidR="00E7394E" w:rsidRPr="00650DA9">
        <w:rPr>
          <w:smallCaps/>
        </w:rPr>
        <w:t>xiv</w:t>
      </w:r>
      <w:r w:rsidR="00352B5A" w:rsidRPr="00650DA9">
        <w:rPr>
          <w:vertAlign w:val="superscript"/>
        </w:rPr>
        <w:t>e</w:t>
      </w:r>
      <w:r w:rsidR="00352B5A" w:rsidRPr="00650DA9">
        <w:t xml:space="preserve"> siècles en Flandre (</w:t>
      </w:r>
      <w:r w:rsidR="00352B5A" w:rsidRPr="00650DA9">
        <w:rPr>
          <w:i/>
          <w:iCs/>
        </w:rPr>
        <w:t>Floovent</w:t>
      </w:r>
      <w:r w:rsidRPr="00650DA9">
        <w:rPr>
          <w:i/>
          <w:iCs/>
        </w:rPr>
        <w:fldChar w:fldCharType="begin"/>
      </w:r>
      <w:r w:rsidRPr="00650DA9">
        <w:instrText xml:space="preserve"> XE "</w:instrText>
      </w:r>
      <w:r w:rsidRPr="00650DA9">
        <w:rPr>
          <w:i/>
          <w:iCs/>
        </w:rPr>
        <w:instrText>Floovent</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w:t>
      </w:r>
      <w:r w:rsidR="00352B5A" w:rsidRPr="00650DA9">
        <w:rPr>
          <w:i/>
          <w:iCs/>
        </w:rPr>
        <w:t xml:space="preserve"> Renout van Montalbaen</w:t>
      </w:r>
      <w:r w:rsidRPr="00650DA9">
        <w:rPr>
          <w:i/>
          <w:iCs/>
        </w:rPr>
        <w:fldChar w:fldCharType="begin"/>
      </w:r>
      <w:r w:rsidRPr="00650DA9">
        <w:instrText xml:space="preserve"> XE "</w:instrText>
      </w:r>
      <w:r w:rsidRPr="00650DA9">
        <w:rPr>
          <w:i/>
          <w:iCs/>
        </w:rPr>
        <w:instrText>Renout van Montalbaen</w:instrText>
      </w:r>
      <w:r w:rsidRPr="00650DA9">
        <w:instrText>" \t "</w:instrText>
      </w:r>
      <w:r w:rsidRPr="00650DA9">
        <w:rPr>
          <w:rFonts w:asciiTheme="minorHAnsi" w:hAnsiTheme="minorHAnsi"/>
        </w:rPr>
        <w:instrText>7</w:instrText>
      </w:r>
      <w:r w:rsidRPr="00650DA9">
        <w:instrText xml:space="preserve">" </w:instrText>
      </w:r>
      <w:bookmarkStart w:id="8" w:name="_Hlk80470148"/>
      <w:r w:rsidRPr="00650DA9">
        <w:instrText xml:space="preserve">\f "sujs" </w:instrText>
      </w:r>
      <w:bookmarkEnd w:id="8"/>
      <w:r w:rsidRPr="00650DA9">
        <w:rPr>
          <w:i/>
          <w:iCs/>
        </w:rPr>
        <w:fldChar w:fldCharType="end"/>
      </w:r>
      <w:r w:rsidR="00352B5A" w:rsidRPr="00650DA9">
        <w:t>,</w:t>
      </w:r>
      <w:r w:rsidR="00352B5A" w:rsidRPr="00650DA9">
        <w:rPr>
          <w:i/>
          <w:iCs/>
        </w:rPr>
        <w:t xml:space="preserve"> Roelantslied</w:t>
      </w:r>
      <w:r w:rsidRPr="00650DA9">
        <w:rPr>
          <w:i/>
          <w:iCs/>
        </w:rPr>
        <w:fldChar w:fldCharType="begin"/>
      </w:r>
      <w:r w:rsidRPr="00650DA9">
        <w:instrText xml:space="preserve"> XE "</w:instrText>
      </w:r>
      <w:r w:rsidRPr="00650DA9">
        <w:rPr>
          <w:i/>
          <w:iCs/>
        </w:rPr>
        <w:instrText>Roelantslied</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rPr>
          <w:i/>
          <w:iCs/>
        </w:rPr>
        <w:t>, Vlaamse Aiol</w:t>
      </w:r>
      <w:r w:rsidRPr="00650DA9">
        <w:rPr>
          <w:i/>
          <w:iCs/>
        </w:rPr>
        <w:fldChar w:fldCharType="begin"/>
      </w:r>
      <w:r w:rsidRPr="00650DA9">
        <w:instrText xml:space="preserve"> XE "</w:instrText>
      </w:r>
      <w:r w:rsidRPr="00650DA9">
        <w:rPr>
          <w:i/>
          <w:iCs/>
        </w:rPr>
        <w:instrText>Vlaamse Aiol</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rPr>
          <w:i/>
          <w:iCs/>
        </w:rPr>
        <w:t>, Karel ende Elegast</w:t>
      </w:r>
      <w:r w:rsidRPr="00650DA9">
        <w:rPr>
          <w:i/>
          <w:iCs/>
        </w:rPr>
        <w:fldChar w:fldCharType="begin"/>
      </w:r>
      <w:r w:rsidRPr="00650DA9">
        <w:instrText xml:space="preserve"> XE "</w:instrText>
      </w:r>
      <w:r w:rsidRPr="00650DA9">
        <w:rPr>
          <w:i/>
          <w:iCs/>
        </w:rPr>
        <w:instrText>Karel ende Elegast</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rPr>
          <w:i/>
          <w:iCs/>
        </w:rPr>
        <w:t>, Ogier van Denemarken</w:t>
      </w:r>
      <w:r w:rsidRPr="00650DA9">
        <w:rPr>
          <w:i/>
          <w:iCs/>
        </w:rPr>
        <w:fldChar w:fldCharType="begin"/>
      </w:r>
      <w:r w:rsidRPr="00650DA9">
        <w:instrText xml:space="preserve"> XE "</w:instrText>
      </w:r>
      <w:r w:rsidRPr="00650DA9">
        <w:rPr>
          <w:i/>
          <w:iCs/>
        </w:rPr>
        <w:instrText>Ogier van Denemarken</w:instrText>
      </w:r>
      <w:r w:rsidRPr="00650DA9">
        <w:instrText xml:space="preserve">" \t "7" \f "sujs" </w:instrText>
      </w:r>
      <w:r w:rsidRPr="00650DA9">
        <w:rPr>
          <w:i/>
          <w:iCs/>
        </w:rPr>
        <w:fldChar w:fldCharType="end"/>
      </w:r>
      <w:r w:rsidR="00E7394E" w:rsidRPr="00650DA9">
        <w:rPr>
          <w:i/>
          <w:iCs/>
        </w:rPr>
        <w:t> </w:t>
      </w:r>
      <w:r w:rsidR="00352B5A" w:rsidRPr="00650DA9">
        <w:rPr>
          <w:i/>
          <w:iCs/>
        </w:rPr>
        <w:t>I and II, Geraert van Viane</w:t>
      </w:r>
      <w:r w:rsidRPr="00650DA9">
        <w:rPr>
          <w:i/>
          <w:iCs/>
        </w:rPr>
        <w:fldChar w:fldCharType="begin"/>
      </w:r>
      <w:r w:rsidRPr="00650DA9">
        <w:instrText xml:space="preserve"> XE "</w:instrText>
      </w:r>
      <w:r w:rsidRPr="00650DA9">
        <w:rPr>
          <w:i/>
          <w:iCs/>
        </w:rPr>
        <w:instrText>Geraert van Viane</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rPr>
          <w:i/>
          <w:iCs/>
        </w:rPr>
        <w:t>, Madelgijs</w:t>
      </w:r>
      <w:r w:rsidRPr="00650DA9">
        <w:rPr>
          <w:i/>
          <w:iCs/>
        </w:rPr>
        <w:fldChar w:fldCharType="begin"/>
      </w:r>
      <w:r w:rsidRPr="00650DA9">
        <w:instrText xml:space="preserve"> XE "</w:instrText>
      </w:r>
      <w:r w:rsidRPr="00650DA9">
        <w:rPr>
          <w:i/>
          <w:iCs/>
        </w:rPr>
        <w:instrText>Madelgijs</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xml:space="preserve">, </w:t>
      </w:r>
      <w:r w:rsidR="00352B5A" w:rsidRPr="00650DA9">
        <w:rPr>
          <w:i/>
          <w:iCs/>
        </w:rPr>
        <w:t>Huge van Bordeeus</w:t>
      </w:r>
      <w:r w:rsidRPr="00650DA9">
        <w:rPr>
          <w:i/>
          <w:iCs/>
        </w:rPr>
        <w:fldChar w:fldCharType="begin"/>
      </w:r>
      <w:r w:rsidRPr="00650DA9">
        <w:instrText xml:space="preserve"> XE "</w:instrText>
      </w:r>
      <w:r w:rsidRPr="00650DA9">
        <w:rPr>
          <w:i/>
          <w:iCs/>
        </w:rPr>
        <w:instrText>Huge van Bordeeus</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et des textes du Brab</w:t>
      </w:r>
      <w:r w:rsidR="00E7394E" w:rsidRPr="00650DA9">
        <w:t xml:space="preserve">ant de la première moitié du </w:t>
      </w:r>
      <w:r w:rsidR="00E7394E" w:rsidRPr="00650DA9">
        <w:rPr>
          <w:smallCaps/>
        </w:rPr>
        <w:t>xiv</w:t>
      </w:r>
      <w:r w:rsidR="00352B5A" w:rsidRPr="00650DA9">
        <w:rPr>
          <w:vertAlign w:val="superscript"/>
        </w:rPr>
        <w:t>e</w:t>
      </w:r>
      <w:r w:rsidR="00352B5A" w:rsidRPr="00650DA9">
        <w:t xml:space="preserve"> siècle comme </w:t>
      </w:r>
      <w:r w:rsidR="00352B5A" w:rsidRPr="00650DA9">
        <w:rPr>
          <w:i/>
          <w:iCs/>
        </w:rPr>
        <w:t>Godevaert metten baerde</w:t>
      </w:r>
      <w:r w:rsidRPr="00650DA9">
        <w:rPr>
          <w:i/>
          <w:iCs/>
        </w:rPr>
        <w:fldChar w:fldCharType="begin"/>
      </w:r>
      <w:r w:rsidRPr="00650DA9">
        <w:instrText xml:space="preserve"> XE "</w:instrText>
      </w:r>
      <w:r w:rsidRPr="00650DA9">
        <w:rPr>
          <w:i/>
          <w:iCs/>
        </w:rPr>
        <w:instrText>Godevaert metten baerde</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xml:space="preserve"> et le </w:t>
      </w:r>
      <w:r w:rsidR="00352B5A" w:rsidRPr="00650DA9">
        <w:rPr>
          <w:i/>
          <w:iCs/>
        </w:rPr>
        <w:t>Grimbergsche oorlog</w:t>
      </w:r>
      <w:r w:rsidRPr="00650DA9">
        <w:rPr>
          <w:i/>
          <w:iCs/>
        </w:rPr>
        <w:fldChar w:fldCharType="begin"/>
      </w:r>
      <w:r w:rsidRPr="00650DA9">
        <w:instrText xml:space="preserve"> XE "</w:instrText>
      </w:r>
      <w:r w:rsidRPr="00650DA9">
        <w:rPr>
          <w:i/>
          <w:iCs/>
        </w:rPr>
        <w:instrText>Grimbergsche oorlog</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Après 1400, ces manuscrits ne sont lus que plus à l</w:t>
      </w:r>
      <w:r w:rsidR="00BB3778" w:rsidRPr="00650DA9">
        <w:t>’</w:t>
      </w:r>
      <w:r w:rsidR="00352B5A" w:rsidRPr="00650DA9">
        <w:t xml:space="preserve">est, entre </w:t>
      </w:r>
      <w:r w:rsidR="00352B5A" w:rsidRPr="00650DA9">
        <w:lastRenderedPageBreak/>
        <w:t>Münster et Heidelberg, dans les milieux aristocratiques. Le reste des Pays-Bas préfère la littérature francophone (</w:t>
      </w:r>
      <w:r w:rsidR="00352B5A" w:rsidRPr="00650DA9">
        <w:rPr>
          <w:i/>
          <w:iCs/>
        </w:rPr>
        <w:t>Hist</w:t>
      </w:r>
      <w:r w:rsidR="00E7394E" w:rsidRPr="00650DA9">
        <w:rPr>
          <w:i/>
          <w:iCs/>
        </w:rPr>
        <w:t>oire des Seigneur</w:t>
      </w:r>
      <w:r w:rsidR="00352B5A" w:rsidRPr="00650DA9">
        <w:rPr>
          <w:i/>
          <w:iCs/>
        </w:rPr>
        <w:t>s de Gavre</w:t>
      </w:r>
      <w:r w:rsidRPr="00650DA9">
        <w:rPr>
          <w:i/>
          <w:iCs/>
        </w:rPr>
        <w:fldChar w:fldCharType="begin"/>
      </w:r>
      <w:r w:rsidRPr="00650DA9">
        <w:instrText xml:space="preserve"> XE "</w:instrText>
      </w:r>
      <w:r w:rsidRPr="00650DA9">
        <w:rPr>
          <w:i/>
          <w:iCs/>
        </w:rPr>
        <w:instrText>Histoire des Sires de Gavre</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xml:space="preserve">, </w:t>
      </w:r>
      <w:r w:rsidR="00352B5A" w:rsidRPr="00650DA9">
        <w:rPr>
          <w:i/>
          <w:iCs/>
        </w:rPr>
        <w:t>Olivier de Castille</w:t>
      </w:r>
      <w:r w:rsidRPr="00650DA9">
        <w:rPr>
          <w:i/>
          <w:iCs/>
        </w:rPr>
        <w:fldChar w:fldCharType="begin"/>
      </w:r>
      <w:r w:rsidRPr="00650DA9">
        <w:instrText xml:space="preserve"> XE "</w:instrText>
      </w:r>
      <w:r w:rsidRPr="00650DA9">
        <w:rPr>
          <w:i/>
          <w:iCs/>
        </w:rPr>
        <w:instrText>Olivier de Castille</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xml:space="preserve">). </w:t>
      </w:r>
      <w:r w:rsidR="00352B5A" w:rsidRPr="00650DA9">
        <w:rPr>
          <w:rFonts w:cs="Times New Roman"/>
        </w:rPr>
        <w:t xml:space="preserve">À partir de 1470, le comté de Hollande commence à imprimer des textes prosifiés en moyen néerlandais. Les chansons de geste sont presque absentes, sinon </w:t>
      </w:r>
      <w:r w:rsidR="00352B5A" w:rsidRPr="00650DA9">
        <w:rPr>
          <w:rFonts w:cs="Times New Roman"/>
          <w:i/>
          <w:iCs/>
        </w:rPr>
        <w:t>Karel ende Elegast</w:t>
      </w:r>
      <w:r w:rsidRPr="00650DA9">
        <w:rPr>
          <w:i/>
          <w:iCs/>
        </w:rPr>
        <w:fldChar w:fldCharType="begin"/>
      </w:r>
      <w:r w:rsidRPr="00650DA9">
        <w:instrText xml:space="preserve"> XE "</w:instrText>
      </w:r>
      <w:r w:rsidRPr="00650DA9">
        <w:rPr>
          <w:i/>
          <w:iCs/>
        </w:rPr>
        <w:instrText>Karel ende Elegast</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rPr>
          <w:rFonts w:cs="Times New Roman"/>
        </w:rPr>
        <w:t xml:space="preserve"> et </w:t>
      </w:r>
      <w:r w:rsidR="00352B5A" w:rsidRPr="00650DA9">
        <w:rPr>
          <w:rFonts w:cs="Times New Roman"/>
          <w:i/>
          <w:iCs/>
        </w:rPr>
        <w:t>Godevaert von Boloen</w:t>
      </w:r>
      <w:r w:rsidRPr="00650DA9">
        <w:rPr>
          <w:i/>
          <w:iCs/>
        </w:rPr>
        <w:fldChar w:fldCharType="begin"/>
      </w:r>
      <w:r w:rsidRPr="00650DA9">
        <w:instrText xml:space="preserve"> XE "</w:instrText>
      </w:r>
      <w:r w:rsidRPr="00650DA9">
        <w:rPr>
          <w:i/>
          <w:iCs/>
        </w:rPr>
        <w:instrText>Godevaert von Boloen</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rPr>
          <w:rFonts w:cs="Times New Roman"/>
        </w:rPr>
        <w:t>,</w:t>
      </w:r>
      <w:r w:rsidR="00352B5A" w:rsidRPr="00650DA9">
        <w:t xml:space="preserve"> toujours en vers et sans doute choisis pour leur caractère didactique. Le centre de cette production se déplace à Anvers</w:t>
      </w:r>
      <w:r w:rsidRPr="00650DA9">
        <w:fldChar w:fldCharType="begin"/>
      </w:r>
      <w:r w:rsidRPr="00650DA9">
        <w:instrText xml:space="preserve"> XE "Anvers" \t "</w:instrText>
      </w:r>
      <w:r w:rsidRPr="00650DA9">
        <w:rPr>
          <w:rFonts w:asciiTheme="minorHAnsi" w:hAnsiTheme="minorHAnsi"/>
        </w:rPr>
        <w:instrText>7</w:instrText>
      </w:r>
      <w:r w:rsidRPr="00650DA9">
        <w:instrText xml:space="preserve">" \f "sujs" </w:instrText>
      </w:r>
      <w:r w:rsidRPr="00650DA9">
        <w:fldChar w:fldCharType="end"/>
      </w:r>
      <w:r w:rsidR="00352B5A" w:rsidRPr="00650DA9">
        <w:t xml:space="preserve"> vers 1480, où les chansons de geste françaises traduites font leur retour (avec, notamment, </w:t>
      </w:r>
      <w:r w:rsidR="00352B5A" w:rsidRPr="00650DA9">
        <w:rPr>
          <w:i/>
          <w:iCs/>
        </w:rPr>
        <w:t>Galien Rethor</w:t>
      </w:r>
      <w:r w:rsidR="00AD6D21" w:rsidRPr="00650DA9">
        <w:rPr>
          <w:i/>
          <w:iCs/>
        </w:rPr>
        <w:t>é</w:t>
      </w:r>
      <w:r w:rsidRPr="00650DA9">
        <w:rPr>
          <w:i/>
          <w:iCs/>
        </w:rPr>
        <w:fldChar w:fldCharType="begin"/>
      </w:r>
      <w:r w:rsidRPr="00650DA9">
        <w:instrText xml:space="preserve"> XE "</w:instrText>
      </w:r>
      <w:r w:rsidRPr="00650DA9">
        <w:rPr>
          <w:i/>
          <w:iCs/>
        </w:rPr>
        <w:instrText>Galien Rethoré</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xml:space="preserve">). Les textes en vers de facture locale perdurent toutefois, comme le </w:t>
      </w:r>
      <w:r w:rsidR="00352B5A" w:rsidRPr="00650DA9">
        <w:rPr>
          <w:i/>
          <w:iCs/>
        </w:rPr>
        <w:t>Strijt van Roncevale</w:t>
      </w:r>
      <w:r w:rsidRPr="00650DA9">
        <w:rPr>
          <w:i/>
          <w:iCs/>
        </w:rPr>
        <w:fldChar w:fldCharType="begin"/>
      </w:r>
      <w:r w:rsidRPr="00650DA9">
        <w:instrText xml:space="preserve"> XE "</w:instrText>
      </w:r>
      <w:r w:rsidRPr="00650DA9">
        <w:rPr>
          <w:i/>
          <w:iCs/>
        </w:rPr>
        <w:instrText>Strijt van Roncevale</w:instrText>
      </w:r>
      <w:r w:rsidRPr="00650DA9">
        <w:instrText>" \t "</w:instrText>
      </w:r>
      <w:r w:rsidRPr="00650DA9">
        <w:rPr>
          <w:rFonts w:asciiTheme="minorHAnsi" w:hAnsiTheme="minorHAnsi"/>
        </w:rPr>
        <w:instrText>7</w:instrText>
      </w:r>
      <w:r w:rsidRPr="00650DA9">
        <w:instrText xml:space="preserve">" \f "sujs" </w:instrText>
      </w:r>
      <w:r w:rsidRPr="00650DA9">
        <w:rPr>
          <w:i/>
          <w:iCs/>
        </w:rPr>
        <w:fldChar w:fldCharType="end"/>
      </w:r>
      <w:r w:rsidR="00352B5A" w:rsidRPr="00650DA9">
        <w:t>.] (M.D.</w:t>
      </w:r>
      <w:r w:rsidR="005675BE" w:rsidRPr="00650DA9">
        <w:rPr>
          <w:rFonts w:cs="Times New Roman"/>
        </w:rPr>
        <w:t>)</w:t>
      </w:r>
    </w:p>
    <w:p w14:paraId="6DE577DB" w14:textId="77777777" w:rsidR="005675BE" w:rsidRPr="00650DA9" w:rsidRDefault="005675BE" w:rsidP="005675BE">
      <w:pPr>
        <w:pStyle w:val="Normalnew"/>
        <w:rPr>
          <w:rFonts w:cs="Times New Roman"/>
          <w:bCs/>
        </w:rPr>
      </w:pPr>
    </w:p>
    <w:p w14:paraId="73F7F398" w14:textId="1ACE0B43" w:rsidR="007A5DF2" w:rsidRPr="00650DA9" w:rsidRDefault="00352B5A" w:rsidP="007A5DF2">
      <w:pPr>
        <w:pStyle w:val="ItemdentreNew"/>
        <w:rPr>
          <w:rFonts w:cs="Times New Roman"/>
          <w:lang w:val="fr-CA"/>
        </w:rPr>
      </w:pPr>
      <w:r w:rsidRPr="00650DA9">
        <w:rPr>
          <w:rFonts w:cs="Times New Roman"/>
          <w:smallCaps/>
          <w:lang w:val="fr-CA"/>
        </w:rPr>
        <w:t>8</w:t>
      </w:r>
      <w:r w:rsidR="007A5DF2" w:rsidRPr="00650DA9">
        <w:rPr>
          <w:rFonts w:cs="Times New Roman"/>
          <w:smallCaps/>
          <w:lang w:val="fr-CA"/>
        </w:rPr>
        <w:t>.</w:t>
      </w:r>
      <w:r w:rsidR="007A5DF2" w:rsidRPr="00650DA9">
        <w:rPr>
          <w:rFonts w:cs="Times New Roman"/>
          <w:smallCaps/>
          <w:lang w:val="fr-CA"/>
        </w:rPr>
        <w:tab/>
      </w:r>
      <w:r w:rsidRPr="00650DA9">
        <w:rPr>
          <w:smallCaps/>
          <w:szCs w:val="22"/>
          <w:lang w:val="fr-CA"/>
        </w:rPr>
        <w:t>Buschinger</w:t>
      </w:r>
      <w:r w:rsidR="00F61C33" w:rsidRPr="00650DA9">
        <w:rPr>
          <w:smallCaps/>
          <w:szCs w:val="22"/>
          <w:lang w:val="fr-CA"/>
        </w:rPr>
        <w:fldChar w:fldCharType="begin"/>
      </w:r>
      <w:r w:rsidR="00F61C33" w:rsidRPr="00650DA9">
        <w:rPr>
          <w:lang w:val="fr-CA"/>
        </w:rPr>
        <w:instrText xml:space="preserve"> XE "</w:instrText>
      </w:r>
      <w:r w:rsidR="00F61C33" w:rsidRPr="00650DA9">
        <w:rPr>
          <w:smallCaps/>
          <w:szCs w:val="22"/>
          <w:lang w:val="fr-CA"/>
        </w:rPr>
        <w:instrText>Buschinger</w:instrText>
      </w:r>
      <w:r w:rsidR="00F61C33" w:rsidRPr="00650DA9">
        <w:rPr>
          <w:lang w:val="fr-CA"/>
        </w:rPr>
        <w:instrText>" \t "</w:instrText>
      </w:r>
      <w:r w:rsidR="00F61C33" w:rsidRPr="00650DA9">
        <w:rPr>
          <w:rFonts w:asciiTheme="minorHAnsi" w:hAnsiTheme="minorHAnsi"/>
          <w:iCs/>
          <w:lang w:val="fr-CA"/>
        </w:rPr>
        <w:instrText>8</w:instrText>
      </w:r>
      <w:r w:rsidR="00F61C33" w:rsidRPr="00650DA9">
        <w:rPr>
          <w:lang w:val="fr-CA"/>
        </w:rPr>
        <w:instrText xml:space="preserve">" \f "noms" </w:instrText>
      </w:r>
      <w:r w:rsidR="00F61C33" w:rsidRPr="00650DA9">
        <w:rPr>
          <w:smallCaps/>
          <w:szCs w:val="22"/>
          <w:lang w:val="fr-CA"/>
        </w:rPr>
        <w:fldChar w:fldCharType="end"/>
      </w:r>
      <w:r w:rsidRPr="00650DA9">
        <w:rPr>
          <w:szCs w:val="22"/>
          <w:lang w:val="fr-CA"/>
        </w:rPr>
        <w:t>, Danielle</w:t>
      </w:r>
      <w:r w:rsidR="00907C31" w:rsidRPr="00650DA9">
        <w:rPr>
          <w:szCs w:val="22"/>
          <w:lang w:val="fr-CA"/>
        </w:rPr>
        <w:t> </w:t>
      </w:r>
      <w:r w:rsidRPr="00650DA9">
        <w:rPr>
          <w:szCs w:val="22"/>
          <w:lang w:val="fr-CA"/>
        </w:rPr>
        <w:t xml:space="preserve">: </w:t>
      </w:r>
      <w:r w:rsidRPr="00650DA9">
        <w:rPr>
          <w:i/>
          <w:szCs w:val="22"/>
          <w:lang w:val="fr-CA"/>
        </w:rPr>
        <w:t>Kulturtransfer zwischen Romania und Germania im Hoch- und Spätmittelalter. Geburt der Übersetzung</w:t>
      </w:r>
      <w:r w:rsidRPr="00650DA9">
        <w:rPr>
          <w:szCs w:val="22"/>
          <w:lang w:val="fr-CA"/>
        </w:rPr>
        <w:t>, Berlin/Boston, De Gruyter, 2019 (Untersuchungen zur deutschen Literaturgeschichte</w:t>
      </w:r>
      <w:r w:rsidR="00B95B1D" w:rsidRPr="00650DA9">
        <w:rPr>
          <w:szCs w:val="22"/>
          <w:lang w:val="fr-CA"/>
        </w:rPr>
        <w:t xml:space="preserve">, 153), </w:t>
      </w:r>
      <w:r w:rsidR="00B95B1D" w:rsidRPr="00650DA9">
        <w:rPr>
          <w:smallCaps/>
          <w:szCs w:val="22"/>
          <w:lang w:val="fr-CA"/>
        </w:rPr>
        <w:t>viii-</w:t>
      </w:r>
      <w:r w:rsidRPr="00650DA9">
        <w:rPr>
          <w:szCs w:val="22"/>
          <w:lang w:val="fr-CA"/>
        </w:rPr>
        <w:t>240 pages</w:t>
      </w:r>
      <w:r w:rsidR="007A5DF2" w:rsidRPr="00650DA9">
        <w:rPr>
          <w:rFonts w:cs="Times New Roman"/>
          <w:szCs w:val="22"/>
          <w:lang w:val="fr-CA" w:eastAsia="en-US"/>
        </w:rPr>
        <w:t>.</w:t>
      </w:r>
    </w:p>
    <w:p w14:paraId="5B0C6FCE" w14:textId="2C0FFEC3" w:rsidR="00B45888" w:rsidRPr="00650DA9" w:rsidRDefault="005675BE" w:rsidP="005675BE">
      <w:pPr>
        <w:pStyle w:val="Normalnew"/>
        <w:rPr>
          <w:rFonts w:cs="Times New Roman"/>
        </w:rPr>
      </w:pPr>
      <w:r w:rsidRPr="00650DA9">
        <w:rPr>
          <w:rFonts w:cs="Times New Roman"/>
        </w:rPr>
        <w:t>[</w:t>
      </w:r>
      <w:r w:rsidR="00352B5A" w:rsidRPr="00650DA9">
        <w:t>Présentation des adaptations</w:t>
      </w:r>
      <w:r w:rsidRPr="00650DA9">
        <w:fldChar w:fldCharType="begin"/>
      </w:r>
      <w:r w:rsidRPr="00650DA9">
        <w:instrText xml:space="preserve"> XE "adaptation" \t "</w:instrText>
      </w:r>
      <w:r w:rsidRPr="00650DA9">
        <w:rPr>
          <w:rFonts w:asciiTheme="minorHAnsi" w:hAnsiTheme="minorHAnsi"/>
        </w:rPr>
        <w:instrText>8</w:instrText>
      </w:r>
      <w:r w:rsidRPr="00650DA9">
        <w:instrText xml:space="preserve">" \f "sujs" </w:instrText>
      </w:r>
      <w:r w:rsidRPr="00650DA9">
        <w:fldChar w:fldCharType="end"/>
      </w:r>
      <w:r w:rsidR="00352B5A" w:rsidRPr="00650DA9">
        <w:t xml:space="preserve"> et traductions</w:t>
      </w:r>
      <w:r w:rsidRPr="00650DA9">
        <w:fldChar w:fldCharType="begin"/>
      </w:r>
      <w:r w:rsidRPr="00650DA9">
        <w:instrText xml:space="preserve"> XE "traduction" \t "</w:instrText>
      </w:r>
      <w:r w:rsidRPr="00650DA9">
        <w:rPr>
          <w:rFonts w:asciiTheme="minorHAnsi" w:hAnsiTheme="minorHAnsi"/>
        </w:rPr>
        <w:instrText>8</w:instrText>
      </w:r>
      <w:r w:rsidRPr="00650DA9">
        <w:instrText xml:space="preserve">" \f "sujs" </w:instrText>
      </w:r>
      <w:r w:rsidRPr="00650DA9">
        <w:fldChar w:fldCharType="end"/>
      </w:r>
      <w:r w:rsidR="00352B5A" w:rsidRPr="00650DA9">
        <w:t xml:space="preserve"> de l</w:t>
      </w:r>
      <w:r w:rsidR="00BB3778" w:rsidRPr="00650DA9">
        <w:t>’</w:t>
      </w:r>
      <w:r w:rsidR="00352B5A" w:rsidRPr="00650DA9">
        <w:t>occitan</w:t>
      </w:r>
      <w:r w:rsidRPr="00650DA9">
        <w:fldChar w:fldCharType="begin"/>
      </w:r>
      <w:r w:rsidRPr="00650DA9">
        <w:instrText xml:space="preserve"> XE "occitan" \t "</w:instrText>
      </w:r>
      <w:r w:rsidRPr="00650DA9">
        <w:rPr>
          <w:rFonts w:asciiTheme="minorHAnsi" w:hAnsiTheme="minorHAnsi"/>
        </w:rPr>
        <w:instrText>8</w:instrText>
      </w:r>
      <w:r w:rsidRPr="00650DA9">
        <w:instrText xml:space="preserve">" \f "sujs" </w:instrText>
      </w:r>
      <w:r w:rsidRPr="00650DA9">
        <w:fldChar w:fldCharType="end"/>
      </w:r>
      <w:r w:rsidR="00352B5A" w:rsidRPr="00650DA9">
        <w:t xml:space="preserve"> et du français qui constituent l</w:t>
      </w:r>
      <w:r w:rsidR="00BB3778" w:rsidRPr="00650DA9">
        <w:t>’</w:t>
      </w:r>
      <w:r w:rsidR="00352B5A" w:rsidRPr="00650DA9">
        <w:t>essentiel de la littérature allemande</w:t>
      </w:r>
      <w:r w:rsidR="00E66344" w:rsidRPr="00650DA9">
        <w:fldChar w:fldCharType="begin"/>
      </w:r>
      <w:r w:rsidR="00E66344" w:rsidRPr="00650DA9">
        <w:instrText xml:space="preserve"> XE "épopée allemande" \t "</w:instrText>
      </w:r>
      <w:r w:rsidR="00E66344" w:rsidRPr="00650DA9">
        <w:rPr>
          <w:rFonts w:asciiTheme="minorHAnsi" w:hAnsiTheme="minorHAnsi"/>
        </w:rPr>
        <w:instrText>8</w:instrText>
      </w:r>
      <w:r w:rsidR="00E66344" w:rsidRPr="00650DA9">
        <w:instrText xml:space="preserve">" </w:instrText>
      </w:r>
      <w:r w:rsidR="00E66344" w:rsidRPr="00650DA9">
        <w:rPr>
          <w:rFonts w:cs="Times New Roman"/>
          <w:szCs w:val="22"/>
        </w:rPr>
        <w:instrText xml:space="preserve">\f </w:instrText>
      </w:r>
      <w:r w:rsidR="00627E7D" w:rsidRPr="00650DA9">
        <w:rPr>
          <w:rFonts w:cs="Times New Roman"/>
          <w:szCs w:val="22"/>
        </w:rPr>
        <w:instrText xml:space="preserve">"sujs" </w:instrText>
      </w:r>
      <w:r w:rsidR="00E66344" w:rsidRPr="00650DA9">
        <w:fldChar w:fldCharType="end"/>
      </w:r>
      <w:r w:rsidR="00352B5A" w:rsidRPr="00650DA9">
        <w:t xml:space="preserve"> du Moyen Âge central et une bonne partie de celle du Moyen Âge tardif. Dans la partie consacrée aux chansons de</w:t>
      </w:r>
      <w:r w:rsidR="00C86917" w:rsidRPr="00650DA9">
        <w:t xml:space="preserve"> geste (pp. </w:t>
      </w:r>
      <w:r w:rsidR="00352B5A" w:rsidRPr="00650DA9">
        <w:t>23-72), l</w:t>
      </w:r>
      <w:r w:rsidR="00BB3778" w:rsidRPr="00650DA9">
        <w:t>’</w:t>
      </w:r>
      <w:r w:rsidR="00352B5A" w:rsidRPr="00650DA9">
        <w:t>A. signale d</w:t>
      </w:r>
      <w:r w:rsidR="00BB3778" w:rsidRPr="00650DA9">
        <w:t>’</w:t>
      </w:r>
      <w:r w:rsidR="00352B5A" w:rsidRPr="00650DA9">
        <w:t xml:space="preserve">abord les procédés narratifs et les motifs que des textes comme </w:t>
      </w:r>
      <w:r w:rsidR="00352B5A" w:rsidRPr="00650DA9">
        <w:rPr>
          <w:i/>
          <w:iCs/>
        </w:rPr>
        <w:t>König Rother</w:t>
      </w:r>
      <w:r w:rsidRPr="00650DA9">
        <w:rPr>
          <w:i/>
          <w:iCs/>
        </w:rPr>
        <w:fldChar w:fldCharType="begin"/>
      </w:r>
      <w:r w:rsidRPr="00650DA9">
        <w:instrText xml:space="preserve"> XE "</w:instrText>
      </w:r>
      <w:r w:rsidRPr="00650DA9">
        <w:rPr>
          <w:i/>
          <w:iCs/>
        </w:rPr>
        <w:instrText>König Rother</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w:t>
      </w:r>
      <w:r w:rsidR="00352B5A" w:rsidRPr="00650DA9">
        <w:rPr>
          <w:i/>
          <w:iCs/>
        </w:rPr>
        <w:t>Herzog Ernst</w:t>
      </w:r>
      <w:r w:rsidRPr="00650DA9">
        <w:rPr>
          <w:i/>
          <w:iCs/>
        </w:rPr>
        <w:fldChar w:fldCharType="begin"/>
      </w:r>
      <w:r w:rsidRPr="00650DA9">
        <w:instrText xml:space="preserve"> XE "</w:instrText>
      </w:r>
      <w:r w:rsidRPr="00650DA9">
        <w:rPr>
          <w:i/>
          <w:iCs/>
        </w:rPr>
        <w:instrText>Herzog Ernst</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w:t>
      </w:r>
      <w:r w:rsidR="00352B5A" w:rsidRPr="00650DA9">
        <w:rPr>
          <w:i/>
          <w:iCs/>
        </w:rPr>
        <w:t>Graf Rudolf</w:t>
      </w:r>
      <w:r w:rsidRPr="00650DA9">
        <w:rPr>
          <w:i/>
          <w:iCs/>
        </w:rPr>
        <w:fldChar w:fldCharType="begin"/>
      </w:r>
      <w:r w:rsidRPr="00650DA9">
        <w:instrText xml:space="preserve"> XE "</w:instrText>
      </w:r>
      <w:r w:rsidRPr="00650DA9">
        <w:rPr>
          <w:i/>
          <w:iCs/>
        </w:rPr>
        <w:instrText>Graf Rudolf</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et le </w:t>
      </w:r>
      <w:r w:rsidR="00352B5A" w:rsidRPr="00650DA9">
        <w:rPr>
          <w:i/>
          <w:iCs/>
        </w:rPr>
        <w:t>Nibelungenlied</w:t>
      </w:r>
      <w:r w:rsidRPr="00650DA9">
        <w:rPr>
          <w:i/>
          <w:iCs/>
        </w:rPr>
        <w:fldChar w:fldCharType="begin"/>
      </w:r>
      <w:r w:rsidRPr="00650DA9">
        <w:instrText xml:space="preserve"> XE "</w:instrText>
      </w:r>
      <w:r w:rsidRPr="00650DA9">
        <w:rPr>
          <w:i/>
          <w:iCs/>
        </w:rPr>
        <w:instrText>Nibelungenlied</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rPr>
          <w:i/>
          <w:iCs/>
        </w:rPr>
        <w:t xml:space="preserve"> </w:t>
      </w:r>
      <w:r w:rsidR="00352B5A" w:rsidRPr="00650DA9">
        <w:t>empruntent à l</w:t>
      </w:r>
      <w:r w:rsidR="00BB3778" w:rsidRPr="00650DA9">
        <w:t>’</w:t>
      </w:r>
      <w:r w:rsidR="00352B5A" w:rsidRPr="00650DA9">
        <w:t>épopée française, avant de passer aux adaptations</w:t>
      </w:r>
      <w:r w:rsidR="00627E7D" w:rsidRPr="00650DA9">
        <w:fldChar w:fldCharType="begin"/>
      </w:r>
      <w:r w:rsidR="00627E7D" w:rsidRPr="00650DA9">
        <w:instrText xml:space="preserve"> XE "adaptation" \t "</w:instrText>
      </w:r>
      <w:r w:rsidR="00627E7D" w:rsidRPr="00650DA9">
        <w:rPr>
          <w:rFonts w:asciiTheme="minorHAnsi" w:hAnsiTheme="minorHAnsi"/>
        </w:rPr>
        <w:instrText>8</w:instrText>
      </w:r>
      <w:r w:rsidR="00627E7D" w:rsidRPr="00650DA9">
        <w:instrText xml:space="preserve">" </w:instrText>
      </w:r>
      <w:r w:rsidR="00627E7D" w:rsidRPr="00650DA9">
        <w:rPr>
          <w:rFonts w:cs="Times New Roman"/>
          <w:szCs w:val="22"/>
        </w:rPr>
        <w:instrText xml:space="preserve">\f "sujs" </w:instrText>
      </w:r>
      <w:r w:rsidR="00627E7D" w:rsidRPr="00650DA9">
        <w:fldChar w:fldCharType="end"/>
      </w:r>
      <w:r w:rsidR="00352B5A" w:rsidRPr="00650DA9">
        <w:t xml:space="preserve"> proprement dites. Elle souligne le changement de genre</w:t>
      </w:r>
      <w:r w:rsidRPr="00650DA9">
        <w:fldChar w:fldCharType="begin"/>
      </w:r>
      <w:r w:rsidRPr="00650DA9">
        <w:instrText xml:space="preserve"> XE "changement de genre" \t "</w:instrText>
      </w:r>
      <w:r w:rsidRPr="00650DA9">
        <w:rPr>
          <w:rFonts w:asciiTheme="minorHAnsi" w:hAnsiTheme="minorHAnsi"/>
        </w:rPr>
        <w:instrText>8</w:instrText>
      </w:r>
      <w:r w:rsidRPr="00650DA9">
        <w:instrText xml:space="preserve">" \f "sujs" </w:instrText>
      </w:r>
      <w:r w:rsidRPr="00650DA9">
        <w:fldChar w:fldCharType="end"/>
      </w:r>
      <w:r w:rsidR="00352B5A" w:rsidRPr="00650DA9">
        <w:t xml:space="preserve"> que subissent toutes ces adaptations (épopée héroïque &gt; roman) et analyse, dans les grandes lignes, les différences structurelles et idéologiques entre les adaptations les plus importantes et leurs modèles respectifs, se contentant de remarques plus brèves pour les textes restants. Chaque chapitre commence par une présentation succincte du modèle français. Sont examinés la </w:t>
      </w:r>
      <w:r w:rsidR="00352B5A" w:rsidRPr="00650DA9">
        <w:rPr>
          <w:i/>
          <w:iCs/>
        </w:rPr>
        <w:t>Chanson de Roland</w:t>
      </w:r>
      <w:r w:rsidRPr="00650DA9">
        <w:rPr>
          <w:i/>
          <w:iCs/>
        </w:rPr>
        <w:fldChar w:fldCharType="begin"/>
      </w:r>
      <w:r w:rsidRPr="00650DA9">
        <w:instrText xml:space="preserve"> XE "</w:instrText>
      </w:r>
      <w:r w:rsidRPr="00650DA9">
        <w:rPr>
          <w:i/>
          <w:iCs/>
        </w:rPr>
        <w:instrText>Chanson de Roland</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(versions d</w:t>
      </w:r>
      <w:r w:rsidR="00BB3778" w:rsidRPr="00650DA9">
        <w:t>’</w:t>
      </w:r>
      <w:r w:rsidR="00352B5A" w:rsidRPr="00650DA9">
        <w:t xml:space="preserve">Oxford, de V4, de V7 et de Châteauroux) et le </w:t>
      </w:r>
      <w:r w:rsidR="00352B5A" w:rsidRPr="00650DA9">
        <w:rPr>
          <w:i/>
          <w:iCs/>
        </w:rPr>
        <w:t>Rolandslied</w:t>
      </w:r>
      <w:r w:rsidRPr="00650DA9">
        <w:rPr>
          <w:i/>
          <w:iCs/>
        </w:rPr>
        <w:fldChar w:fldCharType="begin"/>
      </w:r>
      <w:r w:rsidRPr="00650DA9">
        <w:instrText xml:space="preserve"> XE "</w:instrText>
      </w:r>
      <w:r w:rsidRPr="00650DA9">
        <w:rPr>
          <w:i/>
          <w:iCs/>
        </w:rPr>
        <w:instrText>Rolandslied</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(avec quelques observations sur le </w:t>
      </w:r>
      <w:r w:rsidR="00352B5A" w:rsidRPr="00650DA9">
        <w:rPr>
          <w:i/>
          <w:iCs/>
        </w:rPr>
        <w:t>Karl</w:t>
      </w:r>
      <w:r w:rsidRPr="00650DA9">
        <w:rPr>
          <w:i/>
          <w:iCs/>
        </w:rPr>
        <w:fldChar w:fldCharType="begin"/>
      </w:r>
      <w:r w:rsidRPr="00650DA9">
        <w:instrText xml:space="preserve"> XE "</w:instrText>
      </w:r>
      <w:r w:rsidRPr="00650DA9">
        <w:rPr>
          <w:i/>
          <w:iCs/>
        </w:rPr>
        <w:instrText>Karl</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du Stricker</w:t>
      </w:r>
      <w:r w:rsidRPr="00650DA9">
        <w:fldChar w:fldCharType="begin"/>
      </w:r>
      <w:r w:rsidRPr="00650DA9">
        <w:instrText xml:space="preserve"> XE "Stricker" \t "</w:instrText>
      </w:r>
      <w:r w:rsidRPr="00650DA9">
        <w:rPr>
          <w:rFonts w:asciiTheme="minorHAnsi" w:hAnsiTheme="minorHAnsi"/>
        </w:rPr>
        <w:instrText>8</w:instrText>
      </w:r>
      <w:r w:rsidRPr="00650DA9">
        <w:instrText xml:space="preserve">" \f "noms" </w:instrText>
      </w:r>
      <w:r w:rsidRPr="00650DA9">
        <w:fldChar w:fldCharType="end"/>
      </w:r>
      <w:r w:rsidR="00352B5A" w:rsidRPr="00650DA9">
        <w:t xml:space="preserve"> et le </w:t>
      </w:r>
      <w:r w:rsidR="00352B5A" w:rsidRPr="00650DA9">
        <w:rPr>
          <w:i/>
          <w:iCs/>
        </w:rPr>
        <w:t>Karlmeinet</w:t>
      </w:r>
      <w:r w:rsidRPr="00650DA9">
        <w:rPr>
          <w:i/>
          <w:iCs/>
        </w:rPr>
        <w:fldChar w:fldCharType="begin"/>
      </w:r>
      <w:r w:rsidRPr="00650DA9">
        <w:instrText xml:space="preserve"> XE "</w:instrText>
      </w:r>
      <w:r w:rsidRPr="00650DA9">
        <w:rPr>
          <w:i/>
          <w:iCs/>
        </w:rPr>
        <w:instrText>Karlmeinet</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et ses parties), le </w:t>
      </w:r>
      <w:r w:rsidR="00352B5A" w:rsidRPr="00650DA9">
        <w:rPr>
          <w:i/>
          <w:iCs/>
        </w:rPr>
        <w:t>Willehalm</w:t>
      </w:r>
      <w:r w:rsidRPr="00650DA9">
        <w:rPr>
          <w:i/>
          <w:iCs/>
        </w:rPr>
        <w:fldChar w:fldCharType="begin"/>
      </w:r>
      <w:r w:rsidRPr="00650DA9">
        <w:instrText xml:space="preserve"> XE "</w:instrText>
      </w:r>
      <w:r w:rsidRPr="00650DA9">
        <w:rPr>
          <w:i/>
          <w:iCs/>
        </w:rPr>
        <w:instrText>Willehalm</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en comparaison</w:t>
      </w:r>
      <w:r w:rsidR="00BD3B94" w:rsidRPr="00650DA9">
        <w:fldChar w:fldCharType="begin"/>
      </w:r>
      <w:r w:rsidR="00BD3B94" w:rsidRPr="00650DA9">
        <w:instrText xml:space="preserve"> XE "comparaison entre l'épopée allemande et française" \t "</w:instrText>
      </w:r>
      <w:r w:rsidR="00BD3B94" w:rsidRPr="00650DA9">
        <w:rPr>
          <w:rFonts w:asciiTheme="minorHAnsi" w:hAnsiTheme="minorHAnsi"/>
        </w:rPr>
        <w:instrText>8</w:instrText>
      </w:r>
      <w:r w:rsidR="00BD3B94" w:rsidRPr="00650DA9">
        <w:instrText xml:space="preserve">" </w:instrText>
      </w:r>
      <w:r w:rsidR="00BD3B94" w:rsidRPr="00650DA9">
        <w:rPr>
          <w:rFonts w:cs="Times New Roman"/>
          <w:szCs w:val="22"/>
        </w:rPr>
        <w:instrText xml:space="preserve">\f "sujs" </w:instrText>
      </w:r>
      <w:r w:rsidR="00BD3B94" w:rsidRPr="00650DA9">
        <w:fldChar w:fldCharType="end"/>
      </w:r>
      <w:r w:rsidR="00352B5A" w:rsidRPr="00650DA9">
        <w:t xml:space="preserve"> avec</w:t>
      </w:r>
      <w:r w:rsidR="00352B5A" w:rsidRPr="00650DA9">
        <w:rPr>
          <w:i/>
          <w:iCs/>
        </w:rPr>
        <w:t xml:space="preserve"> Aliscans</w:t>
      </w:r>
      <w:r w:rsidRPr="00650DA9">
        <w:rPr>
          <w:i/>
          <w:iCs/>
        </w:rPr>
        <w:fldChar w:fldCharType="begin"/>
      </w:r>
      <w:r w:rsidRPr="00650DA9">
        <w:instrText xml:space="preserve"> XE "</w:instrText>
      </w:r>
      <w:r w:rsidRPr="00650DA9">
        <w:rPr>
          <w:i/>
          <w:iCs/>
        </w:rPr>
        <w:instrText>Aliscans</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(avec quelques remarques sur</w:t>
      </w:r>
      <w:r w:rsidR="00352B5A" w:rsidRPr="00650DA9">
        <w:rPr>
          <w:i/>
          <w:iCs/>
        </w:rPr>
        <w:t xml:space="preserve"> Rennewart</w:t>
      </w:r>
      <w:r w:rsidRPr="00650DA9">
        <w:rPr>
          <w:i/>
          <w:iCs/>
        </w:rPr>
        <w:fldChar w:fldCharType="begin"/>
      </w:r>
      <w:r w:rsidRPr="00650DA9">
        <w:instrText xml:space="preserve"> XE "</w:instrText>
      </w:r>
      <w:r w:rsidRPr="00650DA9">
        <w:rPr>
          <w:i/>
          <w:iCs/>
        </w:rPr>
        <w:instrText>Rennewart</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et </w:t>
      </w:r>
      <w:r w:rsidR="00352B5A" w:rsidRPr="00650DA9">
        <w:rPr>
          <w:i/>
          <w:iCs/>
        </w:rPr>
        <w:t>Arabel</w:t>
      </w:r>
      <w:r w:rsidRPr="00650DA9">
        <w:rPr>
          <w:i/>
          <w:iCs/>
        </w:rPr>
        <w:fldChar w:fldCharType="begin"/>
      </w:r>
      <w:r w:rsidRPr="00650DA9">
        <w:instrText xml:space="preserve"> XE "</w:instrText>
      </w:r>
      <w:r w:rsidRPr="00650DA9">
        <w:rPr>
          <w:i/>
          <w:iCs/>
        </w:rPr>
        <w:instrText>Arabel</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les fragments de la</w:t>
      </w:r>
      <w:r w:rsidR="00352B5A" w:rsidRPr="00650DA9">
        <w:rPr>
          <w:i/>
          <w:iCs/>
        </w:rPr>
        <w:t xml:space="preserve"> Schlacht von Alischanz</w:t>
      </w:r>
      <w:r w:rsidRPr="00650DA9">
        <w:rPr>
          <w:i/>
          <w:iCs/>
        </w:rPr>
        <w:fldChar w:fldCharType="begin"/>
      </w:r>
      <w:r w:rsidRPr="00650DA9">
        <w:instrText xml:space="preserve"> XE "</w:instrText>
      </w:r>
      <w:r w:rsidRPr="00650DA9">
        <w:rPr>
          <w:i/>
          <w:iCs/>
        </w:rPr>
        <w:instrText>Schlacht von Alischanz</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et de </w:t>
      </w:r>
      <w:r w:rsidR="00352B5A" w:rsidRPr="00650DA9">
        <w:rPr>
          <w:i/>
          <w:iCs/>
        </w:rPr>
        <w:lastRenderedPageBreak/>
        <w:t>Gerart van Rossiliun</w:t>
      </w:r>
      <w:r w:rsidRPr="00650DA9">
        <w:rPr>
          <w:i/>
          <w:iCs/>
        </w:rPr>
        <w:fldChar w:fldCharType="begin"/>
      </w:r>
      <w:r w:rsidRPr="00650DA9">
        <w:instrText xml:space="preserve"> XE "</w:instrText>
      </w:r>
      <w:r w:rsidRPr="00650DA9">
        <w:rPr>
          <w:i/>
          <w:iCs/>
        </w:rPr>
        <w:instrText>Gerart van Rossiliun</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les différentes adaptations de</w:t>
      </w:r>
      <w:r w:rsidR="00352B5A" w:rsidRPr="00650DA9">
        <w:rPr>
          <w:i/>
          <w:iCs/>
        </w:rPr>
        <w:t xml:space="preserve"> Renaut de Montauban</w:t>
      </w:r>
      <w:r w:rsidRPr="00650DA9">
        <w:rPr>
          <w:i/>
          <w:iCs/>
        </w:rPr>
        <w:fldChar w:fldCharType="begin"/>
      </w:r>
      <w:r w:rsidRPr="00650DA9">
        <w:instrText xml:space="preserve"> XE "</w:instrText>
      </w:r>
      <w:r w:rsidRPr="00650DA9">
        <w:rPr>
          <w:i/>
          <w:iCs/>
        </w:rPr>
        <w:instrText>Renaut de Montauban</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le </w:t>
      </w:r>
      <w:r w:rsidR="00352B5A" w:rsidRPr="00650DA9">
        <w:rPr>
          <w:i/>
          <w:iCs/>
        </w:rPr>
        <w:t>Malagis</w:t>
      </w:r>
      <w:r w:rsidRPr="00650DA9">
        <w:rPr>
          <w:i/>
          <w:iCs/>
        </w:rPr>
        <w:fldChar w:fldCharType="begin"/>
      </w:r>
      <w:r w:rsidRPr="00650DA9">
        <w:instrText xml:space="preserve"> XE "</w:instrText>
      </w:r>
      <w:r w:rsidRPr="00650DA9">
        <w:rPr>
          <w:i/>
          <w:iCs/>
        </w:rPr>
        <w:instrText>Malagis</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xml:space="preserve"> et </w:t>
      </w:r>
      <w:r w:rsidR="00352B5A" w:rsidRPr="00650DA9">
        <w:rPr>
          <w:i/>
          <w:iCs/>
        </w:rPr>
        <w:t>Ogier von Dänemark</w:t>
      </w:r>
      <w:r w:rsidRPr="00650DA9">
        <w:rPr>
          <w:i/>
          <w:iCs/>
        </w:rPr>
        <w:fldChar w:fldCharType="begin"/>
      </w:r>
      <w:r w:rsidRPr="00650DA9">
        <w:instrText xml:space="preserve"> XE "</w:instrText>
      </w:r>
      <w:r w:rsidRPr="00650DA9">
        <w:rPr>
          <w:i/>
          <w:iCs/>
        </w:rPr>
        <w:instrText>Ogier von Dänemark</w:instrText>
      </w:r>
      <w:r w:rsidRPr="00650DA9">
        <w:instrText>" \t "</w:instrText>
      </w:r>
      <w:r w:rsidRPr="00650DA9">
        <w:rPr>
          <w:rFonts w:asciiTheme="minorHAnsi" w:hAnsiTheme="minorHAnsi"/>
        </w:rPr>
        <w:instrText>8</w:instrText>
      </w:r>
      <w:r w:rsidRPr="00650DA9">
        <w:instrText xml:space="preserve">" \f "sujs" </w:instrText>
      </w:r>
      <w:r w:rsidRPr="00650DA9">
        <w:rPr>
          <w:i/>
          <w:iCs/>
        </w:rPr>
        <w:fldChar w:fldCharType="end"/>
      </w:r>
      <w:r w:rsidR="00352B5A" w:rsidRPr="00650DA9">
        <w:t>. Les romans en</w:t>
      </w:r>
      <w:r w:rsidR="00C86917" w:rsidRPr="00650DA9">
        <w:t xml:space="preserve"> prose du Moyen Âge tardif (pp. </w:t>
      </w:r>
      <w:r w:rsidR="00352B5A" w:rsidRPr="00650DA9">
        <w:t>161-172) comprennent aussi bien des mises en prose</w:t>
      </w:r>
      <w:r w:rsidR="00BD3B94" w:rsidRPr="00650DA9">
        <w:fldChar w:fldCharType="begin"/>
      </w:r>
      <w:r w:rsidR="00BD3B94" w:rsidRPr="00650DA9">
        <w:instrText xml:space="preserve"> XE "mise en prose" \t "</w:instrText>
      </w:r>
      <w:r w:rsidR="00BD3B94" w:rsidRPr="00650DA9">
        <w:rPr>
          <w:rFonts w:asciiTheme="minorHAnsi" w:hAnsiTheme="minorHAnsi"/>
        </w:rPr>
        <w:instrText>8</w:instrText>
      </w:r>
      <w:r w:rsidR="00BD3B94" w:rsidRPr="00650DA9">
        <w:instrText xml:space="preserve">" </w:instrText>
      </w:r>
      <w:r w:rsidR="00BD3B94" w:rsidRPr="00650DA9">
        <w:rPr>
          <w:rFonts w:cs="Times New Roman"/>
          <w:szCs w:val="22"/>
        </w:rPr>
        <w:instrText xml:space="preserve">\f "sujs" </w:instrText>
      </w:r>
      <w:r w:rsidR="00BD3B94" w:rsidRPr="00650DA9">
        <w:fldChar w:fldCharType="end"/>
      </w:r>
      <w:r w:rsidR="00352B5A" w:rsidRPr="00650DA9">
        <w:t xml:space="preserve"> d</w:t>
      </w:r>
      <w:r w:rsidR="00BB3778" w:rsidRPr="00650DA9">
        <w:t>’</w:t>
      </w:r>
      <w:r w:rsidR="00352B5A" w:rsidRPr="00650DA9">
        <w:t>adaptation</w:t>
      </w:r>
      <w:r w:rsidR="00C86917" w:rsidRPr="00650DA9">
        <w:t>s allemandes plus anciennes (p. </w:t>
      </w:r>
      <w:r w:rsidR="00352B5A" w:rsidRPr="00650DA9">
        <w:t xml:space="preserve">161) que des adaptations </w:t>
      </w:r>
      <w:r w:rsidR="00C86917" w:rsidRPr="00650DA9">
        <w:t>directes de textes français (p. </w:t>
      </w:r>
      <w:r w:rsidR="00352B5A" w:rsidRPr="00650DA9">
        <w:t xml:space="preserve">162). </w:t>
      </w:r>
      <w:r w:rsidR="00C86917" w:rsidRPr="00650DA9">
        <w:t xml:space="preserve">L’A. </w:t>
      </w:r>
      <w:r w:rsidR="00352B5A" w:rsidRPr="00650DA9">
        <w:t>ne présente cependant en détail que les quatre adaptations en prose d</w:t>
      </w:r>
      <w:r w:rsidR="00BB3778" w:rsidRPr="00650DA9">
        <w:t>’</w:t>
      </w:r>
      <w:r w:rsidR="00352B5A" w:rsidRPr="00650DA9">
        <w:t>Élisabeth de Nassau-Saarbrücken</w:t>
      </w:r>
      <w:r w:rsidRPr="00650DA9">
        <w:fldChar w:fldCharType="begin"/>
      </w:r>
      <w:r w:rsidRPr="00650DA9">
        <w:instrText xml:space="preserve"> XE "</w:instrText>
      </w:r>
      <w:r w:rsidR="00034668" w:rsidRPr="00650DA9">
        <w:instrText xml:space="preserve">Elisabeth von </w:instrText>
      </w:r>
      <w:r w:rsidRPr="00650DA9">
        <w:instrText>Nassau-Saarbrücken" \t "</w:instrText>
      </w:r>
      <w:r w:rsidRPr="00650DA9">
        <w:rPr>
          <w:rFonts w:asciiTheme="minorHAnsi" w:hAnsiTheme="minorHAnsi"/>
        </w:rPr>
        <w:instrText>8</w:instrText>
      </w:r>
      <w:r w:rsidRPr="00650DA9">
        <w:instrText xml:space="preserve">" \f "noms" </w:instrText>
      </w:r>
      <w:r w:rsidRPr="00650DA9">
        <w:fldChar w:fldCharType="end"/>
      </w:r>
      <w:r w:rsidR="00C86917" w:rsidRPr="00650DA9">
        <w:t xml:space="preserve"> (pp. </w:t>
      </w:r>
      <w:r w:rsidR="00352B5A" w:rsidRPr="00650DA9">
        <w:t>163-173). La conclusion contient quelques réflexions sur les différents types d</w:t>
      </w:r>
      <w:r w:rsidR="00BB3778" w:rsidRPr="00650DA9">
        <w:t>’</w:t>
      </w:r>
      <w:r w:rsidR="00352B5A" w:rsidRPr="00650DA9">
        <w:t>adaptations et de traductions jusqu</w:t>
      </w:r>
      <w:r w:rsidR="00BB3778" w:rsidRPr="00650DA9">
        <w:t>’</w:t>
      </w:r>
      <w:r w:rsidR="00352B5A" w:rsidRPr="00650DA9">
        <w:t>au début des Temps modernes.] (D.K.)</w:t>
      </w:r>
    </w:p>
    <w:p w14:paraId="072A1C03" w14:textId="77777777" w:rsidR="00B45888" w:rsidRPr="00650DA9" w:rsidRDefault="00B45888" w:rsidP="00F76113">
      <w:pPr>
        <w:pStyle w:val="ItemdentreNew"/>
        <w:rPr>
          <w:rFonts w:cs="Times New Roman"/>
          <w:lang w:val="fr-CA"/>
        </w:rPr>
      </w:pPr>
    </w:p>
    <w:p w14:paraId="75816153" w14:textId="3C3A11EA" w:rsidR="00B45888" w:rsidRPr="00650DA9" w:rsidRDefault="00352B5A" w:rsidP="009926CD">
      <w:pPr>
        <w:pStyle w:val="ItemdentreNew"/>
        <w:ind w:right="142"/>
        <w:rPr>
          <w:rFonts w:cs="Times New Roman"/>
          <w:lang w:val="fr-CA"/>
        </w:rPr>
      </w:pPr>
      <w:r w:rsidRPr="00650DA9">
        <w:rPr>
          <w:rFonts w:cs="Times New Roman"/>
          <w:smallCaps/>
          <w:lang w:val="fr-CA"/>
        </w:rPr>
        <w:t>9</w:t>
      </w:r>
      <w:r w:rsidR="00B45888" w:rsidRPr="00650DA9">
        <w:rPr>
          <w:rFonts w:cs="Times New Roman"/>
          <w:smallCaps/>
          <w:lang w:val="fr-CA"/>
        </w:rPr>
        <w:t>.</w:t>
      </w:r>
      <w:r w:rsidR="00B45888" w:rsidRPr="00650DA9">
        <w:rPr>
          <w:rFonts w:cs="Times New Roman"/>
          <w:smallCaps/>
          <w:lang w:val="fr-CA"/>
        </w:rPr>
        <w:tab/>
      </w:r>
      <w:r w:rsidRPr="00650DA9">
        <w:rPr>
          <w:smallCaps/>
          <w:szCs w:val="22"/>
          <w:lang w:val="fr-CA"/>
        </w:rPr>
        <w:t>Brandenburg</w:t>
      </w:r>
      <w:r w:rsidR="005B3A83" w:rsidRPr="00650DA9">
        <w:rPr>
          <w:smallCaps/>
          <w:szCs w:val="22"/>
          <w:lang w:val="fr-CA"/>
        </w:rPr>
        <w:fldChar w:fldCharType="begin"/>
      </w:r>
      <w:r w:rsidR="005B3A83" w:rsidRPr="00650DA9">
        <w:rPr>
          <w:lang w:val="fr-CA"/>
        </w:rPr>
        <w:instrText xml:space="preserve"> XE "</w:instrText>
      </w:r>
      <w:r w:rsidR="005B3A83" w:rsidRPr="00650DA9">
        <w:rPr>
          <w:smallCaps/>
          <w:szCs w:val="22"/>
          <w:lang w:val="fr-CA"/>
        </w:rPr>
        <w:instrText>Brandenburg</w:instrText>
      </w:r>
      <w:r w:rsidR="005B3A83" w:rsidRPr="00650DA9">
        <w:rPr>
          <w:lang w:val="fr-CA"/>
        </w:rPr>
        <w:instrText>" \t "</w:instrText>
      </w:r>
      <w:r w:rsidR="005B3A83" w:rsidRPr="00650DA9">
        <w:rPr>
          <w:rFonts w:asciiTheme="minorHAnsi" w:hAnsiTheme="minorHAnsi"/>
          <w:lang w:val="fr-CA"/>
        </w:rPr>
        <w:instrText>9</w:instrText>
      </w:r>
      <w:r w:rsidR="005B3A83" w:rsidRPr="00650DA9">
        <w:rPr>
          <w:lang w:val="fr-CA"/>
        </w:rPr>
        <w:instrText xml:space="preserve">" \f "noms" </w:instrText>
      </w:r>
      <w:r w:rsidR="005B3A83" w:rsidRPr="00650DA9">
        <w:rPr>
          <w:smallCaps/>
          <w:szCs w:val="22"/>
          <w:lang w:val="fr-CA"/>
        </w:rPr>
        <w:fldChar w:fldCharType="end"/>
      </w:r>
      <w:r w:rsidR="00907C31" w:rsidRPr="00650DA9">
        <w:rPr>
          <w:szCs w:val="22"/>
          <w:lang w:val="fr-CA"/>
        </w:rPr>
        <w:t>, Elena :</w:t>
      </w:r>
      <w:r w:rsidRPr="00650DA9">
        <w:rPr>
          <w:szCs w:val="22"/>
          <w:lang w:val="fr-CA"/>
        </w:rPr>
        <w:t xml:space="preserve"> </w:t>
      </w:r>
      <w:r w:rsidRPr="00650DA9">
        <w:rPr>
          <w:i/>
          <w:szCs w:val="22"/>
          <w:lang w:val="fr-CA"/>
        </w:rPr>
        <w:t>Karl der Gro</w:t>
      </w:r>
      <w:r w:rsidR="00FF3A44" w:rsidRPr="00650DA9">
        <w:rPr>
          <w:i/>
          <w:szCs w:val="22"/>
          <w:lang w:val="fr-CA"/>
        </w:rPr>
        <w:t>ße im Norden.</w:t>
      </w:r>
      <w:r w:rsidRPr="00650DA9">
        <w:rPr>
          <w:i/>
          <w:szCs w:val="22"/>
          <w:lang w:val="fr-CA"/>
        </w:rPr>
        <w:t xml:space="preserve"> Rezeption französischer Heldenepik in den altostnordischen Handschriften</w:t>
      </w:r>
      <w:r w:rsidR="001D15CA" w:rsidRPr="00650DA9">
        <w:rPr>
          <w:i/>
          <w:szCs w:val="22"/>
          <w:lang w:val="fr-CA"/>
        </w:rPr>
        <w:fldChar w:fldCharType="begin"/>
      </w:r>
      <w:r w:rsidR="001D15CA" w:rsidRPr="00650DA9">
        <w:rPr>
          <w:lang w:val="fr-CA"/>
        </w:rPr>
        <w:instrText xml:space="preserve"> XE "</w:instrText>
      </w:r>
      <w:r w:rsidR="001D15CA" w:rsidRPr="00650DA9">
        <w:rPr>
          <w:iCs/>
          <w:szCs w:val="22"/>
          <w:lang w:val="fr-CA"/>
        </w:rPr>
        <w:instrText>manuscrit</w:instrText>
      </w:r>
      <w:r w:rsidR="001D15CA" w:rsidRPr="00650DA9">
        <w:rPr>
          <w:lang w:val="fr-CA"/>
        </w:rPr>
        <w:instrText>" \t "</w:instrText>
      </w:r>
      <w:r w:rsidR="001D15CA" w:rsidRPr="00650DA9">
        <w:rPr>
          <w:rFonts w:asciiTheme="minorHAnsi" w:hAnsiTheme="minorHAnsi"/>
          <w:lang w:val="fr-CA"/>
        </w:rPr>
        <w:instrText>9</w:instrText>
      </w:r>
      <w:r w:rsidR="001D15CA" w:rsidRPr="00650DA9">
        <w:rPr>
          <w:lang w:val="fr-CA"/>
        </w:rPr>
        <w:instrText xml:space="preserve">" \f "sujs" </w:instrText>
      </w:r>
      <w:r w:rsidR="001D15CA" w:rsidRPr="00650DA9">
        <w:rPr>
          <w:i/>
          <w:szCs w:val="22"/>
          <w:lang w:val="fr-CA"/>
        </w:rPr>
        <w:fldChar w:fldCharType="end"/>
      </w:r>
      <w:r w:rsidRPr="00650DA9">
        <w:rPr>
          <w:szCs w:val="22"/>
          <w:lang w:val="fr-CA"/>
        </w:rPr>
        <w:t>, Tübingen, Narr Francke Attempto, 2019 (Beiträge zur nordischen Philologie</w:t>
      </w:r>
      <w:r w:rsidR="00C86917" w:rsidRPr="00650DA9">
        <w:rPr>
          <w:szCs w:val="22"/>
          <w:lang w:val="fr-CA"/>
        </w:rPr>
        <w:t>,</w:t>
      </w:r>
      <w:r w:rsidRPr="00650DA9">
        <w:rPr>
          <w:szCs w:val="22"/>
          <w:lang w:val="fr-CA"/>
        </w:rPr>
        <w:t xml:space="preserve"> 65), 237 pages</w:t>
      </w:r>
      <w:r w:rsidR="009926CD" w:rsidRPr="00650DA9">
        <w:rPr>
          <w:rFonts w:cs="Times New Roman"/>
          <w:szCs w:val="22"/>
          <w:lang w:val="fr-CA"/>
        </w:rPr>
        <w:t>.</w:t>
      </w:r>
    </w:p>
    <w:p w14:paraId="7F7F9CDE" w14:textId="40D1D43A" w:rsidR="00B45888" w:rsidRPr="00650DA9" w:rsidRDefault="009926CD" w:rsidP="00F76113">
      <w:pPr>
        <w:pStyle w:val="Normalnew"/>
        <w:rPr>
          <w:rFonts w:cs="Times New Roman"/>
        </w:rPr>
      </w:pPr>
      <w:r w:rsidRPr="00650DA9">
        <w:rPr>
          <w:rFonts w:cs="Times New Roman"/>
        </w:rPr>
        <w:t>[</w:t>
      </w:r>
      <w:r w:rsidR="00C86917" w:rsidRPr="00650DA9">
        <w:t>É</w:t>
      </w:r>
      <w:r w:rsidR="00352B5A" w:rsidRPr="00650DA9">
        <w:t>tude des adaptations</w:t>
      </w:r>
      <w:r w:rsidRPr="00650DA9">
        <w:fldChar w:fldCharType="begin"/>
      </w:r>
      <w:r w:rsidRPr="00650DA9">
        <w:instrText xml:space="preserve"> XE "adaptation"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en langues scandinaves</w:t>
      </w:r>
      <w:r w:rsidR="009A0D8D" w:rsidRPr="00650DA9">
        <w:fldChar w:fldCharType="begin"/>
      </w:r>
      <w:r w:rsidR="009A0D8D" w:rsidRPr="00650DA9">
        <w:instrText xml:space="preserve"> XE "</w:instrText>
      </w:r>
      <w:r w:rsidR="00BB3445" w:rsidRPr="00650DA9">
        <w:instrText xml:space="preserve">épopée </w:instrText>
      </w:r>
      <w:r w:rsidR="009A0D8D" w:rsidRPr="00650DA9">
        <w:instrText>scandinave" \t "</w:instrText>
      </w:r>
      <w:r w:rsidR="009A0D8D" w:rsidRPr="00650DA9">
        <w:rPr>
          <w:rFonts w:asciiTheme="minorHAnsi" w:hAnsiTheme="minorHAnsi"/>
        </w:rPr>
        <w:instrText>9</w:instrText>
      </w:r>
      <w:r w:rsidR="009A0D8D" w:rsidRPr="00650DA9">
        <w:instrText xml:space="preserve">" </w:instrText>
      </w:r>
      <w:r w:rsidR="00D5444A" w:rsidRPr="00650DA9">
        <w:instrText xml:space="preserve">\f "sujs" </w:instrText>
      </w:r>
      <w:r w:rsidR="009A0D8D" w:rsidRPr="00650DA9">
        <w:fldChar w:fldCharType="end"/>
      </w:r>
      <w:r w:rsidR="00352B5A" w:rsidRPr="00650DA9">
        <w:t xml:space="preserve"> orientales du cycle carolingien. L</w:t>
      </w:r>
      <w:r w:rsidR="00BB3778" w:rsidRPr="00650DA9">
        <w:t>’</w:t>
      </w:r>
      <w:r w:rsidR="00352B5A" w:rsidRPr="00650DA9">
        <w:t>A. combine la nouvelle philologie</w:t>
      </w:r>
      <w:r w:rsidR="001D15CA" w:rsidRPr="00650DA9">
        <w:fldChar w:fldCharType="begin"/>
      </w:r>
      <w:r w:rsidR="001D15CA" w:rsidRPr="00650DA9">
        <w:instrText xml:space="preserve"> XE "nouvelle philologie" \t "</w:instrText>
      </w:r>
      <w:r w:rsidR="001D15CA" w:rsidRPr="00650DA9">
        <w:rPr>
          <w:rFonts w:asciiTheme="minorHAnsi" w:hAnsiTheme="minorHAnsi"/>
        </w:rPr>
        <w:instrText>9</w:instrText>
      </w:r>
      <w:r w:rsidR="001D15CA" w:rsidRPr="00650DA9">
        <w:instrText xml:space="preserve">" \f "sujs" </w:instrText>
      </w:r>
      <w:r w:rsidR="001D15CA" w:rsidRPr="00650DA9">
        <w:fldChar w:fldCharType="end"/>
      </w:r>
      <w:r w:rsidR="00352B5A" w:rsidRPr="00650DA9">
        <w:t xml:space="preserve"> avec la théorie du polysystème</w:t>
      </w:r>
      <w:r w:rsidRPr="00650DA9">
        <w:fldChar w:fldCharType="begin"/>
      </w:r>
      <w:r w:rsidRPr="00650DA9">
        <w:instrText xml:space="preserve"> XE "polysystème"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et les </w:t>
      </w:r>
      <w:r w:rsidR="00352B5A" w:rsidRPr="00650DA9">
        <w:rPr>
          <w:i/>
          <w:iCs/>
        </w:rPr>
        <w:t>memory studies</w:t>
      </w:r>
      <w:r w:rsidRPr="00650DA9">
        <w:rPr>
          <w:i/>
          <w:iCs/>
        </w:rPr>
        <w:fldChar w:fldCharType="begin"/>
      </w:r>
      <w:r w:rsidRPr="00650DA9">
        <w:instrText xml:space="preserve"> XE "</w:instrText>
      </w:r>
      <w:r w:rsidRPr="00650DA9">
        <w:rPr>
          <w:i/>
          <w:iCs/>
        </w:rPr>
        <w:instrText>memory studies</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pour</w:t>
      </w:r>
      <w:r w:rsidR="00352B5A" w:rsidRPr="00650DA9">
        <w:rPr>
          <w:i/>
          <w:iCs/>
        </w:rPr>
        <w:t xml:space="preserve"> </w:t>
      </w:r>
      <w:r w:rsidR="00352B5A" w:rsidRPr="00650DA9">
        <w:t xml:space="preserve">remettre le </w:t>
      </w:r>
      <w:r w:rsidR="00352B5A" w:rsidRPr="00650DA9">
        <w:rPr>
          <w:i/>
          <w:iCs/>
        </w:rPr>
        <w:t>Karlus</w:t>
      </w:r>
      <w:r w:rsidR="00352B5A" w:rsidRPr="00650DA9">
        <w:t xml:space="preserve"> </w:t>
      </w:r>
      <w:r w:rsidR="00352B5A" w:rsidRPr="00650DA9">
        <w:rPr>
          <w:i/>
          <w:iCs/>
        </w:rPr>
        <w:t>Magnus</w:t>
      </w:r>
      <w:r w:rsidRPr="00650DA9">
        <w:rPr>
          <w:i/>
          <w:iCs/>
        </w:rPr>
        <w:fldChar w:fldCharType="begin"/>
      </w:r>
      <w:r w:rsidRPr="00650DA9">
        <w:instrText xml:space="preserve"> XE "</w:instrText>
      </w:r>
      <w:r w:rsidRPr="00650DA9">
        <w:rPr>
          <w:i/>
          <w:iCs/>
        </w:rPr>
        <w:instrText>Karlus</w:instrText>
      </w:r>
      <w:r w:rsidRPr="00650DA9">
        <w:instrText xml:space="preserve"> </w:instrText>
      </w:r>
      <w:r w:rsidRPr="00650DA9">
        <w:rPr>
          <w:i/>
          <w:iCs/>
        </w:rPr>
        <w:instrText>Magnus</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 xml:space="preserve">suédois et la </w:t>
      </w:r>
      <w:r w:rsidR="00352B5A" w:rsidRPr="00650DA9">
        <w:rPr>
          <w:i/>
          <w:iCs/>
        </w:rPr>
        <w:t>Karl Magnus Krønike</w:t>
      </w:r>
      <w:r w:rsidRPr="00650DA9">
        <w:rPr>
          <w:i/>
          <w:iCs/>
        </w:rPr>
        <w:fldChar w:fldCharType="begin"/>
      </w:r>
      <w:r w:rsidRPr="00650DA9">
        <w:instrText xml:space="preserve"> XE "</w:instrText>
      </w:r>
      <w:r w:rsidRPr="00650DA9">
        <w:rPr>
          <w:i/>
          <w:iCs/>
        </w:rPr>
        <w:instrText>Karl Magnus Krønike</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t xml:space="preserve"> danoise dans leurs contextes respectifs et analyser leur réception</w:t>
      </w:r>
      <w:r w:rsidRPr="00650DA9">
        <w:fldChar w:fldCharType="begin"/>
      </w:r>
      <w:r w:rsidRPr="00650DA9">
        <w:instrText xml:space="preserve"> XE "réception"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des chansons de geste françaises. De très nombreuses œuvres sont mentionnées. Par exemple, la</w:t>
      </w:r>
      <w:r w:rsidR="00352B5A" w:rsidRPr="00650DA9">
        <w:rPr>
          <w:i/>
          <w:iCs/>
        </w:rPr>
        <w:t xml:space="preserve"> Karlamagnús Saga ok kappa hans</w:t>
      </w:r>
      <w:r w:rsidRPr="00650DA9">
        <w:rPr>
          <w:i/>
          <w:iCs/>
        </w:rPr>
        <w:fldChar w:fldCharType="begin"/>
      </w:r>
      <w:r w:rsidRPr="00650DA9">
        <w:instrText xml:space="preserve"> XE "</w:instrText>
      </w:r>
      <w:r w:rsidRPr="00650DA9">
        <w:rPr>
          <w:i/>
          <w:iCs/>
        </w:rPr>
        <w:instrText>Karlamagnús Saga ok kappa hans</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norvégienne, qui compte parmi ses sources le roman d</w:t>
      </w:r>
      <w:r w:rsidR="00BB3778" w:rsidRPr="00650DA9">
        <w:t>’</w:t>
      </w:r>
      <w:r w:rsidR="00352B5A" w:rsidRPr="00650DA9">
        <w:t>aventure</w:t>
      </w:r>
      <w:r w:rsidR="00352B5A" w:rsidRPr="00650DA9">
        <w:rPr>
          <w:i/>
          <w:iCs/>
        </w:rPr>
        <w:t xml:space="preserve"> Doon de la Roche</w:t>
      </w:r>
      <w:r w:rsidRPr="00650DA9">
        <w:rPr>
          <w:i/>
          <w:iCs/>
        </w:rPr>
        <w:fldChar w:fldCharType="begin"/>
      </w:r>
      <w:r w:rsidRPr="00650DA9">
        <w:instrText xml:space="preserve"> XE "</w:instrText>
      </w:r>
      <w:r w:rsidRPr="00650DA9">
        <w:rPr>
          <w:i/>
          <w:iCs/>
        </w:rPr>
        <w:instrText>Doon de la Roche</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t xml:space="preserve">, une </w:t>
      </w:r>
      <w:r w:rsidR="00352B5A" w:rsidRPr="00650DA9">
        <w:rPr>
          <w:i/>
          <w:iCs/>
        </w:rPr>
        <w:t>Chanson des Saxons</w:t>
      </w:r>
      <w:r w:rsidRPr="00650DA9">
        <w:rPr>
          <w:i/>
          <w:iCs/>
        </w:rPr>
        <w:fldChar w:fldCharType="begin"/>
      </w:r>
      <w:r w:rsidRPr="00650DA9">
        <w:instrText xml:space="preserve"> XE "</w:instrText>
      </w:r>
      <w:r w:rsidRPr="00650DA9">
        <w:rPr>
          <w:i/>
          <w:iCs/>
        </w:rPr>
        <w:instrText>Chanson des Saxons</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 xml:space="preserve">perdue, la </w:t>
      </w:r>
      <w:r w:rsidR="00352B5A" w:rsidRPr="00650DA9">
        <w:rPr>
          <w:i/>
          <w:iCs/>
        </w:rPr>
        <w:t>Chanson d</w:t>
      </w:r>
      <w:r w:rsidR="00BB3778" w:rsidRPr="00650DA9">
        <w:rPr>
          <w:i/>
          <w:iCs/>
        </w:rPr>
        <w:t>’</w:t>
      </w:r>
      <w:r w:rsidR="00352B5A" w:rsidRPr="00650DA9">
        <w:rPr>
          <w:i/>
          <w:iCs/>
        </w:rPr>
        <w:t>Otinel</w:t>
      </w:r>
      <w:r w:rsidRPr="00650DA9">
        <w:rPr>
          <w:i/>
          <w:iCs/>
        </w:rPr>
        <w:fldChar w:fldCharType="begin"/>
      </w:r>
      <w:r w:rsidRPr="00650DA9">
        <w:instrText xml:space="preserve"> XE "</w:instrText>
      </w:r>
      <w:r w:rsidRPr="00650DA9">
        <w:rPr>
          <w:i/>
          <w:iCs/>
        </w:rPr>
        <w:instrText>Chanson d'Otinel</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 xml:space="preserve">ou encore le </w:t>
      </w:r>
      <w:r w:rsidR="00352B5A" w:rsidRPr="00650DA9">
        <w:rPr>
          <w:i/>
          <w:iCs/>
        </w:rPr>
        <w:t>Moniage Guillaume</w:t>
      </w:r>
      <w:r w:rsidRPr="00650DA9">
        <w:rPr>
          <w:i/>
          <w:iCs/>
        </w:rPr>
        <w:fldChar w:fldCharType="begin"/>
      </w:r>
      <w:r w:rsidRPr="00650DA9">
        <w:instrText xml:space="preserve"> XE "</w:instrText>
      </w:r>
      <w:r w:rsidRPr="00650DA9">
        <w:rPr>
          <w:i/>
          <w:iCs/>
        </w:rPr>
        <w:instrText>Moniage Guillaume</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est vue comme un modèle des textes danois et suédois. L</w:t>
      </w:r>
      <w:r w:rsidR="00BB3778" w:rsidRPr="00650DA9">
        <w:t>’</w:t>
      </w:r>
      <w:r w:rsidR="00352B5A" w:rsidRPr="00650DA9">
        <w:t xml:space="preserve">A. se concentre néanmoins sur la </w:t>
      </w:r>
      <w:r w:rsidR="00352B5A" w:rsidRPr="00650DA9">
        <w:rPr>
          <w:i/>
          <w:iCs/>
        </w:rPr>
        <w:t>Chanson de Roland</w:t>
      </w:r>
      <w:r w:rsidRPr="00650DA9">
        <w:rPr>
          <w:i/>
          <w:iCs/>
        </w:rPr>
        <w:fldChar w:fldCharType="begin"/>
      </w:r>
      <w:r w:rsidRPr="00650DA9">
        <w:instrText xml:space="preserve"> XE "</w:instrText>
      </w:r>
      <w:r w:rsidRPr="00650DA9">
        <w:rPr>
          <w:i/>
          <w:iCs/>
        </w:rPr>
        <w:instrText>Chanson de Roland</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 xml:space="preserve">et le </w:t>
      </w:r>
      <w:r w:rsidR="00352B5A" w:rsidRPr="00650DA9">
        <w:rPr>
          <w:i/>
          <w:iCs/>
        </w:rPr>
        <w:t>Pèlerinage de Charlemagne</w:t>
      </w:r>
      <w:r w:rsidRPr="00650DA9">
        <w:rPr>
          <w:i/>
          <w:iCs/>
        </w:rPr>
        <w:fldChar w:fldCharType="begin"/>
      </w:r>
      <w:r w:rsidRPr="00650DA9">
        <w:instrText xml:space="preserve"> XE "</w:instrText>
      </w:r>
      <w:r w:rsidRPr="00650DA9">
        <w:rPr>
          <w:i/>
          <w:iCs/>
        </w:rPr>
        <w:instrText>Pèlerinage de Charlemagne</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w:t>
      </w:r>
      <w:r w:rsidR="00352B5A" w:rsidRPr="00650DA9">
        <w:t xml:space="preserve"> La </w:t>
      </w:r>
      <w:r w:rsidR="00352B5A" w:rsidRPr="00650DA9">
        <w:rPr>
          <w:i/>
          <w:iCs/>
        </w:rPr>
        <w:t>Chanson d</w:t>
      </w:r>
      <w:r w:rsidR="00BB3778" w:rsidRPr="00650DA9">
        <w:rPr>
          <w:i/>
          <w:iCs/>
        </w:rPr>
        <w:t>’</w:t>
      </w:r>
      <w:r w:rsidR="00352B5A" w:rsidRPr="00650DA9">
        <w:rPr>
          <w:i/>
          <w:iCs/>
        </w:rPr>
        <w:t>Aspremont</w:t>
      </w:r>
      <w:r w:rsidRPr="00650DA9">
        <w:rPr>
          <w:i/>
          <w:iCs/>
        </w:rPr>
        <w:fldChar w:fldCharType="begin"/>
      </w:r>
      <w:r w:rsidRPr="00650DA9">
        <w:instrText xml:space="preserve"> XE "</w:instrText>
      </w:r>
      <w:r w:rsidRPr="00650DA9">
        <w:rPr>
          <w:i/>
          <w:iCs/>
        </w:rPr>
        <w:instrText>Chanson d'Aspremont</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t xml:space="preserve"> et</w:t>
      </w:r>
      <w:r w:rsidR="00352B5A" w:rsidRPr="00650DA9">
        <w:rPr>
          <w:i/>
          <w:iCs/>
        </w:rPr>
        <w:t xml:space="preserve"> </w:t>
      </w:r>
      <w:r w:rsidR="00352B5A" w:rsidRPr="00650DA9">
        <w:t xml:space="preserve">la </w:t>
      </w:r>
      <w:r w:rsidR="00352B5A" w:rsidRPr="00650DA9">
        <w:rPr>
          <w:i/>
          <w:iCs/>
        </w:rPr>
        <w:t>Chevalerie Ogier de Danemarche</w:t>
      </w:r>
      <w:r w:rsidRPr="00650DA9">
        <w:rPr>
          <w:i/>
          <w:iCs/>
        </w:rPr>
        <w:fldChar w:fldCharType="begin"/>
      </w:r>
      <w:r w:rsidRPr="00650DA9">
        <w:instrText xml:space="preserve"> XE "</w:instrText>
      </w:r>
      <w:r w:rsidRPr="00650DA9">
        <w:rPr>
          <w:i/>
          <w:iCs/>
        </w:rPr>
        <w:instrText>Chevalerie Ogier</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rPr>
          <w:i/>
          <w:iCs/>
        </w:rPr>
        <w:t xml:space="preserve"> </w:t>
      </w:r>
      <w:r w:rsidR="00352B5A" w:rsidRPr="00650DA9">
        <w:t>sont évoquées surtout dans les chapitres 6 et 7, qui portent sur les constructions narratives de l</w:t>
      </w:r>
      <w:r w:rsidR="00BB3778" w:rsidRPr="00650DA9">
        <w:t>’</w:t>
      </w:r>
      <w:r w:rsidR="00352B5A" w:rsidRPr="00650DA9">
        <w:t>altérité</w:t>
      </w:r>
      <w:r w:rsidRPr="00650DA9">
        <w:fldChar w:fldCharType="begin"/>
      </w:r>
      <w:r w:rsidRPr="00650DA9">
        <w:instrText xml:space="preserve"> XE "altérité"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et de l</w:t>
      </w:r>
      <w:r w:rsidR="00BB3778" w:rsidRPr="00650DA9">
        <w:t>’</w:t>
      </w:r>
      <w:r w:rsidR="00352B5A" w:rsidRPr="00650DA9">
        <w:t>héroïsme</w:t>
      </w:r>
      <w:r w:rsidRPr="00650DA9">
        <w:fldChar w:fldCharType="begin"/>
      </w:r>
      <w:r w:rsidRPr="00650DA9">
        <w:instrText xml:space="preserve"> XE "héroïsme" \t "</w:instrText>
      </w:r>
      <w:r w:rsidRPr="00650DA9">
        <w:rPr>
          <w:rFonts w:asciiTheme="minorHAnsi" w:hAnsiTheme="minorHAnsi"/>
        </w:rPr>
        <w:instrText>9</w:instrText>
      </w:r>
      <w:r w:rsidRPr="00650DA9">
        <w:instrText xml:space="preserve">" \f "sujs" </w:instrText>
      </w:r>
      <w:r w:rsidRPr="00650DA9">
        <w:fldChar w:fldCharType="end"/>
      </w:r>
      <w:r w:rsidR="00352B5A" w:rsidRPr="00650DA9">
        <w:t>. Les adaptations créent un style particulier, en prose et concis, et se concentrent sur les scènes de combat. Certains discours des chansons de geste sont assez fidèlement transmis : la masculinité monologique</w:t>
      </w:r>
      <w:r w:rsidRPr="00650DA9">
        <w:fldChar w:fldCharType="begin"/>
      </w:r>
      <w:r w:rsidRPr="00650DA9">
        <w:instrText xml:space="preserve"> XE "masculinité monologique" \t "</w:instrText>
      </w:r>
      <w:r w:rsidRPr="00650DA9">
        <w:rPr>
          <w:rFonts w:asciiTheme="minorHAnsi" w:hAnsiTheme="minorHAnsi"/>
        </w:rPr>
        <w:instrText>9</w:instrText>
      </w:r>
      <w:r w:rsidRPr="00650DA9">
        <w:instrText xml:space="preserve">" \f "sujs" </w:instrText>
      </w:r>
      <w:r w:rsidRPr="00650DA9">
        <w:fldChar w:fldCharType="end"/>
      </w:r>
      <w:r w:rsidR="00352B5A" w:rsidRPr="00650DA9">
        <w:rPr>
          <w:i/>
          <w:iCs/>
        </w:rPr>
        <w:t xml:space="preserve"> </w:t>
      </w:r>
      <w:r w:rsidR="00352B5A" w:rsidRPr="00650DA9">
        <w:t>décrite par Simon Gaunt</w:t>
      </w:r>
      <w:r w:rsidRPr="00650DA9">
        <w:fldChar w:fldCharType="begin"/>
      </w:r>
      <w:r w:rsidRPr="00650DA9">
        <w:instrText xml:space="preserve"> XE "Gaunt" \t "</w:instrText>
      </w:r>
      <w:r w:rsidRPr="00650DA9">
        <w:rPr>
          <w:rFonts w:asciiTheme="minorHAnsi" w:hAnsiTheme="minorHAnsi"/>
        </w:rPr>
        <w:instrText>9</w:instrText>
      </w:r>
      <w:r w:rsidRPr="00650DA9">
        <w:instrText xml:space="preserve">" \f "noms" </w:instrText>
      </w:r>
      <w:r w:rsidRPr="00650DA9">
        <w:fldChar w:fldCharType="end"/>
      </w:r>
      <w:r w:rsidR="00352B5A" w:rsidRPr="00650DA9">
        <w:t xml:space="preserve"> reste présente, même si elle est nuancée par la présence de figures féminines</w:t>
      </w:r>
      <w:r w:rsidRPr="00650DA9">
        <w:fldChar w:fldCharType="begin"/>
      </w:r>
      <w:r w:rsidRPr="00650DA9">
        <w:instrText xml:space="preserve"> XE "figures féminines"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et que les textes côtoyant </w:t>
      </w:r>
      <w:r w:rsidR="00352B5A" w:rsidRPr="00650DA9">
        <w:rPr>
          <w:i/>
          <w:iCs/>
        </w:rPr>
        <w:t xml:space="preserve">Karl Magnus </w:t>
      </w:r>
      <w:r w:rsidR="00352B5A" w:rsidRPr="00650DA9">
        <w:t>dans les manuscrits (</w:t>
      </w:r>
      <w:r w:rsidR="00352B5A" w:rsidRPr="00650DA9">
        <w:rPr>
          <w:i/>
          <w:iCs/>
        </w:rPr>
        <w:t>Flores och Blanzeflor</w:t>
      </w:r>
      <w:r w:rsidRPr="00650DA9">
        <w:rPr>
          <w:i/>
          <w:iCs/>
        </w:rPr>
        <w:fldChar w:fldCharType="begin"/>
      </w:r>
      <w:r w:rsidRPr="00650DA9">
        <w:instrText xml:space="preserve"> XE "</w:instrText>
      </w:r>
      <w:r w:rsidRPr="00650DA9">
        <w:rPr>
          <w:i/>
          <w:iCs/>
        </w:rPr>
        <w:instrText>Flores och Blanzeflor</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t xml:space="preserve">, </w:t>
      </w:r>
      <w:r w:rsidR="00352B5A" w:rsidRPr="00650DA9">
        <w:rPr>
          <w:i/>
          <w:iCs/>
        </w:rPr>
        <w:t>Herr Ivan</w:t>
      </w:r>
      <w:r w:rsidRPr="00650DA9">
        <w:rPr>
          <w:i/>
          <w:iCs/>
        </w:rPr>
        <w:fldChar w:fldCharType="begin"/>
      </w:r>
      <w:r w:rsidRPr="00650DA9">
        <w:instrText xml:space="preserve"> XE "</w:instrText>
      </w:r>
      <w:r w:rsidRPr="00650DA9">
        <w:rPr>
          <w:i/>
          <w:iCs/>
        </w:rPr>
        <w:instrText>Herr Ivan</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t xml:space="preserve">, </w:t>
      </w:r>
      <w:r w:rsidR="00352B5A" w:rsidRPr="00650DA9">
        <w:rPr>
          <w:i/>
          <w:iCs/>
        </w:rPr>
        <w:t>Amicus och Amelius</w:t>
      </w:r>
      <w:r w:rsidRPr="00650DA9">
        <w:rPr>
          <w:i/>
          <w:iCs/>
        </w:rPr>
        <w:fldChar w:fldCharType="begin"/>
      </w:r>
      <w:r w:rsidRPr="00650DA9">
        <w:instrText xml:space="preserve"> XE "</w:instrText>
      </w:r>
      <w:r w:rsidRPr="00650DA9">
        <w:rPr>
          <w:i/>
          <w:iCs/>
        </w:rPr>
        <w:instrText>Amicus och Amelius</w:instrText>
      </w:r>
      <w:r w:rsidRPr="00650DA9">
        <w:instrText>" \t "</w:instrText>
      </w:r>
      <w:r w:rsidRPr="00650DA9">
        <w:rPr>
          <w:rFonts w:asciiTheme="minorHAnsi" w:hAnsiTheme="minorHAnsi"/>
        </w:rPr>
        <w:instrText>9</w:instrText>
      </w:r>
      <w:r w:rsidRPr="00650DA9">
        <w:instrText xml:space="preserve">" \f "sujs" </w:instrText>
      </w:r>
      <w:r w:rsidRPr="00650DA9">
        <w:rPr>
          <w:i/>
          <w:iCs/>
        </w:rPr>
        <w:fldChar w:fldCharType="end"/>
      </w:r>
      <w:r w:rsidR="00352B5A" w:rsidRPr="00650DA9">
        <w:t>) proposent d</w:t>
      </w:r>
      <w:r w:rsidR="00BB3778" w:rsidRPr="00650DA9">
        <w:t>’</w:t>
      </w:r>
      <w:r w:rsidR="00352B5A" w:rsidRPr="00650DA9">
        <w:t xml:space="preserve">autres modèles. En revanche, le style </w:t>
      </w:r>
      <w:r w:rsidR="00352B5A" w:rsidRPr="00650DA9">
        <w:lastRenderedPageBreak/>
        <w:t>scandinave ne permet guère à un discours nuancé sur l</w:t>
      </w:r>
      <w:r w:rsidR="00BB3778" w:rsidRPr="00650DA9">
        <w:t>’</w:t>
      </w:r>
      <w:r w:rsidR="00352B5A" w:rsidRPr="00650DA9">
        <w:t>Autre d</w:t>
      </w:r>
      <w:r w:rsidR="00BB3778" w:rsidRPr="00650DA9">
        <w:t>’</w:t>
      </w:r>
      <w:r w:rsidR="00773D82" w:rsidRPr="00650DA9">
        <w:t>apparaître </w:t>
      </w:r>
      <w:r w:rsidR="00352B5A" w:rsidRPr="00650DA9">
        <w:t>: les Sarrasins</w:t>
      </w:r>
      <w:r w:rsidR="00A93BE6" w:rsidRPr="00650DA9">
        <w:fldChar w:fldCharType="begin"/>
      </w:r>
      <w:r w:rsidR="00A93BE6" w:rsidRPr="00650DA9">
        <w:instrText xml:space="preserve"> XE "Sarrasins" \t "</w:instrText>
      </w:r>
      <w:r w:rsidR="00A93BE6" w:rsidRPr="00650DA9">
        <w:rPr>
          <w:rFonts w:asciiTheme="minorHAnsi" w:hAnsiTheme="minorHAnsi"/>
        </w:rPr>
        <w:instrText>9</w:instrText>
      </w:r>
      <w:r w:rsidR="00A93BE6" w:rsidRPr="00650DA9">
        <w:instrText xml:space="preserve">" </w:instrText>
      </w:r>
      <w:r w:rsidR="00A93BE6" w:rsidRPr="00650DA9">
        <w:rPr>
          <w:rFonts w:cs="Times New Roman"/>
          <w:szCs w:val="22"/>
        </w:rPr>
        <w:instrText xml:space="preserve">\f "sujs" </w:instrText>
      </w:r>
      <w:r w:rsidR="00A93BE6" w:rsidRPr="00650DA9">
        <w:fldChar w:fldCharType="end"/>
      </w:r>
      <w:r w:rsidR="00352B5A" w:rsidRPr="00650DA9">
        <w:t xml:space="preserve"> constituent une « absence présente » (« present absence ») et sont constamment connotés péjorativement. L</w:t>
      </w:r>
      <w:r w:rsidR="00BB3778" w:rsidRPr="00650DA9">
        <w:t>’</w:t>
      </w:r>
      <w:r w:rsidR="00352B5A" w:rsidRPr="00650DA9">
        <w:t>Orient</w:t>
      </w:r>
      <w:r w:rsidRPr="00650DA9">
        <w:fldChar w:fldCharType="begin"/>
      </w:r>
      <w:r w:rsidRPr="00650DA9">
        <w:instrText xml:space="preserve"> XE "Orient"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et Constantinople</w:t>
      </w:r>
      <w:r w:rsidRPr="00650DA9">
        <w:fldChar w:fldCharType="begin"/>
      </w:r>
      <w:r w:rsidRPr="00650DA9">
        <w:instrText xml:space="preserve"> XE "Constantinople"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sont toutefois présentés comme contrepoints utopiques à la réalité de la guerre. Le transfert de figures héroïques introduit en Scandinavie</w:t>
      </w:r>
      <w:r w:rsidRPr="00650DA9">
        <w:fldChar w:fldCharType="begin"/>
      </w:r>
      <w:r w:rsidRPr="00650DA9">
        <w:instrText xml:space="preserve"> XE "Scandinavie"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la figure du </w:t>
      </w:r>
      <w:r w:rsidR="00352B5A" w:rsidRPr="00650DA9">
        <w:rPr>
          <w:i/>
          <w:iCs/>
        </w:rPr>
        <w:t xml:space="preserve">miles dei. </w:t>
      </w:r>
      <w:r w:rsidR="00352B5A" w:rsidRPr="00650DA9">
        <w:t>Charlemagne</w:t>
      </w:r>
      <w:r w:rsidRPr="00650DA9">
        <w:fldChar w:fldCharType="begin"/>
      </w:r>
      <w:r w:rsidRPr="00650DA9">
        <w:instrText xml:space="preserve"> XE "Charlemagne"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incarne toujours le roi vertueux des chansons de geste. Le </w:t>
      </w:r>
      <w:r w:rsidR="00352B5A" w:rsidRPr="00650DA9">
        <w:rPr>
          <w:i/>
          <w:iCs/>
        </w:rPr>
        <w:t xml:space="preserve">Karl Magnus </w:t>
      </w:r>
      <w:r w:rsidR="00352B5A" w:rsidRPr="00650DA9">
        <w:t xml:space="preserve">en brosse un portrait plus pathétique et satirique, tandis que la </w:t>
      </w:r>
      <w:r w:rsidR="00352B5A" w:rsidRPr="00650DA9">
        <w:rPr>
          <w:i/>
          <w:iCs/>
        </w:rPr>
        <w:t xml:space="preserve">Krønike </w:t>
      </w:r>
      <w:r w:rsidR="00352B5A" w:rsidRPr="00650DA9">
        <w:t>tend parfois vers l</w:t>
      </w:r>
      <w:r w:rsidR="00BB3778" w:rsidRPr="00650DA9">
        <w:t>’</w:t>
      </w:r>
      <w:r w:rsidR="00352B5A" w:rsidRPr="00650DA9">
        <w:t>hagiographie. Malgré tout, l</w:t>
      </w:r>
      <w:r w:rsidR="00BB3778" w:rsidRPr="00650DA9">
        <w:t>’</w:t>
      </w:r>
      <w:r w:rsidR="00352B5A" w:rsidRPr="00650DA9">
        <w:t>impact de l</w:t>
      </w:r>
      <w:r w:rsidR="00BB3778" w:rsidRPr="00650DA9">
        <w:t>’</w:t>
      </w:r>
      <w:r w:rsidR="00352B5A" w:rsidRPr="00650DA9">
        <w:t>introduction d</w:t>
      </w:r>
      <w:r w:rsidR="00BB3778" w:rsidRPr="00650DA9">
        <w:t>’</w:t>
      </w:r>
      <w:r w:rsidR="00352B5A" w:rsidRPr="00650DA9">
        <w:t>Ogier</w:t>
      </w:r>
      <w:r w:rsidRPr="00650DA9">
        <w:fldChar w:fldCharType="begin"/>
      </w:r>
      <w:r w:rsidRPr="00650DA9">
        <w:instrText xml:space="preserve"> XE "Ogier" \t "</w:instrText>
      </w:r>
      <w:r w:rsidRPr="00650DA9">
        <w:rPr>
          <w:rFonts w:asciiTheme="minorHAnsi" w:hAnsiTheme="minorHAnsi"/>
        </w:rPr>
        <w:instrText>9</w:instrText>
      </w:r>
      <w:r w:rsidRPr="00650DA9">
        <w:instrText xml:space="preserve">" \f "sujs" </w:instrText>
      </w:r>
      <w:r w:rsidRPr="00650DA9">
        <w:fldChar w:fldCharType="end"/>
      </w:r>
      <w:r w:rsidR="00352B5A" w:rsidRPr="00650DA9">
        <w:t xml:space="preserve"> demeure bien plus important, particulièrement dans la </w:t>
      </w:r>
      <w:r w:rsidR="00352B5A" w:rsidRPr="00650DA9">
        <w:rPr>
          <w:i/>
          <w:iCs/>
        </w:rPr>
        <w:t>Krønike</w:t>
      </w:r>
      <w:r w:rsidR="00352B5A" w:rsidRPr="00650DA9">
        <w:t xml:space="preserve"> qui esquisse un concept du héros qui sera au cœur de l</w:t>
      </w:r>
      <w:r w:rsidR="00BB3778" w:rsidRPr="00650DA9">
        <w:t>’</w:t>
      </w:r>
      <w:r w:rsidR="00352B5A" w:rsidRPr="00650DA9">
        <w:t>identité danoise ultérieure.</w:t>
      </w:r>
      <w:r w:rsidR="00352B5A" w:rsidRPr="00650DA9">
        <w:rPr>
          <w:smallCaps/>
        </w:rPr>
        <w:t>] (M.D.)</w:t>
      </w:r>
    </w:p>
    <w:p w14:paraId="5DB1EA41" w14:textId="77777777" w:rsidR="00B45888" w:rsidRPr="00650DA9" w:rsidRDefault="00B45888" w:rsidP="00F76113">
      <w:pPr>
        <w:pStyle w:val="ItemdentreNew"/>
        <w:rPr>
          <w:rFonts w:cs="Times New Roman"/>
          <w:lang w:val="fr-CA"/>
        </w:rPr>
      </w:pPr>
    </w:p>
    <w:p w14:paraId="0D74B853" w14:textId="245E0D6A" w:rsidR="00B45888" w:rsidRPr="00650DA9" w:rsidRDefault="007A5DF2" w:rsidP="00F76113">
      <w:pPr>
        <w:pStyle w:val="ItemdentreNew"/>
        <w:rPr>
          <w:rFonts w:cs="Times New Roman"/>
          <w:lang w:val="fr-CA"/>
        </w:rPr>
      </w:pPr>
      <w:r w:rsidRPr="00650DA9">
        <w:rPr>
          <w:rFonts w:cs="Times New Roman"/>
          <w:smallCaps/>
          <w:lang w:val="fr-CA"/>
        </w:rPr>
        <w:t>1</w:t>
      </w:r>
      <w:r w:rsidR="00352B5A" w:rsidRPr="00650DA9">
        <w:rPr>
          <w:rFonts w:cs="Times New Roman"/>
          <w:smallCaps/>
          <w:lang w:val="fr-CA"/>
        </w:rPr>
        <w:t>0</w:t>
      </w:r>
      <w:r w:rsidR="00B45888" w:rsidRPr="00650DA9">
        <w:rPr>
          <w:rFonts w:cs="Times New Roman"/>
          <w:smallCaps/>
          <w:lang w:val="fr-CA"/>
        </w:rPr>
        <w:t>.</w:t>
      </w:r>
      <w:r w:rsidR="00B45888" w:rsidRPr="00650DA9">
        <w:rPr>
          <w:rFonts w:cs="Times New Roman"/>
          <w:smallCaps/>
          <w:lang w:val="fr-CA"/>
        </w:rPr>
        <w:tab/>
      </w:r>
      <w:r w:rsidR="00352B5A" w:rsidRPr="00650DA9">
        <w:rPr>
          <w:smallCaps/>
          <w:szCs w:val="22"/>
          <w:lang w:val="fr-CA"/>
        </w:rPr>
        <w:t>de Bruijn</w:t>
      </w:r>
      <w:r w:rsidR="00C1574A" w:rsidRPr="00650DA9">
        <w:rPr>
          <w:smallCaps/>
          <w:szCs w:val="22"/>
          <w:lang w:val="fr-CA"/>
        </w:rPr>
        <w:fldChar w:fldCharType="begin"/>
      </w:r>
      <w:r w:rsidR="00C1574A" w:rsidRPr="00650DA9">
        <w:rPr>
          <w:lang w:val="fr-CA"/>
        </w:rPr>
        <w:instrText xml:space="preserve"> XE "</w:instrText>
      </w:r>
      <w:r w:rsidR="00C1574A" w:rsidRPr="00650DA9">
        <w:rPr>
          <w:smallCaps/>
          <w:szCs w:val="22"/>
          <w:lang w:val="fr-CA"/>
        </w:rPr>
        <w:instrText>de Bruijn</w:instrText>
      </w:r>
      <w:r w:rsidR="00C1574A" w:rsidRPr="00650DA9">
        <w:rPr>
          <w:lang w:val="fr-CA"/>
        </w:rPr>
        <w:instrText>" \t "</w:instrText>
      </w:r>
      <w:r w:rsidR="00C1574A" w:rsidRPr="00650DA9">
        <w:rPr>
          <w:rFonts w:asciiTheme="minorHAnsi" w:hAnsiTheme="minorHAnsi"/>
          <w:lang w:val="fr-CA"/>
        </w:rPr>
        <w:instrText>10</w:instrText>
      </w:r>
      <w:r w:rsidR="00C1574A" w:rsidRPr="00650DA9">
        <w:rPr>
          <w:lang w:val="fr-CA"/>
        </w:rPr>
        <w:instrText xml:space="preserve">" \f "noms" </w:instrText>
      </w:r>
      <w:r w:rsidR="00C1574A" w:rsidRPr="00650DA9">
        <w:rPr>
          <w:smallCaps/>
          <w:szCs w:val="22"/>
          <w:lang w:val="fr-CA"/>
        </w:rPr>
        <w:fldChar w:fldCharType="end"/>
      </w:r>
      <w:r w:rsidR="00352B5A" w:rsidRPr="00650DA9">
        <w:rPr>
          <w:smallCaps/>
          <w:szCs w:val="22"/>
          <w:lang w:val="fr-CA"/>
        </w:rPr>
        <w:t xml:space="preserve">, </w:t>
      </w:r>
      <w:r w:rsidR="00352B5A" w:rsidRPr="00650DA9">
        <w:rPr>
          <w:szCs w:val="22"/>
          <w:lang w:val="fr-CA"/>
        </w:rPr>
        <w:t>Elisabeth</w:t>
      </w:r>
      <w:r w:rsidR="00773D82" w:rsidRPr="00650DA9">
        <w:rPr>
          <w:szCs w:val="22"/>
          <w:lang w:val="fr-CA"/>
        </w:rPr>
        <w:t> </w:t>
      </w:r>
      <w:r w:rsidR="00352B5A" w:rsidRPr="00650DA9">
        <w:rPr>
          <w:szCs w:val="22"/>
          <w:lang w:val="fr-CA"/>
        </w:rPr>
        <w:t xml:space="preserve">: </w:t>
      </w:r>
      <w:r w:rsidR="00773D82" w:rsidRPr="00650DA9">
        <w:rPr>
          <w:i/>
          <w:iCs/>
          <w:szCs w:val="22"/>
          <w:lang w:val="fr-CA"/>
        </w:rPr>
        <w:t>The Southern Appeal.</w:t>
      </w:r>
      <w:r w:rsidR="00352B5A" w:rsidRPr="00650DA9">
        <w:rPr>
          <w:i/>
          <w:iCs/>
          <w:szCs w:val="22"/>
          <w:lang w:val="fr-CA"/>
        </w:rPr>
        <w:t xml:space="preserve"> Dutch Translations</w:t>
      </w:r>
      <w:r w:rsidR="00C1574A" w:rsidRPr="00650DA9">
        <w:rPr>
          <w:i/>
          <w:iCs/>
          <w:szCs w:val="22"/>
          <w:lang w:val="fr-CA"/>
        </w:rPr>
        <w:fldChar w:fldCharType="begin"/>
      </w:r>
      <w:r w:rsidR="00C1574A" w:rsidRPr="00650DA9">
        <w:rPr>
          <w:lang w:val="fr-CA"/>
        </w:rPr>
        <w:instrText xml:space="preserve"> XE "</w:instrText>
      </w:r>
      <w:r w:rsidR="00682906" w:rsidRPr="00650DA9">
        <w:rPr>
          <w:lang w:val="fr-CA"/>
        </w:rPr>
        <w:instrText>traductions hollandaises</w:instrText>
      </w:r>
      <w:r w:rsidR="00C1574A" w:rsidRPr="00650DA9">
        <w:rPr>
          <w:lang w:val="fr-CA"/>
        </w:rPr>
        <w:instrText>" \t "</w:instrText>
      </w:r>
      <w:r w:rsidR="00C1574A" w:rsidRPr="00650DA9">
        <w:rPr>
          <w:rFonts w:asciiTheme="minorHAnsi" w:hAnsiTheme="minorHAnsi"/>
          <w:lang w:val="fr-CA"/>
        </w:rPr>
        <w:instrText>10</w:instrText>
      </w:r>
      <w:r w:rsidR="00C1574A" w:rsidRPr="00650DA9">
        <w:rPr>
          <w:lang w:val="fr-CA"/>
        </w:rPr>
        <w:instrText xml:space="preserve">" \f "sujs" </w:instrText>
      </w:r>
      <w:r w:rsidR="00C1574A" w:rsidRPr="00650DA9">
        <w:rPr>
          <w:i/>
          <w:iCs/>
          <w:szCs w:val="22"/>
          <w:lang w:val="fr-CA"/>
        </w:rPr>
        <w:fldChar w:fldCharType="end"/>
      </w:r>
      <w:r w:rsidR="002221F6" w:rsidRPr="00650DA9">
        <w:rPr>
          <w:i/>
          <w:iCs/>
          <w:szCs w:val="22"/>
          <w:lang w:val="fr-CA"/>
        </w:rPr>
        <w:t xml:space="preserve"> of French Romances (c. </w:t>
      </w:r>
      <w:r w:rsidR="00773D82" w:rsidRPr="00650DA9">
        <w:rPr>
          <w:i/>
          <w:iCs/>
          <w:szCs w:val="22"/>
          <w:lang w:val="fr-CA"/>
        </w:rPr>
        <w:t>1484 –</w:t>
      </w:r>
      <w:r w:rsidR="00352B5A" w:rsidRPr="00650DA9">
        <w:rPr>
          <w:i/>
          <w:iCs/>
          <w:szCs w:val="22"/>
          <w:lang w:val="fr-CA"/>
        </w:rPr>
        <w:t xml:space="preserve"> c.</w:t>
      </w:r>
      <w:r w:rsidR="002221F6" w:rsidRPr="00650DA9">
        <w:rPr>
          <w:i/>
          <w:iCs/>
          <w:szCs w:val="22"/>
          <w:lang w:val="fr-CA"/>
        </w:rPr>
        <w:t> </w:t>
      </w:r>
      <w:r w:rsidR="00352B5A" w:rsidRPr="00650DA9">
        <w:rPr>
          <w:i/>
          <w:iCs/>
          <w:szCs w:val="22"/>
          <w:lang w:val="fr-CA"/>
        </w:rPr>
        <w:t>1540) in a Western European Perspective</w:t>
      </w:r>
      <w:r w:rsidR="00773D82" w:rsidRPr="00650DA9">
        <w:rPr>
          <w:szCs w:val="22"/>
          <w:lang w:val="fr-CA"/>
        </w:rPr>
        <w:t>,</w:t>
      </w:r>
      <w:r w:rsidR="00352B5A" w:rsidRPr="00650DA9">
        <w:rPr>
          <w:szCs w:val="22"/>
          <w:lang w:val="fr-CA"/>
        </w:rPr>
        <w:t xml:space="preserve"> dans </w:t>
      </w:r>
      <w:r w:rsidR="00352B5A" w:rsidRPr="00650DA9">
        <w:rPr>
          <w:i/>
          <w:iCs/>
          <w:szCs w:val="22"/>
          <w:lang w:val="fr-CA"/>
        </w:rPr>
        <w:t>Early Printed Narrative Literature...</w:t>
      </w:r>
      <w:r w:rsidR="00773D82" w:rsidRPr="00650DA9">
        <w:rPr>
          <w:szCs w:val="22"/>
          <w:lang w:val="fr-CA"/>
        </w:rPr>
        <w:t>, pp. </w:t>
      </w:r>
      <w:r w:rsidR="00352B5A" w:rsidRPr="00650DA9">
        <w:rPr>
          <w:szCs w:val="22"/>
          <w:lang w:val="fr-CA"/>
        </w:rPr>
        <w:t>93-124</w:t>
      </w:r>
      <w:r w:rsidR="009926CD" w:rsidRPr="00650DA9">
        <w:rPr>
          <w:rFonts w:cs="Times New Roman"/>
          <w:szCs w:val="22"/>
          <w:lang w:val="fr-CA" w:eastAsia="en-US"/>
        </w:rPr>
        <w:t>.</w:t>
      </w:r>
    </w:p>
    <w:p w14:paraId="51D01388" w14:textId="0A4D7C80" w:rsidR="00B45888" w:rsidRPr="00650DA9" w:rsidRDefault="009926CD" w:rsidP="00F76113">
      <w:pPr>
        <w:pStyle w:val="Normalnew"/>
        <w:rPr>
          <w:rFonts w:cs="Times New Roman"/>
        </w:rPr>
      </w:pPr>
      <w:r w:rsidRPr="00650DA9">
        <w:rPr>
          <w:rFonts w:cs="Times New Roman"/>
        </w:rPr>
        <w:t>[</w:t>
      </w:r>
      <w:r w:rsidR="00352B5A" w:rsidRPr="00650DA9">
        <w:t>Panorama des versions imprimées</w:t>
      </w:r>
      <w:r w:rsidRPr="00650DA9">
        <w:fldChar w:fldCharType="begin"/>
      </w:r>
      <w:r w:rsidRPr="00650DA9">
        <w:instrText xml:space="preserve"> XE "versions imprimées" \t "</w:instrText>
      </w:r>
      <w:r w:rsidRPr="00650DA9">
        <w:rPr>
          <w:rFonts w:asciiTheme="minorHAnsi" w:hAnsiTheme="minorHAnsi"/>
        </w:rPr>
        <w:instrText>10</w:instrText>
      </w:r>
      <w:r w:rsidRPr="00650DA9">
        <w:instrText xml:space="preserve">" \f "sujs" </w:instrText>
      </w:r>
      <w:r w:rsidRPr="00650DA9">
        <w:fldChar w:fldCharType="end"/>
      </w:r>
      <w:r w:rsidR="00352B5A" w:rsidRPr="00650DA9">
        <w:t xml:space="preserve"> de romans néerlandais</w:t>
      </w:r>
      <w:r w:rsidRPr="00650DA9">
        <w:fldChar w:fldCharType="begin"/>
      </w:r>
      <w:r w:rsidRPr="00650DA9">
        <w:instrText xml:space="preserve"> XE "romans néerlandais" \t "</w:instrText>
      </w:r>
      <w:r w:rsidRPr="00650DA9">
        <w:rPr>
          <w:rFonts w:asciiTheme="minorHAnsi" w:hAnsiTheme="minorHAnsi"/>
        </w:rPr>
        <w:instrText>10</w:instrText>
      </w:r>
      <w:r w:rsidRPr="00650DA9">
        <w:instrText xml:space="preserve">" \f "sujs" </w:instrText>
      </w:r>
      <w:r w:rsidRPr="00650DA9">
        <w:fldChar w:fldCharType="end"/>
      </w:r>
      <w:r w:rsidR="00352B5A" w:rsidRPr="00650DA9">
        <w:t xml:space="preserve"> d</w:t>
      </w:r>
      <w:r w:rsidR="00BB3778" w:rsidRPr="00650DA9">
        <w:t>’</w:t>
      </w:r>
      <w:r w:rsidR="00352B5A" w:rsidRPr="00650DA9">
        <w:t>origine française publiés entre 1484 et 1540. Bien que la littérature française ne constitue plus à cette époque la source prédominante du matériau narratif qui s</w:t>
      </w:r>
      <w:r w:rsidR="00BB3778" w:rsidRPr="00650DA9">
        <w:t>’</w:t>
      </w:r>
      <w:r w:rsidR="00352B5A" w:rsidRPr="00650DA9">
        <w:t>imprime aux Pays-Bas, plusieurs éditeurs publient encore des textes d</w:t>
      </w:r>
      <w:r w:rsidR="00BB3778" w:rsidRPr="00650DA9">
        <w:t>’</w:t>
      </w:r>
      <w:r w:rsidR="00352B5A" w:rsidRPr="00650DA9">
        <w:t>origine française, mais ils le font le plus souvent en s</w:t>
      </w:r>
      <w:r w:rsidR="00BB3778" w:rsidRPr="00650DA9">
        <w:t>’</w:t>
      </w:r>
      <w:r w:rsidR="00352B5A" w:rsidRPr="00650DA9">
        <w:t>inspirant de ce qui se publie en Angleterre et en Espagne. Outre des textes appartenant à la matière antique</w:t>
      </w:r>
      <w:r w:rsidRPr="00650DA9">
        <w:fldChar w:fldCharType="begin"/>
      </w:r>
      <w:r w:rsidRPr="00650DA9">
        <w:instrText xml:space="preserve"> XE "matière antique" \t "</w:instrText>
      </w:r>
      <w:r w:rsidRPr="00650DA9">
        <w:rPr>
          <w:rFonts w:asciiTheme="minorHAnsi" w:hAnsiTheme="minorHAnsi"/>
        </w:rPr>
        <w:instrText>10</w:instrText>
      </w:r>
      <w:r w:rsidRPr="00650DA9">
        <w:instrText xml:space="preserve">" \f "sujs" </w:instrText>
      </w:r>
      <w:r w:rsidRPr="00650DA9">
        <w:fldChar w:fldCharType="end"/>
      </w:r>
      <w:r w:rsidR="00352B5A" w:rsidRPr="00650DA9">
        <w:t xml:space="preserve"> et des adaptations de romans</w:t>
      </w:r>
      <w:r w:rsidRPr="00650DA9">
        <w:fldChar w:fldCharType="begin"/>
      </w:r>
      <w:r w:rsidRPr="00650DA9">
        <w:instrText xml:space="preserve"> XE "adaptations de romans" \t "</w:instrText>
      </w:r>
      <w:r w:rsidRPr="00650DA9">
        <w:rPr>
          <w:rFonts w:asciiTheme="minorHAnsi" w:hAnsiTheme="minorHAnsi"/>
        </w:rPr>
        <w:instrText>10</w:instrText>
      </w:r>
      <w:r w:rsidRPr="00650DA9">
        <w:instrText xml:space="preserve">" \f "sujs" </w:instrText>
      </w:r>
      <w:r w:rsidRPr="00650DA9">
        <w:fldChar w:fldCharType="end"/>
      </w:r>
      <w:r w:rsidR="00352B5A" w:rsidRPr="00650DA9">
        <w:t>, on trouve aussi quelques légendes épiques. Certains de ces imprimés</w:t>
      </w:r>
      <w:r w:rsidR="00A93BE6" w:rsidRPr="00650DA9">
        <w:fldChar w:fldCharType="begin"/>
      </w:r>
      <w:r w:rsidR="00A93BE6" w:rsidRPr="00650DA9">
        <w:instrText xml:space="preserve"> XE "imprimés" \t "</w:instrText>
      </w:r>
      <w:r w:rsidR="00A93BE6" w:rsidRPr="00650DA9">
        <w:rPr>
          <w:rFonts w:asciiTheme="minorHAnsi" w:hAnsiTheme="minorHAnsi"/>
        </w:rPr>
        <w:instrText>10</w:instrText>
      </w:r>
      <w:r w:rsidR="00A93BE6" w:rsidRPr="00650DA9">
        <w:instrText xml:space="preserve">" </w:instrText>
      </w:r>
      <w:r w:rsidR="00A93BE6" w:rsidRPr="00650DA9">
        <w:rPr>
          <w:rFonts w:cs="Times New Roman"/>
          <w:szCs w:val="22"/>
        </w:rPr>
        <w:instrText xml:space="preserve">\f "sujs" </w:instrText>
      </w:r>
      <w:r w:rsidR="00A93BE6" w:rsidRPr="00650DA9">
        <w:fldChar w:fldCharType="end"/>
      </w:r>
      <w:r w:rsidR="00352B5A" w:rsidRPr="00650DA9">
        <w:t xml:space="preserve"> se fondent sur des versions néerlandaises antérieures (telles que le </w:t>
      </w:r>
      <w:r w:rsidR="00352B5A" w:rsidRPr="00650DA9">
        <w:rPr>
          <w:i/>
          <w:iCs/>
        </w:rPr>
        <w:t>Strijt van Roncevale</w:t>
      </w:r>
      <w:r w:rsidRPr="00650DA9">
        <w:rPr>
          <w:i/>
          <w:iCs/>
        </w:rPr>
        <w:fldChar w:fldCharType="begin"/>
      </w:r>
      <w:r w:rsidRPr="00650DA9">
        <w:instrText xml:space="preserve"> XE "</w:instrText>
      </w:r>
      <w:r w:rsidRPr="00650DA9">
        <w:rPr>
          <w:i/>
          <w:iCs/>
        </w:rPr>
        <w:instrText>Strijt van Roncevale</w:instrText>
      </w:r>
      <w:r w:rsidRPr="00650DA9">
        <w:instrText>" \t "</w:instrText>
      </w:r>
      <w:r w:rsidRPr="00650DA9">
        <w:rPr>
          <w:rFonts w:asciiTheme="minorHAnsi" w:hAnsiTheme="minorHAnsi"/>
        </w:rPr>
        <w:instrText>10</w:instrText>
      </w:r>
      <w:r w:rsidRPr="00650DA9">
        <w:instrText xml:space="preserve">" \f "sujs" </w:instrText>
      </w:r>
      <w:r w:rsidRPr="00650DA9">
        <w:rPr>
          <w:i/>
          <w:iCs/>
        </w:rPr>
        <w:fldChar w:fldCharType="end"/>
      </w:r>
      <w:r w:rsidR="00352B5A" w:rsidRPr="00650DA9">
        <w:t xml:space="preserve"> ou </w:t>
      </w:r>
      <w:r w:rsidR="00352B5A" w:rsidRPr="00650DA9">
        <w:rPr>
          <w:i/>
          <w:iCs/>
        </w:rPr>
        <w:t>Huge van Bord</w:t>
      </w:r>
      <w:r w:rsidR="005F030E" w:rsidRPr="00650DA9">
        <w:rPr>
          <w:i/>
          <w:iCs/>
        </w:rPr>
        <w:t>e</w:t>
      </w:r>
      <w:r w:rsidR="00352B5A" w:rsidRPr="00650DA9">
        <w:rPr>
          <w:i/>
          <w:iCs/>
        </w:rPr>
        <w:t>eus</w:t>
      </w:r>
      <w:r w:rsidRPr="00650DA9">
        <w:rPr>
          <w:i/>
          <w:iCs/>
        </w:rPr>
        <w:fldChar w:fldCharType="begin"/>
      </w:r>
      <w:r w:rsidRPr="00650DA9">
        <w:instrText xml:space="preserve"> XE "</w:instrText>
      </w:r>
      <w:r w:rsidRPr="00650DA9">
        <w:rPr>
          <w:i/>
          <w:iCs/>
        </w:rPr>
        <w:instrText>Huge van Bordeeus</w:instrText>
      </w:r>
      <w:r w:rsidRPr="00650DA9">
        <w:instrText>" \t "</w:instrText>
      </w:r>
      <w:r w:rsidRPr="00650DA9">
        <w:rPr>
          <w:rFonts w:asciiTheme="minorHAnsi" w:hAnsiTheme="minorHAnsi"/>
        </w:rPr>
        <w:instrText>10</w:instrText>
      </w:r>
      <w:r w:rsidRPr="00650DA9">
        <w:instrText xml:space="preserve">" \f "sujs" </w:instrText>
      </w:r>
      <w:r w:rsidRPr="00650DA9">
        <w:rPr>
          <w:i/>
          <w:iCs/>
        </w:rPr>
        <w:fldChar w:fldCharType="end"/>
      </w:r>
      <w:r w:rsidR="00352B5A" w:rsidRPr="00650DA9">
        <w:t>), d</w:t>
      </w:r>
      <w:r w:rsidR="00BB3778" w:rsidRPr="00650DA9">
        <w:t>’</w:t>
      </w:r>
      <w:r w:rsidR="00352B5A" w:rsidRPr="00650DA9">
        <w:t>autres sur des modèles espagnols (</w:t>
      </w:r>
      <w:r w:rsidR="00352B5A" w:rsidRPr="00650DA9">
        <w:rPr>
          <w:i/>
          <w:iCs/>
        </w:rPr>
        <w:t>Sibilla</w:t>
      </w:r>
      <w:r w:rsidRPr="00650DA9">
        <w:rPr>
          <w:i/>
          <w:iCs/>
        </w:rPr>
        <w:fldChar w:fldCharType="begin"/>
      </w:r>
      <w:r w:rsidRPr="00650DA9">
        <w:instrText xml:space="preserve"> XE "</w:instrText>
      </w:r>
      <w:r w:rsidRPr="00650DA9">
        <w:rPr>
          <w:i/>
          <w:iCs/>
        </w:rPr>
        <w:instrText>Sibill</w:instrText>
      </w:r>
      <w:r w:rsidR="009A1AC6" w:rsidRPr="00650DA9">
        <w:rPr>
          <w:i/>
          <w:iCs/>
        </w:rPr>
        <w:instrText>e</w:instrText>
      </w:r>
      <w:r w:rsidRPr="00650DA9">
        <w:instrText>" \t "</w:instrText>
      </w:r>
      <w:r w:rsidRPr="00650DA9">
        <w:rPr>
          <w:rFonts w:asciiTheme="minorHAnsi" w:hAnsiTheme="minorHAnsi"/>
        </w:rPr>
        <w:instrText>10</w:instrText>
      </w:r>
      <w:r w:rsidRPr="00650DA9">
        <w:instrText xml:space="preserve">" \f "sujs" </w:instrText>
      </w:r>
      <w:r w:rsidRPr="00650DA9">
        <w:rPr>
          <w:i/>
          <w:iCs/>
        </w:rPr>
        <w:fldChar w:fldCharType="end"/>
      </w:r>
      <w:r w:rsidR="00352B5A" w:rsidRPr="00650DA9">
        <w:t>). Quelques-uns semblent bien s</w:t>
      </w:r>
      <w:r w:rsidR="00BB3778" w:rsidRPr="00650DA9">
        <w:t>’</w:t>
      </w:r>
      <w:r w:rsidR="00352B5A" w:rsidRPr="00650DA9">
        <w:t>appuyer sur des proses</w:t>
      </w:r>
      <w:r w:rsidR="00A93BE6" w:rsidRPr="00650DA9">
        <w:fldChar w:fldCharType="begin"/>
      </w:r>
      <w:r w:rsidR="00A93BE6" w:rsidRPr="00650DA9">
        <w:instrText xml:space="preserve"> XE "prose" \t "</w:instrText>
      </w:r>
      <w:r w:rsidR="00A93BE6" w:rsidRPr="00650DA9">
        <w:rPr>
          <w:rFonts w:asciiTheme="minorHAnsi" w:hAnsiTheme="minorHAnsi"/>
        </w:rPr>
        <w:instrText>10</w:instrText>
      </w:r>
      <w:r w:rsidR="00A93BE6" w:rsidRPr="00650DA9">
        <w:instrText xml:space="preserve">" </w:instrText>
      </w:r>
      <w:r w:rsidR="00A93BE6" w:rsidRPr="00650DA9">
        <w:rPr>
          <w:rFonts w:cs="Times New Roman"/>
          <w:szCs w:val="22"/>
        </w:rPr>
        <w:instrText xml:space="preserve">\f "sujs" </w:instrText>
      </w:r>
      <w:r w:rsidR="00A93BE6" w:rsidRPr="00650DA9">
        <w:fldChar w:fldCharType="end"/>
      </w:r>
      <w:r w:rsidR="00352B5A" w:rsidRPr="00650DA9">
        <w:t xml:space="preserve"> françaises, mais présentent parfois aussi des similarités avec des versions anglaises (</w:t>
      </w:r>
      <w:r w:rsidR="00352B5A" w:rsidRPr="00650DA9">
        <w:rPr>
          <w:i/>
          <w:iCs/>
        </w:rPr>
        <w:t>Helias</w:t>
      </w:r>
      <w:r w:rsidRPr="00650DA9">
        <w:rPr>
          <w:i/>
          <w:iCs/>
        </w:rPr>
        <w:fldChar w:fldCharType="begin"/>
      </w:r>
      <w:r w:rsidRPr="00650DA9">
        <w:instrText xml:space="preserve"> XE "</w:instrText>
      </w:r>
      <w:r w:rsidRPr="00650DA9">
        <w:rPr>
          <w:i/>
          <w:iCs/>
        </w:rPr>
        <w:instrText>Helias</w:instrText>
      </w:r>
      <w:r w:rsidRPr="00650DA9">
        <w:instrText>" \t "</w:instrText>
      </w:r>
      <w:r w:rsidRPr="00650DA9">
        <w:rPr>
          <w:rFonts w:asciiTheme="minorHAnsi" w:hAnsiTheme="minorHAnsi"/>
        </w:rPr>
        <w:instrText>10</w:instrText>
      </w:r>
      <w:r w:rsidRPr="00650DA9">
        <w:instrText xml:space="preserve">" \f "sujs" </w:instrText>
      </w:r>
      <w:r w:rsidRPr="00650DA9">
        <w:rPr>
          <w:i/>
          <w:iCs/>
        </w:rPr>
        <w:fldChar w:fldCharType="end"/>
      </w:r>
      <w:r w:rsidR="00352B5A" w:rsidRPr="00650DA9">
        <w:rPr>
          <w:i/>
          <w:iCs/>
        </w:rPr>
        <w:t>,</w:t>
      </w:r>
      <w:r w:rsidR="00352B5A" w:rsidRPr="00650DA9">
        <w:t xml:space="preserve"> </w:t>
      </w:r>
      <w:r w:rsidR="00352B5A" w:rsidRPr="00650DA9">
        <w:rPr>
          <w:i/>
          <w:iCs/>
        </w:rPr>
        <w:t>Beuve de Hantone</w:t>
      </w:r>
      <w:r w:rsidRPr="00650DA9">
        <w:rPr>
          <w:i/>
          <w:iCs/>
        </w:rPr>
        <w:fldChar w:fldCharType="begin"/>
      </w:r>
      <w:r w:rsidRPr="00650DA9">
        <w:instrText xml:space="preserve"> XE "Beuve de Hamtone" \t "</w:instrText>
      </w:r>
      <w:r w:rsidRPr="00650DA9">
        <w:rPr>
          <w:rFonts w:asciiTheme="minorHAnsi" w:hAnsiTheme="minorHAnsi"/>
        </w:rPr>
        <w:instrText>10</w:instrText>
      </w:r>
      <w:r w:rsidRPr="00650DA9">
        <w:instrText xml:space="preserve">" \f "sujs" </w:instrText>
      </w:r>
      <w:r w:rsidRPr="00650DA9">
        <w:rPr>
          <w:i/>
          <w:iCs/>
        </w:rPr>
        <w:fldChar w:fldCharType="end"/>
      </w:r>
      <w:r w:rsidR="00352B5A" w:rsidRPr="00650DA9">
        <w:t xml:space="preserve">, </w:t>
      </w:r>
      <w:r w:rsidR="00352B5A" w:rsidRPr="00650DA9">
        <w:rPr>
          <w:i/>
          <w:iCs/>
        </w:rPr>
        <w:t>Galien Rethoré</w:t>
      </w:r>
      <w:r w:rsidRPr="00650DA9">
        <w:rPr>
          <w:i/>
          <w:iCs/>
        </w:rPr>
        <w:fldChar w:fldCharType="begin"/>
      </w:r>
      <w:r w:rsidRPr="00650DA9">
        <w:instrText xml:space="preserve"> XE "</w:instrText>
      </w:r>
      <w:r w:rsidRPr="00650DA9">
        <w:rPr>
          <w:i/>
          <w:iCs/>
        </w:rPr>
        <w:instrText>Galien Rethoré</w:instrText>
      </w:r>
      <w:r w:rsidRPr="00650DA9">
        <w:instrText>" \t "</w:instrText>
      </w:r>
      <w:r w:rsidRPr="00650DA9">
        <w:rPr>
          <w:rFonts w:asciiTheme="minorHAnsi" w:hAnsiTheme="minorHAnsi"/>
        </w:rPr>
        <w:instrText>10</w:instrText>
      </w:r>
      <w:r w:rsidRPr="00650DA9">
        <w:instrText xml:space="preserve">" \f "sujs" </w:instrText>
      </w:r>
      <w:r w:rsidRPr="00650DA9">
        <w:rPr>
          <w:i/>
          <w:iCs/>
        </w:rPr>
        <w:fldChar w:fldCharType="end"/>
      </w:r>
      <w:r w:rsidR="00352B5A" w:rsidRPr="00650DA9">
        <w:t>). Les adaptations</w:t>
      </w:r>
      <w:r w:rsidR="00A93BE6" w:rsidRPr="00650DA9">
        <w:fldChar w:fldCharType="begin"/>
      </w:r>
      <w:r w:rsidR="00A93BE6" w:rsidRPr="00650DA9">
        <w:instrText xml:space="preserve"> XE "adaptation" \t "</w:instrText>
      </w:r>
      <w:r w:rsidR="00A93BE6" w:rsidRPr="00650DA9">
        <w:rPr>
          <w:rFonts w:asciiTheme="minorHAnsi" w:hAnsiTheme="minorHAnsi"/>
        </w:rPr>
        <w:instrText>10</w:instrText>
      </w:r>
      <w:r w:rsidR="00A93BE6" w:rsidRPr="00650DA9">
        <w:instrText xml:space="preserve">" </w:instrText>
      </w:r>
      <w:r w:rsidR="00A93BE6" w:rsidRPr="00650DA9">
        <w:rPr>
          <w:rFonts w:cs="Times New Roman"/>
          <w:szCs w:val="22"/>
        </w:rPr>
        <w:instrText xml:space="preserve">\f "sujs" </w:instrText>
      </w:r>
      <w:r w:rsidR="00A93BE6" w:rsidRPr="00650DA9">
        <w:fldChar w:fldCharType="end"/>
      </w:r>
      <w:r w:rsidR="00352B5A" w:rsidRPr="00650DA9">
        <w:t xml:space="preserve"> néerlandaises se distinguent cependant des versions anglaises par des interventions plus importantes (des abréviations plus poussées, l</w:t>
      </w:r>
      <w:r w:rsidR="00BB3778" w:rsidRPr="00650DA9">
        <w:t>’</w:t>
      </w:r>
      <w:r w:rsidR="00352B5A" w:rsidRPr="00650DA9">
        <w:t>insertion de vers et de proverbes</w:t>
      </w:r>
      <w:r w:rsidR="00AB6B75" w:rsidRPr="00650DA9">
        <w:fldChar w:fldCharType="begin"/>
      </w:r>
      <w:r w:rsidR="00AB6B75" w:rsidRPr="00650DA9">
        <w:instrText xml:space="preserve"> XE "proverbes" \t "</w:instrText>
      </w:r>
      <w:r w:rsidR="00AB6B75" w:rsidRPr="00650DA9">
        <w:rPr>
          <w:rFonts w:asciiTheme="minorHAnsi" w:hAnsiTheme="minorHAnsi"/>
          <w:iCs/>
        </w:rPr>
        <w:instrText>10</w:instrText>
      </w:r>
      <w:r w:rsidR="00AB6B75" w:rsidRPr="00650DA9">
        <w:instrText xml:space="preserve">" </w:instrText>
      </w:r>
      <w:r w:rsidR="00AB6B75" w:rsidRPr="00650DA9">
        <w:rPr>
          <w:rFonts w:cs="Times"/>
        </w:rPr>
        <w:instrText xml:space="preserve">\f "sujs" </w:instrText>
      </w:r>
      <w:r w:rsidR="00AB6B75" w:rsidRPr="00650DA9">
        <w:fldChar w:fldCharType="end"/>
      </w:r>
      <w:r w:rsidR="00352B5A" w:rsidRPr="00650DA9">
        <w:t xml:space="preserve"> etc.).] (D.K.)</w:t>
      </w:r>
    </w:p>
    <w:p w14:paraId="5BBFC1BA" w14:textId="77777777" w:rsidR="009926CD" w:rsidRPr="00650DA9" w:rsidRDefault="009926CD" w:rsidP="00F76113">
      <w:pPr>
        <w:pStyle w:val="ItemdentreNew"/>
        <w:rPr>
          <w:rFonts w:cs="Times New Roman"/>
          <w:lang w:val="fr-CA"/>
        </w:rPr>
      </w:pPr>
    </w:p>
    <w:p w14:paraId="6AC3EE67" w14:textId="22B12A29" w:rsidR="00B45888" w:rsidRPr="00650DA9" w:rsidRDefault="00034712" w:rsidP="00F76113">
      <w:pPr>
        <w:pStyle w:val="ItemdentreNew"/>
        <w:rPr>
          <w:rFonts w:cs="Times New Roman"/>
          <w:lang w:val="fr-CA"/>
        </w:rPr>
      </w:pPr>
      <w:r w:rsidRPr="00650DA9">
        <w:rPr>
          <w:rFonts w:cs="Times New Roman"/>
          <w:smallCaps/>
          <w:lang w:val="fr-CA"/>
        </w:rPr>
        <w:lastRenderedPageBreak/>
        <w:t>11</w:t>
      </w:r>
      <w:r w:rsidR="00B45888" w:rsidRPr="00650DA9">
        <w:rPr>
          <w:rFonts w:cs="Times New Roman"/>
          <w:smallCaps/>
          <w:lang w:val="fr-CA"/>
        </w:rPr>
        <w:t>.</w:t>
      </w:r>
      <w:r w:rsidR="00B45888" w:rsidRPr="00650DA9">
        <w:rPr>
          <w:rFonts w:cs="Times New Roman"/>
          <w:smallCaps/>
          <w:lang w:val="fr-CA"/>
        </w:rPr>
        <w:tab/>
      </w:r>
      <w:r w:rsidRPr="00650DA9">
        <w:rPr>
          <w:rFonts w:eastAsia="Tinos"/>
          <w:smallCaps/>
          <w:szCs w:val="22"/>
          <w:lang w:val="fr-CA"/>
        </w:rPr>
        <w:t>Cazorla Vivas</w:t>
      </w:r>
      <w:r w:rsidR="00673345" w:rsidRPr="00650DA9">
        <w:rPr>
          <w:rFonts w:eastAsia="Tinos"/>
          <w:smallCaps/>
          <w:szCs w:val="22"/>
          <w:lang w:val="fr-CA"/>
        </w:rPr>
        <w:fldChar w:fldCharType="begin"/>
      </w:r>
      <w:r w:rsidR="00673345" w:rsidRPr="00650DA9">
        <w:rPr>
          <w:lang w:val="fr-CA"/>
        </w:rPr>
        <w:instrText xml:space="preserve"> XE "</w:instrText>
      </w:r>
      <w:r w:rsidR="00673345" w:rsidRPr="00650DA9">
        <w:rPr>
          <w:rFonts w:eastAsia="Tinos"/>
          <w:smallCaps/>
          <w:szCs w:val="22"/>
          <w:lang w:val="fr-CA"/>
        </w:rPr>
        <w:instrText>Cazorla Vivas</w:instrText>
      </w:r>
      <w:r w:rsidR="00673345" w:rsidRPr="00650DA9">
        <w:rPr>
          <w:lang w:val="fr-CA"/>
        </w:rPr>
        <w:instrText>" \t "</w:instrText>
      </w:r>
      <w:r w:rsidR="00673345" w:rsidRPr="00650DA9">
        <w:rPr>
          <w:rFonts w:asciiTheme="minorHAnsi" w:hAnsiTheme="minorHAnsi"/>
          <w:lang w:val="fr-CA"/>
        </w:rPr>
        <w:instrText>11</w:instrText>
      </w:r>
      <w:r w:rsidR="00673345" w:rsidRPr="00650DA9">
        <w:rPr>
          <w:lang w:val="fr-CA"/>
        </w:rPr>
        <w:instrText xml:space="preserve">" \f "noms" </w:instrText>
      </w:r>
      <w:r w:rsidR="00673345" w:rsidRPr="00650DA9">
        <w:rPr>
          <w:rFonts w:eastAsia="Tinos"/>
          <w:smallCaps/>
          <w:szCs w:val="22"/>
          <w:lang w:val="fr-CA"/>
        </w:rPr>
        <w:fldChar w:fldCharType="end"/>
      </w:r>
      <w:r w:rsidRPr="00650DA9">
        <w:rPr>
          <w:rFonts w:eastAsia="Tinos"/>
          <w:szCs w:val="22"/>
          <w:lang w:val="fr-CA"/>
        </w:rPr>
        <w:t>, Carmen</w:t>
      </w:r>
      <w:r w:rsidR="00773D82" w:rsidRPr="00650DA9">
        <w:rPr>
          <w:rFonts w:eastAsia="Tinos"/>
          <w:szCs w:val="22"/>
          <w:lang w:val="fr-CA"/>
        </w:rPr>
        <w:t> </w:t>
      </w:r>
      <w:r w:rsidRPr="00650DA9">
        <w:rPr>
          <w:rFonts w:eastAsia="Tinos"/>
          <w:szCs w:val="22"/>
          <w:lang w:val="fr-CA"/>
        </w:rPr>
        <w:t xml:space="preserve">: </w:t>
      </w:r>
      <w:r w:rsidRPr="00650DA9">
        <w:rPr>
          <w:rFonts w:eastAsia="Tinos"/>
          <w:i/>
          <w:iCs/>
          <w:szCs w:val="22"/>
          <w:lang w:val="fr-CA"/>
        </w:rPr>
        <w:t>Las leyendas como recurso didáctico en la enseñanza del español como lengua extranjera (ELE)</w:t>
      </w:r>
      <w:r w:rsidRPr="00650DA9">
        <w:rPr>
          <w:rFonts w:eastAsia="Tinos"/>
          <w:szCs w:val="22"/>
          <w:lang w:val="fr-CA"/>
        </w:rPr>
        <w:t xml:space="preserve">, </w:t>
      </w:r>
      <w:r w:rsidRPr="00650DA9">
        <w:rPr>
          <w:szCs w:val="22"/>
          <w:lang w:val="fr-CA"/>
        </w:rPr>
        <w:t xml:space="preserve">dans </w:t>
      </w:r>
      <w:r w:rsidRPr="00650DA9">
        <w:rPr>
          <w:rFonts w:eastAsia="Tinos"/>
          <w:i/>
          <w:iCs/>
          <w:szCs w:val="22"/>
          <w:lang w:val="fr-CA"/>
        </w:rPr>
        <w:t>Lecturas del pasado...</w:t>
      </w:r>
      <w:r w:rsidR="00773D82" w:rsidRPr="00650DA9">
        <w:rPr>
          <w:rFonts w:eastAsia="Tinos"/>
          <w:szCs w:val="22"/>
          <w:lang w:val="fr-CA"/>
        </w:rPr>
        <w:t>, pp. </w:t>
      </w:r>
      <w:r w:rsidRPr="00650DA9">
        <w:rPr>
          <w:rFonts w:eastAsia="Tinos"/>
          <w:szCs w:val="22"/>
          <w:lang w:val="fr-CA"/>
        </w:rPr>
        <w:t>155-174</w:t>
      </w:r>
      <w:r w:rsidR="00997279" w:rsidRPr="00650DA9">
        <w:rPr>
          <w:rFonts w:cs="Times New Roman"/>
          <w:szCs w:val="22"/>
          <w:lang w:val="fr-CA" w:eastAsia="en-US"/>
        </w:rPr>
        <w:t>.</w:t>
      </w:r>
    </w:p>
    <w:p w14:paraId="799DDE6D" w14:textId="1E898462" w:rsidR="00B45888" w:rsidRPr="00650DA9" w:rsidRDefault="00997279" w:rsidP="00F76113">
      <w:pPr>
        <w:pStyle w:val="Normalnew"/>
        <w:rPr>
          <w:rFonts w:cs="Times New Roman"/>
        </w:rPr>
      </w:pPr>
      <w:r w:rsidRPr="00650DA9">
        <w:rPr>
          <w:rFonts w:cs="Times New Roman"/>
        </w:rPr>
        <w:t>[</w:t>
      </w:r>
      <w:r w:rsidR="00034712" w:rsidRPr="00650DA9">
        <w:rPr>
          <w:rFonts w:eastAsia="Tinos"/>
        </w:rPr>
        <w:t>L</w:t>
      </w:r>
      <w:r w:rsidR="00BB3778" w:rsidRPr="00650DA9">
        <w:rPr>
          <w:rFonts w:eastAsia="Tinos"/>
        </w:rPr>
        <w:t>’</w:t>
      </w:r>
      <w:r w:rsidR="00034712" w:rsidRPr="00650DA9">
        <w:rPr>
          <w:rFonts w:eastAsia="Tinos"/>
        </w:rPr>
        <w:t>A. présente les légendes</w:t>
      </w:r>
      <w:r w:rsidR="00A93BE6" w:rsidRPr="00650DA9">
        <w:rPr>
          <w:rFonts w:eastAsia="Tinos"/>
        </w:rPr>
        <w:fldChar w:fldCharType="begin"/>
      </w:r>
      <w:r w:rsidR="00A93BE6" w:rsidRPr="00650DA9">
        <w:instrText xml:space="preserve"> XE "</w:instrText>
      </w:r>
      <w:r w:rsidR="00A93BE6" w:rsidRPr="00650DA9">
        <w:rPr>
          <w:rFonts w:eastAsia="Tinos"/>
        </w:rPr>
        <w:instrText>légendes</w:instrText>
      </w:r>
      <w:r w:rsidR="00A93BE6" w:rsidRPr="00650DA9">
        <w:instrText>" \t "</w:instrText>
      </w:r>
      <w:r w:rsidR="00A93BE6" w:rsidRPr="00650DA9">
        <w:rPr>
          <w:rFonts w:asciiTheme="minorHAnsi" w:hAnsiTheme="minorHAnsi"/>
        </w:rPr>
        <w:instrText>11</w:instrText>
      </w:r>
      <w:r w:rsidR="00A93BE6" w:rsidRPr="00650DA9">
        <w:instrText xml:space="preserve">" </w:instrText>
      </w:r>
      <w:r w:rsidR="00A93BE6" w:rsidRPr="00650DA9">
        <w:rPr>
          <w:rFonts w:cs="Times New Roman"/>
          <w:szCs w:val="22"/>
        </w:rPr>
        <w:instrText xml:space="preserve">\f "sujs" </w:instrText>
      </w:r>
      <w:r w:rsidR="00A93BE6" w:rsidRPr="00650DA9">
        <w:rPr>
          <w:rFonts w:eastAsia="Tinos"/>
        </w:rPr>
        <w:fldChar w:fldCharType="end"/>
      </w:r>
      <w:r w:rsidR="00034712" w:rsidRPr="00650DA9">
        <w:rPr>
          <w:rFonts w:eastAsia="Tinos"/>
        </w:rPr>
        <w:t xml:space="preserve"> comme un instrument efficace pour l</w:t>
      </w:r>
      <w:r w:rsidR="00BB3778" w:rsidRPr="00650DA9">
        <w:rPr>
          <w:rFonts w:eastAsia="Tinos"/>
        </w:rPr>
        <w:t>’</w:t>
      </w:r>
      <w:r w:rsidR="00034712" w:rsidRPr="00650DA9">
        <w:rPr>
          <w:rFonts w:eastAsia="Tinos"/>
        </w:rPr>
        <w:t>apprentissage de l</w:t>
      </w:r>
      <w:r w:rsidR="00BB3778" w:rsidRPr="00650DA9">
        <w:rPr>
          <w:rFonts w:eastAsia="Tinos"/>
        </w:rPr>
        <w:t>’</w:t>
      </w:r>
      <w:r w:rsidR="00773D82" w:rsidRPr="00650DA9">
        <w:rPr>
          <w:rFonts w:eastAsia="Tinos"/>
        </w:rPr>
        <w:t>espagnol comme</w:t>
      </w:r>
      <w:r w:rsidR="00034712" w:rsidRPr="00650DA9">
        <w:rPr>
          <w:rFonts w:eastAsia="Tinos"/>
        </w:rPr>
        <w:t xml:space="preserve"> langue étrangère</w:t>
      </w:r>
      <w:r w:rsidRPr="00650DA9">
        <w:rPr>
          <w:rFonts w:eastAsia="Tinos"/>
        </w:rPr>
        <w:fldChar w:fldCharType="begin"/>
      </w:r>
      <w:r w:rsidRPr="00650DA9">
        <w:instrText xml:space="preserve"> XE "</w:instrText>
      </w:r>
      <w:r w:rsidRPr="00650DA9">
        <w:rPr>
          <w:rFonts w:eastAsia="Tinos"/>
        </w:rPr>
        <w:instrText>apprentissage de l’espagnol en langue étrangère</w:instrText>
      </w:r>
      <w:r w:rsidRPr="00650DA9">
        <w:instrText>" \t "</w:instrText>
      </w:r>
      <w:r w:rsidRPr="00650DA9">
        <w:rPr>
          <w:rFonts w:asciiTheme="minorHAnsi" w:hAnsiTheme="minorHAnsi"/>
        </w:rPr>
        <w:instrText>11</w:instrText>
      </w:r>
      <w:r w:rsidRPr="00650DA9">
        <w:instrText xml:space="preserve">" \f "sujs" </w:instrText>
      </w:r>
      <w:r w:rsidRPr="00650DA9">
        <w:rPr>
          <w:rFonts w:eastAsia="Tinos"/>
        </w:rPr>
        <w:fldChar w:fldCharType="end"/>
      </w:r>
      <w:r w:rsidR="00034712" w:rsidRPr="00650DA9">
        <w:rPr>
          <w:rFonts w:eastAsia="Tinos"/>
        </w:rPr>
        <w:t xml:space="preserve">. Elle étudie leur présence, y compris celle du </w:t>
      </w:r>
      <w:r w:rsidR="00034712" w:rsidRPr="00650DA9">
        <w:rPr>
          <w:rFonts w:eastAsia="Tinos"/>
          <w:i/>
          <w:iCs/>
        </w:rPr>
        <w:t>Cantar de Mio Cid</w:t>
      </w:r>
      <w:r w:rsidRPr="00650DA9">
        <w:rPr>
          <w:rFonts w:eastAsia="Tinos"/>
          <w:i/>
          <w:iCs/>
        </w:rPr>
        <w:fldChar w:fldCharType="begin"/>
      </w:r>
      <w:r w:rsidRPr="00650DA9">
        <w:instrText xml:space="preserve"> XE "</w:instrText>
      </w:r>
      <w:r w:rsidRPr="00650DA9">
        <w:rPr>
          <w:rFonts w:eastAsia="Tinos"/>
          <w:i/>
          <w:iCs/>
        </w:rPr>
        <w:instrText>Cantar de Mio Cid</w:instrText>
      </w:r>
      <w:r w:rsidRPr="00650DA9">
        <w:instrText>" \t "</w:instrText>
      </w:r>
      <w:r w:rsidRPr="00650DA9">
        <w:rPr>
          <w:rFonts w:asciiTheme="minorHAnsi" w:hAnsiTheme="minorHAnsi"/>
        </w:rPr>
        <w:instrText>11</w:instrText>
      </w:r>
      <w:r w:rsidRPr="00650DA9">
        <w:instrText xml:space="preserve">" \f "sujs" </w:instrText>
      </w:r>
      <w:r w:rsidRPr="00650DA9">
        <w:rPr>
          <w:rFonts w:eastAsia="Tinos"/>
          <w:i/>
          <w:iCs/>
        </w:rPr>
        <w:fldChar w:fldCharType="end"/>
      </w:r>
      <w:r w:rsidR="00034712" w:rsidRPr="00650DA9">
        <w:rPr>
          <w:rFonts w:eastAsia="Tinos"/>
          <w:i/>
          <w:iCs/>
        </w:rPr>
        <w:t>,</w:t>
      </w:r>
      <w:r w:rsidR="00034712" w:rsidRPr="00650DA9">
        <w:rPr>
          <w:rFonts w:eastAsia="Tinos"/>
        </w:rPr>
        <w:t xml:space="preserve"> dans </w:t>
      </w:r>
      <w:r w:rsidR="00034712" w:rsidRPr="00650DA9">
        <w:t>quelques</w:t>
      </w:r>
      <w:r w:rsidR="00034712" w:rsidRPr="00650DA9">
        <w:rPr>
          <w:rFonts w:eastAsia="Tinos"/>
        </w:rPr>
        <w:t xml:space="preserve"> manuels pédagogiques contemporains.] (M.D.</w:t>
      </w:r>
      <w:r w:rsidR="00D20107" w:rsidRPr="00650DA9">
        <w:t>)</w:t>
      </w:r>
    </w:p>
    <w:p w14:paraId="386AE2DA" w14:textId="77777777" w:rsidR="00B45888" w:rsidRPr="00650DA9" w:rsidRDefault="00B45888" w:rsidP="00F76113">
      <w:pPr>
        <w:pStyle w:val="ItemdentreNew"/>
        <w:rPr>
          <w:rFonts w:cs="Times New Roman"/>
          <w:lang w:val="fr-CA"/>
        </w:rPr>
      </w:pPr>
    </w:p>
    <w:p w14:paraId="778D845B" w14:textId="73E7D51D" w:rsidR="00B45888" w:rsidRPr="00650DA9" w:rsidRDefault="00D20107" w:rsidP="00F76113">
      <w:pPr>
        <w:pStyle w:val="ItemdentreNew"/>
        <w:rPr>
          <w:rFonts w:cs="Times New Roman"/>
          <w:lang w:val="fr-CA"/>
        </w:rPr>
      </w:pPr>
      <w:r w:rsidRPr="00650DA9">
        <w:rPr>
          <w:rFonts w:cs="Times New Roman"/>
          <w:smallCaps/>
          <w:lang w:val="fr-CA"/>
        </w:rPr>
        <w:t>1</w:t>
      </w:r>
      <w:r w:rsidR="00034712" w:rsidRPr="00650DA9">
        <w:rPr>
          <w:rFonts w:cs="Times New Roman"/>
          <w:smallCaps/>
          <w:lang w:val="fr-CA"/>
        </w:rPr>
        <w:t>2</w:t>
      </w:r>
      <w:r w:rsidR="00B45888" w:rsidRPr="00650DA9">
        <w:rPr>
          <w:rFonts w:cs="Times New Roman"/>
          <w:smallCaps/>
          <w:lang w:val="fr-CA"/>
        </w:rPr>
        <w:t>.</w:t>
      </w:r>
      <w:r w:rsidR="00B45888" w:rsidRPr="00650DA9">
        <w:rPr>
          <w:rFonts w:cs="Times New Roman"/>
          <w:smallCaps/>
          <w:lang w:val="fr-CA"/>
        </w:rPr>
        <w:tab/>
      </w:r>
      <w:r w:rsidR="00034712" w:rsidRPr="00650DA9">
        <w:rPr>
          <w:smallCaps/>
          <w:szCs w:val="22"/>
          <w:lang w:val="fr-CA"/>
        </w:rPr>
        <w:t>Freixas</w:t>
      </w:r>
      <w:r w:rsidR="00673345" w:rsidRPr="00650DA9">
        <w:rPr>
          <w:smallCaps/>
          <w:szCs w:val="22"/>
          <w:lang w:val="fr-CA"/>
        </w:rPr>
        <w:fldChar w:fldCharType="begin"/>
      </w:r>
      <w:r w:rsidR="00673345" w:rsidRPr="00650DA9">
        <w:rPr>
          <w:lang w:val="fr-CA"/>
        </w:rPr>
        <w:instrText xml:space="preserve"> XE "</w:instrText>
      </w:r>
      <w:r w:rsidR="00673345" w:rsidRPr="00650DA9">
        <w:rPr>
          <w:smallCaps/>
          <w:szCs w:val="22"/>
          <w:lang w:val="fr-CA"/>
        </w:rPr>
        <w:instrText>Freixas</w:instrText>
      </w:r>
      <w:r w:rsidR="00673345" w:rsidRPr="00650DA9">
        <w:rPr>
          <w:lang w:val="fr-CA"/>
        </w:rPr>
        <w:instrText>" \t "</w:instrText>
      </w:r>
      <w:r w:rsidR="00673345" w:rsidRPr="00650DA9">
        <w:rPr>
          <w:rFonts w:asciiTheme="minorHAnsi" w:hAnsiTheme="minorHAnsi"/>
          <w:lang w:val="fr-CA"/>
        </w:rPr>
        <w:instrText>12</w:instrText>
      </w:r>
      <w:r w:rsidR="00673345" w:rsidRPr="00650DA9">
        <w:rPr>
          <w:lang w:val="fr-CA"/>
        </w:rPr>
        <w:instrText>" \f "</w:instrText>
      </w:r>
      <w:r w:rsidR="008551A3" w:rsidRPr="00650DA9">
        <w:rPr>
          <w:lang w:val="fr-CA"/>
        </w:rPr>
        <w:instrText>nom</w:instrText>
      </w:r>
      <w:r w:rsidR="00673345" w:rsidRPr="00650DA9">
        <w:rPr>
          <w:lang w:val="fr-CA"/>
        </w:rPr>
        <w:instrText xml:space="preserve">s" </w:instrText>
      </w:r>
      <w:r w:rsidR="00673345" w:rsidRPr="00650DA9">
        <w:rPr>
          <w:smallCaps/>
          <w:szCs w:val="22"/>
          <w:lang w:val="fr-CA"/>
        </w:rPr>
        <w:fldChar w:fldCharType="end"/>
      </w:r>
      <w:r w:rsidR="00034712" w:rsidRPr="00650DA9">
        <w:rPr>
          <w:szCs w:val="22"/>
          <w:lang w:val="fr-CA"/>
        </w:rPr>
        <w:t>, Margarita</w:t>
      </w:r>
      <w:r w:rsidR="00773D82" w:rsidRPr="00650DA9">
        <w:rPr>
          <w:szCs w:val="22"/>
          <w:lang w:val="fr-CA"/>
        </w:rPr>
        <w:t> </w:t>
      </w:r>
      <w:r w:rsidR="00034712" w:rsidRPr="00650DA9">
        <w:rPr>
          <w:szCs w:val="22"/>
          <w:lang w:val="fr-CA"/>
        </w:rPr>
        <w:t xml:space="preserve">: </w:t>
      </w:r>
      <w:r w:rsidR="00907C31" w:rsidRPr="00650DA9">
        <w:rPr>
          <w:i/>
          <w:szCs w:val="22"/>
          <w:lang w:val="fr-CA"/>
        </w:rPr>
        <w:t xml:space="preserve">La contribución de </w:t>
      </w:r>
      <w:r w:rsidR="00200EEA" w:rsidRPr="00650DA9">
        <w:rPr>
          <w:rFonts w:cs="Times New Roman"/>
          <w:i/>
          <w:lang w:val="fr-CA"/>
        </w:rPr>
        <w:t>« </w:t>
      </w:r>
      <w:r w:rsidR="00907C31" w:rsidRPr="00650DA9">
        <w:rPr>
          <w:i/>
          <w:szCs w:val="22"/>
          <w:lang w:val="fr-CA"/>
        </w:rPr>
        <w:t>L</w:t>
      </w:r>
      <w:r w:rsidR="00034712" w:rsidRPr="00650DA9">
        <w:rPr>
          <w:i/>
          <w:szCs w:val="22"/>
          <w:lang w:val="fr-CA"/>
        </w:rPr>
        <w:t>a España Moderna</w:t>
      </w:r>
      <w:r w:rsidR="00200EEA" w:rsidRPr="00650DA9">
        <w:rPr>
          <w:rFonts w:cs="Times New Roman"/>
          <w:i/>
          <w:lang w:val="fr-CA"/>
        </w:rPr>
        <w:t> »</w:t>
      </w:r>
      <w:r w:rsidR="00034712" w:rsidRPr="00650DA9">
        <w:rPr>
          <w:i/>
          <w:szCs w:val="22"/>
          <w:lang w:val="fr-CA"/>
        </w:rPr>
        <w:t xml:space="preserve"> a la difusión del legado literario medieval</w:t>
      </w:r>
      <w:r w:rsidR="00034712" w:rsidRPr="00650DA9">
        <w:rPr>
          <w:szCs w:val="22"/>
          <w:lang w:val="fr-CA"/>
        </w:rPr>
        <w:t xml:space="preserve">, dans </w:t>
      </w:r>
      <w:r w:rsidR="00200EEA" w:rsidRPr="00650DA9">
        <w:rPr>
          <w:rFonts w:cs="Times New Roman"/>
          <w:i/>
          <w:lang w:val="fr-CA"/>
        </w:rPr>
        <w:t>« </w:t>
      </w:r>
      <w:r w:rsidR="00034712" w:rsidRPr="00650DA9">
        <w:rPr>
          <w:i/>
          <w:szCs w:val="22"/>
          <w:lang w:val="fr-CA"/>
        </w:rPr>
        <w:t>La España Moderna</w:t>
      </w:r>
      <w:r w:rsidR="00200EEA" w:rsidRPr="00650DA9">
        <w:rPr>
          <w:rFonts w:cs="Times New Roman"/>
          <w:i/>
          <w:lang w:val="fr-CA"/>
        </w:rPr>
        <w:t> »</w:t>
      </w:r>
      <w:r w:rsidR="00034712" w:rsidRPr="00650DA9">
        <w:rPr>
          <w:i/>
          <w:szCs w:val="22"/>
          <w:lang w:val="fr-CA"/>
        </w:rPr>
        <w:t xml:space="preserve"> (1889-1914). Aproximaciones literarias y lingüísticas a una revista cultural</w:t>
      </w:r>
      <w:r w:rsidR="00034712" w:rsidRPr="00650DA9">
        <w:rPr>
          <w:szCs w:val="22"/>
          <w:lang w:val="fr-CA"/>
        </w:rPr>
        <w:t xml:space="preserve">, éd. Montserrat </w:t>
      </w:r>
      <w:r w:rsidR="00034712" w:rsidRPr="00650DA9">
        <w:rPr>
          <w:smallCaps/>
          <w:szCs w:val="22"/>
          <w:lang w:val="fr-CA"/>
        </w:rPr>
        <w:t>Amores</w:t>
      </w:r>
      <w:r w:rsidR="00673345" w:rsidRPr="00650DA9">
        <w:rPr>
          <w:smallCaps/>
          <w:szCs w:val="22"/>
          <w:lang w:val="fr-CA"/>
        </w:rPr>
        <w:fldChar w:fldCharType="begin"/>
      </w:r>
      <w:r w:rsidR="00673345" w:rsidRPr="00650DA9">
        <w:rPr>
          <w:lang w:val="fr-CA"/>
        </w:rPr>
        <w:instrText xml:space="preserve"> XE "</w:instrText>
      </w:r>
      <w:r w:rsidR="00673345" w:rsidRPr="00650DA9">
        <w:rPr>
          <w:smallCaps/>
          <w:szCs w:val="22"/>
          <w:lang w:val="fr-CA"/>
        </w:rPr>
        <w:instrText>Amores</w:instrText>
      </w:r>
      <w:r w:rsidR="00673345" w:rsidRPr="00650DA9">
        <w:rPr>
          <w:lang w:val="fr-CA"/>
        </w:rPr>
        <w:instrText>" \t "</w:instrText>
      </w:r>
      <w:r w:rsidR="00673345" w:rsidRPr="00650DA9">
        <w:rPr>
          <w:rFonts w:asciiTheme="minorHAnsi" w:hAnsiTheme="minorHAnsi"/>
          <w:lang w:val="fr-CA"/>
        </w:rPr>
        <w:instrText>12</w:instrText>
      </w:r>
      <w:r w:rsidR="00673345" w:rsidRPr="00650DA9">
        <w:rPr>
          <w:lang w:val="fr-CA"/>
        </w:rPr>
        <w:instrText xml:space="preserve">" \f "noms" </w:instrText>
      </w:r>
      <w:r w:rsidR="00673345" w:rsidRPr="00650DA9">
        <w:rPr>
          <w:smallCaps/>
          <w:szCs w:val="22"/>
          <w:lang w:val="fr-CA"/>
        </w:rPr>
        <w:fldChar w:fldCharType="end"/>
      </w:r>
      <w:r w:rsidR="00034712" w:rsidRPr="00650DA9">
        <w:rPr>
          <w:szCs w:val="22"/>
          <w:lang w:val="fr-CA"/>
        </w:rPr>
        <w:t xml:space="preserve"> et Beatriz </w:t>
      </w:r>
      <w:r w:rsidR="00034712" w:rsidRPr="00650DA9">
        <w:rPr>
          <w:smallCaps/>
          <w:szCs w:val="22"/>
          <w:lang w:val="fr-CA"/>
        </w:rPr>
        <w:t>Ferrús</w:t>
      </w:r>
      <w:r w:rsidR="00673345" w:rsidRPr="00650DA9">
        <w:rPr>
          <w:smallCaps/>
          <w:szCs w:val="22"/>
          <w:lang w:val="fr-CA"/>
        </w:rPr>
        <w:fldChar w:fldCharType="begin"/>
      </w:r>
      <w:r w:rsidR="00673345" w:rsidRPr="00650DA9">
        <w:rPr>
          <w:lang w:val="fr-CA"/>
        </w:rPr>
        <w:instrText xml:space="preserve"> XE "</w:instrText>
      </w:r>
      <w:r w:rsidR="00673345" w:rsidRPr="00650DA9">
        <w:rPr>
          <w:smallCaps/>
          <w:szCs w:val="22"/>
          <w:lang w:val="fr-CA"/>
        </w:rPr>
        <w:instrText>Ferrús</w:instrText>
      </w:r>
      <w:r w:rsidR="00673345" w:rsidRPr="00650DA9">
        <w:rPr>
          <w:lang w:val="fr-CA"/>
        </w:rPr>
        <w:instrText>" \t "</w:instrText>
      </w:r>
      <w:r w:rsidR="00673345" w:rsidRPr="00650DA9">
        <w:rPr>
          <w:rFonts w:asciiTheme="minorHAnsi" w:hAnsiTheme="minorHAnsi"/>
          <w:iCs/>
          <w:lang w:val="fr-CA"/>
        </w:rPr>
        <w:instrText>1</w:instrText>
      </w:r>
      <w:r w:rsidR="00673345" w:rsidRPr="00650DA9">
        <w:rPr>
          <w:rFonts w:asciiTheme="minorHAnsi" w:hAnsiTheme="minorHAnsi"/>
          <w:lang w:val="fr-CA"/>
        </w:rPr>
        <w:instrText>2</w:instrText>
      </w:r>
      <w:r w:rsidR="00673345" w:rsidRPr="00650DA9">
        <w:rPr>
          <w:lang w:val="fr-CA"/>
        </w:rPr>
        <w:instrText xml:space="preserve">" \f "noms" </w:instrText>
      </w:r>
      <w:r w:rsidR="00673345" w:rsidRPr="00650DA9">
        <w:rPr>
          <w:smallCaps/>
          <w:szCs w:val="22"/>
          <w:lang w:val="fr-CA"/>
        </w:rPr>
        <w:fldChar w:fldCharType="end"/>
      </w:r>
      <w:r w:rsidR="00034712" w:rsidRPr="00650DA9">
        <w:rPr>
          <w:szCs w:val="22"/>
          <w:lang w:val="fr-CA"/>
        </w:rPr>
        <w:t>, Frankfurt a.M./</w:t>
      </w:r>
      <w:r w:rsidR="00200EEA" w:rsidRPr="00650DA9">
        <w:rPr>
          <w:szCs w:val="22"/>
          <w:lang w:val="fr-CA"/>
        </w:rPr>
        <w:t xml:space="preserve"> </w:t>
      </w:r>
      <w:r w:rsidR="00034712" w:rsidRPr="00650DA9">
        <w:rPr>
          <w:szCs w:val="22"/>
          <w:lang w:val="fr-CA"/>
        </w:rPr>
        <w:t>Madrid, Ibe</w:t>
      </w:r>
      <w:r w:rsidR="00773D82" w:rsidRPr="00650DA9">
        <w:rPr>
          <w:szCs w:val="22"/>
          <w:lang w:val="fr-CA"/>
        </w:rPr>
        <w:t>roamericana Vervuert, 2018, pp. </w:t>
      </w:r>
      <w:r w:rsidR="00034712" w:rsidRPr="00650DA9">
        <w:rPr>
          <w:szCs w:val="22"/>
          <w:lang w:val="fr-CA"/>
        </w:rPr>
        <w:t>89-116</w:t>
      </w:r>
      <w:r w:rsidR="00997279" w:rsidRPr="00650DA9">
        <w:rPr>
          <w:rFonts w:cs="Times New Roman"/>
          <w:szCs w:val="22"/>
          <w:lang w:val="fr-CA"/>
        </w:rPr>
        <w:t>.</w:t>
      </w:r>
    </w:p>
    <w:p w14:paraId="1C51D3D1" w14:textId="1511EABF" w:rsidR="00C96FF5" w:rsidRPr="00650DA9" w:rsidRDefault="00997279" w:rsidP="12D91F2B">
      <w:pPr>
        <w:pStyle w:val="Normalnew"/>
        <w:rPr>
          <w:rFonts w:cs="Times New Roman"/>
        </w:rPr>
      </w:pPr>
      <w:r w:rsidRPr="00650DA9">
        <w:rPr>
          <w:rFonts w:cs="Times New Roman"/>
        </w:rPr>
        <w:t>[</w:t>
      </w:r>
      <w:r w:rsidR="00034712" w:rsidRPr="00650DA9">
        <w:rPr>
          <w:rFonts w:cs="Times New Roman"/>
        </w:rPr>
        <w:t>Un</w:t>
      </w:r>
      <w:r w:rsidR="00200EEA" w:rsidRPr="00650DA9">
        <w:rPr>
          <w:rFonts w:cs="Times New Roman"/>
        </w:rPr>
        <w:t xml:space="preserve"> </w:t>
      </w:r>
      <w:r w:rsidR="00034712" w:rsidRPr="00650DA9">
        <w:rPr>
          <w:rFonts w:cs="Times New Roman"/>
        </w:rPr>
        <w:t xml:space="preserve">panorama des articles portant sur la littérature médiévale </w:t>
      </w:r>
      <w:r w:rsidR="00907C31" w:rsidRPr="00650DA9">
        <w:rPr>
          <w:rFonts w:cs="Times New Roman"/>
        </w:rPr>
        <w:t xml:space="preserve">parus dans </w:t>
      </w:r>
      <w:r w:rsidR="00907C31" w:rsidRPr="00650DA9">
        <w:rPr>
          <w:rFonts w:cs="Times New Roman"/>
          <w:i/>
        </w:rPr>
        <w:t xml:space="preserve">La </w:t>
      </w:r>
      <w:r w:rsidR="00034712" w:rsidRPr="00650DA9">
        <w:rPr>
          <w:rFonts w:cs="Times New Roman"/>
          <w:i/>
          <w:iCs/>
        </w:rPr>
        <w:t>España Moderna</w:t>
      </w:r>
      <w:r w:rsidR="00034712" w:rsidRPr="00650DA9">
        <w:rPr>
          <w:rFonts w:cs="Times New Roman"/>
        </w:rPr>
        <w:t>. L</w:t>
      </w:r>
      <w:r w:rsidR="00BB3778" w:rsidRPr="00650DA9">
        <w:rPr>
          <w:rFonts w:cs="Times New Roman"/>
        </w:rPr>
        <w:t>’</w:t>
      </w:r>
      <w:r w:rsidR="00034712" w:rsidRPr="00650DA9">
        <w:rPr>
          <w:rFonts w:cs="Times New Roman"/>
        </w:rPr>
        <w:t>A. montre que la revue, dont les publications témoignent de préoccupations contemporaines, est scientifiquement rigoureuse et source d</w:t>
      </w:r>
      <w:r w:rsidR="00BB3778" w:rsidRPr="00650DA9">
        <w:rPr>
          <w:rFonts w:cs="Times New Roman"/>
        </w:rPr>
        <w:t>’</w:t>
      </w:r>
      <w:r w:rsidR="00034712" w:rsidRPr="00650DA9">
        <w:rPr>
          <w:rFonts w:cs="Times New Roman"/>
        </w:rPr>
        <w:t>avancées philologiques. L</w:t>
      </w:r>
      <w:r w:rsidR="00BB3778" w:rsidRPr="00650DA9">
        <w:rPr>
          <w:rFonts w:cs="Times New Roman"/>
        </w:rPr>
        <w:t>’</w:t>
      </w:r>
      <w:r w:rsidR="00034712" w:rsidRPr="00650DA9">
        <w:rPr>
          <w:rFonts w:cs="Times New Roman"/>
        </w:rPr>
        <w:t>épopée y est un sujet fréquent du fait du désir de revendication d</w:t>
      </w:r>
      <w:r w:rsidR="00BB3778" w:rsidRPr="00650DA9">
        <w:rPr>
          <w:rFonts w:cs="Times New Roman"/>
        </w:rPr>
        <w:t>’</w:t>
      </w:r>
      <w:r w:rsidR="00773D82" w:rsidRPr="00650DA9">
        <w:rPr>
          <w:rFonts w:cs="Times New Roman"/>
        </w:rPr>
        <w:t>œuvres littéraires nationales </w:t>
      </w:r>
      <w:r w:rsidR="00034712" w:rsidRPr="00650DA9">
        <w:rPr>
          <w:rFonts w:cs="Times New Roman"/>
        </w:rPr>
        <w:t>: Emilia Pardo Bazán</w:t>
      </w:r>
      <w:r w:rsidR="00673345" w:rsidRPr="00650DA9">
        <w:fldChar w:fldCharType="begin"/>
      </w:r>
      <w:r w:rsidR="00673345" w:rsidRPr="00650DA9">
        <w:instrText xml:space="preserve"> XE "Pardo Bazán" \t "</w:instrText>
      </w:r>
      <w:r w:rsidR="00673345" w:rsidRPr="00650DA9">
        <w:rPr>
          <w:rFonts w:asciiTheme="minorHAnsi" w:hAnsiTheme="minorHAnsi"/>
        </w:rPr>
        <w:instrText>12</w:instrText>
      </w:r>
      <w:r w:rsidR="00673345" w:rsidRPr="00650DA9">
        <w:instrText xml:space="preserve">" \f "noms" </w:instrText>
      </w:r>
      <w:r w:rsidR="00673345" w:rsidRPr="00650DA9">
        <w:fldChar w:fldCharType="end"/>
      </w:r>
      <w:r w:rsidR="00034712" w:rsidRPr="00650DA9">
        <w:rPr>
          <w:rFonts w:cs="Times New Roman"/>
        </w:rPr>
        <w:t xml:space="preserve"> écrit par exemple sur des textes concernant le </w:t>
      </w:r>
      <w:r w:rsidR="00034712" w:rsidRPr="00650DA9">
        <w:rPr>
          <w:rFonts w:cs="Times New Roman"/>
          <w:i/>
          <w:iCs/>
        </w:rPr>
        <w:t>Cid</w:t>
      </w:r>
      <w:r w:rsidR="00034712" w:rsidRPr="00650DA9">
        <w:rPr>
          <w:rFonts w:cs="Times New Roman"/>
        </w:rPr>
        <w:t>, et Marcelino Menéndez y Pelayo</w:t>
      </w:r>
      <w:r w:rsidR="00F61802" w:rsidRPr="00650DA9">
        <w:fldChar w:fldCharType="begin"/>
      </w:r>
      <w:r w:rsidR="00F61802" w:rsidRPr="00650DA9">
        <w:instrText xml:space="preserve"> XE "Menéndez y Pelayo" \t "</w:instrText>
      </w:r>
      <w:r w:rsidR="00F61802" w:rsidRPr="00650DA9">
        <w:rPr>
          <w:rFonts w:asciiTheme="minorHAnsi" w:hAnsiTheme="minorHAnsi"/>
        </w:rPr>
        <w:instrText>12</w:instrText>
      </w:r>
      <w:r w:rsidR="00F61802" w:rsidRPr="00650DA9">
        <w:instrText xml:space="preserve">" \f "noms" </w:instrText>
      </w:r>
      <w:r w:rsidR="00F61802" w:rsidRPr="00650DA9">
        <w:fldChar w:fldCharType="end"/>
      </w:r>
      <w:r w:rsidR="00034712" w:rsidRPr="00650DA9">
        <w:rPr>
          <w:rFonts w:cs="Times New Roman"/>
        </w:rPr>
        <w:t xml:space="preserve"> retrace l</w:t>
      </w:r>
      <w:r w:rsidR="00BB3778" w:rsidRPr="00650DA9">
        <w:rPr>
          <w:rFonts w:cs="Times New Roman"/>
        </w:rPr>
        <w:t>’</w:t>
      </w:r>
      <w:r w:rsidR="00034712" w:rsidRPr="00650DA9">
        <w:rPr>
          <w:rFonts w:cs="Times New Roman"/>
        </w:rPr>
        <w:t xml:space="preserve">influence de </w:t>
      </w:r>
      <w:r w:rsidR="00200EEA" w:rsidRPr="00650DA9">
        <w:rPr>
          <w:rFonts w:cs="Times New Roman"/>
          <w:i/>
          <w:iCs/>
        </w:rPr>
        <w:t>Los I</w:t>
      </w:r>
      <w:r w:rsidR="00034712" w:rsidRPr="00650DA9">
        <w:rPr>
          <w:rFonts w:cs="Times New Roman"/>
          <w:i/>
          <w:iCs/>
        </w:rPr>
        <w:t>nfantes de Lara</w:t>
      </w:r>
      <w:r w:rsidR="00F61802" w:rsidRPr="00650DA9">
        <w:rPr>
          <w:i/>
          <w:iCs/>
        </w:rPr>
        <w:fldChar w:fldCharType="begin"/>
      </w:r>
      <w:r w:rsidR="00F61802" w:rsidRPr="00650DA9">
        <w:instrText xml:space="preserve"> XE "</w:instrText>
      </w:r>
      <w:r w:rsidR="00147744" w:rsidRPr="00650DA9">
        <w:rPr>
          <w:i/>
          <w:iCs/>
        </w:rPr>
        <w:instrText>I</w:instrText>
      </w:r>
      <w:r w:rsidR="00F61802" w:rsidRPr="00650DA9">
        <w:rPr>
          <w:i/>
          <w:iCs/>
        </w:rPr>
        <w:instrText>nfantes de Lara</w:instrText>
      </w:r>
      <w:r w:rsidR="00F61802" w:rsidRPr="00650DA9">
        <w:instrText>" \t "</w:instrText>
      </w:r>
      <w:r w:rsidR="00F61802" w:rsidRPr="00650DA9">
        <w:rPr>
          <w:rFonts w:asciiTheme="minorHAnsi" w:hAnsiTheme="minorHAnsi"/>
        </w:rPr>
        <w:instrText>12</w:instrText>
      </w:r>
      <w:r w:rsidR="00F61802" w:rsidRPr="00650DA9">
        <w:instrText xml:space="preserve">" \f "sujs" </w:instrText>
      </w:r>
      <w:r w:rsidR="00F61802" w:rsidRPr="00650DA9">
        <w:rPr>
          <w:i/>
          <w:iCs/>
        </w:rPr>
        <w:fldChar w:fldCharType="end"/>
      </w:r>
      <w:r w:rsidR="00034712" w:rsidRPr="00650DA9">
        <w:rPr>
          <w:rFonts w:cs="Times New Roman"/>
        </w:rPr>
        <w:t xml:space="preserve"> dans la littérature ultérieure. La revue laisse aussi place au débat sur l</w:t>
      </w:r>
      <w:r w:rsidR="00BB3778" w:rsidRPr="00650DA9">
        <w:rPr>
          <w:rFonts w:cs="Times New Roman"/>
        </w:rPr>
        <w:t>’</w:t>
      </w:r>
      <w:r w:rsidR="00034712" w:rsidRPr="00650DA9">
        <w:rPr>
          <w:rFonts w:cs="Times New Roman"/>
        </w:rPr>
        <w:t xml:space="preserve">origine des </w:t>
      </w:r>
      <w:r w:rsidR="00034712" w:rsidRPr="00650DA9">
        <w:rPr>
          <w:rFonts w:cs="Times New Roman"/>
          <w:i/>
          <w:iCs/>
        </w:rPr>
        <w:t>cantares de gesta</w:t>
      </w:r>
      <w:r w:rsidR="00034712" w:rsidRPr="00650DA9">
        <w:rPr>
          <w:rFonts w:cs="Times New Roman"/>
        </w:rPr>
        <w:t xml:space="preserve"> espagnols</w:t>
      </w:r>
      <w:r w:rsidR="00F61802" w:rsidRPr="00650DA9">
        <w:fldChar w:fldCharType="begin"/>
      </w:r>
      <w:r w:rsidR="00F61802" w:rsidRPr="00650DA9">
        <w:instrText xml:space="preserve"> XE "</w:instrText>
      </w:r>
      <w:r w:rsidR="00F61802" w:rsidRPr="00650DA9">
        <w:rPr>
          <w:i/>
          <w:iCs/>
        </w:rPr>
        <w:instrText>cantares de gesta</w:instrText>
      </w:r>
      <w:r w:rsidR="00F61802" w:rsidRPr="00650DA9">
        <w:instrText xml:space="preserve"> espagnols" \t "</w:instrText>
      </w:r>
      <w:r w:rsidR="00F61802" w:rsidRPr="00650DA9">
        <w:rPr>
          <w:rFonts w:asciiTheme="minorHAnsi" w:hAnsiTheme="minorHAnsi"/>
        </w:rPr>
        <w:instrText>12</w:instrText>
      </w:r>
      <w:r w:rsidR="00F61802" w:rsidRPr="00650DA9">
        <w:instrText xml:space="preserve">" \f "sujs" </w:instrText>
      </w:r>
      <w:r w:rsidR="00F61802" w:rsidRPr="00650DA9">
        <w:fldChar w:fldCharType="end"/>
      </w:r>
      <w:r w:rsidR="00034712" w:rsidRPr="00650DA9">
        <w:rPr>
          <w:rFonts w:cs="Times New Roman"/>
        </w:rPr>
        <w:t xml:space="preserve"> et sur la possibilité d</w:t>
      </w:r>
      <w:r w:rsidR="00BB3778" w:rsidRPr="00650DA9">
        <w:rPr>
          <w:rFonts w:cs="Times New Roman"/>
        </w:rPr>
        <w:t>’</w:t>
      </w:r>
      <w:r w:rsidR="00034712" w:rsidRPr="00650DA9">
        <w:rPr>
          <w:rFonts w:cs="Times New Roman"/>
        </w:rPr>
        <w:t>une influence française. Alors que Gaston Paris</w:t>
      </w:r>
      <w:r w:rsidR="00F61802" w:rsidRPr="00650DA9">
        <w:fldChar w:fldCharType="begin"/>
      </w:r>
      <w:r w:rsidR="00F61802" w:rsidRPr="00650DA9">
        <w:instrText xml:space="preserve"> XE "Paris</w:instrText>
      </w:r>
      <w:r w:rsidR="00F61802" w:rsidRPr="00650DA9">
        <w:rPr>
          <w:szCs w:val="22"/>
        </w:rPr>
        <w:instrText>, G</w:instrText>
      </w:r>
      <w:r w:rsidR="006B4063" w:rsidRPr="00650DA9">
        <w:rPr>
          <w:szCs w:val="22"/>
        </w:rPr>
        <w:instrText>.</w:instrText>
      </w:r>
      <w:r w:rsidR="00F61802" w:rsidRPr="00650DA9">
        <w:instrText>" \t "</w:instrText>
      </w:r>
      <w:r w:rsidR="00F61802" w:rsidRPr="00650DA9">
        <w:rPr>
          <w:rFonts w:asciiTheme="minorHAnsi" w:hAnsiTheme="minorHAnsi"/>
        </w:rPr>
        <w:instrText>12</w:instrText>
      </w:r>
      <w:r w:rsidR="00F61802" w:rsidRPr="00650DA9">
        <w:instrText xml:space="preserve">" \f "noms" </w:instrText>
      </w:r>
      <w:r w:rsidR="00F61802" w:rsidRPr="00650DA9">
        <w:fldChar w:fldCharType="end"/>
      </w:r>
      <w:r w:rsidR="00034712" w:rsidRPr="00650DA9">
        <w:rPr>
          <w:rFonts w:cs="Times New Roman"/>
        </w:rPr>
        <w:t xml:space="preserve"> relate, dans une de ses contributions à la revue, la diffusion de la légende de Roland</w:t>
      </w:r>
      <w:r w:rsidR="00A93BE6" w:rsidRPr="00650DA9">
        <w:rPr>
          <w:rFonts w:cs="Times New Roman"/>
        </w:rPr>
        <w:fldChar w:fldCharType="begin"/>
      </w:r>
      <w:r w:rsidR="00A93BE6" w:rsidRPr="00650DA9">
        <w:instrText xml:space="preserve"> XE "</w:instrText>
      </w:r>
      <w:r w:rsidR="00A93BE6" w:rsidRPr="00650DA9">
        <w:rPr>
          <w:rFonts w:cs="Times New Roman"/>
        </w:rPr>
        <w:instrText>Roland</w:instrText>
      </w:r>
      <w:r w:rsidR="00A93BE6" w:rsidRPr="00650DA9">
        <w:instrText>" \t "</w:instrText>
      </w:r>
      <w:r w:rsidR="00A93BE6" w:rsidRPr="00650DA9">
        <w:rPr>
          <w:rFonts w:asciiTheme="minorHAnsi" w:hAnsiTheme="minorHAnsi"/>
        </w:rPr>
        <w:instrText>12</w:instrText>
      </w:r>
      <w:r w:rsidR="00A93BE6" w:rsidRPr="00650DA9">
        <w:instrText xml:space="preserve">" </w:instrText>
      </w:r>
      <w:r w:rsidR="00A93BE6" w:rsidRPr="00650DA9">
        <w:rPr>
          <w:rFonts w:cs="Times New Roman"/>
          <w:szCs w:val="22"/>
        </w:rPr>
        <w:instrText>\f "</w:instrText>
      </w:r>
      <w:r w:rsidR="009D1DB3" w:rsidRPr="00650DA9">
        <w:rPr>
          <w:rFonts w:cs="Times New Roman"/>
          <w:szCs w:val="22"/>
        </w:rPr>
        <w:instrText>suj</w:instrText>
      </w:r>
      <w:r w:rsidR="00A93BE6" w:rsidRPr="00650DA9">
        <w:rPr>
          <w:rFonts w:cs="Times New Roman"/>
          <w:szCs w:val="22"/>
        </w:rPr>
        <w:instrText xml:space="preserve">s" </w:instrText>
      </w:r>
      <w:r w:rsidR="00A93BE6" w:rsidRPr="00650DA9">
        <w:rPr>
          <w:rFonts w:cs="Times New Roman"/>
        </w:rPr>
        <w:fldChar w:fldCharType="end"/>
      </w:r>
      <w:r w:rsidR="00034712" w:rsidRPr="00650DA9">
        <w:rPr>
          <w:rFonts w:cs="Times New Roman"/>
        </w:rPr>
        <w:t xml:space="preserve"> en Espagne</w:t>
      </w:r>
      <w:r w:rsidR="00A93BE6" w:rsidRPr="00650DA9">
        <w:rPr>
          <w:rFonts w:cs="Times New Roman"/>
        </w:rPr>
        <w:fldChar w:fldCharType="begin"/>
      </w:r>
      <w:r w:rsidR="00A93BE6" w:rsidRPr="00650DA9">
        <w:instrText xml:space="preserve"> XE "</w:instrText>
      </w:r>
      <w:r w:rsidR="00A93BE6" w:rsidRPr="00650DA9">
        <w:rPr>
          <w:rFonts w:cs="Times New Roman"/>
        </w:rPr>
        <w:instrText>Espagne</w:instrText>
      </w:r>
      <w:r w:rsidR="00A93BE6" w:rsidRPr="00650DA9">
        <w:instrText>" \t "</w:instrText>
      </w:r>
      <w:r w:rsidR="00A93BE6" w:rsidRPr="00650DA9">
        <w:rPr>
          <w:rFonts w:asciiTheme="minorHAnsi" w:hAnsiTheme="minorHAnsi"/>
        </w:rPr>
        <w:instrText>12</w:instrText>
      </w:r>
      <w:r w:rsidR="00A93BE6" w:rsidRPr="00650DA9">
        <w:instrText xml:space="preserve">" </w:instrText>
      </w:r>
      <w:r w:rsidR="00A93BE6" w:rsidRPr="00650DA9">
        <w:rPr>
          <w:rFonts w:cs="Times New Roman"/>
          <w:szCs w:val="22"/>
        </w:rPr>
        <w:instrText xml:space="preserve">\f "sujs" </w:instrText>
      </w:r>
      <w:r w:rsidR="00A93BE6" w:rsidRPr="00650DA9">
        <w:rPr>
          <w:rFonts w:cs="Times New Roman"/>
        </w:rPr>
        <w:fldChar w:fldCharType="end"/>
      </w:r>
      <w:r w:rsidR="00034712" w:rsidRPr="00650DA9">
        <w:rPr>
          <w:rFonts w:cs="Times New Roman"/>
          <w:i/>
          <w:iCs/>
        </w:rPr>
        <w:t xml:space="preserve"> </w:t>
      </w:r>
      <w:r w:rsidR="00034712" w:rsidRPr="00650DA9">
        <w:rPr>
          <w:rFonts w:cs="Times New Roman"/>
        </w:rPr>
        <w:t>à travers le passage de pèlerins</w:t>
      </w:r>
      <w:r w:rsidR="00F61802" w:rsidRPr="00650DA9">
        <w:fldChar w:fldCharType="begin"/>
      </w:r>
      <w:r w:rsidR="00F61802" w:rsidRPr="00650DA9">
        <w:instrText xml:space="preserve"> XE "pèlerins" \t "</w:instrText>
      </w:r>
      <w:r w:rsidR="00F61802" w:rsidRPr="00650DA9">
        <w:rPr>
          <w:rFonts w:asciiTheme="minorHAnsi" w:hAnsiTheme="minorHAnsi"/>
        </w:rPr>
        <w:instrText>12</w:instrText>
      </w:r>
      <w:r w:rsidR="00F61802" w:rsidRPr="00650DA9">
        <w:instrText xml:space="preserve">" \f "sujs" </w:instrText>
      </w:r>
      <w:r w:rsidR="00F61802" w:rsidRPr="00650DA9">
        <w:fldChar w:fldCharType="end"/>
      </w:r>
      <w:r w:rsidR="00034712" w:rsidRPr="00650DA9">
        <w:rPr>
          <w:rFonts w:cs="Times New Roman"/>
        </w:rPr>
        <w:t xml:space="preserve"> de Compostelle</w:t>
      </w:r>
      <w:r w:rsidR="00F61802" w:rsidRPr="00650DA9">
        <w:fldChar w:fldCharType="begin"/>
      </w:r>
      <w:r w:rsidR="00F61802" w:rsidRPr="00650DA9">
        <w:instrText xml:space="preserve"> XE "Compostelle" \t "</w:instrText>
      </w:r>
      <w:r w:rsidR="00F61802" w:rsidRPr="00650DA9">
        <w:rPr>
          <w:rFonts w:asciiTheme="minorHAnsi" w:hAnsiTheme="minorHAnsi"/>
        </w:rPr>
        <w:instrText>12</w:instrText>
      </w:r>
      <w:r w:rsidR="00F61802" w:rsidRPr="00650DA9">
        <w:instrText xml:space="preserve">" \f "sujs" </w:instrText>
      </w:r>
      <w:r w:rsidR="00F61802" w:rsidRPr="00650DA9">
        <w:fldChar w:fldCharType="end"/>
      </w:r>
      <w:r w:rsidR="00034712" w:rsidRPr="00650DA9">
        <w:rPr>
          <w:rFonts w:cs="Times New Roman"/>
        </w:rPr>
        <w:t xml:space="preserve"> par Roncevaux, Menéndez y Pelayo</w:t>
      </w:r>
      <w:r w:rsidR="00F61802" w:rsidRPr="00650DA9">
        <w:fldChar w:fldCharType="begin"/>
      </w:r>
      <w:r w:rsidR="00F61802" w:rsidRPr="00650DA9">
        <w:instrText xml:space="preserve"> XE "Menéndez y Pelayo" \t "</w:instrText>
      </w:r>
      <w:r w:rsidR="00F61802" w:rsidRPr="00650DA9">
        <w:rPr>
          <w:rFonts w:asciiTheme="minorHAnsi" w:hAnsiTheme="minorHAnsi"/>
        </w:rPr>
        <w:instrText>12</w:instrText>
      </w:r>
      <w:r w:rsidR="00F61802" w:rsidRPr="00650DA9">
        <w:instrText>" \f "</w:instrText>
      </w:r>
      <w:r w:rsidR="000C20E1" w:rsidRPr="00650DA9">
        <w:instrText>nom</w:instrText>
      </w:r>
      <w:r w:rsidR="00F61802" w:rsidRPr="00650DA9">
        <w:instrText xml:space="preserve">s" </w:instrText>
      </w:r>
      <w:r w:rsidR="00F61802" w:rsidRPr="00650DA9">
        <w:fldChar w:fldCharType="end"/>
      </w:r>
      <w:r w:rsidR="00034712" w:rsidRPr="00650DA9">
        <w:rPr>
          <w:rFonts w:cs="Times New Roman"/>
        </w:rPr>
        <w:t xml:space="preserve"> loue l</w:t>
      </w:r>
      <w:r w:rsidR="00BB3778" w:rsidRPr="00650DA9">
        <w:rPr>
          <w:rFonts w:cs="Times New Roman"/>
        </w:rPr>
        <w:t>’</w:t>
      </w:r>
      <w:r w:rsidR="00034712" w:rsidRPr="00650DA9">
        <w:rPr>
          <w:rFonts w:cs="Times New Roman"/>
        </w:rPr>
        <w:t>épopée castillane</w:t>
      </w:r>
      <w:r w:rsidR="00A93BE6" w:rsidRPr="00650DA9">
        <w:rPr>
          <w:rFonts w:cs="Times New Roman"/>
        </w:rPr>
        <w:fldChar w:fldCharType="begin"/>
      </w:r>
      <w:r w:rsidR="00A93BE6" w:rsidRPr="00650DA9">
        <w:instrText xml:space="preserve"> XE "</w:instrText>
      </w:r>
      <w:r w:rsidR="00A93BE6" w:rsidRPr="00650DA9">
        <w:rPr>
          <w:rFonts w:cs="Times New Roman"/>
        </w:rPr>
        <w:instrText>épopée castillane</w:instrText>
      </w:r>
      <w:r w:rsidR="00A93BE6" w:rsidRPr="00650DA9">
        <w:instrText>" \t "</w:instrText>
      </w:r>
      <w:r w:rsidR="00A93BE6" w:rsidRPr="00650DA9">
        <w:rPr>
          <w:rFonts w:asciiTheme="minorHAnsi" w:hAnsiTheme="minorHAnsi"/>
        </w:rPr>
        <w:instrText>12</w:instrText>
      </w:r>
      <w:r w:rsidR="00A93BE6" w:rsidRPr="00650DA9">
        <w:instrText xml:space="preserve">" </w:instrText>
      </w:r>
      <w:r w:rsidR="00C52499" w:rsidRPr="00650DA9">
        <w:rPr>
          <w:rFonts w:cs="Times New Roman"/>
          <w:szCs w:val="22"/>
        </w:rPr>
        <w:instrText xml:space="preserve">\f "sujs" </w:instrText>
      </w:r>
      <w:r w:rsidR="00A93BE6" w:rsidRPr="00650DA9">
        <w:rPr>
          <w:rFonts w:cs="Times New Roman"/>
        </w:rPr>
        <w:fldChar w:fldCharType="end"/>
      </w:r>
      <w:r w:rsidR="00034712" w:rsidRPr="00650DA9">
        <w:rPr>
          <w:rFonts w:cs="Times New Roman"/>
        </w:rPr>
        <w:t xml:space="preserve"> pour son historicité face à l</w:t>
      </w:r>
      <w:r w:rsidR="00BB3778" w:rsidRPr="00650DA9">
        <w:rPr>
          <w:rFonts w:cs="Times New Roman"/>
        </w:rPr>
        <w:t>’</w:t>
      </w:r>
      <w:r w:rsidR="00034712" w:rsidRPr="00650DA9">
        <w:rPr>
          <w:rFonts w:cs="Times New Roman"/>
        </w:rPr>
        <w:t xml:space="preserve">épopée française ; il nuance et critique les thèses des </w:t>
      </w:r>
      <w:r w:rsidR="00034712" w:rsidRPr="00650DA9">
        <w:rPr>
          <w:rFonts w:cs="Times New Roman"/>
          <w:i/>
          <w:iCs/>
          <w:color w:val="222222"/>
          <w:shd w:val="clear" w:color="auto" w:fill="FFFFFF"/>
        </w:rPr>
        <w:t>Studien zur Geschichte der spanischen und portugiesischen Nationalliteratur</w:t>
      </w:r>
      <w:r w:rsidR="00034712" w:rsidRPr="00650DA9">
        <w:rPr>
          <w:rFonts w:cs="Times New Roman"/>
        </w:rPr>
        <w:t xml:space="preserve"> de Ferdinand Wolf</w:t>
      </w:r>
      <w:r w:rsidR="00F61802" w:rsidRPr="00650DA9">
        <w:fldChar w:fldCharType="begin"/>
      </w:r>
      <w:r w:rsidR="00F61802" w:rsidRPr="00650DA9">
        <w:instrText xml:space="preserve"> XE "Wolf" \t "</w:instrText>
      </w:r>
      <w:r w:rsidR="00F61802" w:rsidRPr="00650DA9">
        <w:rPr>
          <w:rFonts w:asciiTheme="minorHAnsi" w:hAnsiTheme="minorHAnsi"/>
        </w:rPr>
        <w:instrText>12</w:instrText>
      </w:r>
      <w:r w:rsidR="00F61802" w:rsidRPr="00650DA9">
        <w:instrText xml:space="preserve">" \f "noms" </w:instrText>
      </w:r>
      <w:r w:rsidR="00F61802" w:rsidRPr="00650DA9">
        <w:fldChar w:fldCharType="end"/>
      </w:r>
      <w:r w:rsidR="00034712" w:rsidRPr="00650DA9">
        <w:rPr>
          <w:rFonts w:cs="Times New Roman"/>
        </w:rPr>
        <w:t xml:space="preserve"> et des </w:t>
      </w:r>
      <w:r w:rsidR="00034712" w:rsidRPr="00650DA9">
        <w:rPr>
          <w:rFonts w:cs="Times New Roman"/>
          <w:i/>
          <w:iCs/>
        </w:rPr>
        <w:t xml:space="preserve">Épopées françaises </w:t>
      </w:r>
      <w:r w:rsidR="00034712" w:rsidRPr="00650DA9">
        <w:rPr>
          <w:rFonts w:cs="Times New Roman"/>
        </w:rPr>
        <w:t>de Léon Gautier</w:t>
      </w:r>
      <w:r w:rsidR="00F61802" w:rsidRPr="00650DA9">
        <w:fldChar w:fldCharType="begin"/>
      </w:r>
      <w:r w:rsidR="00F61802" w:rsidRPr="00650DA9">
        <w:instrText xml:space="preserve"> XE "Gautier" \t "</w:instrText>
      </w:r>
      <w:r w:rsidR="00F61802" w:rsidRPr="00650DA9">
        <w:rPr>
          <w:rFonts w:asciiTheme="minorHAnsi" w:hAnsiTheme="minorHAnsi"/>
        </w:rPr>
        <w:instrText>12</w:instrText>
      </w:r>
      <w:r w:rsidR="00F61802" w:rsidRPr="00650DA9">
        <w:instrText xml:space="preserve">" \f "noms" </w:instrText>
      </w:r>
      <w:r w:rsidR="00F61802" w:rsidRPr="00650DA9">
        <w:fldChar w:fldCharType="end"/>
      </w:r>
      <w:r w:rsidR="00034712" w:rsidRPr="00650DA9">
        <w:rPr>
          <w:rFonts w:cs="Times New Roman"/>
        </w:rPr>
        <w:t xml:space="preserve"> et soutient les découvertes de Ramón Menéndez Pidal</w:t>
      </w:r>
      <w:r w:rsidR="00F61802" w:rsidRPr="00650DA9">
        <w:fldChar w:fldCharType="begin"/>
      </w:r>
      <w:r w:rsidR="00F61802" w:rsidRPr="00650DA9">
        <w:instrText xml:space="preserve"> XE "Menéndez Pidal" \t "</w:instrText>
      </w:r>
      <w:r w:rsidR="00F61802" w:rsidRPr="00650DA9">
        <w:rPr>
          <w:rFonts w:asciiTheme="minorHAnsi" w:hAnsiTheme="minorHAnsi"/>
        </w:rPr>
        <w:instrText>12</w:instrText>
      </w:r>
      <w:r w:rsidR="00F61802" w:rsidRPr="00650DA9">
        <w:instrText>" \f "</w:instrText>
      </w:r>
      <w:r w:rsidR="006500FB" w:rsidRPr="00650DA9">
        <w:instrText>nom</w:instrText>
      </w:r>
      <w:r w:rsidR="00F61802" w:rsidRPr="00650DA9">
        <w:instrText xml:space="preserve">s" </w:instrText>
      </w:r>
      <w:r w:rsidR="00F61802" w:rsidRPr="00650DA9">
        <w:fldChar w:fldCharType="end"/>
      </w:r>
      <w:r w:rsidR="00034712" w:rsidRPr="00650DA9">
        <w:rPr>
          <w:rFonts w:cs="Times New Roman"/>
        </w:rPr>
        <w:t xml:space="preserve"> à propos de </w:t>
      </w:r>
      <w:r w:rsidR="00200EEA" w:rsidRPr="00650DA9">
        <w:rPr>
          <w:rFonts w:cs="Times New Roman"/>
          <w:i/>
          <w:iCs/>
        </w:rPr>
        <w:t>Los I</w:t>
      </w:r>
      <w:r w:rsidR="00034712" w:rsidRPr="00650DA9">
        <w:rPr>
          <w:rFonts w:cs="Times New Roman"/>
          <w:i/>
          <w:iCs/>
        </w:rPr>
        <w:t xml:space="preserve">nfantes de Lara </w:t>
      </w:r>
      <w:r w:rsidR="00034712" w:rsidRPr="00650DA9">
        <w:rPr>
          <w:rFonts w:cs="Times New Roman"/>
        </w:rPr>
        <w:t>comme preuves d</w:t>
      </w:r>
      <w:r w:rsidR="00BB3778" w:rsidRPr="00650DA9">
        <w:rPr>
          <w:rFonts w:cs="Times New Roman"/>
        </w:rPr>
        <w:t>’</w:t>
      </w:r>
      <w:r w:rsidR="00034712" w:rsidRPr="00650DA9">
        <w:rPr>
          <w:rFonts w:cs="Times New Roman"/>
        </w:rPr>
        <w:t>une tradition d</w:t>
      </w:r>
      <w:r w:rsidR="00BB3778" w:rsidRPr="00650DA9">
        <w:rPr>
          <w:rFonts w:cs="Times New Roman"/>
        </w:rPr>
        <w:t>’</w:t>
      </w:r>
      <w:r w:rsidR="00773D82" w:rsidRPr="00650DA9">
        <w:rPr>
          <w:rFonts w:cs="Times New Roman"/>
        </w:rPr>
        <w:t>origine nationale </w:t>
      </w:r>
      <w:r w:rsidR="00034712" w:rsidRPr="00650DA9">
        <w:rPr>
          <w:rFonts w:cs="Times New Roman"/>
        </w:rPr>
        <w:t>;</w:t>
      </w:r>
      <w:r w:rsidR="00034712" w:rsidRPr="00650DA9">
        <w:rPr>
          <w:rFonts w:cs="Times New Roman"/>
          <w:i/>
          <w:iCs/>
        </w:rPr>
        <w:t xml:space="preserve"> </w:t>
      </w:r>
      <w:r w:rsidR="00034712" w:rsidRPr="00650DA9">
        <w:rPr>
          <w:rFonts w:cs="Times New Roman"/>
        </w:rPr>
        <w:t xml:space="preserve">il tente aussi de démontrer par la méthode pidalienne la présence de textes espagnols anciens mais perdus, comme une chanson sur Álvar </w:t>
      </w:r>
      <w:r w:rsidR="00034712" w:rsidRPr="00650DA9">
        <w:rPr>
          <w:rFonts w:cs="Times New Roman"/>
        </w:rPr>
        <w:lastRenderedPageBreak/>
        <w:t>Fáñez</w:t>
      </w:r>
      <w:r w:rsidR="00F61802" w:rsidRPr="00650DA9">
        <w:fldChar w:fldCharType="begin"/>
      </w:r>
      <w:r w:rsidR="00F61802" w:rsidRPr="00650DA9">
        <w:instrText xml:space="preserve"> XE "Álvar Fáñez" \t "</w:instrText>
      </w:r>
      <w:r w:rsidR="00F61802" w:rsidRPr="00650DA9">
        <w:rPr>
          <w:rFonts w:asciiTheme="minorHAnsi" w:hAnsiTheme="minorHAnsi"/>
        </w:rPr>
        <w:instrText>12</w:instrText>
      </w:r>
      <w:r w:rsidR="00F61802" w:rsidRPr="00650DA9">
        <w:instrText>" \f "</w:instrText>
      </w:r>
      <w:r w:rsidR="00C52499" w:rsidRPr="00650DA9">
        <w:instrText>nom</w:instrText>
      </w:r>
      <w:r w:rsidR="00F61802" w:rsidRPr="00650DA9">
        <w:instrText xml:space="preserve">s" </w:instrText>
      </w:r>
      <w:r w:rsidR="00F61802" w:rsidRPr="00650DA9">
        <w:fldChar w:fldCharType="end"/>
      </w:r>
      <w:r w:rsidR="00034712" w:rsidRPr="00650DA9">
        <w:rPr>
          <w:rFonts w:cs="Times New Roman"/>
        </w:rPr>
        <w:t>. Le traitement</w:t>
      </w:r>
      <w:r w:rsidR="00200EEA" w:rsidRPr="00650DA9">
        <w:rPr>
          <w:rFonts w:cs="Times New Roman"/>
        </w:rPr>
        <w:t xml:space="preserve"> des chansons françaises dans </w:t>
      </w:r>
      <w:r w:rsidR="00200EEA" w:rsidRPr="00650DA9">
        <w:rPr>
          <w:rFonts w:cs="Times New Roman"/>
          <w:i/>
        </w:rPr>
        <w:t xml:space="preserve">La </w:t>
      </w:r>
      <w:r w:rsidR="00034712" w:rsidRPr="00650DA9">
        <w:rPr>
          <w:rFonts w:cs="Times New Roman"/>
          <w:i/>
          <w:iCs/>
        </w:rPr>
        <w:t xml:space="preserve">España Moderna </w:t>
      </w:r>
      <w:r w:rsidR="00034712" w:rsidRPr="00650DA9">
        <w:rPr>
          <w:rFonts w:cs="Times New Roman"/>
        </w:rPr>
        <w:t>témoigne néanmoins d</w:t>
      </w:r>
      <w:r w:rsidR="00BB3778" w:rsidRPr="00650DA9">
        <w:rPr>
          <w:rFonts w:cs="Times New Roman"/>
        </w:rPr>
        <w:t>’</w:t>
      </w:r>
      <w:r w:rsidR="00034712" w:rsidRPr="00650DA9">
        <w:rPr>
          <w:rFonts w:cs="Times New Roman"/>
        </w:rPr>
        <w:t>une certaine vocation internationale. Les collaborateurs de la revue n</w:t>
      </w:r>
      <w:r w:rsidR="00BB3778" w:rsidRPr="00650DA9">
        <w:rPr>
          <w:rFonts w:cs="Times New Roman"/>
        </w:rPr>
        <w:t>’</w:t>
      </w:r>
      <w:r w:rsidR="00034712" w:rsidRPr="00650DA9">
        <w:rPr>
          <w:rFonts w:cs="Times New Roman"/>
        </w:rPr>
        <w:t>hésitent pas non plus à inclure des extraits d</w:t>
      </w:r>
      <w:r w:rsidR="00BB3778" w:rsidRPr="00650DA9">
        <w:rPr>
          <w:rFonts w:cs="Times New Roman"/>
        </w:rPr>
        <w:t>’</w:t>
      </w:r>
      <w:r w:rsidR="00034712" w:rsidRPr="00650DA9">
        <w:rPr>
          <w:rFonts w:cs="Times New Roman"/>
        </w:rPr>
        <w:t>œuvres dans leurs publications, indiquant une volonté de diffuser les textes et d</w:t>
      </w:r>
      <w:r w:rsidR="00BB3778" w:rsidRPr="00650DA9">
        <w:rPr>
          <w:rFonts w:cs="Times New Roman"/>
        </w:rPr>
        <w:t>’</w:t>
      </w:r>
      <w:r w:rsidR="00034712" w:rsidRPr="00650DA9">
        <w:rPr>
          <w:rFonts w:cs="Times New Roman"/>
        </w:rPr>
        <w:t>encourager leur lecture.] (M.D.)</w:t>
      </w:r>
    </w:p>
    <w:p w14:paraId="1266515F" w14:textId="77777777" w:rsidR="00B45888" w:rsidRPr="00650DA9" w:rsidRDefault="00B45888" w:rsidP="00A2556D">
      <w:pPr>
        <w:pStyle w:val="ItemdentreNew"/>
        <w:ind w:left="0" w:firstLine="0"/>
        <w:rPr>
          <w:rFonts w:cs="Times New Roman"/>
          <w:lang w:val="fr-CA"/>
        </w:rPr>
      </w:pPr>
    </w:p>
    <w:p w14:paraId="7A4C54AB" w14:textId="692D5BE9" w:rsidR="00B45888" w:rsidRPr="00650DA9" w:rsidRDefault="00034712" w:rsidP="00F76113">
      <w:pPr>
        <w:pStyle w:val="ItemdentreNew"/>
        <w:rPr>
          <w:rFonts w:cs="Times New Roman"/>
          <w:lang w:val="fr-CA"/>
        </w:rPr>
      </w:pPr>
      <w:r w:rsidRPr="00650DA9">
        <w:rPr>
          <w:rFonts w:cs="Times New Roman"/>
          <w:smallCaps/>
          <w:lang w:val="fr-CA"/>
        </w:rPr>
        <w:t>13</w:t>
      </w:r>
      <w:r w:rsidR="00B45888" w:rsidRPr="00650DA9">
        <w:rPr>
          <w:rFonts w:cs="Times New Roman"/>
          <w:smallCaps/>
          <w:lang w:val="fr-CA"/>
        </w:rPr>
        <w:t>.</w:t>
      </w:r>
      <w:r w:rsidR="00B45888" w:rsidRPr="00650DA9">
        <w:rPr>
          <w:rFonts w:cs="Times New Roman"/>
          <w:smallCaps/>
          <w:lang w:val="fr-CA"/>
        </w:rPr>
        <w:tab/>
      </w:r>
      <w:r w:rsidRPr="00650DA9">
        <w:rPr>
          <w:smallCaps/>
          <w:szCs w:val="22"/>
          <w:lang w:val="fr-CA"/>
        </w:rPr>
        <w:t xml:space="preserve">Frömmer, </w:t>
      </w:r>
      <w:r w:rsidRPr="00650DA9">
        <w:rPr>
          <w:szCs w:val="22"/>
          <w:lang w:val="fr-CA"/>
        </w:rPr>
        <w:t>Judith</w:t>
      </w:r>
      <w:r w:rsidR="00773D82" w:rsidRPr="00650DA9">
        <w:rPr>
          <w:szCs w:val="22"/>
          <w:lang w:val="fr-CA"/>
        </w:rPr>
        <w:t> </w:t>
      </w:r>
      <w:r w:rsidRPr="00650DA9">
        <w:rPr>
          <w:szCs w:val="22"/>
          <w:lang w:val="fr-CA"/>
        </w:rPr>
        <w:t xml:space="preserve">: </w:t>
      </w:r>
      <w:r w:rsidRPr="00650DA9">
        <w:rPr>
          <w:i/>
          <w:iCs/>
          <w:szCs w:val="22"/>
          <w:lang w:val="fr-CA"/>
        </w:rPr>
        <w:t>Italien im Heiligen Land. Typologien frühneuzeitlicher Gründungsnarrative</w:t>
      </w:r>
      <w:r w:rsidRPr="00650DA9">
        <w:rPr>
          <w:szCs w:val="22"/>
          <w:lang w:val="fr-CA"/>
        </w:rPr>
        <w:t>, Göttingen, Wallstein – Konstanz University Press, 2018, 404 pages</w:t>
      </w:r>
      <w:r w:rsidR="00A2556D" w:rsidRPr="00650DA9">
        <w:rPr>
          <w:rFonts w:cs="Times New Roman"/>
          <w:szCs w:val="22"/>
          <w:lang w:val="fr-CA" w:eastAsia="en-US"/>
        </w:rPr>
        <w:t>.</w:t>
      </w:r>
    </w:p>
    <w:p w14:paraId="3F64AAEA" w14:textId="184A2971" w:rsidR="00B45888" w:rsidRPr="00650DA9" w:rsidRDefault="00A2556D" w:rsidP="00A2556D">
      <w:pPr>
        <w:pStyle w:val="ItemdentreNew"/>
        <w:ind w:left="284" w:right="142" w:firstLine="284"/>
        <w:rPr>
          <w:rFonts w:cs="Times New Roman"/>
          <w:lang w:val="fr-CA"/>
        </w:rPr>
      </w:pPr>
      <w:r w:rsidRPr="00650DA9">
        <w:rPr>
          <w:rFonts w:cs="Times New Roman"/>
          <w:lang w:val="fr-CA" w:eastAsia="en-US"/>
        </w:rPr>
        <w:t>[</w:t>
      </w:r>
      <w:r w:rsidR="00034712" w:rsidRPr="00650DA9">
        <w:rPr>
          <w:lang w:val="fr-CA"/>
        </w:rPr>
        <w:t>Ouvrage analysant la popularité des récits de croisade</w:t>
      </w:r>
      <w:r w:rsidR="00253EF4" w:rsidRPr="00650DA9">
        <w:rPr>
          <w:lang w:val="fr-CA"/>
        </w:rPr>
        <w:fldChar w:fldCharType="begin"/>
      </w:r>
      <w:r w:rsidR="00253EF4" w:rsidRPr="00650DA9">
        <w:rPr>
          <w:lang w:val="fr-CA"/>
        </w:rPr>
        <w:instrText xml:space="preserve"> XE "croisade</w:instrText>
      </w:r>
      <w:r w:rsidR="00682906" w:rsidRPr="00650DA9">
        <w:rPr>
          <w:lang w:val="fr-CA"/>
        </w:rPr>
        <w:instrText>s</w:instrText>
      </w:r>
      <w:r w:rsidR="00253EF4" w:rsidRPr="00650DA9">
        <w:rPr>
          <w:lang w:val="fr-CA"/>
        </w:rPr>
        <w:instrText>" \t "</w:instrText>
      </w:r>
      <w:r w:rsidR="00253EF4" w:rsidRPr="00650DA9">
        <w:rPr>
          <w:rFonts w:asciiTheme="minorHAnsi" w:hAnsiTheme="minorHAnsi"/>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lang w:val="fr-CA"/>
        </w:rPr>
        <w:fldChar w:fldCharType="end"/>
      </w:r>
      <w:r w:rsidR="00034712" w:rsidRPr="00650DA9">
        <w:rPr>
          <w:lang w:val="fr-CA"/>
        </w:rPr>
        <w:t xml:space="preserve"> et la place de Jérusalem</w:t>
      </w:r>
      <w:r w:rsidR="00253EF4" w:rsidRPr="00650DA9">
        <w:rPr>
          <w:lang w:val="fr-CA"/>
        </w:rPr>
        <w:fldChar w:fldCharType="begin"/>
      </w:r>
      <w:r w:rsidR="00253EF4" w:rsidRPr="00650DA9">
        <w:rPr>
          <w:lang w:val="fr-CA"/>
        </w:rPr>
        <w:instrText xml:space="preserve"> XE "Jérusalem"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lang w:val="fr-CA"/>
        </w:rPr>
        <w:fldChar w:fldCharType="end"/>
      </w:r>
      <w:r w:rsidR="00034712" w:rsidRPr="00650DA9">
        <w:rPr>
          <w:lang w:val="fr-CA"/>
        </w:rPr>
        <w:t xml:space="preserve"> dans les mythes fondateurs des cités-</w:t>
      </w:r>
      <w:r w:rsidR="00773D82" w:rsidRPr="00650DA9">
        <w:rPr>
          <w:lang w:val="fr-CA"/>
        </w:rPr>
        <w:t>États italiennes, au début des T</w:t>
      </w:r>
      <w:r w:rsidR="00034712" w:rsidRPr="00650DA9">
        <w:rPr>
          <w:lang w:val="fr-CA"/>
        </w:rPr>
        <w:t>emps modernes. Le quatrième chapitre se concentre sur l</w:t>
      </w:r>
      <w:r w:rsidR="00BB3778" w:rsidRPr="00650DA9">
        <w:rPr>
          <w:lang w:val="fr-CA"/>
        </w:rPr>
        <w:t>’</w:t>
      </w:r>
      <w:r w:rsidR="00034712" w:rsidRPr="00650DA9">
        <w:rPr>
          <w:lang w:val="fr-CA"/>
        </w:rPr>
        <w:t>épopée. La</w:t>
      </w:r>
      <w:r w:rsidR="00034712" w:rsidRPr="00650DA9">
        <w:rPr>
          <w:i/>
          <w:iCs/>
          <w:lang w:val="fr-CA"/>
        </w:rPr>
        <w:t xml:space="preserve"> Chanson de Roland</w:t>
      </w:r>
      <w:r w:rsidR="00253EF4" w:rsidRPr="00650DA9">
        <w:rPr>
          <w:i/>
          <w:iCs/>
          <w:lang w:val="fr-CA"/>
        </w:rPr>
        <w:fldChar w:fldCharType="begin"/>
      </w:r>
      <w:r w:rsidR="00253EF4" w:rsidRPr="00650DA9">
        <w:rPr>
          <w:lang w:val="fr-CA"/>
        </w:rPr>
        <w:instrText xml:space="preserve"> XE "</w:instrText>
      </w:r>
      <w:r w:rsidR="00253EF4" w:rsidRPr="00650DA9">
        <w:rPr>
          <w:i/>
          <w:iCs/>
          <w:lang w:val="fr-CA"/>
        </w:rPr>
        <w:instrText>Chanson de Roland</w:instrText>
      </w:r>
      <w:r w:rsidR="00253EF4" w:rsidRPr="00650DA9">
        <w:rPr>
          <w:lang w:val="fr-CA"/>
        </w:rPr>
        <w:instrText>"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i/>
          <w:iCs/>
          <w:lang w:val="fr-CA"/>
        </w:rPr>
        <w:fldChar w:fldCharType="end"/>
      </w:r>
      <w:r w:rsidR="00034712" w:rsidRPr="00650DA9">
        <w:rPr>
          <w:lang w:val="fr-CA"/>
        </w:rPr>
        <w:t xml:space="preserve"> (l</w:t>
      </w:r>
      <w:r w:rsidR="00BB3778" w:rsidRPr="00650DA9">
        <w:rPr>
          <w:lang w:val="fr-CA"/>
        </w:rPr>
        <w:t>’</w:t>
      </w:r>
      <w:r w:rsidR="00034712" w:rsidRPr="00650DA9">
        <w:rPr>
          <w:lang w:val="fr-CA"/>
        </w:rPr>
        <w:t>A. se réfère principalement au manuscrit d</w:t>
      </w:r>
      <w:r w:rsidR="00BB3778" w:rsidRPr="00650DA9">
        <w:rPr>
          <w:lang w:val="fr-CA"/>
        </w:rPr>
        <w:t>’</w:t>
      </w:r>
      <w:r w:rsidR="00034712" w:rsidRPr="00650DA9">
        <w:rPr>
          <w:lang w:val="fr-CA"/>
        </w:rPr>
        <w:t>Oxford, mais parle aussi plus généralement d</w:t>
      </w:r>
      <w:r w:rsidR="00BB3778" w:rsidRPr="00650DA9">
        <w:rPr>
          <w:lang w:val="fr-CA"/>
        </w:rPr>
        <w:t>’</w:t>
      </w:r>
      <w:r w:rsidR="00034712" w:rsidRPr="00650DA9">
        <w:rPr>
          <w:lang w:val="fr-CA"/>
        </w:rPr>
        <w:t>une tradition textuelle) sert de prototype de l</w:t>
      </w:r>
      <w:r w:rsidR="00BB3778" w:rsidRPr="00650DA9">
        <w:rPr>
          <w:lang w:val="fr-CA"/>
        </w:rPr>
        <w:t>’</w:t>
      </w:r>
      <w:r w:rsidR="00034712" w:rsidRPr="00650DA9">
        <w:rPr>
          <w:lang w:val="fr-CA"/>
        </w:rPr>
        <w:t>épopée médiévale parmi les chansons de geste. Selon l</w:t>
      </w:r>
      <w:r w:rsidR="00BB3778" w:rsidRPr="00650DA9">
        <w:rPr>
          <w:lang w:val="fr-CA"/>
        </w:rPr>
        <w:t>’</w:t>
      </w:r>
      <w:r w:rsidR="00034712" w:rsidRPr="00650DA9">
        <w:rPr>
          <w:lang w:val="fr-CA"/>
        </w:rPr>
        <w:t xml:space="preserve">A., les croisades y sont une cause absente (« abwesende Ursache »), un cadre implicite. Le poète du </w:t>
      </w:r>
      <w:r w:rsidR="00034712" w:rsidRPr="00650DA9">
        <w:rPr>
          <w:i/>
          <w:iCs/>
          <w:lang w:val="fr-CA"/>
        </w:rPr>
        <w:t>Roland</w:t>
      </w:r>
      <w:r w:rsidR="00034712" w:rsidRPr="00650DA9">
        <w:rPr>
          <w:lang w:val="fr-CA"/>
        </w:rPr>
        <w:t xml:space="preserve"> tente de remplacer le chronotope</w:t>
      </w:r>
      <w:r w:rsidR="00253EF4" w:rsidRPr="00650DA9">
        <w:rPr>
          <w:lang w:val="fr-CA"/>
        </w:rPr>
        <w:fldChar w:fldCharType="begin"/>
      </w:r>
      <w:r w:rsidR="00253EF4" w:rsidRPr="00650DA9">
        <w:rPr>
          <w:lang w:val="fr-CA"/>
        </w:rPr>
        <w:instrText xml:space="preserve"> XE "chronotope"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lang w:val="fr-CA"/>
        </w:rPr>
        <w:fldChar w:fldCharType="end"/>
      </w:r>
      <w:r w:rsidR="00034712" w:rsidRPr="00650DA9">
        <w:rPr>
          <w:lang w:val="fr-CA"/>
        </w:rPr>
        <w:t xml:space="preserve"> traditionnel de Rome</w:t>
      </w:r>
      <w:r w:rsidR="00253EF4" w:rsidRPr="00650DA9">
        <w:rPr>
          <w:lang w:val="fr-CA"/>
        </w:rPr>
        <w:fldChar w:fldCharType="begin"/>
      </w:r>
      <w:r w:rsidR="00253EF4" w:rsidRPr="00650DA9">
        <w:rPr>
          <w:lang w:val="fr-CA"/>
        </w:rPr>
        <w:instrText xml:space="preserve"> XE "Rome"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lang w:val="fr-CA"/>
        </w:rPr>
        <w:fldChar w:fldCharType="end"/>
      </w:r>
      <w:r w:rsidR="00034712" w:rsidRPr="00650DA9">
        <w:rPr>
          <w:lang w:val="fr-CA"/>
        </w:rPr>
        <w:t xml:space="preserve"> par celui de Jérusalem en nommant, par exemple, l</w:t>
      </w:r>
      <w:r w:rsidR="00BB3778" w:rsidRPr="00650DA9">
        <w:rPr>
          <w:lang w:val="fr-CA"/>
        </w:rPr>
        <w:t>’</w:t>
      </w:r>
      <w:r w:rsidR="00034712" w:rsidRPr="00650DA9">
        <w:rPr>
          <w:lang w:val="fr-CA"/>
        </w:rPr>
        <w:t>oriflamme</w:t>
      </w:r>
      <w:r w:rsidR="00253EF4" w:rsidRPr="00650DA9">
        <w:rPr>
          <w:lang w:val="fr-CA"/>
        </w:rPr>
        <w:fldChar w:fldCharType="begin"/>
      </w:r>
      <w:r w:rsidR="00253EF4" w:rsidRPr="00650DA9">
        <w:rPr>
          <w:lang w:val="fr-CA"/>
        </w:rPr>
        <w:instrText xml:space="preserve"> XE "oriflamme"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lang w:val="fr-CA"/>
        </w:rPr>
        <w:fldChar w:fldCharType="end"/>
      </w:r>
      <w:r w:rsidR="00034712" w:rsidRPr="00650DA9">
        <w:rPr>
          <w:lang w:val="fr-CA"/>
        </w:rPr>
        <w:t xml:space="preserve"> de Charlemagne « Montjoie » plutôt que « Romaine ». L</w:t>
      </w:r>
      <w:r w:rsidR="00BB3778" w:rsidRPr="00650DA9">
        <w:rPr>
          <w:lang w:val="fr-CA"/>
        </w:rPr>
        <w:t>’</w:t>
      </w:r>
      <w:r w:rsidR="00034712" w:rsidRPr="00650DA9">
        <w:rPr>
          <w:lang w:val="fr-CA"/>
        </w:rPr>
        <w:t>intégration d</w:t>
      </w:r>
      <w:r w:rsidR="00BB3778" w:rsidRPr="00650DA9">
        <w:rPr>
          <w:lang w:val="fr-CA"/>
        </w:rPr>
        <w:t>’</w:t>
      </w:r>
      <w:r w:rsidR="00034712" w:rsidRPr="00650DA9">
        <w:rPr>
          <w:lang w:val="fr-CA"/>
        </w:rPr>
        <w:t>une défaite « nationale » dans une mission supérieure (la victoire finale des chrétiens et la venue de la Jérusalem céleste) introduit un désir de vengeance et d</w:t>
      </w:r>
      <w:r w:rsidR="00BB3778" w:rsidRPr="00650DA9">
        <w:rPr>
          <w:lang w:val="fr-CA"/>
        </w:rPr>
        <w:t>’</w:t>
      </w:r>
      <w:r w:rsidR="00034712" w:rsidRPr="00650DA9">
        <w:rPr>
          <w:lang w:val="fr-CA"/>
        </w:rPr>
        <w:t>unité, fournissant donc une bonne base pour un récit fondateur. La dissolution progressive du fait historique de la matière de France dans le merveilleux de celle de Bretagne ainsi qu</w:t>
      </w:r>
      <w:r w:rsidR="00BB3778" w:rsidRPr="00650DA9">
        <w:rPr>
          <w:lang w:val="fr-CA"/>
        </w:rPr>
        <w:t>’</w:t>
      </w:r>
      <w:r w:rsidR="00034712" w:rsidRPr="00650DA9">
        <w:rPr>
          <w:lang w:val="fr-CA"/>
        </w:rPr>
        <w:t xml:space="preserve">une auto-référentialité croissante de la littérature enlèvent toutefois par la suite à la Jérusalem céleste sa réalité transcendante. Ainsi, le </w:t>
      </w:r>
      <w:r w:rsidR="00034712" w:rsidRPr="00650DA9">
        <w:rPr>
          <w:i/>
          <w:iCs/>
          <w:lang w:val="fr-CA"/>
        </w:rPr>
        <w:t>Morgante</w:t>
      </w:r>
      <w:r w:rsidR="00253EF4" w:rsidRPr="00650DA9">
        <w:rPr>
          <w:i/>
          <w:iCs/>
          <w:lang w:val="fr-CA"/>
        </w:rPr>
        <w:fldChar w:fldCharType="begin"/>
      </w:r>
      <w:r w:rsidR="00253EF4" w:rsidRPr="00650DA9">
        <w:rPr>
          <w:lang w:val="fr-CA"/>
        </w:rPr>
        <w:instrText xml:space="preserve"> XE "</w:instrText>
      </w:r>
      <w:r w:rsidR="00253EF4" w:rsidRPr="00650DA9">
        <w:rPr>
          <w:i/>
          <w:iCs/>
          <w:lang w:val="fr-CA"/>
        </w:rPr>
        <w:instrText>Morgante</w:instrText>
      </w:r>
      <w:r w:rsidR="00253EF4" w:rsidRPr="00650DA9">
        <w:rPr>
          <w:lang w:val="fr-CA"/>
        </w:rPr>
        <w:instrText>"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i/>
          <w:iCs/>
          <w:lang w:val="fr-CA"/>
        </w:rPr>
        <w:fldChar w:fldCharType="end"/>
      </w:r>
      <w:r w:rsidR="00034712" w:rsidRPr="00650DA9">
        <w:rPr>
          <w:i/>
          <w:iCs/>
          <w:lang w:val="fr-CA"/>
        </w:rPr>
        <w:t xml:space="preserve"> </w:t>
      </w:r>
      <w:r w:rsidR="00034712" w:rsidRPr="00650DA9">
        <w:rPr>
          <w:lang w:val="fr-CA"/>
        </w:rPr>
        <w:t>de Pulci</w:t>
      </w:r>
      <w:r w:rsidR="00253EF4" w:rsidRPr="00650DA9">
        <w:rPr>
          <w:lang w:val="fr-CA"/>
        </w:rPr>
        <w:fldChar w:fldCharType="begin"/>
      </w:r>
      <w:r w:rsidR="00253EF4" w:rsidRPr="00650DA9">
        <w:rPr>
          <w:lang w:val="fr-CA"/>
        </w:rPr>
        <w:instrText xml:space="preserve"> XE "Pulci"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"noms" </w:instrText>
      </w:r>
      <w:r w:rsidR="00253EF4" w:rsidRPr="00650DA9">
        <w:rPr>
          <w:lang w:val="fr-CA"/>
        </w:rPr>
        <w:fldChar w:fldCharType="end"/>
      </w:r>
      <w:r w:rsidR="00034712" w:rsidRPr="00650DA9">
        <w:rPr>
          <w:lang w:val="fr-CA"/>
        </w:rPr>
        <w:t xml:space="preserve"> est parodique. Il sape l</w:t>
      </w:r>
      <w:r w:rsidR="00BB3778" w:rsidRPr="00650DA9">
        <w:rPr>
          <w:lang w:val="fr-CA"/>
        </w:rPr>
        <w:t>’</w:t>
      </w:r>
      <w:r w:rsidR="00034712" w:rsidRPr="00650DA9">
        <w:rPr>
          <w:lang w:val="fr-CA"/>
        </w:rPr>
        <w:t>autorité de Charlemagne et échoue délibérément à produire une narration épique. L</w:t>
      </w:r>
      <w:r w:rsidR="00BB3778" w:rsidRPr="00650DA9">
        <w:rPr>
          <w:lang w:val="fr-CA"/>
        </w:rPr>
        <w:t>’</w:t>
      </w:r>
      <w:r w:rsidR="000268C2" w:rsidRPr="00650DA9">
        <w:rPr>
          <w:i/>
          <w:iCs/>
          <w:lang w:val="fr-CA"/>
        </w:rPr>
        <w:t>Orlando Innamorato</w:t>
      </w:r>
      <w:r w:rsidR="00253EF4" w:rsidRPr="00650DA9">
        <w:rPr>
          <w:i/>
          <w:iCs/>
          <w:lang w:val="fr-CA"/>
        </w:rPr>
        <w:fldChar w:fldCharType="begin"/>
      </w:r>
      <w:r w:rsidR="00253EF4" w:rsidRPr="00650DA9">
        <w:rPr>
          <w:lang w:val="fr-CA"/>
        </w:rPr>
        <w:instrText xml:space="preserve"> XE "</w:instrText>
      </w:r>
      <w:r w:rsidR="00253EF4" w:rsidRPr="00650DA9">
        <w:rPr>
          <w:i/>
          <w:iCs/>
          <w:lang w:val="fr-CA"/>
        </w:rPr>
        <w:instrText>Orlando Innamorato</w:instrText>
      </w:r>
      <w:r w:rsidR="00253EF4" w:rsidRPr="00650DA9">
        <w:rPr>
          <w:lang w:val="fr-CA"/>
        </w:rPr>
        <w:instrText>"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i/>
          <w:iCs/>
          <w:lang w:val="fr-CA"/>
        </w:rPr>
        <w:fldChar w:fldCharType="end"/>
      </w:r>
      <w:r w:rsidR="00034712" w:rsidRPr="00650DA9">
        <w:rPr>
          <w:i/>
          <w:iCs/>
          <w:lang w:val="fr-CA"/>
        </w:rPr>
        <w:t xml:space="preserve"> </w:t>
      </w:r>
      <w:r w:rsidR="00034712" w:rsidRPr="00650DA9">
        <w:rPr>
          <w:lang w:val="fr-CA"/>
        </w:rPr>
        <w:t>et l</w:t>
      </w:r>
      <w:r w:rsidR="00BB3778" w:rsidRPr="00650DA9">
        <w:rPr>
          <w:lang w:val="fr-CA"/>
        </w:rPr>
        <w:t>’</w:t>
      </w:r>
      <w:r w:rsidR="00F70F25" w:rsidRPr="00650DA9">
        <w:rPr>
          <w:i/>
          <w:iCs/>
          <w:lang w:val="fr-CA"/>
        </w:rPr>
        <w:t>Orlando Furioso</w:t>
      </w:r>
      <w:r w:rsidR="00253EF4" w:rsidRPr="00650DA9">
        <w:rPr>
          <w:i/>
          <w:iCs/>
          <w:lang w:val="fr-CA"/>
        </w:rPr>
        <w:fldChar w:fldCharType="begin"/>
      </w:r>
      <w:r w:rsidR="00253EF4" w:rsidRPr="00650DA9">
        <w:rPr>
          <w:lang w:val="fr-CA"/>
        </w:rPr>
        <w:instrText xml:space="preserve"> XE "</w:instrText>
      </w:r>
      <w:r w:rsidR="00253EF4" w:rsidRPr="00650DA9">
        <w:rPr>
          <w:i/>
          <w:iCs/>
          <w:lang w:val="fr-CA"/>
        </w:rPr>
        <w:instrText>Orlando Furioso</w:instrText>
      </w:r>
      <w:r w:rsidR="00253EF4" w:rsidRPr="00650DA9">
        <w:rPr>
          <w:lang w:val="fr-CA"/>
        </w:rPr>
        <w:instrText>"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i/>
          <w:iCs/>
          <w:lang w:val="fr-CA"/>
        </w:rPr>
        <w:fldChar w:fldCharType="end"/>
      </w:r>
      <w:r w:rsidR="00034712" w:rsidRPr="00650DA9">
        <w:rPr>
          <w:lang w:val="fr-CA"/>
        </w:rPr>
        <w:t xml:space="preserve"> s</w:t>
      </w:r>
      <w:r w:rsidR="00BB3778" w:rsidRPr="00650DA9">
        <w:rPr>
          <w:lang w:val="fr-CA"/>
        </w:rPr>
        <w:t>’</w:t>
      </w:r>
      <w:r w:rsidR="00034712" w:rsidRPr="00650DA9">
        <w:rPr>
          <w:lang w:val="fr-CA"/>
        </w:rPr>
        <w:t xml:space="preserve">éloignent, en se présentant comme </w:t>
      </w:r>
      <w:r w:rsidR="0034366C" w:rsidRPr="00650DA9">
        <w:rPr>
          <w:lang w:val="fr-CA"/>
        </w:rPr>
        <w:t xml:space="preserve">des </w:t>
      </w:r>
      <w:r w:rsidR="00034712" w:rsidRPr="00650DA9">
        <w:rPr>
          <w:lang w:val="fr-CA"/>
        </w:rPr>
        <w:t>formes d</w:t>
      </w:r>
      <w:r w:rsidR="00BB3778" w:rsidRPr="00650DA9">
        <w:rPr>
          <w:lang w:val="fr-CA"/>
        </w:rPr>
        <w:t>’</w:t>
      </w:r>
      <w:r w:rsidR="00034712" w:rsidRPr="00650DA9">
        <w:rPr>
          <w:lang w:val="fr-CA"/>
        </w:rPr>
        <w:t xml:space="preserve">historiographies fictives, du programme politique et théologique du </w:t>
      </w:r>
      <w:r w:rsidR="00034712" w:rsidRPr="00650DA9">
        <w:rPr>
          <w:i/>
          <w:iCs/>
          <w:lang w:val="fr-CA"/>
        </w:rPr>
        <w:t>Roland</w:t>
      </w:r>
      <w:r w:rsidR="00034712" w:rsidRPr="00650DA9">
        <w:rPr>
          <w:lang w:val="fr-CA"/>
        </w:rPr>
        <w:t xml:space="preserve"> et de l</w:t>
      </w:r>
      <w:r w:rsidR="00BB3778" w:rsidRPr="00650DA9">
        <w:rPr>
          <w:lang w:val="fr-CA"/>
        </w:rPr>
        <w:t>’</w:t>
      </w:r>
      <w:r w:rsidR="00034712" w:rsidRPr="00650DA9">
        <w:rPr>
          <w:lang w:val="fr-CA"/>
        </w:rPr>
        <w:t>idée de croisade. Pour s</w:t>
      </w:r>
      <w:r w:rsidR="00BB3778" w:rsidRPr="00650DA9">
        <w:rPr>
          <w:lang w:val="fr-CA"/>
        </w:rPr>
        <w:t>’</w:t>
      </w:r>
      <w:r w:rsidR="00034712" w:rsidRPr="00650DA9">
        <w:rPr>
          <w:lang w:val="fr-CA"/>
        </w:rPr>
        <w:t>affranchir de ces développements, le Tasse</w:t>
      </w:r>
      <w:r w:rsidR="00253EF4" w:rsidRPr="00650DA9">
        <w:rPr>
          <w:lang w:val="fr-CA"/>
        </w:rPr>
        <w:fldChar w:fldCharType="begin"/>
      </w:r>
      <w:r w:rsidR="00253EF4" w:rsidRPr="00650DA9">
        <w:rPr>
          <w:lang w:val="fr-CA"/>
        </w:rPr>
        <w:instrText xml:space="preserve"> XE "Tasso"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"noms" </w:instrText>
      </w:r>
      <w:r w:rsidR="00253EF4" w:rsidRPr="00650DA9">
        <w:rPr>
          <w:lang w:val="fr-CA"/>
        </w:rPr>
        <w:fldChar w:fldCharType="end"/>
      </w:r>
      <w:r w:rsidR="00034712" w:rsidRPr="00650DA9">
        <w:rPr>
          <w:lang w:val="fr-CA"/>
        </w:rPr>
        <w:t xml:space="preserve">, dans sa </w:t>
      </w:r>
      <w:r w:rsidR="00034712" w:rsidRPr="00650DA9">
        <w:rPr>
          <w:i/>
          <w:iCs/>
          <w:lang w:val="fr-CA"/>
        </w:rPr>
        <w:t xml:space="preserve">Gerusalemme </w:t>
      </w:r>
      <w:r w:rsidR="00A10359" w:rsidRPr="00650DA9">
        <w:rPr>
          <w:i/>
          <w:iCs/>
          <w:lang w:val="fr-CA"/>
        </w:rPr>
        <w:t>L</w:t>
      </w:r>
      <w:r w:rsidR="00034712" w:rsidRPr="00650DA9">
        <w:rPr>
          <w:i/>
          <w:iCs/>
          <w:lang w:val="fr-CA"/>
        </w:rPr>
        <w:t>iberata</w:t>
      </w:r>
      <w:r w:rsidR="00253EF4" w:rsidRPr="00650DA9">
        <w:rPr>
          <w:i/>
          <w:iCs/>
          <w:lang w:val="fr-CA"/>
        </w:rPr>
        <w:fldChar w:fldCharType="begin"/>
      </w:r>
      <w:r w:rsidR="00253EF4" w:rsidRPr="00650DA9">
        <w:rPr>
          <w:lang w:val="fr-CA"/>
        </w:rPr>
        <w:instrText xml:space="preserve"> XE "</w:instrText>
      </w:r>
      <w:r w:rsidR="00253EF4" w:rsidRPr="00650DA9">
        <w:rPr>
          <w:i/>
          <w:iCs/>
          <w:lang w:val="fr-CA"/>
        </w:rPr>
        <w:instrText xml:space="preserve">Gerusalemme </w:instrText>
      </w:r>
      <w:r w:rsidR="00A10359" w:rsidRPr="00650DA9">
        <w:rPr>
          <w:i/>
          <w:iCs/>
          <w:lang w:val="fr-CA"/>
        </w:rPr>
        <w:instrText>L</w:instrText>
      </w:r>
      <w:r w:rsidR="00253EF4" w:rsidRPr="00650DA9">
        <w:rPr>
          <w:i/>
          <w:iCs/>
          <w:lang w:val="fr-CA"/>
        </w:rPr>
        <w:instrText>iberata</w:instrText>
      </w:r>
      <w:r w:rsidR="00253EF4" w:rsidRPr="00650DA9">
        <w:rPr>
          <w:lang w:val="fr-CA"/>
        </w:rPr>
        <w:instrText>" \t "</w:instrText>
      </w:r>
      <w:r w:rsidR="00253EF4" w:rsidRPr="00650DA9">
        <w:rPr>
          <w:rFonts w:asciiTheme="minorHAnsi" w:hAnsiTheme="minorHAnsi"/>
          <w:iCs/>
          <w:lang w:val="fr-CA"/>
        </w:rPr>
        <w:instrText>13</w:instrText>
      </w:r>
      <w:r w:rsidR="00253EF4" w:rsidRPr="00650DA9">
        <w:rPr>
          <w:lang w:val="fr-CA"/>
        </w:rPr>
        <w:instrText xml:space="preserve">" </w:instrText>
      </w:r>
      <w:r w:rsidR="00253EF4" w:rsidRPr="00650DA9">
        <w:rPr>
          <w:rFonts w:cs="Times New Roman"/>
          <w:szCs w:val="22"/>
          <w:lang w:val="fr-CA"/>
        </w:rPr>
        <w:instrText xml:space="preserve">\f "sujs" </w:instrText>
      </w:r>
      <w:r w:rsidR="00253EF4" w:rsidRPr="00650DA9">
        <w:rPr>
          <w:i/>
          <w:iCs/>
          <w:lang w:val="fr-CA"/>
        </w:rPr>
        <w:fldChar w:fldCharType="end"/>
      </w:r>
      <w:r w:rsidR="00034712" w:rsidRPr="00650DA9">
        <w:rPr>
          <w:lang w:val="fr-CA"/>
        </w:rPr>
        <w:t>,</w:t>
      </w:r>
      <w:r w:rsidR="00034712" w:rsidRPr="00650DA9">
        <w:rPr>
          <w:i/>
          <w:iCs/>
          <w:lang w:val="fr-CA"/>
        </w:rPr>
        <w:t xml:space="preserve"> </w:t>
      </w:r>
      <w:r w:rsidR="00034712" w:rsidRPr="00650DA9">
        <w:rPr>
          <w:lang w:val="fr-CA"/>
        </w:rPr>
        <w:t xml:space="preserve">mêle une recherche historique plus </w:t>
      </w:r>
      <w:r w:rsidR="00034712" w:rsidRPr="00650DA9">
        <w:rPr>
          <w:lang w:val="fr-CA"/>
        </w:rPr>
        <w:lastRenderedPageBreak/>
        <w:t>poussée à une allégorisation élevant la croisade à une étape de l</w:t>
      </w:r>
      <w:r w:rsidR="00BB3778" w:rsidRPr="00650DA9">
        <w:rPr>
          <w:lang w:val="fr-CA"/>
        </w:rPr>
        <w:t>’</w:t>
      </w:r>
      <w:r w:rsidR="00034712" w:rsidRPr="00650DA9">
        <w:rPr>
          <w:lang w:val="fr-CA"/>
        </w:rPr>
        <w:t xml:space="preserve">histoire du Salut, même si les modifications apportées au texte dans la </w:t>
      </w:r>
      <w:r w:rsidR="00034712" w:rsidRPr="00650DA9">
        <w:rPr>
          <w:i/>
          <w:iCs/>
          <w:lang w:val="fr-CA"/>
        </w:rPr>
        <w:t>Gerusalemme conquistata</w:t>
      </w:r>
      <w:r w:rsidR="00253EF4" w:rsidRPr="00650DA9">
        <w:rPr>
          <w:i/>
          <w:iCs/>
          <w:lang w:val="fr-CA"/>
        </w:rPr>
        <w:fldChar w:fldCharType="begin"/>
      </w:r>
      <w:r w:rsidR="00253EF4" w:rsidRPr="00650DA9">
        <w:rPr>
          <w:lang w:val="fr-CA"/>
        </w:rPr>
        <w:instrText xml:space="preserve"> XE "</w:instrText>
      </w:r>
      <w:r w:rsidR="00253EF4" w:rsidRPr="00650DA9">
        <w:rPr>
          <w:i/>
          <w:iCs/>
          <w:lang w:val="fr-CA"/>
        </w:rPr>
        <w:instrText xml:space="preserve">Gerusalemme </w:instrText>
      </w:r>
      <w:r w:rsidR="00A030AE" w:rsidRPr="00650DA9">
        <w:rPr>
          <w:i/>
          <w:iCs/>
          <w:lang w:val="fr-CA"/>
        </w:rPr>
        <w:instrText>C</w:instrText>
      </w:r>
      <w:r w:rsidR="00253EF4" w:rsidRPr="00650DA9">
        <w:rPr>
          <w:i/>
          <w:iCs/>
          <w:lang w:val="fr-CA"/>
        </w:rPr>
        <w:instrText>onquistata</w:instrText>
      </w:r>
      <w:r w:rsidR="00253EF4" w:rsidRPr="00650DA9">
        <w:rPr>
          <w:lang w:val="fr-CA"/>
        </w:rPr>
        <w:instrText>" \t "</w:instrText>
      </w:r>
      <w:r w:rsidR="00253EF4" w:rsidRPr="00650DA9">
        <w:rPr>
          <w:rFonts w:asciiTheme="minorHAnsi" w:hAnsiTheme="minorHAnsi"/>
          <w:iCs/>
          <w:lang w:val="fr-CA"/>
        </w:rPr>
        <w:instrText>13</w:instrText>
      </w:r>
      <w:r w:rsidR="00253EF4" w:rsidRPr="00650DA9">
        <w:rPr>
          <w:lang w:val="fr-CA"/>
        </w:rPr>
        <w:instrText xml:space="preserve">" </w:instrText>
      </w:r>
      <w:r w:rsidR="00FD1BD5" w:rsidRPr="00650DA9">
        <w:rPr>
          <w:rFonts w:cs="Times New Roman"/>
          <w:szCs w:val="22"/>
          <w:lang w:val="fr-CA"/>
        </w:rPr>
        <w:instrText xml:space="preserve">\f "sujs" </w:instrText>
      </w:r>
      <w:r w:rsidR="00253EF4" w:rsidRPr="00650DA9">
        <w:rPr>
          <w:i/>
          <w:iCs/>
          <w:lang w:val="fr-CA"/>
        </w:rPr>
        <w:fldChar w:fldCharType="end"/>
      </w:r>
      <w:r w:rsidR="00034712" w:rsidRPr="00650DA9">
        <w:rPr>
          <w:i/>
          <w:iCs/>
          <w:lang w:val="fr-CA"/>
        </w:rPr>
        <w:t xml:space="preserve"> </w:t>
      </w:r>
      <w:r w:rsidR="00034712" w:rsidRPr="00650DA9">
        <w:rPr>
          <w:lang w:val="fr-CA"/>
        </w:rPr>
        <w:t>témoignent d</w:t>
      </w:r>
      <w:r w:rsidR="00BB3778" w:rsidRPr="00650DA9">
        <w:rPr>
          <w:lang w:val="fr-CA"/>
        </w:rPr>
        <w:t>’</w:t>
      </w:r>
      <w:r w:rsidR="00034712" w:rsidRPr="00650DA9">
        <w:rPr>
          <w:lang w:val="fr-CA"/>
        </w:rPr>
        <w:t>un combat pour l</w:t>
      </w:r>
      <w:r w:rsidR="00BB3778" w:rsidRPr="00650DA9">
        <w:rPr>
          <w:lang w:val="fr-CA"/>
        </w:rPr>
        <w:t>’</w:t>
      </w:r>
      <w:r w:rsidR="00034712" w:rsidRPr="00650DA9">
        <w:rPr>
          <w:lang w:val="fr-CA"/>
        </w:rPr>
        <w:t>interprétation du chronotope de Jérusalem.] (M.D.)</w:t>
      </w:r>
    </w:p>
    <w:p w14:paraId="32E6DD99" w14:textId="77777777" w:rsidR="00A2556D" w:rsidRPr="00650DA9" w:rsidRDefault="00A2556D" w:rsidP="00F76113">
      <w:pPr>
        <w:pStyle w:val="ItemdentreNew"/>
        <w:rPr>
          <w:rFonts w:cs="Times New Roman"/>
          <w:lang w:val="fr-CA"/>
        </w:rPr>
      </w:pPr>
    </w:p>
    <w:p w14:paraId="13FDBC0F" w14:textId="15600BAA" w:rsidR="00B45888" w:rsidRPr="00650DA9" w:rsidRDefault="00034712" w:rsidP="00F76113">
      <w:pPr>
        <w:pStyle w:val="ItemdentreNew"/>
        <w:rPr>
          <w:rFonts w:cs="Times New Roman"/>
          <w:lang w:val="fr-CA"/>
        </w:rPr>
      </w:pPr>
      <w:r w:rsidRPr="00650DA9">
        <w:rPr>
          <w:rFonts w:cs="Times New Roman"/>
          <w:smallCaps/>
          <w:lang w:val="fr-CA"/>
        </w:rPr>
        <w:t>14</w:t>
      </w:r>
      <w:r w:rsidR="00B45888" w:rsidRPr="00650DA9">
        <w:rPr>
          <w:rFonts w:cs="Times New Roman"/>
          <w:smallCaps/>
          <w:lang w:val="fr-CA"/>
        </w:rPr>
        <w:t>.</w:t>
      </w:r>
      <w:r w:rsidR="00B45888" w:rsidRPr="00650DA9">
        <w:rPr>
          <w:rFonts w:cs="Times New Roman"/>
          <w:smallCaps/>
          <w:lang w:val="fr-CA"/>
        </w:rPr>
        <w:tab/>
      </w:r>
      <w:r w:rsidRPr="00650DA9">
        <w:rPr>
          <w:smallCaps/>
          <w:szCs w:val="22"/>
          <w:lang w:val="fr-CA"/>
        </w:rPr>
        <w:t>Geylikman</w:t>
      </w:r>
      <w:r w:rsidR="00F36F45" w:rsidRPr="00650DA9">
        <w:rPr>
          <w:smallCaps/>
          <w:szCs w:val="22"/>
          <w:lang w:val="fr-CA"/>
        </w:rPr>
        <w:fldChar w:fldCharType="begin"/>
      </w:r>
      <w:r w:rsidR="00F36F45" w:rsidRPr="00650DA9">
        <w:rPr>
          <w:lang w:val="fr-CA"/>
        </w:rPr>
        <w:instrText xml:space="preserve"> XE "</w:instrText>
      </w:r>
      <w:r w:rsidR="00F36F45" w:rsidRPr="00650DA9">
        <w:rPr>
          <w:smallCaps/>
          <w:szCs w:val="22"/>
          <w:lang w:val="fr-CA"/>
        </w:rPr>
        <w:instrText>Geylikman</w:instrText>
      </w:r>
      <w:r w:rsidR="00F36F45" w:rsidRPr="00650DA9">
        <w:rPr>
          <w:lang w:val="fr-CA"/>
        </w:rPr>
        <w:instrText>" \t "</w:instrText>
      </w:r>
      <w:r w:rsidR="00F36F45" w:rsidRPr="00650DA9">
        <w:rPr>
          <w:rFonts w:asciiTheme="minorHAnsi" w:hAnsiTheme="minorHAnsi"/>
          <w:iCs/>
          <w:lang w:val="fr-CA"/>
        </w:rPr>
        <w:instrText>14</w:instrText>
      </w:r>
      <w:r w:rsidR="00F36F45" w:rsidRPr="00650DA9">
        <w:rPr>
          <w:lang w:val="fr-CA"/>
        </w:rPr>
        <w:instrText xml:space="preserve">" \f "noms" </w:instrText>
      </w:r>
      <w:r w:rsidR="00F36F45" w:rsidRPr="00650DA9">
        <w:rPr>
          <w:smallCaps/>
          <w:szCs w:val="22"/>
          <w:lang w:val="fr-CA"/>
        </w:rPr>
        <w:fldChar w:fldCharType="end"/>
      </w:r>
      <w:r w:rsidR="0034366C" w:rsidRPr="00650DA9">
        <w:rPr>
          <w:szCs w:val="22"/>
          <w:lang w:val="fr-CA"/>
        </w:rPr>
        <w:t>, Zinaïda :</w:t>
      </w:r>
      <w:r w:rsidRPr="00650DA9">
        <w:rPr>
          <w:szCs w:val="22"/>
          <w:lang w:val="fr-CA"/>
        </w:rPr>
        <w:t xml:space="preserve"> </w:t>
      </w:r>
      <w:r w:rsidRPr="00650DA9">
        <w:rPr>
          <w:i/>
          <w:iCs/>
          <w:szCs w:val="22"/>
          <w:lang w:val="fr-CA"/>
        </w:rPr>
        <w:t>« T</w:t>
      </w:r>
      <w:r w:rsidRPr="00650DA9">
        <w:rPr>
          <w:i/>
          <w:szCs w:val="22"/>
          <w:lang w:val="fr-CA"/>
        </w:rPr>
        <w:t>u parli como ber ». Le destin de la forme monosyllabique du substantif baron dans la « Geste francor</w:t>
      </w:r>
      <w:r w:rsidR="00F36F45" w:rsidRPr="00650DA9">
        <w:rPr>
          <w:i/>
          <w:szCs w:val="22"/>
          <w:lang w:val="fr-CA"/>
        </w:rPr>
        <w:fldChar w:fldCharType="begin"/>
      </w:r>
      <w:r w:rsidR="00F36F45" w:rsidRPr="00650DA9">
        <w:rPr>
          <w:lang w:val="fr-CA"/>
        </w:rPr>
        <w:instrText xml:space="preserve"> XE "</w:instrText>
      </w:r>
      <w:r w:rsidR="00F36F45" w:rsidRPr="00650DA9">
        <w:rPr>
          <w:i/>
          <w:szCs w:val="22"/>
          <w:lang w:val="fr-CA"/>
        </w:rPr>
        <w:instrText>Geste francor</w:instrText>
      </w:r>
      <w:r w:rsidR="00F36F45" w:rsidRPr="00650DA9">
        <w:rPr>
          <w:lang w:val="fr-CA"/>
        </w:rPr>
        <w:instrText>" \t "</w:instrText>
      </w:r>
      <w:r w:rsidR="00F36F45" w:rsidRPr="00650DA9">
        <w:rPr>
          <w:rFonts w:asciiTheme="minorHAnsi" w:hAnsiTheme="minorHAnsi"/>
          <w:iCs/>
          <w:lang w:val="fr-CA"/>
        </w:rPr>
        <w:instrText>14</w:instrText>
      </w:r>
      <w:r w:rsidR="00F36F45" w:rsidRPr="00650DA9">
        <w:rPr>
          <w:lang w:val="fr-CA"/>
        </w:rPr>
        <w:instrText xml:space="preserve">" \f "sujs" </w:instrText>
      </w:r>
      <w:r w:rsidR="00F36F45" w:rsidRPr="00650DA9">
        <w:rPr>
          <w:i/>
          <w:szCs w:val="22"/>
          <w:lang w:val="fr-CA"/>
        </w:rPr>
        <w:fldChar w:fldCharType="end"/>
      </w:r>
      <w:r w:rsidRPr="00650DA9">
        <w:rPr>
          <w:i/>
          <w:szCs w:val="22"/>
          <w:lang w:val="fr-CA"/>
        </w:rPr>
        <w:t> »</w:t>
      </w:r>
      <w:r w:rsidRPr="00650DA9">
        <w:rPr>
          <w:szCs w:val="22"/>
          <w:lang w:val="fr-CA"/>
        </w:rPr>
        <w:t xml:space="preserve">, dans </w:t>
      </w:r>
      <w:r w:rsidRPr="00650DA9">
        <w:rPr>
          <w:i/>
          <w:iCs/>
          <w:szCs w:val="22"/>
          <w:lang w:val="fr-CA"/>
        </w:rPr>
        <w:t>Des parlers d</w:t>
      </w:r>
      <w:r w:rsidR="00BB3778" w:rsidRPr="00650DA9">
        <w:rPr>
          <w:i/>
          <w:iCs/>
          <w:szCs w:val="22"/>
          <w:lang w:val="fr-CA"/>
        </w:rPr>
        <w:t>’</w:t>
      </w:r>
      <w:r w:rsidRPr="00650DA9">
        <w:rPr>
          <w:i/>
          <w:iCs/>
          <w:szCs w:val="22"/>
          <w:lang w:val="fr-CA"/>
        </w:rPr>
        <w:t>oïl à la francophonie</w:t>
      </w:r>
      <w:r w:rsidR="0034366C" w:rsidRPr="00650DA9">
        <w:rPr>
          <w:i/>
          <w:iCs/>
          <w:szCs w:val="22"/>
          <w:lang w:val="fr-CA"/>
        </w:rPr>
        <w:t> </w:t>
      </w:r>
      <w:r w:rsidRPr="00650DA9">
        <w:rPr>
          <w:i/>
          <w:iCs/>
          <w:szCs w:val="22"/>
          <w:lang w:val="fr-CA"/>
        </w:rPr>
        <w:t>: Contact, variation et changement linguistiques</w:t>
      </w:r>
      <w:r w:rsidRPr="00650DA9">
        <w:rPr>
          <w:iCs/>
          <w:szCs w:val="22"/>
          <w:lang w:val="fr-CA"/>
        </w:rPr>
        <w:t xml:space="preserve">, éd. </w:t>
      </w:r>
      <w:r w:rsidRPr="00650DA9">
        <w:rPr>
          <w:szCs w:val="22"/>
          <w:lang w:val="fr-CA"/>
        </w:rPr>
        <w:t xml:space="preserve">Andreas </w:t>
      </w:r>
      <w:r w:rsidRPr="00650DA9">
        <w:rPr>
          <w:smallCaps/>
          <w:szCs w:val="22"/>
          <w:lang w:val="fr-CA"/>
        </w:rPr>
        <w:t>Dufter</w:t>
      </w:r>
      <w:r w:rsidR="00F36F45" w:rsidRPr="00650DA9">
        <w:rPr>
          <w:smallCaps/>
          <w:szCs w:val="22"/>
          <w:lang w:val="fr-CA"/>
        </w:rPr>
        <w:fldChar w:fldCharType="begin"/>
      </w:r>
      <w:r w:rsidR="00F36F45" w:rsidRPr="00650DA9">
        <w:rPr>
          <w:lang w:val="fr-CA"/>
        </w:rPr>
        <w:instrText xml:space="preserve"> XE "</w:instrText>
      </w:r>
      <w:r w:rsidR="00F36F45" w:rsidRPr="00650DA9">
        <w:rPr>
          <w:smallCaps/>
          <w:szCs w:val="22"/>
          <w:lang w:val="fr-CA"/>
        </w:rPr>
        <w:instrText>Dufter</w:instrText>
      </w:r>
      <w:r w:rsidR="00F36F45" w:rsidRPr="00650DA9">
        <w:rPr>
          <w:lang w:val="fr-CA"/>
        </w:rPr>
        <w:instrText>" \t "</w:instrText>
      </w:r>
      <w:r w:rsidR="00F36F45" w:rsidRPr="00650DA9">
        <w:rPr>
          <w:rFonts w:asciiTheme="minorHAnsi" w:hAnsiTheme="minorHAnsi"/>
          <w:iCs/>
          <w:lang w:val="fr-CA"/>
        </w:rPr>
        <w:instrText>14</w:instrText>
      </w:r>
      <w:r w:rsidR="00F36F45" w:rsidRPr="00650DA9">
        <w:rPr>
          <w:lang w:val="fr-CA"/>
        </w:rPr>
        <w:instrText xml:space="preserve">" \f "noms" </w:instrText>
      </w:r>
      <w:r w:rsidR="00F36F45" w:rsidRPr="00650DA9">
        <w:rPr>
          <w:smallCaps/>
          <w:szCs w:val="22"/>
          <w:lang w:val="fr-CA"/>
        </w:rPr>
        <w:fldChar w:fldCharType="end"/>
      </w:r>
      <w:r w:rsidRPr="00650DA9">
        <w:rPr>
          <w:szCs w:val="22"/>
          <w:lang w:val="fr-CA"/>
        </w:rPr>
        <w:t xml:space="preserve">, Klaus </w:t>
      </w:r>
      <w:r w:rsidRPr="00650DA9">
        <w:rPr>
          <w:smallCaps/>
          <w:szCs w:val="22"/>
          <w:lang w:val="fr-CA"/>
        </w:rPr>
        <w:t>Grübl</w:t>
      </w:r>
      <w:r w:rsidR="00F36F45" w:rsidRPr="00650DA9">
        <w:rPr>
          <w:smallCaps/>
          <w:szCs w:val="22"/>
          <w:lang w:val="fr-CA"/>
        </w:rPr>
        <w:fldChar w:fldCharType="begin"/>
      </w:r>
      <w:r w:rsidR="00F36F45" w:rsidRPr="00650DA9">
        <w:rPr>
          <w:lang w:val="fr-CA"/>
        </w:rPr>
        <w:instrText xml:space="preserve"> XE "</w:instrText>
      </w:r>
      <w:r w:rsidR="00F36F45" w:rsidRPr="00650DA9">
        <w:rPr>
          <w:smallCaps/>
          <w:szCs w:val="22"/>
          <w:lang w:val="fr-CA"/>
        </w:rPr>
        <w:instrText>Grübl</w:instrText>
      </w:r>
      <w:r w:rsidR="00F36F45" w:rsidRPr="00650DA9">
        <w:rPr>
          <w:lang w:val="fr-CA"/>
        </w:rPr>
        <w:instrText>" \t "</w:instrText>
      </w:r>
      <w:r w:rsidR="00F36F45" w:rsidRPr="00650DA9">
        <w:rPr>
          <w:rFonts w:asciiTheme="minorHAnsi" w:hAnsiTheme="minorHAnsi"/>
          <w:iCs/>
          <w:lang w:val="fr-CA"/>
        </w:rPr>
        <w:instrText>14</w:instrText>
      </w:r>
      <w:r w:rsidR="00F36F45" w:rsidRPr="00650DA9">
        <w:rPr>
          <w:lang w:val="fr-CA"/>
        </w:rPr>
        <w:instrText xml:space="preserve">" \f "noms" </w:instrText>
      </w:r>
      <w:r w:rsidR="00F36F45" w:rsidRPr="00650DA9">
        <w:rPr>
          <w:smallCaps/>
          <w:szCs w:val="22"/>
          <w:lang w:val="fr-CA"/>
        </w:rPr>
        <w:fldChar w:fldCharType="end"/>
      </w:r>
      <w:r w:rsidRPr="00650DA9">
        <w:rPr>
          <w:szCs w:val="22"/>
          <w:lang w:val="fr-CA"/>
        </w:rPr>
        <w:t xml:space="preserve"> et Thomas </w:t>
      </w:r>
      <w:r w:rsidRPr="00650DA9">
        <w:rPr>
          <w:smallCaps/>
          <w:szCs w:val="22"/>
          <w:lang w:val="fr-CA"/>
        </w:rPr>
        <w:t>Scharinger</w:t>
      </w:r>
      <w:r w:rsidR="00F36F45" w:rsidRPr="00650DA9">
        <w:rPr>
          <w:smallCaps/>
          <w:szCs w:val="22"/>
          <w:lang w:val="fr-CA"/>
        </w:rPr>
        <w:fldChar w:fldCharType="begin"/>
      </w:r>
      <w:r w:rsidR="00F36F45" w:rsidRPr="00650DA9">
        <w:rPr>
          <w:lang w:val="fr-CA"/>
        </w:rPr>
        <w:instrText xml:space="preserve"> XE "</w:instrText>
      </w:r>
      <w:r w:rsidR="00F36F45" w:rsidRPr="00650DA9">
        <w:rPr>
          <w:smallCaps/>
          <w:szCs w:val="22"/>
          <w:lang w:val="fr-CA"/>
        </w:rPr>
        <w:instrText>Scharinger</w:instrText>
      </w:r>
      <w:r w:rsidR="00F36F45" w:rsidRPr="00650DA9">
        <w:rPr>
          <w:lang w:val="fr-CA"/>
        </w:rPr>
        <w:instrText>" \t "</w:instrText>
      </w:r>
      <w:r w:rsidR="00F36F45" w:rsidRPr="00650DA9">
        <w:rPr>
          <w:rFonts w:asciiTheme="minorHAnsi" w:hAnsiTheme="minorHAnsi"/>
          <w:iCs/>
          <w:lang w:val="fr-CA"/>
        </w:rPr>
        <w:instrText>14</w:instrText>
      </w:r>
      <w:r w:rsidR="00F36F45" w:rsidRPr="00650DA9">
        <w:rPr>
          <w:lang w:val="fr-CA"/>
        </w:rPr>
        <w:instrText xml:space="preserve">" \f "noms" </w:instrText>
      </w:r>
      <w:r w:rsidR="00F36F45" w:rsidRPr="00650DA9">
        <w:rPr>
          <w:smallCaps/>
          <w:szCs w:val="22"/>
          <w:lang w:val="fr-CA"/>
        </w:rPr>
        <w:fldChar w:fldCharType="end"/>
      </w:r>
      <w:r w:rsidRPr="00650DA9">
        <w:rPr>
          <w:szCs w:val="22"/>
          <w:lang w:val="fr-CA"/>
        </w:rPr>
        <w:t>, Berlin / Boston, De</w:t>
      </w:r>
      <w:r w:rsidR="0034366C" w:rsidRPr="00650DA9">
        <w:rPr>
          <w:szCs w:val="22"/>
          <w:lang w:val="fr-CA"/>
        </w:rPr>
        <w:t xml:space="preserve"> Gruyter, 2019 (Beihefte zur</w:t>
      </w:r>
      <w:r w:rsidR="002221F6" w:rsidRPr="00650DA9">
        <w:rPr>
          <w:i/>
          <w:szCs w:val="22"/>
          <w:lang w:val="fr-CA"/>
        </w:rPr>
        <w:t xml:space="preserve"> </w:t>
      </w:r>
      <w:r w:rsidR="002221F6" w:rsidRPr="00650DA9">
        <w:rPr>
          <w:color w:val="2A2A2A"/>
          <w:szCs w:val="24"/>
          <w:lang w:val="fr-CA"/>
        </w:rPr>
        <w:t>Zeitschrift für romanische Philologie</w:t>
      </w:r>
      <w:r w:rsidR="0034366C" w:rsidRPr="00650DA9">
        <w:rPr>
          <w:szCs w:val="22"/>
          <w:lang w:val="fr-CA"/>
        </w:rPr>
        <w:t>, 440), pp. </w:t>
      </w:r>
      <w:r w:rsidRPr="00650DA9">
        <w:rPr>
          <w:szCs w:val="22"/>
          <w:lang w:val="fr-CA"/>
        </w:rPr>
        <w:t>19-44</w:t>
      </w:r>
      <w:r w:rsidR="00A2556D" w:rsidRPr="00650DA9">
        <w:rPr>
          <w:rFonts w:cs="Times New Roman"/>
          <w:szCs w:val="22"/>
          <w:lang w:val="fr-CA"/>
        </w:rPr>
        <w:t>.</w:t>
      </w:r>
    </w:p>
    <w:p w14:paraId="08245841" w14:textId="54084EC6" w:rsidR="00B45888" w:rsidRPr="00650DA9" w:rsidRDefault="00A2556D" w:rsidP="00F76113">
      <w:pPr>
        <w:pStyle w:val="Normalnew"/>
        <w:rPr>
          <w:rFonts w:cs="Times New Roman"/>
        </w:rPr>
      </w:pPr>
      <w:r w:rsidRPr="00650DA9">
        <w:rPr>
          <w:rFonts w:cs="Times New Roman"/>
        </w:rPr>
        <w:t>[</w:t>
      </w:r>
      <w:r w:rsidR="00034712" w:rsidRPr="00650DA9">
        <w:t>Cet article étudie la différenciation sémantique</w:t>
      </w:r>
      <w:r w:rsidR="00FD1BD5" w:rsidRPr="00650DA9">
        <w:fldChar w:fldCharType="begin"/>
      </w:r>
      <w:r w:rsidR="00FD1BD5" w:rsidRPr="00650DA9">
        <w:instrText xml:space="preserve"> XE "sémantique" \t "</w:instrText>
      </w:r>
      <w:r w:rsidR="00FD1BD5" w:rsidRPr="00650DA9">
        <w:rPr>
          <w:rFonts w:asciiTheme="minorHAnsi" w:hAnsiTheme="minorHAnsi"/>
          <w:iCs/>
        </w:rPr>
        <w:instrText>14</w:instrText>
      </w:r>
      <w:r w:rsidR="00FD1BD5" w:rsidRPr="00650DA9">
        <w:instrText xml:space="preserve">" </w:instrText>
      </w:r>
      <w:r w:rsidR="00FD1BD5" w:rsidRPr="00650DA9">
        <w:rPr>
          <w:rFonts w:cs="Times New Roman"/>
          <w:szCs w:val="22"/>
        </w:rPr>
        <w:instrText xml:space="preserve">\f "sujs" </w:instrText>
      </w:r>
      <w:r w:rsidR="00FD1BD5" w:rsidRPr="00650DA9">
        <w:fldChar w:fldCharType="end"/>
      </w:r>
      <w:r w:rsidR="00034712" w:rsidRPr="00650DA9">
        <w:t xml:space="preserve"> des formes </w:t>
      </w:r>
      <w:r w:rsidR="00034712" w:rsidRPr="00650DA9">
        <w:rPr>
          <w:i/>
          <w:iCs/>
        </w:rPr>
        <w:t>ber</w:t>
      </w:r>
      <w:r w:rsidR="00034712" w:rsidRPr="00650DA9">
        <w:t>/</w:t>
      </w:r>
      <w:r w:rsidR="00034712" w:rsidRPr="00650DA9">
        <w:rPr>
          <w:i/>
          <w:iCs/>
        </w:rPr>
        <w:t>baron</w:t>
      </w:r>
      <w:r w:rsidRPr="00650DA9">
        <w:rPr>
          <w:i/>
          <w:iCs/>
        </w:rPr>
        <w:fldChar w:fldCharType="begin"/>
      </w:r>
      <w:r w:rsidRPr="00650DA9">
        <w:instrText xml:space="preserve"> XE "</w:instrText>
      </w:r>
      <w:r w:rsidRPr="00650DA9">
        <w:rPr>
          <w:i/>
          <w:iCs/>
        </w:rPr>
        <w:instrText>ber</w:instrText>
      </w:r>
      <w:r w:rsidRPr="00650DA9">
        <w:instrText>/</w:instrText>
      </w:r>
      <w:r w:rsidRPr="00650DA9">
        <w:rPr>
          <w:i/>
          <w:iCs/>
        </w:rPr>
        <w:instrText>baron</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rPr>
          <w:i/>
          <w:iCs/>
        </w:rPr>
        <w:t xml:space="preserve">, </w:t>
      </w:r>
      <w:r w:rsidR="00034712" w:rsidRPr="00650DA9">
        <w:t>particulièrement</w:t>
      </w:r>
      <w:r w:rsidR="00034712" w:rsidRPr="00650DA9">
        <w:rPr>
          <w:i/>
          <w:iCs/>
        </w:rPr>
        <w:t xml:space="preserve"> </w:t>
      </w:r>
      <w:r w:rsidR="00034712" w:rsidRPr="00650DA9">
        <w:t xml:space="preserve">dans la </w:t>
      </w:r>
      <w:r w:rsidR="00034712" w:rsidRPr="00650DA9">
        <w:rPr>
          <w:i/>
          <w:iCs/>
        </w:rPr>
        <w:t>Geste francor</w:t>
      </w:r>
      <w:r w:rsidR="00FD1BD5" w:rsidRPr="00650DA9">
        <w:rPr>
          <w:i/>
          <w:iCs/>
        </w:rPr>
        <w:fldChar w:fldCharType="begin"/>
      </w:r>
      <w:r w:rsidR="00FD1BD5" w:rsidRPr="00650DA9">
        <w:instrText xml:space="preserve"> XE "</w:instrText>
      </w:r>
      <w:r w:rsidR="00FD1BD5" w:rsidRPr="00650DA9">
        <w:rPr>
          <w:i/>
          <w:iCs/>
        </w:rPr>
        <w:instrText>Geste francor</w:instrText>
      </w:r>
      <w:r w:rsidR="00FD1BD5" w:rsidRPr="00650DA9">
        <w:instrText>" \t "</w:instrText>
      </w:r>
      <w:r w:rsidR="00FD1BD5" w:rsidRPr="00650DA9">
        <w:rPr>
          <w:rFonts w:asciiTheme="minorHAnsi" w:hAnsiTheme="minorHAnsi"/>
          <w:iCs/>
        </w:rPr>
        <w:instrText>14</w:instrText>
      </w:r>
      <w:r w:rsidR="00FD1BD5" w:rsidRPr="00650DA9">
        <w:instrText xml:space="preserve">" </w:instrText>
      </w:r>
      <w:r w:rsidR="00FD1BD5" w:rsidRPr="00650DA9">
        <w:rPr>
          <w:rFonts w:cs="Times New Roman"/>
          <w:szCs w:val="22"/>
        </w:rPr>
        <w:instrText xml:space="preserve">\f "sujs" </w:instrText>
      </w:r>
      <w:r w:rsidR="00FD1BD5" w:rsidRPr="00650DA9">
        <w:rPr>
          <w:i/>
          <w:iCs/>
        </w:rPr>
        <w:fldChar w:fldCharType="end"/>
      </w:r>
      <w:r w:rsidR="00034712" w:rsidRPr="00650DA9">
        <w:t xml:space="preserve"> franco-italien</w:t>
      </w:r>
      <w:r w:rsidRPr="00650DA9">
        <w:fldChar w:fldCharType="begin"/>
      </w:r>
      <w:r w:rsidRPr="00650DA9">
        <w:instrText xml:space="preserve"> XE "franco-italien" \t "</w:instrText>
      </w:r>
      <w:r w:rsidRPr="00650DA9">
        <w:rPr>
          <w:rFonts w:asciiTheme="minorHAnsi" w:hAnsiTheme="minorHAnsi"/>
        </w:rPr>
        <w:instrText>14</w:instrText>
      </w:r>
      <w:r w:rsidRPr="00650DA9">
        <w:instrText xml:space="preserve">" \f "sujs" </w:instrText>
      </w:r>
      <w:r w:rsidRPr="00650DA9">
        <w:fldChar w:fldCharType="end"/>
      </w:r>
      <w:r w:rsidR="00034712" w:rsidRPr="00650DA9">
        <w:t>ne. Cette différenciation est déjà entamée dans les chansons de geste en ancien français (</w:t>
      </w:r>
      <w:r w:rsidR="00034712" w:rsidRPr="00650DA9">
        <w:rPr>
          <w:i/>
          <w:iCs/>
        </w:rPr>
        <w:t>Chanson de Roland</w:t>
      </w:r>
      <w:r w:rsidRPr="00650DA9">
        <w:rPr>
          <w:i/>
          <w:iCs/>
        </w:rPr>
        <w:fldChar w:fldCharType="begin"/>
      </w:r>
      <w:r w:rsidRPr="00650DA9">
        <w:instrText xml:space="preserve"> XE "</w:instrText>
      </w:r>
      <w:r w:rsidRPr="00650DA9">
        <w:rPr>
          <w:i/>
          <w:iCs/>
        </w:rPr>
        <w:instrText>Chanson de Roland</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Couronnement de Louis</w:t>
      </w:r>
      <w:r w:rsidRPr="00650DA9">
        <w:rPr>
          <w:i/>
          <w:iCs/>
        </w:rPr>
        <w:fldChar w:fldCharType="begin"/>
      </w:r>
      <w:r w:rsidRPr="00650DA9">
        <w:instrText xml:space="preserve"> XE "</w:instrText>
      </w:r>
      <w:r w:rsidRPr="00650DA9">
        <w:rPr>
          <w:i/>
          <w:iCs/>
        </w:rPr>
        <w:instrText>Couronnement de Louis</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Charroi de Nîmes</w:t>
      </w:r>
      <w:r w:rsidRPr="00650DA9">
        <w:rPr>
          <w:i/>
          <w:iCs/>
        </w:rPr>
        <w:fldChar w:fldCharType="begin"/>
      </w:r>
      <w:r w:rsidRPr="00650DA9">
        <w:instrText xml:space="preserve"> XE "</w:instrText>
      </w:r>
      <w:r w:rsidRPr="00650DA9">
        <w:rPr>
          <w:i/>
          <w:iCs/>
        </w:rPr>
        <w:instrText>Charroi de Nîmes</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Chanson de Guillaume</w:t>
      </w:r>
      <w:r w:rsidRPr="00650DA9">
        <w:rPr>
          <w:i/>
          <w:iCs/>
        </w:rPr>
        <w:fldChar w:fldCharType="begin"/>
      </w:r>
      <w:r w:rsidRPr="00650DA9">
        <w:instrText xml:space="preserve"> XE "</w:instrText>
      </w:r>
      <w:r w:rsidRPr="00650DA9">
        <w:rPr>
          <w:i/>
          <w:iCs/>
        </w:rPr>
        <w:instrText>Chanson de Guillaume</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Huon de Bordeaux</w:t>
      </w:r>
      <w:r w:rsidRPr="00650DA9">
        <w:rPr>
          <w:i/>
          <w:iCs/>
        </w:rPr>
        <w:fldChar w:fldCharType="begin"/>
      </w:r>
      <w:r w:rsidRPr="00650DA9">
        <w:instrText xml:space="preserve"> XE "</w:instrText>
      </w:r>
      <w:r w:rsidRPr="00650DA9">
        <w:rPr>
          <w:i/>
          <w:iCs/>
        </w:rPr>
        <w:instrText>Huon de Bordeaux</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w:t>
      </w:r>
      <w:r w:rsidR="00034712" w:rsidRPr="00650DA9">
        <w:rPr>
          <w:i/>
          <w:iCs/>
        </w:rPr>
        <w:t xml:space="preserve"> </w:t>
      </w:r>
      <w:r w:rsidR="00034712" w:rsidRPr="00650DA9">
        <w:t xml:space="preserve">où </w:t>
      </w:r>
      <w:r w:rsidR="00034712" w:rsidRPr="00650DA9">
        <w:rPr>
          <w:i/>
          <w:iCs/>
        </w:rPr>
        <w:t xml:space="preserve">ber </w:t>
      </w:r>
      <w:r w:rsidR="00034712" w:rsidRPr="00650DA9">
        <w:t xml:space="preserve">ne fonctionne pas seulement comme substantif, mais peut prendre une nature adjectivale avec valeur axiologique pour qualifier un membre de la haute aristocratie. Néanmoins, les cas où le substantif </w:t>
      </w:r>
      <w:r w:rsidR="00034712" w:rsidRPr="00650DA9">
        <w:rPr>
          <w:i/>
          <w:iCs/>
        </w:rPr>
        <w:t>baron</w:t>
      </w:r>
      <w:r w:rsidR="00263BC7" w:rsidRPr="00650DA9">
        <w:rPr>
          <w:i/>
          <w:iCs/>
        </w:rPr>
        <w:fldChar w:fldCharType="begin"/>
      </w:r>
      <w:r w:rsidR="00263BC7" w:rsidRPr="00650DA9">
        <w:instrText xml:space="preserve"> XE "</w:instrText>
      </w:r>
      <w:r w:rsidR="00263BC7" w:rsidRPr="00650DA9">
        <w:rPr>
          <w:i/>
          <w:iCs/>
        </w:rPr>
        <w:instrText>baron</w:instrText>
      </w:r>
      <w:r w:rsidR="00263BC7" w:rsidRPr="00650DA9">
        <w:instrText>" \t "</w:instrText>
      </w:r>
      <w:r w:rsidR="00263BC7" w:rsidRPr="00650DA9">
        <w:rPr>
          <w:rFonts w:asciiTheme="minorHAnsi" w:hAnsiTheme="minorHAnsi"/>
          <w:iCs/>
        </w:rPr>
        <w:instrText>14</w:instrText>
      </w:r>
      <w:r w:rsidR="00263BC7" w:rsidRPr="00650DA9">
        <w:instrText xml:space="preserve">" </w:instrText>
      </w:r>
      <w:r w:rsidR="00263BC7" w:rsidRPr="00650DA9">
        <w:rPr>
          <w:rFonts w:cs="Times New Roman"/>
          <w:szCs w:val="22"/>
        </w:rPr>
        <w:instrText xml:space="preserve">\f "sujs" </w:instrText>
      </w:r>
      <w:r w:rsidR="00263BC7" w:rsidRPr="00650DA9">
        <w:rPr>
          <w:i/>
          <w:iCs/>
        </w:rPr>
        <w:fldChar w:fldCharType="end"/>
      </w:r>
      <w:r w:rsidR="00034712" w:rsidRPr="00650DA9">
        <w:t xml:space="preserve"> possède une valeur axiologique similaire indiquent que le lien entre les deux formes n</w:t>
      </w:r>
      <w:r w:rsidR="00BB3778" w:rsidRPr="00650DA9">
        <w:t>’</w:t>
      </w:r>
      <w:r w:rsidR="00034712" w:rsidRPr="00650DA9">
        <w:t>est pas complètement rompu. En moyen français (</w:t>
      </w:r>
      <w:r w:rsidR="00170D3C" w:rsidRPr="00650DA9">
        <w:rPr>
          <w:i/>
          <w:iCs/>
        </w:rPr>
        <w:t>E</w:t>
      </w:r>
      <w:r w:rsidR="00034712" w:rsidRPr="00650DA9">
        <w:rPr>
          <w:i/>
          <w:iCs/>
        </w:rPr>
        <w:t>nfances Garin de Monglane</w:t>
      </w:r>
      <w:r w:rsidRPr="00650DA9">
        <w:rPr>
          <w:i/>
          <w:iCs/>
        </w:rPr>
        <w:fldChar w:fldCharType="begin"/>
      </w:r>
      <w:r w:rsidRPr="00650DA9">
        <w:instrText xml:space="preserve"> XE "</w:instrText>
      </w:r>
      <w:r w:rsidRPr="00650DA9">
        <w:rPr>
          <w:i/>
          <w:iCs/>
        </w:rPr>
        <w:instrText>enfances Garin de Monglane</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Hugues Capet</w:t>
      </w:r>
      <w:r w:rsidRPr="00650DA9">
        <w:rPr>
          <w:i/>
          <w:iCs/>
        </w:rPr>
        <w:fldChar w:fldCharType="begin"/>
      </w:r>
      <w:r w:rsidRPr="00650DA9">
        <w:instrText xml:space="preserve"> XE "</w:instrText>
      </w:r>
      <w:r w:rsidRPr="00650DA9">
        <w:rPr>
          <w:i/>
          <w:iCs/>
        </w:rPr>
        <w:instrText>Hugues Capet</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Geste des Ducs Phelipe et Jehan de Bourgogne</w:t>
      </w:r>
      <w:r w:rsidRPr="00650DA9">
        <w:rPr>
          <w:i/>
          <w:iCs/>
        </w:rPr>
        <w:fldChar w:fldCharType="begin"/>
      </w:r>
      <w:r w:rsidRPr="00650DA9">
        <w:instrText xml:space="preserve"> XE "</w:instrText>
      </w:r>
      <w:r w:rsidRPr="00650DA9">
        <w:rPr>
          <w:i/>
          <w:iCs/>
        </w:rPr>
        <w:instrText>Geste des Ducs Phelipe et Jehan de Bourgogne</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la valeur axiologique n</w:t>
      </w:r>
      <w:r w:rsidR="00BB3778" w:rsidRPr="00650DA9">
        <w:t>’</w:t>
      </w:r>
      <w:r w:rsidR="00034712" w:rsidRPr="00650DA9">
        <w:t xml:space="preserve">est plus exprimée que par </w:t>
      </w:r>
      <w:r w:rsidR="00034712" w:rsidRPr="00650DA9">
        <w:rPr>
          <w:i/>
          <w:iCs/>
        </w:rPr>
        <w:t>ber</w:t>
      </w:r>
      <w:r w:rsidR="00034712" w:rsidRPr="00650DA9">
        <w:t xml:space="preserve">, qui peut parfois, bien que rarement, qualifier un objet, comme </w:t>
      </w:r>
      <w:r w:rsidR="00034712" w:rsidRPr="00650DA9">
        <w:rPr>
          <w:i/>
          <w:iCs/>
        </w:rPr>
        <w:t>cuer</w:t>
      </w:r>
      <w:r w:rsidR="00034712" w:rsidRPr="00650DA9">
        <w:t xml:space="preserve"> ou </w:t>
      </w:r>
      <w:r w:rsidR="00034712" w:rsidRPr="00650DA9">
        <w:rPr>
          <w:i/>
          <w:iCs/>
        </w:rPr>
        <w:t xml:space="preserve">cors. </w:t>
      </w:r>
      <w:r w:rsidR="00034712" w:rsidRPr="00650DA9">
        <w:t>La noblesse garde cependant l</w:t>
      </w:r>
      <w:r w:rsidR="00BB3778" w:rsidRPr="00650DA9">
        <w:t>’</w:t>
      </w:r>
      <w:r w:rsidR="00034712" w:rsidRPr="00650DA9">
        <w:t xml:space="preserve">exclusivité du qualificatif, mis à part des cas rarissimes où </w:t>
      </w:r>
      <w:r w:rsidR="0034366C" w:rsidRPr="00650DA9">
        <w:t xml:space="preserve">celui-ci </w:t>
      </w:r>
      <w:r w:rsidR="00034712" w:rsidRPr="00650DA9">
        <w:t>s</w:t>
      </w:r>
      <w:r w:rsidR="00BB3778" w:rsidRPr="00650DA9">
        <w:t>’</w:t>
      </w:r>
      <w:r w:rsidR="00034712" w:rsidRPr="00650DA9">
        <w:t>applique à des concepts abstraits. L</w:t>
      </w:r>
      <w:r w:rsidR="00BB3778" w:rsidRPr="00650DA9">
        <w:t>’</w:t>
      </w:r>
      <w:r w:rsidR="0034366C" w:rsidRPr="00650DA9">
        <w:t xml:space="preserve">A. note deux </w:t>
      </w:r>
      <w:r w:rsidR="00034712" w:rsidRPr="00650DA9">
        <w:t>occurrences</w:t>
      </w:r>
      <w:r w:rsidR="0034366C" w:rsidRPr="00650DA9">
        <w:t xml:space="preserve"> de ce type</w:t>
      </w:r>
      <w:r w:rsidR="00034712" w:rsidRPr="00650DA9">
        <w:t>, l</w:t>
      </w:r>
      <w:r w:rsidR="00BB3778" w:rsidRPr="00650DA9">
        <w:t>’</w:t>
      </w:r>
      <w:r w:rsidR="00034712" w:rsidRPr="00650DA9">
        <w:t xml:space="preserve">une dans </w:t>
      </w:r>
      <w:r w:rsidR="00034712" w:rsidRPr="00650DA9">
        <w:rPr>
          <w:i/>
          <w:iCs/>
        </w:rPr>
        <w:t>Hugues Capet</w:t>
      </w:r>
      <w:r w:rsidR="00034712" w:rsidRPr="00650DA9">
        <w:rPr>
          <w:i/>
          <w:iCs/>
          <w:color w:val="FFFFFF" w:themeColor="background1"/>
        </w:rPr>
        <w:t>.</w:t>
      </w:r>
      <w:r w:rsidR="00034712" w:rsidRPr="00650DA9">
        <w:t>: « Ly bourgeois s</w:t>
      </w:r>
      <w:r w:rsidR="00BB3778" w:rsidRPr="00650DA9">
        <w:t>’</w:t>
      </w:r>
      <w:r w:rsidR="00034712" w:rsidRPr="00650DA9">
        <w:t>en allerent en moult ber ordonnance »</w:t>
      </w:r>
      <w:r w:rsidR="0034366C" w:rsidRPr="00650DA9">
        <w:t>,</w:t>
      </w:r>
      <w:r w:rsidR="00034712" w:rsidRPr="00650DA9">
        <w:t xml:space="preserve"> et l</w:t>
      </w:r>
      <w:r w:rsidR="00BB3778" w:rsidRPr="00650DA9">
        <w:t>’</w:t>
      </w:r>
      <w:r w:rsidR="00034712" w:rsidRPr="00650DA9">
        <w:t xml:space="preserve">autre dans </w:t>
      </w:r>
      <w:r w:rsidR="00034712" w:rsidRPr="00650DA9">
        <w:rPr>
          <w:i/>
          <w:iCs/>
        </w:rPr>
        <w:t>Ciperis de Vignevaux</w:t>
      </w:r>
      <w:r w:rsidRPr="00650DA9">
        <w:rPr>
          <w:i/>
          <w:iCs/>
        </w:rPr>
        <w:fldChar w:fldCharType="begin"/>
      </w:r>
      <w:r w:rsidRPr="00650DA9">
        <w:instrText xml:space="preserve"> XE "</w:instrText>
      </w:r>
      <w:r w:rsidRPr="00650DA9">
        <w:rPr>
          <w:i/>
          <w:iCs/>
        </w:rPr>
        <w:instrText>Ciperis de Vignevaux</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rPr>
          <w:i/>
          <w:iCs/>
          <w:color w:val="FFFFFF" w:themeColor="background1"/>
        </w:rPr>
        <w:t>.</w:t>
      </w:r>
      <w:r w:rsidR="00034712" w:rsidRPr="00650DA9">
        <w:t>: « Nous sommes trois contre ung, c</w:t>
      </w:r>
      <w:r w:rsidR="00BB3778" w:rsidRPr="00650DA9">
        <w:t>’</w:t>
      </w:r>
      <w:r w:rsidR="00034712" w:rsidRPr="00650DA9">
        <w:t>est avantage ber ».</w:t>
      </w:r>
      <w:r w:rsidR="00034712" w:rsidRPr="00650DA9">
        <w:rPr>
          <w:i/>
          <w:iCs/>
        </w:rPr>
        <w:t xml:space="preserve"> </w:t>
      </w:r>
      <w:r w:rsidR="00034712" w:rsidRPr="00650DA9">
        <w:t xml:space="preserve">Dans la </w:t>
      </w:r>
      <w:r w:rsidR="00034712" w:rsidRPr="00650DA9">
        <w:rPr>
          <w:i/>
          <w:iCs/>
        </w:rPr>
        <w:t>Geste francor</w:t>
      </w:r>
      <w:r w:rsidR="00034712" w:rsidRPr="00650DA9">
        <w:t xml:space="preserve">, </w:t>
      </w:r>
      <w:r w:rsidR="00034712" w:rsidRPr="00650DA9">
        <w:rPr>
          <w:i/>
          <w:iCs/>
        </w:rPr>
        <w:t xml:space="preserve">ber </w:t>
      </w:r>
      <w:r w:rsidR="00034712" w:rsidRPr="00650DA9">
        <w:t>devient un lexème</w:t>
      </w:r>
      <w:r w:rsidR="00263BC7" w:rsidRPr="00650DA9">
        <w:fldChar w:fldCharType="begin"/>
      </w:r>
      <w:r w:rsidR="00263BC7" w:rsidRPr="00650DA9">
        <w:instrText xml:space="preserve"> XE "lexème" \t "</w:instrText>
      </w:r>
      <w:r w:rsidR="00263BC7" w:rsidRPr="00650DA9">
        <w:rPr>
          <w:rFonts w:asciiTheme="minorHAnsi" w:hAnsiTheme="minorHAnsi"/>
        </w:rPr>
        <w:instrText>14</w:instrText>
      </w:r>
      <w:r w:rsidR="00263BC7" w:rsidRPr="00650DA9">
        <w:instrText xml:space="preserve">" </w:instrText>
      </w:r>
      <w:r w:rsidR="00263BC7" w:rsidRPr="00650DA9">
        <w:rPr>
          <w:rFonts w:cs="Times New Roman"/>
          <w:szCs w:val="22"/>
        </w:rPr>
        <w:instrText xml:space="preserve">\f "sujs" </w:instrText>
      </w:r>
      <w:r w:rsidR="00263BC7" w:rsidRPr="00650DA9">
        <w:fldChar w:fldCharType="end"/>
      </w:r>
      <w:r w:rsidR="00034712" w:rsidRPr="00650DA9">
        <w:t xml:space="preserve"> indépendant, un véritable adjectif axiologique. Il ne s</w:t>
      </w:r>
      <w:r w:rsidR="00BB3778" w:rsidRPr="00650DA9">
        <w:t>’</w:t>
      </w:r>
      <w:r w:rsidR="00034712" w:rsidRPr="00650DA9">
        <w:t>applique qu</w:t>
      </w:r>
      <w:r w:rsidR="00BB3778" w:rsidRPr="00650DA9">
        <w:t>’</w:t>
      </w:r>
      <w:r w:rsidR="00034712" w:rsidRPr="00650DA9">
        <w:t>aux personnes, mais peut qualifier d</w:t>
      </w:r>
      <w:r w:rsidR="00BB3778" w:rsidRPr="00650DA9">
        <w:t>’</w:t>
      </w:r>
      <w:r w:rsidR="00034712" w:rsidRPr="00650DA9">
        <w:t>autres personnes qu</w:t>
      </w:r>
      <w:r w:rsidR="00BB3778" w:rsidRPr="00650DA9">
        <w:t>’</w:t>
      </w:r>
      <w:r w:rsidR="00034712" w:rsidRPr="00650DA9">
        <w:t xml:space="preserve">un guerrier noble, y compris des femmes, ce qui suggère une compréhension </w:t>
      </w:r>
      <w:r w:rsidR="00034712" w:rsidRPr="00650DA9">
        <w:lastRenderedPageBreak/>
        <w:t>partielle du terme par les auteurs. L</w:t>
      </w:r>
      <w:r w:rsidR="00BB3778" w:rsidRPr="00650DA9">
        <w:t>’</w:t>
      </w:r>
      <w:r w:rsidR="00034712" w:rsidRPr="00650DA9">
        <w:t xml:space="preserve">absence de </w:t>
      </w:r>
      <w:r w:rsidR="00034712" w:rsidRPr="00650DA9">
        <w:rPr>
          <w:i/>
          <w:iCs/>
        </w:rPr>
        <w:t xml:space="preserve">ber </w:t>
      </w:r>
      <w:r w:rsidR="00034712" w:rsidRPr="00650DA9">
        <w:t xml:space="preserve">dans les deux textes de la </w:t>
      </w:r>
      <w:r w:rsidR="00034712" w:rsidRPr="00650DA9">
        <w:rPr>
          <w:i/>
          <w:iCs/>
        </w:rPr>
        <w:t xml:space="preserve">Geste </w:t>
      </w:r>
      <w:r w:rsidR="00034712" w:rsidRPr="00650DA9">
        <w:t>qui sont des créations originales en franco-italien (</w:t>
      </w:r>
      <w:r w:rsidR="00034712" w:rsidRPr="00650DA9">
        <w:rPr>
          <w:i/>
          <w:iCs/>
        </w:rPr>
        <w:t>Berta e Milon</w:t>
      </w:r>
      <w:r w:rsidRPr="00650DA9">
        <w:rPr>
          <w:i/>
          <w:iCs/>
        </w:rPr>
        <w:fldChar w:fldCharType="begin"/>
      </w:r>
      <w:r w:rsidRPr="00650DA9">
        <w:instrText xml:space="preserve"> XE "</w:instrText>
      </w:r>
      <w:r w:rsidRPr="00650DA9">
        <w:rPr>
          <w:i/>
          <w:iCs/>
        </w:rPr>
        <w:instrText>Berta e Milon</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rPr>
          <w:i/>
          <w:iCs/>
        </w:rPr>
        <w:t xml:space="preserve"> </w:t>
      </w:r>
      <w:r w:rsidR="00034712" w:rsidRPr="00650DA9">
        <w:t xml:space="preserve">et </w:t>
      </w:r>
      <w:r w:rsidR="00034712" w:rsidRPr="00650DA9">
        <w:rPr>
          <w:i/>
          <w:iCs/>
        </w:rPr>
        <w:t>Rolandin</w:t>
      </w:r>
      <w:r w:rsidRPr="00650DA9">
        <w:rPr>
          <w:i/>
          <w:iCs/>
        </w:rPr>
        <w:fldChar w:fldCharType="begin"/>
      </w:r>
      <w:r w:rsidRPr="00650DA9">
        <w:instrText xml:space="preserve"> XE "</w:instrText>
      </w:r>
      <w:r w:rsidRPr="00650DA9">
        <w:rPr>
          <w:i/>
          <w:iCs/>
        </w:rPr>
        <w:instrText>Rolandin</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renforce cette idée. Les auteurs auraient inclus le mot par</w:t>
      </w:r>
      <w:r w:rsidR="00034712" w:rsidRPr="00650DA9">
        <w:rPr>
          <w:i/>
          <w:iCs/>
        </w:rPr>
        <w:t xml:space="preserve"> </w:t>
      </w:r>
      <w:r w:rsidR="00034712" w:rsidRPr="00650DA9">
        <w:t>imitation dans les textes qui s</w:t>
      </w:r>
      <w:r w:rsidR="00BB3778" w:rsidRPr="00650DA9">
        <w:t>’</w:t>
      </w:r>
      <w:r w:rsidR="00034712" w:rsidRPr="00650DA9">
        <w:t>appuient sur des textes épiques en ancien français (</w:t>
      </w:r>
      <w:r w:rsidR="00034712" w:rsidRPr="00650DA9">
        <w:rPr>
          <w:i/>
          <w:iCs/>
        </w:rPr>
        <w:t>Enfances Bovo d</w:t>
      </w:r>
      <w:r w:rsidR="00BB3778" w:rsidRPr="00650DA9">
        <w:rPr>
          <w:i/>
          <w:iCs/>
        </w:rPr>
        <w:t>’</w:t>
      </w:r>
      <w:r w:rsidR="00034712" w:rsidRPr="00650DA9">
        <w:rPr>
          <w:i/>
          <w:iCs/>
        </w:rPr>
        <w:t>Antona</w:t>
      </w:r>
      <w:r w:rsidRPr="00650DA9">
        <w:rPr>
          <w:i/>
          <w:iCs/>
        </w:rPr>
        <w:fldChar w:fldCharType="begin"/>
      </w:r>
      <w:r w:rsidRPr="00650DA9">
        <w:instrText xml:space="preserve"> XE "</w:instrText>
      </w:r>
      <w:r w:rsidRPr="00650DA9">
        <w:rPr>
          <w:i/>
          <w:iCs/>
        </w:rPr>
        <w:instrText>Enfances Bovo d’Antona</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2330AC">
        <w:rPr>
          <w:i/>
          <w:iCs/>
        </w:rPr>
        <w:t>Berta da</w:t>
      </w:r>
      <w:r w:rsidR="00034712" w:rsidRPr="00650DA9">
        <w:rPr>
          <w:i/>
          <w:iCs/>
        </w:rPr>
        <w:t xml:space="preserve"> li pè grandi</w:t>
      </w:r>
      <w:r w:rsidRPr="00650DA9">
        <w:rPr>
          <w:i/>
          <w:iCs/>
        </w:rPr>
        <w:fldChar w:fldCharType="begin"/>
      </w:r>
      <w:r w:rsidRPr="00650DA9">
        <w:instrText xml:space="preserve"> XE "</w:instrText>
      </w:r>
      <w:r w:rsidRPr="00650DA9">
        <w:rPr>
          <w:i/>
          <w:iCs/>
        </w:rPr>
        <w:instrText>Berta de li pè grandi</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Karleto</w:t>
      </w:r>
      <w:r w:rsidRPr="00650DA9">
        <w:rPr>
          <w:i/>
          <w:iCs/>
        </w:rPr>
        <w:fldChar w:fldCharType="begin"/>
      </w:r>
      <w:r w:rsidRPr="00650DA9">
        <w:instrText xml:space="preserve"> XE "</w:instrText>
      </w:r>
      <w:r w:rsidRPr="00650DA9">
        <w:rPr>
          <w:i/>
          <w:iCs/>
        </w:rPr>
        <w:instrText>Karleto</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w:t>
      </w:r>
      <w:r w:rsidR="00034712" w:rsidRPr="00650DA9">
        <w:rPr>
          <w:i/>
          <w:iCs/>
        </w:rPr>
        <w:t xml:space="preserve"> Enfances Ogier le Danois</w:t>
      </w:r>
      <w:r w:rsidRPr="00650DA9">
        <w:rPr>
          <w:i/>
          <w:iCs/>
        </w:rPr>
        <w:fldChar w:fldCharType="begin"/>
      </w:r>
      <w:r w:rsidRPr="00650DA9">
        <w:instrText xml:space="preserve"> XE "</w:instrText>
      </w:r>
      <w:r w:rsidRPr="00650DA9">
        <w:rPr>
          <w:i/>
          <w:iCs/>
        </w:rPr>
        <w:instrText>Enfances Ogier le Danois</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Chevalerie Ogier le Danois</w:t>
      </w:r>
      <w:r w:rsidRPr="00650DA9">
        <w:rPr>
          <w:i/>
          <w:iCs/>
        </w:rPr>
        <w:fldChar w:fldCharType="begin"/>
      </w:r>
      <w:r w:rsidRPr="00650DA9">
        <w:instrText xml:space="preserve"> XE "</w:instrText>
      </w:r>
      <w:r w:rsidRPr="00650DA9">
        <w:rPr>
          <w:i/>
          <w:iCs/>
        </w:rPr>
        <w:instrText>Chevalerie Ogier</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w:t>
      </w:r>
      <w:r w:rsidR="00034712" w:rsidRPr="00650DA9">
        <w:rPr>
          <w:i/>
          <w:iCs/>
        </w:rPr>
        <w:t>Macaire</w:t>
      </w:r>
      <w:r w:rsidRPr="00650DA9">
        <w:rPr>
          <w:i/>
          <w:iCs/>
        </w:rPr>
        <w:fldChar w:fldCharType="begin"/>
      </w:r>
      <w:r w:rsidRPr="00650DA9">
        <w:instrText xml:space="preserve"> XE "</w:instrText>
      </w:r>
      <w:r w:rsidRPr="00650DA9">
        <w:rPr>
          <w:i/>
          <w:iCs/>
        </w:rPr>
        <w:instrText>Macaire</w:instrText>
      </w:r>
      <w:r w:rsidRPr="00650DA9">
        <w:instrText>" \t "</w:instrText>
      </w:r>
      <w:r w:rsidRPr="00650DA9">
        <w:rPr>
          <w:rFonts w:asciiTheme="minorHAnsi" w:hAnsiTheme="minorHAnsi"/>
        </w:rPr>
        <w:instrText>14</w:instrText>
      </w:r>
      <w:r w:rsidRPr="00650DA9">
        <w:instrText xml:space="preserve">" \f "sujs" </w:instrText>
      </w:r>
      <w:r w:rsidRPr="00650DA9">
        <w:rPr>
          <w:i/>
          <w:iCs/>
        </w:rPr>
        <w:fldChar w:fldCharType="end"/>
      </w:r>
      <w:r w:rsidR="00034712" w:rsidRPr="00650DA9">
        <w:t xml:space="preserve">) sans voir le lien sémantique avec </w:t>
      </w:r>
      <w:r w:rsidR="00034712" w:rsidRPr="00650DA9">
        <w:rPr>
          <w:i/>
          <w:iCs/>
        </w:rPr>
        <w:t>baron</w:t>
      </w:r>
      <w:r w:rsidR="00034712" w:rsidRPr="00650DA9">
        <w:t>.] (M.D.)</w:t>
      </w:r>
    </w:p>
    <w:p w14:paraId="5B82428A" w14:textId="77777777" w:rsidR="00221378" w:rsidRPr="00650DA9" w:rsidRDefault="00221378" w:rsidP="00F76113">
      <w:pPr>
        <w:pStyle w:val="Normalnew"/>
        <w:rPr>
          <w:rFonts w:cs="Times New Roman"/>
        </w:rPr>
      </w:pPr>
    </w:p>
    <w:p w14:paraId="0F50DE60" w14:textId="19EE6B20" w:rsidR="00617847" w:rsidRPr="00650DA9" w:rsidRDefault="00034712" w:rsidP="00617847">
      <w:pPr>
        <w:pStyle w:val="ItemdentreNew"/>
        <w:rPr>
          <w:rFonts w:cs="Times New Roman"/>
          <w:lang w:val="fr-CA"/>
        </w:rPr>
      </w:pPr>
      <w:r w:rsidRPr="00650DA9">
        <w:rPr>
          <w:rFonts w:cs="Times New Roman"/>
          <w:smallCaps/>
          <w:lang w:val="fr-CA"/>
        </w:rPr>
        <w:t>15</w:t>
      </w:r>
      <w:r w:rsidR="00617847" w:rsidRPr="00650DA9">
        <w:rPr>
          <w:rFonts w:cs="Times New Roman"/>
          <w:smallCaps/>
          <w:lang w:val="fr-CA"/>
        </w:rPr>
        <w:t>.</w:t>
      </w:r>
      <w:r w:rsidR="00617847" w:rsidRPr="00650DA9">
        <w:rPr>
          <w:rFonts w:cs="Times New Roman"/>
          <w:smallCaps/>
          <w:lang w:val="fr-CA"/>
        </w:rPr>
        <w:tab/>
      </w:r>
      <w:r w:rsidRPr="00650DA9">
        <w:rPr>
          <w:smallCaps/>
          <w:szCs w:val="22"/>
          <w:lang w:val="fr-CA"/>
        </w:rPr>
        <w:t>Häsner</w:t>
      </w:r>
      <w:r w:rsidR="00C2558A" w:rsidRPr="00650DA9">
        <w:rPr>
          <w:smallCaps/>
          <w:szCs w:val="22"/>
          <w:lang w:val="fr-CA"/>
        </w:rPr>
        <w:fldChar w:fldCharType="begin"/>
      </w:r>
      <w:r w:rsidR="00C2558A" w:rsidRPr="00650DA9">
        <w:rPr>
          <w:lang w:val="fr-CA"/>
        </w:rPr>
        <w:instrText xml:space="preserve"> XE "</w:instrText>
      </w:r>
      <w:r w:rsidR="00C2558A" w:rsidRPr="00650DA9">
        <w:rPr>
          <w:smallCaps/>
          <w:szCs w:val="22"/>
          <w:lang w:val="fr-CA"/>
        </w:rPr>
        <w:instrText>Häsner</w:instrText>
      </w:r>
      <w:r w:rsidR="00C2558A" w:rsidRPr="00650DA9">
        <w:rPr>
          <w:lang w:val="fr-CA"/>
        </w:rPr>
        <w:instrText>" \t "</w:instrText>
      </w:r>
      <w:r w:rsidR="00C2558A" w:rsidRPr="00650DA9">
        <w:rPr>
          <w:rFonts w:asciiTheme="minorHAnsi" w:hAnsiTheme="minorHAnsi"/>
          <w:iCs/>
          <w:lang w:val="fr-CA"/>
        </w:rPr>
        <w:instrText>15</w:instrText>
      </w:r>
      <w:r w:rsidR="00C2558A" w:rsidRPr="00650DA9">
        <w:rPr>
          <w:lang w:val="fr-CA"/>
        </w:rPr>
        <w:instrText xml:space="preserve">" \f "noms" </w:instrText>
      </w:r>
      <w:r w:rsidR="00C2558A" w:rsidRPr="00650DA9">
        <w:rPr>
          <w:smallCaps/>
          <w:szCs w:val="22"/>
          <w:lang w:val="fr-CA"/>
        </w:rPr>
        <w:fldChar w:fldCharType="end"/>
      </w:r>
      <w:r w:rsidRPr="00650DA9">
        <w:rPr>
          <w:szCs w:val="22"/>
          <w:lang w:val="fr-CA"/>
        </w:rPr>
        <w:t>, Bernd</w:t>
      </w:r>
      <w:r w:rsidR="0034366C" w:rsidRPr="00650DA9">
        <w:rPr>
          <w:szCs w:val="22"/>
          <w:lang w:val="fr-CA"/>
        </w:rPr>
        <w:t> </w:t>
      </w:r>
      <w:r w:rsidRPr="00650DA9">
        <w:rPr>
          <w:szCs w:val="22"/>
          <w:lang w:val="fr-CA"/>
        </w:rPr>
        <w:t xml:space="preserve">: </w:t>
      </w:r>
      <w:r w:rsidRPr="00650DA9">
        <w:rPr>
          <w:i/>
          <w:szCs w:val="22"/>
          <w:lang w:val="fr-CA"/>
        </w:rPr>
        <w:t>Erzählte Macht und die Macht des Erzählens. Genealogie, Herrschaft und Dichtung in Ariosts</w:t>
      </w:r>
      <w:r w:rsidR="0063452F" w:rsidRPr="00650DA9">
        <w:rPr>
          <w:i/>
          <w:szCs w:val="22"/>
          <w:lang w:val="fr-CA"/>
        </w:rPr>
        <w:fldChar w:fldCharType="begin"/>
      </w:r>
      <w:r w:rsidR="0063452F" w:rsidRPr="00650DA9">
        <w:rPr>
          <w:lang w:val="fr-CA"/>
        </w:rPr>
        <w:instrText xml:space="preserve"> XE "</w:instrText>
      </w:r>
      <w:r w:rsidR="0063452F" w:rsidRPr="00650DA9">
        <w:rPr>
          <w:i/>
          <w:szCs w:val="22"/>
          <w:lang w:val="fr-CA"/>
        </w:rPr>
        <w:instrText>Ariosto</w:instrText>
      </w:r>
      <w:r w:rsidR="0063452F" w:rsidRPr="00650DA9">
        <w:rPr>
          <w:lang w:val="fr-CA"/>
        </w:rPr>
        <w:instrText>" \t "</w:instrText>
      </w:r>
      <w:r w:rsidR="0063452F" w:rsidRPr="00650DA9">
        <w:rPr>
          <w:rFonts w:asciiTheme="minorHAnsi" w:hAnsiTheme="minorHAnsi"/>
          <w:iCs/>
          <w:lang w:val="fr-CA"/>
        </w:rPr>
        <w:instrText>15</w:instrText>
      </w:r>
      <w:r w:rsidR="0063452F" w:rsidRPr="00650DA9">
        <w:rPr>
          <w:lang w:val="fr-CA"/>
        </w:rPr>
        <w:instrText xml:space="preserve">" \f "noms" </w:instrText>
      </w:r>
      <w:r w:rsidR="0063452F" w:rsidRPr="00650DA9">
        <w:rPr>
          <w:i/>
          <w:szCs w:val="22"/>
          <w:lang w:val="fr-CA"/>
        </w:rPr>
        <w:fldChar w:fldCharType="end"/>
      </w:r>
      <w:r w:rsidRPr="00650DA9">
        <w:rPr>
          <w:i/>
          <w:szCs w:val="22"/>
          <w:lang w:val="fr-CA"/>
        </w:rPr>
        <w:t xml:space="preserve"> </w:t>
      </w:r>
      <w:r w:rsidR="0034366C" w:rsidRPr="00650DA9">
        <w:rPr>
          <w:i/>
          <w:lang w:val="fr-CA"/>
        </w:rPr>
        <w:t>«</w:t>
      </w:r>
      <w:r w:rsidR="0034366C" w:rsidRPr="00650DA9">
        <w:rPr>
          <w:lang w:val="fr-CA"/>
        </w:rPr>
        <w:t> </w:t>
      </w:r>
      <w:r w:rsidR="00F70F25" w:rsidRPr="00650DA9">
        <w:rPr>
          <w:i/>
          <w:szCs w:val="22"/>
          <w:lang w:val="fr-CA"/>
        </w:rPr>
        <w:t>Orlando Furioso</w:t>
      </w:r>
      <w:r w:rsidR="0034366C" w:rsidRPr="00650DA9">
        <w:rPr>
          <w:i/>
          <w:szCs w:val="22"/>
          <w:lang w:val="fr-CA"/>
        </w:rPr>
        <w:t xml:space="preserve"> </w:t>
      </w:r>
      <w:r w:rsidR="0034366C" w:rsidRPr="00650DA9">
        <w:rPr>
          <w:i/>
          <w:lang w:val="fr-CA"/>
        </w:rPr>
        <w:t>»</w:t>
      </w:r>
      <w:r w:rsidR="0063452F" w:rsidRPr="00650DA9">
        <w:rPr>
          <w:i/>
          <w:szCs w:val="22"/>
          <w:lang w:val="fr-CA"/>
        </w:rPr>
        <w:fldChar w:fldCharType="begin"/>
      </w:r>
      <w:r w:rsidR="0063452F" w:rsidRPr="00650DA9">
        <w:rPr>
          <w:lang w:val="fr-CA"/>
        </w:rPr>
        <w:instrText xml:space="preserve"> XE "</w:instrText>
      </w:r>
      <w:r w:rsidR="00F70F25" w:rsidRPr="00650DA9">
        <w:rPr>
          <w:i/>
          <w:szCs w:val="22"/>
          <w:lang w:val="fr-CA"/>
        </w:rPr>
        <w:instrText>Orlando Furioso</w:instrText>
      </w:r>
      <w:r w:rsidR="0063452F" w:rsidRPr="00650DA9">
        <w:rPr>
          <w:lang w:val="fr-CA"/>
        </w:rPr>
        <w:instrText>" \t "</w:instrText>
      </w:r>
      <w:r w:rsidR="0063452F" w:rsidRPr="00650DA9">
        <w:rPr>
          <w:rFonts w:asciiTheme="minorHAnsi" w:hAnsiTheme="minorHAnsi"/>
          <w:iCs/>
          <w:lang w:val="fr-CA"/>
        </w:rPr>
        <w:instrText>15</w:instrText>
      </w:r>
      <w:r w:rsidR="0063452F" w:rsidRPr="00650DA9">
        <w:rPr>
          <w:lang w:val="fr-CA"/>
        </w:rPr>
        <w:instrText xml:space="preserve">" \f "sujs" </w:instrText>
      </w:r>
      <w:r w:rsidR="0063452F" w:rsidRPr="00650DA9">
        <w:rPr>
          <w:i/>
          <w:szCs w:val="22"/>
          <w:lang w:val="fr-CA"/>
        </w:rPr>
        <w:fldChar w:fldCharType="end"/>
      </w:r>
      <w:r w:rsidRPr="00650DA9">
        <w:rPr>
          <w:szCs w:val="22"/>
          <w:lang w:val="fr-CA"/>
        </w:rPr>
        <w:t>, Stuttgart, Franz Steiner, 2019 (Text und Kontext, 39), 229 pages</w:t>
      </w:r>
      <w:r w:rsidR="00617847" w:rsidRPr="00650DA9">
        <w:rPr>
          <w:rFonts w:cs="Times New Roman"/>
          <w:szCs w:val="22"/>
          <w:lang w:val="fr-CA"/>
        </w:rPr>
        <w:t>.</w:t>
      </w:r>
    </w:p>
    <w:p w14:paraId="2C6FC1F9" w14:textId="28BC415A" w:rsidR="00617847" w:rsidRPr="00650DA9" w:rsidRDefault="00617847" w:rsidP="00617847">
      <w:pPr>
        <w:pStyle w:val="Normalnew"/>
        <w:rPr>
          <w:rFonts w:cs="Times New Roman"/>
        </w:rPr>
      </w:pPr>
      <w:r w:rsidRPr="00650DA9">
        <w:rPr>
          <w:rFonts w:cs="Times New Roman"/>
        </w:rPr>
        <w:t>[</w:t>
      </w:r>
      <w:r w:rsidR="00034712" w:rsidRPr="00650DA9">
        <w:t>Ouvrage analysant l</w:t>
      </w:r>
      <w:r w:rsidR="00BB3778" w:rsidRPr="00650DA9">
        <w:t>’</w:t>
      </w:r>
      <w:r w:rsidR="00034712" w:rsidRPr="00650DA9">
        <w:t>unité (« Einheit ») narrative de l</w:t>
      </w:r>
      <w:r w:rsidR="00BB3778" w:rsidRPr="00650DA9">
        <w:t>’</w:t>
      </w:r>
      <w:r w:rsidR="00F70F25" w:rsidRPr="00650DA9">
        <w:rPr>
          <w:i/>
          <w:iCs/>
        </w:rPr>
        <w:t>Orlando Furioso</w:t>
      </w:r>
      <w:r w:rsidR="00034712" w:rsidRPr="00650DA9">
        <w:t>, dont l</w:t>
      </w:r>
      <w:r w:rsidR="00BB3778" w:rsidRPr="00650DA9">
        <w:t>’</w:t>
      </w:r>
      <w:r w:rsidR="00034712" w:rsidRPr="00650DA9">
        <w:t>essence serait d</w:t>
      </w:r>
      <w:r w:rsidR="00BB3778" w:rsidRPr="00650DA9">
        <w:t>’</w:t>
      </w:r>
      <w:r w:rsidR="00034712" w:rsidRPr="00650DA9">
        <w:t>intégrer une multitude d</w:t>
      </w:r>
      <w:r w:rsidR="00BB3778" w:rsidRPr="00650DA9">
        <w:t>’</w:t>
      </w:r>
      <w:r w:rsidR="00034712" w:rsidRPr="00650DA9">
        <w:t>histoires dans un univers seulement intelligible grâce au poète. L</w:t>
      </w:r>
      <w:r w:rsidR="00BB3778" w:rsidRPr="00650DA9">
        <w:t>’</w:t>
      </w:r>
      <w:r w:rsidR="00034712" w:rsidRPr="00650DA9">
        <w:t>Arioste, en appliquant la méthode de l</w:t>
      </w:r>
      <w:r w:rsidR="00BB3778" w:rsidRPr="00650DA9">
        <w:t>’</w:t>
      </w:r>
      <w:r w:rsidR="00034712" w:rsidRPr="00650DA9">
        <w:t>entrelacement</w:t>
      </w:r>
      <w:r w:rsidRPr="00650DA9">
        <w:fldChar w:fldCharType="begin"/>
      </w:r>
      <w:r w:rsidRPr="00650DA9">
        <w:instrText xml:space="preserve"> XE "entrelacement"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xml:space="preserve"> </w:t>
      </w:r>
      <w:r w:rsidR="00034712" w:rsidRPr="00650DA9">
        <w:rPr>
          <w:rFonts w:cs="Times New Roman"/>
        </w:rPr>
        <w:t>à sa généalogie de la maison d</w:t>
      </w:r>
      <w:r w:rsidR="00BB3778" w:rsidRPr="00650DA9">
        <w:rPr>
          <w:rFonts w:cs="Times New Roman"/>
        </w:rPr>
        <w:t>’</w:t>
      </w:r>
      <w:r w:rsidR="00034712" w:rsidRPr="00650DA9">
        <w:rPr>
          <w:rFonts w:cs="Times New Roman"/>
        </w:rPr>
        <w:t>Este</w:t>
      </w:r>
      <w:r w:rsidRPr="00650DA9">
        <w:fldChar w:fldCharType="begin"/>
      </w:r>
      <w:r w:rsidRPr="00650DA9">
        <w:instrText xml:space="preserve"> XE "Este" \t "</w:instrText>
      </w:r>
      <w:r w:rsidRPr="00650DA9">
        <w:rPr>
          <w:rFonts w:asciiTheme="minorHAnsi" w:hAnsiTheme="minorHAnsi"/>
        </w:rPr>
        <w:instrText>15</w:instrText>
      </w:r>
      <w:r w:rsidRPr="00650DA9">
        <w:instrText>" \f "</w:instrText>
      </w:r>
      <w:r w:rsidR="000C6C0E" w:rsidRPr="00650DA9">
        <w:instrText>suj</w:instrText>
      </w:r>
      <w:r w:rsidRPr="00650DA9">
        <w:instrText xml:space="preserve">s" </w:instrText>
      </w:r>
      <w:r w:rsidRPr="00650DA9">
        <w:fldChar w:fldCharType="end"/>
      </w:r>
      <w:r w:rsidR="00034712" w:rsidRPr="00650DA9">
        <w:t>, présente l</w:t>
      </w:r>
      <w:r w:rsidR="00BB3778" w:rsidRPr="00650DA9">
        <w:t>’</w:t>
      </w:r>
      <w:r w:rsidR="00034712" w:rsidRPr="00650DA9">
        <w:t>histoire comme la fondation poétique du fait politique. L</w:t>
      </w:r>
      <w:r w:rsidR="00BB3778" w:rsidRPr="00650DA9">
        <w:t>’</w:t>
      </w:r>
      <w:r w:rsidR="00F70F25" w:rsidRPr="00650DA9">
        <w:rPr>
          <w:i/>
          <w:iCs/>
        </w:rPr>
        <w:t>Orlando Furioso</w:t>
      </w:r>
      <w:r w:rsidR="00034712" w:rsidRPr="00650DA9">
        <w:rPr>
          <w:i/>
          <w:iCs/>
        </w:rPr>
        <w:t xml:space="preserve"> </w:t>
      </w:r>
      <w:r w:rsidR="00034712" w:rsidRPr="00650DA9">
        <w:t>s</w:t>
      </w:r>
      <w:r w:rsidR="00BB3778" w:rsidRPr="00650DA9">
        <w:t>’</w:t>
      </w:r>
      <w:r w:rsidR="00034712" w:rsidRPr="00650DA9">
        <w:t>inscrit dans une tradition liant l</w:t>
      </w:r>
      <w:r w:rsidR="00BB3778" w:rsidRPr="00650DA9">
        <w:t>’</w:t>
      </w:r>
      <w:r w:rsidR="00034712" w:rsidRPr="00650DA9">
        <w:t>épique à la généalogie, tradition qui remonte notamment à l</w:t>
      </w:r>
      <w:r w:rsidR="00BB3778" w:rsidRPr="00650DA9">
        <w:t>’</w:t>
      </w:r>
      <w:r w:rsidR="00034712" w:rsidRPr="00650DA9">
        <w:rPr>
          <w:rFonts w:cs="Times New Roman"/>
          <w:i/>
          <w:iCs/>
        </w:rPr>
        <w:t>Énéide</w:t>
      </w:r>
      <w:r w:rsidRPr="00650DA9">
        <w:rPr>
          <w:i/>
          <w:iCs/>
        </w:rPr>
        <w:fldChar w:fldCharType="begin"/>
      </w:r>
      <w:r w:rsidRPr="00650DA9">
        <w:instrText xml:space="preserve"> XE "</w:instrText>
      </w:r>
      <w:r w:rsidRPr="00650DA9">
        <w:rPr>
          <w:i/>
          <w:iCs/>
        </w:rPr>
        <w:instrText>Énéide</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Il a pour ancêtres directs l</w:t>
      </w:r>
      <w:r w:rsidR="00BB3778" w:rsidRPr="00650DA9">
        <w:t>’</w:t>
      </w:r>
      <w:r w:rsidR="000268C2" w:rsidRPr="00650DA9">
        <w:rPr>
          <w:i/>
          <w:iCs/>
        </w:rPr>
        <w:t>Orlando Innamorato</w:t>
      </w:r>
      <w:r w:rsidRPr="00650DA9">
        <w:rPr>
          <w:i/>
          <w:iCs/>
        </w:rPr>
        <w:fldChar w:fldCharType="begin"/>
      </w:r>
      <w:r w:rsidRPr="00650DA9">
        <w:instrText xml:space="preserve"> XE "</w:instrText>
      </w:r>
      <w:r w:rsidRPr="00650DA9">
        <w:rPr>
          <w:i/>
          <w:iCs/>
        </w:rPr>
        <w:instrText>Orlando Innamorato</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xml:space="preserve"> de Boiardo</w:t>
      </w:r>
      <w:r w:rsidRPr="00650DA9">
        <w:fldChar w:fldCharType="begin"/>
      </w:r>
      <w:r w:rsidRPr="00650DA9">
        <w:instrText xml:space="preserve"> XE "Boiardo" \t "</w:instrText>
      </w:r>
      <w:r w:rsidRPr="00650DA9">
        <w:rPr>
          <w:rFonts w:asciiTheme="minorHAnsi" w:hAnsiTheme="minorHAnsi"/>
        </w:rPr>
        <w:instrText>15</w:instrText>
      </w:r>
      <w:r w:rsidRPr="00650DA9">
        <w:instrText xml:space="preserve">" \f "noms" </w:instrText>
      </w:r>
      <w:r w:rsidRPr="00650DA9">
        <w:fldChar w:fldCharType="end"/>
      </w:r>
      <w:r w:rsidR="00034712" w:rsidRPr="00650DA9">
        <w:t xml:space="preserve"> et la </w:t>
      </w:r>
      <w:r w:rsidR="00034712" w:rsidRPr="00650DA9">
        <w:rPr>
          <w:i/>
          <w:iCs/>
        </w:rPr>
        <w:t>Borsias</w:t>
      </w:r>
      <w:r w:rsidRPr="00650DA9">
        <w:rPr>
          <w:i/>
          <w:iCs/>
        </w:rPr>
        <w:fldChar w:fldCharType="begin"/>
      </w:r>
      <w:r w:rsidRPr="00650DA9">
        <w:instrText xml:space="preserve"> XE "</w:instrText>
      </w:r>
      <w:r w:rsidRPr="00650DA9">
        <w:rPr>
          <w:i/>
          <w:iCs/>
        </w:rPr>
        <w:instrText>Borsias</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rPr>
          <w:i/>
          <w:iCs/>
        </w:rPr>
        <w:t xml:space="preserve"> </w:t>
      </w:r>
      <w:r w:rsidR="00034712" w:rsidRPr="00650DA9">
        <w:t>de Strozzi</w:t>
      </w:r>
      <w:r w:rsidRPr="00650DA9">
        <w:fldChar w:fldCharType="begin"/>
      </w:r>
      <w:r w:rsidRPr="00650DA9">
        <w:instrText xml:space="preserve"> XE "Strozzi" \t "</w:instrText>
      </w:r>
      <w:r w:rsidRPr="00650DA9">
        <w:rPr>
          <w:rFonts w:asciiTheme="minorHAnsi" w:hAnsiTheme="minorHAnsi"/>
        </w:rPr>
        <w:instrText>15</w:instrText>
      </w:r>
      <w:r w:rsidRPr="00650DA9">
        <w:instrText xml:space="preserve">" \f "noms" </w:instrText>
      </w:r>
      <w:r w:rsidRPr="00650DA9">
        <w:fldChar w:fldCharType="end"/>
      </w:r>
      <w:r w:rsidR="00034712" w:rsidRPr="00650DA9">
        <w:t xml:space="preserve">, et pour successeurs les </w:t>
      </w:r>
      <w:r w:rsidR="00034712" w:rsidRPr="00650DA9">
        <w:rPr>
          <w:i/>
          <w:iCs/>
        </w:rPr>
        <w:t>Canti dell</w:t>
      </w:r>
      <w:r w:rsidR="00BB3778" w:rsidRPr="00650DA9">
        <w:rPr>
          <w:i/>
          <w:iCs/>
        </w:rPr>
        <w:t>’</w:t>
      </w:r>
      <w:r w:rsidR="00034712" w:rsidRPr="00650DA9">
        <w:rPr>
          <w:i/>
          <w:iCs/>
        </w:rPr>
        <w:t>Hercole</w:t>
      </w:r>
      <w:r w:rsidRPr="00650DA9">
        <w:rPr>
          <w:i/>
          <w:iCs/>
        </w:rPr>
        <w:fldChar w:fldCharType="begin"/>
      </w:r>
      <w:r w:rsidRPr="00650DA9">
        <w:instrText xml:space="preserve"> XE "</w:instrText>
      </w:r>
      <w:r w:rsidRPr="00650DA9">
        <w:rPr>
          <w:i/>
          <w:iCs/>
        </w:rPr>
        <w:instrText>Canti dell’Hercole</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rPr>
          <w:i/>
          <w:iCs/>
        </w:rPr>
        <w:t xml:space="preserve"> </w:t>
      </w:r>
      <w:r w:rsidR="00034712" w:rsidRPr="00650DA9">
        <w:t>de Giovan Battista Giraldi Cinzio</w:t>
      </w:r>
      <w:r w:rsidRPr="00650DA9">
        <w:fldChar w:fldCharType="begin"/>
      </w:r>
      <w:r w:rsidRPr="00650DA9">
        <w:instrText xml:space="preserve"> XE "Giraldi Cinzio" \t "</w:instrText>
      </w:r>
      <w:r w:rsidRPr="00650DA9">
        <w:rPr>
          <w:rFonts w:asciiTheme="minorHAnsi" w:hAnsiTheme="minorHAnsi"/>
        </w:rPr>
        <w:instrText>15</w:instrText>
      </w:r>
      <w:r w:rsidRPr="00650DA9">
        <w:instrText xml:space="preserve">" \f "noms" </w:instrText>
      </w:r>
      <w:r w:rsidRPr="00650DA9">
        <w:fldChar w:fldCharType="end"/>
      </w:r>
      <w:r w:rsidR="00034712" w:rsidRPr="00650DA9">
        <w:t xml:space="preserve"> et la </w:t>
      </w:r>
      <w:r w:rsidR="00034712" w:rsidRPr="00650DA9">
        <w:rPr>
          <w:i/>
          <w:iCs/>
        </w:rPr>
        <w:t>Gerusalemme Liberata</w:t>
      </w:r>
      <w:r w:rsidRPr="00650DA9">
        <w:rPr>
          <w:i/>
          <w:iCs/>
        </w:rPr>
        <w:fldChar w:fldCharType="begin"/>
      </w:r>
      <w:r w:rsidRPr="00650DA9">
        <w:instrText xml:space="preserve"> XE "</w:instrText>
      </w:r>
      <w:r w:rsidRPr="00650DA9">
        <w:rPr>
          <w:i/>
          <w:iCs/>
        </w:rPr>
        <w:instrText>Gerusalemme Liberata</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De même, l</w:t>
      </w:r>
      <w:r w:rsidR="00BB3778" w:rsidRPr="00650DA9">
        <w:t>’</w:t>
      </w:r>
      <w:r w:rsidR="00034712" w:rsidRPr="00650DA9">
        <w:t>entrelacement, un enchevêtrement systématique d</w:t>
      </w:r>
      <w:r w:rsidR="00BB3778" w:rsidRPr="00650DA9">
        <w:t>’</w:t>
      </w:r>
      <w:r w:rsidR="00034712" w:rsidRPr="00650DA9">
        <w:t>épisodes, existe déjà dans les matières de Bretagne</w:t>
      </w:r>
      <w:r w:rsidRPr="00650DA9">
        <w:fldChar w:fldCharType="begin"/>
      </w:r>
      <w:r w:rsidRPr="00650DA9">
        <w:instrText xml:space="preserve"> XE "matière de Bretagne"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xml:space="preserve"> (</w:t>
      </w:r>
      <w:r w:rsidR="00BE4CB1" w:rsidRPr="00650DA9">
        <w:t xml:space="preserve">ainsi, </w:t>
      </w:r>
      <w:r w:rsidR="00034712" w:rsidRPr="00650DA9">
        <w:t xml:space="preserve">le </w:t>
      </w:r>
      <w:r w:rsidR="00034712" w:rsidRPr="00650DA9">
        <w:rPr>
          <w:i/>
          <w:iCs/>
        </w:rPr>
        <w:t>Perceval</w:t>
      </w:r>
      <w:r w:rsidRPr="00650DA9">
        <w:rPr>
          <w:i/>
          <w:iCs/>
        </w:rPr>
        <w:fldChar w:fldCharType="begin"/>
      </w:r>
      <w:r w:rsidRPr="00650DA9">
        <w:instrText xml:space="preserve"> XE "</w:instrText>
      </w:r>
      <w:r w:rsidRPr="00650DA9">
        <w:rPr>
          <w:i/>
          <w:iCs/>
        </w:rPr>
        <w:instrText>Perceval</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rPr>
          <w:i/>
          <w:iCs/>
        </w:rPr>
        <w:t xml:space="preserve"> </w:t>
      </w:r>
      <w:r w:rsidR="00034712" w:rsidRPr="00650DA9">
        <w:t>de Chrétien de Troyes</w:t>
      </w:r>
      <w:r w:rsidRPr="00650DA9">
        <w:fldChar w:fldCharType="begin"/>
      </w:r>
      <w:r w:rsidRPr="00650DA9">
        <w:instrText xml:space="preserve"> XE "Chrétien de Troyes" \t "</w:instrText>
      </w:r>
      <w:r w:rsidRPr="00650DA9">
        <w:rPr>
          <w:rFonts w:asciiTheme="minorHAnsi" w:hAnsiTheme="minorHAnsi"/>
        </w:rPr>
        <w:instrText>15</w:instrText>
      </w:r>
      <w:r w:rsidRPr="00650DA9">
        <w:instrText xml:space="preserve">" \f "noms" </w:instrText>
      </w:r>
      <w:r w:rsidRPr="00650DA9">
        <w:fldChar w:fldCharType="end"/>
      </w:r>
      <w:r w:rsidR="00034712" w:rsidRPr="00650DA9">
        <w:t xml:space="preserve"> et le cycle du Lancelot-Graal</w:t>
      </w:r>
      <w:r w:rsidRPr="00650DA9">
        <w:fldChar w:fldCharType="begin"/>
      </w:r>
      <w:r w:rsidRPr="00650DA9">
        <w:instrText xml:space="preserve"> XE "cycle du Lancelot-Graal"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et de France</w:t>
      </w:r>
      <w:r w:rsidRPr="00650DA9">
        <w:fldChar w:fldCharType="begin"/>
      </w:r>
      <w:r w:rsidRPr="00650DA9">
        <w:instrText xml:space="preserve"> XE "matière de France"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xml:space="preserve"> (le </w:t>
      </w:r>
      <w:r w:rsidR="00034712" w:rsidRPr="00650DA9">
        <w:rPr>
          <w:i/>
          <w:iCs/>
        </w:rPr>
        <w:t>Charroi de Nîmes</w:t>
      </w:r>
      <w:r w:rsidRPr="00650DA9">
        <w:rPr>
          <w:i/>
          <w:iCs/>
        </w:rPr>
        <w:fldChar w:fldCharType="begin"/>
      </w:r>
      <w:r w:rsidRPr="00650DA9">
        <w:instrText xml:space="preserve"> XE "</w:instrText>
      </w:r>
      <w:r w:rsidRPr="00650DA9">
        <w:rPr>
          <w:i/>
          <w:iCs/>
        </w:rPr>
        <w:instrText>Charroi de Nîmes</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xml:space="preserve">, la </w:t>
      </w:r>
      <w:r w:rsidR="00034712" w:rsidRPr="00650DA9">
        <w:rPr>
          <w:i/>
          <w:iCs/>
        </w:rPr>
        <w:t>Chanson d</w:t>
      </w:r>
      <w:r w:rsidR="00BB3778" w:rsidRPr="00650DA9">
        <w:rPr>
          <w:i/>
          <w:iCs/>
        </w:rPr>
        <w:t>’</w:t>
      </w:r>
      <w:r w:rsidR="00034712" w:rsidRPr="00650DA9">
        <w:rPr>
          <w:i/>
          <w:iCs/>
        </w:rPr>
        <w:t>Aspremont</w:t>
      </w:r>
      <w:r w:rsidRPr="00650DA9">
        <w:rPr>
          <w:i/>
          <w:iCs/>
        </w:rPr>
        <w:fldChar w:fldCharType="begin"/>
      </w:r>
      <w:r w:rsidRPr="00650DA9">
        <w:instrText xml:space="preserve"> XE "</w:instrText>
      </w:r>
      <w:r w:rsidRPr="00650DA9">
        <w:rPr>
          <w:i/>
          <w:iCs/>
        </w:rPr>
        <w:instrText>Chanson d'Aspremont</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xml:space="preserve"> ainsi que les cycles de Charlemagne</w:t>
      </w:r>
      <w:r w:rsidRPr="00650DA9">
        <w:fldChar w:fldCharType="begin"/>
      </w:r>
      <w:r w:rsidRPr="00650DA9">
        <w:instrText xml:space="preserve"> XE "cycle de Charlemagne"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xml:space="preserve"> et de Renaut de Montauban</w:t>
      </w:r>
      <w:r w:rsidRPr="00650DA9">
        <w:fldChar w:fldCharType="begin"/>
      </w:r>
      <w:r w:rsidRPr="00650DA9">
        <w:instrText xml:space="preserve"> XE "cycle de Renaut de Montauban"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Cependant, l</w:t>
      </w:r>
      <w:r w:rsidR="00BB3778" w:rsidRPr="00650DA9">
        <w:t>’</w:t>
      </w:r>
      <w:r w:rsidR="00034712" w:rsidRPr="00650DA9">
        <w:rPr>
          <w:i/>
          <w:iCs/>
        </w:rPr>
        <w:t xml:space="preserve">Orlando </w:t>
      </w:r>
      <w:r w:rsidR="00034712" w:rsidRPr="00650DA9">
        <w:t>pousse sa « performativisation » (« Performativierung ») de l</w:t>
      </w:r>
      <w:r w:rsidR="00BB3778" w:rsidRPr="00650DA9">
        <w:t>’</w:t>
      </w:r>
      <w:r w:rsidR="00034712" w:rsidRPr="00650DA9">
        <w:t>entrela</w:t>
      </w:r>
      <w:r w:rsidR="00BE4CB1" w:rsidRPr="00650DA9">
        <w:t>-</w:t>
      </w:r>
      <w:r w:rsidR="00034712" w:rsidRPr="00650DA9">
        <w:t xml:space="preserve">cement plus loin que ses prédécesseurs italiens (la </w:t>
      </w:r>
      <w:r w:rsidR="00034712" w:rsidRPr="00650DA9">
        <w:rPr>
          <w:i/>
          <w:iCs/>
        </w:rPr>
        <w:t>Spagna</w:t>
      </w:r>
      <w:r w:rsidRPr="00650DA9">
        <w:rPr>
          <w:i/>
          <w:iCs/>
        </w:rPr>
        <w:fldChar w:fldCharType="begin"/>
      </w:r>
      <w:r w:rsidRPr="00650DA9">
        <w:instrText xml:space="preserve"> XE "</w:instrText>
      </w:r>
      <w:r w:rsidRPr="00650DA9">
        <w:rPr>
          <w:i/>
          <w:iCs/>
        </w:rPr>
        <w:instrText>Spagna</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xml:space="preserve">, le </w:t>
      </w:r>
      <w:r w:rsidR="00034712" w:rsidRPr="00650DA9">
        <w:rPr>
          <w:i/>
          <w:iCs/>
        </w:rPr>
        <w:t>Morgante</w:t>
      </w:r>
      <w:r w:rsidRPr="00650DA9">
        <w:rPr>
          <w:i/>
          <w:iCs/>
        </w:rPr>
        <w:fldChar w:fldCharType="begin"/>
      </w:r>
      <w:r w:rsidRPr="00650DA9">
        <w:instrText xml:space="preserve"> XE "</w:instrText>
      </w:r>
      <w:r w:rsidRPr="00650DA9">
        <w:rPr>
          <w:i/>
          <w:iCs/>
        </w:rPr>
        <w:instrText>Morgante</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l</w:t>
      </w:r>
      <w:r w:rsidR="00BB3778" w:rsidRPr="00650DA9">
        <w:t>’</w:t>
      </w:r>
      <w:r w:rsidR="00034712" w:rsidRPr="00650DA9">
        <w:rPr>
          <w:i/>
          <w:iCs/>
        </w:rPr>
        <w:t>Innamoramento di Carlo Magno</w:t>
      </w:r>
      <w:r w:rsidRPr="00650DA9">
        <w:rPr>
          <w:i/>
          <w:iCs/>
        </w:rPr>
        <w:fldChar w:fldCharType="begin"/>
      </w:r>
      <w:r w:rsidRPr="00650DA9">
        <w:instrText xml:space="preserve"> XE "</w:instrText>
      </w:r>
      <w:r w:rsidRPr="00650DA9">
        <w:rPr>
          <w:i/>
          <w:iCs/>
        </w:rPr>
        <w:instrText>Innamoramento di Carlo Magno</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t xml:space="preserve">, </w:t>
      </w:r>
      <w:r w:rsidR="00034712" w:rsidRPr="00650DA9">
        <w:rPr>
          <w:i/>
          <w:iCs/>
        </w:rPr>
        <w:t>Il Mambriano</w:t>
      </w:r>
      <w:r w:rsidRPr="00650DA9">
        <w:rPr>
          <w:i/>
          <w:iCs/>
        </w:rPr>
        <w:fldChar w:fldCharType="begin"/>
      </w:r>
      <w:r w:rsidRPr="00650DA9">
        <w:instrText xml:space="preserve"> XE "</w:instrText>
      </w:r>
      <w:r w:rsidRPr="00650DA9">
        <w:rPr>
          <w:i/>
          <w:iCs/>
        </w:rPr>
        <w:instrText>Mambriano</w:instrText>
      </w:r>
      <w:r w:rsidRPr="00650DA9">
        <w:instrText>" \t "</w:instrText>
      </w:r>
      <w:r w:rsidRPr="00650DA9">
        <w:rPr>
          <w:rFonts w:asciiTheme="minorHAnsi" w:hAnsiTheme="minorHAnsi"/>
        </w:rPr>
        <w:instrText>15</w:instrText>
      </w:r>
      <w:r w:rsidRPr="00650DA9">
        <w:instrText xml:space="preserve">" \f "sujs" </w:instrText>
      </w:r>
      <w:r w:rsidRPr="00650DA9">
        <w:rPr>
          <w:i/>
          <w:iCs/>
        </w:rPr>
        <w:fldChar w:fldCharType="end"/>
      </w:r>
      <w:r w:rsidR="00034712" w:rsidRPr="00650DA9">
        <w:rPr>
          <w:i/>
          <w:iCs/>
        </w:rPr>
        <w:t xml:space="preserve"> </w:t>
      </w:r>
      <w:r w:rsidR="00034712" w:rsidRPr="00650DA9">
        <w:t>et l</w:t>
      </w:r>
      <w:r w:rsidR="00BB3778" w:rsidRPr="00650DA9">
        <w:t>’</w:t>
      </w:r>
      <w:r w:rsidR="000268C2" w:rsidRPr="00650DA9">
        <w:rPr>
          <w:i/>
          <w:iCs/>
        </w:rPr>
        <w:t>Orlando Innamorato</w:t>
      </w:r>
      <w:r w:rsidR="00034712" w:rsidRPr="00650DA9">
        <w:t>)</w:t>
      </w:r>
      <w:r w:rsidR="00034712" w:rsidRPr="00650DA9">
        <w:rPr>
          <w:i/>
          <w:iCs/>
        </w:rPr>
        <w:t xml:space="preserve">. </w:t>
      </w:r>
      <w:r w:rsidR="00034712" w:rsidRPr="00650DA9">
        <w:t>L</w:t>
      </w:r>
      <w:r w:rsidR="00BB3778" w:rsidRPr="00650DA9">
        <w:t>’</w:t>
      </w:r>
      <w:r w:rsidR="00034712" w:rsidRPr="00650DA9">
        <w:t>absence fréquente d</w:t>
      </w:r>
      <w:r w:rsidR="00BB3778" w:rsidRPr="00650DA9">
        <w:t>’</w:t>
      </w:r>
      <w:r w:rsidR="00034712" w:rsidRPr="00650DA9">
        <w:t xml:space="preserve">un </w:t>
      </w:r>
      <w:r w:rsidR="00034712" w:rsidRPr="00650DA9">
        <w:rPr>
          <w:i/>
          <w:iCs/>
        </w:rPr>
        <w:t xml:space="preserve">verbum dicendi </w:t>
      </w:r>
      <w:r w:rsidR="00034712" w:rsidRPr="00650DA9">
        <w:t>dans l</w:t>
      </w:r>
      <w:r w:rsidR="00BB3778" w:rsidRPr="00650DA9">
        <w:t>’</w:t>
      </w:r>
      <w:r w:rsidR="00034712" w:rsidRPr="00650DA9">
        <w:t>annonce d</w:t>
      </w:r>
      <w:r w:rsidR="00BB3778" w:rsidRPr="00650DA9">
        <w:t>’</w:t>
      </w:r>
      <w:r w:rsidR="00034712" w:rsidRPr="00650DA9">
        <w:t>un changement de fil narratif spatialise le rapport entre l</w:t>
      </w:r>
      <w:r w:rsidR="00BB3778" w:rsidRPr="00650DA9">
        <w:t>’</w:t>
      </w:r>
      <w:r w:rsidR="00034712" w:rsidRPr="00650DA9">
        <w:t>évènement et le narrateur</w:t>
      </w:r>
      <w:r w:rsidR="00263BC7" w:rsidRPr="00650DA9">
        <w:fldChar w:fldCharType="begin"/>
      </w:r>
      <w:r w:rsidR="00263BC7" w:rsidRPr="00650DA9">
        <w:instrText xml:space="preserve"> XE "narrateur" \t "</w:instrText>
      </w:r>
      <w:r w:rsidR="00263BC7" w:rsidRPr="00650DA9">
        <w:rPr>
          <w:rFonts w:asciiTheme="minorHAnsi" w:hAnsiTheme="minorHAnsi"/>
        </w:rPr>
        <w:instrText>15</w:instrText>
      </w:r>
      <w:r w:rsidR="00263BC7" w:rsidRPr="00650DA9">
        <w:instrText xml:space="preserve">" </w:instrText>
      </w:r>
      <w:r w:rsidR="00263BC7" w:rsidRPr="00650DA9">
        <w:rPr>
          <w:rFonts w:cs="Times New Roman"/>
          <w:szCs w:val="22"/>
        </w:rPr>
        <w:instrText xml:space="preserve">\f "sujs" </w:instrText>
      </w:r>
      <w:r w:rsidR="00263BC7" w:rsidRPr="00650DA9">
        <w:fldChar w:fldCharType="end"/>
      </w:r>
      <w:r w:rsidR="00BE4CB1" w:rsidRPr="00650DA9">
        <w:t> </w:t>
      </w:r>
      <w:r w:rsidR="00034712" w:rsidRPr="00650DA9">
        <w:t>: ce dernier, au lieu de cesser de parler d</w:t>
      </w:r>
      <w:r w:rsidR="00BB3778" w:rsidRPr="00650DA9">
        <w:t>’</w:t>
      </w:r>
      <w:r w:rsidR="00034712" w:rsidRPr="00650DA9">
        <w:t>une histoire pour se tourner vers une autre, s</w:t>
      </w:r>
      <w:r w:rsidR="00BB3778" w:rsidRPr="00650DA9">
        <w:t>’</w:t>
      </w:r>
      <w:r w:rsidR="00034712" w:rsidRPr="00650DA9">
        <w:t xml:space="preserve">éloigne et se rapproche de péripéties. </w:t>
      </w:r>
      <w:r w:rsidR="00034712" w:rsidRPr="00650DA9">
        <w:lastRenderedPageBreak/>
        <w:t>L</w:t>
      </w:r>
      <w:r w:rsidR="00BB3778" w:rsidRPr="00650DA9">
        <w:t>’</w:t>
      </w:r>
      <w:r w:rsidR="00034712" w:rsidRPr="00650DA9">
        <w:t>Arioste, en exploitant cet effet de spontanéité entre le discours et l</w:t>
      </w:r>
      <w:r w:rsidR="00BB3778" w:rsidRPr="00650DA9">
        <w:t>’</w:t>
      </w:r>
      <w:r w:rsidR="00DE28F3" w:rsidRPr="00650DA9">
        <w:t>évènement, compar</w:t>
      </w:r>
      <w:r w:rsidR="00034712" w:rsidRPr="00650DA9">
        <w:t>e la linéarité et la finalité inhérentes au récit généalogique avec la complexité du monde de l</w:t>
      </w:r>
      <w:r w:rsidR="00BB3778" w:rsidRPr="00650DA9">
        <w:t>’</w:t>
      </w:r>
      <w:r w:rsidR="000268C2" w:rsidRPr="00650DA9">
        <w:rPr>
          <w:i/>
          <w:iCs/>
        </w:rPr>
        <w:t>Orlando Furioso</w:t>
      </w:r>
      <w:r w:rsidR="00034712" w:rsidRPr="00650DA9">
        <w:rPr>
          <w:i/>
          <w:iCs/>
        </w:rPr>
        <w:t>.</w:t>
      </w:r>
      <w:r w:rsidR="00034712" w:rsidRPr="00650DA9">
        <w:t xml:space="preserve"> Il montre par là la nécessité de son propre rôle en tant que créateur du monde qui légitime le pouvoir politique de ses patrons. L</w:t>
      </w:r>
      <w:r w:rsidR="00BB3778" w:rsidRPr="00650DA9">
        <w:t>’</w:t>
      </w:r>
      <w:r w:rsidR="00034712" w:rsidRPr="00650DA9">
        <w:t>éloge de la poésie</w:t>
      </w:r>
      <w:r w:rsidRPr="00650DA9">
        <w:fldChar w:fldCharType="begin"/>
      </w:r>
      <w:r w:rsidRPr="00650DA9">
        <w:instrText xml:space="preserve"> XE "éloge de la poésie" \t "</w:instrText>
      </w:r>
      <w:r w:rsidRPr="00650DA9">
        <w:rPr>
          <w:rFonts w:asciiTheme="minorHAnsi" w:hAnsiTheme="minorHAnsi"/>
        </w:rPr>
        <w:instrText>15</w:instrText>
      </w:r>
      <w:r w:rsidRPr="00650DA9">
        <w:instrText xml:space="preserve">" \f "sujs" </w:instrText>
      </w:r>
      <w:r w:rsidRPr="00650DA9">
        <w:fldChar w:fldCharType="end"/>
      </w:r>
      <w:r w:rsidR="00034712" w:rsidRPr="00650DA9">
        <w:t xml:space="preserve"> par l</w:t>
      </w:r>
      <w:r w:rsidR="00BB3778" w:rsidRPr="00650DA9">
        <w:t>’</w:t>
      </w:r>
      <w:r w:rsidR="00034712" w:rsidRPr="00650DA9">
        <w:t>apôtre Jean, qui confère au poète une maîtrise totale de son discours sur l</w:t>
      </w:r>
      <w:r w:rsidR="00BB3778" w:rsidRPr="00650DA9">
        <w:t>’</w:t>
      </w:r>
      <w:r w:rsidR="00034712" w:rsidRPr="00650DA9">
        <w:t>histoire, renforce cette idée.] (M.D</w:t>
      </w:r>
      <w:r w:rsidRPr="00650DA9">
        <w:t>.)</w:t>
      </w:r>
    </w:p>
    <w:p w14:paraId="567130AB" w14:textId="77777777" w:rsidR="00617847" w:rsidRPr="00650DA9" w:rsidRDefault="00617847" w:rsidP="00617847">
      <w:pPr>
        <w:pStyle w:val="Normalnew"/>
        <w:rPr>
          <w:rFonts w:cs="Times New Roman"/>
        </w:rPr>
      </w:pPr>
    </w:p>
    <w:p w14:paraId="45269896" w14:textId="1FE7AE6D" w:rsidR="001B61CD" w:rsidRPr="00650DA9" w:rsidRDefault="00034712" w:rsidP="001B61CD">
      <w:pPr>
        <w:pStyle w:val="ItemdentreNew"/>
        <w:rPr>
          <w:rFonts w:cs="Times New Roman"/>
          <w:lang w:val="fr-CA"/>
        </w:rPr>
      </w:pPr>
      <w:r w:rsidRPr="00650DA9">
        <w:rPr>
          <w:rFonts w:cs="Times New Roman"/>
          <w:smallCaps/>
          <w:lang w:val="fr-CA"/>
        </w:rPr>
        <w:t>16</w:t>
      </w:r>
      <w:r w:rsidR="001B61CD" w:rsidRPr="00650DA9">
        <w:rPr>
          <w:rFonts w:cs="Times New Roman"/>
          <w:smallCaps/>
          <w:lang w:val="fr-CA"/>
        </w:rPr>
        <w:t>.</w:t>
      </w:r>
      <w:r w:rsidR="001B61CD" w:rsidRPr="00650DA9">
        <w:rPr>
          <w:rFonts w:cs="Times New Roman"/>
          <w:smallCaps/>
          <w:lang w:val="fr-CA"/>
        </w:rPr>
        <w:tab/>
      </w:r>
      <w:r w:rsidRPr="00650DA9">
        <w:rPr>
          <w:smallCaps/>
          <w:szCs w:val="22"/>
          <w:lang w:val="fr-CA"/>
        </w:rPr>
        <w:t>Herweg</w:t>
      </w:r>
      <w:r w:rsidR="00521596" w:rsidRPr="00650DA9">
        <w:rPr>
          <w:smallCaps/>
          <w:szCs w:val="22"/>
          <w:lang w:val="fr-CA"/>
        </w:rPr>
        <w:fldChar w:fldCharType="begin"/>
      </w:r>
      <w:r w:rsidR="00521596" w:rsidRPr="00650DA9">
        <w:rPr>
          <w:lang w:val="fr-CA"/>
        </w:rPr>
        <w:instrText xml:space="preserve"> XE "</w:instrText>
      </w:r>
      <w:r w:rsidR="00521596" w:rsidRPr="00650DA9">
        <w:rPr>
          <w:smallCaps/>
          <w:szCs w:val="22"/>
          <w:lang w:val="fr-CA"/>
        </w:rPr>
        <w:instrText>Herweg</w:instrText>
      </w:r>
      <w:r w:rsidR="00521596" w:rsidRPr="00650DA9">
        <w:rPr>
          <w:lang w:val="fr-CA"/>
        </w:rPr>
        <w:instrText>" \t "</w:instrText>
      </w:r>
      <w:r w:rsidR="00521596" w:rsidRPr="00650DA9">
        <w:rPr>
          <w:rFonts w:asciiTheme="minorHAnsi" w:hAnsiTheme="minorHAnsi"/>
          <w:iCs/>
          <w:lang w:val="fr-CA"/>
        </w:rPr>
        <w:instrText>16</w:instrText>
      </w:r>
      <w:r w:rsidR="00521596" w:rsidRPr="00650DA9">
        <w:rPr>
          <w:lang w:val="fr-CA"/>
        </w:rPr>
        <w:instrText xml:space="preserve">" \f "noms" </w:instrText>
      </w:r>
      <w:r w:rsidR="00521596" w:rsidRPr="00650DA9">
        <w:rPr>
          <w:smallCaps/>
          <w:szCs w:val="22"/>
          <w:lang w:val="fr-CA"/>
        </w:rPr>
        <w:fldChar w:fldCharType="end"/>
      </w:r>
      <w:r w:rsidRPr="00650DA9">
        <w:rPr>
          <w:smallCaps/>
          <w:szCs w:val="22"/>
          <w:lang w:val="fr-CA"/>
        </w:rPr>
        <w:t>,</w:t>
      </w:r>
      <w:r w:rsidR="0041573A" w:rsidRPr="00650DA9">
        <w:rPr>
          <w:szCs w:val="22"/>
          <w:lang w:val="fr-CA"/>
        </w:rPr>
        <w:t xml:space="preserve"> Mathias </w:t>
      </w:r>
      <w:r w:rsidRPr="00650DA9">
        <w:rPr>
          <w:szCs w:val="22"/>
          <w:lang w:val="fr-CA"/>
        </w:rPr>
        <w:t xml:space="preserve">: </w:t>
      </w:r>
      <w:r w:rsidRPr="00650DA9">
        <w:rPr>
          <w:i/>
          <w:iCs/>
          <w:szCs w:val="22"/>
          <w:lang w:val="fr-CA"/>
        </w:rPr>
        <w:t>Magnetberg</w:t>
      </w:r>
      <w:r w:rsidR="005C653B" w:rsidRPr="00650DA9">
        <w:rPr>
          <w:i/>
          <w:iCs/>
          <w:szCs w:val="22"/>
          <w:lang w:val="fr-CA"/>
        </w:rPr>
        <w:fldChar w:fldCharType="begin"/>
      </w:r>
      <w:r w:rsidR="005C653B" w:rsidRPr="00650DA9">
        <w:rPr>
          <w:lang w:val="fr-CA"/>
        </w:rPr>
        <w:instrText xml:space="preserve"> XE "</w:instrText>
      </w:r>
      <w:r w:rsidR="005C653B" w:rsidRPr="00650DA9">
        <w:rPr>
          <w:i/>
          <w:iCs/>
          <w:szCs w:val="22"/>
          <w:lang w:val="fr-CA"/>
        </w:rPr>
        <w:instrText>Magnetberg</w:instrText>
      </w:r>
      <w:r w:rsidR="005C653B" w:rsidRPr="00650DA9">
        <w:rPr>
          <w:lang w:val="fr-CA"/>
        </w:rPr>
        <w:instrText>" \t "</w:instrText>
      </w:r>
      <w:r w:rsidR="005C653B" w:rsidRPr="00650DA9">
        <w:rPr>
          <w:rFonts w:asciiTheme="minorHAnsi" w:hAnsiTheme="minorHAnsi"/>
          <w:iCs/>
          <w:lang w:val="fr-CA"/>
        </w:rPr>
        <w:instrText>16</w:instrText>
      </w:r>
      <w:r w:rsidR="005C653B" w:rsidRPr="00650DA9">
        <w:rPr>
          <w:lang w:val="fr-CA"/>
        </w:rPr>
        <w:instrText xml:space="preserve">" \f "sujs" </w:instrText>
      </w:r>
      <w:r w:rsidR="005C653B" w:rsidRPr="00650DA9">
        <w:rPr>
          <w:i/>
          <w:iCs/>
          <w:szCs w:val="22"/>
          <w:lang w:val="fr-CA"/>
        </w:rPr>
        <w:fldChar w:fldCharType="end"/>
      </w:r>
      <w:r w:rsidRPr="00650DA9">
        <w:rPr>
          <w:i/>
          <w:iCs/>
          <w:szCs w:val="22"/>
          <w:lang w:val="fr-CA"/>
        </w:rPr>
        <w:t>, Magnetstein</w:t>
      </w:r>
      <w:r w:rsidRPr="00650DA9">
        <w:rPr>
          <w:szCs w:val="22"/>
          <w:lang w:val="fr-CA"/>
        </w:rPr>
        <w:t xml:space="preserve">, dans </w:t>
      </w:r>
      <w:r w:rsidRPr="00650DA9">
        <w:rPr>
          <w:i/>
          <w:szCs w:val="22"/>
          <w:lang w:val="fr-CA"/>
        </w:rPr>
        <w:t>Literarische Orte in deutschsprachigen Erzählungen des Mittelalters. Ein Handbuch</w:t>
      </w:r>
      <w:r w:rsidRPr="00650DA9">
        <w:rPr>
          <w:szCs w:val="22"/>
          <w:lang w:val="fr-CA"/>
        </w:rPr>
        <w:t xml:space="preserve">, hrsg. von Tilo </w:t>
      </w:r>
      <w:r w:rsidRPr="00650DA9">
        <w:rPr>
          <w:smallCaps/>
          <w:szCs w:val="22"/>
          <w:lang w:val="fr-CA"/>
        </w:rPr>
        <w:t>Renz</w:t>
      </w:r>
      <w:r w:rsidRPr="00650DA9">
        <w:rPr>
          <w:szCs w:val="22"/>
          <w:lang w:val="fr-CA"/>
        </w:rPr>
        <w:t xml:space="preserve">, Monika </w:t>
      </w:r>
      <w:r w:rsidRPr="00650DA9">
        <w:rPr>
          <w:smallCaps/>
          <w:szCs w:val="22"/>
          <w:lang w:val="fr-CA"/>
        </w:rPr>
        <w:t>Hanauska</w:t>
      </w:r>
      <w:r w:rsidRPr="00650DA9">
        <w:rPr>
          <w:szCs w:val="22"/>
          <w:lang w:val="fr-CA"/>
        </w:rPr>
        <w:t xml:space="preserve"> und Mathias </w:t>
      </w:r>
      <w:r w:rsidRPr="00650DA9">
        <w:rPr>
          <w:smallCaps/>
          <w:szCs w:val="22"/>
          <w:lang w:val="fr-CA"/>
        </w:rPr>
        <w:t>Herweg</w:t>
      </w:r>
      <w:r w:rsidRPr="00650DA9">
        <w:rPr>
          <w:szCs w:val="22"/>
          <w:lang w:val="fr-CA"/>
        </w:rPr>
        <w:t>, Berli</w:t>
      </w:r>
      <w:r w:rsidR="0041573A" w:rsidRPr="00650DA9">
        <w:rPr>
          <w:szCs w:val="22"/>
          <w:lang w:val="fr-CA"/>
        </w:rPr>
        <w:t>n/</w:t>
      </w:r>
      <w:r w:rsidR="00200EEA" w:rsidRPr="00650DA9">
        <w:rPr>
          <w:szCs w:val="22"/>
          <w:lang w:val="fr-CA"/>
        </w:rPr>
        <w:t xml:space="preserve"> </w:t>
      </w:r>
      <w:r w:rsidR="0041573A" w:rsidRPr="00650DA9">
        <w:rPr>
          <w:szCs w:val="22"/>
          <w:lang w:val="fr-CA"/>
        </w:rPr>
        <w:t>Boston, De Gruyter, 2018, pp. </w:t>
      </w:r>
      <w:r w:rsidRPr="00650DA9">
        <w:rPr>
          <w:szCs w:val="22"/>
          <w:lang w:val="fr-CA"/>
        </w:rPr>
        <w:t>397-411</w:t>
      </w:r>
      <w:r w:rsidR="001B61CD" w:rsidRPr="00650DA9">
        <w:rPr>
          <w:rFonts w:cs="Times New Roman"/>
          <w:szCs w:val="22"/>
          <w:lang w:val="fr-CA"/>
        </w:rPr>
        <w:t>.</w:t>
      </w:r>
    </w:p>
    <w:p w14:paraId="74B89219" w14:textId="66A25194" w:rsidR="001B61CD" w:rsidRPr="00650DA9" w:rsidRDefault="001B61CD" w:rsidP="001B61CD">
      <w:pPr>
        <w:pStyle w:val="Normalnew"/>
        <w:rPr>
          <w:rFonts w:cs="Times New Roman"/>
        </w:rPr>
      </w:pPr>
      <w:r w:rsidRPr="00650DA9">
        <w:rPr>
          <w:rFonts w:cs="Times New Roman"/>
        </w:rPr>
        <w:t>[</w:t>
      </w:r>
      <w:r w:rsidR="00034712" w:rsidRPr="00650DA9">
        <w:t>Dans cette petite encyclopédie des « lieux</w:t>
      </w:r>
      <w:r w:rsidR="00147744" w:rsidRPr="00650DA9">
        <w:fldChar w:fldCharType="begin"/>
      </w:r>
      <w:r w:rsidR="00147744" w:rsidRPr="00650DA9">
        <w:instrText xml:space="preserve"> XE "lieux" \t "</w:instrText>
      </w:r>
      <w:r w:rsidR="00147744" w:rsidRPr="00650DA9">
        <w:rPr>
          <w:rFonts w:asciiTheme="minorHAnsi" w:hAnsiTheme="minorHAnsi"/>
        </w:rPr>
        <w:instrText>16</w:instrText>
      </w:r>
      <w:r w:rsidR="00147744" w:rsidRPr="00650DA9">
        <w:instrText xml:space="preserve">" \f "sujs" </w:instrText>
      </w:r>
      <w:r w:rsidR="00147744" w:rsidRPr="00650DA9">
        <w:fldChar w:fldCharType="end"/>
      </w:r>
      <w:r w:rsidR="00034712" w:rsidRPr="00650DA9">
        <w:t xml:space="preserve"> littéraires » de la littérature médiévale allemande</w:t>
      </w:r>
      <w:r w:rsidR="00263BC7" w:rsidRPr="00650DA9">
        <w:fldChar w:fldCharType="begin"/>
      </w:r>
      <w:r w:rsidR="00263BC7" w:rsidRPr="00650DA9">
        <w:instrText xml:space="preserve"> XE "Allemagne" \t "</w:instrText>
      </w:r>
      <w:r w:rsidR="00263BC7" w:rsidRPr="00650DA9">
        <w:rPr>
          <w:rFonts w:asciiTheme="minorHAnsi" w:hAnsiTheme="minorHAnsi"/>
        </w:rPr>
        <w:instrText>16</w:instrText>
      </w:r>
      <w:r w:rsidR="00263BC7" w:rsidRPr="00650DA9">
        <w:instrText xml:space="preserve">" </w:instrText>
      </w:r>
      <w:r w:rsidR="00263BC7" w:rsidRPr="00650DA9">
        <w:rPr>
          <w:rFonts w:cs="Times New Roman"/>
          <w:szCs w:val="22"/>
        </w:rPr>
        <w:instrText xml:space="preserve">\f "sujs" </w:instrText>
      </w:r>
      <w:r w:rsidR="00263BC7" w:rsidRPr="00650DA9">
        <w:fldChar w:fldCharType="end"/>
      </w:r>
      <w:r w:rsidR="00034712" w:rsidRPr="00650DA9">
        <w:t>,</w:t>
      </w:r>
      <w:r w:rsidR="0041573A" w:rsidRPr="00650DA9">
        <w:t xml:space="preserve"> cet </w:t>
      </w:r>
      <w:r w:rsidR="00034712" w:rsidRPr="00650DA9">
        <w:t xml:space="preserve">article </w:t>
      </w:r>
      <w:r w:rsidR="0041573A" w:rsidRPr="00650DA9">
        <w:t xml:space="preserve">consacré à </w:t>
      </w:r>
      <w:r w:rsidR="00034712" w:rsidRPr="00650DA9">
        <w:t>l</w:t>
      </w:r>
      <w:r w:rsidR="00BB3778" w:rsidRPr="00650DA9">
        <w:t>’</w:t>
      </w:r>
      <w:r w:rsidR="0041573A" w:rsidRPr="00650DA9">
        <w:t>a</w:t>
      </w:r>
      <w:r w:rsidR="00034712" w:rsidRPr="00650DA9">
        <w:t>imant</w:t>
      </w:r>
      <w:r w:rsidRPr="00650DA9">
        <w:fldChar w:fldCharType="begin"/>
      </w:r>
      <w:r w:rsidRPr="00650DA9">
        <w:instrText xml:space="preserve"> XE "Aimant" \t "</w:instrText>
      </w:r>
      <w:r w:rsidRPr="00650DA9">
        <w:rPr>
          <w:rFonts w:asciiTheme="minorHAnsi" w:hAnsiTheme="minorHAnsi"/>
        </w:rPr>
        <w:instrText>16</w:instrText>
      </w:r>
      <w:r w:rsidRPr="00650DA9">
        <w:instrText xml:space="preserve">" \f "sujs" </w:instrText>
      </w:r>
      <w:r w:rsidRPr="00650DA9">
        <w:fldChar w:fldCharType="end"/>
      </w:r>
      <w:r w:rsidR="00034712" w:rsidRPr="00650DA9">
        <w:t xml:space="preserve"> est le seul qui tienne compte de textes épiques français. Après avoir discuté du terme, l</w:t>
      </w:r>
      <w:r w:rsidR="00BB3778" w:rsidRPr="00650DA9">
        <w:t>’</w:t>
      </w:r>
      <w:r w:rsidR="00034712" w:rsidRPr="00650DA9">
        <w:t>A. définit trois traditions qui transmettent la connaissance de l</w:t>
      </w:r>
      <w:r w:rsidR="00BB3778" w:rsidRPr="00650DA9">
        <w:t>’</w:t>
      </w:r>
      <w:r w:rsidR="0041573A" w:rsidRPr="00650DA9">
        <w:t>Aimant au Moyen Âge occidental </w:t>
      </w:r>
      <w:r w:rsidR="00034712" w:rsidRPr="00650DA9">
        <w:t>: 1. Ptolémée</w:t>
      </w:r>
      <w:r w:rsidRPr="00650DA9">
        <w:fldChar w:fldCharType="begin"/>
      </w:r>
      <w:r w:rsidRPr="00650DA9">
        <w:instrText xml:space="preserve"> XE "Ptolémée" \t "</w:instrText>
      </w:r>
      <w:r w:rsidRPr="00650DA9">
        <w:rPr>
          <w:rFonts w:asciiTheme="minorHAnsi" w:hAnsiTheme="minorHAnsi"/>
        </w:rPr>
        <w:instrText>16</w:instrText>
      </w:r>
      <w:r w:rsidRPr="00650DA9">
        <w:instrText xml:space="preserve">" \f "noms" </w:instrText>
      </w:r>
      <w:r w:rsidRPr="00650DA9">
        <w:fldChar w:fldCharType="end"/>
      </w:r>
      <w:r w:rsidR="00034712" w:rsidRPr="00650DA9">
        <w:t xml:space="preserve"> et Pline l</w:t>
      </w:r>
      <w:r w:rsidR="00BB3778" w:rsidRPr="00650DA9">
        <w:t>’</w:t>
      </w:r>
      <w:r w:rsidR="00034712" w:rsidRPr="00650DA9">
        <w:t>Ancien</w:t>
      </w:r>
      <w:r w:rsidRPr="00650DA9">
        <w:fldChar w:fldCharType="begin"/>
      </w:r>
      <w:r w:rsidRPr="00650DA9">
        <w:instrText xml:space="preserve"> XE "Pline l’Ancien" \t "</w:instrText>
      </w:r>
      <w:r w:rsidRPr="00650DA9">
        <w:rPr>
          <w:rFonts w:asciiTheme="minorHAnsi" w:hAnsiTheme="minorHAnsi"/>
        </w:rPr>
        <w:instrText>16</w:instrText>
      </w:r>
      <w:r w:rsidRPr="00650DA9">
        <w:instrText xml:space="preserve">" \f "noms" </w:instrText>
      </w:r>
      <w:r w:rsidRPr="00650DA9">
        <w:fldChar w:fldCharType="end"/>
      </w:r>
      <w:r w:rsidR="00034712" w:rsidRPr="00650DA9">
        <w:t>, dont les informations sont reprises par la géographie et la cartographie</w:t>
      </w:r>
      <w:r w:rsidRPr="00650DA9">
        <w:fldChar w:fldCharType="begin"/>
      </w:r>
      <w:r w:rsidRPr="00650DA9">
        <w:instrText xml:space="preserve"> XE "cartographie" \t "</w:instrText>
      </w:r>
      <w:r w:rsidRPr="00650DA9">
        <w:rPr>
          <w:rFonts w:asciiTheme="minorHAnsi" w:hAnsiTheme="minorHAnsi"/>
        </w:rPr>
        <w:instrText>16</w:instrText>
      </w:r>
      <w:r w:rsidRPr="00650DA9">
        <w:instrText xml:space="preserve">" \f "sujs" </w:instrText>
      </w:r>
      <w:r w:rsidRPr="00650DA9">
        <w:fldChar w:fldCharType="end"/>
      </w:r>
      <w:r w:rsidR="00034712" w:rsidRPr="00650DA9">
        <w:t xml:space="preserve"> arabes et occidentales, 2. la minéralogie pseudo-aristotélicienne transmise par les Arabes et 3. des traditions narratives orientales, avec lesquelles les Occidentaux entrent en contact pendant les croisades. Il relève ensuite les motifs complémentaires qui peuvent être combinés avec celui de l</w:t>
      </w:r>
      <w:r w:rsidR="00BB3778" w:rsidRPr="00650DA9">
        <w:t>’</w:t>
      </w:r>
      <w:r w:rsidR="00034712" w:rsidRPr="00650DA9">
        <w:t>Aimant (le</w:t>
      </w:r>
      <w:r w:rsidR="00034712" w:rsidRPr="00650DA9">
        <w:rPr>
          <w:i/>
          <w:iCs/>
        </w:rPr>
        <w:t xml:space="preserve"> mare coagulatum</w:t>
      </w:r>
      <w:r w:rsidR="00034712" w:rsidRPr="00650DA9">
        <w:t>, les sirènes, le griffon, la magie, le palais somptueux, la mer, la montagne, l</w:t>
      </w:r>
      <w:r w:rsidR="00BB3778" w:rsidRPr="00650DA9">
        <w:t>’</w:t>
      </w:r>
      <w:r w:rsidR="00034712" w:rsidRPr="00650DA9">
        <w:t>île) et discute des modalités de la représentation de l</w:t>
      </w:r>
      <w:r w:rsidR="00BB3778" w:rsidRPr="00650DA9">
        <w:t>’</w:t>
      </w:r>
      <w:r w:rsidR="00034712" w:rsidRPr="00650DA9">
        <w:t>Aimant dans les textes et de ses fonctions narratives, avant de présenter les différents personnages qui ont été mis en rapport avec l</w:t>
      </w:r>
      <w:r w:rsidR="00BB3778" w:rsidRPr="00650DA9">
        <w:t>’</w:t>
      </w:r>
      <w:r w:rsidR="0041573A" w:rsidRPr="00650DA9">
        <w:t>a</w:t>
      </w:r>
      <w:r w:rsidR="00034712" w:rsidRPr="00650DA9">
        <w:t>imant (Zabulon</w:t>
      </w:r>
      <w:r w:rsidR="00041E3E" w:rsidRPr="00650DA9">
        <w:fldChar w:fldCharType="begin"/>
      </w:r>
      <w:r w:rsidR="00041E3E" w:rsidRPr="00650DA9">
        <w:instrText xml:space="preserve"> XE "Zabulon" \t "</w:instrText>
      </w:r>
      <w:r w:rsidR="00041E3E" w:rsidRPr="00650DA9">
        <w:rPr>
          <w:rFonts w:asciiTheme="minorHAnsi" w:hAnsiTheme="minorHAnsi"/>
        </w:rPr>
        <w:instrText>16</w:instrText>
      </w:r>
      <w:r w:rsidR="00041E3E" w:rsidRPr="00650DA9">
        <w:instrText xml:space="preserve">" </w:instrText>
      </w:r>
      <w:r w:rsidR="00041E3E" w:rsidRPr="00650DA9">
        <w:rPr>
          <w:rFonts w:cs="Times New Roman"/>
          <w:szCs w:val="22"/>
        </w:rPr>
        <w:instrText xml:space="preserve">\f "noms" </w:instrText>
      </w:r>
      <w:r w:rsidR="00041E3E" w:rsidRPr="00650DA9">
        <w:fldChar w:fldCharType="end"/>
      </w:r>
      <w:r w:rsidR="00034712" w:rsidRPr="00650DA9">
        <w:t>, Brendan</w:t>
      </w:r>
      <w:r w:rsidR="00041E3E" w:rsidRPr="00650DA9">
        <w:fldChar w:fldCharType="begin"/>
      </w:r>
      <w:r w:rsidR="00041E3E" w:rsidRPr="00650DA9">
        <w:instrText xml:space="preserve"> XE "Brendan" \t "</w:instrText>
      </w:r>
      <w:r w:rsidR="00041E3E" w:rsidRPr="00650DA9">
        <w:rPr>
          <w:rFonts w:asciiTheme="minorHAnsi" w:hAnsiTheme="minorHAnsi"/>
        </w:rPr>
        <w:instrText>16</w:instrText>
      </w:r>
      <w:r w:rsidR="00041E3E" w:rsidRPr="00650DA9">
        <w:instrText xml:space="preserve">" </w:instrText>
      </w:r>
      <w:r w:rsidR="00041E3E" w:rsidRPr="00650DA9">
        <w:rPr>
          <w:rFonts w:cs="Times New Roman"/>
          <w:szCs w:val="22"/>
        </w:rPr>
        <w:instrText xml:space="preserve">\f "noms" </w:instrText>
      </w:r>
      <w:r w:rsidR="00041E3E" w:rsidRPr="00650DA9">
        <w:fldChar w:fldCharType="end"/>
      </w:r>
      <w:r w:rsidR="00034712" w:rsidRPr="00650DA9">
        <w:t>, Herzog Ernst</w:t>
      </w:r>
      <w:r w:rsidR="00041E3E" w:rsidRPr="00650DA9">
        <w:fldChar w:fldCharType="begin"/>
      </w:r>
      <w:r w:rsidR="00041E3E" w:rsidRPr="00650DA9">
        <w:instrText xml:space="preserve"> XE "Herzog Ernst" \t "</w:instrText>
      </w:r>
      <w:r w:rsidR="00041E3E" w:rsidRPr="00650DA9">
        <w:rPr>
          <w:rFonts w:asciiTheme="minorHAnsi" w:hAnsiTheme="minorHAnsi"/>
        </w:rPr>
        <w:instrText>16</w:instrText>
      </w:r>
      <w:r w:rsidR="00041E3E" w:rsidRPr="00650DA9">
        <w:instrText xml:space="preserve">" </w:instrText>
      </w:r>
      <w:r w:rsidR="00041E3E" w:rsidRPr="00650DA9">
        <w:rPr>
          <w:rFonts w:cs="Times New Roman"/>
          <w:szCs w:val="22"/>
        </w:rPr>
        <w:instrText>\f "</w:instrText>
      </w:r>
      <w:r w:rsidR="000264C5" w:rsidRPr="00650DA9">
        <w:rPr>
          <w:rFonts w:cs="Times New Roman"/>
          <w:szCs w:val="22"/>
        </w:rPr>
        <w:instrText>suj</w:instrText>
      </w:r>
      <w:r w:rsidR="00041E3E" w:rsidRPr="00650DA9">
        <w:rPr>
          <w:rFonts w:cs="Times New Roman"/>
          <w:szCs w:val="22"/>
        </w:rPr>
        <w:instrText xml:space="preserve">s" </w:instrText>
      </w:r>
      <w:r w:rsidR="00041E3E" w:rsidRPr="00650DA9">
        <w:fldChar w:fldCharType="end"/>
      </w:r>
      <w:r w:rsidR="00034712" w:rsidRPr="00650DA9">
        <w:t xml:space="preserve"> etc.) et les œuvres qui en parlent. Outre les textes allemands, Herweg évoque </w:t>
      </w:r>
      <w:r w:rsidR="00034712" w:rsidRPr="00650DA9">
        <w:rPr>
          <w:i/>
          <w:iCs/>
        </w:rPr>
        <w:t>Esclarmonde</w:t>
      </w:r>
      <w:r w:rsidRPr="00650DA9">
        <w:rPr>
          <w:i/>
          <w:iCs/>
        </w:rPr>
        <w:fldChar w:fldCharType="begin"/>
      </w:r>
      <w:r w:rsidRPr="00650DA9">
        <w:instrText xml:space="preserve"> XE "</w:instrText>
      </w:r>
      <w:r w:rsidRPr="00650DA9">
        <w:rPr>
          <w:i/>
          <w:iCs/>
        </w:rPr>
        <w:instrText>Esclarmonde</w:instrText>
      </w:r>
      <w:r w:rsidRPr="00650DA9">
        <w:instrText>" \t "</w:instrText>
      </w:r>
      <w:r w:rsidRPr="00650DA9">
        <w:rPr>
          <w:rFonts w:asciiTheme="minorHAnsi" w:hAnsiTheme="minorHAnsi"/>
        </w:rPr>
        <w:instrText>16</w:instrText>
      </w:r>
      <w:r w:rsidRPr="00650DA9">
        <w:instrText xml:space="preserve">" \f "sujs" </w:instrText>
      </w:r>
      <w:r w:rsidRPr="00650DA9">
        <w:rPr>
          <w:i/>
          <w:iCs/>
        </w:rPr>
        <w:fldChar w:fldCharType="end"/>
      </w:r>
      <w:r w:rsidR="00034712" w:rsidRPr="00650DA9">
        <w:t xml:space="preserve">, le </w:t>
      </w:r>
      <w:r w:rsidR="00034712" w:rsidRPr="00650DA9">
        <w:rPr>
          <w:i/>
          <w:iCs/>
        </w:rPr>
        <w:t>Huon de Bordeaux</w:t>
      </w:r>
      <w:r w:rsidR="00034712" w:rsidRPr="00650DA9">
        <w:t xml:space="preserve"> en prose</w:t>
      </w:r>
      <w:r w:rsidRPr="00650DA9">
        <w:fldChar w:fldCharType="begin"/>
      </w:r>
      <w:r w:rsidRPr="00650DA9">
        <w:instrText xml:space="preserve"> XE "</w:instrText>
      </w:r>
      <w:r w:rsidRPr="00650DA9">
        <w:rPr>
          <w:i/>
          <w:iCs/>
        </w:rPr>
        <w:instrText>Huon de Bordeaux</w:instrText>
      </w:r>
      <w:r w:rsidRPr="00650DA9">
        <w:instrText xml:space="preserve"> en prose" \t "</w:instrText>
      </w:r>
      <w:r w:rsidRPr="00650DA9">
        <w:rPr>
          <w:rFonts w:asciiTheme="minorHAnsi" w:hAnsiTheme="minorHAnsi"/>
        </w:rPr>
        <w:instrText>16</w:instrText>
      </w:r>
      <w:r w:rsidRPr="00650DA9">
        <w:instrText xml:space="preserve">" \f "sujs" </w:instrText>
      </w:r>
      <w:r w:rsidRPr="00650DA9">
        <w:fldChar w:fldCharType="end"/>
      </w:r>
      <w:r w:rsidR="00034712" w:rsidRPr="00650DA9">
        <w:t>,</w:t>
      </w:r>
      <w:r w:rsidR="00034712" w:rsidRPr="00650DA9">
        <w:rPr>
          <w:i/>
          <w:iCs/>
        </w:rPr>
        <w:t xml:space="preserve"> Charles le Chauve</w:t>
      </w:r>
      <w:r w:rsidRPr="00650DA9">
        <w:rPr>
          <w:i/>
          <w:iCs/>
        </w:rPr>
        <w:fldChar w:fldCharType="begin"/>
      </w:r>
      <w:r w:rsidRPr="00650DA9">
        <w:instrText xml:space="preserve"> XE "</w:instrText>
      </w:r>
      <w:r w:rsidRPr="00650DA9">
        <w:rPr>
          <w:i/>
          <w:iCs/>
        </w:rPr>
        <w:instrText>Charles le Chauve</w:instrText>
      </w:r>
      <w:r w:rsidRPr="00650DA9">
        <w:instrText>" \t "</w:instrText>
      </w:r>
      <w:r w:rsidRPr="00650DA9">
        <w:rPr>
          <w:rFonts w:asciiTheme="minorHAnsi" w:hAnsiTheme="minorHAnsi"/>
        </w:rPr>
        <w:instrText>16</w:instrText>
      </w:r>
      <w:r w:rsidRPr="00650DA9">
        <w:instrText xml:space="preserve">" \f "sujs" </w:instrText>
      </w:r>
      <w:r w:rsidRPr="00650DA9">
        <w:rPr>
          <w:i/>
          <w:iCs/>
        </w:rPr>
        <w:fldChar w:fldCharType="end"/>
      </w:r>
      <w:r w:rsidR="00034712" w:rsidRPr="00650DA9">
        <w:rPr>
          <w:i/>
          <w:iCs/>
        </w:rPr>
        <w:t xml:space="preserve"> </w:t>
      </w:r>
      <w:r w:rsidR="00034712" w:rsidRPr="00650DA9">
        <w:t xml:space="preserve">(autrement dit, </w:t>
      </w:r>
      <w:r w:rsidR="00034712" w:rsidRPr="00650DA9">
        <w:rPr>
          <w:i/>
          <w:iCs/>
        </w:rPr>
        <w:t>Dieudonné de Hongrie</w:t>
      </w:r>
      <w:r w:rsidRPr="00650DA9">
        <w:rPr>
          <w:i/>
          <w:iCs/>
        </w:rPr>
        <w:fldChar w:fldCharType="begin"/>
      </w:r>
      <w:r w:rsidRPr="00650DA9">
        <w:instrText xml:space="preserve"> XE "</w:instrText>
      </w:r>
      <w:r w:rsidRPr="00650DA9">
        <w:rPr>
          <w:i/>
          <w:iCs/>
        </w:rPr>
        <w:instrText>Dieudonné de Hongrie</w:instrText>
      </w:r>
      <w:r w:rsidRPr="00650DA9">
        <w:instrText>" \t "</w:instrText>
      </w:r>
      <w:r w:rsidRPr="00650DA9">
        <w:rPr>
          <w:rFonts w:asciiTheme="minorHAnsi" w:hAnsiTheme="minorHAnsi"/>
        </w:rPr>
        <w:instrText>16</w:instrText>
      </w:r>
      <w:r w:rsidRPr="00650DA9">
        <w:instrText xml:space="preserve">" \f "sujs" </w:instrText>
      </w:r>
      <w:r w:rsidRPr="00650DA9">
        <w:rPr>
          <w:i/>
          <w:iCs/>
        </w:rPr>
        <w:fldChar w:fldCharType="end"/>
      </w:r>
      <w:r w:rsidR="00034712" w:rsidRPr="00650DA9">
        <w:t>), l</w:t>
      </w:r>
      <w:r w:rsidR="00BB3778" w:rsidRPr="00650DA9">
        <w:t>’</w:t>
      </w:r>
      <w:r w:rsidR="00034712" w:rsidRPr="00650DA9">
        <w:rPr>
          <w:i/>
          <w:iCs/>
        </w:rPr>
        <w:t>Ogier le Danois</w:t>
      </w:r>
      <w:r w:rsidRPr="00650DA9">
        <w:rPr>
          <w:i/>
          <w:iCs/>
        </w:rPr>
        <w:fldChar w:fldCharType="begin"/>
      </w:r>
      <w:r w:rsidRPr="00650DA9">
        <w:instrText xml:space="preserve"> XE "</w:instrText>
      </w:r>
      <w:r w:rsidRPr="00650DA9">
        <w:rPr>
          <w:i/>
          <w:iCs/>
        </w:rPr>
        <w:instrText>Ogier le Danois</w:instrText>
      </w:r>
      <w:r w:rsidRPr="00650DA9">
        <w:instrText>" \t "</w:instrText>
      </w:r>
      <w:r w:rsidRPr="00650DA9">
        <w:rPr>
          <w:rFonts w:asciiTheme="minorHAnsi" w:hAnsiTheme="minorHAnsi"/>
        </w:rPr>
        <w:instrText>16</w:instrText>
      </w:r>
      <w:r w:rsidRPr="00650DA9">
        <w:instrText xml:space="preserve">" \f "sujs" </w:instrText>
      </w:r>
      <w:r w:rsidRPr="00650DA9">
        <w:rPr>
          <w:i/>
          <w:iCs/>
        </w:rPr>
        <w:fldChar w:fldCharType="end"/>
      </w:r>
      <w:r w:rsidR="0041573A" w:rsidRPr="00650DA9">
        <w:t xml:space="preserve"> du </w:t>
      </w:r>
      <w:r w:rsidR="0041573A" w:rsidRPr="00650DA9">
        <w:rPr>
          <w:smallCaps/>
        </w:rPr>
        <w:t>xiv</w:t>
      </w:r>
      <w:r w:rsidR="00034712" w:rsidRPr="00650DA9">
        <w:rPr>
          <w:vertAlign w:val="superscript"/>
        </w:rPr>
        <w:t>e</w:t>
      </w:r>
      <w:r w:rsidR="0041573A" w:rsidRPr="00650DA9">
        <w:t> </w:t>
      </w:r>
      <w:r w:rsidR="00034712" w:rsidRPr="00650DA9">
        <w:t xml:space="preserve">siècle et le roman </w:t>
      </w:r>
      <w:r w:rsidR="00034712" w:rsidRPr="00650DA9">
        <w:rPr>
          <w:i/>
          <w:iCs/>
        </w:rPr>
        <w:t>Bérinus</w:t>
      </w:r>
      <w:r w:rsidRPr="00650DA9">
        <w:rPr>
          <w:i/>
          <w:iCs/>
        </w:rPr>
        <w:fldChar w:fldCharType="begin"/>
      </w:r>
      <w:r w:rsidRPr="00650DA9">
        <w:instrText xml:space="preserve"> XE "</w:instrText>
      </w:r>
      <w:r w:rsidRPr="00650DA9">
        <w:rPr>
          <w:i/>
          <w:iCs/>
        </w:rPr>
        <w:instrText>Bérinus</w:instrText>
      </w:r>
      <w:r w:rsidRPr="00650DA9">
        <w:instrText>" \t "</w:instrText>
      </w:r>
      <w:r w:rsidRPr="00650DA9">
        <w:rPr>
          <w:rFonts w:asciiTheme="minorHAnsi" w:hAnsiTheme="minorHAnsi"/>
        </w:rPr>
        <w:instrText>16</w:instrText>
      </w:r>
      <w:r w:rsidRPr="00650DA9">
        <w:instrText xml:space="preserve">" \f "sujs" </w:instrText>
      </w:r>
      <w:r w:rsidRPr="00650DA9">
        <w:rPr>
          <w:i/>
          <w:iCs/>
        </w:rPr>
        <w:fldChar w:fldCharType="end"/>
      </w:r>
      <w:r w:rsidR="00034712" w:rsidRPr="00650DA9">
        <w:t>. Une dernière partie est consacrée à la réception moderne du motif</w:t>
      </w:r>
      <w:r w:rsidR="00041E3E" w:rsidRPr="00650DA9">
        <w:fldChar w:fldCharType="begin"/>
      </w:r>
      <w:r w:rsidR="00041E3E" w:rsidRPr="00650DA9">
        <w:instrText xml:space="preserve"> XE "motif" \t "</w:instrText>
      </w:r>
      <w:r w:rsidR="00041E3E" w:rsidRPr="00650DA9">
        <w:rPr>
          <w:rFonts w:asciiTheme="minorHAnsi" w:hAnsiTheme="minorHAnsi"/>
        </w:rPr>
        <w:instrText>16</w:instrText>
      </w:r>
      <w:r w:rsidR="00041E3E" w:rsidRPr="00650DA9">
        <w:instrText xml:space="preserve">" </w:instrText>
      </w:r>
      <w:r w:rsidR="00041E3E" w:rsidRPr="00650DA9">
        <w:rPr>
          <w:rFonts w:cs="Times New Roman"/>
          <w:szCs w:val="22"/>
        </w:rPr>
        <w:instrText xml:space="preserve">\f "sujs" </w:instrText>
      </w:r>
      <w:r w:rsidR="00041E3E" w:rsidRPr="00650DA9">
        <w:fldChar w:fldCharType="end"/>
      </w:r>
      <w:r w:rsidR="00034712" w:rsidRPr="00650DA9">
        <w:t>.] (D.K.)</w:t>
      </w:r>
    </w:p>
    <w:p w14:paraId="1F28E8B7" w14:textId="77777777" w:rsidR="00617847" w:rsidRPr="00650DA9" w:rsidRDefault="00617847" w:rsidP="00F76113">
      <w:pPr>
        <w:pStyle w:val="Normalnew"/>
        <w:rPr>
          <w:rFonts w:cs="Times New Roman"/>
        </w:rPr>
      </w:pPr>
    </w:p>
    <w:p w14:paraId="27877FD6" w14:textId="3B9D2400" w:rsidR="001B61CD" w:rsidRPr="00650DA9" w:rsidRDefault="00034712" w:rsidP="001B61CD">
      <w:pPr>
        <w:pStyle w:val="ItemdentreNew"/>
        <w:rPr>
          <w:rFonts w:cs="Times New Roman"/>
          <w:lang w:val="fr-CA"/>
        </w:rPr>
      </w:pPr>
      <w:r w:rsidRPr="00650DA9">
        <w:rPr>
          <w:rFonts w:cs="Times New Roman"/>
          <w:smallCaps/>
          <w:lang w:val="fr-CA"/>
        </w:rPr>
        <w:lastRenderedPageBreak/>
        <w:t>17</w:t>
      </w:r>
      <w:r w:rsidR="001B61CD" w:rsidRPr="00650DA9">
        <w:rPr>
          <w:rFonts w:cs="Times New Roman"/>
          <w:smallCaps/>
          <w:lang w:val="fr-CA"/>
        </w:rPr>
        <w:t>.</w:t>
      </w:r>
      <w:r w:rsidR="001B61CD" w:rsidRPr="00650DA9">
        <w:rPr>
          <w:rFonts w:cs="Times New Roman"/>
          <w:smallCaps/>
          <w:lang w:val="fr-CA"/>
        </w:rPr>
        <w:tab/>
      </w:r>
      <w:r w:rsidRPr="00650DA9">
        <w:rPr>
          <w:smallCaps/>
          <w:szCs w:val="22"/>
          <w:lang w:val="fr-CA"/>
        </w:rPr>
        <w:t>Herz</w:t>
      </w:r>
      <w:r w:rsidR="003729F7" w:rsidRPr="00650DA9">
        <w:rPr>
          <w:smallCaps/>
          <w:szCs w:val="22"/>
          <w:lang w:val="fr-CA"/>
        </w:rPr>
        <w:fldChar w:fldCharType="begin"/>
      </w:r>
      <w:r w:rsidR="003729F7" w:rsidRPr="00650DA9">
        <w:rPr>
          <w:lang w:val="fr-CA"/>
        </w:rPr>
        <w:instrText xml:space="preserve"> XE "</w:instrText>
      </w:r>
      <w:r w:rsidR="003729F7" w:rsidRPr="00650DA9">
        <w:rPr>
          <w:smallCaps/>
          <w:szCs w:val="22"/>
          <w:lang w:val="fr-CA"/>
        </w:rPr>
        <w:instrText>Herz</w:instrText>
      </w:r>
      <w:r w:rsidR="003729F7" w:rsidRPr="00650DA9">
        <w:rPr>
          <w:lang w:val="fr-CA"/>
        </w:rPr>
        <w:instrText>" \t "</w:instrText>
      </w:r>
      <w:r w:rsidR="003729F7" w:rsidRPr="00650DA9">
        <w:rPr>
          <w:rFonts w:asciiTheme="minorHAnsi" w:hAnsiTheme="minorHAnsi"/>
          <w:iCs/>
          <w:lang w:val="fr-CA"/>
        </w:rPr>
        <w:instrText>17</w:instrText>
      </w:r>
      <w:r w:rsidR="003729F7" w:rsidRPr="00650DA9">
        <w:rPr>
          <w:lang w:val="fr-CA"/>
        </w:rPr>
        <w:instrText xml:space="preserve">" \f "noms" </w:instrText>
      </w:r>
      <w:r w:rsidR="003729F7" w:rsidRPr="00650DA9">
        <w:rPr>
          <w:smallCaps/>
          <w:szCs w:val="22"/>
          <w:lang w:val="fr-CA"/>
        </w:rPr>
        <w:fldChar w:fldCharType="end"/>
      </w:r>
      <w:r w:rsidRPr="00650DA9">
        <w:rPr>
          <w:szCs w:val="22"/>
          <w:lang w:val="fr-CA"/>
        </w:rPr>
        <w:t>, Lina</w:t>
      </w:r>
      <w:r w:rsidR="0041573A" w:rsidRPr="00650DA9">
        <w:rPr>
          <w:szCs w:val="22"/>
          <w:lang w:val="fr-CA"/>
        </w:rPr>
        <w:t> </w:t>
      </w:r>
      <w:r w:rsidRPr="00650DA9">
        <w:rPr>
          <w:szCs w:val="22"/>
          <w:lang w:val="fr-CA"/>
        </w:rPr>
        <w:t xml:space="preserve">: </w:t>
      </w:r>
      <w:r w:rsidRPr="00650DA9">
        <w:rPr>
          <w:i/>
          <w:iCs/>
          <w:szCs w:val="22"/>
          <w:lang w:val="fr-CA"/>
        </w:rPr>
        <w:t>Übersetzen</w:t>
      </w:r>
      <w:r w:rsidR="004C0ABB" w:rsidRPr="00650DA9">
        <w:rPr>
          <w:i/>
          <w:iCs/>
          <w:szCs w:val="22"/>
          <w:lang w:val="fr-CA"/>
        </w:rPr>
        <w:fldChar w:fldCharType="begin"/>
      </w:r>
      <w:r w:rsidR="004C0ABB" w:rsidRPr="00650DA9">
        <w:rPr>
          <w:lang w:val="fr-CA"/>
        </w:rPr>
        <w:instrText xml:space="preserve"> XE "</w:instrText>
      </w:r>
      <w:r w:rsidR="004C0ABB" w:rsidRPr="00650DA9">
        <w:rPr>
          <w:szCs w:val="22"/>
          <w:lang w:val="fr-CA"/>
        </w:rPr>
        <w:instrText>tra</w:instrText>
      </w:r>
      <w:r w:rsidR="001D15CA" w:rsidRPr="00650DA9">
        <w:rPr>
          <w:szCs w:val="22"/>
          <w:lang w:val="fr-CA"/>
        </w:rPr>
        <w:instrText>ducti</w:instrText>
      </w:r>
      <w:r w:rsidR="004C0ABB" w:rsidRPr="00650DA9">
        <w:rPr>
          <w:szCs w:val="22"/>
          <w:lang w:val="fr-CA"/>
        </w:rPr>
        <w:instrText>on</w:instrText>
      </w:r>
      <w:r w:rsidR="004C0ABB" w:rsidRPr="00650DA9">
        <w:rPr>
          <w:lang w:val="fr-CA"/>
        </w:rPr>
        <w:instrText>" \t "</w:instrText>
      </w:r>
      <w:r w:rsidR="004C0ABB" w:rsidRPr="00650DA9">
        <w:rPr>
          <w:rFonts w:asciiTheme="minorHAnsi" w:hAnsiTheme="minorHAnsi"/>
          <w:lang w:val="fr-CA"/>
        </w:rPr>
        <w:instrText>17</w:instrText>
      </w:r>
      <w:r w:rsidR="004C0ABB" w:rsidRPr="00650DA9">
        <w:rPr>
          <w:lang w:val="fr-CA"/>
        </w:rPr>
        <w:instrText xml:space="preserve">" </w:instrText>
      </w:r>
      <w:r w:rsidR="004C0ABB" w:rsidRPr="00650DA9">
        <w:rPr>
          <w:rFonts w:cs="Times New Roman"/>
          <w:szCs w:val="22"/>
          <w:lang w:val="fr-CA"/>
        </w:rPr>
        <w:instrText xml:space="preserve">\f "sujs" </w:instrText>
      </w:r>
      <w:r w:rsidR="004C0ABB" w:rsidRPr="00650DA9">
        <w:rPr>
          <w:i/>
          <w:iCs/>
          <w:szCs w:val="22"/>
          <w:lang w:val="fr-CA"/>
        </w:rPr>
        <w:fldChar w:fldCharType="end"/>
      </w:r>
      <w:r w:rsidRPr="00650DA9">
        <w:rPr>
          <w:i/>
          <w:iCs/>
          <w:szCs w:val="22"/>
          <w:lang w:val="fr-CA"/>
        </w:rPr>
        <w:t>, Übertragen, Überliefern. Zur Rezeption</w:t>
      </w:r>
      <w:r w:rsidR="004C0ABB" w:rsidRPr="00650DA9">
        <w:rPr>
          <w:i/>
          <w:iCs/>
          <w:szCs w:val="22"/>
          <w:lang w:val="fr-CA"/>
        </w:rPr>
        <w:fldChar w:fldCharType="begin"/>
      </w:r>
      <w:r w:rsidR="004C0ABB" w:rsidRPr="00650DA9">
        <w:rPr>
          <w:lang w:val="fr-CA"/>
        </w:rPr>
        <w:instrText xml:space="preserve"> XE "</w:instrText>
      </w:r>
      <w:r w:rsidR="004C0ABB" w:rsidRPr="00650DA9">
        <w:rPr>
          <w:szCs w:val="22"/>
          <w:lang w:val="fr-CA"/>
        </w:rPr>
        <w:instrText>r</w:instrText>
      </w:r>
      <w:r w:rsidR="00064D95" w:rsidRPr="00650DA9">
        <w:rPr>
          <w:szCs w:val="22"/>
          <w:lang w:val="fr-CA"/>
        </w:rPr>
        <w:instrText>é</w:instrText>
      </w:r>
      <w:r w:rsidR="004C0ABB" w:rsidRPr="00650DA9">
        <w:rPr>
          <w:szCs w:val="22"/>
          <w:lang w:val="fr-CA"/>
        </w:rPr>
        <w:instrText>ception</w:instrText>
      </w:r>
      <w:r w:rsidR="004C0ABB" w:rsidRPr="00650DA9">
        <w:rPr>
          <w:lang w:val="fr-CA"/>
        </w:rPr>
        <w:instrText>" \t "</w:instrText>
      </w:r>
      <w:r w:rsidR="004C0ABB" w:rsidRPr="00650DA9">
        <w:rPr>
          <w:rFonts w:asciiTheme="minorHAnsi" w:hAnsiTheme="minorHAnsi"/>
          <w:lang w:val="fr-CA"/>
        </w:rPr>
        <w:instrText>17</w:instrText>
      </w:r>
      <w:r w:rsidR="004C0ABB" w:rsidRPr="00650DA9">
        <w:rPr>
          <w:lang w:val="fr-CA"/>
        </w:rPr>
        <w:instrText xml:space="preserve">" </w:instrText>
      </w:r>
      <w:r w:rsidR="004C0ABB" w:rsidRPr="00650DA9">
        <w:rPr>
          <w:rFonts w:cs="Times New Roman"/>
          <w:szCs w:val="22"/>
          <w:lang w:val="fr-CA"/>
        </w:rPr>
        <w:instrText xml:space="preserve">\f "sujs" </w:instrText>
      </w:r>
      <w:r w:rsidR="004C0ABB" w:rsidRPr="00650DA9">
        <w:rPr>
          <w:i/>
          <w:iCs/>
          <w:szCs w:val="22"/>
          <w:lang w:val="fr-CA"/>
        </w:rPr>
        <w:fldChar w:fldCharType="end"/>
      </w:r>
      <w:r w:rsidRPr="00650DA9">
        <w:rPr>
          <w:i/>
          <w:iCs/>
          <w:szCs w:val="22"/>
          <w:lang w:val="fr-CA"/>
        </w:rPr>
        <w:t xml:space="preserve"> der französischen Heldenepik in den Saarbrücker Prosaepen</w:t>
      </w:r>
      <w:r w:rsidRPr="00650DA9">
        <w:rPr>
          <w:szCs w:val="22"/>
          <w:lang w:val="fr-CA"/>
        </w:rPr>
        <w:t xml:space="preserve">, dans </w:t>
      </w:r>
      <w:r w:rsidRPr="00650DA9">
        <w:rPr>
          <w:i/>
          <w:iCs/>
          <w:szCs w:val="22"/>
          <w:lang w:val="fr-CA"/>
        </w:rPr>
        <w:t>Romania und Germania</w:t>
      </w:r>
      <w:r w:rsidR="004270B6" w:rsidRPr="00650DA9">
        <w:rPr>
          <w:szCs w:val="22"/>
          <w:lang w:val="fr-CA"/>
        </w:rPr>
        <w:t>..., pp. </w:t>
      </w:r>
      <w:r w:rsidRPr="00650DA9">
        <w:rPr>
          <w:szCs w:val="22"/>
          <w:lang w:val="fr-CA"/>
        </w:rPr>
        <w:t>82-97</w:t>
      </w:r>
      <w:r w:rsidR="001B61CD" w:rsidRPr="00650DA9">
        <w:rPr>
          <w:szCs w:val="24"/>
          <w:lang w:val="fr-CA"/>
        </w:rPr>
        <w:t>.</w:t>
      </w:r>
    </w:p>
    <w:p w14:paraId="143FEDC4" w14:textId="6065FD4D" w:rsidR="001B61CD" w:rsidRPr="00650DA9" w:rsidRDefault="001B61CD" w:rsidP="001B61CD">
      <w:pPr>
        <w:pStyle w:val="Normalnew"/>
        <w:rPr>
          <w:rFonts w:cs="Times New Roman"/>
        </w:rPr>
      </w:pPr>
      <w:r w:rsidRPr="00650DA9">
        <w:rPr>
          <w:rFonts w:cs="Times New Roman"/>
        </w:rPr>
        <w:t>[</w:t>
      </w:r>
      <w:r w:rsidR="00034712" w:rsidRPr="00650DA9">
        <w:t>L</w:t>
      </w:r>
      <w:r w:rsidR="00BB3778" w:rsidRPr="00650DA9">
        <w:t>’</w:t>
      </w:r>
      <w:r w:rsidR="004270B6" w:rsidRPr="00650DA9">
        <w:t>A.</w:t>
      </w:r>
      <w:r w:rsidR="00034712" w:rsidRPr="00650DA9">
        <w:t xml:space="preserve"> étudie l</w:t>
      </w:r>
      <w:r w:rsidR="00BB3778" w:rsidRPr="00650DA9">
        <w:t>’</w:t>
      </w:r>
      <w:r w:rsidR="00034712" w:rsidRPr="00650DA9">
        <w:t>association (« Vergesellschaftung ») et la transmission</w:t>
      </w:r>
      <w:r w:rsidR="00C20B02" w:rsidRPr="00650DA9">
        <w:fldChar w:fldCharType="begin"/>
      </w:r>
      <w:r w:rsidR="00C20B02" w:rsidRPr="00650DA9">
        <w:instrText xml:space="preserve"> XE "adaptation" \t "</w:instrText>
      </w:r>
      <w:r w:rsidR="00C20B02" w:rsidRPr="00650DA9">
        <w:rPr>
          <w:rFonts w:asciiTheme="minorHAnsi" w:hAnsiTheme="minorHAnsi"/>
        </w:rPr>
        <w:instrText>17</w:instrText>
      </w:r>
      <w:r w:rsidR="00C20B02" w:rsidRPr="00650DA9">
        <w:instrText xml:space="preserve">" </w:instrText>
      </w:r>
      <w:r w:rsidR="00C20B02" w:rsidRPr="00650DA9">
        <w:rPr>
          <w:rFonts w:cs="Times New Roman"/>
          <w:szCs w:val="22"/>
        </w:rPr>
        <w:instrText xml:space="preserve">\f "sujs" </w:instrText>
      </w:r>
      <w:r w:rsidR="00C20B02" w:rsidRPr="00650DA9">
        <w:fldChar w:fldCharType="end"/>
      </w:r>
      <w:r w:rsidR="00034712" w:rsidRPr="00650DA9">
        <w:t xml:space="preserve"> de </w:t>
      </w:r>
      <w:r w:rsidR="00034712" w:rsidRPr="00650DA9">
        <w:rPr>
          <w:i/>
          <w:iCs/>
        </w:rPr>
        <w:t>Herzog Herpin</w:t>
      </w:r>
      <w:r w:rsidR="00C20B02" w:rsidRPr="00650DA9">
        <w:rPr>
          <w:i/>
          <w:iCs/>
        </w:rPr>
        <w:fldChar w:fldCharType="begin"/>
      </w:r>
      <w:r w:rsidR="00C20B02" w:rsidRPr="00650DA9">
        <w:instrText xml:space="preserve"> XE "</w:instrText>
      </w:r>
      <w:r w:rsidR="00C20B02" w:rsidRPr="00650DA9">
        <w:rPr>
          <w:i/>
          <w:iCs/>
        </w:rPr>
        <w:instrText>Herzog Herpin</w:instrText>
      </w:r>
      <w:r w:rsidR="00C20B02" w:rsidRPr="00650DA9">
        <w:instrText>" \t "</w:instrText>
      </w:r>
      <w:r w:rsidR="00C20B02" w:rsidRPr="00650DA9">
        <w:rPr>
          <w:rFonts w:asciiTheme="minorHAnsi" w:hAnsiTheme="minorHAnsi"/>
        </w:rPr>
        <w:instrText>17</w:instrText>
      </w:r>
      <w:r w:rsidR="00C20B02" w:rsidRPr="00650DA9">
        <w:instrText xml:space="preserve">" </w:instrText>
      </w:r>
      <w:r w:rsidR="00C20B02" w:rsidRPr="00650DA9">
        <w:rPr>
          <w:rFonts w:cs="Times New Roman"/>
          <w:szCs w:val="22"/>
        </w:rPr>
        <w:instrText xml:space="preserve">\f "sujs" </w:instrText>
      </w:r>
      <w:r w:rsidR="00C20B02" w:rsidRPr="00650DA9">
        <w:rPr>
          <w:i/>
          <w:iCs/>
        </w:rPr>
        <w:fldChar w:fldCharType="end"/>
      </w:r>
      <w:r w:rsidR="00034712" w:rsidRPr="00650DA9">
        <w:t xml:space="preserve">, </w:t>
      </w:r>
      <w:r w:rsidR="00034712" w:rsidRPr="00650DA9">
        <w:rPr>
          <w:i/>
          <w:iCs/>
        </w:rPr>
        <w:t>Loher und Maller</w:t>
      </w:r>
      <w:r w:rsidR="00C20B02" w:rsidRPr="00650DA9">
        <w:rPr>
          <w:i/>
          <w:iCs/>
        </w:rPr>
        <w:fldChar w:fldCharType="begin"/>
      </w:r>
      <w:r w:rsidR="00C20B02" w:rsidRPr="00650DA9">
        <w:instrText xml:space="preserve"> XE "</w:instrText>
      </w:r>
      <w:r w:rsidR="00C20B02" w:rsidRPr="00650DA9">
        <w:rPr>
          <w:i/>
          <w:iCs/>
        </w:rPr>
        <w:instrText>Loher und Maller</w:instrText>
      </w:r>
      <w:r w:rsidR="00C20B02" w:rsidRPr="00650DA9">
        <w:instrText>" \t "</w:instrText>
      </w:r>
      <w:r w:rsidR="00C20B02" w:rsidRPr="00650DA9">
        <w:rPr>
          <w:rFonts w:asciiTheme="minorHAnsi" w:hAnsiTheme="minorHAnsi"/>
        </w:rPr>
        <w:instrText>17</w:instrText>
      </w:r>
      <w:r w:rsidR="00C20B02" w:rsidRPr="00650DA9">
        <w:instrText xml:space="preserve">" </w:instrText>
      </w:r>
      <w:r w:rsidR="00C20B02" w:rsidRPr="00650DA9">
        <w:rPr>
          <w:rFonts w:cs="Times New Roman"/>
          <w:szCs w:val="22"/>
        </w:rPr>
        <w:instrText xml:space="preserve">\f "sujs" </w:instrText>
      </w:r>
      <w:r w:rsidR="00C20B02" w:rsidRPr="00650DA9">
        <w:rPr>
          <w:i/>
          <w:iCs/>
        </w:rPr>
        <w:fldChar w:fldCharType="end"/>
      </w:r>
      <w:r w:rsidR="00034712" w:rsidRPr="00650DA9">
        <w:rPr>
          <w:i/>
          <w:iCs/>
        </w:rPr>
        <w:t xml:space="preserve">, Huge Scheppel </w:t>
      </w:r>
      <w:r w:rsidR="00034712" w:rsidRPr="00650DA9">
        <w:t>et</w:t>
      </w:r>
      <w:r w:rsidR="00034712" w:rsidRPr="00650DA9">
        <w:rPr>
          <w:i/>
          <w:iCs/>
        </w:rPr>
        <w:t xml:space="preserve"> Sibille</w:t>
      </w:r>
      <w:r w:rsidR="00034712" w:rsidRPr="00650DA9">
        <w:t>, les quatre épopées en prose</w:t>
      </w:r>
      <w:r w:rsidR="00C20B02" w:rsidRPr="00650DA9">
        <w:fldChar w:fldCharType="begin"/>
      </w:r>
      <w:r w:rsidR="00C20B02" w:rsidRPr="00650DA9">
        <w:instrText xml:space="preserve"> XE "prose" \t "</w:instrText>
      </w:r>
      <w:r w:rsidR="00C20B02" w:rsidRPr="00650DA9">
        <w:rPr>
          <w:rFonts w:asciiTheme="minorHAnsi" w:hAnsiTheme="minorHAnsi"/>
        </w:rPr>
        <w:instrText>17</w:instrText>
      </w:r>
      <w:r w:rsidR="00C20B02" w:rsidRPr="00650DA9">
        <w:instrText xml:space="preserve">" </w:instrText>
      </w:r>
      <w:r w:rsidR="00C20B02" w:rsidRPr="00650DA9">
        <w:rPr>
          <w:rFonts w:cs="Times New Roman"/>
          <w:szCs w:val="22"/>
        </w:rPr>
        <w:instrText xml:space="preserve">\f "sujs" </w:instrText>
      </w:r>
      <w:r w:rsidR="00C20B02" w:rsidRPr="00650DA9">
        <w:fldChar w:fldCharType="end"/>
      </w:r>
      <w:r w:rsidR="00034712" w:rsidRPr="00650DA9">
        <w:t xml:space="preserve"> de la cour d</w:t>
      </w:r>
      <w:r w:rsidR="00BB3778" w:rsidRPr="00650DA9">
        <w:t>’</w:t>
      </w:r>
      <w:r w:rsidR="004270B6" w:rsidRPr="00650DA9">
        <w:t>É</w:t>
      </w:r>
      <w:r w:rsidR="00034712" w:rsidRPr="00650DA9">
        <w:t>lisabeth de Nassau-Sa</w:t>
      </w:r>
      <w:r w:rsidR="000268C2" w:rsidRPr="00650DA9">
        <w:t>a</w:t>
      </w:r>
      <w:r w:rsidR="00034712" w:rsidRPr="00650DA9">
        <w:t>rbr</w:t>
      </w:r>
      <w:r w:rsidR="000268C2" w:rsidRPr="00650DA9">
        <w:t>ü</w:t>
      </w:r>
      <w:r w:rsidR="00034712" w:rsidRPr="00650DA9">
        <w:t>ck</w:t>
      </w:r>
      <w:r w:rsidR="000268C2" w:rsidRPr="00650DA9">
        <w:t>en</w:t>
      </w:r>
      <w:r w:rsidRPr="00650DA9">
        <w:fldChar w:fldCharType="begin"/>
      </w:r>
      <w:r w:rsidRPr="00650DA9">
        <w:instrText xml:space="preserve"> XE "</w:instrText>
      </w:r>
      <w:r w:rsidR="00034668" w:rsidRPr="00650DA9">
        <w:instrText xml:space="preserve">Elisabeth von </w:instrText>
      </w:r>
      <w:r w:rsidRPr="00650DA9">
        <w:instrText>Nassau-Saarbrücken" \t "</w:instrText>
      </w:r>
      <w:r w:rsidRPr="00650DA9">
        <w:rPr>
          <w:rFonts w:asciiTheme="minorHAnsi" w:hAnsiTheme="minorHAnsi"/>
        </w:rPr>
        <w:instrText>17</w:instrText>
      </w:r>
      <w:r w:rsidRPr="00650DA9">
        <w:instrText xml:space="preserve">" \f "noms" </w:instrText>
      </w:r>
      <w:r w:rsidRPr="00650DA9">
        <w:fldChar w:fldCharType="end"/>
      </w:r>
      <w:r w:rsidR="00034712" w:rsidRPr="00650DA9">
        <w:t>. Quand on les étudie dans le con</w:t>
      </w:r>
      <w:r w:rsidR="004270B6" w:rsidRPr="00650DA9">
        <w:t>texte de leur commande par Jean </w:t>
      </w:r>
      <w:r w:rsidR="00034712" w:rsidRPr="00650DA9">
        <w:t>III, fils d</w:t>
      </w:r>
      <w:r w:rsidR="00BB3778" w:rsidRPr="00650DA9">
        <w:t>’</w:t>
      </w:r>
      <w:r w:rsidR="004270B6" w:rsidRPr="00650DA9">
        <w:t>É</w:t>
      </w:r>
      <w:r w:rsidR="00034712" w:rsidRPr="00650DA9">
        <w:t>lisabeth, il est justifié de les considérer comme un cycle</w:t>
      </w:r>
      <w:r w:rsidR="00C20B02" w:rsidRPr="00650DA9">
        <w:fldChar w:fldCharType="begin"/>
      </w:r>
      <w:r w:rsidR="00C20B02" w:rsidRPr="00650DA9">
        <w:instrText xml:space="preserve"> XE "cycle" \t "</w:instrText>
      </w:r>
      <w:r w:rsidR="00C20B02" w:rsidRPr="00650DA9">
        <w:rPr>
          <w:rFonts w:asciiTheme="minorHAnsi" w:hAnsiTheme="minorHAnsi"/>
        </w:rPr>
        <w:instrText>17</w:instrText>
      </w:r>
      <w:r w:rsidR="00C20B02" w:rsidRPr="00650DA9">
        <w:instrText xml:space="preserve">" </w:instrText>
      </w:r>
      <w:r w:rsidR="00C20B02" w:rsidRPr="00650DA9">
        <w:rPr>
          <w:rFonts w:cs="Times New Roman"/>
          <w:szCs w:val="22"/>
        </w:rPr>
        <w:instrText xml:space="preserve">\f "sujs" </w:instrText>
      </w:r>
      <w:r w:rsidR="00C20B02" w:rsidRPr="00650DA9">
        <w:fldChar w:fldCharType="end"/>
      </w:r>
      <w:r w:rsidR="00034712" w:rsidRPr="00650DA9">
        <w:t xml:space="preserve"> dont le cœur serait Charlemagne</w:t>
      </w:r>
      <w:r w:rsidR="00C20B02" w:rsidRPr="00650DA9">
        <w:fldChar w:fldCharType="begin"/>
      </w:r>
      <w:r w:rsidR="00C20B02" w:rsidRPr="00650DA9">
        <w:instrText xml:space="preserve"> XE "Charlemagne" \t "</w:instrText>
      </w:r>
      <w:r w:rsidR="00C20B02" w:rsidRPr="00650DA9">
        <w:rPr>
          <w:rFonts w:asciiTheme="minorHAnsi" w:hAnsiTheme="minorHAnsi"/>
        </w:rPr>
        <w:instrText>17</w:instrText>
      </w:r>
      <w:r w:rsidR="00C20B02" w:rsidRPr="00650DA9">
        <w:instrText xml:space="preserve">" </w:instrText>
      </w:r>
      <w:r w:rsidR="00C20B02" w:rsidRPr="00650DA9">
        <w:rPr>
          <w:rFonts w:cs="Times New Roman"/>
          <w:szCs w:val="22"/>
        </w:rPr>
        <w:instrText xml:space="preserve">\f "sujs" </w:instrText>
      </w:r>
      <w:r w:rsidR="00C20B02" w:rsidRPr="00650DA9">
        <w:fldChar w:fldCharType="end"/>
      </w:r>
      <w:r w:rsidR="00034712" w:rsidRPr="00650DA9">
        <w:t xml:space="preserve"> et sa lignée, à l</w:t>
      </w:r>
      <w:r w:rsidR="00BB3778" w:rsidRPr="00650DA9">
        <w:t>’</w:t>
      </w:r>
      <w:r w:rsidR="00034712" w:rsidRPr="00650DA9">
        <w:t>instar des chansons de geste françaises qu</w:t>
      </w:r>
      <w:r w:rsidR="00BB3778" w:rsidRPr="00650DA9">
        <w:t>’</w:t>
      </w:r>
      <w:r w:rsidR="00034712" w:rsidRPr="00650DA9">
        <w:t>elles transposent en allemand. Elles sont alors un projet probablement né d</w:t>
      </w:r>
      <w:r w:rsidR="00BB3778" w:rsidRPr="00650DA9">
        <w:t>’</w:t>
      </w:r>
      <w:r w:rsidR="00034712" w:rsidRPr="00650DA9">
        <w:t>intérêts dynastiques comme l</w:t>
      </w:r>
      <w:r w:rsidR="00BB3778" w:rsidRPr="00650DA9">
        <w:t>’</w:t>
      </w:r>
      <w:r w:rsidR="00034712" w:rsidRPr="00650DA9">
        <w:t>archivage de l</w:t>
      </w:r>
      <w:r w:rsidR="00BB3778" w:rsidRPr="00650DA9">
        <w:t>’</w:t>
      </w:r>
      <w:r w:rsidR="00034712" w:rsidRPr="00650DA9">
        <w:t>histoire familiale. Cependant, les quatre œuvres font preuve d</w:t>
      </w:r>
      <w:r w:rsidR="00BB3778" w:rsidRPr="00650DA9">
        <w:t>’</w:t>
      </w:r>
      <w:r w:rsidR="00034712" w:rsidRPr="00650DA9">
        <w:t>une compréhension au mieux partielle des références intertextuelles de leurs modèles, ce qui témoigne d</w:t>
      </w:r>
      <w:r w:rsidR="00BB3778" w:rsidRPr="00650DA9">
        <w:t>’</w:t>
      </w:r>
      <w:r w:rsidR="00034712" w:rsidRPr="00650DA9">
        <w:t xml:space="preserve">un éloignement important du contexte dans lequel </w:t>
      </w:r>
      <w:r w:rsidR="004270B6" w:rsidRPr="00650DA9">
        <w:t xml:space="preserve">ces derniers </w:t>
      </w:r>
      <w:r w:rsidR="00034712" w:rsidRPr="00650DA9">
        <w:t>furent écrits. De plus, elles ne sont réunies qu</w:t>
      </w:r>
      <w:r w:rsidR="00BB3778" w:rsidRPr="00650DA9">
        <w:t>’</w:t>
      </w:r>
      <w:r w:rsidR="00034712" w:rsidRPr="00650DA9">
        <w:t xml:space="preserve">une seule fois, dans le groupe de manuscrits de Hamburg et de Wolfenbüttel, et dans un ordre qui ne suggère pas une structure cyclique: </w:t>
      </w:r>
      <w:r w:rsidR="00034712" w:rsidRPr="00650DA9">
        <w:rPr>
          <w:i/>
          <w:iCs/>
        </w:rPr>
        <w:t>Huge Scheppel</w:t>
      </w:r>
      <w:r w:rsidRPr="00650DA9">
        <w:rPr>
          <w:i/>
          <w:iCs/>
        </w:rPr>
        <w:fldChar w:fldCharType="begin"/>
      </w:r>
      <w:r w:rsidRPr="00650DA9">
        <w:instrText xml:space="preserve"> XE "</w:instrText>
      </w:r>
      <w:r w:rsidRPr="00650DA9">
        <w:rPr>
          <w:i/>
          <w:iCs/>
        </w:rPr>
        <w:instrText>Huge Scheppel</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xml:space="preserve">, </w:t>
      </w:r>
      <w:r w:rsidR="00034712" w:rsidRPr="00650DA9">
        <w:t xml:space="preserve">qui se déroule lors du passage des Carolingiens aux Capétiens (reflet de celui des Capétiens aux Valois), se trouve avant </w:t>
      </w:r>
      <w:r w:rsidR="00034712" w:rsidRPr="00650DA9">
        <w:rPr>
          <w:i/>
          <w:iCs/>
        </w:rPr>
        <w:t>Sibille</w:t>
      </w:r>
      <w:r w:rsidRPr="00650DA9">
        <w:rPr>
          <w:i/>
          <w:iCs/>
        </w:rPr>
        <w:fldChar w:fldCharType="begin"/>
      </w:r>
      <w:r w:rsidRPr="00650DA9">
        <w:instrText xml:space="preserve"> XE "</w:instrText>
      </w:r>
      <w:r w:rsidRPr="00650DA9">
        <w:rPr>
          <w:i/>
          <w:iCs/>
        </w:rPr>
        <w:instrText>Sibille</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w:t>
      </w:r>
      <w:r w:rsidR="00034712" w:rsidRPr="00650DA9">
        <w:t xml:space="preserve"> qui suit la femme de Charlemagne. </w:t>
      </w:r>
      <w:r w:rsidR="00034712" w:rsidRPr="00650DA9">
        <w:rPr>
          <w:i/>
          <w:iCs/>
        </w:rPr>
        <w:t>Herzog Herpin</w:t>
      </w:r>
      <w:r w:rsidRPr="00650DA9">
        <w:rPr>
          <w:i/>
          <w:iCs/>
        </w:rPr>
        <w:fldChar w:fldCharType="begin"/>
      </w:r>
      <w:r w:rsidRPr="00650DA9">
        <w:instrText xml:space="preserve"> XE "</w:instrText>
      </w:r>
      <w:r w:rsidRPr="00650DA9">
        <w:rPr>
          <w:i/>
          <w:iCs/>
        </w:rPr>
        <w:instrText>Herzog Herpin</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xml:space="preserve"> </w:t>
      </w:r>
      <w:r w:rsidR="00034712" w:rsidRPr="00650DA9">
        <w:t>se trouve d</w:t>
      </w:r>
      <w:r w:rsidR="00BB3778" w:rsidRPr="00650DA9">
        <w:t>’</w:t>
      </w:r>
      <w:r w:rsidR="00034712" w:rsidRPr="00650DA9">
        <w:t xml:space="preserve">ailleurs beaucoup plus généralement associé avec des textes comme </w:t>
      </w:r>
      <w:r w:rsidR="00034712" w:rsidRPr="00650DA9">
        <w:rPr>
          <w:i/>
          <w:iCs/>
        </w:rPr>
        <w:t>Magelone</w:t>
      </w:r>
      <w:r w:rsidRPr="00650DA9">
        <w:rPr>
          <w:i/>
          <w:iCs/>
        </w:rPr>
        <w:fldChar w:fldCharType="begin"/>
      </w:r>
      <w:r w:rsidRPr="00650DA9">
        <w:instrText xml:space="preserve"> XE "</w:instrText>
      </w:r>
      <w:r w:rsidRPr="00650DA9">
        <w:rPr>
          <w:i/>
          <w:iCs/>
        </w:rPr>
        <w:instrText>Magelone</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Kaiser Octavian</w:t>
      </w:r>
      <w:r w:rsidRPr="00650DA9">
        <w:rPr>
          <w:i/>
          <w:iCs/>
        </w:rPr>
        <w:fldChar w:fldCharType="begin"/>
      </w:r>
      <w:r w:rsidRPr="00650DA9">
        <w:instrText xml:space="preserve"> XE "</w:instrText>
      </w:r>
      <w:r w:rsidRPr="00650DA9">
        <w:rPr>
          <w:i/>
          <w:iCs/>
        </w:rPr>
        <w:instrText>Kaiser Octavian</w:instrText>
      </w:r>
      <w:r w:rsidR="007A3BB7" w:rsidRPr="00650DA9">
        <w:rPr>
          <w:i/>
          <w:iCs/>
        </w:rPr>
        <w:instrText>us</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Tristrant und Isalde</w:t>
      </w:r>
      <w:r w:rsidRPr="00650DA9">
        <w:rPr>
          <w:i/>
          <w:iCs/>
        </w:rPr>
        <w:fldChar w:fldCharType="begin"/>
      </w:r>
      <w:r w:rsidRPr="00650DA9">
        <w:instrText xml:space="preserve"> XE "</w:instrText>
      </w:r>
      <w:r w:rsidRPr="00650DA9">
        <w:rPr>
          <w:i/>
          <w:iCs/>
        </w:rPr>
        <w:instrText>Tristrant und Isalde</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Melusine</w:t>
      </w:r>
      <w:r w:rsidRPr="00650DA9">
        <w:rPr>
          <w:i/>
          <w:iCs/>
        </w:rPr>
        <w:fldChar w:fldCharType="begin"/>
      </w:r>
      <w:r w:rsidRPr="00650DA9">
        <w:instrText xml:space="preserve"> XE "</w:instrText>
      </w:r>
      <w:r w:rsidRPr="00650DA9">
        <w:rPr>
          <w:i/>
          <w:iCs/>
        </w:rPr>
        <w:instrText>Melusine</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xml:space="preserve"> </w:t>
      </w:r>
      <w:r w:rsidR="00034712" w:rsidRPr="00650DA9">
        <w:t xml:space="preserve">ou le </w:t>
      </w:r>
      <w:r w:rsidR="00034712" w:rsidRPr="00650DA9">
        <w:rPr>
          <w:i/>
          <w:iCs/>
        </w:rPr>
        <w:t>Ritter Galmy</w:t>
      </w:r>
      <w:r w:rsidRPr="00650DA9">
        <w:rPr>
          <w:i/>
          <w:iCs/>
        </w:rPr>
        <w:fldChar w:fldCharType="begin"/>
      </w:r>
      <w:r w:rsidRPr="00650DA9">
        <w:instrText xml:space="preserve"> XE "</w:instrText>
      </w:r>
      <w:r w:rsidRPr="00650DA9">
        <w:rPr>
          <w:i/>
          <w:iCs/>
        </w:rPr>
        <w:instrText>Ritter Galmy</w:instrText>
      </w:r>
      <w:r w:rsidRPr="00650DA9">
        <w:instrText>" \t "</w:instrText>
      </w:r>
      <w:r w:rsidRPr="00650DA9">
        <w:rPr>
          <w:rFonts w:asciiTheme="minorHAnsi" w:hAnsiTheme="minorHAnsi"/>
        </w:rPr>
        <w:instrText>17</w:instrText>
      </w:r>
      <w:r w:rsidRPr="00650DA9">
        <w:instrText xml:space="preserve">" </w:instrText>
      </w:r>
      <w:r w:rsidR="00E62F3A" w:rsidRPr="00650DA9">
        <w:instrText xml:space="preserve">\f "sujs" </w:instrText>
      </w:r>
      <w:r w:rsidRPr="00650DA9">
        <w:rPr>
          <w:i/>
          <w:iCs/>
        </w:rPr>
        <w:fldChar w:fldCharType="end"/>
      </w:r>
      <w:r w:rsidR="00034712" w:rsidRPr="00650DA9">
        <w:t>, ce qui montre qu</w:t>
      </w:r>
      <w:r w:rsidR="00BB3778" w:rsidRPr="00650DA9">
        <w:t>’</w:t>
      </w:r>
      <w:r w:rsidR="00034712" w:rsidRPr="00650DA9">
        <w:t>il est considéré comme un récit d</w:t>
      </w:r>
      <w:r w:rsidR="00BB3778" w:rsidRPr="00650DA9">
        <w:t>’</w:t>
      </w:r>
      <w:r w:rsidR="00034712" w:rsidRPr="00650DA9">
        <w:t>amour</w:t>
      </w:r>
      <w:r w:rsidR="00FF1186" w:rsidRPr="00650DA9">
        <w:fldChar w:fldCharType="begin"/>
      </w:r>
      <w:r w:rsidR="00FF1186" w:rsidRPr="00650DA9">
        <w:instrText xml:space="preserve"> XE "amour" \t "</w:instrText>
      </w:r>
      <w:r w:rsidR="00FF1186" w:rsidRPr="00650DA9">
        <w:rPr>
          <w:rFonts w:asciiTheme="minorHAnsi" w:hAnsiTheme="minorHAnsi"/>
          <w:iCs/>
        </w:rPr>
        <w:instrText>17</w:instrText>
      </w:r>
      <w:r w:rsidR="00FF1186" w:rsidRPr="00650DA9">
        <w:instrText xml:space="preserve">" \f "sujs" </w:instrText>
      </w:r>
      <w:r w:rsidR="00FF1186" w:rsidRPr="00650DA9">
        <w:fldChar w:fldCharType="end"/>
      </w:r>
      <w:r w:rsidR="00034712" w:rsidRPr="00650DA9">
        <w:t xml:space="preserve"> et d</w:t>
      </w:r>
      <w:r w:rsidR="00BB3778" w:rsidRPr="00650DA9">
        <w:t>’</w:t>
      </w:r>
      <w:r w:rsidR="00034712" w:rsidRPr="00650DA9">
        <w:t>aventure</w:t>
      </w:r>
      <w:r w:rsidR="004270B6" w:rsidRPr="00650DA9">
        <w:t xml:space="preserve"> indépendant</w:t>
      </w:r>
      <w:r w:rsidR="00034712" w:rsidRPr="00650DA9">
        <w:t xml:space="preserve">. De même, </w:t>
      </w:r>
      <w:r w:rsidR="00034712" w:rsidRPr="00650DA9">
        <w:rPr>
          <w:i/>
          <w:iCs/>
        </w:rPr>
        <w:t xml:space="preserve">Huge Scheppel </w:t>
      </w:r>
      <w:r w:rsidR="00034712" w:rsidRPr="00650DA9">
        <w:t xml:space="preserve">est souvent trouvé avec la </w:t>
      </w:r>
      <w:r w:rsidR="00034712" w:rsidRPr="00650DA9">
        <w:rPr>
          <w:i/>
          <w:iCs/>
        </w:rPr>
        <w:t>Königstochter von Frankreich</w:t>
      </w:r>
      <w:r w:rsidRPr="00650DA9">
        <w:rPr>
          <w:i/>
          <w:iCs/>
        </w:rPr>
        <w:fldChar w:fldCharType="begin"/>
      </w:r>
      <w:r w:rsidRPr="00650DA9">
        <w:instrText xml:space="preserve"> XE "</w:instrText>
      </w:r>
      <w:r w:rsidRPr="00650DA9">
        <w:rPr>
          <w:i/>
          <w:iCs/>
        </w:rPr>
        <w:instrText>Königstochter von Frankreich</w:instrText>
      </w:r>
      <w:r w:rsidRPr="00650DA9">
        <w:instrText>" \t "</w:instrText>
      </w:r>
      <w:r w:rsidRPr="00650DA9">
        <w:rPr>
          <w:rFonts w:asciiTheme="minorHAnsi" w:hAnsiTheme="minorHAnsi"/>
        </w:rPr>
        <w:instrText>17</w:instrText>
      </w:r>
      <w:r w:rsidRPr="00650DA9">
        <w:instrText xml:space="preserve">" \f "sujs" </w:instrText>
      </w:r>
      <w:r w:rsidRPr="00650DA9">
        <w:rPr>
          <w:i/>
          <w:iCs/>
        </w:rPr>
        <w:fldChar w:fldCharType="end"/>
      </w:r>
      <w:r w:rsidR="00034712" w:rsidRPr="00650DA9">
        <w:rPr>
          <w:i/>
          <w:iCs/>
        </w:rPr>
        <w:t xml:space="preserve"> </w:t>
      </w:r>
      <w:r w:rsidR="00034712" w:rsidRPr="00650DA9">
        <w:t>car les deux traitent de transitions dynastiques</w:t>
      </w:r>
      <w:r w:rsidRPr="00650DA9">
        <w:fldChar w:fldCharType="begin"/>
      </w:r>
      <w:r w:rsidRPr="00650DA9">
        <w:instrText xml:space="preserve"> XE "transitions dynastiques" \t "</w:instrText>
      </w:r>
      <w:r w:rsidRPr="00650DA9">
        <w:rPr>
          <w:rFonts w:asciiTheme="minorHAnsi" w:hAnsiTheme="minorHAnsi"/>
        </w:rPr>
        <w:instrText>17</w:instrText>
      </w:r>
      <w:r w:rsidRPr="00650DA9">
        <w:instrText xml:space="preserve">" \f "sujs" </w:instrText>
      </w:r>
      <w:r w:rsidRPr="00650DA9">
        <w:fldChar w:fldCharType="end"/>
      </w:r>
      <w:r w:rsidR="00034712" w:rsidRPr="00650DA9">
        <w:t>. Ainsi, même si l</w:t>
      </w:r>
      <w:r w:rsidR="00BB3778" w:rsidRPr="00650DA9">
        <w:t>’</w:t>
      </w:r>
      <w:r w:rsidR="00034712" w:rsidRPr="00650DA9">
        <w:t>on ne peut pas identifier des retouches ou des développements importants par rapport à leurs modèles, les épopées sarroises ont dépassé la tradition littéraire de ces derniers et ont développé des orientations individuelles.] (M.D.</w:t>
      </w:r>
      <w:r w:rsidRPr="00650DA9">
        <w:t>)</w:t>
      </w:r>
    </w:p>
    <w:p w14:paraId="7F747717" w14:textId="77777777" w:rsidR="00617847" w:rsidRPr="00650DA9" w:rsidRDefault="00617847" w:rsidP="00F76113">
      <w:pPr>
        <w:pStyle w:val="Normalnew"/>
        <w:rPr>
          <w:rFonts w:cs="Times New Roman"/>
        </w:rPr>
      </w:pPr>
    </w:p>
    <w:p w14:paraId="01F9EA11" w14:textId="63F2CF2D" w:rsidR="001B61CD" w:rsidRPr="00650DA9" w:rsidRDefault="00034712" w:rsidP="001B61CD">
      <w:pPr>
        <w:pStyle w:val="ItemdentreNew"/>
        <w:rPr>
          <w:rFonts w:cs="Times New Roman"/>
          <w:lang w:val="fr-CA"/>
        </w:rPr>
      </w:pPr>
      <w:r w:rsidRPr="00650DA9">
        <w:rPr>
          <w:rFonts w:cs="Times New Roman"/>
          <w:smallCaps/>
          <w:lang w:val="fr-CA"/>
        </w:rPr>
        <w:t>18</w:t>
      </w:r>
      <w:r w:rsidR="001B61CD" w:rsidRPr="00650DA9">
        <w:rPr>
          <w:rFonts w:cs="Times New Roman"/>
          <w:smallCaps/>
          <w:lang w:val="fr-CA"/>
        </w:rPr>
        <w:t>.</w:t>
      </w:r>
      <w:r w:rsidR="001B61CD" w:rsidRPr="00650DA9">
        <w:rPr>
          <w:rFonts w:cs="Times New Roman"/>
          <w:smallCaps/>
          <w:lang w:val="fr-CA"/>
        </w:rPr>
        <w:tab/>
      </w:r>
      <w:r w:rsidRPr="00650DA9">
        <w:rPr>
          <w:smallCaps/>
          <w:szCs w:val="22"/>
          <w:lang w:val="fr-CA"/>
        </w:rPr>
        <w:t>Knapp</w:t>
      </w:r>
      <w:r w:rsidR="003729F7" w:rsidRPr="00650DA9">
        <w:rPr>
          <w:smallCaps/>
          <w:szCs w:val="22"/>
          <w:lang w:val="fr-CA"/>
        </w:rPr>
        <w:fldChar w:fldCharType="begin"/>
      </w:r>
      <w:r w:rsidR="003729F7" w:rsidRPr="00650DA9">
        <w:rPr>
          <w:lang w:val="fr-CA"/>
        </w:rPr>
        <w:instrText xml:space="preserve"> XE "</w:instrText>
      </w:r>
      <w:r w:rsidR="003729F7" w:rsidRPr="00650DA9">
        <w:rPr>
          <w:smallCaps/>
          <w:szCs w:val="22"/>
          <w:lang w:val="fr-CA"/>
        </w:rPr>
        <w:instrText>Knapp</w:instrText>
      </w:r>
      <w:r w:rsidR="003729F7" w:rsidRPr="00650DA9">
        <w:rPr>
          <w:lang w:val="fr-CA"/>
        </w:rPr>
        <w:instrText>" \t "</w:instrText>
      </w:r>
      <w:r w:rsidR="003729F7" w:rsidRPr="00650DA9">
        <w:rPr>
          <w:rFonts w:asciiTheme="minorHAnsi" w:hAnsiTheme="minorHAnsi"/>
          <w:iCs/>
          <w:lang w:val="fr-CA"/>
        </w:rPr>
        <w:instrText>18</w:instrText>
      </w:r>
      <w:r w:rsidR="003729F7" w:rsidRPr="00650DA9">
        <w:rPr>
          <w:lang w:val="fr-CA"/>
        </w:rPr>
        <w:instrText xml:space="preserve">" \f "noms" </w:instrText>
      </w:r>
      <w:r w:rsidR="003729F7" w:rsidRPr="00650DA9">
        <w:rPr>
          <w:smallCaps/>
          <w:szCs w:val="22"/>
          <w:lang w:val="fr-CA"/>
        </w:rPr>
        <w:fldChar w:fldCharType="end"/>
      </w:r>
      <w:r w:rsidRPr="00650DA9">
        <w:rPr>
          <w:szCs w:val="22"/>
          <w:lang w:val="fr-CA"/>
        </w:rPr>
        <w:t>, Fritz Peter</w:t>
      </w:r>
      <w:r w:rsidR="004270B6" w:rsidRPr="00650DA9">
        <w:rPr>
          <w:szCs w:val="22"/>
          <w:lang w:val="fr-CA"/>
        </w:rPr>
        <w:t> </w:t>
      </w:r>
      <w:r w:rsidRPr="00650DA9">
        <w:rPr>
          <w:szCs w:val="22"/>
          <w:lang w:val="fr-CA"/>
        </w:rPr>
        <w:t xml:space="preserve">: </w:t>
      </w:r>
      <w:r w:rsidRPr="00650DA9">
        <w:rPr>
          <w:i/>
          <w:szCs w:val="22"/>
          <w:lang w:val="fr-CA"/>
        </w:rPr>
        <w:t>Blüte der europäischen Literatur des Hochmittelalters</w:t>
      </w:r>
      <w:r w:rsidRPr="00650DA9">
        <w:rPr>
          <w:iCs/>
          <w:szCs w:val="22"/>
          <w:lang w:val="fr-CA"/>
        </w:rPr>
        <w:t xml:space="preserve">, </w:t>
      </w:r>
      <w:r w:rsidRPr="00650DA9">
        <w:rPr>
          <w:szCs w:val="22"/>
          <w:lang w:val="fr-CA"/>
        </w:rPr>
        <w:t>Stuttgart, Hirzel, 2019, </w:t>
      </w:r>
      <w:r w:rsidR="004270B6" w:rsidRPr="00650DA9">
        <w:rPr>
          <w:iCs/>
          <w:szCs w:val="22"/>
          <w:lang w:val="fr-CA"/>
        </w:rPr>
        <w:t xml:space="preserve">3 vols., </w:t>
      </w:r>
      <w:r w:rsidR="004270B6" w:rsidRPr="00650DA9">
        <w:rPr>
          <w:szCs w:val="24"/>
          <w:lang w:val="fr-CA"/>
        </w:rPr>
        <w:t xml:space="preserve">317, 399 et </w:t>
      </w:r>
      <w:r w:rsidRPr="00650DA9">
        <w:rPr>
          <w:szCs w:val="24"/>
          <w:lang w:val="fr-CA"/>
        </w:rPr>
        <w:t xml:space="preserve"> 305</w:t>
      </w:r>
      <w:r w:rsidRPr="00650DA9">
        <w:rPr>
          <w:szCs w:val="22"/>
          <w:lang w:val="fr-CA"/>
        </w:rPr>
        <w:t xml:space="preserve"> pages</w:t>
      </w:r>
      <w:r w:rsidR="001B61CD" w:rsidRPr="00650DA9">
        <w:rPr>
          <w:rFonts w:cs="Times New Roman"/>
          <w:szCs w:val="22"/>
          <w:lang w:val="fr-CA"/>
        </w:rPr>
        <w:t>.</w:t>
      </w:r>
    </w:p>
    <w:p w14:paraId="121109CE" w14:textId="411BACEA" w:rsidR="00034712" w:rsidRPr="00650DA9" w:rsidRDefault="001B61CD" w:rsidP="00034712">
      <w:pPr>
        <w:pStyle w:val="AbsatzLiteraturverzeichnisohneAnfangsabstand"/>
        <w:keepLines w:val="0"/>
        <w:spacing w:before="70" w:line="240" w:lineRule="exact"/>
        <w:ind w:left="284" w:right="142" w:firstLine="284"/>
        <w:rPr>
          <w:rFonts w:ascii="Times New Roman" w:hAnsi="Times New Roman"/>
          <w:sz w:val="22"/>
          <w:szCs w:val="22"/>
          <w:lang w:val="fr-CA"/>
        </w:rPr>
      </w:pPr>
      <w:r w:rsidRPr="00650DA9">
        <w:rPr>
          <w:lang w:val="fr-CA"/>
        </w:rPr>
        <w:lastRenderedPageBreak/>
        <w:t>[</w:t>
      </w:r>
      <w:r w:rsidR="00034712" w:rsidRPr="00650DA9">
        <w:rPr>
          <w:rFonts w:ascii="Times New Roman" w:hAnsi="Times New Roman"/>
          <w:sz w:val="22"/>
          <w:szCs w:val="22"/>
          <w:lang w:val="fr-CA"/>
        </w:rPr>
        <w:t xml:space="preserve">Un ouvrage de référence sur </w:t>
      </w:r>
      <w:r w:rsidR="004270B6" w:rsidRPr="00650DA9">
        <w:rPr>
          <w:rFonts w:ascii="Times New Roman" w:hAnsi="Times New Roman"/>
          <w:sz w:val="22"/>
          <w:szCs w:val="22"/>
          <w:lang w:val="fr-CA"/>
        </w:rPr>
        <w:t xml:space="preserve">la littérature européenne des </w:t>
      </w:r>
      <w:r w:rsidR="004270B6" w:rsidRPr="00650DA9">
        <w:rPr>
          <w:rFonts w:ascii="Times New Roman" w:hAnsi="Times New Roman"/>
          <w:smallCaps/>
          <w:sz w:val="22"/>
          <w:szCs w:val="22"/>
          <w:lang w:val="fr-CA"/>
        </w:rPr>
        <w:t>xii</w:t>
      </w:r>
      <w:r w:rsidR="00034712" w:rsidRPr="00650DA9">
        <w:rPr>
          <w:rFonts w:ascii="Times New Roman" w:hAnsi="Times New Roman"/>
          <w:sz w:val="22"/>
          <w:szCs w:val="22"/>
          <w:vertAlign w:val="superscript"/>
          <w:lang w:val="fr-CA"/>
        </w:rPr>
        <w:t>e</w:t>
      </w:r>
      <w:r w:rsidR="004270B6" w:rsidRPr="00650DA9">
        <w:rPr>
          <w:rFonts w:ascii="Times New Roman" w:hAnsi="Times New Roman"/>
          <w:sz w:val="22"/>
          <w:szCs w:val="22"/>
          <w:lang w:val="fr-CA"/>
        </w:rPr>
        <w:t xml:space="preserve"> et </w:t>
      </w:r>
      <w:r w:rsidR="004270B6" w:rsidRPr="00650DA9">
        <w:rPr>
          <w:rFonts w:ascii="Times New Roman" w:hAnsi="Times New Roman"/>
          <w:smallCaps/>
          <w:sz w:val="22"/>
          <w:szCs w:val="22"/>
          <w:lang w:val="fr-CA"/>
        </w:rPr>
        <w:t>xiii</w:t>
      </w:r>
      <w:r w:rsidR="00034712" w:rsidRPr="00650DA9">
        <w:rPr>
          <w:rFonts w:ascii="Times New Roman" w:hAnsi="Times New Roman"/>
          <w:sz w:val="22"/>
          <w:szCs w:val="22"/>
          <w:vertAlign w:val="superscript"/>
          <w:lang w:val="fr-CA"/>
        </w:rPr>
        <w:t>e</w:t>
      </w:r>
      <w:r w:rsidR="00034712" w:rsidRPr="00650DA9">
        <w:rPr>
          <w:rFonts w:ascii="Times New Roman" w:hAnsi="Times New Roman"/>
          <w:sz w:val="22"/>
          <w:szCs w:val="22"/>
          <w:lang w:val="fr-CA"/>
        </w:rPr>
        <w:t xml:space="preserve"> siècles, principalement française et allemande, mais aussi latine, anglaise, néerlandaise et scandinave. </w:t>
      </w:r>
      <w:r w:rsidR="004270B6" w:rsidRPr="00650DA9">
        <w:rPr>
          <w:rFonts w:ascii="Times New Roman" w:hAnsi="Times New Roman"/>
          <w:sz w:val="22"/>
          <w:szCs w:val="22"/>
          <w:lang w:val="fr-CA"/>
        </w:rPr>
        <w:t>En trois volumes et vingt chapitres, l’A</w:t>
      </w:r>
      <w:r w:rsidR="00034712" w:rsidRPr="00650DA9">
        <w:rPr>
          <w:rFonts w:ascii="Times New Roman" w:hAnsi="Times New Roman"/>
          <w:sz w:val="22"/>
          <w:szCs w:val="22"/>
          <w:lang w:val="fr-CA"/>
        </w:rPr>
        <w:t>. propose une histoire des genres</w:t>
      </w:r>
      <w:r w:rsidR="00712C46" w:rsidRPr="00650DA9">
        <w:rPr>
          <w:rFonts w:ascii="Times New Roman" w:hAnsi="Times New Roman"/>
          <w:sz w:val="22"/>
          <w:szCs w:val="22"/>
          <w:lang w:val="fr-CA"/>
        </w:rPr>
        <w:fldChar w:fldCharType="begin"/>
      </w:r>
      <w:r w:rsidR="00712C46" w:rsidRPr="00650DA9">
        <w:rPr>
          <w:lang w:val="fr-CA"/>
        </w:rPr>
        <w:instrText xml:space="preserve"> XE "</w:instrText>
      </w:r>
      <w:r w:rsidR="00712C46" w:rsidRPr="00650DA9">
        <w:rPr>
          <w:rFonts w:ascii="Times New Roman" w:hAnsi="Times New Roman"/>
          <w:sz w:val="22"/>
          <w:szCs w:val="22"/>
          <w:lang w:val="fr-CA"/>
        </w:rPr>
        <w:instrText>genre</w:instrText>
      </w:r>
      <w:r w:rsidR="00712C46" w:rsidRPr="00650DA9">
        <w:rPr>
          <w:lang w:val="fr-CA"/>
        </w:rPr>
        <w:instrText>" \t "</w:instrText>
      </w:r>
      <w:r w:rsidR="00712C46" w:rsidRPr="00650DA9">
        <w:rPr>
          <w:rFonts w:asciiTheme="minorHAnsi" w:hAnsiTheme="minorHAnsi"/>
          <w:lang w:val="fr-CA"/>
        </w:rPr>
        <w:instrText>18</w:instrText>
      </w:r>
      <w:r w:rsidR="00712C46" w:rsidRPr="00650DA9">
        <w:rPr>
          <w:lang w:val="fr-CA"/>
        </w:rPr>
        <w:instrText xml:space="preserve">" </w:instrText>
      </w:r>
      <w:r w:rsidR="00712C46" w:rsidRPr="00650DA9">
        <w:rPr>
          <w:szCs w:val="22"/>
          <w:lang w:val="fr-CA"/>
        </w:rPr>
        <w:instrText xml:space="preserve">\f "sujs" </w:instrText>
      </w:r>
      <w:r w:rsidR="00712C46" w:rsidRPr="00650DA9">
        <w:rPr>
          <w:rFonts w:ascii="Times New Roman" w:hAnsi="Times New Roman"/>
          <w:sz w:val="22"/>
          <w:szCs w:val="22"/>
          <w:lang w:val="fr-CA"/>
        </w:rPr>
        <w:fldChar w:fldCharType="end"/>
      </w:r>
      <w:r w:rsidR="00034712" w:rsidRPr="00650DA9">
        <w:rPr>
          <w:rFonts w:ascii="Times New Roman" w:hAnsi="Times New Roman"/>
          <w:sz w:val="22"/>
          <w:szCs w:val="22"/>
          <w:lang w:val="fr-CA"/>
        </w:rPr>
        <w:t xml:space="preserve"> (« Gattungsgeschichte ») allant de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encyclopédie à la fable. Les chansons de geste sont étudiées en lien avec la littérature épique germanique, néerlandaise et nordique. Insistant surtout sur la forme « chantable », la formalité de la langue, la prétendue historicité ou le thème héroïque, aspects que les chansons de geste partagent avec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épopée germanique, il leur reconnaît toutefois des particularités, comme leur forme</w:t>
      </w:r>
      <w:r w:rsidR="00712C46" w:rsidRPr="00650DA9">
        <w:rPr>
          <w:rFonts w:ascii="Times New Roman" w:hAnsi="Times New Roman"/>
          <w:sz w:val="22"/>
          <w:szCs w:val="22"/>
          <w:lang w:val="fr-CA"/>
        </w:rPr>
        <w:fldChar w:fldCharType="begin"/>
      </w:r>
      <w:r w:rsidR="00712C46" w:rsidRPr="00650DA9">
        <w:rPr>
          <w:lang w:val="fr-CA"/>
        </w:rPr>
        <w:instrText xml:space="preserve"> XE "</w:instrText>
      </w:r>
      <w:r w:rsidR="00712C46" w:rsidRPr="00650DA9">
        <w:rPr>
          <w:rFonts w:ascii="Times New Roman" w:hAnsi="Times New Roman"/>
          <w:sz w:val="22"/>
          <w:szCs w:val="22"/>
          <w:lang w:val="fr-CA"/>
        </w:rPr>
        <w:instrText>forme</w:instrText>
      </w:r>
      <w:r w:rsidR="00712C46" w:rsidRPr="00650DA9">
        <w:rPr>
          <w:lang w:val="fr-CA"/>
        </w:rPr>
        <w:instrText>" \t "</w:instrText>
      </w:r>
      <w:r w:rsidR="00712C46" w:rsidRPr="00650DA9">
        <w:rPr>
          <w:rFonts w:asciiTheme="minorHAnsi" w:hAnsiTheme="minorHAnsi"/>
          <w:lang w:val="fr-CA"/>
        </w:rPr>
        <w:instrText>18</w:instrText>
      </w:r>
      <w:r w:rsidR="00712C46" w:rsidRPr="00650DA9">
        <w:rPr>
          <w:lang w:val="fr-CA"/>
        </w:rPr>
        <w:instrText xml:space="preserve">" </w:instrText>
      </w:r>
      <w:r w:rsidR="00712C46" w:rsidRPr="00650DA9">
        <w:rPr>
          <w:szCs w:val="22"/>
          <w:lang w:val="fr-CA"/>
        </w:rPr>
        <w:instrText xml:space="preserve">\f "sujs" </w:instrText>
      </w:r>
      <w:r w:rsidR="00712C46" w:rsidRPr="00650DA9">
        <w:rPr>
          <w:rFonts w:ascii="Times New Roman" w:hAnsi="Times New Roman"/>
          <w:sz w:val="22"/>
          <w:szCs w:val="22"/>
          <w:lang w:val="fr-CA"/>
        </w:rPr>
        <w:fldChar w:fldCharType="end"/>
      </w:r>
      <w:r w:rsidR="00034712" w:rsidRPr="00650DA9">
        <w:rPr>
          <w:rFonts w:ascii="Times New Roman" w:hAnsi="Times New Roman"/>
          <w:sz w:val="22"/>
          <w:szCs w:val="22"/>
          <w:lang w:val="fr-CA"/>
        </w:rPr>
        <w:t xml:space="preserve"> (la division en laisses ou les syllabes comptées plutôt que pesées) et leur organisation en cycles. N</w:t>
      </w:r>
      <w:r w:rsidR="004270B6" w:rsidRPr="00650DA9">
        <w:rPr>
          <w:rFonts w:ascii="Times New Roman" w:hAnsi="Times New Roman"/>
          <w:sz w:val="22"/>
          <w:szCs w:val="22"/>
          <w:lang w:val="fr-CA"/>
        </w:rPr>
        <w:t>e bénéficiant pas d’un</w:t>
      </w:r>
      <w:r w:rsidR="00034712" w:rsidRPr="00650DA9">
        <w:rPr>
          <w:rFonts w:ascii="Times New Roman" w:hAnsi="Times New Roman"/>
          <w:sz w:val="22"/>
          <w:szCs w:val="22"/>
          <w:lang w:val="fr-CA"/>
        </w:rPr>
        <w:t xml:space="preserve"> chapitre </w:t>
      </w:r>
      <w:r w:rsidR="004270B6" w:rsidRPr="00650DA9">
        <w:rPr>
          <w:rFonts w:ascii="Times New Roman" w:hAnsi="Times New Roman"/>
          <w:sz w:val="22"/>
          <w:szCs w:val="22"/>
          <w:lang w:val="fr-CA"/>
        </w:rPr>
        <w:t>qui leur soit spécifiquement dédié</w:t>
      </w:r>
      <w:r w:rsidR="00034712" w:rsidRPr="00650DA9">
        <w:rPr>
          <w:rFonts w:ascii="Times New Roman" w:hAnsi="Times New Roman"/>
          <w:sz w:val="22"/>
          <w:szCs w:val="22"/>
          <w:lang w:val="fr-CA"/>
        </w:rPr>
        <w:t>, les chansons de geste sont réparties sur les chapitres 7, 8 (volume 1) et 9 (volume 2). Le chapitre 7 traite de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épopée biblique et historique.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 xml:space="preserve">A. y explore, entre autres, le </w:t>
      </w:r>
      <w:r w:rsidR="00034712" w:rsidRPr="00650DA9">
        <w:rPr>
          <w:rFonts w:ascii="Times New Roman" w:hAnsi="Times New Roman"/>
          <w:i/>
          <w:iCs/>
          <w:sz w:val="22"/>
          <w:szCs w:val="22"/>
          <w:lang w:val="fr-CA"/>
        </w:rPr>
        <w:t>König Rother</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König Rother</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et</w:t>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le </w:t>
      </w:r>
      <w:r w:rsidR="00034712" w:rsidRPr="00650DA9">
        <w:rPr>
          <w:rFonts w:ascii="Times New Roman" w:hAnsi="Times New Roman"/>
          <w:i/>
          <w:iCs/>
          <w:sz w:val="22"/>
          <w:szCs w:val="22"/>
          <w:lang w:val="fr-CA"/>
        </w:rPr>
        <w:t>Herzog Ernst</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Herzog Ernst</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et fait des mentions passagères du </w:t>
      </w:r>
      <w:r w:rsidR="00034712" w:rsidRPr="00650DA9">
        <w:rPr>
          <w:rFonts w:ascii="Times New Roman" w:hAnsi="Times New Roman"/>
          <w:i/>
          <w:iCs/>
          <w:sz w:val="22"/>
          <w:szCs w:val="22"/>
          <w:lang w:val="fr-CA"/>
        </w:rPr>
        <w:t>Rolandslied</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Rolandslied</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de Konrad</w:t>
      </w:r>
      <w:r w:rsidRPr="00650DA9">
        <w:rPr>
          <w:rFonts w:ascii="Times New Roman" w:hAnsi="Times New Roman"/>
          <w:sz w:val="22"/>
          <w:szCs w:val="22"/>
          <w:lang w:val="fr-CA"/>
        </w:rPr>
        <w:fldChar w:fldCharType="begin"/>
      </w:r>
      <w:r w:rsidRPr="00650DA9">
        <w:rPr>
          <w:lang w:val="fr-CA"/>
        </w:rPr>
        <w:instrText xml:space="preserve"> XE "</w:instrText>
      </w:r>
      <w:r w:rsidRPr="00650DA9">
        <w:rPr>
          <w:rFonts w:ascii="Times New Roman" w:hAnsi="Times New Roman"/>
          <w:sz w:val="22"/>
          <w:szCs w:val="22"/>
          <w:lang w:val="fr-CA"/>
        </w:rPr>
        <w:instrText>Konrad</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"noms" </w:instrText>
      </w:r>
      <w:r w:rsidRPr="00650DA9">
        <w:rPr>
          <w:rFonts w:ascii="Times New Roman" w:hAnsi="Times New Roman"/>
          <w:sz w:val="22"/>
          <w:szCs w:val="22"/>
          <w:lang w:val="fr-CA"/>
        </w:rPr>
        <w:fldChar w:fldCharType="end"/>
      </w:r>
      <w:r w:rsidR="00034712" w:rsidRPr="00650DA9">
        <w:rPr>
          <w:rFonts w:ascii="Times New Roman" w:hAnsi="Times New Roman"/>
          <w:sz w:val="22"/>
          <w:szCs w:val="22"/>
          <w:lang w:val="fr-CA"/>
        </w:rPr>
        <w:t xml:space="preserve">, du </w:t>
      </w:r>
      <w:r w:rsidR="00034712" w:rsidRPr="00650DA9">
        <w:rPr>
          <w:rFonts w:ascii="Times New Roman" w:hAnsi="Times New Roman"/>
          <w:i/>
          <w:iCs/>
          <w:sz w:val="22"/>
          <w:szCs w:val="22"/>
          <w:lang w:val="fr-CA"/>
        </w:rPr>
        <w:t>Graf Rudolph</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Graf Rudol</w:instrText>
      </w:r>
      <w:r w:rsidR="00A83D8E" w:rsidRPr="00650DA9">
        <w:rPr>
          <w:rFonts w:ascii="Times New Roman" w:hAnsi="Times New Roman"/>
          <w:i/>
          <w:iCs/>
          <w:sz w:val="22"/>
          <w:szCs w:val="22"/>
          <w:lang w:val="fr-CA"/>
        </w:rPr>
        <w:instrText>f</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de la</w:t>
      </w:r>
      <w:r w:rsidR="00034712" w:rsidRPr="00650DA9">
        <w:rPr>
          <w:rFonts w:ascii="Times New Roman" w:hAnsi="Times New Roman"/>
          <w:i/>
          <w:iCs/>
          <w:sz w:val="22"/>
          <w:szCs w:val="22"/>
          <w:lang w:val="fr-CA"/>
        </w:rPr>
        <w:t xml:space="preserve"> Chanson de la croisade albigeoise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de la croisade albigeoise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et d</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autres œuvres qui apparaissent plus en détail dans le chapitre 8. Ce dernier a pour sujet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épopée héroïque.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 xml:space="preserve">A. réserve une place importante à la </w:t>
      </w:r>
      <w:r w:rsidR="00034712" w:rsidRPr="00650DA9">
        <w:rPr>
          <w:rFonts w:ascii="Times New Roman" w:hAnsi="Times New Roman"/>
          <w:i/>
          <w:iCs/>
          <w:sz w:val="22"/>
          <w:szCs w:val="22"/>
          <w:lang w:val="fr-CA"/>
        </w:rPr>
        <w:t>Chanson de Roland</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de Roland</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du manuscrit d</w:t>
      </w:r>
      <w:r w:rsidR="00BB3778" w:rsidRPr="00650DA9">
        <w:rPr>
          <w:rFonts w:ascii="Times New Roman" w:hAnsi="Times New Roman"/>
          <w:sz w:val="22"/>
          <w:szCs w:val="22"/>
          <w:lang w:val="fr-CA"/>
        </w:rPr>
        <w:t>’</w:t>
      </w:r>
      <w:r w:rsidR="004270B6" w:rsidRPr="00650DA9">
        <w:rPr>
          <w:rFonts w:ascii="Times New Roman" w:hAnsi="Times New Roman"/>
          <w:sz w:val="22"/>
          <w:szCs w:val="22"/>
          <w:lang w:val="fr-CA"/>
        </w:rPr>
        <w:t>Oxford (pp. </w:t>
      </w:r>
      <w:r w:rsidR="00034712" w:rsidRPr="00650DA9">
        <w:rPr>
          <w:rFonts w:ascii="Times New Roman" w:hAnsi="Times New Roman"/>
          <w:sz w:val="22"/>
          <w:szCs w:val="22"/>
          <w:lang w:val="fr-CA"/>
        </w:rPr>
        <w:t>249-257). Suivant E. Auerbach</w:t>
      </w:r>
      <w:r w:rsidRPr="00650DA9">
        <w:rPr>
          <w:rFonts w:ascii="Times New Roman" w:hAnsi="Times New Roman"/>
          <w:sz w:val="22"/>
          <w:szCs w:val="22"/>
          <w:lang w:val="fr-CA"/>
        </w:rPr>
        <w:fldChar w:fldCharType="begin"/>
      </w:r>
      <w:r w:rsidRPr="00650DA9">
        <w:rPr>
          <w:lang w:val="fr-CA"/>
        </w:rPr>
        <w:instrText xml:space="preserve"> XE "</w:instrText>
      </w:r>
      <w:r w:rsidRPr="00650DA9">
        <w:rPr>
          <w:rFonts w:ascii="Times New Roman" w:hAnsi="Times New Roman"/>
          <w:sz w:val="22"/>
          <w:szCs w:val="22"/>
          <w:lang w:val="fr-CA"/>
        </w:rPr>
        <w:instrText>Auerbach</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"noms" </w:instrText>
      </w:r>
      <w:r w:rsidRPr="00650DA9">
        <w:rPr>
          <w:rFonts w:ascii="Times New Roman" w:hAnsi="Times New Roman"/>
          <w:sz w:val="22"/>
          <w:szCs w:val="22"/>
          <w:lang w:val="fr-CA"/>
        </w:rPr>
        <w:fldChar w:fldCharType="end"/>
      </w:r>
      <w:r w:rsidR="00034712" w:rsidRPr="00650DA9">
        <w:rPr>
          <w:rFonts w:ascii="Times New Roman" w:hAnsi="Times New Roman"/>
          <w:sz w:val="22"/>
          <w:szCs w:val="22"/>
          <w:lang w:val="fr-CA"/>
        </w:rPr>
        <w:t>, il reconnaît notamment dans cette œuvre le cas extrême d</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 xml:space="preserve">un nouveau style de récit commun aux chansons de geste (mais aussi présent, dans une certaine mesure, dans le </w:t>
      </w:r>
      <w:r w:rsidR="00034712" w:rsidRPr="00650DA9">
        <w:rPr>
          <w:rFonts w:ascii="Times New Roman" w:hAnsi="Times New Roman"/>
          <w:i/>
          <w:iCs/>
          <w:sz w:val="22"/>
          <w:szCs w:val="22"/>
          <w:lang w:val="fr-CA"/>
        </w:rPr>
        <w:t>Nibelungenlied</w:t>
      </w:r>
      <w:r w:rsidR="00712C46" w:rsidRPr="00650DA9">
        <w:rPr>
          <w:rFonts w:ascii="Times New Roman" w:hAnsi="Times New Roman"/>
          <w:i/>
          <w:iCs/>
          <w:sz w:val="22"/>
          <w:szCs w:val="22"/>
          <w:lang w:val="fr-CA"/>
        </w:rPr>
        <w:fldChar w:fldCharType="begin"/>
      </w:r>
      <w:r w:rsidR="00712C46" w:rsidRPr="00650DA9">
        <w:rPr>
          <w:lang w:val="fr-CA"/>
        </w:rPr>
        <w:instrText xml:space="preserve"> XE "</w:instrText>
      </w:r>
      <w:r w:rsidR="00712C46" w:rsidRPr="00650DA9">
        <w:rPr>
          <w:rFonts w:ascii="Times New Roman" w:hAnsi="Times New Roman"/>
          <w:i/>
          <w:iCs/>
          <w:sz w:val="22"/>
          <w:szCs w:val="22"/>
          <w:lang w:val="fr-CA"/>
        </w:rPr>
        <w:instrText>Nibelungenlied</w:instrText>
      </w:r>
      <w:r w:rsidR="00712C46" w:rsidRPr="00650DA9">
        <w:rPr>
          <w:lang w:val="fr-CA"/>
        </w:rPr>
        <w:instrText>" \t "</w:instrText>
      </w:r>
      <w:r w:rsidR="00712C46" w:rsidRPr="00650DA9">
        <w:rPr>
          <w:rFonts w:asciiTheme="minorHAnsi" w:hAnsiTheme="minorHAnsi"/>
          <w:lang w:val="fr-CA"/>
        </w:rPr>
        <w:instrText>18</w:instrText>
      </w:r>
      <w:r w:rsidR="00712C46" w:rsidRPr="00650DA9">
        <w:rPr>
          <w:lang w:val="fr-CA"/>
        </w:rPr>
        <w:instrText xml:space="preserve">" </w:instrText>
      </w:r>
      <w:r w:rsidR="00712C46" w:rsidRPr="00650DA9">
        <w:rPr>
          <w:szCs w:val="22"/>
          <w:lang w:val="fr-CA"/>
        </w:rPr>
        <w:instrText xml:space="preserve">\f "sujs" </w:instrText>
      </w:r>
      <w:r w:rsidR="00712C46"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et d</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autres épopées allemandes) qui divise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événement en petites parcelles rigides, limitées dans le temps, en fonction d</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une conception du monde conforme aux normes du féodalisme et au dogme religieux.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 xml:space="preserve">A. étudie aussi la </w:t>
      </w:r>
      <w:r w:rsidR="00034712" w:rsidRPr="00650DA9">
        <w:rPr>
          <w:rFonts w:ascii="Times New Roman" w:hAnsi="Times New Roman"/>
          <w:i/>
          <w:iCs/>
          <w:sz w:val="22"/>
          <w:szCs w:val="22"/>
          <w:lang w:val="fr-CA"/>
        </w:rPr>
        <w:t>Chanson d</w:t>
      </w:r>
      <w:r w:rsidR="00BB3778" w:rsidRPr="00650DA9">
        <w:rPr>
          <w:rFonts w:ascii="Times New Roman" w:hAnsi="Times New Roman"/>
          <w:i/>
          <w:iCs/>
          <w:sz w:val="22"/>
          <w:szCs w:val="22"/>
          <w:lang w:val="fr-CA"/>
        </w:rPr>
        <w:t>’</w:t>
      </w:r>
      <w:r w:rsidR="00034712" w:rsidRPr="00650DA9">
        <w:rPr>
          <w:rFonts w:ascii="Times New Roman" w:hAnsi="Times New Roman"/>
          <w:i/>
          <w:iCs/>
          <w:sz w:val="22"/>
          <w:szCs w:val="22"/>
          <w:lang w:val="fr-CA"/>
        </w:rPr>
        <w:t>Antioche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d'Antioche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et la </w:t>
      </w:r>
      <w:r w:rsidR="00034712" w:rsidRPr="00650DA9">
        <w:rPr>
          <w:rFonts w:ascii="Times New Roman" w:hAnsi="Times New Roman"/>
          <w:i/>
          <w:iCs/>
          <w:sz w:val="22"/>
          <w:szCs w:val="22"/>
          <w:lang w:val="fr-CA"/>
        </w:rPr>
        <w:t>Chanson de Jérusalem</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de Jérusalem</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w:t>
      </w:r>
      <w:r w:rsidR="00034712" w:rsidRPr="00650DA9">
        <w:rPr>
          <w:rFonts w:ascii="Times New Roman" w:hAnsi="Times New Roman"/>
          <w:i/>
          <w:iCs/>
          <w:sz w:val="22"/>
          <w:szCs w:val="22"/>
          <w:lang w:val="fr-CA"/>
        </w:rPr>
        <w:t xml:space="preserve"> Aspremont</w:t>
      </w:r>
      <w:r w:rsidRPr="00650DA9">
        <w:rPr>
          <w:rFonts w:ascii="Times New Roman" w:hAnsi="Times New Roman"/>
          <w:i/>
          <w:iCs/>
          <w:sz w:val="22"/>
          <w:szCs w:val="22"/>
          <w:lang w:val="fr-CA"/>
        </w:rPr>
        <w:fldChar w:fldCharType="begin"/>
      </w:r>
      <w:r w:rsidRPr="00650DA9">
        <w:rPr>
          <w:lang w:val="fr-CA"/>
        </w:rPr>
        <w:instrText xml:space="preserve"> XE "</w:instrText>
      </w:r>
      <w:r w:rsidR="00AF3864" w:rsidRPr="00650DA9">
        <w:rPr>
          <w:i/>
          <w:iCs/>
          <w:lang w:val="fr-CA"/>
        </w:rPr>
        <w:instrText>Chanson d'</w:instrText>
      </w:r>
      <w:r w:rsidRPr="00650DA9">
        <w:rPr>
          <w:rFonts w:ascii="Times New Roman" w:hAnsi="Times New Roman"/>
          <w:i/>
          <w:iCs/>
          <w:sz w:val="22"/>
          <w:szCs w:val="22"/>
          <w:lang w:val="fr-CA"/>
        </w:rPr>
        <w:instrText>Aspremont</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le </w:t>
      </w:r>
      <w:r w:rsidR="00034712" w:rsidRPr="00650DA9">
        <w:rPr>
          <w:rFonts w:ascii="Times New Roman" w:hAnsi="Times New Roman"/>
          <w:i/>
          <w:iCs/>
          <w:sz w:val="22"/>
          <w:szCs w:val="22"/>
          <w:lang w:val="fr-CA"/>
        </w:rPr>
        <w:t>Pèlerinage de Charlemagne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Pèlerinage de Charlemagne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la </w:t>
      </w:r>
      <w:r w:rsidR="00034712" w:rsidRPr="00650DA9">
        <w:rPr>
          <w:rFonts w:ascii="Times New Roman" w:hAnsi="Times New Roman"/>
          <w:i/>
          <w:iCs/>
          <w:sz w:val="22"/>
          <w:szCs w:val="22"/>
          <w:lang w:val="fr-CA"/>
        </w:rPr>
        <w:t>Chanson de Guillaume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de Guillaume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Aliscans</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Aliscans</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le</w:t>
      </w:r>
      <w:r w:rsidR="00034712" w:rsidRPr="00650DA9">
        <w:rPr>
          <w:rFonts w:ascii="Times New Roman" w:hAnsi="Times New Roman"/>
          <w:i/>
          <w:iCs/>
          <w:sz w:val="22"/>
          <w:szCs w:val="22"/>
          <w:lang w:val="fr-CA"/>
        </w:rPr>
        <w:t xml:space="preserve"> Couronnement </w:t>
      </w:r>
      <w:r w:rsidR="00682906" w:rsidRPr="00650DA9">
        <w:rPr>
          <w:rFonts w:ascii="Times New Roman" w:hAnsi="Times New Roman"/>
          <w:i/>
          <w:iCs/>
          <w:sz w:val="22"/>
          <w:szCs w:val="22"/>
          <w:lang w:val="fr-CA"/>
        </w:rPr>
        <w:t xml:space="preserve">de </w:t>
      </w:r>
      <w:r w:rsidR="00034712" w:rsidRPr="00650DA9">
        <w:rPr>
          <w:rFonts w:ascii="Times New Roman" w:hAnsi="Times New Roman"/>
          <w:i/>
          <w:iCs/>
          <w:sz w:val="22"/>
          <w:szCs w:val="22"/>
          <w:lang w:val="fr-CA"/>
        </w:rPr>
        <w:t>Louis</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 xml:space="preserve">Couronnement </w:instrText>
      </w:r>
      <w:r w:rsidR="00682906" w:rsidRPr="00650DA9">
        <w:rPr>
          <w:rFonts w:ascii="Times New Roman" w:hAnsi="Times New Roman"/>
          <w:i/>
          <w:iCs/>
          <w:sz w:val="22"/>
          <w:szCs w:val="22"/>
          <w:lang w:val="fr-CA"/>
        </w:rPr>
        <w:instrText xml:space="preserve">de </w:instrText>
      </w:r>
      <w:r w:rsidRPr="00650DA9">
        <w:rPr>
          <w:rFonts w:ascii="Times New Roman" w:hAnsi="Times New Roman"/>
          <w:i/>
          <w:iCs/>
          <w:sz w:val="22"/>
          <w:szCs w:val="22"/>
          <w:lang w:val="fr-CA"/>
        </w:rPr>
        <w:instrText>Louis</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le </w:t>
      </w:r>
      <w:r w:rsidR="00034712" w:rsidRPr="00650DA9">
        <w:rPr>
          <w:rFonts w:ascii="Times New Roman" w:hAnsi="Times New Roman"/>
          <w:i/>
          <w:iCs/>
          <w:sz w:val="22"/>
          <w:szCs w:val="22"/>
          <w:lang w:val="fr-CA"/>
        </w:rPr>
        <w:t>Charroi de Nîmes</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Charroi de Nîmes</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et la </w:t>
      </w:r>
      <w:r w:rsidR="00034712" w:rsidRPr="00650DA9">
        <w:rPr>
          <w:rFonts w:ascii="Times New Roman" w:hAnsi="Times New Roman"/>
          <w:i/>
          <w:iCs/>
          <w:sz w:val="22"/>
          <w:szCs w:val="22"/>
          <w:lang w:val="fr-CA"/>
        </w:rPr>
        <w:t>Prise d</w:t>
      </w:r>
      <w:r w:rsidR="00BB3778" w:rsidRPr="00650DA9">
        <w:rPr>
          <w:rFonts w:ascii="Times New Roman" w:hAnsi="Times New Roman"/>
          <w:i/>
          <w:iCs/>
          <w:sz w:val="22"/>
          <w:szCs w:val="22"/>
          <w:lang w:val="fr-CA"/>
        </w:rPr>
        <w:t>’</w:t>
      </w:r>
      <w:r w:rsidR="00034712" w:rsidRPr="00650DA9">
        <w:rPr>
          <w:rFonts w:ascii="Times New Roman" w:hAnsi="Times New Roman"/>
          <w:i/>
          <w:iCs/>
          <w:sz w:val="22"/>
          <w:szCs w:val="22"/>
          <w:lang w:val="fr-CA"/>
        </w:rPr>
        <w:t>Orange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Prise d'Orange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Raoul de Cambrai</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Raoul de Cambrai</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Girart de Roussillon</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Girart de Roussillon</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Garin le Loherain</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Garin le Loherain</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w:t>
      </w:r>
      <w:r w:rsidR="00034712" w:rsidRPr="00650DA9">
        <w:rPr>
          <w:rFonts w:ascii="Times New Roman" w:hAnsi="Times New Roman"/>
          <w:i/>
          <w:iCs/>
          <w:sz w:val="22"/>
          <w:szCs w:val="22"/>
          <w:lang w:val="fr-CA"/>
        </w:rPr>
        <w:t xml:space="preserve"> Gerbert de Metz</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Gerbert de Mez</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et, finalement, </w:t>
      </w:r>
      <w:r w:rsidR="00034712" w:rsidRPr="00650DA9">
        <w:rPr>
          <w:rFonts w:ascii="Times New Roman" w:hAnsi="Times New Roman"/>
          <w:i/>
          <w:iCs/>
          <w:sz w:val="22"/>
          <w:szCs w:val="22"/>
          <w:lang w:val="fr-CA"/>
        </w:rPr>
        <w:t>Kar</w:t>
      </w:r>
      <w:r w:rsidR="00D60634" w:rsidRPr="00650DA9">
        <w:rPr>
          <w:rFonts w:ascii="Times New Roman" w:hAnsi="Times New Roman"/>
          <w:i/>
          <w:iCs/>
          <w:sz w:val="22"/>
          <w:szCs w:val="22"/>
          <w:lang w:val="fr-CA"/>
        </w:rPr>
        <w:t>e</w:t>
      </w:r>
      <w:r w:rsidR="00034712" w:rsidRPr="00650DA9">
        <w:rPr>
          <w:rFonts w:ascii="Times New Roman" w:hAnsi="Times New Roman"/>
          <w:i/>
          <w:iCs/>
          <w:sz w:val="22"/>
          <w:szCs w:val="22"/>
          <w:lang w:val="fr-CA"/>
        </w:rPr>
        <w:t>l ende Elegast</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Karel ende Elegast</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Il mentionne rapidement </w:t>
      </w:r>
      <w:r w:rsidR="00034712" w:rsidRPr="00650DA9">
        <w:rPr>
          <w:rFonts w:ascii="Times New Roman" w:hAnsi="Times New Roman"/>
          <w:i/>
          <w:iCs/>
          <w:sz w:val="22"/>
          <w:szCs w:val="22"/>
          <w:lang w:val="fr-CA"/>
        </w:rPr>
        <w:t>Huon de Bordeaux</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Huon de Bordeaux</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la </w:t>
      </w:r>
      <w:r w:rsidR="00034712" w:rsidRPr="00650DA9">
        <w:rPr>
          <w:rFonts w:ascii="Times New Roman" w:hAnsi="Times New Roman"/>
          <w:i/>
          <w:iCs/>
          <w:sz w:val="22"/>
          <w:szCs w:val="22"/>
          <w:lang w:val="fr-CA"/>
        </w:rPr>
        <w:t>Chanson d</w:t>
      </w:r>
      <w:r w:rsidR="00BB3778" w:rsidRPr="00650DA9">
        <w:rPr>
          <w:rFonts w:ascii="Times New Roman" w:hAnsi="Times New Roman"/>
          <w:i/>
          <w:iCs/>
          <w:sz w:val="22"/>
          <w:szCs w:val="22"/>
          <w:lang w:val="fr-CA"/>
        </w:rPr>
        <w:t>’</w:t>
      </w:r>
      <w:r w:rsidR="00034712" w:rsidRPr="00650DA9">
        <w:rPr>
          <w:rFonts w:ascii="Times New Roman" w:hAnsi="Times New Roman"/>
          <w:i/>
          <w:iCs/>
          <w:sz w:val="22"/>
          <w:szCs w:val="22"/>
          <w:lang w:val="fr-CA"/>
        </w:rPr>
        <w:t>Esclarmonde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d'Esclarmonde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Parise la Duchesse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Parise la Duchesse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w:t>
      </w:r>
      <w:r w:rsidR="00034712" w:rsidRPr="00650DA9">
        <w:rPr>
          <w:rFonts w:ascii="Times New Roman" w:hAnsi="Times New Roman"/>
          <w:i/>
          <w:iCs/>
          <w:sz w:val="22"/>
          <w:szCs w:val="22"/>
          <w:lang w:val="fr-CA"/>
        </w:rPr>
        <w:t xml:space="preserve"> Gormont et Isembart</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Gormont et Isembart</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Renaut de Monta</w:t>
      </w:r>
      <w:r w:rsidR="00D60634" w:rsidRPr="00650DA9">
        <w:rPr>
          <w:rFonts w:ascii="Times New Roman" w:hAnsi="Times New Roman"/>
          <w:i/>
          <w:iCs/>
          <w:sz w:val="22"/>
          <w:szCs w:val="22"/>
          <w:lang w:val="fr-CA"/>
        </w:rPr>
        <w:t>u</w:t>
      </w:r>
      <w:r w:rsidR="00034712" w:rsidRPr="00650DA9">
        <w:rPr>
          <w:rFonts w:ascii="Times New Roman" w:hAnsi="Times New Roman"/>
          <w:i/>
          <w:iCs/>
          <w:sz w:val="22"/>
          <w:szCs w:val="22"/>
          <w:lang w:val="fr-CA"/>
        </w:rPr>
        <w:t>ban</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Renaut de Montauban</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et </w:t>
      </w:r>
      <w:r w:rsidR="00034712" w:rsidRPr="00650DA9">
        <w:rPr>
          <w:rFonts w:ascii="Times New Roman" w:hAnsi="Times New Roman"/>
          <w:i/>
          <w:iCs/>
          <w:sz w:val="22"/>
          <w:szCs w:val="22"/>
          <w:lang w:val="fr-CA"/>
        </w:rPr>
        <w:t>Fierabras</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Fierabras</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Le chapitre 9 présente les romans historiques et « réalistes ». L</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 xml:space="preserve">A. consacre plusieurs pages au </w:t>
      </w:r>
      <w:r w:rsidR="00034712" w:rsidRPr="00650DA9">
        <w:rPr>
          <w:rFonts w:ascii="Times New Roman" w:hAnsi="Times New Roman"/>
          <w:i/>
          <w:iCs/>
          <w:sz w:val="22"/>
          <w:szCs w:val="22"/>
          <w:lang w:val="fr-CA"/>
        </w:rPr>
        <w:t>Willehalm</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Willehalm</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de Wolf</w:t>
      </w:r>
      <w:r w:rsidR="008551A3" w:rsidRPr="00650DA9">
        <w:rPr>
          <w:rFonts w:ascii="Times New Roman" w:hAnsi="Times New Roman"/>
          <w:sz w:val="22"/>
          <w:szCs w:val="22"/>
          <w:lang w:val="fr-CA"/>
        </w:rPr>
        <w:t>r</w:t>
      </w:r>
      <w:r w:rsidR="00034712" w:rsidRPr="00650DA9">
        <w:rPr>
          <w:rFonts w:ascii="Times New Roman" w:hAnsi="Times New Roman"/>
          <w:sz w:val="22"/>
          <w:szCs w:val="22"/>
          <w:lang w:val="fr-CA"/>
        </w:rPr>
        <w:t xml:space="preserve">am von </w:t>
      </w:r>
      <w:r w:rsidR="00034712" w:rsidRPr="00650DA9">
        <w:rPr>
          <w:rFonts w:ascii="Times New Roman" w:hAnsi="Times New Roman"/>
          <w:sz w:val="22"/>
          <w:szCs w:val="22"/>
          <w:lang w:val="fr-CA"/>
        </w:rPr>
        <w:lastRenderedPageBreak/>
        <w:t>Eschenbach</w:t>
      </w:r>
      <w:r w:rsidRPr="00650DA9">
        <w:rPr>
          <w:rFonts w:ascii="Times New Roman" w:hAnsi="Times New Roman"/>
          <w:sz w:val="22"/>
          <w:szCs w:val="22"/>
          <w:lang w:val="fr-CA"/>
        </w:rPr>
        <w:fldChar w:fldCharType="begin"/>
      </w:r>
      <w:r w:rsidRPr="00650DA9">
        <w:rPr>
          <w:lang w:val="fr-CA"/>
        </w:rPr>
        <w:instrText xml:space="preserve"> XE "</w:instrText>
      </w:r>
      <w:r w:rsidRPr="00650DA9">
        <w:rPr>
          <w:rFonts w:ascii="Times New Roman" w:hAnsi="Times New Roman"/>
          <w:sz w:val="22"/>
          <w:szCs w:val="22"/>
          <w:lang w:val="fr-CA"/>
        </w:rPr>
        <w:instrText>Wolfram von Eschenbach</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"noms" </w:instrText>
      </w:r>
      <w:r w:rsidRPr="00650DA9">
        <w:rPr>
          <w:rFonts w:ascii="Times New Roman" w:hAnsi="Times New Roman"/>
          <w:sz w:val="22"/>
          <w:szCs w:val="22"/>
          <w:lang w:val="fr-CA"/>
        </w:rPr>
        <w:fldChar w:fldCharType="end"/>
      </w:r>
      <w:r w:rsidR="004270B6" w:rsidRPr="00650DA9">
        <w:rPr>
          <w:rFonts w:ascii="Times New Roman" w:hAnsi="Times New Roman"/>
          <w:sz w:val="22"/>
          <w:szCs w:val="22"/>
          <w:lang w:val="fr-CA"/>
        </w:rPr>
        <w:t xml:space="preserve"> (pp. </w:t>
      </w:r>
      <w:r w:rsidR="00034712" w:rsidRPr="00650DA9">
        <w:rPr>
          <w:rFonts w:ascii="Times New Roman" w:hAnsi="Times New Roman"/>
          <w:sz w:val="22"/>
          <w:szCs w:val="22"/>
          <w:lang w:val="fr-CA"/>
        </w:rPr>
        <w:t>65-74), qu</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 xml:space="preserve">il </w:t>
      </w:r>
      <w:r w:rsidR="004270B6" w:rsidRPr="00650DA9">
        <w:rPr>
          <w:rFonts w:ascii="Times New Roman" w:hAnsi="Times New Roman"/>
          <w:sz w:val="22"/>
          <w:szCs w:val="22"/>
          <w:lang w:val="fr-CA"/>
        </w:rPr>
        <w:t xml:space="preserve">compare </w:t>
      </w:r>
      <w:r w:rsidR="00034712" w:rsidRPr="00650DA9">
        <w:rPr>
          <w:rFonts w:ascii="Times New Roman" w:hAnsi="Times New Roman"/>
          <w:sz w:val="22"/>
          <w:szCs w:val="22"/>
          <w:lang w:val="fr-CA"/>
        </w:rPr>
        <w:t>notamment avec l</w:t>
      </w:r>
      <w:r w:rsidR="00BB3778" w:rsidRPr="00650DA9">
        <w:rPr>
          <w:rFonts w:ascii="Times New Roman" w:hAnsi="Times New Roman"/>
          <w:sz w:val="22"/>
          <w:szCs w:val="22"/>
          <w:lang w:val="fr-CA"/>
        </w:rPr>
        <w:t>’</w:t>
      </w:r>
      <w:r w:rsidR="00034712" w:rsidRPr="00650DA9">
        <w:rPr>
          <w:rFonts w:ascii="Times New Roman" w:hAnsi="Times New Roman"/>
          <w:i/>
          <w:iCs/>
          <w:sz w:val="22"/>
          <w:szCs w:val="22"/>
          <w:lang w:val="fr-CA"/>
        </w:rPr>
        <w:t xml:space="preserve">Aliscans </w:t>
      </w:r>
      <w:r w:rsidR="00034712" w:rsidRPr="00650DA9">
        <w:rPr>
          <w:rFonts w:ascii="Times New Roman" w:hAnsi="Times New Roman"/>
          <w:sz w:val="22"/>
          <w:szCs w:val="22"/>
          <w:lang w:val="fr-CA"/>
        </w:rPr>
        <w:t>et</w:t>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dont il explore le traitement des personnages musulmans</w:t>
      </w:r>
      <w:r w:rsidR="00712C46" w:rsidRPr="00650DA9">
        <w:rPr>
          <w:rFonts w:ascii="Times New Roman" w:hAnsi="Times New Roman"/>
          <w:sz w:val="22"/>
          <w:szCs w:val="22"/>
          <w:lang w:val="fr-CA"/>
        </w:rPr>
        <w:fldChar w:fldCharType="begin"/>
      </w:r>
      <w:r w:rsidR="00712C46" w:rsidRPr="00650DA9">
        <w:rPr>
          <w:lang w:val="fr-CA"/>
        </w:rPr>
        <w:instrText xml:space="preserve"> XE "</w:instrText>
      </w:r>
      <w:r w:rsidR="00712C46" w:rsidRPr="00650DA9">
        <w:rPr>
          <w:rFonts w:ascii="Times New Roman" w:hAnsi="Times New Roman"/>
          <w:sz w:val="22"/>
          <w:szCs w:val="22"/>
          <w:lang w:val="fr-CA"/>
        </w:rPr>
        <w:instrText>musulman</w:instrText>
      </w:r>
      <w:r w:rsidR="00712C46" w:rsidRPr="00650DA9">
        <w:rPr>
          <w:lang w:val="fr-CA"/>
        </w:rPr>
        <w:instrText>" \t "</w:instrText>
      </w:r>
      <w:r w:rsidR="00712C46" w:rsidRPr="00650DA9">
        <w:rPr>
          <w:rFonts w:asciiTheme="minorHAnsi" w:hAnsiTheme="minorHAnsi"/>
          <w:lang w:val="fr-CA"/>
        </w:rPr>
        <w:instrText>18</w:instrText>
      </w:r>
      <w:r w:rsidR="00712C46" w:rsidRPr="00650DA9">
        <w:rPr>
          <w:lang w:val="fr-CA"/>
        </w:rPr>
        <w:instrText xml:space="preserve">" </w:instrText>
      </w:r>
      <w:r w:rsidR="00712C46" w:rsidRPr="00650DA9">
        <w:rPr>
          <w:szCs w:val="22"/>
          <w:lang w:val="fr-CA"/>
        </w:rPr>
        <w:instrText xml:space="preserve">\f "sujs" </w:instrText>
      </w:r>
      <w:r w:rsidR="00712C46" w:rsidRPr="00650DA9">
        <w:rPr>
          <w:rFonts w:ascii="Times New Roman" w:hAnsi="Times New Roman"/>
          <w:sz w:val="22"/>
          <w:szCs w:val="22"/>
          <w:lang w:val="fr-CA"/>
        </w:rPr>
        <w:fldChar w:fldCharType="end"/>
      </w:r>
      <w:r w:rsidR="00034712" w:rsidRPr="00650DA9">
        <w:rPr>
          <w:rFonts w:ascii="Times New Roman" w:hAnsi="Times New Roman"/>
          <w:sz w:val="22"/>
          <w:szCs w:val="22"/>
          <w:lang w:val="fr-CA"/>
        </w:rPr>
        <w:t xml:space="preserve">, plus indulgent que celui de la </w:t>
      </w:r>
      <w:r w:rsidR="00034712" w:rsidRPr="00650DA9">
        <w:rPr>
          <w:rFonts w:ascii="Times New Roman" w:hAnsi="Times New Roman"/>
          <w:i/>
          <w:iCs/>
          <w:sz w:val="22"/>
          <w:szCs w:val="22"/>
          <w:lang w:val="fr-CA"/>
        </w:rPr>
        <w:t>Chanson de</w:t>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Roland</w:t>
      </w:r>
      <w:r w:rsidR="00034712" w:rsidRPr="00650DA9">
        <w:rPr>
          <w:rFonts w:ascii="Times New Roman" w:hAnsi="Times New Roman"/>
          <w:sz w:val="22"/>
          <w:szCs w:val="22"/>
          <w:lang w:val="fr-CA"/>
        </w:rPr>
        <w:t xml:space="preserve">. Il évoque aussi la </w:t>
      </w:r>
      <w:r w:rsidR="00034712" w:rsidRPr="00650DA9">
        <w:rPr>
          <w:rFonts w:ascii="Times New Roman" w:hAnsi="Times New Roman"/>
          <w:i/>
          <w:iCs/>
          <w:sz w:val="22"/>
          <w:szCs w:val="22"/>
          <w:lang w:val="fr-CA"/>
        </w:rPr>
        <w:t>Chanson des Saisnes</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Chanson des Saisnes</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et la </w:t>
      </w:r>
      <w:r w:rsidR="00034712" w:rsidRPr="00650DA9">
        <w:rPr>
          <w:rFonts w:ascii="Times New Roman" w:hAnsi="Times New Roman"/>
          <w:i/>
          <w:iCs/>
          <w:sz w:val="22"/>
          <w:szCs w:val="22"/>
          <w:lang w:val="fr-CA"/>
        </w:rPr>
        <w:t>Bataille Loquifer</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Bataille Loquifer</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ainsi que d</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autres adaptations allemandes (</w:t>
      </w:r>
      <w:r w:rsidR="00034712" w:rsidRPr="00650DA9">
        <w:rPr>
          <w:rFonts w:ascii="Times New Roman" w:hAnsi="Times New Roman"/>
          <w:i/>
          <w:iCs/>
          <w:sz w:val="22"/>
          <w:szCs w:val="22"/>
          <w:lang w:val="fr-CA"/>
        </w:rPr>
        <w:t>Karl und Galie,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Karl und Galie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Morant und Galie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Morant und Galie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Rennewart</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Rennewart</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Arabel</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Arabel</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et néerlandaises (</w:t>
      </w:r>
      <w:r w:rsidR="00034712" w:rsidRPr="00650DA9">
        <w:rPr>
          <w:rFonts w:ascii="Times New Roman" w:hAnsi="Times New Roman"/>
          <w:i/>
          <w:iCs/>
          <w:sz w:val="22"/>
          <w:szCs w:val="22"/>
          <w:lang w:val="fr-CA"/>
        </w:rPr>
        <w:t>Karel ende Elegast</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Karel ende Elegast</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le </w:t>
      </w:r>
      <w:r w:rsidR="00034712" w:rsidRPr="00650DA9">
        <w:rPr>
          <w:rFonts w:ascii="Times New Roman" w:hAnsi="Times New Roman"/>
          <w:i/>
          <w:iCs/>
          <w:sz w:val="22"/>
          <w:szCs w:val="22"/>
          <w:lang w:val="fr-CA"/>
        </w:rPr>
        <w:t>Roelantslied</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Roelantslied</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William van Oringen</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William van Oringen</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Godevaerts Kintshede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Godevaerts Kintshede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xml:space="preserve">, le </w:t>
      </w:r>
      <w:r w:rsidR="00034712" w:rsidRPr="00650DA9">
        <w:rPr>
          <w:rFonts w:ascii="Times New Roman" w:hAnsi="Times New Roman"/>
          <w:i/>
          <w:iCs/>
          <w:sz w:val="22"/>
          <w:szCs w:val="22"/>
          <w:lang w:val="fr-CA"/>
        </w:rPr>
        <w:t>Roman van Antiochë</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Roman van Antiochë</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xml:space="preserve">, </w:t>
      </w:r>
      <w:r w:rsidR="00034712" w:rsidRPr="00650DA9">
        <w:rPr>
          <w:rFonts w:ascii="Times New Roman" w:hAnsi="Times New Roman"/>
          <w:sz w:val="22"/>
          <w:szCs w:val="22"/>
          <w:lang w:val="fr-CA"/>
        </w:rPr>
        <w:t xml:space="preserve">le </w:t>
      </w:r>
      <w:r w:rsidR="00034712" w:rsidRPr="00650DA9">
        <w:rPr>
          <w:rFonts w:ascii="Times New Roman" w:hAnsi="Times New Roman"/>
          <w:i/>
          <w:iCs/>
          <w:sz w:val="22"/>
          <w:szCs w:val="22"/>
          <w:lang w:val="fr-CA"/>
        </w:rPr>
        <w:t>Roman der Lorreinen</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Roman der Lorreinen</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w:t>
      </w:r>
      <w:r w:rsidR="00034712" w:rsidRPr="00650DA9">
        <w:rPr>
          <w:rFonts w:ascii="Times New Roman" w:hAnsi="Times New Roman"/>
          <w:sz w:val="22"/>
          <w:szCs w:val="22"/>
          <w:lang w:val="fr-CA"/>
        </w:rPr>
        <w:t xml:space="preserve"> </w:t>
      </w:r>
      <w:r w:rsidR="00034712" w:rsidRPr="00650DA9">
        <w:rPr>
          <w:rFonts w:ascii="Times New Roman" w:hAnsi="Times New Roman"/>
          <w:i/>
          <w:iCs/>
          <w:sz w:val="22"/>
          <w:szCs w:val="22"/>
          <w:lang w:val="fr-CA"/>
        </w:rPr>
        <w:t>Renout van Montalbaen</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Renout van Montalbaen</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i/>
          <w:iCs/>
          <w:sz w:val="22"/>
          <w:szCs w:val="22"/>
          <w:lang w:val="fr-CA"/>
        </w:rPr>
        <w:t>, Geraert van Viane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Geraert van Viane</w:instrText>
      </w:r>
      <w:r w:rsidRPr="00650DA9">
        <w:rPr>
          <w:lang w:val="fr-CA"/>
        </w:rPr>
        <w:instrText>" \t "</w:instrText>
      </w:r>
      <w:r w:rsidRPr="00650DA9">
        <w:rPr>
          <w:rFonts w:asciiTheme="minorHAnsi" w:hAnsiTheme="minorHAnsi"/>
          <w:lang w:val="fr-CA"/>
        </w:rPr>
        <w:instrText>18</w:instrText>
      </w:r>
      <w:r w:rsidRPr="00650DA9">
        <w:rPr>
          <w:lang w:val="fr-CA"/>
        </w:rPr>
        <w:instrText xml:space="preserve">" \f "sujs" </w:instrText>
      </w:r>
      <w:r w:rsidRPr="00650DA9">
        <w:rPr>
          <w:rFonts w:ascii="Times New Roman" w:hAnsi="Times New Roman"/>
          <w:i/>
          <w:iCs/>
          <w:sz w:val="22"/>
          <w:szCs w:val="22"/>
          <w:lang w:val="fr-CA"/>
        </w:rPr>
        <w:fldChar w:fldCharType="end"/>
      </w:r>
      <w:r w:rsidR="00034712" w:rsidRPr="00650DA9">
        <w:rPr>
          <w:rFonts w:ascii="Times New Roman" w:hAnsi="Times New Roman"/>
          <w:sz w:val="22"/>
          <w:szCs w:val="22"/>
          <w:lang w:val="fr-CA"/>
        </w:rPr>
        <w:t>). Chaque tome contient sa bibliographie d</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une trentaine de pages ainsi qu</w:t>
      </w:r>
      <w:r w:rsidR="00BB3778" w:rsidRPr="00650DA9">
        <w:rPr>
          <w:rFonts w:ascii="Times New Roman" w:hAnsi="Times New Roman"/>
          <w:sz w:val="22"/>
          <w:szCs w:val="22"/>
          <w:lang w:val="fr-CA"/>
        </w:rPr>
        <w:t>’</w:t>
      </w:r>
      <w:r w:rsidR="00034712" w:rsidRPr="00650DA9">
        <w:rPr>
          <w:rFonts w:ascii="Times New Roman" w:hAnsi="Times New Roman"/>
          <w:sz w:val="22"/>
          <w:szCs w:val="22"/>
          <w:lang w:val="fr-CA"/>
        </w:rPr>
        <w:t>un index des auteurs et des œuvres.] (M.D.)</w:t>
      </w:r>
    </w:p>
    <w:p w14:paraId="3209998E" w14:textId="77777777" w:rsidR="00617847" w:rsidRPr="00650DA9" w:rsidRDefault="00617847" w:rsidP="00F76113">
      <w:pPr>
        <w:pStyle w:val="Normalnew"/>
        <w:rPr>
          <w:rFonts w:cs="Times New Roman"/>
        </w:rPr>
      </w:pPr>
    </w:p>
    <w:p w14:paraId="69CEE423" w14:textId="5969BDD7" w:rsidR="001B61CD" w:rsidRPr="00650DA9" w:rsidRDefault="00034712" w:rsidP="001B61CD">
      <w:pPr>
        <w:pStyle w:val="ItemdentreNew"/>
        <w:rPr>
          <w:rFonts w:cs="Times New Roman"/>
          <w:lang w:val="fr-CA"/>
        </w:rPr>
      </w:pPr>
      <w:r w:rsidRPr="00650DA9">
        <w:rPr>
          <w:rFonts w:cs="Times New Roman"/>
          <w:smallCaps/>
          <w:lang w:val="fr-CA"/>
        </w:rPr>
        <w:t>19</w:t>
      </w:r>
      <w:r w:rsidR="001B61CD" w:rsidRPr="00650DA9">
        <w:rPr>
          <w:rFonts w:cs="Times New Roman"/>
          <w:smallCaps/>
          <w:lang w:val="fr-CA"/>
        </w:rPr>
        <w:t>.</w:t>
      </w:r>
      <w:r w:rsidR="001B61CD" w:rsidRPr="00650DA9">
        <w:rPr>
          <w:rFonts w:cs="Times New Roman"/>
          <w:smallCaps/>
          <w:lang w:val="fr-CA"/>
        </w:rPr>
        <w:tab/>
      </w:r>
      <w:r w:rsidR="00274FCA" w:rsidRPr="00650DA9">
        <w:rPr>
          <w:bCs/>
          <w:smallCaps/>
          <w:szCs w:val="24"/>
          <w:lang w:val="fr-CA"/>
        </w:rPr>
        <w:t>Knapp</w:t>
      </w:r>
      <w:r w:rsidR="003729F7" w:rsidRPr="00650DA9">
        <w:rPr>
          <w:bCs/>
          <w:smallCaps/>
          <w:szCs w:val="24"/>
          <w:lang w:val="fr-CA"/>
        </w:rPr>
        <w:fldChar w:fldCharType="begin"/>
      </w:r>
      <w:r w:rsidR="003729F7" w:rsidRPr="00650DA9">
        <w:rPr>
          <w:lang w:val="fr-CA"/>
        </w:rPr>
        <w:instrText xml:space="preserve"> XE "</w:instrText>
      </w:r>
      <w:r w:rsidR="003729F7" w:rsidRPr="00650DA9">
        <w:rPr>
          <w:bCs/>
          <w:smallCaps/>
          <w:szCs w:val="24"/>
          <w:lang w:val="fr-CA"/>
        </w:rPr>
        <w:instrText>Knapp</w:instrText>
      </w:r>
      <w:r w:rsidR="003729F7" w:rsidRPr="00650DA9">
        <w:rPr>
          <w:lang w:val="fr-CA"/>
        </w:rPr>
        <w:instrText>" \t "</w:instrText>
      </w:r>
      <w:r w:rsidR="003729F7" w:rsidRPr="00650DA9">
        <w:rPr>
          <w:rFonts w:asciiTheme="minorHAnsi" w:hAnsiTheme="minorHAnsi"/>
          <w:iCs/>
          <w:lang w:val="fr-CA"/>
        </w:rPr>
        <w:instrText>19</w:instrText>
      </w:r>
      <w:r w:rsidR="003729F7" w:rsidRPr="00650DA9">
        <w:rPr>
          <w:lang w:val="fr-CA"/>
        </w:rPr>
        <w:instrText xml:space="preserve">" \f "noms" </w:instrText>
      </w:r>
      <w:r w:rsidR="003729F7" w:rsidRPr="00650DA9">
        <w:rPr>
          <w:bCs/>
          <w:smallCaps/>
          <w:szCs w:val="24"/>
          <w:lang w:val="fr-CA"/>
        </w:rPr>
        <w:fldChar w:fldCharType="end"/>
      </w:r>
      <w:r w:rsidR="00274FCA" w:rsidRPr="00650DA9">
        <w:rPr>
          <w:bCs/>
          <w:smallCaps/>
          <w:szCs w:val="24"/>
          <w:lang w:val="fr-CA"/>
        </w:rPr>
        <w:t xml:space="preserve">, </w:t>
      </w:r>
      <w:r w:rsidR="00274FCA" w:rsidRPr="00650DA9">
        <w:rPr>
          <w:bCs/>
          <w:szCs w:val="24"/>
          <w:lang w:val="fr-CA"/>
        </w:rPr>
        <w:t>Fritz Peter</w:t>
      </w:r>
      <w:r w:rsidR="004270B6" w:rsidRPr="00650DA9">
        <w:rPr>
          <w:bCs/>
          <w:szCs w:val="24"/>
          <w:lang w:val="fr-CA"/>
        </w:rPr>
        <w:t> </w:t>
      </w:r>
      <w:r w:rsidR="00274FCA" w:rsidRPr="00650DA9">
        <w:rPr>
          <w:bCs/>
          <w:szCs w:val="24"/>
          <w:lang w:val="fr-CA"/>
        </w:rPr>
        <w:t>:</w:t>
      </w:r>
      <w:r w:rsidR="00274FCA" w:rsidRPr="00650DA9">
        <w:rPr>
          <w:bCs/>
          <w:i/>
          <w:iCs/>
          <w:szCs w:val="24"/>
          <w:lang w:val="fr-CA"/>
        </w:rPr>
        <w:t xml:space="preserve"> « Von der wälsche in diutsche zungen ». Kleine Blütenlese aus dem sechsbändigen Handbuch zur </w:t>
      </w:r>
      <w:r w:rsidR="00BB3778" w:rsidRPr="00650DA9">
        <w:rPr>
          <w:bCs/>
          <w:i/>
          <w:iCs/>
          <w:szCs w:val="24"/>
          <w:lang w:val="fr-CA"/>
        </w:rPr>
        <w:t>‘</w:t>
      </w:r>
      <w:r w:rsidR="00274FCA" w:rsidRPr="00650DA9">
        <w:rPr>
          <w:bCs/>
          <w:i/>
          <w:iCs/>
          <w:szCs w:val="24"/>
          <w:lang w:val="fr-CA"/>
        </w:rPr>
        <w:t>theodisken</w:t>
      </w:r>
      <w:r w:rsidR="00BB3778" w:rsidRPr="00650DA9">
        <w:rPr>
          <w:bCs/>
          <w:i/>
          <w:iCs/>
          <w:szCs w:val="24"/>
          <w:lang w:val="fr-CA"/>
        </w:rPr>
        <w:t>’</w:t>
      </w:r>
      <w:r w:rsidR="00274FCA" w:rsidRPr="00650DA9">
        <w:rPr>
          <w:bCs/>
          <w:i/>
          <w:iCs/>
          <w:szCs w:val="24"/>
          <w:lang w:val="fr-CA"/>
        </w:rPr>
        <w:t xml:space="preserve"> Dichtung à la française</w:t>
      </w:r>
      <w:r w:rsidR="00274FCA" w:rsidRPr="00650DA9">
        <w:rPr>
          <w:bCs/>
          <w:szCs w:val="24"/>
          <w:lang w:val="fr-CA"/>
        </w:rPr>
        <w:t xml:space="preserve">, dans </w:t>
      </w:r>
      <w:r w:rsidR="00274FCA" w:rsidRPr="00650DA9">
        <w:rPr>
          <w:bCs/>
          <w:i/>
          <w:szCs w:val="24"/>
          <w:lang w:val="fr-CA"/>
        </w:rPr>
        <w:t>Romania und Germania</w:t>
      </w:r>
      <w:r w:rsidR="004270B6" w:rsidRPr="00650DA9">
        <w:rPr>
          <w:bCs/>
          <w:iCs/>
          <w:szCs w:val="24"/>
          <w:lang w:val="fr-CA"/>
        </w:rPr>
        <w:t>..., pp. </w:t>
      </w:r>
      <w:r w:rsidR="00274FCA" w:rsidRPr="00650DA9">
        <w:rPr>
          <w:bCs/>
          <w:iCs/>
          <w:szCs w:val="24"/>
          <w:lang w:val="fr-CA"/>
        </w:rPr>
        <w:t>11-22</w:t>
      </w:r>
      <w:r w:rsidR="001B61CD" w:rsidRPr="00650DA9">
        <w:rPr>
          <w:rFonts w:cs="Times New Roman"/>
          <w:szCs w:val="22"/>
          <w:lang w:val="fr-CA"/>
        </w:rPr>
        <w:t>.</w:t>
      </w:r>
    </w:p>
    <w:p w14:paraId="4113129E" w14:textId="0202217E" w:rsidR="001B61CD" w:rsidRPr="00650DA9" w:rsidRDefault="001B61CD" w:rsidP="001B61CD">
      <w:pPr>
        <w:pStyle w:val="Normalnew"/>
        <w:rPr>
          <w:rFonts w:cs="Times New Roman"/>
        </w:rPr>
      </w:pPr>
      <w:r w:rsidRPr="00650DA9">
        <w:rPr>
          <w:rFonts w:cs="Times New Roman"/>
        </w:rPr>
        <w:t>[</w:t>
      </w:r>
      <w:r w:rsidR="00274FCA" w:rsidRPr="00650DA9">
        <w:t>Résumé, à l</w:t>
      </w:r>
      <w:r w:rsidR="00BB3778" w:rsidRPr="00650DA9">
        <w:t>’</w:t>
      </w:r>
      <w:r w:rsidR="00274FCA" w:rsidRPr="00650DA9">
        <w:t>aide d</w:t>
      </w:r>
      <w:r w:rsidR="00BB3778" w:rsidRPr="00650DA9">
        <w:t>’</w:t>
      </w:r>
      <w:r w:rsidR="00274FCA" w:rsidRPr="00650DA9">
        <w:t>exemples, de quelques aspects importants des transferts littéraires romano-germaniques</w:t>
      </w:r>
      <w:r w:rsidRPr="00650DA9">
        <w:fldChar w:fldCharType="begin"/>
      </w:r>
      <w:r w:rsidRPr="00650DA9">
        <w:instrText xml:space="preserve"> XE "transferts littéraires romano-germaniques" \t "</w:instrText>
      </w:r>
      <w:r w:rsidRPr="00650DA9">
        <w:rPr>
          <w:rFonts w:asciiTheme="minorHAnsi" w:hAnsiTheme="minorHAnsi"/>
        </w:rPr>
        <w:instrText>19</w:instrText>
      </w:r>
      <w:r w:rsidRPr="00650DA9">
        <w:instrText xml:space="preserve">" \f "sujs" </w:instrText>
      </w:r>
      <w:r w:rsidRPr="00650DA9">
        <w:fldChar w:fldCharType="end"/>
      </w:r>
      <w:r w:rsidR="00274FCA" w:rsidRPr="00650DA9">
        <w:t>, tels qu</w:t>
      </w:r>
      <w:r w:rsidR="00BB3778" w:rsidRPr="00650DA9">
        <w:t>’</w:t>
      </w:r>
      <w:r w:rsidR="00274FCA" w:rsidRPr="00650DA9">
        <w:t>ils résultent de l</w:t>
      </w:r>
      <w:r w:rsidR="00BB3778" w:rsidRPr="00650DA9">
        <w:t>’</w:t>
      </w:r>
      <w:r w:rsidR="00274FCA" w:rsidRPr="00650DA9">
        <w:t xml:space="preserve">ouvrage en six volumes </w:t>
      </w:r>
      <w:r w:rsidR="00274FCA" w:rsidRPr="00650DA9">
        <w:rPr>
          <w:i/>
          <w:iCs/>
        </w:rPr>
        <w:t>Germania litteraria medievalis francigena. Handbuch der deutschen und niederländischen mittelalterlichen literarischen Sprache, Formen, Motive, Stoffe und Werke französischer Herkunft [1100-1300]</w:t>
      </w:r>
      <w:r w:rsidR="00274FCA" w:rsidRPr="00650DA9">
        <w:t xml:space="preserve"> (voir </w:t>
      </w:r>
      <w:r w:rsidR="00274FCA" w:rsidRPr="00650DA9">
        <w:rPr>
          <w:i/>
          <w:iCs/>
        </w:rPr>
        <w:t>B</w:t>
      </w:r>
      <w:r w:rsidR="00DE28F3" w:rsidRPr="00650DA9">
        <w:rPr>
          <w:i/>
          <w:iCs/>
        </w:rPr>
        <w:t>.</w:t>
      </w:r>
      <w:r w:rsidR="00274FCA" w:rsidRPr="00650DA9">
        <w:rPr>
          <w:i/>
          <w:iCs/>
        </w:rPr>
        <w:t>B</w:t>
      </w:r>
      <w:r w:rsidR="00DE28F3" w:rsidRPr="00650DA9">
        <w:rPr>
          <w:i/>
          <w:iCs/>
        </w:rPr>
        <w:t>.</w:t>
      </w:r>
      <w:r w:rsidR="00274FCA" w:rsidRPr="00650DA9">
        <w:rPr>
          <w:i/>
          <w:iCs/>
        </w:rPr>
        <w:t>S</w:t>
      </w:r>
      <w:r w:rsidR="00DE28F3" w:rsidRPr="00650DA9">
        <w:rPr>
          <w:i/>
          <w:iCs/>
        </w:rPr>
        <w:t>.</w:t>
      </w:r>
      <w:r w:rsidR="00274FCA" w:rsidRPr="00650DA9">
        <w:rPr>
          <w:i/>
          <w:iCs/>
        </w:rPr>
        <w:t>R</w:t>
      </w:r>
      <w:r w:rsidR="00DE28F3" w:rsidRPr="00650DA9">
        <w:rPr>
          <w:i/>
          <w:iCs/>
        </w:rPr>
        <w:t>.</w:t>
      </w:r>
      <w:r w:rsidR="00DE28F3" w:rsidRPr="00650DA9">
        <w:rPr>
          <w:iCs/>
        </w:rPr>
        <w:t>,</w:t>
      </w:r>
      <w:r w:rsidR="00274FCA" w:rsidRPr="00650DA9">
        <w:t xml:space="preserve"> </w:t>
      </w:r>
      <w:r w:rsidR="00DE28F3" w:rsidRPr="00650DA9">
        <w:t>fasc. 46, 2014-20</w:t>
      </w:r>
      <w:r w:rsidR="00274FCA" w:rsidRPr="00650DA9">
        <w:t>15</w:t>
      </w:r>
      <w:r w:rsidR="00DE28F3" w:rsidRPr="00650DA9">
        <w:t>, n</w:t>
      </w:r>
      <w:r w:rsidR="00DE28F3" w:rsidRPr="00650DA9">
        <w:rPr>
          <w:vertAlign w:val="superscript"/>
        </w:rPr>
        <w:t>os</w:t>
      </w:r>
      <w:r w:rsidR="00DE28F3" w:rsidRPr="00650DA9">
        <w:t xml:space="preserve"> 2, 5-8, 11</w:t>
      </w:r>
      <w:r w:rsidR="00274FCA" w:rsidRPr="00650DA9">
        <w:t xml:space="preserve">, </w:t>
      </w:r>
      <w:r w:rsidR="00DE28F3" w:rsidRPr="00650DA9">
        <w:t xml:space="preserve">17 </w:t>
      </w:r>
      <w:r w:rsidR="00274FCA" w:rsidRPr="00650DA9">
        <w:t>pour les parties ayant trait à la chanson de geste). L</w:t>
      </w:r>
      <w:r w:rsidR="00BB3778" w:rsidRPr="00650DA9">
        <w:t>’</w:t>
      </w:r>
      <w:r w:rsidR="00274FCA" w:rsidRPr="00650DA9">
        <w:t>A. discute du rapport entre domaine linguistique et domaine culturel, de celui entre plurilinguisme et transfert littéraire</w:t>
      </w:r>
      <w:r w:rsidR="00712C46" w:rsidRPr="00650DA9">
        <w:fldChar w:fldCharType="begin"/>
      </w:r>
      <w:r w:rsidR="00712C46" w:rsidRPr="00650DA9">
        <w:instrText xml:space="preserve"> XE "transfert littéraire" \t "</w:instrText>
      </w:r>
      <w:r w:rsidR="00712C46" w:rsidRPr="00650DA9">
        <w:rPr>
          <w:rFonts w:asciiTheme="minorHAnsi" w:hAnsiTheme="minorHAnsi"/>
        </w:rPr>
        <w:instrText>19</w:instrText>
      </w:r>
      <w:r w:rsidR="00712C46" w:rsidRPr="00650DA9">
        <w:instrText xml:space="preserve">" </w:instrText>
      </w:r>
      <w:r w:rsidR="00712C46" w:rsidRPr="00650DA9">
        <w:rPr>
          <w:rFonts w:cs="Times New Roman"/>
          <w:szCs w:val="22"/>
        </w:rPr>
        <w:instrText xml:space="preserve">\f "sujs" </w:instrText>
      </w:r>
      <w:r w:rsidR="00712C46" w:rsidRPr="00650DA9">
        <w:fldChar w:fldCharType="end"/>
      </w:r>
      <w:r w:rsidR="00274FCA" w:rsidRPr="00650DA9">
        <w:t>, du rôle de l</w:t>
      </w:r>
      <w:r w:rsidR="00BB3778" w:rsidRPr="00650DA9">
        <w:t>’</w:t>
      </w:r>
      <w:r w:rsidR="00274FCA" w:rsidRPr="00650DA9">
        <w:t>oralité dans ce transfert et du savoir érudit latin importé de France. L</w:t>
      </w:r>
      <w:r w:rsidR="00BB3778" w:rsidRPr="00650DA9">
        <w:t>’</w:t>
      </w:r>
      <w:r w:rsidR="00274FCA" w:rsidRPr="00650DA9">
        <w:t xml:space="preserve">épisode des </w:t>
      </w:r>
      <w:r w:rsidR="00274FCA" w:rsidRPr="00650DA9">
        <w:rPr>
          <w:i/>
          <w:iCs/>
        </w:rPr>
        <w:t>Narbonnais</w:t>
      </w:r>
      <w:r w:rsidRPr="00650DA9">
        <w:rPr>
          <w:i/>
          <w:iCs/>
        </w:rPr>
        <w:fldChar w:fldCharType="begin"/>
      </w:r>
      <w:r w:rsidRPr="00650DA9">
        <w:instrText xml:space="preserve"> XE "</w:instrText>
      </w:r>
      <w:r w:rsidRPr="00650DA9">
        <w:rPr>
          <w:i/>
          <w:iCs/>
        </w:rPr>
        <w:instrText>Narbonnais</w:instrText>
      </w:r>
      <w:r w:rsidRPr="00650DA9">
        <w:instrText>" \t "</w:instrText>
      </w:r>
      <w:r w:rsidRPr="00650DA9">
        <w:rPr>
          <w:rFonts w:asciiTheme="minorHAnsi" w:hAnsiTheme="minorHAnsi"/>
        </w:rPr>
        <w:instrText>19</w:instrText>
      </w:r>
      <w:r w:rsidRPr="00650DA9">
        <w:instrText xml:space="preserve">" \f "sujs" </w:instrText>
      </w:r>
      <w:r w:rsidRPr="00650DA9">
        <w:rPr>
          <w:i/>
          <w:iCs/>
        </w:rPr>
        <w:fldChar w:fldCharType="end"/>
      </w:r>
      <w:r w:rsidR="00274FCA" w:rsidRPr="00650DA9">
        <w:t xml:space="preserve"> où les Aymerides se procurent un logement à Paris en chassant des Allemands d</w:t>
      </w:r>
      <w:r w:rsidR="00BB3778" w:rsidRPr="00650DA9">
        <w:t>’</w:t>
      </w:r>
      <w:r w:rsidR="00274FCA" w:rsidRPr="00650DA9">
        <w:t>une maison où Roland avait souvent logé auparavant fait partie des exemples analysés. Cet épisode se baserait sur un événement réel et prouverait un sentiment de supériorité de la part des Français. D</w:t>
      </w:r>
      <w:r w:rsidR="00BB3778" w:rsidRPr="00650DA9">
        <w:t>’</w:t>
      </w:r>
      <w:r w:rsidR="00274FCA" w:rsidRPr="00650DA9">
        <w:t>autres remarques intéressantes concernent les langues en présence dans les différentes régions des Pays-Bas et de l</w:t>
      </w:r>
      <w:r w:rsidR="00BB3778" w:rsidRPr="00650DA9">
        <w:t>’</w:t>
      </w:r>
      <w:r w:rsidR="00274FCA" w:rsidRPr="00650DA9">
        <w:t>Allemagne et la réception</w:t>
      </w:r>
      <w:r w:rsidR="00712C46" w:rsidRPr="00650DA9">
        <w:fldChar w:fldCharType="begin"/>
      </w:r>
      <w:r w:rsidR="00712C46" w:rsidRPr="00650DA9">
        <w:instrText xml:space="preserve"> XE "réception" \t "</w:instrText>
      </w:r>
      <w:r w:rsidR="00712C46" w:rsidRPr="00650DA9">
        <w:rPr>
          <w:rFonts w:asciiTheme="minorHAnsi" w:hAnsiTheme="minorHAnsi"/>
        </w:rPr>
        <w:instrText>19</w:instrText>
      </w:r>
      <w:r w:rsidR="00712C46" w:rsidRPr="00650DA9">
        <w:instrText xml:space="preserve">" </w:instrText>
      </w:r>
      <w:r w:rsidR="00712C46" w:rsidRPr="00650DA9">
        <w:rPr>
          <w:rFonts w:cs="Times New Roman"/>
          <w:szCs w:val="22"/>
        </w:rPr>
        <w:instrText xml:space="preserve">\f "sujs" </w:instrText>
      </w:r>
      <w:r w:rsidR="00712C46" w:rsidRPr="00650DA9">
        <w:fldChar w:fldCharType="end"/>
      </w:r>
      <w:r w:rsidR="00274FCA" w:rsidRPr="00650DA9">
        <w:t xml:space="preserve"> divergente de textes français dans ces régions ainsi que le nombre probable et le statut social des personnes qui ont traversé la frontière linguistique et dont on peut considérer qu</w:t>
      </w:r>
      <w:r w:rsidR="00BB3778" w:rsidRPr="00650DA9">
        <w:t>’</w:t>
      </w:r>
      <w:r w:rsidR="00274FCA" w:rsidRPr="00650DA9">
        <w:t xml:space="preserve">ils ont pu apporter la </w:t>
      </w:r>
      <w:r w:rsidR="00274FCA" w:rsidRPr="00650DA9">
        <w:lastRenderedPageBreak/>
        <w:t>connaissance de textes vernaculaires français dans l</w:t>
      </w:r>
      <w:r w:rsidR="00BB3778" w:rsidRPr="00650DA9">
        <w:t>’</w:t>
      </w:r>
      <w:r w:rsidR="00274FCA" w:rsidRPr="00650DA9">
        <w:t>espace germanique.] (D.K.)</w:t>
      </w:r>
    </w:p>
    <w:p w14:paraId="35549B27" w14:textId="77777777" w:rsidR="00617847" w:rsidRPr="00650DA9" w:rsidRDefault="00617847" w:rsidP="00F76113">
      <w:pPr>
        <w:pStyle w:val="Normalnew"/>
        <w:rPr>
          <w:rFonts w:cs="Times New Roman"/>
        </w:rPr>
      </w:pPr>
    </w:p>
    <w:p w14:paraId="139FE5DC" w14:textId="3B20B7D0" w:rsidR="00274FCA" w:rsidRPr="00650DA9" w:rsidRDefault="00034712" w:rsidP="00274FCA">
      <w:pPr>
        <w:pStyle w:val="ItemdentreNew"/>
        <w:rPr>
          <w:bCs/>
          <w:iCs/>
          <w:szCs w:val="24"/>
          <w:lang w:val="fr-CA"/>
        </w:rPr>
      </w:pPr>
      <w:r w:rsidRPr="00650DA9">
        <w:rPr>
          <w:rFonts w:cs="Times New Roman"/>
          <w:smallCaps/>
          <w:lang w:val="fr-CA"/>
        </w:rPr>
        <w:t>20</w:t>
      </w:r>
      <w:r w:rsidR="001B61CD" w:rsidRPr="00650DA9">
        <w:rPr>
          <w:rFonts w:cs="Times New Roman"/>
          <w:smallCaps/>
          <w:lang w:val="fr-CA"/>
        </w:rPr>
        <w:t>.</w:t>
      </w:r>
      <w:r w:rsidR="001B61CD" w:rsidRPr="00650DA9">
        <w:rPr>
          <w:rFonts w:cs="Times New Roman"/>
          <w:smallCaps/>
          <w:lang w:val="fr-CA"/>
        </w:rPr>
        <w:tab/>
      </w:r>
      <w:r w:rsidR="00274FCA" w:rsidRPr="00650DA9">
        <w:rPr>
          <w:smallCaps/>
          <w:szCs w:val="22"/>
          <w:lang w:val="fr-CA"/>
        </w:rPr>
        <w:t>Lienert</w:t>
      </w:r>
      <w:r w:rsidR="003729F7" w:rsidRPr="00650DA9">
        <w:rPr>
          <w:smallCaps/>
          <w:szCs w:val="22"/>
          <w:lang w:val="fr-CA"/>
        </w:rPr>
        <w:fldChar w:fldCharType="begin"/>
      </w:r>
      <w:r w:rsidR="003729F7" w:rsidRPr="00650DA9">
        <w:rPr>
          <w:lang w:val="fr-CA"/>
        </w:rPr>
        <w:instrText xml:space="preserve"> XE "</w:instrText>
      </w:r>
      <w:r w:rsidR="003729F7" w:rsidRPr="00650DA9">
        <w:rPr>
          <w:smallCaps/>
          <w:szCs w:val="22"/>
          <w:lang w:val="fr-CA"/>
        </w:rPr>
        <w:instrText>Lienert</w:instrText>
      </w:r>
      <w:r w:rsidR="003729F7" w:rsidRPr="00650DA9">
        <w:rPr>
          <w:lang w:val="fr-CA"/>
        </w:rPr>
        <w:instrText>" \t "</w:instrText>
      </w:r>
      <w:r w:rsidR="003729F7" w:rsidRPr="00650DA9">
        <w:rPr>
          <w:rFonts w:asciiTheme="minorHAnsi" w:hAnsiTheme="minorHAnsi"/>
          <w:iCs/>
          <w:lang w:val="fr-CA"/>
        </w:rPr>
        <w:instrText>20</w:instrText>
      </w:r>
      <w:r w:rsidR="003729F7" w:rsidRPr="00650DA9">
        <w:rPr>
          <w:lang w:val="fr-CA"/>
        </w:rPr>
        <w:instrText xml:space="preserve">" \f "noms" </w:instrText>
      </w:r>
      <w:r w:rsidR="003729F7" w:rsidRPr="00650DA9">
        <w:rPr>
          <w:smallCaps/>
          <w:szCs w:val="22"/>
          <w:lang w:val="fr-CA"/>
        </w:rPr>
        <w:fldChar w:fldCharType="end"/>
      </w:r>
      <w:r w:rsidR="00274FCA" w:rsidRPr="00650DA9">
        <w:rPr>
          <w:szCs w:val="22"/>
          <w:lang w:val="fr-CA"/>
        </w:rPr>
        <w:t>, Elisabeth</w:t>
      </w:r>
      <w:r w:rsidR="00DE28F3" w:rsidRPr="00650DA9">
        <w:rPr>
          <w:szCs w:val="22"/>
          <w:lang w:val="fr-CA"/>
        </w:rPr>
        <w:t> </w:t>
      </w:r>
      <w:r w:rsidR="00274FCA" w:rsidRPr="00650DA9">
        <w:rPr>
          <w:szCs w:val="22"/>
          <w:lang w:val="fr-CA"/>
        </w:rPr>
        <w:t xml:space="preserve">: </w:t>
      </w:r>
      <w:r w:rsidR="00274FCA" w:rsidRPr="00650DA9">
        <w:rPr>
          <w:i/>
          <w:iCs/>
          <w:szCs w:val="22"/>
          <w:lang w:val="fr-CA"/>
        </w:rPr>
        <w:t>Erzähllogiken transnational. Narratologische Aspekte der Rezeption französischer Heldenepik in frühneuhochdeutscher Prosa</w:t>
      </w:r>
      <w:r w:rsidR="00274FCA" w:rsidRPr="00650DA9">
        <w:rPr>
          <w:szCs w:val="22"/>
          <w:lang w:val="fr-CA"/>
        </w:rPr>
        <w:t xml:space="preserve">, dans </w:t>
      </w:r>
      <w:r w:rsidR="00274FCA" w:rsidRPr="00650DA9">
        <w:rPr>
          <w:i/>
          <w:iCs/>
          <w:szCs w:val="22"/>
          <w:lang w:val="fr-CA"/>
        </w:rPr>
        <w:t>Romania und Germania</w:t>
      </w:r>
      <w:r w:rsidR="00DE28F3" w:rsidRPr="00650DA9">
        <w:rPr>
          <w:szCs w:val="22"/>
          <w:lang w:val="fr-CA"/>
        </w:rPr>
        <w:t>..., pp. </w:t>
      </w:r>
      <w:r w:rsidR="00274FCA" w:rsidRPr="00650DA9">
        <w:rPr>
          <w:szCs w:val="22"/>
          <w:lang w:val="fr-CA"/>
        </w:rPr>
        <w:t>68-81.</w:t>
      </w:r>
    </w:p>
    <w:p w14:paraId="7E013ED2" w14:textId="5DFBDECA" w:rsidR="001B61CD" w:rsidRPr="00650DA9" w:rsidRDefault="001B61CD" w:rsidP="001B61CD">
      <w:pPr>
        <w:pStyle w:val="Normalnew"/>
      </w:pPr>
      <w:r w:rsidRPr="00650DA9">
        <w:rPr>
          <w:rFonts w:cs="Times New Roman"/>
        </w:rPr>
        <w:t>[</w:t>
      </w:r>
      <w:r w:rsidR="00274FCA" w:rsidRPr="00650DA9">
        <w:t>L</w:t>
      </w:r>
      <w:r w:rsidR="00BB3778" w:rsidRPr="00650DA9">
        <w:t>’</w:t>
      </w:r>
      <w:r w:rsidR="00274FCA" w:rsidRPr="00650DA9">
        <w:t>A. étudie les transformations narratives effectuées lors de la prosification</w:t>
      </w:r>
      <w:r w:rsidRPr="00650DA9">
        <w:fldChar w:fldCharType="begin"/>
      </w:r>
      <w:r w:rsidRPr="00650DA9">
        <w:instrText xml:space="preserve"> XE "</w:instrText>
      </w:r>
      <w:r w:rsidR="00712C46" w:rsidRPr="00650DA9">
        <w:instrText>mise</w:instrText>
      </w:r>
      <w:r w:rsidR="00147744" w:rsidRPr="00650DA9">
        <w:instrText xml:space="preserve"> </w:instrText>
      </w:r>
      <w:r w:rsidR="00712C46" w:rsidRPr="00650DA9">
        <w:instrText>en</w:instrText>
      </w:r>
      <w:r w:rsidR="00147744" w:rsidRPr="00650DA9">
        <w:instrText xml:space="preserve"> </w:instrText>
      </w:r>
      <w:r w:rsidR="00712C46" w:rsidRPr="00650DA9">
        <w:instrText>prose</w:instrText>
      </w:r>
      <w:r w:rsidRPr="00650DA9">
        <w:instrText>" \t "</w:instrText>
      </w:r>
      <w:r w:rsidRPr="00650DA9">
        <w:rPr>
          <w:rFonts w:asciiTheme="minorHAnsi" w:hAnsiTheme="minorHAnsi"/>
        </w:rPr>
        <w:instrText>20</w:instrText>
      </w:r>
      <w:r w:rsidRPr="00650DA9">
        <w:instrText xml:space="preserve">" \f "sujs" </w:instrText>
      </w:r>
      <w:r w:rsidRPr="00650DA9">
        <w:fldChar w:fldCharType="end"/>
      </w:r>
      <w:r w:rsidR="00274FCA" w:rsidRPr="00650DA9">
        <w:t xml:space="preserve"> en </w:t>
      </w:r>
      <w:r w:rsidR="60F2933C" w:rsidRPr="00650DA9">
        <w:t>a</w:t>
      </w:r>
      <w:r w:rsidR="00274FCA" w:rsidRPr="00650DA9">
        <w:t>llemand</w:t>
      </w:r>
      <w:r w:rsidR="00712C46" w:rsidRPr="00650DA9">
        <w:fldChar w:fldCharType="begin"/>
      </w:r>
      <w:r w:rsidR="00712C46" w:rsidRPr="00650DA9">
        <w:instrText xml:space="preserve"> XE "allemand" \t "</w:instrText>
      </w:r>
      <w:r w:rsidR="00712C46" w:rsidRPr="00650DA9">
        <w:rPr>
          <w:rFonts w:asciiTheme="minorHAnsi" w:hAnsiTheme="minorHAnsi"/>
        </w:rPr>
        <w:instrText>20</w:instrText>
      </w:r>
      <w:r w:rsidR="00712C46" w:rsidRPr="00650DA9">
        <w:instrText xml:space="preserve">" </w:instrText>
      </w:r>
      <w:r w:rsidR="004528C8" w:rsidRPr="00650DA9">
        <w:rPr>
          <w:rFonts w:cs="Times New Roman"/>
          <w:szCs w:val="22"/>
        </w:rPr>
        <w:instrText xml:space="preserve">\f "sujs" </w:instrText>
      </w:r>
      <w:r w:rsidR="00712C46" w:rsidRPr="00650DA9">
        <w:fldChar w:fldCharType="end"/>
      </w:r>
      <w:r w:rsidR="00274FCA" w:rsidRPr="00650DA9">
        <w:t xml:space="preserve"> moderne naissant des chansons de geste. Elle étudie pour ce faire l</w:t>
      </w:r>
      <w:r w:rsidR="00BB3778" w:rsidRPr="00650DA9">
        <w:t>’</w:t>
      </w:r>
      <w:r w:rsidR="00274FCA" w:rsidRPr="00650DA9">
        <w:rPr>
          <w:i/>
          <w:iCs/>
        </w:rPr>
        <w:t>Herzog Herpin</w:t>
      </w:r>
      <w:r w:rsidRPr="00650DA9">
        <w:rPr>
          <w:i/>
          <w:iCs/>
        </w:rPr>
        <w:fldChar w:fldCharType="begin"/>
      </w:r>
      <w:r w:rsidRPr="00650DA9">
        <w:instrText xml:space="preserve"> XE "</w:instrText>
      </w:r>
      <w:r w:rsidRPr="00650DA9">
        <w:rPr>
          <w:i/>
          <w:iCs/>
        </w:rPr>
        <w:instrText>Herzog Herpin</w:instrText>
      </w:r>
      <w:r w:rsidRPr="00650DA9">
        <w:instrText>" \t "</w:instrText>
      </w:r>
      <w:r w:rsidRPr="00650DA9">
        <w:rPr>
          <w:rFonts w:asciiTheme="minorHAnsi" w:hAnsiTheme="minorHAnsi"/>
        </w:rPr>
        <w:instrText>20</w:instrText>
      </w:r>
      <w:r w:rsidRPr="00650DA9">
        <w:instrText xml:space="preserve">" \f "sujs" </w:instrText>
      </w:r>
      <w:r w:rsidRPr="00650DA9">
        <w:rPr>
          <w:i/>
          <w:iCs/>
        </w:rPr>
        <w:fldChar w:fldCharType="end"/>
      </w:r>
      <w:r w:rsidR="00274FCA" w:rsidRPr="00650DA9">
        <w:t xml:space="preserve"> d</w:t>
      </w:r>
      <w:r w:rsidR="00BB3778" w:rsidRPr="00650DA9">
        <w:t>’</w:t>
      </w:r>
      <w:r w:rsidR="00DE28F3" w:rsidRPr="00650DA9">
        <w:t>É</w:t>
      </w:r>
      <w:r w:rsidR="00274FCA" w:rsidRPr="00650DA9">
        <w:t>lisabeth de Nassau-Sa</w:t>
      </w:r>
      <w:r w:rsidR="000268C2" w:rsidRPr="00650DA9">
        <w:t>ar</w:t>
      </w:r>
      <w:r w:rsidR="00274FCA" w:rsidRPr="00650DA9">
        <w:t>br</w:t>
      </w:r>
      <w:r w:rsidR="000268C2" w:rsidRPr="00650DA9">
        <w:t>ü</w:t>
      </w:r>
      <w:r w:rsidR="00274FCA" w:rsidRPr="00650DA9">
        <w:t>ck</w:t>
      </w:r>
      <w:r w:rsidR="000268C2" w:rsidRPr="00650DA9">
        <w:t>en</w:t>
      </w:r>
      <w:r w:rsidRPr="00650DA9">
        <w:fldChar w:fldCharType="begin"/>
      </w:r>
      <w:r w:rsidRPr="00650DA9">
        <w:instrText xml:space="preserve"> XE "</w:instrText>
      </w:r>
      <w:r w:rsidR="00034668" w:rsidRPr="00650DA9">
        <w:instrText xml:space="preserve">Elisabeth von </w:instrText>
      </w:r>
      <w:r w:rsidRPr="00650DA9">
        <w:instrText>Nassau-Saarbrücken" \t "</w:instrText>
      </w:r>
      <w:r w:rsidRPr="00650DA9">
        <w:rPr>
          <w:rFonts w:asciiTheme="minorHAnsi" w:hAnsiTheme="minorHAnsi"/>
        </w:rPr>
        <w:instrText>20</w:instrText>
      </w:r>
      <w:r w:rsidRPr="00650DA9">
        <w:instrText xml:space="preserve">" \f "noms" </w:instrText>
      </w:r>
      <w:r w:rsidRPr="00650DA9">
        <w:fldChar w:fldCharType="end"/>
      </w:r>
      <w:r w:rsidR="00274FCA" w:rsidRPr="00650DA9">
        <w:t>, de la condamnation d</w:t>
      </w:r>
      <w:r w:rsidR="00BB3778" w:rsidRPr="00650DA9">
        <w:t>’</w:t>
      </w:r>
      <w:r w:rsidR="00274FCA" w:rsidRPr="00650DA9">
        <w:t>Herpin à la réhabilitation de son fils, Lewe</w:t>
      </w:r>
      <w:r w:rsidR="00DE28F3" w:rsidRPr="00650DA9">
        <w:t> </w:t>
      </w:r>
      <w:r w:rsidR="00274FCA" w:rsidRPr="00650DA9">
        <w:t xml:space="preserve">; </w:t>
      </w:r>
      <w:r w:rsidR="00274FCA" w:rsidRPr="00650DA9">
        <w:rPr>
          <w:i/>
          <w:iCs/>
        </w:rPr>
        <w:t xml:space="preserve">Fierrabras </w:t>
      </w:r>
      <w:r w:rsidR="00274FCA" w:rsidRPr="00650DA9">
        <w:t>d</w:t>
      </w:r>
      <w:r w:rsidR="00DE28F3" w:rsidRPr="00650DA9">
        <w:t>e Jean </w:t>
      </w:r>
      <w:r w:rsidR="00274FCA" w:rsidRPr="00650DA9">
        <w:t>II de Palatinat-Simmern</w:t>
      </w:r>
      <w:r w:rsidRPr="00650DA9">
        <w:fldChar w:fldCharType="begin"/>
      </w:r>
      <w:r w:rsidRPr="00650DA9">
        <w:instrText xml:space="preserve"> XE "Jean II de Palatinat-Simmern" \t "</w:instrText>
      </w:r>
      <w:r w:rsidRPr="00650DA9">
        <w:rPr>
          <w:rFonts w:asciiTheme="minorHAnsi" w:hAnsiTheme="minorHAnsi"/>
        </w:rPr>
        <w:instrText>20</w:instrText>
      </w:r>
      <w:r w:rsidRPr="00650DA9">
        <w:instrText xml:space="preserve">" \f "noms" </w:instrText>
      </w:r>
      <w:r w:rsidRPr="00650DA9">
        <w:fldChar w:fldCharType="end"/>
      </w:r>
      <w:r w:rsidR="00274FCA" w:rsidRPr="00650DA9">
        <w:t>, depuis le défi de Fierabras jusqu</w:t>
      </w:r>
      <w:r w:rsidR="00BB3778" w:rsidRPr="00650DA9">
        <w:t>’</w:t>
      </w:r>
      <w:r w:rsidR="00274FCA" w:rsidRPr="00650DA9">
        <w:t>à la capture d</w:t>
      </w:r>
      <w:r w:rsidR="00BB3778" w:rsidRPr="00650DA9">
        <w:t>’</w:t>
      </w:r>
      <w:r w:rsidR="00274FCA" w:rsidRPr="00650DA9">
        <w:t>Olivier</w:t>
      </w:r>
      <w:r w:rsidR="00DE28F3" w:rsidRPr="00650DA9">
        <w:t> </w:t>
      </w:r>
      <w:r w:rsidR="00274FCA" w:rsidRPr="00650DA9">
        <w:t xml:space="preserve">; et </w:t>
      </w:r>
      <w:r w:rsidR="00274FCA" w:rsidRPr="00650DA9">
        <w:rPr>
          <w:i/>
          <w:iCs/>
        </w:rPr>
        <w:t xml:space="preserve">Valentin und Orsus </w:t>
      </w:r>
      <w:r w:rsidR="00274FCA" w:rsidRPr="00650DA9">
        <w:t>de Willhelm Ziely</w:t>
      </w:r>
      <w:r w:rsidRPr="00650DA9">
        <w:fldChar w:fldCharType="begin"/>
      </w:r>
      <w:r w:rsidRPr="00650DA9">
        <w:instrText xml:space="preserve"> XE "Ziely" \t "</w:instrText>
      </w:r>
      <w:r w:rsidRPr="00650DA9">
        <w:rPr>
          <w:rFonts w:asciiTheme="minorHAnsi" w:hAnsiTheme="minorHAnsi"/>
        </w:rPr>
        <w:instrText>20</w:instrText>
      </w:r>
      <w:r w:rsidRPr="00650DA9">
        <w:instrText xml:space="preserve">" \f "noms" </w:instrText>
      </w:r>
      <w:r w:rsidRPr="00650DA9">
        <w:fldChar w:fldCharType="end"/>
      </w:r>
      <w:r w:rsidR="00274FCA" w:rsidRPr="00650DA9">
        <w:t>. Les changements sont souvent mineurs mais laissent entrevoir quelques tendances. Des connexions pseudo-historiques ou géographiques remplacent les références aux légendes. Le temps et l</w:t>
      </w:r>
      <w:r w:rsidR="00BB3778" w:rsidRPr="00650DA9">
        <w:t>’</w:t>
      </w:r>
      <w:r w:rsidR="00274FCA" w:rsidRPr="00650DA9">
        <w:t xml:space="preserve">espace sont moins soumis à un </w:t>
      </w:r>
      <w:r w:rsidR="00BB3778" w:rsidRPr="00650DA9">
        <w:t>‘</w:t>
      </w:r>
      <w:r w:rsidR="00274FCA" w:rsidRPr="00650DA9">
        <w:t>contrôle héroïque</w:t>
      </w:r>
      <w:r w:rsidR="00BB3778" w:rsidRPr="00650DA9">
        <w:t>’</w:t>
      </w:r>
      <w:r w:rsidR="00274FCA" w:rsidRPr="00650DA9">
        <w:t xml:space="preserve"> et sont présentés de façon plus linéaire et cohérente. Les textes allemands en prose laissent plus de place à des commentaires narratifs, notamment des jugements de valeur, qui façonnent le contact avec l</w:t>
      </w:r>
      <w:r w:rsidR="00BB3778" w:rsidRPr="00650DA9">
        <w:t>’</w:t>
      </w:r>
      <w:r w:rsidR="00274FCA" w:rsidRPr="00650DA9">
        <w:t xml:space="preserve">œuvre pour un public plus éloigné des traditions littéraires dont elle est issue. Les motivations des personnages sont, notamment dans </w:t>
      </w:r>
      <w:r w:rsidR="00274FCA" w:rsidRPr="00650DA9">
        <w:rPr>
          <w:i/>
          <w:iCs/>
        </w:rPr>
        <w:t>Valentin und Orsus</w:t>
      </w:r>
      <w:r w:rsidRPr="00650DA9">
        <w:rPr>
          <w:i/>
          <w:iCs/>
        </w:rPr>
        <w:fldChar w:fldCharType="begin"/>
      </w:r>
      <w:r w:rsidRPr="00650DA9">
        <w:instrText xml:space="preserve"> XE "</w:instrText>
      </w:r>
      <w:r w:rsidRPr="00650DA9">
        <w:rPr>
          <w:i/>
          <w:iCs/>
        </w:rPr>
        <w:instrText>Valentin und Orsus</w:instrText>
      </w:r>
      <w:r w:rsidRPr="00650DA9">
        <w:instrText>" \t "</w:instrText>
      </w:r>
      <w:r w:rsidRPr="00650DA9">
        <w:rPr>
          <w:rFonts w:asciiTheme="minorHAnsi" w:hAnsiTheme="minorHAnsi"/>
        </w:rPr>
        <w:instrText>20</w:instrText>
      </w:r>
      <w:r w:rsidRPr="00650DA9">
        <w:instrText xml:space="preserve">" \f "sujs" </w:instrText>
      </w:r>
      <w:r w:rsidRPr="00650DA9">
        <w:rPr>
          <w:i/>
          <w:iCs/>
        </w:rPr>
        <w:fldChar w:fldCharType="end"/>
      </w:r>
      <w:r w:rsidR="00274FCA" w:rsidRPr="00650DA9">
        <w:rPr>
          <w:i/>
          <w:iCs/>
        </w:rPr>
        <w:t xml:space="preserve">, </w:t>
      </w:r>
      <w:r w:rsidR="00274FCA" w:rsidRPr="00650DA9">
        <w:t>plus psychologiques</w:t>
      </w:r>
      <w:r w:rsidR="00274FCA" w:rsidRPr="00650DA9">
        <w:rPr>
          <w:i/>
          <w:iCs/>
        </w:rPr>
        <w:t xml:space="preserve">. </w:t>
      </w:r>
      <w:r w:rsidR="00274FCA" w:rsidRPr="00650DA9">
        <w:t>Ces tendances ne sont pas toutes forcément issues du même processus</w:t>
      </w:r>
      <w:r w:rsidR="00DE28F3" w:rsidRPr="00650DA9">
        <w:t> </w:t>
      </w:r>
      <w:r w:rsidR="00274FCA" w:rsidRPr="00650DA9">
        <w:t>: alors qu</w:t>
      </w:r>
      <w:r w:rsidR="00BB3778" w:rsidRPr="00650DA9">
        <w:t>’</w:t>
      </w:r>
      <w:r w:rsidR="00274FCA" w:rsidRPr="00650DA9">
        <w:t xml:space="preserve">elles sont dans </w:t>
      </w:r>
      <w:r w:rsidR="00274FCA" w:rsidRPr="00650DA9">
        <w:rPr>
          <w:i/>
          <w:iCs/>
        </w:rPr>
        <w:t>Valentin</w:t>
      </w:r>
      <w:r w:rsidR="00274FCA" w:rsidRPr="00650DA9">
        <w:t xml:space="preserve"> le résultat d</w:t>
      </w:r>
      <w:r w:rsidR="00BB3778" w:rsidRPr="00650DA9">
        <w:t>’</w:t>
      </w:r>
      <w:r w:rsidR="00274FCA" w:rsidRPr="00650DA9">
        <w:t>un passage d</w:t>
      </w:r>
      <w:r w:rsidR="00BB3778" w:rsidRPr="00650DA9">
        <w:t>’</w:t>
      </w:r>
      <w:r w:rsidR="00274FCA" w:rsidRPr="00650DA9">
        <w:t>une langue à l</w:t>
      </w:r>
      <w:r w:rsidR="00BB3778" w:rsidRPr="00650DA9">
        <w:t>’</w:t>
      </w:r>
      <w:r w:rsidR="00274FCA" w:rsidRPr="00650DA9">
        <w:t>autre, elles s</w:t>
      </w:r>
      <w:r w:rsidR="00BB3778" w:rsidRPr="00650DA9">
        <w:t>’</w:t>
      </w:r>
      <w:r w:rsidR="00274FCA" w:rsidRPr="00650DA9">
        <w:t>observent déjà dans la prosification française</w:t>
      </w:r>
      <w:r w:rsidR="00274FCA" w:rsidRPr="00650DA9">
        <w:rPr>
          <w:i/>
          <w:iCs/>
        </w:rPr>
        <w:t xml:space="preserve"> </w:t>
      </w:r>
      <w:r w:rsidR="00274FCA" w:rsidRPr="00650DA9">
        <w:t xml:space="preserve">qui a servi de modèle au </w:t>
      </w:r>
      <w:r w:rsidR="00274FCA" w:rsidRPr="00650DA9">
        <w:rPr>
          <w:i/>
          <w:iCs/>
        </w:rPr>
        <w:t>Fierrabras</w:t>
      </w:r>
      <w:r w:rsidR="00274FCA" w:rsidRPr="00650DA9">
        <w:t xml:space="preserve"> allemand</w:t>
      </w:r>
      <w:r w:rsidRPr="00650DA9">
        <w:fldChar w:fldCharType="begin"/>
      </w:r>
      <w:r w:rsidRPr="00650DA9">
        <w:instrText xml:space="preserve"> XE "</w:instrText>
      </w:r>
      <w:r w:rsidRPr="00650DA9">
        <w:rPr>
          <w:i/>
          <w:iCs/>
        </w:rPr>
        <w:instrText>Fierrabras</w:instrText>
      </w:r>
      <w:r w:rsidRPr="00650DA9">
        <w:instrText xml:space="preserve"> allemand" \t "</w:instrText>
      </w:r>
      <w:r w:rsidRPr="00650DA9">
        <w:rPr>
          <w:rFonts w:asciiTheme="minorHAnsi" w:hAnsiTheme="minorHAnsi"/>
        </w:rPr>
        <w:instrText>20</w:instrText>
      </w:r>
      <w:r w:rsidRPr="00650DA9">
        <w:instrText xml:space="preserve">" \f "sujs" </w:instrText>
      </w:r>
      <w:r w:rsidRPr="00650DA9">
        <w:fldChar w:fldCharType="end"/>
      </w:r>
      <w:r w:rsidR="00274FCA" w:rsidRPr="00650DA9">
        <w:t>.] (M.D.</w:t>
      </w:r>
      <w:r w:rsidRPr="00650DA9">
        <w:t>)</w:t>
      </w:r>
    </w:p>
    <w:p w14:paraId="1B626621" w14:textId="77777777" w:rsidR="00274FCA" w:rsidRPr="00650DA9" w:rsidRDefault="00274FCA" w:rsidP="00274FCA">
      <w:pPr>
        <w:pStyle w:val="Normalnew"/>
        <w:ind w:left="0" w:firstLine="0"/>
      </w:pPr>
    </w:p>
    <w:p w14:paraId="51924B80" w14:textId="7A928E73" w:rsidR="00274FCA" w:rsidRPr="00650DA9" w:rsidRDefault="00274FCA" w:rsidP="00274FCA">
      <w:pPr>
        <w:pStyle w:val="ItemdentreNew"/>
        <w:rPr>
          <w:rFonts w:cs="Times New Roman"/>
          <w:lang w:val="fr-CA"/>
        </w:rPr>
      </w:pPr>
      <w:r w:rsidRPr="00650DA9">
        <w:rPr>
          <w:rFonts w:cs="Times New Roman"/>
          <w:smallCaps/>
          <w:lang w:val="fr-CA"/>
        </w:rPr>
        <w:t>21.</w:t>
      </w:r>
      <w:r w:rsidRPr="00650DA9">
        <w:rPr>
          <w:rFonts w:cs="Times New Roman"/>
          <w:smallCaps/>
          <w:lang w:val="fr-CA"/>
        </w:rPr>
        <w:tab/>
      </w:r>
      <w:r w:rsidRPr="00650DA9">
        <w:rPr>
          <w:smallCaps/>
          <w:szCs w:val="22"/>
          <w:lang w:val="fr-CA"/>
        </w:rPr>
        <w:t>Nieser</w:t>
      </w:r>
      <w:r w:rsidR="003729F7" w:rsidRPr="00650DA9">
        <w:rPr>
          <w:smallCaps/>
          <w:szCs w:val="22"/>
          <w:lang w:val="fr-CA"/>
        </w:rPr>
        <w:fldChar w:fldCharType="begin"/>
      </w:r>
      <w:r w:rsidR="003729F7" w:rsidRPr="00650DA9">
        <w:rPr>
          <w:lang w:val="fr-CA"/>
        </w:rPr>
        <w:instrText xml:space="preserve"> XE "</w:instrText>
      </w:r>
      <w:r w:rsidR="003729F7" w:rsidRPr="00650DA9">
        <w:rPr>
          <w:smallCaps/>
          <w:szCs w:val="22"/>
          <w:lang w:val="fr-CA"/>
        </w:rPr>
        <w:instrText>Nieser</w:instrText>
      </w:r>
      <w:r w:rsidR="003729F7" w:rsidRPr="00650DA9">
        <w:rPr>
          <w:lang w:val="fr-CA"/>
        </w:rPr>
        <w:instrText>" \t "</w:instrText>
      </w:r>
      <w:r w:rsidR="003729F7" w:rsidRPr="00650DA9">
        <w:rPr>
          <w:rFonts w:asciiTheme="minorHAnsi" w:hAnsiTheme="minorHAnsi"/>
          <w:iCs/>
          <w:lang w:val="fr-CA"/>
        </w:rPr>
        <w:instrText>21</w:instrText>
      </w:r>
      <w:r w:rsidR="003729F7" w:rsidRPr="00650DA9">
        <w:rPr>
          <w:lang w:val="fr-CA"/>
        </w:rPr>
        <w:instrText xml:space="preserve">" </w:instrText>
      </w:r>
      <w:r w:rsidR="00E62F3A" w:rsidRPr="00650DA9">
        <w:rPr>
          <w:lang w:val="fr-CA"/>
        </w:rPr>
        <w:instrText xml:space="preserve">\f "noms" </w:instrText>
      </w:r>
      <w:r w:rsidR="003729F7" w:rsidRPr="00650DA9">
        <w:rPr>
          <w:smallCaps/>
          <w:szCs w:val="22"/>
          <w:lang w:val="fr-CA"/>
        </w:rPr>
        <w:fldChar w:fldCharType="end"/>
      </w:r>
      <w:r w:rsidRPr="00650DA9">
        <w:rPr>
          <w:szCs w:val="22"/>
          <w:lang w:val="fr-CA"/>
        </w:rPr>
        <w:t>, Florian</w:t>
      </w:r>
      <w:r w:rsidR="00DE28F3" w:rsidRPr="00650DA9">
        <w:rPr>
          <w:szCs w:val="22"/>
          <w:lang w:val="fr-CA"/>
        </w:rPr>
        <w:t> </w:t>
      </w:r>
      <w:r w:rsidRPr="00650DA9">
        <w:rPr>
          <w:szCs w:val="22"/>
          <w:lang w:val="fr-CA"/>
        </w:rPr>
        <w:t xml:space="preserve">: </w:t>
      </w:r>
      <w:r w:rsidRPr="00650DA9">
        <w:rPr>
          <w:i/>
          <w:iCs/>
          <w:szCs w:val="22"/>
          <w:lang w:val="fr-CA"/>
        </w:rPr>
        <w:t>Zum Umgang mit einem ungebetenen Gast. Der Held am französischen Königshof in der « Bataille d</w:t>
      </w:r>
      <w:r w:rsidR="00BB3778" w:rsidRPr="00650DA9">
        <w:rPr>
          <w:i/>
          <w:iCs/>
          <w:szCs w:val="22"/>
          <w:lang w:val="fr-CA"/>
        </w:rPr>
        <w:t>’</w:t>
      </w:r>
      <w:r w:rsidRPr="00650DA9">
        <w:rPr>
          <w:i/>
          <w:iCs/>
          <w:szCs w:val="22"/>
          <w:lang w:val="fr-CA"/>
        </w:rPr>
        <w:t>Aliscans » und im « Willehalm » Wolf</w:t>
      </w:r>
      <w:r w:rsidR="008551A3" w:rsidRPr="00650DA9">
        <w:rPr>
          <w:i/>
          <w:iCs/>
          <w:szCs w:val="22"/>
          <w:lang w:val="fr-CA"/>
        </w:rPr>
        <w:t>r</w:t>
      </w:r>
      <w:r w:rsidRPr="00650DA9">
        <w:rPr>
          <w:i/>
          <w:iCs/>
          <w:szCs w:val="22"/>
          <w:lang w:val="fr-CA"/>
        </w:rPr>
        <w:t>a</w:t>
      </w:r>
      <w:r w:rsidR="008551A3" w:rsidRPr="00650DA9">
        <w:rPr>
          <w:i/>
          <w:iCs/>
          <w:szCs w:val="22"/>
          <w:lang w:val="fr-CA"/>
        </w:rPr>
        <w:t>m</w:t>
      </w:r>
      <w:r w:rsidRPr="00650DA9">
        <w:rPr>
          <w:i/>
          <w:iCs/>
          <w:szCs w:val="22"/>
          <w:lang w:val="fr-CA"/>
        </w:rPr>
        <w:t>s von Eschenbach</w:t>
      </w:r>
      <w:r w:rsidRPr="00650DA9">
        <w:rPr>
          <w:szCs w:val="22"/>
          <w:lang w:val="fr-CA"/>
        </w:rPr>
        <w:t xml:space="preserve">, dans </w:t>
      </w:r>
      <w:r w:rsidRPr="00650DA9">
        <w:rPr>
          <w:i/>
          <w:szCs w:val="22"/>
          <w:lang w:val="fr-CA"/>
        </w:rPr>
        <w:t>Die Dechiffrierung von Helden. Aspekte einer Semiotik des Heroischen vom Mittelalter bis zur Gegenwart</w:t>
      </w:r>
      <w:r w:rsidRPr="00650DA9">
        <w:rPr>
          <w:szCs w:val="22"/>
          <w:lang w:val="fr-CA"/>
        </w:rPr>
        <w:t xml:space="preserve">, éd. Florian </w:t>
      </w:r>
      <w:r w:rsidRPr="00650DA9">
        <w:rPr>
          <w:smallCaps/>
          <w:szCs w:val="22"/>
          <w:lang w:val="fr-CA"/>
        </w:rPr>
        <w:t>Nieser</w:t>
      </w:r>
      <w:r w:rsidRPr="00650DA9">
        <w:rPr>
          <w:szCs w:val="22"/>
          <w:lang w:val="fr-CA"/>
        </w:rPr>
        <w:t>, Biele</w:t>
      </w:r>
      <w:r w:rsidR="00DE28F3" w:rsidRPr="00650DA9">
        <w:rPr>
          <w:szCs w:val="22"/>
          <w:lang w:val="fr-CA"/>
        </w:rPr>
        <w:t>feld, T</w:t>
      </w:r>
      <w:r w:rsidRPr="00650DA9">
        <w:rPr>
          <w:szCs w:val="22"/>
          <w:lang w:val="fr-CA"/>
        </w:rPr>
        <w:t>ranscript, 2020 (Populäres Mittelalter</w:t>
      </w:r>
      <w:r w:rsidR="00DE28F3" w:rsidRPr="00650DA9">
        <w:rPr>
          <w:szCs w:val="22"/>
          <w:lang w:val="fr-CA"/>
        </w:rPr>
        <w:t>, 1), pp. </w:t>
      </w:r>
      <w:r w:rsidRPr="00650DA9">
        <w:rPr>
          <w:szCs w:val="22"/>
          <w:lang w:val="fr-CA"/>
        </w:rPr>
        <w:t>171-188</w:t>
      </w:r>
      <w:r w:rsidRPr="00650DA9">
        <w:rPr>
          <w:rFonts w:cs="Times New Roman"/>
          <w:szCs w:val="22"/>
          <w:lang w:val="fr-CA" w:eastAsia="en-US"/>
        </w:rPr>
        <w:t>.</w:t>
      </w:r>
    </w:p>
    <w:p w14:paraId="74675739" w14:textId="151D0BB6" w:rsidR="00274FCA" w:rsidRPr="00650DA9" w:rsidRDefault="00274FCA" w:rsidP="00274FCA">
      <w:pPr>
        <w:pStyle w:val="Normalnew"/>
        <w:rPr>
          <w:rFonts w:cs="Times New Roman"/>
        </w:rPr>
      </w:pPr>
      <w:r w:rsidRPr="00650DA9">
        <w:rPr>
          <w:rFonts w:cs="Times New Roman"/>
        </w:rPr>
        <w:lastRenderedPageBreak/>
        <w:t>[</w:t>
      </w:r>
      <w:r w:rsidRPr="00650DA9">
        <w:t>L</w:t>
      </w:r>
      <w:r w:rsidR="00BB3778" w:rsidRPr="00650DA9">
        <w:t>’</w:t>
      </w:r>
      <w:r w:rsidRPr="00650DA9">
        <w:t>A. compare l</w:t>
      </w:r>
      <w:r w:rsidR="00BB3778" w:rsidRPr="00650DA9">
        <w:t>’</w:t>
      </w:r>
      <w:r w:rsidRPr="00650DA9">
        <w:t>arrivée de l</w:t>
      </w:r>
      <w:r w:rsidR="00BB3778" w:rsidRPr="00650DA9">
        <w:t>’</w:t>
      </w:r>
      <w:r w:rsidRPr="00650DA9">
        <w:t>invité non désiré</w:t>
      </w:r>
      <w:r w:rsidR="004528C8" w:rsidRPr="00650DA9">
        <w:fldChar w:fldCharType="begin"/>
      </w:r>
      <w:r w:rsidR="004528C8" w:rsidRPr="00650DA9">
        <w:instrText xml:space="preserve"> XE "comparaison" \t "</w:instrText>
      </w:r>
      <w:r w:rsidR="004528C8" w:rsidRPr="00650DA9">
        <w:rPr>
          <w:rFonts w:asciiTheme="minorHAnsi" w:hAnsiTheme="minorHAnsi"/>
        </w:rPr>
        <w:instrText>21</w:instrText>
      </w:r>
      <w:r w:rsidR="004528C8" w:rsidRPr="00650DA9">
        <w:instrText xml:space="preserve">" </w:instrText>
      </w:r>
      <w:r w:rsidR="004528C8" w:rsidRPr="00650DA9">
        <w:rPr>
          <w:rFonts w:cs="Times New Roman"/>
          <w:szCs w:val="22"/>
        </w:rPr>
        <w:instrText xml:space="preserve">\f "sujs" </w:instrText>
      </w:r>
      <w:r w:rsidR="004528C8" w:rsidRPr="00650DA9">
        <w:fldChar w:fldCharType="end"/>
      </w:r>
      <w:r w:rsidR="004528C8" w:rsidRPr="00650DA9">
        <w:fldChar w:fldCharType="begin"/>
      </w:r>
      <w:r w:rsidR="004528C8" w:rsidRPr="00650DA9">
        <w:instrText xml:space="preserve"> XE "motif" \t "</w:instrText>
      </w:r>
      <w:r w:rsidR="004528C8" w:rsidRPr="00650DA9">
        <w:rPr>
          <w:rFonts w:asciiTheme="minorHAnsi" w:hAnsiTheme="minorHAnsi"/>
        </w:rPr>
        <w:instrText>21</w:instrText>
      </w:r>
      <w:r w:rsidR="004528C8" w:rsidRPr="00650DA9">
        <w:instrText xml:space="preserve">" </w:instrText>
      </w:r>
      <w:r w:rsidR="004528C8" w:rsidRPr="00650DA9">
        <w:rPr>
          <w:rFonts w:cs="Times New Roman"/>
          <w:szCs w:val="22"/>
        </w:rPr>
        <w:instrText xml:space="preserve">\f "sujs" </w:instrText>
      </w:r>
      <w:r w:rsidR="004528C8" w:rsidRPr="00650DA9">
        <w:fldChar w:fldCharType="end"/>
      </w:r>
      <w:r w:rsidRPr="00650DA9">
        <w:t xml:space="preserve"> (« ungebetener Gast ») Guillelme</w:t>
      </w:r>
      <w:r w:rsidRPr="00650DA9">
        <w:fldChar w:fldCharType="begin"/>
      </w:r>
      <w:r w:rsidRPr="00650DA9">
        <w:instrText xml:space="preserve"> XE "Guillelme" \t "</w:instrText>
      </w:r>
      <w:r w:rsidRPr="00650DA9">
        <w:rPr>
          <w:rFonts w:asciiTheme="minorHAnsi" w:hAnsiTheme="minorHAnsi"/>
        </w:rPr>
        <w:instrText>21</w:instrText>
      </w:r>
      <w:r w:rsidRPr="00650DA9">
        <w:instrText xml:space="preserve">" \f "sujs" </w:instrText>
      </w:r>
      <w:r w:rsidRPr="00650DA9">
        <w:fldChar w:fldCharType="end"/>
      </w:r>
      <w:r w:rsidRPr="00650DA9">
        <w:t>/</w:t>
      </w:r>
      <w:r w:rsidR="007A6E27" w:rsidRPr="00650DA9">
        <w:t xml:space="preserve"> </w:t>
      </w:r>
      <w:r w:rsidRPr="00650DA9">
        <w:t xml:space="preserve">Willehalm à la cour du roi dans la </w:t>
      </w:r>
      <w:r w:rsidRPr="00650DA9">
        <w:rPr>
          <w:i/>
          <w:iCs/>
        </w:rPr>
        <w:t>Bataille d</w:t>
      </w:r>
      <w:r w:rsidR="00BB3778" w:rsidRPr="00650DA9">
        <w:rPr>
          <w:i/>
          <w:iCs/>
        </w:rPr>
        <w:t>’</w:t>
      </w:r>
      <w:r w:rsidRPr="00650DA9">
        <w:rPr>
          <w:i/>
          <w:iCs/>
        </w:rPr>
        <w:t>Aliscans</w:t>
      </w:r>
      <w:r w:rsidRPr="00650DA9">
        <w:rPr>
          <w:i/>
          <w:iCs/>
        </w:rPr>
        <w:fldChar w:fldCharType="begin"/>
      </w:r>
      <w:r w:rsidRPr="00650DA9">
        <w:instrText xml:space="preserve"> XE "</w:instrText>
      </w:r>
      <w:r w:rsidRPr="00650DA9">
        <w:rPr>
          <w:i/>
          <w:iCs/>
        </w:rPr>
        <w:instrText>Bataille d’Aliscans</w:instrText>
      </w:r>
      <w:r w:rsidRPr="00650DA9">
        <w:instrText>" \t "</w:instrText>
      </w:r>
      <w:r w:rsidRPr="00650DA9">
        <w:rPr>
          <w:rFonts w:asciiTheme="minorHAnsi" w:hAnsiTheme="minorHAnsi"/>
        </w:rPr>
        <w:instrText>21</w:instrText>
      </w:r>
      <w:r w:rsidRPr="00650DA9">
        <w:instrText xml:space="preserve">" </w:instrText>
      </w:r>
      <w:r w:rsidR="00F5279D" w:rsidRPr="00650DA9">
        <w:instrText xml:space="preserve">\f "sujs" </w:instrText>
      </w:r>
      <w:r w:rsidRPr="00650DA9">
        <w:rPr>
          <w:i/>
          <w:iCs/>
        </w:rPr>
        <w:fldChar w:fldCharType="end"/>
      </w:r>
      <w:r w:rsidRPr="00650DA9">
        <w:rPr>
          <w:i/>
          <w:iCs/>
        </w:rPr>
        <w:t xml:space="preserve"> </w:t>
      </w:r>
      <w:r w:rsidRPr="00650DA9">
        <w:t xml:space="preserve">et le </w:t>
      </w:r>
      <w:r w:rsidRPr="00650DA9">
        <w:rPr>
          <w:i/>
          <w:iCs/>
        </w:rPr>
        <w:t>Willehalm</w:t>
      </w:r>
      <w:r w:rsidRPr="00650DA9">
        <w:rPr>
          <w:i/>
          <w:iCs/>
        </w:rPr>
        <w:fldChar w:fldCharType="begin"/>
      </w:r>
      <w:r w:rsidRPr="00650DA9">
        <w:instrText xml:space="preserve"> XE "</w:instrText>
      </w:r>
      <w:r w:rsidRPr="00650DA9">
        <w:rPr>
          <w:i/>
          <w:iCs/>
        </w:rPr>
        <w:instrText>Willehalm</w:instrText>
      </w:r>
      <w:r w:rsidRPr="00650DA9">
        <w:instrText>" \t "</w:instrText>
      </w:r>
      <w:r w:rsidRPr="00650DA9">
        <w:rPr>
          <w:rFonts w:asciiTheme="minorHAnsi" w:hAnsiTheme="minorHAnsi"/>
        </w:rPr>
        <w:instrText>21</w:instrText>
      </w:r>
      <w:r w:rsidRPr="00650DA9">
        <w:instrText xml:space="preserve">" \f "sujs" </w:instrText>
      </w:r>
      <w:r w:rsidRPr="00650DA9">
        <w:rPr>
          <w:i/>
          <w:iCs/>
        </w:rPr>
        <w:fldChar w:fldCharType="end"/>
      </w:r>
      <w:r w:rsidRPr="00650DA9">
        <w:rPr>
          <w:i/>
          <w:iCs/>
        </w:rPr>
        <w:t xml:space="preserve"> </w:t>
      </w:r>
      <w:r w:rsidRPr="00650DA9">
        <w:t>de Wolf</w:t>
      </w:r>
      <w:r w:rsidR="008551A3" w:rsidRPr="00650DA9">
        <w:t>r</w:t>
      </w:r>
      <w:r w:rsidRPr="00650DA9">
        <w:t>a</w:t>
      </w:r>
      <w:r w:rsidR="008551A3" w:rsidRPr="00650DA9">
        <w:t>m</w:t>
      </w:r>
      <w:r w:rsidRPr="00650DA9">
        <w:t xml:space="preserve"> von Eschenbach</w:t>
      </w:r>
      <w:r w:rsidRPr="00650DA9">
        <w:fldChar w:fldCharType="begin"/>
      </w:r>
      <w:r w:rsidRPr="00650DA9">
        <w:instrText xml:space="preserve"> XE "Wolfram von Eschenbach" \t "</w:instrText>
      </w:r>
      <w:r w:rsidRPr="00650DA9">
        <w:rPr>
          <w:rFonts w:asciiTheme="minorHAnsi" w:hAnsiTheme="minorHAnsi"/>
        </w:rPr>
        <w:instrText>21</w:instrText>
      </w:r>
      <w:r w:rsidRPr="00650DA9">
        <w:instrText xml:space="preserve">" \f "noms" </w:instrText>
      </w:r>
      <w:r w:rsidRPr="00650DA9">
        <w:fldChar w:fldCharType="end"/>
      </w:r>
      <w:r w:rsidRPr="00650DA9">
        <w:t xml:space="preserve">. Dans la </w:t>
      </w:r>
      <w:r w:rsidRPr="00650DA9">
        <w:rPr>
          <w:i/>
          <w:iCs/>
        </w:rPr>
        <w:t>Bataille</w:t>
      </w:r>
      <w:r w:rsidRPr="00650DA9">
        <w:t>, la tension sémiotique entre la présence physique imposante de Guillelme et la mauvaise qualité de ses vêtements (une armure prise au Sarrasin Ariofle mais sans bouclier ni gorgerin</w:t>
      </w:r>
      <w:r w:rsidR="007A6E27" w:rsidRPr="00650DA9">
        <w:t>,</w:t>
      </w:r>
      <w:r w:rsidRPr="00650DA9">
        <w:t xml:space="preserve"> et un misérable manteau) est résolue quand Louis et sa cour accordent plus de poids à son accoutrement et le ridiculisent. Wolf</w:t>
      </w:r>
      <w:r w:rsidR="008551A3" w:rsidRPr="00650DA9">
        <w:t>r</w:t>
      </w:r>
      <w:r w:rsidRPr="00650DA9">
        <w:t>a</w:t>
      </w:r>
      <w:r w:rsidR="008551A3" w:rsidRPr="00650DA9">
        <w:t>m</w:t>
      </w:r>
      <w:r w:rsidRPr="00650DA9">
        <w:t xml:space="preserve"> von Eschenbach, bien qu</w:t>
      </w:r>
      <w:r w:rsidR="00BB3778" w:rsidRPr="00650DA9">
        <w:t>’</w:t>
      </w:r>
      <w:r w:rsidRPr="00650DA9">
        <w:t xml:space="preserve">ayant utilisé la </w:t>
      </w:r>
      <w:r w:rsidRPr="00650DA9">
        <w:rPr>
          <w:i/>
          <w:iCs/>
        </w:rPr>
        <w:t>Bataille</w:t>
      </w:r>
      <w:r w:rsidRPr="00650DA9">
        <w:t xml:space="preserve"> comme source, modifie suffisamment cette scène pour en transformer le sens. Il fait arriver Willehalm dans une armure étrangère endommagée sans bouclier ni armoires pendant une fête à la cour pour réclamer le dû d</w:t>
      </w:r>
      <w:r w:rsidR="00BB3778" w:rsidRPr="00650DA9">
        <w:t>’</w:t>
      </w:r>
      <w:r w:rsidRPr="00650DA9">
        <w:t>une promesse d</w:t>
      </w:r>
      <w:r w:rsidR="00BB3778" w:rsidRPr="00650DA9">
        <w:t>’</w:t>
      </w:r>
      <w:r w:rsidRPr="00650DA9">
        <w:t>aide royale, créant ainsi un deuxième arc de tension entre la ritualité de la cour et le port ostensiblement guerrier d</w:t>
      </w:r>
      <w:r w:rsidR="00BB3778" w:rsidRPr="00650DA9">
        <w:t>’</w:t>
      </w:r>
      <w:r w:rsidRPr="00650DA9">
        <w:t>une armure. Willehalm devient un risque pour le statut paisible de la fête royale. De plus, une fois qu</w:t>
      </w:r>
      <w:r w:rsidR="00BB3778" w:rsidRPr="00650DA9">
        <w:t>’</w:t>
      </w:r>
      <w:r w:rsidRPr="00650DA9">
        <w:t>il est reconnu par sa sœur la reine, il devient impossible de mésinterpréter ces signes extérieurs comme une négation de son rang. La cour, pour préserver le statut paisible de la fête, ne peut maintenir une lecture dénigrante qu</w:t>
      </w:r>
      <w:r w:rsidR="00BB3778" w:rsidRPr="00650DA9">
        <w:t>’</w:t>
      </w:r>
      <w:r w:rsidRPr="00650DA9">
        <w:t>à travers des manifestations de mépris.] (M.D.)</w:t>
      </w:r>
    </w:p>
    <w:p w14:paraId="28F4C766" w14:textId="77777777" w:rsidR="00274FCA" w:rsidRPr="00650DA9" w:rsidRDefault="00274FCA" w:rsidP="00274FCA">
      <w:pPr>
        <w:pStyle w:val="Normalnew"/>
        <w:ind w:left="0" w:firstLine="0"/>
        <w:rPr>
          <w:rFonts w:cs="Times New Roman"/>
        </w:rPr>
      </w:pPr>
    </w:p>
    <w:p w14:paraId="39CF7C01" w14:textId="4F71260C" w:rsidR="00274FCA" w:rsidRPr="00650DA9" w:rsidRDefault="00274FCA" w:rsidP="00274FCA">
      <w:pPr>
        <w:pStyle w:val="ItemdentreNew"/>
        <w:rPr>
          <w:rFonts w:cs="Times New Roman"/>
          <w:lang w:val="fr-CA"/>
        </w:rPr>
      </w:pPr>
      <w:r w:rsidRPr="00650DA9">
        <w:rPr>
          <w:rFonts w:cs="Times New Roman"/>
          <w:smallCaps/>
          <w:lang w:val="fr-CA"/>
        </w:rPr>
        <w:t>22.</w:t>
      </w:r>
      <w:r w:rsidRPr="00650DA9">
        <w:rPr>
          <w:rFonts w:cs="Times New Roman"/>
          <w:smallCaps/>
          <w:lang w:val="fr-CA"/>
        </w:rPr>
        <w:tab/>
      </w:r>
      <w:r w:rsidRPr="00650DA9">
        <w:rPr>
          <w:smallCaps/>
          <w:szCs w:val="22"/>
          <w:lang w:val="fr-CA"/>
        </w:rPr>
        <w:t>Peters</w:t>
      </w:r>
      <w:r w:rsidR="0057363C" w:rsidRPr="00650DA9">
        <w:rPr>
          <w:smallCaps/>
          <w:szCs w:val="22"/>
          <w:lang w:val="fr-CA"/>
        </w:rPr>
        <w:fldChar w:fldCharType="begin"/>
      </w:r>
      <w:r w:rsidR="0057363C" w:rsidRPr="00650DA9">
        <w:rPr>
          <w:lang w:val="fr-CA"/>
        </w:rPr>
        <w:instrText xml:space="preserve"> XE "</w:instrText>
      </w:r>
      <w:r w:rsidR="0057363C" w:rsidRPr="00650DA9">
        <w:rPr>
          <w:smallCaps/>
          <w:szCs w:val="22"/>
          <w:lang w:val="fr-CA"/>
        </w:rPr>
        <w:instrText>Peters</w:instrText>
      </w:r>
      <w:r w:rsidR="0057363C" w:rsidRPr="00650DA9">
        <w:rPr>
          <w:lang w:val="fr-CA"/>
        </w:rPr>
        <w:instrText>" \t "</w:instrText>
      </w:r>
      <w:r w:rsidR="0057363C" w:rsidRPr="00650DA9">
        <w:rPr>
          <w:rFonts w:asciiTheme="minorHAnsi" w:hAnsiTheme="minorHAnsi"/>
          <w:lang w:val="fr-CA"/>
        </w:rPr>
        <w:instrText>22</w:instrText>
      </w:r>
      <w:r w:rsidR="0057363C" w:rsidRPr="00650DA9">
        <w:rPr>
          <w:lang w:val="fr-CA"/>
        </w:rPr>
        <w:instrText xml:space="preserve">" \f "noms" </w:instrText>
      </w:r>
      <w:r w:rsidR="0057363C" w:rsidRPr="00650DA9">
        <w:rPr>
          <w:smallCaps/>
          <w:szCs w:val="22"/>
          <w:lang w:val="fr-CA"/>
        </w:rPr>
        <w:fldChar w:fldCharType="end"/>
      </w:r>
      <w:r w:rsidRPr="00650DA9">
        <w:rPr>
          <w:szCs w:val="22"/>
          <w:lang w:val="fr-CA"/>
        </w:rPr>
        <w:t>, Ursula</w:t>
      </w:r>
      <w:r w:rsidR="007A6E27" w:rsidRPr="00650DA9">
        <w:rPr>
          <w:szCs w:val="22"/>
          <w:lang w:val="fr-CA"/>
        </w:rPr>
        <w:t> </w:t>
      </w:r>
      <w:r w:rsidRPr="00650DA9">
        <w:rPr>
          <w:szCs w:val="22"/>
          <w:lang w:val="fr-CA"/>
        </w:rPr>
        <w:t xml:space="preserve">: </w:t>
      </w:r>
      <w:r w:rsidRPr="00650DA9">
        <w:rPr>
          <w:i/>
          <w:szCs w:val="22"/>
          <w:lang w:val="fr-CA"/>
        </w:rPr>
        <w:t>Die Rückkehr der « Gesellschaft » in die Kulturwissenschaft</w:t>
      </w:r>
      <w:r w:rsidRPr="00650DA9">
        <w:rPr>
          <w:szCs w:val="22"/>
          <w:lang w:val="fr-CA"/>
        </w:rPr>
        <w:t xml:space="preserve">, dans </w:t>
      </w:r>
      <w:r w:rsidRPr="00650DA9">
        <w:rPr>
          <w:i/>
          <w:szCs w:val="22"/>
          <w:lang w:val="fr-CA"/>
        </w:rPr>
        <w:t>Scientia Poetica</w:t>
      </w:r>
      <w:r w:rsidR="00B83CBF" w:rsidRPr="00650DA9">
        <w:rPr>
          <w:szCs w:val="22"/>
          <w:lang w:val="fr-CA"/>
        </w:rPr>
        <w:t>,</w:t>
      </w:r>
      <w:r w:rsidR="007A6E27" w:rsidRPr="00650DA9">
        <w:rPr>
          <w:szCs w:val="22"/>
          <w:lang w:val="fr-CA"/>
        </w:rPr>
        <w:t xml:space="preserve"> 22, 2018, pp. </w:t>
      </w:r>
      <w:r w:rsidRPr="00650DA9">
        <w:rPr>
          <w:szCs w:val="22"/>
          <w:lang w:val="fr-CA"/>
        </w:rPr>
        <w:t>1-52</w:t>
      </w:r>
      <w:r w:rsidRPr="00650DA9">
        <w:rPr>
          <w:rFonts w:cs="Times New Roman"/>
          <w:szCs w:val="22"/>
          <w:lang w:val="fr-CA" w:eastAsia="en-US"/>
        </w:rPr>
        <w:t>.</w:t>
      </w:r>
    </w:p>
    <w:p w14:paraId="67D50349" w14:textId="66E8B016" w:rsidR="00274FCA" w:rsidRPr="00650DA9" w:rsidRDefault="00274FCA" w:rsidP="00274FCA">
      <w:pPr>
        <w:pStyle w:val="Normalnew"/>
        <w:rPr>
          <w:rFonts w:cs="Times New Roman"/>
        </w:rPr>
      </w:pPr>
      <w:r w:rsidRPr="00650DA9">
        <w:rPr>
          <w:rFonts w:cs="Times New Roman"/>
        </w:rPr>
        <w:t>[</w:t>
      </w:r>
      <w:r w:rsidRPr="00650DA9">
        <w:rPr>
          <w:rFonts w:eastAsia="Arial"/>
        </w:rPr>
        <w:t>Historique des approches postcoloniale, écocritique et économique au sein des recherches sur les littératures germaniques</w:t>
      </w:r>
      <w:r w:rsidR="007A6E27" w:rsidRPr="00650DA9">
        <w:rPr>
          <w:rFonts w:eastAsia="Arial"/>
        </w:rPr>
        <w:t xml:space="preserve"> et romanes, notamment du Moyen </w:t>
      </w:r>
      <w:r w:rsidRPr="00650DA9">
        <w:rPr>
          <w:rFonts w:eastAsia="Arial"/>
        </w:rPr>
        <w:t>Âge. En discutant de l</w:t>
      </w:r>
      <w:r w:rsidR="00BB3778" w:rsidRPr="00650DA9">
        <w:rPr>
          <w:rFonts w:eastAsia="Arial"/>
        </w:rPr>
        <w:t>’</w:t>
      </w:r>
      <w:r w:rsidRPr="00650DA9">
        <w:rPr>
          <w:rFonts w:eastAsia="Arial"/>
        </w:rPr>
        <w:t>application de l</w:t>
      </w:r>
      <w:r w:rsidR="00BB3778" w:rsidRPr="00650DA9">
        <w:rPr>
          <w:rFonts w:eastAsia="Arial"/>
        </w:rPr>
        <w:t>’</w:t>
      </w:r>
      <w:r w:rsidRPr="00650DA9">
        <w:rPr>
          <w:rFonts w:eastAsia="Arial"/>
        </w:rPr>
        <w:t>approche postcoloniale</w:t>
      </w:r>
      <w:r w:rsidRPr="00650DA9">
        <w:rPr>
          <w:rFonts w:eastAsia="Arial"/>
        </w:rPr>
        <w:fldChar w:fldCharType="begin"/>
      </w:r>
      <w:r w:rsidRPr="00650DA9">
        <w:instrText xml:space="preserve"> XE "</w:instrText>
      </w:r>
      <w:r w:rsidRPr="00650DA9">
        <w:rPr>
          <w:rFonts w:eastAsia="Arial"/>
        </w:rPr>
        <w:instrText>approche postcoloniale</w:instrText>
      </w:r>
      <w:r w:rsidRPr="00650DA9">
        <w:instrText>" \t "</w:instrText>
      </w:r>
      <w:r w:rsidRPr="00650DA9">
        <w:rPr>
          <w:rFonts w:asciiTheme="minorHAnsi" w:hAnsiTheme="minorHAnsi"/>
        </w:rPr>
        <w:instrText>22</w:instrText>
      </w:r>
      <w:r w:rsidRPr="00650DA9">
        <w:instrText xml:space="preserve">" \f "sujs" </w:instrText>
      </w:r>
      <w:r w:rsidRPr="00650DA9">
        <w:rPr>
          <w:rFonts w:eastAsia="Arial"/>
        </w:rPr>
        <w:fldChar w:fldCharType="end"/>
      </w:r>
      <w:r w:rsidRPr="00650DA9">
        <w:rPr>
          <w:rFonts w:eastAsia="Arial"/>
        </w:rPr>
        <w:t xml:space="preserve"> </w:t>
      </w:r>
      <w:r w:rsidRPr="00650DA9">
        <w:rPr>
          <w:rFonts w:cs="Times New Roman"/>
        </w:rPr>
        <w:t>à la littérature médiévale, l</w:t>
      </w:r>
      <w:r w:rsidR="00BB3778" w:rsidRPr="00650DA9">
        <w:rPr>
          <w:rFonts w:cs="Times New Roman"/>
        </w:rPr>
        <w:t>’</w:t>
      </w:r>
      <w:r w:rsidRPr="00650DA9">
        <w:rPr>
          <w:rFonts w:cs="Times New Roman"/>
        </w:rPr>
        <w:t>A. évoque la</w:t>
      </w:r>
      <w:r w:rsidRPr="00650DA9">
        <w:rPr>
          <w:rFonts w:eastAsia="Arial"/>
        </w:rPr>
        <w:t xml:space="preserve"> </w:t>
      </w:r>
      <w:r w:rsidRPr="00650DA9">
        <w:rPr>
          <w:rFonts w:eastAsia="Arial"/>
          <w:i/>
          <w:iCs/>
        </w:rPr>
        <w:t>Chanson de Roland</w:t>
      </w:r>
      <w:r w:rsidRPr="00650DA9">
        <w:rPr>
          <w:rFonts w:eastAsia="Arial"/>
          <w:i/>
          <w:iCs/>
        </w:rPr>
        <w:fldChar w:fldCharType="begin"/>
      </w:r>
      <w:r w:rsidRPr="00650DA9">
        <w:instrText xml:space="preserve"> XE "</w:instrText>
      </w:r>
      <w:r w:rsidRPr="00650DA9">
        <w:rPr>
          <w:rFonts w:eastAsia="Arial"/>
          <w:i/>
          <w:iCs/>
        </w:rPr>
        <w:instrText>Chanson de Roland</w:instrText>
      </w:r>
      <w:r w:rsidRPr="00650DA9">
        <w:instrText>" \t "</w:instrText>
      </w:r>
      <w:r w:rsidRPr="00650DA9">
        <w:rPr>
          <w:rFonts w:asciiTheme="minorHAnsi" w:hAnsiTheme="minorHAnsi"/>
        </w:rPr>
        <w:instrText>22</w:instrText>
      </w:r>
      <w:r w:rsidRPr="00650DA9">
        <w:instrText xml:space="preserve">" \f "sujs" </w:instrText>
      </w:r>
      <w:r w:rsidRPr="00650DA9">
        <w:rPr>
          <w:rFonts w:eastAsia="Arial"/>
          <w:i/>
          <w:iCs/>
        </w:rPr>
        <w:fldChar w:fldCharType="end"/>
      </w:r>
      <w:r w:rsidRPr="00650DA9">
        <w:rPr>
          <w:rFonts w:eastAsia="Arial"/>
        </w:rPr>
        <w:t>, le cycle de Guillaume</w:t>
      </w:r>
      <w:r w:rsidRPr="00650DA9">
        <w:rPr>
          <w:rFonts w:eastAsia="Arial"/>
        </w:rPr>
        <w:fldChar w:fldCharType="begin"/>
      </w:r>
      <w:r w:rsidRPr="00650DA9">
        <w:instrText xml:space="preserve"> XE "</w:instrText>
      </w:r>
      <w:r w:rsidRPr="00650DA9">
        <w:rPr>
          <w:rFonts w:eastAsia="Arial"/>
        </w:rPr>
        <w:instrText>cycle de Guillaume</w:instrText>
      </w:r>
      <w:r w:rsidRPr="00650DA9">
        <w:instrText>" \t "</w:instrText>
      </w:r>
      <w:r w:rsidRPr="00650DA9">
        <w:rPr>
          <w:rFonts w:asciiTheme="minorHAnsi" w:hAnsiTheme="minorHAnsi"/>
        </w:rPr>
        <w:instrText>22</w:instrText>
      </w:r>
      <w:r w:rsidRPr="00650DA9">
        <w:instrText xml:space="preserve">" \f "sujs" </w:instrText>
      </w:r>
      <w:r w:rsidRPr="00650DA9">
        <w:rPr>
          <w:rFonts w:eastAsia="Arial"/>
        </w:rPr>
        <w:fldChar w:fldCharType="end"/>
      </w:r>
      <w:r w:rsidRPr="00650DA9">
        <w:rPr>
          <w:rFonts w:eastAsia="Arial"/>
        </w:rPr>
        <w:t xml:space="preserve"> et les chansons de croisade</w:t>
      </w:r>
      <w:r w:rsidRPr="00650DA9">
        <w:rPr>
          <w:rFonts w:eastAsia="Arial"/>
        </w:rPr>
        <w:fldChar w:fldCharType="begin"/>
      </w:r>
      <w:r w:rsidRPr="00650DA9">
        <w:instrText xml:space="preserve"> XE "</w:instrText>
      </w:r>
      <w:r w:rsidRPr="00650DA9">
        <w:rPr>
          <w:rFonts w:eastAsia="Arial"/>
        </w:rPr>
        <w:instrText>chansons de croisade</w:instrText>
      </w:r>
      <w:r w:rsidRPr="00650DA9">
        <w:instrText>" \t "</w:instrText>
      </w:r>
      <w:r w:rsidRPr="00650DA9">
        <w:rPr>
          <w:rFonts w:asciiTheme="minorHAnsi" w:hAnsiTheme="minorHAnsi"/>
        </w:rPr>
        <w:instrText>22</w:instrText>
      </w:r>
      <w:r w:rsidRPr="00650DA9">
        <w:instrText xml:space="preserve">" \f "sujs" </w:instrText>
      </w:r>
      <w:r w:rsidRPr="00650DA9">
        <w:rPr>
          <w:rFonts w:eastAsia="Arial"/>
        </w:rPr>
        <w:fldChar w:fldCharType="end"/>
      </w:r>
      <w:r w:rsidRPr="00650DA9">
        <w:rPr>
          <w:rFonts w:eastAsia="Arial"/>
        </w:rPr>
        <w:t xml:space="preserve">, ainsi que le </w:t>
      </w:r>
      <w:r w:rsidRPr="00650DA9">
        <w:rPr>
          <w:rFonts w:eastAsia="Arial"/>
          <w:i/>
          <w:iCs/>
        </w:rPr>
        <w:t>Rolandslied</w:t>
      </w:r>
      <w:r w:rsidRPr="00650DA9">
        <w:rPr>
          <w:rFonts w:eastAsia="Arial"/>
          <w:i/>
          <w:iCs/>
        </w:rPr>
        <w:fldChar w:fldCharType="begin"/>
      </w:r>
      <w:r w:rsidRPr="00650DA9">
        <w:instrText xml:space="preserve"> XE "</w:instrText>
      </w:r>
      <w:r w:rsidRPr="00650DA9">
        <w:rPr>
          <w:rFonts w:eastAsia="Arial"/>
          <w:i/>
          <w:iCs/>
        </w:rPr>
        <w:instrText>Rolandslied</w:instrText>
      </w:r>
      <w:r w:rsidRPr="00650DA9">
        <w:instrText>" \t "</w:instrText>
      </w:r>
      <w:r w:rsidRPr="00650DA9">
        <w:rPr>
          <w:rFonts w:asciiTheme="minorHAnsi" w:hAnsiTheme="minorHAnsi"/>
        </w:rPr>
        <w:instrText>22</w:instrText>
      </w:r>
      <w:r w:rsidRPr="00650DA9">
        <w:instrText xml:space="preserve">" \f "sujs" </w:instrText>
      </w:r>
      <w:r w:rsidRPr="00650DA9">
        <w:rPr>
          <w:rFonts w:eastAsia="Arial"/>
          <w:i/>
          <w:iCs/>
        </w:rPr>
        <w:fldChar w:fldCharType="end"/>
      </w:r>
      <w:r w:rsidRPr="00650DA9">
        <w:rPr>
          <w:rFonts w:eastAsia="Arial"/>
        </w:rPr>
        <w:t xml:space="preserve"> et le </w:t>
      </w:r>
      <w:r w:rsidRPr="00650DA9">
        <w:rPr>
          <w:rFonts w:eastAsia="Arial"/>
          <w:i/>
          <w:iCs/>
        </w:rPr>
        <w:t>Willehalm</w:t>
      </w:r>
      <w:r w:rsidRPr="00650DA9">
        <w:rPr>
          <w:rFonts w:eastAsia="Arial"/>
          <w:i/>
          <w:iCs/>
        </w:rPr>
        <w:fldChar w:fldCharType="begin"/>
      </w:r>
      <w:r w:rsidRPr="00650DA9">
        <w:instrText xml:space="preserve"> XE "</w:instrText>
      </w:r>
      <w:r w:rsidRPr="00650DA9">
        <w:rPr>
          <w:rFonts w:eastAsia="Arial"/>
          <w:i/>
          <w:iCs/>
        </w:rPr>
        <w:instrText>Willehalm</w:instrText>
      </w:r>
      <w:r w:rsidRPr="00650DA9">
        <w:instrText>" \t "</w:instrText>
      </w:r>
      <w:r w:rsidRPr="00650DA9">
        <w:rPr>
          <w:rFonts w:asciiTheme="minorHAnsi" w:hAnsiTheme="minorHAnsi"/>
        </w:rPr>
        <w:instrText>22</w:instrText>
      </w:r>
      <w:r w:rsidRPr="00650DA9">
        <w:instrText xml:space="preserve">" \f "sujs" </w:instrText>
      </w:r>
      <w:r w:rsidRPr="00650DA9">
        <w:rPr>
          <w:rFonts w:eastAsia="Arial"/>
          <w:i/>
          <w:iCs/>
        </w:rPr>
        <w:fldChar w:fldCharType="end"/>
      </w:r>
      <w:r w:rsidRPr="00650DA9">
        <w:rPr>
          <w:rFonts w:eastAsia="Arial"/>
        </w:rPr>
        <w:t>.] (D.K.)</w:t>
      </w:r>
    </w:p>
    <w:p w14:paraId="3B8A0ADC" w14:textId="77777777" w:rsidR="00274FCA" w:rsidRPr="00650DA9" w:rsidRDefault="00274FCA" w:rsidP="00274FCA">
      <w:pPr>
        <w:pStyle w:val="Normalnew"/>
        <w:ind w:left="0" w:firstLine="0"/>
        <w:rPr>
          <w:rFonts w:cs="Times New Roman"/>
        </w:rPr>
      </w:pPr>
    </w:p>
    <w:p w14:paraId="7C0F374D" w14:textId="61BA9EF6" w:rsidR="00274FCA" w:rsidRPr="00650DA9" w:rsidRDefault="00274FCA" w:rsidP="00274FCA">
      <w:pPr>
        <w:pStyle w:val="ItemdentreNew"/>
        <w:rPr>
          <w:rFonts w:eastAsia="Tinos"/>
          <w:bCs/>
          <w:smallCaps/>
          <w:szCs w:val="22"/>
          <w:lang w:val="fr-CA"/>
        </w:rPr>
      </w:pPr>
      <w:r w:rsidRPr="00650DA9">
        <w:rPr>
          <w:rFonts w:cs="Times New Roman"/>
          <w:smallCaps/>
          <w:lang w:val="fr-CA"/>
        </w:rPr>
        <w:t>23.</w:t>
      </w:r>
      <w:r w:rsidRPr="00650DA9">
        <w:rPr>
          <w:rFonts w:cs="Times New Roman"/>
          <w:smallCaps/>
          <w:lang w:val="fr-CA"/>
        </w:rPr>
        <w:tab/>
      </w:r>
      <w:r w:rsidRPr="00650DA9">
        <w:rPr>
          <w:rFonts w:eastAsia="Tinos"/>
          <w:bCs/>
          <w:smallCaps/>
          <w:szCs w:val="22"/>
          <w:lang w:val="fr-CA"/>
        </w:rPr>
        <w:t>Rüther</w:t>
      </w:r>
      <w:r w:rsidR="0057363C" w:rsidRPr="00650DA9">
        <w:rPr>
          <w:rFonts w:eastAsia="Tinos"/>
          <w:bCs/>
          <w:smallCaps/>
          <w:szCs w:val="22"/>
          <w:lang w:val="fr-CA"/>
        </w:rPr>
        <w:fldChar w:fldCharType="begin"/>
      </w:r>
      <w:r w:rsidR="0057363C" w:rsidRPr="00650DA9">
        <w:rPr>
          <w:lang w:val="fr-CA"/>
        </w:rPr>
        <w:instrText xml:space="preserve"> XE "</w:instrText>
      </w:r>
      <w:r w:rsidR="0057363C" w:rsidRPr="00650DA9">
        <w:rPr>
          <w:rFonts w:eastAsia="Tinos"/>
          <w:bCs/>
          <w:smallCaps/>
          <w:szCs w:val="22"/>
          <w:lang w:val="fr-CA"/>
        </w:rPr>
        <w:instrText>Rüther</w:instrText>
      </w:r>
      <w:r w:rsidR="0057363C" w:rsidRPr="00650DA9">
        <w:rPr>
          <w:lang w:val="fr-CA"/>
        </w:rPr>
        <w:instrText>" \t "</w:instrText>
      </w:r>
      <w:r w:rsidR="0057363C" w:rsidRPr="00650DA9">
        <w:rPr>
          <w:rFonts w:asciiTheme="minorHAnsi" w:hAnsiTheme="minorHAnsi"/>
          <w:lang w:val="fr-CA"/>
        </w:rPr>
        <w:instrText>23</w:instrText>
      </w:r>
      <w:r w:rsidR="0057363C" w:rsidRPr="00650DA9">
        <w:rPr>
          <w:lang w:val="fr-CA"/>
        </w:rPr>
        <w:instrText xml:space="preserve">" \f "noms" </w:instrText>
      </w:r>
      <w:r w:rsidR="0057363C" w:rsidRPr="00650DA9">
        <w:rPr>
          <w:rFonts w:eastAsia="Tinos"/>
          <w:bCs/>
          <w:smallCaps/>
          <w:szCs w:val="22"/>
          <w:lang w:val="fr-CA"/>
        </w:rPr>
        <w:fldChar w:fldCharType="end"/>
      </w:r>
      <w:r w:rsidRPr="00650DA9">
        <w:rPr>
          <w:rFonts w:eastAsia="Tinos"/>
          <w:bCs/>
          <w:smallCaps/>
          <w:szCs w:val="22"/>
          <w:lang w:val="fr-CA"/>
        </w:rPr>
        <w:t xml:space="preserve">, </w:t>
      </w:r>
      <w:r w:rsidRPr="00650DA9">
        <w:rPr>
          <w:rFonts w:eastAsia="Tinos"/>
          <w:bCs/>
          <w:szCs w:val="22"/>
          <w:lang w:val="fr-CA"/>
        </w:rPr>
        <w:t>Hanno</w:t>
      </w:r>
      <w:r w:rsidR="00B83CBF" w:rsidRPr="00650DA9">
        <w:rPr>
          <w:rFonts w:eastAsia="Tinos"/>
          <w:bCs/>
          <w:szCs w:val="22"/>
          <w:lang w:val="fr-CA"/>
        </w:rPr>
        <w:t> </w:t>
      </w:r>
      <w:r w:rsidRPr="00650DA9">
        <w:rPr>
          <w:rFonts w:eastAsia="Tinos"/>
          <w:bCs/>
          <w:szCs w:val="22"/>
          <w:lang w:val="fr-CA"/>
        </w:rPr>
        <w:t xml:space="preserve">: </w:t>
      </w:r>
      <w:r w:rsidRPr="00650DA9">
        <w:rPr>
          <w:rFonts w:eastAsia="Tinos"/>
          <w:bCs/>
          <w:i/>
          <w:iCs/>
          <w:szCs w:val="22"/>
          <w:lang w:val="fr-CA"/>
        </w:rPr>
        <w:t>Grundzüge einer Poetologie des Textendes der deutschen Literatur des Mittelalters</w:t>
      </w:r>
      <w:r w:rsidRPr="00650DA9">
        <w:rPr>
          <w:rFonts w:eastAsia="Tinos"/>
          <w:bCs/>
          <w:szCs w:val="22"/>
          <w:lang w:val="fr-CA"/>
        </w:rPr>
        <w:t xml:space="preserve">, Heidelberg, </w:t>
      </w:r>
      <w:r w:rsidRPr="00650DA9">
        <w:rPr>
          <w:rFonts w:eastAsia="Tinos"/>
          <w:bCs/>
          <w:szCs w:val="22"/>
          <w:lang w:val="fr-CA"/>
        </w:rPr>
        <w:lastRenderedPageBreak/>
        <w:t>Winter, 2018</w:t>
      </w:r>
      <w:r w:rsidR="00B83CBF" w:rsidRPr="00650DA9">
        <w:rPr>
          <w:rFonts w:eastAsia="Tinos"/>
          <w:bCs/>
          <w:szCs w:val="22"/>
          <w:lang w:val="fr-CA"/>
        </w:rPr>
        <w:t xml:space="preserve"> (Studien zur historischen Poetik, 19)</w:t>
      </w:r>
      <w:r w:rsidRPr="00650DA9">
        <w:rPr>
          <w:rFonts w:eastAsia="Tinos"/>
          <w:bCs/>
          <w:szCs w:val="22"/>
          <w:lang w:val="fr-CA"/>
        </w:rPr>
        <w:t>, 441 pages</w:t>
      </w:r>
      <w:r w:rsidRPr="00650DA9">
        <w:rPr>
          <w:rFonts w:eastAsia="Tinos"/>
          <w:bCs/>
          <w:smallCaps/>
          <w:szCs w:val="22"/>
          <w:lang w:val="fr-CA"/>
        </w:rPr>
        <w:t xml:space="preserve">. </w:t>
      </w:r>
    </w:p>
    <w:p w14:paraId="4541D07D" w14:textId="30107370" w:rsidR="00274FCA" w:rsidRPr="00650DA9" w:rsidRDefault="00274FCA" w:rsidP="00274FCA">
      <w:pPr>
        <w:pStyle w:val="Normalnew"/>
        <w:rPr>
          <w:rFonts w:cs="Times New Roman"/>
        </w:rPr>
      </w:pPr>
      <w:r w:rsidRPr="00650DA9">
        <w:rPr>
          <w:rFonts w:cs="Times New Roman"/>
        </w:rPr>
        <w:t>[</w:t>
      </w:r>
      <w:r w:rsidRPr="00650DA9">
        <w:t>Ce livre sur la fin du texte</w:t>
      </w:r>
      <w:r w:rsidRPr="00650DA9">
        <w:fldChar w:fldCharType="begin"/>
      </w:r>
      <w:r w:rsidRPr="00650DA9">
        <w:instrText xml:space="preserve"> XE "fin du texte" \t "</w:instrText>
      </w:r>
      <w:r w:rsidRPr="00650DA9">
        <w:rPr>
          <w:rFonts w:asciiTheme="minorHAnsi" w:hAnsiTheme="minorHAnsi"/>
        </w:rPr>
        <w:instrText>23</w:instrText>
      </w:r>
      <w:r w:rsidRPr="00650DA9">
        <w:instrText xml:space="preserve">" \f "sujs" </w:instrText>
      </w:r>
      <w:r w:rsidRPr="00650DA9">
        <w:fldChar w:fldCharType="end"/>
      </w:r>
      <w:r w:rsidRPr="00650DA9">
        <w:t xml:space="preserve"> dans les différents genres de la littérature médiévale allemande contient d</w:t>
      </w:r>
      <w:r w:rsidR="00BB3778" w:rsidRPr="00650DA9">
        <w:t>’</w:t>
      </w:r>
      <w:r w:rsidRPr="00650DA9">
        <w:t xml:space="preserve">intéressantes observations sur le </w:t>
      </w:r>
      <w:r w:rsidRPr="00650DA9">
        <w:rPr>
          <w:i/>
          <w:iCs/>
        </w:rPr>
        <w:t>Rolandslied</w:t>
      </w:r>
      <w:r w:rsidRPr="00650DA9">
        <w:rPr>
          <w:i/>
          <w:iCs/>
        </w:rPr>
        <w:fldChar w:fldCharType="begin"/>
      </w:r>
      <w:r w:rsidRPr="00650DA9">
        <w:instrText xml:space="preserve"> XE "</w:instrText>
      </w:r>
      <w:r w:rsidRPr="00650DA9">
        <w:rPr>
          <w:i/>
          <w:iCs/>
        </w:rPr>
        <w:instrText>Rolandslied</w:instrText>
      </w:r>
      <w:r w:rsidRPr="00650DA9">
        <w:instrText>" \t "</w:instrText>
      </w:r>
      <w:r w:rsidRPr="00650DA9">
        <w:rPr>
          <w:rFonts w:asciiTheme="minorHAnsi" w:hAnsiTheme="minorHAnsi"/>
        </w:rPr>
        <w:instrText>23</w:instrText>
      </w:r>
      <w:r w:rsidRPr="00650DA9">
        <w:instrText xml:space="preserve">" \f "sujs" </w:instrText>
      </w:r>
      <w:r w:rsidRPr="00650DA9">
        <w:rPr>
          <w:i/>
          <w:iCs/>
        </w:rPr>
        <w:fldChar w:fldCharType="end"/>
      </w:r>
      <w:r w:rsidRPr="00650DA9">
        <w:t xml:space="preserve"> et le </w:t>
      </w:r>
      <w:r w:rsidRPr="00650DA9">
        <w:rPr>
          <w:i/>
          <w:iCs/>
        </w:rPr>
        <w:t>Willehalm</w:t>
      </w:r>
      <w:r w:rsidRPr="00650DA9">
        <w:rPr>
          <w:i/>
          <w:iCs/>
        </w:rPr>
        <w:fldChar w:fldCharType="begin"/>
      </w:r>
      <w:r w:rsidRPr="00650DA9">
        <w:instrText xml:space="preserve"> XE "</w:instrText>
      </w:r>
      <w:r w:rsidRPr="00650DA9">
        <w:rPr>
          <w:i/>
          <w:iCs/>
        </w:rPr>
        <w:instrText>Willehalm</w:instrText>
      </w:r>
      <w:r w:rsidRPr="00650DA9">
        <w:instrText>" \t "</w:instrText>
      </w:r>
      <w:r w:rsidRPr="00650DA9">
        <w:rPr>
          <w:rFonts w:asciiTheme="minorHAnsi" w:hAnsiTheme="minorHAnsi"/>
        </w:rPr>
        <w:instrText>23</w:instrText>
      </w:r>
      <w:r w:rsidRPr="00650DA9">
        <w:instrText xml:space="preserve">" \f "sujs" </w:instrText>
      </w:r>
      <w:r w:rsidRPr="00650DA9">
        <w:rPr>
          <w:i/>
          <w:iCs/>
        </w:rPr>
        <w:fldChar w:fldCharType="end"/>
      </w:r>
      <w:r w:rsidRPr="00650DA9">
        <w:t>. Dans l</w:t>
      </w:r>
      <w:r w:rsidR="00BB3778" w:rsidRPr="00650DA9">
        <w:t>’</w:t>
      </w:r>
      <w:r w:rsidRPr="00650DA9">
        <w:t>état des recherches qu</w:t>
      </w:r>
      <w:r w:rsidR="00BB3778" w:rsidRPr="00650DA9">
        <w:t>’</w:t>
      </w:r>
      <w:r w:rsidRPr="00650DA9">
        <w:t>il dresse au début, l</w:t>
      </w:r>
      <w:r w:rsidR="00BB3778" w:rsidRPr="00650DA9">
        <w:t>’</w:t>
      </w:r>
      <w:r w:rsidRPr="00650DA9">
        <w:t xml:space="preserve">A. consacre plusieurs pages au travail de Max </w:t>
      </w:r>
      <w:r w:rsidRPr="00650DA9">
        <w:rPr>
          <w:smallCaps/>
        </w:rPr>
        <w:t>Naetscher</w:t>
      </w:r>
      <w:r w:rsidRPr="00650DA9">
        <w:rPr>
          <w:smallCaps/>
        </w:rPr>
        <w:fldChar w:fldCharType="begin"/>
      </w:r>
      <w:r w:rsidRPr="00650DA9">
        <w:instrText xml:space="preserve"> XE "</w:instrText>
      </w:r>
      <w:r w:rsidRPr="00650DA9">
        <w:rPr>
          <w:smallCaps/>
        </w:rPr>
        <w:instrText>Naetscher</w:instrText>
      </w:r>
      <w:r w:rsidRPr="00650DA9">
        <w:instrText>" \t "</w:instrText>
      </w:r>
      <w:r w:rsidRPr="00650DA9">
        <w:rPr>
          <w:rFonts w:asciiTheme="minorHAnsi" w:hAnsiTheme="minorHAnsi"/>
        </w:rPr>
        <w:instrText>23</w:instrText>
      </w:r>
      <w:r w:rsidRPr="00650DA9">
        <w:instrText xml:space="preserve">" \f "noms" </w:instrText>
      </w:r>
      <w:r w:rsidRPr="00650DA9">
        <w:rPr>
          <w:smallCaps/>
        </w:rPr>
        <w:fldChar w:fldCharType="end"/>
      </w:r>
      <w:r w:rsidRPr="00650DA9">
        <w:t xml:space="preserve">, </w:t>
      </w:r>
      <w:r w:rsidRPr="00650DA9">
        <w:rPr>
          <w:i/>
          <w:iCs/>
        </w:rPr>
        <w:t>Die Schlüsse der chansons de geste</w:t>
      </w:r>
      <w:r w:rsidRPr="00650DA9">
        <w:t>, thèse Würzburg 1929.] (D.K.)</w:t>
      </w:r>
    </w:p>
    <w:p w14:paraId="71EBE7F3" w14:textId="77777777" w:rsidR="00274FCA" w:rsidRPr="00650DA9" w:rsidRDefault="00274FCA" w:rsidP="00274FCA">
      <w:pPr>
        <w:pStyle w:val="Normalnew"/>
        <w:ind w:left="0" w:firstLine="0"/>
        <w:rPr>
          <w:rFonts w:cs="Times New Roman"/>
        </w:rPr>
      </w:pPr>
    </w:p>
    <w:p w14:paraId="4A5D6E48" w14:textId="47355F2B" w:rsidR="00274FCA" w:rsidRPr="00650DA9" w:rsidRDefault="00274FCA" w:rsidP="00274FCA">
      <w:pPr>
        <w:pStyle w:val="ItemdentreNew"/>
        <w:rPr>
          <w:rFonts w:cs="Times New Roman"/>
          <w:lang w:val="fr-CA"/>
        </w:rPr>
      </w:pPr>
      <w:r w:rsidRPr="00650DA9">
        <w:rPr>
          <w:rFonts w:cs="Times New Roman"/>
          <w:smallCaps/>
          <w:lang w:val="fr-CA"/>
        </w:rPr>
        <w:t>24.</w:t>
      </w:r>
      <w:r w:rsidRPr="00650DA9">
        <w:rPr>
          <w:rFonts w:cs="Times New Roman"/>
          <w:smallCaps/>
          <w:lang w:val="fr-CA"/>
        </w:rPr>
        <w:tab/>
      </w:r>
      <w:r w:rsidRPr="00650DA9">
        <w:rPr>
          <w:rFonts w:eastAsia="Arial"/>
          <w:smallCaps/>
          <w:szCs w:val="22"/>
          <w:lang w:val="fr-CA"/>
        </w:rPr>
        <w:t>Schlusemann</w:t>
      </w:r>
      <w:r w:rsidR="0057363C" w:rsidRPr="00650DA9">
        <w:rPr>
          <w:rFonts w:eastAsia="Arial"/>
          <w:smallCaps/>
          <w:szCs w:val="22"/>
          <w:lang w:val="fr-CA"/>
        </w:rPr>
        <w:fldChar w:fldCharType="begin"/>
      </w:r>
      <w:r w:rsidR="0057363C" w:rsidRPr="00650DA9">
        <w:rPr>
          <w:lang w:val="fr-CA"/>
        </w:rPr>
        <w:instrText xml:space="preserve"> XE "</w:instrText>
      </w:r>
      <w:r w:rsidR="0057363C" w:rsidRPr="00650DA9">
        <w:rPr>
          <w:rFonts w:eastAsia="Arial"/>
          <w:smallCaps/>
          <w:szCs w:val="22"/>
          <w:lang w:val="fr-CA"/>
        </w:rPr>
        <w:instrText>Schlusemann</w:instrText>
      </w:r>
      <w:r w:rsidR="0057363C" w:rsidRPr="00650DA9">
        <w:rPr>
          <w:lang w:val="fr-CA"/>
        </w:rPr>
        <w:instrText>" \t "</w:instrText>
      </w:r>
      <w:r w:rsidR="0057363C" w:rsidRPr="00650DA9">
        <w:rPr>
          <w:rFonts w:asciiTheme="minorHAnsi" w:hAnsiTheme="minorHAnsi"/>
          <w:lang w:val="fr-CA"/>
        </w:rPr>
        <w:instrText>24</w:instrText>
      </w:r>
      <w:r w:rsidR="0057363C" w:rsidRPr="00650DA9">
        <w:rPr>
          <w:lang w:val="fr-CA"/>
        </w:rPr>
        <w:instrText xml:space="preserve">" \f "noms" </w:instrText>
      </w:r>
      <w:r w:rsidR="0057363C" w:rsidRPr="00650DA9">
        <w:rPr>
          <w:rFonts w:eastAsia="Arial"/>
          <w:smallCaps/>
          <w:szCs w:val="22"/>
          <w:lang w:val="fr-CA"/>
        </w:rPr>
        <w:fldChar w:fldCharType="end"/>
      </w:r>
      <w:r w:rsidRPr="00650DA9">
        <w:rPr>
          <w:rFonts w:eastAsia="Arial"/>
          <w:szCs w:val="22"/>
          <w:lang w:val="fr-CA"/>
        </w:rPr>
        <w:t>, Rita</w:t>
      </w:r>
      <w:r w:rsidR="00B83CBF" w:rsidRPr="00650DA9">
        <w:rPr>
          <w:rFonts w:eastAsia="Arial"/>
          <w:szCs w:val="22"/>
          <w:lang w:val="fr-CA"/>
        </w:rPr>
        <w:t> </w:t>
      </w:r>
      <w:r w:rsidRPr="00650DA9">
        <w:rPr>
          <w:rFonts w:eastAsia="Arial"/>
          <w:szCs w:val="22"/>
          <w:lang w:val="fr-CA"/>
        </w:rPr>
        <w:t>:</w:t>
      </w:r>
      <w:r w:rsidRPr="00650DA9">
        <w:rPr>
          <w:rFonts w:eastAsia="Arial"/>
          <w:i/>
          <w:iCs/>
          <w:szCs w:val="22"/>
          <w:lang w:val="fr-CA"/>
        </w:rPr>
        <w:t xml:space="preserve"> A Canon of Popular Narratives in Six European Languages between 1470 and 1900</w:t>
      </w:r>
      <w:r w:rsidRPr="00650DA9">
        <w:rPr>
          <w:rFonts w:eastAsia="Arial"/>
          <w:szCs w:val="22"/>
          <w:lang w:val="fr-CA"/>
        </w:rPr>
        <w:t xml:space="preserve">, dans </w:t>
      </w:r>
      <w:r w:rsidRPr="00650DA9">
        <w:rPr>
          <w:i/>
          <w:szCs w:val="22"/>
          <w:lang w:val="fr-CA"/>
        </w:rPr>
        <w:t>Crossing Borders, Crossing Cultures. Popular Print in Europe (1450–1900)</w:t>
      </w:r>
      <w:r w:rsidRPr="00650DA9">
        <w:rPr>
          <w:szCs w:val="22"/>
          <w:lang w:val="fr-CA"/>
        </w:rPr>
        <w:t xml:space="preserve">, éd. Massimo </w:t>
      </w:r>
      <w:r w:rsidRPr="00650DA9">
        <w:rPr>
          <w:smallCaps/>
          <w:szCs w:val="22"/>
          <w:lang w:val="fr-CA"/>
        </w:rPr>
        <w:t>Rospocher</w:t>
      </w:r>
      <w:r w:rsidR="0057363C" w:rsidRPr="00650DA9">
        <w:rPr>
          <w:smallCaps/>
          <w:szCs w:val="22"/>
          <w:lang w:val="fr-CA"/>
        </w:rPr>
        <w:fldChar w:fldCharType="begin"/>
      </w:r>
      <w:r w:rsidR="0057363C" w:rsidRPr="00650DA9">
        <w:rPr>
          <w:lang w:val="fr-CA"/>
        </w:rPr>
        <w:instrText xml:space="preserve"> XE "</w:instrText>
      </w:r>
      <w:r w:rsidR="0057363C" w:rsidRPr="00650DA9">
        <w:rPr>
          <w:smallCaps/>
          <w:szCs w:val="22"/>
          <w:lang w:val="fr-CA"/>
        </w:rPr>
        <w:instrText>Rospocher</w:instrText>
      </w:r>
      <w:r w:rsidR="0057363C" w:rsidRPr="00650DA9">
        <w:rPr>
          <w:lang w:val="fr-CA"/>
        </w:rPr>
        <w:instrText>" \t "</w:instrText>
      </w:r>
      <w:r w:rsidR="0057363C" w:rsidRPr="00650DA9">
        <w:rPr>
          <w:rFonts w:asciiTheme="minorHAnsi" w:hAnsiTheme="minorHAnsi"/>
          <w:iCs/>
          <w:lang w:val="fr-CA"/>
        </w:rPr>
        <w:instrText>24</w:instrText>
      </w:r>
      <w:r w:rsidR="0057363C" w:rsidRPr="00650DA9">
        <w:rPr>
          <w:lang w:val="fr-CA"/>
        </w:rPr>
        <w:instrText xml:space="preserve">" \f "noms" </w:instrText>
      </w:r>
      <w:r w:rsidR="0057363C" w:rsidRPr="00650DA9">
        <w:rPr>
          <w:smallCaps/>
          <w:szCs w:val="22"/>
          <w:lang w:val="fr-CA"/>
        </w:rPr>
        <w:fldChar w:fldCharType="end"/>
      </w:r>
      <w:r w:rsidRPr="00650DA9">
        <w:rPr>
          <w:szCs w:val="22"/>
          <w:lang w:val="fr-CA"/>
        </w:rPr>
        <w:t xml:space="preserve">, Jeroen </w:t>
      </w:r>
      <w:r w:rsidRPr="00650DA9">
        <w:rPr>
          <w:smallCaps/>
          <w:szCs w:val="22"/>
          <w:lang w:val="fr-CA"/>
        </w:rPr>
        <w:t>Salman</w:t>
      </w:r>
      <w:r w:rsidR="0057363C" w:rsidRPr="00650DA9">
        <w:rPr>
          <w:smallCaps/>
          <w:szCs w:val="22"/>
          <w:lang w:val="fr-CA"/>
        </w:rPr>
        <w:fldChar w:fldCharType="begin"/>
      </w:r>
      <w:r w:rsidR="0057363C" w:rsidRPr="00650DA9">
        <w:rPr>
          <w:lang w:val="fr-CA"/>
        </w:rPr>
        <w:instrText xml:space="preserve"> XE "</w:instrText>
      </w:r>
      <w:r w:rsidR="0057363C" w:rsidRPr="00650DA9">
        <w:rPr>
          <w:smallCaps/>
          <w:szCs w:val="22"/>
          <w:lang w:val="fr-CA"/>
        </w:rPr>
        <w:instrText>Salman</w:instrText>
      </w:r>
      <w:r w:rsidR="0057363C" w:rsidRPr="00650DA9">
        <w:rPr>
          <w:lang w:val="fr-CA"/>
        </w:rPr>
        <w:instrText>" \t "</w:instrText>
      </w:r>
      <w:r w:rsidR="0057363C" w:rsidRPr="00650DA9">
        <w:rPr>
          <w:rFonts w:asciiTheme="minorHAnsi" w:hAnsiTheme="minorHAnsi"/>
          <w:iCs/>
          <w:lang w:val="fr-CA"/>
        </w:rPr>
        <w:instrText>24</w:instrText>
      </w:r>
      <w:r w:rsidR="0057363C" w:rsidRPr="00650DA9">
        <w:rPr>
          <w:lang w:val="fr-CA"/>
        </w:rPr>
        <w:instrText xml:space="preserve">" \f "noms" </w:instrText>
      </w:r>
      <w:r w:rsidR="0057363C" w:rsidRPr="00650DA9">
        <w:rPr>
          <w:smallCaps/>
          <w:szCs w:val="22"/>
          <w:lang w:val="fr-CA"/>
        </w:rPr>
        <w:fldChar w:fldCharType="end"/>
      </w:r>
      <w:r w:rsidRPr="00650DA9">
        <w:rPr>
          <w:szCs w:val="22"/>
          <w:lang w:val="fr-CA"/>
        </w:rPr>
        <w:t xml:space="preserve">, Hannu </w:t>
      </w:r>
      <w:r w:rsidRPr="00650DA9">
        <w:rPr>
          <w:smallCaps/>
          <w:szCs w:val="22"/>
          <w:lang w:val="fr-CA"/>
        </w:rPr>
        <w:t>Salmi</w:t>
      </w:r>
      <w:r w:rsidR="0057363C" w:rsidRPr="00650DA9">
        <w:rPr>
          <w:smallCaps/>
          <w:szCs w:val="22"/>
          <w:lang w:val="fr-CA"/>
        </w:rPr>
        <w:fldChar w:fldCharType="begin"/>
      </w:r>
      <w:r w:rsidR="0057363C" w:rsidRPr="00650DA9">
        <w:rPr>
          <w:lang w:val="fr-CA"/>
        </w:rPr>
        <w:instrText xml:space="preserve"> XE "</w:instrText>
      </w:r>
      <w:r w:rsidR="0057363C" w:rsidRPr="00650DA9">
        <w:rPr>
          <w:smallCaps/>
          <w:szCs w:val="22"/>
          <w:lang w:val="fr-CA"/>
        </w:rPr>
        <w:instrText>Salmi</w:instrText>
      </w:r>
      <w:r w:rsidR="0057363C" w:rsidRPr="00650DA9">
        <w:rPr>
          <w:lang w:val="fr-CA"/>
        </w:rPr>
        <w:instrText>" \t "</w:instrText>
      </w:r>
      <w:r w:rsidR="0057363C" w:rsidRPr="00650DA9">
        <w:rPr>
          <w:rFonts w:asciiTheme="minorHAnsi" w:hAnsiTheme="minorHAnsi"/>
          <w:iCs/>
          <w:lang w:val="fr-CA"/>
        </w:rPr>
        <w:instrText>24</w:instrText>
      </w:r>
      <w:r w:rsidR="0057363C" w:rsidRPr="00650DA9">
        <w:rPr>
          <w:lang w:val="fr-CA"/>
        </w:rPr>
        <w:instrText xml:space="preserve">" \f "noms" </w:instrText>
      </w:r>
      <w:r w:rsidR="0057363C" w:rsidRPr="00650DA9">
        <w:rPr>
          <w:smallCaps/>
          <w:szCs w:val="22"/>
          <w:lang w:val="fr-CA"/>
        </w:rPr>
        <w:fldChar w:fldCharType="end"/>
      </w:r>
      <w:r w:rsidRPr="00650DA9">
        <w:rPr>
          <w:szCs w:val="22"/>
          <w:lang w:val="fr-CA"/>
        </w:rPr>
        <w:t>, Berlin/Boston, De Gruyter-Oldenbourg, 2019 (Studies in Early Modern and Contemporary European History</w:t>
      </w:r>
      <w:r w:rsidR="002221F6" w:rsidRPr="00650DA9">
        <w:rPr>
          <w:szCs w:val="22"/>
          <w:lang w:val="fr-CA"/>
        </w:rPr>
        <w:t>,</w:t>
      </w:r>
      <w:r w:rsidRPr="00650DA9">
        <w:rPr>
          <w:szCs w:val="22"/>
          <w:lang w:val="fr-CA"/>
        </w:rPr>
        <w:t xml:space="preserve"> 1), </w:t>
      </w:r>
      <w:r w:rsidR="00B83CBF" w:rsidRPr="00650DA9">
        <w:rPr>
          <w:szCs w:val="22"/>
          <w:lang w:val="fr-CA"/>
        </w:rPr>
        <w:t>pp. </w:t>
      </w:r>
      <w:r w:rsidRPr="00650DA9">
        <w:rPr>
          <w:szCs w:val="22"/>
          <w:lang w:val="fr-CA"/>
        </w:rPr>
        <w:t>265-285</w:t>
      </w:r>
      <w:r w:rsidRPr="00650DA9">
        <w:rPr>
          <w:rFonts w:cs="Times New Roman"/>
          <w:szCs w:val="22"/>
          <w:lang w:val="fr-CA" w:eastAsia="en-US"/>
        </w:rPr>
        <w:t>.</w:t>
      </w:r>
    </w:p>
    <w:p w14:paraId="7D5C9F3D" w14:textId="1F46ACE8" w:rsidR="00274FCA" w:rsidRPr="00650DA9" w:rsidRDefault="00274FCA" w:rsidP="00274FCA">
      <w:pPr>
        <w:pStyle w:val="Normalnew"/>
        <w:rPr>
          <w:rFonts w:cs="Times New Roman"/>
        </w:rPr>
      </w:pPr>
      <w:r w:rsidRPr="00650DA9">
        <w:rPr>
          <w:rFonts w:cs="Times New Roman"/>
        </w:rPr>
        <w:t>[</w:t>
      </w:r>
      <w:r w:rsidRPr="00650DA9">
        <w:t>Le « canon</w:t>
      </w:r>
      <w:r w:rsidR="00265019" w:rsidRPr="00650DA9">
        <w:fldChar w:fldCharType="begin"/>
      </w:r>
      <w:r w:rsidR="00265019" w:rsidRPr="00650DA9">
        <w:instrText xml:space="preserve"> XE "canon épique" \t "</w:instrText>
      </w:r>
      <w:r w:rsidR="00265019" w:rsidRPr="00650DA9">
        <w:rPr>
          <w:rFonts w:asciiTheme="minorHAnsi" w:hAnsiTheme="minorHAnsi"/>
          <w:iCs/>
        </w:rPr>
        <w:instrText>24</w:instrText>
      </w:r>
      <w:r w:rsidR="00265019" w:rsidRPr="00650DA9">
        <w:instrText xml:space="preserve">" \f "sujs" </w:instrText>
      </w:r>
      <w:r w:rsidR="00265019" w:rsidRPr="00650DA9">
        <w:fldChar w:fldCharType="end"/>
      </w:r>
      <w:r w:rsidRPr="00650DA9">
        <w:t> » de la littérature narrative populaire que l</w:t>
      </w:r>
      <w:r w:rsidR="00BB3778" w:rsidRPr="00650DA9">
        <w:t>’</w:t>
      </w:r>
      <w:r w:rsidRPr="00650DA9">
        <w:t>A. présente ici comprend les récits</w:t>
      </w:r>
      <w:r w:rsidR="00B83CBF" w:rsidRPr="00650DA9">
        <w:t xml:space="preserve"> publiés de façon continue du </w:t>
      </w:r>
      <w:r w:rsidR="00B83CBF" w:rsidRPr="00650DA9">
        <w:rPr>
          <w:smallCaps/>
        </w:rPr>
        <w:t>xv</w:t>
      </w:r>
      <w:r w:rsidRPr="00650DA9">
        <w:rPr>
          <w:vertAlign w:val="superscript"/>
        </w:rPr>
        <w:t>e</w:t>
      </w:r>
      <w:r w:rsidR="00B83CBF" w:rsidRPr="00650DA9">
        <w:t xml:space="preserve"> au </w:t>
      </w:r>
      <w:r w:rsidR="00B83CBF" w:rsidRPr="00650DA9">
        <w:rPr>
          <w:smallCaps/>
        </w:rPr>
        <w:t>xix</w:t>
      </w:r>
      <w:r w:rsidRPr="00650DA9">
        <w:rPr>
          <w:vertAlign w:val="superscript"/>
        </w:rPr>
        <w:t>e</w:t>
      </w:r>
      <w:r w:rsidRPr="00650DA9">
        <w:t xml:space="preserve"> siècle, et dans au moins six langues européennes. L</w:t>
      </w:r>
      <w:r w:rsidR="00BB3778" w:rsidRPr="00650DA9">
        <w:t>’</w:t>
      </w:r>
      <w:r w:rsidRPr="00650DA9">
        <w:t>article se concentre sur l</w:t>
      </w:r>
      <w:r w:rsidR="00BB3778" w:rsidRPr="00650DA9">
        <w:t>’</w:t>
      </w:r>
      <w:r w:rsidRPr="00650DA9">
        <w:t>histoire de Griseldis</w:t>
      </w:r>
      <w:r w:rsidRPr="00650DA9">
        <w:fldChar w:fldCharType="begin"/>
      </w:r>
      <w:r w:rsidRPr="00650DA9">
        <w:instrText xml:space="preserve"> XE "Griseldis" \t "</w:instrText>
      </w:r>
      <w:r w:rsidRPr="00650DA9">
        <w:rPr>
          <w:rFonts w:asciiTheme="minorHAnsi" w:hAnsiTheme="minorHAnsi"/>
        </w:rPr>
        <w:instrText>24</w:instrText>
      </w:r>
      <w:r w:rsidRPr="00650DA9">
        <w:instrText xml:space="preserve">" \f "sujs" </w:instrText>
      </w:r>
      <w:r w:rsidRPr="00650DA9">
        <w:fldChar w:fldCharType="end"/>
      </w:r>
      <w:r w:rsidRPr="00650DA9">
        <w:t xml:space="preserve"> et la réception allemande, mais contient aussi des listes et des tableaux dressant un panorama des matières les plus répandues dans la littérature de colportage européenne. Parmi ces légendes à la fortune pan-européenne figurent, entre autres, celles de Be</w:t>
      </w:r>
      <w:r w:rsidR="008A729D" w:rsidRPr="00650DA9">
        <w:t>uve de Han</w:t>
      </w:r>
      <w:r w:rsidR="001E6BAF" w:rsidRPr="00650DA9">
        <w:t>tone</w:t>
      </w:r>
      <w:r w:rsidRPr="00650DA9">
        <w:fldChar w:fldCharType="begin"/>
      </w:r>
      <w:r w:rsidRPr="00650DA9">
        <w:instrText xml:space="preserve"> XE "Beuve de Hamtone" \t "</w:instrText>
      </w:r>
      <w:r w:rsidRPr="00650DA9">
        <w:rPr>
          <w:rFonts w:asciiTheme="minorHAnsi" w:hAnsiTheme="minorHAnsi"/>
        </w:rPr>
        <w:instrText>24</w:instrText>
      </w:r>
      <w:r w:rsidRPr="00650DA9">
        <w:instrText xml:space="preserve">" \f "sujs" </w:instrText>
      </w:r>
      <w:r w:rsidRPr="00650DA9">
        <w:fldChar w:fldCharType="end"/>
      </w:r>
      <w:r w:rsidR="001E6BAF" w:rsidRPr="00650DA9">
        <w:t>, de Fierabras</w:t>
      </w:r>
      <w:r w:rsidRPr="00650DA9">
        <w:fldChar w:fldCharType="begin"/>
      </w:r>
      <w:r w:rsidRPr="00650DA9">
        <w:instrText xml:space="preserve"> XE "Fierabras" \t "</w:instrText>
      </w:r>
      <w:r w:rsidRPr="00650DA9">
        <w:rPr>
          <w:rFonts w:asciiTheme="minorHAnsi" w:hAnsiTheme="minorHAnsi"/>
        </w:rPr>
        <w:instrText>24</w:instrText>
      </w:r>
      <w:r w:rsidRPr="00650DA9">
        <w:instrText xml:space="preserve">" \f "sujs" </w:instrText>
      </w:r>
      <w:r w:rsidRPr="00650DA9">
        <w:fldChar w:fldCharType="end"/>
      </w:r>
      <w:r w:rsidR="001E6BAF" w:rsidRPr="00650DA9">
        <w:t>, d</w:t>
      </w:r>
      <w:r w:rsidR="00BB3778" w:rsidRPr="00650DA9">
        <w:t>’</w:t>
      </w:r>
      <w:r w:rsidRPr="00650DA9">
        <w:t>Hélène de Constantinople</w:t>
      </w:r>
      <w:r w:rsidRPr="00650DA9">
        <w:fldChar w:fldCharType="begin"/>
      </w:r>
      <w:r w:rsidRPr="00650DA9">
        <w:instrText xml:space="preserve"> XE "</w:instrText>
      </w:r>
      <w:r w:rsidRPr="00650DA9">
        <w:rPr>
          <w:i/>
          <w:iCs/>
        </w:rPr>
        <w:instrText>Hélène de Constantinople</w:instrText>
      </w:r>
      <w:r w:rsidRPr="00650DA9">
        <w:instrText>" \t "</w:instrText>
      </w:r>
      <w:r w:rsidRPr="00650DA9">
        <w:rPr>
          <w:rFonts w:asciiTheme="minorHAnsi" w:hAnsiTheme="minorHAnsi"/>
        </w:rPr>
        <w:instrText>24</w:instrText>
      </w:r>
      <w:r w:rsidRPr="00650DA9">
        <w:instrText xml:space="preserve">" \f "sujs" </w:instrText>
      </w:r>
      <w:r w:rsidRPr="00650DA9">
        <w:fldChar w:fldCharType="end"/>
      </w:r>
      <w:r w:rsidRPr="00650DA9">
        <w:t>, de Herpin</w:t>
      </w:r>
      <w:r w:rsidRPr="00650DA9">
        <w:fldChar w:fldCharType="begin"/>
      </w:r>
      <w:r w:rsidRPr="00650DA9">
        <w:instrText xml:space="preserve"> XE "Herpin" \t "</w:instrText>
      </w:r>
      <w:r w:rsidRPr="00650DA9">
        <w:rPr>
          <w:rFonts w:asciiTheme="minorHAnsi" w:hAnsiTheme="minorHAnsi"/>
        </w:rPr>
        <w:instrText>24</w:instrText>
      </w:r>
      <w:r w:rsidRPr="00650DA9">
        <w:instrText xml:space="preserve">" \f "sujs" </w:instrText>
      </w:r>
      <w:r w:rsidRPr="00650DA9">
        <w:fldChar w:fldCharType="end"/>
      </w:r>
      <w:r w:rsidRPr="00650DA9">
        <w:t>, de Huon de Bordeaux</w:t>
      </w:r>
      <w:r w:rsidRPr="00650DA9">
        <w:fldChar w:fldCharType="begin"/>
      </w:r>
      <w:r w:rsidRPr="00650DA9">
        <w:instrText xml:space="preserve"> XE "</w:instrText>
      </w:r>
      <w:r w:rsidRPr="00650DA9">
        <w:rPr>
          <w:i/>
          <w:iCs/>
        </w:rPr>
        <w:instrText>Huon de Bordeaux</w:instrText>
      </w:r>
      <w:r w:rsidRPr="00650DA9">
        <w:instrText>" \t "</w:instrText>
      </w:r>
      <w:r w:rsidRPr="00650DA9">
        <w:rPr>
          <w:rFonts w:asciiTheme="minorHAnsi" w:hAnsiTheme="minorHAnsi"/>
        </w:rPr>
        <w:instrText>24</w:instrText>
      </w:r>
      <w:r w:rsidRPr="00650DA9">
        <w:instrText xml:space="preserve">" \f "sujs" </w:instrText>
      </w:r>
      <w:r w:rsidRPr="00650DA9">
        <w:fldChar w:fldCharType="end"/>
      </w:r>
      <w:r w:rsidRPr="00650DA9">
        <w:t>, de Hugues Capet</w:t>
      </w:r>
      <w:r w:rsidRPr="00650DA9">
        <w:fldChar w:fldCharType="begin"/>
      </w:r>
      <w:r w:rsidRPr="00650DA9">
        <w:instrText xml:space="preserve"> XE "Hugues Capet" \t "</w:instrText>
      </w:r>
      <w:r w:rsidRPr="00650DA9">
        <w:rPr>
          <w:rFonts w:asciiTheme="minorHAnsi" w:hAnsiTheme="minorHAnsi"/>
        </w:rPr>
        <w:instrText>24</w:instrText>
      </w:r>
      <w:r w:rsidRPr="00650DA9">
        <w:instrText xml:space="preserve">" \f "sujs" </w:instrText>
      </w:r>
      <w:r w:rsidRPr="00650DA9">
        <w:fldChar w:fldCharType="end"/>
      </w:r>
      <w:r w:rsidRPr="00650DA9">
        <w:t>, de Lohier et Malart</w:t>
      </w:r>
      <w:r w:rsidRPr="00650DA9">
        <w:fldChar w:fldCharType="begin"/>
      </w:r>
      <w:r w:rsidRPr="00650DA9">
        <w:instrText xml:space="preserve"> XE "Lohier et Malart" \t "</w:instrText>
      </w:r>
      <w:r w:rsidRPr="00650DA9">
        <w:rPr>
          <w:rFonts w:asciiTheme="minorHAnsi" w:hAnsiTheme="minorHAnsi"/>
        </w:rPr>
        <w:instrText>24</w:instrText>
      </w:r>
      <w:r w:rsidRPr="00650DA9">
        <w:instrText xml:space="preserve">" \f "sujs" </w:instrText>
      </w:r>
      <w:r w:rsidRPr="00650DA9">
        <w:fldChar w:fldCharType="end"/>
      </w:r>
      <w:r w:rsidRPr="00650DA9">
        <w:t>, des Quatre Fils Aymon</w:t>
      </w:r>
      <w:r w:rsidRPr="00650DA9">
        <w:fldChar w:fldCharType="begin"/>
      </w:r>
      <w:r w:rsidRPr="00650DA9">
        <w:instrText xml:space="preserve"> XE "</w:instrText>
      </w:r>
      <w:r w:rsidRPr="00650DA9">
        <w:rPr>
          <w:i/>
          <w:iCs/>
        </w:rPr>
        <w:instrText xml:space="preserve">Quatre </w:instrText>
      </w:r>
      <w:r w:rsidR="00C2646B" w:rsidRPr="00650DA9">
        <w:rPr>
          <w:i/>
          <w:iCs/>
        </w:rPr>
        <w:instrText>f</w:instrText>
      </w:r>
      <w:r w:rsidRPr="00650DA9">
        <w:rPr>
          <w:i/>
          <w:iCs/>
        </w:rPr>
        <w:instrText>ils Aymon</w:instrText>
      </w:r>
      <w:r w:rsidRPr="00650DA9">
        <w:instrText>" \t "</w:instrText>
      </w:r>
      <w:r w:rsidRPr="00650DA9">
        <w:rPr>
          <w:rFonts w:asciiTheme="minorHAnsi" w:hAnsiTheme="minorHAnsi"/>
        </w:rPr>
        <w:instrText>24</w:instrText>
      </w:r>
      <w:r w:rsidRPr="00650DA9">
        <w:instrText xml:space="preserve">" \f "sujs" </w:instrText>
      </w:r>
      <w:r w:rsidRPr="00650DA9">
        <w:fldChar w:fldCharType="end"/>
      </w:r>
      <w:r w:rsidRPr="00650DA9">
        <w:t xml:space="preserve"> et de Valentin et Orson</w:t>
      </w:r>
      <w:r w:rsidRPr="00650DA9">
        <w:fldChar w:fldCharType="begin"/>
      </w:r>
      <w:r w:rsidRPr="00650DA9">
        <w:instrText xml:space="preserve"> XE "Valentin et Orson" \t "</w:instrText>
      </w:r>
      <w:r w:rsidRPr="00650DA9">
        <w:rPr>
          <w:rFonts w:asciiTheme="minorHAnsi" w:hAnsiTheme="minorHAnsi"/>
        </w:rPr>
        <w:instrText>24</w:instrText>
      </w:r>
      <w:r w:rsidRPr="00650DA9">
        <w:instrText xml:space="preserve">" \f "sujs" </w:instrText>
      </w:r>
      <w:r w:rsidRPr="00650DA9">
        <w:fldChar w:fldCharType="end"/>
      </w:r>
      <w:r w:rsidRPr="00650DA9">
        <w:t>.] (D.K.)</w:t>
      </w:r>
    </w:p>
    <w:p w14:paraId="08E8143F" w14:textId="77777777" w:rsidR="00274FCA" w:rsidRPr="00650DA9" w:rsidRDefault="00274FCA" w:rsidP="00274FCA">
      <w:pPr>
        <w:pStyle w:val="Normalnew"/>
        <w:ind w:left="0" w:firstLine="0"/>
        <w:rPr>
          <w:rFonts w:cs="Times New Roman"/>
        </w:rPr>
      </w:pPr>
    </w:p>
    <w:p w14:paraId="22D8B00B" w14:textId="2471131B" w:rsidR="00274FCA" w:rsidRPr="00650DA9" w:rsidRDefault="001E6BAF" w:rsidP="00274FCA">
      <w:pPr>
        <w:pStyle w:val="ItemdentreNew"/>
        <w:rPr>
          <w:rFonts w:cs="Times New Roman"/>
          <w:lang w:val="fr-CA"/>
        </w:rPr>
      </w:pPr>
      <w:r w:rsidRPr="00650DA9">
        <w:rPr>
          <w:rFonts w:cs="Times New Roman"/>
          <w:smallCaps/>
          <w:lang w:val="fr-CA"/>
        </w:rPr>
        <w:t>25</w:t>
      </w:r>
      <w:r w:rsidR="00274FCA" w:rsidRPr="00650DA9">
        <w:rPr>
          <w:rFonts w:cs="Times New Roman"/>
          <w:smallCaps/>
          <w:lang w:val="fr-CA"/>
        </w:rPr>
        <w:t>.</w:t>
      </w:r>
      <w:r w:rsidR="00274FCA" w:rsidRPr="00650DA9">
        <w:rPr>
          <w:rFonts w:cs="Times New Roman"/>
          <w:smallCaps/>
          <w:lang w:val="fr-CA"/>
        </w:rPr>
        <w:tab/>
      </w:r>
      <w:r w:rsidRPr="00650DA9">
        <w:rPr>
          <w:rFonts w:eastAsia="Times"/>
          <w:smallCaps/>
          <w:szCs w:val="22"/>
          <w:lang w:val="fr-CA"/>
        </w:rPr>
        <w:t>Schreiber-Di Cesare</w:t>
      </w:r>
      <w:r w:rsidR="0057363C" w:rsidRPr="00650DA9">
        <w:rPr>
          <w:rFonts w:eastAsia="Times"/>
          <w:smallCaps/>
          <w:szCs w:val="22"/>
          <w:lang w:val="fr-CA"/>
        </w:rPr>
        <w:fldChar w:fldCharType="begin"/>
      </w:r>
      <w:r w:rsidR="0057363C" w:rsidRPr="00650DA9">
        <w:rPr>
          <w:lang w:val="fr-CA"/>
        </w:rPr>
        <w:instrText xml:space="preserve"> XE "</w:instrText>
      </w:r>
      <w:r w:rsidR="0057363C" w:rsidRPr="00650DA9">
        <w:rPr>
          <w:rFonts w:eastAsia="Times"/>
          <w:smallCaps/>
          <w:szCs w:val="22"/>
          <w:lang w:val="fr-CA"/>
        </w:rPr>
        <w:instrText>Schreiber-Di Cesare</w:instrText>
      </w:r>
      <w:r w:rsidR="0057363C" w:rsidRPr="00650DA9">
        <w:rPr>
          <w:lang w:val="fr-CA"/>
        </w:rPr>
        <w:instrText>" \t "</w:instrText>
      </w:r>
      <w:r w:rsidR="0057363C" w:rsidRPr="00650DA9">
        <w:rPr>
          <w:rFonts w:asciiTheme="minorHAnsi" w:hAnsiTheme="minorHAnsi"/>
          <w:iCs/>
          <w:lang w:val="fr-CA"/>
        </w:rPr>
        <w:instrText>25</w:instrText>
      </w:r>
      <w:r w:rsidR="0057363C" w:rsidRPr="00650DA9">
        <w:rPr>
          <w:lang w:val="fr-CA"/>
        </w:rPr>
        <w:instrText xml:space="preserve">" \f "noms" </w:instrText>
      </w:r>
      <w:r w:rsidR="0057363C" w:rsidRPr="00650DA9">
        <w:rPr>
          <w:rFonts w:eastAsia="Times"/>
          <w:smallCaps/>
          <w:szCs w:val="22"/>
          <w:lang w:val="fr-CA"/>
        </w:rPr>
        <w:fldChar w:fldCharType="end"/>
      </w:r>
      <w:r w:rsidR="00B83CBF" w:rsidRPr="00650DA9">
        <w:rPr>
          <w:rFonts w:eastAsia="Times"/>
          <w:szCs w:val="22"/>
          <w:lang w:val="fr-CA"/>
        </w:rPr>
        <w:t>, Christelle :</w:t>
      </w:r>
      <w:r w:rsidRPr="00650DA9">
        <w:rPr>
          <w:rFonts w:eastAsia="Times"/>
          <w:szCs w:val="22"/>
          <w:lang w:val="fr-CA"/>
        </w:rPr>
        <w:t xml:space="preserve"> </w:t>
      </w:r>
      <w:r w:rsidRPr="00650DA9">
        <w:rPr>
          <w:rFonts w:eastAsia="Times"/>
          <w:i/>
          <w:iCs/>
          <w:szCs w:val="22"/>
          <w:lang w:val="fr-CA"/>
        </w:rPr>
        <w:t>La leyenda como género promocional de las rutas turísticas</w:t>
      </w:r>
      <w:r w:rsidR="00B83CBF" w:rsidRPr="00650DA9">
        <w:rPr>
          <w:rFonts w:eastAsia="Times"/>
          <w:i/>
          <w:iCs/>
          <w:szCs w:val="22"/>
          <w:lang w:val="fr-CA"/>
        </w:rPr>
        <w:t> </w:t>
      </w:r>
      <w:r w:rsidRPr="00650DA9">
        <w:rPr>
          <w:rFonts w:eastAsia="Times"/>
          <w:i/>
          <w:iCs/>
          <w:szCs w:val="22"/>
          <w:lang w:val="fr-CA"/>
        </w:rPr>
        <w:t>: el nuevo uso de lo legendario</w:t>
      </w:r>
      <w:r w:rsidRPr="00650DA9">
        <w:rPr>
          <w:rFonts w:eastAsia="Times"/>
          <w:szCs w:val="22"/>
          <w:lang w:val="fr-CA"/>
        </w:rPr>
        <w:t>,</w:t>
      </w:r>
      <w:r w:rsidRPr="00650DA9">
        <w:rPr>
          <w:szCs w:val="22"/>
          <w:lang w:val="fr-CA"/>
        </w:rPr>
        <w:t xml:space="preserve"> dans </w:t>
      </w:r>
      <w:r w:rsidRPr="00650DA9">
        <w:rPr>
          <w:rFonts w:eastAsia="Tinos"/>
          <w:i/>
          <w:iCs/>
          <w:szCs w:val="22"/>
          <w:lang w:val="fr-CA"/>
        </w:rPr>
        <w:t>Lecturas del pasado..</w:t>
      </w:r>
      <w:r w:rsidR="00B83CBF" w:rsidRPr="00650DA9">
        <w:rPr>
          <w:rFonts w:eastAsia="Tinos"/>
          <w:szCs w:val="22"/>
          <w:lang w:val="fr-CA"/>
        </w:rPr>
        <w:t>, pp. </w:t>
      </w:r>
      <w:r w:rsidRPr="00650DA9">
        <w:rPr>
          <w:rFonts w:eastAsia="Tinos"/>
          <w:szCs w:val="22"/>
          <w:lang w:val="fr-CA"/>
        </w:rPr>
        <w:t>133-154</w:t>
      </w:r>
      <w:r w:rsidR="00274FCA" w:rsidRPr="00650DA9">
        <w:rPr>
          <w:rFonts w:cs="Times New Roman"/>
          <w:szCs w:val="22"/>
          <w:lang w:val="fr-CA" w:eastAsia="en-US"/>
        </w:rPr>
        <w:t>.</w:t>
      </w:r>
    </w:p>
    <w:p w14:paraId="6DE64CD7" w14:textId="6590CF48" w:rsidR="00274FCA" w:rsidRPr="00650DA9" w:rsidRDefault="00274FCA" w:rsidP="00274FCA">
      <w:pPr>
        <w:pStyle w:val="Normalnew"/>
        <w:rPr>
          <w:rFonts w:cs="Times New Roman"/>
        </w:rPr>
      </w:pPr>
      <w:r w:rsidRPr="00650DA9">
        <w:rPr>
          <w:rFonts w:cs="Times New Roman"/>
        </w:rPr>
        <w:t>[</w:t>
      </w:r>
      <w:r w:rsidR="001E6BAF" w:rsidRPr="00650DA9">
        <w:rPr>
          <w:rFonts w:eastAsia="Tinos"/>
        </w:rPr>
        <w:t>L</w:t>
      </w:r>
      <w:r w:rsidR="00BB3778" w:rsidRPr="00650DA9">
        <w:rPr>
          <w:rFonts w:eastAsia="Tinos"/>
        </w:rPr>
        <w:t>’</w:t>
      </w:r>
      <w:r w:rsidR="001E6BAF" w:rsidRPr="00650DA9">
        <w:rPr>
          <w:rFonts w:eastAsia="Tinos"/>
        </w:rPr>
        <w:t xml:space="preserve">A. analyse </w:t>
      </w:r>
      <w:r w:rsidR="001E6BAF" w:rsidRPr="00650DA9">
        <w:t>l</w:t>
      </w:r>
      <w:r w:rsidR="00BB3778" w:rsidRPr="00650DA9">
        <w:t>’</w:t>
      </w:r>
      <w:r w:rsidR="001E6BAF" w:rsidRPr="00650DA9">
        <w:t>importance</w:t>
      </w:r>
      <w:r w:rsidR="001E6BAF" w:rsidRPr="00650DA9">
        <w:rPr>
          <w:rFonts w:eastAsia="Tinos"/>
        </w:rPr>
        <w:t xml:space="preserve"> des légendes dans la création d</w:t>
      </w:r>
      <w:r w:rsidR="00BB3778" w:rsidRPr="00650DA9">
        <w:rPr>
          <w:rFonts w:eastAsia="Tinos"/>
        </w:rPr>
        <w:t>’</w:t>
      </w:r>
      <w:r w:rsidR="001E6BAF" w:rsidRPr="00650DA9">
        <w:rPr>
          <w:rFonts w:eastAsia="Tinos"/>
        </w:rPr>
        <w:t>itinéraires touristiques en Espagne. Elle étudie notamment le « Camino del Cid</w:t>
      </w:r>
      <w:r w:rsidR="004528C8" w:rsidRPr="00650DA9">
        <w:rPr>
          <w:rFonts w:eastAsia="Tinos"/>
        </w:rPr>
        <w:fldChar w:fldCharType="begin"/>
      </w:r>
      <w:r w:rsidR="004528C8" w:rsidRPr="00650DA9">
        <w:instrText xml:space="preserve"> XE "</w:instrText>
      </w:r>
      <w:r w:rsidR="004528C8" w:rsidRPr="00650DA9">
        <w:rPr>
          <w:rFonts w:eastAsia="Tinos"/>
        </w:rPr>
        <w:instrText>Camino del Cid</w:instrText>
      </w:r>
      <w:r w:rsidR="004528C8" w:rsidRPr="00650DA9">
        <w:instrText>" \t "</w:instrText>
      </w:r>
      <w:r w:rsidR="004528C8" w:rsidRPr="00650DA9">
        <w:rPr>
          <w:rFonts w:asciiTheme="minorHAnsi" w:hAnsiTheme="minorHAnsi"/>
        </w:rPr>
        <w:instrText>25</w:instrText>
      </w:r>
      <w:r w:rsidR="004528C8" w:rsidRPr="00650DA9">
        <w:instrText xml:space="preserve">" </w:instrText>
      </w:r>
      <w:r w:rsidR="004528C8" w:rsidRPr="00650DA9">
        <w:rPr>
          <w:rFonts w:cs="Times New Roman"/>
          <w:szCs w:val="22"/>
        </w:rPr>
        <w:instrText xml:space="preserve">\f "sujs" </w:instrText>
      </w:r>
      <w:r w:rsidR="004528C8" w:rsidRPr="00650DA9">
        <w:rPr>
          <w:rFonts w:eastAsia="Tinos"/>
        </w:rPr>
        <w:fldChar w:fldCharType="end"/>
      </w:r>
      <w:r w:rsidR="001E6BAF" w:rsidRPr="00650DA9">
        <w:rPr>
          <w:rFonts w:eastAsia="Tinos"/>
        </w:rPr>
        <w:t xml:space="preserve"> » qui retrace le parcours de ce dernier selon les indications du </w:t>
      </w:r>
      <w:r w:rsidR="001E6BAF" w:rsidRPr="00650DA9">
        <w:rPr>
          <w:rFonts w:eastAsia="Tinos"/>
          <w:i/>
          <w:iCs/>
        </w:rPr>
        <w:t>Cantar de Mio Cid</w:t>
      </w:r>
      <w:r w:rsidRPr="00650DA9">
        <w:rPr>
          <w:rFonts w:eastAsia="Tinos"/>
          <w:i/>
          <w:iCs/>
        </w:rPr>
        <w:fldChar w:fldCharType="begin"/>
      </w:r>
      <w:r w:rsidRPr="00650DA9">
        <w:instrText xml:space="preserve"> XE "</w:instrText>
      </w:r>
      <w:r w:rsidRPr="00650DA9">
        <w:rPr>
          <w:rFonts w:eastAsia="Tinos"/>
          <w:i/>
          <w:iCs/>
        </w:rPr>
        <w:instrText>Cantar de Mio Cid</w:instrText>
      </w:r>
      <w:r w:rsidRPr="00650DA9">
        <w:instrText>" \t "</w:instrText>
      </w:r>
      <w:r w:rsidRPr="00650DA9">
        <w:rPr>
          <w:rFonts w:asciiTheme="minorHAnsi" w:hAnsiTheme="minorHAnsi"/>
        </w:rPr>
        <w:instrText>25</w:instrText>
      </w:r>
      <w:r w:rsidRPr="00650DA9">
        <w:instrText xml:space="preserve">" \f "sujs" </w:instrText>
      </w:r>
      <w:r w:rsidRPr="00650DA9">
        <w:rPr>
          <w:rFonts w:eastAsia="Tinos"/>
          <w:i/>
          <w:iCs/>
        </w:rPr>
        <w:fldChar w:fldCharType="end"/>
      </w:r>
      <w:r w:rsidR="001E6BAF" w:rsidRPr="00650DA9">
        <w:rPr>
          <w:rFonts w:eastAsia="Tinos"/>
          <w:i/>
          <w:iCs/>
        </w:rPr>
        <w:t xml:space="preserve"> </w:t>
      </w:r>
      <w:r w:rsidR="001E6BAF" w:rsidRPr="00650DA9">
        <w:rPr>
          <w:rFonts w:eastAsia="Tinos"/>
        </w:rPr>
        <w:t>et les traces du Cid historique.] (M.D</w:t>
      </w:r>
      <w:r w:rsidRPr="00650DA9">
        <w:rPr>
          <w:rFonts w:eastAsia="Tinos"/>
        </w:rPr>
        <w:t>.</w:t>
      </w:r>
      <w:r w:rsidRPr="00650DA9">
        <w:t>)</w:t>
      </w:r>
    </w:p>
    <w:p w14:paraId="71161674" w14:textId="77777777" w:rsidR="002A5B8D" w:rsidRPr="00650DA9" w:rsidRDefault="002A5B8D" w:rsidP="00F76113">
      <w:pPr>
        <w:pStyle w:val="Normalnew"/>
        <w:rPr>
          <w:rFonts w:cs="Times New Roman"/>
        </w:rPr>
      </w:pPr>
    </w:p>
    <w:p w14:paraId="6DD9DEF0" w14:textId="73E3D699" w:rsidR="001E6BAF" w:rsidRPr="00650DA9" w:rsidRDefault="001E6BAF" w:rsidP="001E6BAF">
      <w:pPr>
        <w:pStyle w:val="ItemdentreNew"/>
        <w:rPr>
          <w:rFonts w:cs="Times New Roman"/>
          <w:lang w:val="fr-CA"/>
        </w:rPr>
      </w:pPr>
      <w:r w:rsidRPr="00650DA9">
        <w:rPr>
          <w:rFonts w:cs="Times New Roman"/>
          <w:smallCaps/>
          <w:lang w:val="fr-CA"/>
        </w:rPr>
        <w:lastRenderedPageBreak/>
        <w:t>26.</w:t>
      </w:r>
      <w:r w:rsidRPr="00650DA9">
        <w:rPr>
          <w:rFonts w:cs="Times New Roman"/>
          <w:smallCaps/>
          <w:lang w:val="fr-CA"/>
        </w:rPr>
        <w:tab/>
      </w:r>
      <w:r w:rsidRPr="00650DA9">
        <w:rPr>
          <w:smallCaps/>
          <w:szCs w:val="22"/>
          <w:lang w:val="fr-CA"/>
        </w:rPr>
        <w:t>Tuczay</w:t>
      </w:r>
      <w:r w:rsidR="0057363C" w:rsidRPr="00650DA9">
        <w:rPr>
          <w:smallCaps/>
          <w:szCs w:val="22"/>
          <w:lang w:val="fr-CA"/>
        </w:rPr>
        <w:fldChar w:fldCharType="begin"/>
      </w:r>
      <w:r w:rsidR="0057363C" w:rsidRPr="00650DA9">
        <w:rPr>
          <w:lang w:val="fr-CA"/>
        </w:rPr>
        <w:instrText xml:space="preserve"> XE "</w:instrText>
      </w:r>
      <w:r w:rsidR="0057363C" w:rsidRPr="00650DA9">
        <w:rPr>
          <w:smallCaps/>
          <w:szCs w:val="22"/>
          <w:lang w:val="fr-CA"/>
        </w:rPr>
        <w:instrText>Tuczay</w:instrText>
      </w:r>
      <w:r w:rsidR="0057363C" w:rsidRPr="00650DA9">
        <w:rPr>
          <w:lang w:val="fr-CA"/>
        </w:rPr>
        <w:instrText>" \t "</w:instrText>
      </w:r>
      <w:r w:rsidR="0057363C" w:rsidRPr="00650DA9">
        <w:rPr>
          <w:rFonts w:asciiTheme="minorHAnsi" w:hAnsiTheme="minorHAnsi"/>
          <w:iCs/>
          <w:lang w:val="fr-CA"/>
        </w:rPr>
        <w:instrText>26</w:instrText>
      </w:r>
      <w:r w:rsidR="0057363C" w:rsidRPr="00650DA9">
        <w:rPr>
          <w:lang w:val="fr-CA"/>
        </w:rPr>
        <w:instrText xml:space="preserve">" \f "noms" </w:instrText>
      </w:r>
      <w:r w:rsidR="0057363C" w:rsidRPr="00650DA9">
        <w:rPr>
          <w:smallCaps/>
          <w:szCs w:val="22"/>
          <w:lang w:val="fr-CA"/>
        </w:rPr>
        <w:fldChar w:fldCharType="end"/>
      </w:r>
      <w:r w:rsidRPr="00650DA9">
        <w:rPr>
          <w:szCs w:val="22"/>
          <w:lang w:val="fr-CA"/>
        </w:rPr>
        <w:t>, Christa Agnes</w:t>
      </w:r>
      <w:r w:rsidR="00B83CBF" w:rsidRPr="00650DA9">
        <w:rPr>
          <w:szCs w:val="22"/>
          <w:lang w:val="fr-CA"/>
        </w:rPr>
        <w:t> </w:t>
      </w:r>
      <w:r w:rsidRPr="00650DA9">
        <w:rPr>
          <w:szCs w:val="22"/>
          <w:lang w:val="fr-CA"/>
        </w:rPr>
        <w:t xml:space="preserve">: </w:t>
      </w:r>
      <w:r w:rsidRPr="00650DA9">
        <w:rPr>
          <w:i/>
          <w:szCs w:val="22"/>
          <w:lang w:val="fr-CA"/>
        </w:rPr>
        <w:t>Medieval Magicians</w:t>
      </w:r>
      <w:r w:rsidR="004B50B6" w:rsidRPr="00650DA9">
        <w:rPr>
          <w:i/>
          <w:szCs w:val="22"/>
          <w:lang w:val="fr-CA"/>
        </w:rPr>
        <w:fldChar w:fldCharType="begin"/>
      </w:r>
      <w:r w:rsidR="004B50B6" w:rsidRPr="00650DA9">
        <w:rPr>
          <w:lang w:val="fr-CA"/>
        </w:rPr>
        <w:instrText xml:space="preserve"> XE "</w:instrText>
      </w:r>
      <w:r w:rsidR="00A275A5" w:rsidRPr="00650DA9">
        <w:rPr>
          <w:iCs/>
          <w:szCs w:val="22"/>
          <w:lang w:val="fr-CA"/>
        </w:rPr>
        <w:instrText>m</w:instrText>
      </w:r>
      <w:r w:rsidR="004B50B6" w:rsidRPr="00650DA9">
        <w:rPr>
          <w:iCs/>
          <w:szCs w:val="22"/>
          <w:lang w:val="fr-CA"/>
        </w:rPr>
        <w:instrText>agici</w:instrText>
      </w:r>
      <w:r w:rsidR="00A275A5" w:rsidRPr="00650DA9">
        <w:rPr>
          <w:iCs/>
          <w:szCs w:val="22"/>
          <w:lang w:val="fr-CA"/>
        </w:rPr>
        <w:instrText>e</w:instrText>
      </w:r>
      <w:r w:rsidR="004B50B6" w:rsidRPr="00650DA9">
        <w:rPr>
          <w:iCs/>
          <w:szCs w:val="22"/>
          <w:lang w:val="fr-CA"/>
        </w:rPr>
        <w:instrText>n</w:instrText>
      </w:r>
      <w:r w:rsidR="004B50B6" w:rsidRPr="00650DA9">
        <w:rPr>
          <w:lang w:val="fr-CA"/>
        </w:rPr>
        <w:instrText>" \t "</w:instrText>
      </w:r>
      <w:r w:rsidR="004B50B6" w:rsidRPr="00650DA9">
        <w:rPr>
          <w:rFonts w:asciiTheme="minorHAnsi" w:hAnsiTheme="minorHAnsi"/>
          <w:lang w:val="fr-CA"/>
        </w:rPr>
        <w:instrText>26</w:instrText>
      </w:r>
      <w:r w:rsidR="004B50B6" w:rsidRPr="00650DA9">
        <w:rPr>
          <w:lang w:val="fr-CA"/>
        </w:rPr>
        <w:instrText xml:space="preserve">" \f "sujs" </w:instrText>
      </w:r>
      <w:r w:rsidR="004B50B6" w:rsidRPr="00650DA9">
        <w:rPr>
          <w:i/>
          <w:szCs w:val="22"/>
          <w:lang w:val="fr-CA"/>
        </w:rPr>
        <w:fldChar w:fldCharType="end"/>
      </w:r>
      <w:r w:rsidR="00B83CBF" w:rsidRPr="00650DA9">
        <w:rPr>
          <w:i/>
          <w:szCs w:val="22"/>
          <w:lang w:val="fr-CA"/>
        </w:rPr>
        <w:t xml:space="preserve"> as Entertainers. </w:t>
      </w:r>
      <w:r w:rsidRPr="00650DA9">
        <w:rPr>
          <w:i/>
          <w:szCs w:val="22"/>
          <w:lang w:val="fr-CA"/>
        </w:rPr>
        <w:t>Magic as Demonic Illusion or Stagecraft</w:t>
      </w:r>
      <w:r w:rsidRPr="00650DA9">
        <w:rPr>
          <w:szCs w:val="22"/>
          <w:lang w:val="fr-CA"/>
        </w:rPr>
        <w:t xml:space="preserve">, dans </w:t>
      </w:r>
      <w:r w:rsidRPr="00650DA9">
        <w:rPr>
          <w:i/>
          <w:szCs w:val="22"/>
          <w:lang w:val="fr-CA"/>
        </w:rPr>
        <w:t>Pleasure and Leisure in the M</w:t>
      </w:r>
      <w:r w:rsidR="00B83CBF" w:rsidRPr="00650DA9">
        <w:rPr>
          <w:i/>
          <w:szCs w:val="22"/>
          <w:lang w:val="fr-CA"/>
        </w:rPr>
        <w:t xml:space="preserve">iddle Ages and Early Modern Age. </w:t>
      </w:r>
      <w:r w:rsidRPr="00650DA9">
        <w:rPr>
          <w:i/>
          <w:szCs w:val="22"/>
          <w:lang w:val="fr-CA"/>
        </w:rPr>
        <w:t xml:space="preserve"> Cultural-Historical Perspectives on Toys, Games, and Entertainment</w:t>
      </w:r>
      <w:r w:rsidRPr="00650DA9">
        <w:rPr>
          <w:szCs w:val="22"/>
          <w:lang w:val="fr-CA"/>
        </w:rPr>
        <w:t xml:space="preserve">, éd. Albrecht </w:t>
      </w:r>
      <w:r w:rsidRPr="00650DA9">
        <w:rPr>
          <w:smallCaps/>
          <w:szCs w:val="22"/>
          <w:lang w:val="fr-CA"/>
        </w:rPr>
        <w:t>Classen</w:t>
      </w:r>
      <w:r w:rsidR="00A53E84" w:rsidRPr="00650DA9">
        <w:rPr>
          <w:smallCaps/>
          <w:szCs w:val="22"/>
          <w:lang w:val="fr-CA"/>
        </w:rPr>
        <w:fldChar w:fldCharType="begin"/>
      </w:r>
      <w:r w:rsidR="00A53E84" w:rsidRPr="00650DA9">
        <w:rPr>
          <w:lang w:val="fr-CA"/>
        </w:rPr>
        <w:instrText xml:space="preserve"> XE "</w:instrText>
      </w:r>
      <w:r w:rsidR="00A53E84" w:rsidRPr="00650DA9">
        <w:rPr>
          <w:smallCaps/>
          <w:szCs w:val="22"/>
          <w:lang w:val="fr-CA"/>
        </w:rPr>
        <w:instrText>Classen</w:instrText>
      </w:r>
      <w:r w:rsidR="00A53E84" w:rsidRPr="00650DA9">
        <w:rPr>
          <w:lang w:val="fr-CA"/>
        </w:rPr>
        <w:instrText>" \t "</w:instrText>
      </w:r>
      <w:r w:rsidR="00A53E84" w:rsidRPr="00650DA9">
        <w:rPr>
          <w:rFonts w:asciiTheme="minorHAnsi" w:hAnsiTheme="minorHAnsi"/>
          <w:iCs/>
          <w:lang w:val="fr-CA"/>
        </w:rPr>
        <w:instrText>26</w:instrText>
      </w:r>
      <w:r w:rsidR="00A53E84" w:rsidRPr="00650DA9">
        <w:rPr>
          <w:lang w:val="fr-CA"/>
        </w:rPr>
        <w:instrText xml:space="preserve">" \f "noms" </w:instrText>
      </w:r>
      <w:r w:rsidR="00A53E84" w:rsidRPr="00650DA9">
        <w:rPr>
          <w:smallCaps/>
          <w:szCs w:val="22"/>
          <w:lang w:val="fr-CA"/>
        </w:rPr>
        <w:fldChar w:fldCharType="end"/>
      </w:r>
      <w:r w:rsidRPr="00650DA9">
        <w:rPr>
          <w:szCs w:val="22"/>
          <w:lang w:val="fr-CA"/>
        </w:rPr>
        <w:t>, Berlin/</w:t>
      </w:r>
      <w:r w:rsidR="00B83CBF" w:rsidRPr="00650DA9">
        <w:rPr>
          <w:szCs w:val="22"/>
          <w:lang w:val="fr-CA"/>
        </w:rPr>
        <w:t xml:space="preserve"> </w:t>
      </w:r>
      <w:r w:rsidRPr="00650DA9">
        <w:rPr>
          <w:szCs w:val="22"/>
          <w:lang w:val="fr-CA"/>
        </w:rPr>
        <w:t>Boston, De Gruyter, 2019 (Fundamentals of Medieval and Early Modern Culture</w:t>
      </w:r>
      <w:r w:rsidR="00B83CBF" w:rsidRPr="00650DA9">
        <w:rPr>
          <w:szCs w:val="22"/>
          <w:lang w:val="fr-CA"/>
        </w:rPr>
        <w:t>, 23), pp. </w:t>
      </w:r>
      <w:r w:rsidRPr="00650DA9">
        <w:rPr>
          <w:szCs w:val="22"/>
          <w:lang w:val="fr-CA"/>
        </w:rPr>
        <w:t>161-188</w:t>
      </w:r>
      <w:r w:rsidRPr="00650DA9">
        <w:rPr>
          <w:rFonts w:cs="Times New Roman"/>
          <w:szCs w:val="22"/>
          <w:lang w:val="fr-CA" w:eastAsia="en-US"/>
        </w:rPr>
        <w:t>.</w:t>
      </w:r>
    </w:p>
    <w:p w14:paraId="5A4A9EF7" w14:textId="5536952F" w:rsidR="001E6BAF" w:rsidRPr="00650DA9" w:rsidRDefault="001E6BAF" w:rsidP="001E6BAF">
      <w:pPr>
        <w:pStyle w:val="Normalnew"/>
        <w:rPr>
          <w:rFonts w:cs="Times New Roman"/>
        </w:rPr>
      </w:pPr>
      <w:r w:rsidRPr="00650DA9">
        <w:rPr>
          <w:rFonts w:cs="Times New Roman"/>
        </w:rPr>
        <w:t>[</w:t>
      </w:r>
      <w:r w:rsidRPr="00650DA9">
        <w:t>Un historique de la tension entre la prestidigitation et le surnaturel</w:t>
      </w:r>
      <w:r w:rsidRPr="00650DA9">
        <w:fldChar w:fldCharType="begin"/>
      </w:r>
      <w:r w:rsidRPr="00650DA9">
        <w:instrText xml:space="preserve"> XE "surnaturel" \t "</w:instrText>
      </w:r>
      <w:r w:rsidRPr="00650DA9">
        <w:rPr>
          <w:rFonts w:asciiTheme="minorHAnsi" w:hAnsiTheme="minorHAnsi"/>
        </w:rPr>
        <w:instrText>26</w:instrText>
      </w:r>
      <w:r w:rsidRPr="00650DA9">
        <w:instrText xml:space="preserve">" \f "sujs" </w:instrText>
      </w:r>
      <w:r w:rsidRPr="00650DA9">
        <w:fldChar w:fldCharType="end"/>
      </w:r>
      <w:r w:rsidRPr="00650DA9">
        <w:t xml:space="preserve"> dans les perceptions de la magie</w:t>
      </w:r>
      <w:r w:rsidRPr="00650DA9">
        <w:fldChar w:fldCharType="begin"/>
      </w:r>
      <w:r w:rsidRPr="00650DA9">
        <w:instrText xml:space="preserve"> XE "magie" \t "26" \f "sujs" </w:instrText>
      </w:r>
      <w:r w:rsidRPr="00650DA9">
        <w:fldChar w:fldCharType="end"/>
      </w:r>
      <w:r w:rsidRPr="00650DA9">
        <w:t>. L</w:t>
      </w:r>
      <w:r w:rsidR="00BB3778" w:rsidRPr="00650DA9">
        <w:t>’</w:t>
      </w:r>
      <w:r w:rsidRPr="00650DA9">
        <w:t>Antiquité se concentrait essentiellement sur son aspect mécanique. Les premières sources juives et chrétiennes opposent les miracles des prophètes aux illusions des magiciens. Au Moyen</w:t>
      </w:r>
      <w:r w:rsidR="39616DAD" w:rsidRPr="00650DA9">
        <w:t xml:space="preserve"> </w:t>
      </w:r>
      <w:r w:rsidRPr="00650DA9">
        <w:t xml:space="preserve">Âge, la magie était surtout une œuvre </w:t>
      </w:r>
      <w:r w:rsidR="009F76A0" w:rsidRPr="00650DA9">
        <w:t>démoniaque </w:t>
      </w:r>
      <w:r w:rsidR="5A932D36" w:rsidRPr="00650DA9">
        <w:t>;</w:t>
      </w:r>
      <w:r w:rsidRPr="00650DA9">
        <w:t xml:space="preserve"> cette conception s</w:t>
      </w:r>
      <w:r w:rsidR="00BB3778" w:rsidRPr="00650DA9">
        <w:t>’</w:t>
      </w:r>
      <w:r w:rsidRPr="00650DA9">
        <w:t>effaça devant la montée des sciences naturelles au début des temps modernes. L</w:t>
      </w:r>
      <w:r w:rsidR="00BB3778" w:rsidRPr="00650DA9">
        <w:t>’</w:t>
      </w:r>
      <w:r w:rsidRPr="00650DA9">
        <w:t xml:space="preserve">A. réserve une section de son texte à la littérature médiévale. Le </w:t>
      </w:r>
      <w:r w:rsidRPr="00650DA9">
        <w:rPr>
          <w:i/>
          <w:iCs/>
        </w:rPr>
        <w:t>Perceforest</w:t>
      </w:r>
      <w:r w:rsidRPr="00650DA9">
        <w:rPr>
          <w:i/>
          <w:iCs/>
        </w:rPr>
        <w:fldChar w:fldCharType="begin"/>
      </w:r>
      <w:r w:rsidRPr="00650DA9">
        <w:instrText xml:space="preserve"> XE "</w:instrText>
      </w:r>
      <w:r w:rsidRPr="00650DA9">
        <w:rPr>
          <w:i/>
          <w:iCs/>
        </w:rPr>
        <w:instrText>Perceforest</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rPr>
          <w:i/>
          <w:iCs/>
        </w:rPr>
        <w:t xml:space="preserve"> </w:t>
      </w:r>
      <w:r w:rsidRPr="00650DA9">
        <w:t xml:space="preserve">et le </w:t>
      </w:r>
      <w:r w:rsidRPr="00650DA9">
        <w:rPr>
          <w:i/>
          <w:iCs/>
        </w:rPr>
        <w:t>Lancelot en prose</w:t>
      </w:r>
      <w:r w:rsidRPr="00650DA9">
        <w:rPr>
          <w:i/>
          <w:iCs/>
        </w:rPr>
        <w:fldChar w:fldCharType="begin"/>
      </w:r>
      <w:r w:rsidRPr="00650DA9">
        <w:instrText xml:space="preserve"> XE "</w:instrText>
      </w:r>
      <w:r w:rsidRPr="00650DA9">
        <w:rPr>
          <w:i/>
          <w:iCs/>
        </w:rPr>
        <w:instrText>Lancelot en prose</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rPr>
          <w:i/>
          <w:iCs/>
        </w:rPr>
        <w:t xml:space="preserve"> </w:t>
      </w:r>
      <w:r w:rsidRPr="00650DA9">
        <w:t>discréditent les tours de magie qu</w:t>
      </w:r>
      <w:r w:rsidR="00BB3778" w:rsidRPr="00650DA9">
        <w:t>’</w:t>
      </w:r>
      <w:r w:rsidRPr="00650DA9">
        <w:t xml:space="preserve">ils contiennent. Les automates du </w:t>
      </w:r>
      <w:r w:rsidRPr="00650DA9">
        <w:rPr>
          <w:i/>
          <w:iCs/>
        </w:rPr>
        <w:t>Straßburger Alexander</w:t>
      </w:r>
      <w:r w:rsidRPr="00650DA9">
        <w:rPr>
          <w:i/>
          <w:iCs/>
        </w:rPr>
        <w:fldChar w:fldCharType="begin"/>
      </w:r>
      <w:r w:rsidRPr="00650DA9">
        <w:instrText xml:space="preserve"> XE "</w:instrText>
      </w:r>
      <w:r w:rsidRPr="00650DA9">
        <w:rPr>
          <w:i/>
          <w:iCs/>
        </w:rPr>
        <w:instrText>Straßburger Alexander</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rPr>
          <w:i/>
          <w:iCs/>
        </w:rPr>
        <w:t xml:space="preserve"> </w:t>
      </w:r>
      <w:r w:rsidRPr="00650DA9">
        <w:t xml:space="preserve">et du </w:t>
      </w:r>
      <w:r w:rsidRPr="00650DA9">
        <w:rPr>
          <w:i/>
          <w:iCs/>
        </w:rPr>
        <w:t>Wolfdietrich</w:t>
      </w:r>
      <w:r w:rsidRPr="00650DA9">
        <w:rPr>
          <w:i/>
          <w:iCs/>
        </w:rPr>
        <w:fldChar w:fldCharType="begin"/>
      </w:r>
      <w:r w:rsidRPr="00650DA9">
        <w:instrText xml:space="preserve"> XE "</w:instrText>
      </w:r>
      <w:r w:rsidRPr="00650DA9">
        <w:rPr>
          <w:i/>
          <w:iCs/>
        </w:rPr>
        <w:instrText>Wolfdietrich</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rPr>
          <w:i/>
          <w:iCs/>
        </w:rPr>
        <w:t xml:space="preserve"> D </w:t>
      </w:r>
      <w:r w:rsidRPr="00650DA9">
        <w:t>témoignent d</w:t>
      </w:r>
      <w:r w:rsidR="00BB3778" w:rsidRPr="00650DA9">
        <w:t>’</w:t>
      </w:r>
      <w:r w:rsidRPr="00650DA9">
        <w:t>une ambivalence dans leur perception, entre technologie et magie.</w:t>
      </w:r>
      <w:r w:rsidRPr="00650DA9">
        <w:rPr>
          <w:i/>
          <w:iCs/>
        </w:rPr>
        <w:t xml:space="preserve"> </w:t>
      </w:r>
      <w:r w:rsidRPr="00650DA9">
        <w:t>L</w:t>
      </w:r>
      <w:r w:rsidR="00BB3778" w:rsidRPr="00650DA9">
        <w:t>’</w:t>
      </w:r>
      <w:r w:rsidRPr="00650DA9">
        <w:t>A. distingue aussi différents types d</w:t>
      </w:r>
      <w:r w:rsidR="00BB3778" w:rsidRPr="00650DA9">
        <w:t>’</w:t>
      </w:r>
      <w:r w:rsidRPr="00650DA9">
        <w:t>enchanteurs</w:t>
      </w:r>
      <w:r w:rsidRPr="00650DA9">
        <w:fldChar w:fldCharType="begin"/>
      </w:r>
      <w:r w:rsidRPr="00650DA9">
        <w:instrText xml:space="preserve"> XE "enchanteurs" \t "</w:instrText>
      </w:r>
      <w:r w:rsidRPr="00650DA9">
        <w:rPr>
          <w:rFonts w:asciiTheme="minorHAnsi" w:hAnsiTheme="minorHAnsi"/>
        </w:rPr>
        <w:instrText>26</w:instrText>
      </w:r>
      <w:r w:rsidRPr="00650DA9">
        <w:instrText xml:space="preserve">" \f "sujs" </w:instrText>
      </w:r>
      <w:r w:rsidRPr="00650DA9">
        <w:fldChar w:fldCharType="end"/>
      </w:r>
      <w:r w:rsidRPr="00650DA9">
        <w:t xml:space="preserve"> et prête une attention soutenue au personnage de Maugis</w:t>
      </w:r>
      <w:r w:rsidRPr="00650DA9">
        <w:fldChar w:fldCharType="begin"/>
      </w:r>
      <w:r w:rsidRPr="00650DA9">
        <w:instrText xml:space="preserve"> XE "Maugis" \t "</w:instrText>
      </w:r>
      <w:r w:rsidRPr="00650DA9">
        <w:rPr>
          <w:rFonts w:asciiTheme="minorHAnsi" w:hAnsiTheme="minorHAnsi"/>
        </w:rPr>
        <w:instrText>26</w:instrText>
      </w:r>
      <w:r w:rsidRPr="00650DA9">
        <w:instrText xml:space="preserve">" \f "sujs" </w:instrText>
      </w:r>
      <w:r w:rsidRPr="00650DA9">
        <w:fldChar w:fldCharType="end"/>
      </w:r>
      <w:r w:rsidRPr="00650DA9">
        <w:t xml:space="preserve">, présent dans </w:t>
      </w:r>
      <w:r w:rsidRPr="00650DA9">
        <w:rPr>
          <w:i/>
          <w:iCs/>
        </w:rPr>
        <w:t>Renaut de Montauban</w:t>
      </w:r>
      <w:r w:rsidRPr="00650DA9">
        <w:rPr>
          <w:i/>
          <w:iCs/>
        </w:rPr>
        <w:fldChar w:fldCharType="begin"/>
      </w:r>
      <w:r w:rsidRPr="00650DA9">
        <w:instrText xml:space="preserve"> XE "</w:instrText>
      </w:r>
      <w:r w:rsidRPr="00650DA9">
        <w:rPr>
          <w:i/>
          <w:iCs/>
        </w:rPr>
        <w:instrText>Renaut de Montauban</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rPr>
          <w:i/>
          <w:iCs/>
        </w:rPr>
        <w:t xml:space="preserve"> </w:t>
      </w:r>
      <w:r w:rsidRPr="00650DA9">
        <w:t xml:space="preserve">et les versions française et néerlandaise de </w:t>
      </w:r>
      <w:r w:rsidRPr="00650DA9">
        <w:rPr>
          <w:i/>
          <w:iCs/>
        </w:rPr>
        <w:t>Maugis d</w:t>
      </w:r>
      <w:r w:rsidR="00BB3778" w:rsidRPr="00650DA9">
        <w:rPr>
          <w:i/>
          <w:iCs/>
        </w:rPr>
        <w:t>’</w:t>
      </w:r>
      <w:r w:rsidRPr="00650DA9">
        <w:rPr>
          <w:i/>
          <w:iCs/>
        </w:rPr>
        <w:t>Aigremont</w:t>
      </w:r>
      <w:r w:rsidRPr="00650DA9">
        <w:rPr>
          <w:i/>
          <w:iCs/>
        </w:rPr>
        <w:fldChar w:fldCharType="begin"/>
      </w:r>
      <w:r w:rsidRPr="00650DA9">
        <w:instrText xml:space="preserve"> XE "</w:instrText>
      </w:r>
      <w:r w:rsidRPr="00650DA9">
        <w:rPr>
          <w:i/>
          <w:iCs/>
        </w:rPr>
        <w:instrText>Maugis d’Aigremont</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t>, cette dernière lui donnant un passé détaillé. Il s</w:t>
      </w:r>
      <w:r w:rsidR="00BB3778" w:rsidRPr="00650DA9">
        <w:t>’</w:t>
      </w:r>
      <w:r w:rsidRPr="00650DA9">
        <w:t>agit d</w:t>
      </w:r>
      <w:r w:rsidR="00BB3778" w:rsidRPr="00650DA9">
        <w:t>’</w:t>
      </w:r>
      <w:r w:rsidRPr="00650DA9">
        <w:t xml:space="preserve">un type particulier de « larron enchanteur », difficilement classable entre les magiciens méchants, comme Aroés dans </w:t>
      </w:r>
      <w:r w:rsidRPr="00650DA9">
        <w:rPr>
          <w:i/>
          <w:iCs/>
        </w:rPr>
        <w:t>Perceforest</w:t>
      </w:r>
      <w:r w:rsidRPr="00650DA9">
        <w:t xml:space="preserve"> ou Roaz dans </w:t>
      </w:r>
      <w:r w:rsidRPr="00650DA9">
        <w:rPr>
          <w:i/>
          <w:iCs/>
        </w:rPr>
        <w:t>Wigalois</w:t>
      </w:r>
      <w:r w:rsidRPr="00650DA9">
        <w:rPr>
          <w:i/>
          <w:iCs/>
        </w:rPr>
        <w:fldChar w:fldCharType="begin"/>
      </w:r>
      <w:r w:rsidRPr="00650DA9">
        <w:instrText xml:space="preserve"> XE "</w:instrText>
      </w:r>
      <w:r w:rsidRPr="00650DA9">
        <w:rPr>
          <w:i/>
          <w:iCs/>
        </w:rPr>
        <w:instrText>Wigalois</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t xml:space="preserve">, dénoncés et combattus, et les bons, comme Meliur dans </w:t>
      </w:r>
      <w:r w:rsidRPr="00650DA9">
        <w:rPr>
          <w:i/>
          <w:iCs/>
        </w:rPr>
        <w:t>Partonopier und Meliur</w:t>
      </w:r>
      <w:r w:rsidRPr="00650DA9">
        <w:rPr>
          <w:i/>
          <w:iCs/>
        </w:rPr>
        <w:fldChar w:fldCharType="begin"/>
      </w:r>
      <w:r w:rsidRPr="00650DA9">
        <w:instrText xml:space="preserve"> XE "</w:instrText>
      </w:r>
      <w:r w:rsidRPr="00650DA9">
        <w:rPr>
          <w:i/>
          <w:iCs/>
        </w:rPr>
        <w:instrText>Partonopier und Meliur</w:instrText>
      </w:r>
      <w:r w:rsidRPr="00650DA9">
        <w:instrText>" \t "</w:instrText>
      </w:r>
      <w:r w:rsidRPr="00650DA9">
        <w:rPr>
          <w:rFonts w:asciiTheme="minorHAnsi" w:hAnsiTheme="minorHAnsi"/>
        </w:rPr>
        <w:instrText>26</w:instrText>
      </w:r>
      <w:r w:rsidRPr="00650DA9">
        <w:instrText xml:space="preserve">" \f "sujs" </w:instrText>
      </w:r>
      <w:r w:rsidRPr="00650DA9">
        <w:rPr>
          <w:i/>
          <w:iCs/>
        </w:rPr>
        <w:fldChar w:fldCharType="end"/>
      </w:r>
      <w:r w:rsidRPr="00650DA9">
        <w:t>, qui divertit ou aide le héros.]</w:t>
      </w:r>
      <w:r w:rsidRPr="00650DA9">
        <w:rPr>
          <w:color w:val="645E5E"/>
        </w:rPr>
        <w:t xml:space="preserve"> </w:t>
      </w:r>
      <w:r w:rsidRPr="00650DA9">
        <w:t>(M.D</w:t>
      </w:r>
      <w:r w:rsidRPr="00650DA9">
        <w:rPr>
          <w:rFonts w:eastAsia="Tinos"/>
        </w:rPr>
        <w:t>.</w:t>
      </w:r>
      <w:r w:rsidRPr="00650DA9">
        <w:t>)</w:t>
      </w:r>
    </w:p>
    <w:p w14:paraId="00C3AD3E" w14:textId="77777777" w:rsidR="001E6BAF" w:rsidRPr="00650DA9" w:rsidRDefault="001E6BAF" w:rsidP="00F76113">
      <w:pPr>
        <w:pStyle w:val="Normalnew"/>
        <w:rPr>
          <w:rFonts w:cs="Times New Roman"/>
        </w:rPr>
      </w:pPr>
    </w:p>
    <w:p w14:paraId="3FBA502D" w14:textId="65006C65" w:rsidR="001E6BAF" w:rsidRPr="00650DA9" w:rsidRDefault="001E6BAF" w:rsidP="001E6BAF">
      <w:pPr>
        <w:pStyle w:val="ItemdentreNew"/>
        <w:rPr>
          <w:rFonts w:cs="Times New Roman"/>
          <w:lang w:val="fr-CA"/>
        </w:rPr>
      </w:pPr>
      <w:r w:rsidRPr="00650DA9">
        <w:rPr>
          <w:rFonts w:cs="Times New Roman"/>
          <w:smallCaps/>
          <w:lang w:val="fr-CA"/>
        </w:rPr>
        <w:t>27.</w:t>
      </w:r>
      <w:r w:rsidRPr="00650DA9">
        <w:rPr>
          <w:rFonts w:cs="Times New Roman"/>
          <w:smallCaps/>
          <w:lang w:val="fr-CA"/>
        </w:rPr>
        <w:tab/>
      </w:r>
      <w:r w:rsidRPr="00650DA9">
        <w:rPr>
          <w:smallCaps/>
          <w:szCs w:val="22"/>
          <w:lang w:val="fr-CA" w:eastAsia="en-US"/>
        </w:rPr>
        <w:t>Winst</w:t>
      </w:r>
      <w:r w:rsidR="00A53E84" w:rsidRPr="00650DA9">
        <w:rPr>
          <w:smallCaps/>
          <w:szCs w:val="22"/>
          <w:lang w:val="fr-CA" w:eastAsia="en-US"/>
        </w:rPr>
        <w:fldChar w:fldCharType="begin"/>
      </w:r>
      <w:r w:rsidR="00A53E84" w:rsidRPr="00650DA9">
        <w:rPr>
          <w:lang w:val="fr-CA"/>
        </w:rPr>
        <w:instrText xml:space="preserve"> XE "</w:instrText>
      </w:r>
      <w:r w:rsidR="00A53E84" w:rsidRPr="00650DA9">
        <w:rPr>
          <w:smallCaps/>
          <w:szCs w:val="22"/>
          <w:lang w:val="fr-CA" w:eastAsia="en-US"/>
        </w:rPr>
        <w:instrText>Winst</w:instrText>
      </w:r>
      <w:r w:rsidR="00A53E84" w:rsidRPr="00650DA9">
        <w:rPr>
          <w:lang w:val="fr-CA"/>
        </w:rPr>
        <w:instrText>" \t "</w:instrText>
      </w:r>
      <w:r w:rsidR="00A53E84" w:rsidRPr="00650DA9">
        <w:rPr>
          <w:rFonts w:asciiTheme="minorHAnsi" w:hAnsiTheme="minorHAnsi"/>
          <w:iCs/>
          <w:lang w:val="fr-CA"/>
        </w:rPr>
        <w:instrText>27</w:instrText>
      </w:r>
      <w:r w:rsidR="00A53E84" w:rsidRPr="00650DA9">
        <w:rPr>
          <w:lang w:val="fr-CA"/>
        </w:rPr>
        <w:instrText xml:space="preserve">" \f "noms" </w:instrText>
      </w:r>
      <w:r w:rsidR="00A53E84" w:rsidRPr="00650DA9">
        <w:rPr>
          <w:smallCaps/>
          <w:szCs w:val="22"/>
          <w:lang w:val="fr-CA" w:eastAsia="en-US"/>
        </w:rPr>
        <w:fldChar w:fldCharType="end"/>
      </w:r>
      <w:r w:rsidRPr="00650DA9">
        <w:rPr>
          <w:szCs w:val="22"/>
          <w:lang w:val="fr-CA" w:eastAsia="en-US"/>
        </w:rPr>
        <w:t>, Silke</w:t>
      </w:r>
      <w:r w:rsidR="009F76A0" w:rsidRPr="00650DA9">
        <w:rPr>
          <w:szCs w:val="22"/>
          <w:lang w:val="fr-CA" w:eastAsia="en-US"/>
        </w:rPr>
        <w:t> </w:t>
      </w:r>
      <w:r w:rsidRPr="00650DA9">
        <w:rPr>
          <w:szCs w:val="22"/>
          <w:lang w:val="fr-CA" w:eastAsia="en-US"/>
        </w:rPr>
        <w:t xml:space="preserve">: </w:t>
      </w:r>
      <w:r w:rsidRPr="00650DA9">
        <w:rPr>
          <w:i/>
          <w:iCs/>
          <w:szCs w:val="22"/>
          <w:lang w:val="fr-CA" w:eastAsia="en-US"/>
        </w:rPr>
        <w:t>Allianz, Herrschaft und Verrat in den spätmittelalterlichen Bearbeitungen der « Königin Sibille » und der « Königin von Frankreich »</w:t>
      </w:r>
      <w:r w:rsidRPr="00650DA9">
        <w:rPr>
          <w:szCs w:val="22"/>
          <w:lang w:val="fr-CA" w:eastAsia="en-US"/>
        </w:rPr>
        <w:t xml:space="preserve">, dans </w:t>
      </w:r>
      <w:r w:rsidRPr="00650DA9">
        <w:rPr>
          <w:i/>
          <w:iCs/>
          <w:szCs w:val="22"/>
          <w:lang w:val="fr-CA" w:eastAsia="en-US"/>
        </w:rPr>
        <w:t>Romania und Germania...</w:t>
      </w:r>
      <w:r w:rsidR="009F76A0" w:rsidRPr="00650DA9">
        <w:rPr>
          <w:szCs w:val="22"/>
          <w:lang w:val="fr-CA" w:eastAsia="en-US"/>
        </w:rPr>
        <w:t>, pp. </w:t>
      </w:r>
      <w:r w:rsidRPr="00650DA9">
        <w:rPr>
          <w:szCs w:val="22"/>
          <w:lang w:val="fr-CA" w:eastAsia="en-US"/>
        </w:rPr>
        <w:t>98-114</w:t>
      </w:r>
      <w:r w:rsidRPr="00650DA9">
        <w:rPr>
          <w:rFonts w:cs="Times New Roman"/>
          <w:szCs w:val="22"/>
          <w:lang w:val="fr-CA" w:eastAsia="en-US"/>
        </w:rPr>
        <w:t>.</w:t>
      </w:r>
    </w:p>
    <w:p w14:paraId="0B9EE1F2" w14:textId="4F28CF88" w:rsidR="001E6BAF" w:rsidRPr="00650DA9" w:rsidRDefault="001E6BAF" w:rsidP="001E6BAF">
      <w:pPr>
        <w:pStyle w:val="AbsatzLiteraturverzeichnisohneAnfangsabstand"/>
        <w:keepLines w:val="0"/>
        <w:spacing w:before="70" w:line="240" w:lineRule="exact"/>
        <w:ind w:left="284" w:right="142" w:firstLine="284"/>
        <w:rPr>
          <w:rFonts w:ascii="Times New Roman" w:hAnsi="Times New Roman"/>
          <w:sz w:val="22"/>
          <w:szCs w:val="22"/>
          <w:lang w:val="fr-CA" w:eastAsia="en-US"/>
        </w:rPr>
      </w:pPr>
      <w:r w:rsidRPr="00650DA9">
        <w:rPr>
          <w:lang w:val="fr-CA"/>
        </w:rPr>
        <w:t>[</w:t>
      </w:r>
      <w:r w:rsidRPr="00650DA9">
        <w:rPr>
          <w:rFonts w:ascii="Times New Roman" w:hAnsi="Times New Roman"/>
          <w:sz w:val="22"/>
          <w:szCs w:val="22"/>
          <w:lang w:val="fr-CA"/>
        </w:rPr>
        <w:t xml:space="preserve">Article examinant la dynamique « trahison, diffamation, expulsion et retour » dans la </w:t>
      </w:r>
      <w:r w:rsidRPr="00650DA9">
        <w:rPr>
          <w:rFonts w:ascii="Times New Roman" w:hAnsi="Times New Roman"/>
          <w:i/>
          <w:iCs/>
          <w:sz w:val="22"/>
          <w:szCs w:val="22"/>
          <w:lang w:val="fr-CA"/>
        </w:rPr>
        <w:t>Königin Sibille</w:t>
      </w:r>
      <w:r w:rsidRPr="00650DA9">
        <w:rPr>
          <w:rFonts w:ascii="Times New Roman" w:hAnsi="Times New Roman"/>
          <w:sz w:val="22"/>
          <w:szCs w:val="22"/>
          <w:lang w:val="fr-CA"/>
        </w:rPr>
        <w:t xml:space="preserve"> de la cour d</w:t>
      </w:r>
      <w:r w:rsidR="00BB3778" w:rsidRPr="00650DA9">
        <w:rPr>
          <w:rFonts w:ascii="Times New Roman" w:hAnsi="Times New Roman"/>
          <w:sz w:val="22"/>
          <w:szCs w:val="22"/>
          <w:lang w:val="fr-CA"/>
        </w:rPr>
        <w:t>’</w:t>
      </w:r>
      <w:r w:rsidR="009F76A0" w:rsidRPr="00650DA9">
        <w:rPr>
          <w:rFonts w:ascii="Times New Roman" w:hAnsi="Times New Roman"/>
          <w:sz w:val="22"/>
          <w:szCs w:val="22"/>
          <w:lang w:val="fr-CA"/>
        </w:rPr>
        <w:t>É</w:t>
      </w:r>
      <w:r w:rsidRPr="00650DA9">
        <w:rPr>
          <w:rFonts w:ascii="Times New Roman" w:hAnsi="Times New Roman"/>
          <w:sz w:val="22"/>
          <w:szCs w:val="22"/>
          <w:lang w:val="fr-CA"/>
        </w:rPr>
        <w:t>lisabeth de Nassau-Saarbrücken</w:t>
      </w:r>
      <w:r w:rsidRPr="00650DA9">
        <w:rPr>
          <w:rFonts w:ascii="Times New Roman" w:hAnsi="Times New Roman"/>
          <w:sz w:val="22"/>
          <w:szCs w:val="22"/>
          <w:lang w:val="fr-CA"/>
        </w:rPr>
        <w:fldChar w:fldCharType="begin"/>
      </w:r>
      <w:r w:rsidRPr="00650DA9">
        <w:rPr>
          <w:lang w:val="fr-CA"/>
        </w:rPr>
        <w:instrText xml:space="preserve"> XE "</w:instrText>
      </w:r>
      <w:r w:rsidR="00034668" w:rsidRPr="00650DA9">
        <w:rPr>
          <w:lang w:val="fr-CA"/>
        </w:rPr>
        <w:instrText xml:space="preserve">Elisabeth von </w:instrText>
      </w:r>
      <w:r w:rsidRPr="00650DA9">
        <w:rPr>
          <w:rFonts w:ascii="Times New Roman" w:hAnsi="Times New Roman"/>
          <w:sz w:val="22"/>
          <w:szCs w:val="22"/>
          <w:lang w:val="fr-CA"/>
        </w:rPr>
        <w:instrText>Nassau-Saarbrücken</w:instrText>
      </w:r>
      <w:r w:rsidRPr="00650DA9">
        <w:rPr>
          <w:lang w:val="fr-CA"/>
        </w:rPr>
        <w:instrText>" \t "</w:instrText>
      </w:r>
      <w:r w:rsidRPr="00650DA9">
        <w:rPr>
          <w:rFonts w:asciiTheme="minorHAnsi" w:hAnsiTheme="minorHAnsi"/>
          <w:lang w:val="fr-CA"/>
        </w:rPr>
        <w:instrText>27</w:instrText>
      </w:r>
      <w:r w:rsidRPr="00650DA9">
        <w:rPr>
          <w:lang w:val="fr-CA"/>
        </w:rPr>
        <w:instrText xml:space="preserve">" \f "noms" </w:instrText>
      </w:r>
      <w:r w:rsidRPr="00650DA9">
        <w:rPr>
          <w:rFonts w:ascii="Times New Roman" w:hAnsi="Times New Roman"/>
          <w:sz w:val="22"/>
          <w:szCs w:val="22"/>
          <w:lang w:val="fr-CA"/>
        </w:rPr>
        <w:fldChar w:fldCharType="end"/>
      </w:r>
      <w:r w:rsidRPr="00650DA9">
        <w:rPr>
          <w:rFonts w:ascii="Times New Roman" w:hAnsi="Times New Roman"/>
          <w:sz w:val="22"/>
          <w:szCs w:val="22"/>
          <w:lang w:val="fr-CA"/>
        </w:rPr>
        <w:t>. Le schéma narratif</w:t>
      </w:r>
      <w:r w:rsidR="00BF1FD9" w:rsidRPr="00650DA9">
        <w:rPr>
          <w:rFonts w:ascii="Times New Roman" w:hAnsi="Times New Roman"/>
          <w:sz w:val="22"/>
          <w:szCs w:val="22"/>
          <w:lang w:val="fr-CA"/>
        </w:rPr>
        <w:fldChar w:fldCharType="begin"/>
      </w:r>
      <w:r w:rsidR="00BF1FD9" w:rsidRPr="00650DA9">
        <w:rPr>
          <w:lang w:val="fr-CA"/>
        </w:rPr>
        <w:instrText xml:space="preserve"> XE "</w:instrText>
      </w:r>
      <w:r w:rsidR="00BF1FD9" w:rsidRPr="00650DA9">
        <w:rPr>
          <w:rFonts w:ascii="Times New Roman" w:hAnsi="Times New Roman"/>
          <w:sz w:val="22"/>
          <w:szCs w:val="22"/>
          <w:lang w:val="fr-CA"/>
        </w:rPr>
        <w:instrText>schéma narratif</w:instrText>
      </w:r>
      <w:r w:rsidR="00BF1FD9" w:rsidRPr="00650DA9">
        <w:rPr>
          <w:lang w:val="fr-CA"/>
        </w:rPr>
        <w:instrText>" \t "</w:instrText>
      </w:r>
      <w:r w:rsidR="00BF1FD9" w:rsidRPr="00650DA9">
        <w:rPr>
          <w:rFonts w:asciiTheme="minorHAnsi" w:hAnsiTheme="minorHAnsi"/>
          <w:lang w:val="fr-CA"/>
        </w:rPr>
        <w:instrText>27</w:instrText>
      </w:r>
      <w:r w:rsidR="00BF1FD9" w:rsidRPr="00650DA9">
        <w:rPr>
          <w:lang w:val="fr-CA"/>
        </w:rPr>
        <w:instrText xml:space="preserve">" </w:instrText>
      </w:r>
      <w:r w:rsidR="00BF1FD9" w:rsidRPr="00650DA9">
        <w:rPr>
          <w:szCs w:val="22"/>
          <w:lang w:val="fr-CA"/>
        </w:rPr>
        <w:instrText xml:space="preserve">\f "sujs" </w:instrText>
      </w:r>
      <w:r w:rsidR="00BF1FD9"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de l</w:t>
      </w:r>
      <w:r w:rsidR="00BB3778" w:rsidRPr="00650DA9">
        <w:rPr>
          <w:rFonts w:ascii="Times New Roman" w:hAnsi="Times New Roman"/>
          <w:sz w:val="22"/>
          <w:szCs w:val="22"/>
          <w:lang w:val="fr-CA"/>
        </w:rPr>
        <w:t>’</w:t>
      </w:r>
      <w:r w:rsidRPr="00650DA9">
        <w:rPr>
          <w:rFonts w:ascii="Times New Roman" w:hAnsi="Times New Roman"/>
          <w:sz w:val="22"/>
          <w:szCs w:val="22"/>
          <w:lang w:val="fr-CA"/>
        </w:rPr>
        <w:t>épouse innocemment persécutée y organise l</w:t>
      </w:r>
      <w:r w:rsidR="00BB3778" w:rsidRPr="00650DA9">
        <w:rPr>
          <w:rFonts w:ascii="Times New Roman" w:hAnsi="Times New Roman"/>
          <w:sz w:val="22"/>
          <w:szCs w:val="22"/>
          <w:lang w:val="fr-CA"/>
        </w:rPr>
        <w:t>’</w:t>
      </w:r>
      <w:r w:rsidRPr="00650DA9">
        <w:rPr>
          <w:rFonts w:ascii="Times New Roman" w:hAnsi="Times New Roman"/>
          <w:sz w:val="22"/>
          <w:szCs w:val="22"/>
          <w:lang w:val="fr-CA"/>
        </w:rPr>
        <w:t xml:space="preserve">histoire, mais </w:t>
      </w:r>
      <w:r w:rsidRPr="00650DA9">
        <w:rPr>
          <w:rFonts w:ascii="Times New Roman" w:hAnsi="Times New Roman"/>
          <w:sz w:val="22"/>
          <w:szCs w:val="22"/>
          <w:lang w:val="fr-CA"/>
        </w:rPr>
        <w:lastRenderedPageBreak/>
        <w:t>l</w:t>
      </w:r>
      <w:r w:rsidR="00BB3778" w:rsidRPr="00650DA9">
        <w:rPr>
          <w:rFonts w:ascii="Times New Roman" w:hAnsi="Times New Roman"/>
          <w:sz w:val="22"/>
          <w:szCs w:val="22"/>
          <w:lang w:val="fr-CA"/>
        </w:rPr>
        <w:t>’</w:t>
      </w:r>
      <w:r w:rsidRPr="00650DA9">
        <w:rPr>
          <w:rFonts w:ascii="Times New Roman" w:hAnsi="Times New Roman"/>
          <w:sz w:val="22"/>
          <w:szCs w:val="22"/>
          <w:lang w:val="fr-CA"/>
        </w:rPr>
        <w:t>accent est mis sur les possibilités d</w:t>
      </w:r>
      <w:r w:rsidR="00BB3778" w:rsidRPr="00650DA9">
        <w:rPr>
          <w:rFonts w:ascii="Times New Roman" w:hAnsi="Times New Roman"/>
          <w:sz w:val="22"/>
          <w:szCs w:val="22"/>
          <w:lang w:val="fr-CA"/>
        </w:rPr>
        <w:t>’</w:t>
      </w:r>
      <w:r w:rsidRPr="00650DA9">
        <w:rPr>
          <w:rFonts w:ascii="Times New Roman" w:hAnsi="Times New Roman"/>
          <w:sz w:val="22"/>
          <w:szCs w:val="22"/>
          <w:lang w:val="fr-CA"/>
        </w:rPr>
        <w:t>action politique et la construction d</w:t>
      </w:r>
      <w:r w:rsidR="00BB3778" w:rsidRPr="00650DA9">
        <w:rPr>
          <w:rFonts w:ascii="Times New Roman" w:hAnsi="Times New Roman"/>
          <w:sz w:val="22"/>
          <w:szCs w:val="22"/>
          <w:lang w:val="fr-CA"/>
        </w:rPr>
        <w:t>’</w:t>
      </w:r>
      <w:r w:rsidRPr="00650DA9">
        <w:rPr>
          <w:rFonts w:ascii="Times New Roman" w:hAnsi="Times New Roman"/>
          <w:sz w:val="22"/>
          <w:szCs w:val="22"/>
          <w:lang w:val="fr-CA"/>
        </w:rPr>
        <w:t>alliances grâce auxquelles la reine peut finalement retrouver sa position de puissance plutôt que sur la persistance d</w:t>
      </w:r>
      <w:r w:rsidR="00BB3778" w:rsidRPr="00650DA9">
        <w:rPr>
          <w:rFonts w:ascii="Times New Roman" w:hAnsi="Times New Roman"/>
          <w:sz w:val="22"/>
          <w:szCs w:val="22"/>
          <w:lang w:val="fr-CA"/>
        </w:rPr>
        <w:t>’</w:t>
      </w:r>
      <w:r w:rsidRPr="00650DA9">
        <w:rPr>
          <w:rFonts w:ascii="Times New Roman" w:hAnsi="Times New Roman"/>
          <w:sz w:val="22"/>
          <w:szCs w:val="22"/>
          <w:lang w:val="fr-CA"/>
        </w:rPr>
        <w:t xml:space="preserve">un châtiment immérité. La </w:t>
      </w:r>
      <w:r w:rsidRPr="00650DA9">
        <w:rPr>
          <w:rFonts w:ascii="Times New Roman" w:hAnsi="Times New Roman"/>
          <w:i/>
          <w:iCs/>
          <w:sz w:val="22"/>
          <w:szCs w:val="22"/>
          <w:lang w:val="fr-CA"/>
        </w:rPr>
        <w:t>Königin Sibille</w:t>
      </w:r>
      <w:r w:rsidRPr="00650DA9">
        <w:rPr>
          <w:rFonts w:ascii="Times New Roman" w:hAnsi="Times New Roman"/>
          <w:i/>
          <w:iCs/>
          <w:sz w:val="22"/>
          <w:szCs w:val="22"/>
          <w:lang w:val="fr-CA"/>
        </w:rPr>
        <w:fldChar w:fldCharType="begin"/>
      </w:r>
      <w:r w:rsidRPr="00650DA9">
        <w:rPr>
          <w:lang w:val="fr-CA"/>
        </w:rPr>
        <w:instrText xml:space="preserve"> XE "</w:instrText>
      </w:r>
      <w:r w:rsidRPr="00650DA9">
        <w:rPr>
          <w:rFonts w:ascii="Times New Roman" w:hAnsi="Times New Roman"/>
          <w:i/>
          <w:iCs/>
          <w:sz w:val="22"/>
          <w:szCs w:val="22"/>
          <w:lang w:val="fr-CA"/>
        </w:rPr>
        <w:instrText>Königin Sibille</w:instrText>
      </w:r>
      <w:r w:rsidRPr="00650DA9">
        <w:rPr>
          <w:lang w:val="fr-CA"/>
        </w:rPr>
        <w:instrText>" \t "</w:instrText>
      </w:r>
      <w:r w:rsidRPr="00650DA9">
        <w:rPr>
          <w:rFonts w:asciiTheme="minorHAnsi" w:hAnsiTheme="minorHAnsi"/>
          <w:lang w:val="fr-CA"/>
        </w:rPr>
        <w:instrText>27</w:instrText>
      </w:r>
      <w:r w:rsidRPr="00650DA9">
        <w:rPr>
          <w:lang w:val="fr-CA"/>
        </w:rPr>
        <w:instrText xml:space="preserve">" \f "sujs" </w:instrText>
      </w:r>
      <w:r w:rsidRPr="00650DA9">
        <w:rPr>
          <w:rFonts w:ascii="Times New Roman" w:hAnsi="Times New Roman"/>
          <w:i/>
          <w:iCs/>
          <w:sz w:val="22"/>
          <w:szCs w:val="22"/>
          <w:lang w:val="fr-CA"/>
        </w:rPr>
        <w:fldChar w:fldCharType="end"/>
      </w:r>
      <w:r w:rsidRPr="00650DA9">
        <w:rPr>
          <w:rFonts w:ascii="Times New Roman" w:hAnsi="Times New Roman"/>
          <w:i/>
          <w:iCs/>
          <w:sz w:val="22"/>
          <w:szCs w:val="22"/>
          <w:lang w:val="fr-CA"/>
        </w:rPr>
        <w:t xml:space="preserve"> </w:t>
      </w:r>
      <w:r w:rsidRPr="00650DA9">
        <w:rPr>
          <w:rFonts w:ascii="Times New Roman" w:hAnsi="Times New Roman"/>
          <w:sz w:val="22"/>
          <w:szCs w:val="22"/>
          <w:lang w:val="fr-CA"/>
        </w:rPr>
        <w:t>s</w:t>
      </w:r>
      <w:r w:rsidR="00BB3778" w:rsidRPr="00650DA9">
        <w:rPr>
          <w:rFonts w:ascii="Times New Roman" w:hAnsi="Times New Roman"/>
          <w:sz w:val="22"/>
          <w:szCs w:val="22"/>
          <w:lang w:val="fr-CA"/>
        </w:rPr>
        <w:t>’</w:t>
      </w:r>
      <w:r w:rsidRPr="00650DA9">
        <w:rPr>
          <w:rFonts w:ascii="Times New Roman" w:hAnsi="Times New Roman"/>
          <w:sz w:val="22"/>
          <w:szCs w:val="22"/>
          <w:lang w:val="fr-CA"/>
        </w:rPr>
        <w:t>inscrit par ses thèmes dans ce que l</w:t>
      </w:r>
      <w:r w:rsidR="00BB3778" w:rsidRPr="00650DA9">
        <w:rPr>
          <w:rFonts w:ascii="Times New Roman" w:hAnsi="Times New Roman"/>
          <w:sz w:val="22"/>
          <w:szCs w:val="22"/>
          <w:lang w:val="fr-CA"/>
        </w:rPr>
        <w:t>’</w:t>
      </w:r>
      <w:r w:rsidRPr="00650DA9">
        <w:rPr>
          <w:rFonts w:ascii="Times New Roman" w:hAnsi="Times New Roman"/>
          <w:sz w:val="22"/>
          <w:szCs w:val="22"/>
          <w:lang w:val="fr-CA"/>
        </w:rPr>
        <w:t>A. appelle un transfert littéraire</w:t>
      </w:r>
      <w:r w:rsidR="00BF1FD9" w:rsidRPr="00650DA9">
        <w:rPr>
          <w:rFonts w:ascii="Times New Roman" w:hAnsi="Times New Roman"/>
          <w:sz w:val="22"/>
          <w:szCs w:val="22"/>
          <w:lang w:val="fr-CA"/>
        </w:rPr>
        <w:fldChar w:fldCharType="begin"/>
      </w:r>
      <w:r w:rsidR="00BF1FD9" w:rsidRPr="00650DA9">
        <w:rPr>
          <w:lang w:val="fr-CA"/>
        </w:rPr>
        <w:instrText xml:space="preserve"> XE "</w:instrText>
      </w:r>
      <w:r w:rsidR="00BF1FD9" w:rsidRPr="00650DA9">
        <w:rPr>
          <w:rFonts w:ascii="Times New Roman" w:hAnsi="Times New Roman"/>
          <w:sz w:val="22"/>
          <w:szCs w:val="22"/>
          <w:lang w:val="fr-CA"/>
        </w:rPr>
        <w:instrText>transfert littéraire</w:instrText>
      </w:r>
      <w:r w:rsidR="00BF1FD9" w:rsidRPr="00650DA9">
        <w:rPr>
          <w:lang w:val="fr-CA"/>
        </w:rPr>
        <w:instrText>" \t "</w:instrText>
      </w:r>
      <w:r w:rsidR="00BF1FD9" w:rsidRPr="00650DA9">
        <w:rPr>
          <w:rFonts w:asciiTheme="minorHAnsi" w:hAnsiTheme="minorHAnsi"/>
          <w:lang w:val="fr-CA"/>
        </w:rPr>
        <w:instrText>27</w:instrText>
      </w:r>
      <w:r w:rsidR="00BF1FD9" w:rsidRPr="00650DA9">
        <w:rPr>
          <w:lang w:val="fr-CA"/>
        </w:rPr>
        <w:instrText xml:space="preserve">" </w:instrText>
      </w:r>
      <w:r w:rsidR="00BF1FD9" w:rsidRPr="00650DA9">
        <w:rPr>
          <w:szCs w:val="22"/>
          <w:lang w:val="fr-CA"/>
        </w:rPr>
        <w:instrText xml:space="preserve">\f "sujs" </w:instrText>
      </w:r>
      <w:r w:rsidR="00BF1FD9"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qui cumule plusieurs traditions. Elle rappelle d</w:t>
      </w:r>
      <w:r w:rsidR="00BB3778" w:rsidRPr="00650DA9">
        <w:rPr>
          <w:rFonts w:ascii="Times New Roman" w:hAnsi="Times New Roman"/>
          <w:sz w:val="22"/>
          <w:szCs w:val="22"/>
          <w:lang w:val="fr-CA"/>
        </w:rPr>
        <w:t>’</w:t>
      </w:r>
      <w:r w:rsidRPr="00650DA9">
        <w:rPr>
          <w:rFonts w:ascii="Times New Roman" w:hAnsi="Times New Roman"/>
          <w:sz w:val="22"/>
          <w:szCs w:val="22"/>
          <w:lang w:val="fr-CA"/>
        </w:rPr>
        <w:t xml:space="preserve">un côté la chanson de geste franco-italienne </w:t>
      </w:r>
      <w:r w:rsidRPr="00650DA9">
        <w:rPr>
          <w:rFonts w:ascii="Times New Roman" w:hAnsi="Times New Roman"/>
          <w:i/>
          <w:iCs/>
          <w:sz w:val="22"/>
          <w:szCs w:val="22"/>
          <w:lang w:val="fr-CA"/>
        </w:rPr>
        <w:t>Macario</w:t>
      </w:r>
      <w:r w:rsidR="00BF1FD9" w:rsidRPr="00650DA9">
        <w:rPr>
          <w:rFonts w:ascii="Times New Roman" w:hAnsi="Times New Roman"/>
          <w:i/>
          <w:iCs/>
          <w:sz w:val="22"/>
          <w:szCs w:val="22"/>
          <w:lang w:val="fr-CA"/>
        </w:rPr>
        <w:fldChar w:fldCharType="begin"/>
      </w:r>
      <w:r w:rsidR="00BF1FD9" w:rsidRPr="00650DA9">
        <w:rPr>
          <w:lang w:val="fr-CA"/>
        </w:rPr>
        <w:instrText xml:space="preserve"> XE "</w:instrText>
      </w:r>
      <w:r w:rsidR="00BF1FD9" w:rsidRPr="00650DA9">
        <w:rPr>
          <w:rFonts w:ascii="Times New Roman" w:hAnsi="Times New Roman"/>
          <w:i/>
          <w:iCs/>
          <w:sz w:val="22"/>
          <w:szCs w:val="22"/>
          <w:lang w:val="fr-CA"/>
        </w:rPr>
        <w:instrText>Macario</w:instrText>
      </w:r>
      <w:r w:rsidR="00BF1FD9" w:rsidRPr="00650DA9">
        <w:rPr>
          <w:lang w:val="fr-CA"/>
        </w:rPr>
        <w:instrText>" \t "</w:instrText>
      </w:r>
      <w:r w:rsidR="00BF1FD9" w:rsidRPr="00650DA9">
        <w:rPr>
          <w:rFonts w:asciiTheme="minorHAnsi" w:hAnsiTheme="minorHAnsi"/>
          <w:lang w:val="fr-CA"/>
        </w:rPr>
        <w:instrText>27</w:instrText>
      </w:r>
      <w:r w:rsidR="00BF1FD9" w:rsidRPr="00650DA9">
        <w:rPr>
          <w:lang w:val="fr-CA"/>
        </w:rPr>
        <w:instrText xml:space="preserve">" </w:instrText>
      </w:r>
      <w:r w:rsidR="00BF1FD9" w:rsidRPr="00650DA9">
        <w:rPr>
          <w:szCs w:val="22"/>
          <w:lang w:val="fr-CA"/>
        </w:rPr>
        <w:instrText xml:space="preserve">\f "sujs" </w:instrText>
      </w:r>
      <w:r w:rsidR="00BF1FD9" w:rsidRPr="00650DA9">
        <w:rPr>
          <w:rFonts w:ascii="Times New Roman" w:hAnsi="Times New Roman"/>
          <w:i/>
          <w:iCs/>
          <w:sz w:val="22"/>
          <w:szCs w:val="22"/>
          <w:lang w:val="fr-CA"/>
        </w:rPr>
        <w:fldChar w:fldCharType="end"/>
      </w:r>
      <w:r w:rsidRPr="00650DA9">
        <w:rPr>
          <w:rFonts w:ascii="Times New Roman" w:hAnsi="Times New Roman"/>
          <w:i/>
          <w:iCs/>
          <w:sz w:val="22"/>
          <w:szCs w:val="22"/>
          <w:lang w:val="fr-CA"/>
        </w:rPr>
        <w:t xml:space="preserve"> </w:t>
      </w:r>
      <w:r w:rsidRPr="00650DA9">
        <w:rPr>
          <w:rFonts w:ascii="Times New Roman" w:hAnsi="Times New Roman"/>
          <w:sz w:val="22"/>
          <w:szCs w:val="22"/>
          <w:lang w:val="fr-CA"/>
        </w:rPr>
        <w:t xml:space="preserve">par le rôle de la reine dans son propre retour en grâce, même si </w:t>
      </w:r>
      <w:r w:rsidRPr="00650DA9">
        <w:rPr>
          <w:rFonts w:ascii="Times New Roman" w:hAnsi="Times New Roman"/>
          <w:i/>
          <w:iCs/>
          <w:sz w:val="22"/>
          <w:szCs w:val="22"/>
          <w:lang w:val="fr-CA"/>
        </w:rPr>
        <w:t xml:space="preserve">Macario </w:t>
      </w:r>
      <w:r w:rsidRPr="00650DA9">
        <w:rPr>
          <w:rFonts w:ascii="Times New Roman" w:hAnsi="Times New Roman"/>
          <w:sz w:val="22"/>
          <w:szCs w:val="22"/>
          <w:lang w:val="fr-CA"/>
        </w:rPr>
        <w:t>relate l</w:t>
      </w:r>
      <w:r w:rsidR="00BB3778" w:rsidRPr="00650DA9">
        <w:rPr>
          <w:rFonts w:ascii="Times New Roman" w:hAnsi="Times New Roman"/>
          <w:sz w:val="22"/>
          <w:szCs w:val="22"/>
          <w:lang w:val="fr-CA"/>
        </w:rPr>
        <w:t>’</w:t>
      </w:r>
      <w:r w:rsidRPr="00650DA9">
        <w:rPr>
          <w:rFonts w:ascii="Times New Roman" w:hAnsi="Times New Roman"/>
          <w:sz w:val="22"/>
          <w:szCs w:val="22"/>
          <w:lang w:val="fr-CA"/>
        </w:rPr>
        <w:t>histoire de B</w:t>
      </w:r>
      <w:r w:rsidR="00A53E84" w:rsidRPr="00650DA9">
        <w:rPr>
          <w:rFonts w:ascii="Times New Roman" w:hAnsi="Times New Roman"/>
          <w:sz w:val="22"/>
          <w:szCs w:val="22"/>
          <w:lang w:val="fr-CA"/>
        </w:rPr>
        <w:t>l</w:t>
      </w:r>
      <w:r w:rsidRPr="00650DA9">
        <w:rPr>
          <w:rFonts w:ascii="Times New Roman" w:hAnsi="Times New Roman"/>
          <w:sz w:val="22"/>
          <w:szCs w:val="22"/>
          <w:lang w:val="fr-CA"/>
        </w:rPr>
        <w:t>ançiflor et non de Sibille. D</w:t>
      </w:r>
      <w:r w:rsidR="00BB3778" w:rsidRPr="00650DA9">
        <w:rPr>
          <w:rFonts w:ascii="Times New Roman" w:hAnsi="Times New Roman"/>
          <w:sz w:val="22"/>
          <w:szCs w:val="22"/>
          <w:lang w:val="fr-CA"/>
        </w:rPr>
        <w:t>’</w:t>
      </w:r>
      <w:r w:rsidRPr="00650DA9">
        <w:rPr>
          <w:rFonts w:ascii="Times New Roman" w:hAnsi="Times New Roman"/>
          <w:sz w:val="22"/>
          <w:szCs w:val="22"/>
          <w:lang w:val="fr-CA"/>
        </w:rPr>
        <w:t>un autre côté,</w:t>
      </w:r>
      <w:r w:rsidRPr="00650DA9">
        <w:rPr>
          <w:rFonts w:ascii="Times New Roman" w:hAnsi="Times New Roman"/>
          <w:i/>
          <w:iCs/>
          <w:sz w:val="22"/>
          <w:szCs w:val="22"/>
          <w:lang w:val="fr-CA"/>
        </w:rPr>
        <w:t xml:space="preserve"> </w:t>
      </w:r>
      <w:r w:rsidRPr="00650DA9">
        <w:rPr>
          <w:rFonts w:ascii="Times New Roman" w:hAnsi="Times New Roman"/>
          <w:sz w:val="22"/>
          <w:szCs w:val="22"/>
          <w:lang w:val="fr-CA"/>
        </w:rPr>
        <w:t>elle partage avec l</w:t>
      </w:r>
      <w:r w:rsidR="00BB3778" w:rsidRPr="00650DA9">
        <w:rPr>
          <w:rFonts w:ascii="Times New Roman" w:hAnsi="Times New Roman"/>
          <w:sz w:val="22"/>
          <w:szCs w:val="22"/>
          <w:lang w:val="fr-CA"/>
        </w:rPr>
        <w:t>’</w:t>
      </w:r>
      <w:r w:rsidRPr="00650DA9">
        <w:rPr>
          <w:rFonts w:ascii="Times New Roman" w:hAnsi="Times New Roman"/>
          <w:sz w:val="22"/>
          <w:szCs w:val="22"/>
          <w:lang w:val="fr-CA"/>
        </w:rPr>
        <w:t xml:space="preserve">histoire courte </w:t>
      </w:r>
      <w:r w:rsidRPr="00650DA9">
        <w:rPr>
          <w:rFonts w:ascii="Times New Roman" w:hAnsi="Times New Roman"/>
          <w:i/>
          <w:iCs/>
          <w:sz w:val="22"/>
          <w:szCs w:val="22"/>
          <w:lang w:val="fr-CA"/>
        </w:rPr>
        <w:t>Die Königin von Frankreich und der ungetreue Marschalk</w:t>
      </w:r>
      <w:r w:rsidR="00BF1FD9" w:rsidRPr="00650DA9">
        <w:rPr>
          <w:rFonts w:ascii="Times New Roman" w:hAnsi="Times New Roman"/>
          <w:i/>
          <w:iCs/>
          <w:sz w:val="22"/>
          <w:szCs w:val="22"/>
          <w:lang w:val="fr-CA"/>
        </w:rPr>
        <w:fldChar w:fldCharType="begin"/>
      </w:r>
      <w:r w:rsidR="00BF1FD9" w:rsidRPr="00650DA9">
        <w:rPr>
          <w:lang w:val="fr-CA"/>
        </w:rPr>
        <w:instrText xml:space="preserve"> XE "</w:instrText>
      </w:r>
      <w:r w:rsidR="00BF1FD9" w:rsidRPr="00650DA9">
        <w:rPr>
          <w:rFonts w:ascii="Times New Roman" w:hAnsi="Times New Roman"/>
          <w:i/>
          <w:iCs/>
          <w:sz w:val="22"/>
          <w:szCs w:val="22"/>
          <w:lang w:val="fr-CA"/>
        </w:rPr>
        <w:instrText>Die Königin von Frankreich und der ungetreue Marschalk</w:instrText>
      </w:r>
      <w:r w:rsidR="00BF1FD9" w:rsidRPr="00650DA9">
        <w:rPr>
          <w:lang w:val="fr-CA"/>
        </w:rPr>
        <w:instrText>" \t "</w:instrText>
      </w:r>
      <w:r w:rsidR="00BF1FD9" w:rsidRPr="00650DA9">
        <w:rPr>
          <w:rFonts w:asciiTheme="minorHAnsi" w:hAnsiTheme="minorHAnsi"/>
          <w:lang w:val="fr-CA"/>
        </w:rPr>
        <w:instrText>27</w:instrText>
      </w:r>
      <w:r w:rsidR="00BF1FD9" w:rsidRPr="00650DA9">
        <w:rPr>
          <w:lang w:val="fr-CA"/>
        </w:rPr>
        <w:instrText xml:space="preserve">" </w:instrText>
      </w:r>
      <w:r w:rsidR="00BF1FD9" w:rsidRPr="00650DA9">
        <w:rPr>
          <w:szCs w:val="22"/>
          <w:lang w:val="fr-CA"/>
        </w:rPr>
        <w:instrText xml:space="preserve">\f "sujs" </w:instrText>
      </w:r>
      <w:r w:rsidR="00BF1FD9" w:rsidRPr="00650DA9">
        <w:rPr>
          <w:rFonts w:ascii="Times New Roman" w:hAnsi="Times New Roman"/>
          <w:i/>
          <w:iCs/>
          <w:sz w:val="22"/>
          <w:szCs w:val="22"/>
          <w:lang w:val="fr-CA"/>
        </w:rPr>
        <w:fldChar w:fldCharType="end"/>
      </w:r>
      <w:r w:rsidRPr="00650DA9">
        <w:rPr>
          <w:rFonts w:ascii="Times New Roman" w:hAnsi="Times New Roman"/>
          <w:i/>
          <w:iCs/>
          <w:sz w:val="22"/>
          <w:szCs w:val="22"/>
          <w:lang w:val="fr-CA"/>
        </w:rPr>
        <w:t xml:space="preserve"> </w:t>
      </w:r>
      <w:r w:rsidRPr="00650DA9">
        <w:rPr>
          <w:rFonts w:ascii="Times New Roman" w:hAnsi="Times New Roman"/>
          <w:sz w:val="22"/>
          <w:szCs w:val="22"/>
          <w:lang w:val="fr-CA"/>
        </w:rPr>
        <w:t>ses délits et sentences (une fausse accusation d</w:t>
      </w:r>
      <w:r w:rsidR="00BB3778" w:rsidRPr="00650DA9">
        <w:rPr>
          <w:rFonts w:ascii="Times New Roman" w:hAnsi="Times New Roman"/>
          <w:sz w:val="22"/>
          <w:szCs w:val="22"/>
          <w:lang w:val="fr-CA"/>
        </w:rPr>
        <w:t>’</w:t>
      </w:r>
      <w:r w:rsidRPr="00650DA9">
        <w:rPr>
          <w:rFonts w:ascii="Times New Roman" w:hAnsi="Times New Roman"/>
          <w:sz w:val="22"/>
          <w:szCs w:val="22"/>
          <w:lang w:val="fr-CA"/>
        </w:rPr>
        <w:t xml:space="preserve">adultère envers la protagoniste et le bannissement de cette dernière) bien que </w:t>
      </w:r>
      <w:r w:rsidRPr="00650DA9">
        <w:rPr>
          <w:rFonts w:ascii="Times New Roman" w:hAnsi="Times New Roman"/>
          <w:i/>
          <w:iCs/>
          <w:sz w:val="22"/>
          <w:szCs w:val="22"/>
          <w:lang w:val="fr-CA"/>
        </w:rPr>
        <w:t>Die Königin von Frankreich</w:t>
      </w:r>
      <w:r w:rsidRPr="00650DA9">
        <w:rPr>
          <w:rFonts w:ascii="Times New Roman" w:hAnsi="Times New Roman"/>
          <w:sz w:val="22"/>
          <w:szCs w:val="22"/>
          <w:lang w:val="fr-CA"/>
        </w:rPr>
        <w:t xml:space="preserve"> se concentre sur le thème de la femme injustement persécutée</w:t>
      </w:r>
      <w:r w:rsidRPr="00650DA9">
        <w:rPr>
          <w:rFonts w:ascii="Times New Roman" w:hAnsi="Times New Roman"/>
          <w:sz w:val="22"/>
          <w:szCs w:val="22"/>
          <w:lang w:val="fr-CA"/>
        </w:rPr>
        <w:fldChar w:fldCharType="begin"/>
      </w:r>
      <w:r w:rsidRPr="00650DA9">
        <w:rPr>
          <w:lang w:val="fr-CA"/>
        </w:rPr>
        <w:instrText xml:space="preserve"> XE "</w:instrText>
      </w:r>
      <w:r w:rsidRPr="00650DA9">
        <w:rPr>
          <w:rFonts w:ascii="Times New Roman" w:hAnsi="Times New Roman"/>
          <w:sz w:val="22"/>
          <w:szCs w:val="22"/>
          <w:lang w:val="fr-CA"/>
        </w:rPr>
        <w:instrText xml:space="preserve">femme injustement </w:instrText>
      </w:r>
      <w:r w:rsidR="007D1BA5" w:rsidRPr="00650DA9">
        <w:rPr>
          <w:rFonts w:ascii="Times New Roman" w:hAnsi="Times New Roman"/>
          <w:sz w:val="22"/>
          <w:szCs w:val="22"/>
          <w:lang w:val="fr-CA"/>
        </w:rPr>
        <w:instrText>accus</w:instrText>
      </w:r>
      <w:r w:rsidRPr="00650DA9">
        <w:rPr>
          <w:rFonts w:ascii="Times New Roman" w:hAnsi="Times New Roman"/>
          <w:sz w:val="22"/>
          <w:szCs w:val="22"/>
          <w:lang w:val="fr-CA"/>
        </w:rPr>
        <w:instrText>ée</w:instrText>
      </w:r>
      <w:r w:rsidRPr="00650DA9">
        <w:rPr>
          <w:lang w:val="fr-CA"/>
        </w:rPr>
        <w:instrText>" \t "</w:instrText>
      </w:r>
      <w:r w:rsidRPr="00650DA9">
        <w:rPr>
          <w:rFonts w:asciiTheme="minorHAnsi" w:hAnsiTheme="minorHAnsi"/>
          <w:lang w:val="fr-CA"/>
        </w:rPr>
        <w:instrText>27</w:instrText>
      </w:r>
      <w:r w:rsidRPr="00650DA9">
        <w:rPr>
          <w:lang w:val="fr-CA"/>
        </w:rPr>
        <w:instrText xml:space="preserve">" \f "sujs" </w:instrText>
      </w:r>
      <w:r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et n</w:t>
      </w:r>
      <w:r w:rsidR="00BB3778" w:rsidRPr="00650DA9">
        <w:rPr>
          <w:rFonts w:ascii="Times New Roman" w:hAnsi="Times New Roman"/>
          <w:sz w:val="22"/>
          <w:szCs w:val="22"/>
          <w:lang w:val="fr-CA"/>
        </w:rPr>
        <w:t>’</w:t>
      </w:r>
      <w:r w:rsidRPr="00650DA9">
        <w:rPr>
          <w:rFonts w:ascii="Times New Roman" w:hAnsi="Times New Roman"/>
          <w:sz w:val="22"/>
          <w:szCs w:val="22"/>
          <w:lang w:val="fr-CA"/>
        </w:rPr>
        <w:t>implique pas la reine dans sa propre réhabilitation.] (M.D.)</w:t>
      </w:r>
    </w:p>
    <w:p w14:paraId="7BC13FD2" w14:textId="77777777" w:rsidR="001E6BAF" w:rsidRPr="00650DA9" w:rsidRDefault="001E6BAF" w:rsidP="00F76113">
      <w:pPr>
        <w:pStyle w:val="Normalnew"/>
        <w:rPr>
          <w:rFonts w:cs="Times New Roman"/>
        </w:rPr>
      </w:pPr>
    </w:p>
    <w:p w14:paraId="6203A58B" w14:textId="6315640C" w:rsidR="001E6BAF" w:rsidRPr="00650DA9" w:rsidRDefault="001E6BAF" w:rsidP="001E6BAF">
      <w:pPr>
        <w:pStyle w:val="ItemdentreNew"/>
        <w:rPr>
          <w:rFonts w:eastAsia="Tinos"/>
          <w:bCs/>
          <w:szCs w:val="22"/>
          <w:lang w:val="fr-CA"/>
        </w:rPr>
      </w:pPr>
      <w:r w:rsidRPr="00650DA9">
        <w:rPr>
          <w:rFonts w:cs="Times New Roman"/>
          <w:smallCaps/>
          <w:lang w:val="fr-CA"/>
        </w:rPr>
        <w:t>28.</w:t>
      </w:r>
      <w:r w:rsidRPr="00650DA9">
        <w:rPr>
          <w:rFonts w:cs="Times New Roman"/>
          <w:smallCaps/>
          <w:lang w:val="fr-CA"/>
        </w:rPr>
        <w:tab/>
      </w:r>
      <w:r w:rsidRPr="00650DA9">
        <w:rPr>
          <w:rFonts w:eastAsia="Tinos"/>
          <w:bCs/>
          <w:smallCaps/>
          <w:szCs w:val="22"/>
          <w:lang w:val="fr-CA"/>
        </w:rPr>
        <w:t>Winst</w:t>
      </w:r>
      <w:r w:rsidR="00A53E84" w:rsidRPr="00650DA9">
        <w:rPr>
          <w:rFonts w:eastAsia="Tinos"/>
          <w:bCs/>
          <w:smallCaps/>
          <w:szCs w:val="22"/>
          <w:lang w:val="fr-CA"/>
        </w:rPr>
        <w:fldChar w:fldCharType="begin"/>
      </w:r>
      <w:r w:rsidR="00A53E84" w:rsidRPr="00650DA9">
        <w:rPr>
          <w:lang w:val="fr-CA"/>
        </w:rPr>
        <w:instrText xml:space="preserve"> XE "</w:instrText>
      </w:r>
      <w:r w:rsidR="00A53E84" w:rsidRPr="00650DA9">
        <w:rPr>
          <w:rFonts w:eastAsia="Tinos"/>
          <w:bCs/>
          <w:smallCaps/>
          <w:szCs w:val="22"/>
          <w:lang w:val="fr-CA"/>
        </w:rPr>
        <w:instrText>Winst</w:instrText>
      </w:r>
      <w:r w:rsidR="00A53E84" w:rsidRPr="00650DA9">
        <w:rPr>
          <w:lang w:val="fr-CA"/>
        </w:rPr>
        <w:instrText>" \t "</w:instrText>
      </w:r>
      <w:r w:rsidR="00A53E84" w:rsidRPr="00650DA9">
        <w:rPr>
          <w:rFonts w:asciiTheme="minorHAnsi" w:hAnsiTheme="minorHAnsi"/>
          <w:iCs/>
          <w:lang w:val="fr-CA"/>
        </w:rPr>
        <w:instrText>28</w:instrText>
      </w:r>
      <w:r w:rsidR="00A53E84" w:rsidRPr="00650DA9">
        <w:rPr>
          <w:lang w:val="fr-CA"/>
        </w:rPr>
        <w:instrText xml:space="preserve">" \f "noms" </w:instrText>
      </w:r>
      <w:r w:rsidR="00A53E84" w:rsidRPr="00650DA9">
        <w:rPr>
          <w:rFonts w:eastAsia="Tinos"/>
          <w:bCs/>
          <w:smallCaps/>
          <w:szCs w:val="22"/>
          <w:lang w:val="fr-CA"/>
        </w:rPr>
        <w:fldChar w:fldCharType="end"/>
      </w:r>
      <w:r w:rsidRPr="00650DA9">
        <w:rPr>
          <w:rFonts w:eastAsia="Tinos"/>
          <w:bCs/>
          <w:smallCaps/>
          <w:szCs w:val="22"/>
          <w:lang w:val="fr-CA"/>
        </w:rPr>
        <w:t xml:space="preserve">, </w:t>
      </w:r>
      <w:r w:rsidRPr="00650DA9">
        <w:rPr>
          <w:rFonts w:eastAsia="Tinos"/>
          <w:bCs/>
          <w:szCs w:val="22"/>
          <w:lang w:val="fr-CA"/>
        </w:rPr>
        <w:t>Silke</w:t>
      </w:r>
      <w:r w:rsidR="009F76A0" w:rsidRPr="00650DA9">
        <w:rPr>
          <w:rFonts w:eastAsia="Tinos"/>
          <w:bCs/>
          <w:szCs w:val="22"/>
          <w:lang w:val="fr-CA"/>
        </w:rPr>
        <w:t> </w:t>
      </w:r>
      <w:r w:rsidRPr="00650DA9">
        <w:rPr>
          <w:rFonts w:eastAsia="Tinos"/>
          <w:bCs/>
          <w:szCs w:val="22"/>
          <w:lang w:val="fr-CA"/>
        </w:rPr>
        <w:t xml:space="preserve">: </w:t>
      </w:r>
      <w:r w:rsidRPr="00650DA9">
        <w:rPr>
          <w:rFonts w:eastAsia="Tinos"/>
          <w:bCs/>
          <w:i/>
          <w:iCs/>
          <w:szCs w:val="22"/>
          <w:lang w:val="fr-CA"/>
        </w:rPr>
        <w:t>Vom christlichen Ritter zum muslimischen Kämpfer. Konkurrierende Glaubens- und Handlungsmodelle im spätmittelalterlichen Prosaepos « Loher und Maller »</w:t>
      </w:r>
      <w:r w:rsidRPr="00650DA9">
        <w:rPr>
          <w:rFonts w:eastAsia="Tinos"/>
          <w:bCs/>
          <w:szCs w:val="22"/>
          <w:lang w:val="fr-CA"/>
        </w:rPr>
        <w:t xml:space="preserve">, dans </w:t>
      </w:r>
      <w:r w:rsidRPr="00650DA9">
        <w:rPr>
          <w:rFonts w:eastAsia="Tinos"/>
          <w:bCs/>
          <w:i/>
          <w:iCs/>
          <w:szCs w:val="22"/>
          <w:lang w:val="fr-CA"/>
        </w:rPr>
        <w:t>Die Welt und Gott – Gott und die Welt</w:t>
      </w:r>
      <w:r w:rsidR="009F76A0" w:rsidRPr="00650DA9">
        <w:rPr>
          <w:rFonts w:eastAsia="Tinos"/>
          <w:bCs/>
          <w:i/>
          <w:iCs/>
          <w:szCs w:val="22"/>
          <w:lang w:val="fr-CA"/>
        </w:rPr>
        <w:t> </w:t>
      </w:r>
      <w:r w:rsidRPr="00650DA9">
        <w:rPr>
          <w:rFonts w:eastAsia="Tinos"/>
          <w:bCs/>
          <w:i/>
          <w:iCs/>
          <w:szCs w:val="22"/>
          <w:lang w:val="fr-CA"/>
        </w:rPr>
        <w:t>? Zum Verhältnis von Religiosität und Profanität im « christlichen Mittelalter »</w:t>
      </w:r>
      <w:r w:rsidRPr="00650DA9">
        <w:rPr>
          <w:rFonts w:eastAsia="Tinos"/>
          <w:bCs/>
          <w:szCs w:val="22"/>
          <w:lang w:val="fr-CA"/>
        </w:rPr>
        <w:t xml:space="preserve">, hrsg. v. Elisabeth </w:t>
      </w:r>
      <w:r w:rsidRPr="00650DA9">
        <w:rPr>
          <w:rFonts w:eastAsia="Tinos"/>
          <w:bCs/>
          <w:smallCaps/>
          <w:szCs w:val="22"/>
          <w:lang w:val="fr-CA"/>
        </w:rPr>
        <w:t>Vavra</w:t>
      </w:r>
      <w:r w:rsidR="00A53E84" w:rsidRPr="00650DA9">
        <w:rPr>
          <w:rFonts w:eastAsia="Tinos"/>
          <w:bCs/>
          <w:smallCaps/>
          <w:szCs w:val="22"/>
          <w:lang w:val="fr-CA"/>
        </w:rPr>
        <w:fldChar w:fldCharType="begin"/>
      </w:r>
      <w:r w:rsidR="00A53E84" w:rsidRPr="00650DA9">
        <w:rPr>
          <w:lang w:val="fr-CA"/>
        </w:rPr>
        <w:instrText xml:space="preserve"> XE "</w:instrText>
      </w:r>
      <w:r w:rsidR="00A53E84" w:rsidRPr="00650DA9">
        <w:rPr>
          <w:rFonts w:eastAsia="Tinos"/>
          <w:bCs/>
          <w:smallCaps/>
          <w:szCs w:val="22"/>
          <w:lang w:val="fr-CA"/>
        </w:rPr>
        <w:instrText>Vavra</w:instrText>
      </w:r>
      <w:r w:rsidR="00A53E84" w:rsidRPr="00650DA9">
        <w:rPr>
          <w:lang w:val="fr-CA"/>
        </w:rPr>
        <w:instrText>" \t "</w:instrText>
      </w:r>
      <w:r w:rsidR="00A53E84" w:rsidRPr="00650DA9">
        <w:rPr>
          <w:rFonts w:asciiTheme="minorHAnsi" w:hAnsiTheme="minorHAnsi"/>
          <w:iCs/>
          <w:lang w:val="fr-CA"/>
        </w:rPr>
        <w:instrText>28</w:instrText>
      </w:r>
      <w:r w:rsidR="00A53E84" w:rsidRPr="00650DA9">
        <w:rPr>
          <w:lang w:val="fr-CA"/>
        </w:rPr>
        <w:instrText xml:space="preserve">" \f "noms" </w:instrText>
      </w:r>
      <w:r w:rsidR="00A53E84" w:rsidRPr="00650DA9">
        <w:rPr>
          <w:rFonts w:eastAsia="Tinos"/>
          <w:bCs/>
          <w:smallCaps/>
          <w:szCs w:val="22"/>
          <w:lang w:val="fr-CA"/>
        </w:rPr>
        <w:fldChar w:fldCharType="end"/>
      </w:r>
      <w:r w:rsidR="009F76A0" w:rsidRPr="00650DA9">
        <w:rPr>
          <w:rFonts w:eastAsia="Tinos"/>
          <w:bCs/>
          <w:szCs w:val="22"/>
          <w:lang w:val="fr-CA"/>
        </w:rPr>
        <w:t>, Heidelberg, Winter, 2019</w:t>
      </w:r>
      <w:r w:rsidR="002221F6" w:rsidRPr="00650DA9">
        <w:rPr>
          <w:rFonts w:eastAsia="Tinos"/>
          <w:bCs/>
          <w:szCs w:val="22"/>
          <w:lang w:val="fr-CA"/>
        </w:rPr>
        <w:t xml:space="preserve"> (Interdisziplinäre Beiträge zu Mittelalter und Früher Neuzeit, 9)</w:t>
      </w:r>
      <w:r w:rsidR="009F76A0" w:rsidRPr="00650DA9">
        <w:rPr>
          <w:rFonts w:eastAsia="Tinos"/>
          <w:bCs/>
          <w:szCs w:val="22"/>
          <w:lang w:val="fr-CA"/>
        </w:rPr>
        <w:t>, pp. </w:t>
      </w:r>
      <w:r w:rsidRPr="00650DA9">
        <w:rPr>
          <w:rFonts w:eastAsia="Tinos"/>
          <w:bCs/>
          <w:szCs w:val="22"/>
          <w:lang w:val="fr-CA"/>
        </w:rPr>
        <w:t>257-281.</w:t>
      </w:r>
    </w:p>
    <w:p w14:paraId="3829A9D9" w14:textId="3CCC8F74" w:rsidR="001E6BAF" w:rsidRPr="00650DA9" w:rsidRDefault="001E6BAF" w:rsidP="001E6BAF">
      <w:pPr>
        <w:pStyle w:val="Normalnew"/>
        <w:rPr>
          <w:rFonts w:cs="Times New Roman"/>
        </w:rPr>
      </w:pPr>
      <w:r w:rsidRPr="00650DA9">
        <w:rPr>
          <w:rFonts w:cs="Times New Roman"/>
        </w:rPr>
        <w:t>[</w:t>
      </w:r>
      <w:r w:rsidRPr="00650DA9">
        <w:rPr>
          <w:rFonts w:eastAsia="Tinos"/>
        </w:rPr>
        <w:t>Article explorant l</w:t>
      </w:r>
      <w:r w:rsidR="00BB3778" w:rsidRPr="00650DA9">
        <w:rPr>
          <w:rFonts w:eastAsia="Tinos"/>
        </w:rPr>
        <w:t>’</w:t>
      </w:r>
      <w:r w:rsidR="005C39AD" w:rsidRPr="00650DA9">
        <w:rPr>
          <w:rFonts w:eastAsia="Tinos"/>
        </w:rPr>
        <w:t>opposition entre Chrétiens et M</w:t>
      </w:r>
      <w:r w:rsidRPr="00650DA9">
        <w:rPr>
          <w:rFonts w:eastAsia="Tinos"/>
        </w:rPr>
        <w:t>usulmans</w:t>
      </w:r>
      <w:r w:rsidR="004668A5" w:rsidRPr="00650DA9">
        <w:rPr>
          <w:rFonts w:eastAsia="Tinos"/>
        </w:rPr>
        <w:fldChar w:fldCharType="begin"/>
      </w:r>
      <w:r w:rsidR="004668A5" w:rsidRPr="00650DA9">
        <w:instrText xml:space="preserve"> XE "</w:instrText>
      </w:r>
      <w:r w:rsidR="004668A5" w:rsidRPr="00650DA9">
        <w:rPr>
          <w:rFonts w:eastAsia="Tinos"/>
        </w:rPr>
        <w:instrText>musulman</w:instrText>
      </w:r>
      <w:r w:rsidR="004668A5" w:rsidRPr="00650DA9">
        <w:instrText>" \t "</w:instrText>
      </w:r>
      <w:r w:rsidR="004668A5" w:rsidRPr="00650DA9">
        <w:rPr>
          <w:rFonts w:asciiTheme="minorHAnsi" w:hAnsiTheme="minorHAnsi"/>
        </w:rPr>
        <w:instrText>28</w:instrText>
      </w:r>
      <w:r w:rsidR="004668A5" w:rsidRPr="00650DA9">
        <w:instrText xml:space="preserve">" </w:instrText>
      </w:r>
      <w:r w:rsidR="004668A5" w:rsidRPr="00650DA9">
        <w:rPr>
          <w:rFonts w:cs="Times New Roman"/>
          <w:szCs w:val="22"/>
        </w:rPr>
        <w:instrText xml:space="preserve">\f "sujs" </w:instrText>
      </w:r>
      <w:r w:rsidR="004668A5" w:rsidRPr="00650DA9">
        <w:rPr>
          <w:rFonts w:eastAsia="Tinos"/>
        </w:rPr>
        <w:fldChar w:fldCharType="end"/>
      </w:r>
      <w:r w:rsidRPr="00650DA9">
        <w:rPr>
          <w:rFonts w:eastAsia="Tinos"/>
        </w:rPr>
        <w:t xml:space="preserve"> dans </w:t>
      </w:r>
      <w:r w:rsidRPr="00650DA9">
        <w:rPr>
          <w:rFonts w:eastAsia="Tinos"/>
          <w:i/>
          <w:iCs/>
        </w:rPr>
        <w:t>Loher und Malle</w:t>
      </w:r>
      <w:r w:rsidRPr="00650DA9">
        <w:rPr>
          <w:rFonts w:eastAsia="Tinos"/>
          <w:i/>
          <w:iCs/>
        </w:rPr>
        <w:fldChar w:fldCharType="begin"/>
      </w:r>
      <w:r w:rsidRPr="00650DA9">
        <w:instrText xml:space="preserve"> XE "</w:instrText>
      </w:r>
      <w:r w:rsidRPr="00650DA9">
        <w:rPr>
          <w:rFonts w:eastAsia="Tinos"/>
          <w:i/>
          <w:iCs/>
        </w:rPr>
        <w:instrText>Loher und Maller</w:instrText>
      </w:r>
      <w:r w:rsidRPr="00650DA9">
        <w:instrText>" \t "</w:instrText>
      </w:r>
      <w:r w:rsidRPr="00650DA9">
        <w:rPr>
          <w:rFonts w:asciiTheme="minorHAnsi" w:hAnsiTheme="minorHAnsi"/>
        </w:rPr>
        <w:instrText>28</w:instrText>
      </w:r>
      <w:r w:rsidRPr="00650DA9">
        <w:instrText xml:space="preserve">" \f "sujs" </w:instrText>
      </w:r>
      <w:r w:rsidRPr="00650DA9">
        <w:rPr>
          <w:rFonts w:eastAsia="Tinos"/>
          <w:i/>
          <w:iCs/>
        </w:rPr>
        <w:fldChar w:fldCharType="end"/>
      </w:r>
      <w:r w:rsidRPr="00650DA9">
        <w:rPr>
          <w:rFonts w:eastAsia="Tinos"/>
          <w:i/>
          <w:iCs/>
        </w:rPr>
        <w:t>r,</w:t>
      </w:r>
      <w:r w:rsidRPr="00650DA9">
        <w:rPr>
          <w:rFonts w:eastAsia="Tinos"/>
        </w:rPr>
        <w:t xml:space="preserve"> traduit du </w:t>
      </w:r>
      <w:r w:rsidR="00DD10BE" w:rsidRPr="00650DA9">
        <w:rPr>
          <w:rFonts w:eastAsia="Tinos"/>
          <w:i/>
          <w:iCs/>
        </w:rPr>
        <w:t>Lohier et Mal</w:t>
      </w:r>
      <w:r w:rsidRPr="00650DA9">
        <w:rPr>
          <w:rFonts w:eastAsia="Tinos"/>
          <w:i/>
          <w:iCs/>
        </w:rPr>
        <w:t>art</w:t>
      </w:r>
      <w:r w:rsidR="004668A5" w:rsidRPr="00650DA9">
        <w:rPr>
          <w:rFonts w:eastAsia="Tinos"/>
          <w:i/>
          <w:iCs/>
        </w:rPr>
        <w:fldChar w:fldCharType="begin"/>
      </w:r>
      <w:r w:rsidR="004668A5" w:rsidRPr="00650DA9">
        <w:instrText xml:space="preserve"> XE "</w:instrText>
      </w:r>
      <w:r w:rsidR="004668A5" w:rsidRPr="00650DA9">
        <w:rPr>
          <w:rFonts w:eastAsia="Tinos"/>
          <w:i/>
          <w:iCs/>
        </w:rPr>
        <w:instrText>Lohier et Maiart</w:instrText>
      </w:r>
      <w:r w:rsidR="004668A5" w:rsidRPr="00650DA9">
        <w:instrText>" \t "</w:instrText>
      </w:r>
      <w:r w:rsidR="004668A5" w:rsidRPr="00650DA9">
        <w:rPr>
          <w:rFonts w:asciiTheme="minorHAnsi" w:hAnsiTheme="minorHAnsi"/>
        </w:rPr>
        <w:instrText>28</w:instrText>
      </w:r>
      <w:r w:rsidR="004668A5" w:rsidRPr="00650DA9">
        <w:instrText xml:space="preserve">" </w:instrText>
      </w:r>
      <w:r w:rsidR="004668A5" w:rsidRPr="00650DA9">
        <w:rPr>
          <w:rFonts w:cs="Times New Roman"/>
          <w:szCs w:val="22"/>
        </w:rPr>
        <w:instrText xml:space="preserve">\f "sujs" </w:instrText>
      </w:r>
      <w:r w:rsidR="004668A5" w:rsidRPr="00650DA9">
        <w:rPr>
          <w:rFonts w:eastAsia="Tinos"/>
          <w:i/>
          <w:iCs/>
        </w:rPr>
        <w:fldChar w:fldCharType="end"/>
      </w:r>
      <w:r w:rsidRPr="00650DA9">
        <w:rPr>
          <w:rFonts w:eastAsia="Tinos"/>
          <w:i/>
          <w:iCs/>
        </w:rPr>
        <w:t xml:space="preserve"> </w:t>
      </w:r>
      <w:r w:rsidRPr="00650DA9">
        <w:rPr>
          <w:rFonts w:eastAsia="Tinos"/>
        </w:rPr>
        <w:t>français à la cour d</w:t>
      </w:r>
      <w:r w:rsidR="00BB3778" w:rsidRPr="00650DA9">
        <w:rPr>
          <w:rFonts w:eastAsia="Tinos"/>
        </w:rPr>
        <w:t>’</w:t>
      </w:r>
      <w:r w:rsidR="00DD10BE" w:rsidRPr="00650DA9">
        <w:t>É</w:t>
      </w:r>
      <w:r w:rsidRPr="00650DA9">
        <w:t>lisabeth de Nassau</w:t>
      </w:r>
      <w:r w:rsidR="00D5133D" w:rsidRPr="00650DA9">
        <w:t>-</w:t>
      </w:r>
      <w:r w:rsidRPr="00650DA9">
        <w:t>Saarbrücken</w:t>
      </w:r>
      <w:r w:rsidRPr="00650DA9">
        <w:fldChar w:fldCharType="begin"/>
      </w:r>
      <w:r w:rsidRPr="00650DA9">
        <w:instrText xml:space="preserve"> XE "</w:instrText>
      </w:r>
      <w:r w:rsidR="00034668" w:rsidRPr="00650DA9">
        <w:instrText xml:space="preserve">Elisabeth von </w:instrText>
      </w:r>
      <w:r w:rsidRPr="00650DA9">
        <w:instrText>Nassau-Saarbrücken" \t "</w:instrText>
      </w:r>
      <w:r w:rsidRPr="00650DA9">
        <w:rPr>
          <w:rFonts w:asciiTheme="minorHAnsi" w:hAnsiTheme="minorHAnsi"/>
        </w:rPr>
        <w:instrText>28</w:instrText>
      </w:r>
      <w:r w:rsidRPr="00650DA9">
        <w:instrText xml:space="preserve">" \f "noms" </w:instrText>
      </w:r>
      <w:r w:rsidRPr="00650DA9">
        <w:fldChar w:fldCharType="end"/>
      </w:r>
      <w:r w:rsidRPr="00650DA9">
        <w:rPr>
          <w:rFonts w:eastAsia="Tinos"/>
          <w:i/>
          <w:iCs/>
        </w:rPr>
        <w:t xml:space="preserve">. </w:t>
      </w:r>
      <w:r w:rsidRPr="00650DA9">
        <w:rPr>
          <w:rFonts w:eastAsia="Tinos"/>
        </w:rPr>
        <w:t>Les chansons de geste accordent toujours la primauté aux premiers, que ce soit dans la foi ou l</w:t>
      </w:r>
      <w:r w:rsidR="00BB3778" w:rsidRPr="00650DA9">
        <w:rPr>
          <w:rFonts w:eastAsia="Tinos"/>
        </w:rPr>
        <w:t>’</w:t>
      </w:r>
      <w:r w:rsidRPr="00650DA9">
        <w:rPr>
          <w:rFonts w:eastAsia="Tinos"/>
        </w:rPr>
        <w:t xml:space="preserve">exercice de la violence. </w:t>
      </w:r>
      <w:r w:rsidRPr="00650DA9">
        <w:rPr>
          <w:rFonts w:eastAsia="Tinos"/>
          <w:i/>
          <w:iCs/>
        </w:rPr>
        <w:t xml:space="preserve">Loher und Maller </w:t>
      </w:r>
      <w:r w:rsidRPr="00650DA9">
        <w:rPr>
          <w:rFonts w:eastAsia="Tinos"/>
        </w:rPr>
        <w:t>suit ce modèle mais présente une perspective nuancée. L</w:t>
      </w:r>
      <w:r w:rsidR="00BB3778" w:rsidRPr="00650DA9">
        <w:rPr>
          <w:rFonts w:eastAsia="Tinos"/>
        </w:rPr>
        <w:t>’</w:t>
      </w:r>
      <w:r w:rsidRPr="00650DA9">
        <w:rPr>
          <w:rFonts w:eastAsia="Tinos"/>
        </w:rPr>
        <w:t xml:space="preserve">œuvre </w:t>
      </w:r>
      <w:r w:rsidRPr="00650DA9">
        <w:t xml:space="preserve">est organisée selon un principe </w:t>
      </w:r>
      <w:r w:rsidR="005C39AD" w:rsidRPr="00650DA9">
        <w:t>sériel :</w:t>
      </w:r>
      <w:r w:rsidRPr="00650DA9">
        <w:t xml:space="preserve"> différents complexes narratifs sont liés par des réflexions sur l</w:t>
      </w:r>
      <w:r w:rsidR="00BB3778" w:rsidRPr="00650DA9">
        <w:t>’</w:t>
      </w:r>
      <w:r w:rsidRPr="00650DA9">
        <w:t>identité et la conversion</w:t>
      </w:r>
      <w:r w:rsidR="004668A5" w:rsidRPr="00650DA9">
        <w:fldChar w:fldCharType="begin"/>
      </w:r>
      <w:r w:rsidR="004668A5" w:rsidRPr="00650DA9">
        <w:instrText xml:space="preserve"> XE "conversion" \t "</w:instrText>
      </w:r>
      <w:r w:rsidR="004668A5" w:rsidRPr="00650DA9">
        <w:rPr>
          <w:rFonts w:asciiTheme="minorHAnsi" w:hAnsiTheme="minorHAnsi"/>
        </w:rPr>
        <w:instrText>28</w:instrText>
      </w:r>
      <w:r w:rsidR="004668A5" w:rsidRPr="00650DA9">
        <w:instrText xml:space="preserve">" </w:instrText>
      </w:r>
      <w:r w:rsidR="004668A5" w:rsidRPr="00650DA9">
        <w:rPr>
          <w:rFonts w:cs="Times New Roman"/>
          <w:szCs w:val="22"/>
        </w:rPr>
        <w:instrText xml:space="preserve">\f "sujs" </w:instrText>
      </w:r>
      <w:r w:rsidR="004668A5" w:rsidRPr="00650DA9">
        <w:fldChar w:fldCharType="end"/>
      </w:r>
      <w:r w:rsidRPr="00650DA9">
        <w:t>. L</w:t>
      </w:r>
      <w:r w:rsidR="00BB3778" w:rsidRPr="00650DA9">
        <w:t>’</w:t>
      </w:r>
      <w:r w:rsidRPr="00650DA9">
        <w:t xml:space="preserve">A. se concentre sur le premier (qui partage une partie de son intrigue avec </w:t>
      </w:r>
      <w:r w:rsidRPr="00650DA9">
        <w:rPr>
          <w:i/>
          <w:iCs/>
        </w:rPr>
        <w:t>Floovant</w:t>
      </w:r>
      <w:r w:rsidRPr="00650DA9">
        <w:rPr>
          <w:i/>
          <w:iCs/>
        </w:rPr>
        <w:fldChar w:fldCharType="begin"/>
      </w:r>
      <w:r w:rsidRPr="00650DA9">
        <w:instrText xml:space="preserve"> XE "</w:instrText>
      </w:r>
      <w:r w:rsidRPr="00650DA9">
        <w:rPr>
          <w:i/>
          <w:iCs/>
        </w:rPr>
        <w:instrText>Floovant</w:instrText>
      </w:r>
      <w:r w:rsidRPr="00650DA9">
        <w:instrText>" \t "</w:instrText>
      </w:r>
      <w:r w:rsidRPr="00650DA9">
        <w:rPr>
          <w:rFonts w:asciiTheme="minorHAnsi" w:hAnsiTheme="minorHAnsi"/>
        </w:rPr>
        <w:instrText>28</w:instrText>
      </w:r>
      <w:r w:rsidRPr="00650DA9">
        <w:instrText xml:space="preserve">" \f "sujs" </w:instrText>
      </w:r>
      <w:r w:rsidRPr="00650DA9">
        <w:rPr>
          <w:i/>
          <w:iCs/>
        </w:rPr>
        <w:fldChar w:fldCharType="end"/>
      </w:r>
      <w:r w:rsidR="005C39AD" w:rsidRPr="00650DA9">
        <w:rPr>
          <w:iCs/>
        </w:rPr>
        <w:t> :</w:t>
      </w:r>
      <w:r w:rsidRPr="00650DA9">
        <w:rPr>
          <w:i/>
          <w:iCs/>
        </w:rPr>
        <w:t xml:space="preserve"> </w:t>
      </w:r>
      <w:r w:rsidRPr="00650DA9">
        <w:t>le protagoniste, dans son combat contre les Musulmans, obtient la main d</w:t>
      </w:r>
      <w:r w:rsidR="00BB3778" w:rsidRPr="00650DA9">
        <w:t>’</w:t>
      </w:r>
      <w:r w:rsidRPr="00650DA9">
        <w:t>une princesse et peut reprendre possession d</w:t>
      </w:r>
      <w:r w:rsidR="00BB3778" w:rsidRPr="00650DA9">
        <w:t>’</w:t>
      </w:r>
      <w:r w:rsidRPr="00650DA9">
        <w:t xml:space="preserve">une terre héritée) et le troisième (basé sur </w:t>
      </w:r>
      <w:r w:rsidRPr="00650DA9">
        <w:rPr>
          <w:i/>
          <w:iCs/>
        </w:rPr>
        <w:t>Gormont et Isembart</w:t>
      </w:r>
      <w:r w:rsidRPr="00650DA9">
        <w:rPr>
          <w:i/>
          <w:iCs/>
        </w:rPr>
        <w:fldChar w:fldCharType="begin"/>
      </w:r>
      <w:r w:rsidRPr="00650DA9">
        <w:instrText xml:space="preserve"> XE "</w:instrText>
      </w:r>
      <w:r w:rsidRPr="00650DA9">
        <w:rPr>
          <w:i/>
          <w:iCs/>
        </w:rPr>
        <w:instrText>Gormont et Isembart</w:instrText>
      </w:r>
      <w:r w:rsidRPr="00650DA9">
        <w:instrText>" \t "</w:instrText>
      </w:r>
      <w:r w:rsidRPr="00650DA9">
        <w:rPr>
          <w:rFonts w:asciiTheme="minorHAnsi" w:hAnsiTheme="minorHAnsi"/>
        </w:rPr>
        <w:instrText>28</w:instrText>
      </w:r>
      <w:r w:rsidRPr="00650DA9">
        <w:instrText xml:space="preserve">" \f "sujs" </w:instrText>
      </w:r>
      <w:r w:rsidRPr="00650DA9">
        <w:rPr>
          <w:i/>
          <w:iCs/>
        </w:rPr>
        <w:fldChar w:fldCharType="end"/>
      </w:r>
      <w:r w:rsidRPr="00650DA9">
        <w:rPr>
          <w:i/>
          <w:iCs/>
        </w:rPr>
        <w:t xml:space="preserve"> </w:t>
      </w:r>
      <w:r w:rsidRPr="00650DA9">
        <w:t>et suivant un chevalier français converti à l</w:t>
      </w:r>
      <w:r w:rsidR="00BB3778" w:rsidRPr="00650DA9">
        <w:t>’</w:t>
      </w:r>
      <w:r w:rsidR="000F082B" w:rsidRPr="00650DA9">
        <w:t>I</w:t>
      </w:r>
      <w:r w:rsidRPr="00650DA9">
        <w:t xml:space="preserve">slam qui se bat contre ses anciens proches) de ces </w:t>
      </w:r>
      <w:r w:rsidRPr="00650DA9">
        <w:lastRenderedPageBreak/>
        <w:t>complexes. Par exemple, Otte, parent de Loher qui propose traîtreusement de changer d</w:t>
      </w:r>
      <w:r w:rsidR="005C39AD" w:rsidRPr="00650DA9">
        <w:t>e religion aux mains des M</w:t>
      </w:r>
      <w:r w:rsidRPr="00650DA9">
        <w:t>usulmans dans le premier complexe, représente à la fois le contraire de Loher et une allusion à la conversion d</w:t>
      </w:r>
      <w:r w:rsidR="00BB3778" w:rsidRPr="00650DA9">
        <w:t>’</w:t>
      </w:r>
      <w:r w:rsidRPr="00650DA9">
        <w:t xml:space="preserve">Isenbart dans le troisième complexe. Ce dernier, neveu de Loher, a cependant des motivations bien </w:t>
      </w:r>
      <w:r w:rsidR="005C39AD" w:rsidRPr="00650DA9">
        <w:t>différentes </w:t>
      </w:r>
      <w:r w:rsidR="25040B4A" w:rsidRPr="00650DA9">
        <w:t>:</w:t>
      </w:r>
      <w:r w:rsidRPr="00650DA9">
        <w:t xml:space="preserve"> il est présenté comme désespéré et manipulé par une princesse. Néanmoins, sa quête de vengeance contre le roi Louis qui assiège son père l</w:t>
      </w:r>
      <w:r w:rsidR="00BB3778" w:rsidRPr="00650DA9">
        <w:t>’</w:t>
      </w:r>
      <w:r w:rsidR="005C39AD" w:rsidRPr="00650DA9">
        <w:t>amène à se battre du côté des M</w:t>
      </w:r>
      <w:r w:rsidRPr="00650DA9">
        <w:t>usulmans contre la France et le transforme en seigneur de guerre. Même s</w:t>
      </w:r>
      <w:r w:rsidR="00BB3778" w:rsidRPr="00650DA9">
        <w:t>’</w:t>
      </w:r>
      <w:r w:rsidRPr="00650DA9">
        <w:t>il remet en question sa nouvelle foi, il refuse d</w:t>
      </w:r>
      <w:r w:rsidR="00BB3778" w:rsidRPr="00650DA9">
        <w:t>’</w:t>
      </w:r>
      <w:r w:rsidRPr="00650DA9">
        <w:t>arrêter l</w:t>
      </w:r>
      <w:r w:rsidR="00BB3778" w:rsidRPr="00650DA9">
        <w:t>’</w:t>
      </w:r>
      <w:r w:rsidRPr="00650DA9">
        <w:t xml:space="preserve">invasion. Ainsi, </w:t>
      </w:r>
      <w:r w:rsidRPr="00650DA9">
        <w:rPr>
          <w:i/>
          <w:iCs/>
        </w:rPr>
        <w:t xml:space="preserve">Loher und Maller </w:t>
      </w:r>
      <w:r w:rsidRPr="00650DA9">
        <w:t>présente l</w:t>
      </w:r>
      <w:r w:rsidR="00BB3778" w:rsidRPr="00650DA9">
        <w:t>’</w:t>
      </w:r>
      <w:r w:rsidRPr="00650DA9">
        <w:t>islam comme une religion disputant l</w:t>
      </w:r>
      <w:r w:rsidR="00BB3778" w:rsidRPr="00650DA9">
        <w:t>’</w:t>
      </w:r>
      <w:r w:rsidRPr="00650DA9">
        <w:t>hégémonie au christianisme et témoigne, malgré l</w:t>
      </w:r>
      <w:r w:rsidR="00BB3778" w:rsidRPr="00650DA9">
        <w:t>’</w:t>
      </w:r>
      <w:r w:rsidRPr="00650DA9">
        <w:t>ultime victoire de ce dernier, d</w:t>
      </w:r>
      <w:r w:rsidR="00BB3778" w:rsidRPr="00650DA9">
        <w:t>’</w:t>
      </w:r>
      <w:r w:rsidRPr="00650DA9">
        <w:t>une grande et persistante insécurité remettant en cause foi et identité.] (M.D.)</w:t>
      </w:r>
    </w:p>
    <w:p w14:paraId="222BF351" w14:textId="77777777" w:rsidR="001E6BAF" w:rsidRPr="00650DA9" w:rsidRDefault="001E6BAF" w:rsidP="00F76113">
      <w:pPr>
        <w:pStyle w:val="Normalnew"/>
        <w:rPr>
          <w:rFonts w:cs="Times New Roman"/>
        </w:rPr>
      </w:pPr>
    </w:p>
    <w:p w14:paraId="2860FA20" w14:textId="77777777" w:rsidR="00B45888" w:rsidRPr="00650DA9" w:rsidRDefault="00B45888" w:rsidP="00F76113">
      <w:pPr>
        <w:pStyle w:val="SubdivisionsEdCrit"/>
        <w:rPr>
          <w:rFonts w:cs="Times New Roman"/>
          <w:lang w:val="fr-CA"/>
        </w:rPr>
      </w:pPr>
      <w:r w:rsidRPr="00650DA9">
        <w:rPr>
          <w:rFonts w:cs="Times New Roman"/>
          <w:lang w:val="fr-CA"/>
        </w:rPr>
        <w:t>COMPTES RENDUS</w:t>
      </w:r>
    </w:p>
    <w:p w14:paraId="379AD73F" w14:textId="116BDDC1" w:rsidR="00A2556D" w:rsidRPr="00650DA9" w:rsidRDefault="001E6BAF" w:rsidP="004E35E4">
      <w:pPr>
        <w:pStyle w:val="ItemdentreNew"/>
        <w:rPr>
          <w:rFonts w:cs="Times New Roman"/>
          <w:lang w:val="fr-CA"/>
        </w:rPr>
      </w:pPr>
      <w:r w:rsidRPr="00650DA9">
        <w:rPr>
          <w:rFonts w:cs="Times New Roman"/>
          <w:lang w:val="fr-CA"/>
        </w:rPr>
        <w:t>29</w:t>
      </w:r>
      <w:r w:rsidR="00BF6D19" w:rsidRPr="00650DA9">
        <w:rPr>
          <w:rFonts w:cs="Times New Roman"/>
          <w:lang w:val="fr-CA"/>
        </w:rPr>
        <w:t>.</w:t>
      </w:r>
      <w:r w:rsidR="00B45888" w:rsidRPr="00650DA9">
        <w:rPr>
          <w:rFonts w:cs="Times New Roman"/>
          <w:lang w:val="fr-CA"/>
        </w:rPr>
        <w:tab/>
      </w:r>
      <w:r w:rsidRPr="00650DA9">
        <w:rPr>
          <w:szCs w:val="22"/>
          <w:lang w:val="fr-CA"/>
        </w:rPr>
        <w:t>AA.VV.</w:t>
      </w:r>
      <w:r w:rsidR="005C39AD" w:rsidRPr="00650DA9">
        <w:rPr>
          <w:szCs w:val="22"/>
          <w:lang w:val="fr-CA"/>
        </w:rPr>
        <w:t> </w:t>
      </w:r>
      <w:r w:rsidRPr="00650DA9">
        <w:rPr>
          <w:szCs w:val="22"/>
          <w:lang w:val="fr-CA"/>
        </w:rPr>
        <w:t xml:space="preserve">: </w:t>
      </w:r>
      <w:r w:rsidRPr="00650DA9">
        <w:rPr>
          <w:i/>
          <w:iCs/>
          <w:szCs w:val="22"/>
          <w:lang w:val="fr-CA"/>
        </w:rPr>
        <w:t>Handbuch Chroniken des Mittelalters</w:t>
      </w:r>
      <w:r w:rsidRPr="00650DA9">
        <w:rPr>
          <w:szCs w:val="22"/>
          <w:lang w:val="fr-CA"/>
        </w:rPr>
        <w:t xml:space="preserve">, hrsg. v. Gerhard </w:t>
      </w:r>
      <w:r w:rsidRPr="00650DA9">
        <w:rPr>
          <w:smallCaps/>
          <w:szCs w:val="22"/>
          <w:lang w:val="fr-CA"/>
        </w:rPr>
        <w:t>Wolf</w:t>
      </w:r>
      <w:r w:rsidR="00A53E84" w:rsidRPr="00650DA9">
        <w:rPr>
          <w:smallCaps/>
          <w:szCs w:val="22"/>
          <w:lang w:val="fr-CA"/>
        </w:rPr>
        <w:fldChar w:fldCharType="begin"/>
      </w:r>
      <w:r w:rsidR="00A53E84" w:rsidRPr="00650DA9">
        <w:rPr>
          <w:lang w:val="fr-CA"/>
        </w:rPr>
        <w:instrText xml:space="preserve"> XE "</w:instrText>
      </w:r>
      <w:r w:rsidR="00A53E84" w:rsidRPr="00650DA9">
        <w:rPr>
          <w:smallCaps/>
          <w:szCs w:val="22"/>
          <w:lang w:val="fr-CA"/>
        </w:rPr>
        <w:instrText>Wolf</w:instrText>
      </w:r>
      <w:r w:rsidR="00A53E84" w:rsidRPr="00650DA9">
        <w:rPr>
          <w:lang w:val="fr-CA"/>
        </w:rPr>
        <w:instrText>" \t "</w:instrText>
      </w:r>
      <w:r w:rsidR="00A53E84" w:rsidRPr="00650DA9">
        <w:rPr>
          <w:rFonts w:asciiTheme="minorHAnsi" w:hAnsiTheme="minorHAnsi"/>
          <w:lang w:val="fr-CA"/>
        </w:rPr>
        <w:instrText>29</w:instrText>
      </w:r>
      <w:r w:rsidR="00A53E84" w:rsidRPr="00650DA9">
        <w:rPr>
          <w:lang w:val="fr-CA"/>
        </w:rPr>
        <w:instrText xml:space="preserve">" \f "noms" </w:instrText>
      </w:r>
      <w:r w:rsidR="00A53E84" w:rsidRPr="00650DA9">
        <w:rPr>
          <w:smallCaps/>
          <w:szCs w:val="22"/>
          <w:lang w:val="fr-CA"/>
        </w:rPr>
        <w:fldChar w:fldCharType="end"/>
      </w:r>
      <w:r w:rsidRPr="00650DA9">
        <w:rPr>
          <w:szCs w:val="22"/>
          <w:lang w:val="fr-CA"/>
        </w:rPr>
        <w:t>, Norbert H. </w:t>
      </w:r>
      <w:r w:rsidRPr="00650DA9">
        <w:rPr>
          <w:smallCaps/>
          <w:szCs w:val="22"/>
          <w:lang w:val="fr-CA"/>
        </w:rPr>
        <w:t>Ott</w:t>
      </w:r>
      <w:r w:rsidR="00A53E84" w:rsidRPr="00650DA9">
        <w:rPr>
          <w:smallCaps/>
          <w:szCs w:val="22"/>
          <w:lang w:val="fr-CA"/>
        </w:rPr>
        <w:fldChar w:fldCharType="begin"/>
      </w:r>
      <w:r w:rsidR="00A53E84" w:rsidRPr="00650DA9">
        <w:rPr>
          <w:lang w:val="fr-CA"/>
        </w:rPr>
        <w:instrText xml:space="preserve"> XE "</w:instrText>
      </w:r>
      <w:r w:rsidR="00A53E84" w:rsidRPr="00650DA9">
        <w:rPr>
          <w:smallCaps/>
          <w:szCs w:val="22"/>
          <w:lang w:val="fr-CA"/>
        </w:rPr>
        <w:instrText>Ott</w:instrText>
      </w:r>
      <w:r w:rsidR="00A53E84" w:rsidRPr="00650DA9">
        <w:rPr>
          <w:lang w:val="fr-CA"/>
        </w:rPr>
        <w:instrText>" \t "</w:instrText>
      </w:r>
      <w:r w:rsidR="00A53E84" w:rsidRPr="00650DA9">
        <w:rPr>
          <w:rFonts w:asciiTheme="minorHAnsi" w:hAnsiTheme="minorHAnsi"/>
          <w:lang w:val="fr-CA"/>
        </w:rPr>
        <w:instrText>29</w:instrText>
      </w:r>
      <w:r w:rsidR="00A53E84" w:rsidRPr="00650DA9">
        <w:rPr>
          <w:lang w:val="fr-CA"/>
        </w:rPr>
        <w:instrText xml:space="preserve">" \f "noms" </w:instrText>
      </w:r>
      <w:r w:rsidR="00A53E84" w:rsidRPr="00650DA9">
        <w:rPr>
          <w:smallCaps/>
          <w:szCs w:val="22"/>
          <w:lang w:val="fr-CA"/>
        </w:rPr>
        <w:fldChar w:fldCharType="end"/>
      </w:r>
      <w:r w:rsidRPr="00650DA9">
        <w:rPr>
          <w:szCs w:val="22"/>
          <w:lang w:val="fr-CA"/>
        </w:rPr>
        <w:t>, Berlin</w:t>
      </w:r>
      <w:r w:rsidR="005C39AD" w:rsidRPr="00650DA9">
        <w:rPr>
          <w:szCs w:val="22"/>
          <w:lang w:val="fr-CA"/>
        </w:rPr>
        <w:t xml:space="preserve">–Boston, De Gruyter, 2016, </w:t>
      </w:r>
      <w:r w:rsidR="005C39AD" w:rsidRPr="00650DA9">
        <w:rPr>
          <w:smallCaps/>
          <w:szCs w:val="22"/>
          <w:lang w:val="fr-CA"/>
        </w:rPr>
        <w:t>vii-</w:t>
      </w:r>
      <w:r w:rsidRPr="00650DA9">
        <w:rPr>
          <w:szCs w:val="22"/>
          <w:lang w:val="fr-CA"/>
        </w:rPr>
        <w:t>1042 pages.</w:t>
      </w:r>
    </w:p>
    <w:p w14:paraId="081D8C16" w14:textId="2AF6A40A" w:rsidR="005D4870" w:rsidRPr="00650DA9" w:rsidRDefault="001E6BAF" w:rsidP="004E35E4">
      <w:pPr>
        <w:pStyle w:val="ItemdentreNew"/>
        <w:ind w:right="142" w:firstLine="0"/>
        <w:rPr>
          <w:rFonts w:cs="Times New Roman"/>
          <w:lang w:val="fr-CA"/>
        </w:rPr>
      </w:pPr>
      <w:r w:rsidRPr="00650DA9">
        <w:rPr>
          <w:szCs w:val="22"/>
          <w:lang w:val="fr-CA"/>
        </w:rPr>
        <w:t>C.R. de M. Neecke</w:t>
      </w:r>
      <w:r w:rsidR="00A53E84" w:rsidRPr="00650DA9">
        <w:rPr>
          <w:szCs w:val="22"/>
          <w:lang w:val="fr-CA"/>
        </w:rPr>
        <w:fldChar w:fldCharType="begin"/>
      </w:r>
      <w:r w:rsidR="00A53E84" w:rsidRPr="00650DA9">
        <w:rPr>
          <w:lang w:val="fr-CA"/>
        </w:rPr>
        <w:instrText xml:space="preserve"> XE "</w:instrText>
      </w:r>
      <w:r w:rsidR="00A53E84" w:rsidRPr="00650DA9">
        <w:rPr>
          <w:szCs w:val="22"/>
          <w:lang w:val="fr-CA"/>
        </w:rPr>
        <w:instrText>Neecke</w:instrText>
      </w:r>
      <w:r w:rsidR="00A53E84" w:rsidRPr="00650DA9">
        <w:rPr>
          <w:lang w:val="fr-CA"/>
        </w:rPr>
        <w:instrText>" \t "</w:instrText>
      </w:r>
      <w:r w:rsidR="00A53E84" w:rsidRPr="00650DA9">
        <w:rPr>
          <w:rFonts w:asciiTheme="minorHAnsi" w:hAnsiTheme="minorHAnsi"/>
          <w:lang w:val="fr-CA"/>
        </w:rPr>
        <w:instrText>29</w:instrText>
      </w:r>
      <w:r w:rsidR="00A53E84" w:rsidRPr="00650DA9">
        <w:rPr>
          <w:lang w:val="fr-CA"/>
        </w:rPr>
        <w:instrText xml:space="preserve">" \f "noms" </w:instrText>
      </w:r>
      <w:r w:rsidR="00A53E84" w:rsidRPr="00650DA9">
        <w:rPr>
          <w:szCs w:val="22"/>
          <w:lang w:val="fr-CA"/>
        </w:rPr>
        <w:fldChar w:fldCharType="end"/>
      </w:r>
      <w:r w:rsidRPr="00650DA9">
        <w:rPr>
          <w:szCs w:val="22"/>
          <w:lang w:val="fr-CA"/>
        </w:rPr>
        <w:t xml:space="preserve">, </w:t>
      </w:r>
      <w:r w:rsidR="008B4349" w:rsidRPr="00650DA9">
        <w:rPr>
          <w:szCs w:val="22"/>
          <w:lang w:val="fr-CA"/>
        </w:rPr>
        <w:t xml:space="preserve">dans </w:t>
      </w:r>
      <w:r w:rsidRPr="00650DA9">
        <w:rPr>
          <w:i/>
          <w:iCs/>
          <w:szCs w:val="22"/>
          <w:lang w:val="fr-CA"/>
        </w:rPr>
        <w:t>Arbitrium</w:t>
      </w:r>
      <w:r w:rsidR="006B1204" w:rsidRPr="00650DA9">
        <w:rPr>
          <w:iCs/>
          <w:szCs w:val="22"/>
          <w:lang w:val="fr-CA"/>
        </w:rPr>
        <w:t>,</w:t>
      </w:r>
      <w:r w:rsidRPr="00650DA9">
        <w:rPr>
          <w:szCs w:val="22"/>
          <w:lang w:val="fr-CA"/>
        </w:rPr>
        <w:t xml:space="preserve"> 37, 2019, pp. 31-34</w:t>
      </w:r>
      <w:r w:rsidR="00A2556D" w:rsidRPr="00650DA9">
        <w:rPr>
          <w:rFonts w:cs="Times New Roman"/>
          <w:lang w:val="fr-CA"/>
        </w:rPr>
        <w:t>.</w:t>
      </w:r>
    </w:p>
    <w:p w14:paraId="21F428EB" w14:textId="77777777" w:rsidR="001B61CD" w:rsidRPr="00650DA9" w:rsidRDefault="001B61CD" w:rsidP="004E35E4">
      <w:pPr>
        <w:pStyle w:val="ItemdentreNew"/>
        <w:ind w:right="142" w:firstLine="0"/>
        <w:rPr>
          <w:rFonts w:cs="Times New Roman"/>
          <w:lang w:val="fr-CA"/>
        </w:rPr>
      </w:pPr>
    </w:p>
    <w:p w14:paraId="0842BF12" w14:textId="486CFD86" w:rsidR="00AA167D" w:rsidRPr="00650DA9" w:rsidRDefault="001E6BAF" w:rsidP="00C536A1">
      <w:pPr>
        <w:pStyle w:val="ItemdentreNew"/>
        <w:rPr>
          <w:rFonts w:cs="Times New Roman"/>
          <w:lang w:val="fr-CA" w:eastAsia="en-US"/>
        </w:rPr>
      </w:pPr>
      <w:r w:rsidRPr="00650DA9">
        <w:rPr>
          <w:rFonts w:cs="Times New Roman"/>
          <w:lang w:val="fr-CA" w:eastAsia="en-US"/>
        </w:rPr>
        <w:t>30</w:t>
      </w:r>
      <w:r w:rsidR="005D4870" w:rsidRPr="00650DA9">
        <w:rPr>
          <w:rFonts w:cs="Times New Roman"/>
          <w:lang w:val="fr-CA" w:eastAsia="en-US"/>
        </w:rPr>
        <w:t>.</w:t>
      </w:r>
      <w:r w:rsidR="005D4870" w:rsidRPr="00650DA9">
        <w:rPr>
          <w:rFonts w:cs="Times New Roman"/>
          <w:lang w:val="fr-CA" w:eastAsia="en-US"/>
        </w:rPr>
        <w:tab/>
      </w:r>
      <w:r w:rsidRPr="00650DA9">
        <w:rPr>
          <w:szCs w:val="22"/>
          <w:lang w:val="fr-CA"/>
        </w:rPr>
        <w:t>AA.VV.</w:t>
      </w:r>
      <w:r w:rsidR="005C39AD" w:rsidRPr="00650DA9">
        <w:rPr>
          <w:szCs w:val="22"/>
          <w:lang w:val="fr-CA"/>
        </w:rPr>
        <w:t> </w:t>
      </w:r>
      <w:r w:rsidRPr="00650DA9">
        <w:rPr>
          <w:szCs w:val="22"/>
          <w:lang w:val="fr-CA"/>
        </w:rPr>
        <w:t xml:space="preserve">: </w:t>
      </w:r>
      <w:r w:rsidRPr="00650DA9">
        <w:rPr>
          <w:i/>
          <w:iCs/>
          <w:szCs w:val="22"/>
          <w:lang w:val="fr-CA"/>
        </w:rPr>
        <w:t>L</w:t>
      </w:r>
      <w:r w:rsidR="00BB3778" w:rsidRPr="00650DA9">
        <w:rPr>
          <w:i/>
          <w:iCs/>
          <w:szCs w:val="22"/>
          <w:lang w:val="fr-CA"/>
        </w:rPr>
        <w:t>’</w:t>
      </w:r>
      <w:r w:rsidRPr="00650DA9">
        <w:rPr>
          <w:i/>
          <w:iCs/>
          <w:szCs w:val="22"/>
          <w:lang w:val="fr-CA"/>
        </w:rPr>
        <w:t>Ombre de Joseph Bédier</w:t>
      </w:r>
      <w:r w:rsidR="001D24F4" w:rsidRPr="00650DA9">
        <w:rPr>
          <w:i/>
          <w:iCs/>
          <w:szCs w:val="22"/>
          <w:lang w:val="fr-CA"/>
        </w:rPr>
        <w:fldChar w:fldCharType="begin"/>
      </w:r>
      <w:r w:rsidR="001D24F4" w:rsidRPr="00650DA9">
        <w:rPr>
          <w:lang w:val="fr-CA"/>
        </w:rPr>
        <w:instrText xml:space="preserve"> XE "</w:instrText>
      </w:r>
      <w:r w:rsidR="001D24F4" w:rsidRPr="00650DA9">
        <w:rPr>
          <w:i/>
          <w:iCs/>
          <w:szCs w:val="22"/>
          <w:lang w:val="fr-CA"/>
        </w:rPr>
        <w:instrText>Joseph Bédier</w:instrText>
      </w:r>
      <w:r w:rsidR="001D24F4" w:rsidRPr="00650DA9">
        <w:rPr>
          <w:lang w:val="fr-CA"/>
        </w:rPr>
        <w:instrText>" \t "</w:instrText>
      </w:r>
      <w:r w:rsidR="001D24F4" w:rsidRPr="00650DA9">
        <w:rPr>
          <w:rFonts w:asciiTheme="minorHAnsi" w:hAnsiTheme="minorHAnsi"/>
          <w:lang w:val="fr-CA"/>
        </w:rPr>
        <w:instrText>30</w:instrText>
      </w:r>
      <w:r w:rsidR="001D24F4" w:rsidRPr="00650DA9">
        <w:rPr>
          <w:lang w:val="fr-CA"/>
        </w:rPr>
        <w:instrText>" \f "</w:instrText>
      </w:r>
      <w:r w:rsidR="008501D8" w:rsidRPr="00650DA9">
        <w:rPr>
          <w:lang w:val="fr-CA"/>
        </w:rPr>
        <w:instrText>suj</w:instrText>
      </w:r>
      <w:r w:rsidR="001D24F4" w:rsidRPr="00650DA9">
        <w:rPr>
          <w:lang w:val="fr-CA"/>
        </w:rPr>
        <w:instrText xml:space="preserve">s" </w:instrText>
      </w:r>
      <w:r w:rsidR="001D24F4" w:rsidRPr="00650DA9">
        <w:rPr>
          <w:i/>
          <w:iCs/>
          <w:szCs w:val="22"/>
          <w:lang w:val="fr-CA"/>
        </w:rPr>
        <w:fldChar w:fldCharType="end"/>
      </w:r>
      <w:r w:rsidRPr="00650DA9">
        <w:rPr>
          <w:i/>
          <w:iCs/>
          <w:szCs w:val="22"/>
          <w:lang w:val="fr-CA"/>
        </w:rPr>
        <w:t>. Théo</w:t>
      </w:r>
      <w:r w:rsidR="006B1204" w:rsidRPr="00650DA9">
        <w:rPr>
          <w:i/>
          <w:iCs/>
          <w:szCs w:val="22"/>
          <w:lang w:val="fr-CA"/>
        </w:rPr>
        <w:t xml:space="preserve">rie et pratique éditoriales au </w:t>
      </w:r>
      <w:r w:rsidR="006B1204" w:rsidRPr="00650DA9">
        <w:rPr>
          <w:i/>
          <w:iCs/>
          <w:smallCaps/>
          <w:szCs w:val="22"/>
          <w:lang w:val="fr-CA"/>
        </w:rPr>
        <w:t>xx</w:t>
      </w:r>
      <w:r w:rsidRPr="00650DA9">
        <w:rPr>
          <w:i/>
          <w:iCs/>
          <w:szCs w:val="22"/>
          <w:vertAlign w:val="superscript"/>
          <w:lang w:val="fr-CA"/>
        </w:rPr>
        <w:t>e</w:t>
      </w:r>
      <w:r w:rsidRPr="00650DA9">
        <w:rPr>
          <w:i/>
          <w:iCs/>
          <w:szCs w:val="22"/>
          <w:lang w:val="fr-CA"/>
        </w:rPr>
        <w:t xml:space="preserve"> siècle</w:t>
      </w:r>
      <w:r w:rsidRPr="00650DA9">
        <w:rPr>
          <w:szCs w:val="22"/>
          <w:lang w:val="fr-CA"/>
        </w:rPr>
        <w:t xml:space="preserve">, dir. Craig </w:t>
      </w:r>
      <w:r w:rsidRPr="00650DA9">
        <w:rPr>
          <w:smallCaps/>
          <w:szCs w:val="22"/>
          <w:lang w:val="fr-CA"/>
        </w:rPr>
        <w:t>Baker</w:t>
      </w:r>
      <w:r w:rsidR="001D24F4" w:rsidRPr="00650DA9">
        <w:rPr>
          <w:smallCaps/>
          <w:szCs w:val="22"/>
          <w:lang w:val="fr-CA"/>
        </w:rPr>
        <w:fldChar w:fldCharType="begin"/>
      </w:r>
      <w:r w:rsidR="001D24F4" w:rsidRPr="00650DA9">
        <w:rPr>
          <w:lang w:val="fr-CA"/>
        </w:rPr>
        <w:instrText xml:space="preserve"> XE "</w:instrText>
      </w:r>
      <w:r w:rsidR="001D24F4" w:rsidRPr="00650DA9">
        <w:rPr>
          <w:smallCaps/>
          <w:szCs w:val="22"/>
          <w:lang w:val="fr-CA"/>
        </w:rPr>
        <w:instrText>Baker</w:instrText>
      </w:r>
      <w:r w:rsidR="001D24F4" w:rsidRPr="00650DA9">
        <w:rPr>
          <w:lang w:val="fr-CA"/>
        </w:rPr>
        <w:instrText>" \t "</w:instrText>
      </w:r>
      <w:r w:rsidR="001D24F4" w:rsidRPr="00650DA9">
        <w:rPr>
          <w:rFonts w:asciiTheme="minorHAnsi" w:hAnsiTheme="minorHAnsi"/>
          <w:lang w:val="fr-CA"/>
        </w:rPr>
        <w:instrText>30</w:instrText>
      </w:r>
      <w:r w:rsidR="001D24F4" w:rsidRPr="00650DA9">
        <w:rPr>
          <w:lang w:val="fr-CA"/>
        </w:rPr>
        <w:instrText xml:space="preserve">" \f "noms" </w:instrText>
      </w:r>
      <w:r w:rsidR="001D24F4" w:rsidRPr="00650DA9">
        <w:rPr>
          <w:smallCaps/>
          <w:szCs w:val="22"/>
          <w:lang w:val="fr-CA"/>
        </w:rPr>
        <w:fldChar w:fldCharType="end"/>
      </w:r>
      <w:r w:rsidRPr="00650DA9">
        <w:rPr>
          <w:szCs w:val="22"/>
          <w:lang w:val="fr-CA"/>
        </w:rPr>
        <w:t xml:space="preserve">, Marcello </w:t>
      </w:r>
      <w:r w:rsidRPr="00650DA9">
        <w:rPr>
          <w:smallCaps/>
          <w:szCs w:val="22"/>
          <w:lang w:val="fr-CA"/>
        </w:rPr>
        <w:t>Barbato</w:t>
      </w:r>
      <w:r w:rsidR="001D24F4" w:rsidRPr="00650DA9">
        <w:rPr>
          <w:smallCaps/>
          <w:szCs w:val="22"/>
          <w:lang w:val="fr-CA"/>
        </w:rPr>
        <w:fldChar w:fldCharType="begin"/>
      </w:r>
      <w:r w:rsidR="001D24F4" w:rsidRPr="00650DA9">
        <w:rPr>
          <w:lang w:val="fr-CA"/>
        </w:rPr>
        <w:instrText xml:space="preserve"> XE "</w:instrText>
      </w:r>
      <w:r w:rsidR="001D24F4" w:rsidRPr="00650DA9">
        <w:rPr>
          <w:smallCaps/>
          <w:szCs w:val="22"/>
          <w:lang w:val="fr-CA"/>
        </w:rPr>
        <w:instrText>Barbato</w:instrText>
      </w:r>
      <w:r w:rsidR="001D24F4" w:rsidRPr="00650DA9">
        <w:rPr>
          <w:lang w:val="fr-CA"/>
        </w:rPr>
        <w:instrText>" \t "</w:instrText>
      </w:r>
      <w:r w:rsidR="001D24F4" w:rsidRPr="00650DA9">
        <w:rPr>
          <w:rFonts w:asciiTheme="minorHAnsi" w:hAnsiTheme="minorHAnsi"/>
          <w:lang w:val="fr-CA"/>
        </w:rPr>
        <w:instrText>30</w:instrText>
      </w:r>
      <w:r w:rsidR="001D24F4" w:rsidRPr="00650DA9">
        <w:rPr>
          <w:lang w:val="fr-CA"/>
        </w:rPr>
        <w:instrText xml:space="preserve">" \f "noms" </w:instrText>
      </w:r>
      <w:r w:rsidR="001D24F4" w:rsidRPr="00650DA9">
        <w:rPr>
          <w:smallCaps/>
          <w:szCs w:val="22"/>
          <w:lang w:val="fr-CA"/>
        </w:rPr>
        <w:fldChar w:fldCharType="end"/>
      </w:r>
      <w:r w:rsidRPr="00650DA9">
        <w:rPr>
          <w:szCs w:val="22"/>
          <w:lang w:val="fr-CA"/>
        </w:rPr>
        <w:t xml:space="preserve">, Mattia </w:t>
      </w:r>
      <w:r w:rsidRPr="00650DA9">
        <w:rPr>
          <w:smallCaps/>
          <w:szCs w:val="22"/>
          <w:lang w:val="fr-CA"/>
        </w:rPr>
        <w:t>Cavagna</w:t>
      </w:r>
      <w:r w:rsidR="001D24F4" w:rsidRPr="00650DA9">
        <w:rPr>
          <w:smallCaps/>
          <w:szCs w:val="22"/>
          <w:lang w:val="fr-CA"/>
        </w:rPr>
        <w:fldChar w:fldCharType="begin"/>
      </w:r>
      <w:r w:rsidR="001D24F4" w:rsidRPr="00650DA9">
        <w:rPr>
          <w:lang w:val="fr-CA"/>
        </w:rPr>
        <w:instrText xml:space="preserve"> XE "</w:instrText>
      </w:r>
      <w:r w:rsidR="001D24F4" w:rsidRPr="00650DA9">
        <w:rPr>
          <w:smallCaps/>
          <w:szCs w:val="22"/>
          <w:lang w:val="fr-CA"/>
        </w:rPr>
        <w:instrText>Cavagna</w:instrText>
      </w:r>
      <w:r w:rsidR="001D24F4" w:rsidRPr="00650DA9">
        <w:rPr>
          <w:lang w:val="fr-CA"/>
        </w:rPr>
        <w:instrText>" \t "</w:instrText>
      </w:r>
      <w:r w:rsidR="001D24F4" w:rsidRPr="00650DA9">
        <w:rPr>
          <w:rFonts w:asciiTheme="minorHAnsi" w:hAnsiTheme="minorHAnsi"/>
          <w:lang w:val="fr-CA"/>
        </w:rPr>
        <w:instrText>30</w:instrText>
      </w:r>
      <w:r w:rsidR="001D24F4" w:rsidRPr="00650DA9">
        <w:rPr>
          <w:lang w:val="fr-CA"/>
        </w:rPr>
        <w:instrText xml:space="preserve">" \f "noms" </w:instrText>
      </w:r>
      <w:r w:rsidR="001D24F4" w:rsidRPr="00650DA9">
        <w:rPr>
          <w:smallCaps/>
          <w:szCs w:val="22"/>
          <w:lang w:val="fr-CA"/>
        </w:rPr>
        <w:fldChar w:fldCharType="end"/>
      </w:r>
      <w:r w:rsidR="006B1204" w:rsidRPr="00650DA9">
        <w:rPr>
          <w:szCs w:val="22"/>
          <w:lang w:val="fr-CA"/>
        </w:rPr>
        <w:t xml:space="preserve"> et</w:t>
      </w:r>
      <w:r w:rsidRPr="00650DA9">
        <w:rPr>
          <w:szCs w:val="22"/>
          <w:lang w:val="fr-CA"/>
        </w:rPr>
        <w:t xml:space="preserve"> Yan </w:t>
      </w:r>
      <w:r w:rsidRPr="00650DA9">
        <w:rPr>
          <w:smallCaps/>
          <w:szCs w:val="22"/>
          <w:lang w:val="fr-CA"/>
        </w:rPr>
        <w:t>Greub</w:t>
      </w:r>
      <w:r w:rsidR="001D24F4" w:rsidRPr="00650DA9">
        <w:rPr>
          <w:smallCaps/>
          <w:szCs w:val="22"/>
          <w:lang w:val="fr-CA"/>
        </w:rPr>
        <w:fldChar w:fldCharType="begin"/>
      </w:r>
      <w:r w:rsidR="001D24F4" w:rsidRPr="00650DA9">
        <w:rPr>
          <w:lang w:val="fr-CA"/>
        </w:rPr>
        <w:instrText xml:space="preserve"> XE "</w:instrText>
      </w:r>
      <w:r w:rsidR="001D24F4" w:rsidRPr="00650DA9">
        <w:rPr>
          <w:smallCaps/>
          <w:szCs w:val="22"/>
          <w:lang w:val="fr-CA"/>
        </w:rPr>
        <w:instrText>Greub</w:instrText>
      </w:r>
      <w:r w:rsidR="001D24F4" w:rsidRPr="00650DA9">
        <w:rPr>
          <w:lang w:val="fr-CA"/>
        </w:rPr>
        <w:instrText>" \t "</w:instrText>
      </w:r>
      <w:r w:rsidR="001D24F4" w:rsidRPr="00650DA9">
        <w:rPr>
          <w:rFonts w:asciiTheme="minorHAnsi" w:hAnsiTheme="minorHAnsi"/>
          <w:lang w:val="fr-CA"/>
        </w:rPr>
        <w:instrText>30</w:instrText>
      </w:r>
      <w:r w:rsidR="001D24F4" w:rsidRPr="00650DA9">
        <w:rPr>
          <w:lang w:val="fr-CA"/>
        </w:rPr>
        <w:instrText xml:space="preserve">" \f "noms" </w:instrText>
      </w:r>
      <w:r w:rsidR="001D24F4" w:rsidRPr="00650DA9">
        <w:rPr>
          <w:smallCaps/>
          <w:szCs w:val="22"/>
          <w:lang w:val="fr-CA"/>
        </w:rPr>
        <w:fldChar w:fldCharType="end"/>
      </w:r>
      <w:r w:rsidRPr="00650DA9">
        <w:rPr>
          <w:szCs w:val="22"/>
          <w:lang w:val="fr-CA"/>
        </w:rPr>
        <w:t>, Strasbourg, ELiPhi, 2018, 380 pages</w:t>
      </w:r>
      <w:r w:rsidR="00AA167D" w:rsidRPr="00650DA9">
        <w:rPr>
          <w:rFonts w:cs="Times New Roman"/>
          <w:lang w:val="fr-CA" w:eastAsia="en-US"/>
        </w:rPr>
        <w:t>.</w:t>
      </w:r>
    </w:p>
    <w:p w14:paraId="03A8DCCD" w14:textId="552C9901" w:rsidR="00AA167D" w:rsidRPr="00650DA9" w:rsidRDefault="001E6BAF" w:rsidP="00425896">
      <w:pPr>
        <w:ind w:left="851" w:right="111" w:hanging="284"/>
        <w:rPr>
          <w:rFonts w:cs="Times New Roman"/>
          <w:lang w:val="fr-CA" w:eastAsia="en-US"/>
        </w:rPr>
      </w:pPr>
      <w:r w:rsidRPr="00650DA9">
        <w:rPr>
          <w:lang w:val="fr-CA"/>
        </w:rPr>
        <w:t>C.R. de F.-R. Hausmann</w:t>
      </w:r>
      <w:r w:rsidRPr="00650DA9">
        <w:rPr>
          <w:lang w:val="fr-CA"/>
        </w:rPr>
        <w:fldChar w:fldCharType="begin"/>
      </w:r>
      <w:r w:rsidRPr="00650DA9">
        <w:rPr>
          <w:lang w:val="fr-CA"/>
        </w:rPr>
        <w:instrText xml:space="preserve"> XE "Hausmann" \t "</w:instrText>
      </w:r>
      <w:r w:rsidRPr="00650DA9">
        <w:rPr>
          <w:rFonts w:asciiTheme="minorHAnsi" w:hAnsiTheme="minorHAnsi"/>
          <w:lang w:val="fr-CA"/>
        </w:rPr>
        <w:instrText>30</w:instrText>
      </w:r>
      <w:r w:rsidRPr="00650DA9">
        <w:rPr>
          <w:lang w:val="fr-CA"/>
        </w:rPr>
        <w:instrText xml:space="preserve">" \f "noms" </w:instrText>
      </w:r>
      <w:r w:rsidRPr="00650DA9">
        <w:rPr>
          <w:lang w:val="fr-CA"/>
        </w:rPr>
        <w:fldChar w:fldCharType="end"/>
      </w:r>
      <w:r w:rsidRPr="00650DA9">
        <w:rPr>
          <w:lang w:val="fr-CA"/>
        </w:rPr>
        <w:t xml:space="preserve">, </w:t>
      </w:r>
      <w:r w:rsidR="008B4349" w:rsidRPr="00650DA9">
        <w:rPr>
          <w:lang w:val="fr-CA"/>
        </w:rPr>
        <w:t xml:space="preserve">dans </w:t>
      </w:r>
      <w:r w:rsidRPr="00650DA9">
        <w:rPr>
          <w:i/>
          <w:iCs/>
          <w:lang w:val="fr-CA"/>
        </w:rPr>
        <w:t>R.F.</w:t>
      </w:r>
      <w:r w:rsidR="006B1204" w:rsidRPr="00650DA9">
        <w:rPr>
          <w:iCs/>
          <w:lang w:val="fr-CA"/>
        </w:rPr>
        <w:t>,</w:t>
      </w:r>
      <w:r w:rsidR="006B1204" w:rsidRPr="00650DA9">
        <w:rPr>
          <w:lang w:val="fr-CA"/>
        </w:rPr>
        <w:t xml:space="preserve"> 131, 2019, pp. </w:t>
      </w:r>
      <w:r w:rsidRPr="00650DA9">
        <w:rPr>
          <w:lang w:val="fr-CA"/>
        </w:rPr>
        <w:t>223-228.</w:t>
      </w:r>
      <w:r w:rsidRPr="00650DA9">
        <w:rPr>
          <w:b/>
          <w:bCs/>
          <w:lang w:val="fr-CA"/>
        </w:rPr>
        <w:t xml:space="preserve"> </w:t>
      </w:r>
      <w:r w:rsidRPr="00650DA9">
        <w:rPr>
          <w:lang w:val="fr-CA"/>
        </w:rPr>
        <w:t>[L</w:t>
      </w:r>
      <w:r w:rsidR="00BB3778" w:rsidRPr="00650DA9">
        <w:rPr>
          <w:lang w:val="fr-CA"/>
        </w:rPr>
        <w:t>’</w:t>
      </w:r>
      <w:r w:rsidRPr="00650DA9">
        <w:rPr>
          <w:lang w:val="fr-CA"/>
        </w:rPr>
        <w:t xml:space="preserve">ouvrage dont il rend compte ne concerne pas la chanson de geste, mais </w:t>
      </w:r>
      <w:r w:rsidR="006B1204" w:rsidRPr="00650DA9">
        <w:rPr>
          <w:lang w:val="fr-CA"/>
        </w:rPr>
        <w:t xml:space="preserve">l’A. </w:t>
      </w:r>
      <w:r w:rsidRPr="00650DA9">
        <w:rPr>
          <w:lang w:val="fr-CA"/>
        </w:rPr>
        <w:t>ajoute des remarques sur le rapport entre Bédier</w:t>
      </w:r>
      <w:r w:rsidR="008E5694" w:rsidRPr="00650DA9">
        <w:rPr>
          <w:lang w:val="fr-CA"/>
        </w:rPr>
        <w:fldChar w:fldCharType="begin"/>
      </w:r>
      <w:r w:rsidR="008E5694" w:rsidRPr="00650DA9">
        <w:rPr>
          <w:lang w:val="fr-CA"/>
        </w:rPr>
        <w:instrText xml:space="preserve"> XE "Bédier" \t "</w:instrText>
      </w:r>
      <w:r w:rsidR="008E5694" w:rsidRPr="00650DA9">
        <w:rPr>
          <w:rFonts w:asciiTheme="minorHAnsi" w:hAnsiTheme="minorHAnsi"/>
          <w:iCs/>
          <w:lang w:val="fr-CA"/>
        </w:rPr>
        <w:instrText>30</w:instrText>
      </w:r>
      <w:r w:rsidR="008E5694" w:rsidRPr="00650DA9">
        <w:rPr>
          <w:lang w:val="fr-CA"/>
        </w:rPr>
        <w:instrText xml:space="preserve">" \f "noms" </w:instrText>
      </w:r>
      <w:r w:rsidR="008E5694" w:rsidRPr="00650DA9">
        <w:rPr>
          <w:lang w:val="fr-CA"/>
        </w:rPr>
        <w:fldChar w:fldCharType="end"/>
      </w:r>
      <w:r w:rsidRPr="00650DA9">
        <w:rPr>
          <w:lang w:val="fr-CA"/>
        </w:rPr>
        <w:t xml:space="preserve"> et Suchier</w:t>
      </w:r>
      <w:r w:rsidRPr="00650DA9">
        <w:rPr>
          <w:lang w:val="fr-CA"/>
        </w:rPr>
        <w:fldChar w:fldCharType="begin"/>
      </w:r>
      <w:r w:rsidRPr="00650DA9">
        <w:rPr>
          <w:lang w:val="fr-CA"/>
        </w:rPr>
        <w:instrText xml:space="preserve"> XE "Suchier" \t "</w:instrText>
      </w:r>
      <w:r w:rsidRPr="00650DA9">
        <w:rPr>
          <w:rFonts w:asciiTheme="minorHAnsi" w:hAnsiTheme="minorHAnsi"/>
          <w:lang w:val="fr-CA"/>
        </w:rPr>
        <w:instrText>30</w:instrText>
      </w:r>
      <w:r w:rsidRPr="00650DA9">
        <w:rPr>
          <w:lang w:val="fr-CA"/>
        </w:rPr>
        <w:instrText xml:space="preserve">" \f "noms" </w:instrText>
      </w:r>
      <w:r w:rsidRPr="00650DA9">
        <w:rPr>
          <w:lang w:val="fr-CA"/>
        </w:rPr>
        <w:fldChar w:fldCharType="end"/>
      </w:r>
      <w:r w:rsidRPr="00650DA9">
        <w:rPr>
          <w:lang w:val="fr-CA"/>
        </w:rPr>
        <w:t xml:space="preserve"> et sur leur correspondance au sujet des travaux de Bédier sur </w:t>
      </w:r>
      <w:r w:rsidRPr="00650DA9">
        <w:rPr>
          <w:i/>
          <w:iCs/>
          <w:lang w:val="fr-CA"/>
        </w:rPr>
        <w:t>Guillaume d</w:t>
      </w:r>
      <w:r w:rsidR="00BB3778" w:rsidRPr="00650DA9">
        <w:rPr>
          <w:i/>
          <w:iCs/>
          <w:lang w:val="fr-CA"/>
        </w:rPr>
        <w:t>’</w:t>
      </w:r>
      <w:r w:rsidRPr="00650DA9">
        <w:rPr>
          <w:i/>
          <w:iCs/>
          <w:lang w:val="fr-CA"/>
        </w:rPr>
        <w:t>Orange</w:t>
      </w:r>
      <w:r w:rsidRPr="00650DA9">
        <w:rPr>
          <w:i/>
          <w:iCs/>
          <w:lang w:val="fr-CA"/>
        </w:rPr>
        <w:fldChar w:fldCharType="begin"/>
      </w:r>
      <w:r w:rsidRPr="00650DA9">
        <w:rPr>
          <w:lang w:val="fr-CA"/>
        </w:rPr>
        <w:instrText xml:space="preserve"> XE "</w:instrText>
      </w:r>
      <w:r w:rsidRPr="00650DA9">
        <w:rPr>
          <w:i/>
          <w:iCs/>
          <w:lang w:val="fr-CA"/>
        </w:rPr>
        <w:instrText>Guillaume d</w:instrText>
      </w:r>
      <w:r w:rsidR="006D5A81" w:rsidRPr="00650DA9">
        <w:rPr>
          <w:i/>
          <w:iCs/>
          <w:lang w:val="fr-CA"/>
        </w:rPr>
        <w:instrText>'</w:instrText>
      </w:r>
      <w:r w:rsidRPr="00650DA9">
        <w:rPr>
          <w:i/>
          <w:iCs/>
          <w:lang w:val="fr-CA"/>
        </w:rPr>
        <w:instrText>Orange</w:instrText>
      </w:r>
      <w:r w:rsidRPr="00650DA9">
        <w:rPr>
          <w:lang w:val="fr-CA"/>
        </w:rPr>
        <w:instrText>" \t "</w:instrText>
      </w:r>
      <w:r w:rsidRPr="00650DA9">
        <w:rPr>
          <w:rFonts w:asciiTheme="minorHAnsi" w:hAnsiTheme="minorHAnsi"/>
          <w:lang w:val="fr-CA"/>
        </w:rPr>
        <w:instrText>30</w:instrText>
      </w:r>
      <w:r w:rsidRPr="00650DA9">
        <w:rPr>
          <w:lang w:val="fr-CA"/>
        </w:rPr>
        <w:instrText xml:space="preserve">" \f "sujs" </w:instrText>
      </w:r>
      <w:r w:rsidRPr="00650DA9">
        <w:rPr>
          <w:i/>
          <w:iCs/>
          <w:lang w:val="fr-CA"/>
        </w:rPr>
        <w:fldChar w:fldCharType="end"/>
      </w:r>
      <w:r w:rsidRPr="00650DA9">
        <w:rPr>
          <w:i/>
          <w:iCs/>
          <w:lang w:val="fr-CA"/>
        </w:rPr>
        <w:t xml:space="preserve"> </w:t>
      </w:r>
      <w:r w:rsidRPr="00650DA9">
        <w:rPr>
          <w:lang w:val="fr-CA"/>
        </w:rPr>
        <w:t xml:space="preserve">et </w:t>
      </w:r>
      <w:r w:rsidRPr="00650DA9">
        <w:rPr>
          <w:i/>
          <w:iCs/>
          <w:lang w:val="fr-CA"/>
        </w:rPr>
        <w:t>Girart de Roussillon</w:t>
      </w:r>
      <w:r w:rsidRPr="00650DA9">
        <w:rPr>
          <w:i/>
          <w:iCs/>
          <w:lang w:val="fr-CA"/>
        </w:rPr>
        <w:fldChar w:fldCharType="begin"/>
      </w:r>
      <w:r w:rsidRPr="00650DA9">
        <w:rPr>
          <w:lang w:val="fr-CA"/>
        </w:rPr>
        <w:instrText xml:space="preserve"> XE "</w:instrText>
      </w:r>
      <w:r w:rsidRPr="00650DA9">
        <w:rPr>
          <w:i/>
          <w:iCs/>
          <w:lang w:val="fr-CA"/>
        </w:rPr>
        <w:instrText>Girart de Roussillon</w:instrText>
      </w:r>
      <w:r w:rsidRPr="00650DA9">
        <w:rPr>
          <w:lang w:val="fr-CA"/>
        </w:rPr>
        <w:instrText>" \t "</w:instrText>
      </w:r>
      <w:r w:rsidRPr="00650DA9">
        <w:rPr>
          <w:rFonts w:asciiTheme="minorHAnsi" w:hAnsiTheme="minorHAnsi"/>
          <w:lang w:val="fr-CA"/>
        </w:rPr>
        <w:instrText>30</w:instrText>
      </w:r>
      <w:r w:rsidRPr="00650DA9">
        <w:rPr>
          <w:lang w:val="fr-CA"/>
        </w:rPr>
        <w:instrText xml:space="preserve">" \f "sujs" </w:instrText>
      </w:r>
      <w:r w:rsidRPr="00650DA9">
        <w:rPr>
          <w:i/>
          <w:iCs/>
          <w:lang w:val="fr-CA"/>
        </w:rPr>
        <w:fldChar w:fldCharType="end"/>
      </w:r>
      <w:r w:rsidRPr="00650DA9">
        <w:rPr>
          <w:lang w:val="fr-CA"/>
        </w:rPr>
        <w:t>.</w:t>
      </w:r>
    </w:p>
    <w:p w14:paraId="6C5DC7D9" w14:textId="77777777" w:rsidR="00D1702E" w:rsidRPr="00650DA9" w:rsidRDefault="00D1702E" w:rsidP="00425896">
      <w:pPr>
        <w:pStyle w:val="AbsatzLiteraturverzeichnisohneAnfangsabstand"/>
        <w:keepLines w:val="0"/>
        <w:tabs>
          <w:tab w:val="clear" w:pos="1418"/>
          <w:tab w:val="clear" w:pos="2127"/>
          <w:tab w:val="left" w:pos="284"/>
        </w:tabs>
        <w:spacing w:before="70" w:line="240" w:lineRule="exact"/>
        <w:ind w:left="851" w:right="142" w:hanging="284"/>
        <w:rPr>
          <w:rFonts w:ascii="Times New Roman" w:hAnsi="Times New Roman"/>
          <w:sz w:val="22"/>
          <w:szCs w:val="22"/>
          <w:highlight w:val="yellow"/>
          <w:lang w:val="fr-CA" w:eastAsia="zh-CN"/>
        </w:rPr>
      </w:pPr>
    </w:p>
    <w:p w14:paraId="5766920C" w14:textId="3044AC0C" w:rsidR="00384D6A" w:rsidRPr="00650DA9" w:rsidRDefault="00384D6A" w:rsidP="004E35E4">
      <w:pPr>
        <w:pStyle w:val="AbsatzLiteraturverzeichnisohneAnfangsabstand"/>
        <w:keepLines w:val="0"/>
        <w:tabs>
          <w:tab w:val="clear" w:pos="1418"/>
          <w:tab w:val="clear" w:pos="2127"/>
          <w:tab w:val="left" w:pos="284"/>
        </w:tabs>
        <w:spacing w:before="70" w:line="240" w:lineRule="exact"/>
        <w:ind w:left="567" w:right="142" w:hanging="851"/>
        <w:rPr>
          <w:rFonts w:ascii="Times New Roman" w:hAnsi="Times New Roman"/>
          <w:sz w:val="22"/>
          <w:szCs w:val="22"/>
          <w:lang w:val="fr-CA" w:eastAsia="zh-CN"/>
        </w:rPr>
      </w:pPr>
      <w:r w:rsidRPr="00650DA9">
        <w:rPr>
          <w:lang w:val="fr-CA" w:eastAsia="en-US"/>
        </w:rPr>
        <w:t>31.</w:t>
      </w:r>
      <w:r w:rsidRPr="00650DA9">
        <w:rPr>
          <w:lang w:val="fr-CA" w:eastAsia="en-US"/>
        </w:rPr>
        <w:tab/>
      </w:r>
      <w:r w:rsidRPr="00650DA9">
        <w:rPr>
          <w:rFonts w:ascii="Times New Roman" w:hAnsi="Times New Roman"/>
          <w:sz w:val="22"/>
          <w:szCs w:val="22"/>
          <w:lang w:val="fr-CA"/>
        </w:rPr>
        <w:t>AA.VV.</w:t>
      </w:r>
      <w:r w:rsidR="00710EBA" w:rsidRPr="00650DA9">
        <w:rPr>
          <w:rFonts w:ascii="Times New Roman" w:hAnsi="Times New Roman"/>
          <w:sz w:val="22"/>
          <w:szCs w:val="22"/>
          <w:lang w:val="fr-CA"/>
        </w:rPr>
        <w:t> </w:t>
      </w:r>
      <w:r w:rsidRPr="00650DA9">
        <w:rPr>
          <w:rFonts w:ascii="Times New Roman" w:hAnsi="Times New Roman"/>
          <w:sz w:val="22"/>
          <w:szCs w:val="22"/>
          <w:lang w:val="fr-CA"/>
        </w:rPr>
        <w:t xml:space="preserve">: </w:t>
      </w:r>
      <w:r w:rsidRPr="00650DA9">
        <w:rPr>
          <w:rFonts w:ascii="Times New Roman" w:eastAsia="DGMetaScience-Bold" w:hAnsi="Times New Roman"/>
          <w:bCs w:val="0"/>
          <w:i/>
          <w:iCs/>
          <w:sz w:val="22"/>
          <w:szCs w:val="22"/>
          <w:lang w:val="fr-CA" w:eastAsia="fr-FR"/>
        </w:rPr>
        <w:t>Per Enzo. Studi in memoria di Vincenzo Matera</w:t>
      </w:r>
      <w:r w:rsidR="001D24F4" w:rsidRPr="00650DA9">
        <w:rPr>
          <w:rFonts w:ascii="Times New Roman" w:eastAsia="DGMetaScience-Bold" w:hAnsi="Times New Roman"/>
          <w:bCs w:val="0"/>
          <w:i/>
          <w:iCs/>
          <w:sz w:val="22"/>
          <w:szCs w:val="22"/>
          <w:lang w:val="fr-CA" w:eastAsia="fr-FR"/>
        </w:rPr>
        <w:fldChar w:fldCharType="begin"/>
      </w:r>
      <w:r w:rsidR="001D24F4" w:rsidRPr="00650DA9">
        <w:rPr>
          <w:lang w:val="fr-CA"/>
        </w:rPr>
        <w:instrText xml:space="preserve"> XE "</w:instrText>
      </w:r>
      <w:r w:rsidR="001D24F4" w:rsidRPr="00650DA9">
        <w:rPr>
          <w:rFonts w:ascii="Times New Roman" w:eastAsia="DGMetaScience-Bold" w:hAnsi="Times New Roman"/>
          <w:bCs w:val="0"/>
          <w:i/>
          <w:iCs/>
          <w:sz w:val="22"/>
          <w:szCs w:val="22"/>
          <w:lang w:val="fr-CA" w:eastAsia="fr-FR"/>
        </w:rPr>
        <w:instrText>Vincenzo Matera</w:instrText>
      </w:r>
      <w:r w:rsidR="001D24F4" w:rsidRPr="00650DA9">
        <w:rPr>
          <w:lang w:val="fr-CA"/>
        </w:rPr>
        <w:instrText>" \t "</w:instrText>
      </w:r>
      <w:r w:rsidR="001D24F4" w:rsidRPr="00650DA9">
        <w:rPr>
          <w:rFonts w:asciiTheme="minorHAnsi" w:hAnsiTheme="minorHAnsi"/>
          <w:lang w:val="fr-CA"/>
        </w:rPr>
        <w:instrText>31</w:instrText>
      </w:r>
      <w:r w:rsidR="001D24F4" w:rsidRPr="00650DA9">
        <w:rPr>
          <w:lang w:val="fr-CA"/>
        </w:rPr>
        <w:instrText>" \f "</w:instrText>
      </w:r>
      <w:r w:rsidR="003217A4" w:rsidRPr="00650DA9">
        <w:rPr>
          <w:lang w:val="fr-CA"/>
        </w:rPr>
        <w:instrText>suj</w:instrText>
      </w:r>
      <w:r w:rsidR="001D24F4" w:rsidRPr="00650DA9">
        <w:rPr>
          <w:lang w:val="fr-CA"/>
        </w:rPr>
        <w:instrText xml:space="preserve">s" </w:instrText>
      </w:r>
      <w:r w:rsidR="001D24F4" w:rsidRPr="00650DA9">
        <w:rPr>
          <w:rFonts w:ascii="Times New Roman" w:eastAsia="DGMetaScience-Bold" w:hAnsi="Times New Roman"/>
          <w:bCs w:val="0"/>
          <w:i/>
          <w:iCs/>
          <w:sz w:val="22"/>
          <w:szCs w:val="22"/>
          <w:lang w:val="fr-CA" w:eastAsia="fr-FR"/>
        </w:rPr>
        <w:fldChar w:fldCharType="end"/>
      </w:r>
      <w:r w:rsidRPr="00650DA9">
        <w:rPr>
          <w:rFonts w:ascii="Times New Roman" w:eastAsia="DGMetaScience-Bold" w:hAnsi="Times New Roman"/>
          <w:bCs w:val="0"/>
          <w:sz w:val="22"/>
          <w:szCs w:val="22"/>
          <w:lang w:val="fr-CA" w:eastAsia="fr-FR"/>
        </w:rPr>
        <w:t xml:space="preserve">, a cura di Lidia </w:t>
      </w:r>
      <w:r w:rsidRPr="00650DA9">
        <w:rPr>
          <w:rFonts w:ascii="Times New Roman" w:eastAsia="DGMetaScience-Bold" w:hAnsi="Times New Roman"/>
          <w:bCs w:val="0"/>
          <w:smallCaps/>
          <w:sz w:val="22"/>
          <w:szCs w:val="22"/>
          <w:lang w:val="fr-CA" w:eastAsia="fr-FR"/>
        </w:rPr>
        <w:t>Capo</w:t>
      </w:r>
      <w:r w:rsidR="001D24F4" w:rsidRPr="00650DA9">
        <w:rPr>
          <w:rFonts w:ascii="Times New Roman" w:eastAsia="DGMetaScience-Bold" w:hAnsi="Times New Roman"/>
          <w:bCs w:val="0"/>
          <w:smallCaps/>
          <w:sz w:val="22"/>
          <w:szCs w:val="22"/>
          <w:lang w:val="fr-CA" w:eastAsia="fr-FR"/>
        </w:rPr>
        <w:fldChar w:fldCharType="begin"/>
      </w:r>
      <w:r w:rsidR="001D24F4" w:rsidRPr="00650DA9">
        <w:rPr>
          <w:lang w:val="fr-CA"/>
        </w:rPr>
        <w:instrText xml:space="preserve"> XE "</w:instrText>
      </w:r>
      <w:r w:rsidR="001D24F4" w:rsidRPr="00650DA9">
        <w:rPr>
          <w:rFonts w:ascii="Times New Roman" w:eastAsia="DGMetaScience-Bold" w:hAnsi="Times New Roman"/>
          <w:bCs w:val="0"/>
          <w:smallCaps/>
          <w:sz w:val="22"/>
          <w:szCs w:val="22"/>
          <w:lang w:val="fr-CA" w:eastAsia="fr-FR"/>
        </w:rPr>
        <w:instrText>Capo</w:instrText>
      </w:r>
      <w:r w:rsidR="001D24F4" w:rsidRPr="00650DA9">
        <w:rPr>
          <w:lang w:val="fr-CA"/>
        </w:rPr>
        <w:instrText>" \t "</w:instrText>
      </w:r>
      <w:r w:rsidR="001D24F4" w:rsidRPr="00650DA9">
        <w:rPr>
          <w:rFonts w:asciiTheme="minorHAnsi" w:hAnsiTheme="minorHAnsi"/>
          <w:lang w:val="fr-CA"/>
        </w:rPr>
        <w:instrText>31</w:instrText>
      </w:r>
      <w:r w:rsidR="001D24F4" w:rsidRPr="00650DA9">
        <w:rPr>
          <w:lang w:val="fr-CA"/>
        </w:rPr>
        <w:instrText xml:space="preserve">" \f "noms" </w:instrText>
      </w:r>
      <w:r w:rsidR="001D24F4" w:rsidRPr="00650DA9">
        <w:rPr>
          <w:rFonts w:ascii="Times New Roman" w:eastAsia="DGMetaScience-Bold" w:hAnsi="Times New Roman"/>
          <w:bCs w:val="0"/>
          <w:smallCaps/>
          <w:sz w:val="22"/>
          <w:szCs w:val="22"/>
          <w:lang w:val="fr-CA" w:eastAsia="fr-FR"/>
        </w:rPr>
        <w:fldChar w:fldCharType="end"/>
      </w:r>
      <w:r w:rsidR="006B1204" w:rsidRPr="00650DA9">
        <w:rPr>
          <w:rFonts w:ascii="Times New Roman" w:eastAsia="DGMetaScience-Bold" w:hAnsi="Times New Roman"/>
          <w:bCs w:val="0"/>
          <w:sz w:val="22"/>
          <w:szCs w:val="22"/>
          <w:lang w:val="fr-CA" w:eastAsia="fr-FR"/>
        </w:rPr>
        <w:t xml:space="preserve"> e</w:t>
      </w:r>
      <w:r w:rsidRPr="00650DA9">
        <w:rPr>
          <w:rFonts w:ascii="Times New Roman" w:eastAsia="DGMetaScience-Bold" w:hAnsi="Times New Roman"/>
          <w:bCs w:val="0"/>
          <w:sz w:val="22"/>
          <w:szCs w:val="22"/>
          <w:lang w:val="fr-CA" w:eastAsia="fr-FR"/>
        </w:rPr>
        <w:t xml:space="preserve"> Antonio </w:t>
      </w:r>
      <w:r w:rsidRPr="00650DA9">
        <w:rPr>
          <w:rFonts w:ascii="Times New Roman" w:eastAsia="DGMetaScience-Bold" w:hAnsi="Times New Roman"/>
          <w:bCs w:val="0"/>
          <w:smallCaps/>
          <w:sz w:val="22"/>
          <w:szCs w:val="22"/>
          <w:lang w:val="fr-CA" w:eastAsia="fr-FR"/>
        </w:rPr>
        <w:t>Ciaralli</w:t>
      </w:r>
      <w:r w:rsidR="001D24F4" w:rsidRPr="00650DA9">
        <w:rPr>
          <w:rFonts w:ascii="Times New Roman" w:eastAsia="DGMetaScience-Bold" w:hAnsi="Times New Roman"/>
          <w:bCs w:val="0"/>
          <w:smallCaps/>
          <w:sz w:val="22"/>
          <w:szCs w:val="22"/>
          <w:lang w:val="fr-CA" w:eastAsia="fr-FR"/>
        </w:rPr>
        <w:fldChar w:fldCharType="begin"/>
      </w:r>
      <w:r w:rsidR="001D24F4" w:rsidRPr="00650DA9">
        <w:rPr>
          <w:lang w:val="fr-CA"/>
        </w:rPr>
        <w:instrText xml:space="preserve"> XE "</w:instrText>
      </w:r>
      <w:r w:rsidR="001D24F4" w:rsidRPr="00650DA9">
        <w:rPr>
          <w:rFonts w:ascii="Times New Roman" w:eastAsia="DGMetaScience-Bold" w:hAnsi="Times New Roman"/>
          <w:bCs w:val="0"/>
          <w:smallCaps/>
          <w:sz w:val="22"/>
          <w:szCs w:val="22"/>
          <w:lang w:val="fr-CA" w:eastAsia="fr-FR"/>
        </w:rPr>
        <w:instrText>Ciaralli</w:instrText>
      </w:r>
      <w:r w:rsidR="001D24F4" w:rsidRPr="00650DA9">
        <w:rPr>
          <w:lang w:val="fr-CA"/>
        </w:rPr>
        <w:instrText>" \t "</w:instrText>
      </w:r>
      <w:r w:rsidR="001D24F4" w:rsidRPr="00650DA9">
        <w:rPr>
          <w:rFonts w:asciiTheme="minorHAnsi" w:hAnsiTheme="minorHAnsi"/>
          <w:lang w:val="fr-CA"/>
        </w:rPr>
        <w:instrText>31</w:instrText>
      </w:r>
      <w:r w:rsidR="001D24F4" w:rsidRPr="00650DA9">
        <w:rPr>
          <w:lang w:val="fr-CA"/>
        </w:rPr>
        <w:instrText xml:space="preserve">" \f "noms" </w:instrText>
      </w:r>
      <w:r w:rsidR="001D24F4" w:rsidRPr="00650DA9">
        <w:rPr>
          <w:rFonts w:ascii="Times New Roman" w:eastAsia="DGMetaScience-Bold" w:hAnsi="Times New Roman"/>
          <w:bCs w:val="0"/>
          <w:smallCaps/>
          <w:sz w:val="22"/>
          <w:szCs w:val="22"/>
          <w:lang w:val="fr-CA" w:eastAsia="fr-FR"/>
        </w:rPr>
        <w:fldChar w:fldCharType="end"/>
      </w:r>
      <w:r w:rsidRPr="00650DA9">
        <w:rPr>
          <w:rFonts w:ascii="Times New Roman" w:eastAsia="DGMetaScience-Bold" w:hAnsi="Times New Roman"/>
          <w:bCs w:val="0"/>
          <w:sz w:val="22"/>
          <w:szCs w:val="22"/>
          <w:lang w:val="fr-CA" w:eastAsia="fr-FR"/>
        </w:rPr>
        <w:t xml:space="preserve">, Firenze, Firenze </w:t>
      </w:r>
      <w:r w:rsidRPr="00650DA9">
        <w:rPr>
          <w:rFonts w:ascii="Times New Roman" w:eastAsia="DGMetaScience-Bold" w:hAnsi="Times New Roman"/>
          <w:bCs w:val="0"/>
          <w:sz w:val="22"/>
          <w:szCs w:val="22"/>
          <w:lang w:val="fr-CA" w:eastAsia="fr-FR"/>
        </w:rPr>
        <w:lastRenderedPageBreak/>
        <w:t>Univ. Press, 2015 (Reti medievali E-book</w:t>
      </w:r>
      <w:r w:rsidR="006B1204" w:rsidRPr="00650DA9">
        <w:rPr>
          <w:rFonts w:ascii="Times New Roman" w:eastAsia="DGMetaScience-Bold" w:hAnsi="Times New Roman"/>
          <w:bCs w:val="0"/>
          <w:sz w:val="22"/>
          <w:szCs w:val="22"/>
          <w:lang w:val="fr-CA" w:eastAsia="fr-FR"/>
        </w:rPr>
        <w:t xml:space="preserve">, 25), </w:t>
      </w:r>
      <w:r w:rsidR="006B1204" w:rsidRPr="00650DA9">
        <w:rPr>
          <w:rFonts w:ascii="Times New Roman" w:eastAsia="DGMetaScience-Bold" w:hAnsi="Times New Roman"/>
          <w:bCs w:val="0"/>
          <w:smallCaps/>
          <w:sz w:val="22"/>
          <w:szCs w:val="22"/>
          <w:lang w:val="fr-CA" w:eastAsia="fr-FR"/>
        </w:rPr>
        <w:t>vii-</w:t>
      </w:r>
      <w:r w:rsidR="006B1204" w:rsidRPr="00650DA9">
        <w:rPr>
          <w:rFonts w:ascii="Times New Roman" w:eastAsia="DGMetaScience-Bold" w:hAnsi="Times New Roman"/>
          <w:bCs w:val="0"/>
          <w:sz w:val="22"/>
          <w:szCs w:val="22"/>
          <w:lang w:val="fr-CA" w:eastAsia="fr-FR"/>
        </w:rPr>
        <w:t>291 </w:t>
      </w:r>
      <w:r w:rsidRPr="00650DA9">
        <w:rPr>
          <w:rFonts w:ascii="Times New Roman" w:eastAsia="DGMetaScience-Bold" w:hAnsi="Times New Roman"/>
          <w:bCs w:val="0"/>
          <w:sz w:val="22"/>
          <w:szCs w:val="22"/>
          <w:lang w:val="fr-CA" w:eastAsia="fr-FR"/>
        </w:rPr>
        <w:t>pages</w:t>
      </w:r>
      <w:r w:rsidRPr="00650DA9">
        <w:rPr>
          <w:szCs w:val="24"/>
          <w:lang w:val="fr-CA"/>
        </w:rPr>
        <w:t>).</w:t>
      </w:r>
    </w:p>
    <w:p w14:paraId="0F7FD8E3" w14:textId="559F23C8" w:rsidR="00AE391D" w:rsidRPr="00650DA9" w:rsidRDefault="001E6BAF" w:rsidP="00425896">
      <w:pPr>
        <w:pStyle w:val="AbsatzLiteraturverzeichnisohneAnfangsabstand"/>
        <w:tabs>
          <w:tab w:val="left" w:pos="284"/>
        </w:tabs>
        <w:spacing w:before="70" w:line="240" w:lineRule="exact"/>
        <w:ind w:left="851" w:right="142" w:hanging="284"/>
        <w:rPr>
          <w:i/>
          <w:sz w:val="22"/>
          <w:szCs w:val="22"/>
          <w:lang w:val="fr-CA" w:eastAsia="zh-CN"/>
        </w:rPr>
      </w:pPr>
      <w:r w:rsidRPr="00650DA9">
        <w:rPr>
          <w:sz w:val="22"/>
          <w:szCs w:val="22"/>
          <w:lang w:val="fr-CA" w:eastAsia="zh-CN"/>
        </w:rPr>
        <w:t>C.R. de H. Zimmerhackl</w:t>
      </w:r>
      <w:r w:rsidR="001D24F4" w:rsidRPr="00650DA9">
        <w:rPr>
          <w:sz w:val="22"/>
          <w:szCs w:val="22"/>
          <w:lang w:val="fr-CA" w:eastAsia="zh-CN"/>
        </w:rPr>
        <w:fldChar w:fldCharType="begin"/>
      </w:r>
      <w:r w:rsidR="001D24F4" w:rsidRPr="00650DA9">
        <w:rPr>
          <w:lang w:val="fr-CA"/>
        </w:rPr>
        <w:instrText xml:space="preserve"> XE "</w:instrText>
      </w:r>
      <w:r w:rsidR="001D24F4" w:rsidRPr="00650DA9">
        <w:rPr>
          <w:sz w:val="22"/>
          <w:szCs w:val="22"/>
          <w:lang w:val="fr-CA" w:eastAsia="zh-CN"/>
        </w:rPr>
        <w:instrText>Zimmerhackl</w:instrText>
      </w:r>
      <w:r w:rsidR="001D24F4" w:rsidRPr="00650DA9">
        <w:rPr>
          <w:lang w:val="fr-CA"/>
        </w:rPr>
        <w:instrText>" \t "</w:instrText>
      </w:r>
      <w:r w:rsidR="001D24F4" w:rsidRPr="00650DA9">
        <w:rPr>
          <w:rFonts w:asciiTheme="minorHAnsi" w:hAnsiTheme="minorHAnsi"/>
          <w:lang w:val="fr-CA"/>
        </w:rPr>
        <w:instrText>31</w:instrText>
      </w:r>
      <w:r w:rsidR="001D24F4" w:rsidRPr="00650DA9">
        <w:rPr>
          <w:lang w:val="fr-CA"/>
        </w:rPr>
        <w:instrText xml:space="preserve">" </w:instrText>
      </w:r>
      <w:r w:rsidR="009A7E92" w:rsidRPr="00650DA9">
        <w:rPr>
          <w:lang w:val="fr-CA"/>
        </w:rPr>
        <w:instrText xml:space="preserve">\f "noms" </w:instrText>
      </w:r>
      <w:r w:rsidR="001D24F4" w:rsidRPr="00650DA9">
        <w:rPr>
          <w:sz w:val="22"/>
          <w:szCs w:val="22"/>
          <w:lang w:val="fr-CA" w:eastAsia="zh-CN"/>
        </w:rPr>
        <w:fldChar w:fldCharType="end"/>
      </w:r>
      <w:r w:rsidRPr="00650DA9">
        <w:rPr>
          <w:sz w:val="22"/>
          <w:szCs w:val="22"/>
          <w:lang w:val="fr-CA" w:eastAsia="zh-CN"/>
        </w:rPr>
        <w:t xml:space="preserve">, </w:t>
      </w:r>
      <w:r w:rsidR="008B4349" w:rsidRPr="00650DA9">
        <w:rPr>
          <w:sz w:val="22"/>
          <w:szCs w:val="22"/>
          <w:lang w:val="fr-CA" w:eastAsia="zh-CN"/>
        </w:rPr>
        <w:t xml:space="preserve">dans </w:t>
      </w:r>
      <w:r w:rsidRPr="00650DA9">
        <w:rPr>
          <w:i/>
          <w:iCs/>
          <w:sz w:val="22"/>
          <w:szCs w:val="22"/>
          <w:lang w:val="fr-CA" w:eastAsia="zh-CN"/>
        </w:rPr>
        <w:t>Deutsches Archiv für Erforschung des Mittelalters</w:t>
      </w:r>
      <w:r w:rsidR="006B1204" w:rsidRPr="00650DA9">
        <w:rPr>
          <w:iCs/>
          <w:sz w:val="22"/>
          <w:szCs w:val="22"/>
          <w:lang w:val="fr-CA" w:eastAsia="zh-CN"/>
        </w:rPr>
        <w:t>,</w:t>
      </w:r>
      <w:r w:rsidR="006B1204" w:rsidRPr="00650DA9">
        <w:rPr>
          <w:sz w:val="22"/>
          <w:szCs w:val="22"/>
          <w:lang w:val="fr-CA" w:eastAsia="zh-CN"/>
        </w:rPr>
        <w:t xml:space="preserve"> 74, 2018, pp. </w:t>
      </w:r>
      <w:r w:rsidRPr="00650DA9">
        <w:rPr>
          <w:sz w:val="22"/>
          <w:szCs w:val="22"/>
          <w:lang w:val="fr-CA" w:eastAsia="zh-CN"/>
        </w:rPr>
        <w:t>227-228</w:t>
      </w:r>
      <w:r w:rsidRPr="00650DA9">
        <w:rPr>
          <w:i/>
          <w:sz w:val="22"/>
          <w:szCs w:val="22"/>
          <w:lang w:val="fr-CA" w:eastAsia="zh-CN"/>
        </w:rPr>
        <w:t>.</w:t>
      </w:r>
      <w:r w:rsidR="009A7E92" w:rsidRPr="00650DA9">
        <w:rPr>
          <w:i/>
          <w:sz w:val="22"/>
          <w:szCs w:val="22"/>
          <w:lang w:val="fr-CA" w:eastAsia="zh-CN"/>
        </w:rPr>
        <w:fldChar w:fldCharType="begin"/>
      </w:r>
      <w:r w:rsidR="009A7E92" w:rsidRPr="00650DA9">
        <w:rPr>
          <w:lang w:val="fr-CA"/>
        </w:rPr>
        <w:instrText xml:space="preserve"> XE "</w:instrText>
      </w:r>
      <w:r w:rsidR="009A7E92" w:rsidRPr="00650DA9">
        <w:rPr>
          <w:i/>
          <w:sz w:val="22"/>
          <w:szCs w:val="22"/>
          <w:lang w:val="fr-CA" w:eastAsia="zh-CN"/>
        </w:rPr>
        <w:instrText>Fragment de la Haye</w:instrText>
      </w:r>
      <w:r w:rsidR="009A7E92" w:rsidRPr="00650DA9">
        <w:rPr>
          <w:lang w:val="fr-CA"/>
        </w:rPr>
        <w:instrText>" \t "</w:instrText>
      </w:r>
      <w:r w:rsidR="009A7E92" w:rsidRPr="00650DA9">
        <w:rPr>
          <w:rFonts w:asciiTheme="minorHAnsi" w:hAnsiTheme="minorHAnsi"/>
          <w:lang w:val="fr-CA"/>
        </w:rPr>
        <w:instrText>31</w:instrText>
      </w:r>
      <w:r w:rsidR="009A7E92" w:rsidRPr="00650DA9">
        <w:rPr>
          <w:lang w:val="fr-CA"/>
        </w:rPr>
        <w:instrText>" \f "sujs"</w:instrText>
      </w:r>
      <w:r w:rsidR="009A7E92" w:rsidRPr="00650DA9">
        <w:rPr>
          <w:i/>
          <w:sz w:val="22"/>
          <w:szCs w:val="22"/>
          <w:lang w:val="fr-CA" w:eastAsia="zh-CN"/>
        </w:rPr>
        <w:instrText xml:space="preserve"> </w:instrText>
      </w:r>
      <w:r w:rsidR="009A7E92" w:rsidRPr="00650DA9">
        <w:rPr>
          <w:i/>
          <w:sz w:val="22"/>
          <w:szCs w:val="22"/>
          <w:lang w:val="fr-CA" w:eastAsia="zh-CN"/>
        </w:rPr>
        <w:fldChar w:fldCharType="end"/>
      </w:r>
      <w:r w:rsidR="009A7E92" w:rsidRPr="00650DA9">
        <w:rPr>
          <w:i/>
          <w:sz w:val="22"/>
          <w:szCs w:val="22"/>
          <w:lang w:val="fr-CA" w:eastAsia="zh-CN"/>
        </w:rPr>
        <w:t xml:space="preserve"> </w:t>
      </w:r>
    </w:p>
    <w:p w14:paraId="6E6E4D63" w14:textId="77777777" w:rsidR="00384D6A" w:rsidRPr="00650DA9" w:rsidRDefault="00384D6A" w:rsidP="00384D6A">
      <w:pPr>
        <w:pStyle w:val="AbsatzLiteraturverzeichnisohneAnfangsabstand"/>
        <w:tabs>
          <w:tab w:val="left" w:pos="284"/>
        </w:tabs>
        <w:spacing w:before="70" w:line="240" w:lineRule="exact"/>
        <w:ind w:left="567" w:right="142" w:firstLine="0"/>
        <w:rPr>
          <w:color w:val="FF0000"/>
          <w:sz w:val="22"/>
          <w:szCs w:val="22"/>
          <w:lang w:val="fr-CA" w:eastAsia="zh-CN"/>
        </w:rPr>
      </w:pPr>
    </w:p>
    <w:p w14:paraId="131FE7EB" w14:textId="3B13F4D9" w:rsidR="00AA167D" w:rsidRPr="00650DA9" w:rsidRDefault="00384D6A" w:rsidP="427F40BC">
      <w:pPr>
        <w:pStyle w:val="ItemdentreNew"/>
        <w:ind w:right="142"/>
        <w:rPr>
          <w:rFonts w:cs="Times New Roman"/>
          <w:b/>
          <w:bCs/>
          <w:lang w:val="fr-CA"/>
        </w:rPr>
      </w:pPr>
      <w:r w:rsidRPr="00650DA9">
        <w:rPr>
          <w:rFonts w:cs="Times New Roman"/>
          <w:lang w:val="fr-CA" w:eastAsia="en-US"/>
        </w:rPr>
        <w:t>32</w:t>
      </w:r>
      <w:r w:rsidR="00AE391D" w:rsidRPr="00650DA9">
        <w:rPr>
          <w:rFonts w:cs="Times New Roman"/>
          <w:lang w:val="fr-CA" w:eastAsia="en-US"/>
        </w:rPr>
        <w:t>.</w:t>
      </w:r>
      <w:r w:rsidRPr="00650DA9">
        <w:rPr>
          <w:lang w:val="fr-CA"/>
        </w:rPr>
        <w:tab/>
      </w:r>
      <w:r w:rsidRPr="00650DA9">
        <w:rPr>
          <w:rFonts w:eastAsia="DGMetaScience-Bold"/>
          <w:smallCaps/>
          <w:lang w:val="fr-CA"/>
        </w:rPr>
        <w:t>AA.VV.</w:t>
      </w:r>
      <w:r w:rsidR="006B1204" w:rsidRPr="00650DA9">
        <w:rPr>
          <w:rFonts w:eastAsia="DGMetaScience-Bold"/>
          <w:smallCaps/>
          <w:lang w:val="fr-CA"/>
        </w:rPr>
        <w:t> </w:t>
      </w:r>
      <w:r w:rsidRPr="00650DA9">
        <w:rPr>
          <w:rFonts w:eastAsia="DGMetaScience-Bold"/>
          <w:smallCaps/>
          <w:lang w:val="fr-CA"/>
        </w:rPr>
        <w:t xml:space="preserve">: </w:t>
      </w:r>
      <w:r w:rsidRPr="00650DA9">
        <w:rPr>
          <w:rFonts w:eastAsia="DGMetaScience-Bold"/>
          <w:i/>
          <w:iCs/>
          <w:lang w:val="fr-CA"/>
        </w:rPr>
        <w:t>Il secolo di Carlo Magno</w:t>
      </w:r>
      <w:r w:rsidR="00CB037B" w:rsidRPr="00650DA9">
        <w:rPr>
          <w:rFonts w:eastAsia="DGMetaScience-Bold"/>
          <w:i/>
          <w:iCs/>
          <w:lang w:val="fr-CA"/>
        </w:rPr>
        <w:fldChar w:fldCharType="begin"/>
      </w:r>
      <w:r w:rsidR="00CB037B" w:rsidRPr="00650DA9">
        <w:rPr>
          <w:lang w:val="fr-CA"/>
        </w:rPr>
        <w:instrText xml:space="preserve"> XE "</w:instrText>
      </w:r>
      <w:r w:rsidR="00CB037B" w:rsidRPr="00650DA9">
        <w:rPr>
          <w:rFonts w:eastAsia="DGMetaScience-Bold"/>
          <w:lang w:val="fr-CA"/>
        </w:rPr>
        <w:instrText>C</w:instrText>
      </w:r>
      <w:r w:rsidR="003B3281" w:rsidRPr="00650DA9">
        <w:rPr>
          <w:rFonts w:eastAsia="DGMetaScience-Bold"/>
          <w:lang w:val="fr-CA"/>
        </w:rPr>
        <w:instrText>harlemagne</w:instrText>
      </w:r>
      <w:r w:rsidR="00CB037B" w:rsidRPr="00650DA9">
        <w:rPr>
          <w:lang w:val="fr-CA"/>
        </w:rPr>
        <w:instrText>" \t "</w:instrText>
      </w:r>
      <w:r w:rsidR="00CB037B" w:rsidRPr="00650DA9">
        <w:rPr>
          <w:rFonts w:asciiTheme="minorHAnsi" w:hAnsiTheme="minorHAnsi"/>
          <w:lang w:val="fr-CA"/>
        </w:rPr>
        <w:instrText>32</w:instrText>
      </w:r>
      <w:r w:rsidR="00CB037B" w:rsidRPr="00650DA9">
        <w:rPr>
          <w:lang w:val="fr-CA"/>
        </w:rPr>
        <w:instrText xml:space="preserve">" </w:instrText>
      </w:r>
      <w:r w:rsidR="00CB037B" w:rsidRPr="00650DA9">
        <w:rPr>
          <w:rFonts w:cs="Times New Roman"/>
          <w:szCs w:val="22"/>
          <w:lang w:val="fr-CA"/>
        </w:rPr>
        <w:instrText xml:space="preserve">\f "sujs" </w:instrText>
      </w:r>
      <w:r w:rsidR="00CB037B" w:rsidRPr="00650DA9">
        <w:rPr>
          <w:rFonts w:eastAsia="DGMetaScience-Bold"/>
          <w:i/>
          <w:iCs/>
          <w:lang w:val="fr-CA"/>
        </w:rPr>
        <w:fldChar w:fldCharType="end"/>
      </w:r>
      <w:r w:rsidRPr="00650DA9">
        <w:rPr>
          <w:rFonts w:eastAsia="DGMetaScience-Bold"/>
          <w:i/>
          <w:iCs/>
          <w:lang w:val="fr-CA"/>
        </w:rPr>
        <w:t>. Istituzioni, letterature e cultura del tempo carolingio</w:t>
      </w:r>
      <w:r w:rsidRPr="00650DA9">
        <w:rPr>
          <w:rFonts w:eastAsia="DGMetaScience-Bold"/>
          <w:lang w:val="fr-CA"/>
        </w:rPr>
        <w:t xml:space="preserve">, a cura di Ileana </w:t>
      </w:r>
      <w:r w:rsidRPr="00650DA9">
        <w:rPr>
          <w:rFonts w:eastAsia="DGMetaScience-Bold"/>
          <w:smallCaps/>
          <w:lang w:val="fr-CA"/>
        </w:rPr>
        <w:t>Pagani</w:t>
      </w:r>
      <w:r w:rsidRPr="00650DA9">
        <w:rPr>
          <w:rFonts w:eastAsia="DGMetaScience-Bold"/>
          <w:smallCaps/>
          <w:lang w:val="fr-CA"/>
        </w:rPr>
        <w:fldChar w:fldCharType="begin"/>
      </w:r>
      <w:r w:rsidRPr="00650DA9">
        <w:rPr>
          <w:lang w:val="fr-CA"/>
        </w:rPr>
        <w:instrText xml:space="preserve"> XE "</w:instrText>
      </w:r>
      <w:r w:rsidRPr="00650DA9">
        <w:rPr>
          <w:rFonts w:eastAsia="DGMetaScience-Bold"/>
          <w:smallCaps/>
          <w:lang w:val="fr-CA"/>
        </w:rPr>
        <w:instrText>Pagani</w:instrText>
      </w:r>
      <w:r w:rsidRPr="00650DA9">
        <w:rPr>
          <w:lang w:val="fr-CA"/>
        </w:rPr>
        <w:instrText>" \t "</w:instrText>
      </w:r>
      <w:r w:rsidRPr="00650DA9">
        <w:rPr>
          <w:rFonts w:asciiTheme="minorHAnsi" w:hAnsiTheme="minorHAnsi"/>
          <w:lang w:val="fr-CA"/>
        </w:rPr>
        <w:instrText>32</w:instrText>
      </w:r>
      <w:r w:rsidRPr="00650DA9">
        <w:rPr>
          <w:lang w:val="fr-CA"/>
        </w:rPr>
        <w:instrText xml:space="preserve">" \f "noms" </w:instrText>
      </w:r>
      <w:r w:rsidRPr="00650DA9">
        <w:rPr>
          <w:rFonts w:eastAsia="DGMetaScience-Bold"/>
          <w:smallCaps/>
          <w:lang w:val="fr-CA"/>
        </w:rPr>
        <w:fldChar w:fldCharType="end"/>
      </w:r>
      <w:r w:rsidR="006B1204" w:rsidRPr="00650DA9">
        <w:rPr>
          <w:rFonts w:eastAsia="DGMetaScience-Bold"/>
          <w:lang w:val="fr-CA"/>
        </w:rPr>
        <w:t xml:space="preserve"> e</w:t>
      </w:r>
      <w:r w:rsidRPr="00650DA9">
        <w:rPr>
          <w:rFonts w:eastAsia="DGMetaScience-Bold"/>
          <w:lang w:val="fr-CA"/>
        </w:rPr>
        <w:t xml:space="preserve"> Francesco </w:t>
      </w:r>
      <w:r w:rsidRPr="00650DA9">
        <w:rPr>
          <w:rFonts w:eastAsia="DGMetaScience-Bold"/>
          <w:smallCaps/>
          <w:lang w:val="fr-CA"/>
        </w:rPr>
        <w:t>Santi</w:t>
      </w:r>
      <w:r w:rsidRPr="00650DA9">
        <w:rPr>
          <w:rFonts w:eastAsia="DGMetaScience-Bold"/>
          <w:smallCaps/>
          <w:lang w:val="fr-CA"/>
        </w:rPr>
        <w:fldChar w:fldCharType="begin"/>
      </w:r>
      <w:r w:rsidRPr="00650DA9">
        <w:rPr>
          <w:lang w:val="fr-CA"/>
        </w:rPr>
        <w:instrText xml:space="preserve"> XE "</w:instrText>
      </w:r>
      <w:r w:rsidRPr="00650DA9">
        <w:rPr>
          <w:rFonts w:eastAsia="DGMetaScience-Bold"/>
          <w:smallCaps/>
          <w:lang w:val="fr-CA"/>
        </w:rPr>
        <w:instrText>Santi</w:instrText>
      </w:r>
      <w:r w:rsidRPr="00650DA9">
        <w:rPr>
          <w:lang w:val="fr-CA"/>
        </w:rPr>
        <w:instrText>" \t "</w:instrText>
      </w:r>
      <w:r w:rsidRPr="00650DA9">
        <w:rPr>
          <w:rFonts w:asciiTheme="minorHAnsi" w:hAnsiTheme="minorHAnsi"/>
          <w:lang w:val="fr-CA"/>
        </w:rPr>
        <w:instrText>32</w:instrText>
      </w:r>
      <w:r w:rsidRPr="00650DA9">
        <w:rPr>
          <w:lang w:val="fr-CA"/>
        </w:rPr>
        <w:instrText xml:space="preserve">" \f "noms" </w:instrText>
      </w:r>
      <w:r w:rsidRPr="00650DA9">
        <w:rPr>
          <w:rFonts w:eastAsia="DGMetaScience-Bold"/>
          <w:smallCaps/>
          <w:lang w:val="fr-CA"/>
        </w:rPr>
        <w:fldChar w:fldCharType="end"/>
      </w:r>
      <w:r w:rsidRPr="00650DA9">
        <w:rPr>
          <w:rFonts w:eastAsia="DGMetaScience-Bold"/>
          <w:lang w:val="fr-CA"/>
        </w:rPr>
        <w:t>, Firenze, Sismel-Edizioni del Galluzzo, 2016 (mediEVI</w:t>
      </w:r>
      <w:r w:rsidR="006B1204" w:rsidRPr="00650DA9">
        <w:rPr>
          <w:rFonts w:eastAsia="DGMetaScience-Bold"/>
          <w:lang w:val="fr-CA"/>
        </w:rPr>
        <w:t xml:space="preserve">, 11), </w:t>
      </w:r>
      <w:r w:rsidR="006B1204" w:rsidRPr="00650DA9">
        <w:rPr>
          <w:rFonts w:eastAsia="DGMetaScience-Bold"/>
          <w:smallCaps/>
          <w:lang w:val="fr-CA"/>
        </w:rPr>
        <w:t>x-</w:t>
      </w:r>
      <w:r w:rsidRPr="00650DA9">
        <w:rPr>
          <w:rFonts w:eastAsia="DGMetaScience-Bold"/>
          <w:lang w:val="fr-CA"/>
        </w:rPr>
        <w:t>377 pages</w:t>
      </w:r>
      <w:r w:rsidR="00AA167D" w:rsidRPr="00650DA9">
        <w:rPr>
          <w:rFonts w:cs="Times New Roman"/>
          <w:lang w:val="fr-CA"/>
        </w:rPr>
        <w:t>.</w:t>
      </w:r>
    </w:p>
    <w:p w14:paraId="4A10E7AE" w14:textId="4DD73F2B" w:rsidR="00AA167D" w:rsidRPr="00650DA9" w:rsidRDefault="00384D6A" w:rsidP="00425896">
      <w:pPr>
        <w:pStyle w:val="AbsatzLiteraturverzeichnisohneAnfangsabstand"/>
        <w:keepLines w:val="0"/>
        <w:tabs>
          <w:tab w:val="clear" w:pos="1418"/>
          <w:tab w:val="clear" w:pos="2127"/>
          <w:tab w:val="left" w:pos="284"/>
        </w:tabs>
        <w:spacing w:before="70" w:line="240" w:lineRule="exact"/>
        <w:ind w:left="851" w:right="142" w:hanging="284"/>
        <w:rPr>
          <w:rFonts w:ascii="Times New Roman" w:hAnsi="Times New Roman"/>
          <w:sz w:val="22"/>
          <w:szCs w:val="22"/>
          <w:lang w:val="fr-CA" w:eastAsia="zh-CN"/>
        </w:rPr>
      </w:pPr>
      <w:r w:rsidRPr="00650DA9">
        <w:rPr>
          <w:rFonts w:ascii="Times New Roman" w:eastAsia="DGMetaScience-Bold" w:hAnsi="Times New Roman"/>
          <w:bCs w:val="0"/>
          <w:sz w:val="22"/>
          <w:szCs w:val="22"/>
          <w:lang w:val="fr-CA" w:eastAsia="fr-FR"/>
        </w:rPr>
        <w:t>C.R. de R. Schieffer</w:t>
      </w:r>
      <w:r w:rsidR="009A7E92" w:rsidRPr="00650DA9">
        <w:rPr>
          <w:rFonts w:ascii="Times New Roman" w:eastAsia="DGMetaScience-Bold" w:hAnsi="Times New Roman"/>
          <w:bCs w:val="0"/>
          <w:sz w:val="22"/>
          <w:szCs w:val="22"/>
          <w:lang w:val="fr-CA" w:eastAsia="fr-FR"/>
        </w:rPr>
        <w:fldChar w:fldCharType="begin"/>
      </w:r>
      <w:r w:rsidR="009A7E92" w:rsidRPr="00650DA9">
        <w:rPr>
          <w:lang w:val="fr-CA"/>
        </w:rPr>
        <w:instrText xml:space="preserve"> XE "</w:instrText>
      </w:r>
      <w:r w:rsidR="009A7E92" w:rsidRPr="00650DA9">
        <w:rPr>
          <w:rFonts w:ascii="Times New Roman" w:eastAsia="DGMetaScience-Bold" w:hAnsi="Times New Roman"/>
          <w:bCs w:val="0"/>
          <w:sz w:val="22"/>
          <w:szCs w:val="22"/>
          <w:lang w:val="fr-CA" w:eastAsia="fr-FR"/>
        </w:rPr>
        <w:instrText>Schieffer</w:instrText>
      </w:r>
      <w:r w:rsidR="009A7E92" w:rsidRPr="00650DA9">
        <w:rPr>
          <w:lang w:val="fr-CA"/>
        </w:rPr>
        <w:instrText>" \t "</w:instrText>
      </w:r>
      <w:r w:rsidR="009A7E92" w:rsidRPr="00650DA9">
        <w:rPr>
          <w:rFonts w:asciiTheme="minorHAnsi" w:hAnsiTheme="minorHAnsi"/>
          <w:lang w:val="fr-CA"/>
        </w:rPr>
        <w:instrText>32</w:instrText>
      </w:r>
      <w:r w:rsidR="009A7E92" w:rsidRPr="00650DA9">
        <w:rPr>
          <w:lang w:val="fr-CA"/>
        </w:rPr>
        <w:instrText xml:space="preserve">" \f "noms" </w:instrText>
      </w:r>
      <w:r w:rsidR="009A7E92" w:rsidRPr="00650DA9">
        <w:rPr>
          <w:rFonts w:ascii="Times New Roman" w:eastAsia="DGMetaScience-Bold" w:hAnsi="Times New Roman"/>
          <w:bCs w:val="0"/>
          <w:sz w:val="22"/>
          <w:szCs w:val="22"/>
          <w:lang w:val="fr-CA" w:eastAsia="fr-FR"/>
        </w:rPr>
        <w:fldChar w:fldCharType="end"/>
      </w:r>
      <w:r w:rsidRPr="00650DA9">
        <w:rPr>
          <w:rFonts w:ascii="Times New Roman" w:eastAsia="DGMetaScience-Bold" w:hAnsi="Times New Roman"/>
          <w:bCs w:val="0"/>
          <w:sz w:val="22"/>
          <w:szCs w:val="22"/>
          <w:lang w:val="fr-CA" w:eastAsia="fr-FR"/>
        </w:rPr>
        <w:t xml:space="preserve">, </w:t>
      </w:r>
      <w:r w:rsidR="008B4349" w:rsidRPr="00650DA9">
        <w:rPr>
          <w:rFonts w:ascii="Times New Roman" w:eastAsia="DGMetaScience-Bold" w:hAnsi="Times New Roman"/>
          <w:bCs w:val="0"/>
          <w:sz w:val="22"/>
          <w:szCs w:val="22"/>
          <w:lang w:val="fr-CA" w:eastAsia="fr-FR"/>
        </w:rPr>
        <w:t xml:space="preserve">dans </w:t>
      </w:r>
      <w:r w:rsidRPr="00650DA9">
        <w:rPr>
          <w:rFonts w:ascii="Times New Roman" w:eastAsia="DGMetaScience-Bold" w:hAnsi="Times New Roman"/>
          <w:bCs w:val="0"/>
          <w:i/>
          <w:iCs/>
          <w:sz w:val="22"/>
          <w:szCs w:val="22"/>
          <w:lang w:val="fr-CA" w:eastAsia="fr-FR"/>
        </w:rPr>
        <w:t>Deutsches Archiv für Erforschung des Mittelalters</w:t>
      </w:r>
      <w:r w:rsidR="006B1204" w:rsidRPr="00650DA9">
        <w:rPr>
          <w:rFonts w:ascii="Times New Roman" w:eastAsia="DGMetaScience-Bold" w:hAnsi="Times New Roman"/>
          <w:bCs w:val="0"/>
          <w:iCs/>
          <w:sz w:val="22"/>
          <w:szCs w:val="22"/>
          <w:lang w:val="fr-CA" w:eastAsia="fr-FR"/>
        </w:rPr>
        <w:t>,</w:t>
      </w:r>
      <w:r w:rsidR="006B1204" w:rsidRPr="00650DA9">
        <w:rPr>
          <w:rFonts w:ascii="Times New Roman" w:eastAsia="DGMetaScience-Bold" w:hAnsi="Times New Roman"/>
          <w:bCs w:val="0"/>
          <w:sz w:val="22"/>
          <w:szCs w:val="22"/>
          <w:lang w:val="fr-CA" w:eastAsia="fr-FR"/>
        </w:rPr>
        <w:t xml:space="preserve"> 74, 2018, pp. </w:t>
      </w:r>
      <w:r w:rsidRPr="00650DA9">
        <w:rPr>
          <w:rFonts w:ascii="Times New Roman" w:eastAsia="DGMetaScience-Bold" w:hAnsi="Times New Roman"/>
          <w:bCs w:val="0"/>
          <w:sz w:val="22"/>
          <w:szCs w:val="22"/>
          <w:lang w:val="fr-CA" w:eastAsia="fr-FR"/>
        </w:rPr>
        <w:t>430-431.</w:t>
      </w:r>
      <w:r w:rsidRPr="00650DA9">
        <w:rPr>
          <w:rFonts w:ascii="Times New Roman" w:eastAsia="DGMetaScience-Bold" w:hAnsi="Times New Roman"/>
          <w:b/>
          <w:sz w:val="22"/>
          <w:szCs w:val="22"/>
          <w:lang w:val="fr-CA" w:eastAsia="fr-FR"/>
        </w:rPr>
        <w:t xml:space="preserve"> </w:t>
      </w:r>
      <w:r w:rsidR="009A7E92" w:rsidRPr="00650DA9">
        <w:rPr>
          <w:rFonts w:ascii="Times New Roman" w:eastAsia="DGMetaScience-Bold" w:hAnsi="Times New Roman"/>
          <w:i/>
          <w:sz w:val="22"/>
          <w:szCs w:val="22"/>
          <w:lang w:val="fr-CA" w:eastAsia="fr-FR"/>
        </w:rPr>
        <w:fldChar w:fldCharType="begin"/>
      </w:r>
      <w:r w:rsidR="009A7E92" w:rsidRPr="00650DA9">
        <w:rPr>
          <w:lang w:val="fr-CA"/>
        </w:rPr>
        <w:instrText xml:space="preserve"> XE "</w:instrText>
      </w:r>
      <w:r w:rsidR="009A7E92" w:rsidRPr="00650DA9">
        <w:rPr>
          <w:rFonts w:ascii="Times New Roman" w:eastAsia="DGMetaScience-Bold" w:hAnsi="Times New Roman"/>
          <w:i/>
          <w:sz w:val="22"/>
          <w:szCs w:val="22"/>
          <w:lang w:val="fr-CA" w:eastAsia="fr-FR"/>
        </w:rPr>
        <w:instrText>Mort Charlemagne</w:instrText>
      </w:r>
      <w:r w:rsidR="009A7E92" w:rsidRPr="00650DA9">
        <w:rPr>
          <w:lang w:val="fr-CA"/>
        </w:rPr>
        <w:instrText>" \t "</w:instrText>
      </w:r>
      <w:r w:rsidR="009A7E92" w:rsidRPr="00650DA9">
        <w:rPr>
          <w:rFonts w:asciiTheme="minorHAnsi" w:hAnsiTheme="minorHAnsi"/>
          <w:lang w:val="fr-CA"/>
        </w:rPr>
        <w:instrText>32</w:instrText>
      </w:r>
      <w:r w:rsidR="009A7E92" w:rsidRPr="00650DA9">
        <w:rPr>
          <w:lang w:val="fr-CA"/>
        </w:rPr>
        <w:instrText xml:space="preserve">" \f "sujs" </w:instrText>
      </w:r>
      <w:r w:rsidR="009A7E92" w:rsidRPr="00650DA9">
        <w:rPr>
          <w:rFonts w:ascii="Times New Roman" w:eastAsia="DGMetaScience-Bold" w:hAnsi="Times New Roman"/>
          <w:i/>
          <w:sz w:val="22"/>
          <w:szCs w:val="22"/>
          <w:lang w:val="fr-CA" w:eastAsia="fr-FR"/>
        </w:rPr>
        <w:fldChar w:fldCharType="end"/>
      </w:r>
    </w:p>
    <w:p w14:paraId="7C6E093F" w14:textId="77777777" w:rsidR="00F31FF0" w:rsidRPr="00650DA9" w:rsidRDefault="00F31FF0" w:rsidP="004E35E4">
      <w:pPr>
        <w:pStyle w:val="AbsatzLiteraturverzeichnisohneAnfangsabstand"/>
        <w:keepLines w:val="0"/>
        <w:tabs>
          <w:tab w:val="clear" w:pos="1418"/>
          <w:tab w:val="clear" w:pos="2127"/>
          <w:tab w:val="left" w:pos="284"/>
        </w:tabs>
        <w:spacing w:before="70" w:line="240" w:lineRule="exact"/>
        <w:ind w:left="567" w:right="142" w:hanging="851"/>
        <w:rPr>
          <w:rFonts w:ascii="Times New Roman" w:hAnsi="Times New Roman"/>
          <w:sz w:val="22"/>
          <w:szCs w:val="22"/>
          <w:lang w:val="fr-CA" w:eastAsia="zh-CN"/>
        </w:rPr>
      </w:pPr>
    </w:p>
    <w:p w14:paraId="43E51031" w14:textId="18FC41DB" w:rsidR="00A2556D" w:rsidRPr="00650DA9" w:rsidRDefault="00384D6A" w:rsidP="00C536A1">
      <w:pPr>
        <w:pStyle w:val="ItemdentreNew"/>
        <w:rPr>
          <w:rFonts w:cs="Times New Roman"/>
          <w:lang w:val="fr-CA" w:eastAsia="en-US"/>
        </w:rPr>
      </w:pPr>
      <w:r w:rsidRPr="00650DA9">
        <w:rPr>
          <w:rFonts w:cs="Times New Roman"/>
          <w:lang w:val="fr-CA" w:eastAsia="en-US"/>
        </w:rPr>
        <w:t>33</w:t>
      </w:r>
      <w:r w:rsidR="00B506FA" w:rsidRPr="00650DA9">
        <w:rPr>
          <w:rFonts w:cs="Times New Roman"/>
          <w:lang w:val="fr-CA" w:eastAsia="en-US"/>
        </w:rPr>
        <w:t>.</w:t>
      </w:r>
      <w:r w:rsidRPr="00650DA9">
        <w:rPr>
          <w:lang w:val="fr-CA"/>
        </w:rPr>
        <w:tab/>
      </w:r>
      <w:r w:rsidRPr="00650DA9">
        <w:rPr>
          <w:rFonts w:eastAsia="DGMetaScience-Bold"/>
          <w:smallCaps/>
          <w:lang w:val="fr-CA"/>
        </w:rPr>
        <w:t>Beckmann</w:t>
      </w:r>
      <w:r w:rsidRPr="00650DA9">
        <w:rPr>
          <w:rFonts w:eastAsia="DGMetaScience-Bold"/>
          <w:smallCaps/>
          <w:lang w:val="fr-CA"/>
        </w:rPr>
        <w:fldChar w:fldCharType="begin"/>
      </w:r>
      <w:r w:rsidRPr="00650DA9">
        <w:rPr>
          <w:lang w:val="fr-CA"/>
        </w:rPr>
        <w:instrText xml:space="preserve"> XE "</w:instrText>
      </w:r>
      <w:r w:rsidRPr="00650DA9">
        <w:rPr>
          <w:rFonts w:eastAsia="DGMetaScience-Bold"/>
          <w:smallCaps/>
          <w:lang w:val="fr-CA"/>
        </w:rPr>
        <w:instrText>Beckmann</w:instrText>
      </w:r>
      <w:r w:rsidRPr="00650DA9">
        <w:rPr>
          <w:lang w:val="fr-CA"/>
        </w:rPr>
        <w:instrText>" \t "</w:instrText>
      </w:r>
      <w:r w:rsidRPr="00650DA9">
        <w:rPr>
          <w:rFonts w:asciiTheme="minorHAnsi" w:hAnsiTheme="minorHAnsi"/>
          <w:lang w:val="fr-CA"/>
        </w:rPr>
        <w:instrText>33</w:instrText>
      </w:r>
      <w:r w:rsidRPr="00650DA9">
        <w:rPr>
          <w:lang w:val="fr-CA"/>
        </w:rPr>
        <w:instrText xml:space="preserve">" \f "noms" </w:instrText>
      </w:r>
      <w:r w:rsidRPr="00650DA9">
        <w:rPr>
          <w:rFonts w:eastAsia="DGMetaScience-Bold"/>
          <w:smallCaps/>
          <w:lang w:val="fr-CA"/>
        </w:rPr>
        <w:fldChar w:fldCharType="end"/>
      </w:r>
      <w:r w:rsidRPr="00650DA9">
        <w:rPr>
          <w:rFonts w:eastAsia="DGMetaScience-Bold"/>
          <w:smallCaps/>
          <w:lang w:val="fr-CA"/>
        </w:rPr>
        <w:t>,</w:t>
      </w:r>
      <w:r w:rsidRPr="00650DA9">
        <w:rPr>
          <w:rFonts w:eastAsia="DGMetaScience-Bold"/>
          <w:lang w:val="fr-CA"/>
        </w:rPr>
        <w:t xml:space="preserve"> Gustav Adolf</w:t>
      </w:r>
      <w:r w:rsidR="006B1204" w:rsidRPr="00650DA9">
        <w:rPr>
          <w:rFonts w:eastAsia="DGMetaScience-Bold"/>
          <w:lang w:val="fr-CA"/>
        </w:rPr>
        <w:t> </w:t>
      </w:r>
      <w:r w:rsidRPr="00650DA9">
        <w:rPr>
          <w:rFonts w:eastAsia="DGMetaScience-Bold"/>
          <w:lang w:val="fr-CA"/>
        </w:rPr>
        <w:t xml:space="preserve">: </w:t>
      </w:r>
      <w:r w:rsidRPr="00650DA9">
        <w:rPr>
          <w:rFonts w:eastAsia="DGMetaScience-Bold"/>
          <w:i/>
          <w:iCs/>
          <w:lang w:val="fr-CA"/>
        </w:rPr>
        <w:t>Onomastik</w:t>
      </w:r>
      <w:r w:rsidR="00CB037B" w:rsidRPr="00650DA9">
        <w:rPr>
          <w:rFonts w:eastAsia="DGMetaScience-Bold"/>
          <w:i/>
          <w:iCs/>
          <w:lang w:val="fr-CA"/>
        </w:rPr>
        <w:fldChar w:fldCharType="begin"/>
      </w:r>
      <w:r w:rsidR="00CB037B" w:rsidRPr="00650DA9">
        <w:rPr>
          <w:lang w:val="fr-CA"/>
        </w:rPr>
        <w:instrText xml:space="preserve"> XE "</w:instrText>
      </w:r>
      <w:r w:rsidR="00CB037B" w:rsidRPr="00650DA9">
        <w:rPr>
          <w:rFonts w:eastAsia="DGMetaScience-Bold"/>
          <w:lang w:val="fr-CA"/>
        </w:rPr>
        <w:instrText>onomastique</w:instrText>
      </w:r>
      <w:r w:rsidR="00CB037B" w:rsidRPr="00650DA9">
        <w:rPr>
          <w:lang w:val="fr-CA"/>
        </w:rPr>
        <w:instrText>" \t "</w:instrText>
      </w:r>
      <w:r w:rsidR="00CB037B" w:rsidRPr="00650DA9">
        <w:rPr>
          <w:rFonts w:asciiTheme="minorHAnsi" w:hAnsiTheme="minorHAnsi"/>
          <w:iCs/>
          <w:lang w:val="fr-CA"/>
        </w:rPr>
        <w:instrText>33</w:instrText>
      </w:r>
      <w:r w:rsidR="00CB037B" w:rsidRPr="00650DA9">
        <w:rPr>
          <w:lang w:val="fr-CA"/>
        </w:rPr>
        <w:instrText xml:space="preserve">" </w:instrText>
      </w:r>
      <w:r w:rsidR="00591923" w:rsidRPr="00650DA9">
        <w:rPr>
          <w:rFonts w:cs="Times New Roman"/>
          <w:szCs w:val="22"/>
          <w:lang w:val="fr-CA"/>
        </w:rPr>
        <w:instrText xml:space="preserve">\f "sujs" </w:instrText>
      </w:r>
      <w:r w:rsidR="00CB037B" w:rsidRPr="00650DA9">
        <w:rPr>
          <w:rFonts w:eastAsia="DGMetaScience-Bold"/>
          <w:i/>
          <w:iCs/>
          <w:lang w:val="fr-CA"/>
        </w:rPr>
        <w:fldChar w:fldCharType="end"/>
      </w:r>
      <w:r w:rsidRPr="00650DA9">
        <w:rPr>
          <w:rFonts w:eastAsia="DGMetaScience-Bold"/>
          <w:i/>
          <w:iCs/>
          <w:lang w:val="fr-CA"/>
        </w:rPr>
        <w:t xml:space="preserve"> des </w:t>
      </w:r>
      <w:r w:rsidR="006B1204" w:rsidRPr="00650DA9">
        <w:rPr>
          <w:rFonts w:eastAsia="Tinos"/>
          <w:bCs/>
          <w:i/>
          <w:iCs/>
          <w:szCs w:val="22"/>
          <w:lang w:val="fr-CA"/>
        </w:rPr>
        <w:t>« </w:t>
      </w:r>
      <w:r w:rsidRPr="00650DA9">
        <w:rPr>
          <w:rFonts w:eastAsia="DGMetaScience-Bold"/>
          <w:i/>
          <w:iCs/>
          <w:lang w:val="fr-CA"/>
        </w:rPr>
        <w:t>Rolandsliedes</w:t>
      </w:r>
      <w:r w:rsidR="006B1204" w:rsidRPr="00650DA9">
        <w:rPr>
          <w:i/>
          <w:iCs/>
          <w:lang w:val="fr-CA"/>
        </w:rPr>
        <w:t> »</w:t>
      </w:r>
      <w:r w:rsidR="00CB037B" w:rsidRPr="00650DA9">
        <w:rPr>
          <w:rFonts w:eastAsia="DGMetaScience-Bold"/>
          <w:i/>
          <w:iCs/>
          <w:lang w:val="fr-CA"/>
        </w:rPr>
        <w:fldChar w:fldCharType="begin"/>
      </w:r>
      <w:r w:rsidR="00CB037B" w:rsidRPr="00650DA9">
        <w:rPr>
          <w:lang w:val="fr-CA"/>
        </w:rPr>
        <w:instrText xml:space="preserve"> XE "</w:instrText>
      </w:r>
      <w:r w:rsidR="00CB037B" w:rsidRPr="00650DA9">
        <w:rPr>
          <w:rFonts w:eastAsia="DGMetaScience-Bold"/>
          <w:i/>
          <w:iCs/>
          <w:lang w:val="fr-CA"/>
        </w:rPr>
        <w:instrText>Rolandslied</w:instrText>
      </w:r>
      <w:r w:rsidR="00CB037B" w:rsidRPr="00650DA9">
        <w:rPr>
          <w:lang w:val="fr-CA"/>
        </w:rPr>
        <w:instrText>" \t "</w:instrText>
      </w:r>
      <w:r w:rsidR="00CB037B" w:rsidRPr="00650DA9">
        <w:rPr>
          <w:rFonts w:asciiTheme="minorHAnsi" w:hAnsiTheme="minorHAnsi"/>
          <w:iCs/>
          <w:lang w:val="fr-CA"/>
        </w:rPr>
        <w:instrText>33</w:instrText>
      </w:r>
      <w:r w:rsidR="00CB037B" w:rsidRPr="00650DA9">
        <w:rPr>
          <w:lang w:val="fr-CA"/>
        </w:rPr>
        <w:instrText xml:space="preserve">" </w:instrText>
      </w:r>
      <w:r w:rsidR="00CB037B" w:rsidRPr="00650DA9">
        <w:rPr>
          <w:rFonts w:cs="Times New Roman"/>
          <w:szCs w:val="22"/>
          <w:lang w:val="fr-CA"/>
        </w:rPr>
        <w:instrText xml:space="preserve">\f "sujs" </w:instrText>
      </w:r>
      <w:r w:rsidR="00CB037B" w:rsidRPr="00650DA9">
        <w:rPr>
          <w:rFonts w:eastAsia="DGMetaScience-Bold"/>
          <w:i/>
          <w:iCs/>
          <w:lang w:val="fr-CA"/>
        </w:rPr>
        <w:fldChar w:fldCharType="end"/>
      </w:r>
      <w:r w:rsidRPr="00650DA9">
        <w:rPr>
          <w:rFonts w:eastAsia="DGMetaScience-Bold"/>
          <w:i/>
          <w:iCs/>
          <w:lang w:val="fr-CA"/>
        </w:rPr>
        <w:t>. Namen als Schlüssel zu Strukturen, Welthaltigkeit und Vorgeschichte des Liedes</w:t>
      </w:r>
      <w:r w:rsidRPr="00650DA9">
        <w:rPr>
          <w:rFonts w:eastAsia="DGMetaScience-Bold"/>
          <w:lang w:val="fr-CA"/>
        </w:rPr>
        <w:t>, Berlin/B</w:t>
      </w:r>
      <w:r w:rsidR="006B1204" w:rsidRPr="00650DA9">
        <w:rPr>
          <w:rFonts w:eastAsia="DGMetaScience-Bold"/>
          <w:lang w:val="fr-CA"/>
        </w:rPr>
        <w:t xml:space="preserve">oston, De Gruyter, 2017, </w:t>
      </w:r>
      <w:r w:rsidR="006B1204" w:rsidRPr="00650DA9">
        <w:rPr>
          <w:rFonts w:eastAsia="DGMetaScience-Bold"/>
          <w:smallCaps/>
          <w:lang w:val="fr-CA"/>
        </w:rPr>
        <w:t>lviii-</w:t>
      </w:r>
      <w:r w:rsidRPr="00650DA9">
        <w:rPr>
          <w:rFonts w:eastAsia="DGMetaScience-Bold"/>
          <w:lang w:val="fr-CA"/>
        </w:rPr>
        <w:t>1146 pages</w:t>
      </w:r>
      <w:r w:rsidR="0006232C" w:rsidRPr="00650DA9">
        <w:rPr>
          <w:rFonts w:cs="Times New Roman"/>
          <w:lang w:val="fr-CA" w:eastAsia="en-US"/>
        </w:rPr>
        <w:t>.</w:t>
      </w:r>
    </w:p>
    <w:p w14:paraId="6EDFEE20" w14:textId="0603761F" w:rsidR="008149DB" w:rsidRPr="00650DA9" w:rsidRDefault="00384D6A" w:rsidP="00425896">
      <w:pPr>
        <w:pStyle w:val="AbsatzLiteraturverzeichnisohneAnfangsabstand"/>
        <w:keepLines w:val="0"/>
        <w:tabs>
          <w:tab w:val="left" w:pos="284"/>
        </w:tabs>
        <w:spacing w:before="70" w:line="240" w:lineRule="exact"/>
        <w:ind w:left="851" w:right="142" w:hanging="284"/>
        <w:rPr>
          <w:rFonts w:ascii="Times New Roman" w:hAnsi="Times New Roman"/>
          <w:b/>
          <w:sz w:val="22"/>
          <w:szCs w:val="22"/>
          <w:lang w:val="fr-CA" w:eastAsia="en-US"/>
        </w:rPr>
      </w:pPr>
      <w:r w:rsidRPr="00650DA9">
        <w:rPr>
          <w:rFonts w:ascii="Times New Roman" w:eastAsia="DGMetaScience-Bold" w:hAnsi="Times New Roman"/>
          <w:bCs w:val="0"/>
          <w:sz w:val="22"/>
          <w:szCs w:val="22"/>
          <w:lang w:val="fr-CA" w:eastAsia="fr-FR"/>
        </w:rPr>
        <w:t>C.R. de Ph. Burdy</w:t>
      </w:r>
      <w:r w:rsidR="00D81E9A" w:rsidRPr="00650DA9">
        <w:rPr>
          <w:rFonts w:ascii="Times New Roman" w:eastAsia="DGMetaScience-Bold" w:hAnsi="Times New Roman"/>
          <w:bCs w:val="0"/>
          <w:sz w:val="22"/>
          <w:szCs w:val="22"/>
          <w:lang w:val="fr-CA" w:eastAsia="fr-FR"/>
        </w:rPr>
        <w:fldChar w:fldCharType="begin"/>
      </w:r>
      <w:r w:rsidR="00D81E9A" w:rsidRPr="00650DA9">
        <w:rPr>
          <w:lang w:val="fr-CA"/>
        </w:rPr>
        <w:instrText xml:space="preserve"> XE "</w:instrText>
      </w:r>
      <w:r w:rsidR="00D81E9A" w:rsidRPr="00650DA9">
        <w:rPr>
          <w:rFonts w:ascii="Times New Roman" w:eastAsia="DGMetaScience-Bold" w:hAnsi="Times New Roman"/>
          <w:bCs w:val="0"/>
          <w:sz w:val="22"/>
          <w:szCs w:val="22"/>
          <w:lang w:val="fr-CA" w:eastAsia="fr-FR"/>
        </w:rPr>
        <w:instrText>Burdy</w:instrText>
      </w:r>
      <w:r w:rsidR="00D81E9A" w:rsidRPr="00650DA9">
        <w:rPr>
          <w:lang w:val="fr-CA"/>
        </w:rPr>
        <w:instrText>" \t "</w:instrText>
      </w:r>
      <w:r w:rsidR="00D81E9A" w:rsidRPr="00650DA9">
        <w:rPr>
          <w:rFonts w:asciiTheme="minorHAnsi" w:hAnsiTheme="minorHAnsi"/>
          <w:lang w:val="fr-CA"/>
        </w:rPr>
        <w:instrText>33</w:instrText>
      </w:r>
      <w:r w:rsidR="00D81E9A" w:rsidRPr="00650DA9">
        <w:rPr>
          <w:lang w:val="fr-CA"/>
        </w:rPr>
        <w:instrText xml:space="preserve">" \f "noms" </w:instrText>
      </w:r>
      <w:r w:rsidR="00D81E9A" w:rsidRPr="00650DA9">
        <w:rPr>
          <w:rFonts w:ascii="Times New Roman" w:eastAsia="DGMetaScience-Bold" w:hAnsi="Times New Roman"/>
          <w:bCs w:val="0"/>
          <w:sz w:val="22"/>
          <w:szCs w:val="22"/>
          <w:lang w:val="fr-CA" w:eastAsia="fr-FR"/>
        </w:rPr>
        <w:fldChar w:fldCharType="end"/>
      </w:r>
      <w:r w:rsidRPr="00650DA9">
        <w:rPr>
          <w:rFonts w:ascii="Times New Roman" w:eastAsia="DGMetaScience-Bold" w:hAnsi="Times New Roman"/>
          <w:bCs w:val="0"/>
          <w:sz w:val="22"/>
          <w:szCs w:val="22"/>
          <w:lang w:val="fr-CA" w:eastAsia="fr-FR"/>
        </w:rPr>
        <w:t xml:space="preserve">, </w:t>
      </w:r>
      <w:r w:rsidR="008B4349" w:rsidRPr="00650DA9">
        <w:rPr>
          <w:rFonts w:ascii="Times New Roman" w:eastAsia="DGMetaScience-Bold" w:hAnsi="Times New Roman"/>
          <w:bCs w:val="0"/>
          <w:sz w:val="22"/>
          <w:szCs w:val="22"/>
          <w:lang w:val="fr-CA" w:eastAsia="fr-FR"/>
        </w:rPr>
        <w:t xml:space="preserve">dans </w:t>
      </w:r>
      <w:r w:rsidRPr="00650DA9">
        <w:rPr>
          <w:rFonts w:ascii="Times New Roman" w:eastAsia="DGMetaScience-Bold" w:hAnsi="Times New Roman"/>
          <w:bCs w:val="0"/>
          <w:i/>
          <w:iCs/>
          <w:sz w:val="22"/>
          <w:szCs w:val="22"/>
          <w:lang w:val="fr-CA" w:eastAsia="fr-FR"/>
        </w:rPr>
        <w:t>Beiträge zur Namenforschung</w:t>
      </w:r>
      <w:r w:rsidR="006B1204" w:rsidRPr="00650DA9">
        <w:rPr>
          <w:rFonts w:ascii="Times New Roman" w:eastAsia="DGMetaScience-Bold" w:hAnsi="Times New Roman"/>
          <w:bCs w:val="0"/>
          <w:iCs/>
          <w:sz w:val="22"/>
          <w:szCs w:val="22"/>
          <w:lang w:val="fr-CA" w:eastAsia="fr-FR"/>
        </w:rPr>
        <w:t>,</w:t>
      </w:r>
      <w:r w:rsidRPr="00650DA9">
        <w:rPr>
          <w:rFonts w:ascii="Times New Roman" w:eastAsia="DGMetaScience-Bold" w:hAnsi="Times New Roman"/>
          <w:bCs w:val="0"/>
          <w:i/>
          <w:iCs/>
          <w:sz w:val="22"/>
          <w:szCs w:val="22"/>
          <w:lang w:val="fr-CA" w:eastAsia="fr-FR"/>
        </w:rPr>
        <w:t xml:space="preserve"> </w:t>
      </w:r>
      <w:r w:rsidR="006B1204" w:rsidRPr="00650DA9">
        <w:rPr>
          <w:rFonts w:ascii="Times New Roman" w:eastAsia="DGMetaScience-Bold" w:hAnsi="Times New Roman"/>
          <w:bCs w:val="0"/>
          <w:sz w:val="22"/>
          <w:szCs w:val="22"/>
          <w:lang w:val="fr-CA" w:eastAsia="fr-FR"/>
        </w:rPr>
        <w:t>54, 2019, pp. </w:t>
      </w:r>
      <w:r w:rsidRPr="00650DA9">
        <w:rPr>
          <w:rFonts w:ascii="Times New Roman" w:eastAsia="DGMetaScience-Bold" w:hAnsi="Times New Roman"/>
          <w:bCs w:val="0"/>
          <w:sz w:val="22"/>
          <w:szCs w:val="22"/>
          <w:lang w:val="fr-CA" w:eastAsia="fr-FR"/>
        </w:rPr>
        <w:t>227-237</w:t>
      </w:r>
      <w:r w:rsidR="00A2556D" w:rsidRPr="00650DA9">
        <w:rPr>
          <w:rFonts w:ascii="Times New Roman" w:hAnsi="Times New Roman"/>
          <w:sz w:val="22"/>
          <w:szCs w:val="22"/>
          <w:lang w:val="fr-CA" w:eastAsia="en-US"/>
        </w:rPr>
        <w:t xml:space="preserve">. </w:t>
      </w:r>
    </w:p>
    <w:p w14:paraId="5953E85A" w14:textId="77777777" w:rsidR="008149DB" w:rsidRPr="00650DA9" w:rsidRDefault="008149DB" w:rsidP="004E35E4">
      <w:pPr>
        <w:pStyle w:val="AbsatzLiteraturverzeichnisohneAnfangsabstand"/>
        <w:keepLines w:val="0"/>
        <w:tabs>
          <w:tab w:val="left" w:pos="284"/>
        </w:tabs>
        <w:spacing w:before="70" w:line="240" w:lineRule="exact"/>
        <w:ind w:left="567" w:right="142" w:hanging="851"/>
        <w:rPr>
          <w:rFonts w:ascii="Times New Roman" w:hAnsi="Times New Roman"/>
          <w:b/>
          <w:sz w:val="22"/>
          <w:szCs w:val="22"/>
          <w:lang w:val="fr-CA" w:eastAsia="en-US"/>
        </w:rPr>
      </w:pPr>
    </w:p>
    <w:p w14:paraId="4F2E32EC" w14:textId="74F0399B" w:rsidR="00FF48AE" w:rsidRPr="00650DA9" w:rsidRDefault="00384D6A" w:rsidP="427F40BC">
      <w:pPr>
        <w:pStyle w:val="ItemdentreNew"/>
        <w:rPr>
          <w:rFonts w:cs="Times New Roman"/>
          <w:lang w:val="fr-CA" w:eastAsia="en-US"/>
        </w:rPr>
      </w:pPr>
      <w:r w:rsidRPr="00650DA9">
        <w:rPr>
          <w:rFonts w:cs="Times New Roman"/>
          <w:lang w:val="fr-CA" w:eastAsia="en-US"/>
        </w:rPr>
        <w:t>34</w:t>
      </w:r>
      <w:r w:rsidR="005D4870" w:rsidRPr="00650DA9">
        <w:rPr>
          <w:rFonts w:cs="Times New Roman"/>
          <w:lang w:val="fr-CA" w:eastAsia="en-US"/>
        </w:rPr>
        <w:t xml:space="preserve">. </w:t>
      </w:r>
      <w:r w:rsidR="00AA167D" w:rsidRPr="00650DA9">
        <w:rPr>
          <w:rFonts w:cs="Times New Roman"/>
          <w:lang w:val="fr-CA" w:eastAsia="en-US"/>
        </w:rPr>
        <w:tab/>
      </w:r>
      <w:r w:rsidRPr="00650DA9">
        <w:rPr>
          <w:rFonts w:eastAsia="DGMetaScience-Bold"/>
          <w:smallCaps/>
          <w:lang w:val="fr-CA"/>
        </w:rPr>
        <w:t>Bloh</w:t>
      </w:r>
      <w:r w:rsidR="00D81E9A" w:rsidRPr="00650DA9">
        <w:rPr>
          <w:rFonts w:eastAsia="DGMetaScience-Bold"/>
          <w:smallCaps/>
          <w:lang w:val="fr-CA"/>
        </w:rPr>
        <w:fldChar w:fldCharType="begin"/>
      </w:r>
      <w:r w:rsidR="00D81E9A" w:rsidRPr="00650DA9">
        <w:rPr>
          <w:lang w:val="fr-CA"/>
        </w:rPr>
        <w:instrText xml:space="preserve"> XE "</w:instrText>
      </w:r>
      <w:r w:rsidR="00D81E9A" w:rsidRPr="00650DA9">
        <w:rPr>
          <w:rFonts w:eastAsia="DGMetaScience-Bold"/>
          <w:smallCaps/>
          <w:lang w:val="fr-CA"/>
        </w:rPr>
        <w:instrText>Bloh</w:instrText>
      </w:r>
      <w:r w:rsidR="00D81E9A" w:rsidRPr="00650DA9">
        <w:rPr>
          <w:lang w:val="fr-CA"/>
        </w:rPr>
        <w:instrText>" \t "</w:instrText>
      </w:r>
      <w:r w:rsidR="00D81E9A" w:rsidRPr="00650DA9">
        <w:rPr>
          <w:rFonts w:asciiTheme="minorHAnsi" w:hAnsiTheme="minorHAnsi"/>
          <w:lang w:val="fr-CA"/>
        </w:rPr>
        <w:instrText>34</w:instrText>
      </w:r>
      <w:r w:rsidR="00D81E9A" w:rsidRPr="00650DA9">
        <w:rPr>
          <w:lang w:val="fr-CA"/>
        </w:rPr>
        <w:instrText xml:space="preserve">" \f "noms" </w:instrText>
      </w:r>
      <w:r w:rsidR="00D81E9A" w:rsidRPr="00650DA9">
        <w:rPr>
          <w:rFonts w:eastAsia="DGMetaScience-Bold"/>
          <w:smallCaps/>
          <w:lang w:val="fr-CA"/>
        </w:rPr>
        <w:fldChar w:fldCharType="end"/>
      </w:r>
      <w:r w:rsidR="006B1204" w:rsidRPr="00650DA9">
        <w:rPr>
          <w:rFonts w:eastAsia="DGMetaScience-Bold"/>
          <w:lang w:val="fr-CA"/>
        </w:rPr>
        <w:t xml:space="preserve">, Ute von et </w:t>
      </w:r>
      <w:r w:rsidRPr="00650DA9">
        <w:rPr>
          <w:rFonts w:eastAsia="DGMetaScience-Bold"/>
          <w:smallCaps/>
          <w:lang w:val="fr-CA"/>
        </w:rPr>
        <w:t>Bastert</w:t>
      </w:r>
      <w:r w:rsidR="00D81E9A" w:rsidRPr="00650DA9">
        <w:rPr>
          <w:rFonts w:eastAsia="DGMetaScience-Bold"/>
          <w:smallCaps/>
          <w:lang w:val="fr-CA"/>
        </w:rPr>
        <w:fldChar w:fldCharType="begin"/>
      </w:r>
      <w:r w:rsidR="00D81E9A" w:rsidRPr="00650DA9">
        <w:rPr>
          <w:lang w:val="fr-CA"/>
        </w:rPr>
        <w:instrText xml:space="preserve"> XE "</w:instrText>
      </w:r>
      <w:r w:rsidR="00D81E9A" w:rsidRPr="00650DA9">
        <w:rPr>
          <w:rFonts w:eastAsia="DGMetaScience-Bold"/>
          <w:smallCaps/>
          <w:lang w:val="fr-CA"/>
        </w:rPr>
        <w:instrText>Bastert</w:instrText>
      </w:r>
      <w:r w:rsidR="00D81E9A" w:rsidRPr="00650DA9">
        <w:rPr>
          <w:lang w:val="fr-CA"/>
        </w:rPr>
        <w:instrText>" \t "</w:instrText>
      </w:r>
      <w:r w:rsidR="00D81E9A" w:rsidRPr="00650DA9">
        <w:rPr>
          <w:rFonts w:asciiTheme="minorHAnsi" w:hAnsiTheme="minorHAnsi"/>
          <w:lang w:val="fr-CA"/>
        </w:rPr>
        <w:instrText>34</w:instrText>
      </w:r>
      <w:r w:rsidR="00D81E9A" w:rsidRPr="00650DA9">
        <w:rPr>
          <w:lang w:val="fr-CA"/>
        </w:rPr>
        <w:instrText xml:space="preserve">" \f "noms" </w:instrText>
      </w:r>
      <w:r w:rsidR="00D81E9A" w:rsidRPr="00650DA9">
        <w:rPr>
          <w:rFonts w:eastAsia="DGMetaScience-Bold"/>
          <w:smallCaps/>
          <w:lang w:val="fr-CA"/>
        </w:rPr>
        <w:fldChar w:fldCharType="end"/>
      </w:r>
      <w:r w:rsidRPr="00650DA9">
        <w:rPr>
          <w:rFonts w:eastAsia="DGMetaScience-Bold"/>
          <w:lang w:val="fr-CA"/>
        </w:rPr>
        <w:t>, Bernd (éd.)</w:t>
      </w:r>
      <w:r w:rsidR="006B1204" w:rsidRPr="00650DA9">
        <w:rPr>
          <w:rFonts w:eastAsia="DGMetaScience-Bold"/>
          <w:lang w:val="fr-CA"/>
        </w:rPr>
        <w:t> </w:t>
      </w:r>
      <w:r w:rsidRPr="00650DA9">
        <w:rPr>
          <w:rFonts w:eastAsia="DGMetaScience-Bold"/>
          <w:lang w:val="fr-CA"/>
        </w:rPr>
        <w:t xml:space="preserve">: </w:t>
      </w:r>
      <w:r w:rsidR="006B1204" w:rsidRPr="00650DA9">
        <w:rPr>
          <w:rFonts w:eastAsia="Tinos"/>
          <w:bCs/>
          <w:i/>
          <w:iCs/>
          <w:szCs w:val="22"/>
          <w:lang w:val="fr-CA"/>
        </w:rPr>
        <w:t>« </w:t>
      </w:r>
      <w:r w:rsidRPr="00650DA9">
        <w:rPr>
          <w:rFonts w:eastAsia="DGMetaScience-Bold"/>
          <w:i/>
          <w:iCs/>
          <w:lang w:val="fr-CA"/>
        </w:rPr>
        <w:t xml:space="preserve">Loher </w:t>
      </w:r>
      <w:r w:rsidRPr="00650DA9">
        <w:rPr>
          <w:i/>
          <w:iCs/>
          <w:lang w:val="fr-CA"/>
        </w:rPr>
        <w:t>und</w:t>
      </w:r>
      <w:r w:rsidRPr="00650DA9">
        <w:rPr>
          <w:rFonts w:eastAsia="DGMetaScience-Bold"/>
          <w:i/>
          <w:iCs/>
          <w:lang w:val="fr-CA"/>
        </w:rPr>
        <w:t xml:space="preserve"> Maller</w:t>
      </w:r>
      <w:r w:rsidR="006B1204" w:rsidRPr="00650DA9">
        <w:rPr>
          <w:i/>
          <w:iCs/>
          <w:lang w:val="fr-CA"/>
        </w:rPr>
        <w:t> »</w:t>
      </w:r>
      <w:r w:rsidR="00591923" w:rsidRPr="00650DA9">
        <w:rPr>
          <w:rFonts w:eastAsia="DGMetaScience-Bold"/>
          <w:i/>
          <w:iCs/>
          <w:lang w:val="fr-CA"/>
        </w:rPr>
        <w:fldChar w:fldCharType="begin"/>
      </w:r>
      <w:r w:rsidR="00591923" w:rsidRPr="00650DA9">
        <w:rPr>
          <w:lang w:val="fr-CA"/>
        </w:rPr>
        <w:instrText xml:space="preserve"> XE "</w:instrText>
      </w:r>
      <w:r w:rsidR="00591923" w:rsidRPr="00650DA9">
        <w:rPr>
          <w:rFonts w:eastAsia="DGMetaScience-Bold"/>
          <w:i/>
          <w:iCs/>
          <w:lang w:val="fr-CA"/>
        </w:rPr>
        <w:instrText xml:space="preserve">Loher </w:instrText>
      </w:r>
      <w:r w:rsidR="00591923" w:rsidRPr="00650DA9">
        <w:rPr>
          <w:i/>
          <w:iCs/>
          <w:lang w:val="fr-CA"/>
        </w:rPr>
        <w:instrText>und</w:instrText>
      </w:r>
      <w:r w:rsidR="00591923" w:rsidRPr="00650DA9">
        <w:rPr>
          <w:rFonts w:eastAsia="DGMetaScience-Bold"/>
          <w:i/>
          <w:iCs/>
          <w:lang w:val="fr-CA"/>
        </w:rPr>
        <w:instrText xml:space="preserve"> Maller</w:instrText>
      </w:r>
      <w:r w:rsidR="00591923" w:rsidRPr="00650DA9">
        <w:rPr>
          <w:lang w:val="fr-CA"/>
        </w:rPr>
        <w:instrText>" \t "</w:instrText>
      </w:r>
      <w:r w:rsidR="00591923" w:rsidRPr="00650DA9">
        <w:rPr>
          <w:rFonts w:asciiTheme="minorHAnsi" w:hAnsiTheme="minorHAnsi"/>
          <w:iCs/>
          <w:lang w:val="fr-CA"/>
        </w:rPr>
        <w:instrText>34</w:instrText>
      </w:r>
      <w:r w:rsidR="00591923" w:rsidRPr="00650DA9">
        <w:rPr>
          <w:lang w:val="fr-CA"/>
        </w:rPr>
        <w:instrText xml:space="preserve">" </w:instrText>
      </w:r>
      <w:r w:rsidR="00591923" w:rsidRPr="00650DA9">
        <w:rPr>
          <w:rFonts w:cs="Times New Roman"/>
          <w:szCs w:val="22"/>
          <w:lang w:val="fr-CA"/>
        </w:rPr>
        <w:instrText xml:space="preserve">\f "sujs" </w:instrText>
      </w:r>
      <w:r w:rsidR="00591923" w:rsidRPr="00650DA9">
        <w:rPr>
          <w:rFonts w:eastAsia="DGMetaScience-Bold"/>
          <w:i/>
          <w:iCs/>
          <w:lang w:val="fr-CA"/>
        </w:rPr>
        <w:fldChar w:fldCharType="end"/>
      </w:r>
      <w:r w:rsidRPr="00650DA9">
        <w:rPr>
          <w:rFonts w:eastAsia="DGMetaScience-Bold"/>
          <w:i/>
          <w:iCs/>
          <w:lang w:val="fr-CA"/>
        </w:rPr>
        <w:t xml:space="preserve">. </w:t>
      </w:r>
      <w:r w:rsidR="006B1204" w:rsidRPr="00650DA9">
        <w:rPr>
          <w:rFonts w:eastAsia="Tinos"/>
          <w:bCs/>
          <w:i/>
          <w:iCs/>
          <w:szCs w:val="22"/>
          <w:lang w:val="fr-CA"/>
        </w:rPr>
        <w:t>« </w:t>
      </w:r>
      <w:r w:rsidRPr="00650DA9">
        <w:rPr>
          <w:rFonts w:eastAsia="DGMetaScience-Bold"/>
          <w:i/>
          <w:iCs/>
          <w:lang w:val="fr-CA"/>
        </w:rPr>
        <w:t>Herzog Herpin</w:t>
      </w:r>
      <w:r w:rsidR="006B1204" w:rsidRPr="00650DA9">
        <w:rPr>
          <w:i/>
          <w:iCs/>
          <w:lang w:val="fr-CA"/>
        </w:rPr>
        <w:t> »</w:t>
      </w:r>
      <w:r w:rsidR="00591923" w:rsidRPr="00650DA9">
        <w:rPr>
          <w:rFonts w:eastAsia="DGMetaScience-Bold"/>
          <w:i/>
          <w:iCs/>
          <w:lang w:val="fr-CA"/>
        </w:rPr>
        <w:fldChar w:fldCharType="begin"/>
      </w:r>
      <w:r w:rsidR="00591923" w:rsidRPr="00650DA9">
        <w:rPr>
          <w:lang w:val="fr-CA"/>
        </w:rPr>
        <w:instrText xml:space="preserve"> XE "</w:instrText>
      </w:r>
      <w:r w:rsidR="00591923" w:rsidRPr="00650DA9">
        <w:rPr>
          <w:rFonts w:eastAsia="DGMetaScience-Bold"/>
          <w:i/>
          <w:iCs/>
          <w:lang w:val="fr-CA"/>
        </w:rPr>
        <w:instrText>Herzog Herpin</w:instrText>
      </w:r>
      <w:r w:rsidR="00591923" w:rsidRPr="00650DA9">
        <w:rPr>
          <w:lang w:val="fr-CA"/>
        </w:rPr>
        <w:instrText>" \t "</w:instrText>
      </w:r>
      <w:r w:rsidR="00591923" w:rsidRPr="00650DA9">
        <w:rPr>
          <w:rFonts w:asciiTheme="minorHAnsi" w:hAnsiTheme="minorHAnsi"/>
          <w:lang w:val="fr-CA"/>
        </w:rPr>
        <w:instrText>34</w:instrText>
      </w:r>
      <w:r w:rsidR="00591923" w:rsidRPr="00650DA9">
        <w:rPr>
          <w:lang w:val="fr-CA"/>
        </w:rPr>
        <w:instrText xml:space="preserve">" </w:instrText>
      </w:r>
      <w:r w:rsidR="003F482C" w:rsidRPr="00650DA9">
        <w:rPr>
          <w:lang w:val="fr-CA"/>
        </w:rPr>
        <w:instrText xml:space="preserve">\f "sujs" </w:instrText>
      </w:r>
      <w:r w:rsidR="00591923" w:rsidRPr="00650DA9">
        <w:rPr>
          <w:rFonts w:eastAsia="DGMetaScience-Bold"/>
          <w:i/>
          <w:iCs/>
          <w:lang w:val="fr-CA"/>
        </w:rPr>
        <w:fldChar w:fldCharType="end"/>
      </w:r>
      <w:r w:rsidRPr="00650DA9">
        <w:rPr>
          <w:rFonts w:eastAsia="DGMetaScience-Bold"/>
          <w:i/>
          <w:iCs/>
          <w:lang w:val="fr-CA"/>
        </w:rPr>
        <w:t xml:space="preserve">. Kommentarund Erschließung </w:t>
      </w:r>
      <w:r w:rsidR="00425896" w:rsidRPr="00650DA9">
        <w:rPr>
          <w:rFonts w:eastAsia="DGMetaScience-Bold"/>
          <w:lang w:val="fr-CA"/>
        </w:rPr>
        <w:t>Berlin,</w:t>
      </w:r>
      <w:r w:rsidRPr="00650DA9">
        <w:rPr>
          <w:rFonts w:eastAsia="DGMetaScience-Bold"/>
          <w:lang w:val="fr-CA"/>
        </w:rPr>
        <w:t xml:space="preserve"> Erich Schmidt Verlag, 2017</w:t>
      </w:r>
      <w:r w:rsidR="00425896" w:rsidRPr="00650DA9">
        <w:rPr>
          <w:rFonts w:eastAsia="DGMetaScience-Bold"/>
          <w:lang w:val="fr-CA"/>
        </w:rPr>
        <w:t xml:space="preserve"> (Texte des </w:t>
      </w:r>
      <w:r w:rsidR="00425896" w:rsidRPr="00650DA9">
        <w:rPr>
          <w:lang w:val="fr-CA"/>
        </w:rPr>
        <w:t>späten</w:t>
      </w:r>
      <w:r w:rsidR="00425896" w:rsidRPr="00650DA9">
        <w:rPr>
          <w:rFonts w:eastAsia="DGMetaScience-Bold"/>
          <w:lang w:val="fr-CA"/>
        </w:rPr>
        <w:t xml:space="preserve"> Mittelalters und der Frühen Neuzeit, 55)</w:t>
      </w:r>
      <w:r w:rsidRPr="00650DA9">
        <w:rPr>
          <w:rFonts w:eastAsia="DGMetaScience-Bold"/>
          <w:lang w:val="fr-CA"/>
        </w:rPr>
        <w:t xml:space="preserve">, </w:t>
      </w:r>
      <w:r w:rsidRPr="00650DA9">
        <w:rPr>
          <w:lang w:val="fr-CA"/>
        </w:rPr>
        <w:t>405</w:t>
      </w:r>
      <w:r w:rsidR="00425896" w:rsidRPr="00650DA9">
        <w:rPr>
          <w:rFonts w:eastAsia="DGMetaScience-Bold"/>
          <w:lang w:val="fr-CA"/>
        </w:rPr>
        <w:t xml:space="preserve"> pages </w:t>
      </w:r>
      <w:r w:rsidR="00425896" w:rsidRPr="00650DA9">
        <w:rPr>
          <w:rFonts w:eastAsia="DGMetaScience-Bold"/>
          <w:smallCaps/>
          <w:lang w:val="fr-CA"/>
        </w:rPr>
        <w:t xml:space="preserve"> — </w:t>
      </w:r>
      <w:r w:rsidR="00425896" w:rsidRPr="00650DA9">
        <w:rPr>
          <w:rFonts w:eastAsia="Tinos"/>
          <w:bCs/>
          <w:i/>
          <w:iCs/>
          <w:szCs w:val="22"/>
          <w:lang w:val="fr-CA"/>
        </w:rPr>
        <w:t>« </w:t>
      </w:r>
      <w:r w:rsidRPr="00650DA9">
        <w:rPr>
          <w:rFonts w:eastAsia="DGMetaScience-Bold"/>
          <w:i/>
          <w:iCs/>
          <w:lang w:val="fr-CA"/>
        </w:rPr>
        <w:t>Königin Sibille</w:t>
      </w:r>
      <w:r w:rsidR="00425896" w:rsidRPr="00650DA9">
        <w:rPr>
          <w:i/>
          <w:iCs/>
          <w:lang w:val="fr-CA"/>
        </w:rPr>
        <w:t> »</w:t>
      </w:r>
      <w:r w:rsidR="00425896" w:rsidRPr="00650DA9">
        <w:rPr>
          <w:rFonts w:eastAsia="DGMetaScience-Bold"/>
          <w:i/>
          <w:iCs/>
          <w:lang w:val="fr-CA"/>
        </w:rPr>
        <w:fldChar w:fldCharType="begin"/>
      </w:r>
      <w:r w:rsidR="00425896" w:rsidRPr="00650DA9">
        <w:rPr>
          <w:lang w:val="fr-CA"/>
        </w:rPr>
        <w:instrText xml:space="preserve"> XE "</w:instrText>
      </w:r>
      <w:r w:rsidR="00425896" w:rsidRPr="00650DA9">
        <w:rPr>
          <w:rFonts w:eastAsia="DGMetaScience-Bold"/>
          <w:i/>
          <w:iCs/>
          <w:lang w:val="fr-CA"/>
        </w:rPr>
        <w:instrText xml:space="preserve">Loher </w:instrText>
      </w:r>
      <w:r w:rsidR="00425896" w:rsidRPr="00650DA9">
        <w:rPr>
          <w:i/>
          <w:iCs/>
          <w:lang w:val="fr-CA"/>
        </w:rPr>
        <w:instrText>und</w:instrText>
      </w:r>
      <w:r w:rsidR="00425896" w:rsidRPr="00650DA9">
        <w:rPr>
          <w:rFonts w:eastAsia="DGMetaScience-Bold"/>
          <w:i/>
          <w:iCs/>
          <w:lang w:val="fr-CA"/>
        </w:rPr>
        <w:instrText xml:space="preserve"> Maller</w:instrText>
      </w:r>
      <w:r w:rsidR="00425896" w:rsidRPr="00650DA9">
        <w:rPr>
          <w:lang w:val="fr-CA"/>
        </w:rPr>
        <w:instrText>" \t "</w:instrText>
      </w:r>
      <w:r w:rsidR="00425896" w:rsidRPr="00650DA9">
        <w:rPr>
          <w:rFonts w:asciiTheme="minorHAnsi" w:hAnsiTheme="minorHAnsi"/>
          <w:iCs/>
          <w:lang w:val="fr-CA"/>
        </w:rPr>
        <w:instrText>34</w:instrText>
      </w:r>
      <w:r w:rsidR="00425896" w:rsidRPr="00650DA9">
        <w:rPr>
          <w:lang w:val="fr-CA"/>
        </w:rPr>
        <w:instrText xml:space="preserve">" </w:instrText>
      </w:r>
      <w:r w:rsidR="00425896" w:rsidRPr="00650DA9">
        <w:rPr>
          <w:rFonts w:cs="Times New Roman"/>
          <w:szCs w:val="22"/>
          <w:lang w:val="fr-CA"/>
        </w:rPr>
        <w:instrText xml:space="preserve">\f "sujs" </w:instrText>
      </w:r>
      <w:r w:rsidR="00425896" w:rsidRPr="00650DA9">
        <w:rPr>
          <w:rFonts w:eastAsia="DGMetaScience-Bold"/>
          <w:i/>
          <w:iCs/>
          <w:lang w:val="fr-CA"/>
        </w:rPr>
        <w:fldChar w:fldCharType="end"/>
      </w:r>
      <w:r w:rsidR="00591923" w:rsidRPr="00650DA9">
        <w:rPr>
          <w:rFonts w:eastAsia="DGMetaScience-Bold"/>
          <w:i/>
          <w:iCs/>
          <w:lang w:val="fr-CA"/>
        </w:rPr>
        <w:fldChar w:fldCharType="begin"/>
      </w:r>
      <w:r w:rsidR="00591923" w:rsidRPr="00650DA9">
        <w:rPr>
          <w:lang w:val="fr-CA"/>
        </w:rPr>
        <w:instrText xml:space="preserve"> XE "</w:instrText>
      </w:r>
      <w:r w:rsidR="00591923" w:rsidRPr="00650DA9">
        <w:rPr>
          <w:rFonts w:eastAsia="DGMetaScience-Bold"/>
          <w:i/>
          <w:iCs/>
          <w:lang w:val="fr-CA"/>
        </w:rPr>
        <w:instrText>Königin Sibille</w:instrText>
      </w:r>
      <w:r w:rsidR="00591923" w:rsidRPr="00650DA9">
        <w:rPr>
          <w:lang w:val="fr-CA"/>
        </w:rPr>
        <w:instrText>" \t "</w:instrText>
      </w:r>
      <w:r w:rsidR="00591923" w:rsidRPr="00650DA9">
        <w:rPr>
          <w:rFonts w:asciiTheme="minorHAnsi" w:hAnsiTheme="minorHAnsi"/>
          <w:iCs/>
          <w:lang w:val="fr-CA"/>
        </w:rPr>
        <w:instrText>34</w:instrText>
      </w:r>
      <w:r w:rsidR="00591923" w:rsidRPr="00650DA9">
        <w:rPr>
          <w:lang w:val="fr-CA"/>
        </w:rPr>
        <w:instrText xml:space="preserve">" </w:instrText>
      </w:r>
      <w:r w:rsidR="00591923" w:rsidRPr="00650DA9">
        <w:rPr>
          <w:rFonts w:cs="Times New Roman"/>
          <w:szCs w:val="22"/>
          <w:lang w:val="fr-CA"/>
        </w:rPr>
        <w:instrText xml:space="preserve">\f "sujs" </w:instrText>
      </w:r>
      <w:r w:rsidR="00591923" w:rsidRPr="00650DA9">
        <w:rPr>
          <w:rFonts w:eastAsia="DGMetaScience-Bold"/>
          <w:i/>
          <w:iCs/>
          <w:lang w:val="fr-CA"/>
        </w:rPr>
        <w:fldChar w:fldCharType="end"/>
      </w:r>
      <w:r w:rsidR="00425896" w:rsidRPr="00650DA9">
        <w:rPr>
          <w:rFonts w:eastAsia="DGMetaScience-Bold"/>
          <w:i/>
          <w:iCs/>
          <w:lang w:val="fr-CA"/>
        </w:rPr>
        <w:t xml:space="preserve">. </w:t>
      </w:r>
      <w:r w:rsidR="00425896" w:rsidRPr="00650DA9">
        <w:rPr>
          <w:rFonts w:eastAsia="Tinos"/>
          <w:bCs/>
          <w:i/>
          <w:iCs/>
          <w:szCs w:val="22"/>
          <w:lang w:val="fr-CA"/>
        </w:rPr>
        <w:t>« </w:t>
      </w:r>
      <w:r w:rsidRPr="00650DA9">
        <w:rPr>
          <w:rFonts w:eastAsia="DGMetaScience-Bold"/>
          <w:i/>
          <w:iCs/>
          <w:lang w:val="fr-CA"/>
        </w:rPr>
        <w:t>Huge Scheppel</w:t>
      </w:r>
      <w:r w:rsidR="00591923" w:rsidRPr="00650DA9">
        <w:rPr>
          <w:rFonts w:eastAsia="DGMetaScience-Bold"/>
          <w:i/>
          <w:iCs/>
          <w:lang w:val="fr-CA"/>
        </w:rPr>
        <w:fldChar w:fldCharType="begin"/>
      </w:r>
      <w:r w:rsidR="00591923" w:rsidRPr="00650DA9">
        <w:rPr>
          <w:lang w:val="fr-CA"/>
        </w:rPr>
        <w:instrText xml:space="preserve"> XE "</w:instrText>
      </w:r>
      <w:r w:rsidR="00591923" w:rsidRPr="00650DA9">
        <w:rPr>
          <w:rFonts w:eastAsia="DGMetaScience-Bold"/>
          <w:i/>
          <w:iCs/>
          <w:lang w:val="fr-CA"/>
        </w:rPr>
        <w:instrText>Huge Scheppel</w:instrText>
      </w:r>
      <w:r w:rsidR="00591923" w:rsidRPr="00650DA9">
        <w:rPr>
          <w:lang w:val="fr-CA"/>
        </w:rPr>
        <w:instrText>" \t "</w:instrText>
      </w:r>
      <w:r w:rsidR="00591923" w:rsidRPr="00650DA9">
        <w:rPr>
          <w:rFonts w:asciiTheme="minorHAnsi" w:hAnsiTheme="minorHAnsi"/>
          <w:iCs/>
          <w:lang w:val="fr-CA"/>
        </w:rPr>
        <w:instrText>34</w:instrText>
      </w:r>
      <w:r w:rsidR="00591923" w:rsidRPr="00650DA9">
        <w:rPr>
          <w:lang w:val="fr-CA"/>
        </w:rPr>
        <w:instrText xml:space="preserve">" </w:instrText>
      </w:r>
      <w:r w:rsidR="00591923" w:rsidRPr="00650DA9">
        <w:rPr>
          <w:rFonts w:cs="Times New Roman"/>
          <w:szCs w:val="22"/>
          <w:lang w:val="fr-CA"/>
        </w:rPr>
        <w:instrText xml:space="preserve">\f "sujs" </w:instrText>
      </w:r>
      <w:r w:rsidR="00591923" w:rsidRPr="00650DA9">
        <w:rPr>
          <w:rFonts w:eastAsia="DGMetaScience-Bold"/>
          <w:i/>
          <w:iCs/>
          <w:lang w:val="fr-CA"/>
        </w:rPr>
        <w:fldChar w:fldCharType="end"/>
      </w:r>
      <w:r w:rsidR="00425896" w:rsidRPr="00650DA9">
        <w:rPr>
          <w:i/>
          <w:iCs/>
          <w:lang w:val="fr-CA"/>
        </w:rPr>
        <w:t> »</w:t>
      </w:r>
      <w:r w:rsidR="00425896" w:rsidRPr="00650DA9">
        <w:rPr>
          <w:rFonts w:eastAsia="DGMetaScience-Bold"/>
          <w:i/>
          <w:iCs/>
          <w:lang w:val="fr-CA"/>
        </w:rPr>
        <w:fldChar w:fldCharType="begin"/>
      </w:r>
      <w:r w:rsidR="00425896" w:rsidRPr="00650DA9">
        <w:rPr>
          <w:lang w:val="fr-CA"/>
        </w:rPr>
        <w:instrText xml:space="preserve"> XE "</w:instrText>
      </w:r>
      <w:r w:rsidR="00425896" w:rsidRPr="00650DA9">
        <w:rPr>
          <w:rFonts w:eastAsia="DGMetaScience-Bold"/>
          <w:i/>
          <w:iCs/>
          <w:lang w:val="fr-CA"/>
        </w:rPr>
        <w:instrText xml:space="preserve">Loher </w:instrText>
      </w:r>
      <w:r w:rsidR="00425896" w:rsidRPr="00650DA9">
        <w:rPr>
          <w:i/>
          <w:iCs/>
          <w:lang w:val="fr-CA"/>
        </w:rPr>
        <w:instrText>und</w:instrText>
      </w:r>
      <w:r w:rsidR="00425896" w:rsidRPr="00650DA9">
        <w:rPr>
          <w:rFonts w:eastAsia="DGMetaScience-Bold"/>
          <w:i/>
          <w:iCs/>
          <w:lang w:val="fr-CA"/>
        </w:rPr>
        <w:instrText xml:space="preserve"> Maller</w:instrText>
      </w:r>
      <w:r w:rsidR="00425896" w:rsidRPr="00650DA9">
        <w:rPr>
          <w:lang w:val="fr-CA"/>
        </w:rPr>
        <w:instrText>" \t "</w:instrText>
      </w:r>
      <w:r w:rsidR="00425896" w:rsidRPr="00650DA9">
        <w:rPr>
          <w:rFonts w:asciiTheme="minorHAnsi" w:hAnsiTheme="minorHAnsi"/>
          <w:iCs/>
          <w:lang w:val="fr-CA"/>
        </w:rPr>
        <w:instrText>34</w:instrText>
      </w:r>
      <w:r w:rsidR="00425896" w:rsidRPr="00650DA9">
        <w:rPr>
          <w:lang w:val="fr-CA"/>
        </w:rPr>
        <w:instrText xml:space="preserve">" </w:instrText>
      </w:r>
      <w:r w:rsidR="00425896" w:rsidRPr="00650DA9">
        <w:rPr>
          <w:rFonts w:cs="Times New Roman"/>
          <w:szCs w:val="22"/>
          <w:lang w:val="fr-CA"/>
        </w:rPr>
        <w:instrText xml:space="preserve">\f "sujs" </w:instrText>
      </w:r>
      <w:r w:rsidR="00425896" w:rsidRPr="00650DA9">
        <w:rPr>
          <w:rFonts w:eastAsia="DGMetaScience-Bold"/>
          <w:i/>
          <w:iCs/>
          <w:lang w:val="fr-CA"/>
        </w:rPr>
        <w:fldChar w:fldCharType="end"/>
      </w:r>
      <w:r w:rsidR="00425896" w:rsidRPr="00650DA9">
        <w:rPr>
          <w:rFonts w:eastAsia="DGMetaScience-Bold"/>
          <w:i/>
          <w:iCs/>
          <w:lang w:val="fr-CA"/>
        </w:rPr>
        <w:t xml:space="preserve">. </w:t>
      </w:r>
      <w:r w:rsidRPr="00650DA9">
        <w:rPr>
          <w:rFonts w:eastAsia="DGMetaScience-Bold"/>
          <w:i/>
          <w:iCs/>
          <w:lang w:val="fr-CA"/>
        </w:rPr>
        <w:t>Editionen, Kommentare und Erschließungen</w:t>
      </w:r>
      <w:r w:rsidR="00425896" w:rsidRPr="00650DA9">
        <w:rPr>
          <w:rFonts w:eastAsia="DGMetaScience-Bold"/>
          <w:lang w:val="fr-CA"/>
        </w:rPr>
        <w:t>, Berlin,</w:t>
      </w:r>
      <w:r w:rsidRPr="00650DA9">
        <w:rPr>
          <w:rFonts w:eastAsia="DGMetaScience-Bold"/>
          <w:lang w:val="fr-CA"/>
        </w:rPr>
        <w:t xml:space="preserve"> Erich Schmidt Verlag, 2018</w:t>
      </w:r>
      <w:r w:rsidR="00425896" w:rsidRPr="00650DA9">
        <w:rPr>
          <w:rFonts w:eastAsia="DGMetaScience-Bold"/>
          <w:lang w:val="fr-CA"/>
        </w:rPr>
        <w:t xml:space="preserve"> (Texte des späten Mittelalters und der frühen Neuzeit 57), </w:t>
      </w:r>
      <w:r w:rsidR="00425896" w:rsidRPr="00650DA9">
        <w:rPr>
          <w:rFonts w:eastAsia="DGMetaScience-Bold"/>
          <w:smallCaps/>
          <w:lang w:val="fr-CA"/>
        </w:rPr>
        <w:t>xxxi-</w:t>
      </w:r>
      <w:r w:rsidRPr="00650DA9">
        <w:rPr>
          <w:rFonts w:eastAsia="DGMetaScience-Bold"/>
          <w:lang w:val="fr-CA"/>
        </w:rPr>
        <w:t>505 pages</w:t>
      </w:r>
      <w:r w:rsidR="00B506FA" w:rsidRPr="00650DA9">
        <w:rPr>
          <w:color w:val="2A2A2A"/>
          <w:kern w:val="36"/>
          <w:lang w:val="fr-CA"/>
        </w:rPr>
        <w:t>.</w:t>
      </w:r>
    </w:p>
    <w:p w14:paraId="38424BD1" w14:textId="0F1DD1BA" w:rsidR="00F31FF0" w:rsidRPr="00650DA9" w:rsidRDefault="00384D6A" w:rsidP="00425896">
      <w:pPr>
        <w:pStyle w:val="ItemdentreNew"/>
        <w:ind w:left="851" w:hanging="284"/>
        <w:rPr>
          <w:rFonts w:cs="Times New Roman"/>
          <w:b/>
          <w:szCs w:val="22"/>
          <w:lang w:val="fr-CA" w:eastAsia="en-US"/>
        </w:rPr>
      </w:pPr>
      <w:r w:rsidRPr="00650DA9">
        <w:rPr>
          <w:smallCaps/>
          <w:szCs w:val="22"/>
          <w:lang w:val="fr-CA"/>
        </w:rPr>
        <w:t xml:space="preserve">C.R. </w:t>
      </w:r>
      <w:r w:rsidRPr="00650DA9">
        <w:rPr>
          <w:szCs w:val="22"/>
          <w:lang w:val="fr-CA"/>
        </w:rPr>
        <w:t>de B. Lundt</w:t>
      </w:r>
      <w:r w:rsidR="00D81E9A" w:rsidRPr="00650DA9">
        <w:rPr>
          <w:szCs w:val="22"/>
          <w:lang w:val="fr-CA"/>
        </w:rPr>
        <w:fldChar w:fldCharType="begin"/>
      </w:r>
      <w:r w:rsidR="00D81E9A" w:rsidRPr="00650DA9">
        <w:rPr>
          <w:lang w:val="fr-CA"/>
        </w:rPr>
        <w:instrText xml:space="preserve"> XE "</w:instrText>
      </w:r>
      <w:r w:rsidR="00D81E9A" w:rsidRPr="00650DA9">
        <w:rPr>
          <w:szCs w:val="22"/>
          <w:lang w:val="fr-CA"/>
        </w:rPr>
        <w:instrText>Lundt</w:instrText>
      </w:r>
      <w:r w:rsidR="00D81E9A" w:rsidRPr="00650DA9">
        <w:rPr>
          <w:lang w:val="fr-CA"/>
        </w:rPr>
        <w:instrText>" \t "</w:instrText>
      </w:r>
      <w:r w:rsidR="00D81E9A" w:rsidRPr="00650DA9">
        <w:rPr>
          <w:rFonts w:asciiTheme="minorHAnsi" w:hAnsiTheme="minorHAnsi"/>
          <w:lang w:val="fr-CA"/>
        </w:rPr>
        <w:instrText>34</w:instrText>
      </w:r>
      <w:r w:rsidR="00D81E9A" w:rsidRPr="00650DA9">
        <w:rPr>
          <w:lang w:val="fr-CA"/>
        </w:rPr>
        <w:instrText xml:space="preserve">" \f "noms" </w:instrText>
      </w:r>
      <w:r w:rsidR="00D81E9A" w:rsidRPr="00650DA9">
        <w:rPr>
          <w:szCs w:val="22"/>
          <w:lang w:val="fr-CA"/>
        </w:rPr>
        <w:fldChar w:fldCharType="end"/>
      </w:r>
      <w:r w:rsidRPr="00650DA9">
        <w:rPr>
          <w:szCs w:val="22"/>
          <w:lang w:val="fr-CA"/>
        </w:rPr>
        <w:t xml:space="preserve">, </w:t>
      </w:r>
      <w:r w:rsidR="008B4349" w:rsidRPr="00650DA9">
        <w:rPr>
          <w:szCs w:val="22"/>
          <w:lang w:val="fr-CA"/>
        </w:rPr>
        <w:t xml:space="preserve">dans </w:t>
      </w:r>
      <w:r w:rsidRPr="00650DA9">
        <w:rPr>
          <w:i/>
          <w:szCs w:val="22"/>
          <w:lang w:val="fr-CA"/>
        </w:rPr>
        <w:t>Fabula</w:t>
      </w:r>
      <w:r w:rsidR="00425896" w:rsidRPr="00650DA9">
        <w:rPr>
          <w:szCs w:val="22"/>
          <w:lang w:val="fr-CA"/>
        </w:rPr>
        <w:t>, 60, 2019, pp. </w:t>
      </w:r>
      <w:r w:rsidRPr="00650DA9">
        <w:rPr>
          <w:szCs w:val="22"/>
          <w:lang w:val="fr-CA"/>
        </w:rPr>
        <w:t>168-171</w:t>
      </w:r>
      <w:r w:rsidR="00A2556D" w:rsidRPr="00650DA9">
        <w:rPr>
          <w:rFonts w:cs="Times New Roman"/>
          <w:szCs w:val="22"/>
          <w:lang w:val="fr-CA" w:eastAsia="en-US"/>
        </w:rPr>
        <w:t>.</w:t>
      </w:r>
      <w:r w:rsidR="00A2556D" w:rsidRPr="00650DA9">
        <w:rPr>
          <w:rFonts w:cs="Times New Roman"/>
          <w:b/>
          <w:szCs w:val="22"/>
          <w:lang w:val="fr-CA" w:eastAsia="en-US"/>
        </w:rPr>
        <w:t xml:space="preserve"> </w:t>
      </w:r>
    </w:p>
    <w:p w14:paraId="392D7E2A" w14:textId="77777777" w:rsidR="00966FD5" w:rsidRPr="00650DA9" w:rsidRDefault="00966FD5" w:rsidP="004E35E4">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2FBBC09C" w14:textId="4695FA4E" w:rsidR="00384D6A" w:rsidRPr="00650DA9" w:rsidRDefault="00384D6A" w:rsidP="427F40BC">
      <w:pPr>
        <w:pStyle w:val="ItemdentreNew"/>
        <w:rPr>
          <w:color w:val="2A2A2A"/>
          <w:kern w:val="36"/>
          <w:lang w:val="fr-CA"/>
        </w:rPr>
      </w:pPr>
      <w:r w:rsidRPr="00650DA9">
        <w:rPr>
          <w:rFonts w:cs="Times New Roman"/>
          <w:lang w:val="fr-CA" w:eastAsia="en-US"/>
        </w:rPr>
        <w:t>35</w:t>
      </w:r>
      <w:r w:rsidR="00B506FA" w:rsidRPr="00650DA9">
        <w:rPr>
          <w:rFonts w:cs="Times New Roman"/>
          <w:lang w:val="fr-CA" w:eastAsia="en-US"/>
        </w:rPr>
        <w:t>.</w:t>
      </w:r>
      <w:r w:rsidR="00B506FA" w:rsidRPr="00650DA9">
        <w:rPr>
          <w:rFonts w:cs="Times New Roman"/>
          <w:lang w:val="fr-CA" w:eastAsia="en-US"/>
        </w:rPr>
        <w:tab/>
      </w:r>
      <w:r w:rsidRPr="00650DA9">
        <w:rPr>
          <w:smallCaps/>
          <w:color w:val="2A2A2A"/>
          <w:kern w:val="36"/>
          <w:lang w:val="fr-CA"/>
        </w:rPr>
        <w:t>Frömmer</w:t>
      </w:r>
      <w:r w:rsidR="00D81E9A" w:rsidRPr="00650DA9">
        <w:rPr>
          <w:smallCaps/>
          <w:color w:val="2A2A2A"/>
          <w:kern w:val="36"/>
          <w:lang w:val="fr-CA"/>
        </w:rPr>
        <w:fldChar w:fldCharType="begin"/>
      </w:r>
      <w:r w:rsidR="00D81E9A" w:rsidRPr="00650DA9">
        <w:rPr>
          <w:lang w:val="fr-CA"/>
        </w:rPr>
        <w:instrText xml:space="preserve"> XE "</w:instrText>
      </w:r>
      <w:r w:rsidR="00D81E9A" w:rsidRPr="00650DA9">
        <w:rPr>
          <w:smallCaps/>
          <w:color w:val="2A2A2A"/>
          <w:kern w:val="36"/>
          <w:lang w:val="fr-CA"/>
        </w:rPr>
        <w:instrText>Frömmer</w:instrText>
      </w:r>
      <w:r w:rsidR="00D81E9A" w:rsidRPr="00650DA9">
        <w:rPr>
          <w:lang w:val="fr-CA"/>
        </w:rPr>
        <w:instrText>" \t "</w:instrText>
      </w:r>
      <w:r w:rsidR="00D81E9A" w:rsidRPr="00650DA9">
        <w:rPr>
          <w:rFonts w:asciiTheme="minorHAnsi" w:hAnsiTheme="minorHAnsi"/>
          <w:lang w:val="fr-CA"/>
        </w:rPr>
        <w:instrText>35</w:instrText>
      </w:r>
      <w:r w:rsidR="00D81E9A" w:rsidRPr="00650DA9">
        <w:rPr>
          <w:lang w:val="fr-CA"/>
        </w:rPr>
        <w:instrText xml:space="preserve">" \f "noms" </w:instrText>
      </w:r>
      <w:r w:rsidR="00D81E9A" w:rsidRPr="00650DA9">
        <w:rPr>
          <w:smallCaps/>
          <w:color w:val="2A2A2A"/>
          <w:kern w:val="36"/>
          <w:lang w:val="fr-CA"/>
        </w:rPr>
        <w:fldChar w:fldCharType="end"/>
      </w:r>
      <w:r w:rsidRPr="00650DA9">
        <w:rPr>
          <w:smallCaps/>
          <w:color w:val="2A2A2A"/>
          <w:kern w:val="36"/>
          <w:lang w:val="fr-CA"/>
        </w:rPr>
        <w:t xml:space="preserve">, </w:t>
      </w:r>
      <w:r w:rsidRPr="00650DA9">
        <w:rPr>
          <w:color w:val="2A2A2A"/>
          <w:kern w:val="36"/>
          <w:lang w:val="fr-CA"/>
        </w:rPr>
        <w:t>Judith</w:t>
      </w:r>
      <w:r w:rsidR="00425896" w:rsidRPr="00650DA9">
        <w:rPr>
          <w:color w:val="2A2A2A"/>
          <w:kern w:val="36"/>
          <w:lang w:val="fr-CA"/>
        </w:rPr>
        <w:t> </w:t>
      </w:r>
      <w:r w:rsidRPr="00650DA9">
        <w:rPr>
          <w:color w:val="2A2A2A"/>
          <w:kern w:val="36"/>
          <w:lang w:val="fr-CA"/>
        </w:rPr>
        <w:t xml:space="preserve">: </w:t>
      </w:r>
      <w:r w:rsidRPr="00650DA9">
        <w:rPr>
          <w:i/>
          <w:iCs/>
          <w:color w:val="2A2A2A"/>
          <w:kern w:val="36"/>
          <w:lang w:val="fr-CA"/>
        </w:rPr>
        <w:t>Italien im Heiligen Land. Typologien frühneuzeitlicher Gründungsnarrative</w:t>
      </w:r>
      <w:r w:rsidR="00591923" w:rsidRPr="00650DA9">
        <w:rPr>
          <w:i/>
          <w:iCs/>
          <w:color w:val="2A2A2A"/>
          <w:kern w:val="36"/>
          <w:lang w:val="fr-CA"/>
        </w:rPr>
        <w:fldChar w:fldCharType="begin"/>
      </w:r>
      <w:r w:rsidR="00591923" w:rsidRPr="00650DA9">
        <w:rPr>
          <w:lang w:val="fr-CA"/>
        </w:rPr>
        <w:instrText xml:space="preserve"> XE "</w:instrText>
      </w:r>
      <w:r w:rsidR="00591923" w:rsidRPr="00650DA9">
        <w:rPr>
          <w:i/>
          <w:iCs/>
          <w:color w:val="2A2A2A"/>
          <w:kern w:val="36"/>
          <w:lang w:val="fr-CA"/>
        </w:rPr>
        <w:instrText>récits fondateurs</w:instrText>
      </w:r>
      <w:r w:rsidR="00591923" w:rsidRPr="00650DA9">
        <w:rPr>
          <w:lang w:val="fr-CA"/>
        </w:rPr>
        <w:instrText>" \t "</w:instrText>
      </w:r>
      <w:r w:rsidR="00591923" w:rsidRPr="00650DA9">
        <w:rPr>
          <w:rFonts w:asciiTheme="minorHAnsi" w:hAnsiTheme="minorHAnsi"/>
          <w:iCs/>
          <w:lang w:val="fr-CA"/>
        </w:rPr>
        <w:instrText>35</w:instrText>
      </w:r>
      <w:r w:rsidR="00591923" w:rsidRPr="00650DA9">
        <w:rPr>
          <w:lang w:val="fr-CA"/>
        </w:rPr>
        <w:instrText xml:space="preserve">" </w:instrText>
      </w:r>
      <w:r w:rsidR="00591923" w:rsidRPr="00650DA9">
        <w:rPr>
          <w:rFonts w:cs="Times New Roman"/>
          <w:szCs w:val="22"/>
          <w:lang w:val="fr-CA"/>
        </w:rPr>
        <w:instrText xml:space="preserve">\f "sujs" </w:instrText>
      </w:r>
      <w:r w:rsidR="00591923" w:rsidRPr="00650DA9">
        <w:rPr>
          <w:i/>
          <w:iCs/>
          <w:color w:val="2A2A2A"/>
          <w:kern w:val="36"/>
          <w:lang w:val="fr-CA"/>
        </w:rPr>
        <w:fldChar w:fldCharType="end"/>
      </w:r>
      <w:r w:rsidRPr="00650DA9">
        <w:rPr>
          <w:color w:val="2A2A2A"/>
          <w:kern w:val="36"/>
          <w:lang w:val="fr-CA"/>
        </w:rPr>
        <w:t>, Göttingen, Wallstein, 2018, 404 pages.</w:t>
      </w:r>
    </w:p>
    <w:p w14:paraId="6229501B" w14:textId="2383B75B" w:rsidR="00384D6A" w:rsidRPr="00650DA9" w:rsidRDefault="00384D6A" w:rsidP="00425896">
      <w:pPr>
        <w:pStyle w:val="ItemdentreNew"/>
        <w:ind w:left="851" w:hanging="284"/>
        <w:rPr>
          <w:bCs/>
          <w:i/>
          <w:szCs w:val="22"/>
          <w:lang w:val="fr-CA"/>
        </w:rPr>
      </w:pPr>
      <w:r w:rsidRPr="00650DA9">
        <w:rPr>
          <w:bCs/>
          <w:szCs w:val="22"/>
          <w:lang w:val="fr-CA"/>
        </w:rPr>
        <w:t>C.R. de M. Bürgel</w:t>
      </w:r>
      <w:r w:rsidR="00D81E9A" w:rsidRPr="00650DA9">
        <w:rPr>
          <w:bCs/>
          <w:szCs w:val="22"/>
          <w:lang w:val="fr-CA"/>
        </w:rPr>
        <w:fldChar w:fldCharType="begin"/>
      </w:r>
      <w:r w:rsidR="00D81E9A" w:rsidRPr="00650DA9">
        <w:rPr>
          <w:lang w:val="fr-CA"/>
        </w:rPr>
        <w:instrText xml:space="preserve"> XE "</w:instrText>
      </w:r>
      <w:r w:rsidR="00D81E9A" w:rsidRPr="00650DA9">
        <w:rPr>
          <w:bCs/>
          <w:szCs w:val="22"/>
          <w:lang w:val="fr-CA"/>
        </w:rPr>
        <w:instrText>Bürgel</w:instrText>
      </w:r>
      <w:r w:rsidR="00D81E9A" w:rsidRPr="00650DA9">
        <w:rPr>
          <w:lang w:val="fr-CA"/>
        </w:rPr>
        <w:instrText>" \t "</w:instrText>
      </w:r>
      <w:r w:rsidR="00D81E9A" w:rsidRPr="00650DA9">
        <w:rPr>
          <w:rFonts w:asciiTheme="minorHAnsi" w:hAnsiTheme="minorHAnsi"/>
          <w:lang w:val="fr-CA"/>
        </w:rPr>
        <w:instrText>35</w:instrText>
      </w:r>
      <w:r w:rsidR="00D81E9A" w:rsidRPr="00650DA9">
        <w:rPr>
          <w:lang w:val="fr-CA"/>
        </w:rPr>
        <w:instrText xml:space="preserve">" \f "noms" </w:instrText>
      </w:r>
      <w:r w:rsidR="00D81E9A" w:rsidRPr="00650DA9">
        <w:rPr>
          <w:bCs/>
          <w:szCs w:val="22"/>
          <w:lang w:val="fr-CA"/>
        </w:rPr>
        <w:fldChar w:fldCharType="end"/>
      </w:r>
      <w:r w:rsidRPr="00650DA9">
        <w:rPr>
          <w:bCs/>
          <w:szCs w:val="22"/>
          <w:lang w:val="fr-CA"/>
        </w:rPr>
        <w:t xml:space="preserve">, </w:t>
      </w:r>
      <w:r w:rsidR="008B4349" w:rsidRPr="00650DA9">
        <w:rPr>
          <w:bCs/>
          <w:szCs w:val="22"/>
          <w:lang w:val="fr-CA"/>
        </w:rPr>
        <w:t xml:space="preserve">dans </w:t>
      </w:r>
      <w:r w:rsidRPr="00650DA9">
        <w:rPr>
          <w:bCs/>
          <w:i/>
          <w:iCs/>
          <w:szCs w:val="22"/>
          <w:lang w:val="fr-CA"/>
        </w:rPr>
        <w:t>R.F.</w:t>
      </w:r>
      <w:r w:rsidR="00425896" w:rsidRPr="00650DA9">
        <w:rPr>
          <w:bCs/>
          <w:iCs/>
          <w:szCs w:val="22"/>
          <w:lang w:val="fr-CA"/>
        </w:rPr>
        <w:t>,</w:t>
      </w:r>
      <w:r w:rsidR="00425896" w:rsidRPr="00650DA9">
        <w:rPr>
          <w:bCs/>
          <w:szCs w:val="22"/>
          <w:lang w:val="fr-CA"/>
        </w:rPr>
        <w:t xml:space="preserve"> 131, 2019, pp. </w:t>
      </w:r>
      <w:r w:rsidRPr="00650DA9">
        <w:rPr>
          <w:bCs/>
          <w:szCs w:val="22"/>
          <w:lang w:val="fr-CA"/>
        </w:rPr>
        <w:t>521-525.</w:t>
      </w:r>
      <w:r w:rsidRPr="00650DA9">
        <w:rPr>
          <w:b/>
          <w:szCs w:val="22"/>
          <w:lang w:val="fr-CA"/>
        </w:rPr>
        <w:t xml:space="preserve"> </w:t>
      </w:r>
      <w:r w:rsidR="000C262D" w:rsidRPr="00650DA9">
        <w:rPr>
          <w:i/>
          <w:szCs w:val="22"/>
          <w:lang w:val="fr-CA"/>
        </w:rPr>
        <w:fldChar w:fldCharType="begin"/>
      </w:r>
      <w:r w:rsidR="000C262D" w:rsidRPr="00650DA9">
        <w:rPr>
          <w:lang w:val="fr-CA"/>
        </w:rPr>
        <w:instrText xml:space="preserve"> XE "</w:instrText>
      </w:r>
      <w:r w:rsidR="000C262D" w:rsidRPr="00650DA9">
        <w:rPr>
          <w:i/>
          <w:szCs w:val="22"/>
          <w:lang w:val="fr-CA"/>
        </w:rPr>
        <w:instrText>Mythes de fondation</w:instrText>
      </w:r>
      <w:r w:rsidR="000C262D" w:rsidRPr="00650DA9">
        <w:rPr>
          <w:lang w:val="fr-CA"/>
        </w:rPr>
        <w:instrText>" \t "</w:instrText>
      </w:r>
      <w:r w:rsidR="000C262D" w:rsidRPr="00650DA9">
        <w:rPr>
          <w:rFonts w:asciiTheme="minorHAnsi" w:hAnsiTheme="minorHAnsi"/>
          <w:lang w:val="fr-CA"/>
        </w:rPr>
        <w:instrText>35</w:instrText>
      </w:r>
      <w:r w:rsidR="000C262D" w:rsidRPr="00650DA9">
        <w:rPr>
          <w:lang w:val="fr-CA"/>
        </w:rPr>
        <w:instrText xml:space="preserve">" \f "sujs" </w:instrText>
      </w:r>
      <w:r w:rsidR="000C262D" w:rsidRPr="00650DA9">
        <w:rPr>
          <w:i/>
          <w:szCs w:val="22"/>
          <w:lang w:val="fr-CA"/>
        </w:rPr>
        <w:fldChar w:fldCharType="end"/>
      </w:r>
      <w:r w:rsidRPr="00650DA9">
        <w:rPr>
          <w:i/>
          <w:szCs w:val="22"/>
          <w:lang w:val="fr-CA"/>
        </w:rPr>
        <w:t xml:space="preserve"> </w:t>
      </w:r>
      <w:r w:rsidR="000C262D" w:rsidRPr="00650DA9">
        <w:rPr>
          <w:i/>
          <w:szCs w:val="22"/>
          <w:lang w:val="fr-CA"/>
        </w:rPr>
        <w:fldChar w:fldCharType="begin"/>
      </w:r>
      <w:r w:rsidR="000C262D" w:rsidRPr="00650DA9">
        <w:rPr>
          <w:lang w:val="fr-CA"/>
        </w:rPr>
        <w:instrText xml:space="preserve"> XE "</w:instrText>
      </w:r>
      <w:r w:rsidR="000C262D" w:rsidRPr="00650DA9">
        <w:rPr>
          <w:i/>
          <w:szCs w:val="22"/>
          <w:lang w:val="fr-CA"/>
        </w:rPr>
        <w:instrText>Jérusalem</w:instrText>
      </w:r>
      <w:r w:rsidR="000C262D" w:rsidRPr="00650DA9">
        <w:rPr>
          <w:lang w:val="fr-CA"/>
        </w:rPr>
        <w:instrText>" \t "</w:instrText>
      </w:r>
      <w:r w:rsidR="000C262D" w:rsidRPr="00650DA9">
        <w:rPr>
          <w:rFonts w:asciiTheme="minorHAnsi" w:hAnsiTheme="minorHAnsi"/>
          <w:lang w:val="fr-CA"/>
        </w:rPr>
        <w:instrText>35</w:instrText>
      </w:r>
      <w:r w:rsidR="000C262D" w:rsidRPr="00650DA9">
        <w:rPr>
          <w:lang w:val="fr-CA"/>
        </w:rPr>
        <w:instrText xml:space="preserve">" \f "sujs" </w:instrText>
      </w:r>
      <w:r w:rsidR="000C262D" w:rsidRPr="00650DA9">
        <w:rPr>
          <w:i/>
          <w:szCs w:val="22"/>
          <w:lang w:val="fr-CA"/>
        </w:rPr>
        <w:fldChar w:fldCharType="end"/>
      </w:r>
      <w:r w:rsidRPr="00650DA9">
        <w:rPr>
          <w:i/>
          <w:szCs w:val="22"/>
          <w:lang w:val="fr-CA"/>
        </w:rPr>
        <w:t xml:space="preserve"> </w:t>
      </w:r>
      <w:r w:rsidR="00962D3D" w:rsidRPr="00650DA9">
        <w:rPr>
          <w:i/>
          <w:iCs/>
          <w:szCs w:val="22"/>
          <w:lang w:val="fr-CA"/>
        </w:rPr>
        <w:fldChar w:fldCharType="begin"/>
      </w:r>
      <w:r w:rsidR="00962D3D" w:rsidRPr="00650DA9">
        <w:rPr>
          <w:lang w:val="fr-CA"/>
        </w:rPr>
        <w:instrText xml:space="preserve"> XE "</w:instrText>
      </w:r>
      <w:r w:rsidR="00962D3D" w:rsidRPr="00650DA9">
        <w:rPr>
          <w:i/>
          <w:iCs/>
          <w:szCs w:val="22"/>
          <w:lang w:val="fr-CA"/>
        </w:rPr>
        <w:instrText>Gerusalemme Liberata</w:instrText>
      </w:r>
      <w:r w:rsidR="00962D3D" w:rsidRPr="00650DA9">
        <w:rPr>
          <w:lang w:val="fr-CA"/>
        </w:rPr>
        <w:instrText>" \t "</w:instrText>
      </w:r>
      <w:r w:rsidR="00962D3D" w:rsidRPr="00650DA9">
        <w:rPr>
          <w:rFonts w:asciiTheme="minorHAnsi" w:hAnsiTheme="minorHAnsi"/>
          <w:lang w:val="fr-CA"/>
        </w:rPr>
        <w:instrText>35</w:instrText>
      </w:r>
      <w:r w:rsidR="00962D3D" w:rsidRPr="00650DA9">
        <w:rPr>
          <w:lang w:val="fr-CA"/>
        </w:rPr>
        <w:instrText xml:space="preserve">" \f "sujs" </w:instrText>
      </w:r>
      <w:r w:rsidR="00962D3D" w:rsidRPr="00650DA9">
        <w:rPr>
          <w:i/>
          <w:iCs/>
          <w:szCs w:val="22"/>
          <w:lang w:val="fr-CA"/>
        </w:rPr>
        <w:fldChar w:fldCharType="end"/>
      </w:r>
    </w:p>
    <w:p w14:paraId="642138A0" w14:textId="77777777" w:rsidR="00B506FA" w:rsidRPr="00650DA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6E572AE7" w14:textId="15A39576" w:rsidR="00B506FA" w:rsidRPr="00650DA9" w:rsidRDefault="00384D6A" w:rsidP="00B506FA">
      <w:pPr>
        <w:pStyle w:val="ItemdentreNew"/>
        <w:rPr>
          <w:rFonts w:cs="Times New Roman"/>
          <w:lang w:val="fr-CA" w:eastAsia="en-US"/>
        </w:rPr>
      </w:pPr>
      <w:r w:rsidRPr="00650DA9">
        <w:rPr>
          <w:rFonts w:cs="Times New Roman"/>
          <w:lang w:val="fr-CA" w:eastAsia="en-US"/>
        </w:rPr>
        <w:lastRenderedPageBreak/>
        <w:t>36</w:t>
      </w:r>
      <w:r w:rsidR="00B506FA" w:rsidRPr="00650DA9">
        <w:rPr>
          <w:rFonts w:cs="Times New Roman"/>
          <w:lang w:val="fr-CA" w:eastAsia="en-US"/>
        </w:rPr>
        <w:t>.</w:t>
      </w:r>
      <w:r w:rsidR="00B506FA" w:rsidRPr="00650DA9">
        <w:rPr>
          <w:rFonts w:cs="Times New Roman"/>
          <w:lang w:val="fr-CA" w:eastAsia="en-US"/>
        </w:rPr>
        <w:tab/>
      </w:r>
      <w:r w:rsidRPr="00650DA9">
        <w:rPr>
          <w:smallCaps/>
          <w:szCs w:val="22"/>
          <w:lang w:val="fr-CA"/>
        </w:rPr>
        <w:t>Knapp</w:t>
      </w:r>
      <w:r w:rsidR="00D81E9A" w:rsidRPr="00650DA9">
        <w:rPr>
          <w:smallCaps/>
          <w:szCs w:val="22"/>
          <w:lang w:val="fr-CA"/>
        </w:rPr>
        <w:fldChar w:fldCharType="begin"/>
      </w:r>
      <w:r w:rsidR="00D81E9A" w:rsidRPr="00650DA9">
        <w:rPr>
          <w:lang w:val="fr-CA"/>
        </w:rPr>
        <w:instrText xml:space="preserve"> XE "</w:instrText>
      </w:r>
      <w:r w:rsidR="00D81E9A" w:rsidRPr="00650DA9">
        <w:rPr>
          <w:smallCaps/>
          <w:szCs w:val="22"/>
          <w:lang w:val="fr-CA"/>
        </w:rPr>
        <w:instrText>Knapp</w:instrText>
      </w:r>
      <w:r w:rsidR="00D81E9A" w:rsidRPr="00650DA9">
        <w:rPr>
          <w:lang w:val="fr-CA"/>
        </w:rPr>
        <w:instrText>" \t "</w:instrText>
      </w:r>
      <w:r w:rsidR="00D81E9A" w:rsidRPr="00650DA9">
        <w:rPr>
          <w:rFonts w:asciiTheme="minorHAnsi" w:hAnsiTheme="minorHAnsi"/>
          <w:lang w:val="fr-CA"/>
        </w:rPr>
        <w:instrText>36</w:instrText>
      </w:r>
      <w:r w:rsidR="00D81E9A" w:rsidRPr="00650DA9">
        <w:rPr>
          <w:lang w:val="fr-CA"/>
        </w:rPr>
        <w:instrText xml:space="preserve">" \f "noms" </w:instrText>
      </w:r>
      <w:r w:rsidR="00D81E9A" w:rsidRPr="00650DA9">
        <w:rPr>
          <w:smallCaps/>
          <w:szCs w:val="22"/>
          <w:lang w:val="fr-CA"/>
        </w:rPr>
        <w:fldChar w:fldCharType="end"/>
      </w:r>
      <w:r w:rsidRPr="00650DA9">
        <w:rPr>
          <w:szCs w:val="22"/>
          <w:lang w:val="fr-CA"/>
        </w:rPr>
        <w:t>, Fritz Peter</w:t>
      </w:r>
      <w:r w:rsidR="00425896" w:rsidRPr="00650DA9">
        <w:rPr>
          <w:szCs w:val="22"/>
          <w:lang w:val="fr-CA"/>
        </w:rPr>
        <w:t> </w:t>
      </w:r>
      <w:r w:rsidRPr="00650DA9">
        <w:rPr>
          <w:szCs w:val="22"/>
          <w:lang w:val="fr-CA"/>
        </w:rPr>
        <w:t xml:space="preserve">: </w:t>
      </w:r>
      <w:r w:rsidRPr="00650DA9">
        <w:rPr>
          <w:i/>
          <w:szCs w:val="22"/>
          <w:lang w:val="fr-CA"/>
        </w:rPr>
        <w:t>Blüte der europäischen Literatur des Hochmittelalters</w:t>
      </w:r>
      <w:r w:rsidRPr="00650DA9">
        <w:rPr>
          <w:iCs/>
          <w:szCs w:val="22"/>
          <w:lang w:val="fr-CA"/>
        </w:rPr>
        <w:t>, Stuttgart, Hirzel, 2019,</w:t>
      </w:r>
      <w:r w:rsidR="00294A33" w:rsidRPr="00650DA9">
        <w:rPr>
          <w:iCs/>
          <w:szCs w:val="22"/>
          <w:lang w:val="fr-CA"/>
        </w:rPr>
        <w:t xml:space="preserve"> </w:t>
      </w:r>
      <w:r w:rsidR="00425896" w:rsidRPr="00650DA9">
        <w:rPr>
          <w:iCs/>
          <w:szCs w:val="22"/>
          <w:lang w:val="fr-CA"/>
        </w:rPr>
        <w:t xml:space="preserve">3 vols., </w:t>
      </w:r>
      <w:r w:rsidR="00425896" w:rsidRPr="00650DA9">
        <w:rPr>
          <w:szCs w:val="24"/>
          <w:lang w:val="fr-CA"/>
        </w:rPr>
        <w:t xml:space="preserve">317, 399 et </w:t>
      </w:r>
      <w:r w:rsidRPr="00650DA9">
        <w:rPr>
          <w:szCs w:val="24"/>
          <w:lang w:val="fr-CA"/>
        </w:rPr>
        <w:t>305</w:t>
      </w:r>
      <w:r w:rsidRPr="00650DA9">
        <w:rPr>
          <w:szCs w:val="22"/>
          <w:lang w:val="fr-CA"/>
        </w:rPr>
        <w:t xml:space="preserve"> pages.</w:t>
      </w:r>
    </w:p>
    <w:p w14:paraId="35C14E25" w14:textId="6B477C3E" w:rsidR="00384D6A" w:rsidRPr="00650DA9" w:rsidRDefault="00384D6A" w:rsidP="00425896">
      <w:pPr>
        <w:pStyle w:val="AbsatzLiteraturverzeichnisohneAnfangsabstand"/>
        <w:keepLines w:val="0"/>
        <w:spacing w:line="240" w:lineRule="auto"/>
        <w:ind w:left="851" w:hanging="284"/>
        <w:rPr>
          <w:rFonts w:ascii="Times New Roman" w:hAnsi="Times New Roman"/>
          <w:sz w:val="22"/>
          <w:szCs w:val="22"/>
          <w:lang w:val="fr-CA"/>
        </w:rPr>
      </w:pPr>
      <w:r w:rsidRPr="00650DA9">
        <w:rPr>
          <w:rFonts w:ascii="Times New Roman" w:hAnsi="Times New Roman"/>
          <w:sz w:val="22"/>
          <w:szCs w:val="22"/>
          <w:lang w:val="fr-CA"/>
        </w:rPr>
        <w:t>C.R. de H. Brunner</w:t>
      </w:r>
      <w:r w:rsidR="00D81E9A" w:rsidRPr="00650DA9">
        <w:rPr>
          <w:rFonts w:ascii="Times New Roman" w:hAnsi="Times New Roman"/>
          <w:sz w:val="22"/>
          <w:szCs w:val="22"/>
          <w:lang w:val="fr-CA"/>
        </w:rPr>
        <w:fldChar w:fldCharType="begin"/>
      </w:r>
      <w:r w:rsidR="00D81E9A" w:rsidRPr="00650DA9">
        <w:rPr>
          <w:lang w:val="fr-CA"/>
        </w:rPr>
        <w:instrText xml:space="preserve"> XE "</w:instrText>
      </w:r>
      <w:r w:rsidR="00D81E9A" w:rsidRPr="00650DA9">
        <w:rPr>
          <w:rFonts w:ascii="Times New Roman" w:hAnsi="Times New Roman"/>
          <w:sz w:val="22"/>
          <w:szCs w:val="22"/>
          <w:lang w:val="fr-CA"/>
        </w:rPr>
        <w:instrText>Brunner</w:instrText>
      </w:r>
      <w:r w:rsidR="00D81E9A" w:rsidRPr="00650DA9">
        <w:rPr>
          <w:lang w:val="fr-CA"/>
        </w:rPr>
        <w:instrText>" \t "</w:instrText>
      </w:r>
      <w:r w:rsidR="00D81E9A" w:rsidRPr="00650DA9">
        <w:rPr>
          <w:rFonts w:asciiTheme="minorHAnsi" w:hAnsiTheme="minorHAnsi"/>
          <w:lang w:val="fr-CA"/>
        </w:rPr>
        <w:instrText>36</w:instrText>
      </w:r>
      <w:r w:rsidR="00D81E9A" w:rsidRPr="00650DA9">
        <w:rPr>
          <w:lang w:val="fr-CA"/>
        </w:rPr>
        <w:instrText xml:space="preserve">" \f "noms" </w:instrText>
      </w:r>
      <w:r w:rsidR="00D81E9A"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iCs/>
          <w:sz w:val="22"/>
          <w:szCs w:val="22"/>
          <w:lang w:val="fr-CA"/>
        </w:rPr>
        <w:t>A.S.N.S.L.</w:t>
      </w:r>
      <w:r w:rsidR="00E476CD" w:rsidRPr="00650DA9">
        <w:rPr>
          <w:rFonts w:ascii="Times New Roman" w:hAnsi="Times New Roman"/>
          <w:iCs/>
          <w:sz w:val="22"/>
          <w:szCs w:val="22"/>
          <w:lang w:val="fr-CA"/>
        </w:rPr>
        <w:t>,</w:t>
      </w:r>
      <w:r w:rsidR="00E476CD" w:rsidRPr="00650DA9">
        <w:rPr>
          <w:rFonts w:ascii="Times New Roman" w:hAnsi="Times New Roman"/>
          <w:sz w:val="22"/>
          <w:szCs w:val="22"/>
          <w:lang w:val="fr-CA"/>
        </w:rPr>
        <w:t xml:space="preserve"> 256 (171), 2019, pp. </w:t>
      </w:r>
      <w:r w:rsidRPr="00650DA9">
        <w:rPr>
          <w:rFonts w:ascii="Times New Roman" w:hAnsi="Times New Roman"/>
          <w:sz w:val="22"/>
          <w:szCs w:val="22"/>
          <w:lang w:val="fr-CA"/>
        </w:rPr>
        <w:t>450-453.</w:t>
      </w:r>
    </w:p>
    <w:p w14:paraId="53DFB4E9" w14:textId="4426CF22" w:rsidR="00384D6A" w:rsidRPr="00650DA9" w:rsidRDefault="00384D6A" w:rsidP="00425896">
      <w:pPr>
        <w:pStyle w:val="AbsatzLiteraturverzeichnisohneAnfangsabstand"/>
        <w:keepLines w:val="0"/>
        <w:spacing w:line="240" w:lineRule="auto"/>
        <w:ind w:left="851" w:hanging="284"/>
        <w:rPr>
          <w:rFonts w:ascii="Times New Roman" w:hAnsi="Times New Roman"/>
          <w:sz w:val="22"/>
          <w:szCs w:val="22"/>
          <w:lang w:val="fr-CA"/>
        </w:rPr>
      </w:pPr>
      <w:r w:rsidRPr="00650DA9">
        <w:rPr>
          <w:rFonts w:ascii="Times New Roman" w:hAnsi="Times New Roman"/>
          <w:sz w:val="22"/>
          <w:szCs w:val="22"/>
          <w:lang w:val="fr-CA"/>
        </w:rPr>
        <w:tab/>
      </w:r>
      <w:r w:rsidRPr="00650DA9">
        <w:rPr>
          <w:lang w:val="fr-CA"/>
        </w:rPr>
        <w:t>—</w:t>
      </w:r>
      <w:r w:rsidR="00294A33" w:rsidRPr="00650DA9">
        <w:rPr>
          <w:lang w:val="fr-CA"/>
        </w:rPr>
        <w:t xml:space="preserve"> </w:t>
      </w:r>
      <w:r w:rsidRPr="00650DA9">
        <w:rPr>
          <w:rFonts w:ascii="Times New Roman" w:hAnsi="Times New Roman"/>
          <w:sz w:val="22"/>
          <w:szCs w:val="22"/>
          <w:lang w:val="fr-CA"/>
        </w:rPr>
        <w:t>F</w:t>
      </w:r>
      <w:r w:rsidR="00E476CD" w:rsidRPr="00650DA9">
        <w:rPr>
          <w:rFonts w:ascii="Times New Roman" w:hAnsi="Times New Roman"/>
          <w:sz w:val="22"/>
          <w:szCs w:val="22"/>
          <w:lang w:val="fr-CA"/>
        </w:rPr>
        <w:t>r</w:t>
      </w:r>
      <w:r w:rsidRPr="00650DA9">
        <w:rPr>
          <w:rFonts w:ascii="Times New Roman" w:hAnsi="Times New Roman"/>
          <w:sz w:val="22"/>
          <w:szCs w:val="22"/>
          <w:lang w:val="fr-CA"/>
        </w:rPr>
        <w:t>. Wolfzettel</w:t>
      </w:r>
      <w:r w:rsidR="00D81E9A" w:rsidRPr="00650DA9">
        <w:rPr>
          <w:rFonts w:ascii="Times New Roman" w:hAnsi="Times New Roman"/>
          <w:sz w:val="22"/>
          <w:szCs w:val="22"/>
          <w:lang w:val="fr-CA"/>
        </w:rPr>
        <w:fldChar w:fldCharType="begin"/>
      </w:r>
      <w:r w:rsidR="00D81E9A" w:rsidRPr="00650DA9">
        <w:rPr>
          <w:lang w:val="fr-CA"/>
        </w:rPr>
        <w:instrText xml:space="preserve"> XE "</w:instrText>
      </w:r>
      <w:r w:rsidR="00D81E9A" w:rsidRPr="00650DA9">
        <w:rPr>
          <w:rFonts w:ascii="Times New Roman" w:hAnsi="Times New Roman"/>
          <w:sz w:val="22"/>
          <w:szCs w:val="22"/>
          <w:lang w:val="fr-CA"/>
        </w:rPr>
        <w:instrText>Wolfzettel</w:instrText>
      </w:r>
      <w:r w:rsidR="00D81E9A" w:rsidRPr="00650DA9">
        <w:rPr>
          <w:lang w:val="fr-CA"/>
        </w:rPr>
        <w:instrText>" \t "</w:instrText>
      </w:r>
      <w:r w:rsidR="00D81E9A" w:rsidRPr="00650DA9">
        <w:rPr>
          <w:rFonts w:asciiTheme="minorHAnsi" w:hAnsiTheme="minorHAnsi"/>
          <w:lang w:val="fr-CA"/>
        </w:rPr>
        <w:instrText>36</w:instrText>
      </w:r>
      <w:r w:rsidR="00D81E9A" w:rsidRPr="00650DA9">
        <w:rPr>
          <w:lang w:val="fr-CA"/>
        </w:rPr>
        <w:instrText xml:space="preserve">" \f "noms" </w:instrText>
      </w:r>
      <w:r w:rsidR="00D81E9A"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iCs/>
          <w:sz w:val="22"/>
          <w:szCs w:val="22"/>
          <w:lang w:val="fr-CA"/>
        </w:rPr>
        <w:t>R.Z.L.G.</w:t>
      </w:r>
      <w:r w:rsidR="00E476CD" w:rsidRPr="00650DA9">
        <w:rPr>
          <w:rFonts w:ascii="Times New Roman" w:hAnsi="Times New Roman"/>
          <w:iCs/>
          <w:sz w:val="22"/>
          <w:szCs w:val="22"/>
          <w:lang w:val="fr-CA"/>
        </w:rPr>
        <w:t>,</w:t>
      </w:r>
      <w:r w:rsidRPr="00650DA9">
        <w:rPr>
          <w:rFonts w:ascii="Times New Roman" w:hAnsi="Times New Roman"/>
          <w:sz w:val="22"/>
          <w:szCs w:val="22"/>
          <w:lang w:val="fr-CA"/>
        </w:rPr>
        <w:t xml:space="preserve"> 43, 2019, </w:t>
      </w:r>
      <w:r w:rsidR="00E476CD" w:rsidRPr="00650DA9">
        <w:rPr>
          <w:rFonts w:ascii="Times New Roman" w:hAnsi="Times New Roman"/>
          <w:sz w:val="22"/>
          <w:szCs w:val="22"/>
          <w:lang w:val="fr-CA"/>
        </w:rPr>
        <w:t>pp. </w:t>
      </w:r>
      <w:r w:rsidRPr="00650DA9">
        <w:rPr>
          <w:rFonts w:ascii="Times New Roman" w:hAnsi="Times New Roman"/>
          <w:sz w:val="22"/>
          <w:szCs w:val="22"/>
          <w:lang w:val="fr-CA"/>
        </w:rPr>
        <w:t>479-481.</w:t>
      </w:r>
    </w:p>
    <w:p w14:paraId="6986412B" w14:textId="77777777" w:rsidR="00B506FA" w:rsidRPr="00650DA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301EC491" w14:textId="479159CC" w:rsidR="00171F59" w:rsidRPr="00650DA9" w:rsidRDefault="00384D6A" w:rsidP="00171F59">
      <w:pPr>
        <w:pStyle w:val="ItemdentreNew"/>
        <w:rPr>
          <w:rFonts w:cs="Times New Roman"/>
          <w:lang w:val="fr-CA" w:eastAsia="en-US"/>
        </w:rPr>
      </w:pPr>
      <w:r w:rsidRPr="00650DA9">
        <w:rPr>
          <w:rFonts w:cs="Times New Roman"/>
          <w:lang w:val="fr-CA" w:eastAsia="en-US"/>
        </w:rPr>
        <w:t>37</w:t>
      </w:r>
      <w:r w:rsidR="00171F59" w:rsidRPr="00650DA9">
        <w:rPr>
          <w:rFonts w:cs="Times New Roman"/>
          <w:lang w:val="fr-CA" w:eastAsia="en-US"/>
        </w:rPr>
        <w:t>.</w:t>
      </w:r>
      <w:r w:rsidRPr="00650DA9">
        <w:rPr>
          <w:lang w:val="fr-CA"/>
        </w:rPr>
        <w:tab/>
      </w:r>
      <w:r w:rsidRPr="00650DA9">
        <w:rPr>
          <w:smallCaps/>
          <w:lang w:val="fr-CA"/>
        </w:rPr>
        <w:t>Ligato</w:t>
      </w:r>
      <w:r w:rsidRPr="00650DA9">
        <w:rPr>
          <w:smallCaps/>
          <w:lang w:val="fr-CA"/>
        </w:rPr>
        <w:fldChar w:fldCharType="begin"/>
      </w:r>
      <w:r w:rsidRPr="00650DA9">
        <w:rPr>
          <w:lang w:val="fr-CA"/>
        </w:rPr>
        <w:instrText xml:space="preserve"> XE "</w:instrText>
      </w:r>
      <w:r w:rsidRPr="00650DA9">
        <w:rPr>
          <w:smallCaps/>
          <w:lang w:val="fr-CA"/>
        </w:rPr>
        <w:instrText>Ligato</w:instrText>
      </w:r>
      <w:r w:rsidRPr="00650DA9">
        <w:rPr>
          <w:lang w:val="fr-CA"/>
        </w:rPr>
        <w:instrText>" \t "</w:instrText>
      </w:r>
      <w:r w:rsidRPr="00650DA9">
        <w:rPr>
          <w:rFonts w:asciiTheme="minorHAnsi" w:hAnsiTheme="minorHAnsi"/>
          <w:lang w:val="fr-CA"/>
        </w:rPr>
        <w:instrText>37</w:instrText>
      </w:r>
      <w:r w:rsidRPr="00650DA9">
        <w:rPr>
          <w:lang w:val="fr-CA"/>
        </w:rPr>
        <w:instrText xml:space="preserve">" \f "noms" </w:instrText>
      </w:r>
      <w:r w:rsidRPr="00650DA9">
        <w:rPr>
          <w:smallCaps/>
          <w:lang w:val="fr-CA"/>
        </w:rPr>
        <w:fldChar w:fldCharType="end"/>
      </w:r>
      <w:r w:rsidRPr="00650DA9">
        <w:rPr>
          <w:lang w:val="fr-CA"/>
        </w:rPr>
        <w:t>, Giuseppe</w:t>
      </w:r>
      <w:r w:rsidR="0098694D" w:rsidRPr="00650DA9">
        <w:rPr>
          <w:lang w:val="fr-CA"/>
        </w:rPr>
        <w:t> </w:t>
      </w:r>
      <w:r w:rsidRPr="00650DA9">
        <w:rPr>
          <w:lang w:val="fr-CA"/>
        </w:rPr>
        <w:t xml:space="preserve">: </w:t>
      </w:r>
      <w:r w:rsidRPr="00650DA9">
        <w:rPr>
          <w:i/>
          <w:iCs/>
          <w:lang w:val="fr-CA"/>
        </w:rPr>
        <w:t>« Oriens pugnat ! » Aspetti del movimento crociato</w:t>
      </w:r>
      <w:r w:rsidR="00591923" w:rsidRPr="00650DA9">
        <w:rPr>
          <w:i/>
          <w:iCs/>
          <w:lang w:val="fr-CA"/>
        </w:rPr>
        <w:fldChar w:fldCharType="begin"/>
      </w:r>
      <w:r w:rsidR="00591923" w:rsidRPr="00650DA9">
        <w:rPr>
          <w:lang w:val="fr-CA"/>
        </w:rPr>
        <w:instrText xml:space="preserve"> XE "croisades" \t "</w:instrText>
      </w:r>
      <w:r w:rsidR="00591923" w:rsidRPr="00650DA9">
        <w:rPr>
          <w:rFonts w:asciiTheme="minorHAnsi" w:hAnsiTheme="minorHAnsi"/>
          <w:lang w:val="fr-CA"/>
        </w:rPr>
        <w:instrText>37</w:instrText>
      </w:r>
      <w:r w:rsidR="00591923" w:rsidRPr="00650DA9">
        <w:rPr>
          <w:lang w:val="fr-CA"/>
        </w:rPr>
        <w:instrText xml:space="preserve">" </w:instrText>
      </w:r>
      <w:r w:rsidR="00591923" w:rsidRPr="00650DA9">
        <w:rPr>
          <w:rFonts w:cs="Times New Roman"/>
          <w:szCs w:val="22"/>
          <w:lang w:val="fr-CA"/>
        </w:rPr>
        <w:instrText xml:space="preserve">\f "sujs" </w:instrText>
      </w:r>
      <w:r w:rsidR="00591923" w:rsidRPr="00650DA9">
        <w:rPr>
          <w:i/>
          <w:iCs/>
          <w:lang w:val="fr-CA"/>
        </w:rPr>
        <w:fldChar w:fldCharType="end"/>
      </w:r>
      <w:r w:rsidRPr="00650DA9">
        <w:rPr>
          <w:lang w:val="fr-CA"/>
        </w:rPr>
        <w:t>, Spoleto, Fondazione Centro Italiano di Studi sull</w:t>
      </w:r>
      <w:r w:rsidR="00BB3778" w:rsidRPr="00650DA9">
        <w:rPr>
          <w:lang w:val="fr-CA"/>
        </w:rPr>
        <w:t>’</w:t>
      </w:r>
      <w:r w:rsidRPr="00650DA9">
        <w:rPr>
          <w:lang w:val="fr-CA"/>
        </w:rPr>
        <w:t>Alto Medioevo, 2016 (Uomini e mondi medievali</w:t>
      </w:r>
      <w:r w:rsidR="0098694D" w:rsidRPr="00650DA9">
        <w:rPr>
          <w:lang w:val="fr-CA"/>
        </w:rPr>
        <w:t xml:space="preserve">, 47), </w:t>
      </w:r>
      <w:r w:rsidR="0098694D" w:rsidRPr="00650DA9">
        <w:rPr>
          <w:smallCaps/>
          <w:lang w:val="fr-CA"/>
        </w:rPr>
        <w:t>x-</w:t>
      </w:r>
      <w:r w:rsidRPr="00650DA9">
        <w:rPr>
          <w:lang w:val="fr-CA"/>
        </w:rPr>
        <w:t>315 pages</w:t>
      </w:r>
      <w:r w:rsidR="00171F59" w:rsidRPr="00650DA9">
        <w:rPr>
          <w:rFonts w:cs="Times New Roman"/>
          <w:lang w:val="fr-CA" w:eastAsia="en-US"/>
        </w:rPr>
        <w:t>.</w:t>
      </w:r>
    </w:p>
    <w:p w14:paraId="2767C90B" w14:textId="220E531C" w:rsidR="00171F59" w:rsidRPr="00650DA9" w:rsidRDefault="00384D6A" w:rsidP="00425896">
      <w:pPr>
        <w:pStyle w:val="AbsatzLiteraturverzeichnisohneAnfangsabstand"/>
        <w:keepLines w:val="0"/>
        <w:tabs>
          <w:tab w:val="left" w:pos="284"/>
        </w:tabs>
        <w:spacing w:before="70" w:line="240" w:lineRule="exact"/>
        <w:ind w:left="993" w:right="142" w:hanging="426"/>
        <w:rPr>
          <w:rFonts w:ascii="Times New Roman" w:hAnsi="Times New Roman"/>
          <w:i/>
          <w:sz w:val="22"/>
          <w:szCs w:val="22"/>
          <w:lang w:val="fr-CA" w:eastAsia="en-US"/>
        </w:rPr>
      </w:pPr>
      <w:r w:rsidRPr="00650DA9">
        <w:rPr>
          <w:rFonts w:ascii="Times New Roman" w:hAnsi="Times New Roman"/>
          <w:sz w:val="22"/>
          <w:szCs w:val="22"/>
          <w:lang w:val="fr-CA"/>
        </w:rPr>
        <w:t>C.R. de K. Borchardt</w:t>
      </w:r>
      <w:r w:rsidR="00546CE7" w:rsidRPr="00650DA9">
        <w:rPr>
          <w:rFonts w:ascii="Times New Roman" w:hAnsi="Times New Roman"/>
          <w:sz w:val="22"/>
          <w:szCs w:val="22"/>
          <w:lang w:val="fr-CA"/>
        </w:rPr>
        <w:fldChar w:fldCharType="begin"/>
      </w:r>
      <w:r w:rsidR="00546CE7" w:rsidRPr="00650DA9">
        <w:rPr>
          <w:lang w:val="fr-CA"/>
        </w:rPr>
        <w:instrText xml:space="preserve"> XE "</w:instrText>
      </w:r>
      <w:r w:rsidR="00546CE7" w:rsidRPr="00650DA9">
        <w:rPr>
          <w:rFonts w:ascii="Times New Roman" w:hAnsi="Times New Roman"/>
          <w:sz w:val="22"/>
          <w:szCs w:val="22"/>
          <w:lang w:val="fr-CA"/>
        </w:rPr>
        <w:instrText>Borchardt</w:instrText>
      </w:r>
      <w:r w:rsidR="00546CE7" w:rsidRPr="00650DA9">
        <w:rPr>
          <w:lang w:val="fr-CA"/>
        </w:rPr>
        <w:instrText>" \t "</w:instrText>
      </w:r>
      <w:r w:rsidR="00546CE7" w:rsidRPr="00650DA9">
        <w:rPr>
          <w:rFonts w:asciiTheme="minorHAnsi" w:hAnsiTheme="minorHAnsi"/>
          <w:lang w:val="fr-CA"/>
        </w:rPr>
        <w:instrText>37</w:instrText>
      </w:r>
      <w:r w:rsidR="00546CE7" w:rsidRPr="00650DA9">
        <w:rPr>
          <w:lang w:val="fr-CA"/>
        </w:rPr>
        <w:instrText xml:space="preserve">" \f "noms" </w:instrText>
      </w:r>
      <w:r w:rsidR="00546CE7"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iCs/>
          <w:sz w:val="22"/>
          <w:szCs w:val="22"/>
          <w:lang w:val="fr-CA"/>
        </w:rPr>
        <w:t>Deutsches Archiv für Erforschung des Mittelalters</w:t>
      </w:r>
      <w:r w:rsidR="0098694D" w:rsidRPr="00650DA9">
        <w:rPr>
          <w:rFonts w:ascii="Times New Roman" w:hAnsi="Times New Roman"/>
          <w:iCs/>
          <w:sz w:val="22"/>
          <w:szCs w:val="22"/>
          <w:lang w:val="fr-CA"/>
        </w:rPr>
        <w:t>,</w:t>
      </w:r>
      <w:r w:rsidR="0098694D" w:rsidRPr="00650DA9">
        <w:rPr>
          <w:rFonts w:ascii="Times New Roman" w:hAnsi="Times New Roman"/>
          <w:sz w:val="22"/>
          <w:szCs w:val="22"/>
          <w:lang w:val="fr-CA"/>
        </w:rPr>
        <w:t xml:space="preserve"> 74, 2018, pp. </w:t>
      </w:r>
      <w:r w:rsidRPr="00650DA9">
        <w:rPr>
          <w:rFonts w:ascii="Times New Roman" w:hAnsi="Times New Roman"/>
          <w:sz w:val="22"/>
          <w:szCs w:val="22"/>
          <w:lang w:val="fr-CA"/>
        </w:rPr>
        <w:t xml:space="preserve">818-819. </w:t>
      </w:r>
      <w:r w:rsidR="00672B0B" w:rsidRPr="00650DA9">
        <w:rPr>
          <w:rFonts w:ascii="Times New Roman" w:hAnsi="Times New Roman"/>
          <w:bCs w:val="0"/>
          <w:i/>
          <w:sz w:val="22"/>
          <w:szCs w:val="22"/>
          <w:lang w:val="fr-CA"/>
        </w:rPr>
        <w:fldChar w:fldCharType="begin"/>
      </w:r>
      <w:r w:rsidR="00672B0B" w:rsidRPr="00650DA9">
        <w:rPr>
          <w:lang w:val="fr-CA"/>
        </w:rPr>
        <w:instrText xml:space="preserve"> XE "</w:instrText>
      </w:r>
      <w:r w:rsidR="00672B0B" w:rsidRPr="00650DA9">
        <w:rPr>
          <w:rFonts w:ascii="Times New Roman" w:hAnsi="Times New Roman"/>
          <w:bCs w:val="0"/>
          <w:i/>
          <w:sz w:val="22"/>
          <w:szCs w:val="22"/>
          <w:lang w:val="fr-CA"/>
        </w:rPr>
        <w:instrText>Chanson d</w:instrText>
      </w:r>
      <w:r w:rsidR="001D37CB" w:rsidRPr="00650DA9">
        <w:rPr>
          <w:rFonts w:ascii="Times New Roman" w:hAnsi="Times New Roman"/>
          <w:bCs w:val="0"/>
          <w:i/>
          <w:sz w:val="22"/>
          <w:szCs w:val="22"/>
          <w:lang w:val="fr-CA"/>
        </w:rPr>
        <w:instrText>'</w:instrText>
      </w:r>
      <w:r w:rsidR="00672B0B" w:rsidRPr="00650DA9">
        <w:rPr>
          <w:rFonts w:ascii="Times New Roman" w:hAnsi="Times New Roman"/>
          <w:bCs w:val="0"/>
          <w:i/>
          <w:sz w:val="22"/>
          <w:szCs w:val="22"/>
          <w:lang w:val="fr-CA"/>
        </w:rPr>
        <w:instrText>Aspremont</w:instrText>
      </w:r>
      <w:r w:rsidR="00672B0B" w:rsidRPr="00650DA9">
        <w:rPr>
          <w:lang w:val="fr-CA"/>
        </w:rPr>
        <w:instrText>" \t "</w:instrText>
      </w:r>
      <w:r w:rsidR="00672B0B" w:rsidRPr="00650DA9">
        <w:rPr>
          <w:rFonts w:asciiTheme="minorHAnsi" w:hAnsiTheme="minorHAnsi"/>
          <w:lang w:val="fr-CA"/>
        </w:rPr>
        <w:instrText>37</w:instrText>
      </w:r>
      <w:r w:rsidR="00672B0B" w:rsidRPr="00650DA9">
        <w:rPr>
          <w:lang w:val="fr-CA"/>
        </w:rPr>
        <w:instrText xml:space="preserve">" \f "sujs" </w:instrText>
      </w:r>
      <w:r w:rsidR="00672B0B" w:rsidRPr="00650DA9">
        <w:rPr>
          <w:rFonts w:ascii="Times New Roman" w:hAnsi="Times New Roman"/>
          <w:bCs w:val="0"/>
          <w:i/>
          <w:sz w:val="22"/>
          <w:szCs w:val="22"/>
          <w:lang w:val="fr-CA"/>
        </w:rPr>
        <w:fldChar w:fldCharType="end"/>
      </w:r>
      <w:r w:rsidR="00672B0B" w:rsidRPr="00650DA9">
        <w:rPr>
          <w:rFonts w:ascii="Times New Roman" w:hAnsi="Times New Roman"/>
          <w:bCs w:val="0"/>
          <w:i/>
          <w:sz w:val="22"/>
          <w:szCs w:val="22"/>
          <w:lang w:val="fr-CA"/>
        </w:rPr>
        <w:t xml:space="preserve"> </w:t>
      </w:r>
      <w:r w:rsidR="00672B0B" w:rsidRPr="00650DA9">
        <w:rPr>
          <w:rFonts w:ascii="Times New Roman" w:hAnsi="Times New Roman"/>
          <w:bCs w:val="0"/>
          <w:i/>
          <w:sz w:val="22"/>
          <w:szCs w:val="22"/>
          <w:lang w:val="fr-CA"/>
        </w:rPr>
        <w:fldChar w:fldCharType="begin"/>
      </w:r>
      <w:r w:rsidR="00672B0B" w:rsidRPr="00650DA9">
        <w:rPr>
          <w:lang w:val="fr-CA"/>
        </w:rPr>
        <w:instrText xml:space="preserve"> XE "</w:instrText>
      </w:r>
      <w:r w:rsidR="00672B0B" w:rsidRPr="00650DA9">
        <w:rPr>
          <w:rFonts w:ascii="Times New Roman" w:hAnsi="Times New Roman"/>
          <w:bCs w:val="0"/>
          <w:i/>
          <w:sz w:val="22"/>
          <w:szCs w:val="22"/>
          <w:lang w:val="fr-CA"/>
        </w:rPr>
        <w:instrText>armes</w:instrText>
      </w:r>
      <w:r w:rsidR="00672B0B" w:rsidRPr="00650DA9">
        <w:rPr>
          <w:lang w:val="fr-CA"/>
        </w:rPr>
        <w:instrText>" \t "</w:instrText>
      </w:r>
      <w:r w:rsidR="00672B0B" w:rsidRPr="00650DA9">
        <w:rPr>
          <w:rFonts w:asciiTheme="minorHAnsi" w:hAnsiTheme="minorHAnsi"/>
          <w:lang w:val="fr-CA"/>
        </w:rPr>
        <w:instrText>37</w:instrText>
      </w:r>
      <w:r w:rsidR="00672B0B" w:rsidRPr="00650DA9">
        <w:rPr>
          <w:lang w:val="fr-CA"/>
        </w:rPr>
        <w:instrText xml:space="preserve">" \f "sujs" </w:instrText>
      </w:r>
      <w:r w:rsidR="00672B0B" w:rsidRPr="00650DA9">
        <w:rPr>
          <w:rFonts w:ascii="Times New Roman" w:hAnsi="Times New Roman"/>
          <w:bCs w:val="0"/>
          <w:i/>
          <w:sz w:val="22"/>
          <w:szCs w:val="22"/>
          <w:lang w:val="fr-CA"/>
        </w:rPr>
        <w:fldChar w:fldCharType="end"/>
      </w:r>
      <w:r w:rsidR="00F45397" w:rsidRPr="00650DA9">
        <w:rPr>
          <w:rFonts w:ascii="Times New Roman" w:hAnsi="Times New Roman"/>
          <w:bCs w:val="0"/>
          <w:i/>
          <w:sz w:val="22"/>
          <w:szCs w:val="22"/>
          <w:lang w:val="fr-CA"/>
        </w:rPr>
        <w:t xml:space="preserve"> </w:t>
      </w:r>
      <w:r w:rsidR="00F45397" w:rsidRPr="00650DA9">
        <w:rPr>
          <w:rFonts w:ascii="Times New Roman" w:hAnsi="Times New Roman"/>
          <w:bCs w:val="0"/>
          <w:i/>
          <w:sz w:val="22"/>
          <w:szCs w:val="22"/>
          <w:lang w:val="fr-CA"/>
        </w:rPr>
        <w:fldChar w:fldCharType="begin"/>
      </w:r>
      <w:r w:rsidR="00F45397" w:rsidRPr="00650DA9">
        <w:rPr>
          <w:lang w:val="fr-CA"/>
        </w:rPr>
        <w:instrText xml:space="preserve"> XE "</w:instrText>
      </w:r>
      <w:r w:rsidR="00F45397" w:rsidRPr="00650DA9">
        <w:rPr>
          <w:rFonts w:ascii="Times New Roman" w:hAnsi="Times New Roman"/>
          <w:bCs w:val="0"/>
          <w:i/>
          <w:sz w:val="22"/>
          <w:szCs w:val="22"/>
          <w:lang w:val="fr-CA"/>
        </w:rPr>
        <w:instrText>nudité</w:instrText>
      </w:r>
      <w:r w:rsidR="00F45397" w:rsidRPr="00650DA9">
        <w:rPr>
          <w:lang w:val="fr-CA"/>
        </w:rPr>
        <w:instrText>" \t "</w:instrText>
      </w:r>
      <w:r w:rsidR="00F45397" w:rsidRPr="00650DA9">
        <w:rPr>
          <w:rFonts w:asciiTheme="minorHAnsi" w:hAnsiTheme="minorHAnsi"/>
          <w:lang w:val="fr-CA"/>
        </w:rPr>
        <w:instrText>37</w:instrText>
      </w:r>
      <w:r w:rsidR="00E62F3A" w:rsidRPr="00650DA9">
        <w:rPr>
          <w:rFonts w:asciiTheme="minorHAnsi" w:hAnsiTheme="minorHAnsi"/>
          <w:lang w:val="fr-CA"/>
        </w:rPr>
        <w:instrText>"</w:instrText>
      </w:r>
      <w:r w:rsidR="00F45397" w:rsidRPr="00650DA9">
        <w:rPr>
          <w:rFonts w:ascii="Times New Roman" w:hAnsi="Times New Roman"/>
          <w:bCs w:val="0"/>
          <w:i/>
          <w:sz w:val="22"/>
          <w:szCs w:val="22"/>
          <w:lang w:val="fr-CA"/>
        </w:rPr>
        <w:instrText xml:space="preserve"> </w:instrText>
      </w:r>
      <w:r w:rsidR="00F45397" w:rsidRPr="00650DA9">
        <w:rPr>
          <w:rFonts w:ascii="Times New Roman" w:hAnsi="Times New Roman"/>
          <w:bCs w:val="0"/>
          <w:iCs/>
          <w:sz w:val="22"/>
          <w:szCs w:val="22"/>
          <w:lang w:val="fr-CA"/>
        </w:rPr>
        <w:instrText>\f</w:instrText>
      </w:r>
      <w:r w:rsidR="00E62F3A" w:rsidRPr="00650DA9">
        <w:rPr>
          <w:rFonts w:ascii="Times New Roman" w:hAnsi="Times New Roman"/>
          <w:bCs w:val="0"/>
          <w:iCs/>
          <w:sz w:val="22"/>
          <w:szCs w:val="22"/>
          <w:lang w:val="fr-CA"/>
        </w:rPr>
        <w:instrText xml:space="preserve"> </w:instrText>
      </w:r>
      <w:r w:rsidR="00F45397" w:rsidRPr="00650DA9">
        <w:rPr>
          <w:rFonts w:ascii="Times New Roman" w:hAnsi="Times New Roman"/>
          <w:bCs w:val="0"/>
          <w:iCs/>
          <w:sz w:val="22"/>
          <w:szCs w:val="22"/>
          <w:lang w:val="fr-CA"/>
        </w:rPr>
        <w:instrText xml:space="preserve">"sujs" </w:instrText>
      </w:r>
      <w:r w:rsidR="00F45397" w:rsidRPr="00650DA9">
        <w:rPr>
          <w:rFonts w:ascii="Times New Roman" w:hAnsi="Times New Roman"/>
          <w:bCs w:val="0"/>
          <w:i/>
          <w:sz w:val="22"/>
          <w:szCs w:val="22"/>
          <w:lang w:val="fr-CA"/>
        </w:rPr>
        <w:fldChar w:fldCharType="end"/>
      </w:r>
      <w:r w:rsidR="00F45397" w:rsidRPr="00650DA9">
        <w:rPr>
          <w:rFonts w:ascii="Times New Roman" w:hAnsi="Times New Roman"/>
          <w:bCs w:val="0"/>
          <w:i/>
          <w:sz w:val="22"/>
          <w:szCs w:val="22"/>
          <w:lang w:val="fr-CA"/>
        </w:rPr>
        <w:t xml:space="preserve"> </w:t>
      </w:r>
    </w:p>
    <w:p w14:paraId="5E7EEFCD" w14:textId="77777777" w:rsidR="00B506FA" w:rsidRPr="00650DA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539860B8" w14:textId="4439FFC9" w:rsidR="00171F59" w:rsidRPr="00650DA9" w:rsidRDefault="00384D6A" w:rsidP="00171F59">
      <w:pPr>
        <w:pStyle w:val="ItemdentreNew"/>
        <w:rPr>
          <w:rFonts w:cs="Times New Roman"/>
          <w:lang w:val="fr-CA" w:eastAsia="en-US"/>
        </w:rPr>
      </w:pPr>
      <w:r w:rsidRPr="00650DA9">
        <w:rPr>
          <w:rFonts w:cs="Times New Roman"/>
          <w:lang w:val="fr-CA" w:eastAsia="en-US"/>
        </w:rPr>
        <w:t>38</w:t>
      </w:r>
      <w:r w:rsidR="00171F59" w:rsidRPr="00650DA9">
        <w:rPr>
          <w:rFonts w:cs="Times New Roman"/>
          <w:lang w:val="fr-CA" w:eastAsia="en-US"/>
        </w:rPr>
        <w:t>.</w:t>
      </w:r>
      <w:r w:rsidRPr="00650DA9">
        <w:rPr>
          <w:lang w:val="fr-CA"/>
        </w:rPr>
        <w:tab/>
      </w:r>
      <w:r w:rsidRPr="00650DA9">
        <w:rPr>
          <w:smallCaps/>
          <w:lang w:val="fr-CA"/>
        </w:rPr>
        <w:t>Müller</w:t>
      </w:r>
      <w:r w:rsidRPr="00650DA9">
        <w:rPr>
          <w:smallCaps/>
          <w:lang w:val="fr-CA"/>
        </w:rPr>
        <w:fldChar w:fldCharType="begin"/>
      </w:r>
      <w:r w:rsidRPr="00650DA9">
        <w:rPr>
          <w:lang w:val="fr-CA"/>
        </w:rPr>
        <w:instrText xml:space="preserve"> XE "</w:instrText>
      </w:r>
      <w:r w:rsidRPr="00650DA9">
        <w:rPr>
          <w:smallCaps/>
          <w:lang w:val="fr-CA"/>
        </w:rPr>
        <w:instrText>Müller</w:instrText>
      </w:r>
      <w:r w:rsidRPr="00650DA9">
        <w:rPr>
          <w:lang w:val="fr-CA"/>
        </w:rPr>
        <w:instrText>" \t "</w:instrText>
      </w:r>
      <w:r w:rsidRPr="00650DA9">
        <w:rPr>
          <w:rFonts w:asciiTheme="minorHAnsi" w:hAnsiTheme="minorHAnsi"/>
          <w:lang w:val="fr-CA"/>
        </w:rPr>
        <w:instrText>38</w:instrText>
      </w:r>
      <w:r w:rsidRPr="00650DA9">
        <w:rPr>
          <w:lang w:val="fr-CA"/>
        </w:rPr>
        <w:instrText xml:space="preserve">" \f "noms" </w:instrText>
      </w:r>
      <w:r w:rsidRPr="00650DA9">
        <w:rPr>
          <w:smallCaps/>
          <w:lang w:val="fr-CA"/>
        </w:rPr>
        <w:fldChar w:fldCharType="end"/>
      </w:r>
      <w:r w:rsidRPr="00650DA9">
        <w:rPr>
          <w:lang w:val="fr-CA"/>
        </w:rPr>
        <w:t>, Jan-Dirk</w:t>
      </w:r>
      <w:r w:rsidR="0098694D" w:rsidRPr="00650DA9">
        <w:rPr>
          <w:lang w:val="fr-CA"/>
        </w:rPr>
        <w:t> </w:t>
      </w:r>
      <w:r w:rsidRPr="00650DA9">
        <w:rPr>
          <w:lang w:val="fr-CA"/>
        </w:rPr>
        <w:t xml:space="preserve">: </w:t>
      </w:r>
      <w:r w:rsidRPr="00650DA9">
        <w:rPr>
          <w:i/>
          <w:iCs/>
          <w:lang w:val="fr-CA"/>
        </w:rPr>
        <w:t>« Episches Erzählen</w:t>
      </w:r>
      <w:r w:rsidR="00591923" w:rsidRPr="00650DA9">
        <w:rPr>
          <w:i/>
          <w:iCs/>
          <w:lang w:val="fr-CA"/>
        </w:rPr>
        <w:fldChar w:fldCharType="begin"/>
      </w:r>
      <w:r w:rsidR="00591923" w:rsidRPr="00650DA9">
        <w:rPr>
          <w:lang w:val="fr-CA"/>
        </w:rPr>
        <w:instrText xml:space="preserve"> XE "épopée" \t "</w:instrText>
      </w:r>
      <w:r w:rsidR="00591923" w:rsidRPr="00650DA9">
        <w:rPr>
          <w:rFonts w:asciiTheme="minorHAnsi" w:hAnsiTheme="minorHAnsi"/>
          <w:lang w:val="fr-CA"/>
        </w:rPr>
        <w:instrText>38</w:instrText>
      </w:r>
      <w:r w:rsidR="00591923" w:rsidRPr="00650DA9">
        <w:rPr>
          <w:lang w:val="fr-CA"/>
        </w:rPr>
        <w:instrText xml:space="preserve">" </w:instrText>
      </w:r>
      <w:r w:rsidR="00591923" w:rsidRPr="00650DA9">
        <w:rPr>
          <w:rFonts w:cs="Times New Roman"/>
          <w:szCs w:val="22"/>
          <w:lang w:val="fr-CA"/>
        </w:rPr>
        <w:instrText xml:space="preserve">\f "sujs" </w:instrText>
      </w:r>
      <w:r w:rsidR="00591923" w:rsidRPr="00650DA9">
        <w:rPr>
          <w:i/>
          <w:iCs/>
          <w:lang w:val="fr-CA"/>
        </w:rPr>
        <w:fldChar w:fldCharType="end"/>
      </w:r>
      <w:r w:rsidRPr="00650DA9">
        <w:rPr>
          <w:i/>
          <w:iCs/>
          <w:lang w:val="fr-CA"/>
        </w:rPr>
        <w:t> ». Erzählformen früher volkssprachiger Schriftlichkeit</w:t>
      </w:r>
      <w:r w:rsidRPr="00650DA9">
        <w:rPr>
          <w:lang w:val="fr-CA"/>
        </w:rPr>
        <w:t>, Berlin, Schmidt, 2017 (Philologische Studien und Quellen</w:t>
      </w:r>
      <w:r w:rsidR="0098694D" w:rsidRPr="00650DA9">
        <w:rPr>
          <w:lang w:val="fr-CA"/>
        </w:rPr>
        <w:t>,</w:t>
      </w:r>
      <w:r w:rsidRPr="00650DA9">
        <w:rPr>
          <w:lang w:val="fr-CA"/>
        </w:rPr>
        <w:t xml:space="preserve"> 259), 426 pages</w:t>
      </w:r>
      <w:r w:rsidR="00171F59" w:rsidRPr="00650DA9">
        <w:rPr>
          <w:lang w:val="fr-CA"/>
        </w:rPr>
        <w:t>.</w:t>
      </w:r>
    </w:p>
    <w:p w14:paraId="17C355C0" w14:textId="1FE515AF" w:rsidR="00171F59" w:rsidRPr="00650DA9" w:rsidRDefault="00384D6A" w:rsidP="00D966A2">
      <w:pPr>
        <w:pStyle w:val="AbsatzLiteraturverzeichnisohneAnfangsabstand"/>
        <w:keepLines w:val="0"/>
        <w:tabs>
          <w:tab w:val="left" w:pos="284"/>
        </w:tabs>
        <w:spacing w:before="70" w:line="240" w:lineRule="exact"/>
        <w:ind w:left="851" w:right="142" w:hanging="284"/>
        <w:rPr>
          <w:rFonts w:ascii="Times New Roman" w:hAnsi="Times New Roman"/>
          <w:b/>
          <w:sz w:val="22"/>
          <w:szCs w:val="22"/>
          <w:lang w:val="fr-CA" w:eastAsia="en-US"/>
        </w:rPr>
      </w:pPr>
      <w:r w:rsidRPr="00650DA9">
        <w:rPr>
          <w:rFonts w:ascii="Times New Roman" w:hAnsi="Times New Roman"/>
          <w:sz w:val="22"/>
          <w:szCs w:val="22"/>
          <w:lang w:val="fr-CA"/>
        </w:rPr>
        <w:t>C.R. de M. Meyer</w:t>
      </w:r>
      <w:r w:rsidR="0010720D" w:rsidRPr="00650DA9">
        <w:rPr>
          <w:rFonts w:ascii="Times New Roman" w:hAnsi="Times New Roman"/>
          <w:sz w:val="22"/>
          <w:szCs w:val="22"/>
          <w:lang w:val="fr-CA"/>
        </w:rPr>
        <w:fldChar w:fldCharType="begin"/>
      </w:r>
      <w:r w:rsidR="0010720D" w:rsidRPr="00650DA9">
        <w:rPr>
          <w:lang w:val="fr-CA"/>
        </w:rPr>
        <w:instrText xml:space="preserve"> XE "</w:instrText>
      </w:r>
      <w:r w:rsidR="0010720D" w:rsidRPr="00650DA9">
        <w:rPr>
          <w:rFonts w:ascii="Times New Roman" w:hAnsi="Times New Roman"/>
          <w:sz w:val="22"/>
          <w:szCs w:val="22"/>
          <w:lang w:val="fr-CA"/>
        </w:rPr>
        <w:instrText>Meyer</w:instrText>
      </w:r>
      <w:r w:rsidR="006B4063" w:rsidRPr="00650DA9">
        <w:rPr>
          <w:rFonts w:ascii="Times New Roman" w:hAnsi="Times New Roman"/>
          <w:sz w:val="22"/>
          <w:szCs w:val="22"/>
          <w:lang w:val="fr-CA"/>
        </w:rPr>
        <w:instrText>, M.</w:instrText>
      </w:r>
      <w:r w:rsidR="0010720D" w:rsidRPr="00650DA9">
        <w:rPr>
          <w:lang w:val="fr-CA"/>
        </w:rPr>
        <w:instrText>" \t "</w:instrText>
      </w:r>
      <w:r w:rsidR="0010720D" w:rsidRPr="00650DA9">
        <w:rPr>
          <w:rFonts w:asciiTheme="minorHAnsi" w:hAnsiTheme="minorHAnsi"/>
          <w:lang w:val="fr-CA"/>
        </w:rPr>
        <w:instrText>38</w:instrText>
      </w:r>
      <w:r w:rsidR="0010720D" w:rsidRPr="00650DA9">
        <w:rPr>
          <w:lang w:val="fr-CA"/>
        </w:rPr>
        <w:instrText xml:space="preserve">" \f "noms" </w:instrText>
      </w:r>
      <w:r w:rsidR="0010720D"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iCs/>
          <w:sz w:val="22"/>
          <w:szCs w:val="22"/>
          <w:lang w:val="fr-CA"/>
        </w:rPr>
        <w:t>Beiträge zur Geschichte der deutschen Sprache und Literatur</w:t>
      </w:r>
      <w:r w:rsidR="00E476CD" w:rsidRPr="00650DA9">
        <w:rPr>
          <w:rFonts w:ascii="Times New Roman" w:hAnsi="Times New Roman"/>
          <w:iCs/>
          <w:sz w:val="22"/>
          <w:szCs w:val="22"/>
          <w:lang w:val="fr-CA"/>
        </w:rPr>
        <w:t>,</w:t>
      </w:r>
      <w:r w:rsidRPr="00650DA9">
        <w:rPr>
          <w:rFonts w:ascii="Times New Roman" w:hAnsi="Times New Roman"/>
          <w:sz w:val="22"/>
          <w:szCs w:val="22"/>
          <w:lang w:val="fr-CA"/>
        </w:rPr>
        <w:t xml:space="preserve"> 141, 2019, </w:t>
      </w:r>
      <w:r w:rsidR="0098694D" w:rsidRPr="00650DA9">
        <w:rPr>
          <w:rFonts w:ascii="Times New Roman" w:hAnsi="Times New Roman"/>
          <w:sz w:val="22"/>
          <w:szCs w:val="22"/>
          <w:lang w:val="fr-CA"/>
        </w:rPr>
        <w:t>pp. </w:t>
      </w:r>
      <w:r w:rsidRPr="00650DA9">
        <w:rPr>
          <w:rFonts w:ascii="Times New Roman" w:hAnsi="Times New Roman"/>
          <w:sz w:val="22"/>
          <w:szCs w:val="22"/>
          <w:lang w:val="fr-CA"/>
        </w:rPr>
        <w:t xml:space="preserve">260-268. </w:t>
      </w:r>
      <w:r w:rsidR="00994814" w:rsidRPr="00650DA9">
        <w:rPr>
          <w:rFonts w:ascii="Times New Roman" w:hAnsi="Times New Roman"/>
          <w:bCs w:val="0"/>
          <w:i/>
          <w:sz w:val="22"/>
          <w:szCs w:val="22"/>
          <w:lang w:val="fr-CA"/>
        </w:rPr>
        <w:fldChar w:fldCharType="begin"/>
      </w:r>
      <w:r w:rsidR="00994814" w:rsidRPr="00650DA9">
        <w:rPr>
          <w:lang w:val="fr-CA"/>
        </w:rPr>
        <w:instrText xml:space="preserve"> XE "</w:instrText>
      </w:r>
      <w:r w:rsidR="00994814" w:rsidRPr="00650DA9">
        <w:rPr>
          <w:rFonts w:ascii="Times New Roman" w:hAnsi="Times New Roman"/>
          <w:bCs w:val="0"/>
          <w:i/>
          <w:sz w:val="22"/>
          <w:szCs w:val="22"/>
          <w:lang w:val="fr-CA"/>
        </w:rPr>
        <w:instrText>Chanson de Roland</w:instrText>
      </w:r>
      <w:r w:rsidR="00994814" w:rsidRPr="00650DA9">
        <w:rPr>
          <w:lang w:val="fr-CA"/>
        </w:rPr>
        <w:instrText>" \t "</w:instrText>
      </w:r>
      <w:r w:rsidR="00994814" w:rsidRPr="00650DA9">
        <w:rPr>
          <w:rFonts w:asciiTheme="minorHAnsi" w:hAnsiTheme="minorHAnsi"/>
          <w:lang w:val="fr-CA"/>
        </w:rPr>
        <w:instrText>38</w:instrText>
      </w:r>
      <w:r w:rsidR="00994814" w:rsidRPr="00650DA9">
        <w:rPr>
          <w:lang w:val="fr-CA"/>
        </w:rPr>
        <w:instrText xml:space="preserve">" \f "sujs" </w:instrText>
      </w:r>
      <w:r w:rsidR="00994814" w:rsidRPr="00650DA9">
        <w:rPr>
          <w:rFonts w:ascii="Times New Roman" w:hAnsi="Times New Roman"/>
          <w:bCs w:val="0"/>
          <w:i/>
          <w:sz w:val="22"/>
          <w:szCs w:val="22"/>
          <w:lang w:val="fr-CA"/>
        </w:rPr>
        <w:fldChar w:fldCharType="end"/>
      </w:r>
      <w:r w:rsidRPr="00650DA9">
        <w:rPr>
          <w:rFonts w:ascii="Times New Roman" w:hAnsi="Times New Roman"/>
          <w:bCs w:val="0"/>
          <w:i/>
          <w:sz w:val="22"/>
          <w:szCs w:val="22"/>
          <w:lang w:val="fr-CA"/>
        </w:rPr>
        <w:t xml:space="preserve"> </w:t>
      </w:r>
      <w:r w:rsidR="00994814" w:rsidRPr="00650DA9">
        <w:rPr>
          <w:rFonts w:ascii="Times New Roman" w:hAnsi="Times New Roman"/>
          <w:bCs w:val="0"/>
          <w:i/>
          <w:sz w:val="22"/>
          <w:szCs w:val="22"/>
          <w:lang w:val="fr-CA"/>
        </w:rPr>
        <w:fldChar w:fldCharType="begin"/>
      </w:r>
      <w:r w:rsidR="00994814" w:rsidRPr="00650DA9">
        <w:rPr>
          <w:lang w:val="fr-CA"/>
        </w:rPr>
        <w:instrText xml:space="preserve"> XE "</w:instrText>
      </w:r>
      <w:r w:rsidR="00994814" w:rsidRPr="00650DA9">
        <w:rPr>
          <w:rFonts w:ascii="Times New Roman" w:hAnsi="Times New Roman"/>
          <w:bCs w:val="0"/>
          <w:i/>
          <w:sz w:val="22"/>
          <w:szCs w:val="22"/>
          <w:lang w:val="fr-CA"/>
        </w:rPr>
        <w:instrText>Rolandslied</w:instrText>
      </w:r>
      <w:r w:rsidR="00994814" w:rsidRPr="00650DA9">
        <w:rPr>
          <w:lang w:val="fr-CA"/>
        </w:rPr>
        <w:instrText>" \t "</w:instrText>
      </w:r>
      <w:r w:rsidR="00994814" w:rsidRPr="00650DA9">
        <w:rPr>
          <w:rFonts w:asciiTheme="minorHAnsi" w:hAnsiTheme="minorHAnsi"/>
          <w:lang w:val="fr-CA"/>
        </w:rPr>
        <w:instrText>38</w:instrText>
      </w:r>
      <w:r w:rsidR="00994814" w:rsidRPr="00650DA9">
        <w:rPr>
          <w:lang w:val="fr-CA"/>
        </w:rPr>
        <w:instrText xml:space="preserve">" \f "sujs" </w:instrText>
      </w:r>
      <w:r w:rsidR="00994814" w:rsidRPr="00650DA9">
        <w:rPr>
          <w:rFonts w:ascii="Times New Roman" w:hAnsi="Times New Roman"/>
          <w:bCs w:val="0"/>
          <w:i/>
          <w:sz w:val="22"/>
          <w:szCs w:val="22"/>
          <w:lang w:val="fr-CA"/>
        </w:rPr>
        <w:fldChar w:fldCharType="end"/>
      </w:r>
      <w:r w:rsidRPr="00650DA9">
        <w:rPr>
          <w:rFonts w:ascii="Times New Roman" w:hAnsi="Times New Roman"/>
          <w:bCs w:val="0"/>
          <w:i/>
          <w:sz w:val="22"/>
          <w:szCs w:val="22"/>
          <w:lang w:val="fr-CA"/>
        </w:rPr>
        <w:t xml:space="preserve"> </w:t>
      </w:r>
      <w:r w:rsidR="00994814" w:rsidRPr="00650DA9">
        <w:rPr>
          <w:rFonts w:ascii="Times New Roman" w:hAnsi="Times New Roman"/>
          <w:bCs w:val="0"/>
          <w:i/>
          <w:sz w:val="22"/>
          <w:szCs w:val="22"/>
          <w:lang w:val="fr-CA"/>
        </w:rPr>
        <w:fldChar w:fldCharType="begin"/>
      </w:r>
      <w:r w:rsidR="00994814" w:rsidRPr="00650DA9">
        <w:rPr>
          <w:lang w:val="fr-CA"/>
        </w:rPr>
        <w:instrText xml:space="preserve"> XE "</w:instrText>
      </w:r>
      <w:r w:rsidR="00994814" w:rsidRPr="00650DA9">
        <w:rPr>
          <w:rFonts w:ascii="Times New Roman" w:hAnsi="Times New Roman"/>
          <w:bCs w:val="0"/>
          <w:iCs/>
          <w:sz w:val="22"/>
          <w:szCs w:val="22"/>
          <w:lang w:val="fr-CA"/>
        </w:rPr>
        <w:instrText>Stricker</w:instrText>
      </w:r>
      <w:r w:rsidR="00994814" w:rsidRPr="00650DA9">
        <w:rPr>
          <w:lang w:val="fr-CA"/>
        </w:rPr>
        <w:instrText>" \t "</w:instrText>
      </w:r>
      <w:r w:rsidR="00994814" w:rsidRPr="00650DA9">
        <w:rPr>
          <w:rFonts w:asciiTheme="minorHAnsi" w:hAnsiTheme="minorHAnsi"/>
          <w:lang w:val="fr-CA"/>
        </w:rPr>
        <w:instrText>38</w:instrText>
      </w:r>
      <w:r w:rsidR="00994814" w:rsidRPr="00650DA9">
        <w:rPr>
          <w:lang w:val="fr-CA"/>
        </w:rPr>
        <w:instrText xml:space="preserve">" \f "noms" </w:instrText>
      </w:r>
      <w:r w:rsidR="00994814" w:rsidRPr="00650DA9">
        <w:rPr>
          <w:rFonts w:ascii="Times New Roman" w:hAnsi="Times New Roman"/>
          <w:bCs w:val="0"/>
          <w:i/>
          <w:sz w:val="22"/>
          <w:szCs w:val="22"/>
          <w:lang w:val="fr-CA"/>
        </w:rPr>
        <w:fldChar w:fldCharType="end"/>
      </w:r>
      <w:r w:rsidR="00994814" w:rsidRPr="00650DA9">
        <w:rPr>
          <w:rFonts w:ascii="Times New Roman" w:hAnsi="Times New Roman"/>
          <w:bCs w:val="0"/>
          <w:i/>
          <w:sz w:val="22"/>
          <w:szCs w:val="22"/>
          <w:lang w:val="fr-CA"/>
        </w:rPr>
        <w:fldChar w:fldCharType="begin"/>
      </w:r>
      <w:r w:rsidR="00994814" w:rsidRPr="00650DA9">
        <w:rPr>
          <w:lang w:val="fr-CA"/>
        </w:rPr>
        <w:instrText xml:space="preserve"> XE "</w:instrText>
      </w:r>
      <w:r w:rsidR="00994814" w:rsidRPr="00650DA9">
        <w:rPr>
          <w:rFonts w:ascii="Times New Roman" w:hAnsi="Times New Roman"/>
          <w:bCs w:val="0"/>
          <w:i/>
          <w:sz w:val="22"/>
          <w:szCs w:val="22"/>
          <w:lang w:val="fr-CA"/>
        </w:rPr>
        <w:instrText>Narratologie</w:instrText>
      </w:r>
      <w:r w:rsidR="00994814" w:rsidRPr="00650DA9">
        <w:rPr>
          <w:lang w:val="fr-CA"/>
        </w:rPr>
        <w:instrText>" \t "</w:instrText>
      </w:r>
      <w:r w:rsidR="00994814" w:rsidRPr="00650DA9">
        <w:rPr>
          <w:rFonts w:asciiTheme="minorHAnsi" w:hAnsiTheme="minorHAnsi"/>
          <w:lang w:val="fr-CA"/>
        </w:rPr>
        <w:instrText>38</w:instrText>
      </w:r>
      <w:r w:rsidR="00994814" w:rsidRPr="00650DA9">
        <w:rPr>
          <w:lang w:val="fr-CA"/>
        </w:rPr>
        <w:instrText xml:space="preserve">" \f "sujs" </w:instrText>
      </w:r>
      <w:r w:rsidR="00994814" w:rsidRPr="00650DA9">
        <w:rPr>
          <w:rFonts w:ascii="Times New Roman" w:hAnsi="Times New Roman"/>
          <w:bCs w:val="0"/>
          <w:i/>
          <w:sz w:val="22"/>
          <w:szCs w:val="22"/>
          <w:lang w:val="fr-CA"/>
        </w:rPr>
        <w:fldChar w:fldCharType="end"/>
      </w:r>
    </w:p>
    <w:p w14:paraId="46C27BDD" w14:textId="77777777" w:rsidR="00B506FA" w:rsidRPr="00650DA9" w:rsidRDefault="00B506FA"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0D68E953" w14:textId="3968BE8C" w:rsidR="00171F59" w:rsidRPr="00650DA9" w:rsidRDefault="00384D6A" w:rsidP="00171F59">
      <w:pPr>
        <w:pStyle w:val="ItemdentreNew"/>
        <w:rPr>
          <w:rFonts w:cs="Times New Roman"/>
          <w:lang w:val="fr-CA" w:eastAsia="en-US"/>
        </w:rPr>
      </w:pPr>
      <w:r w:rsidRPr="00650DA9">
        <w:rPr>
          <w:rFonts w:cs="Times New Roman"/>
          <w:lang w:val="fr-CA" w:eastAsia="en-US"/>
        </w:rPr>
        <w:t>39</w:t>
      </w:r>
      <w:r w:rsidR="00171F59" w:rsidRPr="00650DA9">
        <w:rPr>
          <w:rFonts w:cs="Times New Roman"/>
          <w:lang w:val="fr-CA" w:eastAsia="en-US"/>
        </w:rPr>
        <w:t>.</w:t>
      </w:r>
      <w:r w:rsidRPr="00650DA9">
        <w:rPr>
          <w:lang w:val="fr-CA"/>
        </w:rPr>
        <w:tab/>
      </w:r>
      <w:r w:rsidRPr="00650DA9">
        <w:rPr>
          <w:smallCaps/>
          <w:lang w:val="fr-CA"/>
        </w:rPr>
        <w:t>Oetjens</w:t>
      </w:r>
      <w:r w:rsidRPr="00650DA9">
        <w:rPr>
          <w:smallCaps/>
          <w:lang w:val="fr-CA"/>
        </w:rPr>
        <w:fldChar w:fldCharType="begin"/>
      </w:r>
      <w:r w:rsidRPr="00650DA9">
        <w:rPr>
          <w:lang w:val="fr-CA"/>
        </w:rPr>
        <w:instrText xml:space="preserve"> XE "</w:instrText>
      </w:r>
      <w:r w:rsidRPr="00650DA9">
        <w:rPr>
          <w:smallCaps/>
          <w:lang w:val="fr-CA"/>
        </w:rPr>
        <w:instrText>Oetjens</w:instrText>
      </w:r>
      <w:r w:rsidRPr="00650DA9">
        <w:rPr>
          <w:lang w:val="fr-CA"/>
        </w:rPr>
        <w:instrText>" \t "</w:instrText>
      </w:r>
      <w:r w:rsidRPr="00650DA9">
        <w:rPr>
          <w:rFonts w:asciiTheme="minorHAnsi" w:hAnsiTheme="minorHAnsi"/>
          <w:lang w:val="fr-CA"/>
        </w:rPr>
        <w:instrText>39</w:instrText>
      </w:r>
      <w:r w:rsidRPr="00650DA9">
        <w:rPr>
          <w:lang w:val="fr-CA"/>
        </w:rPr>
        <w:instrText xml:space="preserve">" \f "noms" </w:instrText>
      </w:r>
      <w:r w:rsidRPr="00650DA9">
        <w:rPr>
          <w:smallCaps/>
          <w:lang w:val="fr-CA"/>
        </w:rPr>
        <w:fldChar w:fldCharType="end"/>
      </w:r>
      <w:r w:rsidRPr="00650DA9">
        <w:rPr>
          <w:lang w:val="fr-CA"/>
        </w:rPr>
        <w:t>, Lena</w:t>
      </w:r>
      <w:r w:rsidR="0098694D" w:rsidRPr="00650DA9">
        <w:rPr>
          <w:lang w:val="fr-CA"/>
        </w:rPr>
        <w:t> </w:t>
      </w:r>
      <w:r w:rsidRPr="00650DA9">
        <w:rPr>
          <w:lang w:val="fr-CA"/>
        </w:rPr>
        <w:t xml:space="preserve">: </w:t>
      </w:r>
      <w:r w:rsidRPr="00650DA9">
        <w:rPr>
          <w:i/>
          <w:iCs/>
          <w:lang w:val="fr-CA"/>
        </w:rPr>
        <w:t>Amicus und Amelius</w:t>
      </w:r>
      <w:r w:rsidRPr="00650DA9">
        <w:rPr>
          <w:i/>
          <w:iCs/>
          <w:lang w:val="fr-CA"/>
        </w:rPr>
        <w:fldChar w:fldCharType="begin"/>
      </w:r>
      <w:r w:rsidRPr="00650DA9">
        <w:rPr>
          <w:lang w:val="fr-CA"/>
        </w:rPr>
        <w:instrText xml:space="preserve"> XE "</w:instrText>
      </w:r>
      <w:r w:rsidRPr="00650DA9">
        <w:rPr>
          <w:i/>
          <w:iCs/>
          <w:lang w:val="fr-CA"/>
        </w:rPr>
        <w:instrText>Amicus und Amelius</w:instrText>
      </w:r>
      <w:r w:rsidRPr="00650DA9">
        <w:rPr>
          <w:lang w:val="fr-CA"/>
        </w:rPr>
        <w:instrText>" \t "</w:instrText>
      </w:r>
      <w:r w:rsidRPr="00650DA9">
        <w:rPr>
          <w:rFonts w:asciiTheme="minorHAnsi" w:hAnsiTheme="minorHAnsi"/>
          <w:lang w:val="fr-CA"/>
        </w:rPr>
        <w:instrText>39</w:instrText>
      </w:r>
      <w:r w:rsidRPr="00650DA9">
        <w:rPr>
          <w:lang w:val="fr-CA"/>
        </w:rPr>
        <w:instrText xml:space="preserve">" \f "sujs" </w:instrText>
      </w:r>
      <w:r w:rsidRPr="00650DA9">
        <w:rPr>
          <w:i/>
          <w:iCs/>
          <w:lang w:val="fr-CA"/>
        </w:rPr>
        <w:fldChar w:fldCharType="end"/>
      </w:r>
      <w:r w:rsidRPr="00650DA9">
        <w:rPr>
          <w:i/>
          <w:iCs/>
          <w:lang w:val="fr-CA"/>
        </w:rPr>
        <w:t xml:space="preserve"> im europäischen Mittelalter. Erzählen von Freundschaft im Kontext der Roland-Tradition. Texte und Untersuchungen</w:t>
      </w:r>
      <w:r w:rsidRPr="00650DA9">
        <w:rPr>
          <w:lang w:val="fr-CA"/>
        </w:rPr>
        <w:t>, Wiesbaden, Reichert, 2016 (Münchener Texte und Untersuchungen zur deutschen Literatur des Mittelalters</w:t>
      </w:r>
      <w:r w:rsidR="0098694D" w:rsidRPr="00650DA9">
        <w:rPr>
          <w:lang w:val="fr-CA"/>
        </w:rPr>
        <w:t xml:space="preserve">, 145), </w:t>
      </w:r>
      <w:r w:rsidR="0098694D" w:rsidRPr="00650DA9">
        <w:rPr>
          <w:smallCaps/>
          <w:lang w:val="fr-CA"/>
        </w:rPr>
        <w:t>xii-</w:t>
      </w:r>
      <w:r w:rsidRPr="00650DA9">
        <w:rPr>
          <w:lang w:val="fr-CA"/>
        </w:rPr>
        <w:t>583 pages</w:t>
      </w:r>
      <w:r w:rsidR="00171F59" w:rsidRPr="00650DA9">
        <w:rPr>
          <w:lang w:val="fr-CA"/>
        </w:rPr>
        <w:t>.</w:t>
      </w:r>
    </w:p>
    <w:p w14:paraId="0E838180" w14:textId="00603D9A" w:rsidR="00171F59" w:rsidRPr="00650DA9" w:rsidRDefault="00384D6A" w:rsidP="00D966A2">
      <w:pPr>
        <w:pStyle w:val="AbsatzLiteraturverzeichnisohneAnfangsabstand"/>
        <w:keepLines w:val="0"/>
        <w:tabs>
          <w:tab w:val="left" w:pos="284"/>
        </w:tabs>
        <w:spacing w:before="70" w:line="240" w:lineRule="exact"/>
        <w:ind w:left="851" w:right="142" w:hanging="284"/>
        <w:rPr>
          <w:rFonts w:ascii="Times New Roman" w:hAnsi="Times New Roman"/>
          <w:sz w:val="22"/>
          <w:szCs w:val="22"/>
          <w:lang w:val="fr-CA" w:eastAsia="en-US"/>
        </w:rPr>
      </w:pPr>
      <w:r w:rsidRPr="00650DA9">
        <w:rPr>
          <w:rFonts w:ascii="Times New Roman" w:hAnsi="Times New Roman"/>
          <w:sz w:val="22"/>
          <w:szCs w:val="22"/>
          <w:lang w:val="fr-CA"/>
        </w:rPr>
        <w:t>C.R. de S. Winst</w:t>
      </w:r>
      <w:r w:rsidR="0010720D" w:rsidRPr="00650DA9">
        <w:rPr>
          <w:rFonts w:ascii="Times New Roman" w:hAnsi="Times New Roman"/>
          <w:sz w:val="22"/>
          <w:szCs w:val="22"/>
          <w:lang w:val="fr-CA"/>
        </w:rPr>
        <w:fldChar w:fldCharType="begin"/>
      </w:r>
      <w:r w:rsidR="0010720D" w:rsidRPr="00650DA9">
        <w:rPr>
          <w:lang w:val="fr-CA"/>
        </w:rPr>
        <w:instrText xml:space="preserve"> XE "</w:instrText>
      </w:r>
      <w:r w:rsidR="0010720D" w:rsidRPr="00650DA9">
        <w:rPr>
          <w:rFonts w:ascii="Times New Roman" w:hAnsi="Times New Roman"/>
          <w:sz w:val="22"/>
          <w:szCs w:val="22"/>
          <w:lang w:val="fr-CA"/>
        </w:rPr>
        <w:instrText>Winst</w:instrText>
      </w:r>
      <w:r w:rsidR="0010720D" w:rsidRPr="00650DA9">
        <w:rPr>
          <w:lang w:val="fr-CA"/>
        </w:rPr>
        <w:instrText>" \t "</w:instrText>
      </w:r>
      <w:r w:rsidR="0010720D" w:rsidRPr="00650DA9">
        <w:rPr>
          <w:rFonts w:asciiTheme="minorHAnsi" w:hAnsiTheme="minorHAnsi"/>
          <w:lang w:val="fr-CA"/>
        </w:rPr>
        <w:instrText>39</w:instrText>
      </w:r>
      <w:r w:rsidR="0010720D" w:rsidRPr="00650DA9">
        <w:rPr>
          <w:lang w:val="fr-CA"/>
        </w:rPr>
        <w:instrText xml:space="preserve">" \f "noms" </w:instrText>
      </w:r>
      <w:r w:rsidR="0010720D"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iCs/>
          <w:sz w:val="22"/>
          <w:szCs w:val="22"/>
          <w:lang w:val="fr-CA"/>
        </w:rPr>
        <w:t>Arbitrium</w:t>
      </w:r>
      <w:r w:rsidR="0098694D" w:rsidRPr="00650DA9">
        <w:rPr>
          <w:rFonts w:ascii="Times New Roman" w:hAnsi="Times New Roman"/>
          <w:iCs/>
          <w:sz w:val="22"/>
          <w:szCs w:val="22"/>
          <w:lang w:val="fr-CA"/>
        </w:rPr>
        <w:t>,</w:t>
      </w:r>
      <w:r w:rsidRPr="00650DA9">
        <w:rPr>
          <w:rFonts w:ascii="Times New Roman" w:hAnsi="Times New Roman"/>
          <w:sz w:val="22"/>
          <w:szCs w:val="22"/>
          <w:lang w:val="fr-CA"/>
        </w:rPr>
        <w:t xml:space="preserve"> 37, 2019, </w:t>
      </w:r>
      <w:r w:rsidR="0098694D" w:rsidRPr="00650DA9">
        <w:rPr>
          <w:rFonts w:ascii="Times New Roman" w:hAnsi="Times New Roman"/>
          <w:sz w:val="22"/>
          <w:szCs w:val="22"/>
          <w:lang w:val="fr-CA"/>
        </w:rPr>
        <w:t>pp. </w:t>
      </w:r>
      <w:r w:rsidRPr="00650DA9">
        <w:rPr>
          <w:rFonts w:ascii="Times New Roman" w:hAnsi="Times New Roman"/>
          <w:sz w:val="22"/>
          <w:szCs w:val="22"/>
          <w:lang w:val="fr-CA"/>
        </w:rPr>
        <w:t>176-178</w:t>
      </w:r>
      <w:r w:rsidR="00171F59" w:rsidRPr="00650DA9">
        <w:rPr>
          <w:rFonts w:ascii="Times New Roman" w:hAnsi="Times New Roman"/>
          <w:sz w:val="22"/>
          <w:szCs w:val="22"/>
          <w:lang w:val="fr-CA" w:eastAsia="en-US"/>
        </w:rPr>
        <w:t>.</w:t>
      </w:r>
    </w:p>
    <w:p w14:paraId="2E16B8CF" w14:textId="723323DC" w:rsidR="00B506FA" w:rsidRPr="00650DA9" w:rsidRDefault="00171F59"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r w:rsidRPr="00650DA9">
        <w:rPr>
          <w:rFonts w:ascii="Times New Roman" w:hAnsi="Times New Roman"/>
          <w:color w:val="2A2A2A"/>
          <w:kern w:val="36"/>
          <w:sz w:val="22"/>
          <w:szCs w:val="22"/>
          <w:lang w:val="fr-CA" w:eastAsia="fr-FR"/>
        </w:rPr>
        <w:tab/>
      </w:r>
      <w:r w:rsidRPr="00650DA9">
        <w:rPr>
          <w:rFonts w:ascii="Times New Roman" w:hAnsi="Times New Roman"/>
          <w:color w:val="2A2A2A"/>
          <w:kern w:val="36"/>
          <w:sz w:val="22"/>
          <w:szCs w:val="22"/>
          <w:lang w:val="fr-CA" w:eastAsia="fr-FR"/>
        </w:rPr>
        <w:tab/>
      </w:r>
    </w:p>
    <w:p w14:paraId="01A8B0FB" w14:textId="5D2606A8" w:rsidR="00171F59" w:rsidRPr="00650DA9" w:rsidRDefault="00384D6A" w:rsidP="00171F59">
      <w:pPr>
        <w:pStyle w:val="ItemdentreNew"/>
        <w:rPr>
          <w:rFonts w:cs="Times New Roman"/>
          <w:lang w:val="fr-CA" w:eastAsia="en-US"/>
        </w:rPr>
      </w:pPr>
      <w:r w:rsidRPr="00650DA9">
        <w:rPr>
          <w:rFonts w:cs="Times New Roman"/>
          <w:lang w:val="fr-CA" w:eastAsia="en-US"/>
        </w:rPr>
        <w:t>40</w:t>
      </w:r>
      <w:r w:rsidR="00171F59" w:rsidRPr="00650DA9">
        <w:rPr>
          <w:rFonts w:cs="Times New Roman"/>
          <w:lang w:val="fr-CA" w:eastAsia="en-US"/>
        </w:rPr>
        <w:t>.</w:t>
      </w:r>
      <w:r w:rsidR="00171F59" w:rsidRPr="00650DA9">
        <w:rPr>
          <w:rFonts w:cs="Times New Roman"/>
          <w:lang w:val="fr-CA" w:eastAsia="en-US"/>
        </w:rPr>
        <w:tab/>
      </w:r>
      <w:r w:rsidRPr="00650DA9">
        <w:rPr>
          <w:smallCaps/>
          <w:lang w:val="fr-CA"/>
        </w:rPr>
        <w:t>Sunderland</w:t>
      </w:r>
      <w:r w:rsidR="0010720D" w:rsidRPr="00650DA9">
        <w:rPr>
          <w:smallCaps/>
          <w:lang w:val="fr-CA"/>
        </w:rPr>
        <w:fldChar w:fldCharType="begin"/>
      </w:r>
      <w:r w:rsidR="0010720D" w:rsidRPr="00650DA9">
        <w:rPr>
          <w:lang w:val="fr-CA"/>
        </w:rPr>
        <w:instrText xml:space="preserve"> XE "</w:instrText>
      </w:r>
      <w:r w:rsidR="0010720D" w:rsidRPr="00650DA9">
        <w:rPr>
          <w:smallCaps/>
          <w:lang w:val="fr-CA"/>
        </w:rPr>
        <w:instrText>Sunderland</w:instrText>
      </w:r>
      <w:r w:rsidR="0010720D" w:rsidRPr="00650DA9">
        <w:rPr>
          <w:lang w:val="fr-CA"/>
        </w:rPr>
        <w:instrText>" \t "</w:instrText>
      </w:r>
      <w:r w:rsidR="0010720D" w:rsidRPr="00650DA9">
        <w:rPr>
          <w:rFonts w:asciiTheme="minorHAnsi" w:hAnsiTheme="minorHAnsi"/>
          <w:lang w:val="fr-CA"/>
        </w:rPr>
        <w:instrText>40</w:instrText>
      </w:r>
      <w:r w:rsidR="0010720D" w:rsidRPr="00650DA9">
        <w:rPr>
          <w:lang w:val="fr-CA"/>
        </w:rPr>
        <w:instrText xml:space="preserve">" \f "noms" </w:instrText>
      </w:r>
      <w:r w:rsidR="0010720D" w:rsidRPr="00650DA9">
        <w:rPr>
          <w:smallCaps/>
          <w:lang w:val="fr-CA"/>
        </w:rPr>
        <w:fldChar w:fldCharType="end"/>
      </w:r>
      <w:r w:rsidRPr="00650DA9">
        <w:rPr>
          <w:lang w:val="fr-CA"/>
        </w:rPr>
        <w:t>, Luke</w:t>
      </w:r>
      <w:r w:rsidR="0098694D" w:rsidRPr="00650DA9">
        <w:rPr>
          <w:lang w:val="fr-CA"/>
        </w:rPr>
        <w:t> </w:t>
      </w:r>
      <w:r w:rsidRPr="00650DA9">
        <w:rPr>
          <w:lang w:val="fr-CA"/>
        </w:rPr>
        <w:t xml:space="preserve">: </w:t>
      </w:r>
      <w:r w:rsidRPr="00650DA9">
        <w:rPr>
          <w:i/>
          <w:iCs/>
          <w:lang w:val="fr-CA"/>
        </w:rPr>
        <w:t>Rebel Barons</w:t>
      </w:r>
      <w:r w:rsidR="00E06173" w:rsidRPr="00650DA9">
        <w:rPr>
          <w:i/>
          <w:iCs/>
          <w:lang w:val="fr-CA"/>
        </w:rPr>
        <w:fldChar w:fldCharType="begin"/>
      </w:r>
      <w:r w:rsidR="00E06173" w:rsidRPr="00650DA9">
        <w:rPr>
          <w:lang w:val="fr-CA"/>
        </w:rPr>
        <w:instrText xml:space="preserve"> XE "barons révoltés" \t "</w:instrText>
      </w:r>
      <w:r w:rsidR="00E06173" w:rsidRPr="00650DA9">
        <w:rPr>
          <w:rFonts w:asciiTheme="minorHAnsi" w:hAnsiTheme="minorHAnsi"/>
          <w:iCs/>
          <w:lang w:val="fr-CA"/>
        </w:rPr>
        <w:instrText>40</w:instrText>
      </w:r>
      <w:r w:rsidR="00E06173" w:rsidRPr="00650DA9">
        <w:rPr>
          <w:lang w:val="fr-CA"/>
        </w:rPr>
        <w:instrText xml:space="preserve">" </w:instrText>
      </w:r>
      <w:r w:rsidR="00E06173" w:rsidRPr="00650DA9">
        <w:rPr>
          <w:rFonts w:cs="Times New Roman"/>
          <w:szCs w:val="22"/>
          <w:lang w:val="fr-CA"/>
        </w:rPr>
        <w:instrText xml:space="preserve">\f "sujs" </w:instrText>
      </w:r>
      <w:r w:rsidR="00E06173" w:rsidRPr="00650DA9">
        <w:rPr>
          <w:i/>
          <w:iCs/>
          <w:lang w:val="fr-CA"/>
        </w:rPr>
        <w:fldChar w:fldCharType="end"/>
      </w:r>
      <w:r w:rsidRPr="00650DA9">
        <w:rPr>
          <w:i/>
          <w:iCs/>
          <w:lang w:val="fr-CA"/>
        </w:rPr>
        <w:t>.</w:t>
      </w:r>
      <w:r w:rsidRPr="00650DA9">
        <w:rPr>
          <w:color w:val="2A2A2A"/>
          <w:kern w:val="36"/>
          <w:lang w:val="fr-CA"/>
        </w:rPr>
        <w:t xml:space="preserve"> </w:t>
      </w:r>
      <w:r w:rsidRPr="00650DA9">
        <w:rPr>
          <w:rStyle w:val="Accentuation"/>
          <w:b w:val="0"/>
          <w:bCs w:val="0"/>
          <w:i/>
          <w:iCs/>
          <w:color w:val="2A2A2A"/>
          <w:kern w:val="36"/>
          <w:lang w:val="fr-CA"/>
        </w:rPr>
        <w:t>Resisting Royal Power in Medieval Culture</w:t>
      </w:r>
      <w:r w:rsidRPr="00650DA9">
        <w:rPr>
          <w:color w:val="2A2A2A"/>
          <w:kern w:val="36"/>
          <w:lang w:val="fr-CA"/>
        </w:rPr>
        <w:t>, Oxford, Ox</w:t>
      </w:r>
      <w:r w:rsidR="0098694D" w:rsidRPr="00650DA9">
        <w:rPr>
          <w:color w:val="2A2A2A"/>
          <w:kern w:val="36"/>
          <w:lang w:val="fr-CA"/>
        </w:rPr>
        <w:t xml:space="preserve">ford University Press, 2017, </w:t>
      </w:r>
      <w:r w:rsidR="0098694D" w:rsidRPr="00650DA9">
        <w:rPr>
          <w:smallCaps/>
          <w:color w:val="2A2A2A"/>
          <w:kern w:val="36"/>
          <w:lang w:val="fr-CA"/>
        </w:rPr>
        <w:t>x-</w:t>
      </w:r>
      <w:r w:rsidRPr="00650DA9">
        <w:rPr>
          <w:color w:val="2A2A2A"/>
          <w:kern w:val="36"/>
          <w:lang w:val="fr-CA"/>
        </w:rPr>
        <w:t>308 pages</w:t>
      </w:r>
      <w:r w:rsidR="00171F59" w:rsidRPr="00650DA9">
        <w:rPr>
          <w:rFonts w:cs="Times New Roman"/>
          <w:lang w:val="fr-CA" w:eastAsia="en-US"/>
        </w:rPr>
        <w:t>.</w:t>
      </w:r>
    </w:p>
    <w:p w14:paraId="38BCA9C7" w14:textId="2C81888C" w:rsidR="00B506FA" w:rsidRPr="00650DA9" w:rsidRDefault="00656A56" w:rsidP="00907C31">
      <w:pPr>
        <w:pStyle w:val="AbsatzLiteraturverzeichnisohneAnfangsabstand"/>
        <w:keepLines w:val="0"/>
        <w:tabs>
          <w:tab w:val="left" w:pos="284"/>
        </w:tabs>
        <w:spacing w:before="70" w:line="240" w:lineRule="exact"/>
        <w:ind w:left="851" w:right="142" w:hanging="284"/>
        <w:rPr>
          <w:rFonts w:ascii="Times New Roman" w:hAnsi="Times New Roman"/>
          <w:sz w:val="22"/>
          <w:szCs w:val="22"/>
          <w:lang w:val="fr-CA" w:eastAsia="en-US"/>
        </w:rPr>
      </w:pPr>
      <w:r w:rsidRPr="00650DA9">
        <w:rPr>
          <w:rFonts w:ascii="Times New Roman" w:hAnsi="Times New Roman"/>
          <w:sz w:val="22"/>
          <w:szCs w:val="22"/>
          <w:lang w:val="fr-CA"/>
        </w:rPr>
        <w:t>C.R. de M. Ailes</w:t>
      </w:r>
      <w:r w:rsidR="0010720D" w:rsidRPr="00650DA9">
        <w:rPr>
          <w:rFonts w:ascii="Times New Roman" w:hAnsi="Times New Roman"/>
          <w:sz w:val="22"/>
          <w:szCs w:val="22"/>
          <w:lang w:val="fr-CA"/>
        </w:rPr>
        <w:fldChar w:fldCharType="begin"/>
      </w:r>
      <w:r w:rsidR="0010720D" w:rsidRPr="00650DA9">
        <w:rPr>
          <w:lang w:val="fr-CA"/>
        </w:rPr>
        <w:instrText xml:space="preserve"> XE "</w:instrText>
      </w:r>
      <w:r w:rsidR="0055674B" w:rsidRPr="00650DA9">
        <w:rPr>
          <w:rFonts w:ascii="Times New Roman" w:hAnsi="Times New Roman"/>
          <w:smallCaps/>
          <w:sz w:val="22"/>
          <w:szCs w:val="22"/>
          <w:lang w:val="fr-CA"/>
        </w:rPr>
        <w:instrText>Ailes</w:instrText>
      </w:r>
      <w:r w:rsidR="0010720D" w:rsidRPr="00650DA9">
        <w:rPr>
          <w:lang w:val="fr-CA"/>
        </w:rPr>
        <w:instrText>" \t "</w:instrText>
      </w:r>
      <w:r w:rsidR="0010720D" w:rsidRPr="00650DA9">
        <w:rPr>
          <w:rFonts w:asciiTheme="minorHAnsi" w:hAnsiTheme="minorHAnsi"/>
          <w:lang w:val="fr-CA"/>
        </w:rPr>
        <w:instrText>40</w:instrText>
      </w:r>
      <w:r w:rsidR="0010720D" w:rsidRPr="00650DA9">
        <w:rPr>
          <w:lang w:val="fr-CA"/>
        </w:rPr>
        <w:instrText xml:space="preserve">" \f "noms" </w:instrText>
      </w:r>
      <w:r w:rsidR="0010720D"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sz w:val="22"/>
          <w:szCs w:val="22"/>
          <w:lang w:val="fr-CA"/>
        </w:rPr>
        <w:t>Z.R.P.</w:t>
      </w:r>
      <w:r w:rsidR="0098694D" w:rsidRPr="00650DA9">
        <w:rPr>
          <w:rFonts w:ascii="Times New Roman" w:hAnsi="Times New Roman"/>
          <w:sz w:val="22"/>
          <w:szCs w:val="22"/>
          <w:lang w:val="fr-CA"/>
        </w:rPr>
        <w:t>, 135, 2019, pp. </w:t>
      </w:r>
      <w:r w:rsidRPr="00650DA9">
        <w:rPr>
          <w:rFonts w:ascii="Times New Roman" w:hAnsi="Times New Roman"/>
          <w:sz w:val="22"/>
          <w:szCs w:val="22"/>
          <w:lang w:val="fr-CA"/>
        </w:rPr>
        <w:t>1227-1228</w:t>
      </w:r>
      <w:r w:rsidRPr="00650DA9">
        <w:rPr>
          <w:rFonts w:ascii="Times New Roman" w:hAnsi="Times New Roman"/>
          <w:sz w:val="22"/>
          <w:szCs w:val="22"/>
          <w:lang w:val="fr-CA" w:eastAsia="en-US"/>
        </w:rPr>
        <w:t>.</w:t>
      </w:r>
    </w:p>
    <w:p w14:paraId="4C55FC0E" w14:textId="77777777" w:rsidR="00656A56" w:rsidRPr="00650DA9" w:rsidRDefault="00656A56"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31DD48A1" w14:textId="7AE30ED7" w:rsidR="00171F59" w:rsidRPr="00650DA9" w:rsidRDefault="00656A56" w:rsidP="00171F59">
      <w:pPr>
        <w:pStyle w:val="ItemdentreNew"/>
        <w:rPr>
          <w:rFonts w:cs="Times New Roman"/>
          <w:lang w:val="fr-CA" w:eastAsia="en-US"/>
        </w:rPr>
      </w:pPr>
      <w:r w:rsidRPr="00650DA9">
        <w:rPr>
          <w:rFonts w:cs="Times New Roman"/>
          <w:lang w:val="fr-CA" w:eastAsia="en-US"/>
        </w:rPr>
        <w:t>41</w:t>
      </w:r>
      <w:r w:rsidR="00171F59" w:rsidRPr="00650DA9">
        <w:rPr>
          <w:rFonts w:cs="Times New Roman"/>
          <w:lang w:val="fr-CA" w:eastAsia="en-US"/>
        </w:rPr>
        <w:t>.</w:t>
      </w:r>
      <w:r w:rsidRPr="00650DA9">
        <w:rPr>
          <w:lang w:val="fr-CA"/>
        </w:rPr>
        <w:tab/>
      </w:r>
      <w:r w:rsidRPr="00650DA9">
        <w:rPr>
          <w:smallCaps/>
          <w:lang w:val="fr-CA"/>
        </w:rPr>
        <w:t>Wittmann</w:t>
      </w:r>
      <w:r w:rsidRPr="00650DA9">
        <w:rPr>
          <w:smallCaps/>
          <w:lang w:val="fr-CA"/>
        </w:rPr>
        <w:fldChar w:fldCharType="begin"/>
      </w:r>
      <w:r w:rsidRPr="00650DA9">
        <w:rPr>
          <w:lang w:val="fr-CA"/>
        </w:rPr>
        <w:instrText xml:space="preserve"> XE "</w:instrText>
      </w:r>
      <w:r w:rsidRPr="00650DA9">
        <w:rPr>
          <w:smallCaps/>
          <w:lang w:val="fr-CA"/>
        </w:rPr>
        <w:instrText>Wittmann</w:instrText>
      </w:r>
      <w:r w:rsidRPr="00650DA9">
        <w:rPr>
          <w:lang w:val="fr-CA"/>
        </w:rPr>
        <w:instrText>" \t "</w:instrText>
      </w:r>
      <w:r w:rsidRPr="00650DA9">
        <w:rPr>
          <w:rFonts w:asciiTheme="minorHAnsi" w:hAnsiTheme="minorHAnsi"/>
          <w:lang w:val="fr-CA"/>
        </w:rPr>
        <w:instrText>41</w:instrText>
      </w:r>
      <w:r w:rsidRPr="00650DA9">
        <w:rPr>
          <w:lang w:val="fr-CA"/>
        </w:rPr>
        <w:instrText xml:space="preserve">" \f "noms" </w:instrText>
      </w:r>
      <w:r w:rsidRPr="00650DA9">
        <w:rPr>
          <w:smallCaps/>
          <w:lang w:val="fr-CA"/>
        </w:rPr>
        <w:fldChar w:fldCharType="end"/>
      </w:r>
      <w:r w:rsidRPr="00650DA9">
        <w:rPr>
          <w:lang w:val="fr-CA"/>
        </w:rPr>
        <w:t>, Viola</w:t>
      </w:r>
      <w:r w:rsidR="0098694D" w:rsidRPr="00650DA9">
        <w:rPr>
          <w:lang w:val="fr-CA"/>
        </w:rPr>
        <w:t> </w:t>
      </w:r>
      <w:r w:rsidRPr="00650DA9">
        <w:rPr>
          <w:lang w:val="fr-CA"/>
        </w:rPr>
        <w:t xml:space="preserve">: </w:t>
      </w:r>
      <w:r w:rsidRPr="00650DA9">
        <w:rPr>
          <w:i/>
          <w:iCs/>
          <w:lang w:val="fr-CA"/>
        </w:rPr>
        <w:t>Adel im Konflikt</w:t>
      </w:r>
      <w:r w:rsidRPr="00650DA9">
        <w:rPr>
          <w:i/>
          <w:iCs/>
          <w:lang w:val="fr-CA"/>
        </w:rPr>
        <w:fldChar w:fldCharType="begin"/>
      </w:r>
      <w:r w:rsidRPr="00650DA9">
        <w:rPr>
          <w:lang w:val="fr-CA"/>
        </w:rPr>
        <w:instrText xml:space="preserve"> XE "</w:instrText>
      </w:r>
      <w:r w:rsidR="00E06173" w:rsidRPr="00650DA9">
        <w:rPr>
          <w:lang w:val="fr-CA"/>
        </w:rPr>
        <w:instrText>conflit</w:instrText>
      </w:r>
      <w:r w:rsidRPr="00650DA9">
        <w:rPr>
          <w:lang w:val="fr-CA"/>
        </w:rPr>
        <w:instrText>" \t "</w:instrText>
      </w:r>
      <w:r w:rsidRPr="00650DA9">
        <w:rPr>
          <w:rFonts w:asciiTheme="minorHAnsi" w:hAnsiTheme="minorHAnsi"/>
          <w:lang w:val="fr-CA"/>
        </w:rPr>
        <w:instrText>41</w:instrText>
      </w:r>
      <w:r w:rsidRPr="00650DA9">
        <w:rPr>
          <w:lang w:val="fr-CA"/>
        </w:rPr>
        <w:instrText xml:space="preserve">" \f "sujs" </w:instrText>
      </w:r>
      <w:r w:rsidRPr="00650DA9">
        <w:rPr>
          <w:i/>
          <w:iCs/>
          <w:lang w:val="fr-CA"/>
        </w:rPr>
        <w:fldChar w:fldCharType="end"/>
      </w:r>
      <w:r w:rsidRPr="00650DA9">
        <w:rPr>
          <w:i/>
          <w:iCs/>
          <w:lang w:val="fr-CA"/>
        </w:rPr>
        <w:t>. Narrative Potentiale in spätmittelalterlicher Chanson de geste-Adaptation</w:t>
      </w:r>
      <w:r w:rsidR="00E06173" w:rsidRPr="00650DA9">
        <w:rPr>
          <w:i/>
          <w:iCs/>
          <w:lang w:val="fr-CA"/>
        </w:rPr>
        <w:fldChar w:fldCharType="begin"/>
      </w:r>
      <w:r w:rsidR="00E06173" w:rsidRPr="00650DA9">
        <w:rPr>
          <w:lang w:val="fr-CA"/>
        </w:rPr>
        <w:instrText xml:space="preserve"> XE "adaptation" \t "</w:instrText>
      </w:r>
      <w:r w:rsidR="00E06173" w:rsidRPr="00650DA9">
        <w:rPr>
          <w:rFonts w:asciiTheme="minorHAnsi" w:hAnsiTheme="minorHAnsi"/>
          <w:iCs/>
          <w:lang w:val="fr-CA"/>
        </w:rPr>
        <w:instrText>41</w:instrText>
      </w:r>
      <w:r w:rsidR="00E06173" w:rsidRPr="00650DA9">
        <w:rPr>
          <w:lang w:val="fr-CA"/>
        </w:rPr>
        <w:instrText xml:space="preserve">" </w:instrText>
      </w:r>
      <w:r w:rsidR="00E06173" w:rsidRPr="00650DA9">
        <w:rPr>
          <w:rFonts w:cs="Times New Roman"/>
          <w:szCs w:val="22"/>
          <w:lang w:val="fr-CA"/>
        </w:rPr>
        <w:instrText xml:space="preserve">\f "sujs" </w:instrText>
      </w:r>
      <w:r w:rsidR="00E06173" w:rsidRPr="00650DA9">
        <w:rPr>
          <w:i/>
          <w:iCs/>
          <w:lang w:val="fr-CA"/>
        </w:rPr>
        <w:fldChar w:fldCharType="end"/>
      </w:r>
      <w:r w:rsidRPr="00650DA9">
        <w:rPr>
          <w:i/>
          <w:iCs/>
          <w:lang w:val="fr-CA"/>
        </w:rPr>
        <w:t xml:space="preserve">: Studien </w:t>
      </w:r>
      <w:r w:rsidRPr="00650DA9">
        <w:rPr>
          <w:i/>
          <w:iCs/>
          <w:lang w:val="fr-CA"/>
        </w:rPr>
        <w:lastRenderedPageBreak/>
        <w:t xml:space="preserve">zum deutschen </w:t>
      </w:r>
      <w:r w:rsidR="006B1204" w:rsidRPr="00650DA9">
        <w:rPr>
          <w:rFonts w:eastAsia="Tinos"/>
          <w:bCs/>
          <w:i/>
          <w:iCs/>
          <w:szCs w:val="22"/>
          <w:lang w:val="fr-CA"/>
        </w:rPr>
        <w:t>« </w:t>
      </w:r>
      <w:r w:rsidRPr="00650DA9">
        <w:rPr>
          <w:i/>
          <w:iCs/>
          <w:lang w:val="fr-CA"/>
        </w:rPr>
        <w:t>Malagis</w:t>
      </w:r>
      <w:r w:rsidR="006B1204" w:rsidRPr="00650DA9">
        <w:rPr>
          <w:i/>
          <w:iCs/>
          <w:lang w:val="fr-CA"/>
        </w:rPr>
        <w:t> »</w:t>
      </w:r>
      <w:r w:rsidRPr="00650DA9">
        <w:rPr>
          <w:i/>
          <w:iCs/>
          <w:lang w:val="fr-CA"/>
        </w:rPr>
        <w:fldChar w:fldCharType="begin"/>
      </w:r>
      <w:r w:rsidRPr="00650DA9">
        <w:rPr>
          <w:lang w:val="fr-CA"/>
        </w:rPr>
        <w:instrText xml:space="preserve"> XE "</w:instrText>
      </w:r>
      <w:r w:rsidRPr="00650DA9">
        <w:rPr>
          <w:i/>
          <w:iCs/>
          <w:lang w:val="fr-CA"/>
        </w:rPr>
        <w:instrText>Malagis</w:instrText>
      </w:r>
      <w:r w:rsidRPr="00650DA9">
        <w:rPr>
          <w:lang w:val="fr-CA"/>
        </w:rPr>
        <w:instrText>" \t "</w:instrText>
      </w:r>
      <w:r w:rsidRPr="00650DA9">
        <w:rPr>
          <w:rFonts w:asciiTheme="minorHAnsi" w:hAnsiTheme="minorHAnsi"/>
          <w:lang w:val="fr-CA"/>
        </w:rPr>
        <w:instrText>41</w:instrText>
      </w:r>
      <w:r w:rsidRPr="00650DA9">
        <w:rPr>
          <w:lang w:val="fr-CA"/>
        </w:rPr>
        <w:instrText xml:space="preserve">" \f "sujs" </w:instrText>
      </w:r>
      <w:r w:rsidRPr="00650DA9">
        <w:rPr>
          <w:i/>
          <w:iCs/>
          <w:lang w:val="fr-CA"/>
        </w:rPr>
        <w:fldChar w:fldCharType="end"/>
      </w:r>
      <w:r w:rsidRPr="00650DA9">
        <w:rPr>
          <w:lang w:val="fr-CA"/>
        </w:rPr>
        <w:t>, Göttingen Vandenhoeck</w:t>
      </w:r>
      <w:r w:rsidR="0098694D" w:rsidRPr="00650DA9">
        <w:rPr>
          <w:lang w:val="fr-CA"/>
        </w:rPr>
        <w:t xml:space="preserve"> </w:t>
      </w:r>
      <w:r w:rsidRPr="00650DA9">
        <w:rPr>
          <w:lang w:val="fr-CA"/>
        </w:rPr>
        <w:t>&amp;</w:t>
      </w:r>
      <w:r w:rsidR="0098694D" w:rsidRPr="00650DA9">
        <w:rPr>
          <w:lang w:val="fr-CA"/>
        </w:rPr>
        <w:t xml:space="preserve"> </w:t>
      </w:r>
      <w:r w:rsidRPr="00650DA9">
        <w:rPr>
          <w:lang w:val="fr-CA"/>
        </w:rPr>
        <w:t>Ruprecht, 2017 (Historische Semantik</w:t>
      </w:r>
      <w:r w:rsidR="006B1204" w:rsidRPr="00650DA9">
        <w:rPr>
          <w:lang w:val="fr-CA"/>
        </w:rPr>
        <w:t>,</w:t>
      </w:r>
      <w:r w:rsidRPr="00650DA9">
        <w:rPr>
          <w:lang w:val="fr-CA"/>
        </w:rPr>
        <w:t xml:space="preserve"> 27), 583 pages</w:t>
      </w:r>
      <w:r w:rsidR="00171F59" w:rsidRPr="00650DA9">
        <w:rPr>
          <w:rFonts w:cs="Times New Roman"/>
          <w:lang w:val="fr-CA" w:eastAsia="en-US"/>
        </w:rPr>
        <w:t>.</w:t>
      </w:r>
    </w:p>
    <w:p w14:paraId="11380436" w14:textId="1C2ECC6E" w:rsidR="00171F59" w:rsidRPr="00650DA9" w:rsidRDefault="00656A56" w:rsidP="00907C31">
      <w:pPr>
        <w:pStyle w:val="AbsatzLiteraturverzeichnisohneAnfangsabstand"/>
        <w:keepLines w:val="0"/>
        <w:tabs>
          <w:tab w:val="left" w:pos="284"/>
        </w:tabs>
        <w:spacing w:before="70" w:line="240" w:lineRule="exact"/>
        <w:ind w:left="851" w:right="142" w:hanging="284"/>
        <w:rPr>
          <w:rFonts w:ascii="Times New Roman" w:hAnsi="Times New Roman"/>
          <w:sz w:val="22"/>
          <w:szCs w:val="22"/>
          <w:lang w:val="fr-CA" w:eastAsia="en-US"/>
        </w:rPr>
      </w:pPr>
      <w:r w:rsidRPr="00650DA9">
        <w:rPr>
          <w:rFonts w:ascii="Times New Roman" w:hAnsi="Times New Roman"/>
          <w:sz w:val="22"/>
          <w:szCs w:val="22"/>
          <w:lang w:val="fr-CA"/>
        </w:rPr>
        <w:t>C.R. de L. Herz</w:t>
      </w:r>
      <w:r w:rsidR="0010720D" w:rsidRPr="00650DA9">
        <w:rPr>
          <w:rFonts w:ascii="Times New Roman" w:hAnsi="Times New Roman"/>
          <w:sz w:val="22"/>
          <w:szCs w:val="22"/>
          <w:lang w:val="fr-CA"/>
        </w:rPr>
        <w:fldChar w:fldCharType="begin"/>
      </w:r>
      <w:r w:rsidR="0010720D" w:rsidRPr="00650DA9">
        <w:rPr>
          <w:lang w:val="fr-CA"/>
        </w:rPr>
        <w:instrText xml:space="preserve"> XE "</w:instrText>
      </w:r>
      <w:r w:rsidR="0010720D" w:rsidRPr="00650DA9">
        <w:rPr>
          <w:rFonts w:ascii="Times New Roman" w:hAnsi="Times New Roman"/>
          <w:sz w:val="22"/>
          <w:szCs w:val="22"/>
          <w:lang w:val="fr-CA"/>
        </w:rPr>
        <w:instrText>Herz</w:instrText>
      </w:r>
      <w:r w:rsidR="0010720D" w:rsidRPr="00650DA9">
        <w:rPr>
          <w:lang w:val="fr-CA"/>
        </w:rPr>
        <w:instrText>" \t "</w:instrText>
      </w:r>
      <w:r w:rsidR="0010720D" w:rsidRPr="00650DA9">
        <w:rPr>
          <w:rFonts w:asciiTheme="minorHAnsi" w:hAnsiTheme="minorHAnsi"/>
          <w:lang w:val="fr-CA"/>
        </w:rPr>
        <w:instrText>41</w:instrText>
      </w:r>
      <w:r w:rsidR="0010720D" w:rsidRPr="00650DA9">
        <w:rPr>
          <w:lang w:val="fr-CA"/>
        </w:rPr>
        <w:instrText xml:space="preserve">" \f "noms" </w:instrText>
      </w:r>
      <w:r w:rsidR="0010720D" w:rsidRPr="00650DA9">
        <w:rPr>
          <w:rFonts w:ascii="Times New Roman" w:hAnsi="Times New Roman"/>
          <w:sz w:val="22"/>
          <w:szCs w:val="22"/>
          <w:lang w:val="fr-CA"/>
        </w:rPr>
        <w:fldChar w:fldCharType="end"/>
      </w:r>
      <w:r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Pr="00650DA9">
        <w:rPr>
          <w:rFonts w:ascii="Times New Roman" w:hAnsi="Times New Roman"/>
          <w:i/>
          <w:iCs/>
          <w:sz w:val="22"/>
          <w:szCs w:val="22"/>
          <w:lang w:val="fr-CA"/>
        </w:rPr>
        <w:t>Arbitrium</w:t>
      </w:r>
      <w:r w:rsidR="00907C31" w:rsidRPr="00650DA9">
        <w:rPr>
          <w:rFonts w:ascii="Times New Roman" w:hAnsi="Times New Roman"/>
          <w:iCs/>
          <w:sz w:val="22"/>
          <w:szCs w:val="22"/>
          <w:lang w:val="fr-CA"/>
        </w:rPr>
        <w:t>,</w:t>
      </w:r>
      <w:r w:rsidRPr="00650DA9">
        <w:rPr>
          <w:rFonts w:ascii="Times New Roman" w:hAnsi="Times New Roman"/>
          <w:sz w:val="22"/>
          <w:szCs w:val="22"/>
          <w:lang w:val="fr-CA"/>
        </w:rPr>
        <w:t xml:space="preserve"> 37, 2019, </w:t>
      </w:r>
      <w:r w:rsidR="00907C31" w:rsidRPr="00650DA9">
        <w:rPr>
          <w:rFonts w:ascii="Times New Roman" w:hAnsi="Times New Roman"/>
          <w:sz w:val="22"/>
          <w:szCs w:val="22"/>
          <w:lang w:val="fr-CA"/>
        </w:rPr>
        <w:t>pp. </w:t>
      </w:r>
      <w:r w:rsidRPr="00650DA9">
        <w:rPr>
          <w:rFonts w:ascii="Times New Roman" w:hAnsi="Times New Roman"/>
          <w:sz w:val="22"/>
          <w:szCs w:val="22"/>
          <w:lang w:val="fr-CA"/>
        </w:rPr>
        <w:t>335-340</w:t>
      </w:r>
      <w:r w:rsidR="00171F59" w:rsidRPr="00650DA9">
        <w:rPr>
          <w:rFonts w:ascii="Times New Roman" w:hAnsi="Times New Roman"/>
          <w:sz w:val="22"/>
          <w:szCs w:val="22"/>
          <w:lang w:val="fr-CA" w:eastAsia="en-US"/>
        </w:rPr>
        <w:t xml:space="preserve">. </w:t>
      </w:r>
    </w:p>
    <w:p w14:paraId="7B89EA09" w14:textId="4A65552D" w:rsidR="00656A56" w:rsidRPr="00650DA9" w:rsidRDefault="00907C31" w:rsidP="00907C31">
      <w:pPr>
        <w:pStyle w:val="AbsatzLiteraturverzeichnisohneAnfangsabstand"/>
        <w:keepLines w:val="0"/>
        <w:tabs>
          <w:tab w:val="left" w:pos="284"/>
        </w:tabs>
        <w:spacing w:before="70" w:line="240" w:lineRule="exact"/>
        <w:ind w:left="851" w:right="142" w:hanging="284"/>
        <w:rPr>
          <w:rFonts w:ascii="Times New Roman" w:hAnsi="Times New Roman"/>
          <w:b/>
          <w:sz w:val="22"/>
          <w:szCs w:val="22"/>
          <w:lang w:val="fr-CA" w:eastAsia="en-US"/>
        </w:rPr>
      </w:pPr>
      <w:r w:rsidRPr="00650DA9">
        <w:rPr>
          <w:lang w:val="fr-CA"/>
        </w:rPr>
        <w:t>—</w:t>
      </w:r>
      <w:r w:rsidRPr="00650DA9">
        <w:rPr>
          <w:rFonts w:ascii="Times New Roman" w:hAnsi="Times New Roman"/>
          <w:sz w:val="22"/>
          <w:szCs w:val="22"/>
          <w:lang w:val="fr-CA"/>
        </w:rPr>
        <w:t xml:space="preserve"> </w:t>
      </w:r>
      <w:r w:rsidR="00656A56" w:rsidRPr="00650DA9">
        <w:rPr>
          <w:rFonts w:ascii="Times New Roman" w:hAnsi="Times New Roman"/>
          <w:sz w:val="22"/>
          <w:szCs w:val="22"/>
          <w:lang w:val="fr-CA"/>
        </w:rPr>
        <w:t>B. Kellner</w:t>
      </w:r>
      <w:r w:rsidR="0010720D" w:rsidRPr="00650DA9">
        <w:rPr>
          <w:rFonts w:ascii="Times New Roman" w:hAnsi="Times New Roman"/>
          <w:sz w:val="22"/>
          <w:szCs w:val="22"/>
          <w:lang w:val="fr-CA"/>
        </w:rPr>
        <w:fldChar w:fldCharType="begin"/>
      </w:r>
      <w:r w:rsidR="0010720D" w:rsidRPr="00650DA9">
        <w:rPr>
          <w:lang w:val="fr-CA"/>
        </w:rPr>
        <w:instrText xml:space="preserve"> XE "</w:instrText>
      </w:r>
      <w:r w:rsidR="0010720D" w:rsidRPr="00650DA9">
        <w:rPr>
          <w:rFonts w:ascii="Times New Roman" w:hAnsi="Times New Roman"/>
          <w:sz w:val="22"/>
          <w:szCs w:val="22"/>
          <w:lang w:val="fr-CA"/>
        </w:rPr>
        <w:instrText>Kellner</w:instrText>
      </w:r>
      <w:r w:rsidR="0010720D" w:rsidRPr="00650DA9">
        <w:rPr>
          <w:lang w:val="fr-CA"/>
        </w:rPr>
        <w:instrText>" \t "</w:instrText>
      </w:r>
      <w:r w:rsidR="0010720D" w:rsidRPr="00650DA9">
        <w:rPr>
          <w:rFonts w:asciiTheme="minorHAnsi" w:hAnsiTheme="minorHAnsi"/>
          <w:lang w:val="fr-CA"/>
        </w:rPr>
        <w:instrText>41</w:instrText>
      </w:r>
      <w:r w:rsidR="0010720D" w:rsidRPr="00650DA9">
        <w:rPr>
          <w:lang w:val="fr-CA"/>
        </w:rPr>
        <w:instrText xml:space="preserve">" \f "noms" </w:instrText>
      </w:r>
      <w:r w:rsidR="0010720D" w:rsidRPr="00650DA9">
        <w:rPr>
          <w:rFonts w:ascii="Times New Roman" w:hAnsi="Times New Roman"/>
          <w:sz w:val="22"/>
          <w:szCs w:val="22"/>
          <w:lang w:val="fr-CA"/>
        </w:rPr>
        <w:fldChar w:fldCharType="end"/>
      </w:r>
      <w:r w:rsidR="00656A56" w:rsidRPr="00650DA9">
        <w:rPr>
          <w:rFonts w:ascii="Times New Roman" w:hAnsi="Times New Roman"/>
          <w:sz w:val="22"/>
          <w:szCs w:val="22"/>
          <w:lang w:val="fr-CA"/>
        </w:rPr>
        <w:t xml:space="preserve">, </w:t>
      </w:r>
      <w:r w:rsidR="008B4349" w:rsidRPr="00650DA9">
        <w:rPr>
          <w:rFonts w:ascii="Times New Roman" w:hAnsi="Times New Roman"/>
          <w:sz w:val="22"/>
          <w:szCs w:val="22"/>
          <w:lang w:val="fr-CA"/>
        </w:rPr>
        <w:t xml:space="preserve">dans </w:t>
      </w:r>
      <w:r w:rsidR="00656A56" w:rsidRPr="00650DA9">
        <w:rPr>
          <w:rFonts w:ascii="Times New Roman" w:hAnsi="Times New Roman"/>
          <w:i/>
          <w:iCs/>
          <w:sz w:val="22"/>
          <w:szCs w:val="22"/>
          <w:lang w:val="fr-CA"/>
        </w:rPr>
        <w:t>Beiträge zur Geschichte der deutschen Sprache und Literatur</w:t>
      </w:r>
      <w:r w:rsidRPr="00650DA9">
        <w:rPr>
          <w:rFonts w:ascii="Times New Roman" w:hAnsi="Times New Roman"/>
          <w:iCs/>
          <w:sz w:val="22"/>
          <w:szCs w:val="22"/>
          <w:lang w:val="fr-CA"/>
        </w:rPr>
        <w:t>,</w:t>
      </w:r>
      <w:r w:rsidR="00656A56" w:rsidRPr="00650DA9">
        <w:rPr>
          <w:rFonts w:ascii="Times New Roman" w:hAnsi="Times New Roman"/>
          <w:sz w:val="22"/>
          <w:szCs w:val="22"/>
          <w:lang w:val="fr-CA"/>
        </w:rPr>
        <w:t xml:space="preserve"> 141, 2019, </w:t>
      </w:r>
      <w:r w:rsidRPr="00650DA9">
        <w:rPr>
          <w:rFonts w:ascii="Times New Roman" w:hAnsi="Times New Roman"/>
          <w:sz w:val="22"/>
          <w:szCs w:val="22"/>
          <w:lang w:val="fr-CA"/>
        </w:rPr>
        <w:t>pp. </w:t>
      </w:r>
      <w:r w:rsidR="00656A56" w:rsidRPr="00650DA9">
        <w:rPr>
          <w:rFonts w:ascii="Times New Roman" w:hAnsi="Times New Roman"/>
          <w:sz w:val="22"/>
          <w:szCs w:val="22"/>
          <w:lang w:val="fr-CA"/>
        </w:rPr>
        <w:t>280-285.</w:t>
      </w:r>
    </w:p>
    <w:p w14:paraId="1DC32D25" w14:textId="77777777" w:rsidR="00171F59" w:rsidRPr="00650DA9" w:rsidRDefault="00171F59"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p>
    <w:p w14:paraId="6D83016C" w14:textId="77777777" w:rsidR="00656A56" w:rsidRPr="00650DA9" w:rsidRDefault="00656A56">
      <w:pPr>
        <w:spacing w:before="0" w:line="240" w:lineRule="auto"/>
        <w:ind w:firstLine="0"/>
        <w:jc w:val="left"/>
        <w:rPr>
          <w:rFonts w:cs="Times New Roman"/>
          <w:bCs/>
          <w:szCs w:val="22"/>
          <w:lang w:val="fr-CA" w:eastAsia="en-US"/>
        </w:rPr>
      </w:pPr>
      <w:r w:rsidRPr="00650DA9">
        <w:rPr>
          <w:szCs w:val="22"/>
          <w:lang w:val="fr-CA" w:eastAsia="en-US"/>
        </w:rPr>
        <w:br w:type="page"/>
      </w:r>
    </w:p>
    <w:p w14:paraId="5A5BF443" w14:textId="1A41E88C" w:rsidR="00B76F33" w:rsidRPr="00650DA9" w:rsidRDefault="00B76F33" w:rsidP="000564FB">
      <w:pPr>
        <w:pStyle w:val="AbsatzLiteraturverzeichnisohneAnfangsabstand"/>
        <w:keepLines w:val="0"/>
        <w:tabs>
          <w:tab w:val="left" w:pos="284"/>
        </w:tabs>
        <w:spacing w:before="70" w:line="240" w:lineRule="exact"/>
        <w:ind w:left="567" w:right="142" w:hanging="851"/>
        <w:rPr>
          <w:rFonts w:ascii="Times New Roman" w:hAnsi="Times New Roman"/>
          <w:sz w:val="22"/>
          <w:szCs w:val="22"/>
          <w:lang w:val="fr-CA" w:eastAsia="en-US"/>
        </w:rPr>
      </w:pPr>
      <w:r w:rsidRPr="00650DA9">
        <w:rPr>
          <w:rFonts w:ascii="Times New Roman" w:hAnsi="Times New Roman"/>
          <w:lang w:val="fr-CA"/>
        </w:rPr>
        <w:lastRenderedPageBreak/>
        <w:br w:type="page"/>
      </w:r>
    </w:p>
    <w:p w14:paraId="70CA0380" w14:textId="1FF6CE7A" w:rsidR="00FD4247" w:rsidRPr="00650DA9" w:rsidRDefault="00885B0D" w:rsidP="00A25E02">
      <w:pPr>
        <w:pStyle w:val="Titre1"/>
        <w:rPr>
          <w:szCs w:val="28"/>
          <w:lang w:val="fr-CA"/>
        </w:rPr>
      </w:pPr>
      <w:bookmarkStart w:id="9" w:name="_Toc80540416"/>
      <w:bookmarkStart w:id="10" w:name="_Toc80819599"/>
      <w:r w:rsidRPr="00650DA9">
        <w:rPr>
          <w:lang w:val="fr-CA"/>
        </w:rPr>
        <w:lastRenderedPageBreak/>
        <w:t>BELGIQUE</w:t>
      </w:r>
      <w:r w:rsidR="005D500A" w:rsidRPr="00650DA9">
        <w:rPr>
          <w:rStyle w:val="Marquenotebasdepage"/>
          <w:lang w:val="fr-CA"/>
        </w:rPr>
        <w:footnoteReference w:customMarkFollows="1" w:id="2"/>
        <w:t>(*)</w:t>
      </w:r>
      <w:bookmarkEnd w:id="9"/>
      <w:bookmarkEnd w:id="10"/>
      <w:r w:rsidRPr="00650DA9">
        <w:rPr>
          <w:lang w:val="fr-CA"/>
        </w:rPr>
        <w:br/>
      </w:r>
    </w:p>
    <w:p w14:paraId="10F52975" w14:textId="77777777" w:rsidR="00FD4247" w:rsidRPr="00650DA9" w:rsidRDefault="00FD4247" w:rsidP="00FE5B6B">
      <w:pPr>
        <w:pStyle w:val="SubdivisionsEdCrit"/>
        <w:rPr>
          <w:rFonts w:cs="Times New Roman"/>
          <w:lang w:val="fr-CA"/>
        </w:rPr>
      </w:pPr>
      <w:r w:rsidRPr="00650DA9">
        <w:rPr>
          <w:rFonts w:cs="Times New Roman"/>
          <w:lang w:val="fr-CA"/>
        </w:rPr>
        <w:t>ÉTUDES CRITIQUES</w:t>
      </w:r>
    </w:p>
    <w:p w14:paraId="5A783A6C" w14:textId="77918562" w:rsidR="00FD4247" w:rsidRPr="00650DA9" w:rsidRDefault="00656A56" w:rsidP="004E35E4">
      <w:pPr>
        <w:tabs>
          <w:tab w:val="left" w:pos="284"/>
        </w:tabs>
        <w:ind w:left="567" w:right="140" w:hanging="851"/>
        <w:rPr>
          <w:rStyle w:val="productdisplayproducttitle"/>
          <w:rFonts w:cs="Times New Roman"/>
          <w:szCs w:val="22"/>
          <w:lang w:val="fr-CA"/>
        </w:rPr>
      </w:pPr>
      <w:r w:rsidRPr="00650DA9">
        <w:rPr>
          <w:rStyle w:val="productdisplayproducttitle"/>
          <w:rFonts w:cs="Times New Roman"/>
          <w:szCs w:val="22"/>
          <w:lang w:val="fr-CA"/>
        </w:rPr>
        <w:t>42</w:t>
      </w:r>
      <w:r w:rsidR="005D4870" w:rsidRPr="00650DA9">
        <w:rPr>
          <w:rStyle w:val="productdisplayproducttitle"/>
          <w:rFonts w:cs="Times New Roman"/>
          <w:szCs w:val="22"/>
          <w:lang w:val="fr-CA"/>
        </w:rPr>
        <w:t>.</w:t>
      </w:r>
      <w:r w:rsidR="00D23AD3" w:rsidRPr="00650DA9">
        <w:rPr>
          <w:rStyle w:val="productdisplayproducttitle"/>
          <w:rFonts w:cs="Times New Roman"/>
          <w:szCs w:val="22"/>
          <w:lang w:val="fr-CA"/>
        </w:rPr>
        <w:tab/>
      </w:r>
      <w:r w:rsidRPr="00650DA9">
        <w:rPr>
          <w:smallCaps/>
          <w:szCs w:val="22"/>
          <w:lang w:val="fr-CA"/>
        </w:rPr>
        <w:t>Brown-Grant</w:t>
      </w:r>
      <w:r w:rsidR="004B0654" w:rsidRPr="00650DA9">
        <w:rPr>
          <w:smallCaps/>
          <w:szCs w:val="22"/>
          <w:lang w:val="fr-CA"/>
        </w:rPr>
        <w:fldChar w:fldCharType="begin"/>
      </w:r>
      <w:r w:rsidR="004B0654" w:rsidRPr="00650DA9">
        <w:rPr>
          <w:lang w:val="fr-CA"/>
        </w:rPr>
        <w:instrText xml:space="preserve"> XE "</w:instrText>
      </w:r>
      <w:r w:rsidR="004B0654" w:rsidRPr="00650DA9">
        <w:rPr>
          <w:smallCaps/>
          <w:szCs w:val="22"/>
          <w:lang w:val="fr-CA"/>
        </w:rPr>
        <w:instrText>Brown-Grant</w:instrText>
      </w:r>
      <w:r w:rsidR="004B0654" w:rsidRPr="00650DA9">
        <w:rPr>
          <w:lang w:val="fr-CA"/>
        </w:rPr>
        <w:instrText>" \t "</w:instrText>
      </w:r>
      <w:r w:rsidR="004B0654" w:rsidRPr="00650DA9">
        <w:rPr>
          <w:rFonts w:asciiTheme="minorHAnsi" w:hAnsiTheme="minorHAnsi"/>
          <w:lang w:val="fr-CA"/>
        </w:rPr>
        <w:instrText>42</w:instrText>
      </w:r>
      <w:r w:rsidR="004B0654" w:rsidRPr="00650DA9">
        <w:rPr>
          <w:lang w:val="fr-CA"/>
        </w:rPr>
        <w:instrText xml:space="preserve">" \f "noms" </w:instrText>
      </w:r>
      <w:r w:rsidR="004B0654" w:rsidRPr="00650DA9">
        <w:rPr>
          <w:smallCaps/>
          <w:szCs w:val="22"/>
          <w:lang w:val="fr-CA"/>
        </w:rPr>
        <w:fldChar w:fldCharType="end"/>
      </w:r>
      <w:r w:rsidRPr="00650DA9">
        <w:rPr>
          <w:smallCaps/>
          <w:szCs w:val="22"/>
          <w:lang w:val="fr-CA"/>
        </w:rPr>
        <w:t xml:space="preserve">, </w:t>
      </w:r>
      <w:r w:rsidRPr="00650DA9">
        <w:rPr>
          <w:szCs w:val="22"/>
          <w:lang w:val="fr-CA"/>
        </w:rPr>
        <w:t xml:space="preserve">Rosalind : </w:t>
      </w:r>
      <w:r w:rsidRPr="00650DA9">
        <w:rPr>
          <w:i/>
          <w:szCs w:val="22"/>
          <w:lang w:val="fr-CA"/>
        </w:rPr>
        <w:t>Perspectives sur la guerre</w:t>
      </w:r>
      <w:r w:rsidR="00AE7C65" w:rsidRPr="00650DA9">
        <w:rPr>
          <w:i/>
          <w:szCs w:val="22"/>
          <w:lang w:val="fr-CA"/>
        </w:rPr>
        <w:fldChar w:fldCharType="begin"/>
      </w:r>
      <w:r w:rsidR="00AE7C65" w:rsidRPr="00650DA9">
        <w:rPr>
          <w:lang w:val="fr-CA"/>
        </w:rPr>
        <w:instrText xml:space="preserve"> XE "</w:instrText>
      </w:r>
      <w:r w:rsidR="00AE7C65" w:rsidRPr="00650DA9">
        <w:rPr>
          <w:i/>
          <w:szCs w:val="22"/>
          <w:lang w:val="fr-CA"/>
        </w:rPr>
        <w:instrText>guerre</w:instrText>
      </w:r>
      <w:r w:rsidR="00AE7C65" w:rsidRPr="00650DA9">
        <w:rPr>
          <w:lang w:val="fr-CA"/>
        </w:rPr>
        <w:instrText>" \t "</w:instrText>
      </w:r>
      <w:r w:rsidR="00AE7C65" w:rsidRPr="00650DA9">
        <w:rPr>
          <w:rFonts w:asciiTheme="minorHAnsi" w:hAnsiTheme="minorHAnsi"/>
          <w:lang w:val="fr-CA"/>
        </w:rPr>
        <w:instrText>42</w:instrText>
      </w:r>
      <w:r w:rsidR="00AE7C65" w:rsidRPr="00650DA9">
        <w:rPr>
          <w:lang w:val="fr-CA"/>
        </w:rPr>
        <w:instrText xml:space="preserve">" \f "sujs" </w:instrText>
      </w:r>
      <w:r w:rsidR="00AE7C65" w:rsidRPr="00650DA9">
        <w:rPr>
          <w:i/>
          <w:szCs w:val="22"/>
          <w:lang w:val="fr-CA"/>
        </w:rPr>
        <w:fldChar w:fldCharType="end"/>
      </w:r>
      <w:r w:rsidR="006E1251" w:rsidRPr="00650DA9">
        <w:rPr>
          <w:i/>
          <w:szCs w:val="22"/>
          <w:lang w:val="fr-CA"/>
        </w:rPr>
        <w:t> </w:t>
      </w:r>
      <w:r w:rsidRPr="00650DA9">
        <w:rPr>
          <w:i/>
          <w:szCs w:val="22"/>
          <w:lang w:val="fr-CA"/>
        </w:rPr>
        <w:t>: l</w:t>
      </w:r>
      <w:r w:rsidR="00BB3778" w:rsidRPr="00650DA9">
        <w:rPr>
          <w:i/>
          <w:szCs w:val="22"/>
          <w:lang w:val="fr-CA"/>
        </w:rPr>
        <w:t>’</w:t>
      </w:r>
      <w:r w:rsidRPr="00650DA9">
        <w:rPr>
          <w:i/>
          <w:szCs w:val="22"/>
          <w:lang w:val="fr-CA"/>
        </w:rPr>
        <w:t>apport textuel et visuel des romans en prose bourguignons</w:t>
      </w:r>
      <w:r w:rsidR="00AE7C65" w:rsidRPr="00650DA9">
        <w:rPr>
          <w:i/>
          <w:szCs w:val="22"/>
          <w:lang w:val="fr-CA"/>
        </w:rPr>
        <w:fldChar w:fldCharType="begin"/>
      </w:r>
      <w:r w:rsidR="00AE7C65" w:rsidRPr="00650DA9">
        <w:rPr>
          <w:lang w:val="fr-CA"/>
        </w:rPr>
        <w:instrText xml:space="preserve"> XE "</w:instrText>
      </w:r>
      <w:r w:rsidR="00AE7C65" w:rsidRPr="00650DA9">
        <w:rPr>
          <w:i/>
          <w:szCs w:val="22"/>
          <w:lang w:val="fr-CA"/>
        </w:rPr>
        <w:instrText>romans en prose</w:instrText>
      </w:r>
      <w:r w:rsidR="00C00864" w:rsidRPr="00650DA9">
        <w:rPr>
          <w:lang w:val="fr-CA"/>
        </w:rPr>
        <w:instrText xml:space="preserve"> </w:instrText>
      </w:r>
      <w:r w:rsidR="00AE7C65" w:rsidRPr="00650DA9">
        <w:rPr>
          <w:lang w:val="fr-CA"/>
        </w:rPr>
        <w:instrText>" \t "</w:instrText>
      </w:r>
      <w:r w:rsidR="00AE7C65" w:rsidRPr="00650DA9">
        <w:rPr>
          <w:rFonts w:asciiTheme="minorHAnsi" w:hAnsiTheme="minorHAnsi"/>
          <w:lang w:val="fr-CA"/>
        </w:rPr>
        <w:instrText>42</w:instrText>
      </w:r>
      <w:r w:rsidR="00AE7C65" w:rsidRPr="00650DA9">
        <w:rPr>
          <w:lang w:val="fr-CA"/>
        </w:rPr>
        <w:instrText xml:space="preserve">" \f "sujs" </w:instrText>
      </w:r>
      <w:r w:rsidR="00AE7C65" w:rsidRPr="00650DA9">
        <w:rPr>
          <w:i/>
          <w:szCs w:val="22"/>
          <w:lang w:val="fr-CA"/>
        </w:rPr>
        <w:fldChar w:fldCharType="end"/>
      </w:r>
      <w:r w:rsidRPr="00650DA9">
        <w:rPr>
          <w:szCs w:val="22"/>
          <w:lang w:val="fr-CA"/>
        </w:rPr>
        <w:t xml:space="preserve">, dans </w:t>
      </w:r>
      <w:r w:rsidRPr="00650DA9">
        <w:rPr>
          <w:i/>
          <w:color w:val="000000"/>
          <w:szCs w:val="22"/>
          <w:lang w:val="fr-CA"/>
        </w:rPr>
        <w:t>M.Â</w:t>
      </w:r>
      <w:r w:rsidR="00CB27A9" w:rsidRPr="00650DA9">
        <w:rPr>
          <w:i/>
          <w:color w:val="000000"/>
          <w:szCs w:val="22"/>
          <w:lang w:val="fr-CA"/>
        </w:rPr>
        <w:t>.</w:t>
      </w:r>
      <w:r w:rsidRPr="00650DA9">
        <w:rPr>
          <w:color w:val="000000"/>
          <w:szCs w:val="22"/>
          <w:lang w:val="fr-CA"/>
        </w:rPr>
        <w:t>, 125 (1), 2019 (</w:t>
      </w:r>
      <w:r w:rsidRPr="00650DA9">
        <w:rPr>
          <w:i/>
          <w:color w:val="000000"/>
          <w:szCs w:val="22"/>
          <w:lang w:val="fr-CA"/>
        </w:rPr>
        <w:t>L</w:t>
      </w:r>
      <w:r w:rsidR="00BB3778" w:rsidRPr="00650DA9">
        <w:rPr>
          <w:i/>
          <w:color w:val="000000"/>
          <w:szCs w:val="22"/>
          <w:lang w:val="fr-CA"/>
        </w:rPr>
        <w:t>’</w:t>
      </w:r>
      <w:r w:rsidR="00D3611C" w:rsidRPr="00650DA9">
        <w:rPr>
          <w:rFonts w:cs="Times New Roman"/>
          <w:i/>
          <w:color w:val="000000"/>
          <w:szCs w:val="22"/>
          <w:lang w:val="fr-CA"/>
        </w:rPr>
        <w:t>É</w:t>
      </w:r>
      <w:r w:rsidRPr="00650DA9">
        <w:rPr>
          <w:i/>
          <w:color w:val="000000"/>
          <w:szCs w:val="22"/>
          <w:lang w:val="fr-CA"/>
        </w:rPr>
        <w:t>criture de la guerre</w:t>
      </w:r>
      <w:r w:rsidRPr="00650DA9">
        <w:rPr>
          <w:color w:val="000000"/>
          <w:szCs w:val="22"/>
          <w:lang w:val="fr-CA"/>
        </w:rPr>
        <w:t>), pp. 111-128.</w:t>
      </w:r>
      <w:r w:rsidR="00FD4247" w:rsidRPr="00650DA9">
        <w:rPr>
          <w:rStyle w:val="productdisplayproducttitle"/>
          <w:rFonts w:cs="Times New Roman"/>
          <w:szCs w:val="22"/>
          <w:lang w:val="fr-CA"/>
        </w:rPr>
        <w:t xml:space="preserve"> </w:t>
      </w:r>
    </w:p>
    <w:p w14:paraId="51661BAC" w14:textId="2F9E9C7A" w:rsidR="00FD4247" w:rsidRPr="00650DA9" w:rsidRDefault="00D23AD3" w:rsidP="427F40BC">
      <w:pPr>
        <w:tabs>
          <w:tab w:val="left" w:pos="284"/>
        </w:tabs>
        <w:ind w:left="284" w:right="140" w:firstLine="283"/>
        <w:rPr>
          <w:rStyle w:val="productdisplayproducttitle"/>
          <w:rFonts w:cs="Times New Roman"/>
          <w:lang w:val="fr-CA"/>
        </w:rPr>
      </w:pPr>
      <w:r w:rsidRPr="00650DA9">
        <w:rPr>
          <w:rStyle w:val="productdisplayproducttitle"/>
          <w:rFonts w:cs="Times New Roman"/>
          <w:szCs w:val="22"/>
          <w:lang w:val="fr-CA"/>
        </w:rPr>
        <w:tab/>
      </w:r>
      <w:r w:rsidR="00FD4247" w:rsidRPr="00650DA9">
        <w:rPr>
          <w:rStyle w:val="productdisplayproducttitle"/>
          <w:rFonts w:cs="Times New Roman"/>
          <w:lang w:val="fr-CA"/>
        </w:rPr>
        <w:t>[</w:t>
      </w:r>
      <w:r w:rsidR="00656A56" w:rsidRPr="00650DA9">
        <w:rPr>
          <w:color w:val="000000"/>
          <w:lang w:val="fr-CA"/>
        </w:rPr>
        <w:t>É</w:t>
      </w:r>
      <w:r w:rsidR="00656A56" w:rsidRPr="00650DA9">
        <w:rPr>
          <w:rFonts w:cs="Times New Roman"/>
          <w:color w:val="000000"/>
          <w:lang w:val="fr-CA"/>
        </w:rPr>
        <w:t>tude de la représentation de la « guerre juste » dans les romans en prose bourguignons. La question de la légitimité des conflits, identifiable dans plusieurs ouvrages de vulgarisation à la cour bourguignonne, est également partie intégrante de la construction du héros romanesque. Se basant sur un roman paradigmatique du corpus de manuscrits enluminés par le Maître de Wavrin</w:t>
      </w:r>
      <w:r w:rsidR="00AE7C65" w:rsidRPr="00650DA9">
        <w:rPr>
          <w:color w:val="000000"/>
          <w:lang w:val="fr-CA"/>
        </w:rPr>
        <w:fldChar w:fldCharType="begin"/>
      </w:r>
      <w:r w:rsidR="00AE7C65" w:rsidRPr="00650DA9">
        <w:rPr>
          <w:lang w:val="fr-CA"/>
        </w:rPr>
        <w:instrText xml:space="preserve"> XE "</w:instrText>
      </w:r>
      <w:r w:rsidR="00AE7C65" w:rsidRPr="00650DA9">
        <w:rPr>
          <w:color w:val="000000"/>
          <w:lang w:val="fr-CA"/>
        </w:rPr>
        <w:instrText>Maître de Wavrin</w:instrText>
      </w:r>
      <w:r w:rsidR="00AE7C65" w:rsidRPr="00650DA9">
        <w:rPr>
          <w:lang w:val="fr-CA"/>
        </w:rPr>
        <w:instrText>" \t "</w:instrText>
      </w:r>
      <w:r w:rsidR="00AE7C65" w:rsidRPr="00650DA9">
        <w:rPr>
          <w:rFonts w:asciiTheme="minorHAnsi" w:hAnsiTheme="minorHAnsi"/>
          <w:lang w:val="fr-CA"/>
        </w:rPr>
        <w:instrText>42</w:instrText>
      </w:r>
      <w:r w:rsidR="00AE7C65" w:rsidRPr="00650DA9">
        <w:rPr>
          <w:lang w:val="fr-CA"/>
        </w:rPr>
        <w:instrText xml:space="preserve">" \f "noms" </w:instrText>
      </w:r>
      <w:r w:rsidR="00AE7C65" w:rsidRPr="00650DA9">
        <w:rPr>
          <w:color w:val="000000"/>
          <w:lang w:val="fr-CA"/>
        </w:rPr>
        <w:fldChar w:fldCharType="end"/>
      </w:r>
      <w:r w:rsidR="00656A56" w:rsidRPr="00650DA9">
        <w:rPr>
          <w:color w:val="000000"/>
          <w:lang w:val="fr-CA"/>
        </w:rPr>
        <w:t>, l</w:t>
      </w:r>
      <w:r w:rsidR="00BB3778" w:rsidRPr="00650DA9">
        <w:rPr>
          <w:color w:val="000000"/>
          <w:lang w:val="fr-CA"/>
        </w:rPr>
        <w:t>’</w:t>
      </w:r>
      <w:r w:rsidR="006E1251" w:rsidRPr="00650DA9">
        <w:rPr>
          <w:i/>
          <w:iCs/>
          <w:color w:val="000000"/>
          <w:lang w:val="fr-CA"/>
        </w:rPr>
        <w:t>Histoire des S</w:t>
      </w:r>
      <w:r w:rsidR="00656A56" w:rsidRPr="00650DA9">
        <w:rPr>
          <w:i/>
          <w:iCs/>
          <w:color w:val="000000"/>
          <w:lang w:val="fr-CA"/>
        </w:rPr>
        <w:t>eigneurs de Gavre</w:t>
      </w:r>
      <w:r w:rsidR="00AE7C65" w:rsidRPr="00650DA9">
        <w:rPr>
          <w:i/>
          <w:iCs/>
          <w:color w:val="000000"/>
          <w:lang w:val="fr-CA"/>
        </w:rPr>
        <w:fldChar w:fldCharType="begin"/>
      </w:r>
      <w:r w:rsidR="00AE7C65" w:rsidRPr="00650DA9">
        <w:rPr>
          <w:lang w:val="fr-CA"/>
        </w:rPr>
        <w:instrText xml:space="preserve"> XE "</w:instrText>
      </w:r>
      <w:r w:rsidR="00AE7C65" w:rsidRPr="00650DA9">
        <w:rPr>
          <w:i/>
          <w:iCs/>
          <w:color w:val="000000"/>
          <w:lang w:val="fr-CA"/>
        </w:rPr>
        <w:instrText xml:space="preserve">Histoire des </w:instrText>
      </w:r>
      <w:r w:rsidR="00292C9D" w:rsidRPr="00650DA9">
        <w:rPr>
          <w:i/>
          <w:iCs/>
          <w:color w:val="000000"/>
          <w:lang w:val="fr-CA"/>
        </w:rPr>
        <w:instrText>S</w:instrText>
      </w:r>
      <w:r w:rsidR="007A3BB7" w:rsidRPr="00650DA9">
        <w:rPr>
          <w:i/>
          <w:iCs/>
          <w:color w:val="000000"/>
          <w:lang w:val="fr-CA"/>
        </w:rPr>
        <w:instrText>ire</w:instrText>
      </w:r>
      <w:r w:rsidR="00AE7C65" w:rsidRPr="00650DA9">
        <w:rPr>
          <w:i/>
          <w:iCs/>
          <w:color w:val="000000"/>
          <w:lang w:val="fr-CA"/>
        </w:rPr>
        <w:instrText>s de Gavre</w:instrText>
      </w:r>
      <w:r w:rsidR="00AE7C65" w:rsidRPr="00650DA9">
        <w:rPr>
          <w:lang w:val="fr-CA"/>
        </w:rPr>
        <w:instrText>" \t "</w:instrText>
      </w:r>
      <w:r w:rsidR="00AE7C65" w:rsidRPr="00650DA9">
        <w:rPr>
          <w:rFonts w:asciiTheme="minorHAnsi" w:hAnsiTheme="minorHAnsi"/>
          <w:lang w:val="fr-CA"/>
        </w:rPr>
        <w:instrText>42</w:instrText>
      </w:r>
      <w:r w:rsidR="00AE7C65" w:rsidRPr="00650DA9">
        <w:rPr>
          <w:lang w:val="fr-CA"/>
        </w:rPr>
        <w:instrText xml:space="preserve">" \f "sujs" </w:instrText>
      </w:r>
      <w:r w:rsidR="00AE7C65" w:rsidRPr="00650DA9">
        <w:rPr>
          <w:i/>
          <w:iCs/>
          <w:color w:val="000000"/>
          <w:lang w:val="fr-CA"/>
        </w:rPr>
        <w:fldChar w:fldCharType="end"/>
      </w:r>
      <w:r w:rsidR="00656A56" w:rsidRPr="00650DA9">
        <w:rPr>
          <w:color w:val="000000"/>
          <w:lang w:val="fr-CA"/>
        </w:rPr>
        <w:t>, l</w:t>
      </w:r>
      <w:r w:rsidR="00BB3778" w:rsidRPr="00650DA9">
        <w:rPr>
          <w:color w:val="000000"/>
          <w:lang w:val="fr-CA"/>
        </w:rPr>
        <w:t>’</w:t>
      </w:r>
      <w:r w:rsidR="00656A56" w:rsidRPr="00650DA9">
        <w:rPr>
          <w:color w:val="000000"/>
          <w:lang w:val="fr-CA"/>
        </w:rPr>
        <w:t>A. analyse la justification des guerres et duels tant dans le texte que dans les images accompagnant le récit, montrant que le héros y est présenté comme « sachant parfaitement discerner le bon et le mauvais en fait de guerre » (p. 127), attitude qui se traduit également par une valorisation en images.]</w:t>
      </w:r>
      <w:r w:rsidR="00B512EF" w:rsidRPr="00650DA9">
        <w:rPr>
          <w:lang w:val="fr-CA"/>
        </w:rPr>
        <w:t xml:space="preserve"> (A.C</w:t>
      </w:r>
      <w:r w:rsidR="00423769" w:rsidRPr="00650DA9">
        <w:rPr>
          <w:rFonts w:cs="Times New Roman"/>
          <w:lang w:val="fr-CA"/>
        </w:rPr>
        <w:t>.)</w:t>
      </w:r>
    </w:p>
    <w:p w14:paraId="6E4206B9" w14:textId="77777777" w:rsidR="00823E75" w:rsidRPr="00650DA9" w:rsidRDefault="00823E75" w:rsidP="004E35E4">
      <w:pPr>
        <w:tabs>
          <w:tab w:val="left" w:pos="284"/>
        </w:tabs>
        <w:ind w:left="284" w:right="140" w:firstLine="283"/>
        <w:rPr>
          <w:rStyle w:val="productdisplayproducttitle"/>
          <w:rFonts w:cs="Times New Roman"/>
          <w:szCs w:val="22"/>
          <w:lang w:val="fr-CA"/>
        </w:rPr>
      </w:pPr>
    </w:p>
    <w:p w14:paraId="255D24EB" w14:textId="2BEB606E" w:rsidR="00FD4247" w:rsidRPr="00650DA9" w:rsidRDefault="00D3611C" w:rsidP="00A43203">
      <w:pPr>
        <w:tabs>
          <w:tab w:val="left" w:pos="284"/>
        </w:tabs>
        <w:ind w:left="562" w:right="144" w:hanging="850"/>
        <w:rPr>
          <w:rFonts w:cs="Times New Roman"/>
          <w:szCs w:val="22"/>
          <w:lang w:val="fr-CA"/>
        </w:rPr>
      </w:pPr>
      <w:r w:rsidRPr="00650DA9">
        <w:rPr>
          <w:rStyle w:val="productdisplayproducttitle"/>
          <w:rFonts w:cs="Times New Roman"/>
          <w:szCs w:val="22"/>
          <w:lang w:val="fr-CA"/>
        </w:rPr>
        <w:t>43</w:t>
      </w:r>
      <w:r w:rsidR="00D23AD3" w:rsidRPr="00650DA9">
        <w:rPr>
          <w:rStyle w:val="productdisplayproducttitle"/>
          <w:rFonts w:cs="Times New Roman"/>
          <w:szCs w:val="22"/>
          <w:lang w:val="fr-CA"/>
        </w:rPr>
        <w:t>.</w:t>
      </w:r>
      <w:r w:rsidR="00D23AD3" w:rsidRPr="00650DA9">
        <w:rPr>
          <w:rStyle w:val="productdisplayproducttitle"/>
          <w:rFonts w:cs="Times New Roman"/>
          <w:szCs w:val="22"/>
          <w:lang w:val="fr-CA"/>
        </w:rPr>
        <w:tab/>
      </w:r>
      <w:r w:rsidRPr="00650DA9">
        <w:rPr>
          <w:smallCaps/>
          <w:szCs w:val="22"/>
          <w:lang w:val="fr-CA"/>
        </w:rPr>
        <w:t>Cazanave</w:t>
      </w:r>
      <w:r w:rsidR="004B0654" w:rsidRPr="00650DA9">
        <w:rPr>
          <w:smallCaps/>
          <w:szCs w:val="22"/>
          <w:lang w:val="fr-CA"/>
        </w:rPr>
        <w:fldChar w:fldCharType="begin"/>
      </w:r>
      <w:r w:rsidR="004B0654" w:rsidRPr="00650DA9">
        <w:rPr>
          <w:lang w:val="fr-CA"/>
        </w:rPr>
        <w:instrText xml:space="preserve"> XE "</w:instrText>
      </w:r>
      <w:r w:rsidR="004B0654" w:rsidRPr="00650DA9">
        <w:rPr>
          <w:smallCaps/>
          <w:szCs w:val="22"/>
          <w:lang w:val="fr-CA"/>
        </w:rPr>
        <w:instrText>Cazanave</w:instrText>
      </w:r>
      <w:r w:rsidR="004B0654" w:rsidRPr="00650DA9">
        <w:rPr>
          <w:lang w:val="fr-CA"/>
        </w:rPr>
        <w:instrText>" \t "</w:instrText>
      </w:r>
      <w:r w:rsidR="004B0654" w:rsidRPr="00650DA9">
        <w:rPr>
          <w:rFonts w:asciiTheme="minorHAnsi" w:hAnsiTheme="minorHAnsi"/>
          <w:iCs/>
          <w:lang w:val="fr-CA"/>
        </w:rPr>
        <w:instrText>43</w:instrText>
      </w:r>
      <w:r w:rsidR="004B0654" w:rsidRPr="00650DA9">
        <w:rPr>
          <w:lang w:val="fr-CA"/>
        </w:rPr>
        <w:instrText xml:space="preserve">" \f "noms" </w:instrText>
      </w:r>
      <w:r w:rsidR="004B0654" w:rsidRPr="00650DA9">
        <w:rPr>
          <w:smallCaps/>
          <w:szCs w:val="22"/>
          <w:lang w:val="fr-CA"/>
        </w:rPr>
        <w:fldChar w:fldCharType="end"/>
      </w:r>
      <w:r w:rsidRPr="00650DA9">
        <w:rPr>
          <w:smallCaps/>
          <w:szCs w:val="22"/>
          <w:lang w:val="fr-CA"/>
        </w:rPr>
        <w:t xml:space="preserve">, </w:t>
      </w:r>
      <w:r w:rsidRPr="00650DA9">
        <w:rPr>
          <w:szCs w:val="22"/>
          <w:lang w:val="fr-CA"/>
        </w:rPr>
        <w:t xml:space="preserve">Caroline : </w:t>
      </w:r>
      <w:r w:rsidRPr="00650DA9">
        <w:rPr>
          <w:i/>
          <w:szCs w:val="22"/>
          <w:lang w:val="fr-CA"/>
        </w:rPr>
        <w:t>L</w:t>
      </w:r>
      <w:r w:rsidR="00BB3778" w:rsidRPr="00650DA9">
        <w:rPr>
          <w:i/>
          <w:szCs w:val="22"/>
          <w:lang w:val="fr-CA"/>
        </w:rPr>
        <w:t>’</w:t>
      </w:r>
      <w:r w:rsidRPr="00650DA9">
        <w:rPr>
          <w:i/>
          <w:szCs w:val="22"/>
          <w:lang w:val="fr-CA"/>
        </w:rPr>
        <w:t>espace maritime dans le « Huon en prose</w:t>
      </w:r>
      <w:r w:rsidR="00AE7C65" w:rsidRPr="00650DA9">
        <w:rPr>
          <w:i/>
          <w:szCs w:val="22"/>
          <w:lang w:val="fr-CA"/>
        </w:rPr>
        <w:fldChar w:fldCharType="begin"/>
      </w:r>
      <w:r w:rsidR="00AE7C65" w:rsidRPr="00650DA9">
        <w:rPr>
          <w:lang w:val="fr-CA"/>
        </w:rPr>
        <w:instrText xml:space="preserve"> XE "</w:instrText>
      </w:r>
      <w:r w:rsidR="00AE7C65" w:rsidRPr="00650DA9">
        <w:rPr>
          <w:i/>
          <w:szCs w:val="22"/>
          <w:lang w:val="fr-CA"/>
        </w:rPr>
        <w:instrText>Huon en prose</w:instrText>
      </w:r>
      <w:r w:rsidR="00AE7C65" w:rsidRPr="00650DA9">
        <w:rPr>
          <w:lang w:val="fr-CA"/>
        </w:rPr>
        <w:instrText>" \t "</w:instrText>
      </w:r>
      <w:r w:rsidR="00AE7C65" w:rsidRPr="00650DA9">
        <w:rPr>
          <w:rFonts w:asciiTheme="minorHAnsi" w:hAnsiTheme="minorHAnsi"/>
          <w:lang w:val="fr-CA"/>
        </w:rPr>
        <w:instrText>43</w:instrText>
      </w:r>
      <w:r w:rsidR="00AE7C65" w:rsidRPr="00650DA9">
        <w:rPr>
          <w:lang w:val="fr-CA"/>
        </w:rPr>
        <w:instrText xml:space="preserve">" \f "sujs" </w:instrText>
      </w:r>
      <w:r w:rsidR="00AE7C65" w:rsidRPr="00650DA9">
        <w:rPr>
          <w:i/>
          <w:szCs w:val="22"/>
          <w:lang w:val="fr-CA"/>
        </w:rPr>
        <w:fldChar w:fldCharType="end"/>
      </w:r>
      <w:r w:rsidRPr="00650DA9">
        <w:rPr>
          <w:i/>
          <w:szCs w:val="22"/>
          <w:lang w:val="fr-CA"/>
        </w:rPr>
        <w:t> »</w:t>
      </w:r>
      <w:r w:rsidRPr="00650DA9">
        <w:rPr>
          <w:szCs w:val="22"/>
          <w:lang w:val="fr-CA"/>
        </w:rPr>
        <w:t xml:space="preserve">, dans </w:t>
      </w:r>
      <w:r w:rsidRPr="00650DA9">
        <w:rPr>
          <w:i/>
          <w:szCs w:val="22"/>
          <w:lang w:val="fr-CA"/>
        </w:rPr>
        <w:t>Le Moyen Français</w:t>
      </w:r>
      <w:r w:rsidRPr="00650DA9">
        <w:rPr>
          <w:szCs w:val="22"/>
          <w:lang w:val="fr-CA"/>
        </w:rPr>
        <w:t xml:space="preserve">, 83, 2018, </w:t>
      </w:r>
      <w:r w:rsidR="006E1251" w:rsidRPr="00650DA9">
        <w:rPr>
          <w:szCs w:val="22"/>
          <w:lang w:val="fr-CA"/>
        </w:rPr>
        <w:t>pp. </w:t>
      </w:r>
      <w:r w:rsidRPr="00650DA9">
        <w:rPr>
          <w:szCs w:val="22"/>
          <w:lang w:val="fr-CA"/>
        </w:rPr>
        <w:t>15-27</w:t>
      </w:r>
      <w:r w:rsidR="00FD4247" w:rsidRPr="00650DA9">
        <w:rPr>
          <w:rFonts w:cs="Times New Roman"/>
          <w:szCs w:val="22"/>
          <w:lang w:val="fr-CA"/>
        </w:rPr>
        <w:t xml:space="preserve">. </w:t>
      </w:r>
    </w:p>
    <w:p w14:paraId="015E1C99" w14:textId="24230A78" w:rsidR="00FD4247" w:rsidRPr="00650DA9" w:rsidRDefault="00FD4247" w:rsidP="427F40BC">
      <w:pPr>
        <w:tabs>
          <w:tab w:val="left" w:pos="284"/>
        </w:tabs>
        <w:ind w:left="288" w:right="144" w:firstLine="288"/>
        <w:rPr>
          <w:rFonts w:cs="Times New Roman"/>
          <w:lang w:val="fr-CA"/>
        </w:rPr>
      </w:pPr>
      <w:r w:rsidRPr="00650DA9">
        <w:rPr>
          <w:rFonts w:cs="Times New Roman"/>
          <w:lang w:val="fr-CA"/>
        </w:rPr>
        <w:t>[</w:t>
      </w:r>
      <w:r w:rsidR="00D3611C" w:rsidRPr="00650DA9">
        <w:rPr>
          <w:lang w:val="fr-CA"/>
        </w:rPr>
        <w:t>L</w:t>
      </w:r>
      <w:r w:rsidR="00BB3778" w:rsidRPr="00650DA9">
        <w:rPr>
          <w:lang w:val="fr-CA"/>
        </w:rPr>
        <w:t>’</w:t>
      </w:r>
      <w:r w:rsidR="00D3611C" w:rsidRPr="00650DA9">
        <w:rPr>
          <w:lang w:val="fr-CA"/>
        </w:rPr>
        <w:t>A. s</w:t>
      </w:r>
      <w:r w:rsidR="00BB3778" w:rsidRPr="00650DA9">
        <w:rPr>
          <w:lang w:val="fr-CA"/>
        </w:rPr>
        <w:t>’</w:t>
      </w:r>
      <w:r w:rsidR="00D3611C" w:rsidRPr="00650DA9">
        <w:rPr>
          <w:lang w:val="fr-CA"/>
        </w:rPr>
        <w:t>intéresse à l</w:t>
      </w:r>
      <w:r w:rsidR="00BB3778" w:rsidRPr="00650DA9">
        <w:rPr>
          <w:lang w:val="fr-CA"/>
        </w:rPr>
        <w:t>’</w:t>
      </w:r>
      <w:r w:rsidR="00D3611C" w:rsidRPr="00650DA9">
        <w:rPr>
          <w:lang w:val="fr-CA"/>
        </w:rPr>
        <w:t>espace maritime</w:t>
      </w:r>
      <w:r w:rsidR="00C00864" w:rsidRPr="00650DA9">
        <w:rPr>
          <w:lang w:val="fr-CA"/>
        </w:rPr>
        <w:fldChar w:fldCharType="begin"/>
      </w:r>
      <w:r w:rsidR="00C00864" w:rsidRPr="00650DA9">
        <w:rPr>
          <w:lang w:val="fr-CA"/>
        </w:rPr>
        <w:instrText xml:space="preserve"> XE "mise en prose" \t "</w:instrText>
      </w:r>
      <w:r w:rsidR="00C00864" w:rsidRPr="00650DA9">
        <w:rPr>
          <w:rFonts w:asciiTheme="minorHAnsi" w:hAnsiTheme="minorHAnsi"/>
          <w:iCs/>
          <w:lang w:val="fr-CA"/>
        </w:rPr>
        <w:instrText>43</w:instrText>
      </w:r>
      <w:r w:rsidR="00C00864" w:rsidRPr="00650DA9">
        <w:rPr>
          <w:lang w:val="fr-CA"/>
        </w:rPr>
        <w:instrText xml:space="preserve">" </w:instrText>
      </w:r>
      <w:r w:rsidR="00C00864" w:rsidRPr="00650DA9">
        <w:rPr>
          <w:rFonts w:cs="Times New Roman"/>
          <w:szCs w:val="22"/>
          <w:lang w:val="fr-CA"/>
        </w:rPr>
        <w:instrText xml:space="preserve">\f "sujs" </w:instrText>
      </w:r>
      <w:r w:rsidR="00C00864" w:rsidRPr="00650DA9">
        <w:rPr>
          <w:lang w:val="fr-CA"/>
        </w:rPr>
        <w:fldChar w:fldCharType="end"/>
      </w:r>
      <w:r w:rsidR="00C00864" w:rsidRPr="00650DA9">
        <w:rPr>
          <w:lang w:val="fr-CA"/>
        </w:rPr>
        <w:fldChar w:fldCharType="begin"/>
      </w:r>
      <w:r w:rsidR="00C00864" w:rsidRPr="00650DA9">
        <w:rPr>
          <w:lang w:val="fr-CA"/>
        </w:rPr>
        <w:instrText xml:space="preserve"> XE "mer" \t "</w:instrText>
      </w:r>
      <w:r w:rsidR="00C00864" w:rsidRPr="00650DA9">
        <w:rPr>
          <w:rFonts w:asciiTheme="minorHAnsi" w:hAnsiTheme="minorHAnsi"/>
          <w:iCs/>
          <w:lang w:val="fr-CA"/>
        </w:rPr>
        <w:instrText>43</w:instrText>
      </w:r>
      <w:r w:rsidR="00C00864" w:rsidRPr="00650DA9">
        <w:rPr>
          <w:lang w:val="fr-CA"/>
        </w:rPr>
        <w:instrText xml:space="preserve">" </w:instrText>
      </w:r>
      <w:r w:rsidR="00C00864" w:rsidRPr="00650DA9">
        <w:rPr>
          <w:rFonts w:cs="Times New Roman"/>
          <w:szCs w:val="22"/>
          <w:lang w:val="fr-CA"/>
        </w:rPr>
        <w:instrText xml:space="preserve">\f "sujs" </w:instrText>
      </w:r>
      <w:r w:rsidR="00C00864" w:rsidRPr="00650DA9">
        <w:rPr>
          <w:lang w:val="fr-CA"/>
        </w:rPr>
        <w:fldChar w:fldCharType="end"/>
      </w:r>
      <w:r w:rsidR="00D3611C" w:rsidRPr="00650DA9">
        <w:rPr>
          <w:lang w:val="fr-CA"/>
        </w:rPr>
        <w:t xml:space="preserve"> dans le </w:t>
      </w:r>
      <w:r w:rsidR="00D3611C" w:rsidRPr="00650DA9">
        <w:rPr>
          <w:i/>
          <w:iCs/>
          <w:lang w:val="fr-CA"/>
        </w:rPr>
        <w:t>Huon en prose</w:t>
      </w:r>
      <w:r w:rsidR="00D3611C" w:rsidRPr="00650DA9">
        <w:rPr>
          <w:lang w:val="fr-CA"/>
        </w:rPr>
        <w:t>, achevé le 29 janvier 1455 dans le milieu de la cour de Philippe le Bon</w:t>
      </w:r>
      <w:r w:rsidRPr="00650DA9">
        <w:rPr>
          <w:lang w:val="fr-CA"/>
        </w:rPr>
        <w:fldChar w:fldCharType="begin"/>
      </w:r>
      <w:r w:rsidRPr="00650DA9">
        <w:rPr>
          <w:lang w:val="fr-CA"/>
        </w:rPr>
        <w:instrText xml:space="preserve"> XE "Philippe le Bon" \t "</w:instrText>
      </w:r>
      <w:r w:rsidRPr="00650DA9">
        <w:rPr>
          <w:rFonts w:asciiTheme="minorHAnsi" w:hAnsiTheme="minorHAnsi"/>
          <w:lang w:val="fr-CA"/>
        </w:rPr>
        <w:instrText>43</w:instrText>
      </w:r>
      <w:r w:rsidRPr="00650DA9">
        <w:rPr>
          <w:lang w:val="fr-CA"/>
        </w:rPr>
        <w:instrText xml:space="preserve">" \f "noms" </w:instrText>
      </w:r>
      <w:r w:rsidRPr="00650DA9">
        <w:rPr>
          <w:lang w:val="fr-CA"/>
        </w:rPr>
        <w:fldChar w:fldCharType="end"/>
      </w:r>
      <w:r w:rsidR="00D3611C" w:rsidRPr="00650DA9">
        <w:rPr>
          <w:lang w:val="fr-CA"/>
        </w:rPr>
        <w:t xml:space="preserve"> et conservé dans l</w:t>
      </w:r>
      <w:r w:rsidR="00BB3778" w:rsidRPr="00650DA9">
        <w:rPr>
          <w:lang w:val="fr-CA"/>
        </w:rPr>
        <w:t>’</w:t>
      </w:r>
      <w:r w:rsidR="00D3611C" w:rsidRPr="00650DA9">
        <w:rPr>
          <w:lang w:val="fr-CA"/>
        </w:rPr>
        <w:t>édition imprimée par Michel Le Noir</w:t>
      </w:r>
      <w:r w:rsidRPr="00650DA9">
        <w:rPr>
          <w:lang w:val="fr-CA"/>
        </w:rPr>
        <w:fldChar w:fldCharType="begin"/>
      </w:r>
      <w:r w:rsidRPr="00650DA9">
        <w:rPr>
          <w:lang w:val="fr-CA"/>
        </w:rPr>
        <w:instrText xml:space="preserve"> XE "Michel Le Noir" \t "</w:instrText>
      </w:r>
      <w:r w:rsidRPr="00650DA9">
        <w:rPr>
          <w:rFonts w:asciiTheme="minorHAnsi" w:hAnsiTheme="minorHAnsi"/>
          <w:lang w:val="fr-CA"/>
        </w:rPr>
        <w:instrText>43</w:instrText>
      </w:r>
      <w:r w:rsidRPr="00650DA9">
        <w:rPr>
          <w:lang w:val="fr-CA"/>
        </w:rPr>
        <w:instrText xml:space="preserve">" \f "noms" </w:instrText>
      </w:r>
      <w:r w:rsidRPr="00650DA9">
        <w:rPr>
          <w:lang w:val="fr-CA"/>
        </w:rPr>
        <w:fldChar w:fldCharType="end"/>
      </w:r>
      <w:r w:rsidR="00D3611C" w:rsidRPr="00650DA9">
        <w:rPr>
          <w:lang w:val="fr-CA"/>
        </w:rPr>
        <w:t xml:space="preserve"> de 1513. À travers trois sections (</w:t>
      </w:r>
      <w:r w:rsidR="00D3611C" w:rsidRPr="00650DA9">
        <w:rPr>
          <w:i/>
          <w:iCs/>
          <w:lang w:val="fr-CA"/>
        </w:rPr>
        <w:t>Homogénéiser et augmenter la présence des décors maritimes</w:t>
      </w:r>
      <w:r w:rsidR="006E1251" w:rsidRPr="00650DA9">
        <w:rPr>
          <w:lang w:val="fr-CA"/>
        </w:rPr>
        <w:t>, pp. </w:t>
      </w:r>
      <w:r w:rsidR="00D3611C" w:rsidRPr="00650DA9">
        <w:rPr>
          <w:lang w:val="fr-CA"/>
        </w:rPr>
        <w:t xml:space="preserve">16-18 ; </w:t>
      </w:r>
      <w:r w:rsidR="00D3611C" w:rsidRPr="00650DA9">
        <w:rPr>
          <w:i/>
          <w:iCs/>
          <w:lang w:val="fr-CA"/>
        </w:rPr>
        <w:t>Remodeler, déménager et préciser plusieurs espaces de navigation</w:t>
      </w:r>
      <w:r w:rsidR="006E1251" w:rsidRPr="00650DA9">
        <w:rPr>
          <w:lang w:val="fr-CA"/>
        </w:rPr>
        <w:t>, pp. 18-23 </w:t>
      </w:r>
      <w:r w:rsidR="00D3611C" w:rsidRPr="00650DA9">
        <w:rPr>
          <w:lang w:val="fr-CA"/>
        </w:rPr>
        <w:t xml:space="preserve">; </w:t>
      </w:r>
      <w:r w:rsidR="00D3611C" w:rsidRPr="00650DA9">
        <w:rPr>
          <w:i/>
          <w:iCs/>
          <w:lang w:val="fr-CA"/>
        </w:rPr>
        <w:t xml:space="preserve">Trouver en Bourgogne quelques bonnes raisons </w:t>
      </w:r>
      <w:r w:rsidR="00D3611C" w:rsidRPr="00650DA9">
        <w:rPr>
          <w:i/>
          <w:iCs/>
          <w:lang w:val="fr-CA"/>
        </w:rPr>
        <w:lastRenderedPageBreak/>
        <w:t>d</w:t>
      </w:r>
      <w:r w:rsidR="00BB3778" w:rsidRPr="00650DA9">
        <w:rPr>
          <w:i/>
          <w:iCs/>
          <w:lang w:val="fr-CA"/>
        </w:rPr>
        <w:t>’</w:t>
      </w:r>
      <w:r w:rsidR="00D3611C" w:rsidRPr="00650DA9">
        <w:rPr>
          <w:i/>
          <w:iCs/>
          <w:lang w:val="fr-CA"/>
        </w:rPr>
        <w:t>augmenter ou préciser les aperçus maritimes</w:t>
      </w:r>
      <w:r w:rsidR="006E1251" w:rsidRPr="00650DA9">
        <w:rPr>
          <w:lang w:val="fr-CA"/>
        </w:rPr>
        <w:t>, pp. </w:t>
      </w:r>
      <w:r w:rsidR="00D3611C" w:rsidRPr="00650DA9">
        <w:rPr>
          <w:lang w:val="fr-CA"/>
        </w:rPr>
        <w:t>23-27), l</w:t>
      </w:r>
      <w:r w:rsidR="00BB3778" w:rsidRPr="00650DA9">
        <w:rPr>
          <w:lang w:val="fr-CA"/>
        </w:rPr>
        <w:t>’</w:t>
      </w:r>
      <w:r w:rsidR="00D3611C" w:rsidRPr="00650DA9">
        <w:rPr>
          <w:lang w:val="fr-CA"/>
        </w:rPr>
        <w:t>A. examine le rapport que le prosateur bourguignon anonyme a entretenu avec sa source en vers concernant une géographie maritime « [g]lobalement conservatrice dans ses lignes de force » mais « beaucoup plus libre e</w:t>
      </w:r>
      <w:r w:rsidR="006E1251" w:rsidRPr="00650DA9">
        <w:rPr>
          <w:lang w:val="fr-CA"/>
        </w:rPr>
        <w:t>t déviante » dans le détail (p. </w:t>
      </w:r>
      <w:r w:rsidR="00D3611C" w:rsidRPr="00650DA9">
        <w:rPr>
          <w:lang w:val="fr-CA"/>
        </w:rPr>
        <w:t>27). L</w:t>
      </w:r>
      <w:r w:rsidR="00BB3778" w:rsidRPr="00650DA9">
        <w:rPr>
          <w:lang w:val="fr-CA"/>
        </w:rPr>
        <w:t>’</w:t>
      </w:r>
      <w:r w:rsidR="00D3611C" w:rsidRPr="00650DA9">
        <w:rPr>
          <w:lang w:val="fr-CA"/>
        </w:rPr>
        <w:t>A. met en relief la récupération et la réorientation dont le domaine historico-géographique fait l</w:t>
      </w:r>
      <w:r w:rsidR="00BB3778" w:rsidRPr="00650DA9">
        <w:rPr>
          <w:lang w:val="fr-CA"/>
        </w:rPr>
        <w:t>’</w:t>
      </w:r>
      <w:r w:rsidR="00D3611C" w:rsidRPr="00650DA9">
        <w:rPr>
          <w:lang w:val="fr-CA"/>
        </w:rPr>
        <w:t>objet dans les créations littéraires bourguignonnes.] (S.L.</w:t>
      </w:r>
      <w:r w:rsidR="00DA0529" w:rsidRPr="00650DA9">
        <w:rPr>
          <w:rFonts w:cs="Times New Roman"/>
          <w:lang w:val="fr-CA"/>
        </w:rPr>
        <w:t>)</w:t>
      </w:r>
    </w:p>
    <w:p w14:paraId="0F31381A" w14:textId="77777777" w:rsidR="00823E75" w:rsidRPr="00650DA9" w:rsidRDefault="00823E75" w:rsidP="004E35E4">
      <w:pPr>
        <w:tabs>
          <w:tab w:val="left" w:pos="284"/>
        </w:tabs>
        <w:ind w:left="284" w:right="140" w:firstLine="283"/>
        <w:rPr>
          <w:rFonts w:cs="Times New Roman"/>
          <w:szCs w:val="22"/>
          <w:lang w:val="fr-CA"/>
        </w:rPr>
      </w:pPr>
    </w:p>
    <w:p w14:paraId="31E110D9" w14:textId="435DF725" w:rsidR="00FD4247" w:rsidRPr="00650DA9" w:rsidRDefault="00D3611C" w:rsidP="00082E66">
      <w:pPr>
        <w:pStyle w:val="Grillecouleur-Accent11"/>
        <w:ind w:left="562" w:hanging="850"/>
        <w:rPr>
          <w:b/>
          <w:lang w:val="fr-CA"/>
        </w:rPr>
      </w:pPr>
      <w:r w:rsidRPr="00650DA9">
        <w:rPr>
          <w:smallCaps/>
          <w:lang w:val="fr-CA"/>
        </w:rPr>
        <w:t>44</w:t>
      </w:r>
      <w:r w:rsidR="00D23AD3" w:rsidRPr="00650DA9">
        <w:rPr>
          <w:smallCaps/>
          <w:lang w:val="fr-CA"/>
        </w:rPr>
        <w:t>.</w:t>
      </w:r>
      <w:r w:rsidR="00D23AD3" w:rsidRPr="00650DA9">
        <w:rPr>
          <w:smallCaps/>
          <w:lang w:val="fr-CA"/>
        </w:rPr>
        <w:tab/>
      </w:r>
      <w:r w:rsidRPr="00650DA9">
        <w:rPr>
          <w:smallCaps/>
          <w:lang w:val="fr-CA"/>
        </w:rPr>
        <w:t>Dourdy</w:t>
      </w:r>
      <w:r w:rsidR="004B0654" w:rsidRPr="00650DA9">
        <w:rPr>
          <w:smallCaps/>
          <w:lang w:val="fr-CA"/>
        </w:rPr>
        <w:fldChar w:fldCharType="begin"/>
      </w:r>
      <w:r w:rsidR="004B0654" w:rsidRPr="00650DA9">
        <w:rPr>
          <w:lang w:val="fr-CA"/>
        </w:rPr>
        <w:instrText xml:space="preserve"> XE "</w:instrText>
      </w:r>
      <w:r w:rsidR="004B0654" w:rsidRPr="00650DA9">
        <w:rPr>
          <w:smallCaps/>
          <w:lang w:val="fr-CA"/>
        </w:rPr>
        <w:instrText>Dourdy</w:instrText>
      </w:r>
      <w:r w:rsidR="004B0654" w:rsidRPr="00650DA9">
        <w:rPr>
          <w:lang w:val="fr-CA"/>
        </w:rPr>
        <w:instrText>" \t "</w:instrText>
      </w:r>
      <w:r w:rsidR="004B0654" w:rsidRPr="00650DA9">
        <w:rPr>
          <w:rFonts w:asciiTheme="minorHAnsi" w:hAnsiTheme="minorHAnsi"/>
          <w:iCs/>
          <w:lang w:val="fr-CA"/>
        </w:rPr>
        <w:instrText>44</w:instrText>
      </w:r>
      <w:r w:rsidR="004B0654" w:rsidRPr="00650DA9">
        <w:rPr>
          <w:lang w:val="fr-CA"/>
        </w:rPr>
        <w:instrText xml:space="preserve">" \f "noms" </w:instrText>
      </w:r>
      <w:r w:rsidR="004B0654" w:rsidRPr="00650DA9">
        <w:rPr>
          <w:smallCaps/>
          <w:lang w:val="fr-CA"/>
        </w:rPr>
        <w:fldChar w:fldCharType="end"/>
      </w:r>
      <w:r w:rsidRPr="00650DA9">
        <w:rPr>
          <w:smallCaps/>
          <w:lang w:val="fr-CA"/>
        </w:rPr>
        <w:t xml:space="preserve">, </w:t>
      </w:r>
      <w:r w:rsidR="006E1251" w:rsidRPr="00650DA9">
        <w:rPr>
          <w:lang w:val="fr-CA"/>
        </w:rPr>
        <w:t>Laura-Maï </w:t>
      </w:r>
      <w:r w:rsidRPr="00650DA9">
        <w:rPr>
          <w:lang w:val="fr-CA"/>
        </w:rPr>
        <w:t xml:space="preserve">: </w:t>
      </w:r>
      <w:r w:rsidRPr="00650DA9">
        <w:rPr>
          <w:i/>
          <w:iCs/>
          <w:lang w:val="fr-CA"/>
        </w:rPr>
        <w:t>La langue à l</w:t>
      </w:r>
      <w:r w:rsidR="00BB3778" w:rsidRPr="00650DA9">
        <w:rPr>
          <w:i/>
          <w:iCs/>
          <w:lang w:val="fr-CA"/>
        </w:rPr>
        <w:t>’</w:t>
      </w:r>
      <w:r w:rsidRPr="00650DA9">
        <w:rPr>
          <w:i/>
          <w:iCs/>
          <w:lang w:val="fr-CA"/>
        </w:rPr>
        <w:t>épreuve du genre. Étude contrastive d</w:t>
      </w:r>
      <w:r w:rsidR="00BB3778" w:rsidRPr="00650DA9">
        <w:rPr>
          <w:i/>
          <w:iCs/>
          <w:lang w:val="fr-CA"/>
        </w:rPr>
        <w:t>’</w:t>
      </w:r>
      <w:r w:rsidRPr="00650DA9">
        <w:rPr>
          <w:i/>
          <w:iCs/>
          <w:lang w:val="fr-CA"/>
        </w:rPr>
        <w:t>une chanson de geste, « Jourdain de Blaye</w:t>
      </w:r>
      <w:r w:rsidR="00AE7C65" w:rsidRPr="00650DA9">
        <w:rPr>
          <w:i/>
          <w:iCs/>
          <w:lang w:val="fr-CA"/>
        </w:rPr>
        <w:fldChar w:fldCharType="begin"/>
      </w:r>
      <w:r w:rsidR="00AE7C65" w:rsidRPr="00650DA9">
        <w:rPr>
          <w:i/>
          <w:iCs/>
          <w:lang w:val="fr-CA"/>
        </w:rPr>
        <w:instrText xml:space="preserve"> XE "Jourdain de Blaye" \t "</w:instrText>
      </w:r>
      <w:r w:rsidR="00AE7C65" w:rsidRPr="00650DA9">
        <w:rPr>
          <w:rFonts w:asciiTheme="minorHAnsi" w:hAnsiTheme="minorHAnsi"/>
          <w:i/>
          <w:iCs/>
          <w:lang w:val="fr-CA"/>
        </w:rPr>
        <w:instrText>44</w:instrText>
      </w:r>
      <w:r w:rsidR="00AE7C65" w:rsidRPr="00650DA9">
        <w:rPr>
          <w:i/>
          <w:iCs/>
          <w:lang w:val="fr-CA"/>
        </w:rPr>
        <w:instrText xml:space="preserve">" \f "sujs" </w:instrText>
      </w:r>
      <w:r w:rsidR="00AE7C65" w:rsidRPr="00650DA9">
        <w:rPr>
          <w:i/>
          <w:iCs/>
          <w:lang w:val="fr-CA"/>
        </w:rPr>
        <w:fldChar w:fldCharType="end"/>
      </w:r>
      <w:r w:rsidRPr="00650DA9">
        <w:rPr>
          <w:i/>
          <w:iCs/>
          <w:lang w:val="fr-CA"/>
        </w:rPr>
        <w:t> », et de sa mise en prose</w:t>
      </w:r>
      <w:r w:rsidRPr="00650DA9">
        <w:rPr>
          <w:lang w:val="fr-CA"/>
        </w:rPr>
        <w:t xml:space="preserve">, dans </w:t>
      </w:r>
      <w:r w:rsidRPr="00650DA9">
        <w:rPr>
          <w:i/>
          <w:iCs/>
          <w:lang w:val="fr-CA"/>
        </w:rPr>
        <w:t>Le Moyen Français</w:t>
      </w:r>
      <w:r w:rsidR="006E1251" w:rsidRPr="00650DA9">
        <w:rPr>
          <w:lang w:val="fr-CA"/>
        </w:rPr>
        <w:t>, 83, 2018, pp. </w:t>
      </w:r>
      <w:r w:rsidRPr="00650DA9">
        <w:rPr>
          <w:lang w:val="fr-CA"/>
        </w:rPr>
        <w:t>41-56</w:t>
      </w:r>
      <w:r w:rsidR="00FD4247" w:rsidRPr="00650DA9">
        <w:rPr>
          <w:lang w:val="fr-CA"/>
        </w:rPr>
        <w:t>.</w:t>
      </w:r>
    </w:p>
    <w:p w14:paraId="5382B0C6" w14:textId="165AF628" w:rsidR="00D3611C" w:rsidRPr="00650DA9" w:rsidRDefault="00FD4247" w:rsidP="427F40BC">
      <w:pPr>
        <w:pStyle w:val="NormalWeb"/>
        <w:spacing w:before="70" w:beforeAutospacing="0" w:after="0" w:afterAutospacing="0" w:line="240" w:lineRule="exact"/>
        <w:ind w:left="284" w:right="142" w:firstLine="284"/>
        <w:jc w:val="both"/>
        <w:rPr>
          <w:sz w:val="22"/>
          <w:szCs w:val="22"/>
          <w:lang w:val="fr-CA"/>
        </w:rPr>
      </w:pPr>
      <w:r w:rsidRPr="00650DA9">
        <w:rPr>
          <w:rStyle w:val="productdisplayproducttitle"/>
          <w:lang w:val="fr-CA"/>
        </w:rPr>
        <w:t>[</w:t>
      </w:r>
      <w:r w:rsidR="00D3611C" w:rsidRPr="00650DA9">
        <w:rPr>
          <w:sz w:val="22"/>
          <w:szCs w:val="22"/>
          <w:lang w:val="fr-CA"/>
        </w:rPr>
        <w:t>L</w:t>
      </w:r>
      <w:r w:rsidR="00BB3778" w:rsidRPr="00650DA9">
        <w:rPr>
          <w:sz w:val="22"/>
          <w:szCs w:val="22"/>
          <w:lang w:val="fr-CA"/>
        </w:rPr>
        <w:t>’</w:t>
      </w:r>
      <w:r w:rsidR="00D3611C" w:rsidRPr="00650DA9">
        <w:rPr>
          <w:sz w:val="22"/>
          <w:szCs w:val="22"/>
          <w:lang w:val="fr-CA"/>
        </w:rPr>
        <w:t>A. se penche sur la question du style</w:t>
      </w:r>
      <w:r w:rsidR="00C00864" w:rsidRPr="00650DA9">
        <w:rPr>
          <w:sz w:val="22"/>
          <w:szCs w:val="22"/>
          <w:lang w:val="fr-CA"/>
        </w:rPr>
        <w:fldChar w:fldCharType="begin"/>
      </w:r>
      <w:r w:rsidR="00C00864" w:rsidRPr="00650DA9">
        <w:rPr>
          <w:lang w:val="fr-CA"/>
        </w:rPr>
        <w:instrText xml:space="preserve"> XE "</w:instrText>
      </w:r>
      <w:r w:rsidR="00C00864" w:rsidRPr="00650DA9">
        <w:rPr>
          <w:sz w:val="22"/>
          <w:szCs w:val="22"/>
          <w:lang w:val="fr-CA"/>
        </w:rPr>
        <w:instrText>style</w:instrText>
      </w:r>
      <w:r w:rsidR="00C00864" w:rsidRPr="00650DA9">
        <w:rPr>
          <w:lang w:val="fr-CA"/>
        </w:rPr>
        <w:instrText>" \t "</w:instrText>
      </w:r>
      <w:r w:rsidR="00C00864" w:rsidRPr="00650DA9">
        <w:rPr>
          <w:rFonts w:asciiTheme="minorHAnsi" w:hAnsiTheme="minorHAnsi"/>
          <w:iCs/>
          <w:lang w:val="fr-CA"/>
        </w:rPr>
        <w:instrText>44</w:instrText>
      </w:r>
      <w:r w:rsidR="00C00864" w:rsidRPr="00650DA9">
        <w:rPr>
          <w:lang w:val="fr-CA"/>
        </w:rPr>
        <w:instrText xml:space="preserve">" </w:instrText>
      </w:r>
      <w:r w:rsidR="00C00864" w:rsidRPr="00650DA9">
        <w:rPr>
          <w:szCs w:val="22"/>
          <w:lang w:val="fr-CA"/>
        </w:rPr>
        <w:instrText xml:space="preserve">\f "sujs" </w:instrText>
      </w:r>
      <w:r w:rsidR="00C00864" w:rsidRPr="00650DA9">
        <w:rPr>
          <w:sz w:val="22"/>
          <w:szCs w:val="22"/>
          <w:lang w:val="fr-CA"/>
        </w:rPr>
        <w:fldChar w:fldCharType="end"/>
      </w:r>
      <w:r w:rsidR="00D3611C" w:rsidRPr="00650DA9">
        <w:rPr>
          <w:sz w:val="22"/>
          <w:szCs w:val="22"/>
          <w:lang w:val="fr-CA"/>
        </w:rPr>
        <w:t xml:space="preserve"> archaïsant dans les chansons de geste et leurs mises en prose</w:t>
      </w:r>
      <w:r w:rsidR="00C00864" w:rsidRPr="00650DA9">
        <w:rPr>
          <w:sz w:val="22"/>
          <w:szCs w:val="22"/>
          <w:lang w:val="fr-CA"/>
        </w:rPr>
        <w:fldChar w:fldCharType="begin"/>
      </w:r>
      <w:r w:rsidR="00C00864" w:rsidRPr="00650DA9">
        <w:rPr>
          <w:lang w:val="fr-CA"/>
        </w:rPr>
        <w:instrText xml:space="preserve"> XE "</w:instrText>
      </w:r>
      <w:r w:rsidR="00C00864" w:rsidRPr="00650DA9">
        <w:rPr>
          <w:sz w:val="22"/>
          <w:szCs w:val="22"/>
          <w:lang w:val="fr-CA"/>
        </w:rPr>
        <w:instrText>mise en prose</w:instrText>
      </w:r>
      <w:r w:rsidR="00C00864" w:rsidRPr="00650DA9">
        <w:rPr>
          <w:lang w:val="fr-CA"/>
        </w:rPr>
        <w:instrText>" \t "</w:instrText>
      </w:r>
      <w:r w:rsidR="00C00864" w:rsidRPr="00650DA9">
        <w:rPr>
          <w:rFonts w:asciiTheme="minorHAnsi" w:hAnsiTheme="minorHAnsi"/>
          <w:iCs/>
          <w:lang w:val="fr-CA"/>
        </w:rPr>
        <w:instrText>44</w:instrText>
      </w:r>
      <w:r w:rsidR="00C00864" w:rsidRPr="00650DA9">
        <w:rPr>
          <w:lang w:val="fr-CA"/>
        </w:rPr>
        <w:instrText xml:space="preserve">" </w:instrText>
      </w:r>
      <w:r w:rsidR="00C00864" w:rsidRPr="00650DA9">
        <w:rPr>
          <w:szCs w:val="22"/>
          <w:lang w:val="fr-CA"/>
        </w:rPr>
        <w:instrText xml:space="preserve">\f "sujs" </w:instrText>
      </w:r>
      <w:r w:rsidR="00C00864" w:rsidRPr="00650DA9">
        <w:rPr>
          <w:sz w:val="22"/>
          <w:szCs w:val="22"/>
          <w:lang w:val="fr-CA"/>
        </w:rPr>
        <w:fldChar w:fldCharType="end"/>
      </w:r>
      <w:r w:rsidR="00D3611C" w:rsidRPr="00650DA9">
        <w:rPr>
          <w:sz w:val="22"/>
          <w:szCs w:val="22"/>
          <w:lang w:val="fr-CA"/>
        </w:rPr>
        <w:t xml:space="preserve"> en s</w:t>
      </w:r>
      <w:r w:rsidR="00BB3778" w:rsidRPr="00650DA9">
        <w:rPr>
          <w:sz w:val="22"/>
          <w:szCs w:val="22"/>
          <w:lang w:val="fr-CA"/>
        </w:rPr>
        <w:t>’</w:t>
      </w:r>
      <w:r w:rsidR="00D3611C" w:rsidRPr="00650DA9">
        <w:rPr>
          <w:sz w:val="22"/>
          <w:szCs w:val="22"/>
          <w:lang w:val="fr-CA"/>
        </w:rPr>
        <w:t xml:space="preserve">arrêtant plus particulièrement sur la langue de </w:t>
      </w:r>
      <w:r w:rsidR="00D3611C" w:rsidRPr="00650DA9">
        <w:rPr>
          <w:i/>
          <w:iCs/>
          <w:sz w:val="22"/>
          <w:szCs w:val="22"/>
          <w:lang w:val="fr-CA"/>
        </w:rPr>
        <w:t>Jourdain de Blaye</w:t>
      </w:r>
      <w:r w:rsidR="00D3611C" w:rsidRPr="00650DA9">
        <w:rPr>
          <w:sz w:val="22"/>
          <w:szCs w:val="22"/>
          <w:lang w:val="fr-CA"/>
        </w:rPr>
        <w:t xml:space="preserve">. Dans un premier temps, </w:t>
      </w:r>
      <w:r w:rsidR="00DF39EE" w:rsidRPr="00650DA9">
        <w:rPr>
          <w:sz w:val="22"/>
          <w:szCs w:val="22"/>
          <w:lang w:val="fr-CA"/>
        </w:rPr>
        <w:t xml:space="preserve">elle </w:t>
      </w:r>
      <w:r w:rsidR="00D3611C" w:rsidRPr="00650DA9">
        <w:rPr>
          <w:sz w:val="22"/>
          <w:szCs w:val="22"/>
          <w:lang w:val="fr-CA"/>
        </w:rPr>
        <w:t>présente quelques exemples d</w:t>
      </w:r>
      <w:r w:rsidR="00BB3778" w:rsidRPr="00650DA9">
        <w:rPr>
          <w:sz w:val="22"/>
          <w:szCs w:val="22"/>
          <w:lang w:val="fr-CA"/>
        </w:rPr>
        <w:t>’</w:t>
      </w:r>
      <w:r w:rsidR="00D3611C" w:rsidRPr="00650DA9">
        <w:rPr>
          <w:sz w:val="22"/>
          <w:szCs w:val="22"/>
          <w:lang w:val="fr-CA"/>
        </w:rPr>
        <w:t xml:space="preserve">archaïsmes de </w:t>
      </w:r>
      <w:r w:rsidR="00D3611C" w:rsidRPr="00650DA9">
        <w:rPr>
          <w:i/>
          <w:iCs/>
          <w:sz w:val="22"/>
          <w:szCs w:val="22"/>
          <w:lang w:val="fr-CA"/>
        </w:rPr>
        <w:t>Jourdain de Blaye</w:t>
      </w:r>
      <w:r w:rsidR="00D3611C" w:rsidRPr="00650DA9">
        <w:rPr>
          <w:sz w:val="22"/>
          <w:szCs w:val="22"/>
          <w:lang w:val="fr-CA"/>
        </w:rPr>
        <w:t>, pour ensuite s</w:t>
      </w:r>
      <w:r w:rsidR="00BB3778" w:rsidRPr="00650DA9">
        <w:rPr>
          <w:sz w:val="22"/>
          <w:szCs w:val="22"/>
          <w:lang w:val="fr-CA"/>
        </w:rPr>
        <w:t>’</w:t>
      </w:r>
      <w:r w:rsidR="00D3611C" w:rsidRPr="00650DA9">
        <w:rPr>
          <w:sz w:val="22"/>
          <w:szCs w:val="22"/>
          <w:lang w:val="fr-CA"/>
        </w:rPr>
        <w:t>intéresser à d</w:t>
      </w:r>
      <w:r w:rsidR="00BB3778" w:rsidRPr="00650DA9">
        <w:rPr>
          <w:sz w:val="22"/>
          <w:szCs w:val="22"/>
          <w:lang w:val="fr-CA"/>
        </w:rPr>
        <w:t>’</w:t>
      </w:r>
      <w:r w:rsidR="00D3611C" w:rsidRPr="00650DA9">
        <w:rPr>
          <w:sz w:val="22"/>
          <w:szCs w:val="22"/>
          <w:lang w:val="fr-CA"/>
        </w:rPr>
        <w:t>autres chansons de geste tardives</w:t>
      </w:r>
      <w:r w:rsidRPr="00650DA9">
        <w:rPr>
          <w:sz w:val="22"/>
          <w:szCs w:val="22"/>
          <w:lang w:val="fr-CA"/>
        </w:rPr>
        <w:fldChar w:fldCharType="begin"/>
      </w:r>
      <w:r w:rsidRPr="00650DA9">
        <w:rPr>
          <w:lang w:val="fr-CA"/>
        </w:rPr>
        <w:instrText xml:space="preserve"> XE "</w:instrText>
      </w:r>
      <w:r w:rsidRPr="00650DA9">
        <w:rPr>
          <w:sz w:val="22"/>
          <w:szCs w:val="22"/>
          <w:lang w:val="fr-CA"/>
        </w:rPr>
        <w:instrText>chansons de geste tardives</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sz w:val="22"/>
          <w:szCs w:val="22"/>
          <w:lang w:val="fr-CA"/>
        </w:rPr>
        <w:fldChar w:fldCharType="end"/>
      </w:r>
      <w:r w:rsidR="00D3611C" w:rsidRPr="00650DA9">
        <w:rPr>
          <w:sz w:val="22"/>
          <w:szCs w:val="22"/>
          <w:lang w:val="fr-CA"/>
        </w:rPr>
        <w:t xml:space="preserve"> remontant au </w:t>
      </w:r>
      <w:r w:rsidR="00D3611C" w:rsidRPr="00650DA9">
        <w:rPr>
          <w:smallCaps/>
          <w:sz w:val="22"/>
          <w:szCs w:val="22"/>
          <w:lang w:val="fr-CA"/>
        </w:rPr>
        <w:t>xiv</w:t>
      </w:r>
      <w:r w:rsidR="00D3611C" w:rsidRPr="00650DA9">
        <w:rPr>
          <w:sz w:val="22"/>
          <w:szCs w:val="22"/>
          <w:vertAlign w:val="superscript"/>
          <w:lang w:val="fr-CA"/>
        </w:rPr>
        <w:t>e</w:t>
      </w:r>
      <w:r w:rsidR="00D3611C" w:rsidRPr="00650DA9">
        <w:rPr>
          <w:sz w:val="22"/>
          <w:szCs w:val="22"/>
          <w:lang w:val="fr-CA"/>
        </w:rPr>
        <w:t xml:space="preserve"> s. (</w:t>
      </w:r>
      <w:r w:rsidR="00D3611C" w:rsidRPr="00650DA9">
        <w:rPr>
          <w:i/>
          <w:iCs/>
          <w:sz w:val="22"/>
          <w:szCs w:val="22"/>
          <w:lang w:val="fr-CA"/>
        </w:rPr>
        <w:t>Bertrand du Guesclin</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Bertrand du Guesclin</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00D3611C" w:rsidRPr="00650DA9">
        <w:rPr>
          <w:sz w:val="22"/>
          <w:szCs w:val="22"/>
          <w:lang w:val="fr-CA"/>
        </w:rPr>
        <w:t xml:space="preserve"> de </w:t>
      </w:r>
      <w:r w:rsidR="00792AF0">
        <w:rPr>
          <w:sz w:val="22"/>
          <w:szCs w:val="22"/>
          <w:lang w:val="fr-CA"/>
        </w:rPr>
        <w:t xml:space="preserve">Jean </w:t>
      </w:r>
      <w:r w:rsidR="00D3611C" w:rsidRPr="00650DA9">
        <w:rPr>
          <w:sz w:val="22"/>
          <w:szCs w:val="22"/>
          <w:lang w:val="fr-CA"/>
        </w:rPr>
        <w:t>Cuvelier</w:t>
      </w:r>
      <w:r w:rsidRPr="00650DA9">
        <w:rPr>
          <w:sz w:val="22"/>
          <w:szCs w:val="22"/>
          <w:lang w:val="fr-CA"/>
        </w:rPr>
        <w:fldChar w:fldCharType="begin"/>
      </w:r>
      <w:r w:rsidRPr="00650DA9">
        <w:rPr>
          <w:lang w:val="fr-CA"/>
        </w:rPr>
        <w:instrText xml:space="preserve"> XE "</w:instrText>
      </w:r>
      <w:r w:rsidRPr="00650DA9">
        <w:rPr>
          <w:sz w:val="22"/>
          <w:szCs w:val="22"/>
          <w:lang w:val="fr-CA"/>
        </w:rPr>
        <w:instrText>Cuvelier</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"noms" </w:instrText>
      </w:r>
      <w:r w:rsidRPr="00650DA9">
        <w:rPr>
          <w:sz w:val="22"/>
          <w:szCs w:val="22"/>
          <w:lang w:val="fr-CA"/>
        </w:rPr>
        <w:fldChar w:fldCharType="end"/>
      </w:r>
      <w:r w:rsidR="00D3611C" w:rsidRPr="00650DA9">
        <w:rPr>
          <w:sz w:val="22"/>
          <w:szCs w:val="22"/>
          <w:lang w:val="fr-CA"/>
        </w:rPr>
        <w:t xml:space="preserve">, </w:t>
      </w:r>
      <w:r w:rsidR="00D3611C" w:rsidRPr="00650DA9">
        <w:rPr>
          <w:i/>
          <w:iCs/>
          <w:sz w:val="22"/>
          <w:szCs w:val="22"/>
          <w:lang w:val="fr-CA"/>
        </w:rPr>
        <w:t>Le Bâtard de Bouillon</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Bâtard de Bouillon</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00D3611C" w:rsidRPr="00650DA9">
        <w:rPr>
          <w:sz w:val="22"/>
          <w:szCs w:val="22"/>
          <w:lang w:val="fr-CA"/>
        </w:rPr>
        <w:t xml:space="preserve">, </w:t>
      </w:r>
      <w:r w:rsidR="00D3611C" w:rsidRPr="00650DA9">
        <w:rPr>
          <w:i/>
          <w:iCs/>
          <w:sz w:val="22"/>
          <w:szCs w:val="22"/>
          <w:lang w:val="fr-CA"/>
        </w:rPr>
        <w:t>Hugues Capet</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Hugues Capet</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00D3611C" w:rsidRPr="00650DA9">
        <w:rPr>
          <w:i/>
          <w:iCs/>
          <w:sz w:val="22"/>
          <w:szCs w:val="22"/>
          <w:lang w:val="fr-CA"/>
        </w:rPr>
        <w:t xml:space="preserve"> </w:t>
      </w:r>
      <w:r w:rsidR="00D3611C" w:rsidRPr="00650DA9">
        <w:rPr>
          <w:sz w:val="22"/>
          <w:szCs w:val="22"/>
          <w:lang w:val="fr-CA"/>
        </w:rPr>
        <w:t xml:space="preserve">et </w:t>
      </w:r>
      <w:r w:rsidR="00D3611C" w:rsidRPr="00650DA9">
        <w:rPr>
          <w:i/>
          <w:iCs/>
          <w:sz w:val="22"/>
          <w:szCs w:val="22"/>
          <w:lang w:val="fr-CA"/>
        </w:rPr>
        <w:t>La Belle Hélène de Constantinople</w:t>
      </w:r>
      <w:r w:rsidRPr="00650DA9">
        <w:rPr>
          <w:i/>
          <w:iCs/>
          <w:sz w:val="22"/>
          <w:szCs w:val="22"/>
          <w:lang w:val="fr-CA"/>
        </w:rPr>
        <w:fldChar w:fldCharType="begin"/>
      </w:r>
      <w:r w:rsidRPr="00650DA9">
        <w:rPr>
          <w:lang w:val="fr-CA"/>
        </w:rPr>
        <w:instrText xml:space="preserve"> XE "</w:instrText>
      </w:r>
      <w:r w:rsidRPr="00650DA9">
        <w:rPr>
          <w:i/>
          <w:iCs/>
          <w:sz w:val="22"/>
          <w:szCs w:val="22"/>
          <w:lang w:val="fr-CA"/>
        </w:rPr>
        <w:instrText>Belle Hélène de Constantinople</w:instrText>
      </w:r>
      <w:r w:rsidRPr="00650DA9">
        <w:rPr>
          <w:lang w:val="fr-CA"/>
        </w:rPr>
        <w:instrText>" \t "</w:instrText>
      </w:r>
      <w:r w:rsidRPr="00650DA9">
        <w:rPr>
          <w:rFonts w:asciiTheme="minorHAnsi" w:hAnsiTheme="minorHAnsi"/>
          <w:lang w:val="fr-CA"/>
        </w:rPr>
        <w:instrText>44</w:instrText>
      </w:r>
      <w:r w:rsidRPr="00650DA9">
        <w:rPr>
          <w:lang w:val="fr-CA"/>
        </w:rPr>
        <w:instrText xml:space="preserve">" \f "sujs" </w:instrText>
      </w:r>
      <w:r w:rsidRPr="00650DA9">
        <w:rPr>
          <w:i/>
          <w:iCs/>
          <w:sz w:val="22"/>
          <w:szCs w:val="22"/>
          <w:lang w:val="fr-CA"/>
        </w:rPr>
        <w:fldChar w:fldCharType="end"/>
      </w:r>
      <w:r w:rsidR="00D3611C" w:rsidRPr="00650DA9">
        <w:rPr>
          <w:sz w:val="22"/>
          <w:szCs w:val="22"/>
          <w:lang w:val="fr-CA"/>
        </w:rPr>
        <w:t>). L</w:t>
      </w:r>
      <w:r w:rsidR="00BB3778" w:rsidRPr="00650DA9">
        <w:rPr>
          <w:sz w:val="22"/>
          <w:szCs w:val="22"/>
          <w:lang w:val="fr-CA"/>
        </w:rPr>
        <w:t>’</w:t>
      </w:r>
      <w:r w:rsidR="00D3611C" w:rsidRPr="00650DA9">
        <w:rPr>
          <w:sz w:val="22"/>
          <w:szCs w:val="22"/>
          <w:lang w:val="fr-CA"/>
        </w:rPr>
        <w:t xml:space="preserve">A. examine ensuite les choix linguistiques dans les mises en prose à travers la tradition imprimée de </w:t>
      </w:r>
      <w:r w:rsidR="00D3611C" w:rsidRPr="00650DA9">
        <w:rPr>
          <w:i/>
          <w:iCs/>
          <w:sz w:val="22"/>
          <w:szCs w:val="22"/>
          <w:lang w:val="fr-CA"/>
        </w:rPr>
        <w:t>Jourdain de Blaye</w:t>
      </w:r>
      <w:r w:rsidR="00D3611C" w:rsidRPr="00650DA9">
        <w:rPr>
          <w:sz w:val="22"/>
          <w:szCs w:val="22"/>
          <w:lang w:val="fr-CA"/>
        </w:rPr>
        <w:t xml:space="preserve"> et met en relief le fait que « les prosateurs oscillent entre continuité et a</w:t>
      </w:r>
      <w:r w:rsidR="00DF39EE" w:rsidRPr="00650DA9">
        <w:rPr>
          <w:sz w:val="22"/>
          <w:szCs w:val="22"/>
          <w:lang w:val="fr-CA"/>
        </w:rPr>
        <w:t>ffranchissement générique » (p. </w:t>
      </w:r>
      <w:r w:rsidR="00D3611C" w:rsidRPr="00650DA9">
        <w:rPr>
          <w:sz w:val="22"/>
          <w:szCs w:val="22"/>
          <w:lang w:val="fr-CA"/>
        </w:rPr>
        <w:t>50).] (S.L.)</w:t>
      </w:r>
    </w:p>
    <w:p w14:paraId="1E83BE3F" w14:textId="77777777" w:rsidR="00BE4333" w:rsidRPr="00650DA9" w:rsidRDefault="00BE4333" w:rsidP="00D3611C">
      <w:pPr>
        <w:pStyle w:val="NormalWeb"/>
        <w:spacing w:before="70" w:beforeAutospacing="0" w:after="0" w:afterAutospacing="0" w:line="240" w:lineRule="exact"/>
        <w:ind w:left="284" w:right="142" w:firstLine="284"/>
        <w:jc w:val="both"/>
        <w:rPr>
          <w:sz w:val="22"/>
          <w:szCs w:val="22"/>
          <w:lang w:val="fr-CA"/>
        </w:rPr>
      </w:pPr>
    </w:p>
    <w:p w14:paraId="368EC4FB" w14:textId="591C9A21" w:rsidR="00FD4247" w:rsidRPr="00650DA9" w:rsidRDefault="00D3611C" w:rsidP="0043380E">
      <w:pPr>
        <w:tabs>
          <w:tab w:val="left" w:pos="284"/>
        </w:tabs>
        <w:ind w:left="567" w:right="142" w:hanging="851"/>
        <w:rPr>
          <w:rFonts w:cs="Times New Roman"/>
          <w:i/>
          <w:smallCaps/>
          <w:szCs w:val="22"/>
          <w:lang w:val="fr-CA"/>
        </w:rPr>
      </w:pPr>
      <w:r w:rsidRPr="00650DA9">
        <w:rPr>
          <w:rFonts w:cs="Times New Roman"/>
          <w:smallCaps/>
          <w:szCs w:val="22"/>
          <w:lang w:val="fr-CA"/>
        </w:rPr>
        <w:t>45</w:t>
      </w:r>
      <w:r w:rsidR="005D4870" w:rsidRPr="00650DA9">
        <w:rPr>
          <w:rFonts w:cs="Times New Roman"/>
          <w:smallCaps/>
          <w:szCs w:val="22"/>
          <w:lang w:val="fr-CA"/>
        </w:rPr>
        <w:t>.</w:t>
      </w:r>
      <w:r w:rsidR="00D23AD3" w:rsidRPr="00650DA9">
        <w:rPr>
          <w:rFonts w:cs="Times New Roman"/>
          <w:smallCaps/>
          <w:szCs w:val="22"/>
          <w:lang w:val="fr-CA"/>
        </w:rPr>
        <w:tab/>
      </w:r>
      <w:r w:rsidRPr="00650DA9">
        <w:rPr>
          <w:smallCaps/>
          <w:szCs w:val="22"/>
          <w:lang w:val="fr-CA"/>
        </w:rPr>
        <w:t>Dreesen</w:t>
      </w:r>
      <w:r w:rsidR="004B0654" w:rsidRPr="00650DA9">
        <w:rPr>
          <w:smallCaps/>
          <w:szCs w:val="22"/>
          <w:lang w:val="fr-CA"/>
        </w:rPr>
        <w:fldChar w:fldCharType="begin"/>
      </w:r>
      <w:r w:rsidR="004B0654" w:rsidRPr="00650DA9">
        <w:rPr>
          <w:lang w:val="fr-CA"/>
        </w:rPr>
        <w:instrText xml:space="preserve"> XE "</w:instrText>
      </w:r>
      <w:r w:rsidR="004B0654" w:rsidRPr="00650DA9">
        <w:rPr>
          <w:smallCaps/>
          <w:szCs w:val="22"/>
          <w:lang w:val="fr-CA"/>
        </w:rPr>
        <w:instrText>Dreesen</w:instrText>
      </w:r>
      <w:r w:rsidR="004B0654" w:rsidRPr="00650DA9">
        <w:rPr>
          <w:lang w:val="fr-CA"/>
        </w:rPr>
        <w:instrText>" \t "</w:instrText>
      </w:r>
      <w:r w:rsidR="004B0654" w:rsidRPr="00650DA9">
        <w:rPr>
          <w:rFonts w:asciiTheme="minorHAnsi" w:hAnsiTheme="minorHAnsi"/>
          <w:iCs/>
          <w:lang w:val="fr-CA"/>
        </w:rPr>
        <w:instrText>45</w:instrText>
      </w:r>
      <w:r w:rsidR="004B0654" w:rsidRPr="00650DA9">
        <w:rPr>
          <w:lang w:val="fr-CA"/>
        </w:rPr>
        <w:instrText xml:space="preserve">" \f "noms" </w:instrText>
      </w:r>
      <w:r w:rsidR="004B0654" w:rsidRPr="00650DA9">
        <w:rPr>
          <w:smallCaps/>
          <w:szCs w:val="22"/>
          <w:lang w:val="fr-CA"/>
        </w:rPr>
        <w:fldChar w:fldCharType="end"/>
      </w:r>
      <w:r w:rsidRPr="00650DA9">
        <w:rPr>
          <w:szCs w:val="22"/>
          <w:lang w:val="fr-CA"/>
        </w:rPr>
        <w:t xml:space="preserve">, Myriam : </w:t>
      </w:r>
      <w:r w:rsidRPr="00650DA9">
        <w:rPr>
          <w:i/>
          <w:szCs w:val="22"/>
          <w:lang w:val="fr-CA"/>
        </w:rPr>
        <w:t>La prise de parole dans « Berte as grans piés</w:t>
      </w:r>
      <w:r w:rsidR="00892737" w:rsidRPr="00650DA9">
        <w:rPr>
          <w:i/>
          <w:szCs w:val="22"/>
          <w:lang w:val="fr-CA"/>
        </w:rPr>
        <w:fldChar w:fldCharType="begin"/>
      </w:r>
      <w:r w:rsidR="00892737" w:rsidRPr="00650DA9">
        <w:rPr>
          <w:lang w:val="fr-CA"/>
        </w:rPr>
        <w:instrText xml:space="preserve"> XE "</w:instrText>
      </w:r>
      <w:r w:rsidR="00892737" w:rsidRPr="00650DA9">
        <w:rPr>
          <w:i/>
          <w:szCs w:val="22"/>
          <w:lang w:val="fr-CA"/>
        </w:rPr>
        <w:instrText>Berte as grans piés</w:instrText>
      </w:r>
      <w:r w:rsidR="00892737" w:rsidRPr="00650DA9">
        <w:rPr>
          <w:lang w:val="fr-CA"/>
        </w:rPr>
        <w:instrText>" \t "</w:instrText>
      </w:r>
      <w:r w:rsidR="00892737" w:rsidRPr="00650DA9">
        <w:rPr>
          <w:rFonts w:asciiTheme="minorHAnsi" w:hAnsiTheme="minorHAnsi"/>
          <w:iCs/>
          <w:lang w:val="fr-CA"/>
        </w:rPr>
        <w:instrText>45</w:instrText>
      </w:r>
      <w:r w:rsidR="00892737" w:rsidRPr="00650DA9">
        <w:rPr>
          <w:lang w:val="fr-CA"/>
        </w:rPr>
        <w:instrText xml:space="preserve">" \f "sujs" </w:instrText>
      </w:r>
      <w:r w:rsidR="00892737" w:rsidRPr="00650DA9">
        <w:rPr>
          <w:i/>
          <w:szCs w:val="22"/>
          <w:lang w:val="fr-CA"/>
        </w:rPr>
        <w:fldChar w:fldCharType="end"/>
      </w:r>
      <w:r w:rsidRPr="00650DA9">
        <w:rPr>
          <w:i/>
          <w:szCs w:val="22"/>
          <w:lang w:val="fr-CA"/>
        </w:rPr>
        <w:t> » et « L</w:t>
      </w:r>
      <w:r w:rsidR="00BB3778" w:rsidRPr="00650DA9">
        <w:rPr>
          <w:i/>
          <w:szCs w:val="22"/>
          <w:lang w:val="fr-CA"/>
        </w:rPr>
        <w:t>’</w:t>
      </w:r>
      <w:r w:rsidRPr="00650DA9">
        <w:rPr>
          <w:i/>
          <w:szCs w:val="22"/>
          <w:lang w:val="fr-CA"/>
        </w:rPr>
        <w:t>histoire de la reine Berthe et du roy Pepin</w:t>
      </w:r>
      <w:r w:rsidR="00892737" w:rsidRPr="00650DA9">
        <w:rPr>
          <w:i/>
          <w:szCs w:val="22"/>
          <w:lang w:val="fr-CA"/>
        </w:rPr>
        <w:fldChar w:fldCharType="begin"/>
      </w:r>
      <w:r w:rsidR="00892737" w:rsidRPr="00650DA9">
        <w:rPr>
          <w:lang w:val="fr-CA"/>
        </w:rPr>
        <w:instrText xml:space="preserve"> XE "</w:instrText>
      </w:r>
      <w:r w:rsidR="000C6116" w:rsidRPr="00650DA9">
        <w:rPr>
          <w:i/>
          <w:szCs w:val="22"/>
          <w:lang w:val="fr-CA"/>
        </w:rPr>
        <w:instrText>H</w:instrText>
      </w:r>
      <w:r w:rsidR="00892737" w:rsidRPr="00650DA9">
        <w:rPr>
          <w:i/>
          <w:szCs w:val="22"/>
          <w:lang w:val="fr-CA"/>
        </w:rPr>
        <w:instrText>istoire de la reine Berthe et du roy Pepin</w:instrText>
      </w:r>
      <w:r w:rsidR="00892737" w:rsidRPr="00650DA9">
        <w:rPr>
          <w:lang w:val="fr-CA"/>
        </w:rPr>
        <w:instrText>" \t "</w:instrText>
      </w:r>
      <w:r w:rsidR="00892737" w:rsidRPr="00650DA9">
        <w:rPr>
          <w:rFonts w:asciiTheme="minorHAnsi" w:hAnsiTheme="minorHAnsi"/>
          <w:iCs/>
          <w:lang w:val="fr-CA"/>
        </w:rPr>
        <w:instrText>45</w:instrText>
      </w:r>
      <w:r w:rsidR="00892737" w:rsidRPr="00650DA9">
        <w:rPr>
          <w:lang w:val="fr-CA"/>
        </w:rPr>
        <w:instrText xml:space="preserve">" \f "sujs" </w:instrText>
      </w:r>
      <w:r w:rsidR="00892737" w:rsidRPr="00650DA9">
        <w:rPr>
          <w:i/>
          <w:szCs w:val="22"/>
          <w:lang w:val="fr-CA"/>
        </w:rPr>
        <w:fldChar w:fldCharType="end"/>
      </w:r>
      <w:r w:rsidRPr="00650DA9">
        <w:rPr>
          <w:i/>
          <w:szCs w:val="22"/>
          <w:lang w:val="fr-CA"/>
        </w:rPr>
        <w:t> ». Images et valeurs conférées aux personnages féminins</w:t>
      </w:r>
      <w:r w:rsidR="00892737" w:rsidRPr="00650DA9">
        <w:rPr>
          <w:i/>
          <w:szCs w:val="22"/>
          <w:lang w:val="fr-CA"/>
        </w:rPr>
        <w:fldChar w:fldCharType="begin"/>
      </w:r>
      <w:r w:rsidR="00892737" w:rsidRPr="00650DA9">
        <w:rPr>
          <w:lang w:val="fr-CA"/>
        </w:rPr>
        <w:instrText xml:space="preserve"> XE "</w:instrText>
      </w:r>
      <w:r w:rsidR="00892737" w:rsidRPr="00650DA9">
        <w:rPr>
          <w:i/>
          <w:szCs w:val="22"/>
          <w:lang w:val="fr-CA"/>
        </w:rPr>
        <w:instrText>personnages féminins</w:instrText>
      </w:r>
      <w:r w:rsidR="00892737" w:rsidRPr="00650DA9">
        <w:rPr>
          <w:lang w:val="fr-CA"/>
        </w:rPr>
        <w:instrText>" \t "</w:instrText>
      </w:r>
      <w:r w:rsidR="00892737" w:rsidRPr="00650DA9">
        <w:rPr>
          <w:rFonts w:asciiTheme="minorHAnsi" w:hAnsiTheme="minorHAnsi"/>
          <w:iCs/>
          <w:lang w:val="fr-CA"/>
        </w:rPr>
        <w:instrText>45</w:instrText>
      </w:r>
      <w:r w:rsidR="00892737" w:rsidRPr="00650DA9">
        <w:rPr>
          <w:lang w:val="fr-CA"/>
        </w:rPr>
        <w:instrText xml:space="preserve">" \f "sujs" </w:instrText>
      </w:r>
      <w:r w:rsidR="00892737" w:rsidRPr="00650DA9">
        <w:rPr>
          <w:i/>
          <w:szCs w:val="22"/>
          <w:lang w:val="fr-CA"/>
        </w:rPr>
        <w:fldChar w:fldCharType="end"/>
      </w:r>
      <w:r w:rsidRPr="00650DA9">
        <w:rPr>
          <w:i/>
          <w:szCs w:val="22"/>
          <w:lang w:val="fr-CA"/>
        </w:rPr>
        <w:t xml:space="preserve"> à travers les monologues</w:t>
      </w:r>
      <w:r w:rsidRPr="00650DA9">
        <w:rPr>
          <w:szCs w:val="22"/>
          <w:lang w:val="fr-CA"/>
        </w:rPr>
        <w:t xml:space="preserve">, dans </w:t>
      </w:r>
      <w:r w:rsidRPr="00650DA9">
        <w:rPr>
          <w:i/>
          <w:szCs w:val="22"/>
          <w:lang w:val="fr-CA"/>
        </w:rPr>
        <w:t>Le Moyen Français</w:t>
      </w:r>
      <w:r w:rsidRPr="00650DA9">
        <w:rPr>
          <w:szCs w:val="22"/>
          <w:lang w:val="fr-CA"/>
        </w:rPr>
        <w:t xml:space="preserve">, 83, 2018, </w:t>
      </w:r>
      <w:r w:rsidR="00DF39EE" w:rsidRPr="00650DA9">
        <w:rPr>
          <w:szCs w:val="22"/>
          <w:lang w:val="fr-CA"/>
        </w:rPr>
        <w:t>pp. </w:t>
      </w:r>
      <w:r w:rsidRPr="00650DA9">
        <w:rPr>
          <w:szCs w:val="22"/>
          <w:lang w:val="fr-CA"/>
        </w:rPr>
        <w:t>57-71</w:t>
      </w:r>
      <w:r w:rsidR="00DA0529" w:rsidRPr="00650DA9">
        <w:rPr>
          <w:rFonts w:cs="Times New Roman"/>
          <w:szCs w:val="22"/>
          <w:lang w:val="fr-CA"/>
        </w:rPr>
        <w:t>.</w:t>
      </w:r>
    </w:p>
    <w:p w14:paraId="700A372E" w14:textId="0EF241F2" w:rsidR="00FD4247" w:rsidRPr="00650DA9" w:rsidRDefault="00DA0529" w:rsidP="427F40BC">
      <w:pPr>
        <w:tabs>
          <w:tab w:val="left" w:pos="284"/>
        </w:tabs>
        <w:ind w:left="284" w:right="142" w:firstLine="283"/>
        <w:rPr>
          <w:rFonts w:cs="Times New Roman"/>
          <w:lang w:val="fr-CA"/>
        </w:rPr>
      </w:pPr>
      <w:r w:rsidRPr="00650DA9">
        <w:rPr>
          <w:rFonts w:eastAsia="Times" w:cs="Times New Roman"/>
          <w:lang w:val="fr-CA"/>
        </w:rPr>
        <w:t>[</w:t>
      </w:r>
      <w:r w:rsidR="00D3611C" w:rsidRPr="00650DA9">
        <w:rPr>
          <w:lang w:val="fr-CA"/>
        </w:rPr>
        <w:t>L</w:t>
      </w:r>
      <w:r w:rsidR="00BB3778" w:rsidRPr="00650DA9">
        <w:rPr>
          <w:lang w:val="fr-CA"/>
        </w:rPr>
        <w:t>’</w:t>
      </w:r>
      <w:r w:rsidR="00D3611C" w:rsidRPr="00650DA9">
        <w:rPr>
          <w:lang w:val="fr-CA"/>
        </w:rPr>
        <w:t>A. applique le concept des études de genre à l</w:t>
      </w:r>
      <w:r w:rsidR="00BB3778" w:rsidRPr="00650DA9">
        <w:rPr>
          <w:lang w:val="fr-CA"/>
        </w:rPr>
        <w:t>’</w:t>
      </w:r>
      <w:r w:rsidR="00D3611C" w:rsidRPr="00650DA9">
        <w:rPr>
          <w:lang w:val="fr-CA"/>
        </w:rPr>
        <w:t>histoire de Berthe aux grands pieds à travers la version versifiée d</w:t>
      </w:r>
      <w:r w:rsidR="00BB3778" w:rsidRPr="00650DA9">
        <w:rPr>
          <w:lang w:val="fr-CA"/>
        </w:rPr>
        <w:t>’</w:t>
      </w:r>
      <w:r w:rsidR="00D3611C" w:rsidRPr="00650DA9">
        <w:rPr>
          <w:lang w:val="fr-CA"/>
        </w:rPr>
        <w:t>Adenet le Roi</w:t>
      </w:r>
      <w:r w:rsidRPr="00650DA9">
        <w:rPr>
          <w:lang w:val="fr-CA"/>
        </w:rPr>
        <w:fldChar w:fldCharType="begin"/>
      </w:r>
      <w:r w:rsidRPr="00650DA9">
        <w:rPr>
          <w:lang w:val="fr-CA"/>
        </w:rPr>
        <w:instrText xml:space="preserve"> XE "Adenet le Roi" \t "</w:instrText>
      </w:r>
      <w:r w:rsidRPr="00650DA9">
        <w:rPr>
          <w:rFonts w:asciiTheme="minorHAnsi" w:hAnsiTheme="minorHAnsi"/>
          <w:lang w:val="fr-CA"/>
        </w:rPr>
        <w:instrText>45</w:instrText>
      </w:r>
      <w:r w:rsidRPr="00650DA9">
        <w:rPr>
          <w:lang w:val="fr-CA"/>
        </w:rPr>
        <w:instrText xml:space="preserve">" \f "noms" </w:instrText>
      </w:r>
      <w:r w:rsidRPr="00650DA9">
        <w:rPr>
          <w:lang w:val="fr-CA"/>
        </w:rPr>
        <w:fldChar w:fldCharType="end"/>
      </w:r>
      <w:r w:rsidR="00D3611C" w:rsidRPr="00650DA9">
        <w:rPr>
          <w:lang w:val="fr-CA"/>
        </w:rPr>
        <w:t xml:space="preserve"> </w:t>
      </w:r>
      <w:r w:rsidR="00D3611C" w:rsidRPr="00650DA9">
        <w:rPr>
          <w:i/>
          <w:iCs/>
          <w:lang w:val="fr-CA"/>
        </w:rPr>
        <w:t xml:space="preserve">Berte as grans piés </w:t>
      </w:r>
      <w:r w:rsidR="00D3611C" w:rsidRPr="00650DA9">
        <w:rPr>
          <w:lang w:val="fr-CA"/>
        </w:rPr>
        <w:t xml:space="preserve">(deuxième moitié du </w:t>
      </w:r>
      <w:r w:rsidR="00D3611C" w:rsidRPr="00650DA9">
        <w:rPr>
          <w:smallCaps/>
          <w:lang w:val="fr-CA"/>
        </w:rPr>
        <w:t>xiii</w:t>
      </w:r>
      <w:r w:rsidR="00D3611C" w:rsidRPr="00650DA9">
        <w:rPr>
          <w:vertAlign w:val="superscript"/>
          <w:lang w:val="fr-CA"/>
        </w:rPr>
        <w:t>e</w:t>
      </w:r>
      <w:r w:rsidR="00D3611C" w:rsidRPr="00650DA9">
        <w:rPr>
          <w:lang w:val="fr-CA"/>
        </w:rPr>
        <w:t xml:space="preserve"> s.) et sa mise en prose</w:t>
      </w:r>
      <w:r w:rsidR="009764BF" w:rsidRPr="00650DA9">
        <w:rPr>
          <w:lang w:val="fr-CA"/>
        </w:rPr>
        <w:fldChar w:fldCharType="begin"/>
      </w:r>
      <w:r w:rsidR="009764BF" w:rsidRPr="00650DA9">
        <w:rPr>
          <w:lang w:val="fr-CA"/>
        </w:rPr>
        <w:instrText xml:space="preserve"> XE "mise en prose" \t "</w:instrText>
      </w:r>
      <w:r w:rsidR="009764BF" w:rsidRPr="00650DA9">
        <w:rPr>
          <w:rFonts w:asciiTheme="minorHAnsi" w:hAnsiTheme="minorHAnsi"/>
          <w:iCs/>
          <w:lang w:val="fr-CA"/>
        </w:rPr>
        <w:instrText>45</w:instrText>
      </w:r>
      <w:r w:rsidR="009764BF" w:rsidRPr="00650DA9">
        <w:rPr>
          <w:lang w:val="fr-CA"/>
        </w:rPr>
        <w:instrText xml:space="preserve">" </w:instrText>
      </w:r>
      <w:r w:rsidR="009764BF" w:rsidRPr="00650DA9">
        <w:rPr>
          <w:rFonts w:cs="Times New Roman"/>
          <w:szCs w:val="22"/>
          <w:lang w:val="fr-CA"/>
        </w:rPr>
        <w:instrText xml:space="preserve">\f "sujs" </w:instrText>
      </w:r>
      <w:r w:rsidR="009764BF" w:rsidRPr="00650DA9">
        <w:rPr>
          <w:lang w:val="fr-CA"/>
        </w:rPr>
        <w:fldChar w:fldCharType="end"/>
      </w:r>
      <w:r w:rsidR="00D3611C" w:rsidRPr="00650DA9">
        <w:rPr>
          <w:lang w:val="fr-CA"/>
        </w:rPr>
        <w:t xml:space="preserve"> </w:t>
      </w:r>
      <w:r w:rsidR="00D3611C" w:rsidRPr="00650DA9">
        <w:rPr>
          <w:i/>
          <w:iCs/>
          <w:lang w:val="fr-CA"/>
        </w:rPr>
        <w:t xml:space="preserve">Histoire de la Reine Berthe et du Roy Pepin </w:t>
      </w:r>
      <w:r w:rsidR="00D3611C" w:rsidRPr="00650DA9">
        <w:rPr>
          <w:lang w:val="fr-CA"/>
        </w:rPr>
        <w:t xml:space="preserve">(première moitié du </w:t>
      </w:r>
      <w:r w:rsidR="00D3611C" w:rsidRPr="00650DA9">
        <w:rPr>
          <w:smallCaps/>
          <w:lang w:val="fr-CA"/>
        </w:rPr>
        <w:t>xv</w:t>
      </w:r>
      <w:r w:rsidR="00D3611C" w:rsidRPr="00650DA9">
        <w:rPr>
          <w:vertAlign w:val="superscript"/>
          <w:lang w:val="fr-CA"/>
        </w:rPr>
        <w:t>e</w:t>
      </w:r>
      <w:r w:rsidR="00D3611C" w:rsidRPr="00650DA9">
        <w:rPr>
          <w:lang w:val="fr-CA"/>
        </w:rPr>
        <w:t xml:space="preserve"> s.), en prenant exclusivement en compte les monologues</w:t>
      </w:r>
      <w:r w:rsidRPr="00650DA9">
        <w:rPr>
          <w:lang w:val="fr-CA"/>
        </w:rPr>
        <w:fldChar w:fldCharType="begin"/>
      </w:r>
      <w:r w:rsidRPr="00650DA9">
        <w:rPr>
          <w:lang w:val="fr-CA"/>
        </w:rPr>
        <w:instrText xml:space="preserve"> XE "monologues" \t "</w:instrText>
      </w:r>
      <w:r w:rsidRPr="00650DA9">
        <w:rPr>
          <w:rFonts w:asciiTheme="minorHAnsi" w:hAnsiTheme="minorHAnsi"/>
          <w:lang w:val="fr-CA"/>
        </w:rPr>
        <w:instrText>45</w:instrText>
      </w:r>
      <w:r w:rsidRPr="00650DA9">
        <w:rPr>
          <w:lang w:val="fr-CA"/>
        </w:rPr>
        <w:instrText xml:space="preserve">" \f "sujs" </w:instrText>
      </w:r>
      <w:r w:rsidRPr="00650DA9">
        <w:rPr>
          <w:lang w:val="fr-CA"/>
        </w:rPr>
        <w:fldChar w:fldCharType="end"/>
      </w:r>
      <w:r w:rsidR="00D3611C" w:rsidRPr="00650DA9">
        <w:rPr>
          <w:lang w:val="fr-CA"/>
        </w:rPr>
        <w:t xml:space="preserve">. Une approche quantitative permet, </w:t>
      </w:r>
      <w:r w:rsidR="00D3611C" w:rsidRPr="00650DA9">
        <w:rPr>
          <w:lang w:val="fr-CA"/>
        </w:rPr>
        <w:lastRenderedPageBreak/>
        <w:t>d</w:t>
      </w:r>
      <w:r w:rsidR="00BB3778" w:rsidRPr="00650DA9">
        <w:rPr>
          <w:lang w:val="fr-CA"/>
        </w:rPr>
        <w:t>’</w:t>
      </w:r>
      <w:r w:rsidR="00D3611C" w:rsidRPr="00650DA9">
        <w:rPr>
          <w:lang w:val="fr-CA"/>
        </w:rPr>
        <w:t>une part, de montrer la place similaire qu</w:t>
      </w:r>
      <w:r w:rsidR="00BB3778" w:rsidRPr="00650DA9">
        <w:rPr>
          <w:lang w:val="fr-CA"/>
        </w:rPr>
        <w:t>’</w:t>
      </w:r>
      <w:r w:rsidR="00D3611C" w:rsidRPr="00650DA9">
        <w:rPr>
          <w:lang w:val="fr-CA"/>
        </w:rPr>
        <w:t>occupent les discours féminins</w:t>
      </w:r>
      <w:r w:rsidR="009764BF" w:rsidRPr="00650DA9">
        <w:rPr>
          <w:lang w:val="fr-CA"/>
        </w:rPr>
        <w:fldChar w:fldCharType="begin"/>
      </w:r>
      <w:r w:rsidR="009764BF" w:rsidRPr="00650DA9">
        <w:rPr>
          <w:lang w:val="fr-CA"/>
        </w:rPr>
        <w:instrText xml:space="preserve"> XE "discours féminins" \t "</w:instrText>
      </w:r>
      <w:r w:rsidR="009764BF" w:rsidRPr="00650DA9">
        <w:rPr>
          <w:rFonts w:asciiTheme="minorHAnsi" w:hAnsiTheme="minorHAnsi"/>
          <w:lang w:val="fr-CA"/>
        </w:rPr>
        <w:instrText>45</w:instrText>
      </w:r>
      <w:r w:rsidR="009764BF" w:rsidRPr="00650DA9">
        <w:rPr>
          <w:lang w:val="fr-CA"/>
        </w:rPr>
        <w:instrText xml:space="preserve">" </w:instrText>
      </w:r>
      <w:r w:rsidR="009764BF" w:rsidRPr="00650DA9">
        <w:rPr>
          <w:rFonts w:cs="Times New Roman"/>
          <w:szCs w:val="22"/>
          <w:lang w:val="fr-CA"/>
        </w:rPr>
        <w:instrText xml:space="preserve">\f "sujs" </w:instrText>
      </w:r>
      <w:r w:rsidR="009764BF" w:rsidRPr="00650DA9">
        <w:rPr>
          <w:lang w:val="fr-CA"/>
        </w:rPr>
        <w:fldChar w:fldCharType="end"/>
      </w:r>
      <w:r w:rsidR="00D3611C" w:rsidRPr="00650DA9">
        <w:rPr>
          <w:lang w:val="fr-CA"/>
        </w:rPr>
        <w:t xml:space="preserve"> dans les deux versions envisagées. D</w:t>
      </w:r>
      <w:r w:rsidR="00BB3778" w:rsidRPr="00650DA9">
        <w:rPr>
          <w:lang w:val="fr-CA"/>
        </w:rPr>
        <w:t>’</w:t>
      </w:r>
      <w:r w:rsidR="00D3611C" w:rsidRPr="00650DA9">
        <w:rPr>
          <w:lang w:val="fr-CA"/>
        </w:rPr>
        <w:t>autre part, l</w:t>
      </w:r>
      <w:r w:rsidR="00BB3778" w:rsidRPr="00650DA9">
        <w:rPr>
          <w:lang w:val="fr-CA"/>
        </w:rPr>
        <w:t>’</w:t>
      </w:r>
      <w:r w:rsidR="00D3611C" w:rsidRPr="00650DA9">
        <w:rPr>
          <w:lang w:val="fr-CA"/>
        </w:rPr>
        <w:t>A. mène une analyse des phénomènes pragmatico-textuels et sémantiques et montre, à travers plusieurs exemples, que, contrairement à la version en vers, la prose évite l</w:t>
      </w:r>
      <w:r w:rsidR="00BB3778" w:rsidRPr="00650DA9">
        <w:rPr>
          <w:lang w:val="fr-CA"/>
        </w:rPr>
        <w:t>’</w:t>
      </w:r>
      <w:r w:rsidR="00D3611C" w:rsidRPr="00650DA9">
        <w:rPr>
          <w:lang w:val="fr-CA"/>
        </w:rPr>
        <w:t>écueil d</w:t>
      </w:r>
      <w:r w:rsidR="00BB3778" w:rsidRPr="00650DA9">
        <w:rPr>
          <w:lang w:val="fr-CA"/>
        </w:rPr>
        <w:t>’</w:t>
      </w:r>
      <w:r w:rsidR="00D3611C" w:rsidRPr="00650DA9">
        <w:rPr>
          <w:lang w:val="fr-CA"/>
        </w:rPr>
        <w:t>une stigmatisation sentimentale et tragique des personnages féminins et « offre une image moins pessimiste des discours féminins dans une perspective plus concise, centrée sur les actions et les arguments plutô</w:t>
      </w:r>
      <w:r w:rsidR="00DF39EE" w:rsidRPr="00650DA9">
        <w:rPr>
          <w:lang w:val="fr-CA"/>
        </w:rPr>
        <w:t>t que sur les complaintes » (p. </w:t>
      </w:r>
      <w:r w:rsidR="00D3611C" w:rsidRPr="00650DA9">
        <w:rPr>
          <w:lang w:val="fr-CA"/>
        </w:rPr>
        <w:t>69).]</w:t>
      </w:r>
      <w:r w:rsidR="00B512EF" w:rsidRPr="00650DA9">
        <w:rPr>
          <w:rFonts w:cs="Times New Roman"/>
          <w:lang w:val="fr-CA"/>
        </w:rPr>
        <w:t xml:space="preserve"> (S.L.</w:t>
      </w:r>
      <w:r w:rsidRPr="00650DA9">
        <w:rPr>
          <w:rFonts w:eastAsia="Times" w:cs="Times New Roman"/>
          <w:lang w:val="fr-CA"/>
        </w:rPr>
        <w:t>)</w:t>
      </w:r>
    </w:p>
    <w:p w14:paraId="763F0EC1" w14:textId="77777777" w:rsidR="00B512EF" w:rsidRPr="00650DA9" w:rsidRDefault="00B512EF" w:rsidP="00B512EF">
      <w:pPr>
        <w:rPr>
          <w:lang w:val="fr-CA"/>
        </w:rPr>
      </w:pPr>
    </w:p>
    <w:p w14:paraId="1216F0DD" w14:textId="4440733B" w:rsidR="00B512EF" w:rsidRPr="00650DA9" w:rsidRDefault="00D3611C" w:rsidP="00F90730">
      <w:pPr>
        <w:tabs>
          <w:tab w:val="left" w:pos="288"/>
        </w:tabs>
        <w:ind w:left="562" w:right="144" w:hanging="850"/>
        <w:rPr>
          <w:lang w:val="fr-CA"/>
        </w:rPr>
      </w:pPr>
      <w:r w:rsidRPr="00650DA9">
        <w:rPr>
          <w:smallCaps/>
          <w:lang w:val="fr-CA"/>
        </w:rPr>
        <w:t>46</w:t>
      </w:r>
      <w:r w:rsidR="00B512EF" w:rsidRPr="00650DA9">
        <w:rPr>
          <w:smallCaps/>
          <w:lang w:val="fr-CA"/>
        </w:rPr>
        <w:t>.</w:t>
      </w:r>
      <w:r w:rsidR="00B512EF" w:rsidRPr="00650DA9">
        <w:rPr>
          <w:smallCaps/>
          <w:lang w:val="fr-CA"/>
        </w:rPr>
        <w:tab/>
      </w:r>
      <w:r w:rsidRPr="00650DA9">
        <w:rPr>
          <w:smallCaps/>
          <w:lang w:val="fr-CA"/>
        </w:rPr>
        <w:t>Lucken</w:t>
      </w:r>
      <w:r w:rsidR="004B0654" w:rsidRPr="00650DA9">
        <w:rPr>
          <w:smallCaps/>
          <w:lang w:val="fr-CA"/>
        </w:rPr>
        <w:fldChar w:fldCharType="begin"/>
      </w:r>
      <w:r w:rsidR="004B0654" w:rsidRPr="00650DA9">
        <w:rPr>
          <w:lang w:val="fr-CA"/>
        </w:rPr>
        <w:instrText xml:space="preserve"> XE "</w:instrText>
      </w:r>
      <w:r w:rsidR="004B0654" w:rsidRPr="00650DA9">
        <w:rPr>
          <w:smallCaps/>
          <w:lang w:val="fr-CA"/>
        </w:rPr>
        <w:instrText>Lucken</w:instrText>
      </w:r>
      <w:r w:rsidR="004B0654" w:rsidRPr="00650DA9">
        <w:rPr>
          <w:lang w:val="fr-CA"/>
        </w:rPr>
        <w:instrText>" \t "</w:instrText>
      </w:r>
      <w:r w:rsidR="004B0654" w:rsidRPr="00650DA9">
        <w:rPr>
          <w:rFonts w:asciiTheme="minorHAnsi" w:hAnsiTheme="minorHAnsi"/>
          <w:iCs/>
          <w:lang w:val="fr-CA"/>
        </w:rPr>
        <w:instrText>46</w:instrText>
      </w:r>
      <w:r w:rsidR="004B0654" w:rsidRPr="00650DA9">
        <w:rPr>
          <w:lang w:val="fr-CA"/>
        </w:rPr>
        <w:instrText xml:space="preserve">" \f "noms" </w:instrText>
      </w:r>
      <w:r w:rsidR="004B0654" w:rsidRPr="00650DA9">
        <w:rPr>
          <w:smallCaps/>
          <w:lang w:val="fr-CA"/>
        </w:rPr>
        <w:fldChar w:fldCharType="end"/>
      </w:r>
      <w:r w:rsidRPr="00650DA9">
        <w:rPr>
          <w:lang w:val="fr-CA"/>
        </w:rPr>
        <w:t xml:space="preserve">, Christopher : </w:t>
      </w:r>
      <w:r w:rsidRPr="00650DA9">
        <w:rPr>
          <w:i/>
          <w:iCs/>
          <w:lang w:val="fr-CA"/>
        </w:rPr>
        <w:t>De la « Chanson » de Roland</w:t>
      </w:r>
      <w:r w:rsidR="000C6116" w:rsidRPr="00650DA9">
        <w:rPr>
          <w:i/>
          <w:iCs/>
          <w:lang w:val="fr-CA"/>
        </w:rPr>
        <w:fldChar w:fldCharType="begin"/>
      </w:r>
      <w:r w:rsidR="000C6116" w:rsidRPr="00650DA9">
        <w:rPr>
          <w:lang w:val="fr-CA"/>
        </w:rPr>
        <w:instrText xml:space="preserve"> XE "</w:instrText>
      </w:r>
      <w:r w:rsidR="000C6116" w:rsidRPr="00650DA9">
        <w:rPr>
          <w:i/>
          <w:iCs/>
          <w:lang w:val="fr-CA"/>
        </w:rPr>
        <w:instrText>Chanson de Roland</w:instrText>
      </w:r>
      <w:r w:rsidR="000C6116" w:rsidRPr="00650DA9">
        <w:rPr>
          <w:lang w:val="fr-CA"/>
        </w:rPr>
        <w:instrText>" \t "</w:instrText>
      </w:r>
      <w:r w:rsidR="000C6116" w:rsidRPr="00650DA9">
        <w:rPr>
          <w:rFonts w:asciiTheme="minorHAnsi" w:hAnsiTheme="minorHAnsi"/>
          <w:iCs/>
          <w:lang w:val="fr-CA"/>
        </w:rPr>
        <w:instrText>46</w:instrText>
      </w:r>
      <w:r w:rsidR="000C6116" w:rsidRPr="00650DA9">
        <w:rPr>
          <w:lang w:val="fr-CA"/>
        </w:rPr>
        <w:instrText xml:space="preserve">" \f "sujs" </w:instrText>
      </w:r>
      <w:r w:rsidR="000C6116" w:rsidRPr="00650DA9">
        <w:rPr>
          <w:i/>
          <w:iCs/>
          <w:lang w:val="fr-CA"/>
        </w:rPr>
        <w:fldChar w:fldCharType="end"/>
      </w:r>
      <w:r w:rsidRPr="00650DA9">
        <w:rPr>
          <w:i/>
          <w:iCs/>
          <w:lang w:val="fr-CA"/>
        </w:rPr>
        <w:t xml:space="preserve"> à l</w:t>
      </w:r>
      <w:r w:rsidR="00BB3778" w:rsidRPr="00650DA9">
        <w:rPr>
          <w:i/>
          <w:iCs/>
          <w:lang w:val="fr-CA"/>
        </w:rPr>
        <w:t>’</w:t>
      </w:r>
      <w:r w:rsidRPr="00650DA9">
        <w:rPr>
          <w:i/>
          <w:iCs/>
          <w:lang w:val="fr-CA"/>
        </w:rPr>
        <w:t>« Histoire » de Charlemagne</w:t>
      </w:r>
      <w:r w:rsidR="000C6116" w:rsidRPr="00650DA9">
        <w:rPr>
          <w:i/>
          <w:iCs/>
          <w:lang w:val="fr-CA"/>
        </w:rPr>
        <w:fldChar w:fldCharType="begin"/>
      </w:r>
      <w:r w:rsidR="000C6116" w:rsidRPr="00650DA9">
        <w:rPr>
          <w:lang w:val="fr-CA"/>
        </w:rPr>
        <w:instrText xml:space="preserve"> XE "</w:instrText>
      </w:r>
      <w:r w:rsidR="000C6116" w:rsidRPr="00650DA9">
        <w:rPr>
          <w:i/>
          <w:iCs/>
          <w:lang w:val="fr-CA"/>
        </w:rPr>
        <w:instrText>Histoire de Charlemagne</w:instrText>
      </w:r>
      <w:r w:rsidR="000C6116" w:rsidRPr="00650DA9">
        <w:rPr>
          <w:lang w:val="fr-CA"/>
        </w:rPr>
        <w:instrText>" \t "</w:instrText>
      </w:r>
      <w:r w:rsidR="000C6116" w:rsidRPr="00650DA9">
        <w:rPr>
          <w:rFonts w:asciiTheme="minorHAnsi" w:hAnsiTheme="minorHAnsi"/>
          <w:iCs/>
          <w:lang w:val="fr-CA"/>
        </w:rPr>
        <w:instrText>46</w:instrText>
      </w:r>
      <w:r w:rsidR="000C6116" w:rsidRPr="00650DA9">
        <w:rPr>
          <w:lang w:val="fr-CA"/>
        </w:rPr>
        <w:instrText xml:space="preserve">" \f "sujs" </w:instrText>
      </w:r>
      <w:r w:rsidR="000C6116" w:rsidRPr="00650DA9">
        <w:rPr>
          <w:i/>
          <w:iCs/>
          <w:lang w:val="fr-CA"/>
        </w:rPr>
        <w:fldChar w:fldCharType="end"/>
      </w:r>
      <w:r w:rsidRPr="00650DA9">
        <w:rPr>
          <w:i/>
          <w:iCs/>
          <w:lang w:val="fr-CA"/>
        </w:rPr>
        <w:t xml:space="preserve"> d</w:t>
      </w:r>
      <w:r w:rsidR="00BB3778" w:rsidRPr="00650DA9">
        <w:rPr>
          <w:i/>
          <w:iCs/>
          <w:lang w:val="fr-CA"/>
        </w:rPr>
        <w:t>’</w:t>
      </w:r>
      <w:r w:rsidRPr="00650DA9">
        <w:rPr>
          <w:i/>
          <w:iCs/>
          <w:lang w:val="fr-CA"/>
        </w:rPr>
        <w:t>après le Pseudo-Turpin</w:t>
      </w:r>
      <w:r w:rsidR="000C6116" w:rsidRPr="00650DA9">
        <w:rPr>
          <w:i/>
          <w:iCs/>
          <w:lang w:val="fr-CA"/>
        </w:rPr>
        <w:fldChar w:fldCharType="begin"/>
      </w:r>
      <w:r w:rsidR="000C6116" w:rsidRPr="00650DA9">
        <w:rPr>
          <w:lang w:val="fr-CA"/>
        </w:rPr>
        <w:instrText xml:space="preserve"> XE "</w:instrText>
      </w:r>
      <w:r w:rsidR="000C6116" w:rsidRPr="00650DA9">
        <w:rPr>
          <w:i/>
          <w:iCs/>
          <w:lang w:val="fr-CA"/>
        </w:rPr>
        <w:instrText>Pseudo</w:instrText>
      </w:r>
      <w:r w:rsidR="00064D95" w:rsidRPr="00650DA9">
        <w:rPr>
          <w:i/>
          <w:iCs/>
          <w:lang w:val="fr-CA"/>
        </w:rPr>
        <w:instrText xml:space="preserve"> </w:instrText>
      </w:r>
      <w:r w:rsidR="000C6116" w:rsidRPr="00650DA9">
        <w:rPr>
          <w:i/>
          <w:iCs/>
          <w:lang w:val="fr-CA"/>
        </w:rPr>
        <w:instrText>Turpin</w:instrText>
      </w:r>
      <w:r w:rsidR="000C6116" w:rsidRPr="00650DA9">
        <w:rPr>
          <w:lang w:val="fr-CA"/>
        </w:rPr>
        <w:instrText>" \t "</w:instrText>
      </w:r>
      <w:r w:rsidR="000C6116" w:rsidRPr="00650DA9">
        <w:rPr>
          <w:rFonts w:asciiTheme="minorHAnsi" w:hAnsiTheme="minorHAnsi"/>
          <w:iCs/>
          <w:lang w:val="fr-CA"/>
        </w:rPr>
        <w:instrText>46</w:instrText>
      </w:r>
      <w:r w:rsidR="000C6116" w:rsidRPr="00650DA9">
        <w:rPr>
          <w:lang w:val="fr-CA"/>
        </w:rPr>
        <w:instrText xml:space="preserve">" \f "sujs" </w:instrText>
      </w:r>
      <w:r w:rsidR="000C6116" w:rsidRPr="00650DA9">
        <w:rPr>
          <w:i/>
          <w:iCs/>
          <w:lang w:val="fr-CA"/>
        </w:rPr>
        <w:fldChar w:fldCharType="end"/>
      </w:r>
      <w:r w:rsidRPr="00650DA9">
        <w:rPr>
          <w:i/>
          <w:iCs/>
          <w:lang w:val="fr-CA"/>
        </w:rPr>
        <w:t> : chanter ou écrire la guerre</w:t>
      </w:r>
      <w:r w:rsidRPr="00650DA9">
        <w:rPr>
          <w:lang w:val="fr-CA"/>
        </w:rPr>
        <w:t xml:space="preserve">, dans </w:t>
      </w:r>
      <w:r w:rsidRPr="00650DA9">
        <w:rPr>
          <w:i/>
          <w:lang w:val="fr-CA"/>
        </w:rPr>
        <w:t>M.Â</w:t>
      </w:r>
      <w:r w:rsidR="00CB27A9" w:rsidRPr="00650DA9">
        <w:rPr>
          <w:i/>
          <w:lang w:val="fr-CA"/>
        </w:rPr>
        <w:t>.</w:t>
      </w:r>
      <w:r w:rsidRPr="00650DA9">
        <w:rPr>
          <w:lang w:val="fr-CA"/>
        </w:rPr>
        <w:t>, 125 (1), 2019 (</w:t>
      </w:r>
      <w:r w:rsidRPr="00650DA9">
        <w:rPr>
          <w:i/>
          <w:lang w:val="fr-CA"/>
        </w:rPr>
        <w:t>L</w:t>
      </w:r>
      <w:r w:rsidR="00BB3778" w:rsidRPr="00650DA9">
        <w:rPr>
          <w:i/>
          <w:lang w:val="fr-CA"/>
        </w:rPr>
        <w:t>’</w:t>
      </w:r>
      <w:r w:rsidRPr="00650DA9">
        <w:rPr>
          <w:i/>
          <w:lang w:val="fr-CA"/>
        </w:rPr>
        <w:t>Écriture de la guerre</w:t>
      </w:r>
      <w:r w:rsidR="00CB27A9" w:rsidRPr="00650DA9">
        <w:rPr>
          <w:lang w:val="fr-CA"/>
        </w:rPr>
        <w:t>), pp. </w:t>
      </w:r>
      <w:r w:rsidRPr="00650DA9">
        <w:rPr>
          <w:lang w:val="fr-CA"/>
        </w:rPr>
        <w:t>53-73</w:t>
      </w:r>
      <w:r w:rsidR="00B512EF" w:rsidRPr="00650DA9">
        <w:rPr>
          <w:lang w:val="fr-CA" w:eastAsia="fr-CA"/>
        </w:rPr>
        <w:t>.</w:t>
      </w:r>
    </w:p>
    <w:p w14:paraId="1522FE18" w14:textId="768EFBC3" w:rsidR="00B512EF" w:rsidRPr="00650DA9" w:rsidRDefault="00B512EF" w:rsidP="00082E66">
      <w:pPr>
        <w:pStyle w:val="Grillecouleur-Accent11"/>
        <w:rPr>
          <w:lang w:val="fr-CA"/>
        </w:rPr>
      </w:pPr>
      <w:r w:rsidRPr="00650DA9">
        <w:rPr>
          <w:rStyle w:val="productdisplayproducttitle"/>
          <w:lang w:val="fr-CA"/>
        </w:rPr>
        <w:t>[</w:t>
      </w:r>
      <w:r w:rsidR="00D3611C" w:rsidRPr="00650DA9">
        <w:rPr>
          <w:lang w:val="fr-CA"/>
        </w:rPr>
        <w:t>Au Roland</w:t>
      </w:r>
      <w:r w:rsidR="009764BF" w:rsidRPr="00650DA9">
        <w:rPr>
          <w:lang w:val="fr-CA"/>
        </w:rPr>
        <w:fldChar w:fldCharType="begin"/>
      </w:r>
      <w:r w:rsidR="009764BF" w:rsidRPr="00650DA9">
        <w:rPr>
          <w:lang w:val="fr-CA"/>
        </w:rPr>
        <w:instrText xml:space="preserve"> XE "Roland" \t "</w:instrText>
      </w:r>
      <w:r w:rsidR="009764BF" w:rsidRPr="00650DA9">
        <w:rPr>
          <w:rFonts w:asciiTheme="minorHAnsi" w:hAnsiTheme="minorHAnsi"/>
          <w:iCs/>
          <w:lang w:val="fr-CA"/>
        </w:rPr>
        <w:instrText>46</w:instrText>
      </w:r>
      <w:r w:rsidR="009764BF" w:rsidRPr="00650DA9">
        <w:rPr>
          <w:lang w:val="fr-CA"/>
        </w:rPr>
        <w:instrText>" \f "</w:instrText>
      </w:r>
      <w:r w:rsidR="009D1DB3" w:rsidRPr="00650DA9">
        <w:rPr>
          <w:lang w:val="fr-CA"/>
        </w:rPr>
        <w:instrText>suj</w:instrText>
      </w:r>
      <w:r w:rsidR="009764BF" w:rsidRPr="00650DA9">
        <w:rPr>
          <w:lang w:val="fr-CA"/>
        </w:rPr>
        <w:instrText xml:space="preserve">s" </w:instrText>
      </w:r>
      <w:r w:rsidR="009764BF" w:rsidRPr="00650DA9">
        <w:rPr>
          <w:lang w:val="fr-CA"/>
        </w:rPr>
        <w:fldChar w:fldCharType="end"/>
      </w:r>
      <w:r w:rsidR="00D3611C" w:rsidRPr="00650DA9">
        <w:rPr>
          <w:lang w:val="fr-CA"/>
        </w:rPr>
        <w:t xml:space="preserve"> de la </w:t>
      </w:r>
      <w:r w:rsidR="00D3611C" w:rsidRPr="00650DA9">
        <w:rPr>
          <w:i/>
          <w:iCs/>
          <w:lang w:val="fr-CA"/>
        </w:rPr>
        <w:t>Chanson de Roland</w:t>
      </w:r>
      <w:r w:rsidR="00D3611C" w:rsidRPr="00650DA9">
        <w:rPr>
          <w:lang w:val="fr-CA"/>
        </w:rPr>
        <w:t xml:space="preserve"> et à celui de la </w:t>
      </w:r>
      <w:r w:rsidR="00D3611C" w:rsidRPr="00650DA9">
        <w:rPr>
          <w:i/>
          <w:iCs/>
          <w:lang w:val="fr-CA"/>
        </w:rPr>
        <w:t>Chronique du Pseudo-Turpin</w:t>
      </w:r>
      <w:r w:rsidR="009764BF" w:rsidRPr="00650DA9">
        <w:rPr>
          <w:i/>
          <w:iCs/>
          <w:lang w:val="fr-CA"/>
        </w:rPr>
        <w:fldChar w:fldCharType="begin"/>
      </w:r>
      <w:r w:rsidR="009764BF" w:rsidRPr="00650DA9">
        <w:rPr>
          <w:lang w:val="fr-CA"/>
        </w:rPr>
        <w:instrText xml:space="preserve"> XE "</w:instrText>
      </w:r>
      <w:r w:rsidR="009764BF" w:rsidRPr="00650DA9">
        <w:rPr>
          <w:i/>
          <w:iCs/>
          <w:lang w:val="fr-CA"/>
        </w:rPr>
        <w:instrText>Chronique d</w:instrText>
      </w:r>
      <w:r w:rsidR="006C0AE3" w:rsidRPr="00650DA9">
        <w:rPr>
          <w:i/>
          <w:iCs/>
          <w:lang w:val="fr-CA"/>
        </w:rPr>
        <w:instrText>e</w:instrText>
      </w:r>
      <w:r w:rsidR="009764BF" w:rsidRPr="00650DA9">
        <w:rPr>
          <w:i/>
          <w:iCs/>
          <w:lang w:val="fr-CA"/>
        </w:rPr>
        <w:instrText xml:space="preserve"> Turpin</w:instrText>
      </w:r>
      <w:r w:rsidR="009764BF" w:rsidRPr="00650DA9">
        <w:rPr>
          <w:lang w:val="fr-CA"/>
        </w:rPr>
        <w:instrText>" \t "</w:instrText>
      </w:r>
      <w:r w:rsidR="009764BF" w:rsidRPr="00650DA9">
        <w:rPr>
          <w:rFonts w:asciiTheme="minorHAnsi" w:hAnsiTheme="minorHAnsi"/>
          <w:iCs/>
          <w:lang w:val="fr-CA"/>
        </w:rPr>
        <w:instrText>46</w:instrText>
      </w:r>
      <w:r w:rsidR="009764BF" w:rsidRPr="00650DA9">
        <w:rPr>
          <w:lang w:val="fr-CA"/>
        </w:rPr>
        <w:instrText xml:space="preserve">" \f "sujs" </w:instrText>
      </w:r>
      <w:r w:rsidR="009764BF" w:rsidRPr="00650DA9">
        <w:rPr>
          <w:i/>
          <w:iCs/>
          <w:lang w:val="fr-CA"/>
        </w:rPr>
        <w:fldChar w:fldCharType="end"/>
      </w:r>
      <w:r w:rsidR="00D3611C" w:rsidRPr="00650DA9">
        <w:rPr>
          <w:lang w:val="fr-CA"/>
        </w:rPr>
        <w:t xml:space="preserve"> « peuvent correspondre deux façons d</w:t>
      </w:r>
      <w:r w:rsidR="00BB3778" w:rsidRPr="00650DA9">
        <w:rPr>
          <w:lang w:val="fr-CA"/>
        </w:rPr>
        <w:t>’</w:t>
      </w:r>
      <w:r w:rsidR="00D3611C" w:rsidRPr="00650DA9">
        <w:rPr>
          <w:lang w:val="fr-CA"/>
        </w:rPr>
        <w:t>écrire – de dire ou de chanter – la guerre</w:t>
      </w:r>
      <w:r w:rsidR="009764BF" w:rsidRPr="00650DA9">
        <w:rPr>
          <w:lang w:val="fr-CA"/>
        </w:rPr>
        <w:fldChar w:fldCharType="begin"/>
      </w:r>
      <w:r w:rsidR="009764BF" w:rsidRPr="00650DA9">
        <w:rPr>
          <w:lang w:val="fr-CA"/>
        </w:rPr>
        <w:instrText xml:space="preserve"> XE "guerre" \t "</w:instrText>
      </w:r>
      <w:r w:rsidR="009764BF" w:rsidRPr="00650DA9">
        <w:rPr>
          <w:rFonts w:asciiTheme="minorHAnsi" w:hAnsiTheme="minorHAnsi"/>
          <w:iCs/>
          <w:lang w:val="fr-CA"/>
        </w:rPr>
        <w:instrText>46</w:instrText>
      </w:r>
      <w:r w:rsidR="009764BF" w:rsidRPr="00650DA9">
        <w:rPr>
          <w:lang w:val="fr-CA"/>
        </w:rPr>
        <w:instrText xml:space="preserve">" \f "sujs" </w:instrText>
      </w:r>
      <w:r w:rsidR="009764BF" w:rsidRPr="00650DA9">
        <w:rPr>
          <w:lang w:val="fr-CA"/>
        </w:rPr>
        <w:fldChar w:fldCharType="end"/>
      </w:r>
      <w:r w:rsidR="00D3611C" w:rsidRPr="00650DA9">
        <w:rPr>
          <w:lang w:val="fr-CA"/>
        </w:rPr>
        <w:t> » (p. 56). Cet article confronte les deux œuvres, en particulier les deux manières d</w:t>
      </w:r>
      <w:r w:rsidR="00BB3778" w:rsidRPr="00650DA9">
        <w:rPr>
          <w:lang w:val="fr-CA"/>
        </w:rPr>
        <w:t>’</w:t>
      </w:r>
      <w:r w:rsidR="00D3611C" w:rsidRPr="00650DA9">
        <w:rPr>
          <w:lang w:val="fr-CA"/>
        </w:rPr>
        <w:t xml:space="preserve">écrire la guerre, leurs enjeux et messages respectifs. Pour la </w:t>
      </w:r>
      <w:r w:rsidR="00D3611C" w:rsidRPr="00650DA9">
        <w:rPr>
          <w:i/>
          <w:iCs/>
          <w:lang w:val="fr-CA"/>
        </w:rPr>
        <w:t>Chanson de Roland</w:t>
      </w:r>
      <w:r w:rsidR="00D3611C" w:rsidRPr="00650DA9">
        <w:rPr>
          <w:lang w:val="fr-CA"/>
        </w:rPr>
        <w:t>, c</w:t>
      </w:r>
      <w:r w:rsidR="00BB3778" w:rsidRPr="00650DA9">
        <w:rPr>
          <w:lang w:val="fr-CA"/>
        </w:rPr>
        <w:t>’</w:t>
      </w:r>
      <w:r w:rsidR="00D3611C" w:rsidRPr="00650DA9">
        <w:rPr>
          <w:lang w:val="fr-CA"/>
        </w:rPr>
        <w:t>est la séquence de la bataille de Roncevaux</w:t>
      </w:r>
      <w:r w:rsidRPr="00650DA9">
        <w:rPr>
          <w:lang w:val="fr-CA"/>
        </w:rPr>
        <w:fldChar w:fldCharType="begin"/>
      </w:r>
      <w:r w:rsidRPr="00650DA9">
        <w:rPr>
          <w:lang w:val="fr-CA"/>
        </w:rPr>
        <w:instrText xml:space="preserve"> XE "bataille de Roncevaux" \t "</w:instrText>
      </w:r>
      <w:r w:rsidRPr="00650DA9">
        <w:rPr>
          <w:rFonts w:asciiTheme="minorHAnsi" w:hAnsiTheme="minorHAnsi"/>
          <w:lang w:val="fr-CA"/>
        </w:rPr>
        <w:instrText>46</w:instrText>
      </w:r>
      <w:r w:rsidRPr="00650DA9">
        <w:rPr>
          <w:lang w:val="fr-CA"/>
        </w:rPr>
        <w:instrText xml:space="preserve">" \f "sujs" </w:instrText>
      </w:r>
      <w:r w:rsidRPr="00650DA9">
        <w:rPr>
          <w:lang w:val="fr-CA"/>
        </w:rPr>
        <w:fldChar w:fldCharType="end"/>
      </w:r>
      <w:r w:rsidR="00D3611C" w:rsidRPr="00650DA9">
        <w:rPr>
          <w:lang w:val="fr-CA"/>
        </w:rPr>
        <w:t xml:space="preserve"> qui est au centre de l</w:t>
      </w:r>
      <w:r w:rsidR="00BB3778" w:rsidRPr="00650DA9">
        <w:rPr>
          <w:lang w:val="fr-CA"/>
        </w:rPr>
        <w:t>’</w:t>
      </w:r>
      <w:r w:rsidR="00D3611C" w:rsidRPr="00650DA9">
        <w:rPr>
          <w:lang w:val="fr-CA"/>
        </w:rPr>
        <w:t>étude : y sont analysés la structure des combats, le sens du moment où Roland sonne le cor, l</w:t>
      </w:r>
      <w:r w:rsidR="00BB3778" w:rsidRPr="00650DA9">
        <w:rPr>
          <w:lang w:val="fr-CA"/>
        </w:rPr>
        <w:t>’</w:t>
      </w:r>
      <w:r w:rsidR="00D3611C" w:rsidRPr="00650DA9">
        <w:rPr>
          <w:lang w:val="fr-CA"/>
        </w:rPr>
        <w:t>importance de la voix du héros « qui [...] ne cherche qu</w:t>
      </w:r>
      <w:r w:rsidR="00BB3778" w:rsidRPr="00650DA9">
        <w:rPr>
          <w:lang w:val="fr-CA"/>
        </w:rPr>
        <w:t>’</w:t>
      </w:r>
      <w:r w:rsidR="00D3611C" w:rsidRPr="00650DA9">
        <w:rPr>
          <w:lang w:val="fr-CA"/>
        </w:rPr>
        <w:t>à faire retentir la pulsi</w:t>
      </w:r>
      <w:r w:rsidR="00CB27A9" w:rsidRPr="00650DA9">
        <w:rPr>
          <w:lang w:val="fr-CA"/>
        </w:rPr>
        <w:t>on guerrière qui la porte » (p. </w:t>
      </w:r>
      <w:r w:rsidR="00D3611C" w:rsidRPr="00650DA9">
        <w:rPr>
          <w:lang w:val="fr-CA"/>
        </w:rPr>
        <w:t>63). Dans l</w:t>
      </w:r>
      <w:r w:rsidR="00BB3778" w:rsidRPr="00650DA9">
        <w:rPr>
          <w:lang w:val="fr-CA"/>
        </w:rPr>
        <w:t>’</w:t>
      </w:r>
      <w:r w:rsidR="00D3611C" w:rsidRPr="00650DA9">
        <w:rPr>
          <w:lang w:val="fr-CA"/>
        </w:rPr>
        <w:t xml:space="preserve">analyse de la </w:t>
      </w:r>
      <w:r w:rsidR="00D3611C" w:rsidRPr="00650DA9">
        <w:rPr>
          <w:i/>
          <w:iCs/>
          <w:lang w:val="fr-CA"/>
        </w:rPr>
        <w:t>Chronique</w:t>
      </w:r>
      <w:r w:rsidR="00D3611C" w:rsidRPr="00650DA9">
        <w:rPr>
          <w:lang w:val="fr-CA"/>
        </w:rPr>
        <w:t>, l</w:t>
      </w:r>
      <w:r w:rsidR="00BB3778" w:rsidRPr="00650DA9">
        <w:rPr>
          <w:lang w:val="fr-CA"/>
        </w:rPr>
        <w:t>’</w:t>
      </w:r>
      <w:r w:rsidR="00D3611C" w:rsidRPr="00650DA9">
        <w:rPr>
          <w:lang w:val="fr-CA"/>
        </w:rPr>
        <w:t>A. met en évidence les éléments conformes à l</w:t>
      </w:r>
      <w:r w:rsidR="00BB3778" w:rsidRPr="00650DA9">
        <w:rPr>
          <w:lang w:val="fr-CA"/>
        </w:rPr>
        <w:t>’</w:t>
      </w:r>
      <w:r w:rsidR="00D3611C" w:rsidRPr="00650DA9">
        <w:rPr>
          <w:lang w:val="fr-CA"/>
        </w:rPr>
        <w:t>écriture de l</w:t>
      </w:r>
      <w:r w:rsidR="00BB3778" w:rsidRPr="00650DA9">
        <w:rPr>
          <w:lang w:val="fr-CA"/>
        </w:rPr>
        <w:t>’</w:t>
      </w:r>
      <w:r w:rsidR="00D3611C" w:rsidRPr="00650DA9">
        <w:rPr>
          <w:lang w:val="fr-CA"/>
        </w:rPr>
        <w:t>histoire, notamment l</w:t>
      </w:r>
      <w:r w:rsidR="00BB3778" w:rsidRPr="00650DA9">
        <w:rPr>
          <w:lang w:val="fr-CA"/>
        </w:rPr>
        <w:t>’</w:t>
      </w:r>
      <w:r w:rsidR="00D3611C" w:rsidRPr="00650DA9">
        <w:rPr>
          <w:lang w:val="fr-CA"/>
        </w:rPr>
        <w:t>importance de la vision en place de la voix, la centralité de Charlemagne et la portée théologique que revêt l</w:t>
      </w:r>
      <w:r w:rsidR="00BB3778" w:rsidRPr="00650DA9">
        <w:rPr>
          <w:lang w:val="fr-CA"/>
        </w:rPr>
        <w:t>’</w:t>
      </w:r>
      <w:r w:rsidR="00D3611C" w:rsidRPr="00650DA9">
        <w:rPr>
          <w:lang w:val="fr-CA"/>
        </w:rPr>
        <w:t>expédition d</w:t>
      </w:r>
      <w:r w:rsidR="00BB3778" w:rsidRPr="00650DA9">
        <w:rPr>
          <w:lang w:val="fr-CA"/>
        </w:rPr>
        <w:t>’</w:t>
      </w:r>
      <w:r w:rsidR="00D3611C" w:rsidRPr="00650DA9">
        <w:rPr>
          <w:lang w:val="fr-CA"/>
        </w:rPr>
        <w:t>Espagne, qui mènera à de nouvelles édifications célébrant la mémoire du passé.] (A.C.)</w:t>
      </w:r>
    </w:p>
    <w:p w14:paraId="21A85D5D" w14:textId="77777777" w:rsidR="00D3611C" w:rsidRPr="00650DA9" w:rsidRDefault="00D3611C" w:rsidP="00D3611C">
      <w:pPr>
        <w:rPr>
          <w:lang w:val="fr-CA"/>
        </w:rPr>
      </w:pPr>
    </w:p>
    <w:p w14:paraId="1F67C2D1" w14:textId="2634195A" w:rsidR="00D3611C" w:rsidRPr="00650DA9" w:rsidRDefault="00D3611C" w:rsidP="00F90730">
      <w:pPr>
        <w:tabs>
          <w:tab w:val="left" w:pos="288"/>
        </w:tabs>
        <w:ind w:left="562" w:right="144" w:hanging="850"/>
        <w:rPr>
          <w:b/>
          <w:lang w:val="fr-CA"/>
        </w:rPr>
      </w:pPr>
      <w:r w:rsidRPr="00650DA9">
        <w:rPr>
          <w:smallCaps/>
          <w:lang w:val="fr-CA"/>
        </w:rPr>
        <w:t>47.</w:t>
      </w:r>
      <w:r w:rsidRPr="00650DA9">
        <w:rPr>
          <w:smallCaps/>
          <w:lang w:val="fr-CA"/>
        </w:rPr>
        <w:tab/>
        <w:t>Marchal</w:t>
      </w:r>
      <w:r w:rsidR="004B0654" w:rsidRPr="00650DA9">
        <w:rPr>
          <w:smallCaps/>
          <w:lang w:val="fr-CA"/>
        </w:rPr>
        <w:fldChar w:fldCharType="begin"/>
      </w:r>
      <w:r w:rsidR="004B0654" w:rsidRPr="00650DA9">
        <w:rPr>
          <w:lang w:val="fr-CA"/>
        </w:rPr>
        <w:instrText xml:space="preserve"> XE "</w:instrText>
      </w:r>
      <w:r w:rsidR="004B0654" w:rsidRPr="00650DA9">
        <w:rPr>
          <w:smallCaps/>
          <w:lang w:val="fr-CA"/>
        </w:rPr>
        <w:instrText>Marchal</w:instrText>
      </w:r>
      <w:r w:rsidR="004B0654" w:rsidRPr="00650DA9">
        <w:rPr>
          <w:lang w:val="fr-CA"/>
        </w:rPr>
        <w:instrText>" \t "</w:instrText>
      </w:r>
      <w:r w:rsidR="004B0654" w:rsidRPr="00650DA9">
        <w:rPr>
          <w:rFonts w:asciiTheme="minorHAnsi" w:hAnsiTheme="minorHAnsi"/>
          <w:iCs/>
          <w:lang w:val="fr-CA"/>
        </w:rPr>
        <w:instrText>47</w:instrText>
      </w:r>
      <w:r w:rsidR="004B0654" w:rsidRPr="00650DA9">
        <w:rPr>
          <w:lang w:val="fr-CA"/>
        </w:rPr>
        <w:instrText xml:space="preserve">" \f "noms" </w:instrText>
      </w:r>
      <w:r w:rsidR="004B0654" w:rsidRPr="00650DA9">
        <w:rPr>
          <w:smallCaps/>
          <w:lang w:val="fr-CA"/>
        </w:rPr>
        <w:fldChar w:fldCharType="end"/>
      </w:r>
      <w:r w:rsidRPr="00650DA9">
        <w:rPr>
          <w:smallCaps/>
          <w:lang w:val="fr-CA"/>
        </w:rPr>
        <w:t xml:space="preserve">, </w:t>
      </w:r>
      <w:r w:rsidRPr="00650DA9">
        <w:rPr>
          <w:lang w:val="fr-CA"/>
        </w:rPr>
        <w:t xml:space="preserve">Matthieu : </w:t>
      </w:r>
      <w:r w:rsidRPr="00650DA9">
        <w:rPr>
          <w:i/>
          <w:iCs/>
          <w:lang w:val="fr-CA"/>
        </w:rPr>
        <w:t>La mise en prose bourguignonne de « Florence de Rome</w:t>
      </w:r>
      <w:r w:rsidR="00EE1875" w:rsidRPr="00650DA9">
        <w:rPr>
          <w:i/>
          <w:iCs/>
          <w:lang w:val="fr-CA"/>
        </w:rPr>
        <w:fldChar w:fldCharType="begin"/>
      </w:r>
      <w:r w:rsidR="00EE1875" w:rsidRPr="00650DA9">
        <w:rPr>
          <w:lang w:val="fr-CA"/>
        </w:rPr>
        <w:instrText xml:space="preserve"> XE "</w:instrText>
      </w:r>
      <w:r w:rsidR="00EE1875" w:rsidRPr="00650DA9">
        <w:rPr>
          <w:i/>
          <w:iCs/>
          <w:lang w:val="fr-CA"/>
        </w:rPr>
        <w:instrText>Florence de Rome</w:instrText>
      </w:r>
      <w:r w:rsidR="00EE1875" w:rsidRPr="00650DA9">
        <w:rPr>
          <w:lang w:val="fr-CA"/>
        </w:rPr>
        <w:instrText>" \t "</w:instrText>
      </w:r>
      <w:r w:rsidR="00EE1875" w:rsidRPr="00650DA9">
        <w:rPr>
          <w:rFonts w:asciiTheme="minorHAnsi" w:hAnsiTheme="minorHAnsi"/>
          <w:iCs/>
          <w:lang w:val="fr-CA"/>
        </w:rPr>
        <w:instrText>47</w:instrText>
      </w:r>
      <w:r w:rsidR="00EE1875" w:rsidRPr="00650DA9">
        <w:rPr>
          <w:lang w:val="fr-CA"/>
        </w:rPr>
        <w:instrText xml:space="preserve">" \f "sujs" </w:instrText>
      </w:r>
      <w:r w:rsidR="00EE1875" w:rsidRPr="00650DA9">
        <w:rPr>
          <w:i/>
          <w:iCs/>
          <w:lang w:val="fr-CA"/>
        </w:rPr>
        <w:fldChar w:fldCharType="end"/>
      </w:r>
      <w:r w:rsidRPr="00650DA9">
        <w:rPr>
          <w:i/>
          <w:iCs/>
          <w:lang w:val="fr-CA"/>
        </w:rPr>
        <w:t> ». De la chanson de geste à la « vraye hystore »</w:t>
      </w:r>
      <w:r w:rsidRPr="00650DA9">
        <w:rPr>
          <w:lang w:val="fr-CA"/>
        </w:rPr>
        <w:t xml:space="preserve">, dans </w:t>
      </w:r>
      <w:r w:rsidRPr="00650DA9">
        <w:rPr>
          <w:i/>
          <w:iCs/>
          <w:lang w:val="fr-CA"/>
        </w:rPr>
        <w:t>Le Moyen Français</w:t>
      </w:r>
      <w:r w:rsidRPr="00650DA9">
        <w:rPr>
          <w:lang w:val="fr-CA"/>
        </w:rPr>
        <w:t>, 83, 201</w:t>
      </w:r>
      <w:r w:rsidR="00CB27A9" w:rsidRPr="00650DA9">
        <w:rPr>
          <w:lang w:val="fr-CA"/>
        </w:rPr>
        <w:t>8, pp. </w:t>
      </w:r>
      <w:r w:rsidRPr="00650DA9">
        <w:rPr>
          <w:lang w:val="fr-CA"/>
        </w:rPr>
        <w:t>175-187</w:t>
      </w:r>
      <w:r w:rsidRPr="00650DA9">
        <w:rPr>
          <w:lang w:val="fr-CA" w:eastAsia="fr-CA"/>
        </w:rPr>
        <w:t>.</w:t>
      </w:r>
    </w:p>
    <w:p w14:paraId="6AA98EAF" w14:textId="759A3D8E" w:rsidR="00D3611C" w:rsidRPr="00650DA9" w:rsidRDefault="00D3611C" w:rsidP="427F40BC">
      <w:pPr>
        <w:pStyle w:val="Grillecouleur-Accent11"/>
        <w:rPr>
          <w:b/>
          <w:bCs/>
          <w:lang w:val="fr-CA"/>
        </w:rPr>
      </w:pPr>
      <w:r w:rsidRPr="00650DA9">
        <w:rPr>
          <w:rStyle w:val="productdisplayproducttitle"/>
          <w:lang w:val="fr-CA"/>
        </w:rPr>
        <w:t>[</w:t>
      </w:r>
      <w:r w:rsidRPr="00650DA9">
        <w:rPr>
          <w:lang w:val="fr-CA"/>
        </w:rPr>
        <w:t>Dans cette étude, l</w:t>
      </w:r>
      <w:r w:rsidR="00BB3778" w:rsidRPr="00650DA9">
        <w:rPr>
          <w:lang w:val="fr-CA"/>
        </w:rPr>
        <w:t>’</w:t>
      </w:r>
      <w:r w:rsidRPr="00650DA9">
        <w:rPr>
          <w:lang w:val="fr-CA"/>
        </w:rPr>
        <w:t>A. aborde tout d</w:t>
      </w:r>
      <w:r w:rsidR="00BB3778" w:rsidRPr="00650DA9">
        <w:rPr>
          <w:lang w:val="fr-CA"/>
        </w:rPr>
        <w:t>’</w:t>
      </w:r>
      <w:r w:rsidRPr="00650DA9">
        <w:rPr>
          <w:lang w:val="fr-CA"/>
        </w:rPr>
        <w:t>abord la question de l</w:t>
      </w:r>
      <w:r w:rsidR="00BB3778" w:rsidRPr="00650DA9">
        <w:rPr>
          <w:lang w:val="fr-CA"/>
        </w:rPr>
        <w:t>’</w:t>
      </w:r>
      <w:r w:rsidRPr="00650DA9">
        <w:rPr>
          <w:lang w:val="fr-CA"/>
        </w:rPr>
        <w:t>absence d</w:t>
      </w:r>
      <w:r w:rsidR="00BB3778" w:rsidRPr="00650DA9">
        <w:rPr>
          <w:lang w:val="fr-CA"/>
        </w:rPr>
        <w:t>’</w:t>
      </w:r>
      <w:r w:rsidRPr="00650DA9">
        <w:rPr>
          <w:lang w:val="fr-CA"/>
        </w:rPr>
        <w:t xml:space="preserve">autonomie textuelle et codicologique de la mise en </w:t>
      </w:r>
      <w:r w:rsidRPr="00650DA9">
        <w:rPr>
          <w:lang w:val="fr-CA"/>
        </w:rPr>
        <w:lastRenderedPageBreak/>
        <w:t>prose</w:t>
      </w:r>
      <w:r w:rsidR="009764BF" w:rsidRPr="00650DA9">
        <w:rPr>
          <w:lang w:val="fr-CA"/>
        </w:rPr>
        <w:fldChar w:fldCharType="begin"/>
      </w:r>
      <w:r w:rsidR="009764BF" w:rsidRPr="00650DA9">
        <w:rPr>
          <w:lang w:val="fr-CA"/>
        </w:rPr>
        <w:instrText xml:space="preserve"> XE "mise en prose" \t "</w:instrText>
      </w:r>
      <w:r w:rsidR="009764BF" w:rsidRPr="00650DA9">
        <w:rPr>
          <w:rFonts w:asciiTheme="minorHAnsi" w:hAnsiTheme="minorHAnsi"/>
          <w:iCs/>
          <w:lang w:val="fr-CA"/>
        </w:rPr>
        <w:instrText>47</w:instrText>
      </w:r>
      <w:r w:rsidR="009764BF" w:rsidRPr="00650DA9">
        <w:rPr>
          <w:lang w:val="fr-CA"/>
        </w:rPr>
        <w:instrText xml:space="preserve">" \f "sujs" </w:instrText>
      </w:r>
      <w:r w:rsidR="009764BF" w:rsidRPr="00650DA9">
        <w:rPr>
          <w:lang w:val="fr-CA"/>
        </w:rPr>
        <w:fldChar w:fldCharType="end"/>
      </w:r>
      <w:r w:rsidRPr="00650DA9">
        <w:rPr>
          <w:lang w:val="fr-CA"/>
        </w:rPr>
        <w:t xml:space="preserve"> bourguignonne de </w:t>
      </w:r>
      <w:r w:rsidRPr="00650DA9">
        <w:rPr>
          <w:i/>
          <w:iCs/>
          <w:lang w:val="fr-CA"/>
        </w:rPr>
        <w:t>Florence de Rome</w:t>
      </w:r>
      <w:r w:rsidRPr="00650DA9">
        <w:rPr>
          <w:lang w:val="fr-CA"/>
        </w:rPr>
        <w:t xml:space="preserve">, qui fait suite à la réécriture de </w:t>
      </w:r>
      <w:r w:rsidRPr="00650DA9">
        <w:rPr>
          <w:i/>
          <w:iCs/>
          <w:lang w:val="fr-CA"/>
        </w:rPr>
        <w:t>Florent et Octavien</w:t>
      </w:r>
      <w:r w:rsidRPr="00650DA9">
        <w:rPr>
          <w:i/>
          <w:iCs/>
          <w:lang w:val="fr-CA"/>
        </w:rPr>
        <w:fldChar w:fldCharType="begin"/>
      </w:r>
      <w:r w:rsidRPr="00650DA9">
        <w:rPr>
          <w:lang w:val="fr-CA"/>
        </w:rPr>
        <w:instrText xml:space="preserve"> XE "</w:instrText>
      </w:r>
      <w:r w:rsidRPr="00650DA9">
        <w:rPr>
          <w:i/>
          <w:iCs/>
          <w:lang w:val="fr-CA"/>
        </w:rPr>
        <w:instrText>Florent et Octavien</w:instrText>
      </w:r>
      <w:r w:rsidRPr="00650DA9">
        <w:rPr>
          <w:lang w:val="fr-CA"/>
        </w:rPr>
        <w:instrText>" \t "</w:instrText>
      </w:r>
      <w:r w:rsidRPr="00650DA9">
        <w:rPr>
          <w:rFonts w:asciiTheme="minorHAnsi" w:hAnsiTheme="minorHAnsi"/>
          <w:lang w:val="fr-CA"/>
        </w:rPr>
        <w:instrText>47</w:instrText>
      </w:r>
      <w:r w:rsidRPr="00650DA9">
        <w:rPr>
          <w:lang w:val="fr-CA"/>
        </w:rPr>
        <w:instrText xml:space="preserve">" \f "sujs" </w:instrText>
      </w:r>
      <w:r w:rsidRPr="00650DA9">
        <w:rPr>
          <w:i/>
          <w:iCs/>
          <w:lang w:val="fr-CA"/>
        </w:rPr>
        <w:fldChar w:fldCharType="end"/>
      </w:r>
      <w:r w:rsidRPr="00650DA9">
        <w:rPr>
          <w:i/>
          <w:iCs/>
          <w:lang w:val="fr-CA"/>
        </w:rPr>
        <w:t xml:space="preserve"> </w:t>
      </w:r>
      <w:r w:rsidRPr="00650DA9">
        <w:rPr>
          <w:lang w:val="fr-CA"/>
        </w:rPr>
        <w:t xml:space="preserve">dans la vaste compilation </w:t>
      </w:r>
      <w:r w:rsidRPr="00650DA9">
        <w:rPr>
          <w:i/>
          <w:iCs/>
          <w:lang w:val="fr-CA"/>
        </w:rPr>
        <w:t>Le livre des haulx fais et vaillances de l</w:t>
      </w:r>
      <w:r w:rsidR="00BB3778" w:rsidRPr="00650DA9">
        <w:rPr>
          <w:i/>
          <w:iCs/>
          <w:lang w:val="fr-CA"/>
        </w:rPr>
        <w:t>’</w:t>
      </w:r>
      <w:r w:rsidRPr="00650DA9">
        <w:rPr>
          <w:i/>
          <w:iCs/>
          <w:lang w:val="fr-CA"/>
        </w:rPr>
        <w:t>empereur Othovyen</w:t>
      </w:r>
      <w:r w:rsidRPr="00650DA9">
        <w:rPr>
          <w:i/>
          <w:iCs/>
          <w:lang w:val="fr-CA"/>
        </w:rPr>
        <w:fldChar w:fldCharType="begin"/>
      </w:r>
      <w:r w:rsidRPr="00650DA9">
        <w:rPr>
          <w:lang w:val="fr-CA"/>
        </w:rPr>
        <w:instrText xml:space="preserve"> XE "</w:instrText>
      </w:r>
      <w:r w:rsidRPr="00650DA9">
        <w:rPr>
          <w:i/>
          <w:iCs/>
          <w:lang w:val="fr-CA"/>
        </w:rPr>
        <w:instrText>Livre des haulx fais et vaillances de l’empereur Othovyen</w:instrText>
      </w:r>
      <w:r w:rsidRPr="00650DA9">
        <w:rPr>
          <w:lang w:val="fr-CA"/>
        </w:rPr>
        <w:instrText>" \t "</w:instrText>
      </w:r>
      <w:r w:rsidRPr="00650DA9">
        <w:rPr>
          <w:rFonts w:asciiTheme="minorHAnsi" w:hAnsiTheme="minorHAnsi"/>
          <w:lang w:val="fr-CA"/>
        </w:rPr>
        <w:instrText>47</w:instrText>
      </w:r>
      <w:r w:rsidRPr="00650DA9">
        <w:rPr>
          <w:lang w:val="fr-CA"/>
        </w:rPr>
        <w:instrText xml:space="preserve">" \f "sujs" </w:instrText>
      </w:r>
      <w:r w:rsidRPr="00650DA9">
        <w:rPr>
          <w:i/>
          <w:iCs/>
          <w:lang w:val="fr-CA"/>
        </w:rPr>
        <w:fldChar w:fldCharType="end"/>
      </w:r>
      <w:r w:rsidRPr="00650DA9">
        <w:rPr>
          <w:lang w:val="fr-CA"/>
        </w:rPr>
        <w:t>. Il remet en question l</w:t>
      </w:r>
      <w:r w:rsidR="00BB3778" w:rsidRPr="00650DA9">
        <w:rPr>
          <w:lang w:val="fr-CA"/>
        </w:rPr>
        <w:t>’</w:t>
      </w:r>
      <w:r w:rsidRPr="00650DA9">
        <w:rPr>
          <w:lang w:val="fr-CA"/>
        </w:rPr>
        <w:t>affirmation de G. Doutrepont</w:t>
      </w:r>
      <w:r w:rsidRPr="00650DA9">
        <w:rPr>
          <w:lang w:val="fr-CA"/>
        </w:rPr>
        <w:fldChar w:fldCharType="begin"/>
      </w:r>
      <w:r w:rsidRPr="00650DA9">
        <w:rPr>
          <w:lang w:val="fr-CA"/>
        </w:rPr>
        <w:instrText xml:space="preserve"> XE "Doutrepont" \t "</w:instrText>
      </w:r>
      <w:r w:rsidRPr="00650DA9">
        <w:rPr>
          <w:rFonts w:asciiTheme="minorHAnsi" w:hAnsiTheme="minorHAnsi"/>
          <w:lang w:val="fr-CA"/>
        </w:rPr>
        <w:instrText>47</w:instrText>
      </w:r>
      <w:r w:rsidRPr="00650DA9">
        <w:rPr>
          <w:lang w:val="fr-CA"/>
        </w:rPr>
        <w:instrText xml:space="preserve">" \f "noms" </w:instrText>
      </w:r>
      <w:r w:rsidRPr="00650DA9">
        <w:rPr>
          <w:lang w:val="fr-CA"/>
        </w:rPr>
        <w:fldChar w:fldCharType="end"/>
      </w:r>
      <w:r w:rsidRPr="00650DA9">
        <w:rPr>
          <w:lang w:val="fr-CA"/>
        </w:rPr>
        <w:t xml:space="preserve"> selon laquelle </w:t>
      </w:r>
      <w:r w:rsidRPr="00650DA9">
        <w:rPr>
          <w:i/>
          <w:iCs/>
          <w:lang w:val="fr-CA"/>
        </w:rPr>
        <w:t xml:space="preserve">Othovyen </w:t>
      </w:r>
      <w:r w:rsidRPr="00650DA9">
        <w:rPr>
          <w:lang w:val="fr-CA"/>
        </w:rPr>
        <w:t>serait « le remaniement d</w:t>
      </w:r>
      <w:r w:rsidR="00BB3778" w:rsidRPr="00650DA9">
        <w:rPr>
          <w:lang w:val="fr-CA"/>
        </w:rPr>
        <w:t>’</w:t>
      </w:r>
      <w:r w:rsidRPr="00650DA9">
        <w:rPr>
          <w:lang w:val="fr-CA"/>
        </w:rPr>
        <w:t>un poème avec adjonction d</w:t>
      </w:r>
      <w:r w:rsidR="00BB3778" w:rsidRPr="00650DA9">
        <w:rPr>
          <w:lang w:val="fr-CA"/>
        </w:rPr>
        <w:t>’</w:t>
      </w:r>
      <w:r w:rsidRPr="00650DA9">
        <w:rPr>
          <w:lang w:val="fr-CA"/>
        </w:rPr>
        <w:t>un autre texte », mais émet l</w:t>
      </w:r>
      <w:r w:rsidR="00BB3778" w:rsidRPr="00650DA9">
        <w:rPr>
          <w:lang w:val="fr-CA"/>
        </w:rPr>
        <w:t>’</w:t>
      </w:r>
      <w:r w:rsidRPr="00650DA9">
        <w:rPr>
          <w:lang w:val="fr-CA"/>
        </w:rPr>
        <w:t>hypothèse qu</w:t>
      </w:r>
      <w:r w:rsidR="00BB3778" w:rsidRPr="00650DA9">
        <w:rPr>
          <w:lang w:val="fr-CA"/>
        </w:rPr>
        <w:t>’</w:t>
      </w:r>
      <w:r w:rsidRPr="00650DA9">
        <w:rPr>
          <w:lang w:val="fr-CA"/>
        </w:rPr>
        <w:t>il s</w:t>
      </w:r>
      <w:r w:rsidR="00BB3778" w:rsidRPr="00650DA9">
        <w:rPr>
          <w:lang w:val="fr-CA"/>
        </w:rPr>
        <w:t>’</w:t>
      </w:r>
      <w:r w:rsidRPr="00650DA9">
        <w:rPr>
          <w:lang w:val="fr-CA"/>
        </w:rPr>
        <w:t>agit plutôt « d</w:t>
      </w:r>
      <w:r w:rsidR="00BB3778" w:rsidRPr="00650DA9">
        <w:rPr>
          <w:lang w:val="fr-CA"/>
        </w:rPr>
        <w:t>’</w:t>
      </w:r>
      <w:r w:rsidRPr="00650DA9">
        <w:rPr>
          <w:lang w:val="fr-CA"/>
        </w:rPr>
        <w:t>un unique remaniement en prose d</w:t>
      </w:r>
      <w:r w:rsidR="00BB3778" w:rsidRPr="00650DA9">
        <w:rPr>
          <w:lang w:val="fr-CA"/>
        </w:rPr>
        <w:t>’</w:t>
      </w:r>
      <w:r w:rsidRPr="00650DA9">
        <w:rPr>
          <w:lang w:val="fr-CA"/>
        </w:rPr>
        <w:t xml:space="preserve">une compilation de deux chansons », </w:t>
      </w:r>
      <w:r w:rsidRPr="00650DA9">
        <w:rPr>
          <w:i/>
          <w:iCs/>
          <w:lang w:val="fr-CA"/>
        </w:rPr>
        <w:t xml:space="preserve">Florent et Octavien </w:t>
      </w:r>
      <w:r w:rsidRPr="00650DA9">
        <w:rPr>
          <w:lang w:val="fr-CA"/>
        </w:rPr>
        <w:t xml:space="preserve">et </w:t>
      </w:r>
      <w:r w:rsidRPr="00650DA9">
        <w:rPr>
          <w:i/>
          <w:iCs/>
          <w:lang w:val="fr-CA"/>
        </w:rPr>
        <w:t>Florence de Rome</w:t>
      </w:r>
      <w:r w:rsidRPr="00650DA9">
        <w:rPr>
          <w:lang w:val="fr-CA"/>
        </w:rPr>
        <w:t xml:space="preserve"> (p. 177). L</w:t>
      </w:r>
      <w:r w:rsidR="00BB3778" w:rsidRPr="00650DA9">
        <w:rPr>
          <w:lang w:val="fr-CA"/>
        </w:rPr>
        <w:t>’</w:t>
      </w:r>
      <w:r w:rsidRPr="00650DA9">
        <w:rPr>
          <w:lang w:val="fr-CA"/>
        </w:rPr>
        <w:t>A. examine ensuite le rapport entre la prose et ses possibles hypotextes et met en avant le « caractère inclassable » de la réécriture par rapport aux versions versifiées connues, tout en soulignant que le ms. Paris, BnF, fr. 24384</w:t>
      </w:r>
      <w:r w:rsidRPr="00650DA9">
        <w:rPr>
          <w:lang w:val="fr-CA"/>
        </w:rPr>
        <w:fldChar w:fldCharType="begin"/>
      </w:r>
      <w:r w:rsidRPr="00650DA9">
        <w:rPr>
          <w:lang w:val="fr-CA"/>
        </w:rPr>
        <w:instrText xml:space="preserve"> XE "Paris, BnF, fr. 24384" \t "</w:instrText>
      </w:r>
      <w:r w:rsidRPr="00650DA9">
        <w:rPr>
          <w:rFonts w:asciiTheme="minorHAnsi" w:hAnsiTheme="minorHAnsi"/>
          <w:lang w:val="fr-CA"/>
        </w:rPr>
        <w:instrText>47</w:instrText>
      </w:r>
      <w:r w:rsidRPr="00650DA9">
        <w:rPr>
          <w:lang w:val="fr-CA"/>
        </w:rPr>
        <w:instrText xml:space="preserve">" \f "sujs" </w:instrText>
      </w:r>
      <w:r w:rsidRPr="00650DA9">
        <w:rPr>
          <w:lang w:val="fr-CA"/>
        </w:rPr>
        <w:fldChar w:fldCharType="end"/>
      </w:r>
      <w:r w:rsidRPr="00650DA9">
        <w:rPr>
          <w:lang w:val="fr-CA"/>
        </w:rPr>
        <w:t xml:space="preserve"> offre, « pour les 4000 premiers vers, un très bon terrain d</w:t>
      </w:r>
      <w:r w:rsidR="00BB3778" w:rsidRPr="00650DA9">
        <w:rPr>
          <w:lang w:val="fr-CA"/>
        </w:rPr>
        <w:t>’</w:t>
      </w:r>
      <w:r w:rsidRPr="00650DA9">
        <w:rPr>
          <w:lang w:val="fr-CA"/>
        </w:rPr>
        <w:t>étude pour envisager les modalités de la mise en prose » (p. 178). La suite de l</w:t>
      </w:r>
      <w:r w:rsidR="00BB3778" w:rsidRPr="00650DA9">
        <w:rPr>
          <w:lang w:val="fr-CA"/>
        </w:rPr>
        <w:t>’</w:t>
      </w:r>
      <w:r w:rsidRPr="00650DA9">
        <w:rPr>
          <w:lang w:val="fr-CA"/>
        </w:rPr>
        <w:t>étude est précisément consacrée à ces modalités de remaniement</w:t>
      </w:r>
      <w:r w:rsidR="009764BF" w:rsidRPr="00650DA9">
        <w:rPr>
          <w:lang w:val="fr-CA"/>
        </w:rPr>
        <w:fldChar w:fldCharType="begin"/>
      </w:r>
      <w:r w:rsidR="009764BF" w:rsidRPr="00650DA9">
        <w:rPr>
          <w:lang w:val="fr-CA"/>
        </w:rPr>
        <w:instrText xml:space="preserve"> XE "remaniement" \t "</w:instrText>
      </w:r>
      <w:r w:rsidR="009764BF" w:rsidRPr="00650DA9">
        <w:rPr>
          <w:rFonts w:asciiTheme="minorHAnsi" w:hAnsiTheme="minorHAnsi"/>
          <w:iCs/>
          <w:lang w:val="fr-CA"/>
        </w:rPr>
        <w:instrText>47</w:instrText>
      </w:r>
      <w:r w:rsidR="009764BF" w:rsidRPr="00650DA9">
        <w:rPr>
          <w:lang w:val="fr-CA"/>
        </w:rPr>
        <w:instrText xml:space="preserve">" \f "sujs" </w:instrText>
      </w:r>
      <w:r w:rsidR="009764BF" w:rsidRPr="00650DA9">
        <w:rPr>
          <w:lang w:val="fr-CA"/>
        </w:rPr>
        <w:fldChar w:fldCharType="end"/>
      </w:r>
      <w:r w:rsidRPr="00650DA9">
        <w:rPr>
          <w:lang w:val="fr-CA"/>
        </w:rPr>
        <w:t>, et en particulier au travail de dérimage effectué par le prosateur anonyme. L</w:t>
      </w:r>
      <w:r w:rsidR="00BB3778" w:rsidRPr="00650DA9">
        <w:rPr>
          <w:lang w:val="fr-CA"/>
        </w:rPr>
        <w:t>’</w:t>
      </w:r>
      <w:r w:rsidRPr="00650DA9">
        <w:rPr>
          <w:lang w:val="fr-CA"/>
        </w:rPr>
        <w:t>abandon des « spécificités génériques du modèle versifié » (p. 187) va de pair avec une « redéfinition générique qui oriente le remaniement vers la littérature généalogique et le récit d</w:t>
      </w:r>
      <w:r w:rsidR="00BB3778" w:rsidRPr="00650DA9">
        <w:rPr>
          <w:lang w:val="fr-CA"/>
        </w:rPr>
        <w:t>’</w:t>
      </w:r>
      <w:r w:rsidR="00CB27A9" w:rsidRPr="00650DA9">
        <w:rPr>
          <w:lang w:val="fr-CA"/>
        </w:rPr>
        <w:t>aventures pathétiques » (p. </w:t>
      </w:r>
      <w:r w:rsidRPr="00650DA9">
        <w:rPr>
          <w:lang w:val="fr-CA"/>
        </w:rPr>
        <w:t>175).] (S.L.)</w:t>
      </w:r>
    </w:p>
    <w:p w14:paraId="53126BBC" w14:textId="77777777" w:rsidR="00D3611C" w:rsidRPr="00650DA9" w:rsidRDefault="00D3611C" w:rsidP="00D3611C">
      <w:pPr>
        <w:rPr>
          <w:lang w:val="fr-CA"/>
        </w:rPr>
      </w:pPr>
    </w:p>
    <w:p w14:paraId="33F8EAF6" w14:textId="393869D2" w:rsidR="00D3611C" w:rsidRPr="00650DA9" w:rsidRDefault="00D3611C" w:rsidP="00F90730">
      <w:pPr>
        <w:tabs>
          <w:tab w:val="left" w:pos="288"/>
        </w:tabs>
        <w:ind w:left="562" w:right="144" w:hanging="850"/>
        <w:rPr>
          <w:b/>
          <w:lang w:val="fr-CA"/>
        </w:rPr>
      </w:pPr>
      <w:r w:rsidRPr="00650DA9">
        <w:rPr>
          <w:smallCaps/>
          <w:lang w:val="fr-CA"/>
        </w:rPr>
        <w:t>48.</w:t>
      </w:r>
      <w:r w:rsidRPr="00650DA9">
        <w:rPr>
          <w:smallCaps/>
          <w:lang w:val="fr-CA"/>
        </w:rPr>
        <w:tab/>
        <w:t>Milland-Bove</w:t>
      </w:r>
      <w:r w:rsidR="004B0654" w:rsidRPr="00650DA9">
        <w:rPr>
          <w:smallCaps/>
          <w:lang w:val="fr-CA"/>
        </w:rPr>
        <w:fldChar w:fldCharType="begin"/>
      </w:r>
      <w:r w:rsidR="004B0654" w:rsidRPr="00650DA9">
        <w:rPr>
          <w:lang w:val="fr-CA"/>
        </w:rPr>
        <w:instrText xml:space="preserve"> XE "</w:instrText>
      </w:r>
      <w:r w:rsidR="004B0654" w:rsidRPr="00650DA9">
        <w:rPr>
          <w:smallCaps/>
          <w:lang w:val="fr-CA"/>
        </w:rPr>
        <w:instrText>Milland-Bove</w:instrText>
      </w:r>
      <w:r w:rsidR="004B0654" w:rsidRPr="00650DA9">
        <w:rPr>
          <w:lang w:val="fr-CA"/>
        </w:rPr>
        <w:instrText>" \t "</w:instrText>
      </w:r>
      <w:r w:rsidR="004B0654" w:rsidRPr="00650DA9">
        <w:rPr>
          <w:rFonts w:asciiTheme="minorHAnsi" w:hAnsiTheme="minorHAnsi"/>
          <w:iCs/>
          <w:lang w:val="fr-CA"/>
        </w:rPr>
        <w:instrText>48</w:instrText>
      </w:r>
      <w:r w:rsidR="004B0654" w:rsidRPr="00650DA9">
        <w:rPr>
          <w:lang w:val="fr-CA"/>
        </w:rPr>
        <w:instrText xml:space="preserve">" \f "noms" </w:instrText>
      </w:r>
      <w:r w:rsidR="004B0654" w:rsidRPr="00650DA9">
        <w:rPr>
          <w:smallCaps/>
          <w:lang w:val="fr-CA"/>
        </w:rPr>
        <w:fldChar w:fldCharType="end"/>
      </w:r>
      <w:r w:rsidRPr="00650DA9">
        <w:rPr>
          <w:lang w:val="fr-CA"/>
        </w:rPr>
        <w:t xml:space="preserve">, Bénédicte : </w:t>
      </w:r>
      <w:r w:rsidRPr="00650DA9">
        <w:rPr>
          <w:i/>
          <w:iCs/>
          <w:lang w:val="fr-CA"/>
        </w:rPr>
        <w:t>« Godefroy et le mouvement des peuples ». Singulier et collectif dans l</w:t>
      </w:r>
      <w:r w:rsidR="00BB3778" w:rsidRPr="00650DA9">
        <w:rPr>
          <w:i/>
          <w:iCs/>
          <w:lang w:val="fr-CA"/>
        </w:rPr>
        <w:t>’</w:t>
      </w:r>
      <w:r w:rsidRPr="00650DA9">
        <w:rPr>
          <w:i/>
          <w:iCs/>
          <w:lang w:val="fr-CA"/>
        </w:rPr>
        <w:t>écriture de la guerre</w:t>
      </w:r>
      <w:r w:rsidR="00523C2C" w:rsidRPr="00650DA9">
        <w:rPr>
          <w:i/>
          <w:iCs/>
          <w:lang w:val="fr-CA"/>
        </w:rPr>
        <w:fldChar w:fldCharType="begin"/>
      </w:r>
      <w:r w:rsidR="00523C2C" w:rsidRPr="00650DA9">
        <w:rPr>
          <w:lang w:val="fr-CA"/>
        </w:rPr>
        <w:instrText xml:space="preserve"> XE "</w:instrText>
      </w:r>
      <w:r w:rsidR="00523C2C" w:rsidRPr="00650DA9">
        <w:rPr>
          <w:i/>
          <w:iCs/>
          <w:lang w:val="fr-CA"/>
        </w:rPr>
        <w:instrText>écriture de la guerre</w:instrText>
      </w:r>
      <w:r w:rsidR="00523C2C" w:rsidRPr="00650DA9">
        <w:rPr>
          <w:lang w:val="fr-CA"/>
        </w:rPr>
        <w:instrText>" \t "</w:instrText>
      </w:r>
      <w:r w:rsidR="00523C2C" w:rsidRPr="00650DA9">
        <w:rPr>
          <w:rFonts w:asciiTheme="minorHAnsi" w:hAnsiTheme="minorHAnsi"/>
          <w:iCs/>
          <w:lang w:val="fr-CA"/>
        </w:rPr>
        <w:instrText>48</w:instrText>
      </w:r>
      <w:r w:rsidR="00523C2C" w:rsidRPr="00650DA9">
        <w:rPr>
          <w:lang w:val="fr-CA"/>
        </w:rPr>
        <w:instrText xml:space="preserve">" \f "sujs" </w:instrText>
      </w:r>
      <w:r w:rsidR="00523C2C" w:rsidRPr="00650DA9">
        <w:rPr>
          <w:i/>
          <w:iCs/>
          <w:lang w:val="fr-CA"/>
        </w:rPr>
        <w:fldChar w:fldCharType="end"/>
      </w:r>
      <w:r w:rsidRPr="00650DA9">
        <w:rPr>
          <w:i/>
          <w:iCs/>
          <w:lang w:val="fr-CA"/>
        </w:rPr>
        <w:t xml:space="preserve"> (</w:t>
      </w:r>
      <w:r w:rsidRPr="00650DA9">
        <w:rPr>
          <w:i/>
          <w:iCs/>
          <w:smallCaps/>
          <w:lang w:val="fr-CA"/>
        </w:rPr>
        <w:t>xii</w:t>
      </w:r>
      <w:r w:rsidRPr="00650DA9">
        <w:rPr>
          <w:i/>
          <w:iCs/>
          <w:vertAlign w:val="superscript"/>
          <w:lang w:val="fr-CA"/>
        </w:rPr>
        <w:t>e</w:t>
      </w:r>
      <w:r w:rsidRPr="00650DA9">
        <w:rPr>
          <w:i/>
          <w:iCs/>
          <w:lang w:val="fr-CA"/>
        </w:rPr>
        <w:t>-</w:t>
      </w:r>
      <w:r w:rsidRPr="00650DA9">
        <w:rPr>
          <w:i/>
          <w:iCs/>
          <w:smallCaps/>
          <w:lang w:val="fr-CA"/>
        </w:rPr>
        <w:t>xiii</w:t>
      </w:r>
      <w:r w:rsidRPr="00650DA9">
        <w:rPr>
          <w:i/>
          <w:iCs/>
          <w:vertAlign w:val="superscript"/>
          <w:lang w:val="fr-CA"/>
        </w:rPr>
        <w:t>e</w:t>
      </w:r>
      <w:r w:rsidRPr="00650DA9">
        <w:rPr>
          <w:i/>
          <w:iCs/>
          <w:lang w:val="fr-CA"/>
        </w:rPr>
        <w:t xml:space="preserve"> siècles)</w:t>
      </w:r>
      <w:r w:rsidRPr="00650DA9">
        <w:rPr>
          <w:lang w:val="fr-CA"/>
        </w:rPr>
        <w:t xml:space="preserve">, dans </w:t>
      </w:r>
      <w:r w:rsidRPr="00650DA9">
        <w:rPr>
          <w:i/>
          <w:lang w:val="fr-CA"/>
        </w:rPr>
        <w:t>M.Â</w:t>
      </w:r>
      <w:r w:rsidR="00CB27A9" w:rsidRPr="00650DA9">
        <w:rPr>
          <w:lang w:val="fr-CA"/>
        </w:rPr>
        <w:t>.</w:t>
      </w:r>
      <w:r w:rsidRPr="00650DA9">
        <w:rPr>
          <w:lang w:val="fr-CA"/>
        </w:rPr>
        <w:t>, 125 (1), 2019 (</w:t>
      </w:r>
      <w:r w:rsidRPr="00650DA9">
        <w:rPr>
          <w:i/>
          <w:lang w:val="fr-CA"/>
        </w:rPr>
        <w:t>L</w:t>
      </w:r>
      <w:r w:rsidR="00BB3778" w:rsidRPr="00650DA9">
        <w:rPr>
          <w:i/>
          <w:lang w:val="fr-CA"/>
        </w:rPr>
        <w:t>’</w:t>
      </w:r>
      <w:r w:rsidRPr="00650DA9">
        <w:rPr>
          <w:i/>
          <w:lang w:val="fr-CA"/>
        </w:rPr>
        <w:t>Écriture de la guerre</w:t>
      </w:r>
      <w:r w:rsidRPr="00650DA9">
        <w:rPr>
          <w:lang w:val="fr-CA"/>
        </w:rPr>
        <w:t>), pp. 129-148</w:t>
      </w:r>
      <w:r w:rsidRPr="00650DA9">
        <w:rPr>
          <w:lang w:val="fr-CA" w:eastAsia="fr-CA"/>
        </w:rPr>
        <w:t>.</w:t>
      </w:r>
    </w:p>
    <w:p w14:paraId="6F5AA306" w14:textId="7F6460FB" w:rsidR="00D3611C" w:rsidRPr="00650DA9" w:rsidRDefault="00D3611C" w:rsidP="427F40BC">
      <w:pPr>
        <w:pStyle w:val="Grillecouleur-Accent11"/>
        <w:rPr>
          <w:b/>
          <w:bCs/>
          <w:lang w:val="fr-CA"/>
        </w:rPr>
      </w:pPr>
      <w:r w:rsidRPr="00650DA9">
        <w:rPr>
          <w:rStyle w:val="productdisplayproducttitle"/>
          <w:lang w:val="fr-CA"/>
        </w:rPr>
        <w:t>[</w:t>
      </w:r>
      <w:r w:rsidRPr="00650DA9">
        <w:rPr>
          <w:lang w:val="fr-CA"/>
        </w:rPr>
        <w:t>Cette étude, s</w:t>
      </w:r>
      <w:r w:rsidR="00BB3778" w:rsidRPr="00650DA9">
        <w:rPr>
          <w:lang w:val="fr-CA"/>
        </w:rPr>
        <w:t>’</w:t>
      </w:r>
      <w:r w:rsidRPr="00650DA9">
        <w:rPr>
          <w:lang w:val="fr-CA"/>
        </w:rPr>
        <w:t xml:space="preserve">inscrivant dans le sillage de la </w:t>
      </w:r>
      <w:r w:rsidRPr="00650DA9">
        <w:rPr>
          <w:i/>
          <w:iCs/>
          <w:lang w:val="fr-CA"/>
        </w:rPr>
        <w:t>Poétique du récit de guerre</w:t>
      </w:r>
      <w:r w:rsidRPr="00650DA9">
        <w:rPr>
          <w:lang w:val="fr-CA"/>
        </w:rPr>
        <w:t xml:space="preserve"> de Jean Kaempfer</w:t>
      </w:r>
      <w:r w:rsidRPr="00650DA9">
        <w:rPr>
          <w:lang w:val="fr-CA"/>
        </w:rPr>
        <w:fldChar w:fldCharType="begin"/>
      </w:r>
      <w:r w:rsidRPr="00650DA9">
        <w:rPr>
          <w:lang w:val="fr-CA"/>
        </w:rPr>
        <w:instrText xml:space="preserve"> XE "Kaempfer" \t "</w:instrText>
      </w:r>
      <w:r w:rsidRPr="00650DA9">
        <w:rPr>
          <w:rFonts w:asciiTheme="minorHAnsi" w:hAnsiTheme="minorHAnsi"/>
          <w:lang w:val="fr-CA"/>
        </w:rPr>
        <w:instrText>48</w:instrText>
      </w:r>
      <w:r w:rsidRPr="00650DA9">
        <w:rPr>
          <w:lang w:val="fr-CA"/>
        </w:rPr>
        <w:instrText xml:space="preserve">" \f "noms" </w:instrText>
      </w:r>
      <w:r w:rsidRPr="00650DA9">
        <w:rPr>
          <w:lang w:val="fr-CA"/>
        </w:rPr>
        <w:fldChar w:fldCharType="end"/>
      </w:r>
      <w:r w:rsidRPr="00650DA9">
        <w:rPr>
          <w:lang w:val="fr-CA"/>
        </w:rPr>
        <w:t>, souhaite intégrer l</w:t>
      </w:r>
      <w:r w:rsidR="00BB3778" w:rsidRPr="00650DA9">
        <w:rPr>
          <w:lang w:val="fr-CA"/>
        </w:rPr>
        <w:t>’</w:t>
      </w:r>
      <w:r w:rsidRPr="00650DA9">
        <w:rPr>
          <w:lang w:val="fr-CA"/>
        </w:rPr>
        <w:t>écriture médiévale de la guerre</w:t>
      </w:r>
      <w:r w:rsidR="009764BF" w:rsidRPr="00650DA9">
        <w:rPr>
          <w:lang w:val="fr-CA"/>
        </w:rPr>
        <w:fldChar w:fldCharType="begin"/>
      </w:r>
      <w:r w:rsidR="009764BF" w:rsidRPr="00650DA9">
        <w:rPr>
          <w:lang w:val="fr-CA"/>
        </w:rPr>
        <w:instrText xml:space="preserve"> XE "guerre" \t "</w:instrText>
      </w:r>
      <w:r w:rsidR="009764BF" w:rsidRPr="00650DA9">
        <w:rPr>
          <w:rFonts w:asciiTheme="minorHAnsi" w:hAnsiTheme="minorHAnsi"/>
          <w:iCs/>
          <w:lang w:val="fr-CA"/>
        </w:rPr>
        <w:instrText>48</w:instrText>
      </w:r>
      <w:r w:rsidR="009764BF" w:rsidRPr="00650DA9">
        <w:rPr>
          <w:lang w:val="fr-CA"/>
        </w:rPr>
        <w:instrText xml:space="preserve">" \f "sujs" </w:instrText>
      </w:r>
      <w:r w:rsidR="009764BF" w:rsidRPr="00650DA9">
        <w:rPr>
          <w:lang w:val="fr-CA"/>
        </w:rPr>
        <w:fldChar w:fldCharType="end"/>
      </w:r>
      <w:r w:rsidRPr="00650DA9">
        <w:rPr>
          <w:lang w:val="fr-CA"/>
        </w:rPr>
        <w:t xml:space="preserve"> à cette poétique générale construite surtout autour de l</w:t>
      </w:r>
      <w:r w:rsidR="00BB3778" w:rsidRPr="00650DA9">
        <w:rPr>
          <w:lang w:val="fr-CA"/>
        </w:rPr>
        <w:t>’</w:t>
      </w:r>
      <w:r w:rsidRPr="00650DA9">
        <w:rPr>
          <w:lang w:val="fr-CA"/>
        </w:rPr>
        <w:t>antique et du moderne. L</w:t>
      </w:r>
      <w:r w:rsidR="00BB3778" w:rsidRPr="00650DA9">
        <w:rPr>
          <w:lang w:val="fr-CA"/>
        </w:rPr>
        <w:t>’</w:t>
      </w:r>
      <w:r w:rsidRPr="00650DA9">
        <w:rPr>
          <w:lang w:val="fr-CA"/>
        </w:rPr>
        <w:t>A. analyse différents aspects liés à l</w:t>
      </w:r>
      <w:r w:rsidR="00BB3778" w:rsidRPr="00650DA9">
        <w:rPr>
          <w:lang w:val="fr-CA"/>
        </w:rPr>
        <w:t>’</w:t>
      </w:r>
      <w:r w:rsidRPr="00650DA9">
        <w:rPr>
          <w:lang w:val="fr-CA"/>
        </w:rPr>
        <w:t>écriture de la guerre au Moyen Âge dans des romans, chansons de geste et chroniques, et assortit les différents exemples de références antiques et modernes permettant de donner une vision d</w:t>
      </w:r>
      <w:r w:rsidR="00BB3778" w:rsidRPr="00650DA9">
        <w:rPr>
          <w:lang w:val="fr-CA"/>
        </w:rPr>
        <w:t>’</w:t>
      </w:r>
      <w:r w:rsidRPr="00650DA9">
        <w:rPr>
          <w:lang w:val="fr-CA"/>
        </w:rPr>
        <w:t>ensemble. L</w:t>
      </w:r>
      <w:r w:rsidR="00BB3778" w:rsidRPr="00650DA9">
        <w:rPr>
          <w:lang w:val="fr-CA"/>
        </w:rPr>
        <w:t>’</w:t>
      </w:r>
      <w:r w:rsidRPr="00650DA9">
        <w:rPr>
          <w:lang w:val="fr-CA"/>
        </w:rPr>
        <w:t xml:space="preserve">article se subdivise en quatre parties : </w:t>
      </w:r>
      <w:r w:rsidRPr="00650DA9">
        <w:rPr>
          <w:i/>
          <w:iCs/>
          <w:lang w:val="fr-CA"/>
        </w:rPr>
        <w:t>Singulier et collectif : l</w:t>
      </w:r>
      <w:r w:rsidR="00BB3778" w:rsidRPr="00650DA9">
        <w:rPr>
          <w:i/>
          <w:iCs/>
          <w:lang w:val="fr-CA"/>
        </w:rPr>
        <w:t>’</w:t>
      </w:r>
      <w:r w:rsidRPr="00650DA9">
        <w:rPr>
          <w:i/>
          <w:iCs/>
          <w:lang w:val="fr-CA"/>
        </w:rPr>
        <w:t xml:space="preserve">exemple des dénominations imagées </w:t>
      </w:r>
      <w:r w:rsidR="00CB27A9" w:rsidRPr="00650DA9">
        <w:rPr>
          <w:lang w:val="fr-CA"/>
        </w:rPr>
        <w:t>(pp. 131-136) </w:t>
      </w:r>
      <w:r w:rsidRPr="00650DA9">
        <w:rPr>
          <w:lang w:val="fr-CA"/>
        </w:rPr>
        <w:t xml:space="preserve">; </w:t>
      </w:r>
      <w:r w:rsidRPr="00650DA9">
        <w:rPr>
          <w:i/>
          <w:iCs/>
          <w:lang w:val="fr-CA"/>
        </w:rPr>
        <w:t>Vue d</w:t>
      </w:r>
      <w:r w:rsidR="00BB3778" w:rsidRPr="00650DA9">
        <w:rPr>
          <w:i/>
          <w:iCs/>
          <w:lang w:val="fr-CA"/>
        </w:rPr>
        <w:t>’</w:t>
      </w:r>
      <w:r w:rsidRPr="00650DA9">
        <w:rPr>
          <w:i/>
          <w:iCs/>
          <w:lang w:val="fr-CA"/>
        </w:rPr>
        <w:t>ensemble ou de détail : la question de la distance de l</w:t>
      </w:r>
      <w:r w:rsidR="00BB3778" w:rsidRPr="00650DA9">
        <w:rPr>
          <w:i/>
          <w:iCs/>
          <w:lang w:val="fr-CA"/>
        </w:rPr>
        <w:t>’</w:t>
      </w:r>
      <w:r w:rsidRPr="00650DA9">
        <w:rPr>
          <w:i/>
          <w:iCs/>
          <w:lang w:val="fr-CA"/>
        </w:rPr>
        <w:t>écriture et du point de vue</w:t>
      </w:r>
      <w:r w:rsidR="00CB27A9" w:rsidRPr="00650DA9">
        <w:rPr>
          <w:lang w:val="fr-CA"/>
        </w:rPr>
        <w:t xml:space="preserve"> (pp. 136-138) </w:t>
      </w:r>
      <w:r w:rsidRPr="00650DA9">
        <w:rPr>
          <w:lang w:val="fr-CA"/>
        </w:rPr>
        <w:t xml:space="preserve">; </w:t>
      </w:r>
      <w:r w:rsidRPr="00650DA9">
        <w:rPr>
          <w:i/>
          <w:iCs/>
          <w:lang w:val="fr-CA"/>
        </w:rPr>
        <w:t xml:space="preserve">Qui agit ? une représentation plus </w:t>
      </w:r>
      <w:r w:rsidRPr="00650DA9">
        <w:rPr>
          <w:i/>
          <w:iCs/>
          <w:lang w:val="fr-CA"/>
        </w:rPr>
        <w:lastRenderedPageBreak/>
        <w:t>complexe qu</w:t>
      </w:r>
      <w:r w:rsidR="00BB3778" w:rsidRPr="00650DA9">
        <w:rPr>
          <w:i/>
          <w:iCs/>
          <w:lang w:val="fr-CA"/>
        </w:rPr>
        <w:t>’</w:t>
      </w:r>
      <w:r w:rsidRPr="00650DA9">
        <w:rPr>
          <w:i/>
          <w:iCs/>
          <w:lang w:val="fr-CA"/>
        </w:rPr>
        <w:t>il n</w:t>
      </w:r>
      <w:r w:rsidR="00BB3778" w:rsidRPr="00650DA9">
        <w:rPr>
          <w:i/>
          <w:iCs/>
          <w:lang w:val="fr-CA"/>
        </w:rPr>
        <w:t>’</w:t>
      </w:r>
      <w:r w:rsidRPr="00650DA9">
        <w:rPr>
          <w:i/>
          <w:iCs/>
          <w:lang w:val="fr-CA"/>
        </w:rPr>
        <w:t>y paraît</w:t>
      </w:r>
      <w:r w:rsidR="00CB27A9" w:rsidRPr="00650DA9">
        <w:rPr>
          <w:lang w:val="fr-CA"/>
        </w:rPr>
        <w:t> (pp. </w:t>
      </w:r>
      <w:r w:rsidRPr="00650DA9">
        <w:rPr>
          <w:lang w:val="fr-CA"/>
        </w:rPr>
        <w:t xml:space="preserve">138-141) ; </w:t>
      </w:r>
      <w:r w:rsidRPr="00650DA9">
        <w:rPr>
          <w:i/>
          <w:iCs/>
          <w:lang w:val="fr-CA"/>
        </w:rPr>
        <w:t>Obscurité et clarté, indistinct et indicible</w:t>
      </w:r>
      <w:r w:rsidR="00CB27A9" w:rsidRPr="00650DA9">
        <w:rPr>
          <w:lang w:val="fr-CA"/>
        </w:rPr>
        <w:t xml:space="preserve"> (pp. </w:t>
      </w:r>
      <w:r w:rsidRPr="00650DA9">
        <w:rPr>
          <w:lang w:val="fr-CA"/>
        </w:rPr>
        <w:t>141-147).] (A.C.)</w:t>
      </w:r>
    </w:p>
    <w:p w14:paraId="05D3C9B6" w14:textId="77777777" w:rsidR="00D3611C" w:rsidRPr="00650DA9" w:rsidRDefault="00D3611C" w:rsidP="00D3611C">
      <w:pPr>
        <w:rPr>
          <w:lang w:val="fr-CA"/>
        </w:rPr>
      </w:pPr>
    </w:p>
    <w:p w14:paraId="74ECA8D9" w14:textId="1DA8B2F4" w:rsidR="00D3611C" w:rsidRPr="00650DA9" w:rsidRDefault="00D3611C" w:rsidP="00F90730">
      <w:pPr>
        <w:tabs>
          <w:tab w:val="left" w:pos="288"/>
        </w:tabs>
        <w:ind w:left="562" w:right="144" w:hanging="850"/>
        <w:rPr>
          <w:b/>
          <w:lang w:val="fr-CA"/>
        </w:rPr>
      </w:pPr>
      <w:r w:rsidRPr="00650DA9">
        <w:rPr>
          <w:smallCaps/>
          <w:lang w:val="fr-CA"/>
        </w:rPr>
        <w:t>49.</w:t>
      </w:r>
      <w:r w:rsidRPr="00650DA9">
        <w:rPr>
          <w:smallCaps/>
          <w:lang w:val="fr-CA"/>
        </w:rPr>
        <w:tab/>
        <w:t>Moran</w:t>
      </w:r>
      <w:r w:rsidR="004B0654" w:rsidRPr="00650DA9">
        <w:rPr>
          <w:smallCaps/>
          <w:lang w:val="fr-CA"/>
        </w:rPr>
        <w:fldChar w:fldCharType="begin"/>
      </w:r>
      <w:r w:rsidR="004B0654" w:rsidRPr="00650DA9">
        <w:rPr>
          <w:lang w:val="fr-CA"/>
        </w:rPr>
        <w:instrText xml:space="preserve"> XE "</w:instrText>
      </w:r>
      <w:r w:rsidR="004B0654" w:rsidRPr="00650DA9">
        <w:rPr>
          <w:smallCaps/>
          <w:lang w:val="fr-CA"/>
        </w:rPr>
        <w:instrText>Moran</w:instrText>
      </w:r>
      <w:r w:rsidR="004B0654" w:rsidRPr="00650DA9">
        <w:rPr>
          <w:lang w:val="fr-CA"/>
        </w:rPr>
        <w:instrText>" \t "</w:instrText>
      </w:r>
      <w:r w:rsidR="004B0654" w:rsidRPr="00650DA9">
        <w:rPr>
          <w:rFonts w:asciiTheme="minorHAnsi" w:hAnsiTheme="minorHAnsi"/>
          <w:iCs/>
          <w:lang w:val="fr-CA"/>
        </w:rPr>
        <w:instrText>49</w:instrText>
      </w:r>
      <w:r w:rsidR="004B0654" w:rsidRPr="00650DA9">
        <w:rPr>
          <w:lang w:val="fr-CA"/>
        </w:rPr>
        <w:instrText xml:space="preserve">" \f "noms" </w:instrText>
      </w:r>
      <w:r w:rsidR="004B0654" w:rsidRPr="00650DA9">
        <w:rPr>
          <w:smallCaps/>
          <w:lang w:val="fr-CA"/>
        </w:rPr>
        <w:fldChar w:fldCharType="end"/>
      </w:r>
      <w:r w:rsidRPr="00650DA9">
        <w:rPr>
          <w:smallCaps/>
          <w:lang w:val="fr-CA"/>
        </w:rPr>
        <w:t xml:space="preserve">, </w:t>
      </w:r>
      <w:r w:rsidRPr="00650DA9">
        <w:rPr>
          <w:lang w:val="fr-CA"/>
        </w:rPr>
        <w:t xml:space="preserve">Patrick : </w:t>
      </w:r>
      <w:r w:rsidRPr="00650DA9">
        <w:rPr>
          <w:i/>
          <w:iCs/>
          <w:lang w:val="fr-CA"/>
        </w:rPr>
        <w:t xml:space="preserve">La guerre comme marqueur générique dans la littérature narrative des </w:t>
      </w:r>
      <w:r w:rsidRPr="00650DA9">
        <w:rPr>
          <w:i/>
          <w:iCs/>
          <w:smallCaps/>
          <w:lang w:val="fr-CA"/>
        </w:rPr>
        <w:t>xii</w:t>
      </w:r>
      <w:r w:rsidRPr="00650DA9">
        <w:rPr>
          <w:i/>
          <w:iCs/>
          <w:vertAlign w:val="superscript"/>
          <w:lang w:val="fr-CA"/>
        </w:rPr>
        <w:t>e</w:t>
      </w:r>
      <w:r w:rsidRPr="00650DA9">
        <w:rPr>
          <w:i/>
          <w:iCs/>
          <w:lang w:val="fr-CA"/>
        </w:rPr>
        <w:t xml:space="preserve"> et </w:t>
      </w:r>
      <w:r w:rsidRPr="00650DA9">
        <w:rPr>
          <w:i/>
          <w:iCs/>
          <w:smallCaps/>
          <w:lang w:val="fr-CA"/>
        </w:rPr>
        <w:t>xiii</w:t>
      </w:r>
      <w:r w:rsidRPr="00650DA9">
        <w:rPr>
          <w:i/>
          <w:iCs/>
          <w:vertAlign w:val="superscript"/>
          <w:lang w:val="fr-CA"/>
        </w:rPr>
        <w:t>e</w:t>
      </w:r>
      <w:r w:rsidRPr="00650DA9">
        <w:rPr>
          <w:i/>
          <w:iCs/>
          <w:lang w:val="fr-CA"/>
        </w:rPr>
        <w:t xml:space="preserve"> siècles</w:t>
      </w:r>
      <w:r w:rsidRPr="00650DA9">
        <w:rPr>
          <w:lang w:val="fr-CA"/>
        </w:rPr>
        <w:t xml:space="preserve">, dans </w:t>
      </w:r>
      <w:r w:rsidRPr="00650DA9">
        <w:rPr>
          <w:i/>
          <w:color w:val="000000"/>
          <w:lang w:val="fr-CA"/>
        </w:rPr>
        <w:t>M.Â</w:t>
      </w:r>
      <w:r w:rsidR="00CB27A9" w:rsidRPr="00650DA9">
        <w:rPr>
          <w:color w:val="000000"/>
          <w:lang w:val="fr-CA"/>
        </w:rPr>
        <w:t>.</w:t>
      </w:r>
      <w:r w:rsidRPr="00650DA9">
        <w:rPr>
          <w:color w:val="000000"/>
          <w:lang w:val="fr-CA"/>
        </w:rPr>
        <w:t>, 125 (1), 2019 (</w:t>
      </w:r>
      <w:r w:rsidRPr="00650DA9">
        <w:rPr>
          <w:i/>
          <w:color w:val="000000"/>
          <w:lang w:val="fr-CA"/>
        </w:rPr>
        <w:t>L</w:t>
      </w:r>
      <w:r w:rsidR="00BB3778" w:rsidRPr="00650DA9">
        <w:rPr>
          <w:i/>
          <w:color w:val="000000"/>
          <w:lang w:val="fr-CA"/>
        </w:rPr>
        <w:t>’</w:t>
      </w:r>
      <w:r w:rsidR="00EA6305" w:rsidRPr="00650DA9">
        <w:rPr>
          <w:i/>
          <w:color w:val="000000"/>
          <w:lang w:val="fr-CA"/>
        </w:rPr>
        <w:t>É</w:t>
      </w:r>
      <w:r w:rsidRPr="00650DA9">
        <w:rPr>
          <w:i/>
          <w:color w:val="000000"/>
          <w:lang w:val="fr-CA"/>
        </w:rPr>
        <w:t>criture de la guerre</w:t>
      </w:r>
      <w:r w:rsidRPr="00650DA9">
        <w:rPr>
          <w:color w:val="000000"/>
          <w:lang w:val="fr-CA"/>
        </w:rPr>
        <w:t>)</w:t>
      </w:r>
      <w:r w:rsidR="00CB27A9" w:rsidRPr="00650DA9">
        <w:rPr>
          <w:color w:val="000000"/>
          <w:lang w:val="fr-CA"/>
        </w:rPr>
        <w:t>, pp. </w:t>
      </w:r>
      <w:r w:rsidRPr="00650DA9">
        <w:rPr>
          <w:color w:val="000000"/>
          <w:lang w:val="fr-CA"/>
        </w:rPr>
        <w:t>21-35</w:t>
      </w:r>
      <w:r w:rsidRPr="00650DA9">
        <w:rPr>
          <w:lang w:val="fr-CA" w:eastAsia="fr-CA"/>
        </w:rPr>
        <w:t>.</w:t>
      </w:r>
    </w:p>
    <w:p w14:paraId="032D1E36" w14:textId="6FEAA643" w:rsidR="00D3611C" w:rsidRPr="00650DA9" w:rsidRDefault="00D3611C" w:rsidP="427F40BC">
      <w:pPr>
        <w:pStyle w:val="Grillecouleur-Accent11"/>
        <w:rPr>
          <w:b/>
          <w:bCs/>
          <w:lang w:val="fr-CA"/>
        </w:rPr>
      </w:pPr>
      <w:r w:rsidRPr="00650DA9">
        <w:rPr>
          <w:rStyle w:val="productdisplayproducttitle"/>
          <w:lang w:val="fr-CA"/>
        </w:rPr>
        <w:t>[</w:t>
      </w:r>
      <w:r w:rsidR="00EA6305" w:rsidRPr="00650DA9">
        <w:rPr>
          <w:lang w:val="fr-CA"/>
        </w:rPr>
        <w:t>L</w:t>
      </w:r>
      <w:r w:rsidR="00BB3778" w:rsidRPr="00650DA9">
        <w:rPr>
          <w:lang w:val="fr-CA"/>
        </w:rPr>
        <w:t>’</w:t>
      </w:r>
      <w:r w:rsidR="00EA6305" w:rsidRPr="00650DA9">
        <w:rPr>
          <w:lang w:val="fr-CA"/>
        </w:rPr>
        <w:t>A. interroge le concept de généricité appliqué à la littérature médiévale et remet en question son rejet au profit des concepts d</w:t>
      </w:r>
      <w:r w:rsidR="00BB3778" w:rsidRPr="00650DA9">
        <w:rPr>
          <w:lang w:val="fr-CA"/>
        </w:rPr>
        <w:t>’</w:t>
      </w:r>
      <w:r w:rsidR="00EA6305" w:rsidRPr="00650DA9">
        <w:rPr>
          <w:lang w:val="fr-CA"/>
        </w:rPr>
        <w:t>hétérogénéité ou d</w:t>
      </w:r>
      <w:r w:rsidR="00BB3778" w:rsidRPr="00650DA9">
        <w:rPr>
          <w:lang w:val="fr-CA"/>
        </w:rPr>
        <w:t>’</w:t>
      </w:r>
      <w:r w:rsidR="00EA6305" w:rsidRPr="00650DA9">
        <w:rPr>
          <w:lang w:val="fr-CA"/>
        </w:rPr>
        <w:t>hybridité des textes médiévaux. Portant sur le marqueur de la guerre</w:t>
      </w:r>
      <w:r w:rsidR="009764BF" w:rsidRPr="00650DA9">
        <w:rPr>
          <w:lang w:val="fr-CA"/>
        </w:rPr>
        <w:fldChar w:fldCharType="begin"/>
      </w:r>
      <w:r w:rsidR="009764BF" w:rsidRPr="00650DA9">
        <w:rPr>
          <w:lang w:val="fr-CA"/>
        </w:rPr>
        <w:instrText xml:space="preserve"> XE "guerre" \t "</w:instrText>
      </w:r>
      <w:r w:rsidR="009764BF" w:rsidRPr="00650DA9">
        <w:rPr>
          <w:rFonts w:asciiTheme="minorHAnsi" w:hAnsiTheme="minorHAnsi"/>
          <w:iCs/>
          <w:lang w:val="fr-CA"/>
        </w:rPr>
        <w:instrText>49</w:instrText>
      </w:r>
      <w:r w:rsidR="009764BF" w:rsidRPr="00650DA9">
        <w:rPr>
          <w:lang w:val="fr-CA"/>
        </w:rPr>
        <w:instrText xml:space="preserve">" \f "sujs" </w:instrText>
      </w:r>
      <w:r w:rsidR="009764BF" w:rsidRPr="00650DA9">
        <w:rPr>
          <w:lang w:val="fr-CA"/>
        </w:rPr>
        <w:fldChar w:fldCharType="end"/>
      </w:r>
      <w:r w:rsidR="00EA6305" w:rsidRPr="00650DA9">
        <w:rPr>
          <w:lang w:val="fr-CA"/>
        </w:rPr>
        <w:t xml:space="preserve"> et en particulier le motif</w:t>
      </w:r>
      <w:r w:rsidR="002C2855" w:rsidRPr="00650DA9">
        <w:rPr>
          <w:lang w:val="fr-CA"/>
        </w:rPr>
        <w:fldChar w:fldCharType="begin"/>
      </w:r>
      <w:r w:rsidR="002C2855" w:rsidRPr="00650DA9">
        <w:rPr>
          <w:lang w:val="fr-CA"/>
        </w:rPr>
        <w:instrText xml:space="preserve"> XE "motif" \t "</w:instrText>
      </w:r>
      <w:r w:rsidR="002C2855" w:rsidRPr="00650DA9">
        <w:rPr>
          <w:rFonts w:asciiTheme="minorHAnsi" w:hAnsiTheme="minorHAnsi"/>
          <w:iCs/>
          <w:lang w:val="fr-CA"/>
        </w:rPr>
        <w:instrText>49</w:instrText>
      </w:r>
      <w:r w:rsidR="002C2855" w:rsidRPr="00650DA9">
        <w:rPr>
          <w:lang w:val="fr-CA"/>
        </w:rPr>
        <w:instrText xml:space="preserve">" \f "sujs" </w:instrText>
      </w:r>
      <w:r w:rsidR="002C2855" w:rsidRPr="00650DA9">
        <w:rPr>
          <w:lang w:val="fr-CA"/>
        </w:rPr>
        <w:fldChar w:fldCharType="end"/>
      </w:r>
      <w:r w:rsidR="00EA6305" w:rsidRPr="00650DA9">
        <w:rPr>
          <w:lang w:val="fr-CA"/>
        </w:rPr>
        <w:t xml:space="preserve"> de l</w:t>
      </w:r>
      <w:r w:rsidR="00BB3778" w:rsidRPr="00650DA9">
        <w:rPr>
          <w:lang w:val="fr-CA"/>
        </w:rPr>
        <w:t>’</w:t>
      </w:r>
      <w:r w:rsidR="00EA6305" w:rsidRPr="00650DA9">
        <w:rPr>
          <w:lang w:val="fr-CA"/>
        </w:rPr>
        <w:t>assaut épique, à la forte identité générique, l</w:t>
      </w:r>
      <w:r w:rsidR="00BB3778" w:rsidRPr="00650DA9">
        <w:rPr>
          <w:lang w:val="fr-CA"/>
        </w:rPr>
        <w:t>’</w:t>
      </w:r>
      <w:r w:rsidR="00EA6305" w:rsidRPr="00650DA9">
        <w:rPr>
          <w:lang w:val="fr-CA"/>
        </w:rPr>
        <w:t xml:space="preserve">étude envisage sa présence dans plusieurs romans comme la </w:t>
      </w:r>
      <w:r w:rsidR="00EA6305" w:rsidRPr="00650DA9">
        <w:rPr>
          <w:i/>
          <w:iCs/>
          <w:lang w:val="fr-CA"/>
        </w:rPr>
        <w:t>Suite Vulgate</w:t>
      </w:r>
      <w:r w:rsidRPr="00650DA9">
        <w:rPr>
          <w:i/>
          <w:iCs/>
          <w:lang w:val="fr-CA"/>
        </w:rPr>
        <w:fldChar w:fldCharType="begin"/>
      </w:r>
      <w:r w:rsidRPr="00650DA9">
        <w:rPr>
          <w:lang w:val="fr-CA"/>
        </w:rPr>
        <w:instrText xml:space="preserve"> XE "</w:instrText>
      </w:r>
      <w:r w:rsidRPr="00650DA9">
        <w:rPr>
          <w:i/>
          <w:iCs/>
          <w:lang w:val="fr-CA"/>
        </w:rPr>
        <w:instrText>Suite Vulgate</w:instrText>
      </w:r>
      <w:r w:rsidRPr="00650DA9">
        <w:rPr>
          <w:lang w:val="fr-CA"/>
        </w:rPr>
        <w:instrText>" \t "</w:instrText>
      </w:r>
      <w:r w:rsidRPr="00650DA9">
        <w:rPr>
          <w:rFonts w:asciiTheme="minorHAnsi" w:hAnsiTheme="minorHAnsi"/>
          <w:lang w:val="fr-CA"/>
        </w:rPr>
        <w:instrText>49</w:instrText>
      </w:r>
      <w:r w:rsidRPr="00650DA9">
        <w:rPr>
          <w:lang w:val="fr-CA"/>
        </w:rPr>
        <w:instrText xml:space="preserve">" \f "sujs" </w:instrText>
      </w:r>
      <w:r w:rsidRPr="00650DA9">
        <w:rPr>
          <w:i/>
          <w:iCs/>
          <w:lang w:val="fr-CA"/>
        </w:rPr>
        <w:fldChar w:fldCharType="end"/>
      </w:r>
      <w:r w:rsidR="00EA6305" w:rsidRPr="00650DA9">
        <w:rPr>
          <w:lang w:val="fr-CA"/>
        </w:rPr>
        <w:t xml:space="preserve"> ou certains romans antiques. Sa très fréquente utilisation permet de l</w:t>
      </w:r>
      <w:r w:rsidR="00BB3778" w:rsidRPr="00650DA9">
        <w:rPr>
          <w:lang w:val="fr-CA"/>
        </w:rPr>
        <w:t>’</w:t>
      </w:r>
      <w:r w:rsidR="00EA6305" w:rsidRPr="00650DA9">
        <w:rPr>
          <w:lang w:val="fr-CA"/>
        </w:rPr>
        <w:t>assimiler à un « patron générique exportable » (§</w:t>
      </w:r>
      <w:r w:rsidR="00E56EC9" w:rsidRPr="00650DA9">
        <w:rPr>
          <w:lang w:val="fr-CA"/>
        </w:rPr>
        <w:t> </w:t>
      </w:r>
      <w:r w:rsidR="00EA6305" w:rsidRPr="00650DA9">
        <w:rPr>
          <w:lang w:val="fr-CA"/>
        </w:rPr>
        <w:t>3), utilisé délibérément et de manière maîtrisée par les auteurs médiévaux. La comparaison avec les sources latines de certaines œuvres permet d</w:t>
      </w:r>
      <w:r w:rsidR="00BB3778" w:rsidRPr="00650DA9">
        <w:rPr>
          <w:lang w:val="fr-CA"/>
        </w:rPr>
        <w:t>’</w:t>
      </w:r>
      <w:r w:rsidR="00EA6305" w:rsidRPr="00650DA9">
        <w:rPr>
          <w:lang w:val="fr-CA"/>
        </w:rPr>
        <w:t>exclure qu</w:t>
      </w:r>
      <w:r w:rsidR="00BB3778" w:rsidRPr="00650DA9">
        <w:rPr>
          <w:lang w:val="fr-CA"/>
        </w:rPr>
        <w:t>’</w:t>
      </w:r>
      <w:r w:rsidR="00EA6305" w:rsidRPr="00650DA9">
        <w:rPr>
          <w:lang w:val="fr-CA"/>
        </w:rPr>
        <w:t>il s</w:t>
      </w:r>
      <w:r w:rsidR="00BB3778" w:rsidRPr="00650DA9">
        <w:rPr>
          <w:lang w:val="fr-CA"/>
        </w:rPr>
        <w:t>’</w:t>
      </w:r>
      <w:r w:rsidR="00EA6305" w:rsidRPr="00650DA9">
        <w:rPr>
          <w:lang w:val="fr-CA"/>
        </w:rPr>
        <w:t>agisse d</w:t>
      </w:r>
      <w:r w:rsidR="00BB3778" w:rsidRPr="00650DA9">
        <w:rPr>
          <w:lang w:val="fr-CA"/>
        </w:rPr>
        <w:t>’</w:t>
      </w:r>
      <w:r w:rsidR="00EA6305" w:rsidRPr="00650DA9">
        <w:rPr>
          <w:lang w:val="fr-CA"/>
        </w:rPr>
        <w:t>un paradigme lié à un imaginaire militaire commun, dont la chanson de geste ne serait que la première expression ; au contraire, l</w:t>
      </w:r>
      <w:r w:rsidR="00BB3778" w:rsidRPr="00650DA9">
        <w:rPr>
          <w:lang w:val="fr-CA"/>
        </w:rPr>
        <w:t>’</w:t>
      </w:r>
      <w:r w:rsidR="00EA6305" w:rsidRPr="00650DA9">
        <w:rPr>
          <w:lang w:val="fr-CA"/>
        </w:rPr>
        <w:t>utilisation de la structure formulaire de l</w:t>
      </w:r>
      <w:r w:rsidR="00BB3778" w:rsidRPr="00650DA9">
        <w:rPr>
          <w:lang w:val="fr-CA"/>
        </w:rPr>
        <w:t>’</w:t>
      </w:r>
      <w:r w:rsidR="00E56EC9" w:rsidRPr="00650DA9">
        <w:rPr>
          <w:lang w:val="fr-CA"/>
        </w:rPr>
        <w:t>épique —</w:t>
      </w:r>
      <w:r w:rsidR="00EA6305" w:rsidRPr="00650DA9">
        <w:rPr>
          <w:lang w:val="fr-CA"/>
        </w:rPr>
        <w:t xml:space="preserve"> abs</w:t>
      </w:r>
      <w:r w:rsidR="00E56EC9" w:rsidRPr="00650DA9">
        <w:rPr>
          <w:lang w:val="fr-CA"/>
        </w:rPr>
        <w:t>ente dans les originaux latins —</w:t>
      </w:r>
      <w:r w:rsidR="00EA6305" w:rsidRPr="00650DA9">
        <w:rPr>
          <w:lang w:val="fr-CA"/>
        </w:rPr>
        <w:t xml:space="preserve"> prouve que les auteurs (et probablement leur public aussi) avaient une conscience précise des genres</w:t>
      </w:r>
      <w:r w:rsidR="002C2855" w:rsidRPr="00650DA9">
        <w:rPr>
          <w:lang w:val="fr-CA"/>
        </w:rPr>
        <w:fldChar w:fldCharType="begin"/>
      </w:r>
      <w:r w:rsidR="002C2855" w:rsidRPr="00650DA9">
        <w:rPr>
          <w:lang w:val="fr-CA"/>
        </w:rPr>
        <w:instrText xml:space="preserve"> XE "genre" \t "</w:instrText>
      </w:r>
      <w:r w:rsidR="002C2855" w:rsidRPr="00650DA9">
        <w:rPr>
          <w:rFonts w:asciiTheme="minorHAnsi" w:hAnsiTheme="minorHAnsi"/>
          <w:iCs/>
          <w:lang w:val="fr-CA"/>
        </w:rPr>
        <w:instrText>49</w:instrText>
      </w:r>
      <w:r w:rsidR="002C2855" w:rsidRPr="00650DA9">
        <w:rPr>
          <w:lang w:val="fr-CA"/>
        </w:rPr>
        <w:instrText xml:space="preserve">" \f "sujs" </w:instrText>
      </w:r>
      <w:r w:rsidR="002C2855" w:rsidRPr="00650DA9">
        <w:rPr>
          <w:lang w:val="fr-CA"/>
        </w:rPr>
        <w:fldChar w:fldCharType="end"/>
      </w:r>
      <w:r w:rsidR="00EA6305" w:rsidRPr="00650DA9">
        <w:rPr>
          <w:lang w:val="fr-CA"/>
        </w:rPr>
        <w:t>]. (A.C.)</w:t>
      </w:r>
    </w:p>
    <w:p w14:paraId="6C90D766" w14:textId="77777777" w:rsidR="00EA6305" w:rsidRPr="00650DA9" w:rsidRDefault="00EA6305" w:rsidP="00EA6305">
      <w:pPr>
        <w:rPr>
          <w:lang w:val="fr-CA"/>
        </w:rPr>
      </w:pPr>
    </w:p>
    <w:p w14:paraId="7D8BB655" w14:textId="0A11923A" w:rsidR="00EA6305" w:rsidRPr="00650DA9" w:rsidRDefault="00EA6305" w:rsidP="00336989">
      <w:pPr>
        <w:tabs>
          <w:tab w:val="left" w:pos="288"/>
        </w:tabs>
        <w:ind w:left="562" w:right="144" w:hanging="850"/>
        <w:rPr>
          <w:b/>
          <w:lang w:val="fr-CA"/>
        </w:rPr>
      </w:pPr>
      <w:r w:rsidRPr="00650DA9">
        <w:rPr>
          <w:smallCaps/>
          <w:lang w:val="fr-CA"/>
        </w:rPr>
        <w:t>50.</w:t>
      </w:r>
      <w:r w:rsidRPr="00650DA9">
        <w:rPr>
          <w:smallCaps/>
          <w:lang w:val="fr-CA"/>
        </w:rPr>
        <w:tab/>
        <w:t>Ott</w:t>
      </w:r>
      <w:r w:rsidR="00923E6C" w:rsidRPr="00650DA9">
        <w:rPr>
          <w:smallCaps/>
          <w:lang w:val="fr-CA"/>
        </w:rPr>
        <w:fldChar w:fldCharType="begin"/>
      </w:r>
      <w:r w:rsidR="00923E6C" w:rsidRPr="00650DA9">
        <w:rPr>
          <w:lang w:val="fr-CA"/>
        </w:rPr>
        <w:instrText xml:space="preserve"> XE "</w:instrText>
      </w:r>
      <w:r w:rsidR="00923E6C" w:rsidRPr="00650DA9">
        <w:rPr>
          <w:smallCaps/>
          <w:lang w:val="fr-CA"/>
        </w:rPr>
        <w:instrText>Ott</w:instrText>
      </w:r>
      <w:r w:rsidR="00923E6C" w:rsidRPr="00650DA9">
        <w:rPr>
          <w:lang w:val="fr-CA"/>
        </w:rPr>
        <w:instrText>" \t "</w:instrText>
      </w:r>
      <w:r w:rsidR="00923E6C" w:rsidRPr="00650DA9">
        <w:rPr>
          <w:rFonts w:asciiTheme="minorHAnsi" w:hAnsiTheme="minorHAnsi"/>
          <w:iCs/>
          <w:lang w:val="fr-CA"/>
        </w:rPr>
        <w:instrText>50</w:instrText>
      </w:r>
      <w:r w:rsidR="00923E6C" w:rsidRPr="00650DA9">
        <w:rPr>
          <w:lang w:val="fr-CA"/>
        </w:rPr>
        <w:instrText xml:space="preserve">" </w:instrText>
      </w:r>
      <w:r w:rsidR="00E62F3A" w:rsidRPr="00650DA9">
        <w:rPr>
          <w:lang w:val="fr-CA"/>
        </w:rPr>
        <w:instrText xml:space="preserve">\f "noms" </w:instrText>
      </w:r>
      <w:r w:rsidR="00923E6C" w:rsidRPr="00650DA9">
        <w:rPr>
          <w:smallCaps/>
          <w:lang w:val="fr-CA"/>
        </w:rPr>
        <w:fldChar w:fldCharType="end"/>
      </w:r>
      <w:r w:rsidR="00BE4F52">
        <w:rPr>
          <w:lang w:val="fr-CA"/>
        </w:rPr>
        <w:t xml:space="preserve">, Muriel et </w:t>
      </w:r>
      <w:r w:rsidRPr="00650DA9">
        <w:rPr>
          <w:smallCaps/>
          <w:lang w:val="fr-CA"/>
        </w:rPr>
        <w:t>Winling</w:t>
      </w:r>
      <w:r w:rsidR="00923E6C" w:rsidRPr="00650DA9">
        <w:rPr>
          <w:smallCaps/>
          <w:lang w:val="fr-CA"/>
        </w:rPr>
        <w:fldChar w:fldCharType="begin"/>
      </w:r>
      <w:r w:rsidR="00923E6C" w:rsidRPr="00650DA9">
        <w:rPr>
          <w:lang w:val="fr-CA"/>
        </w:rPr>
        <w:instrText xml:space="preserve"> XE "</w:instrText>
      </w:r>
      <w:r w:rsidR="00923E6C" w:rsidRPr="00650DA9">
        <w:rPr>
          <w:smallCaps/>
          <w:lang w:val="fr-CA"/>
        </w:rPr>
        <w:instrText>Winling</w:instrText>
      </w:r>
      <w:r w:rsidR="00923E6C" w:rsidRPr="00650DA9">
        <w:rPr>
          <w:lang w:val="fr-CA"/>
        </w:rPr>
        <w:instrText>" \t "</w:instrText>
      </w:r>
      <w:r w:rsidR="00923E6C" w:rsidRPr="00650DA9">
        <w:rPr>
          <w:rFonts w:asciiTheme="minorHAnsi" w:hAnsiTheme="minorHAnsi"/>
          <w:iCs/>
          <w:lang w:val="fr-CA"/>
        </w:rPr>
        <w:instrText>50</w:instrText>
      </w:r>
      <w:r w:rsidR="00923E6C" w:rsidRPr="00650DA9">
        <w:rPr>
          <w:lang w:val="fr-CA"/>
        </w:rPr>
        <w:instrText xml:space="preserve">" </w:instrText>
      </w:r>
      <w:r w:rsidR="00D5444A" w:rsidRPr="00650DA9">
        <w:rPr>
          <w:lang w:val="fr-CA"/>
        </w:rPr>
        <w:instrText xml:space="preserve">\f "noms" </w:instrText>
      </w:r>
      <w:r w:rsidR="00923E6C" w:rsidRPr="00650DA9">
        <w:rPr>
          <w:smallCaps/>
          <w:lang w:val="fr-CA"/>
        </w:rPr>
        <w:fldChar w:fldCharType="end"/>
      </w:r>
      <w:r w:rsidRPr="00650DA9">
        <w:rPr>
          <w:smallCaps/>
          <w:lang w:val="fr-CA"/>
        </w:rPr>
        <w:t xml:space="preserve">, </w:t>
      </w:r>
      <w:r w:rsidRPr="00650DA9">
        <w:rPr>
          <w:lang w:val="fr-CA"/>
        </w:rPr>
        <w:t xml:space="preserve">Paloma : </w:t>
      </w:r>
      <w:r w:rsidRPr="00650DA9">
        <w:rPr>
          <w:i/>
          <w:iCs/>
          <w:lang w:val="fr-CA"/>
        </w:rPr>
        <w:t>La « Chevalerie Ogier » en alexandrins rimés : édition des quinze premières laisses</w:t>
      </w:r>
      <w:r w:rsidRPr="00650DA9">
        <w:rPr>
          <w:lang w:val="fr-CA"/>
        </w:rPr>
        <w:t xml:space="preserve">, dans </w:t>
      </w:r>
      <w:r w:rsidRPr="00650DA9">
        <w:rPr>
          <w:i/>
          <w:lang w:val="fr-CA"/>
        </w:rPr>
        <w:t>M.Â</w:t>
      </w:r>
      <w:r w:rsidRPr="00650DA9">
        <w:rPr>
          <w:lang w:val="fr-CA"/>
        </w:rPr>
        <w:t>., 125 (3-4), 2019, pp. 543-578</w:t>
      </w:r>
      <w:r w:rsidRPr="00650DA9">
        <w:rPr>
          <w:lang w:val="fr-CA" w:eastAsia="fr-CA"/>
        </w:rPr>
        <w:t>.</w:t>
      </w:r>
    </w:p>
    <w:p w14:paraId="73DEC6FF" w14:textId="1AD5BCAD" w:rsidR="00EA6305" w:rsidRPr="00650DA9" w:rsidRDefault="00EA6305" w:rsidP="427F40BC">
      <w:pPr>
        <w:pStyle w:val="Grillecouleur-Accent11"/>
        <w:rPr>
          <w:b/>
          <w:bCs/>
          <w:lang w:val="fr-CA"/>
        </w:rPr>
      </w:pPr>
      <w:r w:rsidRPr="00650DA9">
        <w:rPr>
          <w:rStyle w:val="productdisplayproducttitle"/>
          <w:lang w:val="fr-CA"/>
        </w:rPr>
        <w:t>[</w:t>
      </w:r>
      <w:r w:rsidRPr="00650DA9">
        <w:rPr>
          <w:lang w:val="fr-CA"/>
        </w:rPr>
        <w:t xml:space="preserve">Édition des quinze premières laisses (594 vers) de la version en alexandrins de la </w:t>
      </w:r>
      <w:r w:rsidRPr="00650DA9">
        <w:rPr>
          <w:i/>
          <w:iCs/>
          <w:lang w:val="fr-CA"/>
        </w:rPr>
        <w:t>Chevalerie Ogier</w:t>
      </w:r>
      <w:r w:rsidRPr="00650DA9">
        <w:rPr>
          <w:i/>
          <w:iCs/>
          <w:lang w:val="fr-CA"/>
        </w:rPr>
        <w:fldChar w:fldCharType="begin"/>
      </w:r>
      <w:r w:rsidRPr="00650DA9">
        <w:rPr>
          <w:lang w:val="fr-CA"/>
        </w:rPr>
        <w:instrText xml:space="preserve"> XE "</w:instrText>
      </w:r>
      <w:r w:rsidRPr="00650DA9">
        <w:rPr>
          <w:i/>
          <w:iCs/>
          <w:lang w:val="fr-CA"/>
        </w:rPr>
        <w:instrText>Chevalerie Ogier</w:instrText>
      </w:r>
      <w:r w:rsidRPr="00650DA9">
        <w:rPr>
          <w:lang w:val="fr-CA"/>
        </w:rPr>
        <w:instrText>" \t "</w:instrText>
      </w:r>
      <w:r w:rsidRPr="00650DA9">
        <w:rPr>
          <w:rFonts w:asciiTheme="minorHAnsi" w:hAnsiTheme="minorHAnsi"/>
          <w:lang w:val="fr-CA"/>
        </w:rPr>
        <w:instrText>50</w:instrText>
      </w:r>
      <w:r w:rsidRPr="00650DA9">
        <w:rPr>
          <w:lang w:val="fr-CA"/>
        </w:rPr>
        <w:instrText xml:space="preserve">" \f "sujs" </w:instrText>
      </w:r>
      <w:r w:rsidRPr="00650DA9">
        <w:rPr>
          <w:i/>
          <w:iCs/>
          <w:lang w:val="fr-CA"/>
        </w:rPr>
        <w:fldChar w:fldCharType="end"/>
      </w:r>
      <w:r w:rsidRPr="00650DA9">
        <w:rPr>
          <w:lang w:val="fr-CA"/>
        </w:rPr>
        <w:t>, conservée par quatre manuscrits. Après avoir proposé une nouvelle hypothèse de datation (à partir de 1360) (pp. 544-545), les A</w:t>
      </w:r>
      <w:r w:rsidR="00E56EC9" w:rsidRPr="00650DA9">
        <w:rPr>
          <w:lang w:val="fr-CA"/>
        </w:rPr>
        <w:t>A</w:t>
      </w:r>
      <w:r w:rsidRPr="00650DA9">
        <w:rPr>
          <w:lang w:val="fr-CA"/>
        </w:rPr>
        <w:t>. présentent quelques traits linguistiques qui « permettent de supposer une composition [de l</w:t>
      </w:r>
      <w:r w:rsidR="00BB3778" w:rsidRPr="00650DA9">
        <w:rPr>
          <w:lang w:val="fr-CA"/>
        </w:rPr>
        <w:t>’</w:t>
      </w:r>
      <w:r w:rsidRPr="00650DA9">
        <w:rPr>
          <w:lang w:val="fr-CA"/>
        </w:rPr>
        <w:t>œuvre] en ai</w:t>
      </w:r>
      <w:r w:rsidR="00E56EC9" w:rsidRPr="00650DA9">
        <w:rPr>
          <w:lang w:val="fr-CA"/>
        </w:rPr>
        <w:t>re picarde nord-orientale » (p. </w:t>
      </w:r>
      <w:r w:rsidRPr="00650DA9">
        <w:rPr>
          <w:lang w:val="fr-CA"/>
        </w:rPr>
        <w:t>545) et examinent les rapports de fili</w:t>
      </w:r>
      <w:r w:rsidR="00E56EC9" w:rsidRPr="00650DA9">
        <w:rPr>
          <w:lang w:val="fr-CA"/>
        </w:rPr>
        <w:t>ation entre les manuscrits (pp. </w:t>
      </w:r>
      <w:r w:rsidRPr="00650DA9">
        <w:rPr>
          <w:lang w:val="fr-CA"/>
        </w:rPr>
        <w:t>545-546). L</w:t>
      </w:r>
      <w:r w:rsidR="00BB3778" w:rsidRPr="00650DA9">
        <w:rPr>
          <w:lang w:val="fr-CA"/>
        </w:rPr>
        <w:t>’</w:t>
      </w:r>
      <w:r w:rsidRPr="00650DA9">
        <w:rPr>
          <w:lang w:val="fr-CA"/>
        </w:rPr>
        <w:t>édition, basée sur le ms. Paris, BnF, Arsenal, 2985</w:t>
      </w:r>
      <w:r w:rsidRPr="00650DA9">
        <w:rPr>
          <w:lang w:val="fr-CA"/>
        </w:rPr>
        <w:fldChar w:fldCharType="begin"/>
      </w:r>
      <w:r w:rsidRPr="00650DA9">
        <w:rPr>
          <w:lang w:val="fr-CA"/>
        </w:rPr>
        <w:instrText xml:space="preserve"> XE "Paris, BnF, Arsenal, ms. 2985" \t "</w:instrText>
      </w:r>
      <w:r w:rsidRPr="00650DA9">
        <w:rPr>
          <w:rFonts w:asciiTheme="minorHAnsi" w:hAnsiTheme="minorHAnsi"/>
          <w:lang w:val="fr-CA"/>
        </w:rPr>
        <w:instrText>50</w:instrText>
      </w:r>
      <w:r w:rsidRPr="00650DA9">
        <w:rPr>
          <w:lang w:val="fr-CA"/>
        </w:rPr>
        <w:instrText xml:space="preserve">" \f "sujs" </w:instrText>
      </w:r>
      <w:r w:rsidRPr="00650DA9">
        <w:rPr>
          <w:lang w:val="fr-CA"/>
        </w:rPr>
        <w:fldChar w:fldCharType="end"/>
      </w:r>
      <w:r w:rsidR="00E56EC9" w:rsidRPr="00650DA9">
        <w:rPr>
          <w:lang w:val="fr-CA"/>
        </w:rPr>
        <w:t xml:space="preserve"> (pp. </w:t>
      </w:r>
      <w:r w:rsidRPr="00650DA9">
        <w:rPr>
          <w:lang w:val="fr-CA"/>
        </w:rPr>
        <w:t xml:space="preserve">547-567), est </w:t>
      </w:r>
      <w:r w:rsidR="00E56EC9" w:rsidRPr="00650DA9">
        <w:rPr>
          <w:lang w:val="fr-CA"/>
        </w:rPr>
        <w:t>suivie des notes critiques (pp. </w:t>
      </w:r>
      <w:r w:rsidRPr="00650DA9">
        <w:rPr>
          <w:lang w:val="fr-CA"/>
        </w:rPr>
        <w:t xml:space="preserve">567-568) et variantes (pp. 569-577), ainsi que de la table </w:t>
      </w:r>
      <w:r w:rsidRPr="00650DA9">
        <w:rPr>
          <w:lang w:val="fr-CA"/>
        </w:rPr>
        <w:lastRenderedPageBreak/>
        <w:t>des rubriques du ms. Chantilly, Musée Condé, 0490 (0465)</w:t>
      </w:r>
      <w:r w:rsidRPr="00650DA9">
        <w:rPr>
          <w:lang w:val="fr-CA"/>
        </w:rPr>
        <w:fldChar w:fldCharType="begin"/>
      </w:r>
      <w:r w:rsidRPr="00650DA9">
        <w:rPr>
          <w:lang w:val="fr-CA"/>
        </w:rPr>
        <w:instrText xml:space="preserve"> XE "Chantilly, Musée Condé, ms. 0490 (0465)" \t "</w:instrText>
      </w:r>
      <w:r w:rsidRPr="00650DA9">
        <w:rPr>
          <w:rFonts w:asciiTheme="minorHAnsi" w:hAnsiTheme="minorHAnsi"/>
          <w:lang w:val="fr-CA"/>
        </w:rPr>
        <w:instrText>50</w:instrText>
      </w:r>
      <w:r w:rsidRPr="00650DA9">
        <w:rPr>
          <w:lang w:val="fr-CA"/>
        </w:rPr>
        <w:instrText xml:space="preserve">" \f "sujs" </w:instrText>
      </w:r>
      <w:r w:rsidRPr="00650DA9">
        <w:rPr>
          <w:lang w:val="fr-CA"/>
        </w:rPr>
        <w:fldChar w:fldCharType="end"/>
      </w:r>
      <w:r w:rsidR="00E56EC9" w:rsidRPr="00650DA9">
        <w:rPr>
          <w:lang w:val="fr-CA"/>
        </w:rPr>
        <w:t xml:space="preserve"> (pp. </w:t>
      </w:r>
      <w:r w:rsidRPr="00650DA9">
        <w:rPr>
          <w:lang w:val="fr-CA"/>
        </w:rPr>
        <w:t>577-578).] (S.L.)</w:t>
      </w:r>
    </w:p>
    <w:p w14:paraId="0BA45F8A" w14:textId="77777777" w:rsidR="00EA6305" w:rsidRPr="00650DA9" w:rsidRDefault="00EA6305" w:rsidP="00EA6305">
      <w:pPr>
        <w:rPr>
          <w:lang w:val="fr-CA"/>
        </w:rPr>
      </w:pPr>
    </w:p>
    <w:p w14:paraId="767DB382" w14:textId="3A284874" w:rsidR="00EA6305" w:rsidRPr="00650DA9" w:rsidRDefault="00EA6305" w:rsidP="00336989">
      <w:pPr>
        <w:tabs>
          <w:tab w:val="left" w:pos="288"/>
        </w:tabs>
        <w:ind w:left="562" w:right="144" w:hanging="850"/>
        <w:rPr>
          <w:b/>
          <w:lang w:val="fr-CA"/>
        </w:rPr>
      </w:pPr>
      <w:r w:rsidRPr="00650DA9">
        <w:rPr>
          <w:smallCaps/>
          <w:lang w:val="fr-CA"/>
        </w:rPr>
        <w:t>51.</w:t>
      </w:r>
      <w:r w:rsidRPr="00650DA9">
        <w:rPr>
          <w:smallCaps/>
          <w:lang w:val="fr-CA"/>
        </w:rPr>
        <w:tab/>
        <w:t>Sorice</w:t>
      </w:r>
      <w:r w:rsidR="00923E6C" w:rsidRPr="00650DA9">
        <w:rPr>
          <w:smallCaps/>
          <w:lang w:val="fr-CA"/>
        </w:rPr>
        <w:fldChar w:fldCharType="begin"/>
      </w:r>
      <w:r w:rsidR="00923E6C" w:rsidRPr="00650DA9">
        <w:rPr>
          <w:lang w:val="fr-CA"/>
        </w:rPr>
        <w:instrText xml:space="preserve"> XE "</w:instrText>
      </w:r>
      <w:r w:rsidR="00923E6C" w:rsidRPr="00650DA9">
        <w:rPr>
          <w:smallCaps/>
          <w:lang w:val="fr-CA"/>
        </w:rPr>
        <w:instrText>Sorice</w:instrText>
      </w:r>
      <w:r w:rsidR="00923E6C" w:rsidRPr="00650DA9">
        <w:rPr>
          <w:lang w:val="fr-CA"/>
        </w:rPr>
        <w:instrText>" \t "</w:instrText>
      </w:r>
      <w:r w:rsidR="00923E6C" w:rsidRPr="00650DA9">
        <w:rPr>
          <w:rFonts w:asciiTheme="minorHAnsi" w:hAnsiTheme="minorHAnsi"/>
          <w:iCs/>
          <w:lang w:val="fr-CA"/>
        </w:rPr>
        <w:instrText>51</w:instrText>
      </w:r>
      <w:r w:rsidR="00923E6C" w:rsidRPr="00650DA9">
        <w:rPr>
          <w:lang w:val="fr-CA"/>
        </w:rPr>
        <w:instrText xml:space="preserve">" \f "noms" </w:instrText>
      </w:r>
      <w:r w:rsidR="00923E6C" w:rsidRPr="00650DA9">
        <w:rPr>
          <w:smallCaps/>
          <w:lang w:val="fr-CA"/>
        </w:rPr>
        <w:fldChar w:fldCharType="end"/>
      </w:r>
      <w:r w:rsidRPr="00650DA9">
        <w:rPr>
          <w:lang w:val="fr-CA"/>
        </w:rPr>
        <w:t xml:space="preserve">, Gabriele : </w:t>
      </w:r>
      <w:r w:rsidRPr="00650DA9">
        <w:rPr>
          <w:i/>
          <w:iCs/>
          <w:lang w:val="fr-CA"/>
        </w:rPr>
        <w:t>Problemi di “constitutio textus” di un</w:t>
      </w:r>
      <w:r w:rsidR="00BB3778" w:rsidRPr="00650DA9">
        <w:rPr>
          <w:i/>
          <w:iCs/>
          <w:lang w:val="fr-CA"/>
        </w:rPr>
        <w:t>’</w:t>
      </w:r>
      <w:r w:rsidRPr="00650DA9">
        <w:rPr>
          <w:i/>
          <w:iCs/>
          <w:lang w:val="fr-CA"/>
        </w:rPr>
        <w:t>opera a testimone unico. Il caso dell</w:t>
      </w:r>
      <w:r w:rsidR="00BB3778" w:rsidRPr="00650DA9">
        <w:rPr>
          <w:i/>
          <w:iCs/>
          <w:lang w:val="fr-CA"/>
        </w:rPr>
        <w:t>’</w:t>
      </w:r>
      <w:r w:rsidRPr="00650DA9">
        <w:rPr>
          <w:i/>
          <w:iCs/>
          <w:lang w:val="fr-CA"/>
        </w:rPr>
        <w:t> « Huon de Bordeaux</w:t>
      </w:r>
      <w:r w:rsidR="00E26591" w:rsidRPr="00650DA9">
        <w:rPr>
          <w:i/>
          <w:iCs/>
          <w:lang w:val="fr-CA"/>
        </w:rPr>
        <w:fldChar w:fldCharType="begin"/>
      </w:r>
      <w:r w:rsidR="00E26591" w:rsidRPr="00650DA9">
        <w:rPr>
          <w:lang w:val="fr-CA"/>
        </w:rPr>
        <w:instrText xml:space="preserve"> XE "</w:instrText>
      </w:r>
      <w:r w:rsidR="00E26591" w:rsidRPr="00650DA9">
        <w:rPr>
          <w:i/>
          <w:iCs/>
          <w:lang w:val="fr-CA"/>
        </w:rPr>
        <w:instrText>Huon de Bordeaux</w:instrText>
      </w:r>
      <w:r w:rsidR="00E26591" w:rsidRPr="00650DA9">
        <w:rPr>
          <w:lang w:val="fr-CA"/>
        </w:rPr>
        <w:instrText>" \t "</w:instrText>
      </w:r>
      <w:r w:rsidR="00E26591" w:rsidRPr="00650DA9">
        <w:rPr>
          <w:rFonts w:asciiTheme="minorHAnsi" w:hAnsiTheme="minorHAnsi"/>
          <w:iCs/>
          <w:lang w:val="fr-CA"/>
        </w:rPr>
        <w:instrText>51</w:instrText>
      </w:r>
      <w:r w:rsidR="00E26591" w:rsidRPr="00650DA9">
        <w:rPr>
          <w:lang w:val="fr-CA"/>
        </w:rPr>
        <w:instrText xml:space="preserve">" \f "sujs" </w:instrText>
      </w:r>
      <w:r w:rsidR="00E26591" w:rsidRPr="00650DA9">
        <w:rPr>
          <w:i/>
          <w:iCs/>
          <w:lang w:val="fr-CA"/>
        </w:rPr>
        <w:fldChar w:fldCharType="end"/>
      </w:r>
      <w:r w:rsidRPr="00650DA9">
        <w:rPr>
          <w:i/>
          <w:iCs/>
          <w:lang w:val="fr-CA"/>
        </w:rPr>
        <w:t> » in alessandrini (BnF, fr. 1451</w:t>
      </w:r>
      <w:r w:rsidR="00E26591" w:rsidRPr="00650DA9">
        <w:rPr>
          <w:i/>
          <w:iCs/>
          <w:lang w:val="fr-CA"/>
        </w:rPr>
        <w:fldChar w:fldCharType="begin"/>
      </w:r>
      <w:r w:rsidR="00E26591" w:rsidRPr="00650DA9">
        <w:rPr>
          <w:lang w:val="fr-CA"/>
        </w:rPr>
        <w:instrText xml:space="preserve"> XE "</w:instrText>
      </w:r>
      <w:r w:rsidR="00E26591" w:rsidRPr="00650DA9">
        <w:rPr>
          <w:i/>
          <w:iCs/>
          <w:lang w:val="fr-CA"/>
        </w:rPr>
        <w:instrText>Paris, BnF, fr. 1451</w:instrText>
      </w:r>
      <w:r w:rsidR="00E26591" w:rsidRPr="00650DA9">
        <w:rPr>
          <w:lang w:val="fr-CA"/>
        </w:rPr>
        <w:instrText>" \t "</w:instrText>
      </w:r>
      <w:r w:rsidR="00E26591" w:rsidRPr="00650DA9">
        <w:rPr>
          <w:rFonts w:asciiTheme="minorHAnsi" w:hAnsiTheme="minorHAnsi"/>
          <w:iCs/>
          <w:lang w:val="fr-CA"/>
        </w:rPr>
        <w:instrText>51</w:instrText>
      </w:r>
      <w:r w:rsidR="00E26591" w:rsidRPr="00650DA9">
        <w:rPr>
          <w:lang w:val="fr-CA"/>
        </w:rPr>
        <w:instrText xml:space="preserve">" \f "sujs" </w:instrText>
      </w:r>
      <w:r w:rsidR="00E26591" w:rsidRPr="00650DA9">
        <w:rPr>
          <w:i/>
          <w:iCs/>
          <w:lang w:val="fr-CA"/>
        </w:rPr>
        <w:fldChar w:fldCharType="end"/>
      </w:r>
      <w:r w:rsidRPr="00650DA9">
        <w:rPr>
          <w:i/>
          <w:iCs/>
          <w:lang w:val="fr-CA"/>
        </w:rPr>
        <w:t>)</w:t>
      </w:r>
      <w:r w:rsidRPr="00650DA9">
        <w:rPr>
          <w:lang w:val="fr-CA"/>
        </w:rPr>
        <w:t xml:space="preserve">, dans </w:t>
      </w:r>
      <w:r w:rsidRPr="00650DA9">
        <w:rPr>
          <w:i/>
          <w:iCs/>
          <w:lang w:val="fr-CA"/>
        </w:rPr>
        <w:t>Le Moyen Français</w:t>
      </w:r>
      <w:r w:rsidRPr="00650DA9">
        <w:rPr>
          <w:lang w:val="fr-CA"/>
        </w:rPr>
        <w:t>, 84, 2019, pp. 147-158</w:t>
      </w:r>
      <w:r w:rsidRPr="00650DA9">
        <w:rPr>
          <w:lang w:val="fr-CA" w:eastAsia="fr-CA"/>
        </w:rPr>
        <w:t>.</w:t>
      </w:r>
    </w:p>
    <w:p w14:paraId="4F5C7AC9" w14:textId="7A790985" w:rsidR="00EA6305" w:rsidRPr="00650DA9" w:rsidRDefault="00EA6305" w:rsidP="427F40BC">
      <w:pPr>
        <w:pStyle w:val="Grillecouleur-Accent11"/>
        <w:rPr>
          <w:b/>
          <w:bCs/>
          <w:lang w:val="fr-CA"/>
        </w:rPr>
      </w:pPr>
      <w:r w:rsidRPr="00650DA9">
        <w:rPr>
          <w:rStyle w:val="productdisplayproducttitle"/>
          <w:lang w:val="fr-CA"/>
        </w:rPr>
        <w:t>[</w:t>
      </w:r>
      <w:r w:rsidRPr="00650DA9">
        <w:rPr>
          <w:lang w:val="fr-CA"/>
        </w:rPr>
        <w:t>L</w:t>
      </w:r>
      <w:r w:rsidR="00BB3778" w:rsidRPr="00650DA9">
        <w:rPr>
          <w:lang w:val="fr-CA"/>
        </w:rPr>
        <w:t>’</w:t>
      </w:r>
      <w:r w:rsidRPr="00650DA9">
        <w:rPr>
          <w:lang w:val="fr-CA"/>
        </w:rPr>
        <w:t xml:space="preserve">étude envisage le problème de la </w:t>
      </w:r>
      <w:r w:rsidRPr="00650DA9">
        <w:rPr>
          <w:i/>
          <w:iCs/>
          <w:lang w:val="fr-CA"/>
        </w:rPr>
        <w:t>constitutio textus</w:t>
      </w:r>
      <w:r w:rsidRPr="00650DA9">
        <w:rPr>
          <w:lang w:val="fr-CA"/>
        </w:rPr>
        <w:t xml:space="preserve"> de la version en alexandrins de </w:t>
      </w:r>
      <w:r w:rsidRPr="00650DA9">
        <w:rPr>
          <w:i/>
          <w:iCs/>
          <w:lang w:val="fr-CA"/>
        </w:rPr>
        <w:t>Huon de Bordeaux</w:t>
      </w:r>
      <w:r w:rsidRPr="00650DA9">
        <w:rPr>
          <w:lang w:val="fr-CA"/>
        </w:rPr>
        <w:t xml:space="preserve">, datable du troisième quart du </w:t>
      </w:r>
      <w:r w:rsidRPr="00650DA9">
        <w:rPr>
          <w:smallCaps/>
          <w:lang w:val="fr-CA"/>
        </w:rPr>
        <w:t>xv</w:t>
      </w:r>
      <w:r w:rsidRPr="00650DA9">
        <w:rPr>
          <w:vertAlign w:val="superscript"/>
          <w:lang w:val="fr-CA"/>
        </w:rPr>
        <w:t>e</w:t>
      </w:r>
      <w:r w:rsidRPr="00650DA9">
        <w:rPr>
          <w:lang w:val="fr-CA"/>
        </w:rPr>
        <w:t xml:space="preserve"> s. et transmise par le seul ms. Paris, BnF, fr. 1451. Sur la base d</w:t>
      </w:r>
      <w:r w:rsidR="00BB3778" w:rsidRPr="00650DA9">
        <w:rPr>
          <w:lang w:val="fr-CA"/>
        </w:rPr>
        <w:t>’</w:t>
      </w:r>
      <w:r w:rsidRPr="00650DA9">
        <w:rPr>
          <w:lang w:val="fr-CA"/>
        </w:rPr>
        <w:t>une collation du texte tel qu</w:t>
      </w:r>
      <w:r w:rsidR="00BB3778" w:rsidRPr="00650DA9">
        <w:rPr>
          <w:lang w:val="fr-CA"/>
        </w:rPr>
        <w:t>’</w:t>
      </w:r>
      <w:r w:rsidRPr="00650DA9">
        <w:rPr>
          <w:lang w:val="fr-CA"/>
        </w:rPr>
        <w:t xml:space="preserve">il est </w:t>
      </w:r>
      <w:r w:rsidR="008B4349" w:rsidRPr="00650DA9">
        <w:rPr>
          <w:lang w:val="fr-CA"/>
        </w:rPr>
        <w:t xml:space="preserve">donné </w:t>
      </w:r>
      <w:r w:rsidRPr="00650DA9">
        <w:rPr>
          <w:lang w:val="fr-CA"/>
        </w:rPr>
        <w:t>par le ms. et des différentes éditions partielles de l</w:t>
      </w:r>
      <w:r w:rsidR="00BB3778" w:rsidRPr="00650DA9">
        <w:rPr>
          <w:lang w:val="fr-CA"/>
        </w:rPr>
        <w:t>’</w:t>
      </w:r>
      <w:r w:rsidRPr="00650DA9">
        <w:rPr>
          <w:lang w:val="fr-CA"/>
        </w:rPr>
        <w:t>œuvre, l</w:t>
      </w:r>
      <w:r w:rsidR="00BB3778" w:rsidRPr="00650DA9">
        <w:rPr>
          <w:lang w:val="fr-CA"/>
        </w:rPr>
        <w:t>’</w:t>
      </w:r>
      <w:r w:rsidRPr="00650DA9">
        <w:rPr>
          <w:lang w:val="fr-CA"/>
        </w:rPr>
        <w:t xml:space="preserve">A. présente deux </w:t>
      </w:r>
      <w:r w:rsidRPr="00650DA9">
        <w:rPr>
          <w:i/>
          <w:iCs/>
          <w:lang w:val="fr-CA"/>
        </w:rPr>
        <w:t>dubiae lectiones </w:t>
      </w:r>
      <w:r w:rsidRPr="00650DA9">
        <w:rPr>
          <w:lang w:val="fr-CA"/>
        </w:rPr>
        <w:t>: l</w:t>
      </w:r>
      <w:r w:rsidR="00BB3778" w:rsidRPr="00650DA9">
        <w:rPr>
          <w:lang w:val="fr-CA"/>
        </w:rPr>
        <w:t>’</w:t>
      </w:r>
      <w:r w:rsidRPr="00650DA9">
        <w:rPr>
          <w:lang w:val="fr-CA"/>
        </w:rPr>
        <w:t>une pour laquelle l</w:t>
      </w:r>
      <w:r w:rsidR="00BB3778" w:rsidRPr="00650DA9">
        <w:rPr>
          <w:lang w:val="fr-CA"/>
        </w:rPr>
        <w:t>’</w:t>
      </w:r>
      <w:r w:rsidR="008B4349" w:rsidRPr="00650DA9">
        <w:rPr>
          <w:lang w:val="fr-CA"/>
        </w:rPr>
        <w:t>A. propose une correction (pp. </w:t>
      </w:r>
      <w:r w:rsidRPr="00650DA9">
        <w:rPr>
          <w:lang w:val="fr-CA"/>
        </w:rPr>
        <w:t>148-153), l</w:t>
      </w:r>
      <w:r w:rsidR="00BB3778" w:rsidRPr="00650DA9">
        <w:rPr>
          <w:lang w:val="fr-CA"/>
        </w:rPr>
        <w:t>’</w:t>
      </w:r>
      <w:r w:rsidRPr="00650DA9">
        <w:rPr>
          <w:lang w:val="fr-CA"/>
        </w:rPr>
        <w:t>autre où il choisit de conserver le texte du ms. bien qu</w:t>
      </w:r>
      <w:r w:rsidR="00BB3778" w:rsidRPr="00650DA9">
        <w:rPr>
          <w:lang w:val="fr-CA"/>
        </w:rPr>
        <w:t>’</w:t>
      </w:r>
      <w:r w:rsidRPr="00650DA9">
        <w:rPr>
          <w:lang w:val="fr-CA"/>
        </w:rPr>
        <w:t>il soit possible que celui-ci ne reflète pas la leçon de l</w:t>
      </w:r>
      <w:r w:rsidR="00BB3778" w:rsidRPr="00650DA9">
        <w:rPr>
          <w:lang w:val="fr-CA"/>
        </w:rPr>
        <w:t>’</w:t>
      </w:r>
      <w:r w:rsidRPr="00650DA9">
        <w:rPr>
          <w:lang w:val="fr-CA"/>
        </w:rPr>
        <w:t>original.] (S.L.)</w:t>
      </w:r>
    </w:p>
    <w:p w14:paraId="29DF54E7" w14:textId="77777777" w:rsidR="00EA6305" w:rsidRPr="00650DA9" w:rsidRDefault="00EA6305" w:rsidP="000039FB">
      <w:pPr>
        <w:pStyle w:val="SubdivisionsEdCrit"/>
        <w:rPr>
          <w:rFonts w:cs="Times New Roman"/>
          <w:lang w:val="fr-CA"/>
        </w:rPr>
      </w:pPr>
    </w:p>
    <w:p w14:paraId="09447463" w14:textId="77777777" w:rsidR="00FD4247" w:rsidRPr="00650DA9" w:rsidRDefault="00FD4247" w:rsidP="000039FB">
      <w:pPr>
        <w:pStyle w:val="SubdivisionsEdCrit"/>
        <w:rPr>
          <w:rFonts w:cs="Times New Roman"/>
          <w:lang w:val="fr-CA"/>
        </w:rPr>
      </w:pPr>
      <w:r w:rsidRPr="00650DA9">
        <w:rPr>
          <w:rFonts w:cs="Times New Roman"/>
          <w:lang w:val="fr-CA"/>
        </w:rPr>
        <w:t>COMPTES RENDUS</w:t>
      </w:r>
    </w:p>
    <w:p w14:paraId="06B6D485" w14:textId="77777777" w:rsidR="00EA6305" w:rsidRPr="00650DA9" w:rsidRDefault="00EA6305" w:rsidP="004E35E4">
      <w:pPr>
        <w:pStyle w:val="NormalWeb"/>
        <w:tabs>
          <w:tab w:val="left" w:pos="284"/>
        </w:tabs>
        <w:spacing w:before="70" w:beforeAutospacing="0" w:after="0" w:afterAutospacing="0" w:line="240" w:lineRule="exact"/>
        <w:ind w:left="567" w:right="140" w:hanging="851"/>
        <w:jc w:val="both"/>
        <w:rPr>
          <w:color w:val="000000"/>
          <w:sz w:val="22"/>
          <w:szCs w:val="22"/>
          <w:lang w:val="fr-CA"/>
        </w:rPr>
      </w:pPr>
    </w:p>
    <w:p w14:paraId="01BA8B93" w14:textId="0D293C32" w:rsidR="00FD4247" w:rsidRPr="00650DA9" w:rsidRDefault="00EA6305" w:rsidP="427F40BC">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t>52</w:t>
      </w:r>
      <w:r w:rsidR="00526521" w:rsidRPr="00650DA9">
        <w:rPr>
          <w:color w:val="000000" w:themeColor="text1"/>
          <w:sz w:val="22"/>
          <w:szCs w:val="22"/>
          <w:lang w:val="fr-CA"/>
        </w:rPr>
        <w:t>.</w:t>
      </w:r>
      <w:r w:rsidRPr="00650DA9">
        <w:rPr>
          <w:lang w:val="fr-CA"/>
        </w:rPr>
        <w:tab/>
      </w:r>
      <w:r w:rsidRPr="00650DA9">
        <w:rPr>
          <w:smallCaps/>
          <w:color w:val="000000" w:themeColor="text1"/>
          <w:sz w:val="22"/>
          <w:szCs w:val="22"/>
          <w:lang w:val="fr-CA"/>
        </w:rPr>
        <w:t>AA.VV. </w:t>
      </w:r>
      <w:r w:rsidRPr="00650DA9">
        <w:rPr>
          <w:sz w:val="22"/>
          <w:szCs w:val="22"/>
          <w:lang w:val="fr-CA" w:eastAsia="fr-CA"/>
        </w:rPr>
        <w:t xml:space="preserve">: </w:t>
      </w:r>
      <w:r w:rsidRPr="00650DA9">
        <w:rPr>
          <w:i/>
          <w:iCs/>
          <w:sz w:val="22"/>
          <w:szCs w:val="22"/>
          <w:lang w:val="fr-CA" w:eastAsia="fr-CA"/>
        </w:rPr>
        <w:t>Chansons de geste et savoir</w:t>
      </w:r>
      <w:r w:rsidR="002C2855" w:rsidRPr="00650DA9">
        <w:rPr>
          <w:i/>
          <w:iCs/>
          <w:sz w:val="22"/>
          <w:szCs w:val="22"/>
          <w:lang w:val="fr-CA" w:eastAsia="fr-CA"/>
        </w:rPr>
        <w:fldChar w:fldCharType="begin"/>
      </w:r>
      <w:r w:rsidR="002C2855" w:rsidRPr="00650DA9">
        <w:rPr>
          <w:lang w:val="fr-CA"/>
        </w:rPr>
        <w:instrText xml:space="preserve"> XE "</w:instrText>
      </w:r>
      <w:r w:rsidR="002C2855" w:rsidRPr="00650DA9">
        <w:rPr>
          <w:i/>
          <w:iCs/>
          <w:sz w:val="22"/>
          <w:szCs w:val="22"/>
          <w:lang w:val="fr-CA" w:eastAsia="fr-CA"/>
        </w:rPr>
        <w:instrText>savoir</w:instrText>
      </w:r>
      <w:r w:rsidR="002C2855" w:rsidRPr="00650DA9">
        <w:rPr>
          <w:lang w:val="fr-CA"/>
        </w:rPr>
        <w:instrText>" \t "</w:instrText>
      </w:r>
      <w:r w:rsidR="002C2855" w:rsidRPr="00650DA9">
        <w:rPr>
          <w:rFonts w:asciiTheme="minorHAnsi" w:hAnsiTheme="minorHAnsi"/>
          <w:iCs/>
          <w:lang w:val="fr-CA"/>
        </w:rPr>
        <w:instrText>52</w:instrText>
      </w:r>
      <w:r w:rsidR="002C2855" w:rsidRPr="00650DA9">
        <w:rPr>
          <w:lang w:val="fr-CA"/>
        </w:rPr>
        <w:instrText xml:space="preserve">" </w:instrText>
      </w:r>
      <w:r w:rsidR="002C2855" w:rsidRPr="00650DA9">
        <w:rPr>
          <w:szCs w:val="22"/>
          <w:lang w:val="fr-CA"/>
        </w:rPr>
        <w:instrText xml:space="preserve">\f "sujs" </w:instrText>
      </w:r>
      <w:r w:rsidR="002C2855" w:rsidRPr="00650DA9">
        <w:rPr>
          <w:i/>
          <w:iCs/>
          <w:sz w:val="22"/>
          <w:szCs w:val="22"/>
          <w:lang w:val="fr-CA" w:eastAsia="fr-CA"/>
        </w:rPr>
        <w:fldChar w:fldCharType="end"/>
      </w:r>
      <w:r w:rsidRPr="00650DA9">
        <w:rPr>
          <w:i/>
          <w:iCs/>
          <w:sz w:val="22"/>
          <w:szCs w:val="22"/>
          <w:lang w:val="fr-CA" w:eastAsia="fr-CA"/>
        </w:rPr>
        <w:t xml:space="preserve"> savants. Convergences et interférences</w:t>
      </w:r>
      <w:r w:rsidRPr="00650DA9">
        <w:rPr>
          <w:sz w:val="22"/>
          <w:szCs w:val="22"/>
          <w:lang w:val="fr-CA" w:eastAsia="fr-CA"/>
        </w:rPr>
        <w:t xml:space="preserve">, éd. Philippe </w:t>
      </w:r>
      <w:r w:rsidRPr="00650DA9">
        <w:rPr>
          <w:smallCaps/>
          <w:sz w:val="22"/>
          <w:szCs w:val="22"/>
          <w:lang w:val="fr-CA" w:eastAsia="fr-CA"/>
        </w:rPr>
        <w:t>Haugeard</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Haugeard</w:instrText>
      </w:r>
      <w:r w:rsidRPr="00650DA9">
        <w:rPr>
          <w:lang w:val="fr-CA"/>
        </w:rPr>
        <w:instrText>" \t "</w:instrText>
      </w:r>
      <w:r w:rsidRPr="00650DA9">
        <w:rPr>
          <w:rFonts w:asciiTheme="minorHAnsi" w:hAnsiTheme="minorHAnsi"/>
          <w:lang w:val="fr-CA"/>
        </w:rPr>
        <w:instrText>52</w:instrText>
      </w:r>
      <w:r w:rsidRPr="00650DA9">
        <w:rPr>
          <w:lang w:val="fr-CA"/>
        </w:rPr>
        <w:instrText xml:space="preserve">" \f "noms" </w:instrText>
      </w:r>
      <w:r w:rsidRPr="00650DA9">
        <w:rPr>
          <w:smallCaps/>
          <w:sz w:val="22"/>
          <w:szCs w:val="22"/>
          <w:lang w:val="fr-CA" w:eastAsia="fr-CA"/>
        </w:rPr>
        <w:fldChar w:fldCharType="end"/>
      </w:r>
      <w:r w:rsidR="008B4349" w:rsidRPr="00650DA9">
        <w:rPr>
          <w:sz w:val="22"/>
          <w:szCs w:val="22"/>
          <w:lang w:val="fr-CA" w:eastAsia="fr-CA"/>
        </w:rPr>
        <w:t xml:space="preserve"> et </w:t>
      </w:r>
      <w:r w:rsidRPr="00650DA9">
        <w:rPr>
          <w:sz w:val="22"/>
          <w:szCs w:val="22"/>
          <w:lang w:val="fr-CA" w:eastAsia="fr-CA"/>
        </w:rPr>
        <w:t xml:space="preserve">Bernard </w:t>
      </w:r>
      <w:r w:rsidRPr="00650DA9">
        <w:rPr>
          <w:smallCaps/>
          <w:sz w:val="22"/>
          <w:szCs w:val="22"/>
          <w:lang w:val="fr-CA" w:eastAsia="fr-CA"/>
        </w:rPr>
        <w:t>Ribémont</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Ribémont</w:instrText>
      </w:r>
      <w:r w:rsidRPr="00650DA9">
        <w:rPr>
          <w:lang w:val="fr-CA"/>
        </w:rPr>
        <w:instrText>" \t "</w:instrText>
      </w:r>
      <w:r w:rsidRPr="00650DA9">
        <w:rPr>
          <w:rFonts w:asciiTheme="minorHAnsi" w:hAnsiTheme="minorHAnsi"/>
          <w:lang w:val="fr-CA"/>
        </w:rPr>
        <w:instrText>52</w:instrText>
      </w:r>
      <w:r w:rsidRPr="00650DA9">
        <w:rPr>
          <w:lang w:val="fr-CA"/>
        </w:rPr>
        <w:instrText xml:space="preserve">" \f "noms" </w:instrText>
      </w:r>
      <w:r w:rsidRPr="00650DA9">
        <w:rPr>
          <w:smallCaps/>
          <w:sz w:val="22"/>
          <w:szCs w:val="22"/>
          <w:lang w:val="fr-CA" w:eastAsia="fr-CA"/>
        </w:rPr>
        <w:fldChar w:fldCharType="end"/>
      </w:r>
      <w:r w:rsidRPr="00650DA9">
        <w:rPr>
          <w:sz w:val="22"/>
          <w:szCs w:val="22"/>
          <w:lang w:val="fr-CA" w:eastAsia="fr-CA"/>
        </w:rPr>
        <w:t>, Paris, Classiques Garnier, 2015 (Polen – Pouvoirs, lettres, normes, 2), 323 pages</w:t>
      </w:r>
      <w:r w:rsidR="00F75AF4" w:rsidRPr="00650DA9">
        <w:rPr>
          <w:color w:val="000000" w:themeColor="text1"/>
          <w:sz w:val="22"/>
          <w:szCs w:val="22"/>
          <w:lang w:val="fr-CA"/>
        </w:rPr>
        <w:t>.</w:t>
      </w:r>
    </w:p>
    <w:p w14:paraId="061B9D9D" w14:textId="6DD703E0" w:rsidR="00EA6305" w:rsidRPr="00650DA9" w:rsidRDefault="00EA6305" w:rsidP="008B4349">
      <w:pPr>
        <w:pStyle w:val="NormalWeb"/>
        <w:tabs>
          <w:tab w:val="left" w:pos="284"/>
        </w:tabs>
        <w:spacing w:before="70" w:beforeAutospacing="0" w:line="240" w:lineRule="exact"/>
        <w:ind w:left="851" w:right="142" w:hanging="284"/>
        <w:jc w:val="both"/>
        <w:rPr>
          <w:color w:val="000000"/>
          <w:sz w:val="22"/>
          <w:szCs w:val="22"/>
          <w:lang w:val="fr-CA"/>
        </w:rPr>
      </w:pPr>
      <w:r w:rsidRPr="00650DA9">
        <w:rPr>
          <w:color w:val="000000"/>
          <w:sz w:val="22"/>
          <w:szCs w:val="22"/>
          <w:lang w:val="fr-CA"/>
        </w:rPr>
        <w:t>C.R. de J.-P. Martin</w:t>
      </w:r>
      <w:r w:rsidR="008B4349" w:rsidRPr="00650DA9">
        <w:rPr>
          <w:color w:val="000000"/>
          <w:sz w:val="22"/>
          <w:szCs w:val="22"/>
          <w:lang w:val="fr-CA"/>
        </w:rPr>
        <w:t>,</w:t>
      </w:r>
      <w:r w:rsidR="00923E6C" w:rsidRPr="00650DA9">
        <w:rPr>
          <w:color w:val="000000"/>
          <w:sz w:val="22"/>
          <w:szCs w:val="22"/>
          <w:lang w:val="fr-CA"/>
        </w:rPr>
        <w:fldChar w:fldCharType="begin"/>
      </w:r>
      <w:r w:rsidR="00923E6C" w:rsidRPr="00650DA9">
        <w:rPr>
          <w:lang w:val="fr-CA"/>
        </w:rPr>
        <w:instrText xml:space="preserve"> XE "</w:instrText>
      </w:r>
      <w:r w:rsidR="00923E6C" w:rsidRPr="00650DA9">
        <w:rPr>
          <w:color w:val="000000"/>
          <w:sz w:val="22"/>
          <w:szCs w:val="22"/>
          <w:lang w:val="fr-CA"/>
        </w:rPr>
        <w:instrText>Martin</w:instrText>
      </w:r>
      <w:r w:rsidR="00923E6C" w:rsidRPr="00650DA9">
        <w:rPr>
          <w:lang w:val="fr-CA"/>
        </w:rPr>
        <w:instrText>" \t "</w:instrText>
      </w:r>
      <w:r w:rsidR="00923E6C" w:rsidRPr="00650DA9">
        <w:rPr>
          <w:rFonts w:asciiTheme="minorHAnsi" w:hAnsiTheme="minorHAnsi"/>
          <w:iCs/>
          <w:lang w:val="fr-CA"/>
        </w:rPr>
        <w:instrText>52</w:instrText>
      </w:r>
      <w:r w:rsidR="00923E6C" w:rsidRPr="00650DA9">
        <w:rPr>
          <w:lang w:val="fr-CA"/>
        </w:rPr>
        <w:instrText xml:space="preserve">" \f "noms" </w:instrText>
      </w:r>
      <w:r w:rsidR="00923E6C" w:rsidRPr="00650DA9">
        <w:rPr>
          <w:color w:val="000000"/>
          <w:sz w:val="22"/>
          <w:szCs w:val="22"/>
          <w:lang w:val="fr-CA"/>
        </w:rPr>
        <w:fldChar w:fldCharType="end"/>
      </w:r>
      <w:r w:rsidRPr="00650DA9">
        <w:rPr>
          <w:color w:val="000000"/>
          <w:sz w:val="22"/>
          <w:szCs w:val="22"/>
          <w:lang w:val="fr-CA"/>
        </w:rPr>
        <w:t xml:space="preserve"> dans </w:t>
      </w:r>
      <w:r w:rsidRPr="00650DA9">
        <w:rPr>
          <w:i/>
          <w:color w:val="000000"/>
          <w:sz w:val="22"/>
          <w:szCs w:val="22"/>
          <w:lang w:val="fr-CA"/>
        </w:rPr>
        <w:t>M.Â.</w:t>
      </w:r>
      <w:r w:rsidRPr="00650DA9">
        <w:rPr>
          <w:color w:val="000000"/>
          <w:sz w:val="22"/>
          <w:szCs w:val="22"/>
          <w:lang w:val="fr-CA"/>
        </w:rPr>
        <w:t>, 125 (3-4), 2019, pp. 203-209.</w:t>
      </w:r>
    </w:p>
    <w:p w14:paraId="6D29268D" w14:textId="7417DC6D" w:rsidR="00EA6305" w:rsidRPr="00650DA9" w:rsidRDefault="00EA6305" w:rsidP="427F40BC">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t>53.</w:t>
      </w:r>
      <w:r w:rsidRPr="00650DA9">
        <w:rPr>
          <w:lang w:val="fr-CA"/>
        </w:rPr>
        <w:tab/>
      </w:r>
      <w:r w:rsidRPr="00650DA9">
        <w:rPr>
          <w:smallCaps/>
          <w:sz w:val="22"/>
          <w:szCs w:val="22"/>
          <w:lang w:val="fr-CA" w:eastAsia="fr-CA"/>
        </w:rPr>
        <w:t>Boutet</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Boutet</w:instrText>
      </w:r>
      <w:r w:rsidRPr="00650DA9">
        <w:rPr>
          <w:lang w:val="fr-CA"/>
        </w:rPr>
        <w:instrText>" \t "</w:instrText>
      </w:r>
      <w:r w:rsidRPr="00650DA9">
        <w:rPr>
          <w:rFonts w:asciiTheme="minorHAnsi" w:hAnsiTheme="minorHAnsi"/>
          <w:lang w:val="fr-CA"/>
        </w:rPr>
        <w:instrText>53</w:instrText>
      </w:r>
      <w:r w:rsidRPr="00650DA9">
        <w:rPr>
          <w:lang w:val="fr-CA"/>
        </w:rPr>
        <w:instrText xml:space="preserve">" \f "noms" </w:instrText>
      </w:r>
      <w:r w:rsidRPr="00650DA9">
        <w:rPr>
          <w:smallCaps/>
          <w:sz w:val="22"/>
          <w:szCs w:val="22"/>
          <w:lang w:val="fr-CA" w:eastAsia="fr-CA"/>
        </w:rPr>
        <w:fldChar w:fldCharType="end"/>
      </w:r>
      <w:r w:rsidRPr="00650DA9">
        <w:rPr>
          <w:sz w:val="22"/>
          <w:szCs w:val="22"/>
          <w:lang w:val="fr-CA" w:eastAsia="fr-CA"/>
        </w:rPr>
        <w:t xml:space="preserve">, Dominique : </w:t>
      </w:r>
      <w:r w:rsidRPr="00650DA9">
        <w:rPr>
          <w:i/>
          <w:iCs/>
          <w:sz w:val="22"/>
          <w:szCs w:val="22"/>
          <w:lang w:val="fr-CA" w:eastAsia="fr-CA"/>
        </w:rPr>
        <w:t>Poétiques médiévales de l</w:t>
      </w:r>
      <w:r w:rsidR="00BB3778" w:rsidRPr="00650DA9">
        <w:rPr>
          <w:i/>
          <w:iCs/>
          <w:sz w:val="22"/>
          <w:szCs w:val="22"/>
          <w:lang w:val="fr-CA" w:eastAsia="fr-CA"/>
        </w:rPr>
        <w:t>’</w:t>
      </w:r>
      <w:r w:rsidRPr="00650DA9">
        <w:rPr>
          <w:i/>
          <w:iCs/>
          <w:sz w:val="22"/>
          <w:szCs w:val="22"/>
          <w:lang w:val="fr-CA" w:eastAsia="fr-CA"/>
        </w:rPr>
        <w:t>entre-deux, ou le désir d</w:t>
      </w:r>
      <w:r w:rsidR="00BB3778" w:rsidRPr="00650DA9">
        <w:rPr>
          <w:i/>
          <w:iCs/>
          <w:sz w:val="22"/>
          <w:szCs w:val="22"/>
          <w:lang w:val="fr-CA" w:eastAsia="fr-CA"/>
        </w:rPr>
        <w:t>’</w:t>
      </w:r>
      <w:r w:rsidRPr="00650DA9">
        <w:rPr>
          <w:i/>
          <w:iCs/>
          <w:sz w:val="22"/>
          <w:szCs w:val="22"/>
          <w:lang w:val="fr-CA" w:eastAsia="fr-CA"/>
        </w:rPr>
        <w:t>ambiguïté</w:t>
      </w:r>
      <w:r w:rsidR="002C2855" w:rsidRPr="00650DA9">
        <w:rPr>
          <w:i/>
          <w:iCs/>
          <w:sz w:val="22"/>
          <w:szCs w:val="22"/>
          <w:lang w:val="fr-CA" w:eastAsia="fr-CA"/>
        </w:rPr>
        <w:fldChar w:fldCharType="begin"/>
      </w:r>
      <w:r w:rsidR="002C2855" w:rsidRPr="00650DA9">
        <w:rPr>
          <w:lang w:val="fr-CA"/>
        </w:rPr>
        <w:instrText xml:space="preserve"> XE "</w:instrText>
      </w:r>
      <w:r w:rsidR="002C2855" w:rsidRPr="00650DA9">
        <w:rPr>
          <w:i/>
          <w:iCs/>
          <w:sz w:val="22"/>
          <w:szCs w:val="22"/>
          <w:lang w:val="fr-CA" w:eastAsia="fr-CA"/>
        </w:rPr>
        <w:instrText>ambiguïté</w:instrText>
      </w:r>
      <w:r w:rsidR="002C2855" w:rsidRPr="00650DA9">
        <w:rPr>
          <w:lang w:val="fr-CA"/>
        </w:rPr>
        <w:instrText>" \t "</w:instrText>
      </w:r>
      <w:r w:rsidR="002C2855" w:rsidRPr="00650DA9">
        <w:rPr>
          <w:rFonts w:asciiTheme="minorHAnsi" w:hAnsiTheme="minorHAnsi"/>
          <w:iCs/>
          <w:lang w:val="fr-CA"/>
        </w:rPr>
        <w:instrText>53</w:instrText>
      </w:r>
      <w:r w:rsidR="002C2855" w:rsidRPr="00650DA9">
        <w:rPr>
          <w:lang w:val="fr-CA"/>
        </w:rPr>
        <w:instrText xml:space="preserve">" </w:instrText>
      </w:r>
      <w:r w:rsidR="002C2855" w:rsidRPr="00650DA9">
        <w:rPr>
          <w:szCs w:val="22"/>
          <w:lang w:val="fr-CA"/>
        </w:rPr>
        <w:instrText xml:space="preserve">\f "sujs" </w:instrText>
      </w:r>
      <w:r w:rsidR="002C2855" w:rsidRPr="00650DA9">
        <w:rPr>
          <w:i/>
          <w:iCs/>
          <w:sz w:val="22"/>
          <w:szCs w:val="22"/>
          <w:lang w:val="fr-CA" w:eastAsia="fr-CA"/>
        </w:rPr>
        <w:fldChar w:fldCharType="end"/>
      </w:r>
      <w:r w:rsidRPr="00650DA9">
        <w:rPr>
          <w:sz w:val="22"/>
          <w:szCs w:val="22"/>
          <w:lang w:val="fr-CA" w:eastAsia="fr-CA"/>
        </w:rPr>
        <w:t>, Paris, Champion, 2017 (Essais sur le Moyen Âge, 64), 479 pages</w:t>
      </w:r>
      <w:r w:rsidRPr="00650DA9">
        <w:rPr>
          <w:color w:val="000000" w:themeColor="text1"/>
          <w:sz w:val="22"/>
          <w:szCs w:val="22"/>
          <w:lang w:val="fr-CA"/>
        </w:rPr>
        <w:t>.</w:t>
      </w:r>
    </w:p>
    <w:p w14:paraId="5EB8DCFE" w14:textId="6CBCA5BA" w:rsidR="00EA6305" w:rsidRPr="00650DA9" w:rsidRDefault="00EA6305" w:rsidP="008B4349">
      <w:pPr>
        <w:ind w:left="851" w:right="142" w:hanging="284"/>
        <w:rPr>
          <w:rFonts w:cs="Times New Roman"/>
          <w:color w:val="000000"/>
          <w:lang w:val="fr-CA" w:eastAsia="fr-BE"/>
        </w:rPr>
      </w:pPr>
      <w:r w:rsidRPr="00650DA9">
        <w:rPr>
          <w:rFonts w:cs="Times New Roman"/>
          <w:color w:val="000000"/>
          <w:lang w:val="fr-CA"/>
        </w:rPr>
        <w:t>C.R. de</w:t>
      </w:r>
      <w:r w:rsidRPr="00650DA9">
        <w:rPr>
          <w:rFonts w:cs="Times New Roman"/>
          <w:lang w:val="fr-CA"/>
        </w:rPr>
        <w:t xml:space="preserve"> V. Guenova</w:t>
      </w:r>
      <w:r w:rsidR="008B4349" w:rsidRPr="00650DA9">
        <w:rPr>
          <w:rFonts w:cs="Times New Roman"/>
          <w:lang w:val="fr-CA"/>
        </w:rPr>
        <w:t>,</w:t>
      </w:r>
      <w:r w:rsidR="00923E6C" w:rsidRPr="00650DA9">
        <w:rPr>
          <w:rFonts w:cs="Times New Roman"/>
          <w:lang w:val="fr-CA"/>
        </w:rPr>
        <w:fldChar w:fldCharType="begin"/>
      </w:r>
      <w:r w:rsidR="00923E6C" w:rsidRPr="00650DA9">
        <w:rPr>
          <w:lang w:val="fr-CA"/>
        </w:rPr>
        <w:instrText xml:space="preserve"> XE "</w:instrText>
      </w:r>
      <w:r w:rsidR="00923E6C" w:rsidRPr="00650DA9">
        <w:rPr>
          <w:rFonts w:cs="Times New Roman"/>
          <w:lang w:val="fr-CA"/>
        </w:rPr>
        <w:instrText>Guenova</w:instrText>
      </w:r>
      <w:r w:rsidR="00923E6C" w:rsidRPr="00650DA9">
        <w:rPr>
          <w:lang w:val="fr-CA"/>
        </w:rPr>
        <w:instrText>" \t "</w:instrText>
      </w:r>
      <w:r w:rsidR="00923E6C" w:rsidRPr="00650DA9">
        <w:rPr>
          <w:rFonts w:asciiTheme="minorHAnsi" w:hAnsiTheme="minorHAnsi"/>
          <w:iCs/>
          <w:lang w:val="fr-CA"/>
        </w:rPr>
        <w:instrText>53</w:instrText>
      </w:r>
      <w:r w:rsidR="00923E6C" w:rsidRPr="00650DA9">
        <w:rPr>
          <w:lang w:val="fr-CA"/>
        </w:rPr>
        <w:instrText xml:space="preserve">" \f "noms" </w:instrText>
      </w:r>
      <w:r w:rsidR="00923E6C" w:rsidRPr="00650DA9">
        <w:rPr>
          <w:rFonts w:cs="Times New Roman"/>
          <w:lang w:val="fr-CA"/>
        </w:rPr>
        <w:fldChar w:fldCharType="end"/>
      </w:r>
      <w:r w:rsidRPr="00650DA9">
        <w:rPr>
          <w:rFonts w:cs="Times New Roman"/>
          <w:lang w:val="fr-CA"/>
        </w:rPr>
        <w:t xml:space="preserve"> dans </w:t>
      </w:r>
      <w:r w:rsidRPr="00650DA9">
        <w:rPr>
          <w:rFonts w:cs="Times New Roman"/>
          <w:i/>
          <w:color w:val="000000"/>
          <w:lang w:val="fr-CA"/>
        </w:rPr>
        <w:t>Scriptoriu</w:t>
      </w:r>
      <w:r w:rsidR="008B4349" w:rsidRPr="00650DA9">
        <w:rPr>
          <w:rFonts w:cs="Times New Roman"/>
          <w:i/>
          <w:color w:val="000000"/>
          <w:lang w:val="fr-CA"/>
        </w:rPr>
        <w:t>m</w:t>
      </w:r>
      <w:r w:rsidR="008B4349" w:rsidRPr="00650DA9">
        <w:rPr>
          <w:rFonts w:cs="Times New Roman"/>
          <w:color w:val="000000"/>
          <w:lang w:val="fr-CA"/>
        </w:rPr>
        <w:t>,</w:t>
      </w:r>
      <w:r w:rsidRPr="00650DA9">
        <w:rPr>
          <w:rFonts w:cs="Times New Roman"/>
          <w:color w:val="000000"/>
          <w:lang w:val="fr-CA"/>
        </w:rPr>
        <w:t xml:space="preserve"> 73 (1), 201</w:t>
      </w:r>
      <w:r w:rsidR="008B4349" w:rsidRPr="00650DA9">
        <w:rPr>
          <w:rFonts w:cs="Times New Roman"/>
          <w:color w:val="000000"/>
          <w:lang w:val="fr-CA"/>
        </w:rPr>
        <w:t>9, pp. </w:t>
      </w:r>
      <w:r w:rsidRPr="00650DA9">
        <w:rPr>
          <w:rFonts w:cs="Times New Roman"/>
          <w:color w:val="000000"/>
          <w:lang w:val="fr-CA"/>
        </w:rPr>
        <w:t>10</w:t>
      </w:r>
      <w:r w:rsidR="008B4349" w:rsidRPr="00650DA9">
        <w:rPr>
          <w:rFonts w:cs="Times New Roman"/>
          <w:color w:val="000000"/>
          <w:lang w:val="fr-CA"/>
        </w:rPr>
        <w:t>*</w:t>
      </w:r>
      <w:r w:rsidRPr="00650DA9">
        <w:rPr>
          <w:rFonts w:cs="Times New Roman"/>
          <w:color w:val="000000"/>
          <w:lang w:val="fr-CA"/>
        </w:rPr>
        <w:t>-11</w:t>
      </w:r>
      <w:r w:rsidR="008B4349" w:rsidRPr="00650DA9">
        <w:rPr>
          <w:rFonts w:cs="Times New Roman"/>
          <w:color w:val="000000"/>
          <w:lang w:val="fr-CA"/>
        </w:rPr>
        <w:t>*</w:t>
      </w:r>
      <w:r w:rsidRPr="00650DA9">
        <w:rPr>
          <w:rFonts w:cs="Times New Roman"/>
          <w:color w:val="000000"/>
          <w:lang w:val="fr-CA" w:eastAsia="fr-BE"/>
        </w:rPr>
        <w:t>.</w:t>
      </w:r>
    </w:p>
    <w:p w14:paraId="12458BCE" w14:textId="77777777" w:rsidR="008B4349" w:rsidRPr="00650DA9" w:rsidRDefault="008B4349" w:rsidP="008B4349">
      <w:pPr>
        <w:ind w:left="851" w:right="142" w:hanging="284"/>
        <w:rPr>
          <w:rFonts w:cs="Times New Roman"/>
          <w:color w:val="000000"/>
          <w:lang w:val="fr-CA" w:eastAsia="fr-BE"/>
        </w:rPr>
      </w:pPr>
    </w:p>
    <w:p w14:paraId="7EF8D9B7" w14:textId="11111C8E" w:rsidR="00EA6305" w:rsidRPr="00650DA9" w:rsidRDefault="00EA6305" w:rsidP="00DA7636">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lastRenderedPageBreak/>
        <w:t>54</w:t>
      </w:r>
      <w:r w:rsidR="00526521" w:rsidRPr="00650DA9">
        <w:rPr>
          <w:color w:val="000000" w:themeColor="text1"/>
          <w:sz w:val="22"/>
          <w:szCs w:val="22"/>
          <w:lang w:val="fr-CA"/>
        </w:rPr>
        <w:t>.</w:t>
      </w:r>
      <w:r w:rsidRPr="00650DA9">
        <w:rPr>
          <w:lang w:val="fr-CA"/>
        </w:rPr>
        <w:tab/>
      </w:r>
      <w:r w:rsidR="005D5374" w:rsidRPr="00650DA9">
        <w:rPr>
          <w:smallCaps/>
          <w:color w:val="000000" w:themeColor="text1"/>
          <w:sz w:val="22"/>
          <w:szCs w:val="22"/>
          <w:lang w:val="fr-CA"/>
        </w:rPr>
        <w:t>Corbellari</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Corbellari</w:instrText>
      </w:r>
      <w:r w:rsidRPr="00650DA9">
        <w:rPr>
          <w:lang w:val="fr-CA"/>
        </w:rPr>
        <w:instrText>" \t "</w:instrText>
      </w:r>
      <w:r w:rsidRPr="00650DA9">
        <w:rPr>
          <w:rFonts w:asciiTheme="minorHAnsi" w:hAnsiTheme="minorHAnsi"/>
          <w:lang w:val="fr-CA"/>
        </w:rPr>
        <w:instrText>54</w:instrText>
      </w:r>
      <w:r w:rsidRPr="00650DA9">
        <w:rPr>
          <w:lang w:val="fr-CA"/>
        </w:rPr>
        <w:instrText xml:space="preserve">" \f "noms" </w:instrText>
      </w:r>
      <w:r w:rsidRPr="00650DA9">
        <w:rPr>
          <w:smallCaps/>
          <w:color w:val="000000" w:themeColor="text1"/>
          <w:sz w:val="22"/>
          <w:szCs w:val="22"/>
          <w:lang w:val="fr-CA"/>
        </w:rPr>
        <w:fldChar w:fldCharType="end"/>
      </w:r>
      <w:r w:rsidR="005D5374" w:rsidRPr="00650DA9">
        <w:rPr>
          <w:color w:val="000000" w:themeColor="text1"/>
          <w:sz w:val="22"/>
          <w:szCs w:val="22"/>
          <w:lang w:val="fr-CA"/>
        </w:rPr>
        <w:t xml:space="preserve">, Alain : </w:t>
      </w:r>
      <w:r w:rsidRPr="00650DA9">
        <w:rPr>
          <w:i/>
          <w:iCs/>
          <w:color w:val="000000" w:themeColor="text1"/>
          <w:sz w:val="22"/>
          <w:szCs w:val="22"/>
          <w:lang w:val="fr-CA"/>
        </w:rPr>
        <w:t>L</w:t>
      </w:r>
      <w:r w:rsidR="00BB3778" w:rsidRPr="00650DA9">
        <w:rPr>
          <w:i/>
          <w:iCs/>
          <w:color w:val="000000" w:themeColor="text1"/>
          <w:sz w:val="22"/>
          <w:szCs w:val="22"/>
          <w:lang w:val="fr-CA"/>
        </w:rPr>
        <w:t>’</w:t>
      </w:r>
      <w:r w:rsidR="005D5374" w:rsidRPr="00650DA9">
        <w:rPr>
          <w:i/>
          <w:iCs/>
          <w:color w:val="000000" w:themeColor="text1"/>
          <w:sz w:val="22"/>
          <w:szCs w:val="22"/>
          <w:lang w:val="fr-CA"/>
        </w:rPr>
        <w:t>É</w:t>
      </w:r>
      <w:r w:rsidRPr="00650DA9">
        <w:rPr>
          <w:i/>
          <w:iCs/>
          <w:color w:val="000000" w:themeColor="text1"/>
          <w:sz w:val="22"/>
          <w:szCs w:val="22"/>
          <w:lang w:val="fr-CA"/>
        </w:rPr>
        <w:t>popée pour rire. Le « Voyage de Charlemagne à Jérusalem et Constantinople</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 xml:space="preserve">Voyage de Charlemagne à Jérusalem et </w:instrText>
      </w:r>
      <w:r w:rsidR="00147744" w:rsidRPr="00650DA9">
        <w:rPr>
          <w:i/>
          <w:iCs/>
          <w:color w:val="000000" w:themeColor="text1"/>
          <w:sz w:val="22"/>
          <w:szCs w:val="22"/>
          <w:lang w:val="fr-CA"/>
        </w:rPr>
        <w:instrText xml:space="preserve">à </w:instrText>
      </w:r>
      <w:r w:rsidRPr="00650DA9">
        <w:rPr>
          <w:i/>
          <w:iCs/>
          <w:color w:val="000000" w:themeColor="text1"/>
          <w:sz w:val="22"/>
          <w:szCs w:val="22"/>
          <w:lang w:val="fr-CA"/>
        </w:rPr>
        <w:instrText>Constantinople</w:instrText>
      </w:r>
      <w:r w:rsidRPr="00650DA9">
        <w:rPr>
          <w:lang w:val="fr-CA"/>
        </w:rPr>
        <w:instrText>" \t "</w:instrText>
      </w:r>
      <w:r w:rsidRPr="00650DA9">
        <w:rPr>
          <w:rFonts w:asciiTheme="minorHAnsi" w:hAnsiTheme="minorHAnsi"/>
          <w:lang w:val="fr-CA"/>
        </w:rPr>
        <w:instrText>54</w:instrText>
      </w:r>
      <w:r w:rsidRPr="00650DA9">
        <w:rPr>
          <w:lang w:val="fr-CA"/>
        </w:rPr>
        <w:instrText xml:space="preserve">" \f "sujs" </w:instrText>
      </w:r>
      <w:r w:rsidRPr="00650DA9">
        <w:rPr>
          <w:i/>
          <w:iCs/>
          <w:color w:val="000000" w:themeColor="text1"/>
          <w:sz w:val="22"/>
          <w:szCs w:val="22"/>
          <w:lang w:val="fr-CA"/>
        </w:rPr>
        <w:fldChar w:fldCharType="end"/>
      </w:r>
      <w:r w:rsidRPr="00650DA9">
        <w:rPr>
          <w:i/>
          <w:iCs/>
          <w:color w:val="000000" w:themeColor="text1"/>
          <w:sz w:val="22"/>
          <w:szCs w:val="22"/>
          <w:lang w:val="fr-CA"/>
        </w:rPr>
        <w:t> »</w:t>
      </w:r>
      <w:r w:rsidRPr="00650DA9">
        <w:rPr>
          <w:color w:val="000000" w:themeColor="text1"/>
          <w:sz w:val="22"/>
          <w:szCs w:val="22"/>
          <w:lang w:val="fr-CA"/>
        </w:rPr>
        <w:t xml:space="preserve"> </w:t>
      </w:r>
      <w:r w:rsidRPr="00650DA9">
        <w:rPr>
          <w:i/>
          <w:iCs/>
          <w:color w:val="000000" w:themeColor="text1"/>
          <w:sz w:val="22"/>
          <w:szCs w:val="22"/>
          <w:lang w:val="fr-CA"/>
        </w:rPr>
        <w:t>et « Audigier</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Audigier</w:instrText>
      </w:r>
      <w:r w:rsidRPr="00650DA9">
        <w:rPr>
          <w:lang w:val="fr-CA"/>
        </w:rPr>
        <w:instrText>" \t "</w:instrText>
      </w:r>
      <w:r w:rsidRPr="00650DA9">
        <w:rPr>
          <w:rFonts w:asciiTheme="minorHAnsi" w:hAnsiTheme="minorHAnsi"/>
          <w:lang w:val="fr-CA"/>
        </w:rPr>
        <w:instrText>54</w:instrText>
      </w:r>
      <w:r w:rsidRPr="00650DA9">
        <w:rPr>
          <w:lang w:val="fr-CA"/>
        </w:rPr>
        <w:instrText xml:space="preserve">" \f "sujs" </w:instrText>
      </w:r>
      <w:r w:rsidRPr="00650DA9">
        <w:rPr>
          <w:i/>
          <w:iCs/>
          <w:color w:val="000000" w:themeColor="text1"/>
          <w:sz w:val="22"/>
          <w:szCs w:val="22"/>
          <w:lang w:val="fr-CA"/>
        </w:rPr>
        <w:fldChar w:fldCharType="end"/>
      </w:r>
      <w:r w:rsidRPr="00650DA9">
        <w:rPr>
          <w:color w:val="000000" w:themeColor="text1"/>
          <w:sz w:val="22"/>
          <w:szCs w:val="22"/>
          <w:lang w:val="fr-CA"/>
        </w:rPr>
        <w:t> », éd. et trad.</w:t>
      </w:r>
      <w:r w:rsidR="008B4349" w:rsidRPr="00650DA9">
        <w:rPr>
          <w:color w:val="000000" w:themeColor="text1"/>
          <w:sz w:val="22"/>
          <w:szCs w:val="22"/>
          <w:lang w:val="fr-CA"/>
        </w:rPr>
        <w:t xml:space="preserve"> de A.C.</w:t>
      </w:r>
      <w:r w:rsidRPr="00650DA9">
        <w:rPr>
          <w:color w:val="000000" w:themeColor="text1"/>
          <w:sz w:val="22"/>
          <w:szCs w:val="22"/>
          <w:lang w:val="fr-CA"/>
        </w:rPr>
        <w:t>, Paris, Champion, 2017 (Champion classiques, série Moyen Âge, 45), 316 p</w:t>
      </w:r>
      <w:r w:rsidR="005D5374" w:rsidRPr="00650DA9">
        <w:rPr>
          <w:color w:val="000000" w:themeColor="text1"/>
          <w:sz w:val="22"/>
          <w:szCs w:val="22"/>
          <w:lang w:val="fr-CA"/>
        </w:rPr>
        <w:t>ages</w:t>
      </w:r>
      <w:r w:rsidRPr="00650DA9">
        <w:rPr>
          <w:color w:val="000000" w:themeColor="text1"/>
          <w:sz w:val="22"/>
          <w:szCs w:val="22"/>
          <w:lang w:val="fr-CA"/>
        </w:rPr>
        <w:t>.</w:t>
      </w:r>
    </w:p>
    <w:p w14:paraId="7119B4D4" w14:textId="6DF54049" w:rsidR="00FD4247" w:rsidRPr="00650DA9" w:rsidRDefault="005D5374" w:rsidP="008B4349">
      <w:pPr>
        <w:pStyle w:val="NormalWeb"/>
        <w:tabs>
          <w:tab w:val="left" w:pos="284"/>
        </w:tabs>
        <w:spacing w:before="70" w:beforeAutospacing="0" w:after="0" w:afterAutospacing="0" w:line="240" w:lineRule="exact"/>
        <w:ind w:left="567" w:right="142"/>
        <w:jc w:val="both"/>
        <w:rPr>
          <w:color w:val="000000"/>
          <w:sz w:val="22"/>
          <w:szCs w:val="22"/>
          <w:lang w:val="fr-CA"/>
        </w:rPr>
      </w:pPr>
      <w:r w:rsidRPr="00650DA9">
        <w:rPr>
          <w:sz w:val="22"/>
          <w:szCs w:val="22"/>
          <w:lang w:val="fr-CA" w:eastAsia="fr-CA"/>
        </w:rPr>
        <w:t>C.R. de C</w:t>
      </w:r>
      <w:r w:rsidR="008B4349" w:rsidRPr="00650DA9">
        <w:rPr>
          <w:sz w:val="22"/>
          <w:szCs w:val="22"/>
          <w:lang w:val="fr-CA" w:eastAsia="fr-CA"/>
        </w:rPr>
        <w:t>l</w:t>
      </w:r>
      <w:r w:rsidRPr="00650DA9">
        <w:rPr>
          <w:sz w:val="22"/>
          <w:szCs w:val="22"/>
          <w:lang w:val="fr-CA" w:eastAsia="fr-CA"/>
        </w:rPr>
        <w:t>. Roussel</w:t>
      </w:r>
      <w:r w:rsidR="008B4349" w:rsidRPr="00650DA9">
        <w:rPr>
          <w:sz w:val="22"/>
          <w:szCs w:val="22"/>
          <w:lang w:val="fr-CA" w:eastAsia="fr-CA"/>
        </w:rPr>
        <w:t>,</w:t>
      </w:r>
      <w:r w:rsidR="00923E6C" w:rsidRPr="00650DA9">
        <w:rPr>
          <w:sz w:val="22"/>
          <w:szCs w:val="22"/>
          <w:lang w:val="fr-CA" w:eastAsia="fr-CA"/>
        </w:rPr>
        <w:fldChar w:fldCharType="begin"/>
      </w:r>
      <w:r w:rsidR="00923E6C" w:rsidRPr="00650DA9">
        <w:rPr>
          <w:lang w:val="fr-CA"/>
        </w:rPr>
        <w:instrText xml:space="preserve"> XE "</w:instrText>
      </w:r>
      <w:r w:rsidR="00923E6C" w:rsidRPr="00650DA9">
        <w:rPr>
          <w:sz w:val="22"/>
          <w:szCs w:val="22"/>
          <w:lang w:val="fr-CA" w:eastAsia="fr-CA"/>
        </w:rPr>
        <w:instrText>Roussel</w:instrText>
      </w:r>
      <w:r w:rsidR="00923E6C" w:rsidRPr="00650DA9">
        <w:rPr>
          <w:lang w:val="fr-CA"/>
        </w:rPr>
        <w:instrText>" \t "</w:instrText>
      </w:r>
      <w:r w:rsidR="00923E6C" w:rsidRPr="00650DA9">
        <w:rPr>
          <w:rFonts w:asciiTheme="minorHAnsi" w:hAnsiTheme="minorHAnsi"/>
          <w:iCs/>
          <w:lang w:val="fr-CA"/>
        </w:rPr>
        <w:instrText>54</w:instrText>
      </w:r>
      <w:r w:rsidR="00923E6C" w:rsidRPr="00650DA9">
        <w:rPr>
          <w:lang w:val="fr-CA"/>
        </w:rPr>
        <w:instrText xml:space="preserve">" \f "noms" </w:instrText>
      </w:r>
      <w:r w:rsidR="00923E6C" w:rsidRPr="00650DA9">
        <w:rPr>
          <w:sz w:val="22"/>
          <w:szCs w:val="22"/>
          <w:lang w:val="fr-CA" w:eastAsia="fr-CA"/>
        </w:rPr>
        <w:fldChar w:fldCharType="end"/>
      </w:r>
      <w:r w:rsidRPr="00650DA9">
        <w:rPr>
          <w:sz w:val="22"/>
          <w:szCs w:val="22"/>
          <w:lang w:val="fr-CA" w:eastAsia="fr-CA"/>
        </w:rPr>
        <w:t xml:space="preserve"> dans </w:t>
      </w:r>
      <w:r w:rsidRPr="00650DA9">
        <w:rPr>
          <w:i/>
          <w:sz w:val="22"/>
          <w:szCs w:val="22"/>
          <w:lang w:val="fr-CA" w:eastAsia="fr-CA"/>
        </w:rPr>
        <w:t>M.Â.</w:t>
      </w:r>
      <w:r w:rsidRPr="00650DA9">
        <w:rPr>
          <w:sz w:val="22"/>
          <w:szCs w:val="22"/>
          <w:lang w:val="fr-CA" w:eastAsia="fr-CA"/>
        </w:rPr>
        <w:t>, 125 (2), 2019, pp. 228-229</w:t>
      </w:r>
      <w:r w:rsidR="00F75AF4" w:rsidRPr="00650DA9">
        <w:rPr>
          <w:color w:val="000000"/>
          <w:sz w:val="22"/>
          <w:szCs w:val="22"/>
          <w:lang w:val="fr-CA"/>
        </w:rPr>
        <w:t>.</w:t>
      </w:r>
    </w:p>
    <w:p w14:paraId="023B1FC8" w14:textId="77777777" w:rsidR="00FD4247" w:rsidRPr="00650DA9" w:rsidRDefault="00FD4247" w:rsidP="00DA7636">
      <w:pPr>
        <w:pStyle w:val="NormalWeb"/>
        <w:tabs>
          <w:tab w:val="left" w:pos="284"/>
        </w:tabs>
        <w:spacing w:before="70" w:beforeAutospacing="0" w:after="0" w:afterAutospacing="0" w:line="240" w:lineRule="exact"/>
        <w:ind w:left="567" w:right="140" w:hanging="851"/>
        <w:jc w:val="both"/>
        <w:rPr>
          <w:color w:val="000000"/>
          <w:sz w:val="22"/>
          <w:szCs w:val="22"/>
          <w:lang w:val="fr-CA"/>
        </w:rPr>
      </w:pPr>
    </w:p>
    <w:p w14:paraId="313EEB63" w14:textId="34B9C8E6" w:rsidR="00FD4247" w:rsidRPr="00650DA9" w:rsidRDefault="005D5374" w:rsidP="427F40BC">
      <w:pPr>
        <w:pStyle w:val="NormalWeb"/>
        <w:tabs>
          <w:tab w:val="left" w:pos="284"/>
        </w:tabs>
        <w:spacing w:before="70" w:beforeAutospacing="0" w:after="0" w:afterAutospacing="0" w:line="240" w:lineRule="exact"/>
        <w:ind w:left="567" w:right="140" w:hanging="851"/>
        <w:jc w:val="both"/>
        <w:rPr>
          <w:color w:val="000000"/>
          <w:sz w:val="22"/>
          <w:szCs w:val="22"/>
          <w:lang w:val="fr-CA"/>
        </w:rPr>
      </w:pPr>
      <w:r w:rsidRPr="00650DA9">
        <w:rPr>
          <w:sz w:val="22"/>
          <w:szCs w:val="22"/>
          <w:lang w:val="fr-CA"/>
        </w:rPr>
        <w:t>55</w:t>
      </w:r>
      <w:r w:rsidR="00526521" w:rsidRPr="00650DA9">
        <w:rPr>
          <w:sz w:val="22"/>
          <w:szCs w:val="22"/>
          <w:lang w:val="fr-CA"/>
        </w:rPr>
        <w:t>.</w:t>
      </w:r>
      <w:r w:rsidRPr="00650DA9">
        <w:rPr>
          <w:lang w:val="fr-CA"/>
        </w:rPr>
        <w:tab/>
      </w:r>
      <w:r w:rsidRPr="00650DA9">
        <w:rPr>
          <w:smallCaps/>
          <w:sz w:val="22"/>
          <w:szCs w:val="22"/>
          <w:lang w:val="fr-CA" w:eastAsia="fr-CA"/>
        </w:rPr>
        <w:t>Ghidoni</w:t>
      </w:r>
      <w:r w:rsidRPr="00650DA9">
        <w:rPr>
          <w:smallCaps/>
          <w:sz w:val="22"/>
          <w:szCs w:val="22"/>
          <w:lang w:val="fr-CA" w:eastAsia="fr-CA"/>
        </w:rPr>
        <w:fldChar w:fldCharType="begin"/>
      </w:r>
      <w:r w:rsidRPr="00650DA9">
        <w:rPr>
          <w:lang w:val="fr-CA"/>
        </w:rPr>
        <w:instrText xml:space="preserve"> XE "</w:instrText>
      </w:r>
      <w:r w:rsidRPr="00650DA9">
        <w:rPr>
          <w:smallCaps/>
          <w:sz w:val="22"/>
          <w:szCs w:val="22"/>
          <w:lang w:val="fr-CA" w:eastAsia="fr-CA"/>
        </w:rPr>
        <w:instrText>Ghidoni</w:instrText>
      </w:r>
      <w:r w:rsidRPr="00650DA9">
        <w:rPr>
          <w:lang w:val="fr-CA"/>
        </w:rPr>
        <w:instrText>" \t "</w:instrText>
      </w:r>
      <w:r w:rsidRPr="00650DA9">
        <w:rPr>
          <w:rFonts w:asciiTheme="minorHAnsi" w:hAnsiTheme="minorHAnsi"/>
          <w:lang w:val="fr-CA"/>
        </w:rPr>
        <w:instrText>55</w:instrText>
      </w:r>
      <w:r w:rsidRPr="00650DA9">
        <w:rPr>
          <w:lang w:val="fr-CA"/>
        </w:rPr>
        <w:instrText xml:space="preserve">" \f "noms" </w:instrText>
      </w:r>
      <w:r w:rsidRPr="00650DA9">
        <w:rPr>
          <w:smallCaps/>
          <w:sz w:val="22"/>
          <w:szCs w:val="22"/>
          <w:lang w:val="fr-CA" w:eastAsia="fr-CA"/>
        </w:rPr>
        <w:fldChar w:fldCharType="end"/>
      </w:r>
      <w:r w:rsidRPr="00650DA9">
        <w:rPr>
          <w:smallCaps/>
          <w:sz w:val="22"/>
          <w:szCs w:val="22"/>
          <w:lang w:val="fr-CA" w:eastAsia="fr-CA"/>
        </w:rPr>
        <w:t xml:space="preserve">, </w:t>
      </w:r>
      <w:r w:rsidRPr="00650DA9">
        <w:rPr>
          <w:sz w:val="22"/>
          <w:szCs w:val="22"/>
          <w:lang w:val="fr-CA" w:eastAsia="fr-CA"/>
        </w:rPr>
        <w:t xml:space="preserve">Andrea : </w:t>
      </w:r>
      <w:r w:rsidRPr="00650DA9">
        <w:rPr>
          <w:i/>
          <w:iCs/>
          <w:sz w:val="22"/>
          <w:szCs w:val="22"/>
          <w:lang w:val="fr-CA" w:eastAsia="fr-CA"/>
        </w:rPr>
        <w:t>Per una poetica</w:t>
      </w:r>
      <w:r w:rsidR="002C2855" w:rsidRPr="00650DA9">
        <w:rPr>
          <w:i/>
          <w:iCs/>
          <w:sz w:val="22"/>
          <w:szCs w:val="22"/>
          <w:lang w:val="fr-CA" w:eastAsia="fr-CA"/>
        </w:rPr>
        <w:fldChar w:fldCharType="begin"/>
      </w:r>
      <w:r w:rsidR="002C2855" w:rsidRPr="00650DA9">
        <w:rPr>
          <w:lang w:val="fr-CA"/>
        </w:rPr>
        <w:instrText xml:space="preserve"> XE "</w:instrText>
      </w:r>
      <w:r w:rsidR="002C2855" w:rsidRPr="00650DA9">
        <w:rPr>
          <w:sz w:val="22"/>
          <w:szCs w:val="22"/>
          <w:lang w:val="fr-CA" w:eastAsia="fr-CA"/>
        </w:rPr>
        <w:instrText>poétique</w:instrText>
      </w:r>
      <w:r w:rsidR="002C2855" w:rsidRPr="00650DA9">
        <w:rPr>
          <w:lang w:val="fr-CA"/>
        </w:rPr>
        <w:instrText>" \t "</w:instrText>
      </w:r>
      <w:r w:rsidR="002C2855" w:rsidRPr="00650DA9">
        <w:rPr>
          <w:rFonts w:asciiTheme="minorHAnsi" w:hAnsiTheme="minorHAnsi"/>
          <w:iCs/>
          <w:lang w:val="fr-CA"/>
        </w:rPr>
        <w:instrText>55</w:instrText>
      </w:r>
      <w:r w:rsidR="002C2855" w:rsidRPr="00650DA9">
        <w:rPr>
          <w:lang w:val="fr-CA"/>
        </w:rPr>
        <w:instrText xml:space="preserve">" </w:instrText>
      </w:r>
      <w:r w:rsidR="002C2855" w:rsidRPr="00650DA9">
        <w:rPr>
          <w:szCs w:val="22"/>
          <w:lang w:val="fr-CA"/>
        </w:rPr>
        <w:instrText xml:space="preserve">\f "sujs" </w:instrText>
      </w:r>
      <w:r w:rsidR="002C2855" w:rsidRPr="00650DA9">
        <w:rPr>
          <w:i/>
          <w:iCs/>
          <w:sz w:val="22"/>
          <w:szCs w:val="22"/>
          <w:lang w:val="fr-CA" w:eastAsia="fr-CA"/>
        </w:rPr>
        <w:fldChar w:fldCharType="end"/>
      </w:r>
      <w:r w:rsidRPr="00650DA9">
        <w:rPr>
          <w:i/>
          <w:iCs/>
          <w:sz w:val="22"/>
          <w:szCs w:val="22"/>
          <w:lang w:val="fr-CA" w:eastAsia="fr-CA"/>
        </w:rPr>
        <w:t xml:space="preserve"> storica delle « chansons de geste ». Elementi e modelli</w:t>
      </w:r>
      <w:r w:rsidRPr="00650DA9">
        <w:rPr>
          <w:sz w:val="22"/>
          <w:szCs w:val="22"/>
          <w:lang w:val="fr-CA" w:eastAsia="fr-CA"/>
        </w:rPr>
        <w:t>, Venise, Ed. Ca</w:t>
      </w:r>
      <w:r w:rsidR="00BB3778" w:rsidRPr="00650DA9">
        <w:rPr>
          <w:sz w:val="22"/>
          <w:szCs w:val="22"/>
          <w:lang w:val="fr-CA" w:eastAsia="fr-CA"/>
        </w:rPr>
        <w:t>’</w:t>
      </w:r>
      <w:r w:rsidRPr="00650DA9">
        <w:rPr>
          <w:sz w:val="22"/>
          <w:szCs w:val="22"/>
          <w:lang w:val="fr-CA" w:eastAsia="fr-CA"/>
        </w:rPr>
        <w:t>Foscari, 2015 (Filologie medievali e moderne, 6, serie occidentale, 5), 119 pages</w:t>
      </w:r>
      <w:r w:rsidR="00FD4247" w:rsidRPr="00650DA9">
        <w:rPr>
          <w:sz w:val="22"/>
          <w:szCs w:val="22"/>
          <w:lang w:val="fr-CA"/>
        </w:rPr>
        <w:t>.</w:t>
      </w:r>
    </w:p>
    <w:p w14:paraId="55D9037E" w14:textId="69E47DA8" w:rsidR="00FD4247" w:rsidRPr="00650DA9" w:rsidRDefault="005D5374" w:rsidP="008B4349">
      <w:pPr>
        <w:tabs>
          <w:tab w:val="left" w:pos="284"/>
        </w:tabs>
        <w:ind w:left="709" w:right="140" w:hanging="142"/>
        <w:rPr>
          <w:rFonts w:cs="Times New Roman"/>
          <w:szCs w:val="22"/>
          <w:lang w:val="fr-CA"/>
        </w:rPr>
      </w:pPr>
      <w:r w:rsidRPr="00650DA9">
        <w:rPr>
          <w:rFonts w:cs="Times New Roman"/>
          <w:lang w:val="fr-CA" w:eastAsia="fr-CA"/>
        </w:rPr>
        <w:t>C.R. de P. Di Luca</w:t>
      </w:r>
      <w:r w:rsidR="008B4349" w:rsidRPr="00650DA9">
        <w:rPr>
          <w:rFonts w:cs="Times New Roman"/>
          <w:lang w:val="fr-CA" w:eastAsia="fr-CA"/>
        </w:rPr>
        <w:t>,</w:t>
      </w:r>
      <w:r w:rsidR="00923E6C" w:rsidRPr="00650DA9">
        <w:rPr>
          <w:rFonts w:cs="Times New Roman"/>
          <w:lang w:val="fr-CA" w:eastAsia="fr-CA"/>
        </w:rPr>
        <w:fldChar w:fldCharType="begin"/>
      </w:r>
      <w:r w:rsidR="00923E6C" w:rsidRPr="00650DA9">
        <w:rPr>
          <w:lang w:val="fr-CA"/>
        </w:rPr>
        <w:instrText xml:space="preserve"> XE "</w:instrText>
      </w:r>
      <w:r w:rsidR="00923E6C" w:rsidRPr="00650DA9">
        <w:rPr>
          <w:rFonts w:cs="Times New Roman"/>
          <w:lang w:val="fr-CA" w:eastAsia="fr-CA"/>
        </w:rPr>
        <w:instrText>Di Luca</w:instrText>
      </w:r>
      <w:r w:rsidR="00923E6C" w:rsidRPr="00650DA9">
        <w:rPr>
          <w:lang w:val="fr-CA"/>
        </w:rPr>
        <w:instrText>" \t "</w:instrText>
      </w:r>
      <w:r w:rsidR="00923E6C" w:rsidRPr="00650DA9">
        <w:rPr>
          <w:rFonts w:asciiTheme="minorHAnsi" w:hAnsiTheme="minorHAnsi"/>
          <w:iCs/>
          <w:lang w:val="fr-CA"/>
        </w:rPr>
        <w:instrText>55</w:instrText>
      </w:r>
      <w:r w:rsidR="00923E6C" w:rsidRPr="00650DA9">
        <w:rPr>
          <w:lang w:val="fr-CA"/>
        </w:rPr>
        <w:instrText xml:space="preserve">" \f "noms" </w:instrText>
      </w:r>
      <w:r w:rsidR="00923E6C" w:rsidRPr="00650DA9">
        <w:rPr>
          <w:rFonts w:cs="Times New Roman"/>
          <w:lang w:val="fr-CA" w:eastAsia="fr-CA"/>
        </w:rPr>
        <w:fldChar w:fldCharType="end"/>
      </w:r>
      <w:r w:rsidRPr="00650DA9">
        <w:rPr>
          <w:rFonts w:cs="Times New Roman"/>
          <w:lang w:val="fr-CA" w:eastAsia="fr-CA"/>
        </w:rPr>
        <w:t xml:space="preserve"> dans </w:t>
      </w:r>
      <w:r w:rsidRPr="00650DA9">
        <w:rPr>
          <w:rFonts w:cs="Times New Roman"/>
          <w:i/>
          <w:lang w:val="fr-CA" w:eastAsia="fr-CA"/>
        </w:rPr>
        <w:t>M.Â.</w:t>
      </w:r>
      <w:r w:rsidR="0052756B" w:rsidRPr="00650DA9">
        <w:rPr>
          <w:rFonts w:cs="Times New Roman"/>
          <w:lang w:val="fr-CA" w:eastAsia="fr-CA"/>
        </w:rPr>
        <w:t>,</w:t>
      </w:r>
      <w:r w:rsidRPr="00650DA9">
        <w:rPr>
          <w:rFonts w:cs="Times New Roman"/>
          <w:lang w:val="fr-CA" w:eastAsia="fr-CA"/>
        </w:rPr>
        <w:t xml:space="preserve"> 125 (2), 2019, pp. 198-205</w:t>
      </w:r>
      <w:r w:rsidR="00FD4247" w:rsidRPr="00650DA9">
        <w:rPr>
          <w:rFonts w:cs="Times New Roman"/>
          <w:szCs w:val="22"/>
          <w:lang w:val="fr-CA"/>
        </w:rPr>
        <w:t>.</w:t>
      </w:r>
    </w:p>
    <w:p w14:paraId="75EB8BF6" w14:textId="77777777" w:rsidR="00DA7636" w:rsidRPr="00650DA9" w:rsidRDefault="00DA7636" w:rsidP="004E35E4">
      <w:pPr>
        <w:tabs>
          <w:tab w:val="left" w:pos="284"/>
        </w:tabs>
        <w:ind w:left="567" w:right="140" w:hanging="851"/>
        <w:rPr>
          <w:rFonts w:cs="Times New Roman"/>
          <w:szCs w:val="22"/>
          <w:lang w:val="fr-CA"/>
        </w:rPr>
      </w:pPr>
    </w:p>
    <w:p w14:paraId="46D29ED1" w14:textId="7CCE2B9E" w:rsidR="005D5374" w:rsidRPr="00650DA9" w:rsidRDefault="005D5374" w:rsidP="427F40BC">
      <w:pPr>
        <w:pStyle w:val="NormalWeb"/>
        <w:tabs>
          <w:tab w:val="left" w:pos="284"/>
        </w:tabs>
        <w:spacing w:before="70" w:beforeAutospacing="0" w:after="0" w:afterAutospacing="0" w:line="240" w:lineRule="exact"/>
        <w:ind w:left="567" w:right="142" w:hanging="851"/>
        <w:jc w:val="both"/>
        <w:rPr>
          <w:color w:val="000000"/>
          <w:sz w:val="22"/>
          <w:szCs w:val="22"/>
          <w:lang w:val="fr-CA"/>
        </w:rPr>
      </w:pPr>
      <w:r w:rsidRPr="00650DA9">
        <w:rPr>
          <w:color w:val="000000" w:themeColor="text1"/>
          <w:sz w:val="22"/>
          <w:szCs w:val="22"/>
          <w:lang w:val="fr-CA"/>
        </w:rPr>
        <w:t>56</w:t>
      </w:r>
      <w:r w:rsidR="005D4870" w:rsidRPr="00650DA9">
        <w:rPr>
          <w:color w:val="000000" w:themeColor="text1"/>
          <w:sz w:val="22"/>
          <w:szCs w:val="22"/>
          <w:lang w:val="fr-CA"/>
        </w:rPr>
        <w:t xml:space="preserve">. </w:t>
      </w:r>
      <w:r w:rsidRPr="00650DA9">
        <w:rPr>
          <w:lang w:val="fr-CA"/>
        </w:rPr>
        <w:tab/>
      </w:r>
      <w:r w:rsidRPr="00650DA9">
        <w:rPr>
          <w:smallCaps/>
          <w:color w:val="000000" w:themeColor="text1"/>
          <w:sz w:val="22"/>
          <w:szCs w:val="22"/>
          <w:lang w:val="fr-CA"/>
        </w:rPr>
        <w:t>Martin</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Martin</w:instrText>
      </w:r>
      <w:r w:rsidRPr="00650DA9">
        <w:rPr>
          <w:lang w:val="fr-CA"/>
        </w:rPr>
        <w:instrText>" \t "</w:instrText>
      </w:r>
      <w:r w:rsidRPr="00650DA9">
        <w:rPr>
          <w:rFonts w:asciiTheme="minorHAnsi" w:hAnsiTheme="minorHAnsi"/>
          <w:lang w:val="fr-CA"/>
        </w:rPr>
        <w:instrText>56</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xml:space="preserve">, Jean-Pierre : </w:t>
      </w:r>
      <w:r w:rsidRPr="00650DA9">
        <w:rPr>
          <w:i/>
          <w:iCs/>
          <w:color w:val="000000" w:themeColor="text1"/>
          <w:sz w:val="22"/>
          <w:szCs w:val="22"/>
          <w:lang w:val="fr-CA"/>
        </w:rPr>
        <w:t>Orson de Beauvais</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Orson de Beauvais</w:instrText>
      </w:r>
      <w:r w:rsidRPr="00650DA9">
        <w:rPr>
          <w:lang w:val="fr-CA"/>
        </w:rPr>
        <w:instrText>" \t "</w:instrText>
      </w:r>
      <w:r w:rsidRPr="00650DA9">
        <w:rPr>
          <w:rFonts w:asciiTheme="minorHAnsi" w:hAnsiTheme="minorHAnsi"/>
          <w:lang w:val="fr-CA"/>
        </w:rPr>
        <w:instrText>56</w:instrText>
      </w:r>
      <w:r w:rsidRPr="00650DA9">
        <w:rPr>
          <w:lang w:val="fr-CA"/>
        </w:rPr>
        <w:instrText xml:space="preserve">" \f "sujs" </w:instrText>
      </w:r>
      <w:r w:rsidRPr="00650DA9">
        <w:rPr>
          <w:i/>
          <w:iCs/>
          <w:color w:val="000000" w:themeColor="text1"/>
          <w:sz w:val="22"/>
          <w:szCs w:val="22"/>
          <w:lang w:val="fr-CA"/>
        </w:rPr>
        <w:fldChar w:fldCharType="end"/>
      </w:r>
      <w:r w:rsidRPr="00650DA9">
        <w:rPr>
          <w:color w:val="000000" w:themeColor="text1"/>
          <w:sz w:val="22"/>
          <w:szCs w:val="22"/>
          <w:lang w:val="fr-CA"/>
        </w:rPr>
        <w:t>, trad. Jean-Pierre Martin, Paris, Champion, 2018 (Traduction des classiques du Moyen Âge, 101), 234 pages.</w:t>
      </w:r>
    </w:p>
    <w:p w14:paraId="399AA913" w14:textId="3330AFDA" w:rsidR="005D5374" w:rsidRPr="00650DA9" w:rsidRDefault="005D5374" w:rsidP="00FF3DD8">
      <w:pPr>
        <w:tabs>
          <w:tab w:val="left" w:pos="284"/>
        </w:tabs>
        <w:ind w:left="851" w:right="142" w:hanging="284"/>
        <w:rPr>
          <w:rFonts w:cs="Times New Roman"/>
          <w:szCs w:val="22"/>
          <w:lang w:val="fr-CA"/>
        </w:rPr>
      </w:pPr>
      <w:r w:rsidRPr="00650DA9">
        <w:rPr>
          <w:rFonts w:cs="Times New Roman"/>
          <w:lang w:val="fr-CA" w:eastAsia="fr-CA"/>
        </w:rPr>
        <w:t>C.R. de C</w:t>
      </w:r>
      <w:r w:rsidR="008B4349" w:rsidRPr="00650DA9">
        <w:rPr>
          <w:rFonts w:cs="Times New Roman"/>
          <w:lang w:val="fr-CA" w:eastAsia="fr-CA"/>
        </w:rPr>
        <w:t>l</w:t>
      </w:r>
      <w:r w:rsidRPr="00650DA9">
        <w:rPr>
          <w:rFonts w:cs="Times New Roman"/>
          <w:lang w:val="fr-CA" w:eastAsia="fr-CA"/>
        </w:rPr>
        <w:t>. Roussel</w:t>
      </w:r>
      <w:r w:rsidR="008B4349" w:rsidRPr="00650DA9">
        <w:rPr>
          <w:rFonts w:cs="Times New Roman"/>
          <w:lang w:val="fr-CA" w:eastAsia="fr-CA"/>
        </w:rPr>
        <w:t>,</w:t>
      </w:r>
      <w:r w:rsidR="00923E6C" w:rsidRPr="00650DA9">
        <w:rPr>
          <w:rFonts w:cs="Times New Roman"/>
          <w:lang w:val="fr-CA" w:eastAsia="fr-CA"/>
        </w:rPr>
        <w:fldChar w:fldCharType="begin"/>
      </w:r>
      <w:r w:rsidR="00923E6C" w:rsidRPr="00650DA9">
        <w:rPr>
          <w:lang w:val="fr-CA"/>
        </w:rPr>
        <w:instrText xml:space="preserve"> XE "</w:instrText>
      </w:r>
      <w:r w:rsidR="00923E6C" w:rsidRPr="00650DA9">
        <w:rPr>
          <w:rFonts w:cs="Times New Roman"/>
          <w:lang w:val="fr-CA" w:eastAsia="fr-CA"/>
        </w:rPr>
        <w:instrText>Roussel</w:instrText>
      </w:r>
      <w:r w:rsidR="00923E6C" w:rsidRPr="00650DA9">
        <w:rPr>
          <w:lang w:val="fr-CA"/>
        </w:rPr>
        <w:instrText>" \t "</w:instrText>
      </w:r>
      <w:r w:rsidR="00923E6C" w:rsidRPr="00650DA9">
        <w:rPr>
          <w:rFonts w:asciiTheme="minorHAnsi" w:hAnsiTheme="minorHAnsi"/>
          <w:lang w:val="fr-CA"/>
        </w:rPr>
        <w:instrText>56</w:instrText>
      </w:r>
      <w:r w:rsidR="00923E6C" w:rsidRPr="00650DA9">
        <w:rPr>
          <w:lang w:val="fr-CA"/>
        </w:rPr>
        <w:instrText xml:space="preserve">" \f "noms" </w:instrText>
      </w:r>
      <w:r w:rsidR="00923E6C" w:rsidRPr="00650DA9">
        <w:rPr>
          <w:rFonts w:cs="Times New Roman"/>
          <w:lang w:val="fr-CA" w:eastAsia="fr-CA"/>
        </w:rPr>
        <w:fldChar w:fldCharType="end"/>
      </w:r>
      <w:r w:rsidRPr="00650DA9">
        <w:rPr>
          <w:rFonts w:cs="Times New Roman"/>
          <w:lang w:val="fr-CA" w:eastAsia="fr-CA"/>
        </w:rPr>
        <w:t xml:space="preserve"> dans </w:t>
      </w:r>
      <w:r w:rsidRPr="00650DA9">
        <w:rPr>
          <w:rFonts w:cs="Times New Roman"/>
          <w:i/>
          <w:lang w:val="fr-CA" w:eastAsia="fr-CA"/>
        </w:rPr>
        <w:t>M.Â.</w:t>
      </w:r>
      <w:r w:rsidRPr="00650DA9">
        <w:rPr>
          <w:rFonts w:cs="Times New Roman"/>
          <w:lang w:val="fr-CA" w:eastAsia="fr-CA"/>
        </w:rPr>
        <w:t>, 125 (3-4), 2019, pp. 210-211</w:t>
      </w:r>
      <w:r w:rsidRPr="00650DA9">
        <w:rPr>
          <w:rFonts w:cs="Times New Roman"/>
          <w:szCs w:val="22"/>
          <w:lang w:val="fr-CA"/>
        </w:rPr>
        <w:t>.</w:t>
      </w:r>
    </w:p>
    <w:p w14:paraId="27E377E9" w14:textId="77777777" w:rsidR="00FD4247" w:rsidRPr="00650DA9" w:rsidRDefault="00FD4247" w:rsidP="004E35E4">
      <w:pPr>
        <w:tabs>
          <w:tab w:val="left" w:pos="284"/>
        </w:tabs>
        <w:ind w:left="567" w:right="140" w:hanging="851"/>
        <w:rPr>
          <w:rFonts w:cs="Times New Roman"/>
          <w:szCs w:val="22"/>
          <w:lang w:val="fr-CA"/>
        </w:rPr>
      </w:pPr>
    </w:p>
    <w:p w14:paraId="5C7BFD4F" w14:textId="2A929D37" w:rsidR="00FD4247" w:rsidRPr="00650DA9" w:rsidRDefault="005D5374" w:rsidP="427F40BC">
      <w:pPr>
        <w:tabs>
          <w:tab w:val="left" w:pos="284"/>
        </w:tabs>
        <w:ind w:left="567" w:right="140" w:hanging="851"/>
        <w:rPr>
          <w:rFonts w:cs="Times New Roman"/>
          <w:lang w:val="fr-CA"/>
        </w:rPr>
      </w:pPr>
      <w:r w:rsidRPr="00650DA9">
        <w:rPr>
          <w:rFonts w:cs="Times New Roman"/>
          <w:lang w:val="fr-CA"/>
        </w:rPr>
        <w:t>57</w:t>
      </w:r>
      <w:r w:rsidR="00526521" w:rsidRPr="00650DA9">
        <w:rPr>
          <w:rFonts w:cs="Times New Roman"/>
          <w:lang w:val="fr-CA"/>
        </w:rPr>
        <w:t>.</w:t>
      </w:r>
      <w:r w:rsidRPr="00650DA9">
        <w:rPr>
          <w:lang w:val="fr-CA"/>
        </w:rPr>
        <w:tab/>
      </w:r>
      <w:r w:rsidRPr="00650DA9">
        <w:rPr>
          <w:rFonts w:cs="Times New Roman"/>
          <w:smallCaps/>
          <w:lang w:val="fr-CA" w:eastAsia="fr-CA"/>
        </w:rPr>
        <w:t>Palumbo</w:t>
      </w:r>
      <w:r w:rsidRPr="00650DA9">
        <w:rPr>
          <w:rFonts w:cs="Times New Roman"/>
          <w:smallCaps/>
          <w:lang w:val="fr-CA" w:eastAsia="fr-CA"/>
        </w:rPr>
        <w:fldChar w:fldCharType="begin"/>
      </w:r>
      <w:r w:rsidRPr="00650DA9">
        <w:rPr>
          <w:lang w:val="fr-CA"/>
        </w:rPr>
        <w:instrText xml:space="preserve"> XE "</w:instrText>
      </w:r>
      <w:r w:rsidRPr="00650DA9">
        <w:rPr>
          <w:rFonts w:cs="Times New Roman"/>
          <w:smallCaps/>
          <w:lang w:val="fr-CA" w:eastAsia="fr-CA"/>
        </w:rPr>
        <w:instrText>Palumbo</w:instrText>
      </w:r>
      <w:r w:rsidRPr="00650DA9">
        <w:rPr>
          <w:lang w:val="fr-CA"/>
        </w:rPr>
        <w:instrText>" \t "</w:instrText>
      </w:r>
      <w:r w:rsidRPr="00650DA9">
        <w:rPr>
          <w:rFonts w:asciiTheme="minorHAnsi" w:hAnsiTheme="minorHAnsi"/>
          <w:lang w:val="fr-CA"/>
        </w:rPr>
        <w:instrText>57</w:instrText>
      </w:r>
      <w:r w:rsidRPr="00650DA9">
        <w:rPr>
          <w:lang w:val="fr-CA"/>
        </w:rPr>
        <w:instrText xml:space="preserve">" \f "noms" </w:instrText>
      </w:r>
      <w:r w:rsidRPr="00650DA9">
        <w:rPr>
          <w:rFonts w:cs="Times New Roman"/>
          <w:smallCaps/>
          <w:lang w:val="fr-CA" w:eastAsia="fr-CA"/>
        </w:rPr>
        <w:fldChar w:fldCharType="end"/>
      </w:r>
      <w:r w:rsidRPr="00650DA9">
        <w:rPr>
          <w:rFonts w:cs="Times New Roman"/>
          <w:lang w:val="fr-CA" w:eastAsia="fr-CA"/>
        </w:rPr>
        <w:t>, Giovanni : </w:t>
      </w:r>
      <w:r w:rsidRPr="00650DA9">
        <w:rPr>
          <w:rFonts w:cs="Times New Roman"/>
          <w:i/>
          <w:iCs/>
          <w:lang w:val="fr-CA" w:eastAsia="fr-CA"/>
        </w:rPr>
        <w:t>L</w:t>
      </w:r>
      <w:r w:rsidR="00BB3778" w:rsidRPr="00650DA9">
        <w:rPr>
          <w:rFonts w:cs="Times New Roman"/>
          <w:i/>
          <w:iCs/>
          <w:lang w:val="fr-CA" w:eastAsia="fr-CA"/>
        </w:rPr>
        <w:t>’</w:t>
      </w:r>
      <w:r w:rsidRPr="00650DA9">
        <w:rPr>
          <w:rFonts w:cs="Times New Roman"/>
          <w:i/>
          <w:iCs/>
          <w:lang w:val="fr-CA" w:eastAsia="fr-CA"/>
        </w:rPr>
        <w:t>anello</w:t>
      </w:r>
      <w:r w:rsidR="002C2855" w:rsidRPr="00650DA9">
        <w:rPr>
          <w:rFonts w:cs="Times New Roman"/>
          <w:i/>
          <w:iCs/>
          <w:lang w:val="fr-CA" w:eastAsia="fr-CA"/>
        </w:rPr>
        <w:fldChar w:fldCharType="begin"/>
      </w:r>
      <w:r w:rsidR="002C2855" w:rsidRPr="00650DA9">
        <w:rPr>
          <w:lang w:val="fr-CA"/>
        </w:rPr>
        <w:instrText xml:space="preserve"> XE "</w:instrText>
      </w:r>
      <w:r w:rsidR="002C2855" w:rsidRPr="00650DA9">
        <w:rPr>
          <w:rFonts w:cs="Times New Roman"/>
          <w:lang w:val="fr-CA" w:eastAsia="fr-CA"/>
        </w:rPr>
        <w:instrText>anneau de Balant</w:instrText>
      </w:r>
      <w:r w:rsidR="002C2855" w:rsidRPr="00650DA9">
        <w:rPr>
          <w:lang w:val="fr-CA"/>
        </w:rPr>
        <w:instrText>" \t "</w:instrText>
      </w:r>
      <w:r w:rsidR="002C2855" w:rsidRPr="00650DA9">
        <w:rPr>
          <w:rFonts w:asciiTheme="minorHAnsi" w:hAnsiTheme="minorHAnsi"/>
          <w:iCs/>
          <w:lang w:val="fr-CA"/>
        </w:rPr>
        <w:instrText>57</w:instrText>
      </w:r>
      <w:r w:rsidR="002C2855" w:rsidRPr="00650DA9">
        <w:rPr>
          <w:lang w:val="fr-CA"/>
        </w:rPr>
        <w:instrText xml:space="preserve">" </w:instrText>
      </w:r>
      <w:r w:rsidR="002C2855" w:rsidRPr="00650DA9">
        <w:rPr>
          <w:rFonts w:cs="Times New Roman"/>
          <w:szCs w:val="22"/>
          <w:lang w:val="fr-CA"/>
        </w:rPr>
        <w:instrText xml:space="preserve">\f "sujs" </w:instrText>
      </w:r>
      <w:r w:rsidR="002C2855" w:rsidRPr="00650DA9">
        <w:rPr>
          <w:rFonts w:cs="Times New Roman"/>
          <w:i/>
          <w:iCs/>
          <w:lang w:val="fr-CA" w:eastAsia="fr-CA"/>
        </w:rPr>
        <w:fldChar w:fldCharType="end"/>
      </w:r>
      <w:r w:rsidRPr="00650DA9">
        <w:rPr>
          <w:rFonts w:cs="Times New Roman"/>
          <w:i/>
          <w:iCs/>
          <w:lang w:val="fr-CA" w:eastAsia="fr-CA"/>
        </w:rPr>
        <w:t xml:space="preserve"> di Balant nella « Chanson d</w:t>
      </w:r>
      <w:r w:rsidR="00BB3778" w:rsidRPr="00650DA9">
        <w:rPr>
          <w:rFonts w:cs="Times New Roman"/>
          <w:i/>
          <w:iCs/>
          <w:lang w:val="fr-CA" w:eastAsia="fr-CA"/>
        </w:rPr>
        <w:t>’</w:t>
      </w:r>
      <w:r w:rsidRPr="00650DA9">
        <w:rPr>
          <w:rFonts w:cs="Times New Roman"/>
          <w:i/>
          <w:iCs/>
          <w:lang w:val="fr-CA" w:eastAsia="fr-CA"/>
        </w:rPr>
        <w:t>Aspremont</w:t>
      </w:r>
      <w:r w:rsidRPr="00650DA9">
        <w:rPr>
          <w:rFonts w:cs="Times New Roman"/>
          <w:i/>
          <w:iCs/>
          <w:lang w:val="fr-CA" w:eastAsia="fr-CA"/>
        </w:rPr>
        <w:fldChar w:fldCharType="begin"/>
      </w:r>
      <w:r w:rsidRPr="00650DA9">
        <w:rPr>
          <w:lang w:val="fr-CA"/>
        </w:rPr>
        <w:instrText xml:space="preserve"> XE "</w:instrText>
      </w:r>
      <w:r w:rsidRPr="00650DA9">
        <w:rPr>
          <w:rFonts w:cs="Times New Roman"/>
          <w:i/>
          <w:iCs/>
          <w:lang w:val="fr-CA" w:eastAsia="fr-CA"/>
        </w:rPr>
        <w:instrText>Chanson d'Aspremont</w:instrText>
      </w:r>
      <w:r w:rsidRPr="00650DA9">
        <w:rPr>
          <w:lang w:val="fr-CA"/>
        </w:rPr>
        <w:instrText>" \t "</w:instrText>
      </w:r>
      <w:r w:rsidRPr="00650DA9">
        <w:rPr>
          <w:rFonts w:asciiTheme="minorHAnsi" w:hAnsiTheme="minorHAnsi"/>
          <w:lang w:val="fr-CA"/>
        </w:rPr>
        <w:instrText>57</w:instrText>
      </w:r>
      <w:r w:rsidRPr="00650DA9">
        <w:rPr>
          <w:lang w:val="fr-CA"/>
        </w:rPr>
        <w:instrText xml:space="preserve">" \f "sujs" </w:instrText>
      </w:r>
      <w:r w:rsidRPr="00650DA9">
        <w:rPr>
          <w:rFonts w:cs="Times New Roman"/>
          <w:i/>
          <w:iCs/>
          <w:lang w:val="fr-CA" w:eastAsia="fr-CA"/>
        </w:rPr>
        <w:fldChar w:fldCharType="end"/>
      </w:r>
      <w:r w:rsidRPr="00650DA9">
        <w:rPr>
          <w:rFonts w:cs="Times New Roman"/>
          <w:i/>
          <w:iCs/>
          <w:lang w:val="fr-CA" w:eastAsia="fr-CA"/>
        </w:rPr>
        <w:t> ». Una virgola tra epica e storia</w:t>
      </w:r>
      <w:r w:rsidRPr="00650DA9">
        <w:rPr>
          <w:rFonts w:cs="Times New Roman"/>
          <w:lang w:val="fr-CA" w:eastAsia="fr-CA"/>
        </w:rPr>
        <w:t xml:space="preserve">, dans </w:t>
      </w:r>
      <w:r w:rsidRPr="00650DA9">
        <w:rPr>
          <w:rFonts w:cs="Times New Roman"/>
          <w:i/>
          <w:iCs/>
          <w:lang w:val="fr-CA" w:eastAsia="fr-CA"/>
        </w:rPr>
        <w:t>« Or vo conterons d</w:t>
      </w:r>
      <w:r w:rsidR="00BB3778" w:rsidRPr="00650DA9">
        <w:rPr>
          <w:rFonts w:cs="Times New Roman"/>
          <w:i/>
          <w:iCs/>
          <w:lang w:val="fr-CA" w:eastAsia="fr-CA"/>
        </w:rPr>
        <w:t>’</w:t>
      </w:r>
      <w:r w:rsidRPr="00650DA9">
        <w:rPr>
          <w:rFonts w:cs="Times New Roman"/>
          <w:i/>
          <w:iCs/>
          <w:lang w:val="fr-CA" w:eastAsia="fr-CA"/>
        </w:rPr>
        <w:t>autre matiere ». Studi di filologia romanza offerti a Gabriella Ronchi</w:t>
      </w:r>
      <w:r w:rsidRPr="00650DA9">
        <w:rPr>
          <w:rFonts w:cs="Times New Roman"/>
          <w:i/>
          <w:iCs/>
          <w:lang w:val="fr-CA" w:eastAsia="fr-CA"/>
        </w:rPr>
        <w:fldChar w:fldCharType="begin"/>
      </w:r>
      <w:r w:rsidRPr="00650DA9">
        <w:rPr>
          <w:lang w:val="fr-CA"/>
        </w:rPr>
        <w:instrText xml:space="preserve"> XE "</w:instrText>
      </w:r>
      <w:r w:rsidRPr="00650DA9">
        <w:rPr>
          <w:rFonts w:cs="Times New Roman"/>
          <w:i/>
          <w:iCs/>
          <w:lang w:val="fr-CA" w:eastAsia="fr-CA"/>
        </w:rPr>
        <w:instrText>Gabriella Ronchi</w:instrText>
      </w:r>
      <w:r w:rsidRPr="00650DA9">
        <w:rPr>
          <w:lang w:val="fr-CA"/>
        </w:rPr>
        <w:instrText>" \t "</w:instrText>
      </w:r>
      <w:r w:rsidRPr="00650DA9">
        <w:rPr>
          <w:rFonts w:asciiTheme="minorHAnsi" w:hAnsiTheme="minorHAnsi"/>
          <w:lang w:val="fr-CA"/>
        </w:rPr>
        <w:instrText>57</w:instrText>
      </w:r>
      <w:r w:rsidRPr="00650DA9">
        <w:rPr>
          <w:lang w:val="fr-CA"/>
        </w:rPr>
        <w:instrText>" \f "</w:instrText>
      </w:r>
      <w:r w:rsidR="008501D8" w:rsidRPr="00650DA9">
        <w:rPr>
          <w:lang w:val="fr-CA"/>
        </w:rPr>
        <w:instrText>suj</w:instrText>
      </w:r>
      <w:r w:rsidRPr="00650DA9">
        <w:rPr>
          <w:lang w:val="fr-CA"/>
        </w:rPr>
        <w:instrText xml:space="preserve">s" </w:instrText>
      </w:r>
      <w:r w:rsidRPr="00650DA9">
        <w:rPr>
          <w:rFonts w:cs="Times New Roman"/>
          <w:i/>
          <w:iCs/>
          <w:lang w:val="fr-CA" w:eastAsia="fr-CA"/>
        </w:rPr>
        <w:fldChar w:fldCharType="end"/>
      </w:r>
      <w:r w:rsidRPr="00650DA9">
        <w:rPr>
          <w:rFonts w:cs="Times New Roman"/>
          <w:i/>
          <w:iCs/>
          <w:lang w:val="fr-CA" w:eastAsia="fr-CA"/>
        </w:rPr>
        <w:t xml:space="preserve">, </w:t>
      </w:r>
      <w:r w:rsidRPr="00650DA9">
        <w:rPr>
          <w:rFonts w:cs="Times New Roman"/>
          <w:lang w:val="fr-CA" w:eastAsia="fr-CA"/>
        </w:rPr>
        <w:t xml:space="preserve">a cura di Luca </w:t>
      </w:r>
      <w:r w:rsidRPr="00650DA9">
        <w:rPr>
          <w:rFonts w:cs="Times New Roman"/>
          <w:smallCaps/>
          <w:lang w:val="fr-CA" w:eastAsia="fr-CA"/>
        </w:rPr>
        <w:t>Di Sabatino</w:t>
      </w:r>
      <w:r w:rsidRPr="00650DA9">
        <w:rPr>
          <w:rFonts w:cs="Times New Roman"/>
          <w:smallCaps/>
          <w:lang w:val="fr-CA" w:eastAsia="fr-CA"/>
        </w:rPr>
        <w:fldChar w:fldCharType="begin"/>
      </w:r>
      <w:r w:rsidRPr="00650DA9">
        <w:rPr>
          <w:lang w:val="fr-CA"/>
        </w:rPr>
        <w:instrText xml:space="preserve"> XE "</w:instrText>
      </w:r>
      <w:r w:rsidRPr="00650DA9">
        <w:rPr>
          <w:rFonts w:cs="Times New Roman"/>
          <w:smallCaps/>
          <w:lang w:val="fr-CA" w:eastAsia="fr-CA"/>
        </w:rPr>
        <w:instrText>Di Sabatino</w:instrText>
      </w:r>
      <w:r w:rsidRPr="00650DA9">
        <w:rPr>
          <w:lang w:val="fr-CA"/>
        </w:rPr>
        <w:instrText>" \t "</w:instrText>
      </w:r>
      <w:r w:rsidRPr="00650DA9">
        <w:rPr>
          <w:rFonts w:asciiTheme="minorHAnsi" w:hAnsiTheme="minorHAnsi"/>
          <w:lang w:val="fr-CA"/>
        </w:rPr>
        <w:instrText>57</w:instrText>
      </w:r>
      <w:r w:rsidRPr="00650DA9">
        <w:rPr>
          <w:lang w:val="fr-CA"/>
        </w:rPr>
        <w:instrText xml:space="preserve">" \f "noms" </w:instrText>
      </w:r>
      <w:r w:rsidRPr="00650DA9">
        <w:rPr>
          <w:rFonts w:cs="Times New Roman"/>
          <w:smallCaps/>
          <w:lang w:val="fr-CA" w:eastAsia="fr-CA"/>
        </w:rPr>
        <w:fldChar w:fldCharType="end"/>
      </w:r>
      <w:r w:rsidRPr="00650DA9">
        <w:rPr>
          <w:rFonts w:cs="Times New Roman"/>
          <w:lang w:val="fr-CA" w:eastAsia="fr-CA"/>
        </w:rPr>
        <w:t xml:space="preserve">, Luca </w:t>
      </w:r>
      <w:r w:rsidRPr="00650DA9">
        <w:rPr>
          <w:rFonts w:cs="Times New Roman"/>
          <w:smallCaps/>
          <w:lang w:val="fr-CA" w:eastAsia="fr-CA"/>
        </w:rPr>
        <w:t>Gatti</w:t>
      </w:r>
      <w:r w:rsidRPr="00650DA9">
        <w:rPr>
          <w:rFonts w:cs="Times New Roman"/>
          <w:smallCaps/>
          <w:lang w:val="fr-CA" w:eastAsia="fr-CA"/>
        </w:rPr>
        <w:fldChar w:fldCharType="begin"/>
      </w:r>
      <w:r w:rsidRPr="00650DA9">
        <w:rPr>
          <w:lang w:val="fr-CA"/>
        </w:rPr>
        <w:instrText xml:space="preserve"> XE "</w:instrText>
      </w:r>
      <w:r w:rsidRPr="00650DA9">
        <w:rPr>
          <w:rFonts w:cs="Times New Roman"/>
          <w:smallCaps/>
          <w:lang w:val="fr-CA" w:eastAsia="fr-CA"/>
        </w:rPr>
        <w:instrText>Gatti</w:instrText>
      </w:r>
      <w:r w:rsidRPr="00650DA9">
        <w:rPr>
          <w:lang w:val="fr-CA"/>
        </w:rPr>
        <w:instrText>" \t "</w:instrText>
      </w:r>
      <w:r w:rsidRPr="00650DA9">
        <w:rPr>
          <w:rFonts w:asciiTheme="minorHAnsi" w:hAnsiTheme="minorHAnsi"/>
          <w:lang w:val="fr-CA"/>
        </w:rPr>
        <w:instrText>57</w:instrText>
      </w:r>
      <w:r w:rsidRPr="00650DA9">
        <w:rPr>
          <w:lang w:val="fr-CA"/>
        </w:rPr>
        <w:instrText xml:space="preserve">" \f "noms" </w:instrText>
      </w:r>
      <w:r w:rsidRPr="00650DA9">
        <w:rPr>
          <w:rFonts w:cs="Times New Roman"/>
          <w:smallCaps/>
          <w:lang w:val="fr-CA" w:eastAsia="fr-CA"/>
        </w:rPr>
        <w:fldChar w:fldCharType="end"/>
      </w:r>
      <w:r w:rsidR="00FF3DD8" w:rsidRPr="00650DA9">
        <w:rPr>
          <w:rFonts w:cs="Times New Roman"/>
          <w:lang w:val="fr-CA" w:eastAsia="fr-CA"/>
        </w:rPr>
        <w:t xml:space="preserve"> et </w:t>
      </w:r>
      <w:r w:rsidRPr="00650DA9">
        <w:rPr>
          <w:rFonts w:cs="Times New Roman"/>
          <w:lang w:val="fr-CA" w:eastAsia="fr-CA"/>
        </w:rPr>
        <w:t xml:space="preserve">Paolo </w:t>
      </w:r>
      <w:r w:rsidRPr="00650DA9">
        <w:rPr>
          <w:rFonts w:cs="Times New Roman"/>
          <w:smallCaps/>
          <w:lang w:val="fr-CA" w:eastAsia="fr-CA"/>
        </w:rPr>
        <w:t>Rinoldi</w:t>
      </w:r>
      <w:r w:rsidRPr="00650DA9">
        <w:rPr>
          <w:rFonts w:cs="Times New Roman"/>
          <w:smallCaps/>
          <w:lang w:val="fr-CA" w:eastAsia="fr-CA"/>
        </w:rPr>
        <w:fldChar w:fldCharType="begin"/>
      </w:r>
      <w:r w:rsidRPr="00650DA9">
        <w:rPr>
          <w:lang w:val="fr-CA"/>
        </w:rPr>
        <w:instrText xml:space="preserve"> XE "</w:instrText>
      </w:r>
      <w:r w:rsidRPr="00650DA9">
        <w:rPr>
          <w:rFonts w:cs="Times New Roman"/>
          <w:smallCaps/>
          <w:lang w:val="fr-CA" w:eastAsia="fr-CA"/>
        </w:rPr>
        <w:instrText>Rinoldi</w:instrText>
      </w:r>
      <w:r w:rsidRPr="00650DA9">
        <w:rPr>
          <w:lang w:val="fr-CA"/>
        </w:rPr>
        <w:instrText>" \t "</w:instrText>
      </w:r>
      <w:r w:rsidRPr="00650DA9">
        <w:rPr>
          <w:rFonts w:asciiTheme="minorHAnsi" w:hAnsiTheme="minorHAnsi"/>
          <w:lang w:val="fr-CA"/>
        </w:rPr>
        <w:instrText>57</w:instrText>
      </w:r>
      <w:r w:rsidRPr="00650DA9">
        <w:rPr>
          <w:lang w:val="fr-CA"/>
        </w:rPr>
        <w:instrText xml:space="preserve">" \f "noms" </w:instrText>
      </w:r>
      <w:r w:rsidRPr="00650DA9">
        <w:rPr>
          <w:rFonts w:cs="Times New Roman"/>
          <w:smallCaps/>
          <w:lang w:val="fr-CA" w:eastAsia="fr-CA"/>
        </w:rPr>
        <w:fldChar w:fldCharType="end"/>
      </w:r>
      <w:r w:rsidRPr="00650DA9">
        <w:rPr>
          <w:rFonts w:cs="Times New Roman"/>
          <w:lang w:val="fr-CA" w:eastAsia="fr-CA"/>
        </w:rPr>
        <w:t>, Rome, Viella, 2017, 328 pages</w:t>
      </w:r>
      <w:r w:rsidR="00FD4247" w:rsidRPr="00650DA9">
        <w:rPr>
          <w:rFonts w:cs="Times New Roman"/>
          <w:lang w:val="fr-CA"/>
        </w:rPr>
        <w:t xml:space="preserve">. </w:t>
      </w:r>
    </w:p>
    <w:p w14:paraId="1BB1AD79" w14:textId="03F0361A" w:rsidR="00FD4247" w:rsidRPr="00650DA9" w:rsidRDefault="005D5374" w:rsidP="00FF3DD8">
      <w:pPr>
        <w:tabs>
          <w:tab w:val="left" w:pos="284"/>
        </w:tabs>
        <w:ind w:left="567" w:right="140" w:firstLine="0"/>
        <w:rPr>
          <w:rFonts w:cs="Times New Roman"/>
          <w:szCs w:val="22"/>
          <w:lang w:val="fr-CA"/>
        </w:rPr>
      </w:pPr>
      <w:r w:rsidRPr="00650DA9">
        <w:rPr>
          <w:rFonts w:cs="Times New Roman"/>
          <w:lang w:val="fr-CA" w:eastAsia="fr-CA"/>
        </w:rPr>
        <w:t>C.R. de H. Braet</w:t>
      </w:r>
      <w:r w:rsidR="00FF3DD8" w:rsidRPr="00650DA9">
        <w:rPr>
          <w:rFonts w:cs="Times New Roman"/>
          <w:lang w:val="fr-CA" w:eastAsia="fr-CA"/>
        </w:rPr>
        <w:t>,</w:t>
      </w:r>
      <w:r w:rsidR="00216DD5" w:rsidRPr="00650DA9">
        <w:rPr>
          <w:rFonts w:cs="Times New Roman"/>
          <w:lang w:val="fr-CA" w:eastAsia="fr-CA"/>
        </w:rPr>
        <w:fldChar w:fldCharType="begin"/>
      </w:r>
      <w:r w:rsidR="00216DD5" w:rsidRPr="00650DA9">
        <w:rPr>
          <w:lang w:val="fr-CA"/>
        </w:rPr>
        <w:instrText xml:space="preserve"> XE "</w:instrText>
      </w:r>
      <w:r w:rsidR="00216DD5" w:rsidRPr="00650DA9">
        <w:rPr>
          <w:rFonts w:cs="Times New Roman"/>
          <w:lang w:val="fr-CA" w:eastAsia="fr-CA"/>
        </w:rPr>
        <w:instrText>Braet</w:instrText>
      </w:r>
      <w:r w:rsidR="00216DD5" w:rsidRPr="00650DA9">
        <w:rPr>
          <w:lang w:val="fr-CA"/>
        </w:rPr>
        <w:instrText>" \t "</w:instrText>
      </w:r>
      <w:r w:rsidR="00216DD5" w:rsidRPr="00650DA9">
        <w:rPr>
          <w:rFonts w:asciiTheme="minorHAnsi" w:hAnsiTheme="minorHAnsi"/>
          <w:lang w:val="fr-CA"/>
        </w:rPr>
        <w:instrText>57</w:instrText>
      </w:r>
      <w:r w:rsidR="00216DD5" w:rsidRPr="00650DA9">
        <w:rPr>
          <w:lang w:val="fr-CA"/>
        </w:rPr>
        <w:instrText xml:space="preserve">" \f "noms" </w:instrText>
      </w:r>
      <w:r w:rsidR="00216DD5" w:rsidRPr="00650DA9">
        <w:rPr>
          <w:rFonts w:cs="Times New Roman"/>
          <w:lang w:val="fr-CA" w:eastAsia="fr-CA"/>
        </w:rPr>
        <w:fldChar w:fldCharType="end"/>
      </w:r>
      <w:r w:rsidRPr="00650DA9">
        <w:rPr>
          <w:rFonts w:cs="Times New Roman"/>
          <w:lang w:val="fr-CA" w:eastAsia="fr-CA"/>
        </w:rPr>
        <w:t xml:space="preserve"> dans </w:t>
      </w:r>
      <w:r w:rsidRPr="00650DA9">
        <w:rPr>
          <w:rFonts w:cs="Times New Roman"/>
          <w:i/>
          <w:color w:val="000000"/>
          <w:lang w:val="fr-CA"/>
        </w:rPr>
        <w:t>Scriptorium</w:t>
      </w:r>
      <w:r w:rsidR="00FF3DD8" w:rsidRPr="00650DA9">
        <w:rPr>
          <w:rFonts w:cs="Times New Roman"/>
          <w:color w:val="000000"/>
          <w:lang w:val="fr-CA"/>
        </w:rPr>
        <w:t>,</w:t>
      </w:r>
      <w:r w:rsidRPr="00650DA9">
        <w:rPr>
          <w:rFonts w:cs="Times New Roman"/>
          <w:color w:val="000000"/>
          <w:lang w:val="fr-CA"/>
        </w:rPr>
        <w:t xml:space="preserve"> 73 (1), 2019, p. 57</w:t>
      </w:r>
      <w:r w:rsidR="00FF3DD8" w:rsidRPr="00650DA9">
        <w:rPr>
          <w:rFonts w:cs="Times New Roman"/>
          <w:color w:val="000000"/>
          <w:lang w:val="fr-CA"/>
        </w:rPr>
        <w:t>*</w:t>
      </w:r>
      <w:r w:rsidRPr="00650DA9">
        <w:rPr>
          <w:rFonts w:cs="Times New Roman"/>
          <w:color w:val="000000"/>
          <w:lang w:val="fr-CA"/>
        </w:rPr>
        <w:t>.</w:t>
      </w:r>
    </w:p>
    <w:p w14:paraId="0A58B268" w14:textId="77777777" w:rsidR="00FD4247" w:rsidRPr="00650DA9" w:rsidRDefault="00FD4247" w:rsidP="004E35E4">
      <w:pPr>
        <w:pStyle w:val="NormalWeb"/>
        <w:tabs>
          <w:tab w:val="left" w:pos="284"/>
        </w:tabs>
        <w:spacing w:before="70" w:beforeAutospacing="0" w:after="0" w:afterAutospacing="0" w:line="240" w:lineRule="exact"/>
        <w:ind w:left="567" w:right="140" w:hanging="851"/>
        <w:jc w:val="both"/>
        <w:rPr>
          <w:color w:val="000000"/>
          <w:sz w:val="22"/>
          <w:szCs w:val="22"/>
          <w:lang w:val="fr-CA"/>
        </w:rPr>
      </w:pPr>
    </w:p>
    <w:p w14:paraId="07C10325" w14:textId="1EA43C85" w:rsidR="00FD4247" w:rsidRPr="00650DA9" w:rsidRDefault="005D5374" w:rsidP="427F40BC">
      <w:pPr>
        <w:pStyle w:val="NormalWeb"/>
        <w:tabs>
          <w:tab w:val="left" w:pos="284"/>
        </w:tabs>
        <w:spacing w:before="70" w:beforeAutospacing="0" w:after="0" w:afterAutospacing="0" w:line="240" w:lineRule="exact"/>
        <w:ind w:left="567" w:right="140" w:hanging="851"/>
        <w:jc w:val="both"/>
        <w:rPr>
          <w:color w:val="000000"/>
          <w:sz w:val="22"/>
          <w:szCs w:val="22"/>
          <w:lang w:val="fr-CA"/>
        </w:rPr>
      </w:pPr>
      <w:r w:rsidRPr="00650DA9">
        <w:rPr>
          <w:color w:val="000000" w:themeColor="text1"/>
          <w:sz w:val="22"/>
          <w:szCs w:val="22"/>
          <w:lang w:val="fr-CA"/>
        </w:rPr>
        <w:t>58</w:t>
      </w:r>
      <w:r w:rsidR="00526521" w:rsidRPr="00650DA9">
        <w:rPr>
          <w:color w:val="000000" w:themeColor="text1"/>
          <w:sz w:val="22"/>
          <w:szCs w:val="22"/>
          <w:lang w:val="fr-CA"/>
        </w:rPr>
        <w:t>.</w:t>
      </w:r>
      <w:r w:rsidRPr="00650DA9">
        <w:rPr>
          <w:lang w:val="fr-CA"/>
        </w:rPr>
        <w:tab/>
      </w:r>
      <w:r w:rsidRPr="00650DA9">
        <w:rPr>
          <w:smallCaps/>
          <w:color w:val="000000" w:themeColor="text1"/>
          <w:sz w:val="22"/>
          <w:szCs w:val="22"/>
          <w:lang w:val="fr-CA"/>
        </w:rPr>
        <w:t>Thiry-Stassin</w:t>
      </w:r>
      <w:r w:rsidRPr="00650DA9">
        <w:rPr>
          <w:color w:val="000000" w:themeColor="text1"/>
          <w:sz w:val="22"/>
          <w:szCs w:val="22"/>
          <w:lang w:val="fr-CA"/>
        </w:rPr>
        <w:t>, Martine</w:t>
      </w:r>
      <w:r w:rsidRPr="00650DA9">
        <w:rPr>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Thiry-Stassin</w:instrText>
      </w:r>
      <w:r w:rsidRPr="00650DA9">
        <w:rPr>
          <w:color w:val="000000" w:themeColor="text1"/>
          <w:sz w:val="22"/>
          <w:szCs w:val="22"/>
          <w:lang w:val="fr-CA"/>
        </w:rPr>
        <w:instrText>, Martine</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"noms" </w:instrText>
      </w:r>
      <w:r w:rsidRPr="00650DA9">
        <w:rPr>
          <w:color w:val="000000" w:themeColor="text1"/>
          <w:sz w:val="22"/>
          <w:szCs w:val="22"/>
          <w:lang w:val="fr-CA"/>
        </w:rPr>
        <w:fldChar w:fldCharType="end"/>
      </w:r>
      <w:r w:rsidRPr="00650DA9">
        <w:rPr>
          <w:color w:val="000000" w:themeColor="text1"/>
          <w:sz w:val="22"/>
          <w:szCs w:val="22"/>
          <w:lang w:val="fr-CA"/>
        </w:rPr>
        <w:t xml:space="preserve"> : </w:t>
      </w:r>
      <w:r w:rsidRPr="00650DA9">
        <w:rPr>
          <w:i/>
          <w:iCs/>
          <w:color w:val="000000" w:themeColor="text1"/>
          <w:sz w:val="22"/>
          <w:szCs w:val="22"/>
          <w:lang w:val="fr-CA"/>
        </w:rPr>
        <w:t>Bertrand du Guesclin</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Bertrand du Guesclin</w:instrText>
      </w:r>
      <w:r w:rsidRPr="00650DA9">
        <w:rPr>
          <w:lang w:val="fr-CA"/>
        </w:rPr>
        <w:instrText xml:space="preserve">" \t "58" </w:instrText>
      </w:r>
      <w:r w:rsidR="00F5279D" w:rsidRPr="00650DA9">
        <w:rPr>
          <w:lang w:val="fr-CA"/>
        </w:rPr>
        <w:instrText xml:space="preserve">\f "sujs" </w:instrText>
      </w:r>
      <w:r w:rsidRPr="00650DA9">
        <w:rPr>
          <w:i/>
          <w:iCs/>
          <w:color w:val="000000" w:themeColor="text1"/>
          <w:sz w:val="22"/>
          <w:szCs w:val="22"/>
          <w:lang w:val="fr-CA"/>
        </w:rPr>
        <w:fldChar w:fldCharType="end"/>
      </w:r>
      <w:r w:rsidRPr="00650DA9">
        <w:rPr>
          <w:i/>
          <w:iCs/>
          <w:color w:val="000000" w:themeColor="text1"/>
          <w:sz w:val="22"/>
          <w:szCs w:val="22"/>
          <w:lang w:val="fr-CA"/>
        </w:rPr>
        <w:t xml:space="preserve">. Approches du </w:t>
      </w:r>
      <w:r w:rsidR="00BB3778" w:rsidRPr="00650DA9">
        <w:rPr>
          <w:i/>
          <w:iCs/>
          <w:color w:val="000000" w:themeColor="text1"/>
          <w:sz w:val="22"/>
          <w:szCs w:val="22"/>
          <w:lang w:val="fr-CA"/>
        </w:rPr>
        <w:t>‘</w:t>
      </w:r>
      <w:r w:rsidRPr="00650DA9">
        <w:rPr>
          <w:i/>
          <w:iCs/>
          <w:color w:val="000000" w:themeColor="text1"/>
          <w:sz w:val="22"/>
          <w:szCs w:val="22"/>
          <w:lang w:val="fr-CA"/>
        </w:rPr>
        <w:t>Triomphe des Neuf Preux</w:t>
      </w:r>
      <w:r w:rsidR="00BB3778" w:rsidRPr="00650DA9">
        <w:rPr>
          <w:i/>
          <w:iCs/>
          <w:color w:val="000000" w:themeColor="text1"/>
          <w:sz w:val="22"/>
          <w:szCs w:val="22"/>
          <w:lang w:val="fr-CA"/>
        </w:rPr>
        <w:t>’</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Neuf Preux</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"sujs" </w:instrText>
      </w:r>
      <w:r w:rsidRPr="00650DA9">
        <w:rPr>
          <w:i/>
          <w:iCs/>
          <w:color w:val="000000" w:themeColor="text1"/>
          <w:sz w:val="22"/>
          <w:szCs w:val="22"/>
          <w:lang w:val="fr-CA"/>
        </w:rPr>
        <w:fldChar w:fldCharType="end"/>
      </w:r>
      <w:r w:rsidRPr="00650DA9">
        <w:rPr>
          <w:i/>
          <w:iCs/>
          <w:color w:val="000000" w:themeColor="text1"/>
          <w:sz w:val="22"/>
          <w:szCs w:val="22"/>
          <w:lang w:val="fr-CA"/>
        </w:rPr>
        <w:t xml:space="preserve"> (Abbeville</w:t>
      </w:r>
      <w:r w:rsidRPr="00650DA9">
        <w:rPr>
          <w:i/>
          <w:iCs/>
          <w:color w:val="000000" w:themeColor="text1"/>
          <w:sz w:val="22"/>
          <w:szCs w:val="22"/>
          <w:lang w:val="fr-CA"/>
        </w:rPr>
        <w:fldChar w:fldCharType="begin"/>
      </w:r>
      <w:r w:rsidRPr="00650DA9">
        <w:rPr>
          <w:lang w:val="fr-CA"/>
        </w:rPr>
        <w:instrText xml:space="preserve"> XE "</w:instrText>
      </w:r>
      <w:r w:rsidRPr="00650DA9">
        <w:rPr>
          <w:i/>
          <w:iCs/>
          <w:color w:val="000000" w:themeColor="text1"/>
          <w:sz w:val="22"/>
          <w:szCs w:val="22"/>
          <w:lang w:val="fr-CA"/>
        </w:rPr>
        <w:instrText>Abbeville</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w:instrText>
      </w:r>
      <w:r w:rsidR="00F5279D" w:rsidRPr="00650DA9">
        <w:rPr>
          <w:lang w:val="fr-CA"/>
        </w:rPr>
        <w:instrText xml:space="preserve">\f "sujs" </w:instrText>
      </w:r>
      <w:r w:rsidRPr="00650DA9">
        <w:rPr>
          <w:i/>
          <w:iCs/>
          <w:color w:val="000000" w:themeColor="text1"/>
          <w:sz w:val="22"/>
          <w:szCs w:val="22"/>
          <w:lang w:val="fr-CA"/>
        </w:rPr>
        <w:fldChar w:fldCharType="end"/>
      </w:r>
      <w:r w:rsidRPr="00650DA9">
        <w:rPr>
          <w:i/>
          <w:iCs/>
          <w:color w:val="000000" w:themeColor="text1"/>
          <w:sz w:val="22"/>
          <w:szCs w:val="22"/>
          <w:lang w:val="fr-CA"/>
        </w:rPr>
        <w:t>, Pierre Gérard, 30 mai 1487)</w:t>
      </w:r>
      <w:r w:rsidRPr="00650DA9">
        <w:rPr>
          <w:color w:val="000000" w:themeColor="text1"/>
          <w:sz w:val="22"/>
          <w:szCs w:val="22"/>
          <w:lang w:val="fr-CA"/>
        </w:rPr>
        <w:t xml:space="preserve">, dans </w:t>
      </w:r>
      <w:r w:rsidRPr="00650DA9">
        <w:rPr>
          <w:i/>
          <w:iCs/>
          <w:color w:val="000000" w:themeColor="text1"/>
          <w:sz w:val="22"/>
          <w:szCs w:val="22"/>
          <w:lang w:val="fr-CA"/>
        </w:rPr>
        <w:t xml:space="preserve">Le </w:t>
      </w:r>
      <w:r w:rsidR="006E5A18" w:rsidRPr="00650DA9">
        <w:rPr>
          <w:i/>
          <w:iCs/>
          <w:color w:val="000000" w:themeColor="text1"/>
          <w:sz w:val="22"/>
          <w:szCs w:val="22"/>
          <w:lang w:val="fr-CA"/>
        </w:rPr>
        <w:t>R</w:t>
      </w:r>
      <w:r w:rsidRPr="00650DA9">
        <w:rPr>
          <w:i/>
          <w:iCs/>
          <w:color w:val="000000" w:themeColor="text1"/>
          <w:sz w:val="22"/>
          <w:szCs w:val="22"/>
          <w:lang w:val="fr-CA"/>
        </w:rPr>
        <w:t>oman français dans les premiers imprimés</w:t>
      </w:r>
      <w:r w:rsidRPr="00650DA9">
        <w:rPr>
          <w:color w:val="000000" w:themeColor="text1"/>
          <w:sz w:val="22"/>
          <w:szCs w:val="22"/>
          <w:lang w:val="fr-CA"/>
        </w:rPr>
        <w:t>, sous la dir. d</w:t>
      </w:r>
      <w:r w:rsidR="00BB3778" w:rsidRPr="00650DA9">
        <w:rPr>
          <w:color w:val="000000" w:themeColor="text1"/>
          <w:sz w:val="22"/>
          <w:szCs w:val="22"/>
          <w:lang w:val="fr-CA"/>
        </w:rPr>
        <w:t>’</w:t>
      </w:r>
      <w:r w:rsidRPr="00650DA9">
        <w:rPr>
          <w:color w:val="000000" w:themeColor="text1"/>
          <w:sz w:val="22"/>
          <w:szCs w:val="22"/>
          <w:lang w:val="fr-CA"/>
        </w:rPr>
        <w:t xml:space="preserve">Anne </w:t>
      </w:r>
      <w:r w:rsidRPr="00650DA9">
        <w:rPr>
          <w:smallCaps/>
          <w:color w:val="000000" w:themeColor="text1"/>
          <w:sz w:val="22"/>
          <w:szCs w:val="22"/>
          <w:lang w:val="fr-CA"/>
        </w:rPr>
        <w:t>Schoysman</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Schoysman</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xml:space="preserve"> et Maria </w:t>
      </w:r>
      <w:r w:rsidRPr="00650DA9">
        <w:rPr>
          <w:smallCaps/>
          <w:color w:val="000000" w:themeColor="text1"/>
          <w:sz w:val="22"/>
          <w:szCs w:val="22"/>
          <w:lang w:val="fr-CA"/>
        </w:rPr>
        <w:t>Colombo</w:t>
      </w:r>
      <w:r w:rsidRPr="00650DA9">
        <w:rPr>
          <w:color w:val="000000" w:themeColor="text1"/>
          <w:sz w:val="22"/>
          <w:szCs w:val="22"/>
          <w:lang w:val="fr-CA"/>
        </w:rPr>
        <w:t xml:space="preserve"> </w:t>
      </w:r>
      <w:r w:rsidRPr="00650DA9">
        <w:rPr>
          <w:smallCaps/>
          <w:color w:val="000000" w:themeColor="text1"/>
          <w:sz w:val="22"/>
          <w:szCs w:val="22"/>
          <w:lang w:val="fr-CA"/>
        </w:rPr>
        <w:t>Timelli</w:t>
      </w:r>
      <w:r w:rsidRPr="00650DA9">
        <w:rPr>
          <w:smallCaps/>
          <w:color w:val="000000" w:themeColor="text1"/>
          <w:sz w:val="22"/>
          <w:szCs w:val="22"/>
          <w:lang w:val="fr-CA"/>
        </w:rPr>
        <w:fldChar w:fldCharType="begin"/>
      </w:r>
      <w:r w:rsidRPr="00650DA9">
        <w:rPr>
          <w:lang w:val="fr-CA"/>
        </w:rPr>
        <w:instrText xml:space="preserve"> XE "</w:instrText>
      </w:r>
      <w:r w:rsidRPr="00650DA9">
        <w:rPr>
          <w:smallCaps/>
          <w:color w:val="000000" w:themeColor="text1"/>
          <w:sz w:val="22"/>
          <w:szCs w:val="22"/>
          <w:lang w:val="fr-CA"/>
        </w:rPr>
        <w:instrText>Colombo</w:instrText>
      </w:r>
      <w:r w:rsidRPr="00650DA9">
        <w:rPr>
          <w:color w:val="000000" w:themeColor="text1"/>
          <w:sz w:val="22"/>
          <w:szCs w:val="22"/>
          <w:lang w:val="fr-CA"/>
        </w:rPr>
        <w:instrText xml:space="preserve"> </w:instrText>
      </w:r>
      <w:r w:rsidRPr="00650DA9">
        <w:rPr>
          <w:smallCaps/>
          <w:color w:val="000000" w:themeColor="text1"/>
          <w:sz w:val="22"/>
          <w:szCs w:val="22"/>
          <w:lang w:val="fr-CA"/>
        </w:rPr>
        <w:instrText>Timelli</w:instrText>
      </w:r>
      <w:r w:rsidRPr="00650DA9">
        <w:rPr>
          <w:lang w:val="fr-CA"/>
        </w:rPr>
        <w:instrText>" \t "</w:instrText>
      </w:r>
      <w:r w:rsidRPr="00650DA9">
        <w:rPr>
          <w:rFonts w:asciiTheme="minorHAnsi" w:hAnsiTheme="minorHAnsi"/>
          <w:lang w:val="fr-CA"/>
        </w:rPr>
        <w:instrText>58</w:instrText>
      </w:r>
      <w:r w:rsidRPr="00650DA9">
        <w:rPr>
          <w:lang w:val="fr-CA"/>
        </w:rPr>
        <w:instrText xml:space="preserve">" \f "noms" </w:instrText>
      </w:r>
      <w:r w:rsidRPr="00650DA9">
        <w:rPr>
          <w:smallCaps/>
          <w:color w:val="000000" w:themeColor="text1"/>
          <w:sz w:val="22"/>
          <w:szCs w:val="22"/>
          <w:lang w:val="fr-CA"/>
        </w:rPr>
        <w:fldChar w:fldCharType="end"/>
      </w:r>
      <w:r w:rsidRPr="00650DA9">
        <w:rPr>
          <w:color w:val="000000" w:themeColor="text1"/>
          <w:sz w:val="22"/>
          <w:szCs w:val="22"/>
          <w:lang w:val="fr-CA"/>
        </w:rPr>
        <w:t>, Paris, Classiques Garnier, 2016 (Rencontres, 147, série Civilisation médiévale, 17), 196 pages.</w:t>
      </w:r>
    </w:p>
    <w:p w14:paraId="12A2613C" w14:textId="2B0DB387" w:rsidR="00FD4247" w:rsidRPr="00650DA9" w:rsidRDefault="005D5374" w:rsidP="00FF3DD8">
      <w:pPr>
        <w:pStyle w:val="NormalWeb"/>
        <w:tabs>
          <w:tab w:val="left" w:pos="284"/>
        </w:tabs>
        <w:spacing w:before="70" w:beforeAutospacing="0" w:after="0" w:afterAutospacing="0" w:line="240" w:lineRule="exact"/>
        <w:ind w:left="851" w:right="140" w:hanging="284"/>
        <w:jc w:val="both"/>
        <w:rPr>
          <w:color w:val="000000"/>
          <w:sz w:val="22"/>
          <w:szCs w:val="22"/>
          <w:lang w:val="fr-CA"/>
        </w:rPr>
      </w:pPr>
      <w:r w:rsidRPr="00650DA9">
        <w:rPr>
          <w:color w:val="000000"/>
          <w:sz w:val="22"/>
          <w:szCs w:val="22"/>
          <w:lang w:val="fr-CA"/>
        </w:rPr>
        <w:t>C.R. de Chr. Van den Bergen-Pantens</w:t>
      </w:r>
      <w:r w:rsidR="00FF3DD8" w:rsidRPr="00650DA9">
        <w:rPr>
          <w:color w:val="000000"/>
          <w:sz w:val="22"/>
          <w:szCs w:val="22"/>
          <w:lang w:val="fr-CA"/>
        </w:rPr>
        <w:t>,</w:t>
      </w:r>
      <w:r w:rsidR="00216DD5" w:rsidRPr="00650DA9">
        <w:rPr>
          <w:color w:val="000000"/>
          <w:sz w:val="22"/>
          <w:szCs w:val="22"/>
          <w:lang w:val="fr-CA"/>
        </w:rPr>
        <w:fldChar w:fldCharType="begin"/>
      </w:r>
      <w:r w:rsidR="00216DD5" w:rsidRPr="00650DA9">
        <w:rPr>
          <w:lang w:val="fr-CA"/>
        </w:rPr>
        <w:instrText xml:space="preserve"> XE "</w:instrText>
      </w:r>
      <w:r w:rsidR="00216DD5" w:rsidRPr="00650DA9">
        <w:rPr>
          <w:color w:val="000000"/>
          <w:sz w:val="22"/>
          <w:szCs w:val="22"/>
          <w:lang w:val="fr-CA"/>
        </w:rPr>
        <w:instrText>den Bergen-Pantens</w:instrText>
      </w:r>
      <w:r w:rsidR="00216DD5" w:rsidRPr="00650DA9">
        <w:rPr>
          <w:lang w:val="fr-CA"/>
        </w:rPr>
        <w:instrText>" \t "</w:instrText>
      </w:r>
      <w:r w:rsidR="00216DD5" w:rsidRPr="00650DA9">
        <w:rPr>
          <w:rFonts w:asciiTheme="minorHAnsi" w:hAnsiTheme="minorHAnsi"/>
          <w:iCs/>
          <w:lang w:val="fr-CA"/>
        </w:rPr>
        <w:instrText>58</w:instrText>
      </w:r>
      <w:r w:rsidR="00216DD5" w:rsidRPr="00650DA9">
        <w:rPr>
          <w:lang w:val="fr-CA"/>
        </w:rPr>
        <w:instrText xml:space="preserve">" \f "noms" </w:instrText>
      </w:r>
      <w:r w:rsidR="00216DD5" w:rsidRPr="00650DA9">
        <w:rPr>
          <w:color w:val="000000"/>
          <w:sz w:val="22"/>
          <w:szCs w:val="22"/>
          <w:lang w:val="fr-CA"/>
        </w:rPr>
        <w:fldChar w:fldCharType="end"/>
      </w:r>
      <w:r w:rsidRPr="00650DA9">
        <w:rPr>
          <w:color w:val="000000"/>
          <w:sz w:val="22"/>
          <w:szCs w:val="22"/>
          <w:lang w:val="fr-CA"/>
        </w:rPr>
        <w:t xml:space="preserve"> dans </w:t>
      </w:r>
      <w:r w:rsidRPr="00650DA9">
        <w:rPr>
          <w:i/>
          <w:color w:val="000000"/>
          <w:sz w:val="22"/>
          <w:szCs w:val="22"/>
          <w:lang w:val="fr-CA"/>
        </w:rPr>
        <w:t>Scriptorium</w:t>
      </w:r>
      <w:r w:rsidR="00FF3DD8" w:rsidRPr="00650DA9">
        <w:rPr>
          <w:color w:val="000000"/>
          <w:sz w:val="22"/>
          <w:szCs w:val="22"/>
          <w:lang w:val="fr-CA"/>
        </w:rPr>
        <w:t>,</w:t>
      </w:r>
      <w:r w:rsidRPr="00650DA9">
        <w:rPr>
          <w:color w:val="000000"/>
          <w:sz w:val="22"/>
          <w:szCs w:val="22"/>
          <w:lang w:val="fr-CA"/>
        </w:rPr>
        <w:t xml:space="preserve"> </w:t>
      </w:r>
      <w:r w:rsidR="00FF3DD8" w:rsidRPr="00650DA9">
        <w:rPr>
          <w:color w:val="000000"/>
          <w:sz w:val="22"/>
          <w:szCs w:val="22"/>
          <w:lang w:val="fr-CA"/>
        </w:rPr>
        <w:t>73 (1), 2019, p. </w:t>
      </w:r>
      <w:r w:rsidRPr="00650DA9">
        <w:rPr>
          <w:color w:val="000000"/>
          <w:sz w:val="22"/>
          <w:szCs w:val="22"/>
          <w:lang w:val="fr-CA"/>
        </w:rPr>
        <w:t>74</w:t>
      </w:r>
      <w:r w:rsidR="00FF3DD8" w:rsidRPr="00650DA9">
        <w:rPr>
          <w:color w:val="000000"/>
          <w:sz w:val="22"/>
          <w:szCs w:val="22"/>
          <w:lang w:val="fr-CA"/>
        </w:rPr>
        <w:t>*</w:t>
      </w:r>
      <w:r w:rsidRPr="00650DA9">
        <w:rPr>
          <w:color w:val="000000"/>
          <w:sz w:val="22"/>
          <w:szCs w:val="22"/>
          <w:lang w:val="fr-CA"/>
        </w:rPr>
        <w:t>.</w:t>
      </w:r>
    </w:p>
    <w:p w14:paraId="5FEC8434" w14:textId="41BF38EF" w:rsidR="004E3E29" w:rsidRPr="00650DA9" w:rsidRDefault="004E3E29">
      <w:pPr>
        <w:spacing w:before="0" w:line="240" w:lineRule="auto"/>
        <w:ind w:firstLine="0"/>
        <w:jc w:val="left"/>
        <w:rPr>
          <w:rFonts w:cs="Times New Roman"/>
          <w:b/>
          <w:sz w:val="28"/>
          <w:lang w:val="fr-CA"/>
        </w:rPr>
      </w:pPr>
      <w:r w:rsidRPr="00650DA9">
        <w:rPr>
          <w:rFonts w:cs="Times New Roman"/>
          <w:lang w:val="fr-CA"/>
        </w:rPr>
        <w:lastRenderedPageBreak/>
        <w:br w:type="page"/>
      </w:r>
    </w:p>
    <w:p w14:paraId="454F3847" w14:textId="13BED996" w:rsidR="0064653A" w:rsidRPr="00650DA9" w:rsidRDefault="002A3AF7" w:rsidP="00A25E02">
      <w:pPr>
        <w:pStyle w:val="Titre1"/>
        <w:rPr>
          <w:szCs w:val="28"/>
          <w:lang w:val="fr-CA"/>
        </w:rPr>
      </w:pPr>
      <w:bookmarkStart w:id="11" w:name="_Toc80540417"/>
      <w:bookmarkStart w:id="12" w:name="_Toc80819600"/>
      <w:r w:rsidRPr="00650DA9">
        <w:rPr>
          <w:lang w:val="fr-CA"/>
        </w:rPr>
        <w:lastRenderedPageBreak/>
        <w:t>E</w:t>
      </w:r>
      <w:r w:rsidR="009326C6" w:rsidRPr="00650DA9">
        <w:rPr>
          <w:lang w:val="fr-CA"/>
        </w:rPr>
        <w:t>SPAGNE</w:t>
      </w:r>
      <w:r w:rsidR="0080477F" w:rsidRPr="00650DA9">
        <w:rPr>
          <w:lang w:val="fr-CA"/>
        </w:rPr>
        <w:t xml:space="preserve"> — </w:t>
      </w:r>
      <w:r w:rsidR="003606FF" w:rsidRPr="00650DA9">
        <w:rPr>
          <w:lang w:val="fr-CA"/>
        </w:rPr>
        <w:t>P</w:t>
      </w:r>
      <w:r w:rsidR="006314A0" w:rsidRPr="00650DA9">
        <w:rPr>
          <w:lang w:val="fr-CA"/>
        </w:rPr>
        <w:t>ORTUGAL</w:t>
      </w:r>
      <w:r w:rsidR="0080477F" w:rsidRPr="00650DA9">
        <w:rPr>
          <w:lang w:val="fr-CA"/>
        </w:rPr>
        <w:br/>
      </w:r>
      <w:r w:rsidR="003606FF" w:rsidRPr="00650DA9">
        <w:rPr>
          <w:lang w:val="fr-CA"/>
        </w:rPr>
        <w:t>A</w:t>
      </w:r>
      <w:r w:rsidR="006314A0" w:rsidRPr="00650DA9">
        <w:rPr>
          <w:lang w:val="fr-CA"/>
        </w:rPr>
        <w:t>MÉRIQUE LATINE</w:t>
      </w:r>
      <w:r w:rsidR="00065FF5" w:rsidRPr="00650DA9">
        <w:rPr>
          <w:rStyle w:val="Marquenotebasdepage"/>
          <w:lang w:val="fr-CA"/>
        </w:rPr>
        <w:footnoteReference w:customMarkFollows="1" w:id="3"/>
        <w:t>(*)</w:t>
      </w:r>
      <w:bookmarkEnd w:id="11"/>
      <w:bookmarkEnd w:id="12"/>
      <w:r w:rsidR="0064653A" w:rsidRPr="00650DA9">
        <w:rPr>
          <w:color w:val="FF0000"/>
          <w:lang w:val="fr-CA"/>
        </w:rPr>
        <w:br/>
      </w:r>
    </w:p>
    <w:p w14:paraId="4B049DE5" w14:textId="77777777" w:rsidR="001248F1" w:rsidRPr="00650DA9" w:rsidRDefault="001248F1" w:rsidP="001248F1">
      <w:pPr>
        <w:pStyle w:val="SubdivisionsEdCrit"/>
        <w:rPr>
          <w:rFonts w:cs="Times New Roman"/>
          <w:lang w:val="fr-CA"/>
        </w:rPr>
      </w:pPr>
      <w:r w:rsidRPr="00650DA9">
        <w:rPr>
          <w:rFonts w:cs="Times New Roman"/>
          <w:lang w:val="fr-CA"/>
        </w:rPr>
        <w:t>TEXTES, ÉDITIONS, MANUSCRITS, TRADUCTIONS</w:t>
      </w:r>
    </w:p>
    <w:p w14:paraId="605B97BC" w14:textId="77777777" w:rsidR="001248F1" w:rsidRPr="00650DA9" w:rsidRDefault="001248F1" w:rsidP="00B462B6">
      <w:pPr>
        <w:ind w:left="284" w:right="142" w:firstLine="284"/>
        <w:rPr>
          <w:rFonts w:eastAsia="Calibri" w:cs="Times New Roman"/>
          <w:szCs w:val="22"/>
          <w:lang w:val="fr-CA" w:eastAsia="en-US"/>
        </w:rPr>
      </w:pPr>
    </w:p>
    <w:p w14:paraId="38477D62" w14:textId="0462B428" w:rsidR="001248F1" w:rsidRPr="00650DA9" w:rsidRDefault="00FE1A4B" w:rsidP="427F40BC">
      <w:pPr>
        <w:tabs>
          <w:tab w:val="left" w:pos="284"/>
        </w:tabs>
        <w:ind w:left="567" w:right="140" w:hanging="851"/>
        <w:rPr>
          <w:rFonts w:cs="Times New Roman"/>
          <w:lang w:val="fr-CA"/>
        </w:rPr>
      </w:pPr>
      <w:r w:rsidRPr="00650DA9">
        <w:rPr>
          <w:rFonts w:cs="Times New Roman"/>
          <w:smallCaps/>
          <w:lang w:val="fr-CA"/>
        </w:rPr>
        <w:t>59</w:t>
      </w:r>
      <w:r w:rsidR="001248F1" w:rsidRPr="00650DA9">
        <w:rPr>
          <w:rFonts w:cs="Times New Roman"/>
          <w:smallCaps/>
          <w:lang w:val="fr-CA"/>
        </w:rPr>
        <w:t>.</w:t>
      </w:r>
      <w:r w:rsidR="001248F1" w:rsidRPr="00650DA9">
        <w:rPr>
          <w:lang w:val="fr-CA"/>
        </w:rPr>
        <w:tab/>
      </w:r>
      <w:r w:rsidR="001248F1" w:rsidRPr="00650DA9">
        <w:rPr>
          <w:smallCaps/>
          <w:lang w:val="fr-CA"/>
        </w:rPr>
        <w:t>Asensio Jiménez</w:t>
      </w:r>
      <w:r w:rsidR="001248F1" w:rsidRPr="00650DA9">
        <w:rPr>
          <w:smallCaps/>
          <w:lang w:val="fr-CA"/>
        </w:rPr>
        <w:fldChar w:fldCharType="begin"/>
      </w:r>
      <w:r w:rsidR="001248F1" w:rsidRPr="00650DA9">
        <w:rPr>
          <w:lang w:val="fr-CA"/>
        </w:rPr>
        <w:instrText xml:space="preserve"> XE "</w:instrText>
      </w:r>
      <w:r w:rsidR="001248F1" w:rsidRPr="00650DA9">
        <w:rPr>
          <w:smallCaps/>
          <w:lang w:val="fr-CA"/>
        </w:rPr>
        <w:instrText>Asensio Jiménez</w:instrText>
      </w:r>
      <w:r w:rsidR="001248F1" w:rsidRPr="00650DA9">
        <w:rPr>
          <w:lang w:val="fr-CA"/>
        </w:rPr>
        <w:instrText>" \t "</w:instrText>
      </w:r>
      <w:r w:rsidRPr="00650DA9">
        <w:rPr>
          <w:rFonts w:asciiTheme="minorHAnsi" w:hAnsiTheme="minorHAnsi"/>
          <w:lang w:val="fr-CA"/>
        </w:rPr>
        <w:instrText>59</w:instrText>
      </w:r>
      <w:r w:rsidR="001248F1" w:rsidRPr="00650DA9">
        <w:rPr>
          <w:lang w:val="fr-CA"/>
        </w:rPr>
        <w:instrText xml:space="preserve">" \f "noms" </w:instrText>
      </w:r>
      <w:r w:rsidR="001248F1" w:rsidRPr="00650DA9">
        <w:rPr>
          <w:smallCaps/>
          <w:lang w:val="fr-CA"/>
        </w:rPr>
        <w:fldChar w:fldCharType="end"/>
      </w:r>
      <w:r w:rsidR="001248F1" w:rsidRPr="00650DA9">
        <w:rPr>
          <w:lang w:val="fr-CA"/>
        </w:rPr>
        <w:t>, Nicolás</w:t>
      </w:r>
      <w:r w:rsidRPr="00650DA9">
        <w:rPr>
          <w:lang w:val="fr-CA"/>
        </w:rPr>
        <w:t> </w:t>
      </w:r>
      <w:r w:rsidR="001248F1" w:rsidRPr="00650DA9">
        <w:rPr>
          <w:lang w:val="fr-CA"/>
        </w:rPr>
        <w:t xml:space="preserve">: </w:t>
      </w:r>
      <w:r w:rsidR="001248F1" w:rsidRPr="00650DA9">
        <w:rPr>
          <w:i/>
          <w:iCs/>
          <w:lang w:val="fr-CA"/>
        </w:rPr>
        <w:t>El romance de «</w:t>
      </w:r>
      <w:r w:rsidRPr="00650DA9">
        <w:rPr>
          <w:i/>
          <w:iCs/>
          <w:lang w:val="fr-CA"/>
        </w:rPr>
        <w:t> </w:t>
      </w:r>
      <w:r w:rsidR="001248F1" w:rsidRPr="00650DA9">
        <w:rPr>
          <w:i/>
          <w:iCs/>
          <w:lang w:val="fr-CA"/>
        </w:rPr>
        <w:t>La batalla de Roncesvalles</w:t>
      </w:r>
      <w:r w:rsidRPr="00650DA9">
        <w:rPr>
          <w:i/>
          <w:iCs/>
          <w:lang w:val="fr-CA"/>
        </w:rPr>
        <w:t> </w:t>
      </w:r>
      <w:r w:rsidR="001248F1" w:rsidRPr="00650DA9">
        <w:rPr>
          <w:i/>
          <w:iCs/>
          <w:lang w:val="fr-CA"/>
        </w:rPr>
        <w:fldChar w:fldCharType="begin"/>
      </w:r>
      <w:r w:rsidR="001248F1" w:rsidRPr="00650DA9">
        <w:rPr>
          <w:lang w:val="fr-CA"/>
        </w:rPr>
        <w:instrText xml:space="preserve"> XE "bata</w:instrText>
      </w:r>
      <w:r w:rsidR="003217A4" w:rsidRPr="00650DA9">
        <w:rPr>
          <w:lang w:val="fr-CA"/>
        </w:rPr>
        <w:instrText>i</w:instrText>
      </w:r>
      <w:r w:rsidR="001248F1" w:rsidRPr="00650DA9">
        <w:rPr>
          <w:lang w:val="fr-CA"/>
        </w:rPr>
        <w:instrText>ll</w:instrText>
      </w:r>
      <w:r w:rsidR="003217A4" w:rsidRPr="00650DA9">
        <w:rPr>
          <w:lang w:val="fr-CA"/>
        </w:rPr>
        <w:instrText>e</w:instrText>
      </w:r>
      <w:r w:rsidR="001248F1" w:rsidRPr="00650DA9">
        <w:rPr>
          <w:lang w:val="fr-CA"/>
        </w:rPr>
        <w:instrText xml:space="preserve"> de Ronce</w:instrText>
      </w:r>
      <w:r w:rsidR="003217A4" w:rsidRPr="00650DA9">
        <w:rPr>
          <w:lang w:val="fr-CA"/>
        </w:rPr>
        <w:instrText>vaux</w:instrText>
      </w:r>
      <w:r w:rsidR="001248F1" w:rsidRPr="00650DA9">
        <w:rPr>
          <w:lang w:val="fr-CA"/>
        </w:rPr>
        <w:instrText>" \t "</w:instrText>
      </w:r>
      <w:r w:rsidRPr="00650DA9">
        <w:rPr>
          <w:rFonts w:asciiTheme="minorHAnsi" w:hAnsiTheme="minorHAnsi"/>
          <w:lang w:val="fr-CA"/>
        </w:rPr>
        <w:instrText>59</w:instrText>
      </w:r>
      <w:r w:rsidR="001248F1" w:rsidRPr="00650DA9">
        <w:rPr>
          <w:lang w:val="fr-CA"/>
        </w:rPr>
        <w:instrText xml:space="preserve">" \f "sujs" </w:instrText>
      </w:r>
      <w:r w:rsidR="001248F1" w:rsidRPr="00650DA9">
        <w:rPr>
          <w:i/>
          <w:iCs/>
          <w:lang w:val="fr-CA"/>
        </w:rPr>
        <w:fldChar w:fldCharType="end"/>
      </w:r>
      <w:r w:rsidR="001248F1" w:rsidRPr="00650DA9">
        <w:rPr>
          <w:i/>
          <w:iCs/>
          <w:lang w:val="fr-CA"/>
        </w:rPr>
        <w:t>»</w:t>
      </w:r>
      <w:r w:rsidRPr="00650DA9">
        <w:rPr>
          <w:i/>
          <w:iCs/>
          <w:lang w:val="fr-CA"/>
        </w:rPr>
        <w:t> </w:t>
      </w:r>
      <w:r w:rsidR="001248F1" w:rsidRPr="00650DA9">
        <w:rPr>
          <w:i/>
          <w:iCs/>
          <w:lang w:val="fr-CA"/>
        </w:rPr>
        <w:t>: versiones del Archivo Menéndez Pidal-Goyri</w:t>
      </w:r>
      <w:r w:rsidR="001248F1" w:rsidRPr="00650DA9">
        <w:rPr>
          <w:i/>
          <w:iCs/>
          <w:lang w:val="fr-CA"/>
        </w:rPr>
        <w:fldChar w:fldCharType="begin"/>
      </w:r>
      <w:r w:rsidR="001248F1" w:rsidRPr="00650DA9">
        <w:rPr>
          <w:lang w:val="fr-CA"/>
        </w:rPr>
        <w:instrText xml:space="preserve"> XE "</w:instrText>
      </w:r>
      <w:r w:rsidR="001248F1" w:rsidRPr="00650DA9">
        <w:rPr>
          <w:i/>
          <w:iCs/>
          <w:lang w:val="fr-CA"/>
        </w:rPr>
        <w:instrText>Archivo Menéndez Pidal-Goyri</w:instrText>
      </w:r>
      <w:r w:rsidR="001248F1" w:rsidRPr="00650DA9">
        <w:rPr>
          <w:lang w:val="fr-CA"/>
        </w:rPr>
        <w:instrText>" \t "</w:instrText>
      </w:r>
      <w:r w:rsidRPr="00650DA9">
        <w:rPr>
          <w:rFonts w:asciiTheme="minorHAnsi" w:hAnsiTheme="minorHAnsi"/>
          <w:lang w:val="fr-CA"/>
        </w:rPr>
        <w:instrText>59</w:instrText>
      </w:r>
      <w:r w:rsidR="001248F1" w:rsidRPr="00650DA9">
        <w:rPr>
          <w:lang w:val="fr-CA"/>
        </w:rPr>
        <w:instrText xml:space="preserve">" \f "sujs" </w:instrText>
      </w:r>
      <w:r w:rsidR="001248F1" w:rsidRPr="00650DA9">
        <w:rPr>
          <w:i/>
          <w:iCs/>
          <w:lang w:val="fr-CA"/>
        </w:rPr>
        <w:fldChar w:fldCharType="end"/>
      </w:r>
      <w:r w:rsidR="001248F1" w:rsidRPr="00650DA9">
        <w:rPr>
          <w:lang w:val="fr-CA"/>
        </w:rPr>
        <w:t xml:space="preserve">, dans </w:t>
      </w:r>
      <w:r w:rsidR="001248F1" w:rsidRPr="00650DA9">
        <w:rPr>
          <w:i/>
          <w:iCs/>
          <w:lang w:val="fr-CA"/>
        </w:rPr>
        <w:t>Revista de Filología Española</w:t>
      </w:r>
      <w:r w:rsidR="001248F1" w:rsidRPr="00650DA9">
        <w:rPr>
          <w:lang w:val="fr-CA"/>
        </w:rPr>
        <w:t>, 98, 2018, pp. 9-39</w:t>
      </w:r>
      <w:r w:rsidR="001248F1" w:rsidRPr="00650DA9">
        <w:rPr>
          <w:rFonts w:cs="Times New Roman"/>
          <w:lang w:val="fr-CA"/>
        </w:rPr>
        <w:t>.</w:t>
      </w:r>
    </w:p>
    <w:p w14:paraId="29A1ED1F" w14:textId="4E6E27B4" w:rsidR="001248F1" w:rsidRPr="00650DA9" w:rsidRDefault="001248F1" w:rsidP="427F40BC">
      <w:pPr>
        <w:ind w:left="284" w:right="142" w:firstLine="284"/>
        <w:rPr>
          <w:rFonts w:eastAsia="Calibri" w:cs="Times New Roman"/>
          <w:lang w:val="fr-CA" w:eastAsia="en-US"/>
        </w:rPr>
      </w:pPr>
      <w:r w:rsidRPr="00650DA9">
        <w:rPr>
          <w:rFonts w:cs="Times New Roman"/>
          <w:szCs w:val="22"/>
          <w:lang w:val="fr-CA"/>
        </w:rPr>
        <w:tab/>
      </w:r>
      <w:r w:rsidRPr="00650DA9">
        <w:rPr>
          <w:rFonts w:cs="Times New Roman"/>
          <w:color w:val="000000"/>
          <w:bdr w:val="none" w:sz="0" w:space="0" w:color="auto" w:frame="1"/>
          <w:lang w:val="fr-CA"/>
        </w:rPr>
        <w:t>[</w:t>
      </w:r>
      <w:r w:rsidRPr="00650DA9">
        <w:rPr>
          <w:lang w:val="fr-CA"/>
        </w:rPr>
        <w:t>Edición de dos versiones del romance</w:t>
      </w:r>
      <w:r w:rsidR="003B3281" w:rsidRPr="00650DA9">
        <w:rPr>
          <w:lang w:val="fr-CA"/>
        </w:rPr>
        <w:fldChar w:fldCharType="begin"/>
      </w:r>
      <w:r w:rsidR="003B3281" w:rsidRPr="00650DA9">
        <w:rPr>
          <w:lang w:val="fr-CA"/>
        </w:rPr>
        <w:instrText xml:space="preserve"> XE "romance espagnol" \t "</w:instrText>
      </w:r>
      <w:r w:rsidR="00FE1A4B" w:rsidRPr="00650DA9">
        <w:rPr>
          <w:rFonts w:asciiTheme="minorHAnsi" w:hAnsiTheme="minorHAnsi"/>
          <w:iCs/>
          <w:lang w:val="fr-CA"/>
        </w:rPr>
        <w:instrText>59</w:instrText>
      </w:r>
      <w:r w:rsidR="003B3281" w:rsidRPr="00650DA9">
        <w:rPr>
          <w:lang w:val="fr-CA"/>
        </w:rPr>
        <w:instrText xml:space="preserve">" \f "sujs" </w:instrText>
      </w:r>
      <w:r w:rsidR="003B3281" w:rsidRPr="00650DA9">
        <w:rPr>
          <w:lang w:val="fr-CA"/>
        </w:rPr>
        <w:fldChar w:fldCharType="end"/>
      </w:r>
      <w:r w:rsidRPr="00650DA9">
        <w:rPr>
          <w:lang w:val="fr-CA"/>
        </w:rPr>
        <w:t xml:space="preserve"> y estudio de los procesos de contaminación</w:t>
      </w:r>
      <w:r w:rsidR="008D32C0" w:rsidRPr="00650DA9">
        <w:rPr>
          <w:lang w:val="fr-CA"/>
        </w:rPr>
        <w:fldChar w:fldCharType="begin"/>
      </w:r>
      <w:r w:rsidR="008D32C0" w:rsidRPr="00650DA9">
        <w:rPr>
          <w:lang w:val="fr-CA"/>
        </w:rPr>
        <w:instrText xml:space="preserve"> XE "contamina</w:instrText>
      </w:r>
      <w:r w:rsidR="003B3281" w:rsidRPr="00650DA9">
        <w:rPr>
          <w:lang w:val="fr-CA"/>
        </w:rPr>
        <w:instrText>tio</w:instrText>
      </w:r>
      <w:r w:rsidR="008D32C0" w:rsidRPr="00650DA9">
        <w:rPr>
          <w:lang w:val="fr-CA"/>
        </w:rPr>
        <w:instrText>n" \t "</w:instrText>
      </w:r>
      <w:r w:rsidR="00FE1A4B" w:rsidRPr="00650DA9">
        <w:rPr>
          <w:rFonts w:asciiTheme="minorHAnsi" w:hAnsiTheme="minorHAnsi"/>
          <w:lang w:val="fr-CA"/>
        </w:rPr>
        <w:instrText>59</w:instrText>
      </w:r>
      <w:r w:rsidR="008D32C0" w:rsidRPr="00650DA9">
        <w:rPr>
          <w:lang w:val="fr-CA"/>
        </w:rPr>
        <w:instrText xml:space="preserve">" \f "sujs" </w:instrText>
      </w:r>
      <w:r w:rsidR="008D32C0" w:rsidRPr="00650DA9">
        <w:rPr>
          <w:lang w:val="fr-CA"/>
        </w:rPr>
        <w:fldChar w:fldCharType="end"/>
      </w:r>
      <w:r w:rsidRPr="00650DA9">
        <w:rPr>
          <w:lang w:val="fr-CA"/>
        </w:rPr>
        <w:t>, transmisión textual y contextualización. Tras una introducción que incluye la exposición de los criterios metodológicos, el A. analiza las particularidades de ambas variantes y los aspectos ideológicos, narratológicos y formales que las diferencian. Siguen la reproducción y los comentarios de dieciséis versiones sefardíes</w:t>
      </w:r>
      <w:r w:rsidR="008D32C0" w:rsidRPr="00650DA9">
        <w:rPr>
          <w:lang w:val="fr-CA"/>
        </w:rPr>
        <w:fldChar w:fldCharType="begin"/>
      </w:r>
      <w:r w:rsidR="008D32C0" w:rsidRPr="00650DA9">
        <w:rPr>
          <w:lang w:val="fr-CA"/>
        </w:rPr>
        <w:instrText xml:space="preserve"> XE "versiones sefardíes" \t "</w:instrText>
      </w:r>
      <w:r w:rsidR="00FE1A4B" w:rsidRPr="00650DA9">
        <w:rPr>
          <w:rFonts w:asciiTheme="minorHAnsi" w:hAnsiTheme="minorHAnsi"/>
          <w:lang w:val="fr-CA"/>
        </w:rPr>
        <w:instrText>59</w:instrText>
      </w:r>
      <w:r w:rsidR="008D32C0" w:rsidRPr="00650DA9">
        <w:rPr>
          <w:lang w:val="fr-CA"/>
        </w:rPr>
        <w:instrText xml:space="preserve">" \f "sujs" </w:instrText>
      </w:r>
      <w:r w:rsidR="008D32C0" w:rsidRPr="00650DA9">
        <w:rPr>
          <w:lang w:val="fr-CA"/>
        </w:rPr>
        <w:fldChar w:fldCharType="end"/>
      </w:r>
      <w:r w:rsidRPr="00650DA9">
        <w:rPr>
          <w:lang w:val="fr-CA"/>
        </w:rPr>
        <w:t xml:space="preserve"> de procedencia balcánica y griega que se presentan contaminadas con otros romances de temática semejante</w:t>
      </w:r>
      <w:r w:rsidR="00FE1A4B" w:rsidRPr="00650DA9">
        <w:rPr>
          <w:lang w:val="fr-CA"/>
        </w:rPr>
        <w:t> </w:t>
      </w:r>
      <w:r w:rsidRPr="00650DA9">
        <w:rPr>
          <w:lang w:val="fr-CA"/>
        </w:rPr>
        <w:t xml:space="preserve">: </w:t>
      </w:r>
      <w:r w:rsidRPr="00650DA9">
        <w:rPr>
          <w:i/>
          <w:iCs/>
          <w:lang w:val="fr-CA"/>
        </w:rPr>
        <w:t>Benalmerique de Narbona</w:t>
      </w:r>
      <w:r w:rsidR="008D32C0" w:rsidRPr="00650DA9">
        <w:rPr>
          <w:i/>
          <w:iCs/>
          <w:lang w:val="fr-CA"/>
        </w:rPr>
        <w:fldChar w:fldCharType="begin"/>
      </w:r>
      <w:r w:rsidR="008D32C0" w:rsidRPr="00650DA9">
        <w:rPr>
          <w:lang w:val="fr-CA"/>
        </w:rPr>
        <w:instrText xml:space="preserve"> XE "</w:instrText>
      </w:r>
      <w:r w:rsidR="008D32C0" w:rsidRPr="00650DA9">
        <w:rPr>
          <w:i/>
          <w:iCs/>
          <w:lang w:val="fr-CA"/>
        </w:rPr>
        <w:instrText>Benalmerique de Narbona</w:instrText>
      </w:r>
      <w:r w:rsidR="008D32C0" w:rsidRPr="00650DA9">
        <w:rPr>
          <w:lang w:val="fr-CA"/>
        </w:rPr>
        <w:instrText>" \t "</w:instrText>
      </w:r>
      <w:r w:rsidR="00FE1A4B" w:rsidRPr="00650DA9">
        <w:rPr>
          <w:rFonts w:asciiTheme="minorHAnsi" w:hAnsiTheme="minorHAnsi"/>
          <w:lang w:val="fr-CA"/>
        </w:rPr>
        <w:instrText>59</w:instrText>
      </w:r>
      <w:r w:rsidR="008D32C0" w:rsidRPr="00650DA9">
        <w:rPr>
          <w:lang w:val="fr-CA"/>
        </w:rPr>
        <w:instrText xml:space="preserve">" \f "sujs" </w:instrText>
      </w:r>
      <w:r w:rsidR="008D32C0" w:rsidRPr="00650DA9">
        <w:rPr>
          <w:i/>
          <w:iCs/>
          <w:lang w:val="fr-CA"/>
        </w:rPr>
        <w:fldChar w:fldCharType="end"/>
      </w:r>
      <w:r w:rsidRPr="00650DA9">
        <w:rPr>
          <w:lang w:val="fr-CA"/>
        </w:rPr>
        <w:t xml:space="preserve"> y </w:t>
      </w:r>
      <w:r w:rsidRPr="00650DA9">
        <w:rPr>
          <w:i/>
          <w:iCs/>
          <w:lang w:val="fr-CA"/>
        </w:rPr>
        <w:t>Bodas se hacían en Francia</w:t>
      </w:r>
      <w:r w:rsidR="008D32C0" w:rsidRPr="00650DA9">
        <w:rPr>
          <w:i/>
          <w:iCs/>
          <w:lang w:val="fr-CA"/>
        </w:rPr>
        <w:fldChar w:fldCharType="begin"/>
      </w:r>
      <w:r w:rsidR="008D32C0" w:rsidRPr="00650DA9">
        <w:rPr>
          <w:lang w:val="fr-CA"/>
        </w:rPr>
        <w:instrText xml:space="preserve"> XE "</w:instrText>
      </w:r>
      <w:r w:rsidR="008D32C0" w:rsidRPr="00650DA9">
        <w:rPr>
          <w:i/>
          <w:iCs/>
          <w:lang w:val="fr-CA"/>
        </w:rPr>
        <w:instrText>Bodas se hacían en Francia</w:instrText>
      </w:r>
      <w:r w:rsidR="008D32C0" w:rsidRPr="00650DA9">
        <w:rPr>
          <w:lang w:val="fr-CA"/>
        </w:rPr>
        <w:instrText>" \t "</w:instrText>
      </w:r>
      <w:r w:rsidR="00FE1A4B" w:rsidRPr="00650DA9">
        <w:rPr>
          <w:rFonts w:asciiTheme="minorHAnsi" w:hAnsiTheme="minorHAnsi"/>
          <w:lang w:val="fr-CA"/>
        </w:rPr>
        <w:instrText>59</w:instrText>
      </w:r>
      <w:r w:rsidR="008D32C0" w:rsidRPr="00650DA9">
        <w:rPr>
          <w:lang w:val="fr-CA"/>
        </w:rPr>
        <w:instrText xml:space="preserve">" \f "sujs" </w:instrText>
      </w:r>
      <w:r w:rsidR="008D32C0" w:rsidRPr="00650DA9">
        <w:rPr>
          <w:i/>
          <w:iCs/>
          <w:lang w:val="fr-CA"/>
        </w:rPr>
        <w:fldChar w:fldCharType="end"/>
      </w:r>
      <w:r w:rsidRPr="00650DA9">
        <w:rPr>
          <w:lang w:val="fr-CA"/>
        </w:rPr>
        <w:t xml:space="preserve">. Este último texto, que incluye une trama amorosa de cierta complejidad, habría sido fundamental en la mezcla de todos los testimonios. En la parte final del trabajo se incluyen esquemas con características, variantes narrativas y elementos comunes del corpus utilizado.] </w:t>
      </w:r>
      <w:r w:rsidR="00FE1A4B" w:rsidRPr="00650DA9">
        <w:rPr>
          <w:lang w:val="fr-CA"/>
        </w:rPr>
        <w:t>(S.L.</w:t>
      </w:r>
      <w:r w:rsidRPr="00650DA9">
        <w:rPr>
          <w:lang w:val="fr-CA"/>
        </w:rPr>
        <w:t>M.-M</w:t>
      </w:r>
      <w:r w:rsidRPr="00650DA9">
        <w:rPr>
          <w:rFonts w:eastAsia="Calibri" w:cs="Times New Roman"/>
          <w:lang w:val="fr-CA" w:eastAsia="en-US"/>
        </w:rPr>
        <w:t>.)</w:t>
      </w:r>
    </w:p>
    <w:p w14:paraId="36DE4558" w14:textId="77777777" w:rsidR="00FE1A4B" w:rsidRPr="00650DA9" w:rsidRDefault="00FE1A4B" w:rsidP="427F40BC">
      <w:pPr>
        <w:ind w:left="284" w:right="142" w:firstLine="284"/>
        <w:rPr>
          <w:rFonts w:eastAsia="Calibri" w:cs="Times New Roman"/>
          <w:lang w:val="fr-CA" w:eastAsia="en-US"/>
        </w:rPr>
      </w:pPr>
    </w:p>
    <w:p w14:paraId="78CE2FFB" w14:textId="39B8F453" w:rsidR="00FE1A4B" w:rsidRPr="00650DA9" w:rsidRDefault="0052756B" w:rsidP="00FE1A4B">
      <w:pPr>
        <w:tabs>
          <w:tab w:val="left" w:pos="284"/>
        </w:tabs>
        <w:ind w:left="567" w:right="140" w:hanging="851"/>
        <w:rPr>
          <w:rFonts w:cs="Times New Roman"/>
          <w:lang w:val="fr-CA"/>
        </w:rPr>
      </w:pPr>
      <w:r w:rsidRPr="00650DA9">
        <w:rPr>
          <w:rFonts w:cs="Times New Roman"/>
          <w:smallCaps/>
          <w:lang w:val="fr-CA"/>
        </w:rPr>
        <w:t>60</w:t>
      </w:r>
      <w:r w:rsidR="00FE1A4B" w:rsidRPr="00650DA9">
        <w:rPr>
          <w:rFonts w:cs="Times New Roman"/>
          <w:smallCaps/>
          <w:lang w:val="fr-CA"/>
        </w:rPr>
        <w:t>.</w:t>
      </w:r>
      <w:r w:rsidR="00FE1A4B" w:rsidRPr="00650DA9">
        <w:rPr>
          <w:lang w:val="fr-CA"/>
        </w:rPr>
        <w:tab/>
      </w:r>
      <w:r w:rsidR="00FE1A4B" w:rsidRPr="00650DA9">
        <w:rPr>
          <w:smallCaps/>
          <w:lang w:val="fr-CA"/>
        </w:rPr>
        <w:t xml:space="preserve">Suárez Figaredo, </w:t>
      </w:r>
      <w:r w:rsidR="00FE1A4B" w:rsidRPr="00650DA9">
        <w:rPr>
          <w:lang w:val="fr-CA"/>
        </w:rPr>
        <w:t>Enrique (éd.) </w:t>
      </w:r>
      <w:r w:rsidR="00FE1A4B" w:rsidRPr="00650DA9">
        <w:rPr>
          <w:smallCaps/>
          <w:lang w:val="fr-CA"/>
        </w:rPr>
        <w:t xml:space="preserve">: </w:t>
      </w:r>
      <w:r w:rsidR="00FE1A4B" w:rsidRPr="00650DA9">
        <w:rPr>
          <w:i/>
          <w:lang w:val="fr-CA"/>
        </w:rPr>
        <w:t>Nicolás de Piemonte</w:t>
      </w:r>
      <w:r w:rsidR="00FE1A4B" w:rsidRPr="00650DA9">
        <w:rPr>
          <w:iCs/>
          <w:lang w:val="fr-CA"/>
        </w:rPr>
        <w:t>,</w:t>
      </w:r>
      <w:r w:rsidR="00FE1A4B" w:rsidRPr="00650DA9">
        <w:rPr>
          <w:i/>
          <w:iCs/>
          <w:lang w:val="fr-CA"/>
        </w:rPr>
        <w:fldChar w:fldCharType="begin"/>
      </w:r>
      <w:r w:rsidR="00FE1A4B" w:rsidRPr="00650DA9">
        <w:rPr>
          <w:i/>
          <w:iCs/>
          <w:lang w:val="fr-CA"/>
        </w:rPr>
        <w:instrText xml:space="preserve"> XE "Nicolás de Piemonte" \t "60" \f "noms" </w:instrText>
      </w:r>
      <w:r w:rsidR="00FE1A4B" w:rsidRPr="00650DA9">
        <w:rPr>
          <w:i/>
          <w:iCs/>
          <w:lang w:val="fr-CA"/>
        </w:rPr>
        <w:fldChar w:fldCharType="end"/>
      </w:r>
      <w:r w:rsidR="00FE1A4B" w:rsidRPr="00650DA9">
        <w:rPr>
          <w:i/>
          <w:iCs/>
          <w:lang w:val="fr-CA"/>
        </w:rPr>
        <w:t xml:space="preserve"> « Historia de Carlomagno y los doce pares de Francia »</w:t>
      </w:r>
      <w:r w:rsidR="00FE1A4B" w:rsidRPr="00650DA9">
        <w:rPr>
          <w:i/>
          <w:iCs/>
          <w:lang w:val="fr-CA"/>
        </w:rPr>
        <w:fldChar w:fldCharType="begin"/>
      </w:r>
      <w:r w:rsidR="00FE1A4B" w:rsidRPr="00650DA9">
        <w:rPr>
          <w:lang w:val="fr-CA"/>
        </w:rPr>
        <w:instrText xml:space="preserve"> XE "</w:instrText>
      </w:r>
      <w:r w:rsidR="00FE1A4B" w:rsidRPr="00650DA9">
        <w:rPr>
          <w:i/>
          <w:iCs/>
          <w:lang w:val="fr-CA"/>
        </w:rPr>
        <w:instrText>Historia de Carlomagno y los doce pares de Francia</w:instrText>
      </w:r>
      <w:r w:rsidR="00FE1A4B" w:rsidRPr="00650DA9">
        <w:rPr>
          <w:lang w:val="fr-CA"/>
        </w:rPr>
        <w:instrText>" \t "</w:instrText>
      </w:r>
      <w:r w:rsidR="00FE1A4B" w:rsidRPr="00650DA9">
        <w:rPr>
          <w:rFonts w:asciiTheme="minorHAnsi" w:hAnsiTheme="minorHAnsi"/>
          <w:lang w:val="fr-CA"/>
        </w:rPr>
        <w:instrText>60</w:instrText>
      </w:r>
      <w:r w:rsidR="00FE1A4B" w:rsidRPr="00650DA9">
        <w:rPr>
          <w:lang w:val="fr-CA"/>
        </w:rPr>
        <w:instrText xml:space="preserve">" \f "sujs" </w:instrText>
      </w:r>
      <w:r w:rsidR="00FE1A4B" w:rsidRPr="00650DA9">
        <w:rPr>
          <w:i/>
          <w:iCs/>
          <w:lang w:val="fr-CA"/>
        </w:rPr>
        <w:fldChar w:fldCharType="end"/>
      </w:r>
      <w:r w:rsidR="00FE1A4B" w:rsidRPr="00650DA9">
        <w:rPr>
          <w:smallCaps/>
          <w:lang w:val="fr-CA"/>
        </w:rPr>
        <w:fldChar w:fldCharType="begin"/>
      </w:r>
      <w:r w:rsidR="00FE1A4B" w:rsidRPr="00650DA9">
        <w:rPr>
          <w:lang w:val="fr-CA"/>
        </w:rPr>
        <w:instrText xml:space="preserve"> XE "</w:instrText>
      </w:r>
      <w:r w:rsidR="00FE1A4B" w:rsidRPr="00650DA9">
        <w:rPr>
          <w:smallCaps/>
          <w:lang w:val="fr-CA"/>
        </w:rPr>
        <w:instrText>Suárez Figaredo</w:instrText>
      </w:r>
      <w:r w:rsidR="00FE1A4B" w:rsidRPr="00650DA9">
        <w:rPr>
          <w:lang w:val="fr-CA"/>
        </w:rPr>
        <w:instrText>" \t "</w:instrText>
      </w:r>
      <w:r w:rsidR="00FE1A4B" w:rsidRPr="00650DA9">
        <w:rPr>
          <w:rFonts w:asciiTheme="minorHAnsi" w:hAnsiTheme="minorHAnsi"/>
          <w:iCs/>
          <w:lang w:val="fr-CA"/>
        </w:rPr>
        <w:instrText>60</w:instrText>
      </w:r>
      <w:r w:rsidR="00FE1A4B" w:rsidRPr="00650DA9">
        <w:rPr>
          <w:lang w:val="fr-CA"/>
        </w:rPr>
        <w:instrText xml:space="preserve">" \f "noms" </w:instrText>
      </w:r>
      <w:r w:rsidR="00FE1A4B" w:rsidRPr="00650DA9">
        <w:rPr>
          <w:smallCaps/>
          <w:lang w:val="fr-CA"/>
        </w:rPr>
        <w:fldChar w:fldCharType="end"/>
      </w:r>
      <w:r w:rsidR="00FE1A4B" w:rsidRPr="00650DA9">
        <w:rPr>
          <w:lang w:val="fr-CA"/>
        </w:rPr>
        <w:t xml:space="preserve">, dans </w:t>
      </w:r>
      <w:r w:rsidR="00FE1A4B" w:rsidRPr="00650DA9">
        <w:rPr>
          <w:i/>
          <w:iCs/>
          <w:lang w:val="fr-CA"/>
        </w:rPr>
        <w:t>Lemir</w:t>
      </w:r>
      <w:r w:rsidR="00FE1A4B" w:rsidRPr="00650DA9">
        <w:rPr>
          <w:lang w:val="fr-CA"/>
        </w:rPr>
        <w:t>, 24, 2020, pp.</w:t>
      </w:r>
      <w:r w:rsidR="009320DB" w:rsidRPr="00650DA9">
        <w:rPr>
          <w:lang w:val="fr-CA"/>
        </w:rPr>
        <w:t> </w:t>
      </w:r>
      <w:r w:rsidR="00FE1A4B" w:rsidRPr="00650DA9">
        <w:rPr>
          <w:lang w:val="fr-CA"/>
        </w:rPr>
        <w:t>1-131</w:t>
      </w:r>
      <w:r w:rsidR="00FE1A4B" w:rsidRPr="00650DA9">
        <w:rPr>
          <w:rFonts w:cs="Times New Roman"/>
          <w:lang w:val="fr-CA"/>
        </w:rPr>
        <w:t>.</w:t>
      </w:r>
    </w:p>
    <w:p w14:paraId="1913AC6B" w14:textId="657A052A" w:rsidR="00FE1A4B" w:rsidRPr="00650DA9" w:rsidRDefault="00FE1A4B" w:rsidP="00FE1A4B">
      <w:pPr>
        <w:ind w:left="284" w:right="142" w:firstLine="284"/>
        <w:rPr>
          <w:rFonts w:eastAsia="Calibri" w:cs="Times New Roman"/>
          <w:lang w:val="fr-CA" w:eastAsia="en-US"/>
        </w:rPr>
      </w:pPr>
      <w:r w:rsidRPr="00650DA9">
        <w:rPr>
          <w:rFonts w:cs="Times New Roman"/>
          <w:szCs w:val="22"/>
          <w:lang w:val="fr-CA"/>
        </w:rPr>
        <w:lastRenderedPageBreak/>
        <w:tab/>
      </w:r>
      <w:r w:rsidRPr="00650DA9">
        <w:rPr>
          <w:rFonts w:cs="Times New Roman"/>
          <w:color w:val="000000"/>
          <w:bdr w:val="none" w:sz="0" w:space="0" w:color="auto" w:frame="1"/>
          <w:lang w:val="fr-CA"/>
        </w:rPr>
        <w:t>[</w:t>
      </w:r>
      <w:r w:rsidRPr="00650DA9">
        <w:rPr>
          <w:rFonts w:eastAsia="Calibri" w:cs="Times New Roman"/>
          <w:lang w:val="fr-CA" w:eastAsia="en-US"/>
        </w:rPr>
        <w:t>Transcripción de la obra castel</w:t>
      </w:r>
      <w:r w:rsidR="009320DB" w:rsidRPr="00650DA9">
        <w:rPr>
          <w:rFonts w:eastAsia="Calibri" w:cs="Times New Roman"/>
          <w:lang w:val="fr-CA" w:eastAsia="en-US"/>
        </w:rPr>
        <w:t xml:space="preserve">lana de principios del siglo </w:t>
      </w:r>
      <w:r w:rsidR="009320DB" w:rsidRPr="00650DA9">
        <w:rPr>
          <w:rFonts w:eastAsia="Calibri" w:cs="Times New Roman"/>
          <w:smallCaps/>
          <w:lang w:val="fr-CA" w:eastAsia="en-US"/>
        </w:rPr>
        <w:t>xvi</w:t>
      </w:r>
      <w:r w:rsidRPr="00650DA9">
        <w:rPr>
          <w:rFonts w:eastAsia="Calibri" w:cs="Times New Roman"/>
          <w:lang w:val="fr-CA" w:eastAsia="en-US"/>
        </w:rPr>
        <w:t xml:space="preserve"> que es, a su vez, traducción del </w:t>
      </w:r>
      <w:r w:rsidRPr="00650DA9">
        <w:rPr>
          <w:rFonts w:eastAsia="Calibri" w:cs="Times New Roman"/>
          <w:i/>
          <w:iCs/>
          <w:lang w:val="fr-CA" w:eastAsia="en-US"/>
        </w:rPr>
        <w:t>Roman de Fierabras</w:t>
      </w:r>
      <w:r w:rsidRPr="00650DA9">
        <w:rPr>
          <w:rFonts w:eastAsia="Calibri" w:cs="Times New Roman"/>
          <w:i/>
          <w:iCs/>
          <w:lang w:val="fr-CA" w:eastAsia="en-US"/>
        </w:rPr>
        <w:fldChar w:fldCharType="begin"/>
      </w:r>
      <w:r w:rsidRPr="00650DA9">
        <w:rPr>
          <w:lang w:val="fr-CA"/>
        </w:rPr>
        <w:instrText xml:space="preserve"> XE "</w:instrText>
      </w:r>
      <w:r w:rsidRPr="00650DA9">
        <w:rPr>
          <w:rFonts w:eastAsia="Calibri" w:cs="Times New Roman"/>
          <w:i/>
          <w:iCs/>
          <w:lang w:val="fr-CA" w:eastAsia="en-US"/>
        </w:rPr>
        <w:instrText>Roman de Fierabras</w:instrText>
      </w:r>
      <w:r w:rsidRPr="00650DA9">
        <w:rPr>
          <w:lang w:val="fr-CA"/>
        </w:rPr>
        <w:instrText>" \t "</w:instrText>
      </w:r>
      <w:r w:rsidRPr="00650DA9">
        <w:rPr>
          <w:rFonts w:asciiTheme="minorHAnsi" w:hAnsiTheme="minorHAnsi"/>
          <w:lang w:val="fr-CA"/>
        </w:rPr>
        <w:instrText>60</w:instrText>
      </w:r>
      <w:r w:rsidRPr="00650DA9">
        <w:rPr>
          <w:lang w:val="fr-CA"/>
        </w:rPr>
        <w:instrText xml:space="preserve">" \f "sujs" </w:instrText>
      </w:r>
      <w:r w:rsidRPr="00650DA9">
        <w:rPr>
          <w:rFonts w:eastAsia="Calibri" w:cs="Times New Roman"/>
          <w:i/>
          <w:iCs/>
          <w:lang w:val="fr-CA" w:eastAsia="en-US"/>
        </w:rPr>
        <w:fldChar w:fldCharType="end"/>
      </w:r>
      <w:r w:rsidRPr="00650DA9">
        <w:rPr>
          <w:rFonts w:eastAsia="Calibri" w:cs="Times New Roman"/>
          <w:lang w:val="fr-CA" w:eastAsia="en-US"/>
        </w:rPr>
        <w:t xml:space="preserve"> de Jean Bagnyon</w:t>
      </w:r>
      <w:r w:rsidRPr="00650DA9">
        <w:rPr>
          <w:rFonts w:eastAsia="Calibri" w:cs="Times New Roman"/>
          <w:lang w:val="fr-CA" w:eastAsia="en-US"/>
        </w:rPr>
        <w:fldChar w:fldCharType="begin"/>
      </w:r>
      <w:r w:rsidRPr="00650DA9">
        <w:rPr>
          <w:lang w:val="fr-CA"/>
        </w:rPr>
        <w:instrText xml:space="preserve"> XE "</w:instrText>
      </w:r>
      <w:r w:rsidRPr="00650DA9">
        <w:rPr>
          <w:rFonts w:eastAsia="Calibri" w:cs="Times New Roman"/>
          <w:lang w:val="fr-CA" w:eastAsia="en-US"/>
        </w:rPr>
        <w:instrText>Jean Bagnyon</w:instrText>
      </w:r>
      <w:r w:rsidRPr="00650DA9">
        <w:rPr>
          <w:lang w:val="fr-CA"/>
        </w:rPr>
        <w:instrText>" \t "</w:instrText>
      </w:r>
      <w:r w:rsidRPr="00650DA9">
        <w:rPr>
          <w:rFonts w:asciiTheme="minorHAnsi" w:hAnsiTheme="minorHAnsi"/>
          <w:lang w:val="fr-CA"/>
        </w:rPr>
        <w:instrText>60</w:instrText>
      </w:r>
      <w:r w:rsidRPr="00650DA9">
        <w:rPr>
          <w:lang w:val="fr-CA"/>
        </w:rPr>
        <w:instrText xml:space="preserve">" \f "noms" </w:instrText>
      </w:r>
      <w:r w:rsidRPr="00650DA9">
        <w:rPr>
          <w:rFonts w:eastAsia="Calibri" w:cs="Times New Roman"/>
          <w:lang w:val="fr-CA" w:eastAsia="en-US"/>
        </w:rPr>
        <w:fldChar w:fldCharType="end"/>
      </w:r>
      <w:r w:rsidRPr="00650DA9">
        <w:rPr>
          <w:rFonts w:eastAsia="Calibri" w:cs="Times New Roman"/>
          <w:lang w:val="fr-CA" w:eastAsia="en-US"/>
        </w:rPr>
        <w:t>. El texto publicado se reproduce a partir de la edición de 1549, con correcciones puntuales a partir de la de 1525. El trabajo está incluido en una sección específica de la revista dedicada a la edición de textos.] (S.L.M.-M.)</w:t>
      </w:r>
    </w:p>
    <w:p w14:paraId="081716B1" w14:textId="77777777" w:rsidR="00FE1A4B" w:rsidRPr="00650DA9" w:rsidRDefault="00FE1A4B" w:rsidP="427F40BC">
      <w:pPr>
        <w:ind w:left="284" w:right="142" w:firstLine="284"/>
        <w:rPr>
          <w:rFonts w:eastAsia="Calibri" w:cs="Times New Roman"/>
          <w:lang w:val="fr-CA" w:eastAsia="en-US"/>
        </w:rPr>
      </w:pPr>
    </w:p>
    <w:p w14:paraId="34D8EE06" w14:textId="77777777" w:rsidR="001248F1" w:rsidRPr="00650DA9" w:rsidRDefault="001248F1" w:rsidP="00B462B6">
      <w:pPr>
        <w:ind w:left="284" w:right="142" w:firstLine="284"/>
        <w:rPr>
          <w:rFonts w:eastAsia="Calibri" w:cs="Times New Roman"/>
          <w:szCs w:val="22"/>
          <w:lang w:val="fr-CA" w:eastAsia="en-US"/>
        </w:rPr>
      </w:pPr>
    </w:p>
    <w:p w14:paraId="59E7496F" w14:textId="77777777" w:rsidR="001248F1" w:rsidRPr="00650DA9" w:rsidRDefault="001248F1" w:rsidP="001248F1">
      <w:pPr>
        <w:pStyle w:val="SubdivisionsEdCrit"/>
        <w:rPr>
          <w:rFonts w:cs="Times New Roman"/>
          <w:lang w:val="fr-CA"/>
        </w:rPr>
      </w:pPr>
      <w:r w:rsidRPr="00650DA9">
        <w:rPr>
          <w:rFonts w:cs="Times New Roman"/>
          <w:lang w:val="fr-CA"/>
        </w:rPr>
        <w:t>ÉTUDES CRITIQUES</w:t>
      </w:r>
    </w:p>
    <w:p w14:paraId="4D1240FA" w14:textId="0BB1377C" w:rsidR="00FD4247" w:rsidRPr="00650DA9" w:rsidRDefault="001248F1" w:rsidP="00360EFE">
      <w:pPr>
        <w:tabs>
          <w:tab w:val="left" w:pos="284"/>
        </w:tabs>
        <w:ind w:left="567" w:right="140" w:hanging="851"/>
        <w:rPr>
          <w:rFonts w:cs="Times New Roman"/>
          <w:szCs w:val="22"/>
          <w:lang w:val="fr-CA"/>
        </w:rPr>
      </w:pPr>
      <w:r w:rsidRPr="00650DA9">
        <w:rPr>
          <w:rFonts w:cs="Times New Roman"/>
          <w:smallCaps/>
          <w:szCs w:val="22"/>
          <w:lang w:val="fr-CA"/>
        </w:rPr>
        <w:t>61</w:t>
      </w:r>
      <w:r w:rsidR="00F46799" w:rsidRPr="00650DA9">
        <w:rPr>
          <w:rFonts w:cs="Times New Roman"/>
          <w:smallCaps/>
          <w:szCs w:val="22"/>
          <w:lang w:val="fr-CA"/>
        </w:rPr>
        <w:t>.</w:t>
      </w:r>
      <w:r w:rsidR="000F3490" w:rsidRPr="00650DA9">
        <w:rPr>
          <w:rFonts w:cs="Times New Roman"/>
          <w:smallCaps/>
          <w:szCs w:val="22"/>
          <w:lang w:val="fr-CA"/>
        </w:rPr>
        <w:tab/>
      </w:r>
      <w:r w:rsidRPr="00650DA9">
        <w:rPr>
          <w:smallCaps/>
          <w:lang w:val="fr-CA"/>
        </w:rPr>
        <w:t>Alvar</w:t>
      </w:r>
      <w:r w:rsidR="008D32C0" w:rsidRPr="00650DA9">
        <w:rPr>
          <w:smallCaps/>
          <w:lang w:val="fr-CA"/>
        </w:rPr>
        <w:fldChar w:fldCharType="begin"/>
      </w:r>
      <w:r w:rsidR="008D32C0" w:rsidRPr="00650DA9">
        <w:rPr>
          <w:lang w:val="fr-CA"/>
        </w:rPr>
        <w:instrText xml:space="preserve"> XE "</w:instrText>
      </w:r>
      <w:r w:rsidR="008D32C0" w:rsidRPr="00650DA9">
        <w:rPr>
          <w:smallCaps/>
          <w:lang w:val="fr-CA"/>
        </w:rPr>
        <w:instrText>Alvar</w:instrText>
      </w:r>
      <w:r w:rsidR="008D32C0" w:rsidRPr="00650DA9">
        <w:rPr>
          <w:lang w:val="fr-CA"/>
        </w:rPr>
        <w:instrText>" \t "</w:instrText>
      </w:r>
      <w:r w:rsidR="008D32C0" w:rsidRPr="00650DA9">
        <w:rPr>
          <w:rFonts w:asciiTheme="minorHAnsi" w:hAnsiTheme="minorHAnsi"/>
          <w:iCs/>
          <w:lang w:val="fr-CA"/>
        </w:rPr>
        <w:instrText>61</w:instrText>
      </w:r>
      <w:r w:rsidR="008D32C0" w:rsidRPr="00650DA9">
        <w:rPr>
          <w:lang w:val="fr-CA"/>
        </w:rPr>
        <w:instrText xml:space="preserve">" \f "noms" </w:instrText>
      </w:r>
      <w:r w:rsidR="008D32C0" w:rsidRPr="00650DA9">
        <w:rPr>
          <w:smallCaps/>
          <w:lang w:val="fr-CA"/>
        </w:rPr>
        <w:fldChar w:fldCharType="end"/>
      </w:r>
      <w:r w:rsidRPr="00650DA9">
        <w:rPr>
          <w:lang w:val="fr-CA"/>
        </w:rPr>
        <w:t xml:space="preserve">, Carlos : </w:t>
      </w:r>
      <w:r w:rsidRPr="00650DA9">
        <w:rPr>
          <w:i/>
          <w:lang w:val="fr-CA"/>
        </w:rPr>
        <w:t>Arthur, Charlemagne et les autres entre France et Espagne</w:t>
      </w:r>
      <w:r w:rsidRPr="00650DA9">
        <w:rPr>
          <w:lang w:val="fr-CA"/>
        </w:rPr>
        <w:t>, traduit de l</w:t>
      </w:r>
      <w:r w:rsidR="00BB3778" w:rsidRPr="00650DA9">
        <w:rPr>
          <w:lang w:val="fr-CA"/>
        </w:rPr>
        <w:t>’</w:t>
      </w:r>
      <w:r w:rsidRPr="00650DA9">
        <w:rPr>
          <w:lang w:val="fr-CA"/>
        </w:rPr>
        <w:t xml:space="preserve">espagnol sous la direction de Solange </w:t>
      </w:r>
      <w:r w:rsidRPr="00650DA9">
        <w:rPr>
          <w:smallCaps/>
          <w:lang w:val="fr-CA"/>
        </w:rPr>
        <w:t>Hibbs</w:t>
      </w:r>
      <w:r w:rsidR="00536D35" w:rsidRPr="00650DA9">
        <w:rPr>
          <w:smallCaps/>
          <w:lang w:val="fr-CA"/>
        </w:rPr>
        <w:fldChar w:fldCharType="begin"/>
      </w:r>
      <w:r w:rsidR="00536D35" w:rsidRPr="00650DA9">
        <w:rPr>
          <w:lang w:val="fr-CA"/>
        </w:rPr>
        <w:instrText xml:space="preserve"> XE "</w:instrText>
      </w:r>
      <w:r w:rsidR="00536D35" w:rsidRPr="00650DA9">
        <w:rPr>
          <w:smallCaps/>
          <w:lang w:val="fr-CA"/>
        </w:rPr>
        <w:instrText>Hibbs</w:instrText>
      </w:r>
      <w:r w:rsidR="00536D35" w:rsidRPr="00650DA9">
        <w:rPr>
          <w:lang w:val="fr-CA"/>
        </w:rPr>
        <w:instrText>" \t "</w:instrText>
      </w:r>
      <w:r w:rsidR="00536D35" w:rsidRPr="00650DA9">
        <w:rPr>
          <w:rFonts w:asciiTheme="minorHAnsi" w:hAnsiTheme="minorHAnsi"/>
          <w:iCs/>
          <w:lang w:val="fr-CA"/>
        </w:rPr>
        <w:instrText>61</w:instrText>
      </w:r>
      <w:r w:rsidR="00536D35" w:rsidRPr="00650DA9">
        <w:rPr>
          <w:lang w:val="fr-CA"/>
        </w:rPr>
        <w:instrText xml:space="preserve">" \f "noms" </w:instrText>
      </w:r>
      <w:r w:rsidR="00536D35" w:rsidRPr="00650DA9">
        <w:rPr>
          <w:smallCaps/>
          <w:lang w:val="fr-CA"/>
        </w:rPr>
        <w:fldChar w:fldCharType="end"/>
      </w:r>
      <w:r w:rsidRPr="00650DA9">
        <w:rPr>
          <w:lang w:val="fr-CA"/>
        </w:rPr>
        <w:t xml:space="preserve"> et Benoît </w:t>
      </w:r>
      <w:r w:rsidRPr="00650DA9">
        <w:rPr>
          <w:smallCaps/>
          <w:lang w:val="fr-CA"/>
        </w:rPr>
        <w:t>Gaillard</w:t>
      </w:r>
      <w:r w:rsidR="00536D35" w:rsidRPr="00650DA9">
        <w:rPr>
          <w:smallCaps/>
          <w:lang w:val="fr-CA"/>
        </w:rPr>
        <w:fldChar w:fldCharType="begin"/>
      </w:r>
      <w:r w:rsidR="00536D35" w:rsidRPr="00650DA9">
        <w:rPr>
          <w:lang w:val="fr-CA"/>
        </w:rPr>
        <w:instrText xml:space="preserve"> XE "</w:instrText>
      </w:r>
      <w:r w:rsidR="00536D35" w:rsidRPr="00650DA9">
        <w:rPr>
          <w:smallCaps/>
          <w:lang w:val="fr-CA"/>
        </w:rPr>
        <w:instrText>Gaillard</w:instrText>
      </w:r>
      <w:r w:rsidR="00536D35" w:rsidRPr="00650DA9">
        <w:rPr>
          <w:lang w:val="fr-CA"/>
        </w:rPr>
        <w:instrText>" \t "</w:instrText>
      </w:r>
      <w:r w:rsidR="00536D35" w:rsidRPr="00650DA9">
        <w:rPr>
          <w:rFonts w:asciiTheme="minorHAnsi" w:hAnsiTheme="minorHAnsi"/>
          <w:iCs/>
          <w:lang w:val="fr-CA"/>
        </w:rPr>
        <w:instrText>61</w:instrText>
      </w:r>
      <w:r w:rsidR="00536D35" w:rsidRPr="00650DA9">
        <w:rPr>
          <w:lang w:val="fr-CA"/>
        </w:rPr>
        <w:instrText>" \f "</w:instrText>
      </w:r>
      <w:r w:rsidR="00682906" w:rsidRPr="00650DA9">
        <w:rPr>
          <w:lang w:val="fr-CA"/>
        </w:rPr>
        <w:instrText>nom</w:instrText>
      </w:r>
      <w:r w:rsidR="00536D35" w:rsidRPr="00650DA9">
        <w:rPr>
          <w:lang w:val="fr-CA"/>
        </w:rPr>
        <w:instrText xml:space="preserve">s" </w:instrText>
      </w:r>
      <w:r w:rsidR="00536D35" w:rsidRPr="00650DA9">
        <w:rPr>
          <w:smallCaps/>
          <w:lang w:val="fr-CA"/>
        </w:rPr>
        <w:fldChar w:fldCharType="end"/>
      </w:r>
      <w:r w:rsidRPr="00650DA9">
        <w:rPr>
          <w:lang w:val="fr-CA"/>
        </w:rPr>
        <w:t>, Madrid, Casa de Velázquez, 2019</w:t>
      </w:r>
      <w:r w:rsidR="00283EAF" w:rsidRPr="00650DA9">
        <w:rPr>
          <w:lang w:val="fr-CA"/>
        </w:rPr>
        <w:t xml:space="preserve">, </w:t>
      </w:r>
      <w:r w:rsidR="00283EAF" w:rsidRPr="00650DA9">
        <w:rPr>
          <w:smallCaps/>
          <w:lang w:val="fr-CA"/>
        </w:rPr>
        <w:t>x-210 </w:t>
      </w:r>
      <w:r w:rsidR="00283EAF" w:rsidRPr="00650DA9">
        <w:rPr>
          <w:lang w:val="fr-CA"/>
        </w:rPr>
        <w:t>pages</w:t>
      </w:r>
      <w:r w:rsidR="0044235F" w:rsidRPr="00650DA9">
        <w:rPr>
          <w:rFonts w:cs="Times New Roman"/>
          <w:szCs w:val="22"/>
          <w:lang w:val="fr-CA"/>
        </w:rPr>
        <w:t>.</w:t>
      </w:r>
    </w:p>
    <w:p w14:paraId="505384F8" w14:textId="2E2E4D04" w:rsidR="00FD4247" w:rsidRPr="00650DA9" w:rsidRDefault="00FD4247" w:rsidP="427F40BC">
      <w:pPr>
        <w:tabs>
          <w:tab w:val="left" w:pos="284"/>
        </w:tabs>
        <w:ind w:left="284" w:right="140" w:firstLine="283"/>
        <w:rPr>
          <w:rFonts w:cs="Times New Roman"/>
          <w:lang w:val="fr-CA"/>
        </w:rPr>
      </w:pPr>
      <w:r w:rsidRPr="00650DA9">
        <w:rPr>
          <w:rFonts w:cs="Times New Roman"/>
          <w:lang w:val="fr-CA"/>
        </w:rPr>
        <w:t xml:space="preserve"> </w:t>
      </w:r>
      <w:r w:rsidR="00B462B6" w:rsidRPr="00650DA9">
        <w:rPr>
          <w:rStyle w:val="ident"/>
          <w:rFonts w:cs="Times New Roman"/>
          <w:lang w:val="fr-CA"/>
        </w:rPr>
        <w:t>[</w:t>
      </w:r>
      <w:r w:rsidR="001248F1" w:rsidRPr="00650DA9">
        <w:rPr>
          <w:lang w:val="fr-CA"/>
        </w:rPr>
        <w:t>El libro constituye una suma, adaptada a nuevas normas editoriales, de artículos publicados por separado en años anteriores. Los trabajos versan sobre diferentes géneros literarios medievales, incluida la épica. A este ámbito pertenecen los siguientes capítulos</w:t>
      </w:r>
      <w:r w:rsidR="00283EAF" w:rsidRPr="00650DA9">
        <w:rPr>
          <w:lang w:val="fr-CA"/>
        </w:rPr>
        <w:t> </w:t>
      </w:r>
      <w:r w:rsidR="001248F1" w:rsidRPr="00650DA9">
        <w:rPr>
          <w:lang w:val="fr-CA"/>
        </w:rPr>
        <w:t xml:space="preserve">: </w:t>
      </w:r>
      <w:r w:rsidR="001248F1" w:rsidRPr="00650DA9">
        <w:rPr>
          <w:i/>
          <w:iCs/>
          <w:lang w:val="fr-CA"/>
        </w:rPr>
        <w:t>Charlemagne</w:t>
      </w:r>
      <w:r w:rsidRPr="00650DA9">
        <w:rPr>
          <w:i/>
          <w:iCs/>
          <w:lang w:val="fr-CA"/>
        </w:rPr>
        <w:fldChar w:fldCharType="begin"/>
      </w:r>
      <w:r w:rsidRPr="00650DA9">
        <w:rPr>
          <w:lang w:val="fr-CA"/>
        </w:rPr>
        <w:instrText xml:space="preserve"> XE "</w:instrText>
      </w:r>
      <w:r w:rsidRPr="00650DA9">
        <w:rPr>
          <w:i/>
          <w:iCs/>
          <w:lang w:val="fr-CA"/>
        </w:rPr>
        <w:instrText>Charlemagne</w:instrText>
      </w:r>
      <w:r w:rsidRPr="00650DA9">
        <w:rPr>
          <w:lang w:val="fr-CA"/>
        </w:rPr>
        <w:instrText xml:space="preserve">" \t "61" \f "sujs" </w:instrText>
      </w:r>
      <w:r w:rsidRPr="00650DA9">
        <w:rPr>
          <w:i/>
          <w:iCs/>
          <w:lang w:val="fr-CA"/>
        </w:rPr>
        <w:fldChar w:fldCharType="end"/>
      </w:r>
      <w:r w:rsidR="001248F1" w:rsidRPr="00650DA9">
        <w:rPr>
          <w:i/>
          <w:iCs/>
          <w:lang w:val="fr-CA"/>
        </w:rPr>
        <w:t xml:space="preserve"> dans la littérature médiévale castillane</w:t>
      </w:r>
      <w:r w:rsidR="00283EAF" w:rsidRPr="00650DA9">
        <w:rPr>
          <w:lang w:val="fr-CA"/>
        </w:rPr>
        <w:t xml:space="preserve"> [2011], pp. </w:t>
      </w:r>
      <w:r w:rsidR="001248F1" w:rsidRPr="00650DA9">
        <w:rPr>
          <w:lang w:val="fr-CA"/>
        </w:rPr>
        <w:t>5-42</w:t>
      </w:r>
      <w:r w:rsidR="00283EAF" w:rsidRPr="00650DA9">
        <w:rPr>
          <w:lang w:val="fr-CA"/>
        </w:rPr>
        <w:t> </w:t>
      </w:r>
      <w:r w:rsidR="001248F1" w:rsidRPr="00650DA9">
        <w:rPr>
          <w:lang w:val="fr-CA"/>
        </w:rPr>
        <w:t xml:space="preserve">; </w:t>
      </w:r>
      <w:r w:rsidR="001248F1" w:rsidRPr="00650DA9">
        <w:rPr>
          <w:i/>
          <w:iCs/>
          <w:lang w:val="fr-CA"/>
        </w:rPr>
        <w:t>Cordoue</w:t>
      </w:r>
      <w:r w:rsidRPr="00650DA9">
        <w:rPr>
          <w:i/>
          <w:iCs/>
          <w:lang w:val="fr-CA"/>
        </w:rPr>
        <w:fldChar w:fldCharType="begin"/>
      </w:r>
      <w:r w:rsidRPr="00650DA9">
        <w:rPr>
          <w:lang w:val="fr-CA"/>
        </w:rPr>
        <w:instrText xml:space="preserve"> XE "Cordoue" \t "61" \f "sujs" </w:instrText>
      </w:r>
      <w:r w:rsidRPr="00650DA9">
        <w:rPr>
          <w:i/>
          <w:iCs/>
          <w:lang w:val="fr-CA"/>
        </w:rPr>
        <w:fldChar w:fldCharType="end"/>
      </w:r>
      <w:r w:rsidR="001248F1" w:rsidRPr="00650DA9">
        <w:rPr>
          <w:i/>
          <w:iCs/>
          <w:lang w:val="fr-CA"/>
        </w:rPr>
        <w:t xml:space="preserve"> da</w:t>
      </w:r>
      <w:r w:rsidR="00283EAF" w:rsidRPr="00650DA9">
        <w:rPr>
          <w:i/>
          <w:iCs/>
          <w:lang w:val="fr-CA"/>
        </w:rPr>
        <w:t>ns la littérature française (</w:t>
      </w:r>
      <w:r w:rsidR="00283EAF" w:rsidRPr="00650DA9">
        <w:rPr>
          <w:i/>
          <w:iCs/>
          <w:smallCaps/>
          <w:lang w:val="fr-CA"/>
        </w:rPr>
        <w:t>xii</w:t>
      </w:r>
      <w:r w:rsidR="001248F1" w:rsidRPr="00650DA9">
        <w:rPr>
          <w:i/>
          <w:iCs/>
          <w:vertAlign w:val="superscript"/>
          <w:lang w:val="fr-CA"/>
        </w:rPr>
        <w:t>e</w:t>
      </w:r>
      <w:r w:rsidR="00283EAF" w:rsidRPr="00650DA9">
        <w:rPr>
          <w:i/>
          <w:iCs/>
          <w:lang w:val="fr-CA"/>
        </w:rPr>
        <w:t>-</w:t>
      </w:r>
      <w:r w:rsidR="00283EAF" w:rsidRPr="00650DA9">
        <w:rPr>
          <w:i/>
          <w:iCs/>
          <w:smallCaps/>
          <w:lang w:val="fr-CA"/>
        </w:rPr>
        <w:t>xiii</w:t>
      </w:r>
      <w:r w:rsidR="001248F1" w:rsidRPr="00650DA9">
        <w:rPr>
          <w:i/>
          <w:iCs/>
          <w:vertAlign w:val="superscript"/>
          <w:lang w:val="fr-CA"/>
        </w:rPr>
        <w:t>e</w:t>
      </w:r>
      <w:r w:rsidR="001248F1" w:rsidRPr="00650DA9">
        <w:rPr>
          <w:i/>
          <w:iCs/>
          <w:lang w:val="fr-CA"/>
        </w:rPr>
        <w:t xml:space="preserve"> siècles)</w:t>
      </w:r>
      <w:r w:rsidR="001248F1" w:rsidRPr="00650DA9">
        <w:rPr>
          <w:lang w:val="fr-CA"/>
        </w:rPr>
        <w:t xml:space="preserve"> [2006], </w:t>
      </w:r>
      <w:r w:rsidR="00283EAF" w:rsidRPr="00650DA9">
        <w:rPr>
          <w:lang w:val="fr-CA"/>
        </w:rPr>
        <w:t>pp. 43-62 </w:t>
      </w:r>
      <w:r w:rsidR="001248F1" w:rsidRPr="00650DA9">
        <w:rPr>
          <w:lang w:val="fr-CA"/>
        </w:rPr>
        <w:t xml:space="preserve">; </w:t>
      </w:r>
      <w:r w:rsidR="001248F1" w:rsidRPr="00650DA9">
        <w:rPr>
          <w:i/>
          <w:iCs/>
          <w:lang w:val="fr-CA"/>
        </w:rPr>
        <w:t>Roldán, Rollán et Orlando</w:t>
      </w:r>
      <w:r w:rsidR="00283EAF" w:rsidRPr="00650DA9">
        <w:rPr>
          <w:lang w:val="fr-CA"/>
        </w:rPr>
        <w:t xml:space="preserve"> [2014], pp. 63-80.] (S.L</w:t>
      </w:r>
      <w:r w:rsidR="00803BDC" w:rsidRPr="00650DA9">
        <w:rPr>
          <w:lang w:val="fr-CA"/>
        </w:rPr>
        <w:t>.</w:t>
      </w:r>
      <w:r w:rsidR="001248F1" w:rsidRPr="00650DA9">
        <w:rPr>
          <w:lang w:val="fr-CA"/>
        </w:rPr>
        <w:t>M.-M.)</w:t>
      </w:r>
    </w:p>
    <w:p w14:paraId="216C5FA0" w14:textId="77777777" w:rsidR="00FD4247" w:rsidRPr="00650DA9" w:rsidRDefault="00FD4247" w:rsidP="00360EFE">
      <w:pPr>
        <w:tabs>
          <w:tab w:val="left" w:pos="284"/>
        </w:tabs>
        <w:ind w:left="567" w:right="140" w:hanging="851"/>
        <w:rPr>
          <w:rFonts w:cs="Times New Roman"/>
          <w:szCs w:val="22"/>
          <w:lang w:val="fr-CA"/>
        </w:rPr>
      </w:pPr>
    </w:p>
    <w:p w14:paraId="559D3745" w14:textId="43E950C2" w:rsidR="00FD4247" w:rsidRPr="00650DA9" w:rsidRDefault="0003391F" w:rsidP="00360EFE">
      <w:pPr>
        <w:tabs>
          <w:tab w:val="left" w:pos="284"/>
        </w:tabs>
        <w:ind w:left="567" w:right="140" w:hanging="851"/>
        <w:rPr>
          <w:rFonts w:cs="Times New Roman"/>
          <w:szCs w:val="22"/>
          <w:lang w:val="fr-CA"/>
        </w:rPr>
      </w:pPr>
      <w:r w:rsidRPr="00650DA9">
        <w:rPr>
          <w:rFonts w:cs="Times New Roman"/>
          <w:smallCaps/>
          <w:szCs w:val="22"/>
          <w:lang w:val="fr-CA"/>
        </w:rPr>
        <w:t>62</w:t>
      </w:r>
      <w:r w:rsidR="00F46799" w:rsidRPr="00650DA9">
        <w:rPr>
          <w:rFonts w:cs="Times New Roman"/>
          <w:smallCaps/>
          <w:szCs w:val="22"/>
          <w:lang w:val="fr-CA"/>
        </w:rPr>
        <w:t>.</w:t>
      </w:r>
      <w:r w:rsidR="00D1702E" w:rsidRPr="00650DA9">
        <w:rPr>
          <w:rFonts w:cs="Times New Roman"/>
          <w:smallCaps/>
          <w:szCs w:val="22"/>
          <w:lang w:val="fr-CA"/>
        </w:rPr>
        <w:tab/>
      </w:r>
      <w:r w:rsidRPr="00650DA9">
        <w:rPr>
          <w:smallCaps/>
          <w:lang w:val="fr-CA"/>
        </w:rPr>
        <w:t>Bastardas i Rufat</w:t>
      </w:r>
      <w:r w:rsidR="005F0C8F" w:rsidRPr="00650DA9">
        <w:rPr>
          <w:smallCaps/>
          <w:lang w:val="fr-CA"/>
        </w:rPr>
        <w:fldChar w:fldCharType="begin"/>
      </w:r>
      <w:r w:rsidR="005F0C8F" w:rsidRPr="00650DA9">
        <w:rPr>
          <w:lang w:val="fr-CA"/>
        </w:rPr>
        <w:instrText xml:space="preserve"> XE "</w:instrText>
      </w:r>
      <w:r w:rsidR="005F0C8F" w:rsidRPr="00650DA9">
        <w:rPr>
          <w:smallCaps/>
          <w:lang w:val="fr-CA"/>
        </w:rPr>
        <w:instrText>Bastardas i Rufat</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"noms" </w:instrText>
      </w:r>
      <w:r w:rsidR="005F0C8F" w:rsidRPr="00650DA9">
        <w:rPr>
          <w:smallCaps/>
          <w:lang w:val="fr-CA"/>
        </w:rPr>
        <w:fldChar w:fldCharType="end"/>
      </w:r>
      <w:r w:rsidRPr="00650DA9">
        <w:rPr>
          <w:lang w:val="fr-CA"/>
        </w:rPr>
        <w:t xml:space="preserve">, Maria-Reina, </w:t>
      </w:r>
      <w:r w:rsidRPr="00650DA9">
        <w:rPr>
          <w:smallCaps/>
          <w:lang w:val="fr-CA"/>
        </w:rPr>
        <w:t>Auladell Guebara</w:t>
      </w:r>
      <w:r w:rsidR="005F0C8F" w:rsidRPr="00650DA9">
        <w:rPr>
          <w:smallCaps/>
          <w:lang w:val="fr-CA"/>
        </w:rPr>
        <w:fldChar w:fldCharType="begin"/>
      </w:r>
      <w:r w:rsidR="005F0C8F" w:rsidRPr="00650DA9">
        <w:rPr>
          <w:lang w:val="fr-CA"/>
        </w:rPr>
        <w:instrText xml:space="preserve"> XE "</w:instrText>
      </w:r>
      <w:r w:rsidR="005F0C8F" w:rsidRPr="00650DA9">
        <w:rPr>
          <w:smallCaps/>
          <w:lang w:val="fr-CA"/>
        </w:rPr>
        <w:instrText>Auladell Guebara</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"noms" </w:instrText>
      </w:r>
      <w:r w:rsidR="005F0C8F" w:rsidRPr="00650DA9">
        <w:rPr>
          <w:smallCaps/>
          <w:lang w:val="fr-CA"/>
        </w:rPr>
        <w:fldChar w:fldCharType="end"/>
      </w:r>
      <w:r w:rsidRPr="00650DA9">
        <w:rPr>
          <w:lang w:val="fr-CA"/>
        </w:rPr>
        <w:t xml:space="preserve">, Cristina, </w:t>
      </w:r>
      <w:r w:rsidRPr="00650DA9">
        <w:rPr>
          <w:smallCaps/>
          <w:lang w:val="fr-CA"/>
        </w:rPr>
        <w:t>Barba Codina</w:t>
      </w:r>
      <w:r w:rsidR="005F0C8F" w:rsidRPr="00650DA9">
        <w:rPr>
          <w:smallCaps/>
          <w:lang w:val="fr-CA"/>
        </w:rPr>
        <w:fldChar w:fldCharType="begin"/>
      </w:r>
      <w:r w:rsidR="005F0C8F" w:rsidRPr="00650DA9">
        <w:rPr>
          <w:lang w:val="fr-CA"/>
        </w:rPr>
        <w:instrText xml:space="preserve"> XE "</w:instrText>
      </w:r>
      <w:r w:rsidR="005F0C8F" w:rsidRPr="00650DA9">
        <w:rPr>
          <w:smallCaps/>
          <w:lang w:val="fr-CA"/>
        </w:rPr>
        <w:instrText>Barba Codina</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"noms" </w:instrText>
      </w:r>
      <w:r w:rsidR="005F0C8F" w:rsidRPr="00650DA9">
        <w:rPr>
          <w:smallCaps/>
          <w:lang w:val="fr-CA"/>
        </w:rPr>
        <w:fldChar w:fldCharType="end"/>
      </w:r>
      <w:r w:rsidRPr="00650DA9">
        <w:rPr>
          <w:lang w:val="fr-CA"/>
        </w:rPr>
        <w:t xml:space="preserve">, Anna, </w:t>
      </w:r>
      <w:r w:rsidRPr="00650DA9">
        <w:rPr>
          <w:smallCaps/>
          <w:lang w:val="fr-CA"/>
        </w:rPr>
        <w:t>Corredó Brullet</w:t>
      </w:r>
      <w:r w:rsidR="005F0C8F" w:rsidRPr="00650DA9">
        <w:rPr>
          <w:smallCaps/>
          <w:lang w:val="fr-CA"/>
        </w:rPr>
        <w:fldChar w:fldCharType="begin"/>
      </w:r>
      <w:r w:rsidR="005F0C8F" w:rsidRPr="00650DA9">
        <w:rPr>
          <w:lang w:val="fr-CA"/>
        </w:rPr>
        <w:instrText xml:space="preserve"> XE "</w:instrText>
      </w:r>
      <w:r w:rsidR="005F0C8F" w:rsidRPr="00650DA9">
        <w:rPr>
          <w:smallCaps/>
          <w:lang w:val="fr-CA"/>
        </w:rPr>
        <w:instrText>Corredó Brullet</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"noms" </w:instrText>
      </w:r>
      <w:r w:rsidR="005F0C8F" w:rsidRPr="00650DA9">
        <w:rPr>
          <w:smallCaps/>
          <w:lang w:val="fr-CA"/>
        </w:rPr>
        <w:fldChar w:fldCharType="end"/>
      </w:r>
      <w:r w:rsidRPr="00650DA9">
        <w:rPr>
          <w:lang w:val="fr-CA"/>
        </w:rPr>
        <w:t xml:space="preserve">, Bernat, </w:t>
      </w:r>
      <w:r w:rsidRPr="00650DA9">
        <w:rPr>
          <w:smallCaps/>
          <w:lang w:val="fr-CA"/>
        </w:rPr>
        <w:t>Esteban Becedas</w:t>
      </w:r>
      <w:r w:rsidR="005F0C8F" w:rsidRPr="00650DA9">
        <w:rPr>
          <w:smallCaps/>
          <w:lang w:val="fr-CA"/>
        </w:rPr>
        <w:fldChar w:fldCharType="begin"/>
      </w:r>
      <w:r w:rsidR="005F0C8F" w:rsidRPr="00650DA9">
        <w:rPr>
          <w:lang w:val="fr-CA"/>
        </w:rPr>
        <w:instrText xml:space="preserve"> XE "</w:instrText>
      </w:r>
      <w:r w:rsidR="005F0C8F" w:rsidRPr="00650DA9">
        <w:rPr>
          <w:smallCaps/>
          <w:lang w:val="fr-CA"/>
        </w:rPr>
        <w:instrText>Esteban Becedas</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"noms" </w:instrText>
      </w:r>
      <w:r w:rsidR="005F0C8F" w:rsidRPr="00650DA9">
        <w:rPr>
          <w:smallCaps/>
          <w:lang w:val="fr-CA"/>
        </w:rPr>
        <w:fldChar w:fldCharType="end"/>
      </w:r>
      <w:r w:rsidRPr="00650DA9">
        <w:rPr>
          <w:lang w:val="fr-CA"/>
        </w:rPr>
        <w:t xml:space="preserve">, María, </w:t>
      </w:r>
      <w:r w:rsidR="00283EAF" w:rsidRPr="00650DA9">
        <w:rPr>
          <w:lang w:val="fr-CA"/>
        </w:rPr>
        <w:t xml:space="preserve">et </w:t>
      </w:r>
      <w:r w:rsidRPr="00650DA9">
        <w:rPr>
          <w:smallCaps/>
          <w:lang w:val="fr-CA"/>
        </w:rPr>
        <w:t>Homs Pla</w:t>
      </w:r>
      <w:r w:rsidR="005F0C8F" w:rsidRPr="00650DA9">
        <w:rPr>
          <w:smallCaps/>
          <w:lang w:val="fr-CA"/>
        </w:rPr>
        <w:fldChar w:fldCharType="begin"/>
      </w:r>
      <w:r w:rsidR="005F0C8F" w:rsidRPr="00650DA9">
        <w:rPr>
          <w:lang w:val="fr-CA"/>
        </w:rPr>
        <w:instrText xml:space="preserve"> XE "</w:instrText>
      </w:r>
      <w:r w:rsidR="005F0C8F" w:rsidRPr="00650DA9">
        <w:rPr>
          <w:smallCaps/>
          <w:lang w:val="fr-CA"/>
        </w:rPr>
        <w:instrText>Homs Pla</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"noms" </w:instrText>
      </w:r>
      <w:r w:rsidR="005F0C8F" w:rsidRPr="00650DA9">
        <w:rPr>
          <w:smallCaps/>
          <w:lang w:val="fr-CA"/>
        </w:rPr>
        <w:fldChar w:fldCharType="end"/>
      </w:r>
      <w:r w:rsidR="00283EAF" w:rsidRPr="00650DA9">
        <w:rPr>
          <w:lang w:val="fr-CA"/>
        </w:rPr>
        <w:t>, Núria </w:t>
      </w:r>
      <w:r w:rsidRPr="00650DA9">
        <w:rPr>
          <w:lang w:val="fr-CA"/>
        </w:rPr>
        <w:t xml:space="preserve">: </w:t>
      </w:r>
      <w:r w:rsidRPr="00650DA9">
        <w:rPr>
          <w:i/>
          <w:lang w:val="fr-CA"/>
        </w:rPr>
        <w:t>Un imprés desconegut d</w:t>
      </w:r>
      <w:r w:rsidR="00BB3778" w:rsidRPr="00650DA9">
        <w:rPr>
          <w:i/>
          <w:lang w:val="fr-CA"/>
        </w:rPr>
        <w:t>’</w:t>
      </w:r>
      <w:r w:rsidRPr="00650DA9">
        <w:rPr>
          <w:i/>
          <w:lang w:val="fr-CA"/>
        </w:rPr>
        <w:t>«</w:t>
      </w:r>
      <w:r w:rsidR="00283EAF" w:rsidRPr="00650DA9">
        <w:rPr>
          <w:i/>
          <w:lang w:val="fr-CA"/>
        </w:rPr>
        <w:t> </w:t>
      </w:r>
      <w:r w:rsidRPr="00650DA9">
        <w:rPr>
          <w:i/>
          <w:lang w:val="fr-CA"/>
        </w:rPr>
        <w:t>Ogier le Danois</w:t>
      </w:r>
      <w:r w:rsidR="00283EAF" w:rsidRPr="00650DA9">
        <w:rPr>
          <w:i/>
          <w:lang w:val="fr-CA"/>
        </w:rPr>
        <w:t> </w:t>
      </w:r>
      <w:r w:rsidRPr="00650DA9">
        <w:rPr>
          <w:i/>
          <w:lang w:val="fr-CA"/>
        </w:rPr>
        <w:t>» en prosa de 1516 (París, François Regnault)</w:t>
      </w:r>
      <w:r w:rsidRPr="00650DA9">
        <w:rPr>
          <w:lang w:val="fr-CA"/>
        </w:rPr>
        <w:t xml:space="preserve">, dans </w:t>
      </w:r>
      <w:r w:rsidRPr="00650DA9">
        <w:rPr>
          <w:i/>
          <w:lang w:val="fr-CA"/>
        </w:rPr>
        <w:t>Estudis Romànics</w:t>
      </w:r>
      <w:r w:rsidR="00283EAF" w:rsidRPr="00650DA9">
        <w:rPr>
          <w:lang w:val="fr-CA"/>
        </w:rPr>
        <w:t>, 41, 2019, pp. </w:t>
      </w:r>
      <w:r w:rsidRPr="00650DA9">
        <w:rPr>
          <w:lang w:val="fr-CA"/>
        </w:rPr>
        <w:t>475-488.</w:t>
      </w:r>
    </w:p>
    <w:p w14:paraId="3CAD60A8" w14:textId="57630A67" w:rsidR="00FD4247" w:rsidRPr="00650DA9" w:rsidRDefault="00B462B6" w:rsidP="001248F1">
      <w:pPr>
        <w:ind w:left="284" w:right="142" w:firstLine="284"/>
        <w:rPr>
          <w:lang w:val="fr-CA"/>
        </w:rPr>
      </w:pPr>
      <w:r w:rsidRPr="00650DA9">
        <w:rPr>
          <w:rFonts w:cs="Times New Roman"/>
          <w:lang w:val="fr-CA"/>
        </w:rPr>
        <w:t>[</w:t>
      </w:r>
      <w:r w:rsidR="0003391F" w:rsidRPr="00650DA9">
        <w:rPr>
          <w:lang w:val="fr-CA"/>
        </w:rPr>
        <w:t>Noticia de un ejemplar impreso</w:t>
      </w:r>
      <w:r w:rsidR="005F0C8F" w:rsidRPr="00650DA9">
        <w:rPr>
          <w:lang w:val="fr-CA"/>
        </w:rPr>
        <w:fldChar w:fldCharType="begin"/>
      </w:r>
      <w:r w:rsidR="005F0C8F" w:rsidRPr="00650DA9">
        <w:rPr>
          <w:lang w:val="fr-CA"/>
        </w:rPr>
        <w:instrText xml:space="preserve"> XE "impression inconnue" \t "</w:instrText>
      </w:r>
      <w:r w:rsidR="005F0C8F" w:rsidRPr="00650DA9">
        <w:rPr>
          <w:rFonts w:asciiTheme="minorHAnsi" w:hAnsiTheme="minorHAnsi"/>
          <w:iCs/>
          <w:lang w:val="fr-CA"/>
        </w:rPr>
        <w:instrText>62</w:instrText>
      </w:r>
      <w:r w:rsidR="005F0C8F" w:rsidRPr="00650DA9">
        <w:rPr>
          <w:lang w:val="fr-CA"/>
        </w:rPr>
        <w:instrText>" \f "</w:instrText>
      </w:r>
      <w:r w:rsidR="003217A4" w:rsidRPr="00650DA9">
        <w:rPr>
          <w:lang w:val="fr-CA"/>
        </w:rPr>
        <w:instrText>suj</w:instrText>
      </w:r>
      <w:r w:rsidR="005F0C8F" w:rsidRPr="00650DA9">
        <w:rPr>
          <w:lang w:val="fr-CA"/>
        </w:rPr>
        <w:instrText xml:space="preserve">s" </w:instrText>
      </w:r>
      <w:r w:rsidR="005F0C8F" w:rsidRPr="00650DA9">
        <w:rPr>
          <w:lang w:val="fr-CA"/>
        </w:rPr>
        <w:fldChar w:fldCharType="end"/>
      </w:r>
      <w:r w:rsidR="0003391F" w:rsidRPr="00650DA9">
        <w:rPr>
          <w:lang w:val="fr-CA"/>
        </w:rPr>
        <w:t xml:space="preserve"> de </w:t>
      </w:r>
      <w:r w:rsidR="0003391F" w:rsidRPr="00650DA9">
        <w:rPr>
          <w:i/>
          <w:iCs/>
          <w:lang w:val="fr-CA"/>
        </w:rPr>
        <w:t>Ogier le Danois</w:t>
      </w:r>
      <w:r w:rsidR="005F0C8F" w:rsidRPr="00650DA9">
        <w:rPr>
          <w:i/>
          <w:iCs/>
          <w:lang w:val="fr-CA"/>
        </w:rPr>
        <w:fldChar w:fldCharType="begin"/>
      </w:r>
      <w:r w:rsidR="005F0C8F" w:rsidRPr="00650DA9">
        <w:rPr>
          <w:lang w:val="fr-CA"/>
        </w:rPr>
        <w:instrText xml:space="preserve"> XE "</w:instrText>
      </w:r>
      <w:r w:rsidR="005F0C8F" w:rsidRPr="00650DA9">
        <w:rPr>
          <w:i/>
          <w:iCs/>
          <w:lang w:val="fr-CA"/>
        </w:rPr>
        <w:instrText>Ogier le Danois</w:instrText>
      </w:r>
      <w:r w:rsidR="005F0C8F" w:rsidRPr="00650DA9">
        <w:rPr>
          <w:lang w:val="fr-CA"/>
        </w:rPr>
        <w:instrText>" \t "</w:instrText>
      </w:r>
      <w:r w:rsidR="005F0C8F" w:rsidRPr="00650DA9">
        <w:rPr>
          <w:rFonts w:asciiTheme="minorHAnsi" w:hAnsiTheme="minorHAnsi"/>
          <w:iCs/>
          <w:lang w:val="fr-CA"/>
        </w:rPr>
        <w:instrText>62</w:instrText>
      </w:r>
      <w:r w:rsidR="005F0C8F" w:rsidRPr="00650DA9">
        <w:rPr>
          <w:lang w:val="fr-CA"/>
        </w:rPr>
        <w:instrText xml:space="preserve">" \f "sujs" </w:instrText>
      </w:r>
      <w:r w:rsidR="005F0C8F" w:rsidRPr="00650DA9">
        <w:rPr>
          <w:i/>
          <w:iCs/>
          <w:lang w:val="fr-CA"/>
        </w:rPr>
        <w:fldChar w:fldCharType="end"/>
      </w:r>
      <w:r w:rsidR="0003391F" w:rsidRPr="00650DA9">
        <w:rPr>
          <w:lang w:val="fr-CA"/>
        </w:rPr>
        <w:t xml:space="preserve"> conservado en la Universidad de Barcelona. Tras la exposición de un listado de las ediciones de este texto, derivado de la versión en alejandrinos</w:t>
      </w:r>
      <w:r w:rsidR="00E16957" w:rsidRPr="00650DA9">
        <w:rPr>
          <w:lang w:val="fr-CA"/>
        </w:rPr>
        <w:fldChar w:fldCharType="begin"/>
      </w:r>
      <w:r w:rsidR="00E16957" w:rsidRPr="00650DA9">
        <w:rPr>
          <w:lang w:val="fr-CA"/>
        </w:rPr>
        <w:instrText xml:space="preserve"> XE "alexandrins" \t "</w:instrText>
      </w:r>
      <w:r w:rsidR="00E16957" w:rsidRPr="00650DA9">
        <w:rPr>
          <w:rFonts w:asciiTheme="minorHAnsi" w:hAnsiTheme="minorHAnsi"/>
          <w:lang w:val="fr-CA"/>
        </w:rPr>
        <w:instrText>62</w:instrText>
      </w:r>
      <w:r w:rsidR="00E16957" w:rsidRPr="00650DA9">
        <w:rPr>
          <w:lang w:val="fr-CA"/>
        </w:rPr>
        <w:instrText xml:space="preserve">" \f "sujs" </w:instrText>
      </w:r>
      <w:r w:rsidR="00E16957" w:rsidRPr="00650DA9">
        <w:rPr>
          <w:lang w:val="fr-CA"/>
        </w:rPr>
        <w:fldChar w:fldCharType="end"/>
      </w:r>
      <w:r w:rsidR="0003391F" w:rsidRPr="00650DA9">
        <w:rPr>
          <w:lang w:val="fr-CA"/>
        </w:rPr>
        <w:t xml:space="preserve"> del cantar de gesta, se analiza pormenorizadamente el ejemplar en cuestión. Los A</w:t>
      </w:r>
      <w:r w:rsidR="00283EAF" w:rsidRPr="00650DA9">
        <w:rPr>
          <w:lang w:val="fr-CA"/>
        </w:rPr>
        <w:t>A</w:t>
      </w:r>
      <w:r w:rsidR="0003391F" w:rsidRPr="00650DA9">
        <w:rPr>
          <w:lang w:val="fr-CA"/>
        </w:rPr>
        <w:t xml:space="preserve">. presentan una descripción exhaustiva de las iniciales, las ilustraciones y las rúbricas del libro (estas últimas comparadas, </w:t>
      </w:r>
      <w:r w:rsidR="0003391F" w:rsidRPr="00650DA9">
        <w:rPr>
          <w:lang w:val="fr-CA"/>
        </w:rPr>
        <w:lastRenderedPageBreak/>
        <w:t>cuando procede, con las divergencias que presentan eventualmente los demás ejemplares impresos). También se comentan otros aspectos: pequeños problemas de encuadernación derivados de una restauración reciente, notas marginales de las páginas de guarda y la trayectoria del libro hasta llegar a su actual emplazamiento.]</w:t>
      </w:r>
      <w:r w:rsidR="005F0C8F" w:rsidRPr="00650DA9">
        <w:rPr>
          <w:lang w:val="fr-CA"/>
        </w:rPr>
        <w:fldChar w:fldCharType="begin"/>
      </w:r>
      <w:r w:rsidR="005F0C8F" w:rsidRPr="00650DA9">
        <w:rPr>
          <w:lang w:val="fr-CA"/>
        </w:rPr>
        <w:instrText xml:space="preserve"> XE "imprimés" \t "</w:instrText>
      </w:r>
      <w:r w:rsidR="005F0C8F" w:rsidRPr="00650DA9">
        <w:rPr>
          <w:rFonts w:asciiTheme="minorHAnsi" w:hAnsiTheme="minorHAnsi"/>
          <w:iCs/>
          <w:lang w:val="fr-CA"/>
        </w:rPr>
        <w:instrText>62</w:instrText>
      </w:r>
      <w:r w:rsidR="005F0C8F" w:rsidRPr="00650DA9">
        <w:rPr>
          <w:lang w:val="fr-CA"/>
        </w:rPr>
        <w:instrText xml:space="preserve">" \f "sujs" </w:instrText>
      </w:r>
      <w:r w:rsidR="005F0C8F" w:rsidRPr="00650DA9">
        <w:rPr>
          <w:lang w:val="fr-CA"/>
        </w:rPr>
        <w:fldChar w:fldCharType="end"/>
      </w:r>
      <w:r w:rsidR="00803BDC" w:rsidRPr="00650DA9">
        <w:rPr>
          <w:lang w:val="fr-CA"/>
        </w:rPr>
        <w:t xml:space="preserve"> (S.L.</w:t>
      </w:r>
      <w:r w:rsidR="0003391F" w:rsidRPr="00650DA9">
        <w:rPr>
          <w:lang w:val="fr-CA"/>
        </w:rPr>
        <w:t>M.-M.)</w:t>
      </w:r>
    </w:p>
    <w:p w14:paraId="42D0A3D5" w14:textId="77777777" w:rsidR="001248F1" w:rsidRPr="00650DA9" w:rsidRDefault="001248F1" w:rsidP="001248F1">
      <w:pPr>
        <w:ind w:left="284" w:right="142" w:firstLine="284"/>
        <w:rPr>
          <w:rFonts w:cs="Times New Roman"/>
          <w:smallCaps/>
          <w:szCs w:val="22"/>
          <w:lang w:val="fr-CA"/>
        </w:rPr>
      </w:pPr>
    </w:p>
    <w:p w14:paraId="5D19B5B6" w14:textId="537F6B13" w:rsidR="00823E75" w:rsidRPr="00650DA9" w:rsidRDefault="00602AD7" w:rsidP="427F40BC">
      <w:pPr>
        <w:tabs>
          <w:tab w:val="left" w:pos="284"/>
        </w:tabs>
        <w:ind w:left="567" w:right="140" w:hanging="851"/>
        <w:rPr>
          <w:rFonts w:cs="Times New Roman"/>
          <w:lang w:val="fr-CA"/>
        </w:rPr>
      </w:pPr>
      <w:r w:rsidRPr="00650DA9">
        <w:rPr>
          <w:rFonts w:cs="Times New Roman"/>
          <w:smallCaps/>
          <w:lang w:val="fr-CA"/>
        </w:rPr>
        <w:t>6</w:t>
      </w:r>
      <w:r w:rsidR="0003391F" w:rsidRPr="00650DA9">
        <w:rPr>
          <w:rFonts w:cs="Times New Roman"/>
          <w:smallCaps/>
          <w:lang w:val="fr-CA"/>
        </w:rPr>
        <w:t>3</w:t>
      </w:r>
      <w:r w:rsidR="00F46799" w:rsidRPr="00650DA9">
        <w:rPr>
          <w:rFonts w:cs="Times New Roman"/>
          <w:smallCaps/>
          <w:lang w:val="fr-CA"/>
        </w:rPr>
        <w:t>.</w:t>
      </w:r>
      <w:r w:rsidRPr="00650DA9">
        <w:rPr>
          <w:lang w:val="fr-CA"/>
        </w:rPr>
        <w:tab/>
      </w:r>
      <w:r w:rsidR="0003391F" w:rsidRPr="00650DA9">
        <w:rPr>
          <w:smallCaps/>
          <w:lang w:val="fr-CA"/>
        </w:rPr>
        <w:t>Boix Jovaní</w:t>
      </w:r>
      <w:r w:rsidR="00E16957" w:rsidRPr="00650DA9">
        <w:rPr>
          <w:smallCaps/>
          <w:lang w:val="fr-CA"/>
        </w:rPr>
        <w:fldChar w:fldCharType="begin"/>
      </w:r>
      <w:r w:rsidR="00E16957" w:rsidRPr="00650DA9">
        <w:rPr>
          <w:lang w:val="fr-CA"/>
        </w:rPr>
        <w:instrText xml:space="preserve"> XE "</w:instrText>
      </w:r>
      <w:r w:rsidR="00E16957" w:rsidRPr="00650DA9">
        <w:rPr>
          <w:smallCaps/>
          <w:lang w:val="fr-CA"/>
        </w:rPr>
        <w:instrText>Boix Jovaní</w:instrText>
      </w:r>
      <w:r w:rsidR="00E16957" w:rsidRPr="00650DA9">
        <w:rPr>
          <w:lang w:val="fr-CA"/>
        </w:rPr>
        <w:instrText>" \t "</w:instrText>
      </w:r>
      <w:r w:rsidR="00E16957" w:rsidRPr="00650DA9">
        <w:rPr>
          <w:rFonts w:asciiTheme="minorHAnsi" w:hAnsiTheme="minorHAnsi"/>
          <w:lang w:val="fr-CA"/>
        </w:rPr>
        <w:instrText>63</w:instrText>
      </w:r>
      <w:r w:rsidR="00E16957" w:rsidRPr="00650DA9">
        <w:rPr>
          <w:lang w:val="fr-CA"/>
        </w:rPr>
        <w:instrText xml:space="preserve">" \f "noms" </w:instrText>
      </w:r>
      <w:r w:rsidR="00E16957" w:rsidRPr="00650DA9">
        <w:rPr>
          <w:smallCaps/>
          <w:lang w:val="fr-CA"/>
        </w:rPr>
        <w:fldChar w:fldCharType="end"/>
      </w:r>
      <w:r w:rsidR="0003391F" w:rsidRPr="00650DA9">
        <w:rPr>
          <w:lang w:val="fr-CA"/>
        </w:rPr>
        <w:t>, Alfonso</w:t>
      </w:r>
      <w:r w:rsidR="00803BDC" w:rsidRPr="00650DA9">
        <w:rPr>
          <w:lang w:val="fr-CA"/>
        </w:rPr>
        <w:t> </w:t>
      </w:r>
      <w:r w:rsidR="0003391F" w:rsidRPr="00650DA9">
        <w:rPr>
          <w:lang w:val="fr-CA"/>
        </w:rPr>
        <w:t xml:space="preserve">: </w:t>
      </w:r>
      <w:r w:rsidR="0003391F" w:rsidRPr="00650DA9">
        <w:rPr>
          <w:i/>
          <w:iCs/>
          <w:lang w:val="fr-CA"/>
        </w:rPr>
        <w:t>Literatura y folklore</w:t>
      </w:r>
      <w:r w:rsidR="00E16957" w:rsidRPr="00650DA9">
        <w:rPr>
          <w:i/>
          <w:iCs/>
          <w:lang w:val="fr-CA"/>
        </w:rPr>
        <w:fldChar w:fldCharType="begin"/>
      </w:r>
      <w:r w:rsidR="00E16957" w:rsidRPr="00650DA9">
        <w:rPr>
          <w:lang w:val="fr-CA"/>
        </w:rPr>
        <w:instrText xml:space="preserve"> XE "</w:instrText>
      </w:r>
      <w:r w:rsidR="00E16957" w:rsidRPr="00650DA9">
        <w:rPr>
          <w:i/>
          <w:iCs/>
          <w:lang w:val="fr-CA"/>
        </w:rPr>
        <w:instrText>folklore</w:instrText>
      </w:r>
      <w:r w:rsidR="00E16957" w:rsidRPr="00650DA9">
        <w:rPr>
          <w:lang w:val="fr-CA"/>
        </w:rPr>
        <w:instrText>" \t "</w:instrText>
      </w:r>
      <w:r w:rsidR="00E16957" w:rsidRPr="00650DA9">
        <w:rPr>
          <w:rFonts w:asciiTheme="minorHAnsi" w:hAnsiTheme="minorHAnsi"/>
          <w:lang w:val="fr-CA"/>
        </w:rPr>
        <w:instrText>63</w:instrText>
      </w:r>
      <w:r w:rsidR="00E16957" w:rsidRPr="00650DA9">
        <w:rPr>
          <w:lang w:val="fr-CA"/>
        </w:rPr>
        <w:instrText xml:space="preserve">" \f "sujs" </w:instrText>
      </w:r>
      <w:r w:rsidR="00E16957" w:rsidRPr="00650DA9">
        <w:rPr>
          <w:i/>
          <w:iCs/>
          <w:lang w:val="fr-CA"/>
        </w:rPr>
        <w:fldChar w:fldCharType="end"/>
      </w:r>
      <w:r w:rsidR="0003391F" w:rsidRPr="00650DA9">
        <w:rPr>
          <w:i/>
          <w:iCs/>
          <w:lang w:val="fr-CA"/>
        </w:rPr>
        <w:t xml:space="preserve"> en las leyendas</w:t>
      </w:r>
      <w:r w:rsidR="00E16957" w:rsidRPr="00650DA9">
        <w:rPr>
          <w:i/>
          <w:iCs/>
          <w:lang w:val="fr-CA"/>
        </w:rPr>
        <w:fldChar w:fldCharType="begin"/>
      </w:r>
      <w:r w:rsidR="00E16957" w:rsidRPr="00650DA9">
        <w:rPr>
          <w:lang w:val="fr-CA"/>
        </w:rPr>
        <w:instrText xml:space="preserve"> XE "légendes" \t "</w:instrText>
      </w:r>
      <w:r w:rsidR="00E16957" w:rsidRPr="00650DA9">
        <w:rPr>
          <w:rFonts w:asciiTheme="minorHAnsi" w:hAnsiTheme="minorHAnsi"/>
          <w:lang w:val="fr-CA"/>
        </w:rPr>
        <w:instrText>63</w:instrText>
      </w:r>
      <w:r w:rsidR="00E16957" w:rsidRPr="00650DA9">
        <w:rPr>
          <w:lang w:val="fr-CA"/>
        </w:rPr>
        <w:instrText xml:space="preserve">" \f "sujs" </w:instrText>
      </w:r>
      <w:r w:rsidR="00E16957" w:rsidRPr="00650DA9">
        <w:rPr>
          <w:i/>
          <w:iCs/>
          <w:lang w:val="fr-CA"/>
        </w:rPr>
        <w:fldChar w:fldCharType="end"/>
      </w:r>
      <w:r w:rsidR="0003391F" w:rsidRPr="00650DA9">
        <w:rPr>
          <w:i/>
          <w:iCs/>
          <w:lang w:val="fr-CA"/>
        </w:rPr>
        <w:t xml:space="preserve"> </w:t>
      </w:r>
      <w:r w:rsidR="0003391F" w:rsidRPr="00650DA9">
        <w:rPr>
          <w:i/>
          <w:lang w:val="fr-CA"/>
        </w:rPr>
        <w:t>post mortem</w:t>
      </w:r>
      <w:r w:rsidR="0003391F" w:rsidRPr="00650DA9">
        <w:rPr>
          <w:i/>
          <w:iCs/>
          <w:lang w:val="fr-CA"/>
        </w:rPr>
        <w:t xml:space="preserve"> del Cid</w:t>
      </w:r>
      <w:r w:rsidR="00E16957" w:rsidRPr="00650DA9">
        <w:rPr>
          <w:i/>
          <w:iCs/>
          <w:lang w:val="fr-CA"/>
        </w:rPr>
        <w:fldChar w:fldCharType="begin"/>
      </w:r>
      <w:r w:rsidR="00E16957" w:rsidRPr="00650DA9">
        <w:rPr>
          <w:lang w:val="fr-CA"/>
        </w:rPr>
        <w:instrText xml:space="preserve"> XE "</w:instrText>
      </w:r>
      <w:r w:rsidR="00E16957" w:rsidRPr="00650DA9">
        <w:rPr>
          <w:i/>
          <w:iCs/>
          <w:lang w:val="fr-CA"/>
        </w:rPr>
        <w:instrText>Cid</w:instrText>
      </w:r>
      <w:r w:rsidR="00E16957" w:rsidRPr="00650DA9">
        <w:rPr>
          <w:lang w:val="fr-CA"/>
        </w:rPr>
        <w:instrText>" \t "</w:instrText>
      </w:r>
      <w:r w:rsidR="00E16957" w:rsidRPr="00650DA9">
        <w:rPr>
          <w:rFonts w:asciiTheme="minorHAnsi" w:hAnsiTheme="minorHAnsi"/>
          <w:lang w:val="fr-CA"/>
        </w:rPr>
        <w:instrText>63</w:instrText>
      </w:r>
      <w:r w:rsidR="00E16957" w:rsidRPr="00650DA9">
        <w:rPr>
          <w:lang w:val="fr-CA"/>
        </w:rPr>
        <w:instrText xml:space="preserve">" \f "sujs" </w:instrText>
      </w:r>
      <w:r w:rsidR="00E16957" w:rsidRPr="00650DA9">
        <w:rPr>
          <w:i/>
          <w:iCs/>
          <w:lang w:val="fr-CA"/>
        </w:rPr>
        <w:fldChar w:fldCharType="end"/>
      </w:r>
      <w:r w:rsidR="0003391F" w:rsidRPr="00650DA9">
        <w:rPr>
          <w:lang w:val="fr-CA"/>
        </w:rPr>
        <w:t xml:space="preserve">, dans </w:t>
      </w:r>
      <w:r w:rsidR="0003391F" w:rsidRPr="00650DA9">
        <w:rPr>
          <w:i/>
          <w:iCs/>
          <w:lang w:val="fr-CA"/>
        </w:rPr>
        <w:t>Medievalia</w:t>
      </w:r>
      <w:r w:rsidR="00803BDC" w:rsidRPr="00650DA9">
        <w:rPr>
          <w:lang w:val="fr-CA"/>
        </w:rPr>
        <w:t>, 52 (1), 2020, pp. </w:t>
      </w:r>
      <w:r w:rsidR="0003391F" w:rsidRPr="00650DA9">
        <w:rPr>
          <w:lang w:val="fr-CA"/>
        </w:rPr>
        <w:t>5-39</w:t>
      </w:r>
      <w:r w:rsidRPr="00650DA9">
        <w:rPr>
          <w:lang w:val="fr-CA"/>
        </w:rPr>
        <w:t>.</w:t>
      </w:r>
    </w:p>
    <w:p w14:paraId="657AC6FA" w14:textId="1909F5FB" w:rsidR="00B462B6" w:rsidRPr="00650DA9" w:rsidRDefault="00B462B6" w:rsidP="00B462B6">
      <w:pPr>
        <w:ind w:left="284" w:right="142" w:firstLine="284"/>
        <w:rPr>
          <w:rFonts w:cs="Times New Roman"/>
          <w:lang w:val="fr-CA"/>
        </w:rPr>
      </w:pPr>
      <w:r w:rsidRPr="00650DA9">
        <w:rPr>
          <w:rFonts w:cs="Times New Roman"/>
          <w:lang w:val="fr-CA"/>
        </w:rPr>
        <w:t>[</w:t>
      </w:r>
      <w:r w:rsidR="0003391F" w:rsidRPr="00650DA9">
        <w:rPr>
          <w:lang w:val="fr-CA"/>
        </w:rPr>
        <w:t>Estudio diacrónico sobre las leyendas asociadas al Cid después de muerto que surgen desde la Edad Media (</w:t>
      </w:r>
      <w:r w:rsidR="0003391F" w:rsidRPr="00650DA9">
        <w:rPr>
          <w:i/>
          <w:iCs/>
          <w:lang w:val="fr-CA"/>
        </w:rPr>
        <w:t>Primera Crónica General</w:t>
      </w:r>
      <w:r w:rsidR="00E16957" w:rsidRPr="00650DA9">
        <w:rPr>
          <w:i/>
          <w:iCs/>
          <w:lang w:val="fr-CA"/>
        </w:rPr>
        <w:fldChar w:fldCharType="begin"/>
      </w:r>
      <w:r w:rsidR="00E16957" w:rsidRPr="00650DA9">
        <w:rPr>
          <w:lang w:val="fr-CA"/>
        </w:rPr>
        <w:instrText xml:space="preserve"> XE "</w:instrText>
      </w:r>
      <w:r w:rsidR="00E16957" w:rsidRPr="00650DA9">
        <w:rPr>
          <w:i/>
          <w:iCs/>
          <w:lang w:val="fr-CA"/>
        </w:rPr>
        <w:instrText>Primera Crónica General</w:instrText>
      </w:r>
      <w:r w:rsidR="00E16957" w:rsidRPr="00650DA9">
        <w:rPr>
          <w:lang w:val="fr-CA"/>
        </w:rPr>
        <w:instrText>" \t "</w:instrText>
      </w:r>
      <w:r w:rsidR="00E16957" w:rsidRPr="00650DA9">
        <w:rPr>
          <w:rFonts w:asciiTheme="minorHAnsi" w:hAnsiTheme="minorHAnsi"/>
          <w:lang w:val="fr-CA"/>
        </w:rPr>
        <w:instrText>63</w:instrText>
      </w:r>
      <w:r w:rsidR="00E16957" w:rsidRPr="00650DA9">
        <w:rPr>
          <w:lang w:val="fr-CA"/>
        </w:rPr>
        <w:instrText xml:space="preserve">" \f "sujs" </w:instrText>
      </w:r>
      <w:r w:rsidR="00E16957" w:rsidRPr="00650DA9">
        <w:rPr>
          <w:i/>
          <w:iCs/>
          <w:lang w:val="fr-CA"/>
        </w:rPr>
        <w:fldChar w:fldCharType="end"/>
      </w:r>
      <w:r w:rsidR="00803BDC" w:rsidRPr="00650DA9">
        <w:rPr>
          <w:lang w:val="fr-CA"/>
        </w:rPr>
        <w:t xml:space="preserve">) hasta mediados del siglo </w:t>
      </w:r>
      <w:r w:rsidR="00803BDC" w:rsidRPr="00650DA9">
        <w:rPr>
          <w:smallCaps/>
          <w:lang w:val="fr-CA"/>
        </w:rPr>
        <w:t>xix</w:t>
      </w:r>
      <w:r w:rsidR="0003391F" w:rsidRPr="00650DA9">
        <w:rPr>
          <w:lang w:val="fr-CA"/>
        </w:rPr>
        <w:t xml:space="preserve"> (</w:t>
      </w:r>
      <w:r w:rsidR="0003391F" w:rsidRPr="00650DA9">
        <w:rPr>
          <w:i/>
          <w:iCs/>
          <w:lang w:val="fr-CA"/>
        </w:rPr>
        <w:t>El cuento del Cid</w:t>
      </w:r>
      <w:r w:rsidR="00E16957" w:rsidRPr="00650DA9">
        <w:rPr>
          <w:i/>
          <w:iCs/>
          <w:lang w:val="fr-CA"/>
        </w:rPr>
        <w:fldChar w:fldCharType="begin"/>
      </w:r>
      <w:r w:rsidR="00E16957" w:rsidRPr="00650DA9">
        <w:rPr>
          <w:lang w:val="fr-CA"/>
        </w:rPr>
        <w:instrText xml:space="preserve"> XE "</w:instrText>
      </w:r>
      <w:r w:rsidR="00E16957" w:rsidRPr="00650DA9">
        <w:rPr>
          <w:i/>
          <w:iCs/>
          <w:lang w:val="fr-CA"/>
        </w:rPr>
        <w:instrText>cuento del Cid</w:instrText>
      </w:r>
      <w:r w:rsidR="00E16957" w:rsidRPr="00650DA9">
        <w:rPr>
          <w:lang w:val="fr-CA"/>
        </w:rPr>
        <w:instrText>" \t "</w:instrText>
      </w:r>
      <w:r w:rsidR="00E16957" w:rsidRPr="00650DA9">
        <w:rPr>
          <w:rFonts w:asciiTheme="minorHAnsi" w:hAnsiTheme="minorHAnsi"/>
          <w:lang w:val="fr-CA"/>
        </w:rPr>
        <w:instrText>63</w:instrText>
      </w:r>
      <w:r w:rsidR="00E16957" w:rsidRPr="00650DA9">
        <w:rPr>
          <w:lang w:val="fr-CA"/>
        </w:rPr>
        <w:instrText>" \f "</w:instrText>
      </w:r>
      <w:r w:rsidR="008501D8" w:rsidRPr="00650DA9">
        <w:rPr>
          <w:lang w:val="fr-CA"/>
        </w:rPr>
        <w:instrText>suj</w:instrText>
      </w:r>
      <w:r w:rsidR="00E16957" w:rsidRPr="00650DA9">
        <w:rPr>
          <w:lang w:val="fr-CA"/>
        </w:rPr>
        <w:instrText xml:space="preserve">s" </w:instrText>
      </w:r>
      <w:r w:rsidR="00E16957" w:rsidRPr="00650DA9">
        <w:rPr>
          <w:i/>
          <w:iCs/>
          <w:lang w:val="fr-CA"/>
        </w:rPr>
        <w:fldChar w:fldCharType="end"/>
      </w:r>
      <w:r w:rsidR="0003391F" w:rsidRPr="00650DA9">
        <w:rPr>
          <w:lang w:val="fr-CA"/>
        </w:rPr>
        <w:t xml:space="preserve">). El A. muestra la manera en que, de un cadáver a un fantasma, la leyenda del Cid persiste, adaptándose a las diferentes lecturas medievales o decimonónicas. El A. presenta igualmente la edición de </w:t>
      </w:r>
      <w:r w:rsidR="0003391F" w:rsidRPr="00650DA9">
        <w:rPr>
          <w:i/>
          <w:iCs/>
          <w:lang w:val="fr-CA"/>
        </w:rPr>
        <w:t>El cuento del Cid</w:t>
      </w:r>
      <w:r w:rsidR="00803BDC" w:rsidRPr="00650DA9">
        <w:rPr>
          <w:lang w:val="fr-CA"/>
        </w:rPr>
        <w:t>.] (M.</w:t>
      </w:r>
      <w:r w:rsidR="0003391F" w:rsidRPr="00650DA9">
        <w:rPr>
          <w:lang w:val="fr-CA"/>
        </w:rPr>
        <w:t>B.)</w:t>
      </w:r>
    </w:p>
    <w:p w14:paraId="01E2B509" w14:textId="77777777" w:rsidR="00FD4247" w:rsidRPr="00650DA9" w:rsidRDefault="00FD4247" w:rsidP="00360EFE">
      <w:pPr>
        <w:tabs>
          <w:tab w:val="left" w:pos="284"/>
        </w:tabs>
        <w:ind w:left="567" w:right="140" w:hanging="851"/>
        <w:rPr>
          <w:rFonts w:cs="Times New Roman"/>
          <w:szCs w:val="22"/>
          <w:lang w:val="fr-CA"/>
        </w:rPr>
      </w:pPr>
    </w:p>
    <w:p w14:paraId="725D2250" w14:textId="034F7644" w:rsidR="00FD4247" w:rsidRPr="00650DA9" w:rsidRDefault="00AD1BF9" w:rsidP="427F40BC">
      <w:pPr>
        <w:tabs>
          <w:tab w:val="left" w:pos="284"/>
        </w:tabs>
        <w:ind w:left="567" w:right="140" w:hanging="851"/>
        <w:rPr>
          <w:rFonts w:cs="Times New Roman"/>
          <w:lang w:val="fr-CA"/>
        </w:rPr>
      </w:pPr>
      <w:r w:rsidRPr="00650DA9">
        <w:rPr>
          <w:rFonts w:cs="Times New Roman"/>
          <w:smallCaps/>
          <w:lang w:val="fr-CA"/>
        </w:rPr>
        <w:t>64</w:t>
      </w:r>
      <w:r w:rsidR="00F46799" w:rsidRPr="00650DA9">
        <w:rPr>
          <w:rFonts w:cs="Times New Roman"/>
          <w:smallCaps/>
          <w:lang w:val="fr-CA"/>
        </w:rPr>
        <w:t>.</w:t>
      </w:r>
      <w:r w:rsidRPr="00650DA9">
        <w:rPr>
          <w:lang w:val="fr-CA"/>
        </w:rPr>
        <w:tab/>
      </w:r>
      <w:r w:rsidR="0003391F" w:rsidRPr="00650DA9">
        <w:rPr>
          <w:smallCaps/>
          <w:lang w:val="fr-CA"/>
        </w:rPr>
        <w:t>García Pérez</w:t>
      </w:r>
      <w:r w:rsidR="007D66C8" w:rsidRPr="00650DA9">
        <w:rPr>
          <w:smallCaps/>
          <w:lang w:val="fr-CA"/>
        </w:rPr>
        <w:fldChar w:fldCharType="begin"/>
      </w:r>
      <w:r w:rsidR="007D66C8" w:rsidRPr="00650DA9">
        <w:rPr>
          <w:lang w:val="fr-CA"/>
        </w:rPr>
        <w:instrText xml:space="preserve"> XE "</w:instrText>
      </w:r>
      <w:r w:rsidR="007D66C8" w:rsidRPr="00650DA9">
        <w:rPr>
          <w:smallCaps/>
          <w:lang w:val="fr-CA"/>
        </w:rPr>
        <w:instrText>García Pérez</w:instrText>
      </w:r>
      <w:r w:rsidR="007D66C8" w:rsidRPr="00650DA9">
        <w:rPr>
          <w:lang w:val="fr-CA"/>
        </w:rPr>
        <w:instrText>" \t "</w:instrText>
      </w:r>
      <w:r w:rsidR="007D66C8" w:rsidRPr="00650DA9">
        <w:rPr>
          <w:rFonts w:asciiTheme="minorHAnsi" w:hAnsiTheme="minorHAnsi"/>
          <w:lang w:val="fr-CA"/>
        </w:rPr>
        <w:instrText>64</w:instrText>
      </w:r>
      <w:r w:rsidR="007D66C8" w:rsidRPr="00650DA9">
        <w:rPr>
          <w:lang w:val="fr-CA"/>
        </w:rPr>
        <w:instrText xml:space="preserve">" \f "noms" </w:instrText>
      </w:r>
      <w:r w:rsidR="007D66C8" w:rsidRPr="00650DA9">
        <w:rPr>
          <w:smallCaps/>
          <w:lang w:val="fr-CA"/>
        </w:rPr>
        <w:fldChar w:fldCharType="end"/>
      </w:r>
      <w:r w:rsidR="0003391F" w:rsidRPr="00650DA9">
        <w:rPr>
          <w:lang w:val="fr-CA"/>
        </w:rPr>
        <w:t xml:space="preserve">, </w:t>
      </w:r>
      <w:r w:rsidR="58324DE1" w:rsidRPr="00650DA9">
        <w:rPr>
          <w:lang w:val="fr-CA"/>
        </w:rPr>
        <w:t>Marcos</w:t>
      </w:r>
      <w:r w:rsidR="00803BDC" w:rsidRPr="00650DA9">
        <w:rPr>
          <w:lang w:val="fr-CA"/>
        </w:rPr>
        <w:t> </w:t>
      </w:r>
      <w:r w:rsidR="58324DE1" w:rsidRPr="00650DA9">
        <w:rPr>
          <w:lang w:val="fr-CA"/>
        </w:rPr>
        <w:t>:</w:t>
      </w:r>
      <w:r w:rsidR="0003391F" w:rsidRPr="00650DA9">
        <w:rPr>
          <w:lang w:val="fr-CA"/>
        </w:rPr>
        <w:t xml:space="preserve"> </w:t>
      </w:r>
      <w:r w:rsidR="0003391F" w:rsidRPr="00650DA9">
        <w:rPr>
          <w:i/>
          <w:iCs/>
          <w:lang w:val="fr-CA"/>
        </w:rPr>
        <w:t>Composición y disposición del episodio del león en el «</w:t>
      </w:r>
      <w:r w:rsidR="00803BDC" w:rsidRPr="00650DA9">
        <w:rPr>
          <w:i/>
          <w:iCs/>
          <w:lang w:val="fr-CA"/>
        </w:rPr>
        <w:t> </w:t>
      </w:r>
      <w:r w:rsidR="0003391F" w:rsidRPr="00650DA9">
        <w:rPr>
          <w:i/>
          <w:iCs/>
          <w:lang w:val="fr-CA"/>
        </w:rPr>
        <w:t>Poema de Mío Cid</w:t>
      </w:r>
      <w:r w:rsidR="00803BDC" w:rsidRPr="00650DA9">
        <w:rPr>
          <w:i/>
          <w:iCs/>
          <w:lang w:val="fr-CA"/>
        </w:rPr>
        <w:t> </w:t>
      </w:r>
      <w:r w:rsidR="00E16957" w:rsidRPr="00650DA9">
        <w:rPr>
          <w:i/>
          <w:iCs/>
          <w:lang w:val="fr-CA"/>
        </w:rPr>
        <w:fldChar w:fldCharType="begin"/>
      </w:r>
      <w:r w:rsidR="00E16957" w:rsidRPr="00650DA9">
        <w:rPr>
          <w:lang w:val="fr-CA"/>
        </w:rPr>
        <w:instrText xml:space="preserve"> XE "</w:instrText>
      </w:r>
      <w:r w:rsidR="00E16957" w:rsidRPr="00650DA9">
        <w:rPr>
          <w:i/>
          <w:iCs/>
          <w:lang w:val="fr-CA"/>
        </w:rPr>
        <w:instrText>Poema de M</w:instrText>
      </w:r>
      <w:r w:rsidR="00606543" w:rsidRPr="00650DA9">
        <w:rPr>
          <w:i/>
          <w:iCs/>
          <w:lang w:val="fr-CA"/>
        </w:rPr>
        <w:instrText>i</w:instrText>
      </w:r>
      <w:r w:rsidR="00E16957" w:rsidRPr="00650DA9">
        <w:rPr>
          <w:i/>
          <w:iCs/>
          <w:lang w:val="fr-CA"/>
        </w:rPr>
        <w:instrText>o Cid</w:instrText>
      </w:r>
      <w:r w:rsidR="00E16957" w:rsidRPr="00650DA9">
        <w:rPr>
          <w:lang w:val="fr-CA"/>
        </w:rPr>
        <w:instrText>" \t "</w:instrText>
      </w:r>
      <w:r w:rsidR="00E16957" w:rsidRPr="00650DA9">
        <w:rPr>
          <w:rFonts w:asciiTheme="minorHAnsi" w:hAnsiTheme="minorHAnsi"/>
          <w:lang w:val="fr-CA"/>
        </w:rPr>
        <w:instrText>64</w:instrText>
      </w:r>
      <w:r w:rsidR="00E16957" w:rsidRPr="00650DA9">
        <w:rPr>
          <w:lang w:val="fr-CA"/>
        </w:rPr>
        <w:instrText xml:space="preserve">" </w:instrText>
      </w:r>
      <w:r w:rsidR="007D66C8" w:rsidRPr="00650DA9">
        <w:rPr>
          <w:lang w:val="fr-CA"/>
        </w:rPr>
        <w:instrText>\f "</w:instrText>
      </w:r>
      <w:r w:rsidR="003217A4" w:rsidRPr="00650DA9">
        <w:rPr>
          <w:lang w:val="fr-CA"/>
        </w:rPr>
        <w:instrText>suj</w:instrText>
      </w:r>
      <w:r w:rsidR="007D66C8" w:rsidRPr="00650DA9">
        <w:rPr>
          <w:lang w:val="fr-CA"/>
        </w:rPr>
        <w:instrText xml:space="preserve">s" </w:instrText>
      </w:r>
      <w:r w:rsidR="00E16957" w:rsidRPr="00650DA9">
        <w:rPr>
          <w:i/>
          <w:iCs/>
          <w:lang w:val="fr-CA"/>
        </w:rPr>
        <w:fldChar w:fldCharType="end"/>
      </w:r>
      <w:r w:rsidR="0003391F" w:rsidRPr="00650DA9">
        <w:rPr>
          <w:i/>
          <w:iCs/>
          <w:lang w:val="fr-CA"/>
        </w:rPr>
        <w:t>»</w:t>
      </w:r>
      <w:r w:rsidR="0003391F" w:rsidRPr="00650DA9">
        <w:rPr>
          <w:lang w:val="fr-CA"/>
        </w:rPr>
        <w:t xml:space="preserve">, dans </w:t>
      </w:r>
      <w:r w:rsidR="0003391F" w:rsidRPr="00650DA9">
        <w:rPr>
          <w:i/>
          <w:iCs/>
          <w:lang w:val="fr-CA"/>
        </w:rPr>
        <w:t>Lemir</w:t>
      </w:r>
      <w:r w:rsidR="00803BDC" w:rsidRPr="00650DA9">
        <w:rPr>
          <w:lang w:val="fr-CA"/>
        </w:rPr>
        <w:t>, 23, 2019, pp. </w:t>
      </w:r>
      <w:r w:rsidR="0003391F" w:rsidRPr="00650DA9">
        <w:rPr>
          <w:lang w:val="fr-CA"/>
        </w:rPr>
        <w:t>239-254</w:t>
      </w:r>
      <w:r w:rsidR="00FD4247" w:rsidRPr="00650DA9">
        <w:rPr>
          <w:rFonts w:cs="Times New Roman"/>
          <w:lang w:val="fr-CA"/>
        </w:rPr>
        <w:t>.</w:t>
      </w:r>
    </w:p>
    <w:p w14:paraId="7803A0A0" w14:textId="71727F04" w:rsidR="00B462B6" w:rsidRPr="00650DA9" w:rsidRDefault="00B462B6" w:rsidP="00B462B6">
      <w:pPr>
        <w:tabs>
          <w:tab w:val="left" w:pos="284"/>
        </w:tabs>
        <w:ind w:left="284" w:right="142" w:firstLine="284"/>
        <w:rPr>
          <w:rFonts w:cs="Times New Roman"/>
          <w:lang w:val="fr-CA" w:eastAsia="fr-BE"/>
        </w:rPr>
      </w:pPr>
      <w:r w:rsidRPr="00650DA9">
        <w:rPr>
          <w:rFonts w:cs="Times New Roman"/>
          <w:lang w:val="fr-CA"/>
        </w:rPr>
        <w:t>[</w:t>
      </w:r>
      <w:r w:rsidR="0003391F" w:rsidRPr="00650DA9">
        <w:rPr>
          <w:lang w:val="fr-CA"/>
        </w:rPr>
        <w:t>Estudio del episodio del león</w:t>
      </w:r>
      <w:r w:rsidR="007D66C8" w:rsidRPr="00650DA9">
        <w:rPr>
          <w:lang w:val="fr-CA"/>
        </w:rPr>
        <w:fldChar w:fldCharType="begin"/>
      </w:r>
      <w:r w:rsidR="007D66C8" w:rsidRPr="00650DA9">
        <w:rPr>
          <w:lang w:val="fr-CA"/>
        </w:rPr>
        <w:instrText xml:space="preserve"> XE "lion" \t "</w:instrText>
      </w:r>
      <w:r w:rsidR="007D66C8" w:rsidRPr="00650DA9">
        <w:rPr>
          <w:rFonts w:asciiTheme="minorHAnsi" w:hAnsiTheme="minorHAnsi"/>
          <w:lang w:val="fr-CA"/>
        </w:rPr>
        <w:instrText>64</w:instrText>
      </w:r>
      <w:r w:rsidR="007D66C8" w:rsidRPr="00650DA9">
        <w:rPr>
          <w:lang w:val="fr-CA"/>
        </w:rPr>
        <w:instrText xml:space="preserve">" \f "sujs" </w:instrText>
      </w:r>
      <w:r w:rsidR="007D66C8" w:rsidRPr="00650DA9">
        <w:rPr>
          <w:lang w:val="fr-CA"/>
        </w:rPr>
        <w:fldChar w:fldCharType="end"/>
      </w:r>
      <w:r w:rsidR="0003391F" w:rsidRPr="00650DA9">
        <w:rPr>
          <w:lang w:val="fr-CA"/>
        </w:rPr>
        <w:t xml:space="preserve"> en el </w:t>
      </w:r>
      <w:r w:rsidR="0003391F" w:rsidRPr="00650DA9">
        <w:rPr>
          <w:i/>
          <w:iCs/>
          <w:lang w:val="fr-CA"/>
        </w:rPr>
        <w:t>Cantar de Mío Cid</w:t>
      </w:r>
      <w:r w:rsidR="0003391F" w:rsidRPr="00650DA9">
        <w:rPr>
          <w:lang w:val="fr-CA"/>
        </w:rPr>
        <w:t>. Más allá de las lecturas simbólicas y bíblicas que están en la base de interpretaciones anteriores, el A. propone un estudio del pasaje en función de la disposición de los elementos constitutivos del episodio. Situando el sueño del Cid en el centro del análisis, el A. repasa la reacción de los vasallos, que protegen a Rodrigo rodeándolo, y la de los infantes de Carrión</w:t>
      </w:r>
      <w:r w:rsidR="003217A4" w:rsidRPr="00650DA9">
        <w:rPr>
          <w:lang w:val="fr-CA"/>
        </w:rPr>
        <w:fldChar w:fldCharType="begin"/>
      </w:r>
      <w:r w:rsidR="003217A4" w:rsidRPr="00650DA9">
        <w:rPr>
          <w:lang w:val="fr-CA"/>
        </w:rPr>
        <w:instrText xml:space="preserve"> XE "infantes de Carrión" \t "</w:instrText>
      </w:r>
      <w:r w:rsidR="003217A4" w:rsidRPr="00650DA9">
        <w:rPr>
          <w:rFonts w:asciiTheme="minorHAnsi" w:hAnsiTheme="minorHAnsi"/>
          <w:lang w:val="fr-CA"/>
        </w:rPr>
        <w:instrText>64</w:instrText>
      </w:r>
      <w:r w:rsidR="003217A4" w:rsidRPr="00650DA9">
        <w:rPr>
          <w:lang w:val="fr-CA"/>
        </w:rPr>
        <w:instrText xml:space="preserve">" \f "sujs" </w:instrText>
      </w:r>
      <w:r w:rsidR="003217A4" w:rsidRPr="00650DA9">
        <w:rPr>
          <w:lang w:val="fr-CA"/>
        </w:rPr>
        <w:fldChar w:fldCharType="end"/>
      </w:r>
      <w:r w:rsidR="0003391F" w:rsidRPr="00650DA9">
        <w:rPr>
          <w:lang w:val="fr-CA"/>
        </w:rPr>
        <w:t>. Las metáforas utilizadas, que giran en torno a las ropas de los de Carrión, refuerzan el sentido de la escena y son, por ello, sometidas a un estudio particular. El A. analiza también el papel de la cobardía de los infantes y cierra el artículo con un análisis del c</w:t>
      </w:r>
      <w:r w:rsidR="00803BDC" w:rsidRPr="00650DA9">
        <w:rPr>
          <w:lang w:val="fr-CA"/>
        </w:rPr>
        <w:t>ontraste entre personajes.] (S.L.</w:t>
      </w:r>
      <w:r w:rsidR="0003391F" w:rsidRPr="00650DA9">
        <w:rPr>
          <w:lang w:val="fr-CA"/>
        </w:rPr>
        <w:t>M.-M.)</w:t>
      </w:r>
    </w:p>
    <w:p w14:paraId="106C0610" w14:textId="77777777" w:rsidR="00FD4247" w:rsidRPr="00650DA9" w:rsidRDefault="00FD4247" w:rsidP="00360EFE">
      <w:pPr>
        <w:tabs>
          <w:tab w:val="left" w:pos="284"/>
        </w:tabs>
        <w:ind w:left="567" w:right="140" w:hanging="851"/>
        <w:rPr>
          <w:rFonts w:cs="Times New Roman"/>
          <w:smallCaps/>
          <w:szCs w:val="22"/>
          <w:lang w:val="fr-CA"/>
        </w:rPr>
      </w:pPr>
    </w:p>
    <w:p w14:paraId="1B31438B" w14:textId="2FFC3CE8" w:rsidR="00FD4247" w:rsidRPr="00650DA9" w:rsidRDefault="00AD1BF9" w:rsidP="427F40BC">
      <w:pPr>
        <w:tabs>
          <w:tab w:val="left" w:pos="284"/>
        </w:tabs>
        <w:ind w:left="567" w:right="140" w:hanging="851"/>
        <w:rPr>
          <w:rFonts w:cs="Times New Roman"/>
          <w:smallCaps/>
          <w:lang w:val="fr-CA"/>
        </w:rPr>
      </w:pPr>
      <w:r w:rsidRPr="00650DA9">
        <w:rPr>
          <w:rFonts w:cs="Times New Roman"/>
          <w:smallCaps/>
          <w:lang w:val="fr-CA"/>
        </w:rPr>
        <w:t>65</w:t>
      </w:r>
      <w:r w:rsidR="00F46799" w:rsidRPr="00650DA9">
        <w:rPr>
          <w:rFonts w:cs="Times New Roman"/>
          <w:smallCaps/>
          <w:lang w:val="fr-CA"/>
        </w:rPr>
        <w:t>.</w:t>
      </w:r>
      <w:r w:rsidRPr="00650DA9">
        <w:rPr>
          <w:lang w:val="fr-CA"/>
        </w:rPr>
        <w:tab/>
      </w:r>
      <w:r w:rsidR="0003391F" w:rsidRPr="00650DA9">
        <w:rPr>
          <w:smallCaps/>
          <w:lang w:val="fr-CA"/>
        </w:rPr>
        <w:t>Janin</w:t>
      </w:r>
      <w:r w:rsidR="003A32ED" w:rsidRPr="00650DA9">
        <w:rPr>
          <w:smallCaps/>
          <w:lang w:val="fr-CA"/>
        </w:rPr>
        <w:fldChar w:fldCharType="begin"/>
      </w:r>
      <w:r w:rsidR="003A32ED" w:rsidRPr="00650DA9">
        <w:rPr>
          <w:lang w:val="fr-CA"/>
        </w:rPr>
        <w:instrText xml:space="preserve"> XE "</w:instrText>
      </w:r>
      <w:r w:rsidR="003A32ED" w:rsidRPr="00650DA9">
        <w:rPr>
          <w:smallCaps/>
          <w:lang w:val="fr-CA"/>
        </w:rPr>
        <w:instrText>Janin</w:instrText>
      </w:r>
      <w:r w:rsidR="003A32ED" w:rsidRPr="00650DA9">
        <w:rPr>
          <w:lang w:val="fr-CA"/>
        </w:rPr>
        <w:instrText>" \t "</w:instrText>
      </w:r>
      <w:r w:rsidR="003A32ED" w:rsidRPr="00650DA9">
        <w:rPr>
          <w:rFonts w:asciiTheme="minorHAnsi" w:hAnsiTheme="minorHAnsi"/>
          <w:lang w:val="fr-CA"/>
        </w:rPr>
        <w:instrText>65</w:instrText>
      </w:r>
      <w:r w:rsidR="003A32ED" w:rsidRPr="00650DA9">
        <w:rPr>
          <w:lang w:val="fr-CA"/>
        </w:rPr>
        <w:instrText xml:space="preserve">" \f "noms" </w:instrText>
      </w:r>
      <w:r w:rsidR="003A32ED" w:rsidRPr="00650DA9">
        <w:rPr>
          <w:smallCaps/>
          <w:lang w:val="fr-CA"/>
        </w:rPr>
        <w:fldChar w:fldCharType="end"/>
      </w:r>
      <w:r w:rsidR="0003391F" w:rsidRPr="00650DA9">
        <w:rPr>
          <w:lang w:val="fr-CA"/>
        </w:rPr>
        <w:t>, Erica</w:t>
      </w:r>
      <w:r w:rsidR="00803BDC" w:rsidRPr="00650DA9">
        <w:rPr>
          <w:lang w:val="fr-CA"/>
        </w:rPr>
        <w:t> </w:t>
      </w:r>
      <w:r w:rsidR="0003391F" w:rsidRPr="00650DA9">
        <w:rPr>
          <w:lang w:val="fr-CA"/>
        </w:rPr>
        <w:t xml:space="preserve">: </w:t>
      </w:r>
      <w:r w:rsidR="0003391F" w:rsidRPr="00650DA9">
        <w:rPr>
          <w:i/>
          <w:iCs/>
          <w:lang w:val="fr-CA"/>
        </w:rPr>
        <w:t>El mal de la pereza y sus repercusiones ideológicas en el «</w:t>
      </w:r>
      <w:r w:rsidR="00803BDC" w:rsidRPr="00650DA9">
        <w:rPr>
          <w:i/>
          <w:iCs/>
          <w:lang w:val="fr-CA"/>
        </w:rPr>
        <w:t> </w:t>
      </w:r>
      <w:r w:rsidR="0003391F" w:rsidRPr="00650DA9">
        <w:rPr>
          <w:i/>
          <w:iCs/>
          <w:lang w:val="fr-CA"/>
        </w:rPr>
        <w:t>Poema de Alfonso Onceno</w:t>
      </w:r>
      <w:r w:rsidR="00803BDC" w:rsidRPr="00650DA9">
        <w:rPr>
          <w:i/>
          <w:iCs/>
          <w:lang w:val="fr-CA"/>
        </w:rPr>
        <w:t> </w:t>
      </w:r>
      <w:r w:rsidR="003A32ED" w:rsidRPr="00650DA9">
        <w:rPr>
          <w:i/>
          <w:iCs/>
          <w:lang w:val="fr-CA"/>
        </w:rPr>
        <w:fldChar w:fldCharType="begin"/>
      </w:r>
      <w:r w:rsidR="003A32ED" w:rsidRPr="00650DA9">
        <w:rPr>
          <w:lang w:val="fr-CA"/>
        </w:rPr>
        <w:instrText xml:space="preserve"> XE "</w:instrText>
      </w:r>
      <w:r w:rsidR="003A32ED" w:rsidRPr="00650DA9">
        <w:rPr>
          <w:i/>
          <w:iCs/>
          <w:lang w:val="fr-CA"/>
        </w:rPr>
        <w:instrText>Poema de Alfonso Onceno</w:instrText>
      </w:r>
      <w:r w:rsidR="003A32ED" w:rsidRPr="00650DA9">
        <w:rPr>
          <w:lang w:val="fr-CA"/>
        </w:rPr>
        <w:instrText>" \t "</w:instrText>
      </w:r>
      <w:r w:rsidR="003A32ED" w:rsidRPr="00650DA9">
        <w:rPr>
          <w:rFonts w:asciiTheme="minorHAnsi" w:hAnsiTheme="minorHAnsi"/>
          <w:lang w:val="fr-CA"/>
        </w:rPr>
        <w:instrText>65</w:instrText>
      </w:r>
      <w:r w:rsidR="003A32ED" w:rsidRPr="00650DA9">
        <w:rPr>
          <w:lang w:val="fr-CA"/>
        </w:rPr>
        <w:instrText xml:space="preserve">" \f "sujs" </w:instrText>
      </w:r>
      <w:r w:rsidR="003A32ED" w:rsidRPr="00650DA9">
        <w:rPr>
          <w:i/>
          <w:iCs/>
          <w:lang w:val="fr-CA"/>
        </w:rPr>
        <w:fldChar w:fldCharType="end"/>
      </w:r>
      <w:r w:rsidR="0003391F" w:rsidRPr="00650DA9">
        <w:rPr>
          <w:i/>
          <w:iCs/>
          <w:lang w:val="fr-CA"/>
        </w:rPr>
        <w:t>»</w:t>
      </w:r>
      <w:r w:rsidR="0003391F" w:rsidRPr="00650DA9">
        <w:rPr>
          <w:lang w:val="fr-CA"/>
        </w:rPr>
        <w:t xml:space="preserve">, dans </w:t>
      </w:r>
      <w:r w:rsidR="0003391F" w:rsidRPr="00650DA9">
        <w:rPr>
          <w:i/>
          <w:iCs/>
          <w:lang w:val="fr-CA"/>
        </w:rPr>
        <w:t>Medievalia</w:t>
      </w:r>
      <w:r w:rsidR="00803BDC" w:rsidRPr="00650DA9">
        <w:rPr>
          <w:lang w:val="fr-CA"/>
        </w:rPr>
        <w:t>, 52 (</w:t>
      </w:r>
      <w:r w:rsidR="0003391F" w:rsidRPr="00650DA9">
        <w:rPr>
          <w:lang w:val="fr-CA"/>
        </w:rPr>
        <w:t>1</w:t>
      </w:r>
      <w:r w:rsidR="00803BDC" w:rsidRPr="00650DA9">
        <w:rPr>
          <w:lang w:val="fr-CA"/>
        </w:rPr>
        <w:t>), 2020, pp. </w:t>
      </w:r>
      <w:r w:rsidR="0003391F" w:rsidRPr="00650DA9">
        <w:rPr>
          <w:lang w:val="fr-CA"/>
        </w:rPr>
        <w:t>41-58</w:t>
      </w:r>
      <w:r w:rsidRPr="00650DA9">
        <w:rPr>
          <w:lang w:val="fr-CA"/>
        </w:rPr>
        <w:t>.</w:t>
      </w:r>
    </w:p>
    <w:p w14:paraId="72EBC5E8" w14:textId="600786CC" w:rsidR="00FD4247" w:rsidRPr="00650DA9" w:rsidRDefault="00B462B6" w:rsidP="0003391F">
      <w:pPr>
        <w:tabs>
          <w:tab w:val="left" w:pos="284"/>
        </w:tabs>
        <w:ind w:left="284" w:right="140" w:firstLine="283"/>
        <w:rPr>
          <w:lang w:val="fr-CA"/>
        </w:rPr>
      </w:pPr>
      <w:r w:rsidRPr="00650DA9">
        <w:rPr>
          <w:rFonts w:cs="Times New Roman"/>
          <w:lang w:val="fr-CA"/>
        </w:rPr>
        <w:lastRenderedPageBreak/>
        <w:t>[</w:t>
      </w:r>
      <w:r w:rsidR="0003391F" w:rsidRPr="00650DA9">
        <w:rPr>
          <w:lang w:val="fr-CA"/>
        </w:rPr>
        <w:t>Estudio de la pereza</w:t>
      </w:r>
      <w:r w:rsidR="003A32ED" w:rsidRPr="00650DA9">
        <w:rPr>
          <w:lang w:val="fr-CA"/>
        </w:rPr>
        <w:fldChar w:fldCharType="begin"/>
      </w:r>
      <w:r w:rsidR="003A32ED" w:rsidRPr="00650DA9">
        <w:rPr>
          <w:lang w:val="fr-CA"/>
        </w:rPr>
        <w:instrText xml:space="preserve"> XE "motif:paresse" \t "</w:instrText>
      </w:r>
      <w:r w:rsidR="003A32ED" w:rsidRPr="00650DA9">
        <w:rPr>
          <w:rFonts w:asciiTheme="minorHAnsi" w:hAnsiTheme="minorHAnsi"/>
          <w:lang w:val="fr-CA"/>
        </w:rPr>
        <w:instrText>65</w:instrText>
      </w:r>
      <w:r w:rsidR="003A32ED" w:rsidRPr="00650DA9">
        <w:rPr>
          <w:lang w:val="fr-CA"/>
        </w:rPr>
        <w:instrText xml:space="preserve">" \f "sujs" </w:instrText>
      </w:r>
      <w:r w:rsidR="003A32ED" w:rsidRPr="00650DA9">
        <w:rPr>
          <w:lang w:val="fr-CA"/>
        </w:rPr>
        <w:fldChar w:fldCharType="end"/>
      </w:r>
      <w:r w:rsidR="0003391F" w:rsidRPr="00650DA9">
        <w:rPr>
          <w:lang w:val="fr-CA"/>
        </w:rPr>
        <w:t xml:space="preserve"> en este poema épico, entendida como ejercicio negativo del ocio, un vicio erigido como caracterización peyorativa tanto de los musulmanes como de ciertos individuos del bando cristiano. Su atribución a los musulmanes</w:t>
      </w:r>
      <w:r w:rsidR="003A32ED" w:rsidRPr="00650DA9">
        <w:rPr>
          <w:lang w:val="fr-CA"/>
        </w:rPr>
        <w:fldChar w:fldCharType="begin"/>
      </w:r>
      <w:r w:rsidR="003A32ED" w:rsidRPr="00650DA9">
        <w:rPr>
          <w:lang w:val="fr-CA"/>
        </w:rPr>
        <w:instrText xml:space="preserve"> XE "mus</w:instrText>
      </w:r>
      <w:r w:rsidR="00B73F42" w:rsidRPr="00650DA9">
        <w:rPr>
          <w:lang w:val="fr-CA"/>
        </w:rPr>
        <w:instrText>ulman</w:instrText>
      </w:r>
      <w:r w:rsidR="003A32ED" w:rsidRPr="00650DA9">
        <w:rPr>
          <w:lang w:val="fr-CA"/>
        </w:rPr>
        <w:instrText>" \t "</w:instrText>
      </w:r>
      <w:r w:rsidR="003A32ED" w:rsidRPr="00650DA9">
        <w:rPr>
          <w:rFonts w:asciiTheme="minorHAnsi" w:hAnsiTheme="minorHAnsi"/>
          <w:lang w:val="fr-CA"/>
        </w:rPr>
        <w:instrText>65</w:instrText>
      </w:r>
      <w:r w:rsidR="003A32ED" w:rsidRPr="00650DA9">
        <w:rPr>
          <w:lang w:val="fr-CA"/>
        </w:rPr>
        <w:instrText xml:space="preserve">" \f "sujs" </w:instrText>
      </w:r>
      <w:r w:rsidR="003A32ED" w:rsidRPr="00650DA9">
        <w:rPr>
          <w:lang w:val="fr-CA"/>
        </w:rPr>
        <w:fldChar w:fldCharType="end"/>
      </w:r>
      <w:r w:rsidR="0003391F" w:rsidRPr="00650DA9">
        <w:rPr>
          <w:lang w:val="fr-CA"/>
        </w:rPr>
        <w:t xml:space="preserve"> se debe esencialmente a razones políticas, pero también se vislumbra una evidente influencia de la épica. La pereza, que caracteriza tanto global como individualmente a los árabes, conduce a la victoria final de los cristianos quienes, por el contrario, se definen por su esfuerzo bélico, virtud en la que destaca, de una forma particularmente notable, el propio rey. Este principio moral se hace general a todos los combatientes cristianos y es particularmente destacado en lo relativo a los miembros de la Orden de la Banda. Al vincularse el esfuerzo con el espíritu de los verdaderos luchadores, la pereza se erige en principio de exclusión moral también para aquellos cristianos que no se implican suficientemente en la cruzada</w:t>
      </w:r>
      <w:r w:rsidR="003A32ED" w:rsidRPr="00650DA9">
        <w:rPr>
          <w:lang w:val="fr-CA"/>
        </w:rPr>
        <w:fldChar w:fldCharType="begin"/>
      </w:r>
      <w:r w:rsidR="003A32ED" w:rsidRPr="00650DA9">
        <w:rPr>
          <w:lang w:val="fr-CA"/>
        </w:rPr>
        <w:instrText xml:space="preserve"> XE "croisade</w:instrText>
      </w:r>
      <w:r w:rsidR="00292C9D" w:rsidRPr="00650DA9">
        <w:rPr>
          <w:lang w:val="fr-CA"/>
        </w:rPr>
        <w:instrText>s</w:instrText>
      </w:r>
      <w:r w:rsidR="003A32ED" w:rsidRPr="00650DA9">
        <w:rPr>
          <w:lang w:val="fr-CA"/>
        </w:rPr>
        <w:instrText>" \t "</w:instrText>
      </w:r>
      <w:r w:rsidR="003A32ED" w:rsidRPr="00650DA9">
        <w:rPr>
          <w:rFonts w:asciiTheme="minorHAnsi" w:hAnsiTheme="minorHAnsi"/>
          <w:lang w:val="fr-CA"/>
        </w:rPr>
        <w:instrText>65</w:instrText>
      </w:r>
      <w:r w:rsidR="003A32ED" w:rsidRPr="00650DA9">
        <w:rPr>
          <w:lang w:val="fr-CA"/>
        </w:rPr>
        <w:instrText>" \f "</w:instrText>
      </w:r>
      <w:r w:rsidR="008501D8" w:rsidRPr="00650DA9">
        <w:rPr>
          <w:lang w:val="fr-CA"/>
        </w:rPr>
        <w:instrText>suj</w:instrText>
      </w:r>
      <w:r w:rsidR="003A32ED" w:rsidRPr="00650DA9">
        <w:rPr>
          <w:lang w:val="fr-CA"/>
        </w:rPr>
        <w:instrText xml:space="preserve">s" </w:instrText>
      </w:r>
      <w:r w:rsidR="003A32ED" w:rsidRPr="00650DA9">
        <w:rPr>
          <w:lang w:val="fr-CA"/>
        </w:rPr>
        <w:fldChar w:fldCharType="end"/>
      </w:r>
      <w:r w:rsidR="0003391F" w:rsidRPr="00650DA9">
        <w:rPr>
          <w:lang w:val="fr-CA"/>
        </w:rPr>
        <w:t xml:space="preserve"> co</w:t>
      </w:r>
      <w:r w:rsidR="00803BDC" w:rsidRPr="00650DA9">
        <w:rPr>
          <w:lang w:val="fr-CA"/>
        </w:rPr>
        <w:t>ntra el infiel.] (S.L.</w:t>
      </w:r>
      <w:r w:rsidR="0003391F" w:rsidRPr="00650DA9">
        <w:rPr>
          <w:lang w:val="fr-CA"/>
        </w:rPr>
        <w:t>M.-M.)</w:t>
      </w:r>
    </w:p>
    <w:p w14:paraId="3FE52F16" w14:textId="77777777" w:rsidR="0003391F" w:rsidRPr="00650DA9" w:rsidRDefault="0003391F" w:rsidP="0003391F">
      <w:pPr>
        <w:tabs>
          <w:tab w:val="left" w:pos="284"/>
        </w:tabs>
        <w:ind w:left="284" w:right="140" w:firstLine="283"/>
        <w:rPr>
          <w:rFonts w:cs="Times New Roman"/>
          <w:szCs w:val="22"/>
          <w:lang w:val="fr-CA" w:eastAsia="es-ES"/>
        </w:rPr>
      </w:pPr>
    </w:p>
    <w:p w14:paraId="34D6B0E7" w14:textId="01367BFE" w:rsidR="0003391F" w:rsidRPr="00650DA9" w:rsidRDefault="00AD1BF9" w:rsidP="0003391F">
      <w:pPr>
        <w:tabs>
          <w:tab w:val="left" w:pos="284"/>
        </w:tabs>
        <w:ind w:left="567" w:right="140" w:hanging="851"/>
        <w:rPr>
          <w:smallCaps/>
          <w:lang w:val="fr-CA"/>
        </w:rPr>
      </w:pPr>
      <w:r w:rsidRPr="00650DA9">
        <w:rPr>
          <w:rFonts w:cs="Times New Roman"/>
          <w:smallCaps/>
          <w:lang w:val="fr-CA" w:eastAsia="es-ES"/>
        </w:rPr>
        <w:t>66</w:t>
      </w:r>
      <w:r w:rsidR="00F46799" w:rsidRPr="00650DA9">
        <w:rPr>
          <w:rFonts w:cs="Times New Roman"/>
          <w:smallCaps/>
          <w:lang w:val="fr-CA" w:eastAsia="es-ES"/>
        </w:rPr>
        <w:t>.</w:t>
      </w:r>
      <w:r w:rsidRPr="00650DA9">
        <w:rPr>
          <w:lang w:val="fr-CA"/>
        </w:rPr>
        <w:tab/>
      </w:r>
      <w:r w:rsidR="0003391F" w:rsidRPr="00650DA9">
        <w:rPr>
          <w:smallCaps/>
          <w:lang w:val="fr-CA"/>
        </w:rPr>
        <w:t xml:space="preserve">Justel, </w:t>
      </w:r>
      <w:r w:rsidR="0003391F" w:rsidRPr="00650DA9">
        <w:rPr>
          <w:lang w:val="fr-CA"/>
        </w:rPr>
        <w:t>Pablo</w:t>
      </w:r>
      <w:r w:rsidR="00F3720B" w:rsidRPr="00650DA9">
        <w:rPr>
          <w:lang w:val="fr-CA"/>
        </w:rPr>
        <w:t> </w:t>
      </w:r>
      <w:r w:rsidR="0003391F" w:rsidRPr="00650DA9">
        <w:rPr>
          <w:lang w:val="fr-CA"/>
        </w:rPr>
        <w:t xml:space="preserve">: </w:t>
      </w:r>
      <w:r w:rsidR="0003391F" w:rsidRPr="00650DA9">
        <w:rPr>
          <w:i/>
          <w:iCs/>
          <w:lang w:val="fr-CA"/>
        </w:rPr>
        <w:t>El tono proverbial</w:t>
      </w:r>
      <w:r w:rsidR="004A689F" w:rsidRPr="00650DA9">
        <w:rPr>
          <w:i/>
          <w:iCs/>
          <w:lang w:val="fr-CA"/>
        </w:rPr>
        <w:fldChar w:fldCharType="begin"/>
      </w:r>
      <w:r w:rsidR="004A689F" w:rsidRPr="00650DA9">
        <w:rPr>
          <w:lang w:val="fr-CA"/>
        </w:rPr>
        <w:instrText xml:space="preserve"> XE "proverbes" \t "</w:instrText>
      </w:r>
      <w:r w:rsidR="004A689F" w:rsidRPr="00650DA9">
        <w:rPr>
          <w:rFonts w:asciiTheme="minorHAnsi" w:hAnsiTheme="minorHAnsi"/>
          <w:lang w:val="fr-CA"/>
        </w:rPr>
        <w:instrText>66</w:instrText>
      </w:r>
      <w:r w:rsidR="004A689F" w:rsidRPr="00650DA9">
        <w:rPr>
          <w:lang w:val="fr-CA"/>
        </w:rPr>
        <w:instrText xml:space="preserve">" \f "sujs" </w:instrText>
      </w:r>
      <w:r w:rsidR="004A689F" w:rsidRPr="00650DA9">
        <w:rPr>
          <w:i/>
          <w:iCs/>
          <w:lang w:val="fr-CA"/>
        </w:rPr>
        <w:fldChar w:fldCharType="end"/>
      </w:r>
      <w:r w:rsidR="0003391F" w:rsidRPr="00650DA9">
        <w:rPr>
          <w:i/>
          <w:iCs/>
          <w:lang w:val="fr-CA"/>
        </w:rPr>
        <w:t xml:space="preserve"> del «</w:t>
      </w:r>
      <w:r w:rsidR="00F3720B" w:rsidRPr="00650DA9">
        <w:rPr>
          <w:i/>
          <w:iCs/>
          <w:lang w:val="fr-CA"/>
        </w:rPr>
        <w:t> </w:t>
      </w:r>
      <w:r w:rsidR="0003391F" w:rsidRPr="00650DA9">
        <w:rPr>
          <w:i/>
          <w:iCs/>
          <w:lang w:val="fr-CA"/>
        </w:rPr>
        <w:t>Cantar de Mío Cid</w:t>
      </w:r>
      <w:r w:rsidR="00F3720B" w:rsidRPr="00650DA9">
        <w:rPr>
          <w:i/>
          <w:iCs/>
          <w:lang w:val="fr-CA"/>
        </w:rPr>
        <w:t> </w:t>
      </w:r>
      <w:r w:rsidR="003A32ED" w:rsidRPr="00650DA9">
        <w:rPr>
          <w:i/>
          <w:iCs/>
          <w:lang w:val="fr-CA"/>
        </w:rPr>
        <w:fldChar w:fldCharType="begin"/>
      </w:r>
      <w:r w:rsidR="003A32ED" w:rsidRPr="00650DA9">
        <w:rPr>
          <w:lang w:val="fr-CA"/>
        </w:rPr>
        <w:instrText xml:space="preserve"> XE "</w:instrText>
      </w:r>
      <w:r w:rsidR="003A32ED" w:rsidRPr="00650DA9">
        <w:rPr>
          <w:i/>
          <w:iCs/>
          <w:lang w:val="fr-CA"/>
        </w:rPr>
        <w:instrText>Cantar de M</w:instrText>
      </w:r>
      <w:r w:rsidR="00606543" w:rsidRPr="00650DA9">
        <w:rPr>
          <w:i/>
          <w:iCs/>
          <w:lang w:val="fr-CA"/>
        </w:rPr>
        <w:instrText>i</w:instrText>
      </w:r>
      <w:r w:rsidR="003A32ED" w:rsidRPr="00650DA9">
        <w:rPr>
          <w:i/>
          <w:iCs/>
          <w:lang w:val="fr-CA"/>
        </w:rPr>
        <w:instrText>o Cid</w:instrText>
      </w:r>
      <w:r w:rsidR="003A32ED" w:rsidRPr="00650DA9">
        <w:rPr>
          <w:lang w:val="fr-CA"/>
        </w:rPr>
        <w:instrText>" \t "</w:instrText>
      </w:r>
      <w:r w:rsidR="003A32ED" w:rsidRPr="00650DA9">
        <w:rPr>
          <w:rFonts w:asciiTheme="minorHAnsi" w:hAnsiTheme="minorHAnsi"/>
          <w:lang w:val="fr-CA"/>
        </w:rPr>
        <w:instrText>66</w:instrText>
      </w:r>
      <w:r w:rsidR="003A32ED" w:rsidRPr="00650DA9">
        <w:rPr>
          <w:lang w:val="fr-CA"/>
        </w:rPr>
        <w:instrText>" \f "</w:instrText>
      </w:r>
      <w:r w:rsidR="00CB2961" w:rsidRPr="00650DA9">
        <w:rPr>
          <w:lang w:val="fr-CA"/>
        </w:rPr>
        <w:instrText>sujs</w:instrText>
      </w:r>
      <w:r w:rsidR="003A32ED" w:rsidRPr="00650DA9">
        <w:rPr>
          <w:lang w:val="fr-CA"/>
        </w:rPr>
        <w:instrText xml:space="preserve">s" </w:instrText>
      </w:r>
      <w:r w:rsidR="003A32ED" w:rsidRPr="00650DA9">
        <w:rPr>
          <w:i/>
          <w:iCs/>
          <w:lang w:val="fr-CA"/>
        </w:rPr>
        <w:fldChar w:fldCharType="end"/>
      </w:r>
      <w:r w:rsidR="0003391F" w:rsidRPr="00650DA9">
        <w:rPr>
          <w:i/>
          <w:iCs/>
          <w:lang w:val="fr-CA"/>
        </w:rPr>
        <w:t>»</w:t>
      </w:r>
      <w:r w:rsidR="0003391F" w:rsidRPr="00650DA9">
        <w:rPr>
          <w:lang w:val="fr-CA"/>
        </w:rPr>
        <w:t xml:space="preserve">, dans </w:t>
      </w:r>
      <w:r w:rsidR="0003391F" w:rsidRPr="00650DA9">
        <w:rPr>
          <w:i/>
          <w:iCs/>
          <w:lang w:val="fr-CA"/>
        </w:rPr>
        <w:t>Revista de Literatura Medieval</w:t>
      </w:r>
      <w:r w:rsidR="00F3720B" w:rsidRPr="00650DA9">
        <w:rPr>
          <w:lang w:val="fr-CA"/>
        </w:rPr>
        <w:t>, 30, 2018, pp. </w:t>
      </w:r>
      <w:r w:rsidR="0003391F" w:rsidRPr="00650DA9">
        <w:rPr>
          <w:lang w:val="fr-CA"/>
        </w:rPr>
        <w:t>173-180</w:t>
      </w:r>
      <w:r w:rsidR="0003391F" w:rsidRPr="00650DA9">
        <w:rPr>
          <w:smallCaps/>
          <w:lang w:val="fr-CA"/>
        </w:rPr>
        <w:t>.</w:t>
      </w:r>
    </w:p>
    <w:p w14:paraId="0E318037" w14:textId="5EC68469" w:rsidR="00FD4247" w:rsidRPr="00650DA9" w:rsidRDefault="0003391F" w:rsidP="427F40BC">
      <w:pPr>
        <w:tabs>
          <w:tab w:val="left" w:pos="284"/>
        </w:tabs>
        <w:ind w:left="284" w:right="142" w:firstLine="284"/>
        <w:rPr>
          <w:rFonts w:eastAsia="Calibri" w:cs="Times New Roman"/>
          <w:lang w:val="fr-CA" w:eastAsia="en-US"/>
        </w:rPr>
      </w:pPr>
      <w:r w:rsidRPr="00650DA9">
        <w:rPr>
          <w:smallCaps/>
          <w:lang w:val="fr-CA"/>
        </w:rPr>
        <w:t xml:space="preserve"> </w:t>
      </w:r>
      <w:r w:rsidR="00B462B6" w:rsidRPr="00650DA9">
        <w:rPr>
          <w:rFonts w:cs="Times New Roman"/>
          <w:lang w:val="fr-CA"/>
        </w:rPr>
        <w:t>[</w:t>
      </w:r>
      <w:r w:rsidRPr="00650DA9">
        <w:rPr>
          <w:rFonts w:eastAsia="Calibri" w:cs="Times New Roman"/>
          <w:lang w:val="fr-CA" w:eastAsia="en-US"/>
        </w:rPr>
        <w:t xml:space="preserve">Análisis de una serie de versos del </w:t>
      </w:r>
      <w:r w:rsidRPr="00650DA9">
        <w:rPr>
          <w:rFonts w:eastAsia="Calibri" w:cs="Times New Roman"/>
          <w:i/>
          <w:iCs/>
          <w:lang w:val="fr-CA" w:eastAsia="en-US"/>
        </w:rPr>
        <w:t>Cantar de Mío Cid</w:t>
      </w:r>
      <w:r w:rsidRPr="00650DA9">
        <w:rPr>
          <w:rFonts w:eastAsia="Calibri" w:cs="Times New Roman"/>
          <w:lang w:val="fr-CA" w:eastAsia="en-US"/>
        </w:rPr>
        <w:t xml:space="preserve"> que contienen expresiones susceptibles de ser entendidas como refranes. Todos ellos están compuestos de prótasis y apódosis, organizadas como condición o circunstancia y consecuencia. Aunque es imposible rastrear su origen, sí se puede analizar su influencia en la caracterización de los personajes del cantar, contextualizarlos y vincularlos con otras literaturas. En el refrán «</w:t>
      </w:r>
      <w:r w:rsidR="00B31EAF" w:rsidRPr="00650DA9">
        <w:rPr>
          <w:rFonts w:eastAsia="Calibri" w:cs="Times New Roman"/>
          <w:lang w:val="fr-CA" w:eastAsia="en-US"/>
        </w:rPr>
        <w:t> </w:t>
      </w:r>
      <w:r w:rsidRPr="00650DA9">
        <w:rPr>
          <w:rFonts w:eastAsia="Calibri" w:cs="Times New Roman"/>
          <w:lang w:val="fr-CA" w:eastAsia="en-US"/>
        </w:rPr>
        <w:t>non duerme sin sospecha qui aver trae monedado</w:t>
      </w:r>
      <w:r w:rsidR="00B31EAF" w:rsidRPr="00650DA9">
        <w:rPr>
          <w:rFonts w:eastAsia="Calibri" w:cs="Times New Roman"/>
          <w:lang w:val="fr-CA" w:eastAsia="en-US"/>
        </w:rPr>
        <w:t> » (v. </w:t>
      </w:r>
      <w:r w:rsidRPr="00650DA9">
        <w:rPr>
          <w:rFonts w:eastAsia="Calibri" w:cs="Times New Roman"/>
          <w:lang w:val="fr-CA" w:eastAsia="en-US"/>
        </w:rPr>
        <w:t>126), puesto en boca de Raquel y Vidas</w:t>
      </w:r>
      <w:r w:rsidR="004A689F" w:rsidRPr="00650DA9">
        <w:rPr>
          <w:rFonts w:eastAsia="Calibri" w:cs="Times New Roman"/>
          <w:lang w:val="fr-CA" w:eastAsia="en-US"/>
        </w:rPr>
        <w:fldChar w:fldCharType="begin"/>
      </w:r>
      <w:r w:rsidR="004A689F" w:rsidRPr="00650DA9">
        <w:rPr>
          <w:lang w:val="fr-CA"/>
        </w:rPr>
        <w:instrText xml:space="preserve"> XE "</w:instrText>
      </w:r>
      <w:r w:rsidR="004A689F" w:rsidRPr="00650DA9">
        <w:rPr>
          <w:rFonts w:eastAsia="Calibri" w:cs="Times New Roman"/>
          <w:lang w:val="fr-CA" w:eastAsia="en-US"/>
        </w:rPr>
        <w:instrText>Raquel y Vidas</w:instrText>
      </w:r>
      <w:r w:rsidR="004A689F" w:rsidRPr="00650DA9">
        <w:rPr>
          <w:lang w:val="fr-CA"/>
        </w:rPr>
        <w:instrText>" \t "</w:instrText>
      </w:r>
      <w:r w:rsidR="004A689F" w:rsidRPr="00650DA9">
        <w:rPr>
          <w:rFonts w:asciiTheme="minorHAnsi" w:hAnsiTheme="minorHAnsi"/>
          <w:lang w:val="fr-CA"/>
        </w:rPr>
        <w:instrText>66</w:instrText>
      </w:r>
      <w:r w:rsidR="004A689F" w:rsidRPr="00650DA9">
        <w:rPr>
          <w:lang w:val="fr-CA"/>
        </w:rPr>
        <w:instrText xml:space="preserve">" \f "noms" </w:instrText>
      </w:r>
      <w:r w:rsidR="004A689F" w:rsidRPr="00650DA9">
        <w:rPr>
          <w:rFonts w:eastAsia="Calibri" w:cs="Times New Roman"/>
          <w:lang w:val="fr-CA" w:eastAsia="en-US"/>
        </w:rPr>
        <w:fldChar w:fldCharType="end"/>
      </w:r>
      <w:r w:rsidRPr="00650DA9">
        <w:rPr>
          <w:rFonts w:eastAsia="Calibri" w:cs="Times New Roman"/>
          <w:lang w:val="fr-CA" w:eastAsia="en-US"/>
        </w:rPr>
        <w:t>, se destaca el matiz irónico con respecto al episodio de las arcas. El refrán «</w:t>
      </w:r>
      <w:r w:rsidR="00B31EAF" w:rsidRPr="00650DA9">
        <w:rPr>
          <w:rFonts w:eastAsia="Calibri" w:cs="Times New Roman"/>
          <w:lang w:val="fr-CA" w:eastAsia="en-US"/>
        </w:rPr>
        <w:t> </w:t>
      </w:r>
      <w:r w:rsidRPr="00650DA9">
        <w:rPr>
          <w:rFonts w:eastAsia="Calibri" w:cs="Times New Roman"/>
          <w:lang w:val="fr-CA" w:eastAsia="en-US"/>
        </w:rPr>
        <w:t>qui a buen señor sirve siempre bive en delicio</w:t>
      </w:r>
      <w:r w:rsidR="00B31EAF" w:rsidRPr="00650DA9">
        <w:rPr>
          <w:rFonts w:eastAsia="Calibri" w:cs="Times New Roman"/>
          <w:lang w:val="fr-CA" w:eastAsia="en-US"/>
        </w:rPr>
        <w:t> » (v. </w:t>
      </w:r>
      <w:r w:rsidRPr="00650DA9">
        <w:rPr>
          <w:rFonts w:eastAsia="Calibri" w:cs="Times New Roman"/>
          <w:lang w:val="fr-CA" w:eastAsia="en-US"/>
        </w:rPr>
        <w:t>850), que figura tras el episodio de la toma de Alcocer</w:t>
      </w:r>
      <w:r w:rsidR="004A689F" w:rsidRPr="00650DA9">
        <w:rPr>
          <w:rFonts w:eastAsia="Calibri" w:cs="Times New Roman"/>
          <w:lang w:val="fr-CA" w:eastAsia="en-US"/>
        </w:rPr>
        <w:fldChar w:fldCharType="begin"/>
      </w:r>
      <w:r w:rsidR="004A689F" w:rsidRPr="00650DA9">
        <w:rPr>
          <w:lang w:val="fr-CA"/>
        </w:rPr>
        <w:instrText xml:space="preserve"> XE "</w:instrText>
      </w:r>
      <w:r w:rsidR="004A689F" w:rsidRPr="00650DA9">
        <w:rPr>
          <w:rFonts w:eastAsia="Calibri" w:cs="Times New Roman"/>
          <w:lang w:val="fr-CA" w:eastAsia="en-US"/>
        </w:rPr>
        <w:instrText>Alcocer</w:instrText>
      </w:r>
      <w:r w:rsidR="004A689F" w:rsidRPr="00650DA9">
        <w:rPr>
          <w:lang w:val="fr-CA"/>
        </w:rPr>
        <w:instrText>" \t "</w:instrText>
      </w:r>
      <w:r w:rsidR="004A689F" w:rsidRPr="00650DA9">
        <w:rPr>
          <w:rFonts w:asciiTheme="minorHAnsi" w:hAnsiTheme="minorHAnsi"/>
          <w:lang w:val="fr-CA"/>
        </w:rPr>
        <w:instrText>66</w:instrText>
      </w:r>
      <w:r w:rsidR="004A689F" w:rsidRPr="00650DA9">
        <w:rPr>
          <w:lang w:val="fr-CA"/>
        </w:rPr>
        <w:instrText xml:space="preserve">" \f "sujs" </w:instrText>
      </w:r>
      <w:r w:rsidR="004A689F" w:rsidRPr="00650DA9">
        <w:rPr>
          <w:rFonts w:eastAsia="Calibri" w:cs="Times New Roman"/>
          <w:lang w:val="fr-CA" w:eastAsia="en-US"/>
        </w:rPr>
        <w:fldChar w:fldCharType="end"/>
      </w:r>
      <w:r w:rsidRPr="00650DA9">
        <w:rPr>
          <w:rFonts w:eastAsia="Calibri" w:cs="Times New Roman"/>
          <w:lang w:val="fr-CA" w:eastAsia="en-US"/>
        </w:rPr>
        <w:t>, tiene equivalentes en otros cantares de gesta romances. «</w:t>
      </w:r>
      <w:r w:rsidR="00B31EAF" w:rsidRPr="00650DA9">
        <w:rPr>
          <w:rFonts w:eastAsia="Calibri" w:cs="Times New Roman"/>
          <w:lang w:val="fr-CA" w:eastAsia="en-US"/>
        </w:rPr>
        <w:t> </w:t>
      </w:r>
      <w:r w:rsidRPr="00650DA9">
        <w:rPr>
          <w:rFonts w:eastAsia="Calibri" w:cs="Times New Roman"/>
          <w:lang w:val="fr-CA" w:eastAsia="en-US"/>
        </w:rPr>
        <w:t>Qui en un logar mora siempre lo so puede menguar</w:t>
      </w:r>
      <w:r w:rsidR="00B31EAF" w:rsidRPr="00650DA9">
        <w:rPr>
          <w:rFonts w:eastAsia="Calibri" w:cs="Times New Roman"/>
          <w:lang w:val="fr-CA" w:eastAsia="en-US"/>
        </w:rPr>
        <w:t> » (v. </w:t>
      </w:r>
      <w:r w:rsidRPr="00650DA9">
        <w:rPr>
          <w:rFonts w:eastAsia="Calibri" w:cs="Times New Roman"/>
          <w:lang w:val="fr-CA" w:eastAsia="en-US"/>
        </w:rPr>
        <w:t>948), aparece al final de la tercera campaña y tiene un evidente matiz optimista. «</w:t>
      </w:r>
      <w:r w:rsidR="00B31EAF" w:rsidRPr="00650DA9">
        <w:rPr>
          <w:rFonts w:eastAsia="Calibri" w:cs="Times New Roman"/>
          <w:lang w:val="fr-CA" w:eastAsia="en-US"/>
        </w:rPr>
        <w:t> </w:t>
      </w:r>
      <w:r w:rsidRPr="00650DA9">
        <w:rPr>
          <w:rFonts w:eastAsia="Calibri" w:cs="Times New Roman"/>
          <w:lang w:val="fr-CA" w:eastAsia="en-US"/>
        </w:rPr>
        <w:t>¡</w:t>
      </w:r>
      <w:r w:rsidR="00B31EAF" w:rsidRPr="00650DA9">
        <w:rPr>
          <w:rFonts w:eastAsia="Calibri" w:cs="Times New Roman"/>
          <w:lang w:val="fr-CA" w:eastAsia="en-US"/>
        </w:rPr>
        <w:t> </w:t>
      </w:r>
      <w:r w:rsidRPr="00650DA9">
        <w:rPr>
          <w:rFonts w:eastAsia="Calibri" w:cs="Times New Roman"/>
          <w:lang w:val="fr-CA" w:eastAsia="en-US"/>
        </w:rPr>
        <w:t>Qui buen mandadero enbía tal deve sperar</w:t>
      </w:r>
      <w:r w:rsidR="00B31EAF" w:rsidRPr="00650DA9">
        <w:rPr>
          <w:rFonts w:eastAsia="Calibri" w:cs="Times New Roman"/>
          <w:lang w:val="fr-CA" w:eastAsia="en-US"/>
        </w:rPr>
        <w:t> </w:t>
      </w:r>
      <w:r w:rsidRPr="00650DA9">
        <w:rPr>
          <w:rFonts w:eastAsia="Calibri" w:cs="Times New Roman"/>
          <w:lang w:val="fr-CA" w:eastAsia="en-US"/>
        </w:rPr>
        <w:t>!</w:t>
      </w:r>
      <w:r w:rsidR="00B31EAF" w:rsidRPr="00650DA9">
        <w:rPr>
          <w:rFonts w:eastAsia="Calibri" w:cs="Times New Roman"/>
          <w:lang w:val="fr-CA" w:eastAsia="en-US"/>
        </w:rPr>
        <w:t> » (v. </w:t>
      </w:r>
      <w:r w:rsidRPr="00650DA9">
        <w:rPr>
          <w:rFonts w:eastAsia="Calibri" w:cs="Times New Roman"/>
          <w:lang w:val="fr-CA" w:eastAsia="en-US"/>
        </w:rPr>
        <w:t>1457) se vincula con las embajadas de Álvar Fáñez</w:t>
      </w:r>
      <w:r w:rsidR="004A689F" w:rsidRPr="00650DA9">
        <w:rPr>
          <w:rFonts w:eastAsia="Calibri" w:cs="Times New Roman"/>
          <w:lang w:val="fr-CA" w:eastAsia="en-US"/>
        </w:rPr>
        <w:fldChar w:fldCharType="begin"/>
      </w:r>
      <w:r w:rsidR="004A689F" w:rsidRPr="00650DA9">
        <w:rPr>
          <w:lang w:val="fr-CA"/>
        </w:rPr>
        <w:instrText xml:space="preserve"> XE "</w:instrText>
      </w:r>
      <w:r w:rsidR="004A689F" w:rsidRPr="00650DA9">
        <w:rPr>
          <w:rFonts w:eastAsia="Calibri" w:cs="Times New Roman"/>
          <w:lang w:val="fr-CA" w:eastAsia="en-US"/>
        </w:rPr>
        <w:instrText>Álvar Fáñez</w:instrText>
      </w:r>
      <w:r w:rsidR="004A689F" w:rsidRPr="00650DA9">
        <w:rPr>
          <w:lang w:val="fr-CA"/>
        </w:rPr>
        <w:instrText>" \t "</w:instrText>
      </w:r>
      <w:r w:rsidR="004A689F" w:rsidRPr="00650DA9">
        <w:rPr>
          <w:rFonts w:asciiTheme="minorHAnsi" w:hAnsiTheme="minorHAnsi"/>
          <w:lang w:val="fr-CA"/>
        </w:rPr>
        <w:instrText>66</w:instrText>
      </w:r>
      <w:r w:rsidR="004A689F" w:rsidRPr="00650DA9">
        <w:rPr>
          <w:lang w:val="fr-CA"/>
        </w:rPr>
        <w:instrText xml:space="preserve">" \f "noms" </w:instrText>
      </w:r>
      <w:r w:rsidR="004A689F" w:rsidRPr="00650DA9">
        <w:rPr>
          <w:rFonts w:eastAsia="Calibri" w:cs="Times New Roman"/>
          <w:lang w:val="fr-CA" w:eastAsia="en-US"/>
        </w:rPr>
        <w:fldChar w:fldCharType="end"/>
      </w:r>
      <w:r w:rsidRPr="00650DA9">
        <w:rPr>
          <w:rFonts w:eastAsia="Calibri" w:cs="Times New Roman"/>
          <w:lang w:val="fr-CA" w:eastAsia="en-US"/>
        </w:rPr>
        <w:t xml:space="preserve">, aunque de modo más inmediato y evidente se relaciona con la misión de llevar a la familia del </w:t>
      </w:r>
      <w:r w:rsidRPr="00650DA9">
        <w:rPr>
          <w:rFonts w:eastAsia="Calibri" w:cs="Times New Roman"/>
          <w:lang w:val="fr-CA" w:eastAsia="en-US"/>
        </w:rPr>
        <w:lastRenderedPageBreak/>
        <w:t>Cid a Valencia</w:t>
      </w:r>
      <w:r w:rsidR="004A689F" w:rsidRPr="00650DA9">
        <w:rPr>
          <w:rFonts w:eastAsia="Calibri" w:cs="Times New Roman"/>
          <w:lang w:val="fr-CA" w:eastAsia="en-US"/>
        </w:rPr>
        <w:fldChar w:fldCharType="begin"/>
      </w:r>
      <w:r w:rsidR="004A689F" w:rsidRPr="00650DA9">
        <w:rPr>
          <w:lang w:val="fr-CA"/>
        </w:rPr>
        <w:instrText xml:space="preserve"> XE "</w:instrText>
      </w:r>
      <w:r w:rsidR="004A689F" w:rsidRPr="00650DA9">
        <w:rPr>
          <w:rFonts w:eastAsia="Calibri" w:cs="Times New Roman"/>
          <w:lang w:val="fr-CA" w:eastAsia="en-US"/>
        </w:rPr>
        <w:instrText>Valencia</w:instrText>
      </w:r>
      <w:r w:rsidR="004A689F" w:rsidRPr="00650DA9">
        <w:rPr>
          <w:lang w:val="fr-CA"/>
        </w:rPr>
        <w:instrText>" \t "</w:instrText>
      </w:r>
      <w:r w:rsidR="004A689F" w:rsidRPr="00650DA9">
        <w:rPr>
          <w:rFonts w:asciiTheme="minorHAnsi" w:hAnsiTheme="minorHAnsi"/>
          <w:lang w:val="fr-CA"/>
        </w:rPr>
        <w:instrText>66</w:instrText>
      </w:r>
      <w:r w:rsidR="004A689F" w:rsidRPr="00650DA9">
        <w:rPr>
          <w:lang w:val="fr-CA"/>
        </w:rPr>
        <w:instrText xml:space="preserve">" \f "sujs" </w:instrText>
      </w:r>
      <w:r w:rsidR="004A689F" w:rsidRPr="00650DA9">
        <w:rPr>
          <w:rFonts w:eastAsia="Calibri" w:cs="Times New Roman"/>
          <w:lang w:val="fr-CA" w:eastAsia="en-US"/>
        </w:rPr>
        <w:fldChar w:fldCharType="end"/>
      </w:r>
      <w:r w:rsidRPr="00650DA9">
        <w:rPr>
          <w:rFonts w:eastAsia="Calibri" w:cs="Times New Roman"/>
          <w:lang w:val="fr-CA" w:eastAsia="en-US"/>
        </w:rPr>
        <w:t>. Por último, «</w:t>
      </w:r>
      <w:r w:rsidR="00B31EAF" w:rsidRPr="00650DA9">
        <w:rPr>
          <w:rFonts w:eastAsia="Calibri" w:cs="Times New Roman"/>
          <w:lang w:val="fr-CA" w:eastAsia="en-US"/>
        </w:rPr>
        <w:t> </w:t>
      </w:r>
      <w:r w:rsidRPr="00650DA9">
        <w:rPr>
          <w:rFonts w:eastAsia="Calibri" w:cs="Times New Roman"/>
          <w:lang w:val="fr-CA" w:eastAsia="en-US"/>
        </w:rPr>
        <w:t>qui buena dueña escar</w:t>
      </w:r>
      <w:r w:rsidR="00B31EAF" w:rsidRPr="00650DA9">
        <w:rPr>
          <w:rFonts w:eastAsia="Calibri" w:cs="Times New Roman"/>
          <w:lang w:val="fr-CA" w:eastAsia="en-US"/>
        </w:rPr>
        <w:t>nece e la dexa después</w:t>
      </w:r>
      <w:r w:rsidRPr="00650DA9">
        <w:rPr>
          <w:rFonts w:eastAsia="Calibri" w:cs="Times New Roman"/>
          <w:lang w:val="fr-CA" w:eastAsia="en-US"/>
        </w:rPr>
        <w:t>/ atal le contesca o siquier peor</w:t>
      </w:r>
      <w:r w:rsidR="00B31EAF" w:rsidRPr="00650DA9">
        <w:rPr>
          <w:rFonts w:eastAsia="Calibri" w:cs="Times New Roman"/>
          <w:lang w:val="fr-CA" w:eastAsia="en-US"/>
        </w:rPr>
        <w:t> » (vv. </w:t>
      </w:r>
      <w:r w:rsidRPr="00650DA9">
        <w:rPr>
          <w:rFonts w:eastAsia="Calibri" w:cs="Times New Roman"/>
          <w:lang w:val="fr-CA" w:eastAsia="en-US"/>
        </w:rPr>
        <w:t>3706-3707) cierra el episodio de la deshonra de las hijas del Cid y constituye una lección moral para el auditorio. Todos ellos están situados en lugares estratégicos del relato y contribuyen a la cohes</w:t>
      </w:r>
      <w:r w:rsidR="00B31EAF" w:rsidRPr="00650DA9">
        <w:rPr>
          <w:rFonts w:eastAsia="Calibri" w:cs="Times New Roman"/>
          <w:lang w:val="fr-CA" w:eastAsia="en-US"/>
        </w:rPr>
        <w:t>ión ideológica del cantar.] (S.L.</w:t>
      </w:r>
      <w:r w:rsidRPr="00650DA9">
        <w:rPr>
          <w:rFonts w:eastAsia="Calibri" w:cs="Times New Roman"/>
          <w:lang w:val="fr-CA" w:eastAsia="en-US"/>
        </w:rPr>
        <w:t>M.-M.)</w:t>
      </w:r>
    </w:p>
    <w:p w14:paraId="43A93601" w14:textId="77777777" w:rsidR="0003391F" w:rsidRPr="00650DA9" w:rsidRDefault="0003391F" w:rsidP="00360EFE">
      <w:pPr>
        <w:tabs>
          <w:tab w:val="left" w:pos="284"/>
        </w:tabs>
        <w:ind w:left="567" w:right="140" w:hanging="851"/>
        <w:rPr>
          <w:rFonts w:cs="Times New Roman"/>
          <w:smallCaps/>
          <w:szCs w:val="22"/>
          <w:lang w:val="fr-CA"/>
        </w:rPr>
      </w:pPr>
    </w:p>
    <w:p w14:paraId="1C107847" w14:textId="2CD955A8" w:rsidR="00FD4247" w:rsidRPr="00650DA9" w:rsidRDefault="00AD1BF9" w:rsidP="427F40BC">
      <w:pPr>
        <w:tabs>
          <w:tab w:val="left" w:pos="284"/>
        </w:tabs>
        <w:ind w:left="567" w:right="140" w:hanging="851"/>
        <w:rPr>
          <w:rFonts w:cs="Times New Roman"/>
          <w:lang w:val="fr-CA"/>
        </w:rPr>
      </w:pPr>
      <w:r w:rsidRPr="00650DA9">
        <w:rPr>
          <w:rFonts w:cs="Times New Roman"/>
          <w:smallCaps/>
          <w:lang w:val="fr-CA"/>
        </w:rPr>
        <w:t>67</w:t>
      </w:r>
      <w:r w:rsidR="00F46799" w:rsidRPr="00650DA9">
        <w:rPr>
          <w:rFonts w:cs="Times New Roman"/>
          <w:smallCaps/>
          <w:lang w:val="fr-CA"/>
        </w:rPr>
        <w:t>.</w:t>
      </w:r>
      <w:r w:rsidRPr="00650DA9">
        <w:rPr>
          <w:lang w:val="fr-CA"/>
        </w:rPr>
        <w:tab/>
      </w:r>
      <w:r w:rsidR="0003391F" w:rsidRPr="00650DA9">
        <w:rPr>
          <w:smallCaps/>
          <w:lang w:val="fr-CA"/>
        </w:rPr>
        <w:t>López González</w:t>
      </w:r>
      <w:r w:rsidR="004A689F" w:rsidRPr="00650DA9">
        <w:rPr>
          <w:smallCaps/>
          <w:lang w:val="fr-CA"/>
        </w:rPr>
        <w:fldChar w:fldCharType="begin"/>
      </w:r>
      <w:r w:rsidR="004A689F" w:rsidRPr="00650DA9">
        <w:rPr>
          <w:lang w:val="fr-CA"/>
        </w:rPr>
        <w:instrText xml:space="preserve"> XE "</w:instrText>
      </w:r>
      <w:r w:rsidR="004A689F" w:rsidRPr="00650DA9">
        <w:rPr>
          <w:smallCaps/>
          <w:lang w:val="fr-CA"/>
        </w:rPr>
        <w:instrText>López González</w:instrText>
      </w:r>
      <w:r w:rsidR="004A689F" w:rsidRPr="00650DA9">
        <w:rPr>
          <w:lang w:val="fr-CA"/>
        </w:rPr>
        <w:instrText>" \t "</w:instrText>
      </w:r>
      <w:r w:rsidR="004A689F" w:rsidRPr="00650DA9">
        <w:rPr>
          <w:rFonts w:asciiTheme="minorHAnsi" w:hAnsiTheme="minorHAnsi"/>
          <w:lang w:val="fr-CA"/>
        </w:rPr>
        <w:instrText>67</w:instrText>
      </w:r>
      <w:r w:rsidR="004A689F" w:rsidRPr="00650DA9">
        <w:rPr>
          <w:lang w:val="fr-CA"/>
        </w:rPr>
        <w:instrText xml:space="preserve">" \f "noms" </w:instrText>
      </w:r>
      <w:r w:rsidR="004A689F" w:rsidRPr="00650DA9">
        <w:rPr>
          <w:smallCaps/>
          <w:lang w:val="fr-CA"/>
        </w:rPr>
        <w:fldChar w:fldCharType="end"/>
      </w:r>
      <w:r w:rsidR="0003391F" w:rsidRPr="00650DA9">
        <w:rPr>
          <w:lang w:val="fr-CA"/>
        </w:rPr>
        <w:t>, Luis F.</w:t>
      </w:r>
      <w:r w:rsidR="00B31EAF" w:rsidRPr="00650DA9">
        <w:rPr>
          <w:lang w:val="fr-CA"/>
        </w:rPr>
        <w:t> </w:t>
      </w:r>
      <w:r w:rsidR="0003391F" w:rsidRPr="00650DA9">
        <w:rPr>
          <w:lang w:val="fr-CA"/>
        </w:rPr>
        <w:t xml:space="preserve">: </w:t>
      </w:r>
      <w:r w:rsidR="0003391F" w:rsidRPr="00650DA9">
        <w:rPr>
          <w:i/>
          <w:iCs/>
          <w:lang w:val="fr-CA"/>
        </w:rPr>
        <w:t xml:space="preserve">The </w:t>
      </w:r>
      <w:r w:rsidR="003D3ADD" w:rsidRPr="00650DA9">
        <w:rPr>
          <w:i/>
          <w:iCs/>
          <w:lang w:val="fr-CA"/>
        </w:rPr>
        <w:t>«</w:t>
      </w:r>
      <w:r w:rsidR="00B31EAF" w:rsidRPr="00650DA9">
        <w:rPr>
          <w:i/>
          <w:iCs/>
          <w:lang w:val="fr-CA"/>
        </w:rPr>
        <w:t> </w:t>
      </w:r>
      <w:r w:rsidR="0003391F" w:rsidRPr="00650DA9">
        <w:rPr>
          <w:i/>
          <w:lang w:val="fr-CA"/>
        </w:rPr>
        <w:t>Afrenta de Corpes</w:t>
      </w:r>
      <w:r w:rsidR="00B31EAF" w:rsidRPr="00650DA9">
        <w:rPr>
          <w:i/>
          <w:lang w:val="fr-CA"/>
        </w:rPr>
        <w:t> </w:t>
      </w:r>
      <w:r w:rsidR="003D3ADD" w:rsidRPr="00650DA9">
        <w:rPr>
          <w:i/>
          <w:iCs/>
          <w:lang w:val="fr-CA"/>
        </w:rPr>
        <w:t>»</w:t>
      </w:r>
      <w:r w:rsidR="00B31EAF" w:rsidRPr="00650DA9">
        <w:rPr>
          <w:i/>
          <w:iCs/>
          <w:lang w:val="fr-CA"/>
        </w:rPr>
        <w:t> </w:t>
      </w:r>
      <w:r w:rsidR="0003391F" w:rsidRPr="00650DA9">
        <w:rPr>
          <w:i/>
          <w:iCs/>
          <w:lang w:val="fr-CA"/>
        </w:rPr>
        <w:t>: embod</w:t>
      </w:r>
      <w:r w:rsidR="001F09DF" w:rsidRPr="00650DA9">
        <w:rPr>
          <w:i/>
          <w:iCs/>
          <w:lang w:val="fr-CA"/>
        </w:rPr>
        <w:t>i</w:t>
      </w:r>
      <w:r w:rsidR="0003391F" w:rsidRPr="00650DA9">
        <w:rPr>
          <w:i/>
          <w:iCs/>
          <w:lang w:val="fr-CA"/>
        </w:rPr>
        <w:t>ed empathy in «</w:t>
      </w:r>
      <w:r w:rsidR="00B31EAF" w:rsidRPr="00650DA9">
        <w:rPr>
          <w:i/>
          <w:iCs/>
          <w:lang w:val="fr-CA"/>
        </w:rPr>
        <w:t> </w:t>
      </w:r>
      <w:r w:rsidR="0003391F" w:rsidRPr="00650DA9">
        <w:rPr>
          <w:i/>
          <w:iCs/>
          <w:lang w:val="fr-CA"/>
        </w:rPr>
        <w:t>Cantar de Mío Cid</w:t>
      </w:r>
      <w:r w:rsidR="00B31EAF" w:rsidRPr="00650DA9">
        <w:rPr>
          <w:i/>
          <w:iCs/>
          <w:lang w:val="fr-CA"/>
        </w:rPr>
        <w:t> </w:t>
      </w:r>
      <w:r w:rsidR="004A689F" w:rsidRPr="00650DA9">
        <w:rPr>
          <w:i/>
          <w:iCs/>
          <w:lang w:val="fr-CA"/>
        </w:rPr>
        <w:fldChar w:fldCharType="begin"/>
      </w:r>
      <w:r w:rsidR="004A689F" w:rsidRPr="00650DA9">
        <w:rPr>
          <w:lang w:val="fr-CA"/>
        </w:rPr>
        <w:instrText xml:space="preserve"> XE "</w:instrText>
      </w:r>
      <w:r w:rsidR="004A689F" w:rsidRPr="00650DA9">
        <w:rPr>
          <w:i/>
          <w:iCs/>
          <w:lang w:val="fr-CA"/>
        </w:rPr>
        <w:instrText>Cantar de M</w:instrText>
      </w:r>
      <w:r w:rsidR="00606543" w:rsidRPr="00650DA9">
        <w:rPr>
          <w:i/>
          <w:iCs/>
          <w:lang w:val="fr-CA"/>
        </w:rPr>
        <w:instrText>i</w:instrText>
      </w:r>
      <w:r w:rsidR="004A689F" w:rsidRPr="00650DA9">
        <w:rPr>
          <w:i/>
          <w:iCs/>
          <w:lang w:val="fr-CA"/>
        </w:rPr>
        <w:instrText>o Cid</w:instrText>
      </w:r>
      <w:r w:rsidR="004A689F" w:rsidRPr="00650DA9">
        <w:rPr>
          <w:lang w:val="fr-CA"/>
        </w:rPr>
        <w:instrText>" \t "</w:instrText>
      </w:r>
      <w:r w:rsidR="004A689F" w:rsidRPr="00650DA9">
        <w:rPr>
          <w:rFonts w:asciiTheme="minorHAnsi" w:hAnsiTheme="minorHAnsi"/>
          <w:lang w:val="fr-CA"/>
        </w:rPr>
        <w:instrText>67</w:instrText>
      </w:r>
      <w:r w:rsidR="004A689F" w:rsidRPr="00650DA9">
        <w:rPr>
          <w:lang w:val="fr-CA"/>
        </w:rPr>
        <w:instrText xml:space="preserve">" \f "sujs" </w:instrText>
      </w:r>
      <w:r w:rsidR="004A689F" w:rsidRPr="00650DA9">
        <w:rPr>
          <w:i/>
          <w:iCs/>
          <w:lang w:val="fr-CA"/>
        </w:rPr>
        <w:fldChar w:fldCharType="end"/>
      </w:r>
      <w:r w:rsidR="0003391F" w:rsidRPr="00650DA9">
        <w:rPr>
          <w:i/>
          <w:iCs/>
          <w:lang w:val="fr-CA"/>
        </w:rPr>
        <w:t>»</w:t>
      </w:r>
      <w:r w:rsidR="0003391F" w:rsidRPr="00650DA9">
        <w:rPr>
          <w:lang w:val="fr-CA"/>
        </w:rPr>
        <w:t xml:space="preserve">, dans </w:t>
      </w:r>
      <w:r w:rsidR="0003391F" w:rsidRPr="00650DA9">
        <w:rPr>
          <w:i/>
          <w:iCs/>
          <w:lang w:val="fr-CA"/>
        </w:rPr>
        <w:t>Revista de Literatura Medieval</w:t>
      </w:r>
      <w:r w:rsidR="00B31EAF" w:rsidRPr="00650DA9">
        <w:rPr>
          <w:lang w:val="fr-CA"/>
        </w:rPr>
        <w:t>, 31, 2019, pp. </w:t>
      </w:r>
      <w:r w:rsidR="0003391F" w:rsidRPr="00650DA9">
        <w:rPr>
          <w:lang w:val="fr-CA"/>
        </w:rPr>
        <w:t>141-160</w:t>
      </w:r>
      <w:r w:rsidR="00AD1190" w:rsidRPr="00650DA9">
        <w:rPr>
          <w:lang w:val="fr-CA"/>
        </w:rPr>
        <w:t>.</w:t>
      </w:r>
    </w:p>
    <w:p w14:paraId="1B095DD5" w14:textId="649B2C4D" w:rsidR="00111A85" w:rsidRPr="00650DA9" w:rsidRDefault="00111A85" w:rsidP="00111A85">
      <w:pPr>
        <w:ind w:left="284" w:right="142" w:firstLine="284"/>
        <w:rPr>
          <w:rFonts w:cs="Times New Roman"/>
          <w:lang w:val="fr-CA"/>
        </w:rPr>
      </w:pPr>
      <w:r w:rsidRPr="00650DA9">
        <w:rPr>
          <w:rFonts w:cs="Times New Roman"/>
          <w:lang w:val="fr-CA"/>
        </w:rPr>
        <w:t>[</w:t>
      </w:r>
      <w:r w:rsidR="0003391F" w:rsidRPr="00650DA9">
        <w:rPr>
          <w:lang w:val="fr-CA"/>
        </w:rPr>
        <w:t>Estudio de las estrategias retóricas</w:t>
      </w:r>
      <w:r w:rsidR="004A689F" w:rsidRPr="00650DA9">
        <w:rPr>
          <w:lang w:val="fr-CA"/>
        </w:rPr>
        <w:fldChar w:fldCharType="begin"/>
      </w:r>
      <w:r w:rsidR="004A689F" w:rsidRPr="00650DA9">
        <w:rPr>
          <w:lang w:val="fr-CA"/>
        </w:rPr>
        <w:instrText xml:space="preserve"> XE "rhétorique" \t "</w:instrText>
      </w:r>
      <w:r w:rsidR="004A689F" w:rsidRPr="00650DA9">
        <w:rPr>
          <w:rFonts w:asciiTheme="minorHAnsi" w:hAnsiTheme="minorHAnsi"/>
          <w:lang w:val="fr-CA"/>
        </w:rPr>
        <w:instrText>67</w:instrText>
      </w:r>
      <w:r w:rsidR="004A689F" w:rsidRPr="00650DA9">
        <w:rPr>
          <w:lang w:val="fr-CA"/>
        </w:rPr>
        <w:instrText xml:space="preserve">" \f "sujs" </w:instrText>
      </w:r>
      <w:r w:rsidR="004A689F" w:rsidRPr="00650DA9">
        <w:rPr>
          <w:lang w:val="fr-CA"/>
        </w:rPr>
        <w:fldChar w:fldCharType="end"/>
      </w:r>
      <w:r w:rsidR="0003391F" w:rsidRPr="00650DA9">
        <w:rPr>
          <w:lang w:val="fr-CA"/>
        </w:rPr>
        <w:t xml:space="preserve"> utilizadas en el </w:t>
      </w:r>
      <w:r w:rsidR="0003391F" w:rsidRPr="00650DA9">
        <w:rPr>
          <w:i/>
          <w:iCs/>
          <w:lang w:val="fr-CA"/>
        </w:rPr>
        <w:t>Cantar de Mío Cid</w:t>
      </w:r>
      <w:r w:rsidR="0003391F" w:rsidRPr="00650DA9">
        <w:rPr>
          <w:lang w:val="fr-CA"/>
        </w:rPr>
        <w:t xml:space="preserve"> para suscitar sentimientos radicalizados en el público con respecto a los protagonistas del episodio del Robledal de Corpes</w:t>
      </w:r>
      <w:r w:rsidR="005357A6" w:rsidRPr="00650DA9">
        <w:rPr>
          <w:lang w:val="fr-CA"/>
        </w:rPr>
        <w:fldChar w:fldCharType="begin"/>
      </w:r>
      <w:r w:rsidR="005357A6" w:rsidRPr="00650DA9">
        <w:rPr>
          <w:lang w:val="fr-CA"/>
        </w:rPr>
        <w:instrText xml:space="preserve"> XE "Robledal de Corpes" \t "</w:instrText>
      </w:r>
      <w:r w:rsidR="005357A6" w:rsidRPr="00650DA9">
        <w:rPr>
          <w:rFonts w:asciiTheme="minorHAnsi" w:hAnsiTheme="minorHAnsi"/>
          <w:lang w:val="fr-CA"/>
        </w:rPr>
        <w:instrText>67</w:instrText>
      </w:r>
      <w:r w:rsidR="005357A6" w:rsidRPr="00650DA9">
        <w:rPr>
          <w:lang w:val="fr-CA"/>
        </w:rPr>
        <w:instrText xml:space="preserve">" \f "noms" </w:instrText>
      </w:r>
      <w:r w:rsidR="005357A6" w:rsidRPr="00650DA9">
        <w:rPr>
          <w:lang w:val="fr-CA"/>
        </w:rPr>
        <w:fldChar w:fldCharType="end"/>
      </w:r>
      <w:r w:rsidR="0003391F" w:rsidRPr="00650DA9">
        <w:rPr>
          <w:lang w:val="fr-CA"/>
        </w:rPr>
        <w:t>. El autor del texto se habría apoyado en las teorías de Quintiliano</w:t>
      </w:r>
      <w:r w:rsidR="005357A6" w:rsidRPr="00650DA9">
        <w:rPr>
          <w:lang w:val="fr-CA"/>
        </w:rPr>
        <w:fldChar w:fldCharType="begin"/>
      </w:r>
      <w:r w:rsidR="005357A6" w:rsidRPr="00650DA9">
        <w:rPr>
          <w:lang w:val="fr-CA"/>
        </w:rPr>
        <w:instrText xml:space="preserve"> XE "Quintilien" \t "</w:instrText>
      </w:r>
      <w:r w:rsidR="005357A6" w:rsidRPr="00650DA9">
        <w:rPr>
          <w:rFonts w:asciiTheme="minorHAnsi" w:hAnsiTheme="minorHAnsi"/>
          <w:lang w:val="fr-CA"/>
        </w:rPr>
        <w:instrText>67</w:instrText>
      </w:r>
      <w:r w:rsidR="005357A6" w:rsidRPr="00650DA9">
        <w:rPr>
          <w:lang w:val="fr-CA"/>
        </w:rPr>
        <w:instrText xml:space="preserve">" \f "noms" </w:instrText>
      </w:r>
      <w:r w:rsidR="005357A6" w:rsidRPr="00650DA9">
        <w:rPr>
          <w:lang w:val="fr-CA"/>
        </w:rPr>
        <w:fldChar w:fldCharType="end"/>
      </w:r>
      <w:r w:rsidR="0003391F" w:rsidRPr="00650DA9">
        <w:rPr>
          <w:lang w:val="fr-CA"/>
        </w:rPr>
        <w:t xml:space="preserve"> y otros autores clásicos para lograr este objetivo. Con la aplicación de estos principios genera emociones diversas en la audiencia según se trate de las víctimas de la afrenta o de los infantes de Carrión</w:t>
      </w:r>
      <w:r w:rsidR="005357A6" w:rsidRPr="00650DA9">
        <w:rPr>
          <w:lang w:val="fr-CA"/>
        </w:rPr>
        <w:fldChar w:fldCharType="begin"/>
      </w:r>
      <w:r w:rsidR="005357A6" w:rsidRPr="00650DA9">
        <w:rPr>
          <w:lang w:val="fr-CA"/>
        </w:rPr>
        <w:instrText xml:space="preserve"> XE "infantes de Carrión" \t "</w:instrText>
      </w:r>
      <w:r w:rsidR="005357A6" w:rsidRPr="00650DA9">
        <w:rPr>
          <w:rFonts w:asciiTheme="minorHAnsi" w:hAnsiTheme="minorHAnsi"/>
          <w:lang w:val="fr-CA"/>
        </w:rPr>
        <w:instrText>67</w:instrText>
      </w:r>
      <w:r w:rsidR="005357A6" w:rsidRPr="00650DA9">
        <w:rPr>
          <w:lang w:val="fr-CA"/>
        </w:rPr>
        <w:instrText>" \f "</w:instrText>
      </w:r>
      <w:r w:rsidR="003217A4" w:rsidRPr="00650DA9">
        <w:rPr>
          <w:lang w:val="fr-CA"/>
        </w:rPr>
        <w:instrText>suj</w:instrText>
      </w:r>
      <w:r w:rsidR="005357A6" w:rsidRPr="00650DA9">
        <w:rPr>
          <w:lang w:val="fr-CA"/>
        </w:rPr>
        <w:instrText xml:space="preserve">s" </w:instrText>
      </w:r>
      <w:r w:rsidR="005357A6" w:rsidRPr="00650DA9">
        <w:rPr>
          <w:lang w:val="fr-CA"/>
        </w:rPr>
        <w:fldChar w:fldCharType="end"/>
      </w:r>
      <w:r w:rsidR="0003391F" w:rsidRPr="00650DA9">
        <w:rPr>
          <w:lang w:val="fr-CA"/>
        </w:rPr>
        <w:t xml:space="preserve">, cuyos caracteres, acciones y comportamientos aparecen profundamente analizados en el estudio. De hecho, la connotación negativa de los infantes vendría marcada en el relato desde mucho antes de la afrenta del robledal y se basaría en el mismo procedimiento.] </w:t>
      </w:r>
      <w:r w:rsidR="00B31EAF" w:rsidRPr="00650DA9">
        <w:rPr>
          <w:lang w:val="fr-CA"/>
        </w:rPr>
        <w:t>(S.L.</w:t>
      </w:r>
      <w:r w:rsidR="0003391F" w:rsidRPr="00650DA9">
        <w:rPr>
          <w:lang w:val="fr-CA"/>
        </w:rPr>
        <w:t>M.-M.)</w:t>
      </w:r>
    </w:p>
    <w:p w14:paraId="2D2465BD" w14:textId="77777777" w:rsidR="009C10C3" w:rsidRPr="00650DA9" w:rsidRDefault="009C10C3" w:rsidP="009C10C3">
      <w:pPr>
        <w:tabs>
          <w:tab w:val="left" w:pos="284"/>
        </w:tabs>
        <w:ind w:left="284" w:right="140" w:firstLine="283"/>
        <w:rPr>
          <w:rFonts w:cs="Times New Roman"/>
          <w:szCs w:val="22"/>
          <w:lang w:val="fr-CA"/>
        </w:rPr>
      </w:pPr>
    </w:p>
    <w:p w14:paraId="6010023A" w14:textId="6ABD6024" w:rsidR="0003391F" w:rsidRPr="00650DA9" w:rsidRDefault="0003391F" w:rsidP="0003391F">
      <w:pPr>
        <w:tabs>
          <w:tab w:val="left" w:pos="284"/>
        </w:tabs>
        <w:ind w:left="567" w:right="140" w:hanging="851"/>
        <w:rPr>
          <w:rFonts w:cs="Times New Roman"/>
          <w:szCs w:val="22"/>
          <w:lang w:val="fr-CA"/>
        </w:rPr>
      </w:pPr>
      <w:r w:rsidRPr="00650DA9">
        <w:rPr>
          <w:rFonts w:cs="Times New Roman"/>
          <w:smallCaps/>
          <w:szCs w:val="22"/>
          <w:lang w:val="fr-CA"/>
        </w:rPr>
        <w:t>68.</w:t>
      </w:r>
      <w:r w:rsidRPr="00650DA9">
        <w:rPr>
          <w:rFonts w:cs="Times New Roman"/>
          <w:smallCaps/>
          <w:szCs w:val="22"/>
          <w:lang w:val="fr-CA"/>
        </w:rPr>
        <w:tab/>
      </w:r>
      <w:r w:rsidRPr="00650DA9">
        <w:rPr>
          <w:smallCaps/>
          <w:lang w:val="fr-CA"/>
        </w:rPr>
        <w:t>Marcenaro</w:t>
      </w:r>
      <w:r w:rsidR="001F09DF" w:rsidRPr="00650DA9">
        <w:rPr>
          <w:smallCaps/>
          <w:lang w:val="fr-CA"/>
        </w:rPr>
        <w:fldChar w:fldCharType="begin"/>
      </w:r>
      <w:r w:rsidR="001F09DF" w:rsidRPr="00650DA9">
        <w:rPr>
          <w:lang w:val="fr-CA"/>
        </w:rPr>
        <w:instrText xml:space="preserve"> XE "</w:instrText>
      </w:r>
      <w:r w:rsidR="001F09DF" w:rsidRPr="00650DA9">
        <w:rPr>
          <w:smallCaps/>
          <w:lang w:val="fr-CA"/>
        </w:rPr>
        <w:instrText>Marcenaro</w:instrText>
      </w:r>
      <w:r w:rsidR="001F09DF" w:rsidRPr="00650DA9">
        <w:rPr>
          <w:lang w:val="fr-CA"/>
        </w:rPr>
        <w:instrText>" \t "</w:instrText>
      </w:r>
      <w:r w:rsidR="001F09DF" w:rsidRPr="00650DA9">
        <w:rPr>
          <w:rFonts w:asciiTheme="minorHAnsi" w:hAnsiTheme="minorHAnsi"/>
          <w:lang w:val="fr-CA"/>
        </w:rPr>
        <w:instrText>68</w:instrText>
      </w:r>
      <w:r w:rsidR="001F09DF" w:rsidRPr="00650DA9">
        <w:rPr>
          <w:lang w:val="fr-CA"/>
        </w:rPr>
        <w:instrText xml:space="preserve">" </w:instrText>
      </w:r>
      <w:bookmarkStart w:id="13" w:name="_Hlk80629050"/>
      <w:r w:rsidR="001F09DF" w:rsidRPr="00650DA9">
        <w:rPr>
          <w:lang w:val="fr-CA"/>
        </w:rPr>
        <w:instrText xml:space="preserve">\f "noms" </w:instrText>
      </w:r>
      <w:bookmarkEnd w:id="13"/>
      <w:r w:rsidR="001F09DF" w:rsidRPr="00650DA9">
        <w:rPr>
          <w:smallCaps/>
          <w:lang w:val="fr-CA"/>
        </w:rPr>
        <w:fldChar w:fldCharType="end"/>
      </w:r>
      <w:r w:rsidR="00B31EAF" w:rsidRPr="00650DA9">
        <w:rPr>
          <w:lang w:val="fr-CA"/>
        </w:rPr>
        <w:t>, Simone </w:t>
      </w:r>
      <w:r w:rsidRPr="00650DA9">
        <w:rPr>
          <w:lang w:val="fr-CA"/>
        </w:rPr>
        <w:t xml:space="preserve">: </w:t>
      </w:r>
      <w:r w:rsidRPr="00650DA9">
        <w:rPr>
          <w:i/>
          <w:lang w:val="fr-CA"/>
        </w:rPr>
        <w:t>Filologia e cultura epica</w:t>
      </w:r>
      <w:r w:rsidR="00B31EAF" w:rsidRPr="00650DA9">
        <w:rPr>
          <w:i/>
          <w:lang w:val="fr-CA"/>
        </w:rPr>
        <w:t> </w:t>
      </w:r>
      <w:r w:rsidRPr="00650DA9">
        <w:rPr>
          <w:i/>
          <w:lang w:val="fr-CA"/>
        </w:rPr>
        <w:t>: il caso dei trobadores</w:t>
      </w:r>
      <w:r w:rsidR="00D00D1D" w:rsidRPr="00650DA9">
        <w:rPr>
          <w:lang w:val="fr-CA"/>
        </w:rPr>
        <w:fldChar w:fldCharType="begin"/>
      </w:r>
      <w:r w:rsidR="00D00D1D" w:rsidRPr="00650DA9">
        <w:rPr>
          <w:lang w:val="fr-CA"/>
        </w:rPr>
        <w:instrText xml:space="preserve"> XE "jongleur" \t "</w:instrText>
      </w:r>
      <w:r w:rsidR="00D00D1D" w:rsidRPr="00650DA9">
        <w:rPr>
          <w:rFonts w:asciiTheme="minorHAnsi" w:hAnsiTheme="minorHAnsi"/>
          <w:lang w:val="fr-CA"/>
        </w:rPr>
        <w:instrText>68</w:instrText>
      </w:r>
      <w:r w:rsidR="00D00D1D" w:rsidRPr="00650DA9">
        <w:rPr>
          <w:lang w:val="fr-CA"/>
        </w:rPr>
        <w:instrText xml:space="preserve">" \f "sujs" </w:instrText>
      </w:r>
      <w:r w:rsidR="00D00D1D" w:rsidRPr="00650DA9">
        <w:rPr>
          <w:lang w:val="fr-CA"/>
        </w:rPr>
        <w:fldChar w:fldCharType="end"/>
      </w:r>
      <w:r w:rsidRPr="00650DA9">
        <w:rPr>
          <w:lang w:val="fr-CA"/>
        </w:rPr>
        <w:t xml:space="preserve">, dans </w:t>
      </w:r>
      <w:r w:rsidRPr="00650DA9">
        <w:rPr>
          <w:i/>
          <w:lang w:val="fr-CA"/>
        </w:rPr>
        <w:t>Revista de Literatura Medieval</w:t>
      </w:r>
      <w:r w:rsidR="00B31EAF" w:rsidRPr="00650DA9">
        <w:rPr>
          <w:lang w:val="fr-CA"/>
        </w:rPr>
        <w:t>, 30, 2018, pp. </w:t>
      </w:r>
      <w:r w:rsidRPr="00650DA9">
        <w:rPr>
          <w:lang w:val="fr-CA"/>
        </w:rPr>
        <w:t>13-28.</w:t>
      </w:r>
    </w:p>
    <w:p w14:paraId="7A25E8F8" w14:textId="1B03D39A" w:rsidR="00F55BBB" w:rsidRPr="00650DA9" w:rsidRDefault="0003391F" w:rsidP="0003391F">
      <w:pPr>
        <w:ind w:left="284" w:right="142" w:firstLine="284"/>
        <w:rPr>
          <w:lang w:val="fr-CA"/>
        </w:rPr>
      </w:pPr>
      <w:r w:rsidRPr="00650DA9">
        <w:rPr>
          <w:lang w:val="fr-CA"/>
        </w:rPr>
        <w:t xml:space="preserve"> </w:t>
      </w:r>
      <w:r w:rsidR="00F55BBB" w:rsidRPr="00650DA9">
        <w:rPr>
          <w:lang w:val="fr-CA"/>
        </w:rPr>
        <w:t>[</w:t>
      </w:r>
      <w:r w:rsidRPr="00650DA9">
        <w:rPr>
          <w:lang w:val="fr-CA"/>
        </w:rPr>
        <w:t>El trabajo comienza con el análisis de un grupo de cantigas del trovador</w:t>
      </w:r>
      <w:r w:rsidR="00D00D1D" w:rsidRPr="00650DA9">
        <w:rPr>
          <w:lang w:val="fr-CA"/>
        </w:rPr>
        <w:fldChar w:fldCharType="begin"/>
      </w:r>
      <w:r w:rsidR="00D00D1D" w:rsidRPr="00650DA9">
        <w:rPr>
          <w:lang w:val="fr-CA"/>
        </w:rPr>
        <w:instrText xml:space="preserve"> XE "adaptation" \t "</w:instrText>
      </w:r>
      <w:r w:rsidR="00D00D1D" w:rsidRPr="00650DA9">
        <w:rPr>
          <w:rFonts w:asciiTheme="minorHAnsi" w:hAnsiTheme="minorHAnsi"/>
          <w:iCs/>
          <w:lang w:val="fr-CA"/>
        </w:rPr>
        <w:instrText>68</w:instrText>
      </w:r>
      <w:r w:rsidR="00D00D1D" w:rsidRPr="00650DA9">
        <w:rPr>
          <w:lang w:val="fr-CA"/>
        </w:rPr>
        <w:instrText xml:space="preserve">" \f "sujs" </w:instrText>
      </w:r>
      <w:r w:rsidR="00D00D1D" w:rsidRPr="00650DA9">
        <w:rPr>
          <w:lang w:val="fr-CA"/>
        </w:rPr>
        <w:fldChar w:fldCharType="end"/>
      </w:r>
      <w:r w:rsidRPr="00650DA9">
        <w:rPr>
          <w:lang w:val="fr-CA"/>
        </w:rPr>
        <w:t xml:space="preserve"> gallego-portugués</w:t>
      </w:r>
      <w:r w:rsidR="00D00D1D" w:rsidRPr="00650DA9">
        <w:rPr>
          <w:lang w:val="fr-CA"/>
        </w:rPr>
        <w:fldChar w:fldCharType="begin"/>
      </w:r>
      <w:r w:rsidR="00D00D1D" w:rsidRPr="00650DA9">
        <w:rPr>
          <w:lang w:val="fr-CA"/>
        </w:rPr>
        <w:instrText xml:space="preserve"> XE "gallego-portugués" \t "</w:instrText>
      </w:r>
      <w:r w:rsidR="00D00D1D" w:rsidRPr="00650DA9">
        <w:rPr>
          <w:rFonts w:asciiTheme="minorHAnsi" w:hAnsiTheme="minorHAnsi"/>
          <w:iCs/>
          <w:lang w:val="fr-CA"/>
        </w:rPr>
        <w:instrText>68</w:instrText>
      </w:r>
      <w:r w:rsidR="00D00D1D" w:rsidRPr="00650DA9">
        <w:rPr>
          <w:lang w:val="fr-CA"/>
        </w:rPr>
        <w:instrText xml:space="preserve">" \f "sujs" </w:instrText>
      </w:r>
      <w:r w:rsidR="00D00D1D" w:rsidRPr="00650DA9">
        <w:rPr>
          <w:lang w:val="fr-CA"/>
        </w:rPr>
        <w:fldChar w:fldCharType="end"/>
      </w:r>
      <w:r w:rsidRPr="00650DA9">
        <w:rPr>
          <w:lang w:val="fr-CA"/>
        </w:rPr>
        <w:t xml:space="preserve"> Fernan Soares de Quinhones</w:t>
      </w:r>
      <w:r w:rsidR="00D00D1D" w:rsidRPr="00650DA9">
        <w:rPr>
          <w:lang w:val="fr-CA"/>
        </w:rPr>
        <w:fldChar w:fldCharType="begin"/>
      </w:r>
      <w:r w:rsidR="00D00D1D" w:rsidRPr="00650DA9">
        <w:rPr>
          <w:lang w:val="fr-CA"/>
        </w:rPr>
        <w:instrText xml:space="preserve"> XE "Fernan Soares de Quinhones" \t "</w:instrText>
      </w:r>
      <w:r w:rsidR="00D00D1D" w:rsidRPr="00650DA9">
        <w:rPr>
          <w:rFonts w:asciiTheme="minorHAnsi" w:hAnsiTheme="minorHAnsi"/>
          <w:lang w:val="fr-CA"/>
        </w:rPr>
        <w:instrText>68</w:instrText>
      </w:r>
      <w:r w:rsidR="00D00D1D" w:rsidRPr="00650DA9">
        <w:rPr>
          <w:lang w:val="fr-CA"/>
        </w:rPr>
        <w:instrText xml:space="preserve">" \f "noms" </w:instrText>
      </w:r>
      <w:r w:rsidR="00D00D1D" w:rsidRPr="00650DA9">
        <w:rPr>
          <w:lang w:val="fr-CA"/>
        </w:rPr>
        <w:fldChar w:fldCharType="end"/>
      </w:r>
      <w:r w:rsidRPr="00650DA9">
        <w:rPr>
          <w:lang w:val="fr-CA"/>
        </w:rPr>
        <w:t>, en las que el A. estudia diversas alusiones a cantares de gesta y temas épicos que constituirían una prueba del conocimiento y la circulación de la materia épica en España. Se analiza en detalle el influjo del motivo de las lanzas floridas</w:t>
      </w:r>
      <w:r w:rsidR="00D00D1D" w:rsidRPr="00650DA9">
        <w:rPr>
          <w:lang w:val="fr-CA"/>
        </w:rPr>
        <w:fldChar w:fldCharType="begin"/>
      </w:r>
      <w:r w:rsidR="00D00D1D" w:rsidRPr="00650DA9">
        <w:rPr>
          <w:lang w:val="fr-CA"/>
        </w:rPr>
        <w:instrText xml:space="preserve"> XE "motif:lances fleuries" \t "</w:instrText>
      </w:r>
      <w:r w:rsidR="00D00D1D" w:rsidRPr="00650DA9">
        <w:rPr>
          <w:rFonts w:asciiTheme="minorHAnsi" w:hAnsiTheme="minorHAnsi"/>
          <w:lang w:val="fr-CA"/>
        </w:rPr>
        <w:instrText>68</w:instrText>
      </w:r>
      <w:r w:rsidR="00D00D1D" w:rsidRPr="00650DA9">
        <w:rPr>
          <w:lang w:val="fr-CA"/>
        </w:rPr>
        <w:instrText xml:space="preserve">" \f "sujs" </w:instrText>
      </w:r>
      <w:r w:rsidR="00D00D1D" w:rsidRPr="00650DA9">
        <w:rPr>
          <w:lang w:val="fr-CA"/>
        </w:rPr>
        <w:fldChar w:fldCharType="end"/>
      </w:r>
      <w:r w:rsidRPr="00650DA9">
        <w:rPr>
          <w:lang w:val="fr-CA"/>
        </w:rPr>
        <w:t xml:space="preserve"> del </w:t>
      </w:r>
      <w:r w:rsidR="00052629">
        <w:rPr>
          <w:i/>
          <w:iCs/>
          <w:lang w:val="fr-CA"/>
        </w:rPr>
        <w:t>Pseudo-</w:t>
      </w:r>
      <w:r w:rsidRPr="00650DA9">
        <w:rPr>
          <w:i/>
          <w:iCs/>
          <w:lang w:val="fr-CA"/>
        </w:rPr>
        <w:t>Turpín</w:t>
      </w:r>
      <w:r w:rsidR="00D00D1D" w:rsidRPr="00650DA9">
        <w:rPr>
          <w:i/>
          <w:iCs/>
          <w:lang w:val="fr-CA"/>
        </w:rPr>
        <w:fldChar w:fldCharType="begin"/>
      </w:r>
      <w:r w:rsidR="00D00D1D" w:rsidRPr="00650DA9">
        <w:rPr>
          <w:lang w:val="fr-CA"/>
        </w:rPr>
        <w:instrText xml:space="preserve"> XE "</w:instrText>
      </w:r>
      <w:r w:rsidR="00D00D1D" w:rsidRPr="00650DA9">
        <w:rPr>
          <w:i/>
          <w:iCs/>
          <w:lang w:val="fr-CA"/>
        </w:rPr>
        <w:instrText>Pseudo Turp</w:instrText>
      </w:r>
      <w:r w:rsidR="002D6871" w:rsidRPr="00650DA9">
        <w:rPr>
          <w:i/>
          <w:iCs/>
          <w:lang w:val="fr-CA"/>
        </w:rPr>
        <w:instrText>i</w:instrText>
      </w:r>
      <w:r w:rsidR="00D00D1D" w:rsidRPr="00650DA9">
        <w:rPr>
          <w:i/>
          <w:iCs/>
          <w:lang w:val="fr-CA"/>
        </w:rPr>
        <w:instrText>n</w:instrText>
      </w:r>
      <w:r w:rsidR="00D00D1D" w:rsidRPr="00650DA9">
        <w:rPr>
          <w:lang w:val="fr-CA"/>
        </w:rPr>
        <w:instrText>" \t "</w:instrText>
      </w:r>
      <w:r w:rsidR="00D00D1D" w:rsidRPr="00650DA9">
        <w:rPr>
          <w:rFonts w:asciiTheme="minorHAnsi" w:hAnsiTheme="minorHAnsi"/>
          <w:lang w:val="fr-CA"/>
        </w:rPr>
        <w:instrText>68</w:instrText>
      </w:r>
      <w:r w:rsidR="00D00D1D" w:rsidRPr="00650DA9">
        <w:rPr>
          <w:lang w:val="fr-CA"/>
        </w:rPr>
        <w:instrText xml:space="preserve">" \f "sujs" </w:instrText>
      </w:r>
      <w:r w:rsidR="00D00D1D" w:rsidRPr="00650DA9">
        <w:rPr>
          <w:i/>
          <w:iCs/>
          <w:lang w:val="fr-CA"/>
        </w:rPr>
        <w:fldChar w:fldCharType="end"/>
      </w:r>
      <w:r w:rsidRPr="00650DA9">
        <w:rPr>
          <w:lang w:val="fr-CA"/>
        </w:rPr>
        <w:t>, al que sigue otro aspecto tomado igualmente de la épica y sin duda adaptado con fines paródicos en este nuevo contexto</w:t>
      </w:r>
      <w:r w:rsidR="00B31EAF" w:rsidRPr="00650DA9">
        <w:rPr>
          <w:lang w:val="fr-CA"/>
        </w:rPr>
        <w:t> </w:t>
      </w:r>
      <w:r w:rsidRPr="00650DA9">
        <w:rPr>
          <w:lang w:val="fr-CA"/>
        </w:rPr>
        <w:t xml:space="preserve">: el uso de la </w:t>
      </w:r>
      <w:r w:rsidRPr="00650DA9">
        <w:rPr>
          <w:i/>
          <w:iCs/>
          <w:lang w:val="fr-CA"/>
        </w:rPr>
        <w:t>e</w:t>
      </w:r>
      <w:r w:rsidRPr="00650DA9">
        <w:rPr>
          <w:lang w:val="fr-CA"/>
        </w:rPr>
        <w:t xml:space="preserve"> paragógica, detalle propio de los cantares de gesta castellanos como el </w:t>
      </w:r>
      <w:r w:rsidRPr="00650DA9">
        <w:rPr>
          <w:i/>
          <w:iCs/>
          <w:lang w:val="fr-CA"/>
        </w:rPr>
        <w:t>Cantar de M</w:t>
      </w:r>
      <w:r w:rsidR="00606543" w:rsidRPr="00650DA9">
        <w:rPr>
          <w:i/>
          <w:iCs/>
          <w:lang w:val="fr-CA"/>
        </w:rPr>
        <w:t>í</w:t>
      </w:r>
      <w:r w:rsidRPr="00650DA9">
        <w:rPr>
          <w:i/>
          <w:iCs/>
          <w:lang w:val="fr-CA"/>
        </w:rPr>
        <w:t>o Cid</w:t>
      </w:r>
      <w:r w:rsidR="00D00D1D" w:rsidRPr="00650DA9">
        <w:rPr>
          <w:i/>
          <w:iCs/>
          <w:lang w:val="fr-CA"/>
        </w:rPr>
        <w:fldChar w:fldCharType="begin"/>
      </w:r>
      <w:r w:rsidR="00D00D1D" w:rsidRPr="00650DA9">
        <w:rPr>
          <w:lang w:val="fr-CA"/>
        </w:rPr>
        <w:instrText xml:space="preserve"> XE "</w:instrText>
      </w:r>
      <w:r w:rsidR="00D00D1D" w:rsidRPr="00650DA9">
        <w:rPr>
          <w:i/>
          <w:iCs/>
          <w:lang w:val="fr-CA"/>
        </w:rPr>
        <w:instrText>Cantar de M</w:instrText>
      </w:r>
      <w:r w:rsidR="00606543" w:rsidRPr="00650DA9">
        <w:rPr>
          <w:i/>
          <w:iCs/>
          <w:lang w:val="fr-CA"/>
        </w:rPr>
        <w:instrText>i</w:instrText>
      </w:r>
      <w:r w:rsidR="00D00D1D" w:rsidRPr="00650DA9">
        <w:rPr>
          <w:i/>
          <w:iCs/>
          <w:lang w:val="fr-CA"/>
        </w:rPr>
        <w:instrText>o Cid</w:instrText>
      </w:r>
      <w:r w:rsidR="00D00D1D" w:rsidRPr="00650DA9">
        <w:rPr>
          <w:lang w:val="fr-CA"/>
        </w:rPr>
        <w:instrText>" \t "</w:instrText>
      </w:r>
      <w:r w:rsidR="00D00D1D" w:rsidRPr="00650DA9">
        <w:rPr>
          <w:rFonts w:asciiTheme="minorHAnsi" w:hAnsiTheme="minorHAnsi"/>
          <w:iCs/>
          <w:lang w:val="fr-CA"/>
        </w:rPr>
        <w:instrText>68</w:instrText>
      </w:r>
      <w:r w:rsidR="00D00D1D" w:rsidRPr="00650DA9">
        <w:rPr>
          <w:lang w:val="fr-CA"/>
        </w:rPr>
        <w:instrText xml:space="preserve">" \f "sujs" </w:instrText>
      </w:r>
      <w:r w:rsidR="00D00D1D" w:rsidRPr="00650DA9">
        <w:rPr>
          <w:i/>
          <w:iCs/>
          <w:lang w:val="fr-CA"/>
        </w:rPr>
        <w:fldChar w:fldCharType="end"/>
      </w:r>
      <w:r w:rsidRPr="00650DA9">
        <w:rPr>
          <w:lang w:val="fr-CA"/>
        </w:rPr>
        <w:t xml:space="preserve">. Como prueba del </w:t>
      </w:r>
      <w:r w:rsidRPr="00650DA9">
        <w:rPr>
          <w:lang w:val="fr-CA"/>
        </w:rPr>
        <w:lastRenderedPageBreak/>
        <w:t>conocimiento del corpus épico en los círculos trovadorescos, el A. proporciona a continuación otros ejemplos de adaptación de motivos pertenecientes a este género en otros autores como López de Baian</w:t>
      </w:r>
      <w:r w:rsidR="00D00D1D" w:rsidRPr="00650DA9">
        <w:rPr>
          <w:lang w:val="fr-CA"/>
        </w:rPr>
        <w:fldChar w:fldCharType="begin"/>
      </w:r>
      <w:r w:rsidR="00D00D1D" w:rsidRPr="00650DA9">
        <w:rPr>
          <w:lang w:val="fr-CA"/>
        </w:rPr>
        <w:instrText xml:space="preserve"> XE "López de Baian" \t "</w:instrText>
      </w:r>
      <w:r w:rsidR="00D00D1D" w:rsidRPr="00650DA9">
        <w:rPr>
          <w:rFonts w:asciiTheme="minorHAnsi" w:hAnsiTheme="minorHAnsi"/>
          <w:iCs/>
          <w:lang w:val="fr-CA"/>
        </w:rPr>
        <w:instrText>68</w:instrText>
      </w:r>
      <w:r w:rsidR="00D00D1D" w:rsidRPr="00650DA9">
        <w:rPr>
          <w:lang w:val="fr-CA"/>
        </w:rPr>
        <w:instrText xml:space="preserve">" \f "noms" </w:instrText>
      </w:r>
      <w:r w:rsidR="00D00D1D" w:rsidRPr="00650DA9">
        <w:rPr>
          <w:lang w:val="fr-CA"/>
        </w:rPr>
        <w:fldChar w:fldCharType="end"/>
      </w:r>
      <w:r w:rsidRPr="00650DA9">
        <w:rPr>
          <w:lang w:val="fr-CA"/>
        </w:rPr>
        <w:t xml:space="preserve"> o Johan Baveca</w:t>
      </w:r>
      <w:r w:rsidR="00D00D1D" w:rsidRPr="00650DA9">
        <w:rPr>
          <w:lang w:val="fr-CA"/>
        </w:rPr>
        <w:fldChar w:fldCharType="begin"/>
      </w:r>
      <w:r w:rsidR="00D00D1D" w:rsidRPr="00650DA9">
        <w:rPr>
          <w:lang w:val="fr-CA"/>
        </w:rPr>
        <w:instrText xml:space="preserve"> XE "Johan Baveca" \t "</w:instrText>
      </w:r>
      <w:r w:rsidR="00D00D1D" w:rsidRPr="00650DA9">
        <w:rPr>
          <w:rFonts w:asciiTheme="minorHAnsi" w:hAnsiTheme="minorHAnsi"/>
          <w:iCs/>
          <w:lang w:val="fr-CA"/>
        </w:rPr>
        <w:instrText>68</w:instrText>
      </w:r>
      <w:r w:rsidR="00D00D1D" w:rsidRPr="00650DA9">
        <w:rPr>
          <w:lang w:val="fr-CA"/>
        </w:rPr>
        <w:instrText xml:space="preserve">" \f "noms" </w:instrText>
      </w:r>
      <w:r w:rsidR="00D00D1D" w:rsidRPr="00650DA9">
        <w:rPr>
          <w:lang w:val="fr-CA"/>
        </w:rPr>
        <w:fldChar w:fldCharType="end"/>
      </w:r>
      <w:r w:rsidRPr="00650DA9">
        <w:rPr>
          <w:lang w:val="fr-CA"/>
        </w:rPr>
        <w:t xml:space="preserve">, cuyas composiciones presentan una evidente influencia de la </w:t>
      </w:r>
      <w:r w:rsidRPr="00650DA9">
        <w:rPr>
          <w:i/>
          <w:iCs/>
          <w:lang w:val="fr-CA"/>
        </w:rPr>
        <w:t>Chanson de Roland</w:t>
      </w:r>
      <w:r w:rsidR="00D00D1D" w:rsidRPr="00650DA9">
        <w:rPr>
          <w:i/>
          <w:iCs/>
          <w:lang w:val="fr-CA"/>
        </w:rPr>
        <w:fldChar w:fldCharType="begin"/>
      </w:r>
      <w:r w:rsidR="00D00D1D" w:rsidRPr="00650DA9">
        <w:rPr>
          <w:lang w:val="fr-CA"/>
        </w:rPr>
        <w:instrText xml:space="preserve"> XE "</w:instrText>
      </w:r>
      <w:r w:rsidR="00D00D1D" w:rsidRPr="00650DA9">
        <w:rPr>
          <w:i/>
          <w:iCs/>
          <w:lang w:val="fr-CA"/>
        </w:rPr>
        <w:instrText>Chanson de Roland</w:instrText>
      </w:r>
      <w:r w:rsidR="00D00D1D" w:rsidRPr="00650DA9">
        <w:rPr>
          <w:lang w:val="fr-CA"/>
        </w:rPr>
        <w:instrText>" \t "</w:instrText>
      </w:r>
      <w:r w:rsidR="00D00D1D" w:rsidRPr="00650DA9">
        <w:rPr>
          <w:rFonts w:asciiTheme="minorHAnsi" w:hAnsiTheme="minorHAnsi"/>
          <w:iCs/>
          <w:lang w:val="fr-CA"/>
        </w:rPr>
        <w:instrText>68</w:instrText>
      </w:r>
      <w:r w:rsidR="00D00D1D" w:rsidRPr="00650DA9">
        <w:rPr>
          <w:lang w:val="fr-CA"/>
        </w:rPr>
        <w:instrText xml:space="preserve">" \f "sujs" </w:instrText>
      </w:r>
      <w:r w:rsidR="00D00D1D" w:rsidRPr="00650DA9">
        <w:rPr>
          <w:i/>
          <w:iCs/>
          <w:lang w:val="fr-CA"/>
        </w:rPr>
        <w:fldChar w:fldCharType="end"/>
      </w:r>
      <w:r w:rsidRPr="00650DA9">
        <w:rPr>
          <w:lang w:val="fr-CA"/>
        </w:rPr>
        <w:t>. A través de la obra de estos y otros trovadores, el A. concluye que para acceder al conocimiento de esta materia fue decisivo el vínculo de todos ellos con los ambientes intel</w:t>
      </w:r>
      <w:r w:rsidR="00B31EAF" w:rsidRPr="00650DA9">
        <w:rPr>
          <w:lang w:val="fr-CA"/>
        </w:rPr>
        <w:t>ectuales del entorno de Alfonso </w:t>
      </w:r>
      <w:r w:rsidRPr="00650DA9">
        <w:rPr>
          <w:lang w:val="fr-CA"/>
        </w:rPr>
        <w:t>X</w:t>
      </w:r>
      <w:r w:rsidR="008D4442" w:rsidRPr="00650DA9">
        <w:rPr>
          <w:lang w:val="fr-CA"/>
        </w:rPr>
        <w:fldChar w:fldCharType="begin"/>
      </w:r>
      <w:r w:rsidR="008D4442" w:rsidRPr="00650DA9">
        <w:rPr>
          <w:lang w:val="fr-CA"/>
        </w:rPr>
        <w:instrText xml:space="preserve"> XE "Alfonso X" \t "</w:instrText>
      </w:r>
      <w:r w:rsidR="008D4442" w:rsidRPr="00650DA9">
        <w:rPr>
          <w:rFonts w:asciiTheme="minorHAnsi" w:hAnsiTheme="minorHAnsi"/>
          <w:iCs/>
          <w:lang w:val="fr-CA"/>
        </w:rPr>
        <w:instrText>68</w:instrText>
      </w:r>
      <w:r w:rsidR="008D4442" w:rsidRPr="00650DA9">
        <w:rPr>
          <w:lang w:val="fr-CA"/>
        </w:rPr>
        <w:instrText xml:space="preserve">" \f "noms" </w:instrText>
      </w:r>
      <w:r w:rsidR="008D4442" w:rsidRPr="00650DA9">
        <w:rPr>
          <w:lang w:val="fr-CA"/>
        </w:rPr>
        <w:fldChar w:fldCharType="end"/>
      </w:r>
      <w:r w:rsidRPr="00650DA9">
        <w:rPr>
          <w:lang w:val="fr-CA"/>
        </w:rPr>
        <w:t xml:space="preserve">, en cuya obra historiográfica se integran también otros episodios épicos, aunque de una forma mucho más desarrollada. El conocimiento de los cantares de gesta en dicha corte se habría producido fundamentalmente por la actividad juglaresca. Cierra el trabajo una reflexión general sobre la adaptación de la materia épica castellana y francesa en este contexto histórico y político.] </w:t>
      </w:r>
      <w:r w:rsidR="00B31EAF" w:rsidRPr="00650DA9">
        <w:rPr>
          <w:lang w:val="fr-CA"/>
        </w:rPr>
        <w:t>(S.L.</w:t>
      </w:r>
      <w:r w:rsidRPr="00650DA9">
        <w:rPr>
          <w:lang w:val="fr-CA"/>
        </w:rPr>
        <w:t>M.-M.)</w:t>
      </w:r>
    </w:p>
    <w:p w14:paraId="6898F660" w14:textId="77777777" w:rsidR="00F55BBB" w:rsidRPr="00650DA9" w:rsidRDefault="00F55BBB" w:rsidP="00360EFE">
      <w:pPr>
        <w:tabs>
          <w:tab w:val="left" w:pos="284"/>
        </w:tabs>
        <w:ind w:left="284" w:right="140" w:firstLine="283"/>
        <w:rPr>
          <w:rFonts w:cs="Times New Roman"/>
          <w:lang w:val="fr-CA"/>
        </w:rPr>
      </w:pPr>
    </w:p>
    <w:p w14:paraId="39CF869C" w14:textId="7115C85C" w:rsidR="00FD4247" w:rsidRPr="00650DA9" w:rsidRDefault="00F55BBB" w:rsidP="427F40BC">
      <w:pPr>
        <w:tabs>
          <w:tab w:val="left" w:pos="284"/>
        </w:tabs>
        <w:ind w:left="567" w:right="140" w:hanging="851"/>
        <w:rPr>
          <w:rFonts w:cs="Times New Roman"/>
          <w:lang w:val="fr-CA"/>
        </w:rPr>
      </w:pPr>
      <w:r w:rsidRPr="00650DA9">
        <w:rPr>
          <w:rFonts w:cs="Times New Roman"/>
          <w:smallCaps/>
          <w:lang w:val="fr-CA"/>
        </w:rPr>
        <w:t>69</w:t>
      </w:r>
      <w:r w:rsidR="00F46799" w:rsidRPr="00650DA9">
        <w:rPr>
          <w:rFonts w:cs="Times New Roman"/>
          <w:smallCaps/>
          <w:lang w:val="fr-CA"/>
        </w:rPr>
        <w:t>.</w:t>
      </w:r>
      <w:r w:rsidRPr="00650DA9">
        <w:rPr>
          <w:lang w:val="fr-CA"/>
        </w:rPr>
        <w:tab/>
      </w:r>
      <w:r w:rsidR="0003391F" w:rsidRPr="00650DA9">
        <w:rPr>
          <w:smallCaps/>
          <w:lang w:val="fr-CA"/>
        </w:rPr>
        <w:t>Navas</w:t>
      </w:r>
      <w:r w:rsidR="008D4442" w:rsidRPr="00650DA9">
        <w:rPr>
          <w:smallCaps/>
          <w:lang w:val="fr-CA"/>
        </w:rPr>
        <w:fldChar w:fldCharType="begin"/>
      </w:r>
      <w:r w:rsidR="008D4442" w:rsidRPr="00650DA9">
        <w:rPr>
          <w:lang w:val="fr-CA"/>
        </w:rPr>
        <w:instrText xml:space="preserve"> XE "</w:instrText>
      </w:r>
      <w:r w:rsidR="008D4442" w:rsidRPr="00650DA9">
        <w:rPr>
          <w:smallCaps/>
          <w:lang w:val="fr-CA"/>
        </w:rPr>
        <w:instrText>Navas</w:instrText>
      </w:r>
      <w:r w:rsidR="008D4442" w:rsidRPr="00650DA9">
        <w:rPr>
          <w:lang w:val="fr-CA"/>
        </w:rPr>
        <w:instrText>" \t "</w:instrText>
      </w:r>
      <w:r w:rsidR="008D4442" w:rsidRPr="00650DA9">
        <w:rPr>
          <w:rFonts w:asciiTheme="minorHAnsi" w:hAnsiTheme="minorHAnsi"/>
          <w:iCs/>
          <w:lang w:val="fr-CA"/>
        </w:rPr>
        <w:instrText>69</w:instrText>
      </w:r>
      <w:r w:rsidR="008D4442" w:rsidRPr="00650DA9">
        <w:rPr>
          <w:lang w:val="fr-CA"/>
        </w:rPr>
        <w:instrText xml:space="preserve">" \f "noms" </w:instrText>
      </w:r>
      <w:r w:rsidR="008D4442" w:rsidRPr="00650DA9">
        <w:rPr>
          <w:smallCaps/>
          <w:lang w:val="fr-CA"/>
        </w:rPr>
        <w:fldChar w:fldCharType="end"/>
      </w:r>
      <w:r w:rsidR="00B31EAF" w:rsidRPr="00650DA9">
        <w:rPr>
          <w:lang w:val="fr-CA"/>
        </w:rPr>
        <w:t>, Roger </w:t>
      </w:r>
      <w:r w:rsidR="0003391F" w:rsidRPr="00650DA9">
        <w:rPr>
          <w:lang w:val="fr-CA"/>
        </w:rPr>
        <w:t xml:space="preserve">: </w:t>
      </w:r>
      <w:r w:rsidR="00B31EAF" w:rsidRPr="00650DA9">
        <w:rPr>
          <w:i/>
          <w:iCs/>
          <w:lang w:val="fr-CA"/>
        </w:rPr>
        <w:t>La laisse CLXXXVII </w:t>
      </w:r>
      <w:r w:rsidR="0003391F" w:rsidRPr="00650DA9">
        <w:rPr>
          <w:i/>
          <w:iCs/>
          <w:lang w:val="fr-CA"/>
        </w:rPr>
        <w:t>: estructura y motivos cómicos</w:t>
      </w:r>
      <w:r w:rsidR="008D4442" w:rsidRPr="00650DA9">
        <w:rPr>
          <w:i/>
          <w:iCs/>
          <w:lang w:val="fr-CA"/>
        </w:rPr>
        <w:fldChar w:fldCharType="begin"/>
      </w:r>
      <w:r w:rsidR="008D4442" w:rsidRPr="00650DA9">
        <w:rPr>
          <w:lang w:val="fr-CA"/>
        </w:rPr>
        <w:instrText xml:space="preserve"> XE "comique" \t "</w:instrText>
      </w:r>
      <w:r w:rsidR="008D4442" w:rsidRPr="00650DA9">
        <w:rPr>
          <w:rFonts w:asciiTheme="minorHAnsi" w:hAnsiTheme="minorHAnsi"/>
          <w:iCs/>
          <w:lang w:val="fr-CA"/>
        </w:rPr>
        <w:instrText>69</w:instrText>
      </w:r>
      <w:r w:rsidR="008D4442" w:rsidRPr="00650DA9">
        <w:rPr>
          <w:lang w:val="fr-CA"/>
        </w:rPr>
        <w:instrText xml:space="preserve">" \f "sujs" </w:instrText>
      </w:r>
      <w:r w:rsidR="008D4442" w:rsidRPr="00650DA9">
        <w:rPr>
          <w:i/>
          <w:iCs/>
          <w:lang w:val="fr-CA"/>
        </w:rPr>
        <w:fldChar w:fldCharType="end"/>
      </w:r>
      <w:r w:rsidR="0003391F" w:rsidRPr="00650DA9">
        <w:rPr>
          <w:i/>
          <w:iCs/>
          <w:lang w:val="fr-CA"/>
        </w:rPr>
        <w:t xml:space="preserve"> en la «</w:t>
      </w:r>
      <w:r w:rsidR="00B31EAF" w:rsidRPr="00650DA9">
        <w:rPr>
          <w:i/>
          <w:iCs/>
          <w:lang w:val="fr-CA"/>
        </w:rPr>
        <w:t> </w:t>
      </w:r>
      <w:r w:rsidR="0003391F" w:rsidRPr="00650DA9">
        <w:rPr>
          <w:i/>
          <w:iCs/>
          <w:lang w:val="fr-CA"/>
        </w:rPr>
        <w:t>Chanson de Roland</w:t>
      </w:r>
      <w:r w:rsidR="008D4442" w:rsidRPr="00650DA9">
        <w:rPr>
          <w:i/>
          <w:iCs/>
          <w:lang w:val="fr-CA"/>
        </w:rPr>
        <w:fldChar w:fldCharType="begin"/>
      </w:r>
      <w:r w:rsidR="008D4442" w:rsidRPr="00650DA9">
        <w:rPr>
          <w:lang w:val="fr-CA"/>
        </w:rPr>
        <w:instrText xml:space="preserve"> XE "</w:instrText>
      </w:r>
      <w:r w:rsidR="008D4442" w:rsidRPr="00650DA9">
        <w:rPr>
          <w:i/>
          <w:iCs/>
          <w:lang w:val="fr-CA"/>
        </w:rPr>
        <w:instrText>Chanson de Roland</w:instrText>
      </w:r>
      <w:r w:rsidR="008D4442" w:rsidRPr="00650DA9">
        <w:rPr>
          <w:lang w:val="fr-CA"/>
        </w:rPr>
        <w:instrText>" \t "</w:instrText>
      </w:r>
      <w:r w:rsidR="008D4442" w:rsidRPr="00650DA9">
        <w:rPr>
          <w:rFonts w:asciiTheme="minorHAnsi" w:hAnsiTheme="minorHAnsi"/>
          <w:iCs/>
          <w:lang w:val="fr-CA"/>
        </w:rPr>
        <w:instrText>69</w:instrText>
      </w:r>
      <w:r w:rsidR="008D4442" w:rsidRPr="00650DA9">
        <w:rPr>
          <w:lang w:val="fr-CA"/>
        </w:rPr>
        <w:instrText xml:space="preserve">" \f "sujs" </w:instrText>
      </w:r>
      <w:r w:rsidR="008D4442" w:rsidRPr="00650DA9">
        <w:rPr>
          <w:i/>
          <w:iCs/>
          <w:lang w:val="fr-CA"/>
        </w:rPr>
        <w:fldChar w:fldCharType="end"/>
      </w:r>
      <w:r w:rsidR="00B31EAF" w:rsidRPr="00650DA9">
        <w:rPr>
          <w:i/>
          <w:iCs/>
          <w:lang w:val="fr-CA"/>
        </w:rPr>
        <w:t> </w:t>
      </w:r>
      <w:r w:rsidR="0003391F" w:rsidRPr="00650DA9">
        <w:rPr>
          <w:i/>
          <w:iCs/>
          <w:lang w:val="fr-CA"/>
        </w:rPr>
        <w:t>»</w:t>
      </w:r>
      <w:r w:rsidR="0003391F" w:rsidRPr="00650DA9">
        <w:rPr>
          <w:lang w:val="fr-CA"/>
        </w:rPr>
        <w:t xml:space="preserve">, dans </w:t>
      </w:r>
      <w:r w:rsidR="0003391F" w:rsidRPr="00650DA9">
        <w:rPr>
          <w:i/>
          <w:iCs/>
          <w:lang w:val="fr-CA"/>
        </w:rPr>
        <w:t>Estudios Románicos</w:t>
      </w:r>
      <w:r w:rsidR="00B31EAF" w:rsidRPr="00650DA9">
        <w:rPr>
          <w:lang w:val="fr-CA"/>
        </w:rPr>
        <w:t>, 28, 2019, pp. </w:t>
      </w:r>
      <w:r w:rsidR="0003391F" w:rsidRPr="00650DA9">
        <w:rPr>
          <w:lang w:val="fr-CA"/>
        </w:rPr>
        <w:t>331-346.</w:t>
      </w:r>
    </w:p>
    <w:p w14:paraId="4AAD7C07" w14:textId="76C8AD43" w:rsidR="0003391F" w:rsidRPr="00650DA9" w:rsidRDefault="00111A85" w:rsidP="0003391F">
      <w:pPr>
        <w:ind w:left="284" w:right="142" w:firstLine="284"/>
        <w:rPr>
          <w:lang w:val="fr-CA"/>
        </w:rPr>
      </w:pPr>
      <w:r w:rsidRPr="00650DA9">
        <w:rPr>
          <w:rStyle w:val="ident"/>
          <w:rFonts w:cs="Times New Roman"/>
          <w:lang w:val="fr-CA"/>
        </w:rPr>
        <w:t>[</w:t>
      </w:r>
      <w:r w:rsidR="0003391F" w:rsidRPr="00650DA9">
        <w:rPr>
          <w:lang w:val="fr-CA"/>
        </w:rPr>
        <w:t xml:space="preserve">Estudio de la comicidad en una de las primeras </w:t>
      </w:r>
      <w:r w:rsidR="0003391F" w:rsidRPr="00650DA9">
        <w:rPr>
          <w:i/>
          <w:lang w:val="fr-CA"/>
        </w:rPr>
        <w:t>laisses</w:t>
      </w:r>
      <w:r w:rsidR="0003391F" w:rsidRPr="00650DA9">
        <w:rPr>
          <w:lang w:val="fr-CA"/>
        </w:rPr>
        <w:t xml:space="preserve"> del episodio de Baligant</w:t>
      </w:r>
      <w:r w:rsidR="008D4442" w:rsidRPr="00650DA9">
        <w:rPr>
          <w:lang w:val="fr-CA"/>
        </w:rPr>
        <w:fldChar w:fldCharType="begin"/>
      </w:r>
      <w:r w:rsidR="008D4442" w:rsidRPr="00650DA9">
        <w:rPr>
          <w:lang w:val="fr-CA"/>
        </w:rPr>
        <w:instrText xml:space="preserve"> XE "Baligant" \t "</w:instrText>
      </w:r>
      <w:r w:rsidR="008D4442" w:rsidRPr="00650DA9">
        <w:rPr>
          <w:rFonts w:asciiTheme="minorHAnsi" w:hAnsiTheme="minorHAnsi"/>
          <w:iCs/>
          <w:lang w:val="fr-CA"/>
        </w:rPr>
        <w:instrText>69</w:instrText>
      </w:r>
      <w:r w:rsidR="008D4442" w:rsidRPr="00650DA9">
        <w:rPr>
          <w:lang w:val="fr-CA"/>
        </w:rPr>
        <w:instrText>" \f "</w:instrText>
      </w:r>
      <w:r w:rsidR="00104A3F" w:rsidRPr="00650DA9">
        <w:rPr>
          <w:lang w:val="fr-CA"/>
        </w:rPr>
        <w:instrText>suj</w:instrText>
      </w:r>
      <w:r w:rsidR="008D4442" w:rsidRPr="00650DA9">
        <w:rPr>
          <w:lang w:val="fr-CA"/>
        </w:rPr>
        <w:instrText xml:space="preserve">s" </w:instrText>
      </w:r>
      <w:r w:rsidR="008D4442" w:rsidRPr="00650DA9">
        <w:rPr>
          <w:lang w:val="fr-CA"/>
        </w:rPr>
        <w:fldChar w:fldCharType="end"/>
      </w:r>
      <w:r w:rsidR="0003391F" w:rsidRPr="00650DA9">
        <w:rPr>
          <w:lang w:val="fr-CA"/>
        </w:rPr>
        <w:t>. El pasaje refiere el retorno de Marsile</w:t>
      </w:r>
      <w:r w:rsidR="008D4442" w:rsidRPr="00650DA9">
        <w:rPr>
          <w:lang w:val="fr-CA"/>
        </w:rPr>
        <w:fldChar w:fldCharType="begin"/>
      </w:r>
      <w:r w:rsidR="008D4442" w:rsidRPr="00650DA9">
        <w:rPr>
          <w:lang w:val="fr-CA"/>
        </w:rPr>
        <w:instrText xml:space="preserve"> XE "Marsile" \t "</w:instrText>
      </w:r>
      <w:r w:rsidR="008D4442" w:rsidRPr="00650DA9">
        <w:rPr>
          <w:rFonts w:asciiTheme="minorHAnsi" w:hAnsiTheme="minorHAnsi"/>
          <w:iCs/>
          <w:lang w:val="fr-CA"/>
        </w:rPr>
        <w:instrText>69</w:instrText>
      </w:r>
      <w:r w:rsidR="008D4442" w:rsidRPr="00650DA9">
        <w:rPr>
          <w:lang w:val="fr-CA"/>
        </w:rPr>
        <w:instrText>" \f "</w:instrText>
      </w:r>
      <w:r w:rsidR="008501D8" w:rsidRPr="00650DA9">
        <w:rPr>
          <w:lang w:val="fr-CA"/>
        </w:rPr>
        <w:instrText>suj</w:instrText>
      </w:r>
      <w:r w:rsidR="008D4442" w:rsidRPr="00650DA9">
        <w:rPr>
          <w:lang w:val="fr-CA"/>
        </w:rPr>
        <w:instrText xml:space="preserve">s" </w:instrText>
      </w:r>
      <w:r w:rsidR="008D4442" w:rsidRPr="00650DA9">
        <w:rPr>
          <w:lang w:val="fr-CA"/>
        </w:rPr>
        <w:fldChar w:fldCharType="end"/>
      </w:r>
      <w:r w:rsidR="0003391F" w:rsidRPr="00650DA9">
        <w:rPr>
          <w:lang w:val="fr-CA"/>
        </w:rPr>
        <w:t>, herido en la batalla de Roncesvalles</w:t>
      </w:r>
      <w:r w:rsidR="008D4442" w:rsidRPr="00650DA9">
        <w:rPr>
          <w:lang w:val="fr-CA"/>
        </w:rPr>
        <w:fldChar w:fldCharType="begin"/>
      </w:r>
      <w:r w:rsidR="008D4442" w:rsidRPr="00650DA9">
        <w:rPr>
          <w:lang w:val="fr-CA"/>
        </w:rPr>
        <w:instrText xml:space="preserve"> XE "Roncevaux" \t "</w:instrText>
      </w:r>
      <w:r w:rsidR="008D4442" w:rsidRPr="00650DA9">
        <w:rPr>
          <w:rFonts w:asciiTheme="minorHAnsi" w:hAnsiTheme="minorHAnsi"/>
          <w:iCs/>
          <w:lang w:val="fr-CA"/>
        </w:rPr>
        <w:instrText>69</w:instrText>
      </w:r>
      <w:r w:rsidR="008D4442" w:rsidRPr="00650DA9">
        <w:rPr>
          <w:lang w:val="fr-CA"/>
        </w:rPr>
        <w:instrText xml:space="preserve">" \f "sujs" </w:instrText>
      </w:r>
      <w:r w:rsidR="008D4442" w:rsidRPr="00650DA9">
        <w:rPr>
          <w:lang w:val="fr-CA"/>
        </w:rPr>
        <w:fldChar w:fldCharType="end"/>
      </w:r>
      <w:r w:rsidR="0003391F" w:rsidRPr="00650DA9">
        <w:rPr>
          <w:lang w:val="fr-CA"/>
        </w:rPr>
        <w:t>, a Zaragoza</w:t>
      </w:r>
      <w:r w:rsidR="008D4442" w:rsidRPr="00650DA9">
        <w:rPr>
          <w:lang w:val="fr-CA"/>
        </w:rPr>
        <w:fldChar w:fldCharType="begin"/>
      </w:r>
      <w:r w:rsidR="008D4442" w:rsidRPr="00650DA9">
        <w:rPr>
          <w:lang w:val="fr-CA"/>
        </w:rPr>
        <w:instrText xml:space="preserve"> XE "Saragosse" \t "</w:instrText>
      </w:r>
      <w:r w:rsidR="008D4442" w:rsidRPr="00650DA9">
        <w:rPr>
          <w:rFonts w:asciiTheme="minorHAnsi" w:hAnsiTheme="minorHAnsi"/>
          <w:iCs/>
          <w:lang w:val="fr-CA"/>
        </w:rPr>
        <w:instrText>69</w:instrText>
      </w:r>
      <w:r w:rsidR="008D4442" w:rsidRPr="00650DA9">
        <w:rPr>
          <w:lang w:val="fr-CA"/>
        </w:rPr>
        <w:instrText xml:space="preserve">" \f "sujs" </w:instrText>
      </w:r>
      <w:r w:rsidR="008D4442" w:rsidRPr="00650DA9">
        <w:rPr>
          <w:lang w:val="fr-CA"/>
        </w:rPr>
        <w:fldChar w:fldCharType="end"/>
      </w:r>
      <w:r w:rsidR="0003391F" w:rsidRPr="00650DA9">
        <w:rPr>
          <w:lang w:val="fr-CA"/>
        </w:rPr>
        <w:t xml:space="preserve"> y la destrucción de las estatuas de los dioses paganos en la ciudad. Ambas partes presentan elementos paralelos y, hasta cierto punto, complementarios. El A. equipara también el contenido de la </w:t>
      </w:r>
      <w:r w:rsidR="0003391F" w:rsidRPr="00650DA9">
        <w:rPr>
          <w:i/>
          <w:lang w:val="fr-CA"/>
        </w:rPr>
        <w:t>laisse</w:t>
      </w:r>
      <w:r w:rsidR="0003391F" w:rsidRPr="00650DA9">
        <w:rPr>
          <w:lang w:val="fr-CA"/>
        </w:rPr>
        <w:t xml:space="preserve"> con ciertas imágenes poéticas relativas a Carlomagno</w:t>
      </w:r>
      <w:r w:rsidR="008D4442" w:rsidRPr="00650DA9">
        <w:rPr>
          <w:lang w:val="fr-CA"/>
        </w:rPr>
        <w:fldChar w:fldCharType="begin"/>
      </w:r>
      <w:r w:rsidR="008D4442" w:rsidRPr="00650DA9">
        <w:rPr>
          <w:lang w:val="fr-CA"/>
        </w:rPr>
        <w:instrText xml:space="preserve"> XE "Charlemagne" \t "</w:instrText>
      </w:r>
      <w:r w:rsidR="008D4442" w:rsidRPr="00650DA9">
        <w:rPr>
          <w:rFonts w:asciiTheme="minorHAnsi" w:hAnsiTheme="minorHAnsi"/>
          <w:lang w:val="fr-CA"/>
        </w:rPr>
        <w:instrText>69</w:instrText>
      </w:r>
      <w:r w:rsidR="008D4442" w:rsidRPr="00650DA9">
        <w:rPr>
          <w:lang w:val="fr-CA"/>
        </w:rPr>
        <w:instrText>" \f "</w:instrText>
      </w:r>
      <w:r w:rsidR="008501D8" w:rsidRPr="00650DA9">
        <w:rPr>
          <w:lang w:val="fr-CA"/>
        </w:rPr>
        <w:instrText>suj</w:instrText>
      </w:r>
      <w:r w:rsidR="008D4442" w:rsidRPr="00650DA9">
        <w:rPr>
          <w:lang w:val="fr-CA"/>
        </w:rPr>
        <w:instrText xml:space="preserve">s" </w:instrText>
      </w:r>
      <w:r w:rsidR="008D4442" w:rsidRPr="00650DA9">
        <w:rPr>
          <w:lang w:val="fr-CA"/>
        </w:rPr>
        <w:fldChar w:fldCharType="end"/>
      </w:r>
      <w:r w:rsidR="0003391F" w:rsidRPr="00650DA9">
        <w:rPr>
          <w:lang w:val="fr-CA"/>
        </w:rPr>
        <w:t xml:space="preserve"> y a Baligant situadas, respectivamente, antes y después de la parte analizada y con las que existen evidentes paralelismos y relaciones. De hecho, esta </w:t>
      </w:r>
      <w:r w:rsidR="0003391F" w:rsidRPr="00650DA9">
        <w:rPr>
          <w:i/>
          <w:iCs/>
          <w:lang w:val="fr-CA"/>
        </w:rPr>
        <w:t>laisse</w:t>
      </w:r>
      <w:r w:rsidR="0003391F" w:rsidRPr="00650DA9">
        <w:rPr>
          <w:lang w:val="fr-CA"/>
        </w:rPr>
        <w:t xml:space="preserve"> actúa de bisagra entre los hechos de Roncesvalles (incluyendo la venganza de Carlos) y el episodio del emir de Babilonia. El tono cómico vendría propiciado por ciertos elementos retóricos utilizados en posteriores </w:t>
      </w:r>
      <w:r w:rsidR="0003391F" w:rsidRPr="00650DA9">
        <w:rPr>
          <w:i/>
          <w:lang w:val="fr-CA"/>
        </w:rPr>
        <w:t>laisses</w:t>
      </w:r>
      <w:r w:rsidR="0003391F" w:rsidRPr="00650DA9">
        <w:rPr>
          <w:lang w:val="fr-CA"/>
        </w:rPr>
        <w:t xml:space="preserve"> que se vinculan de forma evidente con la que constit</w:t>
      </w:r>
      <w:r w:rsidR="00B31EAF" w:rsidRPr="00650DA9">
        <w:rPr>
          <w:lang w:val="fr-CA"/>
        </w:rPr>
        <w:t>uye el objeto de análisis.] (S.L.</w:t>
      </w:r>
      <w:r w:rsidR="0003391F" w:rsidRPr="00650DA9">
        <w:rPr>
          <w:lang w:val="fr-CA"/>
        </w:rPr>
        <w:t>M.-M.)</w:t>
      </w:r>
    </w:p>
    <w:p w14:paraId="434C4022" w14:textId="77777777" w:rsidR="00FD4247" w:rsidRPr="00650DA9" w:rsidRDefault="00FD4247" w:rsidP="00111A85">
      <w:pPr>
        <w:tabs>
          <w:tab w:val="left" w:pos="284"/>
        </w:tabs>
        <w:ind w:right="140" w:firstLine="0"/>
        <w:rPr>
          <w:rFonts w:cs="Times New Roman"/>
          <w:szCs w:val="22"/>
          <w:lang w:val="fr-CA"/>
        </w:rPr>
      </w:pPr>
    </w:p>
    <w:p w14:paraId="5F452CCB" w14:textId="2D720EA9" w:rsidR="00FD4247" w:rsidRPr="00650DA9" w:rsidRDefault="00F55BBB" w:rsidP="00360EFE">
      <w:pPr>
        <w:tabs>
          <w:tab w:val="left" w:pos="284"/>
        </w:tabs>
        <w:ind w:left="567" w:right="140" w:hanging="851"/>
        <w:rPr>
          <w:rFonts w:cs="Times New Roman"/>
          <w:szCs w:val="22"/>
          <w:lang w:val="fr-CA"/>
        </w:rPr>
      </w:pPr>
      <w:r w:rsidRPr="00650DA9">
        <w:rPr>
          <w:rFonts w:cs="Times New Roman"/>
          <w:lang w:val="fr-CA"/>
        </w:rPr>
        <w:lastRenderedPageBreak/>
        <w:t>70</w:t>
      </w:r>
      <w:r w:rsidR="00F46799" w:rsidRPr="00650DA9">
        <w:rPr>
          <w:rFonts w:cs="Times New Roman"/>
          <w:lang w:val="fr-CA"/>
        </w:rPr>
        <w:t>.</w:t>
      </w:r>
      <w:r w:rsidR="000F3490" w:rsidRPr="00650DA9">
        <w:rPr>
          <w:rFonts w:cs="Times New Roman"/>
          <w:lang w:val="fr-CA"/>
        </w:rPr>
        <w:tab/>
      </w:r>
      <w:r w:rsidR="0003391F" w:rsidRPr="00650DA9">
        <w:rPr>
          <w:smallCaps/>
          <w:lang w:val="fr-CA"/>
        </w:rPr>
        <w:t>Paredes</w:t>
      </w:r>
      <w:r w:rsidR="002B04B8" w:rsidRPr="00650DA9">
        <w:rPr>
          <w:smallCaps/>
          <w:lang w:val="fr-CA"/>
        </w:rPr>
        <w:fldChar w:fldCharType="begin"/>
      </w:r>
      <w:r w:rsidR="002B04B8" w:rsidRPr="00650DA9">
        <w:rPr>
          <w:lang w:val="fr-CA"/>
        </w:rPr>
        <w:instrText xml:space="preserve"> XE "</w:instrText>
      </w:r>
      <w:r w:rsidR="002B04B8" w:rsidRPr="00650DA9">
        <w:rPr>
          <w:smallCaps/>
          <w:lang w:val="fr-CA"/>
        </w:rPr>
        <w:instrText>Paredes</w:instrText>
      </w:r>
      <w:r w:rsidR="002B04B8" w:rsidRPr="00650DA9">
        <w:rPr>
          <w:lang w:val="fr-CA"/>
        </w:rPr>
        <w:instrText>" \t "</w:instrText>
      </w:r>
      <w:r w:rsidR="002B04B8" w:rsidRPr="00650DA9">
        <w:rPr>
          <w:rFonts w:asciiTheme="minorHAnsi" w:hAnsiTheme="minorHAnsi"/>
          <w:iCs/>
          <w:lang w:val="fr-CA"/>
        </w:rPr>
        <w:instrText>70</w:instrText>
      </w:r>
      <w:r w:rsidR="002B04B8" w:rsidRPr="00650DA9">
        <w:rPr>
          <w:lang w:val="fr-CA"/>
        </w:rPr>
        <w:instrText xml:space="preserve">" \f "noms" </w:instrText>
      </w:r>
      <w:r w:rsidR="002B04B8" w:rsidRPr="00650DA9">
        <w:rPr>
          <w:smallCaps/>
          <w:lang w:val="fr-CA"/>
        </w:rPr>
        <w:fldChar w:fldCharType="end"/>
      </w:r>
      <w:r w:rsidR="0003391F" w:rsidRPr="00650DA9">
        <w:rPr>
          <w:lang w:val="fr-CA"/>
        </w:rPr>
        <w:t>, Juan</w:t>
      </w:r>
      <w:r w:rsidR="00AB5B92" w:rsidRPr="00650DA9">
        <w:rPr>
          <w:lang w:val="fr-CA"/>
        </w:rPr>
        <w:t> </w:t>
      </w:r>
      <w:r w:rsidR="0003391F" w:rsidRPr="00650DA9">
        <w:rPr>
          <w:lang w:val="fr-CA"/>
        </w:rPr>
        <w:t xml:space="preserve">: </w:t>
      </w:r>
      <w:r w:rsidR="0003391F" w:rsidRPr="00650DA9">
        <w:rPr>
          <w:i/>
          <w:lang w:val="fr-CA"/>
        </w:rPr>
        <w:t>Ensayos de literaturas románicas</w:t>
      </w:r>
      <w:r w:rsidR="0003391F" w:rsidRPr="00650DA9">
        <w:rPr>
          <w:lang w:val="fr-CA"/>
        </w:rPr>
        <w:t>, Granada, Universidad de Granada, 2018, 422 pages.</w:t>
      </w:r>
    </w:p>
    <w:p w14:paraId="40640058" w14:textId="73F6371C" w:rsidR="00111A85" w:rsidRPr="00650DA9" w:rsidRDefault="00111A85" w:rsidP="00111A85">
      <w:pPr>
        <w:ind w:left="284" w:right="142" w:firstLine="284"/>
        <w:rPr>
          <w:lang w:val="fr-CA"/>
        </w:rPr>
      </w:pPr>
      <w:r w:rsidRPr="00650DA9">
        <w:rPr>
          <w:rFonts w:cs="Times New Roman"/>
          <w:lang w:val="fr-CA"/>
        </w:rPr>
        <w:t>[</w:t>
      </w:r>
      <w:r w:rsidR="0003391F" w:rsidRPr="00650DA9">
        <w:rPr>
          <w:lang w:val="fr-CA"/>
        </w:rPr>
        <w:t>Selección de trabajos publicados en años anteriores por el autor del volumen. Los que tratan cuestiones vinculadas con la épica medieval</w:t>
      </w:r>
      <w:r w:rsidR="002B04B8" w:rsidRPr="00650DA9">
        <w:rPr>
          <w:lang w:val="fr-CA"/>
        </w:rPr>
        <w:fldChar w:fldCharType="begin"/>
      </w:r>
      <w:r w:rsidR="002B04B8" w:rsidRPr="00650DA9">
        <w:rPr>
          <w:lang w:val="fr-CA"/>
        </w:rPr>
        <w:instrText xml:space="preserve"> XE "épopée romane" \t "</w:instrText>
      </w:r>
      <w:r w:rsidR="002B04B8" w:rsidRPr="00650DA9">
        <w:rPr>
          <w:rFonts w:asciiTheme="minorHAnsi" w:hAnsiTheme="minorHAnsi"/>
          <w:iCs/>
          <w:lang w:val="fr-CA"/>
        </w:rPr>
        <w:instrText>70</w:instrText>
      </w:r>
      <w:r w:rsidR="002B04B8" w:rsidRPr="00650DA9">
        <w:rPr>
          <w:lang w:val="fr-CA"/>
        </w:rPr>
        <w:instrText xml:space="preserve">" \f "sujs" </w:instrText>
      </w:r>
      <w:r w:rsidR="002B04B8" w:rsidRPr="00650DA9">
        <w:rPr>
          <w:lang w:val="fr-CA"/>
        </w:rPr>
        <w:fldChar w:fldCharType="end"/>
      </w:r>
      <w:r w:rsidR="0003391F" w:rsidRPr="00650DA9">
        <w:rPr>
          <w:lang w:val="fr-CA"/>
        </w:rPr>
        <w:t xml:space="preserve"> son </w:t>
      </w:r>
      <w:r w:rsidR="0003391F" w:rsidRPr="00650DA9">
        <w:rPr>
          <w:i/>
          <w:iCs/>
          <w:lang w:val="fr-CA"/>
        </w:rPr>
        <w:t>Mito y realidad en la epopeya castellana</w:t>
      </w:r>
      <w:r w:rsidR="00AB5B92" w:rsidRPr="00650DA9">
        <w:rPr>
          <w:i/>
          <w:iCs/>
          <w:lang w:val="fr-CA"/>
        </w:rPr>
        <w:t> </w:t>
      </w:r>
      <w:r w:rsidR="0003391F" w:rsidRPr="00650DA9">
        <w:rPr>
          <w:i/>
          <w:iCs/>
          <w:lang w:val="fr-CA"/>
        </w:rPr>
        <w:t>: en torno a «</w:t>
      </w:r>
      <w:r w:rsidR="00F75337" w:rsidRPr="00650DA9">
        <w:rPr>
          <w:i/>
          <w:iCs/>
          <w:lang w:val="fr-CA"/>
        </w:rPr>
        <w:t> </w:t>
      </w:r>
      <w:r w:rsidR="0003391F" w:rsidRPr="00650DA9">
        <w:rPr>
          <w:i/>
          <w:iCs/>
          <w:lang w:val="fr-CA"/>
        </w:rPr>
        <w:t>Mío Cid</w:t>
      </w:r>
      <w:r w:rsidR="00F75337" w:rsidRPr="00650DA9">
        <w:rPr>
          <w:i/>
          <w:iCs/>
          <w:lang w:val="fr-CA"/>
        </w:rPr>
        <w:fldChar w:fldCharType="begin"/>
      </w:r>
      <w:r w:rsidR="00F75337" w:rsidRPr="00650DA9">
        <w:rPr>
          <w:lang w:val="fr-CA"/>
        </w:rPr>
        <w:instrText xml:space="preserve"> XE "</w:instrText>
      </w:r>
      <w:r w:rsidR="00F75337" w:rsidRPr="00650DA9">
        <w:rPr>
          <w:i/>
          <w:iCs/>
          <w:lang w:val="fr-CA"/>
        </w:rPr>
        <w:instrText xml:space="preserve">Poema de </w:instrText>
      </w:r>
      <w:r w:rsidR="00E62F3A" w:rsidRPr="00650DA9">
        <w:rPr>
          <w:i/>
          <w:iCs/>
          <w:lang w:val="fr-CA"/>
        </w:rPr>
        <w:instrText>Mi</w:instrText>
      </w:r>
      <w:r w:rsidR="00F75337" w:rsidRPr="00650DA9">
        <w:rPr>
          <w:i/>
          <w:iCs/>
          <w:lang w:val="fr-CA"/>
        </w:rPr>
        <w:instrText>o Cid</w:instrText>
      </w:r>
      <w:r w:rsidR="00F75337" w:rsidRPr="00650DA9">
        <w:rPr>
          <w:lang w:val="fr-CA"/>
        </w:rPr>
        <w:instrText>" \t "</w:instrText>
      </w:r>
      <w:r w:rsidR="00F75337" w:rsidRPr="00650DA9">
        <w:rPr>
          <w:rFonts w:asciiTheme="minorHAnsi" w:hAnsiTheme="minorHAnsi"/>
          <w:iCs/>
          <w:lang w:val="fr-CA"/>
        </w:rPr>
        <w:instrText>70</w:instrText>
      </w:r>
      <w:r w:rsidR="00F75337" w:rsidRPr="00650DA9">
        <w:rPr>
          <w:lang w:val="fr-CA"/>
        </w:rPr>
        <w:instrText xml:space="preserve">" </w:instrText>
      </w:r>
      <w:r w:rsidR="00280FF9" w:rsidRPr="00650DA9">
        <w:rPr>
          <w:lang w:val="fr-CA"/>
        </w:rPr>
        <w:instrText xml:space="preserve">\f "sujs" </w:instrText>
      </w:r>
      <w:r w:rsidR="00F75337" w:rsidRPr="00650DA9">
        <w:rPr>
          <w:i/>
          <w:iCs/>
          <w:lang w:val="fr-CA"/>
        </w:rPr>
        <w:fldChar w:fldCharType="end"/>
      </w:r>
      <w:r w:rsidR="00F75337" w:rsidRPr="00650DA9">
        <w:rPr>
          <w:i/>
          <w:iCs/>
          <w:lang w:val="fr-CA"/>
        </w:rPr>
        <w:t> </w:t>
      </w:r>
      <w:r w:rsidR="0003391F" w:rsidRPr="00650DA9">
        <w:rPr>
          <w:i/>
          <w:iCs/>
          <w:lang w:val="fr-CA"/>
        </w:rPr>
        <w:t>»</w:t>
      </w:r>
      <w:r w:rsidR="00AB5B92" w:rsidRPr="00650DA9">
        <w:rPr>
          <w:lang w:val="fr-CA"/>
        </w:rPr>
        <w:t xml:space="preserve"> [2000] (pp. </w:t>
      </w:r>
      <w:r w:rsidR="0003391F" w:rsidRPr="00650DA9">
        <w:rPr>
          <w:lang w:val="fr-CA"/>
        </w:rPr>
        <w:t>49-54)</w:t>
      </w:r>
      <w:r w:rsidR="00AB5B92" w:rsidRPr="00650DA9">
        <w:rPr>
          <w:lang w:val="fr-CA"/>
        </w:rPr>
        <w:t> </w:t>
      </w:r>
      <w:r w:rsidR="0003391F" w:rsidRPr="00650DA9">
        <w:rPr>
          <w:lang w:val="fr-CA"/>
        </w:rPr>
        <w:t xml:space="preserve">; </w:t>
      </w:r>
      <w:r w:rsidR="0003391F" w:rsidRPr="00650DA9">
        <w:rPr>
          <w:rFonts w:cs="Times New Roman"/>
          <w:i/>
          <w:iCs/>
          <w:lang w:val="fr-CA"/>
        </w:rPr>
        <w:t>Épica y cine</w:t>
      </w:r>
      <w:r w:rsidR="00AB5B92" w:rsidRPr="00650DA9">
        <w:rPr>
          <w:rFonts w:cs="Times New Roman"/>
          <w:i/>
          <w:iCs/>
          <w:lang w:val="fr-CA"/>
        </w:rPr>
        <w:t> </w:t>
      </w:r>
      <w:r w:rsidR="00F75337" w:rsidRPr="00650DA9">
        <w:rPr>
          <w:rFonts w:cs="Times New Roman"/>
          <w:i/>
          <w:iCs/>
          <w:lang w:val="fr-CA"/>
        </w:rPr>
        <w:fldChar w:fldCharType="begin"/>
      </w:r>
      <w:r w:rsidR="00F75337" w:rsidRPr="00650DA9">
        <w:rPr>
          <w:lang w:val="fr-CA"/>
        </w:rPr>
        <w:instrText xml:space="preserve"> XE "</w:instrText>
      </w:r>
      <w:r w:rsidR="00F75337" w:rsidRPr="00650DA9">
        <w:rPr>
          <w:rFonts w:cs="Times New Roman"/>
          <w:lang w:val="fr-CA"/>
        </w:rPr>
        <w:instrText>film</w:instrText>
      </w:r>
      <w:r w:rsidR="00F75337" w:rsidRPr="00650DA9">
        <w:rPr>
          <w:lang w:val="fr-CA"/>
        </w:rPr>
        <w:instrText>" \t "</w:instrText>
      </w:r>
      <w:r w:rsidR="00F75337" w:rsidRPr="00650DA9">
        <w:rPr>
          <w:rFonts w:asciiTheme="minorHAnsi" w:hAnsiTheme="minorHAnsi"/>
          <w:iCs/>
          <w:lang w:val="fr-CA"/>
        </w:rPr>
        <w:instrText>70</w:instrText>
      </w:r>
      <w:r w:rsidR="00F75337" w:rsidRPr="00650DA9">
        <w:rPr>
          <w:lang w:val="fr-CA"/>
        </w:rPr>
        <w:instrText xml:space="preserve">" \f "sujs" </w:instrText>
      </w:r>
      <w:r w:rsidR="00F75337" w:rsidRPr="00650DA9">
        <w:rPr>
          <w:rFonts w:cs="Times New Roman"/>
          <w:i/>
          <w:iCs/>
          <w:lang w:val="fr-CA"/>
        </w:rPr>
        <w:fldChar w:fldCharType="end"/>
      </w:r>
      <w:r w:rsidR="0003391F" w:rsidRPr="00650DA9">
        <w:rPr>
          <w:rFonts w:cs="Times New Roman"/>
          <w:i/>
          <w:iCs/>
          <w:lang w:val="fr-CA"/>
        </w:rPr>
        <w:t>: en torno a la figura del Cid</w:t>
      </w:r>
      <w:r w:rsidR="00AB5B92" w:rsidRPr="00650DA9">
        <w:rPr>
          <w:lang w:val="fr-CA"/>
        </w:rPr>
        <w:t xml:space="preserve"> [2012] (pp. </w:t>
      </w:r>
      <w:r w:rsidR="0003391F" w:rsidRPr="00650DA9">
        <w:rPr>
          <w:lang w:val="fr-CA"/>
        </w:rPr>
        <w:t>55-64)</w:t>
      </w:r>
      <w:r w:rsidR="00AB5B92" w:rsidRPr="00650DA9">
        <w:rPr>
          <w:lang w:val="fr-CA"/>
        </w:rPr>
        <w:t> </w:t>
      </w:r>
      <w:r w:rsidR="0003391F" w:rsidRPr="00650DA9">
        <w:rPr>
          <w:lang w:val="fr-CA"/>
        </w:rPr>
        <w:t xml:space="preserve">; </w:t>
      </w:r>
      <w:r w:rsidR="0003391F" w:rsidRPr="00650DA9">
        <w:rPr>
          <w:i/>
          <w:iCs/>
          <w:lang w:val="fr-CA"/>
        </w:rPr>
        <w:t>Bernardo del Carpio</w:t>
      </w:r>
      <w:r w:rsidR="00F75337" w:rsidRPr="00650DA9">
        <w:rPr>
          <w:i/>
          <w:iCs/>
          <w:lang w:val="fr-CA"/>
        </w:rPr>
        <w:fldChar w:fldCharType="begin"/>
      </w:r>
      <w:r w:rsidR="00F75337" w:rsidRPr="00650DA9">
        <w:rPr>
          <w:lang w:val="fr-CA"/>
        </w:rPr>
        <w:instrText xml:space="preserve"> XE "</w:instrText>
      </w:r>
      <w:r w:rsidR="00F75337" w:rsidRPr="00650DA9">
        <w:rPr>
          <w:i/>
          <w:iCs/>
          <w:lang w:val="fr-CA"/>
        </w:rPr>
        <w:instrText>Bernardo del Carpio</w:instrText>
      </w:r>
      <w:r w:rsidR="00F75337" w:rsidRPr="00650DA9">
        <w:rPr>
          <w:lang w:val="fr-CA"/>
        </w:rPr>
        <w:instrText>" \t "</w:instrText>
      </w:r>
      <w:r w:rsidR="00F75337" w:rsidRPr="00650DA9">
        <w:rPr>
          <w:rFonts w:asciiTheme="minorHAnsi" w:hAnsiTheme="minorHAnsi"/>
          <w:iCs/>
          <w:lang w:val="fr-CA"/>
        </w:rPr>
        <w:instrText>70</w:instrText>
      </w:r>
      <w:r w:rsidR="00F75337" w:rsidRPr="00650DA9">
        <w:rPr>
          <w:lang w:val="fr-CA"/>
        </w:rPr>
        <w:instrText>" \f "</w:instrText>
      </w:r>
      <w:r w:rsidR="003374C1" w:rsidRPr="00650DA9">
        <w:rPr>
          <w:lang w:val="fr-CA"/>
        </w:rPr>
        <w:instrText>suj</w:instrText>
      </w:r>
      <w:r w:rsidR="00F75337" w:rsidRPr="00650DA9">
        <w:rPr>
          <w:lang w:val="fr-CA"/>
        </w:rPr>
        <w:instrText xml:space="preserve">s" </w:instrText>
      </w:r>
      <w:r w:rsidR="00F75337" w:rsidRPr="00650DA9">
        <w:rPr>
          <w:i/>
          <w:iCs/>
          <w:lang w:val="fr-CA"/>
        </w:rPr>
        <w:fldChar w:fldCharType="end"/>
      </w:r>
      <w:r w:rsidR="0003391F" w:rsidRPr="00650DA9">
        <w:rPr>
          <w:i/>
          <w:iCs/>
          <w:lang w:val="fr-CA"/>
        </w:rPr>
        <w:t>, realidad y ficción en la epopeya románica</w:t>
      </w:r>
      <w:r w:rsidR="00AB5B92" w:rsidRPr="00650DA9">
        <w:rPr>
          <w:lang w:val="fr-CA"/>
        </w:rPr>
        <w:t xml:space="preserve"> [2016] (pp. </w:t>
      </w:r>
      <w:r w:rsidR="0003391F" w:rsidRPr="00650DA9">
        <w:rPr>
          <w:lang w:val="fr-CA"/>
        </w:rPr>
        <w:t>65-76)</w:t>
      </w:r>
      <w:r w:rsidR="00AB5B92" w:rsidRPr="00650DA9">
        <w:rPr>
          <w:lang w:val="fr-CA"/>
        </w:rPr>
        <w:t> </w:t>
      </w:r>
      <w:r w:rsidR="0003391F" w:rsidRPr="00650DA9">
        <w:rPr>
          <w:lang w:val="fr-CA"/>
        </w:rPr>
        <w:t xml:space="preserve">; </w:t>
      </w:r>
      <w:r w:rsidR="0003391F" w:rsidRPr="00650DA9">
        <w:rPr>
          <w:i/>
          <w:iCs/>
          <w:lang w:val="fr-CA"/>
        </w:rPr>
        <w:t>El sentimiento del paisaje en la «</w:t>
      </w:r>
      <w:r w:rsidR="00AB5B92" w:rsidRPr="00650DA9">
        <w:rPr>
          <w:i/>
          <w:iCs/>
          <w:lang w:val="fr-CA"/>
        </w:rPr>
        <w:t> </w:t>
      </w:r>
      <w:r w:rsidR="0003391F" w:rsidRPr="00650DA9">
        <w:rPr>
          <w:i/>
          <w:iCs/>
          <w:lang w:val="fr-CA"/>
        </w:rPr>
        <w:t>Chanson de Roland</w:t>
      </w:r>
      <w:r w:rsidR="00F75337" w:rsidRPr="00650DA9">
        <w:rPr>
          <w:i/>
          <w:iCs/>
          <w:lang w:val="fr-CA"/>
        </w:rPr>
        <w:fldChar w:fldCharType="begin"/>
      </w:r>
      <w:r w:rsidR="00F75337" w:rsidRPr="00650DA9">
        <w:rPr>
          <w:lang w:val="fr-CA"/>
        </w:rPr>
        <w:instrText xml:space="preserve"> XE "</w:instrText>
      </w:r>
      <w:r w:rsidR="00F75337" w:rsidRPr="00650DA9">
        <w:rPr>
          <w:i/>
          <w:iCs/>
          <w:lang w:val="fr-CA"/>
        </w:rPr>
        <w:instrText>Chanson de Roland</w:instrText>
      </w:r>
      <w:r w:rsidR="00F75337" w:rsidRPr="00650DA9">
        <w:rPr>
          <w:lang w:val="fr-CA"/>
        </w:rPr>
        <w:instrText>" \t "</w:instrText>
      </w:r>
      <w:r w:rsidR="00F75337" w:rsidRPr="00650DA9">
        <w:rPr>
          <w:rFonts w:asciiTheme="minorHAnsi" w:hAnsiTheme="minorHAnsi"/>
          <w:iCs/>
          <w:lang w:val="fr-CA"/>
        </w:rPr>
        <w:instrText>70</w:instrText>
      </w:r>
      <w:r w:rsidR="00F75337" w:rsidRPr="00650DA9">
        <w:rPr>
          <w:lang w:val="fr-CA"/>
        </w:rPr>
        <w:instrText xml:space="preserve">" \f "sujs" </w:instrText>
      </w:r>
      <w:r w:rsidR="00F75337" w:rsidRPr="00650DA9">
        <w:rPr>
          <w:i/>
          <w:iCs/>
          <w:lang w:val="fr-CA"/>
        </w:rPr>
        <w:fldChar w:fldCharType="end"/>
      </w:r>
      <w:r w:rsidR="00AB5B92" w:rsidRPr="00650DA9">
        <w:rPr>
          <w:i/>
          <w:iCs/>
          <w:lang w:val="fr-CA"/>
        </w:rPr>
        <w:t> </w:t>
      </w:r>
      <w:r w:rsidR="0003391F" w:rsidRPr="00650DA9">
        <w:rPr>
          <w:i/>
          <w:iCs/>
          <w:lang w:val="fr-CA"/>
        </w:rPr>
        <w:t>». Algunas</w:t>
      </w:r>
      <w:r w:rsidR="00AB5B92" w:rsidRPr="00650DA9">
        <w:rPr>
          <w:i/>
          <w:iCs/>
          <w:lang w:val="fr-CA"/>
        </w:rPr>
        <w:t xml:space="preserve"> consideraciones en torno al v. </w:t>
      </w:r>
      <w:r w:rsidR="0003391F" w:rsidRPr="00650DA9">
        <w:rPr>
          <w:i/>
          <w:iCs/>
          <w:lang w:val="fr-CA"/>
        </w:rPr>
        <w:t>814</w:t>
      </w:r>
      <w:r w:rsidR="00AB5B92" w:rsidRPr="00650DA9">
        <w:rPr>
          <w:lang w:val="fr-CA"/>
        </w:rPr>
        <w:t xml:space="preserve"> [2005] (pp. </w:t>
      </w:r>
      <w:r w:rsidR="0003391F" w:rsidRPr="00650DA9">
        <w:rPr>
          <w:lang w:val="fr-CA"/>
        </w:rPr>
        <w:t>77-90)</w:t>
      </w:r>
      <w:r w:rsidR="00AB5B92" w:rsidRPr="00650DA9">
        <w:rPr>
          <w:lang w:val="fr-CA"/>
        </w:rPr>
        <w:t> </w:t>
      </w:r>
      <w:r w:rsidR="0003391F" w:rsidRPr="00650DA9">
        <w:rPr>
          <w:lang w:val="fr-CA"/>
        </w:rPr>
        <w:t xml:space="preserve">; </w:t>
      </w:r>
      <w:r w:rsidR="0003391F" w:rsidRPr="00650DA9">
        <w:rPr>
          <w:i/>
          <w:iCs/>
          <w:lang w:val="fr-CA"/>
        </w:rPr>
        <w:t>La épica medieval portuguesa</w:t>
      </w:r>
      <w:r w:rsidR="009E58D1" w:rsidRPr="00650DA9">
        <w:rPr>
          <w:i/>
          <w:iCs/>
          <w:lang w:val="fr-CA"/>
        </w:rPr>
        <w:fldChar w:fldCharType="begin"/>
      </w:r>
      <w:r w:rsidR="009E58D1" w:rsidRPr="00650DA9">
        <w:rPr>
          <w:lang w:val="fr-CA"/>
        </w:rPr>
        <w:instrText xml:space="preserve"> XE "épopée portugaise" \t "</w:instrText>
      </w:r>
      <w:r w:rsidR="009E58D1" w:rsidRPr="00650DA9">
        <w:rPr>
          <w:rFonts w:asciiTheme="minorHAnsi" w:hAnsiTheme="minorHAnsi"/>
          <w:iCs/>
          <w:lang w:val="fr-CA"/>
        </w:rPr>
        <w:instrText>70</w:instrText>
      </w:r>
      <w:r w:rsidR="009E58D1" w:rsidRPr="00650DA9">
        <w:rPr>
          <w:lang w:val="fr-CA"/>
        </w:rPr>
        <w:instrText xml:space="preserve">" \f "sujs" </w:instrText>
      </w:r>
      <w:r w:rsidR="009E58D1" w:rsidRPr="00650DA9">
        <w:rPr>
          <w:i/>
          <w:iCs/>
          <w:lang w:val="fr-CA"/>
        </w:rPr>
        <w:fldChar w:fldCharType="end"/>
      </w:r>
      <w:r w:rsidR="0003391F" w:rsidRPr="00650DA9">
        <w:rPr>
          <w:i/>
          <w:iCs/>
          <w:lang w:val="fr-CA"/>
        </w:rPr>
        <w:t xml:space="preserve"> y los orígenes del romancero peninsular</w:t>
      </w:r>
      <w:r w:rsidR="00AB5B92" w:rsidRPr="00650DA9">
        <w:rPr>
          <w:lang w:val="fr-CA"/>
        </w:rPr>
        <w:t xml:space="preserve"> [1990] (pp. </w:t>
      </w:r>
      <w:r w:rsidR="0003391F" w:rsidRPr="00650DA9">
        <w:rPr>
          <w:lang w:val="fr-CA"/>
        </w:rPr>
        <w:t xml:space="preserve">91-98).] </w:t>
      </w:r>
      <w:r w:rsidR="00AB5B92" w:rsidRPr="00650DA9">
        <w:rPr>
          <w:lang w:val="fr-CA"/>
        </w:rPr>
        <w:t>(S.L.</w:t>
      </w:r>
      <w:r w:rsidR="0003391F" w:rsidRPr="00650DA9">
        <w:rPr>
          <w:lang w:val="fr-CA"/>
        </w:rPr>
        <w:t>M.-M.)</w:t>
      </w:r>
    </w:p>
    <w:p w14:paraId="1123479D" w14:textId="77777777" w:rsidR="0003391F" w:rsidRPr="00650DA9" w:rsidRDefault="0003391F" w:rsidP="00111A85">
      <w:pPr>
        <w:ind w:left="284" w:right="142" w:firstLine="284"/>
        <w:rPr>
          <w:rFonts w:cs="Times New Roman"/>
          <w:szCs w:val="22"/>
          <w:lang w:val="fr-CA"/>
        </w:rPr>
      </w:pPr>
    </w:p>
    <w:p w14:paraId="58E813BB" w14:textId="36BA46C3" w:rsidR="007C0E0C" w:rsidRPr="00650DA9" w:rsidRDefault="007C0E0C" w:rsidP="427F40BC">
      <w:pPr>
        <w:tabs>
          <w:tab w:val="left" w:pos="284"/>
        </w:tabs>
        <w:ind w:left="567" w:right="140" w:hanging="851"/>
        <w:rPr>
          <w:rFonts w:cs="Times New Roman"/>
          <w:lang w:val="fr-CA"/>
        </w:rPr>
      </w:pPr>
      <w:r w:rsidRPr="00650DA9">
        <w:rPr>
          <w:rFonts w:cs="Times New Roman"/>
          <w:lang w:val="fr-CA"/>
        </w:rPr>
        <w:t>71.</w:t>
      </w:r>
      <w:r w:rsidRPr="00650DA9">
        <w:rPr>
          <w:lang w:val="fr-CA"/>
        </w:rPr>
        <w:tab/>
      </w:r>
      <w:r w:rsidRPr="00650DA9">
        <w:rPr>
          <w:smallCaps/>
          <w:lang w:val="fr-CA"/>
        </w:rPr>
        <w:t>Ramello</w:t>
      </w:r>
      <w:r w:rsidR="009E58D1" w:rsidRPr="00650DA9">
        <w:rPr>
          <w:smallCaps/>
          <w:lang w:val="fr-CA"/>
        </w:rPr>
        <w:fldChar w:fldCharType="begin"/>
      </w:r>
      <w:r w:rsidR="009E58D1" w:rsidRPr="00650DA9">
        <w:rPr>
          <w:lang w:val="fr-CA"/>
        </w:rPr>
        <w:instrText xml:space="preserve"> XE "</w:instrText>
      </w:r>
      <w:r w:rsidR="009E58D1" w:rsidRPr="00650DA9">
        <w:rPr>
          <w:smallCaps/>
          <w:lang w:val="fr-CA"/>
        </w:rPr>
        <w:instrText>Ramello</w:instrText>
      </w:r>
      <w:r w:rsidR="009E58D1" w:rsidRPr="00650DA9">
        <w:rPr>
          <w:lang w:val="fr-CA"/>
        </w:rPr>
        <w:instrText>" \t "</w:instrText>
      </w:r>
      <w:r w:rsidR="009E58D1" w:rsidRPr="00650DA9">
        <w:rPr>
          <w:rFonts w:asciiTheme="minorHAnsi" w:hAnsiTheme="minorHAnsi"/>
          <w:iCs/>
          <w:lang w:val="fr-CA"/>
        </w:rPr>
        <w:instrText>71</w:instrText>
      </w:r>
      <w:r w:rsidR="009E58D1" w:rsidRPr="00650DA9">
        <w:rPr>
          <w:lang w:val="fr-CA"/>
        </w:rPr>
        <w:instrText xml:space="preserve">" \f "noms" </w:instrText>
      </w:r>
      <w:r w:rsidR="009E58D1" w:rsidRPr="00650DA9">
        <w:rPr>
          <w:smallCaps/>
          <w:lang w:val="fr-CA"/>
        </w:rPr>
        <w:fldChar w:fldCharType="end"/>
      </w:r>
      <w:r w:rsidRPr="00650DA9">
        <w:rPr>
          <w:lang w:val="fr-CA"/>
        </w:rPr>
        <w:t>, Laura</w:t>
      </w:r>
      <w:r w:rsidR="00AB5B92" w:rsidRPr="00650DA9">
        <w:rPr>
          <w:lang w:val="fr-CA"/>
        </w:rPr>
        <w:t> </w:t>
      </w:r>
      <w:r w:rsidRPr="00650DA9">
        <w:rPr>
          <w:lang w:val="fr-CA"/>
        </w:rPr>
        <w:t xml:space="preserve">: </w:t>
      </w:r>
      <w:r w:rsidRPr="00650DA9">
        <w:rPr>
          <w:i/>
          <w:iCs/>
          <w:lang w:val="fr-CA"/>
        </w:rPr>
        <w:t>Per un</w:t>
      </w:r>
      <w:r w:rsidR="00BB3778" w:rsidRPr="00650DA9">
        <w:rPr>
          <w:i/>
          <w:iCs/>
          <w:lang w:val="fr-CA"/>
        </w:rPr>
        <w:t>’</w:t>
      </w:r>
      <w:r w:rsidRPr="00650DA9">
        <w:rPr>
          <w:i/>
          <w:iCs/>
          <w:lang w:val="fr-CA"/>
        </w:rPr>
        <w:t xml:space="preserve">edizione della versione </w:t>
      </w:r>
      <w:r w:rsidRPr="00650DA9">
        <w:rPr>
          <w:i/>
          <w:lang w:val="fr-CA"/>
        </w:rPr>
        <w:t>Johannes</w:t>
      </w:r>
      <w:r w:rsidRPr="00650DA9">
        <w:rPr>
          <w:i/>
          <w:iCs/>
          <w:lang w:val="fr-CA"/>
        </w:rPr>
        <w:t xml:space="preserve"> dell</w:t>
      </w:r>
      <w:r w:rsidR="00BB3778" w:rsidRPr="00650DA9">
        <w:rPr>
          <w:i/>
          <w:iCs/>
          <w:lang w:val="fr-CA"/>
        </w:rPr>
        <w:t>’</w:t>
      </w:r>
      <w:r w:rsidRPr="00650DA9">
        <w:rPr>
          <w:i/>
          <w:iCs/>
          <w:lang w:val="fr-CA"/>
        </w:rPr>
        <w:t>«</w:t>
      </w:r>
      <w:r w:rsidR="00AB5B92" w:rsidRPr="00650DA9">
        <w:rPr>
          <w:i/>
          <w:iCs/>
          <w:lang w:val="fr-CA"/>
        </w:rPr>
        <w:t> </w:t>
      </w:r>
      <w:r w:rsidRPr="00650DA9">
        <w:rPr>
          <w:i/>
          <w:iCs/>
          <w:lang w:val="fr-CA"/>
        </w:rPr>
        <w:t>Historia Karoli Magni et Rotholandi</w:t>
      </w:r>
      <w:r w:rsidR="009E58D1" w:rsidRPr="00650DA9">
        <w:rPr>
          <w:i/>
          <w:iCs/>
          <w:lang w:val="fr-CA"/>
        </w:rPr>
        <w:fldChar w:fldCharType="begin"/>
      </w:r>
      <w:r w:rsidR="009E58D1" w:rsidRPr="00650DA9">
        <w:rPr>
          <w:lang w:val="fr-CA"/>
        </w:rPr>
        <w:instrText xml:space="preserve"> XE "</w:instrText>
      </w:r>
      <w:r w:rsidR="009E58D1" w:rsidRPr="00650DA9">
        <w:rPr>
          <w:i/>
          <w:iCs/>
          <w:lang w:val="fr-CA"/>
        </w:rPr>
        <w:instrText>Historia Karoli Magni et Rotholandi</w:instrText>
      </w:r>
      <w:r w:rsidR="009E58D1" w:rsidRPr="00650DA9">
        <w:rPr>
          <w:lang w:val="fr-CA"/>
        </w:rPr>
        <w:instrText>" \t "</w:instrText>
      </w:r>
      <w:r w:rsidR="009E58D1" w:rsidRPr="00650DA9">
        <w:rPr>
          <w:rFonts w:asciiTheme="minorHAnsi" w:hAnsiTheme="minorHAnsi"/>
          <w:iCs/>
          <w:lang w:val="fr-CA"/>
        </w:rPr>
        <w:instrText>71</w:instrText>
      </w:r>
      <w:r w:rsidR="009E58D1" w:rsidRPr="00650DA9">
        <w:rPr>
          <w:lang w:val="fr-CA"/>
        </w:rPr>
        <w:instrText xml:space="preserve">" \f "sujs" </w:instrText>
      </w:r>
      <w:r w:rsidR="009E58D1" w:rsidRPr="00650DA9">
        <w:rPr>
          <w:i/>
          <w:iCs/>
          <w:lang w:val="fr-CA"/>
        </w:rPr>
        <w:fldChar w:fldCharType="end"/>
      </w:r>
      <w:r w:rsidR="00AB5B92" w:rsidRPr="00650DA9">
        <w:rPr>
          <w:i/>
          <w:iCs/>
          <w:lang w:val="fr-CA"/>
        </w:rPr>
        <w:t> </w:t>
      </w:r>
      <w:r w:rsidRPr="00650DA9">
        <w:rPr>
          <w:i/>
          <w:iCs/>
          <w:lang w:val="fr-CA"/>
        </w:rPr>
        <w:t>»</w:t>
      </w:r>
      <w:r w:rsidRPr="00650DA9">
        <w:rPr>
          <w:lang w:val="fr-CA"/>
        </w:rPr>
        <w:t xml:space="preserve">, dans </w:t>
      </w:r>
      <w:r w:rsidRPr="00650DA9">
        <w:rPr>
          <w:i/>
          <w:iCs/>
          <w:lang w:val="fr-CA"/>
        </w:rPr>
        <w:t>Revista de Literatura Medieval</w:t>
      </w:r>
      <w:r w:rsidR="00AB5B92" w:rsidRPr="00650DA9">
        <w:rPr>
          <w:lang w:val="fr-CA"/>
        </w:rPr>
        <w:t>, 31, 2019, pp. </w:t>
      </w:r>
      <w:r w:rsidRPr="00650DA9">
        <w:rPr>
          <w:lang w:val="fr-CA"/>
        </w:rPr>
        <w:t>217-233.</w:t>
      </w:r>
    </w:p>
    <w:p w14:paraId="217ADC74" w14:textId="373C6E05" w:rsidR="007C0E0C" w:rsidRPr="00650DA9" w:rsidRDefault="00111A85" w:rsidP="007C0E0C">
      <w:pPr>
        <w:ind w:left="284" w:right="142" w:firstLine="284"/>
        <w:rPr>
          <w:smallCaps/>
          <w:lang w:val="fr-CA"/>
        </w:rPr>
      </w:pPr>
      <w:r w:rsidRPr="00650DA9">
        <w:rPr>
          <w:rFonts w:cs="Times New Roman"/>
          <w:lang w:val="fr-CA"/>
        </w:rPr>
        <w:t>[</w:t>
      </w:r>
      <w:r w:rsidR="007C0E0C" w:rsidRPr="00650DA9">
        <w:rPr>
          <w:lang w:val="fr-CA"/>
        </w:rPr>
        <w:t xml:space="preserve">La A. comienza con un estado de la cuestión de los estudios de las versiones galorromances del </w:t>
      </w:r>
      <w:r w:rsidR="007C0E0C" w:rsidRPr="00650DA9">
        <w:rPr>
          <w:i/>
          <w:iCs/>
          <w:lang w:val="fr-CA"/>
        </w:rPr>
        <w:t>Pseudo Turpín</w:t>
      </w:r>
      <w:r w:rsidR="009E58D1" w:rsidRPr="00650DA9">
        <w:rPr>
          <w:i/>
          <w:iCs/>
          <w:lang w:val="fr-CA"/>
        </w:rPr>
        <w:fldChar w:fldCharType="begin"/>
      </w:r>
      <w:r w:rsidR="009E58D1" w:rsidRPr="00650DA9">
        <w:rPr>
          <w:lang w:val="fr-CA"/>
        </w:rPr>
        <w:instrText xml:space="preserve"> XE "</w:instrText>
      </w:r>
      <w:r w:rsidR="009E58D1" w:rsidRPr="00650DA9">
        <w:rPr>
          <w:i/>
          <w:iCs/>
          <w:lang w:val="fr-CA"/>
        </w:rPr>
        <w:instrText>Pseudo Turp</w:instrText>
      </w:r>
      <w:r w:rsidR="002D6871" w:rsidRPr="00650DA9">
        <w:rPr>
          <w:i/>
          <w:iCs/>
          <w:lang w:val="fr-CA"/>
        </w:rPr>
        <w:instrText>i</w:instrText>
      </w:r>
      <w:r w:rsidR="009E58D1" w:rsidRPr="00650DA9">
        <w:rPr>
          <w:i/>
          <w:iCs/>
          <w:lang w:val="fr-CA"/>
        </w:rPr>
        <w:instrText>n</w:instrText>
      </w:r>
      <w:r w:rsidR="009E58D1" w:rsidRPr="00650DA9">
        <w:rPr>
          <w:lang w:val="fr-CA"/>
        </w:rPr>
        <w:instrText>" \t "</w:instrText>
      </w:r>
      <w:r w:rsidR="009E58D1" w:rsidRPr="00650DA9">
        <w:rPr>
          <w:rFonts w:asciiTheme="minorHAnsi" w:hAnsiTheme="minorHAnsi"/>
          <w:iCs/>
          <w:lang w:val="fr-CA"/>
        </w:rPr>
        <w:instrText>71</w:instrText>
      </w:r>
      <w:r w:rsidR="009E58D1" w:rsidRPr="00650DA9">
        <w:rPr>
          <w:lang w:val="fr-CA"/>
        </w:rPr>
        <w:instrText xml:space="preserve">" \f "sujs" </w:instrText>
      </w:r>
      <w:r w:rsidR="009E58D1" w:rsidRPr="00650DA9">
        <w:rPr>
          <w:i/>
          <w:iCs/>
          <w:lang w:val="fr-CA"/>
        </w:rPr>
        <w:fldChar w:fldCharType="end"/>
      </w:r>
      <w:r w:rsidR="007C0E0C" w:rsidRPr="00650DA9">
        <w:rPr>
          <w:lang w:val="fr-CA"/>
        </w:rPr>
        <w:t>, en el que ofrece una crítica de las clasificaciones propuestas por I. Short</w:t>
      </w:r>
      <w:r w:rsidR="00387941" w:rsidRPr="00650DA9">
        <w:rPr>
          <w:lang w:val="fr-CA"/>
        </w:rPr>
        <w:fldChar w:fldCharType="begin"/>
      </w:r>
      <w:r w:rsidR="00387941" w:rsidRPr="00650DA9">
        <w:rPr>
          <w:lang w:val="fr-CA"/>
        </w:rPr>
        <w:instrText xml:space="preserve"> XE "Short, I" \t "</w:instrText>
      </w:r>
      <w:r w:rsidR="00387941" w:rsidRPr="00650DA9">
        <w:rPr>
          <w:rFonts w:asciiTheme="minorHAnsi" w:hAnsiTheme="minorHAnsi"/>
          <w:iCs/>
          <w:lang w:val="fr-CA"/>
        </w:rPr>
        <w:instrText>71</w:instrText>
      </w:r>
      <w:r w:rsidR="00387941" w:rsidRPr="00650DA9">
        <w:rPr>
          <w:lang w:val="fr-CA"/>
        </w:rPr>
        <w:instrText xml:space="preserve">" \f "noms" </w:instrText>
      </w:r>
      <w:r w:rsidR="00387941" w:rsidRPr="00650DA9">
        <w:rPr>
          <w:lang w:val="fr-CA"/>
        </w:rPr>
        <w:fldChar w:fldCharType="end"/>
      </w:r>
      <w:r w:rsidR="007C0E0C" w:rsidRPr="00650DA9">
        <w:rPr>
          <w:lang w:val="fr-CA"/>
        </w:rPr>
        <w:t>, B. Woledge</w:t>
      </w:r>
      <w:r w:rsidR="00387941" w:rsidRPr="00650DA9">
        <w:rPr>
          <w:lang w:val="fr-CA"/>
        </w:rPr>
        <w:fldChar w:fldCharType="begin"/>
      </w:r>
      <w:r w:rsidR="00387941" w:rsidRPr="00650DA9">
        <w:rPr>
          <w:lang w:val="fr-CA"/>
        </w:rPr>
        <w:instrText xml:space="preserve"> XE "Woledge, B." \t "</w:instrText>
      </w:r>
      <w:r w:rsidR="00387941" w:rsidRPr="00650DA9">
        <w:rPr>
          <w:rFonts w:asciiTheme="minorHAnsi" w:hAnsiTheme="minorHAnsi"/>
          <w:iCs/>
          <w:lang w:val="fr-CA"/>
        </w:rPr>
        <w:instrText>71</w:instrText>
      </w:r>
      <w:r w:rsidR="00387941" w:rsidRPr="00650DA9">
        <w:rPr>
          <w:lang w:val="fr-CA"/>
        </w:rPr>
        <w:instrText xml:space="preserve">" \f "noms" </w:instrText>
      </w:r>
      <w:r w:rsidR="00387941" w:rsidRPr="00650DA9">
        <w:rPr>
          <w:lang w:val="fr-CA"/>
        </w:rPr>
        <w:fldChar w:fldCharType="end"/>
      </w:r>
      <w:r w:rsidR="007C0E0C" w:rsidRPr="00650DA9">
        <w:rPr>
          <w:lang w:val="fr-CA"/>
        </w:rPr>
        <w:t xml:space="preserve"> y R. N. Walpole</w:t>
      </w:r>
      <w:r w:rsidR="00387941" w:rsidRPr="00650DA9">
        <w:rPr>
          <w:lang w:val="fr-CA"/>
        </w:rPr>
        <w:fldChar w:fldCharType="begin"/>
      </w:r>
      <w:r w:rsidR="00387941" w:rsidRPr="00650DA9">
        <w:rPr>
          <w:lang w:val="fr-CA"/>
        </w:rPr>
        <w:instrText xml:space="preserve"> XE "Walpole, R. N." \t "</w:instrText>
      </w:r>
      <w:r w:rsidR="00387941" w:rsidRPr="00650DA9">
        <w:rPr>
          <w:rFonts w:asciiTheme="minorHAnsi" w:hAnsiTheme="minorHAnsi"/>
          <w:iCs/>
          <w:lang w:val="fr-CA"/>
        </w:rPr>
        <w:instrText>71</w:instrText>
      </w:r>
      <w:r w:rsidR="00387941" w:rsidRPr="00650DA9">
        <w:rPr>
          <w:lang w:val="fr-CA"/>
        </w:rPr>
        <w:instrText xml:space="preserve">" \f "noms" </w:instrText>
      </w:r>
      <w:r w:rsidR="00387941" w:rsidRPr="00650DA9">
        <w:rPr>
          <w:lang w:val="fr-CA"/>
        </w:rPr>
        <w:fldChar w:fldCharType="end"/>
      </w:r>
      <w:r w:rsidR="007C0E0C" w:rsidRPr="00650DA9">
        <w:rPr>
          <w:lang w:val="fr-CA"/>
        </w:rPr>
        <w:t>. Se desgranan en particular los problemas vinculados con la edición de la versión llamada Johannes</w:t>
      </w:r>
      <w:r w:rsidR="00387941" w:rsidRPr="00650DA9">
        <w:rPr>
          <w:lang w:val="fr-CA"/>
        </w:rPr>
        <w:fldChar w:fldCharType="begin"/>
      </w:r>
      <w:r w:rsidR="00387941" w:rsidRPr="00650DA9">
        <w:rPr>
          <w:lang w:val="fr-CA"/>
        </w:rPr>
        <w:instrText xml:space="preserve"> XE "version Johannes" \t "</w:instrText>
      </w:r>
      <w:r w:rsidR="00387941" w:rsidRPr="00650DA9">
        <w:rPr>
          <w:rFonts w:asciiTheme="minorHAnsi" w:hAnsiTheme="minorHAnsi"/>
          <w:iCs/>
          <w:lang w:val="fr-CA"/>
        </w:rPr>
        <w:instrText>71</w:instrText>
      </w:r>
      <w:r w:rsidR="00387941" w:rsidRPr="00650DA9">
        <w:rPr>
          <w:lang w:val="fr-CA"/>
        </w:rPr>
        <w:instrText>" \f "</w:instrText>
      </w:r>
      <w:r w:rsidR="00655351" w:rsidRPr="00650DA9">
        <w:rPr>
          <w:lang w:val="fr-CA"/>
        </w:rPr>
        <w:instrText>suj</w:instrText>
      </w:r>
      <w:r w:rsidR="00387941" w:rsidRPr="00650DA9">
        <w:rPr>
          <w:lang w:val="fr-CA"/>
        </w:rPr>
        <w:instrText xml:space="preserve">s" </w:instrText>
      </w:r>
      <w:r w:rsidR="00387941" w:rsidRPr="00650DA9">
        <w:rPr>
          <w:lang w:val="fr-CA"/>
        </w:rPr>
        <w:fldChar w:fldCharType="end"/>
      </w:r>
      <w:r w:rsidR="007C0E0C" w:rsidRPr="00650DA9">
        <w:rPr>
          <w:lang w:val="fr-CA"/>
        </w:rPr>
        <w:t xml:space="preserve"> de este último investigador y la posición de esta misma versión en el marco de las distintas traducciones francesas del </w:t>
      </w:r>
      <w:r w:rsidR="007C0E0C" w:rsidRPr="00650DA9">
        <w:rPr>
          <w:i/>
          <w:iCs/>
          <w:lang w:val="fr-CA"/>
        </w:rPr>
        <w:t>Pseudo Turpín</w:t>
      </w:r>
      <w:r w:rsidR="007C0E0C" w:rsidRPr="00650DA9">
        <w:rPr>
          <w:lang w:val="fr-CA"/>
        </w:rPr>
        <w:t xml:space="preserve">. Concretamente, la A. constata que la versión publicada por Walpole, a pesar de su prestigio, no se corresponde con la versión Johannes original, al incluir la </w:t>
      </w:r>
      <w:r w:rsidR="007C0E0C" w:rsidRPr="00650DA9">
        <w:rPr>
          <w:i/>
          <w:iCs/>
          <w:lang w:val="fr-CA"/>
        </w:rPr>
        <w:t>Descriptio</w:t>
      </w:r>
      <w:r w:rsidR="007C0E0C" w:rsidRPr="00650DA9">
        <w:rPr>
          <w:lang w:val="fr-CA"/>
        </w:rPr>
        <w:t xml:space="preserve"> de Pierre de Beauvais</w:t>
      </w:r>
      <w:r w:rsidR="00A5547D" w:rsidRPr="00650DA9">
        <w:rPr>
          <w:lang w:val="fr-CA"/>
        </w:rPr>
        <w:t> </w:t>
      </w:r>
      <w:r w:rsidR="00610D01" w:rsidRPr="00650DA9">
        <w:rPr>
          <w:lang w:val="fr-CA"/>
        </w:rPr>
        <w:fldChar w:fldCharType="begin"/>
      </w:r>
      <w:r w:rsidR="00610D01" w:rsidRPr="00650DA9">
        <w:rPr>
          <w:lang w:val="fr-CA"/>
        </w:rPr>
        <w:instrText xml:space="preserve"> XE "Pierre de Beauvais" \t "</w:instrText>
      </w:r>
      <w:r w:rsidR="00610D01" w:rsidRPr="00650DA9">
        <w:rPr>
          <w:rFonts w:asciiTheme="minorHAnsi" w:hAnsiTheme="minorHAnsi"/>
          <w:iCs/>
          <w:lang w:val="fr-CA"/>
        </w:rPr>
        <w:instrText>71</w:instrText>
      </w:r>
      <w:r w:rsidR="00610D01" w:rsidRPr="00650DA9">
        <w:rPr>
          <w:lang w:val="fr-CA"/>
        </w:rPr>
        <w:instrText xml:space="preserve">" \f "noms" </w:instrText>
      </w:r>
      <w:r w:rsidR="00610D01" w:rsidRPr="00650DA9">
        <w:rPr>
          <w:lang w:val="fr-CA"/>
        </w:rPr>
        <w:fldChar w:fldCharType="end"/>
      </w:r>
      <w:r w:rsidR="007C0E0C" w:rsidRPr="00650DA9">
        <w:rPr>
          <w:lang w:val="fr-CA"/>
        </w:rPr>
        <w:t>; un primer problema al que se unen muchos otros de segundo nivel. Sigue una pormenorizada descripción de los manuscritos pertenecientes a este grupo para evidenciar los errores de las clasificaciones propuestas por Walpole. El conjunto de estas observaciones de gran calado constituye la base de una nueva edición que la A. prepara</w:t>
      </w:r>
      <w:r w:rsidR="00A5547D" w:rsidRPr="00650DA9">
        <w:rPr>
          <w:lang w:val="fr-CA"/>
        </w:rPr>
        <w:t xml:space="preserve"> en la actualidad.] (S.L.</w:t>
      </w:r>
      <w:r w:rsidR="007C0E0C" w:rsidRPr="00650DA9">
        <w:rPr>
          <w:lang w:val="fr-CA"/>
        </w:rPr>
        <w:t>M.-M.)</w:t>
      </w:r>
    </w:p>
    <w:p w14:paraId="2B1B9EE2" w14:textId="77777777" w:rsidR="00F55BBB" w:rsidRPr="00650DA9" w:rsidRDefault="00F55BBB" w:rsidP="00111A85">
      <w:pPr>
        <w:ind w:left="284" w:right="142" w:firstLine="284"/>
        <w:rPr>
          <w:lang w:val="fr-CA"/>
        </w:rPr>
      </w:pPr>
    </w:p>
    <w:p w14:paraId="05BDAD5B" w14:textId="3A249A0C" w:rsidR="007C0E0C" w:rsidRPr="00650DA9" w:rsidRDefault="007C0E0C" w:rsidP="007C0E0C">
      <w:pPr>
        <w:tabs>
          <w:tab w:val="left" w:pos="284"/>
        </w:tabs>
        <w:ind w:left="567" w:right="140" w:hanging="851"/>
        <w:rPr>
          <w:lang w:val="fr-CA"/>
        </w:rPr>
      </w:pPr>
      <w:r w:rsidRPr="00650DA9">
        <w:rPr>
          <w:rFonts w:cs="Times New Roman"/>
          <w:lang w:val="fr-CA"/>
        </w:rPr>
        <w:t>72.</w:t>
      </w:r>
      <w:r w:rsidRPr="00650DA9">
        <w:rPr>
          <w:lang w:val="fr-CA"/>
        </w:rPr>
        <w:tab/>
      </w:r>
      <w:r w:rsidRPr="00650DA9">
        <w:rPr>
          <w:smallCaps/>
          <w:lang w:val="fr-CA"/>
        </w:rPr>
        <w:t>Rodríguez López</w:t>
      </w:r>
      <w:r w:rsidR="00610D01" w:rsidRPr="00650DA9">
        <w:rPr>
          <w:smallCaps/>
          <w:lang w:val="fr-CA"/>
        </w:rPr>
        <w:fldChar w:fldCharType="begin"/>
      </w:r>
      <w:r w:rsidR="00610D01" w:rsidRPr="00650DA9">
        <w:rPr>
          <w:lang w:val="fr-CA"/>
        </w:rPr>
        <w:instrText xml:space="preserve"> XE "</w:instrText>
      </w:r>
      <w:r w:rsidR="00610D01" w:rsidRPr="00650DA9">
        <w:rPr>
          <w:smallCaps/>
          <w:lang w:val="fr-CA"/>
        </w:rPr>
        <w:instrText>Rodríguez López</w:instrText>
      </w:r>
      <w:r w:rsidR="00610D01" w:rsidRPr="00650DA9">
        <w:rPr>
          <w:lang w:val="fr-CA"/>
        </w:rPr>
        <w:instrText>" \t "</w:instrText>
      </w:r>
      <w:r w:rsidR="00610D01" w:rsidRPr="00650DA9">
        <w:rPr>
          <w:rFonts w:asciiTheme="minorHAnsi" w:hAnsiTheme="minorHAnsi"/>
          <w:iCs/>
          <w:lang w:val="fr-CA"/>
        </w:rPr>
        <w:instrText>72</w:instrText>
      </w:r>
      <w:r w:rsidR="00610D01" w:rsidRPr="00650DA9">
        <w:rPr>
          <w:lang w:val="fr-CA"/>
        </w:rPr>
        <w:instrText xml:space="preserve">" \f "noms" </w:instrText>
      </w:r>
      <w:r w:rsidR="00610D01" w:rsidRPr="00650DA9">
        <w:rPr>
          <w:smallCaps/>
          <w:lang w:val="fr-CA"/>
        </w:rPr>
        <w:fldChar w:fldCharType="end"/>
      </w:r>
      <w:r w:rsidRPr="00650DA9">
        <w:rPr>
          <w:lang w:val="fr-CA"/>
        </w:rPr>
        <w:t>, Pablo</w:t>
      </w:r>
      <w:r w:rsidR="00A5547D" w:rsidRPr="00650DA9">
        <w:rPr>
          <w:lang w:val="fr-CA"/>
        </w:rPr>
        <w:t> </w:t>
      </w:r>
      <w:r w:rsidRPr="00650DA9">
        <w:rPr>
          <w:lang w:val="fr-CA"/>
        </w:rPr>
        <w:t xml:space="preserve">: </w:t>
      </w:r>
      <w:r w:rsidRPr="00650DA9">
        <w:rPr>
          <w:i/>
          <w:iCs/>
          <w:lang w:val="fr-CA"/>
        </w:rPr>
        <w:t>El sol parado de la «</w:t>
      </w:r>
      <w:r w:rsidR="00A5547D" w:rsidRPr="00650DA9">
        <w:rPr>
          <w:i/>
          <w:iCs/>
          <w:lang w:val="fr-CA"/>
        </w:rPr>
        <w:t> </w:t>
      </w:r>
      <w:r w:rsidRPr="00650DA9">
        <w:rPr>
          <w:i/>
          <w:iCs/>
          <w:lang w:val="fr-CA"/>
        </w:rPr>
        <w:t>Chanson de Roland</w:t>
      </w:r>
      <w:r w:rsidR="00610D01" w:rsidRPr="00650DA9">
        <w:rPr>
          <w:i/>
          <w:iCs/>
          <w:lang w:val="fr-CA"/>
        </w:rPr>
        <w:fldChar w:fldCharType="begin"/>
      </w:r>
      <w:r w:rsidR="00610D01" w:rsidRPr="00650DA9">
        <w:rPr>
          <w:lang w:val="fr-CA"/>
        </w:rPr>
        <w:instrText xml:space="preserve"> XE "</w:instrText>
      </w:r>
      <w:r w:rsidR="00610D01" w:rsidRPr="00650DA9">
        <w:rPr>
          <w:i/>
          <w:iCs/>
          <w:lang w:val="fr-CA"/>
        </w:rPr>
        <w:instrText>Chanson de Roland</w:instrText>
      </w:r>
      <w:r w:rsidR="00610D01" w:rsidRPr="00650DA9">
        <w:rPr>
          <w:lang w:val="fr-CA"/>
        </w:rPr>
        <w:instrText>" \t "</w:instrText>
      </w:r>
      <w:r w:rsidR="00610D01" w:rsidRPr="00650DA9">
        <w:rPr>
          <w:rFonts w:asciiTheme="minorHAnsi" w:hAnsiTheme="minorHAnsi"/>
          <w:iCs/>
          <w:lang w:val="fr-CA"/>
        </w:rPr>
        <w:instrText>72</w:instrText>
      </w:r>
      <w:r w:rsidR="00610D01" w:rsidRPr="00650DA9">
        <w:rPr>
          <w:lang w:val="fr-CA"/>
        </w:rPr>
        <w:instrText>" \f "</w:instrText>
      </w:r>
      <w:r w:rsidR="008501D8" w:rsidRPr="00650DA9">
        <w:rPr>
          <w:lang w:val="fr-CA"/>
        </w:rPr>
        <w:instrText>suj</w:instrText>
      </w:r>
      <w:r w:rsidR="00610D01" w:rsidRPr="00650DA9">
        <w:rPr>
          <w:lang w:val="fr-CA"/>
        </w:rPr>
        <w:instrText xml:space="preserve">s" </w:instrText>
      </w:r>
      <w:r w:rsidR="00610D01" w:rsidRPr="00650DA9">
        <w:rPr>
          <w:i/>
          <w:iCs/>
          <w:lang w:val="fr-CA"/>
        </w:rPr>
        <w:fldChar w:fldCharType="end"/>
      </w:r>
      <w:r w:rsidR="00610D01" w:rsidRPr="00650DA9">
        <w:rPr>
          <w:i/>
          <w:iCs/>
          <w:lang w:val="fr-CA"/>
        </w:rPr>
        <w:t> </w:t>
      </w:r>
      <w:r w:rsidRPr="00650DA9">
        <w:rPr>
          <w:i/>
          <w:iCs/>
          <w:lang w:val="fr-CA"/>
        </w:rPr>
        <w:t>». Transmisión e influencias</w:t>
      </w:r>
      <w:r w:rsidRPr="00650DA9">
        <w:rPr>
          <w:lang w:val="fr-CA"/>
        </w:rPr>
        <w:t xml:space="preserve">, dans </w:t>
      </w:r>
      <w:r w:rsidRPr="00650DA9">
        <w:rPr>
          <w:i/>
          <w:iCs/>
          <w:lang w:val="fr-CA"/>
        </w:rPr>
        <w:t>Hápax</w:t>
      </w:r>
      <w:r w:rsidRPr="00650DA9">
        <w:rPr>
          <w:lang w:val="fr-CA"/>
        </w:rPr>
        <w:t>, 12, 2019, pp. 57-65.</w:t>
      </w:r>
    </w:p>
    <w:p w14:paraId="13DCBEB9" w14:textId="7C1C29CB" w:rsidR="007C0E0C" w:rsidRPr="00650DA9" w:rsidRDefault="007C0E0C" w:rsidP="007C0E0C">
      <w:pPr>
        <w:ind w:left="284" w:right="142" w:firstLine="284"/>
        <w:rPr>
          <w:lang w:val="fr-CA"/>
        </w:rPr>
      </w:pPr>
      <w:r w:rsidRPr="00650DA9">
        <w:rPr>
          <w:lang w:val="fr-CA"/>
        </w:rPr>
        <w:lastRenderedPageBreak/>
        <w:t xml:space="preserve">[Análisis del episodio de la detención del sol en diversas obras literarias a partir de la </w:t>
      </w:r>
      <w:r w:rsidRPr="00650DA9">
        <w:rPr>
          <w:i/>
          <w:iCs/>
          <w:lang w:val="fr-CA"/>
        </w:rPr>
        <w:t>Chanson de Roland</w:t>
      </w:r>
      <w:r w:rsidRPr="00650DA9">
        <w:rPr>
          <w:lang w:val="fr-CA"/>
        </w:rPr>
        <w:t>. El A. parte de la presencia de este motivo</w:t>
      </w:r>
      <w:r w:rsidR="00610D01" w:rsidRPr="00650DA9">
        <w:rPr>
          <w:lang w:val="fr-CA"/>
        </w:rPr>
        <w:fldChar w:fldCharType="begin"/>
      </w:r>
      <w:r w:rsidR="00610D01" w:rsidRPr="00650DA9">
        <w:rPr>
          <w:lang w:val="fr-CA"/>
        </w:rPr>
        <w:instrText xml:space="preserve"> XE "motif" \t "</w:instrText>
      </w:r>
      <w:r w:rsidR="00610D01" w:rsidRPr="00650DA9">
        <w:rPr>
          <w:rFonts w:asciiTheme="minorHAnsi" w:hAnsiTheme="minorHAnsi"/>
          <w:iCs/>
          <w:lang w:val="fr-CA"/>
        </w:rPr>
        <w:instrText>72</w:instrText>
      </w:r>
      <w:r w:rsidR="00610D01" w:rsidRPr="00650DA9">
        <w:rPr>
          <w:lang w:val="fr-CA"/>
        </w:rPr>
        <w:instrText xml:space="preserve">" \f "sujs" </w:instrText>
      </w:r>
      <w:r w:rsidR="00610D01" w:rsidRPr="00650DA9">
        <w:rPr>
          <w:lang w:val="fr-CA"/>
        </w:rPr>
        <w:fldChar w:fldCharType="end"/>
      </w:r>
      <w:r w:rsidRPr="00650DA9">
        <w:rPr>
          <w:lang w:val="fr-CA"/>
        </w:rPr>
        <w:t xml:space="preserve"> en la batalla de Hastings</w:t>
      </w:r>
      <w:r w:rsidR="00610D01" w:rsidRPr="00650DA9">
        <w:rPr>
          <w:lang w:val="fr-CA"/>
        </w:rPr>
        <w:fldChar w:fldCharType="begin"/>
      </w:r>
      <w:r w:rsidR="00610D01" w:rsidRPr="00650DA9">
        <w:rPr>
          <w:lang w:val="fr-CA"/>
        </w:rPr>
        <w:instrText xml:space="preserve"> XE "Bataille de Hastings" \t "</w:instrText>
      </w:r>
      <w:r w:rsidR="00610D01" w:rsidRPr="00650DA9">
        <w:rPr>
          <w:rFonts w:asciiTheme="minorHAnsi" w:hAnsiTheme="minorHAnsi"/>
          <w:iCs/>
          <w:lang w:val="fr-CA"/>
        </w:rPr>
        <w:instrText>72</w:instrText>
      </w:r>
      <w:r w:rsidR="00610D01" w:rsidRPr="00650DA9">
        <w:rPr>
          <w:lang w:val="fr-CA"/>
        </w:rPr>
        <w:instrText xml:space="preserve">" \f "sujs" </w:instrText>
      </w:r>
      <w:r w:rsidR="00610D01" w:rsidRPr="00650DA9">
        <w:rPr>
          <w:lang w:val="fr-CA"/>
        </w:rPr>
        <w:fldChar w:fldCharType="end"/>
      </w:r>
      <w:r w:rsidRPr="00650DA9">
        <w:rPr>
          <w:lang w:val="fr-CA"/>
        </w:rPr>
        <w:t xml:space="preserve"> y en el texto rolandiano para compararlo con un detalle semejante que figura en el relato sobre el choque de Tentudía</w:t>
      </w:r>
      <w:r w:rsidR="00610D01" w:rsidRPr="00650DA9">
        <w:rPr>
          <w:lang w:val="fr-CA"/>
        </w:rPr>
        <w:fldChar w:fldCharType="begin"/>
      </w:r>
      <w:r w:rsidR="00610D01" w:rsidRPr="00650DA9">
        <w:rPr>
          <w:lang w:val="fr-CA"/>
        </w:rPr>
        <w:instrText xml:space="preserve"> XE "Tentudía" \t "</w:instrText>
      </w:r>
      <w:r w:rsidR="00610D01" w:rsidRPr="00650DA9">
        <w:rPr>
          <w:rFonts w:asciiTheme="minorHAnsi" w:hAnsiTheme="minorHAnsi"/>
          <w:iCs/>
          <w:lang w:val="fr-CA"/>
        </w:rPr>
        <w:instrText>72</w:instrText>
      </w:r>
      <w:r w:rsidR="00610D01" w:rsidRPr="00650DA9">
        <w:rPr>
          <w:lang w:val="fr-CA"/>
        </w:rPr>
        <w:instrText xml:space="preserve">" \f "sujs" </w:instrText>
      </w:r>
      <w:r w:rsidR="00610D01" w:rsidRPr="00650DA9">
        <w:rPr>
          <w:lang w:val="fr-CA"/>
        </w:rPr>
        <w:fldChar w:fldCharType="end"/>
      </w:r>
      <w:r w:rsidRPr="00650DA9">
        <w:rPr>
          <w:lang w:val="fr-CA"/>
        </w:rPr>
        <w:t xml:space="preserve"> (1248) referido por Rades y Andrada</w:t>
      </w:r>
      <w:r w:rsidR="00610D01" w:rsidRPr="00650DA9">
        <w:rPr>
          <w:lang w:val="fr-CA"/>
        </w:rPr>
        <w:fldChar w:fldCharType="begin"/>
      </w:r>
      <w:r w:rsidR="00610D01" w:rsidRPr="00650DA9">
        <w:rPr>
          <w:lang w:val="fr-CA"/>
        </w:rPr>
        <w:instrText xml:space="preserve"> XE "Rades y Andrada" \t "</w:instrText>
      </w:r>
      <w:r w:rsidR="00610D01" w:rsidRPr="00650DA9">
        <w:rPr>
          <w:rFonts w:asciiTheme="minorHAnsi" w:hAnsiTheme="minorHAnsi"/>
          <w:iCs/>
          <w:lang w:val="fr-CA"/>
        </w:rPr>
        <w:instrText>72</w:instrText>
      </w:r>
      <w:r w:rsidR="00610D01" w:rsidRPr="00650DA9">
        <w:rPr>
          <w:lang w:val="fr-CA"/>
        </w:rPr>
        <w:instrText xml:space="preserve">" \f "noms" </w:instrText>
      </w:r>
      <w:r w:rsidR="00610D01" w:rsidRPr="00650DA9">
        <w:rPr>
          <w:lang w:val="fr-CA"/>
        </w:rPr>
        <w:fldChar w:fldCharType="end"/>
      </w:r>
      <w:r w:rsidRPr="00650DA9">
        <w:rPr>
          <w:lang w:val="fr-CA"/>
        </w:rPr>
        <w:t xml:space="preserve"> en 1572. El A. analiza finalmente las características del mismo motivo en la obra </w:t>
      </w:r>
      <w:r w:rsidRPr="00650DA9">
        <w:rPr>
          <w:i/>
          <w:iCs/>
          <w:lang w:val="fr-CA"/>
        </w:rPr>
        <w:t>El sol parado</w:t>
      </w:r>
      <w:r w:rsidR="00B21849" w:rsidRPr="00650DA9">
        <w:rPr>
          <w:i/>
          <w:iCs/>
          <w:lang w:val="fr-CA"/>
        </w:rPr>
        <w:fldChar w:fldCharType="begin"/>
      </w:r>
      <w:r w:rsidR="00B21849" w:rsidRPr="00650DA9">
        <w:rPr>
          <w:lang w:val="fr-CA"/>
        </w:rPr>
        <w:instrText xml:space="preserve"> XE "</w:instrText>
      </w:r>
      <w:r w:rsidR="00B21849" w:rsidRPr="00650DA9">
        <w:rPr>
          <w:i/>
          <w:iCs/>
          <w:lang w:val="fr-CA"/>
        </w:rPr>
        <w:instrText>sol parado</w:instrText>
      </w:r>
      <w:r w:rsidR="00B21849" w:rsidRPr="00650DA9">
        <w:rPr>
          <w:lang w:val="fr-CA"/>
        </w:rPr>
        <w:instrText>" \t "</w:instrText>
      </w:r>
      <w:r w:rsidR="00B21849" w:rsidRPr="00650DA9">
        <w:rPr>
          <w:rFonts w:asciiTheme="minorHAnsi" w:hAnsiTheme="minorHAnsi"/>
          <w:iCs/>
          <w:lang w:val="fr-CA"/>
        </w:rPr>
        <w:instrText>72</w:instrText>
      </w:r>
      <w:r w:rsidR="00B21849" w:rsidRPr="00650DA9">
        <w:rPr>
          <w:lang w:val="fr-CA"/>
        </w:rPr>
        <w:instrText xml:space="preserve">" \f "sujs" </w:instrText>
      </w:r>
      <w:r w:rsidR="00B21849" w:rsidRPr="00650DA9">
        <w:rPr>
          <w:i/>
          <w:iCs/>
          <w:lang w:val="fr-CA"/>
        </w:rPr>
        <w:fldChar w:fldCharType="end"/>
      </w:r>
      <w:r w:rsidRPr="00650DA9">
        <w:rPr>
          <w:lang w:val="fr-CA"/>
        </w:rPr>
        <w:t xml:space="preserve"> de Lope de Vega</w:t>
      </w:r>
      <w:r w:rsidR="00B21849" w:rsidRPr="00650DA9">
        <w:rPr>
          <w:lang w:val="fr-CA"/>
        </w:rPr>
        <w:fldChar w:fldCharType="begin"/>
      </w:r>
      <w:r w:rsidR="00B21849" w:rsidRPr="00650DA9">
        <w:rPr>
          <w:lang w:val="fr-CA"/>
        </w:rPr>
        <w:instrText xml:space="preserve"> XE "Lope de Vega" \t "</w:instrText>
      </w:r>
      <w:r w:rsidR="00B21849" w:rsidRPr="00650DA9">
        <w:rPr>
          <w:rFonts w:asciiTheme="minorHAnsi" w:hAnsiTheme="minorHAnsi"/>
          <w:iCs/>
          <w:lang w:val="fr-CA"/>
        </w:rPr>
        <w:instrText>72</w:instrText>
      </w:r>
      <w:r w:rsidR="00B21849" w:rsidRPr="00650DA9">
        <w:rPr>
          <w:lang w:val="fr-CA"/>
        </w:rPr>
        <w:instrText xml:space="preserve">" \f "noms" </w:instrText>
      </w:r>
      <w:r w:rsidR="00B21849" w:rsidRPr="00650DA9">
        <w:rPr>
          <w:lang w:val="fr-CA"/>
        </w:rPr>
        <w:fldChar w:fldCharType="end"/>
      </w:r>
      <w:r w:rsidRPr="00650DA9">
        <w:rPr>
          <w:lang w:val="fr-CA"/>
        </w:rPr>
        <w:t xml:space="preserve"> y propone la existencia de vínculos de cierta solidez entre todas estas adaptaciones</w:t>
      </w:r>
      <w:r w:rsidR="00B21849" w:rsidRPr="00650DA9">
        <w:rPr>
          <w:lang w:val="fr-CA"/>
        </w:rPr>
        <w:fldChar w:fldCharType="begin"/>
      </w:r>
      <w:r w:rsidR="00B21849" w:rsidRPr="00650DA9">
        <w:rPr>
          <w:lang w:val="fr-CA"/>
        </w:rPr>
        <w:instrText xml:space="preserve"> XE "adaptation" \t "</w:instrText>
      </w:r>
      <w:r w:rsidR="00B21849" w:rsidRPr="00650DA9">
        <w:rPr>
          <w:rFonts w:asciiTheme="minorHAnsi" w:hAnsiTheme="minorHAnsi"/>
          <w:iCs/>
          <w:lang w:val="fr-CA"/>
        </w:rPr>
        <w:instrText>72</w:instrText>
      </w:r>
      <w:r w:rsidR="00B21849" w:rsidRPr="00650DA9">
        <w:rPr>
          <w:lang w:val="fr-CA"/>
        </w:rPr>
        <w:instrText xml:space="preserve">" \f "sujs" </w:instrText>
      </w:r>
      <w:r w:rsidR="00B21849" w:rsidRPr="00650DA9">
        <w:rPr>
          <w:lang w:val="fr-CA"/>
        </w:rPr>
        <w:fldChar w:fldCharType="end"/>
      </w:r>
      <w:r w:rsidRPr="00650DA9">
        <w:rPr>
          <w:lang w:val="fr-CA"/>
        </w:rPr>
        <w:t xml:space="preserve">.] </w:t>
      </w:r>
      <w:bookmarkStart w:id="14" w:name="_Hlk44926562"/>
      <w:r w:rsidR="00A5547D" w:rsidRPr="00650DA9">
        <w:rPr>
          <w:lang w:val="fr-CA"/>
        </w:rPr>
        <w:t>(S.L.</w:t>
      </w:r>
      <w:r w:rsidRPr="00650DA9">
        <w:rPr>
          <w:lang w:val="fr-CA"/>
        </w:rPr>
        <w:t>M.-M.)</w:t>
      </w:r>
      <w:bookmarkEnd w:id="14"/>
    </w:p>
    <w:p w14:paraId="794CC4E7" w14:textId="77777777" w:rsidR="007C0E0C" w:rsidRPr="00650DA9" w:rsidRDefault="007C0E0C" w:rsidP="007C0E0C">
      <w:pPr>
        <w:tabs>
          <w:tab w:val="left" w:pos="284"/>
        </w:tabs>
        <w:ind w:left="567" w:right="140" w:hanging="851"/>
        <w:rPr>
          <w:rFonts w:cs="Times New Roman"/>
          <w:szCs w:val="22"/>
          <w:lang w:val="fr-CA"/>
        </w:rPr>
      </w:pPr>
    </w:p>
    <w:p w14:paraId="12DB64FB" w14:textId="77777777" w:rsidR="007C0E0C" w:rsidRPr="00650DA9" w:rsidRDefault="007C0E0C" w:rsidP="00111A85">
      <w:pPr>
        <w:ind w:left="284" w:right="142" w:firstLine="284"/>
        <w:rPr>
          <w:lang w:val="fr-CA"/>
        </w:rPr>
      </w:pPr>
    </w:p>
    <w:p w14:paraId="582F496A" w14:textId="4B643606" w:rsidR="0080477F" w:rsidRPr="00650DA9" w:rsidRDefault="00200C2F">
      <w:pPr>
        <w:spacing w:before="0" w:line="240" w:lineRule="auto"/>
        <w:ind w:firstLine="0"/>
        <w:jc w:val="left"/>
        <w:rPr>
          <w:rFonts w:cs="Times New Roman"/>
          <w:b/>
          <w:sz w:val="28"/>
          <w:lang w:val="fr-CA"/>
        </w:rPr>
      </w:pPr>
      <w:r w:rsidRPr="00650DA9">
        <w:rPr>
          <w:rFonts w:cs="Times New Roman"/>
          <w:lang w:val="fr-CA"/>
        </w:rPr>
        <w:br w:type="page"/>
      </w:r>
    </w:p>
    <w:p w14:paraId="77E89AA7" w14:textId="6E268E55" w:rsidR="00EF6B6F" w:rsidRPr="00650DA9" w:rsidRDefault="008D7B3C" w:rsidP="00A25E02">
      <w:pPr>
        <w:pStyle w:val="Titre1"/>
        <w:rPr>
          <w:lang w:val="fr-CA"/>
        </w:rPr>
      </w:pPr>
      <w:bookmarkStart w:id="15" w:name="_Toc80540418"/>
      <w:bookmarkStart w:id="16" w:name="_Toc80819601"/>
      <w:r w:rsidRPr="00650DA9">
        <w:rPr>
          <w:lang w:val="fr-CA"/>
        </w:rPr>
        <w:lastRenderedPageBreak/>
        <w:t>ÉTATS-UNIS — CANADA</w:t>
      </w:r>
      <w:r w:rsidR="005D500A" w:rsidRPr="00650DA9">
        <w:rPr>
          <w:rStyle w:val="Marquenotebasdepage"/>
          <w:lang w:val="fr-CA"/>
        </w:rPr>
        <w:footnoteReference w:customMarkFollows="1" w:id="4"/>
        <w:t>(*)</w:t>
      </w:r>
      <w:bookmarkEnd w:id="15"/>
      <w:bookmarkEnd w:id="16"/>
      <w:r w:rsidR="00EF6B6F" w:rsidRPr="00650DA9">
        <w:rPr>
          <w:lang w:val="fr-CA"/>
        </w:rPr>
        <w:br/>
      </w:r>
    </w:p>
    <w:p w14:paraId="712602B8" w14:textId="77777777" w:rsidR="007C0E0C" w:rsidRPr="00650DA9" w:rsidRDefault="007C0E0C" w:rsidP="007C0E0C">
      <w:pPr>
        <w:rPr>
          <w:rFonts w:cs="Times New Roman"/>
          <w:sz w:val="24"/>
          <w:szCs w:val="24"/>
          <w:lang w:val="fr-CA"/>
        </w:rPr>
      </w:pPr>
      <w:r w:rsidRPr="00650DA9">
        <w:rPr>
          <w:rFonts w:cs="Times New Roman"/>
          <w:sz w:val="24"/>
          <w:szCs w:val="24"/>
          <w:lang w:val="fr-CA"/>
        </w:rPr>
        <w:t>TEXTES, ÉDITIONS, MANUSCRITS, TRADUCTIONS</w:t>
      </w:r>
    </w:p>
    <w:p w14:paraId="5A434986" w14:textId="77777777" w:rsidR="007C0E0C" w:rsidRPr="00650DA9" w:rsidRDefault="007C0E0C" w:rsidP="007C0E0C">
      <w:pPr>
        <w:rPr>
          <w:rFonts w:cs="Times New Roman"/>
          <w:szCs w:val="22"/>
          <w:lang w:val="fr-CA"/>
        </w:rPr>
      </w:pPr>
    </w:p>
    <w:p w14:paraId="3D9F4BAC" w14:textId="43636396" w:rsidR="007C0E0C" w:rsidRPr="00650DA9" w:rsidRDefault="007C0E0C" w:rsidP="007C0E0C">
      <w:pPr>
        <w:tabs>
          <w:tab w:val="left" w:pos="284"/>
        </w:tabs>
        <w:ind w:left="567" w:right="140" w:hanging="851"/>
        <w:rPr>
          <w:lang w:val="fr-CA"/>
        </w:rPr>
      </w:pPr>
      <w:r w:rsidRPr="00650DA9">
        <w:rPr>
          <w:rFonts w:cs="Times New Roman"/>
          <w:lang w:val="fr-CA"/>
        </w:rPr>
        <w:t>73.</w:t>
      </w:r>
      <w:r w:rsidRPr="00650DA9">
        <w:rPr>
          <w:rFonts w:cs="Times New Roman"/>
          <w:lang w:val="fr-CA"/>
        </w:rPr>
        <w:tab/>
      </w:r>
      <w:r w:rsidRPr="00650DA9">
        <w:rPr>
          <w:rFonts w:cs="Times New Roman"/>
          <w:smallCaps/>
          <w:szCs w:val="22"/>
          <w:lang w:val="fr-CA"/>
        </w:rPr>
        <w:t>Jones</w:t>
      </w:r>
      <w:r w:rsidR="009677C2" w:rsidRPr="00650DA9">
        <w:rPr>
          <w:rFonts w:cs="Times New Roman"/>
          <w:smallCaps/>
          <w:szCs w:val="22"/>
          <w:lang w:val="fr-CA"/>
        </w:rPr>
        <w:fldChar w:fldCharType="begin"/>
      </w:r>
      <w:r w:rsidR="009677C2" w:rsidRPr="00650DA9">
        <w:rPr>
          <w:lang w:val="fr-CA"/>
        </w:rPr>
        <w:instrText xml:space="preserve"> XE "</w:instrText>
      </w:r>
      <w:r w:rsidR="009677C2" w:rsidRPr="00650DA9">
        <w:rPr>
          <w:rFonts w:cs="Times New Roman"/>
          <w:smallCaps/>
          <w:szCs w:val="22"/>
          <w:lang w:val="fr-CA"/>
        </w:rPr>
        <w:instrText>Jones</w:instrText>
      </w:r>
      <w:r w:rsidR="009677C2" w:rsidRPr="00650DA9">
        <w:rPr>
          <w:lang w:val="fr-CA"/>
        </w:rPr>
        <w:instrText>" \t "</w:instrText>
      </w:r>
      <w:r w:rsidR="009677C2" w:rsidRPr="00650DA9">
        <w:rPr>
          <w:rFonts w:asciiTheme="minorHAnsi" w:hAnsiTheme="minorHAnsi"/>
          <w:iCs/>
          <w:lang w:val="fr-CA"/>
        </w:rPr>
        <w:instrText>73</w:instrText>
      </w:r>
      <w:r w:rsidR="009677C2" w:rsidRPr="00650DA9">
        <w:rPr>
          <w:lang w:val="fr-CA"/>
        </w:rPr>
        <w:instrText xml:space="preserve">" \f "noms" </w:instrText>
      </w:r>
      <w:r w:rsidR="009677C2" w:rsidRPr="00650DA9">
        <w:rPr>
          <w:rFonts w:cs="Times New Roman"/>
          <w:smallCaps/>
          <w:szCs w:val="22"/>
          <w:lang w:val="fr-CA"/>
        </w:rPr>
        <w:fldChar w:fldCharType="end"/>
      </w:r>
      <w:r w:rsidRPr="00650DA9">
        <w:rPr>
          <w:rFonts w:cs="Times New Roman"/>
          <w:szCs w:val="22"/>
          <w:lang w:val="fr-CA"/>
        </w:rPr>
        <w:t xml:space="preserve">, Catherine M., </w:t>
      </w:r>
      <w:r w:rsidR="00DA7636" w:rsidRPr="00650DA9">
        <w:rPr>
          <w:rFonts w:cs="Times New Roman"/>
          <w:smallCaps/>
          <w:szCs w:val="22"/>
          <w:lang w:val="fr-CA"/>
        </w:rPr>
        <w:t>Kibler,</w:t>
      </w:r>
      <w:r w:rsidR="00DA7636" w:rsidRPr="00650DA9">
        <w:rPr>
          <w:rFonts w:cs="Times New Roman"/>
          <w:szCs w:val="22"/>
          <w:lang w:val="fr-CA"/>
        </w:rPr>
        <w:t xml:space="preserve"> William W.</w:t>
      </w:r>
      <w:r w:rsidR="009677C2" w:rsidRPr="00650DA9">
        <w:rPr>
          <w:rFonts w:cs="Times New Roman"/>
          <w:smallCaps/>
          <w:szCs w:val="22"/>
          <w:lang w:val="fr-CA"/>
        </w:rPr>
        <w:fldChar w:fldCharType="begin"/>
      </w:r>
      <w:r w:rsidR="009677C2" w:rsidRPr="00650DA9">
        <w:rPr>
          <w:lang w:val="fr-CA"/>
        </w:rPr>
        <w:instrText xml:space="preserve"> XE "</w:instrText>
      </w:r>
      <w:r w:rsidR="009677C2" w:rsidRPr="00650DA9">
        <w:rPr>
          <w:rFonts w:cs="Times New Roman"/>
          <w:smallCaps/>
          <w:szCs w:val="22"/>
          <w:lang w:val="fr-CA"/>
        </w:rPr>
        <w:instrText>Kibler</w:instrText>
      </w:r>
      <w:r w:rsidR="009677C2" w:rsidRPr="00650DA9">
        <w:rPr>
          <w:lang w:val="fr-CA"/>
        </w:rPr>
        <w:instrText>" \t "</w:instrText>
      </w:r>
      <w:r w:rsidR="009677C2" w:rsidRPr="00650DA9">
        <w:rPr>
          <w:rFonts w:asciiTheme="minorHAnsi" w:hAnsiTheme="minorHAnsi"/>
          <w:iCs/>
          <w:lang w:val="fr-CA"/>
        </w:rPr>
        <w:instrText>73</w:instrText>
      </w:r>
      <w:r w:rsidR="009677C2" w:rsidRPr="00650DA9">
        <w:rPr>
          <w:lang w:val="fr-CA"/>
        </w:rPr>
        <w:instrText xml:space="preserve">" \f "noms" </w:instrText>
      </w:r>
      <w:r w:rsidR="009677C2" w:rsidRPr="00650DA9">
        <w:rPr>
          <w:rFonts w:cs="Times New Roman"/>
          <w:smallCaps/>
          <w:szCs w:val="22"/>
          <w:lang w:val="fr-CA"/>
        </w:rPr>
        <w:fldChar w:fldCharType="end"/>
      </w:r>
      <w:r w:rsidR="00DA7636" w:rsidRPr="00650DA9">
        <w:rPr>
          <w:rFonts w:cs="Times New Roman"/>
          <w:smallCaps/>
          <w:szCs w:val="22"/>
          <w:lang w:val="fr-CA"/>
        </w:rPr>
        <w:t xml:space="preserve"> </w:t>
      </w:r>
      <w:r w:rsidRPr="00650DA9">
        <w:rPr>
          <w:rFonts w:cs="Times New Roman"/>
          <w:szCs w:val="22"/>
          <w:lang w:val="fr-CA"/>
        </w:rPr>
        <w:t>et</w:t>
      </w:r>
      <w:r w:rsidR="00DA7636" w:rsidRPr="00650DA9">
        <w:rPr>
          <w:rFonts w:cs="Times New Roman"/>
          <w:smallCaps/>
          <w:szCs w:val="22"/>
          <w:lang w:val="fr-CA"/>
        </w:rPr>
        <w:t xml:space="preserve"> Whalen,</w:t>
      </w:r>
      <w:r w:rsidR="004D3A92" w:rsidRPr="00650DA9">
        <w:rPr>
          <w:rFonts w:cs="Times New Roman"/>
          <w:szCs w:val="22"/>
          <w:lang w:val="fr-CA"/>
        </w:rPr>
        <w:t xml:space="preserve"> Logan E.</w:t>
      </w:r>
      <w:r w:rsidR="009677C2" w:rsidRPr="00650DA9">
        <w:rPr>
          <w:rFonts w:cs="Times New Roman"/>
          <w:smallCaps/>
          <w:szCs w:val="22"/>
          <w:lang w:val="fr-CA"/>
        </w:rPr>
        <w:fldChar w:fldCharType="begin"/>
      </w:r>
      <w:r w:rsidR="009677C2" w:rsidRPr="00650DA9">
        <w:rPr>
          <w:lang w:val="fr-CA"/>
        </w:rPr>
        <w:instrText xml:space="preserve"> XE "</w:instrText>
      </w:r>
      <w:r w:rsidR="009677C2" w:rsidRPr="00650DA9">
        <w:rPr>
          <w:rFonts w:cs="Times New Roman"/>
          <w:smallCaps/>
          <w:szCs w:val="22"/>
          <w:lang w:val="fr-CA"/>
        </w:rPr>
        <w:instrText>Whalen</w:instrText>
      </w:r>
      <w:r w:rsidR="009677C2" w:rsidRPr="00650DA9">
        <w:rPr>
          <w:lang w:val="fr-CA"/>
        </w:rPr>
        <w:instrText>" \t "</w:instrText>
      </w:r>
      <w:r w:rsidR="009677C2" w:rsidRPr="00650DA9">
        <w:rPr>
          <w:rFonts w:asciiTheme="minorHAnsi" w:hAnsiTheme="minorHAnsi"/>
          <w:iCs/>
          <w:lang w:val="fr-CA"/>
        </w:rPr>
        <w:instrText>73</w:instrText>
      </w:r>
      <w:r w:rsidR="009677C2" w:rsidRPr="00650DA9">
        <w:rPr>
          <w:lang w:val="fr-CA"/>
        </w:rPr>
        <w:instrText xml:space="preserve">" \f "noms" </w:instrText>
      </w:r>
      <w:r w:rsidR="009677C2" w:rsidRPr="00650DA9">
        <w:rPr>
          <w:rFonts w:cs="Times New Roman"/>
          <w:smallCaps/>
          <w:szCs w:val="22"/>
          <w:lang w:val="fr-CA"/>
        </w:rPr>
        <w:fldChar w:fldCharType="end"/>
      </w:r>
      <w:r w:rsidR="00E476CD" w:rsidRPr="00650DA9">
        <w:rPr>
          <w:rFonts w:cs="Times New Roman"/>
          <w:szCs w:val="22"/>
          <w:lang w:val="fr-CA"/>
        </w:rPr>
        <w:t xml:space="preserve"> (</w:t>
      </w:r>
      <w:r w:rsidRPr="00650DA9">
        <w:rPr>
          <w:rFonts w:cs="Times New Roman"/>
          <w:szCs w:val="22"/>
          <w:lang w:val="fr-CA"/>
        </w:rPr>
        <w:t>trads.</w:t>
      </w:r>
      <w:r w:rsidR="00E476CD" w:rsidRPr="00650DA9">
        <w:rPr>
          <w:rFonts w:cs="Times New Roman"/>
          <w:szCs w:val="22"/>
          <w:lang w:val="fr-CA"/>
        </w:rPr>
        <w:t>)</w:t>
      </w:r>
      <w:r w:rsidRPr="00650DA9">
        <w:rPr>
          <w:rFonts w:cs="Times New Roman"/>
          <w:szCs w:val="22"/>
          <w:lang w:val="fr-CA"/>
        </w:rPr>
        <w:t xml:space="preserve"> : </w:t>
      </w:r>
      <w:r w:rsidR="004D3A92" w:rsidRPr="00650DA9">
        <w:rPr>
          <w:rFonts w:cs="Times New Roman"/>
          <w:i/>
          <w:szCs w:val="22"/>
          <w:lang w:val="fr-CA"/>
        </w:rPr>
        <w:t>An Old French Trilogy.</w:t>
      </w:r>
      <w:r w:rsidRPr="00650DA9">
        <w:rPr>
          <w:rFonts w:cs="Times New Roman"/>
          <w:i/>
          <w:szCs w:val="22"/>
          <w:lang w:val="fr-CA"/>
        </w:rPr>
        <w:t xml:space="preserve"> Texts from the William of Orange Cycle</w:t>
      </w:r>
      <w:r w:rsidR="004D3A92" w:rsidRPr="00650DA9">
        <w:rPr>
          <w:rFonts w:cs="Times New Roman"/>
          <w:szCs w:val="22"/>
          <w:lang w:val="fr-CA"/>
        </w:rPr>
        <w:t>,</w:t>
      </w:r>
      <w:r w:rsidRPr="00650DA9">
        <w:rPr>
          <w:rFonts w:cs="Times New Roman"/>
          <w:szCs w:val="22"/>
          <w:lang w:val="fr-CA"/>
        </w:rPr>
        <w:t xml:space="preserve"> Gainsville, FL, University Press of Florida, 2020, 214 pages</w:t>
      </w:r>
      <w:r w:rsidRPr="00650DA9">
        <w:rPr>
          <w:lang w:val="fr-CA"/>
        </w:rPr>
        <w:t>.</w:t>
      </w:r>
    </w:p>
    <w:p w14:paraId="240A9392" w14:textId="1AC40A0C" w:rsidR="007C0E0C" w:rsidRPr="00650DA9" w:rsidRDefault="007C0E0C" w:rsidP="427F40BC">
      <w:pPr>
        <w:tabs>
          <w:tab w:val="left" w:pos="284"/>
        </w:tabs>
        <w:ind w:left="284" w:right="142" w:firstLine="284"/>
        <w:rPr>
          <w:rFonts w:cs="Times New Roman"/>
          <w:lang w:val="fr-CA"/>
        </w:rPr>
      </w:pPr>
      <w:r w:rsidRPr="00650DA9">
        <w:rPr>
          <w:rFonts w:cs="Times New Roman"/>
          <w:lang w:val="fr-CA"/>
        </w:rPr>
        <w:t xml:space="preserve">[Esta es una nueva </w:t>
      </w:r>
      <w:r w:rsidR="00293355" w:rsidRPr="00650DA9">
        <w:rPr>
          <w:rFonts w:cs="Times New Roman"/>
          <w:lang w:val="fr-CA"/>
        </w:rPr>
        <w:t>It do</w:t>
      </w:r>
      <w:r w:rsidR="0067688E" w:rsidRPr="00650DA9">
        <w:rPr>
          <w:rFonts w:cs="Times New Roman"/>
          <w:lang w:val="fr-CA"/>
        </w:rPr>
        <w:fldChar w:fldCharType="begin"/>
      </w:r>
      <w:r w:rsidR="0067688E" w:rsidRPr="00650DA9">
        <w:rPr>
          <w:lang w:val="fr-CA"/>
        </w:rPr>
        <w:instrText xml:space="preserve"> XE "</w:instrText>
      </w:r>
      <w:r w:rsidR="0067688E" w:rsidRPr="00650DA9">
        <w:rPr>
          <w:rFonts w:cs="Times New Roman"/>
          <w:lang w:val="fr-CA"/>
        </w:rPr>
        <w:instrText>traduction</w:instrText>
      </w:r>
      <w:r w:rsidR="0067688E" w:rsidRPr="00650DA9">
        <w:rPr>
          <w:lang w:val="fr-CA"/>
        </w:rPr>
        <w:instrText>" \t "</w:instrText>
      </w:r>
      <w:r w:rsidR="0067688E" w:rsidRPr="00650DA9">
        <w:rPr>
          <w:rFonts w:asciiTheme="minorHAnsi" w:hAnsiTheme="minorHAnsi"/>
          <w:iCs/>
          <w:lang w:val="fr-CA"/>
        </w:rPr>
        <w:instrText>73</w:instrText>
      </w:r>
      <w:r w:rsidR="0067688E" w:rsidRPr="00650DA9">
        <w:rPr>
          <w:lang w:val="fr-CA"/>
        </w:rPr>
        <w:instrText xml:space="preserve">" \f "sujs" </w:instrText>
      </w:r>
      <w:r w:rsidR="0067688E" w:rsidRPr="00650DA9">
        <w:rPr>
          <w:rFonts w:cs="Times New Roman"/>
          <w:lang w:val="fr-CA"/>
        </w:rPr>
        <w:fldChar w:fldCharType="end"/>
      </w:r>
      <w:r w:rsidRPr="00650DA9">
        <w:rPr>
          <w:rFonts w:cs="Times New Roman"/>
          <w:lang w:val="fr-CA"/>
        </w:rPr>
        <w:t xml:space="preserve"> de tres textos parte del ciclo de Guillaume d</w:t>
      </w:r>
      <w:r w:rsidR="00BB3778" w:rsidRPr="00650DA9">
        <w:rPr>
          <w:rFonts w:cs="Times New Roman"/>
          <w:lang w:val="fr-CA"/>
        </w:rPr>
        <w:t>’</w:t>
      </w:r>
      <w:r w:rsidRPr="00650DA9">
        <w:rPr>
          <w:rFonts w:cs="Times New Roman"/>
          <w:lang w:val="fr-CA"/>
        </w:rPr>
        <w:t>Orange</w:t>
      </w:r>
      <w:r w:rsidR="00D16EB1" w:rsidRPr="00650DA9">
        <w:rPr>
          <w:rFonts w:cs="Times New Roman"/>
          <w:lang w:val="fr-CA"/>
        </w:rPr>
        <w:fldChar w:fldCharType="begin"/>
      </w:r>
      <w:r w:rsidR="00D16EB1" w:rsidRPr="00650DA9">
        <w:rPr>
          <w:lang w:val="fr-CA"/>
        </w:rPr>
        <w:instrText xml:space="preserve"> XE "</w:instrText>
      </w:r>
      <w:r w:rsidR="00D16EB1" w:rsidRPr="00650DA9">
        <w:rPr>
          <w:rFonts w:cs="Times New Roman"/>
          <w:lang w:val="fr-CA"/>
        </w:rPr>
        <w:instrText>cycle de Guillaume</w:instrText>
      </w:r>
      <w:r w:rsidR="00D16EB1" w:rsidRPr="00650DA9">
        <w:rPr>
          <w:lang w:val="fr-CA"/>
        </w:rPr>
        <w:instrText>" \t "</w:instrText>
      </w:r>
      <w:r w:rsidR="00D16EB1" w:rsidRPr="00650DA9">
        <w:rPr>
          <w:rFonts w:asciiTheme="minorHAnsi" w:hAnsiTheme="minorHAnsi"/>
          <w:iCs/>
          <w:lang w:val="fr-CA"/>
        </w:rPr>
        <w:instrText>73</w:instrText>
      </w:r>
      <w:r w:rsidR="00D16EB1" w:rsidRPr="00650DA9">
        <w:rPr>
          <w:lang w:val="fr-CA"/>
        </w:rPr>
        <w:instrText xml:space="preserve">" \f "sujs" </w:instrText>
      </w:r>
      <w:r w:rsidR="00D16EB1" w:rsidRPr="00650DA9">
        <w:rPr>
          <w:rFonts w:cs="Times New Roman"/>
          <w:lang w:val="fr-CA"/>
        </w:rPr>
        <w:fldChar w:fldCharType="end"/>
      </w:r>
      <w:r w:rsidRPr="00650DA9">
        <w:rPr>
          <w:rFonts w:cs="Times New Roman"/>
          <w:lang w:val="fr-CA"/>
        </w:rPr>
        <w:t xml:space="preserve">. Además de incluir la versión en verso de </w:t>
      </w:r>
      <w:r w:rsidRPr="00650DA9">
        <w:rPr>
          <w:rFonts w:cs="Times New Roman"/>
          <w:i/>
          <w:iCs/>
          <w:lang w:val="fr-CA"/>
        </w:rPr>
        <w:t>Le Couronnement de Louis</w:t>
      </w:r>
      <w:r w:rsidR="00D16EB1" w:rsidRPr="00650DA9">
        <w:rPr>
          <w:rFonts w:cs="Times New Roman"/>
          <w:i/>
          <w:iCs/>
          <w:lang w:val="fr-CA"/>
        </w:rPr>
        <w:fldChar w:fldCharType="begin"/>
      </w:r>
      <w:r w:rsidR="00D16EB1" w:rsidRPr="00650DA9">
        <w:rPr>
          <w:lang w:val="fr-CA"/>
        </w:rPr>
        <w:instrText xml:space="preserve"> XE "</w:instrText>
      </w:r>
      <w:r w:rsidR="00D16EB1" w:rsidRPr="00650DA9">
        <w:rPr>
          <w:rFonts w:cs="Times New Roman"/>
          <w:i/>
          <w:iCs/>
          <w:lang w:val="fr-CA"/>
        </w:rPr>
        <w:instrText>Couronnement de Louis</w:instrText>
      </w:r>
      <w:r w:rsidR="00D16EB1" w:rsidRPr="00650DA9">
        <w:rPr>
          <w:lang w:val="fr-CA"/>
        </w:rPr>
        <w:instrText>" \t "</w:instrText>
      </w:r>
      <w:r w:rsidR="00D16EB1" w:rsidRPr="00650DA9">
        <w:rPr>
          <w:rFonts w:asciiTheme="minorHAnsi" w:hAnsiTheme="minorHAnsi"/>
          <w:iCs/>
          <w:lang w:val="fr-CA"/>
        </w:rPr>
        <w:instrText>73</w:instrText>
      </w:r>
      <w:r w:rsidR="00D16EB1" w:rsidRPr="00650DA9">
        <w:rPr>
          <w:lang w:val="fr-CA"/>
        </w:rPr>
        <w:instrText xml:space="preserve">" \f "sujs" </w:instrText>
      </w:r>
      <w:r w:rsidR="00D16EB1" w:rsidRPr="00650DA9">
        <w:rPr>
          <w:rFonts w:cs="Times New Roman"/>
          <w:i/>
          <w:iCs/>
          <w:lang w:val="fr-CA"/>
        </w:rPr>
        <w:fldChar w:fldCharType="end"/>
      </w:r>
      <w:r w:rsidRPr="00650DA9">
        <w:rPr>
          <w:rFonts w:cs="Times New Roman"/>
          <w:lang w:val="fr-CA"/>
        </w:rPr>
        <w:t xml:space="preserve">, </w:t>
      </w:r>
      <w:r w:rsidRPr="00650DA9">
        <w:rPr>
          <w:rFonts w:cs="Times New Roman"/>
          <w:i/>
          <w:iCs/>
          <w:lang w:val="fr-CA"/>
        </w:rPr>
        <w:t>Le Charroi de Nîmes</w:t>
      </w:r>
      <w:r w:rsidR="00D16EB1" w:rsidRPr="00650DA9">
        <w:rPr>
          <w:rFonts w:cs="Times New Roman"/>
          <w:i/>
          <w:iCs/>
          <w:lang w:val="fr-CA"/>
        </w:rPr>
        <w:fldChar w:fldCharType="begin"/>
      </w:r>
      <w:r w:rsidR="00D16EB1" w:rsidRPr="00650DA9">
        <w:rPr>
          <w:lang w:val="fr-CA"/>
        </w:rPr>
        <w:instrText xml:space="preserve"> XE "</w:instrText>
      </w:r>
      <w:r w:rsidR="00D16EB1" w:rsidRPr="00650DA9">
        <w:rPr>
          <w:rFonts w:cs="Times New Roman"/>
          <w:i/>
          <w:iCs/>
          <w:lang w:val="fr-CA"/>
        </w:rPr>
        <w:instrText>Charroi de Nîmes</w:instrText>
      </w:r>
      <w:r w:rsidR="00D16EB1" w:rsidRPr="00650DA9">
        <w:rPr>
          <w:lang w:val="fr-CA"/>
        </w:rPr>
        <w:instrText>" \t "</w:instrText>
      </w:r>
      <w:r w:rsidR="00D16EB1" w:rsidRPr="00650DA9">
        <w:rPr>
          <w:rFonts w:asciiTheme="minorHAnsi" w:hAnsiTheme="minorHAnsi"/>
          <w:iCs/>
          <w:lang w:val="fr-CA"/>
        </w:rPr>
        <w:instrText>73</w:instrText>
      </w:r>
      <w:r w:rsidR="00D16EB1" w:rsidRPr="00650DA9">
        <w:rPr>
          <w:lang w:val="fr-CA"/>
        </w:rPr>
        <w:instrText xml:space="preserve">" \f "sujs" </w:instrText>
      </w:r>
      <w:r w:rsidR="00D16EB1" w:rsidRPr="00650DA9">
        <w:rPr>
          <w:rFonts w:cs="Times New Roman"/>
          <w:i/>
          <w:iCs/>
          <w:lang w:val="fr-CA"/>
        </w:rPr>
        <w:fldChar w:fldCharType="end"/>
      </w:r>
      <w:r w:rsidRPr="00650DA9">
        <w:rPr>
          <w:rFonts w:cs="Times New Roman"/>
          <w:lang w:val="fr-CA"/>
        </w:rPr>
        <w:t xml:space="preserve"> y </w:t>
      </w:r>
      <w:r w:rsidRPr="00650DA9">
        <w:rPr>
          <w:rFonts w:cs="Times New Roman"/>
          <w:i/>
          <w:iCs/>
          <w:lang w:val="fr-CA"/>
        </w:rPr>
        <w:t>La Prise d</w:t>
      </w:r>
      <w:r w:rsidR="00BB3778" w:rsidRPr="00650DA9">
        <w:rPr>
          <w:rFonts w:cs="Times New Roman"/>
          <w:i/>
          <w:iCs/>
          <w:lang w:val="fr-CA"/>
        </w:rPr>
        <w:t>’</w:t>
      </w:r>
      <w:r w:rsidRPr="00650DA9">
        <w:rPr>
          <w:rFonts w:cs="Times New Roman"/>
          <w:i/>
          <w:iCs/>
          <w:lang w:val="fr-CA"/>
        </w:rPr>
        <w:t>Orange</w:t>
      </w:r>
      <w:r w:rsidR="00D16EB1" w:rsidRPr="00650DA9">
        <w:rPr>
          <w:rFonts w:cs="Times New Roman"/>
          <w:i/>
          <w:iCs/>
          <w:lang w:val="fr-CA"/>
        </w:rPr>
        <w:fldChar w:fldCharType="begin"/>
      </w:r>
      <w:r w:rsidR="00D16EB1" w:rsidRPr="00650DA9">
        <w:rPr>
          <w:lang w:val="fr-CA"/>
        </w:rPr>
        <w:instrText xml:space="preserve"> XE "</w:instrText>
      </w:r>
      <w:r w:rsidR="00D16EB1" w:rsidRPr="00650DA9">
        <w:rPr>
          <w:rFonts w:cs="Times New Roman"/>
          <w:i/>
          <w:iCs/>
          <w:lang w:val="fr-CA"/>
        </w:rPr>
        <w:instrText>Prise d</w:instrText>
      </w:r>
      <w:r w:rsidR="006D5A81" w:rsidRPr="00650DA9">
        <w:rPr>
          <w:rFonts w:cs="Times New Roman"/>
          <w:i/>
          <w:iCs/>
          <w:lang w:val="fr-CA"/>
        </w:rPr>
        <w:instrText>'</w:instrText>
      </w:r>
      <w:r w:rsidR="00D16EB1" w:rsidRPr="00650DA9">
        <w:rPr>
          <w:rFonts w:cs="Times New Roman"/>
          <w:i/>
          <w:iCs/>
          <w:lang w:val="fr-CA"/>
        </w:rPr>
        <w:instrText>Orange</w:instrText>
      </w:r>
      <w:r w:rsidR="00D16EB1" w:rsidRPr="00650DA9">
        <w:rPr>
          <w:lang w:val="fr-CA"/>
        </w:rPr>
        <w:instrText>" \t "</w:instrText>
      </w:r>
      <w:r w:rsidR="00D16EB1" w:rsidRPr="00650DA9">
        <w:rPr>
          <w:rFonts w:asciiTheme="minorHAnsi" w:hAnsiTheme="minorHAnsi"/>
          <w:iCs/>
          <w:lang w:val="fr-CA"/>
        </w:rPr>
        <w:instrText>73</w:instrText>
      </w:r>
      <w:r w:rsidR="00D16EB1" w:rsidRPr="00650DA9">
        <w:rPr>
          <w:lang w:val="fr-CA"/>
        </w:rPr>
        <w:instrText xml:space="preserve">" \f "sujs" </w:instrText>
      </w:r>
      <w:r w:rsidR="00D16EB1" w:rsidRPr="00650DA9">
        <w:rPr>
          <w:rFonts w:cs="Times New Roman"/>
          <w:i/>
          <w:iCs/>
          <w:lang w:val="fr-CA"/>
        </w:rPr>
        <w:fldChar w:fldCharType="end"/>
      </w:r>
      <w:r w:rsidRPr="00650DA9">
        <w:rPr>
          <w:rFonts w:cs="Times New Roman"/>
          <w:lang w:val="fr-CA"/>
        </w:rPr>
        <w:t>, los traductores ofrecen al lector principiante suficiente información para comprender estos poemas. Para comenzar, un mapa localiza los lugares mencionados en este ciclo y hay un árbol genealógico de la familia de Guillaume según estos tres poemas. Luego sigue la introducción con nociones básicas sobre las chansons de geste, el ciclo de Guillaume, la forma y el estilo en estos textos, información sobre cada uno de los poemas incluido, y una breve nota sobre los criterios de traducción. Los poemas en sí tienen muy pocas notas a pie de página, aunque hay un glosario de objetos y actividades medievales al final del volumen. Los traductores han incluido, así mismo, una bibliografía selecta.] (A.G.)</w:t>
      </w:r>
    </w:p>
    <w:p w14:paraId="6F00190A" w14:textId="77777777" w:rsidR="007C0E0C" w:rsidRPr="00650DA9" w:rsidRDefault="007C0E0C" w:rsidP="007C0E0C">
      <w:pPr>
        <w:ind w:left="720" w:firstLine="720"/>
        <w:rPr>
          <w:rFonts w:cs="Times New Roman"/>
          <w:szCs w:val="22"/>
          <w:lang w:val="fr-CA"/>
        </w:rPr>
      </w:pPr>
    </w:p>
    <w:p w14:paraId="74ABC051" w14:textId="77777777" w:rsidR="007C0E0C" w:rsidRPr="00650DA9" w:rsidRDefault="007C0E0C" w:rsidP="007C0E0C">
      <w:pPr>
        <w:spacing w:before="240" w:after="240" w:line="240" w:lineRule="auto"/>
        <w:ind w:firstLine="0"/>
        <w:jc w:val="center"/>
        <w:rPr>
          <w:rFonts w:cs="Times New Roman"/>
          <w:sz w:val="24"/>
          <w:szCs w:val="24"/>
          <w:lang w:val="fr-CA"/>
        </w:rPr>
      </w:pPr>
      <w:r w:rsidRPr="00650DA9">
        <w:rPr>
          <w:rFonts w:cs="Times New Roman"/>
          <w:sz w:val="24"/>
          <w:szCs w:val="24"/>
          <w:lang w:val="fr-CA"/>
        </w:rPr>
        <w:lastRenderedPageBreak/>
        <w:t>ÉTUDES CRITIQUES</w:t>
      </w:r>
    </w:p>
    <w:p w14:paraId="71CD8672" w14:textId="77777777" w:rsidR="007C0E0C" w:rsidRPr="00650DA9" w:rsidRDefault="007C0E0C" w:rsidP="007C0E0C">
      <w:pPr>
        <w:ind w:left="720" w:firstLine="720"/>
        <w:rPr>
          <w:rFonts w:cs="Times New Roman"/>
          <w:szCs w:val="22"/>
          <w:lang w:val="fr-CA"/>
        </w:rPr>
      </w:pPr>
    </w:p>
    <w:p w14:paraId="51CE4AE9" w14:textId="3EEEE617" w:rsidR="007C0E0C" w:rsidRPr="00650DA9" w:rsidRDefault="00DA5D74" w:rsidP="427F40BC">
      <w:pPr>
        <w:tabs>
          <w:tab w:val="left" w:pos="284"/>
        </w:tabs>
        <w:ind w:left="567" w:right="142" w:hanging="851"/>
        <w:rPr>
          <w:rFonts w:cs="Times New Roman"/>
          <w:lang w:val="fr-CA"/>
        </w:rPr>
      </w:pPr>
      <w:r w:rsidRPr="00650DA9">
        <w:rPr>
          <w:rFonts w:cs="Times New Roman"/>
          <w:smallCaps/>
          <w:lang w:val="fr-CA"/>
        </w:rPr>
        <w:t>74</w:t>
      </w:r>
      <w:r w:rsidR="00F46799" w:rsidRPr="00650DA9">
        <w:rPr>
          <w:rFonts w:cs="Times New Roman"/>
          <w:smallCaps/>
          <w:lang w:val="fr-CA"/>
        </w:rPr>
        <w:t>.</w:t>
      </w:r>
      <w:r w:rsidRPr="00650DA9">
        <w:rPr>
          <w:lang w:val="fr-CA"/>
        </w:rPr>
        <w:tab/>
      </w:r>
      <w:r w:rsidR="007C0E0C" w:rsidRPr="00650DA9">
        <w:rPr>
          <w:rFonts w:cs="Times New Roman"/>
          <w:lang w:val="fr-CA"/>
        </w:rPr>
        <w:t xml:space="preserve">AA.VV. : </w:t>
      </w:r>
      <w:r w:rsidR="007C0E0C" w:rsidRPr="00650DA9">
        <w:rPr>
          <w:rFonts w:cs="Times New Roman"/>
          <w:i/>
          <w:iCs/>
          <w:lang w:val="fr-CA"/>
        </w:rPr>
        <w:t>Shaping Identity</w:t>
      </w:r>
      <w:r w:rsidR="00D16EB1" w:rsidRPr="00650DA9">
        <w:rPr>
          <w:rFonts w:cs="Times New Roman"/>
          <w:i/>
          <w:iCs/>
          <w:lang w:val="fr-CA"/>
        </w:rPr>
        <w:fldChar w:fldCharType="begin"/>
      </w:r>
      <w:r w:rsidR="00D16EB1" w:rsidRPr="00650DA9">
        <w:rPr>
          <w:lang w:val="fr-CA"/>
        </w:rPr>
        <w:instrText xml:space="preserve"> XE "</w:instrText>
      </w:r>
      <w:r w:rsidR="00D16EB1" w:rsidRPr="00650DA9">
        <w:rPr>
          <w:rFonts w:cs="Times New Roman"/>
          <w:lang w:val="fr-CA"/>
        </w:rPr>
        <w:instrText>identité</w:instrText>
      </w:r>
      <w:r w:rsidR="00D16EB1" w:rsidRPr="00650DA9">
        <w:rPr>
          <w:lang w:val="fr-CA"/>
        </w:rPr>
        <w:instrText>" \t "</w:instrText>
      </w:r>
      <w:r w:rsidR="00D16EB1" w:rsidRPr="00650DA9">
        <w:rPr>
          <w:rFonts w:asciiTheme="minorHAnsi" w:hAnsiTheme="minorHAnsi"/>
          <w:lang w:val="fr-CA"/>
        </w:rPr>
        <w:instrText>7</w:instrText>
      </w:r>
      <w:r w:rsidR="00D16EB1" w:rsidRPr="00650DA9">
        <w:rPr>
          <w:rFonts w:asciiTheme="minorHAnsi" w:hAnsiTheme="minorHAnsi"/>
          <w:iCs/>
          <w:lang w:val="fr-CA"/>
        </w:rPr>
        <w:instrText>4</w:instrText>
      </w:r>
      <w:r w:rsidR="00D16EB1" w:rsidRPr="00650DA9">
        <w:rPr>
          <w:lang w:val="fr-CA"/>
        </w:rPr>
        <w:instrText xml:space="preserve">" \f "sujs" </w:instrText>
      </w:r>
      <w:r w:rsidR="00D16EB1" w:rsidRPr="00650DA9">
        <w:rPr>
          <w:rFonts w:cs="Times New Roman"/>
          <w:i/>
          <w:iCs/>
          <w:lang w:val="fr-CA"/>
        </w:rPr>
        <w:fldChar w:fldCharType="end"/>
      </w:r>
      <w:r w:rsidR="004D3A92" w:rsidRPr="00650DA9">
        <w:rPr>
          <w:rFonts w:cs="Times New Roman"/>
          <w:i/>
          <w:iCs/>
          <w:lang w:val="fr-CA"/>
        </w:rPr>
        <w:t xml:space="preserve"> in Medieval French Literature.</w:t>
      </w:r>
      <w:r w:rsidR="007C0E0C" w:rsidRPr="00650DA9">
        <w:rPr>
          <w:rFonts w:cs="Times New Roman"/>
          <w:i/>
          <w:iCs/>
          <w:lang w:val="fr-CA"/>
        </w:rPr>
        <w:t xml:space="preserve"> The Other Within</w:t>
      </w:r>
      <w:r w:rsidR="007C0E0C" w:rsidRPr="00650DA9">
        <w:rPr>
          <w:rFonts w:cs="Times New Roman"/>
          <w:lang w:val="fr-CA"/>
        </w:rPr>
        <w:t>, éd. par Adrian P.</w:t>
      </w:r>
      <w:r w:rsidR="007C0E0C" w:rsidRPr="00650DA9">
        <w:rPr>
          <w:rFonts w:cs="Times New Roman"/>
          <w:smallCaps/>
          <w:lang w:val="fr-CA"/>
        </w:rPr>
        <w:t xml:space="preserve"> Tudor</w:t>
      </w:r>
      <w:r w:rsidR="00D16EB1" w:rsidRPr="00650DA9">
        <w:rPr>
          <w:rFonts w:cs="Times New Roman"/>
          <w:smallCaps/>
          <w:lang w:val="fr-CA"/>
        </w:rPr>
        <w:fldChar w:fldCharType="begin"/>
      </w:r>
      <w:r w:rsidR="00D16EB1" w:rsidRPr="00650DA9">
        <w:rPr>
          <w:lang w:val="fr-CA"/>
        </w:rPr>
        <w:instrText xml:space="preserve"> XE "</w:instrText>
      </w:r>
      <w:r w:rsidR="00D16EB1" w:rsidRPr="00650DA9">
        <w:rPr>
          <w:rFonts w:cs="Times New Roman"/>
          <w:smallCaps/>
          <w:lang w:val="fr-CA"/>
        </w:rPr>
        <w:instrText>Tudor</w:instrText>
      </w:r>
      <w:r w:rsidR="00D16EB1" w:rsidRPr="00650DA9">
        <w:rPr>
          <w:lang w:val="fr-CA"/>
        </w:rPr>
        <w:instrText>" \t "</w:instrText>
      </w:r>
      <w:r w:rsidR="00D16EB1" w:rsidRPr="00650DA9">
        <w:rPr>
          <w:rFonts w:asciiTheme="minorHAnsi" w:hAnsiTheme="minorHAnsi"/>
          <w:iCs/>
          <w:lang w:val="fr-CA"/>
        </w:rPr>
        <w:instrText>74</w:instrText>
      </w:r>
      <w:r w:rsidR="00D16EB1" w:rsidRPr="00650DA9">
        <w:rPr>
          <w:lang w:val="fr-CA"/>
        </w:rPr>
        <w:instrText xml:space="preserve">" \f "noms" </w:instrText>
      </w:r>
      <w:r w:rsidR="00D16EB1" w:rsidRPr="00650DA9">
        <w:rPr>
          <w:rFonts w:cs="Times New Roman"/>
          <w:smallCaps/>
          <w:lang w:val="fr-CA"/>
        </w:rPr>
        <w:fldChar w:fldCharType="end"/>
      </w:r>
      <w:r w:rsidR="007C0E0C" w:rsidRPr="00650DA9">
        <w:rPr>
          <w:rFonts w:cs="Times New Roman"/>
          <w:smallCaps/>
          <w:lang w:val="fr-CA"/>
        </w:rPr>
        <w:t xml:space="preserve"> </w:t>
      </w:r>
      <w:r w:rsidR="007C0E0C" w:rsidRPr="00650DA9">
        <w:rPr>
          <w:rFonts w:cs="Times New Roman"/>
          <w:lang w:val="fr-CA"/>
        </w:rPr>
        <w:t>et Kristin L.</w:t>
      </w:r>
      <w:r w:rsidR="007C0E0C" w:rsidRPr="00650DA9">
        <w:rPr>
          <w:rFonts w:cs="Times New Roman"/>
          <w:smallCaps/>
          <w:lang w:val="fr-CA"/>
        </w:rPr>
        <w:t xml:space="preserve"> Burr</w:t>
      </w:r>
      <w:r w:rsidR="00D16EB1" w:rsidRPr="00650DA9">
        <w:rPr>
          <w:rFonts w:cs="Times New Roman"/>
          <w:smallCaps/>
          <w:lang w:val="fr-CA"/>
        </w:rPr>
        <w:fldChar w:fldCharType="begin"/>
      </w:r>
      <w:r w:rsidR="00D16EB1" w:rsidRPr="00650DA9">
        <w:rPr>
          <w:lang w:val="fr-CA"/>
        </w:rPr>
        <w:instrText xml:space="preserve"> XE "</w:instrText>
      </w:r>
      <w:r w:rsidR="00D16EB1" w:rsidRPr="00650DA9">
        <w:rPr>
          <w:rFonts w:cs="Times New Roman"/>
          <w:smallCaps/>
          <w:lang w:val="fr-CA"/>
        </w:rPr>
        <w:instrText>Burr</w:instrText>
      </w:r>
      <w:r w:rsidR="00D16EB1" w:rsidRPr="00650DA9">
        <w:rPr>
          <w:lang w:val="fr-CA"/>
        </w:rPr>
        <w:instrText>" \t "</w:instrText>
      </w:r>
      <w:r w:rsidR="00D16EB1" w:rsidRPr="00650DA9">
        <w:rPr>
          <w:rFonts w:asciiTheme="minorHAnsi" w:hAnsiTheme="minorHAnsi"/>
          <w:iCs/>
          <w:lang w:val="fr-CA"/>
        </w:rPr>
        <w:instrText>74</w:instrText>
      </w:r>
      <w:r w:rsidR="00D16EB1" w:rsidRPr="00650DA9">
        <w:rPr>
          <w:lang w:val="fr-CA"/>
        </w:rPr>
        <w:instrText xml:space="preserve">" \f "noms" </w:instrText>
      </w:r>
      <w:r w:rsidR="00D16EB1" w:rsidRPr="00650DA9">
        <w:rPr>
          <w:rFonts w:cs="Times New Roman"/>
          <w:smallCaps/>
          <w:lang w:val="fr-CA"/>
        </w:rPr>
        <w:fldChar w:fldCharType="end"/>
      </w:r>
      <w:r w:rsidR="007C0E0C" w:rsidRPr="00650DA9">
        <w:rPr>
          <w:rFonts w:cs="Times New Roman"/>
          <w:smallCaps/>
          <w:lang w:val="fr-CA"/>
        </w:rPr>
        <w:t xml:space="preserve">, </w:t>
      </w:r>
      <w:r w:rsidR="007C0E0C" w:rsidRPr="00650DA9">
        <w:rPr>
          <w:rFonts w:cs="Times New Roman"/>
          <w:lang w:val="fr-CA"/>
        </w:rPr>
        <w:t>Gainsville, FL, University Press of Florida, 2019, 204 pages.</w:t>
      </w:r>
    </w:p>
    <w:p w14:paraId="3D1A8051" w14:textId="77777777" w:rsidR="00FD4247" w:rsidRPr="00650DA9" w:rsidRDefault="00FD4247" w:rsidP="00360EFE">
      <w:pPr>
        <w:tabs>
          <w:tab w:val="left" w:pos="284"/>
        </w:tabs>
        <w:ind w:left="567" w:right="142" w:hanging="851"/>
        <w:rPr>
          <w:rFonts w:cs="Times New Roman"/>
          <w:szCs w:val="22"/>
          <w:lang w:val="fr-CA"/>
        </w:rPr>
      </w:pPr>
    </w:p>
    <w:p w14:paraId="5F9F4171" w14:textId="6DFDE548" w:rsidR="00B942C2" w:rsidRPr="00650DA9" w:rsidRDefault="00DA5D74" w:rsidP="00B942C2">
      <w:pPr>
        <w:tabs>
          <w:tab w:val="left" w:pos="284"/>
        </w:tabs>
        <w:ind w:left="567" w:right="142" w:hanging="851"/>
        <w:rPr>
          <w:szCs w:val="22"/>
          <w:lang w:val="fr-CA"/>
        </w:rPr>
      </w:pPr>
      <w:r w:rsidRPr="00650DA9">
        <w:rPr>
          <w:rFonts w:cs="Times New Roman"/>
          <w:smallCaps/>
          <w:szCs w:val="22"/>
          <w:lang w:val="fr-CA"/>
        </w:rPr>
        <w:t>75</w:t>
      </w:r>
      <w:r w:rsidR="00F46799" w:rsidRPr="00650DA9">
        <w:rPr>
          <w:rFonts w:cs="Times New Roman"/>
          <w:smallCaps/>
          <w:szCs w:val="22"/>
          <w:lang w:val="fr-CA"/>
        </w:rPr>
        <w:t>.</w:t>
      </w:r>
      <w:r w:rsidR="001C015C" w:rsidRPr="00650DA9">
        <w:rPr>
          <w:rFonts w:cs="Times New Roman"/>
          <w:smallCaps/>
          <w:szCs w:val="22"/>
          <w:lang w:val="fr-CA"/>
        </w:rPr>
        <w:tab/>
      </w:r>
      <w:r w:rsidR="00B942C2" w:rsidRPr="00650DA9">
        <w:rPr>
          <w:smallCaps/>
          <w:szCs w:val="22"/>
          <w:lang w:val="fr-CA"/>
        </w:rPr>
        <w:t>Bailey</w:t>
      </w:r>
      <w:r w:rsidR="00D16EB1" w:rsidRPr="00650DA9">
        <w:rPr>
          <w:smallCaps/>
          <w:szCs w:val="22"/>
          <w:lang w:val="fr-CA"/>
        </w:rPr>
        <w:fldChar w:fldCharType="begin"/>
      </w:r>
      <w:r w:rsidR="00D16EB1" w:rsidRPr="00650DA9">
        <w:rPr>
          <w:lang w:val="fr-CA"/>
        </w:rPr>
        <w:instrText xml:space="preserve"> XE "</w:instrText>
      </w:r>
      <w:r w:rsidR="00D16EB1" w:rsidRPr="00650DA9">
        <w:rPr>
          <w:smallCaps/>
          <w:szCs w:val="22"/>
          <w:lang w:val="fr-CA"/>
        </w:rPr>
        <w:instrText>Bailey</w:instrText>
      </w:r>
      <w:r w:rsidR="00D16EB1" w:rsidRPr="00650DA9">
        <w:rPr>
          <w:lang w:val="fr-CA"/>
        </w:rPr>
        <w:instrText>" \t "</w:instrText>
      </w:r>
      <w:r w:rsidR="00D16EB1" w:rsidRPr="00650DA9">
        <w:rPr>
          <w:rFonts w:asciiTheme="minorHAnsi" w:hAnsiTheme="minorHAnsi"/>
          <w:iCs/>
          <w:lang w:val="fr-CA"/>
        </w:rPr>
        <w:instrText>75</w:instrText>
      </w:r>
      <w:r w:rsidR="00D16EB1" w:rsidRPr="00650DA9">
        <w:rPr>
          <w:lang w:val="fr-CA"/>
        </w:rPr>
        <w:instrText xml:space="preserve">" \f "noms" </w:instrText>
      </w:r>
      <w:r w:rsidR="00D16EB1" w:rsidRPr="00650DA9">
        <w:rPr>
          <w:smallCaps/>
          <w:szCs w:val="22"/>
          <w:lang w:val="fr-CA"/>
        </w:rPr>
        <w:fldChar w:fldCharType="end"/>
      </w:r>
      <w:r w:rsidR="00B942C2" w:rsidRPr="00650DA9">
        <w:rPr>
          <w:smallCaps/>
          <w:szCs w:val="22"/>
          <w:lang w:val="fr-CA"/>
        </w:rPr>
        <w:t xml:space="preserve">, </w:t>
      </w:r>
      <w:r w:rsidR="00B942C2" w:rsidRPr="00650DA9">
        <w:rPr>
          <w:szCs w:val="22"/>
          <w:lang w:val="fr-CA"/>
        </w:rPr>
        <w:t xml:space="preserve">Matthew : </w:t>
      </w:r>
      <w:r w:rsidR="00B942C2" w:rsidRPr="00650DA9">
        <w:rPr>
          <w:i/>
          <w:szCs w:val="22"/>
          <w:lang w:val="fr-CA"/>
        </w:rPr>
        <w:t>Affective response and narrative coherence in the « Mocedades de Rodrigo »</w:t>
      </w:r>
      <w:r w:rsidR="00B942C2" w:rsidRPr="00650DA9">
        <w:rPr>
          <w:szCs w:val="22"/>
          <w:lang w:val="fr-CA"/>
        </w:rPr>
        <w:t xml:space="preserve">, dans </w:t>
      </w:r>
      <w:r w:rsidR="00B942C2" w:rsidRPr="00650DA9">
        <w:rPr>
          <w:i/>
          <w:szCs w:val="22"/>
          <w:lang w:val="fr-CA"/>
        </w:rPr>
        <w:t>Romance Quarterly</w:t>
      </w:r>
      <w:r w:rsidR="004D3A92" w:rsidRPr="00650DA9">
        <w:rPr>
          <w:szCs w:val="22"/>
          <w:lang w:val="fr-CA"/>
        </w:rPr>
        <w:t>,</w:t>
      </w:r>
      <w:r w:rsidR="00B942C2" w:rsidRPr="00650DA9">
        <w:rPr>
          <w:szCs w:val="22"/>
          <w:lang w:val="fr-CA"/>
        </w:rPr>
        <w:t xml:space="preserve"> 66 (3)</w:t>
      </w:r>
      <w:r w:rsidR="00CC4BF0" w:rsidRPr="00650DA9">
        <w:rPr>
          <w:szCs w:val="22"/>
          <w:lang w:val="fr-CA"/>
        </w:rPr>
        <w:t>,</w:t>
      </w:r>
      <w:r w:rsidR="00B942C2" w:rsidRPr="00650DA9">
        <w:rPr>
          <w:szCs w:val="22"/>
          <w:lang w:val="fr-CA"/>
        </w:rPr>
        <w:t xml:space="preserve"> 2019, pp. 124-134.</w:t>
      </w:r>
    </w:p>
    <w:p w14:paraId="2FCB909F" w14:textId="5ABA2466" w:rsidR="00FD4247" w:rsidRPr="00650DA9" w:rsidRDefault="005F4FC5" w:rsidP="427F40BC">
      <w:pPr>
        <w:pStyle w:val="Grillecouleur-Accent11"/>
        <w:rPr>
          <w:rFonts w:eastAsia="Arial Unicode MS"/>
          <w:b/>
          <w:bCs/>
          <w:lang w:val="fr-CA"/>
        </w:rPr>
      </w:pPr>
      <w:r w:rsidRPr="00650DA9">
        <w:rPr>
          <w:b/>
          <w:bCs/>
          <w:lang w:val="fr-CA"/>
        </w:rPr>
        <w:t>[</w:t>
      </w:r>
      <w:r w:rsidR="00B942C2" w:rsidRPr="00650DA9">
        <w:rPr>
          <w:rFonts w:eastAsia="MS Mincho"/>
          <w:lang w:val="fr-CA"/>
        </w:rPr>
        <w:t xml:space="preserve">La nature composite du poème </w:t>
      </w:r>
      <w:r w:rsidR="00B942C2" w:rsidRPr="00650DA9">
        <w:rPr>
          <w:rFonts w:eastAsia="MS Mincho"/>
          <w:i/>
          <w:iCs/>
          <w:lang w:val="fr-CA"/>
        </w:rPr>
        <w:t>Las Mocedades de Rodrigo</w:t>
      </w:r>
      <w:r w:rsidR="00D16EB1" w:rsidRPr="00650DA9">
        <w:rPr>
          <w:rFonts w:eastAsia="MS Mincho"/>
          <w:i/>
          <w:iCs/>
          <w:lang w:val="fr-CA"/>
        </w:rPr>
        <w:fldChar w:fldCharType="begin"/>
      </w:r>
      <w:r w:rsidR="00D16EB1" w:rsidRPr="00650DA9">
        <w:rPr>
          <w:lang w:val="fr-CA"/>
        </w:rPr>
        <w:instrText xml:space="preserve"> XE "</w:instrText>
      </w:r>
      <w:r w:rsidR="00D16EB1" w:rsidRPr="00650DA9">
        <w:rPr>
          <w:rFonts w:eastAsia="MS Mincho"/>
          <w:i/>
          <w:iCs/>
          <w:lang w:val="fr-CA"/>
        </w:rPr>
        <w:instrText>Mocedades de Rodrigo</w:instrText>
      </w:r>
      <w:r w:rsidR="00D16EB1" w:rsidRPr="00650DA9">
        <w:rPr>
          <w:lang w:val="fr-CA"/>
        </w:rPr>
        <w:instrText>" \t "</w:instrText>
      </w:r>
      <w:r w:rsidR="00D16EB1" w:rsidRPr="00650DA9">
        <w:rPr>
          <w:rFonts w:asciiTheme="minorHAnsi" w:hAnsiTheme="minorHAnsi"/>
          <w:iCs/>
          <w:lang w:val="fr-CA"/>
        </w:rPr>
        <w:instrText>75</w:instrText>
      </w:r>
      <w:r w:rsidR="00D16EB1" w:rsidRPr="00650DA9">
        <w:rPr>
          <w:lang w:val="fr-CA"/>
        </w:rPr>
        <w:instrText xml:space="preserve">" \f "sujs" </w:instrText>
      </w:r>
      <w:r w:rsidR="00D16EB1" w:rsidRPr="00650DA9">
        <w:rPr>
          <w:rFonts w:eastAsia="MS Mincho"/>
          <w:i/>
          <w:iCs/>
          <w:lang w:val="fr-CA"/>
        </w:rPr>
        <w:fldChar w:fldCharType="end"/>
      </w:r>
      <w:r w:rsidR="00B942C2" w:rsidRPr="00650DA9">
        <w:rPr>
          <w:rFonts w:eastAsia="MS Mincho"/>
          <w:lang w:val="fr-CA"/>
        </w:rPr>
        <w:t xml:space="preserve"> a toujours posé d</w:t>
      </w:r>
      <w:r w:rsidR="00BB3778" w:rsidRPr="00650DA9">
        <w:rPr>
          <w:rFonts w:eastAsia="MS Mincho"/>
          <w:lang w:val="fr-CA"/>
        </w:rPr>
        <w:t>’</w:t>
      </w:r>
      <w:r w:rsidR="00B942C2" w:rsidRPr="00650DA9">
        <w:rPr>
          <w:rFonts w:eastAsia="MS Mincho"/>
          <w:lang w:val="fr-CA"/>
        </w:rPr>
        <w:t>énormes défis à une interprétation cohérente, et pour ses thèmes</w:t>
      </w:r>
      <w:r w:rsidR="004D3A92" w:rsidRPr="00650DA9">
        <w:rPr>
          <w:rFonts w:eastAsia="MS Mincho"/>
          <w:lang w:val="fr-CA"/>
        </w:rPr>
        <w:t>,</w:t>
      </w:r>
      <w:r w:rsidR="00B942C2" w:rsidRPr="00650DA9">
        <w:rPr>
          <w:rFonts w:eastAsia="MS Mincho"/>
          <w:lang w:val="fr-CA"/>
        </w:rPr>
        <w:t xml:space="preserve"> et pour sa structure. Dans cet article, l</w:t>
      </w:r>
      <w:r w:rsidR="00BB3778" w:rsidRPr="00650DA9">
        <w:rPr>
          <w:rFonts w:eastAsia="MS Mincho"/>
          <w:lang w:val="fr-CA"/>
        </w:rPr>
        <w:t>’</w:t>
      </w:r>
      <w:r w:rsidR="00B942C2" w:rsidRPr="00650DA9">
        <w:rPr>
          <w:rFonts w:eastAsia="MS Mincho"/>
          <w:lang w:val="fr-CA"/>
        </w:rPr>
        <w:t>A. revient à cette question pour soutenir une cohérence basée sur la force du personnage</w:t>
      </w:r>
      <w:r w:rsidR="004D3A92" w:rsidRPr="00650DA9">
        <w:rPr>
          <w:rFonts w:eastAsia="MS Mincho"/>
          <w:lang w:val="fr-CA"/>
        </w:rPr>
        <w:t xml:space="preserve"> principal</w:t>
      </w:r>
      <w:r w:rsidR="00B942C2" w:rsidRPr="00650DA9">
        <w:rPr>
          <w:rFonts w:eastAsia="MS Mincho"/>
          <w:lang w:val="fr-CA"/>
        </w:rPr>
        <w:t>, et surtout sur son caractère déterminé, ses interactions dynamiques avec les autres personnages et une volonté de poursuivre une défense de l</w:t>
      </w:r>
      <w:r w:rsidR="00BB3778" w:rsidRPr="00650DA9">
        <w:rPr>
          <w:rFonts w:eastAsia="MS Mincho"/>
          <w:lang w:val="fr-CA"/>
        </w:rPr>
        <w:t>’</w:t>
      </w:r>
      <w:r w:rsidR="00B942C2" w:rsidRPr="00650DA9">
        <w:rPr>
          <w:rFonts w:eastAsia="MS Mincho"/>
          <w:lang w:val="fr-CA"/>
        </w:rPr>
        <w:t>indépendance des collectivités auxquelles il appartient. Alors, au lieu d</w:t>
      </w:r>
      <w:r w:rsidR="00BB3778" w:rsidRPr="00650DA9">
        <w:rPr>
          <w:rFonts w:eastAsia="MS Mincho"/>
          <w:lang w:val="fr-CA"/>
        </w:rPr>
        <w:t>’</w:t>
      </w:r>
      <w:r w:rsidR="00B942C2" w:rsidRPr="00650DA9">
        <w:rPr>
          <w:rFonts w:eastAsia="MS Mincho"/>
          <w:lang w:val="fr-CA"/>
        </w:rPr>
        <w:t>une interprétation qui cherche une progression ou un développement du jeune héros, l</w:t>
      </w:r>
      <w:r w:rsidR="00BB3778" w:rsidRPr="00650DA9">
        <w:rPr>
          <w:rFonts w:eastAsia="MS Mincho"/>
          <w:lang w:val="fr-CA"/>
        </w:rPr>
        <w:t>’</w:t>
      </w:r>
      <w:r w:rsidR="00B942C2" w:rsidRPr="00650DA9">
        <w:rPr>
          <w:rFonts w:eastAsia="MS Mincho"/>
          <w:lang w:val="fr-CA"/>
        </w:rPr>
        <w:t>article présente un Rodrigo stable et constant dans sa conduite, ce qui donne au texte son unité si évasive. L</w:t>
      </w:r>
      <w:r w:rsidR="00BB3778" w:rsidRPr="00650DA9">
        <w:rPr>
          <w:rFonts w:eastAsia="MS Mincho"/>
          <w:lang w:val="fr-CA"/>
        </w:rPr>
        <w:t>’</w:t>
      </w:r>
      <w:r w:rsidR="00B942C2" w:rsidRPr="00650DA9">
        <w:rPr>
          <w:rFonts w:eastAsia="MS Mincho"/>
          <w:lang w:val="fr-CA"/>
        </w:rPr>
        <w:t>agression et l</w:t>
      </w:r>
      <w:r w:rsidR="00BB3778" w:rsidRPr="00650DA9">
        <w:rPr>
          <w:rFonts w:eastAsia="MS Mincho"/>
          <w:lang w:val="fr-CA"/>
        </w:rPr>
        <w:t>’</w:t>
      </w:r>
      <w:r w:rsidR="00B942C2" w:rsidRPr="00650DA9">
        <w:rPr>
          <w:rFonts w:eastAsia="MS Mincho"/>
          <w:lang w:val="fr-CA"/>
        </w:rPr>
        <w:t xml:space="preserve">obstination souvent notées dans les actions du protagoniste soutiennent son dévouement à ses causes, et ce sont ses interlocuteurs qui changent, </w:t>
      </w:r>
      <w:r w:rsidR="004D3A92" w:rsidRPr="00650DA9">
        <w:rPr>
          <w:rFonts w:eastAsia="MS Mincho"/>
          <w:lang w:val="fr-CA"/>
        </w:rPr>
        <w:t xml:space="preserve">et </w:t>
      </w:r>
      <w:r w:rsidR="00B942C2" w:rsidRPr="00650DA9">
        <w:rPr>
          <w:rFonts w:eastAsia="MS Mincho"/>
          <w:lang w:val="fr-CA"/>
        </w:rPr>
        <w:t>non pas Rodri</w:t>
      </w:r>
      <w:r w:rsidR="004D3A92" w:rsidRPr="00650DA9">
        <w:rPr>
          <w:rFonts w:eastAsia="MS Mincho"/>
          <w:lang w:val="fr-CA"/>
        </w:rPr>
        <w:t>go lui-même. La répétition con</w:t>
      </w:r>
      <w:r w:rsidR="00B942C2" w:rsidRPr="00650DA9">
        <w:rPr>
          <w:rFonts w:eastAsia="MS Mincho"/>
          <w:lang w:val="fr-CA"/>
        </w:rPr>
        <w:t>stante de ces scénarios conflictuels contribue à une unité tout au long du poème. La valeur de ces conflits peut s</w:t>
      </w:r>
      <w:r w:rsidR="00BB3778" w:rsidRPr="00650DA9">
        <w:rPr>
          <w:rFonts w:eastAsia="MS Mincho"/>
          <w:lang w:val="fr-CA"/>
        </w:rPr>
        <w:t>’</w:t>
      </w:r>
      <w:r w:rsidR="00B942C2" w:rsidRPr="00650DA9">
        <w:rPr>
          <w:rFonts w:eastAsia="MS Mincho"/>
          <w:lang w:val="fr-CA"/>
        </w:rPr>
        <w:t>expliquer, selon l</w:t>
      </w:r>
      <w:r w:rsidR="00BB3778" w:rsidRPr="00650DA9">
        <w:rPr>
          <w:rFonts w:eastAsia="MS Mincho"/>
          <w:lang w:val="fr-CA"/>
        </w:rPr>
        <w:t>’</w:t>
      </w:r>
      <w:r w:rsidR="00B942C2" w:rsidRPr="00650DA9">
        <w:rPr>
          <w:rFonts w:eastAsia="MS Mincho"/>
          <w:lang w:val="fr-CA"/>
        </w:rPr>
        <w:t>A., par un recours à des théories d</w:t>
      </w:r>
      <w:r w:rsidR="00BB3778" w:rsidRPr="00650DA9">
        <w:rPr>
          <w:rFonts w:eastAsia="MS Mincho"/>
          <w:lang w:val="fr-CA"/>
        </w:rPr>
        <w:t>’</w:t>
      </w:r>
      <w:r w:rsidR="00B942C2" w:rsidRPr="00650DA9">
        <w:rPr>
          <w:rFonts w:eastAsia="MS Mincho"/>
          <w:lang w:val="fr-CA"/>
        </w:rPr>
        <w:t>affect, qui examinent la dynamique émotionnelle et le comportement des participants dans ces moments de confrontation. Ce qui définit les motivations du jeune Castillan dans ces confrontations, quel que soit le contexte, c</w:t>
      </w:r>
      <w:r w:rsidR="00BB3778" w:rsidRPr="00650DA9">
        <w:rPr>
          <w:rFonts w:eastAsia="MS Mincho"/>
          <w:lang w:val="fr-CA"/>
        </w:rPr>
        <w:t>’</w:t>
      </w:r>
      <w:r w:rsidR="00B942C2" w:rsidRPr="00650DA9">
        <w:rPr>
          <w:rFonts w:eastAsia="MS Mincho"/>
          <w:lang w:val="fr-CA"/>
        </w:rPr>
        <w:t>est souvent sa détermination à poursuivre la solution la plus raisonnable pour atteindre des buts plus importants. Parmi</w:t>
      </w:r>
      <w:r w:rsidR="004D3A92" w:rsidRPr="00650DA9">
        <w:rPr>
          <w:rFonts w:eastAsia="MS Mincho"/>
          <w:lang w:val="fr-CA"/>
        </w:rPr>
        <w:t xml:space="preserve"> ceux-ci</w:t>
      </w:r>
      <w:r w:rsidR="00B942C2" w:rsidRPr="00650DA9">
        <w:rPr>
          <w:rFonts w:eastAsia="MS Mincho"/>
          <w:lang w:val="fr-CA"/>
        </w:rPr>
        <w:t>, un engagement à promouvoir une indépendance et une autodétermination, que ce soit au niveau du royaume, du clan ou de l</w:t>
      </w:r>
      <w:r w:rsidR="00BB3778" w:rsidRPr="00650DA9">
        <w:rPr>
          <w:rFonts w:eastAsia="MS Mincho"/>
          <w:lang w:val="fr-CA"/>
        </w:rPr>
        <w:t>’</w:t>
      </w:r>
      <w:r w:rsidR="00B942C2" w:rsidRPr="00650DA9">
        <w:rPr>
          <w:rFonts w:eastAsia="MS Mincho"/>
          <w:lang w:val="fr-CA"/>
        </w:rPr>
        <w:t xml:space="preserve">individu. Motivés par une compréhension lucide de la situation et par des principes </w:t>
      </w:r>
      <w:r w:rsidR="00B942C2" w:rsidRPr="00650DA9">
        <w:rPr>
          <w:rFonts w:eastAsia="MS Mincho"/>
          <w:lang w:val="fr-CA"/>
        </w:rPr>
        <w:lastRenderedPageBreak/>
        <w:t>souvent supérieurs, les actes de Rodrigo, formant l</w:t>
      </w:r>
      <w:r w:rsidR="00BB3778" w:rsidRPr="00650DA9">
        <w:rPr>
          <w:rFonts w:eastAsia="MS Mincho"/>
          <w:lang w:val="fr-CA"/>
        </w:rPr>
        <w:t>’</w:t>
      </w:r>
      <w:r w:rsidR="00B942C2" w:rsidRPr="00650DA9">
        <w:rPr>
          <w:rFonts w:eastAsia="MS Mincho"/>
          <w:lang w:val="fr-CA"/>
        </w:rPr>
        <w:t>intrigue principale du poème, fournissent aussi l</w:t>
      </w:r>
      <w:r w:rsidR="00BB3778" w:rsidRPr="00650DA9">
        <w:rPr>
          <w:rFonts w:eastAsia="MS Mincho"/>
          <w:lang w:val="fr-CA"/>
        </w:rPr>
        <w:t>’</w:t>
      </w:r>
      <w:r w:rsidR="00B942C2" w:rsidRPr="00650DA9">
        <w:rPr>
          <w:rFonts w:eastAsia="MS Mincho"/>
          <w:lang w:val="fr-CA"/>
        </w:rPr>
        <w:t xml:space="preserve">intégrité souvent cherchée de ce </w:t>
      </w:r>
      <w:r w:rsidR="00B942C2" w:rsidRPr="00650DA9">
        <w:rPr>
          <w:rFonts w:eastAsia="MS Mincho"/>
          <w:i/>
          <w:iCs/>
          <w:lang w:val="fr-CA"/>
        </w:rPr>
        <w:t>cantar</w:t>
      </w:r>
      <w:r w:rsidR="00DC31D1" w:rsidRPr="00650DA9">
        <w:rPr>
          <w:rFonts w:eastAsia="MS Mincho"/>
          <w:lang w:val="fr-CA"/>
        </w:rPr>
        <w:t xml:space="preserve"> du </w:t>
      </w:r>
      <w:r w:rsidR="00DC31D1" w:rsidRPr="00650DA9">
        <w:rPr>
          <w:rFonts w:eastAsia="MS Mincho"/>
          <w:smallCaps/>
          <w:lang w:val="fr-CA"/>
        </w:rPr>
        <w:t>xiv</w:t>
      </w:r>
      <w:r w:rsidR="00B942C2" w:rsidRPr="00650DA9">
        <w:rPr>
          <w:rFonts w:eastAsia="MS Mincho"/>
          <w:vertAlign w:val="superscript"/>
          <w:lang w:val="fr-CA"/>
        </w:rPr>
        <w:t>e</w:t>
      </w:r>
      <w:r w:rsidR="00B942C2" w:rsidRPr="00650DA9">
        <w:rPr>
          <w:rFonts w:eastAsia="MS Mincho"/>
          <w:lang w:val="fr-CA"/>
        </w:rPr>
        <w:t> siècle.] (N.B.)</w:t>
      </w:r>
    </w:p>
    <w:p w14:paraId="2F77FAC1" w14:textId="77777777" w:rsidR="00FD4247" w:rsidRPr="00650DA9" w:rsidRDefault="00FD4247" w:rsidP="00360EFE">
      <w:pPr>
        <w:tabs>
          <w:tab w:val="left" w:pos="284"/>
        </w:tabs>
        <w:ind w:left="567" w:right="142" w:hanging="851"/>
        <w:rPr>
          <w:rFonts w:cs="Times New Roman"/>
          <w:szCs w:val="22"/>
          <w:lang w:val="fr-CA"/>
        </w:rPr>
      </w:pPr>
    </w:p>
    <w:p w14:paraId="6036AC31" w14:textId="5F8AC640" w:rsidR="00B942C2" w:rsidRPr="00650DA9" w:rsidRDefault="00DA5D74" w:rsidP="427F40BC">
      <w:pPr>
        <w:tabs>
          <w:tab w:val="left" w:pos="284"/>
        </w:tabs>
        <w:ind w:left="567" w:right="142" w:hanging="851"/>
        <w:rPr>
          <w:smallCaps/>
          <w:lang w:val="fr-CA"/>
        </w:rPr>
      </w:pPr>
      <w:r w:rsidRPr="00650DA9">
        <w:rPr>
          <w:rFonts w:cs="Times New Roman"/>
          <w:smallCaps/>
          <w:lang w:val="fr-CA"/>
        </w:rPr>
        <w:t>76</w:t>
      </w:r>
      <w:r w:rsidR="00F46799" w:rsidRPr="00650DA9">
        <w:rPr>
          <w:rFonts w:cs="Times New Roman"/>
          <w:smallCaps/>
          <w:lang w:val="fr-CA"/>
        </w:rPr>
        <w:t>.</w:t>
      </w:r>
      <w:r w:rsidRPr="00650DA9">
        <w:rPr>
          <w:lang w:val="fr-CA"/>
        </w:rPr>
        <w:tab/>
      </w:r>
      <w:r w:rsidR="00B942C2" w:rsidRPr="00650DA9">
        <w:rPr>
          <w:smallCaps/>
          <w:lang w:val="fr-CA"/>
        </w:rPr>
        <w:t>Bayo</w:t>
      </w:r>
      <w:r w:rsidR="00CA1BBC" w:rsidRPr="00650DA9">
        <w:rPr>
          <w:smallCaps/>
          <w:lang w:val="fr-CA"/>
        </w:rPr>
        <w:fldChar w:fldCharType="begin"/>
      </w:r>
      <w:r w:rsidR="00CA1BBC" w:rsidRPr="00650DA9">
        <w:rPr>
          <w:lang w:val="fr-CA"/>
        </w:rPr>
        <w:instrText xml:space="preserve"> XE "</w:instrText>
      </w:r>
      <w:r w:rsidR="00CA1BBC" w:rsidRPr="00650DA9">
        <w:rPr>
          <w:smallCaps/>
          <w:lang w:val="fr-CA"/>
        </w:rPr>
        <w:instrText>Bayo</w:instrText>
      </w:r>
      <w:r w:rsidR="00CA1BBC" w:rsidRPr="00650DA9">
        <w:rPr>
          <w:lang w:val="fr-CA"/>
        </w:rPr>
        <w:instrText>" \t "</w:instrText>
      </w:r>
      <w:r w:rsidR="00CA1BBC" w:rsidRPr="00650DA9">
        <w:rPr>
          <w:rFonts w:asciiTheme="minorHAnsi" w:hAnsiTheme="minorHAnsi"/>
          <w:iCs/>
          <w:lang w:val="fr-CA"/>
        </w:rPr>
        <w:instrText>76</w:instrText>
      </w:r>
      <w:r w:rsidR="00CA1BBC" w:rsidRPr="00650DA9">
        <w:rPr>
          <w:lang w:val="fr-CA"/>
        </w:rPr>
        <w:instrText xml:space="preserve">" \f "noms" </w:instrText>
      </w:r>
      <w:r w:rsidR="00CA1BBC" w:rsidRPr="00650DA9">
        <w:rPr>
          <w:smallCaps/>
          <w:lang w:val="fr-CA"/>
        </w:rPr>
        <w:fldChar w:fldCharType="end"/>
      </w:r>
      <w:r w:rsidR="00B942C2" w:rsidRPr="00650DA9">
        <w:rPr>
          <w:lang w:val="fr-CA"/>
        </w:rPr>
        <w:t>, Juan Carlos</w:t>
      </w:r>
      <w:r w:rsidR="004D3A92" w:rsidRPr="00650DA9">
        <w:rPr>
          <w:lang w:val="fr-CA"/>
        </w:rPr>
        <w:t> </w:t>
      </w:r>
      <w:r w:rsidR="00B942C2" w:rsidRPr="00650DA9">
        <w:rPr>
          <w:lang w:val="fr-CA"/>
        </w:rPr>
        <w:t xml:space="preserve">: </w:t>
      </w:r>
      <w:r w:rsidR="00B942C2" w:rsidRPr="00650DA9">
        <w:rPr>
          <w:i/>
          <w:iCs/>
          <w:lang w:val="fr-CA"/>
        </w:rPr>
        <w:t>El dilema de la resolución del signo tironiano en el « Cantar del Mio Cid</w:t>
      </w:r>
      <w:r w:rsidR="00CA1BBC" w:rsidRPr="00650DA9">
        <w:rPr>
          <w:i/>
          <w:iCs/>
          <w:lang w:val="fr-CA"/>
        </w:rPr>
        <w:fldChar w:fldCharType="begin"/>
      </w:r>
      <w:r w:rsidR="00CA1BBC" w:rsidRPr="00650DA9">
        <w:rPr>
          <w:lang w:val="fr-CA"/>
        </w:rPr>
        <w:instrText xml:space="preserve"> XE "</w:instrText>
      </w:r>
      <w:r w:rsidR="00CA1BBC" w:rsidRPr="00650DA9">
        <w:rPr>
          <w:i/>
          <w:iCs/>
          <w:lang w:val="fr-CA"/>
        </w:rPr>
        <w:instrText>Cantar de Mio Cid</w:instrText>
      </w:r>
      <w:r w:rsidR="00CA1BBC" w:rsidRPr="00650DA9">
        <w:rPr>
          <w:lang w:val="fr-CA"/>
        </w:rPr>
        <w:instrText>" \t "</w:instrText>
      </w:r>
      <w:r w:rsidR="00CA1BBC" w:rsidRPr="00650DA9">
        <w:rPr>
          <w:rFonts w:asciiTheme="minorHAnsi" w:hAnsiTheme="minorHAnsi"/>
          <w:iCs/>
          <w:lang w:val="fr-CA"/>
        </w:rPr>
        <w:instrText>76</w:instrText>
      </w:r>
      <w:r w:rsidR="00CA1BBC" w:rsidRPr="00650DA9">
        <w:rPr>
          <w:lang w:val="fr-CA"/>
        </w:rPr>
        <w:instrText xml:space="preserve">" \f "sujs" </w:instrText>
      </w:r>
      <w:r w:rsidR="00CA1BBC" w:rsidRPr="00650DA9">
        <w:rPr>
          <w:i/>
          <w:iCs/>
          <w:lang w:val="fr-CA"/>
        </w:rPr>
        <w:fldChar w:fldCharType="end"/>
      </w:r>
      <w:r w:rsidR="00B942C2" w:rsidRPr="00650DA9">
        <w:rPr>
          <w:i/>
          <w:iCs/>
          <w:lang w:val="fr-CA"/>
        </w:rPr>
        <w:t> »</w:t>
      </w:r>
      <w:r w:rsidR="00B942C2" w:rsidRPr="00650DA9">
        <w:rPr>
          <w:lang w:val="fr-CA"/>
        </w:rPr>
        <w:t xml:space="preserve">, dans </w:t>
      </w:r>
      <w:r w:rsidR="00B942C2" w:rsidRPr="00650DA9">
        <w:rPr>
          <w:i/>
          <w:iCs/>
          <w:lang w:val="fr-CA"/>
        </w:rPr>
        <w:t>Mediaevistik</w:t>
      </w:r>
      <w:r w:rsidR="0052756B" w:rsidRPr="00650DA9">
        <w:rPr>
          <w:iCs/>
          <w:lang w:val="fr-CA"/>
        </w:rPr>
        <w:t>,</w:t>
      </w:r>
      <w:r w:rsidR="00B942C2" w:rsidRPr="00650DA9">
        <w:rPr>
          <w:i/>
          <w:iCs/>
          <w:lang w:val="fr-CA"/>
        </w:rPr>
        <w:t xml:space="preserve"> </w:t>
      </w:r>
      <w:r w:rsidR="00B942C2" w:rsidRPr="00650DA9">
        <w:rPr>
          <w:lang w:val="fr-CA"/>
        </w:rPr>
        <w:t>29, 2016, pp. 195-205.</w:t>
      </w:r>
    </w:p>
    <w:p w14:paraId="6266EFDC" w14:textId="4945A993" w:rsidR="00B942C2" w:rsidRPr="00650DA9" w:rsidRDefault="00B942C2" w:rsidP="427F40BC">
      <w:pPr>
        <w:pStyle w:val="NormalWeb"/>
        <w:spacing w:before="70" w:beforeAutospacing="0" w:after="0" w:afterAutospacing="0" w:line="240" w:lineRule="exact"/>
        <w:ind w:left="284" w:right="142" w:firstLine="284"/>
        <w:jc w:val="both"/>
        <w:rPr>
          <w:sz w:val="22"/>
          <w:szCs w:val="22"/>
          <w:lang w:val="fr-CA"/>
        </w:rPr>
      </w:pPr>
      <w:r w:rsidRPr="00650DA9">
        <w:rPr>
          <w:smallCaps/>
          <w:lang w:val="fr-CA"/>
        </w:rPr>
        <w:t xml:space="preserve"> </w:t>
      </w:r>
      <w:r w:rsidRPr="00650DA9">
        <w:rPr>
          <w:color w:val="000000" w:themeColor="text1"/>
          <w:sz w:val="22"/>
          <w:szCs w:val="22"/>
          <w:lang w:val="fr-CA"/>
        </w:rPr>
        <w:t>[El A. examina las discrepancias en la transcripción del signo tironiano</w:t>
      </w:r>
      <w:r w:rsidR="00CA1BBC" w:rsidRPr="00650DA9">
        <w:rPr>
          <w:color w:val="000000" w:themeColor="text1"/>
          <w:sz w:val="22"/>
          <w:szCs w:val="22"/>
          <w:lang w:val="fr-CA"/>
        </w:rPr>
        <w:fldChar w:fldCharType="begin"/>
      </w:r>
      <w:r w:rsidR="00CA1BBC" w:rsidRPr="00650DA9">
        <w:rPr>
          <w:lang w:val="fr-CA"/>
        </w:rPr>
        <w:instrText xml:space="preserve"> XE "</w:instrText>
      </w:r>
      <w:r w:rsidR="00CA1BBC" w:rsidRPr="00650DA9">
        <w:rPr>
          <w:color w:val="000000" w:themeColor="text1"/>
          <w:sz w:val="22"/>
          <w:szCs w:val="22"/>
          <w:lang w:val="fr-CA"/>
        </w:rPr>
        <w:instrText>signe tironien</w:instrText>
      </w:r>
      <w:r w:rsidR="00CA1BBC" w:rsidRPr="00650DA9">
        <w:rPr>
          <w:lang w:val="fr-CA"/>
        </w:rPr>
        <w:instrText>" \t "</w:instrText>
      </w:r>
      <w:r w:rsidR="00CA1BBC" w:rsidRPr="00650DA9">
        <w:rPr>
          <w:rFonts w:asciiTheme="minorHAnsi" w:hAnsiTheme="minorHAnsi"/>
          <w:iCs/>
          <w:lang w:val="fr-CA"/>
        </w:rPr>
        <w:instrText>76</w:instrText>
      </w:r>
      <w:r w:rsidR="00CA1BBC" w:rsidRPr="00650DA9">
        <w:rPr>
          <w:lang w:val="fr-CA"/>
        </w:rPr>
        <w:instrText xml:space="preserve">" \f "sujs" </w:instrText>
      </w:r>
      <w:r w:rsidR="00CA1BBC" w:rsidRPr="00650DA9">
        <w:rPr>
          <w:color w:val="000000" w:themeColor="text1"/>
          <w:sz w:val="22"/>
          <w:szCs w:val="22"/>
          <w:lang w:val="fr-CA"/>
        </w:rPr>
        <w:fldChar w:fldCharType="end"/>
      </w:r>
      <w:r w:rsidRPr="00650DA9">
        <w:rPr>
          <w:color w:val="000000" w:themeColor="text1"/>
          <w:sz w:val="22"/>
          <w:szCs w:val="22"/>
          <w:lang w:val="fr-CA"/>
        </w:rPr>
        <w:t xml:space="preserve"> medieval en las ediciones modernas del </w:t>
      </w:r>
      <w:r w:rsidRPr="00650DA9">
        <w:rPr>
          <w:i/>
          <w:iCs/>
          <w:color w:val="000000" w:themeColor="text1"/>
          <w:sz w:val="22"/>
          <w:szCs w:val="22"/>
          <w:lang w:val="fr-CA"/>
        </w:rPr>
        <w:t>Cantar de Mio Cid</w:t>
      </w:r>
      <w:r w:rsidRPr="00650DA9">
        <w:rPr>
          <w:color w:val="000000" w:themeColor="text1"/>
          <w:sz w:val="22"/>
          <w:szCs w:val="22"/>
          <w:lang w:val="fr-CA"/>
        </w:rPr>
        <w:t xml:space="preserve">. Para introducir el dilema, cita el segundo verso, que se ha transcrito como “tornava la cabeça e estávalos catando” y “tornava la cabeça y estávalos catando” (195). El propósito del artículo es desarrollar un criterio que determine la selección entre </w:t>
      </w:r>
      <w:r w:rsidRPr="00650DA9">
        <w:rPr>
          <w:i/>
          <w:iCs/>
          <w:color w:val="000000" w:themeColor="text1"/>
          <w:sz w:val="22"/>
          <w:szCs w:val="22"/>
          <w:lang w:val="fr-CA"/>
        </w:rPr>
        <w:t>e</w:t>
      </w:r>
      <w:r w:rsidRPr="00650DA9">
        <w:rPr>
          <w:color w:val="000000" w:themeColor="text1"/>
          <w:sz w:val="22"/>
          <w:szCs w:val="22"/>
          <w:lang w:val="fr-CA"/>
        </w:rPr>
        <w:t>/</w:t>
      </w:r>
      <w:r w:rsidRPr="00650DA9">
        <w:rPr>
          <w:i/>
          <w:iCs/>
          <w:color w:val="000000" w:themeColor="text1"/>
          <w:sz w:val="22"/>
          <w:szCs w:val="22"/>
          <w:lang w:val="fr-CA"/>
        </w:rPr>
        <w:t>y</w:t>
      </w:r>
      <w:r w:rsidRPr="00650DA9">
        <w:rPr>
          <w:color w:val="000000" w:themeColor="text1"/>
          <w:sz w:val="22"/>
          <w:szCs w:val="22"/>
          <w:lang w:val="fr-CA"/>
        </w:rPr>
        <w:t xml:space="preserve">, aunque el A. admite que los pocos datos disponibles no permiten un sistema sencillo. En el </w:t>
      </w:r>
      <w:r w:rsidRPr="00650DA9">
        <w:rPr>
          <w:i/>
          <w:iCs/>
          <w:color w:val="000000" w:themeColor="text1"/>
          <w:sz w:val="22"/>
          <w:szCs w:val="22"/>
          <w:lang w:val="fr-CA"/>
        </w:rPr>
        <w:t>Cantar de Mio Cid</w:t>
      </w:r>
      <w:r w:rsidRPr="00650DA9">
        <w:rPr>
          <w:color w:val="000000" w:themeColor="text1"/>
          <w:sz w:val="22"/>
          <w:szCs w:val="22"/>
          <w:lang w:val="fr-CA"/>
        </w:rPr>
        <w:t xml:space="preserve"> la conjunción copulativa </w:t>
      </w:r>
      <w:r w:rsidRPr="00650DA9">
        <w:rPr>
          <w:i/>
          <w:iCs/>
          <w:color w:val="000000" w:themeColor="text1"/>
          <w:sz w:val="22"/>
          <w:szCs w:val="22"/>
          <w:lang w:val="fr-CA"/>
        </w:rPr>
        <w:t xml:space="preserve">e </w:t>
      </w:r>
      <w:r w:rsidRPr="00650DA9">
        <w:rPr>
          <w:color w:val="000000" w:themeColor="text1"/>
          <w:sz w:val="22"/>
          <w:szCs w:val="22"/>
          <w:lang w:val="fr-CA"/>
        </w:rPr>
        <w:t>es la dominante y hay sólo dos versos que contienen excepciones.</w:t>
      </w:r>
      <w:r w:rsidRPr="00650DA9">
        <w:rPr>
          <w:i/>
          <w:iCs/>
          <w:color w:val="000000" w:themeColor="text1"/>
          <w:sz w:val="22"/>
          <w:szCs w:val="22"/>
          <w:lang w:val="fr-CA"/>
        </w:rPr>
        <w:t xml:space="preserve"> </w:t>
      </w:r>
      <w:r w:rsidRPr="00650DA9">
        <w:rPr>
          <w:color w:val="000000" w:themeColor="text1"/>
          <w:sz w:val="22"/>
          <w:szCs w:val="22"/>
          <w:lang w:val="fr-CA"/>
        </w:rPr>
        <w:t>En el segundo de ellos (el verso 2087), la conjunción cae justo delante de un vocablo que empieza con el sonido /e/</w:t>
      </w:r>
      <w:r w:rsidRPr="00650DA9">
        <w:rPr>
          <w:i/>
          <w:iCs/>
          <w:color w:val="000000" w:themeColor="text1"/>
          <w:sz w:val="22"/>
          <w:szCs w:val="22"/>
          <w:lang w:val="fr-CA"/>
        </w:rPr>
        <w:t xml:space="preserve">, </w:t>
      </w:r>
      <w:r w:rsidRPr="00650DA9">
        <w:rPr>
          <w:color w:val="000000" w:themeColor="text1"/>
          <w:sz w:val="22"/>
          <w:szCs w:val="22"/>
          <w:lang w:val="fr-CA"/>
        </w:rPr>
        <w:t xml:space="preserve">lo que le lleva a sugerir que el uso de la conjunción </w:t>
      </w:r>
      <w:r w:rsidRPr="00650DA9">
        <w:rPr>
          <w:i/>
          <w:iCs/>
          <w:color w:val="000000" w:themeColor="text1"/>
          <w:sz w:val="22"/>
          <w:szCs w:val="22"/>
          <w:lang w:val="fr-CA"/>
        </w:rPr>
        <w:t xml:space="preserve">y </w:t>
      </w:r>
      <w:r w:rsidRPr="00650DA9">
        <w:rPr>
          <w:color w:val="000000" w:themeColor="text1"/>
          <w:sz w:val="22"/>
          <w:szCs w:val="22"/>
          <w:lang w:val="fr-CA"/>
        </w:rPr>
        <w:t xml:space="preserve">se debe a cuestiones fonológicas. Para apoyar tal conclusión, el A. busca determinar el valor fonológico del signo mismo. Cita un error del copista del único manuscrito del </w:t>
      </w:r>
      <w:r w:rsidRPr="00650DA9">
        <w:rPr>
          <w:i/>
          <w:iCs/>
          <w:color w:val="000000" w:themeColor="text1"/>
          <w:sz w:val="22"/>
          <w:szCs w:val="22"/>
          <w:lang w:val="fr-CA"/>
        </w:rPr>
        <w:t>Cantar de Mio Cid</w:t>
      </w:r>
      <w:r w:rsidRPr="00650DA9">
        <w:rPr>
          <w:color w:val="000000" w:themeColor="text1"/>
          <w:sz w:val="22"/>
          <w:szCs w:val="22"/>
          <w:lang w:val="fr-CA"/>
        </w:rPr>
        <w:t xml:space="preserve"> en que transcribe erróneamente el verbo auxiliar </w:t>
      </w:r>
      <w:r w:rsidRPr="00650DA9">
        <w:rPr>
          <w:i/>
          <w:iCs/>
          <w:color w:val="000000" w:themeColor="text1"/>
          <w:sz w:val="22"/>
          <w:szCs w:val="22"/>
          <w:lang w:val="fr-CA"/>
        </w:rPr>
        <w:t xml:space="preserve">é </w:t>
      </w:r>
      <w:r w:rsidRPr="00650DA9">
        <w:rPr>
          <w:color w:val="000000" w:themeColor="text1"/>
          <w:sz w:val="22"/>
          <w:szCs w:val="22"/>
          <w:lang w:val="fr-CA"/>
        </w:rPr>
        <w:t xml:space="preserve">por la conjunción </w:t>
      </w:r>
      <w:r w:rsidRPr="00650DA9">
        <w:rPr>
          <w:i/>
          <w:iCs/>
          <w:color w:val="000000" w:themeColor="text1"/>
          <w:sz w:val="22"/>
          <w:szCs w:val="22"/>
          <w:lang w:val="fr-CA"/>
        </w:rPr>
        <w:t>e</w:t>
      </w:r>
      <w:r w:rsidRPr="00650DA9">
        <w:rPr>
          <w:color w:val="000000" w:themeColor="text1"/>
          <w:sz w:val="22"/>
          <w:szCs w:val="22"/>
          <w:lang w:val="fr-CA"/>
        </w:rPr>
        <w:t xml:space="preserve">—un error, según el A., que no se comete con el adverbio </w:t>
      </w:r>
      <w:r w:rsidRPr="00650DA9">
        <w:rPr>
          <w:i/>
          <w:iCs/>
          <w:color w:val="000000" w:themeColor="text1"/>
          <w:sz w:val="22"/>
          <w:szCs w:val="22"/>
          <w:lang w:val="fr-CA"/>
        </w:rPr>
        <w:t>ý</w:t>
      </w:r>
      <w:r w:rsidRPr="00650DA9">
        <w:rPr>
          <w:color w:val="000000" w:themeColor="text1"/>
          <w:sz w:val="22"/>
          <w:szCs w:val="22"/>
          <w:lang w:val="fr-CA"/>
        </w:rPr>
        <w:t xml:space="preserve">. Así, determina que el valor fonético de tal conjunción era /e/, lo que apoya la hipótesis inicial de que se emplea la </w:t>
      </w:r>
      <w:r w:rsidRPr="00650DA9">
        <w:rPr>
          <w:i/>
          <w:iCs/>
          <w:color w:val="000000" w:themeColor="text1"/>
          <w:sz w:val="22"/>
          <w:szCs w:val="22"/>
          <w:lang w:val="fr-CA"/>
        </w:rPr>
        <w:t xml:space="preserve">y </w:t>
      </w:r>
      <w:r w:rsidRPr="00650DA9">
        <w:rPr>
          <w:color w:val="000000" w:themeColor="text1"/>
          <w:sz w:val="22"/>
          <w:szCs w:val="22"/>
          <w:lang w:val="fr-CA"/>
        </w:rPr>
        <w:t xml:space="preserve">en el verso 2087 por cuestiones fonológicas. Mientras que este fenómeno no ocurre en otros versos del </w:t>
      </w:r>
      <w:r w:rsidRPr="00650DA9">
        <w:rPr>
          <w:i/>
          <w:iCs/>
          <w:color w:val="000000" w:themeColor="text1"/>
          <w:sz w:val="22"/>
          <w:szCs w:val="22"/>
          <w:lang w:val="fr-CA"/>
        </w:rPr>
        <w:t>Cantar de Mio Cid</w:t>
      </w:r>
      <w:r w:rsidRPr="00650DA9">
        <w:rPr>
          <w:color w:val="000000" w:themeColor="text1"/>
          <w:sz w:val="22"/>
          <w:szCs w:val="22"/>
          <w:lang w:val="fr-CA"/>
        </w:rPr>
        <w:t xml:space="preserve">, cita casos del </w:t>
      </w:r>
      <w:r w:rsidRPr="00650DA9">
        <w:rPr>
          <w:i/>
          <w:iCs/>
          <w:color w:val="000000" w:themeColor="text1"/>
          <w:sz w:val="22"/>
          <w:szCs w:val="22"/>
          <w:lang w:val="fr-CA"/>
        </w:rPr>
        <w:t>Libro de Alexandre</w:t>
      </w:r>
      <w:r w:rsidR="00CA1BBC" w:rsidRPr="00650DA9">
        <w:rPr>
          <w:i/>
          <w:iCs/>
          <w:color w:val="000000" w:themeColor="text1"/>
          <w:sz w:val="22"/>
          <w:szCs w:val="22"/>
          <w:lang w:val="fr-CA"/>
        </w:rPr>
        <w:fldChar w:fldCharType="begin"/>
      </w:r>
      <w:r w:rsidR="00CA1BBC" w:rsidRPr="00650DA9">
        <w:rPr>
          <w:lang w:val="fr-CA"/>
        </w:rPr>
        <w:instrText xml:space="preserve"> XE "</w:instrText>
      </w:r>
      <w:r w:rsidR="00CA1BBC" w:rsidRPr="00650DA9">
        <w:rPr>
          <w:i/>
          <w:iCs/>
          <w:color w:val="000000" w:themeColor="text1"/>
          <w:sz w:val="22"/>
          <w:szCs w:val="22"/>
          <w:lang w:val="fr-CA"/>
        </w:rPr>
        <w:instrText>Libro de Alexandre</w:instrText>
      </w:r>
      <w:r w:rsidR="00CA1BBC" w:rsidRPr="00650DA9">
        <w:rPr>
          <w:lang w:val="fr-CA"/>
        </w:rPr>
        <w:instrText>" \t "</w:instrText>
      </w:r>
      <w:r w:rsidR="00CA1BBC" w:rsidRPr="00650DA9">
        <w:rPr>
          <w:rFonts w:asciiTheme="minorHAnsi" w:hAnsiTheme="minorHAnsi"/>
          <w:iCs/>
          <w:lang w:val="fr-CA"/>
        </w:rPr>
        <w:instrText>76</w:instrText>
      </w:r>
      <w:r w:rsidR="00CA1BBC" w:rsidRPr="00650DA9">
        <w:rPr>
          <w:lang w:val="fr-CA"/>
        </w:rPr>
        <w:instrText xml:space="preserve">" \f "sujs" </w:instrText>
      </w:r>
      <w:r w:rsidR="00CA1BBC" w:rsidRPr="00650DA9">
        <w:rPr>
          <w:i/>
          <w:iCs/>
          <w:color w:val="000000" w:themeColor="text1"/>
          <w:sz w:val="22"/>
          <w:szCs w:val="22"/>
          <w:lang w:val="fr-CA"/>
        </w:rPr>
        <w:fldChar w:fldCharType="end"/>
      </w:r>
      <w:r w:rsidRPr="00650DA9">
        <w:rPr>
          <w:i/>
          <w:iCs/>
          <w:color w:val="000000" w:themeColor="text1"/>
          <w:sz w:val="22"/>
          <w:szCs w:val="22"/>
          <w:lang w:val="fr-CA"/>
        </w:rPr>
        <w:t xml:space="preserve"> </w:t>
      </w:r>
      <w:r w:rsidRPr="00650DA9">
        <w:rPr>
          <w:color w:val="000000" w:themeColor="text1"/>
          <w:sz w:val="22"/>
          <w:szCs w:val="22"/>
          <w:lang w:val="fr-CA"/>
        </w:rPr>
        <w:t xml:space="preserve">y del </w:t>
      </w:r>
      <w:r w:rsidRPr="00650DA9">
        <w:rPr>
          <w:i/>
          <w:iCs/>
          <w:color w:val="000000" w:themeColor="text1"/>
          <w:sz w:val="22"/>
          <w:szCs w:val="22"/>
          <w:lang w:val="fr-CA"/>
        </w:rPr>
        <w:t>Libro de Apolonio</w:t>
      </w:r>
      <w:r w:rsidR="00CA1BBC" w:rsidRPr="00650DA9">
        <w:rPr>
          <w:i/>
          <w:iCs/>
          <w:color w:val="000000" w:themeColor="text1"/>
          <w:sz w:val="22"/>
          <w:szCs w:val="22"/>
          <w:lang w:val="fr-CA"/>
        </w:rPr>
        <w:fldChar w:fldCharType="begin"/>
      </w:r>
      <w:r w:rsidR="00CA1BBC" w:rsidRPr="00650DA9">
        <w:rPr>
          <w:lang w:val="fr-CA"/>
        </w:rPr>
        <w:instrText xml:space="preserve"> XE "</w:instrText>
      </w:r>
      <w:r w:rsidR="00CA1BBC" w:rsidRPr="00650DA9">
        <w:rPr>
          <w:i/>
          <w:iCs/>
          <w:color w:val="000000" w:themeColor="text1"/>
          <w:sz w:val="22"/>
          <w:szCs w:val="22"/>
          <w:lang w:val="fr-CA"/>
        </w:rPr>
        <w:instrText>Libro de Apolonio</w:instrText>
      </w:r>
      <w:r w:rsidR="00CA1BBC" w:rsidRPr="00650DA9">
        <w:rPr>
          <w:lang w:val="fr-CA"/>
        </w:rPr>
        <w:instrText>" \t "</w:instrText>
      </w:r>
      <w:r w:rsidR="00CA1BBC" w:rsidRPr="00650DA9">
        <w:rPr>
          <w:rFonts w:asciiTheme="minorHAnsi" w:hAnsiTheme="minorHAnsi"/>
          <w:iCs/>
          <w:lang w:val="fr-CA"/>
        </w:rPr>
        <w:instrText>76</w:instrText>
      </w:r>
      <w:r w:rsidR="00CA1BBC" w:rsidRPr="00650DA9">
        <w:rPr>
          <w:lang w:val="fr-CA"/>
        </w:rPr>
        <w:instrText xml:space="preserve">" \f "sujs" </w:instrText>
      </w:r>
      <w:r w:rsidR="00CA1BBC" w:rsidRPr="00650DA9">
        <w:rPr>
          <w:i/>
          <w:iCs/>
          <w:color w:val="000000" w:themeColor="text1"/>
          <w:sz w:val="22"/>
          <w:szCs w:val="22"/>
          <w:lang w:val="fr-CA"/>
        </w:rPr>
        <w:fldChar w:fldCharType="end"/>
      </w:r>
      <w:r w:rsidRPr="00650DA9">
        <w:rPr>
          <w:i/>
          <w:iCs/>
          <w:color w:val="000000" w:themeColor="text1"/>
          <w:sz w:val="22"/>
          <w:szCs w:val="22"/>
          <w:lang w:val="fr-CA"/>
        </w:rPr>
        <w:t xml:space="preserve"> </w:t>
      </w:r>
      <w:r w:rsidRPr="00650DA9">
        <w:rPr>
          <w:color w:val="000000" w:themeColor="text1"/>
          <w:sz w:val="22"/>
          <w:szCs w:val="22"/>
          <w:lang w:val="fr-CA"/>
        </w:rPr>
        <w:t xml:space="preserve">para demostrar la existencia de esa tendencia ortográfica. Luego se dirige a los versos en que la conjunción </w:t>
      </w:r>
      <w:r w:rsidRPr="00650DA9">
        <w:rPr>
          <w:i/>
          <w:iCs/>
          <w:color w:val="000000" w:themeColor="text1"/>
          <w:sz w:val="22"/>
          <w:szCs w:val="22"/>
          <w:lang w:val="fr-CA"/>
        </w:rPr>
        <w:t xml:space="preserve">e </w:t>
      </w:r>
      <w:r w:rsidRPr="00650DA9">
        <w:rPr>
          <w:color w:val="000000" w:themeColor="text1"/>
          <w:sz w:val="22"/>
          <w:szCs w:val="22"/>
          <w:lang w:val="fr-CA"/>
        </w:rPr>
        <w:t xml:space="preserve">se encuentra delante de un vocablo que empieza con </w:t>
      </w:r>
      <w:r w:rsidRPr="00650DA9">
        <w:rPr>
          <w:i/>
          <w:iCs/>
          <w:color w:val="000000" w:themeColor="text1"/>
          <w:sz w:val="22"/>
          <w:szCs w:val="22"/>
          <w:lang w:val="fr-CA"/>
        </w:rPr>
        <w:t>e</w:t>
      </w:r>
      <w:r w:rsidRPr="00650DA9">
        <w:rPr>
          <w:color w:val="000000" w:themeColor="text1"/>
          <w:sz w:val="22"/>
          <w:szCs w:val="22"/>
          <w:lang w:val="fr-CA"/>
        </w:rPr>
        <w:t xml:space="preserve">, a diferencia del verso 2087. El A. sugiere que la clave es dónde cae la conjunción con respecto a la estructura métrica. Cita cinco versos como ejemplos (12, 371, 466, 1476, 1494) y en todos ellos la conjunción copulativa inicia el verso. Esta tendencia se extiende también a las conjunciones que se encuentran tras una cesura, empezando el segundo hemistiquio. </w:t>
      </w:r>
      <w:r w:rsidRPr="00650DA9">
        <w:rPr>
          <w:color w:val="000000" w:themeColor="text1"/>
          <w:sz w:val="22"/>
          <w:szCs w:val="22"/>
          <w:lang w:val="fr-CA"/>
        </w:rPr>
        <w:lastRenderedPageBreak/>
        <w:t xml:space="preserve">Según el A., el empleo de la conjunción </w:t>
      </w:r>
      <w:r w:rsidRPr="00650DA9">
        <w:rPr>
          <w:i/>
          <w:iCs/>
          <w:color w:val="000000" w:themeColor="text1"/>
          <w:sz w:val="22"/>
          <w:szCs w:val="22"/>
          <w:lang w:val="fr-CA"/>
        </w:rPr>
        <w:t xml:space="preserve">e </w:t>
      </w:r>
      <w:r w:rsidRPr="00650DA9">
        <w:rPr>
          <w:color w:val="000000" w:themeColor="text1"/>
          <w:sz w:val="22"/>
          <w:szCs w:val="22"/>
          <w:lang w:val="fr-CA"/>
        </w:rPr>
        <w:t xml:space="preserve">en tales casos no se debe a cuestiones fonológicas, sino prosódicas. Estos datos le llevan a concluir que la causa principal de la aparición de la conjunción copulativa </w:t>
      </w:r>
      <w:r w:rsidRPr="00650DA9">
        <w:rPr>
          <w:i/>
          <w:iCs/>
          <w:color w:val="000000" w:themeColor="text1"/>
          <w:sz w:val="22"/>
          <w:szCs w:val="22"/>
          <w:lang w:val="fr-CA"/>
        </w:rPr>
        <w:t xml:space="preserve">y </w:t>
      </w:r>
      <w:r w:rsidRPr="00650DA9">
        <w:rPr>
          <w:color w:val="000000" w:themeColor="text1"/>
          <w:sz w:val="22"/>
          <w:szCs w:val="22"/>
          <w:lang w:val="fr-CA"/>
        </w:rPr>
        <w:t xml:space="preserve">en vez de </w:t>
      </w:r>
      <w:r w:rsidRPr="00650DA9">
        <w:rPr>
          <w:i/>
          <w:iCs/>
          <w:color w:val="000000" w:themeColor="text1"/>
          <w:sz w:val="22"/>
          <w:szCs w:val="22"/>
          <w:lang w:val="fr-CA"/>
        </w:rPr>
        <w:t xml:space="preserve">e </w:t>
      </w:r>
      <w:r w:rsidRPr="00650DA9">
        <w:rPr>
          <w:color w:val="000000" w:themeColor="text1"/>
          <w:sz w:val="22"/>
          <w:szCs w:val="22"/>
          <w:lang w:val="fr-CA"/>
        </w:rPr>
        <w:t xml:space="preserve">es que esta preceda directamente la misma vocal. Sin embargo, hay que tomar en cuenta otras cuestiones estructurales, sobre todo las conjunciones que inician unidades métricas que, aunque vayan seguidas por la vocal </w:t>
      </w:r>
      <w:r w:rsidRPr="00650DA9">
        <w:rPr>
          <w:i/>
          <w:iCs/>
          <w:color w:val="000000" w:themeColor="text1"/>
          <w:sz w:val="22"/>
          <w:szCs w:val="22"/>
          <w:lang w:val="fr-CA"/>
        </w:rPr>
        <w:t>e</w:t>
      </w:r>
      <w:r w:rsidRPr="00650DA9">
        <w:rPr>
          <w:color w:val="000000" w:themeColor="text1"/>
          <w:sz w:val="22"/>
          <w:szCs w:val="22"/>
          <w:lang w:val="fr-CA"/>
        </w:rPr>
        <w:t xml:space="preserve">, deben transcribirse por </w:t>
      </w:r>
      <w:r w:rsidRPr="00650DA9">
        <w:rPr>
          <w:i/>
          <w:iCs/>
          <w:color w:val="000000" w:themeColor="text1"/>
          <w:sz w:val="22"/>
          <w:szCs w:val="22"/>
          <w:lang w:val="fr-CA"/>
        </w:rPr>
        <w:t xml:space="preserve">e </w:t>
      </w:r>
      <w:r w:rsidRPr="00650DA9">
        <w:rPr>
          <w:color w:val="000000" w:themeColor="text1"/>
          <w:sz w:val="22"/>
          <w:szCs w:val="22"/>
          <w:lang w:val="fr-CA"/>
        </w:rPr>
        <w:t>según tendencias prosódicas.] (K.O.)</w:t>
      </w:r>
    </w:p>
    <w:p w14:paraId="423F97E7" w14:textId="77777777" w:rsidR="00FD4247" w:rsidRPr="00650DA9" w:rsidRDefault="00FD4247" w:rsidP="00360EFE">
      <w:pPr>
        <w:tabs>
          <w:tab w:val="left" w:pos="284"/>
        </w:tabs>
        <w:ind w:left="567" w:right="142" w:hanging="851"/>
        <w:rPr>
          <w:rFonts w:cs="Times New Roman"/>
          <w:szCs w:val="22"/>
          <w:lang w:val="fr-CA"/>
        </w:rPr>
      </w:pPr>
    </w:p>
    <w:p w14:paraId="39B70BCB" w14:textId="37373F31" w:rsidR="00B942C2" w:rsidRPr="00650DA9" w:rsidRDefault="00DA5D74" w:rsidP="427F40BC">
      <w:pPr>
        <w:tabs>
          <w:tab w:val="left" w:pos="284"/>
        </w:tabs>
        <w:ind w:left="567" w:right="142" w:hanging="851"/>
        <w:rPr>
          <w:i/>
          <w:iCs/>
          <w:smallCaps/>
          <w:lang w:val="fr-CA"/>
        </w:rPr>
      </w:pPr>
      <w:r w:rsidRPr="00650DA9">
        <w:rPr>
          <w:rFonts w:cs="Times New Roman"/>
          <w:smallCaps/>
          <w:lang w:val="fr-CA"/>
        </w:rPr>
        <w:t>77</w:t>
      </w:r>
      <w:r w:rsidR="00F46799" w:rsidRPr="00650DA9">
        <w:rPr>
          <w:rFonts w:cs="Times New Roman"/>
          <w:smallCaps/>
          <w:lang w:val="fr-CA"/>
        </w:rPr>
        <w:t>.</w:t>
      </w:r>
      <w:r w:rsidRPr="00650DA9">
        <w:rPr>
          <w:lang w:val="fr-CA"/>
        </w:rPr>
        <w:tab/>
      </w:r>
      <w:r w:rsidR="00B942C2" w:rsidRPr="00650DA9">
        <w:rPr>
          <w:smallCaps/>
          <w:lang w:val="fr-CA"/>
        </w:rPr>
        <w:t>Beck</w:t>
      </w:r>
      <w:r w:rsidR="00CA1BBC" w:rsidRPr="00650DA9">
        <w:rPr>
          <w:smallCaps/>
          <w:lang w:val="fr-CA"/>
        </w:rPr>
        <w:fldChar w:fldCharType="begin"/>
      </w:r>
      <w:r w:rsidR="00CA1BBC" w:rsidRPr="00650DA9">
        <w:rPr>
          <w:lang w:val="fr-CA"/>
        </w:rPr>
        <w:instrText xml:space="preserve"> XE "</w:instrText>
      </w:r>
      <w:r w:rsidR="00CA1BBC" w:rsidRPr="00650DA9">
        <w:rPr>
          <w:smallCaps/>
          <w:lang w:val="fr-CA"/>
        </w:rPr>
        <w:instrText>Beck</w:instrText>
      </w:r>
      <w:r w:rsidR="00CA1BBC" w:rsidRPr="00650DA9">
        <w:rPr>
          <w:lang w:val="fr-CA"/>
        </w:rPr>
        <w:instrText>" \t "</w:instrText>
      </w:r>
      <w:r w:rsidR="00CA1BBC" w:rsidRPr="00650DA9">
        <w:rPr>
          <w:rFonts w:asciiTheme="minorHAnsi" w:hAnsiTheme="minorHAnsi"/>
          <w:iCs/>
          <w:lang w:val="fr-CA"/>
        </w:rPr>
        <w:instrText>77</w:instrText>
      </w:r>
      <w:r w:rsidR="00CA1BBC" w:rsidRPr="00650DA9">
        <w:rPr>
          <w:lang w:val="fr-CA"/>
        </w:rPr>
        <w:instrText xml:space="preserve">" \f "noms" </w:instrText>
      </w:r>
      <w:r w:rsidR="00CA1BBC" w:rsidRPr="00650DA9">
        <w:rPr>
          <w:smallCaps/>
          <w:lang w:val="fr-CA"/>
        </w:rPr>
        <w:fldChar w:fldCharType="end"/>
      </w:r>
      <w:r w:rsidR="00B942C2" w:rsidRPr="00650DA9">
        <w:rPr>
          <w:smallCaps/>
          <w:lang w:val="fr-CA"/>
        </w:rPr>
        <w:t xml:space="preserve">, </w:t>
      </w:r>
      <w:r w:rsidR="00B942C2" w:rsidRPr="00650DA9">
        <w:rPr>
          <w:lang w:val="fr-CA"/>
        </w:rPr>
        <w:t>Lauren</w:t>
      </w:r>
      <w:r w:rsidR="00E476CD" w:rsidRPr="00650DA9">
        <w:rPr>
          <w:lang w:val="fr-CA"/>
        </w:rPr>
        <w:t> </w:t>
      </w:r>
      <w:r w:rsidR="00B942C2" w:rsidRPr="00650DA9">
        <w:rPr>
          <w:lang w:val="fr-CA"/>
        </w:rPr>
        <w:t xml:space="preserve">: </w:t>
      </w:r>
      <w:r w:rsidR="00B942C2" w:rsidRPr="00650DA9">
        <w:rPr>
          <w:i/>
          <w:iCs/>
          <w:lang w:val="fr-CA"/>
        </w:rPr>
        <w:t>Illustrating</w:t>
      </w:r>
      <w:r w:rsidR="00CA1BBC" w:rsidRPr="00650DA9">
        <w:rPr>
          <w:i/>
          <w:iCs/>
          <w:lang w:val="fr-CA"/>
        </w:rPr>
        <w:fldChar w:fldCharType="begin"/>
      </w:r>
      <w:r w:rsidR="00CA1BBC" w:rsidRPr="00650DA9">
        <w:rPr>
          <w:lang w:val="fr-CA"/>
        </w:rPr>
        <w:instrText xml:space="preserve"> XE "illustration" \t "</w:instrText>
      </w:r>
      <w:r w:rsidR="00CA1BBC" w:rsidRPr="00650DA9">
        <w:rPr>
          <w:rFonts w:asciiTheme="minorHAnsi" w:hAnsiTheme="minorHAnsi"/>
          <w:iCs/>
          <w:lang w:val="fr-CA"/>
        </w:rPr>
        <w:instrText>77</w:instrText>
      </w:r>
      <w:r w:rsidR="00CA1BBC" w:rsidRPr="00650DA9">
        <w:rPr>
          <w:lang w:val="fr-CA"/>
        </w:rPr>
        <w:instrText xml:space="preserve">" \f "sujs" </w:instrText>
      </w:r>
      <w:r w:rsidR="00CA1BBC" w:rsidRPr="00650DA9">
        <w:rPr>
          <w:i/>
          <w:iCs/>
          <w:lang w:val="fr-CA"/>
        </w:rPr>
        <w:fldChar w:fldCharType="end"/>
      </w:r>
      <w:r w:rsidR="00B942C2" w:rsidRPr="00650DA9">
        <w:rPr>
          <w:i/>
          <w:iCs/>
          <w:lang w:val="fr-CA"/>
        </w:rPr>
        <w:t xml:space="preserve"> El Cid, 1498 to Today</w:t>
      </w:r>
      <w:r w:rsidR="00E476CD" w:rsidRPr="00650DA9">
        <w:rPr>
          <w:lang w:val="fr-CA"/>
        </w:rPr>
        <w:t xml:space="preserve">, McGill, </w:t>
      </w:r>
      <w:r w:rsidR="00B942C2" w:rsidRPr="00650DA9">
        <w:rPr>
          <w:lang w:val="fr-CA"/>
        </w:rPr>
        <w:t>Queen</w:t>
      </w:r>
      <w:r w:rsidR="00BB3778" w:rsidRPr="00650DA9">
        <w:rPr>
          <w:lang w:val="fr-CA"/>
        </w:rPr>
        <w:t>’</w:t>
      </w:r>
      <w:r w:rsidR="00B942C2" w:rsidRPr="00650DA9">
        <w:rPr>
          <w:lang w:val="fr-CA"/>
        </w:rPr>
        <w:t>s University Press, 2019, 252 pages.</w:t>
      </w:r>
    </w:p>
    <w:p w14:paraId="272CE622" w14:textId="1E02D904" w:rsidR="00FD4247" w:rsidRPr="00650DA9" w:rsidRDefault="005F4FC5" w:rsidP="427F40BC">
      <w:pPr>
        <w:tabs>
          <w:tab w:val="left" w:pos="284"/>
        </w:tabs>
        <w:ind w:left="284" w:right="142" w:firstLine="283"/>
        <w:rPr>
          <w:rFonts w:cs="Times New Roman"/>
          <w:lang w:val="fr-CA"/>
        </w:rPr>
      </w:pPr>
      <w:r w:rsidRPr="00650DA9">
        <w:rPr>
          <w:rFonts w:cs="Times New Roman"/>
          <w:lang w:val="fr-CA"/>
        </w:rPr>
        <w:t>[</w:t>
      </w:r>
      <w:r w:rsidR="00B942C2" w:rsidRPr="00650DA9">
        <w:rPr>
          <w:rFonts w:cs="Times New Roman"/>
          <w:lang w:val="fr-CA"/>
        </w:rPr>
        <w:t xml:space="preserve">Esta obra examina la evolución de </w:t>
      </w:r>
      <w:r w:rsidR="00B942C2" w:rsidRPr="00650DA9">
        <w:rPr>
          <w:rFonts w:cs="Times New Roman"/>
          <w:i/>
          <w:iCs/>
          <w:lang w:val="fr-CA"/>
        </w:rPr>
        <w:t>El Cid</w:t>
      </w:r>
      <w:r w:rsidR="00CA1BBC" w:rsidRPr="00650DA9">
        <w:rPr>
          <w:rFonts w:cs="Times New Roman"/>
          <w:i/>
          <w:iCs/>
          <w:lang w:val="fr-CA"/>
        </w:rPr>
        <w:fldChar w:fldCharType="begin"/>
      </w:r>
      <w:r w:rsidR="00CA1BBC" w:rsidRPr="00650DA9">
        <w:rPr>
          <w:lang w:val="fr-CA"/>
        </w:rPr>
        <w:instrText xml:space="preserve"> XE "</w:instrText>
      </w:r>
      <w:r w:rsidR="00CA1BBC" w:rsidRPr="00650DA9">
        <w:rPr>
          <w:rFonts w:cs="Times New Roman"/>
          <w:i/>
          <w:iCs/>
          <w:lang w:val="fr-CA"/>
        </w:rPr>
        <w:instrText>Cid</w:instrText>
      </w:r>
      <w:r w:rsidR="00CA1BBC" w:rsidRPr="00650DA9">
        <w:rPr>
          <w:lang w:val="fr-CA"/>
        </w:rPr>
        <w:instrText>" \t "</w:instrText>
      </w:r>
      <w:r w:rsidR="00CA1BBC" w:rsidRPr="00650DA9">
        <w:rPr>
          <w:rFonts w:asciiTheme="minorHAnsi" w:hAnsiTheme="minorHAnsi"/>
          <w:lang w:val="fr-CA"/>
        </w:rPr>
        <w:instrText>77</w:instrText>
      </w:r>
      <w:r w:rsidR="00CA1BBC" w:rsidRPr="00650DA9">
        <w:rPr>
          <w:lang w:val="fr-CA"/>
        </w:rPr>
        <w:instrText xml:space="preserve">" \f "sujs" </w:instrText>
      </w:r>
      <w:r w:rsidR="00CA1BBC" w:rsidRPr="00650DA9">
        <w:rPr>
          <w:rFonts w:cs="Times New Roman"/>
          <w:i/>
          <w:iCs/>
          <w:lang w:val="fr-CA"/>
        </w:rPr>
        <w:fldChar w:fldCharType="end"/>
      </w:r>
      <w:r w:rsidR="00B942C2" w:rsidRPr="00650DA9">
        <w:rPr>
          <w:rFonts w:cs="Times New Roman"/>
          <w:lang w:val="fr-CA"/>
        </w:rPr>
        <w:t>, desde sus orígenes históricos y su evolución literaria, para pasar de legendario héroe medieval a convertirse en héroe</w:t>
      </w:r>
      <w:r w:rsidR="00CA1BBC" w:rsidRPr="00650DA9">
        <w:rPr>
          <w:rFonts w:cs="Times New Roman"/>
          <w:lang w:val="fr-CA"/>
        </w:rPr>
        <w:fldChar w:fldCharType="begin"/>
      </w:r>
      <w:r w:rsidR="00CA1BBC" w:rsidRPr="00650DA9">
        <w:rPr>
          <w:lang w:val="fr-CA"/>
        </w:rPr>
        <w:instrText xml:space="preserve"> XE "</w:instrText>
      </w:r>
      <w:r w:rsidR="00CA1BBC" w:rsidRPr="00650DA9">
        <w:rPr>
          <w:rFonts w:cs="Times New Roman"/>
          <w:lang w:val="fr-CA"/>
        </w:rPr>
        <w:instrText>h</w:instrText>
      </w:r>
      <w:r w:rsidR="00FA4EFA" w:rsidRPr="00650DA9">
        <w:rPr>
          <w:rFonts w:cs="Times New Roman"/>
          <w:lang w:val="fr-CA"/>
        </w:rPr>
        <w:instrText>é</w:instrText>
      </w:r>
      <w:r w:rsidR="00CA1BBC" w:rsidRPr="00650DA9">
        <w:rPr>
          <w:rFonts w:cs="Times New Roman"/>
          <w:lang w:val="fr-CA"/>
        </w:rPr>
        <w:instrText>ro</w:instrText>
      </w:r>
      <w:r w:rsidR="00FA4EFA" w:rsidRPr="00650DA9">
        <w:rPr>
          <w:rFonts w:cs="Times New Roman"/>
          <w:lang w:val="fr-CA"/>
        </w:rPr>
        <w:instrText>s</w:instrText>
      </w:r>
      <w:r w:rsidR="00CA1BBC" w:rsidRPr="00650DA9">
        <w:rPr>
          <w:lang w:val="fr-CA"/>
        </w:rPr>
        <w:instrText>" \t "</w:instrText>
      </w:r>
      <w:r w:rsidR="00CA1BBC" w:rsidRPr="00650DA9">
        <w:rPr>
          <w:rFonts w:asciiTheme="minorHAnsi" w:hAnsiTheme="minorHAnsi"/>
          <w:lang w:val="fr-CA"/>
        </w:rPr>
        <w:instrText>77</w:instrText>
      </w:r>
      <w:r w:rsidR="00CA1BBC" w:rsidRPr="00650DA9">
        <w:rPr>
          <w:lang w:val="fr-CA"/>
        </w:rPr>
        <w:instrText xml:space="preserve">" \f "sujs" </w:instrText>
      </w:r>
      <w:r w:rsidR="00CA1BBC" w:rsidRPr="00650DA9">
        <w:rPr>
          <w:rFonts w:cs="Times New Roman"/>
          <w:lang w:val="fr-CA"/>
        </w:rPr>
        <w:fldChar w:fldCharType="end"/>
      </w:r>
      <w:r w:rsidR="00B942C2" w:rsidRPr="00650DA9">
        <w:rPr>
          <w:rFonts w:cs="Times New Roman"/>
          <w:lang w:val="fr-CA"/>
        </w:rPr>
        <w:t xml:space="preserve"> nacional post-medieval. La A. estudia las ilustraciones que acompañaron las ediciones de la </w:t>
      </w:r>
      <w:r w:rsidR="00B942C2" w:rsidRPr="00650DA9">
        <w:rPr>
          <w:rFonts w:cs="Times New Roman"/>
          <w:i/>
          <w:iCs/>
          <w:lang w:val="fr-CA"/>
        </w:rPr>
        <w:t>Crónica popular</w:t>
      </w:r>
      <w:r w:rsidR="00261A46" w:rsidRPr="00650DA9">
        <w:rPr>
          <w:rFonts w:cs="Times New Roman"/>
          <w:i/>
          <w:iCs/>
          <w:lang w:val="fr-CA"/>
        </w:rPr>
        <w:fldChar w:fldCharType="begin"/>
      </w:r>
      <w:r w:rsidR="00261A46" w:rsidRPr="00650DA9">
        <w:rPr>
          <w:lang w:val="fr-CA"/>
        </w:rPr>
        <w:instrText xml:space="preserve"> XE "</w:instrText>
      </w:r>
      <w:r w:rsidR="00261A46" w:rsidRPr="00650DA9">
        <w:rPr>
          <w:rFonts w:cs="Times New Roman"/>
          <w:i/>
          <w:iCs/>
          <w:lang w:val="fr-CA"/>
        </w:rPr>
        <w:instrText>Crónica popular</w:instrText>
      </w:r>
      <w:r w:rsidR="00261A46" w:rsidRPr="00650DA9">
        <w:rPr>
          <w:lang w:val="fr-CA"/>
        </w:rPr>
        <w:instrText>" \t "</w:instrText>
      </w:r>
      <w:r w:rsidR="00261A46" w:rsidRPr="00650DA9">
        <w:rPr>
          <w:rFonts w:asciiTheme="minorHAnsi" w:hAnsiTheme="minorHAnsi"/>
          <w:lang w:val="fr-CA"/>
        </w:rPr>
        <w:instrText>77</w:instrText>
      </w:r>
      <w:r w:rsidR="00261A46" w:rsidRPr="00650DA9">
        <w:rPr>
          <w:lang w:val="fr-CA"/>
        </w:rPr>
        <w:instrText xml:space="preserve">" \f "sujs" </w:instrText>
      </w:r>
      <w:r w:rsidR="00261A46" w:rsidRPr="00650DA9">
        <w:rPr>
          <w:rFonts w:cs="Times New Roman"/>
          <w:i/>
          <w:iCs/>
          <w:lang w:val="fr-CA"/>
        </w:rPr>
        <w:fldChar w:fldCharType="end"/>
      </w:r>
      <w:r w:rsidR="00B942C2" w:rsidRPr="00650DA9">
        <w:rPr>
          <w:rFonts w:cs="Times New Roman"/>
          <w:lang w:val="fr-CA"/>
        </w:rPr>
        <w:t xml:space="preserve"> o </w:t>
      </w:r>
      <w:r w:rsidR="00B942C2" w:rsidRPr="00650DA9">
        <w:rPr>
          <w:rFonts w:cs="Times New Roman"/>
          <w:i/>
          <w:iCs/>
          <w:lang w:val="fr-CA"/>
        </w:rPr>
        <w:t>Crónica particular del Cid</w:t>
      </w:r>
      <w:r w:rsidR="00261A46" w:rsidRPr="00650DA9">
        <w:rPr>
          <w:rFonts w:cs="Times New Roman"/>
          <w:i/>
          <w:iCs/>
          <w:lang w:val="fr-CA"/>
        </w:rPr>
        <w:fldChar w:fldCharType="begin"/>
      </w:r>
      <w:r w:rsidR="00261A46" w:rsidRPr="00650DA9">
        <w:rPr>
          <w:lang w:val="fr-CA"/>
        </w:rPr>
        <w:instrText xml:space="preserve"> XE "</w:instrText>
      </w:r>
      <w:r w:rsidR="00261A46" w:rsidRPr="00650DA9">
        <w:rPr>
          <w:rFonts w:cs="Times New Roman"/>
          <w:i/>
          <w:iCs/>
          <w:lang w:val="fr-CA"/>
        </w:rPr>
        <w:instrText>Crónica particular del Cid</w:instrText>
      </w:r>
      <w:r w:rsidR="00261A46" w:rsidRPr="00650DA9">
        <w:rPr>
          <w:lang w:val="fr-CA"/>
        </w:rPr>
        <w:instrText>" \t "</w:instrText>
      </w:r>
      <w:r w:rsidR="00261A46" w:rsidRPr="00650DA9">
        <w:rPr>
          <w:rFonts w:asciiTheme="minorHAnsi" w:hAnsiTheme="minorHAnsi"/>
          <w:lang w:val="fr-CA"/>
        </w:rPr>
        <w:instrText>77</w:instrText>
      </w:r>
      <w:r w:rsidR="00261A46" w:rsidRPr="00650DA9">
        <w:rPr>
          <w:lang w:val="fr-CA"/>
        </w:rPr>
        <w:instrText xml:space="preserve">" \f "sujs" </w:instrText>
      </w:r>
      <w:r w:rsidR="00261A46" w:rsidRPr="00650DA9">
        <w:rPr>
          <w:rFonts w:cs="Times New Roman"/>
          <w:i/>
          <w:iCs/>
          <w:lang w:val="fr-CA"/>
        </w:rPr>
        <w:fldChar w:fldCharType="end"/>
      </w:r>
      <w:r w:rsidR="00E476CD" w:rsidRPr="00650DA9">
        <w:rPr>
          <w:rFonts w:cs="Times New Roman"/>
          <w:lang w:val="fr-CA"/>
        </w:rPr>
        <w:t xml:space="preserve">, una obra en prosa del siglo </w:t>
      </w:r>
      <w:r w:rsidR="00E476CD" w:rsidRPr="00650DA9">
        <w:rPr>
          <w:rFonts w:cs="Times New Roman"/>
          <w:smallCaps/>
          <w:lang w:val="fr-CA"/>
        </w:rPr>
        <w:t>xv</w:t>
      </w:r>
      <w:r w:rsidR="00B942C2" w:rsidRPr="00650DA9">
        <w:rPr>
          <w:rFonts w:cs="Times New Roman"/>
          <w:lang w:val="fr-CA"/>
        </w:rPr>
        <w:t xml:space="preserve"> inspirada en corpus cidiano. Las imágenes que ilustraban estas ediciones reflejaban el interés de los editores de, por un lado, apelar a la popularidad de las novelas de caballería y, por otro, reclamar el prestigio de las crónicas. El libro no sólo se ocupa de las versiones ilustradas. La A. estudia todas las obras relacionadas con la materia cidiana publicadas a partir de 1498. En el primer capítulo se observa cómo se pasa de l</w:t>
      </w:r>
      <w:r w:rsidR="00E476CD" w:rsidRPr="00650DA9">
        <w:rPr>
          <w:rFonts w:cs="Times New Roman"/>
          <w:lang w:val="fr-CA"/>
        </w:rPr>
        <w:t xml:space="preserve">a imagen el Cid de los siglos </w:t>
      </w:r>
      <w:r w:rsidR="00E476CD" w:rsidRPr="00650DA9">
        <w:rPr>
          <w:rFonts w:cs="Times New Roman"/>
          <w:smallCaps/>
          <w:lang w:val="fr-CA"/>
        </w:rPr>
        <w:t>xv</w:t>
      </w:r>
      <w:r w:rsidR="00E476CD" w:rsidRPr="00650DA9">
        <w:rPr>
          <w:rFonts w:cs="Times New Roman"/>
          <w:lang w:val="fr-CA"/>
        </w:rPr>
        <w:t xml:space="preserve"> y </w:t>
      </w:r>
      <w:r w:rsidR="00E476CD" w:rsidRPr="00650DA9">
        <w:rPr>
          <w:rFonts w:cs="Times New Roman"/>
          <w:smallCaps/>
          <w:lang w:val="fr-CA"/>
        </w:rPr>
        <w:t>xvi</w:t>
      </w:r>
      <w:r w:rsidR="00B942C2" w:rsidRPr="00650DA9">
        <w:rPr>
          <w:rFonts w:cs="Times New Roman"/>
          <w:lang w:val="fr-CA"/>
        </w:rPr>
        <w:t>, caracterizado como el típico caballero armado, a las contenidas en ediciones del siglo veinte como un Cid transformado en figura de Santiago Matamoros</w:t>
      </w:r>
      <w:r w:rsidR="00261A46" w:rsidRPr="00650DA9">
        <w:rPr>
          <w:rFonts w:cs="Times New Roman"/>
          <w:lang w:val="fr-CA"/>
        </w:rPr>
        <w:fldChar w:fldCharType="begin"/>
      </w:r>
      <w:r w:rsidR="00261A46" w:rsidRPr="00650DA9">
        <w:rPr>
          <w:lang w:val="fr-CA"/>
        </w:rPr>
        <w:instrText xml:space="preserve"> XE "</w:instrText>
      </w:r>
      <w:r w:rsidR="00261A46" w:rsidRPr="00650DA9">
        <w:rPr>
          <w:rFonts w:cs="Times New Roman"/>
          <w:lang w:val="fr-CA"/>
        </w:rPr>
        <w:instrText>Santiago Matamoros</w:instrText>
      </w:r>
      <w:r w:rsidR="00261A46" w:rsidRPr="00650DA9">
        <w:rPr>
          <w:lang w:val="fr-CA"/>
        </w:rPr>
        <w:instrText>" \t "</w:instrText>
      </w:r>
      <w:r w:rsidR="00261A46" w:rsidRPr="00650DA9">
        <w:rPr>
          <w:rFonts w:asciiTheme="minorHAnsi" w:hAnsiTheme="minorHAnsi"/>
          <w:lang w:val="fr-CA"/>
        </w:rPr>
        <w:instrText>77</w:instrText>
      </w:r>
      <w:r w:rsidR="00261A46" w:rsidRPr="00650DA9">
        <w:rPr>
          <w:lang w:val="fr-CA"/>
        </w:rPr>
        <w:instrText>" \f "</w:instrText>
      </w:r>
      <w:r w:rsidR="00011980" w:rsidRPr="00650DA9">
        <w:rPr>
          <w:lang w:val="fr-CA"/>
        </w:rPr>
        <w:instrText>sujs</w:instrText>
      </w:r>
      <w:r w:rsidR="00261A46" w:rsidRPr="00650DA9">
        <w:rPr>
          <w:lang w:val="fr-CA"/>
        </w:rPr>
        <w:instrText xml:space="preserve">" </w:instrText>
      </w:r>
      <w:r w:rsidR="00261A46" w:rsidRPr="00650DA9">
        <w:rPr>
          <w:rFonts w:cs="Times New Roman"/>
          <w:lang w:val="fr-CA"/>
        </w:rPr>
        <w:fldChar w:fldCharType="end"/>
      </w:r>
      <w:r w:rsidR="00B942C2" w:rsidRPr="00650DA9">
        <w:rPr>
          <w:rFonts w:cs="Times New Roman"/>
          <w:lang w:val="fr-CA"/>
        </w:rPr>
        <w:t xml:space="preserve">, recreándolo como enemigo de los moros. El segundo y tercer capítulos abordan la representación de género en las ilustraciones, siguiendo los ideales de masculinidad o de feminidad del siglo </w:t>
      </w:r>
      <w:r w:rsidR="00E476CD" w:rsidRPr="00650DA9">
        <w:rPr>
          <w:rFonts w:cs="Times New Roman"/>
          <w:smallCaps/>
          <w:lang w:val="fr-CA"/>
        </w:rPr>
        <w:t>xix</w:t>
      </w:r>
      <w:r w:rsidR="00B942C2" w:rsidRPr="00650DA9">
        <w:rPr>
          <w:rFonts w:cs="Times New Roman"/>
          <w:lang w:val="fr-CA"/>
        </w:rPr>
        <w:t xml:space="preserve">. El cuarto capítulo trata sobre la orientalización tanto de los musulmanes y como de España en las ediciones de la materia cidiana publicadas en el extranjero, donde se veía a España como un país exótico. El quinto considera la caracterización del Cid como símbolo de cierta visión nacional de España, al servicio de agendas políticas del momento. El último capítulo se ocupa de las novelas, crónicas y poemas escritos en otras </w:t>
      </w:r>
      <w:r w:rsidR="00B942C2" w:rsidRPr="00650DA9">
        <w:rPr>
          <w:rFonts w:cs="Times New Roman"/>
          <w:lang w:val="fr-CA"/>
        </w:rPr>
        <w:lastRenderedPageBreak/>
        <w:t>lenguas que recrean la leyenda del Cid, y cómo sus ilustraciones influyeron a su vez en las ediciones españolas. Este volumen termina con una útil bibliografía de todas las ediciones ilustradas de obras inspiradas en materia cidiana, incluyendo crónicas, romances, poemas, obras de teatro, y libros para niños.] (R.C.)</w:t>
      </w:r>
    </w:p>
    <w:p w14:paraId="0085666B" w14:textId="77777777" w:rsidR="00FD4247" w:rsidRPr="00650DA9" w:rsidRDefault="00FD4247" w:rsidP="00360EFE">
      <w:pPr>
        <w:tabs>
          <w:tab w:val="left" w:pos="284"/>
        </w:tabs>
        <w:ind w:left="567" w:right="142" w:hanging="851"/>
        <w:rPr>
          <w:rFonts w:cs="Times New Roman"/>
          <w:smallCaps/>
          <w:szCs w:val="22"/>
          <w:lang w:val="fr-CA"/>
        </w:rPr>
      </w:pPr>
    </w:p>
    <w:p w14:paraId="0E40ACB8" w14:textId="3F8CAF89" w:rsidR="00B942C2" w:rsidRPr="00650DA9" w:rsidRDefault="00DA5D74" w:rsidP="00B942C2">
      <w:pPr>
        <w:tabs>
          <w:tab w:val="left" w:pos="284"/>
        </w:tabs>
        <w:ind w:left="567" w:right="142" w:hanging="851"/>
        <w:rPr>
          <w:szCs w:val="22"/>
          <w:lang w:val="fr-CA"/>
        </w:rPr>
      </w:pPr>
      <w:r w:rsidRPr="00650DA9">
        <w:rPr>
          <w:rFonts w:cs="Times New Roman"/>
          <w:smallCaps/>
          <w:szCs w:val="22"/>
          <w:lang w:val="fr-CA"/>
        </w:rPr>
        <w:t>78</w:t>
      </w:r>
      <w:r w:rsidR="00F46799" w:rsidRPr="00650DA9">
        <w:rPr>
          <w:rFonts w:cs="Times New Roman"/>
          <w:smallCaps/>
          <w:szCs w:val="22"/>
          <w:lang w:val="fr-CA"/>
        </w:rPr>
        <w:t>.</w:t>
      </w:r>
      <w:r w:rsidR="001C015C" w:rsidRPr="00650DA9">
        <w:rPr>
          <w:rFonts w:cs="Times New Roman"/>
          <w:smallCaps/>
          <w:szCs w:val="22"/>
          <w:lang w:val="fr-CA"/>
        </w:rPr>
        <w:tab/>
      </w:r>
      <w:r w:rsidR="00B942C2" w:rsidRPr="00650DA9">
        <w:rPr>
          <w:smallCaps/>
          <w:szCs w:val="22"/>
          <w:lang w:val="fr-CA"/>
        </w:rPr>
        <w:t>Blanks</w:t>
      </w:r>
      <w:r w:rsidR="00261A46" w:rsidRPr="00650DA9">
        <w:rPr>
          <w:smallCaps/>
          <w:szCs w:val="22"/>
          <w:lang w:val="fr-CA"/>
        </w:rPr>
        <w:fldChar w:fldCharType="begin"/>
      </w:r>
      <w:r w:rsidR="00261A46" w:rsidRPr="00650DA9">
        <w:rPr>
          <w:lang w:val="fr-CA"/>
        </w:rPr>
        <w:instrText xml:space="preserve"> XE "</w:instrText>
      </w:r>
      <w:r w:rsidR="00261A46" w:rsidRPr="00650DA9">
        <w:rPr>
          <w:smallCaps/>
          <w:szCs w:val="22"/>
          <w:lang w:val="fr-CA"/>
        </w:rPr>
        <w:instrText>Blanks</w:instrText>
      </w:r>
      <w:r w:rsidR="00261A46" w:rsidRPr="00650DA9">
        <w:rPr>
          <w:lang w:val="fr-CA"/>
        </w:rPr>
        <w:instrText>" \t "</w:instrText>
      </w:r>
      <w:r w:rsidR="00261A46" w:rsidRPr="00650DA9">
        <w:rPr>
          <w:rFonts w:asciiTheme="minorHAnsi" w:hAnsiTheme="minorHAnsi"/>
          <w:lang w:val="fr-CA"/>
        </w:rPr>
        <w:instrText>78</w:instrText>
      </w:r>
      <w:r w:rsidR="00261A46" w:rsidRPr="00650DA9">
        <w:rPr>
          <w:lang w:val="fr-CA"/>
        </w:rPr>
        <w:instrText xml:space="preserve">" \f "noms" </w:instrText>
      </w:r>
      <w:r w:rsidR="00261A46" w:rsidRPr="00650DA9">
        <w:rPr>
          <w:smallCaps/>
          <w:szCs w:val="22"/>
          <w:lang w:val="fr-CA"/>
        </w:rPr>
        <w:fldChar w:fldCharType="end"/>
      </w:r>
      <w:r w:rsidR="00B942C2" w:rsidRPr="00650DA9">
        <w:rPr>
          <w:smallCaps/>
          <w:szCs w:val="22"/>
          <w:lang w:val="fr-CA"/>
        </w:rPr>
        <w:t xml:space="preserve">, </w:t>
      </w:r>
      <w:r w:rsidR="00B942C2" w:rsidRPr="00650DA9">
        <w:rPr>
          <w:szCs w:val="22"/>
          <w:lang w:val="fr-CA"/>
        </w:rPr>
        <w:t>David</w:t>
      </w:r>
      <w:r w:rsidR="00E476CD" w:rsidRPr="00650DA9">
        <w:rPr>
          <w:szCs w:val="22"/>
          <w:lang w:val="fr-CA"/>
        </w:rPr>
        <w:t> </w:t>
      </w:r>
      <w:r w:rsidR="00B942C2" w:rsidRPr="00650DA9">
        <w:rPr>
          <w:szCs w:val="22"/>
          <w:lang w:val="fr-CA"/>
        </w:rPr>
        <w:t xml:space="preserve">: </w:t>
      </w:r>
      <w:r w:rsidR="00B942C2" w:rsidRPr="00650DA9">
        <w:rPr>
          <w:i/>
          <w:szCs w:val="22"/>
          <w:lang w:val="fr-CA"/>
        </w:rPr>
        <w:t>The Sense of Distance and the Perception of the Other</w:t>
      </w:r>
      <w:r w:rsidR="00B942C2" w:rsidRPr="00650DA9">
        <w:rPr>
          <w:szCs w:val="22"/>
          <w:lang w:val="fr-CA"/>
        </w:rPr>
        <w:t xml:space="preserve">, dans </w:t>
      </w:r>
      <w:r w:rsidR="00B942C2" w:rsidRPr="00650DA9">
        <w:rPr>
          <w:i/>
          <w:szCs w:val="22"/>
          <w:lang w:val="fr-CA"/>
        </w:rPr>
        <w:t>Journal of Medieval Worlds</w:t>
      </w:r>
      <w:r w:rsidR="00E476CD" w:rsidRPr="00650DA9">
        <w:rPr>
          <w:szCs w:val="22"/>
          <w:lang w:val="fr-CA"/>
        </w:rPr>
        <w:t>,</w:t>
      </w:r>
      <w:r w:rsidR="00B942C2" w:rsidRPr="00650DA9">
        <w:rPr>
          <w:i/>
          <w:szCs w:val="22"/>
          <w:lang w:val="fr-CA"/>
        </w:rPr>
        <w:t xml:space="preserve"> </w:t>
      </w:r>
      <w:r w:rsidR="00E476CD" w:rsidRPr="00650DA9">
        <w:rPr>
          <w:szCs w:val="22"/>
          <w:lang w:val="fr-CA"/>
        </w:rPr>
        <w:t>1 (3), 2019, pp. </w:t>
      </w:r>
      <w:r w:rsidR="00B942C2" w:rsidRPr="00650DA9">
        <w:rPr>
          <w:szCs w:val="22"/>
          <w:lang w:val="fr-CA"/>
        </w:rPr>
        <w:t>21-44.</w:t>
      </w:r>
    </w:p>
    <w:p w14:paraId="393B15F6" w14:textId="269937E7" w:rsidR="00FD4247" w:rsidRPr="00650DA9" w:rsidRDefault="005F4FC5" w:rsidP="427F40BC">
      <w:pPr>
        <w:ind w:left="284" w:right="142" w:firstLine="284"/>
        <w:rPr>
          <w:rFonts w:cs="Times New Roman"/>
          <w:lang w:val="fr-CA"/>
        </w:rPr>
      </w:pPr>
      <w:r w:rsidRPr="00650DA9">
        <w:rPr>
          <w:rFonts w:cs="Times New Roman"/>
          <w:lang w:val="fr-CA"/>
        </w:rPr>
        <w:t>[</w:t>
      </w:r>
      <w:r w:rsidR="00B942C2" w:rsidRPr="00650DA9">
        <w:rPr>
          <w:rFonts w:cs="Times New Roman"/>
          <w:lang w:val="fr-CA"/>
        </w:rPr>
        <w:t>Siguiendo una larga trayectoria en el estudio del Otro</w:t>
      </w:r>
      <w:r w:rsidR="00261A46" w:rsidRPr="00650DA9">
        <w:rPr>
          <w:rFonts w:cs="Times New Roman"/>
          <w:lang w:val="fr-CA"/>
        </w:rPr>
        <w:fldChar w:fldCharType="begin"/>
      </w:r>
      <w:r w:rsidR="00261A46" w:rsidRPr="00650DA9">
        <w:rPr>
          <w:lang w:val="fr-CA"/>
        </w:rPr>
        <w:instrText xml:space="preserve"> XE "</w:instrText>
      </w:r>
      <w:r w:rsidR="00261A46" w:rsidRPr="00650DA9">
        <w:rPr>
          <w:rFonts w:cs="Times New Roman"/>
          <w:lang w:val="fr-CA"/>
        </w:rPr>
        <w:instrText>Autre</w:instrText>
      </w:r>
      <w:r w:rsidR="00261A46" w:rsidRPr="00650DA9">
        <w:rPr>
          <w:lang w:val="fr-CA"/>
        </w:rPr>
        <w:instrText>" \t "</w:instrText>
      </w:r>
      <w:r w:rsidR="00261A46" w:rsidRPr="00650DA9">
        <w:rPr>
          <w:rFonts w:asciiTheme="minorHAnsi" w:hAnsiTheme="minorHAnsi"/>
          <w:lang w:val="fr-CA"/>
        </w:rPr>
        <w:instrText>78</w:instrText>
      </w:r>
      <w:r w:rsidR="00261A46" w:rsidRPr="00650DA9">
        <w:rPr>
          <w:lang w:val="fr-CA"/>
        </w:rPr>
        <w:instrText xml:space="preserve">" \f "sujs" </w:instrText>
      </w:r>
      <w:r w:rsidR="00261A46" w:rsidRPr="00650DA9">
        <w:rPr>
          <w:rFonts w:cs="Times New Roman"/>
          <w:lang w:val="fr-CA"/>
        </w:rPr>
        <w:fldChar w:fldCharType="end"/>
      </w:r>
      <w:r w:rsidR="00B942C2" w:rsidRPr="00650DA9">
        <w:rPr>
          <w:rFonts w:cs="Times New Roman"/>
          <w:lang w:val="fr-CA"/>
        </w:rPr>
        <w:t>, el A. reflexiona acerca de los diversos factores (culturales, religiosos, materiales, sociales) que afectaron la percepción de los no-cristianos y no-europeos. Arguye el A. que la gente en el medioevo no tenía una visión única acerca del Otro, pues a menudo cambiaba debido a sus interacciones con gente de fuera en persona o a través de lo que escuchaban y/o leían. Sin embargo, a pesar de los encuentros con forasteros, las personas en la edad media estaban influenciadas por el clima intelectual que les rodeaba. Por ello, el A. no sólo considera narraciones de peregrinos</w:t>
      </w:r>
      <w:r w:rsidR="00261A46" w:rsidRPr="00650DA9">
        <w:rPr>
          <w:rFonts w:cs="Times New Roman"/>
          <w:lang w:val="fr-CA"/>
        </w:rPr>
        <w:fldChar w:fldCharType="begin"/>
      </w:r>
      <w:r w:rsidR="00261A46" w:rsidRPr="00650DA9">
        <w:rPr>
          <w:lang w:val="fr-CA"/>
        </w:rPr>
        <w:instrText xml:space="preserve"> XE "</w:instrText>
      </w:r>
      <w:r w:rsidR="00261A46" w:rsidRPr="00650DA9">
        <w:rPr>
          <w:rFonts w:cs="Times New Roman"/>
          <w:lang w:val="fr-CA"/>
        </w:rPr>
        <w:instrText>p</w:instrText>
      </w:r>
      <w:r w:rsidR="00682906" w:rsidRPr="00650DA9">
        <w:rPr>
          <w:rFonts w:cs="Times New Roman"/>
          <w:lang w:val="fr-CA"/>
        </w:rPr>
        <w:instrText>è</w:instrText>
      </w:r>
      <w:r w:rsidR="00261A46" w:rsidRPr="00650DA9">
        <w:rPr>
          <w:rFonts w:cs="Times New Roman"/>
          <w:lang w:val="fr-CA"/>
        </w:rPr>
        <w:instrText>l</w:instrText>
      </w:r>
      <w:r w:rsidR="00682906" w:rsidRPr="00650DA9">
        <w:rPr>
          <w:rFonts w:cs="Times New Roman"/>
          <w:lang w:val="fr-CA"/>
        </w:rPr>
        <w:instrText>e</w:instrText>
      </w:r>
      <w:r w:rsidR="00261A46" w:rsidRPr="00650DA9">
        <w:rPr>
          <w:rFonts w:cs="Times New Roman"/>
          <w:lang w:val="fr-CA"/>
        </w:rPr>
        <w:instrText>rins</w:instrText>
      </w:r>
      <w:r w:rsidR="00261A46" w:rsidRPr="00650DA9">
        <w:rPr>
          <w:lang w:val="fr-CA"/>
        </w:rPr>
        <w:instrText>" \t "</w:instrText>
      </w:r>
      <w:r w:rsidR="00261A46" w:rsidRPr="00650DA9">
        <w:rPr>
          <w:rFonts w:asciiTheme="minorHAnsi" w:hAnsiTheme="minorHAnsi"/>
          <w:lang w:val="fr-CA"/>
        </w:rPr>
        <w:instrText>78</w:instrText>
      </w:r>
      <w:r w:rsidR="00261A46" w:rsidRPr="00650DA9">
        <w:rPr>
          <w:lang w:val="fr-CA"/>
        </w:rPr>
        <w:instrText xml:space="preserve">" \f "sujs" </w:instrText>
      </w:r>
      <w:r w:rsidR="00261A46" w:rsidRPr="00650DA9">
        <w:rPr>
          <w:rFonts w:cs="Times New Roman"/>
          <w:lang w:val="fr-CA"/>
        </w:rPr>
        <w:fldChar w:fldCharType="end"/>
      </w:r>
      <w:r w:rsidR="00B942C2" w:rsidRPr="00650DA9">
        <w:rPr>
          <w:rFonts w:cs="Times New Roman"/>
          <w:lang w:val="fr-CA"/>
        </w:rPr>
        <w:t>, mercaderes, cruzados</w:t>
      </w:r>
      <w:r w:rsidR="00261A46" w:rsidRPr="00650DA9">
        <w:rPr>
          <w:rFonts w:cs="Times New Roman"/>
          <w:lang w:val="fr-CA"/>
        </w:rPr>
        <w:fldChar w:fldCharType="begin"/>
      </w:r>
      <w:r w:rsidR="00261A46" w:rsidRPr="00650DA9">
        <w:rPr>
          <w:lang w:val="fr-CA"/>
        </w:rPr>
        <w:instrText xml:space="preserve"> XE "</w:instrText>
      </w:r>
      <w:r w:rsidR="00261A46" w:rsidRPr="00650DA9">
        <w:rPr>
          <w:rFonts w:cs="Times New Roman"/>
          <w:lang w:val="fr-CA"/>
        </w:rPr>
        <w:instrText>croisade</w:instrText>
      </w:r>
      <w:r w:rsidR="00682906" w:rsidRPr="00650DA9">
        <w:rPr>
          <w:rFonts w:cs="Times New Roman"/>
          <w:lang w:val="fr-CA"/>
        </w:rPr>
        <w:instrText>s</w:instrText>
      </w:r>
      <w:r w:rsidR="00261A46" w:rsidRPr="00650DA9">
        <w:rPr>
          <w:lang w:val="fr-CA"/>
        </w:rPr>
        <w:instrText>" \t "</w:instrText>
      </w:r>
      <w:r w:rsidR="00261A46" w:rsidRPr="00650DA9">
        <w:rPr>
          <w:rFonts w:asciiTheme="minorHAnsi" w:hAnsiTheme="minorHAnsi"/>
          <w:lang w:val="fr-CA"/>
        </w:rPr>
        <w:instrText>78</w:instrText>
      </w:r>
      <w:r w:rsidR="00261A46" w:rsidRPr="00650DA9">
        <w:rPr>
          <w:lang w:val="fr-CA"/>
        </w:rPr>
        <w:instrText xml:space="preserve">" \f "sujs" </w:instrText>
      </w:r>
      <w:r w:rsidR="00261A46" w:rsidRPr="00650DA9">
        <w:rPr>
          <w:rFonts w:cs="Times New Roman"/>
          <w:lang w:val="fr-CA"/>
        </w:rPr>
        <w:fldChar w:fldCharType="end"/>
      </w:r>
      <w:r w:rsidR="00B942C2" w:rsidRPr="00650DA9">
        <w:rPr>
          <w:rFonts w:cs="Times New Roman"/>
          <w:lang w:val="fr-CA"/>
        </w:rPr>
        <w:t xml:space="preserve">, misiones y exploradores, también tiene en cuenta ideas aportadas por clases más bajas incluidas en registros inquisitoriales. La fluidez en la representación del otro no se limita a textos relacionados con viajes (reales o ficticios), pues los pobres eran a menudo considerados el Otro interno, descendientes de Ham y por ello condenados a la servidumbre. En lo que nos atañe, las chansons de geste, el A. menciona que la </w:t>
      </w:r>
      <w:r w:rsidR="00B942C2" w:rsidRPr="00650DA9">
        <w:rPr>
          <w:rFonts w:cs="Times New Roman"/>
          <w:i/>
          <w:iCs/>
          <w:lang w:val="fr-CA"/>
        </w:rPr>
        <w:t>Chanson de Roland</w:t>
      </w:r>
      <w:r w:rsidR="00261A46" w:rsidRPr="00650DA9">
        <w:rPr>
          <w:rFonts w:cs="Times New Roman"/>
          <w:i/>
          <w:iCs/>
          <w:lang w:val="fr-CA"/>
        </w:rPr>
        <w:fldChar w:fldCharType="begin"/>
      </w:r>
      <w:r w:rsidR="00261A46" w:rsidRPr="00650DA9">
        <w:rPr>
          <w:lang w:val="fr-CA"/>
        </w:rPr>
        <w:instrText xml:space="preserve"> XE "</w:instrText>
      </w:r>
      <w:r w:rsidR="00261A46" w:rsidRPr="00650DA9">
        <w:rPr>
          <w:rFonts w:cs="Times New Roman"/>
          <w:i/>
          <w:iCs/>
          <w:lang w:val="fr-CA"/>
        </w:rPr>
        <w:instrText>Chanson de Roland</w:instrText>
      </w:r>
      <w:r w:rsidR="00261A46" w:rsidRPr="00650DA9">
        <w:rPr>
          <w:lang w:val="fr-CA"/>
        </w:rPr>
        <w:instrText>" \t "</w:instrText>
      </w:r>
      <w:r w:rsidR="00261A46" w:rsidRPr="00650DA9">
        <w:rPr>
          <w:rFonts w:asciiTheme="minorHAnsi" w:hAnsiTheme="minorHAnsi"/>
          <w:lang w:val="fr-CA"/>
        </w:rPr>
        <w:instrText>78</w:instrText>
      </w:r>
      <w:r w:rsidR="00261A46" w:rsidRPr="00650DA9">
        <w:rPr>
          <w:lang w:val="fr-CA"/>
        </w:rPr>
        <w:instrText xml:space="preserve">" \f "sujs" </w:instrText>
      </w:r>
      <w:r w:rsidR="00261A46" w:rsidRPr="00650DA9">
        <w:rPr>
          <w:rFonts w:cs="Times New Roman"/>
          <w:i/>
          <w:iCs/>
          <w:lang w:val="fr-CA"/>
        </w:rPr>
        <w:fldChar w:fldCharType="end"/>
      </w:r>
      <w:r w:rsidR="00B942C2" w:rsidRPr="00650DA9">
        <w:rPr>
          <w:rFonts w:cs="Times New Roman"/>
          <w:i/>
          <w:iCs/>
          <w:lang w:val="fr-CA"/>
        </w:rPr>
        <w:t xml:space="preserve"> </w:t>
      </w:r>
      <w:r w:rsidR="00B942C2" w:rsidRPr="00650DA9">
        <w:rPr>
          <w:rFonts w:cs="Times New Roman"/>
          <w:lang w:val="fr-CA"/>
        </w:rPr>
        <w:t>también es fluctuante. Por un lado, los sarracenos</w:t>
      </w:r>
      <w:r w:rsidR="00261A46" w:rsidRPr="00650DA9">
        <w:rPr>
          <w:rFonts w:cs="Times New Roman"/>
          <w:lang w:val="fr-CA"/>
        </w:rPr>
        <w:fldChar w:fldCharType="begin"/>
      </w:r>
      <w:r w:rsidR="00261A46" w:rsidRPr="00650DA9">
        <w:rPr>
          <w:lang w:val="fr-CA"/>
        </w:rPr>
        <w:instrText xml:space="preserve"> XE "</w:instrText>
      </w:r>
      <w:r w:rsidR="001D15CA" w:rsidRPr="00650DA9">
        <w:rPr>
          <w:rFonts w:cs="Times New Roman"/>
          <w:lang w:val="fr-CA"/>
        </w:rPr>
        <w:instrText>S</w:instrText>
      </w:r>
      <w:r w:rsidR="00261A46" w:rsidRPr="00650DA9">
        <w:rPr>
          <w:rFonts w:cs="Times New Roman"/>
          <w:lang w:val="fr-CA"/>
        </w:rPr>
        <w:instrText>arrasins</w:instrText>
      </w:r>
      <w:r w:rsidR="00261A46" w:rsidRPr="00650DA9">
        <w:rPr>
          <w:lang w:val="fr-CA"/>
        </w:rPr>
        <w:instrText>" \t "</w:instrText>
      </w:r>
      <w:r w:rsidR="00261A46" w:rsidRPr="00650DA9">
        <w:rPr>
          <w:rFonts w:asciiTheme="minorHAnsi" w:hAnsiTheme="minorHAnsi"/>
          <w:lang w:val="fr-CA"/>
        </w:rPr>
        <w:instrText>78</w:instrText>
      </w:r>
      <w:r w:rsidR="00261A46" w:rsidRPr="00650DA9">
        <w:rPr>
          <w:lang w:val="fr-CA"/>
        </w:rPr>
        <w:instrText xml:space="preserve">" \f "sujs" </w:instrText>
      </w:r>
      <w:r w:rsidR="00261A46" w:rsidRPr="00650DA9">
        <w:rPr>
          <w:rFonts w:cs="Times New Roman"/>
          <w:lang w:val="fr-CA"/>
        </w:rPr>
        <w:fldChar w:fldCharType="end"/>
      </w:r>
      <w:r w:rsidR="00B942C2" w:rsidRPr="00650DA9">
        <w:rPr>
          <w:rFonts w:cs="Times New Roman"/>
          <w:lang w:val="fr-CA"/>
        </w:rPr>
        <w:t xml:space="preserve"> son el enemigo idólatra y cruel, pero por otro, son guerreros galantes y caballerosos. El A. prosigue con narraciones de viajeros al oriente, en que se demuestra también una identidad fluida (que no necesariamente considera la pertenencia religiosa, racial, o social de las personas encontradas en el camino). Esto le lleva a explorar las representaciones textuales y cartográficas que reflejan no sólo las ideas de los pensadores sino también cambian de acuerdo al clima geopolítico. Pero después de las cruzadas, con el incremento en las posibilidades de viajar, quedó cada vez más </w:t>
      </w:r>
      <w:r w:rsidR="00B942C2" w:rsidRPr="00650DA9">
        <w:rPr>
          <w:rFonts w:cs="Times New Roman"/>
          <w:lang w:val="fr-CA"/>
        </w:rPr>
        <w:lastRenderedPageBreak/>
        <w:t>clara la necesidad de entender al Otro ya no tan monstruoso como se pensaba originalmente, y los motivos religiosos para viajar dieron lugar la búsqueda de ganancias. En la Europa medieval, el A. explica, distancia y lugar eran imaginarios</w:t>
      </w:r>
      <w:r w:rsidR="00F1370D" w:rsidRPr="00650DA9">
        <w:rPr>
          <w:rFonts w:cs="Times New Roman"/>
          <w:lang w:val="fr-CA"/>
        </w:rPr>
        <w:t> </w:t>
      </w:r>
      <w:r w:rsidR="00B942C2" w:rsidRPr="00650DA9">
        <w:rPr>
          <w:rFonts w:cs="Times New Roman"/>
          <w:lang w:val="fr-CA"/>
        </w:rPr>
        <w:t>; las fronteras entre “nuestra” tierra y la de ellos eran arbitrarias. Los encuentros entre culturas están sujetos a representaciones colectivas, a una percepción estereotípica de los otros. Así, demuestra el A., los europeos empezaron a tener una actitud más crítica hacia las ideas bíblicas y de las autoridades heredadas, aunque no por ello más flexible.] (A.G.)</w:t>
      </w:r>
    </w:p>
    <w:p w14:paraId="2AC64A4F" w14:textId="77777777" w:rsidR="00FD4247" w:rsidRPr="00650DA9" w:rsidRDefault="00FD4247" w:rsidP="00360EFE">
      <w:pPr>
        <w:tabs>
          <w:tab w:val="left" w:pos="284"/>
        </w:tabs>
        <w:ind w:left="567" w:right="142" w:hanging="851"/>
        <w:rPr>
          <w:rFonts w:cs="Times New Roman"/>
          <w:smallCaps/>
          <w:szCs w:val="22"/>
          <w:lang w:val="fr-CA"/>
        </w:rPr>
      </w:pPr>
    </w:p>
    <w:p w14:paraId="141D82F5" w14:textId="45E6FFE5" w:rsidR="00FD4247" w:rsidRPr="00650DA9" w:rsidRDefault="00DA5D74" w:rsidP="427F40BC">
      <w:pPr>
        <w:tabs>
          <w:tab w:val="left" w:pos="284"/>
        </w:tabs>
        <w:ind w:left="567" w:right="142" w:hanging="851"/>
        <w:rPr>
          <w:rFonts w:cs="Times New Roman"/>
          <w:lang w:val="fr-CA"/>
        </w:rPr>
      </w:pPr>
      <w:r w:rsidRPr="00650DA9">
        <w:rPr>
          <w:rFonts w:cs="Times New Roman"/>
          <w:smallCaps/>
          <w:lang w:val="fr-CA"/>
        </w:rPr>
        <w:t>79</w:t>
      </w:r>
      <w:r w:rsidR="00F46799" w:rsidRPr="00650DA9">
        <w:rPr>
          <w:rFonts w:cs="Times New Roman"/>
          <w:smallCaps/>
          <w:lang w:val="fr-CA"/>
        </w:rPr>
        <w:t>.</w:t>
      </w:r>
      <w:r w:rsidRPr="00650DA9">
        <w:rPr>
          <w:lang w:val="fr-CA"/>
        </w:rPr>
        <w:tab/>
      </w:r>
      <w:r w:rsidR="00B942C2" w:rsidRPr="00650DA9">
        <w:rPr>
          <w:rFonts w:cs="Times New Roman"/>
          <w:smallCaps/>
          <w:lang w:val="fr-CA"/>
        </w:rPr>
        <w:t>Bruscagli</w:t>
      </w:r>
      <w:r w:rsidR="00261A46" w:rsidRPr="00650DA9">
        <w:rPr>
          <w:rFonts w:cs="Times New Roman"/>
          <w:smallCaps/>
          <w:lang w:val="fr-CA"/>
        </w:rPr>
        <w:fldChar w:fldCharType="begin"/>
      </w:r>
      <w:r w:rsidR="00261A46" w:rsidRPr="00650DA9">
        <w:rPr>
          <w:lang w:val="fr-CA"/>
        </w:rPr>
        <w:instrText xml:space="preserve"> XE "</w:instrText>
      </w:r>
      <w:r w:rsidR="00261A46" w:rsidRPr="00650DA9">
        <w:rPr>
          <w:rFonts w:cs="Times New Roman"/>
          <w:smallCaps/>
          <w:lang w:val="fr-CA"/>
        </w:rPr>
        <w:instrText>Bruscagli</w:instrText>
      </w:r>
      <w:r w:rsidR="00261A46" w:rsidRPr="00650DA9">
        <w:rPr>
          <w:lang w:val="fr-CA"/>
        </w:rPr>
        <w:instrText>" \t "</w:instrText>
      </w:r>
      <w:r w:rsidR="00261A46" w:rsidRPr="00650DA9">
        <w:rPr>
          <w:rFonts w:asciiTheme="minorHAnsi" w:hAnsiTheme="minorHAnsi"/>
          <w:lang w:val="fr-CA"/>
        </w:rPr>
        <w:instrText>79</w:instrText>
      </w:r>
      <w:r w:rsidR="00261A46" w:rsidRPr="00650DA9">
        <w:rPr>
          <w:lang w:val="fr-CA"/>
        </w:rPr>
        <w:instrText xml:space="preserve">" </w:instrText>
      </w:r>
      <w:r w:rsidR="00F5279D" w:rsidRPr="00650DA9">
        <w:rPr>
          <w:lang w:val="fr-CA"/>
        </w:rPr>
        <w:instrText xml:space="preserve">\f "noms" </w:instrText>
      </w:r>
      <w:r w:rsidR="00261A46" w:rsidRPr="00650DA9">
        <w:rPr>
          <w:rFonts w:cs="Times New Roman"/>
          <w:smallCaps/>
          <w:lang w:val="fr-CA"/>
        </w:rPr>
        <w:fldChar w:fldCharType="end"/>
      </w:r>
      <w:r w:rsidR="00B942C2" w:rsidRPr="00650DA9">
        <w:rPr>
          <w:rFonts w:cs="Times New Roman"/>
          <w:lang w:val="fr-CA"/>
        </w:rPr>
        <w:t xml:space="preserve">, </w:t>
      </w:r>
      <w:r w:rsidR="234E1AF5" w:rsidRPr="00650DA9">
        <w:rPr>
          <w:rFonts w:cs="Times New Roman"/>
          <w:lang w:val="fr-CA"/>
        </w:rPr>
        <w:t>Riccardo</w:t>
      </w:r>
      <w:r w:rsidR="00F1370D" w:rsidRPr="00650DA9">
        <w:rPr>
          <w:rFonts w:cs="Times New Roman"/>
          <w:lang w:val="fr-CA"/>
        </w:rPr>
        <w:t> </w:t>
      </w:r>
      <w:r w:rsidR="234E1AF5" w:rsidRPr="00650DA9">
        <w:rPr>
          <w:rFonts w:cs="Times New Roman"/>
          <w:lang w:val="fr-CA"/>
        </w:rPr>
        <w:t>:</w:t>
      </w:r>
      <w:r w:rsidR="00B942C2" w:rsidRPr="00650DA9">
        <w:rPr>
          <w:rFonts w:cs="Times New Roman"/>
          <w:lang w:val="fr-CA"/>
        </w:rPr>
        <w:t xml:space="preserve"> </w:t>
      </w:r>
      <w:r w:rsidR="00B942C2" w:rsidRPr="00650DA9">
        <w:rPr>
          <w:rFonts w:cs="Times New Roman"/>
          <w:i/>
          <w:iCs/>
          <w:lang w:val="fr-CA"/>
        </w:rPr>
        <w:t>Come finisce</w:t>
      </w:r>
      <w:r w:rsidR="00DD6CFE" w:rsidRPr="00650DA9">
        <w:rPr>
          <w:rFonts w:cs="Times New Roman"/>
          <w:i/>
          <w:iCs/>
          <w:lang w:val="fr-CA"/>
        </w:rPr>
        <w:fldChar w:fldCharType="begin"/>
      </w:r>
      <w:r w:rsidR="00DD6CFE" w:rsidRPr="00650DA9">
        <w:rPr>
          <w:lang w:val="fr-CA"/>
        </w:rPr>
        <w:instrText xml:space="preserve"> XE "</w:instrText>
      </w:r>
      <w:r w:rsidR="00DD6CFE" w:rsidRPr="00650DA9">
        <w:rPr>
          <w:rFonts w:cs="Times New Roman"/>
          <w:lang w:val="fr-CA"/>
        </w:rPr>
        <w:instrText>fin (d'épopée)</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xml:space="preserve">" \f "sujs" </w:instrText>
      </w:r>
      <w:r w:rsidR="00DD6CFE" w:rsidRPr="00650DA9">
        <w:rPr>
          <w:rFonts w:cs="Times New Roman"/>
          <w:i/>
          <w:iCs/>
          <w:lang w:val="fr-CA"/>
        </w:rPr>
        <w:fldChar w:fldCharType="end"/>
      </w:r>
      <w:r w:rsidR="00B942C2" w:rsidRPr="00650DA9">
        <w:rPr>
          <w:rFonts w:cs="Times New Roman"/>
          <w:i/>
          <w:iCs/>
          <w:lang w:val="fr-CA"/>
        </w:rPr>
        <w:t xml:space="preserve"> (e come finiva) l</w:t>
      </w:r>
      <w:r w:rsidR="00BB3778" w:rsidRPr="00650DA9">
        <w:rPr>
          <w:rFonts w:cs="Times New Roman"/>
          <w:i/>
          <w:iCs/>
          <w:lang w:val="fr-CA"/>
        </w:rPr>
        <w:t>’</w:t>
      </w:r>
      <w:r w:rsidR="52C6F5DE" w:rsidRPr="00650DA9">
        <w:rPr>
          <w:rFonts w:cs="Times New Roman"/>
          <w:i/>
          <w:iCs/>
          <w:lang w:val="fr-CA"/>
        </w:rPr>
        <w:t>«</w:t>
      </w:r>
      <w:r w:rsidR="00F1370D" w:rsidRPr="00650DA9">
        <w:rPr>
          <w:rFonts w:cs="Times New Roman"/>
          <w:i/>
          <w:iCs/>
          <w:lang w:val="fr-CA"/>
        </w:rPr>
        <w:t> </w:t>
      </w:r>
      <w:r w:rsidR="52C6F5DE" w:rsidRPr="00650DA9">
        <w:rPr>
          <w:rFonts w:cs="Times New Roman"/>
          <w:i/>
          <w:iCs/>
          <w:lang w:val="fr-CA"/>
        </w:rPr>
        <w:t>Orlando</w:t>
      </w:r>
      <w:r w:rsidR="00F70F25" w:rsidRPr="00650DA9">
        <w:rPr>
          <w:rFonts w:cs="Times New Roman"/>
          <w:i/>
          <w:iCs/>
          <w:lang w:val="fr-CA"/>
        </w:rPr>
        <w:t xml:space="preserve"> </w:t>
      </w:r>
      <w:r w:rsidR="1F1DB831" w:rsidRPr="00650DA9">
        <w:rPr>
          <w:rFonts w:cs="Times New Roman"/>
          <w:i/>
          <w:iCs/>
          <w:lang w:val="fr-CA"/>
        </w:rPr>
        <w:t>Furioso</w:t>
      </w:r>
      <w:r w:rsidR="00DD6CFE" w:rsidRPr="00650DA9">
        <w:rPr>
          <w:rFonts w:cs="Times New Roman"/>
          <w:i/>
          <w:iCs/>
          <w:lang w:val="fr-CA"/>
        </w:rPr>
        <w:fldChar w:fldCharType="begin"/>
      </w:r>
      <w:r w:rsidR="00DD6CFE" w:rsidRPr="00650DA9">
        <w:rPr>
          <w:lang w:val="fr-CA"/>
        </w:rPr>
        <w:instrText xml:space="preserve"> XE "</w:instrText>
      </w:r>
      <w:r w:rsidR="00DD6CFE" w:rsidRPr="00650DA9">
        <w:rPr>
          <w:rFonts w:cs="Times New Roman"/>
          <w:i/>
          <w:iCs/>
          <w:lang w:val="fr-CA"/>
        </w:rPr>
        <w:instrText>Orlando Furioso</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xml:space="preserve">" \f "sujs" </w:instrText>
      </w:r>
      <w:r w:rsidR="00DD6CFE" w:rsidRPr="00650DA9">
        <w:rPr>
          <w:rFonts w:cs="Times New Roman"/>
          <w:i/>
          <w:iCs/>
          <w:lang w:val="fr-CA"/>
        </w:rPr>
        <w:fldChar w:fldCharType="end"/>
      </w:r>
      <w:r w:rsidR="00F1370D" w:rsidRPr="00650DA9">
        <w:rPr>
          <w:rFonts w:cs="Times New Roman"/>
          <w:i/>
          <w:iCs/>
          <w:lang w:val="fr-CA"/>
        </w:rPr>
        <w:t> </w:t>
      </w:r>
      <w:r w:rsidR="1F1DB831" w:rsidRPr="00650DA9">
        <w:rPr>
          <w:rFonts w:cs="Times New Roman"/>
          <w:i/>
          <w:iCs/>
          <w:lang w:val="fr-CA"/>
        </w:rPr>
        <w:t>»</w:t>
      </w:r>
      <w:r w:rsidR="00B942C2" w:rsidRPr="00650DA9">
        <w:rPr>
          <w:rFonts w:cs="Times New Roman"/>
          <w:i/>
          <w:iCs/>
          <w:lang w:val="fr-CA"/>
        </w:rPr>
        <w:t>,</w:t>
      </w:r>
      <w:r w:rsidR="00B942C2" w:rsidRPr="00650DA9">
        <w:rPr>
          <w:rFonts w:cs="Times New Roman"/>
          <w:lang w:val="fr-CA"/>
        </w:rPr>
        <w:t xml:space="preserve"> dans </w:t>
      </w:r>
      <w:r w:rsidR="00B942C2" w:rsidRPr="00650DA9">
        <w:rPr>
          <w:rFonts w:cs="Times New Roman"/>
          <w:i/>
          <w:iCs/>
          <w:lang w:val="fr-CA"/>
        </w:rPr>
        <w:t>M</w:t>
      </w:r>
      <w:r w:rsidR="00F1370D" w:rsidRPr="00650DA9">
        <w:rPr>
          <w:rFonts w:cs="Times New Roman"/>
          <w:i/>
          <w:iCs/>
          <w:lang w:val="fr-CA"/>
        </w:rPr>
        <w:t>.</w:t>
      </w:r>
      <w:r w:rsidR="00B942C2" w:rsidRPr="00650DA9">
        <w:rPr>
          <w:rFonts w:cs="Times New Roman"/>
          <w:i/>
          <w:iCs/>
          <w:lang w:val="fr-CA"/>
        </w:rPr>
        <w:t>L</w:t>
      </w:r>
      <w:r w:rsidR="00F1370D" w:rsidRPr="00650DA9">
        <w:rPr>
          <w:rFonts w:cs="Times New Roman"/>
          <w:i/>
          <w:iCs/>
          <w:lang w:val="fr-CA"/>
        </w:rPr>
        <w:t>.</w:t>
      </w:r>
      <w:r w:rsidR="00B942C2" w:rsidRPr="00650DA9">
        <w:rPr>
          <w:rFonts w:cs="Times New Roman"/>
          <w:i/>
          <w:iCs/>
          <w:lang w:val="fr-CA"/>
        </w:rPr>
        <w:t>N</w:t>
      </w:r>
      <w:r w:rsidR="00F1370D" w:rsidRPr="00650DA9">
        <w:rPr>
          <w:rFonts w:cs="Times New Roman"/>
          <w:i/>
          <w:iCs/>
          <w:lang w:val="fr-CA"/>
        </w:rPr>
        <w:t>.</w:t>
      </w:r>
      <w:r w:rsidR="00F1370D" w:rsidRPr="00650DA9">
        <w:rPr>
          <w:rFonts w:cs="Times New Roman"/>
          <w:iCs/>
          <w:lang w:val="fr-CA"/>
        </w:rPr>
        <w:t>,</w:t>
      </w:r>
      <w:r w:rsidR="00F1370D" w:rsidRPr="00650DA9">
        <w:rPr>
          <w:rFonts w:cs="Times New Roman"/>
          <w:lang w:val="fr-CA"/>
        </w:rPr>
        <w:t xml:space="preserve"> 134 (1), 2019, pp. </w:t>
      </w:r>
      <w:r w:rsidR="00B942C2" w:rsidRPr="00650DA9">
        <w:rPr>
          <w:rFonts w:cs="Times New Roman"/>
          <w:lang w:val="fr-CA"/>
        </w:rPr>
        <w:t>84-102</w:t>
      </w:r>
      <w:r w:rsidR="00FD4247" w:rsidRPr="00650DA9">
        <w:rPr>
          <w:rFonts w:cs="Times New Roman"/>
          <w:lang w:val="fr-CA"/>
        </w:rPr>
        <w:t>.</w:t>
      </w:r>
    </w:p>
    <w:p w14:paraId="63FC73F7" w14:textId="08F9FCA9" w:rsidR="00FD4247" w:rsidRPr="00650DA9" w:rsidRDefault="006F7379" w:rsidP="427F40BC">
      <w:pPr>
        <w:tabs>
          <w:tab w:val="left" w:pos="284"/>
        </w:tabs>
        <w:ind w:left="284" w:right="142" w:firstLine="283"/>
        <w:rPr>
          <w:rFonts w:cs="Times New Roman"/>
          <w:lang w:val="fr-CA"/>
        </w:rPr>
      </w:pPr>
      <w:r w:rsidRPr="00650DA9">
        <w:rPr>
          <w:rFonts w:cs="Times New Roman"/>
          <w:lang w:val="fr-CA"/>
        </w:rPr>
        <w:t>[</w:t>
      </w:r>
      <w:r w:rsidR="00B942C2" w:rsidRPr="00650DA9">
        <w:rPr>
          <w:rFonts w:cs="Times New Roman"/>
          <w:color w:val="000000" w:themeColor="text1"/>
          <w:lang w:val="fr-CA"/>
        </w:rPr>
        <w:t>L</w:t>
      </w:r>
      <w:r w:rsidR="00BB3778" w:rsidRPr="00650DA9">
        <w:rPr>
          <w:rFonts w:cs="Times New Roman"/>
          <w:color w:val="000000" w:themeColor="text1"/>
          <w:lang w:val="fr-CA"/>
        </w:rPr>
        <w:t>’</w:t>
      </w:r>
      <w:r w:rsidR="00B942C2" w:rsidRPr="00650DA9">
        <w:rPr>
          <w:rFonts w:cs="Times New Roman"/>
          <w:color w:val="000000" w:themeColor="text1"/>
          <w:lang w:val="fr-CA"/>
        </w:rPr>
        <w:t>A. avvia l</w:t>
      </w:r>
      <w:r w:rsidR="00BB3778" w:rsidRPr="00650DA9">
        <w:rPr>
          <w:rFonts w:cs="Times New Roman"/>
          <w:color w:val="000000" w:themeColor="text1"/>
          <w:lang w:val="fr-CA"/>
        </w:rPr>
        <w:t>’</w:t>
      </w:r>
      <w:r w:rsidR="00B942C2" w:rsidRPr="00650DA9">
        <w:rPr>
          <w:rFonts w:cs="Times New Roman"/>
          <w:color w:val="000000" w:themeColor="text1"/>
          <w:lang w:val="fr-CA"/>
        </w:rPr>
        <w:t>articolo riflettendo sull</w:t>
      </w:r>
      <w:r w:rsidR="00BB3778" w:rsidRPr="00650DA9">
        <w:rPr>
          <w:rFonts w:cs="Times New Roman"/>
          <w:color w:val="000000" w:themeColor="text1"/>
          <w:lang w:val="fr-CA"/>
        </w:rPr>
        <w:t>’</w:t>
      </w:r>
      <w:r w:rsidR="00F1370D" w:rsidRPr="00650DA9">
        <w:rPr>
          <w:rFonts w:cs="Times New Roman"/>
          <w:color w:val="000000" w:themeColor="text1"/>
          <w:lang w:val="fr-CA"/>
        </w:rPr>
        <w:t xml:space="preserve">idoneità del suo titolo, </w:t>
      </w:r>
      <w:r w:rsidR="00F1370D" w:rsidRPr="00650DA9">
        <w:rPr>
          <w:rFonts w:cs="Times New Roman"/>
          <w:iCs/>
          <w:lang w:val="fr-CA"/>
        </w:rPr>
        <w:t>«</w:t>
      </w:r>
      <w:r w:rsidR="00F1370D" w:rsidRPr="00650DA9">
        <w:rPr>
          <w:rFonts w:cs="Times New Roman"/>
          <w:i/>
          <w:iCs/>
          <w:lang w:val="fr-CA"/>
        </w:rPr>
        <w:t> </w:t>
      </w:r>
      <w:r w:rsidR="00B942C2" w:rsidRPr="00650DA9">
        <w:rPr>
          <w:rFonts w:cs="Times New Roman"/>
          <w:color w:val="000000" w:themeColor="text1"/>
          <w:lang w:val="fr-CA"/>
        </w:rPr>
        <w:t>Come finisce […] 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00F1370D" w:rsidRPr="00650DA9">
        <w:rPr>
          <w:rFonts w:cs="Times New Roman"/>
          <w:i/>
          <w:iCs/>
          <w:color w:val="000000" w:themeColor="text1"/>
          <w:lang w:val="fr-CA"/>
        </w:rPr>
        <w:t> </w:t>
      </w:r>
      <w:r w:rsidR="00F1370D" w:rsidRPr="00650DA9">
        <w:rPr>
          <w:rFonts w:cs="Times New Roman"/>
          <w:iCs/>
          <w:lang w:val="fr-CA"/>
        </w:rPr>
        <w:t>»</w:t>
      </w:r>
      <w:r w:rsidR="00F1370D" w:rsidRPr="00650DA9">
        <w:rPr>
          <w:rFonts w:cs="Times New Roman"/>
          <w:color w:val="000000" w:themeColor="text1"/>
          <w:lang w:val="fr-CA"/>
        </w:rPr>
        <w:t> </w:t>
      </w:r>
      <w:r w:rsidR="00B942C2" w:rsidRPr="00650DA9">
        <w:rPr>
          <w:rFonts w:cs="Times New Roman"/>
          <w:color w:val="000000" w:themeColor="text1"/>
          <w:lang w:val="fr-CA"/>
        </w:rPr>
        <w:t>: sarebbe meglio posto in forma di domanda</w:t>
      </w:r>
      <w:r w:rsidR="00F1370D" w:rsidRPr="00650DA9">
        <w:rPr>
          <w:rFonts w:cs="Times New Roman"/>
          <w:color w:val="000000" w:themeColor="text1"/>
          <w:lang w:val="fr-CA"/>
        </w:rPr>
        <w:t xml:space="preserve"> ? </w:t>
      </w:r>
      <w:r w:rsidR="00F1370D" w:rsidRPr="00650DA9">
        <w:rPr>
          <w:rFonts w:cs="Times New Roman"/>
          <w:iCs/>
          <w:lang w:val="fr-CA"/>
        </w:rPr>
        <w:t>« </w:t>
      </w:r>
      <w:r w:rsidR="00B942C2" w:rsidRPr="00650DA9">
        <w:rPr>
          <w:rFonts w:cs="Times New Roman"/>
          <w:color w:val="000000" w:themeColor="text1"/>
          <w:lang w:val="fr-CA"/>
        </w:rPr>
        <w:t>Come finisce 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00F1370D" w:rsidRPr="00650DA9">
        <w:rPr>
          <w:rFonts w:cs="Times New Roman"/>
          <w:i/>
          <w:iCs/>
          <w:color w:val="000000" w:themeColor="text1"/>
          <w:lang w:val="fr-CA"/>
        </w:rPr>
        <w:t> </w:t>
      </w:r>
      <w:r w:rsidR="00B942C2" w:rsidRPr="00650DA9">
        <w:rPr>
          <w:rFonts w:cs="Times New Roman"/>
          <w:color w:val="000000" w:themeColor="text1"/>
          <w:lang w:val="fr-CA"/>
        </w:rPr>
        <w:t>?</w:t>
      </w:r>
      <w:r w:rsidR="00F1370D" w:rsidRPr="00650DA9">
        <w:rPr>
          <w:rFonts w:cs="Times New Roman"/>
          <w:i/>
          <w:iCs/>
          <w:color w:val="000000" w:themeColor="text1"/>
          <w:lang w:val="fr-CA"/>
        </w:rPr>
        <w:t xml:space="preserve">  </w:t>
      </w:r>
      <w:r w:rsidR="00F1370D" w:rsidRPr="00650DA9">
        <w:rPr>
          <w:rFonts w:cs="Times New Roman"/>
          <w:iCs/>
          <w:lang w:val="fr-CA"/>
        </w:rPr>
        <w:t>».</w:t>
      </w:r>
      <w:r w:rsidR="00B942C2" w:rsidRPr="00650DA9">
        <w:rPr>
          <w:rFonts w:cs="Times New Roman"/>
          <w:color w:val="000000" w:themeColor="text1"/>
          <w:lang w:val="fr-CA"/>
        </w:rPr>
        <w:t xml:space="preserve"> O di domanda del tipo </w:t>
      </w:r>
      <w:r w:rsidR="00B942C2" w:rsidRPr="00650DA9">
        <w:rPr>
          <w:rFonts w:cs="Times New Roman"/>
          <w:i/>
          <w:iCs/>
          <w:color w:val="000000" w:themeColor="text1"/>
          <w:lang w:val="fr-CA"/>
        </w:rPr>
        <w:t>sì</w:t>
      </w:r>
      <w:r w:rsidR="00B942C2" w:rsidRPr="00650DA9">
        <w:rPr>
          <w:rFonts w:cs="Times New Roman"/>
          <w:color w:val="000000" w:themeColor="text1"/>
          <w:lang w:val="fr-CA"/>
        </w:rPr>
        <w:t xml:space="preserve"> o </w:t>
      </w:r>
      <w:r w:rsidR="00B942C2" w:rsidRPr="00650DA9">
        <w:rPr>
          <w:rFonts w:cs="Times New Roman"/>
          <w:i/>
          <w:iCs/>
          <w:color w:val="000000" w:themeColor="text1"/>
          <w:lang w:val="fr-CA"/>
        </w:rPr>
        <w:t>no</w:t>
      </w:r>
      <w:r w:rsidR="00B942C2" w:rsidRPr="00650DA9">
        <w:rPr>
          <w:rFonts w:cs="Times New Roman"/>
          <w:color w:val="000000" w:themeColor="text1"/>
          <w:lang w:val="fr-CA"/>
        </w:rPr>
        <w:t>, senza, cioè, l</w:t>
      </w:r>
      <w:r w:rsidR="00BB3778" w:rsidRPr="00650DA9">
        <w:rPr>
          <w:rFonts w:cs="Times New Roman"/>
          <w:color w:val="000000" w:themeColor="text1"/>
          <w:lang w:val="fr-CA"/>
        </w:rPr>
        <w:t>’</w:t>
      </w:r>
      <w:r w:rsidR="00B942C2" w:rsidRPr="00650DA9">
        <w:rPr>
          <w:rFonts w:cs="Times New Roman"/>
          <w:color w:val="000000" w:themeColor="text1"/>
          <w:lang w:val="fr-CA"/>
        </w:rPr>
        <w:t xml:space="preserve">avverbio interrogativo </w:t>
      </w:r>
      <w:r w:rsidR="00B942C2" w:rsidRPr="00650DA9">
        <w:rPr>
          <w:rFonts w:cs="Times New Roman"/>
          <w:i/>
          <w:iCs/>
          <w:color w:val="000000" w:themeColor="text1"/>
          <w:lang w:val="fr-CA"/>
        </w:rPr>
        <w:t>come</w:t>
      </w:r>
      <w:r w:rsidR="00F1370D" w:rsidRPr="00650DA9">
        <w:rPr>
          <w:rFonts w:cs="Times New Roman"/>
          <w:i/>
          <w:iCs/>
          <w:color w:val="000000" w:themeColor="text1"/>
          <w:lang w:val="fr-CA"/>
        </w:rPr>
        <w:t> </w:t>
      </w:r>
      <w:r w:rsidR="00F1370D" w:rsidRPr="00650DA9">
        <w:rPr>
          <w:rFonts w:cs="Times New Roman"/>
          <w:color w:val="000000" w:themeColor="text1"/>
          <w:lang w:val="fr-CA"/>
        </w:rPr>
        <w:t xml:space="preserve">: </w:t>
      </w:r>
      <w:r w:rsidR="00F1370D" w:rsidRPr="00650DA9">
        <w:rPr>
          <w:rFonts w:cs="Times New Roman"/>
          <w:iCs/>
          <w:lang w:val="fr-CA"/>
        </w:rPr>
        <w:t>«</w:t>
      </w:r>
      <w:r w:rsidR="00F1370D" w:rsidRPr="00650DA9">
        <w:rPr>
          <w:rFonts w:cs="Times New Roman"/>
          <w:i/>
          <w:iCs/>
          <w:lang w:val="fr-CA"/>
        </w:rPr>
        <w:t> </w:t>
      </w:r>
      <w:r w:rsidR="00B942C2" w:rsidRPr="00650DA9">
        <w:rPr>
          <w:rFonts w:cs="Times New Roman"/>
          <w:color w:val="000000" w:themeColor="text1"/>
          <w:lang w:val="fr-CA"/>
        </w:rPr>
        <w:t>Finisce 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00F1370D" w:rsidRPr="00650DA9">
        <w:rPr>
          <w:rFonts w:cs="Times New Roman"/>
          <w:i/>
          <w:iCs/>
          <w:color w:val="000000" w:themeColor="text1"/>
          <w:lang w:val="fr-CA"/>
        </w:rPr>
        <w:t> </w:t>
      </w:r>
      <w:r w:rsidR="00F1370D" w:rsidRPr="00650DA9">
        <w:rPr>
          <w:rFonts w:cs="Times New Roman"/>
          <w:color w:val="000000" w:themeColor="text1"/>
          <w:lang w:val="fr-CA"/>
        </w:rPr>
        <w:t>?</w:t>
      </w:r>
      <w:r w:rsidR="00F1370D" w:rsidRPr="00650DA9">
        <w:rPr>
          <w:rFonts w:cs="Times New Roman"/>
          <w:i/>
          <w:iCs/>
          <w:color w:val="000000" w:themeColor="text1"/>
          <w:lang w:val="fr-CA"/>
        </w:rPr>
        <w:t xml:space="preserve">  </w:t>
      </w:r>
      <w:r w:rsidR="00F1370D" w:rsidRPr="00650DA9">
        <w:rPr>
          <w:rFonts w:cs="Times New Roman"/>
          <w:iCs/>
          <w:lang w:val="fr-CA"/>
        </w:rPr>
        <w:t>»</w:t>
      </w:r>
      <w:r w:rsidR="00B942C2" w:rsidRPr="00650DA9">
        <w:rPr>
          <w:rFonts w:cs="Times New Roman"/>
          <w:color w:val="000000" w:themeColor="text1"/>
          <w:lang w:val="fr-CA"/>
        </w:rPr>
        <w:t xml:space="preserve"> L</w:t>
      </w:r>
      <w:r w:rsidR="00BB3778" w:rsidRPr="00650DA9">
        <w:rPr>
          <w:rFonts w:cs="Times New Roman"/>
          <w:color w:val="000000" w:themeColor="text1"/>
          <w:lang w:val="fr-CA"/>
        </w:rPr>
        <w:t>’</w:t>
      </w:r>
      <w:r w:rsidR="00B942C2" w:rsidRPr="00650DA9">
        <w:rPr>
          <w:rFonts w:cs="Times New Roman"/>
          <w:color w:val="000000" w:themeColor="text1"/>
          <w:lang w:val="fr-CA"/>
        </w:rPr>
        <w:t>A. indaga la questione dell</w:t>
      </w:r>
      <w:r w:rsidR="00BB3778" w:rsidRPr="00650DA9">
        <w:rPr>
          <w:rFonts w:cs="Times New Roman"/>
          <w:color w:val="000000" w:themeColor="text1"/>
          <w:lang w:val="fr-CA"/>
        </w:rPr>
        <w:t>’</w:t>
      </w:r>
      <w:r w:rsidR="00B942C2" w:rsidRPr="00650DA9">
        <w:rPr>
          <w:rFonts w:cs="Times New Roman"/>
          <w:i/>
          <w:iCs/>
          <w:color w:val="000000" w:themeColor="text1"/>
          <w:lang w:val="fr-CA"/>
        </w:rPr>
        <w:t>ending</w:t>
      </w:r>
      <w:r w:rsidR="00B942C2" w:rsidRPr="00650DA9">
        <w:rPr>
          <w:rFonts w:cs="Times New Roman"/>
          <w:color w:val="000000" w:themeColor="text1"/>
          <w:lang w:val="fr-CA"/>
        </w:rPr>
        <w:t xml:space="preserve"> e della </w:t>
      </w:r>
      <w:r w:rsidR="00B942C2" w:rsidRPr="00650DA9">
        <w:rPr>
          <w:rFonts w:cs="Times New Roman"/>
          <w:i/>
          <w:iCs/>
          <w:color w:val="000000" w:themeColor="text1"/>
          <w:lang w:val="fr-CA"/>
        </w:rPr>
        <w:t>closure</w:t>
      </w:r>
      <w:r w:rsidR="00B942C2" w:rsidRPr="00650DA9">
        <w:rPr>
          <w:rFonts w:cs="Times New Roman"/>
          <w:color w:val="000000" w:themeColor="text1"/>
          <w:lang w:val="fr-CA"/>
        </w:rPr>
        <w:t xml:space="preserve"> del </w:t>
      </w:r>
      <w:r w:rsidR="00B942C2" w:rsidRPr="00650DA9">
        <w:rPr>
          <w:rFonts w:cs="Times New Roman"/>
          <w:i/>
          <w:iCs/>
          <w:color w:val="000000" w:themeColor="text1"/>
          <w:lang w:val="fr-CA"/>
        </w:rPr>
        <w:t>Furioso</w:t>
      </w:r>
      <w:r w:rsidR="00B942C2" w:rsidRPr="00650DA9">
        <w:rPr>
          <w:rFonts w:cs="Times New Roman"/>
          <w:color w:val="000000" w:themeColor="text1"/>
          <w:lang w:val="fr-CA"/>
        </w:rPr>
        <w:t>, a riprendere la terminologia proposta da Marianne Torgovnick</w:t>
      </w:r>
      <w:r w:rsidR="00DD6CFE" w:rsidRPr="00650DA9">
        <w:rPr>
          <w:rFonts w:cs="Times New Roman"/>
          <w:color w:val="000000" w:themeColor="text1"/>
          <w:lang w:val="fr-CA"/>
        </w:rPr>
        <w:fldChar w:fldCharType="begin"/>
      </w:r>
      <w:r w:rsidR="00DD6CFE" w:rsidRPr="00650DA9">
        <w:rPr>
          <w:lang w:val="fr-CA"/>
        </w:rPr>
        <w:instrText xml:space="preserve"> XE "</w:instrText>
      </w:r>
      <w:r w:rsidR="00DD6CFE" w:rsidRPr="00650DA9">
        <w:rPr>
          <w:rFonts w:cs="Times New Roman"/>
          <w:color w:val="000000" w:themeColor="text1"/>
          <w:lang w:val="fr-CA"/>
        </w:rPr>
        <w:instrText>Torgovnick</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xml:space="preserve">" \f "noms" </w:instrText>
      </w:r>
      <w:r w:rsidR="00DD6CFE" w:rsidRPr="00650DA9">
        <w:rPr>
          <w:rFonts w:cs="Times New Roman"/>
          <w:color w:val="000000" w:themeColor="text1"/>
          <w:lang w:val="fr-CA"/>
        </w:rPr>
        <w:fldChar w:fldCharType="end"/>
      </w:r>
      <w:r w:rsidR="00F1370D" w:rsidRPr="00650DA9">
        <w:rPr>
          <w:rFonts w:cs="Times New Roman"/>
          <w:color w:val="000000" w:themeColor="text1"/>
          <w:lang w:val="fr-CA"/>
        </w:rPr>
        <w:t xml:space="preserve"> nel suo </w:t>
      </w:r>
      <w:r w:rsidR="00B942C2" w:rsidRPr="00650DA9">
        <w:rPr>
          <w:rFonts w:cs="Times New Roman"/>
          <w:i/>
          <w:color w:val="000000" w:themeColor="text1"/>
          <w:lang w:val="fr-CA"/>
        </w:rPr>
        <w:t>Closure in the nove</w:t>
      </w:r>
      <w:r w:rsidR="00F1370D" w:rsidRPr="00650DA9">
        <w:rPr>
          <w:rFonts w:cs="Times New Roman"/>
          <w:i/>
          <w:color w:val="000000" w:themeColor="text1"/>
          <w:lang w:val="fr-CA"/>
        </w:rPr>
        <w:t>l</w:t>
      </w:r>
      <w:r w:rsidR="00B942C2" w:rsidRPr="00650DA9">
        <w:rPr>
          <w:rFonts w:cs="Times New Roman"/>
          <w:color w:val="000000" w:themeColor="text1"/>
          <w:lang w:val="fr-CA"/>
        </w:rPr>
        <w:t xml:space="preserve"> (1981), rivedendo le posizioni ortodosse della critica del Novecento secondo cui l</w:t>
      </w:r>
      <w:r w:rsidR="00BB3778" w:rsidRPr="00650DA9">
        <w:rPr>
          <w:rFonts w:cs="Times New Roman"/>
          <w:color w:val="000000" w:themeColor="text1"/>
          <w:lang w:val="fr-CA"/>
        </w:rPr>
        <w:t>’</w:t>
      </w:r>
      <w:r w:rsidR="00B942C2" w:rsidRPr="00650DA9">
        <w:rPr>
          <w:rFonts w:cs="Times New Roman"/>
          <w:color w:val="000000" w:themeColor="text1"/>
          <w:lang w:val="fr-CA"/>
        </w:rPr>
        <w:t>opera dell</w:t>
      </w:r>
      <w:r w:rsidR="00BB3778" w:rsidRPr="00650DA9">
        <w:rPr>
          <w:rFonts w:cs="Times New Roman"/>
          <w:color w:val="000000" w:themeColor="text1"/>
          <w:lang w:val="fr-CA"/>
        </w:rPr>
        <w:t>’</w:t>
      </w:r>
      <w:r w:rsidR="00F1370D" w:rsidRPr="00650DA9">
        <w:rPr>
          <w:rFonts w:cs="Times New Roman"/>
          <w:color w:val="000000" w:themeColor="text1"/>
          <w:lang w:val="fr-CA"/>
        </w:rPr>
        <w:t xml:space="preserve">Ariosto </w:t>
      </w:r>
      <w:r w:rsidR="00F1370D" w:rsidRPr="00650DA9">
        <w:rPr>
          <w:rFonts w:cs="Times New Roman"/>
          <w:iCs/>
          <w:lang w:val="fr-CA"/>
        </w:rPr>
        <w:t>« </w:t>
      </w:r>
      <w:r w:rsidR="00F1370D" w:rsidRPr="00650DA9">
        <w:rPr>
          <w:rFonts w:cs="Times New Roman"/>
          <w:color w:val="000000" w:themeColor="text1"/>
          <w:lang w:val="fr-CA"/>
        </w:rPr>
        <w:t>non finisce</w:t>
      </w:r>
      <w:r w:rsidR="00F1370D" w:rsidRPr="00650DA9">
        <w:rPr>
          <w:rFonts w:cs="Times New Roman"/>
          <w:i/>
          <w:iCs/>
          <w:color w:val="000000" w:themeColor="text1"/>
          <w:lang w:val="fr-CA"/>
        </w:rPr>
        <w:t> </w:t>
      </w:r>
      <w:r w:rsidR="00F1370D" w:rsidRPr="00650DA9">
        <w:rPr>
          <w:rFonts w:cs="Times New Roman"/>
          <w:iCs/>
          <w:lang w:val="fr-CA"/>
        </w:rPr>
        <w:t>»</w:t>
      </w:r>
      <w:r w:rsidR="00B942C2" w:rsidRPr="00650DA9">
        <w:rPr>
          <w:rFonts w:cs="Times New Roman"/>
          <w:color w:val="000000" w:themeColor="text1"/>
          <w:lang w:val="fr-CA"/>
        </w:rPr>
        <w:t>. L</w:t>
      </w:r>
      <w:r w:rsidR="00BB3778" w:rsidRPr="00650DA9">
        <w:rPr>
          <w:rFonts w:cs="Times New Roman"/>
          <w:color w:val="000000" w:themeColor="text1"/>
          <w:lang w:val="fr-CA"/>
        </w:rPr>
        <w:t>’</w:t>
      </w:r>
      <w:r w:rsidR="00F1370D" w:rsidRPr="00650DA9">
        <w:rPr>
          <w:rFonts w:cs="Times New Roman"/>
          <w:color w:val="000000" w:themeColor="text1"/>
          <w:lang w:val="fr-CA"/>
        </w:rPr>
        <w:t xml:space="preserve">A. crede, invece, </w:t>
      </w:r>
      <w:r w:rsidR="00F1370D" w:rsidRPr="00650DA9">
        <w:rPr>
          <w:rFonts w:cs="Times New Roman"/>
          <w:iCs/>
          <w:lang w:val="fr-CA"/>
        </w:rPr>
        <w:t>« </w:t>
      </w:r>
      <w:r w:rsidR="00B942C2" w:rsidRPr="00650DA9">
        <w:rPr>
          <w:rFonts w:cs="Times New Roman"/>
          <w:color w:val="000000" w:themeColor="text1"/>
          <w:lang w:val="fr-CA"/>
        </w:rPr>
        <w:t>ch</w:t>
      </w:r>
      <w:r w:rsidR="00F1370D" w:rsidRPr="00650DA9">
        <w:rPr>
          <w:rFonts w:cs="Times New Roman"/>
          <w:color w:val="000000" w:themeColor="text1"/>
          <w:lang w:val="fr-CA"/>
        </w:rPr>
        <w:t>e finisca, finisca anche troppo</w:t>
      </w:r>
      <w:r w:rsidR="00F1370D" w:rsidRPr="00650DA9">
        <w:rPr>
          <w:rFonts w:cs="Times New Roman"/>
          <w:i/>
          <w:iCs/>
          <w:color w:val="000000" w:themeColor="text1"/>
          <w:lang w:val="fr-CA"/>
        </w:rPr>
        <w:t> </w:t>
      </w:r>
      <w:r w:rsidR="00F1370D" w:rsidRPr="00650DA9">
        <w:rPr>
          <w:rFonts w:cs="Times New Roman"/>
          <w:iCs/>
          <w:lang w:val="fr-CA"/>
        </w:rPr>
        <w:t>»</w:t>
      </w:r>
      <w:r w:rsidR="00B942C2" w:rsidRPr="00650DA9">
        <w:rPr>
          <w:rFonts w:cs="Times New Roman"/>
          <w:color w:val="000000" w:themeColor="text1"/>
          <w:lang w:val="fr-CA"/>
        </w:rPr>
        <w:t xml:space="preserve">. Egli nota il finale doppio del </w:t>
      </w:r>
      <w:r w:rsidR="00B942C2" w:rsidRPr="00650DA9">
        <w:rPr>
          <w:rFonts w:cs="Times New Roman"/>
          <w:i/>
          <w:iCs/>
          <w:color w:val="000000" w:themeColor="text1"/>
          <w:lang w:val="fr-CA"/>
        </w:rPr>
        <w:t>Furioso</w:t>
      </w:r>
      <w:r w:rsidR="00B942C2" w:rsidRPr="00650DA9">
        <w:rPr>
          <w:rFonts w:cs="Times New Roman"/>
          <w:color w:val="000000" w:themeColor="text1"/>
          <w:lang w:val="fr-CA"/>
        </w:rPr>
        <w:t>, prima con le nozze di Bradamante</w:t>
      </w:r>
      <w:r w:rsidR="00DD6CFE" w:rsidRPr="00650DA9">
        <w:rPr>
          <w:rFonts w:cs="Times New Roman"/>
          <w:color w:val="000000" w:themeColor="text1"/>
          <w:lang w:val="fr-CA"/>
        </w:rPr>
        <w:fldChar w:fldCharType="begin"/>
      </w:r>
      <w:r w:rsidR="00DD6CFE" w:rsidRPr="00650DA9">
        <w:rPr>
          <w:lang w:val="fr-CA"/>
        </w:rPr>
        <w:instrText xml:space="preserve"> XE "</w:instrText>
      </w:r>
      <w:r w:rsidR="00DD6CFE" w:rsidRPr="00650DA9">
        <w:rPr>
          <w:rFonts w:cs="Times New Roman"/>
          <w:color w:val="000000" w:themeColor="text1"/>
          <w:lang w:val="fr-CA"/>
        </w:rPr>
        <w:instrText>Bradamante</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\f "</w:instrText>
      </w:r>
      <w:r w:rsidR="009A1AC6" w:rsidRPr="00650DA9">
        <w:rPr>
          <w:lang w:val="fr-CA"/>
        </w:rPr>
        <w:instrText>suj</w:instrText>
      </w:r>
      <w:r w:rsidR="00DD6CFE" w:rsidRPr="00650DA9">
        <w:rPr>
          <w:lang w:val="fr-CA"/>
        </w:rPr>
        <w:instrText xml:space="preserve">s" </w:instrText>
      </w:r>
      <w:r w:rsidR="00DD6CFE" w:rsidRPr="00650DA9">
        <w:rPr>
          <w:rFonts w:cs="Times New Roman"/>
          <w:color w:val="000000" w:themeColor="text1"/>
          <w:lang w:val="fr-CA"/>
        </w:rPr>
        <w:fldChar w:fldCharType="end"/>
      </w:r>
      <w:r w:rsidR="00B942C2" w:rsidRPr="00650DA9">
        <w:rPr>
          <w:rFonts w:cs="Times New Roman"/>
          <w:color w:val="000000" w:themeColor="text1"/>
          <w:lang w:val="fr-CA"/>
        </w:rPr>
        <w:t xml:space="preserve"> e Ruggiero</w:t>
      </w:r>
      <w:r w:rsidR="00DD6CFE" w:rsidRPr="00650DA9">
        <w:rPr>
          <w:rFonts w:cs="Times New Roman"/>
          <w:color w:val="000000" w:themeColor="text1"/>
          <w:lang w:val="fr-CA"/>
        </w:rPr>
        <w:fldChar w:fldCharType="begin"/>
      </w:r>
      <w:r w:rsidR="00DD6CFE" w:rsidRPr="00650DA9">
        <w:rPr>
          <w:lang w:val="fr-CA"/>
        </w:rPr>
        <w:instrText xml:space="preserve"> XE "</w:instrText>
      </w:r>
      <w:r w:rsidR="00DD6CFE" w:rsidRPr="00650DA9">
        <w:rPr>
          <w:rFonts w:cs="Times New Roman"/>
          <w:color w:val="000000" w:themeColor="text1"/>
          <w:lang w:val="fr-CA"/>
        </w:rPr>
        <w:instrText>Ruggiero</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\f "</w:instrText>
      </w:r>
      <w:r w:rsidR="009A1AC6" w:rsidRPr="00650DA9">
        <w:rPr>
          <w:lang w:val="fr-CA"/>
        </w:rPr>
        <w:instrText>suj</w:instrText>
      </w:r>
      <w:r w:rsidR="00DD6CFE" w:rsidRPr="00650DA9">
        <w:rPr>
          <w:lang w:val="fr-CA"/>
        </w:rPr>
        <w:instrText xml:space="preserve">s" </w:instrText>
      </w:r>
      <w:r w:rsidR="00DD6CFE" w:rsidRPr="00650DA9">
        <w:rPr>
          <w:rFonts w:cs="Times New Roman"/>
          <w:color w:val="000000" w:themeColor="text1"/>
          <w:lang w:val="fr-CA"/>
        </w:rPr>
        <w:fldChar w:fldCharType="end"/>
      </w:r>
      <w:r w:rsidR="00F1370D" w:rsidRPr="00650DA9">
        <w:rPr>
          <w:rFonts w:cs="Times New Roman"/>
          <w:color w:val="000000" w:themeColor="text1"/>
          <w:lang w:val="fr-CA"/>
        </w:rPr>
        <w:t xml:space="preserve"> e poi il finale </w:t>
      </w:r>
      <w:r w:rsidR="00F1370D" w:rsidRPr="00650DA9">
        <w:rPr>
          <w:rFonts w:cs="Times New Roman"/>
          <w:iCs/>
          <w:lang w:val="fr-CA"/>
        </w:rPr>
        <w:t>« </w:t>
      </w:r>
      <w:r w:rsidR="00F1370D" w:rsidRPr="00650DA9">
        <w:rPr>
          <w:rFonts w:cs="Times New Roman"/>
          <w:color w:val="000000" w:themeColor="text1"/>
          <w:lang w:val="fr-CA"/>
        </w:rPr>
        <w:t>luttuoso e tenebroso</w:t>
      </w:r>
      <w:r w:rsidR="00F1370D" w:rsidRPr="00650DA9">
        <w:rPr>
          <w:rFonts w:cs="Times New Roman"/>
          <w:i/>
          <w:iCs/>
          <w:color w:val="000000" w:themeColor="text1"/>
          <w:lang w:val="fr-CA"/>
        </w:rPr>
        <w:t> </w:t>
      </w:r>
      <w:r w:rsidR="00F1370D" w:rsidRPr="00650DA9">
        <w:rPr>
          <w:rFonts w:cs="Times New Roman"/>
          <w:iCs/>
          <w:lang w:val="fr-CA"/>
        </w:rPr>
        <w:t>»</w:t>
      </w:r>
      <w:r w:rsidR="00B942C2" w:rsidRPr="00650DA9">
        <w:rPr>
          <w:rFonts w:cs="Times New Roman"/>
          <w:color w:val="000000" w:themeColor="text1"/>
          <w:lang w:val="fr-CA"/>
        </w:rPr>
        <w:t xml:space="preserve"> con il duello fra Rodomonte</w:t>
      </w:r>
      <w:r w:rsidR="00DD6CFE" w:rsidRPr="00650DA9">
        <w:rPr>
          <w:rFonts w:cs="Times New Roman"/>
          <w:color w:val="000000" w:themeColor="text1"/>
          <w:lang w:val="fr-CA"/>
        </w:rPr>
        <w:fldChar w:fldCharType="begin"/>
      </w:r>
      <w:r w:rsidR="00DD6CFE" w:rsidRPr="00650DA9">
        <w:rPr>
          <w:lang w:val="fr-CA"/>
        </w:rPr>
        <w:instrText xml:space="preserve"> XE "</w:instrText>
      </w:r>
      <w:r w:rsidR="00DD6CFE" w:rsidRPr="00650DA9">
        <w:rPr>
          <w:rFonts w:cs="Times New Roman"/>
          <w:color w:val="000000" w:themeColor="text1"/>
          <w:lang w:val="fr-CA"/>
        </w:rPr>
        <w:instrText>Rodomonte</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\f "</w:instrText>
      </w:r>
      <w:r w:rsidR="00BF4844" w:rsidRPr="00650DA9">
        <w:rPr>
          <w:lang w:val="fr-CA"/>
        </w:rPr>
        <w:instrText>suj</w:instrText>
      </w:r>
      <w:r w:rsidR="00DD6CFE" w:rsidRPr="00650DA9">
        <w:rPr>
          <w:lang w:val="fr-CA"/>
        </w:rPr>
        <w:instrText xml:space="preserve">s" </w:instrText>
      </w:r>
      <w:r w:rsidR="00DD6CFE" w:rsidRPr="00650DA9">
        <w:rPr>
          <w:rFonts w:cs="Times New Roman"/>
          <w:color w:val="000000" w:themeColor="text1"/>
          <w:lang w:val="fr-CA"/>
        </w:rPr>
        <w:fldChar w:fldCharType="end"/>
      </w:r>
      <w:r w:rsidR="00B942C2" w:rsidRPr="00650DA9">
        <w:rPr>
          <w:rFonts w:cs="Times New Roman"/>
          <w:color w:val="000000" w:themeColor="text1"/>
          <w:lang w:val="fr-CA"/>
        </w:rPr>
        <w:t xml:space="preserve"> e Ruggiero</w:t>
      </w:r>
      <w:r w:rsidR="00F1370D" w:rsidRPr="00650DA9">
        <w:rPr>
          <w:rFonts w:cs="Times New Roman"/>
          <w:color w:val="000000" w:themeColor="text1"/>
          <w:lang w:val="fr-CA"/>
        </w:rPr>
        <w:t> </w:t>
      </w:r>
      <w:r w:rsidR="00B942C2" w:rsidRPr="00650DA9">
        <w:rPr>
          <w:rFonts w:cs="Times New Roman"/>
          <w:color w:val="000000" w:themeColor="text1"/>
          <w:lang w:val="fr-CA"/>
        </w:rPr>
        <w:t>; eppure che il lettore è ben conscio di quello che manca all</w:t>
      </w:r>
      <w:r w:rsidR="00BB3778" w:rsidRPr="00650DA9">
        <w:rPr>
          <w:rFonts w:cs="Times New Roman"/>
          <w:color w:val="000000" w:themeColor="text1"/>
          <w:lang w:val="fr-CA"/>
        </w:rPr>
        <w:t>’</w:t>
      </w:r>
      <w:r w:rsidR="00B942C2" w:rsidRPr="00650DA9">
        <w:rPr>
          <w:rFonts w:cs="Times New Roman"/>
          <w:color w:val="000000" w:themeColor="text1"/>
          <w:lang w:val="fr-CA"/>
        </w:rPr>
        <w:t>opera dell</w:t>
      </w:r>
      <w:r w:rsidR="00BB3778" w:rsidRPr="00650DA9">
        <w:rPr>
          <w:rFonts w:cs="Times New Roman"/>
          <w:color w:val="000000" w:themeColor="text1"/>
          <w:lang w:val="fr-CA"/>
        </w:rPr>
        <w:t>’</w:t>
      </w:r>
      <w:r w:rsidR="00B942C2" w:rsidRPr="00650DA9">
        <w:rPr>
          <w:rFonts w:cs="Times New Roman"/>
          <w:color w:val="000000" w:themeColor="text1"/>
          <w:lang w:val="fr-CA"/>
        </w:rPr>
        <w:t>Ariosto</w:t>
      </w:r>
      <w:r w:rsidR="00DD6CFE" w:rsidRPr="00650DA9">
        <w:rPr>
          <w:rFonts w:cs="Times New Roman"/>
          <w:color w:val="000000" w:themeColor="text1"/>
          <w:lang w:val="fr-CA"/>
        </w:rPr>
        <w:fldChar w:fldCharType="begin"/>
      </w:r>
      <w:r w:rsidR="00DD6CFE" w:rsidRPr="00650DA9">
        <w:rPr>
          <w:lang w:val="fr-CA"/>
        </w:rPr>
        <w:instrText xml:space="preserve"> XE "</w:instrText>
      </w:r>
      <w:r w:rsidR="00DD6CFE" w:rsidRPr="00650DA9">
        <w:rPr>
          <w:rFonts w:cs="Times New Roman"/>
          <w:color w:val="000000" w:themeColor="text1"/>
          <w:lang w:val="fr-CA"/>
        </w:rPr>
        <w:instrText>Ariosto</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xml:space="preserve">" \f "noms" </w:instrText>
      </w:r>
      <w:r w:rsidR="00DD6CFE" w:rsidRPr="00650DA9">
        <w:rPr>
          <w:rFonts w:cs="Times New Roman"/>
          <w:color w:val="000000" w:themeColor="text1"/>
          <w:lang w:val="fr-CA"/>
        </w:rPr>
        <w:fldChar w:fldCharType="end"/>
      </w:r>
      <w:r w:rsidR="00B942C2" w:rsidRPr="00650DA9">
        <w:rPr>
          <w:rFonts w:cs="Times New Roman"/>
          <w:color w:val="000000" w:themeColor="text1"/>
          <w:lang w:val="fr-CA"/>
        </w:rPr>
        <w:t xml:space="preserve"> sebbene presente nell</w:t>
      </w:r>
      <w:r w:rsidR="00BB3778" w:rsidRPr="00650DA9">
        <w:rPr>
          <w:rFonts w:cs="Times New Roman"/>
          <w:color w:val="000000" w:themeColor="text1"/>
          <w:lang w:val="fr-CA"/>
        </w:rPr>
        <w:t>’</w:t>
      </w:r>
      <w:r w:rsidR="000268C2" w:rsidRPr="00650DA9">
        <w:rPr>
          <w:rFonts w:cs="Times New Roman"/>
          <w:i/>
          <w:iCs/>
          <w:color w:val="000000" w:themeColor="text1"/>
          <w:lang w:val="fr-CA"/>
        </w:rPr>
        <w:t>Orlando Innamorato</w:t>
      </w:r>
      <w:r w:rsidR="00DD6CFE" w:rsidRPr="00650DA9">
        <w:rPr>
          <w:rFonts w:cs="Times New Roman"/>
          <w:i/>
          <w:iCs/>
          <w:color w:val="000000" w:themeColor="text1"/>
          <w:lang w:val="fr-CA"/>
        </w:rPr>
        <w:fldChar w:fldCharType="begin"/>
      </w:r>
      <w:r w:rsidR="00DD6CFE" w:rsidRPr="00650DA9">
        <w:rPr>
          <w:lang w:val="fr-CA"/>
        </w:rPr>
        <w:instrText xml:space="preserve"> XE "</w:instrText>
      </w:r>
      <w:r w:rsidR="00DD6CFE" w:rsidRPr="00650DA9">
        <w:rPr>
          <w:rFonts w:cs="Times New Roman"/>
          <w:i/>
          <w:iCs/>
          <w:color w:val="000000" w:themeColor="text1"/>
          <w:lang w:val="fr-CA"/>
        </w:rPr>
        <w:instrText>Orlando Innamorato</w:instrText>
      </w:r>
      <w:r w:rsidR="00DD6CFE" w:rsidRPr="00650DA9">
        <w:rPr>
          <w:lang w:val="fr-CA"/>
        </w:rPr>
        <w:instrText>" \t "</w:instrText>
      </w:r>
      <w:r w:rsidR="00DD6CFE" w:rsidRPr="00650DA9">
        <w:rPr>
          <w:rFonts w:asciiTheme="minorHAnsi" w:hAnsiTheme="minorHAnsi"/>
          <w:lang w:val="fr-CA"/>
        </w:rPr>
        <w:instrText>79</w:instrText>
      </w:r>
      <w:r w:rsidR="00DD6CFE" w:rsidRPr="00650DA9">
        <w:rPr>
          <w:lang w:val="fr-CA"/>
        </w:rPr>
        <w:instrText>" \f "</w:instrText>
      </w:r>
      <w:r w:rsidR="00BF4844" w:rsidRPr="00650DA9">
        <w:rPr>
          <w:lang w:val="fr-CA"/>
        </w:rPr>
        <w:instrText>suj</w:instrText>
      </w:r>
      <w:r w:rsidR="00DD6CFE" w:rsidRPr="00650DA9">
        <w:rPr>
          <w:lang w:val="fr-CA"/>
        </w:rPr>
        <w:instrText xml:space="preserve">s" </w:instrText>
      </w:r>
      <w:r w:rsidR="00DD6CFE" w:rsidRPr="00650DA9">
        <w:rPr>
          <w:rFonts w:cs="Times New Roman"/>
          <w:i/>
          <w:iCs/>
          <w:color w:val="000000" w:themeColor="text1"/>
          <w:lang w:val="fr-CA"/>
        </w:rPr>
        <w:fldChar w:fldCharType="end"/>
      </w:r>
      <w:r w:rsidR="00B942C2" w:rsidRPr="00650DA9">
        <w:rPr>
          <w:rFonts w:cs="Times New Roman"/>
          <w:color w:val="000000" w:themeColor="text1"/>
          <w:lang w:val="fr-CA"/>
        </w:rPr>
        <w:t xml:space="preserve"> del Boiardo</w:t>
      </w:r>
      <w:r w:rsidR="00F1370D" w:rsidRPr="00650DA9">
        <w:rPr>
          <w:rFonts w:cs="Times New Roman"/>
          <w:color w:val="000000" w:themeColor="text1"/>
          <w:lang w:val="fr-CA"/>
        </w:rPr>
        <w:t> </w:t>
      </w:r>
      <w:r w:rsidR="00C7163B" w:rsidRPr="00650DA9">
        <w:rPr>
          <w:rFonts w:cs="Times New Roman"/>
          <w:color w:val="000000" w:themeColor="text1"/>
          <w:lang w:val="fr-CA"/>
        </w:rPr>
        <w:fldChar w:fldCharType="begin"/>
      </w:r>
      <w:r w:rsidR="00C7163B" w:rsidRPr="00650DA9">
        <w:rPr>
          <w:lang w:val="fr-CA"/>
        </w:rPr>
        <w:instrText xml:space="preserve"> XE "</w:instrText>
      </w:r>
      <w:r w:rsidR="00C7163B" w:rsidRPr="00650DA9">
        <w:rPr>
          <w:rFonts w:cs="Times New Roman"/>
          <w:color w:val="000000" w:themeColor="text1"/>
          <w:lang w:val="fr-CA"/>
        </w:rPr>
        <w:instrText>Boiardo</w:instrText>
      </w:r>
      <w:r w:rsidR="00C7163B" w:rsidRPr="00650DA9">
        <w:rPr>
          <w:lang w:val="fr-CA"/>
        </w:rPr>
        <w:instrText>" \t "</w:instrText>
      </w:r>
      <w:r w:rsidR="00C7163B" w:rsidRPr="00650DA9">
        <w:rPr>
          <w:rFonts w:asciiTheme="minorHAnsi" w:hAnsiTheme="minorHAnsi"/>
          <w:lang w:val="fr-CA"/>
        </w:rPr>
        <w:instrText>79</w:instrText>
      </w:r>
      <w:r w:rsidR="00C7163B" w:rsidRPr="00650DA9">
        <w:rPr>
          <w:lang w:val="fr-CA"/>
        </w:rPr>
        <w:instrText xml:space="preserve">" \f "noms" </w:instrText>
      </w:r>
      <w:r w:rsidR="00C7163B" w:rsidRPr="00650DA9">
        <w:rPr>
          <w:rFonts w:cs="Times New Roman"/>
          <w:color w:val="000000" w:themeColor="text1"/>
          <w:lang w:val="fr-CA"/>
        </w:rPr>
        <w:fldChar w:fldCharType="end"/>
      </w:r>
      <w:r w:rsidR="00B942C2" w:rsidRPr="00650DA9">
        <w:rPr>
          <w:rFonts w:cs="Times New Roman"/>
          <w:color w:val="000000" w:themeColor="text1"/>
          <w:lang w:val="fr-CA"/>
        </w:rPr>
        <w:t>: che dopo lo sposalizio di Bradamante e Ruggiero, quest</w:t>
      </w:r>
      <w:r w:rsidR="00BB3778" w:rsidRPr="00650DA9">
        <w:rPr>
          <w:rFonts w:cs="Times New Roman"/>
          <w:color w:val="000000" w:themeColor="text1"/>
          <w:lang w:val="fr-CA"/>
        </w:rPr>
        <w:t>’</w:t>
      </w:r>
      <w:r w:rsidR="00B942C2" w:rsidRPr="00650DA9">
        <w:rPr>
          <w:rFonts w:cs="Times New Roman"/>
          <w:color w:val="000000" w:themeColor="text1"/>
          <w:lang w:val="fr-CA"/>
        </w:rPr>
        <w:t>ultimo sarà ucciso dai perfidi Maganzesi. Non è il caso che l</w:t>
      </w:r>
      <w:r w:rsidR="00BB3778" w:rsidRPr="00650DA9">
        <w:rPr>
          <w:rFonts w:cs="Times New Roman"/>
          <w:color w:val="000000" w:themeColor="text1"/>
          <w:lang w:val="fr-CA"/>
        </w:rPr>
        <w:t>’</w:t>
      </w:r>
      <w:r w:rsidR="00B942C2" w:rsidRPr="00650DA9">
        <w:rPr>
          <w:rFonts w:cs="Times New Roman"/>
          <w:color w:val="000000" w:themeColor="text1"/>
          <w:lang w:val="fr-CA"/>
        </w:rPr>
        <w:t xml:space="preserve">Ariosto ci tagli ogni riferimento: anche nel </w:t>
      </w:r>
      <w:r w:rsidR="00B942C2" w:rsidRPr="00650DA9">
        <w:rPr>
          <w:rFonts w:cs="Times New Roman"/>
          <w:i/>
          <w:iCs/>
          <w:color w:val="000000" w:themeColor="text1"/>
          <w:lang w:val="fr-CA"/>
        </w:rPr>
        <w:t>Furioso</w:t>
      </w:r>
      <w:r w:rsidR="00B942C2" w:rsidRPr="00650DA9">
        <w:rPr>
          <w:rFonts w:cs="Times New Roman"/>
          <w:color w:val="000000" w:themeColor="text1"/>
          <w:lang w:val="fr-CA"/>
        </w:rPr>
        <w:t>,</w:t>
      </w:r>
      <w:r w:rsidR="00B942C2" w:rsidRPr="00650DA9">
        <w:rPr>
          <w:rFonts w:cs="Times New Roman"/>
          <w:i/>
          <w:iCs/>
          <w:color w:val="000000" w:themeColor="text1"/>
          <w:lang w:val="fr-CA"/>
        </w:rPr>
        <w:t xml:space="preserve"> </w:t>
      </w:r>
      <w:r w:rsidR="00B942C2" w:rsidRPr="00650DA9">
        <w:rPr>
          <w:rFonts w:cs="Times New Roman"/>
          <w:color w:val="000000" w:themeColor="text1"/>
          <w:lang w:val="fr-CA"/>
        </w:rPr>
        <w:t>il mago Atlante</w:t>
      </w:r>
      <w:r w:rsidR="00C7163B" w:rsidRPr="00650DA9">
        <w:rPr>
          <w:rFonts w:cs="Times New Roman"/>
          <w:color w:val="000000" w:themeColor="text1"/>
          <w:lang w:val="fr-CA"/>
        </w:rPr>
        <w:fldChar w:fldCharType="begin"/>
      </w:r>
      <w:r w:rsidR="00C7163B" w:rsidRPr="00650DA9">
        <w:rPr>
          <w:lang w:val="fr-CA"/>
        </w:rPr>
        <w:instrText xml:space="preserve"> XE "</w:instrText>
      </w:r>
      <w:r w:rsidR="00C7163B" w:rsidRPr="00650DA9">
        <w:rPr>
          <w:rFonts w:cs="Times New Roman"/>
          <w:color w:val="000000" w:themeColor="text1"/>
          <w:lang w:val="fr-CA"/>
        </w:rPr>
        <w:instrText>Atlante</w:instrText>
      </w:r>
      <w:r w:rsidR="00C7163B" w:rsidRPr="00650DA9">
        <w:rPr>
          <w:lang w:val="fr-CA"/>
        </w:rPr>
        <w:instrText>" \t "</w:instrText>
      </w:r>
      <w:r w:rsidR="00C7163B" w:rsidRPr="00650DA9">
        <w:rPr>
          <w:rFonts w:asciiTheme="minorHAnsi" w:hAnsiTheme="minorHAnsi"/>
          <w:lang w:val="fr-CA"/>
        </w:rPr>
        <w:instrText>79</w:instrText>
      </w:r>
      <w:r w:rsidR="00C7163B" w:rsidRPr="00650DA9">
        <w:rPr>
          <w:lang w:val="fr-CA"/>
        </w:rPr>
        <w:instrText>" \f "</w:instrText>
      </w:r>
      <w:r w:rsidR="00BF4844" w:rsidRPr="00650DA9">
        <w:rPr>
          <w:lang w:val="fr-CA"/>
        </w:rPr>
        <w:instrText>suj</w:instrText>
      </w:r>
      <w:r w:rsidR="00C7163B" w:rsidRPr="00650DA9">
        <w:rPr>
          <w:lang w:val="fr-CA"/>
        </w:rPr>
        <w:instrText xml:space="preserve">s" </w:instrText>
      </w:r>
      <w:r w:rsidR="00C7163B" w:rsidRPr="00650DA9">
        <w:rPr>
          <w:rFonts w:cs="Times New Roman"/>
          <w:color w:val="000000" w:themeColor="text1"/>
          <w:lang w:val="fr-CA"/>
        </w:rPr>
        <w:fldChar w:fldCharType="end"/>
      </w:r>
      <w:r w:rsidR="00B942C2" w:rsidRPr="00650DA9">
        <w:rPr>
          <w:rFonts w:cs="Times New Roman"/>
          <w:color w:val="000000" w:themeColor="text1"/>
          <w:lang w:val="fr-CA"/>
        </w:rPr>
        <w:t xml:space="preserve"> cerca di avvertire suo figlio adottivo del suo destino se si converte e sposa Bradamante. L</w:t>
      </w:r>
      <w:r w:rsidR="00BB3778" w:rsidRPr="00650DA9">
        <w:rPr>
          <w:rFonts w:cs="Times New Roman"/>
          <w:color w:val="000000" w:themeColor="text1"/>
          <w:lang w:val="fr-CA"/>
        </w:rPr>
        <w:t>’</w:t>
      </w:r>
      <w:r w:rsidR="00B942C2" w:rsidRPr="00650DA9">
        <w:rPr>
          <w:rFonts w:cs="Times New Roman"/>
          <w:color w:val="000000" w:themeColor="text1"/>
          <w:lang w:val="fr-CA"/>
        </w:rPr>
        <w:t xml:space="preserve">avvertimento è lasciato aperto, però, nel </w:t>
      </w:r>
      <w:r w:rsidR="00B942C2" w:rsidRPr="00650DA9">
        <w:rPr>
          <w:rFonts w:cs="Times New Roman"/>
          <w:i/>
          <w:iCs/>
          <w:color w:val="000000" w:themeColor="text1"/>
          <w:lang w:val="fr-CA"/>
        </w:rPr>
        <w:t>Furioso</w:t>
      </w:r>
      <w:r w:rsidR="00B942C2" w:rsidRPr="00650DA9">
        <w:rPr>
          <w:rFonts w:cs="Times New Roman"/>
          <w:color w:val="000000" w:themeColor="text1"/>
          <w:lang w:val="fr-CA"/>
        </w:rPr>
        <w:t>, o meglio, la conclusione di questo filo della storia sembra relegata all</w:t>
      </w:r>
      <w:r w:rsidR="00BB3778" w:rsidRPr="00650DA9">
        <w:rPr>
          <w:rFonts w:cs="Times New Roman"/>
          <w:color w:val="000000" w:themeColor="text1"/>
          <w:lang w:val="fr-CA"/>
        </w:rPr>
        <w:t>’</w:t>
      </w:r>
      <w:r w:rsidR="00B942C2" w:rsidRPr="00650DA9">
        <w:rPr>
          <w:rFonts w:cs="Times New Roman"/>
          <w:color w:val="000000" w:themeColor="text1"/>
          <w:lang w:val="fr-CA"/>
        </w:rPr>
        <w:t>intertestualità in quanto non viene trattata direttamente dall</w:t>
      </w:r>
      <w:r w:rsidR="00BB3778" w:rsidRPr="00650DA9">
        <w:rPr>
          <w:rFonts w:cs="Times New Roman"/>
          <w:color w:val="000000" w:themeColor="text1"/>
          <w:lang w:val="fr-CA"/>
        </w:rPr>
        <w:t>’</w:t>
      </w:r>
      <w:r w:rsidR="00B942C2" w:rsidRPr="00650DA9">
        <w:rPr>
          <w:rFonts w:cs="Times New Roman"/>
          <w:color w:val="000000" w:themeColor="text1"/>
          <w:lang w:val="fr-CA"/>
        </w:rPr>
        <w:t>Ariosto. A questo punto, l</w:t>
      </w:r>
      <w:r w:rsidR="00BB3778" w:rsidRPr="00650DA9">
        <w:rPr>
          <w:rFonts w:cs="Times New Roman"/>
          <w:color w:val="000000" w:themeColor="text1"/>
          <w:lang w:val="fr-CA"/>
        </w:rPr>
        <w:t>’</w:t>
      </w:r>
      <w:r w:rsidR="00B942C2" w:rsidRPr="00650DA9">
        <w:rPr>
          <w:rFonts w:cs="Times New Roman"/>
          <w:color w:val="000000" w:themeColor="text1"/>
          <w:lang w:val="fr-CA"/>
        </w:rPr>
        <w:t xml:space="preserve">A. si rivolge agli </w:t>
      </w:r>
      <w:r w:rsidR="00B942C2" w:rsidRPr="00650DA9">
        <w:rPr>
          <w:rFonts w:cs="Times New Roman"/>
          <w:color w:val="000000" w:themeColor="text1"/>
          <w:lang w:val="fr-CA"/>
        </w:rPr>
        <w:lastRenderedPageBreak/>
        <w:t xml:space="preserve">enigmatici </w:t>
      </w:r>
      <w:r w:rsidR="00B942C2" w:rsidRPr="00650DA9">
        <w:rPr>
          <w:rFonts w:cs="Times New Roman"/>
          <w:i/>
          <w:iCs/>
          <w:color w:val="000000" w:themeColor="text1"/>
          <w:lang w:val="fr-CA"/>
        </w:rPr>
        <w:t>Cinque canti</w:t>
      </w:r>
      <w:r w:rsidR="00C7163B" w:rsidRPr="00650DA9">
        <w:rPr>
          <w:rFonts w:cs="Times New Roman"/>
          <w:i/>
          <w:iCs/>
          <w:color w:val="000000" w:themeColor="text1"/>
          <w:lang w:val="fr-CA"/>
        </w:rPr>
        <w:fldChar w:fldCharType="begin"/>
      </w:r>
      <w:r w:rsidR="00C7163B" w:rsidRPr="00650DA9">
        <w:rPr>
          <w:lang w:val="fr-CA"/>
        </w:rPr>
        <w:instrText xml:space="preserve"> XE "</w:instrText>
      </w:r>
      <w:r w:rsidR="00C7163B" w:rsidRPr="00650DA9">
        <w:rPr>
          <w:rFonts w:cs="Times New Roman"/>
          <w:i/>
          <w:iCs/>
          <w:color w:val="000000" w:themeColor="text1"/>
          <w:lang w:val="fr-CA"/>
        </w:rPr>
        <w:instrText>Cinque canti</w:instrText>
      </w:r>
      <w:r w:rsidR="00C7163B" w:rsidRPr="00650DA9">
        <w:rPr>
          <w:lang w:val="fr-CA"/>
        </w:rPr>
        <w:instrText>" \t "</w:instrText>
      </w:r>
      <w:r w:rsidR="00C7163B" w:rsidRPr="00650DA9">
        <w:rPr>
          <w:rFonts w:asciiTheme="minorHAnsi" w:hAnsiTheme="minorHAnsi"/>
          <w:lang w:val="fr-CA"/>
        </w:rPr>
        <w:instrText>79</w:instrText>
      </w:r>
      <w:r w:rsidR="00C7163B" w:rsidRPr="00650DA9">
        <w:rPr>
          <w:lang w:val="fr-CA"/>
        </w:rPr>
        <w:instrText xml:space="preserve">" \f "sujs" </w:instrText>
      </w:r>
      <w:r w:rsidR="00C7163B" w:rsidRPr="00650DA9">
        <w:rPr>
          <w:rFonts w:cs="Times New Roman"/>
          <w:i/>
          <w:iCs/>
          <w:color w:val="000000" w:themeColor="text1"/>
          <w:lang w:val="fr-CA"/>
        </w:rPr>
        <w:fldChar w:fldCharType="end"/>
      </w:r>
      <w:r w:rsidR="00F1370D" w:rsidRPr="00650DA9">
        <w:rPr>
          <w:rFonts w:cs="Times New Roman"/>
          <w:color w:val="000000" w:themeColor="text1"/>
          <w:lang w:val="fr-CA"/>
        </w:rPr>
        <w:t xml:space="preserve">, che per lui costituiscono </w:t>
      </w:r>
      <w:r w:rsidR="00F1370D" w:rsidRPr="00650DA9">
        <w:rPr>
          <w:rFonts w:cs="Times New Roman"/>
          <w:iCs/>
          <w:lang w:val="fr-CA"/>
        </w:rPr>
        <w:t>« </w:t>
      </w:r>
      <w:r w:rsidR="00B942C2" w:rsidRPr="00650DA9">
        <w:rPr>
          <w:rFonts w:cs="Times New Roman"/>
          <w:color w:val="000000" w:themeColor="text1"/>
          <w:lang w:val="fr-CA"/>
        </w:rPr>
        <w:t>il relitto di un ur-Orlando in cui l</w:t>
      </w:r>
      <w:r w:rsidR="00BB3778" w:rsidRPr="00650DA9">
        <w:rPr>
          <w:rFonts w:cs="Times New Roman"/>
          <w:color w:val="000000" w:themeColor="text1"/>
          <w:lang w:val="fr-CA"/>
        </w:rPr>
        <w:t>’</w:t>
      </w:r>
      <w:r w:rsidR="00B942C2" w:rsidRPr="00650DA9">
        <w:rPr>
          <w:rFonts w:cs="Times New Roman"/>
          <w:color w:val="000000" w:themeColor="text1"/>
          <w:lang w:val="fr-CA"/>
        </w:rPr>
        <w:t>Ariosto fu tentato […] di oltrepassare l</w:t>
      </w:r>
      <w:r w:rsidR="00BB3778" w:rsidRPr="00650DA9">
        <w:rPr>
          <w:rFonts w:cs="Times New Roman"/>
          <w:color w:val="000000" w:themeColor="text1"/>
          <w:lang w:val="fr-CA"/>
        </w:rPr>
        <w:t>’</w:t>
      </w:r>
      <w:r w:rsidR="00B942C2" w:rsidRPr="00650DA9">
        <w:rPr>
          <w:rFonts w:cs="Times New Roman"/>
          <w:i/>
          <w:iCs/>
          <w:color w:val="000000" w:themeColor="text1"/>
          <w:lang w:val="fr-CA"/>
        </w:rPr>
        <w:t>happy ending</w:t>
      </w:r>
      <w:r w:rsidR="00B942C2" w:rsidRPr="00650DA9">
        <w:rPr>
          <w:rFonts w:cs="Times New Roman"/>
          <w:color w:val="000000" w:themeColor="text1"/>
          <w:lang w:val="fr-CA"/>
        </w:rPr>
        <w:t xml:space="preserve"> delle nozze e di includere nel suo racconto la fine l</w:t>
      </w:r>
      <w:r w:rsidR="00F1370D" w:rsidRPr="00650DA9">
        <w:rPr>
          <w:rFonts w:cs="Times New Roman"/>
          <w:color w:val="000000" w:themeColor="text1"/>
          <w:lang w:val="fr-CA"/>
        </w:rPr>
        <w:t>uttuosa del capostipite estense</w:t>
      </w:r>
      <w:r w:rsidR="00F1370D" w:rsidRPr="00650DA9">
        <w:rPr>
          <w:rFonts w:cs="Times New Roman"/>
          <w:i/>
          <w:iCs/>
          <w:color w:val="000000" w:themeColor="text1"/>
          <w:lang w:val="fr-CA"/>
        </w:rPr>
        <w:t> </w:t>
      </w:r>
      <w:r w:rsidR="00F1370D" w:rsidRPr="00650DA9">
        <w:rPr>
          <w:rFonts w:cs="Times New Roman"/>
          <w:iCs/>
          <w:lang w:val="fr-CA"/>
        </w:rPr>
        <w:t>»</w:t>
      </w:r>
      <w:r w:rsidR="00B942C2" w:rsidRPr="00650DA9">
        <w:rPr>
          <w:rFonts w:cs="Times New Roman"/>
          <w:color w:val="000000" w:themeColor="text1"/>
          <w:lang w:val="fr-CA"/>
        </w:rPr>
        <w:t xml:space="preserve">. Qui si tratta di una rottura non solo narrativa, bensì materiale del </w:t>
      </w:r>
      <w:r w:rsidR="00B942C2" w:rsidRPr="00650DA9">
        <w:rPr>
          <w:rFonts w:cs="Times New Roman"/>
          <w:i/>
          <w:iCs/>
          <w:color w:val="000000" w:themeColor="text1"/>
          <w:lang w:val="fr-CA"/>
        </w:rPr>
        <w:t>Furioso</w:t>
      </w:r>
      <w:r w:rsidR="00B942C2" w:rsidRPr="00650DA9">
        <w:rPr>
          <w:rFonts w:cs="Times New Roman"/>
          <w:color w:val="000000" w:themeColor="text1"/>
          <w:lang w:val="fr-CA"/>
        </w:rPr>
        <w:t xml:space="preserve"> che potrebbe rispondere alla domanda posta all</w:t>
      </w:r>
      <w:r w:rsidR="00BB3778" w:rsidRPr="00650DA9">
        <w:rPr>
          <w:rFonts w:cs="Times New Roman"/>
          <w:color w:val="000000" w:themeColor="text1"/>
          <w:lang w:val="fr-CA"/>
        </w:rPr>
        <w:t>’</w:t>
      </w:r>
      <w:r w:rsidR="00B942C2" w:rsidRPr="00650DA9">
        <w:rPr>
          <w:rFonts w:cs="Times New Roman"/>
          <w:color w:val="000000" w:themeColor="text1"/>
          <w:lang w:val="fr-CA"/>
        </w:rPr>
        <w:t>inizio dell</w:t>
      </w:r>
      <w:r w:rsidR="00BB3778" w:rsidRPr="00650DA9">
        <w:rPr>
          <w:rFonts w:cs="Times New Roman"/>
          <w:color w:val="000000" w:themeColor="text1"/>
          <w:lang w:val="fr-CA"/>
        </w:rPr>
        <w:t>’</w:t>
      </w:r>
      <w:r w:rsidR="00B942C2" w:rsidRPr="00650DA9">
        <w:rPr>
          <w:rFonts w:cs="Times New Roman"/>
          <w:color w:val="000000" w:themeColor="text1"/>
          <w:lang w:val="fr-CA"/>
        </w:rPr>
        <w:t>articolo</w:t>
      </w:r>
      <w:r w:rsidR="00F1370D" w:rsidRPr="00650DA9">
        <w:rPr>
          <w:rFonts w:cs="Times New Roman"/>
          <w:color w:val="000000" w:themeColor="text1"/>
          <w:lang w:val="fr-CA"/>
        </w:rPr>
        <w:t> </w:t>
      </w:r>
      <w:r w:rsidR="00B942C2" w:rsidRPr="00650DA9">
        <w:rPr>
          <w:rFonts w:cs="Times New Roman"/>
          <w:color w:val="000000" w:themeColor="text1"/>
          <w:lang w:val="fr-CA"/>
        </w:rPr>
        <w:t xml:space="preserve">: </w:t>
      </w:r>
      <w:r w:rsidR="00B942C2" w:rsidRPr="00650DA9">
        <w:rPr>
          <w:rFonts w:cs="Times New Roman"/>
          <w:i/>
          <w:iCs/>
          <w:color w:val="000000" w:themeColor="text1"/>
          <w:lang w:val="fr-CA"/>
        </w:rPr>
        <w:t>come</w:t>
      </w:r>
      <w:r w:rsidR="00B942C2" w:rsidRPr="00650DA9">
        <w:rPr>
          <w:rFonts w:cs="Times New Roman"/>
          <w:color w:val="000000" w:themeColor="text1"/>
          <w:lang w:val="fr-CA"/>
        </w:rPr>
        <w:t xml:space="preserve"> oppure </w:t>
      </w:r>
      <w:r w:rsidR="00B942C2" w:rsidRPr="00650DA9">
        <w:rPr>
          <w:rFonts w:cs="Times New Roman"/>
          <w:i/>
          <w:iCs/>
          <w:color w:val="000000" w:themeColor="text1"/>
          <w:lang w:val="fr-CA"/>
        </w:rPr>
        <w:t>se</w:t>
      </w:r>
      <w:r w:rsidR="00B942C2" w:rsidRPr="00650DA9">
        <w:rPr>
          <w:rFonts w:cs="Times New Roman"/>
          <w:color w:val="000000" w:themeColor="text1"/>
          <w:lang w:val="fr-CA"/>
        </w:rPr>
        <w:t xml:space="preserve"> 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00B942C2" w:rsidRPr="00650DA9">
        <w:rPr>
          <w:rFonts w:cs="Times New Roman"/>
          <w:color w:val="000000" w:themeColor="text1"/>
          <w:lang w:val="fr-CA"/>
        </w:rPr>
        <w:t xml:space="preserve"> finisce. L</w:t>
      </w:r>
      <w:r w:rsidR="00BB3778" w:rsidRPr="00650DA9">
        <w:rPr>
          <w:rFonts w:cs="Times New Roman"/>
          <w:color w:val="000000" w:themeColor="text1"/>
          <w:lang w:val="fr-CA"/>
        </w:rPr>
        <w:t>’</w:t>
      </w:r>
      <w:r w:rsidR="00B942C2" w:rsidRPr="00650DA9">
        <w:rPr>
          <w:rFonts w:cs="Times New Roman"/>
          <w:color w:val="000000" w:themeColor="text1"/>
          <w:lang w:val="fr-CA"/>
        </w:rPr>
        <w:t>A. propone, invece, un</w:t>
      </w:r>
      <w:r w:rsidR="00BB3778" w:rsidRPr="00650DA9">
        <w:rPr>
          <w:rFonts w:cs="Times New Roman"/>
          <w:color w:val="000000" w:themeColor="text1"/>
          <w:lang w:val="fr-CA"/>
        </w:rPr>
        <w:t>’</w:t>
      </w:r>
      <w:r w:rsidR="00B942C2" w:rsidRPr="00650DA9">
        <w:rPr>
          <w:rFonts w:cs="Times New Roman"/>
          <w:color w:val="000000" w:themeColor="text1"/>
          <w:lang w:val="fr-CA"/>
        </w:rPr>
        <w:t xml:space="preserve">altra prospettiva, anticipando nella storia quanto da lui precisato come </w:t>
      </w:r>
      <w:r w:rsidR="00B942C2" w:rsidRPr="00650DA9">
        <w:rPr>
          <w:rFonts w:cs="Times New Roman"/>
          <w:i/>
          <w:iCs/>
          <w:color w:val="000000" w:themeColor="text1"/>
          <w:lang w:val="fr-CA"/>
        </w:rPr>
        <w:t>the beginning of the end</w:t>
      </w:r>
      <w:r w:rsidR="00F1370D" w:rsidRPr="00650DA9">
        <w:rPr>
          <w:rFonts w:cs="Times New Roman"/>
          <w:i/>
          <w:iCs/>
          <w:color w:val="000000" w:themeColor="text1"/>
          <w:lang w:val="fr-CA"/>
        </w:rPr>
        <w:t> </w:t>
      </w:r>
      <w:r w:rsidR="00F1370D" w:rsidRPr="00650DA9">
        <w:rPr>
          <w:rFonts w:cs="Times New Roman"/>
          <w:color w:val="000000" w:themeColor="text1"/>
          <w:lang w:val="fr-CA"/>
        </w:rPr>
        <w:t xml:space="preserve">: la </w:t>
      </w:r>
      <w:r w:rsidR="00F1370D" w:rsidRPr="00650DA9">
        <w:rPr>
          <w:rFonts w:cs="Times New Roman"/>
          <w:iCs/>
          <w:lang w:val="fr-CA"/>
        </w:rPr>
        <w:t>« </w:t>
      </w:r>
      <w:r w:rsidR="00B942C2" w:rsidRPr="00650DA9">
        <w:rPr>
          <w:rFonts w:cs="Times New Roman"/>
          <w:color w:val="000000" w:themeColor="text1"/>
          <w:lang w:val="fr-CA"/>
        </w:rPr>
        <w:t>impre</w:t>
      </w:r>
      <w:r w:rsidR="00F1370D" w:rsidRPr="00650DA9">
        <w:rPr>
          <w:rFonts w:cs="Times New Roman"/>
          <w:color w:val="000000" w:themeColor="text1"/>
          <w:lang w:val="fr-CA"/>
        </w:rPr>
        <w:t>vedibile metamorfosi funzionale</w:t>
      </w:r>
      <w:r w:rsidR="00F1370D" w:rsidRPr="00650DA9">
        <w:rPr>
          <w:rFonts w:cs="Times New Roman"/>
          <w:i/>
          <w:iCs/>
          <w:color w:val="000000" w:themeColor="text1"/>
          <w:lang w:val="fr-CA"/>
        </w:rPr>
        <w:t> </w:t>
      </w:r>
      <w:r w:rsidR="00F1370D" w:rsidRPr="00650DA9">
        <w:rPr>
          <w:rFonts w:cs="Times New Roman"/>
          <w:iCs/>
          <w:lang w:val="fr-CA"/>
        </w:rPr>
        <w:t>»</w:t>
      </w:r>
      <w:r w:rsidR="00F1370D" w:rsidRPr="00650DA9">
        <w:rPr>
          <w:rFonts w:cs="Times New Roman"/>
          <w:color w:val="000000" w:themeColor="text1"/>
          <w:lang w:val="fr-CA"/>
        </w:rPr>
        <w:t xml:space="preserve"> del </w:t>
      </w:r>
      <w:r w:rsidR="00F1370D" w:rsidRPr="00650DA9">
        <w:rPr>
          <w:rFonts w:cs="Times New Roman"/>
          <w:iCs/>
          <w:lang w:val="fr-CA"/>
        </w:rPr>
        <w:t>« </w:t>
      </w:r>
      <w:r w:rsidR="00B942C2" w:rsidRPr="00650DA9">
        <w:rPr>
          <w:rFonts w:cs="Times New Roman"/>
          <w:color w:val="000000" w:themeColor="text1"/>
          <w:lang w:val="fr-CA"/>
        </w:rPr>
        <w:t xml:space="preserve">personaggio meno ideologico del </w:t>
      </w:r>
      <w:r w:rsidR="00B942C2" w:rsidRPr="00650DA9">
        <w:rPr>
          <w:rFonts w:cs="Times New Roman"/>
          <w:i/>
          <w:iCs/>
          <w:color w:val="000000" w:themeColor="text1"/>
          <w:lang w:val="fr-CA"/>
        </w:rPr>
        <w:t>Furioso</w:t>
      </w:r>
      <w:r w:rsidR="00F1370D" w:rsidRPr="00650DA9">
        <w:rPr>
          <w:rFonts w:cs="Times New Roman"/>
          <w:i/>
          <w:iCs/>
          <w:color w:val="000000" w:themeColor="text1"/>
          <w:lang w:val="fr-CA"/>
        </w:rPr>
        <w:t> </w:t>
      </w:r>
      <w:r w:rsidR="00F1370D" w:rsidRPr="00650DA9">
        <w:rPr>
          <w:rFonts w:cs="Times New Roman"/>
          <w:iCs/>
          <w:lang w:val="fr-CA"/>
        </w:rPr>
        <w:t>» </w:t>
      </w:r>
      <w:r w:rsidR="00B942C2" w:rsidRPr="00650DA9">
        <w:rPr>
          <w:rFonts w:cs="Times New Roman"/>
          <w:color w:val="000000" w:themeColor="text1"/>
          <w:lang w:val="fr-CA"/>
        </w:rPr>
        <w:t>: Astolfo. A quest</w:t>
      </w:r>
      <w:r w:rsidR="00BB3778" w:rsidRPr="00650DA9">
        <w:rPr>
          <w:rFonts w:cs="Times New Roman"/>
          <w:color w:val="000000" w:themeColor="text1"/>
          <w:lang w:val="fr-CA"/>
        </w:rPr>
        <w:t>’</w:t>
      </w:r>
      <w:r w:rsidR="00B942C2" w:rsidRPr="00650DA9">
        <w:rPr>
          <w:rFonts w:cs="Times New Roman"/>
          <w:color w:val="000000" w:themeColor="text1"/>
          <w:lang w:val="fr-CA"/>
        </w:rPr>
        <w:t xml:space="preserve">ultimo, personaggio finora periferico, viene concesso </w:t>
      </w:r>
      <w:r w:rsidR="00F1370D" w:rsidRPr="00650DA9">
        <w:rPr>
          <w:rFonts w:cs="Times New Roman"/>
          <w:color w:val="000000" w:themeColor="text1"/>
          <w:lang w:val="fr-CA"/>
        </w:rPr>
        <w:t xml:space="preserve">il ruolo essenziale del poema, </w:t>
      </w:r>
      <w:r w:rsidR="00F1370D" w:rsidRPr="00650DA9">
        <w:rPr>
          <w:rFonts w:cs="Times New Roman"/>
          <w:iCs/>
          <w:lang w:val="fr-CA"/>
        </w:rPr>
        <w:t>« </w:t>
      </w:r>
      <w:r w:rsidR="00B942C2" w:rsidRPr="00650DA9">
        <w:rPr>
          <w:rFonts w:cs="Times New Roman"/>
          <w:color w:val="000000" w:themeColor="text1"/>
          <w:lang w:val="fr-CA"/>
        </w:rPr>
        <w:t>di chiudere, pezzo per pezzo, le va</w:t>
      </w:r>
      <w:r w:rsidR="00F1370D" w:rsidRPr="00650DA9">
        <w:rPr>
          <w:rFonts w:cs="Times New Roman"/>
          <w:color w:val="000000" w:themeColor="text1"/>
          <w:lang w:val="fr-CA"/>
        </w:rPr>
        <w:t>lenze aperte della trama</w:t>
      </w:r>
      <w:r w:rsidR="00F1370D" w:rsidRPr="00650DA9">
        <w:rPr>
          <w:rFonts w:cs="Times New Roman"/>
          <w:i/>
          <w:iCs/>
          <w:color w:val="000000" w:themeColor="text1"/>
          <w:lang w:val="fr-CA"/>
        </w:rPr>
        <w:t> </w:t>
      </w:r>
      <w:r w:rsidR="00F1370D" w:rsidRPr="00650DA9">
        <w:rPr>
          <w:rFonts w:cs="Times New Roman"/>
          <w:iCs/>
          <w:lang w:val="fr-CA"/>
        </w:rPr>
        <w:t>»</w:t>
      </w:r>
      <w:r w:rsidR="00F1370D" w:rsidRPr="00650DA9">
        <w:rPr>
          <w:rFonts w:cs="Times New Roman"/>
          <w:color w:val="000000" w:themeColor="text1"/>
          <w:lang w:val="fr-CA"/>
        </w:rPr>
        <w:t xml:space="preserve">. Dopo questo episodio, in cui </w:t>
      </w:r>
      <w:r w:rsidR="00F1370D" w:rsidRPr="00650DA9">
        <w:rPr>
          <w:rFonts w:cs="Times New Roman"/>
          <w:iCs/>
          <w:lang w:val="fr-CA"/>
        </w:rPr>
        <w:t>« </w:t>
      </w:r>
      <w:r w:rsidR="00B942C2" w:rsidRPr="00650DA9">
        <w:rPr>
          <w:rFonts w:cs="Times New Roman"/>
          <w:color w:val="000000" w:themeColor="text1"/>
          <w:lang w:val="fr-CA"/>
        </w:rPr>
        <w:t>la conversione di Astolfo</w:t>
      </w:r>
      <w:r w:rsidR="00C7163B" w:rsidRPr="00650DA9">
        <w:rPr>
          <w:rFonts w:cs="Times New Roman"/>
          <w:color w:val="000000" w:themeColor="text1"/>
          <w:lang w:val="fr-CA"/>
        </w:rPr>
        <w:fldChar w:fldCharType="begin"/>
      </w:r>
      <w:r w:rsidR="00C7163B" w:rsidRPr="00650DA9">
        <w:rPr>
          <w:lang w:val="fr-CA"/>
        </w:rPr>
        <w:instrText xml:space="preserve"> XE "</w:instrText>
      </w:r>
      <w:r w:rsidR="00C7163B" w:rsidRPr="00650DA9">
        <w:rPr>
          <w:rFonts w:cs="Times New Roman"/>
          <w:color w:val="000000" w:themeColor="text1"/>
          <w:lang w:val="fr-CA"/>
        </w:rPr>
        <w:instrText>Astolfo</w:instrText>
      </w:r>
      <w:r w:rsidR="00C7163B" w:rsidRPr="00650DA9">
        <w:rPr>
          <w:lang w:val="fr-CA"/>
        </w:rPr>
        <w:instrText>" \t "</w:instrText>
      </w:r>
      <w:r w:rsidR="00C7163B" w:rsidRPr="00650DA9">
        <w:rPr>
          <w:rFonts w:asciiTheme="minorHAnsi" w:hAnsiTheme="minorHAnsi"/>
          <w:lang w:val="fr-CA"/>
        </w:rPr>
        <w:instrText>79</w:instrText>
      </w:r>
      <w:r w:rsidR="00C7163B" w:rsidRPr="00650DA9">
        <w:rPr>
          <w:lang w:val="fr-CA"/>
        </w:rPr>
        <w:instrText>" \f "</w:instrText>
      </w:r>
      <w:r w:rsidR="009A1AC6" w:rsidRPr="00650DA9">
        <w:rPr>
          <w:lang w:val="fr-CA"/>
        </w:rPr>
        <w:instrText>suj</w:instrText>
      </w:r>
      <w:r w:rsidR="00C7163B" w:rsidRPr="00650DA9">
        <w:rPr>
          <w:lang w:val="fr-CA"/>
        </w:rPr>
        <w:instrText xml:space="preserve">s" </w:instrText>
      </w:r>
      <w:r w:rsidR="00C7163B" w:rsidRPr="00650DA9">
        <w:rPr>
          <w:rFonts w:cs="Times New Roman"/>
          <w:color w:val="000000" w:themeColor="text1"/>
          <w:lang w:val="fr-CA"/>
        </w:rPr>
        <w:fldChar w:fldCharType="end"/>
      </w:r>
      <w:r w:rsidR="00B942C2" w:rsidRPr="00650DA9">
        <w:rPr>
          <w:rFonts w:cs="Times New Roman"/>
          <w:color w:val="000000" w:themeColor="text1"/>
          <w:lang w:val="fr-CA"/>
        </w:rPr>
        <w:t xml:space="preserve"> da </w:t>
      </w:r>
      <w:r w:rsidR="00BB3778" w:rsidRPr="00650DA9">
        <w:rPr>
          <w:rFonts w:cs="Times New Roman"/>
          <w:color w:val="000000" w:themeColor="text1"/>
          <w:lang w:val="fr-CA"/>
        </w:rPr>
        <w:t>‘</w:t>
      </w:r>
      <w:r w:rsidR="00B942C2" w:rsidRPr="00650DA9">
        <w:rPr>
          <w:rFonts w:cs="Times New Roman"/>
          <w:color w:val="000000" w:themeColor="text1"/>
          <w:lang w:val="fr-CA"/>
        </w:rPr>
        <w:t>aventuroso</w:t>
      </w:r>
      <w:r w:rsidR="00BB3778" w:rsidRPr="00650DA9">
        <w:rPr>
          <w:rFonts w:cs="Times New Roman"/>
          <w:color w:val="000000" w:themeColor="text1"/>
          <w:lang w:val="fr-CA"/>
        </w:rPr>
        <w:t>’</w:t>
      </w:r>
      <w:r w:rsidR="00B942C2" w:rsidRPr="00650DA9">
        <w:rPr>
          <w:rFonts w:cs="Times New Roman"/>
          <w:color w:val="000000" w:themeColor="text1"/>
          <w:lang w:val="fr-CA"/>
        </w:rPr>
        <w:t xml:space="preserve"> a </w:t>
      </w:r>
      <w:r w:rsidR="00BB3778" w:rsidRPr="00650DA9">
        <w:rPr>
          <w:rFonts w:cs="Times New Roman"/>
          <w:color w:val="000000" w:themeColor="text1"/>
          <w:lang w:val="fr-CA"/>
        </w:rPr>
        <w:t>‘</w:t>
      </w:r>
      <w:r w:rsidR="00B942C2" w:rsidRPr="00650DA9">
        <w:rPr>
          <w:rFonts w:cs="Times New Roman"/>
          <w:color w:val="000000" w:themeColor="text1"/>
          <w:lang w:val="fr-CA"/>
        </w:rPr>
        <w:t>Messia novello</w:t>
      </w:r>
      <w:r w:rsidR="00BB3778" w:rsidRPr="00650DA9">
        <w:rPr>
          <w:rFonts w:cs="Times New Roman"/>
          <w:color w:val="000000" w:themeColor="text1"/>
          <w:lang w:val="fr-CA"/>
        </w:rPr>
        <w:t>’</w:t>
      </w:r>
      <w:r w:rsidR="00F1370D" w:rsidRPr="00650DA9">
        <w:rPr>
          <w:rFonts w:cs="Times New Roman"/>
          <w:color w:val="000000" w:themeColor="text1"/>
          <w:lang w:val="fr-CA"/>
        </w:rPr>
        <w:t xml:space="preserve"> </w:t>
      </w:r>
      <w:r w:rsidR="00B942C2" w:rsidRPr="00650DA9">
        <w:rPr>
          <w:rFonts w:cs="Times New Roman"/>
          <w:color w:val="000000" w:themeColor="text1"/>
          <w:lang w:val="fr-CA"/>
        </w:rPr>
        <w:t>—</w:t>
      </w:r>
      <w:r w:rsidR="00F1370D" w:rsidRPr="00650DA9">
        <w:rPr>
          <w:rFonts w:cs="Times New Roman"/>
          <w:color w:val="000000" w:themeColor="text1"/>
          <w:lang w:val="fr-CA"/>
        </w:rPr>
        <w:t> </w:t>
      </w:r>
      <w:r w:rsidR="00B942C2" w:rsidRPr="00650DA9">
        <w:rPr>
          <w:rFonts w:cs="Times New Roman"/>
          <w:color w:val="000000" w:themeColor="text1"/>
          <w:lang w:val="fr-CA"/>
        </w:rPr>
        <w:t>secondo l</w:t>
      </w:r>
      <w:r w:rsidR="00BB3778" w:rsidRPr="00650DA9">
        <w:rPr>
          <w:rFonts w:cs="Times New Roman"/>
          <w:color w:val="000000" w:themeColor="text1"/>
          <w:lang w:val="fr-CA"/>
        </w:rPr>
        <w:t>’</w:t>
      </w:r>
      <w:r w:rsidR="00B942C2" w:rsidRPr="00650DA9">
        <w:rPr>
          <w:rFonts w:cs="Times New Roman"/>
          <w:color w:val="000000" w:themeColor="text1"/>
          <w:lang w:val="fr-CA"/>
        </w:rPr>
        <w:t>A.</w:t>
      </w:r>
      <w:r w:rsidR="00F1370D" w:rsidRPr="00650DA9">
        <w:rPr>
          <w:rFonts w:cs="Times New Roman"/>
          <w:color w:val="000000" w:themeColor="text1"/>
          <w:lang w:val="fr-CA"/>
        </w:rPr>
        <w:t> </w:t>
      </w:r>
      <w:r w:rsidR="00B942C2" w:rsidRPr="00650DA9">
        <w:rPr>
          <w:rFonts w:cs="Times New Roman"/>
          <w:color w:val="000000" w:themeColor="text1"/>
          <w:lang w:val="fr-CA"/>
        </w:rPr>
        <w:t>—</w:t>
      </w:r>
      <w:r w:rsidR="00F1370D" w:rsidRPr="00650DA9">
        <w:rPr>
          <w:rFonts w:cs="Times New Roman"/>
          <w:color w:val="000000" w:themeColor="text1"/>
          <w:lang w:val="fr-CA"/>
        </w:rPr>
        <w:t xml:space="preserve"> </w:t>
      </w:r>
      <w:r w:rsidR="00B942C2" w:rsidRPr="00650DA9">
        <w:rPr>
          <w:rFonts w:cs="Times New Roman"/>
          <w:color w:val="000000" w:themeColor="text1"/>
          <w:lang w:val="fr-CA"/>
        </w:rPr>
        <w:t xml:space="preserve">non era un buffo equivoco, ma </w:t>
      </w:r>
      <w:r w:rsidR="00F1370D" w:rsidRPr="00650DA9">
        <w:rPr>
          <w:rFonts w:cs="Times New Roman"/>
          <w:color w:val="000000" w:themeColor="text1"/>
          <w:lang w:val="fr-CA"/>
        </w:rPr>
        <w:t>una svolta decisiva della trama</w:t>
      </w:r>
      <w:r w:rsidR="00F1370D" w:rsidRPr="00650DA9">
        <w:rPr>
          <w:rFonts w:cs="Times New Roman"/>
          <w:i/>
          <w:iCs/>
          <w:color w:val="000000" w:themeColor="text1"/>
          <w:lang w:val="fr-CA"/>
        </w:rPr>
        <w:t> </w:t>
      </w:r>
      <w:r w:rsidR="00F1370D" w:rsidRPr="00650DA9">
        <w:rPr>
          <w:rFonts w:cs="Times New Roman"/>
          <w:iCs/>
          <w:lang w:val="fr-CA"/>
        </w:rPr>
        <w:t>»</w:t>
      </w:r>
      <w:r w:rsidR="00B942C2" w:rsidRPr="00650DA9">
        <w:rPr>
          <w:rFonts w:cs="Times New Roman"/>
          <w:color w:val="000000" w:themeColor="text1"/>
          <w:lang w:val="fr-CA"/>
        </w:rPr>
        <w:t xml:space="preserve">, egli si domanda se quanto resta della storia, ovvero le nozze e il duello, può ancora chiamarsi </w:t>
      </w:r>
      <w:r w:rsidR="00F70F25" w:rsidRPr="00650DA9">
        <w:rPr>
          <w:rFonts w:cs="Times New Roman"/>
          <w:i/>
          <w:iCs/>
          <w:color w:val="000000" w:themeColor="text1"/>
          <w:lang w:val="fr-CA"/>
        </w:rPr>
        <w:t>Orlando Furioso</w:t>
      </w:r>
      <w:r w:rsidR="00B942C2" w:rsidRPr="00650DA9">
        <w:rPr>
          <w:rFonts w:cs="Times New Roman"/>
          <w:color w:val="000000" w:themeColor="text1"/>
          <w:lang w:val="fr-CA"/>
        </w:rPr>
        <w:t>.] (K.R.)</w:t>
      </w:r>
    </w:p>
    <w:p w14:paraId="66F9BE1E" w14:textId="77777777" w:rsidR="00FD4247" w:rsidRPr="00650DA9" w:rsidRDefault="00FD4247" w:rsidP="00360EFE">
      <w:pPr>
        <w:tabs>
          <w:tab w:val="left" w:pos="284"/>
        </w:tabs>
        <w:ind w:left="567" w:right="142" w:hanging="851"/>
        <w:rPr>
          <w:rFonts w:cs="Times New Roman"/>
          <w:szCs w:val="22"/>
          <w:lang w:val="fr-CA"/>
        </w:rPr>
      </w:pPr>
    </w:p>
    <w:p w14:paraId="15FF7A9D" w14:textId="4EF96CFA" w:rsidR="00FD4247" w:rsidRPr="00650DA9" w:rsidRDefault="00DA5D74" w:rsidP="427F40BC">
      <w:pPr>
        <w:tabs>
          <w:tab w:val="left" w:pos="284"/>
        </w:tabs>
        <w:ind w:left="567" w:right="142" w:hanging="851"/>
        <w:rPr>
          <w:rFonts w:cs="Times New Roman"/>
          <w:lang w:val="fr-CA"/>
        </w:rPr>
      </w:pPr>
      <w:r w:rsidRPr="00650DA9">
        <w:rPr>
          <w:rFonts w:cs="Times New Roman"/>
          <w:smallCaps/>
          <w:lang w:val="fr-CA"/>
        </w:rPr>
        <w:t>80</w:t>
      </w:r>
      <w:r w:rsidR="00F46799" w:rsidRPr="00650DA9">
        <w:rPr>
          <w:rFonts w:cs="Times New Roman"/>
          <w:smallCaps/>
          <w:lang w:val="fr-CA"/>
        </w:rPr>
        <w:t>.</w:t>
      </w:r>
      <w:r w:rsidRPr="00650DA9">
        <w:rPr>
          <w:lang w:val="fr-CA"/>
        </w:rPr>
        <w:tab/>
      </w:r>
      <w:r w:rsidR="00B942C2" w:rsidRPr="00650DA9">
        <w:rPr>
          <w:rFonts w:cs="Times New Roman"/>
          <w:smallCaps/>
          <w:lang w:val="fr-CA"/>
        </w:rPr>
        <w:t>Burgwinkle</w:t>
      </w:r>
      <w:r w:rsidR="00736A36" w:rsidRPr="00650DA9">
        <w:rPr>
          <w:rFonts w:cs="Times New Roman"/>
          <w:smallCaps/>
          <w:lang w:val="fr-CA"/>
        </w:rPr>
        <w:fldChar w:fldCharType="begin"/>
      </w:r>
      <w:r w:rsidR="00736A36" w:rsidRPr="00650DA9">
        <w:rPr>
          <w:lang w:val="fr-CA"/>
        </w:rPr>
        <w:instrText xml:space="preserve"> XE "</w:instrText>
      </w:r>
      <w:r w:rsidR="00736A36" w:rsidRPr="00650DA9">
        <w:rPr>
          <w:rFonts w:cs="Times New Roman"/>
          <w:smallCaps/>
          <w:lang w:val="fr-CA"/>
        </w:rPr>
        <w:instrText>Burgwinkle</w:instrText>
      </w:r>
      <w:r w:rsidR="00736A36" w:rsidRPr="00650DA9">
        <w:rPr>
          <w:lang w:val="fr-CA"/>
        </w:rPr>
        <w:instrText>" \t "</w:instrText>
      </w:r>
      <w:r w:rsidR="00736A36" w:rsidRPr="00650DA9">
        <w:rPr>
          <w:rFonts w:asciiTheme="minorHAnsi" w:hAnsiTheme="minorHAnsi"/>
          <w:lang w:val="fr-CA"/>
        </w:rPr>
        <w:instrText>80</w:instrText>
      </w:r>
      <w:r w:rsidR="00736A36" w:rsidRPr="00650DA9">
        <w:rPr>
          <w:lang w:val="fr-CA"/>
        </w:rPr>
        <w:instrText xml:space="preserve">" \f "noms" </w:instrText>
      </w:r>
      <w:r w:rsidR="00736A36" w:rsidRPr="00650DA9">
        <w:rPr>
          <w:rFonts w:cs="Times New Roman"/>
          <w:smallCaps/>
          <w:lang w:val="fr-CA"/>
        </w:rPr>
        <w:fldChar w:fldCharType="end"/>
      </w:r>
      <w:r w:rsidR="00B942C2" w:rsidRPr="00650DA9">
        <w:rPr>
          <w:rFonts w:cs="Times New Roman"/>
          <w:lang w:val="fr-CA"/>
        </w:rPr>
        <w:t xml:space="preserve">, </w:t>
      </w:r>
      <w:r w:rsidR="021C5B6C" w:rsidRPr="00650DA9">
        <w:rPr>
          <w:rFonts w:cs="Times New Roman"/>
          <w:lang w:val="fr-CA"/>
        </w:rPr>
        <w:t>William</w:t>
      </w:r>
      <w:r w:rsidR="00F1370D" w:rsidRPr="00650DA9">
        <w:rPr>
          <w:rFonts w:cs="Times New Roman"/>
          <w:lang w:val="fr-CA"/>
        </w:rPr>
        <w:t> </w:t>
      </w:r>
      <w:r w:rsidR="021C5B6C" w:rsidRPr="00650DA9">
        <w:rPr>
          <w:rFonts w:cs="Times New Roman"/>
          <w:lang w:val="fr-CA"/>
        </w:rPr>
        <w:t>:</w:t>
      </w:r>
      <w:r w:rsidR="00B942C2" w:rsidRPr="00650DA9">
        <w:rPr>
          <w:rFonts w:cs="Times New Roman"/>
          <w:lang w:val="fr-CA"/>
        </w:rPr>
        <w:t xml:space="preserve"> </w:t>
      </w:r>
      <w:r w:rsidR="00B942C2" w:rsidRPr="00650DA9">
        <w:rPr>
          <w:rFonts w:cs="Times New Roman"/>
          <w:i/>
          <w:lang w:val="fr-CA"/>
        </w:rPr>
        <w:t>« </w:t>
      </w:r>
      <w:r w:rsidR="00B942C2" w:rsidRPr="00650DA9">
        <w:rPr>
          <w:rFonts w:cs="Times New Roman"/>
          <w:i/>
          <w:iCs/>
          <w:lang w:val="fr-CA"/>
        </w:rPr>
        <w:t>Huon De Bordeaux</w:t>
      </w:r>
      <w:r w:rsidR="00736A36" w:rsidRPr="00650DA9">
        <w:rPr>
          <w:rFonts w:cs="Times New Roman"/>
          <w:i/>
          <w:iCs/>
          <w:lang w:val="fr-CA"/>
        </w:rPr>
        <w:fldChar w:fldCharType="begin"/>
      </w:r>
      <w:r w:rsidR="00736A36" w:rsidRPr="00650DA9">
        <w:rPr>
          <w:i/>
          <w:lang w:val="fr-CA"/>
        </w:rPr>
        <w:instrText xml:space="preserve"> XE "</w:instrText>
      </w:r>
      <w:r w:rsidR="00736A36" w:rsidRPr="00650DA9">
        <w:rPr>
          <w:rFonts w:cs="Times New Roman"/>
          <w:i/>
          <w:iCs/>
          <w:lang w:val="fr-CA"/>
        </w:rPr>
        <w:instrText xml:space="preserve">Huon </w:instrText>
      </w:r>
      <w:r w:rsidR="007A3BB7" w:rsidRPr="00650DA9">
        <w:rPr>
          <w:rFonts w:cs="Times New Roman"/>
          <w:i/>
          <w:iCs/>
          <w:lang w:val="fr-CA"/>
        </w:rPr>
        <w:instrText>d</w:instrText>
      </w:r>
      <w:r w:rsidR="00736A36" w:rsidRPr="00650DA9">
        <w:rPr>
          <w:rFonts w:cs="Times New Roman"/>
          <w:i/>
          <w:iCs/>
          <w:lang w:val="fr-CA"/>
        </w:rPr>
        <w:instrText>e Bordeaux</w:instrText>
      </w:r>
      <w:r w:rsidR="00736A36" w:rsidRPr="00650DA9">
        <w:rPr>
          <w:i/>
          <w:lang w:val="fr-CA"/>
        </w:rPr>
        <w:instrText>" \t "</w:instrText>
      </w:r>
      <w:r w:rsidR="00736A36" w:rsidRPr="00650DA9">
        <w:rPr>
          <w:rFonts w:asciiTheme="minorHAnsi" w:hAnsiTheme="minorHAnsi"/>
          <w:i/>
          <w:lang w:val="fr-CA"/>
        </w:rPr>
        <w:instrText>80</w:instrText>
      </w:r>
      <w:r w:rsidR="00736A36" w:rsidRPr="00650DA9">
        <w:rPr>
          <w:i/>
          <w:lang w:val="fr-CA"/>
        </w:rPr>
        <w:instrText xml:space="preserve">" \f "sujs" </w:instrText>
      </w:r>
      <w:r w:rsidR="00736A36" w:rsidRPr="00650DA9">
        <w:rPr>
          <w:rFonts w:cs="Times New Roman"/>
          <w:i/>
          <w:iCs/>
          <w:lang w:val="fr-CA"/>
        </w:rPr>
        <w:fldChar w:fldCharType="end"/>
      </w:r>
      <w:r w:rsidR="00B942C2" w:rsidRPr="00650DA9">
        <w:rPr>
          <w:rFonts w:cs="Times New Roman"/>
          <w:i/>
          <w:iCs/>
          <w:lang w:val="fr-CA"/>
        </w:rPr>
        <w:t> </w:t>
      </w:r>
      <w:r w:rsidR="14E7B494" w:rsidRPr="00650DA9">
        <w:rPr>
          <w:rFonts w:cs="Times New Roman"/>
          <w:i/>
          <w:lang w:val="fr-CA"/>
        </w:rPr>
        <w:t>»</w:t>
      </w:r>
      <w:r w:rsidR="00F1370D" w:rsidRPr="00650DA9">
        <w:rPr>
          <w:rFonts w:cs="Times New Roman"/>
          <w:i/>
          <w:lang w:val="fr-CA"/>
        </w:rPr>
        <w:t> </w:t>
      </w:r>
      <w:r w:rsidR="14E7B494" w:rsidRPr="00650DA9">
        <w:rPr>
          <w:rFonts w:cs="Times New Roman"/>
          <w:lang w:val="fr-CA"/>
        </w:rPr>
        <w:t>:</w:t>
      </w:r>
      <w:r w:rsidR="00B942C2" w:rsidRPr="00650DA9">
        <w:rPr>
          <w:rFonts w:cs="Times New Roman"/>
          <w:i/>
          <w:iCs/>
          <w:lang w:val="fr-CA"/>
        </w:rPr>
        <w:t xml:space="preserve"> The Cultural Dream as Palimpsest</w:t>
      </w:r>
      <w:r w:rsidR="00B942C2" w:rsidRPr="00650DA9">
        <w:rPr>
          <w:rFonts w:cs="Times New Roman"/>
          <w:lang w:val="fr-CA"/>
        </w:rPr>
        <w:t xml:space="preserve">, dans </w:t>
      </w:r>
      <w:r w:rsidR="00B942C2" w:rsidRPr="00650DA9">
        <w:rPr>
          <w:rFonts w:cs="Times New Roman"/>
          <w:i/>
          <w:iCs/>
          <w:lang w:val="fr-CA"/>
        </w:rPr>
        <w:t xml:space="preserve">Shaping Identity in Medieval French Literature, </w:t>
      </w:r>
      <w:r w:rsidR="00F1370D" w:rsidRPr="00650DA9">
        <w:rPr>
          <w:rFonts w:cs="Times New Roman"/>
          <w:lang w:val="fr-CA"/>
        </w:rPr>
        <w:t>pp. 42-</w:t>
      </w:r>
      <w:r w:rsidR="00B942C2" w:rsidRPr="00650DA9">
        <w:rPr>
          <w:rFonts w:cs="Times New Roman"/>
          <w:lang w:val="fr-CA"/>
        </w:rPr>
        <w:t>52</w:t>
      </w:r>
      <w:r w:rsidR="00FD4247" w:rsidRPr="00650DA9">
        <w:rPr>
          <w:rFonts w:cs="Times New Roman"/>
          <w:lang w:val="fr-CA"/>
        </w:rPr>
        <w:t>.</w:t>
      </w:r>
    </w:p>
    <w:p w14:paraId="050F9A3A" w14:textId="65CDDE9F" w:rsidR="00FD4247" w:rsidRPr="00650DA9" w:rsidRDefault="006F7379" w:rsidP="427F40BC">
      <w:pPr>
        <w:tabs>
          <w:tab w:val="left" w:pos="284"/>
        </w:tabs>
        <w:ind w:left="284" w:right="142" w:firstLine="283"/>
        <w:rPr>
          <w:rFonts w:cs="Times New Roman"/>
          <w:lang w:val="fr-CA"/>
        </w:rPr>
      </w:pPr>
      <w:r w:rsidRPr="00650DA9">
        <w:rPr>
          <w:rFonts w:cs="Times New Roman"/>
          <w:lang w:val="fr-CA"/>
        </w:rPr>
        <w:t>[</w:t>
      </w:r>
      <w:r w:rsidR="00B942C2" w:rsidRPr="00650DA9">
        <w:rPr>
          <w:rFonts w:cs="Times New Roman"/>
          <w:lang w:val="fr-CA"/>
        </w:rPr>
        <w:t>El A. considera la construcción de identidad</w:t>
      </w:r>
      <w:r w:rsidR="00736A36" w:rsidRPr="00650DA9">
        <w:rPr>
          <w:rFonts w:cs="Times New Roman"/>
          <w:lang w:val="fr-CA"/>
        </w:rPr>
        <w:fldChar w:fldCharType="begin"/>
      </w:r>
      <w:r w:rsidR="00736A36" w:rsidRPr="00650DA9">
        <w:rPr>
          <w:lang w:val="fr-CA"/>
        </w:rPr>
        <w:instrText xml:space="preserve"> XE "</w:instrText>
      </w:r>
      <w:r w:rsidR="00736A36" w:rsidRPr="00650DA9">
        <w:rPr>
          <w:rFonts w:cs="Times New Roman"/>
          <w:lang w:val="fr-CA"/>
        </w:rPr>
        <w:instrText>identité</w:instrText>
      </w:r>
      <w:r w:rsidR="00736A36" w:rsidRPr="00650DA9">
        <w:rPr>
          <w:lang w:val="fr-CA"/>
        </w:rPr>
        <w:instrText>" \t "</w:instrText>
      </w:r>
      <w:r w:rsidR="00736A36" w:rsidRPr="00650DA9">
        <w:rPr>
          <w:rFonts w:asciiTheme="minorHAnsi" w:hAnsiTheme="minorHAnsi"/>
          <w:lang w:val="fr-CA"/>
        </w:rPr>
        <w:instrText>80</w:instrText>
      </w:r>
      <w:r w:rsidR="00736A36" w:rsidRPr="00650DA9">
        <w:rPr>
          <w:lang w:val="fr-CA"/>
        </w:rPr>
        <w:instrText>" \f "</w:instrText>
      </w:r>
      <w:r w:rsidR="003217A4" w:rsidRPr="00650DA9">
        <w:rPr>
          <w:lang w:val="fr-CA"/>
        </w:rPr>
        <w:instrText>suj</w:instrText>
      </w:r>
      <w:r w:rsidR="00736A36" w:rsidRPr="00650DA9">
        <w:rPr>
          <w:lang w:val="fr-CA"/>
        </w:rPr>
        <w:instrText xml:space="preserve">s" </w:instrText>
      </w:r>
      <w:r w:rsidR="00736A36" w:rsidRPr="00650DA9">
        <w:rPr>
          <w:rFonts w:cs="Times New Roman"/>
          <w:lang w:val="fr-CA"/>
        </w:rPr>
        <w:fldChar w:fldCharType="end"/>
      </w:r>
      <w:r w:rsidR="00B942C2" w:rsidRPr="00650DA9">
        <w:rPr>
          <w:rFonts w:cs="Times New Roman"/>
          <w:lang w:val="fr-CA"/>
        </w:rPr>
        <w:t xml:space="preserve"> a través de un análisis de </w:t>
      </w:r>
      <w:r w:rsidR="00B942C2" w:rsidRPr="00650DA9">
        <w:rPr>
          <w:rFonts w:cs="Times New Roman"/>
          <w:i/>
          <w:iCs/>
          <w:lang w:val="fr-CA"/>
        </w:rPr>
        <w:t>Huon De Bordeaux</w:t>
      </w:r>
      <w:r w:rsidR="00B942C2" w:rsidRPr="00650DA9">
        <w:rPr>
          <w:rFonts w:cs="Times New Roman"/>
          <w:lang w:val="fr-CA"/>
        </w:rPr>
        <w:t>. La hibridez y liminalidad del texto, menciona el A. no sólo se refiere al contenido y consideraciones espaciales en sí, también al género literario. Auberon</w:t>
      </w:r>
      <w:r w:rsidR="00736A36" w:rsidRPr="00650DA9">
        <w:rPr>
          <w:rFonts w:cs="Times New Roman"/>
          <w:lang w:val="fr-CA"/>
        </w:rPr>
        <w:fldChar w:fldCharType="begin"/>
      </w:r>
      <w:r w:rsidR="00736A36" w:rsidRPr="00650DA9">
        <w:rPr>
          <w:lang w:val="fr-CA"/>
        </w:rPr>
        <w:instrText xml:space="preserve"> XE "</w:instrText>
      </w:r>
      <w:r w:rsidR="00736A36" w:rsidRPr="00650DA9">
        <w:rPr>
          <w:rFonts w:cs="Times New Roman"/>
          <w:lang w:val="fr-CA"/>
        </w:rPr>
        <w:instrText>Auberon</w:instrText>
      </w:r>
      <w:r w:rsidR="00736A36" w:rsidRPr="00650DA9">
        <w:rPr>
          <w:lang w:val="fr-CA"/>
        </w:rPr>
        <w:instrText>" \t "</w:instrText>
      </w:r>
      <w:r w:rsidR="00736A36" w:rsidRPr="00650DA9">
        <w:rPr>
          <w:rFonts w:asciiTheme="minorHAnsi" w:hAnsiTheme="minorHAnsi"/>
          <w:lang w:val="fr-CA"/>
        </w:rPr>
        <w:instrText>80</w:instrText>
      </w:r>
      <w:r w:rsidR="00736A36" w:rsidRPr="00650DA9">
        <w:rPr>
          <w:lang w:val="fr-CA"/>
        </w:rPr>
        <w:instrText>" \f "</w:instrText>
      </w:r>
      <w:r w:rsidR="00504771" w:rsidRPr="00650DA9">
        <w:rPr>
          <w:lang w:val="fr-CA"/>
        </w:rPr>
        <w:instrText>suj</w:instrText>
      </w:r>
      <w:r w:rsidR="00736A36" w:rsidRPr="00650DA9">
        <w:rPr>
          <w:lang w:val="fr-CA"/>
        </w:rPr>
        <w:instrText xml:space="preserve">s" </w:instrText>
      </w:r>
      <w:r w:rsidR="00736A36" w:rsidRPr="00650DA9">
        <w:rPr>
          <w:rFonts w:cs="Times New Roman"/>
          <w:lang w:val="fr-CA"/>
        </w:rPr>
        <w:fldChar w:fldCharType="end"/>
      </w:r>
      <w:r w:rsidR="00B942C2" w:rsidRPr="00650DA9">
        <w:rPr>
          <w:rFonts w:cs="Times New Roman"/>
          <w:lang w:val="fr-CA"/>
        </w:rPr>
        <w:t>, el personaje feérico y humano, y su reino son una metonimia de esa liminalidad y sirven de reino alternativo para la división entre el este (asociado con los paganos) y el oeste (de la cristiandad). Así, Auberon es una representación de una era precristiana y simbólica de la Tierra Santa, a veces pagana y otras, cristiana. Concluye el A. que el texto pone en evidencia el pensamiento del siglo trece en torno a la identidad religiosa, sexual, lingüística y étnica, a pesar de su ficcionalidad. Así, su esencia onírica y fantástica sirve como comentario del momento histórico que atraviesa Europa.] (A.G.)</w:t>
      </w:r>
    </w:p>
    <w:p w14:paraId="429C5798" w14:textId="77777777" w:rsidR="00FD4247" w:rsidRPr="00650DA9" w:rsidRDefault="00FD4247" w:rsidP="00360EFE">
      <w:pPr>
        <w:tabs>
          <w:tab w:val="left" w:pos="284"/>
        </w:tabs>
        <w:ind w:left="567" w:right="142" w:hanging="851"/>
        <w:rPr>
          <w:rFonts w:cs="Times New Roman"/>
          <w:szCs w:val="22"/>
          <w:lang w:val="fr-CA"/>
        </w:rPr>
      </w:pPr>
    </w:p>
    <w:p w14:paraId="02D948BA" w14:textId="3662AF82" w:rsidR="00FD4247" w:rsidRPr="00650DA9" w:rsidRDefault="00B9118C" w:rsidP="427F40BC">
      <w:pPr>
        <w:tabs>
          <w:tab w:val="left" w:pos="284"/>
        </w:tabs>
        <w:ind w:left="567" w:right="142" w:hanging="851"/>
        <w:rPr>
          <w:rFonts w:cs="Times New Roman"/>
          <w:lang w:val="fr-CA"/>
        </w:rPr>
      </w:pPr>
      <w:r w:rsidRPr="00650DA9">
        <w:rPr>
          <w:rFonts w:cs="Times New Roman"/>
          <w:smallCaps/>
          <w:lang w:val="fr-CA"/>
        </w:rPr>
        <w:lastRenderedPageBreak/>
        <w:t>81</w:t>
      </w:r>
      <w:r w:rsidR="00F46799" w:rsidRPr="00650DA9">
        <w:rPr>
          <w:rFonts w:cs="Times New Roman"/>
          <w:smallCaps/>
          <w:lang w:val="fr-CA"/>
        </w:rPr>
        <w:t>.</w:t>
      </w:r>
      <w:r w:rsidRPr="00650DA9">
        <w:rPr>
          <w:lang w:val="fr-CA"/>
        </w:rPr>
        <w:tab/>
      </w:r>
      <w:r w:rsidR="00787BAB" w:rsidRPr="00650DA9">
        <w:rPr>
          <w:rFonts w:cs="Times New Roman"/>
          <w:smallCaps/>
          <w:lang w:val="fr-CA"/>
        </w:rPr>
        <w:t>Classen</w:t>
      </w:r>
      <w:r w:rsidR="00034668" w:rsidRPr="00650DA9">
        <w:rPr>
          <w:rFonts w:cs="Times New Roman"/>
          <w:smallCaps/>
          <w:lang w:val="fr-CA"/>
        </w:rPr>
        <w:fldChar w:fldCharType="begin"/>
      </w:r>
      <w:r w:rsidR="00034668" w:rsidRPr="00650DA9">
        <w:rPr>
          <w:lang w:val="fr-CA"/>
        </w:rPr>
        <w:instrText xml:space="preserve"> XE "</w:instrText>
      </w:r>
      <w:r w:rsidR="00034668" w:rsidRPr="00650DA9">
        <w:rPr>
          <w:rFonts w:cs="Times New Roman"/>
          <w:smallCaps/>
          <w:lang w:val="fr-CA"/>
        </w:rPr>
        <w:instrText>Classen</w:instrText>
      </w:r>
      <w:r w:rsidR="00034668" w:rsidRPr="00650DA9">
        <w:rPr>
          <w:lang w:val="fr-CA"/>
        </w:rPr>
        <w:instrText>" \t "</w:instrText>
      </w:r>
      <w:r w:rsidR="00034668" w:rsidRPr="00650DA9">
        <w:rPr>
          <w:rFonts w:asciiTheme="minorHAnsi" w:hAnsiTheme="minorHAnsi"/>
          <w:lang w:val="fr-CA"/>
        </w:rPr>
        <w:instrText>81</w:instrText>
      </w:r>
      <w:r w:rsidR="00034668" w:rsidRPr="00650DA9">
        <w:rPr>
          <w:lang w:val="fr-CA"/>
        </w:rPr>
        <w:instrText xml:space="preserve">" </w:instrText>
      </w:r>
      <w:r w:rsidR="00C8175F" w:rsidRPr="00650DA9">
        <w:rPr>
          <w:lang w:val="fr-CA"/>
        </w:rPr>
        <w:instrText>\f "</w:instrText>
      </w:r>
      <w:r w:rsidR="006500FB" w:rsidRPr="00650DA9">
        <w:rPr>
          <w:lang w:val="fr-CA"/>
        </w:rPr>
        <w:instrText>nom</w:instrText>
      </w:r>
      <w:r w:rsidR="00C8175F" w:rsidRPr="00650DA9">
        <w:rPr>
          <w:lang w:val="fr-CA"/>
        </w:rPr>
        <w:instrText xml:space="preserve">s" </w:instrText>
      </w:r>
      <w:r w:rsidR="00034668" w:rsidRPr="00650DA9">
        <w:rPr>
          <w:rFonts w:cs="Times New Roman"/>
          <w:smallCaps/>
          <w:lang w:val="fr-CA"/>
        </w:rPr>
        <w:fldChar w:fldCharType="end"/>
      </w:r>
      <w:r w:rsidR="00787BAB" w:rsidRPr="00650DA9">
        <w:rPr>
          <w:rFonts w:cs="Times New Roman"/>
          <w:lang w:val="fr-CA"/>
        </w:rPr>
        <w:t xml:space="preserve">, </w:t>
      </w:r>
      <w:r w:rsidR="40C1409D" w:rsidRPr="00650DA9">
        <w:rPr>
          <w:rFonts w:cs="Times New Roman"/>
          <w:lang w:val="fr-CA"/>
        </w:rPr>
        <w:t>Albrecht</w:t>
      </w:r>
      <w:r w:rsidR="00D5319B" w:rsidRPr="00650DA9">
        <w:rPr>
          <w:rFonts w:cs="Times New Roman"/>
          <w:lang w:val="fr-CA"/>
        </w:rPr>
        <w:t> </w:t>
      </w:r>
      <w:r w:rsidR="40C1409D" w:rsidRPr="00650DA9">
        <w:rPr>
          <w:rFonts w:cs="Times New Roman"/>
          <w:lang w:val="fr-CA"/>
        </w:rPr>
        <w:t>:</w:t>
      </w:r>
      <w:r w:rsidR="00787BAB" w:rsidRPr="00650DA9">
        <w:rPr>
          <w:rFonts w:cs="Times New Roman"/>
          <w:lang w:val="fr-CA"/>
        </w:rPr>
        <w:t xml:space="preserve"> </w:t>
      </w:r>
      <w:r w:rsidR="00D5319B" w:rsidRPr="00650DA9">
        <w:rPr>
          <w:rFonts w:cs="Times New Roman"/>
          <w:i/>
          <w:iCs/>
          <w:lang w:val="fr-CA"/>
        </w:rPr>
        <w:t>Treason.</w:t>
      </w:r>
      <w:r w:rsidR="00787BAB" w:rsidRPr="00650DA9">
        <w:rPr>
          <w:rFonts w:cs="Times New Roman"/>
          <w:i/>
          <w:iCs/>
          <w:lang w:val="fr-CA"/>
        </w:rPr>
        <w:t xml:space="preserve"> Legal, Ethical, and Political Issues in the Middle Ages with an Emphasis on Medieval Heroic Poetry</w:t>
      </w:r>
      <w:r w:rsidR="00787BAB" w:rsidRPr="00650DA9">
        <w:rPr>
          <w:rFonts w:cs="Times New Roman"/>
          <w:lang w:val="fr-CA"/>
        </w:rPr>
        <w:t xml:space="preserve">, dans </w:t>
      </w:r>
      <w:r w:rsidR="00787BAB" w:rsidRPr="00650DA9">
        <w:rPr>
          <w:rFonts w:cs="Times New Roman"/>
          <w:i/>
          <w:iCs/>
          <w:lang w:val="fr-CA"/>
        </w:rPr>
        <w:t>Journal of Philosophy and Ethics</w:t>
      </w:r>
      <w:r w:rsidR="00D5319B" w:rsidRPr="00650DA9">
        <w:rPr>
          <w:rFonts w:cs="Times New Roman"/>
          <w:iCs/>
          <w:lang w:val="fr-CA"/>
        </w:rPr>
        <w:t>,</w:t>
      </w:r>
      <w:r w:rsidR="00D5319B" w:rsidRPr="00650DA9">
        <w:rPr>
          <w:rFonts w:cs="Times New Roman"/>
          <w:lang w:val="fr-CA"/>
        </w:rPr>
        <w:t xml:space="preserve"> 1 (4), 2019, pp. </w:t>
      </w:r>
      <w:r w:rsidR="00787BAB" w:rsidRPr="00650DA9">
        <w:rPr>
          <w:rFonts w:cs="Times New Roman"/>
          <w:lang w:val="fr-CA"/>
        </w:rPr>
        <w:t>13-29</w:t>
      </w:r>
      <w:r w:rsidR="00FD4247" w:rsidRPr="00650DA9">
        <w:rPr>
          <w:rFonts w:cs="Times New Roman"/>
          <w:lang w:val="fr-CA"/>
        </w:rPr>
        <w:t>.</w:t>
      </w:r>
    </w:p>
    <w:p w14:paraId="64C7A743" w14:textId="35D64CC2" w:rsidR="00FD4247" w:rsidRPr="00650DA9" w:rsidRDefault="006F7379" w:rsidP="427F40BC">
      <w:pPr>
        <w:tabs>
          <w:tab w:val="left" w:pos="284"/>
        </w:tabs>
        <w:ind w:left="284" w:right="142" w:firstLine="283"/>
        <w:rPr>
          <w:rFonts w:cs="Times New Roman"/>
          <w:lang w:val="fr-CA"/>
        </w:rPr>
      </w:pPr>
      <w:r w:rsidRPr="00650DA9">
        <w:rPr>
          <w:rFonts w:cs="Times New Roman"/>
          <w:lang w:val="fr-CA"/>
        </w:rPr>
        <w:t>[</w:t>
      </w:r>
      <w:r w:rsidR="00787BAB" w:rsidRPr="00650DA9">
        <w:rPr>
          <w:rFonts w:cs="Times New Roman"/>
          <w:color w:val="000000" w:themeColor="text1"/>
          <w:lang w:val="fr-CA"/>
        </w:rPr>
        <w:t>Lo scopo del presente articolo, come dichiara l</w:t>
      </w:r>
      <w:r w:rsidR="00BB3778" w:rsidRPr="00650DA9">
        <w:rPr>
          <w:rFonts w:cs="Times New Roman"/>
          <w:color w:val="000000" w:themeColor="text1"/>
          <w:lang w:val="fr-CA"/>
        </w:rPr>
        <w:t>’</w:t>
      </w:r>
      <w:r w:rsidR="00787BAB" w:rsidRPr="00650DA9">
        <w:rPr>
          <w:rFonts w:cs="Times New Roman"/>
          <w:color w:val="000000" w:themeColor="text1"/>
          <w:lang w:val="fr-CA"/>
        </w:rPr>
        <w:t>A., è di esaminare come i poeti dell</w:t>
      </w:r>
      <w:r w:rsidR="00BB3778" w:rsidRPr="00650DA9">
        <w:rPr>
          <w:rFonts w:cs="Times New Roman"/>
          <w:color w:val="000000" w:themeColor="text1"/>
          <w:lang w:val="fr-CA"/>
        </w:rPr>
        <w:t>’</w:t>
      </w:r>
      <w:r w:rsidR="00787BAB" w:rsidRPr="00650DA9">
        <w:rPr>
          <w:rFonts w:cs="Times New Roman"/>
          <w:color w:val="000000" w:themeColor="text1"/>
          <w:lang w:val="fr-CA"/>
        </w:rPr>
        <w:t xml:space="preserve">epopea eroica medievale trattano il problema del tradimento, ovvero </w:t>
      </w:r>
      <w:r w:rsidR="00787BAB" w:rsidRPr="00650DA9">
        <w:rPr>
          <w:rFonts w:cs="Times New Roman"/>
          <w:i/>
          <w:iCs/>
          <w:color w:val="000000" w:themeColor="text1"/>
          <w:lang w:val="fr-CA"/>
        </w:rPr>
        <w:t>treason</w:t>
      </w:r>
      <w:r w:rsidR="00034668" w:rsidRPr="00650DA9">
        <w:rPr>
          <w:rFonts w:cs="Times New Roman"/>
          <w:i/>
          <w:iCs/>
          <w:color w:val="000000" w:themeColor="text1"/>
          <w:lang w:val="fr-CA"/>
        </w:rPr>
        <w:fldChar w:fldCharType="begin"/>
      </w:r>
      <w:r w:rsidR="00034668" w:rsidRPr="00650DA9">
        <w:rPr>
          <w:lang w:val="fr-CA"/>
        </w:rPr>
        <w:instrText xml:space="preserve"> XE "</w:instrText>
      </w:r>
      <w:r w:rsidR="006F4FF5" w:rsidRPr="00650DA9">
        <w:rPr>
          <w:rFonts w:cs="Times New Roman"/>
          <w:color w:val="000000" w:themeColor="text1"/>
          <w:lang w:val="fr-CA"/>
        </w:rPr>
        <w:instrText>trahison</w:instrText>
      </w:r>
      <w:r w:rsidR="00034668" w:rsidRPr="00650DA9">
        <w:rPr>
          <w:lang w:val="fr-CA"/>
        </w:rPr>
        <w:instrText>" \t "</w:instrText>
      </w:r>
      <w:r w:rsidR="006F4FF5" w:rsidRPr="00650DA9">
        <w:rPr>
          <w:lang w:val="fr-CA"/>
        </w:rPr>
        <w:instrText>81</w:instrText>
      </w:r>
      <w:r w:rsidR="00034668" w:rsidRPr="00650DA9">
        <w:rPr>
          <w:lang w:val="fr-CA"/>
        </w:rPr>
        <w:instrText xml:space="preserve">" \f "sujs" </w:instrText>
      </w:r>
      <w:r w:rsidR="00034668"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in inglese. Premette all</w:t>
      </w:r>
      <w:r w:rsidR="00BB3778" w:rsidRPr="00650DA9">
        <w:rPr>
          <w:rFonts w:cs="Times New Roman"/>
          <w:color w:val="000000" w:themeColor="text1"/>
          <w:lang w:val="fr-CA"/>
        </w:rPr>
        <w:t>’</w:t>
      </w:r>
      <w:r w:rsidR="00787BAB" w:rsidRPr="00650DA9">
        <w:rPr>
          <w:rFonts w:cs="Times New Roman"/>
          <w:color w:val="000000" w:themeColor="text1"/>
          <w:lang w:val="fr-CA"/>
        </w:rPr>
        <w:t>analisi di una selezione di note epopee medievali una visione d</w:t>
      </w:r>
      <w:r w:rsidR="00BB3778" w:rsidRPr="00650DA9">
        <w:rPr>
          <w:rFonts w:cs="Times New Roman"/>
          <w:color w:val="000000" w:themeColor="text1"/>
          <w:lang w:val="fr-CA"/>
        </w:rPr>
        <w:t>’</w:t>
      </w:r>
      <w:r w:rsidR="00787BAB" w:rsidRPr="00650DA9">
        <w:rPr>
          <w:rFonts w:cs="Times New Roman"/>
          <w:color w:val="000000" w:themeColor="text1"/>
          <w:lang w:val="fr-CA"/>
        </w:rPr>
        <w:t xml:space="preserve">insieme del discorso storico sul tradimento al livello legale, politico, culturale e letterario. Trattando per lo più la parola inglese </w:t>
      </w:r>
      <w:r w:rsidR="00787BAB" w:rsidRPr="00650DA9">
        <w:rPr>
          <w:rFonts w:cs="Times New Roman"/>
          <w:i/>
          <w:iCs/>
          <w:color w:val="000000" w:themeColor="text1"/>
          <w:lang w:val="fr-CA"/>
        </w:rPr>
        <w:t>treason</w:t>
      </w:r>
      <w:r w:rsidR="00787BAB" w:rsidRPr="00650DA9">
        <w:rPr>
          <w:rFonts w:cs="Times New Roman"/>
          <w:color w:val="000000" w:themeColor="text1"/>
          <w:lang w:val="fr-CA"/>
        </w:rPr>
        <w:t>, che può avere sfumature diverse dalle parole affini in altre lingue, l</w:t>
      </w:r>
      <w:r w:rsidR="00BB3778" w:rsidRPr="00650DA9">
        <w:rPr>
          <w:rFonts w:cs="Times New Roman"/>
          <w:color w:val="000000" w:themeColor="text1"/>
          <w:lang w:val="fr-CA"/>
        </w:rPr>
        <w:t>’</w:t>
      </w:r>
      <w:r w:rsidR="00787BAB" w:rsidRPr="00650DA9">
        <w:rPr>
          <w:rFonts w:cs="Times New Roman"/>
          <w:color w:val="000000" w:themeColor="text1"/>
          <w:lang w:val="fr-CA"/>
        </w:rPr>
        <w:t>A. cita lo studio di Richard Firth Green</w:t>
      </w:r>
      <w:r w:rsidR="00034668" w:rsidRPr="00650DA9">
        <w:rPr>
          <w:rFonts w:cs="Times New Roman"/>
          <w:color w:val="000000" w:themeColor="text1"/>
          <w:lang w:val="fr-CA"/>
        </w:rPr>
        <w:fldChar w:fldCharType="begin"/>
      </w:r>
      <w:r w:rsidR="00034668" w:rsidRPr="00650DA9">
        <w:rPr>
          <w:lang w:val="fr-CA"/>
        </w:rPr>
        <w:instrText xml:space="preserve"> XE "</w:instrText>
      </w:r>
      <w:r w:rsidR="00034668" w:rsidRPr="00650DA9">
        <w:rPr>
          <w:rFonts w:cs="Times New Roman"/>
          <w:color w:val="000000" w:themeColor="text1"/>
          <w:lang w:val="fr-CA"/>
        </w:rPr>
        <w:instrText>Green, R. F.</w:instrText>
      </w:r>
      <w:r w:rsidR="00034668" w:rsidRPr="00650DA9">
        <w:rPr>
          <w:lang w:val="fr-CA"/>
        </w:rPr>
        <w:instrText>" \t "</w:instrText>
      </w:r>
      <w:r w:rsidR="00034668" w:rsidRPr="00650DA9">
        <w:rPr>
          <w:rFonts w:asciiTheme="minorHAnsi" w:hAnsiTheme="minorHAnsi"/>
          <w:lang w:val="fr-CA"/>
        </w:rPr>
        <w:instrText>8</w:instrText>
      </w:r>
      <w:r w:rsidR="006F4FF5" w:rsidRPr="00650DA9">
        <w:rPr>
          <w:rFonts w:asciiTheme="minorHAnsi" w:hAnsiTheme="minorHAnsi"/>
          <w:lang w:val="fr-CA"/>
        </w:rPr>
        <w:instrText>1</w:instrText>
      </w:r>
      <w:r w:rsidR="00034668" w:rsidRPr="00650DA9">
        <w:rPr>
          <w:lang w:val="fr-CA"/>
        </w:rPr>
        <w:instrText xml:space="preserve">" </w:instrText>
      </w:r>
      <w:r w:rsidR="00DC680F" w:rsidRPr="00650DA9">
        <w:rPr>
          <w:lang w:val="fr-CA"/>
        </w:rPr>
        <w:instrText xml:space="preserve">\f "noms" </w:instrText>
      </w:r>
      <w:r w:rsidR="00034668" w:rsidRPr="00650DA9">
        <w:rPr>
          <w:rFonts w:cs="Times New Roman"/>
          <w:color w:val="000000" w:themeColor="text1"/>
          <w:lang w:val="fr-CA"/>
        </w:rPr>
        <w:fldChar w:fldCharType="end"/>
      </w:r>
      <w:r w:rsidR="00787BAB" w:rsidRPr="00650DA9">
        <w:rPr>
          <w:rFonts w:cs="Times New Roman"/>
          <w:color w:val="000000" w:themeColor="text1"/>
          <w:lang w:val="fr-CA"/>
        </w:rPr>
        <w:t xml:space="preserve"> sul suo sviluppo semantico attraverso i secoli. Ne</w:t>
      </w:r>
      <w:r w:rsidR="00D5319B" w:rsidRPr="00650DA9">
        <w:rPr>
          <w:rFonts w:cs="Times New Roman"/>
          <w:color w:val="000000" w:themeColor="text1"/>
          <w:lang w:val="fr-CA"/>
        </w:rPr>
        <w:t xml:space="preserve">l tardo secolo </w:t>
      </w:r>
      <w:r w:rsidR="00D5319B" w:rsidRPr="00650DA9">
        <w:rPr>
          <w:rFonts w:cs="Times New Roman"/>
          <w:smallCaps/>
          <w:color w:val="000000" w:themeColor="text1"/>
          <w:lang w:val="fr-CA"/>
        </w:rPr>
        <w:t>xiv</w:t>
      </w:r>
      <w:r w:rsidR="00D5319B" w:rsidRPr="00650DA9">
        <w:rPr>
          <w:rFonts w:cs="Times New Roman"/>
          <w:color w:val="000000" w:themeColor="text1"/>
          <w:lang w:val="fr-CA"/>
        </w:rPr>
        <w:t xml:space="preserve"> significava ‘tradimento’</w:t>
      </w:r>
      <w:r w:rsidR="00787BAB" w:rsidRPr="00650DA9">
        <w:rPr>
          <w:rFonts w:cs="Times New Roman"/>
          <w:color w:val="000000" w:themeColor="text1"/>
          <w:lang w:val="fr-CA"/>
        </w:rPr>
        <w:t xml:space="preserve"> al livello personale, la</w:t>
      </w:r>
      <w:r w:rsidR="00D5319B" w:rsidRPr="00650DA9">
        <w:rPr>
          <w:rFonts w:cs="Times New Roman"/>
          <w:color w:val="000000" w:themeColor="text1"/>
          <w:lang w:val="fr-CA"/>
        </w:rPr>
        <w:t>ddove oggi esprime soprattutto ‘tradimento di stato’</w:t>
      </w:r>
      <w:r w:rsidR="00787BAB" w:rsidRPr="00650DA9">
        <w:rPr>
          <w:rFonts w:cs="Times New Roman"/>
          <w:color w:val="000000" w:themeColor="text1"/>
          <w:lang w:val="fr-CA"/>
        </w:rPr>
        <w:t xml:space="preserve"> o qualcosa di simile. Ciò nonostante, l</w:t>
      </w:r>
      <w:r w:rsidR="00BB3778" w:rsidRPr="00650DA9">
        <w:rPr>
          <w:rFonts w:cs="Times New Roman"/>
          <w:color w:val="000000" w:themeColor="text1"/>
          <w:lang w:val="fr-CA"/>
        </w:rPr>
        <w:t>’</w:t>
      </w:r>
      <w:r w:rsidR="00787BAB" w:rsidRPr="00650DA9">
        <w:rPr>
          <w:rFonts w:cs="Times New Roman"/>
          <w:color w:val="000000" w:themeColor="text1"/>
          <w:lang w:val="fr-CA"/>
        </w:rPr>
        <w:t>A. preferisce una definizione che abbracci ogni sua accettazione riguardo alle dimensioni legale, politica, etica, morale o religiosa della parola. L</w:t>
      </w:r>
      <w:r w:rsidR="00BB3778" w:rsidRPr="00650DA9">
        <w:rPr>
          <w:rFonts w:cs="Times New Roman"/>
          <w:color w:val="000000" w:themeColor="text1"/>
          <w:lang w:val="fr-CA"/>
        </w:rPr>
        <w:t>’</w:t>
      </w:r>
      <w:r w:rsidR="00787BAB" w:rsidRPr="00650DA9">
        <w:rPr>
          <w:rFonts w:cs="Times New Roman"/>
          <w:color w:val="000000" w:themeColor="text1"/>
          <w:lang w:val="fr-CA"/>
        </w:rPr>
        <w:t>A. si concentra sull</w:t>
      </w:r>
      <w:r w:rsidR="00BB3778" w:rsidRPr="00650DA9">
        <w:rPr>
          <w:rFonts w:cs="Times New Roman"/>
          <w:color w:val="000000" w:themeColor="text1"/>
          <w:lang w:val="fr-CA"/>
        </w:rPr>
        <w:t>’</w:t>
      </w:r>
      <w:r w:rsidR="00787BAB" w:rsidRPr="00650DA9">
        <w:rPr>
          <w:rFonts w:cs="Times New Roman"/>
          <w:color w:val="000000" w:themeColor="text1"/>
          <w:lang w:val="fr-CA"/>
        </w:rPr>
        <w:t>epopea eroica, nonostante i numerosissimi esempi di adulterio, assassinio e tradimento in g</w:t>
      </w:r>
      <w:r w:rsidR="00D5319B" w:rsidRPr="00650DA9">
        <w:rPr>
          <w:rFonts w:cs="Times New Roman"/>
          <w:color w:val="000000" w:themeColor="text1"/>
          <w:lang w:val="fr-CA"/>
        </w:rPr>
        <w:t>enerale nel genere romanzesco, « </w:t>
      </w:r>
      <w:r w:rsidR="00787BAB" w:rsidRPr="00650DA9">
        <w:rPr>
          <w:rFonts w:cs="Times New Roman"/>
          <w:color w:val="000000" w:themeColor="text1"/>
          <w:lang w:val="fr-CA"/>
        </w:rPr>
        <w:t xml:space="preserve">because a true hero emerges particularly at that point in time when s/he faces an extreme form of treason and has to </w:t>
      </w:r>
      <w:r w:rsidR="00D5319B" w:rsidRPr="00650DA9">
        <w:rPr>
          <w:rFonts w:cs="Times New Roman"/>
          <w:color w:val="000000" w:themeColor="text1"/>
          <w:lang w:val="fr-CA"/>
        </w:rPr>
        <w:t>struggle hard against many odds »</w:t>
      </w:r>
      <w:r w:rsidR="00787BAB" w:rsidRPr="00650DA9">
        <w:rPr>
          <w:rFonts w:cs="Times New Roman"/>
          <w:color w:val="000000" w:themeColor="text1"/>
          <w:lang w:val="fr-CA"/>
        </w:rPr>
        <w:t xml:space="preserve">. Dopo brevi menzioni di </w:t>
      </w:r>
      <w:r w:rsidR="00787BAB" w:rsidRPr="00650DA9">
        <w:rPr>
          <w:rFonts w:cs="Times New Roman"/>
          <w:i/>
          <w:iCs/>
          <w:color w:val="000000" w:themeColor="text1"/>
          <w:lang w:val="fr-CA"/>
        </w:rPr>
        <w:t>Bisclavret</w:t>
      </w:r>
      <w:r w:rsidR="00DC680F" w:rsidRPr="00650DA9">
        <w:rPr>
          <w:rFonts w:cs="Times New Roman"/>
          <w:i/>
          <w:iCs/>
          <w:color w:val="000000" w:themeColor="text1"/>
          <w:lang w:val="fr-CA"/>
        </w:rPr>
        <w:fldChar w:fldCharType="begin"/>
      </w:r>
      <w:r w:rsidR="00DC680F" w:rsidRPr="00650DA9">
        <w:rPr>
          <w:lang w:val="fr-CA"/>
        </w:rPr>
        <w:instrText xml:space="preserve"> XE "</w:instrText>
      </w:r>
      <w:r w:rsidR="00DC680F" w:rsidRPr="00650DA9">
        <w:rPr>
          <w:rFonts w:cs="Times New Roman"/>
          <w:i/>
          <w:iCs/>
          <w:color w:val="000000" w:themeColor="text1"/>
          <w:lang w:val="fr-CA"/>
        </w:rPr>
        <w:instrText>Bisclavret</w:instrText>
      </w:r>
      <w:r w:rsidR="00DC680F" w:rsidRPr="00650DA9">
        <w:rPr>
          <w:lang w:val="fr-CA"/>
        </w:rPr>
        <w:instrText>" \t "</w:instrText>
      </w:r>
      <w:r w:rsidR="00DC680F" w:rsidRPr="00650DA9">
        <w:rPr>
          <w:rFonts w:asciiTheme="minorHAnsi" w:hAnsiTheme="minorHAnsi"/>
          <w:lang w:val="fr-CA"/>
        </w:rPr>
        <w:instrText>8</w:instrText>
      </w:r>
      <w:r w:rsidR="006F4FF5" w:rsidRPr="00650DA9">
        <w:rPr>
          <w:rFonts w:asciiTheme="minorHAnsi" w:hAnsiTheme="minorHAnsi"/>
          <w:lang w:val="fr-CA"/>
        </w:rPr>
        <w:instrText>1</w:instrText>
      </w:r>
      <w:r w:rsidR="00DC680F" w:rsidRPr="00650DA9">
        <w:rPr>
          <w:lang w:val="fr-CA"/>
        </w:rPr>
        <w:instrText xml:space="preserve">" \f "sujs" </w:instrText>
      </w:r>
      <w:r w:rsidR="00DC680F"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di Maria di Francia</w:t>
      </w:r>
      <w:r w:rsidR="00DC680F" w:rsidRPr="00650DA9">
        <w:rPr>
          <w:rFonts w:cs="Times New Roman"/>
          <w:color w:val="000000" w:themeColor="text1"/>
          <w:lang w:val="fr-CA"/>
        </w:rPr>
        <w:fldChar w:fldCharType="begin"/>
      </w:r>
      <w:r w:rsidR="00DC680F" w:rsidRPr="00650DA9">
        <w:rPr>
          <w:lang w:val="fr-CA"/>
        </w:rPr>
        <w:instrText xml:space="preserve"> XE "</w:instrText>
      </w:r>
      <w:r w:rsidR="00DC680F" w:rsidRPr="00650DA9">
        <w:rPr>
          <w:rFonts w:cs="Times New Roman"/>
          <w:color w:val="000000" w:themeColor="text1"/>
          <w:lang w:val="fr-CA"/>
        </w:rPr>
        <w:instrText>Marie de France</w:instrText>
      </w:r>
      <w:r w:rsidR="00DC680F" w:rsidRPr="00650DA9">
        <w:rPr>
          <w:lang w:val="fr-CA"/>
        </w:rPr>
        <w:instrText>" \t "8</w:instrText>
      </w:r>
      <w:r w:rsidR="006F4FF5" w:rsidRPr="00650DA9">
        <w:rPr>
          <w:lang w:val="fr-CA"/>
        </w:rPr>
        <w:instrText>1</w:instrText>
      </w:r>
      <w:r w:rsidR="00DC680F" w:rsidRPr="00650DA9">
        <w:rPr>
          <w:lang w:val="fr-CA"/>
        </w:rPr>
        <w:instrText xml:space="preserve">" \f "noms" </w:instrText>
      </w:r>
      <w:r w:rsidR="00DC680F" w:rsidRPr="00650DA9">
        <w:rPr>
          <w:rFonts w:cs="Times New Roman"/>
          <w:color w:val="000000" w:themeColor="text1"/>
          <w:lang w:val="fr-CA"/>
        </w:rPr>
        <w:fldChar w:fldCharType="end"/>
      </w:r>
      <w:r w:rsidR="00787BAB" w:rsidRPr="00650DA9">
        <w:rPr>
          <w:rFonts w:cs="Times New Roman"/>
          <w:color w:val="000000" w:themeColor="text1"/>
          <w:lang w:val="fr-CA"/>
        </w:rPr>
        <w:t xml:space="preserve">, </w:t>
      </w:r>
      <w:r w:rsidR="00787BAB" w:rsidRPr="00650DA9">
        <w:rPr>
          <w:rFonts w:cs="Times New Roman"/>
          <w:i/>
          <w:iCs/>
          <w:color w:val="000000" w:themeColor="text1"/>
          <w:lang w:val="fr-CA"/>
        </w:rPr>
        <w:t>Der Renner</w:t>
      </w:r>
      <w:r w:rsidR="00DC680F" w:rsidRPr="00650DA9">
        <w:rPr>
          <w:rFonts w:cs="Times New Roman"/>
          <w:i/>
          <w:iCs/>
          <w:color w:val="000000" w:themeColor="text1"/>
          <w:lang w:val="fr-CA"/>
        </w:rPr>
        <w:fldChar w:fldCharType="begin"/>
      </w:r>
      <w:r w:rsidR="00DC680F" w:rsidRPr="00650DA9">
        <w:rPr>
          <w:lang w:val="fr-CA"/>
        </w:rPr>
        <w:instrText xml:space="preserve"> XE "</w:instrText>
      </w:r>
      <w:r w:rsidR="00DC680F" w:rsidRPr="00650DA9">
        <w:rPr>
          <w:rFonts w:cs="Times New Roman"/>
          <w:i/>
          <w:iCs/>
          <w:color w:val="000000" w:themeColor="text1"/>
          <w:lang w:val="fr-CA"/>
        </w:rPr>
        <w:instrText>Renner, Der</w:instrText>
      </w:r>
      <w:r w:rsidR="00DC680F" w:rsidRPr="00650DA9">
        <w:rPr>
          <w:lang w:val="fr-CA"/>
        </w:rPr>
        <w:instrText>" \t "</w:instrText>
      </w:r>
      <w:r w:rsidR="00DC680F" w:rsidRPr="00650DA9">
        <w:rPr>
          <w:rFonts w:asciiTheme="minorHAnsi" w:hAnsiTheme="minorHAnsi"/>
          <w:lang w:val="fr-CA"/>
        </w:rPr>
        <w:instrText>8</w:instrText>
      </w:r>
      <w:r w:rsidR="006F4FF5" w:rsidRPr="00650DA9">
        <w:rPr>
          <w:rFonts w:asciiTheme="minorHAnsi" w:hAnsiTheme="minorHAnsi"/>
          <w:lang w:val="fr-CA"/>
        </w:rPr>
        <w:instrText>1</w:instrText>
      </w:r>
      <w:r w:rsidR="00DC680F" w:rsidRPr="00650DA9">
        <w:rPr>
          <w:lang w:val="fr-CA"/>
        </w:rPr>
        <w:instrText xml:space="preserve">" \f "sujs" </w:instrText>
      </w:r>
      <w:r w:rsidR="00DC680F"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di Ugo di Trimberg</w:t>
      </w:r>
      <w:r w:rsidR="00DC680F" w:rsidRPr="00650DA9">
        <w:rPr>
          <w:rFonts w:cs="Times New Roman"/>
          <w:color w:val="000000" w:themeColor="text1"/>
          <w:lang w:val="fr-CA"/>
        </w:rPr>
        <w:fldChar w:fldCharType="begin"/>
      </w:r>
      <w:r w:rsidR="00DC680F" w:rsidRPr="00650DA9">
        <w:rPr>
          <w:lang w:val="fr-CA"/>
        </w:rPr>
        <w:instrText xml:space="preserve"> XE "</w:instrText>
      </w:r>
      <w:r w:rsidR="00DC680F" w:rsidRPr="00650DA9">
        <w:rPr>
          <w:rFonts w:cs="Times New Roman"/>
          <w:color w:val="000000" w:themeColor="text1"/>
          <w:lang w:val="fr-CA"/>
        </w:rPr>
        <w:instrText>Hugo von Trimberg</w:instrText>
      </w:r>
      <w:r w:rsidR="00DC680F" w:rsidRPr="00650DA9">
        <w:rPr>
          <w:lang w:val="fr-CA"/>
        </w:rPr>
        <w:instrText>" \t "</w:instrText>
      </w:r>
      <w:r w:rsidR="00DC680F" w:rsidRPr="00650DA9">
        <w:rPr>
          <w:rFonts w:asciiTheme="minorHAnsi" w:hAnsiTheme="minorHAnsi"/>
          <w:lang w:val="fr-CA"/>
        </w:rPr>
        <w:instrText>8</w:instrText>
      </w:r>
      <w:r w:rsidR="006F4FF5" w:rsidRPr="00650DA9">
        <w:rPr>
          <w:rFonts w:asciiTheme="minorHAnsi" w:hAnsiTheme="minorHAnsi"/>
          <w:lang w:val="fr-CA"/>
        </w:rPr>
        <w:instrText>1</w:instrText>
      </w:r>
      <w:r w:rsidR="00DC680F" w:rsidRPr="00650DA9">
        <w:rPr>
          <w:lang w:val="fr-CA"/>
        </w:rPr>
        <w:instrText xml:space="preserve">" \f "noms" </w:instrText>
      </w:r>
      <w:r w:rsidR="00DC680F" w:rsidRPr="00650DA9">
        <w:rPr>
          <w:rFonts w:cs="Times New Roman"/>
          <w:color w:val="000000" w:themeColor="text1"/>
          <w:lang w:val="fr-CA"/>
        </w:rPr>
        <w:fldChar w:fldCharType="end"/>
      </w:r>
      <w:r w:rsidR="00787BAB" w:rsidRPr="00650DA9">
        <w:rPr>
          <w:rFonts w:cs="Times New Roman"/>
          <w:color w:val="000000" w:themeColor="text1"/>
          <w:lang w:val="fr-CA"/>
        </w:rPr>
        <w:t xml:space="preserve"> e il </w:t>
      </w:r>
      <w:r w:rsidR="00787BAB" w:rsidRPr="00650DA9">
        <w:rPr>
          <w:rFonts w:cs="Times New Roman"/>
          <w:i/>
          <w:iCs/>
          <w:color w:val="000000" w:themeColor="text1"/>
          <w:lang w:val="fr-CA"/>
        </w:rPr>
        <w:t>Book der Beispiele der alten Wesen</w:t>
      </w:r>
      <w:r w:rsidR="00CD1E86" w:rsidRPr="00650DA9">
        <w:rPr>
          <w:rFonts w:cs="Times New Roman"/>
          <w:i/>
          <w:iCs/>
          <w:color w:val="000000" w:themeColor="text1"/>
          <w:lang w:val="fr-CA"/>
        </w:rPr>
        <w:fldChar w:fldCharType="begin"/>
      </w:r>
      <w:r w:rsidR="00CD1E86" w:rsidRPr="00650DA9">
        <w:rPr>
          <w:lang w:val="fr-CA"/>
        </w:rPr>
        <w:instrText xml:space="preserve"> XE "</w:instrText>
      </w:r>
      <w:r w:rsidR="00CD1E86" w:rsidRPr="00650DA9">
        <w:rPr>
          <w:rFonts w:cs="Times New Roman"/>
          <w:i/>
          <w:iCs/>
          <w:color w:val="000000" w:themeColor="text1"/>
          <w:lang w:val="fr-CA"/>
        </w:rPr>
        <w:instrText>Book der Beispiele der alten Wesen</w:instrText>
      </w:r>
      <w:r w:rsidR="00CD1E86" w:rsidRPr="00650DA9">
        <w:rPr>
          <w:lang w:val="fr-CA"/>
        </w:rPr>
        <w:instrText>" \t "</w:instrText>
      </w:r>
      <w:r w:rsidR="00CD1E86" w:rsidRPr="00650DA9">
        <w:rPr>
          <w:rFonts w:asciiTheme="minorHAnsi" w:hAnsiTheme="minorHAnsi"/>
          <w:iCs/>
          <w:lang w:val="fr-CA"/>
        </w:rPr>
        <w:instrText>8</w:instrText>
      </w:r>
      <w:r w:rsidR="006F4FF5" w:rsidRPr="00650DA9">
        <w:rPr>
          <w:rFonts w:asciiTheme="minorHAnsi" w:hAnsiTheme="minorHAnsi"/>
          <w:iCs/>
          <w:lang w:val="fr-CA"/>
        </w:rPr>
        <w:instrText>1</w:instrText>
      </w:r>
      <w:r w:rsidR="00CD1E86" w:rsidRPr="00650DA9">
        <w:rPr>
          <w:lang w:val="fr-CA"/>
        </w:rPr>
        <w:instrText xml:space="preserve">" \f "sujs" </w:instrText>
      </w:r>
      <w:r w:rsidR="00CD1E86" w:rsidRPr="00650DA9">
        <w:rPr>
          <w:rFonts w:cs="Times New Roman"/>
          <w:i/>
          <w:iCs/>
          <w:color w:val="000000" w:themeColor="text1"/>
          <w:lang w:val="fr-CA"/>
        </w:rPr>
        <w:fldChar w:fldCharType="end"/>
      </w:r>
      <w:r w:rsidR="00787BAB" w:rsidRPr="00650DA9">
        <w:rPr>
          <w:rFonts w:cs="Times New Roman"/>
          <w:color w:val="000000" w:themeColor="text1"/>
          <w:lang w:val="fr-CA"/>
        </w:rPr>
        <w:t>, l</w:t>
      </w:r>
      <w:r w:rsidR="00BB3778" w:rsidRPr="00650DA9">
        <w:rPr>
          <w:rFonts w:cs="Times New Roman"/>
          <w:color w:val="000000" w:themeColor="text1"/>
          <w:lang w:val="fr-CA"/>
        </w:rPr>
        <w:t>’</w:t>
      </w:r>
      <w:r w:rsidR="00787BAB" w:rsidRPr="00650DA9">
        <w:rPr>
          <w:rFonts w:cs="Times New Roman"/>
          <w:color w:val="000000" w:themeColor="text1"/>
          <w:lang w:val="fr-CA"/>
        </w:rPr>
        <w:t>A. analizza il tradimento come elemento centrale dell</w:t>
      </w:r>
      <w:r w:rsidR="00BB3778" w:rsidRPr="00650DA9">
        <w:rPr>
          <w:rFonts w:cs="Times New Roman"/>
          <w:color w:val="000000" w:themeColor="text1"/>
          <w:lang w:val="fr-CA"/>
        </w:rPr>
        <w:t>’</w:t>
      </w:r>
      <w:r w:rsidR="00787BAB" w:rsidRPr="00650DA9">
        <w:rPr>
          <w:rFonts w:cs="Times New Roman"/>
          <w:color w:val="000000" w:themeColor="text1"/>
          <w:lang w:val="fr-CA"/>
        </w:rPr>
        <w:t>epopea eroica, esemplificando la sua argomentazione in un numero limitato di capolavori della tradizione epica</w:t>
      </w:r>
      <w:r w:rsidR="00D5319B" w:rsidRPr="00650DA9">
        <w:rPr>
          <w:rFonts w:cs="Times New Roman"/>
          <w:color w:val="000000" w:themeColor="text1"/>
          <w:lang w:val="fr-CA"/>
        </w:rPr>
        <w:t> </w:t>
      </w:r>
      <w:r w:rsidR="00787BAB" w:rsidRPr="00650DA9">
        <w:rPr>
          <w:rFonts w:cs="Times New Roman"/>
          <w:color w:val="000000" w:themeColor="text1"/>
          <w:lang w:val="fr-CA"/>
        </w:rPr>
        <w:t xml:space="preserve">: il </w:t>
      </w:r>
      <w:r w:rsidR="00787BAB" w:rsidRPr="00650DA9">
        <w:rPr>
          <w:rFonts w:cs="Times New Roman"/>
          <w:i/>
          <w:iCs/>
          <w:color w:val="000000" w:themeColor="text1"/>
          <w:lang w:val="fr-CA"/>
        </w:rPr>
        <w:t>Beowulf</w:t>
      </w:r>
      <w:r w:rsidR="00CD1E86" w:rsidRPr="00650DA9">
        <w:rPr>
          <w:rFonts w:cs="Times New Roman"/>
          <w:i/>
          <w:iCs/>
          <w:color w:val="000000" w:themeColor="text1"/>
          <w:lang w:val="fr-CA"/>
        </w:rPr>
        <w:fldChar w:fldCharType="begin"/>
      </w:r>
      <w:r w:rsidR="00CD1E86" w:rsidRPr="00650DA9">
        <w:rPr>
          <w:lang w:val="fr-CA"/>
        </w:rPr>
        <w:instrText xml:space="preserve"> XE "</w:instrText>
      </w:r>
      <w:r w:rsidR="00CD1E86" w:rsidRPr="00650DA9">
        <w:rPr>
          <w:rFonts w:cs="Times New Roman"/>
          <w:i/>
          <w:iCs/>
          <w:color w:val="000000" w:themeColor="text1"/>
          <w:lang w:val="fr-CA"/>
        </w:rPr>
        <w:instrText>Beowulf</w:instrText>
      </w:r>
      <w:r w:rsidR="00CD1E86" w:rsidRPr="00650DA9">
        <w:rPr>
          <w:lang w:val="fr-CA"/>
        </w:rPr>
        <w:instrText>" \t "</w:instrText>
      </w:r>
      <w:r w:rsidR="00CD1E86" w:rsidRPr="00650DA9">
        <w:rPr>
          <w:rFonts w:asciiTheme="minorHAnsi" w:hAnsiTheme="minorHAnsi"/>
          <w:iCs/>
          <w:lang w:val="fr-CA"/>
        </w:rPr>
        <w:instrText>8</w:instrText>
      </w:r>
      <w:r w:rsidR="006F4FF5" w:rsidRPr="00650DA9">
        <w:rPr>
          <w:rFonts w:asciiTheme="minorHAnsi" w:hAnsiTheme="minorHAnsi"/>
          <w:iCs/>
          <w:lang w:val="fr-CA"/>
        </w:rPr>
        <w:instrText>1</w:instrText>
      </w:r>
      <w:r w:rsidR="00CD1E86" w:rsidRPr="00650DA9">
        <w:rPr>
          <w:lang w:val="fr-CA"/>
        </w:rPr>
        <w:instrText xml:space="preserve">" \f "sujs" </w:instrText>
      </w:r>
      <w:r w:rsidR="00CD1E86" w:rsidRPr="00650DA9">
        <w:rPr>
          <w:rFonts w:cs="Times New Roman"/>
          <w:i/>
          <w:iCs/>
          <w:color w:val="000000" w:themeColor="text1"/>
          <w:lang w:val="fr-CA"/>
        </w:rPr>
        <w:fldChar w:fldCharType="end"/>
      </w:r>
      <w:r w:rsidR="00787BAB" w:rsidRPr="00650DA9">
        <w:rPr>
          <w:rFonts w:cs="Times New Roman"/>
          <w:color w:val="000000" w:themeColor="text1"/>
          <w:lang w:val="fr-CA"/>
        </w:rPr>
        <w:t>, sebbene con delle riserve</w:t>
      </w:r>
      <w:r w:rsidR="00D5319B" w:rsidRPr="00650DA9">
        <w:rPr>
          <w:rFonts w:cs="Times New Roman"/>
          <w:color w:val="000000" w:themeColor="text1"/>
          <w:lang w:val="fr-CA"/>
        </w:rPr>
        <w:t> </w:t>
      </w:r>
      <w:r w:rsidR="00787BAB" w:rsidRPr="00650DA9">
        <w:rPr>
          <w:rFonts w:cs="Times New Roman"/>
          <w:color w:val="000000" w:themeColor="text1"/>
          <w:lang w:val="fr-CA"/>
        </w:rPr>
        <w:t xml:space="preserve">; il </w:t>
      </w:r>
      <w:r w:rsidR="00787BAB" w:rsidRPr="00650DA9">
        <w:rPr>
          <w:rFonts w:cs="Times New Roman"/>
          <w:i/>
          <w:iCs/>
          <w:color w:val="000000" w:themeColor="text1"/>
          <w:lang w:val="fr-CA"/>
        </w:rPr>
        <w:t>Nibelungenlied</w:t>
      </w:r>
      <w:r w:rsidR="00D5319B" w:rsidRPr="00650DA9">
        <w:rPr>
          <w:rFonts w:cs="Times New Roman"/>
          <w:i/>
          <w:iCs/>
          <w:color w:val="000000" w:themeColor="text1"/>
          <w:lang w:val="fr-CA"/>
        </w:rPr>
        <w:t> </w:t>
      </w:r>
      <w:r w:rsidR="00CD1E86" w:rsidRPr="00650DA9">
        <w:rPr>
          <w:rFonts w:cs="Times New Roman"/>
          <w:i/>
          <w:iCs/>
          <w:color w:val="000000" w:themeColor="text1"/>
          <w:lang w:val="fr-CA"/>
        </w:rPr>
        <w:fldChar w:fldCharType="begin"/>
      </w:r>
      <w:r w:rsidR="00CD1E86" w:rsidRPr="00650DA9">
        <w:rPr>
          <w:lang w:val="fr-CA"/>
        </w:rPr>
        <w:instrText xml:space="preserve"> XE "</w:instrText>
      </w:r>
      <w:r w:rsidR="00CD1E86" w:rsidRPr="00650DA9">
        <w:rPr>
          <w:rFonts w:cs="Times New Roman"/>
          <w:i/>
          <w:iCs/>
          <w:color w:val="000000" w:themeColor="text1"/>
          <w:lang w:val="fr-CA"/>
        </w:rPr>
        <w:instrText>Nibelungenlied</w:instrText>
      </w:r>
      <w:r w:rsidR="00CD1E86" w:rsidRPr="00650DA9">
        <w:rPr>
          <w:lang w:val="fr-CA"/>
        </w:rPr>
        <w:instrText>" \t "</w:instrText>
      </w:r>
      <w:r w:rsidR="00CD1E86" w:rsidRPr="00650DA9">
        <w:rPr>
          <w:rFonts w:asciiTheme="minorHAnsi" w:hAnsiTheme="minorHAnsi"/>
          <w:iCs/>
          <w:lang w:val="fr-CA"/>
        </w:rPr>
        <w:instrText>8</w:instrText>
      </w:r>
      <w:r w:rsidR="006F4FF5" w:rsidRPr="00650DA9">
        <w:rPr>
          <w:rFonts w:asciiTheme="minorHAnsi" w:hAnsiTheme="minorHAnsi"/>
          <w:iCs/>
          <w:lang w:val="fr-CA"/>
        </w:rPr>
        <w:instrText>1</w:instrText>
      </w:r>
      <w:r w:rsidR="00CD1E86" w:rsidRPr="00650DA9">
        <w:rPr>
          <w:lang w:val="fr-CA"/>
        </w:rPr>
        <w:instrText xml:space="preserve">" \f "sujs" </w:instrText>
      </w:r>
      <w:r w:rsidR="00CD1E86"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w:t>
      </w:r>
      <w:r w:rsidR="00787BAB" w:rsidRPr="00650DA9">
        <w:rPr>
          <w:rFonts w:cs="Times New Roman"/>
          <w:i/>
          <w:iCs/>
          <w:color w:val="000000" w:themeColor="text1"/>
          <w:lang w:val="fr-CA"/>
        </w:rPr>
        <w:t xml:space="preserve">El poema de </w:t>
      </w:r>
      <w:r w:rsidR="001519F4" w:rsidRPr="00650DA9">
        <w:rPr>
          <w:rFonts w:cs="Times New Roman"/>
          <w:i/>
          <w:iCs/>
          <w:color w:val="000000" w:themeColor="text1"/>
          <w:lang w:val="fr-CA"/>
        </w:rPr>
        <w:t>mí</w:t>
      </w:r>
      <w:r w:rsidR="00787BAB" w:rsidRPr="00650DA9">
        <w:rPr>
          <w:rFonts w:cs="Times New Roman"/>
          <w:i/>
          <w:iCs/>
          <w:color w:val="000000" w:themeColor="text1"/>
          <w:lang w:val="fr-CA"/>
        </w:rPr>
        <w:t>o Cid</w:t>
      </w:r>
      <w:r w:rsidR="00D5319B" w:rsidRPr="00650DA9">
        <w:rPr>
          <w:rFonts w:cs="Times New Roman"/>
          <w:i/>
          <w:iCs/>
          <w:color w:val="000000" w:themeColor="text1"/>
          <w:lang w:val="fr-CA"/>
        </w:rPr>
        <w:t> </w:t>
      </w:r>
      <w:r w:rsidR="00CD1E86" w:rsidRPr="00650DA9">
        <w:rPr>
          <w:rFonts w:cs="Times New Roman"/>
          <w:i/>
          <w:iCs/>
          <w:color w:val="000000" w:themeColor="text1"/>
          <w:lang w:val="fr-CA"/>
        </w:rPr>
        <w:fldChar w:fldCharType="begin"/>
      </w:r>
      <w:r w:rsidR="00CD1E86" w:rsidRPr="00650DA9">
        <w:rPr>
          <w:lang w:val="fr-CA"/>
        </w:rPr>
        <w:instrText xml:space="preserve"> XE "</w:instrText>
      </w:r>
      <w:r w:rsidR="00CD1E86" w:rsidRPr="00650DA9">
        <w:rPr>
          <w:rFonts w:cs="Times New Roman"/>
          <w:i/>
          <w:iCs/>
          <w:color w:val="000000" w:themeColor="text1"/>
          <w:lang w:val="fr-CA"/>
        </w:rPr>
        <w:instrText xml:space="preserve">poema de </w:instrText>
      </w:r>
      <w:r w:rsidR="001519F4" w:rsidRPr="00650DA9">
        <w:rPr>
          <w:rFonts w:cs="Times New Roman"/>
          <w:i/>
          <w:iCs/>
          <w:color w:val="000000" w:themeColor="text1"/>
          <w:lang w:val="fr-CA"/>
        </w:rPr>
        <w:instrText>Mi</w:instrText>
      </w:r>
      <w:r w:rsidR="00CD1E86" w:rsidRPr="00650DA9">
        <w:rPr>
          <w:rFonts w:cs="Times New Roman"/>
          <w:i/>
          <w:iCs/>
          <w:color w:val="000000" w:themeColor="text1"/>
          <w:lang w:val="fr-CA"/>
        </w:rPr>
        <w:instrText>o Cid</w:instrText>
      </w:r>
      <w:r w:rsidR="001519F4" w:rsidRPr="00650DA9">
        <w:rPr>
          <w:lang w:val="fr-CA"/>
        </w:rPr>
        <w:instrText xml:space="preserve"> </w:instrText>
      </w:r>
      <w:r w:rsidR="00CD1E86" w:rsidRPr="00650DA9">
        <w:rPr>
          <w:lang w:val="fr-CA"/>
        </w:rPr>
        <w:instrText>" \t "</w:instrText>
      </w:r>
      <w:r w:rsidR="00CD1E86" w:rsidRPr="00650DA9">
        <w:rPr>
          <w:rFonts w:asciiTheme="minorHAnsi" w:hAnsiTheme="minorHAnsi"/>
          <w:iCs/>
          <w:lang w:val="fr-CA"/>
        </w:rPr>
        <w:instrText>8</w:instrText>
      </w:r>
      <w:r w:rsidR="006F4FF5" w:rsidRPr="00650DA9">
        <w:rPr>
          <w:rFonts w:asciiTheme="minorHAnsi" w:hAnsiTheme="minorHAnsi"/>
          <w:iCs/>
          <w:lang w:val="fr-CA"/>
        </w:rPr>
        <w:instrText>1</w:instrText>
      </w:r>
      <w:r w:rsidR="00CD1E86" w:rsidRPr="00650DA9">
        <w:rPr>
          <w:lang w:val="fr-CA"/>
        </w:rPr>
        <w:instrText xml:space="preserve">" \f "sujs" </w:instrText>
      </w:r>
      <w:r w:rsidR="00CD1E86"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la </w:t>
      </w:r>
      <w:r w:rsidR="00787BAB" w:rsidRPr="00650DA9">
        <w:rPr>
          <w:rFonts w:cs="Times New Roman"/>
          <w:i/>
          <w:iCs/>
          <w:color w:val="000000" w:themeColor="text1"/>
          <w:lang w:val="fr-CA"/>
        </w:rPr>
        <w:t>Chanson de Roland</w:t>
      </w:r>
      <w:r w:rsidR="00D5319B" w:rsidRPr="00650DA9">
        <w:rPr>
          <w:rFonts w:cs="Times New Roman"/>
          <w:i/>
          <w:iCs/>
          <w:color w:val="000000" w:themeColor="text1"/>
          <w:lang w:val="fr-CA"/>
        </w:rPr>
        <w:t> </w:t>
      </w:r>
      <w:r w:rsidR="00CD1E86" w:rsidRPr="00650DA9">
        <w:rPr>
          <w:rFonts w:cs="Times New Roman"/>
          <w:i/>
          <w:iCs/>
          <w:color w:val="000000" w:themeColor="text1"/>
          <w:lang w:val="fr-CA"/>
        </w:rPr>
        <w:fldChar w:fldCharType="begin"/>
      </w:r>
      <w:r w:rsidR="00CD1E86" w:rsidRPr="00650DA9">
        <w:rPr>
          <w:lang w:val="fr-CA"/>
        </w:rPr>
        <w:instrText xml:space="preserve"> XE "</w:instrText>
      </w:r>
      <w:r w:rsidR="00CD1E86" w:rsidRPr="00650DA9">
        <w:rPr>
          <w:rFonts w:cs="Times New Roman"/>
          <w:i/>
          <w:iCs/>
          <w:color w:val="000000" w:themeColor="text1"/>
          <w:lang w:val="fr-CA"/>
        </w:rPr>
        <w:instrText>Chanson de Roland</w:instrText>
      </w:r>
      <w:r w:rsidR="00CD1E86" w:rsidRPr="00650DA9">
        <w:rPr>
          <w:lang w:val="fr-CA"/>
        </w:rPr>
        <w:instrText>" \t "</w:instrText>
      </w:r>
      <w:r w:rsidR="00CD1E86" w:rsidRPr="00650DA9">
        <w:rPr>
          <w:rFonts w:asciiTheme="minorHAnsi" w:hAnsiTheme="minorHAnsi"/>
          <w:iCs/>
          <w:lang w:val="fr-CA"/>
        </w:rPr>
        <w:instrText>8</w:instrText>
      </w:r>
      <w:r w:rsidR="006F4FF5" w:rsidRPr="00650DA9">
        <w:rPr>
          <w:rFonts w:asciiTheme="minorHAnsi" w:hAnsiTheme="minorHAnsi"/>
          <w:iCs/>
          <w:lang w:val="fr-CA"/>
        </w:rPr>
        <w:instrText>1</w:instrText>
      </w:r>
      <w:r w:rsidR="00CD1E86" w:rsidRPr="00650DA9">
        <w:rPr>
          <w:lang w:val="fr-CA"/>
        </w:rPr>
        <w:instrText xml:space="preserve">" \f "sujs" </w:instrText>
      </w:r>
      <w:r w:rsidR="00CD1E86"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e la saga islandese </w:t>
      </w:r>
      <w:r w:rsidR="00787BAB" w:rsidRPr="00650DA9">
        <w:rPr>
          <w:rFonts w:cs="Times New Roman"/>
          <w:i/>
          <w:iCs/>
          <w:color w:val="000000" w:themeColor="text1"/>
          <w:lang w:val="fr-CA"/>
        </w:rPr>
        <w:t>Njáls Saga</w:t>
      </w:r>
      <w:r w:rsidR="00CD1E86" w:rsidRPr="00650DA9">
        <w:rPr>
          <w:rFonts w:cs="Times New Roman"/>
          <w:i/>
          <w:iCs/>
          <w:color w:val="000000" w:themeColor="text1"/>
          <w:lang w:val="fr-CA"/>
        </w:rPr>
        <w:fldChar w:fldCharType="begin"/>
      </w:r>
      <w:r w:rsidR="00CD1E86" w:rsidRPr="00650DA9">
        <w:rPr>
          <w:lang w:val="fr-CA"/>
        </w:rPr>
        <w:instrText xml:space="preserve"> XE "</w:instrText>
      </w:r>
      <w:r w:rsidR="00CD1E86" w:rsidRPr="00650DA9">
        <w:rPr>
          <w:rFonts w:cs="Times New Roman"/>
          <w:i/>
          <w:iCs/>
          <w:color w:val="000000" w:themeColor="text1"/>
          <w:lang w:val="fr-CA"/>
        </w:rPr>
        <w:instrText>Njáls Saga</w:instrText>
      </w:r>
      <w:r w:rsidR="00CD1E86" w:rsidRPr="00650DA9">
        <w:rPr>
          <w:lang w:val="fr-CA"/>
        </w:rPr>
        <w:instrText>" \t "</w:instrText>
      </w:r>
      <w:r w:rsidR="00CD1E86" w:rsidRPr="00650DA9">
        <w:rPr>
          <w:rFonts w:asciiTheme="minorHAnsi" w:hAnsiTheme="minorHAnsi"/>
          <w:iCs/>
          <w:lang w:val="fr-CA"/>
        </w:rPr>
        <w:instrText>8</w:instrText>
      </w:r>
      <w:r w:rsidR="006F4FF5" w:rsidRPr="00650DA9">
        <w:rPr>
          <w:rFonts w:asciiTheme="minorHAnsi" w:hAnsiTheme="minorHAnsi"/>
          <w:iCs/>
          <w:lang w:val="fr-CA"/>
        </w:rPr>
        <w:instrText>1</w:instrText>
      </w:r>
      <w:r w:rsidR="00CD1E86" w:rsidRPr="00650DA9">
        <w:rPr>
          <w:lang w:val="fr-CA"/>
        </w:rPr>
        <w:instrText xml:space="preserve">" \f "sujs" </w:instrText>
      </w:r>
      <w:r w:rsidR="00CD1E86" w:rsidRPr="00650DA9">
        <w:rPr>
          <w:rFonts w:cs="Times New Roman"/>
          <w:i/>
          <w:iCs/>
          <w:color w:val="000000" w:themeColor="text1"/>
          <w:lang w:val="fr-CA"/>
        </w:rPr>
        <w:fldChar w:fldCharType="end"/>
      </w:r>
      <w:r w:rsidR="00787BAB" w:rsidRPr="00650DA9">
        <w:rPr>
          <w:rFonts w:cs="Times New Roman"/>
          <w:color w:val="000000" w:themeColor="text1"/>
          <w:lang w:val="fr-CA"/>
        </w:rPr>
        <w:t>. Pone la domanda</w:t>
      </w:r>
      <w:r w:rsidR="00D5319B" w:rsidRPr="00650DA9">
        <w:rPr>
          <w:rFonts w:cs="Times New Roman"/>
          <w:color w:val="000000" w:themeColor="text1"/>
          <w:lang w:val="fr-CA"/>
        </w:rPr>
        <w:t> : « </w:t>
      </w:r>
      <w:r w:rsidR="00787BAB" w:rsidRPr="00650DA9">
        <w:rPr>
          <w:rFonts w:cs="Times New Roman"/>
          <w:color w:val="000000" w:themeColor="text1"/>
          <w:lang w:val="fr-CA"/>
        </w:rPr>
        <w:t>Could we perhaps go so far as to claim that the true hero emerges only when all fundamental bonds of loyalty are broken [...], so the protagonist must enter the fray in order to recover the world as it used to be</w:t>
      </w:r>
      <w:r w:rsidR="00D5319B" w:rsidRPr="00650DA9">
        <w:rPr>
          <w:rFonts w:cs="Times New Roman"/>
          <w:color w:val="000000" w:themeColor="text1"/>
          <w:lang w:val="fr-CA"/>
        </w:rPr>
        <w:t> ? »</w:t>
      </w:r>
      <w:r w:rsidR="00787BAB" w:rsidRPr="00650DA9">
        <w:rPr>
          <w:rFonts w:cs="Times New Roman"/>
          <w:color w:val="000000" w:themeColor="text1"/>
          <w:lang w:val="fr-CA"/>
        </w:rPr>
        <w:t xml:space="preserve"> Conclude in maniera un po</w:t>
      </w:r>
      <w:r w:rsidR="00BB3778" w:rsidRPr="00650DA9">
        <w:rPr>
          <w:rFonts w:cs="Times New Roman"/>
          <w:color w:val="000000" w:themeColor="text1"/>
          <w:lang w:val="fr-CA"/>
        </w:rPr>
        <w:t>’</w:t>
      </w:r>
      <w:r w:rsidR="00787BAB" w:rsidRPr="00650DA9">
        <w:rPr>
          <w:rFonts w:cs="Times New Roman"/>
          <w:color w:val="000000" w:themeColor="text1"/>
          <w:lang w:val="fr-CA"/>
        </w:rPr>
        <w:t xml:space="preserve"> più moderata, osservando che al tradimento vi</w:t>
      </w:r>
      <w:r w:rsidR="00D5319B" w:rsidRPr="00650DA9">
        <w:rPr>
          <w:rFonts w:cs="Times New Roman"/>
          <w:color w:val="000000" w:themeColor="text1"/>
          <w:lang w:val="fr-CA"/>
        </w:rPr>
        <w:t>ene concesso un luogo centrale « </w:t>
      </w:r>
      <w:r w:rsidR="00787BAB" w:rsidRPr="00650DA9">
        <w:rPr>
          <w:rFonts w:cs="Times New Roman"/>
          <w:color w:val="000000" w:themeColor="text1"/>
          <w:lang w:val="fr-CA"/>
        </w:rPr>
        <w:t>where the protagonist is severely challenged by enemy forces that draw on treaso</w:t>
      </w:r>
      <w:r w:rsidR="00D5319B" w:rsidRPr="00650DA9">
        <w:rPr>
          <w:rFonts w:cs="Times New Roman"/>
          <w:color w:val="000000" w:themeColor="text1"/>
          <w:lang w:val="fr-CA"/>
        </w:rPr>
        <w:t>n to realize their evil agendas »</w:t>
      </w:r>
      <w:r w:rsidR="00787BAB" w:rsidRPr="00650DA9">
        <w:rPr>
          <w:rFonts w:cs="Times New Roman"/>
          <w:color w:val="000000" w:themeColor="text1"/>
          <w:lang w:val="fr-CA"/>
        </w:rPr>
        <w:t>. Il tradimento, secondo l</w:t>
      </w:r>
      <w:r w:rsidR="00BB3778" w:rsidRPr="00650DA9">
        <w:rPr>
          <w:rFonts w:cs="Times New Roman"/>
          <w:color w:val="000000" w:themeColor="text1"/>
          <w:lang w:val="fr-CA"/>
        </w:rPr>
        <w:t>’</w:t>
      </w:r>
      <w:r w:rsidR="00787BAB" w:rsidRPr="00650DA9">
        <w:rPr>
          <w:rFonts w:cs="Times New Roman"/>
          <w:color w:val="000000" w:themeColor="text1"/>
          <w:lang w:val="fr-CA"/>
        </w:rPr>
        <w:t>A., minaccia tutto il sistema di valori dell</w:t>
      </w:r>
      <w:r w:rsidR="00BB3778" w:rsidRPr="00650DA9">
        <w:rPr>
          <w:rFonts w:cs="Times New Roman"/>
          <w:color w:val="000000" w:themeColor="text1"/>
          <w:lang w:val="fr-CA"/>
        </w:rPr>
        <w:t>’</w:t>
      </w:r>
      <w:r w:rsidR="00787BAB" w:rsidRPr="00650DA9">
        <w:rPr>
          <w:rFonts w:cs="Times New Roman"/>
          <w:color w:val="000000" w:themeColor="text1"/>
          <w:lang w:val="fr-CA"/>
        </w:rPr>
        <w:t xml:space="preserve">epopea eroica e </w:t>
      </w:r>
      <w:r w:rsidR="00787BAB" w:rsidRPr="00650DA9">
        <w:rPr>
          <w:rFonts w:cs="Times New Roman"/>
          <w:color w:val="000000" w:themeColor="text1"/>
          <w:lang w:val="fr-CA"/>
        </w:rPr>
        <w:lastRenderedPageBreak/>
        <w:t>perciò costituisce una preoccupazione centrale per il genere.] (K.R.)</w:t>
      </w:r>
    </w:p>
    <w:p w14:paraId="3858502C" w14:textId="77777777" w:rsidR="00B9118C" w:rsidRPr="00650DA9" w:rsidRDefault="00B9118C" w:rsidP="00360EFE">
      <w:pPr>
        <w:tabs>
          <w:tab w:val="left" w:pos="284"/>
        </w:tabs>
        <w:ind w:left="284" w:right="142" w:firstLine="283"/>
        <w:rPr>
          <w:rFonts w:cs="Times New Roman"/>
          <w:szCs w:val="22"/>
          <w:lang w:val="fr-CA"/>
        </w:rPr>
      </w:pPr>
    </w:p>
    <w:p w14:paraId="30781704" w14:textId="0314689E" w:rsidR="00B9118C" w:rsidRPr="00650DA9" w:rsidRDefault="00B9118C" w:rsidP="427F40BC">
      <w:pPr>
        <w:tabs>
          <w:tab w:val="left" w:pos="284"/>
        </w:tabs>
        <w:ind w:left="567" w:right="142" w:hanging="851"/>
        <w:rPr>
          <w:rFonts w:cs="Times New Roman"/>
          <w:lang w:val="fr-CA"/>
        </w:rPr>
      </w:pPr>
      <w:r w:rsidRPr="00650DA9">
        <w:rPr>
          <w:rFonts w:cs="Times New Roman"/>
          <w:smallCaps/>
          <w:lang w:val="fr-CA"/>
        </w:rPr>
        <w:t>82.</w:t>
      </w:r>
      <w:r w:rsidRPr="00650DA9">
        <w:rPr>
          <w:lang w:val="fr-CA"/>
        </w:rPr>
        <w:tab/>
      </w:r>
      <w:r w:rsidR="00787BAB" w:rsidRPr="00650DA9">
        <w:rPr>
          <w:rFonts w:cs="Times New Roman"/>
          <w:smallCaps/>
          <w:lang w:val="fr-CA"/>
        </w:rPr>
        <w:t>Gilbert</w:t>
      </w:r>
      <w:r w:rsidR="006F4FF5" w:rsidRPr="00650DA9">
        <w:rPr>
          <w:rFonts w:cs="Times New Roman"/>
          <w:smallCaps/>
          <w:lang w:val="fr-CA"/>
        </w:rPr>
        <w:fldChar w:fldCharType="begin"/>
      </w:r>
      <w:r w:rsidR="006F4FF5" w:rsidRPr="00650DA9">
        <w:rPr>
          <w:lang w:val="fr-CA"/>
        </w:rPr>
        <w:instrText xml:space="preserve"> XE "</w:instrText>
      </w:r>
      <w:r w:rsidR="006F4FF5" w:rsidRPr="00650DA9">
        <w:rPr>
          <w:rFonts w:cs="Times New Roman"/>
          <w:smallCaps/>
          <w:lang w:val="fr-CA"/>
        </w:rPr>
        <w:instrText>Gilbert</w:instrText>
      </w:r>
      <w:r w:rsidR="006F4FF5" w:rsidRPr="00650DA9">
        <w:rPr>
          <w:lang w:val="fr-CA"/>
        </w:rPr>
        <w:instrText>" \t "</w:instrText>
      </w:r>
      <w:r w:rsidR="006F4FF5" w:rsidRPr="00650DA9">
        <w:rPr>
          <w:rFonts w:asciiTheme="minorHAnsi" w:hAnsiTheme="minorHAnsi"/>
          <w:iCs/>
          <w:lang w:val="fr-CA"/>
        </w:rPr>
        <w:instrText>82</w:instrText>
      </w:r>
      <w:r w:rsidR="006F4FF5" w:rsidRPr="00650DA9">
        <w:rPr>
          <w:lang w:val="fr-CA"/>
        </w:rPr>
        <w:instrText xml:space="preserve">" \f "noms" </w:instrText>
      </w:r>
      <w:r w:rsidR="006F4FF5" w:rsidRPr="00650DA9">
        <w:rPr>
          <w:rFonts w:cs="Times New Roman"/>
          <w:smallCaps/>
          <w:lang w:val="fr-CA"/>
        </w:rPr>
        <w:fldChar w:fldCharType="end"/>
      </w:r>
      <w:r w:rsidR="00D5319B" w:rsidRPr="00650DA9">
        <w:rPr>
          <w:rFonts w:cs="Times New Roman"/>
          <w:lang w:val="fr-CA"/>
        </w:rPr>
        <w:t>, Jane </w:t>
      </w:r>
      <w:r w:rsidR="00787BAB" w:rsidRPr="00650DA9">
        <w:rPr>
          <w:rFonts w:cs="Times New Roman"/>
          <w:lang w:val="fr-CA"/>
        </w:rPr>
        <w:t>: « </w:t>
      </w:r>
      <w:r w:rsidR="00787BAB" w:rsidRPr="00650DA9">
        <w:rPr>
          <w:rFonts w:cs="Times New Roman"/>
          <w:i/>
          <w:iCs/>
          <w:lang w:val="fr-CA"/>
        </w:rPr>
        <w:t>Ami et Amile</w:t>
      </w:r>
      <w:r w:rsidR="006F4FF5" w:rsidRPr="00650DA9">
        <w:rPr>
          <w:rFonts w:cs="Times New Roman"/>
          <w:i/>
          <w:iCs/>
          <w:lang w:val="fr-CA"/>
        </w:rPr>
        <w:fldChar w:fldCharType="begin"/>
      </w:r>
      <w:r w:rsidR="006F4FF5" w:rsidRPr="00650DA9">
        <w:rPr>
          <w:lang w:val="fr-CA"/>
        </w:rPr>
        <w:instrText xml:space="preserve"> XE "</w:instrText>
      </w:r>
      <w:r w:rsidR="006F4FF5" w:rsidRPr="00650DA9">
        <w:rPr>
          <w:rFonts w:cs="Times New Roman"/>
          <w:i/>
          <w:iCs/>
          <w:lang w:val="fr-CA"/>
        </w:rPr>
        <w:instrText>Ami et Amile</w:instrText>
      </w:r>
      <w:r w:rsidR="006F4FF5" w:rsidRPr="00650DA9">
        <w:rPr>
          <w:lang w:val="fr-CA"/>
        </w:rPr>
        <w:instrText>" \t "</w:instrText>
      </w:r>
      <w:r w:rsidR="006F4FF5" w:rsidRPr="00650DA9">
        <w:rPr>
          <w:rFonts w:asciiTheme="minorHAnsi" w:hAnsiTheme="minorHAnsi"/>
          <w:iCs/>
          <w:lang w:val="fr-CA"/>
        </w:rPr>
        <w:instrText>82</w:instrText>
      </w:r>
      <w:r w:rsidR="006F4FF5" w:rsidRPr="00650DA9">
        <w:rPr>
          <w:lang w:val="fr-CA"/>
        </w:rPr>
        <w:instrText xml:space="preserve">" \f "sujs" </w:instrText>
      </w:r>
      <w:r w:rsidR="006F4FF5" w:rsidRPr="00650DA9">
        <w:rPr>
          <w:rFonts w:cs="Times New Roman"/>
          <w:i/>
          <w:iCs/>
          <w:lang w:val="fr-CA"/>
        </w:rPr>
        <w:fldChar w:fldCharType="end"/>
      </w:r>
      <w:r w:rsidR="00787BAB" w:rsidRPr="00650DA9">
        <w:rPr>
          <w:rFonts w:cs="Times New Roman"/>
          <w:i/>
          <w:iCs/>
          <w:lang w:val="fr-CA"/>
        </w:rPr>
        <w:t> » and Jean-Luc Nancy</w:t>
      </w:r>
      <w:r w:rsidR="006F4FF5" w:rsidRPr="00650DA9">
        <w:rPr>
          <w:rFonts w:cs="Times New Roman"/>
          <w:i/>
          <w:iCs/>
          <w:lang w:val="fr-CA"/>
        </w:rPr>
        <w:fldChar w:fldCharType="begin"/>
      </w:r>
      <w:r w:rsidR="006F4FF5" w:rsidRPr="00650DA9">
        <w:rPr>
          <w:lang w:val="fr-CA"/>
        </w:rPr>
        <w:instrText xml:space="preserve"> XE "</w:instrText>
      </w:r>
      <w:r w:rsidR="006F4FF5" w:rsidRPr="00650DA9">
        <w:rPr>
          <w:rFonts w:cs="Times New Roman"/>
          <w:i/>
          <w:iCs/>
          <w:lang w:val="fr-CA"/>
        </w:rPr>
        <w:instrText>Nancy, Jean Luc</w:instrText>
      </w:r>
      <w:r w:rsidR="006F4FF5" w:rsidRPr="00650DA9">
        <w:rPr>
          <w:lang w:val="fr-CA"/>
        </w:rPr>
        <w:instrText>" \t "</w:instrText>
      </w:r>
      <w:r w:rsidR="006F4FF5" w:rsidRPr="00650DA9">
        <w:rPr>
          <w:rFonts w:asciiTheme="minorHAnsi" w:hAnsiTheme="minorHAnsi"/>
          <w:iCs/>
          <w:lang w:val="fr-CA"/>
        </w:rPr>
        <w:instrText>82</w:instrText>
      </w:r>
      <w:r w:rsidR="006F4FF5" w:rsidRPr="00650DA9">
        <w:rPr>
          <w:lang w:val="fr-CA"/>
        </w:rPr>
        <w:instrText xml:space="preserve">" \f "noms" </w:instrText>
      </w:r>
      <w:r w:rsidR="006F4FF5" w:rsidRPr="00650DA9">
        <w:rPr>
          <w:rFonts w:cs="Times New Roman"/>
          <w:i/>
          <w:iCs/>
          <w:lang w:val="fr-CA"/>
        </w:rPr>
        <w:fldChar w:fldCharType="end"/>
      </w:r>
      <w:r w:rsidR="00D5319B" w:rsidRPr="00650DA9">
        <w:rPr>
          <w:rFonts w:cs="Times New Roman"/>
          <w:i/>
          <w:iCs/>
          <w:lang w:val="fr-CA"/>
        </w:rPr>
        <w:t>.</w:t>
      </w:r>
      <w:r w:rsidR="00787BAB" w:rsidRPr="00650DA9">
        <w:rPr>
          <w:rFonts w:cs="Times New Roman"/>
          <w:i/>
          <w:iCs/>
          <w:lang w:val="fr-CA"/>
        </w:rPr>
        <w:t xml:space="preserve"> Friendship</w:t>
      </w:r>
      <w:r w:rsidR="006F4FF5" w:rsidRPr="00650DA9">
        <w:rPr>
          <w:rFonts w:cs="Times New Roman"/>
          <w:i/>
          <w:iCs/>
          <w:lang w:val="fr-CA"/>
        </w:rPr>
        <w:fldChar w:fldCharType="begin"/>
      </w:r>
      <w:r w:rsidR="006F4FF5" w:rsidRPr="00650DA9">
        <w:rPr>
          <w:lang w:val="fr-CA"/>
        </w:rPr>
        <w:instrText xml:space="preserve"> XE "</w:instrText>
      </w:r>
      <w:r w:rsidR="006F4FF5" w:rsidRPr="00650DA9">
        <w:rPr>
          <w:rFonts w:cs="Times New Roman"/>
          <w:lang w:val="fr-CA"/>
        </w:rPr>
        <w:instrText>amitié</w:instrText>
      </w:r>
      <w:r w:rsidR="006F4FF5" w:rsidRPr="00650DA9">
        <w:rPr>
          <w:lang w:val="fr-CA"/>
        </w:rPr>
        <w:instrText>" \t "</w:instrText>
      </w:r>
      <w:r w:rsidR="006F4FF5" w:rsidRPr="00650DA9">
        <w:rPr>
          <w:rFonts w:asciiTheme="minorHAnsi" w:hAnsiTheme="minorHAnsi"/>
          <w:iCs/>
          <w:lang w:val="fr-CA"/>
        </w:rPr>
        <w:instrText>82</w:instrText>
      </w:r>
      <w:r w:rsidR="006F4FF5" w:rsidRPr="00650DA9">
        <w:rPr>
          <w:lang w:val="fr-CA"/>
        </w:rPr>
        <w:instrText xml:space="preserve">" \f "sujs" </w:instrText>
      </w:r>
      <w:r w:rsidR="006F4FF5" w:rsidRPr="00650DA9">
        <w:rPr>
          <w:rFonts w:cs="Times New Roman"/>
          <w:i/>
          <w:iCs/>
          <w:lang w:val="fr-CA"/>
        </w:rPr>
        <w:fldChar w:fldCharType="end"/>
      </w:r>
      <w:r w:rsidR="00787BAB" w:rsidRPr="00650DA9">
        <w:rPr>
          <w:rFonts w:cs="Times New Roman"/>
          <w:i/>
          <w:iCs/>
          <w:lang w:val="fr-CA"/>
        </w:rPr>
        <w:t xml:space="preserve"> versus Community</w:t>
      </w:r>
      <w:r w:rsidR="00D5319B" w:rsidRPr="00650DA9">
        <w:rPr>
          <w:rFonts w:cs="Times New Roman"/>
          <w:i/>
          <w:iCs/>
          <w:lang w:val="fr-CA"/>
        </w:rPr>
        <w:t> </w:t>
      </w:r>
      <w:r w:rsidR="00C0336A" w:rsidRPr="00650DA9">
        <w:rPr>
          <w:rFonts w:cs="Times New Roman"/>
          <w:i/>
          <w:iCs/>
          <w:lang w:val="fr-CA"/>
        </w:rPr>
        <w:fldChar w:fldCharType="begin"/>
      </w:r>
      <w:r w:rsidR="00C0336A" w:rsidRPr="00650DA9">
        <w:rPr>
          <w:lang w:val="fr-CA"/>
        </w:rPr>
        <w:instrText xml:space="preserve"> XE "</w:instrText>
      </w:r>
      <w:r w:rsidR="00C0336A" w:rsidRPr="00650DA9">
        <w:rPr>
          <w:rFonts w:cs="Times New Roman"/>
          <w:lang w:val="fr-CA"/>
        </w:rPr>
        <w:instrText>communauté</w:instrText>
      </w:r>
      <w:r w:rsidR="00C0336A" w:rsidRPr="00650DA9">
        <w:rPr>
          <w:lang w:val="fr-CA"/>
        </w:rPr>
        <w:instrText>" \t "</w:instrText>
      </w:r>
      <w:r w:rsidR="00C0336A" w:rsidRPr="00650DA9">
        <w:rPr>
          <w:rFonts w:asciiTheme="minorHAnsi" w:hAnsiTheme="minorHAnsi"/>
          <w:iCs/>
          <w:lang w:val="fr-CA"/>
        </w:rPr>
        <w:instrText>82</w:instrText>
      </w:r>
      <w:r w:rsidR="00C0336A" w:rsidRPr="00650DA9">
        <w:rPr>
          <w:lang w:val="fr-CA"/>
        </w:rPr>
        <w:instrText xml:space="preserve">" \f "sujs" </w:instrText>
      </w:r>
      <w:r w:rsidR="00C0336A" w:rsidRPr="00650DA9">
        <w:rPr>
          <w:rFonts w:cs="Times New Roman"/>
          <w:i/>
          <w:iCs/>
          <w:lang w:val="fr-CA"/>
        </w:rPr>
        <w:fldChar w:fldCharType="end"/>
      </w:r>
      <w:r w:rsidR="00787BAB" w:rsidRPr="00650DA9">
        <w:rPr>
          <w:rFonts w:cs="Times New Roman"/>
          <w:i/>
          <w:iCs/>
          <w:lang w:val="fr-CA"/>
        </w:rPr>
        <w:t>?</w:t>
      </w:r>
      <w:r w:rsidR="00787BAB" w:rsidRPr="00650DA9">
        <w:rPr>
          <w:rFonts w:cs="Times New Roman"/>
          <w:lang w:val="fr-CA"/>
        </w:rPr>
        <w:t xml:space="preserve">, dans </w:t>
      </w:r>
      <w:r w:rsidR="00787BAB" w:rsidRPr="00650DA9">
        <w:rPr>
          <w:rFonts w:cs="Times New Roman"/>
          <w:i/>
          <w:iCs/>
          <w:lang w:val="fr-CA"/>
        </w:rPr>
        <w:t>Shaping Identity in Medieval French Literature</w:t>
      </w:r>
      <w:r w:rsidR="00787BAB" w:rsidRPr="00650DA9">
        <w:rPr>
          <w:rFonts w:cs="Times New Roman"/>
          <w:lang w:val="fr-CA"/>
        </w:rPr>
        <w:t>…</w:t>
      </w:r>
      <w:r w:rsidR="00CC4BF0" w:rsidRPr="00650DA9">
        <w:rPr>
          <w:rFonts w:cs="Times New Roman"/>
          <w:lang w:val="fr-CA"/>
        </w:rPr>
        <w:t>,</w:t>
      </w:r>
      <w:r w:rsidR="00787BAB" w:rsidRPr="00650DA9">
        <w:rPr>
          <w:rFonts w:cs="Times New Roman"/>
          <w:lang w:val="fr-CA"/>
        </w:rPr>
        <w:t xml:space="preserve"> pp. 79-91</w:t>
      </w:r>
      <w:r w:rsidRPr="00650DA9">
        <w:rPr>
          <w:rFonts w:cs="Times New Roman"/>
          <w:lang w:val="fr-CA"/>
        </w:rPr>
        <w:t>.</w:t>
      </w:r>
    </w:p>
    <w:p w14:paraId="7F36A7FB" w14:textId="7DDB36B9" w:rsidR="00074870" w:rsidRPr="00650DA9" w:rsidRDefault="00B9118C" w:rsidP="427F40BC">
      <w:pPr>
        <w:tabs>
          <w:tab w:val="left" w:pos="284"/>
        </w:tabs>
        <w:ind w:left="284" w:right="142" w:firstLine="283"/>
        <w:rPr>
          <w:rFonts w:cs="Times New Roman"/>
          <w:lang w:val="fr-CA"/>
        </w:rPr>
      </w:pPr>
      <w:r w:rsidRPr="00650DA9">
        <w:rPr>
          <w:rFonts w:cs="Times New Roman"/>
          <w:lang w:val="fr-CA"/>
        </w:rPr>
        <w:t>[</w:t>
      </w:r>
      <w:r w:rsidR="00787BAB" w:rsidRPr="00650DA9">
        <w:rPr>
          <w:rFonts w:cs="Times New Roman"/>
          <w:lang w:val="fr-CA"/>
        </w:rPr>
        <w:t>En este capítulo, la A. utiliza el trabajo de Jean-Luc Nancy para interrogar los conceptos de comunidad e identidad</w:t>
      </w:r>
      <w:r w:rsidR="00C0336A" w:rsidRPr="00650DA9">
        <w:rPr>
          <w:rFonts w:cs="Times New Roman"/>
          <w:lang w:val="fr-CA"/>
        </w:rPr>
        <w:fldChar w:fldCharType="begin"/>
      </w:r>
      <w:r w:rsidR="00C0336A" w:rsidRPr="00650DA9">
        <w:rPr>
          <w:lang w:val="fr-CA"/>
        </w:rPr>
        <w:instrText xml:space="preserve"> XE "</w:instrText>
      </w:r>
      <w:r w:rsidR="00C0336A" w:rsidRPr="00650DA9">
        <w:rPr>
          <w:rFonts w:cs="Times New Roman"/>
          <w:lang w:val="fr-CA"/>
        </w:rPr>
        <w:instrText>identité</w:instrText>
      </w:r>
      <w:r w:rsidR="00C0336A" w:rsidRPr="00650DA9">
        <w:rPr>
          <w:lang w:val="fr-CA"/>
        </w:rPr>
        <w:instrText>" \t "</w:instrText>
      </w:r>
      <w:r w:rsidR="00C0336A" w:rsidRPr="00650DA9">
        <w:rPr>
          <w:rFonts w:asciiTheme="minorHAnsi" w:hAnsiTheme="minorHAnsi"/>
          <w:iCs/>
          <w:lang w:val="fr-CA"/>
        </w:rPr>
        <w:instrText>82</w:instrText>
      </w:r>
      <w:r w:rsidR="00C0336A" w:rsidRPr="00650DA9">
        <w:rPr>
          <w:lang w:val="fr-CA"/>
        </w:rPr>
        <w:instrText xml:space="preserve">" \f "sujs" </w:instrText>
      </w:r>
      <w:r w:rsidR="00C0336A" w:rsidRPr="00650DA9">
        <w:rPr>
          <w:rFonts w:cs="Times New Roman"/>
          <w:lang w:val="fr-CA"/>
        </w:rPr>
        <w:fldChar w:fldCharType="end"/>
      </w:r>
      <w:r w:rsidR="00787BAB" w:rsidRPr="00650DA9">
        <w:rPr>
          <w:rFonts w:cs="Times New Roman"/>
          <w:lang w:val="fr-CA"/>
        </w:rPr>
        <w:t xml:space="preserve"> en las chansons de geste, particularmente en </w:t>
      </w:r>
      <w:r w:rsidR="00787BAB" w:rsidRPr="00650DA9">
        <w:rPr>
          <w:rFonts w:cs="Times New Roman"/>
          <w:i/>
          <w:iCs/>
          <w:lang w:val="fr-CA"/>
        </w:rPr>
        <w:t>Ami et Amile</w:t>
      </w:r>
      <w:r w:rsidR="00787BAB" w:rsidRPr="00650DA9">
        <w:rPr>
          <w:rFonts w:cs="Times New Roman"/>
          <w:lang w:val="fr-CA"/>
        </w:rPr>
        <w:t xml:space="preserve">. Tras demostrar que la insuficiencia de las consideraciones tradicionales acerca de la épica romance, particularmente la expectativa de homogeneidad de los personajes principales y el impulso colectivista común en este género, la A. propone que la relación entre estos dos héroes expone de hecho su singularidad y no su homogeneidad (e identidad). La supuesta naturaleza especular (como </w:t>
      </w:r>
      <w:r w:rsidR="00787BAB" w:rsidRPr="00650DA9">
        <w:rPr>
          <w:rFonts w:cs="Times New Roman"/>
          <w:i/>
          <w:iCs/>
          <w:lang w:val="fr-CA"/>
        </w:rPr>
        <w:t>pareils</w:t>
      </w:r>
      <w:r w:rsidR="00787BAB" w:rsidRPr="00650DA9">
        <w:rPr>
          <w:rFonts w:cs="Times New Roman"/>
          <w:lang w:val="fr-CA"/>
        </w:rPr>
        <w:t>)</w:t>
      </w:r>
      <w:r w:rsidR="00787BAB" w:rsidRPr="00650DA9">
        <w:rPr>
          <w:rFonts w:cs="Times New Roman"/>
          <w:i/>
          <w:iCs/>
          <w:lang w:val="fr-CA"/>
        </w:rPr>
        <w:t xml:space="preserve"> </w:t>
      </w:r>
      <w:r w:rsidR="00787BAB" w:rsidRPr="00650DA9">
        <w:rPr>
          <w:rFonts w:cs="Times New Roman"/>
          <w:lang w:val="fr-CA"/>
        </w:rPr>
        <w:t xml:space="preserve">de Ami y Amile, en cambio, puede ser interpretada como entre </w:t>
      </w:r>
      <w:r w:rsidR="00787BAB" w:rsidRPr="00650DA9">
        <w:rPr>
          <w:rFonts w:cs="Times New Roman"/>
          <w:i/>
          <w:iCs/>
          <w:lang w:val="fr-CA"/>
        </w:rPr>
        <w:t>semblables</w:t>
      </w:r>
      <w:r w:rsidR="00787BAB" w:rsidRPr="00650DA9">
        <w:rPr>
          <w:rFonts w:cs="Times New Roman"/>
          <w:lang w:val="fr-CA"/>
        </w:rPr>
        <w:t xml:space="preserve">. La </w:t>
      </w:r>
      <w:r w:rsidR="00787BAB" w:rsidRPr="00650DA9">
        <w:rPr>
          <w:rFonts w:cs="Times New Roman"/>
          <w:i/>
          <w:iCs/>
          <w:lang w:val="fr-CA"/>
        </w:rPr>
        <w:t>compagnonnage</w:t>
      </w:r>
      <w:r w:rsidR="00D2490D" w:rsidRPr="00650DA9">
        <w:rPr>
          <w:rFonts w:cs="Times New Roman"/>
          <w:i/>
          <w:iCs/>
          <w:lang w:val="fr-CA"/>
        </w:rPr>
        <w:fldChar w:fldCharType="begin"/>
      </w:r>
      <w:r w:rsidR="00D2490D" w:rsidRPr="00650DA9">
        <w:rPr>
          <w:lang w:val="fr-CA"/>
        </w:rPr>
        <w:instrText xml:space="preserve"> XE "</w:instrText>
      </w:r>
      <w:r w:rsidR="00D2490D" w:rsidRPr="00650DA9">
        <w:rPr>
          <w:rFonts w:cs="Times New Roman"/>
          <w:lang w:val="fr-CA"/>
        </w:rPr>
        <w:instrText>compagnonnage</w:instrText>
      </w:r>
      <w:r w:rsidR="00D2490D" w:rsidRPr="00650DA9">
        <w:rPr>
          <w:lang w:val="fr-CA"/>
        </w:rPr>
        <w:instrText>" \t "</w:instrText>
      </w:r>
      <w:r w:rsidR="00D2490D" w:rsidRPr="00650DA9">
        <w:rPr>
          <w:rFonts w:asciiTheme="minorHAnsi" w:hAnsiTheme="minorHAnsi"/>
          <w:lang w:val="fr-CA"/>
        </w:rPr>
        <w:instrText>82</w:instrText>
      </w:r>
      <w:r w:rsidR="00D2490D" w:rsidRPr="00650DA9">
        <w:rPr>
          <w:lang w:val="fr-CA"/>
        </w:rPr>
        <w:instrText xml:space="preserve">" \f "sujs" </w:instrText>
      </w:r>
      <w:r w:rsidR="00D2490D" w:rsidRPr="00650DA9">
        <w:rPr>
          <w:rFonts w:cs="Times New Roman"/>
          <w:i/>
          <w:iCs/>
          <w:lang w:val="fr-CA"/>
        </w:rPr>
        <w:fldChar w:fldCharType="end"/>
      </w:r>
      <w:r w:rsidR="00787BAB" w:rsidRPr="00650DA9">
        <w:rPr>
          <w:rFonts w:cs="Times New Roman"/>
          <w:i/>
          <w:iCs/>
          <w:lang w:val="fr-CA"/>
        </w:rPr>
        <w:t xml:space="preserve"> </w:t>
      </w:r>
      <w:r w:rsidR="00787BAB" w:rsidRPr="00650DA9">
        <w:rPr>
          <w:rFonts w:cs="Times New Roman"/>
          <w:lang w:val="fr-CA"/>
        </w:rPr>
        <w:t xml:space="preserve">entre los dos personajes daña a quienes los rodean (particularmente a Belissant y sus hijos). Debido a la hostilidad común en los cantares de gesta, sea hacia otros grupos sociales o dentro del grupo interno (como la traición y la rebelión de los pares), la A. explica que la relación entre Ami y Amile es un </w:t>
      </w:r>
      <w:r w:rsidR="00787BAB" w:rsidRPr="00650DA9">
        <w:rPr>
          <w:rFonts w:cs="Times New Roman"/>
          <w:i/>
          <w:iCs/>
          <w:lang w:val="fr-CA"/>
        </w:rPr>
        <w:t xml:space="preserve">mise en abyme </w:t>
      </w:r>
      <w:r w:rsidR="00787BAB" w:rsidRPr="00650DA9">
        <w:rPr>
          <w:rFonts w:cs="Times New Roman"/>
          <w:lang w:val="fr-CA"/>
        </w:rPr>
        <w:t>de la colectividad (real y ficticia) que los rodea. Nuestros personajes nunca consiguen una integración plena, están condenados a la soledad a pesar de estar asociados constantemente uno con el otro. Así, la A. concluye que el uso del modelo de comunidad formulado por Nancy nos permite examinar el impulso colectivista de las chansons de geste y otorgar a los Others Within (individuos que no son considerados como pertenecientes a la comunidad aunque lo sean) el espacio en esa colectividad que de hecho forman parte.] (A.G.)</w:t>
      </w:r>
    </w:p>
    <w:p w14:paraId="2B2B91C8" w14:textId="77777777" w:rsidR="00787BAB" w:rsidRPr="00650DA9" w:rsidRDefault="00787BAB" w:rsidP="00CF6432">
      <w:pPr>
        <w:tabs>
          <w:tab w:val="left" w:pos="284"/>
        </w:tabs>
        <w:ind w:left="284" w:right="142" w:firstLine="283"/>
        <w:rPr>
          <w:rFonts w:cs="Times New Roman"/>
          <w:smallCaps/>
          <w:szCs w:val="22"/>
          <w:lang w:val="fr-CA"/>
        </w:rPr>
      </w:pPr>
    </w:p>
    <w:p w14:paraId="73AB420B" w14:textId="3F41926E" w:rsidR="00787BAB" w:rsidRPr="00650DA9" w:rsidRDefault="00B9118C" w:rsidP="427F40BC">
      <w:pPr>
        <w:tabs>
          <w:tab w:val="left" w:pos="284"/>
        </w:tabs>
        <w:ind w:left="567" w:right="142" w:hanging="851"/>
        <w:rPr>
          <w:rFonts w:cs="Times New Roman"/>
          <w:lang w:val="fr-CA"/>
        </w:rPr>
      </w:pPr>
      <w:r w:rsidRPr="00650DA9">
        <w:rPr>
          <w:rFonts w:cs="Times New Roman"/>
          <w:smallCaps/>
          <w:lang w:val="fr-CA"/>
        </w:rPr>
        <w:t>83.</w:t>
      </w:r>
      <w:r w:rsidRPr="00650DA9">
        <w:rPr>
          <w:lang w:val="fr-CA"/>
        </w:rPr>
        <w:tab/>
      </w:r>
      <w:r w:rsidR="00787BAB" w:rsidRPr="00650DA9">
        <w:rPr>
          <w:rFonts w:cs="Times New Roman"/>
          <w:smallCaps/>
          <w:lang w:val="fr-CA"/>
        </w:rPr>
        <w:t>Grace-Petinos</w:t>
      </w:r>
      <w:r w:rsidR="00C0336A" w:rsidRPr="00650DA9">
        <w:rPr>
          <w:rFonts w:cs="Times New Roman"/>
          <w:smallCaps/>
          <w:lang w:val="fr-CA"/>
        </w:rPr>
        <w:fldChar w:fldCharType="begin"/>
      </w:r>
      <w:r w:rsidR="00C0336A" w:rsidRPr="00650DA9">
        <w:rPr>
          <w:lang w:val="fr-CA"/>
        </w:rPr>
        <w:instrText xml:space="preserve"> XE "</w:instrText>
      </w:r>
      <w:r w:rsidR="00C0336A" w:rsidRPr="00650DA9">
        <w:rPr>
          <w:rFonts w:cs="Times New Roman"/>
          <w:smallCaps/>
          <w:lang w:val="fr-CA"/>
        </w:rPr>
        <w:instrText>Grace-Petinos</w:instrText>
      </w:r>
      <w:r w:rsidR="00C0336A" w:rsidRPr="00650DA9">
        <w:rPr>
          <w:lang w:val="fr-CA"/>
        </w:rPr>
        <w:instrText>" \t "</w:instrText>
      </w:r>
      <w:r w:rsidR="00C0336A" w:rsidRPr="00650DA9">
        <w:rPr>
          <w:rFonts w:asciiTheme="minorHAnsi" w:hAnsiTheme="minorHAnsi"/>
          <w:iCs/>
          <w:lang w:val="fr-CA"/>
        </w:rPr>
        <w:instrText>83</w:instrText>
      </w:r>
      <w:r w:rsidR="00C0336A" w:rsidRPr="00650DA9">
        <w:rPr>
          <w:lang w:val="fr-CA"/>
        </w:rPr>
        <w:instrText xml:space="preserve">" </w:instrText>
      </w:r>
      <w:r w:rsidR="003F482C" w:rsidRPr="00650DA9">
        <w:rPr>
          <w:lang w:val="fr-CA"/>
        </w:rPr>
        <w:instrText xml:space="preserve">\f "noms" </w:instrText>
      </w:r>
      <w:r w:rsidR="00C0336A" w:rsidRPr="00650DA9">
        <w:rPr>
          <w:rFonts w:cs="Times New Roman"/>
          <w:smallCaps/>
          <w:lang w:val="fr-CA"/>
        </w:rPr>
        <w:fldChar w:fldCharType="end"/>
      </w:r>
      <w:r w:rsidR="00787BAB" w:rsidRPr="00650DA9">
        <w:rPr>
          <w:rFonts w:cs="Times New Roman"/>
          <w:lang w:val="fr-CA"/>
        </w:rPr>
        <w:t>, Stephanie</w:t>
      </w:r>
      <w:r w:rsidR="00C55BAD" w:rsidRPr="00650DA9">
        <w:rPr>
          <w:rFonts w:cs="Times New Roman"/>
          <w:lang w:val="fr-CA"/>
        </w:rPr>
        <w:t> </w:t>
      </w:r>
      <w:r w:rsidR="00787BAB" w:rsidRPr="00650DA9">
        <w:rPr>
          <w:rFonts w:cs="Times New Roman"/>
          <w:lang w:val="fr-CA"/>
        </w:rPr>
        <w:t xml:space="preserve">: </w:t>
      </w:r>
      <w:r w:rsidR="00787BAB" w:rsidRPr="00650DA9">
        <w:rPr>
          <w:rFonts w:cs="Times New Roman"/>
          <w:i/>
          <w:iCs/>
          <w:lang w:val="fr-CA"/>
        </w:rPr>
        <w:t>Precarious Bodies in the Old French « Ami et Amile</w:t>
      </w:r>
      <w:r w:rsidR="00C0336A" w:rsidRPr="00650DA9">
        <w:rPr>
          <w:rFonts w:cs="Times New Roman"/>
          <w:i/>
          <w:iCs/>
          <w:lang w:val="fr-CA"/>
        </w:rPr>
        <w:fldChar w:fldCharType="begin"/>
      </w:r>
      <w:r w:rsidR="00C0336A" w:rsidRPr="00650DA9">
        <w:rPr>
          <w:lang w:val="fr-CA"/>
        </w:rPr>
        <w:instrText xml:space="preserve"> XE "</w:instrText>
      </w:r>
      <w:r w:rsidR="00C0336A" w:rsidRPr="00650DA9">
        <w:rPr>
          <w:rFonts w:cs="Times New Roman"/>
          <w:i/>
          <w:iCs/>
          <w:lang w:val="fr-CA"/>
        </w:rPr>
        <w:instrText>Ami et Amile</w:instrText>
      </w:r>
      <w:r w:rsidR="00C0336A" w:rsidRPr="00650DA9">
        <w:rPr>
          <w:lang w:val="fr-CA"/>
        </w:rPr>
        <w:instrText>" \t "</w:instrText>
      </w:r>
      <w:r w:rsidR="00C0336A" w:rsidRPr="00650DA9">
        <w:rPr>
          <w:rFonts w:asciiTheme="minorHAnsi" w:hAnsiTheme="minorHAnsi"/>
          <w:iCs/>
          <w:lang w:val="fr-CA"/>
        </w:rPr>
        <w:instrText>83</w:instrText>
      </w:r>
      <w:r w:rsidR="00C0336A" w:rsidRPr="00650DA9">
        <w:rPr>
          <w:lang w:val="fr-CA"/>
        </w:rPr>
        <w:instrText xml:space="preserve">" \f "sujs" </w:instrText>
      </w:r>
      <w:r w:rsidR="00C0336A" w:rsidRPr="00650DA9">
        <w:rPr>
          <w:rFonts w:cs="Times New Roman"/>
          <w:i/>
          <w:iCs/>
          <w:lang w:val="fr-CA"/>
        </w:rPr>
        <w:fldChar w:fldCharType="end"/>
      </w:r>
      <w:r w:rsidR="00787BAB" w:rsidRPr="00650DA9">
        <w:rPr>
          <w:rFonts w:cs="Times New Roman"/>
          <w:i/>
          <w:iCs/>
          <w:lang w:val="fr-CA"/>
        </w:rPr>
        <w:t> »</w:t>
      </w:r>
      <w:r w:rsidR="00787BAB" w:rsidRPr="00650DA9">
        <w:rPr>
          <w:rFonts w:cs="Times New Roman"/>
          <w:lang w:val="fr-CA"/>
        </w:rPr>
        <w:t xml:space="preserve">, dans </w:t>
      </w:r>
      <w:r w:rsidR="00C55BAD" w:rsidRPr="00650DA9">
        <w:rPr>
          <w:rFonts w:cs="Times New Roman"/>
          <w:i/>
          <w:iCs/>
          <w:lang w:val="fr-CA"/>
        </w:rPr>
        <w:t>Digital Philology</w:t>
      </w:r>
      <w:r w:rsidR="00C55BAD" w:rsidRPr="00650DA9">
        <w:rPr>
          <w:rFonts w:cs="Times New Roman"/>
          <w:iCs/>
          <w:lang w:val="fr-CA"/>
        </w:rPr>
        <w:t>,</w:t>
      </w:r>
      <w:r w:rsidR="00787BAB" w:rsidRPr="00650DA9">
        <w:rPr>
          <w:rFonts w:cs="Times New Roman"/>
          <w:i/>
          <w:iCs/>
          <w:lang w:val="fr-CA"/>
        </w:rPr>
        <w:t xml:space="preserve"> A Journal of Medieval Cultures</w:t>
      </w:r>
      <w:r w:rsidR="00C55BAD" w:rsidRPr="00650DA9">
        <w:rPr>
          <w:rFonts w:cs="Times New Roman"/>
          <w:iCs/>
          <w:lang w:val="fr-CA"/>
        </w:rPr>
        <w:t>,</w:t>
      </w:r>
      <w:r w:rsidR="00C55BAD" w:rsidRPr="00650DA9">
        <w:rPr>
          <w:rFonts w:cs="Times New Roman"/>
          <w:lang w:val="fr-CA"/>
        </w:rPr>
        <w:t xml:space="preserve"> 9 (1), 2020, pp. </w:t>
      </w:r>
      <w:r w:rsidR="00787BAB" w:rsidRPr="00650DA9">
        <w:rPr>
          <w:rFonts w:cs="Times New Roman"/>
          <w:lang w:val="fr-CA"/>
        </w:rPr>
        <w:t>69-84.</w:t>
      </w:r>
    </w:p>
    <w:p w14:paraId="18DF2FF9" w14:textId="47EF8BCD" w:rsidR="00B9118C" w:rsidRPr="00650DA9" w:rsidRDefault="00B9118C" w:rsidP="427F40BC">
      <w:pPr>
        <w:tabs>
          <w:tab w:val="left" w:pos="284"/>
        </w:tabs>
        <w:ind w:left="284" w:right="142" w:firstLine="284"/>
        <w:rPr>
          <w:rFonts w:cs="Times New Roman"/>
          <w:lang w:val="fr-CA"/>
        </w:rPr>
      </w:pPr>
      <w:r w:rsidRPr="00650DA9">
        <w:rPr>
          <w:rFonts w:cs="Times New Roman"/>
          <w:lang w:val="fr-CA"/>
        </w:rPr>
        <w:lastRenderedPageBreak/>
        <w:t>[</w:t>
      </w:r>
      <w:r w:rsidR="00787BAB" w:rsidRPr="00650DA9">
        <w:rPr>
          <w:rFonts w:cs="Times New Roman"/>
          <w:lang w:val="fr-CA"/>
        </w:rPr>
        <w:t xml:space="preserve">La A. explora la vulnerabilidad corporal y espiritual en </w:t>
      </w:r>
      <w:r w:rsidR="00787BAB" w:rsidRPr="00650DA9">
        <w:rPr>
          <w:rFonts w:cs="Times New Roman"/>
          <w:i/>
          <w:iCs/>
          <w:lang w:val="fr-CA"/>
        </w:rPr>
        <w:t>Ami et Amile</w:t>
      </w:r>
      <w:r w:rsidR="00787BAB" w:rsidRPr="00650DA9">
        <w:rPr>
          <w:rFonts w:cs="Times New Roman"/>
          <w:lang w:val="fr-CA"/>
        </w:rPr>
        <w:t>, en el caso de Ami debido a la lepra</w:t>
      </w:r>
      <w:r w:rsidR="00C0336A" w:rsidRPr="00650DA9">
        <w:rPr>
          <w:rFonts w:cs="Times New Roman"/>
          <w:lang w:val="fr-CA"/>
        </w:rPr>
        <w:fldChar w:fldCharType="begin"/>
      </w:r>
      <w:r w:rsidR="00C0336A" w:rsidRPr="00650DA9">
        <w:rPr>
          <w:lang w:val="fr-CA"/>
        </w:rPr>
        <w:instrText xml:space="preserve"> XE "</w:instrText>
      </w:r>
      <w:r w:rsidR="00C0336A" w:rsidRPr="00650DA9">
        <w:rPr>
          <w:rFonts w:cs="Times New Roman"/>
          <w:lang w:val="fr-CA"/>
        </w:rPr>
        <w:instrText>lèpre</w:instrText>
      </w:r>
      <w:r w:rsidR="00C0336A" w:rsidRPr="00650DA9">
        <w:rPr>
          <w:lang w:val="fr-CA"/>
        </w:rPr>
        <w:instrText>" \t "</w:instrText>
      </w:r>
      <w:r w:rsidR="00C0336A" w:rsidRPr="00650DA9">
        <w:rPr>
          <w:rFonts w:asciiTheme="minorHAnsi" w:hAnsiTheme="minorHAnsi"/>
          <w:iCs/>
          <w:lang w:val="fr-CA"/>
        </w:rPr>
        <w:instrText>83</w:instrText>
      </w:r>
      <w:r w:rsidR="00C0336A" w:rsidRPr="00650DA9">
        <w:rPr>
          <w:lang w:val="fr-CA"/>
        </w:rPr>
        <w:instrText xml:space="preserve">" \f "sujs" </w:instrText>
      </w:r>
      <w:r w:rsidR="00C0336A" w:rsidRPr="00650DA9">
        <w:rPr>
          <w:rFonts w:cs="Times New Roman"/>
          <w:lang w:val="fr-CA"/>
        </w:rPr>
        <w:fldChar w:fldCharType="end"/>
      </w:r>
      <w:r w:rsidR="00787BAB" w:rsidRPr="00650DA9">
        <w:rPr>
          <w:rFonts w:cs="Times New Roman"/>
          <w:lang w:val="fr-CA"/>
        </w:rPr>
        <w:t xml:space="preserve"> y en los hijos de Amile como víctimas de sacrificio curativo. La lepra, paradójicamente, causa la marginación social debido al temor al contagio, pero también se vuelve un símbolo de los nuevos requerimientos confesionales establecidos por el IV Concilio de Letrán</w:t>
      </w:r>
      <w:r w:rsidR="00C0336A" w:rsidRPr="00650DA9">
        <w:rPr>
          <w:rFonts w:cs="Times New Roman"/>
          <w:lang w:val="fr-CA"/>
        </w:rPr>
        <w:fldChar w:fldCharType="begin"/>
      </w:r>
      <w:r w:rsidR="00C0336A" w:rsidRPr="00650DA9">
        <w:rPr>
          <w:lang w:val="fr-CA"/>
        </w:rPr>
        <w:instrText xml:space="preserve"> XE "</w:instrText>
      </w:r>
      <w:r w:rsidR="00C0336A" w:rsidRPr="00650DA9">
        <w:rPr>
          <w:rFonts w:cs="Times New Roman"/>
          <w:lang w:val="fr-CA"/>
        </w:rPr>
        <w:instrText>IVe concile de Latran</w:instrText>
      </w:r>
      <w:r w:rsidR="00C0336A" w:rsidRPr="00650DA9">
        <w:rPr>
          <w:lang w:val="fr-CA"/>
        </w:rPr>
        <w:instrText>" \t "</w:instrText>
      </w:r>
      <w:r w:rsidR="00C0336A" w:rsidRPr="00650DA9">
        <w:rPr>
          <w:rFonts w:asciiTheme="minorHAnsi" w:hAnsiTheme="minorHAnsi"/>
          <w:iCs/>
          <w:lang w:val="fr-CA"/>
        </w:rPr>
        <w:instrText>83</w:instrText>
      </w:r>
      <w:r w:rsidR="00C0336A" w:rsidRPr="00650DA9">
        <w:rPr>
          <w:lang w:val="fr-CA"/>
        </w:rPr>
        <w:instrText xml:space="preserve">" </w:instrText>
      </w:r>
      <w:r w:rsidR="00475A7A" w:rsidRPr="00650DA9">
        <w:rPr>
          <w:lang w:val="fr-CA"/>
        </w:rPr>
        <w:instrText xml:space="preserve">\f "sujs" </w:instrText>
      </w:r>
      <w:r w:rsidR="00C0336A" w:rsidRPr="00650DA9">
        <w:rPr>
          <w:rFonts w:cs="Times New Roman"/>
          <w:lang w:val="fr-CA"/>
        </w:rPr>
        <w:fldChar w:fldCharType="end"/>
      </w:r>
      <w:r w:rsidR="00787BAB" w:rsidRPr="00650DA9">
        <w:rPr>
          <w:rFonts w:cs="Times New Roman"/>
          <w:lang w:val="fr-CA"/>
        </w:rPr>
        <w:t>. El cuerpo de Ami es marcado física y espiritualmente, haciendo visible su pecado y, tras la cura por sangre, es sacralizado volviéndose una reliquia. A través de Ami, Amile y sus hijos llegan a un nivel de santidad también. Este proceso, según la A., parte de la desestabilización de las expectativas sociales ya que Amile decide acabar con su descendencia para salvar a su amigo, demostrando una forma de caridad extrema. Aunque el sacrificio de los hijos de Amile puede ser entendido como una referencia a Abraham e Isaac, la A. muestra las raíces paganas del rito, eventualmente dando lugar a una historia de salvación y redención cristológica.] (A.G.)</w:t>
      </w:r>
    </w:p>
    <w:p w14:paraId="4540350E" w14:textId="77777777" w:rsidR="00B9118C" w:rsidRPr="00650DA9" w:rsidRDefault="00B9118C" w:rsidP="00B9118C">
      <w:pPr>
        <w:tabs>
          <w:tab w:val="left" w:pos="284"/>
        </w:tabs>
        <w:ind w:left="567" w:right="142" w:hanging="851"/>
        <w:rPr>
          <w:rFonts w:cs="Times New Roman"/>
          <w:smallCaps/>
          <w:szCs w:val="22"/>
          <w:lang w:val="fr-CA"/>
        </w:rPr>
      </w:pPr>
    </w:p>
    <w:p w14:paraId="4B402C82" w14:textId="6BD4FC0F" w:rsidR="00B9118C" w:rsidRPr="00650DA9" w:rsidRDefault="00B9118C" w:rsidP="427F40BC">
      <w:pPr>
        <w:tabs>
          <w:tab w:val="left" w:pos="284"/>
        </w:tabs>
        <w:ind w:left="567" w:right="142" w:hanging="851"/>
        <w:rPr>
          <w:rFonts w:cs="Times New Roman"/>
          <w:lang w:val="fr-CA"/>
        </w:rPr>
      </w:pPr>
      <w:r w:rsidRPr="00650DA9">
        <w:rPr>
          <w:rFonts w:cs="Times New Roman"/>
          <w:smallCaps/>
          <w:lang w:val="fr-CA"/>
        </w:rPr>
        <w:t>84.</w:t>
      </w:r>
      <w:r w:rsidRPr="00650DA9">
        <w:rPr>
          <w:lang w:val="fr-CA"/>
        </w:rPr>
        <w:tab/>
      </w:r>
      <w:r w:rsidR="00787BAB" w:rsidRPr="00650DA9">
        <w:rPr>
          <w:rFonts w:cs="Times New Roman"/>
          <w:smallCaps/>
          <w:lang w:val="fr-CA"/>
        </w:rPr>
        <w:t>Grinberg</w:t>
      </w:r>
      <w:r w:rsidR="00475A7A" w:rsidRPr="00650DA9">
        <w:rPr>
          <w:rFonts w:cs="Times New Roman"/>
          <w:smallCaps/>
          <w:lang w:val="fr-CA"/>
        </w:rPr>
        <w:fldChar w:fldCharType="begin"/>
      </w:r>
      <w:r w:rsidR="00475A7A" w:rsidRPr="00650DA9">
        <w:rPr>
          <w:lang w:val="fr-CA"/>
        </w:rPr>
        <w:instrText xml:space="preserve"> XE "</w:instrText>
      </w:r>
      <w:r w:rsidR="00475A7A" w:rsidRPr="00650DA9">
        <w:rPr>
          <w:rFonts w:cs="Times New Roman"/>
          <w:smallCaps/>
          <w:lang w:val="fr-CA"/>
        </w:rPr>
        <w:instrText>Grinberg</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"noms" </w:instrText>
      </w:r>
      <w:r w:rsidR="00475A7A" w:rsidRPr="00650DA9">
        <w:rPr>
          <w:rFonts w:cs="Times New Roman"/>
          <w:smallCaps/>
          <w:lang w:val="fr-CA"/>
        </w:rPr>
        <w:fldChar w:fldCharType="end"/>
      </w:r>
      <w:r w:rsidR="00787BAB" w:rsidRPr="00650DA9">
        <w:rPr>
          <w:rFonts w:cs="Times New Roman"/>
          <w:lang w:val="fr-CA"/>
        </w:rPr>
        <w:t>, Ana</w:t>
      </w:r>
      <w:r w:rsidR="00C55BAD" w:rsidRPr="00650DA9">
        <w:rPr>
          <w:rFonts w:cs="Times New Roman"/>
          <w:lang w:val="fr-CA"/>
        </w:rPr>
        <w:t> </w:t>
      </w:r>
      <w:r w:rsidR="00787BAB" w:rsidRPr="00650DA9">
        <w:rPr>
          <w:rFonts w:cs="Times New Roman"/>
          <w:lang w:val="fr-CA"/>
        </w:rPr>
        <w:t xml:space="preserve">: </w:t>
      </w:r>
      <w:r w:rsidR="00787BAB" w:rsidRPr="00650DA9">
        <w:rPr>
          <w:rFonts w:cs="Times New Roman"/>
          <w:i/>
          <w:iCs/>
          <w:lang w:val="fr-CA"/>
        </w:rPr>
        <w:t>Religious Identity</w:t>
      </w:r>
      <w:r w:rsidR="00475A7A" w:rsidRPr="00650DA9">
        <w:rPr>
          <w:rFonts w:cs="Times New Roman"/>
          <w:i/>
          <w:iCs/>
          <w:lang w:val="fr-CA"/>
        </w:rPr>
        <w:fldChar w:fldCharType="begin"/>
      </w:r>
      <w:r w:rsidR="00475A7A" w:rsidRPr="00650DA9">
        <w:rPr>
          <w:lang w:val="fr-CA"/>
        </w:rPr>
        <w:instrText xml:space="preserve"> XE "</w:instrText>
      </w:r>
      <w:r w:rsidR="00475A7A" w:rsidRPr="00650DA9">
        <w:rPr>
          <w:rFonts w:cs="Times New Roman"/>
          <w:lang w:val="fr-CA"/>
        </w:rPr>
        <w:instrText>Identité réligieuse</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lang w:val="fr-CA"/>
        </w:rPr>
        <w:fldChar w:fldCharType="end"/>
      </w:r>
      <w:r w:rsidR="00787BAB" w:rsidRPr="00650DA9">
        <w:rPr>
          <w:rFonts w:cs="Times New Roman"/>
          <w:i/>
          <w:iCs/>
          <w:lang w:val="fr-CA"/>
        </w:rPr>
        <w:t>, Loyalty</w:t>
      </w:r>
      <w:r w:rsidR="00475A7A" w:rsidRPr="00650DA9">
        <w:rPr>
          <w:rFonts w:cs="Times New Roman"/>
          <w:i/>
          <w:iCs/>
          <w:lang w:val="fr-CA"/>
        </w:rPr>
        <w:fldChar w:fldCharType="begin"/>
      </w:r>
      <w:r w:rsidR="00475A7A" w:rsidRPr="00650DA9">
        <w:rPr>
          <w:lang w:val="fr-CA"/>
        </w:rPr>
        <w:instrText xml:space="preserve"> XE "</w:instrText>
      </w:r>
      <w:r w:rsidR="00475A7A" w:rsidRPr="00650DA9">
        <w:rPr>
          <w:rFonts w:cs="Times New Roman"/>
          <w:lang w:val="fr-CA"/>
        </w:rPr>
        <w:instrText>loiauté</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lang w:val="fr-CA"/>
        </w:rPr>
        <w:fldChar w:fldCharType="end"/>
      </w:r>
      <w:r w:rsidR="00787BAB" w:rsidRPr="00650DA9">
        <w:rPr>
          <w:rFonts w:cs="Times New Roman"/>
          <w:i/>
          <w:iCs/>
          <w:lang w:val="fr-CA"/>
        </w:rPr>
        <w:t>, and Treason</w:t>
      </w:r>
      <w:r w:rsidR="00475A7A" w:rsidRPr="00650DA9">
        <w:rPr>
          <w:rFonts w:cs="Times New Roman"/>
          <w:i/>
          <w:iCs/>
          <w:lang w:val="fr-CA"/>
        </w:rPr>
        <w:fldChar w:fldCharType="begin"/>
      </w:r>
      <w:r w:rsidR="00475A7A" w:rsidRPr="00650DA9">
        <w:rPr>
          <w:lang w:val="fr-CA"/>
        </w:rPr>
        <w:instrText xml:space="preserve"> XE "</w:instrText>
      </w:r>
      <w:r w:rsidR="00475A7A" w:rsidRPr="00650DA9">
        <w:rPr>
          <w:rFonts w:cs="Times New Roman"/>
          <w:lang w:val="fr-CA"/>
        </w:rPr>
        <w:instrText>trahison</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lang w:val="fr-CA"/>
        </w:rPr>
        <w:fldChar w:fldCharType="end"/>
      </w:r>
      <w:r w:rsidR="00787BAB" w:rsidRPr="00650DA9">
        <w:rPr>
          <w:rFonts w:cs="Times New Roman"/>
          <w:i/>
          <w:iCs/>
          <w:lang w:val="fr-CA"/>
        </w:rPr>
        <w:t xml:space="preserve"> in the Cycle du roi</w:t>
      </w:r>
      <w:r w:rsidR="00475A7A" w:rsidRPr="00650DA9">
        <w:rPr>
          <w:rFonts w:cs="Times New Roman"/>
          <w:i/>
          <w:iCs/>
          <w:lang w:val="fr-CA"/>
        </w:rPr>
        <w:fldChar w:fldCharType="begin"/>
      </w:r>
      <w:r w:rsidR="00475A7A" w:rsidRPr="00650DA9">
        <w:rPr>
          <w:lang w:val="fr-CA"/>
        </w:rPr>
        <w:instrText xml:space="preserve"> XE "</w:instrText>
      </w:r>
      <w:r w:rsidR="00D7714B" w:rsidRPr="00650DA9">
        <w:rPr>
          <w:lang w:val="fr-CA"/>
        </w:rPr>
        <w:instrText>c</w:instrText>
      </w:r>
      <w:r w:rsidR="00475A7A" w:rsidRPr="00650DA9">
        <w:rPr>
          <w:rFonts w:cs="Times New Roman"/>
          <w:lang w:val="fr-CA"/>
        </w:rPr>
        <w:instrText>ycle du roi</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lang w:val="fr-CA"/>
        </w:rPr>
        <w:fldChar w:fldCharType="end"/>
      </w:r>
      <w:r w:rsidR="00787BAB" w:rsidRPr="00650DA9">
        <w:rPr>
          <w:rFonts w:cs="Times New Roman"/>
          <w:lang w:val="fr-CA"/>
        </w:rPr>
        <w:t xml:space="preserve">, dans </w:t>
      </w:r>
      <w:r w:rsidR="00C55BAD" w:rsidRPr="00650DA9">
        <w:rPr>
          <w:rFonts w:cs="Times New Roman"/>
          <w:i/>
          <w:iCs/>
          <w:lang w:val="fr-CA"/>
        </w:rPr>
        <w:t>Treason.</w:t>
      </w:r>
      <w:r w:rsidR="00787BAB" w:rsidRPr="00650DA9">
        <w:rPr>
          <w:rFonts w:cs="Times New Roman"/>
          <w:i/>
          <w:iCs/>
          <w:lang w:val="fr-CA"/>
        </w:rPr>
        <w:t xml:space="preserve"> Medieval and Early Modern Adultery, Betrayal, and Shame</w:t>
      </w:r>
      <w:r w:rsidR="00787BAB" w:rsidRPr="00650DA9">
        <w:rPr>
          <w:rFonts w:cs="Times New Roman"/>
          <w:lang w:val="fr-CA"/>
        </w:rPr>
        <w:t xml:space="preserve">, éd. par Larissa </w:t>
      </w:r>
      <w:r w:rsidR="00787BAB" w:rsidRPr="00650DA9">
        <w:rPr>
          <w:rFonts w:cs="Times New Roman"/>
          <w:smallCaps/>
          <w:lang w:val="fr-CA"/>
        </w:rPr>
        <w:t>Tracy</w:t>
      </w:r>
      <w:r w:rsidR="00787BAB" w:rsidRPr="00650DA9">
        <w:rPr>
          <w:rFonts w:cs="Times New Roman"/>
          <w:lang w:val="fr-CA"/>
        </w:rPr>
        <w:t>, Leiden/</w:t>
      </w:r>
      <w:r w:rsidR="00C55BAD" w:rsidRPr="00650DA9">
        <w:rPr>
          <w:rFonts w:cs="Times New Roman"/>
          <w:lang w:val="fr-CA"/>
        </w:rPr>
        <w:t xml:space="preserve"> </w:t>
      </w:r>
      <w:r w:rsidR="00787BAB" w:rsidRPr="00650DA9">
        <w:rPr>
          <w:rFonts w:cs="Times New Roman"/>
          <w:lang w:val="fr-CA"/>
        </w:rPr>
        <w:t>Boston, Brill, 2019, pp. 223-249</w:t>
      </w:r>
      <w:r w:rsidRPr="00650DA9">
        <w:rPr>
          <w:lang w:val="fr-CA"/>
        </w:rPr>
        <w:t>.</w:t>
      </w:r>
    </w:p>
    <w:p w14:paraId="77F84992" w14:textId="62D51331" w:rsidR="00B9118C" w:rsidRPr="00650DA9" w:rsidRDefault="00B9118C" w:rsidP="427F40BC">
      <w:pPr>
        <w:tabs>
          <w:tab w:val="left" w:pos="284"/>
        </w:tabs>
        <w:ind w:left="284" w:right="142" w:firstLine="283"/>
        <w:rPr>
          <w:rFonts w:cs="Times New Roman"/>
          <w:lang w:val="fr-CA"/>
        </w:rPr>
      </w:pPr>
      <w:r w:rsidRPr="00650DA9">
        <w:rPr>
          <w:rFonts w:cs="Times New Roman"/>
          <w:lang w:val="fr-CA"/>
        </w:rPr>
        <w:t>[</w:t>
      </w:r>
      <w:r w:rsidR="00787BAB" w:rsidRPr="00650DA9">
        <w:rPr>
          <w:rFonts w:cs="Times New Roman"/>
          <w:color w:val="000000" w:themeColor="text1"/>
          <w:lang w:val="fr-CA"/>
        </w:rPr>
        <w:t>Dans ce chapitre, l</w:t>
      </w:r>
      <w:r w:rsidR="00BB3778" w:rsidRPr="00650DA9">
        <w:rPr>
          <w:rFonts w:cs="Times New Roman"/>
          <w:color w:val="000000" w:themeColor="text1"/>
          <w:lang w:val="fr-CA"/>
        </w:rPr>
        <w:t>’</w:t>
      </w:r>
      <w:r w:rsidR="00787BAB" w:rsidRPr="00650DA9">
        <w:rPr>
          <w:rFonts w:cs="Times New Roman"/>
          <w:color w:val="000000" w:themeColor="text1"/>
          <w:lang w:val="fr-CA"/>
        </w:rPr>
        <w:t xml:space="preserve">A. compare quelques exemples de trahison dans trois chansons de geste du cycle du roi, </w:t>
      </w:r>
      <w:r w:rsidR="008E36D2" w:rsidRPr="00650DA9">
        <w:rPr>
          <w:rFonts w:cs="Times New Roman"/>
          <w:iCs/>
          <w:color w:val="000000" w:themeColor="text1"/>
          <w:lang w:val="fr-CA"/>
        </w:rPr>
        <w:t>l</w:t>
      </w:r>
      <w:r w:rsidR="00787BAB" w:rsidRPr="00650DA9">
        <w:rPr>
          <w:rFonts w:cs="Times New Roman"/>
          <w:iCs/>
          <w:color w:val="000000" w:themeColor="text1"/>
          <w:lang w:val="fr-CA"/>
        </w:rPr>
        <w:t>a</w:t>
      </w:r>
      <w:r w:rsidR="00787BAB" w:rsidRPr="00650DA9">
        <w:rPr>
          <w:rFonts w:cs="Times New Roman"/>
          <w:i/>
          <w:iCs/>
          <w:color w:val="000000" w:themeColor="text1"/>
          <w:lang w:val="fr-CA"/>
        </w:rPr>
        <w:t xml:space="preserve"> Chanson de Roland</w:t>
      </w:r>
      <w:r w:rsidR="00475A7A" w:rsidRPr="00650DA9">
        <w:rPr>
          <w:rFonts w:cs="Times New Roman"/>
          <w:i/>
          <w:iCs/>
          <w:color w:val="000000" w:themeColor="text1"/>
          <w:lang w:val="fr-CA"/>
        </w:rPr>
        <w:fldChar w:fldCharType="begin"/>
      </w:r>
      <w:r w:rsidR="00475A7A" w:rsidRPr="00650DA9">
        <w:rPr>
          <w:lang w:val="fr-CA"/>
        </w:rPr>
        <w:instrText xml:space="preserve"> XE "</w:instrText>
      </w:r>
      <w:r w:rsidR="00475A7A" w:rsidRPr="00650DA9">
        <w:rPr>
          <w:rFonts w:cs="Times New Roman"/>
          <w:i/>
          <w:iCs/>
          <w:color w:val="000000" w:themeColor="text1"/>
          <w:lang w:val="fr-CA"/>
        </w:rPr>
        <w:instrText>Chanson de Roland</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w:t>
      </w:r>
      <w:r w:rsidR="00787BAB" w:rsidRPr="00650DA9">
        <w:rPr>
          <w:rFonts w:cs="Times New Roman"/>
          <w:i/>
          <w:iCs/>
          <w:color w:val="000000" w:themeColor="text1"/>
          <w:lang w:val="fr-CA"/>
        </w:rPr>
        <w:t>Fierabras</w:t>
      </w:r>
      <w:r w:rsidR="00475A7A" w:rsidRPr="00650DA9">
        <w:rPr>
          <w:rFonts w:cs="Times New Roman"/>
          <w:i/>
          <w:iCs/>
          <w:color w:val="000000" w:themeColor="text1"/>
          <w:lang w:val="fr-CA"/>
        </w:rPr>
        <w:fldChar w:fldCharType="begin"/>
      </w:r>
      <w:r w:rsidR="00475A7A" w:rsidRPr="00650DA9">
        <w:rPr>
          <w:lang w:val="fr-CA"/>
        </w:rPr>
        <w:instrText xml:space="preserve"> XE "</w:instrText>
      </w:r>
      <w:r w:rsidR="00475A7A" w:rsidRPr="00650DA9">
        <w:rPr>
          <w:rFonts w:cs="Times New Roman"/>
          <w:i/>
          <w:iCs/>
          <w:color w:val="000000" w:themeColor="text1"/>
          <w:lang w:val="fr-CA"/>
        </w:rPr>
        <w:instrText>Fierabras</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et </w:t>
      </w:r>
      <w:r w:rsidR="00787BAB" w:rsidRPr="00650DA9">
        <w:rPr>
          <w:rFonts w:cs="Times New Roman"/>
          <w:i/>
          <w:iCs/>
          <w:color w:val="000000" w:themeColor="text1"/>
          <w:lang w:val="fr-CA"/>
        </w:rPr>
        <w:t>Gui de Bourgogne</w:t>
      </w:r>
      <w:r w:rsidR="00475A7A" w:rsidRPr="00650DA9">
        <w:rPr>
          <w:rFonts w:cs="Times New Roman"/>
          <w:i/>
          <w:iCs/>
          <w:color w:val="000000" w:themeColor="text1"/>
          <w:lang w:val="fr-CA"/>
        </w:rPr>
        <w:fldChar w:fldCharType="begin"/>
      </w:r>
      <w:r w:rsidR="00475A7A" w:rsidRPr="00650DA9">
        <w:rPr>
          <w:lang w:val="fr-CA"/>
        </w:rPr>
        <w:instrText xml:space="preserve"> XE "</w:instrText>
      </w:r>
      <w:r w:rsidR="00475A7A" w:rsidRPr="00650DA9">
        <w:rPr>
          <w:rFonts w:cs="Times New Roman"/>
          <w:i/>
          <w:iCs/>
          <w:color w:val="000000" w:themeColor="text1"/>
          <w:lang w:val="fr-CA"/>
        </w:rPr>
        <w:instrText>Gui de Bourgogne</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\f "sujs" </w:instrText>
      </w:r>
      <w:r w:rsidR="00475A7A" w:rsidRPr="00650DA9">
        <w:rPr>
          <w:rFonts w:cs="Times New Roman"/>
          <w:i/>
          <w:iCs/>
          <w:color w:val="000000" w:themeColor="text1"/>
          <w:lang w:val="fr-CA"/>
        </w:rPr>
        <w:fldChar w:fldCharType="end"/>
      </w:r>
      <w:r w:rsidR="00787BAB" w:rsidRPr="00650DA9">
        <w:rPr>
          <w:rFonts w:cs="Times New Roman"/>
          <w:i/>
          <w:iCs/>
          <w:color w:val="000000" w:themeColor="text1"/>
          <w:lang w:val="fr-CA"/>
        </w:rPr>
        <w:t>.</w:t>
      </w:r>
      <w:r w:rsidR="00787BAB" w:rsidRPr="00650DA9">
        <w:rPr>
          <w:rFonts w:cs="Times New Roman"/>
          <w:color w:val="000000" w:themeColor="text1"/>
          <w:lang w:val="fr-CA"/>
        </w:rPr>
        <w:t xml:space="preserve"> Le chapitre fa</w:t>
      </w:r>
      <w:r w:rsidR="008E36D2" w:rsidRPr="00650DA9">
        <w:rPr>
          <w:rFonts w:cs="Times New Roman"/>
          <w:color w:val="000000" w:themeColor="text1"/>
          <w:lang w:val="fr-CA"/>
        </w:rPr>
        <w:t xml:space="preserve">it aussi la distinction entre la </w:t>
      </w:r>
      <w:r w:rsidR="00787BAB" w:rsidRPr="00650DA9">
        <w:rPr>
          <w:rFonts w:cs="Times New Roman"/>
          <w:color w:val="000000" w:themeColor="text1"/>
          <w:lang w:val="fr-CA"/>
        </w:rPr>
        <w:t>lèse-majesté (</w:t>
      </w:r>
      <w:r w:rsidR="008E36D2" w:rsidRPr="00650DA9">
        <w:rPr>
          <w:rFonts w:cs="Times New Roman"/>
          <w:color w:val="000000" w:themeColor="text1"/>
          <w:lang w:val="fr-CA"/>
        </w:rPr>
        <w:t xml:space="preserve">crime </w:t>
      </w:r>
      <w:r w:rsidR="00787BAB" w:rsidRPr="00650DA9">
        <w:rPr>
          <w:rFonts w:cs="Times New Roman"/>
          <w:color w:val="000000" w:themeColor="text1"/>
          <w:lang w:val="fr-CA"/>
        </w:rPr>
        <w:t>passible de la peine de mort) et la trahison pour montrer comment les conflits familiaux jouent un rôle crucial dans la trahison à tous les niveaux. À travers une analyse soignée des conflits intergénérationnels dans ces trois chansons, la trahison se montre non seulement comme une question d</w:t>
      </w:r>
      <w:r w:rsidR="00BB3778" w:rsidRPr="00650DA9">
        <w:rPr>
          <w:rFonts w:cs="Times New Roman"/>
          <w:color w:val="000000" w:themeColor="text1"/>
          <w:lang w:val="fr-CA"/>
        </w:rPr>
        <w:t>’</w:t>
      </w:r>
      <w:r w:rsidR="00787BAB" w:rsidRPr="00650DA9">
        <w:rPr>
          <w:rFonts w:cs="Times New Roman"/>
          <w:color w:val="000000" w:themeColor="text1"/>
          <w:lang w:val="fr-CA"/>
        </w:rPr>
        <w:t>offense contre un seigneur mais aussi comme une question d</w:t>
      </w:r>
      <w:r w:rsidR="00BB3778" w:rsidRPr="00650DA9">
        <w:rPr>
          <w:rFonts w:cs="Times New Roman"/>
          <w:color w:val="000000" w:themeColor="text1"/>
          <w:lang w:val="fr-CA"/>
        </w:rPr>
        <w:t>’</w:t>
      </w:r>
      <w:r w:rsidR="00787BAB" w:rsidRPr="00650DA9">
        <w:rPr>
          <w:rFonts w:cs="Times New Roman"/>
          <w:color w:val="000000" w:themeColor="text1"/>
          <w:lang w:val="fr-CA"/>
        </w:rPr>
        <w:t>offense contre un membre de famille, contre la religion et contre le féodalisme</w:t>
      </w:r>
      <w:r w:rsidR="00475A7A" w:rsidRPr="00650DA9">
        <w:rPr>
          <w:rFonts w:cs="Times New Roman"/>
          <w:color w:val="000000" w:themeColor="text1"/>
          <w:lang w:val="fr-CA"/>
        </w:rPr>
        <w:fldChar w:fldCharType="begin"/>
      </w:r>
      <w:r w:rsidR="00475A7A" w:rsidRPr="00650DA9">
        <w:rPr>
          <w:lang w:val="fr-CA"/>
        </w:rPr>
        <w:instrText xml:space="preserve"> XE "</w:instrText>
      </w:r>
      <w:r w:rsidR="00475A7A" w:rsidRPr="00650DA9">
        <w:rPr>
          <w:rFonts w:cs="Times New Roman"/>
          <w:color w:val="000000" w:themeColor="text1"/>
          <w:lang w:val="fr-CA"/>
        </w:rPr>
        <w:instrText>féodalité</w:instrText>
      </w:r>
      <w:r w:rsidR="00475A7A" w:rsidRPr="00650DA9">
        <w:rPr>
          <w:lang w:val="fr-CA"/>
        </w:rPr>
        <w:instrText>" \t "</w:instrText>
      </w:r>
      <w:r w:rsidR="00475A7A" w:rsidRPr="00650DA9">
        <w:rPr>
          <w:rFonts w:asciiTheme="minorHAnsi" w:hAnsiTheme="minorHAnsi"/>
          <w:iCs/>
          <w:lang w:val="fr-CA"/>
        </w:rPr>
        <w:instrText>84</w:instrText>
      </w:r>
      <w:r w:rsidR="00475A7A" w:rsidRPr="00650DA9">
        <w:rPr>
          <w:lang w:val="fr-CA"/>
        </w:rPr>
        <w:instrText xml:space="preserve">" </w:instrText>
      </w:r>
      <w:r w:rsidR="003F482C" w:rsidRPr="00650DA9">
        <w:rPr>
          <w:lang w:val="fr-CA"/>
        </w:rPr>
        <w:instrText xml:space="preserve">\f "sujs" </w:instrText>
      </w:r>
      <w:r w:rsidR="00475A7A" w:rsidRPr="00650DA9">
        <w:rPr>
          <w:rFonts w:cs="Times New Roman"/>
          <w:color w:val="000000" w:themeColor="text1"/>
          <w:lang w:val="fr-CA"/>
        </w:rPr>
        <w:fldChar w:fldCharType="end"/>
      </w:r>
      <w:r w:rsidR="00787BAB" w:rsidRPr="00650DA9">
        <w:rPr>
          <w:rFonts w:cs="Times New Roman"/>
          <w:color w:val="000000" w:themeColor="text1"/>
          <w:lang w:val="fr-CA"/>
        </w:rPr>
        <w:t>. À la fin, l</w:t>
      </w:r>
      <w:r w:rsidR="00BB3778" w:rsidRPr="00650DA9">
        <w:rPr>
          <w:rFonts w:cs="Times New Roman"/>
          <w:color w:val="000000" w:themeColor="text1"/>
          <w:lang w:val="fr-CA"/>
        </w:rPr>
        <w:t>’</w:t>
      </w:r>
      <w:r w:rsidR="00787BAB" w:rsidRPr="00650DA9">
        <w:rPr>
          <w:rFonts w:cs="Times New Roman"/>
          <w:color w:val="000000" w:themeColor="text1"/>
          <w:lang w:val="fr-CA"/>
        </w:rPr>
        <w:t>A. postule que la honte de la trahison sert à cultiver chez les chevaliers une valorisation du système féodal, de la violence contre les Sarrasins et de la loyauté envers son seigneur.] (A.C.)</w:t>
      </w:r>
    </w:p>
    <w:p w14:paraId="0B2B57C9" w14:textId="77777777" w:rsidR="00B9118C" w:rsidRPr="00650DA9" w:rsidRDefault="00B9118C" w:rsidP="00B9118C">
      <w:pPr>
        <w:tabs>
          <w:tab w:val="left" w:pos="284"/>
        </w:tabs>
        <w:ind w:left="567" w:right="142" w:hanging="851"/>
        <w:rPr>
          <w:rFonts w:cs="Times New Roman"/>
          <w:smallCaps/>
          <w:szCs w:val="22"/>
          <w:lang w:val="fr-CA"/>
        </w:rPr>
      </w:pPr>
    </w:p>
    <w:p w14:paraId="18D36328" w14:textId="7C1C23C9" w:rsidR="00B9118C" w:rsidRPr="00650DA9" w:rsidRDefault="00B9118C" w:rsidP="427F40BC">
      <w:pPr>
        <w:tabs>
          <w:tab w:val="left" w:pos="284"/>
        </w:tabs>
        <w:ind w:left="567" w:right="142" w:hanging="851"/>
        <w:rPr>
          <w:rFonts w:cs="Times New Roman"/>
          <w:lang w:val="fr-CA"/>
        </w:rPr>
      </w:pPr>
      <w:r w:rsidRPr="00650DA9">
        <w:rPr>
          <w:rFonts w:cs="Times New Roman"/>
          <w:smallCaps/>
          <w:lang w:val="fr-CA"/>
        </w:rPr>
        <w:lastRenderedPageBreak/>
        <w:t>85.</w:t>
      </w:r>
      <w:r w:rsidRPr="00650DA9">
        <w:rPr>
          <w:lang w:val="fr-CA"/>
        </w:rPr>
        <w:tab/>
      </w:r>
      <w:r w:rsidR="00787BAB" w:rsidRPr="00650DA9">
        <w:rPr>
          <w:rFonts w:cs="Times New Roman"/>
          <w:smallCaps/>
          <w:lang w:val="fr-CA"/>
        </w:rPr>
        <w:t>James</w:t>
      </w:r>
      <w:r w:rsidR="00B7059B" w:rsidRPr="00650DA9">
        <w:rPr>
          <w:rFonts w:cs="Times New Roman"/>
          <w:smallCaps/>
          <w:lang w:val="fr-CA"/>
        </w:rPr>
        <w:fldChar w:fldCharType="begin"/>
      </w:r>
      <w:r w:rsidR="00B7059B" w:rsidRPr="00650DA9">
        <w:rPr>
          <w:lang w:val="fr-CA"/>
        </w:rPr>
        <w:instrText xml:space="preserve"> XE "</w:instrText>
      </w:r>
      <w:r w:rsidR="00B7059B" w:rsidRPr="00650DA9">
        <w:rPr>
          <w:rFonts w:cs="Times New Roman"/>
          <w:smallCaps/>
          <w:lang w:val="fr-CA"/>
        </w:rPr>
        <w:instrText>James</w:instrText>
      </w:r>
      <w:r w:rsidR="00504771" w:rsidRPr="00650DA9">
        <w:rPr>
          <w:rFonts w:cs="Times New Roman"/>
          <w:smallCaps/>
          <w:lang w:val="fr-CA"/>
        </w:rPr>
        <w:instrText>, H.</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"noms" </w:instrText>
      </w:r>
      <w:r w:rsidR="00B7059B" w:rsidRPr="00650DA9">
        <w:rPr>
          <w:rFonts w:cs="Times New Roman"/>
          <w:smallCaps/>
          <w:lang w:val="fr-CA"/>
        </w:rPr>
        <w:fldChar w:fldCharType="end"/>
      </w:r>
      <w:r w:rsidR="00787BAB" w:rsidRPr="00650DA9">
        <w:rPr>
          <w:rFonts w:cs="Times New Roman"/>
          <w:smallCaps/>
          <w:lang w:val="fr-CA"/>
        </w:rPr>
        <w:t xml:space="preserve">, </w:t>
      </w:r>
      <w:r w:rsidR="00787BAB" w:rsidRPr="00650DA9">
        <w:rPr>
          <w:rFonts w:cs="Times New Roman"/>
          <w:lang w:val="fr-CA"/>
        </w:rPr>
        <w:t>Heather</w:t>
      </w:r>
      <w:r w:rsidR="008E36D2" w:rsidRPr="00650DA9">
        <w:rPr>
          <w:rFonts w:cs="Times New Roman"/>
          <w:lang w:val="fr-CA"/>
        </w:rPr>
        <w:t> </w:t>
      </w:r>
      <w:r w:rsidR="00787BAB" w:rsidRPr="00650DA9">
        <w:rPr>
          <w:rFonts w:cs="Times New Roman"/>
          <w:lang w:val="fr-CA"/>
        </w:rPr>
        <w:t xml:space="preserve">: </w:t>
      </w:r>
      <w:r w:rsidR="00787BAB" w:rsidRPr="00650DA9">
        <w:rPr>
          <w:rFonts w:eastAsiaTheme="minorEastAsia" w:cs="Times New Roman"/>
          <w:i/>
          <w:iCs/>
          <w:lang w:val="fr-CA" w:eastAsia="en-US"/>
        </w:rPr>
        <w:t>An Aethiopian Sodomite, Aesop</w:t>
      </w:r>
      <w:r w:rsidR="00B7059B" w:rsidRPr="00650DA9">
        <w:rPr>
          <w:rFonts w:eastAsiaTheme="minorEastAsia" w:cs="Times New Roman"/>
          <w:i/>
          <w:iCs/>
          <w:lang w:val="fr-CA" w:eastAsia="en-US"/>
        </w:rPr>
        <w:fldChar w:fldCharType="begin"/>
      </w:r>
      <w:r w:rsidR="00B7059B" w:rsidRPr="00650DA9">
        <w:rPr>
          <w:lang w:val="fr-CA"/>
        </w:rPr>
        <w:instrText xml:space="preserve"> XE "</w:instrText>
      </w:r>
      <w:r w:rsidR="00B7059B" w:rsidRPr="00650DA9">
        <w:rPr>
          <w:rFonts w:eastAsiaTheme="minorEastAsia" w:cs="Times New Roman"/>
          <w:i/>
          <w:iCs/>
          <w:lang w:val="fr-CA" w:eastAsia="en-US"/>
        </w:rPr>
        <w:instrText>Aesop</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"noms" </w:instrText>
      </w:r>
      <w:r w:rsidR="00B7059B" w:rsidRPr="00650DA9">
        <w:rPr>
          <w:rFonts w:eastAsiaTheme="minorEastAsia" w:cs="Times New Roman"/>
          <w:i/>
          <w:iCs/>
          <w:lang w:val="fr-CA" w:eastAsia="en-US"/>
        </w:rPr>
        <w:fldChar w:fldCharType="end"/>
      </w:r>
      <w:r w:rsidR="00787BAB" w:rsidRPr="00650DA9">
        <w:rPr>
          <w:rFonts w:eastAsiaTheme="minorEastAsia" w:cs="Times New Roman"/>
          <w:i/>
          <w:iCs/>
          <w:lang w:val="fr-CA" w:eastAsia="en-US"/>
        </w:rPr>
        <w:t xml:space="preserve">, and </w:t>
      </w:r>
      <w:r w:rsidR="02783CB7" w:rsidRPr="00650DA9">
        <w:rPr>
          <w:rFonts w:eastAsiaTheme="minorEastAsia" w:cs="Times New Roman"/>
          <w:i/>
          <w:iCs/>
          <w:lang w:val="fr-CA" w:eastAsia="en-US"/>
        </w:rPr>
        <w:t>Ovid</w:t>
      </w:r>
      <w:r w:rsidR="008E36D2" w:rsidRPr="00650DA9">
        <w:rPr>
          <w:rFonts w:eastAsiaTheme="minorEastAsia" w:cs="Times New Roman"/>
          <w:i/>
          <w:iCs/>
          <w:lang w:val="fr-CA" w:eastAsia="en-US"/>
        </w:rPr>
        <w:t> </w:t>
      </w:r>
      <w:r w:rsidR="00B7059B" w:rsidRPr="00650DA9">
        <w:rPr>
          <w:rFonts w:eastAsiaTheme="minorEastAsia" w:cs="Times New Roman"/>
          <w:i/>
          <w:iCs/>
          <w:lang w:val="fr-CA" w:eastAsia="en-US"/>
        </w:rPr>
        <w:fldChar w:fldCharType="begin"/>
      </w:r>
      <w:r w:rsidR="00B7059B" w:rsidRPr="00650DA9">
        <w:rPr>
          <w:lang w:val="fr-CA"/>
        </w:rPr>
        <w:instrText xml:space="preserve"> XE "</w:instrText>
      </w:r>
      <w:r w:rsidR="00B7059B" w:rsidRPr="00650DA9">
        <w:rPr>
          <w:rFonts w:eastAsiaTheme="minorEastAsia" w:cs="Times New Roman"/>
          <w:lang w:val="fr-CA" w:eastAsia="en-US"/>
        </w:rPr>
        <w:instrText>Ovid</w:instrText>
      </w:r>
      <w:r w:rsidR="0056268B" w:rsidRPr="00650DA9">
        <w:rPr>
          <w:rFonts w:eastAsiaTheme="minorEastAsia" w:cs="Times New Roman"/>
          <w:lang w:val="fr-CA" w:eastAsia="en-US"/>
        </w:rPr>
        <w:instrText>e</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\f "</w:instrText>
      </w:r>
      <w:r w:rsidR="0056268B" w:rsidRPr="00650DA9">
        <w:rPr>
          <w:lang w:val="fr-CA"/>
        </w:rPr>
        <w:instrText>nom</w:instrText>
      </w:r>
      <w:r w:rsidR="00B7059B" w:rsidRPr="00650DA9">
        <w:rPr>
          <w:lang w:val="fr-CA"/>
        </w:rPr>
        <w:instrText xml:space="preserve">s" </w:instrText>
      </w:r>
      <w:r w:rsidR="00B7059B" w:rsidRPr="00650DA9">
        <w:rPr>
          <w:rFonts w:eastAsiaTheme="minorEastAsia" w:cs="Times New Roman"/>
          <w:i/>
          <w:iCs/>
          <w:lang w:val="fr-CA" w:eastAsia="en-US"/>
        </w:rPr>
        <w:fldChar w:fldCharType="end"/>
      </w:r>
      <w:r w:rsidR="02783CB7" w:rsidRPr="00650DA9">
        <w:rPr>
          <w:rFonts w:eastAsiaTheme="minorEastAsia" w:cs="Times New Roman"/>
          <w:i/>
          <w:iCs/>
          <w:lang w:val="fr-CA" w:eastAsia="en-US"/>
        </w:rPr>
        <w:t>: The</w:t>
      </w:r>
      <w:r w:rsidR="00787BAB" w:rsidRPr="00650DA9">
        <w:rPr>
          <w:rFonts w:eastAsiaTheme="minorEastAsia" w:cs="Times New Roman"/>
          <w:i/>
          <w:iCs/>
          <w:lang w:val="fr-CA" w:eastAsia="en-US"/>
        </w:rPr>
        <w:t xml:space="preserve"> Undoing of Dynastic Epic in Ariosto</w:t>
      </w:r>
      <w:r w:rsidR="00BB3778" w:rsidRPr="00650DA9">
        <w:rPr>
          <w:rFonts w:eastAsiaTheme="minorEastAsia" w:cs="Times New Roman"/>
          <w:i/>
          <w:iCs/>
          <w:lang w:val="fr-CA" w:eastAsia="en-US"/>
        </w:rPr>
        <w:t>’</w:t>
      </w:r>
      <w:r w:rsidR="00787BAB" w:rsidRPr="00650DA9">
        <w:rPr>
          <w:rFonts w:eastAsiaTheme="minorEastAsia" w:cs="Times New Roman"/>
          <w:i/>
          <w:iCs/>
          <w:lang w:val="fr-CA" w:eastAsia="en-US"/>
        </w:rPr>
        <w:t xml:space="preserve">s </w:t>
      </w:r>
      <w:r w:rsidR="00787BAB" w:rsidRPr="00650DA9">
        <w:rPr>
          <w:rFonts w:eastAsiaTheme="minorEastAsia" w:cs="Times New Roman"/>
          <w:i/>
          <w:lang w:val="fr-CA" w:eastAsia="en-US"/>
        </w:rPr>
        <w:t>« </w:t>
      </w:r>
      <w:r w:rsidR="00F70F25" w:rsidRPr="00650DA9">
        <w:rPr>
          <w:rFonts w:eastAsiaTheme="minorEastAsia" w:cs="Times New Roman"/>
          <w:i/>
          <w:iCs/>
          <w:lang w:val="fr-CA" w:eastAsia="en-US"/>
        </w:rPr>
        <w:t>Orlando Furioso</w:t>
      </w:r>
      <w:r w:rsidR="00787BAB" w:rsidRPr="00650DA9">
        <w:rPr>
          <w:rFonts w:eastAsiaTheme="minorEastAsia" w:cs="Times New Roman"/>
          <w:i/>
          <w:iCs/>
          <w:lang w:val="fr-CA" w:eastAsia="en-US"/>
        </w:rPr>
        <w:t> »</w:t>
      </w:r>
      <w:r w:rsidR="00787BAB" w:rsidRPr="00650DA9">
        <w:rPr>
          <w:rFonts w:eastAsiaTheme="minorEastAsia" w:cs="Times New Roman"/>
          <w:lang w:val="fr-CA" w:eastAsia="en-US"/>
        </w:rPr>
        <w:t xml:space="preserve">, dans </w:t>
      </w:r>
      <w:r w:rsidR="00787BAB" w:rsidRPr="00650DA9">
        <w:rPr>
          <w:rFonts w:eastAsiaTheme="minorEastAsia" w:cs="Times New Roman"/>
          <w:i/>
          <w:iCs/>
          <w:lang w:val="fr-CA" w:eastAsia="en-US"/>
        </w:rPr>
        <w:t>M.P.</w:t>
      </w:r>
      <w:r w:rsidR="008E36D2" w:rsidRPr="00650DA9">
        <w:rPr>
          <w:rFonts w:eastAsiaTheme="minorEastAsia" w:cs="Times New Roman"/>
          <w:iCs/>
          <w:lang w:val="fr-CA" w:eastAsia="en-US"/>
        </w:rPr>
        <w:t>,</w:t>
      </w:r>
      <w:r w:rsidR="00787BAB" w:rsidRPr="00650DA9">
        <w:rPr>
          <w:rFonts w:eastAsiaTheme="minorEastAsia" w:cs="Times New Roman"/>
          <w:i/>
          <w:iCs/>
          <w:lang w:val="fr-CA" w:eastAsia="en-US"/>
        </w:rPr>
        <w:t xml:space="preserve"> </w:t>
      </w:r>
      <w:r w:rsidR="008E36D2" w:rsidRPr="00650DA9">
        <w:rPr>
          <w:rFonts w:eastAsiaTheme="minorEastAsia" w:cs="Times New Roman"/>
          <w:lang w:val="fr-CA" w:eastAsia="en-US"/>
        </w:rPr>
        <w:t>117 (2), 2019, pp. </w:t>
      </w:r>
      <w:r w:rsidR="00787BAB" w:rsidRPr="00650DA9">
        <w:rPr>
          <w:rFonts w:eastAsiaTheme="minorEastAsia" w:cs="Times New Roman"/>
          <w:lang w:val="fr-CA" w:eastAsia="en-US"/>
        </w:rPr>
        <w:t>163-193</w:t>
      </w:r>
      <w:r w:rsidRPr="00650DA9">
        <w:rPr>
          <w:rFonts w:cs="Times New Roman"/>
          <w:lang w:val="fr-CA"/>
        </w:rPr>
        <w:t>.</w:t>
      </w:r>
    </w:p>
    <w:p w14:paraId="008FC4A9" w14:textId="64E056D6" w:rsidR="00B9118C" w:rsidRPr="00650DA9" w:rsidRDefault="00B9118C" w:rsidP="427F40BC">
      <w:pPr>
        <w:tabs>
          <w:tab w:val="left" w:pos="284"/>
        </w:tabs>
        <w:ind w:left="284" w:right="142" w:firstLine="283"/>
        <w:rPr>
          <w:rFonts w:cs="Times New Roman"/>
          <w:lang w:val="fr-CA"/>
        </w:rPr>
      </w:pPr>
      <w:r w:rsidRPr="00650DA9">
        <w:rPr>
          <w:rFonts w:cs="Times New Roman"/>
          <w:lang w:val="fr-CA"/>
        </w:rPr>
        <w:t>[</w:t>
      </w:r>
      <w:r w:rsidR="00787BAB" w:rsidRPr="00650DA9">
        <w:rPr>
          <w:rFonts w:cs="Times New Roman"/>
          <w:color w:val="000000" w:themeColor="text1"/>
          <w:lang w:val="fr-CA"/>
        </w:rPr>
        <w:t>Il presente articolo tratta sostanzialmente la tensione nell</w:t>
      </w:r>
      <w:r w:rsidR="00BB3778" w:rsidRPr="00650DA9">
        <w:rPr>
          <w:rFonts w:cs="Times New Roman"/>
          <w:color w:val="000000" w:themeColor="text1"/>
          <w:lang w:val="fr-CA"/>
        </w:rPr>
        <w:t>’</w:t>
      </w:r>
      <w:r w:rsidR="00787BAB" w:rsidRPr="00650DA9">
        <w:rPr>
          <w:rFonts w:cs="Times New Roman"/>
          <w:color w:val="000000" w:themeColor="text1"/>
          <w:lang w:val="fr-CA"/>
        </w:rPr>
        <w:t>edizione dell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00034668" w:rsidRPr="00650DA9">
        <w:rPr>
          <w:rFonts w:cs="Times New Roman"/>
          <w:i/>
          <w:iCs/>
          <w:color w:val="000000" w:themeColor="text1"/>
          <w:lang w:val="fr-CA"/>
        </w:rPr>
        <w:fldChar w:fldCharType="begin"/>
      </w:r>
      <w:r w:rsidR="00034668" w:rsidRPr="00650DA9">
        <w:rPr>
          <w:lang w:val="fr-CA"/>
        </w:rPr>
        <w:instrText xml:space="preserve"> XE "</w:instrText>
      </w:r>
      <w:r w:rsidR="00034668" w:rsidRPr="00650DA9">
        <w:rPr>
          <w:rFonts w:cs="Times New Roman"/>
          <w:i/>
          <w:iCs/>
          <w:color w:val="000000" w:themeColor="text1"/>
          <w:lang w:val="fr-CA"/>
        </w:rPr>
        <w:instrText>Orlando Furioso</w:instrText>
      </w:r>
      <w:r w:rsidR="00034668" w:rsidRPr="00650DA9">
        <w:rPr>
          <w:lang w:val="fr-CA"/>
        </w:rPr>
        <w:instrText>" \t "</w:instrText>
      </w:r>
      <w:r w:rsidR="00034668" w:rsidRPr="00650DA9">
        <w:rPr>
          <w:rFonts w:asciiTheme="minorHAnsi" w:hAnsiTheme="minorHAnsi"/>
          <w:iCs/>
          <w:lang w:val="fr-CA"/>
        </w:rPr>
        <w:instrText>85</w:instrText>
      </w:r>
      <w:r w:rsidR="00034668" w:rsidRPr="00650DA9">
        <w:rPr>
          <w:lang w:val="fr-CA"/>
        </w:rPr>
        <w:instrText xml:space="preserve">" \f "sujs" </w:instrText>
      </w:r>
      <w:r w:rsidR="00034668" w:rsidRPr="00650DA9">
        <w:rPr>
          <w:rFonts w:cs="Times New Roman"/>
          <w:i/>
          <w:iCs/>
          <w:color w:val="000000" w:themeColor="text1"/>
          <w:lang w:val="fr-CA"/>
        </w:rPr>
        <w:fldChar w:fldCharType="end"/>
      </w:r>
      <w:r w:rsidR="00787BAB" w:rsidRPr="00650DA9">
        <w:rPr>
          <w:rFonts w:cs="Times New Roman"/>
          <w:i/>
          <w:iCs/>
          <w:color w:val="000000" w:themeColor="text1"/>
          <w:lang w:val="fr-CA"/>
        </w:rPr>
        <w:t xml:space="preserve"> </w:t>
      </w:r>
      <w:r w:rsidR="00787BAB" w:rsidRPr="00650DA9">
        <w:rPr>
          <w:rFonts w:cs="Times New Roman"/>
          <w:color w:val="000000" w:themeColor="text1"/>
          <w:lang w:val="fr-CA"/>
        </w:rPr>
        <w:t>del 1532 fra elementi romanzeschi e epici nell</w:t>
      </w:r>
      <w:r w:rsidR="00BB3778" w:rsidRPr="00650DA9">
        <w:rPr>
          <w:rFonts w:cs="Times New Roman"/>
          <w:color w:val="000000" w:themeColor="text1"/>
          <w:lang w:val="fr-CA"/>
        </w:rPr>
        <w:t>’</w:t>
      </w:r>
      <w:r w:rsidR="00787BAB" w:rsidRPr="00650DA9">
        <w:rPr>
          <w:rFonts w:cs="Times New Roman"/>
          <w:color w:val="000000" w:themeColor="text1"/>
          <w:lang w:val="fr-CA"/>
        </w:rPr>
        <w:t>episodio novellistico raccontato al paladino Rinaldo</w:t>
      </w:r>
      <w:r w:rsidR="00B7059B" w:rsidRPr="00650DA9">
        <w:rPr>
          <w:rFonts w:cs="Times New Roman"/>
          <w:color w:val="000000" w:themeColor="text1"/>
          <w:lang w:val="fr-CA"/>
        </w:rPr>
        <w:fldChar w:fldCharType="begin"/>
      </w:r>
      <w:r w:rsidR="00B7059B" w:rsidRPr="00650DA9">
        <w:rPr>
          <w:lang w:val="fr-CA"/>
        </w:rPr>
        <w:instrText xml:space="preserve"> XE "</w:instrText>
      </w:r>
      <w:r w:rsidR="00B7059B" w:rsidRPr="00650DA9">
        <w:rPr>
          <w:rFonts w:cs="Times New Roman"/>
          <w:color w:val="000000" w:themeColor="text1"/>
          <w:lang w:val="fr-CA"/>
        </w:rPr>
        <w:instrText>Renaut</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"sujs" </w:instrText>
      </w:r>
      <w:r w:rsidR="00B7059B" w:rsidRPr="00650DA9">
        <w:rPr>
          <w:rFonts w:cs="Times New Roman"/>
          <w:color w:val="000000" w:themeColor="text1"/>
          <w:lang w:val="fr-CA"/>
        </w:rPr>
        <w:fldChar w:fldCharType="end"/>
      </w:r>
      <w:r w:rsidR="00787BAB" w:rsidRPr="00650DA9">
        <w:rPr>
          <w:rFonts w:cs="Times New Roman"/>
          <w:color w:val="000000" w:themeColor="text1"/>
          <w:lang w:val="fr-CA"/>
        </w:rPr>
        <w:t xml:space="preserve"> da un marinaio su una barca nel fiume Po nel canto XLIII. Si tratta della storia del giudice Anselmo che, alla ricerca di sua moglie che intende uccidere per gelosia, ritrova un bel palazzo il cui padrone propone di darglielo in cambio di una notte amorosa passata con lui. Il padrone, invenzione della fata Manto al servizio della moglie di Anselmo e del suo amante Adonio, è descritto come un etiope bruttissimo e sporco. Nonostante i suoi primi respinti, Anselmo finisce per accettare l</w:t>
      </w:r>
      <w:r w:rsidR="00BB3778" w:rsidRPr="00650DA9">
        <w:rPr>
          <w:rFonts w:cs="Times New Roman"/>
          <w:color w:val="000000" w:themeColor="text1"/>
          <w:lang w:val="fr-CA"/>
        </w:rPr>
        <w:t>’</w:t>
      </w:r>
      <w:r w:rsidR="00787BAB" w:rsidRPr="00650DA9">
        <w:rPr>
          <w:rFonts w:cs="Times New Roman"/>
          <w:color w:val="000000" w:themeColor="text1"/>
          <w:lang w:val="fr-CA"/>
        </w:rPr>
        <w:t>offerta dell</w:t>
      </w:r>
      <w:r w:rsidR="00BB3778" w:rsidRPr="00650DA9">
        <w:rPr>
          <w:rFonts w:cs="Times New Roman"/>
          <w:color w:val="000000" w:themeColor="text1"/>
          <w:lang w:val="fr-CA"/>
        </w:rPr>
        <w:t>’</w:t>
      </w:r>
      <w:r w:rsidR="00787BAB" w:rsidRPr="00650DA9">
        <w:rPr>
          <w:rFonts w:cs="Times New Roman"/>
          <w:color w:val="000000" w:themeColor="text1"/>
          <w:lang w:val="fr-CA"/>
        </w:rPr>
        <w:t>etiope. A quel punto la moglie si fa rivelare e accusa il marito di aver commesso una trasgressione molto peggiore di quella per cui egli aveva condannato alla morte lei. Notando che l</w:t>
      </w:r>
      <w:r w:rsidR="00BB3778" w:rsidRPr="00650DA9">
        <w:rPr>
          <w:rFonts w:cs="Times New Roman"/>
          <w:color w:val="000000" w:themeColor="text1"/>
          <w:lang w:val="fr-CA"/>
        </w:rPr>
        <w:t>’</w:t>
      </w:r>
      <w:r w:rsidR="00787BAB" w:rsidRPr="00650DA9">
        <w:rPr>
          <w:rFonts w:cs="Times New Roman"/>
          <w:color w:val="000000" w:themeColor="text1"/>
          <w:lang w:val="fr-CA"/>
        </w:rPr>
        <w:t>episodio occupa una parte del 43° su 46 canti, proprio nel momento in cui Bradamante</w:t>
      </w:r>
      <w:r w:rsidR="00B7059B" w:rsidRPr="00650DA9">
        <w:rPr>
          <w:rFonts w:cs="Times New Roman"/>
          <w:color w:val="000000" w:themeColor="text1"/>
          <w:lang w:val="fr-CA"/>
        </w:rPr>
        <w:fldChar w:fldCharType="begin"/>
      </w:r>
      <w:r w:rsidR="00B7059B" w:rsidRPr="00650DA9">
        <w:rPr>
          <w:lang w:val="fr-CA"/>
        </w:rPr>
        <w:instrText xml:space="preserve"> XE "</w:instrText>
      </w:r>
      <w:r w:rsidR="00B7059B" w:rsidRPr="00650DA9">
        <w:rPr>
          <w:rFonts w:cs="Times New Roman"/>
          <w:color w:val="000000" w:themeColor="text1"/>
          <w:lang w:val="fr-CA"/>
        </w:rPr>
        <w:instrText>Bradamante</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"sujs" </w:instrText>
      </w:r>
      <w:r w:rsidR="00B7059B" w:rsidRPr="00650DA9">
        <w:rPr>
          <w:rFonts w:cs="Times New Roman"/>
          <w:color w:val="000000" w:themeColor="text1"/>
          <w:lang w:val="fr-CA"/>
        </w:rPr>
        <w:fldChar w:fldCharType="end"/>
      </w:r>
      <w:r w:rsidR="00787BAB" w:rsidRPr="00650DA9">
        <w:rPr>
          <w:rFonts w:cs="Times New Roman"/>
          <w:color w:val="000000" w:themeColor="text1"/>
          <w:lang w:val="fr-CA"/>
        </w:rPr>
        <w:t xml:space="preserve"> e Ruggiero si preparano alle nozze, in cui viene messa in risalto la trama dinastica della casa d</w:t>
      </w:r>
      <w:r w:rsidR="00BB3778" w:rsidRPr="00650DA9">
        <w:rPr>
          <w:rFonts w:cs="Times New Roman"/>
          <w:color w:val="000000" w:themeColor="text1"/>
          <w:lang w:val="fr-CA"/>
        </w:rPr>
        <w:t>’</w:t>
      </w:r>
      <w:r w:rsidR="00787BAB" w:rsidRPr="00650DA9">
        <w:rPr>
          <w:rFonts w:cs="Times New Roman"/>
          <w:color w:val="000000" w:themeColor="text1"/>
          <w:lang w:val="fr-CA"/>
        </w:rPr>
        <w:t>Este, in cui si consolidano gli eserciti cristiani sotto Carlomagno</w:t>
      </w:r>
      <w:r w:rsidR="00B7059B" w:rsidRPr="00650DA9">
        <w:rPr>
          <w:rFonts w:cs="Times New Roman"/>
          <w:color w:val="000000" w:themeColor="text1"/>
          <w:lang w:val="fr-CA"/>
        </w:rPr>
        <w:fldChar w:fldCharType="begin"/>
      </w:r>
      <w:r w:rsidR="00B7059B" w:rsidRPr="00650DA9">
        <w:rPr>
          <w:lang w:val="fr-CA"/>
        </w:rPr>
        <w:instrText xml:space="preserve"> XE "</w:instrText>
      </w:r>
      <w:r w:rsidR="00B7059B" w:rsidRPr="00650DA9">
        <w:rPr>
          <w:rFonts w:cs="Times New Roman"/>
          <w:color w:val="000000" w:themeColor="text1"/>
          <w:lang w:val="fr-CA"/>
        </w:rPr>
        <w:instrText>Charlemagne</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"sujs" </w:instrText>
      </w:r>
      <w:r w:rsidR="00B7059B" w:rsidRPr="00650DA9">
        <w:rPr>
          <w:rFonts w:cs="Times New Roman"/>
          <w:color w:val="000000" w:themeColor="text1"/>
          <w:lang w:val="fr-CA"/>
        </w:rPr>
        <w:fldChar w:fldCharType="end"/>
      </w:r>
      <w:r w:rsidR="00787BAB" w:rsidRPr="00650DA9">
        <w:rPr>
          <w:rFonts w:cs="Times New Roman"/>
          <w:color w:val="000000" w:themeColor="text1"/>
          <w:lang w:val="fr-CA"/>
        </w:rPr>
        <w:t xml:space="preserve"> e in cui si celebra il trionfo del Cristianesimo sopra l</w:t>
      </w:r>
      <w:r w:rsidR="00BB3778" w:rsidRPr="00650DA9">
        <w:rPr>
          <w:rFonts w:cs="Times New Roman"/>
          <w:color w:val="000000" w:themeColor="text1"/>
          <w:lang w:val="fr-CA"/>
        </w:rPr>
        <w:t>’</w:t>
      </w:r>
      <w:r w:rsidR="00787BAB" w:rsidRPr="00650DA9">
        <w:rPr>
          <w:rFonts w:cs="Times New Roman"/>
          <w:color w:val="000000" w:themeColor="text1"/>
          <w:lang w:val="fr-CA"/>
        </w:rPr>
        <w:t>Islam, l</w:t>
      </w:r>
      <w:r w:rsidR="00BB3778" w:rsidRPr="00650DA9">
        <w:rPr>
          <w:rFonts w:cs="Times New Roman"/>
          <w:color w:val="000000" w:themeColor="text1"/>
          <w:lang w:val="fr-CA"/>
        </w:rPr>
        <w:t>’</w:t>
      </w:r>
      <w:r w:rsidR="00DB2A99" w:rsidRPr="00650DA9">
        <w:rPr>
          <w:rFonts w:cs="Times New Roman"/>
          <w:color w:val="000000" w:themeColor="text1"/>
          <w:lang w:val="fr-CA"/>
        </w:rPr>
        <w:t>A. dichiara « </w:t>
      </w:r>
      <w:r w:rsidR="00787BAB" w:rsidRPr="00650DA9">
        <w:rPr>
          <w:rFonts w:cs="Times New Roman"/>
          <w:color w:val="000000" w:themeColor="text1"/>
          <w:lang w:val="fr-CA"/>
        </w:rPr>
        <w:t>It is not the time for a brief encoun</w:t>
      </w:r>
      <w:r w:rsidR="00DB2A99" w:rsidRPr="00650DA9">
        <w:rPr>
          <w:rFonts w:cs="Times New Roman"/>
          <w:color w:val="000000" w:themeColor="text1"/>
          <w:lang w:val="fr-CA"/>
        </w:rPr>
        <w:t>ter with an Aethiopian sodomite » </w:t>
      </w:r>
      <w:r w:rsidR="00787BAB" w:rsidRPr="00650DA9">
        <w:rPr>
          <w:rFonts w:cs="Times New Roman"/>
          <w:color w:val="000000" w:themeColor="text1"/>
          <w:lang w:val="fr-CA"/>
        </w:rPr>
        <w:t>! Perché l</w:t>
      </w:r>
      <w:r w:rsidR="00BB3778" w:rsidRPr="00650DA9">
        <w:rPr>
          <w:rFonts w:cs="Times New Roman"/>
          <w:color w:val="000000" w:themeColor="text1"/>
          <w:lang w:val="fr-CA"/>
        </w:rPr>
        <w:t>’</w:t>
      </w:r>
      <w:r w:rsidR="00787BAB" w:rsidRPr="00650DA9">
        <w:rPr>
          <w:rFonts w:cs="Times New Roman"/>
          <w:color w:val="000000" w:themeColor="text1"/>
          <w:lang w:val="fr-CA"/>
        </w:rPr>
        <w:t>Ariosto includerebbe questo racconto proprio in questo momento</w:t>
      </w:r>
      <w:r w:rsidR="00DB2A99" w:rsidRPr="00650DA9">
        <w:rPr>
          <w:rFonts w:cs="Times New Roman"/>
          <w:color w:val="000000" w:themeColor="text1"/>
          <w:lang w:val="fr-CA"/>
        </w:rPr>
        <w:t> </w:t>
      </w:r>
      <w:r w:rsidR="00787BAB" w:rsidRPr="00650DA9">
        <w:rPr>
          <w:rFonts w:cs="Times New Roman"/>
          <w:color w:val="000000" w:themeColor="text1"/>
          <w:lang w:val="fr-CA"/>
        </w:rPr>
        <w:t>? Per l</w:t>
      </w:r>
      <w:r w:rsidR="00BB3778" w:rsidRPr="00650DA9">
        <w:rPr>
          <w:rFonts w:cs="Times New Roman"/>
          <w:color w:val="000000" w:themeColor="text1"/>
          <w:lang w:val="fr-CA"/>
        </w:rPr>
        <w:t>’</w:t>
      </w:r>
      <w:r w:rsidR="00787BAB" w:rsidRPr="00650DA9">
        <w:rPr>
          <w:rFonts w:cs="Times New Roman"/>
          <w:color w:val="000000" w:themeColor="text1"/>
          <w:lang w:val="fr-CA"/>
        </w:rPr>
        <w:t>A., è un</w:t>
      </w:r>
      <w:r w:rsidR="00BB3778" w:rsidRPr="00650DA9">
        <w:rPr>
          <w:rFonts w:cs="Times New Roman"/>
          <w:color w:val="000000" w:themeColor="text1"/>
          <w:lang w:val="fr-CA"/>
        </w:rPr>
        <w:t>’</w:t>
      </w:r>
      <w:r w:rsidR="00787BAB" w:rsidRPr="00650DA9">
        <w:rPr>
          <w:rFonts w:cs="Times New Roman"/>
          <w:color w:val="000000" w:themeColor="text1"/>
          <w:lang w:val="fr-CA"/>
        </w:rPr>
        <w:t>espressione da parte dell</w:t>
      </w:r>
      <w:r w:rsidR="00BB3778" w:rsidRPr="00650DA9">
        <w:rPr>
          <w:rFonts w:cs="Times New Roman"/>
          <w:color w:val="000000" w:themeColor="text1"/>
          <w:lang w:val="fr-CA"/>
        </w:rPr>
        <w:t>’</w:t>
      </w:r>
      <w:r w:rsidR="00787BAB" w:rsidRPr="00650DA9">
        <w:rPr>
          <w:rFonts w:cs="Times New Roman"/>
          <w:color w:val="000000" w:themeColor="text1"/>
          <w:lang w:val="fr-CA"/>
        </w:rPr>
        <w:t xml:space="preserve">Ariosto di libertà politica e poetica. Alla base della trama dinastica, militare e gerarchica del </w:t>
      </w:r>
      <w:r w:rsidR="00787BAB" w:rsidRPr="00650DA9">
        <w:rPr>
          <w:rFonts w:cs="Times New Roman"/>
          <w:i/>
          <w:iCs/>
          <w:color w:val="000000" w:themeColor="text1"/>
          <w:lang w:val="fr-CA"/>
        </w:rPr>
        <w:t>Furioso</w:t>
      </w:r>
      <w:r w:rsidR="00787BAB" w:rsidRPr="00650DA9">
        <w:rPr>
          <w:rFonts w:cs="Times New Roman"/>
          <w:color w:val="000000" w:themeColor="text1"/>
          <w:lang w:val="fr-CA"/>
        </w:rPr>
        <w:t xml:space="preserve"> è la tradizione epica che ha come ispirazione l</w:t>
      </w:r>
      <w:r w:rsidR="00BB3778" w:rsidRPr="00650DA9">
        <w:rPr>
          <w:rFonts w:cs="Times New Roman"/>
          <w:color w:val="000000" w:themeColor="text1"/>
          <w:lang w:val="fr-CA"/>
        </w:rPr>
        <w:t>’</w:t>
      </w:r>
      <w:r w:rsidR="00787BAB" w:rsidRPr="00650DA9">
        <w:rPr>
          <w:rFonts w:cs="Times New Roman"/>
          <w:i/>
          <w:iCs/>
          <w:color w:val="000000" w:themeColor="text1"/>
          <w:lang w:val="fr-CA"/>
        </w:rPr>
        <w:t>Eneide</w:t>
      </w:r>
      <w:r w:rsidR="00B7059B" w:rsidRPr="00650DA9">
        <w:rPr>
          <w:rFonts w:cs="Times New Roman"/>
          <w:i/>
          <w:iCs/>
          <w:color w:val="000000" w:themeColor="text1"/>
          <w:lang w:val="fr-CA"/>
        </w:rPr>
        <w:fldChar w:fldCharType="begin"/>
      </w:r>
      <w:r w:rsidR="00B7059B" w:rsidRPr="00650DA9">
        <w:rPr>
          <w:lang w:val="fr-CA"/>
        </w:rPr>
        <w:instrText xml:space="preserve"> XE "</w:instrText>
      </w:r>
      <w:r w:rsidR="00B7059B" w:rsidRPr="00650DA9">
        <w:rPr>
          <w:rFonts w:cs="Times New Roman"/>
          <w:i/>
          <w:iCs/>
          <w:color w:val="000000" w:themeColor="text1"/>
          <w:lang w:val="fr-CA"/>
        </w:rPr>
        <w:instrText>Énéide</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"sujs" </w:instrText>
      </w:r>
      <w:r w:rsidR="00B7059B"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di Vergilio</w:t>
      </w:r>
      <w:r w:rsidR="00B7059B" w:rsidRPr="00650DA9">
        <w:rPr>
          <w:rFonts w:cs="Times New Roman"/>
          <w:color w:val="000000" w:themeColor="text1"/>
          <w:lang w:val="fr-CA"/>
        </w:rPr>
        <w:fldChar w:fldCharType="begin"/>
      </w:r>
      <w:r w:rsidR="00B7059B" w:rsidRPr="00650DA9">
        <w:rPr>
          <w:lang w:val="fr-CA"/>
        </w:rPr>
        <w:instrText xml:space="preserve"> XE "</w:instrText>
      </w:r>
      <w:r w:rsidR="00B7059B" w:rsidRPr="00650DA9">
        <w:rPr>
          <w:rFonts w:cs="Times New Roman"/>
          <w:color w:val="000000" w:themeColor="text1"/>
          <w:lang w:val="fr-CA"/>
        </w:rPr>
        <w:instrText>Virgile</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"noms" </w:instrText>
      </w:r>
      <w:r w:rsidR="00B7059B" w:rsidRPr="00650DA9">
        <w:rPr>
          <w:rFonts w:cs="Times New Roman"/>
          <w:color w:val="000000" w:themeColor="text1"/>
          <w:lang w:val="fr-CA"/>
        </w:rPr>
        <w:fldChar w:fldCharType="end"/>
      </w:r>
      <w:r w:rsidR="00787BAB" w:rsidRPr="00650DA9">
        <w:rPr>
          <w:rFonts w:cs="Times New Roman"/>
          <w:color w:val="000000" w:themeColor="text1"/>
          <w:lang w:val="fr-CA"/>
        </w:rPr>
        <w:t>. Ma i meccanismi formali romanzeschi adoperati dall</w:t>
      </w:r>
      <w:r w:rsidR="00BB3778" w:rsidRPr="00650DA9">
        <w:rPr>
          <w:rFonts w:cs="Times New Roman"/>
          <w:color w:val="000000" w:themeColor="text1"/>
          <w:lang w:val="fr-CA"/>
        </w:rPr>
        <w:t>’</w:t>
      </w:r>
      <w:r w:rsidR="00787BAB" w:rsidRPr="00650DA9">
        <w:rPr>
          <w:rFonts w:cs="Times New Roman"/>
          <w:color w:val="000000" w:themeColor="text1"/>
          <w:lang w:val="fr-CA"/>
        </w:rPr>
        <w:t>Ariosto, come appunto l</w:t>
      </w:r>
      <w:r w:rsidR="00BB3778" w:rsidRPr="00650DA9">
        <w:rPr>
          <w:rFonts w:cs="Times New Roman"/>
          <w:color w:val="000000" w:themeColor="text1"/>
          <w:lang w:val="fr-CA"/>
        </w:rPr>
        <w:t>’</w:t>
      </w:r>
      <w:r w:rsidR="00787BAB" w:rsidRPr="00650DA9">
        <w:rPr>
          <w:rFonts w:cs="Times New Roman"/>
          <w:color w:val="000000" w:themeColor="text1"/>
          <w:lang w:val="fr-CA"/>
        </w:rPr>
        <w:t>inclusione dell</w:t>
      </w:r>
      <w:r w:rsidR="00BB3778" w:rsidRPr="00650DA9">
        <w:rPr>
          <w:rFonts w:cs="Times New Roman"/>
          <w:color w:val="000000" w:themeColor="text1"/>
          <w:lang w:val="fr-CA"/>
        </w:rPr>
        <w:t>’</w:t>
      </w:r>
      <w:r w:rsidR="00787BAB" w:rsidRPr="00650DA9">
        <w:rPr>
          <w:rFonts w:cs="Times New Roman"/>
          <w:color w:val="000000" w:themeColor="text1"/>
          <w:lang w:val="fr-CA"/>
        </w:rPr>
        <w:t>episodio del sodomita etiope, tradiscono la sua insistenza sulla libera espressione artistica. In questo riguardo, è in debito con Ovidio</w:t>
      </w:r>
      <w:r w:rsidR="00B7059B" w:rsidRPr="00650DA9">
        <w:rPr>
          <w:rFonts w:cs="Times New Roman"/>
          <w:color w:val="000000" w:themeColor="text1"/>
          <w:lang w:val="fr-CA"/>
        </w:rPr>
        <w:fldChar w:fldCharType="begin"/>
      </w:r>
      <w:r w:rsidR="00B7059B" w:rsidRPr="00650DA9">
        <w:rPr>
          <w:lang w:val="fr-CA"/>
        </w:rPr>
        <w:instrText xml:space="preserve"> XE "</w:instrText>
      </w:r>
      <w:r w:rsidR="00B7059B" w:rsidRPr="00650DA9">
        <w:rPr>
          <w:rFonts w:cs="Times New Roman"/>
          <w:color w:val="000000" w:themeColor="text1"/>
          <w:lang w:val="fr-CA"/>
        </w:rPr>
        <w:instrText>Ovide</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"noms" </w:instrText>
      </w:r>
      <w:r w:rsidR="00B7059B" w:rsidRPr="00650DA9">
        <w:rPr>
          <w:rFonts w:cs="Times New Roman"/>
          <w:color w:val="000000" w:themeColor="text1"/>
          <w:lang w:val="fr-CA"/>
        </w:rPr>
        <w:fldChar w:fldCharType="end"/>
      </w:r>
      <w:r w:rsidR="00787BAB" w:rsidRPr="00650DA9">
        <w:rPr>
          <w:rFonts w:cs="Times New Roman"/>
          <w:color w:val="000000" w:themeColor="text1"/>
          <w:lang w:val="fr-CA"/>
        </w:rPr>
        <w:t xml:space="preserve">, le cui </w:t>
      </w:r>
      <w:r w:rsidR="00787BAB" w:rsidRPr="00650DA9">
        <w:rPr>
          <w:rFonts w:cs="Times New Roman"/>
          <w:i/>
          <w:iCs/>
          <w:color w:val="000000" w:themeColor="text1"/>
          <w:lang w:val="fr-CA"/>
        </w:rPr>
        <w:t>Metamorfosi</w:t>
      </w:r>
      <w:r w:rsidR="00B7059B" w:rsidRPr="00650DA9">
        <w:rPr>
          <w:rFonts w:cs="Times New Roman"/>
          <w:i/>
          <w:iCs/>
          <w:color w:val="000000" w:themeColor="text1"/>
          <w:lang w:val="fr-CA"/>
        </w:rPr>
        <w:fldChar w:fldCharType="begin"/>
      </w:r>
      <w:r w:rsidR="00B7059B" w:rsidRPr="00650DA9">
        <w:rPr>
          <w:lang w:val="fr-CA"/>
        </w:rPr>
        <w:instrText xml:space="preserve"> XE "</w:instrText>
      </w:r>
      <w:r w:rsidR="00B7059B" w:rsidRPr="00650DA9">
        <w:rPr>
          <w:rFonts w:cs="Times New Roman"/>
          <w:i/>
          <w:iCs/>
          <w:color w:val="000000" w:themeColor="text1"/>
          <w:lang w:val="fr-CA"/>
        </w:rPr>
        <w:instrText>Métamorphoses</w:instrText>
      </w:r>
      <w:r w:rsidR="00B7059B" w:rsidRPr="00650DA9">
        <w:rPr>
          <w:lang w:val="fr-CA"/>
        </w:rPr>
        <w:instrText>" \t "</w:instrText>
      </w:r>
      <w:r w:rsidR="00B7059B" w:rsidRPr="00650DA9">
        <w:rPr>
          <w:rFonts w:asciiTheme="minorHAnsi" w:hAnsiTheme="minorHAnsi"/>
          <w:iCs/>
          <w:lang w:val="fr-CA"/>
        </w:rPr>
        <w:instrText>85</w:instrText>
      </w:r>
      <w:r w:rsidR="00B7059B" w:rsidRPr="00650DA9">
        <w:rPr>
          <w:lang w:val="fr-CA"/>
        </w:rPr>
        <w:instrText xml:space="preserve">" \f "sujs" </w:instrText>
      </w:r>
      <w:r w:rsidR="00B7059B"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forniscono un modello per la sua teoria di libertà politica e poetica e servono da fonte per la storia del sodomita etiope, ovvero l</w:t>
      </w:r>
      <w:r w:rsidR="00BB3778" w:rsidRPr="00650DA9">
        <w:rPr>
          <w:rFonts w:cs="Times New Roman"/>
          <w:color w:val="000000" w:themeColor="text1"/>
          <w:lang w:val="fr-CA"/>
        </w:rPr>
        <w:t>’</w:t>
      </w:r>
      <w:r w:rsidR="00787BAB" w:rsidRPr="00650DA9">
        <w:rPr>
          <w:rFonts w:cs="Times New Roman"/>
          <w:color w:val="000000" w:themeColor="text1"/>
          <w:lang w:val="fr-CA"/>
        </w:rPr>
        <w:t>episodio di Cefalo e Procri raccontato nel libro VII. È invece ad Esopo che l</w:t>
      </w:r>
      <w:r w:rsidR="00BB3778" w:rsidRPr="00650DA9">
        <w:rPr>
          <w:rFonts w:cs="Times New Roman"/>
          <w:color w:val="000000" w:themeColor="text1"/>
          <w:lang w:val="fr-CA"/>
        </w:rPr>
        <w:t>’</w:t>
      </w:r>
      <w:r w:rsidR="00787BAB" w:rsidRPr="00650DA9">
        <w:rPr>
          <w:rFonts w:cs="Times New Roman"/>
          <w:color w:val="000000" w:themeColor="text1"/>
          <w:lang w:val="fr-CA"/>
        </w:rPr>
        <w:t>Ariosto fa riferimento esplicito nel poema descrivendo i lineamenti orridi dell</w:t>
      </w:r>
      <w:r w:rsidR="00BB3778" w:rsidRPr="00650DA9">
        <w:rPr>
          <w:rFonts w:cs="Times New Roman"/>
          <w:color w:val="000000" w:themeColor="text1"/>
          <w:lang w:val="fr-CA"/>
        </w:rPr>
        <w:t>’</w:t>
      </w:r>
      <w:r w:rsidR="00787BAB" w:rsidRPr="00650DA9">
        <w:rPr>
          <w:rFonts w:cs="Times New Roman"/>
          <w:color w:val="000000" w:themeColor="text1"/>
          <w:lang w:val="fr-CA"/>
        </w:rPr>
        <w:t>etiope. L</w:t>
      </w:r>
      <w:r w:rsidR="00BB3778" w:rsidRPr="00650DA9">
        <w:rPr>
          <w:rFonts w:cs="Times New Roman"/>
          <w:color w:val="000000" w:themeColor="text1"/>
          <w:lang w:val="fr-CA"/>
        </w:rPr>
        <w:t>’</w:t>
      </w:r>
      <w:r w:rsidR="00787BAB" w:rsidRPr="00650DA9">
        <w:rPr>
          <w:rFonts w:cs="Times New Roman"/>
          <w:color w:val="000000" w:themeColor="text1"/>
          <w:lang w:val="fr-CA"/>
        </w:rPr>
        <w:t>A. analizza questo riferimento nell</w:t>
      </w:r>
      <w:r w:rsidR="00BB3778" w:rsidRPr="00650DA9">
        <w:rPr>
          <w:rFonts w:cs="Times New Roman"/>
          <w:color w:val="000000" w:themeColor="text1"/>
          <w:lang w:val="fr-CA"/>
        </w:rPr>
        <w:t>’</w:t>
      </w:r>
      <w:r w:rsidR="00787BAB" w:rsidRPr="00650DA9">
        <w:rPr>
          <w:rFonts w:cs="Times New Roman"/>
          <w:color w:val="000000" w:themeColor="text1"/>
          <w:lang w:val="fr-CA"/>
        </w:rPr>
        <w:t>ottica della filosofia e dell</w:t>
      </w:r>
      <w:r w:rsidR="00BB3778" w:rsidRPr="00650DA9">
        <w:rPr>
          <w:rFonts w:cs="Times New Roman"/>
          <w:color w:val="000000" w:themeColor="text1"/>
          <w:lang w:val="fr-CA"/>
        </w:rPr>
        <w:t>’</w:t>
      </w:r>
      <w:r w:rsidR="00787BAB" w:rsidRPr="00650DA9">
        <w:rPr>
          <w:rFonts w:cs="Times New Roman"/>
          <w:color w:val="000000" w:themeColor="text1"/>
          <w:lang w:val="fr-CA"/>
        </w:rPr>
        <w:t xml:space="preserve">esperienza del favolista greco antico, noto anche </w:t>
      </w:r>
      <w:r w:rsidR="00787BAB" w:rsidRPr="00650DA9">
        <w:rPr>
          <w:rFonts w:cs="Times New Roman"/>
          <w:color w:val="000000" w:themeColor="text1"/>
          <w:lang w:val="fr-CA"/>
        </w:rPr>
        <w:lastRenderedPageBreak/>
        <w:t xml:space="preserve">lui per le sue fattezze grottesche. </w:t>
      </w:r>
      <w:r w:rsidR="00DB2A99" w:rsidRPr="00650DA9">
        <w:rPr>
          <w:rFonts w:cs="Times New Roman"/>
          <w:color w:val="000000" w:themeColor="text1"/>
          <w:lang w:val="fr-CA"/>
        </w:rPr>
        <w:t>Ella spiega: « </w:t>
      </w:r>
      <w:r w:rsidR="00787BAB" w:rsidRPr="00650DA9">
        <w:rPr>
          <w:rFonts w:cs="Times New Roman"/>
          <w:color w:val="000000" w:themeColor="text1"/>
          <w:lang w:val="fr-CA"/>
        </w:rPr>
        <w:t>whatever Aesop represents to Ariosto, it is not an injunction to take books or th</w:t>
      </w:r>
      <w:r w:rsidR="00DB2A99" w:rsidRPr="00650DA9">
        <w:rPr>
          <w:rFonts w:cs="Times New Roman"/>
          <w:color w:val="000000" w:themeColor="text1"/>
          <w:lang w:val="fr-CA"/>
        </w:rPr>
        <w:t>ings in the world at face value »</w:t>
      </w:r>
      <w:r w:rsidR="00787BAB" w:rsidRPr="00650DA9">
        <w:rPr>
          <w:rFonts w:cs="Times New Roman"/>
          <w:color w:val="000000" w:themeColor="text1"/>
          <w:lang w:val="fr-CA"/>
        </w:rPr>
        <w:t xml:space="preserve">, citando poi </w:t>
      </w:r>
      <w:r w:rsidR="00787BAB" w:rsidRPr="00650DA9">
        <w:rPr>
          <w:rFonts w:cs="Times New Roman"/>
          <w:i/>
          <w:iCs/>
          <w:color w:val="000000" w:themeColor="text1"/>
          <w:lang w:val="fr-CA"/>
        </w:rPr>
        <w:t>La vita di Esopo</w:t>
      </w:r>
      <w:r w:rsidR="00782C0B" w:rsidRPr="00650DA9">
        <w:rPr>
          <w:rFonts w:cs="Times New Roman"/>
          <w:i/>
          <w:iCs/>
          <w:color w:val="000000" w:themeColor="text1"/>
          <w:lang w:val="fr-CA"/>
        </w:rPr>
        <w:fldChar w:fldCharType="begin"/>
      </w:r>
      <w:r w:rsidR="00782C0B" w:rsidRPr="00650DA9">
        <w:rPr>
          <w:lang w:val="fr-CA"/>
        </w:rPr>
        <w:instrText xml:space="preserve"> XE "</w:instrText>
      </w:r>
      <w:r w:rsidR="00782C0B" w:rsidRPr="00650DA9">
        <w:rPr>
          <w:rFonts w:cs="Times New Roman"/>
          <w:i/>
          <w:iCs/>
          <w:color w:val="000000" w:themeColor="text1"/>
          <w:lang w:val="fr-CA"/>
        </w:rPr>
        <w:instrText>vie d'Ésope</w:instrText>
      </w:r>
      <w:r w:rsidR="00782C0B" w:rsidRPr="00650DA9">
        <w:rPr>
          <w:lang w:val="fr-CA"/>
        </w:rPr>
        <w:instrText>" \t "</w:instrText>
      </w:r>
      <w:r w:rsidR="00782C0B" w:rsidRPr="00650DA9">
        <w:rPr>
          <w:rFonts w:asciiTheme="minorHAnsi" w:hAnsiTheme="minorHAnsi"/>
          <w:iCs/>
          <w:lang w:val="fr-CA"/>
        </w:rPr>
        <w:instrText>85</w:instrText>
      </w:r>
      <w:r w:rsidR="00782C0B" w:rsidRPr="00650DA9">
        <w:rPr>
          <w:lang w:val="fr-CA"/>
        </w:rPr>
        <w:instrText xml:space="preserve">" \f "sujs" </w:instrText>
      </w:r>
      <w:r w:rsidR="00782C0B" w:rsidRPr="00650DA9">
        <w:rPr>
          <w:rFonts w:cs="Times New Roman"/>
          <w:i/>
          <w:iCs/>
          <w:color w:val="000000" w:themeColor="text1"/>
          <w:lang w:val="fr-CA"/>
        </w:rPr>
        <w:fldChar w:fldCharType="end"/>
      </w:r>
      <w:r w:rsidR="00787BAB" w:rsidRPr="00650DA9">
        <w:rPr>
          <w:rFonts w:cs="Times New Roman"/>
          <w:i/>
          <w:iCs/>
          <w:color w:val="000000" w:themeColor="text1"/>
          <w:lang w:val="fr-CA"/>
        </w:rPr>
        <w:t xml:space="preserve"> </w:t>
      </w:r>
      <w:r w:rsidR="000F12F5">
        <w:rPr>
          <w:rFonts w:cs="Times New Roman"/>
          <w:color w:val="000000" w:themeColor="text1"/>
          <w:lang w:val="fr-CA"/>
        </w:rPr>
        <w:t>del bizantino Maximus Paludes</w:t>
      </w:r>
      <w:r w:rsidR="00DB2A99" w:rsidRPr="00650DA9">
        <w:rPr>
          <w:rFonts w:cs="Times New Roman"/>
          <w:color w:val="000000" w:themeColor="text1"/>
          <w:lang w:val="fr-CA"/>
        </w:rPr>
        <w:t> </w:t>
      </w:r>
      <w:r w:rsidR="00782C0B" w:rsidRPr="00650DA9">
        <w:rPr>
          <w:rFonts w:cs="Times New Roman"/>
          <w:color w:val="000000" w:themeColor="text1"/>
          <w:lang w:val="fr-CA"/>
        </w:rPr>
        <w:fldChar w:fldCharType="begin"/>
      </w:r>
      <w:r w:rsidR="00782C0B" w:rsidRPr="00650DA9">
        <w:rPr>
          <w:lang w:val="fr-CA"/>
        </w:rPr>
        <w:instrText xml:space="preserve"> XE "</w:instrText>
      </w:r>
      <w:r w:rsidR="00782C0B" w:rsidRPr="00650DA9">
        <w:rPr>
          <w:rFonts w:cs="Times New Roman"/>
          <w:color w:val="000000" w:themeColor="text1"/>
          <w:lang w:val="fr-CA"/>
        </w:rPr>
        <w:instrText>Massimo Palude</w:instrText>
      </w:r>
      <w:r w:rsidR="00782C0B" w:rsidRPr="00650DA9">
        <w:rPr>
          <w:lang w:val="fr-CA"/>
        </w:rPr>
        <w:instrText>" \t "</w:instrText>
      </w:r>
      <w:r w:rsidR="00782C0B" w:rsidRPr="00650DA9">
        <w:rPr>
          <w:rFonts w:asciiTheme="minorHAnsi" w:hAnsiTheme="minorHAnsi"/>
          <w:iCs/>
          <w:lang w:val="fr-CA"/>
        </w:rPr>
        <w:instrText>85</w:instrText>
      </w:r>
      <w:r w:rsidR="00782C0B" w:rsidRPr="00650DA9">
        <w:rPr>
          <w:lang w:val="fr-CA"/>
        </w:rPr>
        <w:instrText xml:space="preserve">" \f "noms" </w:instrText>
      </w:r>
      <w:r w:rsidR="00782C0B" w:rsidRPr="00650DA9">
        <w:rPr>
          <w:rFonts w:cs="Times New Roman"/>
          <w:color w:val="000000" w:themeColor="text1"/>
          <w:lang w:val="fr-CA"/>
        </w:rPr>
        <w:fldChar w:fldCharType="end"/>
      </w:r>
      <w:r w:rsidR="00DB2A99" w:rsidRPr="00650DA9">
        <w:rPr>
          <w:rFonts w:cs="Times New Roman"/>
          <w:color w:val="000000" w:themeColor="text1"/>
          <w:lang w:val="fr-CA"/>
        </w:rPr>
        <w:t>: « </w:t>
      </w:r>
      <w:r w:rsidR="00787BAB" w:rsidRPr="00650DA9">
        <w:rPr>
          <w:rFonts w:cs="Times New Roman"/>
          <w:color w:val="000000" w:themeColor="text1"/>
          <w:lang w:val="fr-CA"/>
        </w:rPr>
        <w:t>O philosophe, non facie</w:t>
      </w:r>
      <w:r w:rsidR="00DB2A99" w:rsidRPr="00650DA9">
        <w:rPr>
          <w:rFonts w:cs="Times New Roman"/>
          <w:color w:val="000000" w:themeColor="text1"/>
          <w:lang w:val="fr-CA"/>
        </w:rPr>
        <w:t>m, sed mentem oportet inspicere »</w:t>
      </w:r>
      <w:r w:rsidR="00787BAB" w:rsidRPr="00650DA9">
        <w:rPr>
          <w:rFonts w:cs="Times New Roman"/>
          <w:color w:val="000000" w:themeColor="text1"/>
          <w:lang w:val="fr-CA"/>
        </w:rPr>
        <w:t>. Che la storia venga raccontata a Rinaldo non è privo di rilievo. Il paladino subisce una trasformazione per tutto il poema, e in particolare nel Canto XLIII. L</w:t>
      </w:r>
      <w:r w:rsidR="00BB3778" w:rsidRPr="00650DA9">
        <w:rPr>
          <w:rFonts w:cs="Times New Roman"/>
          <w:color w:val="000000" w:themeColor="text1"/>
          <w:lang w:val="fr-CA"/>
        </w:rPr>
        <w:t>’</w:t>
      </w:r>
      <w:r w:rsidR="00DB2A99" w:rsidRPr="00650DA9">
        <w:rPr>
          <w:rFonts w:cs="Times New Roman"/>
          <w:color w:val="000000" w:themeColor="text1"/>
          <w:lang w:val="fr-CA"/>
        </w:rPr>
        <w:t>A. afferma, « </w:t>
      </w:r>
      <w:r w:rsidR="00787BAB" w:rsidRPr="00650DA9">
        <w:rPr>
          <w:rFonts w:cs="Times New Roman"/>
          <w:color w:val="000000" w:themeColor="text1"/>
          <w:lang w:val="fr-CA"/>
        </w:rPr>
        <w:t xml:space="preserve">he exits from epic ideals and enters into a particular branch of </w:t>
      </w:r>
      <w:r w:rsidR="00DB2A99" w:rsidRPr="00650DA9">
        <w:rPr>
          <w:rFonts w:cs="Times New Roman"/>
          <w:color w:val="000000" w:themeColor="text1"/>
          <w:lang w:val="fr-CA"/>
        </w:rPr>
        <w:t>moral philosophy and civic life »</w:t>
      </w:r>
      <w:r w:rsidR="00787BAB" w:rsidRPr="00650DA9">
        <w:rPr>
          <w:rFonts w:cs="Times New Roman"/>
          <w:color w:val="000000" w:themeColor="text1"/>
          <w:lang w:val="fr-CA"/>
        </w:rPr>
        <w:t>, e sul rientro nel</w:t>
      </w:r>
      <w:r w:rsidR="00DB2A99" w:rsidRPr="00650DA9">
        <w:rPr>
          <w:rFonts w:cs="Times New Roman"/>
          <w:color w:val="000000" w:themeColor="text1"/>
          <w:lang w:val="fr-CA"/>
        </w:rPr>
        <w:t>le trame militari e cristiane, « </w:t>
      </w:r>
      <w:r w:rsidR="00787BAB" w:rsidRPr="00650DA9">
        <w:rPr>
          <w:rFonts w:cs="Times New Roman"/>
          <w:color w:val="000000" w:themeColor="text1"/>
          <w:lang w:val="fr-CA"/>
        </w:rPr>
        <w:t xml:space="preserve">he brings lessons of experience that are essential to the poem as a </w:t>
      </w:r>
      <w:r w:rsidR="00DB2A99" w:rsidRPr="00650DA9">
        <w:rPr>
          <w:rFonts w:cs="Times New Roman"/>
          <w:color w:val="000000" w:themeColor="text1"/>
          <w:lang w:val="fr-CA"/>
        </w:rPr>
        <w:t>whole but not to its epic plot ».</w:t>
      </w:r>
      <w:r w:rsidR="00294A33" w:rsidRPr="00650DA9">
        <w:rPr>
          <w:rFonts w:cs="Times New Roman"/>
          <w:color w:val="000000" w:themeColor="text1"/>
          <w:lang w:val="fr-CA"/>
        </w:rPr>
        <w:t xml:space="preserve"> </w:t>
      </w:r>
      <w:r w:rsidR="00787BAB" w:rsidRPr="00650DA9">
        <w:rPr>
          <w:rFonts w:cs="Times New Roman"/>
          <w:color w:val="000000" w:themeColor="text1"/>
          <w:lang w:val="fr-CA"/>
        </w:rPr>
        <w:t>Il racconto del sodomita etiope è un</w:t>
      </w:r>
      <w:r w:rsidR="00BB3778" w:rsidRPr="00650DA9">
        <w:rPr>
          <w:rFonts w:cs="Times New Roman"/>
          <w:color w:val="000000" w:themeColor="text1"/>
          <w:lang w:val="fr-CA"/>
        </w:rPr>
        <w:t>’</w:t>
      </w:r>
      <w:r w:rsidR="00787BAB" w:rsidRPr="00650DA9">
        <w:rPr>
          <w:rFonts w:cs="Times New Roman"/>
          <w:color w:val="000000" w:themeColor="text1"/>
          <w:lang w:val="fr-CA"/>
        </w:rPr>
        <w:t>affermazione da parte dell</w:t>
      </w:r>
      <w:r w:rsidR="00BB3778" w:rsidRPr="00650DA9">
        <w:rPr>
          <w:rFonts w:cs="Times New Roman"/>
          <w:color w:val="000000" w:themeColor="text1"/>
          <w:lang w:val="fr-CA"/>
        </w:rPr>
        <w:t>’</w:t>
      </w:r>
      <w:r w:rsidR="00787BAB" w:rsidRPr="00650DA9">
        <w:rPr>
          <w:rFonts w:cs="Times New Roman"/>
          <w:color w:val="000000" w:themeColor="text1"/>
          <w:lang w:val="fr-CA"/>
        </w:rPr>
        <w:t>Ariosto dell</w:t>
      </w:r>
      <w:r w:rsidR="00BB3778" w:rsidRPr="00650DA9">
        <w:rPr>
          <w:rFonts w:cs="Times New Roman"/>
          <w:color w:val="000000" w:themeColor="text1"/>
          <w:lang w:val="fr-CA"/>
        </w:rPr>
        <w:t>’</w:t>
      </w:r>
      <w:r w:rsidR="00787BAB" w:rsidRPr="00650DA9">
        <w:rPr>
          <w:rFonts w:cs="Times New Roman"/>
          <w:color w:val="000000" w:themeColor="text1"/>
          <w:lang w:val="fr-CA"/>
        </w:rPr>
        <w:t>importanza dell</w:t>
      </w:r>
      <w:r w:rsidR="00BB3778" w:rsidRPr="00650DA9">
        <w:rPr>
          <w:rFonts w:cs="Times New Roman"/>
          <w:color w:val="000000" w:themeColor="text1"/>
          <w:lang w:val="fr-CA"/>
        </w:rPr>
        <w:t>’</w:t>
      </w:r>
      <w:r w:rsidR="00787BAB" w:rsidRPr="00650DA9">
        <w:rPr>
          <w:rFonts w:cs="Times New Roman"/>
          <w:color w:val="000000" w:themeColor="text1"/>
          <w:lang w:val="fr-CA"/>
        </w:rPr>
        <w:t>elemento romanzesco proprio a un momento in cui dovrebbe prevalere l</w:t>
      </w:r>
      <w:r w:rsidR="00BB3778" w:rsidRPr="00650DA9">
        <w:rPr>
          <w:rFonts w:cs="Times New Roman"/>
          <w:color w:val="000000" w:themeColor="text1"/>
          <w:lang w:val="fr-CA"/>
        </w:rPr>
        <w:t>’</w:t>
      </w:r>
      <w:r w:rsidR="00787BAB" w:rsidRPr="00650DA9">
        <w:rPr>
          <w:rFonts w:cs="Times New Roman"/>
          <w:color w:val="000000" w:themeColor="text1"/>
          <w:lang w:val="fr-CA"/>
        </w:rPr>
        <w:t>epico</w:t>
      </w:r>
      <w:r w:rsidR="00DB2A99" w:rsidRPr="00650DA9">
        <w:rPr>
          <w:rFonts w:cs="Times New Roman"/>
          <w:color w:val="000000" w:themeColor="text1"/>
          <w:lang w:val="fr-CA"/>
        </w:rPr>
        <w:t> : il genere del romanzo « </w:t>
      </w:r>
      <w:r w:rsidR="00787BAB" w:rsidRPr="00650DA9">
        <w:rPr>
          <w:rFonts w:cs="Times New Roman"/>
          <w:color w:val="000000" w:themeColor="text1"/>
          <w:lang w:val="fr-CA"/>
        </w:rPr>
        <w:t>persists to the poem</w:t>
      </w:r>
      <w:r w:rsidR="00BB3778" w:rsidRPr="00650DA9">
        <w:rPr>
          <w:rFonts w:cs="Times New Roman"/>
          <w:color w:val="000000" w:themeColor="text1"/>
          <w:lang w:val="fr-CA"/>
        </w:rPr>
        <w:t>’</w:t>
      </w:r>
      <w:r w:rsidR="00787BAB" w:rsidRPr="00650DA9">
        <w:rPr>
          <w:rFonts w:cs="Times New Roman"/>
          <w:color w:val="000000" w:themeColor="text1"/>
          <w:lang w:val="fr-CA"/>
        </w:rPr>
        <w:t>s end in that it refuses to disappear and yet declines to support the poem</w:t>
      </w:r>
      <w:r w:rsidR="00BB3778" w:rsidRPr="00650DA9">
        <w:rPr>
          <w:rFonts w:cs="Times New Roman"/>
          <w:color w:val="000000" w:themeColor="text1"/>
          <w:lang w:val="fr-CA"/>
        </w:rPr>
        <w:t>’</w:t>
      </w:r>
      <w:r w:rsidR="00DB2A99" w:rsidRPr="00650DA9">
        <w:rPr>
          <w:rFonts w:cs="Times New Roman"/>
          <w:color w:val="000000" w:themeColor="text1"/>
          <w:lang w:val="fr-CA"/>
        </w:rPr>
        <w:t>s epic norms ».</w:t>
      </w:r>
      <w:r w:rsidR="00787BAB" w:rsidRPr="00650DA9">
        <w:rPr>
          <w:rFonts w:cs="Times New Roman"/>
          <w:color w:val="000000" w:themeColor="text1"/>
          <w:lang w:val="fr-CA"/>
        </w:rPr>
        <w:t xml:space="preserve"> Il retaggio del romanzo da una parte, e dell</w:t>
      </w:r>
      <w:r w:rsidR="00BB3778" w:rsidRPr="00650DA9">
        <w:rPr>
          <w:rFonts w:cs="Times New Roman"/>
          <w:color w:val="000000" w:themeColor="text1"/>
          <w:lang w:val="fr-CA"/>
        </w:rPr>
        <w:t>’</w:t>
      </w:r>
      <w:r w:rsidR="00787BAB" w:rsidRPr="00650DA9">
        <w:rPr>
          <w:rFonts w:cs="Times New Roman"/>
          <w:color w:val="000000" w:themeColor="text1"/>
          <w:lang w:val="fr-CA"/>
        </w:rPr>
        <w:t>Ovidio dall</w:t>
      </w:r>
      <w:r w:rsidR="00BB3778" w:rsidRPr="00650DA9">
        <w:rPr>
          <w:rFonts w:cs="Times New Roman"/>
          <w:color w:val="000000" w:themeColor="text1"/>
          <w:lang w:val="fr-CA"/>
        </w:rPr>
        <w:t>’</w:t>
      </w:r>
      <w:r w:rsidR="00787BAB" w:rsidRPr="00650DA9">
        <w:rPr>
          <w:rFonts w:cs="Times New Roman"/>
          <w:color w:val="000000" w:themeColor="text1"/>
          <w:lang w:val="fr-CA"/>
        </w:rPr>
        <w:t xml:space="preserve">altra, pervade la filosofia morale del poema </w:t>
      </w:r>
      <w:r w:rsidR="00DB2A99" w:rsidRPr="00650DA9">
        <w:rPr>
          <w:rFonts w:cs="Times New Roman"/>
          <w:color w:val="000000" w:themeColor="text1"/>
          <w:lang w:val="fr-CA"/>
        </w:rPr>
        <w:t>che in ultima analisi riesce a « disfare »</w:t>
      </w:r>
      <w:r w:rsidR="00787BAB" w:rsidRPr="00650DA9">
        <w:rPr>
          <w:rFonts w:cs="Times New Roman"/>
          <w:color w:val="000000" w:themeColor="text1"/>
          <w:lang w:val="fr-CA"/>
        </w:rPr>
        <w:t xml:space="preserve"> l</w:t>
      </w:r>
      <w:r w:rsidR="00BB3778" w:rsidRPr="00650DA9">
        <w:rPr>
          <w:rFonts w:cs="Times New Roman"/>
          <w:color w:val="000000" w:themeColor="text1"/>
          <w:lang w:val="fr-CA"/>
        </w:rPr>
        <w:t>’</w:t>
      </w:r>
      <w:r w:rsidR="00787BAB" w:rsidRPr="00650DA9">
        <w:rPr>
          <w:rFonts w:cs="Times New Roman"/>
          <w:color w:val="000000" w:themeColor="text1"/>
          <w:lang w:val="fr-CA"/>
        </w:rPr>
        <w:t xml:space="preserve">epica dinastica del </w:t>
      </w:r>
      <w:r w:rsidR="00787BAB" w:rsidRPr="00650DA9">
        <w:rPr>
          <w:rFonts w:cs="Times New Roman"/>
          <w:i/>
          <w:iCs/>
          <w:color w:val="000000" w:themeColor="text1"/>
          <w:lang w:val="fr-CA"/>
        </w:rPr>
        <w:t>Furioso</w:t>
      </w:r>
      <w:r w:rsidR="00787BAB" w:rsidRPr="00650DA9">
        <w:rPr>
          <w:rFonts w:cs="Times New Roman"/>
          <w:color w:val="000000" w:themeColor="text1"/>
          <w:lang w:val="fr-CA"/>
        </w:rPr>
        <w:t>.] (K.R.)</w:t>
      </w:r>
    </w:p>
    <w:p w14:paraId="267833AE" w14:textId="77777777" w:rsidR="00B9118C" w:rsidRPr="00650DA9" w:rsidRDefault="00B9118C" w:rsidP="00B9118C">
      <w:pPr>
        <w:tabs>
          <w:tab w:val="left" w:pos="284"/>
        </w:tabs>
        <w:ind w:left="567" w:right="142" w:hanging="851"/>
        <w:rPr>
          <w:rFonts w:cs="Times New Roman"/>
          <w:smallCaps/>
          <w:szCs w:val="22"/>
          <w:lang w:val="fr-CA"/>
        </w:rPr>
      </w:pPr>
    </w:p>
    <w:p w14:paraId="6C635B19" w14:textId="64A9EDD5" w:rsidR="00B9118C" w:rsidRPr="00650DA9" w:rsidRDefault="00B9118C" w:rsidP="00B9118C">
      <w:pPr>
        <w:tabs>
          <w:tab w:val="left" w:pos="284"/>
        </w:tabs>
        <w:ind w:left="567" w:right="142" w:hanging="851"/>
        <w:rPr>
          <w:rFonts w:cs="Times New Roman"/>
          <w:szCs w:val="22"/>
          <w:lang w:val="fr-CA"/>
        </w:rPr>
      </w:pPr>
      <w:r w:rsidRPr="00650DA9">
        <w:rPr>
          <w:rFonts w:cs="Times New Roman"/>
          <w:smallCaps/>
          <w:szCs w:val="22"/>
          <w:lang w:val="fr-CA"/>
        </w:rPr>
        <w:t>86.</w:t>
      </w:r>
      <w:r w:rsidRPr="00650DA9">
        <w:rPr>
          <w:rFonts w:cs="Times New Roman"/>
          <w:smallCaps/>
          <w:szCs w:val="22"/>
          <w:lang w:val="fr-CA"/>
        </w:rPr>
        <w:tab/>
      </w:r>
      <w:r w:rsidR="00787BAB" w:rsidRPr="00650DA9">
        <w:rPr>
          <w:rFonts w:cs="Times New Roman"/>
          <w:smallCaps/>
          <w:szCs w:val="22"/>
          <w:lang w:val="fr-CA"/>
        </w:rPr>
        <w:t>James</w:t>
      </w:r>
      <w:r w:rsidR="00F70C54" w:rsidRPr="00650DA9">
        <w:rPr>
          <w:rFonts w:cs="Times New Roman"/>
          <w:smallCaps/>
          <w:szCs w:val="22"/>
          <w:lang w:val="fr-CA"/>
        </w:rPr>
        <w:fldChar w:fldCharType="begin"/>
      </w:r>
      <w:r w:rsidR="00F70C54" w:rsidRPr="00650DA9">
        <w:rPr>
          <w:lang w:val="fr-CA"/>
        </w:rPr>
        <w:instrText xml:space="preserve"> XE "</w:instrText>
      </w:r>
      <w:r w:rsidR="00F70C54" w:rsidRPr="00650DA9">
        <w:rPr>
          <w:rFonts w:cs="Times New Roman"/>
          <w:smallCaps/>
          <w:szCs w:val="22"/>
          <w:lang w:val="fr-CA"/>
        </w:rPr>
        <w:instrText>James, S</w:instrText>
      </w:r>
      <w:r w:rsidR="003F482C" w:rsidRPr="00650DA9">
        <w:rPr>
          <w:rFonts w:cs="Times New Roman"/>
          <w:smallCaps/>
          <w:szCs w:val="22"/>
          <w:lang w:val="fr-CA"/>
        </w:rPr>
        <w:instrText>. I.</w:instrText>
      </w:r>
      <w:r w:rsidR="00F70C54" w:rsidRPr="00650DA9">
        <w:rPr>
          <w:lang w:val="fr-CA"/>
        </w:rPr>
        <w:instrText>" \t "</w:instrText>
      </w:r>
      <w:r w:rsidR="00F70C54" w:rsidRPr="00650DA9">
        <w:rPr>
          <w:rFonts w:asciiTheme="minorHAnsi" w:hAnsiTheme="minorHAnsi"/>
          <w:iCs/>
          <w:lang w:val="fr-CA"/>
        </w:rPr>
        <w:instrText>86</w:instrText>
      </w:r>
      <w:r w:rsidR="00F70C54" w:rsidRPr="00650DA9">
        <w:rPr>
          <w:lang w:val="fr-CA"/>
        </w:rPr>
        <w:instrText xml:space="preserve">" </w:instrText>
      </w:r>
      <w:r w:rsidR="003F482C" w:rsidRPr="00650DA9">
        <w:rPr>
          <w:lang w:val="fr-CA"/>
        </w:rPr>
        <w:instrText xml:space="preserve">\f "noms" </w:instrText>
      </w:r>
      <w:r w:rsidR="00F70C54" w:rsidRPr="00650DA9">
        <w:rPr>
          <w:rFonts w:cs="Times New Roman"/>
          <w:smallCaps/>
          <w:szCs w:val="22"/>
          <w:lang w:val="fr-CA"/>
        </w:rPr>
        <w:fldChar w:fldCharType="end"/>
      </w:r>
      <w:r w:rsidR="00787BAB" w:rsidRPr="00650DA9">
        <w:rPr>
          <w:rFonts w:cs="Times New Roman"/>
          <w:szCs w:val="22"/>
          <w:lang w:val="fr-CA"/>
        </w:rPr>
        <w:t>, Sara I.</w:t>
      </w:r>
      <w:r w:rsidR="000649C6">
        <w:rPr>
          <w:rFonts w:cs="Times New Roman"/>
          <w:szCs w:val="22"/>
          <w:lang w:val="fr-CA"/>
        </w:rPr>
        <w:t> </w:t>
      </w:r>
      <w:r w:rsidR="00787BAB" w:rsidRPr="00650DA9">
        <w:rPr>
          <w:rFonts w:cs="Times New Roman"/>
          <w:szCs w:val="22"/>
          <w:lang w:val="fr-CA"/>
        </w:rPr>
        <w:t xml:space="preserve">: </w:t>
      </w:r>
      <w:r w:rsidR="005D39E2" w:rsidRPr="00650DA9">
        <w:rPr>
          <w:rFonts w:cs="Times New Roman"/>
          <w:i/>
          <w:szCs w:val="22"/>
          <w:lang w:val="fr-CA"/>
        </w:rPr>
        <w:t>Inside Out and Outside In.</w:t>
      </w:r>
      <w:r w:rsidR="00787BAB" w:rsidRPr="00650DA9">
        <w:rPr>
          <w:rFonts w:cs="Times New Roman"/>
          <w:i/>
          <w:szCs w:val="22"/>
          <w:lang w:val="fr-CA"/>
        </w:rPr>
        <w:t xml:space="preserve"> (Re-)Reading the Other in the Guillaume Cycle</w:t>
      </w:r>
      <w:r w:rsidR="00787BAB" w:rsidRPr="00650DA9">
        <w:rPr>
          <w:rFonts w:cs="Times New Roman"/>
          <w:szCs w:val="22"/>
          <w:lang w:val="fr-CA"/>
        </w:rPr>
        <w:t xml:space="preserve">, dans </w:t>
      </w:r>
      <w:r w:rsidR="00787BAB" w:rsidRPr="00650DA9">
        <w:rPr>
          <w:rFonts w:cs="Times New Roman"/>
          <w:i/>
          <w:szCs w:val="22"/>
          <w:lang w:val="fr-CA"/>
        </w:rPr>
        <w:t>Shaping Identity in Medieval French Literature…</w:t>
      </w:r>
      <w:r w:rsidR="00CC4BF0" w:rsidRPr="00650DA9">
        <w:rPr>
          <w:rFonts w:cs="Times New Roman"/>
          <w:szCs w:val="22"/>
          <w:lang w:val="fr-CA"/>
        </w:rPr>
        <w:t>,</w:t>
      </w:r>
      <w:r w:rsidR="00787BAB" w:rsidRPr="00650DA9">
        <w:rPr>
          <w:rFonts w:cs="Times New Roman"/>
          <w:i/>
          <w:szCs w:val="22"/>
          <w:lang w:val="fr-CA"/>
        </w:rPr>
        <w:t xml:space="preserve"> </w:t>
      </w:r>
      <w:r w:rsidR="00E406E7" w:rsidRPr="00650DA9">
        <w:rPr>
          <w:rFonts w:cs="Times New Roman"/>
          <w:szCs w:val="22"/>
          <w:lang w:val="fr-CA"/>
        </w:rPr>
        <w:t>pp. 67-</w:t>
      </w:r>
      <w:r w:rsidR="00787BAB" w:rsidRPr="00650DA9">
        <w:rPr>
          <w:rFonts w:cs="Times New Roman"/>
          <w:szCs w:val="22"/>
          <w:lang w:val="fr-CA"/>
        </w:rPr>
        <w:t>78</w:t>
      </w:r>
      <w:r w:rsidRPr="00650DA9">
        <w:rPr>
          <w:rFonts w:cs="Times New Roman"/>
          <w:szCs w:val="22"/>
          <w:lang w:val="fr-CA"/>
        </w:rPr>
        <w:t>.</w:t>
      </w:r>
    </w:p>
    <w:p w14:paraId="436CC29A" w14:textId="72C7299D" w:rsidR="00B9118C" w:rsidRPr="00650DA9" w:rsidRDefault="00B9118C" w:rsidP="427F40BC">
      <w:pPr>
        <w:tabs>
          <w:tab w:val="left" w:pos="284"/>
        </w:tabs>
        <w:ind w:left="284" w:right="142" w:firstLine="283"/>
        <w:rPr>
          <w:rFonts w:cs="Times New Roman"/>
          <w:smallCaps/>
          <w:lang w:val="fr-CA"/>
        </w:rPr>
      </w:pPr>
      <w:r w:rsidRPr="00650DA9">
        <w:rPr>
          <w:rFonts w:cs="Times New Roman"/>
          <w:lang w:val="fr-CA"/>
        </w:rPr>
        <w:t>[</w:t>
      </w:r>
      <w:r w:rsidR="00787BAB" w:rsidRPr="00650DA9">
        <w:rPr>
          <w:rFonts w:cs="Times New Roman"/>
          <w:lang w:val="fr-CA"/>
        </w:rPr>
        <w:t>La A. utiliza a Guibourc</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Guibourc</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xml:space="preserve"> y su hermano Rainouart</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Rainouart</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xml:space="preserve"> para explorar los matices de identidad y alteridad en el ciclo de Guillaume</w:t>
      </w:r>
      <w:r w:rsidR="00F70C54" w:rsidRPr="00650DA9">
        <w:rPr>
          <w:rFonts w:cs="Times New Roman"/>
          <w:lang w:val="fr-CA"/>
        </w:rPr>
        <w:fldChar w:fldCharType="begin"/>
      </w:r>
      <w:r w:rsidR="00F70C54" w:rsidRPr="00650DA9">
        <w:rPr>
          <w:lang w:val="fr-CA"/>
        </w:rPr>
        <w:instrText xml:space="preserve"> XE "</w:instrText>
      </w:r>
      <w:r w:rsidR="00F70C54" w:rsidRPr="00650DA9">
        <w:rPr>
          <w:rFonts w:cs="Times New Roman"/>
          <w:lang w:val="fr-CA"/>
        </w:rPr>
        <w:instrText>cycle de Guillaume</w:instrText>
      </w:r>
      <w:r w:rsidR="00F70C54" w:rsidRPr="00650DA9">
        <w:rPr>
          <w:lang w:val="fr-CA"/>
        </w:rPr>
        <w:instrText>" \t "</w:instrText>
      </w:r>
      <w:r w:rsidR="00F70C54" w:rsidRPr="00650DA9">
        <w:rPr>
          <w:rFonts w:asciiTheme="minorHAnsi" w:hAnsiTheme="minorHAnsi"/>
          <w:iCs/>
          <w:lang w:val="fr-CA"/>
        </w:rPr>
        <w:instrText>86</w:instrText>
      </w:r>
      <w:r w:rsidR="00F70C54" w:rsidRPr="00650DA9">
        <w:rPr>
          <w:lang w:val="fr-CA"/>
        </w:rPr>
        <w:instrText xml:space="preserve">" \f "sujs" </w:instrText>
      </w:r>
      <w:r w:rsidR="00F70C54" w:rsidRPr="00650DA9">
        <w:rPr>
          <w:rFonts w:cs="Times New Roman"/>
          <w:lang w:val="fr-CA"/>
        </w:rPr>
        <w:fldChar w:fldCharType="end"/>
      </w:r>
      <w:r w:rsidR="00787BAB" w:rsidRPr="00650DA9">
        <w:rPr>
          <w:rFonts w:cs="Times New Roman"/>
          <w:lang w:val="fr-CA"/>
        </w:rPr>
        <w:t>. Aunque inicialmente ambos son parte del Otro</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Autre</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xml:space="preserve"> (debido a su religión, pero no debido a su status como nobleza), aparentemente se asimilan al i</w:t>
      </w:r>
      <w:r w:rsidR="00E406E7" w:rsidRPr="00650DA9">
        <w:rPr>
          <w:rFonts w:cs="Times New Roman"/>
          <w:lang w:val="fr-CA"/>
        </w:rPr>
        <w:t>deal colectivo en la épica (el « centro »</w:t>
      </w:r>
      <w:r w:rsidR="00787BAB" w:rsidRPr="00650DA9">
        <w:rPr>
          <w:rFonts w:cs="Times New Roman"/>
          <w:lang w:val="fr-CA"/>
        </w:rPr>
        <w:t>, si seguimos a Said</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Said</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"noms" </w:instrText>
      </w:r>
      <w:r w:rsidR="005C021E" w:rsidRPr="00650DA9">
        <w:rPr>
          <w:rFonts w:cs="Times New Roman"/>
          <w:lang w:val="fr-CA"/>
        </w:rPr>
        <w:fldChar w:fldCharType="end"/>
      </w:r>
      <w:r w:rsidR="00787BAB" w:rsidRPr="00650DA9">
        <w:rPr>
          <w:rFonts w:cs="Times New Roman"/>
          <w:lang w:val="fr-CA"/>
        </w:rPr>
        <w:t>). Este ideal, comenta la A., no sólo es ser franco y cristiano, también incluye lealtad política y obligación feudal. Justamente este último aspecto falta en el rey Louis</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Louis (roi)</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xml:space="preserve"> y su reina, Blanchefleur</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Blanchefleur</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hacia Guillaume</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lang w:val="fr-CA"/>
        </w:rPr>
        <w:instrText>Guillaume</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xml:space="preserve"> en un inicio, y en Guillaume hacia Rainouart al final de </w:t>
      </w:r>
      <w:r w:rsidR="00787BAB" w:rsidRPr="00650DA9">
        <w:rPr>
          <w:rFonts w:cs="Times New Roman"/>
          <w:i/>
          <w:iCs/>
          <w:lang w:val="fr-CA"/>
        </w:rPr>
        <w:t>Aliscans</w:t>
      </w:r>
      <w:r w:rsidR="00787BAB" w:rsidRPr="00650DA9">
        <w:rPr>
          <w:rFonts w:cs="Times New Roman"/>
          <w:lang w:val="fr-CA"/>
        </w:rPr>
        <w:t>.</w:t>
      </w:r>
      <w:r w:rsidR="005C021E" w:rsidRPr="00650DA9">
        <w:rPr>
          <w:rFonts w:cs="Times New Roman"/>
          <w:lang w:val="fr-CA"/>
        </w:rPr>
        <w:fldChar w:fldCharType="begin"/>
      </w:r>
      <w:r w:rsidR="005C021E" w:rsidRPr="00650DA9">
        <w:rPr>
          <w:lang w:val="fr-CA"/>
        </w:rPr>
        <w:instrText xml:space="preserve"> XE "</w:instrText>
      </w:r>
      <w:r w:rsidR="005C021E" w:rsidRPr="00650DA9">
        <w:rPr>
          <w:rFonts w:cs="Times New Roman"/>
          <w:i/>
          <w:iCs/>
          <w:lang w:val="fr-CA"/>
        </w:rPr>
        <w:instrText>Aliscans</w:instrText>
      </w:r>
      <w:r w:rsidR="005C021E" w:rsidRPr="00650DA9">
        <w:rPr>
          <w:lang w:val="fr-CA"/>
        </w:rPr>
        <w:instrText>" \t "</w:instrText>
      </w:r>
      <w:r w:rsidR="005C021E" w:rsidRPr="00650DA9">
        <w:rPr>
          <w:rFonts w:asciiTheme="minorHAnsi" w:hAnsiTheme="minorHAnsi"/>
          <w:iCs/>
          <w:lang w:val="fr-CA"/>
        </w:rPr>
        <w:instrText>86</w:instrText>
      </w:r>
      <w:r w:rsidR="005C021E" w:rsidRPr="00650DA9">
        <w:rPr>
          <w:lang w:val="fr-CA"/>
        </w:rPr>
        <w:instrText xml:space="preserve">" \f "sujs" </w:instrText>
      </w:r>
      <w:r w:rsidR="005C021E" w:rsidRPr="00650DA9">
        <w:rPr>
          <w:rFonts w:cs="Times New Roman"/>
          <w:lang w:val="fr-CA"/>
        </w:rPr>
        <w:fldChar w:fldCharType="end"/>
      </w:r>
      <w:r w:rsidR="00787BAB" w:rsidRPr="00650DA9">
        <w:rPr>
          <w:rFonts w:cs="Times New Roman"/>
          <w:lang w:val="fr-CA"/>
        </w:rPr>
        <w:t xml:space="preserve"> Por ello, si bien el Otro se asimila (aunque</w:t>
      </w:r>
      <w:r w:rsidR="00E406E7" w:rsidRPr="00650DA9">
        <w:rPr>
          <w:rFonts w:cs="Times New Roman"/>
          <w:lang w:val="fr-CA"/>
        </w:rPr>
        <w:t xml:space="preserve"> parcialmente), aquellos en el « centro »</w:t>
      </w:r>
      <w:r w:rsidR="00787BAB" w:rsidRPr="00650DA9">
        <w:rPr>
          <w:rFonts w:cs="Times New Roman"/>
          <w:lang w:val="fr-CA"/>
        </w:rPr>
        <w:t xml:space="preserve"> se desasimilan conllevando al énfasis en el ideal épico.] (A.G.)</w:t>
      </w:r>
    </w:p>
    <w:p w14:paraId="4CC16694" w14:textId="62CDD6E5" w:rsidR="427F40BC" w:rsidRPr="00650DA9" w:rsidRDefault="427F40BC" w:rsidP="427F40BC">
      <w:pPr>
        <w:tabs>
          <w:tab w:val="left" w:pos="284"/>
        </w:tabs>
        <w:ind w:left="284" w:right="142" w:firstLine="283"/>
        <w:rPr>
          <w:rFonts w:cs="Times New Roman"/>
          <w:lang w:val="fr-CA"/>
        </w:rPr>
      </w:pPr>
    </w:p>
    <w:p w14:paraId="3E72629D" w14:textId="07C6E73E" w:rsidR="00B9118C" w:rsidRPr="00650DA9" w:rsidRDefault="00B9118C" w:rsidP="00B9118C">
      <w:pPr>
        <w:tabs>
          <w:tab w:val="left" w:pos="284"/>
        </w:tabs>
        <w:ind w:left="567" w:right="142" w:hanging="851"/>
        <w:rPr>
          <w:rFonts w:cs="Times New Roman"/>
          <w:szCs w:val="22"/>
          <w:lang w:val="fr-CA"/>
        </w:rPr>
      </w:pPr>
      <w:r w:rsidRPr="00650DA9">
        <w:rPr>
          <w:rFonts w:cs="Times New Roman"/>
          <w:smallCaps/>
          <w:szCs w:val="22"/>
          <w:lang w:val="fr-CA"/>
        </w:rPr>
        <w:lastRenderedPageBreak/>
        <w:t>87.</w:t>
      </w:r>
      <w:r w:rsidRPr="00650DA9">
        <w:rPr>
          <w:rFonts w:cs="Times New Roman"/>
          <w:smallCaps/>
          <w:szCs w:val="22"/>
          <w:lang w:val="fr-CA"/>
        </w:rPr>
        <w:tab/>
      </w:r>
      <w:r w:rsidR="00787BAB" w:rsidRPr="00650DA9">
        <w:rPr>
          <w:rFonts w:cs="Times New Roman"/>
          <w:smallCaps/>
          <w:szCs w:val="22"/>
          <w:lang w:val="fr-CA"/>
        </w:rPr>
        <w:t>Khanmohamadi</w:t>
      </w:r>
      <w:r w:rsidR="005C021E" w:rsidRPr="00650DA9">
        <w:rPr>
          <w:rFonts w:cs="Times New Roman"/>
          <w:smallCaps/>
          <w:szCs w:val="22"/>
          <w:lang w:val="fr-CA"/>
        </w:rPr>
        <w:fldChar w:fldCharType="begin"/>
      </w:r>
      <w:r w:rsidR="005C021E" w:rsidRPr="00650DA9">
        <w:rPr>
          <w:lang w:val="fr-CA"/>
        </w:rPr>
        <w:instrText xml:space="preserve"> XE "</w:instrText>
      </w:r>
      <w:r w:rsidR="005C021E" w:rsidRPr="00650DA9">
        <w:rPr>
          <w:rFonts w:cs="Times New Roman"/>
          <w:smallCaps/>
          <w:szCs w:val="22"/>
          <w:lang w:val="fr-CA"/>
        </w:rPr>
        <w:instrText>Khanmohamadi</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"noms" </w:instrText>
      </w:r>
      <w:r w:rsidR="005C021E" w:rsidRPr="00650DA9">
        <w:rPr>
          <w:rFonts w:cs="Times New Roman"/>
          <w:smallCaps/>
          <w:szCs w:val="22"/>
          <w:lang w:val="fr-CA"/>
        </w:rPr>
        <w:fldChar w:fldCharType="end"/>
      </w:r>
      <w:r w:rsidR="00787BAB" w:rsidRPr="00650DA9">
        <w:rPr>
          <w:rFonts w:cs="Times New Roman"/>
          <w:szCs w:val="22"/>
          <w:lang w:val="fr-CA"/>
        </w:rPr>
        <w:t xml:space="preserve">, Shirin : </w:t>
      </w:r>
      <w:r w:rsidR="00787BAB" w:rsidRPr="00650DA9">
        <w:rPr>
          <w:rFonts w:cs="Times New Roman"/>
          <w:i/>
          <w:szCs w:val="22"/>
          <w:lang w:val="fr-CA"/>
        </w:rPr>
        <w:t>Charles in al-Andalus</w:t>
      </w:r>
      <w:r w:rsidR="005C021E" w:rsidRPr="00650DA9">
        <w:rPr>
          <w:rFonts w:cs="Times New Roman"/>
          <w:i/>
          <w:szCs w:val="22"/>
          <w:lang w:val="fr-CA"/>
        </w:rPr>
        <w:fldChar w:fldCharType="begin"/>
      </w:r>
      <w:r w:rsidR="005C021E" w:rsidRPr="00650DA9">
        <w:rPr>
          <w:lang w:val="fr-CA"/>
        </w:rPr>
        <w:instrText xml:space="preserve"> XE "</w:instrText>
      </w:r>
      <w:r w:rsidR="005C021E" w:rsidRPr="00650DA9">
        <w:rPr>
          <w:rFonts w:cs="Times New Roman"/>
          <w:i/>
          <w:szCs w:val="22"/>
          <w:lang w:val="fr-CA"/>
        </w:rPr>
        <w:instrText>al-Andalus</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"sujs" </w:instrText>
      </w:r>
      <w:r w:rsidR="005C021E" w:rsidRPr="00650DA9">
        <w:rPr>
          <w:rFonts w:cs="Times New Roman"/>
          <w:i/>
          <w:szCs w:val="22"/>
          <w:lang w:val="fr-CA"/>
        </w:rPr>
        <w:fldChar w:fldCharType="end"/>
      </w:r>
      <w:r w:rsidR="00787BAB" w:rsidRPr="00650DA9">
        <w:rPr>
          <w:rFonts w:cs="Times New Roman"/>
          <w:szCs w:val="22"/>
          <w:lang w:val="fr-CA"/>
        </w:rPr>
        <w:t xml:space="preserve">, dans </w:t>
      </w:r>
      <w:r w:rsidR="00E406E7" w:rsidRPr="00650DA9">
        <w:rPr>
          <w:rFonts w:cs="Times New Roman"/>
          <w:i/>
          <w:szCs w:val="22"/>
          <w:lang w:val="fr-CA"/>
        </w:rPr>
        <w:t>Digital Philology</w:t>
      </w:r>
      <w:r w:rsidR="00E406E7" w:rsidRPr="00650DA9">
        <w:rPr>
          <w:rFonts w:cs="Times New Roman"/>
          <w:szCs w:val="22"/>
          <w:lang w:val="fr-CA"/>
        </w:rPr>
        <w:t>,</w:t>
      </w:r>
      <w:r w:rsidR="00787BAB" w:rsidRPr="00650DA9">
        <w:rPr>
          <w:rFonts w:cs="Times New Roman"/>
          <w:i/>
          <w:szCs w:val="22"/>
          <w:lang w:val="fr-CA"/>
        </w:rPr>
        <w:t xml:space="preserve"> A Journal of Medieval Cultures</w:t>
      </w:r>
      <w:r w:rsidR="00E406E7" w:rsidRPr="00650DA9">
        <w:rPr>
          <w:rFonts w:cs="Times New Roman"/>
          <w:szCs w:val="22"/>
          <w:lang w:val="fr-CA"/>
        </w:rPr>
        <w:t>, 8 (1), 2019, pp. </w:t>
      </w:r>
      <w:r w:rsidR="00787BAB" w:rsidRPr="00650DA9">
        <w:rPr>
          <w:rFonts w:cs="Times New Roman"/>
          <w:szCs w:val="22"/>
          <w:lang w:val="fr-CA"/>
        </w:rPr>
        <w:t>14-28</w:t>
      </w:r>
      <w:r w:rsidRPr="00650DA9">
        <w:rPr>
          <w:rFonts w:cs="Times New Roman"/>
          <w:szCs w:val="22"/>
          <w:lang w:val="fr-CA"/>
        </w:rPr>
        <w:t>.</w:t>
      </w:r>
    </w:p>
    <w:p w14:paraId="453E049D" w14:textId="32017816" w:rsidR="00B9118C" w:rsidRPr="00650DA9" w:rsidRDefault="00B9118C" w:rsidP="427F40BC">
      <w:pPr>
        <w:tabs>
          <w:tab w:val="left" w:pos="284"/>
        </w:tabs>
        <w:ind w:left="284" w:right="142" w:firstLine="283"/>
        <w:rPr>
          <w:rFonts w:cs="Times New Roman"/>
          <w:color w:val="000000"/>
          <w:lang w:val="fr-CA"/>
        </w:rPr>
      </w:pPr>
      <w:r w:rsidRPr="00650DA9">
        <w:rPr>
          <w:rFonts w:cs="Times New Roman"/>
          <w:lang w:val="fr-CA"/>
        </w:rPr>
        <w:t>[</w:t>
      </w:r>
      <w:r w:rsidR="00787BAB" w:rsidRPr="00650DA9">
        <w:rPr>
          <w:rFonts w:cs="Times New Roman"/>
          <w:color w:val="000000" w:themeColor="text1"/>
          <w:lang w:val="fr-CA"/>
        </w:rPr>
        <w:t>L</w:t>
      </w:r>
      <w:r w:rsidR="00BB3778" w:rsidRPr="00650DA9">
        <w:rPr>
          <w:rFonts w:cs="Times New Roman"/>
          <w:color w:val="000000" w:themeColor="text1"/>
          <w:lang w:val="fr-CA"/>
        </w:rPr>
        <w:t>’</w:t>
      </w:r>
      <w:r w:rsidR="00787BAB" w:rsidRPr="00650DA9">
        <w:rPr>
          <w:rFonts w:cs="Times New Roman"/>
          <w:color w:val="000000" w:themeColor="text1"/>
          <w:lang w:val="fr-CA"/>
        </w:rPr>
        <w:t xml:space="preserve">article examine les récits français des </w:t>
      </w:r>
      <w:r w:rsidR="002F4D7F" w:rsidRPr="00650DA9">
        <w:rPr>
          <w:rFonts w:cs="Times New Roman"/>
          <w:i/>
          <w:iCs/>
          <w:color w:val="000000" w:themeColor="text1"/>
          <w:lang w:val="fr-CA"/>
        </w:rPr>
        <w:t>E</w:t>
      </w:r>
      <w:r w:rsidR="00787BAB" w:rsidRPr="00650DA9">
        <w:rPr>
          <w:rFonts w:cs="Times New Roman"/>
          <w:i/>
          <w:iCs/>
          <w:color w:val="000000" w:themeColor="text1"/>
          <w:lang w:val="fr-CA"/>
        </w:rPr>
        <w:t>nfances Charlemagne</w:t>
      </w:r>
      <w:r w:rsidR="005C021E" w:rsidRPr="00650DA9">
        <w:rPr>
          <w:rFonts w:cs="Times New Roman"/>
          <w:i/>
          <w:iCs/>
          <w:color w:val="000000" w:themeColor="text1"/>
          <w:lang w:val="fr-CA"/>
        </w:rPr>
        <w:fldChar w:fldCharType="begin"/>
      </w:r>
      <w:r w:rsidR="005C021E" w:rsidRPr="00650DA9">
        <w:rPr>
          <w:lang w:val="fr-CA"/>
        </w:rPr>
        <w:instrText xml:space="preserve"> XE "</w:instrText>
      </w:r>
      <w:r w:rsidR="005C021E" w:rsidRPr="00650DA9">
        <w:rPr>
          <w:rFonts w:cs="Times New Roman"/>
          <w:i/>
          <w:iCs/>
          <w:color w:val="000000" w:themeColor="text1"/>
          <w:lang w:val="fr-CA"/>
        </w:rPr>
        <w:instrText>enfances Charlemagne</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"sujs" </w:instrText>
      </w:r>
      <w:r w:rsidR="005C021E"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w:t>
      </w:r>
      <w:r w:rsidR="00787BAB" w:rsidRPr="00650DA9">
        <w:rPr>
          <w:rFonts w:cs="Times New Roman"/>
          <w:i/>
          <w:iCs/>
          <w:color w:val="000000" w:themeColor="text1"/>
          <w:lang w:val="fr-CA"/>
        </w:rPr>
        <w:t>Mainet</w:t>
      </w:r>
      <w:r w:rsidR="005C021E" w:rsidRPr="00650DA9">
        <w:rPr>
          <w:rFonts w:cs="Times New Roman"/>
          <w:i/>
          <w:iCs/>
          <w:color w:val="000000" w:themeColor="text1"/>
          <w:lang w:val="fr-CA"/>
        </w:rPr>
        <w:fldChar w:fldCharType="begin"/>
      </w:r>
      <w:r w:rsidR="005C021E" w:rsidRPr="00650DA9">
        <w:rPr>
          <w:lang w:val="fr-CA"/>
        </w:rPr>
        <w:instrText xml:space="preserve"> XE "</w:instrText>
      </w:r>
      <w:r w:rsidR="005C021E" w:rsidRPr="00650DA9">
        <w:rPr>
          <w:rFonts w:cs="Times New Roman"/>
          <w:i/>
          <w:iCs/>
          <w:color w:val="000000" w:themeColor="text1"/>
          <w:lang w:val="fr-CA"/>
        </w:rPr>
        <w:instrText>Mainet</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"sujs" </w:instrText>
      </w:r>
      <w:r w:rsidR="005C021E" w:rsidRPr="00650DA9">
        <w:rPr>
          <w:rFonts w:cs="Times New Roman"/>
          <w:i/>
          <w:iCs/>
          <w:color w:val="000000" w:themeColor="text1"/>
          <w:lang w:val="fr-CA"/>
        </w:rPr>
        <w:fldChar w:fldCharType="end"/>
      </w:r>
      <w:r w:rsidR="00787BAB" w:rsidRPr="00650DA9">
        <w:rPr>
          <w:rFonts w:cs="Times New Roman"/>
          <w:color w:val="000000" w:themeColor="text1"/>
          <w:lang w:val="fr-CA"/>
        </w:rPr>
        <w:t xml:space="preserve"> et </w:t>
      </w:r>
      <w:r w:rsidR="00787BAB" w:rsidRPr="00650DA9">
        <w:rPr>
          <w:rFonts w:cs="Times New Roman"/>
          <w:i/>
          <w:iCs/>
          <w:color w:val="000000" w:themeColor="text1"/>
          <w:lang w:val="fr-CA"/>
        </w:rPr>
        <w:t>L</w:t>
      </w:r>
      <w:r w:rsidR="00BB3778" w:rsidRPr="00650DA9">
        <w:rPr>
          <w:rFonts w:cs="Times New Roman"/>
          <w:i/>
          <w:iCs/>
          <w:color w:val="000000" w:themeColor="text1"/>
          <w:lang w:val="fr-CA"/>
        </w:rPr>
        <w:t>’</w:t>
      </w:r>
      <w:r w:rsidR="00787BAB" w:rsidRPr="00650DA9">
        <w:rPr>
          <w:rFonts w:cs="Times New Roman"/>
          <w:i/>
          <w:iCs/>
          <w:color w:val="000000" w:themeColor="text1"/>
          <w:lang w:val="fr-CA"/>
        </w:rPr>
        <w:t>Istoire le Roy Charlemagne</w:t>
      </w:r>
      <w:r w:rsidR="005C021E" w:rsidRPr="00650DA9">
        <w:rPr>
          <w:rFonts w:cs="Times New Roman"/>
          <w:i/>
          <w:iCs/>
          <w:color w:val="000000" w:themeColor="text1"/>
          <w:lang w:val="fr-CA"/>
        </w:rPr>
        <w:fldChar w:fldCharType="begin"/>
      </w:r>
      <w:r w:rsidR="005C021E" w:rsidRPr="00650DA9">
        <w:rPr>
          <w:lang w:val="fr-CA"/>
        </w:rPr>
        <w:instrText xml:space="preserve"> XE "</w:instrText>
      </w:r>
      <w:r w:rsidR="005C021E" w:rsidRPr="00650DA9">
        <w:rPr>
          <w:rFonts w:cs="Times New Roman"/>
          <w:i/>
          <w:iCs/>
          <w:color w:val="000000" w:themeColor="text1"/>
          <w:lang w:val="fr-CA"/>
        </w:rPr>
        <w:instrText>Istoire le Roy Charlemagne</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"sujs" </w:instrText>
      </w:r>
      <w:r w:rsidR="005C021E" w:rsidRPr="00650DA9">
        <w:rPr>
          <w:rFonts w:cs="Times New Roman"/>
          <w:i/>
          <w:iCs/>
          <w:color w:val="000000" w:themeColor="text1"/>
          <w:lang w:val="fr-CA"/>
        </w:rPr>
        <w:fldChar w:fldCharType="end"/>
      </w:r>
      <w:r w:rsidR="002F4D7F" w:rsidRPr="00650DA9">
        <w:rPr>
          <w:rFonts w:cs="Times New Roman"/>
          <w:color w:val="000000" w:themeColor="text1"/>
          <w:lang w:val="fr-CA"/>
        </w:rPr>
        <w:t>, livre </w:t>
      </w:r>
      <w:r w:rsidR="00787BAB" w:rsidRPr="00650DA9">
        <w:rPr>
          <w:rFonts w:cs="Times New Roman"/>
          <w:color w:val="000000" w:themeColor="text1"/>
          <w:lang w:val="fr-CA"/>
        </w:rPr>
        <w:t xml:space="preserve">I de </w:t>
      </w:r>
      <w:r w:rsidR="00787BAB" w:rsidRPr="00650DA9">
        <w:rPr>
          <w:rFonts w:cs="Times New Roman"/>
          <w:iCs/>
          <w:color w:val="000000" w:themeColor="text1"/>
          <w:lang w:val="fr-CA"/>
        </w:rPr>
        <w:t>Girart d</w:t>
      </w:r>
      <w:r w:rsidR="00BB3778" w:rsidRPr="00650DA9">
        <w:rPr>
          <w:rFonts w:cs="Times New Roman"/>
          <w:iCs/>
          <w:color w:val="000000" w:themeColor="text1"/>
          <w:lang w:val="fr-CA"/>
        </w:rPr>
        <w:t>’</w:t>
      </w:r>
      <w:r w:rsidR="00787BAB" w:rsidRPr="00650DA9">
        <w:rPr>
          <w:rFonts w:cs="Times New Roman"/>
          <w:iCs/>
          <w:color w:val="000000" w:themeColor="text1"/>
          <w:lang w:val="fr-CA"/>
        </w:rPr>
        <w:t>Amiens</w:t>
      </w:r>
      <w:r w:rsidR="005C021E" w:rsidRPr="00650DA9">
        <w:rPr>
          <w:rFonts w:cs="Times New Roman"/>
          <w:i/>
          <w:iCs/>
          <w:color w:val="000000" w:themeColor="text1"/>
          <w:lang w:val="fr-CA"/>
        </w:rPr>
        <w:fldChar w:fldCharType="begin"/>
      </w:r>
      <w:r w:rsidR="005C021E" w:rsidRPr="00650DA9">
        <w:rPr>
          <w:lang w:val="fr-CA"/>
        </w:rPr>
        <w:instrText xml:space="preserve"> XE "</w:instrText>
      </w:r>
      <w:r w:rsidR="005C021E" w:rsidRPr="00650DA9">
        <w:rPr>
          <w:rFonts w:cs="Times New Roman"/>
          <w:i/>
          <w:iCs/>
          <w:color w:val="000000" w:themeColor="text1"/>
          <w:lang w:val="fr-CA"/>
        </w:rPr>
        <w:instrText>Girart d’Amiens</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"noms" </w:instrText>
      </w:r>
      <w:r w:rsidR="005C021E" w:rsidRPr="00650DA9">
        <w:rPr>
          <w:rFonts w:cs="Times New Roman"/>
          <w:i/>
          <w:iCs/>
          <w:color w:val="000000" w:themeColor="text1"/>
          <w:lang w:val="fr-CA"/>
        </w:rPr>
        <w:fldChar w:fldCharType="end"/>
      </w:r>
      <w:r w:rsidR="00787BAB" w:rsidRPr="00650DA9">
        <w:rPr>
          <w:rFonts w:cs="Times New Roman"/>
          <w:color w:val="000000" w:themeColor="text1"/>
          <w:lang w:val="fr-CA"/>
        </w:rPr>
        <w:t>) selon la perspective de leur valeur culturelle et surtout selon une fonction proposée de façonnage généalogique de la part des grandes familles impériales, ce qui mène à la possibilité d</w:t>
      </w:r>
      <w:r w:rsidR="00BB3778" w:rsidRPr="00650DA9">
        <w:rPr>
          <w:rFonts w:cs="Times New Roman"/>
          <w:color w:val="000000" w:themeColor="text1"/>
          <w:lang w:val="fr-CA"/>
        </w:rPr>
        <w:t>’</w:t>
      </w:r>
      <w:r w:rsidR="00787BAB" w:rsidRPr="00650DA9">
        <w:rPr>
          <w:rFonts w:cs="Times New Roman"/>
          <w:color w:val="000000" w:themeColor="text1"/>
          <w:lang w:val="fr-CA"/>
        </w:rPr>
        <w:t xml:space="preserve">une forme nouvelle de la </w:t>
      </w:r>
      <w:r w:rsidR="00787BAB" w:rsidRPr="00650DA9">
        <w:rPr>
          <w:rFonts w:cs="Times New Roman"/>
          <w:i/>
          <w:iCs/>
          <w:color w:val="000000" w:themeColor="text1"/>
          <w:lang w:val="fr-CA"/>
        </w:rPr>
        <w:t>translatio imperii</w:t>
      </w:r>
      <w:r w:rsidR="005C021E" w:rsidRPr="00650DA9">
        <w:rPr>
          <w:rFonts w:cs="Times New Roman"/>
          <w:i/>
          <w:iCs/>
          <w:color w:val="000000" w:themeColor="text1"/>
          <w:lang w:val="fr-CA"/>
        </w:rPr>
        <w:fldChar w:fldCharType="begin"/>
      </w:r>
      <w:r w:rsidR="005C021E" w:rsidRPr="00650DA9">
        <w:rPr>
          <w:lang w:val="fr-CA"/>
        </w:rPr>
        <w:instrText xml:space="preserve"> XE "</w:instrText>
      </w:r>
      <w:r w:rsidR="005C021E" w:rsidRPr="00650DA9">
        <w:rPr>
          <w:rFonts w:cs="Times New Roman"/>
          <w:i/>
          <w:iCs/>
          <w:color w:val="000000" w:themeColor="text1"/>
          <w:lang w:val="fr-CA"/>
        </w:rPr>
        <w:instrText>translatio imperii</w:instrText>
      </w:r>
      <w:r w:rsidR="005C021E" w:rsidRPr="00650DA9">
        <w:rPr>
          <w:lang w:val="fr-CA"/>
        </w:rPr>
        <w:instrText>" \t "</w:instrText>
      </w:r>
      <w:r w:rsidR="005C021E" w:rsidRPr="00650DA9">
        <w:rPr>
          <w:rFonts w:asciiTheme="minorHAnsi" w:hAnsiTheme="minorHAnsi"/>
          <w:iCs/>
          <w:lang w:val="fr-CA"/>
        </w:rPr>
        <w:instrText>87</w:instrText>
      </w:r>
      <w:r w:rsidR="005C021E" w:rsidRPr="00650DA9">
        <w:rPr>
          <w:lang w:val="fr-CA"/>
        </w:rPr>
        <w:instrText xml:space="preserve">" \f "sujs" </w:instrText>
      </w:r>
      <w:r w:rsidR="005C021E" w:rsidRPr="00650DA9">
        <w:rPr>
          <w:rFonts w:cs="Times New Roman"/>
          <w:i/>
          <w:iCs/>
          <w:color w:val="000000" w:themeColor="text1"/>
          <w:lang w:val="fr-CA"/>
        </w:rPr>
        <w:fldChar w:fldCharType="end"/>
      </w:r>
      <w:r w:rsidR="00787BAB" w:rsidRPr="00650DA9">
        <w:rPr>
          <w:rFonts w:cs="Times New Roman"/>
          <w:color w:val="000000" w:themeColor="text1"/>
          <w:lang w:val="fr-CA"/>
        </w:rPr>
        <w:t>.</w:t>
      </w:r>
      <w:r w:rsidR="00C30E3D" w:rsidRPr="00650DA9">
        <w:rPr>
          <w:rFonts w:cs="Times New Roman"/>
          <w:color w:val="000000" w:themeColor="text1"/>
          <w:lang w:val="fr-CA"/>
        </w:rPr>
        <w:t xml:space="preserve"> </w:t>
      </w:r>
      <w:r w:rsidR="00787BAB" w:rsidRPr="00650DA9">
        <w:rPr>
          <w:rFonts w:cs="Times New Roman"/>
          <w:color w:val="000000" w:themeColor="text1"/>
          <w:lang w:val="fr-CA"/>
        </w:rPr>
        <w:t xml:space="preserve">Cette interprétation diverge de la vue plus traditionnelle que ces chansons suivent une logique liée à la </w:t>
      </w:r>
      <w:r w:rsidR="00787BAB" w:rsidRPr="00650DA9">
        <w:rPr>
          <w:rFonts w:cs="Times New Roman"/>
          <w:i/>
          <w:iCs/>
          <w:color w:val="000000" w:themeColor="text1"/>
          <w:lang w:val="fr-CA"/>
        </w:rPr>
        <w:t>reconquista </w:t>
      </w:r>
      <w:r w:rsidR="00787BAB" w:rsidRPr="00650DA9">
        <w:rPr>
          <w:rFonts w:cs="Times New Roman"/>
          <w:color w:val="000000" w:themeColor="text1"/>
          <w:lang w:val="fr-CA"/>
        </w:rPr>
        <w:t>: que Charles avait besoin de connaître intimement ces cultures pour mieux les dominer.</w:t>
      </w:r>
      <w:r w:rsidR="00294A33" w:rsidRPr="00650DA9">
        <w:rPr>
          <w:rFonts w:cs="Times New Roman"/>
          <w:color w:val="000000" w:themeColor="text1"/>
          <w:lang w:val="fr-CA"/>
        </w:rPr>
        <w:t xml:space="preserve"> </w:t>
      </w:r>
      <w:r w:rsidR="00787BAB" w:rsidRPr="00650DA9">
        <w:rPr>
          <w:rFonts w:cs="Times New Roman"/>
          <w:color w:val="000000" w:themeColor="text1"/>
          <w:lang w:val="fr-CA"/>
        </w:rPr>
        <w:t>L</w:t>
      </w:r>
      <w:r w:rsidR="00BB3778" w:rsidRPr="00650DA9">
        <w:rPr>
          <w:rFonts w:cs="Times New Roman"/>
          <w:color w:val="000000" w:themeColor="text1"/>
          <w:lang w:val="fr-CA"/>
        </w:rPr>
        <w:t>’</w:t>
      </w:r>
      <w:r w:rsidR="00787BAB" w:rsidRPr="00650DA9">
        <w:rPr>
          <w:rFonts w:cs="Times New Roman"/>
          <w:color w:val="000000" w:themeColor="text1"/>
          <w:lang w:val="fr-CA"/>
        </w:rPr>
        <w:t xml:space="preserve">A. propose au contraire que ces récits du jeune Charlemagne participent plutôt à une logique </w:t>
      </w:r>
      <w:r w:rsidR="3662F6FC" w:rsidRPr="00650DA9">
        <w:rPr>
          <w:rFonts w:cs="Times New Roman"/>
          <w:color w:val="000000" w:themeColor="text1"/>
          <w:lang w:val="fr-CA"/>
        </w:rPr>
        <w:t>d</w:t>
      </w:r>
      <w:r w:rsidR="00BB3778" w:rsidRPr="00650DA9">
        <w:rPr>
          <w:rFonts w:cs="Times New Roman"/>
          <w:color w:val="000000" w:themeColor="text1"/>
          <w:lang w:val="fr-CA"/>
        </w:rPr>
        <w:t>’</w:t>
      </w:r>
      <w:r w:rsidR="3662F6FC" w:rsidRPr="00650DA9">
        <w:rPr>
          <w:rFonts w:cs="Times New Roman"/>
          <w:color w:val="000000" w:themeColor="text1"/>
          <w:lang w:val="fr-CA"/>
        </w:rPr>
        <w:t>«</w:t>
      </w:r>
      <w:r w:rsidR="00787BAB" w:rsidRPr="00650DA9">
        <w:rPr>
          <w:rFonts w:cs="Times New Roman"/>
          <w:color w:val="000000" w:themeColor="text1"/>
          <w:lang w:val="fr-CA"/>
        </w:rPr>
        <w:t> association prestigieuse » selon laquelle les avantages symboliques d</w:t>
      </w:r>
      <w:r w:rsidR="00BB3778" w:rsidRPr="00650DA9">
        <w:rPr>
          <w:rFonts w:cs="Times New Roman"/>
          <w:color w:val="000000" w:themeColor="text1"/>
          <w:lang w:val="fr-CA"/>
        </w:rPr>
        <w:t>’</w:t>
      </w:r>
      <w:r w:rsidR="00787BAB" w:rsidRPr="00650DA9">
        <w:rPr>
          <w:rFonts w:cs="Times New Roman"/>
          <w:color w:val="000000" w:themeColor="text1"/>
          <w:lang w:val="fr-CA"/>
        </w:rPr>
        <w:t>une affiliation avec le prestige d</w:t>
      </w:r>
      <w:r w:rsidR="002F4D7F" w:rsidRPr="00650DA9">
        <w:rPr>
          <w:rFonts w:cs="Times New Roman"/>
          <w:color w:val="000000" w:themeColor="text1"/>
          <w:lang w:val="fr-CA"/>
        </w:rPr>
        <w:t>es royaumes islamiques du haut Moyen Â</w:t>
      </w:r>
      <w:r w:rsidR="00787BAB" w:rsidRPr="00650DA9">
        <w:rPr>
          <w:rFonts w:cs="Times New Roman"/>
          <w:color w:val="000000" w:themeColor="text1"/>
          <w:lang w:val="fr-CA"/>
        </w:rPr>
        <w:t>ge contribuent à avancer le prestige du lignage français. Dans ce sens, ces textes fonctionnent comme un moyen d</w:t>
      </w:r>
      <w:r w:rsidR="00BB3778" w:rsidRPr="00650DA9">
        <w:rPr>
          <w:rFonts w:cs="Times New Roman"/>
          <w:color w:val="000000" w:themeColor="text1"/>
          <w:lang w:val="fr-CA"/>
        </w:rPr>
        <w:t>’</w:t>
      </w:r>
      <w:r w:rsidR="00787BAB" w:rsidRPr="00650DA9">
        <w:rPr>
          <w:rFonts w:cs="Times New Roman"/>
          <w:color w:val="000000" w:themeColor="text1"/>
          <w:lang w:val="fr-CA"/>
        </w:rPr>
        <w:t>auréoler un lignage royal par un greffage généalogique littéraire. Pour soutenir cette thèse, l</w:t>
      </w:r>
      <w:r w:rsidR="00BB3778" w:rsidRPr="00650DA9">
        <w:rPr>
          <w:rFonts w:cs="Times New Roman"/>
          <w:color w:val="000000" w:themeColor="text1"/>
          <w:lang w:val="fr-CA"/>
        </w:rPr>
        <w:t>’</w:t>
      </w:r>
      <w:r w:rsidR="00787BAB" w:rsidRPr="00650DA9">
        <w:rPr>
          <w:rFonts w:cs="Times New Roman"/>
          <w:color w:val="000000" w:themeColor="text1"/>
          <w:lang w:val="fr-CA"/>
        </w:rPr>
        <w:t>A. rappelle la valeur symbolique de certains objets acquis par le jeune Charlemagne</w:t>
      </w:r>
      <w:r w:rsidR="00AE4B3D" w:rsidRPr="00650DA9">
        <w:rPr>
          <w:rFonts w:cs="Times New Roman"/>
          <w:color w:val="000000" w:themeColor="text1"/>
          <w:lang w:val="fr-CA"/>
        </w:rPr>
        <w:fldChar w:fldCharType="begin"/>
      </w:r>
      <w:r w:rsidR="00AE4B3D" w:rsidRPr="00650DA9">
        <w:rPr>
          <w:lang w:val="fr-CA"/>
        </w:rPr>
        <w:instrText xml:space="preserve"> XE "</w:instrText>
      </w:r>
      <w:r w:rsidR="00AE4B3D" w:rsidRPr="00650DA9">
        <w:rPr>
          <w:rFonts w:cs="Times New Roman"/>
          <w:color w:val="000000" w:themeColor="text1"/>
          <w:lang w:val="fr-CA"/>
        </w:rPr>
        <w:instrText>Charlemagne</w:instrText>
      </w:r>
      <w:r w:rsidR="00AE4B3D" w:rsidRPr="00650DA9">
        <w:rPr>
          <w:lang w:val="fr-CA"/>
        </w:rPr>
        <w:instrText>" \t "</w:instrText>
      </w:r>
      <w:r w:rsidR="00AE4B3D" w:rsidRPr="00650DA9">
        <w:rPr>
          <w:rFonts w:asciiTheme="minorHAnsi" w:hAnsiTheme="minorHAnsi"/>
          <w:iCs/>
          <w:lang w:val="fr-CA"/>
        </w:rPr>
        <w:instrText>87</w:instrText>
      </w:r>
      <w:r w:rsidR="00AE4B3D" w:rsidRPr="00650DA9">
        <w:rPr>
          <w:lang w:val="fr-CA"/>
        </w:rPr>
        <w:instrText xml:space="preserve">" \f "sujs" </w:instrText>
      </w:r>
      <w:r w:rsidR="00AE4B3D" w:rsidRPr="00650DA9">
        <w:rPr>
          <w:rFonts w:cs="Times New Roman"/>
          <w:color w:val="000000" w:themeColor="text1"/>
          <w:lang w:val="fr-CA"/>
        </w:rPr>
        <w:fldChar w:fldCharType="end"/>
      </w:r>
      <w:r w:rsidR="00787BAB" w:rsidRPr="00650DA9">
        <w:rPr>
          <w:rFonts w:cs="Times New Roman"/>
          <w:color w:val="000000" w:themeColor="text1"/>
          <w:lang w:val="fr-CA"/>
        </w:rPr>
        <w:t>, lors de son séjour en al-Andalus, et de l</w:t>
      </w:r>
      <w:r w:rsidR="00BB3778" w:rsidRPr="00650DA9">
        <w:rPr>
          <w:rFonts w:cs="Times New Roman"/>
          <w:color w:val="000000" w:themeColor="text1"/>
          <w:lang w:val="fr-CA"/>
        </w:rPr>
        <w:t>’</w:t>
      </w:r>
      <w:r w:rsidR="00787BAB" w:rsidRPr="00650DA9">
        <w:rPr>
          <w:rFonts w:cs="Times New Roman"/>
          <w:color w:val="000000" w:themeColor="text1"/>
          <w:lang w:val="fr-CA"/>
        </w:rPr>
        <w:t>importance de son mariage à la princesse Galienne</w:t>
      </w:r>
      <w:r w:rsidR="00AE4B3D" w:rsidRPr="00650DA9">
        <w:rPr>
          <w:rFonts w:cs="Times New Roman"/>
          <w:color w:val="000000" w:themeColor="text1"/>
          <w:lang w:val="fr-CA"/>
        </w:rPr>
        <w:fldChar w:fldCharType="begin"/>
      </w:r>
      <w:r w:rsidR="00AE4B3D" w:rsidRPr="00650DA9">
        <w:rPr>
          <w:lang w:val="fr-CA"/>
        </w:rPr>
        <w:instrText xml:space="preserve"> XE "</w:instrText>
      </w:r>
      <w:r w:rsidR="00AE4B3D" w:rsidRPr="00650DA9">
        <w:rPr>
          <w:rFonts w:cs="Times New Roman"/>
          <w:color w:val="000000" w:themeColor="text1"/>
          <w:lang w:val="fr-CA"/>
        </w:rPr>
        <w:instrText>Galienne</w:instrText>
      </w:r>
      <w:r w:rsidR="00AE4B3D" w:rsidRPr="00650DA9">
        <w:rPr>
          <w:lang w:val="fr-CA"/>
        </w:rPr>
        <w:instrText>" \t "</w:instrText>
      </w:r>
      <w:r w:rsidR="00AE4B3D" w:rsidRPr="00650DA9">
        <w:rPr>
          <w:rFonts w:asciiTheme="minorHAnsi" w:hAnsiTheme="minorHAnsi"/>
          <w:iCs/>
          <w:lang w:val="fr-CA"/>
        </w:rPr>
        <w:instrText>87</w:instrText>
      </w:r>
      <w:r w:rsidR="00AE4B3D" w:rsidRPr="00650DA9">
        <w:rPr>
          <w:lang w:val="fr-CA"/>
        </w:rPr>
        <w:instrText xml:space="preserve">" \f "sujs" </w:instrText>
      </w:r>
      <w:r w:rsidR="00AE4B3D" w:rsidRPr="00650DA9">
        <w:rPr>
          <w:rFonts w:cs="Times New Roman"/>
          <w:color w:val="000000" w:themeColor="text1"/>
          <w:lang w:val="fr-CA"/>
        </w:rPr>
        <w:fldChar w:fldCharType="end"/>
      </w:r>
      <w:r w:rsidR="00787BAB" w:rsidRPr="00650DA9">
        <w:rPr>
          <w:rFonts w:cs="Times New Roman"/>
          <w:color w:val="000000" w:themeColor="text1"/>
          <w:lang w:val="fr-CA"/>
        </w:rPr>
        <w:t>. La mort inattendue de cette dernière quand le couple s</w:t>
      </w:r>
      <w:r w:rsidR="00BB3778" w:rsidRPr="00650DA9">
        <w:rPr>
          <w:rFonts w:cs="Times New Roman"/>
          <w:color w:val="000000" w:themeColor="text1"/>
          <w:lang w:val="fr-CA"/>
        </w:rPr>
        <w:t>’</w:t>
      </w:r>
      <w:r w:rsidR="00787BAB" w:rsidRPr="00650DA9">
        <w:rPr>
          <w:rFonts w:cs="Times New Roman"/>
          <w:color w:val="000000" w:themeColor="text1"/>
          <w:lang w:val="fr-CA"/>
        </w:rPr>
        <w:t>installe en France</w:t>
      </w:r>
      <w:r w:rsidR="002F4D7F" w:rsidRPr="00650DA9">
        <w:rPr>
          <w:rFonts w:cs="Times New Roman"/>
          <w:color w:val="000000" w:themeColor="text1"/>
          <w:lang w:val="fr-CA"/>
        </w:rPr>
        <w:t xml:space="preserve"> — </w:t>
      </w:r>
      <w:r w:rsidR="00787BAB" w:rsidRPr="00650DA9">
        <w:rPr>
          <w:rFonts w:cs="Times New Roman"/>
          <w:color w:val="000000" w:themeColor="text1"/>
          <w:lang w:val="fr-CA"/>
        </w:rPr>
        <w:t>juste apr</w:t>
      </w:r>
      <w:r w:rsidR="002F4D7F" w:rsidRPr="00650DA9">
        <w:rPr>
          <w:rFonts w:cs="Times New Roman"/>
          <w:color w:val="000000" w:themeColor="text1"/>
          <w:lang w:val="fr-CA"/>
        </w:rPr>
        <w:t xml:space="preserve">ès son couronnement comme reine — </w:t>
      </w:r>
      <w:r w:rsidR="00787BAB" w:rsidRPr="00650DA9">
        <w:rPr>
          <w:rFonts w:cs="Times New Roman"/>
          <w:color w:val="000000" w:themeColor="text1"/>
          <w:lang w:val="fr-CA"/>
        </w:rPr>
        <w:t xml:space="preserve">souligne son rôle comme agent conducteur de prestige pour Charles et non pas comme impératrice éventuelle. La portée de cette fonction de </w:t>
      </w:r>
      <w:r w:rsidR="00787BAB" w:rsidRPr="00650DA9">
        <w:rPr>
          <w:rFonts w:cs="Times New Roman"/>
          <w:i/>
          <w:iCs/>
          <w:color w:val="000000" w:themeColor="text1"/>
          <w:lang w:val="fr-CA"/>
        </w:rPr>
        <w:t>translatio</w:t>
      </w:r>
      <w:r w:rsidR="00787BAB" w:rsidRPr="00650DA9">
        <w:rPr>
          <w:rFonts w:cs="Times New Roman"/>
          <w:color w:val="000000" w:themeColor="text1"/>
          <w:lang w:val="fr-CA"/>
        </w:rPr>
        <w:t xml:space="preserve"> s</w:t>
      </w:r>
      <w:r w:rsidR="00BB3778" w:rsidRPr="00650DA9">
        <w:rPr>
          <w:rFonts w:cs="Times New Roman"/>
          <w:color w:val="000000" w:themeColor="text1"/>
          <w:lang w:val="fr-CA"/>
        </w:rPr>
        <w:t>’</w:t>
      </w:r>
      <w:r w:rsidR="00787BAB" w:rsidRPr="00650DA9">
        <w:rPr>
          <w:rFonts w:cs="Times New Roman"/>
          <w:color w:val="000000" w:themeColor="text1"/>
          <w:lang w:val="fr-CA"/>
        </w:rPr>
        <w:t>avère imprégnée dans ces textes d</w:t>
      </w:r>
      <w:r w:rsidR="00BB3778" w:rsidRPr="00650DA9">
        <w:rPr>
          <w:rFonts w:cs="Times New Roman"/>
          <w:color w:val="000000" w:themeColor="text1"/>
          <w:lang w:val="fr-CA"/>
        </w:rPr>
        <w:t>’</w:t>
      </w:r>
      <w:r w:rsidR="00787BAB" w:rsidRPr="00650DA9">
        <w:rPr>
          <w:rFonts w:cs="Times New Roman"/>
          <w:color w:val="000000" w:themeColor="text1"/>
          <w:lang w:val="fr-CA"/>
        </w:rPr>
        <w:t>une façon plus profonde et plus répandue que l</w:t>
      </w:r>
      <w:r w:rsidR="00BB3778" w:rsidRPr="00650DA9">
        <w:rPr>
          <w:rFonts w:cs="Times New Roman"/>
          <w:color w:val="000000" w:themeColor="text1"/>
          <w:lang w:val="fr-CA"/>
        </w:rPr>
        <w:t>’</w:t>
      </w:r>
      <w:r w:rsidR="00787BAB" w:rsidRPr="00650DA9">
        <w:rPr>
          <w:rFonts w:cs="Times New Roman"/>
          <w:color w:val="000000" w:themeColor="text1"/>
          <w:lang w:val="fr-CA"/>
        </w:rPr>
        <w:t xml:space="preserve">on </w:t>
      </w:r>
      <w:r w:rsidR="002F4D7F" w:rsidRPr="00650DA9">
        <w:rPr>
          <w:rFonts w:cs="Times New Roman"/>
          <w:color w:val="000000" w:themeColor="text1"/>
          <w:lang w:val="fr-CA"/>
        </w:rPr>
        <w:t xml:space="preserve">ne l’avait </w:t>
      </w:r>
      <w:r w:rsidR="00787BAB" w:rsidRPr="00650DA9">
        <w:rPr>
          <w:rFonts w:cs="Times New Roman"/>
          <w:color w:val="000000" w:themeColor="text1"/>
          <w:lang w:val="fr-CA"/>
        </w:rPr>
        <w:t>perçu. Les négociations et les échanges à propos des épées et d</w:t>
      </w:r>
      <w:r w:rsidR="00BB3778" w:rsidRPr="00650DA9">
        <w:rPr>
          <w:rFonts w:cs="Times New Roman"/>
          <w:color w:val="000000" w:themeColor="text1"/>
          <w:lang w:val="fr-CA"/>
        </w:rPr>
        <w:t>’</w:t>
      </w:r>
      <w:r w:rsidR="00787BAB" w:rsidRPr="00650DA9">
        <w:rPr>
          <w:rFonts w:cs="Times New Roman"/>
          <w:color w:val="000000" w:themeColor="text1"/>
          <w:lang w:val="fr-CA"/>
        </w:rPr>
        <w:t>autres symboles guerriers ne surprennent pas, mais l</w:t>
      </w:r>
      <w:r w:rsidR="00BB3778" w:rsidRPr="00650DA9">
        <w:rPr>
          <w:rFonts w:cs="Times New Roman"/>
          <w:color w:val="000000" w:themeColor="text1"/>
          <w:lang w:val="fr-CA"/>
        </w:rPr>
        <w:t>’</w:t>
      </w:r>
      <w:r w:rsidR="00787BAB" w:rsidRPr="00650DA9">
        <w:rPr>
          <w:rFonts w:cs="Times New Roman"/>
          <w:color w:val="000000" w:themeColor="text1"/>
          <w:lang w:val="fr-CA"/>
        </w:rPr>
        <w:t>analyse ici de la valeur accordée aux tentes sarrasines ajoute une nouvelle découverte pour ce topos. L</w:t>
      </w:r>
      <w:r w:rsidR="00BB3778" w:rsidRPr="00650DA9">
        <w:rPr>
          <w:rFonts w:cs="Times New Roman"/>
          <w:color w:val="000000" w:themeColor="text1"/>
          <w:lang w:val="fr-CA"/>
        </w:rPr>
        <w:t>’</w:t>
      </w:r>
      <w:r w:rsidR="00787BAB" w:rsidRPr="00650DA9">
        <w:rPr>
          <w:rFonts w:cs="Times New Roman"/>
          <w:color w:val="000000" w:themeColor="text1"/>
          <w:lang w:val="fr-CA"/>
        </w:rPr>
        <w:t>article relève quelques différences entre le traitement de ces liens de prestige généalogique</w:t>
      </w:r>
      <w:r w:rsidR="00AE4B3D" w:rsidRPr="00650DA9">
        <w:rPr>
          <w:rFonts w:cs="Times New Roman"/>
          <w:color w:val="000000" w:themeColor="text1"/>
          <w:lang w:val="fr-CA"/>
        </w:rPr>
        <w:fldChar w:fldCharType="begin"/>
      </w:r>
      <w:r w:rsidR="00AE4B3D" w:rsidRPr="00650DA9">
        <w:rPr>
          <w:lang w:val="fr-CA"/>
        </w:rPr>
        <w:instrText xml:space="preserve"> XE "</w:instrText>
      </w:r>
      <w:r w:rsidR="00AE4B3D" w:rsidRPr="00650DA9">
        <w:rPr>
          <w:rFonts w:cs="Times New Roman"/>
          <w:color w:val="000000" w:themeColor="text1"/>
          <w:lang w:val="fr-CA"/>
        </w:rPr>
        <w:instrText>prestige généalogique</w:instrText>
      </w:r>
      <w:r w:rsidR="00AE4B3D" w:rsidRPr="00650DA9">
        <w:rPr>
          <w:lang w:val="fr-CA"/>
        </w:rPr>
        <w:instrText>" \t "</w:instrText>
      </w:r>
      <w:r w:rsidR="00AE4B3D" w:rsidRPr="00650DA9">
        <w:rPr>
          <w:rFonts w:asciiTheme="minorHAnsi" w:hAnsiTheme="minorHAnsi"/>
          <w:iCs/>
          <w:lang w:val="fr-CA"/>
        </w:rPr>
        <w:instrText>87</w:instrText>
      </w:r>
      <w:r w:rsidR="00AE4B3D" w:rsidRPr="00650DA9">
        <w:rPr>
          <w:lang w:val="fr-CA"/>
        </w:rPr>
        <w:instrText xml:space="preserve">" \f "sujs" </w:instrText>
      </w:r>
      <w:r w:rsidR="00AE4B3D" w:rsidRPr="00650DA9">
        <w:rPr>
          <w:rFonts w:cs="Times New Roman"/>
          <w:color w:val="000000" w:themeColor="text1"/>
          <w:lang w:val="fr-CA"/>
        </w:rPr>
        <w:fldChar w:fldCharType="end"/>
      </w:r>
      <w:r w:rsidR="00787BAB" w:rsidRPr="00650DA9">
        <w:rPr>
          <w:rFonts w:cs="Times New Roman"/>
          <w:color w:val="000000" w:themeColor="text1"/>
          <w:lang w:val="fr-CA"/>
        </w:rPr>
        <w:t xml:space="preserve"> dans les deux textes, les expliquant par le décalage entre leurs dates de création (</w:t>
      </w:r>
      <w:r w:rsidR="00787BAB" w:rsidRPr="00650DA9">
        <w:rPr>
          <w:rFonts w:cs="Times New Roman"/>
          <w:i/>
          <w:iCs/>
          <w:color w:val="000000" w:themeColor="text1"/>
          <w:lang w:val="fr-CA"/>
        </w:rPr>
        <w:t>Mainet</w:t>
      </w:r>
      <w:r w:rsidR="002F4D7F" w:rsidRPr="00650DA9">
        <w:rPr>
          <w:rFonts w:cs="Times New Roman"/>
          <w:color w:val="000000" w:themeColor="text1"/>
          <w:lang w:val="fr-CA"/>
        </w:rPr>
        <w:t xml:space="preserve">, </w:t>
      </w:r>
      <w:r w:rsidR="002F4D7F" w:rsidRPr="00650DA9">
        <w:rPr>
          <w:rFonts w:cs="Times New Roman"/>
          <w:smallCaps/>
          <w:color w:val="000000" w:themeColor="text1"/>
          <w:lang w:val="fr-CA"/>
        </w:rPr>
        <w:t>xii</w:t>
      </w:r>
      <w:r w:rsidR="00787BAB" w:rsidRPr="00650DA9">
        <w:rPr>
          <w:rFonts w:cs="Times New Roman"/>
          <w:color w:val="000000" w:themeColor="text1"/>
          <w:vertAlign w:val="superscript"/>
          <w:lang w:val="fr-CA"/>
        </w:rPr>
        <w:t>e</w:t>
      </w:r>
      <w:r w:rsidR="00787BAB" w:rsidRPr="00650DA9">
        <w:rPr>
          <w:rFonts w:cs="Times New Roman"/>
          <w:color w:val="000000" w:themeColor="text1"/>
          <w:lang w:val="fr-CA"/>
        </w:rPr>
        <w:t xml:space="preserve"> s., et </w:t>
      </w:r>
      <w:r w:rsidR="00787BAB" w:rsidRPr="00650DA9">
        <w:rPr>
          <w:rFonts w:cs="Times New Roman"/>
          <w:i/>
          <w:iCs/>
          <w:color w:val="000000" w:themeColor="text1"/>
          <w:lang w:val="fr-CA"/>
        </w:rPr>
        <w:t>L</w:t>
      </w:r>
      <w:r w:rsidR="00BB3778" w:rsidRPr="00650DA9">
        <w:rPr>
          <w:rFonts w:cs="Times New Roman"/>
          <w:i/>
          <w:iCs/>
          <w:color w:val="000000" w:themeColor="text1"/>
          <w:lang w:val="fr-CA"/>
        </w:rPr>
        <w:t>’</w:t>
      </w:r>
      <w:r w:rsidR="00787BAB" w:rsidRPr="00650DA9">
        <w:rPr>
          <w:rFonts w:cs="Times New Roman"/>
          <w:i/>
          <w:iCs/>
          <w:color w:val="000000" w:themeColor="text1"/>
          <w:lang w:val="fr-CA"/>
        </w:rPr>
        <w:t>Istoire</w:t>
      </w:r>
      <w:r w:rsidR="002F4D7F" w:rsidRPr="00650DA9">
        <w:rPr>
          <w:rFonts w:cs="Times New Roman"/>
          <w:color w:val="000000" w:themeColor="text1"/>
          <w:lang w:val="fr-CA"/>
        </w:rPr>
        <w:t xml:space="preserve">, </w:t>
      </w:r>
      <w:r w:rsidR="002F4D7F" w:rsidRPr="00650DA9">
        <w:rPr>
          <w:rFonts w:cs="Times New Roman"/>
          <w:smallCaps/>
          <w:color w:val="000000" w:themeColor="text1"/>
          <w:lang w:val="fr-CA"/>
        </w:rPr>
        <w:t>xiii</w:t>
      </w:r>
      <w:r w:rsidR="00787BAB" w:rsidRPr="00650DA9">
        <w:rPr>
          <w:rFonts w:cs="Times New Roman"/>
          <w:color w:val="000000" w:themeColor="text1"/>
          <w:vertAlign w:val="superscript"/>
          <w:lang w:val="fr-CA"/>
        </w:rPr>
        <w:t>e</w:t>
      </w:r>
      <w:r w:rsidR="00787BAB" w:rsidRPr="00650DA9">
        <w:rPr>
          <w:rFonts w:cs="Times New Roman"/>
          <w:color w:val="000000" w:themeColor="text1"/>
          <w:lang w:val="fr-CA"/>
        </w:rPr>
        <w:t> s.), proposant que les exigences politiques avaient évolué pendant les cent ans qui les séparent.] (N.B.)</w:t>
      </w:r>
    </w:p>
    <w:p w14:paraId="7C485E6C" w14:textId="77777777" w:rsidR="00787BAB" w:rsidRPr="00650DA9" w:rsidRDefault="00787BAB" w:rsidP="00B9118C">
      <w:pPr>
        <w:tabs>
          <w:tab w:val="left" w:pos="284"/>
        </w:tabs>
        <w:ind w:left="284" w:right="142" w:firstLine="283"/>
        <w:rPr>
          <w:rFonts w:cs="Times New Roman"/>
          <w:szCs w:val="22"/>
          <w:lang w:val="fr-CA"/>
        </w:rPr>
      </w:pPr>
    </w:p>
    <w:p w14:paraId="5AB3819E" w14:textId="7D68AE18" w:rsidR="00787BAB" w:rsidRPr="00650DA9" w:rsidRDefault="00787BAB" w:rsidP="00787BAB">
      <w:pPr>
        <w:tabs>
          <w:tab w:val="left" w:pos="284"/>
        </w:tabs>
        <w:ind w:left="567" w:right="142" w:hanging="851"/>
        <w:rPr>
          <w:rFonts w:cs="Times New Roman"/>
          <w:szCs w:val="22"/>
          <w:lang w:val="fr-CA"/>
        </w:rPr>
      </w:pPr>
      <w:r w:rsidRPr="00650DA9">
        <w:rPr>
          <w:rFonts w:cs="Times New Roman"/>
          <w:smallCaps/>
          <w:szCs w:val="22"/>
          <w:lang w:val="fr-CA"/>
        </w:rPr>
        <w:t>88.</w:t>
      </w:r>
      <w:r w:rsidRPr="00650DA9">
        <w:rPr>
          <w:rFonts w:cs="Times New Roman"/>
          <w:smallCaps/>
          <w:szCs w:val="22"/>
          <w:lang w:val="fr-CA"/>
        </w:rPr>
        <w:tab/>
        <w:t>Moudarres</w:t>
      </w:r>
      <w:r w:rsidR="00AE4B3D" w:rsidRPr="00650DA9">
        <w:rPr>
          <w:rFonts w:cs="Times New Roman"/>
          <w:smallCaps/>
          <w:szCs w:val="22"/>
          <w:lang w:val="fr-CA"/>
        </w:rPr>
        <w:fldChar w:fldCharType="begin"/>
      </w:r>
      <w:r w:rsidR="00AE4B3D" w:rsidRPr="00650DA9">
        <w:rPr>
          <w:lang w:val="fr-CA"/>
        </w:rPr>
        <w:instrText xml:space="preserve"> XE "</w:instrText>
      </w:r>
      <w:r w:rsidR="00AE4B3D" w:rsidRPr="00650DA9">
        <w:rPr>
          <w:rFonts w:cs="Times New Roman"/>
          <w:smallCaps/>
          <w:szCs w:val="22"/>
          <w:lang w:val="fr-CA"/>
        </w:rPr>
        <w:instrText>Moudarres</w:instrText>
      </w:r>
      <w:r w:rsidR="00AE4B3D" w:rsidRPr="00650DA9">
        <w:rPr>
          <w:lang w:val="fr-CA"/>
        </w:rPr>
        <w:instrText>" \t "</w:instrText>
      </w:r>
      <w:r w:rsidR="00AE4B3D" w:rsidRPr="00650DA9">
        <w:rPr>
          <w:rFonts w:asciiTheme="minorHAnsi" w:hAnsiTheme="minorHAnsi"/>
          <w:iCs/>
          <w:lang w:val="fr-CA"/>
        </w:rPr>
        <w:instrText>88</w:instrText>
      </w:r>
      <w:r w:rsidR="00AE4B3D" w:rsidRPr="00650DA9">
        <w:rPr>
          <w:lang w:val="fr-CA"/>
        </w:rPr>
        <w:instrText xml:space="preserve">" \f "noms" </w:instrText>
      </w:r>
      <w:r w:rsidR="00AE4B3D" w:rsidRPr="00650DA9">
        <w:rPr>
          <w:rFonts w:cs="Times New Roman"/>
          <w:smallCaps/>
          <w:szCs w:val="22"/>
          <w:lang w:val="fr-CA"/>
        </w:rPr>
        <w:fldChar w:fldCharType="end"/>
      </w:r>
      <w:r w:rsidRPr="00650DA9">
        <w:rPr>
          <w:rFonts w:cs="Times New Roman"/>
          <w:szCs w:val="22"/>
          <w:lang w:val="fr-CA"/>
        </w:rPr>
        <w:t>, Andrea</w:t>
      </w:r>
      <w:r w:rsidR="002F4D7F" w:rsidRPr="00650DA9">
        <w:rPr>
          <w:rFonts w:cs="Times New Roman"/>
          <w:szCs w:val="22"/>
          <w:lang w:val="fr-CA"/>
        </w:rPr>
        <w:t> </w:t>
      </w:r>
      <w:r w:rsidRPr="00650DA9">
        <w:rPr>
          <w:rFonts w:cs="Times New Roman"/>
          <w:szCs w:val="22"/>
          <w:lang w:val="fr-CA"/>
        </w:rPr>
        <w:t xml:space="preserve">: </w:t>
      </w:r>
      <w:r w:rsidRPr="00650DA9">
        <w:rPr>
          <w:rFonts w:cs="Times New Roman"/>
          <w:i/>
          <w:szCs w:val="22"/>
          <w:lang w:val="fr-CA"/>
        </w:rPr>
        <w:t>The Enemy</w:t>
      </w:r>
      <w:r w:rsidR="00AE4B3D" w:rsidRPr="00650DA9">
        <w:rPr>
          <w:rFonts w:cs="Times New Roman"/>
          <w:i/>
          <w:szCs w:val="22"/>
          <w:lang w:val="fr-CA"/>
        </w:rPr>
        <w:fldChar w:fldCharType="begin"/>
      </w:r>
      <w:r w:rsidR="00AE4B3D" w:rsidRPr="00650DA9">
        <w:rPr>
          <w:lang w:val="fr-CA"/>
        </w:rPr>
        <w:instrText xml:space="preserve"> XE "</w:instrText>
      </w:r>
      <w:r w:rsidR="00011980" w:rsidRPr="00650DA9">
        <w:rPr>
          <w:rFonts w:cs="Times New Roman"/>
          <w:iCs/>
          <w:szCs w:val="22"/>
          <w:lang w:val="fr-CA"/>
        </w:rPr>
        <w:instrText>e</w:instrText>
      </w:r>
      <w:r w:rsidR="00AE4B3D" w:rsidRPr="00650DA9">
        <w:rPr>
          <w:rFonts w:cs="Times New Roman"/>
          <w:iCs/>
          <w:szCs w:val="22"/>
          <w:lang w:val="fr-CA"/>
        </w:rPr>
        <w:instrText>n</w:instrText>
      </w:r>
      <w:r w:rsidR="00011980" w:rsidRPr="00650DA9">
        <w:rPr>
          <w:rFonts w:cs="Times New Roman"/>
          <w:iCs/>
          <w:szCs w:val="22"/>
          <w:lang w:val="fr-CA"/>
        </w:rPr>
        <w:instrText>n</w:instrText>
      </w:r>
      <w:r w:rsidR="00AE4B3D" w:rsidRPr="00650DA9">
        <w:rPr>
          <w:rFonts w:cs="Times New Roman"/>
          <w:iCs/>
          <w:szCs w:val="22"/>
          <w:lang w:val="fr-CA"/>
        </w:rPr>
        <w:instrText>em</w:instrText>
      </w:r>
      <w:r w:rsidR="00011980" w:rsidRPr="00650DA9">
        <w:rPr>
          <w:rFonts w:cs="Times New Roman"/>
          <w:iCs/>
          <w:szCs w:val="22"/>
          <w:lang w:val="fr-CA"/>
        </w:rPr>
        <w:instrText>i</w:instrText>
      </w:r>
      <w:r w:rsidR="00AE4B3D" w:rsidRPr="00650DA9">
        <w:rPr>
          <w:lang w:val="fr-CA"/>
        </w:rPr>
        <w:instrText>" \t "</w:instrText>
      </w:r>
      <w:r w:rsidR="00AE4B3D" w:rsidRPr="00650DA9">
        <w:rPr>
          <w:rFonts w:asciiTheme="minorHAnsi" w:hAnsiTheme="minorHAnsi"/>
          <w:iCs/>
          <w:lang w:val="fr-CA"/>
        </w:rPr>
        <w:instrText>88</w:instrText>
      </w:r>
      <w:r w:rsidR="00AE4B3D" w:rsidRPr="00650DA9">
        <w:rPr>
          <w:lang w:val="fr-CA"/>
        </w:rPr>
        <w:instrText xml:space="preserve">" \f "sujs" </w:instrText>
      </w:r>
      <w:r w:rsidR="00AE4B3D" w:rsidRPr="00650DA9">
        <w:rPr>
          <w:rFonts w:cs="Times New Roman"/>
          <w:i/>
          <w:szCs w:val="22"/>
          <w:lang w:val="fr-CA"/>
        </w:rPr>
        <w:fldChar w:fldCharType="end"/>
      </w:r>
      <w:r w:rsidRPr="00650DA9">
        <w:rPr>
          <w:rFonts w:cs="Times New Roman"/>
          <w:i/>
          <w:szCs w:val="22"/>
          <w:lang w:val="fr-CA"/>
        </w:rPr>
        <w:t xml:space="preserve"> in Italian Renaissance Epic: Images of Hostility from Dante</w:t>
      </w:r>
      <w:r w:rsidR="009E7B4D" w:rsidRPr="00650DA9">
        <w:rPr>
          <w:rFonts w:cs="Times New Roman"/>
          <w:i/>
          <w:szCs w:val="22"/>
          <w:lang w:val="fr-CA"/>
        </w:rPr>
        <w:fldChar w:fldCharType="begin"/>
      </w:r>
      <w:r w:rsidR="009E7B4D" w:rsidRPr="00650DA9">
        <w:rPr>
          <w:lang w:val="fr-CA"/>
        </w:rPr>
        <w:instrText xml:space="preserve"> XE "</w:instrText>
      </w:r>
      <w:r w:rsidR="009E7B4D" w:rsidRPr="00650DA9">
        <w:rPr>
          <w:rFonts w:cs="Times New Roman"/>
          <w:i/>
          <w:szCs w:val="22"/>
          <w:lang w:val="fr-CA"/>
        </w:rPr>
        <w:instrText>Dante</w:instrText>
      </w:r>
      <w:r w:rsidR="009E7B4D" w:rsidRPr="00650DA9">
        <w:rPr>
          <w:lang w:val="fr-CA"/>
        </w:rPr>
        <w:instrText>" \t "</w:instrText>
      </w:r>
      <w:r w:rsidR="009E7B4D" w:rsidRPr="00650DA9">
        <w:rPr>
          <w:rFonts w:asciiTheme="minorHAnsi" w:hAnsiTheme="minorHAnsi"/>
          <w:lang w:val="fr-CA"/>
        </w:rPr>
        <w:instrText>88</w:instrText>
      </w:r>
      <w:r w:rsidR="009E7B4D" w:rsidRPr="00650DA9">
        <w:rPr>
          <w:lang w:val="fr-CA"/>
        </w:rPr>
        <w:instrText xml:space="preserve">" \f "noms" </w:instrText>
      </w:r>
      <w:r w:rsidR="009E7B4D" w:rsidRPr="00650DA9">
        <w:rPr>
          <w:rFonts w:cs="Times New Roman"/>
          <w:i/>
          <w:szCs w:val="22"/>
          <w:lang w:val="fr-CA"/>
        </w:rPr>
        <w:fldChar w:fldCharType="end"/>
      </w:r>
      <w:r w:rsidRPr="00650DA9">
        <w:rPr>
          <w:rFonts w:cs="Times New Roman"/>
          <w:i/>
          <w:szCs w:val="22"/>
          <w:lang w:val="fr-CA"/>
        </w:rPr>
        <w:t xml:space="preserve"> to Tasso</w:t>
      </w:r>
      <w:r w:rsidR="009E7B4D" w:rsidRPr="00650DA9">
        <w:rPr>
          <w:rFonts w:cs="Times New Roman"/>
          <w:i/>
          <w:szCs w:val="22"/>
          <w:lang w:val="fr-CA"/>
        </w:rPr>
        <w:fldChar w:fldCharType="begin"/>
      </w:r>
      <w:r w:rsidR="009E7B4D" w:rsidRPr="00650DA9">
        <w:rPr>
          <w:lang w:val="fr-CA"/>
        </w:rPr>
        <w:instrText xml:space="preserve"> XE "</w:instrText>
      </w:r>
      <w:r w:rsidR="009E7B4D" w:rsidRPr="00650DA9">
        <w:rPr>
          <w:rFonts w:cs="Times New Roman"/>
          <w:i/>
          <w:szCs w:val="22"/>
          <w:lang w:val="fr-CA"/>
        </w:rPr>
        <w:instrText>Tasso</w:instrText>
      </w:r>
      <w:r w:rsidR="009E7B4D" w:rsidRPr="00650DA9">
        <w:rPr>
          <w:lang w:val="fr-CA"/>
        </w:rPr>
        <w:instrText>" \t "</w:instrText>
      </w:r>
      <w:r w:rsidR="009E7B4D" w:rsidRPr="00650DA9">
        <w:rPr>
          <w:rFonts w:asciiTheme="minorHAnsi" w:hAnsiTheme="minorHAnsi"/>
          <w:lang w:val="fr-CA"/>
        </w:rPr>
        <w:instrText>88</w:instrText>
      </w:r>
      <w:r w:rsidR="009E7B4D" w:rsidRPr="00650DA9">
        <w:rPr>
          <w:lang w:val="fr-CA"/>
        </w:rPr>
        <w:instrText xml:space="preserve">" \f "noms" </w:instrText>
      </w:r>
      <w:r w:rsidR="009E7B4D" w:rsidRPr="00650DA9">
        <w:rPr>
          <w:rFonts w:cs="Times New Roman"/>
          <w:i/>
          <w:szCs w:val="22"/>
          <w:lang w:val="fr-CA"/>
        </w:rPr>
        <w:fldChar w:fldCharType="end"/>
      </w:r>
      <w:r w:rsidRPr="00650DA9">
        <w:rPr>
          <w:rFonts w:cs="Times New Roman"/>
          <w:szCs w:val="22"/>
          <w:lang w:val="fr-CA"/>
        </w:rPr>
        <w:t>, Newark, University of Delaware Press, 2019 (Early Modern Exchange), 262 pages.</w:t>
      </w:r>
    </w:p>
    <w:p w14:paraId="338064B0" w14:textId="1EA9CF61" w:rsidR="00787BAB" w:rsidRPr="00650DA9" w:rsidRDefault="00787BAB" w:rsidP="427F40BC">
      <w:pPr>
        <w:tabs>
          <w:tab w:val="left" w:pos="284"/>
        </w:tabs>
        <w:ind w:left="284" w:right="142" w:firstLine="283"/>
        <w:rPr>
          <w:rFonts w:cs="Times New Roman"/>
          <w:smallCaps/>
          <w:lang w:val="fr-CA"/>
        </w:rPr>
      </w:pPr>
      <w:r w:rsidRPr="00650DA9">
        <w:rPr>
          <w:rFonts w:cs="Times New Roman"/>
          <w:lang w:val="fr-CA"/>
        </w:rPr>
        <w:t>[</w:t>
      </w:r>
      <w:r w:rsidRPr="00650DA9">
        <w:rPr>
          <w:rFonts w:cs="Times New Roman"/>
          <w:color w:val="000000" w:themeColor="text1"/>
          <w:lang w:val="fr-CA"/>
        </w:rPr>
        <w:t>Nell</w:t>
      </w:r>
      <w:r w:rsidR="00BB3778" w:rsidRPr="00650DA9">
        <w:rPr>
          <w:rFonts w:cs="Times New Roman"/>
          <w:color w:val="000000" w:themeColor="text1"/>
          <w:lang w:val="fr-CA"/>
        </w:rPr>
        <w:t>’</w:t>
      </w:r>
      <w:r w:rsidRPr="00650DA9">
        <w:rPr>
          <w:rFonts w:cs="Times New Roman"/>
          <w:color w:val="000000" w:themeColor="text1"/>
          <w:lang w:val="fr-CA"/>
        </w:rPr>
        <w:t>introduzione del presente volume, l</w:t>
      </w:r>
      <w:r w:rsidR="00BB3778" w:rsidRPr="00650DA9">
        <w:rPr>
          <w:rFonts w:cs="Times New Roman"/>
          <w:color w:val="000000" w:themeColor="text1"/>
          <w:lang w:val="fr-CA"/>
        </w:rPr>
        <w:t>’</w:t>
      </w:r>
      <w:r w:rsidRPr="00650DA9">
        <w:rPr>
          <w:rFonts w:cs="Times New Roman"/>
          <w:color w:val="000000" w:themeColor="text1"/>
          <w:lang w:val="fr-CA"/>
        </w:rPr>
        <w:t xml:space="preserve">A. analizza la </w:t>
      </w:r>
      <w:r w:rsidRPr="00650DA9">
        <w:rPr>
          <w:rFonts w:cs="Times New Roman"/>
          <w:i/>
          <w:iCs/>
          <w:color w:val="000000" w:themeColor="text1"/>
          <w:lang w:val="fr-CA"/>
        </w:rPr>
        <w:t>Pharsalia</w:t>
      </w:r>
      <w:r w:rsidR="00AE4B3D" w:rsidRPr="00650DA9">
        <w:rPr>
          <w:rFonts w:cs="Times New Roman"/>
          <w:i/>
          <w:iCs/>
          <w:color w:val="000000" w:themeColor="text1"/>
          <w:lang w:val="fr-CA"/>
        </w:rPr>
        <w:fldChar w:fldCharType="begin"/>
      </w:r>
      <w:r w:rsidR="00AE4B3D" w:rsidRPr="00650DA9">
        <w:rPr>
          <w:lang w:val="fr-CA"/>
        </w:rPr>
        <w:instrText xml:space="preserve"> XE "</w:instrText>
      </w:r>
      <w:r w:rsidR="00AE4B3D" w:rsidRPr="00650DA9">
        <w:rPr>
          <w:rFonts w:cs="Times New Roman"/>
          <w:i/>
          <w:iCs/>
          <w:color w:val="000000" w:themeColor="text1"/>
          <w:lang w:val="fr-CA"/>
        </w:rPr>
        <w:instrText>Pharsalia</w:instrText>
      </w:r>
      <w:r w:rsidR="00AE4B3D" w:rsidRPr="00650DA9">
        <w:rPr>
          <w:lang w:val="fr-CA"/>
        </w:rPr>
        <w:instrText>" \t "</w:instrText>
      </w:r>
      <w:r w:rsidR="00AE4B3D" w:rsidRPr="00650DA9">
        <w:rPr>
          <w:rFonts w:asciiTheme="minorHAnsi" w:hAnsiTheme="minorHAnsi"/>
          <w:iCs/>
          <w:lang w:val="fr-CA"/>
        </w:rPr>
        <w:instrText>88</w:instrText>
      </w:r>
      <w:r w:rsidR="00AE4B3D" w:rsidRPr="00650DA9">
        <w:rPr>
          <w:lang w:val="fr-CA"/>
        </w:rPr>
        <w:instrText xml:space="preserve">" \f "sujs" </w:instrText>
      </w:r>
      <w:r w:rsidR="00AE4B3D" w:rsidRPr="00650DA9">
        <w:rPr>
          <w:rFonts w:cs="Times New Roman"/>
          <w:i/>
          <w:iCs/>
          <w:color w:val="000000" w:themeColor="text1"/>
          <w:lang w:val="fr-CA"/>
        </w:rPr>
        <w:fldChar w:fldCharType="end"/>
      </w:r>
      <w:r w:rsidRPr="00650DA9">
        <w:rPr>
          <w:rFonts w:cs="Times New Roman"/>
          <w:color w:val="000000" w:themeColor="text1"/>
          <w:lang w:val="fr-CA"/>
        </w:rPr>
        <w:t xml:space="preserve"> di Lucano</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Lucain</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"sujs" </w:instrText>
      </w:r>
      <w:r w:rsidR="00525A13" w:rsidRPr="00650DA9">
        <w:rPr>
          <w:rFonts w:cs="Times New Roman"/>
          <w:color w:val="000000" w:themeColor="text1"/>
          <w:lang w:val="fr-CA"/>
        </w:rPr>
        <w:fldChar w:fldCharType="end"/>
      </w:r>
      <w:r w:rsidRPr="00650DA9">
        <w:rPr>
          <w:rFonts w:cs="Times New Roman"/>
          <w:color w:val="000000" w:themeColor="text1"/>
          <w:lang w:val="fr-CA"/>
        </w:rPr>
        <w:t xml:space="preserve"> in cui il poeta romano descrive la Repubblica Romana come smembrata a causa delle sue lotte interne, e la paragona a un corpo mutilato, con delle ripercussioni universali, unendo l</w:t>
      </w:r>
      <w:r w:rsidR="00BB3778" w:rsidRPr="00650DA9">
        <w:rPr>
          <w:rFonts w:cs="Times New Roman"/>
          <w:color w:val="000000" w:themeColor="text1"/>
          <w:lang w:val="fr-CA"/>
        </w:rPr>
        <w:t>’</w:t>
      </w:r>
      <w:r w:rsidRPr="00650DA9">
        <w:rPr>
          <w:rFonts w:cs="Times New Roman"/>
          <w:color w:val="000000" w:themeColor="text1"/>
          <w:lang w:val="fr-CA"/>
        </w:rPr>
        <w:t>individuo, lo stato e il cosmo all</w:t>
      </w:r>
      <w:r w:rsidR="00BB3778" w:rsidRPr="00650DA9">
        <w:rPr>
          <w:rFonts w:cs="Times New Roman"/>
          <w:color w:val="000000" w:themeColor="text1"/>
          <w:lang w:val="fr-CA"/>
        </w:rPr>
        <w:t>’</w:t>
      </w:r>
      <w:r w:rsidRPr="00650DA9">
        <w:rPr>
          <w:rFonts w:cs="Times New Roman"/>
          <w:color w:val="000000" w:themeColor="text1"/>
          <w:lang w:val="fr-CA"/>
        </w:rPr>
        <w:t>interno della narrativa del conflitto</w:t>
      </w:r>
      <w:r w:rsidR="00AE4B3D" w:rsidRPr="00650DA9">
        <w:rPr>
          <w:rFonts w:cs="Times New Roman"/>
          <w:color w:val="000000" w:themeColor="text1"/>
          <w:lang w:val="fr-CA"/>
        </w:rPr>
        <w:fldChar w:fldCharType="begin"/>
      </w:r>
      <w:r w:rsidR="00AE4B3D" w:rsidRPr="00650DA9">
        <w:rPr>
          <w:lang w:val="fr-CA"/>
        </w:rPr>
        <w:instrText xml:space="preserve"> XE "</w:instrText>
      </w:r>
      <w:r w:rsidR="00AE4B3D" w:rsidRPr="00650DA9">
        <w:rPr>
          <w:rFonts w:cs="Times New Roman"/>
          <w:color w:val="000000" w:themeColor="text1"/>
          <w:lang w:val="fr-CA"/>
        </w:rPr>
        <w:instrText>conflit</w:instrText>
      </w:r>
      <w:r w:rsidR="00AE4B3D" w:rsidRPr="00650DA9">
        <w:rPr>
          <w:lang w:val="fr-CA"/>
        </w:rPr>
        <w:instrText>" \t "</w:instrText>
      </w:r>
      <w:r w:rsidR="00AE4B3D" w:rsidRPr="00650DA9">
        <w:rPr>
          <w:rFonts w:asciiTheme="minorHAnsi" w:hAnsiTheme="minorHAnsi"/>
          <w:iCs/>
          <w:lang w:val="fr-CA"/>
        </w:rPr>
        <w:instrText>88</w:instrText>
      </w:r>
      <w:r w:rsidR="00AE4B3D" w:rsidRPr="00650DA9">
        <w:rPr>
          <w:lang w:val="fr-CA"/>
        </w:rPr>
        <w:instrText xml:space="preserve">" \f "sujs" </w:instrText>
      </w:r>
      <w:r w:rsidR="00AE4B3D" w:rsidRPr="00650DA9">
        <w:rPr>
          <w:rFonts w:cs="Times New Roman"/>
          <w:color w:val="000000" w:themeColor="text1"/>
          <w:lang w:val="fr-CA"/>
        </w:rPr>
        <w:fldChar w:fldCharType="end"/>
      </w:r>
      <w:r w:rsidRPr="00650DA9">
        <w:rPr>
          <w:rFonts w:cs="Times New Roman"/>
          <w:color w:val="000000" w:themeColor="text1"/>
          <w:lang w:val="fr-CA"/>
        </w:rPr>
        <w:t xml:space="preserve"> interno. La prospettiva di Lucano costituisce la base critica del presente volume, secondo il quale ogni forma di ostilità politica esposta nella letteratura epica italiana medievale e rinascimentale va esaminata nell</w:t>
      </w:r>
      <w:r w:rsidR="00BB3778" w:rsidRPr="00650DA9">
        <w:rPr>
          <w:rFonts w:cs="Times New Roman"/>
          <w:color w:val="000000" w:themeColor="text1"/>
          <w:lang w:val="fr-CA"/>
        </w:rPr>
        <w:t>’</w:t>
      </w:r>
      <w:r w:rsidRPr="00650DA9">
        <w:rPr>
          <w:rFonts w:cs="Times New Roman"/>
          <w:color w:val="000000" w:themeColor="text1"/>
          <w:lang w:val="fr-CA"/>
        </w:rPr>
        <w:t>ottica del conflitto interno. L</w:t>
      </w:r>
      <w:r w:rsidR="00BB3778" w:rsidRPr="00650DA9">
        <w:rPr>
          <w:rFonts w:cs="Times New Roman"/>
          <w:color w:val="000000" w:themeColor="text1"/>
          <w:lang w:val="fr-CA"/>
        </w:rPr>
        <w:t>’</w:t>
      </w:r>
      <w:r w:rsidRPr="00650DA9">
        <w:rPr>
          <w:rFonts w:cs="Times New Roman"/>
          <w:color w:val="000000" w:themeColor="text1"/>
          <w:lang w:val="fr-CA"/>
        </w:rPr>
        <w:t xml:space="preserve">A. impiega la metafora dello specchio, nella tradizione del </w:t>
      </w:r>
      <w:r w:rsidRPr="00650DA9">
        <w:rPr>
          <w:rFonts w:cs="Times New Roman"/>
          <w:i/>
          <w:iCs/>
          <w:color w:val="000000" w:themeColor="text1"/>
          <w:lang w:val="fr-CA"/>
        </w:rPr>
        <w:t>De Clementia</w:t>
      </w:r>
      <w:r w:rsidR="00525A13" w:rsidRPr="00650DA9">
        <w:rPr>
          <w:rFonts w:cs="Times New Roman"/>
          <w:i/>
          <w:iCs/>
          <w:color w:val="000000" w:themeColor="text1"/>
          <w:lang w:val="fr-CA"/>
        </w:rPr>
        <w:fldChar w:fldCharType="begin"/>
      </w:r>
      <w:r w:rsidR="00525A13" w:rsidRPr="00650DA9">
        <w:rPr>
          <w:lang w:val="fr-CA"/>
        </w:rPr>
        <w:instrText xml:space="preserve"> XE "</w:instrText>
      </w:r>
      <w:r w:rsidR="00525A13" w:rsidRPr="00650DA9">
        <w:rPr>
          <w:rFonts w:cs="Times New Roman"/>
          <w:i/>
          <w:iCs/>
          <w:color w:val="000000" w:themeColor="text1"/>
          <w:lang w:val="fr-CA"/>
        </w:rPr>
        <w:instrText>De Clementia</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"sujs" </w:instrText>
      </w:r>
      <w:r w:rsidR="00525A13" w:rsidRPr="00650DA9">
        <w:rPr>
          <w:rFonts w:cs="Times New Roman"/>
          <w:i/>
          <w:iCs/>
          <w:color w:val="000000" w:themeColor="text1"/>
          <w:lang w:val="fr-CA"/>
        </w:rPr>
        <w:fldChar w:fldCharType="end"/>
      </w:r>
      <w:r w:rsidRPr="00650DA9">
        <w:rPr>
          <w:rFonts w:cs="Times New Roman"/>
          <w:color w:val="000000" w:themeColor="text1"/>
          <w:lang w:val="fr-CA"/>
        </w:rPr>
        <w:t xml:space="preserve"> di Seneca</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Seneca</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"noms" </w:instrText>
      </w:r>
      <w:r w:rsidR="00525A13" w:rsidRPr="00650DA9">
        <w:rPr>
          <w:rFonts w:cs="Times New Roman"/>
          <w:color w:val="000000" w:themeColor="text1"/>
          <w:lang w:val="fr-CA"/>
        </w:rPr>
        <w:fldChar w:fldCharType="end"/>
      </w:r>
      <w:r w:rsidRPr="00650DA9">
        <w:rPr>
          <w:rFonts w:cs="Times New Roman"/>
          <w:color w:val="000000" w:themeColor="text1"/>
          <w:lang w:val="fr-CA"/>
        </w:rPr>
        <w:t xml:space="preserve"> e il genere dello </w:t>
      </w:r>
      <w:r w:rsidRPr="00650DA9">
        <w:rPr>
          <w:rFonts w:cs="Times New Roman"/>
          <w:i/>
          <w:iCs/>
          <w:color w:val="000000" w:themeColor="text1"/>
          <w:lang w:val="fr-CA"/>
        </w:rPr>
        <w:t>speculum principis</w:t>
      </w:r>
      <w:r w:rsidR="00525A13" w:rsidRPr="00650DA9">
        <w:rPr>
          <w:rFonts w:cs="Times New Roman"/>
          <w:i/>
          <w:iCs/>
          <w:color w:val="000000" w:themeColor="text1"/>
          <w:lang w:val="fr-CA"/>
        </w:rPr>
        <w:fldChar w:fldCharType="begin"/>
      </w:r>
      <w:r w:rsidR="00525A13" w:rsidRPr="00650DA9">
        <w:rPr>
          <w:lang w:val="fr-CA"/>
        </w:rPr>
        <w:instrText xml:space="preserve"> XE "</w:instrText>
      </w:r>
      <w:r w:rsidR="00525A13" w:rsidRPr="00650DA9">
        <w:rPr>
          <w:rFonts w:cs="Times New Roman"/>
          <w:i/>
          <w:iCs/>
          <w:color w:val="000000" w:themeColor="text1"/>
          <w:lang w:val="fr-CA"/>
        </w:rPr>
        <w:instrText>speculum principis</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"sujs" </w:instrText>
      </w:r>
      <w:r w:rsidR="00525A13" w:rsidRPr="00650DA9">
        <w:rPr>
          <w:rFonts w:cs="Times New Roman"/>
          <w:i/>
          <w:iCs/>
          <w:color w:val="000000" w:themeColor="text1"/>
          <w:lang w:val="fr-CA"/>
        </w:rPr>
        <w:fldChar w:fldCharType="end"/>
      </w:r>
      <w:r w:rsidRPr="00650DA9">
        <w:rPr>
          <w:rFonts w:cs="Times New Roman"/>
          <w:color w:val="000000" w:themeColor="text1"/>
          <w:lang w:val="fr-CA"/>
        </w:rPr>
        <w:t>, per raffigurare la natura dell</w:t>
      </w:r>
      <w:r w:rsidR="00BB3778" w:rsidRPr="00650DA9">
        <w:rPr>
          <w:rFonts w:cs="Times New Roman"/>
          <w:color w:val="000000" w:themeColor="text1"/>
          <w:lang w:val="fr-CA"/>
        </w:rPr>
        <w:t>’</w:t>
      </w:r>
      <w:r w:rsidRPr="00650DA9">
        <w:rPr>
          <w:rFonts w:cs="Times New Roman"/>
          <w:color w:val="000000" w:themeColor="text1"/>
          <w:lang w:val="fr-CA"/>
        </w:rPr>
        <w:t>ostilità nella letteratura epica italiana, modificando l</w:t>
      </w:r>
      <w:r w:rsidR="00BB3778" w:rsidRPr="00650DA9">
        <w:rPr>
          <w:rFonts w:cs="Times New Roman"/>
          <w:color w:val="000000" w:themeColor="text1"/>
          <w:lang w:val="fr-CA"/>
        </w:rPr>
        <w:t>’</w:t>
      </w:r>
      <w:r w:rsidRPr="00650DA9">
        <w:rPr>
          <w:rFonts w:cs="Times New Roman"/>
          <w:color w:val="000000" w:themeColor="text1"/>
          <w:lang w:val="fr-CA"/>
        </w:rPr>
        <w:t>adagio di Sun Tzu</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Sun Tzu</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"noms" </w:instrText>
      </w:r>
      <w:r w:rsidR="00525A13" w:rsidRPr="00650DA9">
        <w:rPr>
          <w:rFonts w:cs="Times New Roman"/>
          <w:color w:val="000000" w:themeColor="text1"/>
          <w:lang w:val="fr-CA"/>
        </w:rPr>
        <w:fldChar w:fldCharType="end"/>
      </w:r>
      <w:r w:rsidR="007B5466" w:rsidRPr="00650DA9">
        <w:rPr>
          <w:rFonts w:cs="Times New Roman"/>
          <w:color w:val="000000" w:themeColor="text1"/>
          <w:lang w:val="fr-CA"/>
        </w:rPr>
        <w:t xml:space="preserve"> in « </w:t>
      </w:r>
      <w:r w:rsidRPr="00650DA9">
        <w:rPr>
          <w:rFonts w:cs="Times New Roman"/>
          <w:i/>
          <w:color w:val="000000" w:themeColor="text1"/>
          <w:lang w:val="fr-CA"/>
        </w:rPr>
        <w:t>conoscere te stesso</w:t>
      </w:r>
      <w:r w:rsidRPr="00650DA9">
        <w:rPr>
          <w:rFonts w:cs="Times New Roman"/>
          <w:color w:val="000000" w:themeColor="text1"/>
          <w:lang w:val="fr-CA"/>
        </w:rPr>
        <w:t xml:space="preserve"> vuol dire anche </w:t>
      </w:r>
      <w:r w:rsidRPr="00650DA9">
        <w:rPr>
          <w:rFonts w:cs="Times New Roman"/>
          <w:i/>
          <w:color w:val="000000" w:themeColor="text1"/>
          <w:lang w:val="fr-CA"/>
        </w:rPr>
        <w:t>conoscere il nemico</w:t>
      </w:r>
      <w:r w:rsidR="007B5466" w:rsidRPr="00650DA9">
        <w:rPr>
          <w:rFonts w:cs="Times New Roman"/>
          <w:i/>
          <w:color w:val="000000" w:themeColor="text1"/>
          <w:lang w:val="fr-CA"/>
        </w:rPr>
        <w:t> </w:t>
      </w:r>
      <w:r w:rsidR="007B5466" w:rsidRPr="00650DA9">
        <w:rPr>
          <w:rFonts w:cs="Times New Roman"/>
          <w:color w:val="000000" w:themeColor="text1"/>
          <w:lang w:val="fr-CA"/>
        </w:rPr>
        <w:t>»</w:t>
      </w:r>
      <w:r w:rsidRPr="00650DA9">
        <w:rPr>
          <w:rFonts w:cs="Times New Roman"/>
          <w:color w:val="000000" w:themeColor="text1"/>
          <w:lang w:val="fr-CA"/>
        </w:rPr>
        <w:t>. Il volume comprende analisi di quattro opere epiche italiane, l</w:t>
      </w:r>
      <w:r w:rsidR="00BB3778" w:rsidRPr="00650DA9">
        <w:rPr>
          <w:rFonts w:cs="Times New Roman"/>
          <w:color w:val="000000" w:themeColor="text1"/>
          <w:lang w:val="fr-CA"/>
        </w:rPr>
        <w:t>’</w:t>
      </w:r>
      <w:r w:rsidRPr="00650DA9">
        <w:rPr>
          <w:rFonts w:cs="Times New Roman"/>
          <w:i/>
          <w:iCs/>
          <w:color w:val="000000" w:themeColor="text1"/>
          <w:lang w:val="fr-CA"/>
        </w:rPr>
        <w:t>Inferno</w:t>
      </w:r>
      <w:r w:rsidR="00525A13" w:rsidRPr="00650DA9">
        <w:rPr>
          <w:rFonts w:cs="Times New Roman"/>
          <w:i/>
          <w:iCs/>
          <w:color w:val="000000" w:themeColor="text1"/>
          <w:lang w:val="fr-CA"/>
        </w:rPr>
        <w:fldChar w:fldCharType="begin"/>
      </w:r>
      <w:r w:rsidR="00525A13" w:rsidRPr="00650DA9">
        <w:rPr>
          <w:lang w:val="fr-CA"/>
        </w:rPr>
        <w:instrText xml:space="preserve"> XE "</w:instrText>
      </w:r>
      <w:r w:rsidR="00525A13" w:rsidRPr="00650DA9">
        <w:rPr>
          <w:rFonts w:cs="Times New Roman"/>
          <w:i/>
          <w:iCs/>
          <w:color w:val="000000" w:themeColor="text1"/>
          <w:lang w:val="fr-CA"/>
        </w:rPr>
        <w:instrText>Inferno</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"sujs" </w:instrText>
      </w:r>
      <w:r w:rsidR="00525A13" w:rsidRPr="00650DA9">
        <w:rPr>
          <w:rFonts w:cs="Times New Roman"/>
          <w:i/>
          <w:iCs/>
          <w:color w:val="000000" w:themeColor="text1"/>
          <w:lang w:val="fr-CA"/>
        </w:rPr>
        <w:fldChar w:fldCharType="end"/>
      </w:r>
      <w:r w:rsidRPr="00650DA9">
        <w:rPr>
          <w:rFonts w:cs="Times New Roman"/>
          <w:color w:val="000000" w:themeColor="text1"/>
          <w:lang w:val="fr-CA"/>
        </w:rPr>
        <w:t xml:space="preserve"> di Dante</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Dante</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"noms" </w:instrText>
      </w:r>
      <w:r w:rsidR="00525A13" w:rsidRPr="00650DA9">
        <w:rPr>
          <w:rFonts w:cs="Times New Roman"/>
          <w:color w:val="000000" w:themeColor="text1"/>
          <w:lang w:val="fr-CA"/>
        </w:rPr>
        <w:fldChar w:fldCharType="end"/>
      </w:r>
      <w:r w:rsidRPr="00650DA9">
        <w:rPr>
          <w:rFonts w:cs="Times New Roman"/>
          <w:color w:val="000000" w:themeColor="text1"/>
          <w:lang w:val="fr-CA"/>
        </w:rPr>
        <w:t xml:space="preserve">, il </w:t>
      </w:r>
      <w:r w:rsidRPr="00650DA9">
        <w:rPr>
          <w:rFonts w:cs="Times New Roman"/>
          <w:i/>
          <w:iCs/>
          <w:color w:val="000000" w:themeColor="text1"/>
          <w:lang w:val="fr-CA"/>
        </w:rPr>
        <w:t>Morgante</w:t>
      </w:r>
      <w:r w:rsidR="00525A13" w:rsidRPr="00650DA9">
        <w:rPr>
          <w:rFonts w:cs="Times New Roman"/>
          <w:i/>
          <w:iCs/>
          <w:color w:val="000000" w:themeColor="text1"/>
          <w:lang w:val="fr-CA"/>
        </w:rPr>
        <w:fldChar w:fldCharType="begin"/>
      </w:r>
      <w:r w:rsidR="00525A13" w:rsidRPr="00650DA9">
        <w:rPr>
          <w:lang w:val="fr-CA"/>
        </w:rPr>
        <w:instrText xml:space="preserve"> XE "</w:instrText>
      </w:r>
      <w:r w:rsidR="00525A13" w:rsidRPr="00650DA9">
        <w:rPr>
          <w:rFonts w:cs="Times New Roman"/>
          <w:i/>
          <w:iCs/>
          <w:color w:val="000000" w:themeColor="text1"/>
          <w:lang w:val="fr-CA"/>
        </w:rPr>
        <w:instrText>Morgante</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"sujs" </w:instrText>
      </w:r>
      <w:r w:rsidR="00525A13" w:rsidRPr="00650DA9">
        <w:rPr>
          <w:rFonts w:cs="Times New Roman"/>
          <w:i/>
          <w:iCs/>
          <w:color w:val="000000" w:themeColor="text1"/>
          <w:lang w:val="fr-CA"/>
        </w:rPr>
        <w:fldChar w:fldCharType="end"/>
      </w:r>
      <w:r w:rsidRPr="00650DA9">
        <w:rPr>
          <w:rFonts w:cs="Times New Roman"/>
          <w:color w:val="000000" w:themeColor="text1"/>
          <w:lang w:val="fr-CA"/>
        </w:rPr>
        <w:t xml:space="preserve"> del Pulci</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Pulci</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\f "</w:instrText>
      </w:r>
      <w:r w:rsidR="00652B71" w:rsidRPr="00650DA9">
        <w:rPr>
          <w:lang w:val="fr-CA"/>
        </w:rPr>
        <w:instrText>nom</w:instrText>
      </w:r>
      <w:r w:rsidR="00525A13" w:rsidRPr="00650DA9">
        <w:rPr>
          <w:lang w:val="fr-CA"/>
        </w:rPr>
        <w:instrText xml:space="preserve">s" </w:instrText>
      </w:r>
      <w:r w:rsidR="00525A13" w:rsidRPr="00650DA9">
        <w:rPr>
          <w:rFonts w:cs="Times New Roman"/>
          <w:color w:val="000000" w:themeColor="text1"/>
          <w:lang w:val="fr-CA"/>
        </w:rPr>
        <w:fldChar w:fldCharType="end"/>
      </w:r>
      <w:r w:rsidRPr="00650DA9">
        <w:rPr>
          <w:rFonts w:cs="Times New Roman"/>
          <w:color w:val="000000" w:themeColor="text1"/>
          <w:lang w:val="fr-CA"/>
        </w:rPr>
        <w:t>, 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00525A13" w:rsidRPr="00650DA9">
        <w:rPr>
          <w:rFonts w:cs="Times New Roman"/>
          <w:i/>
          <w:iCs/>
          <w:color w:val="000000" w:themeColor="text1"/>
          <w:lang w:val="fr-CA"/>
        </w:rPr>
        <w:fldChar w:fldCharType="begin"/>
      </w:r>
      <w:r w:rsidR="00525A13" w:rsidRPr="00650DA9">
        <w:rPr>
          <w:lang w:val="fr-CA"/>
        </w:rPr>
        <w:instrText xml:space="preserve"> XE "</w:instrText>
      </w:r>
      <w:r w:rsidR="00525A13" w:rsidRPr="00650DA9">
        <w:rPr>
          <w:rFonts w:cs="Times New Roman"/>
          <w:i/>
          <w:iCs/>
          <w:color w:val="000000" w:themeColor="text1"/>
          <w:lang w:val="fr-CA"/>
        </w:rPr>
        <w:instrText>Orlando Furioso</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"sujs" </w:instrText>
      </w:r>
      <w:r w:rsidR="00525A13" w:rsidRPr="00650DA9">
        <w:rPr>
          <w:rFonts w:cs="Times New Roman"/>
          <w:i/>
          <w:iCs/>
          <w:color w:val="000000" w:themeColor="text1"/>
          <w:lang w:val="fr-CA"/>
        </w:rPr>
        <w:fldChar w:fldCharType="end"/>
      </w:r>
      <w:r w:rsidRPr="00650DA9">
        <w:rPr>
          <w:rFonts w:cs="Times New Roman"/>
          <w:color w:val="000000" w:themeColor="text1"/>
          <w:lang w:val="fr-CA"/>
        </w:rPr>
        <w:t xml:space="preserve"> dell</w:t>
      </w:r>
      <w:r w:rsidR="00BB3778" w:rsidRPr="00650DA9">
        <w:rPr>
          <w:rFonts w:cs="Times New Roman"/>
          <w:color w:val="000000" w:themeColor="text1"/>
          <w:lang w:val="fr-CA"/>
        </w:rPr>
        <w:t>’</w:t>
      </w:r>
      <w:r w:rsidRPr="00650DA9">
        <w:rPr>
          <w:rFonts w:cs="Times New Roman"/>
          <w:color w:val="000000" w:themeColor="text1"/>
          <w:lang w:val="fr-CA"/>
        </w:rPr>
        <w:t>Ariosto</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Ariosto</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"noms" </w:instrText>
      </w:r>
      <w:r w:rsidR="00525A13" w:rsidRPr="00650DA9">
        <w:rPr>
          <w:rFonts w:cs="Times New Roman"/>
          <w:color w:val="000000" w:themeColor="text1"/>
          <w:lang w:val="fr-CA"/>
        </w:rPr>
        <w:fldChar w:fldCharType="end"/>
      </w:r>
      <w:r w:rsidRPr="00650DA9">
        <w:rPr>
          <w:rFonts w:cs="Times New Roman"/>
          <w:color w:val="000000" w:themeColor="text1"/>
          <w:lang w:val="fr-CA"/>
        </w:rPr>
        <w:t xml:space="preserve"> e la </w:t>
      </w:r>
      <w:r w:rsidRPr="00650DA9">
        <w:rPr>
          <w:rFonts w:cs="Times New Roman"/>
          <w:i/>
          <w:iCs/>
          <w:color w:val="000000" w:themeColor="text1"/>
          <w:lang w:val="fr-CA"/>
        </w:rPr>
        <w:t xml:space="preserve">Gerusalemme </w:t>
      </w:r>
      <w:r w:rsidR="00A10359" w:rsidRPr="00650DA9">
        <w:rPr>
          <w:rFonts w:cs="Times New Roman"/>
          <w:i/>
          <w:iCs/>
          <w:color w:val="000000" w:themeColor="text1"/>
          <w:lang w:val="fr-CA"/>
        </w:rPr>
        <w:t>L</w:t>
      </w:r>
      <w:r w:rsidRPr="00650DA9">
        <w:rPr>
          <w:rFonts w:cs="Times New Roman"/>
          <w:i/>
          <w:iCs/>
          <w:color w:val="000000" w:themeColor="text1"/>
          <w:lang w:val="fr-CA"/>
        </w:rPr>
        <w:t>iberata</w:t>
      </w:r>
      <w:r w:rsidR="00525A13" w:rsidRPr="00650DA9">
        <w:rPr>
          <w:rFonts w:cs="Times New Roman"/>
          <w:i/>
          <w:iCs/>
          <w:color w:val="000000" w:themeColor="text1"/>
          <w:lang w:val="fr-CA"/>
        </w:rPr>
        <w:fldChar w:fldCharType="begin"/>
      </w:r>
      <w:r w:rsidR="00525A13" w:rsidRPr="00650DA9">
        <w:rPr>
          <w:lang w:val="fr-CA"/>
        </w:rPr>
        <w:instrText xml:space="preserve"> XE "</w:instrText>
      </w:r>
      <w:r w:rsidR="00525A13" w:rsidRPr="00650DA9">
        <w:rPr>
          <w:rFonts w:cs="Times New Roman"/>
          <w:i/>
          <w:iCs/>
          <w:color w:val="000000" w:themeColor="text1"/>
          <w:lang w:val="fr-CA"/>
        </w:rPr>
        <w:instrText xml:space="preserve">Gerusalemme </w:instrText>
      </w:r>
      <w:r w:rsidR="00A10359" w:rsidRPr="00650DA9">
        <w:rPr>
          <w:rFonts w:cs="Times New Roman"/>
          <w:i/>
          <w:iCs/>
          <w:color w:val="000000" w:themeColor="text1"/>
          <w:lang w:val="fr-CA"/>
        </w:rPr>
        <w:instrText>L</w:instrText>
      </w:r>
      <w:r w:rsidR="00525A13" w:rsidRPr="00650DA9">
        <w:rPr>
          <w:rFonts w:cs="Times New Roman"/>
          <w:i/>
          <w:iCs/>
          <w:color w:val="000000" w:themeColor="text1"/>
          <w:lang w:val="fr-CA"/>
        </w:rPr>
        <w:instrText>iberata</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\f "</w:instrText>
      </w:r>
      <w:r w:rsidR="008501D8" w:rsidRPr="00650DA9">
        <w:rPr>
          <w:lang w:val="fr-CA"/>
        </w:rPr>
        <w:instrText>suj</w:instrText>
      </w:r>
      <w:r w:rsidR="00525A13" w:rsidRPr="00650DA9">
        <w:rPr>
          <w:lang w:val="fr-CA"/>
        </w:rPr>
        <w:instrText xml:space="preserve">s" </w:instrText>
      </w:r>
      <w:r w:rsidR="00525A13" w:rsidRPr="00650DA9">
        <w:rPr>
          <w:rFonts w:cs="Times New Roman"/>
          <w:i/>
          <w:iCs/>
          <w:color w:val="000000" w:themeColor="text1"/>
          <w:lang w:val="fr-CA"/>
        </w:rPr>
        <w:fldChar w:fldCharType="end"/>
      </w:r>
      <w:r w:rsidRPr="00650DA9">
        <w:rPr>
          <w:rFonts w:cs="Times New Roman"/>
          <w:color w:val="000000" w:themeColor="text1"/>
          <w:lang w:val="fr-CA"/>
        </w:rPr>
        <w:t xml:space="preserve"> del Tasso</w:t>
      </w:r>
      <w:r w:rsidR="00525A13" w:rsidRPr="00650DA9">
        <w:rPr>
          <w:rFonts w:cs="Times New Roman"/>
          <w:color w:val="000000" w:themeColor="text1"/>
          <w:lang w:val="fr-CA"/>
        </w:rPr>
        <w:fldChar w:fldCharType="begin"/>
      </w:r>
      <w:r w:rsidR="00525A13" w:rsidRPr="00650DA9">
        <w:rPr>
          <w:lang w:val="fr-CA"/>
        </w:rPr>
        <w:instrText xml:space="preserve"> XE "</w:instrText>
      </w:r>
      <w:r w:rsidR="00525A13" w:rsidRPr="00650DA9">
        <w:rPr>
          <w:rFonts w:cs="Times New Roman"/>
          <w:color w:val="000000" w:themeColor="text1"/>
          <w:lang w:val="fr-CA"/>
        </w:rPr>
        <w:instrText>Tasso</w:instrText>
      </w:r>
      <w:r w:rsidR="00525A13" w:rsidRPr="00650DA9">
        <w:rPr>
          <w:lang w:val="fr-CA"/>
        </w:rPr>
        <w:instrText>" \t "</w:instrText>
      </w:r>
      <w:r w:rsidR="00525A13" w:rsidRPr="00650DA9">
        <w:rPr>
          <w:rFonts w:asciiTheme="minorHAnsi" w:hAnsiTheme="minorHAnsi"/>
          <w:iCs/>
          <w:lang w:val="fr-CA"/>
        </w:rPr>
        <w:instrText>88</w:instrText>
      </w:r>
      <w:r w:rsidR="00525A13" w:rsidRPr="00650DA9">
        <w:rPr>
          <w:lang w:val="fr-CA"/>
        </w:rPr>
        <w:instrText xml:space="preserve">" \f "noms" </w:instrText>
      </w:r>
      <w:r w:rsidR="00525A13" w:rsidRPr="00650DA9">
        <w:rPr>
          <w:rFonts w:cs="Times New Roman"/>
          <w:color w:val="000000" w:themeColor="text1"/>
          <w:lang w:val="fr-CA"/>
        </w:rPr>
        <w:fldChar w:fldCharType="end"/>
      </w:r>
      <w:r w:rsidRPr="00650DA9">
        <w:rPr>
          <w:rFonts w:cs="Times New Roman"/>
          <w:color w:val="000000" w:themeColor="text1"/>
          <w:lang w:val="fr-CA"/>
        </w:rPr>
        <w:t>, secondo i criteri presentati nell</w:t>
      </w:r>
      <w:r w:rsidR="00BB3778" w:rsidRPr="00650DA9">
        <w:rPr>
          <w:rFonts w:cs="Times New Roman"/>
          <w:color w:val="000000" w:themeColor="text1"/>
          <w:lang w:val="fr-CA"/>
        </w:rPr>
        <w:t>’</w:t>
      </w:r>
      <w:r w:rsidRPr="00650DA9">
        <w:rPr>
          <w:rFonts w:cs="Times New Roman"/>
          <w:color w:val="000000" w:themeColor="text1"/>
          <w:lang w:val="fr-CA"/>
        </w:rPr>
        <w:t>introduzione</w:t>
      </w:r>
      <w:r w:rsidR="007B5466" w:rsidRPr="00650DA9">
        <w:rPr>
          <w:rFonts w:cs="Times New Roman"/>
          <w:color w:val="000000" w:themeColor="text1"/>
          <w:lang w:val="fr-CA"/>
        </w:rPr>
        <w:t> </w:t>
      </w:r>
      <w:r w:rsidRPr="00650DA9">
        <w:rPr>
          <w:rFonts w:cs="Times New Roman"/>
          <w:color w:val="000000" w:themeColor="text1"/>
          <w:lang w:val="fr-CA"/>
        </w:rPr>
        <w:t>: i concetti del cosmopolitismo e dell</w:t>
      </w:r>
      <w:r w:rsidR="00BB3778" w:rsidRPr="00650DA9">
        <w:rPr>
          <w:rFonts w:cs="Times New Roman"/>
          <w:color w:val="000000" w:themeColor="text1"/>
          <w:lang w:val="fr-CA"/>
        </w:rPr>
        <w:t>’</w:t>
      </w:r>
      <w:r w:rsidRPr="00650DA9">
        <w:rPr>
          <w:rFonts w:cs="Times New Roman"/>
          <w:color w:val="000000" w:themeColor="text1"/>
          <w:lang w:val="fr-CA"/>
        </w:rPr>
        <w:t>ostilità</w:t>
      </w:r>
      <w:r w:rsidR="007B5466" w:rsidRPr="00650DA9">
        <w:rPr>
          <w:rFonts w:cs="Times New Roman"/>
          <w:color w:val="000000" w:themeColor="text1"/>
          <w:lang w:val="fr-CA"/>
        </w:rPr>
        <w:t>, i quali confluiscono nei « </w:t>
      </w:r>
      <w:r w:rsidRPr="00650DA9">
        <w:rPr>
          <w:rFonts w:cs="Times New Roman"/>
          <w:color w:val="000000" w:themeColor="text1"/>
          <w:lang w:val="fr-CA"/>
        </w:rPr>
        <w:t>cerchi dell</w:t>
      </w:r>
      <w:r w:rsidR="00BB3778" w:rsidRPr="00650DA9">
        <w:rPr>
          <w:rFonts w:cs="Times New Roman"/>
          <w:color w:val="000000" w:themeColor="text1"/>
          <w:lang w:val="fr-CA"/>
        </w:rPr>
        <w:t>’</w:t>
      </w:r>
      <w:r w:rsidR="007B5466" w:rsidRPr="00650DA9">
        <w:rPr>
          <w:rFonts w:cs="Times New Roman"/>
          <w:color w:val="000000" w:themeColor="text1"/>
          <w:lang w:val="fr-CA"/>
        </w:rPr>
        <w:t>inimicizia »</w:t>
      </w:r>
      <w:r w:rsidRPr="00650DA9">
        <w:rPr>
          <w:rFonts w:cs="Times New Roman"/>
          <w:color w:val="000000" w:themeColor="text1"/>
          <w:lang w:val="fr-CA"/>
        </w:rPr>
        <w:t>. Tre capitoli analizzano una forma particolare d</w:t>
      </w:r>
      <w:r w:rsidR="00BB3778" w:rsidRPr="00650DA9">
        <w:rPr>
          <w:rFonts w:cs="Times New Roman"/>
          <w:color w:val="000000" w:themeColor="text1"/>
          <w:lang w:val="fr-CA"/>
        </w:rPr>
        <w:t>’</w:t>
      </w:r>
      <w:r w:rsidRPr="00650DA9">
        <w:rPr>
          <w:rFonts w:cs="Times New Roman"/>
          <w:color w:val="000000" w:themeColor="text1"/>
          <w:lang w:val="fr-CA"/>
        </w:rPr>
        <w:t>ostilità o d</w:t>
      </w:r>
      <w:r w:rsidR="00BB3778" w:rsidRPr="00650DA9">
        <w:rPr>
          <w:rFonts w:cs="Times New Roman"/>
          <w:color w:val="000000" w:themeColor="text1"/>
          <w:lang w:val="fr-CA"/>
        </w:rPr>
        <w:t>’</w:t>
      </w:r>
      <w:r w:rsidRPr="00650DA9">
        <w:rPr>
          <w:rFonts w:cs="Times New Roman"/>
          <w:color w:val="000000" w:themeColor="text1"/>
          <w:lang w:val="fr-CA"/>
        </w:rPr>
        <w:t xml:space="preserve">inimicizia: lo stato (capitolo 2, il </w:t>
      </w:r>
      <w:r w:rsidRPr="00650DA9">
        <w:rPr>
          <w:rFonts w:cs="Times New Roman"/>
          <w:i/>
          <w:iCs/>
          <w:color w:val="000000" w:themeColor="text1"/>
          <w:lang w:val="fr-CA"/>
        </w:rPr>
        <w:t>Morgante</w:t>
      </w:r>
      <w:r w:rsidRPr="00650DA9">
        <w:rPr>
          <w:rFonts w:cs="Times New Roman"/>
          <w:color w:val="000000" w:themeColor="text1"/>
          <w:lang w:val="fr-CA"/>
        </w:rPr>
        <w:t>)</w:t>
      </w:r>
      <w:r w:rsidR="007B5466" w:rsidRPr="00650DA9">
        <w:rPr>
          <w:rFonts w:cs="Times New Roman"/>
          <w:color w:val="000000" w:themeColor="text1"/>
          <w:lang w:val="fr-CA"/>
        </w:rPr>
        <w:t> </w:t>
      </w:r>
      <w:r w:rsidRPr="00650DA9">
        <w:rPr>
          <w:rFonts w:cs="Times New Roman"/>
          <w:color w:val="000000" w:themeColor="text1"/>
          <w:lang w:val="fr-CA"/>
        </w:rPr>
        <w:t>; l</w:t>
      </w:r>
      <w:r w:rsidR="00BB3778" w:rsidRPr="00650DA9">
        <w:rPr>
          <w:rFonts w:cs="Times New Roman"/>
          <w:color w:val="000000" w:themeColor="text1"/>
          <w:lang w:val="fr-CA"/>
        </w:rPr>
        <w:t>’</w:t>
      </w:r>
      <w:r w:rsidRPr="00650DA9">
        <w:rPr>
          <w:rFonts w:cs="Times New Roman"/>
          <w:color w:val="000000" w:themeColor="text1"/>
          <w:lang w:val="fr-CA"/>
        </w:rPr>
        <w:t>individuo (capitolo 3, l</w:t>
      </w:r>
      <w:r w:rsidR="00BB3778" w:rsidRPr="00650DA9">
        <w:rPr>
          <w:rFonts w:cs="Times New Roman"/>
          <w:color w:val="000000" w:themeColor="text1"/>
          <w:lang w:val="fr-CA"/>
        </w:rPr>
        <w:t>’</w:t>
      </w:r>
      <w:r w:rsidR="00F70F25" w:rsidRPr="00650DA9">
        <w:rPr>
          <w:rFonts w:cs="Times New Roman"/>
          <w:i/>
          <w:iCs/>
          <w:color w:val="000000" w:themeColor="text1"/>
          <w:lang w:val="fr-CA"/>
        </w:rPr>
        <w:t>Orlando Furioso</w:t>
      </w:r>
      <w:r w:rsidRPr="00650DA9">
        <w:rPr>
          <w:rFonts w:cs="Times New Roman"/>
          <w:color w:val="000000" w:themeColor="text1"/>
          <w:lang w:val="fr-CA"/>
        </w:rPr>
        <w:t>)</w:t>
      </w:r>
      <w:r w:rsidR="007B5466" w:rsidRPr="00650DA9">
        <w:rPr>
          <w:rFonts w:cs="Times New Roman"/>
          <w:color w:val="000000" w:themeColor="text1"/>
          <w:lang w:val="fr-CA"/>
        </w:rPr>
        <w:t> </w:t>
      </w:r>
      <w:r w:rsidRPr="00650DA9">
        <w:rPr>
          <w:rFonts w:cs="Times New Roman"/>
          <w:color w:val="000000" w:themeColor="text1"/>
          <w:lang w:val="fr-CA"/>
        </w:rPr>
        <w:t xml:space="preserve">; e il mondo (capitolo 4, la </w:t>
      </w:r>
      <w:r w:rsidRPr="00650DA9">
        <w:rPr>
          <w:rFonts w:cs="Times New Roman"/>
          <w:i/>
          <w:iCs/>
          <w:color w:val="000000" w:themeColor="text1"/>
          <w:lang w:val="fr-CA"/>
        </w:rPr>
        <w:t xml:space="preserve">Gerusalemme </w:t>
      </w:r>
      <w:r w:rsidR="00A10359" w:rsidRPr="00650DA9">
        <w:rPr>
          <w:rFonts w:cs="Times New Roman"/>
          <w:i/>
          <w:iCs/>
          <w:color w:val="000000" w:themeColor="text1"/>
          <w:lang w:val="fr-CA"/>
        </w:rPr>
        <w:t>L</w:t>
      </w:r>
      <w:r w:rsidRPr="00650DA9">
        <w:rPr>
          <w:rFonts w:cs="Times New Roman"/>
          <w:i/>
          <w:iCs/>
          <w:color w:val="000000" w:themeColor="text1"/>
          <w:lang w:val="fr-CA"/>
        </w:rPr>
        <w:t>iberata</w:t>
      </w:r>
      <w:r w:rsidR="007B5466" w:rsidRPr="00650DA9">
        <w:rPr>
          <w:rFonts w:cs="Times New Roman"/>
          <w:i/>
          <w:iCs/>
          <w:color w:val="000000" w:themeColor="text1"/>
          <w:lang w:val="fr-CA"/>
        </w:rPr>
        <w:t> </w:t>
      </w:r>
      <w:r w:rsidRPr="00650DA9">
        <w:rPr>
          <w:rFonts w:cs="Times New Roman"/>
          <w:color w:val="000000" w:themeColor="text1"/>
          <w:lang w:val="fr-CA"/>
        </w:rPr>
        <w:t>; si noti che lo schema dei cerchi concentrici preferirebbe una presentazione prima dell</w:t>
      </w:r>
      <w:r w:rsidR="00BB3778" w:rsidRPr="00650DA9">
        <w:rPr>
          <w:rFonts w:cs="Times New Roman"/>
          <w:color w:val="000000" w:themeColor="text1"/>
          <w:lang w:val="fr-CA"/>
        </w:rPr>
        <w:t>’</w:t>
      </w:r>
      <w:r w:rsidRPr="00650DA9">
        <w:rPr>
          <w:rFonts w:cs="Times New Roman"/>
          <w:color w:val="000000" w:themeColor="text1"/>
          <w:lang w:val="fr-CA"/>
        </w:rPr>
        <w:t>individuo e poi dello stato e del mondo, ma l</w:t>
      </w:r>
      <w:r w:rsidR="00BB3778" w:rsidRPr="00650DA9">
        <w:rPr>
          <w:rFonts w:cs="Times New Roman"/>
          <w:color w:val="000000" w:themeColor="text1"/>
          <w:lang w:val="fr-CA"/>
        </w:rPr>
        <w:t>’</w:t>
      </w:r>
      <w:r w:rsidRPr="00650DA9">
        <w:rPr>
          <w:rFonts w:cs="Times New Roman"/>
          <w:color w:val="000000" w:themeColor="text1"/>
          <w:lang w:val="fr-CA"/>
        </w:rPr>
        <w:t>aspetto storico ha previsto invece l</w:t>
      </w:r>
      <w:r w:rsidR="00BB3778" w:rsidRPr="00650DA9">
        <w:rPr>
          <w:rFonts w:cs="Times New Roman"/>
          <w:color w:val="000000" w:themeColor="text1"/>
          <w:lang w:val="fr-CA"/>
        </w:rPr>
        <w:t>’</w:t>
      </w:r>
      <w:r w:rsidRPr="00650DA9">
        <w:rPr>
          <w:rFonts w:cs="Times New Roman"/>
          <w:color w:val="000000" w:themeColor="text1"/>
          <w:lang w:val="fr-CA"/>
        </w:rPr>
        <w:t>esposizione degli argomenti in ordine cronologico). A questi capitoli l</w:t>
      </w:r>
      <w:r w:rsidR="00BB3778" w:rsidRPr="00650DA9">
        <w:rPr>
          <w:rFonts w:cs="Times New Roman"/>
          <w:color w:val="000000" w:themeColor="text1"/>
          <w:lang w:val="fr-CA"/>
        </w:rPr>
        <w:t>’</w:t>
      </w:r>
      <w:r w:rsidRPr="00650DA9">
        <w:rPr>
          <w:rFonts w:cs="Times New Roman"/>
          <w:color w:val="000000" w:themeColor="text1"/>
          <w:lang w:val="fr-CA"/>
        </w:rPr>
        <w:t xml:space="preserve">A. proemia un esame della pace descritta da Dante nel </w:t>
      </w:r>
      <w:r w:rsidRPr="00650DA9">
        <w:rPr>
          <w:rFonts w:cs="Times New Roman"/>
          <w:i/>
          <w:iCs/>
          <w:color w:val="000000" w:themeColor="text1"/>
          <w:lang w:val="fr-CA"/>
        </w:rPr>
        <w:t>De Monarchia</w:t>
      </w:r>
      <w:r w:rsidR="009F5F50" w:rsidRPr="00650DA9">
        <w:rPr>
          <w:rFonts w:cs="Times New Roman"/>
          <w:i/>
          <w:iCs/>
          <w:color w:val="000000" w:themeColor="text1"/>
          <w:lang w:val="fr-CA"/>
        </w:rPr>
        <w:fldChar w:fldCharType="begin"/>
      </w:r>
      <w:r w:rsidR="009F5F50" w:rsidRPr="00650DA9">
        <w:rPr>
          <w:lang w:val="fr-CA"/>
        </w:rPr>
        <w:instrText xml:space="preserve"> XE "</w:instrText>
      </w:r>
      <w:r w:rsidR="009F5F50" w:rsidRPr="00650DA9">
        <w:rPr>
          <w:rFonts w:cs="Times New Roman"/>
          <w:i/>
          <w:iCs/>
          <w:color w:val="000000" w:themeColor="text1"/>
          <w:lang w:val="fr-CA"/>
        </w:rPr>
        <w:instrText>De Monarchia</w:instrText>
      </w:r>
      <w:r w:rsidR="009F5F50" w:rsidRPr="00650DA9">
        <w:rPr>
          <w:lang w:val="fr-CA"/>
        </w:rPr>
        <w:instrText>" \t "</w:instrText>
      </w:r>
      <w:r w:rsidR="009F5F50" w:rsidRPr="00650DA9">
        <w:rPr>
          <w:rFonts w:asciiTheme="minorHAnsi" w:hAnsiTheme="minorHAnsi"/>
          <w:iCs/>
          <w:lang w:val="fr-CA"/>
        </w:rPr>
        <w:instrText>88</w:instrText>
      </w:r>
      <w:r w:rsidR="009F5F50" w:rsidRPr="00650DA9">
        <w:rPr>
          <w:lang w:val="fr-CA"/>
        </w:rPr>
        <w:instrText xml:space="preserve">" \f "sujs" </w:instrText>
      </w:r>
      <w:r w:rsidR="009F5F50" w:rsidRPr="00650DA9">
        <w:rPr>
          <w:rFonts w:cs="Times New Roman"/>
          <w:i/>
          <w:iCs/>
          <w:color w:val="000000" w:themeColor="text1"/>
          <w:lang w:val="fr-CA"/>
        </w:rPr>
        <w:fldChar w:fldCharType="end"/>
      </w:r>
      <w:r w:rsidRPr="00650DA9">
        <w:rPr>
          <w:rFonts w:cs="Times New Roman"/>
          <w:color w:val="000000" w:themeColor="text1"/>
          <w:lang w:val="fr-CA"/>
        </w:rPr>
        <w:t xml:space="preserve"> e delle atrocità del discordo interno esposte in </w:t>
      </w:r>
      <w:r w:rsidRPr="00650DA9">
        <w:rPr>
          <w:rFonts w:cs="Times New Roman"/>
          <w:i/>
          <w:iCs/>
          <w:color w:val="000000" w:themeColor="text1"/>
          <w:lang w:val="fr-CA"/>
        </w:rPr>
        <w:t>Inferno</w:t>
      </w:r>
      <w:r w:rsidRPr="00650DA9">
        <w:rPr>
          <w:rFonts w:cs="Times New Roman"/>
          <w:color w:val="000000" w:themeColor="text1"/>
          <w:lang w:val="fr-CA"/>
        </w:rPr>
        <w:t xml:space="preserve"> 28. Asserisce che il discorso svolto dal Sommo Poeta su Roma all</w:t>
      </w:r>
      <w:r w:rsidR="00BB3778" w:rsidRPr="00650DA9">
        <w:rPr>
          <w:rFonts w:cs="Times New Roman"/>
          <w:color w:val="000000" w:themeColor="text1"/>
          <w:lang w:val="fr-CA"/>
        </w:rPr>
        <w:t>’</w:t>
      </w:r>
      <w:r w:rsidRPr="00650DA9">
        <w:rPr>
          <w:rFonts w:cs="Times New Roman"/>
          <w:color w:val="000000" w:themeColor="text1"/>
          <w:lang w:val="fr-CA"/>
        </w:rPr>
        <w:t>interno dell</w:t>
      </w:r>
      <w:r w:rsidR="00BB3778" w:rsidRPr="00650DA9">
        <w:rPr>
          <w:rFonts w:cs="Times New Roman"/>
          <w:color w:val="000000" w:themeColor="text1"/>
          <w:lang w:val="fr-CA"/>
        </w:rPr>
        <w:t>’</w:t>
      </w:r>
      <w:r w:rsidRPr="00650DA9">
        <w:rPr>
          <w:rFonts w:cs="Times New Roman"/>
          <w:color w:val="000000" w:themeColor="text1"/>
          <w:lang w:val="fr-CA"/>
        </w:rPr>
        <w:t>immaginario intellettuale dell</w:t>
      </w:r>
      <w:r w:rsidR="00BB3778" w:rsidRPr="00650DA9">
        <w:rPr>
          <w:rFonts w:cs="Times New Roman"/>
          <w:color w:val="000000" w:themeColor="text1"/>
          <w:lang w:val="fr-CA"/>
        </w:rPr>
        <w:t>’</w:t>
      </w:r>
      <w:r w:rsidRPr="00650DA9">
        <w:rPr>
          <w:rFonts w:cs="Times New Roman"/>
          <w:color w:val="000000" w:themeColor="text1"/>
          <w:lang w:val="fr-CA"/>
        </w:rPr>
        <w:t>Occidente, sulla distruzione che risulta dal conflitto interno comunale e sulla rappresentazione dell</w:t>
      </w:r>
      <w:r w:rsidR="00BB3778" w:rsidRPr="00650DA9">
        <w:rPr>
          <w:rFonts w:cs="Times New Roman"/>
          <w:color w:val="000000" w:themeColor="text1"/>
          <w:lang w:val="fr-CA"/>
        </w:rPr>
        <w:t>’</w:t>
      </w:r>
      <w:r w:rsidRPr="00650DA9">
        <w:rPr>
          <w:rFonts w:cs="Times New Roman"/>
          <w:color w:val="000000" w:themeColor="text1"/>
          <w:lang w:val="fr-CA"/>
        </w:rPr>
        <w:t xml:space="preserve">Islam in Europa viene ripreso dai poeti </w:t>
      </w:r>
      <w:r w:rsidRPr="00650DA9">
        <w:rPr>
          <w:rFonts w:cs="Times New Roman"/>
          <w:color w:val="000000" w:themeColor="text1"/>
          <w:lang w:val="fr-CA"/>
        </w:rPr>
        <w:lastRenderedPageBreak/>
        <w:t>rinascimentali trattati nei capitoli successivi. L</w:t>
      </w:r>
      <w:r w:rsidR="00BB3778" w:rsidRPr="00650DA9">
        <w:rPr>
          <w:rFonts w:cs="Times New Roman"/>
          <w:color w:val="000000" w:themeColor="text1"/>
          <w:lang w:val="fr-CA"/>
        </w:rPr>
        <w:t>’</w:t>
      </w:r>
      <w:r w:rsidRPr="00650DA9">
        <w:rPr>
          <w:rFonts w:cs="Times New Roman"/>
          <w:color w:val="000000" w:themeColor="text1"/>
          <w:lang w:val="fr-CA"/>
        </w:rPr>
        <w:t>A. conclude il volume con un epilogo paragonando la struttura dell</w:t>
      </w:r>
      <w:r w:rsidR="00BB3778" w:rsidRPr="00650DA9">
        <w:rPr>
          <w:rFonts w:cs="Times New Roman"/>
          <w:color w:val="000000" w:themeColor="text1"/>
          <w:lang w:val="fr-CA"/>
        </w:rPr>
        <w:t>’</w:t>
      </w:r>
      <w:r w:rsidRPr="00650DA9">
        <w:rPr>
          <w:rFonts w:cs="Times New Roman"/>
          <w:i/>
          <w:iCs/>
          <w:color w:val="000000" w:themeColor="text1"/>
          <w:lang w:val="fr-CA"/>
        </w:rPr>
        <w:t>Iliade</w:t>
      </w:r>
      <w:r w:rsidR="009F5F50" w:rsidRPr="00650DA9">
        <w:rPr>
          <w:rFonts w:cs="Times New Roman"/>
          <w:i/>
          <w:iCs/>
          <w:color w:val="000000" w:themeColor="text1"/>
          <w:lang w:val="fr-CA"/>
        </w:rPr>
        <w:fldChar w:fldCharType="begin"/>
      </w:r>
      <w:r w:rsidR="009F5F50" w:rsidRPr="00650DA9">
        <w:rPr>
          <w:lang w:val="fr-CA"/>
        </w:rPr>
        <w:instrText xml:space="preserve"> XE "</w:instrText>
      </w:r>
      <w:r w:rsidR="009F5F50" w:rsidRPr="00650DA9">
        <w:rPr>
          <w:rFonts w:cs="Times New Roman"/>
          <w:i/>
          <w:iCs/>
          <w:color w:val="000000" w:themeColor="text1"/>
          <w:lang w:val="fr-CA"/>
        </w:rPr>
        <w:instrText>Iliade</w:instrText>
      </w:r>
      <w:r w:rsidR="009F5F50" w:rsidRPr="00650DA9">
        <w:rPr>
          <w:lang w:val="fr-CA"/>
        </w:rPr>
        <w:instrText xml:space="preserve">" \f "sujs" </w:instrText>
      </w:r>
      <w:r w:rsidR="009F5F50" w:rsidRPr="00650DA9">
        <w:rPr>
          <w:rFonts w:cs="Times New Roman"/>
          <w:i/>
          <w:iCs/>
          <w:color w:val="000000" w:themeColor="text1"/>
          <w:lang w:val="fr-CA"/>
        </w:rPr>
        <w:fldChar w:fldCharType="end"/>
      </w:r>
      <w:r w:rsidRPr="00650DA9">
        <w:rPr>
          <w:rFonts w:cs="Times New Roman"/>
          <w:color w:val="000000" w:themeColor="text1"/>
          <w:lang w:val="fr-CA"/>
        </w:rPr>
        <w:t xml:space="preserve"> a quanto si svolgerà nell</w:t>
      </w:r>
      <w:r w:rsidR="00BB3778" w:rsidRPr="00650DA9">
        <w:rPr>
          <w:rFonts w:cs="Times New Roman"/>
          <w:color w:val="000000" w:themeColor="text1"/>
          <w:lang w:val="fr-CA"/>
        </w:rPr>
        <w:t>’</w:t>
      </w:r>
      <w:r w:rsidRPr="00650DA9">
        <w:rPr>
          <w:rFonts w:cs="Times New Roman"/>
          <w:color w:val="000000" w:themeColor="text1"/>
          <w:lang w:val="fr-CA"/>
        </w:rPr>
        <w:t>ambito storico-letterario nell</w:t>
      </w:r>
      <w:r w:rsidR="00BB3778" w:rsidRPr="00650DA9">
        <w:rPr>
          <w:rFonts w:cs="Times New Roman"/>
          <w:color w:val="000000" w:themeColor="text1"/>
          <w:lang w:val="fr-CA"/>
        </w:rPr>
        <w:t>’</w:t>
      </w:r>
      <w:r w:rsidRPr="00650DA9">
        <w:rPr>
          <w:rFonts w:cs="Times New Roman"/>
          <w:color w:val="000000" w:themeColor="text1"/>
          <w:lang w:val="fr-CA"/>
        </w:rPr>
        <w:t>arco dei tre secoli ivi messi in esame.] (K.R.)</w:t>
      </w:r>
    </w:p>
    <w:p w14:paraId="7743E43B" w14:textId="77777777" w:rsidR="00B9118C" w:rsidRPr="00650DA9" w:rsidRDefault="00B9118C" w:rsidP="00B9118C">
      <w:pPr>
        <w:tabs>
          <w:tab w:val="left" w:pos="284"/>
        </w:tabs>
        <w:ind w:left="567" w:right="142" w:hanging="851"/>
        <w:rPr>
          <w:rFonts w:cs="Times New Roman"/>
          <w:smallCaps/>
          <w:szCs w:val="22"/>
          <w:lang w:val="fr-CA"/>
        </w:rPr>
      </w:pPr>
    </w:p>
    <w:p w14:paraId="5FA3890E" w14:textId="748D35A9" w:rsidR="00787BAB" w:rsidRPr="00650DA9" w:rsidRDefault="00787BAB" w:rsidP="00787BAB">
      <w:pPr>
        <w:tabs>
          <w:tab w:val="left" w:pos="284"/>
        </w:tabs>
        <w:ind w:left="567" w:right="142" w:hanging="851"/>
        <w:rPr>
          <w:rFonts w:cs="Times New Roman"/>
          <w:szCs w:val="22"/>
          <w:lang w:val="fr-CA"/>
        </w:rPr>
      </w:pPr>
      <w:r w:rsidRPr="00650DA9">
        <w:rPr>
          <w:rFonts w:cs="Times New Roman"/>
          <w:smallCaps/>
          <w:szCs w:val="22"/>
          <w:lang w:val="fr-CA"/>
        </w:rPr>
        <w:t>89.</w:t>
      </w:r>
      <w:r w:rsidRPr="00650DA9">
        <w:rPr>
          <w:rFonts w:cs="Times New Roman"/>
          <w:smallCaps/>
          <w:szCs w:val="22"/>
          <w:lang w:val="fr-CA"/>
        </w:rPr>
        <w:tab/>
        <w:t>Riva</w:t>
      </w:r>
      <w:r w:rsidR="00171C39" w:rsidRPr="00650DA9">
        <w:rPr>
          <w:rFonts w:cs="Times New Roman"/>
          <w:smallCaps/>
          <w:szCs w:val="22"/>
          <w:lang w:val="fr-CA"/>
        </w:rPr>
        <w:fldChar w:fldCharType="begin"/>
      </w:r>
      <w:r w:rsidR="00171C39" w:rsidRPr="00650DA9">
        <w:rPr>
          <w:lang w:val="fr-CA"/>
        </w:rPr>
        <w:instrText xml:space="preserve"> XE "</w:instrText>
      </w:r>
      <w:r w:rsidR="00171C39" w:rsidRPr="00650DA9">
        <w:rPr>
          <w:rFonts w:cs="Times New Roman"/>
          <w:smallCaps/>
          <w:szCs w:val="22"/>
          <w:lang w:val="fr-CA"/>
        </w:rPr>
        <w:instrText>Riva</w:instrText>
      </w:r>
      <w:r w:rsidR="00171C39" w:rsidRPr="00650DA9">
        <w:rPr>
          <w:lang w:val="fr-CA"/>
        </w:rPr>
        <w:instrText>" \t "</w:instrText>
      </w:r>
      <w:r w:rsidR="00171C39" w:rsidRPr="00650DA9">
        <w:rPr>
          <w:rFonts w:asciiTheme="minorHAnsi" w:hAnsiTheme="minorHAnsi"/>
          <w:iCs/>
          <w:lang w:val="fr-CA"/>
        </w:rPr>
        <w:instrText>89</w:instrText>
      </w:r>
      <w:r w:rsidR="00171C39" w:rsidRPr="00650DA9">
        <w:rPr>
          <w:lang w:val="fr-CA"/>
        </w:rPr>
        <w:instrText xml:space="preserve">" \f "noms" </w:instrText>
      </w:r>
      <w:r w:rsidR="00171C39" w:rsidRPr="00650DA9">
        <w:rPr>
          <w:rFonts w:cs="Times New Roman"/>
          <w:smallCaps/>
          <w:szCs w:val="22"/>
          <w:lang w:val="fr-CA"/>
        </w:rPr>
        <w:fldChar w:fldCharType="end"/>
      </w:r>
      <w:r w:rsidRPr="00650DA9">
        <w:rPr>
          <w:rFonts w:cs="Times New Roman"/>
          <w:szCs w:val="22"/>
          <w:lang w:val="fr-CA"/>
        </w:rPr>
        <w:t>, Fernando</w:t>
      </w:r>
      <w:r w:rsidR="00846545" w:rsidRPr="00650DA9">
        <w:rPr>
          <w:rFonts w:cs="Times New Roman"/>
          <w:szCs w:val="22"/>
          <w:lang w:val="fr-CA"/>
        </w:rPr>
        <w:t> </w:t>
      </w:r>
      <w:r w:rsidRPr="00650DA9">
        <w:rPr>
          <w:rFonts w:cs="Times New Roman"/>
          <w:szCs w:val="22"/>
          <w:lang w:val="fr-CA"/>
        </w:rPr>
        <w:t>:</w:t>
      </w:r>
      <w:r w:rsidRPr="00650DA9">
        <w:rPr>
          <w:rFonts w:cs="Times New Roman"/>
          <w:i/>
          <w:szCs w:val="22"/>
          <w:lang w:val="fr-CA"/>
        </w:rPr>
        <w:t xml:space="preserve"> “Los primeros profetas</w:t>
      </w:r>
      <w:r w:rsidR="00171C39" w:rsidRPr="00650DA9">
        <w:rPr>
          <w:rFonts w:cs="Times New Roman"/>
          <w:i/>
          <w:szCs w:val="22"/>
          <w:lang w:val="fr-CA"/>
        </w:rPr>
        <w:fldChar w:fldCharType="begin"/>
      </w:r>
      <w:r w:rsidR="00171C39" w:rsidRPr="00650DA9">
        <w:rPr>
          <w:lang w:val="fr-CA"/>
        </w:rPr>
        <w:instrText xml:space="preserve"> XE "</w:instrText>
      </w:r>
      <w:r w:rsidR="00171C39" w:rsidRPr="00650DA9">
        <w:rPr>
          <w:rFonts w:cs="Times New Roman"/>
          <w:i/>
          <w:szCs w:val="22"/>
          <w:lang w:val="fr-CA"/>
        </w:rPr>
        <w:instrText>prophètes</w:instrText>
      </w:r>
      <w:r w:rsidR="00171C39" w:rsidRPr="00650DA9">
        <w:rPr>
          <w:lang w:val="fr-CA"/>
        </w:rPr>
        <w:instrText>" \t "</w:instrText>
      </w:r>
      <w:r w:rsidR="00171C39" w:rsidRPr="00650DA9">
        <w:rPr>
          <w:rFonts w:asciiTheme="minorHAnsi" w:hAnsiTheme="minorHAnsi"/>
          <w:iCs/>
          <w:lang w:val="fr-CA"/>
        </w:rPr>
        <w:instrText>89</w:instrText>
      </w:r>
      <w:r w:rsidR="00171C39" w:rsidRPr="00650DA9">
        <w:rPr>
          <w:lang w:val="fr-CA"/>
        </w:rPr>
        <w:instrText xml:space="preserve">" \f "sujs" </w:instrText>
      </w:r>
      <w:r w:rsidR="00171C39" w:rsidRPr="00650DA9">
        <w:rPr>
          <w:rFonts w:cs="Times New Roman"/>
          <w:i/>
          <w:szCs w:val="22"/>
          <w:lang w:val="fr-CA"/>
        </w:rPr>
        <w:fldChar w:fldCharType="end"/>
      </w:r>
      <w:r w:rsidR="00846545" w:rsidRPr="00650DA9">
        <w:rPr>
          <w:rFonts w:cs="Times New Roman"/>
          <w:i/>
          <w:szCs w:val="22"/>
          <w:lang w:val="fr-CA"/>
        </w:rPr>
        <w:t xml:space="preserve"> esto profetizaron”.</w:t>
      </w:r>
      <w:r w:rsidRPr="00650DA9">
        <w:rPr>
          <w:rFonts w:cs="Times New Roman"/>
          <w:i/>
          <w:szCs w:val="22"/>
          <w:lang w:val="fr-CA"/>
        </w:rPr>
        <w:t xml:space="preserve"> Función de la cautividad babilónica</w:t>
      </w:r>
      <w:r w:rsidR="00171C39" w:rsidRPr="00650DA9">
        <w:rPr>
          <w:rFonts w:cs="Times New Roman"/>
          <w:i/>
          <w:szCs w:val="22"/>
          <w:lang w:val="fr-CA"/>
        </w:rPr>
        <w:fldChar w:fldCharType="begin"/>
      </w:r>
      <w:r w:rsidR="00171C39" w:rsidRPr="00650DA9">
        <w:rPr>
          <w:lang w:val="fr-CA"/>
        </w:rPr>
        <w:instrText xml:space="preserve"> XE "</w:instrText>
      </w:r>
      <w:r w:rsidR="00171C39" w:rsidRPr="00650DA9">
        <w:rPr>
          <w:rFonts w:cs="Times New Roman"/>
          <w:i/>
          <w:szCs w:val="22"/>
          <w:lang w:val="fr-CA"/>
        </w:rPr>
        <w:instrText>Captivité de Babylone</w:instrText>
      </w:r>
      <w:r w:rsidR="00171C39" w:rsidRPr="00650DA9">
        <w:rPr>
          <w:lang w:val="fr-CA"/>
        </w:rPr>
        <w:instrText>" \t "</w:instrText>
      </w:r>
      <w:r w:rsidR="00171C39" w:rsidRPr="00650DA9">
        <w:rPr>
          <w:rFonts w:asciiTheme="minorHAnsi" w:hAnsiTheme="minorHAnsi"/>
          <w:iCs/>
          <w:lang w:val="fr-CA"/>
        </w:rPr>
        <w:instrText>89</w:instrText>
      </w:r>
      <w:r w:rsidR="00171C39" w:rsidRPr="00650DA9">
        <w:rPr>
          <w:lang w:val="fr-CA"/>
        </w:rPr>
        <w:instrText xml:space="preserve">" \f "sujs" </w:instrText>
      </w:r>
      <w:r w:rsidR="00171C39" w:rsidRPr="00650DA9">
        <w:rPr>
          <w:rFonts w:cs="Times New Roman"/>
          <w:i/>
          <w:szCs w:val="22"/>
          <w:lang w:val="fr-CA"/>
        </w:rPr>
        <w:fldChar w:fldCharType="end"/>
      </w:r>
      <w:r w:rsidRPr="00650DA9">
        <w:rPr>
          <w:rFonts w:cs="Times New Roman"/>
          <w:i/>
          <w:szCs w:val="22"/>
          <w:lang w:val="fr-CA"/>
        </w:rPr>
        <w:t xml:space="preserve"> y las profecías del fin en el « </w:t>
      </w:r>
      <w:r w:rsidRPr="00650DA9">
        <w:rPr>
          <w:rFonts w:cs="Times New Roman"/>
          <w:i/>
          <w:iCs/>
          <w:szCs w:val="22"/>
          <w:lang w:val="fr-CA"/>
        </w:rPr>
        <w:t>Libro de Fernán Gonçález</w:t>
      </w:r>
      <w:r w:rsidR="00171C39" w:rsidRPr="00650DA9">
        <w:rPr>
          <w:rFonts w:cs="Times New Roman"/>
          <w:i/>
          <w:iCs/>
          <w:szCs w:val="22"/>
          <w:lang w:val="fr-CA"/>
        </w:rPr>
        <w:fldChar w:fldCharType="begin"/>
      </w:r>
      <w:r w:rsidR="00171C39" w:rsidRPr="00650DA9">
        <w:rPr>
          <w:lang w:val="fr-CA"/>
        </w:rPr>
        <w:instrText xml:space="preserve"> XE "</w:instrText>
      </w:r>
      <w:r w:rsidR="00171C39" w:rsidRPr="00650DA9">
        <w:rPr>
          <w:rFonts w:cs="Times New Roman"/>
          <w:i/>
          <w:iCs/>
          <w:szCs w:val="22"/>
          <w:lang w:val="fr-CA"/>
        </w:rPr>
        <w:instrText>Libro de Fernán Gonçález</w:instrText>
      </w:r>
      <w:r w:rsidR="00171C39" w:rsidRPr="00650DA9">
        <w:rPr>
          <w:lang w:val="fr-CA"/>
        </w:rPr>
        <w:instrText>" \t "</w:instrText>
      </w:r>
      <w:r w:rsidR="00171C39" w:rsidRPr="00650DA9">
        <w:rPr>
          <w:rFonts w:asciiTheme="minorHAnsi" w:hAnsiTheme="minorHAnsi"/>
          <w:iCs/>
          <w:lang w:val="fr-CA"/>
        </w:rPr>
        <w:instrText>89</w:instrText>
      </w:r>
      <w:r w:rsidR="00171C39" w:rsidRPr="00650DA9">
        <w:rPr>
          <w:lang w:val="fr-CA"/>
        </w:rPr>
        <w:instrText xml:space="preserve">" \f "sujs" </w:instrText>
      </w:r>
      <w:r w:rsidR="00171C39" w:rsidRPr="00650DA9">
        <w:rPr>
          <w:rFonts w:cs="Times New Roman"/>
          <w:i/>
          <w:iCs/>
          <w:szCs w:val="22"/>
          <w:lang w:val="fr-CA"/>
        </w:rPr>
        <w:fldChar w:fldCharType="end"/>
      </w:r>
      <w:r w:rsidRPr="00650DA9">
        <w:rPr>
          <w:rFonts w:cs="Times New Roman"/>
          <w:i/>
          <w:iCs/>
          <w:szCs w:val="22"/>
          <w:lang w:val="fr-CA"/>
        </w:rPr>
        <w:t> »</w:t>
      </w:r>
      <w:r w:rsidRPr="00650DA9">
        <w:rPr>
          <w:rFonts w:cs="Times New Roman"/>
          <w:iCs/>
          <w:szCs w:val="22"/>
          <w:lang w:val="fr-CA"/>
        </w:rPr>
        <w:t xml:space="preserve">, dans </w:t>
      </w:r>
      <w:r w:rsidRPr="00650DA9">
        <w:rPr>
          <w:rFonts w:cs="Times New Roman"/>
          <w:i/>
          <w:iCs/>
          <w:szCs w:val="22"/>
          <w:lang w:val="fr-CA"/>
        </w:rPr>
        <w:t>H. Rev.</w:t>
      </w:r>
      <w:r w:rsidR="00846545" w:rsidRPr="00650DA9">
        <w:rPr>
          <w:rFonts w:cs="Times New Roman"/>
          <w:iCs/>
          <w:szCs w:val="22"/>
          <w:lang w:val="fr-CA"/>
        </w:rPr>
        <w:t>,</w:t>
      </w:r>
      <w:r w:rsidRPr="00650DA9">
        <w:rPr>
          <w:rFonts w:cs="Times New Roman"/>
          <w:i/>
          <w:iCs/>
          <w:szCs w:val="22"/>
          <w:lang w:val="fr-CA"/>
        </w:rPr>
        <w:t xml:space="preserve"> </w:t>
      </w:r>
      <w:r w:rsidRPr="00650DA9">
        <w:rPr>
          <w:rFonts w:cs="Times New Roman"/>
          <w:szCs w:val="22"/>
          <w:lang w:val="fr-CA"/>
        </w:rPr>
        <w:t>87 (4), 2019,</w:t>
      </w:r>
      <w:r w:rsidR="00846545" w:rsidRPr="00650DA9">
        <w:rPr>
          <w:rFonts w:cs="Times New Roman"/>
          <w:szCs w:val="22"/>
          <w:lang w:val="fr-CA"/>
        </w:rPr>
        <w:t xml:space="preserve"> pp. </w:t>
      </w:r>
      <w:r w:rsidRPr="00650DA9">
        <w:rPr>
          <w:rFonts w:cs="Times New Roman"/>
          <w:szCs w:val="22"/>
          <w:lang w:val="fr-CA"/>
        </w:rPr>
        <w:t>387-410.</w:t>
      </w:r>
    </w:p>
    <w:p w14:paraId="59DF69BA" w14:textId="627313AB" w:rsidR="00787BAB" w:rsidRPr="00650DA9" w:rsidRDefault="00787BAB" w:rsidP="427F40BC">
      <w:pPr>
        <w:pStyle w:val="NormalWeb"/>
        <w:spacing w:before="70" w:beforeAutospacing="0" w:after="0" w:afterAutospacing="0" w:line="240" w:lineRule="exact"/>
        <w:ind w:left="284" w:right="142" w:firstLine="284"/>
        <w:jc w:val="both"/>
        <w:rPr>
          <w:sz w:val="22"/>
          <w:szCs w:val="22"/>
          <w:lang w:val="fr-CA"/>
        </w:rPr>
      </w:pPr>
      <w:r w:rsidRPr="00650DA9">
        <w:rPr>
          <w:lang w:val="fr-CA"/>
        </w:rPr>
        <w:t>[</w:t>
      </w:r>
      <w:r w:rsidRPr="00650DA9">
        <w:rPr>
          <w:color w:val="000000" w:themeColor="text1"/>
          <w:sz w:val="22"/>
          <w:szCs w:val="22"/>
          <w:lang w:val="fr-CA"/>
        </w:rPr>
        <w:t xml:space="preserve">El A. propone analizar el vínculo que presenta el </w:t>
      </w:r>
      <w:r w:rsidRPr="00650DA9">
        <w:rPr>
          <w:i/>
          <w:iCs/>
          <w:color w:val="000000" w:themeColor="text1"/>
          <w:sz w:val="22"/>
          <w:szCs w:val="22"/>
          <w:lang w:val="fr-CA"/>
        </w:rPr>
        <w:t xml:space="preserve">Libro de Fernán Gonçález </w:t>
      </w:r>
      <w:r w:rsidRPr="00650DA9">
        <w:rPr>
          <w:color w:val="000000" w:themeColor="text1"/>
          <w:sz w:val="22"/>
          <w:szCs w:val="22"/>
          <w:lang w:val="fr-CA"/>
        </w:rPr>
        <w:t>(</w:t>
      </w:r>
      <w:r w:rsidRPr="00650DA9">
        <w:rPr>
          <w:i/>
          <w:iCs/>
          <w:color w:val="000000" w:themeColor="text1"/>
          <w:sz w:val="22"/>
          <w:szCs w:val="22"/>
          <w:lang w:val="fr-CA"/>
        </w:rPr>
        <w:t>Fernán Gonçález</w:t>
      </w:r>
      <w:r w:rsidRPr="00650DA9">
        <w:rPr>
          <w:color w:val="000000" w:themeColor="text1"/>
          <w:sz w:val="22"/>
          <w:szCs w:val="22"/>
          <w:lang w:val="fr-CA"/>
        </w:rPr>
        <w:t>)</w:t>
      </w:r>
      <w:r w:rsidRPr="00650DA9">
        <w:rPr>
          <w:i/>
          <w:iCs/>
          <w:color w:val="000000" w:themeColor="text1"/>
          <w:sz w:val="22"/>
          <w:szCs w:val="22"/>
          <w:lang w:val="fr-CA"/>
        </w:rPr>
        <w:t xml:space="preserve"> </w:t>
      </w:r>
      <w:r w:rsidRPr="00650DA9">
        <w:rPr>
          <w:color w:val="000000" w:themeColor="text1"/>
          <w:sz w:val="22"/>
          <w:szCs w:val="22"/>
          <w:lang w:val="fr-CA"/>
        </w:rPr>
        <w:t>entre cómo se organizan las representaciones bíblico</w:t>
      </w:r>
      <w:r w:rsidR="00675AB9" w:rsidRPr="00650DA9">
        <w:rPr>
          <w:color w:val="000000" w:themeColor="text1"/>
          <w:sz w:val="22"/>
          <w:szCs w:val="22"/>
          <w:lang w:val="fr-CA"/>
        </w:rPr>
        <w:fldChar w:fldCharType="begin"/>
      </w:r>
      <w:r w:rsidR="00675AB9" w:rsidRPr="00650DA9">
        <w:rPr>
          <w:lang w:val="fr-CA"/>
        </w:rPr>
        <w:instrText xml:space="preserve"> XE "</w:instrText>
      </w:r>
      <w:r w:rsidR="00675AB9" w:rsidRPr="00650DA9">
        <w:rPr>
          <w:color w:val="000000" w:themeColor="text1"/>
          <w:sz w:val="22"/>
          <w:szCs w:val="22"/>
          <w:lang w:val="fr-CA"/>
        </w:rPr>
        <w:instrText>Bible</w:instrText>
      </w:r>
      <w:r w:rsidR="00675AB9" w:rsidRPr="00650DA9">
        <w:rPr>
          <w:lang w:val="fr-CA"/>
        </w:rPr>
        <w:instrText>" \t "</w:instrText>
      </w:r>
      <w:r w:rsidR="00675AB9" w:rsidRPr="00650DA9">
        <w:rPr>
          <w:rFonts w:asciiTheme="minorHAnsi" w:hAnsiTheme="minorHAnsi"/>
          <w:iCs/>
          <w:lang w:val="fr-CA"/>
        </w:rPr>
        <w:instrText>89</w:instrText>
      </w:r>
      <w:r w:rsidR="00675AB9" w:rsidRPr="00650DA9">
        <w:rPr>
          <w:lang w:val="fr-CA"/>
        </w:rPr>
        <w:instrText xml:space="preserve">" \f "sujs" </w:instrText>
      </w:r>
      <w:r w:rsidR="00675AB9" w:rsidRPr="00650DA9">
        <w:rPr>
          <w:color w:val="000000" w:themeColor="text1"/>
          <w:sz w:val="22"/>
          <w:szCs w:val="22"/>
          <w:lang w:val="fr-CA"/>
        </w:rPr>
        <w:fldChar w:fldCharType="end"/>
      </w:r>
      <w:r w:rsidRPr="00650DA9">
        <w:rPr>
          <w:color w:val="000000" w:themeColor="text1"/>
          <w:sz w:val="22"/>
          <w:szCs w:val="22"/>
          <w:lang w:val="fr-CA"/>
        </w:rPr>
        <w:t>-proféticas</w:t>
      </w:r>
      <w:r w:rsidR="00675AB9" w:rsidRPr="00650DA9">
        <w:rPr>
          <w:color w:val="000000" w:themeColor="text1"/>
          <w:sz w:val="22"/>
          <w:szCs w:val="22"/>
          <w:lang w:val="fr-CA"/>
        </w:rPr>
        <w:fldChar w:fldCharType="begin"/>
      </w:r>
      <w:r w:rsidR="00675AB9" w:rsidRPr="00650DA9">
        <w:rPr>
          <w:lang w:val="fr-CA"/>
        </w:rPr>
        <w:instrText xml:space="preserve"> XE "</w:instrText>
      </w:r>
      <w:r w:rsidR="00675AB9" w:rsidRPr="00650DA9">
        <w:rPr>
          <w:color w:val="000000" w:themeColor="text1"/>
          <w:sz w:val="22"/>
          <w:szCs w:val="22"/>
          <w:lang w:val="fr-CA"/>
        </w:rPr>
        <w:instrText>prophétie</w:instrText>
      </w:r>
      <w:r w:rsidR="00675AB9" w:rsidRPr="00650DA9">
        <w:rPr>
          <w:lang w:val="fr-CA"/>
        </w:rPr>
        <w:instrText>" \t "</w:instrText>
      </w:r>
      <w:r w:rsidR="00675AB9" w:rsidRPr="00650DA9">
        <w:rPr>
          <w:rFonts w:asciiTheme="minorHAnsi" w:hAnsiTheme="minorHAnsi"/>
          <w:iCs/>
          <w:lang w:val="fr-CA"/>
        </w:rPr>
        <w:instrText>89</w:instrText>
      </w:r>
      <w:r w:rsidR="00675AB9" w:rsidRPr="00650DA9">
        <w:rPr>
          <w:lang w:val="fr-CA"/>
        </w:rPr>
        <w:instrText xml:space="preserve">" \f "sujs" </w:instrText>
      </w:r>
      <w:r w:rsidR="00675AB9" w:rsidRPr="00650DA9">
        <w:rPr>
          <w:color w:val="000000" w:themeColor="text1"/>
          <w:sz w:val="22"/>
          <w:szCs w:val="22"/>
          <w:lang w:val="fr-CA"/>
        </w:rPr>
        <w:fldChar w:fldCharType="end"/>
      </w:r>
      <w:r w:rsidRPr="00650DA9">
        <w:rPr>
          <w:color w:val="000000" w:themeColor="text1"/>
          <w:sz w:val="22"/>
          <w:szCs w:val="22"/>
          <w:lang w:val="fr-CA"/>
        </w:rPr>
        <w:t xml:space="preserve"> de los episodios de la cautividad babilónica y las profecías apocalípticas del poema mismo, explicadas a través del libro de Daniel</w:t>
      </w:r>
      <w:r w:rsidR="00675AB9" w:rsidRPr="00650DA9">
        <w:rPr>
          <w:color w:val="000000" w:themeColor="text1"/>
          <w:sz w:val="22"/>
          <w:szCs w:val="22"/>
          <w:lang w:val="fr-CA"/>
        </w:rPr>
        <w:fldChar w:fldCharType="begin"/>
      </w:r>
      <w:r w:rsidR="00675AB9" w:rsidRPr="00650DA9">
        <w:rPr>
          <w:lang w:val="fr-CA"/>
        </w:rPr>
        <w:instrText xml:space="preserve"> XE "</w:instrText>
      </w:r>
      <w:r w:rsidR="00675AB9" w:rsidRPr="00650DA9">
        <w:rPr>
          <w:color w:val="000000" w:themeColor="text1"/>
          <w:sz w:val="22"/>
          <w:szCs w:val="22"/>
          <w:lang w:val="fr-CA"/>
        </w:rPr>
        <w:instrText>livre de Daniel</w:instrText>
      </w:r>
      <w:r w:rsidR="00675AB9" w:rsidRPr="00650DA9">
        <w:rPr>
          <w:lang w:val="fr-CA"/>
        </w:rPr>
        <w:instrText>" \t "</w:instrText>
      </w:r>
      <w:r w:rsidR="00675AB9" w:rsidRPr="00650DA9">
        <w:rPr>
          <w:rFonts w:asciiTheme="minorHAnsi" w:hAnsiTheme="minorHAnsi"/>
          <w:iCs/>
          <w:lang w:val="fr-CA"/>
        </w:rPr>
        <w:instrText>89</w:instrText>
      </w:r>
      <w:r w:rsidR="00675AB9" w:rsidRPr="00650DA9">
        <w:rPr>
          <w:lang w:val="fr-CA"/>
        </w:rPr>
        <w:instrText xml:space="preserve">" \f "sujs" </w:instrText>
      </w:r>
      <w:r w:rsidR="00675AB9" w:rsidRPr="00650DA9">
        <w:rPr>
          <w:color w:val="000000" w:themeColor="text1"/>
          <w:sz w:val="22"/>
          <w:szCs w:val="22"/>
          <w:lang w:val="fr-CA"/>
        </w:rPr>
        <w:fldChar w:fldCharType="end"/>
      </w:r>
      <w:r w:rsidRPr="00650DA9">
        <w:rPr>
          <w:color w:val="000000" w:themeColor="text1"/>
          <w:sz w:val="22"/>
          <w:szCs w:val="22"/>
          <w:lang w:val="fr-CA"/>
        </w:rPr>
        <w:t>, factor común entre los elementos comparados. Esta conexión con el libro de Daniel se concentra sobre todo en la oración de los castellanos, la cual representa según el A. un microcosmos apocalíptico que cobra sentido en diálogo con episodios que tienen lugar en la ciudad de Babilonia durante la cautividad. Planteando una dinámica tipológica entre los castellanos y los israelitas y otra entre Castilla e Israel</w:t>
      </w:r>
      <w:r w:rsidR="00675AB9" w:rsidRPr="00650DA9">
        <w:rPr>
          <w:color w:val="000000" w:themeColor="text1"/>
          <w:sz w:val="22"/>
          <w:szCs w:val="22"/>
          <w:lang w:val="fr-CA"/>
        </w:rPr>
        <w:fldChar w:fldCharType="begin"/>
      </w:r>
      <w:r w:rsidR="00675AB9" w:rsidRPr="00650DA9">
        <w:rPr>
          <w:lang w:val="fr-CA"/>
        </w:rPr>
        <w:instrText xml:space="preserve"> XE "</w:instrText>
      </w:r>
      <w:r w:rsidR="00675AB9" w:rsidRPr="00650DA9">
        <w:rPr>
          <w:color w:val="000000" w:themeColor="text1"/>
          <w:sz w:val="22"/>
          <w:szCs w:val="22"/>
          <w:lang w:val="fr-CA"/>
        </w:rPr>
        <w:instrText>Israel</w:instrText>
      </w:r>
      <w:r w:rsidR="00675AB9" w:rsidRPr="00650DA9">
        <w:rPr>
          <w:lang w:val="fr-CA"/>
        </w:rPr>
        <w:instrText>" \t "</w:instrText>
      </w:r>
      <w:r w:rsidR="00675AB9" w:rsidRPr="00650DA9">
        <w:rPr>
          <w:rFonts w:asciiTheme="minorHAnsi" w:hAnsiTheme="minorHAnsi"/>
          <w:iCs/>
          <w:lang w:val="fr-CA"/>
        </w:rPr>
        <w:instrText>89</w:instrText>
      </w:r>
      <w:r w:rsidR="00675AB9" w:rsidRPr="00650DA9">
        <w:rPr>
          <w:lang w:val="fr-CA"/>
        </w:rPr>
        <w:instrText xml:space="preserve">" \f "sujs" </w:instrText>
      </w:r>
      <w:r w:rsidR="00675AB9" w:rsidRPr="00650DA9">
        <w:rPr>
          <w:color w:val="000000" w:themeColor="text1"/>
          <w:sz w:val="22"/>
          <w:szCs w:val="22"/>
          <w:lang w:val="fr-CA"/>
        </w:rPr>
        <w:fldChar w:fldCharType="end"/>
      </w:r>
      <w:r w:rsidRPr="00650DA9">
        <w:rPr>
          <w:color w:val="000000" w:themeColor="text1"/>
          <w:sz w:val="22"/>
          <w:szCs w:val="22"/>
          <w:lang w:val="fr-CA"/>
        </w:rPr>
        <w:t xml:space="preserve">, el poeta va preparando el significado de la oración desde el principio de la obra. Además, propone el A. que el marco profético planteado por profetas del exilio permite la posibilidad de una interpretación de la obra en que todos los elementos proféticos se organizan y cobran sentido en la persona del héroe mismo. En el análisis, compara los pasajes relevantes del </w:t>
      </w:r>
      <w:r w:rsidRPr="00650DA9">
        <w:rPr>
          <w:i/>
          <w:iCs/>
          <w:color w:val="000000" w:themeColor="text1"/>
          <w:sz w:val="22"/>
          <w:szCs w:val="22"/>
          <w:lang w:val="fr-CA"/>
        </w:rPr>
        <w:t xml:space="preserve">Fernán Gonçález </w:t>
      </w:r>
      <w:r w:rsidRPr="00650DA9">
        <w:rPr>
          <w:color w:val="000000" w:themeColor="text1"/>
          <w:sz w:val="22"/>
          <w:szCs w:val="22"/>
          <w:lang w:val="fr-CA"/>
        </w:rPr>
        <w:t xml:space="preserve">no sólo con los pertinentes de la Biblia, sino que destaca una conexión con el </w:t>
      </w:r>
      <w:r w:rsidRPr="00650DA9">
        <w:rPr>
          <w:i/>
          <w:iCs/>
          <w:color w:val="000000" w:themeColor="text1"/>
          <w:sz w:val="22"/>
          <w:szCs w:val="22"/>
          <w:lang w:val="fr-CA"/>
        </w:rPr>
        <w:t>Libro de Alexandre</w:t>
      </w:r>
      <w:r w:rsidR="00675AB9" w:rsidRPr="00650DA9">
        <w:rPr>
          <w:i/>
          <w:iCs/>
          <w:color w:val="000000" w:themeColor="text1"/>
          <w:sz w:val="22"/>
          <w:szCs w:val="22"/>
          <w:lang w:val="fr-CA"/>
        </w:rPr>
        <w:fldChar w:fldCharType="begin"/>
      </w:r>
      <w:r w:rsidR="00675AB9" w:rsidRPr="00650DA9">
        <w:rPr>
          <w:lang w:val="fr-CA"/>
        </w:rPr>
        <w:instrText xml:space="preserve"> XE "</w:instrText>
      </w:r>
      <w:r w:rsidR="00675AB9" w:rsidRPr="00650DA9">
        <w:rPr>
          <w:i/>
          <w:iCs/>
          <w:color w:val="000000" w:themeColor="text1"/>
          <w:sz w:val="22"/>
          <w:szCs w:val="22"/>
          <w:lang w:val="fr-CA"/>
        </w:rPr>
        <w:instrText>Libro de Alexandre</w:instrText>
      </w:r>
      <w:r w:rsidR="00675AB9" w:rsidRPr="00650DA9">
        <w:rPr>
          <w:lang w:val="fr-CA"/>
        </w:rPr>
        <w:instrText>" \t "</w:instrText>
      </w:r>
      <w:r w:rsidR="00675AB9" w:rsidRPr="00650DA9">
        <w:rPr>
          <w:rFonts w:asciiTheme="minorHAnsi" w:hAnsiTheme="minorHAnsi"/>
          <w:iCs/>
          <w:lang w:val="fr-CA"/>
        </w:rPr>
        <w:instrText>89</w:instrText>
      </w:r>
      <w:r w:rsidR="00675AB9" w:rsidRPr="00650DA9">
        <w:rPr>
          <w:lang w:val="fr-CA"/>
        </w:rPr>
        <w:instrText xml:space="preserve">" \f "sujs" </w:instrText>
      </w:r>
      <w:r w:rsidR="00675AB9" w:rsidRPr="00650DA9">
        <w:rPr>
          <w:i/>
          <w:iCs/>
          <w:color w:val="000000" w:themeColor="text1"/>
          <w:sz w:val="22"/>
          <w:szCs w:val="22"/>
          <w:lang w:val="fr-CA"/>
        </w:rPr>
        <w:fldChar w:fldCharType="end"/>
      </w:r>
      <w:r w:rsidRPr="00650DA9">
        <w:rPr>
          <w:color w:val="000000" w:themeColor="text1"/>
          <w:sz w:val="22"/>
          <w:szCs w:val="22"/>
          <w:lang w:val="fr-CA"/>
        </w:rPr>
        <w:t>, señalando pasajes similares</w:t>
      </w:r>
      <w:r w:rsidRPr="00650DA9">
        <w:rPr>
          <w:i/>
          <w:iCs/>
          <w:color w:val="000000" w:themeColor="text1"/>
          <w:sz w:val="22"/>
          <w:szCs w:val="22"/>
          <w:lang w:val="fr-CA"/>
        </w:rPr>
        <w:t>.</w:t>
      </w:r>
      <w:r w:rsidRPr="00650DA9">
        <w:rPr>
          <w:color w:val="000000" w:themeColor="text1"/>
          <w:sz w:val="22"/>
          <w:szCs w:val="22"/>
          <w:lang w:val="fr-CA"/>
        </w:rPr>
        <w:t xml:space="preserve"> Para empezar,</w:t>
      </w:r>
      <w:r w:rsidRPr="00650DA9">
        <w:rPr>
          <w:i/>
          <w:iCs/>
          <w:color w:val="000000" w:themeColor="text1"/>
          <w:sz w:val="22"/>
          <w:szCs w:val="22"/>
          <w:lang w:val="fr-CA"/>
        </w:rPr>
        <w:t xml:space="preserve"> </w:t>
      </w:r>
      <w:r w:rsidRPr="00650DA9">
        <w:rPr>
          <w:color w:val="000000" w:themeColor="text1"/>
          <w:sz w:val="22"/>
          <w:szCs w:val="22"/>
          <w:lang w:val="fr-CA"/>
        </w:rPr>
        <w:t xml:space="preserve">se dirige al primer episodio de la historia de España y la afirmación en el </w:t>
      </w:r>
      <w:r w:rsidRPr="00650DA9">
        <w:rPr>
          <w:i/>
          <w:iCs/>
          <w:color w:val="000000" w:themeColor="text1"/>
          <w:sz w:val="22"/>
          <w:szCs w:val="22"/>
          <w:lang w:val="fr-CA"/>
        </w:rPr>
        <w:t xml:space="preserve">Fernán Gonçález </w:t>
      </w:r>
      <w:r w:rsidRPr="00650DA9">
        <w:rPr>
          <w:color w:val="000000" w:themeColor="text1"/>
          <w:sz w:val="22"/>
          <w:szCs w:val="22"/>
          <w:lang w:val="fr-CA"/>
        </w:rPr>
        <w:t xml:space="preserve">de que la gente española vino del linaje de Gog. A través de alusiones bíblicas, eclesiásticas e historiográficas a Gog y su procedencia además de paralelos con el </w:t>
      </w:r>
      <w:r w:rsidRPr="00650DA9">
        <w:rPr>
          <w:i/>
          <w:iCs/>
          <w:color w:val="000000" w:themeColor="text1"/>
          <w:sz w:val="22"/>
          <w:szCs w:val="22"/>
          <w:lang w:val="fr-CA"/>
        </w:rPr>
        <w:t>Libro de Alexandre</w:t>
      </w:r>
      <w:r w:rsidRPr="00650DA9">
        <w:rPr>
          <w:color w:val="000000" w:themeColor="text1"/>
          <w:sz w:val="22"/>
          <w:szCs w:val="22"/>
          <w:lang w:val="fr-CA"/>
        </w:rPr>
        <w:t xml:space="preserve">, el A. demarca la participación de los godos en el proceso apocalíptico establecido desde el principio del </w:t>
      </w:r>
      <w:r w:rsidRPr="00650DA9">
        <w:rPr>
          <w:i/>
          <w:iCs/>
          <w:color w:val="000000" w:themeColor="text1"/>
          <w:sz w:val="22"/>
          <w:szCs w:val="22"/>
          <w:lang w:val="fr-CA"/>
        </w:rPr>
        <w:t xml:space="preserve">Fernán Gonçález </w:t>
      </w:r>
      <w:r w:rsidRPr="00650DA9">
        <w:rPr>
          <w:color w:val="000000" w:themeColor="text1"/>
          <w:sz w:val="22"/>
          <w:szCs w:val="22"/>
          <w:lang w:val="fr-CA"/>
        </w:rPr>
        <w:t>y establece un vínculo entre el exilio en Babilonia y la pérdida de la tierra goda</w:t>
      </w:r>
      <w:r w:rsidR="004C12A8" w:rsidRPr="00650DA9">
        <w:rPr>
          <w:color w:val="000000" w:themeColor="text1"/>
          <w:sz w:val="22"/>
          <w:szCs w:val="22"/>
          <w:lang w:val="fr-CA"/>
        </w:rPr>
        <w:t xml:space="preserve"> </w:t>
      </w:r>
      <w:r w:rsidRPr="00650DA9">
        <w:rPr>
          <w:color w:val="000000" w:themeColor="text1"/>
          <w:sz w:val="22"/>
          <w:szCs w:val="22"/>
          <w:lang w:val="fr-CA"/>
        </w:rPr>
        <w:t>—</w:t>
      </w:r>
      <w:r w:rsidR="004C12A8" w:rsidRPr="00650DA9">
        <w:rPr>
          <w:color w:val="000000" w:themeColor="text1"/>
          <w:sz w:val="22"/>
          <w:szCs w:val="22"/>
          <w:lang w:val="fr-CA"/>
        </w:rPr>
        <w:t> </w:t>
      </w:r>
      <w:r w:rsidRPr="00650DA9">
        <w:rPr>
          <w:color w:val="000000" w:themeColor="text1"/>
          <w:sz w:val="22"/>
          <w:szCs w:val="22"/>
          <w:lang w:val="fr-CA"/>
        </w:rPr>
        <w:t>y, así, castellana</w:t>
      </w:r>
      <w:r w:rsidR="004C12A8" w:rsidRPr="00650DA9">
        <w:rPr>
          <w:color w:val="000000" w:themeColor="text1"/>
          <w:sz w:val="22"/>
          <w:szCs w:val="22"/>
          <w:lang w:val="fr-CA"/>
        </w:rPr>
        <w:t xml:space="preserve"> —en el siglo </w:t>
      </w:r>
      <w:r w:rsidR="004C12A8" w:rsidRPr="00650DA9">
        <w:rPr>
          <w:smallCaps/>
          <w:color w:val="000000" w:themeColor="text1"/>
          <w:sz w:val="22"/>
          <w:szCs w:val="22"/>
          <w:lang w:val="fr-CA"/>
        </w:rPr>
        <w:t>viii</w:t>
      </w:r>
      <w:r w:rsidRPr="00650DA9">
        <w:rPr>
          <w:i/>
          <w:iCs/>
          <w:color w:val="000000" w:themeColor="text1"/>
          <w:sz w:val="22"/>
          <w:szCs w:val="22"/>
          <w:lang w:val="fr-CA"/>
        </w:rPr>
        <w:t>.</w:t>
      </w:r>
      <w:r w:rsidRPr="00650DA9">
        <w:rPr>
          <w:color w:val="000000" w:themeColor="text1"/>
          <w:sz w:val="22"/>
          <w:szCs w:val="22"/>
          <w:lang w:val="fr-CA"/>
        </w:rPr>
        <w:t xml:space="preserve"> Establecida la conexión entre la cautividad </w:t>
      </w:r>
      <w:r w:rsidRPr="00650DA9">
        <w:rPr>
          <w:color w:val="000000" w:themeColor="text1"/>
          <w:sz w:val="22"/>
          <w:szCs w:val="22"/>
          <w:lang w:val="fr-CA"/>
        </w:rPr>
        <w:lastRenderedPageBreak/>
        <w:t xml:space="preserve">babilónica y la pérdida de tierras ibéricas, el A. considera Daniel y el establecimiento profético del exilio del pueblo israelita. Los hechos de Daniel, recalcados en la oración del </w:t>
      </w:r>
      <w:r w:rsidRPr="00650DA9">
        <w:rPr>
          <w:i/>
          <w:iCs/>
          <w:color w:val="000000" w:themeColor="text1"/>
          <w:sz w:val="22"/>
          <w:szCs w:val="22"/>
          <w:lang w:val="fr-CA"/>
        </w:rPr>
        <w:t>Fernán Gonçález</w:t>
      </w:r>
      <w:r w:rsidRPr="00650DA9">
        <w:rPr>
          <w:color w:val="000000" w:themeColor="text1"/>
          <w:sz w:val="22"/>
          <w:szCs w:val="22"/>
          <w:lang w:val="fr-CA"/>
        </w:rPr>
        <w:t>, presenta la posibilidad del fin de servidumbre, tanto para los judíos como para los castellanos. Teniendo en cuenta las estructuras paralelas de reconocimiento del pecado y la petición de salvación que se encuentran en las oraciones de Daniel y en la de los castellanos, el A. postula que todo el libro de Daniel</w:t>
      </w:r>
      <w:r w:rsidR="004C12A8" w:rsidRPr="00650DA9">
        <w:rPr>
          <w:color w:val="000000" w:themeColor="text1"/>
          <w:sz w:val="22"/>
          <w:szCs w:val="22"/>
          <w:lang w:val="fr-CA"/>
        </w:rPr>
        <w:t xml:space="preserve"> </w:t>
      </w:r>
      <w:r w:rsidRPr="00650DA9">
        <w:rPr>
          <w:color w:val="000000" w:themeColor="text1"/>
          <w:sz w:val="22"/>
          <w:szCs w:val="22"/>
          <w:lang w:val="fr-CA"/>
        </w:rPr>
        <w:t>—</w:t>
      </w:r>
      <w:r w:rsidR="004C12A8" w:rsidRPr="00650DA9">
        <w:rPr>
          <w:color w:val="000000" w:themeColor="text1"/>
          <w:sz w:val="22"/>
          <w:szCs w:val="22"/>
          <w:lang w:val="fr-CA"/>
        </w:rPr>
        <w:t> </w:t>
      </w:r>
      <w:r w:rsidRPr="00650DA9">
        <w:rPr>
          <w:color w:val="000000" w:themeColor="text1"/>
          <w:sz w:val="22"/>
          <w:szCs w:val="22"/>
          <w:lang w:val="fr-CA"/>
        </w:rPr>
        <w:t>no sólo los hechos del profeta destacados en la oración</w:t>
      </w:r>
      <w:r w:rsidR="004C12A8" w:rsidRPr="00650DA9">
        <w:rPr>
          <w:color w:val="000000" w:themeColor="text1"/>
          <w:sz w:val="22"/>
          <w:szCs w:val="22"/>
          <w:lang w:val="fr-CA"/>
        </w:rPr>
        <w:t> </w:t>
      </w:r>
      <w:r w:rsidRPr="00650DA9">
        <w:rPr>
          <w:color w:val="000000" w:themeColor="text1"/>
          <w:sz w:val="22"/>
          <w:szCs w:val="22"/>
          <w:lang w:val="fr-CA"/>
        </w:rPr>
        <w:t>—</w:t>
      </w:r>
      <w:r w:rsidR="004C12A8" w:rsidRPr="00650DA9">
        <w:rPr>
          <w:color w:val="000000" w:themeColor="text1"/>
          <w:sz w:val="22"/>
          <w:szCs w:val="22"/>
          <w:lang w:val="fr-CA"/>
        </w:rPr>
        <w:t xml:space="preserve"> subyace en la plegaria de los C</w:t>
      </w:r>
      <w:r w:rsidRPr="00650DA9">
        <w:rPr>
          <w:color w:val="000000" w:themeColor="text1"/>
          <w:sz w:val="22"/>
          <w:szCs w:val="22"/>
          <w:lang w:val="fr-CA"/>
        </w:rPr>
        <w:t>astellanos. Para concluir, el A. se dirige a los hechos del propio Fernán González, señalando la codicia y la soberbia que llegan a vincularlo con el diablo y destacando que, a pesar de tales pecados, Fernando logra redimirse por sus hazañas y sus plegarias, en las que acepta el linaje pecador proveniente de Gog</w:t>
      </w:r>
      <w:r w:rsidR="00675AB9" w:rsidRPr="00650DA9">
        <w:rPr>
          <w:color w:val="000000" w:themeColor="text1"/>
          <w:sz w:val="22"/>
          <w:szCs w:val="22"/>
          <w:lang w:val="fr-CA"/>
        </w:rPr>
        <w:fldChar w:fldCharType="begin"/>
      </w:r>
      <w:r w:rsidR="00675AB9" w:rsidRPr="00650DA9">
        <w:rPr>
          <w:lang w:val="fr-CA"/>
        </w:rPr>
        <w:instrText xml:space="preserve"> XE "</w:instrText>
      </w:r>
      <w:r w:rsidR="00675AB9" w:rsidRPr="00650DA9">
        <w:rPr>
          <w:color w:val="000000" w:themeColor="text1"/>
          <w:sz w:val="22"/>
          <w:szCs w:val="22"/>
          <w:lang w:val="fr-CA"/>
        </w:rPr>
        <w:instrText>Gog</w:instrText>
      </w:r>
      <w:r w:rsidR="00675AB9" w:rsidRPr="00650DA9">
        <w:rPr>
          <w:lang w:val="fr-CA"/>
        </w:rPr>
        <w:instrText>" \t "</w:instrText>
      </w:r>
      <w:r w:rsidR="00675AB9" w:rsidRPr="00650DA9">
        <w:rPr>
          <w:rFonts w:asciiTheme="minorHAnsi" w:hAnsiTheme="minorHAnsi"/>
          <w:iCs/>
          <w:lang w:val="fr-CA"/>
        </w:rPr>
        <w:instrText>89</w:instrText>
      </w:r>
      <w:r w:rsidR="00675AB9" w:rsidRPr="00650DA9">
        <w:rPr>
          <w:lang w:val="fr-CA"/>
        </w:rPr>
        <w:instrText xml:space="preserve">" \f "sujs" </w:instrText>
      </w:r>
      <w:r w:rsidR="00675AB9" w:rsidRPr="00650DA9">
        <w:rPr>
          <w:color w:val="000000" w:themeColor="text1"/>
          <w:sz w:val="22"/>
          <w:szCs w:val="22"/>
          <w:lang w:val="fr-CA"/>
        </w:rPr>
        <w:fldChar w:fldCharType="end"/>
      </w:r>
      <w:r w:rsidRPr="00650DA9">
        <w:rPr>
          <w:color w:val="000000" w:themeColor="text1"/>
          <w:sz w:val="22"/>
          <w:szCs w:val="22"/>
          <w:lang w:val="fr-CA"/>
        </w:rPr>
        <w:t xml:space="preserve"> y reconoce el posible fin de su pueblo.] (K.O.)</w:t>
      </w:r>
    </w:p>
    <w:p w14:paraId="2F087324" w14:textId="77777777" w:rsidR="00B9118C" w:rsidRPr="00650DA9" w:rsidRDefault="00B9118C" w:rsidP="00CF6432">
      <w:pPr>
        <w:tabs>
          <w:tab w:val="left" w:pos="284"/>
        </w:tabs>
        <w:ind w:left="284" w:right="142" w:firstLine="283"/>
        <w:rPr>
          <w:rFonts w:cs="Times New Roman"/>
          <w:szCs w:val="22"/>
          <w:lang w:val="fr-CA"/>
        </w:rPr>
      </w:pPr>
    </w:p>
    <w:p w14:paraId="707AAF26" w14:textId="4E3F314A" w:rsidR="00787BAB" w:rsidRPr="00650DA9" w:rsidRDefault="00787BAB" w:rsidP="00787BAB">
      <w:pPr>
        <w:tabs>
          <w:tab w:val="left" w:pos="284"/>
        </w:tabs>
        <w:ind w:left="567" w:right="142" w:hanging="851"/>
        <w:rPr>
          <w:rFonts w:cs="Times New Roman"/>
          <w:szCs w:val="22"/>
          <w:lang w:val="fr-CA"/>
        </w:rPr>
      </w:pPr>
      <w:r w:rsidRPr="00650DA9">
        <w:rPr>
          <w:rFonts w:cs="Times New Roman"/>
          <w:smallCaps/>
          <w:szCs w:val="22"/>
          <w:lang w:val="fr-CA"/>
        </w:rPr>
        <w:t>90.</w:t>
      </w:r>
      <w:r w:rsidRPr="00650DA9">
        <w:rPr>
          <w:rFonts w:cs="Times New Roman"/>
          <w:smallCaps/>
          <w:szCs w:val="22"/>
          <w:lang w:val="fr-CA"/>
        </w:rPr>
        <w:tab/>
        <w:t>Schenck</w:t>
      </w:r>
      <w:r w:rsidR="00675AB9" w:rsidRPr="00650DA9">
        <w:rPr>
          <w:rFonts w:cs="Times New Roman"/>
          <w:smallCaps/>
          <w:szCs w:val="22"/>
          <w:lang w:val="fr-CA"/>
        </w:rPr>
        <w:fldChar w:fldCharType="begin"/>
      </w:r>
      <w:r w:rsidR="00675AB9" w:rsidRPr="00650DA9">
        <w:rPr>
          <w:lang w:val="fr-CA"/>
        </w:rPr>
        <w:instrText xml:space="preserve"> XE "</w:instrText>
      </w:r>
      <w:r w:rsidR="00675AB9" w:rsidRPr="00650DA9">
        <w:rPr>
          <w:rFonts w:cs="Times New Roman"/>
          <w:smallCaps/>
          <w:szCs w:val="22"/>
          <w:lang w:val="fr-CA"/>
        </w:rPr>
        <w:instrText>Schenck</w:instrText>
      </w:r>
      <w:r w:rsidR="00675AB9" w:rsidRPr="00650DA9">
        <w:rPr>
          <w:lang w:val="fr-CA"/>
        </w:rPr>
        <w:instrText>" \t "</w:instrText>
      </w:r>
      <w:r w:rsidR="00675AB9" w:rsidRPr="00650DA9">
        <w:rPr>
          <w:rFonts w:asciiTheme="minorHAnsi" w:hAnsiTheme="minorHAnsi"/>
          <w:iCs/>
          <w:lang w:val="fr-CA"/>
        </w:rPr>
        <w:instrText>90</w:instrText>
      </w:r>
      <w:r w:rsidR="00675AB9" w:rsidRPr="00650DA9">
        <w:rPr>
          <w:lang w:val="fr-CA"/>
        </w:rPr>
        <w:instrText xml:space="preserve">" </w:instrText>
      </w:r>
      <w:r w:rsidR="00D5444A" w:rsidRPr="00650DA9">
        <w:rPr>
          <w:lang w:val="fr-CA"/>
        </w:rPr>
        <w:instrText xml:space="preserve">\f "noms" </w:instrText>
      </w:r>
      <w:r w:rsidR="00675AB9" w:rsidRPr="00650DA9">
        <w:rPr>
          <w:rFonts w:cs="Times New Roman"/>
          <w:smallCaps/>
          <w:szCs w:val="22"/>
          <w:lang w:val="fr-CA"/>
        </w:rPr>
        <w:fldChar w:fldCharType="end"/>
      </w:r>
      <w:r w:rsidRPr="00650DA9">
        <w:rPr>
          <w:rFonts w:cs="Times New Roman"/>
          <w:szCs w:val="22"/>
          <w:lang w:val="fr-CA"/>
        </w:rPr>
        <w:t>, Mary Jane</w:t>
      </w:r>
      <w:r w:rsidR="00E36C4D" w:rsidRPr="00650DA9">
        <w:rPr>
          <w:rFonts w:cs="Times New Roman"/>
          <w:szCs w:val="22"/>
          <w:lang w:val="fr-CA"/>
        </w:rPr>
        <w:t> </w:t>
      </w:r>
      <w:r w:rsidRPr="00650DA9">
        <w:rPr>
          <w:rFonts w:cs="Times New Roman"/>
          <w:szCs w:val="22"/>
          <w:lang w:val="fr-CA"/>
        </w:rPr>
        <w:t xml:space="preserve">: </w:t>
      </w:r>
      <w:r w:rsidRPr="00650DA9">
        <w:rPr>
          <w:rFonts w:cs="Times New Roman"/>
          <w:i/>
          <w:szCs w:val="22"/>
          <w:lang w:val="fr-CA"/>
        </w:rPr>
        <w:t>Roland</w:t>
      </w:r>
      <w:r w:rsidR="00BB3778" w:rsidRPr="00650DA9">
        <w:rPr>
          <w:rFonts w:cs="Times New Roman"/>
          <w:i/>
          <w:szCs w:val="22"/>
          <w:lang w:val="fr-CA"/>
        </w:rPr>
        <w:t>’</w:t>
      </w:r>
      <w:r w:rsidRPr="00650DA9">
        <w:rPr>
          <w:rFonts w:cs="Times New Roman"/>
          <w:i/>
          <w:szCs w:val="22"/>
          <w:lang w:val="fr-CA"/>
        </w:rPr>
        <w:t>s Confession and the Rhetorical Construction of the Other</w:t>
      </w:r>
      <w:r w:rsidR="00675AB9" w:rsidRPr="00650DA9">
        <w:rPr>
          <w:rFonts w:cs="Times New Roman"/>
          <w:i/>
          <w:szCs w:val="22"/>
          <w:lang w:val="fr-CA"/>
        </w:rPr>
        <w:fldChar w:fldCharType="begin"/>
      </w:r>
      <w:r w:rsidR="00675AB9" w:rsidRPr="00650DA9">
        <w:rPr>
          <w:lang w:val="fr-CA"/>
        </w:rPr>
        <w:instrText xml:space="preserve"> XE "</w:instrText>
      </w:r>
      <w:r w:rsidR="00675AB9" w:rsidRPr="00650DA9">
        <w:rPr>
          <w:rFonts w:cs="Times New Roman"/>
          <w:iCs/>
          <w:szCs w:val="22"/>
          <w:lang w:val="fr-CA"/>
        </w:rPr>
        <w:instrText>Autre</w:instrText>
      </w:r>
      <w:r w:rsidR="00675AB9" w:rsidRPr="00650DA9">
        <w:rPr>
          <w:lang w:val="fr-CA"/>
        </w:rPr>
        <w:instrText>" \t "</w:instrText>
      </w:r>
      <w:r w:rsidR="00675AB9" w:rsidRPr="00650DA9">
        <w:rPr>
          <w:rFonts w:asciiTheme="minorHAnsi" w:hAnsiTheme="minorHAnsi"/>
          <w:iCs/>
          <w:lang w:val="fr-CA"/>
        </w:rPr>
        <w:instrText>90</w:instrText>
      </w:r>
      <w:r w:rsidR="00675AB9" w:rsidRPr="00650DA9">
        <w:rPr>
          <w:lang w:val="fr-CA"/>
        </w:rPr>
        <w:instrText xml:space="preserve">" \f "sujs" </w:instrText>
      </w:r>
      <w:r w:rsidR="00675AB9" w:rsidRPr="00650DA9">
        <w:rPr>
          <w:rFonts w:cs="Times New Roman"/>
          <w:i/>
          <w:szCs w:val="22"/>
          <w:lang w:val="fr-CA"/>
        </w:rPr>
        <w:fldChar w:fldCharType="end"/>
      </w:r>
      <w:r w:rsidRPr="00650DA9">
        <w:rPr>
          <w:rFonts w:cs="Times New Roman"/>
          <w:i/>
          <w:szCs w:val="22"/>
          <w:lang w:val="fr-CA"/>
        </w:rPr>
        <w:t xml:space="preserve"> Within</w:t>
      </w:r>
      <w:r w:rsidRPr="00650DA9">
        <w:rPr>
          <w:rFonts w:cs="Times New Roman"/>
          <w:szCs w:val="22"/>
          <w:lang w:val="fr-CA"/>
        </w:rPr>
        <w:t xml:space="preserve">, dans </w:t>
      </w:r>
      <w:r w:rsidRPr="00650DA9">
        <w:rPr>
          <w:rFonts w:cs="Times New Roman"/>
          <w:i/>
          <w:szCs w:val="22"/>
          <w:lang w:val="fr-CA"/>
        </w:rPr>
        <w:t>Shaping Identity in Medieval French Literature…</w:t>
      </w:r>
      <w:r w:rsidR="00CC4BF0" w:rsidRPr="00650DA9">
        <w:rPr>
          <w:rFonts w:cs="Times New Roman"/>
          <w:szCs w:val="22"/>
          <w:lang w:val="fr-CA"/>
        </w:rPr>
        <w:t>,</w:t>
      </w:r>
      <w:r w:rsidRPr="00650DA9">
        <w:rPr>
          <w:rFonts w:cs="Times New Roman"/>
          <w:i/>
          <w:szCs w:val="22"/>
          <w:lang w:val="fr-CA"/>
        </w:rPr>
        <w:t xml:space="preserve"> </w:t>
      </w:r>
      <w:r w:rsidR="00E36C4D" w:rsidRPr="00650DA9">
        <w:rPr>
          <w:rFonts w:cs="Times New Roman"/>
          <w:szCs w:val="22"/>
          <w:lang w:val="fr-CA"/>
        </w:rPr>
        <w:t>pp. 137-</w:t>
      </w:r>
      <w:r w:rsidRPr="00650DA9">
        <w:rPr>
          <w:rFonts w:cs="Times New Roman"/>
          <w:szCs w:val="22"/>
          <w:lang w:val="fr-CA"/>
        </w:rPr>
        <w:t>150.</w:t>
      </w:r>
    </w:p>
    <w:p w14:paraId="22D994A1" w14:textId="6952BD45" w:rsidR="00787BAB" w:rsidRPr="00650DA9" w:rsidRDefault="00787BAB" w:rsidP="427F40BC">
      <w:pPr>
        <w:ind w:left="284" w:right="142" w:firstLine="284"/>
        <w:rPr>
          <w:rFonts w:cs="Times New Roman"/>
          <w:lang w:val="fr-CA"/>
        </w:rPr>
      </w:pPr>
      <w:r w:rsidRPr="00650DA9">
        <w:rPr>
          <w:rFonts w:cs="Times New Roman"/>
          <w:lang w:val="fr-CA"/>
        </w:rPr>
        <w:t>[Este artículo examina las diferencias en la confesión de Roland</w:t>
      </w:r>
      <w:r w:rsidR="00C8175F" w:rsidRPr="00650DA9">
        <w:rPr>
          <w:rFonts w:cs="Times New Roman"/>
          <w:lang w:val="fr-CA"/>
        </w:rPr>
        <w:fldChar w:fldCharType="begin"/>
      </w:r>
      <w:r w:rsidR="00C8175F" w:rsidRPr="00650DA9">
        <w:rPr>
          <w:lang w:val="fr-CA"/>
        </w:rPr>
        <w:instrText xml:space="preserve"> XE "</w:instrText>
      </w:r>
      <w:r w:rsidR="00C8175F" w:rsidRPr="00650DA9">
        <w:rPr>
          <w:rFonts w:cs="Times New Roman"/>
          <w:lang w:val="fr-CA"/>
        </w:rPr>
        <w:instrText>Roland</w:instrText>
      </w:r>
      <w:r w:rsidR="00C8175F" w:rsidRPr="00650DA9">
        <w:rPr>
          <w:lang w:val="fr-CA"/>
        </w:rPr>
        <w:instrText>" \t "</w:instrText>
      </w:r>
      <w:r w:rsidR="00C8175F" w:rsidRPr="00650DA9">
        <w:rPr>
          <w:rFonts w:asciiTheme="minorHAnsi" w:hAnsiTheme="minorHAnsi"/>
          <w:iCs/>
          <w:lang w:val="fr-CA"/>
        </w:rPr>
        <w:instrText>90</w:instrText>
      </w:r>
      <w:r w:rsidR="00C8175F" w:rsidRPr="00650DA9">
        <w:rPr>
          <w:lang w:val="fr-CA"/>
        </w:rPr>
        <w:instrText xml:space="preserve">" \f "sujs" </w:instrText>
      </w:r>
      <w:r w:rsidR="00C8175F" w:rsidRPr="00650DA9">
        <w:rPr>
          <w:rFonts w:cs="Times New Roman"/>
          <w:lang w:val="fr-CA"/>
        </w:rPr>
        <w:fldChar w:fldCharType="end"/>
      </w:r>
      <w:r w:rsidRPr="00650DA9">
        <w:rPr>
          <w:rFonts w:cs="Times New Roman"/>
          <w:lang w:val="fr-CA"/>
        </w:rPr>
        <w:t xml:space="preserve"> al momento de su muerte en tres versiones del </w:t>
      </w:r>
      <w:r w:rsidRPr="00650DA9">
        <w:rPr>
          <w:rFonts w:cs="Times New Roman"/>
          <w:i/>
          <w:iCs/>
          <w:lang w:val="fr-CA"/>
        </w:rPr>
        <w:t>Roland</w:t>
      </w:r>
      <w:r w:rsidR="00E36C4D" w:rsidRPr="00650DA9">
        <w:rPr>
          <w:rFonts w:cs="Times New Roman"/>
          <w:i/>
          <w:iCs/>
          <w:lang w:val="fr-CA"/>
        </w:rPr>
        <w:t> </w:t>
      </w:r>
      <w:r w:rsidR="0017489D" w:rsidRPr="00650DA9">
        <w:rPr>
          <w:rFonts w:cs="Times New Roman"/>
          <w:i/>
          <w:iCs/>
          <w:lang w:val="fr-CA"/>
        </w:rPr>
        <w:fldChar w:fldCharType="begin"/>
      </w:r>
      <w:r w:rsidR="0017489D" w:rsidRPr="00650DA9">
        <w:rPr>
          <w:lang w:val="fr-CA"/>
        </w:rPr>
        <w:instrText xml:space="preserve"> XE "</w:instrText>
      </w:r>
      <w:r w:rsidR="0017489D" w:rsidRPr="00650DA9">
        <w:rPr>
          <w:rFonts w:cs="Times New Roman"/>
          <w:lang w:val="fr-CA"/>
        </w:rPr>
        <w:instrText>motif:</w:instrText>
      </w:r>
      <w:r w:rsidR="0017489D" w:rsidRPr="00650DA9">
        <w:rPr>
          <w:lang w:val="fr-CA"/>
        </w:rPr>
        <w:instrText>confession" \t "</w:instrText>
      </w:r>
      <w:r w:rsidR="0017489D" w:rsidRPr="00650DA9">
        <w:rPr>
          <w:rFonts w:asciiTheme="minorHAnsi" w:hAnsiTheme="minorHAnsi"/>
          <w:iCs/>
          <w:lang w:val="fr-CA"/>
        </w:rPr>
        <w:instrText>90</w:instrText>
      </w:r>
      <w:r w:rsidR="0017489D" w:rsidRPr="00650DA9">
        <w:rPr>
          <w:lang w:val="fr-CA"/>
        </w:rPr>
        <w:instrText xml:space="preserve">" </w:instrText>
      </w:r>
      <w:r w:rsidR="00E62F3A" w:rsidRPr="00650DA9">
        <w:rPr>
          <w:lang w:val="fr-CA"/>
        </w:rPr>
        <w:instrText xml:space="preserve">\f "sujs" </w:instrText>
      </w:r>
      <w:r w:rsidR="0017489D" w:rsidRPr="00650DA9">
        <w:rPr>
          <w:rFonts w:cs="Times New Roman"/>
          <w:i/>
          <w:iCs/>
          <w:lang w:val="fr-CA"/>
        </w:rPr>
        <w:fldChar w:fldCharType="end"/>
      </w:r>
      <w:r w:rsidRPr="00650DA9">
        <w:rPr>
          <w:rFonts w:cs="Times New Roman"/>
          <w:lang w:val="fr-CA"/>
        </w:rPr>
        <w:t>:</w:t>
      </w:r>
      <w:r w:rsidR="00675AB9" w:rsidRPr="00650DA9">
        <w:rPr>
          <w:rFonts w:cs="Times New Roman"/>
          <w:lang w:val="fr-CA"/>
        </w:rPr>
        <w:fldChar w:fldCharType="begin"/>
      </w:r>
      <w:r w:rsidR="00675AB9" w:rsidRPr="00650DA9">
        <w:rPr>
          <w:lang w:val="fr-CA"/>
        </w:rPr>
        <w:instrText xml:space="preserve"> XE "</w:instrText>
      </w:r>
      <w:r w:rsidR="00675AB9" w:rsidRPr="00650DA9">
        <w:rPr>
          <w:rFonts w:cs="Times New Roman"/>
          <w:i/>
          <w:iCs/>
          <w:lang w:val="fr-CA"/>
        </w:rPr>
        <w:instrText>Chanson de Roland</w:instrText>
      </w:r>
      <w:r w:rsidR="00675AB9" w:rsidRPr="00650DA9">
        <w:rPr>
          <w:lang w:val="fr-CA"/>
        </w:rPr>
        <w:instrText>" \t "</w:instrText>
      </w:r>
      <w:r w:rsidR="00675AB9" w:rsidRPr="00650DA9">
        <w:rPr>
          <w:rFonts w:asciiTheme="minorHAnsi" w:hAnsiTheme="minorHAnsi"/>
          <w:iCs/>
          <w:lang w:val="fr-CA"/>
        </w:rPr>
        <w:instrText>90</w:instrText>
      </w:r>
      <w:r w:rsidR="00675AB9" w:rsidRPr="00650DA9">
        <w:rPr>
          <w:lang w:val="fr-CA"/>
        </w:rPr>
        <w:instrText xml:space="preserve">" \f "sujs" </w:instrText>
      </w:r>
      <w:r w:rsidR="00675AB9" w:rsidRPr="00650DA9">
        <w:rPr>
          <w:rFonts w:cs="Times New Roman"/>
          <w:lang w:val="fr-CA"/>
        </w:rPr>
        <w:fldChar w:fldCharType="end"/>
      </w:r>
      <w:r w:rsidRPr="00650DA9">
        <w:rPr>
          <w:rFonts w:cs="Times New Roman"/>
          <w:lang w:val="fr-CA"/>
        </w:rPr>
        <w:t xml:space="preserve"> Oxford, Châteauroux-Venice 7 y el </w:t>
      </w:r>
      <w:r w:rsidRPr="00650DA9">
        <w:rPr>
          <w:rFonts w:cs="Times New Roman"/>
          <w:i/>
          <w:iCs/>
          <w:lang w:val="fr-CA"/>
        </w:rPr>
        <w:t>Pseudo-Turpin</w:t>
      </w:r>
      <w:r w:rsidR="0017489D" w:rsidRPr="00650DA9">
        <w:rPr>
          <w:rFonts w:cs="Times New Roman"/>
          <w:i/>
          <w:iCs/>
          <w:lang w:val="fr-CA"/>
        </w:rPr>
        <w:fldChar w:fldCharType="begin"/>
      </w:r>
      <w:r w:rsidR="0017489D" w:rsidRPr="00650DA9">
        <w:rPr>
          <w:lang w:val="fr-CA"/>
        </w:rPr>
        <w:instrText xml:space="preserve"> XE "</w:instrText>
      </w:r>
      <w:r w:rsidR="0017489D" w:rsidRPr="00650DA9">
        <w:rPr>
          <w:rFonts w:cs="Times New Roman"/>
          <w:i/>
          <w:iCs/>
          <w:lang w:val="fr-CA"/>
        </w:rPr>
        <w:instrText>Pseudo</w:instrText>
      </w:r>
      <w:r w:rsidR="00064D95" w:rsidRPr="00650DA9">
        <w:rPr>
          <w:rFonts w:cs="Times New Roman"/>
          <w:i/>
          <w:iCs/>
          <w:lang w:val="fr-CA"/>
        </w:rPr>
        <w:instrText xml:space="preserve"> </w:instrText>
      </w:r>
      <w:r w:rsidR="0017489D" w:rsidRPr="00650DA9">
        <w:rPr>
          <w:rFonts w:cs="Times New Roman"/>
          <w:i/>
          <w:iCs/>
          <w:lang w:val="fr-CA"/>
        </w:rPr>
        <w:instrText>Turpin</w:instrText>
      </w:r>
      <w:r w:rsidR="0017489D" w:rsidRPr="00650DA9">
        <w:rPr>
          <w:lang w:val="fr-CA"/>
        </w:rPr>
        <w:instrText>" \t "</w:instrText>
      </w:r>
      <w:r w:rsidR="0017489D" w:rsidRPr="00650DA9">
        <w:rPr>
          <w:rFonts w:asciiTheme="minorHAnsi" w:hAnsiTheme="minorHAnsi"/>
          <w:iCs/>
          <w:lang w:val="fr-CA"/>
        </w:rPr>
        <w:instrText>90</w:instrText>
      </w:r>
      <w:r w:rsidR="0017489D" w:rsidRPr="00650DA9">
        <w:rPr>
          <w:lang w:val="fr-CA"/>
        </w:rPr>
        <w:instrText xml:space="preserve">" \f "sujs" </w:instrText>
      </w:r>
      <w:r w:rsidR="0017489D" w:rsidRPr="00650DA9">
        <w:rPr>
          <w:rFonts w:cs="Times New Roman"/>
          <w:i/>
          <w:iCs/>
          <w:lang w:val="fr-CA"/>
        </w:rPr>
        <w:fldChar w:fldCharType="end"/>
      </w:r>
      <w:r w:rsidRPr="00650DA9">
        <w:rPr>
          <w:rFonts w:cs="Times New Roman"/>
          <w:i/>
          <w:iCs/>
          <w:lang w:val="fr-CA"/>
        </w:rPr>
        <w:t xml:space="preserve"> </w:t>
      </w:r>
      <w:r w:rsidRPr="00650DA9">
        <w:rPr>
          <w:rFonts w:cs="Times New Roman"/>
          <w:lang w:val="fr-CA"/>
        </w:rPr>
        <w:t>en lengua vernácula. La A. explica que, a pesar de que Peter Brooks</w:t>
      </w:r>
      <w:r w:rsidR="0017489D" w:rsidRPr="00650DA9">
        <w:rPr>
          <w:rFonts w:cs="Times New Roman"/>
          <w:lang w:val="fr-CA"/>
        </w:rPr>
        <w:fldChar w:fldCharType="begin"/>
      </w:r>
      <w:r w:rsidR="0017489D" w:rsidRPr="00650DA9">
        <w:rPr>
          <w:lang w:val="fr-CA"/>
        </w:rPr>
        <w:instrText xml:space="preserve"> XE "</w:instrText>
      </w:r>
      <w:r w:rsidR="0017489D" w:rsidRPr="00650DA9">
        <w:rPr>
          <w:rFonts w:cs="Times New Roman"/>
          <w:lang w:val="fr-CA"/>
        </w:rPr>
        <w:instrText>Brooks, P</w:instrText>
      </w:r>
      <w:r w:rsidR="0017489D" w:rsidRPr="00650DA9">
        <w:rPr>
          <w:lang w:val="fr-CA"/>
        </w:rPr>
        <w:instrText>" \t "</w:instrText>
      </w:r>
      <w:r w:rsidR="0017489D" w:rsidRPr="00650DA9">
        <w:rPr>
          <w:rFonts w:asciiTheme="minorHAnsi" w:hAnsiTheme="minorHAnsi"/>
          <w:iCs/>
          <w:lang w:val="fr-CA"/>
        </w:rPr>
        <w:instrText>90</w:instrText>
      </w:r>
      <w:r w:rsidR="0017489D" w:rsidRPr="00650DA9">
        <w:rPr>
          <w:lang w:val="fr-CA"/>
        </w:rPr>
        <w:instrText xml:space="preserve">" \f "noms" </w:instrText>
      </w:r>
      <w:r w:rsidR="0017489D" w:rsidRPr="00650DA9">
        <w:rPr>
          <w:rFonts w:cs="Times New Roman"/>
          <w:lang w:val="fr-CA"/>
        </w:rPr>
        <w:fldChar w:fldCharType="end"/>
      </w:r>
      <w:r w:rsidRPr="00650DA9">
        <w:rPr>
          <w:rFonts w:cs="Times New Roman"/>
          <w:smallCaps/>
          <w:lang w:val="fr-CA"/>
        </w:rPr>
        <w:t xml:space="preserve"> </w:t>
      </w:r>
      <w:r w:rsidRPr="00650DA9">
        <w:rPr>
          <w:rFonts w:cs="Times New Roman"/>
          <w:lang w:val="fr-CA"/>
        </w:rPr>
        <w:t>considera que la determinación de la confesión en el IV Concilio de Letrán</w:t>
      </w:r>
      <w:r w:rsidR="0017489D" w:rsidRPr="00650DA9">
        <w:rPr>
          <w:rFonts w:cs="Times New Roman"/>
          <w:lang w:val="fr-CA"/>
        </w:rPr>
        <w:fldChar w:fldCharType="begin"/>
      </w:r>
      <w:r w:rsidR="0017489D" w:rsidRPr="00650DA9">
        <w:rPr>
          <w:lang w:val="fr-CA"/>
        </w:rPr>
        <w:instrText xml:space="preserve"> XE "</w:instrText>
      </w:r>
      <w:r w:rsidR="0017489D" w:rsidRPr="00650DA9">
        <w:rPr>
          <w:rFonts w:cs="Times New Roman"/>
          <w:lang w:val="fr-CA"/>
        </w:rPr>
        <w:instrText>IV</w:instrText>
      </w:r>
      <w:r w:rsidR="007A3BB7" w:rsidRPr="00650DA9">
        <w:rPr>
          <w:rFonts w:cs="Times New Roman"/>
          <w:lang w:val="fr-CA"/>
        </w:rPr>
        <w:instrText>e</w:instrText>
      </w:r>
      <w:r w:rsidR="0017489D" w:rsidRPr="00650DA9">
        <w:rPr>
          <w:rFonts w:cs="Times New Roman"/>
          <w:lang w:val="fr-CA"/>
        </w:rPr>
        <w:instrText xml:space="preserve"> </w:instrText>
      </w:r>
      <w:r w:rsidR="007A3BB7" w:rsidRPr="00650DA9">
        <w:rPr>
          <w:rFonts w:cs="Times New Roman"/>
          <w:lang w:val="fr-CA"/>
        </w:rPr>
        <w:instrText>c</w:instrText>
      </w:r>
      <w:r w:rsidR="0017489D" w:rsidRPr="00650DA9">
        <w:rPr>
          <w:rFonts w:cs="Times New Roman"/>
          <w:lang w:val="fr-CA"/>
        </w:rPr>
        <w:instrText>oncile de Latran</w:instrText>
      </w:r>
      <w:r w:rsidR="0017489D" w:rsidRPr="00650DA9">
        <w:rPr>
          <w:lang w:val="fr-CA"/>
        </w:rPr>
        <w:instrText>" \t "</w:instrText>
      </w:r>
      <w:r w:rsidR="0017489D" w:rsidRPr="00650DA9">
        <w:rPr>
          <w:rFonts w:asciiTheme="minorHAnsi" w:hAnsiTheme="minorHAnsi"/>
          <w:iCs/>
          <w:lang w:val="fr-CA"/>
        </w:rPr>
        <w:instrText>90</w:instrText>
      </w:r>
      <w:r w:rsidR="0017489D" w:rsidRPr="00650DA9">
        <w:rPr>
          <w:lang w:val="fr-CA"/>
        </w:rPr>
        <w:instrText xml:space="preserve">" \f "sujs" </w:instrText>
      </w:r>
      <w:r w:rsidR="0017489D" w:rsidRPr="00650DA9">
        <w:rPr>
          <w:rFonts w:cs="Times New Roman"/>
          <w:lang w:val="fr-CA"/>
        </w:rPr>
        <w:fldChar w:fldCharType="end"/>
      </w:r>
      <w:r w:rsidRPr="00650DA9">
        <w:rPr>
          <w:rFonts w:cs="Times New Roman"/>
          <w:lang w:val="fr-CA"/>
        </w:rPr>
        <w:t xml:space="preserve"> como esencial para el cultivo de la interioridad, el tipo de confesión evolucionó incluso antes de 1215. Tanto en la épica como en las crónicas, la confesión es un momento de revelación pública del estado mental, agrega la A. Si bien en la versión de Oxford </w:t>
      </w:r>
      <w:r w:rsidRPr="00650DA9">
        <w:rPr>
          <w:rFonts w:cs="Times New Roman"/>
          <w:i/>
          <w:iCs/>
          <w:lang w:val="fr-CA"/>
        </w:rPr>
        <w:t>Roland</w:t>
      </w:r>
      <w:r w:rsidRPr="00650DA9">
        <w:rPr>
          <w:rFonts w:cs="Times New Roman"/>
          <w:lang w:val="fr-CA"/>
        </w:rPr>
        <w:t xml:space="preserve"> se expresa en primera persona y luego ofrece su manopla a Dios, no demuestra remordimiento (o contrición) y su discurso se dirige a Durendal</w:t>
      </w:r>
      <w:r w:rsidR="0017489D" w:rsidRPr="00650DA9">
        <w:rPr>
          <w:rFonts w:cs="Times New Roman"/>
          <w:lang w:val="fr-CA"/>
        </w:rPr>
        <w:fldChar w:fldCharType="begin"/>
      </w:r>
      <w:r w:rsidR="0017489D" w:rsidRPr="00650DA9">
        <w:rPr>
          <w:lang w:val="fr-CA"/>
        </w:rPr>
        <w:instrText xml:space="preserve"> XE "</w:instrText>
      </w:r>
      <w:r w:rsidR="0017489D" w:rsidRPr="00650DA9">
        <w:rPr>
          <w:rFonts w:cs="Times New Roman"/>
          <w:lang w:val="fr-CA"/>
        </w:rPr>
        <w:instrText>Durendal</w:instrText>
      </w:r>
      <w:r w:rsidR="0017489D" w:rsidRPr="00650DA9">
        <w:rPr>
          <w:lang w:val="fr-CA"/>
        </w:rPr>
        <w:instrText>" \t "</w:instrText>
      </w:r>
      <w:r w:rsidR="0017489D" w:rsidRPr="00650DA9">
        <w:rPr>
          <w:rFonts w:asciiTheme="minorHAnsi" w:hAnsiTheme="minorHAnsi"/>
          <w:iCs/>
          <w:lang w:val="fr-CA"/>
        </w:rPr>
        <w:instrText>90</w:instrText>
      </w:r>
      <w:r w:rsidR="0017489D" w:rsidRPr="00650DA9">
        <w:rPr>
          <w:lang w:val="fr-CA"/>
        </w:rPr>
        <w:instrText xml:space="preserve">" </w:instrText>
      </w:r>
      <w:r w:rsidR="00C8175F" w:rsidRPr="00650DA9">
        <w:rPr>
          <w:lang w:val="fr-CA"/>
        </w:rPr>
        <w:instrText xml:space="preserve">\f "sujs" </w:instrText>
      </w:r>
      <w:r w:rsidR="0017489D" w:rsidRPr="00650DA9">
        <w:rPr>
          <w:rFonts w:cs="Times New Roman"/>
          <w:lang w:val="fr-CA"/>
        </w:rPr>
        <w:fldChar w:fldCharType="end"/>
      </w:r>
      <w:r w:rsidRPr="00650DA9">
        <w:rPr>
          <w:rFonts w:cs="Times New Roman"/>
          <w:lang w:val="fr-CA"/>
        </w:rPr>
        <w:t>. En Châteauroux</w:t>
      </w:r>
      <w:r w:rsidR="00C8175F" w:rsidRPr="00650DA9">
        <w:rPr>
          <w:rFonts w:cs="Times New Roman"/>
          <w:lang w:val="fr-CA"/>
        </w:rPr>
        <w:fldChar w:fldCharType="begin"/>
      </w:r>
      <w:r w:rsidR="00C8175F" w:rsidRPr="00650DA9">
        <w:rPr>
          <w:lang w:val="fr-CA"/>
        </w:rPr>
        <w:instrText xml:space="preserve"> XE "</w:instrText>
      </w:r>
      <w:r w:rsidR="00C8175F" w:rsidRPr="00650DA9">
        <w:rPr>
          <w:rFonts w:cs="Times New Roman"/>
          <w:lang w:val="fr-CA"/>
        </w:rPr>
        <w:instrText>Châteauroux (Roland)</w:instrText>
      </w:r>
      <w:r w:rsidR="00C8175F" w:rsidRPr="00650DA9">
        <w:rPr>
          <w:lang w:val="fr-CA"/>
        </w:rPr>
        <w:instrText>" \t "</w:instrText>
      </w:r>
      <w:r w:rsidR="00C8175F" w:rsidRPr="00650DA9">
        <w:rPr>
          <w:rFonts w:asciiTheme="minorHAnsi" w:hAnsiTheme="minorHAnsi"/>
          <w:iCs/>
          <w:lang w:val="fr-CA"/>
        </w:rPr>
        <w:instrText>90</w:instrText>
      </w:r>
      <w:r w:rsidR="00C8175F" w:rsidRPr="00650DA9">
        <w:rPr>
          <w:lang w:val="fr-CA"/>
        </w:rPr>
        <w:instrText xml:space="preserve">" \f "sujs" </w:instrText>
      </w:r>
      <w:r w:rsidR="00C8175F" w:rsidRPr="00650DA9">
        <w:rPr>
          <w:rFonts w:cs="Times New Roman"/>
          <w:lang w:val="fr-CA"/>
        </w:rPr>
        <w:fldChar w:fldCharType="end"/>
      </w:r>
      <w:r w:rsidRPr="00650DA9">
        <w:rPr>
          <w:rFonts w:cs="Times New Roman"/>
          <w:lang w:val="fr-CA"/>
        </w:rPr>
        <w:t>-Venice 7</w:t>
      </w:r>
      <w:r w:rsidR="00C8175F" w:rsidRPr="00650DA9">
        <w:rPr>
          <w:rFonts w:cs="Times New Roman"/>
          <w:lang w:val="fr-CA"/>
        </w:rPr>
        <w:fldChar w:fldCharType="begin"/>
      </w:r>
      <w:r w:rsidR="00C8175F" w:rsidRPr="00650DA9">
        <w:rPr>
          <w:lang w:val="fr-CA"/>
        </w:rPr>
        <w:instrText xml:space="preserve"> XE "</w:instrText>
      </w:r>
      <w:r w:rsidR="00C8175F" w:rsidRPr="00650DA9">
        <w:rPr>
          <w:rFonts w:cs="Times New Roman"/>
          <w:lang w:val="fr-CA"/>
        </w:rPr>
        <w:instrText>Venice 7</w:instrText>
      </w:r>
      <w:r w:rsidR="00C8175F" w:rsidRPr="00650DA9">
        <w:rPr>
          <w:lang w:val="fr-CA"/>
        </w:rPr>
        <w:instrText>" \t "</w:instrText>
      </w:r>
      <w:r w:rsidR="00C8175F" w:rsidRPr="00650DA9">
        <w:rPr>
          <w:rFonts w:asciiTheme="minorHAnsi" w:hAnsiTheme="minorHAnsi"/>
          <w:iCs/>
          <w:lang w:val="fr-CA"/>
        </w:rPr>
        <w:instrText>90</w:instrText>
      </w:r>
      <w:r w:rsidR="00C8175F" w:rsidRPr="00650DA9">
        <w:rPr>
          <w:lang w:val="fr-CA"/>
        </w:rPr>
        <w:instrText xml:space="preserve">" \f "sujs" </w:instrText>
      </w:r>
      <w:r w:rsidR="00C8175F" w:rsidRPr="00650DA9">
        <w:rPr>
          <w:rFonts w:cs="Times New Roman"/>
          <w:lang w:val="fr-CA"/>
        </w:rPr>
        <w:fldChar w:fldCharType="end"/>
      </w:r>
      <w:r w:rsidRPr="00650DA9">
        <w:rPr>
          <w:rFonts w:cs="Times New Roman"/>
          <w:lang w:val="fr-CA"/>
        </w:rPr>
        <w:t xml:space="preserve">, el discurso de Roland tampoco es una confesión de culpa sino de fe. Sin embargo, como la A. demuestra, en el </w:t>
      </w:r>
      <w:r w:rsidRPr="00650DA9">
        <w:rPr>
          <w:rFonts w:cs="Times New Roman"/>
          <w:i/>
          <w:iCs/>
          <w:lang w:val="fr-CA"/>
        </w:rPr>
        <w:t xml:space="preserve">Pseudo-Turpin </w:t>
      </w:r>
      <w:r w:rsidRPr="00650DA9">
        <w:rPr>
          <w:rFonts w:cs="Times New Roman"/>
          <w:lang w:val="fr-CA"/>
        </w:rPr>
        <w:t>en lengua vernácula Roland no sólo tiene a Thierry</w:t>
      </w:r>
      <w:r w:rsidR="0017489D" w:rsidRPr="00650DA9">
        <w:rPr>
          <w:rFonts w:cs="Times New Roman"/>
          <w:lang w:val="fr-CA"/>
        </w:rPr>
        <w:fldChar w:fldCharType="begin"/>
      </w:r>
      <w:r w:rsidR="0017489D" w:rsidRPr="00650DA9">
        <w:rPr>
          <w:lang w:val="fr-CA"/>
        </w:rPr>
        <w:instrText xml:space="preserve"> XE "</w:instrText>
      </w:r>
      <w:r w:rsidR="0017489D" w:rsidRPr="00650DA9">
        <w:rPr>
          <w:rFonts w:cs="Times New Roman"/>
          <w:lang w:val="fr-CA"/>
        </w:rPr>
        <w:instrText>Thierry</w:instrText>
      </w:r>
      <w:r w:rsidR="0017489D" w:rsidRPr="00650DA9">
        <w:rPr>
          <w:lang w:val="fr-CA"/>
        </w:rPr>
        <w:instrText>" \t "</w:instrText>
      </w:r>
      <w:r w:rsidR="0017489D" w:rsidRPr="00650DA9">
        <w:rPr>
          <w:rFonts w:asciiTheme="minorHAnsi" w:hAnsiTheme="minorHAnsi"/>
          <w:iCs/>
          <w:lang w:val="fr-CA"/>
        </w:rPr>
        <w:instrText>90</w:instrText>
      </w:r>
      <w:r w:rsidR="0017489D" w:rsidRPr="00650DA9">
        <w:rPr>
          <w:lang w:val="fr-CA"/>
        </w:rPr>
        <w:instrText xml:space="preserve">" \f "sujs" </w:instrText>
      </w:r>
      <w:r w:rsidR="0017489D" w:rsidRPr="00650DA9">
        <w:rPr>
          <w:rFonts w:cs="Times New Roman"/>
          <w:lang w:val="fr-CA"/>
        </w:rPr>
        <w:fldChar w:fldCharType="end"/>
      </w:r>
      <w:r w:rsidRPr="00650DA9">
        <w:rPr>
          <w:rFonts w:cs="Times New Roman"/>
          <w:lang w:val="fr-CA"/>
        </w:rPr>
        <w:t xml:space="preserve"> como confesor y menciona que ya tomó la comunión e hizo una confesión formal antes de la batalla, en este caso Roland no elabora una </w:t>
      </w:r>
      <w:r w:rsidRPr="00650DA9">
        <w:rPr>
          <w:rFonts w:cs="Times New Roman"/>
          <w:lang w:val="fr-CA"/>
        </w:rPr>
        <w:lastRenderedPageBreak/>
        <w:t>larga lista de sus peripecias y pide a Dios ser perdonado. Así, concluye la A., el contexto de la confesión es indicativa de la construcción identitaria. Aunque aún no encontremos introspección en estos textos, Roland muestra el creciente énfasis en la escucha confesional y las actividades sacramentales en el siglo decimosegundo.] (A.G.)</w:t>
      </w:r>
    </w:p>
    <w:p w14:paraId="16590753" w14:textId="77777777" w:rsidR="00787BAB" w:rsidRPr="00650DA9" w:rsidRDefault="00787BAB" w:rsidP="00CF6432">
      <w:pPr>
        <w:tabs>
          <w:tab w:val="left" w:pos="284"/>
        </w:tabs>
        <w:ind w:left="284" w:right="142" w:firstLine="283"/>
        <w:rPr>
          <w:rFonts w:cs="Times New Roman"/>
          <w:szCs w:val="22"/>
          <w:lang w:val="fr-CA"/>
        </w:rPr>
      </w:pPr>
    </w:p>
    <w:p w14:paraId="72CC7E08" w14:textId="3DD52DBF" w:rsidR="00787BAB" w:rsidRPr="00650DA9" w:rsidRDefault="00787BAB" w:rsidP="00787BAB">
      <w:pPr>
        <w:tabs>
          <w:tab w:val="left" w:pos="284"/>
        </w:tabs>
        <w:ind w:left="567" w:right="142" w:hanging="851"/>
        <w:rPr>
          <w:rFonts w:cs="Times New Roman"/>
          <w:szCs w:val="22"/>
          <w:lang w:val="fr-CA"/>
        </w:rPr>
      </w:pPr>
      <w:r w:rsidRPr="00650DA9">
        <w:rPr>
          <w:rFonts w:cs="Times New Roman"/>
          <w:smallCaps/>
          <w:szCs w:val="22"/>
          <w:lang w:val="fr-CA"/>
        </w:rPr>
        <w:t>91.</w:t>
      </w:r>
      <w:r w:rsidRPr="00650DA9">
        <w:rPr>
          <w:rFonts w:cs="Times New Roman"/>
          <w:smallCaps/>
          <w:szCs w:val="22"/>
          <w:lang w:val="fr-CA"/>
        </w:rPr>
        <w:tab/>
        <w:t>Tolan</w:t>
      </w:r>
      <w:r w:rsidR="0017489D" w:rsidRPr="00650DA9">
        <w:rPr>
          <w:rFonts w:cs="Times New Roman"/>
          <w:smallCaps/>
          <w:szCs w:val="22"/>
          <w:lang w:val="fr-CA"/>
        </w:rPr>
        <w:fldChar w:fldCharType="begin"/>
      </w:r>
      <w:r w:rsidR="0017489D" w:rsidRPr="00650DA9">
        <w:rPr>
          <w:lang w:val="fr-CA"/>
        </w:rPr>
        <w:instrText xml:space="preserve"> XE "</w:instrText>
      </w:r>
      <w:r w:rsidR="0017489D" w:rsidRPr="00650DA9">
        <w:rPr>
          <w:rFonts w:cs="Times New Roman"/>
          <w:smallCaps/>
          <w:szCs w:val="22"/>
          <w:lang w:val="fr-CA"/>
        </w:rPr>
        <w:instrText>Tolan</w:instrText>
      </w:r>
      <w:r w:rsidR="0017489D" w:rsidRPr="00650DA9">
        <w:rPr>
          <w:lang w:val="fr-CA"/>
        </w:rPr>
        <w:instrText>" \t "</w:instrText>
      </w:r>
      <w:r w:rsidR="0017489D" w:rsidRPr="00650DA9">
        <w:rPr>
          <w:rFonts w:asciiTheme="minorHAnsi" w:hAnsiTheme="minorHAnsi"/>
          <w:iCs/>
          <w:lang w:val="fr-CA"/>
        </w:rPr>
        <w:instrText>91</w:instrText>
      </w:r>
      <w:r w:rsidR="0017489D" w:rsidRPr="00650DA9">
        <w:rPr>
          <w:lang w:val="fr-CA"/>
        </w:rPr>
        <w:instrText xml:space="preserve">" \f "noms" </w:instrText>
      </w:r>
      <w:r w:rsidR="0017489D" w:rsidRPr="00650DA9">
        <w:rPr>
          <w:rFonts w:cs="Times New Roman"/>
          <w:smallCaps/>
          <w:szCs w:val="22"/>
          <w:lang w:val="fr-CA"/>
        </w:rPr>
        <w:fldChar w:fldCharType="end"/>
      </w:r>
      <w:r w:rsidRPr="00650DA9">
        <w:rPr>
          <w:rFonts w:cs="Times New Roman"/>
          <w:szCs w:val="22"/>
          <w:lang w:val="fr-CA"/>
        </w:rPr>
        <w:t>, John V.</w:t>
      </w:r>
      <w:r w:rsidR="00E36C4D" w:rsidRPr="00650DA9">
        <w:rPr>
          <w:rFonts w:cs="Times New Roman"/>
          <w:szCs w:val="22"/>
          <w:lang w:val="fr-CA"/>
        </w:rPr>
        <w:t> </w:t>
      </w:r>
      <w:r w:rsidRPr="00650DA9">
        <w:rPr>
          <w:rFonts w:cs="Times New Roman"/>
          <w:szCs w:val="22"/>
          <w:lang w:val="fr-CA"/>
        </w:rPr>
        <w:t xml:space="preserve">: </w:t>
      </w:r>
      <w:r w:rsidRPr="00650DA9">
        <w:rPr>
          <w:rFonts w:cs="Times New Roman"/>
          <w:i/>
          <w:szCs w:val="22"/>
          <w:lang w:val="fr-CA"/>
        </w:rPr>
        <w:t>Mahomet</w:t>
      </w:r>
      <w:r w:rsidR="0017489D" w:rsidRPr="00650DA9">
        <w:rPr>
          <w:rFonts w:cs="Times New Roman"/>
          <w:i/>
          <w:szCs w:val="22"/>
          <w:lang w:val="fr-CA"/>
        </w:rPr>
        <w:fldChar w:fldCharType="begin"/>
      </w:r>
      <w:r w:rsidR="0017489D" w:rsidRPr="00650DA9">
        <w:rPr>
          <w:lang w:val="fr-CA"/>
        </w:rPr>
        <w:instrText xml:space="preserve"> XE "</w:instrText>
      </w:r>
      <w:r w:rsidR="0017489D" w:rsidRPr="00650DA9">
        <w:rPr>
          <w:rFonts w:cs="Times New Roman"/>
          <w:iCs/>
          <w:szCs w:val="22"/>
          <w:lang w:val="fr-CA"/>
        </w:rPr>
        <w:instrText>Mahomet</w:instrText>
      </w:r>
      <w:r w:rsidR="0017489D" w:rsidRPr="00650DA9">
        <w:rPr>
          <w:lang w:val="fr-CA"/>
        </w:rPr>
        <w:instrText>" \t "</w:instrText>
      </w:r>
      <w:r w:rsidR="0017489D" w:rsidRPr="00650DA9">
        <w:rPr>
          <w:rFonts w:asciiTheme="minorHAnsi" w:hAnsiTheme="minorHAnsi"/>
          <w:iCs/>
          <w:lang w:val="fr-CA"/>
        </w:rPr>
        <w:instrText>91</w:instrText>
      </w:r>
      <w:r w:rsidR="0017489D" w:rsidRPr="00650DA9">
        <w:rPr>
          <w:lang w:val="fr-CA"/>
        </w:rPr>
        <w:instrText xml:space="preserve">" \f "sujs" </w:instrText>
      </w:r>
      <w:r w:rsidR="0017489D" w:rsidRPr="00650DA9">
        <w:rPr>
          <w:rFonts w:cs="Times New Roman"/>
          <w:i/>
          <w:szCs w:val="22"/>
          <w:lang w:val="fr-CA"/>
        </w:rPr>
        <w:fldChar w:fldCharType="end"/>
      </w:r>
      <w:r w:rsidRPr="00650DA9">
        <w:rPr>
          <w:rFonts w:cs="Times New Roman"/>
          <w:i/>
          <w:szCs w:val="22"/>
          <w:lang w:val="fr-CA"/>
        </w:rPr>
        <w:t xml:space="preserve"> the Idol</w:t>
      </w:r>
      <w:r w:rsidRPr="00650DA9">
        <w:rPr>
          <w:rFonts w:cs="Times New Roman"/>
          <w:szCs w:val="22"/>
          <w:lang w:val="fr-CA"/>
        </w:rPr>
        <w:t xml:space="preserve">, dans </w:t>
      </w:r>
      <w:r w:rsidRPr="00650DA9">
        <w:rPr>
          <w:rFonts w:cs="Times New Roman"/>
          <w:i/>
          <w:szCs w:val="22"/>
          <w:lang w:val="fr-CA"/>
        </w:rPr>
        <w:t>Faces of Muhammad</w:t>
      </w:r>
      <w:r w:rsidR="00227084">
        <w:rPr>
          <w:rFonts w:cs="Times New Roman"/>
          <w:i/>
          <w:szCs w:val="22"/>
          <w:lang w:val="fr-CA"/>
        </w:rPr>
        <w:t> </w:t>
      </w:r>
      <w:r w:rsidRPr="00650DA9">
        <w:rPr>
          <w:rFonts w:cs="Times New Roman"/>
          <w:i/>
          <w:szCs w:val="22"/>
          <w:lang w:val="fr-CA"/>
        </w:rPr>
        <w:t>: Western Perceptions of the Prophet of Islam from the Middle Ages to Today</w:t>
      </w:r>
      <w:r w:rsidRPr="00650DA9">
        <w:rPr>
          <w:rFonts w:cs="Times New Roman"/>
          <w:szCs w:val="22"/>
          <w:lang w:val="fr-CA"/>
        </w:rPr>
        <w:t xml:space="preserve">, Princeton, Princeton University Press, 2019, </w:t>
      </w:r>
      <w:r w:rsidRPr="00650DA9">
        <w:rPr>
          <w:rStyle w:val="nonlinktext"/>
          <w:rFonts w:cs="Times New Roman"/>
          <w:szCs w:val="22"/>
          <w:lang w:val="fr-CA"/>
        </w:rPr>
        <w:t>pp. 19-43</w:t>
      </w:r>
      <w:r w:rsidRPr="00650DA9">
        <w:rPr>
          <w:rFonts w:cs="Times New Roman"/>
          <w:szCs w:val="22"/>
          <w:lang w:val="fr-CA"/>
        </w:rPr>
        <w:t>.</w:t>
      </w:r>
    </w:p>
    <w:p w14:paraId="2A0BF49D" w14:textId="10BB8C16" w:rsidR="00787BAB" w:rsidRPr="00650DA9" w:rsidRDefault="00787BAB" w:rsidP="427F40BC">
      <w:pPr>
        <w:tabs>
          <w:tab w:val="left" w:pos="284"/>
        </w:tabs>
        <w:ind w:left="284" w:right="142" w:firstLine="283"/>
        <w:rPr>
          <w:rFonts w:cs="Times New Roman"/>
          <w:smallCaps/>
          <w:lang w:val="fr-CA"/>
        </w:rPr>
      </w:pPr>
      <w:r w:rsidRPr="00650DA9">
        <w:rPr>
          <w:rFonts w:cs="Times New Roman"/>
          <w:lang w:val="fr-CA"/>
        </w:rPr>
        <w:t>[</w:t>
      </w:r>
      <w:r w:rsidRPr="00650DA9">
        <w:rPr>
          <w:rStyle w:val="nonlinktext"/>
          <w:rFonts w:cs="Times New Roman"/>
          <w:lang w:val="fr-CA"/>
        </w:rPr>
        <w:t xml:space="preserve">El primer capítulo del nuevo libro del A. examina la figura </w:t>
      </w:r>
      <w:r w:rsidR="003D00B4" w:rsidRPr="00650DA9">
        <w:rPr>
          <w:rStyle w:val="nonlinktext"/>
          <w:rFonts w:cs="Times New Roman"/>
          <w:lang w:val="fr-CA"/>
        </w:rPr>
        <w:t>de Mohammed (tergiversada como « </w:t>
      </w:r>
      <w:r w:rsidRPr="00650DA9">
        <w:rPr>
          <w:rStyle w:val="nonlinktext"/>
          <w:rFonts w:cs="Times New Roman"/>
          <w:lang w:val="fr-CA"/>
        </w:rPr>
        <w:t>Mahomet</w:t>
      </w:r>
      <w:r w:rsidR="003D00B4" w:rsidRPr="00650DA9">
        <w:rPr>
          <w:rStyle w:val="nonlinktext"/>
          <w:rFonts w:cs="Times New Roman"/>
          <w:lang w:val="fr-CA"/>
        </w:rPr>
        <w:t> »</w:t>
      </w:r>
      <w:r w:rsidRPr="00650DA9">
        <w:rPr>
          <w:rStyle w:val="nonlinktext"/>
          <w:rFonts w:cs="Times New Roman"/>
          <w:lang w:val="fr-CA"/>
        </w:rPr>
        <w:t>) como idólatra e ídolo. Iniciando con Jerónimo, en el siglo IV, y concluyendo con las fiestas de moros y cristianos en el siglo XX, el A. explica el origen de la asociación de los sarracenos (que no musulmanes) con el paganismo y la idolatría, trazando la historia de este “malentendido” que se ve replicado constantemente. El capítulo incluye crónicas de las cruzadas</w:t>
      </w:r>
      <w:r w:rsidR="0017489D" w:rsidRPr="00650DA9">
        <w:rPr>
          <w:rStyle w:val="nonlinktext"/>
          <w:rFonts w:cs="Times New Roman"/>
          <w:lang w:val="fr-CA"/>
        </w:rPr>
        <w:fldChar w:fldCharType="begin"/>
      </w:r>
      <w:r w:rsidR="0017489D" w:rsidRPr="00650DA9">
        <w:rPr>
          <w:lang w:val="fr-CA"/>
        </w:rPr>
        <w:instrText xml:space="preserve"> XE "</w:instrText>
      </w:r>
      <w:r w:rsidR="0017489D" w:rsidRPr="00650DA9">
        <w:rPr>
          <w:rStyle w:val="nonlinktext"/>
          <w:rFonts w:cs="Times New Roman"/>
          <w:lang w:val="fr-CA"/>
        </w:rPr>
        <w:instrText>croisades</w:instrText>
      </w:r>
      <w:r w:rsidR="0017489D" w:rsidRPr="00650DA9">
        <w:rPr>
          <w:lang w:val="fr-CA"/>
        </w:rPr>
        <w:instrText>" \t "</w:instrText>
      </w:r>
      <w:r w:rsidR="0017489D" w:rsidRPr="00650DA9">
        <w:rPr>
          <w:rFonts w:asciiTheme="minorHAnsi" w:hAnsiTheme="minorHAnsi"/>
          <w:iCs/>
          <w:lang w:val="fr-CA"/>
        </w:rPr>
        <w:instrText>91</w:instrText>
      </w:r>
      <w:r w:rsidR="0017489D" w:rsidRPr="00650DA9">
        <w:rPr>
          <w:lang w:val="fr-CA"/>
        </w:rPr>
        <w:instrText xml:space="preserve">" \f "sujs" </w:instrText>
      </w:r>
      <w:r w:rsidR="0017489D" w:rsidRPr="00650DA9">
        <w:rPr>
          <w:rStyle w:val="nonlinktext"/>
          <w:rFonts w:cs="Times New Roman"/>
          <w:lang w:val="fr-CA"/>
        </w:rPr>
        <w:fldChar w:fldCharType="end"/>
      </w:r>
      <w:r w:rsidRPr="00650DA9">
        <w:rPr>
          <w:rStyle w:val="nonlinktext"/>
          <w:rFonts w:cs="Times New Roman"/>
          <w:lang w:val="fr-CA"/>
        </w:rPr>
        <w:t>, obras de teatro litúrgico, imágenes en manuscritos y vitrales</w:t>
      </w:r>
      <w:r w:rsidR="00EA60A0" w:rsidRPr="00650DA9">
        <w:rPr>
          <w:rStyle w:val="nonlinktext"/>
          <w:rFonts w:cs="Times New Roman"/>
          <w:lang w:val="fr-CA"/>
        </w:rPr>
        <w:fldChar w:fldCharType="begin"/>
      </w:r>
      <w:r w:rsidR="00EA60A0" w:rsidRPr="00650DA9">
        <w:rPr>
          <w:lang w:val="fr-CA"/>
        </w:rPr>
        <w:instrText xml:space="preserve"> XE "</w:instrText>
      </w:r>
      <w:r w:rsidR="00EA60A0" w:rsidRPr="00650DA9">
        <w:rPr>
          <w:rStyle w:val="nonlinktext"/>
          <w:rFonts w:cs="Times New Roman"/>
          <w:lang w:val="fr-CA"/>
        </w:rPr>
        <w:instrText>vitraux</w:instrText>
      </w:r>
      <w:r w:rsidR="00EA60A0" w:rsidRPr="00650DA9">
        <w:rPr>
          <w:lang w:val="fr-CA"/>
        </w:rPr>
        <w:instrText>" \t "</w:instrText>
      </w:r>
      <w:r w:rsidR="00EA60A0" w:rsidRPr="00650DA9">
        <w:rPr>
          <w:rFonts w:asciiTheme="minorHAnsi" w:hAnsiTheme="minorHAnsi"/>
          <w:iCs/>
          <w:lang w:val="fr-CA"/>
        </w:rPr>
        <w:instrText>91</w:instrText>
      </w:r>
      <w:r w:rsidR="00EA60A0" w:rsidRPr="00650DA9">
        <w:rPr>
          <w:lang w:val="fr-CA"/>
        </w:rPr>
        <w:instrText xml:space="preserve">" \f "sujs" </w:instrText>
      </w:r>
      <w:r w:rsidR="00EA60A0" w:rsidRPr="00650DA9">
        <w:rPr>
          <w:rStyle w:val="nonlinktext"/>
          <w:rFonts w:cs="Times New Roman"/>
          <w:lang w:val="fr-CA"/>
        </w:rPr>
        <w:fldChar w:fldCharType="end"/>
      </w:r>
      <w:r w:rsidRPr="00650DA9">
        <w:rPr>
          <w:rStyle w:val="nonlinktext"/>
          <w:rFonts w:cs="Times New Roman"/>
          <w:lang w:val="fr-CA"/>
        </w:rPr>
        <w:t xml:space="preserve">. Los cantares de gesta en este capítulo, particularmente </w:t>
      </w:r>
      <w:r w:rsidRPr="00650DA9">
        <w:rPr>
          <w:rStyle w:val="nonlinktext"/>
          <w:rFonts w:cs="Times New Roman"/>
          <w:i/>
          <w:iCs/>
          <w:lang w:val="fr-CA"/>
        </w:rPr>
        <w:t>Chanson de Roland</w:t>
      </w:r>
      <w:r w:rsidR="00EA60A0" w:rsidRPr="00650DA9">
        <w:rPr>
          <w:rStyle w:val="nonlinktext"/>
          <w:rFonts w:cs="Times New Roman"/>
          <w:i/>
          <w:iCs/>
          <w:lang w:val="fr-CA"/>
        </w:rPr>
        <w:fldChar w:fldCharType="begin"/>
      </w:r>
      <w:r w:rsidR="00EA60A0" w:rsidRPr="00650DA9">
        <w:rPr>
          <w:lang w:val="fr-CA"/>
        </w:rPr>
        <w:instrText xml:space="preserve"> XE "</w:instrText>
      </w:r>
      <w:r w:rsidR="00EA60A0" w:rsidRPr="00650DA9">
        <w:rPr>
          <w:rStyle w:val="nonlinktext"/>
          <w:rFonts w:cs="Times New Roman"/>
          <w:i/>
          <w:iCs/>
          <w:lang w:val="fr-CA"/>
        </w:rPr>
        <w:instrText>Chanson de Roland</w:instrText>
      </w:r>
      <w:r w:rsidR="00EA60A0" w:rsidRPr="00650DA9">
        <w:rPr>
          <w:lang w:val="fr-CA"/>
        </w:rPr>
        <w:instrText>" \t "</w:instrText>
      </w:r>
      <w:r w:rsidR="00EA60A0" w:rsidRPr="00650DA9">
        <w:rPr>
          <w:rFonts w:asciiTheme="minorHAnsi" w:hAnsiTheme="minorHAnsi"/>
          <w:iCs/>
          <w:lang w:val="fr-CA"/>
        </w:rPr>
        <w:instrText>91</w:instrText>
      </w:r>
      <w:r w:rsidR="00EA60A0" w:rsidRPr="00650DA9">
        <w:rPr>
          <w:lang w:val="fr-CA"/>
        </w:rPr>
        <w:instrText xml:space="preserve">" \f "sujs" </w:instrText>
      </w:r>
      <w:r w:rsidR="00EA60A0" w:rsidRPr="00650DA9">
        <w:rPr>
          <w:rStyle w:val="nonlinktext"/>
          <w:rFonts w:cs="Times New Roman"/>
          <w:i/>
          <w:iCs/>
          <w:lang w:val="fr-CA"/>
        </w:rPr>
        <w:fldChar w:fldCharType="end"/>
      </w:r>
      <w:r w:rsidRPr="00650DA9">
        <w:rPr>
          <w:rStyle w:val="nonlinktext"/>
          <w:rFonts w:cs="Times New Roman"/>
          <w:lang w:val="fr-CA"/>
        </w:rPr>
        <w:t xml:space="preserve">, tienen una sección específica que sigue al comentario sobre la formación de imagen de la idolatría sarracena asociada con las cruzadas. Es importante mencionar que el A. hace hincapié en que la religión sarracena imaginada en las </w:t>
      </w:r>
      <w:r w:rsidRPr="00650DA9">
        <w:rPr>
          <w:rStyle w:val="nonlinktext"/>
          <w:rFonts w:cs="Times New Roman"/>
          <w:i/>
          <w:iCs/>
          <w:lang w:val="fr-CA"/>
        </w:rPr>
        <w:t>chansons de geste</w:t>
      </w:r>
      <w:r w:rsidRPr="00650DA9">
        <w:rPr>
          <w:rStyle w:val="nonlinktext"/>
          <w:rFonts w:cs="Times New Roman"/>
          <w:lang w:val="fr-CA"/>
        </w:rPr>
        <w:t xml:space="preserve"> son una deformación de las prácticas religiosas cristianas, como son el culto a estatuas de santos y su castigo, además de las ricas vestimentas que cubren dichos santos en las iglesias.] (A.G.)</w:t>
      </w:r>
    </w:p>
    <w:p w14:paraId="2C206B98" w14:textId="77777777" w:rsidR="00787BAB" w:rsidRPr="00650DA9" w:rsidRDefault="00787BAB" w:rsidP="00CF6432">
      <w:pPr>
        <w:tabs>
          <w:tab w:val="left" w:pos="284"/>
        </w:tabs>
        <w:ind w:left="284" w:right="142" w:firstLine="283"/>
        <w:rPr>
          <w:rFonts w:cs="Times New Roman"/>
          <w:szCs w:val="22"/>
          <w:lang w:val="fr-CA"/>
        </w:rPr>
      </w:pPr>
    </w:p>
    <w:p w14:paraId="3F8ADE4A" w14:textId="64B8533A" w:rsidR="00787BAB" w:rsidRPr="00650DA9" w:rsidRDefault="00787BAB" w:rsidP="427F40BC">
      <w:pPr>
        <w:tabs>
          <w:tab w:val="left" w:pos="284"/>
        </w:tabs>
        <w:ind w:left="567" w:right="142" w:hanging="851"/>
        <w:rPr>
          <w:rFonts w:cs="Times New Roman"/>
          <w:lang w:val="fr-CA"/>
        </w:rPr>
      </w:pPr>
      <w:r w:rsidRPr="00650DA9">
        <w:rPr>
          <w:rFonts w:cs="Times New Roman"/>
          <w:smallCaps/>
          <w:lang w:val="fr-CA"/>
        </w:rPr>
        <w:t>92.</w:t>
      </w:r>
      <w:r w:rsidRPr="00650DA9">
        <w:rPr>
          <w:lang w:val="fr-CA"/>
        </w:rPr>
        <w:tab/>
      </w:r>
      <w:r w:rsidRPr="00650DA9">
        <w:rPr>
          <w:rFonts w:cs="Times New Roman"/>
          <w:smallCaps/>
          <w:lang w:val="fr-CA"/>
        </w:rPr>
        <w:t>van Liere</w:t>
      </w:r>
      <w:r w:rsidR="00321A14" w:rsidRPr="00650DA9">
        <w:rPr>
          <w:rFonts w:cs="Times New Roman"/>
          <w:smallCaps/>
          <w:lang w:val="fr-CA"/>
        </w:rPr>
        <w:fldChar w:fldCharType="begin"/>
      </w:r>
      <w:r w:rsidR="00321A14" w:rsidRPr="00650DA9">
        <w:rPr>
          <w:lang w:val="fr-CA"/>
        </w:rPr>
        <w:instrText xml:space="preserve"> XE "</w:instrText>
      </w:r>
      <w:r w:rsidR="00321A14" w:rsidRPr="00650DA9">
        <w:rPr>
          <w:rFonts w:cs="Times New Roman"/>
          <w:smallCaps/>
          <w:lang w:val="fr-CA"/>
        </w:rPr>
        <w:instrText>van Liere</w:instrText>
      </w:r>
      <w:r w:rsidR="00321A14" w:rsidRPr="00650DA9">
        <w:rPr>
          <w:lang w:val="fr-CA"/>
        </w:rPr>
        <w:instrText>" \t "</w:instrText>
      </w:r>
      <w:r w:rsidR="00321A14" w:rsidRPr="00650DA9">
        <w:rPr>
          <w:rFonts w:asciiTheme="minorHAnsi" w:hAnsiTheme="minorHAnsi"/>
          <w:iCs/>
          <w:lang w:val="fr-CA"/>
        </w:rPr>
        <w:instrText>92</w:instrText>
      </w:r>
      <w:r w:rsidR="00321A14" w:rsidRPr="00650DA9">
        <w:rPr>
          <w:lang w:val="fr-CA"/>
        </w:rPr>
        <w:instrText xml:space="preserve">" \f "noms" </w:instrText>
      </w:r>
      <w:r w:rsidR="00321A14" w:rsidRPr="00650DA9">
        <w:rPr>
          <w:rFonts w:cs="Times New Roman"/>
          <w:smallCaps/>
          <w:lang w:val="fr-CA"/>
        </w:rPr>
        <w:fldChar w:fldCharType="end"/>
      </w:r>
      <w:r w:rsidRPr="00650DA9">
        <w:rPr>
          <w:rFonts w:cs="Times New Roman"/>
          <w:lang w:val="fr-CA"/>
        </w:rPr>
        <w:t xml:space="preserve">, </w:t>
      </w:r>
      <w:r w:rsidR="724BAD41" w:rsidRPr="00650DA9">
        <w:rPr>
          <w:rFonts w:cs="Times New Roman"/>
          <w:lang w:val="fr-CA"/>
        </w:rPr>
        <w:t>Frans</w:t>
      </w:r>
      <w:r w:rsidR="003D00B4" w:rsidRPr="00650DA9">
        <w:rPr>
          <w:rFonts w:cs="Times New Roman"/>
          <w:lang w:val="fr-CA"/>
        </w:rPr>
        <w:t> </w:t>
      </w:r>
      <w:r w:rsidR="724BAD41" w:rsidRPr="00650DA9">
        <w:rPr>
          <w:rFonts w:cs="Times New Roman"/>
          <w:lang w:val="fr-CA"/>
        </w:rPr>
        <w:t>:</w:t>
      </w:r>
      <w:r w:rsidRPr="00650DA9">
        <w:rPr>
          <w:rFonts w:cs="Times New Roman"/>
          <w:lang w:val="fr-CA"/>
        </w:rPr>
        <w:t xml:space="preserve"> </w:t>
      </w:r>
      <w:r w:rsidRPr="00650DA9">
        <w:rPr>
          <w:rFonts w:cs="Times New Roman"/>
          <w:i/>
          <w:iCs/>
          <w:lang w:val="fr-CA"/>
        </w:rPr>
        <w:t>Two Newly Discovered Fragments</w:t>
      </w:r>
      <w:r w:rsidR="00321A14" w:rsidRPr="00650DA9">
        <w:rPr>
          <w:rFonts w:cs="Times New Roman"/>
          <w:i/>
          <w:iCs/>
          <w:lang w:val="fr-CA"/>
        </w:rPr>
        <w:fldChar w:fldCharType="begin"/>
      </w:r>
      <w:r w:rsidR="00321A14" w:rsidRPr="00650DA9">
        <w:rPr>
          <w:lang w:val="fr-CA"/>
        </w:rPr>
        <w:instrText xml:space="preserve"> XE "</w:instrText>
      </w:r>
      <w:r w:rsidR="00321A14" w:rsidRPr="00650DA9">
        <w:rPr>
          <w:rFonts w:cs="Times New Roman"/>
          <w:lang w:val="fr-CA"/>
        </w:rPr>
        <w:instrText>fragments</w:instrText>
      </w:r>
      <w:r w:rsidR="00321A14" w:rsidRPr="00650DA9">
        <w:rPr>
          <w:lang w:val="fr-CA"/>
        </w:rPr>
        <w:instrText>" \t "</w:instrText>
      </w:r>
      <w:r w:rsidR="00321A14" w:rsidRPr="00650DA9">
        <w:rPr>
          <w:rFonts w:asciiTheme="minorHAnsi" w:hAnsiTheme="minorHAnsi"/>
          <w:iCs/>
          <w:lang w:val="fr-CA"/>
        </w:rPr>
        <w:instrText>91</w:instrText>
      </w:r>
      <w:r w:rsidR="00321A14" w:rsidRPr="00650DA9">
        <w:rPr>
          <w:lang w:val="fr-CA"/>
        </w:rPr>
        <w:instrText xml:space="preserve">" \f "sujs" </w:instrText>
      </w:r>
      <w:r w:rsidR="00321A14" w:rsidRPr="00650DA9">
        <w:rPr>
          <w:rFonts w:cs="Times New Roman"/>
          <w:i/>
          <w:iCs/>
          <w:lang w:val="fr-CA"/>
        </w:rPr>
        <w:fldChar w:fldCharType="end"/>
      </w:r>
      <w:r w:rsidRPr="00650DA9">
        <w:rPr>
          <w:rFonts w:cs="Times New Roman"/>
          <w:i/>
          <w:iCs/>
          <w:lang w:val="fr-CA"/>
        </w:rPr>
        <w:t xml:space="preserve"> of the </w:t>
      </w:r>
      <w:r w:rsidRPr="00650DA9">
        <w:rPr>
          <w:rFonts w:cs="Times New Roman"/>
          <w:i/>
          <w:lang w:val="fr-CA"/>
        </w:rPr>
        <w:t>«</w:t>
      </w:r>
      <w:r w:rsidRPr="00650DA9">
        <w:rPr>
          <w:rFonts w:cs="Times New Roman"/>
          <w:lang w:val="fr-CA"/>
        </w:rPr>
        <w:t> </w:t>
      </w:r>
      <w:r w:rsidRPr="00650DA9">
        <w:rPr>
          <w:rFonts w:cs="Times New Roman"/>
          <w:i/>
          <w:iCs/>
          <w:lang w:val="fr-CA"/>
        </w:rPr>
        <w:t>Renaut de Montauban</w:t>
      </w:r>
      <w:r w:rsidR="00321A14" w:rsidRPr="00650DA9">
        <w:rPr>
          <w:rFonts w:cs="Times New Roman"/>
          <w:i/>
          <w:iCs/>
          <w:lang w:val="fr-CA"/>
        </w:rPr>
        <w:fldChar w:fldCharType="begin"/>
      </w:r>
      <w:r w:rsidR="00321A14" w:rsidRPr="00650DA9">
        <w:rPr>
          <w:lang w:val="fr-CA"/>
        </w:rPr>
        <w:instrText xml:space="preserve"> XE "</w:instrText>
      </w:r>
      <w:r w:rsidR="00321A14" w:rsidRPr="00650DA9">
        <w:rPr>
          <w:rFonts w:cs="Times New Roman"/>
          <w:i/>
          <w:iCs/>
          <w:lang w:val="fr-CA"/>
        </w:rPr>
        <w:instrText>Renaut de Montauban</w:instrText>
      </w:r>
      <w:r w:rsidR="00321A14" w:rsidRPr="00650DA9">
        <w:rPr>
          <w:lang w:val="fr-CA"/>
        </w:rPr>
        <w:instrText>" \t "</w:instrText>
      </w:r>
      <w:r w:rsidR="00321A14" w:rsidRPr="00650DA9">
        <w:rPr>
          <w:rFonts w:asciiTheme="minorHAnsi" w:hAnsiTheme="minorHAnsi"/>
          <w:iCs/>
          <w:lang w:val="fr-CA"/>
        </w:rPr>
        <w:instrText>91</w:instrText>
      </w:r>
      <w:r w:rsidR="00321A14" w:rsidRPr="00650DA9">
        <w:rPr>
          <w:lang w:val="fr-CA"/>
        </w:rPr>
        <w:instrText xml:space="preserve">" \f "sujs" </w:instrText>
      </w:r>
      <w:r w:rsidR="00321A14" w:rsidRPr="00650DA9">
        <w:rPr>
          <w:rFonts w:cs="Times New Roman"/>
          <w:i/>
          <w:iCs/>
          <w:lang w:val="fr-CA"/>
        </w:rPr>
        <w:fldChar w:fldCharType="end"/>
      </w:r>
      <w:r w:rsidR="003D00B4" w:rsidRPr="00650DA9">
        <w:rPr>
          <w:rFonts w:cs="Times New Roman"/>
          <w:i/>
          <w:iCs/>
          <w:lang w:val="fr-CA"/>
        </w:rPr>
        <w:t> </w:t>
      </w:r>
      <w:r w:rsidRPr="00650DA9">
        <w:rPr>
          <w:rFonts w:cs="Times New Roman"/>
          <w:i/>
          <w:lang w:val="fr-CA"/>
        </w:rPr>
        <w:t>»</w:t>
      </w:r>
      <w:r w:rsidRPr="00650DA9">
        <w:rPr>
          <w:rFonts w:cs="Times New Roman"/>
          <w:lang w:val="fr-CA"/>
        </w:rPr>
        <w:t xml:space="preserve">, dans </w:t>
      </w:r>
      <w:r w:rsidRPr="00650DA9">
        <w:rPr>
          <w:rFonts w:cs="Times New Roman"/>
          <w:i/>
          <w:iCs/>
          <w:lang w:val="fr-CA"/>
        </w:rPr>
        <w:t>Manuscripta</w:t>
      </w:r>
      <w:r w:rsidR="003D00B4" w:rsidRPr="00650DA9">
        <w:rPr>
          <w:rFonts w:cs="Times New Roman"/>
          <w:iCs/>
          <w:lang w:val="fr-CA"/>
        </w:rPr>
        <w:t>,</w:t>
      </w:r>
      <w:r w:rsidR="003D00B4" w:rsidRPr="00650DA9">
        <w:rPr>
          <w:rFonts w:cs="Times New Roman"/>
          <w:lang w:val="fr-CA"/>
        </w:rPr>
        <w:t xml:space="preserve"> 63 (2), 2019, pp. </w:t>
      </w:r>
      <w:r w:rsidRPr="00650DA9">
        <w:rPr>
          <w:rFonts w:cs="Times New Roman"/>
          <w:lang w:val="fr-CA"/>
        </w:rPr>
        <w:t>117-</w:t>
      </w:r>
      <w:r w:rsidR="003D00B4" w:rsidRPr="00650DA9">
        <w:rPr>
          <w:rFonts w:cs="Times New Roman"/>
          <w:lang w:val="fr-CA"/>
        </w:rPr>
        <w:t>1</w:t>
      </w:r>
      <w:r w:rsidRPr="00650DA9">
        <w:rPr>
          <w:rFonts w:cs="Times New Roman"/>
          <w:lang w:val="fr-CA"/>
        </w:rPr>
        <w:t>49.</w:t>
      </w:r>
    </w:p>
    <w:p w14:paraId="4D7E96DF" w14:textId="0481FF9A" w:rsidR="00787BAB" w:rsidRPr="00650DA9" w:rsidRDefault="00787BAB" w:rsidP="427F40BC">
      <w:pPr>
        <w:tabs>
          <w:tab w:val="left" w:pos="284"/>
        </w:tabs>
        <w:ind w:left="284" w:right="142" w:firstLine="283"/>
        <w:rPr>
          <w:rFonts w:cs="Times New Roman"/>
          <w:smallCaps/>
          <w:lang w:val="fr-CA"/>
        </w:rPr>
      </w:pPr>
      <w:r w:rsidRPr="00650DA9">
        <w:rPr>
          <w:rFonts w:cs="Times New Roman"/>
          <w:lang w:val="fr-CA"/>
        </w:rPr>
        <w:t>[</w:t>
      </w:r>
      <w:r w:rsidR="00F42A94" w:rsidRPr="00650DA9">
        <w:rPr>
          <w:rFonts w:cs="Times New Roman"/>
          <w:color w:val="000000" w:themeColor="text1"/>
          <w:lang w:val="fr-CA"/>
        </w:rPr>
        <w:t>L</w:t>
      </w:r>
      <w:r w:rsidR="00BB3778" w:rsidRPr="00650DA9">
        <w:rPr>
          <w:rFonts w:cs="Times New Roman"/>
          <w:color w:val="000000" w:themeColor="text1"/>
          <w:lang w:val="fr-CA"/>
        </w:rPr>
        <w:t>’</w:t>
      </w:r>
      <w:r w:rsidR="00F42A94" w:rsidRPr="00650DA9">
        <w:rPr>
          <w:rFonts w:cs="Times New Roman"/>
          <w:color w:val="000000" w:themeColor="text1"/>
          <w:lang w:val="fr-CA"/>
        </w:rPr>
        <w:t>article annonce la découverte d</w:t>
      </w:r>
      <w:r w:rsidR="00BB3778" w:rsidRPr="00650DA9">
        <w:rPr>
          <w:rFonts w:cs="Times New Roman"/>
          <w:color w:val="000000" w:themeColor="text1"/>
          <w:lang w:val="fr-CA"/>
        </w:rPr>
        <w:t>’</w:t>
      </w:r>
      <w:r w:rsidR="00F42A94" w:rsidRPr="00650DA9">
        <w:rPr>
          <w:rFonts w:cs="Times New Roman"/>
          <w:color w:val="000000" w:themeColor="text1"/>
          <w:lang w:val="fr-CA"/>
        </w:rPr>
        <w:t xml:space="preserve">une nouvelle source de </w:t>
      </w:r>
      <w:r w:rsidR="00F42A94" w:rsidRPr="00650DA9">
        <w:rPr>
          <w:rFonts w:cs="Times New Roman"/>
          <w:i/>
          <w:iCs/>
          <w:color w:val="000000" w:themeColor="text1"/>
          <w:lang w:val="fr-CA"/>
        </w:rPr>
        <w:t>Renaut de Montauban</w:t>
      </w:r>
      <w:r w:rsidR="00F42A94" w:rsidRPr="00650DA9">
        <w:rPr>
          <w:rFonts w:cs="Times New Roman"/>
          <w:color w:val="000000" w:themeColor="text1"/>
          <w:lang w:val="fr-CA"/>
        </w:rPr>
        <w:t xml:space="preserve"> et en présente une transcription. Un peu avant 2016, lors de la réparation de la reliure d</w:t>
      </w:r>
      <w:r w:rsidR="00BB3778" w:rsidRPr="00650DA9">
        <w:rPr>
          <w:rFonts w:cs="Times New Roman"/>
          <w:color w:val="000000" w:themeColor="text1"/>
          <w:lang w:val="fr-CA"/>
        </w:rPr>
        <w:t>’</w:t>
      </w:r>
      <w:r w:rsidR="003D00B4" w:rsidRPr="00650DA9">
        <w:rPr>
          <w:rFonts w:cs="Times New Roman"/>
          <w:color w:val="000000" w:themeColor="text1"/>
          <w:lang w:val="fr-CA"/>
        </w:rPr>
        <w:t xml:space="preserve">un texte du </w:t>
      </w:r>
      <w:r w:rsidR="003D00B4" w:rsidRPr="00650DA9">
        <w:rPr>
          <w:rFonts w:cs="Times New Roman"/>
          <w:smallCaps/>
          <w:color w:val="000000" w:themeColor="text1"/>
          <w:lang w:val="fr-CA"/>
        </w:rPr>
        <w:t>xvi</w:t>
      </w:r>
      <w:r w:rsidR="00F42A94" w:rsidRPr="00650DA9">
        <w:rPr>
          <w:rFonts w:cs="Times New Roman"/>
          <w:color w:val="000000" w:themeColor="text1"/>
          <w:vertAlign w:val="superscript"/>
          <w:lang w:val="fr-CA"/>
        </w:rPr>
        <w:t>e</w:t>
      </w:r>
      <w:r w:rsidR="00F42A94" w:rsidRPr="00650DA9">
        <w:rPr>
          <w:rFonts w:cs="Times New Roman"/>
          <w:color w:val="000000" w:themeColor="text1"/>
          <w:lang w:val="fr-CA"/>
        </w:rPr>
        <w:t xml:space="preserve"> siècle par les services associés à la Bibliothèque de </w:t>
      </w:r>
      <w:r w:rsidR="00F42A94" w:rsidRPr="00650DA9">
        <w:rPr>
          <w:rFonts w:cs="Times New Roman"/>
          <w:color w:val="000000" w:themeColor="text1"/>
          <w:lang w:val="fr-CA"/>
        </w:rPr>
        <w:lastRenderedPageBreak/>
        <w:t>l</w:t>
      </w:r>
      <w:r w:rsidR="00BB3778" w:rsidRPr="00650DA9">
        <w:rPr>
          <w:rFonts w:cs="Times New Roman"/>
          <w:color w:val="000000" w:themeColor="text1"/>
          <w:lang w:val="fr-CA"/>
        </w:rPr>
        <w:t>’</w:t>
      </w:r>
      <w:r w:rsidR="00F42A94" w:rsidRPr="00650DA9">
        <w:rPr>
          <w:rFonts w:cs="Times New Roman"/>
          <w:color w:val="000000" w:themeColor="text1"/>
          <w:lang w:val="fr-CA"/>
        </w:rPr>
        <w:t>Université de Calvin (Michigan), l</w:t>
      </w:r>
      <w:r w:rsidR="00BB3778" w:rsidRPr="00650DA9">
        <w:rPr>
          <w:rFonts w:cs="Times New Roman"/>
          <w:color w:val="000000" w:themeColor="text1"/>
          <w:lang w:val="fr-CA"/>
        </w:rPr>
        <w:t>’</w:t>
      </w:r>
      <w:r w:rsidR="00F42A94" w:rsidRPr="00650DA9">
        <w:rPr>
          <w:rFonts w:cs="Times New Roman"/>
          <w:color w:val="000000" w:themeColor="text1"/>
          <w:lang w:val="fr-CA"/>
        </w:rPr>
        <w:t>on a découvert ce manuscrit</w:t>
      </w:r>
      <w:r w:rsidR="00321A14" w:rsidRPr="00650DA9">
        <w:rPr>
          <w:rFonts w:cs="Times New Roman"/>
          <w:color w:val="000000" w:themeColor="text1"/>
          <w:lang w:val="fr-CA"/>
        </w:rPr>
        <w:fldChar w:fldCharType="begin"/>
      </w:r>
      <w:r w:rsidR="00321A14" w:rsidRPr="00650DA9">
        <w:rPr>
          <w:lang w:val="fr-CA"/>
        </w:rPr>
        <w:instrText xml:space="preserve"> XE "</w:instrText>
      </w:r>
      <w:r w:rsidR="00321A14" w:rsidRPr="00650DA9">
        <w:rPr>
          <w:rFonts w:cs="Times New Roman"/>
          <w:color w:val="000000" w:themeColor="text1"/>
          <w:lang w:val="fr-CA"/>
        </w:rPr>
        <w:instrText>manuscrit</w:instrText>
      </w:r>
      <w:r w:rsidR="00321A14" w:rsidRPr="00650DA9">
        <w:rPr>
          <w:lang w:val="fr-CA"/>
        </w:rPr>
        <w:instrText>" \t "</w:instrText>
      </w:r>
      <w:r w:rsidR="00321A14" w:rsidRPr="00650DA9">
        <w:rPr>
          <w:rFonts w:asciiTheme="minorHAnsi" w:hAnsiTheme="minorHAnsi"/>
          <w:iCs/>
          <w:lang w:val="fr-CA"/>
        </w:rPr>
        <w:instrText>91</w:instrText>
      </w:r>
      <w:r w:rsidR="00321A14" w:rsidRPr="00650DA9">
        <w:rPr>
          <w:lang w:val="fr-CA"/>
        </w:rPr>
        <w:instrText xml:space="preserve">" </w:instrText>
      </w:r>
      <w:r w:rsidR="003F482C" w:rsidRPr="00650DA9">
        <w:rPr>
          <w:lang w:val="fr-CA"/>
        </w:rPr>
        <w:instrText xml:space="preserve">\f "sujs" </w:instrText>
      </w:r>
      <w:r w:rsidR="00321A14" w:rsidRPr="00650DA9">
        <w:rPr>
          <w:rFonts w:cs="Times New Roman"/>
          <w:color w:val="000000" w:themeColor="text1"/>
          <w:lang w:val="fr-CA"/>
        </w:rPr>
        <w:fldChar w:fldCharType="end"/>
      </w:r>
      <w:r w:rsidR="00F42A94" w:rsidRPr="00650DA9">
        <w:rPr>
          <w:rFonts w:cs="Times New Roman"/>
          <w:color w:val="000000" w:themeColor="text1"/>
          <w:lang w:val="fr-CA"/>
        </w:rPr>
        <w:t xml:space="preserve"> inconnu du poème. L</w:t>
      </w:r>
      <w:r w:rsidR="00BB3778" w:rsidRPr="00650DA9">
        <w:rPr>
          <w:rFonts w:cs="Times New Roman"/>
          <w:color w:val="000000" w:themeColor="text1"/>
          <w:lang w:val="fr-CA"/>
        </w:rPr>
        <w:t>’</w:t>
      </w:r>
      <w:r w:rsidR="00F42A94" w:rsidRPr="00650DA9">
        <w:rPr>
          <w:rFonts w:cs="Times New Roman"/>
          <w:color w:val="000000" w:themeColor="text1"/>
          <w:lang w:val="fr-CA"/>
        </w:rPr>
        <w:t>A. propose que la centaine de vers qui s</w:t>
      </w:r>
      <w:r w:rsidR="00BB3778" w:rsidRPr="00650DA9">
        <w:rPr>
          <w:rFonts w:cs="Times New Roman"/>
          <w:color w:val="000000" w:themeColor="text1"/>
          <w:lang w:val="fr-CA"/>
        </w:rPr>
        <w:t>’</w:t>
      </w:r>
      <w:r w:rsidR="003D00B4" w:rsidRPr="00650DA9">
        <w:rPr>
          <w:rFonts w:cs="Times New Roman"/>
          <w:color w:val="000000" w:themeColor="text1"/>
          <w:lang w:val="fr-CA"/>
        </w:rPr>
        <w:t xml:space="preserve">y trouve vienne du milieu du </w:t>
      </w:r>
      <w:r w:rsidR="003D00B4" w:rsidRPr="00650DA9">
        <w:rPr>
          <w:rFonts w:cs="Times New Roman"/>
          <w:smallCaps/>
          <w:color w:val="000000" w:themeColor="text1"/>
          <w:lang w:val="fr-CA"/>
        </w:rPr>
        <w:t>xiii</w:t>
      </w:r>
      <w:r w:rsidR="00F42A94" w:rsidRPr="00650DA9">
        <w:rPr>
          <w:rFonts w:cs="Times New Roman"/>
          <w:color w:val="000000" w:themeColor="text1"/>
          <w:vertAlign w:val="superscript"/>
          <w:lang w:val="fr-CA"/>
        </w:rPr>
        <w:t>e</w:t>
      </w:r>
      <w:r w:rsidR="00F42A94" w:rsidRPr="00650DA9">
        <w:rPr>
          <w:rFonts w:cs="Times New Roman"/>
          <w:color w:val="000000" w:themeColor="text1"/>
          <w:lang w:val="fr-CA"/>
        </w:rPr>
        <w:t> siècle, et constitue ainsi une des plus anciennes versions du poème. Coupés en bandes d</w:t>
      </w:r>
      <w:r w:rsidR="00BB3778" w:rsidRPr="00650DA9">
        <w:rPr>
          <w:rFonts w:cs="Times New Roman"/>
          <w:color w:val="000000" w:themeColor="text1"/>
          <w:lang w:val="fr-CA"/>
        </w:rPr>
        <w:t>’</w:t>
      </w:r>
      <w:r w:rsidR="00F42A94" w:rsidRPr="00650DA9">
        <w:rPr>
          <w:rFonts w:cs="Times New Roman"/>
          <w:color w:val="000000" w:themeColor="text1"/>
          <w:lang w:val="fr-CA"/>
        </w:rPr>
        <w:t>une largeur approximative de 50mm, les parchemins ne rendent plus que de six vers chacun, dans deux colonnes de 65mm. Les passages du texte retrouvés ici correspondent</w:t>
      </w:r>
      <w:r w:rsidR="003D00B4" w:rsidRPr="00650DA9">
        <w:rPr>
          <w:rFonts w:cs="Times New Roman"/>
          <w:color w:val="000000" w:themeColor="text1"/>
          <w:lang w:val="fr-CA"/>
        </w:rPr>
        <w:t xml:space="preserve">  </w:t>
      </w:r>
      <w:r w:rsidR="00F42A94" w:rsidRPr="00650DA9">
        <w:rPr>
          <w:rFonts w:cs="Times New Roman"/>
          <w:color w:val="000000" w:themeColor="text1"/>
          <w:lang w:val="fr-CA"/>
        </w:rPr>
        <w:t>avec de grandes lacunes</w:t>
      </w:r>
      <w:r w:rsidR="003D00B4" w:rsidRPr="00650DA9">
        <w:rPr>
          <w:rFonts w:cs="Times New Roman"/>
          <w:color w:val="000000" w:themeColor="text1"/>
          <w:lang w:val="fr-CA"/>
        </w:rPr>
        <w:t> </w:t>
      </w:r>
      <w:r w:rsidR="00F42A94" w:rsidRPr="00650DA9">
        <w:rPr>
          <w:rFonts w:cs="Times New Roman"/>
          <w:color w:val="000000" w:themeColor="text1"/>
          <w:lang w:val="fr-CA"/>
        </w:rPr>
        <w:t>—</w:t>
      </w:r>
      <w:r w:rsidR="003D00B4" w:rsidRPr="00650DA9">
        <w:rPr>
          <w:rFonts w:cs="Times New Roman"/>
          <w:color w:val="000000" w:themeColor="text1"/>
          <w:lang w:val="fr-CA"/>
        </w:rPr>
        <w:t xml:space="preserve"> aux vv. </w:t>
      </w:r>
      <w:r w:rsidR="00F42A94" w:rsidRPr="00650DA9">
        <w:rPr>
          <w:rFonts w:cs="Times New Roman"/>
          <w:color w:val="000000" w:themeColor="text1"/>
          <w:lang w:val="fr-CA"/>
        </w:rPr>
        <w:t>11848-12495 de l</w:t>
      </w:r>
      <w:r w:rsidR="00BB3778" w:rsidRPr="00650DA9">
        <w:rPr>
          <w:rFonts w:cs="Times New Roman"/>
          <w:color w:val="000000" w:themeColor="text1"/>
          <w:lang w:val="fr-CA"/>
        </w:rPr>
        <w:t>’</w:t>
      </w:r>
      <w:r w:rsidR="003D00B4" w:rsidRPr="00650DA9">
        <w:rPr>
          <w:rFonts w:cs="Times New Roman"/>
          <w:color w:val="000000" w:themeColor="text1"/>
          <w:lang w:val="fr-CA"/>
        </w:rPr>
        <w:t>édition de Castets et aux vv. </w:t>
      </w:r>
      <w:r w:rsidR="00F42A94" w:rsidRPr="00650DA9">
        <w:rPr>
          <w:rFonts w:cs="Times New Roman"/>
          <w:color w:val="000000" w:themeColor="text1"/>
          <w:lang w:val="fr-CA"/>
        </w:rPr>
        <w:t>10619-10902 de l</w:t>
      </w:r>
      <w:r w:rsidR="00BB3778" w:rsidRPr="00650DA9">
        <w:rPr>
          <w:rFonts w:cs="Times New Roman"/>
          <w:color w:val="000000" w:themeColor="text1"/>
          <w:lang w:val="fr-CA"/>
        </w:rPr>
        <w:t>’</w:t>
      </w:r>
      <w:r w:rsidR="00F42A94" w:rsidRPr="00650DA9">
        <w:rPr>
          <w:rFonts w:cs="Times New Roman"/>
          <w:color w:val="000000" w:themeColor="text1"/>
          <w:lang w:val="fr-CA"/>
        </w:rPr>
        <w:t>édition de Thomas. L</w:t>
      </w:r>
      <w:r w:rsidR="00BB3778" w:rsidRPr="00650DA9">
        <w:rPr>
          <w:rFonts w:cs="Times New Roman"/>
          <w:color w:val="000000" w:themeColor="text1"/>
          <w:lang w:val="fr-CA"/>
        </w:rPr>
        <w:t>’</w:t>
      </w:r>
      <w:r w:rsidR="00F42A94" w:rsidRPr="00650DA9">
        <w:rPr>
          <w:rFonts w:cs="Times New Roman"/>
          <w:color w:val="000000" w:themeColor="text1"/>
          <w:lang w:val="fr-CA"/>
        </w:rPr>
        <w:t>A. conclut que cette version de la chanson se rapproche à celle présentée par le MS La Vallière (Paris, Bibliothèque nationale de France, MS français 24387) plus qu</w:t>
      </w:r>
      <w:r w:rsidR="00BB3778" w:rsidRPr="00650DA9">
        <w:rPr>
          <w:rFonts w:cs="Times New Roman"/>
          <w:color w:val="000000" w:themeColor="text1"/>
          <w:lang w:val="fr-CA"/>
        </w:rPr>
        <w:t>’</w:t>
      </w:r>
      <w:r w:rsidR="00F42A94" w:rsidRPr="00650DA9">
        <w:rPr>
          <w:rFonts w:cs="Times New Roman"/>
          <w:color w:val="000000" w:themeColor="text1"/>
          <w:lang w:val="fr-CA"/>
        </w:rPr>
        <w:t>à la version trouvée dans la MS Douce 121 (Oxford, Bibliothèque Bodleian).</w:t>
      </w:r>
      <w:r w:rsidR="00294A33" w:rsidRPr="00650DA9">
        <w:rPr>
          <w:rFonts w:cs="Times New Roman"/>
          <w:color w:val="000000" w:themeColor="text1"/>
          <w:lang w:val="fr-CA"/>
        </w:rPr>
        <w:t xml:space="preserve"> </w:t>
      </w:r>
      <w:r w:rsidR="00F42A94" w:rsidRPr="00650DA9">
        <w:rPr>
          <w:rFonts w:cs="Times New Roman"/>
          <w:color w:val="000000" w:themeColor="text1"/>
          <w:lang w:val="fr-CA"/>
        </w:rPr>
        <w:t>L</w:t>
      </w:r>
      <w:r w:rsidR="00BB3778" w:rsidRPr="00650DA9">
        <w:rPr>
          <w:rFonts w:cs="Times New Roman"/>
          <w:color w:val="000000" w:themeColor="text1"/>
          <w:lang w:val="fr-CA"/>
        </w:rPr>
        <w:t>’</w:t>
      </w:r>
      <w:r w:rsidR="00F42A94" w:rsidRPr="00650DA9">
        <w:rPr>
          <w:rFonts w:cs="Times New Roman"/>
          <w:color w:val="000000" w:themeColor="text1"/>
          <w:lang w:val="fr-CA"/>
        </w:rPr>
        <w:t>article offre une série de photographes fac-similés du manuscrit, une transcription et une représentation graphique de la mise en page.</w:t>
      </w:r>
      <w:r w:rsidR="00294A33" w:rsidRPr="00650DA9">
        <w:rPr>
          <w:rFonts w:cs="Times New Roman"/>
          <w:color w:val="000000" w:themeColor="text1"/>
          <w:lang w:val="fr-CA"/>
        </w:rPr>
        <w:t xml:space="preserve"> </w:t>
      </w:r>
      <w:r w:rsidR="00F42A94" w:rsidRPr="00650DA9">
        <w:rPr>
          <w:rFonts w:cs="Times New Roman"/>
          <w:color w:val="000000" w:themeColor="text1"/>
          <w:lang w:val="fr-CA"/>
        </w:rPr>
        <w:t>Ces fragments seront numérisés et feront partie de la collection à l</w:t>
      </w:r>
      <w:r w:rsidR="00BB3778" w:rsidRPr="00650DA9">
        <w:rPr>
          <w:rFonts w:cs="Times New Roman"/>
          <w:color w:val="000000" w:themeColor="text1"/>
          <w:lang w:val="fr-CA"/>
        </w:rPr>
        <w:t>’</w:t>
      </w:r>
      <w:r w:rsidR="00F42A94" w:rsidRPr="00650DA9">
        <w:rPr>
          <w:rFonts w:cs="Times New Roman"/>
          <w:color w:val="000000" w:themeColor="text1"/>
          <w:lang w:val="fr-CA"/>
        </w:rPr>
        <w:t>Université de Western Michigan, codifiés en « Kalamazoo, Western Michigan University Library, MS 191 ».] (N.B.)</w:t>
      </w:r>
    </w:p>
    <w:p w14:paraId="27B400AE" w14:textId="77777777" w:rsidR="00787BAB" w:rsidRPr="00650DA9" w:rsidRDefault="00787BAB" w:rsidP="00CF6432">
      <w:pPr>
        <w:tabs>
          <w:tab w:val="left" w:pos="284"/>
        </w:tabs>
        <w:ind w:left="284" w:right="142" w:firstLine="283"/>
        <w:rPr>
          <w:rFonts w:cs="Times New Roman"/>
          <w:szCs w:val="22"/>
          <w:lang w:val="fr-CA"/>
        </w:rPr>
      </w:pPr>
    </w:p>
    <w:p w14:paraId="325577B1" w14:textId="2F611159" w:rsidR="00F42A94" w:rsidRPr="00650DA9" w:rsidRDefault="00F42A94" w:rsidP="427F40BC">
      <w:pPr>
        <w:tabs>
          <w:tab w:val="left" w:pos="284"/>
        </w:tabs>
        <w:ind w:left="567" w:right="142" w:hanging="851"/>
        <w:rPr>
          <w:rFonts w:cs="Times New Roman"/>
          <w:lang w:val="fr-CA"/>
        </w:rPr>
      </w:pPr>
      <w:r w:rsidRPr="00650DA9">
        <w:rPr>
          <w:rFonts w:cs="Times New Roman"/>
          <w:smallCaps/>
          <w:lang w:val="fr-CA"/>
        </w:rPr>
        <w:t>93.</w:t>
      </w:r>
      <w:r w:rsidRPr="00650DA9">
        <w:rPr>
          <w:lang w:val="fr-CA"/>
        </w:rPr>
        <w:tab/>
      </w:r>
      <w:r w:rsidRPr="00650DA9">
        <w:rPr>
          <w:rFonts w:cs="Times New Roman"/>
          <w:smallCaps/>
          <w:lang w:val="fr-CA"/>
        </w:rPr>
        <w:t>Vitz</w:t>
      </w:r>
      <w:r w:rsidR="00321A14" w:rsidRPr="00650DA9">
        <w:rPr>
          <w:rFonts w:cs="Times New Roman"/>
          <w:smallCaps/>
          <w:lang w:val="fr-CA"/>
        </w:rPr>
        <w:fldChar w:fldCharType="begin"/>
      </w:r>
      <w:r w:rsidR="00321A14" w:rsidRPr="00650DA9">
        <w:rPr>
          <w:lang w:val="fr-CA"/>
        </w:rPr>
        <w:instrText xml:space="preserve"> XE "</w:instrText>
      </w:r>
      <w:r w:rsidR="00321A14" w:rsidRPr="00650DA9">
        <w:rPr>
          <w:rFonts w:cs="Times New Roman"/>
          <w:smallCaps/>
          <w:lang w:val="fr-CA"/>
        </w:rPr>
        <w:instrText>Vitz</w:instrText>
      </w:r>
      <w:r w:rsidR="00321A14" w:rsidRPr="00650DA9">
        <w:rPr>
          <w:lang w:val="fr-CA"/>
        </w:rPr>
        <w:instrText>" \t "</w:instrText>
      </w:r>
      <w:r w:rsidR="00321A14" w:rsidRPr="00650DA9">
        <w:rPr>
          <w:rFonts w:asciiTheme="minorHAnsi" w:hAnsiTheme="minorHAnsi"/>
          <w:lang w:val="fr-CA"/>
        </w:rPr>
        <w:instrText>93</w:instrText>
      </w:r>
      <w:r w:rsidR="00321A14" w:rsidRPr="00650DA9">
        <w:rPr>
          <w:lang w:val="fr-CA"/>
        </w:rPr>
        <w:instrText xml:space="preserve">" \f "noms" </w:instrText>
      </w:r>
      <w:r w:rsidR="00321A14" w:rsidRPr="00650DA9">
        <w:rPr>
          <w:rFonts w:cs="Times New Roman"/>
          <w:smallCaps/>
          <w:lang w:val="fr-CA"/>
        </w:rPr>
        <w:fldChar w:fldCharType="end"/>
      </w:r>
      <w:r w:rsidRPr="00650DA9">
        <w:rPr>
          <w:rFonts w:cs="Times New Roman"/>
          <w:lang w:val="fr-CA"/>
        </w:rPr>
        <w:t xml:space="preserve">, Evelyn </w:t>
      </w:r>
      <w:r w:rsidR="36B86B72" w:rsidRPr="00650DA9">
        <w:rPr>
          <w:rFonts w:cs="Times New Roman"/>
          <w:lang w:val="fr-CA"/>
        </w:rPr>
        <w:t>Birge</w:t>
      </w:r>
      <w:r w:rsidR="003D00B4" w:rsidRPr="00650DA9">
        <w:rPr>
          <w:rFonts w:cs="Times New Roman"/>
          <w:lang w:val="fr-CA"/>
        </w:rPr>
        <w:t> </w:t>
      </w:r>
      <w:r w:rsidR="36B86B72" w:rsidRPr="00650DA9">
        <w:rPr>
          <w:rFonts w:cs="Times New Roman"/>
          <w:lang w:val="fr-CA"/>
        </w:rPr>
        <w:t>:</w:t>
      </w:r>
      <w:r w:rsidRPr="00650DA9">
        <w:rPr>
          <w:rFonts w:cs="Times New Roman"/>
          <w:lang w:val="fr-CA"/>
        </w:rPr>
        <w:t xml:space="preserve"> </w:t>
      </w:r>
      <w:r w:rsidRPr="00650DA9">
        <w:rPr>
          <w:rFonts w:cs="Times New Roman"/>
          <w:i/>
          <w:iCs/>
          <w:lang w:val="fr-CA"/>
        </w:rPr>
        <w:t>Performance and Competition of Kin</w:t>
      </w:r>
      <w:r w:rsidR="003D00B4" w:rsidRPr="00650DA9">
        <w:rPr>
          <w:rFonts w:cs="Times New Roman"/>
          <w:i/>
          <w:iCs/>
          <w:lang w:val="fr-CA"/>
        </w:rPr>
        <w:t>gship and Court in « </w:t>
      </w:r>
      <w:r w:rsidRPr="00650DA9">
        <w:rPr>
          <w:rFonts w:cs="Times New Roman"/>
          <w:i/>
          <w:iCs/>
          <w:lang w:val="fr-CA"/>
        </w:rPr>
        <w:t>Le Voyage de Charlemagne à Jerusalem et à Constantinople</w:t>
      </w:r>
      <w:r w:rsidR="00321A14" w:rsidRPr="00650DA9">
        <w:rPr>
          <w:rFonts w:cs="Times New Roman"/>
          <w:i/>
          <w:iCs/>
          <w:lang w:val="fr-CA"/>
        </w:rPr>
        <w:fldChar w:fldCharType="begin"/>
      </w:r>
      <w:r w:rsidR="00321A14" w:rsidRPr="00650DA9">
        <w:rPr>
          <w:lang w:val="fr-CA"/>
        </w:rPr>
        <w:instrText xml:space="preserve"> XE "</w:instrText>
      </w:r>
      <w:r w:rsidR="00321A14" w:rsidRPr="00650DA9">
        <w:rPr>
          <w:rFonts w:cs="Times New Roman"/>
          <w:i/>
          <w:iCs/>
          <w:lang w:val="fr-CA"/>
        </w:rPr>
        <w:instrText>Voyage de Charlemagne à J</w:instrText>
      </w:r>
      <w:r w:rsidR="00A10359" w:rsidRPr="00650DA9">
        <w:rPr>
          <w:rFonts w:cs="Times New Roman"/>
          <w:i/>
          <w:iCs/>
          <w:lang w:val="fr-CA"/>
        </w:rPr>
        <w:instrText>é</w:instrText>
      </w:r>
      <w:r w:rsidR="00321A14" w:rsidRPr="00650DA9">
        <w:rPr>
          <w:rFonts w:cs="Times New Roman"/>
          <w:i/>
          <w:iCs/>
          <w:lang w:val="fr-CA"/>
        </w:rPr>
        <w:instrText>rusalem et à Constantinople</w:instrText>
      </w:r>
      <w:r w:rsidR="00321A14" w:rsidRPr="00650DA9">
        <w:rPr>
          <w:lang w:val="fr-CA"/>
        </w:rPr>
        <w:instrText>" \t "</w:instrText>
      </w:r>
      <w:r w:rsidR="00321A14" w:rsidRPr="00650DA9">
        <w:rPr>
          <w:rFonts w:asciiTheme="minorHAnsi" w:hAnsiTheme="minorHAnsi"/>
          <w:lang w:val="fr-CA"/>
        </w:rPr>
        <w:instrText>9</w:instrText>
      </w:r>
      <w:r w:rsidR="00A10359" w:rsidRPr="00650DA9">
        <w:rPr>
          <w:rFonts w:asciiTheme="minorHAnsi" w:hAnsiTheme="minorHAnsi"/>
          <w:lang w:val="fr-CA"/>
        </w:rPr>
        <w:instrText>3</w:instrText>
      </w:r>
      <w:r w:rsidR="00321A14" w:rsidRPr="00650DA9">
        <w:rPr>
          <w:lang w:val="fr-CA"/>
        </w:rPr>
        <w:instrText xml:space="preserve">" \f "sujs" </w:instrText>
      </w:r>
      <w:r w:rsidR="00321A14" w:rsidRPr="00650DA9">
        <w:rPr>
          <w:rFonts w:cs="Times New Roman"/>
          <w:i/>
          <w:iCs/>
          <w:lang w:val="fr-CA"/>
        </w:rPr>
        <w:fldChar w:fldCharType="end"/>
      </w:r>
      <w:r w:rsidR="003D00B4" w:rsidRPr="00650DA9">
        <w:rPr>
          <w:rFonts w:cs="Times New Roman"/>
          <w:i/>
          <w:iCs/>
          <w:lang w:val="fr-CA"/>
        </w:rPr>
        <w:t> </w:t>
      </w:r>
      <w:r w:rsidR="06D55379" w:rsidRPr="00650DA9">
        <w:rPr>
          <w:rFonts w:cs="Times New Roman"/>
          <w:i/>
          <w:iCs/>
          <w:lang w:val="fr-CA"/>
        </w:rPr>
        <w:t>»</w:t>
      </w:r>
      <w:r w:rsidR="003D00B4" w:rsidRPr="00650DA9">
        <w:rPr>
          <w:rFonts w:cs="Times New Roman"/>
          <w:i/>
          <w:iCs/>
          <w:lang w:val="fr-CA"/>
        </w:rPr>
        <w:t> </w:t>
      </w:r>
      <w:r w:rsidR="06D55379" w:rsidRPr="00650DA9">
        <w:rPr>
          <w:rFonts w:cs="Times New Roman"/>
          <w:i/>
          <w:iCs/>
          <w:lang w:val="fr-CA"/>
        </w:rPr>
        <w:t>:</w:t>
      </w:r>
      <w:r w:rsidRPr="00650DA9">
        <w:rPr>
          <w:rFonts w:cs="Times New Roman"/>
          <w:i/>
          <w:iCs/>
          <w:lang w:val="fr-CA"/>
        </w:rPr>
        <w:t xml:space="preserve"> Real and Imaginary Encounters between the Medieval West and the Middle East</w:t>
      </w:r>
      <w:r w:rsidRPr="00650DA9">
        <w:rPr>
          <w:rFonts w:cs="Times New Roman"/>
          <w:lang w:val="fr-CA"/>
        </w:rPr>
        <w:t xml:space="preserve">, dans </w:t>
      </w:r>
      <w:r w:rsidRPr="00650DA9">
        <w:rPr>
          <w:rFonts w:cs="Times New Roman"/>
          <w:i/>
          <w:iCs/>
          <w:lang w:val="fr-CA"/>
        </w:rPr>
        <w:t xml:space="preserve">In the Presence of </w:t>
      </w:r>
      <w:r w:rsidR="56C4CE08" w:rsidRPr="00650DA9">
        <w:rPr>
          <w:rFonts w:cs="Times New Roman"/>
          <w:i/>
          <w:iCs/>
          <w:lang w:val="fr-CA"/>
        </w:rPr>
        <w:t>Power</w:t>
      </w:r>
      <w:r w:rsidR="003D00B4" w:rsidRPr="00650DA9">
        <w:rPr>
          <w:rFonts w:cs="Times New Roman"/>
          <w:i/>
          <w:iCs/>
          <w:lang w:val="fr-CA"/>
        </w:rPr>
        <w:t>.</w:t>
      </w:r>
      <w:r w:rsidRPr="00650DA9">
        <w:rPr>
          <w:rFonts w:cs="Times New Roman"/>
          <w:lang w:val="fr-CA"/>
        </w:rPr>
        <w:t xml:space="preserve"> </w:t>
      </w:r>
      <w:r w:rsidRPr="00650DA9">
        <w:rPr>
          <w:rFonts w:cs="Times New Roman"/>
          <w:i/>
          <w:iCs/>
          <w:lang w:val="fr-CA"/>
        </w:rPr>
        <w:t>Court and Performance in the Pre-Modern Middle East</w:t>
      </w:r>
      <w:r w:rsidRPr="00650DA9">
        <w:rPr>
          <w:rFonts w:cs="Times New Roman"/>
          <w:lang w:val="fr-CA"/>
        </w:rPr>
        <w:t xml:space="preserve">, éd. par Maurice A. </w:t>
      </w:r>
      <w:r w:rsidRPr="00650DA9">
        <w:rPr>
          <w:rFonts w:cs="Times New Roman"/>
          <w:smallCaps/>
          <w:lang w:val="fr-CA"/>
        </w:rPr>
        <w:t>Pomerantz</w:t>
      </w:r>
      <w:r w:rsidRPr="00650DA9">
        <w:rPr>
          <w:rFonts w:cs="Times New Roman"/>
          <w:lang w:val="fr-CA"/>
        </w:rPr>
        <w:t xml:space="preserve"> et Evelyn Birge </w:t>
      </w:r>
      <w:r w:rsidRPr="00650DA9">
        <w:rPr>
          <w:rFonts w:cs="Times New Roman"/>
          <w:smallCaps/>
          <w:lang w:val="fr-CA"/>
        </w:rPr>
        <w:t>Vitz</w:t>
      </w:r>
      <w:r w:rsidRPr="00650DA9">
        <w:rPr>
          <w:rFonts w:cs="Times New Roman"/>
          <w:lang w:val="fr-CA"/>
        </w:rPr>
        <w:t>, New York, New Y</w:t>
      </w:r>
      <w:r w:rsidR="003D00B4" w:rsidRPr="00650DA9">
        <w:rPr>
          <w:rFonts w:cs="Times New Roman"/>
          <w:lang w:val="fr-CA"/>
        </w:rPr>
        <w:t>ork University Press, 2017, pp. </w:t>
      </w:r>
      <w:r w:rsidRPr="00650DA9">
        <w:rPr>
          <w:rFonts w:cs="Times New Roman"/>
          <w:lang w:val="fr-CA"/>
        </w:rPr>
        <w:t>17-29.</w:t>
      </w:r>
    </w:p>
    <w:p w14:paraId="74E86F47" w14:textId="39E33EE7" w:rsidR="00F42A94" w:rsidRPr="00650DA9" w:rsidRDefault="00F42A94" w:rsidP="427F40BC">
      <w:pPr>
        <w:ind w:left="284" w:right="142" w:firstLine="284"/>
        <w:rPr>
          <w:rFonts w:cs="Times New Roman"/>
          <w:lang w:val="fr-CA"/>
        </w:rPr>
      </w:pPr>
      <w:r w:rsidRPr="00650DA9">
        <w:rPr>
          <w:rFonts w:cs="Times New Roman"/>
          <w:lang w:val="fr-CA"/>
        </w:rPr>
        <w:t xml:space="preserve">[Este capítulo utiliza </w:t>
      </w:r>
      <w:r w:rsidRPr="00650DA9">
        <w:rPr>
          <w:rFonts w:cs="Times New Roman"/>
          <w:i/>
          <w:iCs/>
          <w:lang w:val="fr-CA"/>
        </w:rPr>
        <w:t xml:space="preserve">Le Voyage de Charlemagne </w:t>
      </w:r>
      <w:r w:rsidRPr="00650DA9">
        <w:rPr>
          <w:rFonts w:cs="Times New Roman"/>
          <w:lang w:val="fr-CA"/>
        </w:rPr>
        <w:t xml:space="preserve">para explorar cómo la figura del monarca y su corte es representada y una representación (performative, en inglés), particularmente en comparación con el Medio Oriente, con el trasfondo de las cruzadas. Esta épica, explica la A., nos permite responder a preguntas sobre la grandeza del monarca y cómo puede ser evaluada. El texto de hecho se trata de la comparación de Carlo Magno y sus Doce Pares con un ficticio Hugo el Fuerte, rey de Grecia, Constantinopla y Persia, en su peregrinación (sólo nominal) a Jerusalén. La A. muestra que, a pesar de ser más </w:t>
      </w:r>
      <w:r w:rsidRPr="00650DA9">
        <w:rPr>
          <w:rFonts w:cs="Times New Roman"/>
          <w:lang w:val="fr-CA"/>
        </w:rPr>
        <w:lastRenderedPageBreak/>
        <w:t>alto (quizá más alto), Carlo Magno</w:t>
      </w:r>
      <w:r w:rsidR="00321A14" w:rsidRPr="00650DA9">
        <w:rPr>
          <w:rFonts w:cs="Times New Roman"/>
          <w:lang w:val="fr-CA"/>
        </w:rPr>
        <w:fldChar w:fldCharType="begin"/>
      </w:r>
      <w:r w:rsidR="00321A14" w:rsidRPr="00650DA9">
        <w:rPr>
          <w:lang w:val="fr-CA"/>
        </w:rPr>
        <w:instrText xml:space="preserve"> XE "</w:instrText>
      </w:r>
      <w:r w:rsidR="00321A14" w:rsidRPr="00650DA9">
        <w:rPr>
          <w:rFonts w:cs="Times New Roman"/>
          <w:lang w:val="fr-CA"/>
        </w:rPr>
        <w:instrText>Charlemagne</w:instrText>
      </w:r>
      <w:r w:rsidR="00321A14" w:rsidRPr="00650DA9">
        <w:rPr>
          <w:lang w:val="fr-CA"/>
        </w:rPr>
        <w:instrText>" \t "</w:instrText>
      </w:r>
      <w:r w:rsidR="00321A14" w:rsidRPr="00650DA9">
        <w:rPr>
          <w:rFonts w:asciiTheme="minorHAnsi" w:hAnsiTheme="minorHAnsi"/>
          <w:iCs/>
          <w:lang w:val="fr-CA"/>
        </w:rPr>
        <w:instrText>93</w:instrText>
      </w:r>
      <w:r w:rsidR="00321A14" w:rsidRPr="00650DA9">
        <w:rPr>
          <w:lang w:val="fr-CA"/>
        </w:rPr>
        <w:instrText xml:space="preserve">" \f "sujs" </w:instrText>
      </w:r>
      <w:r w:rsidR="00321A14" w:rsidRPr="00650DA9">
        <w:rPr>
          <w:rFonts w:cs="Times New Roman"/>
          <w:lang w:val="fr-CA"/>
        </w:rPr>
        <w:fldChar w:fldCharType="end"/>
      </w:r>
      <w:r w:rsidRPr="00650DA9">
        <w:rPr>
          <w:rFonts w:cs="Times New Roman"/>
          <w:lang w:val="fr-CA"/>
        </w:rPr>
        <w:t xml:space="preserve"> es sólo superior en esta competencia gracias a la hombría de sus caballeros y el apoyo de Dios. La épica implica la grandeza del emperador Carlo cuando visita la Iglesia del Santo Sepulcro en Jerusalén y se sienta, junto con los pares, en el trono de Jesús y sus apóstoles</w:t>
      </w:r>
      <w:r w:rsidR="003D00B4" w:rsidRPr="00650DA9">
        <w:rPr>
          <w:rFonts w:cs="Times New Roman"/>
          <w:lang w:val="fr-CA"/>
        </w:rPr>
        <w:t> </w:t>
      </w:r>
      <w:r w:rsidRPr="00650DA9">
        <w:rPr>
          <w:rFonts w:cs="Times New Roman"/>
          <w:lang w:val="fr-CA"/>
        </w:rPr>
        <w:t>; causando la conversión de un judío y que el patriarca les entregue a los franceses algunas reliquias. Pero Constantinopla es deslumbrante y sin ladrones, la corte de Hugo es excelsa y fantástica (la torre literalmente gira con el viento), aunque los caballeros bizantinos no requieren demostrar su valía. Los franceses, en cambio, deben demostrar su valía tras alardear mientras están borrachos y sólo lo logran gracias al favor de Dios, que a través de un ángel les indica que jamás deben hacerlo de nuevo. La relación imaginaria entre estos dos reinos, concluye la A., enfatiza que la grandeza de un monarca no radica en su riqueza y la sofisticación de su cultura material, sino la manera en que lleva su corona de manera literal e implícita con las acciones de sus vasallos y el apoyo de Dios.] (A.G.)</w:t>
      </w:r>
    </w:p>
    <w:p w14:paraId="0FFFD7E3" w14:textId="77777777" w:rsidR="00AB1569" w:rsidRPr="00650DA9" w:rsidRDefault="00AB1569" w:rsidP="00AB1569">
      <w:pPr>
        <w:ind w:left="284" w:right="142" w:firstLine="284"/>
        <w:rPr>
          <w:rFonts w:cs="Times New Roman"/>
          <w:szCs w:val="22"/>
          <w:lang w:val="fr-CA"/>
        </w:rPr>
      </w:pPr>
    </w:p>
    <w:p w14:paraId="2C0F51EA" w14:textId="5DF0E6E7" w:rsidR="00AB1569" w:rsidRPr="00650DA9" w:rsidRDefault="00AB1569" w:rsidP="00AB1569">
      <w:pPr>
        <w:tabs>
          <w:tab w:val="left" w:pos="284"/>
        </w:tabs>
        <w:ind w:left="567" w:right="142" w:hanging="851"/>
        <w:rPr>
          <w:rFonts w:cs="Times New Roman"/>
          <w:szCs w:val="22"/>
          <w:lang w:val="fr-CA"/>
        </w:rPr>
      </w:pPr>
      <w:r w:rsidRPr="00650DA9">
        <w:rPr>
          <w:rFonts w:cs="Times New Roman"/>
          <w:smallCaps/>
          <w:szCs w:val="22"/>
          <w:lang w:val="fr-CA"/>
        </w:rPr>
        <w:t>94.</w:t>
      </w:r>
      <w:r w:rsidRPr="00650DA9">
        <w:rPr>
          <w:rFonts w:cs="Times New Roman"/>
          <w:smallCaps/>
          <w:szCs w:val="22"/>
          <w:lang w:val="fr-CA"/>
        </w:rPr>
        <w:tab/>
        <w:t>Wacks</w:t>
      </w:r>
      <w:r w:rsidR="0032007C" w:rsidRPr="00650DA9">
        <w:rPr>
          <w:rFonts w:cs="Times New Roman"/>
          <w:smallCaps/>
          <w:szCs w:val="22"/>
          <w:lang w:val="fr-CA"/>
        </w:rPr>
        <w:fldChar w:fldCharType="begin"/>
      </w:r>
      <w:r w:rsidR="0032007C" w:rsidRPr="00650DA9">
        <w:rPr>
          <w:lang w:val="fr-CA"/>
        </w:rPr>
        <w:instrText xml:space="preserve"> XE "</w:instrText>
      </w:r>
      <w:r w:rsidR="0032007C" w:rsidRPr="00650DA9">
        <w:rPr>
          <w:rFonts w:cs="Times New Roman"/>
          <w:smallCaps/>
          <w:szCs w:val="22"/>
          <w:lang w:val="fr-CA"/>
        </w:rPr>
        <w:instrText>Wacks</w:instrText>
      </w:r>
      <w:r w:rsidR="0032007C" w:rsidRPr="00650DA9">
        <w:rPr>
          <w:lang w:val="fr-CA"/>
        </w:rPr>
        <w:instrText>" \t "</w:instrText>
      </w:r>
      <w:r w:rsidR="0032007C" w:rsidRPr="00650DA9">
        <w:rPr>
          <w:rFonts w:asciiTheme="minorHAnsi" w:hAnsiTheme="minorHAnsi"/>
          <w:iCs/>
          <w:lang w:val="fr-CA"/>
        </w:rPr>
        <w:instrText>94</w:instrText>
      </w:r>
      <w:r w:rsidR="0032007C" w:rsidRPr="00650DA9">
        <w:rPr>
          <w:lang w:val="fr-CA"/>
        </w:rPr>
        <w:instrText xml:space="preserve">" \f "noms" </w:instrText>
      </w:r>
      <w:r w:rsidR="0032007C" w:rsidRPr="00650DA9">
        <w:rPr>
          <w:rFonts w:cs="Times New Roman"/>
          <w:smallCaps/>
          <w:szCs w:val="22"/>
          <w:lang w:val="fr-CA"/>
        </w:rPr>
        <w:fldChar w:fldCharType="end"/>
      </w:r>
      <w:r w:rsidRPr="00650DA9">
        <w:rPr>
          <w:rFonts w:cs="Times New Roman"/>
          <w:szCs w:val="22"/>
          <w:lang w:val="fr-CA"/>
        </w:rPr>
        <w:t>, David A.</w:t>
      </w:r>
      <w:r w:rsidR="003D00B4" w:rsidRPr="00650DA9">
        <w:rPr>
          <w:rFonts w:cs="Times New Roman"/>
          <w:szCs w:val="22"/>
          <w:lang w:val="fr-CA"/>
        </w:rPr>
        <w:t> </w:t>
      </w:r>
      <w:r w:rsidRPr="00650DA9">
        <w:rPr>
          <w:rFonts w:cs="Times New Roman"/>
          <w:szCs w:val="22"/>
          <w:lang w:val="fr-CA"/>
        </w:rPr>
        <w:t xml:space="preserve">: </w:t>
      </w:r>
      <w:r w:rsidRPr="00650DA9">
        <w:rPr>
          <w:rFonts w:cs="Times New Roman"/>
          <w:i/>
          <w:szCs w:val="22"/>
          <w:lang w:val="fr-CA"/>
        </w:rPr>
        <w:t>Medieval Iberian Crusade Fiction and the Mediterranean World</w:t>
      </w:r>
      <w:r w:rsidRPr="00650DA9">
        <w:rPr>
          <w:rFonts w:cs="Times New Roman"/>
          <w:szCs w:val="22"/>
          <w:lang w:val="fr-CA"/>
        </w:rPr>
        <w:t>, Toronto, University of Toronto Press, 2019, 296 pages.</w:t>
      </w:r>
    </w:p>
    <w:p w14:paraId="6509C65A" w14:textId="58F8E056" w:rsidR="00AB1569" w:rsidRPr="00650DA9" w:rsidRDefault="00AB1569" w:rsidP="427F40BC">
      <w:pPr>
        <w:pStyle w:val="NormalWeb"/>
        <w:spacing w:before="70" w:beforeAutospacing="0" w:after="0" w:afterAutospacing="0" w:line="240" w:lineRule="exact"/>
        <w:ind w:left="284" w:right="142" w:firstLine="284"/>
        <w:jc w:val="both"/>
        <w:rPr>
          <w:lang w:val="fr-CA"/>
        </w:rPr>
      </w:pPr>
      <w:r w:rsidRPr="00650DA9">
        <w:rPr>
          <w:lang w:val="fr-CA"/>
        </w:rPr>
        <w:t>[</w:t>
      </w:r>
      <w:r w:rsidRPr="00650DA9">
        <w:rPr>
          <w:color w:val="000000" w:themeColor="text1"/>
          <w:sz w:val="22"/>
          <w:szCs w:val="22"/>
          <w:lang w:val="fr-CA"/>
        </w:rPr>
        <w:t xml:space="preserve">Dos capítulos de este libro requieren nuestra atención, uno sobre el </w:t>
      </w:r>
      <w:r w:rsidRPr="00650DA9">
        <w:rPr>
          <w:i/>
          <w:iCs/>
          <w:color w:val="000000" w:themeColor="text1"/>
          <w:sz w:val="22"/>
          <w:szCs w:val="22"/>
          <w:lang w:val="fr-CA"/>
        </w:rPr>
        <w:t>Libro del Caballero Zifar</w:t>
      </w:r>
      <w:r w:rsidR="0032007C" w:rsidRPr="00650DA9">
        <w:rPr>
          <w:i/>
          <w:iCs/>
          <w:color w:val="000000" w:themeColor="text1"/>
          <w:sz w:val="22"/>
          <w:szCs w:val="22"/>
          <w:lang w:val="fr-CA"/>
        </w:rPr>
        <w:fldChar w:fldCharType="begin"/>
      </w:r>
      <w:r w:rsidR="0032007C" w:rsidRPr="00650DA9">
        <w:rPr>
          <w:lang w:val="fr-CA"/>
        </w:rPr>
        <w:instrText xml:space="preserve"> XE "</w:instrText>
      </w:r>
      <w:r w:rsidR="0032007C" w:rsidRPr="00650DA9">
        <w:rPr>
          <w:i/>
          <w:iCs/>
          <w:color w:val="000000" w:themeColor="text1"/>
          <w:sz w:val="22"/>
          <w:szCs w:val="22"/>
          <w:lang w:val="fr-CA"/>
        </w:rPr>
        <w:instrText>Libro del Caballero Zifar</w:instrText>
      </w:r>
      <w:r w:rsidR="0032007C" w:rsidRPr="00650DA9">
        <w:rPr>
          <w:lang w:val="fr-CA"/>
        </w:rPr>
        <w:instrText>" \t "</w:instrText>
      </w:r>
      <w:r w:rsidR="0032007C" w:rsidRPr="00650DA9">
        <w:rPr>
          <w:rFonts w:asciiTheme="minorHAnsi" w:hAnsiTheme="minorHAnsi"/>
          <w:iCs/>
          <w:lang w:val="fr-CA"/>
        </w:rPr>
        <w:instrText>94</w:instrText>
      </w:r>
      <w:r w:rsidR="0032007C" w:rsidRPr="00650DA9">
        <w:rPr>
          <w:lang w:val="fr-CA"/>
        </w:rPr>
        <w:instrText xml:space="preserve">" \f "sujs" </w:instrText>
      </w:r>
      <w:r w:rsidR="0032007C" w:rsidRPr="00650DA9">
        <w:rPr>
          <w:i/>
          <w:iCs/>
          <w:color w:val="000000" w:themeColor="text1"/>
          <w:sz w:val="22"/>
          <w:szCs w:val="22"/>
          <w:lang w:val="fr-CA"/>
        </w:rPr>
        <w:fldChar w:fldCharType="end"/>
      </w:r>
      <w:r w:rsidRPr="00650DA9">
        <w:rPr>
          <w:i/>
          <w:iCs/>
          <w:color w:val="000000" w:themeColor="text1"/>
          <w:sz w:val="22"/>
          <w:szCs w:val="22"/>
          <w:lang w:val="fr-CA"/>
        </w:rPr>
        <w:t xml:space="preserve"> </w:t>
      </w:r>
      <w:r w:rsidRPr="00650DA9">
        <w:rPr>
          <w:color w:val="000000" w:themeColor="text1"/>
          <w:sz w:val="22"/>
          <w:szCs w:val="22"/>
          <w:lang w:val="fr-CA"/>
        </w:rPr>
        <w:t xml:space="preserve">(de aquí en adelante </w:t>
      </w:r>
      <w:r w:rsidRPr="00650DA9">
        <w:rPr>
          <w:i/>
          <w:iCs/>
          <w:color w:val="000000" w:themeColor="text1"/>
          <w:sz w:val="22"/>
          <w:szCs w:val="22"/>
          <w:lang w:val="fr-CA"/>
        </w:rPr>
        <w:t>Zifar</w:t>
      </w:r>
      <w:r w:rsidRPr="00650DA9">
        <w:rPr>
          <w:color w:val="000000" w:themeColor="text1"/>
          <w:sz w:val="22"/>
          <w:szCs w:val="22"/>
          <w:lang w:val="fr-CA"/>
        </w:rPr>
        <w:t xml:space="preserve">) y otro, la </w:t>
      </w:r>
      <w:r w:rsidRPr="00650DA9">
        <w:rPr>
          <w:i/>
          <w:iCs/>
          <w:color w:val="000000" w:themeColor="text1"/>
          <w:sz w:val="22"/>
          <w:szCs w:val="22"/>
          <w:lang w:val="fr-CA"/>
        </w:rPr>
        <w:t>Crónica de Flores y Blancaflor</w:t>
      </w:r>
      <w:r w:rsidRPr="00650DA9">
        <w:rPr>
          <w:color w:val="000000" w:themeColor="text1"/>
          <w:sz w:val="22"/>
          <w:szCs w:val="22"/>
          <w:lang w:val="fr-CA"/>
        </w:rPr>
        <w:t>.</w:t>
      </w:r>
      <w:r w:rsidR="0032007C" w:rsidRPr="00650DA9">
        <w:rPr>
          <w:color w:val="000000" w:themeColor="text1"/>
          <w:sz w:val="22"/>
          <w:szCs w:val="22"/>
          <w:lang w:val="fr-CA"/>
        </w:rPr>
        <w:fldChar w:fldCharType="begin"/>
      </w:r>
      <w:r w:rsidR="0032007C" w:rsidRPr="00650DA9">
        <w:rPr>
          <w:lang w:val="fr-CA"/>
        </w:rPr>
        <w:instrText xml:space="preserve"> XE "</w:instrText>
      </w:r>
      <w:r w:rsidR="0032007C" w:rsidRPr="00650DA9">
        <w:rPr>
          <w:i/>
          <w:iCs/>
          <w:color w:val="000000" w:themeColor="text1"/>
          <w:sz w:val="22"/>
          <w:szCs w:val="22"/>
          <w:lang w:val="fr-CA"/>
        </w:rPr>
        <w:instrText>Crónica de Flores y Blancaflor</w:instrText>
      </w:r>
      <w:r w:rsidR="0032007C" w:rsidRPr="00650DA9">
        <w:rPr>
          <w:lang w:val="fr-CA"/>
        </w:rPr>
        <w:instrText>" \t "</w:instrText>
      </w:r>
      <w:r w:rsidR="0032007C" w:rsidRPr="00650DA9">
        <w:rPr>
          <w:rFonts w:asciiTheme="minorHAnsi" w:hAnsiTheme="minorHAnsi"/>
          <w:lang w:val="fr-CA"/>
        </w:rPr>
        <w:instrText>94</w:instrText>
      </w:r>
      <w:r w:rsidR="0032007C" w:rsidRPr="00650DA9">
        <w:rPr>
          <w:lang w:val="fr-CA"/>
        </w:rPr>
        <w:instrText xml:space="preserve">" \f "sujs" </w:instrText>
      </w:r>
      <w:r w:rsidR="0032007C" w:rsidRPr="00650DA9">
        <w:rPr>
          <w:color w:val="000000" w:themeColor="text1"/>
          <w:sz w:val="22"/>
          <w:szCs w:val="22"/>
          <w:lang w:val="fr-CA"/>
        </w:rPr>
        <w:fldChar w:fldCharType="end"/>
      </w:r>
      <w:r w:rsidRPr="00650DA9">
        <w:rPr>
          <w:color w:val="000000" w:themeColor="text1"/>
          <w:sz w:val="22"/>
          <w:szCs w:val="22"/>
          <w:lang w:val="fr-CA"/>
        </w:rPr>
        <w:t xml:space="preserve"> En ambos casos, el A. relaciona estos textos con la cruzada</w:t>
      </w:r>
      <w:r w:rsidR="0032007C" w:rsidRPr="00650DA9">
        <w:rPr>
          <w:color w:val="000000" w:themeColor="text1"/>
          <w:sz w:val="22"/>
          <w:szCs w:val="22"/>
          <w:lang w:val="fr-CA"/>
        </w:rPr>
        <w:fldChar w:fldCharType="begin"/>
      </w:r>
      <w:r w:rsidR="0032007C" w:rsidRPr="00650DA9">
        <w:rPr>
          <w:lang w:val="fr-CA"/>
        </w:rPr>
        <w:instrText xml:space="preserve"> XE "</w:instrText>
      </w:r>
      <w:r w:rsidR="0032007C" w:rsidRPr="00650DA9">
        <w:rPr>
          <w:color w:val="000000" w:themeColor="text1"/>
          <w:sz w:val="22"/>
          <w:szCs w:val="22"/>
          <w:lang w:val="fr-CA"/>
        </w:rPr>
        <w:instrText>croisades</w:instrText>
      </w:r>
      <w:r w:rsidR="0032007C" w:rsidRPr="00650DA9">
        <w:rPr>
          <w:lang w:val="fr-CA"/>
        </w:rPr>
        <w:instrText>" \t "</w:instrText>
      </w:r>
      <w:r w:rsidR="0032007C" w:rsidRPr="00650DA9">
        <w:rPr>
          <w:rFonts w:asciiTheme="minorHAnsi" w:hAnsiTheme="minorHAnsi"/>
          <w:lang w:val="fr-CA"/>
        </w:rPr>
        <w:instrText>94</w:instrText>
      </w:r>
      <w:r w:rsidR="0032007C" w:rsidRPr="00650DA9">
        <w:rPr>
          <w:lang w:val="fr-CA"/>
        </w:rPr>
        <w:instrText xml:space="preserve">" \f "sujs" </w:instrText>
      </w:r>
      <w:r w:rsidR="0032007C" w:rsidRPr="00650DA9">
        <w:rPr>
          <w:color w:val="000000" w:themeColor="text1"/>
          <w:sz w:val="22"/>
          <w:szCs w:val="22"/>
          <w:lang w:val="fr-CA"/>
        </w:rPr>
        <w:fldChar w:fldCharType="end"/>
      </w:r>
      <w:r w:rsidRPr="00650DA9">
        <w:rPr>
          <w:color w:val="000000" w:themeColor="text1"/>
          <w:sz w:val="22"/>
          <w:szCs w:val="22"/>
          <w:lang w:val="fr-CA"/>
        </w:rPr>
        <w:t xml:space="preserve"> y el mundo mediterráneo, como lo indica el título del libro.</w:t>
      </w:r>
      <w:r w:rsidRPr="00650DA9">
        <w:rPr>
          <w:i/>
          <w:iCs/>
          <w:color w:val="000000" w:themeColor="text1"/>
          <w:sz w:val="22"/>
          <w:szCs w:val="22"/>
          <w:lang w:val="fr-CA"/>
        </w:rPr>
        <w:t xml:space="preserve"> </w:t>
      </w:r>
      <w:r w:rsidRPr="00650DA9">
        <w:rPr>
          <w:color w:val="000000" w:themeColor="text1"/>
          <w:sz w:val="22"/>
          <w:szCs w:val="22"/>
          <w:lang w:val="fr-CA"/>
        </w:rPr>
        <w:t xml:space="preserve">En el capítulo 2, el A. propone que </w:t>
      </w:r>
      <w:r w:rsidRPr="00650DA9">
        <w:rPr>
          <w:i/>
          <w:iCs/>
          <w:color w:val="000000" w:themeColor="text1"/>
          <w:sz w:val="22"/>
          <w:szCs w:val="22"/>
          <w:lang w:val="fr-CA"/>
        </w:rPr>
        <w:t xml:space="preserve">Zifar </w:t>
      </w:r>
      <w:r w:rsidRPr="00650DA9">
        <w:rPr>
          <w:color w:val="000000" w:themeColor="text1"/>
          <w:sz w:val="22"/>
          <w:szCs w:val="22"/>
          <w:lang w:val="fr-CA"/>
        </w:rPr>
        <w:t xml:space="preserve">representa la mercantilización de la </w:t>
      </w:r>
      <w:r w:rsidRPr="00650DA9">
        <w:rPr>
          <w:i/>
          <w:iCs/>
          <w:color w:val="000000" w:themeColor="text1"/>
          <w:sz w:val="22"/>
          <w:szCs w:val="22"/>
          <w:lang w:val="fr-CA"/>
        </w:rPr>
        <w:t xml:space="preserve">spolia </w:t>
      </w:r>
      <w:r w:rsidRPr="00650DA9">
        <w:rPr>
          <w:color w:val="000000" w:themeColor="text1"/>
          <w:sz w:val="22"/>
          <w:szCs w:val="22"/>
          <w:lang w:val="fr-CA"/>
        </w:rPr>
        <w:t>de dos frentes</w:t>
      </w:r>
      <w:r w:rsidRPr="00650DA9">
        <w:rPr>
          <w:b/>
          <w:bCs/>
          <w:color w:val="000000" w:themeColor="text1"/>
          <w:sz w:val="22"/>
          <w:szCs w:val="22"/>
          <w:lang w:val="fr-CA"/>
        </w:rPr>
        <w:t xml:space="preserve"> </w:t>
      </w:r>
      <w:r w:rsidRPr="00650DA9">
        <w:rPr>
          <w:color w:val="000000" w:themeColor="text1"/>
          <w:sz w:val="22"/>
          <w:szCs w:val="22"/>
          <w:lang w:val="fr-CA"/>
        </w:rPr>
        <w:t>de las cruzadas: primero, en los conflictos entre la cristiandad ibérica y al-Andalus como una cruzada local que efectivamente sirvió como parte la guerra contra el Islam y cuyo botín son las reliquias de Bizancio y del Levante; segundo, la contienda regional entre distintas facciones religiosas, una acepta el conocimiento arábigo que permeaba al-Andalus</w:t>
      </w:r>
      <w:r w:rsidR="0032007C" w:rsidRPr="00650DA9">
        <w:rPr>
          <w:color w:val="000000" w:themeColor="text1"/>
          <w:sz w:val="22"/>
          <w:szCs w:val="22"/>
          <w:lang w:val="fr-CA"/>
        </w:rPr>
        <w:fldChar w:fldCharType="begin"/>
      </w:r>
      <w:r w:rsidR="0032007C" w:rsidRPr="00650DA9">
        <w:rPr>
          <w:lang w:val="fr-CA"/>
        </w:rPr>
        <w:instrText xml:space="preserve"> XE "</w:instrText>
      </w:r>
      <w:r w:rsidR="0032007C" w:rsidRPr="00650DA9">
        <w:rPr>
          <w:color w:val="000000" w:themeColor="text1"/>
          <w:sz w:val="22"/>
          <w:szCs w:val="22"/>
          <w:lang w:val="fr-CA"/>
        </w:rPr>
        <w:instrText>al-Andalus</w:instrText>
      </w:r>
      <w:r w:rsidR="0032007C" w:rsidRPr="00650DA9">
        <w:rPr>
          <w:lang w:val="fr-CA"/>
        </w:rPr>
        <w:instrText>" \t "</w:instrText>
      </w:r>
      <w:r w:rsidR="0032007C" w:rsidRPr="00650DA9">
        <w:rPr>
          <w:rFonts w:asciiTheme="minorHAnsi" w:hAnsiTheme="minorHAnsi"/>
          <w:lang w:val="fr-CA"/>
        </w:rPr>
        <w:instrText>94</w:instrText>
      </w:r>
      <w:r w:rsidR="0032007C" w:rsidRPr="00650DA9">
        <w:rPr>
          <w:lang w:val="fr-CA"/>
        </w:rPr>
        <w:instrText xml:space="preserve">" \f "sujs" </w:instrText>
      </w:r>
      <w:r w:rsidR="0032007C" w:rsidRPr="00650DA9">
        <w:rPr>
          <w:color w:val="000000" w:themeColor="text1"/>
          <w:sz w:val="22"/>
          <w:szCs w:val="22"/>
          <w:lang w:val="fr-CA"/>
        </w:rPr>
        <w:fldChar w:fldCharType="end"/>
      </w:r>
      <w:r w:rsidRPr="00650DA9">
        <w:rPr>
          <w:color w:val="000000" w:themeColor="text1"/>
          <w:sz w:val="22"/>
          <w:szCs w:val="22"/>
          <w:lang w:val="fr-CA"/>
        </w:rPr>
        <w:t xml:space="preserve"> y la otra representa el anhelo de la élite cristiana. En su análisis, el A. establece una relación entre el traslado de los restos del Cardinal Gudiel de Roma a Toledo</w:t>
      </w:r>
      <w:r w:rsidR="0032007C" w:rsidRPr="00650DA9">
        <w:rPr>
          <w:color w:val="000000" w:themeColor="text1"/>
          <w:sz w:val="22"/>
          <w:szCs w:val="22"/>
          <w:lang w:val="fr-CA"/>
        </w:rPr>
        <w:fldChar w:fldCharType="begin"/>
      </w:r>
      <w:r w:rsidR="0032007C" w:rsidRPr="00650DA9">
        <w:rPr>
          <w:lang w:val="fr-CA"/>
        </w:rPr>
        <w:instrText xml:space="preserve"> XE "</w:instrText>
      </w:r>
      <w:r w:rsidR="0032007C" w:rsidRPr="00650DA9">
        <w:rPr>
          <w:color w:val="000000" w:themeColor="text1"/>
          <w:sz w:val="22"/>
          <w:szCs w:val="22"/>
          <w:lang w:val="fr-CA"/>
        </w:rPr>
        <w:instrText>Toledo</w:instrText>
      </w:r>
      <w:r w:rsidR="0032007C" w:rsidRPr="00650DA9">
        <w:rPr>
          <w:lang w:val="fr-CA"/>
        </w:rPr>
        <w:instrText>" \t "</w:instrText>
      </w:r>
      <w:r w:rsidR="0032007C" w:rsidRPr="00650DA9">
        <w:rPr>
          <w:rFonts w:asciiTheme="minorHAnsi" w:hAnsiTheme="minorHAnsi"/>
          <w:lang w:val="fr-CA"/>
        </w:rPr>
        <w:instrText>94</w:instrText>
      </w:r>
      <w:r w:rsidR="0032007C" w:rsidRPr="00650DA9">
        <w:rPr>
          <w:lang w:val="fr-CA"/>
        </w:rPr>
        <w:instrText xml:space="preserve">" \f "sujs" </w:instrText>
      </w:r>
      <w:r w:rsidR="0032007C" w:rsidRPr="00650DA9">
        <w:rPr>
          <w:color w:val="000000" w:themeColor="text1"/>
          <w:sz w:val="22"/>
          <w:szCs w:val="22"/>
          <w:lang w:val="fr-CA"/>
        </w:rPr>
        <w:fldChar w:fldCharType="end"/>
      </w:r>
      <w:r w:rsidRPr="00650DA9">
        <w:rPr>
          <w:color w:val="000000" w:themeColor="text1"/>
          <w:sz w:val="22"/>
          <w:szCs w:val="22"/>
          <w:lang w:val="fr-CA"/>
        </w:rPr>
        <w:t xml:space="preserve"> y la presunta </w:t>
      </w:r>
      <w:r w:rsidRPr="00650DA9">
        <w:rPr>
          <w:color w:val="000000" w:themeColor="text1"/>
          <w:sz w:val="22"/>
          <w:szCs w:val="22"/>
          <w:lang w:val="fr-CA"/>
        </w:rPr>
        <w:lastRenderedPageBreak/>
        <w:t xml:space="preserve">traducción del </w:t>
      </w:r>
      <w:r w:rsidRPr="00650DA9">
        <w:rPr>
          <w:i/>
          <w:iCs/>
          <w:color w:val="000000" w:themeColor="text1"/>
          <w:sz w:val="22"/>
          <w:szCs w:val="22"/>
          <w:lang w:val="fr-CA"/>
        </w:rPr>
        <w:t xml:space="preserve">Zifar </w:t>
      </w:r>
      <w:r w:rsidRPr="00650DA9">
        <w:rPr>
          <w:color w:val="000000" w:themeColor="text1"/>
          <w:sz w:val="22"/>
          <w:szCs w:val="22"/>
          <w:lang w:val="fr-CA"/>
        </w:rPr>
        <w:t xml:space="preserve">de árabe a latín y de latín a castellano, representativa de la adquisición de un simbólico capital cultural. Además, analiza la representación de la geografía oriental del </w:t>
      </w:r>
      <w:r w:rsidRPr="00650DA9">
        <w:rPr>
          <w:i/>
          <w:iCs/>
          <w:color w:val="000000" w:themeColor="text1"/>
          <w:sz w:val="22"/>
          <w:szCs w:val="22"/>
          <w:lang w:val="fr-CA"/>
        </w:rPr>
        <w:t>Zifar</w:t>
      </w:r>
      <w:r w:rsidRPr="00650DA9">
        <w:rPr>
          <w:color w:val="000000" w:themeColor="text1"/>
          <w:sz w:val="22"/>
          <w:szCs w:val="22"/>
          <w:lang w:val="fr-CA"/>
        </w:rPr>
        <w:t xml:space="preserve">, que se sitúa en “las Yndias”. Este es el mismo oriente ambiguo de ficciones franceses influidas por las cruzadas que, según el A., muestra la fusión de narrativas hagiográficas, caballerescas y cruzadas. El </w:t>
      </w:r>
      <w:r w:rsidRPr="00650DA9">
        <w:rPr>
          <w:i/>
          <w:iCs/>
          <w:color w:val="000000" w:themeColor="text1"/>
          <w:sz w:val="22"/>
          <w:szCs w:val="22"/>
          <w:lang w:val="fr-CA"/>
        </w:rPr>
        <w:t xml:space="preserve">Zifar </w:t>
      </w:r>
      <w:r w:rsidRPr="00650DA9">
        <w:rPr>
          <w:color w:val="000000" w:themeColor="text1"/>
          <w:sz w:val="22"/>
          <w:szCs w:val="22"/>
          <w:lang w:val="fr-CA"/>
        </w:rPr>
        <w:t xml:space="preserve">es una alegoría de la apropiación castellana de capital cultural andaluz característica de la conquista intelectual del al-Andalus que siguió la conquista militar. Finalmente, el A. afirma que en el </w:t>
      </w:r>
      <w:r w:rsidRPr="00650DA9">
        <w:rPr>
          <w:i/>
          <w:iCs/>
          <w:color w:val="000000" w:themeColor="text1"/>
          <w:sz w:val="22"/>
          <w:szCs w:val="22"/>
          <w:lang w:val="fr-CA"/>
        </w:rPr>
        <w:t xml:space="preserve">Zifar </w:t>
      </w:r>
      <w:r w:rsidRPr="00650DA9">
        <w:rPr>
          <w:color w:val="000000" w:themeColor="text1"/>
          <w:sz w:val="22"/>
          <w:szCs w:val="22"/>
          <w:lang w:val="fr-CA"/>
        </w:rPr>
        <w:t>hay un microcosmos de procesos políticos y culturales de la Cast</w:t>
      </w:r>
      <w:r w:rsidR="003D00B4" w:rsidRPr="00650DA9">
        <w:rPr>
          <w:color w:val="000000" w:themeColor="text1"/>
          <w:sz w:val="22"/>
          <w:szCs w:val="22"/>
          <w:lang w:val="fr-CA"/>
        </w:rPr>
        <w:t xml:space="preserve">illa de principios del siglo </w:t>
      </w:r>
      <w:r w:rsidR="003D00B4" w:rsidRPr="00650DA9">
        <w:rPr>
          <w:smallCaps/>
          <w:color w:val="000000" w:themeColor="text1"/>
          <w:sz w:val="22"/>
          <w:szCs w:val="22"/>
          <w:lang w:val="fr-CA"/>
        </w:rPr>
        <w:t>xiv</w:t>
      </w:r>
      <w:r w:rsidRPr="00650DA9">
        <w:rPr>
          <w:color w:val="000000" w:themeColor="text1"/>
          <w:sz w:val="22"/>
          <w:szCs w:val="22"/>
          <w:lang w:val="fr-CA"/>
        </w:rPr>
        <w:t xml:space="preserve">. El capítulo 4, estudia la </w:t>
      </w:r>
      <w:r w:rsidRPr="00650DA9">
        <w:rPr>
          <w:i/>
          <w:iCs/>
          <w:color w:val="000000" w:themeColor="text1"/>
          <w:sz w:val="22"/>
          <w:szCs w:val="22"/>
          <w:lang w:val="fr-CA"/>
        </w:rPr>
        <w:t>Crónica de Flores y Blancaflor</w:t>
      </w:r>
      <w:r w:rsidRPr="00650DA9">
        <w:rPr>
          <w:color w:val="000000" w:themeColor="text1"/>
          <w:sz w:val="22"/>
          <w:szCs w:val="22"/>
          <w:lang w:val="fr-CA"/>
        </w:rPr>
        <w:t xml:space="preserve">, parte de un manuscrito de la </w:t>
      </w:r>
      <w:r w:rsidRPr="00650DA9">
        <w:rPr>
          <w:i/>
          <w:iCs/>
          <w:color w:val="000000" w:themeColor="text1"/>
          <w:sz w:val="22"/>
          <w:szCs w:val="22"/>
          <w:lang w:val="fr-CA"/>
        </w:rPr>
        <w:t>Estoria de España</w:t>
      </w:r>
      <w:r w:rsidR="0032007C" w:rsidRPr="00650DA9">
        <w:rPr>
          <w:i/>
          <w:iCs/>
          <w:color w:val="000000" w:themeColor="text1"/>
          <w:sz w:val="22"/>
          <w:szCs w:val="22"/>
          <w:lang w:val="fr-CA"/>
        </w:rPr>
        <w:fldChar w:fldCharType="begin"/>
      </w:r>
      <w:r w:rsidR="0032007C" w:rsidRPr="00650DA9">
        <w:rPr>
          <w:lang w:val="fr-CA"/>
        </w:rPr>
        <w:instrText xml:space="preserve"> XE "</w:instrText>
      </w:r>
      <w:r w:rsidR="0032007C" w:rsidRPr="00650DA9">
        <w:rPr>
          <w:i/>
          <w:iCs/>
          <w:color w:val="000000" w:themeColor="text1"/>
          <w:sz w:val="22"/>
          <w:szCs w:val="22"/>
          <w:lang w:val="fr-CA"/>
        </w:rPr>
        <w:instrText>Estoria de España</w:instrText>
      </w:r>
      <w:r w:rsidR="0032007C" w:rsidRPr="00650DA9">
        <w:rPr>
          <w:lang w:val="fr-CA"/>
        </w:rPr>
        <w:instrText>" \t "</w:instrText>
      </w:r>
      <w:r w:rsidR="0032007C" w:rsidRPr="00650DA9">
        <w:rPr>
          <w:rFonts w:asciiTheme="minorHAnsi" w:hAnsiTheme="minorHAnsi"/>
          <w:lang w:val="fr-CA"/>
        </w:rPr>
        <w:instrText>94</w:instrText>
      </w:r>
      <w:r w:rsidR="0032007C" w:rsidRPr="00650DA9">
        <w:rPr>
          <w:lang w:val="fr-CA"/>
        </w:rPr>
        <w:instrText xml:space="preserve">" \f "sujs" </w:instrText>
      </w:r>
      <w:r w:rsidR="0032007C" w:rsidRPr="00650DA9">
        <w:rPr>
          <w:i/>
          <w:iCs/>
          <w:color w:val="000000" w:themeColor="text1"/>
          <w:sz w:val="22"/>
          <w:szCs w:val="22"/>
          <w:lang w:val="fr-CA"/>
        </w:rPr>
        <w:fldChar w:fldCharType="end"/>
      </w:r>
      <w:r w:rsidRPr="00650DA9">
        <w:rPr>
          <w:i/>
          <w:iCs/>
          <w:color w:val="000000" w:themeColor="text1"/>
          <w:sz w:val="22"/>
          <w:szCs w:val="22"/>
          <w:lang w:val="fr-CA"/>
        </w:rPr>
        <w:t xml:space="preserve"> </w:t>
      </w:r>
      <w:r w:rsidR="003D00B4" w:rsidRPr="00650DA9">
        <w:rPr>
          <w:color w:val="000000" w:themeColor="text1"/>
          <w:sz w:val="22"/>
          <w:szCs w:val="22"/>
          <w:lang w:val="fr-CA"/>
        </w:rPr>
        <w:t xml:space="preserve">de finales del siglo </w:t>
      </w:r>
      <w:r w:rsidR="003D00B4" w:rsidRPr="00650DA9">
        <w:rPr>
          <w:smallCaps/>
          <w:color w:val="000000" w:themeColor="text1"/>
          <w:sz w:val="22"/>
          <w:szCs w:val="22"/>
          <w:lang w:val="fr-CA"/>
        </w:rPr>
        <w:t>xiv</w:t>
      </w:r>
      <w:r w:rsidRPr="00650DA9">
        <w:rPr>
          <w:color w:val="000000" w:themeColor="text1"/>
          <w:sz w:val="22"/>
          <w:szCs w:val="22"/>
          <w:lang w:val="fr-CA"/>
        </w:rPr>
        <w:t xml:space="preserve">. El A. considera este texto como una historia interna y orientalizada que intenta legitimizar a la visión castellana de una Iberia cristiana y simultáneamente busca resolver de manera satisfactoria una complicada situación política y religiosa. Empieza el A. comparando la </w:t>
      </w:r>
      <w:r w:rsidR="003D00B4" w:rsidRPr="00650DA9">
        <w:rPr>
          <w:color w:val="000000" w:themeColor="text1"/>
          <w:sz w:val="22"/>
          <w:szCs w:val="22"/>
          <w:lang w:val="fr-CA"/>
        </w:rPr>
        <w:t xml:space="preserve">versión castellana del siglo </w:t>
      </w:r>
      <w:r w:rsidR="003D00B4" w:rsidRPr="00650DA9">
        <w:rPr>
          <w:smallCaps/>
          <w:color w:val="000000" w:themeColor="text1"/>
          <w:sz w:val="22"/>
          <w:szCs w:val="22"/>
          <w:lang w:val="fr-CA"/>
        </w:rPr>
        <w:t>xiv</w:t>
      </w:r>
      <w:r w:rsidRPr="00650DA9">
        <w:rPr>
          <w:color w:val="000000" w:themeColor="text1"/>
          <w:sz w:val="22"/>
          <w:szCs w:val="22"/>
          <w:lang w:val="fr-CA"/>
        </w:rPr>
        <w:t xml:space="preserve"> con la de </w:t>
      </w:r>
      <w:r w:rsidRPr="00650DA9">
        <w:rPr>
          <w:i/>
          <w:iCs/>
          <w:color w:val="000000" w:themeColor="text1"/>
          <w:sz w:val="22"/>
          <w:szCs w:val="22"/>
          <w:lang w:val="fr-CA"/>
        </w:rPr>
        <w:t>Floire et Blancheflor</w:t>
      </w:r>
      <w:r w:rsidRPr="00650DA9">
        <w:rPr>
          <w:color w:val="000000" w:themeColor="text1"/>
          <w:sz w:val="22"/>
          <w:szCs w:val="22"/>
          <w:lang w:val="fr-CA"/>
        </w:rPr>
        <w:t>, una a</w:t>
      </w:r>
      <w:r w:rsidR="003D00B4" w:rsidRPr="00650DA9">
        <w:rPr>
          <w:color w:val="000000" w:themeColor="text1"/>
          <w:sz w:val="22"/>
          <w:szCs w:val="22"/>
          <w:lang w:val="fr-CA"/>
        </w:rPr>
        <w:t xml:space="preserve">daptación francesa del siglo </w:t>
      </w:r>
      <w:r w:rsidR="003D00B4" w:rsidRPr="00650DA9">
        <w:rPr>
          <w:smallCaps/>
          <w:color w:val="000000" w:themeColor="text1"/>
          <w:sz w:val="22"/>
          <w:szCs w:val="22"/>
          <w:lang w:val="fr-CA"/>
        </w:rPr>
        <w:t>xii</w:t>
      </w:r>
      <w:r w:rsidRPr="00650DA9">
        <w:rPr>
          <w:color w:val="000000" w:themeColor="text1"/>
          <w:sz w:val="22"/>
          <w:szCs w:val="22"/>
          <w:lang w:val="fr-CA"/>
        </w:rPr>
        <w:t xml:space="preserve"> en que se enfatizan los conflictos de Carlomagno contra el Islam, conflictos políticos extern</w:t>
      </w:r>
      <w:r w:rsidR="003D00B4" w:rsidRPr="00650DA9">
        <w:rPr>
          <w:color w:val="000000" w:themeColor="text1"/>
          <w:sz w:val="22"/>
          <w:szCs w:val="22"/>
          <w:lang w:val="fr-CA"/>
        </w:rPr>
        <w:t xml:space="preserve">os interpretados en el siglo </w:t>
      </w:r>
      <w:r w:rsidR="003D00B4" w:rsidRPr="00650DA9">
        <w:rPr>
          <w:smallCaps/>
          <w:color w:val="000000" w:themeColor="text1"/>
          <w:sz w:val="22"/>
          <w:szCs w:val="22"/>
          <w:lang w:val="fr-CA"/>
        </w:rPr>
        <w:t>xii</w:t>
      </w:r>
      <w:r w:rsidRPr="00650DA9">
        <w:rPr>
          <w:color w:val="000000" w:themeColor="text1"/>
          <w:sz w:val="22"/>
          <w:szCs w:val="22"/>
          <w:lang w:val="fr-CA"/>
        </w:rPr>
        <w:t xml:space="preserve"> como cruzadas religiosas. El énfasis en el relato castellano, sin embargo, está en la cruzada doméstica. Según el A., este texto demuestra la apropiación del legado carolingio integrándola a la historia local asturiana y sus conflictos con el califato Umayyad</w:t>
      </w:r>
      <w:r w:rsidR="004B7777" w:rsidRPr="00650DA9">
        <w:rPr>
          <w:color w:val="000000" w:themeColor="text1"/>
          <w:sz w:val="22"/>
          <w:szCs w:val="22"/>
          <w:lang w:val="fr-CA"/>
        </w:rPr>
        <w:fldChar w:fldCharType="begin"/>
      </w:r>
      <w:r w:rsidR="004B7777" w:rsidRPr="00650DA9">
        <w:rPr>
          <w:lang w:val="fr-CA"/>
        </w:rPr>
        <w:instrText xml:space="preserve"> XE "</w:instrText>
      </w:r>
      <w:r w:rsidR="004B7777" w:rsidRPr="00650DA9">
        <w:rPr>
          <w:color w:val="000000" w:themeColor="text1"/>
          <w:sz w:val="22"/>
          <w:szCs w:val="22"/>
          <w:lang w:val="fr-CA"/>
        </w:rPr>
        <w:instrText>califat Umayyad</w:instrText>
      </w:r>
      <w:r w:rsidR="004B7777" w:rsidRPr="00650DA9">
        <w:rPr>
          <w:lang w:val="fr-CA"/>
        </w:rPr>
        <w:instrText>" \t "</w:instrText>
      </w:r>
      <w:r w:rsidR="004B7777" w:rsidRPr="00650DA9">
        <w:rPr>
          <w:rFonts w:asciiTheme="minorHAnsi" w:hAnsiTheme="minorHAnsi"/>
          <w:lang w:val="fr-CA"/>
        </w:rPr>
        <w:instrText>94</w:instrText>
      </w:r>
      <w:r w:rsidR="004B7777" w:rsidRPr="00650DA9">
        <w:rPr>
          <w:lang w:val="fr-CA"/>
        </w:rPr>
        <w:instrText xml:space="preserve">" \f "sujs" </w:instrText>
      </w:r>
      <w:r w:rsidR="004B7777" w:rsidRPr="00650DA9">
        <w:rPr>
          <w:color w:val="000000" w:themeColor="text1"/>
          <w:sz w:val="22"/>
          <w:szCs w:val="22"/>
          <w:lang w:val="fr-CA"/>
        </w:rPr>
        <w:fldChar w:fldCharType="end"/>
      </w:r>
      <w:r w:rsidRPr="00650DA9">
        <w:rPr>
          <w:color w:val="000000" w:themeColor="text1"/>
          <w:sz w:val="22"/>
          <w:szCs w:val="22"/>
          <w:lang w:val="fr-CA"/>
        </w:rPr>
        <w:t xml:space="preserve"> en Córdob</w:t>
      </w:r>
      <w:r w:rsidR="004B7777" w:rsidRPr="00650DA9">
        <w:rPr>
          <w:color w:val="000000" w:themeColor="text1"/>
          <w:sz w:val="22"/>
          <w:szCs w:val="22"/>
          <w:lang w:val="fr-CA"/>
        </w:rPr>
        <w:fldChar w:fldCharType="begin"/>
      </w:r>
      <w:r w:rsidR="004B7777" w:rsidRPr="00650DA9">
        <w:rPr>
          <w:lang w:val="fr-CA"/>
        </w:rPr>
        <w:instrText xml:space="preserve"> XE "</w:instrText>
      </w:r>
      <w:r w:rsidR="004B7777" w:rsidRPr="00650DA9">
        <w:rPr>
          <w:color w:val="000000" w:themeColor="text1"/>
          <w:sz w:val="22"/>
          <w:szCs w:val="22"/>
          <w:lang w:val="fr-CA"/>
        </w:rPr>
        <w:instrText>Cord</w:instrText>
      </w:r>
      <w:r w:rsidR="00011980" w:rsidRPr="00650DA9">
        <w:rPr>
          <w:color w:val="000000" w:themeColor="text1"/>
          <w:sz w:val="22"/>
          <w:szCs w:val="22"/>
          <w:lang w:val="fr-CA"/>
        </w:rPr>
        <w:instrText>o</w:instrText>
      </w:r>
      <w:r w:rsidR="004B7777" w:rsidRPr="00650DA9">
        <w:rPr>
          <w:color w:val="000000" w:themeColor="text1"/>
          <w:sz w:val="22"/>
          <w:szCs w:val="22"/>
          <w:lang w:val="fr-CA"/>
        </w:rPr>
        <w:instrText>ue</w:instrText>
      </w:r>
      <w:r w:rsidR="004B7777" w:rsidRPr="00650DA9">
        <w:rPr>
          <w:lang w:val="fr-CA"/>
        </w:rPr>
        <w:instrText>" \t "</w:instrText>
      </w:r>
      <w:r w:rsidR="004B7777" w:rsidRPr="00650DA9">
        <w:rPr>
          <w:rFonts w:asciiTheme="minorHAnsi" w:hAnsiTheme="minorHAnsi"/>
          <w:lang w:val="fr-CA"/>
        </w:rPr>
        <w:instrText>94</w:instrText>
      </w:r>
      <w:r w:rsidR="004B7777" w:rsidRPr="00650DA9">
        <w:rPr>
          <w:lang w:val="fr-CA"/>
        </w:rPr>
        <w:instrText xml:space="preserve">" \f "sujs" </w:instrText>
      </w:r>
      <w:r w:rsidR="004B7777" w:rsidRPr="00650DA9">
        <w:rPr>
          <w:color w:val="000000" w:themeColor="text1"/>
          <w:sz w:val="22"/>
          <w:szCs w:val="22"/>
          <w:lang w:val="fr-CA"/>
        </w:rPr>
        <w:fldChar w:fldCharType="end"/>
      </w:r>
      <w:r w:rsidRPr="00650DA9">
        <w:rPr>
          <w:color w:val="000000" w:themeColor="text1"/>
          <w:sz w:val="22"/>
          <w:szCs w:val="22"/>
          <w:lang w:val="fr-CA"/>
        </w:rPr>
        <w:t>a. Así, el A. propone que el relato de los amantes es una alegorización de la historia ibérica. En el personaje de Flores se encarna el deseo de conquistar y convertir a al-Andalus, mientras en Blancaflor se representa la recuperación de la Hispania cristiana perdida por la invasión musulmana de 711. Al unirse los dos, se alegoriza la pretensión castellana a los legados políticos de Umayyad y Carlomagno</w:t>
      </w:r>
      <w:r w:rsidR="004B7777" w:rsidRPr="00650DA9">
        <w:rPr>
          <w:color w:val="000000" w:themeColor="text1"/>
          <w:sz w:val="22"/>
          <w:szCs w:val="22"/>
          <w:lang w:val="fr-CA"/>
        </w:rPr>
        <w:fldChar w:fldCharType="begin"/>
      </w:r>
      <w:r w:rsidR="004B7777" w:rsidRPr="00650DA9">
        <w:rPr>
          <w:lang w:val="fr-CA"/>
        </w:rPr>
        <w:instrText xml:space="preserve"> XE "</w:instrText>
      </w:r>
      <w:r w:rsidR="004B7777" w:rsidRPr="00650DA9">
        <w:rPr>
          <w:color w:val="000000" w:themeColor="text1"/>
          <w:sz w:val="22"/>
          <w:szCs w:val="22"/>
          <w:lang w:val="fr-CA"/>
        </w:rPr>
        <w:instrText>Charlemagne</w:instrText>
      </w:r>
      <w:r w:rsidR="004B7777" w:rsidRPr="00650DA9">
        <w:rPr>
          <w:lang w:val="fr-CA"/>
        </w:rPr>
        <w:instrText>" \t "</w:instrText>
      </w:r>
      <w:r w:rsidR="004B7777" w:rsidRPr="00650DA9">
        <w:rPr>
          <w:rFonts w:asciiTheme="minorHAnsi" w:hAnsiTheme="minorHAnsi"/>
          <w:lang w:val="fr-CA"/>
        </w:rPr>
        <w:instrText>94</w:instrText>
      </w:r>
      <w:r w:rsidR="004B7777" w:rsidRPr="00650DA9">
        <w:rPr>
          <w:lang w:val="fr-CA"/>
        </w:rPr>
        <w:instrText xml:space="preserve">" \f "sujs" </w:instrText>
      </w:r>
      <w:r w:rsidR="004B7777" w:rsidRPr="00650DA9">
        <w:rPr>
          <w:color w:val="000000" w:themeColor="text1"/>
          <w:sz w:val="22"/>
          <w:szCs w:val="22"/>
          <w:lang w:val="fr-CA"/>
        </w:rPr>
        <w:fldChar w:fldCharType="end"/>
      </w:r>
      <w:r w:rsidRPr="00650DA9">
        <w:rPr>
          <w:color w:val="000000" w:themeColor="text1"/>
          <w:sz w:val="22"/>
          <w:szCs w:val="22"/>
          <w:lang w:val="fr-CA"/>
        </w:rPr>
        <w:t xml:space="preserve"> (cuya madre es hija de la pareja). Esta manipulación de historia y ficción, según el A., sirve para representar retóricamente la historia para provocarle a la audiencia cierta inversión afectiva en la labor histórica de la crónica.] (K.O.)</w:t>
      </w:r>
    </w:p>
    <w:p w14:paraId="430B4EF3" w14:textId="77777777" w:rsidR="00AB1569" w:rsidRPr="00650DA9" w:rsidRDefault="00AB1569" w:rsidP="00AB1569">
      <w:pPr>
        <w:ind w:left="284" w:right="142" w:firstLine="284"/>
        <w:rPr>
          <w:rFonts w:cs="Times New Roman"/>
          <w:szCs w:val="22"/>
          <w:lang w:val="fr-CA"/>
        </w:rPr>
      </w:pPr>
    </w:p>
    <w:p w14:paraId="03FD68AC" w14:textId="0639DD38" w:rsidR="00FD4247" w:rsidRPr="00650DA9" w:rsidRDefault="00FD4247" w:rsidP="00AB1569">
      <w:pPr>
        <w:tabs>
          <w:tab w:val="left" w:pos="284"/>
        </w:tabs>
        <w:ind w:left="284" w:right="142" w:firstLine="283"/>
        <w:jc w:val="center"/>
        <w:rPr>
          <w:rFonts w:cs="Times New Roman"/>
          <w:lang w:val="fr-CA"/>
        </w:rPr>
      </w:pPr>
      <w:r w:rsidRPr="00650DA9">
        <w:rPr>
          <w:rFonts w:cs="Times New Roman"/>
          <w:lang w:val="fr-CA"/>
        </w:rPr>
        <w:lastRenderedPageBreak/>
        <w:t>COMPTES RENDUS</w:t>
      </w:r>
    </w:p>
    <w:p w14:paraId="23E09B78" w14:textId="77777777" w:rsidR="00AB1569" w:rsidRPr="00650DA9" w:rsidRDefault="00AB1569" w:rsidP="00AB1569">
      <w:pPr>
        <w:tabs>
          <w:tab w:val="left" w:pos="284"/>
        </w:tabs>
        <w:ind w:left="284" w:right="142" w:firstLine="283"/>
        <w:jc w:val="center"/>
        <w:rPr>
          <w:rFonts w:cs="Times New Roman"/>
          <w:lang w:val="fr-CA"/>
        </w:rPr>
      </w:pPr>
    </w:p>
    <w:p w14:paraId="0D120A38" w14:textId="77777777" w:rsidR="003D00B4" w:rsidRPr="00650DA9" w:rsidRDefault="00AB1569" w:rsidP="003D00B4">
      <w:pPr>
        <w:tabs>
          <w:tab w:val="left" w:pos="284"/>
        </w:tabs>
        <w:ind w:left="567" w:right="142" w:hanging="851"/>
        <w:rPr>
          <w:rFonts w:cs="Times New Roman"/>
          <w:lang w:val="fr-CA" w:eastAsia="en-US"/>
        </w:rPr>
      </w:pPr>
      <w:r w:rsidRPr="00650DA9">
        <w:rPr>
          <w:rFonts w:cs="Times New Roman"/>
          <w:smallCaps/>
          <w:color w:val="000000" w:themeColor="text1"/>
          <w:lang w:val="fr-CA"/>
        </w:rPr>
        <w:t>95</w:t>
      </w:r>
      <w:r w:rsidR="005D4832" w:rsidRPr="00650DA9">
        <w:rPr>
          <w:rFonts w:cs="Times New Roman"/>
          <w:smallCaps/>
          <w:color w:val="000000" w:themeColor="text1"/>
          <w:lang w:val="fr-CA"/>
        </w:rPr>
        <w:t>.</w:t>
      </w:r>
      <w:r w:rsidRPr="00650DA9">
        <w:rPr>
          <w:lang w:val="fr-CA"/>
        </w:rPr>
        <w:tab/>
      </w:r>
      <w:r w:rsidRPr="00650DA9">
        <w:rPr>
          <w:rFonts w:cs="Times New Roman"/>
          <w:lang w:val="fr-CA"/>
        </w:rPr>
        <w:t>AA.VV.</w:t>
      </w:r>
      <w:r w:rsidR="003D00B4" w:rsidRPr="00650DA9">
        <w:rPr>
          <w:rFonts w:cs="Times New Roman"/>
          <w:lang w:val="fr-CA"/>
        </w:rPr>
        <w:t> </w:t>
      </w:r>
      <w:r w:rsidRPr="00650DA9">
        <w:rPr>
          <w:rFonts w:cs="Times New Roman"/>
          <w:lang w:val="fr-CA"/>
        </w:rPr>
        <w:t xml:space="preserve">: </w:t>
      </w:r>
      <w:r w:rsidRPr="00650DA9">
        <w:rPr>
          <w:rFonts w:cs="Times New Roman"/>
          <w:i/>
          <w:iCs/>
          <w:lang w:val="fr-CA"/>
        </w:rPr>
        <w:t>In The Presence of Power</w:t>
      </w:r>
      <w:r w:rsidR="000B3916" w:rsidRPr="00650DA9">
        <w:rPr>
          <w:rFonts w:cs="Times New Roman"/>
          <w:i/>
          <w:iCs/>
          <w:lang w:val="fr-CA"/>
        </w:rPr>
        <w:fldChar w:fldCharType="begin"/>
      </w:r>
      <w:r w:rsidR="000B3916" w:rsidRPr="00650DA9">
        <w:rPr>
          <w:lang w:val="fr-CA"/>
        </w:rPr>
        <w:instrText xml:space="preserve"> XE "</w:instrText>
      </w:r>
      <w:r w:rsidR="000B3916" w:rsidRPr="00650DA9">
        <w:rPr>
          <w:rFonts w:cs="Times New Roman"/>
          <w:lang w:val="fr-CA"/>
        </w:rPr>
        <w:instrText>pouvoir</w:instrText>
      </w:r>
      <w:r w:rsidR="000B3916" w:rsidRPr="00650DA9">
        <w:rPr>
          <w:lang w:val="fr-CA"/>
        </w:rPr>
        <w:instrText>" \t "</w:instrText>
      </w:r>
      <w:r w:rsidR="000B3916" w:rsidRPr="00650DA9">
        <w:rPr>
          <w:rFonts w:asciiTheme="minorHAnsi" w:hAnsiTheme="minorHAnsi"/>
          <w:lang w:val="fr-CA"/>
        </w:rPr>
        <w:instrText>95</w:instrText>
      </w:r>
      <w:r w:rsidR="000B3916" w:rsidRPr="00650DA9">
        <w:rPr>
          <w:lang w:val="fr-CA"/>
        </w:rPr>
        <w:instrText xml:space="preserve">" \f "sujs" </w:instrText>
      </w:r>
      <w:r w:rsidR="000B3916" w:rsidRPr="00650DA9">
        <w:rPr>
          <w:rFonts w:cs="Times New Roman"/>
          <w:i/>
          <w:iCs/>
          <w:lang w:val="fr-CA"/>
        </w:rPr>
        <w:fldChar w:fldCharType="end"/>
      </w:r>
      <w:r w:rsidR="003D00B4" w:rsidRPr="00650DA9">
        <w:rPr>
          <w:rFonts w:cs="Times New Roman"/>
          <w:i/>
          <w:iCs/>
          <w:lang w:val="fr-CA"/>
        </w:rPr>
        <w:t>.</w:t>
      </w:r>
      <w:r w:rsidRPr="00650DA9">
        <w:rPr>
          <w:rFonts w:cs="Times New Roman"/>
          <w:i/>
          <w:iCs/>
          <w:lang w:val="fr-CA"/>
        </w:rPr>
        <w:t xml:space="preserve"> Court and Performance in The Pre-Modern Middle East</w:t>
      </w:r>
      <w:r w:rsidRPr="00650DA9">
        <w:rPr>
          <w:rFonts w:cs="Times New Roman"/>
          <w:lang w:val="fr-CA"/>
        </w:rPr>
        <w:t xml:space="preserve">, éd. par Maurice A. </w:t>
      </w:r>
      <w:r w:rsidRPr="00650DA9">
        <w:rPr>
          <w:rFonts w:cs="Times New Roman"/>
          <w:smallCaps/>
          <w:lang w:val="fr-CA"/>
        </w:rPr>
        <w:t>Pomerantz</w:t>
      </w:r>
      <w:r w:rsidR="000B3916" w:rsidRPr="00650DA9">
        <w:rPr>
          <w:rFonts w:cs="Times New Roman"/>
          <w:smallCaps/>
          <w:lang w:val="fr-CA"/>
        </w:rPr>
        <w:fldChar w:fldCharType="begin"/>
      </w:r>
      <w:r w:rsidR="000B3916" w:rsidRPr="00650DA9">
        <w:rPr>
          <w:lang w:val="fr-CA"/>
        </w:rPr>
        <w:instrText xml:space="preserve"> XE "</w:instrText>
      </w:r>
      <w:r w:rsidR="000B3916" w:rsidRPr="00650DA9">
        <w:rPr>
          <w:rFonts w:cs="Times New Roman"/>
          <w:smallCaps/>
          <w:lang w:val="fr-CA"/>
        </w:rPr>
        <w:instrText>Pomerantz</w:instrText>
      </w:r>
      <w:r w:rsidR="000B3916" w:rsidRPr="00650DA9">
        <w:rPr>
          <w:lang w:val="fr-CA"/>
        </w:rPr>
        <w:instrText>" \t "</w:instrText>
      </w:r>
      <w:r w:rsidR="000B3916" w:rsidRPr="00650DA9">
        <w:rPr>
          <w:rFonts w:asciiTheme="minorHAnsi" w:hAnsiTheme="minorHAnsi"/>
          <w:lang w:val="fr-CA"/>
        </w:rPr>
        <w:instrText>95</w:instrText>
      </w:r>
      <w:r w:rsidR="000B3916" w:rsidRPr="00650DA9">
        <w:rPr>
          <w:lang w:val="fr-CA"/>
        </w:rPr>
        <w:instrText xml:space="preserve">" \f "noms" </w:instrText>
      </w:r>
      <w:r w:rsidR="000B3916" w:rsidRPr="00650DA9">
        <w:rPr>
          <w:rFonts w:cs="Times New Roman"/>
          <w:smallCaps/>
          <w:lang w:val="fr-CA"/>
        </w:rPr>
        <w:fldChar w:fldCharType="end"/>
      </w:r>
      <w:r w:rsidRPr="00650DA9">
        <w:rPr>
          <w:rFonts w:cs="Times New Roman"/>
          <w:lang w:val="fr-CA"/>
        </w:rPr>
        <w:t xml:space="preserve"> and Evelyn Birge</w:t>
      </w:r>
      <w:r w:rsidRPr="00650DA9">
        <w:rPr>
          <w:rFonts w:cs="Times New Roman"/>
          <w:smallCaps/>
          <w:lang w:val="fr-CA"/>
        </w:rPr>
        <w:t xml:space="preserve"> Vitz</w:t>
      </w:r>
      <w:r w:rsidR="000B3916" w:rsidRPr="00650DA9">
        <w:rPr>
          <w:rFonts w:cs="Times New Roman"/>
          <w:smallCaps/>
          <w:lang w:val="fr-CA"/>
        </w:rPr>
        <w:fldChar w:fldCharType="begin"/>
      </w:r>
      <w:r w:rsidR="000B3916" w:rsidRPr="00650DA9">
        <w:rPr>
          <w:lang w:val="fr-CA"/>
        </w:rPr>
        <w:instrText xml:space="preserve"> XE "</w:instrText>
      </w:r>
      <w:r w:rsidR="000B3916" w:rsidRPr="00650DA9">
        <w:rPr>
          <w:rFonts w:cs="Times New Roman"/>
          <w:smallCaps/>
          <w:lang w:val="fr-CA"/>
        </w:rPr>
        <w:instrText>Vitz</w:instrText>
      </w:r>
      <w:r w:rsidR="000B3916" w:rsidRPr="00650DA9">
        <w:rPr>
          <w:lang w:val="fr-CA"/>
        </w:rPr>
        <w:instrText>" \t "</w:instrText>
      </w:r>
      <w:r w:rsidR="000B3916" w:rsidRPr="00650DA9">
        <w:rPr>
          <w:rFonts w:asciiTheme="minorHAnsi" w:hAnsiTheme="minorHAnsi"/>
          <w:lang w:val="fr-CA"/>
        </w:rPr>
        <w:instrText>95</w:instrText>
      </w:r>
      <w:r w:rsidR="000B3916" w:rsidRPr="00650DA9">
        <w:rPr>
          <w:lang w:val="fr-CA"/>
        </w:rPr>
        <w:instrText xml:space="preserve">" \f "noms" </w:instrText>
      </w:r>
      <w:r w:rsidR="000B3916" w:rsidRPr="00650DA9">
        <w:rPr>
          <w:rFonts w:cs="Times New Roman"/>
          <w:smallCaps/>
          <w:lang w:val="fr-CA"/>
        </w:rPr>
        <w:fldChar w:fldCharType="end"/>
      </w:r>
      <w:r w:rsidRPr="00650DA9">
        <w:rPr>
          <w:rFonts w:cs="Times New Roman"/>
          <w:lang w:val="fr-CA"/>
        </w:rPr>
        <w:t>, New York, New York University Press, 2017, 292 pages</w:t>
      </w:r>
      <w:r w:rsidR="00FD4247" w:rsidRPr="00650DA9">
        <w:rPr>
          <w:rFonts w:cs="Times New Roman"/>
          <w:lang w:val="fr-CA" w:eastAsia="en-US"/>
        </w:rPr>
        <w:t>.</w:t>
      </w:r>
    </w:p>
    <w:p w14:paraId="78D1A35D" w14:textId="081EBD45" w:rsidR="006C6504" w:rsidRPr="00650DA9" w:rsidRDefault="00AB1569" w:rsidP="003D00B4">
      <w:pPr>
        <w:tabs>
          <w:tab w:val="left" w:pos="284"/>
        </w:tabs>
        <w:ind w:left="851" w:right="142" w:hanging="284"/>
        <w:rPr>
          <w:rFonts w:cs="Times New Roman"/>
          <w:lang w:val="fr-CA" w:eastAsia="en-US"/>
        </w:rPr>
      </w:pPr>
      <w:r w:rsidRPr="00650DA9">
        <w:rPr>
          <w:rFonts w:cs="Times New Roman"/>
          <w:iCs/>
          <w:szCs w:val="22"/>
          <w:lang w:val="fr-CA"/>
        </w:rPr>
        <w:t xml:space="preserve">C.R. de </w:t>
      </w:r>
      <w:r w:rsidRPr="00650DA9">
        <w:rPr>
          <w:rFonts w:cs="Times New Roman"/>
          <w:szCs w:val="22"/>
          <w:lang w:val="fr-CA"/>
        </w:rPr>
        <w:t>K. Sisneros</w:t>
      </w:r>
      <w:r w:rsidR="000B3916" w:rsidRPr="00650DA9">
        <w:rPr>
          <w:rFonts w:cs="Times New Roman"/>
          <w:szCs w:val="22"/>
          <w:lang w:val="fr-CA"/>
        </w:rPr>
        <w:fldChar w:fldCharType="begin"/>
      </w:r>
      <w:r w:rsidR="000B3916" w:rsidRPr="00650DA9">
        <w:rPr>
          <w:lang w:val="fr-CA"/>
        </w:rPr>
        <w:instrText xml:space="preserve"> XE "</w:instrText>
      </w:r>
      <w:r w:rsidR="000B3916" w:rsidRPr="00650DA9">
        <w:rPr>
          <w:rFonts w:cs="Times New Roman"/>
          <w:szCs w:val="22"/>
          <w:lang w:val="fr-CA"/>
        </w:rPr>
        <w:instrText>Sisneros</w:instrText>
      </w:r>
      <w:r w:rsidR="000B3916" w:rsidRPr="00650DA9">
        <w:rPr>
          <w:lang w:val="fr-CA"/>
        </w:rPr>
        <w:instrText>" \t "</w:instrText>
      </w:r>
      <w:r w:rsidR="000B3916" w:rsidRPr="00650DA9">
        <w:rPr>
          <w:rFonts w:asciiTheme="minorHAnsi" w:hAnsiTheme="minorHAnsi"/>
          <w:lang w:val="fr-CA"/>
        </w:rPr>
        <w:instrText>95</w:instrText>
      </w:r>
      <w:r w:rsidR="000B3916" w:rsidRPr="00650DA9">
        <w:rPr>
          <w:lang w:val="fr-CA"/>
        </w:rPr>
        <w:instrText xml:space="preserve">" \f "noms" </w:instrText>
      </w:r>
      <w:r w:rsidR="000B3916"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iCs/>
          <w:szCs w:val="22"/>
          <w:lang w:val="fr-CA"/>
        </w:rPr>
        <w:t xml:space="preserve">Comparative Literature Studies </w:t>
      </w:r>
      <w:r w:rsidRPr="00650DA9">
        <w:rPr>
          <w:rFonts w:cs="Times New Roman"/>
          <w:szCs w:val="22"/>
          <w:lang w:val="fr-CA"/>
        </w:rPr>
        <w:t>56 (4), 2019, pp. 869-872</w:t>
      </w:r>
      <w:r w:rsidR="006C6504" w:rsidRPr="00650DA9">
        <w:rPr>
          <w:rFonts w:cs="Times New Roman"/>
          <w:szCs w:val="22"/>
          <w:lang w:val="fr-CA"/>
        </w:rPr>
        <w:t>.</w:t>
      </w:r>
    </w:p>
    <w:p w14:paraId="7B68BCDC" w14:textId="77777777" w:rsidR="00FD4247" w:rsidRPr="00650DA9" w:rsidRDefault="00FD4247" w:rsidP="00360EFE">
      <w:pPr>
        <w:tabs>
          <w:tab w:val="left" w:pos="284"/>
        </w:tabs>
        <w:ind w:left="567" w:right="142" w:hanging="851"/>
        <w:rPr>
          <w:rFonts w:cs="Times New Roman"/>
          <w:smallCaps/>
          <w:szCs w:val="22"/>
          <w:lang w:val="fr-CA"/>
        </w:rPr>
      </w:pPr>
    </w:p>
    <w:p w14:paraId="7C2240AD" w14:textId="22543445" w:rsidR="00FD4247" w:rsidRPr="00650DA9" w:rsidRDefault="00AB1569" w:rsidP="427F40BC">
      <w:pPr>
        <w:tabs>
          <w:tab w:val="left" w:pos="284"/>
        </w:tabs>
        <w:ind w:left="567" w:right="142" w:hanging="851"/>
        <w:rPr>
          <w:rFonts w:cs="Times New Roman"/>
          <w:lang w:val="fr-CA" w:eastAsia="en-US"/>
        </w:rPr>
      </w:pPr>
      <w:r w:rsidRPr="00650DA9">
        <w:rPr>
          <w:rFonts w:cs="Times New Roman"/>
          <w:smallCaps/>
          <w:lang w:val="fr-CA"/>
        </w:rPr>
        <w:t>96</w:t>
      </w:r>
      <w:r w:rsidR="005D4832" w:rsidRPr="00650DA9">
        <w:rPr>
          <w:rFonts w:cs="Times New Roman"/>
          <w:smallCaps/>
          <w:lang w:val="fr-CA"/>
        </w:rPr>
        <w:t>.</w:t>
      </w:r>
      <w:r w:rsidRPr="00650DA9">
        <w:rPr>
          <w:lang w:val="fr-CA"/>
        </w:rPr>
        <w:tab/>
      </w:r>
      <w:r w:rsidR="003D00B4" w:rsidRPr="00650DA9">
        <w:rPr>
          <w:rFonts w:cs="Times New Roman"/>
          <w:smallCaps/>
          <w:lang w:val="fr-CA"/>
        </w:rPr>
        <w:t>AA.VV. </w:t>
      </w:r>
      <w:r w:rsidRPr="00650DA9">
        <w:rPr>
          <w:rFonts w:cs="Times New Roman"/>
          <w:smallCaps/>
          <w:lang w:val="fr-CA"/>
        </w:rPr>
        <w:t xml:space="preserve">: </w:t>
      </w:r>
      <w:r w:rsidR="003D00B4" w:rsidRPr="00650DA9">
        <w:rPr>
          <w:rStyle w:val="Accentuation"/>
          <w:rFonts w:cs="Times New Roman"/>
          <w:b w:val="0"/>
          <w:bCs w:val="0"/>
          <w:i/>
          <w:iCs/>
          <w:lang w:val="fr-CA"/>
        </w:rPr>
        <w:t>Romance and History.</w:t>
      </w:r>
      <w:r w:rsidRPr="00650DA9">
        <w:rPr>
          <w:rStyle w:val="Accentuation"/>
          <w:rFonts w:cs="Times New Roman"/>
          <w:b w:val="0"/>
          <w:bCs w:val="0"/>
          <w:i/>
          <w:iCs/>
          <w:lang w:val="fr-CA"/>
        </w:rPr>
        <w:t xml:space="preserve"> Imagining Time</w:t>
      </w:r>
      <w:r w:rsidR="000B3916" w:rsidRPr="00650DA9">
        <w:rPr>
          <w:rStyle w:val="Accentuation"/>
          <w:rFonts w:cs="Times New Roman"/>
          <w:b w:val="0"/>
          <w:bCs w:val="0"/>
          <w:i/>
          <w:iCs/>
          <w:lang w:val="fr-CA"/>
        </w:rPr>
        <w:fldChar w:fldCharType="begin"/>
      </w:r>
      <w:r w:rsidR="000B3916" w:rsidRPr="00650DA9">
        <w:rPr>
          <w:lang w:val="fr-CA"/>
        </w:rPr>
        <w:instrText xml:space="preserve"> XE "</w:instrText>
      </w:r>
      <w:r w:rsidR="000B3916" w:rsidRPr="00650DA9">
        <w:rPr>
          <w:rStyle w:val="Accentuation"/>
          <w:rFonts w:cs="Times New Roman"/>
          <w:b w:val="0"/>
          <w:bCs w:val="0"/>
          <w:lang w:val="fr-CA"/>
        </w:rPr>
        <w:instrText>temps</w:instrText>
      </w:r>
      <w:r w:rsidR="000B3916" w:rsidRPr="00650DA9">
        <w:rPr>
          <w:lang w:val="fr-CA"/>
        </w:rPr>
        <w:instrText>" \t "</w:instrText>
      </w:r>
      <w:r w:rsidR="000B3916" w:rsidRPr="00650DA9">
        <w:rPr>
          <w:rFonts w:asciiTheme="minorHAnsi" w:hAnsiTheme="minorHAnsi"/>
          <w:lang w:val="fr-CA"/>
        </w:rPr>
        <w:instrText>96</w:instrText>
      </w:r>
      <w:r w:rsidR="000B3916" w:rsidRPr="00650DA9">
        <w:rPr>
          <w:lang w:val="fr-CA"/>
        </w:rPr>
        <w:instrText xml:space="preserve">" </w:instrText>
      </w:r>
      <w:r w:rsidR="00D5444A" w:rsidRPr="00650DA9">
        <w:rPr>
          <w:lang w:val="fr-CA"/>
        </w:rPr>
        <w:instrText xml:space="preserve">\f "sujs" </w:instrText>
      </w:r>
      <w:r w:rsidR="000B3916" w:rsidRPr="00650DA9">
        <w:rPr>
          <w:rStyle w:val="Accentuation"/>
          <w:rFonts w:cs="Times New Roman"/>
          <w:b w:val="0"/>
          <w:bCs w:val="0"/>
          <w:i/>
          <w:iCs/>
          <w:lang w:val="fr-CA"/>
        </w:rPr>
        <w:fldChar w:fldCharType="end"/>
      </w:r>
      <w:r w:rsidRPr="00650DA9">
        <w:rPr>
          <w:rStyle w:val="Accentuation"/>
          <w:rFonts w:cs="Times New Roman"/>
          <w:b w:val="0"/>
          <w:bCs w:val="0"/>
          <w:i/>
          <w:iCs/>
          <w:lang w:val="fr-CA"/>
        </w:rPr>
        <w:t xml:space="preserve"> from the Medieval to the Early Modern Period</w:t>
      </w:r>
      <w:r w:rsidRPr="00650DA9">
        <w:rPr>
          <w:rFonts w:cs="Times New Roman"/>
          <w:lang w:val="fr-CA"/>
        </w:rPr>
        <w:t xml:space="preserve">, éd. par Jon </w:t>
      </w:r>
      <w:r w:rsidRPr="00650DA9">
        <w:rPr>
          <w:rFonts w:cs="Times New Roman"/>
          <w:smallCaps/>
          <w:lang w:val="fr-CA"/>
        </w:rPr>
        <w:t>Whitman</w:t>
      </w:r>
      <w:r w:rsidR="000B3916" w:rsidRPr="00650DA9">
        <w:rPr>
          <w:rFonts w:cs="Times New Roman"/>
          <w:smallCaps/>
          <w:lang w:val="fr-CA"/>
        </w:rPr>
        <w:fldChar w:fldCharType="begin"/>
      </w:r>
      <w:r w:rsidR="000B3916" w:rsidRPr="00650DA9">
        <w:rPr>
          <w:lang w:val="fr-CA"/>
        </w:rPr>
        <w:instrText xml:space="preserve"> XE "</w:instrText>
      </w:r>
      <w:r w:rsidR="000B3916" w:rsidRPr="00650DA9">
        <w:rPr>
          <w:rFonts w:cs="Times New Roman"/>
          <w:smallCaps/>
          <w:lang w:val="fr-CA"/>
        </w:rPr>
        <w:instrText>Whitman</w:instrText>
      </w:r>
      <w:r w:rsidR="000B3916" w:rsidRPr="00650DA9">
        <w:rPr>
          <w:lang w:val="fr-CA"/>
        </w:rPr>
        <w:instrText>" \t "</w:instrText>
      </w:r>
      <w:r w:rsidR="000B3916" w:rsidRPr="00650DA9">
        <w:rPr>
          <w:rFonts w:asciiTheme="minorHAnsi" w:hAnsiTheme="minorHAnsi"/>
          <w:lang w:val="fr-CA"/>
        </w:rPr>
        <w:instrText>96</w:instrText>
      </w:r>
      <w:r w:rsidR="000B3916" w:rsidRPr="00650DA9">
        <w:rPr>
          <w:lang w:val="fr-CA"/>
        </w:rPr>
        <w:instrText xml:space="preserve">" \f "noms" </w:instrText>
      </w:r>
      <w:r w:rsidR="000B3916" w:rsidRPr="00650DA9">
        <w:rPr>
          <w:rFonts w:cs="Times New Roman"/>
          <w:smallCaps/>
          <w:lang w:val="fr-CA"/>
        </w:rPr>
        <w:fldChar w:fldCharType="end"/>
      </w:r>
      <w:r w:rsidRPr="00650DA9">
        <w:rPr>
          <w:rFonts w:cs="Times New Roman"/>
          <w:lang w:val="fr-CA"/>
        </w:rPr>
        <w:t>, Cambridge, Cambridge University Press, 2015, 317 pages</w:t>
      </w:r>
      <w:r w:rsidR="00FD4247" w:rsidRPr="00650DA9">
        <w:rPr>
          <w:rFonts w:cs="Times New Roman"/>
          <w:lang w:val="fr-CA" w:eastAsia="en-US"/>
        </w:rPr>
        <w:t>.</w:t>
      </w:r>
    </w:p>
    <w:p w14:paraId="4154814E" w14:textId="1365F9DC" w:rsidR="0008350E" w:rsidRPr="00650DA9" w:rsidRDefault="00AB1569" w:rsidP="003D00B4">
      <w:pPr>
        <w:tabs>
          <w:tab w:val="left" w:pos="284"/>
        </w:tabs>
        <w:ind w:left="851" w:right="142" w:hanging="284"/>
        <w:rPr>
          <w:rFonts w:cs="Times New Roman"/>
          <w:szCs w:val="22"/>
          <w:lang w:val="fr-CA"/>
        </w:rPr>
      </w:pPr>
      <w:r w:rsidRPr="00650DA9">
        <w:rPr>
          <w:rFonts w:cs="Times New Roman"/>
          <w:szCs w:val="22"/>
          <w:lang w:val="fr-CA"/>
        </w:rPr>
        <w:t>C.R. de W. Biel</w:t>
      </w:r>
      <w:r w:rsidR="00A81557" w:rsidRPr="00650DA9">
        <w:rPr>
          <w:rFonts w:cs="Times New Roman"/>
          <w:szCs w:val="22"/>
          <w:lang w:val="fr-CA"/>
        </w:rPr>
        <w:fldChar w:fldCharType="begin"/>
      </w:r>
      <w:r w:rsidR="00A81557" w:rsidRPr="00650DA9">
        <w:rPr>
          <w:lang w:val="fr-CA"/>
        </w:rPr>
        <w:instrText xml:space="preserve"> XE "</w:instrText>
      </w:r>
      <w:r w:rsidR="00A81557" w:rsidRPr="00650DA9">
        <w:rPr>
          <w:rFonts w:cs="Times New Roman"/>
          <w:szCs w:val="22"/>
          <w:lang w:val="fr-CA"/>
        </w:rPr>
        <w:instrText>Biel</w:instrText>
      </w:r>
      <w:r w:rsidR="00A81557" w:rsidRPr="00650DA9">
        <w:rPr>
          <w:lang w:val="fr-CA"/>
        </w:rPr>
        <w:instrText>" \t "</w:instrText>
      </w:r>
      <w:r w:rsidR="00A81557" w:rsidRPr="00650DA9">
        <w:rPr>
          <w:rFonts w:asciiTheme="minorHAnsi" w:hAnsiTheme="minorHAnsi"/>
          <w:lang w:val="fr-CA"/>
        </w:rPr>
        <w:instrText>96</w:instrText>
      </w:r>
      <w:r w:rsidR="00A81557" w:rsidRPr="00650DA9">
        <w:rPr>
          <w:lang w:val="fr-CA"/>
        </w:rPr>
        <w:instrText>" \f "</w:instrText>
      </w:r>
      <w:r w:rsidR="003217A4" w:rsidRPr="00650DA9">
        <w:rPr>
          <w:lang w:val="fr-CA"/>
        </w:rPr>
        <w:instrText>nom</w:instrText>
      </w:r>
      <w:r w:rsidR="00A81557" w:rsidRPr="00650DA9">
        <w:rPr>
          <w:lang w:val="fr-CA"/>
        </w:rPr>
        <w:instrText xml:space="preserve">s" </w:instrText>
      </w:r>
      <w:r w:rsidR="00A81557"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iCs/>
          <w:szCs w:val="22"/>
          <w:lang w:val="fr-CA"/>
        </w:rPr>
        <w:t>Comparative Literature Studies</w:t>
      </w:r>
      <w:r w:rsidRPr="00650DA9">
        <w:rPr>
          <w:rFonts w:cs="Times New Roman"/>
          <w:szCs w:val="22"/>
          <w:lang w:val="fr-CA"/>
        </w:rPr>
        <w:t>, 56 (4), 2019, p</w:t>
      </w:r>
      <w:r w:rsidR="003D00B4" w:rsidRPr="00650DA9">
        <w:rPr>
          <w:rFonts w:cs="Times New Roman"/>
          <w:szCs w:val="22"/>
          <w:lang w:val="fr-CA"/>
        </w:rPr>
        <w:t>p</w:t>
      </w:r>
      <w:r w:rsidRPr="00650DA9">
        <w:rPr>
          <w:rFonts w:cs="Times New Roman"/>
          <w:szCs w:val="22"/>
          <w:lang w:val="fr-CA"/>
        </w:rPr>
        <w:t>. 894-898</w:t>
      </w:r>
      <w:r w:rsidR="00FD4247" w:rsidRPr="00650DA9">
        <w:rPr>
          <w:rFonts w:cs="Times New Roman"/>
          <w:szCs w:val="22"/>
          <w:lang w:val="fr-CA"/>
        </w:rPr>
        <w:t>.</w:t>
      </w:r>
    </w:p>
    <w:p w14:paraId="1662D3F2" w14:textId="77777777" w:rsidR="00FD4247" w:rsidRPr="00650DA9" w:rsidRDefault="00FD4247" w:rsidP="00360EFE">
      <w:pPr>
        <w:tabs>
          <w:tab w:val="left" w:pos="284"/>
        </w:tabs>
        <w:ind w:left="567" w:right="142" w:hanging="851"/>
        <w:rPr>
          <w:rFonts w:cs="Times New Roman"/>
          <w:szCs w:val="22"/>
          <w:lang w:val="fr-CA" w:eastAsia="en-US"/>
        </w:rPr>
      </w:pPr>
    </w:p>
    <w:p w14:paraId="6869A881" w14:textId="3648BDFF" w:rsidR="00FD4247" w:rsidRPr="00650DA9" w:rsidRDefault="00AB1569" w:rsidP="427F40BC">
      <w:pPr>
        <w:tabs>
          <w:tab w:val="left" w:pos="284"/>
        </w:tabs>
        <w:ind w:left="567" w:right="142" w:hanging="851"/>
        <w:rPr>
          <w:rFonts w:cs="Times New Roman"/>
          <w:lang w:val="fr-CA"/>
        </w:rPr>
      </w:pPr>
      <w:r w:rsidRPr="00650DA9">
        <w:rPr>
          <w:rFonts w:cs="Times New Roman"/>
          <w:smallCaps/>
          <w:lang w:val="fr-CA"/>
        </w:rPr>
        <w:t>97</w:t>
      </w:r>
      <w:r w:rsidR="005D4832" w:rsidRPr="00650DA9">
        <w:rPr>
          <w:rFonts w:cs="Times New Roman"/>
          <w:smallCaps/>
          <w:lang w:val="fr-CA"/>
        </w:rPr>
        <w:t>.</w:t>
      </w:r>
      <w:r w:rsidRPr="00650DA9">
        <w:rPr>
          <w:lang w:val="fr-CA"/>
        </w:rPr>
        <w:tab/>
      </w:r>
      <w:r w:rsidRPr="00650DA9">
        <w:rPr>
          <w:rFonts w:cs="Times New Roman"/>
          <w:smallCaps/>
          <w:lang w:val="fr-CA"/>
        </w:rPr>
        <w:t>AA.VV.</w:t>
      </w:r>
      <w:r w:rsidR="003D00B4" w:rsidRPr="00650DA9">
        <w:rPr>
          <w:rFonts w:cs="Times New Roman"/>
          <w:lang w:val="fr-CA"/>
        </w:rPr>
        <w:t> </w:t>
      </w:r>
      <w:r w:rsidRPr="00650DA9">
        <w:rPr>
          <w:rFonts w:cs="Times New Roman"/>
          <w:lang w:val="fr-CA"/>
        </w:rPr>
        <w:t xml:space="preserve">: </w:t>
      </w:r>
      <w:r w:rsidRPr="00650DA9">
        <w:rPr>
          <w:rFonts w:cs="Times New Roman"/>
          <w:i/>
          <w:iCs/>
          <w:lang w:val="fr-CA"/>
        </w:rPr>
        <w:t>Teaching the Italian Renaissance Romance</w:t>
      </w:r>
      <w:r w:rsidR="00B40FD0" w:rsidRPr="00650DA9">
        <w:rPr>
          <w:rFonts w:cs="Times New Roman"/>
          <w:i/>
          <w:iCs/>
          <w:lang w:val="fr-CA"/>
        </w:rPr>
        <w:fldChar w:fldCharType="begin"/>
      </w:r>
      <w:r w:rsidR="00B40FD0" w:rsidRPr="00650DA9">
        <w:rPr>
          <w:lang w:val="fr-CA"/>
        </w:rPr>
        <w:instrText xml:space="preserve"> XE "</w:instrText>
      </w:r>
      <w:r w:rsidR="00B40FD0" w:rsidRPr="00650DA9">
        <w:rPr>
          <w:rFonts w:cs="Times New Roman"/>
          <w:lang w:val="fr-CA"/>
        </w:rPr>
        <w:instrText>Italie</w:instrText>
      </w:r>
      <w:r w:rsidR="00B40FD0" w:rsidRPr="00650DA9">
        <w:rPr>
          <w:lang w:val="fr-CA"/>
        </w:rPr>
        <w:instrText>" \t "</w:instrText>
      </w:r>
      <w:r w:rsidR="00B40FD0" w:rsidRPr="00650DA9">
        <w:rPr>
          <w:rFonts w:asciiTheme="minorHAnsi" w:hAnsiTheme="minorHAnsi"/>
          <w:lang w:val="fr-CA"/>
        </w:rPr>
        <w:instrText>97</w:instrText>
      </w:r>
      <w:r w:rsidR="00B40FD0" w:rsidRPr="00650DA9">
        <w:rPr>
          <w:lang w:val="fr-CA"/>
        </w:rPr>
        <w:instrText xml:space="preserve">" </w:instrText>
      </w:r>
      <w:r w:rsidR="003F482C" w:rsidRPr="00650DA9">
        <w:rPr>
          <w:lang w:val="fr-CA"/>
        </w:rPr>
        <w:instrText xml:space="preserve">\f "sujs" </w:instrText>
      </w:r>
      <w:r w:rsidR="00B40FD0" w:rsidRPr="00650DA9">
        <w:rPr>
          <w:rFonts w:cs="Times New Roman"/>
          <w:i/>
          <w:iCs/>
          <w:lang w:val="fr-CA"/>
        </w:rPr>
        <w:fldChar w:fldCharType="end"/>
      </w:r>
      <w:r w:rsidRPr="00650DA9">
        <w:rPr>
          <w:rFonts w:cs="Times New Roman"/>
          <w:i/>
          <w:iCs/>
          <w:lang w:val="fr-CA"/>
        </w:rPr>
        <w:t xml:space="preserve"> Epic</w:t>
      </w:r>
      <w:r w:rsidRPr="00650DA9">
        <w:rPr>
          <w:rFonts w:cs="Times New Roman"/>
          <w:lang w:val="fr-CA"/>
        </w:rPr>
        <w:t>, éd. par Jo Ann</w:t>
      </w:r>
      <w:r w:rsidRPr="00650DA9">
        <w:rPr>
          <w:rFonts w:cs="Times New Roman"/>
          <w:smallCaps/>
          <w:lang w:val="fr-CA"/>
        </w:rPr>
        <w:t xml:space="preserve"> Cavallo</w:t>
      </w:r>
      <w:r w:rsidR="00A81557" w:rsidRPr="00650DA9">
        <w:rPr>
          <w:rFonts w:cs="Times New Roman"/>
          <w:smallCaps/>
          <w:lang w:val="fr-CA"/>
        </w:rPr>
        <w:fldChar w:fldCharType="begin"/>
      </w:r>
      <w:r w:rsidR="00A81557" w:rsidRPr="00650DA9">
        <w:rPr>
          <w:lang w:val="fr-CA"/>
        </w:rPr>
        <w:instrText xml:space="preserve"> XE "</w:instrText>
      </w:r>
      <w:r w:rsidR="00A81557" w:rsidRPr="00650DA9">
        <w:rPr>
          <w:rFonts w:cs="Times New Roman"/>
          <w:smallCaps/>
          <w:lang w:val="fr-CA"/>
        </w:rPr>
        <w:instrText>Cavallo</w:instrText>
      </w:r>
      <w:r w:rsidR="00A81557" w:rsidRPr="00650DA9">
        <w:rPr>
          <w:lang w:val="fr-CA"/>
        </w:rPr>
        <w:instrText>" \t "</w:instrText>
      </w:r>
      <w:r w:rsidR="00A81557" w:rsidRPr="00650DA9">
        <w:rPr>
          <w:rFonts w:asciiTheme="minorHAnsi" w:hAnsiTheme="minorHAnsi"/>
          <w:lang w:val="fr-CA"/>
        </w:rPr>
        <w:instrText>97</w:instrText>
      </w:r>
      <w:r w:rsidR="00A81557" w:rsidRPr="00650DA9">
        <w:rPr>
          <w:lang w:val="fr-CA"/>
        </w:rPr>
        <w:instrText xml:space="preserve">" \f "noms" </w:instrText>
      </w:r>
      <w:r w:rsidR="00A81557"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New York, Modern Language Association of America, 2018 (Options for Teaching</w:t>
      </w:r>
      <w:r w:rsidR="00227084">
        <w:rPr>
          <w:rFonts w:cs="Times New Roman"/>
          <w:lang w:val="fr-CA"/>
        </w:rPr>
        <w:t>,</w:t>
      </w:r>
      <w:r w:rsidRPr="00650DA9">
        <w:rPr>
          <w:rFonts w:cs="Times New Roman"/>
          <w:lang w:val="fr-CA"/>
        </w:rPr>
        <w:t xml:space="preserve"> 44),</w:t>
      </w:r>
      <w:r w:rsidRPr="00650DA9">
        <w:rPr>
          <w:rFonts w:cs="Times New Roman"/>
          <w:smallCaps/>
          <w:lang w:val="fr-CA"/>
        </w:rPr>
        <w:t xml:space="preserve"> </w:t>
      </w:r>
      <w:r w:rsidRPr="00650DA9">
        <w:rPr>
          <w:rFonts w:cs="Times New Roman"/>
          <w:lang w:val="fr-CA"/>
        </w:rPr>
        <w:t>392 pages</w:t>
      </w:r>
      <w:r w:rsidR="00FD4247" w:rsidRPr="00650DA9">
        <w:rPr>
          <w:rStyle w:val="productdisplayproductpagesandmore"/>
          <w:rFonts w:cs="Times New Roman"/>
          <w:lang w:val="fr-CA"/>
        </w:rPr>
        <w:t>.</w:t>
      </w:r>
    </w:p>
    <w:p w14:paraId="126F94A2" w14:textId="4FB356B6" w:rsidR="00FD4247" w:rsidRPr="00650DA9" w:rsidRDefault="00AB1569" w:rsidP="003D00B4">
      <w:pPr>
        <w:tabs>
          <w:tab w:val="left" w:pos="284"/>
        </w:tabs>
        <w:ind w:left="851" w:right="142" w:hanging="284"/>
        <w:rPr>
          <w:rFonts w:cs="Times New Roman"/>
          <w:szCs w:val="22"/>
          <w:lang w:val="fr-CA"/>
        </w:rPr>
      </w:pPr>
      <w:r w:rsidRPr="00650DA9">
        <w:rPr>
          <w:rFonts w:cs="Times New Roman"/>
          <w:szCs w:val="22"/>
          <w:lang w:val="fr-CA"/>
        </w:rPr>
        <w:t>C.R. de G. Allaire</w:t>
      </w:r>
      <w:r w:rsidR="00A81557" w:rsidRPr="00650DA9">
        <w:rPr>
          <w:rFonts w:cs="Times New Roman"/>
          <w:szCs w:val="22"/>
          <w:lang w:val="fr-CA"/>
        </w:rPr>
        <w:fldChar w:fldCharType="begin"/>
      </w:r>
      <w:r w:rsidR="00A81557" w:rsidRPr="00650DA9">
        <w:rPr>
          <w:lang w:val="fr-CA"/>
        </w:rPr>
        <w:instrText xml:space="preserve"> XE "</w:instrText>
      </w:r>
      <w:r w:rsidR="00A81557" w:rsidRPr="00650DA9">
        <w:rPr>
          <w:rFonts w:cs="Times New Roman"/>
          <w:szCs w:val="22"/>
          <w:lang w:val="fr-CA"/>
        </w:rPr>
        <w:instrText>Allaire</w:instrText>
      </w:r>
      <w:r w:rsidR="00A81557" w:rsidRPr="00650DA9">
        <w:rPr>
          <w:lang w:val="fr-CA"/>
        </w:rPr>
        <w:instrText>" \t "</w:instrText>
      </w:r>
      <w:r w:rsidR="00A81557" w:rsidRPr="00650DA9">
        <w:rPr>
          <w:rFonts w:asciiTheme="minorHAnsi" w:hAnsiTheme="minorHAnsi"/>
          <w:lang w:val="fr-CA"/>
        </w:rPr>
        <w:instrText>97</w:instrText>
      </w:r>
      <w:r w:rsidR="00A81557" w:rsidRPr="00650DA9">
        <w:rPr>
          <w:lang w:val="fr-CA"/>
        </w:rPr>
        <w:instrText xml:space="preserve">" \f "noms" </w:instrText>
      </w:r>
      <w:r w:rsidR="00A81557"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Arthuriana</w:t>
      </w:r>
      <w:r w:rsidR="003D00B4" w:rsidRPr="00650DA9">
        <w:rPr>
          <w:rFonts w:cs="Times New Roman"/>
          <w:szCs w:val="22"/>
          <w:lang w:val="fr-CA"/>
        </w:rPr>
        <w:t>, 29 (3), 2019, pp. </w:t>
      </w:r>
      <w:r w:rsidRPr="00650DA9">
        <w:rPr>
          <w:rFonts w:cs="Times New Roman"/>
          <w:szCs w:val="22"/>
          <w:lang w:val="fr-CA"/>
        </w:rPr>
        <w:t>106-109</w:t>
      </w:r>
      <w:r w:rsidR="00FD4247" w:rsidRPr="00650DA9">
        <w:rPr>
          <w:rFonts w:cs="Times New Roman"/>
          <w:szCs w:val="22"/>
          <w:lang w:val="fr-CA"/>
        </w:rPr>
        <w:t>.</w:t>
      </w:r>
    </w:p>
    <w:p w14:paraId="5DA5BEED" w14:textId="77777777" w:rsidR="00FD4247" w:rsidRPr="00650DA9" w:rsidRDefault="00FD4247" w:rsidP="00360EFE">
      <w:pPr>
        <w:tabs>
          <w:tab w:val="left" w:pos="284"/>
        </w:tabs>
        <w:ind w:left="567" w:right="142" w:hanging="851"/>
        <w:rPr>
          <w:rFonts w:cs="Times New Roman"/>
          <w:szCs w:val="22"/>
          <w:lang w:val="fr-CA" w:eastAsia="en-US"/>
        </w:rPr>
      </w:pPr>
    </w:p>
    <w:p w14:paraId="4F2BFFD5" w14:textId="4CDA09EF" w:rsidR="00361C87" w:rsidRPr="00650DA9" w:rsidRDefault="00AB1569" w:rsidP="427F40BC">
      <w:pPr>
        <w:tabs>
          <w:tab w:val="left" w:pos="284"/>
        </w:tabs>
        <w:ind w:left="567" w:right="142" w:hanging="851"/>
        <w:rPr>
          <w:rFonts w:cs="Times New Roman"/>
          <w:lang w:val="fr-CA"/>
        </w:rPr>
      </w:pPr>
      <w:r w:rsidRPr="00650DA9">
        <w:rPr>
          <w:rFonts w:cs="Times New Roman"/>
          <w:smallCaps/>
          <w:lang w:val="fr-CA"/>
        </w:rPr>
        <w:t>98</w:t>
      </w:r>
      <w:r w:rsidR="005D4832" w:rsidRPr="00650DA9">
        <w:rPr>
          <w:rFonts w:cs="Times New Roman"/>
          <w:smallCaps/>
          <w:lang w:val="fr-CA"/>
        </w:rPr>
        <w:t>.</w:t>
      </w:r>
      <w:r w:rsidRPr="00650DA9">
        <w:rPr>
          <w:lang w:val="fr-CA"/>
        </w:rPr>
        <w:tab/>
      </w:r>
      <w:r w:rsidRPr="00650DA9">
        <w:rPr>
          <w:rFonts w:cs="Times New Roman"/>
          <w:smallCaps/>
          <w:lang w:val="fr-CA"/>
        </w:rPr>
        <w:t>A</w:t>
      </w:r>
      <w:r w:rsidRPr="00650DA9">
        <w:rPr>
          <w:rStyle w:val="small-caps"/>
          <w:rFonts w:cs="Times New Roman"/>
          <w:smallCaps/>
          <w:lang w:val="fr-CA"/>
        </w:rPr>
        <w:t>urell</w:t>
      </w:r>
      <w:r w:rsidR="00A81557" w:rsidRPr="00650DA9">
        <w:rPr>
          <w:rStyle w:val="small-caps"/>
          <w:rFonts w:cs="Times New Roman"/>
          <w:smallCaps/>
          <w:lang w:val="fr-CA"/>
        </w:rPr>
        <w:fldChar w:fldCharType="begin"/>
      </w:r>
      <w:r w:rsidR="00A81557" w:rsidRPr="00650DA9">
        <w:rPr>
          <w:lang w:val="fr-CA"/>
        </w:rPr>
        <w:instrText xml:space="preserve"> XE "</w:instrText>
      </w:r>
      <w:r w:rsidR="00A81557" w:rsidRPr="00650DA9">
        <w:rPr>
          <w:rFonts w:cs="Times New Roman"/>
          <w:smallCaps/>
          <w:lang w:val="fr-CA"/>
        </w:rPr>
        <w:instrText>A</w:instrText>
      </w:r>
      <w:r w:rsidR="00A81557" w:rsidRPr="00650DA9">
        <w:rPr>
          <w:rStyle w:val="small-caps"/>
          <w:rFonts w:cs="Times New Roman"/>
          <w:smallCaps/>
          <w:lang w:val="fr-CA"/>
        </w:rPr>
        <w:instrText>urell</w:instrText>
      </w:r>
      <w:r w:rsidR="00A81557" w:rsidRPr="00650DA9">
        <w:rPr>
          <w:lang w:val="fr-CA"/>
        </w:rPr>
        <w:instrText>" \t "</w:instrText>
      </w:r>
      <w:r w:rsidR="00A81557" w:rsidRPr="00650DA9">
        <w:rPr>
          <w:rFonts w:asciiTheme="minorHAnsi" w:hAnsiTheme="minorHAnsi"/>
          <w:lang w:val="fr-CA"/>
        </w:rPr>
        <w:instrText>98</w:instrText>
      </w:r>
      <w:r w:rsidR="00A81557" w:rsidRPr="00650DA9">
        <w:rPr>
          <w:lang w:val="fr-CA"/>
        </w:rPr>
        <w:instrText xml:space="preserve">" \f "noms" </w:instrText>
      </w:r>
      <w:r w:rsidR="00A81557" w:rsidRPr="00650DA9">
        <w:rPr>
          <w:rStyle w:val="small-caps"/>
          <w:rFonts w:cs="Times New Roman"/>
          <w:smallCaps/>
          <w:lang w:val="fr-CA"/>
        </w:rPr>
        <w:fldChar w:fldCharType="end"/>
      </w:r>
      <w:r w:rsidRPr="00650DA9">
        <w:rPr>
          <w:rFonts w:cs="Times New Roman"/>
          <w:lang w:val="fr-CA"/>
        </w:rPr>
        <w:t xml:space="preserve">, </w:t>
      </w:r>
      <w:r w:rsidR="19D5CA15" w:rsidRPr="00650DA9">
        <w:rPr>
          <w:rFonts w:cs="Times New Roman"/>
          <w:lang w:val="fr-CA"/>
        </w:rPr>
        <w:t>Martin</w:t>
      </w:r>
      <w:r w:rsidR="003D00B4" w:rsidRPr="00650DA9">
        <w:rPr>
          <w:rFonts w:cs="Times New Roman"/>
          <w:lang w:val="fr-CA"/>
        </w:rPr>
        <w:t> </w:t>
      </w:r>
      <w:r w:rsidR="19D5CA15" w:rsidRPr="00650DA9">
        <w:rPr>
          <w:rFonts w:cs="Times New Roman"/>
          <w:lang w:val="fr-CA"/>
        </w:rPr>
        <w:t>:</w:t>
      </w:r>
      <w:r w:rsidRPr="00650DA9">
        <w:rPr>
          <w:rFonts w:cs="Times New Roman"/>
          <w:lang w:val="fr-CA"/>
        </w:rPr>
        <w:t xml:space="preserve"> </w:t>
      </w:r>
      <w:r w:rsidR="003D00B4" w:rsidRPr="00650DA9">
        <w:rPr>
          <w:rStyle w:val="Accentuation"/>
          <w:rFonts w:cs="Times New Roman"/>
          <w:b w:val="0"/>
          <w:bCs w:val="0"/>
          <w:i/>
          <w:iCs/>
          <w:lang w:val="fr-CA"/>
        </w:rPr>
        <w:t>The Lettered Knight.</w:t>
      </w:r>
      <w:r w:rsidRPr="00650DA9">
        <w:rPr>
          <w:rStyle w:val="Accentuation"/>
          <w:rFonts w:cs="Times New Roman"/>
          <w:b w:val="0"/>
          <w:bCs w:val="0"/>
          <w:i/>
          <w:iCs/>
          <w:lang w:val="fr-CA"/>
        </w:rPr>
        <w:t xml:space="preserve"> Knowledge</w:t>
      </w:r>
      <w:r w:rsidR="00A81557" w:rsidRPr="00650DA9">
        <w:rPr>
          <w:rStyle w:val="Accentuation"/>
          <w:rFonts w:cs="Times New Roman"/>
          <w:b w:val="0"/>
          <w:bCs w:val="0"/>
          <w:i/>
          <w:iCs/>
          <w:lang w:val="fr-CA"/>
        </w:rPr>
        <w:fldChar w:fldCharType="begin"/>
      </w:r>
      <w:r w:rsidR="00A81557" w:rsidRPr="00650DA9">
        <w:rPr>
          <w:lang w:val="fr-CA"/>
        </w:rPr>
        <w:instrText xml:space="preserve"> XE "</w:instrText>
      </w:r>
      <w:r w:rsidR="00A81557" w:rsidRPr="00650DA9">
        <w:rPr>
          <w:rStyle w:val="Accentuation"/>
          <w:rFonts w:cs="Times New Roman"/>
          <w:b w:val="0"/>
          <w:bCs w:val="0"/>
          <w:lang w:val="fr-CA"/>
        </w:rPr>
        <w:instrText>savoir</w:instrText>
      </w:r>
      <w:r w:rsidR="00A81557" w:rsidRPr="00650DA9">
        <w:rPr>
          <w:lang w:val="fr-CA"/>
        </w:rPr>
        <w:instrText>" \t "</w:instrText>
      </w:r>
      <w:r w:rsidR="00A81557" w:rsidRPr="00650DA9">
        <w:rPr>
          <w:rFonts w:asciiTheme="minorHAnsi" w:hAnsiTheme="minorHAnsi"/>
          <w:lang w:val="fr-CA"/>
        </w:rPr>
        <w:instrText>98</w:instrText>
      </w:r>
      <w:r w:rsidR="00A81557" w:rsidRPr="00650DA9">
        <w:rPr>
          <w:lang w:val="fr-CA"/>
        </w:rPr>
        <w:instrText xml:space="preserve">" \f "sujs" </w:instrText>
      </w:r>
      <w:r w:rsidR="00A81557" w:rsidRPr="00650DA9">
        <w:rPr>
          <w:rStyle w:val="Accentuation"/>
          <w:rFonts w:cs="Times New Roman"/>
          <w:b w:val="0"/>
          <w:bCs w:val="0"/>
          <w:i/>
          <w:iCs/>
          <w:lang w:val="fr-CA"/>
        </w:rPr>
        <w:fldChar w:fldCharType="end"/>
      </w:r>
      <w:r w:rsidRPr="00650DA9">
        <w:rPr>
          <w:rStyle w:val="Accentuation"/>
          <w:rFonts w:cs="Times New Roman"/>
          <w:b w:val="0"/>
          <w:bCs w:val="0"/>
          <w:i/>
          <w:iCs/>
          <w:lang w:val="fr-CA"/>
        </w:rPr>
        <w:t xml:space="preserve"> and Aristocratic Behaviour in the Twelfth and Thirteenth Centuries</w:t>
      </w:r>
      <w:r w:rsidRPr="00650DA9">
        <w:rPr>
          <w:rFonts w:cs="Times New Roman"/>
          <w:lang w:val="fr-CA"/>
        </w:rPr>
        <w:t>, trad. par</w:t>
      </w:r>
      <w:r w:rsidRPr="00650DA9">
        <w:rPr>
          <w:rFonts w:cs="Times New Roman"/>
          <w:lang w:val="fr-CA" w:eastAsia="en-US"/>
        </w:rPr>
        <w:t xml:space="preserve"> Jean-Charles Khalifa et Jeremy Price. Budapest et New York: Central European University Press, 2017, 460 pages</w:t>
      </w:r>
      <w:r w:rsidR="00361C87" w:rsidRPr="00650DA9">
        <w:rPr>
          <w:rFonts w:cs="Times New Roman"/>
          <w:lang w:val="fr-CA"/>
        </w:rPr>
        <w:t>.</w:t>
      </w:r>
    </w:p>
    <w:p w14:paraId="660276FA" w14:textId="70A2DD1C" w:rsidR="00361C87" w:rsidRPr="00650DA9" w:rsidRDefault="00AB1569" w:rsidP="003D00B4">
      <w:pPr>
        <w:tabs>
          <w:tab w:val="left" w:pos="284"/>
        </w:tabs>
        <w:ind w:left="851" w:right="142" w:hanging="284"/>
        <w:rPr>
          <w:rFonts w:cs="Times New Roman"/>
          <w:szCs w:val="22"/>
          <w:lang w:val="fr-CA"/>
        </w:rPr>
      </w:pPr>
      <w:r w:rsidRPr="00650DA9">
        <w:rPr>
          <w:rFonts w:cs="Times New Roman"/>
          <w:szCs w:val="22"/>
          <w:lang w:val="fr-CA"/>
        </w:rPr>
        <w:t>C.R. de R. W. Kaeuper</w:t>
      </w:r>
      <w:r w:rsidR="00A81557" w:rsidRPr="00650DA9">
        <w:rPr>
          <w:rFonts w:cs="Times New Roman"/>
          <w:szCs w:val="22"/>
          <w:lang w:val="fr-CA"/>
        </w:rPr>
        <w:fldChar w:fldCharType="begin"/>
      </w:r>
      <w:r w:rsidR="00A81557" w:rsidRPr="00650DA9">
        <w:rPr>
          <w:lang w:val="fr-CA"/>
        </w:rPr>
        <w:instrText xml:space="preserve"> XE "</w:instrText>
      </w:r>
      <w:r w:rsidR="00A81557" w:rsidRPr="00650DA9">
        <w:rPr>
          <w:rFonts w:cs="Times New Roman"/>
          <w:szCs w:val="22"/>
          <w:lang w:val="fr-CA"/>
        </w:rPr>
        <w:instrText>Kaeuper</w:instrText>
      </w:r>
      <w:r w:rsidR="00A81557" w:rsidRPr="00650DA9">
        <w:rPr>
          <w:lang w:val="fr-CA"/>
        </w:rPr>
        <w:instrText>" \t "</w:instrText>
      </w:r>
      <w:r w:rsidR="00A81557" w:rsidRPr="00650DA9">
        <w:rPr>
          <w:rFonts w:asciiTheme="minorHAnsi" w:hAnsiTheme="minorHAnsi"/>
          <w:lang w:val="fr-CA"/>
        </w:rPr>
        <w:instrText>98</w:instrText>
      </w:r>
      <w:r w:rsidR="00A81557" w:rsidRPr="00650DA9">
        <w:rPr>
          <w:lang w:val="fr-CA"/>
        </w:rPr>
        <w:instrText xml:space="preserve">" \f "noms" </w:instrText>
      </w:r>
      <w:r w:rsidR="00A81557" w:rsidRPr="00650DA9">
        <w:rPr>
          <w:rFonts w:cs="Times New Roman"/>
          <w:szCs w:val="22"/>
          <w:lang w:val="fr-CA"/>
        </w:rPr>
        <w:fldChar w:fldCharType="end"/>
      </w:r>
      <w:r w:rsidRPr="00650DA9">
        <w:rPr>
          <w:rFonts w:cs="Times New Roman"/>
          <w:szCs w:val="22"/>
          <w:lang w:val="fr-CA"/>
        </w:rPr>
        <w:t xml:space="preserve">, dans </w:t>
      </w:r>
      <w:r w:rsidRPr="00650DA9">
        <w:rPr>
          <w:rStyle w:val="Accentuation"/>
          <w:rFonts w:cs="Times New Roman"/>
          <w:b w:val="0"/>
          <w:i/>
          <w:szCs w:val="22"/>
          <w:lang w:val="fr-CA"/>
        </w:rPr>
        <w:t>The American Historical Review</w:t>
      </w:r>
      <w:r w:rsidR="003D00B4" w:rsidRPr="00650DA9">
        <w:rPr>
          <w:rStyle w:val="Accentuation"/>
          <w:rFonts w:cs="Times New Roman"/>
          <w:b w:val="0"/>
          <w:szCs w:val="22"/>
          <w:lang w:val="fr-CA"/>
        </w:rPr>
        <w:t>,</w:t>
      </w:r>
      <w:r w:rsidRPr="00650DA9">
        <w:rPr>
          <w:rStyle w:val="Accentuation"/>
          <w:rFonts w:cs="Times New Roman"/>
          <w:b w:val="0"/>
          <w:i/>
          <w:szCs w:val="22"/>
          <w:lang w:val="fr-CA"/>
        </w:rPr>
        <w:t xml:space="preserve"> </w:t>
      </w:r>
      <w:r w:rsidRPr="00650DA9">
        <w:rPr>
          <w:rFonts w:cs="Times New Roman"/>
          <w:szCs w:val="22"/>
          <w:lang w:val="fr-CA"/>
        </w:rPr>
        <w:t>124 (2)</w:t>
      </w:r>
      <w:r w:rsidR="00CC4BF0" w:rsidRPr="00650DA9">
        <w:rPr>
          <w:rFonts w:cs="Times New Roman"/>
          <w:szCs w:val="22"/>
          <w:lang w:val="fr-CA"/>
        </w:rPr>
        <w:t>,</w:t>
      </w:r>
      <w:r w:rsidRPr="00650DA9">
        <w:rPr>
          <w:rFonts w:cs="Times New Roman"/>
          <w:szCs w:val="22"/>
          <w:lang w:val="fr-CA"/>
        </w:rPr>
        <w:t xml:space="preserve"> April 2019, pp</w:t>
      </w:r>
      <w:r w:rsidR="003D00B4" w:rsidRPr="00650DA9">
        <w:rPr>
          <w:rFonts w:cs="Times New Roman"/>
          <w:szCs w:val="22"/>
          <w:lang w:val="fr-CA"/>
        </w:rPr>
        <w:t>. 723-</w:t>
      </w:r>
      <w:r w:rsidRPr="00650DA9">
        <w:rPr>
          <w:rFonts w:cs="Times New Roman"/>
          <w:szCs w:val="22"/>
          <w:lang w:val="fr-CA"/>
        </w:rPr>
        <w:t>724</w:t>
      </w:r>
      <w:r w:rsidR="00361C87" w:rsidRPr="00650DA9">
        <w:rPr>
          <w:rFonts w:cs="Times New Roman"/>
          <w:szCs w:val="22"/>
          <w:lang w:val="fr-CA"/>
        </w:rPr>
        <w:t>.</w:t>
      </w:r>
    </w:p>
    <w:p w14:paraId="558E0233" w14:textId="77777777" w:rsidR="00361C87" w:rsidRPr="00650DA9" w:rsidRDefault="00361C87" w:rsidP="00360EFE">
      <w:pPr>
        <w:tabs>
          <w:tab w:val="left" w:pos="284"/>
        </w:tabs>
        <w:ind w:left="567" w:right="142" w:hanging="851"/>
        <w:rPr>
          <w:rFonts w:cs="Times New Roman"/>
          <w:smallCaps/>
          <w:szCs w:val="22"/>
          <w:lang w:val="fr-CA"/>
        </w:rPr>
      </w:pPr>
    </w:p>
    <w:p w14:paraId="358738E6" w14:textId="33097B86" w:rsidR="00361C87" w:rsidRPr="00650DA9" w:rsidRDefault="00AB1569" w:rsidP="427F40BC">
      <w:pPr>
        <w:tabs>
          <w:tab w:val="left" w:pos="284"/>
        </w:tabs>
        <w:ind w:left="567" w:right="142" w:hanging="851"/>
        <w:rPr>
          <w:rFonts w:cs="Times New Roman"/>
          <w:lang w:val="fr-CA"/>
        </w:rPr>
      </w:pPr>
      <w:r w:rsidRPr="00650DA9">
        <w:rPr>
          <w:rFonts w:cs="Times New Roman"/>
          <w:smallCaps/>
          <w:lang w:val="fr-CA"/>
        </w:rPr>
        <w:t>99</w:t>
      </w:r>
      <w:r w:rsidR="005D4832" w:rsidRPr="00650DA9">
        <w:rPr>
          <w:rFonts w:cs="Times New Roman"/>
          <w:smallCaps/>
          <w:lang w:val="fr-CA"/>
        </w:rPr>
        <w:t>.</w:t>
      </w:r>
      <w:r w:rsidRPr="00650DA9">
        <w:rPr>
          <w:lang w:val="fr-CA"/>
        </w:rPr>
        <w:tab/>
      </w:r>
      <w:r w:rsidRPr="00650DA9">
        <w:rPr>
          <w:rFonts w:cs="Times New Roman"/>
          <w:smallCaps/>
          <w:lang w:val="fr-CA"/>
        </w:rPr>
        <w:t>Dengler</w:t>
      </w:r>
      <w:r w:rsidR="00A81557" w:rsidRPr="00650DA9">
        <w:rPr>
          <w:rFonts w:cs="Times New Roman"/>
          <w:smallCaps/>
          <w:lang w:val="fr-CA"/>
        </w:rPr>
        <w:fldChar w:fldCharType="begin"/>
      </w:r>
      <w:r w:rsidR="00A81557" w:rsidRPr="00650DA9">
        <w:rPr>
          <w:lang w:val="fr-CA"/>
        </w:rPr>
        <w:instrText xml:space="preserve"> XE "</w:instrText>
      </w:r>
      <w:r w:rsidR="00A81557" w:rsidRPr="00650DA9">
        <w:rPr>
          <w:rFonts w:cs="Times New Roman"/>
          <w:smallCaps/>
          <w:lang w:val="fr-CA"/>
        </w:rPr>
        <w:instrText>Dengler</w:instrText>
      </w:r>
      <w:r w:rsidR="00A81557" w:rsidRPr="00650DA9">
        <w:rPr>
          <w:lang w:val="fr-CA"/>
        </w:rPr>
        <w:instrText>" \t "</w:instrText>
      </w:r>
      <w:r w:rsidR="00A81557" w:rsidRPr="00650DA9">
        <w:rPr>
          <w:rFonts w:asciiTheme="minorHAnsi" w:hAnsiTheme="minorHAnsi"/>
          <w:lang w:val="fr-CA"/>
        </w:rPr>
        <w:instrText>99</w:instrText>
      </w:r>
      <w:r w:rsidR="00A81557" w:rsidRPr="00650DA9">
        <w:rPr>
          <w:lang w:val="fr-CA"/>
        </w:rPr>
        <w:instrText xml:space="preserve">" \f "noms" </w:instrText>
      </w:r>
      <w:r w:rsidR="00A81557" w:rsidRPr="00650DA9">
        <w:rPr>
          <w:rFonts w:cs="Times New Roman"/>
          <w:smallCaps/>
          <w:lang w:val="fr-CA"/>
        </w:rPr>
        <w:fldChar w:fldCharType="end"/>
      </w:r>
      <w:r w:rsidRPr="00650DA9">
        <w:rPr>
          <w:rFonts w:cs="Times New Roman"/>
          <w:lang w:val="fr-CA"/>
        </w:rPr>
        <w:t xml:space="preserve">, </w:t>
      </w:r>
      <w:r w:rsidR="5DE229E7" w:rsidRPr="00650DA9">
        <w:rPr>
          <w:rFonts w:cs="Times New Roman"/>
          <w:lang w:val="fr-CA"/>
        </w:rPr>
        <w:t>Jean</w:t>
      </w:r>
      <w:r w:rsidR="003D00B4" w:rsidRPr="00650DA9">
        <w:rPr>
          <w:rFonts w:cs="Times New Roman"/>
          <w:lang w:val="fr-CA"/>
        </w:rPr>
        <w:t> </w:t>
      </w:r>
      <w:r w:rsidR="5DE229E7" w:rsidRPr="00650DA9">
        <w:rPr>
          <w:rFonts w:cs="Times New Roman"/>
          <w:lang w:val="fr-CA"/>
        </w:rPr>
        <w:t>:</w:t>
      </w:r>
      <w:r w:rsidRPr="00650DA9">
        <w:rPr>
          <w:rFonts w:cs="Times New Roman"/>
          <w:lang w:val="fr-CA"/>
        </w:rPr>
        <w:t xml:space="preserve"> </w:t>
      </w:r>
      <w:r w:rsidRPr="00650DA9">
        <w:rPr>
          <w:rFonts w:cs="Times New Roman"/>
          <w:i/>
          <w:iCs/>
          <w:lang w:val="fr-CA"/>
        </w:rPr>
        <w:t>Edging toward Iberia</w:t>
      </w:r>
      <w:r w:rsidR="00A81557" w:rsidRPr="00650DA9">
        <w:rPr>
          <w:rFonts w:cs="Times New Roman"/>
          <w:i/>
          <w:iCs/>
          <w:lang w:val="fr-CA"/>
        </w:rPr>
        <w:fldChar w:fldCharType="begin"/>
      </w:r>
      <w:r w:rsidR="00A81557" w:rsidRPr="00650DA9">
        <w:rPr>
          <w:lang w:val="fr-CA"/>
        </w:rPr>
        <w:instrText xml:space="preserve"> XE "</w:instrText>
      </w:r>
      <w:r w:rsidR="00A81557" w:rsidRPr="00650DA9">
        <w:rPr>
          <w:rFonts w:cs="Times New Roman"/>
          <w:lang w:val="fr-CA"/>
        </w:rPr>
        <w:instrText>Portugal</w:instrText>
      </w:r>
      <w:r w:rsidR="00A81557" w:rsidRPr="00650DA9">
        <w:rPr>
          <w:lang w:val="fr-CA"/>
        </w:rPr>
        <w:instrText>" \t "</w:instrText>
      </w:r>
      <w:r w:rsidR="00A81557" w:rsidRPr="00650DA9">
        <w:rPr>
          <w:rFonts w:asciiTheme="minorHAnsi" w:hAnsiTheme="minorHAnsi"/>
          <w:lang w:val="fr-CA"/>
        </w:rPr>
        <w:instrText>99</w:instrText>
      </w:r>
      <w:r w:rsidR="00A81557" w:rsidRPr="00650DA9">
        <w:rPr>
          <w:lang w:val="fr-CA"/>
        </w:rPr>
        <w:instrText xml:space="preserve">" \f "sujs" </w:instrText>
      </w:r>
      <w:r w:rsidR="00A81557" w:rsidRPr="00650DA9">
        <w:rPr>
          <w:rFonts w:cs="Times New Roman"/>
          <w:i/>
          <w:iCs/>
          <w:lang w:val="fr-CA"/>
        </w:rPr>
        <w:fldChar w:fldCharType="end"/>
      </w:r>
      <w:r w:rsidR="00A81557" w:rsidRPr="00650DA9">
        <w:rPr>
          <w:rFonts w:cs="Times New Roman"/>
          <w:i/>
          <w:iCs/>
          <w:lang w:val="fr-CA"/>
        </w:rPr>
        <w:fldChar w:fldCharType="begin"/>
      </w:r>
      <w:r w:rsidR="00A81557" w:rsidRPr="00650DA9">
        <w:rPr>
          <w:lang w:val="fr-CA"/>
        </w:rPr>
        <w:instrText xml:space="preserve"> XE "</w:instrText>
      </w:r>
      <w:r w:rsidR="00A81557" w:rsidRPr="00650DA9">
        <w:rPr>
          <w:rFonts w:cs="Times New Roman"/>
          <w:lang w:val="fr-CA"/>
        </w:rPr>
        <w:instrText>Espagne</w:instrText>
      </w:r>
      <w:r w:rsidR="00A81557" w:rsidRPr="00650DA9">
        <w:rPr>
          <w:lang w:val="fr-CA"/>
        </w:rPr>
        <w:instrText>" \t "</w:instrText>
      </w:r>
      <w:r w:rsidR="00A81557" w:rsidRPr="00650DA9">
        <w:rPr>
          <w:rFonts w:asciiTheme="minorHAnsi" w:hAnsiTheme="minorHAnsi"/>
          <w:lang w:val="fr-CA"/>
        </w:rPr>
        <w:instrText>99</w:instrText>
      </w:r>
      <w:r w:rsidR="00A81557" w:rsidRPr="00650DA9">
        <w:rPr>
          <w:lang w:val="fr-CA"/>
        </w:rPr>
        <w:instrText xml:space="preserve">" \f "sujs" </w:instrText>
      </w:r>
      <w:r w:rsidR="00A81557" w:rsidRPr="00650DA9">
        <w:rPr>
          <w:rFonts w:cs="Times New Roman"/>
          <w:i/>
          <w:iCs/>
          <w:lang w:val="fr-CA"/>
        </w:rPr>
        <w:fldChar w:fldCharType="end"/>
      </w:r>
      <w:r w:rsidRPr="00650DA9">
        <w:rPr>
          <w:rFonts w:cs="Times New Roman"/>
          <w:lang w:val="fr-CA"/>
        </w:rPr>
        <w:t>, Toronto, Toronto University Press, 2017, 161 pages</w:t>
      </w:r>
      <w:r w:rsidR="00361C87" w:rsidRPr="00650DA9">
        <w:rPr>
          <w:rFonts w:cs="Times New Roman"/>
          <w:lang w:val="fr-CA"/>
        </w:rPr>
        <w:t>.</w:t>
      </w:r>
    </w:p>
    <w:p w14:paraId="0EBE64E2" w14:textId="62BEAEC5" w:rsidR="00AB1569" w:rsidRPr="00650DA9" w:rsidRDefault="00AB1569" w:rsidP="00AB1569">
      <w:pPr>
        <w:ind w:left="567" w:right="142" w:firstLine="0"/>
        <w:rPr>
          <w:rFonts w:cs="Times New Roman"/>
          <w:szCs w:val="22"/>
          <w:lang w:val="fr-CA"/>
        </w:rPr>
      </w:pPr>
      <w:r w:rsidRPr="00650DA9">
        <w:rPr>
          <w:rFonts w:cs="Times New Roman"/>
          <w:szCs w:val="22"/>
          <w:lang w:val="fr-CA"/>
        </w:rPr>
        <w:t>C.R. de E. Adler</w:t>
      </w:r>
      <w:r w:rsidR="00A81557" w:rsidRPr="00650DA9">
        <w:rPr>
          <w:rFonts w:cs="Times New Roman"/>
          <w:szCs w:val="22"/>
          <w:lang w:val="fr-CA"/>
        </w:rPr>
        <w:fldChar w:fldCharType="begin"/>
      </w:r>
      <w:r w:rsidR="00A81557" w:rsidRPr="00650DA9">
        <w:rPr>
          <w:lang w:val="fr-CA"/>
        </w:rPr>
        <w:instrText xml:space="preserve"> XE "</w:instrText>
      </w:r>
      <w:r w:rsidR="00A81557" w:rsidRPr="00650DA9">
        <w:rPr>
          <w:rFonts w:cs="Times New Roman"/>
          <w:szCs w:val="22"/>
          <w:lang w:val="fr-CA"/>
        </w:rPr>
        <w:instrText>Adler</w:instrText>
      </w:r>
      <w:r w:rsidR="00A81557" w:rsidRPr="00650DA9">
        <w:rPr>
          <w:lang w:val="fr-CA"/>
        </w:rPr>
        <w:instrText>" \t "</w:instrText>
      </w:r>
      <w:r w:rsidR="00A81557" w:rsidRPr="00650DA9">
        <w:rPr>
          <w:rFonts w:asciiTheme="minorHAnsi" w:hAnsiTheme="minorHAnsi"/>
          <w:lang w:val="fr-CA"/>
        </w:rPr>
        <w:instrText>99</w:instrText>
      </w:r>
      <w:r w:rsidR="00A81557" w:rsidRPr="00650DA9">
        <w:rPr>
          <w:lang w:val="fr-CA"/>
        </w:rPr>
        <w:instrText xml:space="preserve">" \f "noms" </w:instrText>
      </w:r>
      <w:r w:rsidR="00A81557"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La Corónica</w:t>
      </w:r>
      <w:r w:rsidR="003D00B4" w:rsidRPr="00650DA9">
        <w:rPr>
          <w:rFonts w:cs="Times New Roman"/>
          <w:szCs w:val="22"/>
          <w:lang w:val="fr-CA"/>
        </w:rPr>
        <w:t>, 48 (1), 2019, pp. </w:t>
      </w:r>
      <w:r w:rsidRPr="00650DA9">
        <w:rPr>
          <w:rFonts w:cs="Times New Roman"/>
          <w:szCs w:val="22"/>
          <w:lang w:val="fr-CA"/>
        </w:rPr>
        <w:t>178-181.</w:t>
      </w:r>
    </w:p>
    <w:p w14:paraId="7C3E538D" w14:textId="0743D452" w:rsidR="00413000" w:rsidRPr="00650DA9" w:rsidRDefault="00AB1569" w:rsidP="003D00B4">
      <w:pPr>
        <w:ind w:left="851" w:right="142" w:hanging="284"/>
        <w:rPr>
          <w:rFonts w:cs="Times New Roman"/>
          <w:szCs w:val="22"/>
          <w:lang w:val="fr-CA"/>
        </w:rPr>
      </w:pPr>
      <w:r w:rsidRPr="00650DA9">
        <w:rPr>
          <w:szCs w:val="22"/>
          <w:lang w:val="fr-CA"/>
        </w:rPr>
        <w:lastRenderedPageBreak/>
        <w:t>—</w:t>
      </w:r>
      <w:r w:rsidRPr="00650DA9">
        <w:rPr>
          <w:rFonts w:cs="Times New Roman"/>
          <w:szCs w:val="22"/>
          <w:lang w:val="fr-CA"/>
        </w:rPr>
        <w:t xml:space="preserve"> G. Hazbun</w:t>
      </w:r>
      <w:r w:rsidR="00A81557" w:rsidRPr="00650DA9">
        <w:rPr>
          <w:rFonts w:cs="Times New Roman"/>
          <w:szCs w:val="22"/>
          <w:lang w:val="fr-CA"/>
        </w:rPr>
        <w:fldChar w:fldCharType="begin"/>
      </w:r>
      <w:r w:rsidR="00A81557" w:rsidRPr="00650DA9">
        <w:rPr>
          <w:lang w:val="fr-CA"/>
        </w:rPr>
        <w:instrText xml:space="preserve"> XE "</w:instrText>
      </w:r>
      <w:r w:rsidR="00A81557" w:rsidRPr="00650DA9">
        <w:rPr>
          <w:rFonts w:cs="Times New Roman"/>
          <w:szCs w:val="22"/>
          <w:lang w:val="fr-CA"/>
        </w:rPr>
        <w:instrText>Hazbun</w:instrText>
      </w:r>
      <w:r w:rsidR="00A81557" w:rsidRPr="00650DA9">
        <w:rPr>
          <w:lang w:val="fr-CA"/>
        </w:rPr>
        <w:instrText>" \t "</w:instrText>
      </w:r>
      <w:r w:rsidR="00A81557" w:rsidRPr="00650DA9">
        <w:rPr>
          <w:rFonts w:asciiTheme="minorHAnsi" w:hAnsiTheme="minorHAnsi"/>
          <w:lang w:val="fr-CA"/>
        </w:rPr>
        <w:instrText>99</w:instrText>
      </w:r>
      <w:r w:rsidR="00A81557" w:rsidRPr="00650DA9">
        <w:rPr>
          <w:lang w:val="fr-CA"/>
        </w:rPr>
        <w:instrText xml:space="preserve">" \f "noms" </w:instrText>
      </w:r>
      <w:r w:rsidR="00A81557"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University of Toronto Quarterly</w:t>
      </w:r>
      <w:r w:rsidR="003D00B4" w:rsidRPr="00650DA9">
        <w:rPr>
          <w:rFonts w:cs="Times New Roman"/>
          <w:szCs w:val="22"/>
          <w:lang w:val="fr-CA"/>
        </w:rPr>
        <w:t>, 88 (3), 2019, pp. </w:t>
      </w:r>
      <w:r w:rsidRPr="00650DA9">
        <w:rPr>
          <w:rFonts w:cs="Times New Roman"/>
          <w:szCs w:val="22"/>
          <w:lang w:val="fr-CA"/>
        </w:rPr>
        <w:t>197-198</w:t>
      </w:r>
      <w:r w:rsidR="00413000" w:rsidRPr="00650DA9">
        <w:rPr>
          <w:rFonts w:cs="Times New Roman"/>
          <w:szCs w:val="22"/>
          <w:lang w:val="fr-CA"/>
        </w:rPr>
        <w:t>.</w:t>
      </w:r>
    </w:p>
    <w:p w14:paraId="2EFEDC08" w14:textId="77777777" w:rsidR="00FD4247" w:rsidRPr="00650DA9" w:rsidRDefault="00FD4247" w:rsidP="00AB1569">
      <w:pPr>
        <w:tabs>
          <w:tab w:val="left" w:pos="284"/>
        </w:tabs>
        <w:ind w:left="567" w:right="142" w:firstLine="0"/>
        <w:rPr>
          <w:rFonts w:cs="Times New Roman"/>
          <w:szCs w:val="22"/>
          <w:lang w:val="fr-CA"/>
        </w:rPr>
      </w:pPr>
    </w:p>
    <w:p w14:paraId="024BE711" w14:textId="33E0C30B" w:rsidR="00FD4247" w:rsidRPr="00650DA9" w:rsidRDefault="00656A5A" w:rsidP="427F40BC">
      <w:pPr>
        <w:tabs>
          <w:tab w:val="left" w:pos="284"/>
        </w:tabs>
        <w:ind w:left="567" w:right="142" w:hanging="851"/>
        <w:rPr>
          <w:rFonts w:cs="Times New Roman"/>
          <w:lang w:val="fr-CA"/>
        </w:rPr>
      </w:pPr>
      <w:r w:rsidRPr="00650DA9">
        <w:rPr>
          <w:rFonts w:cs="Times New Roman"/>
          <w:smallCaps/>
          <w:lang w:val="fr-CA"/>
        </w:rPr>
        <w:t>100</w:t>
      </w:r>
      <w:r w:rsidR="005D4832" w:rsidRPr="00650DA9">
        <w:rPr>
          <w:rFonts w:cs="Times New Roman"/>
          <w:smallCaps/>
          <w:lang w:val="fr-CA"/>
        </w:rPr>
        <w:t>.</w:t>
      </w:r>
      <w:r w:rsidRPr="00650DA9">
        <w:rPr>
          <w:lang w:val="fr-CA"/>
        </w:rPr>
        <w:tab/>
      </w:r>
      <w:r w:rsidRPr="00650DA9">
        <w:rPr>
          <w:rFonts w:cs="Times New Roman"/>
          <w:smallCaps/>
          <w:lang w:val="fr-CA"/>
        </w:rPr>
        <w:t>De Leemans</w:t>
      </w:r>
      <w:r w:rsidR="00A81557" w:rsidRPr="00650DA9">
        <w:rPr>
          <w:rFonts w:cs="Times New Roman"/>
          <w:smallCaps/>
          <w:lang w:val="fr-CA"/>
        </w:rPr>
        <w:fldChar w:fldCharType="begin"/>
      </w:r>
      <w:r w:rsidR="00A81557" w:rsidRPr="00650DA9">
        <w:rPr>
          <w:lang w:val="fr-CA"/>
        </w:rPr>
        <w:instrText xml:space="preserve"> XE "</w:instrText>
      </w:r>
      <w:r w:rsidR="00A81557" w:rsidRPr="00650DA9">
        <w:rPr>
          <w:rFonts w:cs="Times New Roman"/>
          <w:smallCaps/>
          <w:lang w:val="fr-CA"/>
        </w:rPr>
        <w:instrText>De Leemans</w:instrText>
      </w:r>
      <w:r w:rsidR="00A81557" w:rsidRPr="00650DA9">
        <w:rPr>
          <w:lang w:val="fr-CA"/>
        </w:rPr>
        <w:instrText>" \t "</w:instrText>
      </w:r>
      <w:r w:rsidR="00A81557" w:rsidRPr="00650DA9">
        <w:rPr>
          <w:rFonts w:asciiTheme="minorHAnsi" w:hAnsiTheme="minorHAnsi"/>
          <w:lang w:val="fr-CA"/>
        </w:rPr>
        <w:instrText>100</w:instrText>
      </w:r>
      <w:r w:rsidR="00A81557" w:rsidRPr="00650DA9">
        <w:rPr>
          <w:lang w:val="fr-CA"/>
        </w:rPr>
        <w:instrText xml:space="preserve">" \f "noms" </w:instrText>
      </w:r>
      <w:r w:rsidR="00A81557" w:rsidRPr="00650DA9">
        <w:rPr>
          <w:rFonts w:cs="Times New Roman"/>
          <w:smallCaps/>
          <w:lang w:val="fr-CA"/>
        </w:rPr>
        <w:fldChar w:fldCharType="end"/>
      </w:r>
      <w:r w:rsidRPr="00650DA9">
        <w:rPr>
          <w:rFonts w:cs="Times New Roman"/>
          <w:lang w:val="fr-CA"/>
        </w:rPr>
        <w:t xml:space="preserve">, Piter and Michele </w:t>
      </w:r>
      <w:r w:rsidRPr="00650DA9">
        <w:rPr>
          <w:rFonts w:cs="Times New Roman"/>
          <w:smallCaps/>
          <w:lang w:val="fr-CA"/>
        </w:rPr>
        <w:t>Goyens</w:t>
      </w:r>
      <w:r w:rsidR="00A81557" w:rsidRPr="00650DA9">
        <w:rPr>
          <w:rFonts w:cs="Times New Roman"/>
          <w:smallCaps/>
          <w:lang w:val="fr-CA"/>
        </w:rPr>
        <w:fldChar w:fldCharType="begin"/>
      </w:r>
      <w:r w:rsidR="00A81557" w:rsidRPr="00650DA9">
        <w:rPr>
          <w:lang w:val="fr-CA"/>
        </w:rPr>
        <w:instrText xml:space="preserve"> XE "</w:instrText>
      </w:r>
      <w:r w:rsidR="00A81557" w:rsidRPr="00650DA9">
        <w:rPr>
          <w:rFonts w:cs="Times New Roman"/>
          <w:smallCaps/>
          <w:lang w:val="fr-CA"/>
        </w:rPr>
        <w:instrText>Goyens</w:instrText>
      </w:r>
      <w:r w:rsidR="00A81557" w:rsidRPr="00650DA9">
        <w:rPr>
          <w:lang w:val="fr-CA"/>
        </w:rPr>
        <w:instrText>" \t "</w:instrText>
      </w:r>
      <w:r w:rsidR="00A81557" w:rsidRPr="00650DA9">
        <w:rPr>
          <w:rFonts w:asciiTheme="minorHAnsi" w:hAnsiTheme="minorHAnsi"/>
          <w:lang w:val="fr-CA"/>
        </w:rPr>
        <w:instrText>100</w:instrText>
      </w:r>
      <w:r w:rsidR="00A81557" w:rsidRPr="00650DA9">
        <w:rPr>
          <w:lang w:val="fr-CA"/>
        </w:rPr>
        <w:instrText xml:space="preserve">" \f "noms" </w:instrText>
      </w:r>
      <w:r w:rsidR="00A81557" w:rsidRPr="00650DA9">
        <w:rPr>
          <w:rFonts w:cs="Times New Roman"/>
          <w:smallCaps/>
          <w:lang w:val="fr-CA"/>
        </w:rPr>
        <w:fldChar w:fldCharType="end"/>
      </w:r>
      <w:r w:rsidR="00F94D09" w:rsidRPr="00650DA9">
        <w:rPr>
          <w:rFonts w:cs="Times New Roman"/>
          <w:lang w:val="fr-CA"/>
        </w:rPr>
        <w:t xml:space="preserve"> (</w:t>
      </w:r>
      <w:r w:rsidRPr="00650DA9">
        <w:rPr>
          <w:rFonts w:cs="Times New Roman"/>
          <w:lang w:val="fr-CA"/>
        </w:rPr>
        <w:t>éds.</w:t>
      </w:r>
      <w:r w:rsidR="00F94D09" w:rsidRPr="00650DA9">
        <w:rPr>
          <w:rFonts w:cs="Times New Roman"/>
          <w:lang w:val="fr-CA"/>
        </w:rPr>
        <w:t>)</w:t>
      </w:r>
      <w:r w:rsidRPr="00650DA9">
        <w:rPr>
          <w:rFonts w:cs="Times New Roman"/>
          <w:lang w:val="fr-CA"/>
        </w:rPr>
        <w:t xml:space="preserve"> : </w:t>
      </w:r>
      <w:r w:rsidR="00F94D09" w:rsidRPr="00650DA9">
        <w:rPr>
          <w:rFonts w:cs="Times New Roman"/>
          <w:i/>
          <w:iCs/>
          <w:lang w:val="fr-CA"/>
        </w:rPr>
        <w:t>Translation and Authority —</w:t>
      </w:r>
      <w:r w:rsidRPr="00650DA9">
        <w:rPr>
          <w:rFonts w:cs="Times New Roman"/>
          <w:i/>
          <w:iCs/>
          <w:lang w:val="fr-CA"/>
        </w:rPr>
        <w:t xml:space="preserve"> Authorities in Translation</w:t>
      </w:r>
      <w:r w:rsidR="00A81557" w:rsidRPr="00650DA9">
        <w:rPr>
          <w:rFonts w:cs="Times New Roman"/>
          <w:i/>
          <w:iCs/>
          <w:lang w:val="fr-CA"/>
        </w:rPr>
        <w:fldChar w:fldCharType="begin"/>
      </w:r>
      <w:r w:rsidR="00A81557" w:rsidRPr="00650DA9">
        <w:rPr>
          <w:lang w:val="fr-CA"/>
        </w:rPr>
        <w:instrText xml:space="preserve"> XE "</w:instrText>
      </w:r>
      <w:r w:rsidR="00A81557" w:rsidRPr="00650DA9">
        <w:rPr>
          <w:rFonts w:cs="Times New Roman"/>
          <w:lang w:val="fr-CA"/>
        </w:rPr>
        <w:instrText>traduction</w:instrText>
      </w:r>
      <w:r w:rsidR="00A81557" w:rsidRPr="00650DA9">
        <w:rPr>
          <w:lang w:val="fr-CA"/>
        </w:rPr>
        <w:instrText>" \t "</w:instrText>
      </w:r>
      <w:r w:rsidR="00A81557" w:rsidRPr="00650DA9">
        <w:rPr>
          <w:rFonts w:asciiTheme="minorHAnsi" w:hAnsiTheme="minorHAnsi"/>
          <w:lang w:val="fr-CA"/>
        </w:rPr>
        <w:instrText>100</w:instrText>
      </w:r>
      <w:r w:rsidR="00A81557" w:rsidRPr="00650DA9">
        <w:rPr>
          <w:lang w:val="fr-CA"/>
        </w:rPr>
        <w:instrText xml:space="preserve">" </w:instrText>
      </w:r>
      <w:r w:rsidR="00D5444A" w:rsidRPr="00650DA9">
        <w:rPr>
          <w:lang w:val="fr-CA"/>
        </w:rPr>
        <w:instrText xml:space="preserve">\f "sujs" </w:instrText>
      </w:r>
      <w:r w:rsidR="00A81557" w:rsidRPr="00650DA9">
        <w:rPr>
          <w:rFonts w:cs="Times New Roman"/>
          <w:i/>
          <w:iCs/>
          <w:lang w:val="fr-CA"/>
        </w:rPr>
        <w:fldChar w:fldCharType="end"/>
      </w:r>
      <w:r w:rsidRPr="00650DA9">
        <w:rPr>
          <w:rFonts w:cs="Times New Roman"/>
          <w:lang w:val="fr-CA"/>
        </w:rPr>
        <w:t xml:space="preserve">. </w:t>
      </w:r>
      <w:r w:rsidRPr="00650DA9">
        <w:rPr>
          <w:rFonts w:cs="Times New Roman"/>
          <w:i/>
          <w:iCs/>
          <w:lang w:val="fr-CA"/>
        </w:rPr>
        <w:t>The Medieval Translator</w:t>
      </w:r>
      <w:r w:rsidR="00F94D09" w:rsidRPr="00650DA9">
        <w:rPr>
          <w:rFonts w:cs="Times New Roman"/>
          <w:lang w:val="fr-CA"/>
        </w:rPr>
        <w:t>,</w:t>
      </w:r>
      <w:r w:rsidRPr="00650DA9">
        <w:rPr>
          <w:rFonts w:cs="Times New Roman"/>
          <w:lang w:val="fr-CA"/>
        </w:rPr>
        <w:t xml:space="preserve"> Turnhout, Belgium, Brepols, 2018, 391 pages</w:t>
      </w:r>
      <w:r w:rsidR="00FD4247" w:rsidRPr="00650DA9">
        <w:rPr>
          <w:rFonts w:cs="Times New Roman"/>
          <w:lang w:val="fr-CA"/>
        </w:rPr>
        <w:t>.</w:t>
      </w:r>
    </w:p>
    <w:p w14:paraId="393DB60A" w14:textId="1FADAFAA" w:rsidR="00A63C87" w:rsidRPr="00650DA9" w:rsidRDefault="00656A5A" w:rsidP="00A63C87">
      <w:pPr>
        <w:ind w:left="851" w:right="142" w:hanging="284"/>
        <w:rPr>
          <w:rFonts w:cs="Times New Roman"/>
          <w:szCs w:val="22"/>
          <w:lang w:val="fr-CA"/>
        </w:rPr>
      </w:pPr>
      <w:r w:rsidRPr="00650DA9">
        <w:rPr>
          <w:rFonts w:cs="Times New Roman"/>
          <w:szCs w:val="22"/>
          <w:lang w:val="fr-CA"/>
        </w:rPr>
        <w:t>C.R. de K.E.C. Willis</w:t>
      </w:r>
      <w:r w:rsidR="00A81557" w:rsidRPr="00650DA9">
        <w:rPr>
          <w:rFonts w:cs="Times New Roman"/>
          <w:szCs w:val="22"/>
          <w:lang w:val="fr-CA"/>
        </w:rPr>
        <w:fldChar w:fldCharType="begin"/>
      </w:r>
      <w:r w:rsidR="00A81557" w:rsidRPr="00650DA9">
        <w:rPr>
          <w:lang w:val="fr-CA"/>
        </w:rPr>
        <w:instrText xml:space="preserve"> XE "</w:instrText>
      </w:r>
      <w:r w:rsidR="00A81557" w:rsidRPr="00650DA9">
        <w:rPr>
          <w:rFonts w:cs="Times New Roman"/>
          <w:szCs w:val="22"/>
          <w:lang w:val="fr-CA"/>
        </w:rPr>
        <w:instrText>Willis</w:instrText>
      </w:r>
      <w:r w:rsidR="00A81557" w:rsidRPr="00650DA9">
        <w:rPr>
          <w:lang w:val="fr-CA"/>
        </w:rPr>
        <w:instrText>" \t "</w:instrText>
      </w:r>
      <w:r w:rsidR="00A81557" w:rsidRPr="00650DA9">
        <w:rPr>
          <w:rFonts w:asciiTheme="minorHAnsi" w:hAnsiTheme="minorHAnsi"/>
          <w:lang w:val="fr-CA"/>
        </w:rPr>
        <w:instrText>100</w:instrText>
      </w:r>
      <w:r w:rsidR="00A81557" w:rsidRPr="00650DA9">
        <w:rPr>
          <w:lang w:val="fr-CA"/>
        </w:rPr>
        <w:instrText xml:space="preserve">" \f "noms" </w:instrText>
      </w:r>
      <w:r w:rsidR="00A81557"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The Medieval Review</w:t>
      </w:r>
      <w:r w:rsidR="00227084">
        <w:rPr>
          <w:rFonts w:cs="Times New Roman"/>
          <w:szCs w:val="22"/>
          <w:lang w:val="fr-CA"/>
        </w:rPr>
        <w:t>,</w:t>
      </w:r>
      <w:r w:rsidRPr="00650DA9">
        <w:rPr>
          <w:rFonts w:cs="Times New Roman"/>
          <w:i/>
          <w:szCs w:val="22"/>
          <w:lang w:val="fr-CA"/>
        </w:rPr>
        <w:t xml:space="preserve"> </w:t>
      </w:r>
      <w:r w:rsidR="00A63C87" w:rsidRPr="00650DA9">
        <w:rPr>
          <w:rFonts w:cs="Times New Roman"/>
          <w:szCs w:val="22"/>
          <w:lang w:val="fr-CA"/>
        </w:rPr>
        <w:t>11 Nov. 2019</w:t>
      </w:r>
    </w:p>
    <w:p w14:paraId="62B73FA5" w14:textId="0F7D6917" w:rsidR="00FD4247" w:rsidRPr="00650DA9" w:rsidRDefault="00656A5A" w:rsidP="00A63C87">
      <w:pPr>
        <w:ind w:left="851" w:right="142" w:hanging="284"/>
        <w:rPr>
          <w:rFonts w:cs="Times New Roman"/>
          <w:szCs w:val="22"/>
          <w:lang w:val="fr-CA"/>
        </w:rPr>
      </w:pPr>
      <w:r w:rsidRPr="00650DA9">
        <w:rPr>
          <w:rFonts w:cs="Times New Roman"/>
          <w:szCs w:val="22"/>
          <w:lang w:val="fr-CA"/>
        </w:rPr>
        <w:t>https://scholarworks.iu.edu/journals/index.php/tmr/article/view/28929</w:t>
      </w:r>
    </w:p>
    <w:p w14:paraId="2B11767B" w14:textId="77777777" w:rsidR="00FD4247" w:rsidRPr="00650DA9" w:rsidRDefault="00FD4247" w:rsidP="00360EFE">
      <w:pPr>
        <w:tabs>
          <w:tab w:val="left" w:pos="284"/>
        </w:tabs>
        <w:ind w:left="567" w:right="142" w:hanging="851"/>
        <w:rPr>
          <w:rFonts w:cs="Times New Roman"/>
          <w:szCs w:val="22"/>
          <w:lang w:val="fr-CA"/>
        </w:rPr>
      </w:pPr>
    </w:p>
    <w:p w14:paraId="57FB28D8" w14:textId="78CC3DFC" w:rsidR="00FD4247" w:rsidRPr="00650DA9" w:rsidRDefault="00656A5A" w:rsidP="427F40BC">
      <w:pPr>
        <w:tabs>
          <w:tab w:val="left" w:pos="284"/>
        </w:tabs>
        <w:ind w:left="567" w:right="142" w:hanging="851"/>
        <w:rPr>
          <w:rFonts w:cs="Times New Roman"/>
          <w:lang w:val="fr-CA" w:eastAsia="en-US"/>
        </w:rPr>
      </w:pPr>
      <w:r w:rsidRPr="00650DA9">
        <w:rPr>
          <w:rFonts w:cs="Times New Roman"/>
          <w:smallCaps/>
          <w:lang w:val="fr-CA" w:eastAsia="en-US"/>
        </w:rPr>
        <w:t>101</w:t>
      </w:r>
      <w:r w:rsidR="00F30A57" w:rsidRPr="00650DA9">
        <w:rPr>
          <w:rFonts w:cs="Times New Roman"/>
          <w:smallCaps/>
          <w:lang w:val="fr-CA" w:eastAsia="en-US"/>
        </w:rPr>
        <w:t>.</w:t>
      </w:r>
      <w:r w:rsidRPr="00650DA9">
        <w:rPr>
          <w:lang w:val="fr-CA"/>
        </w:rPr>
        <w:tab/>
      </w:r>
      <w:r w:rsidRPr="00650DA9">
        <w:rPr>
          <w:rFonts w:cs="Times New Roman"/>
          <w:smallCaps/>
          <w:lang w:val="fr-CA" w:eastAsia="en-US"/>
        </w:rPr>
        <w:t>Hardman</w:t>
      </w:r>
      <w:r w:rsidR="00327B32" w:rsidRPr="00650DA9">
        <w:rPr>
          <w:rFonts w:cs="Times New Roman"/>
          <w:smallCaps/>
          <w:lang w:val="fr-CA" w:eastAsia="en-US"/>
        </w:rPr>
        <w:fldChar w:fldCharType="begin"/>
      </w:r>
      <w:r w:rsidR="00327B32" w:rsidRPr="00650DA9">
        <w:rPr>
          <w:lang w:val="fr-CA"/>
        </w:rPr>
        <w:instrText xml:space="preserve"> XE "</w:instrText>
      </w:r>
      <w:r w:rsidR="00327B32" w:rsidRPr="00650DA9">
        <w:rPr>
          <w:rFonts w:cs="Times New Roman"/>
          <w:smallCaps/>
          <w:lang w:val="fr-CA" w:eastAsia="en-US"/>
        </w:rPr>
        <w:instrText>Hardman</w:instrText>
      </w:r>
      <w:r w:rsidR="00327B32" w:rsidRPr="00650DA9">
        <w:rPr>
          <w:lang w:val="fr-CA"/>
        </w:rPr>
        <w:instrText>" \t "</w:instrText>
      </w:r>
      <w:r w:rsidR="00327B32" w:rsidRPr="00650DA9">
        <w:rPr>
          <w:rFonts w:asciiTheme="minorHAnsi" w:hAnsiTheme="minorHAnsi"/>
          <w:lang w:val="fr-CA"/>
        </w:rPr>
        <w:instrText>101</w:instrText>
      </w:r>
      <w:r w:rsidR="00327B32" w:rsidRPr="00650DA9">
        <w:rPr>
          <w:lang w:val="fr-CA"/>
        </w:rPr>
        <w:instrText xml:space="preserve">" \f "noms" </w:instrText>
      </w:r>
      <w:r w:rsidR="00327B32" w:rsidRPr="00650DA9">
        <w:rPr>
          <w:rFonts w:cs="Times New Roman"/>
          <w:smallCaps/>
          <w:lang w:val="fr-CA" w:eastAsia="en-US"/>
        </w:rPr>
        <w:fldChar w:fldCharType="end"/>
      </w:r>
      <w:r w:rsidRPr="00650DA9">
        <w:rPr>
          <w:rFonts w:cs="Times New Roman"/>
          <w:lang w:val="fr-CA" w:eastAsia="en-US"/>
        </w:rPr>
        <w:t xml:space="preserve">, Phillipa, and Marianne </w:t>
      </w:r>
      <w:r w:rsidR="13F365D3" w:rsidRPr="00650DA9">
        <w:rPr>
          <w:rFonts w:cs="Times New Roman"/>
          <w:smallCaps/>
          <w:lang w:val="fr-CA" w:eastAsia="en-US"/>
        </w:rPr>
        <w:t>Ailes</w:t>
      </w:r>
      <w:r w:rsidR="00A63C87" w:rsidRPr="00650DA9">
        <w:rPr>
          <w:rFonts w:cs="Times New Roman"/>
          <w:smallCaps/>
          <w:lang w:val="fr-CA" w:eastAsia="en-US"/>
        </w:rPr>
        <w:t> </w:t>
      </w:r>
      <w:r w:rsidR="004D462A" w:rsidRPr="00650DA9">
        <w:rPr>
          <w:rFonts w:cs="Times New Roman"/>
          <w:smallCaps/>
          <w:lang w:val="fr-CA" w:eastAsia="en-US"/>
        </w:rPr>
        <w:fldChar w:fldCharType="begin"/>
      </w:r>
      <w:r w:rsidR="004D462A" w:rsidRPr="00650DA9">
        <w:rPr>
          <w:lang w:val="fr-CA"/>
        </w:rPr>
        <w:instrText xml:space="preserve"> XE "</w:instrText>
      </w:r>
      <w:r w:rsidR="004D462A" w:rsidRPr="00650DA9">
        <w:rPr>
          <w:rFonts w:cs="Times New Roman"/>
          <w:smallCaps/>
          <w:lang w:val="fr-CA" w:eastAsia="en-US"/>
        </w:rPr>
        <w:instrText>Ailes</w:instrText>
      </w:r>
      <w:r w:rsidR="004D462A" w:rsidRPr="00650DA9">
        <w:rPr>
          <w:lang w:val="fr-CA"/>
        </w:rPr>
        <w:instrText>" \t "</w:instrText>
      </w:r>
      <w:r w:rsidR="004D462A" w:rsidRPr="00650DA9">
        <w:rPr>
          <w:rFonts w:asciiTheme="minorHAnsi" w:hAnsiTheme="minorHAnsi"/>
          <w:lang w:val="fr-CA"/>
        </w:rPr>
        <w:instrText>101</w:instrText>
      </w:r>
      <w:r w:rsidR="004D462A" w:rsidRPr="00650DA9">
        <w:rPr>
          <w:lang w:val="fr-CA"/>
        </w:rPr>
        <w:instrText xml:space="preserve">" \f "noms" </w:instrText>
      </w:r>
      <w:r w:rsidR="004D462A" w:rsidRPr="00650DA9">
        <w:rPr>
          <w:rFonts w:cs="Times New Roman"/>
          <w:smallCaps/>
          <w:lang w:val="fr-CA" w:eastAsia="en-US"/>
        </w:rPr>
        <w:fldChar w:fldCharType="end"/>
      </w:r>
      <w:r w:rsidR="13F365D3" w:rsidRPr="00650DA9">
        <w:rPr>
          <w:rFonts w:cs="Times New Roman"/>
          <w:smallCaps/>
          <w:lang w:val="fr-CA" w:eastAsia="en-US"/>
        </w:rPr>
        <w:t>:</w:t>
      </w:r>
      <w:r w:rsidRPr="00650DA9">
        <w:rPr>
          <w:rFonts w:cs="Times New Roman"/>
          <w:lang w:val="fr-CA" w:eastAsia="en-US"/>
        </w:rPr>
        <w:t xml:space="preserve"> </w:t>
      </w:r>
      <w:r w:rsidRPr="00650DA9">
        <w:rPr>
          <w:rFonts w:cs="Times New Roman"/>
          <w:i/>
          <w:iCs/>
          <w:lang w:val="fr-CA" w:eastAsia="en-US"/>
        </w:rPr>
        <w:t>The Legend of Charlemagne</w:t>
      </w:r>
      <w:r w:rsidR="0081450E" w:rsidRPr="00650DA9">
        <w:rPr>
          <w:rFonts w:cs="Times New Roman"/>
          <w:i/>
          <w:iCs/>
          <w:lang w:val="fr-CA" w:eastAsia="en-US"/>
        </w:rPr>
        <w:fldChar w:fldCharType="begin"/>
      </w:r>
      <w:r w:rsidR="0081450E" w:rsidRPr="00650DA9">
        <w:rPr>
          <w:lang w:val="fr-CA"/>
        </w:rPr>
        <w:instrText xml:space="preserve"> XE "</w:instrText>
      </w:r>
      <w:r w:rsidR="0081450E" w:rsidRPr="00650DA9">
        <w:rPr>
          <w:rFonts w:cs="Times New Roman"/>
          <w:i/>
          <w:iCs/>
          <w:lang w:val="fr-CA" w:eastAsia="en-US"/>
        </w:rPr>
        <w:instrText>Charlemagne</w:instrText>
      </w:r>
      <w:r w:rsidR="0081450E" w:rsidRPr="00650DA9">
        <w:rPr>
          <w:lang w:val="fr-CA"/>
        </w:rPr>
        <w:instrText>" \t "</w:instrText>
      </w:r>
      <w:r w:rsidR="0081450E" w:rsidRPr="00650DA9">
        <w:rPr>
          <w:rFonts w:asciiTheme="minorHAnsi" w:hAnsiTheme="minorHAnsi"/>
          <w:lang w:val="fr-CA"/>
        </w:rPr>
        <w:instrText>101</w:instrText>
      </w:r>
      <w:r w:rsidR="0081450E" w:rsidRPr="00650DA9">
        <w:rPr>
          <w:lang w:val="fr-CA"/>
        </w:rPr>
        <w:instrText xml:space="preserve">" \f "sujs" </w:instrText>
      </w:r>
      <w:r w:rsidR="0081450E" w:rsidRPr="00650DA9">
        <w:rPr>
          <w:rFonts w:cs="Times New Roman"/>
          <w:i/>
          <w:iCs/>
          <w:lang w:val="fr-CA" w:eastAsia="en-US"/>
        </w:rPr>
        <w:fldChar w:fldCharType="end"/>
      </w:r>
      <w:r w:rsidR="00A63C87" w:rsidRPr="00650DA9">
        <w:rPr>
          <w:rFonts w:cs="Times New Roman"/>
          <w:i/>
          <w:iCs/>
          <w:lang w:val="fr-CA" w:eastAsia="en-US"/>
        </w:rPr>
        <w:t xml:space="preserve"> in Medieval England.</w:t>
      </w:r>
      <w:r w:rsidRPr="00650DA9">
        <w:rPr>
          <w:rFonts w:cs="Times New Roman"/>
          <w:i/>
          <w:iCs/>
          <w:lang w:val="fr-CA" w:eastAsia="en-US"/>
        </w:rPr>
        <w:t xml:space="preserve"> The Matter of France in Middle English and Anglo-Norman</w:t>
      </w:r>
      <w:r w:rsidR="00CC4559" w:rsidRPr="00650DA9">
        <w:rPr>
          <w:rFonts w:cs="Times New Roman"/>
          <w:i/>
          <w:iCs/>
          <w:lang w:val="fr-CA" w:eastAsia="en-US"/>
        </w:rPr>
        <w:fldChar w:fldCharType="begin"/>
      </w:r>
      <w:r w:rsidR="00CC4559" w:rsidRPr="00650DA9">
        <w:rPr>
          <w:lang w:val="fr-CA"/>
        </w:rPr>
        <w:instrText xml:space="preserve"> XE "</w:instrText>
      </w:r>
      <w:r w:rsidR="00CC4559" w:rsidRPr="00650DA9">
        <w:rPr>
          <w:rFonts w:cs="Times New Roman"/>
          <w:lang w:val="fr-CA" w:eastAsia="en-US"/>
        </w:rPr>
        <w:instrText>anglo-norman</w:instrText>
      </w:r>
      <w:r w:rsidR="00CC4559" w:rsidRPr="00650DA9">
        <w:rPr>
          <w:lang w:val="fr-CA"/>
        </w:rPr>
        <w:instrText>" \t "</w:instrText>
      </w:r>
      <w:r w:rsidR="00CC4559" w:rsidRPr="00650DA9">
        <w:rPr>
          <w:rFonts w:asciiTheme="minorHAnsi" w:hAnsiTheme="minorHAnsi"/>
          <w:iCs/>
          <w:lang w:val="fr-CA"/>
        </w:rPr>
        <w:instrText>101</w:instrText>
      </w:r>
      <w:r w:rsidR="00CC4559" w:rsidRPr="00650DA9">
        <w:rPr>
          <w:lang w:val="fr-CA"/>
        </w:rPr>
        <w:instrText xml:space="preserve">" \f "sujs" </w:instrText>
      </w:r>
      <w:r w:rsidR="00CC4559" w:rsidRPr="00650DA9">
        <w:rPr>
          <w:rFonts w:cs="Times New Roman"/>
          <w:i/>
          <w:iCs/>
          <w:lang w:val="fr-CA" w:eastAsia="en-US"/>
        </w:rPr>
        <w:fldChar w:fldCharType="end"/>
      </w:r>
      <w:r w:rsidRPr="00650DA9">
        <w:rPr>
          <w:rFonts w:cs="Times New Roman"/>
          <w:i/>
          <w:iCs/>
          <w:lang w:val="fr-CA" w:eastAsia="en-US"/>
        </w:rPr>
        <w:t xml:space="preserve"> Literature</w:t>
      </w:r>
      <w:r w:rsidRPr="00650DA9">
        <w:rPr>
          <w:rFonts w:cs="Times New Roman"/>
          <w:lang w:val="fr-CA" w:eastAsia="en-US"/>
        </w:rPr>
        <w:t>. Cambridge, D. S. Brewer, 2017 (Bristol Studies in Medieval Cultures; Charlemagne: A European Icon), 471 pages</w:t>
      </w:r>
      <w:r w:rsidR="008A2880" w:rsidRPr="00650DA9">
        <w:rPr>
          <w:rFonts w:cs="Times New Roman"/>
          <w:lang w:val="fr-CA"/>
        </w:rPr>
        <w:t>.</w:t>
      </w:r>
    </w:p>
    <w:p w14:paraId="0BF78CB3" w14:textId="4E72E568" w:rsidR="00FD4247" w:rsidRPr="00650DA9" w:rsidRDefault="00656A5A" w:rsidP="00A63C87">
      <w:pPr>
        <w:tabs>
          <w:tab w:val="left" w:pos="284"/>
        </w:tabs>
        <w:ind w:left="851" w:right="142" w:hanging="284"/>
        <w:rPr>
          <w:rFonts w:cs="Times New Roman"/>
          <w:smallCaps/>
          <w:szCs w:val="22"/>
          <w:lang w:val="fr-CA"/>
        </w:rPr>
      </w:pPr>
      <w:r w:rsidRPr="00650DA9">
        <w:rPr>
          <w:rFonts w:cs="Times New Roman"/>
          <w:szCs w:val="22"/>
          <w:lang w:val="fr-CA"/>
        </w:rPr>
        <w:t>C.R. de B. Stevenson</w:t>
      </w:r>
      <w:r w:rsidR="005E6EF1" w:rsidRPr="00650DA9">
        <w:rPr>
          <w:rFonts w:cs="Times New Roman"/>
          <w:szCs w:val="22"/>
          <w:lang w:val="fr-CA"/>
        </w:rPr>
        <w:fldChar w:fldCharType="begin"/>
      </w:r>
      <w:r w:rsidR="005E6EF1" w:rsidRPr="00650DA9">
        <w:rPr>
          <w:lang w:val="fr-CA"/>
        </w:rPr>
        <w:instrText xml:space="preserve"> XE "</w:instrText>
      </w:r>
      <w:r w:rsidR="005E6EF1" w:rsidRPr="00650DA9">
        <w:rPr>
          <w:rFonts w:cs="Times New Roman"/>
          <w:szCs w:val="22"/>
          <w:lang w:val="fr-CA"/>
        </w:rPr>
        <w:instrText>Stevenson</w:instrText>
      </w:r>
      <w:r w:rsidR="005E6EF1" w:rsidRPr="00650DA9">
        <w:rPr>
          <w:lang w:val="fr-CA"/>
        </w:rPr>
        <w:instrText>" \t "</w:instrText>
      </w:r>
      <w:r w:rsidR="005E6EF1" w:rsidRPr="00650DA9">
        <w:rPr>
          <w:rFonts w:asciiTheme="minorHAnsi" w:hAnsiTheme="minorHAnsi"/>
          <w:lang w:val="fr-CA"/>
        </w:rPr>
        <w:instrText>101</w:instrText>
      </w:r>
      <w:r w:rsidR="005E6EF1" w:rsidRPr="00650DA9">
        <w:rPr>
          <w:lang w:val="fr-CA"/>
        </w:rPr>
        <w:instrText xml:space="preserve">" \f "noms" </w:instrText>
      </w:r>
      <w:r w:rsidR="005E6EF1"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Journal of English and Germanic Philology</w:t>
      </w:r>
      <w:r w:rsidR="00A63C87" w:rsidRPr="00650DA9">
        <w:rPr>
          <w:rFonts w:cs="Times New Roman"/>
          <w:szCs w:val="22"/>
          <w:lang w:val="fr-CA"/>
        </w:rPr>
        <w:t>,</w:t>
      </w:r>
      <w:r w:rsidRPr="00650DA9">
        <w:rPr>
          <w:rFonts w:cs="Times New Roman"/>
          <w:szCs w:val="22"/>
          <w:lang w:val="fr-CA"/>
        </w:rPr>
        <w:t xml:space="preserve"> 118 (3), 2019, pp. 423-425</w:t>
      </w:r>
      <w:r w:rsidR="00FD4247" w:rsidRPr="00650DA9">
        <w:rPr>
          <w:rFonts w:cs="Times New Roman"/>
          <w:szCs w:val="22"/>
          <w:lang w:val="fr-CA" w:eastAsia="en-US"/>
        </w:rPr>
        <w:t>.</w:t>
      </w:r>
    </w:p>
    <w:p w14:paraId="32DD6281" w14:textId="77777777" w:rsidR="00FD4247" w:rsidRPr="00650DA9" w:rsidRDefault="00FD4247" w:rsidP="00360EFE">
      <w:pPr>
        <w:tabs>
          <w:tab w:val="left" w:pos="284"/>
        </w:tabs>
        <w:ind w:left="567" w:right="142" w:hanging="851"/>
        <w:rPr>
          <w:rFonts w:cs="Times New Roman"/>
          <w:szCs w:val="22"/>
          <w:lang w:val="fr-CA"/>
        </w:rPr>
      </w:pPr>
    </w:p>
    <w:p w14:paraId="7218C088" w14:textId="74B1915E" w:rsidR="00FD4247" w:rsidRPr="00650DA9" w:rsidRDefault="00656A5A" w:rsidP="427F40BC">
      <w:pPr>
        <w:tabs>
          <w:tab w:val="left" w:pos="284"/>
        </w:tabs>
        <w:ind w:left="567" w:right="142" w:hanging="851"/>
        <w:rPr>
          <w:rFonts w:cs="Times New Roman"/>
          <w:lang w:val="fr-CA"/>
        </w:rPr>
      </w:pPr>
      <w:r w:rsidRPr="00650DA9">
        <w:rPr>
          <w:rFonts w:cs="Times New Roman"/>
          <w:smallCaps/>
          <w:lang w:val="fr-CA"/>
        </w:rPr>
        <w:t>102</w:t>
      </w:r>
      <w:r w:rsidR="00F30A57" w:rsidRPr="00650DA9">
        <w:rPr>
          <w:rFonts w:cs="Times New Roman"/>
          <w:smallCaps/>
          <w:lang w:val="fr-CA"/>
        </w:rPr>
        <w:t>.</w:t>
      </w:r>
      <w:r w:rsidRPr="00650DA9">
        <w:rPr>
          <w:lang w:val="fr-CA"/>
        </w:rPr>
        <w:tab/>
      </w:r>
      <w:r w:rsidRPr="00650DA9">
        <w:rPr>
          <w:rFonts w:cs="Times New Roman"/>
          <w:smallCaps/>
          <w:lang w:val="fr-CA"/>
        </w:rPr>
        <w:t>Heng</w:t>
      </w:r>
      <w:r w:rsidR="005C4082" w:rsidRPr="00650DA9">
        <w:rPr>
          <w:rFonts w:cs="Times New Roman"/>
          <w:smallCaps/>
          <w:lang w:val="fr-CA"/>
        </w:rPr>
        <w:fldChar w:fldCharType="begin"/>
      </w:r>
      <w:r w:rsidR="005C4082" w:rsidRPr="00650DA9">
        <w:rPr>
          <w:lang w:val="fr-CA"/>
        </w:rPr>
        <w:instrText xml:space="preserve"> XE "</w:instrText>
      </w:r>
      <w:r w:rsidR="005C4082" w:rsidRPr="00650DA9">
        <w:rPr>
          <w:rFonts w:cs="Times New Roman"/>
          <w:smallCaps/>
          <w:lang w:val="fr-CA"/>
        </w:rPr>
        <w:instrText>Heng</w:instrText>
      </w:r>
      <w:r w:rsidR="005C4082" w:rsidRPr="00650DA9">
        <w:rPr>
          <w:lang w:val="fr-CA"/>
        </w:rPr>
        <w:instrText>" \t "</w:instrText>
      </w:r>
      <w:r w:rsidR="005C4082" w:rsidRPr="00650DA9">
        <w:rPr>
          <w:rFonts w:asciiTheme="minorHAnsi" w:hAnsiTheme="minorHAnsi"/>
          <w:lang w:val="fr-CA"/>
        </w:rPr>
        <w:instrText>102</w:instrText>
      </w:r>
      <w:r w:rsidR="005C4082" w:rsidRPr="00650DA9">
        <w:rPr>
          <w:lang w:val="fr-CA"/>
        </w:rPr>
        <w:instrText xml:space="preserve">" \f "noms" </w:instrText>
      </w:r>
      <w:r w:rsidR="005C4082" w:rsidRPr="00650DA9">
        <w:rPr>
          <w:rFonts w:cs="Times New Roman"/>
          <w:smallCaps/>
          <w:lang w:val="fr-CA"/>
        </w:rPr>
        <w:fldChar w:fldCharType="end"/>
      </w:r>
      <w:r w:rsidRPr="00650DA9">
        <w:rPr>
          <w:rFonts w:cs="Times New Roman"/>
          <w:lang w:val="fr-CA"/>
        </w:rPr>
        <w:t xml:space="preserve">, </w:t>
      </w:r>
      <w:r w:rsidR="33486F2D" w:rsidRPr="00650DA9">
        <w:rPr>
          <w:rFonts w:cs="Times New Roman"/>
          <w:lang w:val="fr-CA"/>
        </w:rPr>
        <w:t>Geraldine</w:t>
      </w:r>
      <w:r w:rsidR="00A63C87" w:rsidRPr="00650DA9">
        <w:rPr>
          <w:rFonts w:cs="Times New Roman"/>
          <w:lang w:val="fr-CA"/>
        </w:rPr>
        <w:t> </w:t>
      </w:r>
      <w:r w:rsidR="33486F2D" w:rsidRPr="00650DA9">
        <w:rPr>
          <w:rFonts w:cs="Times New Roman"/>
          <w:lang w:val="fr-CA"/>
        </w:rPr>
        <w:t>:</w:t>
      </w:r>
      <w:r w:rsidRPr="00650DA9">
        <w:rPr>
          <w:rFonts w:cs="Times New Roman"/>
          <w:lang w:val="fr-CA"/>
        </w:rPr>
        <w:t xml:space="preserve"> </w:t>
      </w:r>
      <w:r w:rsidRPr="00650DA9">
        <w:rPr>
          <w:rFonts w:cs="Times New Roman"/>
          <w:i/>
          <w:iCs/>
          <w:lang w:val="fr-CA"/>
        </w:rPr>
        <w:t>The Invention of Race</w:t>
      </w:r>
      <w:r w:rsidR="00B301DF" w:rsidRPr="00650DA9">
        <w:rPr>
          <w:rFonts w:cs="Times New Roman"/>
          <w:i/>
          <w:iCs/>
          <w:lang w:val="fr-CA"/>
        </w:rPr>
        <w:fldChar w:fldCharType="begin"/>
      </w:r>
      <w:r w:rsidR="00B301DF" w:rsidRPr="00650DA9">
        <w:rPr>
          <w:lang w:val="fr-CA"/>
        </w:rPr>
        <w:instrText xml:space="preserve"> XE "</w:instrText>
      </w:r>
      <w:r w:rsidR="00B301DF" w:rsidRPr="00650DA9">
        <w:rPr>
          <w:rFonts w:cs="Times New Roman"/>
          <w:i/>
          <w:iCs/>
          <w:lang w:val="fr-CA"/>
        </w:rPr>
        <w:instrText>Race</w:instrText>
      </w:r>
      <w:r w:rsidR="00B301DF" w:rsidRPr="00650DA9">
        <w:rPr>
          <w:lang w:val="fr-CA"/>
        </w:rPr>
        <w:instrText>" \t "</w:instrText>
      </w:r>
      <w:r w:rsidR="00B301DF" w:rsidRPr="00650DA9">
        <w:rPr>
          <w:rFonts w:asciiTheme="minorHAnsi" w:hAnsiTheme="minorHAnsi"/>
          <w:lang w:val="fr-CA"/>
        </w:rPr>
        <w:instrText>102</w:instrText>
      </w:r>
      <w:r w:rsidR="00B301DF" w:rsidRPr="00650DA9">
        <w:rPr>
          <w:lang w:val="fr-CA"/>
        </w:rPr>
        <w:instrText xml:space="preserve">" \f "sujs" </w:instrText>
      </w:r>
      <w:r w:rsidR="00B301DF" w:rsidRPr="00650DA9">
        <w:rPr>
          <w:rFonts w:cs="Times New Roman"/>
          <w:i/>
          <w:iCs/>
          <w:lang w:val="fr-CA"/>
        </w:rPr>
        <w:fldChar w:fldCharType="end"/>
      </w:r>
      <w:r w:rsidRPr="00650DA9">
        <w:rPr>
          <w:rFonts w:cs="Times New Roman"/>
          <w:i/>
          <w:iCs/>
          <w:lang w:val="fr-CA"/>
        </w:rPr>
        <w:t xml:space="preserve"> in the European Middle Ages</w:t>
      </w:r>
      <w:r w:rsidR="00A63C87" w:rsidRPr="00650DA9">
        <w:rPr>
          <w:rFonts w:cs="Times New Roman"/>
          <w:lang w:val="fr-CA"/>
        </w:rPr>
        <w:t>,</w:t>
      </w:r>
      <w:r w:rsidRPr="00650DA9">
        <w:rPr>
          <w:rFonts w:cs="Times New Roman"/>
          <w:lang w:val="fr-CA"/>
        </w:rPr>
        <w:t xml:space="preserve"> Cambridge, Cambridge University Press, 2018, 493 pages.</w:t>
      </w:r>
    </w:p>
    <w:p w14:paraId="3B428C72" w14:textId="582F6285" w:rsidR="00656A5A" w:rsidRPr="00650DA9" w:rsidRDefault="00656A5A" w:rsidP="00656A5A">
      <w:pPr>
        <w:ind w:left="567" w:right="142" w:firstLine="0"/>
        <w:rPr>
          <w:rFonts w:cs="Times New Roman"/>
          <w:szCs w:val="22"/>
          <w:lang w:val="fr-CA" w:eastAsia="en-US"/>
        </w:rPr>
      </w:pPr>
      <w:r w:rsidRPr="00650DA9">
        <w:rPr>
          <w:rFonts w:cs="Times New Roman"/>
          <w:szCs w:val="22"/>
          <w:lang w:val="fr-CA"/>
        </w:rPr>
        <w:t xml:space="preserve">C.R. de </w:t>
      </w:r>
      <w:r w:rsidRPr="00650DA9">
        <w:rPr>
          <w:rFonts w:cs="Times New Roman"/>
          <w:szCs w:val="22"/>
          <w:lang w:val="fr-CA" w:eastAsia="en-US"/>
        </w:rPr>
        <w:t>J. Orlemanski</w:t>
      </w:r>
      <w:r w:rsidR="000701D3" w:rsidRPr="00650DA9">
        <w:rPr>
          <w:rFonts w:cs="Times New Roman"/>
          <w:szCs w:val="22"/>
          <w:lang w:val="fr-CA" w:eastAsia="en-US"/>
        </w:rPr>
        <w:fldChar w:fldCharType="begin"/>
      </w:r>
      <w:r w:rsidR="000701D3" w:rsidRPr="00650DA9">
        <w:rPr>
          <w:lang w:val="fr-CA"/>
        </w:rPr>
        <w:instrText xml:space="preserve"> XE "</w:instrText>
      </w:r>
      <w:r w:rsidR="000701D3" w:rsidRPr="00650DA9">
        <w:rPr>
          <w:rFonts w:cs="Times New Roman"/>
          <w:szCs w:val="22"/>
          <w:lang w:val="fr-CA" w:eastAsia="en-US"/>
        </w:rPr>
        <w:instrText>Orlemanski</w:instrText>
      </w:r>
      <w:r w:rsidR="000701D3" w:rsidRPr="00650DA9">
        <w:rPr>
          <w:lang w:val="fr-CA"/>
        </w:rPr>
        <w:instrText>" \t "</w:instrText>
      </w:r>
      <w:r w:rsidR="000701D3" w:rsidRPr="00650DA9">
        <w:rPr>
          <w:rFonts w:asciiTheme="minorHAnsi" w:hAnsiTheme="minorHAnsi"/>
          <w:lang w:val="fr-CA"/>
        </w:rPr>
        <w:instrText>102</w:instrText>
      </w:r>
      <w:r w:rsidR="000701D3" w:rsidRPr="00650DA9">
        <w:rPr>
          <w:lang w:val="fr-CA"/>
        </w:rPr>
        <w:instrText xml:space="preserve">" \f "noms" </w:instrText>
      </w:r>
      <w:r w:rsidR="000701D3" w:rsidRPr="00650DA9">
        <w:rPr>
          <w:rFonts w:cs="Times New Roman"/>
          <w:szCs w:val="22"/>
          <w:lang w:val="fr-CA" w:eastAsia="en-US"/>
        </w:rPr>
        <w:fldChar w:fldCharType="end"/>
      </w:r>
      <w:r w:rsidRPr="00650DA9">
        <w:rPr>
          <w:rFonts w:cs="Times New Roman"/>
          <w:szCs w:val="22"/>
          <w:lang w:val="fr-CA" w:eastAsia="en-US"/>
        </w:rPr>
        <w:t xml:space="preserve">, dans </w:t>
      </w:r>
      <w:r w:rsidR="00A63C87" w:rsidRPr="00650DA9">
        <w:rPr>
          <w:rFonts w:cs="Times New Roman"/>
          <w:i/>
          <w:szCs w:val="22"/>
          <w:lang w:val="fr-CA" w:eastAsia="en-US"/>
        </w:rPr>
        <w:t>M.</w:t>
      </w:r>
      <w:r w:rsidRPr="00650DA9">
        <w:rPr>
          <w:rFonts w:cs="Times New Roman"/>
          <w:i/>
          <w:szCs w:val="22"/>
          <w:lang w:val="fr-CA" w:eastAsia="en-US"/>
        </w:rPr>
        <w:t>P.</w:t>
      </w:r>
      <w:r w:rsidR="00A63C87" w:rsidRPr="00650DA9">
        <w:rPr>
          <w:rFonts w:cs="Times New Roman"/>
          <w:szCs w:val="22"/>
          <w:lang w:val="fr-CA" w:eastAsia="en-US"/>
        </w:rPr>
        <w:t>,</w:t>
      </w:r>
      <w:r w:rsidRPr="00650DA9">
        <w:rPr>
          <w:rFonts w:cs="Times New Roman"/>
          <w:i/>
          <w:szCs w:val="22"/>
          <w:lang w:val="fr-CA" w:eastAsia="en-US"/>
        </w:rPr>
        <w:t xml:space="preserve"> </w:t>
      </w:r>
      <w:r w:rsidR="00A63C87" w:rsidRPr="00650DA9">
        <w:rPr>
          <w:rFonts w:cs="Times New Roman"/>
          <w:szCs w:val="22"/>
          <w:lang w:val="fr-CA" w:eastAsia="en-US"/>
        </w:rPr>
        <w:t>117 (3), 2020, pp. E162-</w:t>
      </w:r>
      <w:r w:rsidRPr="00650DA9">
        <w:rPr>
          <w:rFonts w:cs="Times New Roman"/>
          <w:szCs w:val="22"/>
          <w:lang w:val="fr-CA" w:eastAsia="en-US"/>
        </w:rPr>
        <w:t>E166.</w:t>
      </w:r>
    </w:p>
    <w:p w14:paraId="0312C2CA" w14:textId="2CE37018" w:rsidR="00656A5A" w:rsidRPr="00650DA9" w:rsidRDefault="00656A5A" w:rsidP="00A63C87">
      <w:pPr>
        <w:ind w:left="1134" w:right="142" w:hanging="567"/>
        <w:rPr>
          <w:rFonts w:cs="Times New Roman"/>
          <w:szCs w:val="22"/>
          <w:lang w:val="fr-CA" w:eastAsia="en-US"/>
        </w:rPr>
      </w:pPr>
      <w:r w:rsidRPr="00650DA9">
        <w:rPr>
          <w:szCs w:val="22"/>
          <w:lang w:val="fr-CA"/>
        </w:rPr>
        <w:t>—</w:t>
      </w:r>
      <w:r w:rsidRPr="00650DA9">
        <w:rPr>
          <w:rFonts w:cs="Times New Roman"/>
          <w:szCs w:val="22"/>
          <w:lang w:val="fr-CA" w:eastAsia="en-US"/>
        </w:rPr>
        <w:t xml:space="preserve"> J. J. Ruhland</w:t>
      </w:r>
      <w:r w:rsidR="005367C4" w:rsidRPr="00650DA9">
        <w:rPr>
          <w:rFonts w:cs="Times New Roman"/>
          <w:szCs w:val="22"/>
          <w:lang w:val="fr-CA" w:eastAsia="en-US"/>
        </w:rPr>
        <w:fldChar w:fldCharType="begin"/>
      </w:r>
      <w:r w:rsidR="005367C4" w:rsidRPr="00650DA9">
        <w:rPr>
          <w:lang w:val="fr-CA"/>
        </w:rPr>
        <w:instrText xml:space="preserve"> XE "</w:instrText>
      </w:r>
      <w:r w:rsidR="005367C4" w:rsidRPr="00650DA9">
        <w:rPr>
          <w:rFonts w:cs="Times New Roman"/>
          <w:szCs w:val="22"/>
          <w:lang w:val="fr-CA" w:eastAsia="en-US"/>
        </w:rPr>
        <w:instrText>Ruhland</w:instrText>
      </w:r>
      <w:r w:rsidR="005367C4" w:rsidRPr="00650DA9">
        <w:rPr>
          <w:lang w:val="fr-CA"/>
        </w:rPr>
        <w:instrText>" \t "</w:instrText>
      </w:r>
      <w:r w:rsidR="005367C4" w:rsidRPr="00650DA9">
        <w:rPr>
          <w:rFonts w:asciiTheme="minorHAnsi" w:hAnsiTheme="minorHAnsi"/>
          <w:lang w:val="fr-CA"/>
        </w:rPr>
        <w:instrText>102</w:instrText>
      </w:r>
      <w:r w:rsidR="005367C4" w:rsidRPr="00650DA9">
        <w:rPr>
          <w:lang w:val="fr-CA"/>
        </w:rPr>
        <w:instrText xml:space="preserve">" \f "noms" </w:instrText>
      </w:r>
      <w:r w:rsidR="005367C4" w:rsidRPr="00650DA9">
        <w:rPr>
          <w:rFonts w:cs="Times New Roman"/>
          <w:szCs w:val="22"/>
          <w:lang w:val="fr-CA" w:eastAsia="en-US"/>
        </w:rPr>
        <w:fldChar w:fldCharType="end"/>
      </w:r>
      <w:r w:rsidRPr="00650DA9">
        <w:rPr>
          <w:rFonts w:cs="Times New Roman"/>
          <w:szCs w:val="22"/>
          <w:lang w:val="fr-CA" w:eastAsia="en-US"/>
        </w:rPr>
        <w:t xml:space="preserve">, dans </w:t>
      </w:r>
      <w:r w:rsidRPr="00650DA9">
        <w:rPr>
          <w:rFonts w:cs="Times New Roman"/>
          <w:i/>
          <w:szCs w:val="22"/>
          <w:lang w:val="fr-CA" w:eastAsia="en-US"/>
        </w:rPr>
        <w:t>Digital Philology: A Journal of Medieval Cultures</w:t>
      </w:r>
      <w:r w:rsidR="00A63C87" w:rsidRPr="00650DA9">
        <w:rPr>
          <w:rFonts w:cs="Times New Roman"/>
          <w:szCs w:val="22"/>
          <w:lang w:val="fr-CA" w:eastAsia="en-US"/>
        </w:rPr>
        <w:t>,</w:t>
      </w:r>
      <w:r w:rsidRPr="00650DA9">
        <w:rPr>
          <w:rFonts w:cs="Times New Roman"/>
          <w:szCs w:val="22"/>
          <w:lang w:val="fr-CA" w:eastAsia="en-US"/>
        </w:rPr>
        <w:t xml:space="preserve"> 8 (2), 2019, pp. 248-252.</w:t>
      </w:r>
    </w:p>
    <w:p w14:paraId="05C7F033" w14:textId="2C501226" w:rsidR="00FD4247" w:rsidRPr="00650DA9" w:rsidRDefault="00656A5A" w:rsidP="00A63C87">
      <w:pPr>
        <w:tabs>
          <w:tab w:val="left" w:pos="284"/>
        </w:tabs>
        <w:ind w:left="1134" w:right="142" w:hanging="567"/>
        <w:rPr>
          <w:rFonts w:cs="Times New Roman"/>
          <w:szCs w:val="22"/>
          <w:lang w:val="fr-CA"/>
        </w:rPr>
      </w:pPr>
      <w:r w:rsidRPr="00650DA9">
        <w:rPr>
          <w:szCs w:val="22"/>
          <w:lang w:val="fr-CA"/>
        </w:rPr>
        <w:t>—</w:t>
      </w:r>
      <w:r w:rsidRPr="00650DA9">
        <w:rPr>
          <w:rFonts w:cs="Times New Roman"/>
          <w:szCs w:val="22"/>
          <w:lang w:val="fr-CA" w:eastAsia="en-US"/>
        </w:rPr>
        <w:t xml:space="preserve"> J. Ziegler</w:t>
      </w:r>
      <w:r w:rsidR="007254C1" w:rsidRPr="00650DA9">
        <w:rPr>
          <w:rFonts w:cs="Times New Roman"/>
          <w:szCs w:val="22"/>
          <w:lang w:val="fr-CA" w:eastAsia="en-US"/>
        </w:rPr>
        <w:fldChar w:fldCharType="begin"/>
      </w:r>
      <w:r w:rsidR="007254C1" w:rsidRPr="00650DA9">
        <w:rPr>
          <w:lang w:val="fr-CA"/>
        </w:rPr>
        <w:instrText xml:space="preserve"> XE "</w:instrText>
      </w:r>
      <w:r w:rsidR="007254C1" w:rsidRPr="00650DA9">
        <w:rPr>
          <w:rFonts w:cs="Times New Roman"/>
          <w:szCs w:val="22"/>
          <w:lang w:val="fr-CA" w:eastAsia="en-US"/>
        </w:rPr>
        <w:instrText>Ziegler</w:instrText>
      </w:r>
      <w:r w:rsidR="007254C1" w:rsidRPr="00650DA9">
        <w:rPr>
          <w:lang w:val="fr-CA"/>
        </w:rPr>
        <w:instrText>" \t "</w:instrText>
      </w:r>
      <w:r w:rsidR="007254C1" w:rsidRPr="00650DA9">
        <w:rPr>
          <w:rFonts w:asciiTheme="minorHAnsi" w:hAnsiTheme="minorHAnsi"/>
          <w:lang w:val="fr-CA"/>
        </w:rPr>
        <w:instrText>102</w:instrText>
      </w:r>
      <w:r w:rsidR="007254C1" w:rsidRPr="00650DA9">
        <w:rPr>
          <w:lang w:val="fr-CA"/>
        </w:rPr>
        <w:instrText xml:space="preserve">" \f "noms" </w:instrText>
      </w:r>
      <w:r w:rsidR="007254C1" w:rsidRPr="00650DA9">
        <w:rPr>
          <w:rFonts w:cs="Times New Roman"/>
          <w:szCs w:val="22"/>
          <w:lang w:val="fr-CA" w:eastAsia="en-US"/>
        </w:rPr>
        <w:fldChar w:fldCharType="end"/>
      </w:r>
      <w:r w:rsidRPr="00650DA9">
        <w:rPr>
          <w:rFonts w:cs="Times New Roman"/>
          <w:szCs w:val="22"/>
          <w:lang w:val="fr-CA" w:eastAsia="en-US"/>
        </w:rPr>
        <w:t xml:space="preserve">, dans </w:t>
      </w:r>
      <w:r w:rsidRPr="00650DA9">
        <w:rPr>
          <w:rFonts w:cs="Times New Roman"/>
          <w:i/>
          <w:szCs w:val="22"/>
          <w:lang w:val="fr-CA" w:eastAsia="en-US"/>
        </w:rPr>
        <w:t>Spec.</w:t>
      </w:r>
      <w:r w:rsidR="00A63C87" w:rsidRPr="00650DA9">
        <w:rPr>
          <w:rFonts w:cs="Times New Roman"/>
          <w:szCs w:val="22"/>
          <w:lang w:val="fr-CA" w:eastAsia="en-US"/>
        </w:rPr>
        <w:t>,</w:t>
      </w:r>
      <w:r w:rsidRPr="00650DA9">
        <w:rPr>
          <w:rFonts w:cs="Times New Roman"/>
          <w:szCs w:val="22"/>
          <w:lang w:val="fr-CA" w:eastAsia="en-US"/>
        </w:rPr>
        <w:t xml:space="preserve"> 95 (2), 2020, pp. 569-572</w:t>
      </w:r>
      <w:r w:rsidR="00FD4247" w:rsidRPr="00650DA9">
        <w:rPr>
          <w:rFonts w:cs="Times New Roman"/>
          <w:szCs w:val="22"/>
          <w:lang w:val="fr-CA"/>
        </w:rPr>
        <w:t>.</w:t>
      </w:r>
    </w:p>
    <w:p w14:paraId="625680E2" w14:textId="77777777" w:rsidR="00FD4247" w:rsidRPr="00650DA9" w:rsidRDefault="00FD4247" w:rsidP="00360EFE">
      <w:pPr>
        <w:tabs>
          <w:tab w:val="left" w:pos="284"/>
        </w:tabs>
        <w:ind w:left="567" w:right="142" w:hanging="851"/>
        <w:rPr>
          <w:rFonts w:cs="Times New Roman"/>
          <w:szCs w:val="22"/>
          <w:lang w:val="fr-CA"/>
        </w:rPr>
      </w:pPr>
    </w:p>
    <w:p w14:paraId="2B9B4C53" w14:textId="675A2EAF" w:rsidR="00FD4247" w:rsidRPr="00650DA9" w:rsidRDefault="00656A5A" w:rsidP="427F40BC">
      <w:pPr>
        <w:tabs>
          <w:tab w:val="left" w:pos="284"/>
        </w:tabs>
        <w:ind w:left="567" w:right="142" w:hanging="851"/>
        <w:rPr>
          <w:rFonts w:cs="Times New Roman"/>
          <w:lang w:val="fr-CA"/>
        </w:rPr>
      </w:pPr>
      <w:r w:rsidRPr="00650DA9">
        <w:rPr>
          <w:rFonts w:cs="Times New Roman"/>
          <w:smallCaps/>
          <w:lang w:val="fr-CA"/>
        </w:rPr>
        <w:t>103</w:t>
      </w:r>
      <w:r w:rsidR="00F30A57" w:rsidRPr="00650DA9">
        <w:rPr>
          <w:rFonts w:cs="Times New Roman"/>
          <w:smallCaps/>
          <w:lang w:val="fr-CA"/>
        </w:rPr>
        <w:t>.</w:t>
      </w:r>
      <w:r w:rsidRPr="00650DA9">
        <w:rPr>
          <w:lang w:val="fr-CA"/>
        </w:rPr>
        <w:tab/>
      </w:r>
      <w:r w:rsidRPr="00650DA9">
        <w:rPr>
          <w:rFonts w:cs="Times New Roman"/>
          <w:smallCaps/>
          <w:lang w:val="fr-CA" w:eastAsia="en-US"/>
        </w:rPr>
        <w:t>Justel</w:t>
      </w:r>
      <w:r w:rsidR="00C97E6C" w:rsidRPr="00650DA9">
        <w:rPr>
          <w:rFonts w:cs="Times New Roman"/>
          <w:smallCaps/>
          <w:lang w:val="fr-CA" w:eastAsia="en-US"/>
        </w:rPr>
        <w:fldChar w:fldCharType="begin"/>
      </w:r>
      <w:r w:rsidR="00C97E6C" w:rsidRPr="00650DA9">
        <w:rPr>
          <w:lang w:val="fr-CA"/>
        </w:rPr>
        <w:instrText xml:space="preserve"> XE "</w:instrText>
      </w:r>
      <w:r w:rsidR="00C97E6C" w:rsidRPr="00650DA9">
        <w:rPr>
          <w:rFonts w:cs="Times New Roman"/>
          <w:smallCaps/>
          <w:lang w:val="fr-CA" w:eastAsia="en-US"/>
        </w:rPr>
        <w:instrText>Justel</w:instrText>
      </w:r>
      <w:r w:rsidR="00C97E6C" w:rsidRPr="00650DA9">
        <w:rPr>
          <w:lang w:val="fr-CA"/>
        </w:rPr>
        <w:instrText>" \t "</w:instrText>
      </w:r>
      <w:r w:rsidR="00C97E6C" w:rsidRPr="00650DA9">
        <w:rPr>
          <w:rFonts w:asciiTheme="minorHAnsi" w:hAnsiTheme="minorHAnsi"/>
          <w:lang w:val="fr-CA"/>
        </w:rPr>
        <w:instrText>103</w:instrText>
      </w:r>
      <w:r w:rsidR="00C97E6C" w:rsidRPr="00650DA9">
        <w:rPr>
          <w:lang w:val="fr-CA"/>
        </w:rPr>
        <w:instrText xml:space="preserve">" \f "noms" </w:instrText>
      </w:r>
      <w:r w:rsidR="00C97E6C" w:rsidRPr="00650DA9">
        <w:rPr>
          <w:rFonts w:cs="Times New Roman"/>
          <w:smallCaps/>
          <w:lang w:val="fr-CA" w:eastAsia="en-US"/>
        </w:rPr>
        <w:fldChar w:fldCharType="end"/>
      </w:r>
      <w:r w:rsidRPr="00650DA9">
        <w:rPr>
          <w:rFonts w:cs="Times New Roman"/>
          <w:lang w:val="fr-CA" w:eastAsia="en-US"/>
        </w:rPr>
        <w:t>, Pablo</w:t>
      </w:r>
      <w:r w:rsidR="00A63C87" w:rsidRPr="00650DA9">
        <w:rPr>
          <w:rFonts w:cs="Times New Roman"/>
          <w:lang w:val="fr-CA" w:eastAsia="en-US"/>
        </w:rPr>
        <w:t> </w:t>
      </w:r>
      <w:r w:rsidRPr="00650DA9">
        <w:rPr>
          <w:rFonts w:cs="Times New Roman"/>
          <w:lang w:val="fr-CA" w:eastAsia="en-US"/>
        </w:rPr>
        <w:t xml:space="preserve">: </w:t>
      </w:r>
      <w:r w:rsidRPr="00650DA9">
        <w:rPr>
          <w:rFonts w:cs="Times New Roman"/>
          <w:i/>
          <w:iCs/>
          <w:lang w:val="fr-CA" w:eastAsia="en-US"/>
        </w:rPr>
        <w:t>El sistema formula</w:t>
      </w:r>
      <w:r w:rsidR="00180CAF" w:rsidRPr="00650DA9">
        <w:rPr>
          <w:rFonts w:cs="Times New Roman"/>
          <w:i/>
          <w:iCs/>
          <w:lang w:val="fr-CA" w:eastAsia="en-US"/>
        </w:rPr>
        <w:fldChar w:fldCharType="begin"/>
      </w:r>
      <w:r w:rsidR="00180CAF" w:rsidRPr="00650DA9">
        <w:rPr>
          <w:lang w:val="fr-CA"/>
        </w:rPr>
        <w:instrText xml:space="preserve"> XE "</w:instrText>
      </w:r>
      <w:r w:rsidR="00180CAF" w:rsidRPr="00650DA9">
        <w:rPr>
          <w:rFonts w:cs="Times New Roman"/>
          <w:lang w:val="fr-CA" w:eastAsia="en-US"/>
        </w:rPr>
        <w:instrText>formu</w:instrText>
      </w:r>
      <w:r w:rsidR="00943CFE" w:rsidRPr="00650DA9">
        <w:rPr>
          <w:rFonts w:cs="Times New Roman"/>
          <w:lang w:val="fr-CA" w:eastAsia="en-US"/>
        </w:rPr>
        <w:instrText>le</w:instrText>
      </w:r>
      <w:r w:rsidR="00180CAF" w:rsidRPr="00650DA9">
        <w:rPr>
          <w:rFonts w:cs="Times New Roman"/>
          <w:lang w:val="fr-CA" w:eastAsia="en-US"/>
        </w:rPr>
        <w:instrText>s</w:instrText>
      </w:r>
      <w:r w:rsidR="00180CAF" w:rsidRPr="00650DA9">
        <w:rPr>
          <w:lang w:val="fr-CA"/>
        </w:rPr>
        <w:instrText>" \t "</w:instrText>
      </w:r>
      <w:r w:rsidR="00180CAF" w:rsidRPr="00650DA9">
        <w:rPr>
          <w:rFonts w:asciiTheme="minorHAnsi" w:hAnsiTheme="minorHAnsi"/>
          <w:lang w:val="fr-CA"/>
        </w:rPr>
        <w:instrText>103</w:instrText>
      </w:r>
      <w:r w:rsidR="00180CAF" w:rsidRPr="00650DA9">
        <w:rPr>
          <w:lang w:val="fr-CA"/>
        </w:rPr>
        <w:instrText xml:space="preserve">" \f "sujs" </w:instrText>
      </w:r>
      <w:r w:rsidR="00180CAF" w:rsidRPr="00650DA9">
        <w:rPr>
          <w:rFonts w:cs="Times New Roman"/>
          <w:i/>
          <w:iCs/>
          <w:lang w:val="fr-CA" w:eastAsia="en-US"/>
        </w:rPr>
        <w:fldChar w:fldCharType="end"/>
      </w:r>
      <w:r w:rsidRPr="00650DA9">
        <w:rPr>
          <w:rFonts w:cs="Times New Roman"/>
          <w:i/>
          <w:iCs/>
          <w:lang w:val="fr-CA" w:eastAsia="en-US"/>
        </w:rPr>
        <w:t xml:space="preserve">r del </w:t>
      </w:r>
      <w:r w:rsidR="00A63C87" w:rsidRPr="00650DA9">
        <w:rPr>
          <w:rFonts w:cs="Times New Roman"/>
          <w:i/>
          <w:iCs/>
          <w:lang w:val="fr-CA" w:eastAsia="en-US"/>
        </w:rPr>
        <w:t>« </w:t>
      </w:r>
      <w:r w:rsidRPr="00650DA9">
        <w:rPr>
          <w:rFonts w:cs="Times New Roman"/>
          <w:i/>
          <w:iCs/>
          <w:lang w:val="fr-CA" w:eastAsia="en-US"/>
        </w:rPr>
        <w:t>Cantar de mio Cid</w:t>
      </w:r>
      <w:r w:rsidR="003F1DCD" w:rsidRPr="00650DA9">
        <w:rPr>
          <w:rFonts w:cs="Times New Roman"/>
          <w:i/>
          <w:iCs/>
          <w:lang w:val="fr-CA" w:eastAsia="en-US"/>
        </w:rPr>
        <w:fldChar w:fldCharType="begin"/>
      </w:r>
      <w:r w:rsidR="003F1DCD" w:rsidRPr="00650DA9">
        <w:rPr>
          <w:lang w:val="fr-CA"/>
        </w:rPr>
        <w:instrText xml:space="preserve"> XE "</w:instrText>
      </w:r>
      <w:r w:rsidR="003F1DCD" w:rsidRPr="00650DA9">
        <w:rPr>
          <w:rFonts w:cs="Times New Roman"/>
          <w:i/>
          <w:iCs/>
          <w:lang w:val="fr-CA" w:eastAsia="en-US"/>
        </w:rPr>
        <w:instrText xml:space="preserve">Cantar de </w:instrText>
      </w:r>
      <w:r w:rsidR="001519F4" w:rsidRPr="00650DA9">
        <w:rPr>
          <w:rFonts w:cs="Times New Roman"/>
          <w:i/>
          <w:iCs/>
          <w:lang w:val="fr-CA" w:eastAsia="en-US"/>
        </w:rPr>
        <w:instrText>M</w:instrText>
      </w:r>
      <w:r w:rsidR="003F1DCD" w:rsidRPr="00650DA9">
        <w:rPr>
          <w:rFonts w:cs="Times New Roman"/>
          <w:i/>
          <w:iCs/>
          <w:lang w:val="fr-CA" w:eastAsia="en-US"/>
        </w:rPr>
        <w:instrText>io Cid</w:instrText>
      </w:r>
      <w:r w:rsidR="003F1DCD" w:rsidRPr="00650DA9">
        <w:rPr>
          <w:lang w:val="fr-CA"/>
        </w:rPr>
        <w:instrText>" \t "</w:instrText>
      </w:r>
      <w:r w:rsidR="003F1DCD" w:rsidRPr="00650DA9">
        <w:rPr>
          <w:rFonts w:asciiTheme="minorHAnsi" w:hAnsiTheme="minorHAnsi"/>
          <w:lang w:val="fr-CA"/>
        </w:rPr>
        <w:instrText>103</w:instrText>
      </w:r>
      <w:r w:rsidR="003F1DCD" w:rsidRPr="00650DA9">
        <w:rPr>
          <w:lang w:val="fr-CA"/>
        </w:rPr>
        <w:instrText xml:space="preserve">" </w:instrText>
      </w:r>
      <w:r w:rsidR="00606543" w:rsidRPr="00650DA9">
        <w:rPr>
          <w:lang w:val="fr-CA"/>
        </w:rPr>
        <w:instrText xml:space="preserve">\f "sujs" </w:instrText>
      </w:r>
      <w:r w:rsidR="003F1DCD" w:rsidRPr="00650DA9">
        <w:rPr>
          <w:rFonts w:cs="Times New Roman"/>
          <w:i/>
          <w:iCs/>
          <w:lang w:val="fr-CA" w:eastAsia="en-US"/>
        </w:rPr>
        <w:fldChar w:fldCharType="end"/>
      </w:r>
      <w:r w:rsidR="00A63C87" w:rsidRPr="00650DA9">
        <w:rPr>
          <w:rFonts w:cs="Times New Roman"/>
          <w:i/>
          <w:iCs/>
          <w:lang w:val="fr-CA" w:eastAsia="en-US"/>
        </w:rPr>
        <w:t> » </w:t>
      </w:r>
      <w:r w:rsidRPr="00650DA9">
        <w:rPr>
          <w:rFonts w:cs="Times New Roman"/>
          <w:i/>
          <w:iCs/>
          <w:lang w:val="fr-CA" w:eastAsia="en-US"/>
        </w:rPr>
        <w:t>: Estudio y registro</w:t>
      </w:r>
      <w:r w:rsidRPr="00650DA9">
        <w:rPr>
          <w:rFonts w:cs="Times New Roman"/>
          <w:lang w:val="fr-CA" w:eastAsia="en-US"/>
        </w:rPr>
        <w:t xml:space="preserve">, intro. Alberto </w:t>
      </w:r>
      <w:r w:rsidRPr="00650DA9">
        <w:rPr>
          <w:rFonts w:cs="Times New Roman"/>
          <w:smallCaps/>
          <w:lang w:val="fr-CA" w:eastAsia="en-US"/>
        </w:rPr>
        <w:t xml:space="preserve">Montaner, </w:t>
      </w:r>
      <w:r w:rsidRPr="00650DA9">
        <w:rPr>
          <w:rFonts w:cs="Times New Roman"/>
          <w:lang w:val="fr-CA" w:eastAsia="en-US"/>
        </w:rPr>
        <w:t xml:space="preserve">Potomac, Scripta Humanistica, 2017, </w:t>
      </w:r>
      <w:r w:rsidRPr="00650DA9">
        <w:rPr>
          <w:rStyle w:val="st"/>
          <w:rFonts w:cs="Times New Roman"/>
          <w:lang w:val="fr-CA"/>
        </w:rPr>
        <w:t>178 pages</w:t>
      </w:r>
      <w:r w:rsidR="00FD4247" w:rsidRPr="00650DA9">
        <w:rPr>
          <w:rFonts w:cs="Times New Roman"/>
          <w:lang w:val="fr-CA"/>
        </w:rPr>
        <w:t>.</w:t>
      </w:r>
    </w:p>
    <w:p w14:paraId="037A1EC7" w14:textId="7CACF429" w:rsidR="00180AC2" w:rsidRPr="00650DA9" w:rsidRDefault="00656A5A" w:rsidP="00180AC2">
      <w:pPr>
        <w:ind w:left="567" w:right="142" w:firstLine="0"/>
        <w:rPr>
          <w:rFonts w:cs="Times New Roman"/>
          <w:szCs w:val="22"/>
          <w:lang w:val="fr-CA"/>
        </w:rPr>
      </w:pPr>
      <w:r w:rsidRPr="00650DA9">
        <w:rPr>
          <w:rFonts w:cs="Times New Roman"/>
          <w:szCs w:val="22"/>
          <w:lang w:val="fr-CA"/>
        </w:rPr>
        <w:t>C.R. de J. Hernando</w:t>
      </w:r>
      <w:r w:rsidR="008931B7" w:rsidRPr="00650DA9">
        <w:rPr>
          <w:rFonts w:cs="Times New Roman"/>
          <w:szCs w:val="22"/>
          <w:lang w:val="fr-CA"/>
        </w:rPr>
        <w:fldChar w:fldCharType="begin"/>
      </w:r>
      <w:r w:rsidR="008931B7" w:rsidRPr="00650DA9">
        <w:rPr>
          <w:lang w:val="fr-CA"/>
        </w:rPr>
        <w:instrText xml:space="preserve"> XE "</w:instrText>
      </w:r>
      <w:r w:rsidR="008931B7" w:rsidRPr="00650DA9">
        <w:rPr>
          <w:rFonts w:cs="Times New Roman"/>
          <w:szCs w:val="22"/>
          <w:lang w:val="fr-CA"/>
        </w:rPr>
        <w:instrText>Hernando</w:instrText>
      </w:r>
      <w:r w:rsidR="008931B7" w:rsidRPr="00650DA9">
        <w:rPr>
          <w:lang w:val="fr-CA"/>
        </w:rPr>
        <w:instrText>" \t "</w:instrText>
      </w:r>
      <w:r w:rsidR="008931B7" w:rsidRPr="00650DA9">
        <w:rPr>
          <w:rFonts w:asciiTheme="minorHAnsi" w:hAnsiTheme="minorHAnsi"/>
          <w:lang w:val="fr-CA"/>
        </w:rPr>
        <w:instrText>103</w:instrText>
      </w:r>
      <w:r w:rsidR="008931B7" w:rsidRPr="00650DA9">
        <w:rPr>
          <w:lang w:val="fr-CA"/>
        </w:rPr>
        <w:instrText xml:space="preserve">" \f "noms" </w:instrText>
      </w:r>
      <w:r w:rsidR="008931B7"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La Corónica</w:t>
      </w:r>
      <w:r w:rsidR="00A63C87" w:rsidRPr="00650DA9">
        <w:rPr>
          <w:rFonts w:cs="Times New Roman"/>
          <w:szCs w:val="22"/>
          <w:lang w:val="fr-CA"/>
        </w:rPr>
        <w:t>,</w:t>
      </w:r>
      <w:r w:rsidRPr="00650DA9">
        <w:rPr>
          <w:rFonts w:cs="Times New Roman"/>
          <w:szCs w:val="22"/>
          <w:lang w:val="fr-CA"/>
        </w:rPr>
        <w:t xml:space="preserve"> </w:t>
      </w:r>
      <w:r w:rsidR="00A63C87" w:rsidRPr="00650DA9">
        <w:rPr>
          <w:rFonts w:cs="Times New Roman"/>
          <w:szCs w:val="22"/>
          <w:lang w:val="fr-CA"/>
        </w:rPr>
        <w:t>48 (1), 2019, pp. </w:t>
      </w:r>
      <w:r w:rsidRPr="00650DA9">
        <w:rPr>
          <w:rFonts w:cs="Times New Roman"/>
          <w:szCs w:val="22"/>
          <w:lang w:val="fr-CA"/>
        </w:rPr>
        <w:t>186-189</w:t>
      </w:r>
      <w:r w:rsidR="00180AC2" w:rsidRPr="00650DA9">
        <w:rPr>
          <w:rFonts w:cs="Times New Roman"/>
          <w:szCs w:val="22"/>
          <w:lang w:val="fr-CA"/>
        </w:rPr>
        <w:t>.</w:t>
      </w:r>
    </w:p>
    <w:p w14:paraId="4716A5B0" w14:textId="77777777" w:rsidR="00FD4247" w:rsidRPr="00650DA9" w:rsidRDefault="00FD4247" w:rsidP="00360EFE">
      <w:pPr>
        <w:tabs>
          <w:tab w:val="left" w:pos="284"/>
        </w:tabs>
        <w:ind w:left="567" w:right="142" w:hanging="851"/>
        <w:rPr>
          <w:rFonts w:cs="Times New Roman"/>
          <w:szCs w:val="22"/>
          <w:lang w:val="fr-CA"/>
        </w:rPr>
      </w:pPr>
    </w:p>
    <w:p w14:paraId="4ADF3B8F" w14:textId="4AB627CF" w:rsidR="00FD4247" w:rsidRPr="00650DA9" w:rsidRDefault="00656A5A" w:rsidP="427F40BC">
      <w:pPr>
        <w:tabs>
          <w:tab w:val="left" w:pos="284"/>
        </w:tabs>
        <w:ind w:left="567" w:right="142" w:hanging="851"/>
        <w:rPr>
          <w:rFonts w:cs="Times New Roman"/>
          <w:lang w:val="fr-CA"/>
        </w:rPr>
      </w:pPr>
      <w:r w:rsidRPr="00650DA9">
        <w:rPr>
          <w:rFonts w:cs="Times New Roman"/>
          <w:smallCaps/>
          <w:lang w:val="fr-CA"/>
        </w:rPr>
        <w:lastRenderedPageBreak/>
        <w:t>104</w:t>
      </w:r>
      <w:r w:rsidR="005D4832" w:rsidRPr="00650DA9">
        <w:rPr>
          <w:rFonts w:cs="Times New Roman"/>
          <w:smallCaps/>
          <w:lang w:val="fr-CA"/>
        </w:rPr>
        <w:t>.</w:t>
      </w:r>
      <w:r w:rsidRPr="00650DA9">
        <w:rPr>
          <w:lang w:val="fr-CA"/>
        </w:rPr>
        <w:tab/>
      </w:r>
      <w:r w:rsidRPr="00650DA9">
        <w:rPr>
          <w:rFonts w:cs="Times New Roman"/>
          <w:smallCaps/>
          <w:lang w:val="fr-CA"/>
        </w:rPr>
        <w:t>Kablitz</w:t>
      </w:r>
      <w:r w:rsidR="00E24A48" w:rsidRPr="00650DA9">
        <w:rPr>
          <w:rFonts w:cs="Times New Roman"/>
          <w:smallCaps/>
          <w:lang w:val="fr-CA"/>
        </w:rPr>
        <w:fldChar w:fldCharType="begin"/>
      </w:r>
      <w:r w:rsidR="00E24A48" w:rsidRPr="00650DA9">
        <w:rPr>
          <w:lang w:val="fr-CA"/>
        </w:rPr>
        <w:instrText xml:space="preserve"> XE "</w:instrText>
      </w:r>
      <w:r w:rsidR="00E24A48" w:rsidRPr="00650DA9">
        <w:rPr>
          <w:rFonts w:cs="Times New Roman"/>
          <w:smallCaps/>
          <w:lang w:val="fr-CA"/>
        </w:rPr>
        <w:instrText>Kablitz</w:instrText>
      </w:r>
      <w:r w:rsidR="00E24A48" w:rsidRPr="00650DA9">
        <w:rPr>
          <w:lang w:val="fr-CA"/>
        </w:rPr>
        <w:instrText>" \t "</w:instrText>
      </w:r>
      <w:r w:rsidR="00E24A48" w:rsidRPr="00650DA9">
        <w:rPr>
          <w:rFonts w:asciiTheme="minorHAnsi" w:hAnsiTheme="minorHAnsi"/>
          <w:lang w:val="fr-CA"/>
        </w:rPr>
        <w:instrText>104</w:instrText>
      </w:r>
      <w:r w:rsidR="00E24A48" w:rsidRPr="00650DA9">
        <w:rPr>
          <w:lang w:val="fr-CA"/>
        </w:rPr>
        <w:instrText xml:space="preserve">" \f "noms" </w:instrText>
      </w:r>
      <w:r w:rsidR="00E24A48" w:rsidRPr="00650DA9">
        <w:rPr>
          <w:rFonts w:cs="Times New Roman"/>
          <w:smallCaps/>
          <w:lang w:val="fr-CA"/>
        </w:rPr>
        <w:fldChar w:fldCharType="end"/>
      </w:r>
      <w:r w:rsidRPr="00650DA9">
        <w:rPr>
          <w:rFonts w:cs="Times New Roman"/>
          <w:lang w:val="fr-CA"/>
        </w:rPr>
        <w:t xml:space="preserve"> Andreas et Ursula </w:t>
      </w:r>
      <w:r w:rsidRPr="00650DA9">
        <w:rPr>
          <w:rFonts w:cs="Times New Roman"/>
          <w:smallCaps/>
          <w:lang w:val="fr-CA"/>
        </w:rPr>
        <w:t>Peters</w:t>
      </w:r>
      <w:r w:rsidR="00701E71" w:rsidRPr="00650DA9">
        <w:rPr>
          <w:rFonts w:cs="Times New Roman"/>
          <w:smallCaps/>
          <w:lang w:val="fr-CA"/>
        </w:rPr>
        <w:fldChar w:fldCharType="begin"/>
      </w:r>
      <w:r w:rsidR="00701E71" w:rsidRPr="00650DA9">
        <w:rPr>
          <w:lang w:val="fr-CA"/>
        </w:rPr>
        <w:instrText xml:space="preserve"> XE "</w:instrText>
      </w:r>
      <w:r w:rsidR="00701E71" w:rsidRPr="00650DA9">
        <w:rPr>
          <w:rFonts w:cs="Times New Roman"/>
          <w:smallCaps/>
          <w:lang w:val="fr-CA"/>
        </w:rPr>
        <w:instrText>Peters</w:instrText>
      </w:r>
      <w:r w:rsidR="00701E71" w:rsidRPr="00650DA9">
        <w:rPr>
          <w:lang w:val="fr-CA"/>
        </w:rPr>
        <w:instrText>" \t "</w:instrText>
      </w:r>
      <w:r w:rsidR="00701E71" w:rsidRPr="00650DA9">
        <w:rPr>
          <w:rFonts w:asciiTheme="minorHAnsi" w:hAnsiTheme="minorHAnsi"/>
          <w:lang w:val="fr-CA"/>
        </w:rPr>
        <w:instrText>104</w:instrText>
      </w:r>
      <w:r w:rsidR="00701E71" w:rsidRPr="00650DA9">
        <w:rPr>
          <w:lang w:val="fr-CA"/>
        </w:rPr>
        <w:instrText xml:space="preserve">" \f "noms" </w:instrText>
      </w:r>
      <w:r w:rsidR="00701E71" w:rsidRPr="00650DA9">
        <w:rPr>
          <w:rFonts w:cs="Times New Roman"/>
          <w:smallCaps/>
          <w:lang w:val="fr-CA"/>
        </w:rPr>
        <w:fldChar w:fldCharType="end"/>
      </w:r>
      <w:r w:rsidR="003477A9" w:rsidRPr="00650DA9">
        <w:rPr>
          <w:rFonts w:cs="Times New Roman"/>
          <w:lang w:val="fr-CA"/>
        </w:rPr>
        <w:t xml:space="preserve"> (</w:t>
      </w:r>
      <w:r w:rsidRPr="00650DA9">
        <w:rPr>
          <w:rFonts w:cs="Times New Roman"/>
          <w:lang w:val="fr-CA"/>
        </w:rPr>
        <w:t>éds.</w:t>
      </w:r>
      <w:r w:rsidR="003477A9" w:rsidRPr="00650DA9">
        <w:rPr>
          <w:rFonts w:cs="Times New Roman"/>
          <w:lang w:val="fr-CA"/>
        </w:rPr>
        <w:t>)</w:t>
      </w:r>
      <w:r w:rsidRPr="00650DA9">
        <w:rPr>
          <w:rFonts w:cs="Times New Roman"/>
          <w:lang w:val="fr-CA"/>
        </w:rPr>
        <w:t xml:space="preserve"> : </w:t>
      </w:r>
      <w:r w:rsidRPr="00650DA9">
        <w:rPr>
          <w:rFonts w:cs="Times New Roman"/>
          <w:i/>
          <w:iCs/>
          <w:lang w:val="fr-CA"/>
        </w:rPr>
        <w:t>Mittelalterliche Literatur als Retextualisierung. Dos Pèlerinage</w:t>
      </w:r>
      <w:r w:rsidR="00981A4E" w:rsidRPr="00650DA9">
        <w:rPr>
          <w:rFonts w:cs="Times New Roman"/>
          <w:i/>
          <w:iCs/>
          <w:lang w:val="fr-CA"/>
        </w:rPr>
        <w:fldChar w:fldCharType="begin"/>
      </w:r>
      <w:r w:rsidR="00981A4E" w:rsidRPr="00650DA9">
        <w:rPr>
          <w:lang w:val="fr-CA"/>
        </w:rPr>
        <w:instrText xml:space="preserve"> XE "</w:instrText>
      </w:r>
      <w:r w:rsidR="0056268B" w:rsidRPr="00650DA9">
        <w:rPr>
          <w:lang w:val="fr-CA"/>
        </w:rPr>
        <w:instrText>p</w:instrText>
      </w:r>
      <w:r w:rsidR="00981A4E" w:rsidRPr="00650DA9">
        <w:rPr>
          <w:rFonts w:cs="Times New Roman"/>
          <w:lang w:val="fr-CA"/>
        </w:rPr>
        <w:instrText>èlerinage</w:instrText>
      </w:r>
      <w:r w:rsidR="00981A4E" w:rsidRPr="00650DA9">
        <w:rPr>
          <w:lang w:val="fr-CA"/>
        </w:rPr>
        <w:instrText>" \t "</w:instrText>
      </w:r>
      <w:r w:rsidR="00981A4E" w:rsidRPr="00650DA9">
        <w:rPr>
          <w:rFonts w:asciiTheme="minorHAnsi" w:hAnsiTheme="minorHAnsi"/>
          <w:lang w:val="fr-CA"/>
        </w:rPr>
        <w:instrText>104</w:instrText>
      </w:r>
      <w:r w:rsidR="00981A4E" w:rsidRPr="00650DA9">
        <w:rPr>
          <w:lang w:val="fr-CA"/>
        </w:rPr>
        <w:instrText xml:space="preserve">" \f "sujs" </w:instrText>
      </w:r>
      <w:r w:rsidR="00981A4E" w:rsidRPr="00650DA9">
        <w:rPr>
          <w:rFonts w:cs="Times New Roman"/>
          <w:i/>
          <w:iCs/>
          <w:lang w:val="fr-CA"/>
        </w:rPr>
        <w:fldChar w:fldCharType="end"/>
      </w:r>
      <w:r w:rsidRPr="00650DA9">
        <w:rPr>
          <w:rFonts w:cs="Times New Roman"/>
          <w:i/>
          <w:iCs/>
          <w:lang w:val="fr-CA"/>
        </w:rPr>
        <w:t>-Corpus des Guillaume de Deguileville</w:t>
      </w:r>
      <w:r w:rsidR="00C5706B" w:rsidRPr="00650DA9">
        <w:rPr>
          <w:rFonts w:cs="Times New Roman"/>
          <w:i/>
          <w:iCs/>
          <w:lang w:val="fr-CA"/>
        </w:rPr>
        <w:fldChar w:fldCharType="begin"/>
      </w:r>
      <w:r w:rsidR="00C5706B" w:rsidRPr="00650DA9">
        <w:rPr>
          <w:lang w:val="fr-CA"/>
        </w:rPr>
        <w:instrText xml:space="preserve"> XE "</w:instrText>
      </w:r>
      <w:r w:rsidR="00C5706B" w:rsidRPr="00650DA9">
        <w:rPr>
          <w:rFonts w:cs="Times New Roman"/>
          <w:i/>
          <w:iCs/>
          <w:lang w:val="fr-CA"/>
        </w:rPr>
        <w:instrText>Guillaume de Deguileville</w:instrText>
      </w:r>
      <w:r w:rsidR="00C5706B" w:rsidRPr="00650DA9">
        <w:rPr>
          <w:lang w:val="fr-CA"/>
        </w:rPr>
        <w:instrText>" \t "</w:instrText>
      </w:r>
      <w:r w:rsidR="00C5706B" w:rsidRPr="00650DA9">
        <w:rPr>
          <w:rFonts w:asciiTheme="minorHAnsi" w:hAnsiTheme="minorHAnsi"/>
          <w:lang w:val="fr-CA"/>
        </w:rPr>
        <w:instrText>104</w:instrText>
      </w:r>
      <w:r w:rsidR="00C5706B" w:rsidRPr="00650DA9">
        <w:rPr>
          <w:lang w:val="fr-CA"/>
        </w:rPr>
        <w:instrText xml:space="preserve">" \f "noms" </w:instrText>
      </w:r>
      <w:r w:rsidR="00C5706B" w:rsidRPr="00650DA9">
        <w:rPr>
          <w:rFonts w:cs="Times New Roman"/>
          <w:i/>
          <w:iCs/>
          <w:lang w:val="fr-CA"/>
        </w:rPr>
        <w:fldChar w:fldCharType="end"/>
      </w:r>
      <w:r w:rsidRPr="00650DA9">
        <w:rPr>
          <w:rFonts w:cs="Times New Roman"/>
          <w:i/>
          <w:iCs/>
          <w:lang w:val="fr-CA"/>
        </w:rPr>
        <w:t xml:space="preserve"> im europäischen Mittelalter</w:t>
      </w:r>
      <w:r w:rsidRPr="00650DA9">
        <w:rPr>
          <w:rFonts w:cs="Times New Roman"/>
          <w:lang w:val="fr-CA"/>
        </w:rPr>
        <w:t>. Universitätsverlag Winter, Heidelberg, 2014, 763 pages</w:t>
      </w:r>
      <w:r w:rsidR="00FD4247" w:rsidRPr="00650DA9">
        <w:rPr>
          <w:rFonts w:cs="Times New Roman"/>
          <w:lang w:val="fr-CA"/>
        </w:rPr>
        <w:t>.</w:t>
      </w:r>
    </w:p>
    <w:p w14:paraId="22859048" w14:textId="3E34B007" w:rsidR="00180AC2" w:rsidRPr="00650DA9" w:rsidRDefault="00656A5A" w:rsidP="003477A9">
      <w:pPr>
        <w:ind w:left="851" w:right="142" w:hanging="284"/>
        <w:rPr>
          <w:szCs w:val="22"/>
          <w:lang w:val="fr-CA"/>
        </w:rPr>
      </w:pPr>
      <w:r w:rsidRPr="00650DA9">
        <w:rPr>
          <w:rFonts w:cs="Times New Roman"/>
          <w:szCs w:val="22"/>
          <w:lang w:val="fr-CA"/>
        </w:rPr>
        <w:t>C.R. de R. Lützelschwab</w:t>
      </w:r>
      <w:r w:rsidR="00194F2A" w:rsidRPr="00650DA9">
        <w:rPr>
          <w:rFonts w:cs="Times New Roman"/>
          <w:szCs w:val="22"/>
          <w:lang w:val="fr-CA"/>
        </w:rPr>
        <w:fldChar w:fldCharType="begin"/>
      </w:r>
      <w:r w:rsidR="00194F2A" w:rsidRPr="00650DA9">
        <w:rPr>
          <w:lang w:val="fr-CA"/>
        </w:rPr>
        <w:instrText xml:space="preserve"> XE "</w:instrText>
      </w:r>
      <w:r w:rsidR="00194F2A" w:rsidRPr="00650DA9">
        <w:rPr>
          <w:rFonts w:cs="Times New Roman"/>
          <w:szCs w:val="22"/>
          <w:lang w:val="fr-CA"/>
        </w:rPr>
        <w:instrText>Lützelschwab</w:instrText>
      </w:r>
      <w:r w:rsidR="00194F2A" w:rsidRPr="00650DA9">
        <w:rPr>
          <w:lang w:val="fr-CA"/>
        </w:rPr>
        <w:instrText>" \t "</w:instrText>
      </w:r>
      <w:r w:rsidR="00194F2A" w:rsidRPr="00650DA9">
        <w:rPr>
          <w:rFonts w:asciiTheme="minorHAnsi" w:hAnsiTheme="minorHAnsi"/>
          <w:lang w:val="fr-CA"/>
        </w:rPr>
        <w:instrText>104</w:instrText>
      </w:r>
      <w:r w:rsidR="00194F2A" w:rsidRPr="00650DA9">
        <w:rPr>
          <w:lang w:val="fr-CA"/>
        </w:rPr>
        <w:instrText xml:space="preserve">" \f "noms" </w:instrText>
      </w:r>
      <w:r w:rsidR="00194F2A"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Mediaevistik</w:t>
      </w:r>
      <w:r w:rsidR="003477A9" w:rsidRPr="00650DA9">
        <w:rPr>
          <w:rFonts w:cs="Times New Roman"/>
          <w:szCs w:val="22"/>
          <w:lang w:val="fr-CA"/>
        </w:rPr>
        <w:t>,</w:t>
      </w:r>
      <w:r w:rsidRPr="00650DA9">
        <w:rPr>
          <w:rFonts w:cs="Times New Roman"/>
          <w:szCs w:val="22"/>
          <w:lang w:val="fr-CA"/>
        </w:rPr>
        <w:t xml:space="preserve"> 29, 2016</w:t>
      </w:r>
      <w:r w:rsidR="003477A9" w:rsidRPr="00650DA9">
        <w:rPr>
          <w:rFonts w:cs="Times New Roman"/>
          <w:szCs w:val="22"/>
          <w:lang w:val="fr-CA"/>
        </w:rPr>
        <w:t>, pp. </w:t>
      </w:r>
      <w:r w:rsidRPr="00650DA9">
        <w:rPr>
          <w:rFonts w:cs="Times New Roman"/>
          <w:szCs w:val="22"/>
          <w:lang w:val="fr-CA"/>
        </w:rPr>
        <w:t>503-505</w:t>
      </w:r>
      <w:r w:rsidR="00180AC2" w:rsidRPr="00650DA9">
        <w:rPr>
          <w:szCs w:val="22"/>
          <w:lang w:val="fr-CA"/>
        </w:rPr>
        <w:t>.</w:t>
      </w:r>
    </w:p>
    <w:p w14:paraId="5E9ADBF2" w14:textId="77777777" w:rsidR="00656A5A" w:rsidRPr="00650DA9" w:rsidRDefault="00656A5A" w:rsidP="00180AC2">
      <w:pPr>
        <w:ind w:left="567" w:right="142" w:firstLine="0"/>
        <w:rPr>
          <w:szCs w:val="22"/>
          <w:lang w:val="fr-CA"/>
        </w:rPr>
      </w:pPr>
    </w:p>
    <w:p w14:paraId="61112688" w14:textId="648C23E5" w:rsidR="00656A5A" w:rsidRPr="00650DA9" w:rsidRDefault="00656A5A" w:rsidP="427F40BC">
      <w:pPr>
        <w:tabs>
          <w:tab w:val="left" w:pos="284"/>
        </w:tabs>
        <w:ind w:left="567" w:right="142" w:hanging="851"/>
        <w:rPr>
          <w:rFonts w:cs="Times New Roman"/>
          <w:lang w:val="fr-CA"/>
        </w:rPr>
      </w:pPr>
      <w:r w:rsidRPr="00650DA9">
        <w:rPr>
          <w:rFonts w:cs="Times New Roman"/>
          <w:smallCaps/>
          <w:lang w:val="fr-CA"/>
        </w:rPr>
        <w:t>105.</w:t>
      </w:r>
      <w:r w:rsidRPr="00650DA9">
        <w:rPr>
          <w:lang w:val="fr-CA"/>
        </w:rPr>
        <w:tab/>
      </w:r>
      <w:r w:rsidRPr="00650DA9">
        <w:rPr>
          <w:rFonts w:cs="Times New Roman"/>
          <w:smallCaps/>
          <w:lang w:val="fr-CA"/>
        </w:rPr>
        <w:t>Scarborough</w:t>
      </w:r>
      <w:r w:rsidR="00B27E0B" w:rsidRPr="00650DA9">
        <w:rPr>
          <w:rFonts w:cs="Times New Roman"/>
          <w:smallCaps/>
          <w:lang w:val="fr-CA"/>
        </w:rPr>
        <w:fldChar w:fldCharType="begin"/>
      </w:r>
      <w:r w:rsidR="00B27E0B" w:rsidRPr="00650DA9">
        <w:rPr>
          <w:lang w:val="fr-CA"/>
        </w:rPr>
        <w:instrText xml:space="preserve"> XE "</w:instrText>
      </w:r>
      <w:r w:rsidR="00B27E0B" w:rsidRPr="00650DA9">
        <w:rPr>
          <w:rFonts w:cs="Times New Roman"/>
          <w:smallCaps/>
          <w:lang w:val="fr-CA"/>
        </w:rPr>
        <w:instrText>Scarborough</w:instrText>
      </w:r>
      <w:r w:rsidR="00B27E0B" w:rsidRPr="00650DA9">
        <w:rPr>
          <w:lang w:val="fr-CA"/>
        </w:rPr>
        <w:instrText>" \t "</w:instrText>
      </w:r>
      <w:r w:rsidR="00B27E0B" w:rsidRPr="00650DA9">
        <w:rPr>
          <w:rFonts w:asciiTheme="minorHAnsi" w:hAnsiTheme="minorHAnsi"/>
          <w:lang w:val="fr-CA"/>
        </w:rPr>
        <w:instrText>105</w:instrText>
      </w:r>
      <w:r w:rsidR="00B27E0B" w:rsidRPr="00650DA9">
        <w:rPr>
          <w:lang w:val="fr-CA"/>
        </w:rPr>
        <w:instrText xml:space="preserve">" \f "noms" </w:instrText>
      </w:r>
      <w:r w:rsidR="00B27E0B" w:rsidRPr="00650DA9">
        <w:rPr>
          <w:rFonts w:cs="Times New Roman"/>
          <w:smallCaps/>
          <w:lang w:val="fr-CA"/>
        </w:rPr>
        <w:fldChar w:fldCharType="end"/>
      </w:r>
      <w:r w:rsidRPr="00650DA9">
        <w:rPr>
          <w:rFonts w:cs="Times New Roman"/>
          <w:smallCaps/>
          <w:lang w:val="fr-CA"/>
        </w:rPr>
        <w:t xml:space="preserve">, </w:t>
      </w:r>
      <w:r w:rsidR="1416C23B" w:rsidRPr="00650DA9">
        <w:rPr>
          <w:rFonts w:cs="Times New Roman"/>
          <w:lang w:val="fr-CA"/>
        </w:rPr>
        <w:t>Connie</w:t>
      </w:r>
      <w:r w:rsidR="003477A9" w:rsidRPr="00650DA9">
        <w:rPr>
          <w:rFonts w:cs="Times New Roman"/>
          <w:lang w:val="fr-CA"/>
        </w:rPr>
        <w:t> </w:t>
      </w:r>
      <w:r w:rsidR="1416C23B" w:rsidRPr="00650DA9">
        <w:rPr>
          <w:rFonts w:cs="Times New Roman"/>
          <w:lang w:val="fr-CA"/>
        </w:rPr>
        <w:t>:</w:t>
      </w:r>
      <w:r w:rsidRPr="00650DA9">
        <w:rPr>
          <w:rFonts w:cs="Times New Roman"/>
          <w:lang w:val="fr-CA"/>
        </w:rPr>
        <w:t xml:space="preserve"> </w:t>
      </w:r>
      <w:r w:rsidRPr="00650DA9">
        <w:rPr>
          <w:rFonts w:cs="Times New Roman"/>
          <w:i/>
          <w:iCs/>
          <w:lang w:val="fr-CA"/>
        </w:rPr>
        <w:t>Viewing Disability</w:t>
      </w:r>
      <w:r w:rsidR="00677E0A" w:rsidRPr="00650DA9">
        <w:rPr>
          <w:rFonts w:cs="Times New Roman"/>
          <w:i/>
          <w:iCs/>
          <w:lang w:val="fr-CA"/>
        </w:rPr>
        <w:fldChar w:fldCharType="begin"/>
      </w:r>
      <w:r w:rsidR="00677E0A" w:rsidRPr="00650DA9">
        <w:rPr>
          <w:lang w:val="fr-CA"/>
        </w:rPr>
        <w:instrText xml:space="preserve"> XE "</w:instrText>
      </w:r>
      <w:r w:rsidR="00677E0A" w:rsidRPr="00650DA9">
        <w:rPr>
          <w:rFonts w:cs="Times New Roman"/>
          <w:lang w:val="fr-CA"/>
        </w:rPr>
        <w:instrText>handicap</w:instrText>
      </w:r>
      <w:r w:rsidR="00677E0A" w:rsidRPr="00650DA9">
        <w:rPr>
          <w:lang w:val="fr-CA"/>
        </w:rPr>
        <w:instrText>" \t "</w:instrText>
      </w:r>
      <w:r w:rsidR="00677E0A" w:rsidRPr="00650DA9">
        <w:rPr>
          <w:rFonts w:asciiTheme="minorHAnsi" w:hAnsiTheme="minorHAnsi"/>
          <w:lang w:val="fr-CA"/>
        </w:rPr>
        <w:instrText>105</w:instrText>
      </w:r>
      <w:r w:rsidR="00677E0A" w:rsidRPr="00650DA9">
        <w:rPr>
          <w:lang w:val="fr-CA"/>
        </w:rPr>
        <w:instrText xml:space="preserve">" \f "sujs" </w:instrText>
      </w:r>
      <w:r w:rsidR="00677E0A" w:rsidRPr="00650DA9">
        <w:rPr>
          <w:rFonts w:cs="Times New Roman"/>
          <w:i/>
          <w:iCs/>
          <w:lang w:val="fr-CA"/>
        </w:rPr>
        <w:fldChar w:fldCharType="end"/>
      </w:r>
      <w:r w:rsidR="003477A9" w:rsidRPr="00650DA9">
        <w:rPr>
          <w:rFonts w:cs="Times New Roman"/>
          <w:i/>
          <w:iCs/>
          <w:lang w:val="fr-CA"/>
        </w:rPr>
        <w:t xml:space="preserve"> in Medieval Spanish Texts.</w:t>
      </w:r>
      <w:r w:rsidRPr="00650DA9">
        <w:rPr>
          <w:rFonts w:cs="Times New Roman"/>
          <w:i/>
          <w:iCs/>
          <w:lang w:val="fr-CA"/>
        </w:rPr>
        <w:t xml:space="preserve"> Disgraced or Graced</w:t>
      </w:r>
      <w:r w:rsidR="003477A9" w:rsidRPr="00650DA9">
        <w:rPr>
          <w:rFonts w:cs="Times New Roman"/>
          <w:lang w:val="fr-CA"/>
        </w:rPr>
        <w:t>,</w:t>
      </w:r>
      <w:r w:rsidRPr="00650DA9">
        <w:rPr>
          <w:rFonts w:cs="Times New Roman"/>
          <w:lang w:val="fr-CA"/>
        </w:rPr>
        <w:t xml:space="preserve"> A</w:t>
      </w:r>
      <w:r w:rsidR="003477A9" w:rsidRPr="00650DA9">
        <w:rPr>
          <w:rFonts w:cs="Times New Roman"/>
          <w:lang w:val="fr-CA"/>
        </w:rPr>
        <w:t>msterdam University Press, 2018,</w:t>
      </w:r>
      <w:r w:rsidRPr="00650DA9">
        <w:rPr>
          <w:rFonts w:cs="Times New Roman"/>
          <w:lang w:val="fr-CA"/>
        </w:rPr>
        <w:t xml:space="preserve"> 229 pages.</w:t>
      </w:r>
    </w:p>
    <w:p w14:paraId="6A00221F" w14:textId="5BB5D475" w:rsidR="00656A5A" w:rsidRPr="00650DA9" w:rsidRDefault="00656A5A" w:rsidP="003477A9">
      <w:pPr>
        <w:ind w:left="851" w:right="142" w:hanging="284"/>
        <w:rPr>
          <w:szCs w:val="22"/>
          <w:lang w:val="fr-CA"/>
        </w:rPr>
      </w:pPr>
      <w:r w:rsidRPr="00650DA9">
        <w:rPr>
          <w:rFonts w:cs="Times New Roman"/>
          <w:szCs w:val="22"/>
          <w:lang w:val="fr-CA"/>
        </w:rPr>
        <w:t xml:space="preserve">C.R. de E. Juárez-Almendros, dans </w:t>
      </w:r>
      <w:r w:rsidRPr="00650DA9">
        <w:rPr>
          <w:rFonts w:cs="Times New Roman"/>
          <w:i/>
          <w:szCs w:val="22"/>
          <w:lang w:val="fr-CA"/>
        </w:rPr>
        <w:t>Romance Quarterly</w:t>
      </w:r>
      <w:r w:rsidRPr="00650DA9">
        <w:rPr>
          <w:rFonts w:cs="Times New Roman"/>
          <w:szCs w:val="22"/>
          <w:lang w:val="fr-CA"/>
        </w:rPr>
        <w:t>, 66 (2)</w:t>
      </w:r>
      <w:r w:rsidR="00CC4BF0" w:rsidRPr="00650DA9">
        <w:rPr>
          <w:rFonts w:cs="Times New Roman"/>
          <w:szCs w:val="22"/>
          <w:lang w:val="fr-CA"/>
        </w:rPr>
        <w:t>,</w:t>
      </w:r>
      <w:r w:rsidRPr="00650DA9">
        <w:rPr>
          <w:rFonts w:cs="Times New Roman"/>
          <w:szCs w:val="22"/>
          <w:lang w:val="fr-CA"/>
        </w:rPr>
        <w:t xml:space="preserve"> 2019, pp. 109-110</w:t>
      </w:r>
      <w:r w:rsidRPr="00650DA9">
        <w:rPr>
          <w:szCs w:val="22"/>
          <w:lang w:val="fr-CA"/>
        </w:rPr>
        <w:t>.</w:t>
      </w:r>
    </w:p>
    <w:p w14:paraId="75F4CBB2" w14:textId="77777777" w:rsidR="00656A5A" w:rsidRPr="00650DA9" w:rsidRDefault="00656A5A" w:rsidP="00180AC2">
      <w:pPr>
        <w:ind w:left="567" w:right="142" w:firstLine="0"/>
        <w:rPr>
          <w:szCs w:val="22"/>
          <w:lang w:val="fr-CA"/>
        </w:rPr>
      </w:pPr>
    </w:p>
    <w:p w14:paraId="63ADDA00" w14:textId="6CC54DC1" w:rsidR="00656A5A" w:rsidRPr="00650DA9" w:rsidRDefault="00656A5A" w:rsidP="427F40BC">
      <w:pPr>
        <w:tabs>
          <w:tab w:val="left" w:pos="284"/>
        </w:tabs>
        <w:ind w:left="567" w:right="142" w:hanging="851"/>
        <w:rPr>
          <w:rFonts w:cs="Times New Roman"/>
          <w:lang w:val="fr-CA"/>
        </w:rPr>
      </w:pPr>
      <w:r w:rsidRPr="00650DA9">
        <w:rPr>
          <w:rFonts w:cs="Times New Roman"/>
          <w:smallCaps/>
          <w:lang w:val="fr-CA"/>
        </w:rPr>
        <w:t>106.</w:t>
      </w:r>
      <w:r w:rsidRPr="00650DA9">
        <w:rPr>
          <w:lang w:val="fr-CA"/>
        </w:rPr>
        <w:tab/>
      </w:r>
      <w:r w:rsidRPr="00650DA9">
        <w:rPr>
          <w:rFonts w:cs="Times New Roman"/>
          <w:smallCaps/>
          <w:lang w:val="fr-CA"/>
        </w:rPr>
        <w:t>Truitt</w:t>
      </w:r>
      <w:r w:rsidR="007D7D11" w:rsidRPr="00650DA9">
        <w:rPr>
          <w:rFonts w:cs="Times New Roman"/>
          <w:smallCaps/>
          <w:lang w:val="fr-CA"/>
        </w:rPr>
        <w:fldChar w:fldCharType="begin"/>
      </w:r>
      <w:r w:rsidR="007D7D11" w:rsidRPr="00650DA9">
        <w:rPr>
          <w:lang w:val="fr-CA"/>
        </w:rPr>
        <w:instrText xml:space="preserve"> XE "</w:instrText>
      </w:r>
      <w:r w:rsidR="007D7D11" w:rsidRPr="00650DA9">
        <w:rPr>
          <w:rFonts w:cs="Times New Roman"/>
          <w:smallCaps/>
          <w:lang w:val="fr-CA"/>
        </w:rPr>
        <w:instrText>Truitt</w:instrText>
      </w:r>
      <w:r w:rsidR="007D7D11" w:rsidRPr="00650DA9">
        <w:rPr>
          <w:lang w:val="fr-CA"/>
        </w:rPr>
        <w:instrText>" \t "</w:instrText>
      </w:r>
      <w:r w:rsidR="007D7D11" w:rsidRPr="00650DA9">
        <w:rPr>
          <w:rFonts w:asciiTheme="minorHAnsi" w:hAnsiTheme="minorHAnsi"/>
          <w:lang w:val="fr-CA"/>
        </w:rPr>
        <w:instrText>106</w:instrText>
      </w:r>
      <w:r w:rsidR="007D7D11" w:rsidRPr="00650DA9">
        <w:rPr>
          <w:lang w:val="fr-CA"/>
        </w:rPr>
        <w:instrText xml:space="preserve">" \f "noms" </w:instrText>
      </w:r>
      <w:r w:rsidR="007D7D11" w:rsidRPr="00650DA9">
        <w:rPr>
          <w:rFonts w:cs="Times New Roman"/>
          <w:smallCaps/>
          <w:lang w:val="fr-CA"/>
        </w:rPr>
        <w:fldChar w:fldCharType="end"/>
      </w:r>
      <w:r w:rsidRPr="00650DA9">
        <w:rPr>
          <w:rFonts w:cs="Times New Roman"/>
          <w:lang w:val="fr-CA"/>
        </w:rPr>
        <w:t xml:space="preserve">, E. </w:t>
      </w:r>
      <w:r w:rsidR="0E7FCA3B" w:rsidRPr="00650DA9">
        <w:rPr>
          <w:rFonts w:cs="Times New Roman"/>
          <w:lang w:val="fr-CA"/>
        </w:rPr>
        <w:t>R.</w:t>
      </w:r>
      <w:r w:rsidR="003477A9" w:rsidRPr="00650DA9">
        <w:rPr>
          <w:rFonts w:cs="Times New Roman"/>
          <w:lang w:val="fr-CA"/>
        </w:rPr>
        <w:t> </w:t>
      </w:r>
      <w:r w:rsidR="0E7FCA3B" w:rsidRPr="00650DA9">
        <w:rPr>
          <w:rFonts w:cs="Times New Roman"/>
          <w:lang w:val="fr-CA"/>
        </w:rPr>
        <w:t>:</w:t>
      </w:r>
      <w:r w:rsidRPr="00650DA9">
        <w:rPr>
          <w:rFonts w:cs="Times New Roman"/>
          <w:lang w:val="fr-CA"/>
        </w:rPr>
        <w:t xml:space="preserve"> </w:t>
      </w:r>
      <w:r w:rsidRPr="00650DA9">
        <w:rPr>
          <w:rFonts w:cs="Times New Roman"/>
          <w:i/>
          <w:iCs/>
          <w:lang w:val="fr-CA"/>
        </w:rPr>
        <w:t>Medieval Robots</w:t>
      </w:r>
      <w:r w:rsidR="003477A9" w:rsidRPr="00650DA9">
        <w:rPr>
          <w:rFonts w:cs="Times New Roman"/>
          <w:i/>
          <w:iCs/>
          <w:lang w:val="fr-CA"/>
        </w:rPr>
        <w:t>.</w:t>
      </w:r>
      <w:r w:rsidR="003F2BC6" w:rsidRPr="00650DA9">
        <w:rPr>
          <w:rFonts w:cs="Times New Roman"/>
          <w:i/>
          <w:iCs/>
          <w:lang w:val="fr-CA"/>
        </w:rPr>
        <w:fldChar w:fldCharType="begin"/>
      </w:r>
      <w:r w:rsidR="003F2BC6" w:rsidRPr="00650DA9">
        <w:rPr>
          <w:lang w:val="fr-CA"/>
        </w:rPr>
        <w:instrText xml:space="preserve"> XE "</w:instrText>
      </w:r>
      <w:r w:rsidR="003F2BC6" w:rsidRPr="00650DA9">
        <w:rPr>
          <w:rFonts w:cs="Times New Roman"/>
          <w:i/>
          <w:iCs/>
          <w:lang w:val="fr-CA"/>
        </w:rPr>
        <w:instrText>Robots</w:instrText>
      </w:r>
      <w:r w:rsidR="003F2BC6" w:rsidRPr="00650DA9">
        <w:rPr>
          <w:lang w:val="fr-CA"/>
        </w:rPr>
        <w:instrText>" \t "</w:instrText>
      </w:r>
      <w:r w:rsidR="003F2BC6" w:rsidRPr="00650DA9">
        <w:rPr>
          <w:rFonts w:asciiTheme="minorHAnsi" w:hAnsiTheme="minorHAnsi"/>
          <w:lang w:val="fr-CA"/>
        </w:rPr>
        <w:instrText>106</w:instrText>
      </w:r>
      <w:r w:rsidR="003F2BC6" w:rsidRPr="00650DA9">
        <w:rPr>
          <w:lang w:val="fr-CA"/>
        </w:rPr>
        <w:instrText xml:space="preserve">" \f "sujs" </w:instrText>
      </w:r>
      <w:r w:rsidR="003F2BC6" w:rsidRPr="00650DA9">
        <w:rPr>
          <w:rFonts w:cs="Times New Roman"/>
          <w:i/>
          <w:iCs/>
          <w:lang w:val="fr-CA"/>
        </w:rPr>
        <w:fldChar w:fldCharType="end"/>
      </w:r>
      <w:r w:rsidRPr="00650DA9">
        <w:rPr>
          <w:rFonts w:cs="Times New Roman"/>
          <w:i/>
          <w:iCs/>
          <w:lang w:val="fr-CA"/>
        </w:rPr>
        <w:t xml:space="preserve"> Mechanism, Magic</w:t>
      </w:r>
      <w:r w:rsidR="001264F6" w:rsidRPr="00650DA9">
        <w:rPr>
          <w:rFonts w:cs="Times New Roman"/>
          <w:i/>
          <w:iCs/>
          <w:lang w:val="fr-CA"/>
        </w:rPr>
        <w:fldChar w:fldCharType="begin"/>
      </w:r>
      <w:r w:rsidR="001264F6" w:rsidRPr="00650DA9">
        <w:rPr>
          <w:lang w:val="fr-CA"/>
        </w:rPr>
        <w:instrText xml:space="preserve"> XE "</w:instrText>
      </w:r>
      <w:r w:rsidR="001264F6" w:rsidRPr="00650DA9">
        <w:rPr>
          <w:rFonts w:cs="Times New Roman"/>
          <w:lang w:val="fr-CA"/>
        </w:rPr>
        <w:instrText>magie</w:instrText>
      </w:r>
      <w:r w:rsidR="001264F6" w:rsidRPr="00650DA9">
        <w:rPr>
          <w:lang w:val="fr-CA"/>
        </w:rPr>
        <w:instrText>" \t "</w:instrText>
      </w:r>
      <w:r w:rsidR="001264F6" w:rsidRPr="00650DA9">
        <w:rPr>
          <w:rFonts w:asciiTheme="minorHAnsi" w:hAnsiTheme="minorHAnsi"/>
          <w:lang w:val="fr-CA"/>
        </w:rPr>
        <w:instrText>106</w:instrText>
      </w:r>
      <w:r w:rsidR="001264F6" w:rsidRPr="00650DA9">
        <w:rPr>
          <w:lang w:val="fr-CA"/>
        </w:rPr>
        <w:instrText xml:space="preserve">" \f "sujs" </w:instrText>
      </w:r>
      <w:r w:rsidR="001264F6" w:rsidRPr="00650DA9">
        <w:rPr>
          <w:rFonts w:cs="Times New Roman"/>
          <w:i/>
          <w:iCs/>
          <w:lang w:val="fr-CA"/>
        </w:rPr>
        <w:fldChar w:fldCharType="end"/>
      </w:r>
      <w:r w:rsidRPr="00650DA9">
        <w:rPr>
          <w:rFonts w:cs="Times New Roman"/>
          <w:i/>
          <w:iCs/>
          <w:lang w:val="fr-CA"/>
        </w:rPr>
        <w:t>, Nature, and Art</w:t>
      </w:r>
      <w:r w:rsidRPr="00650DA9">
        <w:rPr>
          <w:rFonts w:cs="Times New Roman"/>
          <w:lang w:val="fr-CA"/>
        </w:rPr>
        <w:t>, Philadelphia, University of Pennsylvania Press, 2015 (Middle Ages Series), 296 pages.</w:t>
      </w:r>
    </w:p>
    <w:p w14:paraId="1F912FA8" w14:textId="6844C4DF" w:rsidR="00656A5A" w:rsidRPr="00650DA9" w:rsidRDefault="00656A5A" w:rsidP="003477A9">
      <w:pPr>
        <w:ind w:left="993" w:right="142" w:hanging="426"/>
        <w:rPr>
          <w:szCs w:val="22"/>
          <w:lang w:val="fr-CA"/>
        </w:rPr>
      </w:pPr>
      <w:r w:rsidRPr="00650DA9">
        <w:rPr>
          <w:rFonts w:cs="Times New Roman"/>
          <w:szCs w:val="22"/>
          <w:lang w:val="fr-CA"/>
        </w:rPr>
        <w:t>C.R. de C. Cusack</w:t>
      </w:r>
      <w:r w:rsidR="00F81044" w:rsidRPr="00650DA9">
        <w:rPr>
          <w:rFonts w:cs="Times New Roman"/>
          <w:szCs w:val="22"/>
          <w:lang w:val="fr-CA"/>
        </w:rPr>
        <w:fldChar w:fldCharType="begin"/>
      </w:r>
      <w:r w:rsidR="00F81044" w:rsidRPr="00650DA9">
        <w:rPr>
          <w:lang w:val="fr-CA"/>
        </w:rPr>
        <w:instrText xml:space="preserve"> XE "</w:instrText>
      </w:r>
      <w:r w:rsidR="00F81044" w:rsidRPr="00650DA9">
        <w:rPr>
          <w:rFonts w:cs="Times New Roman"/>
          <w:szCs w:val="22"/>
          <w:lang w:val="fr-CA"/>
        </w:rPr>
        <w:instrText>Cusack</w:instrText>
      </w:r>
      <w:r w:rsidR="00F81044" w:rsidRPr="00650DA9">
        <w:rPr>
          <w:lang w:val="fr-CA"/>
        </w:rPr>
        <w:instrText>" \t "</w:instrText>
      </w:r>
      <w:r w:rsidR="00F81044" w:rsidRPr="00650DA9">
        <w:rPr>
          <w:rFonts w:asciiTheme="minorHAnsi" w:hAnsiTheme="minorHAnsi"/>
          <w:lang w:val="fr-CA"/>
        </w:rPr>
        <w:instrText>106</w:instrText>
      </w:r>
      <w:r w:rsidR="00F81044" w:rsidRPr="00650DA9">
        <w:rPr>
          <w:lang w:val="fr-CA"/>
        </w:rPr>
        <w:instrText>" \f "</w:instrText>
      </w:r>
      <w:r w:rsidR="007D1BA5" w:rsidRPr="00650DA9">
        <w:rPr>
          <w:lang w:val="fr-CA"/>
        </w:rPr>
        <w:instrText>nom</w:instrText>
      </w:r>
      <w:r w:rsidR="00F81044" w:rsidRPr="00650DA9">
        <w:rPr>
          <w:lang w:val="fr-CA"/>
        </w:rPr>
        <w:instrText xml:space="preserve">s" </w:instrText>
      </w:r>
      <w:r w:rsidR="00F81044"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Mediaevistik</w:t>
      </w:r>
      <w:r w:rsidR="003477A9" w:rsidRPr="00650DA9">
        <w:rPr>
          <w:rFonts w:cs="Times New Roman"/>
          <w:szCs w:val="22"/>
          <w:lang w:val="fr-CA"/>
        </w:rPr>
        <w:t>,</w:t>
      </w:r>
      <w:r w:rsidRPr="00650DA9">
        <w:rPr>
          <w:rFonts w:cs="Times New Roman"/>
          <w:szCs w:val="22"/>
          <w:lang w:val="fr-CA"/>
        </w:rPr>
        <w:t xml:space="preserve"> 29, 2016, pp. 373-375</w:t>
      </w:r>
      <w:r w:rsidRPr="00650DA9">
        <w:rPr>
          <w:szCs w:val="22"/>
          <w:lang w:val="fr-CA"/>
        </w:rPr>
        <w:t>.</w:t>
      </w:r>
    </w:p>
    <w:p w14:paraId="4B376460" w14:textId="77777777" w:rsidR="00656A5A" w:rsidRPr="00650DA9" w:rsidRDefault="00656A5A" w:rsidP="00180AC2">
      <w:pPr>
        <w:ind w:left="567" w:right="142" w:firstLine="0"/>
        <w:rPr>
          <w:szCs w:val="22"/>
          <w:lang w:val="fr-CA"/>
        </w:rPr>
      </w:pPr>
    </w:p>
    <w:p w14:paraId="26D784A9" w14:textId="1913BCB6" w:rsidR="00656A5A" w:rsidRPr="00650DA9" w:rsidRDefault="00656A5A" w:rsidP="427F40BC">
      <w:pPr>
        <w:tabs>
          <w:tab w:val="left" w:pos="284"/>
        </w:tabs>
        <w:ind w:left="567" w:right="142" w:hanging="851"/>
        <w:rPr>
          <w:rFonts w:cs="Times New Roman"/>
          <w:lang w:val="fr-CA"/>
        </w:rPr>
      </w:pPr>
      <w:r w:rsidRPr="00650DA9">
        <w:rPr>
          <w:rFonts w:cs="Times New Roman"/>
          <w:smallCaps/>
          <w:lang w:val="fr-CA"/>
        </w:rPr>
        <w:t>107.</w:t>
      </w:r>
      <w:r w:rsidRPr="00650DA9">
        <w:rPr>
          <w:lang w:val="fr-CA"/>
        </w:rPr>
        <w:tab/>
      </w:r>
      <w:r w:rsidRPr="00650DA9">
        <w:rPr>
          <w:rFonts w:cs="Times New Roman"/>
          <w:smallCaps/>
          <w:lang w:val="fr-CA"/>
        </w:rPr>
        <w:t>Vander Elst</w:t>
      </w:r>
      <w:r w:rsidR="00B64A13" w:rsidRPr="00650DA9">
        <w:rPr>
          <w:rFonts w:cs="Times New Roman"/>
          <w:smallCaps/>
          <w:lang w:val="fr-CA"/>
        </w:rPr>
        <w:fldChar w:fldCharType="begin"/>
      </w:r>
      <w:r w:rsidR="00B64A13" w:rsidRPr="00650DA9">
        <w:rPr>
          <w:lang w:val="fr-CA"/>
        </w:rPr>
        <w:instrText xml:space="preserve"> XE "</w:instrText>
      </w:r>
      <w:r w:rsidR="00B64A13" w:rsidRPr="00650DA9">
        <w:rPr>
          <w:rFonts w:cs="Times New Roman"/>
          <w:smallCaps/>
          <w:lang w:val="fr-CA"/>
        </w:rPr>
        <w:instrText>Vander Elst</w:instrText>
      </w:r>
      <w:r w:rsidR="00B64A13" w:rsidRPr="00650DA9">
        <w:rPr>
          <w:lang w:val="fr-CA"/>
        </w:rPr>
        <w:instrText>" \t "</w:instrText>
      </w:r>
      <w:r w:rsidR="00B64A13" w:rsidRPr="00650DA9">
        <w:rPr>
          <w:rFonts w:asciiTheme="minorHAnsi" w:hAnsiTheme="minorHAnsi"/>
          <w:lang w:val="fr-CA"/>
        </w:rPr>
        <w:instrText>107</w:instrText>
      </w:r>
      <w:r w:rsidR="00B64A13" w:rsidRPr="00650DA9">
        <w:rPr>
          <w:lang w:val="fr-CA"/>
        </w:rPr>
        <w:instrText xml:space="preserve">" \f "noms" </w:instrText>
      </w:r>
      <w:r w:rsidR="00B64A13" w:rsidRPr="00650DA9">
        <w:rPr>
          <w:rFonts w:cs="Times New Roman"/>
          <w:smallCaps/>
          <w:lang w:val="fr-CA"/>
        </w:rPr>
        <w:fldChar w:fldCharType="end"/>
      </w:r>
      <w:r w:rsidRPr="00650DA9">
        <w:rPr>
          <w:rFonts w:cs="Times New Roman"/>
          <w:lang w:val="fr-CA"/>
        </w:rPr>
        <w:t xml:space="preserve">, </w:t>
      </w:r>
      <w:r w:rsidR="614A70FC" w:rsidRPr="00650DA9">
        <w:rPr>
          <w:rFonts w:cs="Times New Roman"/>
          <w:lang w:val="fr-CA"/>
        </w:rPr>
        <w:t>Stefan</w:t>
      </w:r>
      <w:r w:rsidR="003477A9" w:rsidRPr="00650DA9">
        <w:rPr>
          <w:rFonts w:cs="Times New Roman"/>
          <w:lang w:val="fr-CA"/>
        </w:rPr>
        <w:t> </w:t>
      </w:r>
      <w:r w:rsidR="614A70FC" w:rsidRPr="00650DA9">
        <w:rPr>
          <w:rFonts w:cs="Times New Roman"/>
          <w:lang w:val="fr-CA"/>
        </w:rPr>
        <w:t>:</w:t>
      </w:r>
      <w:r w:rsidRPr="00650DA9">
        <w:rPr>
          <w:rFonts w:cs="Times New Roman"/>
          <w:lang w:val="fr-CA"/>
        </w:rPr>
        <w:t xml:space="preserve"> </w:t>
      </w:r>
      <w:r w:rsidRPr="00650DA9">
        <w:rPr>
          <w:rFonts w:cs="Times New Roman"/>
          <w:i/>
          <w:iCs/>
          <w:lang w:val="fr-CA"/>
        </w:rPr>
        <w:t xml:space="preserve">The </w:t>
      </w:r>
      <w:r w:rsidR="003477A9" w:rsidRPr="00650DA9">
        <w:rPr>
          <w:rFonts w:cs="Times New Roman"/>
          <w:i/>
          <w:iCs/>
          <w:lang w:val="fr-CA"/>
        </w:rPr>
        <w:t>Knight, the Cross, and the Song.</w:t>
      </w:r>
      <w:r w:rsidRPr="00650DA9">
        <w:rPr>
          <w:rFonts w:cs="Times New Roman"/>
          <w:i/>
          <w:iCs/>
          <w:lang w:val="fr-CA"/>
        </w:rPr>
        <w:t xml:space="preserve"> Crusade</w:t>
      </w:r>
      <w:r w:rsidR="002E1D1C" w:rsidRPr="00650DA9">
        <w:rPr>
          <w:rFonts w:cs="Times New Roman"/>
          <w:i/>
          <w:iCs/>
          <w:lang w:val="fr-CA"/>
        </w:rPr>
        <w:fldChar w:fldCharType="begin"/>
      </w:r>
      <w:r w:rsidR="002E1D1C" w:rsidRPr="00650DA9">
        <w:rPr>
          <w:lang w:val="fr-CA"/>
        </w:rPr>
        <w:instrText xml:space="preserve"> XE "</w:instrText>
      </w:r>
      <w:r w:rsidR="002E1D1C" w:rsidRPr="00650DA9">
        <w:rPr>
          <w:rFonts w:cs="Times New Roman"/>
          <w:lang w:val="fr-CA"/>
        </w:rPr>
        <w:instrText>croisades</w:instrText>
      </w:r>
      <w:r w:rsidR="002E1D1C" w:rsidRPr="00650DA9">
        <w:rPr>
          <w:lang w:val="fr-CA"/>
        </w:rPr>
        <w:instrText>" \t "</w:instrText>
      </w:r>
      <w:r w:rsidR="002E1D1C" w:rsidRPr="00650DA9">
        <w:rPr>
          <w:rFonts w:asciiTheme="minorHAnsi" w:hAnsiTheme="minorHAnsi"/>
          <w:lang w:val="fr-CA"/>
        </w:rPr>
        <w:instrText>107</w:instrText>
      </w:r>
      <w:r w:rsidR="002E1D1C" w:rsidRPr="00650DA9">
        <w:rPr>
          <w:lang w:val="fr-CA"/>
        </w:rPr>
        <w:instrText xml:space="preserve">" \f "sujs" </w:instrText>
      </w:r>
      <w:r w:rsidR="002E1D1C" w:rsidRPr="00650DA9">
        <w:rPr>
          <w:rFonts w:cs="Times New Roman"/>
          <w:i/>
          <w:iCs/>
          <w:lang w:val="fr-CA"/>
        </w:rPr>
        <w:fldChar w:fldCharType="end"/>
      </w:r>
      <w:r w:rsidRPr="00650DA9">
        <w:rPr>
          <w:rFonts w:cs="Times New Roman"/>
          <w:i/>
          <w:iCs/>
          <w:lang w:val="fr-CA"/>
        </w:rPr>
        <w:t xml:space="preserve"> Propaganda and Chivalric Literature, 1100-1400</w:t>
      </w:r>
      <w:r w:rsidRPr="00650DA9">
        <w:rPr>
          <w:rFonts w:cs="Times New Roman"/>
          <w:lang w:val="fr-CA"/>
        </w:rPr>
        <w:t>, University of Pennsylvania Press, 2017, 304 pages.</w:t>
      </w:r>
    </w:p>
    <w:p w14:paraId="350911CD" w14:textId="44BFB24C" w:rsidR="00656A5A" w:rsidRPr="00650DA9" w:rsidRDefault="00656A5A" w:rsidP="003477A9">
      <w:pPr>
        <w:ind w:left="993" w:right="142" w:hanging="426"/>
        <w:rPr>
          <w:szCs w:val="22"/>
          <w:lang w:val="fr-CA"/>
        </w:rPr>
      </w:pPr>
      <w:r w:rsidRPr="00650DA9">
        <w:rPr>
          <w:rFonts w:cs="Times New Roman"/>
          <w:szCs w:val="22"/>
          <w:lang w:val="fr-CA"/>
        </w:rPr>
        <w:t>C.R. de M. Nievergelt</w:t>
      </w:r>
      <w:r w:rsidR="00F615BD" w:rsidRPr="00650DA9">
        <w:rPr>
          <w:rFonts w:cs="Times New Roman"/>
          <w:szCs w:val="22"/>
          <w:lang w:val="fr-CA"/>
        </w:rPr>
        <w:fldChar w:fldCharType="begin"/>
      </w:r>
      <w:r w:rsidR="00F615BD" w:rsidRPr="00650DA9">
        <w:rPr>
          <w:lang w:val="fr-CA"/>
        </w:rPr>
        <w:instrText xml:space="preserve"> XE "</w:instrText>
      </w:r>
      <w:r w:rsidR="00F615BD" w:rsidRPr="00650DA9">
        <w:rPr>
          <w:rFonts w:cs="Times New Roman"/>
          <w:szCs w:val="22"/>
          <w:lang w:val="fr-CA"/>
        </w:rPr>
        <w:instrText>Nievergelt</w:instrText>
      </w:r>
      <w:r w:rsidR="00F615BD" w:rsidRPr="00650DA9">
        <w:rPr>
          <w:lang w:val="fr-CA"/>
        </w:rPr>
        <w:instrText>" \t "</w:instrText>
      </w:r>
      <w:r w:rsidR="00F615BD" w:rsidRPr="00650DA9">
        <w:rPr>
          <w:rFonts w:asciiTheme="minorHAnsi" w:hAnsiTheme="minorHAnsi"/>
          <w:lang w:val="fr-CA"/>
        </w:rPr>
        <w:instrText>107</w:instrText>
      </w:r>
      <w:r w:rsidR="00F615BD" w:rsidRPr="00650DA9">
        <w:rPr>
          <w:lang w:val="fr-CA"/>
        </w:rPr>
        <w:instrText xml:space="preserve">" \f "noms" </w:instrText>
      </w:r>
      <w:r w:rsidR="00F615BD" w:rsidRPr="00650DA9">
        <w:rPr>
          <w:rFonts w:cs="Times New Roman"/>
          <w:szCs w:val="22"/>
          <w:lang w:val="fr-CA"/>
        </w:rPr>
        <w:fldChar w:fldCharType="end"/>
      </w:r>
      <w:r w:rsidRPr="00650DA9">
        <w:rPr>
          <w:rFonts w:cs="Times New Roman"/>
          <w:szCs w:val="22"/>
          <w:lang w:val="fr-CA"/>
        </w:rPr>
        <w:t xml:space="preserve">, dans </w:t>
      </w:r>
      <w:r w:rsidR="003477A9" w:rsidRPr="00650DA9">
        <w:rPr>
          <w:rFonts w:cs="Times New Roman"/>
          <w:i/>
          <w:szCs w:val="22"/>
          <w:lang w:val="fr-CA" w:eastAsia="en-US"/>
        </w:rPr>
        <w:t>M.</w:t>
      </w:r>
      <w:r w:rsidRPr="00650DA9">
        <w:rPr>
          <w:rFonts w:cs="Times New Roman"/>
          <w:i/>
          <w:szCs w:val="22"/>
          <w:lang w:val="fr-CA" w:eastAsia="en-US"/>
        </w:rPr>
        <w:t>P.</w:t>
      </w:r>
      <w:r w:rsidR="003477A9" w:rsidRPr="00650DA9">
        <w:rPr>
          <w:rFonts w:cs="Times New Roman"/>
          <w:szCs w:val="22"/>
          <w:lang w:val="fr-CA" w:eastAsia="en-US"/>
        </w:rPr>
        <w:t>,</w:t>
      </w:r>
      <w:r w:rsidRPr="00650DA9">
        <w:rPr>
          <w:rFonts w:cs="Times New Roman"/>
          <w:i/>
          <w:szCs w:val="22"/>
          <w:lang w:val="fr-CA" w:eastAsia="en-US"/>
        </w:rPr>
        <w:t xml:space="preserve"> </w:t>
      </w:r>
      <w:r w:rsidR="003477A9" w:rsidRPr="00650DA9">
        <w:rPr>
          <w:rFonts w:cs="Times New Roman"/>
          <w:szCs w:val="22"/>
          <w:lang w:val="fr-CA" w:eastAsia="en-US"/>
        </w:rPr>
        <w:t>116 (4), 2019, pp. </w:t>
      </w:r>
      <w:r w:rsidRPr="00650DA9">
        <w:rPr>
          <w:rFonts w:cs="Times New Roman"/>
          <w:szCs w:val="22"/>
          <w:lang w:val="fr-CA" w:eastAsia="en-US"/>
        </w:rPr>
        <w:t>E227-E229</w:t>
      </w:r>
      <w:r w:rsidRPr="00650DA9">
        <w:rPr>
          <w:szCs w:val="22"/>
          <w:lang w:val="fr-CA"/>
        </w:rPr>
        <w:t>.</w:t>
      </w:r>
    </w:p>
    <w:p w14:paraId="27128254" w14:textId="77777777" w:rsidR="00656A5A" w:rsidRPr="00650DA9" w:rsidRDefault="00656A5A" w:rsidP="00180AC2">
      <w:pPr>
        <w:ind w:left="567" w:right="142" w:firstLine="0"/>
        <w:rPr>
          <w:szCs w:val="22"/>
          <w:lang w:val="fr-CA"/>
        </w:rPr>
      </w:pPr>
    </w:p>
    <w:p w14:paraId="37FCA71C" w14:textId="2D4FB11D" w:rsidR="00656A5A" w:rsidRPr="00650DA9" w:rsidRDefault="00656A5A" w:rsidP="427F40BC">
      <w:pPr>
        <w:tabs>
          <w:tab w:val="left" w:pos="284"/>
        </w:tabs>
        <w:ind w:left="567" w:right="142" w:hanging="851"/>
        <w:rPr>
          <w:rFonts w:cs="Times New Roman"/>
          <w:lang w:val="fr-CA"/>
        </w:rPr>
      </w:pPr>
      <w:r w:rsidRPr="00650DA9">
        <w:rPr>
          <w:rFonts w:cs="Times New Roman"/>
          <w:smallCaps/>
          <w:lang w:val="fr-CA"/>
        </w:rPr>
        <w:t>108.</w:t>
      </w:r>
      <w:r w:rsidRPr="00650DA9">
        <w:rPr>
          <w:lang w:val="fr-CA"/>
        </w:rPr>
        <w:tab/>
      </w:r>
      <w:r w:rsidRPr="00650DA9">
        <w:rPr>
          <w:rFonts w:cs="Times New Roman"/>
          <w:smallCaps/>
          <w:lang w:val="fr-CA"/>
        </w:rPr>
        <w:t>Whitman</w:t>
      </w:r>
      <w:r w:rsidR="00996CE7" w:rsidRPr="00650DA9">
        <w:rPr>
          <w:rFonts w:cs="Times New Roman"/>
          <w:smallCaps/>
          <w:lang w:val="fr-CA"/>
        </w:rPr>
        <w:fldChar w:fldCharType="begin"/>
      </w:r>
      <w:r w:rsidR="00996CE7" w:rsidRPr="00650DA9">
        <w:rPr>
          <w:lang w:val="fr-CA"/>
        </w:rPr>
        <w:instrText xml:space="preserve"> XE "</w:instrText>
      </w:r>
      <w:r w:rsidR="00996CE7" w:rsidRPr="00650DA9">
        <w:rPr>
          <w:rFonts w:cs="Times New Roman"/>
          <w:smallCaps/>
          <w:lang w:val="fr-CA"/>
        </w:rPr>
        <w:instrText>Whitman</w:instrText>
      </w:r>
      <w:r w:rsidR="00996CE7" w:rsidRPr="00650DA9">
        <w:rPr>
          <w:lang w:val="fr-CA"/>
        </w:rPr>
        <w:instrText>" \t "</w:instrText>
      </w:r>
      <w:r w:rsidR="00996CE7" w:rsidRPr="00650DA9">
        <w:rPr>
          <w:rFonts w:asciiTheme="minorHAnsi" w:hAnsiTheme="minorHAnsi"/>
          <w:lang w:val="fr-CA"/>
        </w:rPr>
        <w:instrText>108</w:instrText>
      </w:r>
      <w:r w:rsidR="00996CE7" w:rsidRPr="00650DA9">
        <w:rPr>
          <w:lang w:val="fr-CA"/>
        </w:rPr>
        <w:instrText xml:space="preserve">" \f "noms" </w:instrText>
      </w:r>
      <w:r w:rsidR="00996CE7" w:rsidRPr="00650DA9">
        <w:rPr>
          <w:rFonts w:cs="Times New Roman"/>
          <w:smallCaps/>
          <w:lang w:val="fr-CA"/>
        </w:rPr>
        <w:fldChar w:fldCharType="end"/>
      </w:r>
      <w:r w:rsidRPr="00650DA9">
        <w:rPr>
          <w:rFonts w:cs="Times New Roman"/>
          <w:lang w:val="fr-CA"/>
        </w:rPr>
        <w:t>, Jon</w:t>
      </w:r>
      <w:r w:rsidR="003477A9" w:rsidRPr="00650DA9">
        <w:rPr>
          <w:rFonts w:cs="Times New Roman"/>
          <w:lang w:val="fr-CA"/>
        </w:rPr>
        <w:t> </w:t>
      </w:r>
      <w:r w:rsidR="00761495" w:rsidRPr="00650DA9">
        <w:rPr>
          <w:rFonts w:cs="Times New Roman"/>
          <w:lang w:val="fr-CA"/>
        </w:rPr>
        <w:t xml:space="preserve">(éd.) </w:t>
      </w:r>
      <w:r w:rsidRPr="00650DA9">
        <w:rPr>
          <w:rFonts w:cs="Times New Roman"/>
          <w:lang w:val="fr-CA"/>
        </w:rPr>
        <w:t xml:space="preserve">: </w:t>
      </w:r>
      <w:r w:rsidR="003477A9" w:rsidRPr="00650DA9">
        <w:rPr>
          <w:rFonts w:cs="Times New Roman"/>
          <w:i/>
          <w:iCs/>
          <w:lang w:val="fr-CA"/>
        </w:rPr>
        <w:t>Romance and History.</w:t>
      </w:r>
      <w:r w:rsidRPr="00650DA9">
        <w:rPr>
          <w:rFonts w:cs="Times New Roman"/>
          <w:i/>
          <w:iCs/>
          <w:lang w:val="fr-CA"/>
        </w:rPr>
        <w:t xml:space="preserve"> Imagining Time</w:t>
      </w:r>
      <w:r w:rsidR="00E250B9" w:rsidRPr="00650DA9">
        <w:rPr>
          <w:rFonts w:cs="Times New Roman"/>
          <w:i/>
          <w:iCs/>
          <w:lang w:val="fr-CA"/>
        </w:rPr>
        <w:fldChar w:fldCharType="begin"/>
      </w:r>
      <w:r w:rsidR="00E250B9" w:rsidRPr="00650DA9">
        <w:rPr>
          <w:lang w:val="fr-CA"/>
        </w:rPr>
        <w:instrText xml:space="preserve"> XE "t</w:instrText>
      </w:r>
      <w:r w:rsidR="00E250B9" w:rsidRPr="00650DA9">
        <w:rPr>
          <w:rFonts w:cs="Times New Roman"/>
          <w:lang w:val="fr-CA"/>
        </w:rPr>
        <w:instrText>emps</w:instrText>
      </w:r>
      <w:r w:rsidR="00E250B9" w:rsidRPr="00650DA9">
        <w:rPr>
          <w:lang w:val="fr-CA"/>
        </w:rPr>
        <w:instrText>" \t "</w:instrText>
      </w:r>
      <w:r w:rsidR="00E250B9" w:rsidRPr="00650DA9">
        <w:rPr>
          <w:rFonts w:asciiTheme="minorHAnsi" w:hAnsiTheme="minorHAnsi"/>
          <w:lang w:val="fr-CA"/>
        </w:rPr>
        <w:instrText>108</w:instrText>
      </w:r>
      <w:r w:rsidR="00E250B9" w:rsidRPr="00650DA9">
        <w:rPr>
          <w:lang w:val="fr-CA"/>
        </w:rPr>
        <w:instrText xml:space="preserve">" \f "sujs" </w:instrText>
      </w:r>
      <w:r w:rsidR="00E250B9" w:rsidRPr="00650DA9">
        <w:rPr>
          <w:rFonts w:cs="Times New Roman"/>
          <w:i/>
          <w:iCs/>
          <w:lang w:val="fr-CA"/>
        </w:rPr>
        <w:fldChar w:fldCharType="end"/>
      </w:r>
      <w:r w:rsidRPr="00650DA9">
        <w:rPr>
          <w:rFonts w:cs="Times New Roman"/>
          <w:i/>
          <w:iCs/>
          <w:lang w:val="fr-CA"/>
        </w:rPr>
        <w:t xml:space="preserve"> from the Medieval to the Early Modern Period</w:t>
      </w:r>
      <w:r w:rsidRPr="00650DA9">
        <w:rPr>
          <w:rFonts w:cs="Times New Roman"/>
          <w:lang w:val="fr-CA"/>
        </w:rPr>
        <w:t>, Cambridge, Cambridge University Press, 2015, 317 pages.</w:t>
      </w:r>
    </w:p>
    <w:p w14:paraId="72A3BB81" w14:textId="6F05925B" w:rsidR="00656A5A" w:rsidRPr="00650DA9" w:rsidRDefault="00656A5A" w:rsidP="003477A9">
      <w:pPr>
        <w:ind w:left="851" w:right="142" w:hanging="284"/>
        <w:rPr>
          <w:szCs w:val="22"/>
          <w:lang w:val="fr-CA"/>
        </w:rPr>
      </w:pPr>
      <w:r w:rsidRPr="00650DA9">
        <w:rPr>
          <w:rFonts w:cs="Times New Roman"/>
          <w:szCs w:val="22"/>
          <w:lang w:val="fr-CA"/>
        </w:rPr>
        <w:t>C.R. de W. Biel</w:t>
      </w:r>
      <w:r w:rsidR="003A0D32" w:rsidRPr="00650DA9">
        <w:rPr>
          <w:rFonts w:cs="Times New Roman"/>
          <w:szCs w:val="22"/>
          <w:lang w:val="fr-CA"/>
        </w:rPr>
        <w:fldChar w:fldCharType="begin"/>
      </w:r>
      <w:r w:rsidR="003A0D32" w:rsidRPr="00650DA9">
        <w:rPr>
          <w:lang w:val="fr-CA"/>
        </w:rPr>
        <w:instrText xml:space="preserve"> XE "</w:instrText>
      </w:r>
      <w:r w:rsidR="003A0D32" w:rsidRPr="00650DA9">
        <w:rPr>
          <w:rFonts w:cs="Times New Roman"/>
          <w:szCs w:val="22"/>
          <w:lang w:val="fr-CA"/>
        </w:rPr>
        <w:instrText>Biel</w:instrText>
      </w:r>
      <w:r w:rsidR="003A0D32" w:rsidRPr="00650DA9">
        <w:rPr>
          <w:lang w:val="fr-CA"/>
        </w:rPr>
        <w:instrText>" \t "</w:instrText>
      </w:r>
      <w:r w:rsidR="003A0D32" w:rsidRPr="00650DA9">
        <w:rPr>
          <w:rFonts w:asciiTheme="minorHAnsi" w:hAnsiTheme="minorHAnsi"/>
          <w:lang w:val="fr-CA"/>
        </w:rPr>
        <w:instrText>108</w:instrText>
      </w:r>
      <w:r w:rsidR="003A0D32" w:rsidRPr="00650DA9">
        <w:rPr>
          <w:lang w:val="fr-CA"/>
        </w:rPr>
        <w:instrText xml:space="preserve">" \f "noms" </w:instrText>
      </w:r>
      <w:r w:rsidR="003A0D32"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Comparative Literature Studies</w:t>
      </w:r>
      <w:r w:rsidR="003477A9" w:rsidRPr="00650DA9">
        <w:rPr>
          <w:rFonts w:cs="Times New Roman"/>
          <w:szCs w:val="22"/>
          <w:lang w:val="fr-CA"/>
        </w:rPr>
        <w:t>,</w:t>
      </w:r>
      <w:r w:rsidRPr="00650DA9">
        <w:rPr>
          <w:rFonts w:cs="Times New Roman"/>
          <w:szCs w:val="22"/>
          <w:lang w:val="fr-CA"/>
        </w:rPr>
        <w:t xml:space="preserve"> 56 (4), 2019, pp. 894-898</w:t>
      </w:r>
      <w:r w:rsidRPr="00650DA9">
        <w:rPr>
          <w:szCs w:val="22"/>
          <w:lang w:val="fr-CA"/>
        </w:rPr>
        <w:t>.</w:t>
      </w:r>
    </w:p>
    <w:p w14:paraId="0C1EA6FD" w14:textId="77777777" w:rsidR="00656A5A" w:rsidRPr="00650DA9" w:rsidRDefault="00656A5A" w:rsidP="00180AC2">
      <w:pPr>
        <w:ind w:left="567" w:right="142" w:firstLine="0"/>
        <w:rPr>
          <w:szCs w:val="22"/>
          <w:lang w:val="fr-CA"/>
        </w:rPr>
      </w:pPr>
    </w:p>
    <w:p w14:paraId="0EF8DC8E" w14:textId="432D5790" w:rsidR="00656A5A" w:rsidRPr="00650DA9" w:rsidRDefault="00656A5A">
      <w:pPr>
        <w:spacing w:before="0" w:line="240" w:lineRule="auto"/>
        <w:ind w:firstLine="0"/>
        <w:jc w:val="left"/>
        <w:rPr>
          <w:szCs w:val="22"/>
          <w:lang w:val="fr-CA"/>
        </w:rPr>
      </w:pPr>
      <w:r w:rsidRPr="00650DA9">
        <w:rPr>
          <w:szCs w:val="22"/>
          <w:lang w:val="fr-CA"/>
        </w:rPr>
        <w:br w:type="page"/>
      </w:r>
      <w:r w:rsidRPr="00650DA9">
        <w:rPr>
          <w:szCs w:val="22"/>
          <w:lang w:val="fr-CA"/>
        </w:rPr>
        <w:lastRenderedPageBreak/>
        <w:br w:type="page"/>
      </w:r>
    </w:p>
    <w:p w14:paraId="0112BEE4" w14:textId="6ED737D3" w:rsidR="00AB09C0" w:rsidRPr="00650DA9" w:rsidRDefault="00607F28" w:rsidP="00A25E02">
      <w:pPr>
        <w:pStyle w:val="Titre1"/>
        <w:rPr>
          <w:szCs w:val="28"/>
          <w:lang w:val="fr-CA"/>
        </w:rPr>
      </w:pPr>
      <w:bookmarkStart w:id="17" w:name="_Toc80540419"/>
      <w:bookmarkStart w:id="18" w:name="_Toc80819602"/>
      <w:r w:rsidRPr="00650DA9">
        <w:rPr>
          <w:lang w:val="fr-CA"/>
        </w:rPr>
        <w:lastRenderedPageBreak/>
        <w:t>F</w:t>
      </w:r>
      <w:r w:rsidR="00AB09C0" w:rsidRPr="00650DA9">
        <w:rPr>
          <w:lang w:val="fr-CA"/>
        </w:rPr>
        <w:t>RANCE</w:t>
      </w:r>
      <w:r w:rsidR="005D500A" w:rsidRPr="00650DA9">
        <w:rPr>
          <w:rStyle w:val="Marquenotebasdepage"/>
          <w:lang w:val="fr-CA"/>
        </w:rPr>
        <w:footnoteReference w:customMarkFollows="1" w:id="5"/>
        <w:t>(*)</w:t>
      </w:r>
      <w:bookmarkEnd w:id="17"/>
      <w:bookmarkEnd w:id="18"/>
      <w:r w:rsidR="00AB09C0" w:rsidRPr="00650DA9">
        <w:rPr>
          <w:color w:val="FF0000"/>
          <w:lang w:val="fr-CA"/>
        </w:rPr>
        <w:br/>
      </w:r>
    </w:p>
    <w:p w14:paraId="4731E820" w14:textId="77777777" w:rsidR="00AB09C0" w:rsidRPr="00650DA9" w:rsidRDefault="00AB09C0" w:rsidP="00FE5B6B">
      <w:pPr>
        <w:pStyle w:val="SubdivisionsEdCrit"/>
        <w:rPr>
          <w:rFonts w:cs="Times New Roman"/>
          <w:lang w:val="fr-CA"/>
        </w:rPr>
      </w:pPr>
      <w:r w:rsidRPr="00650DA9">
        <w:rPr>
          <w:rFonts w:cs="Times New Roman"/>
          <w:lang w:val="fr-CA"/>
        </w:rPr>
        <w:t xml:space="preserve">TEXTES, ÉDITIONS, MANUSCRITS, TRADUCTIONS </w:t>
      </w:r>
    </w:p>
    <w:p w14:paraId="60A2EF69" w14:textId="55A1DA14" w:rsidR="00AB09C0" w:rsidRPr="00650DA9" w:rsidRDefault="00656A5A" w:rsidP="00364A3E">
      <w:pPr>
        <w:pStyle w:val="ItemdentreNew"/>
        <w:ind w:right="142"/>
        <w:rPr>
          <w:rFonts w:cs="Times New Roman"/>
          <w:lang w:val="fr-CA"/>
        </w:rPr>
      </w:pPr>
      <w:r w:rsidRPr="00650DA9">
        <w:rPr>
          <w:rFonts w:cs="Times New Roman"/>
          <w:lang w:val="fr-CA"/>
        </w:rPr>
        <w:t>109</w:t>
      </w:r>
      <w:r w:rsidR="005D4832" w:rsidRPr="00650DA9">
        <w:rPr>
          <w:rFonts w:cs="Times New Roman"/>
          <w:lang w:val="fr-CA"/>
        </w:rPr>
        <w:t>.</w:t>
      </w:r>
      <w:r w:rsidR="003477A9" w:rsidRPr="00650DA9">
        <w:rPr>
          <w:lang w:val="fr-CA"/>
        </w:rPr>
        <w:tab/>
        <w:t>A</w:t>
      </w:r>
      <w:r w:rsidR="003477A9" w:rsidRPr="00650DA9">
        <w:rPr>
          <w:smallCaps/>
          <w:lang w:val="fr-CA"/>
        </w:rPr>
        <w:t xml:space="preserve">rdouin, </w:t>
      </w:r>
      <w:r w:rsidR="003477A9" w:rsidRPr="00650DA9">
        <w:rPr>
          <w:lang w:val="fr-CA"/>
        </w:rPr>
        <w:t>Jean-Marie</w:t>
      </w:r>
      <w:r w:rsidR="00701C90" w:rsidRPr="00650DA9">
        <w:rPr>
          <w:lang w:val="fr-CA"/>
        </w:rPr>
        <w:t xml:space="preserve"> (t</w:t>
      </w:r>
      <w:r w:rsidR="003477A9" w:rsidRPr="00650DA9">
        <w:rPr>
          <w:lang w:val="fr-CA"/>
        </w:rPr>
        <w:t>rad.) :</w:t>
      </w:r>
      <w:r w:rsidR="003477A9" w:rsidRPr="00650DA9">
        <w:rPr>
          <w:i/>
          <w:iCs/>
          <w:lang w:val="fr-CA"/>
        </w:rPr>
        <w:t xml:space="preserve"> « </w:t>
      </w:r>
      <w:r w:rsidR="00C7131A" w:rsidRPr="00650DA9">
        <w:rPr>
          <w:i/>
          <w:iCs/>
          <w:lang w:val="fr-CA"/>
        </w:rPr>
        <w:t>Aiol</w:t>
      </w:r>
      <w:r w:rsidR="003477A9" w:rsidRPr="00650DA9">
        <w:rPr>
          <w:i/>
          <w:iCs/>
          <w:lang w:val="fr-CA"/>
        </w:rPr>
        <w:t> »</w:t>
      </w:r>
      <w:r w:rsidR="00E71C02" w:rsidRPr="00650DA9">
        <w:rPr>
          <w:i/>
          <w:iCs/>
          <w:lang w:val="fr-CA"/>
        </w:rPr>
        <w:fldChar w:fldCharType="begin"/>
      </w:r>
      <w:r w:rsidR="00E71C02" w:rsidRPr="00650DA9">
        <w:rPr>
          <w:lang w:val="fr-CA"/>
        </w:rPr>
        <w:instrText xml:space="preserve"> XE "</w:instrText>
      </w:r>
      <w:r w:rsidR="00E71C02" w:rsidRPr="00650DA9">
        <w:rPr>
          <w:i/>
          <w:iCs/>
          <w:lang w:val="fr-CA"/>
        </w:rPr>
        <w:instrText>Aiol</w:instrText>
      </w:r>
      <w:r w:rsidR="00E71C02" w:rsidRPr="00650DA9">
        <w:rPr>
          <w:lang w:val="fr-CA"/>
        </w:rPr>
        <w:instrText>" \t "</w:instrText>
      </w:r>
      <w:r w:rsidR="00E71C02" w:rsidRPr="00650DA9">
        <w:rPr>
          <w:rFonts w:asciiTheme="minorHAnsi" w:hAnsiTheme="minorHAnsi"/>
          <w:lang w:val="fr-CA"/>
        </w:rPr>
        <w:instrText>109</w:instrText>
      </w:r>
      <w:r w:rsidR="00E71C02" w:rsidRPr="00650DA9">
        <w:rPr>
          <w:lang w:val="fr-CA"/>
        </w:rPr>
        <w:instrText xml:space="preserve">" \f "sujs" </w:instrText>
      </w:r>
      <w:r w:rsidR="00E71C02" w:rsidRPr="00650DA9">
        <w:rPr>
          <w:i/>
          <w:iCs/>
          <w:lang w:val="fr-CA"/>
        </w:rPr>
        <w:fldChar w:fldCharType="end"/>
      </w:r>
      <w:r w:rsidR="003477A9" w:rsidRPr="00650DA9">
        <w:rPr>
          <w:i/>
          <w:iCs/>
          <w:lang w:val="fr-CA"/>
        </w:rPr>
        <w:t>, chanson de geste (</w:t>
      </w:r>
      <w:r w:rsidR="00C122E3" w:rsidRPr="00650DA9">
        <w:rPr>
          <w:i/>
          <w:iCs/>
          <w:smallCaps/>
          <w:lang w:val="fr-CA"/>
        </w:rPr>
        <w:t>xii</w:t>
      </w:r>
      <w:r w:rsidR="00C7131A" w:rsidRPr="00650DA9">
        <w:rPr>
          <w:i/>
          <w:iCs/>
          <w:vertAlign w:val="superscript"/>
          <w:lang w:val="fr-CA"/>
        </w:rPr>
        <w:t>e</w:t>
      </w:r>
      <w:r w:rsidR="003477A9" w:rsidRPr="00650DA9">
        <w:rPr>
          <w:i/>
          <w:iCs/>
          <w:lang w:val="fr-CA"/>
        </w:rPr>
        <w:t>-</w:t>
      </w:r>
      <w:r w:rsidR="003477A9" w:rsidRPr="00650DA9">
        <w:rPr>
          <w:i/>
          <w:iCs/>
          <w:smallCaps/>
          <w:lang w:val="fr-CA"/>
        </w:rPr>
        <w:t>xiii</w:t>
      </w:r>
      <w:r w:rsidR="00C7131A" w:rsidRPr="00650DA9">
        <w:rPr>
          <w:i/>
          <w:iCs/>
          <w:vertAlign w:val="superscript"/>
          <w:lang w:val="fr-CA"/>
        </w:rPr>
        <w:t>e</w:t>
      </w:r>
      <w:r w:rsidR="00C7131A" w:rsidRPr="00650DA9">
        <w:rPr>
          <w:i/>
          <w:iCs/>
          <w:lang w:val="fr-CA"/>
        </w:rPr>
        <w:t xml:space="preserve"> siècles)</w:t>
      </w:r>
      <w:r w:rsidR="00C7131A" w:rsidRPr="00650DA9">
        <w:rPr>
          <w:lang w:val="fr-CA"/>
        </w:rPr>
        <w:t>, traduction par J</w:t>
      </w:r>
      <w:r w:rsidR="003477A9" w:rsidRPr="00650DA9">
        <w:rPr>
          <w:lang w:val="fr-CA"/>
        </w:rPr>
        <w:t>.-M. A.</w:t>
      </w:r>
      <w:r w:rsidR="00C7131A" w:rsidRPr="00650DA9">
        <w:rPr>
          <w:lang w:val="fr-CA"/>
        </w:rPr>
        <w:t xml:space="preserve"> d</w:t>
      </w:r>
      <w:r w:rsidR="00BB3778" w:rsidRPr="00650DA9">
        <w:rPr>
          <w:lang w:val="fr-CA"/>
        </w:rPr>
        <w:t>’</w:t>
      </w:r>
      <w:r w:rsidR="00C7131A" w:rsidRPr="00650DA9">
        <w:rPr>
          <w:lang w:val="fr-CA"/>
        </w:rPr>
        <w:t>après l</w:t>
      </w:r>
      <w:r w:rsidR="00BB3778" w:rsidRPr="00650DA9">
        <w:rPr>
          <w:lang w:val="fr-CA"/>
        </w:rPr>
        <w:t>’</w:t>
      </w:r>
      <w:r w:rsidR="00C7131A" w:rsidRPr="00650DA9">
        <w:rPr>
          <w:lang w:val="fr-CA"/>
        </w:rPr>
        <w:t>édition du manuscrit unique BnF fr. 25516</w:t>
      </w:r>
      <w:r w:rsidR="00C41FBF" w:rsidRPr="00650DA9">
        <w:rPr>
          <w:lang w:val="fr-CA"/>
        </w:rPr>
        <w:fldChar w:fldCharType="begin"/>
      </w:r>
      <w:r w:rsidR="00C41FBF" w:rsidRPr="00650DA9">
        <w:rPr>
          <w:lang w:val="fr-CA"/>
        </w:rPr>
        <w:instrText xml:space="preserve"> XE "Paris, BnF fr. 25516" \t "</w:instrText>
      </w:r>
      <w:r w:rsidR="00C41FBF" w:rsidRPr="00650DA9">
        <w:rPr>
          <w:rFonts w:asciiTheme="minorHAnsi" w:hAnsiTheme="minorHAnsi"/>
          <w:lang w:val="fr-CA"/>
        </w:rPr>
        <w:instrText>109</w:instrText>
      </w:r>
      <w:r w:rsidR="00C41FBF" w:rsidRPr="00650DA9">
        <w:rPr>
          <w:lang w:val="fr-CA"/>
        </w:rPr>
        <w:instrText xml:space="preserve">" \f "sujs" </w:instrText>
      </w:r>
      <w:r w:rsidR="00C41FBF" w:rsidRPr="00650DA9">
        <w:rPr>
          <w:lang w:val="fr-CA"/>
        </w:rPr>
        <w:fldChar w:fldCharType="end"/>
      </w:r>
      <w:r w:rsidR="00C7131A" w:rsidRPr="00650DA9">
        <w:rPr>
          <w:lang w:val="fr-CA"/>
        </w:rPr>
        <w:t>, Paris, Honoré Champion, 2019 (Traduction des Classiques du Moyen Âge, 104), 566 pages</w:t>
      </w:r>
      <w:r w:rsidR="004B242F" w:rsidRPr="00650DA9">
        <w:rPr>
          <w:rFonts w:cs="Times New Roman"/>
          <w:lang w:val="fr-CA"/>
        </w:rPr>
        <w:t>.</w:t>
      </w:r>
    </w:p>
    <w:p w14:paraId="1C1602E1" w14:textId="41C4C23F" w:rsidR="00712621" w:rsidRPr="00650DA9" w:rsidRDefault="00013A95" w:rsidP="00364A3E">
      <w:pPr>
        <w:tabs>
          <w:tab w:val="left" w:pos="5387"/>
        </w:tabs>
        <w:ind w:left="284" w:firstLine="283"/>
        <w:rPr>
          <w:lang w:val="fr-CA"/>
        </w:rPr>
      </w:pPr>
      <w:r w:rsidRPr="00650DA9">
        <w:rPr>
          <w:rFonts w:cs="Times New Roman"/>
          <w:lang w:val="fr-CA"/>
        </w:rPr>
        <w:t>[</w:t>
      </w:r>
      <w:r w:rsidR="00C7131A" w:rsidRPr="00650DA9">
        <w:rPr>
          <w:lang w:val="fr-CA"/>
        </w:rPr>
        <w:t>Trois ans après sa nouvelle édition publiée dans les C</w:t>
      </w:r>
      <w:r w:rsidR="008E70B7" w:rsidRPr="00650DA9">
        <w:rPr>
          <w:lang w:val="fr-CA"/>
        </w:rPr>
        <w:t>.</w:t>
      </w:r>
      <w:r w:rsidR="00C7131A" w:rsidRPr="00650DA9">
        <w:rPr>
          <w:lang w:val="fr-CA"/>
        </w:rPr>
        <w:t>F</w:t>
      </w:r>
      <w:r w:rsidR="008E70B7" w:rsidRPr="00650DA9">
        <w:rPr>
          <w:lang w:val="fr-CA"/>
        </w:rPr>
        <w:t>.</w:t>
      </w:r>
      <w:r w:rsidR="00C7131A" w:rsidRPr="00650DA9">
        <w:rPr>
          <w:lang w:val="fr-CA"/>
        </w:rPr>
        <w:t>M</w:t>
      </w:r>
      <w:r w:rsidR="008E70B7" w:rsidRPr="00650DA9">
        <w:rPr>
          <w:lang w:val="fr-CA"/>
        </w:rPr>
        <w:t>.</w:t>
      </w:r>
      <w:r w:rsidR="00C7131A" w:rsidRPr="00650DA9">
        <w:rPr>
          <w:lang w:val="fr-CA"/>
        </w:rPr>
        <w:t>A</w:t>
      </w:r>
      <w:r w:rsidR="008E70B7" w:rsidRPr="00650DA9">
        <w:rPr>
          <w:lang w:val="fr-CA"/>
        </w:rPr>
        <w:t>.</w:t>
      </w:r>
      <w:r w:rsidR="00C7131A" w:rsidRPr="00650DA9">
        <w:rPr>
          <w:lang w:val="fr-CA"/>
        </w:rPr>
        <w:t>, l</w:t>
      </w:r>
      <w:r w:rsidR="00BB3778" w:rsidRPr="00650DA9">
        <w:rPr>
          <w:lang w:val="fr-CA"/>
        </w:rPr>
        <w:t>’</w:t>
      </w:r>
      <w:r w:rsidR="00C7131A" w:rsidRPr="00650DA9">
        <w:rPr>
          <w:lang w:val="fr-CA"/>
        </w:rPr>
        <w:t>A. nous donne la première traduction</w:t>
      </w:r>
      <w:r w:rsidR="00D82B31" w:rsidRPr="00650DA9">
        <w:rPr>
          <w:lang w:val="fr-CA"/>
        </w:rPr>
        <w:fldChar w:fldCharType="begin"/>
      </w:r>
      <w:r w:rsidR="00D82B31" w:rsidRPr="00650DA9">
        <w:rPr>
          <w:lang w:val="fr-CA"/>
        </w:rPr>
        <w:instrText xml:space="preserve"> XE "traduction" \t "</w:instrText>
      </w:r>
      <w:r w:rsidR="00D82B31" w:rsidRPr="00650DA9">
        <w:rPr>
          <w:rFonts w:asciiTheme="minorHAnsi" w:hAnsiTheme="minorHAnsi"/>
          <w:lang w:val="fr-CA"/>
        </w:rPr>
        <w:instrText>109</w:instrText>
      </w:r>
      <w:r w:rsidR="00D82B31" w:rsidRPr="00650DA9">
        <w:rPr>
          <w:lang w:val="fr-CA"/>
        </w:rPr>
        <w:instrText xml:space="preserve">" \f "sujs" </w:instrText>
      </w:r>
      <w:r w:rsidR="00D82B31" w:rsidRPr="00650DA9">
        <w:rPr>
          <w:lang w:val="fr-CA"/>
        </w:rPr>
        <w:fldChar w:fldCharType="end"/>
      </w:r>
      <w:r w:rsidR="00C7131A" w:rsidRPr="00650DA9">
        <w:rPr>
          <w:lang w:val="fr-CA"/>
        </w:rPr>
        <w:t xml:space="preserve"> complète en français moderne de cette importante chanson. Après un bref préambule et une bibliographie sélective, l</w:t>
      </w:r>
      <w:r w:rsidR="00BB3778" w:rsidRPr="00650DA9">
        <w:rPr>
          <w:lang w:val="fr-CA"/>
        </w:rPr>
        <w:t>’</w:t>
      </w:r>
      <w:r w:rsidR="00C7131A" w:rsidRPr="00650DA9">
        <w:rPr>
          <w:lang w:val="fr-CA"/>
        </w:rPr>
        <w:t>introduction proprement dite se compose d</w:t>
      </w:r>
      <w:r w:rsidR="00BB3778" w:rsidRPr="00650DA9">
        <w:rPr>
          <w:lang w:val="fr-CA"/>
        </w:rPr>
        <w:t>’</w:t>
      </w:r>
      <w:r w:rsidR="00C7131A" w:rsidRPr="00650DA9">
        <w:rPr>
          <w:lang w:val="fr-CA"/>
        </w:rPr>
        <w:t>une vingtaine de pages de « repères thématiques », qui, avant le relevé d</w:t>
      </w:r>
      <w:r w:rsidR="00BB3778" w:rsidRPr="00650DA9">
        <w:rPr>
          <w:lang w:val="fr-CA"/>
        </w:rPr>
        <w:t>’</w:t>
      </w:r>
      <w:r w:rsidR="00C7131A" w:rsidRPr="00650DA9">
        <w:rPr>
          <w:lang w:val="fr-CA"/>
        </w:rPr>
        <w:t>un certain nombre de motifs caractéristiques illustrant l</w:t>
      </w:r>
      <w:r w:rsidR="00BB3778" w:rsidRPr="00650DA9">
        <w:rPr>
          <w:lang w:val="fr-CA"/>
        </w:rPr>
        <w:t>’</w:t>
      </w:r>
      <w:r w:rsidR="00C7131A" w:rsidRPr="00650DA9">
        <w:rPr>
          <w:lang w:val="fr-CA"/>
        </w:rPr>
        <w:t xml:space="preserve">originalité de la chanson, évoquent aussi son manuscrit et ses rapports avec </w:t>
      </w:r>
      <w:r w:rsidR="008E70B7" w:rsidRPr="00650DA9">
        <w:rPr>
          <w:i/>
          <w:iCs/>
          <w:lang w:val="fr-CA"/>
        </w:rPr>
        <w:t>É</w:t>
      </w:r>
      <w:r w:rsidR="00C7131A" w:rsidRPr="00650DA9">
        <w:rPr>
          <w:i/>
          <w:iCs/>
          <w:lang w:val="fr-CA"/>
        </w:rPr>
        <w:t>lie de Saint-Gilles</w:t>
      </w:r>
      <w:r w:rsidR="00CB06C6" w:rsidRPr="00650DA9">
        <w:rPr>
          <w:i/>
          <w:iCs/>
          <w:lang w:val="fr-CA"/>
        </w:rPr>
        <w:fldChar w:fldCharType="begin"/>
      </w:r>
      <w:r w:rsidR="00CB06C6" w:rsidRPr="00650DA9">
        <w:rPr>
          <w:lang w:val="fr-CA"/>
        </w:rPr>
        <w:instrText xml:space="preserve"> XE "</w:instrText>
      </w:r>
      <w:r w:rsidR="00CB06C6" w:rsidRPr="00650DA9">
        <w:rPr>
          <w:i/>
          <w:iCs/>
          <w:lang w:val="fr-CA"/>
        </w:rPr>
        <w:instrText>Elie de Saint-Gilles</w:instrText>
      </w:r>
      <w:r w:rsidR="00CB06C6" w:rsidRPr="00650DA9">
        <w:rPr>
          <w:lang w:val="fr-CA"/>
        </w:rPr>
        <w:instrText>" \t "</w:instrText>
      </w:r>
      <w:r w:rsidR="00CB06C6" w:rsidRPr="00650DA9">
        <w:rPr>
          <w:rFonts w:asciiTheme="minorHAnsi" w:hAnsiTheme="minorHAnsi"/>
          <w:lang w:val="fr-CA"/>
        </w:rPr>
        <w:instrText>109</w:instrText>
      </w:r>
      <w:r w:rsidR="00CB06C6" w:rsidRPr="00650DA9">
        <w:rPr>
          <w:lang w:val="fr-CA"/>
        </w:rPr>
        <w:instrText xml:space="preserve">" \f "sujs" </w:instrText>
      </w:r>
      <w:r w:rsidR="00CB06C6" w:rsidRPr="00650DA9">
        <w:rPr>
          <w:i/>
          <w:iCs/>
          <w:lang w:val="fr-CA"/>
        </w:rPr>
        <w:fldChar w:fldCharType="end"/>
      </w:r>
      <w:r w:rsidR="00C7131A" w:rsidRPr="00650DA9">
        <w:rPr>
          <w:lang w:val="fr-CA"/>
        </w:rPr>
        <w:t>, et renvoient légitimement à l</w:t>
      </w:r>
      <w:r w:rsidR="00BB3778" w:rsidRPr="00650DA9">
        <w:rPr>
          <w:lang w:val="fr-CA"/>
        </w:rPr>
        <w:t>’</w:t>
      </w:r>
      <w:r w:rsidR="00C7131A" w:rsidRPr="00650DA9">
        <w:rPr>
          <w:lang w:val="fr-CA"/>
        </w:rPr>
        <w:t>introduction de l</w:t>
      </w:r>
      <w:r w:rsidR="00BB3778" w:rsidRPr="00650DA9">
        <w:rPr>
          <w:lang w:val="fr-CA"/>
        </w:rPr>
        <w:t>’</w:t>
      </w:r>
      <w:r w:rsidR="00C7131A" w:rsidRPr="00650DA9">
        <w:rPr>
          <w:lang w:val="fr-CA"/>
        </w:rPr>
        <w:t xml:space="preserve">édition pour une étude littéraire plus substantielle. Après un résumé détaillé, la traduction du texte est donnée vers à vers, facilitant ainsi la comparaison avec le texte ; et bien que tout à fait respectueuse de celui-ci, elle est écrite dans une langue aisée et de lecture agréable. Plus de 200 notes infra-paginales exposent les difficultés occasionnellement rencontrées, en proposant éventuellement une traduction alternative, commentent certaines particularités stylistiques (notamment le passage du </w:t>
      </w:r>
      <w:r w:rsidR="00C7131A" w:rsidRPr="00650DA9">
        <w:rPr>
          <w:i/>
          <w:iCs/>
          <w:lang w:val="fr-CA"/>
        </w:rPr>
        <w:t>tu</w:t>
      </w:r>
      <w:r w:rsidR="00C7131A" w:rsidRPr="00650DA9">
        <w:rPr>
          <w:lang w:val="fr-CA"/>
        </w:rPr>
        <w:t xml:space="preserve"> au </w:t>
      </w:r>
      <w:r w:rsidR="00C7131A" w:rsidRPr="00650DA9">
        <w:rPr>
          <w:i/>
          <w:iCs/>
          <w:lang w:val="fr-CA"/>
        </w:rPr>
        <w:t>vous</w:t>
      </w:r>
      <w:r w:rsidR="00C7131A" w:rsidRPr="00650DA9">
        <w:rPr>
          <w:lang w:val="fr-CA"/>
        </w:rPr>
        <w:t>), mais fournissent aussi d</w:t>
      </w:r>
      <w:r w:rsidR="00BB3778" w:rsidRPr="00650DA9">
        <w:rPr>
          <w:lang w:val="fr-CA"/>
        </w:rPr>
        <w:t>’</w:t>
      </w:r>
      <w:r w:rsidR="00C7131A" w:rsidRPr="00650DA9">
        <w:rPr>
          <w:lang w:val="fr-CA"/>
        </w:rPr>
        <w:t xml:space="preserve">utiles indications sur les </w:t>
      </w:r>
      <w:r w:rsidR="00C7131A" w:rsidRPr="00650DA9">
        <w:rPr>
          <w:i/>
          <w:iCs/>
          <w:lang w:val="fr-CA"/>
        </w:rPr>
        <w:t>realia</w:t>
      </w:r>
      <w:r w:rsidR="00C7131A" w:rsidRPr="00650DA9">
        <w:rPr>
          <w:lang w:val="fr-CA"/>
        </w:rPr>
        <w:t xml:space="preserve"> (sous et deniers, perron, tendre ou saisir le pan d</w:t>
      </w:r>
      <w:r w:rsidR="00BB3778" w:rsidRPr="00650DA9">
        <w:rPr>
          <w:lang w:val="fr-CA"/>
        </w:rPr>
        <w:t>’</w:t>
      </w:r>
      <w:r w:rsidR="00C7131A" w:rsidRPr="00650DA9">
        <w:rPr>
          <w:lang w:val="fr-CA"/>
        </w:rPr>
        <w:t xml:space="preserve">un manteau), et éclairent </w:t>
      </w:r>
      <w:r w:rsidR="00C7131A" w:rsidRPr="00650DA9">
        <w:rPr>
          <w:lang w:val="fr-CA"/>
        </w:rPr>
        <w:lastRenderedPageBreak/>
        <w:t>en outre certains passages en les mettant en rapport avec d</w:t>
      </w:r>
      <w:r w:rsidR="00BB3778" w:rsidRPr="00650DA9">
        <w:rPr>
          <w:lang w:val="fr-CA"/>
        </w:rPr>
        <w:t>’</w:t>
      </w:r>
      <w:r w:rsidR="00C7131A" w:rsidRPr="00650DA9">
        <w:rPr>
          <w:lang w:val="fr-CA"/>
        </w:rPr>
        <w:t xml:space="preserve">autres œuvres médiévales (le </w:t>
      </w:r>
      <w:r w:rsidR="00C7131A" w:rsidRPr="00650DA9">
        <w:rPr>
          <w:i/>
          <w:iCs/>
          <w:lang w:val="fr-CA"/>
        </w:rPr>
        <w:t>Tristan en prose</w:t>
      </w:r>
      <w:r w:rsidR="00242217" w:rsidRPr="00650DA9">
        <w:rPr>
          <w:i/>
          <w:iCs/>
          <w:lang w:val="fr-CA"/>
        </w:rPr>
        <w:fldChar w:fldCharType="begin"/>
      </w:r>
      <w:r w:rsidR="00242217" w:rsidRPr="00650DA9">
        <w:rPr>
          <w:lang w:val="fr-CA"/>
        </w:rPr>
        <w:instrText xml:space="preserve"> XE "</w:instrText>
      </w:r>
      <w:r w:rsidR="00242217" w:rsidRPr="00650DA9">
        <w:rPr>
          <w:i/>
          <w:iCs/>
          <w:lang w:val="fr-CA"/>
        </w:rPr>
        <w:instrText>Tristan en prose</w:instrText>
      </w:r>
      <w:r w:rsidR="00242217" w:rsidRPr="00650DA9">
        <w:rPr>
          <w:lang w:val="fr-CA"/>
        </w:rPr>
        <w:instrText>" \t "</w:instrText>
      </w:r>
      <w:r w:rsidR="00242217" w:rsidRPr="00650DA9">
        <w:rPr>
          <w:rFonts w:asciiTheme="minorHAnsi" w:hAnsiTheme="minorHAnsi"/>
          <w:lang w:val="fr-CA"/>
        </w:rPr>
        <w:instrText>109</w:instrText>
      </w:r>
      <w:r w:rsidR="00242217" w:rsidRPr="00650DA9">
        <w:rPr>
          <w:lang w:val="fr-CA"/>
        </w:rPr>
        <w:instrText xml:space="preserve">" \f "sujs" </w:instrText>
      </w:r>
      <w:r w:rsidR="00242217" w:rsidRPr="00650DA9">
        <w:rPr>
          <w:i/>
          <w:iCs/>
          <w:lang w:val="fr-CA"/>
        </w:rPr>
        <w:fldChar w:fldCharType="end"/>
      </w:r>
      <w:r w:rsidR="00C7131A" w:rsidRPr="00650DA9">
        <w:rPr>
          <w:lang w:val="fr-CA"/>
        </w:rPr>
        <w:t xml:space="preserve"> aussi bien qu</w:t>
      </w:r>
      <w:r w:rsidR="00BB3778" w:rsidRPr="00650DA9">
        <w:rPr>
          <w:lang w:val="fr-CA"/>
        </w:rPr>
        <w:t>’</w:t>
      </w:r>
      <w:r w:rsidR="00C7131A" w:rsidRPr="00650DA9">
        <w:rPr>
          <w:i/>
          <w:iCs/>
          <w:lang w:val="fr-CA"/>
        </w:rPr>
        <w:t>Audigier</w:t>
      </w:r>
      <w:r w:rsidR="002B174B" w:rsidRPr="00650DA9">
        <w:rPr>
          <w:i/>
          <w:iCs/>
          <w:lang w:val="fr-CA"/>
        </w:rPr>
        <w:fldChar w:fldCharType="begin"/>
      </w:r>
      <w:r w:rsidR="002B174B" w:rsidRPr="00650DA9">
        <w:rPr>
          <w:lang w:val="fr-CA"/>
        </w:rPr>
        <w:instrText xml:space="preserve"> XE "</w:instrText>
      </w:r>
      <w:r w:rsidR="002B174B" w:rsidRPr="00650DA9">
        <w:rPr>
          <w:i/>
          <w:iCs/>
          <w:lang w:val="fr-CA"/>
        </w:rPr>
        <w:instrText>Audigier</w:instrText>
      </w:r>
      <w:r w:rsidR="002B174B" w:rsidRPr="00650DA9">
        <w:rPr>
          <w:lang w:val="fr-CA"/>
        </w:rPr>
        <w:instrText>" \t "</w:instrText>
      </w:r>
      <w:r w:rsidR="002B174B" w:rsidRPr="00650DA9">
        <w:rPr>
          <w:rFonts w:asciiTheme="minorHAnsi" w:hAnsiTheme="minorHAnsi"/>
          <w:lang w:val="fr-CA"/>
        </w:rPr>
        <w:instrText>109</w:instrText>
      </w:r>
      <w:r w:rsidR="002B174B" w:rsidRPr="00650DA9">
        <w:rPr>
          <w:lang w:val="fr-CA"/>
        </w:rPr>
        <w:instrText xml:space="preserve">" \f "sujs" </w:instrText>
      </w:r>
      <w:r w:rsidR="002B174B" w:rsidRPr="00650DA9">
        <w:rPr>
          <w:i/>
          <w:iCs/>
          <w:lang w:val="fr-CA"/>
        </w:rPr>
        <w:fldChar w:fldCharType="end"/>
      </w:r>
      <w:r w:rsidR="00C7131A" w:rsidRPr="00650DA9">
        <w:rPr>
          <w:lang w:val="fr-CA"/>
        </w:rPr>
        <w:t>). Un index des</w:t>
      </w:r>
      <w:r w:rsidR="008E70B7" w:rsidRPr="00650DA9">
        <w:rPr>
          <w:lang w:val="fr-CA"/>
        </w:rPr>
        <w:t xml:space="preserve"> </w:t>
      </w:r>
      <w:r w:rsidR="008976C1" w:rsidRPr="00650DA9">
        <w:rPr>
          <w:lang w:val="fr-CA"/>
        </w:rPr>
        <w:t>noms</w:t>
      </w:r>
      <w:r w:rsidR="00C7131A" w:rsidRPr="00650DA9">
        <w:rPr>
          <w:lang w:val="fr-CA"/>
        </w:rPr>
        <w:t xml:space="preserve"> propres, un utile lexique des termes de civilisation et un certain nombre d</w:t>
      </w:r>
      <w:r w:rsidR="00BB3778" w:rsidRPr="00650DA9">
        <w:rPr>
          <w:lang w:val="fr-CA"/>
        </w:rPr>
        <w:t>’</w:t>
      </w:r>
      <w:r w:rsidR="00C7131A" w:rsidRPr="00650DA9">
        <w:rPr>
          <w:lang w:val="fr-CA"/>
        </w:rPr>
        <w:t>ajouts et de corrections à l</w:t>
      </w:r>
      <w:r w:rsidR="00BB3778" w:rsidRPr="00650DA9">
        <w:rPr>
          <w:lang w:val="fr-CA"/>
        </w:rPr>
        <w:t>’</w:t>
      </w:r>
      <w:r w:rsidR="00C7131A" w:rsidRPr="00650DA9">
        <w:rPr>
          <w:lang w:val="fr-CA"/>
        </w:rPr>
        <w:t>édition du texte complètent l</w:t>
      </w:r>
      <w:r w:rsidR="00BB3778" w:rsidRPr="00650DA9">
        <w:rPr>
          <w:lang w:val="fr-CA"/>
        </w:rPr>
        <w:t>’</w:t>
      </w:r>
      <w:r w:rsidR="00C7131A" w:rsidRPr="00650DA9">
        <w:rPr>
          <w:lang w:val="fr-CA"/>
        </w:rPr>
        <w:t>ouvrage. C</w:t>
      </w:r>
      <w:r w:rsidR="00BB3778" w:rsidRPr="00650DA9">
        <w:rPr>
          <w:lang w:val="fr-CA"/>
        </w:rPr>
        <w:t>’</w:t>
      </w:r>
      <w:r w:rsidR="00C7131A" w:rsidRPr="00650DA9">
        <w:rPr>
          <w:lang w:val="fr-CA"/>
        </w:rPr>
        <w:t>est là un travail bienvenu et qui pourra utilement contribuer à la connaissance et à l</w:t>
      </w:r>
      <w:r w:rsidR="00BB3778" w:rsidRPr="00650DA9">
        <w:rPr>
          <w:lang w:val="fr-CA"/>
        </w:rPr>
        <w:t>’</w:t>
      </w:r>
      <w:r w:rsidR="00C7131A" w:rsidRPr="00650DA9">
        <w:rPr>
          <w:lang w:val="fr-CA"/>
        </w:rPr>
        <w:t>étude d</w:t>
      </w:r>
      <w:r w:rsidR="00BB3778" w:rsidRPr="00650DA9">
        <w:rPr>
          <w:lang w:val="fr-CA"/>
        </w:rPr>
        <w:t>’</w:t>
      </w:r>
      <w:r w:rsidR="00C7131A" w:rsidRPr="00650DA9">
        <w:rPr>
          <w:lang w:val="fr-CA"/>
        </w:rPr>
        <w:t>une chanson quelque peu atypique. Avec cette traduction très exacte qui sait faire ressortir l</w:t>
      </w:r>
      <w:r w:rsidR="00BB3778" w:rsidRPr="00650DA9">
        <w:rPr>
          <w:lang w:val="fr-CA"/>
        </w:rPr>
        <w:t>’</w:t>
      </w:r>
      <w:r w:rsidR="00C7131A" w:rsidRPr="00650DA9">
        <w:rPr>
          <w:lang w:val="fr-CA"/>
        </w:rPr>
        <w:t>allégresse avec laquelle se déroule cette divertissante histoire à rallonge (comique y compris dans plusieurs situations dramatiques à pleurer), l</w:t>
      </w:r>
      <w:r w:rsidR="00BB3778" w:rsidRPr="00650DA9">
        <w:rPr>
          <w:lang w:val="fr-CA"/>
        </w:rPr>
        <w:t>’</w:t>
      </w:r>
      <w:r w:rsidR="00C7131A" w:rsidRPr="00650DA9">
        <w:rPr>
          <w:lang w:val="fr-CA"/>
        </w:rPr>
        <w:t xml:space="preserve">A. met à la disposition un récit palpitant, bien construit et dont toutes les qualités se révèlent. </w:t>
      </w:r>
      <w:r w:rsidR="00C7131A" w:rsidRPr="00650DA9">
        <w:rPr>
          <w:i/>
          <w:iCs/>
          <w:lang w:val="fr-CA"/>
        </w:rPr>
        <w:t>Aiol</w:t>
      </w:r>
      <w:r w:rsidR="00C7131A" w:rsidRPr="00650DA9">
        <w:rPr>
          <w:lang w:val="fr-CA"/>
        </w:rPr>
        <w:t>, qui a toujours charmé, se met pour notre plus grande jo</w:t>
      </w:r>
      <w:r w:rsidR="008E70B7" w:rsidRPr="00650DA9">
        <w:rPr>
          <w:lang w:val="fr-CA"/>
        </w:rPr>
        <w:t>ie à la portée de tous.] (J.-P.M. et C.</w:t>
      </w:r>
      <w:r w:rsidR="00C7131A" w:rsidRPr="00650DA9">
        <w:rPr>
          <w:lang w:val="fr-CA"/>
        </w:rPr>
        <w:t>C.)</w:t>
      </w:r>
    </w:p>
    <w:p w14:paraId="3E071C45" w14:textId="77777777" w:rsidR="00C7131A" w:rsidRPr="00650DA9" w:rsidRDefault="00C7131A" w:rsidP="00C7131A">
      <w:pPr>
        <w:tabs>
          <w:tab w:val="left" w:pos="5387"/>
        </w:tabs>
        <w:ind w:firstLine="284"/>
        <w:rPr>
          <w:lang w:val="fr-CA"/>
        </w:rPr>
      </w:pPr>
    </w:p>
    <w:p w14:paraId="38E939E1" w14:textId="51387ED2" w:rsidR="00C7131A" w:rsidRPr="00650DA9" w:rsidRDefault="00C7131A" w:rsidP="008F5DD3">
      <w:pPr>
        <w:pStyle w:val="ItemdentreNew"/>
        <w:ind w:right="142"/>
        <w:rPr>
          <w:rFonts w:cs="Times New Roman"/>
          <w:lang w:val="fr-CA"/>
        </w:rPr>
      </w:pPr>
      <w:r w:rsidRPr="00650DA9">
        <w:rPr>
          <w:rFonts w:cs="Times New Roman"/>
          <w:lang w:val="fr-CA"/>
        </w:rPr>
        <w:t>110.</w:t>
      </w:r>
      <w:r w:rsidRPr="00650DA9">
        <w:rPr>
          <w:lang w:val="fr-CA"/>
        </w:rPr>
        <w:tab/>
      </w:r>
      <w:r w:rsidR="00701C90" w:rsidRPr="00650DA9">
        <w:rPr>
          <w:smallCaps/>
          <w:lang w:val="fr-CA"/>
        </w:rPr>
        <w:t>Reniers-Cossart</w:t>
      </w:r>
      <w:r w:rsidR="00701C90" w:rsidRPr="00650DA9">
        <w:rPr>
          <w:iCs/>
          <w:lang w:val="fr-CA"/>
        </w:rPr>
        <w:t xml:space="preserve">, Nathalie (éd.) : </w:t>
      </w:r>
      <w:r w:rsidR="00701C90" w:rsidRPr="00650DA9">
        <w:rPr>
          <w:i/>
          <w:iCs/>
          <w:lang w:val="fr-CA"/>
        </w:rPr>
        <w:t>« </w:t>
      </w:r>
      <w:r w:rsidRPr="00650DA9">
        <w:rPr>
          <w:i/>
          <w:iCs/>
          <w:lang w:val="fr-CA"/>
        </w:rPr>
        <w:t>Doon de la Roche</w:t>
      </w:r>
      <w:r w:rsidR="00701C90" w:rsidRPr="00650DA9">
        <w:rPr>
          <w:i/>
          <w:iCs/>
          <w:lang w:val="fr-CA"/>
        </w:rPr>
        <w:t> »</w:t>
      </w:r>
      <w:r w:rsidR="007D7B8A" w:rsidRPr="00650DA9">
        <w:rPr>
          <w:i/>
          <w:iCs/>
          <w:lang w:val="fr-CA"/>
        </w:rPr>
        <w:fldChar w:fldCharType="begin"/>
      </w:r>
      <w:r w:rsidR="007D7B8A" w:rsidRPr="00650DA9">
        <w:rPr>
          <w:lang w:val="fr-CA"/>
        </w:rPr>
        <w:instrText xml:space="preserve"> XE "</w:instrText>
      </w:r>
      <w:r w:rsidR="007D7B8A" w:rsidRPr="00650DA9">
        <w:rPr>
          <w:i/>
          <w:iCs/>
          <w:lang w:val="fr-CA"/>
        </w:rPr>
        <w:instrText>Doon de la Roche</w:instrText>
      </w:r>
      <w:r w:rsidR="007D7B8A" w:rsidRPr="00650DA9">
        <w:rPr>
          <w:lang w:val="fr-CA"/>
        </w:rPr>
        <w:instrText>" \t "</w:instrText>
      </w:r>
      <w:r w:rsidR="007D7B8A" w:rsidRPr="00650DA9">
        <w:rPr>
          <w:rFonts w:asciiTheme="minorHAnsi" w:hAnsiTheme="minorHAnsi"/>
          <w:lang w:val="fr-CA"/>
        </w:rPr>
        <w:instrText>110</w:instrText>
      </w:r>
      <w:r w:rsidR="007D7B8A" w:rsidRPr="00650DA9">
        <w:rPr>
          <w:lang w:val="fr-CA"/>
        </w:rPr>
        <w:instrText xml:space="preserve">" \f "sujs" </w:instrText>
      </w:r>
      <w:r w:rsidR="007D7B8A" w:rsidRPr="00650DA9">
        <w:rPr>
          <w:i/>
          <w:iCs/>
          <w:lang w:val="fr-CA"/>
        </w:rPr>
        <w:fldChar w:fldCharType="end"/>
      </w:r>
      <w:r w:rsidR="00C122E3" w:rsidRPr="00650DA9">
        <w:rPr>
          <w:i/>
          <w:iCs/>
          <w:lang w:val="fr-CA"/>
        </w:rPr>
        <w:t xml:space="preserve">, chanson de geste du </w:t>
      </w:r>
      <w:r w:rsidR="00C122E3" w:rsidRPr="00650DA9">
        <w:rPr>
          <w:i/>
          <w:iCs/>
          <w:smallCaps/>
          <w:lang w:val="fr-CA"/>
        </w:rPr>
        <w:t>xii</w:t>
      </w:r>
      <w:r w:rsidRPr="00650DA9">
        <w:rPr>
          <w:i/>
          <w:iCs/>
          <w:vertAlign w:val="superscript"/>
          <w:lang w:val="fr-CA"/>
        </w:rPr>
        <w:t>e</w:t>
      </w:r>
      <w:r w:rsidRPr="00650DA9">
        <w:rPr>
          <w:i/>
          <w:iCs/>
          <w:lang w:val="fr-CA"/>
        </w:rPr>
        <w:t xml:space="preserve"> siècle</w:t>
      </w:r>
      <w:r w:rsidRPr="00650DA9">
        <w:rPr>
          <w:lang w:val="fr-CA"/>
        </w:rPr>
        <w:t xml:space="preserve">, </w:t>
      </w:r>
      <w:r w:rsidR="00C122E3" w:rsidRPr="00650DA9">
        <w:rPr>
          <w:rFonts w:cs="Times New Roman"/>
          <w:lang w:val="fr-CA"/>
        </w:rPr>
        <w:t>édité par N.</w:t>
      </w:r>
      <w:r w:rsidR="00701C90" w:rsidRPr="00650DA9">
        <w:rPr>
          <w:rFonts w:cs="Times New Roman"/>
          <w:lang w:val="fr-CA"/>
        </w:rPr>
        <w:t xml:space="preserve">R.-C., </w:t>
      </w:r>
      <w:r w:rsidRPr="00650DA9">
        <w:rPr>
          <w:lang w:val="fr-CA"/>
        </w:rPr>
        <w:t xml:space="preserve">Paris, Champion, 2019 (Classiques Français du Moyen </w:t>
      </w:r>
      <w:r w:rsidRPr="00650DA9">
        <w:rPr>
          <w:rFonts w:cs="Times New Roman"/>
          <w:lang w:val="fr-CA"/>
        </w:rPr>
        <w:t>Â</w:t>
      </w:r>
      <w:r w:rsidRPr="00650DA9">
        <w:rPr>
          <w:lang w:val="fr-CA"/>
        </w:rPr>
        <w:t>ge, 190), 320 pages.</w:t>
      </w:r>
    </w:p>
    <w:p w14:paraId="31D44F0B" w14:textId="6552915E" w:rsidR="00C7131A" w:rsidRPr="00650DA9" w:rsidRDefault="00C7131A" w:rsidP="008F5DD3">
      <w:pPr>
        <w:tabs>
          <w:tab w:val="left" w:pos="5387"/>
        </w:tabs>
        <w:spacing w:after="100" w:afterAutospacing="1"/>
        <w:ind w:left="284" w:firstLine="283"/>
        <w:rPr>
          <w:lang w:val="fr-CA"/>
        </w:rPr>
      </w:pPr>
      <w:r w:rsidRPr="00650DA9">
        <w:rPr>
          <w:rFonts w:cs="Times New Roman"/>
          <w:lang w:val="fr-CA"/>
        </w:rPr>
        <w:t>[</w:t>
      </w:r>
      <w:r w:rsidRPr="00650DA9">
        <w:rPr>
          <w:lang w:val="fr-CA"/>
        </w:rPr>
        <w:t>Cette chanson nous a été transmise par un ms., le BM. Harley 4404</w:t>
      </w:r>
      <w:r w:rsidR="00D65867" w:rsidRPr="00650DA9">
        <w:rPr>
          <w:lang w:val="fr-CA"/>
        </w:rPr>
        <w:fldChar w:fldCharType="begin"/>
      </w:r>
      <w:r w:rsidR="00D65867" w:rsidRPr="00650DA9">
        <w:rPr>
          <w:lang w:val="fr-CA"/>
        </w:rPr>
        <w:instrText xml:space="preserve"> XE "</w:instrText>
      </w:r>
      <w:r w:rsidR="00A819A6" w:rsidRPr="00650DA9">
        <w:rPr>
          <w:lang w:val="fr-CA"/>
        </w:rPr>
        <w:instrText xml:space="preserve">London, </w:instrText>
      </w:r>
      <w:r w:rsidR="00D65867" w:rsidRPr="00650DA9">
        <w:rPr>
          <w:lang w:val="fr-CA"/>
        </w:rPr>
        <w:instrText>BM. Harley 4404" \t "</w:instrText>
      </w:r>
      <w:r w:rsidR="00D65867" w:rsidRPr="00650DA9">
        <w:rPr>
          <w:rFonts w:asciiTheme="minorHAnsi" w:hAnsiTheme="minorHAnsi"/>
          <w:lang w:val="fr-CA"/>
        </w:rPr>
        <w:instrText>110</w:instrText>
      </w:r>
      <w:r w:rsidR="00D65867" w:rsidRPr="00650DA9">
        <w:rPr>
          <w:lang w:val="fr-CA"/>
        </w:rPr>
        <w:instrText xml:space="preserve">" \f "sujs" </w:instrText>
      </w:r>
      <w:r w:rsidR="00D65867" w:rsidRPr="00650DA9">
        <w:rPr>
          <w:lang w:val="fr-CA"/>
        </w:rPr>
        <w:fldChar w:fldCharType="end"/>
      </w:r>
      <w:r w:rsidRPr="00650DA9">
        <w:rPr>
          <w:lang w:val="fr-CA"/>
        </w:rPr>
        <w:t>, présentant des caractéristiques dialectales de l</w:t>
      </w:r>
      <w:r w:rsidR="00BB3778" w:rsidRPr="00650DA9">
        <w:rPr>
          <w:lang w:val="fr-CA"/>
        </w:rPr>
        <w:t>’</w:t>
      </w:r>
      <w:r w:rsidRPr="00650DA9">
        <w:rPr>
          <w:lang w:val="fr-CA"/>
        </w:rPr>
        <w:t>Est et comportant de nombreuses lacunes et mélectures. Un fragment de 270 v. (BnF nacq. fr.23087</w:t>
      </w:r>
      <w:r w:rsidR="004F6662" w:rsidRPr="00650DA9">
        <w:rPr>
          <w:lang w:val="fr-CA"/>
        </w:rPr>
        <w:fldChar w:fldCharType="begin"/>
      </w:r>
      <w:r w:rsidR="004F6662" w:rsidRPr="00650DA9">
        <w:rPr>
          <w:lang w:val="fr-CA"/>
        </w:rPr>
        <w:instrText xml:space="preserve"> XE "Paris, BnF nacq. fr.23087" \t "</w:instrText>
      </w:r>
      <w:r w:rsidR="004F6662" w:rsidRPr="00650DA9">
        <w:rPr>
          <w:rFonts w:asciiTheme="minorHAnsi" w:hAnsiTheme="minorHAnsi"/>
          <w:lang w:val="fr-CA"/>
        </w:rPr>
        <w:instrText>110</w:instrText>
      </w:r>
      <w:r w:rsidR="004F6662" w:rsidRPr="00650DA9">
        <w:rPr>
          <w:lang w:val="fr-CA"/>
        </w:rPr>
        <w:instrText xml:space="preserve">" \f "sujs" </w:instrText>
      </w:r>
      <w:r w:rsidR="004F6662" w:rsidRPr="00650DA9">
        <w:rPr>
          <w:lang w:val="fr-CA"/>
        </w:rPr>
        <w:fldChar w:fldCharType="end"/>
      </w:r>
      <w:r w:rsidRPr="00650DA9">
        <w:rPr>
          <w:lang w:val="fr-CA"/>
        </w:rPr>
        <w:t>) n</w:t>
      </w:r>
      <w:r w:rsidR="00BB3778" w:rsidRPr="00650DA9">
        <w:rPr>
          <w:lang w:val="fr-CA"/>
        </w:rPr>
        <w:t>’</w:t>
      </w:r>
      <w:r w:rsidRPr="00650DA9">
        <w:rPr>
          <w:lang w:val="fr-CA"/>
        </w:rPr>
        <w:t>apporte qu</w:t>
      </w:r>
      <w:r w:rsidR="00BB3778" w:rsidRPr="00650DA9">
        <w:rPr>
          <w:lang w:val="fr-CA"/>
        </w:rPr>
        <w:t>’</w:t>
      </w:r>
      <w:r w:rsidRPr="00650DA9">
        <w:rPr>
          <w:lang w:val="fr-CA"/>
        </w:rPr>
        <w:t>une aide limitée pour d</w:t>
      </w:r>
      <w:r w:rsidR="00BB3778" w:rsidRPr="00650DA9">
        <w:rPr>
          <w:lang w:val="fr-CA"/>
        </w:rPr>
        <w:t>’</w:t>
      </w:r>
      <w:r w:rsidRPr="00650DA9">
        <w:rPr>
          <w:lang w:val="fr-CA"/>
        </w:rPr>
        <w:t>éventuelles corrections. C</w:t>
      </w:r>
      <w:r w:rsidR="00BB3778" w:rsidRPr="00650DA9">
        <w:rPr>
          <w:lang w:val="fr-CA"/>
        </w:rPr>
        <w:t>’</w:t>
      </w:r>
      <w:r w:rsidRPr="00650DA9">
        <w:rPr>
          <w:lang w:val="fr-CA"/>
        </w:rPr>
        <w:t>est donc un travail méritoire qu</w:t>
      </w:r>
      <w:r w:rsidR="00BB3778" w:rsidRPr="00650DA9">
        <w:rPr>
          <w:lang w:val="fr-CA"/>
        </w:rPr>
        <w:t>’</w:t>
      </w:r>
      <w:r w:rsidRPr="00650DA9">
        <w:rPr>
          <w:lang w:val="fr-CA"/>
        </w:rPr>
        <w:t>a accompli l</w:t>
      </w:r>
      <w:r w:rsidR="00BB3778" w:rsidRPr="00650DA9">
        <w:rPr>
          <w:lang w:val="fr-CA"/>
        </w:rPr>
        <w:t>’</w:t>
      </w:r>
      <w:r w:rsidRPr="00650DA9">
        <w:rPr>
          <w:lang w:val="fr-CA"/>
        </w:rPr>
        <w:t>éditrice, qui a présenté en 2011 une traduction du même poème (</w:t>
      </w:r>
      <w:r w:rsidRPr="00650DA9">
        <w:rPr>
          <w:i/>
          <w:iCs/>
          <w:lang w:val="fr-CA"/>
        </w:rPr>
        <w:t>B</w:t>
      </w:r>
      <w:r w:rsidR="00C122E3" w:rsidRPr="00650DA9">
        <w:rPr>
          <w:i/>
          <w:iCs/>
          <w:lang w:val="fr-CA"/>
        </w:rPr>
        <w:t>.</w:t>
      </w:r>
      <w:r w:rsidRPr="00650DA9">
        <w:rPr>
          <w:i/>
          <w:iCs/>
          <w:lang w:val="fr-CA"/>
        </w:rPr>
        <w:t>B</w:t>
      </w:r>
      <w:r w:rsidR="00C122E3" w:rsidRPr="00650DA9">
        <w:rPr>
          <w:i/>
          <w:iCs/>
          <w:lang w:val="fr-CA"/>
        </w:rPr>
        <w:t>.</w:t>
      </w:r>
      <w:r w:rsidRPr="00650DA9">
        <w:rPr>
          <w:i/>
          <w:iCs/>
          <w:lang w:val="fr-CA"/>
        </w:rPr>
        <w:t>S</w:t>
      </w:r>
      <w:r w:rsidR="00C122E3" w:rsidRPr="00650DA9">
        <w:rPr>
          <w:i/>
          <w:iCs/>
          <w:lang w:val="fr-CA"/>
        </w:rPr>
        <w:t>.</w:t>
      </w:r>
      <w:r w:rsidRPr="00650DA9">
        <w:rPr>
          <w:i/>
          <w:iCs/>
          <w:lang w:val="fr-CA"/>
        </w:rPr>
        <w:t>R</w:t>
      </w:r>
      <w:r w:rsidR="00C122E3" w:rsidRPr="00650DA9">
        <w:rPr>
          <w:i/>
          <w:iCs/>
          <w:lang w:val="fr-CA"/>
        </w:rPr>
        <w:t xml:space="preserve">. </w:t>
      </w:r>
      <w:r w:rsidR="00C122E3" w:rsidRPr="00650DA9">
        <w:rPr>
          <w:iCs/>
          <w:lang w:val="fr-CA"/>
        </w:rPr>
        <w:t>fasc. </w:t>
      </w:r>
      <w:r w:rsidRPr="00650DA9">
        <w:rPr>
          <w:lang w:val="fr-CA"/>
        </w:rPr>
        <w:t xml:space="preserve">43, </w:t>
      </w:r>
      <w:r w:rsidR="00C122E3" w:rsidRPr="00650DA9">
        <w:rPr>
          <w:lang w:val="fr-CA"/>
        </w:rPr>
        <w:t>2011-2012, n</w:t>
      </w:r>
      <w:r w:rsidR="00C122E3" w:rsidRPr="00650DA9">
        <w:rPr>
          <w:vertAlign w:val="superscript"/>
          <w:lang w:val="fr-CA"/>
        </w:rPr>
        <w:t>o </w:t>
      </w:r>
      <w:r w:rsidRPr="00650DA9">
        <w:rPr>
          <w:lang w:val="fr-CA"/>
        </w:rPr>
        <w:t>152), en prenant le parti d</w:t>
      </w:r>
      <w:r w:rsidR="00BB3778" w:rsidRPr="00650DA9">
        <w:rPr>
          <w:lang w:val="fr-CA"/>
        </w:rPr>
        <w:t>’</w:t>
      </w:r>
      <w:r w:rsidRPr="00650DA9">
        <w:rPr>
          <w:lang w:val="fr-CA"/>
        </w:rPr>
        <w:t>être aussi fidèle que possible au texte du ms., alors que la précédente édition (Gédéon Huet</w:t>
      </w:r>
      <w:r w:rsidR="00CE3517" w:rsidRPr="00650DA9">
        <w:rPr>
          <w:lang w:val="fr-CA"/>
        </w:rPr>
        <w:fldChar w:fldCharType="begin"/>
      </w:r>
      <w:r w:rsidR="00CE3517" w:rsidRPr="00650DA9">
        <w:rPr>
          <w:lang w:val="fr-CA"/>
        </w:rPr>
        <w:instrText xml:space="preserve"> XE "Huet" \t "</w:instrText>
      </w:r>
      <w:r w:rsidR="00CE3517" w:rsidRPr="00650DA9">
        <w:rPr>
          <w:rFonts w:asciiTheme="minorHAnsi" w:hAnsiTheme="minorHAnsi"/>
          <w:lang w:val="fr-CA"/>
        </w:rPr>
        <w:instrText>110</w:instrText>
      </w:r>
      <w:r w:rsidR="00CE3517" w:rsidRPr="00650DA9">
        <w:rPr>
          <w:lang w:val="fr-CA"/>
        </w:rPr>
        <w:instrText xml:space="preserve">" </w:instrText>
      </w:r>
      <w:r w:rsidR="00334AB4" w:rsidRPr="00650DA9">
        <w:rPr>
          <w:lang w:val="fr-CA"/>
        </w:rPr>
        <w:instrText xml:space="preserve">\f "noms" </w:instrText>
      </w:r>
      <w:r w:rsidR="00CE3517" w:rsidRPr="00650DA9">
        <w:rPr>
          <w:lang w:val="fr-CA"/>
        </w:rPr>
        <w:fldChar w:fldCharType="end"/>
      </w:r>
      <w:r w:rsidRPr="00650DA9">
        <w:rPr>
          <w:lang w:val="fr-CA"/>
        </w:rPr>
        <w:t xml:space="preserve"> et Paul Meyer</w:t>
      </w:r>
      <w:r w:rsidR="00334AB4" w:rsidRPr="00650DA9">
        <w:rPr>
          <w:lang w:val="fr-CA"/>
        </w:rPr>
        <w:fldChar w:fldCharType="begin"/>
      </w:r>
      <w:r w:rsidR="00334AB4" w:rsidRPr="00650DA9">
        <w:rPr>
          <w:lang w:val="fr-CA"/>
        </w:rPr>
        <w:instrText xml:space="preserve"> XE "Meyer</w:instrText>
      </w:r>
      <w:r w:rsidR="006B4063" w:rsidRPr="00650DA9">
        <w:rPr>
          <w:lang w:val="fr-CA"/>
        </w:rPr>
        <w:instrText>, P.</w:instrText>
      </w:r>
      <w:r w:rsidR="00334AB4" w:rsidRPr="00650DA9">
        <w:rPr>
          <w:lang w:val="fr-CA"/>
        </w:rPr>
        <w:instrText>" \t "</w:instrText>
      </w:r>
      <w:r w:rsidR="00334AB4" w:rsidRPr="00650DA9">
        <w:rPr>
          <w:rFonts w:asciiTheme="minorHAnsi" w:hAnsiTheme="minorHAnsi"/>
          <w:lang w:val="fr-CA"/>
        </w:rPr>
        <w:instrText>110</w:instrText>
      </w:r>
      <w:r w:rsidR="00334AB4" w:rsidRPr="00650DA9">
        <w:rPr>
          <w:lang w:val="fr-CA"/>
        </w:rPr>
        <w:instrText xml:space="preserve">" \f "noms" </w:instrText>
      </w:r>
      <w:r w:rsidR="00334AB4" w:rsidRPr="00650DA9">
        <w:rPr>
          <w:lang w:val="fr-CA"/>
        </w:rPr>
        <w:fldChar w:fldCharType="end"/>
      </w:r>
      <w:r w:rsidRPr="00650DA9">
        <w:rPr>
          <w:lang w:val="fr-CA"/>
        </w:rPr>
        <w:t>, 1921) n</w:t>
      </w:r>
      <w:r w:rsidR="00BB3778" w:rsidRPr="00650DA9">
        <w:rPr>
          <w:lang w:val="fr-CA"/>
        </w:rPr>
        <w:t>’</w:t>
      </w:r>
      <w:r w:rsidRPr="00650DA9">
        <w:rPr>
          <w:lang w:val="fr-CA"/>
        </w:rPr>
        <w:t xml:space="preserve">avait pas lésiné sur les corrections. </w:t>
      </w:r>
      <w:r w:rsidRPr="00650DA9">
        <w:rPr>
          <w:i/>
          <w:iCs/>
          <w:lang w:val="fr-CA"/>
        </w:rPr>
        <w:t>Doon de la Roche</w:t>
      </w:r>
      <w:r w:rsidRPr="00650DA9">
        <w:rPr>
          <w:lang w:val="fr-CA"/>
        </w:rPr>
        <w:t xml:space="preserve">, qui a rencontré peu de succès en France mais connaît des versions espagnole et norroise apparentées, reprend le thème de la femme injustement </w:t>
      </w:r>
      <w:r w:rsidR="00682906" w:rsidRPr="00650DA9">
        <w:rPr>
          <w:lang w:val="fr-CA"/>
        </w:rPr>
        <w:t>persécuté</w:t>
      </w:r>
      <w:r w:rsidRPr="00650DA9">
        <w:rPr>
          <w:lang w:val="fr-CA"/>
        </w:rPr>
        <w:t>e</w:t>
      </w:r>
      <w:r w:rsidR="009515C1" w:rsidRPr="00650DA9">
        <w:rPr>
          <w:lang w:val="fr-CA"/>
        </w:rPr>
        <w:fldChar w:fldCharType="begin"/>
      </w:r>
      <w:r w:rsidR="009515C1" w:rsidRPr="00650DA9">
        <w:rPr>
          <w:lang w:val="fr-CA"/>
        </w:rPr>
        <w:instrText xml:space="preserve"> XE "femme injustement accusée" \t "</w:instrText>
      </w:r>
      <w:r w:rsidR="009515C1" w:rsidRPr="00650DA9">
        <w:rPr>
          <w:rFonts w:asciiTheme="minorHAnsi" w:hAnsiTheme="minorHAnsi"/>
          <w:lang w:val="fr-CA"/>
        </w:rPr>
        <w:instrText>110</w:instrText>
      </w:r>
      <w:r w:rsidR="009515C1" w:rsidRPr="00650DA9">
        <w:rPr>
          <w:lang w:val="fr-CA"/>
        </w:rPr>
        <w:instrText xml:space="preserve">" \f "sujs" </w:instrText>
      </w:r>
      <w:r w:rsidR="009515C1" w:rsidRPr="00650DA9">
        <w:rPr>
          <w:lang w:val="fr-CA"/>
        </w:rPr>
        <w:fldChar w:fldCharType="end"/>
      </w:r>
      <w:r w:rsidRPr="00650DA9">
        <w:rPr>
          <w:lang w:val="fr-CA"/>
        </w:rPr>
        <w:t xml:space="preserve"> d</w:t>
      </w:r>
      <w:r w:rsidR="00BB3778" w:rsidRPr="00650DA9">
        <w:rPr>
          <w:lang w:val="fr-CA"/>
        </w:rPr>
        <w:t>’</w:t>
      </w:r>
      <w:r w:rsidRPr="00650DA9">
        <w:rPr>
          <w:lang w:val="fr-CA"/>
        </w:rPr>
        <w:t>adultère, que son fils innocentera et rétablira dans ses droits. La chanson s</w:t>
      </w:r>
      <w:r w:rsidR="00BB3778" w:rsidRPr="00650DA9">
        <w:rPr>
          <w:lang w:val="fr-CA"/>
        </w:rPr>
        <w:t>’</w:t>
      </w:r>
      <w:r w:rsidRPr="00650DA9">
        <w:rPr>
          <w:lang w:val="fr-CA"/>
        </w:rPr>
        <w:t xml:space="preserve">apparente ainsi à la </w:t>
      </w:r>
      <w:r w:rsidRPr="00650DA9">
        <w:rPr>
          <w:i/>
          <w:iCs/>
          <w:lang w:val="fr-CA"/>
        </w:rPr>
        <w:t>Reine Sebile</w:t>
      </w:r>
      <w:r w:rsidR="00913E94" w:rsidRPr="00650DA9">
        <w:rPr>
          <w:i/>
          <w:iCs/>
          <w:lang w:val="fr-CA"/>
        </w:rPr>
        <w:fldChar w:fldCharType="begin"/>
      </w:r>
      <w:r w:rsidR="00913E94" w:rsidRPr="00650DA9">
        <w:rPr>
          <w:lang w:val="fr-CA"/>
        </w:rPr>
        <w:instrText xml:space="preserve"> XE "</w:instrText>
      </w:r>
      <w:r w:rsidR="00913E94" w:rsidRPr="00650DA9">
        <w:rPr>
          <w:i/>
          <w:iCs/>
          <w:lang w:val="fr-CA"/>
        </w:rPr>
        <w:instrText>Reine Sebile</w:instrText>
      </w:r>
      <w:r w:rsidR="00913E94" w:rsidRPr="00650DA9">
        <w:rPr>
          <w:lang w:val="fr-CA"/>
        </w:rPr>
        <w:instrText>" \t "</w:instrText>
      </w:r>
      <w:r w:rsidR="00913E94" w:rsidRPr="00650DA9">
        <w:rPr>
          <w:rFonts w:asciiTheme="minorHAnsi" w:hAnsiTheme="minorHAnsi"/>
          <w:lang w:val="fr-CA"/>
        </w:rPr>
        <w:instrText>110</w:instrText>
      </w:r>
      <w:r w:rsidR="00913E94" w:rsidRPr="00650DA9">
        <w:rPr>
          <w:lang w:val="fr-CA"/>
        </w:rPr>
        <w:instrText xml:space="preserve">" </w:instrText>
      </w:r>
      <w:r w:rsidR="00AD1530" w:rsidRPr="00650DA9">
        <w:rPr>
          <w:lang w:val="fr-CA"/>
        </w:rPr>
        <w:instrText xml:space="preserve">\f "sujs" </w:instrText>
      </w:r>
      <w:r w:rsidR="00913E94" w:rsidRPr="00650DA9">
        <w:rPr>
          <w:i/>
          <w:iCs/>
          <w:lang w:val="fr-CA"/>
        </w:rPr>
        <w:fldChar w:fldCharType="end"/>
      </w:r>
      <w:r w:rsidRPr="00650DA9">
        <w:rPr>
          <w:lang w:val="fr-CA"/>
        </w:rPr>
        <w:t xml:space="preserve"> ou à </w:t>
      </w:r>
      <w:r w:rsidRPr="00650DA9">
        <w:rPr>
          <w:i/>
          <w:iCs/>
          <w:lang w:val="fr-CA"/>
        </w:rPr>
        <w:t>Orson de Beauvais</w:t>
      </w:r>
      <w:r w:rsidR="00AD1530" w:rsidRPr="00650DA9">
        <w:rPr>
          <w:i/>
          <w:iCs/>
          <w:lang w:val="fr-CA"/>
        </w:rPr>
        <w:fldChar w:fldCharType="begin"/>
      </w:r>
      <w:r w:rsidR="00AD1530" w:rsidRPr="00650DA9">
        <w:rPr>
          <w:lang w:val="fr-CA"/>
        </w:rPr>
        <w:instrText xml:space="preserve"> XE "</w:instrText>
      </w:r>
      <w:r w:rsidR="00AD1530" w:rsidRPr="00650DA9">
        <w:rPr>
          <w:i/>
          <w:iCs/>
          <w:lang w:val="fr-CA"/>
        </w:rPr>
        <w:instrText>Orson de Beauvais</w:instrText>
      </w:r>
      <w:r w:rsidR="00AD1530" w:rsidRPr="00650DA9">
        <w:rPr>
          <w:lang w:val="fr-CA"/>
        </w:rPr>
        <w:instrText>" \t "</w:instrText>
      </w:r>
      <w:r w:rsidR="00AD1530" w:rsidRPr="00650DA9">
        <w:rPr>
          <w:rFonts w:asciiTheme="minorHAnsi" w:hAnsiTheme="minorHAnsi"/>
          <w:lang w:val="fr-CA"/>
        </w:rPr>
        <w:instrText>110</w:instrText>
      </w:r>
      <w:r w:rsidR="00AD1530" w:rsidRPr="00650DA9">
        <w:rPr>
          <w:lang w:val="fr-CA"/>
        </w:rPr>
        <w:instrText xml:space="preserve">" \f "sujs" </w:instrText>
      </w:r>
      <w:r w:rsidR="00AD1530" w:rsidRPr="00650DA9">
        <w:rPr>
          <w:i/>
          <w:iCs/>
          <w:lang w:val="fr-CA"/>
        </w:rPr>
        <w:fldChar w:fldCharType="end"/>
      </w:r>
      <w:r w:rsidRPr="00650DA9">
        <w:rPr>
          <w:lang w:val="fr-CA"/>
        </w:rPr>
        <w:t>. Dans ce texte le traître Tomile qui a calomnié Olive, mère de Landri, auprès de Doon son époux, n</w:t>
      </w:r>
      <w:r w:rsidR="00BB3778" w:rsidRPr="00650DA9">
        <w:rPr>
          <w:lang w:val="fr-CA"/>
        </w:rPr>
        <w:t>’</w:t>
      </w:r>
      <w:r w:rsidRPr="00650DA9">
        <w:rPr>
          <w:lang w:val="fr-CA"/>
        </w:rPr>
        <w:t>hésite pas à faire épouser au mari abusé sa propre fille qui lui donnera un fils. Le duel entre le fils héroïque et Tomile se double ainsi d</w:t>
      </w:r>
      <w:r w:rsidR="00BB3778" w:rsidRPr="00650DA9">
        <w:rPr>
          <w:lang w:val="fr-CA"/>
        </w:rPr>
        <w:t>’</w:t>
      </w:r>
      <w:r w:rsidRPr="00650DA9">
        <w:rPr>
          <w:lang w:val="fr-CA"/>
        </w:rPr>
        <w:t xml:space="preserve">une rivalité entre les deux fils, qui se </w:t>
      </w:r>
      <w:r w:rsidRPr="00650DA9">
        <w:rPr>
          <w:lang w:val="fr-CA"/>
        </w:rPr>
        <w:lastRenderedPageBreak/>
        <w:t>termine évidemment par le triomphe de Landri. Ce dernier conquiert l</w:t>
      </w:r>
      <w:r w:rsidR="00BB3778" w:rsidRPr="00650DA9">
        <w:rPr>
          <w:lang w:val="fr-CA"/>
        </w:rPr>
        <w:t>’</w:t>
      </w:r>
      <w:r w:rsidRPr="00650DA9">
        <w:rPr>
          <w:lang w:val="fr-CA"/>
        </w:rPr>
        <w:t>amour</w:t>
      </w:r>
      <w:r w:rsidR="00FF1186" w:rsidRPr="00650DA9">
        <w:rPr>
          <w:lang w:val="fr-CA"/>
        </w:rPr>
        <w:fldChar w:fldCharType="begin"/>
      </w:r>
      <w:r w:rsidR="00FF1186" w:rsidRPr="00650DA9">
        <w:rPr>
          <w:lang w:val="fr-CA"/>
        </w:rPr>
        <w:instrText xml:space="preserve"> XE "amour" \t "</w:instrText>
      </w:r>
      <w:r w:rsidR="00FF1186" w:rsidRPr="00650DA9">
        <w:rPr>
          <w:rFonts w:asciiTheme="minorHAnsi" w:hAnsiTheme="minorHAnsi"/>
          <w:iCs/>
          <w:lang w:val="fr-CA"/>
        </w:rPr>
        <w:instrText>110</w:instrText>
      </w:r>
      <w:r w:rsidR="00FF1186" w:rsidRPr="00650DA9">
        <w:rPr>
          <w:lang w:val="fr-CA"/>
        </w:rPr>
        <w:instrText xml:space="preserve">" \f "sujs" </w:instrText>
      </w:r>
      <w:r w:rsidR="00FF1186" w:rsidRPr="00650DA9">
        <w:rPr>
          <w:lang w:val="fr-CA"/>
        </w:rPr>
        <w:fldChar w:fldCharType="end"/>
      </w:r>
      <w:r w:rsidRPr="00650DA9">
        <w:rPr>
          <w:lang w:val="fr-CA"/>
        </w:rPr>
        <w:t xml:space="preserve"> de Salmadrine, fille de l</w:t>
      </w:r>
      <w:r w:rsidR="00BB3778" w:rsidRPr="00650DA9">
        <w:rPr>
          <w:lang w:val="fr-CA"/>
        </w:rPr>
        <w:t>’</w:t>
      </w:r>
      <w:r w:rsidRPr="00650DA9">
        <w:rPr>
          <w:lang w:val="fr-CA"/>
        </w:rPr>
        <w:t>empereur de Constantinople, qu</w:t>
      </w:r>
      <w:r w:rsidR="00BB3778" w:rsidRPr="00650DA9">
        <w:rPr>
          <w:lang w:val="fr-CA"/>
        </w:rPr>
        <w:t>’</w:t>
      </w:r>
      <w:r w:rsidRPr="00650DA9">
        <w:rPr>
          <w:lang w:val="fr-CA"/>
        </w:rPr>
        <w:t>il épouse à la fin de la chanson. Le poème met aussi l</w:t>
      </w:r>
      <w:r w:rsidR="00BB3778" w:rsidRPr="00650DA9">
        <w:rPr>
          <w:lang w:val="fr-CA"/>
        </w:rPr>
        <w:t>’</w:t>
      </w:r>
      <w:r w:rsidRPr="00650DA9">
        <w:rPr>
          <w:lang w:val="fr-CA"/>
        </w:rPr>
        <w:t>accent sur la fidélité des bourgeois à leur souveraine légitime, alors que les vassaux de Doon l</w:t>
      </w:r>
      <w:r w:rsidR="00BB3778" w:rsidRPr="00650DA9">
        <w:rPr>
          <w:lang w:val="fr-CA"/>
        </w:rPr>
        <w:t>’</w:t>
      </w:r>
      <w:r w:rsidRPr="00650DA9">
        <w:rPr>
          <w:lang w:val="fr-CA"/>
        </w:rPr>
        <w:t>abandonnent à son sort. Il présente par ailleurs des éléments de conte comme l</w:t>
      </w:r>
      <w:r w:rsidR="00BB3778" w:rsidRPr="00650DA9">
        <w:rPr>
          <w:lang w:val="fr-CA"/>
        </w:rPr>
        <w:t>’</w:t>
      </w:r>
      <w:r w:rsidRPr="00650DA9">
        <w:rPr>
          <w:lang w:val="fr-CA"/>
        </w:rPr>
        <w:t>arbre de vie, qui dépérit lorsque celui auquel son sort est l</w:t>
      </w:r>
      <w:r w:rsidR="00650DA9" w:rsidRPr="00650DA9">
        <w:rPr>
          <w:lang w:val="fr-CA"/>
        </w:rPr>
        <w:t>ié est lui-même en danger.] (F.</w:t>
      </w:r>
      <w:r w:rsidRPr="00650DA9">
        <w:rPr>
          <w:lang w:val="fr-CA"/>
        </w:rPr>
        <w:t>S.)</w:t>
      </w:r>
    </w:p>
    <w:p w14:paraId="659915D2" w14:textId="77777777" w:rsidR="003D3ADD" w:rsidRPr="00650DA9" w:rsidRDefault="003D3ADD" w:rsidP="00AB09C0">
      <w:pPr>
        <w:pStyle w:val="SubdivisionsEdCrit"/>
        <w:rPr>
          <w:rFonts w:cs="Times New Roman"/>
          <w:lang w:val="fr-CA"/>
        </w:rPr>
      </w:pPr>
    </w:p>
    <w:p w14:paraId="4A34DC78" w14:textId="2A269B82" w:rsidR="00AB09C0" w:rsidRPr="00650DA9" w:rsidRDefault="00EF6B6F" w:rsidP="00AB09C0">
      <w:pPr>
        <w:pStyle w:val="SubdivisionsEdCrit"/>
        <w:rPr>
          <w:rFonts w:cs="Times New Roman"/>
          <w:lang w:val="fr-CA"/>
        </w:rPr>
      </w:pPr>
      <w:r w:rsidRPr="00650DA9">
        <w:rPr>
          <w:rFonts w:cs="Times New Roman"/>
          <w:lang w:val="fr-CA"/>
        </w:rPr>
        <w:t>ÉTUDES CRITIQUES</w:t>
      </w:r>
    </w:p>
    <w:p w14:paraId="68FAB332" w14:textId="6538BFEF" w:rsidR="00AB09C0" w:rsidRPr="00650DA9" w:rsidRDefault="00C7131A" w:rsidP="00BA781F">
      <w:pPr>
        <w:pStyle w:val="ItemdentreNew"/>
        <w:tabs>
          <w:tab w:val="left" w:pos="142"/>
        </w:tabs>
        <w:rPr>
          <w:rFonts w:cs="Times New Roman"/>
          <w:lang w:val="fr-CA"/>
        </w:rPr>
      </w:pPr>
      <w:r w:rsidRPr="00650DA9">
        <w:rPr>
          <w:rFonts w:cs="Times New Roman"/>
          <w:lang w:val="fr-CA"/>
        </w:rPr>
        <w:t>11</w:t>
      </w:r>
      <w:r w:rsidR="004B242F" w:rsidRPr="00650DA9">
        <w:rPr>
          <w:rFonts w:cs="Times New Roman"/>
          <w:lang w:val="fr-CA"/>
        </w:rPr>
        <w:t>1</w:t>
      </w:r>
      <w:r w:rsidR="005D4832" w:rsidRPr="00650DA9">
        <w:rPr>
          <w:rFonts w:cs="Times New Roman"/>
          <w:lang w:val="fr-CA"/>
        </w:rPr>
        <w:t>.</w:t>
      </w:r>
      <w:r w:rsidR="00AF18CB" w:rsidRPr="00650DA9">
        <w:rPr>
          <w:lang w:val="fr-CA"/>
        </w:rPr>
        <w:tab/>
      </w:r>
      <w:r w:rsidR="00BA781F" w:rsidRPr="00650DA9">
        <w:rPr>
          <w:lang w:val="fr-CA"/>
        </w:rPr>
        <w:tab/>
      </w:r>
      <w:r w:rsidRPr="00650DA9">
        <w:rPr>
          <w:rFonts w:cs="Times New Roman"/>
          <w:lang w:val="fr-CA"/>
        </w:rPr>
        <w:t xml:space="preserve">AA.VV. : </w:t>
      </w:r>
      <w:r w:rsidR="003D3ADD" w:rsidRPr="00650DA9">
        <w:rPr>
          <w:rFonts w:cs="Times New Roman"/>
          <w:i/>
          <w:iCs/>
          <w:lang w:val="fr-CA"/>
        </w:rPr>
        <w:t>La C</w:t>
      </w:r>
      <w:r w:rsidRPr="00650DA9">
        <w:rPr>
          <w:rFonts w:cs="Times New Roman"/>
          <w:i/>
          <w:iCs/>
          <w:lang w:val="fr-CA"/>
        </w:rPr>
        <w:t>hanson de geste et le sacré</w:t>
      </w:r>
      <w:r w:rsidR="001460A9" w:rsidRPr="00650DA9">
        <w:rPr>
          <w:rFonts w:cs="Times New Roman"/>
          <w:i/>
          <w:iCs/>
          <w:lang w:val="fr-CA"/>
        </w:rPr>
        <w:fldChar w:fldCharType="begin"/>
      </w:r>
      <w:r w:rsidR="001460A9" w:rsidRPr="00650DA9">
        <w:rPr>
          <w:lang w:val="fr-CA"/>
        </w:rPr>
        <w:instrText xml:space="preserve"> XE "</w:instrText>
      </w:r>
      <w:r w:rsidR="001460A9" w:rsidRPr="00650DA9">
        <w:rPr>
          <w:rFonts w:cs="Times New Roman"/>
          <w:i/>
          <w:iCs/>
          <w:lang w:val="fr-CA"/>
        </w:rPr>
        <w:instrText>sacré</w:instrText>
      </w:r>
      <w:r w:rsidR="001460A9" w:rsidRPr="00650DA9">
        <w:rPr>
          <w:lang w:val="fr-CA"/>
        </w:rPr>
        <w:instrText>" \t "</w:instrText>
      </w:r>
      <w:r w:rsidR="001460A9" w:rsidRPr="00650DA9">
        <w:rPr>
          <w:rFonts w:asciiTheme="minorHAnsi" w:hAnsiTheme="minorHAnsi"/>
          <w:lang w:val="fr-CA"/>
        </w:rPr>
        <w:instrText>111</w:instrText>
      </w:r>
      <w:r w:rsidR="001460A9" w:rsidRPr="00650DA9">
        <w:rPr>
          <w:lang w:val="fr-CA"/>
        </w:rPr>
        <w:instrText xml:space="preserve">" \f "sujs" </w:instrText>
      </w:r>
      <w:r w:rsidR="001460A9" w:rsidRPr="00650DA9">
        <w:rPr>
          <w:rFonts w:cs="Times New Roman"/>
          <w:i/>
          <w:iCs/>
          <w:lang w:val="fr-CA"/>
        </w:rPr>
        <w:fldChar w:fldCharType="end"/>
      </w:r>
      <w:r w:rsidRPr="00650DA9">
        <w:rPr>
          <w:rFonts w:cs="Times New Roman"/>
          <w:lang w:val="fr-CA"/>
        </w:rPr>
        <w:t xml:space="preserve">, études réunies par Nathalie </w:t>
      </w:r>
      <w:r w:rsidRPr="00650DA9">
        <w:rPr>
          <w:rFonts w:cs="Times New Roman"/>
          <w:smallCaps/>
          <w:lang w:val="fr-CA"/>
        </w:rPr>
        <w:t>Bragantini-Maillard</w:t>
      </w:r>
      <w:r w:rsidR="00501C10" w:rsidRPr="00650DA9">
        <w:rPr>
          <w:rFonts w:cs="Times New Roman"/>
          <w:smallCaps/>
          <w:lang w:val="fr-CA"/>
        </w:rPr>
        <w:fldChar w:fldCharType="begin"/>
      </w:r>
      <w:r w:rsidR="00501C10" w:rsidRPr="00650DA9">
        <w:rPr>
          <w:lang w:val="fr-CA"/>
        </w:rPr>
        <w:instrText xml:space="preserve"> XE "</w:instrText>
      </w:r>
      <w:r w:rsidR="00501C10" w:rsidRPr="00650DA9">
        <w:rPr>
          <w:rFonts w:cs="Times New Roman"/>
          <w:smallCaps/>
          <w:lang w:val="fr-CA"/>
        </w:rPr>
        <w:instrText>Bragantini-Maillard</w:instrText>
      </w:r>
      <w:r w:rsidR="00501C10" w:rsidRPr="00650DA9">
        <w:rPr>
          <w:lang w:val="fr-CA"/>
        </w:rPr>
        <w:instrText>" \t "</w:instrText>
      </w:r>
      <w:r w:rsidR="00501C10" w:rsidRPr="00650DA9">
        <w:rPr>
          <w:rFonts w:asciiTheme="minorHAnsi" w:hAnsiTheme="minorHAnsi"/>
          <w:lang w:val="fr-CA"/>
        </w:rPr>
        <w:instrText>111</w:instrText>
      </w:r>
      <w:r w:rsidR="00501C10" w:rsidRPr="00650DA9">
        <w:rPr>
          <w:lang w:val="fr-CA"/>
        </w:rPr>
        <w:instrText xml:space="preserve">" </w:instrText>
      </w:r>
      <w:r w:rsidR="00DB55F6" w:rsidRPr="00650DA9">
        <w:rPr>
          <w:lang w:val="fr-CA"/>
        </w:rPr>
        <w:instrText xml:space="preserve">\f "noms" </w:instrText>
      </w:r>
      <w:r w:rsidR="00501C10" w:rsidRPr="00650DA9">
        <w:rPr>
          <w:rFonts w:cs="Times New Roman"/>
          <w:smallCaps/>
          <w:lang w:val="fr-CA"/>
        </w:rPr>
        <w:fldChar w:fldCharType="end"/>
      </w:r>
      <w:r w:rsidRPr="00650DA9">
        <w:rPr>
          <w:rFonts w:cs="Times New Roman"/>
          <w:lang w:val="fr-CA"/>
        </w:rPr>
        <w:t xml:space="preserve">, Émilie </w:t>
      </w:r>
      <w:r w:rsidRPr="00650DA9">
        <w:rPr>
          <w:rFonts w:cs="Times New Roman"/>
          <w:smallCaps/>
          <w:lang w:val="fr-CA"/>
        </w:rPr>
        <w:t>Goudeau</w:t>
      </w:r>
      <w:r w:rsidR="00430287" w:rsidRPr="00650DA9">
        <w:rPr>
          <w:rFonts w:cs="Times New Roman"/>
          <w:smallCaps/>
          <w:lang w:val="fr-CA"/>
        </w:rPr>
        <w:fldChar w:fldCharType="begin"/>
      </w:r>
      <w:r w:rsidR="00430287" w:rsidRPr="00650DA9">
        <w:rPr>
          <w:lang w:val="fr-CA"/>
        </w:rPr>
        <w:instrText xml:space="preserve"> XE "</w:instrText>
      </w:r>
      <w:r w:rsidR="00430287" w:rsidRPr="00650DA9">
        <w:rPr>
          <w:rFonts w:cs="Times New Roman"/>
          <w:smallCaps/>
          <w:lang w:val="fr-CA"/>
        </w:rPr>
        <w:instrText>Goudeau</w:instrText>
      </w:r>
      <w:r w:rsidR="00430287" w:rsidRPr="00650DA9">
        <w:rPr>
          <w:lang w:val="fr-CA"/>
        </w:rPr>
        <w:instrText>" \t "</w:instrText>
      </w:r>
      <w:r w:rsidR="00430287" w:rsidRPr="00650DA9">
        <w:rPr>
          <w:rFonts w:asciiTheme="minorHAnsi" w:hAnsiTheme="minorHAnsi"/>
          <w:lang w:val="fr-CA"/>
        </w:rPr>
        <w:instrText>111</w:instrText>
      </w:r>
      <w:r w:rsidR="00430287" w:rsidRPr="00650DA9">
        <w:rPr>
          <w:lang w:val="fr-CA"/>
        </w:rPr>
        <w:instrText xml:space="preserve">" \f "noms" </w:instrText>
      </w:r>
      <w:r w:rsidR="00430287"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Françoise </w:t>
      </w:r>
      <w:r w:rsidRPr="00650DA9">
        <w:rPr>
          <w:rFonts w:cs="Times New Roman"/>
          <w:smallCaps/>
          <w:lang w:val="fr-CA"/>
        </w:rPr>
        <w:t>Laurent</w:t>
      </w:r>
      <w:r w:rsidR="00E170E7" w:rsidRPr="00650DA9">
        <w:rPr>
          <w:rFonts w:cs="Times New Roman"/>
          <w:smallCaps/>
          <w:lang w:val="fr-CA"/>
        </w:rPr>
        <w:fldChar w:fldCharType="begin"/>
      </w:r>
      <w:r w:rsidR="00E170E7" w:rsidRPr="00650DA9">
        <w:rPr>
          <w:lang w:val="fr-CA"/>
        </w:rPr>
        <w:instrText xml:space="preserve"> XE "</w:instrText>
      </w:r>
      <w:r w:rsidR="00E170E7" w:rsidRPr="00650DA9">
        <w:rPr>
          <w:rFonts w:cs="Times New Roman"/>
          <w:smallCaps/>
          <w:lang w:val="fr-CA"/>
        </w:rPr>
        <w:instrText>Laurent</w:instrText>
      </w:r>
      <w:r w:rsidR="00E170E7" w:rsidRPr="00650DA9">
        <w:rPr>
          <w:lang w:val="fr-CA"/>
        </w:rPr>
        <w:instrText>" \t "</w:instrText>
      </w:r>
      <w:r w:rsidR="00E170E7" w:rsidRPr="00650DA9">
        <w:rPr>
          <w:rFonts w:asciiTheme="minorHAnsi" w:hAnsiTheme="minorHAnsi"/>
          <w:lang w:val="fr-CA"/>
        </w:rPr>
        <w:instrText>111</w:instrText>
      </w:r>
      <w:r w:rsidR="00E170E7" w:rsidRPr="00650DA9">
        <w:rPr>
          <w:lang w:val="fr-CA"/>
        </w:rPr>
        <w:instrText xml:space="preserve">" \f "noms" </w:instrText>
      </w:r>
      <w:r w:rsidR="00E170E7" w:rsidRPr="00650DA9">
        <w:rPr>
          <w:rFonts w:cs="Times New Roman"/>
          <w:smallCaps/>
          <w:lang w:val="fr-CA"/>
        </w:rPr>
        <w:fldChar w:fldCharType="end"/>
      </w:r>
      <w:r w:rsidRPr="00650DA9">
        <w:rPr>
          <w:rFonts w:cs="Times New Roman"/>
          <w:lang w:val="fr-CA"/>
        </w:rPr>
        <w:t xml:space="preserve">, Claude </w:t>
      </w:r>
      <w:r w:rsidRPr="00650DA9">
        <w:rPr>
          <w:rFonts w:cs="Times New Roman"/>
          <w:smallCaps/>
          <w:lang w:val="fr-CA"/>
        </w:rPr>
        <w:t>Roussel</w:t>
      </w:r>
      <w:r w:rsidR="008E7612" w:rsidRPr="00650DA9">
        <w:rPr>
          <w:rFonts w:cs="Times New Roman"/>
          <w:smallCaps/>
          <w:lang w:val="fr-CA"/>
        </w:rPr>
        <w:fldChar w:fldCharType="begin"/>
      </w:r>
      <w:r w:rsidR="008E7612" w:rsidRPr="00650DA9">
        <w:rPr>
          <w:lang w:val="fr-CA"/>
        </w:rPr>
        <w:instrText xml:space="preserve"> XE "</w:instrText>
      </w:r>
      <w:r w:rsidR="008E7612" w:rsidRPr="00650DA9">
        <w:rPr>
          <w:rFonts w:cs="Times New Roman"/>
          <w:smallCaps/>
          <w:lang w:val="fr-CA"/>
        </w:rPr>
        <w:instrText>Roussel</w:instrText>
      </w:r>
      <w:r w:rsidR="008E7612" w:rsidRPr="00650DA9">
        <w:rPr>
          <w:lang w:val="fr-CA"/>
        </w:rPr>
        <w:instrText>" \t "</w:instrText>
      </w:r>
      <w:r w:rsidR="008E7612" w:rsidRPr="00650DA9">
        <w:rPr>
          <w:rFonts w:asciiTheme="minorHAnsi" w:hAnsiTheme="minorHAnsi"/>
          <w:lang w:val="fr-CA"/>
        </w:rPr>
        <w:instrText>111</w:instrText>
      </w:r>
      <w:r w:rsidR="008E7612" w:rsidRPr="00650DA9">
        <w:rPr>
          <w:lang w:val="fr-CA"/>
        </w:rPr>
        <w:instrText xml:space="preserve">" \f "noms" </w:instrText>
      </w:r>
      <w:r w:rsidR="008E7612" w:rsidRPr="00650DA9">
        <w:rPr>
          <w:rFonts w:cs="Times New Roman"/>
          <w:smallCaps/>
          <w:lang w:val="fr-CA"/>
        </w:rPr>
        <w:fldChar w:fldCharType="end"/>
      </w:r>
      <w:r w:rsidR="00650DA9" w:rsidRPr="00650DA9">
        <w:rPr>
          <w:rFonts w:cs="Times New Roman"/>
          <w:lang w:val="fr-CA"/>
        </w:rPr>
        <w:t xml:space="preserve"> et </w:t>
      </w:r>
      <w:r w:rsidRPr="00650DA9">
        <w:rPr>
          <w:rFonts w:cs="Times New Roman"/>
          <w:lang w:val="fr-CA"/>
        </w:rPr>
        <w:t xml:space="preserve">Nora </w:t>
      </w:r>
      <w:r w:rsidRPr="00650DA9">
        <w:rPr>
          <w:rFonts w:cs="Times New Roman"/>
          <w:smallCaps/>
          <w:lang w:val="fr-CA"/>
        </w:rPr>
        <w:t>Viet</w:t>
      </w:r>
      <w:r w:rsidR="001452F4" w:rsidRPr="00650DA9">
        <w:rPr>
          <w:rFonts w:cs="Times New Roman"/>
          <w:smallCaps/>
          <w:lang w:val="fr-CA"/>
        </w:rPr>
        <w:fldChar w:fldCharType="begin"/>
      </w:r>
      <w:r w:rsidR="001452F4" w:rsidRPr="00650DA9">
        <w:rPr>
          <w:lang w:val="fr-CA"/>
        </w:rPr>
        <w:instrText xml:space="preserve"> XE "</w:instrText>
      </w:r>
      <w:r w:rsidR="001452F4" w:rsidRPr="00650DA9">
        <w:rPr>
          <w:rFonts w:cs="Times New Roman"/>
          <w:smallCaps/>
          <w:lang w:val="fr-CA"/>
        </w:rPr>
        <w:instrText>Viet</w:instrText>
      </w:r>
      <w:r w:rsidR="001452F4" w:rsidRPr="00650DA9">
        <w:rPr>
          <w:lang w:val="fr-CA"/>
        </w:rPr>
        <w:instrText>" \t "</w:instrText>
      </w:r>
      <w:r w:rsidR="001452F4" w:rsidRPr="00650DA9">
        <w:rPr>
          <w:rFonts w:asciiTheme="minorHAnsi" w:hAnsiTheme="minorHAnsi"/>
          <w:lang w:val="fr-CA"/>
        </w:rPr>
        <w:instrText>111</w:instrText>
      </w:r>
      <w:r w:rsidR="001452F4" w:rsidRPr="00650DA9">
        <w:rPr>
          <w:lang w:val="fr-CA"/>
        </w:rPr>
        <w:instrText xml:space="preserve">" </w:instrText>
      </w:r>
      <w:r w:rsidR="00D5444A" w:rsidRPr="00650DA9">
        <w:rPr>
          <w:lang w:val="fr-CA"/>
        </w:rPr>
        <w:instrText xml:space="preserve">\f "noms" </w:instrText>
      </w:r>
      <w:r w:rsidR="001452F4"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Clermont-Ferrand, Presses Universitaires Blaise Pascal, 2019 (</w:t>
      </w:r>
      <w:r w:rsidRPr="00227084">
        <w:rPr>
          <w:rFonts w:cs="Times New Roman"/>
          <w:iCs/>
          <w:lang w:val="fr-CA"/>
        </w:rPr>
        <w:t>Erga</w:t>
      </w:r>
      <w:r w:rsidR="00650DA9" w:rsidRPr="00227084">
        <w:rPr>
          <w:rFonts w:cs="Times New Roman"/>
          <w:iCs/>
          <w:lang w:val="fr-CA"/>
        </w:rPr>
        <w:t>,</w:t>
      </w:r>
      <w:r w:rsidRPr="00650DA9">
        <w:rPr>
          <w:rFonts w:cs="Times New Roman"/>
          <w:lang w:val="fr-CA"/>
        </w:rPr>
        <w:t xml:space="preserve"> 15), 312 pages</w:t>
      </w:r>
      <w:r w:rsidR="00AB09C0" w:rsidRPr="00650DA9">
        <w:rPr>
          <w:rFonts w:cs="Times New Roman"/>
          <w:lang w:val="fr-CA"/>
        </w:rPr>
        <w:t>.</w:t>
      </w:r>
    </w:p>
    <w:p w14:paraId="4C6DA2D5" w14:textId="77777777" w:rsidR="0091286F" w:rsidRPr="00650DA9" w:rsidRDefault="0091286F" w:rsidP="00BA781F">
      <w:pPr>
        <w:pStyle w:val="ItemdentreNew"/>
        <w:rPr>
          <w:rFonts w:cs="Times New Roman"/>
          <w:szCs w:val="22"/>
          <w:lang w:val="fr-CA"/>
        </w:rPr>
      </w:pPr>
    </w:p>
    <w:p w14:paraId="74B96991" w14:textId="2BE8E60D" w:rsidR="00AB09C0" w:rsidRPr="00650DA9" w:rsidRDefault="00C7131A" w:rsidP="00BA781F">
      <w:pPr>
        <w:pStyle w:val="ItemdentreNew"/>
        <w:rPr>
          <w:rFonts w:cs="Times New Roman"/>
          <w:szCs w:val="22"/>
          <w:lang w:val="fr-CA"/>
        </w:rPr>
      </w:pPr>
      <w:r w:rsidRPr="00650DA9">
        <w:rPr>
          <w:rFonts w:cs="Times New Roman"/>
          <w:szCs w:val="22"/>
          <w:lang w:val="fr-CA"/>
        </w:rPr>
        <w:t>11</w:t>
      </w:r>
      <w:r w:rsidR="00072FA1" w:rsidRPr="00650DA9">
        <w:rPr>
          <w:rFonts w:cs="Times New Roman"/>
          <w:szCs w:val="22"/>
          <w:lang w:val="fr-CA"/>
        </w:rPr>
        <w:t>2</w:t>
      </w:r>
      <w:r w:rsidR="005D4832" w:rsidRPr="00650DA9">
        <w:rPr>
          <w:rFonts w:cs="Times New Roman"/>
          <w:szCs w:val="22"/>
          <w:lang w:val="fr-CA"/>
        </w:rPr>
        <w:t>.</w:t>
      </w:r>
      <w:r w:rsidR="00603C84" w:rsidRPr="00650DA9">
        <w:rPr>
          <w:rFonts w:cs="Times New Roman"/>
          <w:szCs w:val="22"/>
          <w:lang w:val="fr-CA"/>
        </w:rPr>
        <w:tab/>
      </w:r>
      <w:r w:rsidR="00072FA1" w:rsidRPr="00650DA9">
        <w:rPr>
          <w:rFonts w:cs="Times New Roman"/>
          <w:iCs/>
          <w:szCs w:val="22"/>
          <w:lang w:val="fr-CA"/>
        </w:rPr>
        <w:t xml:space="preserve">AA.VV. : </w:t>
      </w:r>
      <w:r w:rsidRPr="00650DA9">
        <w:rPr>
          <w:rFonts w:cs="Times New Roman"/>
          <w:i/>
          <w:szCs w:val="22"/>
          <w:lang w:val="fr-CA"/>
        </w:rPr>
        <w:t>De la pensée de l</w:t>
      </w:r>
      <w:r w:rsidR="00BB3778" w:rsidRPr="00650DA9">
        <w:rPr>
          <w:rFonts w:cs="Times New Roman"/>
          <w:i/>
          <w:szCs w:val="22"/>
          <w:lang w:val="fr-CA"/>
        </w:rPr>
        <w:t>’</w:t>
      </w:r>
      <w:r w:rsidRPr="00650DA9">
        <w:rPr>
          <w:rFonts w:cs="Times New Roman"/>
          <w:i/>
          <w:szCs w:val="22"/>
          <w:lang w:val="fr-CA"/>
        </w:rPr>
        <w:t xml:space="preserve">Histoire au jeu littéraire. </w:t>
      </w:r>
      <w:r w:rsidRPr="00650DA9">
        <w:rPr>
          <w:i/>
          <w:iCs/>
          <w:lang w:val="fr-CA"/>
        </w:rPr>
        <w:t>Études médiévales en l</w:t>
      </w:r>
      <w:r w:rsidR="00BB3778" w:rsidRPr="00650DA9">
        <w:rPr>
          <w:i/>
          <w:iCs/>
          <w:lang w:val="fr-CA"/>
        </w:rPr>
        <w:t>’</w:t>
      </w:r>
      <w:r w:rsidRPr="00650DA9">
        <w:rPr>
          <w:i/>
          <w:iCs/>
          <w:lang w:val="fr-CA"/>
        </w:rPr>
        <w:t>honneur de Dominique Boutet</w:t>
      </w:r>
      <w:r w:rsidR="0075478A" w:rsidRPr="00650DA9">
        <w:rPr>
          <w:i/>
          <w:iCs/>
          <w:lang w:val="fr-CA"/>
        </w:rPr>
        <w:fldChar w:fldCharType="begin"/>
      </w:r>
      <w:r w:rsidR="0075478A" w:rsidRPr="00650DA9">
        <w:rPr>
          <w:lang w:val="fr-CA"/>
        </w:rPr>
        <w:instrText xml:space="preserve"> XE "</w:instrText>
      </w:r>
      <w:r w:rsidR="0075478A" w:rsidRPr="00650DA9">
        <w:rPr>
          <w:i/>
          <w:iCs/>
          <w:lang w:val="fr-CA"/>
        </w:rPr>
        <w:instrText>Dominique Boutet</w:instrText>
      </w:r>
      <w:r w:rsidR="0075478A" w:rsidRPr="00650DA9">
        <w:rPr>
          <w:lang w:val="fr-CA"/>
        </w:rPr>
        <w:instrText>" \t "</w:instrText>
      </w:r>
      <w:r w:rsidR="0075478A" w:rsidRPr="00650DA9">
        <w:rPr>
          <w:rFonts w:asciiTheme="minorHAnsi" w:hAnsiTheme="minorHAnsi"/>
          <w:lang w:val="fr-CA"/>
        </w:rPr>
        <w:instrText>112</w:instrText>
      </w:r>
      <w:r w:rsidR="0075478A" w:rsidRPr="00650DA9">
        <w:rPr>
          <w:lang w:val="fr-CA"/>
        </w:rPr>
        <w:instrText xml:space="preserve">" \f "sujs" </w:instrText>
      </w:r>
      <w:r w:rsidR="0075478A" w:rsidRPr="00650DA9">
        <w:rPr>
          <w:i/>
          <w:iCs/>
          <w:lang w:val="fr-CA"/>
        </w:rPr>
        <w:fldChar w:fldCharType="end"/>
      </w:r>
      <w:r w:rsidRPr="00650DA9">
        <w:rPr>
          <w:lang w:val="fr-CA"/>
        </w:rPr>
        <w:t xml:space="preserve">. Études réunies par Sébastien </w:t>
      </w:r>
      <w:r w:rsidRPr="00650DA9">
        <w:rPr>
          <w:smallCaps/>
          <w:lang w:val="fr-CA"/>
        </w:rPr>
        <w:t>Douchet</w:t>
      </w:r>
      <w:r w:rsidR="00F94AE1" w:rsidRPr="00650DA9">
        <w:rPr>
          <w:smallCaps/>
          <w:lang w:val="fr-CA"/>
        </w:rPr>
        <w:fldChar w:fldCharType="begin"/>
      </w:r>
      <w:r w:rsidR="00F94AE1" w:rsidRPr="00650DA9">
        <w:rPr>
          <w:lang w:val="fr-CA"/>
        </w:rPr>
        <w:instrText xml:space="preserve"> XE "</w:instrText>
      </w:r>
      <w:r w:rsidR="00F94AE1" w:rsidRPr="00650DA9">
        <w:rPr>
          <w:smallCaps/>
          <w:lang w:val="fr-CA"/>
        </w:rPr>
        <w:instrText>Douchet</w:instrText>
      </w:r>
      <w:r w:rsidR="00F94AE1" w:rsidRPr="00650DA9">
        <w:rPr>
          <w:lang w:val="fr-CA"/>
        </w:rPr>
        <w:instrText>" \t "</w:instrText>
      </w:r>
      <w:r w:rsidR="00F94AE1" w:rsidRPr="00650DA9">
        <w:rPr>
          <w:rFonts w:asciiTheme="minorHAnsi" w:hAnsiTheme="minorHAnsi"/>
          <w:lang w:val="fr-CA"/>
        </w:rPr>
        <w:instrText>112</w:instrText>
      </w:r>
      <w:r w:rsidR="00F94AE1" w:rsidRPr="00650DA9">
        <w:rPr>
          <w:lang w:val="fr-CA"/>
        </w:rPr>
        <w:instrText xml:space="preserve">" \f "noms" </w:instrText>
      </w:r>
      <w:r w:rsidR="00F94AE1" w:rsidRPr="00650DA9">
        <w:rPr>
          <w:smallCaps/>
          <w:lang w:val="fr-CA"/>
        </w:rPr>
        <w:fldChar w:fldCharType="end"/>
      </w:r>
      <w:r w:rsidRPr="00650DA9">
        <w:rPr>
          <w:lang w:val="fr-CA"/>
        </w:rPr>
        <w:t xml:space="preserve">, Marie-Pascale </w:t>
      </w:r>
      <w:r w:rsidRPr="00650DA9">
        <w:rPr>
          <w:smallCaps/>
          <w:lang w:val="fr-CA"/>
        </w:rPr>
        <w:t>Halary</w:t>
      </w:r>
      <w:r w:rsidR="00FB0F5D" w:rsidRPr="00650DA9">
        <w:rPr>
          <w:smallCaps/>
          <w:lang w:val="fr-CA"/>
        </w:rPr>
        <w:fldChar w:fldCharType="begin"/>
      </w:r>
      <w:r w:rsidR="00FB0F5D" w:rsidRPr="00650DA9">
        <w:rPr>
          <w:lang w:val="fr-CA"/>
        </w:rPr>
        <w:instrText xml:space="preserve"> XE "</w:instrText>
      </w:r>
      <w:r w:rsidR="00FB0F5D" w:rsidRPr="00650DA9">
        <w:rPr>
          <w:smallCaps/>
          <w:lang w:val="fr-CA"/>
        </w:rPr>
        <w:instrText>Halary</w:instrText>
      </w:r>
      <w:r w:rsidR="00FB0F5D" w:rsidRPr="00650DA9">
        <w:rPr>
          <w:lang w:val="fr-CA"/>
        </w:rPr>
        <w:instrText>" \t "</w:instrText>
      </w:r>
      <w:r w:rsidR="00FB0F5D" w:rsidRPr="00650DA9">
        <w:rPr>
          <w:rFonts w:asciiTheme="minorHAnsi" w:hAnsiTheme="minorHAnsi"/>
          <w:lang w:val="fr-CA"/>
        </w:rPr>
        <w:instrText>112</w:instrText>
      </w:r>
      <w:r w:rsidR="00FB0F5D" w:rsidRPr="00650DA9">
        <w:rPr>
          <w:lang w:val="fr-CA"/>
        </w:rPr>
        <w:instrText xml:space="preserve">" \f "noms" </w:instrText>
      </w:r>
      <w:r w:rsidR="00FB0F5D" w:rsidRPr="00650DA9">
        <w:rPr>
          <w:smallCaps/>
          <w:lang w:val="fr-CA"/>
        </w:rPr>
        <w:fldChar w:fldCharType="end"/>
      </w:r>
      <w:r w:rsidRPr="00650DA9">
        <w:rPr>
          <w:lang w:val="fr-CA"/>
        </w:rPr>
        <w:t xml:space="preserve">, Sylvie </w:t>
      </w:r>
      <w:r w:rsidRPr="00650DA9">
        <w:rPr>
          <w:smallCaps/>
          <w:lang w:val="fr-CA"/>
        </w:rPr>
        <w:t>Lefèvre</w:t>
      </w:r>
      <w:r w:rsidR="00023FD2" w:rsidRPr="00650DA9">
        <w:rPr>
          <w:smallCaps/>
          <w:lang w:val="fr-CA"/>
        </w:rPr>
        <w:fldChar w:fldCharType="begin"/>
      </w:r>
      <w:r w:rsidR="00023FD2" w:rsidRPr="00650DA9">
        <w:rPr>
          <w:lang w:val="fr-CA"/>
        </w:rPr>
        <w:instrText xml:space="preserve"> XE "</w:instrText>
      </w:r>
      <w:r w:rsidR="00023FD2" w:rsidRPr="00650DA9">
        <w:rPr>
          <w:smallCaps/>
          <w:lang w:val="fr-CA"/>
        </w:rPr>
        <w:instrText>Lefèvre</w:instrText>
      </w:r>
      <w:r w:rsidR="00023FD2" w:rsidRPr="00650DA9">
        <w:rPr>
          <w:lang w:val="fr-CA"/>
        </w:rPr>
        <w:instrText>" \t "</w:instrText>
      </w:r>
      <w:r w:rsidR="00023FD2" w:rsidRPr="00650DA9">
        <w:rPr>
          <w:rFonts w:asciiTheme="minorHAnsi" w:hAnsiTheme="minorHAnsi"/>
          <w:lang w:val="fr-CA"/>
        </w:rPr>
        <w:instrText>112</w:instrText>
      </w:r>
      <w:r w:rsidR="00023FD2" w:rsidRPr="00650DA9">
        <w:rPr>
          <w:lang w:val="fr-CA"/>
        </w:rPr>
        <w:instrText xml:space="preserve">" \f "noms" </w:instrText>
      </w:r>
      <w:r w:rsidR="00023FD2" w:rsidRPr="00650DA9">
        <w:rPr>
          <w:smallCaps/>
          <w:lang w:val="fr-CA"/>
        </w:rPr>
        <w:fldChar w:fldCharType="end"/>
      </w:r>
      <w:r w:rsidRPr="00650DA9">
        <w:rPr>
          <w:lang w:val="fr-CA"/>
        </w:rPr>
        <w:t xml:space="preserve">, Patrick </w:t>
      </w:r>
      <w:r w:rsidRPr="00650DA9">
        <w:rPr>
          <w:smallCaps/>
          <w:lang w:val="fr-CA"/>
        </w:rPr>
        <w:t>Moran</w:t>
      </w:r>
      <w:r w:rsidR="0017401E" w:rsidRPr="00650DA9">
        <w:rPr>
          <w:smallCaps/>
          <w:lang w:val="fr-CA"/>
        </w:rPr>
        <w:fldChar w:fldCharType="begin"/>
      </w:r>
      <w:r w:rsidR="0017401E" w:rsidRPr="00650DA9">
        <w:rPr>
          <w:lang w:val="fr-CA"/>
        </w:rPr>
        <w:instrText xml:space="preserve"> XE "</w:instrText>
      </w:r>
      <w:r w:rsidR="0017401E" w:rsidRPr="00650DA9">
        <w:rPr>
          <w:smallCaps/>
          <w:lang w:val="fr-CA"/>
        </w:rPr>
        <w:instrText>Moran</w:instrText>
      </w:r>
      <w:r w:rsidR="0017401E" w:rsidRPr="00650DA9">
        <w:rPr>
          <w:lang w:val="fr-CA"/>
        </w:rPr>
        <w:instrText>" \t "</w:instrText>
      </w:r>
      <w:r w:rsidR="0017401E" w:rsidRPr="00650DA9">
        <w:rPr>
          <w:rFonts w:asciiTheme="minorHAnsi" w:hAnsiTheme="minorHAnsi"/>
          <w:lang w:val="fr-CA"/>
        </w:rPr>
        <w:instrText>112</w:instrText>
      </w:r>
      <w:r w:rsidR="0017401E" w:rsidRPr="00650DA9">
        <w:rPr>
          <w:lang w:val="fr-CA"/>
        </w:rPr>
        <w:instrText xml:space="preserve">" \f "noms" </w:instrText>
      </w:r>
      <w:r w:rsidR="0017401E" w:rsidRPr="00650DA9">
        <w:rPr>
          <w:smallCaps/>
          <w:lang w:val="fr-CA"/>
        </w:rPr>
        <w:fldChar w:fldCharType="end"/>
      </w:r>
      <w:r w:rsidRPr="00650DA9">
        <w:rPr>
          <w:lang w:val="fr-CA"/>
        </w:rPr>
        <w:t xml:space="preserve"> et Jean-René </w:t>
      </w:r>
      <w:r w:rsidRPr="00650DA9">
        <w:rPr>
          <w:smallCaps/>
          <w:lang w:val="fr-CA"/>
        </w:rPr>
        <w:t>Valette</w:t>
      </w:r>
      <w:r w:rsidR="00B005F7" w:rsidRPr="00650DA9">
        <w:rPr>
          <w:smallCaps/>
          <w:lang w:val="fr-CA"/>
        </w:rPr>
        <w:fldChar w:fldCharType="begin"/>
      </w:r>
      <w:r w:rsidR="00B005F7" w:rsidRPr="00650DA9">
        <w:rPr>
          <w:lang w:val="fr-CA"/>
        </w:rPr>
        <w:instrText xml:space="preserve"> XE "</w:instrText>
      </w:r>
      <w:r w:rsidR="00B005F7" w:rsidRPr="00650DA9">
        <w:rPr>
          <w:smallCaps/>
          <w:lang w:val="fr-CA"/>
        </w:rPr>
        <w:instrText>Valette</w:instrText>
      </w:r>
      <w:r w:rsidR="00B005F7" w:rsidRPr="00650DA9">
        <w:rPr>
          <w:lang w:val="fr-CA"/>
        </w:rPr>
        <w:instrText>" \t "</w:instrText>
      </w:r>
      <w:r w:rsidR="00B005F7" w:rsidRPr="00650DA9">
        <w:rPr>
          <w:rFonts w:asciiTheme="minorHAnsi" w:hAnsiTheme="minorHAnsi"/>
          <w:iCs/>
          <w:lang w:val="fr-CA"/>
        </w:rPr>
        <w:instrText>112</w:instrText>
      </w:r>
      <w:r w:rsidR="00B005F7" w:rsidRPr="00650DA9">
        <w:rPr>
          <w:lang w:val="fr-CA"/>
        </w:rPr>
        <w:instrText xml:space="preserve">" \f "noms" </w:instrText>
      </w:r>
      <w:r w:rsidR="00B005F7" w:rsidRPr="00650DA9">
        <w:rPr>
          <w:smallCaps/>
          <w:lang w:val="fr-CA"/>
        </w:rPr>
        <w:fldChar w:fldCharType="end"/>
      </w:r>
      <w:r w:rsidRPr="00650DA9">
        <w:rPr>
          <w:smallCaps/>
          <w:lang w:val="fr-CA"/>
        </w:rPr>
        <w:t>, P</w:t>
      </w:r>
      <w:r w:rsidRPr="00650DA9">
        <w:rPr>
          <w:lang w:val="fr-CA"/>
        </w:rPr>
        <w:t>aris, Honoré Champion (</w:t>
      </w:r>
      <w:r w:rsidR="00650DA9" w:rsidRPr="00227084">
        <w:rPr>
          <w:iCs/>
          <w:lang w:val="fr-CA"/>
        </w:rPr>
        <w:t>Nouvelle B</w:t>
      </w:r>
      <w:r w:rsidRPr="00227084">
        <w:rPr>
          <w:iCs/>
          <w:lang w:val="fr-CA"/>
        </w:rPr>
        <w:t>ibliothèque du Moyen</w:t>
      </w:r>
      <w:r w:rsidR="00650DA9" w:rsidRPr="00227084">
        <w:rPr>
          <w:iCs/>
          <w:lang w:val="fr-CA"/>
        </w:rPr>
        <w:t xml:space="preserve"> Â</w:t>
      </w:r>
      <w:r w:rsidRPr="00227084">
        <w:rPr>
          <w:iCs/>
          <w:lang w:val="fr-CA"/>
        </w:rPr>
        <w:t>ge</w:t>
      </w:r>
      <w:r w:rsidR="00650DA9" w:rsidRPr="00227084">
        <w:rPr>
          <w:iCs/>
          <w:lang w:val="fr-CA"/>
        </w:rPr>
        <w:t>,</w:t>
      </w:r>
      <w:r w:rsidR="00650DA9" w:rsidRPr="00650DA9">
        <w:rPr>
          <w:lang w:val="fr-CA"/>
        </w:rPr>
        <w:t xml:space="preserve"> </w:t>
      </w:r>
      <w:r w:rsidRPr="00650DA9">
        <w:rPr>
          <w:lang w:val="fr-CA"/>
        </w:rPr>
        <w:t>127), 2019, 926</w:t>
      </w:r>
      <w:r w:rsidR="00072FA1" w:rsidRPr="00650DA9">
        <w:rPr>
          <w:rFonts w:cs="Times New Roman"/>
          <w:szCs w:val="22"/>
          <w:lang w:val="fr-CA"/>
        </w:rPr>
        <w:t xml:space="preserve"> </w:t>
      </w:r>
      <w:r w:rsidR="000B7F38" w:rsidRPr="00650DA9">
        <w:rPr>
          <w:rFonts w:cs="Times New Roman"/>
          <w:szCs w:val="22"/>
          <w:lang w:val="fr-CA"/>
        </w:rPr>
        <w:t>pages</w:t>
      </w:r>
      <w:r w:rsidR="00AB09C0" w:rsidRPr="00650DA9">
        <w:rPr>
          <w:rFonts w:cs="Times New Roman"/>
          <w:szCs w:val="22"/>
          <w:lang w:val="fr-CA"/>
        </w:rPr>
        <w:t>.</w:t>
      </w:r>
    </w:p>
    <w:p w14:paraId="0813C8CE" w14:textId="77777777" w:rsidR="00AB09C0" w:rsidRPr="00650DA9" w:rsidRDefault="00AB09C0" w:rsidP="005D6993">
      <w:pPr>
        <w:pStyle w:val="ItemdentreNew"/>
        <w:rPr>
          <w:rFonts w:cs="Times New Roman"/>
          <w:szCs w:val="22"/>
          <w:lang w:val="fr-CA"/>
        </w:rPr>
      </w:pPr>
    </w:p>
    <w:p w14:paraId="7A0B3450" w14:textId="5AC9FF99" w:rsidR="00AB09C0" w:rsidRPr="00650DA9" w:rsidRDefault="00C7131A" w:rsidP="005D6993">
      <w:pPr>
        <w:pStyle w:val="ItemdentreNew"/>
        <w:rPr>
          <w:rFonts w:cs="Times New Roman"/>
          <w:szCs w:val="22"/>
          <w:lang w:val="fr-CA"/>
        </w:rPr>
      </w:pPr>
      <w:r w:rsidRPr="00650DA9">
        <w:rPr>
          <w:rFonts w:cs="Times New Roman"/>
          <w:smallCaps/>
          <w:szCs w:val="22"/>
          <w:lang w:val="fr-CA"/>
        </w:rPr>
        <w:t>11</w:t>
      </w:r>
      <w:r w:rsidR="00072FA1" w:rsidRPr="00650DA9">
        <w:rPr>
          <w:rFonts w:cs="Times New Roman"/>
          <w:smallCaps/>
          <w:szCs w:val="22"/>
          <w:lang w:val="fr-CA"/>
        </w:rPr>
        <w:t>3</w:t>
      </w:r>
      <w:r w:rsidR="005D4832" w:rsidRPr="00650DA9">
        <w:rPr>
          <w:rFonts w:cs="Times New Roman"/>
          <w:smallCaps/>
          <w:szCs w:val="22"/>
          <w:lang w:val="fr-CA"/>
        </w:rPr>
        <w:t>.</w:t>
      </w:r>
      <w:r w:rsidR="00603C84" w:rsidRPr="00650DA9">
        <w:rPr>
          <w:rFonts w:cs="Times New Roman"/>
          <w:smallCaps/>
          <w:szCs w:val="22"/>
          <w:lang w:val="fr-CA"/>
        </w:rPr>
        <w:tab/>
      </w:r>
      <w:r w:rsidR="00072FA1" w:rsidRPr="00650DA9">
        <w:rPr>
          <w:rFonts w:cs="Times New Roman"/>
          <w:iCs/>
          <w:szCs w:val="22"/>
          <w:lang w:val="fr-CA"/>
        </w:rPr>
        <w:t xml:space="preserve">AA.VV. : </w:t>
      </w:r>
      <w:r w:rsidRPr="00650DA9">
        <w:rPr>
          <w:rFonts w:cs="Times New Roman"/>
          <w:i/>
          <w:szCs w:val="22"/>
          <w:lang w:val="fr-CA"/>
        </w:rPr>
        <w:t>Expériences critiques</w:t>
      </w:r>
      <w:r w:rsidRPr="00650DA9">
        <w:rPr>
          <w:rFonts w:cs="Times New Roman"/>
          <w:szCs w:val="22"/>
          <w:lang w:val="fr-CA"/>
        </w:rPr>
        <w:t xml:space="preserve">, sous la direction de Valérie </w:t>
      </w:r>
      <w:r w:rsidRPr="00650DA9">
        <w:rPr>
          <w:rFonts w:cs="Times New Roman"/>
          <w:smallCaps/>
          <w:szCs w:val="22"/>
          <w:lang w:val="fr-CA"/>
        </w:rPr>
        <w:t>Dominguez-Guillaume</w:t>
      </w:r>
      <w:r w:rsidR="003B264D" w:rsidRPr="00650DA9">
        <w:rPr>
          <w:rFonts w:cs="Times New Roman"/>
          <w:smallCaps/>
          <w:szCs w:val="22"/>
          <w:lang w:val="fr-CA"/>
        </w:rPr>
        <w:fldChar w:fldCharType="begin"/>
      </w:r>
      <w:r w:rsidR="003B264D" w:rsidRPr="00650DA9">
        <w:rPr>
          <w:lang w:val="fr-CA"/>
        </w:rPr>
        <w:instrText xml:space="preserve"> XE "</w:instrText>
      </w:r>
      <w:r w:rsidR="003B264D" w:rsidRPr="00650DA9">
        <w:rPr>
          <w:rFonts w:cs="Times New Roman"/>
          <w:smallCaps/>
          <w:szCs w:val="22"/>
          <w:lang w:val="fr-CA"/>
        </w:rPr>
        <w:instrText>Dominguez-Guillaume</w:instrText>
      </w:r>
      <w:r w:rsidR="003B264D" w:rsidRPr="00650DA9">
        <w:rPr>
          <w:lang w:val="fr-CA"/>
        </w:rPr>
        <w:instrText>" \t "</w:instrText>
      </w:r>
      <w:r w:rsidR="003B264D" w:rsidRPr="00650DA9">
        <w:rPr>
          <w:rFonts w:asciiTheme="minorHAnsi" w:hAnsiTheme="minorHAnsi"/>
          <w:iCs/>
          <w:lang w:val="fr-CA"/>
        </w:rPr>
        <w:instrText>113</w:instrText>
      </w:r>
      <w:r w:rsidR="003B264D" w:rsidRPr="00650DA9">
        <w:rPr>
          <w:lang w:val="fr-CA"/>
        </w:rPr>
        <w:instrText xml:space="preserve">" \f "noms" </w:instrText>
      </w:r>
      <w:r w:rsidR="003B264D" w:rsidRPr="00650DA9">
        <w:rPr>
          <w:rFonts w:cs="Times New Roman"/>
          <w:smallCaps/>
          <w:szCs w:val="22"/>
          <w:lang w:val="fr-CA"/>
        </w:rPr>
        <w:fldChar w:fldCharType="end"/>
      </w:r>
      <w:r w:rsidR="00650DA9" w:rsidRPr="00650DA9">
        <w:rPr>
          <w:rFonts w:cs="Times New Roman"/>
          <w:szCs w:val="22"/>
          <w:lang w:val="fr-CA"/>
        </w:rPr>
        <w:t xml:space="preserve"> et É</w:t>
      </w:r>
      <w:r w:rsidRPr="00650DA9">
        <w:rPr>
          <w:rFonts w:cs="Times New Roman"/>
          <w:szCs w:val="22"/>
          <w:lang w:val="fr-CA"/>
        </w:rPr>
        <w:t xml:space="preserve">lisabeth </w:t>
      </w:r>
      <w:r w:rsidRPr="00650DA9">
        <w:rPr>
          <w:rFonts w:cs="Times New Roman"/>
          <w:smallCaps/>
          <w:szCs w:val="22"/>
          <w:lang w:val="fr-CA"/>
        </w:rPr>
        <w:t>Gaucher-Rémond</w:t>
      </w:r>
      <w:r w:rsidR="00472A77" w:rsidRPr="00650DA9">
        <w:rPr>
          <w:rFonts w:cs="Times New Roman"/>
          <w:smallCaps/>
          <w:szCs w:val="22"/>
          <w:lang w:val="fr-CA"/>
        </w:rPr>
        <w:fldChar w:fldCharType="begin"/>
      </w:r>
      <w:r w:rsidR="00472A77" w:rsidRPr="00650DA9">
        <w:rPr>
          <w:lang w:val="fr-CA"/>
        </w:rPr>
        <w:instrText xml:space="preserve"> XE "</w:instrText>
      </w:r>
      <w:r w:rsidR="00472A77" w:rsidRPr="00650DA9">
        <w:rPr>
          <w:rFonts w:cs="Times New Roman"/>
          <w:smallCaps/>
          <w:szCs w:val="22"/>
          <w:lang w:val="fr-CA"/>
        </w:rPr>
        <w:instrText>Gaucher-Rémond</w:instrText>
      </w:r>
      <w:r w:rsidR="00472A77" w:rsidRPr="00650DA9">
        <w:rPr>
          <w:lang w:val="fr-CA"/>
        </w:rPr>
        <w:instrText>" \t "</w:instrText>
      </w:r>
      <w:r w:rsidR="00472A77" w:rsidRPr="00650DA9">
        <w:rPr>
          <w:rFonts w:asciiTheme="minorHAnsi" w:hAnsiTheme="minorHAnsi"/>
          <w:iCs/>
          <w:lang w:val="fr-CA"/>
        </w:rPr>
        <w:instrText>113</w:instrText>
      </w:r>
      <w:r w:rsidR="00472A77" w:rsidRPr="00650DA9">
        <w:rPr>
          <w:lang w:val="fr-CA"/>
        </w:rPr>
        <w:instrText xml:space="preserve">" \f "noms" </w:instrText>
      </w:r>
      <w:r w:rsidR="00472A77" w:rsidRPr="00650DA9">
        <w:rPr>
          <w:rFonts w:cs="Times New Roman"/>
          <w:smallCaps/>
          <w:szCs w:val="22"/>
          <w:lang w:val="fr-CA"/>
        </w:rPr>
        <w:fldChar w:fldCharType="end"/>
      </w:r>
      <w:r w:rsidRPr="00650DA9">
        <w:rPr>
          <w:rFonts w:cs="Times New Roman"/>
          <w:szCs w:val="22"/>
          <w:lang w:val="fr-CA"/>
        </w:rPr>
        <w:t xml:space="preserve">, Paris, Sorbonne Université Presses, 2019, 256 </w:t>
      </w:r>
      <w:r w:rsidR="00013A95" w:rsidRPr="00650DA9">
        <w:rPr>
          <w:rFonts w:cs="Times New Roman"/>
          <w:lang w:val="fr-CA"/>
        </w:rPr>
        <w:t>p</w:t>
      </w:r>
      <w:r w:rsidR="00847FB2" w:rsidRPr="00650DA9">
        <w:rPr>
          <w:rFonts w:cs="Times New Roman"/>
          <w:lang w:val="fr-CA"/>
        </w:rPr>
        <w:t>ages</w:t>
      </w:r>
      <w:r w:rsidR="00AB09C0" w:rsidRPr="00650DA9">
        <w:rPr>
          <w:rFonts w:cs="Times New Roman"/>
          <w:szCs w:val="22"/>
          <w:lang w:val="fr-CA"/>
        </w:rPr>
        <w:t>.</w:t>
      </w:r>
    </w:p>
    <w:p w14:paraId="250CA6B6" w14:textId="77777777" w:rsidR="0091286F" w:rsidRPr="00650DA9" w:rsidRDefault="0091286F" w:rsidP="005D6993">
      <w:pPr>
        <w:pStyle w:val="Normalnew"/>
        <w:tabs>
          <w:tab w:val="left" w:pos="284"/>
        </w:tabs>
        <w:ind w:hanging="851"/>
        <w:rPr>
          <w:rFonts w:cs="Times New Roman"/>
          <w:szCs w:val="22"/>
        </w:rPr>
      </w:pPr>
    </w:p>
    <w:p w14:paraId="48623F0F" w14:textId="48A953E6" w:rsidR="00072FA1" w:rsidRPr="00650DA9" w:rsidRDefault="00C7131A" w:rsidP="00072FA1">
      <w:pPr>
        <w:pStyle w:val="ItemdentreNew"/>
        <w:rPr>
          <w:rFonts w:cs="Times New Roman"/>
          <w:lang w:val="fr-CA"/>
        </w:rPr>
      </w:pPr>
      <w:r w:rsidRPr="00650DA9">
        <w:rPr>
          <w:rFonts w:cs="Times New Roman"/>
          <w:smallCaps/>
          <w:lang w:val="fr-CA"/>
        </w:rPr>
        <w:t>11</w:t>
      </w:r>
      <w:r w:rsidR="00072FA1" w:rsidRPr="00650DA9">
        <w:rPr>
          <w:rFonts w:cs="Times New Roman"/>
          <w:smallCaps/>
          <w:lang w:val="fr-CA"/>
        </w:rPr>
        <w:t>4</w:t>
      </w:r>
      <w:r w:rsidR="005D4832" w:rsidRPr="00650DA9">
        <w:rPr>
          <w:rFonts w:cs="Times New Roman"/>
          <w:smallCaps/>
          <w:lang w:val="fr-CA"/>
        </w:rPr>
        <w:t>.</w:t>
      </w:r>
      <w:r w:rsidRPr="00650DA9">
        <w:rPr>
          <w:lang w:val="fr-CA"/>
        </w:rPr>
        <w:tab/>
      </w:r>
      <w:r w:rsidR="00072FA1" w:rsidRPr="00650DA9">
        <w:rPr>
          <w:rFonts w:cs="Times New Roman"/>
          <w:lang w:val="fr-CA"/>
        </w:rPr>
        <w:t xml:space="preserve">AA.VV. : </w:t>
      </w:r>
      <w:r w:rsidRPr="00650DA9">
        <w:rPr>
          <w:rFonts w:cs="Times New Roman"/>
          <w:i/>
          <w:iCs/>
          <w:lang w:val="fr-CA"/>
        </w:rPr>
        <w:t>Formes et dispositions du texte théâtral</w:t>
      </w:r>
      <w:r w:rsidR="00F84CB7" w:rsidRPr="00650DA9">
        <w:rPr>
          <w:rFonts w:cs="Times New Roman"/>
          <w:i/>
          <w:iCs/>
          <w:lang w:val="fr-CA"/>
        </w:rPr>
        <w:fldChar w:fldCharType="begin"/>
      </w:r>
      <w:r w:rsidR="00F84CB7" w:rsidRPr="00650DA9">
        <w:rPr>
          <w:lang w:val="fr-CA"/>
        </w:rPr>
        <w:instrText xml:space="preserve"> XE "</w:instrText>
      </w:r>
      <w:r w:rsidR="00F84CB7" w:rsidRPr="00650DA9">
        <w:rPr>
          <w:rFonts w:cs="Times New Roman"/>
          <w:lang w:val="fr-CA"/>
        </w:rPr>
        <w:instrText>théâtre</w:instrText>
      </w:r>
      <w:r w:rsidR="00F84CB7" w:rsidRPr="00650DA9">
        <w:rPr>
          <w:lang w:val="fr-CA"/>
        </w:rPr>
        <w:instrText>" \t "</w:instrText>
      </w:r>
      <w:r w:rsidR="00F84CB7" w:rsidRPr="00650DA9">
        <w:rPr>
          <w:rFonts w:asciiTheme="minorHAnsi" w:hAnsiTheme="minorHAnsi"/>
          <w:iCs/>
          <w:lang w:val="fr-CA"/>
        </w:rPr>
        <w:instrText>114</w:instrText>
      </w:r>
      <w:r w:rsidR="00F84CB7" w:rsidRPr="00650DA9">
        <w:rPr>
          <w:lang w:val="fr-CA"/>
        </w:rPr>
        <w:instrText xml:space="preserve">" \f "sujs" </w:instrText>
      </w:r>
      <w:r w:rsidR="00F84CB7" w:rsidRPr="00650DA9">
        <w:rPr>
          <w:rFonts w:cs="Times New Roman"/>
          <w:i/>
          <w:iCs/>
          <w:lang w:val="fr-CA"/>
        </w:rPr>
        <w:fldChar w:fldCharType="end"/>
      </w:r>
      <w:r w:rsidRPr="00650DA9">
        <w:rPr>
          <w:rFonts w:cs="Times New Roman"/>
          <w:i/>
          <w:iCs/>
          <w:lang w:val="fr-CA"/>
        </w:rPr>
        <w:t xml:space="preserve"> du symbolisme à aujourd</w:t>
      </w:r>
      <w:r w:rsidR="00BB3778" w:rsidRPr="00650DA9">
        <w:rPr>
          <w:rFonts w:cs="Times New Roman"/>
          <w:i/>
          <w:iCs/>
          <w:lang w:val="fr-CA"/>
        </w:rPr>
        <w:t>’</w:t>
      </w:r>
      <w:r w:rsidRPr="00650DA9">
        <w:rPr>
          <w:rFonts w:cs="Times New Roman"/>
          <w:i/>
          <w:iCs/>
          <w:lang w:val="fr-CA"/>
        </w:rPr>
        <w:t>hui. Enjeux littéraires, poétiques, scéniques</w:t>
      </w:r>
      <w:r w:rsidRPr="00650DA9">
        <w:rPr>
          <w:rFonts w:cs="Times New Roman"/>
          <w:lang w:val="fr-CA"/>
        </w:rPr>
        <w:t>, sous la direction de Pascal L</w:t>
      </w:r>
      <w:r w:rsidRPr="00650DA9">
        <w:rPr>
          <w:rFonts w:cs="Times New Roman"/>
          <w:smallCaps/>
          <w:lang w:val="fr-CA"/>
        </w:rPr>
        <w:t>écroart</w:t>
      </w:r>
      <w:r w:rsidR="00D86B41" w:rsidRPr="00650DA9">
        <w:rPr>
          <w:rFonts w:cs="Times New Roman"/>
          <w:smallCaps/>
          <w:lang w:val="fr-CA"/>
        </w:rPr>
        <w:fldChar w:fldCharType="begin"/>
      </w:r>
      <w:r w:rsidR="00D86B41" w:rsidRPr="00650DA9">
        <w:rPr>
          <w:lang w:val="fr-CA"/>
        </w:rPr>
        <w:instrText xml:space="preserve"> XE "</w:instrText>
      </w:r>
      <w:r w:rsidR="00D86B41" w:rsidRPr="00650DA9">
        <w:rPr>
          <w:rFonts w:cs="Times New Roman"/>
          <w:lang w:val="fr-CA"/>
        </w:rPr>
        <w:instrText>L</w:instrText>
      </w:r>
      <w:r w:rsidR="00D86B41" w:rsidRPr="00650DA9">
        <w:rPr>
          <w:rFonts w:cs="Times New Roman"/>
          <w:smallCaps/>
          <w:lang w:val="fr-CA"/>
        </w:rPr>
        <w:instrText>écroart</w:instrText>
      </w:r>
      <w:r w:rsidR="00D86B41" w:rsidRPr="00650DA9">
        <w:rPr>
          <w:lang w:val="fr-CA"/>
        </w:rPr>
        <w:instrText>" \t "</w:instrText>
      </w:r>
      <w:r w:rsidR="00D86B41" w:rsidRPr="00650DA9">
        <w:rPr>
          <w:rFonts w:asciiTheme="minorHAnsi" w:hAnsiTheme="minorHAnsi"/>
          <w:iCs/>
          <w:lang w:val="fr-CA"/>
        </w:rPr>
        <w:instrText>114</w:instrText>
      </w:r>
      <w:r w:rsidR="00D86B41" w:rsidRPr="00650DA9">
        <w:rPr>
          <w:lang w:val="fr-CA"/>
        </w:rPr>
        <w:instrText xml:space="preserve">" \f "noms" </w:instrText>
      </w:r>
      <w:r w:rsidR="00D86B41" w:rsidRPr="00650DA9">
        <w:rPr>
          <w:rFonts w:cs="Times New Roman"/>
          <w:smallCaps/>
          <w:lang w:val="fr-CA"/>
        </w:rPr>
        <w:fldChar w:fldCharType="end"/>
      </w:r>
      <w:r w:rsidRPr="00650DA9">
        <w:rPr>
          <w:rFonts w:cs="Times New Roman"/>
          <w:lang w:val="fr-CA"/>
        </w:rPr>
        <w:t>, Besançon, Presses Universitair</w:t>
      </w:r>
      <w:r w:rsidR="00650DA9" w:rsidRPr="00650DA9">
        <w:rPr>
          <w:rFonts w:cs="Times New Roman"/>
          <w:lang w:val="fr-CA"/>
        </w:rPr>
        <w:t>es de Franche-Comté (</w:t>
      </w:r>
      <w:r w:rsidRPr="00650DA9">
        <w:rPr>
          <w:rFonts w:cs="Times New Roman"/>
          <w:lang w:val="fr-CA"/>
        </w:rPr>
        <w:t>Annales littéraires</w:t>
      </w:r>
      <w:r w:rsidR="00650DA9" w:rsidRPr="00650DA9">
        <w:rPr>
          <w:rFonts w:cs="Times New Roman"/>
          <w:lang w:val="fr-CA"/>
        </w:rPr>
        <w:t>, Série Arts en scène</w:t>
      </w:r>
      <w:r w:rsidRPr="00650DA9">
        <w:rPr>
          <w:rFonts w:cs="Times New Roman"/>
          <w:lang w:val="fr-CA"/>
        </w:rPr>
        <w:t>), 2019, 358 pages.</w:t>
      </w:r>
    </w:p>
    <w:p w14:paraId="71646C15" w14:textId="77777777" w:rsidR="0091286F" w:rsidRPr="00650DA9" w:rsidRDefault="0091286F" w:rsidP="005D6993">
      <w:pPr>
        <w:pStyle w:val="Normalnew"/>
        <w:tabs>
          <w:tab w:val="left" w:pos="284"/>
        </w:tabs>
        <w:ind w:hanging="851"/>
        <w:rPr>
          <w:rFonts w:cs="Times New Roman"/>
          <w:szCs w:val="22"/>
        </w:rPr>
      </w:pPr>
    </w:p>
    <w:p w14:paraId="27B1CC7E" w14:textId="2264102F" w:rsidR="00AB09C0" w:rsidRPr="00650DA9" w:rsidRDefault="00C7131A" w:rsidP="427F40BC">
      <w:pPr>
        <w:pStyle w:val="ItemdentreNew"/>
        <w:rPr>
          <w:rFonts w:cs="Times New Roman"/>
          <w:lang w:val="fr-CA"/>
        </w:rPr>
      </w:pPr>
      <w:r w:rsidRPr="00650DA9">
        <w:rPr>
          <w:rFonts w:cs="Times New Roman"/>
          <w:smallCaps/>
          <w:lang w:val="fr-CA"/>
        </w:rPr>
        <w:lastRenderedPageBreak/>
        <w:t>11</w:t>
      </w:r>
      <w:r w:rsidR="00072FA1" w:rsidRPr="00650DA9">
        <w:rPr>
          <w:rFonts w:cs="Times New Roman"/>
          <w:smallCaps/>
          <w:lang w:val="fr-CA"/>
        </w:rPr>
        <w:t>5</w:t>
      </w:r>
      <w:r w:rsidR="005D4832" w:rsidRPr="00650DA9">
        <w:rPr>
          <w:rFonts w:cs="Times New Roman"/>
          <w:smallCaps/>
          <w:lang w:val="fr-CA"/>
        </w:rPr>
        <w:t>.</w:t>
      </w:r>
      <w:r w:rsidRPr="00650DA9">
        <w:rPr>
          <w:lang w:val="fr-CA"/>
        </w:rPr>
        <w:tab/>
      </w:r>
      <w:r w:rsidR="00870EE7" w:rsidRPr="00650DA9">
        <w:rPr>
          <w:lang w:val="fr-CA"/>
        </w:rPr>
        <w:t xml:space="preserve">AA.VV. : </w:t>
      </w:r>
      <w:r w:rsidR="003D3ADD" w:rsidRPr="00650DA9">
        <w:rPr>
          <w:i/>
          <w:iCs/>
          <w:lang w:val="fr-CA"/>
        </w:rPr>
        <w:t>La F</w:t>
      </w:r>
      <w:r w:rsidR="00870EE7" w:rsidRPr="00650DA9">
        <w:rPr>
          <w:i/>
          <w:iCs/>
          <w:lang w:val="fr-CA"/>
        </w:rPr>
        <w:t>orêt</w:t>
      </w:r>
      <w:r w:rsidR="0044130E" w:rsidRPr="00650DA9">
        <w:rPr>
          <w:i/>
          <w:iCs/>
          <w:lang w:val="fr-CA"/>
        </w:rPr>
        <w:fldChar w:fldCharType="begin"/>
      </w:r>
      <w:r w:rsidR="0044130E" w:rsidRPr="00650DA9">
        <w:rPr>
          <w:lang w:val="fr-CA"/>
        </w:rPr>
        <w:instrText xml:space="preserve"> XE "forêt" \t "</w:instrText>
      </w:r>
      <w:r w:rsidR="0044130E" w:rsidRPr="00650DA9">
        <w:rPr>
          <w:rFonts w:asciiTheme="minorHAnsi" w:hAnsiTheme="minorHAnsi"/>
          <w:iCs/>
          <w:lang w:val="fr-CA"/>
        </w:rPr>
        <w:instrText>115</w:instrText>
      </w:r>
      <w:r w:rsidR="0044130E" w:rsidRPr="00650DA9">
        <w:rPr>
          <w:lang w:val="fr-CA"/>
        </w:rPr>
        <w:instrText xml:space="preserve">" \f "sujs" </w:instrText>
      </w:r>
      <w:r w:rsidR="0044130E" w:rsidRPr="00650DA9">
        <w:rPr>
          <w:i/>
          <w:iCs/>
          <w:lang w:val="fr-CA"/>
        </w:rPr>
        <w:fldChar w:fldCharType="end"/>
      </w:r>
      <w:r w:rsidR="00650DA9" w:rsidRPr="00650DA9">
        <w:rPr>
          <w:i/>
          <w:iCs/>
          <w:lang w:val="fr-CA"/>
        </w:rPr>
        <w:t xml:space="preserve"> au Moyen Â</w:t>
      </w:r>
      <w:r w:rsidR="00870EE7" w:rsidRPr="00650DA9">
        <w:rPr>
          <w:i/>
          <w:iCs/>
          <w:lang w:val="fr-CA"/>
        </w:rPr>
        <w:t>ge,</w:t>
      </w:r>
      <w:r w:rsidR="00870EE7" w:rsidRPr="00650DA9">
        <w:rPr>
          <w:lang w:val="fr-CA"/>
        </w:rPr>
        <w:t xml:space="preserve"> sous la direction de Sylvie </w:t>
      </w:r>
      <w:r w:rsidR="00870EE7" w:rsidRPr="00650DA9">
        <w:rPr>
          <w:smallCaps/>
          <w:lang w:val="fr-CA"/>
        </w:rPr>
        <w:t>Bépoix</w:t>
      </w:r>
      <w:r w:rsidR="00056E07" w:rsidRPr="00650DA9">
        <w:rPr>
          <w:smallCaps/>
          <w:lang w:val="fr-CA"/>
        </w:rPr>
        <w:fldChar w:fldCharType="begin"/>
      </w:r>
      <w:r w:rsidR="00056E07" w:rsidRPr="00650DA9">
        <w:rPr>
          <w:lang w:val="fr-CA"/>
        </w:rPr>
        <w:instrText xml:space="preserve"> XE "</w:instrText>
      </w:r>
      <w:r w:rsidR="00056E07" w:rsidRPr="00650DA9">
        <w:rPr>
          <w:smallCaps/>
          <w:lang w:val="fr-CA"/>
        </w:rPr>
        <w:instrText>Bépoix</w:instrText>
      </w:r>
      <w:r w:rsidR="00056E07" w:rsidRPr="00650DA9">
        <w:rPr>
          <w:lang w:val="fr-CA"/>
        </w:rPr>
        <w:instrText>" \t "</w:instrText>
      </w:r>
      <w:r w:rsidR="00056E07" w:rsidRPr="00650DA9">
        <w:rPr>
          <w:rFonts w:asciiTheme="minorHAnsi" w:hAnsiTheme="minorHAnsi"/>
          <w:iCs/>
          <w:lang w:val="fr-CA"/>
        </w:rPr>
        <w:instrText>115</w:instrText>
      </w:r>
      <w:r w:rsidR="00056E07" w:rsidRPr="00650DA9">
        <w:rPr>
          <w:lang w:val="fr-CA"/>
        </w:rPr>
        <w:instrText xml:space="preserve">" \f "noms" </w:instrText>
      </w:r>
      <w:r w:rsidR="00056E07" w:rsidRPr="00650DA9">
        <w:rPr>
          <w:smallCaps/>
          <w:lang w:val="fr-CA"/>
        </w:rPr>
        <w:fldChar w:fldCharType="end"/>
      </w:r>
      <w:r w:rsidR="00870EE7" w:rsidRPr="00650DA9">
        <w:rPr>
          <w:lang w:val="fr-CA"/>
        </w:rPr>
        <w:t xml:space="preserve"> et Hervé </w:t>
      </w:r>
      <w:r w:rsidR="00870EE7" w:rsidRPr="00650DA9">
        <w:rPr>
          <w:smallCaps/>
          <w:lang w:val="fr-CA"/>
        </w:rPr>
        <w:t>Richard</w:t>
      </w:r>
      <w:r w:rsidR="00A534F2" w:rsidRPr="00650DA9">
        <w:rPr>
          <w:smallCaps/>
          <w:lang w:val="fr-CA"/>
        </w:rPr>
        <w:fldChar w:fldCharType="begin"/>
      </w:r>
      <w:r w:rsidR="00A534F2" w:rsidRPr="00650DA9">
        <w:rPr>
          <w:lang w:val="fr-CA"/>
        </w:rPr>
        <w:instrText xml:space="preserve"> XE "</w:instrText>
      </w:r>
      <w:r w:rsidR="00A534F2" w:rsidRPr="00650DA9">
        <w:rPr>
          <w:smallCaps/>
          <w:lang w:val="fr-CA"/>
        </w:rPr>
        <w:instrText>Richard</w:instrText>
      </w:r>
      <w:r w:rsidR="00A534F2" w:rsidRPr="00650DA9">
        <w:rPr>
          <w:lang w:val="fr-CA"/>
        </w:rPr>
        <w:instrText>" \t "</w:instrText>
      </w:r>
      <w:r w:rsidR="00A534F2" w:rsidRPr="00650DA9">
        <w:rPr>
          <w:rFonts w:asciiTheme="minorHAnsi" w:hAnsiTheme="minorHAnsi"/>
          <w:iCs/>
          <w:lang w:val="fr-CA"/>
        </w:rPr>
        <w:instrText>115</w:instrText>
      </w:r>
      <w:r w:rsidR="00A534F2" w:rsidRPr="00650DA9">
        <w:rPr>
          <w:lang w:val="fr-CA"/>
        </w:rPr>
        <w:instrText xml:space="preserve">" \f "noms" </w:instrText>
      </w:r>
      <w:r w:rsidR="00A534F2" w:rsidRPr="00650DA9">
        <w:rPr>
          <w:smallCaps/>
          <w:lang w:val="fr-CA"/>
        </w:rPr>
        <w:fldChar w:fldCharType="end"/>
      </w:r>
      <w:r w:rsidR="00870EE7" w:rsidRPr="00650DA9">
        <w:rPr>
          <w:lang w:val="fr-CA"/>
        </w:rPr>
        <w:t>, Paris, Les Belles Lettres, 2019, 424 pages</w:t>
      </w:r>
      <w:r w:rsidR="00AB09C0" w:rsidRPr="00650DA9">
        <w:rPr>
          <w:rFonts w:cs="Times New Roman"/>
          <w:lang w:val="fr-CA"/>
        </w:rPr>
        <w:t>.</w:t>
      </w:r>
    </w:p>
    <w:p w14:paraId="55A31FB8" w14:textId="77777777" w:rsidR="00870EE7" w:rsidRPr="00650DA9" w:rsidRDefault="00870EE7" w:rsidP="005D6993">
      <w:pPr>
        <w:pStyle w:val="ItemdentreNew"/>
        <w:rPr>
          <w:rFonts w:cs="Times New Roman"/>
          <w:szCs w:val="22"/>
          <w:lang w:val="fr-CA"/>
        </w:rPr>
      </w:pPr>
    </w:p>
    <w:p w14:paraId="261ECDCB" w14:textId="55B62D4B" w:rsidR="00870EE7" w:rsidRPr="00650DA9" w:rsidRDefault="00870EE7" w:rsidP="427F40BC">
      <w:pPr>
        <w:pStyle w:val="ItemdentreNew"/>
        <w:rPr>
          <w:rFonts w:cs="Times New Roman"/>
          <w:lang w:val="fr-CA"/>
        </w:rPr>
      </w:pPr>
      <w:r w:rsidRPr="00650DA9">
        <w:rPr>
          <w:rFonts w:cs="Times New Roman"/>
          <w:smallCaps/>
          <w:lang w:val="fr-CA"/>
        </w:rPr>
        <w:t>116.</w:t>
      </w:r>
      <w:r w:rsidRPr="00650DA9">
        <w:rPr>
          <w:lang w:val="fr-CA"/>
        </w:rPr>
        <w:tab/>
        <w:t xml:space="preserve">AA.VV. : </w:t>
      </w:r>
      <w:r w:rsidRPr="00650DA9">
        <w:rPr>
          <w:i/>
          <w:iCs/>
          <w:lang w:val="fr-CA"/>
        </w:rPr>
        <w:t>Poétiques de l</w:t>
      </w:r>
      <w:r w:rsidR="00BB3778" w:rsidRPr="00650DA9">
        <w:rPr>
          <w:i/>
          <w:iCs/>
          <w:lang w:val="fr-CA"/>
        </w:rPr>
        <w:t>’</w:t>
      </w:r>
      <w:r w:rsidRPr="00650DA9">
        <w:rPr>
          <w:i/>
          <w:iCs/>
          <w:lang w:val="fr-CA"/>
        </w:rPr>
        <w:t>octosyllabe</w:t>
      </w:r>
      <w:r w:rsidR="00133DD5" w:rsidRPr="00650DA9">
        <w:rPr>
          <w:i/>
          <w:iCs/>
          <w:lang w:val="fr-CA"/>
        </w:rPr>
        <w:fldChar w:fldCharType="begin"/>
      </w:r>
      <w:r w:rsidR="00133DD5" w:rsidRPr="00650DA9">
        <w:rPr>
          <w:lang w:val="fr-CA"/>
        </w:rPr>
        <w:instrText xml:space="preserve"> XE "</w:instrText>
      </w:r>
      <w:r w:rsidR="00133DD5" w:rsidRPr="00650DA9">
        <w:rPr>
          <w:i/>
          <w:iCs/>
          <w:lang w:val="fr-CA"/>
        </w:rPr>
        <w:instrText>octosyllabe</w:instrText>
      </w:r>
      <w:r w:rsidR="00133DD5" w:rsidRPr="00650DA9">
        <w:rPr>
          <w:lang w:val="fr-CA"/>
        </w:rPr>
        <w:instrText>" \t "</w:instrText>
      </w:r>
      <w:r w:rsidR="00133DD5" w:rsidRPr="00650DA9">
        <w:rPr>
          <w:rFonts w:asciiTheme="minorHAnsi" w:hAnsiTheme="minorHAnsi"/>
          <w:iCs/>
          <w:lang w:val="fr-CA"/>
        </w:rPr>
        <w:instrText>116</w:instrText>
      </w:r>
      <w:r w:rsidR="00133DD5" w:rsidRPr="00650DA9">
        <w:rPr>
          <w:lang w:val="fr-CA"/>
        </w:rPr>
        <w:instrText xml:space="preserve">" \f "sujs" </w:instrText>
      </w:r>
      <w:r w:rsidR="00133DD5" w:rsidRPr="00650DA9">
        <w:rPr>
          <w:i/>
          <w:iCs/>
          <w:lang w:val="fr-CA"/>
        </w:rPr>
        <w:fldChar w:fldCharType="end"/>
      </w:r>
      <w:r w:rsidRPr="00650DA9">
        <w:rPr>
          <w:i/>
          <w:iCs/>
          <w:lang w:val="fr-CA"/>
        </w:rPr>
        <w:t xml:space="preserve">, </w:t>
      </w:r>
      <w:r w:rsidRPr="00650DA9">
        <w:rPr>
          <w:lang w:val="fr-CA"/>
        </w:rPr>
        <w:t xml:space="preserve">études réunies par Danièle </w:t>
      </w:r>
      <w:r w:rsidRPr="00650DA9">
        <w:rPr>
          <w:smallCaps/>
          <w:lang w:val="fr-CA"/>
        </w:rPr>
        <w:t>James-Raoul</w:t>
      </w:r>
      <w:r w:rsidR="00876C15" w:rsidRPr="00650DA9">
        <w:rPr>
          <w:smallCaps/>
          <w:lang w:val="fr-CA"/>
        </w:rPr>
        <w:fldChar w:fldCharType="begin"/>
      </w:r>
      <w:r w:rsidR="00876C15" w:rsidRPr="00650DA9">
        <w:rPr>
          <w:lang w:val="fr-CA"/>
        </w:rPr>
        <w:instrText xml:space="preserve"> XE "</w:instrText>
      </w:r>
      <w:r w:rsidR="00876C15" w:rsidRPr="00650DA9">
        <w:rPr>
          <w:smallCaps/>
          <w:lang w:val="fr-CA"/>
        </w:rPr>
        <w:instrText>James-Raoul</w:instrText>
      </w:r>
      <w:r w:rsidR="00876C15" w:rsidRPr="00650DA9">
        <w:rPr>
          <w:lang w:val="fr-CA"/>
        </w:rPr>
        <w:instrText>" \t "</w:instrText>
      </w:r>
      <w:r w:rsidR="00876C15" w:rsidRPr="00650DA9">
        <w:rPr>
          <w:rFonts w:asciiTheme="minorHAnsi" w:hAnsiTheme="minorHAnsi"/>
          <w:iCs/>
          <w:lang w:val="fr-CA"/>
        </w:rPr>
        <w:instrText>116</w:instrText>
      </w:r>
      <w:r w:rsidR="00876C15" w:rsidRPr="00650DA9">
        <w:rPr>
          <w:lang w:val="fr-CA"/>
        </w:rPr>
        <w:instrText xml:space="preserve">" \f "noms" </w:instrText>
      </w:r>
      <w:r w:rsidR="00876C15" w:rsidRPr="00650DA9">
        <w:rPr>
          <w:smallCaps/>
          <w:lang w:val="fr-CA"/>
        </w:rPr>
        <w:fldChar w:fldCharType="end"/>
      </w:r>
      <w:r w:rsidRPr="00650DA9">
        <w:rPr>
          <w:lang w:val="fr-CA"/>
        </w:rPr>
        <w:t xml:space="preserve"> et Françoise </w:t>
      </w:r>
      <w:r w:rsidRPr="00650DA9">
        <w:rPr>
          <w:smallCaps/>
          <w:lang w:val="fr-CA"/>
        </w:rPr>
        <w:t>Laurent</w:t>
      </w:r>
      <w:r w:rsidR="00BF6755" w:rsidRPr="00650DA9">
        <w:rPr>
          <w:smallCaps/>
          <w:lang w:val="fr-CA"/>
        </w:rPr>
        <w:fldChar w:fldCharType="begin"/>
      </w:r>
      <w:r w:rsidR="00BF6755" w:rsidRPr="00650DA9">
        <w:rPr>
          <w:lang w:val="fr-CA"/>
        </w:rPr>
        <w:instrText xml:space="preserve"> XE "</w:instrText>
      </w:r>
      <w:r w:rsidR="00BF6755" w:rsidRPr="00650DA9">
        <w:rPr>
          <w:smallCaps/>
          <w:lang w:val="fr-CA"/>
        </w:rPr>
        <w:instrText>Laurent</w:instrText>
      </w:r>
      <w:r w:rsidR="00BF6755" w:rsidRPr="00650DA9">
        <w:rPr>
          <w:lang w:val="fr-CA"/>
        </w:rPr>
        <w:instrText>" \t "</w:instrText>
      </w:r>
      <w:r w:rsidR="00BF6755" w:rsidRPr="00650DA9">
        <w:rPr>
          <w:rFonts w:asciiTheme="minorHAnsi" w:hAnsiTheme="minorHAnsi"/>
          <w:iCs/>
          <w:lang w:val="fr-CA"/>
        </w:rPr>
        <w:instrText>116</w:instrText>
      </w:r>
      <w:r w:rsidR="00BF6755" w:rsidRPr="00650DA9">
        <w:rPr>
          <w:lang w:val="fr-CA"/>
        </w:rPr>
        <w:instrText xml:space="preserve">" \f "noms" </w:instrText>
      </w:r>
      <w:r w:rsidR="00BF6755" w:rsidRPr="00650DA9">
        <w:rPr>
          <w:smallCaps/>
          <w:lang w:val="fr-CA"/>
        </w:rPr>
        <w:fldChar w:fldCharType="end"/>
      </w:r>
      <w:r w:rsidRPr="00650DA9">
        <w:rPr>
          <w:lang w:val="fr-CA"/>
        </w:rPr>
        <w:t>, Paris, Honoré Champion (</w:t>
      </w:r>
      <w:r w:rsidRPr="00227084">
        <w:rPr>
          <w:iCs/>
          <w:lang w:val="fr-CA"/>
        </w:rPr>
        <w:t xml:space="preserve">Colloques, congrès et conférences sur le Moyen Age, </w:t>
      </w:r>
      <w:r w:rsidRPr="00227084">
        <w:rPr>
          <w:lang w:val="fr-CA"/>
        </w:rPr>
        <w:t>2</w:t>
      </w:r>
      <w:r w:rsidRPr="00650DA9">
        <w:rPr>
          <w:lang w:val="fr-CA"/>
        </w:rPr>
        <w:t>5), 2018, 436 pages</w:t>
      </w:r>
      <w:r w:rsidRPr="00650DA9">
        <w:rPr>
          <w:rFonts w:cs="Times New Roman"/>
          <w:lang w:val="fr-CA"/>
        </w:rPr>
        <w:t>.</w:t>
      </w:r>
    </w:p>
    <w:p w14:paraId="0A1B13DB" w14:textId="55C7B2D3" w:rsidR="427F40BC" w:rsidRPr="00650DA9" w:rsidRDefault="427F40BC" w:rsidP="427F40BC">
      <w:pPr>
        <w:pStyle w:val="ItemdentreNew"/>
        <w:rPr>
          <w:rFonts w:cs="Times New Roman"/>
          <w:lang w:val="fr-CA"/>
        </w:rPr>
      </w:pPr>
    </w:p>
    <w:p w14:paraId="5F502ADC" w14:textId="538E71F1" w:rsidR="00870EE7" w:rsidRPr="00650DA9" w:rsidRDefault="00870EE7" w:rsidP="427F40BC">
      <w:pPr>
        <w:pStyle w:val="ItemdentreNew"/>
        <w:rPr>
          <w:rFonts w:cs="Times New Roman"/>
          <w:lang w:val="fr-CA"/>
        </w:rPr>
      </w:pPr>
      <w:r w:rsidRPr="00650DA9">
        <w:rPr>
          <w:rFonts w:cs="Times New Roman"/>
          <w:smallCaps/>
          <w:lang w:val="fr-CA"/>
        </w:rPr>
        <w:t>117.</w:t>
      </w:r>
      <w:r w:rsidRPr="00650DA9">
        <w:rPr>
          <w:lang w:val="fr-CA"/>
        </w:rPr>
        <w:tab/>
        <w:t xml:space="preserve">AA.VV. : </w:t>
      </w:r>
      <w:r w:rsidRPr="00650DA9">
        <w:rPr>
          <w:rFonts w:cs="Times New Roman"/>
          <w:i/>
          <w:iCs/>
          <w:lang w:val="fr-CA"/>
        </w:rPr>
        <w:t>Uns clers ait dit que chanson en ferait. Mélanges de langue, d</w:t>
      </w:r>
      <w:r w:rsidR="00BB3778" w:rsidRPr="00650DA9">
        <w:rPr>
          <w:rFonts w:cs="Times New Roman"/>
          <w:i/>
          <w:iCs/>
          <w:lang w:val="fr-CA"/>
        </w:rPr>
        <w:t>’</w:t>
      </w:r>
      <w:r w:rsidRPr="00650DA9">
        <w:rPr>
          <w:rFonts w:cs="Times New Roman"/>
          <w:i/>
          <w:iCs/>
          <w:lang w:val="fr-CA"/>
        </w:rPr>
        <w:t>histoire et de littérature offerts à Jean-Charles Herbin</w:t>
      </w:r>
      <w:r w:rsidR="00AF3672" w:rsidRPr="00650DA9">
        <w:rPr>
          <w:rFonts w:cs="Times New Roman"/>
          <w:i/>
          <w:iCs/>
          <w:lang w:val="fr-CA"/>
        </w:rPr>
        <w:fldChar w:fldCharType="begin"/>
      </w:r>
      <w:r w:rsidR="00AF3672" w:rsidRPr="00650DA9">
        <w:rPr>
          <w:lang w:val="fr-CA"/>
        </w:rPr>
        <w:instrText xml:space="preserve"> XE "</w:instrText>
      </w:r>
      <w:r w:rsidR="00AF3672" w:rsidRPr="00650DA9">
        <w:rPr>
          <w:rFonts w:cs="Times New Roman"/>
          <w:i/>
          <w:iCs/>
          <w:lang w:val="fr-CA"/>
        </w:rPr>
        <w:instrText>Jean-Charles Herbin</w:instrText>
      </w:r>
      <w:r w:rsidR="00AF3672" w:rsidRPr="00650DA9">
        <w:rPr>
          <w:lang w:val="fr-CA"/>
        </w:rPr>
        <w:instrText>" \t "</w:instrText>
      </w:r>
      <w:r w:rsidR="00AF3672" w:rsidRPr="00650DA9">
        <w:rPr>
          <w:rFonts w:asciiTheme="minorHAnsi" w:hAnsiTheme="minorHAnsi"/>
          <w:iCs/>
          <w:lang w:val="fr-CA"/>
        </w:rPr>
        <w:instrText>117</w:instrText>
      </w:r>
      <w:r w:rsidR="00AF3672" w:rsidRPr="00650DA9">
        <w:rPr>
          <w:lang w:val="fr-CA"/>
        </w:rPr>
        <w:instrText xml:space="preserve">" \f "sujs" </w:instrText>
      </w:r>
      <w:r w:rsidR="00AF3672" w:rsidRPr="00650DA9">
        <w:rPr>
          <w:rFonts w:cs="Times New Roman"/>
          <w:i/>
          <w:iCs/>
          <w:lang w:val="fr-CA"/>
        </w:rPr>
        <w:fldChar w:fldCharType="end"/>
      </w:r>
      <w:r w:rsidRPr="00650DA9">
        <w:rPr>
          <w:rFonts w:cs="Times New Roman"/>
          <w:smallCaps/>
          <w:lang w:val="fr-CA"/>
        </w:rPr>
        <w:t xml:space="preserve">. </w:t>
      </w:r>
      <w:r w:rsidRPr="00650DA9">
        <w:rPr>
          <w:rFonts w:cs="Times New Roman"/>
          <w:lang w:val="fr-CA"/>
        </w:rPr>
        <w:t xml:space="preserve">Études réunies par Marie-Geneviève </w:t>
      </w:r>
      <w:r w:rsidRPr="00650DA9">
        <w:rPr>
          <w:rFonts w:cs="Times New Roman"/>
          <w:smallCaps/>
          <w:lang w:val="fr-CA"/>
        </w:rPr>
        <w:t>Grossel</w:t>
      </w:r>
      <w:r w:rsidR="0042470E" w:rsidRPr="00650DA9">
        <w:rPr>
          <w:rFonts w:cs="Times New Roman"/>
          <w:smallCaps/>
          <w:lang w:val="fr-CA"/>
        </w:rPr>
        <w:fldChar w:fldCharType="begin"/>
      </w:r>
      <w:r w:rsidR="0042470E" w:rsidRPr="00650DA9">
        <w:rPr>
          <w:lang w:val="fr-CA"/>
        </w:rPr>
        <w:instrText xml:space="preserve"> XE "</w:instrText>
      </w:r>
      <w:r w:rsidR="0042470E" w:rsidRPr="00650DA9">
        <w:rPr>
          <w:rFonts w:cs="Times New Roman"/>
          <w:smallCaps/>
          <w:lang w:val="fr-CA"/>
        </w:rPr>
        <w:instrText>Grossel</w:instrText>
      </w:r>
      <w:r w:rsidR="0042470E" w:rsidRPr="00650DA9">
        <w:rPr>
          <w:lang w:val="fr-CA"/>
        </w:rPr>
        <w:instrText>" \t "</w:instrText>
      </w:r>
      <w:r w:rsidR="0042470E" w:rsidRPr="00650DA9">
        <w:rPr>
          <w:rFonts w:asciiTheme="minorHAnsi" w:hAnsiTheme="minorHAnsi"/>
          <w:iCs/>
          <w:lang w:val="fr-CA"/>
        </w:rPr>
        <w:instrText>117</w:instrText>
      </w:r>
      <w:r w:rsidR="0042470E" w:rsidRPr="00650DA9">
        <w:rPr>
          <w:lang w:val="fr-CA"/>
        </w:rPr>
        <w:instrText xml:space="preserve">" \f "noms" </w:instrText>
      </w:r>
      <w:r w:rsidR="0042470E" w:rsidRPr="00650DA9">
        <w:rPr>
          <w:rFonts w:cs="Times New Roman"/>
          <w:smallCaps/>
          <w:lang w:val="fr-CA"/>
        </w:rPr>
        <w:fldChar w:fldCharType="end"/>
      </w:r>
      <w:r w:rsidRPr="00650DA9">
        <w:rPr>
          <w:rFonts w:cs="Times New Roman"/>
          <w:lang w:val="fr-CA"/>
        </w:rPr>
        <w:t xml:space="preserve">, Jean-Pierre </w:t>
      </w:r>
      <w:r w:rsidRPr="00650DA9">
        <w:rPr>
          <w:rFonts w:cs="Times New Roman"/>
          <w:smallCaps/>
          <w:lang w:val="fr-CA"/>
        </w:rPr>
        <w:t>Martin</w:t>
      </w:r>
      <w:r w:rsidR="002A796E" w:rsidRPr="00650DA9">
        <w:rPr>
          <w:rFonts w:cs="Times New Roman"/>
          <w:smallCaps/>
          <w:lang w:val="fr-CA"/>
        </w:rPr>
        <w:fldChar w:fldCharType="begin"/>
      </w:r>
      <w:r w:rsidR="002A796E" w:rsidRPr="00650DA9">
        <w:rPr>
          <w:lang w:val="fr-CA"/>
        </w:rPr>
        <w:instrText xml:space="preserve"> XE "</w:instrText>
      </w:r>
      <w:r w:rsidR="002A796E" w:rsidRPr="00650DA9">
        <w:rPr>
          <w:rFonts w:cs="Times New Roman"/>
          <w:smallCaps/>
          <w:lang w:val="fr-CA"/>
        </w:rPr>
        <w:instrText>Martin</w:instrText>
      </w:r>
      <w:r w:rsidR="002A796E" w:rsidRPr="00650DA9">
        <w:rPr>
          <w:lang w:val="fr-CA"/>
        </w:rPr>
        <w:instrText>" \t "</w:instrText>
      </w:r>
      <w:r w:rsidR="002A796E" w:rsidRPr="00650DA9">
        <w:rPr>
          <w:rFonts w:asciiTheme="minorHAnsi" w:hAnsiTheme="minorHAnsi"/>
          <w:iCs/>
          <w:lang w:val="fr-CA"/>
        </w:rPr>
        <w:instrText>117</w:instrText>
      </w:r>
      <w:r w:rsidR="002A796E" w:rsidRPr="00650DA9">
        <w:rPr>
          <w:lang w:val="fr-CA"/>
        </w:rPr>
        <w:instrText xml:space="preserve">" \f "noms" </w:instrText>
      </w:r>
      <w:r w:rsidR="002A796E" w:rsidRPr="00650DA9">
        <w:rPr>
          <w:rFonts w:cs="Times New Roman"/>
          <w:smallCaps/>
          <w:lang w:val="fr-CA"/>
        </w:rPr>
        <w:fldChar w:fldCharType="end"/>
      </w:r>
      <w:r w:rsidRPr="00650DA9">
        <w:rPr>
          <w:rFonts w:cs="Times New Roman"/>
          <w:lang w:val="fr-CA"/>
        </w:rPr>
        <w:t xml:space="preserve">, Ludovic </w:t>
      </w:r>
      <w:r w:rsidRPr="00650DA9">
        <w:rPr>
          <w:rFonts w:cs="Times New Roman"/>
          <w:smallCaps/>
          <w:lang w:val="fr-CA"/>
        </w:rPr>
        <w:t>Nys</w:t>
      </w:r>
      <w:r w:rsidR="00BC5920" w:rsidRPr="00650DA9">
        <w:rPr>
          <w:rFonts w:cs="Times New Roman"/>
          <w:smallCaps/>
          <w:lang w:val="fr-CA"/>
        </w:rPr>
        <w:fldChar w:fldCharType="begin"/>
      </w:r>
      <w:r w:rsidR="00BC5920" w:rsidRPr="00650DA9">
        <w:rPr>
          <w:lang w:val="fr-CA"/>
        </w:rPr>
        <w:instrText xml:space="preserve"> XE "</w:instrText>
      </w:r>
      <w:r w:rsidR="00BC5920" w:rsidRPr="00650DA9">
        <w:rPr>
          <w:rFonts w:cs="Times New Roman"/>
          <w:smallCaps/>
          <w:lang w:val="fr-CA"/>
        </w:rPr>
        <w:instrText>Nys</w:instrText>
      </w:r>
      <w:r w:rsidR="00BC5920" w:rsidRPr="00650DA9">
        <w:rPr>
          <w:lang w:val="fr-CA"/>
        </w:rPr>
        <w:instrText>" \t "</w:instrText>
      </w:r>
      <w:r w:rsidR="00BC5920" w:rsidRPr="00650DA9">
        <w:rPr>
          <w:rFonts w:asciiTheme="minorHAnsi" w:hAnsiTheme="minorHAnsi"/>
          <w:iCs/>
          <w:lang w:val="fr-CA"/>
        </w:rPr>
        <w:instrText>117</w:instrText>
      </w:r>
      <w:r w:rsidR="00BC5920" w:rsidRPr="00650DA9">
        <w:rPr>
          <w:lang w:val="fr-CA"/>
        </w:rPr>
        <w:instrText>" \f "</w:instrText>
      </w:r>
      <w:r w:rsidR="00064D95" w:rsidRPr="00650DA9">
        <w:rPr>
          <w:lang w:val="fr-CA"/>
        </w:rPr>
        <w:instrText>nom</w:instrText>
      </w:r>
      <w:r w:rsidR="00BC5920" w:rsidRPr="00650DA9">
        <w:rPr>
          <w:lang w:val="fr-CA"/>
        </w:rPr>
        <w:instrText xml:space="preserve">s" </w:instrText>
      </w:r>
      <w:r w:rsidR="00BC5920" w:rsidRPr="00650DA9">
        <w:rPr>
          <w:rFonts w:cs="Times New Roman"/>
          <w:smallCaps/>
          <w:lang w:val="fr-CA"/>
        </w:rPr>
        <w:fldChar w:fldCharType="end"/>
      </w:r>
      <w:r w:rsidRPr="00650DA9">
        <w:rPr>
          <w:rFonts w:cs="Times New Roman"/>
          <w:lang w:val="fr-CA"/>
        </w:rPr>
        <w:t xml:space="preserve">, Muriel </w:t>
      </w:r>
      <w:r w:rsidRPr="00650DA9">
        <w:rPr>
          <w:rFonts w:cs="Times New Roman"/>
          <w:smallCaps/>
          <w:lang w:val="fr-CA"/>
        </w:rPr>
        <w:t>Ott</w:t>
      </w:r>
      <w:r w:rsidR="00595BB9" w:rsidRPr="00650DA9">
        <w:rPr>
          <w:rFonts w:cs="Times New Roman"/>
          <w:smallCaps/>
          <w:lang w:val="fr-CA"/>
        </w:rPr>
        <w:fldChar w:fldCharType="begin"/>
      </w:r>
      <w:r w:rsidR="00595BB9" w:rsidRPr="00650DA9">
        <w:rPr>
          <w:lang w:val="fr-CA"/>
        </w:rPr>
        <w:instrText xml:space="preserve"> XE "</w:instrText>
      </w:r>
      <w:r w:rsidR="00595BB9" w:rsidRPr="00650DA9">
        <w:rPr>
          <w:rFonts w:cs="Times New Roman"/>
          <w:smallCaps/>
          <w:lang w:val="fr-CA"/>
        </w:rPr>
        <w:instrText>Ott</w:instrText>
      </w:r>
      <w:r w:rsidR="00595BB9" w:rsidRPr="00650DA9">
        <w:rPr>
          <w:lang w:val="fr-CA"/>
        </w:rPr>
        <w:instrText>" \t "</w:instrText>
      </w:r>
      <w:r w:rsidR="00595BB9" w:rsidRPr="00650DA9">
        <w:rPr>
          <w:rFonts w:asciiTheme="minorHAnsi" w:hAnsiTheme="minorHAnsi"/>
          <w:iCs/>
          <w:lang w:val="fr-CA"/>
        </w:rPr>
        <w:instrText>117</w:instrText>
      </w:r>
      <w:r w:rsidR="00595BB9" w:rsidRPr="00650DA9">
        <w:rPr>
          <w:lang w:val="fr-CA"/>
        </w:rPr>
        <w:instrText xml:space="preserve">" \f "noms" </w:instrText>
      </w:r>
      <w:r w:rsidR="00595BB9" w:rsidRPr="00650DA9">
        <w:rPr>
          <w:rFonts w:cs="Times New Roman"/>
          <w:smallCaps/>
          <w:lang w:val="fr-CA"/>
        </w:rPr>
        <w:fldChar w:fldCharType="end"/>
      </w:r>
      <w:r w:rsidRPr="00650DA9">
        <w:rPr>
          <w:rFonts w:cs="Times New Roman"/>
          <w:smallCaps/>
          <w:lang w:val="fr-CA"/>
        </w:rPr>
        <w:t xml:space="preserve"> </w:t>
      </w:r>
      <w:r w:rsidRPr="00650DA9">
        <w:rPr>
          <w:rFonts w:cs="Times New Roman"/>
          <w:lang w:val="fr-CA"/>
        </w:rPr>
        <w:t xml:space="preserve">et François </w:t>
      </w:r>
      <w:r w:rsidRPr="00650DA9">
        <w:rPr>
          <w:rFonts w:cs="Times New Roman"/>
          <w:smallCaps/>
          <w:lang w:val="fr-CA"/>
        </w:rPr>
        <w:t>Suard</w:t>
      </w:r>
      <w:r w:rsidR="00F779DE" w:rsidRPr="00650DA9">
        <w:rPr>
          <w:rFonts w:cs="Times New Roman"/>
          <w:smallCaps/>
          <w:lang w:val="fr-CA"/>
        </w:rPr>
        <w:fldChar w:fldCharType="begin"/>
      </w:r>
      <w:r w:rsidR="00F779DE" w:rsidRPr="00650DA9">
        <w:rPr>
          <w:lang w:val="fr-CA"/>
        </w:rPr>
        <w:instrText xml:space="preserve"> XE "</w:instrText>
      </w:r>
      <w:r w:rsidR="00F779DE" w:rsidRPr="00650DA9">
        <w:rPr>
          <w:rFonts w:cs="Times New Roman"/>
          <w:smallCaps/>
          <w:lang w:val="fr-CA"/>
        </w:rPr>
        <w:instrText>Suard</w:instrText>
      </w:r>
      <w:r w:rsidR="00F779DE" w:rsidRPr="00650DA9">
        <w:rPr>
          <w:lang w:val="fr-CA"/>
        </w:rPr>
        <w:instrText>" \t "</w:instrText>
      </w:r>
      <w:r w:rsidR="00F779DE" w:rsidRPr="00650DA9">
        <w:rPr>
          <w:rFonts w:asciiTheme="minorHAnsi" w:hAnsiTheme="minorHAnsi"/>
          <w:iCs/>
          <w:lang w:val="fr-CA"/>
        </w:rPr>
        <w:instrText>117</w:instrText>
      </w:r>
      <w:r w:rsidR="00F779DE" w:rsidRPr="00650DA9">
        <w:rPr>
          <w:lang w:val="fr-CA"/>
        </w:rPr>
        <w:instrText xml:space="preserve">" \f "noms" </w:instrText>
      </w:r>
      <w:r w:rsidR="00F779DE"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Valenciennes, Presses Universitaires de Valenciennes, 2019</w:t>
      </w:r>
      <w:r w:rsidR="00650DA9">
        <w:rPr>
          <w:rFonts w:cs="Times New Roman"/>
          <w:lang w:val="fr-CA"/>
        </w:rPr>
        <w:t xml:space="preserve"> </w:t>
      </w:r>
      <w:r w:rsidRPr="00650DA9">
        <w:rPr>
          <w:rFonts w:cs="Times New Roman"/>
          <w:lang w:val="fr-CA"/>
        </w:rPr>
        <w:t xml:space="preserve"> (</w:t>
      </w:r>
      <w:r w:rsidRPr="00227084">
        <w:rPr>
          <w:rFonts w:cs="Times New Roman"/>
          <w:iCs/>
          <w:lang w:val="fr-CA"/>
        </w:rPr>
        <w:t>Textes en contexte</w:t>
      </w:r>
      <w:r w:rsidR="00650DA9" w:rsidRPr="00227084">
        <w:rPr>
          <w:rFonts w:cs="Times New Roman"/>
          <w:iCs/>
          <w:lang w:val="fr-CA"/>
        </w:rPr>
        <w:t>,</w:t>
      </w:r>
      <w:r w:rsidR="00650DA9">
        <w:rPr>
          <w:rFonts w:cs="Times New Roman"/>
          <w:lang w:val="fr-CA"/>
        </w:rPr>
        <w:t xml:space="preserve"> 6), 2 vol., </w:t>
      </w:r>
      <w:r w:rsidRPr="00650DA9">
        <w:rPr>
          <w:rFonts w:cs="Times New Roman"/>
          <w:lang w:val="fr-CA"/>
        </w:rPr>
        <w:t xml:space="preserve">826 </w:t>
      </w:r>
      <w:r w:rsidRPr="00650DA9">
        <w:rPr>
          <w:lang w:val="fr-CA"/>
        </w:rPr>
        <w:t>pages</w:t>
      </w:r>
      <w:r w:rsidRPr="00650DA9">
        <w:rPr>
          <w:rFonts w:cs="Times New Roman"/>
          <w:lang w:val="fr-CA"/>
        </w:rPr>
        <w:t>.</w:t>
      </w:r>
    </w:p>
    <w:p w14:paraId="0E5C6B0F" w14:textId="77777777" w:rsidR="00870EE7" w:rsidRPr="00650DA9" w:rsidRDefault="00870EE7" w:rsidP="00870EE7">
      <w:pPr>
        <w:pStyle w:val="ItemdentreNew"/>
        <w:rPr>
          <w:rFonts w:cs="Times New Roman"/>
          <w:szCs w:val="22"/>
          <w:lang w:val="fr-CA"/>
        </w:rPr>
      </w:pPr>
    </w:p>
    <w:p w14:paraId="2C64CD6F" w14:textId="71254092" w:rsidR="00870EE7" w:rsidRPr="00650DA9" w:rsidRDefault="00870EE7" w:rsidP="427F40BC">
      <w:pPr>
        <w:pStyle w:val="ItemdentreNew"/>
        <w:rPr>
          <w:rFonts w:cs="Times New Roman"/>
          <w:lang w:val="fr-CA"/>
        </w:rPr>
      </w:pPr>
      <w:r w:rsidRPr="00650DA9">
        <w:rPr>
          <w:rFonts w:cs="Times New Roman"/>
          <w:smallCaps/>
          <w:lang w:val="fr-CA"/>
        </w:rPr>
        <w:t>118.</w:t>
      </w:r>
      <w:r w:rsidRPr="00650DA9">
        <w:rPr>
          <w:lang w:val="fr-CA"/>
        </w:rPr>
        <w:tab/>
        <w:t xml:space="preserve">AA.VV. : </w:t>
      </w:r>
      <w:r w:rsidRPr="00650DA9">
        <w:rPr>
          <w:rFonts w:cs="Times New Roman"/>
          <w:i/>
          <w:iCs/>
          <w:lang w:val="fr-CA" w:eastAsia="it-IT"/>
        </w:rPr>
        <w:t>La Vierge</w:t>
      </w:r>
      <w:r w:rsidR="000B3402" w:rsidRPr="00650DA9">
        <w:rPr>
          <w:rFonts w:cs="Times New Roman"/>
          <w:i/>
          <w:iCs/>
          <w:lang w:val="fr-CA" w:eastAsia="it-IT"/>
        </w:rPr>
        <w:fldChar w:fldCharType="begin"/>
      </w:r>
      <w:r w:rsidR="000B3402" w:rsidRPr="00650DA9">
        <w:rPr>
          <w:lang w:val="fr-CA"/>
        </w:rPr>
        <w:instrText xml:space="preserve"> XE "</w:instrText>
      </w:r>
      <w:r w:rsidR="000B3402" w:rsidRPr="00650DA9">
        <w:rPr>
          <w:rFonts w:cs="Times New Roman"/>
          <w:i/>
          <w:iCs/>
          <w:lang w:val="fr-CA" w:eastAsia="it-IT"/>
        </w:rPr>
        <w:instrText>Vierge</w:instrText>
      </w:r>
      <w:r w:rsidR="000B3402" w:rsidRPr="00650DA9">
        <w:rPr>
          <w:lang w:val="fr-CA"/>
        </w:rPr>
        <w:instrText>" \t "</w:instrText>
      </w:r>
      <w:r w:rsidR="000B3402" w:rsidRPr="00650DA9">
        <w:rPr>
          <w:rFonts w:asciiTheme="minorHAnsi" w:hAnsiTheme="minorHAnsi"/>
          <w:iCs/>
          <w:lang w:val="fr-CA"/>
        </w:rPr>
        <w:instrText>118</w:instrText>
      </w:r>
      <w:r w:rsidR="000B3402" w:rsidRPr="00650DA9">
        <w:rPr>
          <w:lang w:val="fr-CA"/>
        </w:rPr>
        <w:instrText xml:space="preserve">" \f "sujs" </w:instrText>
      </w:r>
      <w:r w:rsidR="000B3402" w:rsidRPr="00650DA9">
        <w:rPr>
          <w:rFonts w:cs="Times New Roman"/>
          <w:i/>
          <w:iCs/>
          <w:lang w:val="fr-CA" w:eastAsia="it-IT"/>
        </w:rPr>
        <w:fldChar w:fldCharType="end"/>
      </w:r>
      <w:r w:rsidRPr="00650DA9">
        <w:rPr>
          <w:rFonts w:cs="Times New Roman"/>
          <w:i/>
          <w:iCs/>
          <w:lang w:val="fr-CA" w:eastAsia="it-IT"/>
        </w:rPr>
        <w:t xml:space="preserve"> dans les arts et les li</w:t>
      </w:r>
      <w:r w:rsidR="00297FBD">
        <w:rPr>
          <w:rFonts w:cs="Times New Roman"/>
          <w:i/>
          <w:iCs/>
          <w:lang w:val="fr-CA" w:eastAsia="it-IT"/>
        </w:rPr>
        <w:t>ttératures françaises du Moyen Â</w:t>
      </w:r>
      <w:r w:rsidRPr="00650DA9">
        <w:rPr>
          <w:rFonts w:cs="Times New Roman"/>
          <w:i/>
          <w:iCs/>
          <w:lang w:val="fr-CA" w:eastAsia="it-IT"/>
        </w:rPr>
        <w:t>ge. Actes du colloque de Perpignan du 17 au 19 octobre 2013</w:t>
      </w:r>
      <w:r w:rsidRPr="00650DA9">
        <w:rPr>
          <w:rFonts w:cs="Times New Roman"/>
          <w:lang w:val="fr-CA" w:eastAsia="it-IT"/>
        </w:rPr>
        <w:t xml:space="preserve">, sous la direction de Paul </w:t>
      </w:r>
      <w:r w:rsidRPr="00650DA9">
        <w:rPr>
          <w:rFonts w:cs="Times New Roman"/>
          <w:smallCaps/>
          <w:lang w:val="fr-CA" w:eastAsia="it-IT"/>
        </w:rPr>
        <w:t>Bretel</w:t>
      </w:r>
      <w:r w:rsidR="00BB29C5" w:rsidRPr="00650DA9">
        <w:rPr>
          <w:rFonts w:cs="Times New Roman"/>
          <w:smallCaps/>
          <w:lang w:val="fr-CA" w:eastAsia="it-IT"/>
        </w:rPr>
        <w:fldChar w:fldCharType="begin"/>
      </w:r>
      <w:r w:rsidR="00BB29C5" w:rsidRPr="00650DA9">
        <w:rPr>
          <w:lang w:val="fr-CA"/>
        </w:rPr>
        <w:instrText xml:space="preserve"> XE "</w:instrText>
      </w:r>
      <w:r w:rsidR="00BB29C5" w:rsidRPr="00650DA9">
        <w:rPr>
          <w:rFonts w:cs="Times New Roman"/>
          <w:smallCaps/>
          <w:lang w:val="fr-CA" w:eastAsia="it-IT"/>
        </w:rPr>
        <w:instrText>Bretel</w:instrText>
      </w:r>
      <w:r w:rsidR="00BB29C5" w:rsidRPr="00650DA9">
        <w:rPr>
          <w:lang w:val="fr-CA"/>
        </w:rPr>
        <w:instrText>" \t "</w:instrText>
      </w:r>
      <w:r w:rsidR="00BB29C5" w:rsidRPr="00650DA9">
        <w:rPr>
          <w:rFonts w:asciiTheme="minorHAnsi" w:hAnsiTheme="minorHAnsi"/>
          <w:iCs/>
          <w:lang w:val="fr-CA"/>
        </w:rPr>
        <w:instrText>118</w:instrText>
      </w:r>
      <w:r w:rsidR="00BB29C5" w:rsidRPr="00650DA9">
        <w:rPr>
          <w:lang w:val="fr-CA"/>
        </w:rPr>
        <w:instrText xml:space="preserve">" \f "noms" </w:instrText>
      </w:r>
      <w:r w:rsidR="00BB29C5" w:rsidRPr="00650DA9">
        <w:rPr>
          <w:rFonts w:cs="Times New Roman"/>
          <w:smallCaps/>
          <w:lang w:val="fr-CA" w:eastAsia="it-IT"/>
        </w:rPr>
        <w:fldChar w:fldCharType="end"/>
      </w:r>
      <w:r w:rsidRPr="00650DA9">
        <w:rPr>
          <w:rFonts w:cs="Times New Roman"/>
          <w:lang w:val="fr-CA" w:eastAsia="it-IT"/>
        </w:rPr>
        <w:t xml:space="preserve">, Michel </w:t>
      </w:r>
      <w:r w:rsidRPr="00650DA9">
        <w:rPr>
          <w:rFonts w:cs="Times New Roman"/>
          <w:smallCaps/>
          <w:lang w:val="fr-CA" w:eastAsia="it-IT"/>
        </w:rPr>
        <w:t>Adroher</w:t>
      </w:r>
      <w:r w:rsidR="0021409A" w:rsidRPr="00650DA9">
        <w:rPr>
          <w:rFonts w:cs="Times New Roman"/>
          <w:smallCaps/>
          <w:lang w:val="fr-CA" w:eastAsia="it-IT"/>
        </w:rPr>
        <w:fldChar w:fldCharType="begin"/>
      </w:r>
      <w:r w:rsidR="0021409A" w:rsidRPr="00650DA9">
        <w:rPr>
          <w:lang w:val="fr-CA"/>
        </w:rPr>
        <w:instrText xml:space="preserve"> XE "</w:instrText>
      </w:r>
      <w:r w:rsidR="0021409A" w:rsidRPr="00650DA9">
        <w:rPr>
          <w:rFonts w:cs="Times New Roman"/>
          <w:smallCaps/>
          <w:lang w:val="fr-CA" w:eastAsia="it-IT"/>
        </w:rPr>
        <w:instrText>Adroher</w:instrText>
      </w:r>
      <w:r w:rsidR="0021409A" w:rsidRPr="00650DA9">
        <w:rPr>
          <w:lang w:val="fr-CA"/>
        </w:rPr>
        <w:instrText>" \t "</w:instrText>
      </w:r>
      <w:r w:rsidR="0021409A" w:rsidRPr="00650DA9">
        <w:rPr>
          <w:rFonts w:asciiTheme="minorHAnsi" w:hAnsiTheme="minorHAnsi"/>
          <w:iCs/>
          <w:lang w:val="fr-CA"/>
        </w:rPr>
        <w:instrText>118</w:instrText>
      </w:r>
      <w:r w:rsidR="0021409A" w:rsidRPr="00650DA9">
        <w:rPr>
          <w:lang w:val="fr-CA"/>
        </w:rPr>
        <w:instrText>" \f "</w:instrText>
      </w:r>
      <w:r w:rsidR="00606543" w:rsidRPr="00650DA9">
        <w:rPr>
          <w:lang w:val="fr-CA"/>
        </w:rPr>
        <w:instrText>nom</w:instrText>
      </w:r>
      <w:r w:rsidR="0021409A" w:rsidRPr="00650DA9">
        <w:rPr>
          <w:lang w:val="fr-CA"/>
        </w:rPr>
        <w:instrText xml:space="preserve">s" </w:instrText>
      </w:r>
      <w:r w:rsidR="0021409A" w:rsidRPr="00650DA9">
        <w:rPr>
          <w:rFonts w:cs="Times New Roman"/>
          <w:smallCaps/>
          <w:lang w:val="fr-CA" w:eastAsia="it-IT"/>
        </w:rPr>
        <w:fldChar w:fldCharType="end"/>
      </w:r>
      <w:r w:rsidRPr="00650DA9">
        <w:rPr>
          <w:rFonts w:cs="Times New Roman"/>
          <w:lang w:val="fr-CA" w:eastAsia="it-IT"/>
        </w:rPr>
        <w:t xml:space="preserve"> et Aymat </w:t>
      </w:r>
      <w:r w:rsidRPr="00650DA9">
        <w:rPr>
          <w:rFonts w:cs="Times New Roman"/>
          <w:smallCaps/>
          <w:lang w:val="fr-CA" w:eastAsia="it-IT"/>
        </w:rPr>
        <w:t>Catafau</w:t>
      </w:r>
      <w:r w:rsidR="00CB4629" w:rsidRPr="00650DA9">
        <w:rPr>
          <w:rFonts w:cs="Times New Roman"/>
          <w:smallCaps/>
          <w:lang w:val="fr-CA" w:eastAsia="it-IT"/>
        </w:rPr>
        <w:fldChar w:fldCharType="begin"/>
      </w:r>
      <w:r w:rsidR="00CB4629" w:rsidRPr="00650DA9">
        <w:rPr>
          <w:lang w:val="fr-CA"/>
        </w:rPr>
        <w:instrText xml:space="preserve"> XE "</w:instrText>
      </w:r>
      <w:r w:rsidR="00CB4629" w:rsidRPr="00650DA9">
        <w:rPr>
          <w:rFonts w:cs="Times New Roman"/>
          <w:smallCaps/>
          <w:lang w:val="fr-CA" w:eastAsia="it-IT"/>
        </w:rPr>
        <w:instrText>Catafau</w:instrText>
      </w:r>
      <w:r w:rsidR="00CB4629" w:rsidRPr="00650DA9">
        <w:rPr>
          <w:lang w:val="fr-CA"/>
        </w:rPr>
        <w:instrText>" \t "</w:instrText>
      </w:r>
      <w:r w:rsidR="00CB4629" w:rsidRPr="00650DA9">
        <w:rPr>
          <w:rFonts w:asciiTheme="minorHAnsi" w:hAnsiTheme="minorHAnsi"/>
          <w:iCs/>
          <w:lang w:val="fr-CA"/>
        </w:rPr>
        <w:instrText>118</w:instrText>
      </w:r>
      <w:r w:rsidR="00CB4629" w:rsidRPr="00650DA9">
        <w:rPr>
          <w:lang w:val="fr-CA"/>
        </w:rPr>
        <w:instrText>" \f "</w:instrText>
      </w:r>
      <w:r w:rsidR="00606543" w:rsidRPr="00650DA9">
        <w:rPr>
          <w:lang w:val="fr-CA"/>
        </w:rPr>
        <w:instrText>nom</w:instrText>
      </w:r>
      <w:r w:rsidR="00CB4629" w:rsidRPr="00650DA9">
        <w:rPr>
          <w:lang w:val="fr-CA"/>
        </w:rPr>
        <w:instrText xml:space="preserve">s" </w:instrText>
      </w:r>
      <w:r w:rsidR="00CB4629" w:rsidRPr="00650DA9">
        <w:rPr>
          <w:rFonts w:cs="Times New Roman"/>
          <w:smallCaps/>
          <w:lang w:val="fr-CA" w:eastAsia="it-IT"/>
        </w:rPr>
        <w:fldChar w:fldCharType="end"/>
      </w:r>
      <w:r w:rsidRPr="00650DA9">
        <w:rPr>
          <w:rFonts w:cs="Times New Roman"/>
          <w:lang w:val="fr-CA" w:eastAsia="it-IT"/>
        </w:rPr>
        <w:t>, P</w:t>
      </w:r>
      <w:r w:rsidR="00297FBD">
        <w:rPr>
          <w:rFonts w:cs="Times New Roman"/>
          <w:lang w:val="fr-CA" w:eastAsia="it-IT"/>
        </w:rPr>
        <w:t>aris, Champion, 2017 (Nouvelle B</w:t>
      </w:r>
      <w:r w:rsidRPr="00650DA9">
        <w:rPr>
          <w:rFonts w:cs="Times New Roman"/>
          <w:lang w:val="fr-CA" w:eastAsia="it-IT"/>
        </w:rPr>
        <w:t xml:space="preserve">ibliothèque du Moyen Âge, 120), 428 </w:t>
      </w:r>
      <w:r w:rsidRPr="00650DA9">
        <w:rPr>
          <w:lang w:val="fr-CA"/>
        </w:rPr>
        <w:t>pages</w:t>
      </w:r>
      <w:r w:rsidRPr="00650DA9">
        <w:rPr>
          <w:rFonts w:cs="Times New Roman"/>
          <w:lang w:val="fr-CA"/>
        </w:rPr>
        <w:t>.</w:t>
      </w:r>
    </w:p>
    <w:p w14:paraId="0A83D201" w14:textId="77777777" w:rsidR="00870EE7" w:rsidRPr="00650DA9" w:rsidRDefault="00870EE7" w:rsidP="00870EE7">
      <w:pPr>
        <w:pStyle w:val="ItemdentreNew"/>
        <w:rPr>
          <w:rFonts w:cs="Times New Roman"/>
          <w:szCs w:val="22"/>
          <w:lang w:val="fr-CA"/>
        </w:rPr>
      </w:pPr>
    </w:p>
    <w:p w14:paraId="13B099DD" w14:textId="3E2AFFDE" w:rsidR="00AB09C0" w:rsidRPr="00650DA9" w:rsidRDefault="00072FA1" w:rsidP="427F40BC">
      <w:pPr>
        <w:pStyle w:val="ItemdentreNew"/>
        <w:rPr>
          <w:rFonts w:cs="Times New Roman"/>
          <w:lang w:val="fr-CA"/>
        </w:rPr>
      </w:pPr>
      <w:r w:rsidRPr="00650DA9">
        <w:rPr>
          <w:rFonts w:cs="Times New Roman"/>
          <w:smallCaps/>
          <w:lang w:val="fr-CA"/>
        </w:rPr>
        <w:t>1</w:t>
      </w:r>
      <w:r w:rsidR="00870EE7" w:rsidRPr="00650DA9">
        <w:rPr>
          <w:rFonts w:cs="Times New Roman"/>
          <w:smallCaps/>
          <w:lang w:val="fr-CA"/>
        </w:rPr>
        <w:t>19</w:t>
      </w:r>
      <w:r w:rsidR="005D4832" w:rsidRPr="00650DA9">
        <w:rPr>
          <w:rFonts w:cs="Times New Roman"/>
          <w:smallCaps/>
          <w:lang w:val="fr-CA"/>
        </w:rPr>
        <w:t>.</w:t>
      </w:r>
      <w:r w:rsidRPr="00650DA9">
        <w:rPr>
          <w:lang w:val="fr-CA"/>
        </w:rPr>
        <w:tab/>
      </w:r>
      <w:r w:rsidR="00870EE7" w:rsidRPr="00650DA9">
        <w:rPr>
          <w:rFonts w:cs="Times New Roman"/>
          <w:smallCaps/>
          <w:lang w:val="fr-CA"/>
        </w:rPr>
        <w:t>Ailes</w:t>
      </w:r>
      <w:r w:rsidR="00D67E9E" w:rsidRPr="00650DA9">
        <w:rPr>
          <w:rFonts w:cs="Times New Roman"/>
          <w:smallCaps/>
          <w:lang w:val="fr-CA"/>
        </w:rPr>
        <w:fldChar w:fldCharType="begin"/>
      </w:r>
      <w:r w:rsidR="00D67E9E" w:rsidRPr="00650DA9">
        <w:rPr>
          <w:lang w:val="fr-CA"/>
        </w:rPr>
        <w:instrText xml:space="preserve"> XE "</w:instrText>
      </w:r>
      <w:r w:rsidR="00D67E9E" w:rsidRPr="00650DA9">
        <w:rPr>
          <w:rFonts w:cs="Times New Roman"/>
          <w:smallCaps/>
          <w:lang w:val="fr-CA"/>
        </w:rPr>
        <w:instrText>Ailes</w:instrText>
      </w:r>
      <w:r w:rsidR="00D67E9E" w:rsidRPr="00650DA9">
        <w:rPr>
          <w:lang w:val="fr-CA"/>
        </w:rPr>
        <w:instrText>" \t "</w:instrText>
      </w:r>
      <w:r w:rsidR="00D67E9E" w:rsidRPr="00650DA9">
        <w:rPr>
          <w:rFonts w:asciiTheme="minorHAnsi" w:hAnsiTheme="minorHAnsi"/>
          <w:iCs/>
          <w:lang w:val="fr-CA"/>
        </w:rPr>
        <w:instrText>119</w:instrText>
      </w:r>
      <w:r w:rsidR="00D67E9E" w:rsidRPr="00650DA9">
        <w:rPr>
          <w:lang w:val="fr-CA"/>
        </w:rPr>
        <w:instrText xml:space="preserve">" \f "noms" </w:instrText>
      </w:r>
      <w:r w:rsidR="00D67E9E" w:rsidRPr="00650DA9">
        <w:rPr>
          <w:rFonts w:cs="Times New Roman"/>
          <w:smallCaps/>
          <w:lang w:val="fr-CA"/>
        </w:rPr>
        <w:fldChar w:fldCharType="end"/>
      </w:r>
      <w:r w:rsidR="00870EE7" w:rsidRPr="00650DA9">
        <w:rPr>
          <w:rFonts w:cs="Times New Roman"/>
          <w:smallCaps/>
          <w:lang w:val="fr-CA"/>
        </w:rPr>
        <w:t xml:space="preserve">, </w:t>
      </w:r>
      <w:r w:rsidR="00870EE7" w:rsidRPr="00650DA9">
        <w:rPr>
          <w:rFonts w:cs="Times New Roman"/>
          <w:lang w:val="fr-CA"/>
        </w:rPr>
        <w:t xml:space="preserve">Marianne : </w:t>
      </w:r>
      <w:r w:rsidR="00870EE7" w:rsidRPr="00650DA9">
        <w:rPr>
          <w:rFonts w:cs="Times New Roman"/>
          <w:i/>
          <w:iCs/>
          <w:lang w:val="fr-CA"/>
        </w:rPr>
        <w:t>Les reliques</w:t>
      </w:r>
      <w:r w:rsidR="007C25CA" w:rsidRPr="00650DA9">
        <w:rPr>
          <w:rFonts w:cs="Times New Roman"/>
          <w:i/>
          <w:iCs/>
          <w:lang w:val="fr-CA"/>
        </w:rPr>
        <w:fldChar w:fldCharType="begin"/>
      </w:r>
      <w:r w:rsidR="007C25CA" w:rsidRPr="00650DA9">
        <w:rPr>
          <w:lang w:val="fr-CA"/>
        </w:rPr>
        <w:instrText xml:space="preserve"> XE "</w:instrText>
      </w:r>
      <w:r w:rsidR="007C25CA" w:rsidRPr="00650DA9">
        <w:rPr>
          <w:rFonts w:cs="Times New Roman"/>
          <w:i/>
          <w:iCs/>
          <w:lang w:val="fr-CA"/>
        </w:rPr>
        <w:instrText>reliques</w:instrText>
      </w:r>
      <w:r w:rsidR="007C25CA" w:rsidRPr="00650DA9">
        <w:rPr>
          <w:lang w:val="fr-CA"/>
        </w:rPr>
        <w:instrText>" \t "</w:instrText>
      </w:r>
      <w:r w:rsidR="007C25CA" w:rsidRPr="00650DA9">
        <w:rPr>
          <w:rFonts w:asciiTheme="minorHAnsi" w:hAnsiTheme="minorHAnsi"/>
          <w:iCs/>
          <w:lang w:val="fr-CA"/>
        </w:rPr>
        <w:instrText>119</w:instrText>
      </w:r>
      <w:r w:rsidR="007C25CA" w:rsidRPr="00650DA9">
        <w:rPr>
          <w:lang w:val="fr-CA"/>
        </w:rPr>
        <w:instrText xml:space="preserve">" \f "sujs" </w:instrText>
      </w:r>
      <w:r w:rsidR="007C25CA" w:rsidRPr="00650DA9">
        <w:rPr>
          <w:rFonts w:cs="Times New Roman"/>
          <w:i/>
          <w:iCs/>
          <w:lang w:val="fr-CA"/>
        </w:rPr>
        <w:fldChar w:fldCharType="end"/>
      </w:r>
      <w:r w:rsidR="00870EE7" w:rsidRPr="00650DA9">
        <w:rPr>
          <w:rFonts w:cs="Times New Roman"/>
          <w:i/>
          <w:iCs/>
          <w:lang w:val="fr-CA"/>
        </w:rPr>
        <w:t xml:space="preserve"> dans les chansons de geste</w:t>
      </w:r>
      <w:r w:rsidR="00870EE7" w:rsidRPr="00650DA9">
        <w:rPr>
          <w:rFonts w:cs="Times New Roman"/>
          <w:lang w:val="fr-CA"/>
        </w:rPr>
        <w:t xml:space="preserve">, dans </w:t>
      </w:r>
      <w:r w:rsidR="003D3ADD" w:rsidRPr="00650DA9">
        <w:rPr>
          <w:rFonts w:cs="Times New Roman"/>
          <w:i/>
          <w:iCs/>
          <w:lang w:val="fr-CA"/>
        </w:rPr>
        <w:t>La C</w:t>
      </w:r>
      <w:r w:rsidR="00870EE7" w:rsidRPr="00650DA9">
        <w:rPr>
          <w:rFonts w:cs="Times New Roman"/>
          <w:i/>
          <w:iCs/>
          <w:lang w:val="fr-CA"/>
        </w:rPr>
        <w:t>hanson de geste et le sacré…</w:t>
      </w:r>
      <w:r w:rsidR="00870EE7" w:rsidRPr="00650DA9">
        <w:rPr>
          <w:rFonts w:cs="Times New Roman"/>
          <w:lang w:val="fr-CA"/>
        </w:rPr>
        <w:t>, pp. 19-30</w:t>
      </w:r>
      <w:r w:rsidR="00AB09C0" w:rsidRPr="00650DA9">
        <w:rPr>
          <w:rFonts w:cs="Times New Roman"/>
          <w:lang w:val="fr-CA"/>
        </w:rPr>
        <w:t>.</w:t>
      </w:r>
    </w:p>
    <w:p w14:paraId="790B7239" w14:textId="75104171" w:rsidR="00AB09C0" w:rsidRPr="00650DA9" w:rsidRDefault="00847FB2" w:rsidP="427F40BC">
      <w:pPr>
        <w:spacing w:before="0"/>
        <w:ind w:left="284" w:right="142" w:firstLine="284"/>
        <w:rPr>
          <w:rFonts w:cs="Times New Roman"/>
          <w:lang w:val="fr-CA"/>
        </w:rPr>
      </w:pPr>
      <w:r w:rsidRPr="00650DA9">
        <w:rPr>
          <w:rFonts w:cs="Times New Roman"/>
          <w:lang w:val="fr-CA"/>
        </w:rPr>
        <w:t>[</w:t>
      </w:r>
      <w:r w:rsidR="00870EE7" w:rsidRPr="00650DA9">
        <w:rPr>
          <w:rFonts w:cs="Times New Roman"/>
          <w:lang w:val="fr-CA"/>
        </w:rPr>
        <w:t>Les reliques jouent un rôle important dans les chansons de geste, et tout particulièremen</w:t>
      </w:r>
      <w:r w:rsidR="00297FBD">
        <w:rPr>
          <w:rFonts w:cs="Times New Roman"/>
          <w:lang w:val="fr-CA"/>
        </w:rPr>
        <w:t xml:space="preserve">t dans ce que les érudits du </w:t>
      </w:r>
      <w:r w:rsidR="00297FBD">
        <w:rPr>
          <w:rFonts w:cs="Times New Roman"/>
          <w:smallCaps/>
          <w:lang w:val="fr-CA"/>
        </w:rPr>
        <w:t>xix</w:t>
      </w:r>
      <w:r w:rsidR="00870EE7" w:rsidRPr="00650DA9">
        <w:rPr>
          <w:rFonts w:cs="Times New Roman"/>
          <w:vertAlign w:val="superscript"/>
          <w:lang w:val="fr-CA"/>
        </w:rPr>
        <w:t>e</w:t>
      </w:r>
      <w:r w:rsidR="00870EE7" w:rsidRPr="00650DA9">
        <w:rPr>
          <w:rFonts w:cs="Times New Roman"/>
          <w:lang w:val="fr-CA"/>
        </w:rPr>
        <w:t xml:space="preserve"> siècle ont nommé le petit cycle des reliques, qui comprend </w:t>
      </w:r>
      <w:r w:rsidR="00870EE7" w:rsidRPr="00650DA9">
        <w:rPr>
          <w:rFonts w:cs="Times New Roman"/>
          <w:i/>
          <w:iCs/>
          <w:lang w:val="fr-CA"/>
        </w:rPr>
        <w:t>Le Voyage de Charlemagne à Jérusalem et à Constantinople</w:t>
      </w:r>
      <w:r w:rsidR="00D2784D" w:rsidRPr="00650DA9">
        <w:rPr>
          <w:rFonts w:cs="Times New Roman"/>
          <w:i/>
          <w:iCs/>
          <w:lang w:val="fr-CA"/>
        </w:rPr>
        <w:fldChar w:fldCharType="begin"/>
      </w:r>
      <w:r w:rsidR="00D2784D" w:rsidRPr="00650DA9">
        <w:rPr>
          <w:lang w:val="fr-CA"/>
        </w:rPr>
        <w:instrText xml:space="preserve"> XE "</w:instrText>
      </w:r>
      <w:r w:rsidR="00D2784D" w:rsidRPr="00650DA9">
        <w:rPr>
          <w:rFonts w:cs="Times New Roman"/>
          <w:i/>
          <w:iCs/>
          <w:lang w:val="fr-CA"/>
        </w:rPr>
        <w:instrText>Voyage de Charlemagne à Jérusalem et à Constantinople</w:instrText>
      </w:r>
      <w:r w:rsidR="00D2784D" w:rsidRPr="00650DA9">
        <w:rPr>
          <w:lang w:val="fr-CA"/>
        </w:rPr>
        <w:instrText>" \t "</w:instrText>
      </w:r>
      <w:r w:rsidR="00D2784D" w:rsidRPr="00650DA9">
        <w:rPr>
          <w:rFonts w:asciiTheme="minorHAnsi" w:hAnsiTheme="minorHAnsi"/>
          <w:iCs/>
          <w:lang w:val="fr-CA"/>
        </w:rPr>
        <w:instrText>119</w:instrText>
      </w:r>
      <w:r w:rsidR="00D2784D" w:rsidRPr="00650DA9">
        <w:rPr>
          <w:lang w:val="fr-CA"/>
        </w:rPr>
        <w:instrText xml:space="preserve">" </w:instrText>
      </w:r>
      <w:r w:rsidR="005E543E" w:rsidRPr="00650DA9">
        <w:rPr>
          <w:lang w:val="fr-CA"/>
        </w:rPr>
        <w:instrText xml:space="preserve">\f "sujs" </w:instrText>
      </w:r>
      <w:r w:rsidR="00D2784D" w:rsidRPr="00650DA9">
        <w:rPr>
          <w:rFonts w:cs="Times New Roman"/>
          <w:i/>
          <w:iCs/>
          <w:lang w:val="fr-CA"/>
        </w:rPr>
        <w:fldChar w:fldCharType="end"/>
      </w:r>
      <w:r w:rsidR="00870EE7" w:rsidRPr="00650DA9">
        <w:rPr>
          <w:rFonts w:cs="Times New Roman"/>
          <w:lang w:val="fr-CA"/>
        </w:rPr>
        <w:t xml:space="preserve"> et </w:t>
      </w:r>
      <w:r w:rsidR="00870EE7" w:rsidRPr="00650DA9">
        <w:rPr>
          <w:rFonts w:cs="Times New Roman"/>
          <w:i/>
          <w:iCs/>
          <w:lang w:val="fr-CA"/>
        </w:rPr>
        <w:t>Fierabras</w:t>
      </w:r>
      <w:r w:rsidR="00151CFC" w:rsidRPr="00650DA9">
        <w:rPr>
          <w:rFonts w:cs="Times New Roman"/>
          <w:i/>
          <w:iCs/>
          <w:lang w:val="fr-CA"/>
        </w:rPr>
        <w:fldChar w:fldCharType="begin"/>
      </w:r>
      <w:r w:rsidR="00151CFC" w:rsidRPr="00650DA9">
        <w:rPr>
          <w:lang w:val="fr-CA"/>
        </w:rPr>
        <w:instrText xml:space="preserve"> XE "</w:instrText>
      </w:r>
      <w:r w:rsidR="00151CFC" w:rsidRPr="00650DA9">
        <w:rPr>
          <w:rFonts w:cs="Times New Roman"/>
          <w:i/>
          <w:iCs/>
          <w:lang w:val="fr-CA"/>
        </w:rPr>
        <w:instrText>Fierabras</w:instrText>
      </w:r>
      <w:r w:rsidR="00151CFC" w:rsidRPr="00650DA9">
        <w:rPr>
          <w:lang w:val="fr-CA"/>
        </w:rPr>
        <w:instrText>" \t "</w:instrText>
      </w:r>
      <w:r w:rsidR="00151CFC" w:rsidRPr="00650DA9">
        <w:rPr>
          <w:rFonts w:asciiTheme="minorHAnsi" w:hAnsiTheme="minorHAnsi"/>
          <w:iCs/>
          <w:lang w:val="fr-CA"/>
        </w:rPr>
        <w:instrText>119</w:instrText>
      </w:r>
      <w:r w:rsidR="00151CFC" w:rsidRPr="00650DA9">
        <w:rPr>
          <w:lang w:val="fr-CA"/>
        </w:rPr>
        <w:instrText xml:space="preserve">" </w:instrText>
      </w:r>
      <w:r w:rsidR="005E543E" w:rsidRPr="00650DA9">
        <w:rPr>
          <w:lang w:val="fr-CA"/>
        </w:rPr>
        <w:instrText xml:space="preserve">\f "sujs" </w:instrText>
      </w:r>
      <w:r w:rsidR="00151CFC" w:rsidRPr="00650DA9">
        <w:rPr>
          <w:rFonts w:cs="Times New Roman"/>
          <w:i/>
          <w:iCs/>
          <w:lang w:val="fr-CA"/>
        </w:rPr>
        <w:fldChar w:fldCharType="end"/>
      </w:r>
      <w:r w:rsidR="00870EE7" w:rsidRPr="00650DA9">
        <w:rPr>
          <w:rFonts w:cs="Times New Roman"/>
          <w:lang w:val="fr-CA"/>
        </w:rPr>
        <w:t xml:space="preserve">, chanson à laquelle il faut associer </w:t>
      </w:r>
      <w:r w:rsidR="00870EE7" w:rsidRPr="00650DA9">
        <w:rPr>
          <w:rFonts w:cs="Times New Roman"/>
          <w:i/>
          <w:iCs/>
          <w:lang w:val="fr-CA"/>
        </w:rPr>
        <w:t>La Destruction de Rome</w:t>
      </w:r>
      <w:r w:rsidR="005E543E" w:rsidRPr="00650DA9">
        <w:rPr>
          <w:rFonts w:cs="Times New Roman"/>
          <w:i/>
          <w:iCs/>
          <w:lang w:val="fr-CA"/>
        </w:rPr>
        <w:fldChar w:fldCharType="begin"/>
      </w:r>
      <w:r w:rsidR="005E543E" w:rsidRPr="00650DA9">
        <w:rPr>
          <w:lang w:val="fr-CA"/>
        </w:rPr>
        <w:instrText xml:space="preserve"> XE "</w:instrText>
      </w:r>
      <w:r w:rsidR="005E543E" w:rsidRPr="00650DA9">
        <w:rPr>
          <w:rFonts w:cs="Times New Roman"/>
          <w:i/>
          <w:iCs/>
          <w:lang w:val="fr-CA"/>
        </w:rPr>
        <w:instrText>Destruction de Rome</w:instrText>
      </w:r>
      <w:r w:rsidR="005E543E" w:rsidRPr="00650DA9">
        <w:rPr>
          <w:lang w:val="fr-CA"/>
        </w:rPr>
        <w:instrText>" \t "</w:instrText>
      </w:r>
      <w:r w:rsidR="005E543E" w:rsidRPr="00650DA9">
        <w:rPr>
          <w:rFonts w:asciiTheme="minorHAnsi" w:hAnsiTheme="minorHAnsi"/>
          <w:iCs/>
          <w:lang w:val="fr-CA"/>
        </w:rPr>
        <w:instrText>119</w:instrText>
      </w:r>
      <w:r w:rsidR="005E543E" w:rsidRPr="00650DA9">
        <w:rPr>
          <w:lang w:val="fr-CA"/>
        </w:rPr>
        <w:instrText xml:space="preserve">" \f "sujs" </w:instrText>
      </w:r>
      <w:r w:rsidR="005E543E" w:rsidRPr="00650DA9">
        <w:rPr>
          <w:rFonts w:cs="Times New Roman"/>
          <w:i/>
          <w:iCs/>
          <w:lang w:val="fr-CA"/>
        </w:rPr>
        <w:fldChar w:fldCharType="end"/>
      </w:r>
      <w:r w:rsidR="00870EE7" w:rsidRPr="00650DA9">
        <w:rPr>
          <w:rFonts w:cs="Times New Roman"/>
          <w:lang w:val="fr-CA"/>
        </w:rPr>
        <w:t>. Les reliques jouent un rôle de déclencheur ou d</w:t>
      </w:r>
      <w:r w:rsidR="00BB3778" w:rsidRPr="00650DA9">
        <w:rPr>
          <w:rFonts w:cs="Times New Roman"/>
          <w:lang w:val="fr-CA"/>
        </w:rPr>
        <w:t>’</w:t>
      </w:r>
      <w:r w:rsidR="00870EE7" w:rsidRPr="00650DA9">
        <w:rPr>
          <w:rFonts w:cs="Times New Roman"/>
          <w:lang w:val="fr-CA"/>
        </w:rPr>
        <w:t>embrayeur narratif dans ce</w:t>
      </w:r>
      <w:r w:rsidR="00297FBD">
        <w:rPr>
          <w:rFonts w:cs="Times New Roman"/>
          <w:lang w:val="fr-CA"/>
        </w:rPr>
        <w:t>s deux textes qui les placent « </w:t>
      </w:r>
      <w:r w:rsidR="00870EE7" w:rsidRPr="00650DA9">
        <w:rPr>
          <w:rFonts w:cs="Times New Roman"/>
          <w:lang w:val="fr-CA"/>
        </w:rPr>
        <w:t>au centre de leur récit » et visent finalement à justifier la présence d</w:t>
      </w:r>
      <w:r w:rsidR="00BB3778" w:rsidRPr="00650DA9">
        <w:rPr>
          <w:rFonts w:cs="Times New Roman"/>
          <w:lang w:val="fr-CA"/>
        </w:rPr>
        <w:t>’</w:t>
      </w:r>
      <w:r w:rsidR="00870EE7" w:rsidRPr="00650DA9">
        <w:rPr>
          <w:rFonts w:cs="Times New Roman"/>
          <w:lang w:val="fr-CA"/>
        </w:rPr>
        <w:t>un clou de la passion et de la couronne d</w:t>
      </w:r>
      <w:r w:rsidR="00BB3778" w:rsidRPr="00650DA9">
        <w:rPr>
          <w:rFonts w:cs="Times New Roman"/>
          <w:lang w:val="fr-CA"/>
        </w:rPr>
        <w:t>’</w:t>
      </w:r>
      <w:r w:rsidR="00870EE7" w:rsidRPr="00650DA9">
        <w:rPr>
          <w:rFonts w:cs="Times New Roman"/>
          <w:lang w:val="fr-CA"/>
        </w:rPr>
        <w:t>épines au monastère royal de Saint-Denis</w:t>
      </w:r>
      <w:r w:rsidR="00DC4379" w:rsidRPr="00650DA9">
        <w:rPr>
          <w:rFonts w:cs="Times New Roman"/>
          <w:lang w:val="fr-CA"/>
        </w:rPr>
        <w:fldChar w:fldCharType="begin"/>
      </w:r>
      <w:r w:rsidR="00DC4379" w:rsidRPr="00650DA9">
        <w:rPr>
          <w:lang w:val="fr-CA"/>
        </w:rPr>
        <w:instrText xml:space="preserve"> XE "</w:instrText>
      </w:r>
      <w:r w:rsidR="00DC4379" w:rsidRPr="00650DA9">
        <w:rPr>
          <w:rFonts w:cs="Times New Roman"/>
          <w:lang w:val="fr-CA"/>
        </w:rPr>
        <w:instrText>Saint-Denis</w:instrText>
      </w:r>
      <w:r w:rsidR="00DC4379" w:rsidRPr="00650DA9">
        <w:rPr>
          <w:lang w:val="fr-CA"/>
        </w:rPr>
        <w:instrText>" \t "</w:instrText>
      </w:r>
      <w:r w:rsidR="00DC4379" w:rsidRPr="00650DA9">
        <w:rPr>
          <w:rFonts w:asciiTheme="minorHAnsi" w:hAnsiTheme="minorHAnsi"/>
          <w:iCs/>
          <w:lang w:val="fr-CA"/>
        </w:rPr>
        <w:instrText>119</w:instrText>
      </w:r>
      <w:r w:rsidR="00DC4379" w:rsidRPr="00650DA9">
        <w:rPr>
          <w:lang w:val="fr-CA"/>
        </w:rPr>
        <w:instrText xml:space="preserve">" \f "sujs" </w:instrText>
      </w:r>
      <w:r w:rsidR="00DC4379" w:rsidRPr="00650DA9">
        <w:rPr>
          <w:rFonts w:cs="Times New Roman"/>
          <w:lang w:val="fr-CA"/>
        </w:rPr>
        <w:fldChar w:fldCharType="end"/>
      </w:r>
      <w:r w:rsidR="00870EE7" w:rsidRPr="00650DA9">
        <w:rPr>
          <w:rFonts w:cs="Times New Roman"/>
          <w:lang w:val="fr-CA"/>
        </w:rPr>
        <w:t xml:space="preserve">. Quoique prédominante dans les pratiques religieuses populaires, la fonction apotropaïque ou curative des reliques est ici peu exploitée. Les reliques « sont à la fois une </w:t>
      </w:r>
      <w:r w:rsidR="00870EE7" w:rsidRPr="00650DA9">
        <w:rPr>
          <w:rFonts w:cs="Times New Roman"/>
          <w:lang w:val="fr-CA"/>
        </w:rPr>
        <w:lastRenderedPageBreak/>
        <w:t>source et une attestation du pouvoir ». Leur passage de Rome à Saint-Denis (</w:t>
      </w:r>
      <w:r w:rsidR="00870EE7" w:rsidRPr="00650DA9">
        <w:rPr>
          <w:rFonts w:cs="Times New Roman"/>
          <w:i/>
          <w:iCs/>
          <w:lang w:val="fr-CA"/>
        </w:rPr>
        <w:t>Fierabras</w:t>
      </w:r>
      <w:r w:rsidR="00870EE7" w:rsidRPr="00650DA9">
        <w:rPr>
          <w:rFonts w:cs="Times New Roman"/>
          <w:lang w:val="fr-CA"/>
        </w:rPr>
        <w:t>) ou des mains du patriarche de Jérusalem à celle de Charlemagne (</w:t>
      </w:r>
      <w:r w:rsidR="00870EE7" w:rsidRPr="00650DA9">
        <w:rPr>
          <w:rFonts w:cs="Times New Roman"/>
          <w:i/>
          <w:iCs/>
          <w:lang w:val="fr-CA"/>
        </w:rPr>
        <w:t>Voyage</w:t>
      </w:r>
      <w:r w:rsidR="00870EE7" w:rsidRPr="00650DA9">
        <w:rPr>
          <w:rFonts w:cs="Times New Roman"/>
          <w:lang w:val="fr-CA"/>
        </w:rPr>
        <w:t>) renforce le prestige de la fonction monarchique et en souligne la dimension sacrale.] (Cl. R.</w:t>
      </w:r>
      <w:r w:rsidR="00AB09C0" w:rsidRPr="00650DA9">
        <w:rPr>
          <w:rFonts w:cs="Times New Roman"/>
          <w:lang w:val="fr-CA"/>
        </w:rPr>
        <w:t xml:space="preserve">) </w:t>
      </w:r>
    </w:p>
    <w:p w14:paraId="7AEB745C" w14:textId="77777777" w:rsidR="0091286F" w:rsidRPr="00650DA9" w:rsidRDefault="0091286F" w:rsidP="00360EFE">
      <w:pPr>
        <w:pStyle w:val="Normalnew"/>
        <w:rPr>
          <w:rFonts w:cs="Times New Roman"/>
          <w:szCs w:val="22"/>
        </w:rPr>
      </w:pPr>
    </w:p>
    <w:p w14:paraId="4729E4BA" w14:textId="68516825" w:rsidR="00AB09C0" w:rsidRPr="00650DA9" w:rsidRDefault="00870EE7" w:rsidP="427F40BC">
      <w:pPr>
        <w:pStyle w:val="ItemdentreNew"/>
        <w:rPr>
          <w:rFonts w:cs="Times New Roman"/>
          <w:lang w:val="fr-CA"/>
        </w:rPr>
      </w:pPr>
      <w:r w:rsidRPr="00650DA9">
        <w:rPr>
          <w:rFonts w:cs="Times New Roman"/>
          <w:smallCaps/>
          <w:lang w:val="fr-CA"/>
        </w:rPr>
        <w:t>120</w:t>
      </w:r>
      <w:r w:rsidR="005D4832" w:rsidRPr="00650DA9">
        <w:rPr>
          <w:rFonts w:cs="Times New Roman"/>
          <w:smallCaps/>
          <w:lang w:val="fr-CA"/>
        </w:rPr>
        <w:t>.</w:t>
      </w:r>
      <w:r w:rsidRPr="00650DA9">
        <w:rPr>
          <w:lang w:val="fr-CA"/>
        </w:rPr>
        <w:tab/>
      </w:r>
      <w:r w:rsidRPr="00650DA9">
        <w:rPr>
          <w:smallCaps/>
          <w:lang w:val="fr-CA"/>
        </w:rPr>
        <w:t>Ailes</w:t>
      </w:r>
      <w:r w:rsidR="004852DB" w:rsidRPr="00650DA9">
        <w:rPr>
          <w:smallCaps/>
          <w:lang w:val="fr-CA"/>
        </w:rPr>
        <w:fldChar w:fldCharType="begin"/>
      </w:r>
      <w:r w:rsidR="004852DB" w:rsidRPr="00650DA9">
        <w:rPr>
          <w:lang w:val="fr-CA"/>
        </w:rPr>
        <w:instrText xml:space="preserve"> XE "</w:instrText>
      </w:r>
      <w:r w:rsidR="004852DB" w:rsidRPr="00650DA9">
        <w:rPr>
          <w:smallCaps/>
          <w:lang w:val="fr-CA"/>
        </w:rPr>
        <w:instrText>Ailes</w:instrText>
      </w:r>
      <w:r w:rsidR="004852DB" w:rsidRPr="00650DA9">
        <w:rPr>
          <w:lang w:val="fr-CA"/>
        </w:rPr>
        <w:instrText>" \t "</w:instrText>
      </w:r>
      <w:r w:rsidR="004852DB" w:rsidRPr="00650DA9">
        <w:rPr>
          <w:rFonts w:asciiTheme="minorHAnsi" w:hAnsiTheme="minorHAnsi"/>
          <w:iCs/>
          <w:lang w:val="fr-CA"/>
        </w:rPr>
        <w:instrText>120</w:instrText>
      </w:r>
      <w:r w:rsidR="004852DB" w:rsidRPr="00650DA9">
        <w:rPr>
          <w:lang w:val="fr-CA"/>
        </w:rPr>
        <w:instrText xml:space="preserve">" \f "noms" </w:instrText>
      </w:r>
      <w:r w:rsidR="004852DB" w:rsidRPr="00650DA9">
        <w:rPr>
          <w:smallCaps/>
          <w:lang w:val="fr-CA"/>
        </w:rPr>
        <w:fldChar w:fldCharType="end"/>
      </w:r>
      <w:r w:rsidRPr="00650DA9">
        <w:rPr>
          <w:lang w:val="fr-CA"/>
        </w:rPr>
        <w:t xml:space="preserve">, Marianne : </w:t>
      </w:r>
      <w:r w:rsidRPr="00650DA9">
        <w:rPr>
          <w:i/>
          <w:iCs/>
          <w:lang w:val="fr-CA"/>
        </w:rPr>
        <w:t>Au carrefour des genres : chansons de geste historiques ou chroniques</w:t>
      </w:r>
      <w:r w:rsidR="00AC09EE" w:rsidRPr="00650DA9">
        <w:rPr>
          <w:i/>
          <w:iCs/>
          <w:lang w:val="fr-CA"/>
        </w:rPr>
        <w:fldChar w:fldCharType="begin"/>
      </w:r>
      <w:r w:rsidR="00AC09EE" w:rsidRPr="00650DA9">
        <w:rPr>
          <w:lang w:val="fr-CA"/>
        </w:rPr>
        <w:instrText xml:space="preserve"> XE "chronique" \t "</w:instrText>
      </w:r>
      <w:r w:rsidR="00AC09EE" w:rsidRPr="00650DA9">
        <w:rPr>
          <w:rFonts w:asciiTheme="minorHAnsi" w:hAnsiTheme="minorHAnsi"/>
          <w:iCs/>
          <w:lang w:val="fr-CA"/>
        </w:rPr>
        <w:instrText>120</w:instrText>
      </w:r>
      <w:r w:rsidR="00AC09EE" w:rsidRPr="00650DA9">
        <w:rPr>
          <w:lang w:val="fr-CA"/>
        </w:rPr>
        <w:instrText xml:space="preserve">" \f "sujs" </w:instrText>
      </w:r>
      <w:r w:rsidR="00AC09EE" w:rsidRPr="00650DA9">
        <w:rPr>
          <w:i/>
          <w:iCs/>
          <w:lang w:val="fr-CA"/>
        </w:rPr>
        <w:fldChar w:fldCharType="end"/>
      </w:r>
      <w:r w:rsidRPr="00650DA9">
        <w:rPr>
          <w:i/>
          <w:iCs/>
          <w:lang w:val="fr-CA"/>
        </w:rPr>
        <w:t xml:space="preserve"> sous la forme de la chanson de geste</w:t>
      </w:r>
      <w:r w:rsidRPr="00650DA9">
        <w:rPr>
          <w:lang w:val="fr-CA"/>
        </w:rPr>
        <w:t xml:space="preserve">, dans </w:t>
      </w:r>
      <w:r w:rsidRPr="00650DA9">
        <w:rPr>
          <w:i/>
          <w:iCs/>
          <w:lang w:val="fr-CA"/>
        </w:rPr>
        <w:t>De la pensée de l</w:t>
      </w:r>
      <w:r w:rsidR="00BB3778" w:rsidRPr="00650DA9">
        <w:rPr>
          <w:i/>
          <w:iCs/>
          <w:lang w:val="fr-CA"/>
        </w:rPr>
        <w:t>’</w:t>
      </w:r>
      <w:r w:rsidRPr="00650DA9">
        <w:rPr>
          <w:i/>
          <w:iCs/>
          <w:lang w:val="fr-CA"/>
        </w:rPr>
        <w:t>Histoire…</w:t>
      </w:r>
      <w:r w:rsidRPr="00650DA9">
        <w:rPr>
          <w:lang w:val="fr-CA"/>
        </w:rPr>
        <w:t>, pp. 448-457</w:t>
      </w:r>
      <w:r w:rsidR="00AB09C0" w:rsidRPr="00650DA9">
        <w:rPr>
          <w:rFonts w:cs="Times New Roman"/>
          <w:lang w:val="fr-CA"/>
        </w:rPr>
        <w:t>.</w:t>
      </w:r>
    </w:p>
    <w:p w14:paraId="2D387C54" w14:textId="1B266DC7" w:rsidR="00AB09C0" w:rsidRPr="00650DA9" w:rsidRDefault="005D1DFD" w:rsidP="427F40BC">
      <w:pPr>
        <w:pStyle w:val="Normalnew"/>
        <w:ind w:right="142" w:firstLine="284"/>
        <w:rPr>
          <w:rFonts w:cs="Times New Roman"/>
        </w:rPr>
      </w:pPr>
      <w:r w:rsidRPr="00650DA9">
        <w:rPr>
          <w:rFonts w:cs="Times New Roman"/>
        </w:rPr>
        <w:t>[</w:t>
      </w:r>
      <w:r w:rsidR="00870EE7" w:rsidRPr="00650DA9">
        <w:t>La forme de la laisse</w:t>
      </w:r>
      <w:r w:rsidR="00FB2DB7" w:rsidRPr="00650DA9">
        <w:fldChar w:fldCharType="begin"/>
      </w:r>
      <w:r w:rsidR="00FB2DB7" w:rsidRPr="00650DA9">
        <w:instrText xml:space="preserve"> XE "laisse" \t "</w:instrText>
      </w:r>
      <w:r w:rsidR="00FB2DB7" w:rsidRPr="00650DA9">
        <w:rPr>
          <w:rFonts w:asciiTheme="minorHAnsi" w:hAnsiTheme="minorHAnsi"/>
          <w:iCs/>
        </w:rPr>
        <w:instrText>120</w:instrText>
      </w:r>
      <w:r w:rsidR="00FB2DB7" w:rsidRPr="00650DA9">
        <w:instrText xml:space="preserve">" \f "sujs" </w:instrText>
      </w:r>
      <w:r w:rsidR="00FB2DB7" w:rsidRPr="00650DA9">
        <w:fldChar w:fldCharType="end"/>
      </w:r>
      <w:r w:rsidR="00870EE7" w:rsidRPr="00650DA9">
        <w:t xml:space="preserve"> crée chez le lecteur ou sur l</w:t>
      </w:r>
      <w:r w:rsidR="00BB3778" w:rsidRPr="00650DA9">
        <w:t>’</w:t>
      </w:r>
      <w:r w:rsidR="00870EE7" w:rsidRPr="00650DA9">
        <w:t>auditeur l</w:t>
      </w:r>
      <w:r w:rsidR="00BB3778" w:rsidRPr="00650DA9">
        <w:t>’</w:t>
      </w:r>
      <w:r w:rsidR="00870EE7" w:rsidRPr="00650DA9">
        <w:t>attente du genre de la chanson de geste. Or un certain nombre de textes, surtout des chroniques (une liste en est donnée dans la note 5, p. 448) adoptent une forme en laisses. L</w:t>
      </w:r>
      <w:r w:rsidR="00BB3778" w:rsidRPr="00650DA9">
        <w:t>’</w:t>
      </w:r>
      <w:r w:rsidR="00870EE7" w:rsidRPr="00650DA9">
        <w:t>A. examine trois textes anglo-normand</w:t>
      </w:r>
      <w:r w:rsidR="00CC4559" w:rsidRPr="00650DA9">
        <w:fldChar w:fldCharType="begin"/>
      </w:r>
      <w:r w:rsidR="00CC4559" w:rsidRPr="00650DA9">
        <w:instrText xml:space="preserve"> XE "anglo-norman" \t "</w:instrText>
      </w:r>
      <w:r w:rsidR="00CC4559" w:rsidRPr="00650DA9">
        <w:rPr>
          <w:rFonts w:asciiTheme="minorHAnsi" w:hAnsiTheme="minorHAnsi"/>
          <w:iCs/>
        </w:rPr>
        <w:instrText>145</w:instrText>
      </w:r>
      <w:r w:rsidR="00CC4559" w:rsidRPr="00650DA9">
        <w:instrText xml:space="preserve">" \f "sujs" </w:instrText>
      </w:r>
      <w:r w:rsidR="00CC4559" w:rsidRPr="00650DA9">
        <w:fldChar w:fldCharType="end"/>
      </w:r>
      <w:r w:rsidR="00870EE7" w:rsidRPr="00650DA9">
        <w:t>s pour déterminer s</w:t>
      </w:r>
      <w:r w:rsidR="00BB3778" w:rsidRPr="00650DA9">
        <w:t>’</w:t>
      </w:r>
      <w:r w:rsidR="00870EE7" w:rsidRPr="00650DA9">
        <w:t>il s</w:t>
      </w:r>
      <w:r w:rsidR="00BB3778" w:rsidRPr="00650DA9">
        <w:t>’</w:t>
      </w:r>
      <w:r w:rsidR="00870EE7" w:rsidRPr="00650DA9">
        <w:t xml:space="preserve">agit de chansons de geste à sujet historique ou de chroniques sous forme de chansons de geste : 1) une partie du </w:t>
      </w:r>
      <w:r w:rsidR="00870EE7" w:rsidRPr="00650DA9">
        <w:rPr>
          <w:i/>
          <w:iCs/>
        </w:rPr>
        <w:t>Roman de Rou</w:t>
      </w:r>
      <w:r w:rsidR="007B7DB2" w:rsidRPr="00650DA9">
        <w:rPr>
          <w:i/>
          <w:iCs/>
        </w:rPr>
        <w:fldChar w:fldCharType="begin"/>
      </w:r>
      <w:r w:rsidR="007B7DB2" w:rsidRPr="00650DA9">
        <w:instrText xml:space="preserve"> XE "</w:instrText>
      </w:r>
      <w:r w:rsidR="007B7DB2" w:rsidRPr="00650DA9">
        <w:rPr>
          <w:i/>
          <w:iCs/>
        </w:rPr>
        <w:instrText>Roman de Rou</w:instrText>
      </w:r>
      <w:r w:rsidR="007B7DB2" w:rsidRPr="00650DA9">
        <w:instrText>" \t "</w:instrText>
      </w:r>
      <w:r w:rsidR="007B7DB2" w:rsidRPr="00650DA9">
        <w:rPr>
          <w:rFonts w:asciiTheme="minorHAnsi" w:hAnsiTheme="minorHAnsi"/>
          <w:iCs/>
        </w:rPr>
        <w:instrText>120</w:instrText>
      </w:r>
      <w:r w:rsidR="007B7DB2" w:rsidRPr="00650DA9">
        <w:instrText xml:space="preserve">" </w:instrText>
      </w:r>
      <w:r w:rsidR="00D5444A" w:rsidRPr="00650DA9">
        <w:instrText xml:space="preserve">\f "sujs" </w:instrText>
      </w:r>
      <w:r w:rsidR="007B7DB2" w:rsidRPr="00650DA9">
        <w:rPr>
          <w:i/>
          <w:iCs/>
        </w:rPr>
        <w:fldChar w:fldCharType="end"/>
      </w:r>
      <w:r w:rsidR="00870EE7" w:rsidRPr="00650DA9">
        <w:rPr>
          <w:i/>
          <w:iCs/>
        </w:rPr>
        <w:t> </w:t>
      </w:r>
      <w:r w:rsidR="00870EE7" w:rsidRPr="00650DA9">
        <w:t xml:space="preserve">; 2) la </w:t>
      </w:r>
      <w:r w:rsidR="00870EE7" w:rsidRPr="00650DA9">
        <w:rPr>
          <w:i/>
          <w:iCs/>
        </w:rPr>
        <w:t>Chanson du bon William Longuespee</w:t>
      </w:r>
      <w:r w:rsidR="005D011A" w:rsidRPr="00650DA9">
        <w:rPr>
          <w:i/>
          <w:iCs/>
        </w:rPr>
        <w:fldChar w:fldCharType="begin"/>
      </w:r>
      <w:r w:rsidR="005D011A" w:rsidRPr="00650DA9">
        <w:instrText xml:space="preserve"> XE "</w:instrText>
      </w:r>
      <w:r w:rsidR="005D011A" w:rsidRPr="00650DA9">
        <w:rPr>
          <w:i/>
          <w:iCs/>
        </w:rPr>
        <w:instrText>Chanson du bon William Longuespee</w:instrText>
      </w:r>
      <w:r w:rsidR="005D011A" w:rsidRPr="00650DA9">
        <w:instrText>" \t "</w:instrText>
      </w:r>
      <w:r w:rsidR="005D011A" w:rsidRPr="00650DA9">
        <w:rPr>
          <w:rFonts w:asciiTheme="minorHAnsi" w:hAnsiTheme="minorHAnsi"/>
          <w:iCs/>
        </w:rPr>
        <w:instrText>120</w:instrText>
      </w:r>
      <w:r w:rsidR="005D011A" w:rsidRPr="00650DA9">
        <w:instrText xml:space="preserve">" \f "sujs" </w:instrText>
      </w:r>
      <w:r w:rsidR="005D011A" w:rsidRPr="00650DA9">
        <w:rPr>
          <w:i/>
          <w:iCs/>
        </w:rPr>
        <w:fldChar w:fldCharType="end"/>
      </w:r>
      <w:r w:rsidR="00870EE7" w:rsidRPr="00650DA9">
        <w:rPr>
          <w:i/>
          <w:iCs/>
        </w:rPr>
        <w:t xml:space="preserve"> </w:t>
      </w:r>
      <w:r w:rsidR="00870EE7" w:rsidRPr="00650DA9">
        <w:t>(chronique de croisade</w:t>
      </w:r>
      <w:r w:rsidR="00B0012C" w:rsidRPr="00650DA9">
        <w:fldChar w:fldCharType="begin"/>
      </w:r>
      <w:r w:rsidR="00B0012C" w:rsidRPr="00650DA9">
        <w:instrText xml:space="preserve"> XE "croisades" \t "</w:instrText>
      </w:r>
      <w:r w:rsidR="00B0012C" w:rsidRPr="00650DA9">
        <w:rPr>
          <w:rFonts w:asciiTheme="minorHAnsi" w:hAnsiTheme="minorHAnsi"/>
          <w:iCs/>
        </w:rPr>
        <w:instrText>120</w:instrText>
      </w:r>
      <w:r w:rsidR="00B0012C" w:rsidRPr="00650DA9">
        <w:instrText xml:space="preserve">" \f "sujs" </w:instrText>
      </w:r>
      <w:r w:rsidR="00B0012C" w:rsidRPr="00650DA9">
        <w:fldChar w:fldCharType="end"/>
      </w:r>
      <w:r w:rsidR="00870EE7" w:rsidRPr="00650DA9">
        <w:t>)</w:t>
      </w:r>
      <w:r w:rsidR="00870EE7" w:rsidRPr="00650DA9">
        <w:rPr>
          <w:i/>
          <w:iCs/>
        </w:rPr>
        <w:t> </w:t>
      </w:r>
      <w:r w:rsidR="00870EE7" w:rsidRPr="00650DA9">
        <w:t xml:space="preserve">; 3) la </w:t>
      </w:r>
      <w:r w:rsidR="20A42067" w:rsidRPr="00650DA9">
        <w:t>C</w:t>
      </w:r>
      <w:r w:rsidR="00870EE7" w:rsidRPr="00650DA9">
        <w:rPr>
          <w:i/>
          <w:iCs/>
        </w:rPr>
        <w:t>hronique</w:t>
      </w:r>
      <w:r w:rsidR="006A0DFA" w:rsidRPr="00650DA9">
        <w:rPr>
          <w:i/>
          <w:iCs/>
        </w:rPr>
        <w:fldChar w:fldCharType="begin"/>
      </w:r>
      <w:r w:rsidR="006A0DFA" w:rsidRPr="00650DA9">
        <w:instrText xml:space="preserve"> XE "C</w:instrText>
      </w:r>
      <w:r w:rsidR="006A0DFA" w:rsidRPr="00650DA9">
        <w:rPr>
          <w:i/>
          <w:iCs/>
        </w:rPr>
        <w:instrText>hronique</w:instrText>
      </w:r>
      <w:r w:rsidR="006A0DFA" w:rsidRPr="00650DA9">
        <w:instrText>" \t "</w:instrText>
      </w:r>
      <w:r w:rsidR="006A0DFA" w:rsidRPr="00650DA9">
        <w:rPr>
          <w:rFonts w:asciiTheme="minorHAnsi" w:hAnsiTheme="minorHAnsi"/>
          <w:iCs/>
        </w:rPr>
        <w:instrText>120</w:instrText>
      </w:r>
      <w:r w:rsidR="006A0DFA" w:rsidRPr="00650DA9">
        <w:instrText xml:space="preserve">" \f "sujs" </w:instrText>
      </w:r>
      <w:r w:rsidR="006A0DFA" w:rsidRPr="00650DA9">
        <w:rPr>
          <w:i/>
          <w:iCs/>
        </w:rPr>
        <w:fldChar w:fldCharType="end"/>
      </w:r>
      <w:r w:rsidR="00870EE7" w:rsidRPr="00650DA9">
        <w:t xml:space="preserve"> de Pierre de Langtoft</w:t>
      </w:r>
      <w:r w:rsidR="007B2097" w:rsidRPr="00650DA9">
        <w:fldChar w:fldCharType="begin"/>
      </w:r>
      <w:r w:rsidR="007B2097" w:rsidRPr="00650DA9">
        <w:instrText xml:space="preserve"> XE "Pierre de Langtoft" \t "</w:instrText>
      </w:r>
      <w:r w:rsidR="007B2097" w:rsidRPr="00650DA9">
        <w:rPr>
          <w:rFonts w:asciiTheme="minorHAnsi" w:hAnsiTheme="minorHAnsi"/>
          <w:iCs/>
        </w:rPr>
        <w:instrText>120</w:instrText>
      </w:r>
      <w:r w:rsidR="007B2097" w:rsidRPr="00650DA9">
        <w:instrText xml:space="preserve">" \f "noms" </w:instrText>
      </w:r>
      <w:r w:rsidR="007B2097" w:rsidRPr="00650DA9">
        <w:fldChar w:fldCharType="end"/>
      </w:r>
      <w:r w:rsidR="00870EE7" w:rsidRPr="00650DA9">
        <w:t>. Elle y étudie la technique littéraire utilisée, en particulier ce qui la rapproche des procédés rhétoriques typiques de la chanson de geste. Elle conclut que ces trois textes « contrastent avec les épopées de croisade qui exploitent les normes de la chanson de geste d</w:t>
      </w:r>
      <w:r w:rsidR="00BB3778" w:rsidRPr="00650DA9">
        <w:t>’</w:t>
      </w:r>
      <w:r w:rsidR="00870EE7" w:rsidRPr="00650DA9">
        <w:t>une manière plus soutenue. »] (Y.G.)</w:t>
      </w:r>
    </w:p>
    <w:p w14:paraId="35DBE8AE" w14:textId="77777777" w:rsidR="0091286F" w:rsidRPr="00650DA9" w:rsidRDefault="0091286F" w:rsidP="00360EFE">
      <w:pPr>
        <w:pStyle w:val="Normalnew"/>
        <w:rPr>
          <w:rFonts w:cs="Times New Roman"/>
          <w:szCs w:val="22"/>
        </w:rPr>
      </w:pPr>
    </w:p>
    <w:p w14:paraId="6B06644D" w14:textId="5ABA9BF6" w:rsidR="00AB09C0" w:rsidRPr="00650DA9" w:rsidRDefault="00CC56F1" w:rsidP="427F40BC">
      <w:pPr>
        <w:pStyle w:val="ItemdentreNew"/>
        <w:rPr>
          <w:rFonts w:cs="Times New Roman"/>
          <w:lang w:val="fr-CA"/>
        </w:rPr>
      </w:pPr>
      <w:r w:rsidRPr="00650DA9">
        <w:rPr>
          <w:rFonts w:cs="Times New Roman"/>
          <w:smallCaps/>
          <w:lang w:val="fr-CA"/>
        </w:rPr>
        <w:t>1</w:t>
      </w:r>
      <w:r w:rsidR="00870EE7" w:rsidRPr="00650DA9">
        <w:rPr>
          <w:rFonts w:cs="Times New Roman"/>
          <w:smallCaps/>
          <w:lang w:val="fr-CA"/>
        </w:rPr>
        <w:t>21</w:t>
      </w:r>
      <w:r w:rsidR="005D4832" w:rsidRPr="00650DA9">
        <w:rPr>
          <w:rFonts w:cs="Times New Roman"/>
          <w:smallCaps/>
          <w:lang w:val="fr-CA"/>
        </w:rPr>
        <w:t>.</w:t>
      </w:r>
      <w:r w:rsidRPr="00650DA9">
        <w:rPr>
          <w:lang w:val="fr-CA"/>
        </w:rPr>
        <w:tab/>
      </w:r>
      <w:r w:rsidR="00870EE7" w:rsidRPr="00650DA9">
        <w:rPr>
          <w:smallCaps/>
          <w:lang w:val="fr-CA"/>
        </w:rPr>
        <w:t>Ardouin</w:t>
      </w:r>
      <w:r w:rsidR="00CE7147" w:rsidRPr="00650DA9">
        <w:rPr>
          <w:smallCaps/>
          <w:lang w:val="fr-CA"/>
        </w:rPr>
        <w:fldChar w:fldCharType="begin"/>
      </w:r>
      <w:r w:rsidR="00CE7147" w:rsidRPr="00650DA9">
        <w:rPr>
          <w:lang w:val="fr-CA"/>
        </w:rPr>
        <w:instrText xml:space="preserve"> XE "</w:instrText>
      </w:r>
      <w:r w:rsidR="00CE7147" w:rsidRPr="00650DA9">
        <w:rPr>
          <w:smallCaps/>
          <w:lang w:val="fr-CA"/>
        </w:rPr>
        <w:instrText>Ardouin</w:instrText>
      </w:r>
      <w:r w:rsidR="00CE7147" w:rsidRPr="00650DA9">
        <w:rPr>
          <w:lang w:val="fr-CA"/>
        </w:rPr>
        <w:instrText>" \t "</w:instrText>
      </w:r>
      <w:r w:rsidR="00CE7147" w:rsidRPr="00650DA9">
        <w:rPr>
          <w:rFonts w:asciiTheme="minorHAnsi" w:hAnsiTheme="minorHAnsi"/>
          <w:iCs/>
          <w:lang w:val="fr-CA"/>
        </w:rPr>
        <w:instrText>121</w:instrText>
      </w:r>
      <w:r w:rsidR="00CE7147" w:rsidRPr="00650DA9">
        <w:rPr>
          <w:lang w:val="fr-CA"/>
        </w:rPr>
        <w:instrText xml:space="preserve">" \f "noms" </w:instrText>
      </w:r>
      <w:r w:rsidR="00CE7147" w:rsidRPr="00650DA9">
        <w:rPr>
          <w:smallCaps/>
          <w:lang w:val="fr-CA"/>
        </w:rPr>
        <w:fldChar w:fldCharType="end"/>
      </w:r>
      <w:r w:rsidR="00870EE7" w:rsidRPr="00650DA9">
        <w:rPr>
          <w:lang w:val="fr-CA"/>
        </w:rPr>
        <w:t xml:space="preserve">, Jean-Marie : </w:t>
      </w:r>
      <w:r w:rsidR="00870EE7" w:rsidRPr="00650DA9">
        <w:rPr>
          <w:i/>
          <w:iCs/>
          <w:lang w:val="fr-CA"/>
        </w:rPr>
        <w:t>Points de vue</w:t>
      </w:r>
      <w:r w:rsidR="00AE0CF5" w:rsidRPr="00650DA9">
        <w:rPr>
          <w:i/>
          <w:iCs/>
          <w:lang w:val="fr-CA"/>
        </w:rPr>
        <w:fldChar w:fldCharType="begin"/>
      </w:r>
      <w:r w:rsidR="00AE0CF5" w:rsidRPr="00650DA9">
        <w:rPr>
          <w:lang w:val="fr-CA"/>
        </w:rPr>
        <w:instrText xml:space="preserve"> XE "</w:instrText>
      </w:r>
      <w:r w:rsidR="00AE0CF5" w:rsidRPr="00650DA9">
        <w:rPr>
          <w:i/>
          <w:iCs/>
          <w:lang w:val="fr-CA"/>
        </w:rPr>
        <w:instrText>Points de vue d'auteur</w:instrText>
      </w:r>
      <w:r w:rsidR="00AE0CF5" w:rsidRPr="00650DA9">
        <w:rPr>
          <w:lang w:val="fr-CA"/>
        </w:rPr>
        <w:instrText>" \t "</w:instrText>
      </w:r>
      <w:r w:rsidR="00AE0CF5" w:rsidRPr="00650DA9">
        <w:rPr>
          <w:rFonts w:asciiTheme="minorHAnsi" w:hAnsiTheme="minorHAnsi"/>
          <w:iCs/>
          <w:lang w:val="fr-CA"/>
        </w:rPr>
        <w:instrText>121</w:instrText>
      </w:r>
      <w:r w:rsidR="00AE0CF5" w:rsidRPr="00650DA9">
        <w:rPr>
          <w:lang w:val="fr-CA"/>
        </w:rPr>
        <w:instrText xml:space="preserve">" \f "sujs" </w:instrText>
      </w:r>
      <w:r w:rsidR="00AE0CF5" w:rsidRPr="00650DA9">
        <w:rPr>
          <w:i/>
          <w:iCs/>
          <w:lang w:val="fr-CA"/>
        </w:rPr>
        <w:fldChar w:fldCharType="end"/>
      </w:r>
      <w:r w:rsidR="00870EE7" w:rsidRPr="00650DA9">
        <w:rPr>
          <w:i/>
          <w:iCs/>
          <w:lang w:val="fr-CA"/>
        </w:rPr>
        <w:t xml:space="preserve"> d</w:t>
      </w:r>
      <w:r w:rsidR="00BB3778" w:rsidRPr="00650DA9">
        <w:rPr>
          <w:i/>
          <w:iCs/>
          <w:lang w:val="fr-CA"/>
        </w:rPr>
        <w:t>’</w:t>
      </w:r>
      <w:r w:rsidR="00870EE7" w:rsidRPr="00650DA9">
        <w:rPr>
          <w:i/>
          <w:iCs/>
          <w:lang w:val="fr-CA"/>
        </w:rPr>
        <w:t xml:space="preserve">auteur dans </w:t>
      </w:r>
      <w:r w:rsidR="003D3ADD" w:rsidRPr="00650DA9">
        <w:rPr>
          <w:rFonts w:cs="Times New Roman"/>
          <w:i/>
          <w:iCs/>
          <w:lang w:val="fr-CA"/>
        </w:rPr>
        <w:t>«</w:t>
      </w:r>
      <w:r w:rsidR="00870EE7" w:rsidRPr="00650DA9">
        <w:rPr>
          <w:i/>
          <w:lang w:val="fr-CA"/>
        </w:rPr>
        <w:t>Aiol</w:t>
      </w:r>
      <w:r w:rsidR="003D3ADD" w:rsidRPr="00650DA9">
        <w:rPr>
          <w:rFonts w:cs="Times New Roman"/>
          <w:i/>
          <w:lang w:val="fr-CA"/>
        </w:rPr>
        <w:t>»</w:t>
      </w:r>
      <w:r w:rsidR="0070206C" w:rsidRPr="00650DA9">
        <w:rPr>
          <w:lang w:val="fr-CA"/>
        </w:rPr>
        <w:fldChar w:fldCharType="begin"/>
      </w:r>
      <w:r w:rsidR="0070206C" w:rsidRPr="00650DA9">
        <w:rPr>
          <w:lang w:val="fr-CA"/>
        </w:rPr>
        <w:instrText xml:space="preserve"> XE "Aiol" \t "</w:instrText>
      </w:r>
      <w:r w:rsidR="0070206C" w:rsidRPr="00650DA9">
        <w:rPr>
          <w:rFonts w:asciiTheme="minorHAnsi" w:hAnsiTheme="minorHAnsi"/>
          <w:iCs/>
          <w:lang w:val="fr-CA"/>
        </w:rPr>
        <w:instrText>121</w:instrText>
      </w:r>
      <w:r w:rsidR="0070206C" w:rsidRPr="00650DA9">
        <w:rPr>
          <w:lang w:val="fr-CA"/>
        </w:rPr>
        <w:instrText xml:space="preserve">" \f "sujs" </w:instrText>
      </w:r>
      <w:r w:rsidR="0070206C" w:rsidRPr="00650DA9">
        <w:rPr>
          <w:lang w:val="fr-CA"/>
        </w:rPr>
        <w:fldChar w:fldCharType="end"/>
      </w:r>
      <w:r w:rsidR="00870EE7" w:rsidRPr="00650DA9">
        <w:rPr>
          <w:i/>
          <w:iCs/>
          <w:lang w:val="fr-CA"/>
        </w:rPr>
        <w:t>. Scènes de genre et romanesque</w:t>
      </w:r>
      <w:r w:rsidR="00870EE7" w:rsidRPr="00650DA9">
        <w:rPr>
          <w:lang w:val="fr-CA"/>
        </w:rPr>
        <w:t xml:space="preserve">, dans </w:t>
      </w:r>
      <w:r w:rsidR="00870EE7" w:rsidRPr="00650DA9">
        <w:rPr>
          <w:i/>
          <w:iCs/>
          <w:lang w:val="fr-CA"/>
        </w:rPr>
        <w:t>Uns clers ait dit...</w:t>
      </w:r>
      <w:r w:rsidR="00AB4D91">
        <w:rPr>
          <w:lang w:val="fr-CA"/>
        </w:rPr>
        <w:t xml:space="preserve">, </w:t>
      </w:r>
      <w:r w:rsidR="00227084">
        <w:rPr>
          <w:lang w:val="fr-CA"/>
        </w:rPr>
        <w:t xml:space="preserve">t. I, </w:t>
      </w:r>
      <w:r w:rsidR="00AB4D91">
        <w:rPr>
          <w:lang w:val="fr-CA"/>
        </w:rPr>
        <w:t>pp. </w:t>
      </w:r>
      <w:r w:rsidR="00870EE7" w:rsidRPr="00650DA9">
        <w:rPr>
          <w:lang w:val="fr-CA"/>
        </w:rPr>
        <w:t>27-39</w:t>
      </w:r>
      <w:r w:rsidR="00AB09C0" w:rsidRPr="00650DA9">
        <w:rPr>
          <w:rFonts w:cs="Times New Roman"/>
          <w:lang w:val="fr-CA"/>
        </w:rPr>
        <w:t>.</w:t>
      </w:r>
    </w:p>
    <w:p w14:paraId="6F42CA3E" w14:textId="79C463D3" w:rsidR="00AB09C0" w:rsidRPr="00650DA9" w:rsidRDefault="005D1DFD" w:rsidP="427F40BC">
      <w:pPr>
        <w:ind w:left="284" w:right="142" w:firstLine="284"/>
        <w:rPr>
          <w:rFonts w:cs="Times New Roman"/>
          <w:lang w:val="fr-CA"/>
        </w:rPr>
      </w:pPr>
      <w:r w:rsidRPr="00650DA9">
        <w:rPr>
          <w:rFonts w:cs="Times New Roman"/>
          <w:lang w:val="fr-CA"/>
        </w:rPr>
        <w:t>[</w:t>
      </w:r>
      <w:r w:rsidR="00870EE7" w:rsidRPr="00650DA9">
        <w:rPr>
          <w:lang w:val="fr-CA"/>
        </w:rPr>
        <w:t>À travers l</w:t>
      </w:r>
      <w:r w:rsidR="00BB3778" w:rsidRPr="00650DA9">
        <w:rPr>
          <w:lang w:val="fr-CA"/>
        </w:rPr>
        <w:t>’</w:t>
      </w:r>
      <w:r w:rsidR="00870EE7" w:rsidRPr="00650DA9">
        <w:rPr>
          <w:lang w:val="fr-CA"/>
        </w:rPr>
        <w:t>étude d</w:t>
      </w:r>
      <w:r w:rsidR="00BB3778" w:rsidRPr="00650DA9">
        <w:rPr>
          <w:lang w:val="fr-CA"/>
        </w:rPr>
        <w:t>’</w:t>
      </w:r>
      <w:r w:rsidR="00870EE7" w:rsidRPr="00650DA9">
        <w:rPr>
          <w:i/>
          <w:iCs/>
          <w:lang w:val="fr-CA"/>
        </w:rPr>
        <w:t>Aiol</w:t>
      </w:r>
      <w:r w:rsidR="00870EE7" w:rsidRPr="00650DA9">
        <w:rPr>
          <w:lang w:val="fr-CA"/>
        </w:rPr>
        <w:t>, chanson qu</w:t>
      </w:r>
      <w:r w:rsidR="00BB3778" w:rsidRPr="00650DA9">
        <w:rPr>
          <w:lang w:val="fr-CA"/>
        </w:rPr>
        <w:t>’</w:t>
      </w:r>
      <w:r w:rsidR="00870EE7" w:rsidRPr="00650DA9">
        <w:rPr>
          <w:lang w:val="fr-CA"/>
        </w:rPr>
        <w:t>il a éditée (</w:t>
      </w:r>
      <w:r w:rsidR="00870EE7" w:rsidRPr="00650DA9">
        <w:rPr>
          <w:i/>
          <w:iCs/>
          <w:lang w:val="fr-CA"/>
        </w:rPr>
        <w:t>B</w:t>
      </w:r>
      <w:r w:rsidR="00AB4D91">
        <w:rPr>
          <w:i/>
          <w:iCs/>
          <w:lang w:val="fr-CA"/>
        </w:rPr>
        <w:t>.</w:t>
      </w:r>
      <w:r w:rsidR="00870EE7" w:rsidRPr="00650DA9">
        <w:rPr>
          <w:i/>
          <w:iCs/>
          <w:lang w:val="fr-CA"/>
        </w:rPr>
        <w:t>B</w:t>
      </w:r>
      <w:r w:rsidR="00AB4D91">
        <w:rPr>
          <w:i/>
          <w:iCs/>
          <w:lang w:val="fr-CA"/>
        </w:rPr>
        <w:t>.</w:t>
      </w:r>
      <w:r w:rsidR="00870EE7" w:rsidRPr="00650DA9">
        <w:rPr>
          <w:i/>
          <w:iCs/>
          <w:lang w:val="fr-CA"/>
        </w:rPr>
        <w:t>S</w:t>
      </w:r>
      <w:r w:rsidR="00AB4D91">
        <w:rPr>
          <w:i/>
          <w:iCs/>
          <w:lang w:val="fr-CA"/>
        </w:rPr>
        <w:t>.</w:t>
      </w:r>
      <w:r w:rsidR="00870EE7" w:rsidRPr="00650DA9">
        <w:rPr>
          <w:i/>
          <w:iCs/>
          <w:lang w:val="fr-CA"/>
        </w:rPr>
        <w:t>R</w:t>
      </w:r>
      <w:r w:rsidR="00AB4D91">
        <w:rPr>
          <w:i/>
          <w:iCs/>
          <w:lang w:val="fr-CA"/>
        </w:rPr>
        <w:t>.</w:t>
      </w:r>
      <w:r w:rsidR="00AB4D91">
        <w:rPr>
          <w:iCs/>
          <w:lang w:val="fr-CA"/>
        </w:rPr>
        <w:t>, fasc.</w:t>
      </w:r>
      <w:r w:rsidR="00AB4D91">
        <w:rPr>
          <w:lang w:val="fr-CA"/>
        </w:rPr>
        <w:t> </w:t>
      </w:r>
      <w:r w:rsidR="00870EE7" w:rsidRPr="00650DA9">
        <w:rPr>
          <w:lang w:val="fr-CA"/>
        </w:rPr>
        <w:t xml:space="preserve">48, </w:t>
      </w:r>
      <w:r w:rsidR="00AB4D91">
        <w:rPr>
          <w:lang w:val="fr-CA"/>
        </w:rPr>
        <w:t>2016-2017, n</w:t>
      </w:r>
      <w:r w:rsidR="00AB4D91" w:rsidRPr="00AB4D91">
        <w:rPr>
          <w:vertAlign w:val="superscript"/>
          <w:lang w:val="fr-CA"/>
        </w:rPr>
        <w:t>o</w:t>
      </w:r>
      <w:r w:rsidR="00AB4D91">
        <w:rPr>
          <w:lang w:val="fr-CA"/>
        </w:rPr>
        <w:t> </w:t>
      </w:r>
      <w:r w:rsidR="00870EE7" w:rsidRPr="00650DA9">
        <w:rPr>
          <w:lang w:val="fr-CA"/>
        </w:rPr>
        <w:t>139) et récemment traduite, l</w:t>
      </w:r>
      <w:r w:rsidR="00BB3778" w:rsidRPr="00650DA9">
        <w:rPr>
          <w:lang w:val="fr-CA"/>
        </w:rPr>
        <w:t>’</w:t>
      </w:r>
      <w:r w:rsidR="00870EE7" w:rsidRPr="00650DA9">
        <w:rPr>
          <w:lang w:val="fr-CA"/>
        </w:rPr>
        <w:t>A. s</w:t>
      </w:r>
      <w:r w:rsidR="00BB3778" w:rsidRPr="00650DA9">
        <w:rPr>
          <w:lang w:val="fr-CA"/>
        </w:rPr>
        <w:t>’</w:t>
      </w:r>
      <w:r w:rsidR="00870EE7" w:rsidRPr="00650DA9">
        <w:rPr>
          <w:lang w:val="fr-CA"/>
        </w:rPr>
        <w:t>attache à montrer quelques aspects de l</w:t>
      </w:r>
      <w:r w:rsidR="00BB3778" w:rsidRPr="00650DA9">
        <w:rPr>
          <w:lang w:val="fr-CA"/>
        </w:rPr>
        <w:t>’</w:t>
      </w:r>
      <w:r w:rsidR="00870EE7" w:rsidRPr="00650DA9">
        <w:rPr>
          <w:lang w:val="fr-CA"/>
        </w:rPr>
        <w:t>évolution de l</w:t>
      </w:r>
      <w:r w:rsidR="00BB3778" w:rsidRPr="00650DA9">
        <w:rPr>
          <w:lang w:val="fr-CA"/>
        </w:rPr>
        <w:t>’</w:t>
      </w:r>
      <w:r w:rsidR="00AB4D91">
        <w:rPr>
          <w:lang w:val="fr-CA"/>
        </w:rPr>
        <w:t xml:space="preserve">épique à la fin du </w:t>
      </w:r>
      <w:r w:rsidR="00AB4D91">
        <w:rPr>
          <w:smallCaps/>
          <w:lang w:val="fr-CA"/>
        </w:rPr>
        <w:t>xii</w:t>
      </w:r>
      <w:r w:rsidR="00870EE7" w:rsidRPr="00650DA9">
        <w:rPr>
          <w:vertAlign w:val="superscript"/>
          <w:lang w:val="fr-CA"/>
        </w:rPr>
        <w:t>e</w:t>
      </w:r>
      <w:r w:rsidR="00870EE7" w:rsidRPr="00650DA9">
        <w:rPr>
          <w:lang w:val="fr-CA"/>
        </w:rPr>
        <w:t xml:space="preserve"> ou au </w:t>
      </w:r>
      <w:r w:rsidR="00AB4D91">
        <w:rPr>
          <w:lang w:val="fr-CA"/>
        </w:rPr>
        <w:t xml:space="preserve">début du </w:t>
      </w:r>
      <w:r w:rsidR="00AB4D91">
        <w:rPr>
          <w:smallCaps/>
          <w:lang w:val="fr-CA"/>
        </w:rPr>
        <w:t>xiii</w:t>
      </w:r>
      <w:r w:rsidR="00870EE7" w:rsidRPr="00650DA9">
        <w:rPr>
          <w:vertAlign w:val="superscript"/>
          <w:lang w:val="fr-CA"/>
        </w:rPr>
        <w:t>e</w:t>
      </w:r>
      <w:r w:rsidR="00870EE7" w:rsidRPr="00650DA9">
        <w:rPr>
          <w:lang w:val="fr-CA"/>
        </w:rPr>
        <w:t xml:space="preserve"> siècle. Le héros</w:t>
      </w:r>
      <w:r w:rsidR="00A048A3" w:rsidRPr="00650DA9">
        <w:rPr>
          <w:lang w:val="fr-CA"/>
        </w:rPr>
        <w:fldChar w:fldCharType="begin"/>
      </w:r>
      <w:r w:rsidR="00A048A3" w:rsidRPr="00650DA9">
        <w:rPr>
          <w:lang w:val="fr-CA"/>
        </w:rPr>
        <w:instrText xml:space="preserve"> XE "héros" \t "</w:instrText>
      </w:r>
      <w:r w:rsidR="00A048A3" w:rsidRPr="00650DA9">
        <w:rPr>
          <w:rFonts w:asciiTheme="minorHAnsi" w:hAnsiTheme="minorHAnsi"/>
          <w:iCs/>
          <w:lang w:val="fr-CA"/>
        </w:rPr>
        <w:instrText>121</w:instrText>
      </w:r>
      <w:r w:rsidR="00A048A3" w:rsidRPr="00650DA9">
        <w:rPr>
          <w:lang w:val="fr-CA"/>
        </w:rPr>
        <w:instrText xml:space="preserve">" \f "sujs" </w:instrText>
      </w:r>
      <w:r w:rsidR="00A048A3" w:rsidRPr="00650DA9">
        <w:rPr>
          <w:lang w:val="fr-CA"/>
        </w:rPr>
        <w:fldChar w:fldCharType="end"/>
      </w:r>
      <w:r w:rsidR="00870EE7" w:rsidRPr="00650DA9">
        <w:rPr>
          <w:lang w:val="fr-CA"/>
        </w:rPr>
        <w:t xml:space="preserve"> est engagé dans des aventures où peut se mesurer l</w:t>
      </w:r>
      <w:r w:rsidR="00BB3778" w:rsidRPr="00650DA9">
        <w:rPr>
          <w:lang w:val="fr-CA"/>
        </w:rPr>
        <w:t>’</w:t>
      </w:r>
      <w:r w:rsidR="00870EE7" w:rsidRPr="00650DA9">
        <w:rPr>
          <w:lang w:val="fr-CA"/>
        </w:rPr>
        <w:t>influence du roman, non le roman courtois ou arthurien, mais le roman réaliste qui met en valeur des scènes de la vie quotidienne ou des moments exceptionnels, comme l</w:t>
      </w:r>
      <w:r w:rsidR="00BB3778" w:rsidRPr="00650DA9">
        <w:rPr>
          <w:lang w:val="fr-CA"/>
        </w:rPr>
        <w:t>’</w:t>
      </w:r>
      <w:r w:rsidR="00870EE7" w:rsidRPr="00650DA9">
        <w:rPr>
          <w:lang w:val="fr-CA"/>
        </w:rPr>
        <w:t>accouchement de Mirabel, épouse d</w:t>
      </w:r>
      <w:r w:rsidR="00BB3778" w:rsidRPr="00650DA9">
        <w:rPr>
          <w:lang w:val="fr-CA"/>
        </w:rPr>
        <w:t>’</w:t>
      </w:r>
      <w:r w:rsidR="00870EE7" w:rsidRPr="00650DA9">
        <w:rPr>
          <w:lang w:val="fr-CA"/>
        </w:rPr>
        <w:t>Aiol, dans la prison de Makaire. Les différents états de la société sont souvent évoqués, qu</w:t>
      </w:r>
      <w:r w:rsidR="00BB3778" w:rsidRPr="00650DA9">
        <w:rPr>
          <w:lang w:val="fr-CA"/>
        </w:rPr>
        <w:t>’</w:t>
      </w:r>
      <w:r w:rsidR="00870EE7" w:rsidRPr="00650DA9">
        <w:rPr>
          <w:lang w:val="fr-CA"/>
        </w:rPr>
        <w:t>il s</w:t>
      </w:r>
      <w:r w:rsidR="00BB3778" w:rsidRPr="00650DA9">
        <w:rPr>
          <w:lang w:val="fr-CA"/>
        </w:rPr>
        <w:t>’</w:t>
      </w:r>
      <w:r w:rsidR="00870EE7" w:rsidRPr="00650DA9">
        <w:rPr>
          <w:lang w:val="fr-CA"/>
        </w:rPr>
        <w:t xml:space="preserve">agisse des chevaliers, des </w:t>
      </w:r>
      <w:r w:rsidR="00870EE7" w:rsidRPr="00650DA9">
        <w:rPr>
          <w:lang w:val="fr-CA"/>
        </w:rPr>
        <w:lastRenderedPageBreak/>
        <w:t xml:space="preserve">bourgeois des villes, des représentants des métiers urbains les plus humbles (bouchers, tenanciers de taverne) ou des moines (qui peuvent devenir bandits de grand chemin). De manière générale, on peut reconnaître dans </w:t>
      </w:r>
      <w:r w:rsidR="00870EE7" w:rsidRPr="00650DA9">
        <w:rPr>
          <w:i/>
          <w:iCs/>
          <w:lang w:val="fr-CA"/>
        </w:rPr>
        <w:t>Aiol</w:t>
      </w:r>
      <w:r w:rsidR="00870EE7" w:rsidRPr="00650DA9">
        <w:rPr>
          <w:lang w:val="fr-CA"/>
        </w:rPr>
        <w:t xml:space="preserve"> un goût marqué pour le pittoresque et pour le comique, comme on le voit dans les scènes de Poitiers ou d</w:t>
      </w:r>
      <w:r w:rsidR="00BB3778" w:rsidRPr="00650DA9">
        <w:rPr>
          <w:lang w:val="fr-CA"/>
        </w:rPr>
        <w:t>’</w:t>
      </w:r>
      <w:r w:rsidR="00870EE7" w:rsidRPr="00650DA9">
        <w:rPr>
          <w:lang w:val="fr-CA"/>
        </w:rPr>
        <w:t>Orléans. Différents registres</w:t>
      </w:r>
      <w:r w:rsidR="00797F4E" w:rsidRPr="00650DA9">
        <w:rPr>
          <w:lang w:val="fr-CA"/>
        </w:rPr>
        <w:fldChar w:fldCharType="begin"/>
      </w:r>
      <w:r w:rsidR="00797F4E" w:rsidRPr="00650DA9">
        <w:rPr>
          <w:lang w:val="fr-CA"/>
        </w:rPr>
        <w:instrText xml:space="preserve"> XE "registres" \t "</w:instrText>
      </w:r>
      <w:r w:rsidR="00797F4E" w:rsidRPr="00650DA9">
        <w:rPr>
          <w:rFonts w:asciiTheme="minorHAnsi" w:hAnsiTheme="minorHAnsi"/>
          <w:lang w:val="fr-CA"/>
        </w:rPr>
        <w:instrText>121</w:instrText>
      </w:r>
      <w:r w:rsidR="00797F4E" w:rsidRPr="00650DA9">
        <w:rPr>
          <w:lang w:val="fr-CA"/>
        </w:rPr>
        <w:instrText xml:space="preserve">" \f "sujs" </w:instrText>
      </w:r>
      <w:r w:rsidR="00797F4E" w:rsidRPr="00650DA9">
        <w:rPr>
          <w:lang w:val="fr-CA"/>
        </w:rPr>
        <w:fldChar w:fldCharType="end"/>
      </w:r>
      <w:r w:rsidR="00870EE7" w:rsidRPr="00650DA9">
        <w:rPr>
          <w:lang w:val="fr-CA"/>
        </w:rPr>
        <w:t xml:space="preserve"> apparaissent donc dans la chanson, et le chevalier qui est le héros</w:t>
      </w:r>
      <w:r w:rsidR="00EA6AEC" w:rsidRPr="00650DA9">
        <w:rPr>
          <w:lang w:val="fr-CA"/>
        </w:rPr>
        <w:fldChar w:fldCharType="begin"/>
      </w:r>
      <w:r w:rsidR="00EA6AEC" w:rsidRPr="00650DA9">
        <w:rPr>
          <w:lang w:val="fr-CA"/>
        </w:rPr>
        <w:instrText xml:space="preserve"> XE "héros" \t "</w:instrText>
      </w:r>
      <w:r w:rsidR="00EA6AEC" w:rsidRPr="00650DA9">
        <w:rPr>
          <w:rFonts w:asciiTheme="minorHAnsi" w:hAnsiTheme="minorHAnsi"/>
          <w:iCs/>
          <w:lang w:val="fr-CA"/>
        </w:rPr>
        <w:instrText>121</w:instrText>
      </w:r>
      <w:r w:rsidR="00EA6AEC" w:rsidRPr="00650DA9">
        <w:rPr>
          <w:lang w:val="fr-CA"/>
        </w:rPr>
        <w:instrText xml:space="preserve">" \f "sujs" </w:instrText>
      </w:r>
      <w:r w:rsidR="00EA6AEC" w:rsidRPr="00650DA9">
        <w:rPr>
          <w:lang w:val="fr-CA"/>
        </w:rPr>
        <w:fldChar w:fldCharType="end"/>
      </w:r>
      <w:r w:rsidR="00294A33" w:rsidRPr="00650DA9">
        <w:rPr>
          <w:lang w:val="fr-CA"/>
        </w:rPr>
        <w:t xml:space="preserve"> </w:t>
      </w:r>
      <w:r w:rsidR="00870EE7" w:rsidRPr="00650DA9">
        <w:rPr>
          <w:lang w:val="fr-CA"/>
        </w:rPr>
        <w:t>d</w:t>
      </w:r>
      <w:r w:rsidR="00BB3778" w:rsidRPr="00650DA9">
        <w:rPr>
          <w:lang w:val="fr-CA"/>
        </w:rPr>
        <w:t>’</w:t>
      </w:r>
      <w:r w:rsidR="00870EE7" w:rsidRPr="00650DA9">
        <w:rPr>
          <w:lang w:val="fr-CA"/>
        </w:rPr>
        <w:t>aventures variées dans lesquelles il « ne confond plus vraiment son destin avec celui de la collectivité, de la communauté à laquelle il appartient par son lignage » a quelque chose du chevalier errant, mais le texte qui le met en valeur prend ses distances par rapport au lyrisme et à l</w:t>
      </w:r>
      <w:r w:rsidR="00BB3778" w:rsidRPr="00650DA9">
        <w:rPr>
          <w:lang w:val="fr-CA"/>
        </w:rPr>
        <w:t>’</w:t>
      </w:r>
      <w:r w:rsidR="00870EE7" w:rsidRPr="00650DA9">
        <w:rPr>
          <w:lang w:val="fr-CA"/>
        </w:rPr>
        <w:t>austérité des pre</w:t>
      </w:r>
      <w:r w:rsidR="00AB4D91">
        <w:rPr>
          <w:lang w:val="fr-CA"/>
        </w:rPr>
        <w:t>mières épopées médiévales.] (F.</w:t>
      </w:r>
      <w:r w:rsidR="00870EE7" w:rsidRPr="00650DA9">
        <w:rPr>
          <w:lang w:val="fr-CA"/>
        </w:rPr>
        <w:t>S.)</w:t>
      </w:r>
    </w:p>
    <w:p w14:paraId="507A2D68" w14:textId="77777777" w:rsidR="0091286F" w:rsidRPr="00650DA9" w:rsidRDefault="0091286F" w:rsidP="00360EFE">
      <w:pPr>
        <w:pStyle w:val="Normalnew"/>
        <w:rPr>
          <w:rFonts w:cs="Times New Roman"/>
          <w:szCs w:val="22"/>
        </w:rPr>
      </w:pPr>
    </w:p>
    <w:p w14:paraId="7055987E" w14:textId="64433A48" w:rsidR="00AB09C0" w:rsidRPr="00650DA9" w:rsidRDefault="00CC56F1" w:rsidP="427F40BC">
      <w:pPr>
        <w:pStyle w:val="ItemdentreNew"/>
        <w:rPr>
          <w:rFonts w:cs="Times New Roman"/>
          <w:lang w:val="fr-CA"/>
        </w:rPr>
      </w:pPr>
      <w:r w:rsidRPr="00650DA9">
        <w:rPr>
          <w:rFonts w:cs="Times New Roman"/>
          <w:smallCaps/>
          <w:lang w:val="fr-CA"/>
        </w:rPr>
        <w:t>1</w:t>
      </w:r>
      <w:r w:rsidR="004005ED" w:rsidRPr="00650DA9">
        <w:rPr>
          <w:rFonts w:cs="Times New Roman"/>
          <w:smallCaps/>
          <w:lang w:val="fr-CA"/>
        </w:rPr>
        <w:t>22</w:t>
      </w:r>
      <w:r w:rsidR="005D4832" w:rsidRPr="00650DA9">
        <w:rPr>
          <w:rFonts w:cs="Times New Roman"/>
          <w:smallCaps/>
          <w:lang w:val="fr-CA"/>
        </w:rPr>
        <w:t>.</w:t>
      </w:r>
      <w:r w:rsidRPr="00650DA9">
        <w:rPr>
          <w:lang w:val="fr-CA"/>
        </w:rPr>
        <w:tab/>
      </w:r>
      <w:r w:rsidR="00CA1AA5" w:rsidRPr="00650DA9">
        <w:rPr>
          <w:smallCaps/>
          <w:lang w:val="fr-CA"/>
        </w:rPr>
        <w:t>Ardouin</w:t>
      </w:r>
      <w:r w:rsidR="00003044" w:rsidRPr="00650DA9">
        <w:rPr>
          <w:smallCaps/>
          <w:lang w:val="fr-CA"/>
        </w:rPr>
        <w:fldChar w:fldCharType="begin"/>
      </w:r>
      <w:r w:rsidR="00003044" w:rsidRPr="00650DA9">
        <w:rPr>
          <w:lang w:val="fr-CA"/>
        </w:rPr>
        <w:instrText xml:space="preserve"> XE "</w:instrText>
      </w:r>
      <w:r w:rsidR="00003044" w:rsidRPr="00650DA9">
        <w:rPr>
          <w:smallCaps/>
          <w:lang w:val="fr-CA"/>
        </w:rPr>
        <w:instrText>Ardouin</w:instrText>
      </w:r>
      <w:r w:rsidR="00003044" w:rsidRPr="00650DA9">
        <w:rPr>
          <w:lang w:val="fr-CA"/>
        </w:rPr>
        <w:instrText>" \t "</w:instrText>
      </w:r>
      <w:r w:rsidR="00003044" w:rsidRPr="00650DA9">
        <w:rPr>
          <w:rFonts w:asciiTheme="minorHAnsi" w:hAnsiTheme="minorHAnsi"/>
          <w:lang w:val="fr-CA"/>
        </w:rPr>
        <w:instrText>122</w:instrText>
      </w:r>
      <w:r w:rsidR="00003044" w:rsidRPr="00650DA9">
        <w:rPr>
          <w:lang w:val="fr-CA"/>
        </w:rPr>
        <w:instrText xml:space="preserve">" \f "noms" </w:instrText>
      </w:r>
      <w:r w:rsidR="00003044" w:rsidRPr="00650DA9">
        <w:rPr>
          <w:smallCaps/>
          <w:lang w:val="fr-CA"/>
        </w:rPr>
        <w:fldChar w:fldCharType="end"/>
      </w:r>
      <w:r w:rsidR="00CA1AA5" w:rsidRPr="00650DA9">
        <w:rPr>
          <w:lang w:val="fr-CA"/>
        </w:rPr>
        <w:t xml:space="preserve">, Jean-Marie : </w:t>
      </w:r>
      <w:r w:rsidR="003D3ADD" w:rsidRPr="001F5F80">
        <w:rPr>
          <w:rFonts w:cs="Times New Roman"/>
          <w:i/>
          <w:lang w:val="fr-CA"/>
        </w:rPr>
        <w:t>«</w:t>
      </w:r>
      <w:r w:rsidR="001F5F80" w:rsidRPr="001F5F80">
        <w:rPr>
          <w:rFonts w:cs="Times New Roman"/>
          <w:i/>
          <w:lang w:val="fr-CA"/>
        </w:rPr>
        <w:t> </w:t>
      </w:r>
      <w:r w:rsidR="00CA1AA5" w:rsidRPr="00650DA9">
        <w:rPr>
          <w:i/>
          <w:lang w:val="fr-CA"/>
        </w:rPr>
        <w:t>Aiol</w:t>
      </w:r>
      <w:r w:rsidR="001F5F80">
        <w:rPr>
          <w:i/>
          <w:lang w:val="fr-CA"/>
        </w:rPr>
        <w:t> </w:t>
      </w:r>
      <w:r w:rsidR="003D3ADD" w:rsidRPr="00650DA9">
        <w:rPr>
          <w:rFonts w:cs="Times New Roman"/>
          <w:i/>
          <w:lang w:val="fr-CA"/>
        </w:rPr>
        <w:t>»</w:t>
      </w:r>
      <w:r w:rsidR="00A7451A" w:rsidRPr="00650DA9">
        <w:rPr>
          <w:i/>
          <w:lang w:val="fr-CA"/>
        </w:rPr>
        <w:fldChar w:fldCharType="begin"/>
      </w:r>
      <w:r w:rsidR="00A7451A" w:rsidRPr="00650DA9">
        <w:rPr>
          <w:i/>
          <w:lang w:val="fr-CA"/>
        </w:rPr>
        <w:instrText xml:space="preserve"> XE "Aiol" \t "</w:instrText>
      </w:r>
      <w:r w:rsidR="00A7451A" w:rsidRPr="00650DA9">
        <w:rPr>
          <w:rFonts w:asciiTheme="minorHAnsi" w:hAnsiTheme="minorHAnsi"/>
          <w:i/>
          <w:iCs/>
          <w:lang w:val="fr-CA"/>
        </w:rPr>
        <w:instrText>122</w:instrText>
      </w:r>
      <w:r w:rsidR="00A7451A" w:rsidRPr="00650DA9">
        <w:rPr>
          <w:i/>
          <w:lang w:val="fr-CA"/>
        </w:rPr>
        <w:instrText xml:space="preserve">" \f "sujs" </w:instrText>
      </w:r>
      <w:r w:rsidR="00A7451A" w:rsidRPr="00650DA9">
        <w:rPr>
          <w:i/>
          <w:lang w:val="fr-CA"/>
        </w:rPr>
        <w:fldChar w:fldCharType="end"/>
      </w:r>
      <w:r w:rsidR="00CA1AA5" w:rsidRPr="00650DA9">
        <w:rPr>
          <w:i/>
          <w:iCs/>
          <w:lang w:val="fr-CA"/>
        </w:rPr>
        <w:t> : le héros</w:t>
      </w:r>
      <w:r w:rsidR="009421F6" w:rsidRPr="00650DA9">
        <w:rPr>
          <w:i/>
          <w:iCs/>
          <w:lang w:val="fr-CA"/>
        </w:rPr>
        <w:fldChar w:fldCharType="begin"/>
      </w:r>
      <w:r w:rsidR="009421F6" w:rsidRPr="00650DA9">
        <w:rPr>
          <w:lang w:val="fr-CA"/>
        </w:rPr>
        <w:instrText xml:space="preserve"> XE "héros" \t "</w:instrText>
      </w:r>
      <w:r w:rsidR="009421F6" w:rsidRPr="00650DA9">
        <w:rPr>
          <w:rFonts w:asciiTheme="minorHAnsi" w:hAnsiTheme="minorHAnsi"/>
          <w:iCs/>
          <w:lang w:val="fr-CA"/>
        </w:rPr>
        <w:instrText>122</w:instrText>
      </w:r>
      <w:r w:rsidR="009421F6" w:rsidRPr="00650DA9">
        <w:rPr>
          <w:lang w:val="fr-CA"/>
        </w:rPr>
        <w:instrText xml:space="preserve">" \f "sujs" </w:instrText>
      </w:r>
      <w:r w:rsidR="009421F6" w:rsidRPr="00650DA9">
        <w:rPr>
          <w:i/>
          <w:iCs/>
          <w:lang w:val="fr-CA"/>
        </w:rPr>
        <w:fldChar w:fldCharType="end"/>
      </w:r>
      <w:r w:rsidR="00CA1AA5" w:rsidRPr="00650DA9">
        <w:rPr>
          <w:i/>
          <w:iCs/>
          <w:lang w:val="fr-CA"/>
        </w:rPr>
        <w:t xml:space="preserve"> et les lieux</w:t>
      </w:r>
      <w:r w:rsidR="00302F9A" w:rsidRPr="00650DA9">
        <w:rPr>
          <w:i/>
          <w:iCs/>
          <w:lang w:val="fr-CA"/>
        </w:rPr>
        <w:fldChar w:fldCharType="begin"/>
      </w:r>
      <w:r w:rsidR="00302F9A" w:rsidRPr="00650DA9">
        <w:rPr>
          <w:lang w:val="fr-CA"/>
        </w:rPr>
        <w:instrText xml:space="preserve"> XE "lieux" \t "</w:instrText>
      </w:r>
      <w:r w:rsidR="00302F9A" w:rsidRPr="00650DA9">
        <w:rPr>
          <w:rFonts w:asciiTheme="minorHAnsi" w:hAnsiTheme="minorHAnsi"/>
          <w:iCs/>
          <w:lang w:val="fr-CA"/>
        </w:rPr>
        <w:instrText>122</w:instrText>
      </w:r>
      <w:r w:rsidR="00302F9A" w:rsidRPr="00650DA9">
        <w:rPr>
          <w:lang w:val="fr-CA"/>
        </w:rPr>
        <w:instrText xml:space="preserve">" \f "sujs" </w:instrText>
      </w:r>
      <w:r w:rsidR="00302F9A" w:rsidRPr="00650DA9">
        <w:rPr>
          <w:i/>
          <w:iCs/>
          <w:lang w:val="fr-CA"/>
        </w:rPr>
        <w:fldChar w:fldCharType="end"/>
      </w:r>
      <w:r w:rsidR="00CA1AA5" w:rsidRPr="00650DA9">
        <w:rPr>
          <w:i/>
          <w:iCs/>
          <w:lang w:val="fr-CA"/>
        </w:rPr>
        <w:t xml:space="preserve">. Un parcours révélateur et </w:t>
      </w:r>
      <w:r w:rsidR="3353B171" w:rsidRPr="00650DA9">
        <w:rPr>
          <w:i/>
          <w:iCs/>
          <w:lang w:val="fr-CA"/>
        </w:rPr>
        <w:t>individualisant ?</w:t>
      </w:r>
      <w:r w:rsidR="00CA1AA5" w:rsidRPr="00650DA9">
        <w:rPr>
          <w:lang w:val="fr-CA"/>
        </w:rPr>
        <w:t xml:space="preserve"> dans </w:t>
      </w:r>
      <w:r w:rsidR="00CA1AA5" w:rsidRPr="00650DA9">
        <w:rPr>
          <w:i/>
          <w:iCs/>
          <w:lang w:val="fr-CA"/>
        </w:rPr>
        <w:t>De la pensée de l</w:t>
      </w:r>
      <w:r w:rsidR="00BB3778" w:rsidRPr="00650DA9">
        <w:rPr>
          <w:i/>
          <w:iCs/>
          <w:lang w:val="fr-CA"/>
        </w:rPr>
        <w:t>’</w:t>
      </w:r>
      <w:r w:rsidR="00CA1AA5" w:rsidRPr="00650DA9">
        <w:rPr>
          <w:i/>
          <w:iCs/>
          <w:lang w:val="fr-CA"/>
        </w:rPr>
        <w:t>Histoire…</w:t>
      </w:r>
      <w:r w:rsidR="00CA1AA5" w:rsidRPr="00650DA9">
        <w:rPr>
          <w:lang w:val="fr-CA"/>
        </w:rPr>
        <w:t>, pp. 321-332</w:t>
      </w:r>
      <w:r w:rsidR="00AB09C0" w:rsidRPr="00650DA9">
        <w:rPr>
          <w:rFonts w:cs="Times New Roman"/>
          <w:lang w:val="fr-CA"/>
        </w:rPr>
        <w:t>.</w:t>
      </w:r>
    </w:p>
    <w:p w14:paraId="1EC8103D" w14:textId="106A5583" w:rsidR="00AB09C0" w:rsidRPr="00650DA9" w:rsidRDefault="005D1DFD" w:rsidP="00E44708">
      <w:pPr>
        <w:pStyle w:val="Normalnew"/>
        <w:ind w:right="142" w:firstLine="284"/>
        <w:rPr>
          <w:rFonts w:cs="Times New Roman"/>
          <w:szCs w:val="22"/>
        </w:rPr>
      </w:pPr>
      <w:r w:rsidRPr="00650DA9">
        <w:rPr>
          <w:rFonts w:cs="Times New Roman"/>
        </w:rPr>
        <w:t>[</w:t>
      </w:r>
      <w:r w:rsidR="00CA1AA5" w:rsidRPr="00650DA9">
        <w:t>La chanson d</w:t>
      </w:r>
      <w:r w:rsidR="00BB3778" w:rsidRPr="00650DA9">
        <w:t>’</w:t>
      </w:r>
      <w:r w:rsidR="00CA1AA5" w:rsidRPr="00650DA9">
        <w:rPr>
          <w:i/>
        </w:rPr>
        <w:t>Aiol</w:t>
      </w:r>
      <w:r w:rsidR="00CA1AA5" w:rsidRPr="00650DA9">
        <w:t xml:space="preserve"> manque d</w:t>
      </w:r>
      <w:r w:rsidR="00BB3778" w:rsidRPr="00650DA9">
        <w:t>’</w:t>
      </w:r>
      <w:r w:rsidR="00AB4D91">
        <w:t>un centre symbolique </w:t>
      </w:r>
      <w:r w:rsidR="00CA1AA5" w:rsidRPr="00650DA9">
        <w:t>: les lieux de l</w:t>
      </w:r>
      <w:r w:rsidR="00BB3778" w:rsidRPr="00650DA9">
        <w:t>’</w:t>
      </w:r>
      <w:r w:rsidR="00CA1AA5" w:rsidRPr="00650DA9">
        <w:t>action y sont très dispersés. Ils s</w:t>
      </w:r>
      <w:r w:rsidR="00BB3778" w:rsidRPr="00650DA9">
        <w:t>’</w:t>
      </w:r>
      <w:r w:rsidR="00CA1AA5" w:rsidRPr="00650DA9">
        <w:t>organisent en une opposition duale : lieux sécurisants (entre autres la forêt où naît le héros) et lieux de danger. Les havres de paix peuvent cependant être ambivalents ; il n</w:t>
      </w:r>
      <w:r w:rsidR="00BB3778" w:rsidRPr="00650DA9">
        <w:t>’</w:t>
      </w:r>
      <w:r w:rsidR="00CA1AA5" w:rsidRPr="00650DA9">
        <w:t>y a pas d</w:t>
      </w:r>
      <w:r w:rsidR="00BB3778" w:rsidRPr="00650DA9">
        <w:t>’</w:t>
      </w:r>
      <w:r w:rsidR="00CA1AA5" w:rsidRPr="00650DA9">
        <w:t>opposition régulière entre monde naturel bénéfique et monde des villes maléfique.] (Y.G.)</w:t>
      </w:r>
      <w:r w:rsidR="00AB09C0" w:rsidRPr="00650DA9">
        <w:rPr>
          <w:rFonts w:cs="Times New Roman"/>
          <w:szCs w:val="22"/>
        </w:rPr>
        <w:t xml:space="preserve"> </w:t>
      </w:r>
    </w:p>
    <w:p w14:paraId="7A2CD295" w14:textId="77777777" w:rsidR="0091286F" w:rsidRPr="00650DA9" w:rsidRDefault="0091286F" w:rsidP="00360EFE">
      <w:pPr>
        <w:pStyle w:val="Normalnew"/>
        <w:rPr>
          <w:rFonts w:cs="Times New Roman"/>
          <w:szCs w:val="22"/>
        </w:rPr>
      </w:pPr>
    </w:p>
    <w:p w14:paraId="7C23AE60" w14:textId="5918DF25" w:rsidR="00AB09C0" w:rsidRPr="00650DA9" w:rsidRDefault="00CC56F1" w:rsidP="427F40BC">
      <w:pPr>
        <w:tabs>
          <w:tab w:val="left" w:pos="284"/>
        </w:tabs>
        <w:ind w:left="567" w:hanging="851"/>
        <w:rPr>
          <w:rFonts w:cs="Times New Roman"/>
          <w:lang w:val="fr-CA"/>
        </w:rPr>
      </w:pPr>
      <w:r w:rsidRPr="00650DA9">
        <w:rPr>
          <w:rFonts w:cs="Times New Roman"/>
          <w:smallCaps/>
          <w:lang w:val="fr-CA"/>
        </w:rPr>
        <w:t>1</w:t>
      </w:r>
      <w:r w:rsidR="00CA1AA5" w:rsidRPr="00650DA9">
        <w:rPr>
          <w:rFonts w:cs="Times New Roman"/>
          <w:smallCaps/>
          <w:lang w:val="fr-CA"/>
        </w:rPr>
        <w:t>23</w:t>
      </w:r>
      <w:r w:rsidR="005D4832" w:rsidRPr="00650DA9">
        <w:rPr>
          <w:rFonts w:cs="Times New Roman"/>
          <w:smallCaps/>
          <w:lang w:val="fr-CA"/>
        </w:rPr>
        <w:t>.</w:t>
      </w:r>
      <w:r w:rsidR="00EB7608" w:rsidRPr="00650DA9">
        <w:rPr>
          <w:rFonts w:cs="Times New Roman"/>
          <w:smallCaps/>
          <w:lang w:val="fr-CA"/>
        </w:rPr>
        <w:t xml:space="preserve"> </w:t>
      </w:r>
      <w:r w:rsidRPr="00650DA9">
        <w:rPr>
          <w:lang w:val="fr-CA"/>
        </w:rPr>
        <w:tab/>
      </w:r>
      <w:r w:rsidR="00CA1AA5" w:rsidRPr="00650DA9">
        <w:rPr>
          <w:rFonts w:cs="Times New Roman"/>
          <w:smallCaps/>
          <w:lang w:val="fr-CA"/>
        </w:rPr>
        <w:t>Bahillo Sphonix-Rust</w:t>
      </w:r>
      <w:r w:rsidR="001759C4" w:rsidRPr="00650DA9">
        <w:rPr>
          <w:rFonts w:cs="Times New Roman"/>
          <w:smallCaps/>
          <w:lang w:val="fr-CA"/>
        </w:rPr>
        <w:fldChar w:fldCharType="begin"/>
      </w:r>
      <w:r w:rsidR="001759C4" w:rsidRPr="00650DA9">
        <w:rPr>
          <w:lang w:val="fr-CA"/>
        </w:rPr>
        <w:instrText xml:space="preserve"> XE "</w:instrText>
      </w:r>
      <w:r w:rsidR="001759C4" w:rsidRPr="00650DA9">
        <w:rPr>
          <w:rFonts w:cs="Times New Roman"/>
          <w:smallCaps/>
          <w:lang w:val="fr-CA"/>
        </w:rPr>
        <w:instrText>Bahillo Sphonix-Rust</w:instrText>
      </w:r>
      <w:r w:rsidR="001759C4" w:rsidRPr="00650DA9">
        <w:rPr>
          <w:lang w:val="fr-CA"/>
        </w:rPr>
        <w:instrText>" \t "</w:instrText>
      </w:r>
      <w:r w:rsidR="001759C4" w:rsidRPr="00650DA9">
        <w:rPr>
          <w:rFonts w:asciiTheme="minorHAnsi" w:hAnsiTheme="minorHAnsi"/>
          <w:iCs/>
          <w:lang w:val="fr-CA"/>
        </w:rPr>
        <w:instrText>123</w:instrText>
      </w:r>
      <w:r w:rsidR="001759C4" w:rsidRPr="00650DA9">
        <w:rPr>
          <w:lang w:val="fr-CA"/>
        </w:rPr>
        <w:instrText xml:space="preserve">" \f "noms" </w:instrText>
      </w:r>
      <w:r w:rsidR="001759C4" w:rsidRPr="00650DA9">
        <w:rPr>
          <w:rFonts w:cs="Times New Roman"/>
          <w:smallCaps/>
          <w:lang w:val="fr-CA"/>
        </w:rPr>
        <w:fldChar w:fldCharType="end"/>
      </w:r>
      <w:r w:rsidR="00CA1AA5" w:rsidRPr="00650DA9">
        <w:rPr>
          <w:rFonts w:cs="Times New Roman"/>
          <w:smallCaps/>
          <w:lang w:val="fr-CA"/>
        </w:rPr>
        <w:t>,</w:t>
      </w:r>
      <w:r w:rsidR="00CA1AA5" w:rsidRPr="00650DA9">
        <w:rPr>
          <w:rFonts w:cs="Times New Roman"/>
          <w:lang w:val="fr-CA"/>
        </w:rPr>
        <w:t xml:space="preserve"> Emma : </w:t>
      </w:r>
      <w:r w:rsidR="00CA1AA5" w:rsidRPr="00650DA9">
        <w:rPr>
          <w:rFonts w:cs="Times New Roman"/>
          <w:i/>
          <w:iCs/>
          <w:lang w:val="fr-CA"/>
        </w:rPr>
        <w:t>Du sacré</w:t>
      </w:r>
      <w:r w:rsidR="00C24E0A" w:rsidRPr="00650DA9">
        <w:rPr>
          <w:rFonts w:cs="Times New Roman"/>
          <w:i/>
          <w:iCs/>
          <w:lang w:val="fr-CA"/>
        </w:rPr>
        <w:fldChar w:fldCharType="begin"/>
      </w:r>
      <w:r w:rsidR="00C24E0A" w:rsidRPr="00650DA9">
        <w:rPr>
          <w:lang w:val="fr-CA"/>
        </w:rPr>
        <w:instrText xml:space="preserve"> XE "</w:instrText>
      </w:r>
      <w:r w:rsidR="00C24E0A" w:rsidRPr="00650DA9">
        <w:rPr>
          <w:rFonts w:cs="Times New Roman"/>
          <w:i/>
          <w:iCs/>
          <w:lang w:val="fr-CA"/>
        </w:rPr>
        <w:instrText>sacré</w:instrText>
      </w:r>
      <w:r w:rsidR="00C24E0A" w:rsidRPr="00650DA9">
        <w:rPr>
          <w:lang w:val="fr-CA"/>
        </w:rPr>
        <w:instrText>" \t "</w:instrText>
      </w:r>
      <w:r w:rsidR="00C24E0A" w:rsidRPr="00650DA9">
        <w:rPr>
          <w:rFonts w:asciiTheme="minorHAnsi" w:hAnsiTheme="minorHAnsi"/>
          <w:iCs/>
          <w:lang w:val="fr-CA"/>
        </w:rPr>
        <w:instrText>123</w:instrText>
      </w:r>
      <w:r w:rsidR="00C24E0A" w:rsidRPr="00650DA9">
        <w:rPr>
          <w:lang w:val="fr-CA"/>
        </w:rPr>
        <w:instrText xml:space="preserve">" \f "sujs" </w:instrText>
      </w:r>
      <w:r w:rsidR="00C24E0A" w:rsidRPr="00650DA9">
        <w:rPr>
          <w:rFonts w:cs="Times New Roman"/>
          <w:i/>
          <w:iCs/>
          <w:lang w:val="fr-CA"/>
        </w:rPr>
        <w:fldChar w:fldCharType="end"/>
      </w:r>
      <w:r w:rsidR="00CA1AA5" w:rsidRPr="00650DA9">
        <w:rPr>
          <w:rFonts w:cs="Times New Roman"/>
          <w:i/>
          <w:iCs/>
          <w:lang w:val="fr-CA"/>
        </w:rPr>
        <w:t xml:space="preserve"> et de la violence</w:t>
      </w:r>
      <w:r w:rsidR="00F60E55" w:rsidRPr="00650DA9">
        <w:rPr>
          <w:rFonts w:cs="Times New Roman"/>
          <w:i/>
          <w:iCs/>
          <w:lang w:val="fr-CA"/>
        </w:rPr>
        <w:fldChar w:fldCharType="begin"/>
      </w:r>
      <w:r w:rsidR="00F60E55" w:rsidRPr="00650DA9">
        <w:rPr>
          <w:lang w:val="fr-CA"/>
        </w:rPr>
        <w:instrText xml:space="preserve"> XE "</w:instrText>
      </w:r>
      <w:r w:rsidR="00F60E55" w:rsidRPr="00650DA9">
        <w:rPr>
          <w:rFonts w:cs="Times New Roman"/>
          <w:i/>
          <w:iCs/>
          <w:lang w:val="fr-CA"/>
        </w:rPr>
        <w:instrText>violence</w:instrText>
      </w:r>
      <w:r w:rsidR="00F60E55" w:rsidRPr="00650DA9">
        <w:rPr>
          <w:lang w:val="fr-CA"/>
        </w:rPr>
        <w:instrText>" \t "</w:instrText>
      </w:r>
      <w:r w:rsidR="00F60E55" w:rsidRPr="00650DA9">
        <w:rPr>
          <w:rFonts w:asciiTheme="minorHAnsi" w:hAnsiTheme="minorHAnsi"/>
          <w:iCs/>
          <w:lang w:val="fr-CA"/>
        </w:rPr>
        <w:instrText>12</w:instrText>
      </w:r>
      <w:r w:rsidR="001759C4" w:rsidRPr="00650DA9">
        <w:rPr>
          <w:rFonts w:asciiTheme="minorHAnsi" w:hAnsiTheme="minorHAnsi"/>
          <w:iCs/>
          <w:lang w:val="fr-CA"/>
        </w:rPr>
        <w:instrText>3</w:instrText>
      </w:r>
      <w:r w:rsidR="00F60E55" w:rsidRPr="00650DA9">
        <w:rPr>
          <w:lang w:val="fr-CA"/>
        </w:rPr>
        <w:instrText xml:space="preserve">" </w:instrText>
      </w:r>
      <w:r w:rsidR="00D5444A" w:rsidRPr="00650DA9">
        <w:rPr>
          <w:lang w:val="fr-CA"/>
        </w:rPr>
        <w:instrText xml:space="preserve">\f "sujs" </w:instrText>
      </w:r>
      <w:r w:rsidR="00F60E55" w:rsidRPr="00650DA9">
        <w:rPr>
          <w:rFonts w:cs="Times New Roman"/>
          <w:i/>
          <w:iCs/>
          <w:lang w:val="fr-CA"/>
        </w:rPr>
        <w:fldChar w:fldCharType="end"/>
      </w:r>
      <w:r w:rsidR="00CA1AA5" w:rsidRPr="00650DA9">
        <w:rPr>
          <w:rFonts w:cs="Times New Roman"/>
          <w:i/>
          <w:iCs/>
          <w:lang w:val="fr-CA"/>
        </w:rPr>
        <w:t xml:space="preserve"> chez la</w:t>
      </w:r>
      <w:r w:rsidR="00CA1AA5" w:rsidRPr="00650DA9">
        <w:rPr>
          <w:rFonts w:cs="Times New Roman"/>
          <w:lang w:val="fr-CA"/>
        </w:rPr>
        <w:t xml:space="preserve"> </w:t>
      </w:r>
      <w:r w:rsidR="00CA1AA5" w:rsidRPr="00650DA9">
        <w:rPr>
          <w:rFonts w:cs="Times New Roman"/>
          <w:i/>
          <w:lang w:val="fr-CA"/>
        </w:rPr>
        <w:t>femme épique</w:t>
      </w:r>
      <w:r w:rsidR="00945899" w:rsidRPr="00650DA9">
        <w:rPr>
          <w:rFonts w:cs="Times New Roman"/>
          <w:lang w:val="fr-CA"/>
        </w:rPr>
        <w:fldChar w:fldCharType="begin"/>
      </w:r>
      <w:r w:rsidR="00945899" w:rsidRPr="00650DA9">
        <w:rPr>
          <w:lang w:val="fr-CA"/>
        </w:rPr>
        <w:instrText xml:space="preserve"> XE "</w:instrText>
      </w:r>
      <w:r w:rsidR="00945899" w:rsidRPr="00650DA9">
        <w:rPr>
          <w:rFonts w:cs="Times New Roman"/>
          <w:lang w:val="fr-CA"/>
        </w:rPr>
        <w:instrText>femme épique</w:instrText>
      </w:r>
      <w:r w:rsidR="00945899" w:rsidRPr="00650DA9">
        <w:rPr>
          <w:lang w:val="fr-CA"/>
        </w:rPr>
        <w:instrText>" \t "</w:instrText>
      </w:r>
      <w:r w:rsidR="00945899" w:rsidRPr="00650DA9">
        <w:rPr>
          <w:rFonts w:asciiTheme="minorHAnsi" w:hAnsiTheme="minorHAnsi"/>
          <w:iCs/>
          <w:lang w:val="fr-CA"/>
        </w:rPr>
        <w:instrText>12</w:instrText>
      </w:r>
      <w:r w:rsidR="001759C4" w:rsidRPr="00650DA9">
        <w:rPr>
          <w:rFonts w:asciiTheme="minorHAnsi" w:hAnsiTheme="minorHAnsi"/>
          <w:iCs/>
          <w:lang w:val="fr-CA"/>
        </w:rPr>
        <w:instrText>3</w:instrText>
      </w:r>
      <w:r w:rsidR="00945899" w:rsidRPr="00650DA9">
        <w:rPr>
          <w:lang w:val="fr-CA"/>
        </w:rPr>
        <w:instrText xml:space="preserve">" </w:instrText>
      </w:r>
      <w:r w:rsidR="00C8175F" w:rsidRPr="00650DA9">
        <w:rPr>
          <w:lang w:val="fr-CA"/>
        </w:rPr>
        <w:instrText xml:space="preserve">\f "sujs" </w:instrText>
      </w:r>
      <w:r w:rsidR="00945899" w:rsidRPr="00650DA9">
        <w:rPr>
          <w:rFonts w:cs="Times New Roman"/>
          <w:lang w:val="fr-CA"/>
        </w:rPr>
        <w:fldChar w:fldCharType="end"/>
      </w:r>
      <w:r w:rsidR="00CA1AA5" w:rsidRPr="00650DA9">
        <w:rPr>
          <w:rFonts w:cs="Times New Roman"/>
          <w:lang w:val="fr-CA"/>
        </w:rPr>
        <w:t xml:space="preserve">, dans </w:t>
      </w:r>
      <w:r w:rsidR="00CA1AA5" w:rsidRPr="00650DA9">
        <w:rPr>
          <w:rFonts w:cs="Times New Roman"/>
          <w:i/>
          <w:iCs/>
          <w:lang w:val="fr-CA"/>
        </w:rPr>
        <w:t>La Chanson de geste et le sacré..</w:t>
      </w:r>
      <w:r w:rsidR="00CA1AA5" w:rsidRPr="00AB4D91">
        <w:rPr>
          <w:rFonts w:cs="Times New Roman"/>
          <w:iCs/>
          <w:lang w:val="fr-CA"/>
        </w:rPr>
        <w:t>.,</w:t>
      </w:r>
      <w:r w:rsidR="00CA1AA5" w:rsidRPr="00650DA9">
        <w:rPr>
          <w:rFonts w:cs="Times New Roman"/>
          <w:lang w:val="fr-CA"/>
        </w:rPr>
        <w:t xml:space="preserve"> pp. 217-225</w:t>
      </w:r>
      <w:r w:rsidR="00EB7608" w:rsidRPr="00650DA9">
        <w:rPr>
          <w:rFonts w:cs="Times New Roman"/>
          <w:lang w:val="fr-CA"/>
        </w:rPr>
        <w:t>.</w:t>
      </w:r>
    </w:p>
    <w:p w14:paraId="7FE59E3E" w14:textId="03C37EBF" w:rsidR="00AB09C0" w:rsidRPr="00650DA9" w:rsidRDefault="005D1DFD" w:rsidP="00E44708">
      <w:pPr>
        <w:pStyle w:val="Normalnew"/>
        <w:ind w:right="142" w:firstLine="284"/>
        <w:rPr>
          <w:rFonts w:cs="Times New Roman"/>
        </w:rPr>
      </w:pPr>
      <w:r w:rsidRPr="00650DA9">
        <w:rPr>
          <w:rFonts w:cs="Times New Roman"/>
        </w:rPr>
        <w:t>[</w:t>
      </w:r>
      <w:r w:rsidR="00CA1AA5" w:rsidRPr="00650DA9">
        <w:rPr>
          <w:rFonts w:cs="Times New Roman"/>
        </w:rPr>
        <w:t>L</w:t>
      </w:r>
      <w:r w:rsidR="00BB3778" w:rsidRPr="00650DA9">
        <w:rPr>
          <w:rFonts w:cs="Times New Roman"/>
        </w:rPr>
        <w:t>’</w:t>
      </w:r>
      <w:r w:rsidR="00CA1AA5" w:rsidRPr="00650DA9">
        <w:rPr>
          <w:rFonts w:cs="Times New Roman"/>
        </w:rPr>
        <w:t>A. propose de comparer deux figures féminines</w:t>
      </w:r>
      <w:r w:rsidR="0003253B" w:rsidRPr="00650DA9">
        <w:rPr>
          <w:rFonts w:cs="Times New Roman"/>
        </w:rPr>
        <w:fldChar w:fldCharType="begin"/>
      </w:r>
      <w:r w:rsidR="0003253B" w:rsidRPr="00650DA9">
        <w:instrText xml:space="preserve"> XE "</w:instrText>
      </w:r>
      <w:r w:rsidR="0003253B" w:rsidRPr="00650DA9">
        <w:rPr>
          <w:rFonts w:cs="Times New Roman"/>
        </w:rPr>
        <w:instrText>figures féminines</w:instrText>
      </w:r>
      <w:r w:rsidR="0003253B" w:rsidRPr="00650DA9">
        <w:instrText>" \t "</w:instrText>
      </w:r>
      <w:r w:rsidR="0003253B" w:rsidRPr="00650DA9">
        <w:rPr>
          <w:rFonts w:asciiTheme="minorHAnsi" w:hAnsiTheme="minorHAnsi"/>
          <w:iCs/>
        </w:rPr>
        <w:instrText>123</w:instrText>
      </w:r>
      <w:r w:rsidR="0003253B" w:rsidRPr="00650DA9">
        <w:instrText xml:space="preserve">" \f "sujs" </w:instrText>
      </w:r>
      <w:r w:rsidR="0003253B" w:rsidRPr="00650DA9">
        <w:rPr>
          <w:rFonts w:cs="Times New Roman"/>
        </w:rPr>
        <w:fldChar w:fldCharType="end"/>
      </w:r>
      <w:r w:rsidR="00CA1AA5" w:rsidRPr="00650DA9">
        <w:rPr>
          <w:rFonts w:cs="Times New Roman"/>
        </w:rPr>
        <w:t xml:space="preserve"> dans l</w:t>
      </w:r>
      <w:r w:rsidR="00BB3778" w:rsidRPr="00650DA9">
        <w:rPr>
          <w:rFonts w:cs="Times New Roman"/>
        </w:rPr>
        <w:t>’</w:t>
      </w:r>
      <w:r w:rsidR="00CA1AA5" w:rsidRPr="00650DA9">
        <w:rPr>
          <w:rFonts w:cs="Times New Roman"/>
        </w:rPr>
        <w:t>histoire desquelles la thématique de la violence s</w:t>
      </w:r>
      <w:r w:rsidR="00BB3778" w:rsidRPr="00650DA9">
        <w:rPr>
          <w:rFonts w:cs="Times New Roman"/>
        </w:rPr>
        <w:t>’</w:t>
      </w:r>
      <w:r w:rsidR="00CA1AA5" w:rsidRPr="00650DA9">
        <w:rPr>
          <w:rFonts w:cs="Times New Roman"/>
        </w:rPr>
        <w:t>articule avec le sacré : la princesse sarrasine Floripas</w:t>
      </w:r>
      <w:r w:rsidR="00527629" w:rsidRPr="00650DA9">
        <w:rPr>
          <w:rFonts w:cs="Times New Roman"/>
        </w:rPr>
        <w:fldChar w:fldCharType="begin"/>
      </w:r>
      <w:r w:rsidR="00527629" w:rsidRPr="00650DA9">
        <w:instrText xml:space="preserve"> XE "</w:instrText>
      </w:r>
      <w:r w:rsidR="00527629" w:rsidRPr="00650DA9">
        <w:rPr>
          <w:rFonts w:cs="Times New Roman"/>
        </w:rPr>
        <w:instrText>Floripas</w:instrText>
      </w:r>
      <w:r w:rsidR="00527629" w:rsidRPr="00650DA9">
        <w:instrText>" \t "</w:instrText>
      </w:r>
      <w:r w:rsidR="00527629" w:rsidRPr="00650DA9">
        <w:rPr>
          <w:rFonts w:asciiTheme="minorHAnsi" w:hAnsiTheme="minorHAnsi"/>
          <w:iCs/>
        </w:rPr>
        <w:instrText>123</w:instrText>
      </w:r>
      <w:r w:rsidR="00527629" w:rsidRPr="00650DA9">
        <w:instrText xml:space="preserve">" \f "sujs" </w:instrText>
      </w:r>
      <w:r w:rsidR="00527629" w:rsidRPr="00650DA9">
        <w:rPr>
          <w:rFonts w:cs="Times New Roman"/>
        </w:rPr>
        <w:fldChar w:fldCharType="end"/>
      </w:r>
      <w:r w:rsidR="00CA1AA5" w:rsidRPr="00650DA9">
        <w:rPr>
          <w:rFonts w:cs="Times New Roman"/>
        </w:rPr>
        <w:t xml:space="preserve"> dans </w:t>
      </w:r>
      <w:r w:rsidR="00CA1AA5" w:rsidRPr="00650DA9">
        <w:rPr>
          <w:rFonts w:cs="Times New Roman"/>
          <w:i/>
          <w:iCs/>
        </w:rPr>
        <w:t>Fierabras</w:t>
      </w:r>
      <w:r w:rsidR="00B75442" w:rsidRPr="00650DA9">
        <w:rPr>
          <w:rFonts w:cs="Times New Roman"/>
          <w:i/>
          <w:iCs/>
        </w:rPr>
        <w:fldChar w:fldCharType="begin"/>
      </w:r>
      <w:r w:rsidR="00B75442" w:rsidRPr="00650DA9">
        <w:instrText xml:space="preserve"> XE "</w:instrText>
      </w:r>
      <w:r w:rsidR="00B75442" w:rsidRPr="00650DA9">
        <w:rPr>
          <w:rFonts w:cs="Times New Roman"/>
          <w:i/>
          <w:iCs/>
        </w:rPr>
        <w:instrText>Fierabras</w:instrText>
      </w:r>
      <w:r w:rsidR="00B75442" w:rsidRPr="00650DA9">
        <w:instrText>" \t "</w:instrText>
      </w:r>
      <w:r w:rsidR="00B75442" w:rsidRPr="00650DA9">
        <w:rPr>
          <w:rFonts w:asciiTheme="minorHAnsi" w:hAnsiTheme="minorHAnsi"/>
          <w:iCs/>
        </w:rPr>
        <w:instrText>123</w:instrText>
      </w:r>
      <w:r w:rsidR="00B75442" w:rsidRPr="00650DA9">
        <w:instrText xml:space="preserve">" \f "sujs" </w:instrText>
      </w:r>
      <w:r w:rsidR="00B75442" w:rsidRPr="00650DA9">
        <w:rPr>
          <w:rFonts w:cs="Times New Roman"/>
          <w:i/>
          <w:iCs/>
        </w:rPr>
        <w:fldChar w:fldCharType="end"/>
      </w:r>
      <w:r w:rsidR="00CA1AA5" w:rsidRPr="00650DA9">
        <w:rPr>
          <w:rFonts w:cs="Times New Roman"/>
          <w:i/>
          <w:iCs/>
        </w:rPr>
        <w:t xml:space="preserve"> </w:t>
      </w:r>
      <w:r w:rsidR="00CA1AA5" w:rsidRPr="00650DA9">
        <w:rPr>
          <w:rFonts w:cs="Times New Roman"/>
        </w:rPr>
        <w:t>et la reine Berte</w:t>
      </w:r>
      <w:r w:rsidR="00BF33A9" w:rsidRPr="00650DA9">
        <w:rPr>
          <w:rFonts w:cs="Times New Roman"/>
        </w:rPr>
        <w:fldChar w:fldCharType="begin"/>
      </w:r>
      <w:r w:rsidR="00BF33A9" w:rsidRPr="00650DA9">
        <w:instrText xml:space="preserve"> XE "</w:instrText>
      </w:r>
      <w:r w:rsidR="00BF33A9" w:rsidRPr="00650DA9">
        <w:rPr>
          <w:rFonts w:cs="Times New Roman"/>
        </w:rPr>
        <w:instrText>Berte</w:instrText>
      </w:r>
      <w:r w:rsidR="00BF33A9" w:rsidRPr="00650DA9">
        <w:instrText>" \t "</w:instrText>
      </w:r>
      <w:r w:rsidR="00BF33A9" w:rsidRPr="00650DA9">
        <w:rPr>
          <w:rFonts w:asciiTheme="minorHAnsi" w:hAnsiTheme="minorHAnsi"/>
        </w:rPr>
        <w:instrText>123</w:instrText>
      </w:r>
      <w:r w:rsidR="00BF33A9" w:rsidRPr="00650DA9">
        <w:instrText xml:space="preserve">" \f "sujs" </w:instrText>
      </w:r>
      <w:r w:rsidR="00BF33A9" w:rsidRPr="00650DA9">
        <w:rPr>
          <w:rFonts w:cs="Times New Roman"/>
        </w:rPr>
        <w:fldChar w:fldCharType="end"/>
      </w:r>
      <w:r w:rsidR="00CA1AA5" w:rsidRPr="00650DA9">
        <w:rPr>
          <w:rFonts w:cs="Times New Roman"/>
        </w:rPr>
        <w:t xml:space="preserve"> dans </w:t>
      </w:r>
      <w:r w:rsidR="00CA1AA5" w:rsidRPr="00650DA9">
        <w:rPr>
          <w:rFonts w:cs="Times New Roman"/>
          <w:i/>
          <w:iCs/>
        </w:rPr>
        <w:t>Berte as grans piés</w:t>
      </w:r>
      <w:r w:rsidR="00786D00" w:rsidRPr="00650DA9">
        <w:rPr>
          <w:rFonts w:cs="Times New Roman"/>
          <w:i/>
          <w:iCs/>
        </w:rPr>
        <w:fldChar w:fldCharType="begin"/>
      </w:r>
      <w:r w:rsidR="00786D00" w:rsidRPr="00650DA9">
        <w:instrText xml:space="preserve"> XE "</w:instrText>
      </w:r>
      <w:r w:rsidR="00786D00" w:rsidRPr="00650DA9">
        <w:rPr>
          <w:rFonts w:cs="Times New Roman"/>
          <w:i/>
          <w:iCs/>
        </w:rPr>
        <w:instrText>Berte as grans piés</w:instrText>
      </w:r>
      <w:r w:rsidR="00786D00" w:rsidRPr="00650DA9">
        <w:instrText>" \t "</w:instrText>
      </w:r>
      <w:r w:rsidR="00786D00" w:rsidRPr="00650DA9">
        <w:rPr>
          <w:rFonts w:asciiTheme="minorHAnsi" w:hAnsiTheme="minorHAnsi"/>
          <w:iCs/>
        </w:rPr>
        <w:instrText>123</w:instrText>
      </w:r>
      <w:r w:rsidR="00786D00" w:rsidRPr="00650DA9">
        <w:instrText xml:space="preserve">" \f "sujs" </w:instrText>
      </w:r>
      <w:r w:rsidR="00786D00" w:rsidRPr="00650DA9">
        <w:rPr>
          <w:rFonts w:cs="Times New Roman"/>
          <w:i/>
          <w:iCs/>
        </w:rPr>
        <w:fldChar w:fldCharType="end"/>
      </w:r>
      <w:r w:rsidR="00CA1AA5" w:rsidRPr="00650DA9">
        <w:rPr>
          <w:rFonts w:cs="Times New Roman"/>
        </w:rPr>
        <w:t xml:space="preserve"> d</w:t>
      </w:r>
      <w:r w:rsidR="00BB3778" w:rsidRPr="00650DA9">
        <w:rPr>
          <w:rFonts w:cs="Times New Roman"/>
        </w:rPr>
        <w:t>’</w:t>
      </w:r>
      <w:r w:rsidR="00CA1AA5" w:rsidRPr="00650DA9">
        <w:rPr>
          <w:rFonts w:cs="Times New Roman"/>
        </w:rPr>
        <w:t>Adenet Le Roi</w:t>
      </w:r>
      <w:r w:rsidR="00455D4E" w:rsidRPr="00650DA9">
        <w:rPr>
          <w:rFonts w:cs="Times New Roman"/>
        </w:rPr>
        <w:fldChar w:fldCharType="begin"/>
      </w:r>
      <w:r w:rsidR="00455D4E" w:rsidRPr="00650DA9">
        <w:instrText xml:space="preserve"> XE "</w:instrText>
      </w:r>
      <w:r w:rsidR="00455D4E" w:rsidRPr="00650DA9">
        <w:rPr>
          <w:rFonts w:cs="Times New Roman"/>
        </w:rPr>
        <w:instrText>Adenet le Roi</w:instrText>
      </w:r>
      <w:r w:rsidR="00455D4E" w:rsidRPr="00650DA9">
        <w:instrText>" \t "</w:instrText>
      </w:r>
      <w:r w:rsidR="00455D4E" w:rsidRPr="00650DA9">
        <w:rPr>
          <w:rFonts w:asciiTheme="minorHAnsi" w:hAnsiTheme="minorHAnsi"/>
          <w:iCs/>
        </w:rPr>
        <w:instrText>123</w:instrText>
      </w:r>
      <w:r w:rsidR="00455D4E" w:rsidRPr="00650DA9">
        <w:instrText xml:space="preserve">" \f "noms" </w:instrText>
      </w:r>
      <w:r w:rsidR="00455D4E" w:rsidRPr="00650DA9">
        <w:rPr>
          <w:rFonts w:cs="Times New Roman"/>
        </w:rPr>
        <w:fldChar w:fldCharType="end"/>
      </w:r>
      <w:r w:rsidR="00CA1AA5" w:rsidRPr="00650DA9">
        <w:rPr>
          <w:rFonts w:cs="Times New Roman"/>
        </w:rPr>
        <w:t>. Selon l</w:t>
      </w:r>
      <w:r w:rsidR="00BB3778" w:rsidRPr="00650DA9">
        <w:rPr>
          <w:rFonts w:cs="Times New Roman"/>
        </w:rPr>
        <w:t>’</w:t>
      </w:r>
      <w:r w:rsidR="00CA1AA5" w:rsidRPr="00650DA9">
        <w:rPr>
          <w:rFonts w:cs="Times New Roman"/>
        </w:rPr>
        <w:t>A., Floripas incarne tout particulièrement la violence au féminin. Elle s</w:t>
      </w:r>
      <w:r w:rsidR="00BB3778" w:rsidRPr="00650DA9">
        <w:rPr>
          <w:rFonts w:cs="Times New Roman"/>
        </w:rPr>
        <w:t>’</w:t>
      </w:r>
      <w:r w:rsidR="00CA1AA5" w:rsidRPr="00650DA9">
        <w:rPr>
          <w:rFonts w:cs="Times New Roman"/>
        </w:rPr>
        <w:t>éloigne à la fois des canons médiévaux de la femme idéale, qui se doit d</w:t>
      </w:r>
      <w:r w:rsidR="00BB3778" w:rsidRPr="00650DA9">
        <w:rPr>
          <w:rFonts w:cs="Times New Roman"/>
        </w:rPr>
        <w:t>’</w:t>
      </w:r>
      <w:r w:rsidR="00CA1AA5" w:rsidRPr="00650DA9">
        <w:rPr>
          <w:rFonts w:cs="Times New Roman"/>
        </w:rPr>
        <w:t>être d</w:t>
      </w:r>
      <w:r w:rsidR="00BB3778" w:rsidRPr="00650DA9">
        <w:rPr>
          <w:rFonts w:cs="Times New Roman"/>
        </w:rPr>
        <w:t>’</w:t>
      </w:r>
      <w:r w:rsidR="00CA1AA5" w:rsidRPr="00650DA9">
        <w:rPr>
          <w:rFonts w:cs="Times New Roman"/>
        </w:rPr>
        <w:t>une beauté et d</w:t>
      </w:r>
      <w:r w:rsidR="00BB3778" w:rsidRPr="00650DA9">
        <w:rPr>
          <w:rFonts w:cs="Times New Roman"/>
        </w:rPr>
        <w:t>’</w:t>
      </w:r>
      <w:r w:rsidR="00AB4D91">
        <w:rPr>
          <w:rFonts w:cs="Times New Roman"/>
        </w:rPr>
        <w:t>une bonté exceptionnelles — </w:t>
      </w:r>
      <w:r w:rsidR="00CA1AA5" w:rsidRPr="00650DA9">
        <w:rPr>
          <w:rFonts w:cs="Times New Roman"/>
        </w:rPr>
        <w:t>la violence étant rattachée inversement à l</w:t>
      </w:r>
      <w:r w:rsidR="00BB3778" w:rsidRPr="00650DA9">
        <w:rPr>
          <w:rFonts w:cs="Times New Roman"/>
        </w:rPr>
        <w:t>’</w:t>
      </w:r>
      <w:r w:rsidR="00AB4D91">
        <w:rPr>
          <w:rFonts w:cs="Times New Roman"/>
        </w:rPr>
        <w:t>univers masculin —</w:t>
      </w:r>
      <w:r w:rsidR="00294A33" w:rsidRPr="00650DA9">
        <w:rPr>
          <w:rFonts w:cs="Times New Roman"/>
        </w:rPr>
        <w:t xml:space="preserve"> </w:t>
      </w:r>
      <w:r w:rsidR="00CA1AA5" w:rsidRPr="00650DA9">
        <w:rPr>
          <w:rFonts w:cs="Times New Roman"/>
        </w:rPr>
        <w:t>et de l</w:t>
      </w:r>
      <w:r w:rsidR="00BB3778" w:rsidRPr="00650DA9">
        <w:rPr>
          <w:rFonts w:cs="Times New Roman"/>
        </w:rPr>
        <w:t>’</w:t>
      </w:r>
      <w:r w:rsidR="00CA1AA5" w:rsidRPr="00650DA9">
        <w:rPr>
          <w:rFonts w:cs="Times New Roman"/>
        </w:rPr>
        <w:t xml:space="preserve">imaginaire des héroïnes sarrasines </w:t>
      </w:r>
      <w:r w:rsidR="00CA1AA5" w:rsidRPr="00650DA9">
        <w:rPr>
          <w:rFonts w:cs="Times New Roman"/>
        </w:rPr>
        <w:lastRenderedPageBreak/>
        <w:t>monstrueuses. La blancheur domine en effet dans le portait physique de Floripas, ce qui la situe « du côté de la lumière, donc du Bien », à la différence par exemple d</w:t>
      </w:r>
      <w:r w:rsidR="00BB3778" w:rsidRPr="00650DA9">
        <w:rPr>
          <w:rFonts w:cs="Times New Roman"/>
        </w:rPr>
        <w:t>’</w:t>
      </w:r>
      <w:r w:rsidR="00CA1AA5" w:rsidRPr="00650DA9">
        <w:rPr>
          <w:rFonts w:cs="Times New Roman"/>
        </w:rPr>
        <w:t>un personnage comme Flohart</w:t>
      </w:r>
      <w:r w:rsidR="00FC61E4" w:rsidRPr="00650DA9">
        <w:rPr>
          <w:rFonts w:cs="Times New Roman"/>
        </w:rPr>
        <w:fldChar w:fldCharType="begin"/>
      </w:r>
      <w:r w:rsidR="00FC61E4" w:rsidRPr="00650DA9">
        <w:instrText xml:space="preserve"> XE "</w:instrText>
      </w:r>
      <w:r w:rsidR="00FC61E4" w:rsidRPr="00650DA9">
        <w:rPr>
          <w:rFonts w:cs="Times New Roman"/>
        </w:rPr>
        <w:instrText>Flohart</w:instrText>
      </w:r>
      <w:r w:rsidR="00FC61E4" w:rsidRPr="00650DA9">
        <w:instrText>" \t "</w:instrText>
      </w:r>
      <w:r w:rsidR="00FC61E4" w:rsidRPr="00650DA9">
        <w:rPr>
          <w:rFonts w:asciiTheme="minorHAnsi" w:hAnsiTheme="minorHAnsi"/>
          <w:iCs/>
        </w:rPr>
        <w:instrText>123</w:instrText>
      </w:r>
      <w:r w:rsidR="00FC61E4" w:rsidRPr="00650DA9">
        <w:instrText xml:space="preserve">" \f "sujs" </w:instrText>
      </w:r>
      <w:r w:rsidR="00FC61E4" w:rsidRPr="00650DA9">
        <w:rPr>
          <w:rFonts w:cs="Times New Roman"/>
        </w:rPr>
        <w:fldChar w:fldCharType="end"/>
      </w:r>
      <w:r w:rsidR="00CA1AA5" w:rsidRPr="00650DA9">
        <w:rPr>
          <w:rFonts w:cs="Times New Roman"/>
        </w:rPr>
        <w:t xml:space="preserve"> dans </w:t>
      </w:r>
      <w:r w:rsidR="00CA1AA5" w:rsidRPr="00650DA9">
        <w:rPr>
          <w:rFonts w:cs="Times New Roman"/>
          <w:i/>
          <w:iCs/>
        </w:rPr>
        <w:t>Aliscans</w:t>
      </w:r>
      <w:r w:rsidR="0050725A" w:rsidRPr="00650DA9">
        <w:rPr>
          <w:rFonts w:cs="Times New Roman"/>
          <w:i/>
          <w:iCs/>
        </w:rPr>
        <w:fldChar w:fldCharType="begin"/>
      </w:r>
      <w:r w:rsidR="0050725A" w:rsidRPr="00650DA9">
        <w:instrText xml:space="preserve"> XE "</w:instrText>
      </w:r>
      <w:r w:rsidR="0050725A" w:rsidRPr="00650DA9">
        <w:rPr>
          <w:rFonts w:cs="Times New Roman"/>
          <w:i/>
          <w:iCs/>
        </w:rPr>
        <w:instrText>Aliscans</w:instrText>
      </w:r>
      <w:r w:rsidR="0050725A" w:rsidRPr="00650DA9">
        <w:instrText>" \t "</w:instrText>
      </w:r>
      <w:r w:rsidR="0050725A" w:rsidRPr="00650DA9">
        <w:rPr>
          <w:rFonts w:asciiTheme="minorHAnsi" w:hAnsiTheme="minorHAnsi"/>
          <w:iCs/>
        </w:rPr>
        <w:instrText>123</w:instrText>
      </w:r>
      <w:r w:rsidR="0050725A" w:rsidRPr="00650DA9">
        <w:instrText xml:space="preserve">" \f "sujs" </w:instrText>
      </w:r>
      <w:r w:rsidR="0050725A" w:rsidRPr="00650DA9">
        <w:rPr>
          <w:rFonts w:cs="Times New Roman"/>
          <w:i/>
          <w:iCs/>
        </w:rPr>
        <w:fldChar w:fldCharType="end"/>
      </w:r>
      <w:r w:rsidR="00CA1AA5" w:rsidRPr="00650DA9">
        <w:rPr>
          <w:rFonts w:cs="Times New Roman"/>
        </w:rPr>
        <w:t xml:space="preserve"> décrite comme le diable. Cependant le comportement de Floripas se caractérise par une violence à la fois physique et verbale : elle tue le geôlier qui veut l</w:t>
      </w:r>
      <w:r w:rsidR="00BB3778" w:rsidRPr="00650DA9">
        <w:rPr>
          <w:rFonts w:cs="Times New Roman"/>
        </w:rPr>
        <w:t>’</w:t>
      </w:r>
      <w:r w:rsidR="00CA1AA5" w:rsidRPr="00650DA9">
        <w:rPr>
          <w:rFonts w:cs="Times New Roman"/>
        </w:rPr>
        <w:t>empêcher de rencontrer les chevaliers chrétiens emprisonnés, insulte le conseiller de l</w:t>
      </w:r>
      <w:r w:rsidR="00BB3778" w:rsidRPr="00650DA9">
        <w:rPr>
          <w:rFonts w:cs="Times New Roman"/>
        </w:rPr>
        <w:t>’</w:t>
      </w:r>
      <w:r w:rsidR="00CA1AA5" w:rsidRPr="00650DA9">
        <w:rPr>
          <w:rFonts w:cs="Times New Roman"/>
        </w:rPr>
        <w:t>émir Sortibrant, jette sa chambrière à la mer et frappe son père qui l</w:t>
      </w:r>
      <w:r w:rsidR="00BB3778" w:rsidRPr="00650DA9">
        <w:rPr>
          <w:rFonts w:cs="Times New Roman"/>
        </w:rPr>
        <w:t>’</w:t>
      </w:r>
      <w:r w:rsidR="00CA1AA5" w:rsidRPr="00650DA9">
        <w:rPr>
          <w:rFonts w:cs="Times New Roman"/>
        </w:rPr>
        <w:t>accuse de trahison. La violence est ici le fait d</w:t>
      </w:r>
      <w:r w:rsidR="00BB3778" w:rsidRPr="00650DA9">
        <w:rPr>
          <w:rFonts w:cs="Times New Roman"/>
        </w:rPr>
        <w:t>’</w:t>
      </w:r>
      <w:r w:rsidR="00CA1AA5" w:rsidRPr="00650DA9">
        <w:rPr>
          <w:rFonts w:cs="Times New Roman"/>
        </w:rPr>
        <w:t>une femme et s</w:t>
      </w:r>
      <w:r w:rsidR="00BB3778" w:rsidRPr="00650DA9">
        <w:rPr>
          <w:rFonts w:cs="Times New Roman"/>
        </w:rPr>
        <w:t>’</w:t>
      </w:r>
      <w:r w:rsidR="00CA1AA5" w:rsidRPr="00650DA9">
        <w:rPr>
          <w:rFonts w:cs="Times New Roman"/>
        </w:rPr>
        <w:t>exprime contre le monde sarrasin, ce qui fait dire à l</w:t>
      </w:r>
      <w:r w:rsidR="00BB3778" w:rsidRPr="00650DA9">
        <w:rPr>
          <w:rFonts w:cs="Times New Roman"/>
        </w:rPr>
        <w:t>’</w:t>
      </w:r>
      <w:r w:rsidR="00CA1AA5" w:rsidRPr="00650DA9">
        <w:rPr>
          <w:rFonts w:cs="Times New Roman"/>
        </w:rPr>
        <w:t>A. qu</w:t>
      </w:r>
      <w:r w:rsidR="00BB3778" w:rsidRPr="00650DA9">
        <w:rPr>
          <w:rFonts w:cs="Times New Roman"/>
        </w:rPr>
        <w:t>’</w:t>
      </w:r>
      <w:r w:rsidR="00CA1AA5" w:rsidRPr="00650DA9">
        <w:rPr>
          <w:rFonts w:cs="Times New Roman"/>
        </w:rPr>
        <w:t>elle agit comme une chrétienne avant même de l</w:t>
      </w:r>
      <w:r w:rsidR="00BB3778" w:rsidRPr="00650DA9">
        <w:rPr>
          <w:rFonts w:cs="Times New Roman"/>
        </w:rPr>
        <w:t>’</w:t>
      </w:r>
      <w:r w:rsidR="00CA1AA5" w:rsidRPr="00650DA9">
        <w:rPr>
          <w:rFonts w:cs="Times New Roman"/>
        </w:rPr>
        <w:t>être. De plus c</w:t>
      </w:r>
      <w:r w:rsidR="00BB3778" w:rsidRPr="00650DA9">
        <w:rPr>
          <w:rFonts w:cs="Times New Roman"/>
        </w:rPr>
        <w:t>’</w:t>
      </w:r>
      <w:r w:rsidR="00CA1AA5" w:rsidRPr="00650DA9">
        <w:rPr>
          <w:rFonts w:cs="Times New Roman"/>
        </w:rPr>
        <w:t>est elle qui détient les reliques du Christ dont la reconquête fait l</w:t>
      </w:r>
      <w:r w:rsidR="00BB3778" w:rsidRPr="00650DA9">
        <w:rPr>
          <w:rFonts w:cs="Times New Roman"/>
        </w:rPr>
        <w:t>’</w:t>
      </w:r>
      <w:r w:rsidR="00CA1AA5" w:rsidRPr="00650DA9">
        <w:rPr>
          <w:rFonts w:cs="Times New Roman"/>
        </w:rPr>
        <w:t>objet de la chanson de geste. Elle s</w:t>
      </w:r>
      <w:r w:rsidR="00BB3778" w:rsidRPr="00650DA9">
        <w:rPr>
          <w:rFonts w:cs="Times New Roman"/>
        </w:rPr>
        <w:t>’</w:t>
      </w:r>
      <w:r w:rsidR="00CA1AA5" w:rsidRPr="00650DA9">
        <w:rPr>
          <w:rFonts w:cs="Times New Roman"/>
        </w:rPr>
        <w:t>en sert pour conquérir l</w:t>
      </w:r>
      <w:r w:rsidR="00BB3778" w:rsidRPr="00650DA9">
        <w:rPr>
          <w:rFonts w:cs="Times New Roman"/>
        </w:rPr>
        <w:t>’</w:t>
      </w:r>
      <w:r w:rsidR="00CA1AA5" w:rsidRPr="00650DA9">
        <w:rPr>
          <w:rFonts w:cs="Times New Roman"/>
        </w:rPr>
        <w:t>amour</w:t>
      </w:r>
      <w:r w:rsidR="00FF1186" w:rsidRPr="00650DA9">
        <w:rPr>
          <w:rFonts w:cs="Times New Roman"/>
        </w:rPr>
        <w:fldChar w:fldCharType="begin"/>
      </w:r>
      <w:r w:rsidR="00FF1186" w:rsidRPr="00650DA9">
        <w:instrText xml:space="preserve"> XE "</w:instrText>
      </w:r>
      <w:r w:rsidR="00FF1186" w:rsidRPr="00650DA9">
        <w:rPr>
          <w:rFonts w:cs="Times New Roman"/>
        </w:rPr>
        <w:instrText>amour</w:instrText>
      </w:r>
      <w:r w:rsidR="00FF1186" w:rsidRPr="00650DA9">
        <w:instrText>" \t "</w:instrText>
      </w:r>
      <w:r w:rsidR="00FF1186" w:rsidRPr="00650DA9">
        <w:rPr>
          <w:rFonts w:asciiTheme="minorHAnsi" w:hAnsiTheme="minorHAnsi"/>
          <w:iCs/>
        </w:rPr>
        <w:instrText>123</w:instrText>
      </w:r>
      <w:r w:rsidR="00FF1186" w:rsidRPr="00650DA9">
        <w:instrText xml:space="preserve">" \f "sujs" </w:instrText>
      </w:r>
      <w:r w:rsidR="00FF1186" w:rsidRPr="00650DA9">
        <w:rPr>
          <w:rFonts w:cs="Times New Roman"/>
        </w:rPr>
        <w:fldChar w:fldCharType="end"/>
      </w:r>
      <w:r w:rsidR="00CA1AA5" w:rsidRPr="00650DA9">
        <w:rPr>
          <w:rFonts w:cs="Times New Roman"/>
        </w:rPr>
        <w:t xml:space="preserve"> de Gui et aider les chrétiens à conquérir les terres sarrasines. Chez Floripas la violence côtoie donc le pouvoir surnaturel des reliques. Berte, en revanche, est une victime de la violence qui s</w:t>
      </w:r>
      <w:r w:rsidR="00BB3778" w:rsidRPr="00650DA9">
        <w:rPr>
          <w:rFonts w:cs="Times New Roman"/>
        </w:rPr>
        <w:t>’</w:t>
      </w:r>
      <w:r w:rsidR="00CA1AA5" w:rsidRPr="00650DA9">
        <w:rPr>
          <w:rFonts w:cs="Times New Roman"/>
        </w:rPr>
        <w:t>exerce sur elle lorsqu</w:t>
      </w:r>
      <w:r w:rsidR="00BB3778" w:rsidRPr="00650DA9">
        <w:rPr>
          <w:rFonts w:cs="Times New Roman"/>
        </w:rPr>
        <w:t>’</w:t>
      </w:r>
      <w:r w:rsidR="00CA1AA5" w:rsidRPr="00650DA9">
        <w:rPr>
          <w:rFonts w:cs="Times New Roman"/>
        </w:rPr>
        <w:t>elle est condamnée à mort, avant d</w:t>
      </w:r>
      <w:r w:rsidR="00BB3778" w:rsidRPr="00650DA9">
        <w:rPr>
          <w:rFonts w:cs="Times New Roman"/>
        </w:rPr>
        <w:t>’</w:t>
      </w:r>
      <w:r w:rsidR="00CA1AA5" w:rsidRPr="00650DA9">
        <w:rPr>
          <w:rFonts w:cs="Times New Roman"/>
        </w:rPr>
        <w:t>être épargnée par ses bourreaux, et lors de son exil forestier durant neuf ans. Monde hostile, labyrinthique, peuplé d</w:t>
      </w:r>
      <w:r w:rsidR="00BB3778" w:rsidRPr="00650DA9">
        <w:rPr>
          <w:rFonts w:cs="Times New Roman"/>
        </w:rPr>
        <w:t>’</w:t>
      </w:r>
      <w:r w:rsidR="00CA1AA5" w:rsidRPr="00650DA9">
        <w:rPr>
          <w:rFonts w:cs="Times New Roman"/>
        </w:rPr>
        <w:t>animaux sauvages, lieu de la solitude la forêt n</w:t>
      </w:r>
      <w:r w:rsidR="00BB3778" w:rsidRPr="00650DA9">
        <w:rPr>
          <w:rFonts w:cs="Times New Roman"/>
        </w:rPr>
        <w:t>’</w:t>
      </w:r>
      <w:r w:rsidR="00CA1AA5" w:rsidRPr="00650DA9">
        <w:rPr>
          <w:rFonts w:cs="Times New Roman"/>
        </w:rPr>
        <w:t>offre aucun refuge à l</w:t>
      </w:r>
      <w:r w:rsidR="00BB3778" w:rsidRPr="00650DA9">
        <w:rPr>
          <w:rFonts w:cs="Times New Roman"/>
        </w:rPr>
        <w:t>’</w:t>
      </w:r>
      <w:r w:rsidR="00CA1AA5" w:rsidRPr="00650DA9">
        <w:rPr>
          <w:rFonts w:cs="Times New Roman"/>
        </w:rPr>
        <w:t>héroïne qui y subit une tentative de viol par des larrons. A force de prières, cette femme modèle obtient de Dieu d</w:t>
      </w:r>
      <w:r w:rsidR="00BB3778" w:rsidRPr="00650DA9">
        <w:rPr>
          <w:rFonts w:cs="Times New Roman"/>
        </w:rPr>
        <w:t>’</w:t>
      </w:r>
      <w:r w:rsidR="00CA1AA5" w:rsidRPr="00650DA9">
        <w:rPr>
          <w:rFonts w:cs="Times New Roman"/>
        </w:rPr>
        <w:t>échapper à ce milieu violent et d</w:t>
      </w:r>
      <w:r w:rsidR="00BB3778" w:rsidRPr="00650DA9">
        <w:rPr>
          <w:rFonts w:cs="Times New Roman"/>
        </w:rPr>
        <w:t>’</w:t>
      </w:r>
      <w:r w:rsidR="00CA1AA5" w:rsidRPr="00650DA9">
        <w:rPr>
          <w:rFonts w:cs="Times New Roman"/>
        </w:rPr>
        <w:t>être sauvée.] (S.L.)</w:t>
      </w:r>
    </w:p>
    <w:p w14:paraId="14BAB55F" w14:textId="77777777" w:rsidR="00CC56F1" w:rsidRPr="00650DA9" w:rsidRDefault="00CC56F1" w:rsidP="00360EFE">
      <w:pPr>
        <w:pStyle w:val="Normalnew"/>
        <w:rPr>
          <w:rFonts w:cs="Times New Roman"/>
        </w:rPr>
      </w:pPr>
    </w:p>
    <w:p w14:paraId="46B6CF31" w14:textId="7F30D2F9" w:rsidR="00CC56F1" w:rsidRPr="00650DA9" w:rsidRDefault="00CC56F1" w:rsidP="00CC56F1">
      <w:pPr>
        <w:pStyle w:val="ItemdentreNew"/>
        <w:rPr>
          <w:rFonts w:cs="Times New Roman"/>
          <w:szCs w:val="22"/>
          <w:lang w:val="fr-CA"/>
        </w:rPr>
      </w:pPr>
      <w:r w:rsidRPr="00650DA9">
        <w:rPr>
          <w:rFonts w:cs="Times New Roman"/>
          <w:smallCaps/>
          <w:szCs w:val="22"/>
          <w:lang w:val="fr-CA"/>
        </w:rPr>
        <w:t>1</w:t>
      </w:r>
      <w:r w:rsidR="00CA1AA5" w:rsidRPr="00650DA9">
        <w:rPr>
          <w:rFonts w:cs="Times New Roman"/>
          <w:smallCaps/>
          <w:szCs w:val="22"/>
          <w:lang w:val="fr-CA"/>
        </w:rPr>
        <w:t>24</w:t>
      </w:r>
      <w:r w:rsidRPr="00650DA9">
        <w:rPr>
          <w:rFonts w:cs="Times New Roman"/>
          <w:smallCaps/>
          <w:szCs w:val="22"/>
          <w:lang w:val="fr-CA"/>
        </w:rPr>
        <w:t>.</w:t>
      </w:r>
      <w:r w:rsidRPr="00650DA9">
        <w:rPr>
          <w:rFonts w:cs="Times New Roman"/>
          <w:smallCaps/>
          <w:szCs w:val="22"/>
          <w:lang w:val="fr-CA"/>
        </w:rPr>
        <w:tab/>
      </w:r>
      <w:r w:rsidR="00CA1AA5" w:rsidRPr="00650DA9">
        <w:rPr>
          <w:smallCaps/>
          <w:lang w:val="fr-CA"/>
        </w:rPr>
        <w:t>Barthélémy</w:t>
      </w:r>
      <w:r w:rsidR="00A527C9" w:rsidRPr="00650DA9">
        <w:rPr>
          <w:smallCaps/>
          <w:lang w:val="fr-CA"/>
        </w:rPr>
        <w:fldChar w:fldCharType="begin"/>
      </w:r>
      <w:r w:rsidR="00A527C9" w:rsidRPr="00650DA9">
        <w:rPr>
          <w:lang w:val="fr-CA"/>
        </w:rPr>
        <w:instrText xml:space="preserve"> XE "</w:instrText>
      </w:r>
      <w:r w:rsidR="00A527C9" w:rsidRPr="00650DA9">
        <w:rPr>
          <w:smallCaps/>
          <w:lang w:val="fr-CA"/>
        </w:rPr>
        <w:instrText>Barthélémy</w:instrText>
      </w:r>
      <w:r w:rsidR="00A527C9" w:rsidRPr="00650DA9">
        <w:rPr>
          <w:lang w:val="fr-CA"/>
        </w:rPr>
        <w:instrText>" \t "</w:instrText>
      </w:r>
      <w:r w:rsidR="00A527C9" w:rsidRPr="00650DA9">
        <w:rPr>
          <w:rFonts w:asciiTheme="minorHAnsi" w:hAnsiTheme="minorHAnsi"/>
          <w:iCs/>
          <w:lang w:val="fr-CA"/>
        </w:rPr>
        <w:instrText>124</w:instrText>
      </w:r>
      <w:r w:rsidR="00A527C9" w:rsidRPr="00650DA9">
        <w:rPr>
          <w:lang w:val="fr-CA"/>
        </w:rPr>
        <w:instrText>" \f "</w:instrText>
      </w:r>
      <w:r w:rsidR="00606543" w:rsidRPr="00650DA9">
        <w:rPr>
          <w:lang w:val="fr-CA"/>
        </w:rPr>
        <w:instrText>nom</w:instrText>
      </w:r>
      <w:r w:rsidR="00A527C9" w:rsidRPr="00650DA9">
        <w:rPr>
          <w:lang w:val="fr-CA"/>
        </w:rPr>
        <w:instrText xml:space="preserve">s" </w:instrText>
      </w:r>
      <w:r w:rsidR="00A527C9" w:rsidRPr="00650DA9">
        <w:rPr>
          <w:smallCaps/>
          <w:lang w:val="fr-CA"/>
        </w:rPr>
        <w:fldChar w:fldCharType="end"/>
      </w:r>
      <w:r w:rsidR="00CA1AA5" w:rsidRPr="00650DA9">
        <w:rPr>
          <w:lang w:val="fr-CA"/>
        </w:rPr>
        <w:t xml:space="preserve">, Dominique : </w:t>
      </w:r>
      <w:r w:rsidR="00CA1AA5" w:rsidRPr="00650DA9">
        <w:rPr>
          <w:i/>
          <w:lang w:val="fr-CA"/>
        </w:rPr>
        <w:t>Entendre une épopée et s</w:t>
      </w:r>
      <w:r w:rsidR="00BB3778" w:rsidRPr="00650DA9">
        <w:rPr>
          <w:i/>
          <w:lang w:val="fr-CA"/>
        </w:rPr>
        <w:t>’</w:t>
      </w:r>
      <w:r w:rsidR="00CA1AA5" w:rsidRPr="00650DA9">
        <w:rPr>
          <w:i/>
          <w:lang w:val="fr-CA"/>
        </w:rPr>
        <w:t>enfuir en tremblant (Raoul Tortaire</w:t>
      </w:r>
      <w:r w:rsidR="00C53234" w:rsidRPr="00650DA9">
        <w:rPr>
          <w:i/>
          <w:lang w:val="fr-CA"/>
        </w:rPr>
        <w:fldChar w:fldCharType="begin"/>
      </w:r>
      <w:r w:rsidR="00C53234" w:rsidRPr="00650DA9">
        <w:rPr>
          <w:lang w:val="fr-CA"/>
        </w:rPr>
        <w:instrText xml:space="preserve"> XE "</w:instrText>
      </w:r>
      <w:r w:rsidR="00C53234" w:rsidRPr="00650DA9">
        <w:rPr>
          <w:iCs/>
          <w:lang w:val="fr-CA"/>
        </w:rPr>
        <w:instrText>Raoul Tortaire</w:instrText>
      </w:r>
      <w:r w:rsidR="00C53234" w:rsidRPr="00650DA9">
        <w:rPr>
          <w:lang w:val="fr-CA"/>
        </w:rPr>
        <w:instrText>" \t "</w:instrText>
      </w:r>
      <w:r w:rsidR="00C53234" w:rsidRPr="00650DA9">
        <w:rPr>
          <w:rFonts w:asciiTheme="minorHAnsi" w:hAnsiTheme="minorHAnsi"/>
          <w:iCs/>
          <w:lang w:val="fr-CA"/>
        </w:rPr>
        <w:instrText>124</w:instrText>
      </w:r>
      <w:r w:rsidR="00C53234" w:rsidRPr="00650DA9">
        <w:rPr>
          <w:lang w:val="fr-CA"/>
        </w:rPr>
        <w:instrText xml:space="preserve">" \f "noms" </w:instrText>
      </w:r>
      <w:r w:rsidR="00C53234" w:rsidRPr="00650DA9">
        <w:rPr>
          <w:i/>
          <w:lang w:val="fr-CA"/>
        </w:rPr>
        <w:fldChar w:fldCharType="end"/>
      </w:r>
      <w:r w:rsidR="00CA1AA5" w:rsidRPr="00650DA9">
        <w:rPr>
          <w:i/>
          <w:lang w:val="fr-CA"/>
        </w:rPr>
        <w:t xml:space="preserve">, </w:t>
      </w:r>
      <w:r w:rsidR="003D3ADD" w:rsidRPr="00650DA9">
        <w:rPr>
          <w:rFonts w:cs="Times New Roman"/>
          <w:i/>
          <w:lang w:val="fr-CA"/>
        </w:rPr>
        <w:t>«</w:t>
      </w:r>
      <w:r w:rsidR="00E166EE">
        <w:rPr>
          <w:rFonts w:cs="Times New Roman"/>
          <w:i/>
          <w:lang w:val="fr-CA"/>
        </w:rPr>
        <w:t> </w:t>
      </w:r>
      <w:r w:rsidR="00CA1AA5" w:rsidRPr="00650DA9">
        <w:rPr>
          <w:i/>
          <w:iCs/>
          <w:lang w:val="fr-CA"/>
        </w:rPr>
        <w:t>Miracles de saint Benoît</w:t>
      </w:r>
      <w:r w:rsidR="00E166EE">
        <w:rPr>
          <w:i/>
          <w:iCs/>
          <w:lang w:val="fr-CA"/>
        </w:rPr>
        <w:t> </w:t>
      </w:r>
      <w:r w:rsidR="003D3ADD" w:rsidRPr="00650DA9">
        <w:rPr>
          <w:rFonts w:cs="Times New Roman"/>
          <w:i/>
          <w:iCs/>
          <w:lang w:val="fr-CA"/>
        </w:rPr>
        <w:t>»</w:t>
      </w:r>
      <w:r w:rsidR="00CA1AA5" w:rsidRPr="00650DA9">
        <w:rPr>
          <w:i/>
          <w:lang w:val="fr-CA"/>
        </w:rPr>
        <w:t>, VIII.36)</w:t>
      </w:r>
      <w:r w:rsidR="00CA1AA5" w:rsidRPr="00650DA9">
        <w:rPr>
          <w:lang w:val="fr-CA"/>
        </w:rPr>
        <w:t xml:space="preserve">, dans </w:t>
      </w:r>
      <w:r w:rsidR="00CA1AA5" w:rsidRPr="00650DA9">
        <w:rPr>
          <w:i/>
          <w:lang w:val="fr-CA"/>
        </w:rPr>
        <w:t>De la pensée de l</w:t>
      </w:r>
      <w:r w:rsidR="00BB3778" w:rsidRPr="00650DA9">
        <w:rPr>
          <w:i/>
          <w:lang w:val="fr-CA"/>
        </w:rPr>
        <w:t>’</w:t>
      </w:r>
      <w:r w:rsidR="00CA1AA5" w:rsidRPr="00650DA9">
        <w:rPr>
          <w:i/>
          <w:lang w:val="fr-CA"/>
        </w:rPr>
        <w:t>Histoire…</w:t>
      </w:r>
      <w:r w:rsidR="00CA1AA5" w:rsidRPr="00650DA9">
        <w:rPr>
          <w:lang w:val="fr-CA"/>
        </w:rPr>
        <w:t>, pp. 441-447</w:t>
      </w:r>
      <w:r w:rsidRPr="00650DA9">
        <w:rPr>
          <w:rFonts w:cs="Times New Roman"/>
          <w:szCs w:val="22"/>
          <w:lang w:val="fr-CA"/>
        </w:rPr>
        <w:t>.</w:t>
      </w:r>
    </w:p>
    <w:p w14:paraId="6E37781E" w14:textId="4244985A" w:rsidR="00CC56F1" w:rsidRPr="00650DA9" w:rsidRDefault="00CC56F1" w:rsidP="427F40BC">
      <w:pPr>
        <w:pStyle w:val="Normalnew"/>
        <w:rPr>
          <w:rFonts w:cs="Times New Roman"/>
        </w:rPr>
      </w:pPr>
      <w:r w:rsidRPr="00650DA9">
        <w:rPr>
          <w:rFonts w:cs="Times New Roman"/>
        </w:rPr>
        <w:t>[</w:t>
      </w:r>
      <w:r w:rsidR="00CA1AA5" w:rsidRPr="00650DA9">
        <w:t>L</w:t>
      </w:r>
      <w:r w:rsidR="00BB3778" w:rsidRPr="00650DA9">
        <w:t>’</w:t>
      </w:r>
      <w:r w:rsidR="00CA1AA5" w:rsidRPr="00650DA9">
        <w:t xml:space="preserve">A. étudie un épisode des </w:t>
      </w:r>
      <w:r w:rsidR="00CA1AA5" w:rsidRPr="00650DA9">
        <w:rPr>
          <w:i/>
          <w:iCs/>
        </w:rPr>
        <w:t>Miracles de saint Benoît</w:t>
      </w:r>
      <w:r w:rsidR="004A666D" w:rsidRPr="00650DA9">
        <w:rPr>
          <w:i/>
          <w:iCs/>
        </w:rPr>
        <w:fldChar w:fldCharType="begin"/>
      </w:r>
      <w:r w:rsidR="004A666D" w:rsidRPr="00650DA9">
        <w:instrText xml:space="preserve"> XE "</w:instrText>
      </w:r>
      <w:r w:rsidR="004A666D" w:rsidRPr="00650DA9">
        <w:rPr>
          <w:i/>
          <w:iCs/>
        </w:rPr>
        <w:instrText>Miracles de saint Benoît</w:instrText>
      </w:r>
      <w:r w:rsidR="004A666D" w:rsidRPr="00650DA9">
        <w:instrText>" \t "</w:instrText>
      </w:r>
      <w:r w:rsidR="004A666D" w:rsidRPr="00650DA9">
        <w:rPr>
          <w:rFonts w:asciiTheme="minorHAnsi" w:hAnsiTheme="minorHAnsi"/>
          <w:iCs/>
        </w:rPr>
        <w:instrText>124</w:instrText>
      </w:r>
      <w:r w:rsidR="004A666D" w:rsidRPr="00650DA9">
        <w:instrText xml:space="preserve">" \f "sujs" </w:instrText>
      </w:r>
      <w:r w:rsidR="004A666D" w:rsidRPr="00650DA9">
        <w:rPr>
          <w:i/>
          <w:iCs/>
        </w:rPr>
        <w:fldChar w:fldCharType="end"/>
      </w:r>
      <w:r w:rsidR="00CA1AA5" w:rsidRPr="00650DA9">
        <w:t xml:space="preserve"> dans lequel une armée de pillards se fait précéder d</w:t>
      </w:r>
      <w:r w:rsidR="00BB3778" w:rsidRPr="00650DA9">
        <w:t>’</w:t>
      </w:r>
      <w:r w:rsidR="00CA1AA5" w:rsidRPr="00650DA9">
        <w:t>un jongleur chantant, accompagné d</w:t>
      </w:r>
      <w:r w:rsidR="00BB3778" w:rsidRPr="00650DA9">
        <w:t>’</w:t>
      </w:r>
      <w:r w:rsidR="00CA1AA5" w:rsidRPr="00650DA9">
        <w:t>un instrument, « les actes de vaillance et les combats ancestraux ».] (Y.G.)</w:t>
      </w:r>
      <w:r w:rsidRPr="00650DA9">
        <w:rPr>
          <w:rFonts w:cs="Times New Roman"/>
        </w:rPr>
        <w:t xml:space="preserve"> </w:t>
      </w:r>
    </w:p>
    <w:p w14:paraId="610817A0" w14:textId="77777777" w:rsidR="00CC56F1" w:rsidRPr="00650DA9" w:rsidRDefault="00CC56F1" w:rsidP="00CC56F1">
      <w:pPr>
        <w:pStyle w:val="Normalnew"/>
        <w:rPr>
          <w:rFonts w:cs="Times New Roman"/>
          <w:szCs w:val="22"/>
        </w:rPr>
      </w:pPr>
    </w:p>
    <w:p w14:paraId="26F4BD04" w14:textId="14FA206C" w:rsidR="00AB09C0" w:rsidRPr="00650DA9" w:rsidRDefault="004C6FF0" w:rsidP="00360EFE">
      <w:pPr>
        <w:pStyle w:val="ItemdentreNew"/>
        <w:rPr>
          <w:rFonts w:cs="Times New Roman"/>
          <w:szCs w:val="22"/>
          <w:lang w:val="fr-CA"/>
        </w:rPr>
      </w:pPr>
      <w:r w:rsidRPr="00650DA9">
        <w:rPr>
          <w:rFonts w:cs="Times New Roman"/>
          <w:smallCaps/>
          <w:szCs w:val="22"/>
          <w:lang w:val="fr-CA"/>
        </w:rPr>
        <w:t>1</w:t>
      </w:r>
      <w:r w:rsidR="00CA1AA5" w:rsidRPr="00650DA9">
        <w:rPr>
          <w:rFonts w:cs="Times New Roman"/>
          <w:smallCaps/>
          <w:szCs w:val="22"/>
          <w:lang w:val="fr-CA"/>
        </w:rPr>
        <w:t>25</w:t>
      </w:r>
      <w:r w:rsidR="005D4832" w:rsidRPr="00650DA9">
        <w:rPr>
          <w:rFonts w:cs="Times New Roman"/>
          <w:smallCaps/>
          <w:szCs w:val="22"/>
          <w:lang w:val="fr-CA"/>
        </w:rPr>
        <w:t>.</w:t>
      </w:r>
      <w:r w:rsidR="00603C84" w:rsidRPr="00650DA9">
        <w:rPr>
          <w:rFonts w:cs="Times New Roman"/>
          <w:smallCaps/>
          <w:szCs w:val="22"/>
          <w:lang w:val="fr-CA"/>
        </w:rPr>
        <w:tab/>
      </w:r>
      <w:r w:rsidR="00CA1AA5" w:rsidRPr="00650DA9">
        <w:rPr>
          <w:smallCaps/>
          <w:szCs w:val="24"/>
          <w:lang w:val="fr-CA"/>
        </w:rPr>
        <w:t>Baudelle-Michels</w:t>
      </w:r>
      <w:r w:rsidR="00966621" w:rsidRPr="00650DA9">
        <w:rPr>
          <w:smallCaps/>
          <w:szCs w:val="24"/>
          <w:lang w:val="fr-CA"/>
        </w:rPr>
        <w:fldChar w:fldCharType="begin"/>
      </w:r>
      <w:r w:rsidR="00966621" w:rsidRPr="00650DA9">
        <w:rPr>
          <w:lang w:val="fr-CA"/>
        </w:rPr>
        <w:instrText xml:space="preserve"> XE "</w:instrText>
      </w:r>
      <w:r w:rsidR="00966621" w:rsidRPr="00650DA9">
        <w:rPr>
          <w:smallCaps/>
          <w:szCs w:val="24"/>
          <w:lang w:val="fr-CA"/>
        </w:rPr>
        <w:instrText>Baudelle-Michels</w:instrText>
      </w:r>
      <w:r w:rsidR="00966621" w:rsidRPr="00650DA9">
        <w:rPr>
          <w:lang w:val="fr-CA"/>
        </w:rPr>
        <w:instrText>" \t "</w:instrText>
      </w:r>
      <w:r w:rsidR="00966621" w:rsidRPr="00650DA9">
        <w:rPr>
          <w:rFonts w:asciiTheme="minorHAnsi" w:hAnsiTheme="minorHAnsi"/>
          <w:lang w:val="fr-CA"/>
        </w:rPr>
        <w:instrText>125</w:instrText>
      </w:r>
      <w:r w:rsidR="00966621" w:rsidRPr="00650DA9">
        <w:rPr>
          <w:lang w:val="fr-CA"/>
        </w:rPr>
        <w:instrText xml:space="preserve">" \f "noms" </w:instrText>
      </w:r>
      <w:r w:rsidR="00966621" w:rsidRPr="00650DA9">
        <w:rPr>
          <w:smallCaps/>
          <w:szCs w:val="24"/>
          <w:lang w:val="fr-CA"/>
        </w:rPr>
        <w:fldChar w:fldCharType="end"/>
      </w:r>
      <w:r w:rsidR="00CA1AA5" w:rsidRPr="00650DA9">
        <w:rPr>
          <w:caps/>
          <w:szCs w:val="24"/>
          <w:lang w:val="fr-CA"/>
        </w:rPr>
        <w:t>, S</w:t>
      </w:r>
      <w:r w:rsidR="00227084">
        <w:rPr>
          <w:szCs w:val="24"/>
          <w:lang w:val="fr-CA"/>
        </w:rPr>
        <w:t>arah </w:t>
      </w:r>
      <w:r w:rsidR="00CA1AA5" w:rsidRPr="00650DA9">
        <w:rPr>
          <w:szCs w:val="24"/>
          <w:lang w:val="fr-CA"/>
        </w:rPr>
        <w:t>: </w:t>
      </w:r>
      <w:r w:rsidR="00CA1AA5" w:rsidRPr="00650DA9">
        <w:rPr>
          <w:i/>
          <w:iCs/>
          <w:szCs w:val="24"/>
          <w:lang w:val="fr-CA"/>
        </w:rPr>
        <w:t>Les morts de Maugis d</w:t>
      </w:r>
      <w:r w:rsidR="00BB3778" w:rsidRPr="00650DA9">
        <w:rPr>
          <w:i/>
          <w:iCs/>
          <w:szCs w:val="24"/>
          <w:lang w:val="fr-CA"/>
        </w:rPr>
        <w:t>’</w:t>
      </w:r>
      <w:r w:rsidR="00CA1AA5" w:rsidRPr="00650DA9">
        <w:rPr>
          <w:i/>
          <w:iCs/>
          <w:szCs w:val="24"/>
          <w:lang w:val="fr-CA"/>
        </w:rPr>
        <w:t>Aigremont</w:t>
      </w:r>
      <w:r w:rsidR="00CA1AA5" w:rsidRPr="00650DA9">
        <w:rPr>
          <w:szCs w:val="24"/>
          <w:lang w:val="fr-CA"/>
        </w:rPr>
        <w:t xml:space="preserve">, dans </w:t>
      </w:r>
      <w:r w:rsidR="00CA1AA5" w:rsidRPr="00650DA9">
        <w:rPr>
          <w:i/>
          <w:lang w:val="fr-CA"/>
        </w:rPr>
        <w:t>De la pensée de l</w:t>
      </w:r>
      <w:r w:rsidR="00BB3778" w:rsidRPr="00650DA9">
        <w:rPr>
          <w:i/>
          <w:lang w:val="fr-CA"/>
        </w:rPr>
        <w:t>’</w:t>
      </w:r>
      <w:r w:rsidR="00CA1AA5" w:rsidRPr="00650DA9">
        <w:rPr>
          <w:i/>
          <w:lang w:val="fr-CA"/>
        </w:rPr>
        <w:t>Histoire..</w:t>
      </w:r>
      <w:r w:rsidR="00CA1AA5" w:rsidRPr="00E166EE">
        <w:rPr>
          <w:lang w:val="fr-CA"/>
        </w:rPr>
        <w:t>.,</w:t>
      </w:r>
      <w:r w:rsidR="00CA1AA5" w:rsidRPr="00650DA9">
        <w:rPr>
          <w:szCs w:val="24"/>
          <w:lang w:val="fr-CA"/>
        </w:rPr>
        <w:t xml:space="preserve"> pp. 305-320</w:t>
      </w:r>
      <w:r w:rsidR="00AB09C0" w:rsidRPr="00650DA9">
        <w:rPr>
          <w:rFonts w:cs="Times New Roman"/>
          <w:szCs w:val="22"/>
          <w:lang w:val="fr-CA"/>
        </w:rPr>
        <w:t>.</w:t>
      </w:r>
    </w:p>
    <w:p w14:paraId="3CFD6252" w14:textId="59AC781D" w:rsidR="005D1DFD" w:rsidRPr="00650DA9" w:rsidRDefault="005D1DFD" w:rsidP="427F40BC">
      <w:pPr>
        <w:ind w:left="284" w:right="142" w:firstLine="284"/>
        <w:rPr>
          <w:rFonts w:cs="Times New Roman"/>
          <w:lang w:val="fr-CA"/>
        </w:rPr>
      </w:pPr>
      <w:r w:rsidRPr="00650DA9">
        <w:rPr>
          <w:rFonts w:cs="Times New Roman"/>
          <w:lang w:val="fr-CA"/>
        </w:rPr>
        <w:lastRenderedPageBreak/>
        <w:t>[</w:t>
      </w:r>
      <w:r w:rsidR="00CA1AA5" w:rsidRPr="00650DA9">
        <w:rPr>
          <w:lang w:val="fr-CA"/>
        </w:rPr>
        <w:t xml:space="preserve">Dans les versions en traditionnelles en vers de </w:t>
      </w:r>
      <w:r w:rsidR="00CA1AA5" w:rsidRPr="00650DA9">
        <w:rPr>
          <w:i/>
          <w:iCs/>
          <w:lang w:val="fr-CA"/>
        </w:rPr>
        <w:t>Renaut de Montauban</w:t>
      </w:r>
      <w:r w:rsidR="00ED6198" w:rsidRPr="00650DA9">
        <w:rPr>
          <w:i/>
          <w:iCs/>
          <w:lang w:val="fr-CA"/>
        </w:rPr>
        <w:fldChar w:fldCharType="begin"/>
      </w:r>
      <w:r w:rsidR="00ED6198" w:rsidRPr="00650DA9">
        <w:rPr>
          <w:lang w:val="fr-CA"/>
        </w:rPr>
        <w:instrText xml:space="preserve"> XE "</w:instrText>
      </w:r>
      <w:r w:rsidR="00ED6198" w:rsidRPr="00650DA9">
        <w:rPr>
          <w:i/>
          <w:iCs/>
          <w:lang w:val="fr-CA"/>
        </w:rPr>
        <w:instrText>Renaut de Montauban</w:instrText>
      </w:r>
      <w:r w:rsidR="00ED6198" w:rsidRPr="00650DA9">
        <w:rPr>
          <w:lang w:val="fr-CA"/>
        </w:rPr>
        <w:instrText>" \t "</w:instrText>
      </w:r>
      <w:r w:rsidR="00ED6198" w:rsidRPr="00650DA9">
        <w:rPr>
          <w:rFonts w:asciiTheme="minorHAnsi" w:hAnsiTheme="minorHAnsi"/>
          <w:lang w:val="fr-CA"/>
        </w:rPr>
        <w:instrText>125</w:instrText>
      </w:r>
      <w:r w:rsidR="00ED6198" w:rsidRPr="00650DA9">
        <w:rPr>
          <w:lang w:val="fr-CA"/>
        </w:rPr>
        <w:instrText xml:space="preserve">" \f "sujs" </w:instrText>
      </w:r>
      <w:r w:rsidR="00ED6198" w:rsidRPr="00650DA9">
        <w:rPr>
          <w:i/>
          <w:iCs/>
          <w:lang w:val="fr-CA"/>
        </w:rPr>
        <w:fldChar w:fldCharType="end"/>
      </w:r>
      <w:r w:rsidR="00CA1AA5" w:rsidRPr="00650DA9">
        <w:rPr>
          <w:lang w:val="fr-CA"/>
        </w:rPr>
        <w:t xml:space="preserve">, </w:t>
      </w:r>
      <w:r w:rsidR="00CA1AA5" w:rsidRPr="00650DA9">
        <w:rPr>
          <w:rFonts w:cs="Times New Roman"/>
          <w:lang w:val="fr-CA"/>
        </w:rPr>
        <w:t>à la différence de celle de Renaut, qui finit en martyr, la mort de Maugis est quant à elle escamotée</w:t>
      </w:r>
      <w:r w:rsidR="00CA1AA5" w:rsidRPr="00650DA9">
        <w:rPr>
          <w:lang w:val="fr-CA"/>
        </w:rPr>
        <w:t xml:space="preserve">. </w:t>
      </w:r>
      <w:r w:rsidR="00CA1AA5" w:rsidRPr="00650DA9">
        <w:rPr>
          <w:i/>
          <w:iCs/>
          <w:lang w:val="fr-CA"/>
        </w:rPr>
        <w:t>D</w:t>
      </w:r>
      <w:r w:rsidR="00CA1AA5" w:rsidRPr="00650DA9">
        <w:rPr>
          <w:lang w:val="fr-CA"/>
        </w:rPr>
        <w:t xml:space="preserve"> lui permet de se retirer dans un ermitage ardennais ; </w:t>
      </w:r>
      <w:r w:rsidR="00CA1AA5" w:rsidRPr="00650DA9">
        <w:rPr>
          <w:i/>
          <w:iCs/>
          <w:lang w:val="fr-CA"/>
        </w:rPr>
        <w:t>L</w:t>
      </w:r>
      <w:r w:rsidR="00CA1AA5" w:rsidRPr="00650DA9">
        <w:rPr>
          <w:lang w:val="fr-CA"/>
        </w:rPr>
        <w:t xml:space="preserve"> l</w:t>
      </w:r>
      <w:r w:rsidR="00BB3778" w:rsidRPr="00650DA9">
        <w:rPr>
          <w:lang w:val="fr-CA"/>
        </w:rPr>
        <w:t>’</w:t>
      </w:r>
      <w:r w:rsidR="00CA1AA5" w:rsidRPr="00650DA9">
        <w:rPr>
          <w:lang w:val="fr-CA"/>
        </w:rPr>
        <w:t>y fait mourir en solitaire sept ans plus tard, le jour des Rameaux. Pourtant l</w:t>
      </w:r>
      <w:r w:rsidR="00BB3778" w:rsidRPr="00650DA9">
        <w:rPr>
          <w:lang w:val="fr-CA"/>
        </w:rPr>
        <w:t>’</w:t>
      </w:r>
      <w:r w:rsidR="00CA1AA5" w:rsidRPr="00650DA9">
        <w:rPr>
          <w:lang w:val="fr-CA"/>
        </w:rPr>
        <w:t>importance du magicien</w:t>
      </w:r>
      <w:r w:rsidR="00A275A5" w:rsidRPr="00650DA9">
        <w:rPr>
          <w:lang w:val="fr-CA"/>
        </w:rPr>
        <w:fldChar w:fldCharType="begin"/>
      </w:r>
      <w:r w:rsidR="00A275A5" w:rsidRPr="00650DA9">
        <w:rPr>
          <w:lang w:val="fr-CA"/>
        </w:rPr>
        <w:instrText xml:space="preserve"> XE "magicien" \t "</w:instrText>
      </w:r>
      <w:r w:rsidR="00A275A5" w:rsidRPr="00650DA9">
        <w:rPr>
          <w:rFonts w:asciiTheme="minorHAnsi" w:hAnsiTheme="minorHAnsi"/>
          <w:lang w:val="fr-CA"/>
        </w:rPr>
        <w:instrText>125</w:instrText>
      </w:r>
      <w:r w:rsidR="00A275A5" w:rsidRPr="00650DA9">
        <w:rPr>
          <w:lang w:val="fr-CA"/>
        </w:rPr>
        <w:instrText xml:space="preserve">" </w:instrText>
      </w:r>
      <w:r w:rsidR="00242376" w:rsidRPr="00650DA9">
        <w:rPr>
          <w:lang w:val="fr-CA"/>
        </w:rPr>
        <w:instrText>\f</w:instrText>
      </w:r>
      <w:r w:rsidR="00A275A5" w:rsidRPr="00650DA9">
        <w:rPr>
          <w:lang w:val="fr-CA"/>
        </w:rPr>
        <w:instrText xml:space="preserve"> "sujs" </w:instrText>
      </w:r>
      <w:r w:rsidR="00A275A5" w:rsidRPr="00650DA9">
        <w:rPr>
          <w:lang w:val="fr-CA"/>
        </w:rPr>
        <w:fldChar w:fldCharType="end"/>
      </w:r>
      <w:r w:rsidR="00CA1AA5" w:rsidRPr="00650DA9">
        <w:rPr>
          <w:lang w:val="fr-CA"/>
        </w:rPr>
        <w:t xml:space="preserve"> larron est incontestable : l</w:t>
      </w:r>
      <w:r w:rsidR="00BB3778" w:rsidRPr="00650DA9">
        <w:rPr>
          <w:lang w:val="fr-CA"/>
        </w:rPr>
        <w:t>’</w:t>
      </w:r>
      <w:r w:rsidR="00CA1AA5" w:rsidRPr="00650DA9">
        <w:rPr>
          <w:lang w:val="fr-CA"/>
        </w:rPr>
        <w:t>explicit d</w:t>
      </w:r>
      <w:r w:rsidR="00BB3778" w:rsidRPr="00650DA9">
        <w:rPr>
          <w:lang w:val="fr-CA"/>
        </w:rPr>
        <w:t>’</w:t>
      </w:r>
      <w:r w:rsidR="00CA1AA5" w:rsidRPr="00650DA9">
        <w:rPr>
          <w:i/>
          <w:iCs/>
          <w:lang w:val="fr-CA"/>
        </w:rPr>
        <w:t>O</w:t>
      </w:r>
      <w:r w:rsidR="00CA1AA5" w:rsidRPr="00650DA9">
        <w:rPr>
          <w:lang w:val="fr-CA"/>
        </w:rPr>
        <w:t xml:space="preserve"> associe son nom à celui de Renaut et surtout, œuvre autonome, le </w:t>
      </w:r>
      <w:r w:rsidR="00CA1AA5" w:rsidRPr="00650DA9">
        <w:rPr>
          <w:i/>
          <w:iCs/>
          <w:lang w:val="fr-CA"/>
        </w:rPr>
        <w:t>Maugis d</w:t>
      </w:r>
      <w:r w:rsidR="00BB3778" w:rsidRPr="00650DA9">
        <w:rPr>
          <w:i/>
          <w:iCs/>
          <w:lang w:val="fr-CA"/>
        </w:rPr>
        <w:t>’</w:t>
      </w:r>
      <w:r w:rsidR="00CA1AA5" w:rsidRPr="00650DA9">
        <w:rPr>
          <w:i/>
          <w:iCs/>
          <w:lang w:val="fr-CA"/>
        </w:rPr>
        <w:t>Aigremont</w:t>
      </w:r>
      <w:r w:rsidR="00D95909" w:rsidRPr="00650DA9">
        <w:rPr>
          <w:i/>
          <w:iCs/>
          <w:lang w:val="fr-CA"/>
        </w:rPr>
        <w:fldChar w:fldCharType="begin"/>
      </w:r>
      <w:r w:rsidR="00D95909" w:rsidRPr="00650DA9">
        <w:rPr>
          <w:lang w:val="fr-CA"/>
        </w:rPr>
        <w:instrText xml:space="preserve"> XE "</w:instrText>
      </w:r>
      <w:r w:rsidR="00D95909" w:rsidRPr="00650DA9">
        <w:rPr>
          <w:i/>
          <w:iCs/>
          <w:lang w:val="fr-CA"/>
        </w:rPr>
        <w:instrText>Maugis d’Aigremont</w:instrText>
      </w:r>
      <w:r w:rsidR="00D95909" w:rsidRPr="00650DA9">
        <w:rPr>
          <w:lang w:val="fr-CA"/>
        </w:rPr>
        <w:instrText>" \t "</w:instrText>
      </w:r>
      <w:r w:rsidR="00D95909" w:rsidRPr="00650DA9">
        <w:rPr>
          <w:rFonts w:asciiTheme="minorHAnsi" w:hAnsiTheme="minorHAnsi"/>
          <w:lang w:val="fr-CA"/>
        </w:rPr>
        <w:instrText>125</w:instrText>
      </w:r>
      <w:r w:rsidR="00D95909" w:rsidRPr="00650DA9">
        <w:rPr>
          <w:lang w:val="fr-CA"/>
        </w:rPr>
        <w:instrText xml:space="preserve">" \f "sujs" </w:instrText>
      </w:r>
      <w:r w:rsidR="00D95909" w:rsidRPr="00650DA9">
        <w:rPr>
          <w:i/>
          <w:iCs/>
          <w:lang w:val="fr-CA"/>
        </w:rPr>
        <w:fldChar w:fldCharType="end"/>
      </w:r>
      <w:r w:rsidR="00CA1AA5" w:rsidRPr="00650DA9">
        <w:rPr>
          <w:lang w:val="fr-CA"/>
        </w:rPr>
        <w:t xml:space="preserve"> ouvre la voie au cycle rinaldien et la littérature de colportage l</w:t>
      </w:r>
      <w:r w:rsidR="00BB3778" w:rsidRPr="00650DA9">
        <w:rPr>
          <w:lang w:val="fr-CA"/>
        </w:rPr>
        <w:t>’</w:t>
      </w:r>
      <w:r w:rsidR="00CA1AA5" w:rsidRPr="00650DA9">
        <w:rPr>
          <w:lang w:val="fr-CA"/>
        </w:rPr>
        <w:t>accueille en prolongeant l</w:t>
      </w:r>
      <w:r w:rsidR="00BB3778" w:rsidRPr="00650DA9">
        <w:rPr>
          <w:lang w:val="fr-CA"/>
        </w:rPr>
        <w:t>’</w:t>
      </w:r>
      <w:r w:rsidR="00CA1AA5" w:rsidRPr="00650DA9">
        <w:rPr>
          <w:lang w:val="fr-CA"/>
        </w:rPr>
        <w:t>existence du même titre. Dans le cycle un épilogue de 1244 vers, que F. Castets</w:t>
      </w:r>
      <w:r w:rsidR="00E762F6" w:rsidRPr="00650DA9">
        <w:rPr>
          <w:lang w:val="fr-CA"/>
        </w:rPr>
        <w:fldChar w:fldCharType="begin"/>
      </w:r>
      <w:r w:rsidR="00E762F6" w:rsidRPr="00650DA9">
        <w:rPr>
          <w:lang w:val="fr-CA"/>
        </w:rPr>
        <w:instrText xml:space="preserve"> XE "Castets" \t "</w:instrText>
      </w:r>
      <w:r w:rsidR="00E762F6" w:rsidRPr="00650DA9">
        <w:rPr>
          <w:rFonts w:asciiTheme="minorHAnsi" w:hAnsiTheme="minorHAnsi"/>
          <w:lang w:val="fr-CA"/>
        </w:rPr>
        <w:instrText>125</w:instrText>
      </w:r>
      <w:r w:rsidR="00E762F6" w:rsidRPr="00650DA9">
        <w:rPr>
          <w:lang w:val="fr-CA"/>
        </w:rPr>
        <w:instrText xml:space="preserve">" \f "noms" </w:instrText>
      </w:r>
      <w:r w:rsidR="00E762F6" w:rsidRPr="00650DA9">
        <w:rPr>
          <w:lang w:val="fr-CA"/>
        </w:rPr>
        <w:fldChar w:fldCharType="end"/>
      </w:r>
      <w:r w:rsidR="00CA1AA5" w:rsidRPr="00650DA9">
        <w:rPr>
          <w:lang w:val="fr-CA"/>
        </w:rPr>
        <w:t xml:space="preserve"> a intitulé </w:t>
      </w:r>
      <w:r w:rsidR="00CA1AA5" w:rsidRPr="00650DA9">
        <w:rPr>
          <w:i/>
          <w:iCs/>
          <w:lang w:val="fr-CA"/>
        </w:rPr>
        <w:t>La Mort de Maugis</w:t>
      </w:r>
      <w:r w:rsidR="00C10D50" w:rsidRPr="00650DA9">
        <w:rPr>
          <w:i/>
          <w:iCs/>
          <w:lang w:val="fr-CA"/>
        </w:rPr>
        <w:fldChar w:fldCharType="begin"/>
      </w:r>
      <w:r w:rsidR="00C10D50" w:rsidRPr="00650DA9">
        <w:rPr>
          <w:lang w:val="fr-CA"/>
        </w:rPr>
        <w:instrText xml:space="preserve"> XE "</w:instrText>
      </w:r>
      <w:r w:rsidR="00C10D50" w:rsidRPr="00650DA9">
        <w:rPr>
          <w:i/>
          <w:iCs/>
          <w:lang w:val="fr-CA"/>
        </w:rPr>
        <w:instrText>Mort de Maugis</w:instrText>
      </w:r>
      <w:r w:rsidR="00C10D50" w:rsidRPr="00650DA9">
        <w:rPr>
          <w:lang w:val="fr-CA"/>
        </w:rPr>
        <w:instrText>" \t "</w:instrText>
      </w:r>
      <w:r w:rsidR="00C10D50" w:rsidRPr="00650DA9">
        <w:rPr>
          <w:rFonts w:asciiTheme="minorHAnsi" w:hAnsiTheme="minorHAnsi"/>
          <w:lang w:val="fr-CA"/>
        </w:rPr>
        <w:instrText>125</w:instrText>
      </w:r>
      <w:r w:rsidR="00C10D50" w:rsidRPr="00650DA9">
        <w:rPr>
          <w:lang w:val="fr-CA"/>
        </w:rPr>
        <w:instrText xml:space="preserve">" \f "sujs" </w:instrText>
      </w:r>
      <w:r w:rsidR="00C10D50" w:rsidRPr="00650DA9">
        <w:rPr>
          <w:i/>
          <w:iCs/>
          <w:lang w:val="fr-CA"/>
        </w:rPr>
        <w:fldChar w:fldCharType="end"/>
      </w:r>
      <w:r w:rsidR="00CA1AA5" w:rsidRPr="00650DA9">
        <w:rPr>
          <w:lang w:val="fr-CA"/>
        </w:rPr>
        <w:t>, s</w:t>
      </w:r>
      <w:r w:rsidR="00BB3778" w:rsidRPr="00650DA9">
        <w:rPr>
          <w:lang w:val="fr-CA"/>
        </w:rPr>
        <w:t>’</w:t>
      </w:r>
      <w:r w:rsidR="00CA1AA5" w:rsidRPr="00650DA9">
        <w:rPr>
          <w:lang w:val="fr-CA"/>
        </w:rPr>
        <w:t>applique à mieux</w:t>
      </w:r>
      <w:r w:rsidR="00E166EE">
        <w:rPr>
          <w:lang w:val="fr-CA"/>
        </w:rPr>
        <w:t xml:space="preserve"> traiter cet événement terminal </w:t>
      </w:r>
      <w:r w:rsidR="00CA1AA5" w:rsidRPr="00650DA9">
        <w:rPr>
          <w:lang w:val="fr-CA"/>
        </w:rPr>
        <w:t>; a</w:t>
      </w:r>
      <w:r w:rsidR="00E166EE">
        <w:rPr>
          <w:lang w:val="fr-CA"/>
        </w:rPr>
        <w:t xml:space="preserve">près quoi les réécritures du </w:t>
      </w:r>
      <w:r w:rsidR="00E166EE">
        <w:rPr>
          <w:smallCaps/>
          <w:lang w:val="fr-CA"/>
        </w:rPr>
        <w:t>xiv</w:t>
      </w:r>
      <w:r w:rsidR="00CA1AA5" w:rsidRPr="00650DA9">
        <w:rPr>
          <w:vertAlign w:val="superscript"/>
          <w:lang w:val="fr-CA"/>
        </w:rPr>
        <w:t>e</w:t>
      </w:r>
      <w:r w:rsidR="00E166EE">
        <w:rPr>
          <w:lang w:val="fr-CA"/>
        </w:rPr>
        <w:t xml:space="preserve"> et </w:t>
      </w:r>
      <w:r w:rsidR="00E166EE">
        <w:rPr>
          <w:smallCaps/>
          <w:lang w:val="fr-CA"/>
        </w:rPr>
        <w:t>xv</w:t>
      </w:r>
      <w:r w:rsidR="00CA1AA5" w:rsidRPr="00650DA9">
        <w:rPr>
          <w:vertAlign w:val="superscript"/>
          <w:lang w:val="fr-CA"/>
        </w:rPr>
        <w:t>e</w:t>
      </w:r>
      <w:r w:rsidR="00CA1AA5" w:rsidRPr="00650DA9">
        <w:rPr>
          <w:lang w:val="fr-CA"/>
        </w:rPr>
        <w:t xml:space="preserve"> siècles entrent en concurrence pour proposer leurs versions. Parce que Maugis est un enchanteur et un révolté, même s</w:t>
      </w:r>
      <w:r w:rsidR="00BB3778" w:rsidRPr="00650DA9">
        <w:rPr>
          <w:lang w:val="fr-CA"/>
        </w:rPr>
        <w:t>’</w:t>
      </w:r>
      <w:r w:rsidR="00CA1AA5" w:rsidRPr="00650DA9">
        <w:rPr>
          <w:lang w:val="fr-CA"/>
        </w:rPr>
        <w:t>il se consacre pour finir à la prière, ses derniers moments avaient été expédiés. Donc une première option supplémentaire s</w:t>
      </w:r>
      <w:r w:rsidR="00BB3778" w:rsidRPr="00650DA9">
        <w:rPr>
          <w:lang w:val="fr-CA"/>
        </w:rPr>
        <w:t>’</w:t>
      </w:r>
      <w:r w:rsidR="00CA1AA5" w:rsidRPr="00650DA9">
        <w:rPr>
          <w:lang w:val="fr-CA"/>
        </w:rPr>
        <w:t>ingénie à requalifier axiologiquement cette figure païenne en christianisant encore plus l</w:t>
      </w:r>
      <w:r w:rsidR="00BB3778" w:rsidRPr="00650DA9">
        <w:rPr>
          <w:lang w:val="fr-CA"/>
        </w:rPr>
        <w:t>’</w:t>
      </w:r>
      <w:r w:rsidR="00CA1AA5" w:rsidRPr="00650DA9">
        <w:rPr>
          <w:lang w:val="fr-CA"/>
        </w:rPr>
        <w:t xml:space="preserve">ancien mage. Dans la </w:t>
      </w:r>
      <w:r w:rsidR="00CA1AA5" w:rsidRPr="00650DA9">
        <w:rPr>
          <w:i/>
          <w:iCs/>
          <w:lang w:val="fr-CA"/>
        </w:rPr>
        <w:t>Mort de Maugis</w:t>
      </w:r>
      <w:r w:rsidR="00CA1AA5" w:rsidRPr="00650DA9">
        <w:rPr>
          <w:lang w:val="fr-CA"/>
        </w:rPr>
        <w:t xml:space="preserve"> interventions d</w:t>
      </w:r>
      <w:r w:rsidR="00BB3778" w:rsidRPr="00650DA9">
        <w:rPr>
          <w:lang w:val="fr-CA"/>
        </w:rPr>
        <w:t>’</w:t>
      </w:r>
      <w:r w:rsidR="00CA1AA5" w:rsidRPr="00650DA9">
        <w:rPr>
          <w:lang w:val="fr-CA"/>
        </w:rPr>
        <w:t>anges, confession, ordalie, fonction papale qu</w:t>
      </w:r>
      <w:r w:rsidR="00BB3778" w:rsidRPr="00650DA9">
        <w:rPr>
          <w:lang w:val="fr-CA"/>
        </w:rPr>
        <w:t>’</w:t>
      </w:r>
      <w:r w:rsidR="00CA1AA5" w:rsidRPr="00650DA9">
        <w:rPr>
          <w:lang w:val="fr-CA"/>
        </w:rPr>
        <w:t>on lui propose de remplir à Rome permettent au continuateur d</w:t>
      </w:r>
      <w:r w:rsidR="00BB3778" w:rsidRPr="00650DA9">
        <w:rPr>
          <w:lang w:val="fr-CA"/>
        </w:rPr>
        <w:t>’</w:t>
      </w:r>
      <w:r w:rsidR="00CA1AA5" w:rsidRPr="00650DA9">
        <w:rPr>
          <w:lang w:val="fr-CA"/>
        </w:rPr>
        <w:t>auréoler le personnage central de la grâce divine avant d</w:t>
      </w:r>
      <w:r w:rsidR="00BB3778" w:rsidRPr="00650DA9">
        <w:rPr>
          <w:lang w:val="fr-CA"/>
        </w:rPr>
        <w:t>’</w:t>
      </w:r>
      <w:r w:rsidR="00CA1AA5" w:rsidRPr="00650DA9">
        <w:rPr>
          <w:lang w:val="fr-CA"/>
        </w:rPr>
        <w:t xml:space="preserve">aboutir au dénouement connu. </w:t>
      </w:r>
      <w:r w:rsidR="00CA1AA5" w:rsidRPr="00650DA9">
        <w:rPr>
          <w:i/>
          <w:iCs/>
          <w:lang w:val="fr-CA"/>
        </w:rPr>
        <w:t>B</w:t>
      </w:r>
      <w:r w:rsidR="00CA1AA5" w:rsidRPr="00650DA9">
        <w:rPr>
          <w:lang w:val="fr-CA"/>
        </w:rPr>
        <w:t xml:space="preserve"> reprend globalement ces cellules narratives mais en se livrant à tout un jeu de transpositions qui surenchérissent. Maugis est nommé cardinal, puis pape sous le nom d</w:t>
      </w:r>
      <w:r w:rsidR="00BB3778" w:rsidRPr="00650DA9">
        <w:rPr>
          <w:lang w:val="fr-CA"/>
        </w:rPr>
        <w:t>’</w:t>
      </w:r>
      <w:r w:rsidR="00CA1AA5" w:rsidRPr="00650DA9">
        <w:rPr>
          <w:lang w:val="fr-CA"/>
        </w:rPr>
        <w:t>Innocent, belle position qui lui permet de confesser et ridiculiser Charlemagne</w:t>
      </w:r>
      <w:r w:rsidR="008730F5" w:rsidRPr="00650DA9">
        <w:rPr>
          <w:lang w:val="fr-CA"/>
        </w:rPr>
        <w:fldChar w:fldCharType="begin"/>
      </w:r>
      <w:r w:rsidR="008730F5" w:rsidRPr="00650DA9">
        <w:rPr>
          <w:lang w:val="fr-CA"/>
        </w:rPr>
        <w:instrText xml:space="preserve"> XE "Charlemagne" \t "</w:instrText>
      </w:r>
      <w:r w:rsidR="008730F5" w:rsidRPr="00650DA9">
        <w:rPr>
          <w:rFonts w:asciiTheme="minorHAnsi" w:hAnsiTheme="minorHAnsi"/>
          <w:lang w:val="fr-CA"/>
        </w:rPr>
        <w:instrText>125</w:instrText>
      </w:r>
      <w:r w:rsidR="008730F5" w:rsidRPr="00650DA9">
        <w:rPr>
          <w:lang w:val="fr-CA"/>
        </w:rPr>
        <w:instrText xml:space="preserve">" \f "sujs" </w:instrText>
      </w:r>
      <w:r w:rsidR="008730F5" w:rsidRPr="00650DA9">
        <w:rPr>
          <w:lang w:val="fr-CA"/>
        </w:rPr>
        <w:fldChar w:fldCharType="end"/>
      </w:r>
      <w:r w:rsidR="00CA1AA5" w:rsidRPr="00650DA9">
        <w:rPr>
          <w:lang w:val="fr-CA"/>
        </w:rPr>
        <w:t>… jusqu</w:t>
      </w:r>
      <w:r w:rsidR="00BB3778" w:rsidRPr="00650DA9">
        <w:rPr>
          <w:lang w:val="fr-CA"/>
        </w:rPr>
        <w:t>’</w:t>
      </w:r>
      <w:r w:rsidR="00CA1AA5" w:rsidRPr="00650DA9">
        <w:rPr>
          <w:lang w:val="fr-CA"/>
        </w:rPr>
        <w:t>à ce qu</w:t>
      </w:r>
      <w:r w:rsidR="00BB3778" w:rsidRPr="00650DA9">
        <w:rPr>
          <w:lang w:val="fr-CA"/>
        </w:rPr>
        <w:t>’</w:t>
      </w:r>
      <w:r w:rsidR="00CA1AA5" w:rsidRPr="00650DA9">
        <w:rPr>
          <w:lang w:val="fr-CA"/>
        </w:rPr>
        <w:t>un ultime rebondissement le fasse s</w:t>
      </w:r>
      <w:r w:rsidR="00BB3778" w:rsidRPr="00650DA9">
        <w:rPr>
          <w:lang w:val="fr-CA"/>
        </w:rPr>
        <w:t>’</w:t>
      </w:r>
      <w:r w:rsidR="00CA1AA5" w:rsidRPr="00650DA9">
        <w:rPr>
          <w:lang w:val="fr-CA"/>
        </w:rPr>
        <w:t>écrouler sur les cadavres de ses trois cousins. La fratrie des Aymonides meurt enfumée et c</w:t>
      </w:r>
      <w:r w:rsidR="00BB3778" w:rsidRPr="00650DA9">
        <w:rPr>
          <w:lang w:val="fr-CA"/>
        </w:rPr>
        <w:t>’</w:t>
      </w:r>
      <w:r w:rsidR="00CA1AA5" w:rsidRPr="00650DA9">
        <w:rPr>
          <w:lang w:val="fr-CA"/>
        </w:rPr>
        <w:t xml:space="preserve">est un quatuor qui connaît ensemble le martyre. La prose bourguignonne de 1462 amplifie ce que </w:t>
      </w:r>
      <w:r w:rsidR="00CA1AA5" w:rsidRPr="00650DA9">
        <w:rPr>
          <w:i/>
          <w:iCs/>
          <w:lang w:val="fr-CA"/>
        </w:rPr>
        <w:t xml:space="preserve">B </w:t>
      </w:r>
      <w:r w:rsidR="00CA1AA5" w:rsidRPr="00650DA9">
        <w:rPr>
          <w:lang w:val="fr-CA"/>
        </w:rPr>
        <w:t xml:space="preserve">lui a apporté, laisse le </w:t>
      </w:r>
      <w:r w:rsidR="00CA1AA5" w:rsidRPr="00650DA9">
        <w:rPr>
          <w:i/>
          <w:iCs/>
          <w:lang w:val="fr-CA"/>
        </w:rPr>
        <w:t xml:space="preserve">saint preudomme pelerin </w:t>
      </w:r>
      <w:r w:rsidR="00CA1AA5" w:rsidRPr="00650DA9">
        <w:rPr>
          <w:lang w:val="fr-CA"/>
        </w:rPr>
        <w:t>pratiquer la magie avant que le programme de sa mort dans la caverne s</w:t>
      </w:r>
      <w:r w:rsidR="00BB3778" w:rsidRPr="00650DA9">
        <w:rPr>
          <w:lang w:val="fr-CA"/>
        </w:rPr>
        <w:t>’</w:t>
      </w:r>
      <w:r w:rsidR="00CA1AA5" w:rsidRPr="00650DA9">
        <w:rPr>
          <w:lang w:val="fr-CA"/>
        </w:rPr>
        <w:t>embellisse d</w:t>
      </w:r>
      <w:r w:rsidR="00BB3778" w:rsidRPr="00650DA9">
        <w:rPr>
          <w:lang w:val="fr-CA"/>
        </w:rPr>
        <w:t>’</w:t>
      </w:r>
      <w:r w:rsidR="00CA1AA5" w:rsidRPr="00650DA9">
        <w:rPr>
          <w:lang w:val="fr-CA"/>
        </w:rPr>
        <w:t>un remarquable effet de surnaturel : une pétrification miraculeuse montre Maugis mort debout, le poing refermé sur un écrit qu</w:t>
      </w:r>
      <w:r w:rsidR="00BB3778" w:rsidRPr="00650DA9">
        <w:rPr>
          <w:lang w:val="fr-CA"/>
        </w:rPr>
        <w:t>’</w:t>
      </w:r>
      <w:r w:rsidR="00CA1AA5" w:rsidRPr="00650DA9">
        <w:rPr>
          <w:lang w:val="fr-CA"/>
        </w:rPr>
        <w:t xml:space="preserve">un ange y a glissé. Les échos intertextuels abondent (dans la </w:t>
      </w:r>
      <w:r w:rsidR="00CA1AA5" w:rsidRPr="00650DA9">
        <w:rPr>
          <w:i/>
          <w:iCs/>
          <w:lang w:val="fr-CA"/>
        </w:rPr>
        <w:t>Mort de Maugis</w:t>
      </w:r>
      <w:r w:rsidR="00CA1AA5" w:rsidRPr="00650DA9">
        <w:rPr>
          <w:lang w:val="fr-CA"/>
        </w:rPr>
        <w:t xml:space="preserve"> l</w:t>
      </w:r>
      <w:r w:rsidR="00BB3778" w:rsidRPr="00650DA9">
        <w:rPr>
          <w:lang w:val="fr-CA"/>
        </w:rPr>
        <w:t>’</w:t>
      </w:r>
      <w:r w:rsidR="00CA1AA5" w:rsidRPr="00650DA9">
        <w:rPr>
          <w:lang w:val="fr-CA"/>
        </w:rPr>
        <w:t xml:space="preserve">expédition de Charlemagne en Espagne contre les païens de la </w:t>
      </w:r>
      <w:r w:rsidR="00CA1AA5" w:rsidRPr="00650DA9">
        <w:rPr>
          <w:i/>
          <w:iCs/>
          <w:lang w:val="fr-CA"/>
        </w:rPr>
        <w:t>Chanson de Roland</w:t>
      </w:r>
      <w:r w:rsidR="002F72C8" w:rsidRPr="00650DA9">
        <w:rPr>
          <w:i/>
          <w:iCs/>
          <w:lang w:val="fr-CA"/>
        </w:rPr>
        <w:fldChar w:fldCharType="begin"/>
      </w:r>
      <w:r w:rsidR="002F72C8" w:rsidRPr="00650DA9">
        <w:rPr>
          <w:lang w:val="fr-CA"/>
        </w:rPr>
        <w:instrText xml:space="preserve"> XE "</w:instrText>
      </w:r>
      <w:r w:rsidR="002F72C8" w:rsidRPr="00650DA9">
        <w:rPr>
          <w:i/>
          <w:iCs/>
          <w:lang w:val="fr-CA"/>
        </w:rPr>
        <w:instrText>Chanson de Roland</w:instrText>
      </w:r>
      <w:r w:rsidR="002F72C8" w:rsidRPr="00650DA9">
        <w:rPr>
          <w:lang w:val="fr-CA"/>
        </w:rPr>
        <w:instrText xml:space="preserve">" \t "125" \f "sujs" </w:instrText>
      </w:r>
      <w:r w:rsidR="002F72C8" w:rsidRPr="00650DA9">
        <w:rPr>
          <w:i/>
          <w:iCs/>
          <w:lang w:val="fr-CA"/>
        </w:rPr>
        <w:fldChar w:fldCharType="end"/>
      </w:r>
      <w:r w:rsidR="00CA1AA5" w:rsidRPr="00650DA9">
        <w:rPr>
          <w:lang w:val="fr-CA"/>
        </w:rPr>
        <w:t xml:space="preserve"> est appréhendée comme étant partiellement la conséquence de la tuerie dans la </w:t>
      </w:r>
      <w:r w:rsidR="00CA1AA5" w:rsidRPr="00650DA9">
        <w:rPr>
          <w:lang w:val="fr-CA"/>
        </w:rPr>
        <w:lastRenderedPageBreak/>
        <w:t>caverne ; dans la prose bourguignonne c</w:t>
      </w:r>
      <w:r w:rsidR="00BB3778" w:rsidRPr="00650DA9">
        <w:rPr>
          <w:lang w:val="fr-CA"/>
        </w:rPr>
        <w:t>’</w:t>
      </w:r>
      <w:r w:rsidR="00CA1AA5" w:rsidRPr="00650DA9">
        <w:rPr>
          <w:lang w:val="fr-CA"/>
        </w:rPr>
        <w:t>est le passé personnel de Maugis, lequel a entre autres séduit la femme de Marsile</w:t>
      </w:r>
      <w:r w:rsidR="00661389" w:rsidRPr="00650DA9">
        <w:rPr>
          <w:lang w:val="fr-CA"/>
        </w:rPr>
        <w:fldChar w:fldCharType="begin"/>
      </w:r>
      <w:r w:rsidR="00661389" w:rsidRPr="00650DA9">
        <w:rPr>
          <w:lang w:val="fr-CA"/>
        </w:rPr>
        <w:instrText xml:space="preserve"> XE "Marsile" \t "</w:instrText>
      </w:r>
      <w:r w:rsidR="00661389" w:rsidRPr="00650DA9">
        <w:rPr>
          <w:rFonts w:asciiTheme="minorHAnsi" w:hAnsiTheme="minorHAnsi"/>
          <w:iCs/>
          <w:lang w:val="fr-CA"/>
        </w:rPr>
        <w:instrText>125</w:instrText>
      </w:r>
      <w:r w:rsidR="00661389" w:rsidRPr="00650DA9">
        <w:rPr>
          <w:lang w:val="fr-CA"/>
        </w:rPr>
        <w:instrText xml:space="preserve">" \f "sujs" </w:instrText>
      </w:r>
      <w:r w:rsidR="00661389" w:rsidRPr="00650DA9">
        <w:rPr>
          <w:lang w:val="fr-CA"/>
        </w:rPr>
        <w:fldChar w:fldCharType="end"/>
      </w:r>
      <w:r w:rsidR="00CA1AA5" w:rsidRPr="00650DA9">
        <w:rPr>
          <w:lang w:val="fr-CA"/>
        </w:rPr>
        <w:t>, qui renforce d</w:t>
      </w:r>
      <w:r w:rsidR="00BB3778" w:rsidRPr="00650DA9">
        <w:rPr>
          <w:lang w:val="fr-CA"/>
        </w:rPr>
        <w:t>’</w:t>
      </w:r>
      <w:r w:rsidR="00CA1AA5" w:rsidRPr="00650DA9">
        <w:rPr>
          <w:lang w:val="fr-CA"/>
        </w:rPr>
        <w:t>un contentieux privé l</w:t>
      </w:r>
      <w:r w:rsidR="00BB3778" w:rsidRPr="00650DA9">
        <w:rPr>
          <w:lang w:val="fr-CA"/>
        </w:rPr>
        <w:t>’</w:t>
      </w:r>
      <w:r w:rsidR="00CA1AA5" w:rsidRPr="00650DA9">
        <w:rPr>
          <w:lang w:val="fr-CA"/>
        </w:rPr>
        <w:t>opposition dressant les païens contre les chrétiens). Car le destin a beau être signalé dans un écrit qu</w:t>
      </w:r>
      <w:r w:rsidR="00BB3778" w:rsidRPr="00650DA9">
        <w:rPr>
          <w:lang w:val="fr-CA"/>
        </w:rPr>
        <w:t>’</w:t>
      </w:r>
      <w:r w:rsidR="00CA1AA5" w:rsidRPr="00650DA9">
        <w:rPr>
          <w:lang w:val="fr-CA"/>
        </w:rPr>
        <w:t>un Maugis statufié brandit en position haute, sa marche ne s</w:t>
      </w:r>
      <w:r w:rsidR="00BB3778" w:rsidRPr="00650DA9">
        <w:rPr>
          <w:lang w:val="fr-CA"/>
        </w:rPr>
        <w:t>’</w:t>
      </w:r>
      <w:r w:rsidR="00CA1AA5" w:rsidRPr="00650DA9">
        <w:rPr>
          <w:lang w:val="fr-CA"/>
        </w:rPr>
        <w:t>arrête pas. Une vraie dimension hagiographique reformule la mort du survivant du monde païen et lui fait annoncer Roncevaux</w:t>
      </w:r>
      <w:r w:rsidR="00523DC6" w:rsidRPr="00650DA9">
        <w:rPr>
          <w:lang w:val="fr-CA"/>
        </w:rPr>
        <w:fldChar w:fldCharType="begin"/>
      </w:r>
      <w:r w:rsidR="00523DC6" w:rsidRPr="00650DA9">
        <w:rPr>
          <w:lang w:val="fr-CA"/>
        </w:rPr>
        <w:instrText xml:space="preserve"> XE "Roncevaux" \t "</w:instrText>
      </w:r>
      <w:r w:rsidR="00523DC6" w:rsidRPr="00650DA9">
        <w:rPr>
          <w:rFonts w:asciiTheme="minorHAnsi" w:hAnsiTheme="minorHAnsi"/>
          <w:lang w:val="fr-CA"/>
        </w:rPr>
        <w:instrText>125</w:instrText>
      </w:r>
      <w:r w:rsidR="00523DC6" w:rsidRPr="00650DA9">
        <w:rPr>
          <w:lang w:val="fr-CA"/>
        </w:rPr>
        <w:instrText xml:space="preserve">" \f "sujs" </w:instrText>
      </w:r>
      <w:r w:rsidR="00523DC6" w:rsidRPr="00650DA9">
        <w:rPr>
          <w:lang w:val="fr-CA"/>
        </w:rPr>
        <w:fldChar w:fldCharType="end"/>
      </w:r>
      <w:r w:rsidR="00CA1AA5" w:rsidRPr="00650DA9">
        <w:rPr>
          <w:lang w:val="fr-CA"/>
        </w:rPr>
        <w:t>.] (C.C.</w:t>
      </w:r>
      <w:r w:rsidR="00AB09C0" w:rsidRPr="00650DA9">
        <w:rPr>
          <w:rFonts w:cs="Times New Roman"/>
          <w:lang w:val="fr-CA"/>
        </w:rPr>
        <w:t xml:space="preserve">) </w:t>
      </w:r>
    </w:p>
    <w:p w14:paraId="4DF770C5" w14:textId="77777777" w:rsidR="005D1DFD" w:rsidRPr="00650DA9" w:rsidRDefault="005D1DFD" w:rsidP="005D1DFD">
      <w:pPr>
        <w:pStyle w:val="Normalnew"/>
        <w:rPr>
          <w:rFonts w:cs="Times New Roman"/>
          <w:szCs w:val="22"/>
        </w:rPr>
      </w:pPr>
    </w:p>
    <w:p w14:paraId="716A0461" w14:textId="4B363583" w:rsidR="005D1DFD" w:rsidRPr="00650DA9" w:rsidRDefault="004C6FF0" w:rsidP="427F40BC">
      <w:pPr>
        <w:pStyle w:val="ItemdentreNew"/>
        <w:rPr>
          <w:rFonts w:cs="Times New Roman"/>
          <w:lang w:val="fr-CA"/>
        </w:rPr>
      </w:pPr>
      <w:r w:rsidRPr="00650DA9">
        <w:rPr>
          <w:rFonts w:cs="Times New Roman"/>
          <w:smallCaps/>
          <w:lang w:val="fr-CA"/>
        </w:rPr>
        <w:t>1</w:t>
      </w:r>
      <w:r w:rsidR="00CA1AA5" w:rsidRPr="00650DA9">
        <w:rPr>
          <w:rFonts w:cs="Times New Roman"/>
          <w:smallCaps/>
          <w:lang w:val="fr-CA"/>
        </w:rPr>
        <w:t>26</w:t>
      </w:r>
      <w:r w:rsidR="005D1DFD" w:rsidRPr="00650DA9">
        <w:rPr>
          <w:rFonts w:cs="Times New Roman"/>
          <w:smallCaps/>
          <w:lang w:val="fr-CA"/>
        </w:rPr>
        <w:t>.</w:t>
      </w:r>
      <w:r w:rsidRPr="00650DA9">
        <w:rPr>
          <w:lang w:val="fr-CA"/>
        </w:rPr>
        <w:tab/>
      </w:r>
      <w:r w:rsidR="00CA1AA5" w:rsidRPr="00650DA9">
        <w:rPr>
          <w:smallCaps/>
          <w:lang w:val="fr-CA"/>
        </w:rPr>
        <w:t>Bellon</w:t>
      </w:r>
      <w:r w:rsidR="00D029C1" w:rsidRPr="00650DA9">
        <w:rPr>
          <w:smallCaps/>
          <w:lang w:val="fr-CA"/>
        </w:rPr>
        <w:fldChar w:fldCharType="begin"/>
      </w:r>
      <w:r w:rsidR="00D029C1" w:rsidRPr="00650DA9">
        <w:rPr>
          <w:lang w:val="fr-CA"/>
        </w:rPr>
        <w:instrText xml:space="preserve"> XE "</w:instrText>
      </w:r>
      <w:r w:rsidR="00D029C1" w:rsidRPr="00650DA9">
        <w:rPr>
          <w:smallCaps/>
          <w:lang w:val="fr-CA"/>
        </w:rPr>
        <w:instrText>Bellon</w:instrText>
      </w:r>
      <w:r w:rsidR="00D029C1" w:rsidRPr="00650DA9">
        <w:rPr>
          <w:lang w:val="fr-CA"/>
        </w:rPr>
        <w:instrText>" \t "</w:instrText>
      </w:r>
      <w:r w:rsidR="00D029C1" w:rsidRPr="00650DA9">
        <w:rPr>
          <w:rFonts w:asciiTheme="minorHAnsi" w:hAnsiTheme="minorHAnsi"/>
          <w:lang w:val="fr-CA"/>
        </w:rPr>
        <w:instrText>126</w:instrText>
      </w:r>
      <w:r w:rsidR="00D029C1" w:rsidRPr="00650DA9">
        <w:rPr>
          <w:lang w:val="fr-CA"/>
        </w:rPr>
        <w:instrText xml:space="preserve">" \f "noms" </w:instrText>
      </w:r>
      <w:r w:rsidR="00D029C1" w:rsidRPr="00650DA9">
        <w:rPr>
          <w:smallCaps/>
          <w:lang w:val="fr-CA"/>
        </w:rPr>
        <w:fldChar w:fldCharType="end"/>
      </w:r>
      <w:r w:rsidR="00CA1AA5" w:rsidRPr="00650DA9">
        <w:rPr>
          <w:lang w:val="fr-CA"/>
        </w:rPr>
        <w:t xml:space="preserve">, Roger : </w:t>
      </w:r>
      <w:r w:rsidR="00CA1AA5" w:rsidRPr="00650DA9">
        <w:rPr>
          <w:i/>
          <w:iCs/>
          <w:lang w:val="fr-CA"/>
        </w:rPr>
        <w:t>Le renforcement pittoresque de la négation dans la Geste des Loherains</w:t>
      </w:r>
      <w:r w:rsidR="004673E2" w:rsidRPr="00650DA9">
        <w:rPr>
          <w:i/>
          <w:iCs/>
          <w:lang w:val="fr-CA"/>
        </w:rPr>
        <w:fldChar w:fldCharType="begin"/>
      </w:r>
      <w:r w:rsidR="004673E2" w:rsidRPr="00650DA9">
        <w:rPr>
          <w:lang w:val="fr-CA"/>
        </w:rPr>
        <w:instrText xml:space="preserve"> XE "</w:instrText>
      </w:r>
      <w:r w:rsidR="004673E2" w:rsidRPr="00650DA9">
        <w:rPr>
          <w:i/>
          <w:iCs/>
          <w:lang w:val="fr-CA"/>
        </w:rPr>
        <w:instrText>Geste des Loherains</w:instrText>
      </w:r>
      <w:r w:rsidR="004673E2" w:rsidRPr="00650DA9">
        <w:rPr>
          <w:lang w:val="fr-CA"/>
        </w:rPr>
        <w:instrText>" \t "</w:instrText>
      </w:r>
      <w:r w:rsidR="004673E2" w:rsidRPr="00650DA9">
        <w:rPr>
          <w:rFonts w:asciiTheme="minorHAnsi" w:hAnsiTheme="minorHAnsi"/>
          <w:lang w:val="fr-CA"/>
        </w:rPr>
        <w:instrText>126</w:instrText>
      </w:r>
      <w:r w:rsidR="004673E2" w:rsidRPr="00650DA9">
        <w:rPr>
          <w:lang w:val="fr-CA"/>
        </w:rPr>
        <w:instrText xml:space="preserve">" \f "sujs" </w:instrText>
      </w:r>
      <w:r w:rsidR="004673E2" w:rsidRPr="00650DA9">
        <w:rPr>
          <w:i/>
          <w:iCs/>
          <w:lang w:val="fr-CA"/>
        </w:rPr>
        <w:fldChar w:fldCharType="end"/>
      </w:r>
      <w:r w:rsidR="00CA1AA5" w:rsidRPr="00650DA9">
        <w:rPr>
          <w:i/>
          <w:iCs/>
          <w:lang w:val="fr-CA"/>
        </w:rPr>
        <w:t xml:space="preserve"> (</w:t>
      </w:r>
      <w:r w:rsidR="0058757E" w:rsidRPr="00650DA9">
        <w:rPr>
          <w:rFonts w:cs="Times New Roman"/>
          <w:i/>
          <w:iCs/>
          <w:lang w:val="fr-CA"/>
        </w:rPr>
        <w:t>«</w:t>
      </w:r>
      <w:r w:rsidR="00E166EE">
        <w:rPr>
          <w:rFonts w:cs="Times New Roman"/>
          <w:i/>
          <w:iCs/>
          <w:lang w:val="fr-CA"/>
        </w:rPr>
        <w:t> </w:t>
      </w:r>
      <w:r w:rsidR="00CA1AA5" w:rsidRPr="00650DA9">
        <w:rPr>
          <w:i/>
          <w:iCs/>
          <w:lang w:val="fr-CA"/>
        </w:rPr>
        <w:t>Hervis de Mes</w:t>
      </w:r>
      <w:r w:rsidR="00E166EE">
        <w:rPr>
          <w:i/>
          <w:iCs/>
          <w:lang w:val="fr-CA"/>
        </w:rPr>
        <w:t> </w:t>
      </w:r>
      <w:r w:rsidR="0058757E" w:rsidRPr="00650DA9">
        <w:rPr>
          <w:rFonts w:cs="Times New Roman"/>
          <w:i/>
          <w:iCs/>
          <w:lang w:val="fr-CA"/>
        </w:rPr>
        <w:t>»</w:t>
      </w:r>
      <w:r w:rsidR="00B7346E" w:rsidRPr="00650DA9">
        <w:rPr>
          <w:i/>
          <w:iCs/>
          <w:lang w:val="fr-CA"/>
        </w:rPr>
        <w:fldChar w:fldCharType="begin"/>
      </w:r>
      <w:r w:rsidR="00B7346E" w:rsidRPr="00650DA9">
        <w:rPr>
          <w:lang w:val="fr-CA"/>
        </w:rPr>
        <w:instrText xml:space="preserve"> XE "</w:instrText>
      </w:r>
      <w:r w:rsidR="00B7346E" w:rsidRPr="00650DA9">
        <w:rPr>
          <w:i/>
          <w:iCs/>
          <w:lang w:val="fr-CA"/>
        </w:rPr>
        <w:instrText>Hervis de Mes</w:instrText>
      </w:r>
      <w:r w:rsidR="00B7346E" w:rsidRPr="00650DA9">
        <w:rPr>
          <w:lang w:val="fr-CA"/>
        </w:rPr>
        <w:instrText>" \t "</w:instrText>
      </w:r>
      <w:r w:rsidR="00B7346E" w:rsidRPr="00650DA9">
        <w:rPr>
          <w:rFonts w:asciiTheme="minorHAnsi" w:hAnsiTheme="minorHAnsi"/>
          <w:lang w:val="fr-CA"/>
        </w:rPr>
        <w:instrText>126</w:instrText>
      </w:r>
      <w:r w:rsidR="00B7346E" w:rsidRPr="00650DA9">
        <w:rPr>
          <w:lang w:val="fr-CA"/>
        </w:rPr>
        <w:instrText xml:space="preserve">" \f "sujs" </w:instrText>
      </w:r>
      <w:r w:rsidR="00B7346E" w:rsidRPr="00650DA9">
        <w:rPr>
          <w:i/>
          <w:iCs/>
          <w:lang w:val="fr-CA"/>
        </w:rPr>
        <w:fldChar w:fldCharType="end"/>
      </w:r>
      <w:r w:rsidR="00CA1AA5" w:rsidRPr="00650DA9">
        <w:rPr>
          <w:i/>
          <w:iCs/>
          <w:lang w:val="fr-CA"/>
        </w:rPr>
        <w:t xml:space="preserve">, </w:t>
      </w:r>
      <w:r w:rsidR="0058757E" w:rsidRPr="00650DA9">
        <w:rPr>
          <w:rFonts w:cs="Times New Roman"/>
          <w:i/>
          <w:iCs/>
          <w:lang w:val="fr-CA"/>
        </w:rPr>
        <w:t>«</w:t>
      </w:r>
      <w:r w:rsidR="00E166EE">
        <w:rPr>
          <w:rFonts w:cs="Times New Roman"/>
          <w:i/>
          <w:iCs/>
          <w:lang w:val="fr-CA"/>
        </w:rPr>
        <w:t> </w:t>
      </w:r>
      <w:r w:rsidR="00CA1AA5" w:rsidRPr="00650DA9">
        <w:rPr>
          <w:i/>
          <w:iCs/>
          <w:lang w:val="fr-CA"/>
        </w:rPr>
        <w:t>La</w:t>
      </w:r>
      <w:r w:rsidR="00CA1AA5" w:rsidRPr="00650DA9">
        <w:rPr>
          <w:lang w:val="fr-CA"/>
        </w:rPr>
        <w:t xml:space="preserve"> </w:t>
      </w:r>
      <w:r w:rsidR="00CA1AA5" w:rsidRPr="00650DA9">
        <w:rPr>
          <w:i/>
          <w:iCs/>
          <w:lang w:val="fr-CA"/>
        </w:rPr>
        <w:t>Vengeance Fromondin</w:t>
      </w:r>
      <w:r w:rsidR="00E166EE">
        <w:rPr>
          <w:i/>
          <w:iCs/>
          <w:lang w:val="fr-CA"/>
        </w:rPr>
        <w:t> </w:t>
      </w:r>
      <w:r w:rsidR="0058757E" w:rsidRPr="00650DA9">
        <w:rPr>
          <w:rFonts w:cs="Times New Roman"/>
          <w:i/>
          <w:iCs/>
          <w:lang w:val="fr-CA"/>
        </w:rPr>
        <w:t>»</w:t>
      </w:r>
      <w:r w:rsidR="00CE747D" w:rsidRPr="00650DA9">
        <w:rPr>
          <w:i/>
          <w:iCs/>
          <w:lang w:val="fr-CA"/>
        </w:rPr>
        <w:fldChar w:fldCharType="begin"/>
      </w:r>
      <w:r w:rsidR="00CE747D" w:rsidRPr="00650DA9">
        <w:rPr>
          <w:lang w:val="fr-CA"/>
        </w:rPr>
        <w:instrText xml:space="preserve"> XE "</w:instrText>
      </w:r>
      <w:r w:rsidR="00CE747D" w:rsidRPr="00650DA9">
        <w:rPr>
          <w:i/>
          <w:iCs/>
          <w:lang w:val="fr-CA"/>
        </w:rPr>
        <w:instrText>Vengeance Fromondin</w:instrText>
      </w:r>
      <w:r w:rsidR="00CE747D" w:rsidRPr="00650DA9">
        <w:rPr>
          <w:lang w:val="fr-CA"/>
        </w:rPr>
        <w:instrText>" \t "</w:instrText>
      </w:r>
      <w:r w:rsidR="00CE747D" w:rsidRPr="00650DA9">
        <w:rPr>
          <w:rFonts w:asciiTheme="minorHAnsi" w:hAnsiTheme="minorHAnsi"/>
          <w:lang w:val="fr-CA"/>
        </w:rPr>
        <w:instrText>126</w:instrText>
      </w:r>
      <w:r w:rsidR="00CE747D" w:rsidRPr="00650DA9">
        <w:rPr>
          <w:lang w:val="fr-CA"/>
        </w:rPr>
        <w:instrText xml:space="preserve">" \f "sujs" </w:instrText>
      </w:r>
      <w:r w:rsidR="00CE747D" w:rsidRPr="00650DA9">
        <w:rPr>
          <w:i/>
          <w:iCs/>
          <w:lang w:val="fr-CA"/>
        </w:rPr>
        <w:fldChar w:fldCharType="end"/>
      </w:r>
      <w:r w:rsidR="00CA1AA5" w:rsidRPr="00650DA9">
        <w:rPr>
          <w:i/>
          <w:iCs/>
          <w:lang w:val="fr-CA"/>
        </w:rPr>
        <w:t xml:space="preserve"> et </w:t>
      </w:r>
      <w:r w:rsidR="0058757E" w:rsidRPr="00650DA9">
        <w:rPr>
          <w:rFonts w:cs="Times New Roman"/>
          <w:i/>
          <w:iCs/>
          <w:lang w:val="fr-CA"/>
        </w:rPr>
        <w:t>«</w:t>
      </w:r>
      <w:r w:rsidR="00E166EE">
        <w:rPr>
          <w:rFonts w:cs="Times New Roman"/>
          <w:i/>
          <w:iCs/>
          <w:lang w:val="fr-CA"/>
        </w:rPr>
        <w:t> </w:t>
      </w:r>
      <w:r w:rsidR="00CA1AA5" w:rsidRPr="00650DA9">
        <w:rPr>
          <w:i/>
          <w:iCs/>
          <w:lang w:val="fr-CA"/>
        </w:rPr>
        <w:t>Yonnet de Metz</w:t>
      </w:r>
      <w:r w:rsidR="00E166EE">
        <w:rPr>
          <w:i/>
          <w:iCs/>
          <w:lang w:val="fr-CA"/>
        </w:rPr>
        <w:t> </w:t>
      </w:r>
      <w:r w:rsidR="0058757E" w:rsidRPr="00650DA9">
        <w:rPr>
          <w:rFonts w:cs="Times New Roman"/>
          <w:i/>
          <w:iCs/>
          <w:lang w:val="fr-CA"/>
        </w:rPr>
        <w:t>»</w:t>
      </w:r>
      <w:r w:rsidR="00E7581A" w:rsidRPr="00650DA9">
        <w:rPr>
          <w:i/>
          <w:iCs/>
          <w:lang w:val="fr-CA"/>
        </w:rPr>
        <w:fldChar w:fldCharType="begin"/>
      </w:r>
      <w:r w:rsidR="00E7581A" w:rsidRPr="00650DA9">
        <w:rPr>
          <w:lang w:val="fr-CA"/>
        </w:rPr>
        <w:instrText xml:space="preserve"> XE "</w:instrText>
      </w:r>
      <w:r w:rsidR="00E7581A" w:rsidRPr="00650DA9">
        <w:rPr>
          <w:i/>
          <w:iCs/>
          <w:lang w:val="fr-CA"/>
        </w:rPr>
        <w:instrText>Yonnet de Metz</w:instrText>
      </w:r>
      <w:r w:rsidR="00E7581A" w:rsidRPr="00650DA9">
        <w:rPr>
          <w:lang w:val="fr-CA"/>
        </w:rPr>
        <w:instrText>" \t "</w:instrText>
      </w:r>
      <w:r w:rsidR="00E7581A" w:rsidRPr="00650DA9">
        <w:rPr>
          <w:rFonts w:asciiTheme="minorHAnsi" w:hAnsiTheme="minorHAnsi"/>
          <w:lang w:val="fr-CA"/>
        </w:rPr>
        <w:instrText>126</w:instrText>
      </w:r>
      <w:r w:rsidR="00E7581A" w:rsidRPr="00650DA9">
        <w:rPr>
          <w:lang w:val="fr-CA"/>
        </w:rPr>
        <w:instrText xml:space="preserve">" \f "sujs" </w:instrText>
      </w:r>
      <w:r w:rsidR="00E7581A" w:rsidRPr="00650DA9">
        <w:rPr>
          <w:i/>
          <w:iCs/>
          <w:lang w:val="fr-CA"/>
        </w:rPr>
        <w:fldChar w:fldCharType="end"/>
      </w:r>
      <w:r w:rsidR="00CA1AA5" w:rsidRPr="00650DA9">
        <w:rPr>
          <w:i/>
          <w:iCs/>
          <w:lang w:val="fr-CA"/>
        </w:rPr>
        <w:t>)</w:t>
      </w:r>
      <w:r w:rsidR="00CA1AA5" w:rsidRPr="00650DA9">
        <w:rPr>
          <w:lang w:val="fr-CA"/>
        </w:rPr>
        <w:t xml:space="preserve">, dans </w:t>
      </w:r>
      <w:r w:rsidR="00CA1AA5" w:rsidRPr="00650DA9">
        <w:rPr>
          <w:i/>
          <w:iCs/>
          <w:lang w:val="fr-CA"/>
        </w:rPr>
        <w:t>Uns clers ait dit...</w:t>
      </w:r>
      <w:r w:rsidR="00E166EE">
        <w:rPr>
          <w:lang w:val="fr-CA"/>
        </w:rPr>
        <w:t>, t. I, pp. </w:t>
      </w:r>
      <w:r w:rsidR="00CA1AA5" w:rsidRPr="00650DA9">
        <w:rPr>
          <w:lang w:val="fr-CA"/>
        </w:rPr>
        <w:t>53-70</w:t>
      </w:r>
      <w:r w:rsidR="005D1DFD" w:rsidRPr="00650DA9">
        <w:rPr>
          <w:rFonts w:cs="Times New Roman"/>
          <w:lang w:val="fr-CA"/>
        </w:rPr>
        <w:t xml:space="preserve">. </w:t>
      </w:r>
    </w:p>
    <w:p w14:paraId="0B36EF22" w14:textId="19EF2527" w:rsidR="005D1DFD" w:rsidRPr="00650DA9" w:rsidRDefault="005D1DFD" w:rsidP="427F40BC">
      <w:pPr>
        <w:pStyle w:val="Normalnew"/>
        <w:ind w:right="142" w:firstLine="284"/>
        <w:rPr>
          <w:rFonts w:cs="Times New Roman"/>
        </w:rPr>
      </w:pPr>
      <w:r w:rsidRPr="00650DA9">
        <w:rPr>
          <w:rFonts w:cs="Times New Roman"/>
        </w:rPr>
        <w:t>[</w:t>
      </w:r>
      <w:r w:rsidR="00CA1AA5" w:rsidRPr="00650DA9">
        <w:t xml:space="preserve">Reprenant, à partir du corpus lorrain figurant dans le titre, la question autrefois étudiée par F. Möhren du tour </w:t>
      </w:r>
      <w:r w:rsidR="00CA1AA5" w:rsidRPr="00650DA9">
        <w:rPr>
          <w:i/>
          <w:iCs/>
        </w:rPr>
        <w:t>X ne vaut Y</w:t>
      </w:r>
      <w:r w:rsidR="00CA1AA5" w:rsidRPr="00650DA9">
        <w:t>, l</w:t>
      </w:r>
      <w:r w:rsidR="00BB3778" w:rsidRPr="00650DA9">
        <w:t>’</w:t>
      </w:r>
      <w:r w:rsidR="00CA1AA5" w:rsidRPr="00650DA9">
        <w:t>A. examine d</w:t>
      </w:r>
      <w:r w:rsidR="00BB3778" w:rsidRPr="00650DA9">
        <w:t>’</w:t>
      </w:r>
      <w:r w:rsidR="00CA1AA5" w:rsidRPr="00650DA9">
        <w:t>abord les champs lexicaux servant au renforcement de la négation</w:t>
      </w:r>
      <w:r w:rsidR="004111FD" w:rsidRPr="00650DA9">
        <w:fldChar w:fldCharType="begin"/>
      </w:r>
      <w:r w:rsidR="004111FD" w:rsidRPr="00650DA9">
        <w:instrText xml:space="preserve"> XE "négation" \t "</w:instrText>
      </w:r>
      <w:r w:rsidR="004111FD" w:rsidRPr="00650DA9">
        <w:rPr>
          <w:rFonts w:asciiTheme="minorHAnsi" w:hAnsiTheme="minorHAnsi"/>
        </w:rPr>
        <w:instrText>126</w:instrText>
      </w:r>
      <w:r w:rsidR="004111FD" w:rsidRPr="00650DA9">
        <w:instrText xml:space="preserve">" \f "sujs" </w:instrText>
      </w:r>
      <w:r w:rsidR="004111FD" w:rsidRPr="00650DA9">
        <w:fldChar w:fldCharType="end"/>
      </w:r>
      <w:r w:rsidR="00CA1AA5" w:rsidRPr="00650DA9">
        <w:t> : le vocabulaire de la monnaie</w:t>
      </w:r>
      <w:r w:rsidR="006F7475" w:rsidRPr="00650DA9">
        <w:fldChar w:fldCharType="begin"/>
      </w:r>
      <w:r w:rsidR="006F7475" w:rsidRPr="00650DA9">
        <w:instrText xml:space="preserve"> XE "monnaie" \t "</w:instrText>
      </w:r>
      <w:r w:rsidR="006F7475" w:rsidRPr="00650DA9">
        <w:rPr>
          <w:rFonts w:asciiTheme="minorHAnsi" w:hAnsiTheme="minorHAnsi"/>
        </w:rPr>
        <w:instrText>126</w:instrText>
      </w:r>
      <w:r w:rsidR="006F7475" w:rsidRPr="00650DA9">
        <w:instrText xml:space="preserve">" \f "sujs" </w:instrText>
      </w:r>
      <w:r w:rsidR="006F7475" w:rsidRPr="00650DA9">
        <w:fldChar w:fldCharType="end"/>
      </w:r>
      <w:r w:rsidR="00CA1AA5" w:rsidRPr="00650DA9">
        <w:t>, en distinguant les cas où seule est envisagée la valeur et ceux qui dénotent la matérialité métallique des pièces ; l</w:t>
      </w:r>
      <w:r w:rsidR="00BB3778" w:rsidRPr="00650DA9">
        <w:t>’</w:t>
      </w:r>
      <w:r w:rsidR="00CA1AA5" w:rsidRPr="00650DA9">
        <w:t>univers végétal, peu représenté (</w:t>
      </w:r>
      <w:r w:rsidR="00CA1AA5" w:rsidRPr="00650DA9">
        <w:rPr>
          <w:i/>
          <w:iCs/>
        </w:rPr>
        <w:t>alise</w:t>
      </w:r>
      <w:r w:rsidR="00CA1AA5" w:rsidRPr="00650DA9">
        <w:t xml:space="preserve">, </w:t>
      </w:r>
      <w:r w:rsidR="00CA1AA5" w:rsidRPr="00650DA9">
        <w:rPr>
          <w:i/>
          <w:iCs/>
        </w:rPr>
        <w:t>bouton</w:t>
      </w:r>
      <w:r w:rsidR="00CA1AA5" w:rsidRPr="00650DA9">
        <w:t xml:space="preserve">, </w:t>
      </w:r>
      <w:r w:rsidR="00CA1AA5" w:rsidRPr="00650DA9">
        <w:rPr>
          <w:i/>
          <w:iCs/>
        </w:rPr>
        <w:t>festu</w:t>
      </w:r>
      <w:r w:rsidR="00CA1AA5" w:rsidRPr="00650DA9">
        <w:t>), et les objets de la vie courante (</w:t>
      </w:r>
      <w:r w:rsidR="00CA1AA5" w:rsidRPr="00650DA9">
        <w:rPr>
          <w:i/>
          <w:iCs/>
        </w:rPr>
        <w:t>esperon</w:t>
      </w:r>
      <w:r w:rsidR="00CA1AA5" w:rsidRPr="00650DA9">
        <w:t xml:space="preserve">, </w:t>
      </w:r>
      <w:r w:rsidR="00CA1AA5" w:rsidRPr="00650DA9">
        <w:rPr>
          <w:i/>
          <w:iCs/>
        </w:rPr>
        <w:t>gant</w:t>
      </w:r>
      <w:r w:rsidR="00CA1AA5" w:rsidRPr="00650DA9">
        <w:t xml:space="preserve">, </w:t>
      </w:r>
      <w:r w:rsidR="00CA1AA5" w:rsidRPr="00650DA9">
        <w:rPr>
          <w:i/>
          <w:iCs/>
        </w:rPr>
        <w:t>oef pelé</w:t>
      </w:r>
      <w:r w:rsidR="00CA1AA5" w:rsidRPr="00650DA9">
        <w:t>, unités de mesure spatiale, etc.). Une deuxième partie est consacrée aux verbes soumis à la négation et à leur contexte d</w:t>
      </w:r>
      <w:r w:rsidR="00BB3778" w:rsidRPr="00650DA9">
        <w:t>’</w:t>
      </w:r>
      <w:r w:rsidR="00CA1AA5" w:rsidRPr="00650DA9">
        <w:t>emploi : d</w:t>
      </w:r>
      <w:r w:rsidR="00BB3778" w:rsidRPr="00650DA9">
        <w:t>’</w:t>
      </w:r>
      <w:r w:rsidR="00CA1AA5" w:rsidRPr="00650DA9">
        <w:t xml:space="preserve">abord le verbe généraliste </w:t>
      </w:r>
      <w:r w:rsidR="00CA1AA5" w:rsidRPr="00650DA9">
        <w:rPr>
          <w:i/>
          <w:iCs/>
        </w:rPr>
        <w:t>valoir</w:t>
      </w:r>
      <w:r w:rsidR="00CA1AA5" w:rsidRPr="00650DA9">
        <w:t>, essentiellement employé en contexte militaire,</w:t>
      </w:r>
      <w:r w:rsidR="00E166EE">
        <w:t xml:space="preserve"> mais aussi ceux affectés aux « dommages de guerre </w:t>
      </w:r>
      <w:r w:rsidR="00CA1AA5" w:rsidRPr="00650DA9">
        <w:t xml:space="preserve">», </w:t>
      </w:r>
      <w:r w:rsidR="00CA1AA5" w:rsidRPr="00650DA9">
        <w:rPr>
          <w:i/>
          <w:iCs/>
        </w:rPr>
        <w:t>forfaire</w:t>
      </w:r>
      <w:r w:rsidR="00CA1AA5" w:rsidRPr="00650DA9">
        <w:t xml:space="preserve"> et </w:t>
      </w:r>
      <w:r w:rsidR="00CA1AA5" w:rsidRPr="00650DA9">
        <w:rPr>
          <w:i/>
          <w:iCs/>
        </w:rPr>
        <w:t>mesfaire</w:t>
      </w:r>
      <w:r w:rsidR="00CA1AA5" w:rsidRPr="00650DA9">
        <w:t xml:space="preserve"> qui marquent la résistance, tandis que </w:t>
      </w:r>
      <w:r w:rsidR="00CA1AA5" w:rsidRPr="00650DA9">
        <w:rPr>
          <w:i/>
          <w:iCs/>
        </w:rPr>
        <w:t>ne laissier</w:t>
      </w:r>
      <w:r w:rsidR="00CA1AA5" w:rsidRPr="00650DA9">
        <w:t xml:space="preserve"> figure plutôt dans les scènes de pillage, et avec une particulière fréquence dans la </w:t>
      </w:r>
      <w:r w:rsidR="00CA1AA5" w:rsidRPr="00650DA9">
        <w:rPr>
          <w:i/>
          <w:iCs/>
        </w:rPr>
        <w:t>Vengeance Fromondin </w:t>
      </w:r>
      <w:r w:rsidR="00CA1AA5" w:rsidRPr="00650DA9">
        <w:t>; les temps dominants sont alors le passé ou le présent historique (récit de messagers ou du narrateur lui-même), mais aussi le futur (projets de vengeance)</w:t>
      </w:r>
      <w:r w:rsidR="00CA1AA5" w:rsidRPr="00650DA9">
        <w:rPr>
          <w:i/>
          <w:iCs/>
        </w:rPr>
        <w:t> </w:t>
      </w:r>
      <w:r w:rsidR="00E166EE">
        <w:t>; « </w:t>
      </w:r>
      <w:r w:rsidR="00CA1AA5" w:rsidRPr="00650DA9">
        <w:t>l</w:t>
      </w:r>
      <w:r w:rsidR="00BB3778" w:rsidRPr="00650DA9">
        <w:t>’</w:t>
      </w:r>
      <w:r w:rsidR="00E166EE">
        <w:t>action brutale des fourriers </w:t>
      </w:r>
      <w:r w:rsidR="00CA1AA5" w:rsidRPr="00650DA9">
        <w:t xml:space="preserve">» ouvre par ailleurs vers les verbes traduisant le transfert des richesses, </w:t>
      </w:r>
      <w:r w:rsidR="00CA1AA5" w:rsidRPr="00650DA9">
        <w:rPr>
          <w:i/>
          <w:iCs/>
        </w:rPr>
        <w:t>perdre</w:t>
      </w:r>
      <w:r w:rsidR="00CA1AA5" w:rsidRPr="00650DA9">
        <w:t xml:space="preserve">, </w:t>
      </w:r>
      <w:r w:rsidR="00CA1AA5" w:rsidRPr="00650DA9">
        <w:rPr>
          <w:i/>
          <w:iCs/>
        </w:rPr>
        <w:t>toldre</w:t>
      </w:r>
      <w:r w:rsidR="00CA1AA5" w:rsidRPr="00650DA9">
        <w:t xml:space="preserve">, </w:t>
      </w:r>
      <w:r w:rsidR="00CA1AA5" w:rsidRPr="00650DA9">
        <w:rPr>
          <w:i/>
          <w:iCs/>
        </w:rPr>
        <w:t>conquester</w:t>
      </w:r>
      <w:r w:rsidR="00CA1AA5" w:rsidRPr="00650DA9">
        <w:t xml:space="preserve"> et surtout </w:t>
      </w:r>
      <w:r w:rsidR="00CA1AA5" w:rsidRPr="00650DA9">
        <w:rPr>
          <w:i/>
          <w:iCs/>
        </w:rPr>
        <w:t>avoir</w:t>
      </w:r>
      <w:r w:rsidR="00CA1AA5" w:rsidRPr="00650DA9">
        <w:t xml:space="preserve"> (butin), mais encore </w:t>
      </w:r>
      <w:r w:rsidR="00CA1AA5" w:rsidRPr="00650DA9">
        <w:rPr>
          <w:i/>
          <w:iCs/>
        </w:rPr>
        <w:t>metre</w:t>
      </w:r>
      <w:r w:rsidR="00CA1AA5" w:rsidRPr="00650DA9">
        <w:t xml:space="preserve"> dans les débats sur les contributions financières demandées au clergé. Enfin les verbes </w:t>
      </w:r>
      <w:r w:rsidR="00CA1AA5" w:rsidRPr="00650DA9">
        <w:rPr>
          <w:i/>
          <w:iCs/>
        </w:rPr>
        <w:t>prisier</w:t>
      </w:r>
      <w:r w:rsidR="00CA1AA5" w:rsidRPr="00650DA9">
        <w:t xml:space="preserve"> et </w:t>
      </w:r>
      <w:r w:rsidR="00CA1AA5" w:rsidRPr="00650DA9">
        <w:rPr>
          <w:i/>
          <w:iCs/>
        </w:rPr>
        <w:t>douter</w:t>
      </w:r>
      <w:r w:rsidR="00CA1AA5" w:rsidRPr="00650DA9">
        <w:t xml:space="preserve"> interviennent pour l</w:t>
      </w:r>
      <w:r w:rsidR="00BB3778" w:rsidRPr="00650DA9">
        <w:t>’</w:t>
      </w:r>
      <w:r w:rsidR="00CA1AA5" w:rsidRPr="00650DA9">
        <w:t xml:space="preserve">expression des sentiments, le terme de renforcement étant alors souvent </w:t>
      </w:r>
      <w:r w:rsidR="00CA1AA5" w:rsidRPr="00650DA9">
        <w:rPr>
          <w:i/>
          <w:iCs/>
        </w:rPr>
        <w:t>denier</w:t>
      </w:r>
      <w:r w:rsidR="00CA1AA5" w:rsidRPr="00650DA9">
        <w:t>. L</w:t>
      </w:r>
      <w:r w:rsidR="00BB3778" w:rsidRPr="00650DA9">
        <w:t>’</w:t>
      </w:r>
      <w:r w:rsidR="00CA1AA5" w:rsidRPr="00650DA9">
        <w:t xml:space="preserve">A. conclut en </w:t>
      </w:r>
      <w:r w:rsidR="00CA1AA5" w:rsidRPr="00650DA9">
        <w:lastRenderedPageBreak/>
        <w:t>signalant quelques rares cas de « formules</w:t>
      </w:r>
      <w:r w:rsidR="00AE4D9A" w:rsidRPr="00650DA9">
        <w:fldChar w:fldCharType="begin"/>
      </w:r>
      <w:r w:rsidR="00AE4D9A" w:rsidRPr="00650DA9">
        <w:instrText xml:space="preserve"> XE "formules" \t "</w:instrText>
      </w:r>
      <w:r w:rsidR="00AE4D9A" w:rsidRPr="00650DA9">
        <w:rPr>
          <w:rFonts w:asciiTheme="minorHAnsi" w:hAnsiTheme="minorHAnsi"/>
        </w:rPr>
        <w:instrText>126</w:instrText>
      </w:r>
      <w:r w:rsidR="00AE4D9A" w:rsidRPr="00650DA9">
        <w:instrText xml:space="preserve">" </w:instrText>
      </w:r>
      <w:r w:rsidR="003F482C" w:rsidRPr="00650DA9">
        <w:instrText xml:space="preserve">\f "sujs" </w:instrText>
      </w:r>
      <w:r w:rsidR="00AE4D9A" w:rsidRPr="00650DA9">
        <w:fldChar w:fldCharType="end"/>
      </w:r>
      <w:r w:rsidR="00CA1AA5" w:rsidRPr="00650DA9">
        <w:t xml:space="preserve"> origi</w:t>
      </w:r>
      <w:r w:rsidR="00E166EE">
        <w:t>nales ou savoureuses ».] (J.-P.</w:t>
      </w:r>
      <w:r w:rsidR="00CA1AA5" w:rsidRPr="00650DA9">
        <w:t>M.)</w:t>
      </w:r>
    </w:p>
    <w:p w14:paraId="2ACF0163" w14:textId="7CD628E7" w:rsidR="002B2B26" w:rsidRPr="00650DA9" w:rsidRDefault="005D1DFD" w:rsidP="005D1DFD">
      <w:pPr>
        <w:pStyle w:val="ItemdentreNew"/>
        <w:rPr>
          <w:rFonts w:cs="Times New Roman"/>
          <w:szCs w:val="22"/>
          <w:lang w:val="fr-CA"/>
        </w:rPr>
      </w:pPr>
      <w:r w:rsidRPr="00650DA9">
        <w:rPr>
          <w:rFonts w:cs="Times New Roman"/>
          <w:szCs w:val="22"/>
          <w:lang w:val="fr-CA"/>
        </w:rPr>
        <w:t xml:space="preserve"> </w:t>
      </w:r>
    </w:p>
    <w:p w14:paraId="07C9B545" w14:textId="07EB56F5" w:rsidR="00AB09C0" w:rsidRPr="00650DA9" w:rsidRDefault="004C6FF0" w:rsidP="427F40BC">
      <w:pPr>
        <w:pStyle w:val="ItemdentreNew"/>
        <w:rPr>
          <w:rFonts w:cs="Times New Roman"/>
          <w:lang w:val="fr-CA"/>
        </w:rPr>
      </w:pPr>
      <w:r w:rsidRPr="00650DA9">
        <w:rPr>
          <w:rFonts w:cs="Times New Roman"/>
          <w:smallCaps/>
          <w:lang w:val="fr-CA"/>
        </w:rPr>
        <w:t>1</w:t>
      </w:r>
      <w:r w:rsidR="00CA1AA5" w:rsidRPr="00650DA9">
        <w:rPr>
          <w:rFonts w:cs="Times New Roman"/>
          <w:smallCaps/>
          <w:lang w:val="fr-CA"/>
        </w:rPr>
        <w:t>27</w:t>
      </w:r>
      <w:r w:rsidR="005D4832" w:rsidRPr="00650DA9">
        <w:rPr>
          <w:rFonts w:cs="Times New Roman"/>
          <w:smallCaps/>
          <w:lang w:val="fr-CA"/>
        </w:rPr>
        <w:t>.</w:t>
      </w:r>
      <w:r w:rsidRPr="00650DA9">
        <w:rPr>
          <w:lang w:val="fr-CA"/>
        </w:rPr>
        <w:tab/>
      </w:r>
      <w:r w:rsidR="00CA1AA5" w:rsidRPr="00650DA9">
        <w:rPr>
          <w:rFonts w:cs="Times New Roman"/>
          <w:smallCaps/>
          <w:lang w:val="fr-CA"/>
        </w:rPr>
        <w:t>Bennett</w:t>
      </w:r>
      <w:r w:rsidR="00F26B50" w:rsidRPr="00650DA9">
        <w:rPr>
          <w:rFonts w:cs="Times New Roman"/>
          <w:smallCaps/>
          <w:lang w:val="fr-CA"/>
        </w:rPr>
        <w:fldChar w:fldCharType="begin"/>
      </w:r>
      <w:r w:rsidR="00F26B50" w:rsidRPr="00650DA9">
        <w:rPr>
          <w:lang w:val="fr-CA"/>
        </w:rPr>
        <w:instrText xml:space="preserve"> XE "</w:instrText>
      </w:r>
      <w:r w:rsidR="00F26B50" w:rsidRPr="00650DA9">
        <w:rPr>
          <w:rFonts w:cs="Times New Roman"/>
          <w:smallCaps/>
          <w:lang w:val="fr-CA"/>
        </w:rPr>
        <w:instrText>Bennett</w:instrText>
      </w:r>
      <w:r w:rsidR="00F26B50" w:rsidRPr="00650DA9">
        <w:rPr>
          <w:lang w:val="fr-CA"/>
        </w:rPr>
        <w:instrText>" \t "</w:instrText>
      </w:r>
      <w:r w:rsidR="00F26B50" w:rsidRPr="00650DA9">
        <w:rPr>
          <w:rFonts w:asciiTheme="minorHAnsi" w:hAnsiTheme="minorHAnsi"/>
          <w:lang w:val="fr-CA"/>
        </w:rPr>
        <w:instrText>127</w:instrText>
      </w:r>
      <w:r w:rsidR="00F26B50" w:rsidRPr="00650DA9">
        <w:rPr>
          <w:lang w:val="fr-CA"/>
        </w:rPr>
        <w:instrText xml:space="preserve">" \f "noms" </w:instrText>
      </w:r>
      <w:r w:rsidR="00F26B50" w:rsidRPr="00650DA9">
        <w:rPr>
          <w:rFonts w:cs="Times New Roman"/>
          <w:smallCaps/>
          <w:lang w:val="fr-CA"/>
        </w:rPr>
        <w:fldChar w:fldCharType="end"/>
      </w:r>
      <w:r w:rsidR="00CA1AA5" w:rsidRPr="00650DA9">
        <w:rPr>
          <w:rFonts w:cs="Times New Roman"/>
          <w:smallCaps/>
          <w:lang w:val="fr-CA"/>
        </w:rPr>
        <w:t>,</w:t>
      </w:r>
      <w:r w:rsidR="00CA1AA5" w:rsidRPr="00650DA9">
        <w:rPr>
          <w:rFonts w:cs="Times New Roman"/>
          <w:lang w:val="fr-CA"/>
        </w:rPr>
        <w:t xml:space="preserve"> Philip E. :</w:t>
      </w:r>
      <w:r w:rsidR="00CA1AA5" w:rsidRPr="00650DA9">
        <w:rPr>
          <w:rFonts w:cs="Times New Roman"/>
          <w:i/>
          <w:iCs/>
          <w:lang w:val="fr-CA"/>
        </w:rPr>
        <w:t xml:space="preserve"> La </w:t>
      </w:r>
      <w:r w:rsidR="0058757E" w:rsidRPr="00650DA9">
        <w:rPr>
          <w:rFonts w:cs="Times New Roman"/>
          <w:i/>
          <w:iCs/>
          <w:lang w:val="fr-CA"/>
        </w:rPr>
        <w:t>«</w:t>
      </w:r>
      <w:r w:rsidR="00E166EE">
        <w:rPr>
          <w:rFonts w:cs="Times New Roman"/>
          <w:i/>
          <w:iCs/>
          <w:lang w:val="fr-CA"/>
        </w:rPr>
        <w:t> </w:t>
      </w:r>
      <w:r w:rsidR="00CA1AA5" w:rsidRPr="00650DA9">
        <w:rPr>
          <w:rFonts w:cs="Times New Roman"/>
          <w:i/>
          <w:iCs/>
          <w:lang w:val="fr-CA"/>
        </w:rPr>
        <w:t>Chanson d</w:t>
      </w:r>
      <w:r w:rsidR="00BB3778" w:rsidRPr="00650DA9">
        <w:rPr>
          <w:rFonts w:cs="Times New Roman"/>
          <w:i/>
          <w:iCs/>
          <w:lang w:val="fr-CA"/>
        </w:rPr>
        <w:t>’</w:t>
      </w:r>
      <w:r w:rsidR="00CA1AA5" w:rsidRPr="00650DA9">
        <w:rPr>
          <w:rFonts w:cs="Times New Roman"/>
          <w:i/>
          <w:iCs/>
          <w:lang w:val="fr-CA"/>
        </w:rPr>
        <w:t>Aiquin</w:t>
      </w:r>
      <w:r w:rsidR="00E166EE">
        <w:rPr>
          <w:rFonts w:cs="Times New Roman"/>
          <w:i/>
          <w:iCs/>
          <w:lang w:val="fr-CA"/>
        </w:rPr>
        <w:t> </w:t>
      </w:r>
      <w:r w:rsidR="0058757E" w:rsidRPr="00650DA9">
        <w:rPr>
          <w:rFonts w:cs="Times New Roman"/>
          <w:i/>
          <w:iCs/>
          <w:lang w:val="fr-CA"/>
        </w:rPr>
        <w:t>»</w:t>
      </w:r>
      <w:r w:rsidR="00AD7B32" w:rsidRPr="00650DA9">
        <w:rPr>
          <w:rFonts w:cs="Times New Roman"/>
          <w:i/>
          <w:iCs/>
          <w:lang w:val="fr-CA"/>
        </w:rPr>
        <w:fldChar w:fldCharType="begin"/>
      </w:r>
      <w:r w:rsidR="00AD7B32" w:rsidRPr="00650DA9">
        <w:rPr>
          <w:lang w:val="fr-CA"/>
        </w:rPr>
        <w:instrText xml:space="preserve"> XE "</w:instrText>
      </w:r>
      <w:r w:rsidR="00AD7B32" w:rsidRPr="00650DA9">
        <w:rPr>
          <w:rFonts w:cs="Times New Roman"/>
          <w:i/>
          <w:iCs/>
          <w:lang w:val="fr-CA"/>
        </w:rPr>
        <w:instrText>Chanson d’Aiquin</w:instrText>
      </w:r>
      <w:r w:rsidR="00AD7B32" w:rsidRPr="00650DA9">
        <w:rPr>
          <w:lang w:val="fr-CA"/>
        </w:rPr>
        <w:instrText>" \t "</w:instrText>
      </w:r>
      <w:r w:rsidR="00AD7B32" w:rsidRPr="00650DA9">
        <w:rPr>
          <w:rFonts w:asciiTheme="minorHAnsi" w:hAnsiTheme="minorHAnsi"/>
          <w:lang w:val="fr-CA"/>
        </w:rPr>
        <w:instrText>127</w:instrText>
      </w:r>
      <w:r w:rsidR="00AD7B32" w:rsidRPr="00650DA9">
        <w:rPr>
          <w:lang w:val="fr-CA"/>
        </w:rPr>
        <w:instrText xml:space="preserve">" </w:instrText>
      </w:r>
      <w:r w:rsidR="00F5279D" w:rsidRPr="00650DA9">
        <w:rPr>
          <w:lang w:val="fr-CA"/>
        </w:rPr>
        <w:instrText xml:space="preserve">\f "sujs" </w:instrText>
      </w:r>
      <w:r w:rsidR="00AD7B32" w:rsidRPr="00650DA9">
        <w:rPr>
          <w:rFonts w:cs="Times New Roman"/>
          <w:i/>
          <w:iCs/>
          <w:lang w:val="fr-CA"/>
        </w:rPr>
        <w:fldChar w:fldCharType="end"/>
      </w:r>
      <w:r w:rsidR="00CA1AA5" w:rsidRPr="00650DA9">
        <w:rPr>
          <w:rFonts w:cs="Times New Roman"/>
          <w:i/>
          <w:iCs/>
          <w:lang w:val="fr-CA"/>
        </w:rPr>
        <w:t> : entre croisade</w:t>
      </w:r>
      <w:r w:rsidR="00034592" w:rsidRPr="00650DA9">
        <w:rPr>
          <w:rFonts w:cs="Times New Roman"/>
          <w:i/>
          <w:iCs/>
          <w:lang w:val="fr-CA"/>
        </w:rPr>
        <w:fldChar w:fldCharType="begin"/>
      </w:r>
      <w:r w:rsidR="00034592" w:rsidRPr="00650DA9">
        <w:rPr>
          <w:lang w:val="fr-CA"/>
        </w:rPr>
        <w:instrText xml:space="preserve"> XE "</w:instrText>
      </w:r>
      <w:r w:rsidR="00034592" w:rsidRPr="00650DA9">
        <w:rPr>
          <w:rFonts w:cs="Times New Roman"/>
          <w:lang w:val="fr-CA"/>
        </w:rPr>
        <w:instrText>croisades</w:instrText>
      </w:r>
      <w:r w:rsidR="00034592" w:rsidRPr="00650DA9">
        <w:rPr>
          <w:lang w:val="fr-CA"/>
        </w:rPr>
        <w:instrText>" \t "</w:instrText>
      </w:r>
      <w:r w:rsidR="00034592" w:rsidRPr="00650DA9">
        <w:rPr>
          <w:rFonts w:asciiTheme="minorHAnsi" w:hAnsiTheme="minorHAnsi"/>
          <w:lang w:val="fr-CA"/>
        </w:rPr>
        <w:instrText>127</w:instrText>
      </w:r>
      <w:r w:rsidR="00034592" w:rsidRPr="00650DA9">
        <w:rPr>
          <w:lang w:val="fr-CA"/>
        </w:rPr>
        <w:instrText xml:space="preserve">" \f "sujs" </w:instrText>
      </w:r>
      <w:r w:rsidR="00034592" w:rsidRPr="00650DA9">
        <w:rPr>
          <w:rFonts w:cs="Times New Roman"/>
          <w:i/>
          <w:iCs/>
          <w:lang w:val="fr-CA"/>
        </w:rPr>
        <w:fldChar w:fldCharType="end"/>
      </w:r>
      <w:r w:rsidR="00CA1AA5" w:rsidRPr="00650DA9">
        <w:rPr>
          <w:rFonts w:cs="Times New Roman"/>
          <w:i/>
          <w:iCs/>
          <w:lang w:val="fr-CA"/>
        </w:rPr>
        <w:t xml:space="preserve"> et pèlerinage</w:t>
      </w:r>
      <w:r w:rsidR="00D02CFD" w:rsidRPr="00650DA9">
        <w:rPr>
          <w:rFonts w:cs="Times New Roman"/>
          <w:i/>
          <w:iCs/>
          <w:lang w:val="fr-CA"/>
        </w:rPr>
        <w:fldChar w:fldCharType="begin"/>
      </w:r>
      <w:r w:rsidR="00D02CFD" w:rsidRPr="00650DA9">
        <w:rPr>
          <w:lang w:val="fr-CA"/>
        </w:rPr>
        <w:instrText xml:space="preserve"> XE "</w:instrText>
      </w:r>
      <w:r w:rsidR="00D02CFD" w:rsidRPr="00650DA9">
        <w:rPr>
          <w:rFonts w:cs="Times New Roman"/>
          <w:lang w:val="fr-CA"/>
        </w:rPr>
        <w:instrText>pèlerinage</w:instrText>
      </w:r>
      <w:r w:rsidR="00D02CFD" w:rsidRPr="00650DA9">
        <w:rPr>
          <w:lang w:val="fr-CA"/>
        </w:rPr>
        <w:instrText>" \t "</w:instrText>
      </w:r>
      <w:r w:rsidR="00D02CFD" w:rsidRPr="00650DA9">
        <w:rPr>
          <w:rFonts w:asciiTheme="minorHAnsi" w:hAnsiTheme="minorHAnsi"/>
          <w:lang w:val="fr-CA"/>
        </w:rPr>
        <w:instrText>127</w:instrText>
      </w:r>
      <w:r w:rsidR="00D02CFD" w:rsidRPr="00650DA9">
        <w:rPr>
          <w:lang w:val="fr-CA"/>
        </w:rPr>
        <w:instrText xml:space="preserve">" \f "sujs" </w:instrText>
      </w:r>
      <w:r w:rsidR="00D02CFD" w:rsidRPr="00650DA9">
        <w:rPr>
          <w:rFonts w:cs="Times New Roman"/>
          <w:i/>
          <w:iCs/>
          <w:lang w:val="fr-CA"/>
        </w:rPr>
        <w:fldChar w:fldCharType="end"/>
      </w:r>
      <w:r w:rsidR="00CA1AA5" w:rsidRPr="00650DA9">
        <w:rPr>
          <w:rFonts w:cs="Times New Roman"/>
          <w:i/>
          <w:iCs/>
          <w:lang w:val="fr-CA"/>
        </w:rPr>
        <w:t xml:space="preserve">, </w:t>
      </w:r>
      <w:r w:rsidR="00CA1AA5" w:rsidRPr="00650DA9">
        <w:rPr>
          <w:rFonts w:cs="Times New Roman"/>
          <w:lang w:val="fr-CA"/>
        </w:rPr>
        <w:t xml:space="preserve">dans </w:t>
      </w:r>
      <w:r w:rsidR="00CA1AA5" w:rsidRPr="00650DA9">
        <w:rPr>
          <w:rFonts w:cs="Times New Roman"/>
          <w:i/>
          <w:iCs/>
          <w:lang w:val="fr-CA"/>
        </w:rPr>
        <w:t>La Chanson de geste et le sacré...</w:t>
      </w:r>
      <w:r w:rsidR="00CA1AA5" w:rsidRPr="00E166EE">
        <w:rPr>
          <w:rFonts w:cs="Times New Roman"/>
          <w:iCs/>
          <w:lang w:val="fr-CA"/>
        </w:rPr>
        <w:t>,</w:t>
      </w:r>
      <w:r w:rsidR="00E166EE">
        <w:rPr>
          <w:rFonts w:cs="Times New Roman"/>
          <w:lang w:val="fr-CA"/>
        </w:rPr>
        <w:t xml:space="preserve"> pp. </w:t>
      </w:r>
      <w:r w:rsidR="00CA1AA5" w:rsidRPr="00650DA9">
        <w:rPr>
          <w:rFonts w:cs="Times New Roman"/>
          <w:lang w:val="fr-CA"/>
        </w:rPr>
        <w:t>227-237</w:t>
      </w:r>
      <w:r w:rsidR="00AB09C0" w:rsidRPr="00650DA9">
        <w:rPr>
          <w:rFonts w:cs="Times New Roman"/>
          <w:lang w:val="fr-CA"/>
        </w:rPr>
        <w:t>.</w:t>
      </w:r>
      <w:r w:rsidR="00AB09C0" w:rsidRPr="00650DA9">
        <w:rPr>
          <w:rFonts w:cs="Times New Roman"/>
          <w:i/>
          <w:iCs/>
          <w:lang w:val="fr-CA"/>
        </w:rPr>
        <w:t xml:space="preserve"> </w:t>
      </w:r>
    </w:p>
    <w:p w14:paraId="15F7AA03" w14:textId="70DCD652" w:rsidR="00CA1AA5" w:rsidRPr="00650DA9" w:rsidRDefault="00B06D7F" w:rsidP="00341E55">
      <w:pPr>
        <w:spacing w:line="240" w:lineRule="auto"/>
        <w:ind w:left="284" w:firstLine="283"/>
        <w:rPr>
          <w:rFonts w:cs="Times New Roman"/>
          <w:lang w:val="fr-CA"/>
        </w:rPr>
      </w:pPr>
      <w:r w:rsidRPr="00650DA9">
        <w:rPr>
          <w:rFonts w:cs="Times New Roman"/>
          <w:lang w:val="fr-CA"/>
        </w:rPr>
        <w:t>[</w:t>
      </w:r>
      <w:r w:rsidR="00CA1AA5" w:rsidRPr="00650DA9">
        <w:rPr>
          <w:rFonts w:cs="Times New Roman"/>
          <w:i/>
          <w:lang w:val="fr-CA"/>
        </w:rPr>
        <w:t>La Chanson d</w:t>
      </w:r>
      <w:r w:rsidR="00BB3778" w:rsidRPr="00650DA9">
        <w:rPr>
          <w:rFonts w:cs="Times New Roman"/>
          <w:i/>
          <w:lang w:val="fr-CA"/>
        </w:rPr>
        <w:t>’</w:t>
      </w:r>
      <w:r w:rsidR="00CA1AA5" w:rsidRPr="00650DA9">
        <w:rPr>
          <w:rFonts w:cs="Times New Roman"/>
          <w:i/>
          <w:lang w:val="fr-CA"/>
        </w:rPr>
        <w:t>Aiquin</w:t>
      </w:r>
      <w:r w:rsidR="00CA1AA5" w:rsidRPr="00650DA9">
        <w:rPr>
          <w:rFonts w:cs="Times New Roman"/>
          <w:lang w:val="fr-CA"/>
        </w:rPr>
        <w:t>, comme le souligne l</w:t>
      </w:r>
      <w:r w:rsidR="00BB3778" w:rsidRPr="00650DA9">
        <w:rPr>
          <w:rFonts w:cs="Times New Roman"/>
          <w:lang w:val="fr-CA"/>
        </w:rPr>
        <w:t>’</w:t>
      </w:r>
      <w:r w:rsidR="00CA1AA5" w:rsidRPr="00650DA9">
        <w:rPr>
          <w:rFonts w:cs="Times New Roman"/>
          <w:lang w:val="fr-CA"/>
        </w:rPr>
        <w:t xml:space="preserve">A., a pour sujet la </w:t>
      </w:r>
      <w:r w:rsidR="00CA1AA5" w:rsidRPr="00650DA9">
        <w:rPr>
          <w:rFonts w:cs="Times New Roman"/>
          <w:i/>
          <w:lang w:val="fr-CA"/>
        </w:rPr>
        <w:t>reconquista</w:t>
      </w:r>
      <w:r w:rsidR="00CA1AA5" w:rsidRPr="00650DA9">
        <w:rPr>
          <w:rFonts w:cs="Times New Roman"/>
          <w:lang w:val="fr-CA"/>
        </w:rPr>
        <w:t xml:space="preserve"> d</w:t>
      </w:r>
      <w:r w:rsidR="00BB3778" w:rsidRPr="00650DA9">
        <w:rPr>
          <w:rFonts w:cs="Times New Roman"/>
          <w:lang w:val="fr-CA"/>
        </w:rPr>
        <w:t>’</w:t>
      </w:r>
      <w:r w:rsidR="00CA1AA5" w:rsidRPr="00650DA9">
        <w:rPr>
          <w:rFonts w:cs="Times New Roman"/>
          <w:lang w:val="fr-CA"/>
        </w:rPr>
        <w:t>un pays anciennement chrétien sur les envahisseurs païens, qui conduit Charlemagne</w:t>
      </w:r>
      <w:r w:rsidR="000917B7" w:rsidRPr="00650DA9">
        <w:rPr>
          <w:rFonts w:cs="Times New Roman"/>
          <w:lang w:val="fr-CA"/>
        </w:rPr>
        <w:fldChar w:fldCharType="begin"/>
      </w:r>
      <w:r w:rsidR="000917B7" w:rsidRPr="00650DA9">
        <w:rPr>
          <w:lang w:val="fr-CA"/>
        </w:rPr>
        <w:instrText xml:space="preserve"> XE "</w:instrText>
      </w:r>
      <w:r w:rsidR="000917B7" w:rsidRPr="00650DA9">
        <w:rPr>
          <w:rFonts w:cs="Times New Roman"/>
          <w:lang w:val="fr-CA"/>
        </w:rPr>
        <w:instrText>Charlemagne</w:instrText>
      </w:r>
      <w:r w:rsidR="000917B7" w:rsidRPr="00650DA9">
        <w:rPr>
          <w:lang w:val="fr-CA"/>
        </w:rPr>
        <w:instrText>" \t "</w:instrText>
      </w:r>
      <w:r w:rsidR="000917B7" w:rsidRPr="00650DA9">
        <w:rPr>
          <w:rFonts w:asciiTheme="minorHAnsi" w:hAnsiTheme="minorHAnsi"/>
          <w:lang w:val="fr-CA"/>
        </w:rPr>
        <w:instrText>127</w:instrText>
      </w:r>
      <w:r w:rsidR="000917B7" w:rsidRPr="00650DA9">
        <w:rPr>
          <w:lang w:val="fr-CA"/>
        </w:rPr>
        <w:instrText xml:space="preserve">" \f "sujs" </w:instrText>
      </w:r>
      <w:r w:rsidR="000917B7" w:rsidRPr="00650DA9">
        <w:rPr>
          <w:rFonts w:cs="Times New Roman"/>
          <w:lang w:val="fr-CA"/>
        </w:rPr>
        <w:fldChar w:fldCharType="end"/>
      </w:r>
      <w:r w:rsidR="00CA1AA5" w:rsidRPr="00650DA9">
        <w:rPr>
          <w:rFonts w:cs="Times New Roman"/>
          <w:lang w:val="fr-CA"/>
        </w:rPr>
        <w:t xml:space="preserve"> d</w:t>
      </w:r>
      <w:r w:rsidR="00BB3778" w:rsidRPr="00650DA9">
        <w:rPr>
          <w:rFonts w:cs="Times New Roman"/>
          <w:lang w:val="fr-CA"/>
        </w:rPr>
        <w:t>’</w:t>
      </w:r>
      <w:r w:rsidR="00CA1AA5" w:rsidRPr="00650DA9">
        <w:rPr>
          <w:rFonts w:cs="Times New Roman"/>
          <w:lang w:val="fr-CA"/>
        </w:rPr>
        <w:t>un site religieux breton à l</w:t>
      </w:r>
      <w:r w:rsidR="00BB3778" w:rsidRPr="00650DA9">
        <w:rPr>
          <w:rFonts w:cs="Times New Roman"/>
          <w:lang w:val="fr-CA"/>
        </w:rPr>
        <w:t>’</w:t>
      </w:r>
      <w:r w:rsidR="00CA1AA5" w:rsidRPr="00650DA9">
        <w:rPr>
          <w:rFonts w:cs="Times New Roman"/>
          <w:lang w:val="fr-CA"/>
        </w:rPr>
        <w:t>autre. Etant donné l</w:t>
      </w:r>
      <w:r w:rsidR="00BB3778" w:rsidRPr="00650DA9">
        <w:rPr>
          <w:rFonts w:cs="Times New Roman"/>
          <w:lang w:val="fr-CA"/>
        </w:rPr>
        <w:t>’</w:t>
      </w:r>
      <w:r w:rsidR="00CA1AA5" w:rsidRPr="00650DA9">
        <w:rPr>
          <w:rFonts w:cs="Times New Roman"/>
          <w:lang w:val="fr-CA"/>
        </w:rPr>
        <w:t>état fragmentaire du manuscrit, on ignore ce qui a provoqué précisément l</w:t>
      </w:r>
      <w:r w:rsidR="00BB3778" w:rsidRPr="00650DA9">
        <w:rPr>
          <w:rFonts w:cs="Times New Roman"/>
          <w:lang w:val="fr-CA"/>
        </w:rPr>
        <w:t>’</w:t>
      </w:r>
      <w:r w:rsidR="00CA1AA5" w:rsidRPr="00650DA9">
        <w:rPr>
          <w:rFonts w:cs="Times New Roman"/>
          <w:lang w:val="fr-CA"/>
        </w:rPr>
        <w:t>intervention de l</w:t>
      </w:r>
      <w:r w:rsidR="00BB3778" w:rsidRPr="00650DA9">
        <w:rPr>
          <w:rFonts w:cs="Times New Roman"/>
          <w:lang w:val="fr-CA"/>
        </w:rPr>
        <w:t>’</w:t>
      </w:r>
      <w:r w:rsidR="00CA1AA5" w:rsidRPr="00650DA9">
        <w:rPr>
          <w:rFonts w:cs="Times New Roman"/>
          <w:lang w:val="fr-CA"/>
        </w:rPr>
        <w:t>empereur en Bretagne</w:t>
      </w:r>
      <w:r w:rsidR="00FF77E8" w:rsidRPr="00650DA9">
        <w:rPr>
          <w:rFonts w:cs="Times New Roman"/>
          <w:lang w:val="fr-CA"/>
        </w:rPr>
        <w:fldChar w:fldCharType="begin"/>
      </w:r>
      <w:r w:rsidR="00FF77E8" w:rsidRPr="00650DA9">
        <w:rPr>
          <w:lang w:val="fr-CA"/>
        </w:rPr>
        <w:instrText xml:space="preserve"> XE "</w:instrText>
      </w:r>
      <w:r w:rsidR="00FF77E8" w:rsidRPr="00650DA9">
        <w:rPr>
          <w:rFonts w:cs="Times New Roman"/>
          <w:lang w:val="fr-CA"/>
        </w:rPr>
        <w:instrText>Bretagne</w:instrText>
      </w:r>
      <w:r w:rsidR="00FF77E8" w:rsidRPr="00650DA9">
        <w:rPr>
          <w:lang w:val="fr-CA"/>
        </w:rPr>
        <w:instrText>" \t "</w:instrText>
      </w:r>
      <w:r w:rsidR="00FF77E8" w:rsidRPr="00650DA9">
        <w:rPr>
          <w:rFonts w:asciiTheme="minorHAnsi" w:hAnsiTheme="minorHAnsi"/>
          <w:lang w:val="fr-CA"/>
        </w:rPr>
        <w:instrText>127</w:instrText>
      </w:r>
      <w:r w:rsidR="00FF77E8" w:rsidRPr="00650DA9">
        <w:rPr>
          <w:lang w:val="fr-CA"/>
        </w:rPr>
        <w:instrText xml:space="preserve">" \f "sujs" </w:instrText>
      </w:r>
      <w:r w:rsidR="00FF77E8" w:rsidRPr="00650DA9">
        <w:rPr>
          <w:rFonts w:cs="Times New Roman"/>
          <w:lang w:val="fr-CA"/>
        </w:rPr>
        <w:fldChar w:fldCharType="end"/>
      </w:r>
      <w:r w:rsidR="00CA1AA5" w:rsidRPr="00650DA9">
        <w:rPr>
          <w:rFonts w:cs="Times New Roman"/>
          <w:lang w:val="fr-CA"/>
        </w:rPr>
        <w:t>. Les premiers vers du fragment, qui indiquent que la victoire permettra aux guerriers francs de gagner « paradis et honour », donnent à cette quête une dimension à la fois religieuse et chevaleresque. L</w:t>
      </w:r>
      <w:r w:rsidR="00BB3778" w:rsidRPr="00650DA9">
        <w:rPr>
          <w:rFonts w:cs="Times New Roman"/>
          <w:lang w:val="fr-CA"/>
        </w:rPr>
        <w:t>’</w:t>
      </w:r>
      <w:r w:rsidR="00CA1AA5" w:rsidRPr="00650DA9">
        <w:rPr>
          <w:rFonts w:cs="Times New Roman"/>
          <w:lang w:val="fr-CA"/>
        </w:rPr>
        <w:t>A. appuie également l</w:t>
      </w:r>
      <w:r w:rsidR="00BB3778" w:rsidRPr="00650DA9">
        <w:rPr>
          <w:rFonts w:cs="Times New Roman"/>
          <w:lang w:val="fr-CA"/>
        </w:rPr>
        <w:t>’</w:t>
      </w:r>
      <w:r w:rsidR="00CA1AA5" w:rsidRPr="00650DA9">
        <w:rPr>
          <w:rFonts w:cs="Times New Roman"/>
          <w:lang w:val="fr-CA"/>
        </w:rPr>
        <w:t>avis de Nicolas Lenoir sur l</w:t>
      </w:r>
      <w:r w:rsidR="00BB3778" w:rsidRPr="00650DA9">
        <w:rPr>
          <w:rFonts w:cs="Times New Roman"/>
          <w:lang w:val="fr-CA"/>
        </w:rPr>
        <w:t>’</w:t>
      </w:r>
      <w:r w:rsidR="00CA1AA5" w:rsidRPr="00650DA9">
        <w:rPr>
          <w:rFonts w:cs="Times New Roman"/>
          <w:lang w:val="fr-CA"/>
        </w:rPr>
        <w:t>identification d</w:t>
      </w:r>
      <w:r w:rsidR="00BB3778" w:rsidRPr="00650DA9">
        <w:rPr>
          <w:rFonts w:cs="Times New Roman"/>
          <w:lang w:val="fr-CA"/>
        </w:rPr>
        <w:t>’</w:t>
      </w:r>
      <w:r w:rsidR="00CA1AA5" w:rsidRPr="00650DA9">
        <w:rPr>
          <w:rFonts w:cs="Times New Roman"/>
          <w:lang w:val="fr-CA"/>
        </w:rPr>
        <w:t>Ysoré comme héros du poème. Il est traditionnel de rencontrer dans les chansons de geste des évêques ou archevêques ayant à la fois une mission spirituelle et une fonction féodo-militaire. On ne doit pas être surpris non plus qu</w:t>
      </w:r>
      <w:r w:rsidR="00BB3778" w:rsidRPr="00650DA9">
        <w:rPr>
          <w:rFonts w:cs="Times New Roman"/>
          <w:lang w:val="fr-CA"/>
        </w:rPr>
        <w:t>’</w:t>
      </w:r>
      <w:r w:rsidR="00CA1AA5" w:rsidRPr="00650DA9">
        <w:rPr>
          <w:rFonts w:cs="Times New Roman"/>
          <w:lang w:val="fr-CA"/>
        </w:rPr>
        <w:t>il envoie des ambassadeurs à Charlema</w:t>
      </w:r>
      <w:r w:rsidR="00E166EE">
        <w:rPr>
          <w:rFonts w:cs="Times New Roman"/>
          <w:lang w:val="fr-CA"/>
        </w:rPr>
        <w:t>gne </w:t>
      </w:r>
      <w:r w:rsidR="00CA1AA5" w:rsidRPr="00650DA9">
        <w:rPr>
          <w:rFonts w:cs="Times New Roman"/>
          <w:lang w:val="fr-CA"/>
        </w:rPr>
        <w:t xml:space="preserve">: Ysoré, dans sa </w:t>
      </w:r>
      <w:r w:rsidR="00CA1AA5" w:rsidRPr="00650DA9">
        <w:rPr>
          <w:rFonts w:cs="Times New Roman"/>
          <w:i/>
          <w:lang w:val="fr-CA"/>
        </w:rPr>
        <w:t>clamaison,</w:t>
      </w:r>
      <w:r w:rsidR="00CA1AA5" w:rsidRPr="00650DA9">
        <w:rPr>
          <w:rFonts w:cs="Times New Roman"/>
          <w:lang w:val="fr-CA"/>
        </w:rPr>
        <w:t xml:space="preserve"> appelle l</w:t>
      </w:r>
      <w:r w:rsidR="00BB3778" w:rsidRPr="00650DA9">
        <w:rPr>
          <w:rFonts w:cs="Times New Roman"/>
          <w:lang w:val="fr-CA"/>
        </w:rPr>
        <w:t>’</w:t>
      </w:r>
      <w:r w:rsidR="00CA1AA5" w:rsidRPr="00650DA9">
        <w:rPr>
          <w:rFonts w:cs="Times New Roman"/>
          <w:lang w:val="fr-CA"/>
        </w:rPr>
        <w:t>empereur à l</w:t>
      </w:r>
      <w:r w:rsidR="00BB3778" w:rsidRPr="00650DA9">
        <w:rPr>
          <w:rFonts w:cs="Times New Roman"/>
          <w:lang w:val="fr-CA"/>
        </w:rPr>
        <w:t>’</w:t>
      </w:r>
      <w:r w:rsidR="00CA1AA5" w:rsidRPr="00650DA9">
        <w:rPr>
          <w:rFonts w:cs="Times New Roman"/>
          <w:lang w:val="fr-CA"/>
        </w:rPr>
        <w:t>aide non pour lui-même, dont les terres sont indépendantes du royaume sarrasin établi par Aiquin, mais pour les seigneurs bretons dont les domaines ont été occupés par les païens lorsqu</w:t>
      </w:r>
      <w:r w:rsidR="00BB3778" w:rsidRPr="00650DA9">
        <w:rPr>
          <w:rFonts w:cs="Times New Roman"/>
          <w:lang w:val="fr-CA"/>
        </w:rPr>
        <w:t>’</w:t>
      </w:r>
      <w:r w:rsidR="00CA1AA5" w:rsidRPr="00650DA9">
        <w:rPr>
          <w:rFonts w:cs="Times New Roman"/>
          <w:lang w:val="fr-CA"/>
        </w:rPr>
        <w:t>ils sont partis suivre Charlemagne en Saxe, répondant ainsi à leur devoir féodal. Dès lors le devoir impérial est de rétablir les nobles chrétiens dans leurs fiefs. Toutefois l</w:t>
      </w:r>
      <w:r w:rsidR="00BB3778" w:rsidRPr="00650DA9">
        <w:rPr>
          <w:rFonts w:cs="Times New Roman"/>
          <w:lang w:val="fr-CA"/>
        </w:rPr>
        <w:t>’</w:t>
      </w:r>
      <w:r w:rsidR="00CA1AA5" w:rsidRPr="00650DA9">
        <w:rPr>
          <w:rFonts w:cs="Times New Roman"/>
          <w:lang w:val="fr-CA"/>
        </w:rPr>
        <w:t>A. souligne que la campagne militaire de Charlemagne n</w:t>
      </w:r>
      <w:r w:rsidR="00BB3778" w:rsidRPr="00650DA9">
        <w:rPr>
          <w:rFonts w:cs="Times New Roman"/>
          <w:lang w:val="fr-CA"/>
        </w:rPr>
        <w:t>’</w:t>
      </w:r>
      <w:r w:rsidR="00CA1AA5" w:rsidRPr="00650DA9">
        <w:rPr>
          <w:rFonts w:cs="Times New Roman"/>
          <w:lang w:val="fr-CA"/>
        </w:rPr>
        <w:t>est pas conforme au modèle des combats des chansons de geste traditionnelles. Ainsi la première grande bataille autour de Quidalet s</w:t>
      </w:r>
      <w:r w:rsidR="00BB3778" w:rsidRPr="00650DA9">
        <w:rPr>
          <w:rFonts w:cs="Times New Roman"/>
          <w:lang w:val="fr-CA"/>
        </w:rPr>
        <w:t>’</w:t>
      </w:r>
      <w:r w:rsidR="00CA1AA5" w:rsidRPr="00650DA9">
        <w:rPr>
          <w:rFonts w:cs="Times New Roman"/>
          <w:lang w:val="fr-CA"/>
        </w:rPr>
        <w:t>apparente davantage aux tournois de trois jours des romans arthuriens. De plus la chute de la ville, qui entraîne la fuite d</w:t>
      </w:r>
      <w:r w:rsidR="00BB3778" w:rsidRPr="00650DA9">
        <w:rPr>
          <w:rFonts w:cs="Times New Roman"/>
          <w:lang w:val="fr-CA"/>
        </w:rPr>
        <w:t>’</w:t>
      </w:r>
      <w:r w:rsidR="00CA1AA5" w:rsidRPr="00650DA9">
        <w:rPr>
          <w:rFonts w:cs="Times New Roman"/>
          <w:lang w:val="fr-CA"/>
        </w:rPr>
        <w:t>Aiquin, est provoquée par la disette causée par la pollution de la source d</w:t>
      </w:r>
      <w:r w:rsidR="00BB3778" w:rsidRPr="00650DA9">
        <w:rPr>
          <w:rFonts w:cs="Times New Roman"/>
          <w:lang w:val="fr-CA"/>
        </w:rPr>
        <w:t>’</w:t>
      </w:r>
      <w:r w:rsidR="00CA1AA5" w:rsidRPr="00650DA9">
        <w:rPr>
          <w:rFonts w:cs="Times New Roman"/>
          <w:lang w:val="fr-CA"/>
        </w:rPr>
        <w:t>eau qui approvisionne la ville, ce qui témoigne certes de réalisme puisque la manœuvre correspond aux normes de la guerre de l</w:t>
      </w:r>
      <w:r w:rsidR="00BB3778" w:rsidRPr="00650DA9">
        <w:rPr>
          <w:rFonts w:cs="Times New Roman"/>
          <w:lang w:val="fr-CA"/>
        </w:rPr>
        <w:t>’</w:t>
      </w:r>
      <w:r w:rsidR="00CA1AA5" w:rsidRPr="00650DA9">
        <w:rPr>
          <w:rFonts w:cs="Times New Roman"/>
          <w:lang w:val="fr-CA"/>
        </w:rPr>
        <w:t xml:space="preserve">époque et celles de la guerre sainte. Charlemagne et </w:t>
      </w:r>
      <w:r w:rsidR="00CA1AA5" w:rsidRPr="00650DA9">
        <w:rPr>
          <w:rFonts w:cs="Times New Roman"/>
          <w:lang w:val="fr-CA"/>
        </w:rPr>
        <w:lastRenderedPageBreak/>
        <w:t>le poète préfèrent toutefois l</w:t>
      </w:r>
      <w:r w:rsidR="00BB3778" w:rsidRPr="00650DA9">
        <w:rPr>
          <w:rFonts w:cs="Times New Roman"/>
          <w:lang w:val="fr-CA"/>
        </w:rPr>
        <w:t>’</w:t>
      </w:r>
      <w:r w:rsidR="00CA1AA5" w:rsidRPr="00650DA9">
        <w:rPr>
          <w:rFonts w:cs="Times New Roman"/>
          <w:lang w:val="fr-CA"/>
        </w:rPr>
        <w:t>attribuer à un miracle divin ce qui permet de mettre l</w:t>
      </w:r>
      <w:r w:rsidR="00BB3778" w:rsidRPr="00650DA9">
        <w:rPr>
          <w:rFonts w:cs="Times New Roman"/>
          <w:lang w:val="fr-CA"/>
        </w:rPr>
        <w:t>’</w:t>
      </w:r>
      <w:r w:rsidR="00CA1AA5" w:rsidRPr="00650DA9">
        <w:rPr>
          <w:rFonts w:cs="Times New Roman"/>
          <w:lang w:val="fr-CA"/>
        </w:rPr>
        <w:t>accent sur la conversion</w:t>
      </w:r>
      <w:r w:rsidR="001B2353" w:rsidRPr="00650DA9">
        <w:rPr>
          <w:rFonts w:cs="Times New Roman"/>
          <w:lang w:val="fr-CA"/>
        </w:rPr>
        <w:fldChar w:fldCharType="begin"/>
      </w:r>
      <w:r w:rsidR="001B2353" w:rsidRPr="00650DA9">
        <w:rPr>
          <w:lang w:val="fr-CA"/>
        </w:rPr>
        <w:instrText xml:space="preserve"> XE "</w:instrText>
      </w:r>
      <w:r w:rsidR="001B2353" w:rsidRPr="00650DA9">
        <w:rPr>
          <w:rFonts w:cs="Times New Roman"/>
          <w:lang w:val="fr-CA"/>
        </w:rPr>
        <w:instrText>conversion</w:instrText>
      </w:r>
      <w:r w:rsidR="001B2353" w:rsidRPr="00650DA9">
        <w:rPr>
          <w:lang w:val="fr-CA"/>
        </w:rPr>
        <w:instrText>" \t "</w:instrText>
      </w:r>
      <w:r w:rsidR="001B2353" w:rsidRPr="00650DA9">
        <w:rPr>
          <w:rFonts w:asciiTheme="minorHAnsi" w:hAnsiTheme="minorHAnsi"/>
          <w:iCs/>
          <w:lang w:val="fr-CA"/>
        </w:rPr>
        <w:instrText>127</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New Roman"/>
          <w:lang w:val="fr-CA"/>
        </w:rPr>
        <w:fldChar w:fldCharType="end"/>
      </w:r>
      <w:r w:rsidR="00CA1AA5" w:rsidRPr="00650DA9">
        <w:rPr>
          <w:rFonts w:cs="Times New Roman"/>
          <w:lang w:val="fr-CA"/>
        </w:rPr>
        <w:t xml:space="preserve"> plutôt que sur la tactique peu héroïque de l</w:t>
      </w:r>
      <w:r w:rsidR="00BB3778" w:rsidRPr="00650DA9">
        <w:rPr>
          <w:rFonts w:cs="Times New Roman"/>
          <w:lang w:val="fr-CA"/>
        </w:rPr>
        <w:t>’</w:t>
      </w:r>
      <w:r w:rsidR="00CA1AA5" w:rsidRPr="00650DA9">
        <w:rPr>
          <w:rFonts w:cs="Times New Roman"/>
          <w:lang w:val="fr-CA"/>
        </w:rPr>
        <w:t>armée franque. L</w:t>
      </w:r>
      <w:r w:rsidR="00BB3778" w:rsidRPr="00650DA9">
        <w:rPr>
          <w:rFonts w:cs="Times New Roman"/>
          <w:lang w:val="fr-CA"/>
        </w:rPr>
        <w:t>’</w:t>
      </w:r>
      <w:r w:rsidR="00CA1AA5" w:rsidRPr="00650DA9">
        <w:rPr>
          <w:rFonts w:cs="Times New Roman"/>
          <w:lang w:val="fr-CA"/>
        </w:rPr>
        <w:t>A. constate la même distance prise par rapport aux légendes des croisades lors de la bataille à Mené. La question du pèlerinage semble davantage prise au plus sérieux puisque Charlemagne fonde chapelles et autels et les dote de reliques nécessaires à la vénération des pèlerins futurs. Enfin, l</w:t>
      </w:r>
      <w:r w:rsidR="00BB3778" w:rsidRPr="00650DA9">
        <w:rPr>
          <w:rFonts w:cs="Times New Roman"/>
          <w:lang w:val="fr-CA"/>
        </w:rPr>
        <w:t>’</w:t>
      </w:r>
      <w:r w:rsidR="00CA1AA5" w:rsidRPr="00650DA9">
        <w:rPr>
          <w:rFonts w:cs="Times New Roman"/>
          <w:lang w:val="fr-CA"/>
        </w:rPr>
        <w:t>église où officie le prêtre-ermite Corentin et autour de laquelle la bataille s</w:t>
      </w:r>
      <w:r w:rsidR="00BB3778" w:rsidRPr="00650DA9">
        <w:rPr>
          <w:rFonts w:cs="Times New Roman"/>
          <w:lang w:val="fr-CA"/>
        </w:rPr>
        <w:t>’</w:t>
      </w:r>
      <w:r w:rsidR="00CA1AA5" w:rsidRPr="00650DA9">
        <w:rPr>
          <w:rFonts w:cs="Times New Roman"/>
          <w:lang w:val="fr-CA"/>
        </w:rPr>
        <w:t>engage dans le dernier épisode conservé, peut se lire comme une « représentation de la Jérusalem terrestre ou céleste dont la libération assure le salut des guerriers ».] (S.L.)</w:t>
      </w:r>
    </w:p>
    <w:p w14:paraId="07E3CF31" w14:textId="2F7E2900" w:rsidR="002B2B26" w:rsidRPr="00650DA9" w:rsidRDefault="002B2B26" w:rsidP="00CA1AA5">
      <w:pPr>
        <w:pStyle w:val="Normalnew"/>
        <w:ind w:right="142" w:firstLine="284"/>
        <w:rPr>
          <w:rFonts w:cs="Times New Roman"/>
          <w:szCs w:val="22"/>
          <w:u w:val="single"/>
        </w:rPr>
      </w:pPr>
    </w:p>
    <w:p w14:paraId="4A62B7FF" w14:textId="1661508B" w:rsidR="00685028" w:rsidRPr="00650DA9" w:rsidRDefault="004C6FF0" w:rsidP="00685028">
      <w:pPr>
        <w:pStyle w:val="ItemdentreNew"/>
        <w:rPr>
          <w:rFonts w:cs="Times New Roman"/>
          <w:lang w:val="fr-CA"/>
        </w:rPr>
      </w:pPr>
      <w:r w:rsidRPr="00650DA9">
        <w:rPr>
          <w:rFonts w:cs="Times New Roman"/>
          <w:smallCaps/>
          <w:lang w:val="fr-CA"/>
        </w:rPr>
        <w:t>1</w:t>
      </w:r>
      <w:r w:rsidR="00CA1AA5" w:rsidRPr="00650DA9">
        <w:rPr>
          <w:rFonts w:cs="Times New Roman"/>
          <w:smallCaps/>
          <w:lang w:val="fr-CA"/>
        </w:rPr>
        <w:t>28</w:t>
      </w:r>
      <w:r w:rsidR="005D4832" w:rsidRPr="00650DA9">
        <w:rPr>
          <w:rFonts w:cs="Times New Roman"/>
          <w:smallCaps/>
          <w:lang w:val="fr-CA"/>
        </w:rPr>
        <w:t>.</w:t>
      </w:r>
      <w:r w:rsidRPr="00650DA9">
        <w:rPr>
          <w:lang w:val="fr-CA"/>
        </w:rPr>
        <w:tab/>
      </w:r>
      <w:r w:rsidR="00CA1AA5" w:rsidRPr="00650DA9">
        <w:rPr>
          <w:smallCaps/>
          <w:lang w:val="fr-CA"/>
        </w:rPr>
        <w:t>Bennett</w:t>
      </w:r>
      <w:r w:rsidR="001B38E4" w:rsidRPr="00650DA9">
        <w:rPr>
          <w:smallCaps/>
          <w:lang w:val="fr-CA"/>
        </w:rPr>
        <w:fldChar w:fldCharType="begin"/>
      </w:r>
      <w:r w:rsidR="001B38E4" w:rsidRPr="00650DA9">
        <w:rPr>
          <w:lang w:val="fr-CA"/>
        </w:rPr>
        <w:instrText xml:space="preserve"> XE "</w:instrText>
      </w:r>
      <w:r w:rsidR="001B38E4" w:rsidRPr="00650DA9">
        <w:rPr>
          <w:smallCaps/>
          <w:lang w:val="fr-CA"/>
        </w:rPr>
        <w:instrText>Bennett</w:instrText>
      </w:r>
      <w:r w:rsidR="001B38E4" w:rsidRPr="00650DA9">
        <w:rPr>
          <w:lang w:val="fr-CA"/>
        </w:rPr>
        <w:instrText>" \t "</w:instrText>
      </w:r>
      <w:r w:rsidR="001B38E4" w:rsidRPr="00650DA9">
        <w:rPr>
          <w:rFonts w:asciiTheme="minorHAnsi" w:hAnsiTheme="minorHAnsi"/>
          <w:lang w:val="fr-CA"/>
        </w:rPr>
        <w:instrText>128</w:instrText>
      </w:r>
      <w:r w:rsidR="001B38E4" w:rsidRPr="00650DA9">
        <w:rPr>
          <w:lang w:val="fr-CA"/>
        </w:rPr>
        <w:instrText xml:space="preserve">" \f "noms" </w:instrText>
      </w:r>
      <w:r w:rsidR="001B38E4" w:rsidRPr="00650DA9">
        <w:rPr>
          <w:smallCaps/>
          <w:lang w:val="fr-CA"/>
        </w:rPr>
        <w:fldChar w:fldCharType="end"/>
      </w:r>
      <w:r w:rsidR="00CA1AA5" w:rsidRPr="00650DA9">
        <w:rPr>
          <w:lang w:val="fr-CA"/>
        </w:rPr>
        <w:t xml:space="preserve">, Philip E. : </w:t>
      </w:r>
      <w:r w:rsidR="0058757E" w:rsidRPr="0016033E">
        <w:rPr>
          <w:rFonts w:cs="Times New Roman"/>
          <w:i/>
          <w:lang w:val="fr-CA"/>
        </w:rPr>
        <w:t>«</w:t>
      </w:r>
      <w:r w:rsidR="0016033E">
        <w:rPr>
          <w:i/>
          <w:iCs/>
          <w:lang w:val="fr-CA"/>
        </w:rPr>
        <w:t> </w:t>
      </w:r>
      <w:r w:rsidR="00CA1AA5" w:rsidRPr="00650DA9">
        <w:rPr>
          <w:i/>
          <w:iCs/>
          <w:lang w:val="fr-CA"/>
        </w:rPr>
        <w:t>Aye d</w:t>
      </w:r>
      <w:r w:rsidR="00BB3778" w:rsidRPr="00650DA9">
        <w:rPr>
          <w:i/>
          <w:iCs/>
          <w:lang w:val="fr-CA"/>
        </w:rPr>
        <w:t>’</w:t>
      </w:r>
      <w:r w:rsidR="00CA1AA5" w:rsidRPr="00650DA9">
        <w:rPr>
          <w:i/>
          <w:iCs/>
          <w:lang w:val="fr-CA"/>
        </w:rPr>
        <w:t>Avignon</w:t>
      </w:r>
      <w:r w:rsidR="0016033E">
        <w:rPr>
          <w:i/>
          <w:iCs/>
          <w:lang w:val="fr-CA"/>
        </w:rPr>
        <w:t> </w:t>
      </w:r>
      <w:r w:rsidR="0058757E" w:rsidRPr="00650DA9">
        <w:rPr>
          <w:rFonts w:cs="Times New Roman"/>
          <w:i/>
          <w:iCs/>
          <w:lang w:val="fr-CA"/>
        </w:rPr>
        <w:t>»</w:t>
      </w:r>
      <w:r w:rsidR="00CA1AA5" w:rsidRPr="00650DA9">
        <w:rPr>
          <w:i/>
          <w:iCs/>
          <w:lang w:val="fr-CA"/>
        </w:rPr>
        <w:t>.</w:t>
      </w:r>
      <w:r w:rsidR="00F054C2" w:rsidRPr="00650DA9">
        <w:rPr>
          <w:i/>
          <w:iCs/>
          <w:lang w:val="fr-CA"/>
        </w:rPr>
        <w:fldChar w:fldCharType="begin"/>
      </w:r>
      <w:r w:rsidR="00F054C2" w:rsidRPr="00650DA9">
        <w:rPr>
          <w:lang w:val="fr-CA"/>
        </w:rPr>
        <w:instrText xml:space="preserve"> XE "</w:instrText>
      </w:r>
      <w:r w:rsidR="00F054C2" w:rsidRPr="00650DA9">
        <w:rPr>
          <w:i/>
          <w:iCs/>
          <w:lang w:val="fr-CA"/>
        </w:rPr>
        <w:instrText>Aye d’Avignon</w:instrText>
      </w:r>
      <w:r w:rsidR="00F054C2" w:rsidRPr="00650DA9">
        <w:rPr>
          <w:lang w:val="fr-CA"/>
        </w:rPr>
        <w:instrText>" \t "</w:instrText>
      </w:r>
      <w:r w:rsidR="00F054C2" w:rsidRPr="00650DA9">
        <w:rPr>
          <w:rFonts w:asciiTheme="minorHAnsi" w:hAnsiTheme="minorHAnsi"/>
          <w:lang w:val="fr-CA"/>
        </w:rPr>
        <w:instrText>128</w:instrText>
      </w:r>
      <w:r w:rsidR="00F054C2" w:rsidRPr="00650DA9">
        <w:rPr>
          <w:lang w:val="fr-CA"/>
        </w:rPr>
        <w:instrText xml:space="preserve">" \f "sujs" </w:instrText>
      </w:r>
      <w:r w:rsidR="00F054C2" w:rsidRPr="00650DA9">
        <w:rPr>
          <w:i/>
          <w:iCs/>
          <w:lang w:val="fr-CA"/>
        </w:rPr>
        <w:fldChar w:fldCharType="end"/>
      </w:r>
      <w:r w:rsidR="00CA1AA5" w:rsidRPr="00650DA9">
        <w:rPr>
          <w:i/>
          <w:iCs/>
          <w:lang w:val="fr-CA"/>
        </w:rPr>
        <w:t xml:space="preserve"> Laisses </w:t>
      </w:r>
      <w:r w:rsidR="00CA1AA5" w:rsidRPr="00650DA9">
        <w:rPr>
          <w:i/>
          <w:iCs/>
          <w:smallCaps/>
          <w:lang w:val="fr-CA"/>
        </w:rPr>
        <w:t>i-iii</w:t>
      </w:r>
      <w:r w:rsidR="00CA1AA5" w:rsidRPr="00650DA9">
        <w:rPr>
          <w:i/>
          <w:iCs/>
          <w:lang w:val="fr-CA"/>
        </w:rPr>
        <w:t> : problèmes posés par des allusions intertextuelles et leur importance pour l</w:t>
      </w:r>
      <w:r w:rsidR="00BB3778" w:rsidRPr="00650DA9">
        <w:rPr>
          <w:i/>
          <w:iCs/>
          <w:lang w:val="fr-CA"/>
        </w:rPr>
        <w:t>’</w:t>
      </w:r>
      <w:r w:rsidR="00CA1AA5" w:rsidRPr="00650DA9">
        <w:rPr>
          <w:i/>
          <w:iCs/>
          <w:lang w:val="fr-CA"/>
        </w:rPr>
        <w:t>interprétation du caractère de Charlemagne</w:t>
      </w:r>
      <w:r w:rsidR="00CA1AA5" w:rsidRPr="00650DA9">
        <w:rPr>
          <w:lang w:val="fr-CA"/>
        </w:rPr>
        <w:t xml:space="preserve">, dans </w:t>
      </w:r>
      <w:r w:rsidR="00CA1AA5" w:rsidRPr="00650DA9">
        <w:rPr>
          <w:i/>
          <w:iCs/>
          <w:lang w:val="fr-CA"/>
        </w:rPr>
        <w:t>Uns clers ait dit...</w:t>
      </w:r>
      <w:r w:rsidR="0016033E">
        <w:rPr>
          <w:lang w:val="fr-CA"/>
        </w:rPr>
        <w:t>, t. </w:t>
      </w:r>
      <w:r w:rsidR="00CA1AA5" w:rsidRPr="00650DA9">
        <w:rPr>
          <w:lang w:val="fr-CA"/>
        </w:rPr>
        <w:t>I, pp. 71-81.</w:t>
      </w:r>
    </w:p>
    <w:p w14:paraId="1B33D322" w14:textId="0E4EB5B0" w:rsidR="00AB09C0" w:rsidRPr="00650DA9" w:rsidRDefault="00B06D7F" w:rsidP="427F40BC">
      <w:pPr>
        <w:pStyle w:val="Normalnew"/>
        <w:ind w:right="142" w:firstLine="284"/>
        <w:rPr>
          <w:rFonts w:cs="Times New Roman"/>
        </w:rPr>
      </w:pPr>
      <w:r w:rsidRPr="00650DA9">
        <w:rPr>
          <w:rFonts w:cs="Times New Roman"/>
        </w:rPr>
        <w:t>[</w:t>
      </w:r>
      <w:r w:rsidR="00CA1AA5" w:rsidRPr="00650DA9">
        <w:t>Les trois premières laisses d</w:t>
      </w:r>
      <w:r w:rsidR="00BB3778" w:rsidRPr="00650DA9">
        <w:t>’</w:t>
      </w:r>
      <w:r w:rsidR="00CA1AA5" w:rsidRPr="00650DA9">
        <w:rPr>
          <w:i/>
          <w:iCs/>
        </w:rPr>
        <w:t>Aye d</w:t>
      </w:r>
      <w:r w:rsidR="00BB3778" w:rsidRPr="00650DA9">
        <w:rPr>
          <w:i/>
          <w:iCs/>
        </w:rPr>
        <w:t>’</w:t>
      </w:r>
      <w:r w:rsidR="00CA1AA5" w:rsidRPr="00650DA9">
        <w:rPr>
          <w:i/>
          <w:iCs/>
        </w:rPr>
        <w:t>Avignon</w:t>
      </w:r>
      <w:r w:rsidR="00CA1AA5" w:rsidRPr="00650DA9">
        <w:t xml:space="preserve"> présentent le personnage de Charlemagne</w:t>
      </w:r>
      <w:r w:rsidR="002812AD" w:rsidRPr="00650DA9">
        <w:fldChar w:fldCharType="begin"/>
      </w:r>
      <w:r w:rsidR="002812AD" w:rsidRPr="00650DA9">
        <w:instrText xml:space="preserve"> XE "Charlemagne" \t "</w:instrText>
      </w:r>
      <w:r w:rsidR="002812AD" w:rsidRPr="00650DA9">
        <w:rPr>
          <w:rFonts w:asciiTheme="minorHAnsi" w:hAnsiTheme="minorHAnsi"/>
        </w:rPr>
        <w:instrText>128</w:instrText>
      </w:r>
      <w:r w:rsidR="002812AD" w:rsidRPr="00650DA9">
        <w:instrText xml:space="preserve">" \f "sujs" </w:instrText>
      </w:r>
      <w:r w:rsidR="002812AD" w:rsidRPr="00650DA9">
        <w:fldChar w:fldCharType="end"/>
      </w:r>
      <w:r w:rsidR="00CA1AA5" w:rsidRPr="00650DA9">
        <w:t xml:space="preserve"> dans des contextes qui contribuent à le rapprocher d</w:t>
      </w:r>
      <w:r w:rsidR="00BB3778" w:rsidRPr="00650DA9">
        <w:t>’</w:t>
      </w:r>
      <w:r w:rsidR="00CA1AA5" w:rsidRPr="00650DA9">
        <w:t>autres figures littéraires. C</w:t>
      </w:r>
      <w:r w:rsidR="00BB3778" w:rsidRPr="00650DA9">
        <w:t>’</w:t>
      </w:r>
      <w:r w:rsidR="00CA1AA5" w:rsidRPr="00650DA9">
        <w:t>est d</w:t>
      </w:r>
      <w:r w:rsidR="00BB3778" w:rsidRPr="00650DA9">
        <w:t>’</w:t>
      </w:r>
      <w:r w:rsidR="00CA1AA5" w:rsidRPr="00650DA9">
        <w:t xml:space="preserve">abord Garnier chantant au coucher du soleil </w:t>
      </w:r>
      <w:r w:rsidR="00CA1AA5" w:rsidRPr="00650DA9">
        <w:rPr>
          <w:i/>
          <w:iCs/>
        </w:rPr>
        <w:t>por le roi solacier</w:t>
      </w:r>
      <w:r w:rsidR="00CA1AA5" w:rsidRPr="00650DA9">
        <w:t xml:space="preserve"> (v. 11) qui rappelle David auprès de Saül souffrant ; mais dès la même laisse en l</w:t>
      </w:r>
      <w:r w:rsidR="00BB3778" w:rsidRPr="00650DA9">
        <w:t>’</w:t>
      </w:r>
      <w:r w:rsidR="00CA1AA5" w:rsidRPr="00650DA9">
        <w:t>élevant aux fonctions de sénéchal et gonfalonnier après son adoubement, c</w:t>
      </w:r>
      <w:r w:rsidR="00BB3778" w:rsidRPr="00650DA9">
        <w:t>’</w:t>
      </w:r>
      <w:r w:rsidR="00CA1AA5" w:rsidRPr="00650DA9">
        <w:t xml:space="preserve">est Louis et son neveu dans </w:t>
      </w:r>
      <w:r w:rsidR="00CA1AA5" w:rsidRPr="00650DA9">
        <w:rPr>
          <w:i/>
          <w:iCs/>
        </w:rPr>
        <w:t>Raoul de Cambrai</w:t>
      </w:r>
      <w:r w:rsidR="009D2A1E" w:rsidRPr="00650DA9">
        <w:rPr>
          <w:i/>
          <w:iCs/>
        </w:rPr>
        <w:fldChar w:fldCharType="begin"/>
      </w:r>
      <w:r w:rsidR="009D2A1E" w:rsidRPr="00650DA9">
        <w:instrText xml:space="preserve"> XE "</w:instrText>
      </w:r>
      <w:r w:rsidR="009D2A1E" w:rsidRPr="00650DA9">
        <w:rPr>
          <w:i/>
          <w:iCs/>
        </w:rPr>
        <w:instrText>Raoul de Cambrai</w:instrText>
      </w:r>
      <w:r w:rsidR="009D2A1E" w:rsidRPr="00650DA9">
        <w:instrText>" \t "</w:instrText>
      </w:r>
      <w:r w:rsidR="009D2A1E" w:rsidRPr="00650DA9">
        <w:rPr>
          <w:rFonts w:asciiTheme="minorHAnsi" w:hAnsiTheme="minorHAnsi"/>
        </w:rPr>
        <w:instrText>128</w:instrText>
      </w:r>
      <w:r w:rsidR="009D2A1E" w:rsidRPr="00650DA9">
        <w:instrText xml:space="preserve">" \f "sujs" </w:instrText>
      </w:r>
      <w:r w:rsidR="009D2A1E" w:rsidRPr="00650DA9">
        <w:rPr>
          <w:i/>
          <w:iCs/>
        </w:rPr>
        <w:fldChar w:fldCharType="end"/>
      </w:r>
      <w:r w:rsidR="00CA1AA5" w:rsidRPr="00650DA9">
        <w:t xml:space="preserve"> qu</w:t>
      </w:r>
      <w:r w:rsidR="00BB3778" w:rsidRPr="00650DA9">
        <w:t>’</w:t>
      </w:r>
      <w:r w:rsidR="00CA1AA5" w:rsidRPr="00650DA9">
        <w:t xml:space="preserve">évoque le texte. Des allusions au Louis du </w:t>
      </w:r>
      <w:r w:rsidR="00CA1AA5" w:rsidRPr="00650DA9">
        <w:rPr>
          <w:i/>
          <w:iCs/>
        </w:rPr>
        <w:t>Couronnement</w:t>
      </w:r>
      <w:r w:rsidR="00803514" w:rsidRPr="00650DA9">
        <w:rPr>
          <w:i/>
          <w:iCs/>
        </w:rPr>
        <w:fldChar w:fldCharType="begin"/>
      </w:r>
      <w:r w:rsidR="00803514" w:rsidRPr="00650DA9">
        <w:instrText xml:space="preserve"> XE "intertextualité" \t "</w:instrText>
      </w:r>
      <w:r w:rsidR="00803514" w:rsidRPr="00650DA9">
        <w:rPr>
          <w:rFonts w:asciiTheme="minorHAnsi" w:hAnsiTheme="minorHAnsi"/>
        </w:rPr>
        <w:instrText>128</w:instrText>
      </w:r>
      <w:r w:rsidR="00803514" w:rsidRPr="00650DA9">
        <w:instrText xml:space="preserve">" \f "sujs" </w:instrText>
      </w:r>
      <w:r w:rsidR="00803514" w:rsidRPr="00650DA9">
        <w:rPr>
          <w:i/>
          <w:iCs/>
        </w:rPr>
        <w:fldChar w:fldCharType="end"/>
      </w:r>
      <w:r w:rsidR="009E368D" w:rsidRPr="00650DA9">
        <w:rPr>
          <w:i/>
          <w:iCs/>
        </w:rPr>
        <w:fldChar w:fldCharType="begin"/>
      </w:r>
      <w:r w:rsidR="009E368D" w:rsidRPr="00650DA9">
        <w:instrText xml:space="preserve"> XE "</w:instrText>
      </w:r>
      <w:r w:rsidR="009E368D" w:rsidRPr="00650DA9">
        <w:rPr>
          <w:i/>
          <w:iCs/>
        </w:rPr>
        <w:instrText>Couronnement de Louis</w:instrText>
      </w:r>
      <w:r w:rsidR="009E368D" w:rsidRPr="00650DA9">
        <w:instrText>" \t "</w:instrText>
      </w:r>
      <w:r w:rsidR="009E368D" w:rsidRPr="00650DA9">
        <w:rPr>
          <w:rFonts w:asciiTheme="minorHAnsi" w:hAnsiTheme="minorHAnsi"/>
        </w:rPr>
        <w:instrText>128</w:instrText>
      </w:r>
      <w:r w:rsidR="009E368D" w:rsidRPr="00650DA9">
        <w:instrText xml:space="preserve">" \f "sujs" </w:instrText>
      </w:r>
      <w:r w:rsidR="009E368D" w:rsidRPr="00650DA9">
        <w:rPr>
          <w:i/>
          <w:iCs/>
        </w:rPr>
        <w:fldChar w:fldCharType="end"/>
      </w:r>
      <w:r w:rsidR="00CA1AA5" w:rsidRPr="00650DA9">
        <w:t xml:space="preserve"> comme à d</w:t>
      </w:r>
      <w:r w:rsidR="00BB3778" w:rsidRPr="00650DA9">
        <w:t>’</w:t>
      </w:r>
      <w:r w:rsidR="00CA1AA5" w:rsidRPr="00650DA9">
        <w:t>autres chanson</w:t>
      </w:r>
      <w:r w:rsidR="0058757E" w:rsidRPr="00650DA9">
        <w:t>s</w:t>
      </w:r>
      <w:r w:rsidR="00CA1AA5" w:rsidRPr="00650DA9">
        <w:t xml:space="preserve"> du cycle de Guillaume</w:t>
      </w:r>
      <w:r w:rsidR="007D1BA5" w:rsidRPr="00650DA9">
        <w:fldChar w:fldCharType="begin"/>
      </w:r>
      <w:r w:rsidR="007D1BA5" w:rsidRPr="00650DA9">
        <w:instrText xml:space="preserve"> XE "cycle de Guillaume" \t "</w:instrText>
      </w:r>
      <w:r w:rsidR="007D1BA5" w:rsidRPr="00650DA9">
        <w:rPr>
          <w:rFonts w:asciiTheme="minorHAnsi" w:hAnsiTheme="minorHAnsi"/>
        </w:rPr>
        <w:instrText>128</w:instrText>
      </w:r>
      <w:r w:rsidR="007D1BA5" w:rsidRPr="00650DA9">
        <w:instrText xml:space="preserve">" \f "sujs" </w:instrText>
      </w:r>
      <w:r w:rsidR="007D1BA5" w:rsidRPr="00650DA9">
        <w:fldChar w:fldCharType="end"/>
      </w:r>
      <w:r w:rsidR="00CA1AA5" w:rsidRPr="00650DA9">
        <w:t xml:space="preserve">, et à Pépin dans </w:t>
      </w:r>
      <w:r w:rsidR="00CA1AA5" w:rsidRPr="00650DA9">
        <w:rPr>
          <w:i/>
          <w:iCs/>
        </w:rPr>
        <w:t>Garin le Loherenc</w:t>
      </w:r>
      <w:r w:rsidR="003F0355" w:rsidRPr="00650DA9">
        <w:rPr>
          <w:i/>
          <w:iCs/>
        </w:rPr>
        <w:fldChar w:fldCharType="begin"/>
      </w:r>
      <w:r w:rsidR="003F0355" w:rsidRPr="00650DA9">
        <w:instrText xml:space="preserve"> XE "</w:instrText>
      </w:r>
      <w:r w:rsidR="003F0355" w:rsidRPr="00650DA9">
        <w:rPr>
          <w:i/>
          <w:iCs/>
        </w:rPr>
        <w:instrText>Garin le Loherenc</w:instrText>
      </w:r>
      <w:r w:rsidR="003F0355" w:rsidRPr="00650DA9">
        <w:instrText>" \t "</w:instrText>
      </w:r>
      <w:r w:rsidR="003F0355" w:rsidRPr="00650DA9">
        <w:rPr>
          <w:rFonts w:asciiTheme="minorHAnsi" w:hAnsiTheme="minorHAnsi"/>
        </w:rPr>
        <w:instrText>128</w:instrText>
      </w:r>
      <w:r w:rsidR="003F0355" w:rsidRPr="00650DA9">
        <w:instrText xml:space="preserve">" \f "sujs" </w:instrText>
      </w:r>
      <w:r w:rsidR="003F0355" w:rsidRPr="00650DA9">
        <w:rPr>
          <w:i/>
          <w:iCs/>
        </w:rPr>
        <w:fldChar w:fldCharType="end"/>
      </w:r>
      <w:r w:rsidR="00CA1AA5" w:rsidRPr="00650DA9">
        <w:t xml:space="preserve"> complètent dans la laisse II une silhouette d</w:t>
      </w:r>
      <w:r w:rsidR="00BB3778" w:rsidRPr="00650DA9">
        <w:t>’</w:t>
      </w:r>
      <w:r w:rsidR="00CA1AA5" w:rsidRPr="00650DA9">
        <w:t>empereur faible et indigne. Enfin, dans la troisième, c</w:t>
      </w:r>
      <w:r w:rsidR="00BB3778" w:rsidRPr="00650DA9">
        <w:t>’</w:t>
      </w:r>
      <w:r w:rsidR="00CA1AA5" w:rsidRPr="00650DA9">
        <w:t xml:space="preserve">est plus clairement encore à une </w:t>
      </w:r>
      <w:r w:rsidR="00CA1AA5" w:rsidRPr="00650DA9">
        <w:rPr>
          <w:i/>
          <w:iCs/>
        </w:rPr>
        <w:t>Chanson des Saxons</w:t>
      </w:r>
      <w:r w:rsidR="007414E9" w:rsidRPr="00650DA9">
        <w:rPr>
          <w:i/>
          <w:iCs/>
        </w:rPr>
        <w:fldChar w:fldCharType="begin"/>
      </w:r>
      <w:r w:rsidR="007414E9" w:rsidRPr="00650DA9">
        <w:instrText xml:space="preserve"> XE "</w:instrText>
      </w:r>
      <w:r w:rsidR="007414E9" w:rsidRPr="00650DA9">
        <w:rPr>
          <w:i/>
          <w:iCs/>
        </w:rPr>
        <w:instrText>Chanson des Saxons</w:instrText>
      </w:r>
      <w:r w:rsidR="007414E9" w:rsidRPr="00650DA9">
        <w:instrText>" \t "</w:instrText>
      </w:r>
      <w:r w:rsidR="007414E9" w:rsidRPr="00650DA9">
        <w:rPr>
          <w:rFonts w:asciiTheme="minorHAnsi" w:hAnsiTheme="minorHAnsi"/>
        </w:rPr>
        <w:instrText>128</w:instrText>
      </w:r>
      <w:r w:rsidR="007414E9" w:rsidRPr="00650DA9">
        <w:instrText xml:space="preserve">" \f "sujs" </w:instrText>
      </w:r>
      <w:r w:rsidR="007414E9" w:rsidRPr="00650DA9">
        <w:rPr>
          <w:i/>
          <w:iCs/>
        </w:rPr>
        <w:fldChar w:fldCharType="end"/>
      </w:r>
      <w:r w:rsidR="00CA1AA5" w:rsidRPr="00650DA9">
        <w:t xml:space="preserve"> antérieure à l</w:t>
      </w:r>
      <w:r w:rsidR="00BB3778" w:rsidRPr="00650DA9">
        <w:t>’</w:t>
      </w:r>
      <w:r w:rsidR="00CA1AA5" w:rsidRPr="00650DA9">
        <w:t>œuvre de Jehan Bodel</w:t>
      </w:r>
      <w:r w:rsidR="00452C32" w:rsidRPr="00650DA9">
        <w:fldChar w:fldCharType="begin"/>
      </w:r>
      <w:r w:rsidR="00452C32" w:rsidRPr="00650DA9">
        <w:instrText xml:space="preserve"> XE "Jehan Bodel" \t "</w:instrText>
      </w:r>
      <w:r w:rsidR="00452C32" w:rsidRPr="00650DA9">
        <w:rPr>
          <w:rFonts w:asciiTheme="minorHAnsi" w:hAnsiTheme="minorHAnsi"/>
        </w:rPr>
        <w:instrText>128</w:instrText>
      </w:r>
      <w:r w:rsidR="00452C32" w:rsidRPr="00650DA9">
        <w:instrText xml:space="preserve">" \f "noms" </w:instrText>
      </w:r>
      <w:r w:rsidR="00452C32" w:rsidRPr="00650DA9">
        <w:fldChar w:fldCharType="end"/>
      </w:r>
      <w:r w:rsidR="00CA1AA5" w:rsidRPr="00650DA9">
        <w:t xml:space="preserve"> qu</w:t>
      </w:r>
      <w:r w:rsidR="00BB3778" w:rsidRPr="00650DA9">
        <w:t>’</w:t>
      </w:r>
      <w:r w:rsidR="00CA1AA5" w:rsidRPr="00650DA9">
        <w:t xml:space="preserve">il est fait référence, mais aussi à la </w:t>
      </w:r>
      <w:r w:rsidR="00CA1AA5" w:rsidRPr="00650DA9">
        <w:rPr>
          <w:i/>
          <w:iCs/>
        </w:rPr>
        <w:t>Chanson de Roland</w:t>
      </w:r>
      <w:r w:rsidR="00A24629" w:rsidRPr="00650DA9">
        <w:rPr>
          <w:i/>
          <w:iCs/>
        </w:rPr>
        <w:fldChar w:fldCharType="begin"/>
      </w:r>
      <w:r w:rsidR="00A24629" w:rsidRPr="00650DA9">
        <w:instrText xml:space="preserve"> XE "</w:instrText>
      </w:r>
      <w:r w:rsidR="00A24629" w:rsidRPr="00650DA9">
        <w:rPr>
          <w:i/>
          <w:iCs/>
        </w:rPr>
        <w:instrText>Chanson de Roland</w:instrText>
      </w:r>
      <w:r w:rsidR="00A24629" w:rsidRPr="00650DA9">
        <w:instrText>" \t "</w:instrText>
      </w:r>
      <w:r w:rsidR="00A24629" w:rsidRPr="00650DA9">
        <w:rPr>
          <w:rFonts w:asciiTheme="minorHAnsi" w:hAnsiTheme="minorHAnsi"/>
        </w:rPr>
        <w:instrText>128</w:instrText>
      </w:r>
      <w:r w:rsidR="00A24629" w:rsidRPr="00650DA9">
        <w:instrText xml:space="preserve">" \f "sujs" </w:instrText>
      </w:r>
      <w:r w:rsidR="00A24629" w:rsidRPr="00650DA9">
        <w:rPr>
          <w:i/>
          <w:iCs/>
        </w:rPr>
        <w:fldChar w:fldCharType="end"/>
      </w:r>
      <w:r w:rsidR="00CA1AA5" w:rsidRPr="00650DA9">
        <w:t xml:space="preserve"> avec Antoine d</w:t>
      </w:r>
      <w:r w:rsidR="00BB3778" w:rsidRPr="00650DA9">
        <w:t>’</w:t>
      </w:r>
      <w:r w:rsidR="00CA1AA5" w:rsidRPr="00650DA9">
        <w:t>Avignon, qui doit être assimilé à l</w:t>
      </w:r>
      <w:r w:rsidR="00BB3778" w:rsidRPr="00650DA9">
        <w:t>’</w:t>
      </w:r>
      <w:r w:rsidR="00CA1AA5" w:rsidRPr="00650DA9">
        <w:rPr>
          <w:iCs/>
        </w:rPr>
        <w:t>Anthiaume</w:t>
      </w:r>
      <w:r w:rsidR="00AC1CC7" w:rsidRPr="00650DA9">
        <w:rPr>
          <w:i/>
          <w:iCs/>
        </w:rPr>
        <w:fldChar w:fldCharType="begin"/>
      </w:r>
      <w:r w:rsidR="00AC1CC7" w:rsidRPr="00650DA9">
        <w:instrText xml:space="preserve"> XE "</w:instrText>
      </w:r>
      <w:r w:rsidR="00AC1CC7" w:rsidRPr="00650DA9">
        <w:rPr>
          <w:i/>
          <w:iCs/>
        </w:rPr>
        <w:instrText>Anthiaume</w:instrText>
      </w:r>
      <w:r w:rsidR="00AC1CC7" w:rsidRPr="00650DA9">
        <w:instrText>" \t "</w:instrText>
      </w:r>
      <w:r w:rsidR="00AC1CC7" w:rsidRPr="00650DA9">
        <w:rPr>
          <w:rFonts w:asciiTheme="minorHAnsi" w:hAnsiTheme="minorHAnsi"/>
        </w:rPr>
        <w:instrText>128</w:instrText>
      </w:r>
      <w:r w:rsidR="00AC1CC7" w:rsidRPr="00650DA9">
        <w:instrText xml:space="preserve">" \f "sujs" </w:instrText>
      </w:r>
      <w:r w:rsidR="00AC1CC7" w:rsidRPr="00650DA9">
        <w:rPr>
          <w:i/>
          <w:iCs/>
        </w:rPr>
        <w:fldChar w:fldCharType="end"/>
      </w:r>
      <w:r w:rsidR="00CA1AA5" w:rsidRPr="00650DA9">
        <w:t xml:space="preserve"> que tue le Sarrasin Grandoine. Toutes ces évocations intertextuelles annoncent que, dans le reste du récit, Charlemagne « ne sera pas un tyran vindicatif comme celui de </w:t>
      </w:r>
      <w:r w:rsidR="00CA1AA5" w:rsidRPr="00650DA9">
        <w:rPr>
          <w:i/>
          <w:iCs/>
        </w:rPr>
        <w:t>Renaut de Montauban</w:t>
      </w:r>
      <w:r w:rsidR="002904B7" w:rsidRPr="00650DA9">
        <w:rPr>
          <w:i/>
          <w:iCs/>
        </w:rPr>
        <w:fldChar w:fldCharType="begin"/>
      </w:r>
      <w:r w:rsidR="002904B7" w:rsidRPr="00650DA9">
        <w:instrText xml:space="preserve"> XE "</w:instrText>
      </w:r>
      <w:r w:rsidR="002904B7" w:rsidRPr="00650DA9">
        <w:rPr>
          <w:i/>
          <w:iCs/>
        </w:rPr>
        <w:instrText>Renaut de Montauban</w:instrText>
      </w:r>
      <w:r w:rsidR="002904B7" w:rsidRPr="00650DA9">
        <w:instrText>" \t "</w:instrText>
      </w:r>
      <w:r w:rsidR="002904B7" w:rsidRPr="00650DA9">
        <w:rPr>
          <w:rFonts w:asciiTheme="minorHAnsi" w:hAnsiTheme="minorHAnsi"/>
        </w:rPr>
        <w:instrText>128</w:instrText>
      </w:r>
      <w:r w:rsidR="002904B7" w:rsidRPr="00650DA9">
        <w:instrText xml:space="preserve">" \f "sujs" </w:instrText>
      </w:r>
      <w:r w:rsidR="002904B7" w:rsidRPr="00650DA9">
        <w:rPr>
          <w:i/>
          <w:iCs/>
        </w:rPr>
        <w:fldChar w:fldCharType="end"/>
      </w:r>
      <w:r w:rsidR="00CA1AA5" w:rsidRPr="00650DA9">
        <w:t xml:space="preserve"> […], mais faible et trop facilement manipulé par les traîtres » et devra « être suppléé par d</w:t>
      </w:r>
      <w:r w:rsidR="00BB3778" w:rsidRPr="00650DA9">
        <w:t>’</w:t>
      </w:r>
      <w:r w:rsidR="00CA1AA5" w:rsidRPr="00650DA9">
        <w:t xml:space="preserve">autres personnages, par le fils </w:t>
      </w:r>
      <w:r w:rsidR="00CA1AA5" w:rsidRPr="00650DA9">
        <w:lastRenderedPageBreak/>
        <w:t>[d</w:t>
      </w:r>
      <w:r w:rsidR="00BB3778" w:rsidRPr="00650DA9">
        <w:t>’</w:t>
      </w:r>
      <w:r w:rsidR="00CA1AA5" w:rsidRPr="00650DA9">
        <w:t>Aye] et par un personnage plus surprenant, le</w:t>
      </w:r>
      <w:r w:rsidR="0016033E">
        <w:t xml:space="preserve"> bon Sarrasin, Ganor ».] (J.-P.</w:t>
      </w:r>
      <w:r w:rsidR="00CA1AA5" w:rsidRPr="00650DA9">
        <w:t>M.)</w:t>
      </w:r>
    </w:p>
    <w:p w14:paraId="4DF5525D" w14:textId="77777777" w:rsidR="002B2B26" w:rsidRPr="00650DA9" w:rsidRDefault="002B2B26" w:rsidP="00360EFE">
      <w:pPr>
        <w:pStyle w:val="Normalnew"/>
        <w:rPr>
          <w:rFonts w:cs="Times New Roman"/>
          <w:szCs w:val="22"/>
        </w:rPr>
      </w:pPr>
    </w:p>
    <w:p w14:paraId="2E379080" w14:textId="15AB8408" w:rsidR="00AB09C0" w:rsidRPr="00650DA9" w:rsidRDefault="009B2D0C" w:rsidP="427F40BC">
      <w:pPr>
        <w:pStyle w:val="ItemdentreNew"/>
        <w:rPr>
          <w:rFonts w:cs="Times New Roman"/>
          <w:lang w:val="fr-CA"/>
        </w:rPr>
      </w:pPr>
      <w:r w:rsidRPr="00650DA9">
        <w:rPr>
          <w:rFonts w:cs="Times New Roman"/>
          <w:smallCaps/>
          <w:lang w:val="fr-CA"/>
        </w:rPr>
        <w:t>1</w:t>
      </w:r>
      <w:r w:rsidR="00CA1AA5" w:rsidRPr="00650DA9">
        <w:rPr>
          <w:rFonts w:cs="Times New Roman"/>
          <w:smallCaps/>
          <w:lang w:val="fr-CA"/>
        </w:rPr>
        <w:t>29</w:t>
      </w:r>
      <w:r w:rsidR="005D4832" w:rsidRPr="00650DA9">
        <w:rPr>
          <w:rFonts w:cs="Times New Roman"/>
          <w:smallCaps/>
          <w:lang w:val="fr-CA"/>
        </w:rPr>
        <w:t>.</w:t>
      </w:r>
      <w:r w:rsidRPr="00650DA9">
        <w:rPr>
          <w:lang w:val="fr-CA"/>
        </w:rPr>
        <w:tab/>
      </w:r>
      <w:r w:rsidR="00CA1AA5" w:rsidRPr="00650DA9">
        <w:rPr>
          <w:smallCaps/>
          <w:lang w:val="fr-CA"/>
        </w:rPr>
        <w:t>Besnardeau</w:t>
      </w:r>
      <w:r w:rsidR="006F1F3F" w:rsidRPr="00650DA9">
        <w:rPr>
          <w:smallCaps/>
          <w:lang w:val="fr-CA"/>
        </w:rPr>
        <w:fldChar w:fldCharType="begin"/>
      </w:r>
      <w:r w:rsidR="006F1F3F" w:rsidRPr="00650DA9">
        <w:rPr>
          <w:lang w:val="fr-CA"/>
        </w:rPr>
        <w:instrText xml:space="preserve"> XE "</w:instrText>
      </w:r>
      <w:r w:rsidR="006F1F3F" w:rsidRPr="00650DA9">
        <w:rPr>
          <w:smallCaps/>
          <w:lang w:val="fr-CA"/>
        </w:rPr>
        <w:instrText>Besnardeau</w:instrText>
      </w:r>
      <w:r w:rsidR="006F1F3F" w:rsidRPr="00650DA9">
        <w:rPr>
          <w:lang w:val="fr-CA"/>
        </w:rPr>
        <w:instrText>" \t "</w:instrText>
      </w:r>
      <w:r w:rsidR="006F1F3F" w:rsidRPr="00650DA9">
        <w:rPr>
          <w:rFonts w:asciiTheme="minorHAnsi" w:hAnsiTheme="minorHAnsi"/>
          <w:lang w:val="fr-CA"/>
        </w:rPr>
        <w:instrText>129</w:instrText>
      </w:r>
      <w:r w:rsidR="006F1F3F" w:rsidRPr="00650DA9">
        <w:rPr>
          <w:lang w:val="fr-CA"/>
        </w:rPr>
        <w:instrText xml:space="preserve">" \f "noms" </w:instrText>
      </w:r>
      <w:r w:rsidR="006F1F3F" w:rsidRPr="00650DA9">
        <w:rPr>
          <w:smallCaps/>
          <w:lang w:val="fr-CA"/>
        </w:rPr>
        <w:fldChar w:fldCharType="end"/>
      </w:r>
      <w:r w:rsidR="00CA1AA5" w:rsidRPr="00650DA9">
        <w:rPr>
          <w:lang w:val="fr-CA"/>
        </w:rPr>
        <w:t xml:space="preserve">, Wilfrid : </w:t>
      </w:r>
      <w:r w:rsidR="0016033E">
        <w:rPr>
          <w:i/>
          <w:lang w:val="fr-CA"/>
        </w:rPr>
        <w:t>« </w:t>
      </w:r>
      <w:r w:rsidR="00CA1AA5" w:rsidRPr="00650DA9">
        <w:rPr>
          <w:i/>
          <w:iCs/>
          <w:lang w:val="fr-CA"/>
        </w:rPr>
        <w:t>Qué hons fu Fernagu</w:t>
      </w:r>
      <w:r w:rsidR="00B3721A" w:rsidRPr="00650DA9">
        <w:rPr>
          <w:i/>
          <w:iCs/>
          <w:lang w:val="fr-CA"/>
        </w:rPr>
        <w:fldChar w:fldCharType="begin"/>
      </w:r>
      <w:r w:rsidR="00B3721A" w:rsidRPr="00650DA9">
        <w:rPr>
          <w:lang w:val="fr-CA"/>
        </w:rPr>
        <w:instrText xml:space="preserve"> XE "</w:instrText>
      </w:r>
      <w:r w:rsidR="00B3721A" w:rsidRPr="00650DA9">
        <w:rPr>
          <w:i/>
          <w:iCs/>
          <w:lang w:val="fr-CA"/>
        </w:rPr>
        <w:instrText>Fernagu</w:instrText>
      </w:r>
      <w:r w:rsidR="00B3721A" w:rsidRPr="00650DA9">
        <w:rPr>
          <w:lang w:val="fr-CA"/>
        </w:rPr>
        <w:instrText>" \t "</w:instrText>
      </w:r>
      <w:r w:rsidR="00B3721A" w:rsidRPr="00650DA9">
        <w:rPr>
          <w:rFonts w:asciiTheme="minorHAnsi" w:hAnsiTheme="minorHAnsi"/>
          <w:lang w:val="fr-CA"/>
        </w:rPr>
        <w:instrText>129</w:instrText>
      </w:r>
      <w:r w:rsidR="00B3721A" w:rsidRPr="00650DA9">
        <w:rPr>
          <w:lang w:val="fr-CA"/>
        </w:rPr>
        <w:instrText xml:space="preserve">" \f "sujs" </w:instrText>
      </w:r>
      <w:r w:rsidR="00B3721A" w:rsidRPr="00650DA9">
        <w:rPr>
          <w:i/>
          <w:iCs/>
          <w:lang w:val="fr-CA"/>
        </w:rPr>
        <w:fldChar w:fldCharType="end"/>
      </w:r>
      <w:r w:rsidR="00CA1AA5" w:rsidRPr="00650DA9">
        <w:rPr>
          <w:lang w:val="fr-CA"/>
        </w:rPr>
        <w:t> </w:t>
      </w:r>
      <w:r w:rsidR="00CA1AA5" w:rsidRPr="00650DA9">
        <w:rPr>
          <w:i/>
          <w:iCs/>
          <w:lang w:val="fr-CA"/>
        </w:rPr>
        <w:t>?</w:t>
      </w:r>
      <w:r w:rsidR="0016033E">
        <w:rPr>
          <w:i/>
          <w:iCs/>
          <w:lang w:val="fr-CA"/>
        </w:rPr>
        <w:t> »</w:t>
      </w:r>
      <w:r w:rsidR="00CA1AA5" w:rsidRPr="00650DA9">
        <w:rPr>
          <w:i/>
          <w:iCs/>
          <w:lang w:val="fr-CA"/>
        </w:rPr>
        <w:t xml:space="preserve"> Un Sarrasin original dans </w:t>
      </w:r>
      <w:r w:rsidR="00CA1AA5" w:rsidRPr="00650DA9">
        <w:rPr>
          <w:rFonts w:cs="Times New Roman"/>
          <w:i/>
          <w:iCs/>
          <w:lang w:val="fr-CA"/>
        </w:rPr>
        <w:t>«</w:t>
      </w:r>
      <w:r w:rsidR="004A4202" w:rsidRPr="00650DA9">
        <w:rPr>
          <w:rFonts w:cs="Times New Roman"/>
          <w:i/>
          <w:iCs/>
          <w:lang w:val="fr-CA"/>
        </w:rPr>
        <w:t> </w:t>
      </w:r>
      <w:r w:rsidR="00CA1AA5" w:rsidRPr="00650DA9">
        <w:rPr>
          <w:i/>
          <w:iCs/>
          <w:lang w:val="fr-CA"/>
        </w:rPr>
        <w:t>Floovant</w:t>
      </w:r>
      <w:r w:rsidR="004A4202" w:rsidRPr="00650DA9">
        <w:rPr>
          <w:i/>
          <w:iCs/>
          <w:lang w:val="fr-CA"/>
        </w:rPr>
        <w:fldChar w:fldCharType="begin"/>
      </w:r>
      <w:r w:rsidR="004A4202" w:rsidRPr="00650DA9">
        <w:rPr>
          <w:lang w:val="fr-CA"/>
        </w:rPr>
        <w:instrText xml:space="preserve"> XE "</w:instrText>
      </w:r>
      <w:r w:rsidR="004A4202" w:rsidRPr="00650DA9">
        <w:rPr>
          <w:i/>
          <w:iCs/>
          <w:lang w:val="fr-CA"/>
        </w:rPr>
        <w:instrText>Floovant</w:instrText>
      </w:r>
      <w:r w:rsidR="004A4202" w:rsidRPr="00650DA9">
        <w:rPr>
          <w:lang w:val="fr-CA"/>
        </w:rPr>
        <w:instrText>" \t "</w:instrText>
      </w:r>
      <w:r w:rsidR="004A4202" w:rsidRPr="00650DA9">
        <w:rPr>
          <w:rFonts w:asciiTheme="minorHAnsi" w:hAnsiTheme="minorHAnsi"/>
          <w:lang w:val="fr-CA"/>
        </w:rPr>
        <w:instrText>129</w:instrText>
      </w:r>
      <w:r w:rsidR="004A4202" w:rsidRPr="00650DA9">
        <w:rPr>
          <w:lang w:val="fr-CA"/>
        </w:rPr>
        <w:instrText xml:space="preserve">" \f "sujs" </w:instrText>
      </w:r>
      <w:r w:rsidR="004A4202" w:rsidRPr="00650DA9">
        <w:rPr>
          <w:i/>
          <w:iCs/>
          <w:lang w:val="fr-CA"/>
        </w:rPr>
        <w:fldChar w:fldCharType="end"/>
      </w:r>
      <w:r w:rsidR="004A4202" w:rsidRPr="00650DA9">
        <w:rPr>
          <w:i/>
          <w:iCs/>
          <w:lang w:val="fr-CA"/>
        </w:rPr>
        <w:t> </w:t>
      </w:r>
      <w:r w:rsidR="00CA1AA5" w:rsidRPr="00650DA9">
        <w:rPr>
          <w:rFonts w:cs="Times New Roman"/>
          <w:i/>
          <w:iCs/>
          <w:lang w:val="fr-CA"/>
        </w:rPr>
        <w:t>»</w:t>
      </w:r>
      <w:r w:rsidR="00CA1AA5" w:rsidRPr="00650DA9">
        <w:rPr>
          <w:lang w:val="fr-CA"/>
        </w:rPr>
        <w:t xml:space="preserve">, dans </w:t>
      </w:r>
      <w:r w:rsidR="00CA1AA5" w:rsidRPr="00650DA9">
        <w:rPr>
          <w:i/>
          <w:iCs/>
          <w:lang w:val="fr-CA"/>
        </w:rPr>
        <w:t>Uns clers ait dit...</w:t>
      </w:r>
      <w:r w:rsidR="0016033E">
        <w:rPr>
          <w:lang w:val="fr-CA"/>
        </w:rPr>
        <w:t>, t. I, pp. </w:t>
      </w:r>
      <w:r w:rsidR="00CA1AA5" w:rsidRPr="00650DA9">
        <w:rPr>
          <w:lang w:val="fr-CA"/>
        </w:rPr>
        <w:t>83-90</w:t>
      </w:r>
      <w:r w:rsidR="00AB09C0" w:rsidRPr="00650DA9">
        <w:rPr>
          <w:rFonts w:cs="Times New Roman"/>
          <w:lang w:val="fr-CA"/>
        </w:rPr>
        <w:t>.</w:t>
      </w:r>
    </w:p>
    <w:p w14:paraId="37BC8FD8" w14:textId="0EC0994A" w:rsidR="00CA1AA5" w:rsidRPr="00650DA9" w:rsidRDefault="00B06D7F" w:rsidP="00CA1AA5">
      <w:pPr>
        <w:ind w:left="284" w:right="142" w:firstLine="284"/>
        <w:rPr>
          <w:lang w:val="fr-CA"/>
        </w:rPr>
      </w:pPr>
      <w:r w:rsidRPr="00650DA9">
        <w:rPr>
          <w:rFonts w:cs="Times New Roman"/>
          <w:lang w:val="fr-CA"/>
        </w:rPr>
        <w:t>[</w:t>
      </w:r>
      <w:r w:rsidR="00CA1AA5" w:rsidRPr="00650DA9">
        <w:rPr>
          <w:lang w:val="fr-CA"/>
        </w:rPr>
        <w:t>La rencontre avec le Sarrasin</w:t>
      </w:r>
      <w:r w:rsidR="006D350A" w:rsidRPr="00650DA9">
        <w:rPr>
          <w:lang w:val="fr-CA"/>
        </w:rPr>
        <w:fldChar w:fldCharType="begin"/>
      </w:r>
      <w:r w:rsidR="006D350A" w:rsidRPr="00650DA9">
        <w:rPr>
          <w:lang w:val="fr-CA"/>
        </w:rPr>
        <w:instrText xml:space="preserve"> XE "Sarrasin</w:instrText>
      </w:r>
      <w:r w:rsidR="001D15CA" w:rsidRPr="00650DA9">
        <w:rPr>
          <w:lang w:val="fr-CA"/>
        </w:rPr>
        <w:instrText>s</w:instrText>
      </w:r>
      <w:r w:rsidR="006D350A" w:rsidRPr="00650DA9">
        <w:rPr>
          <w:lang w:val="fr-CA"/>
        </w:rPr>
        <w:instrText>" \t "</w:instrText>
      </w:r>
      <w:r w:rsidR="006D350A" w:rsidRPr="00650DA9">
        <w:rPr>
          <w:rFonts w:asciiTheme="minorHAnsi" w:hAnsiTheme="minorHAnsi"/>
          <w:lang w:val="fr-CA"/>
        </w:rPr>
        <w:instrText>129</w:instrText>
      </w:r>
      <w:r w:rsidR="006D350A" w:rsidRPr="00650DA9">
        <w:rPr>
          <w:lang w:val="fr-CA"/>
        </w:rPr>
        <w:instrText xml:space="preserve">" \f "sujs" </w:instrText>
      </w:r>
      <w:r w:rsidR="006D350A" w:rsidRPr="00650DA9">
        <w:rPr>
          <w:lang w:val="fr-CA"/>
        </w:rPr>
        <w:fldChar w:fldCharType="end"/>
      </w:r>
      <w:r w:rsidR="00CA1AA5" w:rsidRPr="00650DA9">
        <w:rPr>
          <w:lang w:val="fr-CA"/>
        </w:rPr>
        <w:t xml:space="preserve"> Fernagu est un moment essentiel du parcours de réhabilitation de Floovant, chassé de la cour pour avoir coupé la barbe de son maître d</w:t>
      </w:r>
      <w:r w:rsidR="00BB3778" w:rsidRPr="00650DA9">
        <w:rPr>
          <w:lang w:val="fr-CA"/>
        </w:rPr>
        <w:t>’</w:t>
      </w:r>
      <w:r w:rsidR="00CA1AA5" w:rsidRPr="00650DA9">
        <w:rPr>
          <w:lang w:val="fr-CA"/>
        </w:rPr>
        <w:t>armes. Par son origine familiale comme par son apparence physique (grand, fort, sombre, laid), et surtout les têtes coupées attachées à sa selle, il incarne une évidente menace, mais s</w:t>
      </w:r>
      <w:r w:rsidR="00BB3778" w:rsidRPr="00650DA9">
        <w:rPr>
          <w:lang w:val="fr-CA"/>
        </w:rPr>
        <w:t>’</w:t>
      </w:r>
      <w:r w:rsidR="00CA1AA5" w:rsidRPr="00650DA9">
        <w:rPr>
          <w:lang w:val="fr-CA"/>
        </w:rPr>
        <w:t>y ajoutent une dimension chevaleresque et des qualifications élogieuses qui font de lui un ennemi plus important que les adversaires anonymes que le héros a préalablement affrontés. Le récit du duel s</w:t>
      </w:r>
      <w:r w:rsidR="00BB3778" w:rsidRPr="00650DA9">
        <w:rPr>
          <w:lang w:val="fr-CA"/>
        </w:rPr>
        <w:t>’</w:t>
      </w:r>
      <w:r w:rsidR="00CA1AA5" w:rsidRPr="00650DA9">
        <w:rPr>
          <w:lang w:val="fr-CA"/>
        </w:rPr>
        <w:t>étend sur plus de cinq laisses, et la victoire de Floovant, qui tient essentiellement au dieu qu</w:t>
      </w:r>
      <w:r w:rsidR="00BB3778" w:rsidRPr="00650DA9">
        <w:rPr>
          <w:lang w:val="fr-CA"/>
        </w:rPr>
        <w:t>’</w:t>
      </w:r>
      <w:r w:rsidR="00CA1AA5" w:rsidRPr="00650DA9">
        <w:rPr>
          <w:lang w:val="fr-CA"/>
        </w:rPr>
        <w:t>il invoque. De plus, en empêchant Fernagu de violer Florote, il trouve l</w:t>
      </w:r>
      <w:r w:rsidR="00BB3778" w:rsidRPr="00650DA9">
        <w:rPr>
          <w:lang w:val="fr-CA"/>
        </w:rPr>
        <w:t>’</w:t>
      </w:r>
      <w:r w:rsidR="00CA1AA5" w:rsidRPr="00650DA9">
        <w:rPr>
          <w:lang w:val="fr-CA"/>
        </w:rPr>
        <w:t>occasion de se qualifier non seulement comme héros chrétien, mais aussi comme protecteur de l</w:t>
      </w:r>
      <w:r w:rsidR="00BB3778" w:rsidRPr="00650DA9">
        <w:rPr>
          <w:lang w:val="fr-CA"/>
        </w:rPr>
        <w:t>’</w:t>
      </w:r>
      <w:r w:rsidR="00CA1AA5" w:rsidRPr="00650DA9">
        <w:rPr>
          <w:lang w:val="fr-CA"/>
        </w:rPr>
        <w:t>honneur de la dame. Figure de l</w:t>
      </w:r>
      <w:r w:rsidR="00BB3778" w:rsidRPr="00650DA9">
        <w:rPr>
          <w:lang w:val="fr-CA"/>
        </w:rPr>
        <w:t>’</w:t>
      </w:r>
      <w:r w:rsidR="00CA1AA5" w:rsidRPr="00650DA9">
        <w:rPr>
          <w:lang w:val="fr-CA"/>
        </w:rPr>
        <w:t>excès, il se trouve ainsi « confronté à un autre lui-même, l</w:t>
      </w:r>
      <w:r w:rsidR="00BB3778" w:rsidRPr="00650DA9">
        <w:rPr>
          <w:lang w:val="fr-CA"/>
        </w:rPr>
        <w:t>’</w:t>
      </w:r>
      <w:r w:rsidR="00CA1AA5" w:rsidRPr="00650DA9">
        <w:rPr>
          <w:lang w:val="fr-CA"/>
        </w:rPr>
        <w:t>excessif Frenagu », d</w:t>
      </w:r>
      <w:r w:rsidR="00BB3778" w:rsidRPr="00650DA9">
        <w:rPr>
          <w:lang w:val="fr-CA"/>
        </w:rPr>
        <w:t>’</w:t>
      </w:r>
      <w:r w:rsidR="00CA1AA5" w:rsidRPr="00650DA9">
        <w:rPr>
          <w:lang w:val="fr-CA"/>
        </w:rPr>
        <w:t>où la représentation relativement modérée du personnage</w:t>
      </w:r>
      <w:r w:rsidR="003E1B96" w:rsidRPr="00650DA9">
        <w:rPr>
          <w:lang w:val="fr-CA"/>
        </w:rPr>
        <w:fldChar w:fldCharType="begin"/>
      </w:r>
      <w:r w:rsidR="003E1B96" w:rsidRPr="00650DA9">
        <w:rPr>
          <w:lang w:val="fr-CA"/>
        </w:rPr>
        <w:instrText xml:space="preserve"> XE "personnage" \t "</w:instrText>
      </w:r>
      <w:r w:rsidR="003E1B96" w:rsidRPr="00650DA9">
        <w:rPr>
          <w:rFonts w:asciiTheme="minorHAnsi" w:hAnsiTheme="minorHAnsi"/>
          <w:lang w:val="fr-CA"/>
        </w:rPr>
        <w:instrText>129</w:instrText>
      </w:r>
      <w:r w:rsidR="003E1B96" w:rsidRPr="00650DA9">
        <w:rPr>
          <w:lang w:val="fr-CA"/>
        </w:rPr>
        <w:instrText xml:space="preserve">" \f "sujs" </w:instrText>
      </w:r>
      <w:r w:rsidR="003E1B96" w:rsidRPr="00650DA9">
        <w:rPr>
          <w:lang w:val="fr-CA"/>
        </w:rPr>
        <w:fldChar w:fldCharType="end"/>
      </w:r>
      <w:r w:rsidR="00CA1AA5" w:rsidRPr="00650DA9">
        <w:rPr>
          <w:lang w:val="fr-CA"/>
        </w:rPr>
        <w:t xml:space="preserve">, sans animalisation ni démonisation en particulier : il est très grand, mais pas géant, </w:t>
      </w:r>
      <w:r w:rsidR="00CA1AA5" w:rsidRPr="00650DA9">
        <w:rPr>
          <w:i/>
          <w:iCs/>
          <w:lang w:val="fr-CA"/>
        </w:rPr>
        <w:t>ocur</w:t>
      </w:r>
      <w:r w:rsidR="00CA1AA5" w:rsidRPr="00650DA9">
        <w:rPr>
          <w:lang w:val="fr-CA"/>
        </w:rPr>
        <w:t xml:space="preserve"> mais pas noir. Dans une étude fondée sur l</w:t>
      </w:r>
      <w:r w:rsidR="00BB3778" w:rsidRPr="00650DA9">
        <w:rPr>
          <w:lang w:val="fr-CA"/>
        </w:rPr>
        <w:t>’</w:t>
      </w:r>
      <w:r w:rsidR="00CA1AA5" w:rsidRPr="00650DA9">
        <w:rPr>
          <w:lang w:val="fr-CA"/>
        </w:rPr>
        <w:t>examen serré du texte, l</w:t>
      </w:r>
      <w:r w:rsidR="00BB3778" w:rsidRPr="00650DA9">
        <w:rPr>
          <w:lang w:val="fr-CA"/>
        </w:rPr>
        <w:t>’</w:t>
      </w:r>
      <w:r w:rsidR="00CA1AA5" w:rsidRPr="00650DA9">
        <w:rPr>
          <w:lang w:val="fr-CA"/>
        </w:rPr>
        <w:t>A. fait valoir la présentation originale du personnage, qui tempère l</w:t>
      </w:r>
      <w:r w:rsidR="00BB3778" w:rsidRPr="00650DA9">
        <w:rPr>
          <w:lang w:val="fr-CA"/>
        </w:rPr>
        <w:t>’</w:t>
      </w:r>
      <w:r w:rsidR="00CA1AA5" w:rsidRPr="00650DA9">
        <w:rPr>
          <w:lang w:val="fr-CA"/>
        </w:rPr>
        <w:t>utilisation des codes traditionnels par le recours au parallélisme entre les deux adversaires, afin d</w:t>
      </w:r>
      <w:r w:rsidR="00BB3778" w:rsidRPr="00650DA9">
        <w:rPr>
          <w:lang w:val="fr-CA"/>
        </w:rPr>
        <w:t>’</w:t>
      </w:r>
      <w:r w:rsidR="00CA1AA5" w:rsidRPr="00650DA9">
        <w:rPr>
          <w:lang w:val="fr-CA"/>
        </w:rPr>
        <w:t xml:space="preserve">en faire, pour le héros, le </w:t>
      </w:r>
      <w:r w:rsidR="00CA1AA5" w:rsidRPr="00650DA9">
        <w:rPr>
          <w:i/>
          <w:iCs/>
          <w:lang w:val="fr-CA"/>
        </w:rPr>
        <w:t>contre-modèle</w:t>
      </w:r>
      <w:r w:rsidR="00C67343" w:rsidRPr="00650DA9">
        <w:rPr>
          <w:i/>
          <w:iCs/>
          <w:lang w:val="fr-CA"/>
        </w:rPr>
        <w:fldChar w:fldCharType="begin"/>
      </w:r>
      <w:r w:rsidR="00C67343" w:rsidRPr="00650DA9">
        <w:rPr>
          <w:lang w:val="fr-CA"/>
        </w:rPr>
        <w:instrText xml:space="preserve"> XE "contre-modèle" \t "</w:instrText>
      </w:r>
      <w:r w:rsidR="00C67343" w:rsidRPr="00650DA9">
        <w:rPr>
          <w:rFonts w:asciiTheme="minorHAnsi" w:hAnsiTheme="minorHAnsi"/>
          <w:lang w:val="fr-CA"/>
        </w:rPr>
        <w:instrText>129</w:instrText>
      </w:r>
      <w:r w:rsidR="00C67343" w:rsidRPr="00650DA9">
        <w:rPr>
          <w:lang w:val="fr-CA"/>
        </w:rPr>
        <w:instrText xml:space="preserve">" \f "sujs" </w:instrText>
      </w:r>
      <w:r w:rsidR="00C67343" w:rsidRPr="00650DA9">
        <w:rPr>
          <w:i/>
          <w:iCs/>
          <w:lang w:val="fr-CA"/>
        </w:rPr>
        <w:fldChar w:fldCharType="end"/>
      </w:r>
      <w:r w:rsidR="00CA1AA5" w:rsidRPr="00650DA9">
        <w:rPr>
          <w:lang w:val="fr-CA"/>
        </w:rPr>
        <w:t xml:space="preserve"> qui le montre en bonne voie en vue de sa réintégration dans la société che</w:t>
      </w:r>
      <w:r w:rsidR="00F421BA">
        <w:rPr>
          <w:lang w:val="fr-CA"/>
        </w:rPr>
        <w:t>valeresque.] (J.-P.</w:t>
      </w:r>
      <w:r w:rsidR="00CA1AA5" w:rsidRPr="00650DA9">
        <w:rPr>
          <w:lang w:val="fr-CA"/>
        </w:rPr>
        <w:t>M.)</w:t>
      </w:r>
    </w:p>
    <w:p w14:paraId="70082558" w14:textId="27EC8524" w:rsidR="002B2B26" w:rsidRPr="00650DA9" w:rsidRDefault="002B2B26" w:rsidP="00CA1AA5">
      <w:pPr>
        <w:pStyle w:val="Normalnew"/>
        <w:ind w:right="142" w:firstLine="284"/>
        <w:rPr>
          <w:rFonts w:cs="Times New Roman"/>
          <w:szCs w:val="22"/>
        </w:rPr>
      </w:pPr>
    </w:p>
    <w:p w14:paraId="743C0607" w14:textId="541DB669" w:rsidR="00AB09C0" w:rsidRPr="00650DA9" w:rsidRDefault="00F30A57" w:rsidP="427F40BC">
      <w:pPr>
        <w:pStyle w:val="ItemdentreNew"/>
        <w:rPr>
          <w:rFonts w:cs="Times New Roman"/>
          <w:lang w:val="fr-CA"/>
        </w:rPr>
      </w:pPr>
      <w:r w:rsidRPr="00650DA9">
        <w:rPr>
          <w:rFonts w:cs="Times New Roman"/>
          <w:lang w:val="fr-CA"/>
        </w:rPr>
        <w:t>1</w:t>
      </w:r>
      <w:r w:rsidR="00CA1AA5" w:rsidRPr="00650DA9">
        <w:rPr>
          <w:rFonts w:cs="Times New Roman"/>
          <w:lang w:val="fr-CA"/>
        </w:rPr>
        <w:t>30</w:t>
      </w:r>
      <w:r w:rsidR="005D4832" w:rsidRPr="00650DA9">
        <w:rPr>
          <w:rFonts w:cs="Times New Roman"/>
          <w:lang w:val="fr-CA"/>
        </w:rPr>
        <w:t>.</w:t>
      </w:r>
      <w:r w:rsidRPr="00650DA9">
        <w:rPr>
          <w:lang w:val="fr-CA"/>
        </w:rPr>
        <w:tab/>
      </w:r>
      <w:r w:rsidR="00CA1AA5" w:rsidRPr="00650DA9">
        <w:rPr>
          <w:rStyle w:val="Aucun"/>
          <w:smallCaps/>
          <w:lang w:val="fr-CA"/>
        </w:rPr>
        <w:t>Blaise</w:t>
      </w:r>
      <w:r w:rsidR="00BE287C" w:rsidRPr="00650DA9">
        <w:rPr>
          <w:rStyle w:val="Aucun"/>
          <w:smallCaps/>
          <w:lang w:val="fr-CA"/>
        </w:rPr>
        <w:fldChar w:fldCharType="begin"/>
      </w:r>
      <w:r w:rsidR="00BE287C" w:rsidRPr="00650DA9">
        <w:rPr>
          <w:lang w:val="fr-CA"/>
        </w:rPr>
        <w:instrText xml:space="preserve"> XE "</w:instrText>
      </w:r>
      <w:r w:rsidR="00BE287C" w:rsidRPr="00650DA9">
        <w:rPr>
          <w:rStyle w:val="Aucun"/>
          <w:smallCaps/>
          <w:lang w:val="fr-CA"/>
        </w:rPr>
        <w:instrText>Blaise</w:instrText>
      </w:r>
      <w:r w:rsidR="00BE287C" w:rsidRPr="00650DA9">
        <w:rPr>
          <w:lang w:val="fr-CA"/>
        </w:rPr>
        <w:instrText>" \t "</w:instrText>
      </w:r>
      <w:r w:rsidR="00BE287C" w:rsidRPr="00650DA9">
        <w:rPr>
          <w:rFonts w:asciiTheme="minorHAnsi" w:hAnsiTheme="minorHAnsi"/>
          <w:lang w:val="fr-CA"/>
        </w:rPr>
        <w:instrText>130</w:instrText>
      </w:r>
      <w:r w:rsidR="00BE287C" w:rsidRPr="00650DA9">
        <w:rPr>
          <w:lang w:val="fr-CA"/>
        </w:rPr>
        <w:instrText xml:space="preserve">" \f "noms" </w:instrText>
      </w:r>
      <w:r w:rsidR="00BE287C" w:rsidRPr="00650DA9">
        <w:rPr>
          <w:rStyle w:val="Aucun"/>
          <w:smallCaps/>
          <w:lang w:val="fr-CA"/>
        </w:rPr>
        <w:fldChar w:fldCharType="end"/>
      </w:r>
      <w:r w:rsidR="00F421BA">
        <w:rPr>
          <w:rStyle w:val="Aucun"/>
          <w:lang w:val="fr-CA"/>
        </w:rPr>
        <w:t>, Léo-Paul </w:t>
      </w:r>
      <w:r w:rsidR="00CA1AA5" w:rsidRPr="00650DA9">
        <w:rPr>
          <w:rStyle w:val="Aucun"/>
          <w:lang w:val="fr-CA"/>
        </w:rPr>
        <w:t xml:space="preserve">: </w:t>
      </w:r>
      <w:r w:rsidR="00CA1AA5" w:rsidRPr="00650DA9">
        <w:rPr>
          <w:rStyle w:val="Aucun"/>
          <w:i/>
          <w:iCs/>
          <w:lang w:val="fr-CA"/>
        </w:rPr>
        <w:t>L</w:t>
      </w:r>
      <w:r w:rsidR="00BB3778" w:rsidRPr="00650DA9">
        <w:rPr>
          <w:rStyle w:val="Aucun"/>
          <w:i/>
          <w:iCs/>
          <w:lang w:val="fr-CA"/>
        </w:rPr>
        <w:t>’</w:t>
      </w:r>
      <w:r w:rsidR="00CA1AA5" w:rsidRPr="00650DA9">
        <w:rPr>
          <w:rStyle w:val="Aucun"/>
          <w:i/>
          <w:iCs/>
          <w:lang w:val="fr-CA"/>
        </w:rPr>
        <w:t>invention de l</w:t>
      </w:r>
      <w:r w:rsidR="00BB3778" w:rsidRPr="00650DA9">
        <w:rPr>
          <w:rStyle w:val="Aucun"/>
          <w:i/>
          <w:iCs/>
          <w:lang w:val="fr-CA"/>
        </w:rPr>
        <w:t>’</w:t>
      </w:r>
      <w:r w:rsidR="00CA1AA5" w:rsidRPr="00650DA9">
        <w:rPr>
          <w:rStyle w:val="Aucun"/>
          <w:i/>
          <w:iCs/>
          <w:lang w:val="fr-CA"/>
        </w:rPr>
        <w:t>histoire poétique de Dagobert</w:t>
      </w:r>
      <w:r w:rsidR="00BB7031" w:rsidRPr="00650DA9">
        <w:rPr>
          <w:rStyle w:val="Aucun"/>
          <w:i/>
          <w:iCs/>
          <w:lang w:val="fr-CA"/>
        </w:rPr>
        <w:fldChar w:fldCharType="begin"/>
      </w:r>
      <w:r w:rsidR="00BB7031" w:rsidRPr="00650DA9">
        <w:rPr>
          <w:lang w:val="fr-CA"/>
        </w:rPr>
        <w:instrText xml:space="preserve"> XE "</w:instrText>
      </w:r>
      <w:r w:rsidR="00BB7031" w:rsidRPr="00650DA9">
        <w:rPr>
          <w:rStyle w:val="Aucun"/>
          <w:i/>
          <w:iCs/>
          <w:lang w:val="fr-CA"/>
        </w:rPr>
        <w:instrText>Dagobert</w:instrText>
      </w:r>
      <w:r w:rsidR="00BB7031" w:rsidRPr="00650DA9">
        <w:rPr>
          <w:lang w:val="fr-CA"/>
        </w:rPr>
        <w:instrText>" \t "</w:instrText>
      </w:r>
      <w:r w:rsidR="00BB7031" w:rsidRPr="00650DA9">
        <w:rPr>
          <w:rFonts w:asciiTheme="minorHAnsi" w:hAnsiTheme="minorHAnsi"/>
          <w:iCs/>
          <w:lang w:val="fr-CA"/>
        </w:rPr>
        <w:instrText>130</w:instrText>
      </w:r>
      <w:r w:rsidR="00BB7031" w:rsidRPr="00650DA9">
        <w:rPr>
          <w:lang w:val="fr-CA"/>
        </w:rPr>
        <w:instrText xml:space="preserve">" \f "sujs" </w:instrText>
      </w:r>
      <w:r w:rsidR="00BB7031" w:rsidRPr="00650DA9">
        <w:rPr>
          <w:rStyle w:val="Aucun"/>
          <w:i/>
          <w:iCs/>
          <w:lang w:val="fr-CA"/>
        </w:rPr>
        <w:fldChar w:fldCharType="end"/>
      </w:r>
      <w:r w:rsidR="00CA1AA5" w:rsidRPr="00650DA9">
        <w:rPr>
          <w:rStyle w:val="Aucun"/>
          <w:i/>
          <w:iCs/>
          <w:lang w:val="fr-CA"/>
        </w:rPr>
        <w:t xml:space="preserve">. Un cycle épique mérovingien a-t-il été possible au </w:t>
      </w:r>
      <w:r w:rsidR="00F421BA">
        <w:rPr>
          <w:rStyle w:val="Aucun"/>
          <w:i/>
          <w:iCs/>
          <w:smallCaps/>
          <w:lang w:val="fr-CA"/>
        </w:rPr>
        <w:t>xiv</w:t>
      </w:r>
      <w:r w:rsidR="00CA1AA5" w:rsidRPr="00650DA9">
        <w:rPr>
          <w:rStyle w:val="Aucun"/>
          <w:i/>
          <w:iCs/>
          <w:vertAlign w:val="superscript"/>
          <w:lang w:val="fr-CA"/>
        </w:rPr>
        <w:t>e</w:t>
      </w:r>
      <w:r w:rsidR="00CA1AA5" w:rsidRPr="00650DA9">
        <w:rPr>
          <w:rStyle w:val="Aucun"/>
          <w:i/>
          <w:iCs/>
          <w:lang w:val="fr-CA"/>
        </w:rPr>
        <w:t xml:space="preserve"> siècle ? </w:t>
      </w:r>
      <w:r w:rsidR="00CA1AA5" w:rsidRPr="00650DA9">
        <w:rPr>
          <w:rStyle w:val="Aucun"/>
          <w:lang w:val="fr-CA"/>
        </w:rPr>
        <w:t xml:space="preserve">dans </w:t>
      </w:r>
      <w:r w:rsidR="00CA1AA5" w:rsidRPr="00650DA9">
        <w:rPr>
          <w:rStyle w:val="Aucun"/>
          <w:i/>
          <w:iCs/>
          <w:lang w:val="fr-CA"/>
        </w:rPr>
        <w:t>Le Recueil Ouvert</w:t>
      </w:r>
      <w:r w:rsidR="00CA1AA5" w:rsidRPr="00650DA9">
        <w:rPr>
          <w:rStyle w:val="Aucun"/>
          <w:lang w:val="fr-CA"/>
        </w:rPr>
        <w:t xml:space="preserve">, 2019, URL : </w:t>
      </w:r>
      <w:hyperlink r:id="rId18" w:history="1">
        <w:r w:rsidR="00CA1AA5" w:rsidRPr="00650DA9">
          <w:rPr>
            <w:rStyle w:val="Hyperlink0"/>
            <w:color w:val="auto"/>
            <w:u w:val="none"/>
            <w:lang w:val="fr-CA"/>
          </w:rPr>
          <w:t>http://ouvroir-litt-arts.univ-grenoble-alpes.fr/revues/projet-epopee/340-l-invention-de-l-histoire-poetique-de-dagobert-</w:t>
        </w:r>
        <w:r w:rsidR="00CA1AA5" w:rsidRPr="00650DA9">
          <w:rPr>
            <w:rStyle w:val="Hyperlink0"/>
            <w:color w:val="auto"/>
            <w:u w:val="none"/>
            <w:lang w:val="fr-CA"/>
          </w:rPr>
          <w:lastRenderedPageBreak/>
          <w:t>un-cycle-epique-merovingien-a-t-il-ete-possible-au-xive-siecle</w:t>
        </w:r>
      </w:hyperlink>
      <w:r w:rsidR="00AB09C0" w:rsidRPr="00650DA9">
        <w:rPr>
          <w:rFonts w:cs="Times New Roman"/>
          <w:lang w:val="fr-CA"/>
        </w:rPr>
        <w:t>.</w:t>
      </w:r>
    </w:p>
    <w:p w14:paraId="42935E28" w14:textId="76DD824B" w:rsidR="00CA1AA5" w:rsidRPr="00650DA9" w:rsidRDefault="00B06D7F" w:rsidP="00C36452">
      <w:pPr>
        <w:pStyle w:val="Corps"/>
        <w:spacing w:before="70" w:line="240" w:lineRule="exact"/>
        <w:ind w:left="284" w:right="142" w:firstLine="284"/>
        <w:jc w:val="both"/>
        <w:rPr>
          <w:rFonts w:ascii="Times New Roman" w:eastAsia="Times New Roman" w:hAnsi="Times New Roman" w:cs="Times New Roman"/>
          <w:lang w:val="fr-CA"/>
        </w:rPr>
      </w:pPr>
      <w:r w:rsidRPr="00650DA9">
        <w:rPr>
          <w:rFonts w:cs="Times New Roman"/>
          <w:lang w:val="fr-CA"/>
        </w:rPr>
        <w:t>[</w:t>
      </w:r>
      <w:r w:rsidR="00CA1AA5" w:rsidRPr="00650DA9">
        <w:rPr>
          <w:rStyle w:val="Aucun"/>
          <w:rFonts w:ascii="Times New Roman" w:hAnsi="Times New Roman"/>
          <w:lang w:val="fr-CA"/>
        </w:rPr>
        <w:t>Cet article présente les grandes lignes de la thèse en cours de l</w:t>
      </w:r>
      <w:r w:rsidR="00BB3778" w:rsidRPr="00650DA9">
        <w:rPr>
          <w:rStyle w:val="Aucun"/>
          <w:rFonts w:ascii="Times New Roman" w:hAnsi="Times New Roman"/>
          <w:lang w:val="fr-CA"/>
        </w:rPr>
        <w:t>’</w:t>
      </w:r>
      <w:r w:rsidR="00CA1AA5" w:rsidRPr="00650DA9">
        <w:rPr>
          <w:rStyle w:val="Aucun"/>
          <w:rFonts w:ascii="Times New Roman" w:hAnsi="Times New Roman"/>
          <w:lang w:val="fr-CA"/>
        </w:rPr>
        <w:t xml:space="preserve">A. La fin du Moyen Âge voit naître plusieurs œuvres se situant durant les temps mérovingiens, que ce soit au théâtre, dans la poésie de cour ou dans la </w:t>
      </w:r>
      <w:r w:rsidR="00F421BA">
        <w:rPr>
          <w:rStyle w:val="Aucun"/>
          <w:rFonts w:ascii="Times New Roman" w:hAnsi="Times New Roman"/>
          <w:lang w:val="fr-CA"/>
        </w:rPr>
        <w:t>chanson de geste. On en trouve six</w:t>
      </w:r>
      <w:r w:rsidR="00CA1AA5" w:rsidRPr="00650DA9">
        <w:rPr>
          <w:rStyle w:val="Aucun"/>
          <w:rFonts w:ascii="Times New Roman" w:hAnsi="Times New Roman"/>
          <w:lang w:val="fr-CA"/>
        </w:rPr>
        <w:t xml:space="preserve"> centrées sur cette période : </w:t>
      </w:r>
      <w:r w:rsidR="00CA1AA5" w:rsidRPr="00650DA9">
        <w:rPr>
          <w:rStyle w:val="Aucun"/>
          <w:rFonts w:ascii="Times New Roman" w:hAnsi="Times New Roman"/>
          <w:i/>
          <w:iCs/>
          <w:lang w:val="fr-CA"/>
        </w:rPr>
        <w:t>La Belle Hélène de Constantinople</w:t>
      </w:r>
      <w:r w:rsidR="004A25AB" w:rsidRPr="00650DA9">
        <w:rPr>
          <w:rStyle w:val="Aucun"/>
          <w:rFonts w:ascii="Times New Roman" w:hAnsi="Times New Roman"/>
          <w:i/>
          <w:iCs/>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Style w:val="Aucun"/>
          <w:rFonts w:ascii="Times New Roman" w:hAnsi="Times New Roman"/>
          <w:i/>
          <w:iCs/>
          <w:lang w:val="fr-CA"/>
        </w:rPr>
        <w:instrText>Belle Hélène de Constantinople</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Style w:val="Aucun"/>
          <w:rFonts w:ascii="Times New Roman" w:hAnsi="Times New Roman"/>
          <w:i/>
          <w:iCs/>
          <w:lang w:val="fr-CA"/>
        </w:rPr>
        <w:fldChar w:fldCharType="end"/>
      </w:r>
      <w:r w:rsidR="00CA1AA5" w:rsidRPr="00650DA9">
        <w:rPr>
          <w:rFonts w:ascii="Times New Roman" w:hAnsi="Times New Roman"/>
          <w:lang w:val="fr-CA"/>
        </w:rPr>
        <w:t xml:space="preserve">, </w:t>
      </w:r>
      <w:r w:rsidR="00CA1AA5" w:rsidRPr="00650DA9">
        <w:rPr>
          <w:rStyle w:val="Aucun"/>
          <w:rFonts w:ascii="Times New Roman" w:hAnsi="Times New Roman"/>
          <w:i/>
          <w:iCs/>
          <w:lang w:val="fr-CA"/>
        </w:rPr>
        <w:t>Dieudonné de Hongrie</w:t>
      </w:r>
      <w:r w:rsidR="004A25AB" w:rsidRPr="00650DA9">
        <w:rPr>
          <w:rStyle w:val="Aucun"/>
          <w:rFonts w:ascii="Times New Roman" w:hAnsi="Times New Roman"/>
          <w:i/>
          <w:iCs/>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Style w:val="Aucun"/>
          <w:rFonts w:ascii="Times New Roman" w:hAnsi="Times New Roman"/>
          <w:i/>
          <w:iCs/>
          <w:lang w:val="fr-CA"/>
        </w:rPr>
        <w:instrText>Dieudonné de Hongrie</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Style w:val="Aucun"/>
          <w:rFonts w:ascii="Times New Roman" w:hAnsi="Times New Roman"/>
          <w:i/>
          <w:iCs/>
          <w:lang w:val="fr-CA"/>
        </w:rPr>
        <w:fldChar w:fldCharType="end"/>
      </w:r>
      <w:r w:rsidR="00CA1AA5" w:rsidRPr="00650DA9">
        <w:rPr>
          <w:rFonts w:ascii="Times New Roman" w:hAnsi="Times New Roman"/>
          <w:lang w:val="fr-CA"/>
        </w:rPr>
        <w:t xml:space="preserve">, </w:t>
      </w:r>
      <w:r w:rsidR="00CA1AA5" w:rsidRPr="00650DA9">
        <w:rPr>
          <w:rStyle w:val="Aucun"/>
          <w:rFonts w:ascii="Times New Roman" w:hAnsi="Times New Roman"/>
          <w:i/>
          <w:iCs/>
          <w:lang w:val="fr-CA"/>
        </w:rPr>
        <w:t>Florent et Octavien</w:t>
      </w:r>
      <w:r w:rsidR="004A25AB" w:rsidRPr="00650DA9">
        <w:rPr>
          <w:rStyle w:val="Aucun"/>
          <w:rFonts w:ascii="Times New Roman" w:hAnsi="Times New Roman"/>
          <w:i/>
          <w:iCs/>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Style w:val="Aucun"/>
          <w:rFonts w:ascii="Times New Roman" w:hAnsi="Times New Roman"/>
          <w:i/>
          <w:iCs/>
          <w:lang w:val="fr-CA"/>
        </w:rPr>
        <w:instrText>Florent et Octavien</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Style w:val="Aucun"/>
          <w:rFonts w:ascii="Times New Roman" w:hAnsi="Times New Roman"/>
          <w:i/>
          <w:iCs/>
          <w:lang w:val="fr-CA"/>
        </w:rPr>
        <w:fldChar w:fldCharType="end"/>
      </w:r>
      <w:r w:rsidR="00CA1AA5" w:rsidRPr="00650DA9">
        <w:rPr>
          <w:rFonts w:ascii="Times New Roman" w:hAnsi="Times New Roman"/>
          <w:lang w:val="fr-CA"/>
        </w:rPr>
        <w:t xml:space="preserve">, </w:t>
      </w:r>
      <w:r w:rsidR="00CA1AA5" w:rsidRPr="00650DA9">
        <w:rPr>
          <w:rStyle w:val="Aucun"/>
          <w:rFonts w:ascii="Times New Roman" w:hAnsi="Times New Roman"/>
          <w:i/>
          <w:iCs/>
          <w:lang w:val="fr-CA"/>
        </w:rPr>
        <w:t>Florence de Rome</w:t>
      </w:r>
      <w:r w:rsidR="004A25AB" w:rsidRPr="00650DA9">
        <w:rPr>
          <w:rStyle w:val="Aucun"/>
          <w:rFonts w:ascii="Times New Roman" w:hAnsi="Times New Roman"/>
          <w:i/>
          <w:iCs/>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Style w:val="Aucun"/>
          <w:rFonts w:ascii="Times New Roman" w:hAnsi="Times New Roman"/>
          <w:i/>
          <w:iCs/>
          <w:lang w:val="fr-CA"/>
        </w:rPr>
        <w:instrText>Florence de Rome</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Style w:val="Aucun"/>
          <w:rFonts w:ascii="Times New Roman" w:hAnsi="Times New Roman"/>
          <w:i/>
          <w:iCs/>
          <w:lang w:val="fr-CA"/>
        </w:rPr>
        <w:fldChar w:fldCharType="end"/>
      </w:r>
      <w:r w:rsidR="00CA1AA5" w:rsidRPr="00650DA9">
        <w:rPr>
          <w:rFonts w:ascii="Times New Roman" w:hAnsi="Times New Roman"/>
          <w:lang w:val="fr-CA"/>
        </w:rPr>
        <w:t xml:space="preserve">, </w:t>
      </w:r>
      <w:r w:rsidR="00CA1AA5" w:rsidRPr="00650DA9">
        <w:rPr>
          <w:rStyle w:val="Aucun"/>
          <w:rFonts w:ascii="Times New Roman" w:hAnsi="Times New Roman"/>
          <w:i/>
          <w:iCs/>
          <w:lang w:val="fr-CA"/>
        </w:rPr>
        <w:t>Theseus de Cologne</w:t>
      </w:r>
      <w:r w:rsidR="004A25AB" w:rsidRPr="00650DA9">
        <w:rPr>
          <w:rStyle w:val="Aucun"/>
          <w:rFonts w:ascii="Times New Roman" w:hAnsi="Times New Roman"/>
          <w:i/>
          <w:iCs/>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Style w:val="Aucun"/>
          <w:rFonts w:ascii="Times New Roman" w:hAnsi="Times New Roman"/>
          <w:i/>
          <w:iCs/>
          <w:lang w:val="fr-CA"/>
        </w:rPr>
        <w:instrText>Theseus de Cologne</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Style w:val="Aucun"/>
          <w:rFonts w:ascii="Times New Roman" w:hAnsi="Times New Roman"/>
          <w:i/>
          <w:iCs/>
          <w:lang w:val="fr-CA"/>
        </w:rPr>
        <w:fldChar w:fldCharType="end"/>
      </w:r>
      <w:r w:rsidR="00CA1AA5" w:rsidRPr="00650DA9">
        <w:rPr>
          <w:rFonts w:ascii="Times New Roman" w:hAnsi="Times New Roman"/>
          <w:lang w:val="fr-CA"/>
        </w:rPr>
        <w:t xml:space="preserve"> et </w:t>
      </w:r>
      <w:r w:rsidR="00CA1AA5" w:rsidRPr="00650DA9">
        <w:rPr>
          <w:rStyle w:val="Aucun"/>
          <w:rFonts w:ascii="Times New Roman" w:hAnsi="Times New Roman"/>
          <w:i/>
          <w:iCs/>
          <w:lang w:val="fr-CA"/>
        </w:rPr>
        <w:t>Ciperis de Vignevaux</w:t>
      </w:r>
      <w:r w:rsidR="004A25AB" w:rsidRPr="00650DA9">
        <w:rPr>
          <w:rStyle w:val="Aucun"/>
          <w:rFonts w:ascii="Times New Roman" w:hAnsi="Times New Roman"/>
          <w:i/>
          <w:iCs/>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Style w:val="Aucun"/>
          <w:rFonts w:ascii="Times New Roman" w:hAnsi="Times New Roman"/>
          <w:i/>
          <w:iCs/>
          <w:lang w:val="fr-CA"/>
        </w:rPr>
        <w:instrText>Ciperis de Vignevaux</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Style w:val="Aucun"/>
          <w:rFonts w:ascii="Times New Roman" w:hAnsi="Times New Roman"/>
          <w:i/>
          <w:iCs/>
          <w:lang w:val="fr-CA"/>
        </w:rPr>
        <w:fldChar w:fldCharType="end"/>
      </w:r>
      <w:r w:rsidR="00CA1AA5" w:rsidRPr="00650DA9">
        <w:rPr>
          <w:rFonts w:ascii="Times New Roman" w:hAnsi="Times New Roman"/>
          <w:lang w:val="fr-CA"/>
        </w:rPr>
        <w:t>. Elles fonctionnent véritablement en système, notamment parce qu</w:t>
      </w:r>
      <w:r w:rsidR="00BB3778" w:rsidRPr="00650DA9">
        <w:rPr>
          <w:rFonts w:ascii="Times New Roman" w:hAnsi="Times New Roman"/>
          <w:lang w:val="fr-CA"/>
        </w:rPr>
        <w:t>’</w:t>
      </w:r>
      <w:r w:rsidR="00CA1AA5" w:rsidRPr="00650DA9">
        <w:rPr>
          <w:rFonts w:ascii="Times New Roman" w:hAnsi="Times New Roman"/>
          <w:lang w:val="fr-CA"/>
        </w:rPr>
        <w:t>elles forment un écart par rapport à la tradition carolingienne habituelle. Est-il dès lors possible de concevoir cet ensemble comme un cycle</w:t>
      </w:r>
      <w:r w:rsidR="004A25AB" w:rsidRPr="00650DA9">
        <w:rPr>
          <w:rFonts w:ascii="Times New Roman" w:hAnsi="Times New Roman"/>
          <w:lang w:val="fr-CA"/>
        </w:rPr>
        <w:fldChar w:fldCharType="begin"/>
      </w:r>
      <w:r w:rsidR="004A25AB" w:rsidRPr="00650DA9">
        <w:rPr>
          <w:rFonts w:hint="eastAsia"/>
          <w:lang w:val="fr-CA"/>
        </w:rPr>
        <w:instrText xml:space="preserve"> </w:instrText>
      </w:r>
      <w:r w:rsidR="004A25AB" w:rsidRPr="00650DA9">
        <w:rPr>
          <w:lang w:val="fr-CA"/>
        </w:rPr>
        <w:instrText>XE "</w:instrText>
      </w:r>
      <w:r w:rsidR="004A25AB" w:rsidRPr="00650DA9">
        <w:rPr>
          <w:rFonts w:ascii="Times New Roman" w:hAnsi="Times New Roman"/>
          <w:lang w:val="fr-CA"/>
        </w:rPr>
        <w:instrText>cycle</w:instrText>
      </w:r>
      <w:r w:rsidR="004A25AB" w:rsidRPr="00650DA9">
        <w:rPr>
          <w:lang w:val="fr-CA"/>
        </w:rPr>
        <w:instrText>" \t "</w:instrText>
      </w:r>
      <w:r w:rsidR="004A25AB" w:rsidRPr="00650DA9">
        <w:rPr>
          <w:rFonts w:asciiTheme="minorHAnsi" w:hAnsiTheme="minorHAnsi"/>
          <w:lang w:val="fr-CA"/>
        </w:rPr>
        <w:instrText>130</w:instrText>
      </w:r>
      <w:r w:rsidR="004A25AB" w:rsidRPr="00650DA9">
        <w:rPr>
          <w:lang w:val="fr-CA"/>
        </w:rPr>
        <w:instrText>"</w:instrText>
      </w:r>
      <w:r w:rsidR="004A25AB" w:rsidRPr="00650DA9">
        <w:rPr>
          <w:rFonts w:hint="eastAsia"/>
          <w:lang w:val="fr-CA"/>
        </w:rPr>
        <w:instrText xml:space="preserve"> </w:instrText>
      </w:r>
      <w:r w:rsidR="004A25AB" w:rsidRPr="00650DA9">
        <w:rPr>
          <w:lang w:val="fr-CA"/>
        </w:rPr>
        <w:instrText xml:space="preserve">\f "sujs" </w:instrText>
      </w:r>
      <w:r w:rsidR="004A25AB" w:rsidRPr="00650DA9">
        <w:rPr>
          <w:rFonts w:ascii="Times New Roman" w:hAnsi="Times New Roman"/>
          <w:lang w:val="fr-CA"/>
        </w:rPr>
        <w:fldChar w:fldCharType="end"/>
      </w:r>
      <w:r w:rsidR="00CA1AA5" w:rsidRPr="00650DA9">
        <w:rPr>
          <w:rFonts w:ascii="Times New Roman" w:hAnsi="Times New Roman"/>
          <w:lang w:val="fr-CA"/>
        </w:rPr>
        <w:t> ? On n</w:t>
      </w:r>
      <w:r w:rsidR="00BB3778" w:rsidRPr="00650DA9">
        <w:rPr>
          <w:rFonts w:ascii="Times New Roman" w:hAnsi="Times New Roman"/>
          <w:lang w:val="fr-CA"/>
        </w:rPr>
        <w:t>’</w:t>
      </w:r>
      <w:r w:rsidR="00CA1AA5" w:rsidRPr="00650DA9">
        <w:rPr>
          <w:rFonts w:ascii="Times New Roman" w:hAnsi="Times New Roman"/>
          <w:lang w:val="fr-CA"/>
        </w:rPr>
        <w:t>y retrouve ni personnage central (Dagobert n</w:t>
      </w:r>
      <w:r w:rsidR="00BB3778" w:rsidRPr="00650DA9">
        <w:rPr>
          <w:rFonts w:ascii="Times New Roman" w:hAnsi="Times New Roman"/>
          <w:lang w:val="fr-CA"/>
        </w:rPr>
        <w:t>’</w:t>
      </w:r>
      <w:r w:rsidR="00CA1AA5" w:rsidRPr="00650DA9">
        <w:rPr>
          <w:rFonts w:ascii="Times New Roman" w:hAnsi="Times New Roman"/>
          <w:lang w:val="fr-CA"/>
        </w:rPr>
        <w:t>est pas présent dans toutes les chansons), ni action guerrière unificatrice, ni focalisation sur un lignage, puisqu</w:t>
      </w:r>
      <w:r w:rsidR="00BB3778" w:rsidRPr="00650DA9">
        <w:rPr>
          <w:rFonts w:ascii="Times New Roman" w:hAnsi="Times New Roman"/>
          <w:lang w:val="fr-CA"/>
        </w:rPr>
        <w:t>’</w:t>
      </w:r>
      <w:r w:rsidR="00CA1AA5" w:rsidRPr="00650DA9">
        <w:rPr>
          <w:rFonts w:ascii="Times New Roman" w:hAnsi="Times New Roman"/>
          <w:lang w:val="fr-CA"/>
        </w:rPr>
        <w:t>on peut également y trouver celui d</w:t>
      </w:r>
      <w:r w:rsidR="00BB3778" w:rsidRPr="00650DA9">
        <w:rPr>
          <w:rFonts w:ascii="Times New Roman" w:hAnsi="Times New Roman"/>
          <w:lang w:val="fr-CA"/>
        </w:rPr>
        <w:t>’</w:t>
      </w:r>
      <w:r w:rsidR="00CA1AA5" w:rsidRPr="00650DA9">
        <w:rPr>
          <w:rFonts w:ascii="Times New Roman" w:hAnsi="Times New Roman"/>
          <w:lang w:val="fr-CA"/>
        </w:rPr>
        <w:t>Othevien</w:t>
      </w:r>
      <w:r w:rsidR="0062767D" w:rsidRPr="00650DA9">
        <w:rPr>
          <w:rFonts w:ascii="Times New Roman" w:hAnsi="Times New Roman"/>
          <w:lang w:val="fr-CA"/>
        </w:rPr>
        <w:fldChar w:fldCharType="begin"/>
      </w:r>
      <w:r w:rsidR="0062767D" w:rsidRPr="00650DA9">
        <w:rPr>
          <w:rFonts w:hint="eastAsia"/>
          <w:lang w:val="fr-CA"/>
        </w:rPr>
        <w:instrText xml:space="preserve"> </w:instrText>
      </w:r>
      <w:r w:rsidR="0062767D" w:rsidRPr="00650DA9">
        <w:rPr>
          <w:lang w:val="fr-CA"/>
        </w:rPr>
        <w:instrText>XE "</w:instrText>
      </w:r>
      <w:r w:rsidR="0062767D" w:rsidRPr="00650DA9">
        <w:rPr>
          <w:rFonts w:ascii="Times New Roman" w:hAnsi="Times New Roman"/>
          <w:lang w:val="fr-CA"/>
        </w:rPr>
        <w:instrText>Othevien</w:instrText>
      </w:r>
      <w:r w:rsidR="0062767D" w:rsidRPr="00650DA9">
        <w:rPr>
          <w:lang w:val="fr-CA"/>
        </w:rPr>
        <w:instrText>" \t "</w:instrText>
      </w:r>
      <w:r w:rsidR="0062767D" w:rsidRPr="00650DA9">
        <w:rPr>
          <w:rFonts w:asciiTheme="minorHAnsi" w:hAnsiTheme="minorHAnsi"/>
          <w:lang w:val="fr-CA"/>
        </w:rPr>
        <w:instrText>130</w:instrText>
      </w:r>
      <w:r w:rsidR="0062767D" w:rsidRPr="00650DA9">
        <w:rPr>
          <w:lang w:val="fr-CA"/>
        </w:rPr>
        <w:instrText>"</w:instrText>
      </w:r>
      <w:r w:rsidR="0062767D" w:rsidRPr="00650DA9">
        <w:rPr>
          <w:rFonts w:hint="eastAsia"/>
          <w:lang w:val="fr-CA"/>
        </w:rPr>
        <w:instrText xml:space="preserve"> </w:instrText>
      </w:r>
      <w:r w:rsidR="0062767D" w:rsidRPr="00650DA9">
        <w:rPr>
          <w:lang w:val="fr-CA"/>
        </w:rPr>
        <w:instrText xml:space="preserve">\f "sujs" </w:instrText>
      </w:r>
      <w:r w:rsidR="0062767D" w:rsidRPr="00650DA9">
        <w:rPr>
          <w:rFonts w:ascii="Times New Roman" w:hAnsi="Times New Roman"/>
          <w:lang w:val="fr-CA"/>
        </w:rPr>
        <w:fldChar w:fldCharType="end"/>
      </w:r>
      <w:r w:rsidR="00CA1AA5" w:rsidRPr="00650DA9">
        <w:rPr>
          <w:rFonts w:ascii="Times New Roman" w:hAnsi="Times New Roman"/>
          <w:lang w:val="fr-CA"/>
        </w:rPr>
        <w:t>. La tradition manuscrite ne propose pas véritablement non plus de conception cyclique de l</w:t>
      </w:r>
      <w:r w:rsidR="00BB3778" w:rsidRPr="00650DA9">
        <w:rPr>
          <w:rFonts w:ascii="Times New Roman" w:hAnsi="Times New Roman"/>
          <w:lang w:val="fr-CA"/>
        </w:rPr>
        <w:t>’</w:t>
      </w:r>
      <w:r w:rsidR="00CA1AA5" w:rsidRPr="00650DA9">
        <w:rPr>
          <w:rFonts w:ascii="Times New Roman" w:hAnsi="Times New Roman"/>
          <w:lang w:val="fr-CA"/>
        </w:rPr>
        <w:t xml:space="preserve">ensemble. Pourtant, </w:t>
      </w:r>
      <w:r w:rsidR="00CA1AA5" w:rsidRPr="00650DA9">
        <w:rPr>
          <w:rStyle w:val="Aucun"/>
          <w:rFonts w:ascii="Times New Roman" w:hAnsi="Times New Roman"/>
          <w:i/>
          <w:iCs/>
          <w:lang w:val="fr-CA"/>
        </w:rPr>
        <w:t>Florent et Octavien</w:t>
      </w:r>
      <w:r w:rsidR="00CA1AA5" w:rsidRPr="00650DA9">
        <w:rPr>
          <w:rFonts w:ascii="Times New Roman" w:hAnsi="Times New Roman"/>
          <w:lang w:val="fr-CA"/>
        </w:rPr>
        <w:t xml:space="preserve">, ainsi que </w:t>
      </w:r>
      <w:r w:rsidR="00CA1AA5" w:rsidRPr="00650DA9">
        <w:rPr>
          <w:rStyle w:val="Aucun"/>
          <w:rFonts w:ascii="Times New Roman" w:hAnsi="Times New Roman"/>
          <w:i/>
          <w:iCs/>
          <w:lang w:val="fr-CA"/>
        </w:rPr>
        <w:t>Florence de Rome</w:t>
      </w:r>
      <w:r w:rsidR="00CA1AA5" w:rsidRPr="00650DA9">
        <w:rPr>
          <w:rFonts w:ascii="Times New Roman" w:hAnsi="Times New Roman"/>
          <w:lang w:val="fr-CA"/>
        </w:rPr>
        <w:t>, en tant que réécritures d</w:t>
      </w:r>
      <w:r w:rsidR="00BB3778" w:rsidRPr="00650DA9">
        <w:rPr>
          <w:rFonts w:ascii="Times New Roman" w:hAnsi="Times New Roman"/>
          <w:lang w:val="fr-CA"/>
        </w:rPr>
        <w:t>’</w:t>
      </w:r>
      <w:r w:rsidR="00CA1AA5" w:rsidRPr="00650DA9">
        <w:rPr>
          <w:rFonts w:ascii="Times New Roman" w:hAnsi="Times New Roman"/>
          <w:lang w:val="fr-CA"/>
        </w:rPr>
        <w:t>œuvres déjà existantes, pourraient être conçus comme un « noyau » d</w:t>
      </w:r>
      <w:r w:rsidR="00BB3778" w:rsidRPr="00650DA9">
        <w:rPr>
          <w:rFonts w:ascii="Times New Roman" w:hAnsi="Times New Roman"/>
          <w:lang w:val="fr-CA"/>
        </w:rPr>
        <w:t>’</w:t>
      </w:r>
      <w:r w:rsidR="00CA1AA5" w:rsidRPr="00650DA9">
        <w:rPr>
          <w:rFonts w:ascii="Times New Roman" w:hAnsi="Times New Roman"/>
          <w:lang w:val="fr-CA"/>
        </w:rPr>
        <w:t xml:space="preserve">un cycle en formation. Il faudrait davantage parler de « rhizome » pour définir cet ensemble. De fait, les chansons mérovingiennes sont caractérisées par leurs contrastes, dans une construction très polyphonique, où la question de la transplantation est fondamentale. Celle-ci permet de matérialiser le schéma de la </w:t>
      </w:r>
      <w:r w:rsidR="00CA1AA5" w:rsidRPr="00650DA9">
        <w:rPr>
          <w:rStyle w:val="Aucun"/>
          <w:rFonts w:ascii="Times New Roman" w:hAnsi="Times New Roman"/>
          <w:i/>
          <w:iCs/>
          <w:lang w:val="fr-CA"/>
        </w:rPr>
        <w:t>translatio studii et imperii</w:t>
      </w:r>
      <w:r w:rsidR="0062767D" w:rsidRPr="00650DA9">
        <w:rPr>
          <w:rStyle w:val="Aucun"/>
          <w:rFonts w:ascii="Times New Roman" w:hAnsi="Times New Roman"/>
          <w:i/>
          <w:iCs/>
          <w:lang w:val="fr-CA"/>
        </w:rPr>
        <w:fldChar w:fldCharType="begin"/>
      </w:r>
      <w:r w:rsidR="0062767D" w:rsidRPr="00650DA9">
        <w:rPr>
          <w:rFonts w:hint="eastAsia"/>
          <w:lang w:val="fr-CA"/>
        </w:rPr>
        <w:instrText xml:space="preserve"> </w:instrText>
      </w:r>
      <w:r w:rsidR="0062767D" w:rsidRPr="00650DA9">
        <w:rPr>
          <w:lang w:val="fr-CA"/>
        </w:rPr>
        <w:instrText>XE "</w:instrText>
      </w:r>
      <w:r w:rsidR="0062767D" w:rsidRPr="00650DA9">
        <w:rPr>
          <w:rStyle w:val="Aucun"/>
          <w:rFonts w:ascii="Times New Roman" w:hAnsi="Times New Roman"/>
          <w:i/>
          <w:iCs/>
          <w:lang w:val="fr-CA"/>
        </w:rPr>
        <w:instrText>translatio studii et imperii</w:instrText>
      </w:r>
      <w:r w:rsidR="0062767D" w:rsidRPr="00650DA9">
        <w:rPr>
          <w:lang w:val="fr-CA"/>
        </w:rPr>
        <w:instrText>" \t "</w:instrText>
      </w:r>
      <w:r w:rsidR="0062767D" w:rsidRPr="00650DA9">
        <w:rPr>
          <w:rFonts w:asciiTheme="minorHAnsi" w:hAnsiTheme="minorHAnsi"/>
          <w:lang w:val="fr-CA"/>
        </w:rPr>
        <w:instrText>130</w:instrText>
      </w:r>
      <w:r w:rsidR="0062767D" w:rsidRPr="00650DA9">
        <w:rPr>
          <w:lang w:val="fr-CA"/>
        </w:rPr>
        <w:instrText>"</w:instrText>
      </w:r>
      <w:r w:rsidR="0062767D" w:rsidRPr="00650DA9">
        <w:rPr>
          <w:rFonts w:hint="eastAsia"/>
          <w:lang w:val="fr-CA"/>
        </w:rPr>
        <w:instrText xml:space="preserve"> </w:instrText>
      </w:r>
      <w:r w:rsidR="0062767D" w:rsidRPr="00650DA9">
        <w:rPr>
          <w:lang w:val="fr-CA"/>
        </w:rPr>
        <w:instrText xml:space="preserve">\f "sujs" </w:instrText>
      </w:r>
      <w:r w:rsidR="0062767D" w:rsidRPr="00650DA9">
        <w:rPr>
          <w:rStyle w:val="Aucun"/>
          <w:rFonts w:ascii="Times New Roman" w:hAnsi="Times New Roman"/>
          <w:i/>
          <w:iCs/>
          <w:lang w:val="fr-CA"/>
        </w:rPr>
        <w:fldChar w:fldCharType="end"/>
      </w:r>
      <w:r w:rsidR="00CA1AA5" w:rsidRPr="00650DA9">
        <w:rPr>
          <w:rFonts w:ascii="Times New Roman" w:hAnsi="Times New Roman"/>
          <w:lang w:val="fr-CA"/>
        </w:rPr>
        <w:t>. Ce qui apparaissait comme une dissémination hétérogène permet au contraire d</w:t>
      </w:r>
      <w:r w:rsidR="00BB3778" w:rsidRPr="00650DA9">
        <w:rPr>
          <w:rFonts w:ascii="Times New Roman" w:hAnsi="Times New Roman"/>
          <w:lang w:val="fr-CA"/>
        </w:rPr>
        <w:t>’</w:t>
      </w:r>
      <w:r w:rsidR="00CA1AA5" w:rsidRPr="00650DA9">
        <w:rPr>
          <w:rFonts w:ascii="Times New Roman" w:hAnsi="Times New Roman"/>
          <w:lang w:val="fr-CA"/>
        </w:rPr>
        <w:t>assurer un projet politique</w:t>
      </w:r>
      <w:r w:rsidR="0062767D" w:rsidRPr="00650DA9">
        <w:rPr>
          <w:rFonts w:ascii="Times New Roman" w:hAnsi="Times New Roman"/>
          <w:lang w:val="fr-CA"/>
        </w:rPr>
        <w:fldChar w:fldCharType="begin"/>
      </w:r>
      <w:r w:rsidR="0062767D" w:rsidRPr="00650DA9">
        <w:rPr>
          <w:rFonts w:hint="eastAsia"/>
          <w:lang w:val="fr-CA"/>
        </w:rPr>
        <w:instrText xml:space="preserve"> </w:instrText>
      </w:r>
      <w:r w:rsidR="0062767D" w:rsidRPr="00650DA9">
        <w:rPr>
          <w:lang w:val="fr-CA"/>
        </w:rPr>
        <w:instrText>XE "</w:instrText>
      </w:r>
      <w:r w:rsidR="0062767D" w:rsidRPr="00650DA9">
        <w:rPr>
          <w:rFonts w:ascii="Times New Roman" w:hAnsi="Times New Roman"/>
          <w:lang w:val="fr-CA"/>
        </w:rPr>
        <w:instrText>politique</w:instrText>
      </w:r>
      <w:r w:rsidR="0062767D" w:rsidRPr="00650DA9">
        <w:rPr>
          <w:lang w:val="fr-CA"/>
        </w:rPr>
        <w:instrText>" \t "</w:instrText>
      </w:r>
      <w:r w:rsidR="0062767D" w:rsidRPr="00650DA9">
        <w:rPr>
          <w:rFonts w:asciiTheme="minorHAnsi" w:hAnsiTheme="minorHAnsi"/>
          <w:lang w:val="fr-CA"/>
        </w:rPr>
        <w:instrText>130</w:instrText>
      </w:r>
      <w:r w:rsidR="0062767D" w:rsidRPr="00650DA9">
        <w:rPr>
          <w:lang w:val="fr-CA"/>
        </w:rPr>
        <w:instrText>"</w:instrText>
      </w:r>
      <w:r w:rsidR="0062767D" w:rsidRPr="00650DA9">
        <w:rPr>
          <w:rFonts w:hint="eastAsia"/>
          <w:lang w:val="fr-CA"/>
        </w:rPr>
        <w:instrText xml:space="preserve"> </w:instrText>
      </w:r>
      <w:r w:rsidR="0062767D" w:rsidRPr="00650DA9">
        <w:rPr>
          <w:lang w:val="fr-CA"/>
        </w:rPr>
        <w:instrText xml:space="preserve">\f "sujs" </w:instrText>
      </w:r>
      <w:r w:rsidR="0062767D" w:rsidRPr="00650DA9">
        <w:rPr>
          <w:rFonts w:ascii="Times New Roman" w:hAnsi="Times New Roman"/>
          <w:lang w:val="fr-CA"/>
        </w:rPr>
        <w:fldChar w:fldCharType="end"/>
      </w:r>
      <w:r w:rsidR="00CA1AA5" w:rsidRPr="00650DA9">
        <w:rPr>
          <w:rFonts w:ascii="Times New Roman" w:hAnsi="Times New Roman"/>
          <w:lang w:val="fr-CA"/>
        </w:rPr>
        <w:t>, à savoir le dessein impérial français. Les Mérovingiens</w:t>
      </w:r>
      <w:r w:rsidR="0062767D" w:rsidRPr="00650DA9">
        <w:rPr>
          <w:rFonts w:ascii="Times New Roman" w:hAnsi="Times New Roman"/>
          <w:lang w:val="fr-CA"/>
        </w:rPr>
        <w:fldChar w:fldCharType="begin"/>
      </w:r>
      <w:r w:rsidR="0062767D" w:rsidRPr="00650DA9">
        <w:rPr>
          <w:rFonts w:hint="eastAsia"/>
          <w:lang w:val="fr-CA"/>
        </w:rPr>
        <w:instrText xml:space="preserve"> </w:instrText>
      </w:r>
      <w:r w:rsidR="0062767D" w:rsidRPr="00650DA9">
        <w:rPr>
          <w:lang w:val="fr-CA"/>
        </w:rPr>
        <w:instrText>XE "</w:instrText>
      </w:r>
      <w:r w:rsidR="0062767D" w:rsidRPr="00650DA9">
        <w:rPr>
          <w:rFonts w:ascii="Times New Roman" w:hAnsi="Times New Roman"/>
          <w:lang w:val="fr-CA"/>
        </w:rPr>
        <w:instrText>Mérovingiens</w:instrText>
      </w:r>
      <w:r w:rsidR="0062767D" w:rsidRPr="00650DA9">
        <w:rPr>
          <w:lang w:val="fr-CA"/>
        </w:rPr>
        <w:instrText>" \t "</w:instrText>
      </w:r>
      <w:r w:rsidR="0062767D" w:rsidRPr="00650DA9">
        <w:rPr>
          <w:rFonts w:asciiTheme="minorHAnsi" w:hAnsiTheme="minorHAnsi"/>
          <w:lang w:val="fr-CA"/>
        </w:rPr>
        <w:instrText>130</w:instrText>
      </w:r>
      <w:r w:rsidR="0062767D" w:rsidRPr="00650DA9">
        <w:rPr>
          <w:lang w:val="fr-CA"/>
        </w:rPr>
        <w:instrText>"</w:instrText>
      </w:r>
      <w:r w:rsidR="0062767D" w:rsidRPr="00650DA9">
        <w:rPr>
          <w:rFonts w:hint="eastAsia"/>
          <w:lang w:val="fr-CA"/>
        </w:rPr>
        <w:instrText xml:space="preserve"> </w:instrText>
      </w:r>
      <w:r w:rsidR="0062767D" w:rsidRPr="00650DA9">
        <w:rPr>
          <w:lang w:val="fr-CA"/>
        </w:rPr>
        <w:instrText xml:space="preserve">\f "sujs" </w:instrText>
      </w:r>
      <w:r w:rsidR="0062767D" w:rsidRPr="00650DA9">
        <w:rPr>
          <w:rFonts w:ascii="Times New Roman" w:hAnsi="Times New Roman"/>
          <w:lang w:val="fr-CA"/>
        </w:rPr>
        <w:fldChar w:fldCharType="end"/>
      </w:r>
      <w:r w:rsidR="00CA1AA5" w:rsidRPr="00650DA9">
        <w:rPr>
          <w:rFonts w:ascii="Times New Roman" w:hAnsi="Times New Roman"/>
          <w:lang w:val="fr-CA"/>
        </w:rPr>
        <w:t xml:space="preserve"> jouent ainsi le rôle de jonctions entre le temps romain des origines et le temps présent. Alors que le monde carolingien était fondé dans la chanson de geste sur l</w:t>
      </w:r>
      <w:r w:rsidR="00BB3778" w:rsidRPr="00650DA9">
        <w:rPr>
          <w:rFonts w:ascii="Times New Roman" w:hAnsi="Times New Roman"/>
          <w:lang w:val="fr-CA"/>
        </w:rPr>
        <w:t>’</w:t>
      </w:r>
      <w:r w:rsidR="00CA1AA5" w:rsidRPr="00650DA9">
        <w:rPr>
          <w:rFonts w:ascii="Times New Roman" w:hAnsi="Times New Roman"/>
          <w:lang w:val="fr-CA"/>
        </w:rPr>
        <w:t>immuabilité, les Mérovingiens témoignent davantage de l</w:t>
      </w:r>
      <w:r w:rsidR="00BB3778" w:rsidRPr="00650DA9">
        <w:rPr>
          <w:rFonts w:ascii="Times New Roman" w:hAnsi="Times New Roman"/>
          <w:lang w:val="fr-CA"/>
        </w:rPr>
        <w:t>’</w:t>
      </w:r>
      <w:r w:rsidR="00CA1AA5" w:rsidRPr="00650DA9">
        <w:rPr>
          <w:rFonts w:ascii="Times New Roman" w:hAnsi="Times New Roman"/>
          <w:lang w:val="fr-CA"/>
        </w:rPr>
        <w:t>inconstance des choses. En cela, ils reflètent parfaitement le nouveau rapport des hommes de la fin du Moyen Âge au monde.] (N.G.)</w:t>
      </w:r>
    </w:p>
    <w:p w14:paraId="038D9A22" w14:textId="77777777" w:rsidR="002B2B26" w:rsidRPr="00650DA9" w:rsidRDefault="002B2B26" w:rsidP="00360EFE">
      <w:pPr>
        <w:pStyle w:val="Normalnew"/>
        <w:rPr>
          <w:rFonts w:cs="Times New Roman"/>
          <w:szCs w:val="22"/>
        </w:rPr>
      </w:pPr>
    </w:p>
    <w:p w14:paraId="46B691BD" w14:textId="0340F0EE" w:rsidR="00593D73" w:rsidRPr="00650DA9" w:rsidRDefault="009B2D0C" w:rsidP="427F40BC">
      <w:pPr>
        <w:pStyle w:val="ItemdentreNew"/>
        <w:rPr>
          <w:rFonts w:cs="Times New Roman"/>
          <w:lang w:val="fr-CA"/>
        </w:rPr>
      </w:pPr>
      <w:r w:rsidRPr="00650DA9">
        <w:rPr>
          <w:rFonts w:cs="Times New Roman"/>
          <w:smallCaps/>
          <w:lang w:val="fr-CA"/>
        </w:rPr>
        <w:lastRenderedPageBreak/>
        <w:t>1</w:t>
      </w:r>
      <w:r w:rsidR="00C36452" w:rsidRPr="00650DA9">
        <w:rPr>
          <w:rFonts w:cs="Times New Roman"/>
          <w:smallCaps/>
          <w:lang w:val="fr-CA"/>
        </w:rPr>
        <w:t>31</w:t>
      </w:r>
      <w:r w:rsidR="00593D73" w:rsidRPr="00650DA9">
        <w:rPr>
          <w:rFonts w:cs="Times New Roman"/>
          <w:smallCaps/>
          <w:lang w:val="fr-CA"/>
        </w:rPr>
        <w:t>.</w:t>
      </w:r>
      <w:r w:rsidRPr="00650DA9">
        <w:rPr>
          <w:lang w:val="fr-CA"/>
        </w:rPr>
        <w:tab/>
      </w:r>
      <w:r w:rsidR="00C36452" w:rsidRPr="00650DA9">
        <w:rPr>
          <w:smallCaps/>
          <w:lang w:val="fr-CA"/>
        </w:rPr>
        <w:t>Boutet</w:t>
      </w:r>
      <w:r w:rsidR="0062767D" w:rsidRPr="00650DA9">
        <w:rPr>
          <w:smallCaps/>
          <w:lang w:val="fr-CA"/>
        </w:rPr>
        <w:fldChar w:fldCharType="begin"/>
      </w:r>
      <w:r w:rsidR="0062767D" w:rsidRPr="00650DA9">
        <w:rPr>
          <w:lang w:val="fr-CA"/>
        </w:rPr>
        <w:instrText xml:space="preserve"> XE "</w:instrText>
      </w:r>
      <w:r w:rsidR="0062767D" w:rsidRPr="00650DA9">
        <w:rPr>
          <w:smallCaps/>
          <w:lang w:val="fr-CA"/>
        </w:rPr>
        <w:instrText>Boutet</w:instrText>
      </w:r>
      <w:r w:rsidR="0062767D" w:rsidRPr="00650DA9">
        <w:rPr>
          <w:lang w:val="fr-CA"/>
        </w:rPr>
        <w:instrText>" \t "</w:instrText>
      </w:r>
      <w:r w:rsidR="0062767D" w:rsidRPr="00650DA9">
        <w:rPr>
          <w:rFonts w:asciiTheme="minorHAnsi" w:hAnsiTheme="minorHAnsi"/>
          <w:lang w:val="fr-CA"/>
        </w:rPr>
        <w:instrText>131</w:instrText>
      </w:r>
      <w:r w:rsidR="0062767D" w:rsidRPr="00650DA9">
        <w:rPr>
          <w:lang w:val="fr-CA"/>
        </w:rPr>
        <w:instrText xml:space="preserve">" \f "noms" </w:instrText>
      </w:r>
      <w:r w:rsidR="0062767D" w:rsidRPr="00650DA9">
        <w:rPr>
          <w:smallCaps/>
          <w:lang w:val="fr-CA"/>
        </w:rPr>
        <w:fldChar w:fldCharType="end"/>
      </w:r>
      <w:r w:rsidR="00C36452" w:rsidRPr="00650DA9">
        <w:rPr>
          <w:lang w:val="fr-CA"/>
        </w:rPr>
        <w:t xml:space="preserve">, Dominique : </w:t>
      </w:r>
      <w:r w:rsidR="00C36452" w:rsidRPr="00650DA9">
        <w:rPr>
          <w:i/>
          <w:iCs/>
          <w:lang w:val="fr-CA"/>
        </w:rPr>
        <w:t>Charlemagne</w:t>
      </w:r>
      <w:r w:rsidR="0062767D" w:rsidRPr="00650DA9">
        <w:rPr>
          <w:i/>
          <w:iCs/>
          <w:lang w:val="fr-CA"/>
        </w:rPr>
        <w:fldChar w:fldCharType="begin"/>
      </w:r>
      <w:r w:rsidR="0062767D" w:rsidRPr="00650DA9">
        <w:rPr>
          <w:lang w:val="fr-CA"/>
        </w:rPr>
        <w:instrText xml:space="preserve"> XE "</w:instrText>
      </w:r>
      <w:r w:rsidR="0062767D" w:rsidRPr="00650DA9">
        <w:rPr>
          <w:i/>
          <w:iCs/>
          <w:lang w:val="fr-CA"/>
        </w:rPr>
        <w:instrText>Charlemagne</w:instrText>
      </w:r>
      <w:r w:rsidR="0062767D" w:rsidRPr="00650DA9">
        <w:rPr>
          <w:lang w:val="fr-CA"/>
        </w:rPr>
        <w:instrText>" \t "</w:instrText>
      </w:r>
      <w:r w:rsidR="0062767D" w:rsidRPr="00650DA9">
        <w:rPr>
          <w:rFonts w:asciiTheme="minorHAnsi" w:hAnsiTheme="minorHAnsi"/>
          <w:lang w:val="fr-CA"/>
        </w:rPr>
        <w:instrText>131</w:instrText>
      </w:r>
      <w:r w:rsidR="0062767D" w:rsidRPr="00650DA9">
        <w:rPr>
          <w:lang w:val="fr-CA"/>
        </w:rPr>
        <w:instrText xml:space="preserve">" \f "sujs" </w:instrText>
      </w:r>
      <w:r w:rsidR="0062767D" w:rsidRPr="00650DA9">
        <w:rPr>
          <w:i/>
          <w:iCs/>
          <w:lang w:val="fr-CA"/>
        </w:rPr>
        <w:fldChar w:fldCharType="end"/>
      </w:r>
      <w:r w:rsidR="00C36452" w:rsidRPr="00650DA9">
        <w:rPr>
          <w:i/>
          <w:iCs/>
          <w:lang w:val="fr-CA"/>
        </w:rPr>
        <w:t xml:space="preserve"> entre vérité historique et vérité poétique : Philippe Mousket</w:t>
      </w:r>
      <w:r w:rsidR="0062767D" w:rsidRPr="00650DA9">
        <w:rPr>
          <w:i/>
          <w:iCs/>
          <w:lang w:val="fr-CA"/>
        </w:rPr>
        <w:fldChar w:fldCharType="begin"/>
      </w:r>
      <w:r w:rsidR="0062767D" w:rsidRPr="00650DA9">
        <w:rPr>
          <w:lang w:val="fr-CA"/>
        </w:rPr>
        <w:instrText xml:space="preserve"> XE "Philippe Mousket" \t "</w:instrText>
      </w:r>
      <w:r w:rsidR="0062767D" w:rsidRPr="00650DA9">
        <w:rPr>
          <w:rFonts w:asciiTheme="minorHAnsi" w:hAnsiTheme="minorHAnsi"/>
          <w:lang w:val="fr-CA"/>
        </w:rPr>
        <w:instrText>131</w:instrText>
      </w:r>
      <w:r w:rsidR="0062767D" w:rsidRPr="00650DA9">
        <w:rPr>
          <w:lang w:val="fr-CA"/>
        </w:rPr>
        <w:instrText xml:space="preserve">" \f "noms" </w:instrText>
      </w:r>
      <w:r w:rsidR="0062767D" w:rsidRPr="00650DA9">
        <w:rPr>
          <w:i/>
          <w:iCs/>
          <w:lang w:val="fr-CA"/>
        </w:rPr>
        <w:fldChar w:fldCharType="end"/>
      </w:r>
      <w:r w:rsidR="00C36452" w:rsidRPr="00650DA9">
        <w:rPr>
          <w:i/>
          <w:iCs/>
          <w:lang w:val="fr-CA"/>
        </w:rPr>
        <w:t>, Jean d</w:t>
      </w:r>
      <w:r w:rsidR="00BB3778" w:rsidRPr="00650DA9">
        <w:rPr>
          <w:i/>
          <w:iCs/>
          <w:lang w:val="fr-CA"/>
        </w:rPr>
        <w:t>’</w:t>
      </w:r>
      <w:r w:rsidR="00C36452" w:rsidRPr="00650DA9">
        <w:rPr>
          <w:i/>
          <w:iCs/>
          <w:lang w:val="fr-CA"/>
        </w:rPr>
        <w:t>Outremeuse et quelques autres</w:t>
      </w:r>
      <w:r w:rsidR="00C36452" w:rsidRPr="00650DA9">
        <w:rPr>
          <w:lang w:val="fr-CA"/>
        </w:rPr>
        <w:t xml:space="preserve">, dans </w:t>
      </w:r>
      <w:r w:rsidR="00C36452" w:rsidRPr="00650DA9">
        <w:rPr>
          <w:i/>
          <w:iCs/>
          <w:lang w:val="fr-CA"/>
        </w:rPr>
        <w:t>Uns clers ait dit...</w:t>
      </w:r>
      <w:r w:rsidR="00C36452" w:rsidRPr="00650DA9">
        <w:rPr>
          <w:lang w:val="fr-CA"/>
        </w:rPr>
        <w:t xml:space="preserve">, </w:t>
      </w:r>
      <w:r w:rsidR="00227084">
        <w:rPr>
          <w:lang w:val="fr-CA"/>
        </w:rPr>
        <w:t xml:space="preserve">t. I, </w:t>
      </w:r>
      <w:r w:rsidR="00C36452" w:rsidRPr="00650DA9">
        <w:rPr>
          <w:lang w:val="fr-CA"/>
        </w:rPr>
        <w:t>pp. 91-102</w:t>
      </w:r>
      <w:r w:rsidR="00593D73" w:rsidRPr="00650DA9">
        <w:rPr>
          <w:rFonts w:cs="Times New Roman"/>
          <w:lang w:val="fr-CA"/>
        </w:rPr>
        <w:t>.</w:t>
      </w:r>
    </w:p>
    <w:p w14:paraId="5E8F6339" w14:textId="6715E624" w:rsidR="009A7CDB" w:rsidRPr="00650DA9" w:rsidRDefault="009A7CDB" w:rsidP="009A7CDB">
      <w:pPr>
        <w:pStyle w:val="Normalnew"/>
        <w:rPr>
          <w:rFonts w:cs="Times New Roman"/>
        </w:rPr>
      </w:pPr>
      <w:r w:rsidRPr="00650DA9">
        <w:rPr>
          <w:rFonts w:cs="Times New Roman"/>
        </w:rPr>
        <w:t>[</w:t>
      </w:r>
      <w:r w:rsidR="00C36452" w:rsidRPr="00650DA9">
        <w:t>Partant des réflexions proposées dans sa thèse sur Charlemagne et Arthur, dans laquelle le mythe</w:t>
      </w:r>
      <w:r w:rsidR="0062767D" w:rsidRPr="00650DA9">
        <w:fldChar w:fldCharType="begin"/>
      </w:r>
      <w:r w:rsidR="0062767D" w:rsidRPr="00650DA9">
        <w:instrText xml:space="preserve"> XE "mythe" \t "</w:instrText>
      </w:r>
      <w:r w:rsidR="0062767D" w:rsidRPr="00650DA9">
        <w:rPr>
          <w:rFonts w:asciiTheme="minorHAnsi" w:hAnsiTheme="minorHAnsi"/>
        </w:rPr>
        <w:instrText>131</w:instrText>
      </w:r>
      <w:r w:rsidR="0062767D" w:rsidRPr="00650DA9">
        <w:instrText xml:space="preserve">" \f "sujs" </w:instrText>
      </w:r>
      <w:r w:rsidR="0062767D" w:rsidRPr="00650DA9">
        <w:fldChar w:fldCharType="end"/>
      </w:r>
      <w:r w:rsidR="00C36452" w:rsidRPr="00650DA9">
        <w:t xml:space="preserve"> du roi apparaît comme « un ensemble de relations intellectuelles dialectiques entre le réel et l</w:t>
      </w:r>
      <w:r w:rsidR="00BB3778" w:rsidRPr="00650DA9">
        <w:t>’</w:t>
      </w:r>
      <w:r w:rsidR="00C36452" w:rsidRPr="00650DA9">
        <w:t>imaginaire », l</w:t>
      </w:r>
      <w:r w:rsidR="00BB3778" w:rsidRPr="00650DA9">
        <w:t>’</w:t>
      </w:r>
      <w:r w:rsidR="00C36452" w:rsidRPr="00650DA9">
        <w:t>A. examine à travers quelques textes comment</w:t>
      </w:r>
      <w:r w:rsidR="0062767D" w:rsidRPr="00650DA9">
        <w:t xml:space="preserve"> </w:t>
      </w:r>
      <w:r w:rsidR="00C36452" w:rsidRPr="00650DA9">
        <w:t>se construit la vérité</w:t>
      </w:r>
      <w:r w:rsidR="004D6AFB" w:rsidRPr="00650DA9">
        <w:fldChar w:fldCharType="begin"/>
      </w:r>
      <w:r w:rsidR="004D6AFB" w:rsidRPr="00650DA9">
        <w:instrText xml:space="preserve"> XE "vérité" \t "</w:instrText>
      </w:r>
      <w:r w:rsidR="004D6AFB" w:rsidRPr="00650DA9">
        <w:rPr>
          <w:rFonts w:asciiTheme="minorHAnsi" w:hAnsiTheme="minorHAnsi"/>
        </w:rPr>
        <w:instrText>131</w:instrText>
      </w:r>
      <w:r w:rsidR="004D6AFB" w:rsidRPr="00650DA9">
        <w:instrText xml:space="preserve">" \f "sujs" </w:instrText>
      </w:r>
      <w:r w:rsidR="004D6AFB" w:rsidRPr="00650DA9">
        <w:fldChar w:fldCharType="end"/>
      </w:r>
      <w:r w:rsidR="00C36452" w:rsidRPr="00650DA9">
        <w:t xml:space="preserve"> poétique de Charlemagne. Philippe Mousket, dans sa </w:t>
      </w:r>
      <w:r w:rsidR="00C36452" w:rsidRPr="00650DA9">
        <w:rPr>
          <w:i/>
          <w:iCs/>
        </w:rPr>
        <w:t>Chronique</w:t>
      </w:r>
      <w:r w:rsidR="004D6AFB" w:rsidRPr="00650DA9">
        <w:rPr>
          <w:i/>
          <w:iCs/>
        </w:rPr>
        <w:fldChar w:fldCharType="begin"/>
      </w:r>
      <w:r w:rsidR="004D6AFB" w:rsidRPr="00650DA9">
        <w:instrText xml:space="preserve"> XE "</w:instrText>
      </w:r>
      <w:r w:rsidR="004D6AFB" w:rsidRPr="00650DA9">
        <w:rPr>
          <w:i/>
          <w:iCs/>
        </w:rPr>
        <w:instrText>Chronique</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t>, consacre un tiers de son texte au règne de l</w:t>
      </w:r>
      <w:r w:rsidR="00BB3778" w:rsidRPr="00650DA9">
        <w:t>’</w:t>
      </w:r>
      <w:r w:rsidR="00C36452" w:rsidRPr="00650DA9">
        <w:t>empereur et suit, pour la bataille de Roncevaux</w:t>
      </w:r>
      <w:r w:rsidR="004D6AFB" w:rsidRPr="00650DA9">
        <w:fldChar w:fldCharType="begin"/>
      </w:r>
      <w:r w:rsidR="004D6AFB" w:rsidRPr="00650DA9">
        <w:instrText xml:space="preserve"> XE "bataille de Roncevaux" \t "</w:instrText>
      </w:r>
      <w:r w:rsidR="004D6AFB" w:rsidRPr="00650DA9">
        <w:rPr>
          <w:rFonts w:asciiTheme="minorHAnsi" w:hAnsiTheme="minorHAnsi"/>
        </w:rPr>
        <w:instrText>131</w:instrText>
      </w:r>
      <w:r w:rsidR="004D6AFB" w:rsidRPr="00650DA9">
        <w:instrText xml:space="preserve">" \f "sujs" </w:instrText>
      </w:r>
      <w:r w:rsidR="004D6AFB" w:rsidRPr="00650DA9">
        <w:fldChar w:fldCharType="end"/>
      </w:r>
      <w:r w:rsidR="00C36452" w:rsidRPr="00650DA9">
        <w:t xml:space="preserve">, à la fois le </w:t>
      </w:r>
      <w:r w:rsidR="00C36452" w:rsidRPr="00650DA9">
        <w:rPr>
          <w:i/>
          <w:iCs/>
        </w:rPr>
        <w:t>Pseudo-Turpin</w:t>
      </w:r>
      <w:r w:rsidR="004D6AFB" w:rsidRPr="00650DA9">
        <w:rPr>
          <w:i/>
          <w:iCs/>
        </w:rPr>
        <w:fldChar w:fldCharType="begin"/>
      </w:r>
      <w:r w:rsidR="004D6AFB" w:rsidRPr="00650DA9">
        <w:instrText xml:space="preserve"> XE "</w:instrText>
      </w:r>
      <w:r w:rsidR="004D6AFB" w:rsidRPr="00650DA9">
        <w:rPr>
          <w:i/>
          <w:iCs/>
        </w:rPr>
        <w:instrText>Pseudo</w:instrText>
      </w:r>
      <w:r w:rsidR="00AB6B75" w:rsidRPr="00650DA9">
        <w:rPr>
          <w:i/>
          <w:iCs/>
        </w:rPr>
        <w:instrText xml:space="preserve"> </w:instrText>
      </w:r>
      <w:r w:rsidR="004D6AFB" w:rsidRPr="00650DA9">
        <w:rPr>
          <w:i/>
          <w:iCs/>
        </w:rPr>
        <w:instrText>Turpin</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t xml:space="preserve"> et la </w:t>
      </w:r>
      <w:r w:rsidR="00C36452" w:rsidRPr="00650DA9">
        <w:rPr>
          <w:i/>
          <w:iCs/>
        </w:rPr>
        <w:t>Chanson de Roland</w:t>
      </w:r>
      <w:r w:rsidR="004D6AFB" w:rsidRPr="00650DA9">
        <w:rPr>
          <w:i/>
          <w:iCs/>
        </w:rPr>
        <w:fldChar w:fldCharType="begin"/>
      </w:r>
      <w:r w:rsidR="004D6AFB" w:rsidRPr="00650DA9">
        <w:instrText xml:space="preserve"> XE "</w:instrText>
      </w:r>
      <w:r w:rsidR="004D6AFB" w:rsidRPr="00650DA9">
        <w:rPr>
          <w:i/>
          <w:iCs/>
        </w:rPr>
        <w:instrText>Chanson de Roland</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t>. Il fait du drame un moment de l</w:t>
      </w:r>
      <w:r w:rsidR="00BB3778" w:rsidRPr="00650DA9">
        <w:t>’</w:t>
      </w:r>
      <w:r w:rsidR="00C36452" w:rsidRPr="00650DA9">
        <w:t>histoire universelle et insiste, en dépit de Roncevaux, sur la progression constante de la puissance de Charles. Combinant des sources épiques et des sources historiographiques, L</w:t>
      </w:r>
      <w:r w:rsidR="00BB3778" w:rsidRPr="00650DA9">
        <w:t>’</w:t>
      </w:r>
      <w:r w:rsidR="00C36452" w:rsidRPr="00650DA9">
        <w:rPr>
          <w:i/>
          <w:iCs/>
        </w:rPr>
        <w:t>Histoire le roy Charlemaine</w:t>
      </w:r>
      <w:r w:rsidR="004D6AFB" w:rsidRPr="00650DA9">
        <w:rPr>
          <w:i/>
          <w:iCs/>
        </w:rPr>
        <w:fldChar w:fldCharType="begin"/>
      </w:r>
      <w:r w:rsidR="004D6AFB" w:rsidRPr="00650DA9">
        <w:instrText xml:space="preserve"> XE "</w:instrText>
      </w:r>
      <w:r w:rsidR="004D6AFB" w:rsidRPr="00650DA9">
        <w:rPr>
          <w:i/>
          <w:iCs/>
        </w:rPr>
        <w:instrText>Histoire le roy Charlemaine</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t xml:space="preserve"> de Girart d</w:t>
      </w:r>
      <w:r w:rsidR="00BB3778" w:rsidRPr="00650DA9">
        <w:t>’</w:t>
      </w:r>
      <w:r w:rsidR="00C36452" w:rsidRPr="00650DA9">
        <w:t>Amiens</w:t>
      </w:r>
      <w:r w:rsidR="004D6AFB" w:rsidRPr="00650DA9">
        <w:fldChar w:fldCharType="begin"/>
      </w:r>
      <w:r w:rsidR="004D6AFB" w:rsidRPr="00650DA9">
        <w:instrText xml:space="preserve"> XE "Girart d’Amiens" \t "</w:instrText>
      </w:r>
      <w:r w:rsidR="004D6AFB" w:rsidRPr="00650DA9">
        <w:rPr>
          <w:rFonts w:asciiTheme="minorHAnsi" w:hAnsiTheme="minorHAnsi"/>
        </w:rPr>
        <w:instrText>131</w:instrText>
      </w:r>
      <w:r w:rsidR="004D6AFB" w:rsidRPr="00650DA9">
        <w:instrText xml:space="preserve">" \f "noms" </w:instrText>
      </w:r>
      <w:r w:rsidR="004D6AFB" w:rsidRPr="00650DA9">
        <w:fldChar w:fldCharType="end"/>
      </w:r>
      <w:r w:rsidR="00C36452" w:rsidRPr="00650DA9">
        <w:rPr>
          <w:i/>
          <w:iCs/>
        </w:rPr>
        <w:t xml:space="preserve"> </w:t>
      </w:r>
      <w:r w:rsidR="00C36452" w:rsidRPr="00650DA9">
        <w:t>présente l</w:t>
      </w:r>
      <w:r w:rsidR="00BB3778" w:rsidRPr="00650DA9">
        <w:t>’</w:t>
      </w:r>
      <w:r w:rsidR="00C36452" w:rsidRPr="00650DA9">
        <w:t>empereur comme un modèle impérial qui, outre la défense de la foi, s</w:t>
      </w:r>
      <w:r w:rsidR="00BB3778" w:rsidRPr="00650DA9">
        <w:t>’</w:t>
      </w:r>
      <w:r w:rsidR="00C36452" w:rsidRPr="00650DA9">
        <w:t>intéresse à l</w:t>
      </w:r>
      <w:r w:rsidR="00BB3778" w:rsidRPr="00650DA9">
        <w:t>’</w:t>
      </w:r>
      <w:r w:rsidR="00C36452" w:rsidRPr="00650DA9">
        <w:t>essor intellectuel et aux échanges commerciaux ainsi qu</w:t>
      </w:r>
      <w:r w:rsidR="00BB3778" w:rsidRPr="00650DA9">
        <w:t>’</w:t>
      </w:r>
      <w:r w:rsidR="00C36452" w:rsidRPr="00650DA9">
        <w:t>au développement agricole. Sa double relation de la bataille de Roncevaux est sans doute inspirée par le texte de Primat</w:t>
      </w:r>
      <w:r w:rsidR="004D6AFB" w:rsidRPr="00650DA9">
        <w:fldChar w:fldCharType="begin"/>
      </w:r>
      <w:r w:rsidR="004D6AFB" w:rsidRPr="00650DA9">
        <w:instrText xml:space="preserve"> XE "Primat" \t "</w:instrText>
      </w:r>
      <w:r w:rsidR="004D6AFB" w:rsidRPr="00650DA9">
        <w:rPr>
          <w:rFonts w:asciiTheme="minorHAnsi" w:hAnsiTheme="minorHAnsi"/>
        </w:rPr>
        <w:instrText>131</w:instrText>
      </w:r>
      <w:r w:rsidR="004D6AFB" w:rsidRPr="00650DA9">
        <w:instrText>" \f "</w:instrText>
      </w:r>
      <w:r w:rsidR="00552EDE" w:rsidRPr="00650DA9">
        <w:instrText>nom</w:instrText>
      </w:r>
      <w:r w:rsidR="004D6AFB" w:rsidRPr="00650DA9">
        <w:instrText xml:space="preserve">s" </w:instrText>
      </w:r>
      <w:r w:rsidR="004D6AFB" w:rsidRPr="00650DA9">
        <w:fldChar w:fldCharType="end"/>
      </w:r>
      <w:r w:rsidR="00C36452" w:rsidRPr="00650DA9">
        <w:t>. Auteur d</w:t>
      </w:r>
      <w:r w:rsidR="00BB3778" w:rsidRPr="00650DA9">
        <w:t>’</w:t>
      </w:r>
      <w:r w:rsidR="00C36452" w:rsidRPr="00650DA9">
        <w:t>une chronique universelle, Jean d</w:t>
      </w:r>
      <w:r w:rsidR="00BB3778" w:rsidRPr="00650DA9">
        <w:t>’</w:t>
      </w:r>
      <w:r w:rsidR="00C36452" w:rsidRPr="00650DA9">
        <w:t>Outremeuse</w:t>
      </w:r>
      <w:r w:rsidR="009331C2" w:rsidRPr="00650DA9">
        <w:fldChar w:fldCharType="begin"/>
      </w:r>
      <w:r w:rsidR="009331C2" w:rsidRPr="00650DA9">
        <w:instrText xml:space="preserve"> XE "Jean d’Outremeuse" \t "</w:instrText>
      </w:r>
      <w:r w:rsidR="009331C2" w:rsidRPr="00650DA9">
        <w:rPr>
          <w:rFonts w:asciiTheme="minorHAnsi" w:hAnsiTheme="minorHAnsi"/>
          <w:iCs/>
        </w:rPr>
        <w:instrText>131</w:instrText>
      </w:r>
      <w:r w:rsidR="009331C2" w:rsidRPr="00650DA9">
        <w:instrText xml:space="preserve">" \f "noms" </w:instrText>
      </w:r>
      <w:r w:rsidR="009331C2" w:rsidRPr="00650DA9">
        <w:fldChar w:fldCharType="end"/>
      </w:r>
      <w:r w:rsidR="00C36452" w:rsidRPr="00650DA9">
        <w:t xml:space="preserve"> traite l</w:t>
      </w:r>
      <w:r w:rsidR="00BB3778" w:rsidRPr="00650DA9">
        <w:t>’</w:t>
      </w:r>
      <w:r w:rsidR="00C36452" w:rsidRPr="00650DA9">
        <w:t>histoire de Charlemagne de manière discontinue. Le drame de Roncevaux est exposé dans la seconde des quatre expéditions d</w:t>
      </w:r>
      <w:r w:rsidR="00BB3778" w:rsidRPr="00650DA9">
        <w:t>’</w:t>
      </w:r>
      <w:r w:rsidR="00C36452" w:rsidRPr="00650DA9">
        <w:t>Espagne. La troisième reprend la matière d</w:t>
      </w:r>
      <w:r w:rsidR="00BB3778" w:rsidRPr="00650DA9">
        <w:t>’</w:t>
      </w:r>
      <w:r w:rsidR="00C36452" w:rsidRPr="00650DA9">
        <w:rPr>
          <w:i/>
          <w:iCs/>
        </w:rPr>
        <w:t>Anseïs de Carthage</w:t>
      </w:r>
      <w:r w:rsidR="004D6AFB" w:rsidRPr="00650DA9">
        <w:rPr>
          <w:i/>
          <w:iCs/>
        </w:rPr>
        <w:fldChar w:fldCharType="begin"/>
      </w:r>
      <w:r w:rsidR="004D6AFB" w:rsidRPr="00650DA9">
        <w:instrText xml:space="preserve"> XE "</w:instrText>
      </w:r>
      <w:r w:rsidR="004D6AFB" w:rsidRPr="00650DA9">
        <w:rPr>
          <w:i/>
          <w:iCs/>
        </w:rPr>
        <w:instrText>Anseïs de Carthage</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rPr>
          <w:i/>
          <w:iCs/>
        </w:rPr>
        <w:t xml:space="preserve"> </w:t>
      </w:r>
      <w:r w:rsidR="00C36452" w:rsidRPr="00650DA9">
        <w:t>et, pour la mort de l</w:t>
      </w:r>
      <w:r w:rsidR="00BB3778" w:rsidRPr="00650DA9">
        <w:t>’</w:t>
      </w:r>
      <w:r w:rsidR="00C36452" w:rsidRPr="00650DA9">
        <w:t xml:space="preserve">empereur, développe des éléments donnés par Primat et la version D du </w:t>
      </w:r>
      <w:r w:rsidR="00C36452" w:rsidRPr="00650DA9">
        <w:rPr>
          <w:i/>
          <w:iCs/>
        </w:rPr>
        <w:t xml:space="preserve">Couronnement </w:t>
      </w:r>
      <w:r w:rsidR="106D17D3" w:rsidRPr="00650DA9">
        <w:rPr>
          <w:i/>
          <w:iCs/>
        </w:rPr>
        <w:t xml:space="preserve">de </w:t>
      </w:r>
      <w:r w:rsidR="00C36452" w:rsidRPr="00650DA9">
        <w:rPr>
          <w:i/>
          <w:iCs/>
        </w:rPr>
        <w:t>Louis</w:t>
      </w:r>
      <w:r w:rsidR="004D6AFB" w:rsidRPr="00650DA9">
        <w:rPr>
          <w:i/>
          <w:iCs/>
        </w:rPr>
        <w:fldChar w:fldCharType="begin"/>
      </w:r>
      <w:r w:rsidR="004D6AFB" w:rsidRPr="00650DA9">
        <w:instrText xml:space="preserve"> XE "</w:instrText>
      </w:r>
      <w:r w:rsidR="004D6AFB" w:rsidRPr="00650DA9">
        <w:rPr>
          <w:i/>
          <w:iCs/>
        </w:rPr>
        <w:instrText>Couronnement de Louis</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t xml:space="preserve"> qui montrent l</w:t>
      </w:r>
      <w:r w:rsidR="00BB3778" w:rsidRPr="00650DA9">
        <w:t>’</w:t>
      </w:r>
      <w:r w:rsidR="00C36452" w:rsidRPr="00650DA9">
        <w:t xml:space="preserve">empereur inhumé assis, couronné et portant sceptre et épée tirée. Comme les </w:t>
      </w:r>
      <w:r w:rsidR="00C36452" w:rsidRPr="00650DA9">
        <w:rPr>
          <w:i/>
          <w:iCs/>
        </w:rPr>
        <w:t>Grandes chroniques</w:t>
      </w:r>
      <w:r w:rsidR="004D6AFB" w:rsidRPr="00650DA9">
        <w:rPr>
          <w:i/>
          <w:iCs/>
        </w:rPr>
        <w:fldChar w:fldCharType="begin"/>
      </w:r>
      <w:r w:rsidR="004D6AFB" w:rsidRPr="00650DA9">
        <w:instrText xml:space="preserve"> XE "</w:instrText>
      </w:r>
      <w:r w:rsidR="004D6AFB" w:rsidRPr="00650DA9">
        <w:rPr>
          <w:i/>
          <w:iCs/>
        </w:rPr>
        <w:instrText>Grandes chroniques</w:instrText>
      </w:r>
      <w:r w:rsidR="004D6AFB" w:rsidRPr="00650DA9">
        <w:instrText>" \t "</w:instrText>
      </w:r>
      <w:r w:rsidR="004D6AFB" w:rsidRPr="00650DA9">
        <w:rPr>
          <w:rFonts w:asciiTheme="minorHAnsi" w:hAnsiTheme="minorHAnsi"/>
        </w:rPr>
        <w:instrText>131</w:instrText>
      </w:r>
      <w:r w:rsidR="004D6AFB" w:rsidRPr="00650DA9">
        <w:instrText xml:space="preserve">" \f "sujs" </w:instrText>
      </w:r>
      <w:r w:rsidR="004D6AFB" w:rsidRPr="00650DA9">
        <w:rPr>
          <w:i/>
          <w:iCs/>
        </w:rPr>
        <w:fldChar w:fldCharType="end"/>
      </w:r>
      <w:r w:rsidR="00C36452" w:rsidRPr="00650DA9">
        <w:t xml:space="preserve"> aussi, Jean d</w:t>
      </w:r>
      <w:r w:rsidR="00BB3778" w:rsidRPr="00650DA9">
        <w:t>’</w:t>
      </w:r>
      <w:r w:rsidR="00C36452" w:rsidRPr="00650DA9">
        <w:t xml:space="preserve">Outremeuse reprend la </w:t>
      </w:r>
      <w:r w:rsidR="00C36452" w:rsidRPr="00650DA9">
        <w:rPr>
          <w:i/>
          <w:iCs/>
        </w:rPr>
        <w:t>visio Turpini</w:t>
      </w:r>
      <w:r w:rsidR="005E3C77" w:rsidRPr="00650DA9">
        <w:rPr>
          <w:i/>
          <w:iCs/>
        </w:rPr>
        <w:fldChar w:fldCharType="begin"/>
      </w:r>
      <w:r w:rsidR="005E3C77" w:rsidRPr="00650DA9">
        <w:instrText xml:space="preserve"> XE "</w:instrText>
      </w:r>
      <w:r w:rsidR="005E3C77" w:rsidRPr="00650DA9">
        <w:rPr>
          <w:i/>
          <w:iCs/>
        </w:rPr>
        <w:instrText>visio Turpini</w:instrText>
      </w:r>
      <w:r w:rsidR="005E3C77" w:rsidRPr="00650DA9">
        <w:instrText>" \t "</w:instrText>
      </w:r>
      <w:r w:rsidR="005E3C77" w:rsidRPr="00650DA9">
        <w:rPr>
          <w:rFonts w:asciiTheme="minorHAnsi" w:hAnsiTheme="minorHAnsi"/>
        </w:rPr>
        <w:instrText>131</w:instrText>
      </w:r>
      <w:r w:rsidR="005E3C77" w:rsidRPr="00650DA9">
        <w:instrText xml:space="preserve">" \f "sujs" </w:instrText>
      </w:r>
      <w:r w:rsidR="005E3C77" w:rsidRPr="00650DA9">
        <w:rPr>
          <w:i/>
          <w:iCs/>
        </w:rPr>
        <w:fldChar w:fldCharType="end"/>
      </w:r>
      <w:r w:rsidR="00C36452" w:rsidRPr="00650DA9">
        <w:t xml:space="preserve"> montrant l</w:t>
      </w:r>
      <w:r w:rsidR="00BB3778" w:rsidRPr="00650DA9">
        <w:t>’</w:t>
      </w:r>
      <w:r w:rsidR="00C36452" w:rsidRPr="00650DA9">
        <w:t>âme de Charlemagne sauvée des démons à cause des constructions d</w:t>
      </w:r>
      <w:r w:rsidR="00BB3778" w:rsidRPr="00650DA9">
        <w:t>’</w:t>
      </w:r>
      <w:r w:rsidR="00C36452" w:rsidRPr="00650DA9">
        <w:t>églises réalisées en Espagne. La vérité poétique de Charles est donc celle qui fait de lui le libér</w:t>
      </w:r>
      <w:r w:rsidR="00F421BA">
        <w:t>ateur du chemin de Galice.] (F.</w:t>
      </w:r>
      <w:r w:rsidR="00C36452" w:rsidRPr="00650DA9">
        <w:t>S.)</w:t>
      </w:r>
    </w:p>
    <w:p w14:paraId="5338D7AB" w14:textId="77777777" w:rsidR="00593D73" w:rsidRPr="00650DA9" w:rsidRDefault="00593D73" w:rsidP="00360EFE">
      <w:pPr>
        <w:pStyle w:val="ItemdentreNew"/>
        <w:rPr>
          <w:rFonts w:cs="Times New Roman"/>
          <w:smallCaps/>
          <w:szCs w:val="22"/>
          <w:lang w:val="fr-CA"/>
        </w:rPr>
      </w:pPr>
    </w:p>
    <w:p w14:paraId="55E23223" w14:textId="14330ABD" w:rsidR="00106158" w:rsidRPr="00650DA9" w:rsidRDefault="00EA6A2B" w:rsidP="427F40BC">
      <w:pPr>
        <w:pStyle w:val="ItemdentreNew"/>
        <w:rPr>
          <w:rFonts w:cs="Times New Roman"/>
          <w:lang w:val="fr-CA"/>
        </w:rPr>
      </w:pPr>
      <w:r w:rsidRPr="00650DA9">
        <w:rPr>
          <w:rFonts w:cs="Times New Roman"/>
          <w:smallCaps/>
          <w:lang w:val="fr-CA"/>
        </w:rPr>
        <w:t>132</w:t>
      </w:r>
      <w:r w:rsidR="005D4832" w:rsidRPr="00650DA9">
        <w:rPr>
          <w:rFonts w:cs="Times New Roman"/>
          <w:smallCaps/>
          <w:lang w:val="fr-CA"/>
        </w:rPr>
        <w:t>.</w:t>
      </w:r>
      <w:r w:rsidRPr="00650DA9">
        <w:rPr>
          <w:lang w:val="fr-CA"/>
        </w:rPr>
        <w:tab/>
      </w:r>
      <w:r w:rsidRPr="00650DA9">
        <w:rPr>
          <w:smallCaps/>
          <w:lang w:val="fr-CA"/>
        </w:rPr>
        <w:t>Boutet</w:t>
      </w:r>
      <w:r w:rsidR="005E3C77" w:rsidRPr="00650DA9">
        <w:rPr>
          <w:smallCaps/>
          <w:lang w:val="fr-CA"/>
        </w:rPr>
        <w:fldChar w:fldCharType="begin"/>
      </w:r>
      <w:r w:rsidR="005E3C77" w:rsidRPr="00650DA9">
        <w:rPr>
          <w:lang w:val="fr-CA"/>
        </w:rPr>
        <w:instrText xml:space="preserve"> XE "</w:instrText>
      </w:r>
      <w:r w:rsidR="005E3C77" w:rsidRPr="00650DA9">
        <w:rPr>
          <w:smallCaps/>
          <w:lang w:val="fr-CA"/>
        </w:rPr>
        <w:instrText>Boutet</w:instrText>
      </w:r>
      <w:r w:rsidR="005E3C77" w:rsidRPr="00650DA9">
        <w:rPr>
          <w:lang w:val="fr-CA"/>
        </w:rPr>
        <w:instrText>" \t "</w:instrText>
      </w:r>
      <w:r w:rsidR="005E3C77" w:rsidRPr="00650DA9">
        <w:rPr>
          <w:rFonts w:asciiTheme="minorHAnsi" w:hAnsiTheme="minorHAnsi"/>
          <w:lang w:val="fr-CA"/>
        </w:rPr>
        <w:instrText>131</w:instrText>
      </w:r>
      <w:r w:rsidR="005E3C77" w:rsidRPr="00650DA9">
        <w:rPr>
          <w:lang w:val="fr-CA"/>
        </w:rPr>
        <w:instrText xml:space="preserve">" \f "noms" </w:instrText>
      </w:r>
      <w:r w:rsidR="005E3C77" w:rsidRPr="00650DA9">
        <w:rPr>
          <w:smallCaps/>
          <w:lang w:val="fr-CA"/>
        </w:rPr>
        <w:fldChar w:fldCharType="end"/>
      </w:r>
      <w:r w:rsidRPr="00650DA9">
        <w:rPr>
          <w:lang w:val="fr-CA"/>
        </w:rPr>
        <w:t xml:space="preserve">, Dominique : </w:t>
      </w:r>
      <w:r w:rsidRPr="00650DA9">
        <w:rPr>
          <w:i/>
          <w:iCs/>
          <w:lang w:val="fr-CA"/>
        </w:rPr>
        <w:t>L</w:t>
      </w:r>
      <w:r w:rsidR="00BB3778" w:rsidRPr="00650DA9">
        <w:rPr>
          <w:i/>
          <w:iCs/>
          <w:lang w:val="fr-CA"/>
        </w:rPr>
        <w:t>’</w:t>
      </w:r>
      <w:r w:rsidRPr="00650DA9">
        <w:rPr>
          <w:rFonts w:cs="Times New Roman"/>
          <w:i/>
          <w:iCs/>
          <w:lang w:val="fr-CA"/>
        </w:rPr>
        <w:t>É</w:t>
      </w:r>
      <w:r w:rsidRPr="00650DA9">
        <w:rPr>
          <w:i/>
          <w:iCs/>
          <w:lang w:val="fr-CA"/>
        </w:rPr>
        <w:t>pique au Moyen Âge : d</w:t>
      </w:r>
      <w:r w:rsidR="00BB3778" w:rsidRPr="00650DA9">
        <w:rPr>
          <w:i/>
          <w:iCs/>
          <w:lang w:val="fr-CA"/>
        </w:rPr>
        <w:t>’</w:t>
      </w:r>
      <w:r w:rsidRPr="00650DA9">
        <w:rPr>
          <w:i/>
          <w:iCs/>
          <w:lang w:val="fr-CA"/>
        </w:rPr>
        <w:t>une poétique de l</w:t>
      </w:r>
      <w:r w:rsidR="00BB3778" w:rsidRPr="00650DA9">
        <w:rPr>
          <w:i/>
          <w:iCs/>
          <w:lang w:val="fr-CA"/>
        </w:rPr>
        <w:t>’</w:t>
      </w:r>
      <w:r w:rsidRPr="00650DA9">
        <w:rPr>
          <w:i/>
          <w:iCs/>
          <w:lang w:val="fr-CA"/>
        </w:rPr>
        <w:t>Histoire à l</w:t>
      </w:r>
      <w:r w:rsidR="00BB3778" w:rsidRPr="00650DA9">
        <w:rPr>
          <w:i/>
          <w:iCs/>
          <w:lang w:val="fr-CA"/>
        </w:rPr>
        <w:t>’</w:t>
      </w:r>
      <w:r w:rsidRPr="00650DA9">
        <w:rPr>
          <w:i/>
          <w:iCs/>
          <w:lang w:val="fr-CA"/>
        </w:rPr>
        <w:t>historiographie</w:t>
      </w:r>
      <w:r w:rsidR="005E3C77" w:rsidRPr="00650DA9">
        <w:rPr>
          <w:i/>
          <w:iCs/>
          <w:lang w:val="fr-CA"/>
        </w:rPr>
        <w:fldChar w:fldCharType="begin"/>
      </w:r>
      <w:r w:rsidR="005E3C77" w:rsidRPr="00650DA9">
        <w:rPr>
          <w:lang w:val="fr-CA"/>
        </w:rPr>
        <w:instrText xml:space="preserve"> XE "</w:instrText>
      </w:r>
      <w:r w:rsidR="005E3C77" w:rsidRPr="00650DA9">
        <w:rPr>
          <w:i/>
          <w:iCs/>
          <w:lang w:val="fr-CA"/>
        </w:rPr>
        <w:instrText>historiographie</w:instrText>
      </w:r>
      <w:r w:rsidR="005E3C77" w:rsidRPr="00650DA9">
        <w:rPr>
          <w:lang w:val="fr-CA"/>
        </w:rPr>
        <w:instrText>" \t "</w:instrText>
      </w:r>
      <w:r w:rsidR="005E3C77" w:rsidRPr="00650DA9">
        <w:rPr>
          <w:rFonts w:asciiTheme="minorHAnsi" w:hAnsiTheme="minorHAnsi"/>
          <w:lang w:val="fr-CA"/>
        </w:rPr>
        <w:instrText>131</w:instrText>
      </w:r>
      <w:r w:rsidR="005E3C77" w:rsidRPr="00650DA9">
        <w:rPr>
          <w:lang w:val="fr-CA"/>
        </w:rPr>
        <w:instrText xml:space="preserve">" \f "sujs" </w:instrText>
      </w:r>
      <w:r w:rsidR="005E3C77" w:rsidRPr="00650DA9">
        <w:rPr>
          <w:i/>
          <w:iCs/>
          <w:lang w:val="fr-CA"/>
        </w:rPr>
        <w:fldChar w:fldCharType="end"/>
      </w:r>
      <w:r w:rsidRPr="00650DA9">
        <w:rPr>
          <w:lang w:val="fr-CA"/>
        </w:rPr>
        <w:t>, Paris, Honoré Champion, 2020, 438 pages</w:t>
      </w:r>
      <w:r w:rsidR="00AB09C0" w:rsidRPr="00650DA9">
        <w:rPr>
          <w:rFonts w:cs="Times New Roman"/>
          <w:lang w:val="fr-CA"/>
        </w:rPr>
        <w:t>.</w:t>
      </w:r>
    </w:p>
    <w:p w14:paraId="42151D0B" w14:textId="18CF8E7C" w:rsidR="00EA6A2B" w:rsidRPr="00650DA9" w:rsidRDefault="00B06D7F" w:rsidP="00EA6A2B">
      <w:pPr>
        <w:ind w:left="284" w:right="142" w:firstLine="284"/>
        <w:rPr>
          <w:lang w:val="fr-CA"/>
        </w:rPr>
      </w:pPr>
      <w:r w:rsidRPr="00650DA9">
        <w:rPr>
          <w:rFonts w:cs="Times New Roman"/>
          <w:lang w:val="fr-CA"/>
        </w:rPr>
        <w:lastRenderedPageBreak/>
        <w:t>[</w:t>
      </w:r>
      <w:r w:rsidR="00EA6A2B" w:rsidRPr="00650DA9">
        <w:rPr>
          <w:lang w:val="fr-CA"/>
        </w:rPr>
        <w:t>Le présent recueil propose vingt-cinq articles consacrés par l</w:t>
      </w:r>
      <w:r w:rsidR="00BB3778" w:rsidRPr="00650DA9">
        <w:rPr>
          <w:lang w:val="fr-CA"/>
        </w:rPr>
        <w:t>’</w:t>
      </w:r>
      <w:r w:rsidR="00EA6A2B" w:rsidRPr="00650DA9">
        <w:rPr>
          <w:lang w:val="fr-CA"/>
        </w:rPr>
        <w:t>A. pendant un quart de siècle environ à la chanson de geste française envisagée dans son rapport à l</w:t>
      </w:r>
      <w:r w:rsidR="00BB3778" w:rsidRPr="00650DA9">
        <w:rPr>
          <w:lang w:val="fr-CA"/>
        </w:rPr>
        <w:t>’</w:t>
      </w:r>
      <w:r w:rsidR="00F421BA">
        <w:rPr>
          <w:lang w:val="fr-CA"/>
        </w:rPr>
        <w:t>histoire. U</w:t>
      </w:r>
      <w:r w:rsidR="00EA6A2B" w:rsidRPr="00650DA9">
        <w:rPr>
          <w:lang w:val="fr-CA"/>
        </w:rPr>
        <w:t>ne dizaine de ces articles n</w:t>
      </w:r>
      <w:r w:rsidR="00BB3778" w:rsidRPr="00650DA9">
        <w:rPr>
          <w:lang w:val="fr-CA"/>
        </w:rPr>
        <w:t>’</w:t>
      </w:r>
      <w:r w:rsidR="00EA6A2B" w:rsidRPr="00650DA9">
        <w:rPr>
          <w:lang w:val="fr-CA"/>
        </w:rPr>
        <w:t xml:space="preserve">ayant pas été recensée dans le </w:t>
      </w:r>
      <w:r w:rsidR="00EA6A2B" w:rsidRPr="00650DA9">
        <w:rPr>
          <w:i/>
          <w:iCs/>
          <w:lang w:val="fr-CA"/>
        </w:rPr>
        <w:t>B</w:t>
      </w:r>
      <w:r w:rsidR="00F421BA">
        <w:rPr>
          <w:i/>
          <w:iCs/>
          <w:lang w:val="fr-CA"/>
        </w:rPr>
        <w:t>.</w:t>
      </w:r>
      <w:r w:rsidR="00EA6A2B" w:rsidRPr="00650DA9">
        <w:rPr>
          <w:i/>
          <w:iCs/>
          <w:lang w:val="fr-CA"/>
        </w:rPr>
        <w:t>B</w:t>
      </w:r>
      <w:r w:rsidR="00F421BA">
        <w:rPr>
          <w:i/>
          <w:iCs/>
          <w:lang w:val="fr-CA"/>
        </w:rPr>
        <w:t>.</w:t>
      </w:r>
      <w:r w:rsidR="00EA6A2B" w:rsidRPr="00650DA9">
        <w:rPr>
          <w:i/>
          <w:iCs/>
          <w:lang w:val="fr-CA"/>
        </w:rPr>
        <w:t>S</w:t>
      </w:r>
      <w:r w:rsidR="00F421BA">
        <w:rPr>
          <w:i/>
          <w:iCs/>
          <w:lang w:val="fr-CA"/>
        </w:rPr>
        <w:t>.</w:t>
      </w:r>
      <w:r w:rsidR="00EA6A2B" w:rsidRPr="00650DA9">
        <w:rPr>
          <w:i/>
          <w:iCs/>
          <w:lang w:val="fr-CA"/>
        </w:rPr>
        <w:t>R</w:t>
      </w:r>
      <w:r w:rsidR="00F421BA">
        <w:rPr>
          <w:i/>
          <w:iCs/>
          <w:lang w:val="fr-CA"/>
        </w:rPr>
        <w:t>.</w:t>
      </w:r>
      <w:r w:rsidR="00EA6A2B" w:rsidRPr="00650DA9">
        <w:rPr>
          <w:lang w:val="fr-CA"/>
        </w:rPr>
        <w:t xml:space="preserve">, nous leur consacrons dans le présent bulletin une brève notice ; pour </w:t>
      </w:r>
      <w:r w:rsidR="00F421BA">
        <w:rPr>
          <w:lang w:val="fr-CA"/>
        </w:rPr>
        <w:t>les autres, nous renvoyons au n</w:t>
      </w:r>
      <w:r w:rsidR="00F421BA" w:rsidRPr="00F421BA">
        <w:rPr>
          <w:vertAlign w:val="superscript"/>
          <w:lang w:val="fr-CA"/>
        </w:rPr>
        <w:t>o</w:t>
      </w:r>
      <w:r w:rsidR="00EA6A2B" w:rsidRPr="00650DA9">
        <w:rPr>
          <w:lang w:val="fr-CA"/>
        </w:rPr>
        <w:t xml:space="preserve"> correspondant du Bulletin. L</w:t>
      </w:r>
      <w:r w:rsidR="00BB3778" w:rsidRPr="00650DA9">
        <w:rPr>
          <w:lang w:val="fr-CA"/>
        </w:rPr>
        <w:t>’</w:t>
      </w:r>
      <w:r w:rsidR="00F421BA">
        <w:rPr>
          <w:lang w:val="fr-CA"/>
        </w:rPr>
        <w:t>Introduction (pp. </w:t>
      </w:r>
      <w:r w:rsidR="00EA6A2B" w:rsidRPr="00650DA9">
        <w:rPr>
          <w:lang w:val="fr-CA"/>
        </w:rPr>
        <w:t>7-16) rappelle les quatre aspects principaux des relations ent</w:t>
      </w:r>
      <w:r w:rsidR="00F421BA">
        <w:rPr>
          <w:lang w:val="fr-CA"/>
        </w:rPr>
        <w:t>re chanson de geste et histoire </w:t>
      </w:r>
      <w:r w:rsidR="00EA6A2B" w:rsidRPr="00650DA9">
        <w:rPr>
          <w:lang w:val="fr-CA"/>
        </w:rPr>
        <w:t>: la part d</w:t>
      </w:r>
      <w:r w:rsidR="00BB3778" w:rsidRPr="00650DA9">
        <w:rPr>
          <w:lang w:val="fr-CA"/>
        </w:rPr>
        <w:t>’</w:t>
      </w:r>
      <w:r w:rsidR="00EA6A2B" w:rsidRPr="00650DA9">
        <w:rPr>
          <w:lang w:val="fr-CA"/>
        </w:rPr>
        <w:t>information historique présentée par les poèmes, le contexte historique présent lors de la composition de l</w:t>
      </w:r>
      <w:r w:rsidR="00BB3778" w:rsidRPr="00650DA9">
        <w:rPr>
          <w:lang w:val="fr-CA"/>
        </w:rPr>
        <w:t>’</w:t>
      </w:r>
      <w:r w:rsidR="00EA6A2B" w:rsidRPr="00650DA9">
        <w:rPr>
          <w:lang w:val="fr-CA"/>
        </w:rPr>
        <w:t>œuvre, la revendication de véracité et la question de l</w:t>
      </w:r>
      <w:r w:rsidR="00BB3778" w:rsidRPr="00650DA9">
        <w:rPr>
          <w:lang w:val="fr-CA"/>
        </w:rPr>
        <w:t>’</w:t>
      </w:r>
      <w:r w:rsidR="00EA6A2B" w:rsidRPr="00650DA9">
        <w:rPr>
          <w:lang w:val="fr-CA"/>
        </w:rPr>
        <w:t>historicité</w:t>
      </w:r>
      <w:r w:rsidR="005E3C77" w:rsidRPr="00650DA9">
        <w:rPr>
          <w:lang w:val="fr-CA"/>
        </w:rPr>
        <w:fldChar w:fldCharType="begin"/>
      </w:r>
      <w:r w:rsidR="005E3C77" w:rsidRPr="00650DA9">
        <w:rPr>
          <w:lang w:val="fr-CA"/>
        </w:rPr>
        <w:instrText xml:space="preserve"> XE "historicité" \t "</w:instrText>
      </w:r>
      <w:r w:rsidR="005E3C77" w:rsidRPr="00650DA9">
        <w:rPr>
          <w:rFonts w:asciiTheme="minorHAnsi" w:hAnsiTheme="minorHAnsi"/>
          <w:lang w:val="fr-CA"/>
        </w:rPr>
        <w:instrText>132</w:instrText>
      </w:r>
      <w:r w:rsidR="005E3C77" w:rsidRPr="00650DA9">
        <w:rPr>
          <w:lang w:val="fr-CA"/>
        </w:rPr>
        <w:instrText xml:space="preserve">" \f "sujs" </w:instrText>
      </w:r>
      <w:r w:rsidR="005E3C77" w:rsidRPr="00650DA9">
        <w:rPr>
          <w:lang w:val="fr-CA"/>
        </w:rPr>
        <w:fldChar w:fldCharType="end"/>
      </w:r>
      <w:r w:rsidR="00EA6A2B" w:rsidRPr="00650DA9">
        <w:rPr>
          <w:lang w:val="fr-CA"/>
        </w:rPr>
        <w:t xml:space="preserve"> du genre pris dans son ensemble. L</w:t>
      </w:r>
      <w:r w:rsidR="00BB3778" w:rsidRPr="00650DA9">
        <w:rPr>
          <w:lang w:val="fr-CA"/>
        </w:rPr>
        <w:t>’</w:t>
      </w:r>
      <w:r w:rsidR="00EA6A2B" w:rsidRPr="00650DA9">
        <w:rPr>
          <w:lang w:val="fr-CA"/>
        </w:rPr>
        <w:t>épique se trouve au croisement de la narration et de la célébration, inséparable d</w:t>
      </w:r>
      <w:r w:rsidR="00BB3778" w:rsidRPr="00650DA9">
        <w:rPr>
          <w:lang w:val="fr-CA"/>
        </w:rPr>
        <w:t>’</w:t>
      </w:r>
      <w:r w:rsidR="00EA6A2B" w:rsidRPr="00650DA9">
        <w:rPr>
          <w:lang w:val="fr-CA"/>
        </w:rPr>
        <w:t>une dimension l</w:t>
      </w:r>
      <w:r w:rsidR="00F421BA">
        <w:rPr>
          <w:lang w:val="fr-CA"/>
        </w:rPr>
        <w:t>yrique. Une première partie (pp. </w:t>
      </w:r>
      <w:r w:rsidR="00EA6A2B" w:rsidRPr="00650DA9">
        <w:rPr>
          <w:lang w:val="fr-CA"/>
        </w:rPr>
        <w:t>17-90) traite de la poétique</w:t>
      </w:r>
      <w:r w:rsidR="005E3C77" w:rsidRPr="00650DA9">
        <w:rPr>
          <w:lang w:val="fr-CA"/>
        </w:rPr>
        <w:fldChar w:fldCharType="begin"/>
      </w:r>
      <w:r w:rsidR="005E3C77" w:rsidRPr="00650DA9">
        <w:rPr>
          <w:lang w:val="fr-CA"/>
        </w:rPr>
        <w:instrText xml:space="preserve"> XE "poétique" \t "</w:instrText>
      </w:r>
      <w:r w:rsidR="005E3C77" w:rsidRPr="00650DA9">
        <w:rPr>
          <w:rFonts w:asciiTheme="minorHAnsi" w:hAnsiTheme="minorHAnsi"/>
          <w:lang w:val="fr-CA"/>
        </w:rPr>
        <w:instrText>132</w:instrText>
      </w:r>
      <w:r w:rsidR="005E3C77" w:rsidRPr="00650DA9">
        <w:rPr>
          <w:lang w:val="fr-CA"/>
        </w:rPr>
        <w:instrText xml:space="preserve">" \f "sujs" </w:instrText>
      </w:r>
      <w:r w:rsidR="005E3C77" w:rsidRPr="00650DA9">
        <w:rPr>
          <w:lang w:val="fr-CA"/>
        </w:rPr>
        <w:fldChar w:fldCharType="end"/>
      </w:r>
      <w:r w:rsidR="00EA6A2B" w:rsidRPr="00650DA9">
        <w:rPr>
          <w:lang w:val="fr-CA"/>
        </w:rPr>
        <w:t xml:space="preserve"> des chansons. Les cinq articles de cette partie ont été recensés dans le </w:t>
      </w:r>
      <w:r w:rsidR="00EA6A2B" w:rsidRPr="00650DA9">
        <w:rPr>
          <w:i/>
          <w:iCs/>
          <w:lang w:val="fr-CA"/>
        </w:rPr>
        <w:t>B</w:t>
      </w:r>
      <w:r w:rsidR="00F421BA">
        <w:rPr>
          <w:i/>
          <w:iCs/>
          <w:lang w:val="fr-CA"/>
        </w:rPr>
        <w:t>.</w:t>
      </w:r>
      <w:r w:rsidR="00EA6A2B" w:rsidRPr="00650DA9">
        <w:rPr>
          <w:i/>
          <w:iCs/>
          <w:lang w:val="fr-CA"/>
        </w:rPr>
        <w:t>B</w:t>
      </w:r>
      <w:r w:rsidR="00F421BA">
        <w:rPr>
          <w:i/>
          <w:iCs/>
          <w:lang w:val="fr-CA"/>
        </w:rPr>
        <w:t>.</w:t>
      </w:r>
      <w:r w:rsidR="00EA6A2B" w:rsidRPr="00650DA9">
        <w:rPr>
          <w:i/>
          <w:iCs/>
          <w:lang w:val="fr-CA"/>
        </w:rPr>
        <w:t>S</w:t>
      </w:r>
      <w:r w:rsidR="00F421BA">
        <w:rPr>
          <w:i/>
          <w:iCs/>
          <w:lang w:val="fr-CA"/>
        </w:rPr>
        <w:t>.</w:t>
      </w:r>
      <w:r w:rsidR="00EA6A2B" w:rsidRPr="00650DA9">
        <w:rPr>
          <w:i/>
          <w:iCs/>
          <w:lang w:val="fr-CA"/>
        </w:rPr>
        <w:t>R</w:t>
      </w:r>
      <w:r w:rsidR="00F421BA">
        <w:rPr>
          <w:i/>
          <w:iCs/>
          <w:lang w:val="fr-CA"/>
        </w:rPr>
        <w:t>.</w:t>
      </w:r>
      <w:r w:rsidR="00F421BA">
        <w:rPr>
          <w:lang w:val="fr-CA"/>
        </w:rPr>
        <w:t> :</w:t>
      </w:r>
      <w:r w:rsidR="00EA6A2B" w:rsidRPr="00650DA9">
        <w:rPr>
          <w:lang w:val="fr-CA"/>
        </w:rPr>
        <w:t xml:space="preserve"> il s</w:t>
      </w:r>
      <w:r w:rsidR="00BB3778" w:rsidRPr="00650DA9">
        <w:rPr>
          <w:lang w:val="fr-CA"/>
        </w:rPr>
        <w:t>’</w:t>
      </w:r>
      <w:r w:rsidR="00EA6A2B" w:rsidRPr="00650DA9">
        <w:rPr>
          <w:lang w:val="fr-CA"/>
        </w:rPr>
        <w:t>agit d</w:t>
      </w:r>
      <w:r w:rsidR="00BB3778" w:rsidRPr="00650DA9">
        <w:rPr>
          <w:lang w:val="fr-CA"/>
        </w:rPr>
        <w:t>’</w:t>
      </w:r>
      <w:r w:rsidR="00EA6A2B" w:rsidRPr="00650DA9">
        <w:rPr>
          <w:lang w:val="fr-CA"/>
        </w:rPr>
        <w:t>« </w:t>
      </w:r>
      <w:r w:rsidR="00EA6A2B" w:rsidRPr="00650DA9">
        <w:rPr>
          <w:i/>
          <w:iCs/>
          <w:lang w:val="fr-CA"/>
        </w:rPr>
        <w:t>Aliscans</w:t>
      </w:r>
      <w:r w:rsidR="005E3C77" w:rsidRPr="00650DA9">
        <w:rPr>
          <w:i/>
          <w:iCs/>
          <w:lang w:val="fr-CA"/>
        </w:rPr>
        <w:fldChar w:fldCharType="begin"/>
      </w:r>
      <w:r w:rsidR="005E3C77" w:rsidRPr="00650DA9">
        <w:rPr>
          <w:lang w:val="fr-CA"/>
        </w:rPr>
        <w:instrText xml:space="preserve"> XE "</w:instrText>
      </w:r>
      <w:r w:rsidR="005E3C77" w:rsidRPr="00650DA9">
        <w:rPr>
          <w:i/>
          <w:iCs/>
          <w:lang w:val="fr-CA"/>
        </w:rPr>
        <w:instrText>Aliscans</w:instrText>
      </w:r>
      <w:r w:rsidR="005E3C77" w:rsidRPr="00650DA9">
        <w:rPr>
          <w:lang w:val="fr-CA"/>
        </w:rPr>
        <w:instrText>" \t "</w:instrText>
      </w:r>
      <w:r w:rsidR="005E3C77" w:rsidRPr="00650DA9">
        <w:rPr>
          <w:rFonts w:asciiTheme="minorHAnsi" w:hAnsiTheme="minorHAnsi"/>
          <w:lang w:val="fr-CA"/>
        </w:rPr>
        <w:instrText>132</w:instrText>
      </w:r>
      <w:r w:rsidR="005E3C77" w:rsidRPr="00650DA9">
        <w:rPr>
          <w:lang w:val="fr-CA"/>
        </w:rPr>
        <w:instrText xml:space="preserve">" \f "sujs" </w:instrText>
      </w:r>
      <w:r w:rsidR="005E3C77" w:rsidRPr="00650DA9">
        <w:rPr>
          <w:i/>
          <w:iCs/>
          <w:lang w:val="fr-CA"/>
        </w:rPr>
        <w:fldChar w:fldCharType="end"/>
      </w:r>
      <w:r w:rsidR="00EA6A2B" w:rsidRPr="00650DA9">
        <w:rPr>
          <w:lang w:val="fr-CA"/>
        </w:rPr>
        <w:t>, une expérience esthétique », p</w:t>
      </w:r>
      <w:r w:rsidR="00F421BA">
        <w:rPr>
          <w:lang w:val="fr-CA"/>
        </w:rPr>
        <w:t>p</w:t>
      </w:r>
      <w:r w:rsidR="00EA6A2B" w:rsidRPr="00650DA9">
        <w:rPr>
          <w:lang w:val="fr-CA"/>
        </w:rPr>
        <w:t>. 19-34 [</w:t>
      </w:r>
      <w:r w:rsidR="00EA6A2B" w:rsidRPr="00650DA9">
        <w:rPr>
          <w:i/>
          <w:iCs/>
          <w:lang w:val="fr-CA"/>
        </w:rPr>
        <w:t>B</w:t>
      </w:r>
      <w:r w:rsidR="00F421BA">
        <w:rPr>
          <w:i/>
          <w:iCs/>
          <w:lang w:val="fr-CA"/>
        </w:rPr>
        <w:t>.</w:t>
      </w:r>
      <w:r w:rsidR="00EA6A2B" w:rsidRPr="00650DA9">
        <w:rPr>
          <w:i/>
          <w:iCs/>
          <w:lang w:val="fr-CA"/>
        </w:rPr>
        <w:t>B</w:t>
      </w:r>
      <w:r w:rsidR="00F421BA">
        <w:rPr>
          <w:i/>
          <w:iCs/>
          <w:lang w:val="fr-CA"/>
        </w:rPr>
        <w:t>.</w:t>
      </w:r>
      <w:r w:rsidR="00EA6A2B" w:rsidRPr="00650DA9">
        <w:rPr>
          <w:i/>
          <w:iCs/>
          <w:lang w:val="fr-CA"/>
        </w:rPr>
        <w:t>S</w:t>
      </w:r>
      <w:r w:rsidR="00F421BA">
        <w:rPr>
          <w:i/>
          <w:iCs/>
          <w:lang w:val="fr-CA"/>
        </w:rPr>
        <w:t>.</w:t>
      </w:r>
      <w:r w:rsidR="00EA6A2B" w:rsidRPr="00650DA9">
        <w:rPr>
          <w:i/>
          <w:iCs/>
          <w:lang w:val="fr-CA"/>
        </w:rPr>
        <w:t>R</w:t>
      </w:r>
      <w:r w:rsidR="00F421BA">
        <w:rPr>
          <w:i/>
          <w:iCs/>
          <w:lang w:val="fr-CA"/>
        </w:rPr>
        <w:t>.</w:t>
      </w:r>
      <w:r w:rsidR="003B6659">
        <w:rPr>
          <w:lang w:val="fr-CA"/>
        </w:rPr>
        <w:t> </w:t>
      </w:r>
      <w:r w:rsidR="00EA6A2B" w:rsidRPr="005C794A">
        <w:rPr>
          <w:lang w:val="fr-CA"/>
        </w:rPr>
        <w:t>25,</w:t>
      </w:r>
      <w:r w:rsidR="00EA6A2B" w:rsidRPr="00650DA9">
        <w:rPr>
          <w:lang w:val="fr-CA"/>
        </w:rPr>
        <w:t xml:space="preserve"> </w:t>
      </w:r>
      <w:r w:rsidR="005C794A">
        <w:rPr>
          <w:lang w:val="fr-CA"/>
        </w:rPr>
        <w:t xml:space="preserve">1993-1994, </w:t>
      </w:r>
      <w:r w:rsidR="00F421BA">
        <w:rPr>
          <w:lang w:val="fr-CA"/>
        </w:rPr>
        <w:t>n</w:t>
      </w:r>
      <w:r w:rsidR="00F421BA" w:rsidRPr="00F421BA">
        <w:rPr>
          <w:vertAlign w:val="superscript"/>
          <w:lang w:val="fr-CA"/>
        </w:rPr>
        <w:t>o</w:t>
      </w:r>
      <w:r w:rsidR="00F421BA">
        <w:rPr>
          <w:vertAlign w:val="superscript"/>
          <w:lang w:val="fr-CA"/>
        </w:rPr>
        <w:t> </w:t>
      </w:r>
      <w:r w:rsidR="005C794A">
        <w:rPr>
          <w:lang w:val="fr-CA"/>
        </w:rPr>
        <w:t>115] </w:t>
      </w:r>
      <w:r w:rsidR="00EA6A2B" w:rsidRPr="00650DA9">
        <w:rPr>
          <w:lang w:val="fr-CA"/>
        </w:rPr>
        <w:t xml:space="preserve">; </w:t>
      </w:r>
      <w:r w:rsidR="00EA6A2B" w:rsidRPr="00650DA9">
        <w:rPr>
          <w:i/>
          <w:iCs/>
          <w:lang w:val="fr-CA"/>
        </w:rPr>
        <w:t>« Fonction et signification du personnage de Gautier dans Raoul de</w:t>
      </w:r>
      <w:r w:rsidR="00EA6A2B" w:rsidRPr="00650DA9">
        <w:rPr>
          <w:lang w:val="fr-CA"/>
        </w:rPr>
        <w:t xml:space="preserve"> </w:t>
      </w:r>
      <w:r w:rsidR="00EA6A2B" w:rsidRPr="00650DA9">
        <w:rPr>
          <w:i/>
          <w:iCs/>
          <w:lang w:val="fr-CA"/>
        </w:rPr>
        <w:t>Cambrai</w:t>
      </w:r>
      <w:r w:rsidR="005E3C77" w:rsidRPr="00650DA9">
        <w:rPr>
          <w:i/>
          <w:iCs/>
          <w:lang w:val="fr-CA"/>
        </w:rPr>
        <w:fldChar w:fldCharType="begin"/>
      </w:r>
      <w:r w:rsidR="005E3C77" w:rsidRPr="00650DA9">
        <w:rPr>
          <w:lang w:val="fr-CA"/>
        </w:rPr>
        <w:instrText xml:space="preserve"> XE "</w:instrText>
      </w:r>
      <w:r w:rsidR="005E3C77" w:rsidRPr="00650DA9">
        <w:rPr>
          <w:i/>
          <w:iCs/>
          <w:lang w:val="fr-CA"/>
        </w:rPr>
        <w:instrText>Raoul de</w:instrText>
      </w:r>
      <w:r w:rsidR="005E3C77" w:rsidRPr="00650DA9">
        <w:rPr>
          <w:lang w:val="fr-CA"/>
        </w:rPr>
        <w:instrText xml:space="preserve"> </w:instrText>
      </w:r>
      <w:r w:rsidR="005E3C77" w:rsidRPr="00650DA9">
        <w:rPr>
          <w:i/>
          <w:iCs/>
          <w:lang w:val="fr-CA"/>
        </w:rPr>
        <w:instrText>Cambrai</w:instrText>
      </w:r>
      <w:r w:rsidR="005E3C77" w:rsidRPr="00650DA9">
        <w:rPr>
          <w:lang w:val="fr-CA"/>
        </w:rPr>
        <w:instrText>" \t "</w:instrText>
      </w:r>
      <w:r w:rsidR="005E3C77" w:rsidRPr="00650DA9">
        <w:rPr>
          <w:rFonts w:asciiTheme="minorHAnsi" w:hAnsiTheme="minorHAnsi"/>
          <w:lang w:val="fr-CA"/>
        </w:rPr>
        <w:instrText>132</w:instrText>
      </w:r>
      <w:r w:rsidR="005E3C77" w:rsidRPr="00650DA9">
        <w:rPr>
          <w:lang w:val="fr-CA"/>
        </w:rPr>
        <w:instrText xml:space="preserve">" \f "sujs" </w:instrText>
      </w:r>
      <w:r w:rsidR="005E3C77" w:rsidRPr="00650DA9">
        <w:rPr>
          <w:i/>
          <w:iCs/>
          <w:lang w:val="fr-CA"/>
        </w:rPr>
        <w:fldChar w:fldCharType="end"/>
      </w:r>
      <w:r w:rsidR="00EA6A2B" w:rsidRPr="00650DA9">
        <w:rPr>
          <w:b/>
          <w:bCs/>
          <w:i/>
          <w:iCs/>
          <w:lang w:val="fr-CA"/>
        </w:rPr>
        <w:t> </w:t>
      </w:r>
      <w:r w:rsidR="00EA6A2B" w:rsidRPr="00650DA9">
        <w:rPr>
          <w:lang w:val="fr-CA"/>
        </w:rPr>
        <w:t>» (</w:t>
      </w:r>
      <w:r w:rsidR="00F421BA">
        <w:rPr>
          <w:lang w:val="fr-CA"/>
        </w:rPr>
        <w:t>p</w:t>
      </w:r>
      <w:r w:rsidR="00EA6A2B" w:rsidRPr="00650DA9">
        <w:rPr>
          <w:lang w:val="fr-CA"/>
        </w:rPr>
        <w:t>p. 35-49 [</w:t>
      </w:r>
      <w:r w:rsidR="00ED6BFF">
        <w:rPr>
          <w:i/>
          <w:iCs/>
          <w:lang w:val="fr-CA"/>
        </w:rPr>
        <w:t>B.B.S.R.</w:t>
      </w:r>
      <w:r w:rsidR="003B6659">
        <w:rPr>
          <w:lang w:val="fr-CA"/>
        </w:rPr>
        <w:t> </w:t>
      </w:r>
      <w:r w:rsidR="00EA6A2B" w:rsidRPr="00650DA9">
        <w:rPr>
          <w:lang w:val="fr-CA"/>
        </w:rPr>
        <w:t xml:space="preserve">35, </w:t>
      </w:r>
      <w:r w:rsidR="005C794A">
        <w:rPr>
          <w:lang w:val="fr-CA"/>
        </w:rPr>
        <w:t xml:space="preserve">2003-2004, </w:t>
      </w:r>
      <w:r w:rsidR="00F421BA">
        <w:rPr>
          <w:lang w:val="fr-CA"/>
        </w:rPr>
        <w:t>n</w:t>
      </w:r>
      <w:r w:rsidR="00F421BA" w:rsidRPr="00F421BA">
        <w:rPr>
          <w:vertAlign w:val="superscript"/>
          <w:lang w:val="fr-CA"/>
        </w:rPr>
        <w:t>o</w:t>
      </w:r>
      <w:r w:rsidR="00F421BA">
        <w:rPr>
          <w:vertAlign w:val="superscript"/>
          <w:lang w:val="fr-CA"/>
        </w:rPr>
        <w:t> </w:t>
      </w:r>
      <w:r w:rsidR="00F421BA" w:rsidRPr="00650DA9">
        <w:rPr>
          <w:lang w:val="fr-CA"/>
        </w:rPr>
        <w:t xml:space="preserve"> </w:t>
      </w:r>
      <w:r w:rsidR="005C794A">
        <w:rPr>
          <w:lang w:val="fr-CA"/>
        </w:rPr>
        <w:t>98]) </w:t>
      </w:r>
      <w:r w:rsidR="00EA6A2B" w:rsidRPr="00650DA9">
        <w:rPr>
          <w:lang w:val="fr-CA"/>
        </w:rPr>
        <w:t>; « Les épisodes sarrasins dans</w:t>
      </w:r>
      <w:r w:rsidR="00EA6A2B" w:rsidRPr="00650DA9">
        <w:rPr>
          <w:i/>
          <w:iCs/>
          <w:lang w:val="fr-CA"/>
        </w:rPr>
        <w:t xml:space="preserve"> Raoul de Cambrai </w:t>
      </w:r>
      <w:r w:rsidR="00EA6A2B" w:rsidRPr="00650DA9">
        <w:rPr>
          <w:lang w:val="fr-CA"/>
        </w:rPr>
        <w:t>; composition et intertextualité</w:t>
      </w:r>
      <w:r w:rsidR="00EA6A2B" w:rsidRPr="00650DA9">
        <w:rPr>
          <w:i/>
          <w:iCs/>
          <w:lang w:val="fr-CA"/>
        </w:rPr>
        <w:t> </w:t>
      </w:r>
      <w:r w:rsidR="005C794A">
        <w:rPr>
          <w:lang w:val="fr-CA"/>
        </w:rPr>
        <w:t xml:space="preserve">» </w:t>
      </w:r>
      <w:r w:rsidR="00EA6A2B" w:rsidRPr="00650DA9">
        <w:rPr>
          <w:lang w:val="fr-CA"/>
        </w:rPr>
        <w:t>(</w:t>
      </w:r>
      <w:r w:rsidR="009A0EB2">
        <w:rPr>
          <w:lang w:val="fr-CA"/>
        </w:rPr>
        <w:t>p</w:t>
      </w:r>
      <w:r w:rsidR="005C794A">
        <w:rPr>
          <w:lang w:val="fr-CA"/>
        </w:rPr>
        <w:t>p. </w:t>
      </w:r>
      <w:r w:rsidR="00EA6A2B" w:rsidRPr="00650DA9">
        <w:rPr>
          <w:lang w:val="fr-CA"/>
        </w:rPr>
        <w:t>51-64 [</w:t>
      </w:r>
      <w:r w:rsidR="00ED6BFF">
        <w:rPr>
          <w:i/>
          <w:iCs/>
          <w:lang w:val="fr-CA"/>
        </w:rPr>
        <w:t>B.B.S.R.</w:t>
      </w:r>
      <w:r w:rsidR="005C794A">
        <w:rPr>
          <w:lang w:val="fr-CA"/>
        </w:rPr>
        <w:t> </w:t>
      </w:r>
      <w:r w:rsidR="00EA6A2B" w:rsidRPr="00650DA9">
        <w:rPr>
          <w:lang w:val="fr-CA"/>
        </w:rPr>
        <w:t>31,</w:t>
      </w:r>
      <w:r w:rsidR="005C794A">
        <w:rPr>
          <w:lang w:val="fr-CA"/>
        </w:rPr>
        <w:t xml:space="preserve"> 1999-2000,</w:t>
      </w:r>
      <w:r w:rsidR="00EA6A2B" w:rsidRPr="00650DA9">
        <w:rPr>
          <w:lang w:val="fr-CA"/>
        </w:rPr>
        <w:t xml:space="preserve"> </w:t>
      </w:r>
      <w:r w:rsidR="00F421BA">
        <w:rPr>
          <w:lang w:val="fr-CA"/>
        </w:rPr>
        <w:t>n</w:t>
      </w:r>
      <w:r w:rsidR="00F421BA" w:rsidRPr="00F421BA">
        <w:rPr>
          <w:vertAlign w:val="superscript"/>
          <w:lang w:val="fr-CA"/>
        </w:rPr>
        <w:t>o</w:t>
      </w:r>
      <w:r w:rsidR="00F421BA">
        <w:rPr>
          <w:vertAlign w:val="superscript"/>
          <w:lang w:val="fr-CA"/>
        </w:rPr>
        <w:t> </w:t>
      </w:r>
      <w:r w:rsidR="005C794A">
        <w:rPr>
          <w:lang w:val="fr-CA"/>
        </w:rPr>
        <w:t>128]) </w:t>
      </w:r>
      <w:r w:rsidR="00EA6A2B" w:rsidRPr="00650DA9">
        <w:rPr>
          <w:lang w:val="fr-CA"/>
        </w:rPr>
        <w:t>;</w:t>
      </w:r>
      <w:r w:rsidR="00294A33" w:rsidRPr="00650DA9">
        <w:rPr>
          <w:lang w:val="fr-CA"/>
        </w:rPr>
        <w:t xml:space="preserve"> </w:t>
      </w:r>
      <w:r w:rsidR="00EA6A2B" w:rsidRPr="00650DA9">
        <w:rPr>
          <w:lang w:val="fr-CA"/>
        </w:rPr>
        <w:t>« La</w:t>
      </w:r>
      <w:r w:rsidR="00EA6A2B" w:rsidRPr="00650DA9">
        <w:rPr>
          <w:i/>
          <w:iCs/>
          <w:lang w:val="fr-CA"/>
        </w:rPr>
        <w:t xml:space="preserve"> Chanson de Roland</w:t>
      </w:r>
      <w:r w:rsidR="005E3C77" w:rsidRPr="00650DA9">
        <w:rPr>
          <w:i/>
          <w:iCs/>
          <w:lang w:val="fr-CA"/>
        </w:rPr>
        <w:fldChar w:fldCharType="begin"/>
      </w:r>
      <w:r w:rsidR="005E3C77" w:rsidRPr="00650DA9">
        <w:rPr>
          <w:lang w:val="fr-CA"/>
        </w:rPr>
        <w:instrText xml:space="preserve"> XE "</w:instrText>
      </w:r>
      <w:r w:rsidR="005E3C77" w:rsidRPr="00650DA9">
        <w:rPr>
          <w:i/>
          <w:iCs/>
          <w:lang w:val="fr-CA"/>
        </w:rPr>
        <w:instrText>Chanson de Roland</w:instrText>
      </w:r>
      <w:r w:rsidR="005E3C77" w:rsidRPr="00650DA9">
        <w:rPr>
          <w:lang w:val="fr-CA"/>
        </w:rPr>
        <w:instrText>" \t "</w:instrText>
      </w:r>
      <w:r w:rsidR="005E3C77" w:rsidRPr="00650DA9">
        <w:rPr>
          <w:rFonts w:asciiTheme="minorHAnsi" w:hAnsiTheme="minorHAnsi"/>
          <w:lang w:val="fr-CA"/>
        </w:rPr>
        <w:instrText>132</w:instrText>
      </w:r>
      <w:r w:rsidR="005E3C77" w:rsidRPr="00650DA9">
        <w:rPr>
          <w:lang w:val="fr-CA"/>
        </w:rPr>
        <w:instrText xml:space="preserve">" \f "sujs" </w:instrText>
      </w:r>
      <w:r w:rsidR="005E3C77" w:rsidRPr="00650DA9">
        <w:rPr>
          <w:i/>
          <w:iCs/>
          <w:lang w:val="fr-CA"/>
        </w:rPr>
        <w:fldChar w:fldCharType="end"/>
      </w:r>
      <w:r w:rsidR="00EA6A2B" w:rsidRPr="00650DA9">
        <w:rPr>
          <w:i/>
          <w:iCs/>
          <w:lang w:val="fr-CA"/>
        </w:rPr>
        <w:t xml:space="preserve">, </w:t>
      </w:r>
      <w:r w:rsidR="00EA6A2B" w:rsidRPr="00650DA9">
        <w:rPr>
          <w:lang w:val="fr-CA"/>
        </w:rPr>
        <w:t>du manuscrit d</w:t>
      </w:r>
      <w:r w:rsidR="00BB3778" w:rsidRPr="00650DA9">
        <w:rPr>
          <w:lang w:val="fr-CA"/>
        </w:rPr>
        <w:t>’</w:t>
      </w:r>
      <w:r w:rsidR="00EA6A2B" w:rsidRPr="00650DA9">
        <w:rPr>
          <w:lang w:val="fr-CA"/>
        </w:rPr>
        <w:t>Oxford au manuscrit de Châteauroux : problèmes d</w:t>
      </w:r>
      <w:r w:rsidR="00BB3778" w:rsidRPr="00650DA9">
        <w:rPr>
          <w:lang w:val="fr-CA"/>
        </w:rPr>
        <w:t>’</w:t>
      </w:r>
      <w:r w:rsidR="00EA6A2B" w:rsidRPr="00650DA9">
        <w:rPr>
          <w:lang w:val="fr-CA"/>
        </w:rPr>
        <w:t>esthétique et</w:t>
      </w:r>
      <w:r w:rsidR="005C794A">
        <w:rPr>
          <w:lang w:val="fr-CA"/>
        </w:rPr>
        <w:t xml:space="preserve"> de poétique au tournant des </w:t>
      </w:r>
      <w:r w:rsidR="005C794A">
        <w:rPr>
          <w:smallCaps/>
          <w:lang w:val="fr-CA"/>
        </w:rPr>
        <w:t>xii</w:t>
      </w:r>
      <w:r w:rsidR="00EA6A2B" w:rsidRPr="00650DA9">
        <w:rPr>
          <w:vertAlign w:val="superscript"/>
          <w:lang w:val="fr-CA"/>
        </w:rPr>
        <w:t>e</w:t>
      </w:r>
      <w:r w:rsidR="005C794A">
        <w:rPr>
          <w:lang w:val="fr-CA"/>
        </w:rPr>
        <w:t>-</w:t>
      </w:r>
      <w:r w:rsidR="005C794A">
        <w:rPr>
          <w:smallCaps/>
          <w:lang w:val="fr-CA"/>
        </w:rPr>
        <w:t>xiii</w:t>
      </w:r>
      <w:r w:rsidR="00EA6A2B" w:rsidRPr="00650DA9">
        <w:rPr>
          <w:vertAlign w:val="superscript"/>
          <w:lang w:val="fr-CA"/>
        </w:rPr>
        <w:t>e</w:t>
      </w:r>
      <w:r w:rsidR="005C794A">
        <w:rPr>
          <w:lang w:val="fr-CA"/>
        </w:rPr>
        <w:t xml:space="preserve"> siècles </w:t>
      </w:r>
      <w:r w:rsidR="00EA6A2B" w:rsidRPr="00650DA9">
        <w:rPr>
          <w:lang w:val="fr-CA"/>
        </w:rPr>
        <w:t>» (</w:t>
      </w:r>
      <w:r w:rsidR="009A0EB2">
        <w:rPr>
          <w:lang w:val="fr-CA"/>
        </w:rPr>
        <w:t>p</w:t>
      </w:r>
      <w:r w:rsidR="00EA6A2B" w:rsidRPr="00650DA9">
        <w:rPr>
          <w:lang w:val="fr-CA"/>
        </w:rPr>
        <w:t>p. 65-78 [</w:t>
      </w:r>
      <w:r w:rsidR="00ED6BFF">
        <w:rPr>
          <w:i/>
          <w:iCs/>
          <w:lang w:val="fr-CA"/>
        </w:rPr>
        <w:t>B.B.S.R.</w:t>
      </w:r>
      <w:r w:rsidR="00EA6A2B" w:rsidRPr="00650DA9">
        <w:rPr>
          <w:lang w:val="fr-CA"/>
        </w:rPr>
        <w:t xml:space="preserve"> 29, </w:t>
      </w:r>
      <w:r w:rsidR="005C794A">
        <w:rPr>
          <w:lang w:val="fr-CA"/>
        </w:rPr>
        <w:t xml:space="preserve">1997-1998, </w:t>
      </w:r>
      <w:r w:rsidR="00F421BA">
        <w:rPr>
          <w:lang w:val="fr-CA"/>
        </w:rPr>
        <w:t>n</w:t>
      </w:r>
      <w:r w:rsidR="00F421BA" w:rsidRPr="00F421BA">
        <w:rPr>
          <w:vertAlign w:val="superscript"/>
          <w:lang w:val="fr-CA"/>
        </w:rPr>
        <w:t>o</w:t>
      </w:r>
      <w:r w:rsidR="00F421BA">
        <w:rPr>
          <w:vertAlign w:val="superscript"/>
          <w:lang w:val="fr-CA"/>
        </w:rPr>
        <w:t> </w:t>
      </w:r>
      <w:r w:rsidR="00F421BA" w:rsidRPr="00650DA9">
        <w:rPr>
          <w:lang w:val="fr-CA"/>
        </w:rPr>
        <w:t xml:space="preserve"> </w:t>
      </w:r>
      <w:r w:rsidR="00EA6A2B" w:rsidRPr="00650DA9">
        <w:rPr>
          <w:lang w:val="fr-CA"/>
        </w:rPr>
        <w:t>6]) ; « </w:t>
      </w:r>
      <w:r w:rsidR="00EA6A2B" w:rsidRPr="00650DA9">
        <w:rPr>
          <w:i/>
          <w:iCs/>
          <w:lang w:val="fr-CA"/>
        </w:rPr>
        <w:t>Jehan de Lanson</w:t>
      </w:r>
      <w:r w:rsidR="005E3C77" w:rsidRPr="00650DA9">
        <w:rPr>
          <w:i/>
          <w:iCs/>
          <w:lang w:val="fr-CA"/>
        </w:rPr>
        <w:fldChar w:fldCharType="begin"/>
      </w:r>
      <w:r w:rsidR="005E3C77" w:rsidRPr="00650DA9">
        <w:rPr>
          <w:lang w:val="fr-CA"/>
        </w:rPr>
        <w:instrText xml:space="preserve"> XE "</w:instrText>
      </w:r>
      <w:r w:rsidR="005E3C77" w:rsidRPr="00650DA9">
        <w:rPr>
          <w:i/>
          <w:iCs/>
          <w:lang w:val="fr-CA"/>
        </w:rPr>
        <w:instrText>Jehan de Lanson</w:instrText>
      </w:r>
      <w:r w:rsidR="005E3C77" w:rsidRPr="00650DA9">
        <w:rPr>
          <w:lang w:val="fr-CA"/>
        </w:rPr>
        <w:instrText>" \t "</w:instrText>
      </w:r>
      <w:r w:rsidR="005E3C77" w:rsidRPr="00650DA9">
        <w:rPr>
          <w:rFonts w:asciiTheme="minorHAnsi" w:hAnsiTheme="minorHAnsi"/>
          <w:lang w:val="fr-CA"/>
        </w:rPr>
        <w:instrText>132</w:instrText>
      </w:r>
      <w:r w:rsidR="005E3C77" w:rsidRPr="00650DA9">
        <w:rPr>
          <w:lang w:val="fr-CA"/>
        </w:rPr>
        <w:instrText xml:space="preserve">" \f "sujs" </w:instrText>
      </w:r>
      <w:r w:rsidR="005E3C77" w:rsidRPr="00650DA9">
        <w:rPr>
          <w:i/>
          <w:iCs/>
          <w:lang w:val="fr-CA"/>
        </w:rPr>
        <w:fldChar w:fldCharType="end"/>
      </w:r>
      <w:r w:rsidR="00EA6A2B" w:rsidRPr="00650DA9">
        <w:rPr>
          <w:lang w:val="fr-CA"/>
        </w:rPr>
        <w:t xml:space="preserve"> et les traditions normandes du motif des funérailles feintes » (</w:t>
      </w:r>
      <w:r w:rsidR="009A0EB2">
        <w:rPr>
          <w:lang w:val="fr-CA"/>
        </w:rPr>
        <w:t>p</w:t>
      </w:r>
      <w:r w:rsidR="005C794A">
        <w:rPr>
          <w:lang w:val="fr-CA"/>
        </w:rPr>
        <w:t>p. </w:t>
      </w:r>
      <w:r w:rsidR="00EA6A2B" w:rsidRPr="00650DA9">
        <w:rPr>
          <w:lang w:val="fr-CA"/>
        </w:rPr>
        <w:t>79-90 [</w:t>
      </w:r>
      <w:r w:rsidR="00ED6BFF">
        <w:rPr>
          <w:i/>
          <w:iCs/>
          <w:lang w:val="fr-CA"/>
        </w:rPr>
        <w:t>B.B.S.R.</w:t>
      </w:r>
      <w:r w:rsidR="003B6659">
        <w:rPr>
          <w:lang w:val="fr-CA"/>
        </w:rPr>
        <w:t> </w:t>
      </w:r>
      <w:r w:rsidR="00EA6A2B" w:rsidRPr="00650DA9">
        <w:rPr>
          <w:lang w:val="fr-CA"/>
        </w:rPr>
        <w:t xml:space="preserve">30, </w:t>
      </w:r>
      <w:r w:rsidR="005C794A">
        <w:rPr>
          <w:lang w:val="fr-CA"/>
        </w:rPr>
        <w:t xml:space="preserve">1998-1999, </w:t>
      </w:r>
      <w:r w:rsidR="00F421BA">
        <w:rPr>
          <w:lang w:val="fr-CA"/>
        </w:rPr>
        <w:t>n</w:t>
      </w:r>
      <w:r w:rsidR="00F421BA" w:rsidRPr="00F421BA">
        <w:rPr>
          <w:vertAlign w:val="superscript"/>
          <w:lang w:val="fr-CA"/>
        </w:rPr>
        <w:t>o</w:t>
      </w:r>
      <w:r w:rsidR="00F421BA">
        <w:rPr>
          <w:vertAlign w:val="superscript"/>
          <w:lang w:val="fr-CA"/>
        </w:rPr>
        <w:t> </w:t>
      </w:r>
      <w:r w:rsidR="005C794A">
        <w:rPr>
          <w:lang w:val="fr-CA"/>
        </w:rPr>
        <w:t> </w:t>
      </w:r>
      <w:r w:rsidR="00EA6A2B" w:rsidRPr="00650DA9">
        <w:rPr>
          <w:lang w:val="fr-CA"/>
        </w:rPr>
        <w:t>118]). La deuxième partie de l</w:t>
      </w:r>
      <w:r w:rsidR="00BB3778" w:rsidRPr="00650DA9">
        <w:rPr>
          <w:lang w:val="fr-CA"/>
        </w:rPr>
        <w:t>’</w:t>
      </w:r>
      <w:r w:rsidR="00EA6A2B" w:rsidRPr="00650DA9">
        <w:rPr>
          <w:lang w:val="fr-CA"/>
        </w:rPr>
        <w:t>ouvrage (</w:t>
      </w:r>
      <w:r w:rsidR="009A0EB2">
        <w:rPr>
          <w:lang w:val="fr-CA"/>
        </w:rPr>
        <w:t>p</w:t>
      </w:r>
      <w:r w:rsidR="005C794A">
        <w:rPr>
          <w:lang w:val="fr-CA"/>
        </w:rPr>
        <w:t>p. </w:t>
      </w:r>
      <w:r w:rsidR="00EA6A2B" w:rsidRPr="00650DA9">
        <w:rPr>
          <w:lang w:val="fr-CA"/>
        </w:rPr>
        <w:t>91-194) est consacrée à « l</w:t>
      </w:r>
      <w:r w:rsidR="00BB3778" w:rsidRPr="00650DA9">
        <w:rPr>
          <w:lang w:val="fr-CA"/>
        </w:rPr>
        <w:t>’</w:t>
      </w:r>
      <w:r w:rsidR="00EA6A2B" w:rsidRPr="00650DA9">
        <w:rPr>
          <w:lang w:val="fr-CA"/>
        </w:rPr>
        <w:t>univers épique,</w:t>
      </w:r>
      <w:r w:rsidR="005C794A">
        <w:rPr>
          <w:lang w:val="fr-CA"/>
        </w:rPr>
        <w:t xml:space="preserve"> entre tradition et mutations » </w:t>
      </w:r>
      <w:r w:rsidR="00EA6A2B" w:rsidRPr="00650DA9">
        <w:rPr>
          <w:lang w:val="fr-CA"/>
        </w:rPr>
        <w:t>: « La nuit et la création épique au Moyen Âge » (</w:t>
      </w:r>
      <w:r w:rsidR="009A0EB2">
        <w:rPr>
          <w:lang w:val="fr-CA"/>
        </w:rPr>
        <w:t>p</w:t>
      </w:r>
      <w:r w:rsidR="005C794A">
        <w:rPr>
          <w:lang w:val="fr-CA"/>
        </w:rPr>
        <w:t>p. 105-120</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vertAlign w:val="superscript"/>
          <w:lang w:val="fr-CA"/>
        </w:rPr>
        <w:t> </w:t>
      </w:r>
      <w:r w:rsidR="005D3B2F">
        <w:rPr>
          <w:lang w:val="fr-CA"/>
        </w:rPr>
        <w:t>133]</w:t>
      </w:r>
      <w:r w:rsidR="005C794A">
        <w:rPr>
          <w:lang w:val="fr-CA"/>
        </w:rPr>
        <w:t>) </w:t>
      </w:r>
      <w:r w:rsidR="005D3B2F">
        <w:rPr>
          <w:lang w:val="fr-CA"/>
        </w:rPr>
        <w:t>; « La m</w:t>
      </w:r>
      <w:r w:rsidR="00EA6A2B" w:rsidRPr="00650DA9">
        <w:rPr>
          <w:lang w:val="fr-CA"/>
        </w:rPr>
        <w:t>ontagne</w:t>
      </w:r>
      <w:r w:rsidR="00663FAF" w:rsidRPr="00650DA9">
        <w:rPr>
          <w:lang w:val="fr-CA"/>
        </w:rPr>
        <w:fldChar w:fldCharType="begin"/>
      </w:r>
      <w:r w:rsidR="00663FAF" w:rsidRPr="00650DA9">
        <w:rPr>
          <w:lang w:val="fr-CA"/>
        </w:rPr>
        <w:instrText xml:space="preserve"> XE "motif:montagne"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lang w:val="fr-CA"/>
        </w:rPr>
        <w:fldChar w:fldCharType="end"/>
      </w:r>
      <w:r w:rsidR="005C794A">
        <w:rPr>
          <w:lang w:val="fr-CA"/>
        </w:rPr>
        <w:t xml:space="preserve"> dans la chanson de geste </w:t>
      </w:r>
      <w:r w:rsidR="00EA6A2B" w:rsidRPr="00650DA9">
        <w:rPr>
          <w:lang w:val="fr-CA"/>
        </w:rPr>
        <w:t>: topique, rhétorique et fonction épique » (</w:t>
      </w:r>
      <w:r w:rsidR="009A0EB2">
        <w:rPr>
          <w:lang w:val="fr-CA"/>
        </w:rPr>
        <w:t>p</w:t>
      </w:r>
      <w:r w:rsidR="005C794A">
        <w:rPr>
          <w:lang w:val="fr-CA"/>
        </w:rPr>
        <w:t>p. 121-137</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134]</w:t>
      </w:r>
      <w:r w:rsidR="005C794A">
        <w:rPr>
          <w:lang w:val="fr-CA"/>
        </w:rPr>
        <w:t>) </w:t>
      </w:r>
      <w:r w:rsidR="00EA6A2B" w:rsidRPr="00650DA9">
        <w:rPr>
          <w:lang w:val="fr-CA"/>
        </w:rPr>
        <w:t>; « Les peuples étrang</w:t>
      </w:r>
      <w:r w:rsidR="005C794A">
        <w:rPr>
          <w:lang w:val="fr-CA"/>
        </w:rPr>
        <w:t>es dans la chanson de geste (</w:t>
      </w:r>
      <w:r w:rsidR="005C794A">
        <w:rPr>
          <w:smallCaps/>
          <w:lang w:val="fr-CA"/>
        </w:rPr>
        <w:t>xii</w:t>
      </w:r>
      <w:r w:rsidR="00EA6A2B" w:rsidRPr="00650DA9">
        <w:rPr>
          <w:vertAlign w:val="superscript"/>
          <w:lang w:val="fr-CA"/>
        </w:rPr>
        <w:t>e</w:t>
      </w:r>
      <w:r w:rsidR="005C794A">
        <w:rPr>
          <w:lang w:val="fr-CA"/>
        </w:rPr>
        <w:t>-</w:t>
      </w:r>
      <w:r w:rsidR="005C794A">
        <w:rPr>
          <w:smallCaps/>
          <w:lang w:val="fr-CA"/>
        </w:rPr>
        <w:t>xiv</w:t>
      </w:r>
      <w:r w:rsidR="00EA6A2B" w:rsidRPr="00650DA9">
        <w:rPr>
          <w:vertAlign w:val="superscript"/>
          <w:lang w:val="fr-CA"/>
        </w:rPr>
        <w:t>e</w:t>
      </w:r>
      <w:r w:rsidR="005C794A">
        <w:rPr>
          <w:lang w:val="fr-CA"/>
        </w:rPr>
        <w:t> </w:t>
      </w:r>
      <w:r w:rsidR="00EA6A2B" w:rsidRPr="00650DA9">
        <w:rPr>
          <w:lang w:val="fr-CA"/>
        </w:rPr>
        <w:t>siècles » (p</w:t>
      </w:r>
      <w:r w:rsidR="009A0EB2">
        <w:rPr>
          <w:lang w:val="fr-CA"/>
        </w:rPr>
        <w:t>p</w:t>
      </w:r>
      <w:r w:rsidR="005C794A">
        <w:rPr>
          <w:lang w:val="fr-CA"/>
        </w:rPr>
        <w:t>. 139-168</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135]</w:t>
      </w:r>
      <w:r w:rsidR="005C794A">
        <w:rPr>
          <w:lang w:val="fr-CA"/>
        </w:rPr>
        <w:t>) </w:t>
      </w:r>
      <w:r w:rsidR="00EA6A2B" w:rsidRPr="00650DA9">
        <w:rPr>
          <w:lang w:val="fr-CA"/>
        </w:rPr>
        <w:t>; « Merveilleux</w:t>
      </w:r>
      <w:r w:rsidR="00663FAF" w:rsidRPr="00650DA9">
        <w:rPr>
          <w:lang w:val="fr-CA"/>
        </w:rPr>
        <w:fldChar w:fldCharType="begin"/>
      </w:r>
      <w:r w:rsidR="00663FAF" w:rsidRPr="00650DA9">
        <w:rPr>
          <w:lang w:val="fr-CA"/>
        </w:rPr>
        <w:instrText xml:space="preserve"> XE "merveilleux"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lang w:val="fr-CA"/>
        </w:rPr>
        <w:fldChar w:fldCharType="end"/>
      </w:r>
      <w:r w:rsidR="00EA6A2B" w:rsidRPr="00650DA9">
        <w:rPr>
          <w:lang w:val="fr-CA"/>
        </w:rPr>
        <w:t xml:space="preserve"> et interférences génériques dans la chanson de geste de </w:t>
      </w:r>
      <w:r w:rsidR="00EA6A2B" w:rsidRPr="00650DA9">
        <w:rPr>
          <w:i/>
          <w:iCs/>
          <w:lang w:val="fr-CA"/>
        </w:rPr>
        <w:t>Tristan de Nanteuil</w:t>
      </w:r>
      <w:r w:rsidR="00663FAF" w:rsidRPr="00650DA9">
        <w:rPr>
          <w:i/>
          <w:iCs/>
          <w:lang w:val="fr-CA"/>
        </w:rPr>
        <w:fldChar w:fldCharType="begin"/>
      </w:r>
      <w:r w:rsidR="00663FAF" w:rsidRPr="00650DA9">
        <w:rPr>
          <w:lang w:val="fr-CA"/>
        </w:rPr>
        <w:instrText xml:space="preserve"> XE "</w:instrText>
      </w:r>
      <w:r w:rsidR="00663FAF" w:rsidRPr="00650DA9">
        <w:rPr>
          <w:i/>
          <w:iCs/>
          <w:lang w:val="fr-CA"/>
        </w:rPr>
        <w:instrText>Tristan de Nanteuil</w:instrText>
      </w:r>
      <w:r w:rsidR="00663FAF" w:rsidRPr="00650DA9">
        <w:rPr>
          <w:lang w:val="fr-CA"/>
        </w:rPr>
        <w:instrText>"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i/>
          <w:iCs/>
          <w:lang w:val="fr-CA"/>
        </w:rPr>
        <w:fldChar w:fldCharType="end"/>
      </w:r>
      <w:r w:rsidR="009A0EB2">
        <w:rPr>
          <w:lang w:val="fr-CA"/>
        </w:rPr>
        <w:t> » (pp</w:t>
      </w:r>
      <w:r w:rsidR="005C794A">
        <w:rPr>
          <w:lang w:val="fr-CA"/>
        </w:rPr>
        <w:t>. </w:t>
      </w:r>
      <w:r w:rsidR="00EA6A2B" w:rsidRPr="00650DA9">
        <w:rPr>
          <w:lang w:val="fr-CA"/>
        </w:rPr>
        <w:t>169-187</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135]</w:t>
      </w:r>
      <w:r w:rsidR="00EA6A2B" w:rsidRPr="00650DA9">
        <w:rPr>
          <w:lang w:val="fr-CA"/>
        </w:rPr>
        <w:t xml:space="preserve">). Les deux autres articles de cette seconde partie ont été recensés par le </w:t>
      </w:r>
      <w:r w:rsidR="003B6659">
        <w:rPr>
          <w:i/>
          <w:iCs/>
          <w:lang w:val="fr-CA"/>
        </w:rPr>
        <w:t>B.B.S.R</w:t>
      </w:r>
      <w:r w:rsidR="00EA6A2B" w:rsidRPr="00650DA9">
        <w:rPr>
          <w:i/>
          <w:iCs/>
          <w:lang w:val="fr-CA"/>
        </w:rPr>
        <w:t>.</w:t>
      </w:r>
      <w:r w:rsidR="00EA6A2B" w:rsidRPr="00650DA9">
        <w:rPr>
          <w:lang w:val="fr-CA"/>
        </w:rPr>
        <w:t xml:space="preserve"> Il s</w:t>
      </w:r>
      <w:r w:rsidR="00BB3778" w:rsidRPr="00650DA9">
        <w:rPr>
          <w:lang w:val="fr-CA"/>
        </w:rPr>
        <w:t>’</w:t>
      </w:r>
      <w:r w:rsidR="00EA6A2B" w:rsidRPr="00650DA9">
        <w:rPr>
          <w:lang w:val="fr-CA"/>
        </w:rPr>
        <w:t xml:space="preserve">agit </w:t>
      </w:r>
      <w:r w:rsidR="1160129F" w:rsidRPr="00650DA9">
        <w:rPr>
          <w:lang w:val="fr-CA"/>
        </w:rPr>
        <w:t>d</w:t>
      </w:r>
      <w:r w:rsidR="00BB3778" w:rsidRPr="00650DA9">
        <w:rPr>
          <w:lang w:val="fr-CA"/>
        </w:rPr>
        <w:t>’</w:t>
      </w:r>
      <w:r w:rsidR="1160129F" w:rsidRPr="00650DA9">
        <w:rPr>
          <w:lang w:val="fr-CA"/>
        </w:rPr>
        <w:t>«</w:t>
      </w:r>
      <w:r w:rsidR="00EA6A2B" w:rsidRPr="00650DA9">
        <w:rPr>
          <w:lang w:val="fr-CA"/>
        </w:rPr>
        <w:t> </w:t>
      </w:r>
      <w:r w:rsidR="00EA6A2B" w:rsidRPr="00650DA9">
        <w:rPr>
          <w:i/>
          <w:iCs/>
          <w:lang w:val="fr-CA"/>
        </w:rPr>
        <w:t>Aliscans</w:t>
      </w:r>
      <w:r w:rsidR="00EA6A2B" w:rsidRPr="00650DA9">
        <w:rPr>
          <w:b/>
          <w:bCs/>
          <w:i/>
          <w:iCs/>
          <w:lang w:val="fr-CA"/>
        </w:rPr>
        <w:t> </w:t>
      </w:r>
      <w:r w:rsidR="00EA6A2B" w:rsidRPr="00650DA9">
        <w:rPr>
          <w:lang w:val="fr-CA"/>
        </w:rPr>
        <w:t xml:space="preserve">et la problématique du héros épique médiéval », </w:t>
      </w:r>
      <w:r w:rsidR="005C794A">
        <w:rPr>
          <w:lang w:val="fr-CA"/>
        </w:rPr>
        <w:t>pp. </w:t>
      </w:r>
      <w:r w:rsidR="00EA6A2B" w:rsidRPr="00650DA9">
        <w:rPr>
          <w:lang w:val="fr-CA"/>
        </w:rPr>
        <w:t>93-104 [</w:t>
      </w:r>
      <w:r w:rsidR="00ED6BFF">
        <w:rPr>
          <w:i/>
          <w:iCs/>
          <w:lang w:val="fr-CA"/>
        </w:rPr>
        <w:t>B.B.S.R.</w:t>
      </w:r>
      <w:r w:rsidR="003B6659">
        <w:rPr>
          <w:i/>
          <w:iCs/>
          <w:lang w:val="fr-CA"/>
        </w:rPr>
        <w:t> </w:t>
      </w:r>
      <w:r w:rsidR="00EA6A2B" w:rsidRPr="00650DA9">
        <w:rPr>
          <w:lang w:val="fr-CA"/>
        </w:rPr>
        <w:t xml:space="preserve">26, </w:t>
      </w:r>
      <w:r w:rsidR="005C794A">
        <w:rPr>
          <w:lang w:val="fr-CA"/>
        </w:rPr>
        <w:t>1994-</w:t>
      </w:r>
      <w:r w:rsidR="002E28D9">
        <w:rPr>
          <w:lang w:val="fr-CA"/>
        </w:rPr>
        <w:t>19</w:t>
      </w:r>
      <w:r w:rsidR="005C794A">
        <w:rPr>
          <w:lang w:val="fr-CA"/>
        </w:rPr>
        <w:t xml:space="preserve">95, </w:t>
      </w:r>
      <w:r w:rsidR="00F421BA">
        <w:rPr>
          <w:lang w:val="fr-CA"/>
        </w:rPr>
        <w:t>n</w:t>
      </w:r>
      <w:r w:rsidR="00F421BA" w:rsidRPr="00F421BA">
        <w:rPr>
          <w:vertAlign w:val="superscript"/>
          <w:lang w:val="fr-CA"/>
        </w:rPr>
        <w:t>o</w:t>
      </w:r>
      <w:r w:rsidR="005C794A">
        <w:rPr>
          <w:vertAlign w:val="superscript"/>
          <w:lang w:val="fr-CA"/>
        </w:rPr>
        <w:t> </w:t>
      </w:r>
      <w:r w:rsidR="00EA6A2B" w:rsidRPr="00650DA9">
        <w:rPr>
          <w:lang w:val="fr-CA"/>
        </w:rPr>
        <w:t xml:space="preserve">142] et de </w:t>
      </w:r>
      <w:r w:rsidR="00EA6A2B" w:rsidRPr="00650DA9">
        <w:rPr>
          <w:lang w:val="fr-CA"/>
        </w:rPr>
        <w:lastRenderedPageBreak/>
        <w:t>« L</w:t>
      </w:r>
      <w:r w:rsidR="00BB3778" w:rsidRPr="00650DA9">
        <w:rPr>
          <w:lang w:val="fr-CA"/>
        </w:rPr>
        <w:t>’</w:t>
      </w:r>
      <w:r w:rsidR="00EA6A2B" w:rsidRPr="00650DA9">
        <w:rPr>
          <w:lang w:val="fr-CA"/>
        </w:rPr>
        <w:t>insuffisance de l</w:t>
      </w:r>
      <w:r w:rsidR="00BB3778" w:rsidRPr="00650DA9">
        <w:rPr>
          <w:lang w:val="fr-CA"/>
        </w:rPr>
        <w:t>’</w:t>
      </w:r>
      <w:r w:rsidR="00EA6A2B" w:rsidRPr="00650DA9">
        <w:rPr>
          <w:lang w:val="fr-CA"/>
        </w:rPr>
        <w:t xml:space="preserve">épique », </w:t>
      </w:r>
      <w:r w:rsidR="005C794A">
        <w:rPr>
          <w:lang w:val="fr-CA"/>
        </w:rPr>
        <w:t>p</w:t>
      </w:r>
      <w:r w:rsidR="002E28D9">
        <w:rPr>
          <w:lang w:val="fr-CA"/>
        </w:rPr>
        <w:t>p. </w:t>
      </w:r>
      <w:r w:rsidR="00EA6A2B" w:rsidRPr="00650DA9">
        <w:rPr>
          <w:lang w:val="fr-CA"/>
        </w:rPr>
        <w:t>189-194 [</w:t>
      </w:r>
      <w:r w:rsidR="00ED6BFF">
        <w:rPr>
          <w:i/>
          <w:iCs/>
          <w:lang w:val="fr-CA"/>
        </w:rPr>
        <w:t>B.B.S.R.</w:t>
      </w:r>
      <w:r w:rsidR="00EA6A2B" w:rsidRPr="00650DA9">
        <w:rPr>
          <w:i/>
          <w:iCs/>
          <w:lang w:val="fr-CA"/>
        </w:rPr>
        <w:t xml:space="preserve"> </w:t>
      </w:r>
      <w:r w:rsidR="00EA6A2B" w:rsidRPr="00650DA9">
        <w:rPr>
          <w:lang w:val="fr-CA"/>
        </w:rPr>
        <w:t xml:space="preserve">41, </w:t>
      </w:r>
      <w:r w:rsidR="005C794A">
        <w:rPr>
          <w:lang w:val="fr-CA"/>
        </w:rPr>
        <w:t xml:space="preserve">2009-2010, </w:t>
      </w:r>
      <w:r w:rsidR="00F421BA">
        <w:rPr>
          <w:lang w:val="fr-CA"/>
        </w:rPr>
        <w:t>n</w:t>
      </w:r>
      <w:r w:rsidR="00F421BA" w:rsidRPr="00F421BA">
        <w:rPr>
          <w:vertAlign w:val="superscript"/>
          <w:lang w:val="fr-CA"/>
        </w:rPr>
        <w:t>o</w:t>
      </w:r>
      <w:r w:rsidR="00F421BA">
        <w:rPr>
          <w:vertAlign w:val="superscript"/>
          <w:lang w:val="fr-CA"/>
        </w:rPr>
        <w:t> </w:t>
      </w:r>
      <w:r w:rsidR="00EA6A2B" w:rsidRPr="00650DA9">
        <w:rPr>
          <w:lang w:val="fr-CA"/>
        </w:rPr>
        <w:t>127]. La troisième partie (p</w:t>
      </w:r>
      <w:r w:rsidR="009A0EB2">
        <w:rPr>
          <w:lang w:val="fr-CA"/>
        </w:rPr>
        <w:t>p. </w:t>
      </w:r>
      <w:r w:rsidR="00EA6A2B" w:rsidRPr="00650DA9">
        <w:rPr>
          <w:lang w:val="fr-CA"/>
        </w:rPr>
        <w:t>195-317) est intitulée « Création épique et idéologie</w:t>
      </w:r>
      <w:r w:rsidR="00663FAF" w:rsidRPr="00650DA9">
        <w:rPr>
          <w:lang w:val="fr-CA"/>
        </w:rPr>
        <w:fldChar w:fldCharType="begin"/>
      </w:r>
      <w:r w:rsidR="00663FAF" w:rsidRPr="00650DA9">
        <w:rPr>
          <w:lang w:val="fr-CA"/>
        </w:rPr>
        <w:instrText xml:space="preserve"> XE "idéologie"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lang w:val="fr-CA"/>
        </w:rPr>
        <w:fldChar w:fldCharType="end"/>
      </w:r>
      <w:r w:rsidR="002E28D9">
        <w:rPr>
          <w:lang w:val="fr-CA"/>
        </w:rPr>
        <w:t> » </w:t>
      </w:r>
      <w:r w:rsidR="00EA6A2B" w:rsidRPr="00650DA9">
        <w:rPr>
          <w:lang w:val="fr-CA"/>
        </w:rPr>
        <w:t xml:space="preserve">; les articles « Le roi Louis et la signification politico-historique de </w:t>
      </w:r>
      <w:r w:rsidR="00EA6A2B" w:rsidRPr="00650DA9">
        <w:rPr>
          <w:i/>
          <w:iCs/>
          <w:lang w:val="fr-CA"/>
        </w:rPr>
        <w:t>Raoul de Cambrai</w:t>
      </w:r>
      <w:r w:rsidR="00663FAF" w:rsidRPr="00650DA9">
        <w:rPr>
          <w:i/>
          <w:iCs/>
          <w:lang w:val="fr-CA"/>
        </w:rPr>
        <w:fldChar w:fldCharType="begin"/>
      </w:r>
      <w:r w:rsidR="00663FAF" w:rsidRPr="00650DA9">
        <w:rPr>
          <w:lang w:val="fr-CA"/>
        </w:rPr>
        <w:instrText xml:space="preserve"> XE "</w:instrText>
      </w:r>
      <w:r w:rsidR="00663FAF" w:rsidRPr="00650DA9">
        <w:rPr>
          <w:i/>
          <w:iCs/>
          <w:lang w:val="fr-CA"/>
        </w:rPr>
        <w:instrText>Raoul de Cambrai</w:instrText>
      </w:r>
      <w:r w:rsidR="00663FAF" w:rsidRPr="00650DA9">
        <w:rPr>
          <w:lang w:val="fr-CA"/>
        </w:rPr>
        <w:instrText>"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i/>
          <w:iCs/>
          <w:lang w:val="fr-CA"/>
        </w:rPr>
        <w:fldChar w:fldCharType="end"/>
      </w:r>
      <w:r w:rsidR="00EA6A2B" w:rsidRPr="00650DA9">
        <w:rPr>
          <w:i/>
          <w:iCs/>
          <w:lang w:val="fr-CA"/>
        </w:rPr>
        <w:t> </w:t>
      </w:r>
      <w:r w:rsidR="00EA6A2B" w:rsidRPr="00650DA9">
        <w:rPr>
          <w:lang w:val="fr-CA"/>
        </w:rPr>
        <w:t xml:space="preserve">», </w:t>
      </w:r>
      <w:r w:rsidR="009A0EB2">
        <w:rPr>
          <w:lang w:val="fr-CA"/>
        </w:rPr>
        <w:t>pp. </w:t>
      </w:r>
      <w:r w:rsidR="00EA6A2B" w:rsidRPr="00650DA9">
        <w:rPr>
          <w:lang w:val="fr-CA"/>
        </w:rPr>
        <w:t xml:space="preserve">235-254 et « Au carrefour des cycles épiques : la chanson de </w:t>
      </w:r>
      <w:r w:rsidR="00EA6A2B" w:rsidRPr="00650DA9">
        <w:rPr>
          <w:i/>
          <w:iCs/>
          <w:lang w:val="fr-CA"/>
        </w:rPr>
        <w:t>Doon de Mayence</w:t>
      </w:r>
      <w:r w:rsidR="00663FAF" w:rsidRPr="00650DA9">
        <w:rPr>
          <w:i/>
          <w:iCs/>
          <w:lang w:val="fr-CA"/>
        </w:rPr>
        <w:fldChar w:fldCharType="begin"/>
      </w:r>
      <w:r w:rsidR="00663FAF" w:rsidRPr="00650DA9">
        <w:rPr>
          <w:lang w:val="fr-CA"/>
        </w:rPr>
        <w:instrText xml:space="preserve"> XE "</w:instrText>
      </w:r>
      <w:r w:rsidR="00663FAF" w:rsidRPr="00650DA9">
        <w:rPr>
          <w:i/>
          <w:iCs/>
          <w:lang w:val="fr-CA"/>
        </w:rPr>
        <w:instrText>Doon de Mayence</w:instrText>
      </w:r>
      <w:r w:rsidR="00663FAF" w:rsidRPr="00650DA9">
        <w:rPr>
          <w:lang w:val="fr-CA"/>
        </w:rPr>
        <w:instrText>"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i/>
          <w:iCs/>
          <w:lang w:val="fr-CA"/>
        </w:rPr>
        <w:fldChar w:fldCharType="end"/>
      </w:r>
      <w:r w:rsidR="002E28D9">
        <w:rPr>
          <w:lang w:val="fr-CA"/>
        </w:rPr>
        <w:t> », pp. </w:t>
      </w:r>
      <w:r w:rsidR="00EA6A2B" w:rsidRPr="00650DA9">
        <w:rPr>
          <w:lang w:val="fr-CA"/>
        </w:rPr>
        <w:t xml:space="preserve">307-317 ont été recensés dans le </w:t>
      </w:r>
      <w:r w:rsidR="00ED6BFF">
        <w:rPr>
          <w:i/>
          <w:iCs/>
          <w:lang w:val="fr-CA"/>
        </w:rPr>
        <w:t>B.B.S.R.</w:t>
      </w:r>
      <w:r w:rsidR="00EA6A2B" w:rsidRPr="00650DA9">
        <w:rPr>
          <w:lang w:val="fr-CA"/>
        </w:rPr>
        <w:t xml:space="preserve"> (respectivement 32, </w:t>
      </w:r>
      <w:r w:rsidR="002E28D9">
        <w:rPr>
          <w:lang w:val="fr-CA"/>
        </w:rPr>
        <w:t xml:space="preserve">2000-2001, </w:t>
      </w:r>
      <w:r w:rsidR="00F421BA">
        <w:rPr>
          <w:lang w:val="fr-CA"/>
        </w:rPr>
        <w:t>n</w:t>
      </w:r>
      <w:r w:rsidR="00F421BA" w:rsidRPr="00F421BA">
        <w:rPr>
          <w:vertAlign w:val="superscript"/>
          <w:lang w:val="fr-CA"/>
        </w:rPr>
        <w:t>o</w:t>
      </w:r>
      <w:r w:rsidR="00F421BA">
        <w:rPr>
          <w:vertAlign w:val="superscript"/>
          <w:lang w:val="fr-CA"/>
        </w:rPr>
        <w:t> </w:t>
      </w:r>
      <w:r w:rsidR="00F421BA" w:rsidRPr="00650DA9">
        <w:rPr>
          <w:lang w:val="fr-CA"/>
        </w:rPr>
        <w:t xml:space="preserve"> </w:t>
      </w:r>
      <w:r w:rsidR="00EA6A2B" w:rsidRPr="00650DA9">
        <w:rPr>
          <w:lang w:val="fr-CA"/>
        </w:rPr>
        <w:t>139</w:t>
      </w:r>
      <w:r w:rsidR="003B6659">
        <w:rPr>
          <w:lang w:val="fr-CA"/>
        </w:rPr>
        <w:t>,</w:t>
      </w:r>
      <w:r w:rsidR="00EA6A2B" w:rsidRPr="00650DA9">
        <w:rPr>
          <w:lang w:val="fr-CA"/>
        </w:rPr>
        <w:t xml:space="preserve"> et 31, </w:t>
      </w:r>
      <w:r w:rsidR="002E28D9">
        <w:rPr>
          <w:lang w:val="fr-CA"/>
        </w:rPr>
        <w:t xml:space="preserve">1999-2000, </w:t>
      </w:r>
      <w:r w:rsidR="00F421BA">
        <w:rPr>
          <w:lang w:val="fr-CA"/>
        </w:rPr>
        <w:t>n</w:t>
      </w:r>
      <w:r w:rsidR="00F421BA" w:rsidRPr="00F421BA">
        <w:rPr>
          <w:vertAlign w:val="superscript"/>
          <w:lang w:val="fr-CA"/>
        </w:rPr>
        <w:t>o</w:t>
      </w:r>
      <w:r w:rsidR="00F421BA">
        <w:rPr>
          <w:vertAlign w:val="superscript"/>
          <w:lang w:val="fr-CA"/>
        </w:rPr>
        <w:t> </w:t>
      </w:r>
      <w:r w:rsidR="003B6659">
        <w:rPr>
          <w:lang w:val="fr-CA"/>
        </w:rPr>
        <w:t> </w:t>
      </w:r>
      <w:r w:rsidR="00EA6A2B" w:rsidRPr="00650DA9">
        <w:rPr>
          <w:lang w:val="fr-CA"/>
        </w:rPr>
        <w:t>127). Les articles suivants le sont dans le présent bulletin : « Charlemagne et l</w:t>
      </w:r>
      <w:r w:rsidR="00BB3778" w:rsidRPr="00650DA9">
        <w:rPr>
          <w:lang w:val="fr-CA"/>
        </w:rPr>
        <w:t>’</w:t>
      </w:r>
      <w:r w:rsidR="00EA6A2B" w:rsidRPr="00650DA9">
        <w:rPr>
          <w:lang w:val="fr-CA"/>
        </w:rPr>
        <w:t>idéologie politique dans la</w:t>
      </w:r>
      <w:r w:rsidR="00EA6A2B" w:rsidRPr="00650DA9">
        <w:rPr>
          <w:i/>
          <w:iCs/>
          <w:lang w:val="fr-CA"/>
        </w:rPr>
        <w:t> Chanson de Roland</w:t>
      </w:r>
      <w:r w:rsidR="009A0EB2">
        <w:rPr>
          <w:lang w:val="fr-CA"/>
        </w:rPr>
        <w:t> » (pp. </w:t>
      </w:r>
      <w:r w:rsidR="00EA6A2B" w:rsidRPr="00650DA9">
        <w:rPr>
          <w:lang w:val="fr-CA"/>
        </w:rPr>
        <w:t>197-214</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137]</w:t>
      </w:r>
      <w:r w:rsidR="00EA6A2B" w:rsidRPr="00650DA9">
        <w:rPr>
          <w:lang w:val="fr-CA"/>
        </w:rPr>
        <w:t xml:space="preserve">) ; « La pusillanimité de Louis dans </w:t>
      </w:r>
      <w:r w:rsidR="00EA6A2B" w:rsidRPr="00650DA9">
        <w:rPr>
          <w:i/>
          <w:iCs/>
          <w:lang w:val="fr-CA"/>
        </w:rPr>
        <w:t>Aliscans</w:t>
      </w:r>
      <w:r w:rsidR="00EA6A2B" w:rsidRPr="00650DA9">
        <w:rPr>
          <w:b/>
          <w:bCs/>
          <w:lang w:val="fr-CA"/>
        </w:rPr>
        <w:t> »</w:t>
      </w:r>
      <w:r w:rsidR="00EA6A2B" w:rsidRPr="00650DA9">
        <w:rPr>
          <w:lang w:val="fr-CA"/>
        </w:rPr>
        <w:t> : idéologie ou topos du cycle (topique,</w:t>
      </w:r>
      <w:r w:rsidR="009A0EB2">
        <w:rPr>
          <w:lang w:val="fr-CA"/>
        </w:rPr>
        <w:t xml:space="preserve"> structure et historicité » (pp. </w:t>
      </w:r>
      <w:r w:rsidR="00EA6A2B" w:rsidRPr="00650DA9">
        <w:rPr>
          <w:lang w:val="fr-CA"/>
        </w:rPr>
        <w:t>215-234</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138]</w:t>
      </w:r>
      <w:r w:rsidR="00EA6A2B" w:rsidRPr="00650DA9">
        <w:rPr>
          <w:lang w:val="fr-CA"/>
        </w:rPr>
        <w:t>) ; « Cheva</w:t>
      </w:r>
      <w:r w:rsidR="002E28D9">
        <w:rPr>
          <w:lang w:val="fr-CA"/>
        </w:rPr>
        <w:t xml:space="preserve">lerie et chanson de geste au </w:t>
      </w:r>
      <w:r w:rsidR="002E28D9">
        <w:rPr>
          <w:smallCaps/>
          <w:lang w:val="fr-CA"/>
        </w:rPr>
        <w:t>xii</w:t>
      </w:r>
      <w:r w:rsidR="00EA6A2B" w:rsidRPr="00650DA9">
        <w:rPr>
          <w:vertAlign w:val="superscript"/>
          <w:lang w:val="fr-CA"/>
        </w:rPr>
        <w:t>e</w:t>
      </w:r>
      <w:r w:rsidR="00EA6A2B" w:rsidRPr="00650DA9">
        <w:rPr>
          <w:lang w:val="fr-CA"/>
        </w:rPr>
        <w:t xml:space="preserve"> siècle : essai d</w:t>
      </w:r>
      <w:r w:rsidR="00BB3778" w:rsidRPr="00650DA9">
        <w:rPr>
          <w:lang w:val="fr-CA"/>
        </w:rPr>
        <w:t>’</w:t>
      </w:r>
      <w:r w:rsidR="00EA6A2B" w:rsidRPr="00650DA9">
        <w:rPr>
          <w:lang w:val="fr-CA"/>
        </w:rPr>
        <w:t>une définition sociale » (p</w:t>
      </w:r>
      <w:r w:rsidR="002E28D9">
        <w:rPr>
          <w:lang w:val="fr-CA"/>
        </w:rPr>
        <w:t>p. </w:t>
      </w:r>
      <w:r w:rsidR="00EA6A2B" w:rsidRPr="00650DA9">
        <w:rPr>
          <w:lang w:val="fr-CA"/>
        </w:rPr>
        <w:t>255-276</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139]</w:t>
      </w:r>
      <w:r w:rsidR="00EA6A2B" w:rsidRPr="00650DA9">
        <w:rPr>
          <w:lang w:val="fr-CA"/>
        </w:rPr>
        <w:t xml:space="preserve">) ; « Guerre et société au miroir de la </w:t>
      </w:r>
      <w:r w:rsidR="00EA6A2B" w:rsidRPr="00650DA9">
        <w:rPr>
          <w:i/>
          <w:iCs/>
          <w:lang w:val="fr-CA"/>
        </w:rPr>
        <w:t>Chanson d</w:t>
      </w:r>
      <w:r w:rsidR="00BB3778" w:rsidRPr="00650DA9">
        <w:rPr>
          <w:i/>
          <w:iCs/>
          <w:lang w:val="fr-CA"/>
        </w:rPr>
        <w:t>’</w:t>
      </w:r>
      <w:r w:rsidR="00EA6A2B" w:rsidRPr="00650DA9">
        <w:rPr>
          <w:i/>
          <w:iCs/>
          <w:lang w:val="fr-CA"/>
        </w:rPr>
        <w:t>Aspremont</w:t>
      </w:r>
      <w:r w:rsidR="00663FAF" w:rsidRPr="00650DA9">
        <w:rPr>
          <w:i/>
          <w:iCs/>
          <w:lang w:val="fr-CA"/>
        </w:rPr>
        <w:fldChar w:fldCharType="begin"/>
      </w:r>
      <w:r w:rsidR="00663FAF" w:rsidRPr="00650DA9">
        <w:rPr>
          <w:lang w:val="fr-CA"/>
        </w:rPr>
        <w:instrText xml:space="preserve"> XE "</w:instrText>
      </w:r>
      <w:r w:rsidR="00663FAF" w:rsidRPr="00650DA9">
        <w:rPr>
          <w:i/>
          <w:iCs/>
          <w:lang w:val="fr-CA"/>
        </w:rPr>
        <w:instrText>Chanson d</w:instrText>
      </w:r>
      <w:r w:rsidR="005741E7" w:rsidRPr="00650DA9">
        <w:rPr>
          <w:i/>
          <w:iCs/>
          <w:lang w:val="fr-CA"/>
        </w:rPr>
        <w:instrText>'</w:instrText>
      </w:r>
      <w:r w:rsidR="00663FAF" w:rsidRPr="00650DA9">
        <w:rPr>
          <w:i/>
          <w:iCs/>
          <w:lang w:val="fr-CA"/>
        </w:rPr>
        <w:instrText>Aspremont</w:instrText>
      </w:r>
      <w:r w:rsidR="00663FAF" w:rsidRPr="00650DA9">
        <w:rPr>
          <w:lang w:val="fr-CA"/>
        </w:rPr>
        <w:instrText>"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i/>
          <w:iCs/>
          <w:lang w:val="fr-CA"/>
        </w:rPr>
        <w:fldChar w:fldCharType="end"/>
      </w:r>
      <w:r w:rsidR="002E28D9">
        <w:rPr>
          <w:lang w:val="fr-CA"/>
        </w:rPr>
        <w:t> » (pp. </w:t>
      </w:r>
      <w:r w:rsidR="00EA6A2B" w:rsidRPr="00650DA9">
        <w:rPr>
          <w:lang w:val="fr-CA"/>
        </w:rPr>
        <w:t>277-291</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140]</w:t>
      </w:r>
      <w:r w:rsidR="00EA6A2B" w:rsidRPr="00650DA9">
        <w:rPr>
          <w:lang w:val="fr-CA"/>
        </w:rPr>
        <w:t>) ; « Du guerrier barbare au lignage chrétien : la chanson de geste et l</w:t>
      </w:r>
      <w:r w:rsidR="00BB3778" w:rsidRPr="00650DA9">
        <w:rPr>
          <w:lang w:val="fr-CA"/>
        </w:rPr>
        <w:t>’</w:t>
      </w:r>
      <w:r w:rsidR="00EA6A2B" w:rsidRPr="00650DA9">
        <w:rPr>
          <w:lang w:val="fr-CA"/>
        </w:rPr>
        <w:t>intégration fictionnelle du Danemark</w:t>
      </w:r>
      <w:r w:rsidR="00663FAF" w:rsidRPr="00650DA9">
        <w:rPr>
          <w:lang w:v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lang w:val="fr-CA"/>
        </w:rPr>
        <w:fldChar w:fldCharType="end"/>
      </w:r>
      <w:r w:rsidR="00EA6A2B" w:rsidRPr="00650DA9">
        <w:rPr>
          <w:lang w:val="fr-CA"/>
        </w:rPr>
        <w:t xml:space="preserve"> à l</w:t>
      </w:r>
      <w:r w:rsidR="00BB3778" w:rsidRPr="00650DA9">
        <w:rPr>
          <w:lang w:val="fr-CA"/>
        </w:rPr>
        <w:t>’</w:t>
      </w:r>
      <w:r w:rsidR="00EA6A2B" w:rsidRPr="00650DA9">
        <w:rPr>
          <w:lang w:val="fr-CA"/>
        </w:rPr>
        <w:t>empire carolingien et à la cul</w:t>
      </w:r>
      <w:r w:rsidR="009A0EB2">
        <w:rPr>
          <w:lang w:val="fr-CA"/>
        </w:rPr>
        <w:t>ture européenne médiévale » (pp. </w:t>
      </w:r>
      <w:r w:rsidR="00EA6A2B" w:rsidRPr="00650DA9">
        <w:rPr>
          <w:lang w:val="fr-CA"/>
        </w:rPr>
        <w:t>293-305</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141]</w:t>
      </w:r>
      <w:r w:rsidR="00EA6A2B" w:rsidRPr="00650DA9">
        <w:rPr>
          <w:lang w:val="fr-CA"/>
        </w:rPr>
        <w:t>). Dans la quatrième partie, intitulée « Métamorphoses historiographiques » (p</w:t>
      </w:r>
      <w:r w:rsidR="009A0EB2">
        <w:rPr>
          <w:lang w:val="fr-CA"/>
        </w:rPr>
        <w:t>p. </w:t>
      </w:r>
      <w:r w:rsidR="00EA6A2B" w:rsidRPr="00650DA9">
        <w:rPr>
          <w:lang w:val="fr-CA"/>
        </w:rPr>
        <w:t xml:space="preserve">319-413), la plupart des articles ont été recensés dans le </w:t>
      </w:r>
      <w:r w:rsidR="00ED6BFF">
        <w:rPr>
          <w:i/>
          <w:iCs/>
          <w:lang w:val="fr-CA"/>
        </w:rPr>
        <w:t>B.B.S.R.</w:t>
      </w:r>
      <w:r w:rsidR="00EA6A2B" w:rsidRPr="00650DA9">
        <w:rPr>
          <w:lang w:val="fr-CA"/>
        </w:rPr>
        <w:t> : « Route de Saint-Jacques</w:t>
      </w:r>
      <w:r w:rsidR="00663FAF" w:rsidRPr="00650DA9">
        <w:rPr>
          <w:lang w:val="fr-CA"/>
        </w:rPr>
        <w:fldChar w:fldCharType="begin"/>
      </w:r>
      <w:r w:rsidR="00663FAF" w:rsidRPr="00650DA9">
        <w:rPr>
          <w:lang w:val="fr-CA"/>
        </w:rPr>
        <w:instrText xml:space="preserve"> XE "Route de Saint-Jacques"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lang w:val="fr-CA"/>
        </w:rPr>
        <w:fldChar w:fldCharType="end"/>
      </w:r>
      <w:r w:rsidR="00EA6A2B" w:rsidRPr="00650DA9">
        <w:rPr>
          <w:lang w:val="fr-CA"/>
        </w:rPr>
        <w:t xml:space="preserve"> ou conquête de l</w:t>
      </w:r>
      <w:r w:rsidR="00BB3778" w:rsidRPr="00650DA9">
        <w:rPr>
          <w:lang w:val="fr-CA"/>
        </w:rPr>
        <w:t>’</w:t>
      </w:r>
      <w:r w:rsidR="002E28D9">
        <w:rPr>
          <w:lang w:val="fr-CA"/>
        </w:rPr>
        <w:t>Espagne </w:t>
      </w:r>
      <w:r w:rsidR="00EA6A2B" w:rsidRPr="00650DA9">
        <w:rPr>
          <w:lang w:val="fr-CA"/>
        </w:rPr>
        <w:t xml:space="preserve">? Autour de la </w:t>
      </w:r>
      <w:r w:rsidR="00EA6A2B" w:rsidRPr="00650DA9">
        <w:rPr>
          <w:i/>
          <w:iCs/>
          <w:lang w:val="fr-CA"/>
        </w:rPr>
        <w:t>Chronique de Turpin</w:t>
      </w:r>
      <w:r w:rsidR="00663FAF" w:rsidRPr="00650DA9">
        <w:rPr>
          <w:i/>
          <w:iCs/>
          <w:lang w:val="fr-CA"/>
        </w:rPr>
        <w:fldChar w:fldCharType="begin"/>
      </w:r>
      <w:r w:rsidR="00663FAF" w:rsidRPr="00650DA9">
        <w:rPr>
          <w:lang w:val="fr-CA"/>
        </w:rPr>
        <w:instrText xml:space="preserve"> XE "</w:instrText>
      </w:r>
      <w:r w:rsidR="00663FAF" w:rsidRPr="00650DA9">
        <w:rPr>
          <w:i/>
          <w:iCs/>
          <w:lang w:val="fr-CA"/>
        </w:rPr>
        <w:instrText>Chronique de Turpin</w:instrText>
      </w:r>
      <w:r w:rsidR="00663FAF" w:rsidRPr="00650DA9">
        <w:rPr>
          <w:lang w:val="fr-CA"/>
        </w:rPr>
        <w:instrText>" \t "</w:instrText>
      </w:r>
      <w:r w:rsidR="00663FAF" w:rsidRPr="00650DA9">
        <w:rPr>
          <w:rFonts w:asciiTheme="minorHAnsi" w:hAnsiTheme="minorHAnsi"/>
          <w:lang w:val="fr-CA"/>
        </w:rPr>
        <w:instrText>132</w:instrText>
      </w:r>
      <w:r w:rsidR="00663FAF" w:rsidRPr="00650DA9">
        <w:rPr>
          <w:lang w:val="fr-CA"/>
        </w:rPr>
        <w:instrText xml:space="preserve">" \f "sujs" </w:instrText>
      </w:r>
      <w:r w:rsidR="00663FAF" w:rsidRPr="00650DA9">
        <w:rPr>
          <w:i/>
          <w:iCs/>
          <w:lang w:val="fr-CA"/>
        </w:rPr>
        <w:fldChar w:fldCharType="end"/>
      </w:r>
      <w:r w:rsidR="00EA6A2B" w:rsidRPr="00650DA9">
        <w:rPr>
          <w:lang w:val="fr-CA"/>
        </w:rPr>
        <w:t>, des chansons de geste et de Philippe Mousket</w:t>
      </w:r>
      <w:r w:rsidR="00BB3CCD" w:rsidRPr="00650DA9">
        <w:rPr>
          <w:lang w:val="fr-CA"/>
        </w:rPr>
        <w:fldChar w:fldCharType="begin"/>
      </w:r>
      <w:r w:rsidR="00BB3CCD" w:rsidRPr="00650DA9">
        <w:rPr>
          <w:lang w:val="fr-CA"/>
        </w:rPr>
        <w:instrText xml:space="preserve"> XE "Philippe Mousket" \t "</w:instrText>
      </w:r>
      <w:r w:rsidR="00BB3CCD" w:rsidRPr="00650DA9">
        <w:rPr>
          <w:rFonts w:asciiTheme="minorHAnsi" w:hAnsiTheme="minorHAnsi"/>
          <w:lang w:val="fr-CA"/>
        </w:rPr>
        <w:instrText>132</w:instrText>
      </w:r>
      <w:r w:rsidR="00BB3CCD" w:rsidRPr="00650DA9">
        <w:rPr>
          <w:lang w:val="fr-CA"/>
        </w:rPr>
        <w:instrText xml:space="preserve">" \f "noms" </w:instrText>
      </w:r>
      <w:r w:rsidR="00BB3CCD" w:rsidRPr="00650DA9">
        <w:rPr>
          <w:lang w:val="fr-CA"/>
        </w:rPr>
        <w:fldChar w:fldCharType="end"/>
      </w:r>
      <w:r w:rsidR="009A0EB2">
        <w:rPr>
          <w:lang w:val="fr-CA"/>
        </w:rPr>
        <w:t> » (pp. </w:t>
      </w:r>
      <w:r w:rsidR="00EA6A2B" w:rsidRPr="00650DA9">
        <w:rPr>
          <w:lang w:val="fr-CA"/>
        </w:rPr>
        <w:t>321-338</w:t>
      </w:r>
      <w:r w:rsidR="00294A33" w:rsidRPr="00650DA9">
        <w:rPr>
          <w:lang w:val="fr-CA"/>
        </w:rPr>
        <w:t xml:space="preserve"> </w:t>
      </w:r>
      <w:r w:rsidR="00EA6A2B" w:rsidRPr="00650DA9">
        <w:rPr>
          <w:lang w:val="fr-CA"/>
        </w:rPr>
        <w:t>[</w:t>
      </w:r>
      <w:r w:rsidR="00ED6BFF">
        <w:rPr>
          <w:i/>
          <w:iCs/>
          <w:lang w:val="fr-CA"/>
        </w:rPr>
        <w:t>B.B.S.R.</w:t>
      </w:r>
      <w:r w:rsidR="00EA6A2B" w:rsidRPr="00650DA9">
        <w:rPr>
          <w:i/>
          <w:iCs/>
          <w:lang w:val="fr-CA"/>
        </w:rPr>
        <w:t xml:space="preserve"> </w:t>
      </w:r>
      <w:r w:rsidR="00EA6A2B" w:rsidRPr="00650DA9">
        <w:rPr>
          <w:lang w:val="fr-CA"/>
        </w:rPr>
        <w:t xml:space="preserve">42, </w:t>
      </w:r>
      <w:r w:rsidR="002E28D9">
        <w:rPr>
          <w:lang w:val="fr-CA"/>
        </w:rPr>
        <w:t xml:space="preserve">2010-2011, </w:t>
      </w:r>
      <w:r w:rsidR="00F421BA">
        <w:rPr>
          <w:lang w:val="fr-CA"/>
        </w:rPr>
        <w:t>n</w:t>
      </w:r>
      <w:r w:rsidR="00F421BA" w:rsidRPr="00F421BA">
        <w:rPr>
          <w:vertAlign w:val="superscript"/>
          <w:lang w:val="fr-CA"/>
        </w:rPr>
        <w:t>o</w:t>
      </w:r>
      <w:r w:rsidR="00F421BA">
        <w:rPr>
          <w:vertAlign w:val="superscript"/>
          <w:lang w:val="fr-CA"/>
        </w:rPr>
        <w:t> </w:t>
      </w:r>
      <w:r w:rsidR="00F421BA" w:rsidRPr="00650DA9">
        <w:rPr>
          <w:lang w:val="fr-CA"/>
        </w:rPr>
        <w:t xml:space="preserve"> </w:t>
      </w:r>
      <w:r w:rsidR="00EA6A2B" w:rsidRPr="00650DA9">
        <w:rPr>
          <w:lang w:val="fr-CA"/>
        </w:rPr>
        <w:t>281]) ; « Le sens de la mort de Ro</w:t>
      </w:r>
      <w:r w:rsidR="002E28D9">
        <w:rPr>
          <w:lang w:val="fr-CA"/>
        </w:rPr>
        <w:t xml:space="preserve">land dans la littérature des </w:t>
      </w:r>
      <w:r w:rsidR="002E28D9">
        <w:rPr>
          <w:smallCaps/>
          <w:lang w:val="fr-CA"/>
        </w:rPr>
        <w:t>xii</w:t>
      </w:r>
      <w:r w:rsidR="00EA6A2B" w:rsidRPr="00650DA9">
        <w:rPr>
          <w:vertAlign w:val="superscript"/>
          <w:lang w:val="fr-CA"/>
        </w:rPr>
        <w:t>e</w:t>
      </w:r>
      <w:r w:rsidR="002E28D9">
        <w:rPr>
          <w:lang w:val="fr-CA"/>
        </w:rPr>
        <w:t xml:space="preserve"> et </w:t>
      </w:r>
      <w:r w:rsidR="002E28D9">
        <w:rPr>
          <w:smallCaps/>
          <w:lang w:val="fr-CA"/>
        </w:rPr>
        <w:t>xiii</w:t>
      </w:r>
      <w:r w:rsidR="00EA6A2B" w:rsidRPr="00650DA9">
        <w:rPr>
          <w:vertAlign w:val="superscript"/>
          <w:lang w:val="fr-CA"/>
        </w:rPr>
        <w:t>e</w:t>
      </w:r>
      <w:r w:rsidR="00EA6A2B" w:rsidRPr="00650DA9">
        <w:rPr>
          <w:lang w:val="fr-CA"/>
        </w:rPr>
        <w:t xml:space="preserve"> siècles (</w:t>
      </w:r>
      <w:r w:rsidR="00EA6A2B" w:rsidRPr="00650DA9">
        <w:rPr>
          <w:i/>
          <w:iCs/>
          <w:lang w:val="fr-CA"/>
        </w:rPr>
        <w:t>Chanson de Roland, Chronique de Turpin, Chronique rimée</w:t>
      </w:r>
      <w:r w:rsidR="00BB3CCD" w:rsidRPr="00650DA9">
        <w:rPr>
          <w:i/>
          <w:iCs/>
          <w:lang w:val="fr-CA"/>
        </w:rPr>
        <w:fldChar w:fldCharType="begin"/>
      </w:r>
      <w:r w:rsidR="00BB3CCD" w:rsidRPr="00650DA9">
        <w:rPr>
          <w:lang w:val="fr-CA"/>
        </w:rPr>
        <w:instrText xml:space="preserve"> XE "</w:instrText>
      </w:r>
      <w:r w:rsidR="00BB3CCD" w:rsidRPr="00650DA9">
        <w:rPr>
          <w:i/>
          <w:iCs/>
          <w:lang w:val="fr-CA"/>
        </w:rPr>
        <w:instrText>Chronique rimée</w:instrText>
      </w:r>
      <w:r w:rsidR="00BB3CCD" w:rsidRPr="00650DA9">
        <w:rPr>
          <w:lang w:val="fr-CA"/>
        </w:rPr>
        <w:instrText>" \t "</w:instrText>
      </w:r>
      <w:r w:rsidR="00BB3CCD" w:rsidRPr="00650DA9">
        <w:rPr>
          <w:rFonts w:asciiTheme="minorHAnsi" w:hAnsiTheme="minorHAnsi"/>
          <w:lang w:val="fr-CA"/>
        </w:rPr>
        <w:instrText>132</w:instrText>
      </w:r>
      <w:r w:rsidR="00BB3CCD" w:rsidRPr="00650DA9">
        <w:rPr>
          <w:lang w:val="fr-CA"/>
        </w:rPr>
        <w:instrText xml:space="preserve">" \f "sujs" </w:instrText>
      </w:r>
      <w:r w:rsidR="00BB3CCD" w:rsidRPr="00650DA9">
        <w:rPr>
          <w:i/>
          <w:iCs/>
          <w:lang w:val="fr-CA"/>
        </w:rPr>
        <w:fldChar w:fldCharType="end"/>
      </w:r>
      <w:r w:rsidR="00EA6A2B" w:rsidRPr="00650DA9">
        <w:rPr>
          <w:i/>
          <w:iCs/>
          <w:lang w:val="fr-CA"/>
        </w:rPr>
        <w:t xml:space="preserve"> </w:t>
      </w:r>
      <w:r w:rsidR="00EA6A2B" w:rsidRPr="00650DA9">
        <w:rPr>
          <w:lang w:val="fr-CA"/>
        </w:rPr>
        <w:t>de Philippe Mousket) » (p</w:t>
      </w:r>
      <w:r w:rsidR="009A0EB2">
        <w:rPr>
          <w:lang w:val="fr-CA"/>
        </w:rPr>
        <w:t>p. </w:t>
      </w:r>
      <w:r w:rsidR="00EA6A2B" w:rsidRPr="00650DA9">
        <w:rPr>
          <w:lang w:val="fr-CA"/>
        </w:rPr>
        <w:t>339-353</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142]</w:t>
      </w:r>
      <w:r w:rsidR="00EA6A2B" w:rsidRPr="00650DA9">
        <w:rPr>
          <w:lang w:val="fr-CA"/>
        </w:rPr>
        <w:t>) ; « La ré</w:t>
      </w:r>
      <w:r w:rsidR="00BB3CCD" w:rsidRPr="00650DA9">
        <w:rPr>
          <w:lang w:val="fr-CA"/>
        </w:rPr>
        <w:t>é</w:t>
      </w:r>
      <w:r w:rsidR="00EA6A2B" w:rsidRPr="00650DA9">
        <w:rPr>
          <w:lang w:val="fr-CA"/>
        </w:rPr>
        <w:t xml:space="preserve">criture de Roncevaux dans la </w:t>
      </w:r>
      <w:r w:rsidR="00EA6A2B" w:rsidRPr="00650DA9">
        <w:rPr>
          <w:i/>
          <w:iCs/>
          <w:lang w:val="fr-CA"/>
        </w:rPr>
        <w:t>Chronique rimée</w:t>
      </w:r>
      <w:r w:rsidR="00EA6A2B" w:rsidRPr="00650DA9">
        <w:rPr>
          <w:lang w:val="fr-CA"/>
        </w:rPr>
        <w:t xml:space="preserve"> de Philippe Mousket », (p</w:t>
      </w:r>
      <w:r w:rsidR="002E28D9">
        <w:rPr>
          <w:lang w:val="fr-CA"/>
        </w:rPr>
        <w:t>p. </w:t>
      </w:r>
      <w:r w:rsidR="00EA6A2B" w:rsidRPr="00650DA9">
        <w:rPr>
          <w:lang w:val="fr-CA"/>
        </w:rPr>
        <w:t>355-364 [</w:t>
      </w:r>
      <w:r w:rsidR="00ED6BFF">
        <w:rPr>
          <w:i/>
          <w:iCs/>
          <w:lang w:val="fr-CA"/>
        </w:rPr>
        <w:t>B.B.S.R.</w:t>
      </w:r>
      <w:r w:rsidR="00EA6A2B" w:rsidRPr="00650DA9">
        <w:rPr>
          <w:lang w:val="fr-CA"/>
        </w:rPr>
        <w:t xml:space="preserve"> 39, </w:t>
      </w:r>
      <w:r w:rsidR="002E28D9">
        <w:rPr>
          <w:lang w:val="fr-CA"/>
        </w:rPr>
        <w:t xml:space="preserve">2007-2008, </w:t>
      </w:r>
      <w:r w:rsidR="00F421BA">
        <w:rPr>
          <w:lang w:val="fr-CA"/>
        </w:rPr>
        <w:t>n</w:t>
      </w:r>
      <w:r w:rsidR="00F421BA" w:rsidRPr="00F421BA">
        <w:rPr>
          <w:vertAlign w:val="superscript"/>
          <w:lang w:val="fr-CA"/>
        </w:rPr>
        <w:t>o</w:t>
      </w:r>
      <w:r w:rsidR="00F421BA">
        <w:rPr>
          <w:vertAlign w:val="superscript"/>
          <w:lang w:val="fr-CA"/>
        </w:rPr>
        <w:t> </w:t>
      </w:r>
      <w:r w:rsidR="009A0EB2">
        <w:rPr>
          <w:lang w:val="fr-CA"/>
        </w:rPr>
        <w:t> </w:t>
      </w:r>
      <w:r w:rsidR="00EA6A2B" w:rsidRPr="00650DA9">
        <w:rPr>
          <w:lang w:val="fr-CA"/>
        </w:rPr>
        <w:t xml:space="preserve">277]) ; « Entre historiographie et roman épique : le </w:t>
      </w:r>
      <w:r w:rsidR="00EA6A2B" w:rsidRPr="00650DA9">
        <w:rPr>
          <w:i/>
          <w:iCs/>
          <w:lang w:val="fr-CA"/>
        </w:rPr>
        <w:t>Myreur des Histors</w:t>
      </w:r>
      <w:r w:rsidR="00BB3CCD" w:rsidRPr="00650DA9">
        <w:rPr>
          <w:i/>
          <w:iCs/>
          <w:lang w:val="fr-CA"/>
        </w:rPr>
        <w:fldChar w:fldCharType="begin"/>
      </w:r>
      <w:r w:rsidR="00BB3CCD" w:rsidRPr="00650DA9">
        <w:rPr>
          <w:lang w:val="fr-CA"/>
        </w:rPr>
        <w:instrText xml:space="preserve"> XE "</w:instrText>
      </w:r>
      <w:r w:rsidR="00BB3CCD" w:rsidRPr="00650DA9">
        <w:rPr>
          <w:i/>
          <w:iCs/>
          <w:lang w:val="fr-CA"/>
        </w:rPr>
        <w:instrText>Myreur des Histors</w:instrText>
      </w:r>
      <w:r w:rsidR="00BB3CCD" w:rsidRPr="00650DA9">
        <w:rPr>
          <w:lang w:val="fr-CA"/>
        </w:rPr>
        <w:instrText>" \t "</w:instrText>
      </w:r>
      <w:r w:rsidR="00BB3CCD" w:rsidRPr="00650DA9">
        <w:rPr>
          <w:rFonts w:asciiTheme="minorHAnsi" w:hAnsiTheme="minorHAnsi"/>
          <w:lang w:val="fr-CA"/>
        </w:rPr>
        <w:instrText>132</w:instrText>
      </w:r>
      <w:r w:rsidR="00BB3CCD" w:rsidRPr="00650DA9">
        <w:rPr>
          <w:lang w:val="fr-CA"/>
        </w:rPr>
        <w:instrText xml:space="preserve">" \f "sujs" </w:instrText>
      </w:r>
      <w:r w:rsidR="00BB3CCD" w:rsidRPr="00650DA9">
        <w:rPr>
          <w:i/>
          <w:iCs/>
          <w:lang w:val="fr-CA"/>
        </w:rPr>
        <w:fldChar w:fldCharType="end"/>
      </w:r>
      <w:r w:rsidR="00EA6A2B" w:rsidRPr="00650DA9">
        <w:rPr>
          <w:lang w:val="fr-CA"/>
        </w:rPr>
        <w:t xml:space="preserve"> de Jean d</w:t>
      </w:r>
      <w:r w:rsidR="00BB3778" w:rsidRPr="00650DA9">
        <w:rPr>
          <w:lang w:val="fr-CA"/>
        </w:rPr>
        <w:t>’</w:t>
      </w:r>
      <w:r w:rsidR="00EA6A2B" w:rsidRPr="00650DA9">
        <w:rPr>
          <w:lang w:val="fr-CA"/>
        </w:rPr>
        <w:t>Outremeuse</w:t>
      </w:r>
      <w:r w:rsidR="00BB3CCD" w:rsidRPr="00650DA9">
        <w:rPr>
          <w:lang w:val="fr-CA"/>
        </w:rPr>
        <w:fldChar w:fldCharType="begin"/>
      </w:r>
      <w:r w:rsidR="00BB3CCD" w:rsidRPr="00650DA9">
        <w:rPr>
          <w:lang w:val="fr-CA"/>
        </w:rPr>
        <w:instrText xml:space="preserve"> XE "Jean d’Outremeuse" \t "</w:instrText>
      </w:r>
      <w:r w:rsidR="00BB3CCD" w:rsidRPr="00650DA9">
        <w:rPr>
          <w:rFonts w:asciiTheme="minorHAnsi" w:hAnsiTheme="minorHAnsi"/>
          <w:lang w:val="fr-CA"/>
        </w:rPr>
        <w:instrText>132</w:instrText>
      </w:r>
      <w:r w:rsidR="00BB3CCD" w:rsidRPr="00650DA9">
        <w:rPr>
          <w:lang w:val="fr-CA"/>
        </w:rPr>
        <w:instrText>" \f "</w:instrText>
      </w:r>
      <w:r w:rsidR="009331C2" w:rsidRPr="00650DA9">
        <w:rPr>
          <w:lang w:val="fr-CA"/>
        </w:rPr>
        <w:instrText>nom</w:instrText>
      </w:r>
      <w:r w:rsidR="00BB3CCD" w:rsidRPr="00650DA9">
        <w:rPr>
          <w:lang w:val="fr-CA"/>
        </w:rPr>
        <w:instrText xml:space="preserve">s" </w:instrText>
      </w:r>
      <w:r w:rsidR="00BB3CCD" w:rsidRPr="00650DA9">
        <w:rPr>
          <w:lang w:val="fr-CA"/>
        </w:rPr>
        <w:fldChar w:fldCharType="end"/>
      </w:r>
      <w:r w:rsidR="00EA6A2B" w:rsidRPr="00650DA9">
        <w:rPr>
          <w:lang w:val="fr-CA"/>
        </w:rPr>
        <w:t> » (p</w:t>
      </w:r>
      <w:r w:rsidR="009A0EB2">
        <w:rPr>
          <w:lang w:val="fr-CA"/>
        </w:rPr>
        <w:t>p. </w:t>
      </w:r>
      <w:r w:rsidR="00EA6A2B" w:rsidRPr="00650DA9">
        <w:rPr>
          <w:lang w:val="fr-CA"/>
        </w:rPr>
        <w:t>365-376 [</w:t>
      </w:r>
      <w:r w:rsidR="00ED6BFF">
        <w:rPr>
          <w:i/>
          <w:iCs/>
          <w:lang w:val="fr-CA"/>
        </w:rPr>
        <w:t>B.B.S.R.</w:t>
      </w:r>
      <w:r w:rsidR="00EA6A2B" w:rsidRPr="00650DA9">
        <w:rPr>
          <w:lang w:val="fr-CA"/>
        </w:rPr>
        <w:t xml:space="preserve"> 37, </w:t>
      </w:r>
      <w:r w:rsidR="002E28D9">
        <w:rPr>
          <w:lang w:val="fr-CA"/>
        </w:rPr>
        <w:t xml:space="preserve">2005-2006, </w:t>
      </w:r>
      <w:r w:rsidR="00F421BA">
        <w:rPr>
          <w:lang w:val="fr-CA"/>
        </w:rPr>
        <w:t>n</w:t>
      </w:r>
      <w:r w:rsidR="00F421BA" w:rsidRPr="00F421BA">
        <w:rPr>
          <w:vertAlign w:val="superscript"/>
          <w:lang w:val="fr-CA"/>
        </w:rPr>
        <w:t>o</w:t>
      </w:r>
      <w:r w:rsidR="002E28D9">
        <w:rPr>
          <w:vertAlign w:val="superscript"/>
          <w:lang w:val="fr-CA"/>
        </w:rPr>
        <w:t> </w:t>
      </w:r>
      <w:r w:rsidR="00EA6A2B" w:rsidRPr="00650DA9">
        <w:rPr>
          <w:lang w:val="fr-CA"/>
        </w:rPr>
        <w:t>135]) ; « La succession de Pépin et la jeunesse de Charlemagne revue par Jean d</w:t>
      </w:r>
      <w:r w:rsidR="00BB3778" w:rsidRPr="00650DA9">
        <w:rPr>
          <w:lang w:val="fr-CA"/>
        </w:rPr>
        <w:t>’</w:t>
      </w:r>
      <w:r w:rsidR="00EA6A2B" w:rsidRPr="00650DA9">
        <w:rPr>
          <w:lang w:val="fr-CA"/>
        </w:rPr>
        <w:t>Outremeuse » (p</w:t>
      </w:r>
      <w:r w:rsidR="009A0EB2">
        <w:rPr>
          <w:lang w:val="fr-CA"/>
        </w:rPr>
        <w:t>p. </w:t>
      </w:r>
      <w:r w:rsidR="002E28D9">
        <w:rPr>
          <w:lang w:val="fr-CA"/>
        </w:rPr>
        <w:t>377-385</w:t>
      </w:r>
      <w:r w:rsidR="005D3B2F">
        <w:rPr>
          <w:lang w:val="fr-CA"/>
        </w:rPr>
        <w:t xml:space="preserve"> [voir </w:t>
      </w:r>
      <w:r w:rsidR="005D3B2F" w:rsidRPr="005D3B2F">
        <w:rPr>
          <w:i/>
          <w:lang w:val="fr-CA"/>
        </w:rPr>
        <w:t>infra</w:t>
      </w:r>
      <w:r w:rsidR="005D3B2F">
        <w:rPr>
          <w:lang w:val="fr-CA"/>
        </w:rPr>
        <w:t xml:space="preserve"> n</w:t>
      </w:r>
      <w:r w:rsidR="005D3B2F" w:rsidRPr="005D3B2F">
        <w:rPr>
          <w:vertAlign w:val="superscript"/>
          <w:lang w:val="fr-CA"/>
        </w:rPr>
        <w:t>o</w:t>
      </w:r>
      <w:r w:rsidR="005D3B2F">
        <w:rPr>
          <w:lang w:val="fr-CA"/>
        </w:rPr>
        <w:t> 143]</w:t>
      </w:r>
      <w:r w:rsidR="002E28D9">
        <w:rPr>
          <w:lang w:val="fr-CA"/>
        </w:rPr>
        <w:t>) </w:t>
      </w:r>
      <w:r w:rsidR="00EA6A2B" w:rsidRPr="00650DA9">
        <w:rPr>
          <w:lang w:val="fr-CA"/>
        </w:rPr>
        <w:t>; « La ré</w:t>
      </w:r>
      <w:r w:rsidR="00BB3CCD" w:rsidRPr="00650DA9">
        <w:rPr>
          <w:lang w:val="fr-CA"/>
        </w:rPr>
        <w:t>é</w:t>
      </w:r>
      <w:r w:rsidR="00EA6A2B" w:rsidRPr="00650DA9">
        <w:rPr>
          <w:lang w:val="fr-CA"/>
        </w:rPr>
        <w:t xml:space="preserve">criture de Roncevaux dans le </w:t>
      </w:r>
      <w:r w:rsidR="00EA6A2B" w:rsidRPr="00650DA9">
        <w:rPr>
          <w:i/>
          <w:iCs/>
          <w:lang w:val="fr-CA"/>
        </w:rPr>
        <w:t>Myreur des Histors</w:t>
      </w:r>
      <w:r w:rsidR="00EA6A2B" w:rsidRPr="00650DA9">
        <w:rPr>
          <w:lang w:val="fr-CA"/>
        </w:rPr>
        <w:t xml:space="preserve"> de Jean d</w:t>
      </w:r>
      <w:r w:rsidR="00BB3778" w:rsidRPr="00650DA9">
        <w:rPr>
          <w:lang w:val="fr-CA"/>
        </w:rPr>
        <w:t>’</w:t>
      </w:r>
      <w:r w:rsidR="00EA6A2B" w:rsidRPr="00650DA9">
        <w:rPr>
          <w:lang w:val="fr-CA"/>
        </w:rPr>
        <w:t>Outremeuse » (p</w:t>
      </w:r>
      <w:r w:rsidR="009A0EB2">
        <w:rPr>
          <w:lang w:val="fr-CA"/>
        </w:rPr>
        <w:t>p. </w:t>
      </w:r>
      <w:r w:rsidR="00EA6A2B" w:rsidRPr="00650DA9">
        <w:rPr>
          <w:lang w:val="fr-CA"/>
        </w:rPr>
        <w:t>387-397 [</w:t>
      </w:r>
      <w:r w:rsidR="00ED6BFF">
        <w:rPr>
          <w:i/>
          <w:iCs/>
          <w:lang w:val="fr-CA"/>
        </w:rPr>
        <w:t>B.B.S.R.</w:t>
      </w:r>
      <w:r w:rsidR="00EA6A2B" w:rsidRPr="00650DA9">
        <w:rPr>
          <w:lang w:val="fr-CA"/>
        </w:rPr>
        <w:t xml:space="preserve"> 43,</w:t>
      </w:r>
      <w:r w:rsidR="002E28D9">
        <w:rPr>
          <w:lang w:val="fr-CA"/>
        </w:rPr>
        <w:t xml:space="preserve"> 2011-2012, </w:t>
      </w:r>
      <w:r w:rsidR="00EA6A2B" w:rsidRPr="00650DA9">
        <w:rPr>
          <w:lang w:val="fr-CA"/>
        </w:rPr>
        <w:t xml:space="preserve"> </w:t>
      </w:r>
      <w:r w:rsidR="00F421BA">
        <w:rPr>
          <w:lang w:val="fr-CA"/>
        </w:rPr>
        <w:t>n</w:t>
      </w:r>
      <w:r w:rsidR="00F421BA" w:rsidRPr="00F421BA">
        <w:rPr>
          <w:vertAlign w:val="superscript"/>
          <w:lang w:val="fr-CA"/>
        </w:rPr>
        <w:t>o</w:t>
      </w:r>
      <w:r w:rsidR="002E28D9">
        <w:rPr>
          <w:vertAlign w:val="superscript"/>
          <w:lang w:val="fr-CA"/>
        </w:rPr>
        <w:t> </w:t>
      </w:r>
      <w:r w:rsidR="00EA6A2B" w:rsidRPr="00650DA9">
        <w:rPr>
          <w:lang w:val="fr-CA"/>
        </w:rPr>
        <w:t>169]) ; « La ré</w:t>
      </w:r>
      <w:r w:rsidR="00BB3CCD" w:rsidRPr="00650DA9">
        <w:rPr>
          <w:lang w:val="fr-CA"/>
        </w:rPr>
        <w:t>é</w:t>
      </w:r>
      <w:r w:rsidR="00EA6A2B" w:rsidRPr="00650DA9">
        <w:rPr>
          <w:lang w:val="fr-CA"/>
        </w:rPr>
        <w:t xml:space="preserve">criture de </w:t>
      </w:r>
      <w:r w:rsidR="00EA6A2B" w:rsidRPr="00650DA9">
        <w:rPr>
          <w:i/>
          <w:iCs/>
          <w:lang w:val="fr-CA"/>
        </w:rPr>
        <w:t>Jean de Lanson</w:t>
      </w:r>
      <w:r w:rsidR="00EA6A2B" w:rsidRPr="00650DA9">
        <w:rPr>
          <w:lang w:val="fr-CA"/>
        </w:rPr>
        <w:t> » (p</w:t>
      </w:r>
      <w:r w:rsidR="002E28D9">
        <w:rPr>
          <w:lang w:val="fr-CA"/>
        </w:rPr>
        <w:t>p. </w:t>
      </w:r>
      <w:r w:rsidR="00EA6A2B" w:rsidRPr="00650DA9">
        <w:rPr>
          <w:lang w:val="fr-CA"/>
        </w:rPr>
        <w:t>399-413 [</w:t>
      </w:r>
      <w:r w:rsidR="00ED6BFF">
        <w:rPr>
          <w:i/>
          <w:iCs/>
          <w:lang w:val="fr-CA"/>
        </w:rPr>
        <w:t>B.B.S.R.</w:t>
      </w:r>
      <w:r w:rsidR="00EA6A2B" w:rsidRPr="00650DA9">
        <w:rPr>
          <w:lang w:val="fr-CA"/>
        </w:rPr>
        <w:t xml:space="preserve"> 45, </w:t>
      </w:r>
      <w:r w:rsidR="002E28D9">
        <w:rPr>
          <w:lang w:val="fr-CA"/>
        </w:rPr>
        <w:t xml:space="preserve">2013-2014, </w:t>
      </w:r>
      <w:r w:rsidR="00F421BA">
        <w:rPr>
          <w:lang w:val="fr-CA"/>
        </w:rPr>
        <w:t>n</w:t>
      </w:r>
      <w:r w:rsidR="00F421BA" w:rsidRPr="00F421BA">
        <w:rPr>
          <w:vertAlign w:val="superscript"/>
          <w:lang w:val="fr-CA"/>
        </w:rPr>
        <w:t>o</w:t>
      </w:r>
      <w:r w:rsidR="002E28D9">
        <w:rPr>
          <w:vertAlign w:val="superscript"/>
          <w:lang w:val="fr-CA"/>
        </w:rPr>
        <w:t> </w:t>
      </w:r>
      <w:r w:rsidR="00EA6A2B" w:rsidRPr="00650DA9">
        <w:rPr>
          <w:lang w:val="fr-CA"/>
        </w:rPr>
        <w:t>153]). La conclusion de l</w:t>
      </w:r>
      <w:r w:rsidR="00BB3778" w:rsidRPr="00650DA9">
        <w:rPr>
          <w:lang w:val="fr-CA"/>
        </w:rPr>
        <w:t>’</w:t>
      </w:r>
      <w:r w:rsidR="009A0EB2">
        <w:rPr>
          <w:lang w:val="fr-CA"/>
        </w:rPr>
        <w:t>ouvrage (pp. </w:t>
      </w:r>
      <w:r w:rsidR="00EA6A2B" w:rsidRPr="00650DA9">
        <w:rPr>
          <w:lang w:val="fr-CA"/>
        </w:rPr>
        <w:t xml:space="preserve">415-419) rappelle la perspective générale des </w:t>
      </w:r>
      <w:r w:rsidR="00EA6A2B" w:rsidRPr="00650DA9">
        <w:rPr>
          <w:lang w:val="fr-CA"/>
        </w:rPr>
        <w:lastRenderedPageBreak/>
        <w:t>articles proposés : étudier « les caractères d</w:t>
      </w:r>
      <w:r w:rsidR="00BB3778" w:rsidRPr="00650DA9">
        <w:rPr>
          <w:lang w:val="fr-CA"/>
        </w:rPr>
        <w:t>’</w:t>
      </w:r>
      <w:r w:rsidR="00EA6A2B" w:rsidRPr="00650DA9">
        <w:rPr>
          <w:lang w:val="fr-CA"/>
        </w:rPr>
        <w:t xml:space="preserve">une écriture dans le cadre des interférences complexes entre </w:t>
      </w:r>
      <w:r w:rsidR="00EA6A2B" w:rsidRPr="00650DA9">
        <w:rPr>
          <w:i/>
          <w:iCs/>
          <w:lang w:val="fr-CA"/>
        </w:rPr>
        <w:t>historia</w:t>
      </w:r>
      <w:r w:rsidR="00EA6A2B" w:rsidRPr="00650DA9">
        <w:rPr>
          <w:lang w:val="fr-CA"/>
        </w:rPr>
        <w:t xml:space="preserve"> et </w:t>
      </w:r>
      <w:r w:rsidR="00EA6A2B" w:rsidRPr="00650DA9">
        <w:rPr>
          <w:i/>
          <w:iCs/>
          <w:lang w:val="fr-CA"/>
        </w:rPr>
        <w:t>fabula</w:t>
      </w:r>
      <w:r w:rsidR="00EA6A2B" w:rsidRPr="00650DA9">
        <w:rPr>
          <w:lang w:val="fr-CA"/>
        </w:rPr>
        <w:t> ». Le grossissement épique, qui permet, par le chant, la célébration du héros, ne peut s</w:t>
      </w:r>
      <w:r w:rsidR="00BB3778" w:rsidRPr="00650DA9">
        <w:rPr>
          <w:lang w:val="fr-CA"/>
        </w:rPr>
        <w:t>’</w:t>
      </w:r>
      <w:r w:rsidR="00EA6A2B" w:rsidRPr="00650DA9">
        <w:rPr>
          <w:lang w:val="fr-CA"/>
        </w:rPr>
        <w:t>accommoder d</w:t>
      </w:r>
      <w:r w:rsidR="00BB3778" w:rsidRPr="00650DA9">
        <w:rPr>
          <w:lang w:val="fr-CA"/>
        </w:rPr>
        <w:t>’</w:t>
      </w:r>
      <w:r w:rsidR="00EA6A2B" w:rsidRPr="00650DA9">
        <w:rPr>
          <w:lang w:val="fr-CA"/>
        </w:rPr>
        <w:t>une historiographie purement factuelle, et la manipulation des données historiques culmine avec les expéditions d</w:t>
      </w:r>
      <w:r w:rsidR="00BB3778" w:rsidRPr="00650DA9">
        <w:rPr>
          <w:lang w:val="fr-CA"/>
        </w:rPr>
        <w:t>’</w:t>
      </w:r>
      <w:r w:rsidR="00EA6A2B" w:rsidRPr="00650DA9">
        <w:rPr>
          <w:lang w:val="fr-CA"/>
        </w:rPr>
        <w:t>Ogier en Orient selon Jean d</w:t>
      </w:r>
      <w:r w:rsidR="00BB3778" w:rsidRPr="00650DA9">
        <w:rPr>
          <w:lang w:val="fr-CA"/>
        </w:rPr>
        <w:t>’</w:t>
      </w:r>
      <w:r w:rsidR="00EA6A2B" w:rsidRPr="00650DA9">
        <w:rPr>
          <w:lang w:val="fr-CA"/>
        </w:rPr>
        <w:t>Outremeuse, qui fait de Prêtre Jean</w:t>
      </w:r>
      <w:r w:rsidR="00BB3CCD" w:rsidRPr="00650DA9">
        <w:rPr>
          <w:lang w:val="fr-CA"/>
        </w:rPr>
        <w:fldChar w:fldCharType="begin"/>
      </w:r>
      <w:r w:rsidR="00BB3CCD" w:rsidRPr="00650DA9">
        <w:rPr>
          <w:lang w:val="fr-CA"/>
        </w:rPr>
        <w:instrText xml:space="preserve"> XE "Prêtre Jean" \t "</w:instrText>
      </w:r>
      <w:r w:rsidR="00BB3CCD" w:rsidRPr="00650DA9">
        <w:rPr>
          <w:rFonts w:asciiTheme="minorHAnsi" w:hAnsiTheme="minorHAnsi"/>
          <w:lang w:val="fr-CA"/>
        </w:rPr>
        <w:instrText>132</w:instrText>
      </w:r>
      <w:r w:rsidR="00BB3CCD" w:rsidRPr="00650DA9">
        <w:rPr>
          <w:lang w:val="fr-CA"/>
        </w:rPr>
        <w:instrText xml:space="preserve">" \f "sujs" </w:instrText>
      </w:r>
      <w:r w:rsidR="00BB3CCD" w:rsidRPr="00650DA9">
        <w:rPr>
          <w:lang w:val="fr-CA"/>
        </w:rPr>
        <w:fldChar w:fldCharType="end"/>
      </w:r>
      <w:r w:rsidR="00EA6A2B" w:rsidRPr="00650DA9">
        <w:rPr>
          <w:lang w:val="fr-CA"/>
        </w:rPr>
        <w:t xml:space="preserve"> un cousin d</w:t>
      </w:r>
      <w:r w:rsidR="00BB3778" w:rsidRPr="00650DA9">
        <w:rPr>
          <w:lang w:val="fr-CA"/>
        </w:rPr>
        <w:t>’</w:t>
      </w:r>
      <w:r w:rsidR="00EA6A2B" w:rsidRPr="00650DA9">
        <w:rPr>
          <w:lang w:val="fr-CA"/>
        </w:rPr>
        <w:t>Ogier</w:t>
      </w:r>
      <w:r w:rsidR="00BB3CCD" w:rsidRPr="00650DA9">
        <w:rPr>
          <w:lang w:val="fr-CA"/>
        </w:rPr>
        <w:fldChar w:fldCharType="begin"/>
      </w:r>
      <w:r w:rsidR="00BB3CCD" w:rsidRPr="00650DA9">
        <w:rPr>
          <w:lang w:val="fr-CA"/>
        </w:rPr>
        <w:instrText xml:space="preserve"> XE "Ogier" \t "</w:instrText>
      </w:r>
      <w:r w:rsidR="00BB3CCD" w:rsidRPr="00650DA9">
        <w:rPr>
          <w:rFonts w:asciiTheme="minorHAnsi" w:hAnsiTheme="minorHAnsi"/>
          <w:lang w:val="fr-CA"/>
        </w:rPr>
        <w:instrText>132</w:instrText>
      </w:r>
      <w:r w:rsidR="00BB3CCD" w:rsidRPr="00650DA9">
        <w:rPr>
          <w:lang w:val="fr-CA"/>
        </w:rPr>
        <w:instrText xml:space="preserve">" \f "sujs" </w:instrText>
      </w:r>
      <w:r w:rsidR="00BB3CCD" w:rsidRPr="00650DA9">
        <w:rPr>
          <w:lang w:val="fr-CA"/>
        </w:rPr>
        <w:fldChar w:fldCharType="end"/>
      </w:r>
      <w:r w:rsidR="00F421BA">
        <w:rPr>
          <w:lang w:val="fr-CA"/>
        </w:rPr>
        <w:t>.] (F.</w:t>
      </w:r>
      <w:r w:rsidR="00EA6A2B" w:rsidRPr="00650DA9">
        <w:rPr>
          <w:lang w:val="fr-CA"/>
        </w:rPr>
        <w:t>S.)</w:t>
      </w:r>
    </w:p>
    <w:p w14:paraId="17628234" w14:textId="77777777" w:rsidR="00B06D7F" w:rsidRPr="00650DA9" w:rsidRDefault="00B06D7F" w:rsidP="00360EFE">
      <w:pPr>
        <w:pStyle w:val="Normalnew"/>
        <w:rPr>
          <w:rFonts w:cs="Times New Roman"/>
          <w:szCs w:val="22"/>
        </w:rPr>
      </w:pPr>
    </w:p>
    <w:p w14:paraId="5F249D5B" w14:textId="494A0A0D" w:rsidR="009A7CDB" w:rsidRPr="00650DA9" w:rsidRDefault="009B2D0C" w:rsidP="009A7CDB">
      <w:pPr>
        <w:pStyle w:val="ItemdentreNew"/>
        <w:rPr>
          <w:rFonts w:cs="Times New Roman"/>
          <w:szCs w:val="22"/>
          <w:lang w:val="fr-CA"/>
        </w:rPr>
      </w:pPr>
      <w:r w:rsidRPr="00650DA9">
        <w:rPr>
          <w:rFonts w:cs="Times New Roman"/>
          <w:smallCaps/>
          <w:szCs w:val="22"/>
          <w:lang w:val="fr-CA"/>
        </w:rPr>
        <w:t>1</w:t>
      </w:r>
      <w:r w:rsidR="00EA6A2B" w:rsidRPr="00650DA9">
        <w:rPr>
          <w:rFonts w:cs="Times New Roman"/>
          <w:smallCaps/>
          <w:szCs w:val="22"/>
          <w:lang w:val="fr-CA"/>
        </w:rPr>
        <w:t>33</w:t>
      </w:r>
      <w:r w:rsidR="009A7CDB" w:rsidRPr="00650DA9">
        <w:rPr>
          <w:rFonts w:cs="Times New Roman"/>
          <w:smallCaps/>
          <w:szCs w:val="22"/>
          <w:lang w:val="fr-CA"/>
        </w:rPr>
        <w:t>.</w:t>
      </w:r>
      <w:r w:rsidR="009A7CDB" w:rsidRPr="00650DA9">
        <w:rPr>
          <w:rFonts w:cs="Times New Roman"/>
          <w:smallCaps/>
          <w:szCs w:val="22"/>
          <w:lang w:val="fr-CA"/>
        </w:rPr>
        <w:tab/>
      </w:r>
      <w:r w:rsidR="00EA6A2B" w:rsidRPr="00650DA9">
        <w:rPr>
          <w:smallCaps/>
          <w:szCs w:val="22"/>
          <w:lang w:val="fr-CA"/>
        </w:rPr>
        <w:t>Boutet</w:t>
      </w:r>
      <w:r w:rsidR="00BB3CCD" w:rsidRPr="00650DA9">
        <w:rPr>
          <w:smallCaps/>
          <w:szCs w:val="22"/>
          <w:lang w:val="fr-CA"/>
        </w:rPr>
        <w:fldChar w:fldCharType="begin"/>
      </w:r>
      <w:r w:rsidR="00BB3CCD" w:rsidRPr="00650DA9">
        <w:rPr>
          <w:lang w:val="fr-CA"/>
        </w:rPr>
        <w:instrText xml:space="preserve"> XE "</w:instrText>
      </w:r>
      <w:r w:rsidR="00BB3CCD" w:rsidRPr="00650DA9">
        <w:rPr>
          <w:smallCaps/>
          <w:szCs w:val="22"/>
          <w:lang w:val="fr-CA"/>
        </w:rPr>
        <w:instrText>Boutet</w:instrText>
      </w:r>
      <w:r w:rsidR="00BB3CCD" w:rsidRPr="00650DA9">
        <w:rPr>
          <w:lang w:val="fr-CA"/>
        </w:rPr>
        <w:instrText>" \t "</w:instrText>
      </w:r>
      <w:r w:rsidR="00BB3CCD" w:rsidRPr="00650DA9">
        <w:rPr>
          <w:rFonts w:asciiTheme="minorHAnsi" w:hAnsiTheme="minorHAnsi"/>
          <w:lang w:val="fr-CA"/>
        </w:rPr>
        <w:instrText>133</w:instrText>
      </w:r>
      <w:r w:rsidR="00BB3CCD" w:rsidRPr="00650DA9">
        <w:rPr>
          <w:lang w:val="fr-CA"/>
        </w:rPr>
        <w:instrText xml:space="preserve">" \f "noms" </w:instrText>
      </w:r>
      <w:r w:rsidR="00BB3CCD" w:rsidRPr="00650DA9">
        <w:rPr>
          <w:smallCaps/>
          <w:szCs w:val="22"/>
          <w:lang w:val="fr-CA"/>
        </w:rPr>
        <w:fldChar w:fldCharType="end"/>
      </w:r>
      <w:r w:rsidR="00EA6A2B" w:rsidRPr="00650DA9">
        <w:rPr>
          <w:szCs w:val="22"/>
          <w:lang w:val="fr-CA"/>
        </w:rPr>
        <w:t xml:space="preserve">, Dominique : </w:t>
      </w:r>
      <w:r w:rsidR="00EA6A2B" w:rsidRPr="00650DA9">
        <w:rPr>
          <w:i/>
          <w:szCs w:val="22"/>
          <w:lang w:val="fr-CA"/>
        </w:rPr>
        <w:t>La nuit et la création épique au Moyen Âge</w:t>
      </w:r>
      <w:r w:rsidR="00EA6A2B" w:rsidRPr="00650DA9">
        <w:rPr>
          <w:szCs w:val="22"/>
          <w:lang w:val="fr-CA"/>
        </w:rPr>
        <w:t xml:space="preserve">, dans </w:t>
      </w:r>
      <w:r w:rsidR="00EA6A2B" w:rsidRPr="00650DA9">
        <w:rPr>
          <w:i/>
          <w:szCs w:val="22"/>
          <w:lang w:val="fr-CA"/>
        </w:rPr>
        <w:t>L</w:t>
      </w:r>
      <w:r w:rsidR="00BB3778" w:rsidRPr="00650DA9">
        <w:rPr>
          <w:i/>
          <w:szCs w:val="22"/>
          <w:lang w:val="fr-CA"/>
        </w:rPr>
        <w:t>’</w:t>
      </w:r>
      <w:r w:rsidR="00EA6A2B" w:rsidRPr="00650DA9">
        <w:rPr>
          <w:rFonts w:cs="Times New Roman"/>
          <w:i/>
          <w:szCs w:val="22"/>
          <w:lang w:val="fr-CA"/>
        </w:rPr>
        <w:t>É</w:t>
      </w:r>
      <w:r w:rsidR="00EA6A2B" w:rsidRPr="00650DA9">
        <w:rPr>
          <w:i/>
          <w:szCs w:val="22"/>
          <w:lang w:val="fr-CA"/>
        </w:rPr>
        <w:t>pique au Moyen Âge...</w:t>
      </w:r>
      <w:r w:rsidR="00EA6A2B" w:rsidRPr="005D3B2F">
        <w:rPr>
          <w:szCs w:val="22"/>
          <w:lang w:val="fr-CA"/>
        </w:rPr>
        <w:t>,</w:t>
      </w:r>
      <w:r w:rsidR="00EA6A2B" w:rsidRPr="00650DA9">
        <w:rPr>
          <w:i/>
          <w:szCs w:val="22"/>
          <w:lang w:val="fr-CA"/>
        </w:rPr>
        <w:t xml:space="preserve"> </w:t>
      </w:r>
      <w:r w:rsidR="00EA6A2B" w:rsidRPr="00650DA9">
        <w:rPr>
          <w:szCs w:val="22"/>
          <w:lang w:val="fr-CA"/>
        </w:rPr>
        <w:t>pp. 105-120</w:t>
      </w:r>
      <w:r w:rsidR="009A7CDB" w:rsidRPr="00650DA9">
        <w:rPr>
          <w:rFonts w:cs="Times New Roman"/>
          <w:szCs w:val="22"/>
          <w:lang w:val="fr-CA"/>
        </w:rPr>
        <w:t>.</w:t>
      </w:r>
    </w:p>
    <w:p w14:paraId="42FD7D23" w14:textId="5E5AB4AF" w:rsidR="00D04BD1" w:rsidRPr="00650DA9" w:rsidRDefault="009A7CDB" w:rsidP="009A7CDB">
      <w:pPr>
        <w:pStyle w:val="Normalnew"/>
      </w:pPr>
      <w:r w:rsidRPr="00650DA9">
        <w:rPr>
          <w:rFonts w:cs="Times New Roman"/>
        </w:rPr>
        <w:t>[</w:t>
      </w:r>
      <w:r w:rsidR="00EA6A2B" w:rsidRPr="00650DA9">
        <w:t>L</w:t>
      </w:r>
      <w:r w:rsidR="00BB3778" w:rsidRPr="00650DA9">
        <w:t>’</w:t>
      </w:r>
      <w:r w:rsidR="00EA6A2B" w:rsidRPr="00650DA9">
        <w:t>A. étudie la variété des utilisations de ce marqueur temporel dans les chansons. Souvent présentée par une formule</w:t>
      </w:r>
      <w:r w:rsidR="00672F60" w:rsidRPr="00650DA9">
        <w:fldChar w:fldCharType="begin"/>
      </w:r>
      <w:r w:rsidR="00672F60" w:rsidRPr="00650DA9">
        <w:instrText xml:space="preserve"> XE "formule</w:instrText>
      </w:r>
      <w:r w:rsidR="00A030AE" w:rsidRPr="00650DA9">
        <w:instrText>s</w:instrText>
      </w:r>
      <w:r w:rsidR="00672F60" w:rsidRPr="00650DA9">
        <w:instrText>" \t "</w:instrText>
      </w:r>
      <w:r w:rsidR="00672F60" w:rsidRPr="00650DA9">
        <w:rPr>
          <w:rFonts w:asciiTheme="minorHAnsi" w:hAnsiTheme="minorHAnsi"/>
        </w:rPr>
        <w:instrText>133</w:instrText>
      </w:r>
      <w:r w:rsidR="00672F60" w:rsidRPr="00650DA9">
        <w:instrText xml:space="preserve">" \f "sujs" </w:instrText>
      </w:r>
      <w:r w:rsidR="00672F60" w:rsidRPr="00650DA9">
        <w:fldChar w:fldCharType="end"/>
      </w:r>
      <w:r w:rsidR="00EA6A2B" w:rsidRPr="00650DA9">
        <w:t xml:space="preserve"> stéréotypée qui souligne l</w:t>
      </w:r>
      <w:r w:rsidR="00BB3778" w:rsidRPr="00650DA9">
        <w:t>’</w:t>
      </w:r>
      <w:r w:rsidR="00EA6A2B" w:rsidRPr="00650DA9">
        <w:t>interruption des combats ou d</w:t>
      </w:r>
      <w:r w:rsidR="00BB3778" w:rsidRPr="00650DA9">
        <w:t>’</w:t>
      </w:r>
      <w:r w:rsidR="00EA6A2B" w:rsidRPr="00650DA9">
        <w:t>un déplacement, la nuit</w:t>
      </w:r>
      <w:r w:rsidR="00672F60" w:rsidRPr="00650DA9">
        <w:fldChar w:fldCharType="begin"/>
      </w:r>
      <w:r w:rsidR="00672F60" w:rsidRPr="00650DA9">
        <w:instrText xml:space="preserve"> XE "nuit" \t "</w:instrText>
      </w:r>
      <w:r w:rsidR="00672F60" w:rsidRPr="00650DA9">
        <w:rPr>
          <w:rFonts w:asciiTheme="minorHAnsi" w:hAnsiTheme="minorHAnsi"/>
        </w:rPr>
        <w:instrText>133</w:instrText>
      </w:r>
      <w:r w:rsidR="00672F60" w:rsidRPr="00650DA9">
        <w:instrText xml:space="preserve">" \f "sujs" </w:instrText>
      </w:r>
      <w:r w:rsidR="00672F60" w:rsidRPr="00650DA9">
        <w:fldChar w:fldCharType="end"/>
      </w:r>
      <w:r w:rsidR="00EA6A2B" w:rsidRPr="00650DA9">
        <w:t xml:space="preserve"> peut entrer dans des compositions plus subtiles, qui l</w:t>
      </w:r>
      <w:r w:rsidR="00BB3778" w:rsidRPr="00650DA9">
        <w:t>’</w:t>
      </w:r>
      <w:r w:rsidR="00EA6A2B" w:rsidRPr="00650DA9">
        <w:t>associent aux intempéries ou au déploiement du surnaturel ou du merveilleux</w:t>
      </w:r>
      <w:r w:rsidR="00672F60" w:rsidRPr="00650DA9">
        <w:fldChar w:fldCharType="begin"/>
      </w:r>
      <w:r w:rsidR="00672F60" w:rsidRPr="00650DA9">
        <w:instrText xml:space="preserve"> XE "merveilleux" \t "</w:instrText>
      </w:r>
      <w:r w:rsidR="00672F60" w:rsidRPr="00650DA9">
        <w:rPr>
          <w:rFonts w:asciiTheme="minorHAnsi" w:hAnsiTheme="minorHAnsi"/>
        </w:rPr>
        <w:instrText>133</w:instrText>
      </w:r>
      <w:r w:rsidR="00672F60" w:rsidRPr="00650DA9">
        <w:instrText xml:space="preserve">" \f "sujs" </w:instrText>
      </w:r>
      <w:r w:rsidR="00672F60" w:rsidRPr="00650DA9">
        <w:fldChar w:fldCharType="end"/>
      </w:r>
      <w:r w:rsidR="00EA6A2B" w:rsidRPr="00650DA9">
        <w:t>, ainsi qu</w:t>
      </w:r>
      <w:r w:rsidR="00BB3778" w:rsidRPr="00650DA9">
        <w:t>’</w:t>
      </w:r>
      <w:r w:rsidR="00EA6A2B" w:rsidRPr="00650DA9">
        <w:t>à la tromperie ou à la ruse. La nuit est aussi un moment douloureux pour ceux que la bataille diurne a grièvement blessés. « Elle ne marque pas une pause dans l</w:t>
      </w:r>
      <w:r w:rsidR="00BB3778" w:rsidRPr="00650DA9">
        <w:t>’</w:t>
      </w:r>
      <w:r w:rsidR="00EA6A2B" w:rsidRPr="00650DA9">
        <w:t>action épique... elle est plutôt son revers, sa face cachée, secrète. »] (F.S.)</w:t>
      </w:r>
    </w:p>
    <w:p w14:paraId="0AA5D287" w14:textId="77777777" w:rsidR="00EA6A2B" w:rsidRPr="00650DA9" w:rsidRDefault="00EA6A2B" w:rsidP="009A7CDB">
      <w:pPr>
        <w:pStyle w:val="Normalnew"/>
        <w:rPr>
          <w:rFonts w:cs="Times New Roman"/>
        </w:rPr>
      </w:pPr>
    </w:p>
    <w:p w14:paraId="78EE5680" w14:textId="55A61B31" w:rsidR="00106158" w:rsidRPr="00650DA9" w:rsidRDefault="009B2D0C" w:rsidP="00076461">
      <w:pPr>
        <w:pStyle w:val="ItemdentreNew"/>
        <w:rPr>
          <w:rFonts w:cs="Times New Roman"/>
          <w:szCs w:val="22"/>
          <w:lang w:val="fr-CA"/>
        </w:rPr>
      </w:pPr>
      <w:r w:rsidRPr="00650DA9">
        <w:rPr>
          <w:rFonts w:cs="Times New Roman"/>
          <w:szCs w:val="22"/>
          <w:lang w:val="fr-CA"/>
        </w:rPr>
        <w:t>1</w:t>
      </w:r>
      <w:r w:rsidR="00EA6A2B" w:rsidRPr="00650DA9">
        <w:rPr>
          <w:rFonts w:cs="Times New Roman"/>
          <w:szCs w:val="22"/>
          <w:lang w:val="fr-CA"/>
        </w:rPr>
        <w:t>34</w:t>
      </w:r>
      <w:r w:rsidR="00106158" w:rsidRPr="00650DA9">
        <w:rPr>
          <w:rFonts w:cs="Times New Roman"/>
          <w:szCs w:val="22"/>
          <w:lang w:val="fr-CA"/>
        </w:rPr>
        <w:t>.</w:t>
      </w:r>
      <w:r w:rsidR="00106158" w:rsidRPr="00650DA9">
        <w:rPr>
          <w:rFonts w:cs="Times New Roman"/>
          <w:szCs w:val="22"/>
          <w:lang w:val="fr-CA"/>
        </w:rPr>
        <w:tab/>
      </w:r>
      <w:r w:rsidR="00EA6A2B" w:rsidRPr="00650DA9">
        <w:rPr>
          <w:smallCaps/>
          <w:szCs w:val="22"/>
          <w:lang w:val="fr-CA"/>
        </w:rPr>
        <w:t>Boutet</w:t>
      </w:r>
      <w:r w:rsidR="0022099C" w:rsidRPr="00650DA9">
        <w:rPr>
          <w:smallCaps/>
          <w:szCs w:val="22"/>
          <w:lang w:val="fr-CA"/>
        </w:rPr>
        <w:fldChar w:fldCharType="begin"/>
      </w:r>
      <w:r w:rsidR="0022099C" w:rsidRPr="00650DA9">
        <w:rPr>
          <w:lang w:val="fr-CA"/>
        </w:rPr>
        <w:instrText xml:space="preserve"> XE "</w:instrText>
      </w:r>
      <w:r w:rsidR="0022099C" w:rsidRPr="00650DA9">
        <w:rPr>
          <w:smallCaps/>
          <w:szCs w:val="22"/>
          <w:lang w:val="fr-CA"/>
        </w:rPr>
        <w:instrText>Boutet</w:instrText>
      </w:r>
      <w:r w:rsidR="0022099C" w:rsidRPr="00650DA9">
        <w:rPr>
          <w:lang w:val="fr-CA"/>
        </w:rPr>
        <w:instrText>" \t "</w:instrText>
      </w:r>
      <w:r w:rsidR="0022099C" w:rsidRPr="00650DA9">
        <w:rPr>
          <w:rFonts w:asciiTheme="minorHAnsi" w:hAnsiTheme="minorHAnsi"/>
          <w:lang w:val="fr-CA"/>
        </w:rPr>
        <w:instrText>134</w:instrText>
      </w:r>
      <w:r w:rsidR="0022099C" w:rsidRPr="00650DA9">
        <w:rPr>
          <w:lang w:val="fr-CA"/>
        </w:rPr>
        <w:instrText xml:space="preserve">" \f "noms" </w:instrText>
      </w:r>
      <w:r w:rsidR="0022099C" w:rsidRPr="00650DA9">
        <w:rPr>
          <w:smallCaps/>
          <w:szCs w:val="22"/>
          <w:lang w:val="fr-CA"/>
        </w:rPr>
        <w:fldChar w:fldCharType="end"/>
      </w:r>
      <w:r w:rsidR="00EA6A2B" w:rsidRPr="00650DA9">
        <w:rPr>
          <w:szCs w:val="22"/>
          <w:lang w:val="fr-CA"/>
        </w:rPr>
        <w:t xml:space="preserve">, Dominique : </w:t>
      </w:r>
      <w:r w:rsidR="0058757E" w:rsidRPr="00650DA9">
        <w:rPr>
          <w:i/>
          <w:szCs w:val="22"/>
          <w:lang w:val="fr-CA"/>
        </w:rPr>
        <w:t>La m</w:t>
      </w:r>
      <w:r w:rsidR="00EA6A2B" w:rsidRPr="00650DA9">
        <w:rPr>
          <w:i/>
          <w:szCs w:val="22"/>
          <w:lang w:val="fr-CA"/>
        </w:rPr>
        <w:t>ontagne</w:t>
      </w:r>
      <w:r w:rsidR="0022099C" w:rsidRPr="00650DA9">
        <w:rPr>
          <w:i/>
          <w:szCs w:val="22"/>
          <w:lang w:val="fr-CA"/>
        </w:rPr>
        <w:fldChar w:fldCharType="begin"/>
      </w:r>
      <w:r w:rsidR="0022099C" w:rsidRPr="00650DA9">
        <w:rPr>
          <w:lang w:val="fr-CA"/>
        </w:rPr>
        <w:instrText xml:space="preserve"> XE "</w:instrText>
      </w:r>
      <w:r w:rsidR="0022099C" w:rsidRPr="00650DA9">
        <w:rPr>
          <w:iCs/>
          <w:szCs w:val="22"/>
          <w:lang w:val="fr-CA"/>
        </w:rPr>
        <w:instrText>motif</w:instrText>
      </w:r>
      <w:r w:rsidR="0022099C" w:rsidRPr="00650DA9">
        <w:rPr>
          <w:iCs/>
          <w:lang w:val="fr-CA"/>
        </w:rPr>
        <w:instrText>:</w:instrText>
      </w:r>
      <w:r w:rsidR="0022099C" w:rsidRPr="00650DA9">
        <w:rPr>
          <w:lang w:val="fr-CA"/>
        </w:rPr>
        <w:instrText>montagne"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i/>
          <w:szCs w:val="22"/>
          <w:lang w:val="fr-CA"/>
        </w:rPr>
        <w:fldChar w:fldCharType="end"/>
      </w:r>
      <w:r w:rsidR="00EA6A2B" w:rsidRPr="00650DA9">
        <w:rPr>
          <w:i/>
          <w:szCs w:val="22"/>
          <w:lang w:val="fr-CA"/>
        </w:rPr>
        <w:t xml:space="preserve"> dans la chanson de geste : topique, rhétorique et fonction épique, </w:t>
      </w:r>
      <w:r w:rsidR="00EA6A2B" w:rsidRPr="00650DA9">
        <w:rPr>
          <w:iCs/>
          <w:szCs w:val="22"/>
          <w:lang w:val="fr-CA"/>
        </w:rPr>
        <w:t>dans</w:t>
      </w:r>
      <w:r w:rsidR="00EA6A2B" w:rsidRPr="00650DA9">
        <w:rPr>
          <w:i/>
          <w:szCs w:val="22"/>
          <w:lang w:val="fr-CA"/>
        </w:rPr>
        <w:t xml:space="preserve"> L</w:t>
      </w:r>
      <w:r w:rsidR="00BB3778" w:rsidRPr="00650DA9">
        <w:rPr>
          <w:i/>
          <w:szCs w:val="22"/>
          <w:lang w:val="fr-CA"/>
        </w:rPr>
        <w:t>’</w:t>
      </w:r>
      <w:r w:rsidR="00EA6A2B" w:rsidRPr="00650DA9">
        <w:rPr>
          <w:rFonts w:cs="Times New Roman"/>
          <w:i/>
          <w:szCs w:val="22"/>
          <w:lang w:val="fr-CA"/>
        </w:rPr>
        <w:t>É</w:t>
      </w:r>
      <w:r w:rsidR="00EA6A2B" w:rsidRPr="00650DA9">
        <w:rPr>
          <w:i/>
          <w:szCs w:val="22"/>
          <w:lang w:val="fr-CA"/>
        </w:rPr>
        <w:t>pique au Moyen Âge...</w:t>
      </w:r>
      <w:r w:rsidR="00EA6A2B" w:rsidRPr="005D3B2F">
        <w:rPr>
          <w:szCs w:val="22"/>
          <w:lang w:val="fr-CA"/>
        </w:rPr>
        <w:t>,</w:t>
      </w:r>
      <w:r w:rsidR="00EA6A2B" w:rsidRPr="00650DA9">
        <w:rPr>
          <w:i/>
          <w:szCs w:val="22"/>
          <w:lang w:val="fr-CA"/>
        </w:rPr>
        <w:t xml:space="preserve"> </w:t>
      </w:r>
      <w:r w:rsidR="002E28D9">
        <w:rPr>
          <w:szCs w:val="22"/>
          <w:lang w:val="fr-CA"/>
        </w:rPr>
        <w:t>pp. </w:t>
      </w:r>
      <w:r w:rsidR="00EA6A2B" w:rsidRPr="00650DA9">
        <w:rPr>
          <w:szCs w:val="22"/>
          <w:lang w:val="fr-CA"/>
        </w:rPr>
        <w:t>121-137</w:t>
      </w:r>
      <w:r w:rsidR="00106158" w:rsidRPr="00650DA9">
        <w:rPr>
          <w:rFonts w:cs="Times New Roman"/>
          <w:szCs w:val="22"/>
          <w:lang w:val="fr-CA"/>
        </w:rPr>
        <w:t>.</w:t>
      </w:r>
    </w:p>
    <w:p w14:paraId="1BC0F990" w14:textId="655A0BCF" w:rsidR="00C66689" w:rsidRPr="00650DA9" w:rsidRDefault="00C66689" w:rsidP="00076461">
      <w:pPr>
        <w:ind w:left="284" w:firstLine="283"/>
        <w:rPr>
          <w:rFonts w:cs="Times New Roman"/>
          <w:lang w:val="fr-CA"/>
        </w:rPr>
      </w:pPr>
      <w:r w:rsidRPr="00650DA9">
        <w:rPr>
          <w:rFonts w:cs="Times New Roman"/>
          <w:lang w:val="fr-CA"/>
        </w:rPr>
        <w:t>[</w:t>
      </w:r>
      <w:r w:rsidR="00EA6A2B" w:rsidRPr="00650DA9">
        <w:rPr>
          <w:lang w:val="fr-CA"/>
        </w:rPr>
        <w:t>L</w:t>
      </w:r>
      <w:r w:rsidR="00BB3778" w:rsidRPr="00650DA9">
        <w:rPr>
          <w:lang w:val="fr-CA"/>
        </w:rPr>
        <w:t>’</w:t>
      </w:r>
      <w:r w:rsidR="00EA6A2B" w:rsidRPr="00650DA9">
        <w:rPr>
          <w:lang w:val="fr-CA"/>
        </w:rPr>
        <w:t>A. explore les traits caractéristiques d</w:t>
      </w:r>
      <w:r w:rsidR="00BB3778" w:rsidRPr="00650DA9">
        <w:rPr>
          <w:lang w:val="fr-CA"/>
        </w:rPr>
        <w:t>’</w:t>
      </w:r>
      <w:r w:rsidR="00EA6A2B" w:rsidRPr="00650DA9">
        <w:rPr>
          <w:lang w:val="fr-CA"/>
        </w:rPr>
        <w:t>un lieu</w:t>
      </w:r>
      <w:r w:rsidR="0022099C" w:rsidRPr="00650DA9">
        <w:rPr>
          <w:lang w:val="fr-CA"/>
        </w:rPr>
        <w:fldChar w:fldCharType="begin"/>
      </w:r>
      <w:r w:rsidR="0022099C" w:rsidRPr="00650DA9">
        <w:rPr>
          <w:lang w:val="fr-CA"/>
        </w:rPr>
        <w:instrText xml:space="preserve"> XE "lieu</w:instrText>
      </w:r>
      <w:r w:rsidR="00652B71" w:rsidRPr="00650DA9">
        <w:rPr>
          <w:lang w:val="fr-CA"/>
        </w:rPr>
        <w:instrText>x</w:instrText>
      </w:r>
      <w:r w:rsidR="0022099C" w:rsidRPr="00650DA9">
        <w:rPr>
          <w:lang w:val="fr-CA"/>
        </w:rPr>
        <w:instrText>"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lang w:val="fr-CA"/>
        </w:rPr>
        <w:fldChar w:fldCharType="end"/>
      </w:r>
      <w:r w:rsidR="00EA6A2B" w:rsidRPr="00650DA9">
        <w:rPr>
          <w:lang w:val="fr-CA"/>
        </w:rPr>
        <w:t xml:space="preserve"> mythique : verticalité accompagnée du bouillonnement des eaux, univers sauvage convenant aux ermites. La montagne</w:t>
      </w:r>
      <w:r w:rsidR="0022099C" w:rsidRPr="00650DA9">
        <w:rPr>
          <w:lang w:val="fr-CA"/>
        </w:rPr>
        <w:fldChar w:fldCharType="begin"/>
      </w:r>
      <w:r w:rsidR="0022099C" w:rsidRPr="00650DA9">
        <w:rPr>
          <w:lang w:val="fr-CA"/>
        </w:rPr>
        <w:instrText xml:space="preserve"> XE "montagne"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lang w:val="fr-CA"/>
        </w:rPr>
        <w:fldChar w:fldCharType="end"/>
      </w:r>
      <w:r w:rsidR="00EA6A2B" w:rsidRPr="00650DA9">
        <w:rPr>
          <w:lang w:val="fr-CA"/>
        </w:rPr>
        <w:t xml:space="preserve"> est associée</w:t>
      </w:r>
      <w:r w:rsidR="00294A33" w:rsidRPr="00650DA9">
        <w:rPr>
          <w:lang w:val="fr-CA"/>
        </w:rPr>
        <w:t xml:space="preserve"> </w:t>
      </w:r>
      <w:r w:rsidR="00EA6A2B" w:rsidRPr="00650DA9">
        <w:rPr>
          <w:lang w:val="fr-CA"/>
        </w:rPr>
        <w:t>aux motifs rhétoriques du panorama épique, de l</w:t>
      </w:r>
      <w:r w:rsidR="00BB3778" w:rsidRPr="00650DA9">
        <w:rPr>
          <w:lang w:val="fr-CA"/>
        </w:rPr>
        <w:t>’</w:t>
      </w:r>
      <w:r w:rsidR="00EA6A2B" w:rsidRPr="00650DA9">
        <w:rPr>
          <w:lang w:val="fr-CA"/>
        </w:rPr>
        <w:t>expression de la limite territoriale et du voyage. Elle peut donner lieu à des séquences narratives développées, comme dans la description des périls de l</w:t>
      </w:r>
      <w:r w:rsidR="00BB3778" w:rsidRPr="00650DA9">
        <w:rPr>
          <w:lang w:val="fr-CA"/>
        </w:rPr>
        <w:t>’</w:t>
      </w:r>
      <w:r w:rsidR="00EA6A2B" w:rsidRPr="00650DA9">
        <w:rPr>
          <w:lang w:val="fr-CA"/>
        </w:rPr>
        <w:t>Aspremont</w:t>
      </w:r>
      <w:r w:rsidR="0022099C" w:rsidRPr="00650DA9">
        <w:rPr>
          <w:lang w:val="fr-CA"/>
        </w:rPr>
        <w:fldChar w:fldCharType="begin"/>
      </w:r>
      <w:r w:rsidR="0022099C" w:rsidRPr="00650DA9">
        <w:rPr>
          <w:lang w:val="fr-CA"/>
        </w:rPr>
        <w:instrText xml:space="preserve"> XE "Aspremont"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lang w:val="fr-CA"/>
        </w:rPr>
        <w:fldChar w:fldCharType="end"/>
      </w:r>
      <w:r w:rsidR="00EA6A2B" w:rsidRPr="00650DA9">
        <w:rPr>
          <w:lang w:val="fr-CA"/>
        </w:rPr>
        <w:t xml:space="preserve"> rencontrés par Naimes</w:t>
      </w:r>
      <w:r w:rsidR="0022099C" w:rsidRPr="00650DA9">
        <w:rPr>
          <w:lang w:val="fr-CA"/>
        </w:rPr>
        <w:fldChar w:fldCharType="begin"/>
      </w:r>
      <w:r w:rsidR="0022099C" w:rsidRPr="00650DA9">
        <w:rPr>
          <w:lang w:val="fr-CA"/>
        </w:rPr>
        <w:instrText xml:space="preserve"> XE "Naimes"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lang w:val="fr-CA"/>
        </w:rPr>
        <w:fldChar w:fldCharType="end"/>
      </w:r>
      <w:r w:rsidR="00EA6A2B" w:rsidRPr="00650DA9">
        <w:rPr>
          <w:lang w:val="fr-CA"/>
        </w:rPr>
        <w:t xml:space="preserve"> dans la chanson </w:t>
      </w:r>
      <w:r w:rsidR="00EA6A2B" w:rsidRPr="00650DA9">
        <w:rPr>
          <w:rFonts w:cs="Times New Roman"/>
          <w:lang w:val="fr-CA"/>
        </w:rPr>
        <w:t>éponyme ou les luttes de Guillaume</w:t>
      </w:r>
      <w:r w:rsidR="0022099C" w:rsidRPr="00650DA9">
        <w:rPr>
          <w:rFonts w:cs="Times New Roman"/>
          <w:lang w:val="fr-CA"/>
        </w:rPr>
        <w:fldChar w:fldCharType="begin"/>
      </w:r>
      <w:r w:rsidR="0022099C" w:rsidRPr="00650DA9">
        <w:rPr>
          <w:lang w:val="fr-CA"/>
        </w:rPr>
        <w:instrText xml:space="preserve"> XE "</w:instrText>
      </w:r>
      <w:r w:rsidR="0022099C" w:rsidRPr="00650DA9">
        <w:rPr>
          <w:rFonts w:cs="Times New Roman"/>
          <w:lang w:val="fr-CA"/>
        </w:rPr>
        <w:instrText>Guillaume</w:instrText>
      </w:r>
      <w:r w:rsidR="0022099C" w:rsidRPr="00650DA9">
        <w:rPr>
          <w:lang w:val="fr-CA"/>
        </w:rPr>
        <w:instrText>"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rFonts w:cs="Times New Roman"/>
          <w:lang w:val="fr-CA"/>
        </w:rPr>
        <w:fldChar w:fldCharType="end"/>
      </w:r>
      <w:r w:rsidR="00EA6A2B" w:rsidRPr="00650DA9">
        <w:rPr>
          <w:rFonts w:cs="Times New Roman"/>
          <w:lang w:val="fr-CA"/>
        </w:rPr>
        <w:t xml:space="preserve"> contre la vermine ou le démon dans le </w:t>
      </w:r>
      <w:r w:rsidR="00EA6A2B" w:rsidRPr="00650DA9">
        <w:rPr>
          <w:i/>
          <w:iCs/>
          <w:lang w:val="fr-CA"/>
        </w:rPr>
        <w:t>Moniage Guillaume II</w:t>
      </w:r>
      <w:r w:rsidR="0022099C" w:rsidRPr="00650DA9">
        <w:rPr>
          <w:i/>
          <w:iCs/>
          <w:lang w:val="fr-CA"/>
        </w:rPr>
        <w:fldChar w:fldCharType="begin"/>
      </w:r>
      <w:r w:rsidR="0022099C" w:rsidRPr="00650DA9">
        <w:rPr>
          <w:lang w:val="fr-CA"/>
        </w:rPr>
        <w:instrText xml:space="preserve"> XE "</w:instrText>
      </w:r>
      <w:r w:rsidR="0022099C" w:rsidRPr="00650DA9">
        <w:rPr>
          <w:i/>
          <w:iCs/>
          <w:lang w:val="fr-CA"/>
        </w:rPr>
        <w:instrText>Moniage Guillaume</w:instrText>
      </w:r>
      <w:r w:rsidR="0022099C" w:rsidRPr="00650DA9">
        <w:rPr>
          <w:lang w:val="fr-CA"/>
        </w:rPr>
        <w:instrText>"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i/>
          <w:iCs/>
          <w:lang w:val="fr-CA"/>
        </w:rPr>
        <w:fldChar w:fldCharType="end"/>
      </w:r>
      <w:r w:rsidR="00EA6A2B" w:rsidRPr="00650DA9">
        <w:rPr>
          <w:lang w:val="fr-CA"/>
        </w:rPr>
        <w:t xml:space="preserve">. Le </w:t>
      </w:r>
      <w:r w:rsidR="00EA6A2B" w:rsidRPr="00650DA9">
        <w:rPr>
          <w:i/>
          <w:iCs/>
          <w:lang w:val="fr-CA"/>
        </w:rPr>
        <w:t>Roland</w:t>
      </w:r>
      <w:r w:rsidR="0022099C" w:rsidRPr="00650DA9">
        <w:rPr>
          <w:i/>
          <w:iCs/>
          <w:lang w:val="fr-CA"/>
        </w:rPr>
        <w:fldChar w:fldCharType="begin"/>
      </w:r>
      <w:r w:rsidR="0022099C" w:rsidRPr="00650DA9">
        <w:rPr>
          <w:lang w:val="fr-CA"/>
        </w:rPr>
        <w:instrText xml:space="preserve"> XE "</w:instrText>
      </w:r>
      <w:r w:rsidR="0022099C" w:rsidRPr="00650DA9">
        <w:rPr>
          <w:i/>
          <w:iCs/>
          <w:lang w:val="fr-CA"/>
        </w:rPr>
        <w:instrText>Chanson de Roland</w:instrText>
      </w:r>
      <w:r w:rsidR="0022099C" w:rsidRPr="00650DA9">
        <w:rPr>
          <w:lang w:val="fr-CA"/>
        </w:rPr>
        <w:instrText>" \t "</w:instrText>
      </w:r>
      <w:r w:rsidR="0022099C" w:rsidRPr="00650DA9">
        <w:rPr>
          <w:rFonts w:asciiTheme="minorHAnsi" w:hAnsiTheme="minorHAnsi"/>
          <w:lang w:val="fr-CA"/>
        </w:rPr>
        <w:instrText>134</w:instrText>
      </w:r>
      <w:r w:rsidR="0022099C" w:rsidRPr="00650DA9">
        <w:rPr>
          <w:lang w:val="fr-CA"/>
        </w:rPr>
        <w:instrText xml:space="preserve">" \f "sujs" </w:instrText>
      </w:r>
      <w:r w:rsidR="0022099C" w:rsidRPr="00650DA9">
        <w:rPr>
          <w:i/>
          <w:iCs/>
          <w:lang w:val="fr-CA"/>
        </w:rPr>
        <w:fldChar w:fldCharType="end"/>
      </w:r>
      <w:r w:rsidR="00EA6A2B" w:rsidRPr="00650DA9">
        <w:rPr>
          <w:i/>
          <w:iCs/>
          <w:lang w:val="fr-CA"/>
        </w:rPr>
        <w:t xml:space="preserve"> </w:t>
      </w:r>
      <w:r w:rsidR="00EA6A2B" w:rsidRPr="00650DA9">
        <w:rPr>
          <w:lang w:val="fr-CA"/>
        </w:rPr>
        <w:t>y associe des perspectives symboliques (présence d</w:t>
      </w:r>
      <w:r w:rsidR="00BB3778" w:rsidRPr="00650DA9">
        <w:rPr>
          <w:lang w:val="fr-CA"/>
        </w:rPr>
        <w:t>’</w:t>
      </w:r>
      <w:r w:rsidR="00EA6A2B" w:rsidRPr="00650DA9">
        <w:rPr>
          <w:lang w:val="fr-CA"/>
        </w:rPr>
        <w:t>un danger extrême) et stratégiques. Chaque fois qu</w:t>
      </w:r>
      <w:r w:rsidR="00BB3778" w:rsidRPr="00650DA9">
        <w:rPr>
          <w:lang w:val="fr-CA"/>
        </w:rPr>
        <w:t>’</w:t>
      </w:r>
      <w:r w:rsidR="00EA6A2B" w:rsidRPr="00650DA9">
        <w:rPr>
          <w:lang w:val="fr-CA"/>
        </w:rPr>
        <w:t>elle est présente, la montagne oriente donc l</w:t>
      </w:r>
      <w:r w:rsidR="00BB3778" w:rsidRPr="00650DA9">
        <w:rPr>
          <w:lang w:val="fr-CA"/>
        </w:rPr>
        <w:t>’</w:t>
      </w:r>
      <w:r w:rsidR="00EA6A2B" w:rsidRPr="00650DA9">
        <w:rPr>
          <w:lang w:val="fr-CA"/>
        </w:rPr>
        <w:t>action épique.] (F.S.</w:t>
      </w:r>
    </w:p>
    <w:p w14:paraId="07752D2E" w14:textId="77777777" w:rsidR="004C6FF0" w:rsidRPr="00650DA9" w:rsidRDefault="004C6FF0" w:rsidP="00076461">
      <w:pPr>
        <w:ind w:left="284" w:firstLine="283"/>
        <w:rPr>
          <w:rFonts w:cs="Times New Roman"/>
          <w:lang w:val="fr-CA"/>
        </w:rPr>
      </w:pPr>
    </w:p>
    <w:p w14:paraId="4BA7DCD7" w14:textId="491B9B0B" w:rsidR="004C6FF0" w:rsidRPr="00650DA9" w:rsidRDefault="004C6FF0" w:rsidP="004C6FF0">
      <w:pPr>
        <w:pStyle w:val="ItemdentreNew"/>
        <w:rPr>
          <w:rFonts w:cs="Times New Roman"/>
          <w:szCs w:val="22"/>
          <w:lang w:val="fr-CA"/>
        </w:rPr>
      </w:pPr>
      <w:r w:rsidRPr="00650DA9">
        <w:rPr>
          <w:rFonts w:cs="Times New Roman"/>
          <w:szCs w:val="22"/>
          <w:lang w:val="fr-CA"/>
        </w:rPr>
        <w:lastRenderedPageBreak/>
        <w:t>1</w:t>
      </w:r>
      <w:r w:rsidR="00EA6A2B" w:rsidRPr="00650DA9">
        <w:rPr>
          <w:rFonts w:cs="Times New Roman"/>
          <w:szCs w:val="22"/>
          <w:lang w:val="fr-CA"/>
        </w:rPr>
        <w:t>35</w:t>
      </w:r>
      <w:r w:rsidRPr="00650DA9">
        <w:rPr>
          <w:rFonts w:cs="Times New Roman"/>
          <w:szCs w:val="22"/>
          <w:lang w:val="fr-CA"/>
        </w:rPr>
        <w:t>.</w:t>
      </w:r>
      <w:r w:rsidRPr="00650DA9">
        <w:rPr>
          <w:rFonts w:cs="Times New Roman"/>
          <w:szCs w:val="22"/>
          <w:lang w:val="fr-CA"/>
        </w:rPr>
        <w:tab/>
      </w:r>
      <w:r w:rsidR="00EA6A2B" w:rsidRPr="00650DA9">
        <w:rPr>
          <w:smallCaps/>
          <w:szCs w:val="22"/>
          <w:lang w:val="fr-CA"/>
        </w:rPr>
        <w:t>Boutet</w:t>
      </w:r>
      <w:r w:rsidR="00D9010E" w:rsidRPr="00650DA9">
        <w:rPr>
          <w:smallCaps/>
          <w:szCs w:val="22"/>
          <w:lang w:val="fr-CA"/>
        </w:rPr>
        <w:fldChar w:fldCharType="begin"/>
      </w:r>
      <w:r w:rsidR="00D9010E" w:rsidRPr="00650DA9">
        <w:rPr>
          <w:lang w:val="fr-CA"/>
        </w:rPr>
        <w:instrText xml:space="preserve"> XE "</w:instrText>
      </w:r>
      <w:r w:rsidR="00D9010E" w:rsidRPr="00650DA9">
        <w:rPr>
          <w:smallCaps/>
          <w:szCs w:val="22"/>
          <w:lang w:val="fr-CA"/>
        </w:rPr>
        <w:instrText>Boutet</w:instrText>
      </w:r>
      <w:r w:rsidR="00D9010E" w:rsidRPr="00650DA9">
        <w:rPr>
          <w:lang w:val="fr-CA"/>
        </w:rPr>
        <w:instrText>" \t "</w:instrText>
      </w:r>
      <w:r w:rsidR="00D9010E" w:rsidRPr="00650DA9">
        <w:rPr>
          <w:rFonts w:asciiTheme="minorHAnsi" w:hAnsiTheme="minorHAnsi"/>
          <w:lang w:val="fr-CA"/>
        </w:rPr>
        <w:instrText>135</w:instrText>
      </w:r>
      <w:r w:rsidR="00D9010E" w:rsidRPr="00650DA9">
        <w:rPr>
          <w:lang w:val="fr-CA"/>
        </w:rPr>
        <w:instrText xml:space="preserve">" \f "noms" </w:instrText>
      </w:r>
      <w:r w:rsidR="00D9010E" w:rsidRPr="00650DA9">
        <w:rPr>
          <w:smallCaps/>
          <w:szCs w:val="22"/>
          <w:lang w:val="fr-CA"/>
        </w:rPr>
        <w:fldChar w:fldCharType="end"/>
      </w:r>
      <w:r w:rsidR="00EA6A2B" w:rsidRPr="00650DA9">
        <w:rPr>
          <w:szCs w:val="22"/>
          <w:lang w:val="fr-CA"/>
        </w:rPr>
        <w:t xml:space="preserve">, Dominique : </w:t>
      </w:r>
      <w:r w:rsidR="00EA6A2B" w:rsidRPr="00650DA9">
        <w:rPr>
          <w:i/>
          <w:szCs w:val="22"/>
          <w:lang w:val="fr-CA"/>
        </w:rPr>
        <w:t>Les peuples étran</w:t>
      </w:r>
      <w:r w:rsidR="002E28D9">
        <w:rPr>
          <w:i/>
          <w:szCs w:val="22"/>
          <w:lang w:val="fr-CA"/>
        </w:rPr>
        <w:t>ges dans la chanson de geste (</w:t>
      </w:r>
      <w:r w:rsidR="002E28D9">
        <w:rPr>
          <w:i/>
          <w:smallCaps/>
          <w:szCs w:val="22"/>
          <w:lang w:val="fr-CA"/>
        </w:rPr>
        <w:t>xii</w:t>
      </w:r>
      <w:r w:rsidR="00EA6A2B" w:rsidRPr="00650DA9">
        <w:rPr>
          <w:i/>
          <w:szCs w:val="22"/>
          <w:vertAlign w:val="superscript"/>
          <w:lang w:val="fr-CA"/>
        </w:rPr>
        <w:t>e</w:t>
      </w:r>
      <w:r w:rsidR="002E28D9">
        <w:rPr>
          <w:i/>
          <w:szCs w:val="22"/>
          <w:lang w:val="fr-CA"/>
        </w:rPr>
        <w:t>-</w:t>
      </w:r>
      <w:r w:rsidR="002E28D9">
        <w:rPr>
          <w:i/>
          <w:smallCaps/>
          <w:szCs w:val="22"/>
          <w:lang w:val="fr-CA"/>
        </w:rPr>
        <w:t>xiv</w:t>
      </w:r>
      <w:r w:rsidR="00EA6A2B" w:rsidRPr="00650DA9">
        <w:rPr>
          <w:i/>
          <w:szCs w:val="22"/>
          <w:vertAlign w:val="superscript"/>
          <w:lang w:val="fr-CA"/>
        </w:rPr>
        <w:t>e</w:t>
      </w:r>
      <w:r w:rsidR="00EA6A2B" w:rsidRPr="00650DA9">
        <w:rPr>
          <w:i/>
          <w:szCs w:val="22"/>
          <w:lang w:val="fr-CA"/>
        </w:rPr>
        <w:t xml:space="preserve"> siècles), </w:t>
      </w:r>
      <w:r w:rsidR="00EA6A2B" w:rsidRPr="00650DA9">
        <w:rPr>
          <w:iCs/>
          <w:szCs w:val="22"/>
          <w:lang w:val="fr-CA"/>
        </w:rPr>
        <w:t>dans</w:t>
      </w:r>
      <w:r w:rsidR="00EA6A2B" w:rsidRPr="00650DA9">
        <w:rPr>
          <w:i/>
          <w:szCs w:val="22"/>
          <w:lang w:val="fr-CA"/>
        </w:rPr>
        <w:t xml:space="preserve"> L</w:t>
      </w:r>
      <w:r w:rsidR="00BB3778" w:rsidRPr="00650DA9">
        <w:rPr>
          <w:i/>
          <w:szCs w:val="22"/>
          <w:lang w:val="fr-CA"/>
        </w:rPr>
        <w:t>’</w:t>
      </w:r>
      <w:r w:rsidR="00EA6A2B" w:rsidRPr="00650DA9">
        <w:rPr>
          <w:rFonts w:cs="Times New Roman"/>
          <w:i/>
          <w:szCs w:val="22"/>
          <w:lang w:val="fr-CA"/>
        </w:rPr>
        <w:t>É</w:t>
      </w:r>
      <w:r w:rsidR="00EA6A2B" w:rsidRPr="00650DA9">
        <w:rPr>
          <w:i/>
          <w:szCs w:val="22"/>
          <w:lang w:val="fr-CA"/>
        </w:rPr>
        <w:t>pique au Moyen Âge..</w:t>
      </w:r>
      <w:r w:rsidR="00EA6A2B" w:rsidRPr="005D3B2F">
        <w:rPr>
          <w:szCs w:val="22"/>
          <w:lang w:val="fr-CA"/>
        </w:rPr>
        <w:t>.,</w:t>
      </w:r>
      <w:r w:rsidR="00EA6A2B" w:rsidRPr="00650DA9">
        <w:rPr>
          <w:i/>
          <w:szCs w:val="22"/>
          <w:lang w:val="fr-CA"/>
        </w:rPr>
        <w:t xml:space="preserve"> </w:t>
      </w:r>
      <w:r w:rsidR="002E28D9">
        <w:rPr>
          <w:szCs w:val="22"/>
          <w:lang w:val="fr-CA"/>
        </w:rPr>
        <w:t>pp. </w:t>
      </w:r>
      <w:r w:rsidR="00EA6A2B" w:rsidRPr="00650DA9">
        <w:rPr>
          <w:szCs w:val="22"/>
          <w:lang w:val="fr-CA"/>
        </w:rPr>
        <w:t>139-168.</w:t>
      </w:r>
    </w:p>
    <w:p w14:paraId="01CFFD46" w14:textId="572CA693" w:rsidR="004C6FF0" w:rsidRPr="00650DA9" w:rsidRDefault="004C6FF0" w:rsidP="004C6FF0">
      <w:pPr>
        <w:ind w:left="284" w:firstLine="283"/>
        <w:rPr>
          <w:rFonts w:cs="Times New Roman"/>
          <w:lang w:val="fr-CA"/>
        </w:rPr>
      </w:pPr>
      <w:r w:rsidRPr="00650DA9">
        <w:rPr>
          <w:rFonts w:cs="Times New Roman"/>
          <w:lang w:val="fr-CA"/>
        </w:rPr>
        <w:t>[</w:t>
      </w:r>
      <w:r w:rsidR="00EA6A2B" w:rsidRPr="00650DA9">
        <w:rPr>
          <w:lang w:val="fr-CA"/>
        </w:rPr>
        <w:t>L</w:t>
      </w:r>
      <w:r w:rsidR="00BB3778" w:rsidRPr="00650DA9">
        <w:rPr>
          <w:lang w:val="fr-CA"/>
        </w:rPr>
        <w:t>’</w:t>
      </w:r>
      <w:r w:rsidR="00EA6A2B" w:rsidRPr="00650DA9">
        <w:rPr>
          <w:lang w:val="fr-CA"/>
        </w:rPr>
        <w:t>A. analyse un important corpus (26 chansons), l</w:t>
      </w:r>
      <w:r w:rsidR="00BB3778" w:rsidRPr="00650DA9">
        <w:rPr>
          <w:lang w:val="fr-CA"/>
        </w:rPr>
        <w:t>’</w:t>
      </w:r>
      <w:r w:rsidR="00EA6A2B" w:rsidRPr="00650DA9">
        <w:rPr>
          <w:lang w:val="fr-CA"/>
        </w:rPr>
        <w:t>étude étant complétée par un précieux index qui</w:t>
      </w:r>
      <w:r w:rsidR="00294A33" w:rsidRPr="00650DA9">
        <w:rPr>
          <w:lang w:val="fr-CA"/>
        </w:rPr>
        <w:t xml:space="preserve"> </w:t>
      </w:r>
      <w:r w:rsidR="00EA6A2B" w:rsidRPr="00650DA9">
        <w:rPr>
          <w:lang w:val="fr-CA"/>
        </w:rPr>
        <w:t>distingue les peuples</w:t>
      </w:r>
      <w:r w:rsidR="00D9010E" w:rsidRPr="00650DA9">
        <w:rPr>
          <w:lang w:val="fr-CA"/>
        </w:rPr>
        <w:fldChar w:fldCharType="begin"/>
      </w:r>
      <w:r w:rsidR="00D9010E" w:rsidRPr="00650DA9">
        <w:rPr>
          <w:lang w:val="fr-CA"/>
        </w:rPr>
        <w:instrText xml:space="preserve"> XE "peuples" \t "</w:instrText>
      </w:r>
      <w:r w:rsidR="00D9010E" w:rsidRPr="00650DA9">
        <w:rPr>
          <w:rFonts w:asciiTheme="minorHAnsi" w:hAnsiTheme="minorHAnsi"/>
          <w:lang w:val="fr-CA"/>
        </w:rPr>
        <w:instrText>135</w:instrText>
      </w:r>
      <w:r w:rsidR="00D9010E" w:rsidRPr="00650DA9">
        <w:rPr>
          <w:lang w:val="fr-CA"/>
        </w:rPr>
        <w:instrText xml:space="preserve">" \f "sujs" </w:instrText>
      </w:r>
      <w:r w:rsidR="00D9010E" w:rsidRPr="00650DA9">
        <w:rPr>
          <w:lang w:val="fr-CA"/>
        </w:rPr>
        <w:fldChar w:fldCharType="end"/>
      </w:r>
      <w:r w:rsidR="00EA6A2B" w:rsidRPr="00650DA9">
        <w:rPr>
          <w:lang w:val="fr-CA"/>
        </w:rPr>
        <w:t xml:space="preserve"> figurant dans la littérature savante, les particularités physiques et de mœurs et les comparaisons animales. Après avoir évoqué la question de la localisation géographique et les traits physiques, moraux et sociaux des peuples envisagés, l</w:t>
      </w:r>
      <w:r w:rsidR="00BB3778" w:rsidRPr="00650DA9">
        <w:rPr>
          <w:lang w:val="fr-CA"/>
        </w:rPr>
        <w:t>’</w:t>
      </w:r>
      <w:r w:rsidR="00EA6A2B" w:rsidRPr="00650DA9">
        <w:rPr>
          <w:lang w:val="fr-CA"/>
        </w:rPr>
        <w:t>A. s</w:t>
      </w:r>
      <w:r w:rsidR="00BB3778" w:rsidRPr="00650DA9">
        <w:rPr>
          <w:lang w:val="fr-CA"/>
        </w:rPr>
        <w:t>’</w:t>
      </w:r>
      <w:r w:rsidR="00EA6A2B" w:rsidRPr="00650DA9">
        <w:rPr>
          <w:lang w:val="fr-CA"/>
        </w:rPr>
        <w:t>attache à trois caractéristiques de la représentation épique : l</w:t>
      </w:r>
      <w:r w:rsidR="00BB3778" w:rsidRPr="00650DA9">
        <w:rPr>
          <w:lang w:val="fr-CA"/>
        </w:rPr>
        <w:t>’</w:t>
      </w:r>
      <w:r w:rsidR="00EA6A2B" w:rsidRPr="00650DA9">
        <w:rPr>
          <w:lang w:val="fr-CA"/>
        </w:rPr>
        <w:t>animalisation, la diabolisation (souvent associées l</w:t>
      </w:r>
      <w:r w:rsidR="00BB3778" w:rsidRPr="00650DA9">
        <w:rPr>
          <w:lang w:val="fr-CA"/>
        </w:rPr>
        <w:t>’</w:t>
      </w:r>
      <w:r w:rsidR="00EA6A2B" w:rsidRPr="00650DA9">
        <w:rPr>
          <w:lang w:val="fr-CA"/>
        </w:rPr>
        <w:t>une à l</w:t>
      </w:r>
      <w:r w:rsidR="00BB3778" w:rsidRPr="00650DA9">
        <w:rPr>
          <w:lang w:val="fr-CA"/>
        </w:rPr>
        <w:t>’</w:t>
      </w:r>
      <w:r w:rsidR="00EA6A2B" w:rsidRPr="00650DA9">
        <w:rPr>
          <w:lang w:val="fr-CA"/>
        </w:rPr>
        <w:t>autre) et l</w:t>
      </w:r>
      <w:r w:rsidR="00BB3778" w:rsidRPr="00650DA9">
        <w:rPr>
          <w:lang w:val="fr-CA"/>
        </w:rPr>
        <w:t>’</w:t>
      </w:r>
      <w:r w:rsidR="00EA6A2B" w:rsidRPr="00650DA9">
        <w:rPr>
          <w:lang w:val="fr-CA"/>
        </w:rPr>
        <w:t>utilisation de l</w:t>
      </w:r>
      <w:r w:rsidR="00BB3778" w:rsidRPr="00650DA9">
        <w:rPr>
          <w:lang w:val="fr-CA"/>
        </w:rPr>
        <w:t>’</w:t>
      </w:r>
      <w:r w:rsidR="00EA6A2B" w:rsidRPr="00650DA9">
        <w:rPr>
          <w:lang w:val="fr-CA"/>
        </w:rPr>
        <w:t>héritage de l</w:t>
      </w:r>
      <w:r w:rsidR="00BB3778" w:rsidRPr="00650DA9">
        <w:rPr>
          <w:lang w:val="fr-CA"/>
        </w:rPr>
        <w:t>’</w:t>
      </w:r>
      <w:r w:rsidR="00EA6A2B" w:rsidRPr="00650DA9">
        <w:rPr>
          <w:lang w:val="fr-CA"/>
        </w:rPr>
        <w:t>Antiquité</w:t>
      </w:r>
      <w:r w:rsidR="00D9010E" w:rsidRPr="00650DA9">
        <w:rPr>
          <w:lang w:val="fr-CA"/>
        </w:rPr>
        <w:fldChar w:fldCharType="begin"/>
      </w:r>
      <w:r w:rsidR="00D9010E" w:rsidRPr="00650DA9">
        <w:rPr>
          <w:lang w:val="fr-CA"/>
        </w:rPr>
        <w:instrText xml:space="preserve"> XE "Antiquité" \t "</w:instrText>
      </w:r>
      <w:r w:rsidR="00D9010E" w:rsidRPr="00650DA9">
        <w:rPr>
          <w:rFonts w:asciiTheme="minorHAnsi" w:hAnsiTheme="minorHAnsi"/>
          <w:lang w:val="fr-CA"/>
        </w:rPr>
        <w:instrText>135</w:instrText>
      </w:r>
      <w:r w:rsidR="00D9010E" w:rsidRPr="00650DA9">
        <w:rPr>
          <w:lang w:val="fr-CA"/>
        </w:rPr>
        <w:instrText xml:space="preserve">" \f "sujs" </w:instrText>
      </w:r>
      <w:r w:rsidR="00D9010E" w:rsidRPr="00650DA9">
        <w:rPr>
          <w:lang w:val="fr-CA"/>
        </w:rPr>
        <w:fldChar w:fldCharType="end"/>
      </w:r>
      <w:r w:rsidR="00EA6A2B" w:rsidRPr="00650DA9">
        <w:rPr>
          <w:lang w:val="fr-CA"/>
        </w:rPr>
        <w:t xml:space="preserve"> et du Haut Moyen Âge. Ce troisième aspect est particulièrement développé dans une analyse remarquablement informée ; elle montre le syncrétisme des traits proposés et le travail de recréation éventuellement réalisé : la sirène</w:t>
      </w:r>
      <w:r w:rsidR="00D9010E" w:rsidRPr="00650DA9">
        <w:rPr>
          <w:lang w:val="fr-CA"/>
        </w:rPr>
        <w:fldChar w:fldCharType="begin"/>
      </w:r>
      <w:r w:rsidR="00D9010E" w:rsidRPr="00650DA9">
        <w:rPr>
          <w:lang w:val="fr-CA"/>
        </w:rPr>
        <w:instrText xml:space="preserve"> XE "sirène" \t "</w:instrText>
      </w:r>
      <w:r w:rsidR="00D9010E" w:rsidRPr="00650DA9">
        <w:rPr>
          <w:rFonts w:asciiTheme="minorHAnsi" w:hAnsiTheme="minorHAnsi"/>
          <w:lang w:val="fr-CA"/>
        </w:rPr>
        <w:instrText>135</w:instrText>
      </w:r>
      <w:r w:rsidR="00D9010E" w:rsidRPr="00650DA9">
        <w:rPr>
          <w:lang w:val="fr-CA"/>
        </w:rPr>
        <w:instrText xml:space="preserve">" \f "sujs" </w:instrText>
      </w:r>
      <w:r w:rsidR="00D9010E" w:rsidRPr="00650DA9">
        <w:rPr>
          <w:lang w:val="fr-CA"/>
        </w:rPr>
        <w:fldChar w:fldCharType="end"/>
      </w:r>
      <w:r w:rsidR="00EA6A2B" w:rsidRPr="00650DA9">
        <w:rPr>
          <w:lang w:val="fr-CA"/>
        </w:rPr>
        <w:t>, tantôt poisson tantôt être proche de l</w:t>
      </w:r>
      <w:r w:rsidR="00BB3778" w:rsidRPr="00650DA9">
        <w:rPr>
          <w:lang w:val="fr-CA"/>
        </w:rPr>
        <w:t>’</w:t>
      </w:r>
      <w:r w:rsidR="00EA6A2B" w:rsidRPr="00650DA9">
        <w:rPr>
          <w:lang w:val="fr-CA"/>
        </w:rPr>
        <w:t>humain, est bénéfique, contrairement à l</w:t>
      </w:r>
      <w:r w:rsidR="00BB3778" w:rsidRPr="00650DA9">
        <w:rPr>
          <w:lang w:val="fr-CA"/>
        </w:rPr>
        <w:t>’</w:t>
      </w:r>
      <w:r w:rsidR="00EA6A2B" w:rsidRPr="00650DA9">
        <w:rPr>
          <w:lang w:val="fr-CA"/>
        </w:rPr>
        <w:t>image qu</w:t>
      </w:r>
      <w:r w:rsidR="00BB3778" w:rsidRPr="00650DA9">
        <w:rPr>
          <w:lang w:val="fr-CA"/>
        </w:rPr>
        <w:t>’</w:t>
      </w:r>
      <w:r w:rsidR="00EA6A2B" w:rsidRPr="00650DA9">
        <w:rPr>
          <w:lang w:val="fr-CA"/>
        </w:rPr>
        <w:t xml:space="preserve">en donnent les </w:t>
      </w:r>
      <w:r w:rsidR="00EA6A2B" w:rsidRPr="00650DA9">
        <w:rPr>
          <w:i/>
          <w:iCs/>
          <w:lang w:val="fr-CA"/>
        </w:rPr>
        <w:t>Bestiaires</w:t>
      </w:r>
      <w:r w:rsidR="00D9010E" w:rsidRPr="00650DA9">
        <w:rPr>
          <w:i/>
          <w:iCs/>
          <w:lang w:val="fr-CA"/>
        </w:rPr>
        <w:fldChar w:fldCharType="begin"/>
      </w:r>
      <w:r w:rsidR="00D9010E" w:rsidRPr="00650DA9">
        <w:rPr>
          <w:lang w:val="fr-CA"/>
        </w:rPr>
        <w:instrText xml:space="preserve"> XE "</w:instrText>
      </w:r>
      <w:r w:rsidR="00D9010E" w:rsidRPr="00650DA9">
        <w:rPr>
          <w:i/>
          <w:iCs/>
          <w:lang w:val="fr-CA"/>
        </w:rPr>
        <w:instrText>Bestiaires</w:instrText>
      </w:r>
      <w:r w:rsidR="00D9010E" w:rsidRPr="00650DA9">
        <w:rPr>
          <w:lang w:val="fr-CA"/>
        </w:rPr>
        <w:instrText>" \t "</w:instrText>
      </w:r>
      <w:r w:rsidR="00D9010E" w:rsidRPr="00650DA9">
        <w:rPr>
          <w:rFonts w:asciiTheme="minorHAnsi" w:hAnsiTheme="minorHAnsi"/>
          <w:lang w:val="fr-CA"/>
        </w:rPr>
        <w:instrText>135</w:instrText>
      </w:r>
      <w:r w:rsidR="00D9010E" w:rsidRPr="00650DA9">
        <w:rPr>
          <w:lang w:val="fr-CA"/>
        </w:rPr>
        <w:instrText xml:space="preserve">" \f "sujs" </w:instrText>
      </w:r>
      <w:r w:rsidR="00D9010E" w:rsidRPr="00650DA9">
        <w:rPr>
          <w:i/>
          <w:iCs/>
          <w:lang w:val="fr-CA"/>
        </w:rPr>
        <w:fldChar w:fldCharType="end"/>
      </w:r>
      <w:r w:rsidR="00EA6A2B" w:rsidRPr="00650DA9">
        <w:rPr>
          <w:lang w:val="fr-CA"/>
        </w:rPr>
        <w:t>. La fonction de la présence « obsédante de ces populations étranges » dans la chanson de geste, populations considérées le plus souvent comme dangereuses pour les êtres humains qui les rencontrent, est idéologique : le combat épique mené contre le Sarrasin est aussi une lutte contre le démon ; elle a aussi une valeur tropologique, qui consiste à incarner en des êtres odieux la violation de tabous (le cannibalisme</w:t>
      </w:r>
      <w:r w:rsidR="00D9010E" w:rsidRPr="00650DA9">
        <w:rPr>
          <w:lang w:val="fr-CA"/>
        </w:rPr>
        <w:fldChar w:fldCharType="begin"/>
      </w:r>
      <w:r w:rsidR="00D9010E" w:rsidRPr="00650DA9">
        <w:rPr>
          <w:lang w:val="fr-CA"/>
        </w:rPr>
        <w:instrText xml:space="preserve"> XE "cannibalisme" \t "</w:instrText>
      </w:r>
      <w:r w:rsidR="00D9010E" w:rsidRPr="00650DA9">
        <w:rPr>
          <w:rFonts w:asciiTheme="minorHAnsi" w:hAnsiTheme="minorHAnsi"/>
          <w:lang w:val="fr-CA"/>
        </w:rPr>
        <w:instrText>135</w:instrText>
      </w:r>
      <w:r w:rsidR="00D9010E" w:rsidRPr="00650DA9">
        <w:rPr>
          <w:lang w:val="fr-CA"/>
        </w:rPr>
        <w:instrText xml:space="preserve">" \f "sujs" </w:instrText>
      </w:r>
      <w:r w:rsidR="00D9010E" w:rsidRPr="00650DA9">
        <w:rPr>
          <w:lang w:val="fr-CA"/>
        </w:rPr>
        <w:fldChar w:fldCharType="end"/>
      </w:r>
      <w:r w:rsidR="00EA6A2B" w:rsidRPr="00650DA9">
        <w:rPr>
          <w:lang w:val="fr-CA"/>
        </w:rPr>
        <w:t>, la nécrophagie</w:t>
      </w:r>
      <w:r w:rsidR="00D9010E" w:rsidRPr="00650DA9">
        <w:rPr>
          <w:lang w:val="fr-CA"/>
        </w:rPr>
        <w:fldChar w:fldCharType="begin"/>
      </w:r>
      <w:r w:rsidR="00D9010E" w:rsidRPr="00650DA9">
        <w:rPr>
          <w:lang w:val="fr-CA"/>
        </w:rPr>
        <w:instrText xml:space="preserve"> XE "nécrophagie" \t "</w:instrText>
      </w:r>
      <w:r w:rsidR="00D9010E" w:rsidRPr="00650DA9">
        <w:rPr>
          <w:rFonts w:asciiTheme="minorHAnsi" w:hAnsiTheme="minorHAnsi"/>
          <w:lang w:val="fr-CA"/>
        </w:rPr>
        <w:instrText>135</w:instrText>
      </w:r>
      <w:r w:rsidR="00D9010E" w:rsidRPr="00650DA9">
        <w:rPr>
          <w:lang w:val="fr-CA"/>
        </w:rPr>
        <w:instrText xml:space="preserve">" \f "sujs" </w:instrText>
      </w:r>
      <w:r w:rsidR="00D9010E" w:rsidRPr="00650DA9">
        <w:rPr>
          <w:lang w:val="fr-CA"/>
        </w:rPr>
        <w:fldChar w:fldCharType="end"/>
      </w:r>
      <w:r w:rsidR="00EA6A2B" w:rsidRPr="00650DA9">
        <w:rPr>
          <w:lang w:val="fr-CA"/>
        </w:rPr>
        <w:t>) dont il s</w:t>
      </w:r>
      <w:r w:rsidR="00BB3778" w:rsidRPr="00650DA9">
        <w:rPr>
          <w:lang w:val="fr-CA"/>
        </w:rPr>
        <w:t>’</w:t>
      </w:r>
      <w:r w:rsidR="00EA6A2B" w:rsidRPr="00650DA9">
        <w:rPr>
          <w:lang w:val="fr-CA"/>
        </w:rPr>
        <w:t>agit d</w:t>
      </w:r>
      <w:r w:rsidR="00BB3778" w:rsidRPr="00650DA9">
        <w:rPr>
          <w:lang w:val="fr-CA"/>
        </w:rPr>
        <w:t>’</w:t>
      </w:r>
      <w:r w:rsidR="00EA6A2B" w:rsidRPr="00650DA9">
        <w:rPr>
          <w:lang w:val="fr-CA"/>
        </w:rPr>
        <w:t>écarter l</w:t>
      </w:r>
      <w:r w:rsidR="00BB3778" w:rsidRPr="00650DA9">
        <w:rPr>
          <w:lang w:val="fr-CA"/>
        </w:rPr>
        <w:t>’</w:t>
      </w:r>
      <w:r w:rsidR="00EA6A2B" w:rsidRPr="00650DA9">
        <w:rPr>
          <w:lang w:val="fr-CA"/>
        </w:rPr>
        <w:t>homme civilisé et tout particulièrement le chrétien.] (F.S.)</w:t>
      </w:r>
    </w:p>
    <w:p w14:paraId="3552FC5A" w14:textId="77777777" w:rsidR="004C6FF0" w:rsidRPr="00650DA9" w:rsidRDefault="004C6FF0" w:rsidP="00076461">
      <w:pPr>
        <w:ind w:left="284" w:firstLine="283"/>
        <w:rPr>
          <w:rFonts w:cs="Times New Roman"/>
          <w:lang w:val="fr-CA"/>
        </w:rPr>
      </w:pPr>
    </w:p>
    <w:p w14:paraId="6309F7B3" w14:textId="6A1708EA" w:rsidR="00C66689" w:rsidRPr="00650DA9" w:rsidRDefault="009B2D0C" w:rsidP="427F40BC">
      <w:pPr>
        <w:pStyle w:val="ItemdentreNew"/>
        <w:rPr>
          <w:rFonts w:cs="Times New Roman"/>
          <w:lang w:val="fr-CA"/>
        </w:rPr>
      </w:pPr>
      <w:r w:rsidRPr="00650DA9">
        <w:rPr>
          <w:rFonts w:cs="Times New Roman"/>
          <w:lang w:val="fr-CA"/>
        </w:rPr>
        <w:t>1</w:t>
      </w:r>
      <w:r w:rsidR="00EA6A2B" w:rsidRPr="00650DA9">
        <w:rPr>
          <w:rFonts w:cs="Times New Roman"/>
          <w:lang w:val="fr-CA"/>
        </w:rPr>
        <w:t>36</w:t>
      </w:r>
      <w:r w:rsidR="00C66689" w:rsidRPr="00650DA9">
        <w:rPr>
          <w:rFonts w:cs="Times New Roman"/>
          <w:lang w:val="fr-CA"/>
        </w:rPr>
        <w:t>.</w:t>
      </w:r>
      <w:r w:rsidRPr="00650DA9">
        <w:rPr>
          <w:lang w:val="fr-CA"/>
        </w:rPr>
        <w:tab/>
      </w:r>
      <w:r w:rsidR="00EA6A2B" w:rsidRPr="00650DA9">
        <w:rPr>
          <w:smallCaps/>
          <w:lang w:val="fr-CA"/>
        </w:rPr>
        <w:t>Boutet</w:t>
      </w:r>
      <w:r w:rsidR="008B656B" w:rsidRPr="00650DA9">
        <w:rPr>
          <w:smallCaps/>
          <w:lang w:val="fr-CA"/>
        </w:rPr>
        <w:fldChar w:fldCharType="begin"/>
      </w:r>
      <w:r w:rsidR="008B656B" w:rsidRPr="00650DA9">
        <w:rPr>
          <w:lang w:val="fr-CA"/>
        </w:rPr>
        <w:instrText xml:space="preserve"> XE "</w:instrText>
      </w:r>
      <w:r w:rsidR="008B656B" w:rsidRPr="00650DA9">
        <w:rPr>
          <w:smallCaps/>
          <w:lang w:val="fr-CA"/>
        </w:rPr>
        <w:instrText>Boutet</w:instrText>
      </w:r>
      <w:r w:rsidR="008B656B" w:rsidRPr="00650DA9">
        <w:rPr>
          <w:lang w:val="fr-CA"/>
        </w:rPr>
        <w:instrText>" \t "</w:instrText>
      </w:r>
      <w:r w:rsidR="008B656B" w:rsidRPr="00650DA9">
        <w:rPr>
          <w:rFonts w:asciiTheme="minorHAnsi" w:hAnsiTheme="minorHAnsi"/>
          <w:iCs/>
          <w:lang w:val="fr-CA"/>
        </w:rPr>
        <w:instrText>136</w:instrText>
      </w:r>
      <w:r w:rsidR="008B656B" w:rsidRPr="00650DA9">
        <w:rPr>
          <w:lang w:val="fr-CA"/>
        </w:rPr>
        <w:instrText xml:space="preserve">" \f "noms" </w:instrText>
      </w:r>
      <w:r w:rsidR="008B656B" w:rsidRPr="00650DA9">
        <w:rPr>
          <w:smallCaps/>
          <w:lang w:val="fr-CA"/>
        </w:rPr>
        <w:fldChar w:fldCharType="end"/>
      </w:r>
      <w:r w:rsidR="00EA6A2B" w:rsidRPr="00650DA9">
        <w:rPr>
          <w:lang w:val="fr-CA"/>
        </w:rPr>
        <w:t xml:space="preserve">, Dominique : </w:t>
      </w:r>
      <w:r w:rsidR="00EA6A2B" w:rsidRPr="00650DA9">
        <w:rPr>
          <w:i/>
          <w:iCs/>
          <w:lang w:val="fr-CA"/>
        </w:rPr>
        <w:t>Merveilleux</w:t>
      </w:r>
      <w:r w:rsidR="008B656B" w:rsidRPr="00650DA9">
        <w:rPr>
          <w:i/>
          <w:iCs/>
          <w:lang w:val="fr-CA"/>
        </w:rPr>
        <w:fldChar w:fldCharType="begin"/>
      </w:r>
      <w:r w:rsidR="008B656B" w:rsidRPr="00650DA9">
        <w:rPr>
          <w:lang w:val="fr-CA"/>
        </w:rPr>
        <w:instrText xml:space="preserve"> XE "merveilleux" \t "</w:instrText>
      </w:r>
      <w:r w:rsidR="008B656B" w:rsidRPr="00650DA9">
        <w:rPr>
          <w:rFonts w:asciiTheme="minorHAnsi" w:hAnsiTheme="minorHAnsi"/>
          <w:iCs/>
          <w:lang w:val="fr-CA"/>
        </w:rPr>
        <w:instrText>136</w:instrText>
      </w:r>
      <w:r w:rsidR="008B656B" w:rsidRPr="00650DA9">
        <w:rPr>
          <w:lang w:val="fr-CA"/>
        </w:rPr>
        <w:instrText xml:space="preserve">" </w:instrText>
      </w:r>
      <w:r w:rsidR="00E62F3A" w:rsidRPr="00650DA9">
        <w:rPr>
          <w:lang w:val="fr-CA"/>
        </w:rPr>
        <w:instrText xml:space="preserve">\f "sujs" </w:instrText>
      </w:r>
      <w:r w:rsidR="008B656B" w:rsidRPr="00650DA9">
        <w:rPr>
          <w:i/>
          <w:iCs/>
          <w:lang w:val="fr-CA"/>
        </w:rPr>
        <w:fldChar w:fldCharType="end"/>
      </w:r>
      <w:r w:rsidR="00EA6A2B" w:rsidRPr="00650DA9">
        <w:rPr>
          <w:i/>
          <w:iCs/>
          <w:lang w:val="fr-CA"/>
        </w:rPr>
        <w:t xml:space="preserve"> et interférences génériques dans la chanson de geste de</w:t>
      </w:r>
      <w:r w:rsidR="3D5C9724" w:rsidRPr="00650DA9">
        <w:rPr>
          <w:i/>
          <w:iCs/>
          <w:lang w:val="fr-CA"/>
        </w:rPr>
        <w:t xml:space="preserve"> «</w:t>
      </w:r>
      <w:r w:rsidR="008B656B" w:rsidRPr="00650DA9">
        <w:rPr>
          <w:i/>
          <w:iCs/>
          <w:lang w:val="fr-CA"/>
        </w:rPr>
        <w:t> </w:t>
      </w:r>
      <w:r w:rsidR="3D5C9724" w:rsidRPr="00650DA9">
        <w:rPr>
          <w:i/>
          <w:iCs/>
          <w:lang w:val="fr-CA"/>
        </w:rPr>
        <w:t>Tristan</w:t>
      </w:r>
      <w:r w:rsidR="00EA6A2B" w:rsidRPr="00650DA9">
        <w:rPr>
          <w:i/>
          <w:iCs/>
          <w:lang w:val="fr-CA"/>
        </w:rPr>
        <w:t xml:space="preserve"> de </w:t>
      </w:r>
      <w:r w:rsidR="475B1283" w:rsidRPr="00650DA9">
        <w:rPr>
          <w:i/>
          <w:iCs/>
          <w:lang w:val="fr-CA"/>
        </w:rPr>
        <w:t>Nanteuil</w:t>
      </w:r>
      <w:r w:rsidR="008B656B" w:rsidRPr="00650DA9">
        <w:rPr>
          <w:i/>
          <w:iCs/>
          <w:lang w:val="fr-CA"/>
        </w:rPr>
        <w:fldChar w:fldCharType="begin"/>
      </w:r>
      <w:r w:rsidR="008B656B" w:rsidRPr="00650DA9">
        <w:rPr>
          <w:lang w:val="fr-CA"/>
        </w:rPr>
        <w:instrText xml:space="preserve"> XE "</w:instrText>
      </w:r>
      <w:r w:rsidR="008B656B" w:rsidRPr="00650DA9">
        <w:rPr>
          <w:i/>
          <w:iCs/>
          <w:lang w:val="fr-CA"/>
        </w:rPr>
        <w:instrText>Tristan de Nanteuil</w:instrText>
      </w:r>
      <w:r w:rsidR="008B656B" w:rsidRPr="00650DA9">
        <w:rPr>
          <w:lang w:val="fr-CA"/>
        </w:rPr>
        <w:instrText>"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i/>
          <w:iCs/>
          <w:lang w:val="fr-CA"/>
        </w:rPr>
        <w:fldChar w:fldCharType="end"/>
      </w:r>
      <w:r w:rsidR="008B656B" w:rsidRPr="00650DA9">
        <w:rPr>
          <w:i/>
          <w:iCs/>
          <w:lang w:val="fr-CA"/>
        </w:rPr>
        <w:t> </w:t>
      </w:r>
      <w:r w:rsidR="475B1283" w:rsidRPr="00650DA9">
        <w:rPr>
          <w:i/>
          <w:iCs/>
          <w:lang w:val="fr-CA"/>
        </w:rPr>
        <w:t>»</w:t>
      </w:r>
      <w:r w:rsidR="00EA6A2B" w:rsidRPr="00650DA9">
        <w:rPr>
          <w:i/>
          <w:iCs/>
          <w:lang w:val="fr-CA"/>
        </w:rPr>
        <w:t xml:space="preserve">, </w:t>
      </w:r>
      <w:r w:rsidR="00EA6A2B" w:rsidRPr="00650DA9">
        <w:rPr>
          <w:lang w:val="fr-CA"/>
        </w:rPr>
        <w:t xml:space="preserve">dans </w:t>
      </w:r>
      <w:r w:rsidR="00EA6A2B" w:rsidRPr="00650DA9">
        <w:rPr>
          <w:i/>
          <w:iCs/>
          <w:lang w:val="fr-CA"/>
        </w:rPr>
        <w:t>L</w:t>
      </w:r>
      <w:r w:rsidR="00BB3778" w:rsidRPr="00650DA9">
        <w:rPr>
          <w:i/>
          <w:iCs/>
          <w:lang w:val="fr-CA"/>
        </w:rPr>
        <w:t>’</w:t>
      </w:r>
      <w:r w:rsidR="000055BB" w:rsidRPr="00650DA9">
        <w:rPr>
          <w:rFonts w:cs="Times New Roman"/>
          <w:i/>
          <w:iCs/>
          <w:lang w:val="fr-CA"/>
        </w:rPr>
        <w:t>É</w:t>
      </w:r>
      <w:r w:rsidR="00EA6A2B" w:rsidRPr="00650DA9">
        <w:rPr>
          <w:i/>
          <w:iCs/>
          <w:lang w:val="fr-CA"/>
        </w:rPr>
        <w:t>pique au Moyen Âge...</w:t>
      </w:r>
      <w:r w:rsidR="00EA6A2B" w:rsidRPr="0017010B">
        <w:rPr>
          <w:iCs/>
          <w:lang w:val="fr-CA"/>
        </w:rPr>
        <w:t>,</w:t>
      </w:r>
      <w:r w:rsidR="00EA6A2B" w:rsidRPr="00650DA9">
        <w:rPr>
          <w:i/>
          <w:iCs/>
          <w:lang w:val="fr-CA"/>
        </w:rPr>
        <w:t xml:space="preserve"> </w:t>
      </w:r>
      <w:r w:rsidR="00EA6A2B" w:rsidRPr="00650DA9">
        <w:rPr>
          <w:lang w:val="fr-CA"/>
        </w:rPr>
        <w:t>pp. 169-187</w:t>
      </w:r>
      <w:r w:rsidR="00C66689" w:rsidRPr="00650DA9">
        <w:rPr>
          <w:rFonts w:cs="Times New Roman"/>
          <w:lang w:val="fr-CA"/>
        </w:rPr>
        <w:t>.</w:t>
      </w:r>
    </w:p>
    <w:p w14:paraId="1F4BB89C" w14:textId="70A169F9" w:rsidR="00C66689" w:rsidRPr="00650DA9" w:rsidRDefault="00C66689" w:rsidP="000055BB">
      <w:pPr>
        <w:ind w:left="284" w:firstLine="283"/>
        <w:rPr>
          <w:lang w:val="fr-CA"/>
        </w:rPr>
      </w:pPr>
      <w:r w:rsidRPr="00650DA9">
        <w:rPr>
          <w:rFonts w:cs="Times New Roman"/>
          <w:lang w:val="fr-CA"/>
        </w:rPr>
        <w:t>[</w:t>
      </w:r>
      <w:r w:rsidR="000055BB" w:rsidRPr="00650DA9">
        <w:rPr>
          <w:lang w:val="fr-CA"/>
        </w:rPr>
        <w:t>L</w:t>
      </w:r>
      <w:r w:rsidR="00BB3778" w:rsidRPr="00650DA9">
        <w:rPr>
          <w:lang w:val="fr-CA"/>
        </w:rPr>
        <w:t>’</w:t>
      </w:r>
      <w:r w:rsidR="000055BB" w:rsidRPr="00650DA9">
        <w:rPr>
          <w:lang w:val="fr-CA"/>
        </w:rPr>
        <w:t>objectif de l</w:t>
      </w:r>
      <w:r w:rsidR="00BB3778" w:rsidRPr="00650DA9">
        <w:rPr>
          <w:lang w:val="fr-CA"/>
        </w:rPr>
        <w:t>’</w:t>
      </w:r>
      <w:r w:rsidR="000055BB" w:rsidRPr="00650DA9">
        <w:rPr>
          <w:lang w:val="fr-CA"/>
        </w:rPr>
        <w:t>article, qui comporte en annexe un répertoire des motif</w:t>
      </w:r>
      <w:r w:rsidR="008B656B" w:rsidRPr="00650DA9">
        <w:rPr>
          <w:lang w:val="fr-CA"/>
        </w:rPr>
        <w:fldChar w:fldCharType="begin"/>
      </w:r>
      <w:r w:rsidR="008B656B" w:rsidRPr="00650DA9">
        <w:rPr>
          <w:lang w:val="fr-CA"/>
        </w:rPr>
        <w:instrText xml:space="preserve"> XE "motif"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s merveilleux dans cette chanson, est de montrer que dans ce poème «</w:t>
      </w:r>
      <w:r w:rsidR="00294A33" w:rsidRPr="00650DA9">
        <w:rPr>
          <w:lang w:val="fr-CA"/>
        </w:rPr>
        <w:t xml:space="preserve"> </w:t>
      </w:r>
      <w:r w:rsidR="000055BB" w:rsidRPr="00650DA9">
        <w:rPr>
          <w:lang w:val="fr-CA"/>
        </w:rPr>
        <w:t xml:space="preserve">le </w:t>
      </w:r>
      <w:r w:rsidR="000055BB" w:rsidRPr="00650DA9">
        <w:rPr>
          <w:i/>
          <w:iCs/>
          <w:lang w:val="fr-CA"/>
        </w:rPr>
        <w:t>miraculosus</w:t>
      </w:r>
      <w:r w:rsidR="000055BB" w:rsidRPr="00650DA9">
        <w:rPr>
          <w:lang w:val="fr-CA"/>
        </w:rPr>
        <w:t xml:space="preserve"> investit constamment les formes païennes et folkloriques</w:t>
      </w:r>
      <w:r w:rsidR="008B656B" w:rsidRPr="00650DA9">
        <w:rPr>
          <w:lang w:val="fr-CA"/>
        </w:rPr>
        <w:fldChar w:fldCharType="begin"/>
      </w:r>
      <w:r w:rsidR="008B656B" w:rsidRPr="00650DA9">
        <w:rPr>
          <w:lang w:val="fr-CA"/>
        </w:rPr>
        <w:instrText xml:space="preserve"> XE "folklore"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xml:space="preserve"> du </w:t>
      </w:r>
      <w:r w:rsidR="000055BB" w:rsidRPr="00650DA9">
        <w:rPr>
          <w:i/>
          <w:iCs/>
          <w:lang w:val="fr-CA"/>
        </w:rPr>
        <w:t>mirabilis</w:t>
      </w:r>
      <w:r w:rsidR="000055BB" w:rsidRPr="00650DA9">
        <w:rPr>
          <w:lang w:val="fr-CA"/>
        </w:rPr>
        <w:t xml:space="preserve"> ». Il en est ainsi de la </w:t>
      </w:r>
      <w:r w:rsidR="000055BB" w:rsidRPr="00650DA9">
        <w:rPr>
          <w:i/>
          <w:iCs/>
          <w:lang w:val="fr-CA"/>
        </w:rPr>
        <w:t>cerve</w:t>
      </w:r>
      <w:r w:rsidR="000055BB" w:rsidRPr="00650DA9">
        <w:rPr>
          <w:lang w:val="fr-CA"/>
        </w:rPr>
        <w:t>, qui élève Tristan et n</w:t>
      </w:r>
      <w:r w:rsidR="00BB3778" w:rsidRPr="00650DA9">
        <w:rPr>
          <w:lang w:val="fr-CA"/>
        </w:rPr>
        <w:t>’</w:t>
      </w:r>
      <w:r w:rsidR="000055BB" w:rsidRPr="00650DA9">
        <w:rPr>
          <w:lang w:val="fr-CA"/>
        </w:rPr>
        <w:t>est dangereuse que pour les Sarrasins</w:t>
      </w:r>
      <w:r w:rsidR="008B656B" w:rsidRPr="00650DA9">
        <w:rPr>
          <w:lang w:val="fr-CA"/>
        </w:rPr>
        <w:fldChar w:fldCharType="begin"/>
      </w:r>
      <w:r w:rsidR="008B656B" w:rsidRPr="00650DA9">
        <w:rPr>
          <w:lang w:val="fr-CA"/>
        </w:rPr>
        <w:instrText xml:space="preserve"> XE "Sarrasins"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ou de la sirène</w:t>
      </w:r>
      <w:r w:rsidR="008B656B" w:rsidRPr="00650DA9">
        <w:rPr>
          <w:lang w:val="fr-CA"/>
        </w:rPr>
        <w:fldChar w:fldCharType="begin"/>
      </w:r>
      <w:r w:rsidR="008B656B" w:rsidRPr="00650DA9">
        <w:rPr>
          <w:lang w:val="fr-CA"/>
        </w:rPr>
        <w:instrText xml:space="preserve"> XE "sirène"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figure bénéfique envoyée par Dieu. Le séjour du héros en féérie, avec la rencontre de Gloriande</w:t>
      </w:r>
      <w:r w:rsidR="008B656B" w:rsidRPr="00650DA9">
        <w:rPr>
          <w:lang w:val="fr-CA"/>
        </w:rPr>
        <w:fldChar w:fldCharType="begin"/>
      </w:r>
      <w:r w:rsidR="008B656B" w:rsidRPr="00650DA9">
        <w:rPr>
          <w:lang w:val="fr-CA"/>
        </w:rPr>
        <w:instrText xml:space="preserve"> XE "Gloriande"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xml:space="preserve"> ou de Morgue</w:t>
      </w:r>
      <w:r w:rsidR="008B656B" w:rsidRPr="00650DA9">
        <w:rPr>
          <w:lang w:val="fr-CA"/>
        </w:rPr>
        <w:fldChar w:fldCharType="begin"/>
      </w:r>
      <w:r w:rsidR="008B656B" w:rsidRPr="00650DA9">
        <w:rPr>
          <w:lang w:val="fr-CA"/>
        </w:rPr>
        <w:instrText xml:space="preserve"> XE "Morgue"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w:t>
      </w:r>
      <w:r w:rsidR="00294A33" w:rsidRPr="00650DA9">
        <w:rPr>
          <w:lang w:val="fr-CA"/>
        </w:rPr>
        <w:t xml:space="preserve"> </w:t>
      </w:r>
      <w:r w:rsidR="000055BB" w:rsidRPr="00650DA9">
        <w:rPr>
          <w:lang w:val="fr-CA"/>
        </w:rPr>
        <w:t>n</w:t>
      </w:r>
      <w:r w:rsidR="00BB3778" w:rsidRPr="00650DA9">
        <w:rPr>
          <w:lang w:val="fr-CA"/>
        </w:rPr>
        <w:t>’</w:t>
      </w:r>
      <w:r w:rsidR="000055BB" w:rsidRPr="00650DA9">
        <w:rPr>
          <w:lang w:val="fr-CA"/>
        </w:rPr>
        <w:t>est pas la capture définitive du héros</w:t>
      </w:r>
      <w:r w:rsidR="008B656B" w:rsidRPr="00650DA9">
        <w:rPr>
          <w:lang w:val="fr-CA"/>
        </w:rPr>
        <w:fldChar w:fldCharType="begin"/>
      </w:r>
      <w:r w:rsidR="008B656B" w:rsidRPr="00650DA9">
        <w:rPr>
          <w:lang w:val="fr-CA"/>
        </w:rPr>
        <w:instrText xml:space="preserve"> XE "héros"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xml:space="preserve"> dans un univers </w:t>
      </w:r>
      <w:r w:rsidR="000055BB" w:rsidRPr="00650DA9">
        <w:rPr>
          <w:lang w:val="fr-CA"/>
        </w:rPr>
        <w:lastRenderedPageBreak/>
        <w:t>merveilleux : elle s</w:t>
      </w:r>
      <w:r w:rsidR="00BB3778" w:rsidRPr="00650DA9">
        <w:rPr>
          <w:lang w:val="fr-CA"/>
        </w:rPr>
        <w:t>’</w:t>
      </w:r>
      <w:r w:rsidR="000055BB" w:rsidRPr="00650DA9">
        <w:rPr>
          <w:lang w:val="fr-CA"/>
        </w:rPr>
        <w:t>intègre parfaitement à une perspective épique et chrétienne, puisque le héros acquiert dans cette relation le courage qui lui faisait défaut et est sommé de se faire baptiser. L</w:t>
      </w:r>
      <w:r w:rsidR="00BB3778" w:rsidRPr="00650DA9">
        <w:rPr>
          <w:lang w:val="fr-CA"/>
        </w:rPr>
        <w:t>’</w:t>
      </w:r>
      <w:r w:rsidR="000055BB" w:rsidRPr="00650DA9">
        <w:rPr>
          <w:lang w:val="fr-CA"/>
        </w:rPr>
        <w:t>orientation générique du poème apparaît de la sorte comme celle de l</w:t>
      </w:r>
      <w:r w:rsidR="00BB3778" w:rsidRPr="00650DA9">
        <w:rPr>
          <w:lang w:val="fr-CA"/>
        </w:rPr>
        <w:t>’</w:t>
      </w:r>
      <w:r w:rsidR="000055BB" w:rsidRPr="00650DA9">
        <w:rPr>
          <w:lang w:val="fr-CA"/>
        </w:rPr>
        <w:t>hagiographie. La dernière partie de l</w:t>
      </w:r>
      <w:r w:rsidR="00BB3778" w:rsidRPr="00650DA9">
        <w:rPr>
          <w:lang w:val="fr-CA"/>
        </w:rPr>
        <w:t>’</w:t>
      </w:r>
      <w:r w:rsidR="000055BB" w:rsidRPr="00650DA9">
        <w:rPr>
          <w:lang w:val="fr-CA"/>
        </w:rPr>
        <w:t>œuvre entrelace l</w:t>
      </w:r>
      <w:r w:rsidR="00BB3778" w:rsidRPr="00650DA9">
        <w:rPr>
          <w:lang w:val="fr-CA"/>
        </w:rPr>
        <w:t>’</w:t>
      </w:r>
      <w:r w:rsidR="000055BB" w:rsidRPr="00650DA9">
        <w:rPr>
          <w:lang w:val="fr-CA"/>
        </w:rPr>
        <w:t>histoire du cycle de Nanteuil</w:t>
      </w:r>
      <w:r w:rsidR="008B656B" w:rsidRPr="00650DA9">
        <w:rPr>
          <w:lang w:val="fr-CA"/>
        </w:rPr>
        <w:fldChar w:fldCharType="begin"/>
      </w:r>
      <w:r w:rsidR="008B656B" w:rsidRPr="00650DA9">
        <w:rPr>
          <w:lang w:val="fr-CA"/>
        </w:rPr>
        <w:instrText xml:space="preserve"> XE "cycle de Nanteuil"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xml:space="preserve"> et celle de saint Gilles</w:t>
      </w:r>
      <w:r w:rsidR="008B656B" w:rsidRPr="00650DA9">
        <w:rPr>
          <w:lang w:val="fr-CA"/>
        </w:rPr>
        <w:fldChar w:fldCharType="begin"/>
      </w:r>
      <w:r w:rsidR="008B656B" w:rsidRPr="00650DA9">
        <w:rPr>
          <w:lang w:val="fr-CA"/>
        </w:rPr>
        <w:instrText xml:space="preserve"> XE "saint Gilles, histoire de"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qui est aussi un valeureux combattant, et le prodige du changement de sexe de Blanchandine</w:t>
      </w:r>
      <w:r w:rsidR="008B656B" w:rsidRPr="00650DA9">
        <w:rPr>
          <w:lang w:val="fr-CA"/>
        </w:rPr>
        <w:fldChar w:fldCharType="begin"/>
      </w:r>
      <w:r w:rsidR="008B656B" w:rsidRPr="00650DA9">
        <w:rPr>
          <w:lang w:val="fr-CA"/>
        </w:rPr>
        <w:instrText xml:space="preserve"> XE "Blanchandine"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épouse de Tristan, est associé au cerf</w:t>
      </w:r>
      <w:r w:rsidR="008B656B" w:rsidRPr="00650DA9">
        <w:rPr>
          <w:lang w:val="fr-CA"/>
        </w:rPr>
        <w:fldChar w:fldCharType="begin"/>
      </w:r>
      <w:r w:rsidR="008B656B" w:rsidRPr="00650DA9">
        <w:rPr>
          <w:lang w:val="fr-CA"/>
        </w:rPr>
        <w:instrText xml:space="preserve"> XE "cerf"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lang w:val="fr-CA"/>
        </w:rPr>
        <w:fldChar w:fldCharType="end"/>
      </w:r>
      <w:r w:rsidR="000055BB" w:rsidRPr="00650DA9">
        <w:rPr>
          <w:lang w:val="fr-CA"/>
        </w:rPr>
        <w:t>, animal christianisé</w:t>
      </w:r>
      <w:r w:rsidR="00294A33" w:rsidRPr="00650DA9">
        <w:rPr>
          <w:lang w:val="fr-CA"/>
        </w:rPr>
        <w:t xml:space="preserve"> </w:t>
      </w:r>
      <w:r w:rsidR="000055BB" w:rsidRPr="00650DA9">
        <w:rPr>
          <w:lang w:val="fr-CA"/>
        </w:rPr>
        <w:t xml:space="preserve">dans les </w:t>
      </w:r>
      <w:r w:rsidR="000055BB" w:rsidRPr="00650DA9">
        <w:rPr>
          <w:i/>
          <w:iCs/>
          <w:lang w:val="fr-CA"/>
        </w:rPr>
        <w:t>Bestiaires</w:t>
      </w:r>
      <w:r w:rsidR="008B656B" w:rsidRPr="00650DA9">
        <w:rPr>
          <w:i/>
          <w:iCs/>
          <w:lang w:val="fr-CA"/>
        </w:rPr>
        <w:fldChar w:fldCharType="begin"/>
      </w:r>
      <w:r w:rsidR="008B656B" w:rsidRPr="00650DA9">
        <w:rPr>
          <w:lang w:val="fr-CA"/>
        </w:rPr>
        <w:instrText xml:space="preserve"> XE "</w:instrText>
      </w:r>
      <w:r w:rsidR="008B656B" w:rsidRPr="00650DA9">
        <w:rPr>
          <w:i/>
          <w:iCs/>
          <w:lang w:val="fr-CA"/>
        </w:rPr>
        <w:instrText>Bestiaires</w:instrText>
      </w:r>
      <w:r w:rsidR="008B656B" w:rsidRPr="00650DA9">
        <w:rPr>
          <w:lang w:val="fr-CA"/>
        </w:rPr>
        <w:instrText>" \t "</w:instrText>
      </w:r>
      <w:r w:rsidR="008B656B" w:rsidRPr="00650DA9">
        <w:rPr>
          <w:rFonts w:asciiTheme="minorHAnsi" w:hAnsiTheme="minorHAnsi"/>
          <w:iCs/>
          <w:lang w:val="fr-CA"/>
        </w:rPr>
        <w:instrText>136</w:instrText>
      </w:r>
      <w:r w:rsidR="008B656B" w:rsidRPr="00650DA9">
        <w:rPr>
          <w:lang w:val="fr-CA"/>
        </w:rPr>
        <w:instrText xml:space="preserve">" \f "sujs" </w:instrText>
      </w:r>
      <w:r w:rsidR="008B656B" w:rsidRPr="00650DA9">
        <w:rPr>
          <w:i/>
          <w:iCs/>
          <w:lang w:val="fr-CA"/>
        </w:rPr>
        <w:fldChar w:fldCharType="end"/>
      </w:r>
      <w:r w:rsidR="000055BB" w:rsidRPr="00650DA9">
        <w:rPr>
          <w:lang w:val="fr-CA"/>
        </w:rPr>
        <w:t>. « Le merveilleux d</w:t>
      </w:r>
      <w:r w:rsidR="00BB3778" w:rsidRPr="00650DA9">
        <w:rPr>
          <w:lang w:val="fr-CA"/>
        </w:rPr>
        <w:t>’</w:t>
      </w:r>
      <w:r w:rsidR="000055BB" w:rsidRPr="00650DA9">
        <w:rPr>
          <w:lang w:val="fr-CA"/>
        </w:rPr>
        <w:t>altérité emprunté à d</w:t>
      </w:r>
      <w:r w:rsidR="00BB3778" w:rsidRPr="00650DA9">
        <w:rPr>
          <w:lang w:val="fr-CA"/>
        </w:rPr>
        <w:t>’</w:t>
      </w:r>
      <w:r w:rsidR="000055BB" w:rsidRPr="00650DA9">
        <w:rPr>
          <w:lang w:val="fr-CA"/>
        </w:rPr>
        <w:t>autres modèles littéraires est lui aussi annexé par le merveilleux de transcendance. »] (F.S.)</w:t>
      </w:r>
    </w:p>
    <w:p w14:paraId="2B007ED2" w14:textId="77777777" w:rsidR="000055BB" w:rsidRPr="00650DA9" w:rsidRDefault="000055BB" w:rsidP="000055BB">
      <w:pPr>
        <w:ind w:left="284" w:firstLine="283"/>
        <w:rPr>
          <w:rFonts w:cs="Times New Roman"/>
          <w:szCs w:val="22"/>
          <w:lang w:val="fr-CA"/>
        </w:rPr>
      </w:pPr>
    </w:p>
    <w:p w14:paraId="70B9908C" w14:textId="0D03AB34" w:rsidR="009B2D0C" w:rsidRPr="00650DA9" w:rsidRDefault="00C66689" w:rsidP="427F40BC">
      <w:pPr>
        <w:pStyle w:val="ItemdentreNew"/>
        <w:rPr>
          <w:rFonts w:cs="Times New Roman"/>
          <w:i/>
          <w:iCs/>
          <w:lang w:val="fr-CA"/>
        </w:rPr>
      </w:pPr>
      <w:r w:rsidRPr="00650DA9">
        <w:rPr>
          <w:rFonts w:cs="Times New Roman"/>
          <w:lang w:val="fr-CA"/>
        </w:rPr>
        <w:t>1</w:t>
      </w:r>
      <w:r w:rsidR="000055BB" w:rsidRPr="00650DA9">
        <w:rPr>
          <w:rFonts w:cs="Times New Roman"/>
          <w:lang w:val="fr-CA"/>
        </w:rPr>
        <w:t>37</w:t>
      </w:r>
      <w:r w:rsidRPr="00650DA9">
        <w:rPr>
          <w:rFonts w:cs="Times New Roman"/>
          <w:lang w:val="fr-CA"/>
        </w:rPr>
        <w:t>.</w:t>
      </w:r>
      <w:r w:rsidRPr="00650DA9">
        <w:rPr>
          <w:lang w:val="fr-CA"/>
        </w:rPr>
        <w:tab/>
      </w:r>
      <w:r w:rsidR="000055BB" w:rsidRPr="00650DA9">
        <w:rPr>
          <w:smallCaps/>
          <w:lang w:val="fr-CA"/>
        </w:rPr>
        <w:t>Boutet</w:t>
      </w:r>
      <w:r w:rsidR="00A86BEB" w:rsidRPr="00650DA9">
        <w:rPr>
          <w:smallCaps/>
          <w:lang w:val="fr-CA"/>
        </w:rPr>
        <w:fldChar w:fldCharType="begin"/>
      </w:r>
      <w:r w:rsidR="00A86BEB" w:rsidRPr="00650DA9">
        <w:rPr>
          <w:lang w:val="fr-CA"/>
        </w:rPr>
        <w:instrText xml:space="preserve"> XE "</w:instrText>
      </w:r>
      <w:r w:rsidR="00A86BEB" w:rsidRPr="00650DA9">
        <w:rPr>
          <w:smallCaps/>
          <w:lang w:val="fr-CA"/>
        </w:rPr>
        <w:instrText>Boutet</w:instrText>
      </w:r>
      <w:r w:rsidR="00A86BEB" w:rsidRPr="00650DA9">
        <w:rPr>
          <w:lang w:val="fr-CA"/>
        </w:rPr>
        <w:instrText>" \t "</w:instrText>
      </w:r>
      <w:r w:rsidR="00A86BEB" w:rsidRPr="00650DA9">
        <w:rPr>
          <w:rFonts w:asciiTheme="minorHAnsi" w:hAnsiTheme="minorHAnsi"/>
          <w:iCs/>
          <w:lang w:val="fr-CA"/>
        </w:rPr>
        <w:instrText>137</w:instrText>
      </w:r>
      <w:r w:rsidR="00A86BEB" w:rsidRPr="00650DA9">
        <w:rPr>
          <w:lang w:val="fr-CA"/>
        </w:rPr>
        <w:instrText xml:space="preserve">" \f "noms" </w:instrText>
      </w:r>
      <w:r w:rsidR="00A86BEB" w:rsidRPr="00650DA9">
        <w:rPr>
          <w:smallCaps/>
          <w:lang w:val="fr-CA"/>
        </w:rPr>
        <w:fldChar w:fldCharType="end"/>
      </w:r>
      <w:r w:rsidR="000055BB" w:rsidRPr="00650DA9">
        <w:rPr>
          <w:lang w:val="fr-CA"/>
        </w:rPr>
        <w:t xml:space="preserve">, Dominique : </w:t>
      </w:r>
      <w:r w:rsidR="000055BB" w:rsidRPr="00650DA9">
        <w:rPr>
          <w:i/>
          <w:iCs/>
          <w:lang w:val="fr-CA"/>
        </w:rPr>
        <w:t>Charlemagne</w:t>
      </w:r>
      <w:r w:rsidR="00A86BEB" w:rsidRPr="00650DA9">
        <w:rPr>
          <w:i/>
          <w:iCs/>
          <w:lang w:val="fr-CA"/>
        </w:rPr>
        <w:fldChar w:fldCharType="begin"/>
      </w:r>
      <w:r w:rsidR="00A86BEB" w:rsidRPr="00650DA9">
        <w:rPr>
          <w:lang w:val="fr-CA"/>
        </w:rPr>
        <w:instrText xml:space="preserve"> XE "</w:instrText>
      </w:r>
      <w:r w:rsidR="00A86BEB" w:rsidRPr="00650DA9">
        <w:rPr>
          <w:i/>
          <w:iCs/>
          <w:lang w:val="fr-CA"/>
        </w:rPr>
        <w:instrText>Charlemagne</w:instrText>
      </w:r>
      <w:r w:rsidR="00A86BEB" w:rsidRPr="00650DA9">
        <w:rPr>
          <w:lang w:val="fr-CA"/>
        </w:rPr>
        <w:instrText>"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i/>
          <w:iCs/>
          <w:lang w:val="fr-CA"/>
        </w:rPr>
        <w:fldChar w:fldCharType="end"/>
      </w:r>
      <w:r w:rsidR="000055BB" w:rsidRPr="00650DA9">
        <w:rPr>
          <w:i/>
          <w:iCs/>
          <w:lang w:val="fr-CA"/>
        </w:rPr>
        <w:t xml:space="preserve"> et l</w:t>
      </w:r>
      <w:r w:rsidR="00BB3778" w:rsidRPr="00650DA9">
        <w:rPr>
          <w:i/>
          <w:iCs/>
          <w:lang w:val="fr-CA"/>
        </w:rPr>
        <w:t>’</w:t>
      </w:r>
      <w:r w:rsidR="000055BB" w:rsidRPr="00650DA9">
        <w:rPr>
          <w:i/>
          <w:iCs/>
          <w:lang w:val="fr-CA"/>
        </w:rPr>
        <w:t>idéologie</w:t>
      </w:r>
      <w:r w:rsidR="00A86BEB" w:rsidRPr="00650DA9">
        <w:rPr>
          <w:i/>
          <w:iCs/>
          <w:lang w:val="fr-CA"/>
        </w:rPr>
        <w:fldChar w:fldCharType="begin"/>
      </w:r>
      <w:r w:rsidR="00A86BEB" w:rsidRPr="00650DA9">
        <w:rPr>
          <w:lang w:val="fr-CA"/>
        </w:rPr>
        <w:instrText xml:space="preserve"> XE "</w:instrText>
      </w:r>
      <w:r w:rsidR="00A86BEB" w:rsidRPr="00650DA9">
        <w:rPr>
          <w:i/>
          <w:iCs/>
          <w:lang w:val="fr-CA"/>
        </w:rPr>
        <w:instrText>idéologie</w:instrText>
      </w:r>
      <w:r w:rsidR="00A86BEB" w:rsidRPr="00650DA9">
        <w:rPr>
          <w:lang w:val="fr-CA"/>
        </w:rPr>
        <w:instrText>"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i/>
          <w:iCs/>
          <w:lang w:val="fr-CA"/>
        </w:rPr>
        <w:fldChar w:fldCharType="end"/>
      </w:r>
      <w:r w:rsidR="000055BB" w:rsidRPr="00650DA9">
        <w:rPr>
          <w:i/>
          <w:iCs/>
          <w:lang w:val="fr-CA"/>
        </w:rPr>
        <w:t xml:space="preserve"> politique</w:t>
      </w:r>
      <w:r w:rsidR="00A86BEB" w:rsidRPr="00650DA9">
        <w:rPr>
          <w:i/>
          <w:iCs/>
          <w:lang w:val="fr-CA"/>
        </w:rPr>
        <w:fldChar w:fldCharType="begin"/>
      </w:r>
      <w:r w:rsidR="00A86BEB" w:rsidRPr="00650DA9">
        <w:rPr>
          <w:lang w:val="fr-CA"/>
        </w:rPr>
        <w:instrText xml:space="preserve"> XE "</w:instrText>
      </w:r>
      <w:r w:rsidR="00A86BEB" w:rsidRPr="00650DA9">
        <w:rPr>
          <w:i/>
          <w:iCs/>
          <w:lang w:val="fr-CA"/>
        </w:rPr>
        <w:instrText>politique</w:instrText>
      </w:r>
      <w:r w:rsidR="00A86BEB" w:rsidRPr="00650DA9">
        <w:rPr>
          <w:lang w:val="fr-CA"/>
        </w:rPr>
        <w:instrText>"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i/>
          <w:iCs/>
          <w:lang w:val="fr-CA"/>
        </w:rPr>
        <w:fldChar w:fldCharType="end"/>
      </w:r>
      <w:r w:rsidR="000055BB" w:rsidRPr="00650DA9">
        <w:rPr>
          <w:i/>
          <w:iCs/>
          <w:lang w:val="fr-CA"/>
        </w:rPr>
        <w:t xml:space="preserve"> dans la </w:t>
      </w:r>
      <w:r w:rsidR="0058757E" w:rsidRPr="00650DA9">
        <w:rPr>
          <w:rFonts w:cs="Times New Roman"/>
          <w:i/>
          <w:iCs/>
          <w:lang w:val="fr-CA"/>
        </w:rPr>
        <w:t>«</w:t>
      </w:r>
      <w:r w:rsidR="0017010B">
        <w:rPr>
          <w:rFonts w:cs="Times New Roman"/>
          <w:i/>
          <w:iCs/>
          <w:lang w:val="fr-CA"/>
        </w:rPr>
        <w:t> </w:t>
      </w:r>
      <w:r w:rsidR="000055BB" w:rsidRPr="00650DA9">
        <w:rPr>
          <w:i/>
          <w:iCs/>
          <w:lang w:val="fr-CA"/>
        </w:rPr>
        <w:t>Chanson de Roland</w:t>
      </w:r>
      <w:r w:rsidR="0017010B">
        <w:rPr>
          <w:i/>
          <w:iCs/>
          <w:lang w:val="fr-CA"/>
        </w:rPr>
        <w:t> </w:t>
      </w:r>
      <w:r w:rsidR="0058757E" w:rsidRPr="00650DA9">
        <w:rPr>
          <w:rFonts w:cs="Times New Roman"/>
          <w:i/>
          <w:iCs/>
          <w:lang w:val="fr-CA"/>
        </w:rPr>
        <w:t>»</w:t>
      </w:r>
      <w:r w:rsidR="00A86BEB" w:rsidRPr="00650DA9">
        <w:rPr>
          <w:i/>
          <w:iCs/>
          <w:lang w:val="fr-CA"/>
        </w:rPr>
        <w:fldChar w:fldCharType="begin"/>
      </w:r>
      <w:r w:rsidR="00A86BEB" w:rsidRPr="00650DA9">
        <w:rPr>
          <w:lang w:val="fr-CA"/>
        </w:rPr>
        <w:instrText xml:space="preserve"> XE "</w:instrText>
      </w:r>
      <w:r w:rsidR="00A86BEB" w:rsidRPr="00650DA9">
        <w:rPr>
          <w:i/>
          <w:iCs/>
          <w:lang w:val="fr-CA"/>
        </w:rPr>
        <w:instrText>Chanson de Roland</w:instrText>
      </w:r>
      <w:r w:rsidR="00A86BEB" w:rsidRPr="00650DA9">
        <w:rPr>
          <w:lang w:val="fr-CA"/>
        </w:rPr>
        <w:instrText>"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i/>
          <w:iCs/>
          <w:lang w:val="fr-CA"/>
        </w:rPr>
        <w:fldChar w:fldCharType="end"/>
      </w:r>
      <w:r w:rsidR="000055BB" w:rsidRPr="00650DA9">
        <w:rPr>
          <w:lang w:val="fr-CA"/>
        </w:rPr>
        <w:t>, dans</w:t>
      </w:r>
      <w:r w:rsidR="000055BB" w:rsidRPr="00650DA9">
        <w:rPr>
          <w:i/>
          <w:iCs/>
          <w:lang w:val="fr-CA"/>
        </w:rPr>
        <w:t xml:space="preserve"> L</w:t>
      </w:r>
      <w:r w:rsidR="00BB3778" w:rsidRPr="00650DA9">
        <w:rPr>
          <w:i/>
          <w:iCs/>
          <w:lang w:val="fr-CA"/>
        </w:rPr>
        <w:t>’</w:t>
      </w:r>
      <w:r w:rsidR="000055BB" w:rsidRPr="00650DA9">
        <w:rPr>
          <w:rFonts w:cs="Times New Roman"/>
          <w:i/>
          <w:iCs/>
          <w:lang w:val="fr-CA"/>
        </w:rPr>
        <w:t>É</w:t>
      </w:r>
      <w:r w:rsidR="000055BB" w:rsidRPr="00650DA9">
        <w:rPr>
          <w:i/>
          <w:iCs/>
          <w:lang w:val="fr-CA"/>
        </w:rPr>
        <w:t>pique au Moyen Âge..</w:t>
      </w:r>
      <w:r w:rsidR="000055BB" w:rsidRPr="0017010B">
        <w:rPr>
          <w:iCs/>
          <w:lang w:val="fr-CA"/>
        </w:rPr>
        <w:t>.,</w:t>
      </w:r>
      <w:r w:rsidR="000055BB" w:rsidRPr="00650DA9">
        <w:rPr>
          <w:lang w:val="fr-CA"/>
        </w:rPr>
        <w:t xml:space="preserve"> pp. 197-214.</w:t>
      </w:r>
    </w:p>
    <w:p w14:paraId="273A0BF8" w14:textId="06B93DAD" w:rsidR="00C66689" w:rsidRPr="00650DA9" w:rsidRDefault="00C66689" w:rsidP="000055BB">
      <w:pPr>
        <w:ind w:left="284" w:firstLine="283"/>
        <w:rPr>
          <w:lang w:val="fr-CA"/>
        </w:rPr>
      </w:pPr>
      <w:r w:rsidRPr="00650DA9">
        <w:rPr>
          <w:rFonts w:cs="Times New Roman"/>
          <w:lang w:val="fr-CA"/>
        </w:rPr>
        <w:t>[</w:t>
      </w:r>
      <w:r w:rsidR="000055BB" w:rsidRPr="00650DA9">
        <w:rPr>
          <w:lang w:val="fr-CA"/>
        </w:rPr>
        <w:t>L</w:t>
      </w:r>
      <w:r w:rsidR="00BB3778" w:rsidRPr="00650DA9">
        <w:rPr>
          <w:lang w:val="fr-CA"/>
        </w:rPr>
        <w:t>’</w:t>
      </w:r>
      <w:r w:rsidR="000055BB" w:rsidRPr="00650DA9">
        <w:rPr>
          <w:lang w:val="fr-CA"/>
        </w:rPr>
        <w:t>A. traite de la relation qu</w:t>
      </w:r>
      <w:r w:rsidR="00BB3778" w:rsidRPr="00650DA9">
        <w:rPr>
          <w:lang w:val="fr-CA"/>
        </w:rPr>
        <w:t>’</w:t>
      </w:r>
      <w:r w:rsidR="000055BB" w:rsidRPr="00650DA9">
        <w:rPr>
          <w:lang w:val="fr-CA"/>
        </w:rPr>
        <w:t>entretiennent dans ce texte le profane et le sacré. Le personnage de l</w:t>
      </w:r>
      <w:r w:rsidR="00BB3778" w:rsidRPr="00650DA9">
        <w:rPr>
          <w:lang w:val="fr-CA"/>
        </w:rPr>
        <w:t>’</w:t>
      </w:r>
      <w:r w:rsidR="000055BB" w:rsidRPr="00650DA9">
        <w:rPr>
          <w:lang w:val="fr-CA"/>
        </w:rPr>
        <w:t>empereur est à coup sûr associé au surnaturel, étant chargé de réaliser l</w:t>
      </w:r>
      <w:r w:rsidR="00BB3778" w:rsidRPr="00650DA9">
        <w:rPr>
          <w:lang w:val="fr-CA"/>
        </w:rPr>
        <w:t>’</w:t>
      </w:r>
      <w:r w:rsidR="000055BB" w:rsidRPr="00650DA9">
        <w:rPr>
          <w:lang w:val="fr-CA"/>
        </w:rPr>
        <w:t>unité d</w:t>
      </w:r>
      <w:r w:rsidR="00BB3778" w:rsidRPr="00650DA9">
        <w:rPr>
          <w:lang w:val="fr-CA"/>
        </w:rPr>
        <w:t>’</w:t>
      </w:r>
      <w:r w:rsidR="000055BB" w:rsidRPr="00650DA9">
        <w:rPr>
          <w:lang w:val="fr-CA"/>
        </w:rPr>
        <w:t>un monde soumis à Dieu ; mais quelles que soient les manifestations de cette familiarité avec le religieux, Charlemagne n</w:t>
      </w:r>
      <w:r w:rsidR="00BB3778" w:rsidRPr="00650DA9">
        <w:rPr>
          <w:lang w:val="fr-CA"/>
        </w:rPr>
        <w:t>’</w:t>
      </w:r>
      <w:r w:rsidR="000055BB" w:rsidRPr="00650DA9">
        <w:rPr>
          <w:lang w:val="fr-CA"/>
        </w:rPr>
        <w:t>est pas tout-puissant, paraissant « empêtré dans le réseau des usages féodaux et incapable aussi bien de prévoir que d</w:t>
      </w:r>
      <w:r w:rsidR="00BB3778" w:rsidRPr="00650DA9">
        <w:rPr>
          <w:lang w:val="fr-CA"/>
        </w:rPr>
        <w:t>’</w:t>
      </w:r>
      <w:r w:rsidR="000055BB" w:rsidRPr="00650DA9">
        <w:rPr>
          <w:lang w:val="fr-CA"/>
        </w:rPr>
        <w:t>empêcher le drame de Roncevaux</w:t>
      </w:r>
      <w:r w:rsidR="00A86BEB" w:rsidRPr="00650DA9">
        <w:rPr>
          <w:lang w:val="fr-CA"/>
        </w:rPr>
        <w:fldChar w:fldCharType="begin"/>
      </w:r>
      <w:r w:rsidR="00A86BEB" w:rsidRPr="00650DA9">
        <w:rPr>
          <w:lang w:val="fr-CA"/>
        </w:rPr>
        <w:instrText xml:space="preserve"> XE "Roncevaux"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lang w:val="fr-CA"/>
        </w:rPr>
        <w:fldChar w:fldCharType="end"/>
      </w:r>
      <w:r w:rsidR="000055BB" w:rsidRPr="00650DA9">
        <w:rPr>
          <w:lang w:val="fr-CA"/>
        </w:rPr>
        <w:t> ». Cependant, si l</w:t>
      </w:r>
      <w:r w:rsidR="00BB3778" w:rsidRPr="00650DA9">
        <w:rPr>
          <w:lang w:val="fr-CA"/>
        </w:rPr>
        <w:t>’</w:t>
      </w:r>
      <w:r w:rsidR="000055BB" w:rsidRPr="00650DA9">
        <w:rPr>
          <w:lang w:val="fr-CA"/>
        </w:rPr>
        <w:t>empereur paraît manquer de liberté dans la soumission qu</w:t>
      </w:r>
      <w:r w:rsidR="00BB3778" w:rsidRPr="00650DA9">
        <w:rPr>
          <w:lang w:val="fr-CA"/>
        </w:rPr>
        <w:t>’</w:t>
      </w:r>
      <w:r w:rsidR="000055BB" w:rsidRPr="00650DA9">
        <w:rPr>
          <w:lang w:val="fr-CA"/>
        </w:rPr>
        <w:t>il accepte à l</w:t>
      </w:r>
      <w:r w:rsidR="00BB3778" w:rsidRPr="00650DA9">
        <w:rPr>
          <w:lang w:val="fr-CA"/>
        </w:rPr>
        <w:t>’</w:t>
      </w:r>
      <w:r w:rsidR="000055BB" w:rsidRPr="00650DA9">
        <w:rPr>
          <w:lang w:val="fr-CA"/>
        </w:rPr>
        <w:t>égard du jugement de ses vassaux, Dieu veille à ce que les décisions prises aboutissent en définitive, au-delà des échecs et des sacrifice</w:t>
      </w:r>
      <w:r w:rsidR="00406F81" w:rsidRPr="00650DA9">
        <w:rPr>
          <w:lang w:val="fr-CA"/>
        </w:rPr>
        <w:fldChar w:fldCharType="begin"/>
      </w:r>
      <w:r w:rsidR="00406F81" w:rsidRPr="00650DA9">
        <w:rPr>
          <w:lang w:val="fr-CA"/>
        </w:rPr>
        <w:instrText xml:space="preserve"> XE "sacrifice" \t "</w:instrText>
      </w:r>
      <w:r w:rsidR="00406F81" w:rsidRPr="00650DA9">
        <w:rPr>
          <w:rFonts w:asciiTheme="minorHAnsi" w:hAnsiTheme="minorHAnsi"/>
          <w:iCs/>
          <w:lang w:val="fr-CA"/>
        </w:rPr>
        <w:instrText>137</w:instrText>
      </w:r>
      <w:r w:rsidR="00406F81" w:rsidRPr="00650DA9">
        <w:rPr>
          <w:lang w:val="fr-CA"/>
        </w:rPr>
        <w:instrText xml:space="preserve">" \f "sujs" </w:instrText>
      </w:r>
      <w:r w:rsidR="00406F81" w:rsidRPr="00650DA9">
        <w:rPr>
          <w:lang w:val="fr-CA"/>
        </w:rPr>
        <w:fldChar w:fldCharType="end"/>
      </w:r>
      <w:r w:rsidR="000055BB" w:rsidRPr="00650DA9">
        <w:rPr>
          <w:lang w:val="fr-CA"/>
        </w:rPr>
        <w:t>s, à la manifestation de la vérité, comme le fait l</w:t>
      </w:r>
      <w:r w:rsidR="00BB3778" w:rsidRPr="00650DA9">
        <w:rPr>
          <w:lang w:val="fr-CA"/>
        </w:rPr>
        <w:t>’</w:t>
      </w:r>
      <w:r w:rsidR="000055BB" w:rsidRPr="00650DA9">
        <w:rPr>
          <w:lang w:val="fr-CA"/>
        </w:rPr>
        <w:t>ordalie dont Thierry est le héros. La chanson brouille ainsi les pistes entre centralisation du pouvoir</w:t>
      </w:r>
      <w:r w:rsidR="00A86BEB" w:rsidRPr="00650DA9">
        <w:rPr>
          <w:highlight w:val="yellow"/>
          <w:lang w:val="fr-CA"/>
        </w:rPr>
        <w:fldChar w:fldCharType="begin"/>
      </w:r>
      <w:r w:rsidR="00A86BEB" w:rsidRPr="00650DA9">
        <w:rPr>
          <w:lang w:val="fr-CA"/>
        </w:rPr>
        <w:instrText xml:space="preserve"> XE "</w:instrText>
      </w:r>
      <w:r w:rsidR="00A86BEB" w:rsidRPr="00650DA9">
        <w:rPr>
          <w:highlight w:val="yellow"/>
          <w:lang w:val="fr-CA"/>
        </w:rPr>
        <w:instrText>pouvoir</w:instrText>
      </w:r>
      <w:r w:rsidR="00A86BEB" w:rsidRPr="00650DA9">
        <w:rPr>
          <w:lang w:val="fr-CA"/>
        </w:rPr>
        <w:instrText>"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highlight w:val="yellow"/>
          <w:lang w:val="fr-CA"/>
        </w:rPr>
        <w:fldChar w:fldCharType="end"/>
      </w:r>
      <w:r w:rsidR="000055BB" w:rsidRPr="00650DA9">
        <w:rPr>
          <w:lang w:val="fr-CA"/>
        </w:rPr>
        <w:t xml:space="preserve"> et sujet féodal (« histoire d</w:t>
      </w:r>
      <w:r w:rsidR="00BB3778" w:rsidRPr="00650DA9">
        <w:rPr>
          <w:lang w:val="fr-CA"/>
        </w:rPr>
        <w:t>’</w:t>
      </w:r>
      <w:r w:rsidR="000055BB" w:rsidRPr="00650DA9">
        <w:rPr>
          <w:lang w:val="fr-CA"/>
        </w:rPr>
        <w:t>une trahison dans laquelle les Sarrasins</w:t>
      </w:r>
      <w:r w:rsidR="00A86BEB" w:rsidRPr="00650DA9">
        <w:rPr>
          <w:lang w:val="fr-CA"/>
        </w:rPr>
        <w:fldChar w:fldCharType="begin"/>
      </w:r>
      <w:r w:rsidR="00A86BEB" w:rsidRPr="00650DA9">
        <w:rPr>
          <w:lang w:val="fr-CA"/>
        </w:rPr>
        <w:instrText xml:space="preserve"> XE "Sarrasins"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lang w:val="fr-CA"/>
        </w:rPr>
        <w:fldChar w:fldCharType="end"/>
      </w:r>
      <w:r w:rsidR="000055BB" w:rsidRPr="00650DA9">
        <w:rPr>
          <w:lang w:val="fr-CA"/>
        </w:rPr>
        <w:t xml:space="preserve"> jouent en quelque sorte le rôle d</w:t>
      </w:r>
      <w:r w:rsidR="00BB3778" w:rsidRPr="00650DA9">
        <w:rPr>
          <w:lang w:val="fr-CA"/>
        </w:rPr>
        <w:t>’</w:t>
      </w:r>
      <w:r w:rsidR="000055BB" w:rsidRPr="00650DA9">
        <w:rPr>
          <w:lang w:val="fr-CA"/>
        </w:rPr>
        <w:t>adjuvants ») et perspective religieuse. Reprenant la théorie de la territorialisation de Jean-Marcel Paquette</w:t>
      </w:r>
      <w:r w:rsidR="00A86BEB" w:rsidRPr="00650DA9">
        <w:rPr>
          <w:lang w:val="fr-CA"/>
        </w:rPr>
        <w:fldChar w:fldCharType="begin"/>
      </w:r>
      <w:r w:rsidR="00A86BEB" w:rsidRPr="00650DA9">
        <w:rPr>
          <w:lang w:val="fr-CA"/>
        </w:rPr>
        <w:instrText xml:space="preserve"> XE "Paquette, J. P." \t "</w:instrText>
      </w:r>
      <w:r w:rsidR="00A86BEB" w:rsidRPr="00650DA9">
        <w:rPr>
          <w:rFonts w:asciiTheme="minorHAnsi" w:hAnsiTheme="minorHAnsi"/>
          <w:iCs/>
          <w:lang w:val="fr-CA"/>
        </w:rPr>
        <w:instrText>137</w:instrText>
      </w:r>
      <w:r w:rsidR="00A86BEB" w:rsidRPr="00650DA9">
        <w:rPr>
          <w:lang w:val="fr-CA"/>
        </w:rPr>
        <w:instrText xml:space="preserve">" \f "noms" </w:instrText>
      </w:r>
      <w:r w:rsidR="00A86BEB" w:rsidRPr="00650DA9">
        <w:rPr>
          <w:lang w:val="fr-CA"/>
        </w:rPr>
        <w:fldChar w:fldCharType="end"/>
      </w:r>
      <w:r w:rsidR="000055BB" w:rsidRPr="00650DA9">
        <w:rPr>
          <w:lang w:val="fr-CA"/>
        </w:rPr>
        <w:t>, l</w:t>
      </w:r>
      <w:r w:rsidR="00BB3778" w:rsidRPr="00650DA9">
        <w:rPr>
          <w:lang w:val="fr-CA"/>
        </w:rPr>
        <w:t>’</w:t>
      </w:r>
      <w:r w:rsidR="000055BB" w:rsidRPr="00650DA9">
        <w:rPr>
          <w:lang w:val="fr-CA"/>
        </w:rPr>
        <w:t>A. propose de résoudre la contradiction : le territoire est à la fois l</w:t>
      </w:r>
      <w:r w:rsidR="00BB3778" w:rsidRPr="00650DA9">
        <w:rPr>
          <w:lang w:val="fr-CA"/>
        </w:rPr>
        <w:t>’</w:t>
      </w:r>
      <w:r w:rsidR="000055BB" w:rsidRPr="00650DA9">
        <w:rPr>
          <w:lang w:val="fr-CA"/>
        </w:rPr>
        <w:t>espace dans lequel vit la communauté agissante (celle des Francs</w:t>
      </w:r>
      <w:r w:rsidR="00A86BEB" w:rsidRPr="00650DA9">
        <w:rPr>
          <w:lang w:val="fr-CA"/>
        </w:rPr>
        <w:fldChar w:fldCharType="begin"/>
      </w:r>
      <w:r w:rsidR="00A86BEB" w:rsidRPr="00650DA9">
        <w:rPr>
          <w:lang w:val="fr-CA"/>
        </w:rPr>
        <w:instrText xml:space="preserve"> XE "Francs" \t "</w:instrText>
      </w:r>
      <w:r w:rsidR="00A86BEB" w:rsidRPr="00650DA9">
        <w:rPr>
          <w:rFonts w:asciiTheme="minorHAnsi" w:hAnsiTheme="minorHAnsi"/>
          <w:iCs/>
          <w:lang w:val="fr-CA"/>
        </w:rPr>
        <w:instrText>137</w:instrText>
      </w:r>
      <w:r w:rsidR="00A86BEB" w:rsidRPr="00650DA9">
        <w:rPr>
          <w:lang w:val="fr-CA"/>
        </w:rPr>
        <w:instrText xml:space="preserve">" \f "sujs" </w:instrText>
      </w:r>
      <w:r w:rsidR="00A86BEB" w:rsidRPr="00650DA9">
        <w:rPr>
          <w:lang w:val="fr-CA"/>
        </w:rPr>
        <w:fldChar w:fldCharType="end"/>
      </w:r>
      <w:r w:rsidR="000055BB" w:rsidRPr="00650DA9">
        <w:rPr>
          <w:lang w:val="fr-CA"/>
        </w:rPr>
        <w:t xml:space="preserve"> de France) et « le lieu où s</w:t>
      </w:r>
      <w:r w:rsidR="00BB3778" w:rsidRPr="00650DA9">
        <w:rPr>
          <w:lang w:val="fr-CA"/>
        </w:rPr>
        <w:t>’</w:t>
      </w:r>
      <w:r w:rsidR="000055BB" w:rsidRPr="00650DA9">
        <w:rPr>
          <w:lang w:val="fr-CA"/>
        </w:rPr>
        <w:t>accomplit l</w:t>
      </w:r>
      <w:r w:rsidR="00BB3778" w:rsidRPr="00650DA9">
        <w:rPr>
          <w:lang w:val="fr-CA"/>
        </w:rPr>
        <w:t>’</w:t>
      </w:r>
      <w:r w:rsidR="000055BB" w:rsidRPr="00650DA9">
        <w:rPr>
          <w:lang w:val="fr-CA"/>
        </w:rPr>
        <w:t>idée chrétienne ».] (F.S.)</w:t>
      </w:r>
    </w:p>
    <w:p w14:paraId="23D6A7EA" w14:textId="77777777" w:rsidR="000055BB" w:rsidRPr="00650DA9" w:rsidRDefault="000055BB" w:rsidP="000055BB">
      <w:pPr>
        <w:ind w:left="284" w:firstLine="283"/>
        <w:rPr>
          <w:rFonts w:cs="Times New Roman"/>
          <w:szCs w:val="22"/>
          <w:lang w:val="fr-CA"/>
        </w:rPr>
      </w:pPr>
    </w:p>
    <w:p w14:paraId="78E9FF55" w14:textId="7F95F2EA" w:rsidR="00C66689" w:rsidRPr="00650DA9" w:rsidRDefault="00C66689" w:rsidP="427F40BC">
      <w:pPr>
        <w:pStyle w:val="ItemdentreNew"/>
        <w:tabs>
          <w:tab w:val="clear" w:pos="284"/>
          <w:tab w:val="left" w:pos="426"/>
        </w:tabs>
        <w:rPr>
          <w:rFonts w:cs="Times New Roman"/>
          <w:lang w:val="fr-CA"/>
        </w:rPr>
      </w:pPr>
      <w:r w:rsidRPr="00650DA9">
        <w:rPr>
          <w:rFonts w:cs="Times New Roman"/>
          <w:lang w:val="fr-CA"/>
        </w:rPr>
        <w:lastRenderedPageBreak/>
        <w:t>1</w:t>
      </w:r>
      <w:r w:rsidR="000055BB" w:rsidRPr="00650DA9">
        <w:rPr>
          <w:rFonts w:cs="Times New Roman"/>
          <w:lang w:val="fr-CA"/>
        </w:rPr>
        <w:t>38</w:t>
      </w:r>
      <w:r w:rsidRPr="00650DA9">
        <w:rPr>
          <w:rFonts w:cs="Times New Roman"/>
          <w:lang w:val="fr-CA"/>
        </w:rPr>
        <w:t>.</w:t>
      </w:r>
      <w:r w:rsidRPr="00650DA9">
        <w:rPr>
          <w:lang w:val="fr-CA"/>
        </w:rPr>
        <w:tab/>
      </w:r>
      <w:r w:rsidR="000055BB" w:rsidRPr="00650DA9">
        <w:rPr>
          <w:smallCaps/>
          <w:lang w:val="fr-CA"/>
        </w:rPr>
        <w:t>Boutet</w:t>
      </w:r>
      <w:r w:rsidR="00931E52" w:rsidRPr="00650DA9">
        <w:rPr>
          <w:smallCaps/>
          <w:lang w:val="fr-CA"/>
        </w:rPr>
        <w:fldChar w:fldCharType="begin"/>
      </w:r>
      <w:r w:rsidR="00931E52" w:rsidRPr="00650DA9">
        <w:rPr>
          <w:lang w:val="fr-CA"/>
        </w:rPr>
        <w:instrText xml:space="preserve"> XE "</w:instrText>
      </w:r>
      <w:r w:rsidR="00931E52" w:rsidRPr="00650DA9">
        <w:rPr>
          <w:smallCaps/>
          <w:lang w:val="fr-CA"/>
        </w:rPr>
        <w:instrText>Boutet</w:instrText>
      </w:r>
      <w:r w:rsidR="00931E52" w:rsidRPr="00650DA9">
        <w:rPr>
          <w:lang w:val="fr-CA"/>
        </w:rPr>
        <w:instrText>" \t "</w:instrText>
      </w:r>
      <w:r w:rsidR="00931E52" w:rsidRPr="00650DA9">
        <w:rPr>
          <w:rFonts w:asciiTheme="minorHAnsi" w:hAnsiTheme="minorHAnsi"/>
          <w:iCs/>
          <w:lang w:val="fr-CA"/>
        </w:rPr>
        <w:instrText>138</w:instrText>
      </w:r>
      <w:r w:rsidR="00931E52" w:rsidRPr="00650DA9">
        <w:rPr>
          <w:lang w:val="fr-CA"/>
        </w:rPr>
        <w:instrText xml:space="preserve">" \f "noms" </w:instrText>
      </w:r>
      <w:r w:rsidR="00931E52" w:rsidRPr="00650DA9">
        <w:rPr>
          <w:smallCaps/>
          <w:lang w:val="fr-CA"/>
        </w:rPr>
        <w:fldChar w:fldCharType="end"/>
      </w:r>
      <w:r w:rsidR="000055BB" w:rsidRPr="00650DA9">
        <w:rPr>
          <w:lang w:val="fr-CA"/>
        </w:rPr>
        <w:t>, Dominique :</w:t>
      </w:r>
      <w:r w:rsidR="000055BB" w:rsidRPr="00650DA9">
        <w:rPr>
          <w:i/>
          <w:iCs/>
          <w:lang w:val="fr-CA"/>
        </w:rPr>
        <w:t xml:space="preserve"> La pusillanimité de Louis</w:t>
      </w:r>
      <w:r w:rsidR="00931E52" w:rsidRPr="00650DA9">
        <w:rPr>
          <w:i/>
          <w:iCs/>
          <w:lang w:val="fr-CA"/>
        </w:rPr>
        <w:fldChar w:fldCharType="begin"/>
      </w:r>
      <w:r w:rsidR="00931E52" w:rsidRPr="00650DA9">
        <w:rPr>
          <w:lang w:val="fr-CA"/>
        </w:rPr>
        <w:instrText xml:space="preserve"> XE "Louis (roi)" \t "</w:instrText>
      </w:r>
      <w:r w:rsidR="00931E52" w:rsidRPr="00650DA9">
        <w:rPr>
          <w:rFonts w:asciiTheme="minorHAnsi" w:hAnsiTheme="minorHAnsi"/>
          <w:iCs/>
          <w:lang w:val="fr-CA"/>
        </w:rPr>
        <w:instrText>138</w:instrText>
      </w:r>
      <w:r w:rsidR="00931E52" w:rsidRPr="00650DA9">
        <w:rPr>
          <w:lang w:val="fr-CA"/>
        </w:rPr>
        <w:instrText xml:space="preserve">" \f "sujs" </w:instrText>
      </w:r>
      <w:r w:rsidR="00931E52" w:rsidRPr="00650DA9">
        <w:rPr>
          <w:i/>
          <w:iCs/>
          <w:lang w:val="fr-CA"/>
        </w:rPr>
        <w:fldChar w:fldCharType="end"/>
      </w:r>
      <w:r w:rsidR="000055BB" w:rsidRPr="00650DA9">
        <w:rPr>
          <w:i/>
          <w:iCs/>
          <w:lang w:val="fr-CA"/>
        </w:rPr>
        <w:t xml:space="preserve"> dans </w:t>
      </w:r>
      <w:r w:rsidR="000055BB" w:rsidRPr="00650DA9">
        <w:rPr>
          <w:rFonts w:cs="Times New Roman"/>
          <w:i/>
          <w:iCs/>
          <w:lang w:val="fr-CA"/>
        </w:rPr>
        <w:t>«</w:t>
      </w:r>
      <w:r w:rsidR="00931E52" w:rsidRPr="00650DA9">
        <w:rPr>
          <w:rFonts w:cs="Times New Roman"/>
          <w:i/>
          <w:iCs/>
          <w:lang w:val="fr-CA"/>
        </w:rPr>
        <w:t> </w:t>
      </w:r>
      <w:r w:rsidR="000055BB" w:rsidRPr="00650DA9">
        <w:rPr>
          <w:i/>
          <w:iCs/>
          <w:lang w:val="fr-CA"/>
        </w:rPr>
        <w:t>Aliscans</w:t>
      </w:r>
      <w:r w:rsidR="00931E52" w:rsidRPr="00650DA9">
        <w:rPr>
          <w:i/>
          <w:iCs/>
          <w:lang w:val="fr-CA"/>
        </w:rPr>
        <w:fldChar w:fldCharType="begin"/>
      </w:r>
      <w:r w:rsidR="00931E52" w:rsidRPr="00650DA9">
        <w:rPr>
          <w:lang w:val="fr-CA"/>
        </w:rPr>
        <w:instrText xml:space="preserve"> XE "</w:instrText>
      </w:r>
      <w:r w:rsidR="00931E52" w:rsidRPr="00650DA9">
        <w:rPr>
          <w:i/>
          <w:iCs/>
          <w:lang w:val="fr-CA"/>
        </w:rPr>
        <w:instrText>Aliscans</w:instrText>
      </w:r>
      <w:r w:rsidR="00931E52" w:rsidRPr="00650DA9">
        <w:rPr>
          <w:lang w:val="fr-CA"/>
        </w:rPr>
        <w:instrText>" \t "</w:instrText>
      </w:r>
      <w:r w:rsidR="00931E52" w:rsidRPr="00650DA9">
        <w:rPr>
          <w:rFonts w:asciiTheme="minorHAnsi" w:hAnsiTheme="minorHAnsi"/>
          <w:iCs/>
          <w:lang w:val="fr-CA"/>
        </w:rPr>
        <w:instrText>138</w:instrText>
      </w:r>
      <w:r w:rsidR="00931E52" w:rsidRPr="00650DA9">
        <w:rPr>
          <w:lang w:val="fr-CA"/>
        </w:rPr>
        <w:instrText xml:space="preserve">" \f "sujs" </w:instrText>
      </w:r>
      <w:r w:rsidR="00931E52" w:rsidRPr="00650DA9">
        <w:rPr>
          <w:i/>
          <w:iCs/>
          <w:lang w:val="fr-CA"/>
        </w:rPr>
        <w:fldChar w:fldCharType="end"/>
      </w:r>
      <w:r w:rsidR="00931E52" w:rsidRPr="00650DA9">
        <w:rPr>
          <w:i/>
          <w:iCs/>
          <w:lang w:val="fr-CA"/>
        </w:rPr>
        <w:t> </w:t>
      </w:r>
      <w:r w:rsidR="000055BB" w:rsidRPr="00650DA9">
        <w:rPr>
          <w:rFonts w:cs="Times New Roman"/>
          <w:i/>
          <w:iCs/>
          <w:lang w:val="fr-CA"/>
        </w:rPr>
        <w:t>»</w:t>
      </w:r>
      <w:r w:rsidR="000055BB" w:rsidRPr="00650DA9">
        <w:rPr>
          <w:i/>
          <w:iCs/>
          <w:lang w:val="fr-CA"/>
        </w:rPr>
        <w:t> : idéologie</w:t>
      </w:r>
      <w:r w:rsidR="00931E52" w:rsidRPr="00650DA9">
        <w:rPr>
          <w:i/>
          <w:iCs/>
          <w:lang w:val="fr-CA"/>
        </w:rPr>
        <w:fldChar w:fldCharType="begin"/>
      </w:r>
      <w:r w:rsidR="00931E52" w:rsidRPr="00650DA9">
        <w:rPr>
          <w:lang w:val="fr-CA"/>
        </w:rPr>
        <w:instrText xml:space="preserve"> XE "idéologie" \t "</w:instrText>
      </w:r>
      <w:r w:rsidR="00931E52" w:rsidRPr="00650DA9">
        <w:rPr>
          <w:rFonts w:asciiTheme="minorHAnsi" w:hAnsiTheme="minorHAnsi"/>
          <w:iCs/>
          <w:lang w:val="fr-CA"/>
        </w:rPr>
        <w:instrText>138</w:instrText>
      </w:r>
      <w:r w:rsidR="00931E52" w:rsidRPr="00650DA9">
        <w:rPr>
          <w:lang w:val="fr-CA"/>
        </w:rPr>
        <w:instrText xml:space="preserve">" \f "sujs" </w:instrText>
      </w:r>
      <w:r w:rsidR="00931E52" w:rsidRPr="00650DA9">
        <w:rPr>
          <w:i/>
          <w:iCs/>
          <w:lang w:val="fr-CA"/>
        </w:rPr>
        <w:fldChar w:fldCharType="end"/>
      </w:r>
      <w:r w:rsidR="000055BB" w:rsidRPr="00650DA9">
        <w:rPr>
          <w:i/>
          <w:iCs/>
          <w:lang w:val="fr-CA"/>
        </w:rPr>
        <w:t xml:space="preserve"> ou topos du cycle</w:t>
      </w:r>
      <w:r w:rsidR="00931E52" w:rsidRPr="00650DA9">
        <w:rPr>
          <w:i/>
          <w:iCs/>
          <w:lang w:val="fr-CA"/>
        </w:rPr>
        <w:fldChar w:fldCharType="begin"/>
      </w:r>
      <w:r w:rsidR="00931E52" w:rsidRPr="00650DA9">
        <w:rPr>
          <w:lang w:val="fr-CA"/>
        </w:rPr>
        <w:instrText xml:space="preserve"> XE "cycle de Guillaume" \t "</w:instrText>
      </w:r>
      <w:r w:rsidR="00931E52" w:rsidRPr="00650DA9">
        <w:rPr>
          <w:rFonts w:asciiTheme="minorHAnsi" w:hAnsiTheme="minorHAnsi"/>
          <w:iCs/>
          <w:lang w:val="fr-CA"/>
        </w:rPr>
        <w:instrText>138</w:instrText>
      </w:r>
      <w:r w:rsidR="00931E52" w:rsidRPr="00650DA9">
        <w:rPr>
          <w:lang w:val="fr-CA"/>
        </w:rPr>
        <w:instrText xml:space="preserve">" \f "sujs" </w:instrText>
      </w:r>
      <w:r w:rsidR="00931E52" w:rsidRPr="00650DA9">
        <w:rPr>
          <w:i/>
          <w:iCs/>
          <w:lang w:val="fr-CA"/>
        </w:rPr>
        <w:fldChar w:fldCharType="end"/>
      </w:r>
      <w:r w:rsidR="000055BB" w:rsidRPr="00650DA9">
        <w:rPr>
          <w:i/>
          <w:iCs/>
          <w:lang w:val="fr-CA"/>
        </w:rPr>
        <w:t xml:space="preserve"> (topique, structure et historicité)</w:t>
      </w:r>
      <w:r w:rsidR="000055BB" w:rsidRPr="00650DA9">
        <w:rPr>
          <w:lang w:val="fr-CA"/>
        </w:rPr>
        <w:t>, dans</w:t>
      </w:r>
      <w:r w:rsidR="000055BB" w:rsidRPr="00650DA9">
        <w:rPr>
          <w:i/>
          <w:iCs/>
          <w:lang w:val="fr-CA"/>
        </w:rPr>
        <w:t xml:space="preserve"> L</w:t>
      </w:r>
      <w:r w:rsidR="00BB3778" w:rsidRPr="00650DA9">
        <w:rPr>
          <w:i/>
          <w:iCs/>
          <w:lang w:val="fr-CA"/>
        </w:rPr>
        <w:t>’</w:t>
      </w:r>
      <w:r w:rsidR="000055BB" w:rsidRPr="00650DA9">
        <w:rPr>
          <w:rFonts w:cs="Times New Roman"/>
          <w:i/>
          <w:iCs/>
          <w:lang w:val="fr-CA"/>
        </w:rPr>
        <w:t>É</w:t>
      </w:r>
      <w:r w:rsidR="000055BB" w:rsidRPr="00650DA9">
        <w:rPr>
          <w:i/>
          <w:iCs/>
          <w:lang w:val="fr-CA"/>
        </w:rPr>
        <w:t>pique au Moyen Âge...</w:t>
      </w:r>
      <w:r w:rsidR="000055BB" w:rsidRPr="0017010B">
        <w:rPr>
          <w:iCs/>
          <w:lang w:val="fr-CA"/>
        </w:rPr>
        <w:t>,</w:t>
      </w:r>
      <w:r w:rsidR="000055BB" w:rsidRPr="0017010B">
        <w:rPr>
          <w:lang w:val="fr-CA"/>
        </w:rPr>
        <w:t xml:space="preserve"> </w:t>
      </w:r>
      <w:r w:rsidR="0017010B">
        <w:rPr>
          <w:lang w:val="fr-CA"/>
        </w:rPr>
        <w:t>pp. </w:t>
      </w:r>
      <w:r w:rsidR="000055BB" w:rsidRPr="00650DA9">
        <w:rPr>
          <w:lang w:val="fr-CA"/>
        </w:rPr>
        <w:t>215-234</w:t>
      </w:r>
      <w:r w:rsidRPr="00650DA9">
        <w:rPr>
          <w:rFonts w:cs="Times New Roman"/>
          <w:lang w:val="fr-CA"/>
        </w:rPr>
        <w:t>.</w:t>
      </w:r>
    </w:p>
    <w:p w14:paraId="37D872C6" w14:textId="09636B2C" w:rsidR="00C66689" w:rsidRPr="00650DA9" w:rsidRDefault="00C66689" w:rsidP="000055BB">
      <w:pPr>
        <w:pStyle w:val="Normalnew"/>
      </w:pPr>
      <w:r w:rsidRPr="00650DA9">
        <w:rPr>
          <w:rFonts w:cs="Times New Roman"/>
        </w:rPr>
        <w:t>[</w:t>
      </w:r>
      <w:r w:rsidR="000055BB" w:rsidRPr="00650DA9">
        <w:t>L</w:t>
      </w:r>
      <w:r w:rsidR="00BB3778" w:rsidRPr="00650DA9">
        <w:t>’</w:t>
      </w:r>
      <w:r w:rsidR="000055BB" w:rsidRPr="00650DA9">
        <w:t xml:space="preserve">A. interroge la figure du fils de Charlemagne dans la </w:t>
      </w:r>
      <w:r w:rsidR="000055BB" w:rsidRPr="00650DA9">
        <w:rPr>
          <w:i/>
          <w:iCs/>
        </w:rPr>
        <w:t>Chanson de Guillaume</w:t>
      </w:r>
      <w:r w:rsidR="00931E52" w:rsidRPr="00650DA9">
        <w:rPr>
          <w:i/>
          <w:iCs/>
        </w:rPr>
        <w:fldChar w:fldCharType="begin"/>
      </w:r>
      <w:r w:rsidR="00931E52" w:rsidRPr="00650DA9">
        <w:instrText xml:space="preserve"> XE "</w:instrText>
      </w:r>
      <w:r w:rsidR="00931E52" w:rsidRPr="00650DA9">
        <w:rPr>
          <w:i/>
          <w:iCs/>
        </w:rPr>
        <w:instrText>Chanson de Guillaume</w:instrText>
      </w:r>
      <w:r w:rsidR="00931E52" w:rsidRPr="00650DA9">
        <w:instrText>" \t "</w:instrText>
      </w:r>
      <w:r w:rsidR="00931E52" w:rsidRPr="00650DA9">
        <w:rPr>
          <w:rFonts w:asciiTheme="minorHAnsi" w:hAnsiTheme="minorHAnsi"/>
          <w:iCs/>
        </w:rPr>
        <w:instrText>13</w:instrText>
      </w:r>
      <w:r w:rsidR="0040712F" w:rsidRPr="00650DA9">
        <w:rPr>
          <w:rFonts w:asciiTheme="minorHAnsi" w:hAnsiTheme="minorHAnsi"/>
          <w:iCs/>
        </w:rPr>
        <w:instrText>8</w:instrText>
      </w:r>
      <w:r w:rsidR="00931E52" w:rsidRPr="00650DA9">
        <w:instrText xml:space="preserve">" \f "sujs" </w:instrText>
      </w:r>
      <w:r w:rsidR="00931E52" w:rsidRPr="00650DA9">
        <w:rPr>
          <w:i/>
          <w:iCs/>
        </w:rPr>
        <w:fldChar w:fldCharType="end"/>
      </w:r>
      <w:r w:rsidR="000055BB" w:rsidRPr="00650DA9">
        <w:t xml:space="preserve"> (</w:t>
      </w:r>
      <w:r w:rsidR="000055BB" w:rsidRPr="0017010B">
        <w:rPr>
          <w:i/>
        </w:rPr>
        <w:t>G1</w:t>
      </w:r>
      <w:r w:rsidR="000055BB" w:rsidRPr="00650DA9">
        <w:t xml:space="preserve"> et </w:t>
      </w:r>
      <w:r w:rsidR="000055BB" w:rsidRPr="0017010B">
        <w:rPr>
          <w:i/>
        </w:rPr>
        <w:t>G2</w:t>
      </w:r>
      <w:r w:rsidR="000055BB" w:rsidRPr="00650DA9">
        <w:t xml:space="preserve">), le </w:t>
      </w:r>
      <w:r w:rsidR="000055BB" w:rsidRPr="00650DA9">
        <w:rPr>
          <w:i/>
          <w:iCs/>
        </w:rPr>
        <w:t>Couronnement de Louis</w:t>
      </w:r>
      <w:r w:rsidR="00931E52" w:rsidRPr="00650DA9">
        <w:rPr>
          <w:i/>
          <w:iCs/>
        </w:rPr>
        <w:fldChar w:fldCharType="begin"/>
      </w:r>
      <w:r w:rsidR="00931E52" w:rsidRPr="00650DA9">
        <w:instrText xml:space="preserve"> XE "</w:instrText>
      </w:r>
      <w:r w:rsidR="00931E52" w:rsidRPr="00650DA9">
        <w:rPr>
          <w:i/>
          <w:iCs/>
        </w:rPr>
        <w:instrText>Couronnement de Louis</w:instrText>
      </w:r>
      <w:r w:rsidR="00931E52" w:rsidRPr="00650DA9">
        <w:instrText>" \t "</w:instrText>
      </w:r>
      <w:r w:rsidR="00931E52" w:rsidRPr="00650DA9">
        <w:rPr>
          <w:rFonts w:asciiTheme="minorHAnsi" w:hAnsiTheme="minorHAnsi"/>
          <w:iCs/>
        </w:rPr>
        <w:instrText>13</w:instrText>
      </w:r>
      <w:r w:rsidR="0040712F" w:rsidRPr="00650DA9">
        <w:rPr>
          <w:rFonts w:asciiTheme="minorHAnsi" w:hAnsiTheme="minorHAnsi"/>
          <w:iCs/>
        </w:rPr>
        <w:instrText>8</w:instrText>
      </w:r>
      <w:r w:rsidR="00931E52" w:rsidRPr="00650DA9">
        <w:instrText xml:space="preserve">" \f "sujs" </w:instrText>
      </w:r>
      <w:r w:rsidR="00931E52" w:rsidRPr="00650DA9">
        <w:rPr>
          <w:i/>
          <w:iCs/>
        </w:rPr>
        <w:fldChar w:fldCharType="end"/>
      </w:r>
      <w:r w:rsidR="000055BB" w:rsidRPr="00650DA9">
        <w:t xml:space="preserve">, le </w:t>
      </w:r>
      <w:r w:rsidR="000055BB" w:rsidRPr="00650DA9">
        <w:rPr>
          <w:i/>
          <w:iCs/>
        </w:rPr>
        <w:t>Charroi de Nîmes</w:t>
      </w:r>
      <w:r w:rsidR="00931E52" w:rsidRPr="00650DA9">
        <w:rPr>
          <w:i/>
          <w:iCs/>
        </w:rPr>
        <w:fldChar w:fldCharType="begin"/>
      </w:r>
      <w:r w:rsidR="00931E52" w:rsidRPr="00650DA9">
        <w:instrText xml:space="preserve"> XE "</w:instrText>
      </w:r>
      <w:r w:rsidR="00931E52" w:rsidRPr="00650DA9">
        <w:rPr>
          <w:i/>
          <w:iCs/>
        </w:rPr>
        <w:instrText>Charroi de Nîmes</w:instrText>
      </w:r>
      <w:r w:rsidR="00931E52" w:rsidRPr="00650DA9">
        <w:instrText>" \t "</w:instrText>
      </w:r>
      <w:r w:rsidR="00931E52" w:rsidRPr="00650DA9">
        <w:rPr>
          <w:rFonts w:asciiTheme="minorHAnsi" w:hAnsiTheme="minorHAnsi"/>
          <w:iCs/>
        </w:rPr>
        <w:instrText>13</w:instrText>
      </w:r>
      <w:r w:rsidR="0040712F" w:rsidRPr="00650DA9">
        <w:rPr>
          <w:rFonts w:asciiTheme="minorHAnsi" w:hAnsiTheme="minorHAnsi"/>
          <w:iCs/>
        </w:rPr>
        <w:instrText>8</w:instrText>
      </w:r>
      <w:r w:rsidR="00931E52" w:rsidRPr="00650DA9">
        <w:instrText xml:space="preserve">" \f "sujs" </w:instrText>
      </w:r>
      <w:r w:rsidR="00931E52" w:rsidRPr="00650DA9">
        <w:rPr>
          <w:i/>
          <w:iCs/>
        </w:rPr>
        <w:fldChar w:fldCharType="end"/>
      </w:r>
      <w:r w:rsidR="000055BB" w:rsidRPr="00650DA9">
        <w:t xml:space="preserve">, </w:t>
      </w:r>
      <w:r w:rsidR="000055BB" w:rsidRPr="00650DA9">
        <w:rPr>
          <w:i/>
          <w:iCs/>
        </w:rPr>
        <w:t>Aliscans</w:t>
      </w:r>
      <w:r w:rsidR="000055BB" w:rsidRPr="00650DA9">
        <w:t xml:space="preserve"> et les </w:t>
      </w:r>
      <w:r w:rsidR="000055BB" w:rsidRPr="00650DA9">
        <w:rPr>
          <w:i/>
          <w:iCs/>
        </w:rPr>
        <w:t>Narbonnais</w:t>
      </w:r>
      <w:r w:rsidR="0040712F" w:rsidRPr="00650DA9">
        <w:rPr>
          <w:i/>
          <w:iCs/>
        </w:rPr>
        <w:fldChar w:fldCharType="begin"/>
      </w:r>
      <w:r w:rsidR="0040712F" w:rsidRPr="00650DA9">
        <w:instrText xml:space="preserve"> XE "</w:instrText>
      </w:r>
      <w:r w:rsidR="0040712F" w:rsidRPr="00650DA9">
        <w:rPr>
          <w:i/>
          <w:iCs/>
        </w:rPr>
        <w:instrText>Narbonnais</w:instrText>
      </w:r>
      <w:r w:rsidR="0040712F" w:rsidRPr="00650DA9">
        <w:instrText>" \t "</w:instrText>
      </w:r>
      <w:r w:rsidR="0040712F" w:rsidRPr="00650DA9">
        <w:rPr>
          <w:rFonts w:asciiTheme="minorHAnsi" w:hAnsiTheme="minorHAnsi"/>
          <w:iCs/>
        </w:rPr>
        <w:instrText>138</w:instrText>
      </w:r>
      <w:r w:rsidR="0040712F" w:rsidRPr="00650DA9">
        <w:instrText xml:space="preserve">" \f "sujs" </w:instrText>
      </w:r>
      <w:r w:rsidR="0040712F" w:rsidRPr="00650DA9">
        <w:rPr>
          <w:i/>
          <w:iCs/>
        </w:rPr>
        <w:fldChar w:fldCharType="end"/>
      </w:r>
      <w:r w:rsidR="000055BB" w:rsidRPr="00650DA9">
        <w:t>. Dans la dégradation progressive de l</w:t>
      </w:r>
      <w:r w:rsidR="00BB3778" w:rsidRPr="00650DA9">
        <w:t>’</w:t>
      </w:r>
      <w:r w:rsidR="000055BB" w:rsidRPr="00650DA9">
        <w:t>image de Louis s</w:t>
      </w:r>
      <w:r w:rsidR="00BB3778" w:rsidRPr="00650DA9">
        <w:t>’</w:t>
      </w:r>
      <w:r w:rsidR="000055BB" w:rsidRPr="00650DA9">
        <w:t xml:space="preserve">affirme, dans le </w:t>
      </w:r>
      <w:r w:rsidR="000055BB" w:rsidRPr="00650DA9">
        <w:rPr>
          <w:i/>
          <w:iCs/>
        </w:rPr>
        <w:t>Couronnement</w:t>
      </w:r>
      <w:r w:rsidR="000055BB" w:rsidRPr="00650DA9">
        <w:t>, une structure d</w:t>
      </w:r>
      <w:r w:rsidR="00BB3778" w:rsidRPr="00650DA9">
        <w:t>’</w:t>
      </w:r>
      <w:r w:rsidR="000055BB" w:rsidRPr="00650DA9">
        <w:t>opposition interprétative de la marche de l</w:t>
      </w:r>
      <w:r w:rsidR="00BB3778" w:rsidRPr="00650DA9">
        <w:t>’</w:t>
      </w:r>
      <w:r w:rsidR="000055BB" w:rsidRPr="00650DA9">
        <w:t>histoire (à un pouvoir</w:t>
      </w:r>
      <w:r w:rsidR="0040712F" w:rsidRPr="00650DA9">
        <w:fldChar w:fldCharType="begin"/>
      </w:r>
      <w:r w:rsidR="0040712F" w:rsidRPr="00650DA9">
        <w:instrText xml:space="preserve"> XE "pouvoir" \t "</w:instrText>
      </w:r>
      <w:r w:rsidR="0040712F" w:rsidRPr="00650DA9">
        <w:rPr>
          <w:rFonts w:asciiTheme="minorHAnsi" w:hAnsiTheme="minorHAnsi"/>
          <w:iCs/>
        </w:rPr>
        <w:instrText>138</w:instrText>
      </w:r>
      <w:r w:rsidR="0040712F" w:rsidRPr="00650DA9">
        <w:instrText xml:space="preserve">" \f "sujs" </w:instrText>
      </w:r>
      <w:r w:rsidR="0040712F" w:rsidRPr="00650DA9">
        <w:fldChar w:fldCharType="end"/>
      </w:r>
      <w:r w:rsidR="000055BB" w:rsidRPr="00650DA9">
        <w:t xml:space="preserve"> stable et sage succède l</w:t>
      </w:r>
      <w:r w:rsidR="00BB3778" w:rsidRPr="00650DA9">
        <w:t>’</w:t>
      </w:r>
      <w:r w:rsidR="000055BB" w:rsidRPr="00650DA9">
        <w:t>inexpérience d</w:t>
      </w:r>
      <w:r w:rsidR="00BB3778" w:rsidRPr="00650DA9">
        <w:t>’</w:t>
      </w:r>
      <w:r w:rsidR="000055BB" w:rsidRPr="00650DA9">
        <w:t>un enfant) à laquelle s</w:t>
      </w:r>
      <w:r w:rsidR="00BB3778" w:rsidRPr="00650DA9">
        <w:t>’</w:t>
      </w:r>
      <w:r w:rsidR="000055BB" w:rsidRPr="00650DA9">
        <w:t>oppose la fidélité d</w:t>
      </w:r>
      <w:r w:rsidR="00BB3778" w:rsidRPr="00650DA9">
        <w:t>’</w:t>
      </w:r>
      <w:r w:rsidR="000055BB" w:rsidRPr="00650DA9">
        <w:t>un vassal qui justifie le principe d</w:t>
      </w:r>
      <w:r w:rsidR="00BB3778" w:rsidRPr="00650DA9">
        <w:t>’</w:t>
      </w:r>
      <w:r w:rsidR="000055BB" w:rsidRPr="00650DA9">
        <w:t>hérédité de la couronne. Des variations peuvent intervenir dans le fonctionnement de la structure : ingratitude du roi (</w:t>
      </w:r>
      <w:r w:rsidR="000055BB" w:rsidRPr="00650DA9">
        <w:rPr>
          <w:i/>
          <w:iCs/>
        </w:rPr>
        <w:t>Couronnement</w:t>
      </w:r>
      <w:r w:rsidR="000055BB" w:rsidRPr="00650DA9">
        <w:t>), intervention féminine (</w:t>
      </w:r>
      <w:r w:rsidR="000055BB" w:rsidRPr="00650DA9">
        <w:rPr>
          <w:i/>
          <w:iCs/>
        </w:rPr>
        <w:t>Aliscans</w:t>
      </w:r>
      <w:r w:rsidR="000055BB" w:rsidRPr="00650DA9">
        <w:t xml:space="preserve">, </w:t>
      </w:r>
      <w:r w:rsidR="000055BB" w:rsidRPr="00650DA9">
        <w:rPr>
          <w:i/>
          <w:iCs/>
        </w:rPr>
        <w:t>G2</w:t>
      </w:r>
      <w:r w:rsidR="000055BB" w:rsidRPr="00650DA9">
        <w:t>) ; combinaison du topos de la faiblesse du roi (</w:t>
      </w:r>
      <w:r w:rsidR="000055BB" w:rsidRPr="00650DA9">
        <w:rPr>
          <w:i/>
          <w:iCs/>
        </w:rPr>
        <w:t>Couronnement</w:t>
      </w:r>
      <w:r w:rsidR="000055BB" w:rsidRPr="00650DA9">
        <w:t>) et de celui de l</w:t>
      </w:r>
      <w:r w:rsidR="00BB3778" w:rsidRPr="00650DA9">
        <w:t>’</w:t>
      </w:r>
      <w:r w:rsidR="000055BB" w:rsidRPr="00650DA9">
        <w:t xml:space="preserve">affrontement verbal. </w:t>
      </w:r>
      <w:r w:rsidR="000055BB" w:rsidRPr="00650DA9">
        <w:rPr>
          <w:i/>
          <w:iCs/>
        </w:rPr>
        <w:t>Aliscans</w:t>
      </w:r>
      <w:r w:rsidR="000055BB" w:rsidRPr="00650DA9">
        <w:t xml:space="preserve"> ajoute le motif</w:t>
      </w:r>
      <w:r w:rsidR="0040712F" w:rsidRPr="00650DA9">
        <w:fldChar w:fldCharType="begin"/>
      </w:r>
      <w:r w:rsidR="0040712F" w:rsidRPr="00650DA9">
        <w:instrText xml:space="preserve"> XE "motif" \t "</w:instrText>
      </w:r>
      <w:r w:rsidR="0040712F" w:rsidRPr="00650DA9">
        <w:rPr>
          <w:rFonts w:asciiTheme="minorHAnsi" w:hAnsiTheme="minorHAnsi"/>
          <w:iCs/>
        </w:rPr>
        <w:instrText>138</w:instrText>
      </w:r>
      <w:r w:rsidR="0040712F" w:rsidRPr="00650DA9">
        <w:instrText xml:space="preserve">" \f "sujs" </w:instrText>
      </w:r>
      <w:r w:rsidR="0040712F" w:rsidRPr="00650DA9">
        <w:fldChar w:fldCharType="end"/>
      </w:r>
      <w:r w:rsidR="000055BB" w:rsidRPr="00650DA9">
        <w:t xml:space="preserve"> de la peur du roi devant Guillaume et son lignage. Au total, la pusillanimité</w:t>
      </w:r>
      <w:r w:rsidR="0040712F" w:rsidRPr="00650DA9">
        <w:fldChar w:fldCharType="begin"/>
      </w:r>
      <w:r w:rsidR="0040712F" w:rsidRPr="00650DA9">
        <w:instrText xml:space="preserve"> XE "pusillanimité" \t "</w:instrText>
      </w:r>
      <w:r w:rsidR="0040712F" w:rsidRPr="00650DA9">
        <w:rPr>
          <w:rFonts w:asciiTheme="minorHAnsi" w:hAnsiTheme="minorHAnsi"/>
          <w:iCs/>
        </w:rPr>
        <w:instrText>138</w:instrText>
      </w:r>
      <w:r w:rsidR="0040712F" w:rsidRPr="00650DA9">
        <w:instrText xml:space="preserve">" \f "sujs" </w:instrText>
      </w:r>
      <w:r w:rsidR="0040712F" w:rsidRPr="00650DA9">
        <w:fldChar w:fldCharType="end"/>
      </w:r>
      <w:r w:rsidR="000055BB" w:rsidRPr="00650DA9">
        <w:t xml:space="preserve"> de Louis prend trois formes qui peuvent se contaminer : « le type du roi enfant, le type du roi </w:t>
      </w:r>
      <w:r w:rsidR="000055BB" w:rsidRPr="00650DA9">
        <w:rPr>
          <w:i/>
          <w:iCs/>
        </w:rPr>
        <w:t>assoté</w:t>
      </w:r>
      <w:r w:rsidR="000055BB" w:rsidRPr="00650DA9">
        <w:t xml:space="preserve"> et celui du roi ingrat. » En ce qui concerne l</w:t>
      </w:r>
      <w:r w:rsidR="00BB3778" w:rsidRPr="00650DA9">
        <w:t>’</w:t>
      </w:r>
      <w:r w:rsidR="000055BB" w:rsidRPr="00650DA9">
        <w:t>historicité</w:t>
      </w:r>
      <w:r w:rsidR="0040712F" w:rsidRPr="00650DA9">
        <w:fldChar w:fldCharType="begin"/>
      </w:r>
      <w:r w:rsidR="0040712F" w:rsidRPr="00650DA9">
        <w:instrText xml:space="preserve"> XE "historicité" \t "</w:instrText>
      </w:r>
      <w:r w:rsidR="0040712F" w:rsidRPr="00650DA9">
        <w:rPr>
          <w:rFonts w:asciiTheme="minorHAnsi" w:hAnsiTheme="minorHAnsi"/>
          <w:iCs/>
        </w:rPr>
        <w:instrText>138</w:instrText>
      </w:r>
      <w:r w:rsidR="0040712F" w:rsidRPr="00650DA9">
        <w:instrText xml:space="preserve">" \f "sujs" </w:instrText>
      </w:r>
      <w:r w:rsidR="0040712F" w:rsidRPr="00650DA9">
        <w:fldChar w:fldCharType="end"/>
      </w:r>
      <w:r w:rsidR="000055BB" w:rsidRPr="00650DA9">
        <w:t xml:space="preserve"> d</w:t>
      </w:r>
      <w:r w:rsidR="00BB3778" w:rsidRPr="00650DA9">
        <w:t>’</w:t>
      </w:r>
      <w:r w:rsidR="000055BB" w:rsidRPr="00650DA9">
        <w:rPr>
          <w:i/>
          <w:iCs/>
        </w:rPr>
        <w:t>Aliscans</w:t>
      </w:r>
      <w:r w:rsidR="000055BB" w:rsidRPr="00650DA9">
        <w:t>, on peut envisager un souci de motiver, avec l</w:t>
      </w:r>
      <w:r w:rsidR="00BB3778" w:rsidRPr="00650DA9">
        <w:t>’</w:t>
      </w:r>
      <w:r w:rsidR="000055BB" w:rsidRPr="00650DA9">
        <w:t>action de Guillaume, la participation à la guerre sainte</w:t>
      </w:r>
      <w:r w:rsidR="0040712F" w:rsidRPr="00650DA9">
        <w:fldChar w:fldCharType="begin"/>
      </w:r>
      <w:r w:rsidR="0040712F" w:rsidRPr="00650DA9">
        <w:instrText xml:space="preserve"> XE "guerre" \t "</w:instrText>
      </w:r>
      <w:r w:rsidR="0040712F" w:rsidRPr="00650DA9">
        <w:rPr>
          <w:rFonts w:asciiTheme="minorHAnsi" w:hAnsiTheme="minorHAnsi"/>
          <w:iCs/>
        </w:rPr>
        <w:instrText>138</w:instrText>
      </w:r>
      <w:r w:rsidR="0040712F" w:rsidRPr="00650DA9">
        <w:instrText xml:space="preserve">" \f "sujs" </w:instrText>
      </w:r>
      <w:r w:rsidR="0040712F" w:rsidRPr="00650DA9">
        <w:fldChar w:fldCharType="end"/>
      </w:r>
      <w:r w:rsidR="000055BB" w:rsidRPr="00650DA9">
        <w:t>, dans l</w:t>
      </w:r>
      <w:r w:rsidR="00BB3778" w:rsidRPr="00650DA9">
        <w:t>’</w:t>
      </w:r>
      <w:r w:rsidR="000055BB" w:rsidRPr="00650DA9">
        <w:t>atmosphère liée aux préparatifs de la 3</w:t>
      </w:r>
      <w:r w:rsidR="000055BB" w:rsidRPr="00650DA9">
        <w:rPr>
          <w:vertAlign w:val="superscript"/>
        </w:rPr>
        <w:t>e</w:t>
      </w:r>
      <w:r w:rsidR="000055BB" w:rsidRPr="00650DA9">
        <w:t xml:space="preserve"> croisade</w:t>
      </w:r>
      <w:r w:rsidR="0040712F" w:rsidRPr="00650DA9">
        <w:fldChar w:fldCharType="begin"/>
      </w:r>
      <w:r w:rsidR="0040712F" w:rsidRPr="00650DA9">
        <w:instrText xml:space="preserve"> XE "croisades" \t "</w:instrText>
      </w:r>
      <w:r w:rsidR="0040712F" w:rsidRPr="00650DA9">
        <w:rPr>
          <w:rFonts w:asciiTheme="minorHAnsi" w:hAnsiTheme="minorHAnsi"/>
          <w:iCs/>
        </w:rPr>
        <w:instrText>138</w:instrText>
      </w:r>
      <w:r w:rsidR="0040712F" w:rsidRPr="00650DA9">
        <w:instrText xml:space="preserve">" \f "sujs" </w:instrText>
      </w:r>
      <w:r w:rsidR="0040712F" w:rsidRPr="00650DA9">
        <w:fldChar w:fldCharType="end"/>
      </w:r>
      <w:r w:rsidR="000055BB" w:rsidRPr="00650DA9">
        <w:t>.] (F.S.)</w:t>
      </w:r>
    </w:p>
    <w:p w14:paraId="55386A79" w14:textId="77777777" w:rsidR="000055BB" w:rsidRPr="00650DA9" w:rsidRDefault="000055BB" w:rsidP="000055BB">
      <w:pPr>
        <w:pStyle w:val="Normalnew"/>
        <w:rPr>
          <w:rFonts w:cs="Times New Roman"/>
          <w:szCs w:val="22"/>
        </w:rPr>
      </w:pPr>
    </w:p>
    <w:p w14:paraId="05B7F88A" w14:textId="096BE63A" w:rsidR="00C66689" w:rsidRPr="00650DA9" w:rsidRDefault="00C66689" w:rsidP="003A20AD">
      <w:pPr>
        <w:pStyle w:val="ItemdentreNew"/>
        <w:rPr>
          <w:rFonts w:cs="Times New Roman"/>
          <w:szCs w:val="22"/>
          <w:lang w:val="fr-CA"/>
        </w:rPr>
      </w:pPr>
      <w:r w:rsidRPr="00650DA9">
        <w:rPr>
          <w:rFonts w:cs="Times New Roman"/>
          <w:szCs w:val="22"/>
          <w:lang w:val="fr-CA"/>
        </w:rPr>
        <w:t>1</w:t>
      </w:r>
      <w:r w:rsidR="000055BB" w:rsidRPr="00650DA9">
        <w:rPr>
          <w:rFonts w:cs="Times New Roman"/>
          <w:szCs w:val="22"/>
          <w:lang w:val="fr-CA"/>
        </w:rPr>
        <w:t>39</w:t>
      </w:r>
      <w:r w:rsidR="003A20AD" w:rsidRPr="00650DA9">
        <w:rPr>
          <w:rFonts w:cs="Times New Roman"/>
          <w:szCs w:val="22"/>
          <w:lang w:val="fr-CA"/>
        </w:rPr>
        <w:t>.</w:t>
      </w:r>
      <w:r w:rsidR="003A20AD" w:rsidRPr="00650DA9">
        <w:rPr>
          <w:rFonts w:cs="Times New Roman"/>
          <w:szCs w:val="22"/>
          <w:lang w:val="fr-CA"/>
        </w:rPr>
        <w:tab/>
      </w:r>
      <w:r w:rsidR="000055BB" w:rsidRPr="00650DA9">
        <w:rPr>
          <w:smallCaps/>
          <w:szCs w:val="22"/>
          <w:lang w:val="fr-CA"/>
        </w:rPr>
        <w:t>Boutet</w:t>
      </w:r>
      <w:r w:rsidR="0040712F" w:rsidRPr="00650DA9">
        <w:rPr>
          <w:smallCaps/>
          <w:szCs w:val="22"/>
          <w:lang w:val="fr-CA"/>
        </w:rPr>
        <w:fldChar w:fldCharType="begin"/>
      </w:r>
      <w:r w:rsidR="0040712F" w:rsidRPr="00650DA9">
        <w:rPr>
          <w:lang w:val="fr-CA"/>
        </w:rPr>
        <w:instrText xml:space="preserve"> XE "</w:instrText>
      </w:r>
      <w:r w:rsidR="0040712F" w:rsidRPr="00650DA9">
        <w:rPr>
          <w:smallCaps/>
          <w:szCs w:val="22"/>
          <w:lang w:val="fr-CA"/>
        </w:rPr>
        <w:instrText>Boutet</w:instrText>
      </w:r>
      <w:r w:rsidR="0040712F" w:rsidRPr="00650DA9">
        <w:rPr>
          <w:lang w:val="fr-CA"/>
        </w:rPr>
        <w:instrText>" \t "</w:instrText>
      </w:r>
      <w:r w:rsidR="0040712F" w:rsidRPr="00650DA9">
        <w:rPr>
          <w:rFonts w:asciiTheme="minorHAnsi" w:hAnsiTheme="minorHAnsi"/>
          <w:iCs/>
          <w:lang w:val="fr-CA"/>
        </w:rPr>
        <w:instrText>139</w:instrText>
      </w:r>
      <w:r w:rsidR="0040712F" w:rsidRPr="00650DA9">
        <w:rPr>
          <w:lang w:val="fr-CA"/>
        </w:rPr>
        <w:instrText xml:space="preserve">" \f "noms" </w:instrText>
      </w:r>
      <w:r w:rsidR="0040712F" w:rsidRPr="00650DA9">
        <w:rPr>
          <w:smallCaps/>
          <w:szCs w:val="22"/>
          <w:lang w:val="fr-CA"/>
        </w:rPr>
        <w:fldChar w:fldCharType="end"/>
      </w:r>
      <w:r w:rsidR="000055BB" w:rsidRPr="00650DA9">
        <w:rPr>
          <w:szCs w:val="22"/>
          <w:lang w:val="fr-CA"/>
        </w:rPr>
        <w:t xml:space="preserve">, Dominique : </w:t>
      </w:r>
      <w:r w:rsidR="000055BB" w:rsidRPr="00650DA9">
        <w:rPr>
          <w:i/>
          <w:szCs w:val="22"/>
          <w:lang w:val="fr-CA"/>
        </w:rPr>
        <w:t>Chev</w:t>
      </w:r>
      <w:r w:rsidR="0017010B">
        <w:rPr>
          <w:i/>
          <w:szCs w:val="22"/>
          <w:lang w:val="fr-CA"/>
        </w:rPr>
        <w:t xml:space="preserve">alerie et chanson de geste au </w:t>
      </w:r>
      <w:r w:rsidR="0017010B">
        <w:rPr>
          <w:i/>
          <w:smallCaps/>
          <w:szCs w:val="22"/>
          <w:lang w:val="fr-CA"/>
        </w:rPr>
        <w:t>xii</w:t>
      </w:r>
      <w:r w:rsidR="000055BB" w:rsidRPr="00650DA9">
        <w:rPr>
          <w:i/>
          <w:szCs w:val="22"/>
          <w:vertAlign w:val="superscript"/>
          <w:lang w:val="fr-CA"/>
        </w:rPr>
        <w:t>e</w:t>
      </w:r>
      <w:r w:rsidR="0017010B">
        <w:rPr>
          <w:i/>
          <w:szCs w:val="22"/>
          <w:lang w:val="fr-CA"/>
        </w:rPr>
        <w:t xml:space="preserve"> siècle </w:t>
      </w:r>
      <w:r w:rsidR="000055BB" w:rsidRPr="00650DA9">
        <w:rPr>
          <w:i/>
          <w:szCs w:val="22"/>
          <w:lang w:val="fr-CA"/>
        </w:rPr>
        <w:t>: essai d</w:t>
      </w:r>
      <w:r w:rsidR="00BB3778" w:rsidRPr="00650DA9">
        <w:rPr>
          <w:i/>
          <w:szCs w:val="22"/>
          <w:lang w:val="fr-CA"/>
        </w:rPr>
        <w:t>’</w:t>
      </w:r>
      <w:r w:rsidR="000055BB" w:rsidRPr="00650DA9">
        <w:rPr>
          <w:i/>
          <w:szCs w:val="22"/>
          <w:lang w:val="fr-CA"/>
        </w:rPr>
        <w:t>une définition sociale</w:t>
      </w:r>
      <w:r w:rsidR="000055BB" w:rsidRPr="00650DA9">
        <w:rPr>
          <w:szCs w:val="22"/>
          <w:lang w:val="fr-CA"/>
        </w:rPr>
        <w:t xml:space="preserve">, </w:t>
      </w:r>
      <w:r w:rsidR="000055BB" w:rsidRPr="00650DA9">
        <w:rPr>
          <w:iCs/>
          <w:szCs w:val="22"/>
          <w:lang w:val="fr-CA"/>
        </w:rPr>
        <w:t>dans</w:t>
      </w:r>
      <w:r w:rsidR="000055BB" w:rsidRPr="00650DA9">
        <w:rPr>
          <w:i/>
          <w:szCs w:val="22"/>
          <w:lang w:val="fr-CA"/>
        </w:rPr>
        <w:t xml:space="preserve"> L</w:t>
      </w:r>
      <w:r w:rsidR="00BB3778" w:rsidRPr="00650DA9">
        <w:rPr>
          <w:i/>
          <w:szCs w:val="22"/>
          <w:lang w:val="fr-CA"/>
        </w:rPr>
        <w:t>’</w:t>
      </w:r>
      <w:r w:rsidR="000055BB" w:rsidRPr="00650DA9">
        <w:rPr>
          <w:rFonts w:cs="Times New Roman"/>
          <w:i/>
          <w:szCs w:val="22"/>
          <w:lang w:val="fr-CA"/>
        </w:rPr>
        <w:t>É</w:t>
      </w:r>
      <w:r w:rsidR="000055BB" w:rsidRPr="00650DA9">
        <w:rPr>
          <w:i/>
          <w:szCs w:val="22"/>
          <w:lang w:val="fr-CA"/>
        </w:rPr>
        <w:t>pique au Moyen Âge..</w:t>
      </w:r>
      <w:r w:rsidR="000055BB" w:rsidRPr="0017010B">
        <w:rPr>
          <w:szCs w:val="22"/>
          <w:lang w:val="fr-CA"/>
        </w:rPr>
        <w:t>.,</w:t>
      </w:r>
      <w:r w:rsidR="0017010B">
        <w:rPr>
          <w:szCs w:val="22"/>
          <w:lang w:val="fr-CA"/>
        </w:rPr>
        <w:t xml:space="preserve"> pp. </w:t>
      </w:r>
      <w:r w:rsidR="000055BB" w:rsidRPr="00650DA9">
        <w:rPr>
          <w:szCs w:val="22"/>
          <w:lang w:val="fr-CA"/>
        </w:rPr>
        <w:t>255-276</w:t>
      </w:r>
      <w:r w:rsidR="009A7CDB" w:rsidRPr="00650DA9">
        <w:rPr>
          <w:rFonts w:cs="Times New Roman"/>
          <w:szCs w:val="22"/>
          <w:lang w:val="fr-CA"/>
        </w:rPr>
        <w:t>.</w:t>
      </w:r>
    </w:p>
    <w:p w14:paraId="4D188021" w14:textId="281FB7F1" w:rsidR="000055BB" w:rsidRPr="00650DA9" w:rsidRDefault="00C66689" w:rsidP="000055BB">
      <w:pPr>
        <w:ind w:left="284" w:right="142" w:firstLine="284"/>
        <w:rPr>
          <w:lang w:val="fr-CA"/>
        </w:rPr>
      </w:pPr>
      <w:r w:rsidRPr="00650DA9">
        <w:rPr>
          <w:rFonts w:cs="Times New Roman"/>
          <w:lang w:val="fr-CA"/>
        </w:rPr>
        <w:t>[</w:t>
      </w:r>
      <w:r w:rsidR="000055BB" w:rsidRPr="00650DA9">
        <w:rPr>
          <w:lang w:val="fr-CA"/>
        </w:rPr>
        <w:t>L</w:t>
      </w:r>
      <w:r w:rsidR="00BB3778" w:rsidRPr="00650DA9">
        <w:rPr>
          <w:lang w:val="fr-CA"/>
        </w:rPr>
        <w:t>’</w:t>
      </w:r>
      <w:r w:rsidR="000055BB" w:rsidRPr="00650DA9">
        <w:rPr>
          <w:lang w:val="fr-CA"/>
        </w:rPr>
        <w:t>A. se propose de préciser la conception de la chevalerie</w:t>
      </w:r>
      <w:r w:rsidR="0040712F" w:rsidRPr="00650DA9">
        <w:rPr>
          <w:lang w:val="fr-CA"/>
        </w:rPr>
        <w:fldChar w:fldCharType="begin"/>
      </w:r>
      <w:r w:rsidR="0040712F" w:rsidRPr="00650DA9">
        <w:rPr>
          <w:lang w:val="fr-CA"/>
        </w:rPr>
        <w:instrText xml:space="preserve"> XE "chevalerie" \t "</w:instrText>
      </w:r>
      <w:r w:rsidR="0040712F" w:rsidRPr="00650DA9">
        <w:rPr>
          <w:rFonts w:asciiTheme="minorHAnsi" w:hAnsiTheme="minorHAnsi"/>
          <w:iCs/>
          <w:lang w:val="fr-CA"/>
        </w:rPr>
        <w:instrText>139</w:instrText>
      </w:r>
      <w:r w:rsidR="0040712F" w:rsidRPr="00650DA9">
        <w:rPr>
          <w:lang w:val="fr-CA"/>
        </w:rPr>
        <w:instrText xml:space="preserve">" \f "sujs" </w:instrText>
      </w:r>
      <w:r w:rsidR="0040712F" w:rsidRPr="00650DA9">
        <w:rPr>
          <w:lang w:val="fr-CA"/>
        </w:rPr>
        <w:fldChar w:fldCharType="end"/>
      </w:r>
      <w:r w:rsidR="000055BB" w:rsidRPr="00650DA9">
        <w:rPr>
          <w:lang w:val="fr-CA"/>
        </w:rPr>
        <w:t xml:space="preserve"> qui apparaît dans les textes épiques. Spécialiste du combat à cheval dans le </w:t>
      </w:r>
      <w:r w:rsidR="000055BB" w:rsidRPr="00650DA9">
        <w:rPr>
          <w:i/>
          <w:iCs/>
          <w:lang w:val="fr-CA"/>
        </w:rPr>
        <w:t>Roland</w:t>
      </w:r>
      <w:r w:rsidR="006C6E0B" w:rsidRPr="00650DA9">
        <w:rPr>
          <w:i/>
          <w:iCs/>
          <w:lang w:val="fr-CA"/>
        </w:rPr>
        <w:fldChar w:fldCharType="begin"/>
      </w:r>
      <w:r w:rsidR="006C6E0B" w:rsidRPr="00650DA9">
        <w:rPr>
          <w:lang w:val="fr-CA"/>
        </w:rPr>
        <w:instrText xml:space="preserve"> XE "</w:instrText>
      </w:r>
      <w:r w:rsidR="006C6E0B" w:rsidRPr="00650DA9">
        <w:rPr>
          <w:i/>
          <w:iCs/>
          <w:lang w:val="fr-CA"/>
        </w:rPr>
        <w:instrText>Chanson de Roland</w:instrText>
      </w:r>
      <w:r w:rsidR="006C6E0B" w:rsidRPr="00650DA9">
        <w:rPr>
          <w:lang w:val="fr-CA"/>
        </w:rPr>
        <w:instrText>"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i/>
          <w:iCs/>
          <w:lang w:val="fr-CA"/>
        </w:rPr>
        <w:fldChar w:fldCharType="end"/>
      </w:r>
      <w:r w:rsidR="000055BB" w:rsidRPr="00650DA9">
        <w:rPr>
          <w:lang w:val="fr-CA"/>
        </w:rPr>
        <w:t>, le chevalier est un professionnel de la guerre</w:t>
      </w:r>
      <w:r w:rsidR="006C6E0B" w:rsidRPr="00650DA9">
        <w:rPr>
          <w:lang w:val="fr-CA"/>
        </w:rPr>
        <w:fldChar w:fldCharType="begin"/>
      </w:r>
      <w:r w:rsidR="006C6E0B" w:rsidRPr="00650DA9">
        <w:rPr>
          <w:lang w:val="fr-CA"/>
        </w:rPr>
        <w:instrText xml:space="preserve"> XE "guerre"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lang w:val="fr-CA"/>
        </w:rPr>
        <w:fldChar w:fldCharType="end"/>
      </w:r>
      <w:r w:rsidR="000055BB" w:rsidRPr="00650DA9">
        <w:rPr>
          <w:lang w:val="fr-CA"/>
        </w:rPr>
        <w:t xml:space="preserve"> et comme tel possesseur d</w:t>
      </w:r>
      <w:r w:rsidR="00BB3778" w:rsidRPr="00650DA9">
        <w:rPr>
          <w:lang w:val="fr-CA"/>
        </w:rPr>
        <w:t>’</w:t>
      </w:r>
      <w:r w:rsidR="000055BB" w:rsidRPr="00650DA9">
        <w:rPr>
          <w:lang w:val="fr-CA"/>
        </w:rPr>
        <w:t>un équipement adéquat qui lui est remis lors du rite de l</w:t>
      </w:r>
      <w:r w:rsidR="00BB3778" w:rsidRPr="00650DA9">
        <w:rPr>
          <w:lang w:val="fr-CA"/>
        </w:rPr>
        <w:t>’</w:t>
      </w:r>
      <w:r w:rsidR="000055BB" w:rsidRPr="00650DA9">
        <w:rPr>
          <w:lang w:val="fr-CA"/>
        </w:rPr>
        <w:t>adoubement</w:t>
      </w:r>
      <w:r w:rsidR="006C6E0B" w:rsidRPr="00650DA9">
        <w:rPr>
          <w:lang w:val="fr-CA"/>
        </w:rPr>
        <w:fldChar w:fldCharType="begin"/>
      </w:r>
      <w:r w:rsidR="006C6E0B" w:rsidRPr="00650DA9">
        <w:rPr>
          <w:lang w:val="fr-CA"/>
        </w:rPr>
        <w:instrText xml:space="preserve"> XE "adoubement"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lang w:val="fr-CA"/>
        </w:rPr>
        <w:fldChar w:fldCharType="end"/>
      </w:r>
      <w:r w:rsidR="000055BB" w:rsidRPr="00650DA9">
        <w:rPr>
          <w:lang w:val="fr-CA"/>
        </w:rPr>
        <w:t>, lui conférant ainsi un véritable titre de noblesse. Le groupe dans lequel il entre alors (l</w:t>
      </w:r>
      <w:r w:rsidR="00BB3778" w:rsidRPr="00650DA9">
        <w:rPr>
          <w:lang w:val="fr-CA"/>
        </w:rPr>
        <w:t>’</w:t>
      </w:r>
      <w:r w:rsidR="000055BB" w:rsidRPr="00650DA9">
        <w:rPr>
          <w:i/>
          <w:iCs/>
          <w:lang w:val="fr-CA"/>
        </w:rPr>
        <w:t>état</w:t>
      </w:r>
      <w:r w:rsidR="000055BB" w:rsidRPr="00650DA9">
        <w:rPr>
          <w:lang w:val="fr-CA"/>
        </w:rPr>
        <w:t>, dit Etienne de Fougères</w:t>
      </w:r>
      <w:r w:rsidR="006C6E0B" w:rsidRPr="00650DA9">
        <w:rPr>
          <w:lang w:val="fr-CA"/>
        </w:rPr>
        <w:fldChar w:fldCharType="begin"/>
      </w:r>
      <w:r w:rsidR="006C6E0B" w:rsidRPr="00650DA9">
        <w:rPr>
          <w:lang w:val="fr-CA"/>
        </w:rPr>
        <w:instrText xml:space="preserve"> XE "Etienne de Fougères" \t "</w:instrText>
      </w:r>
      <w:r w:rsidR="006C6E0B" w:rsidRPr="00650DA9">
        <w:rPr>
          <w:rFonts w:asciiTheme="minorHAnsi" w:hAnsiTheme="minorHAnsi"/>
          <w:iCs/>
          <w:lang w:val="fr-CA"/>
        </w:rPr>
        <w:instrText>139</w:instrText>
      </w:r>
      <w:r w:rsidR="006C6E0B" w:rsidRPr="00650DA9">
        <w:rPr>
          <w:lang w:val="fr-CA"/>
        </w:rPr>
        <w:instrText xml:space="preserve">" \f "noms" </w:instrText>
      </w:r>
      <w:r w:rsidR="006C6E0B" w:rsidRPr="00650DA9">
        <w:rPr>
          <w:lang w:val="fr-CA"/>
        </w:rPr>
        <w:fldChar w:fldCharType="end"/>
      </w:r>
      <w:r w:rsidR="000055BB" w:rsidRPr="00650DA9">
        <w:rPr>
          <w:lang w:val="fr-CA"/>
        </w:rPr>
        <w:t xml:space="preserve">) est ouvert aux non nobles, comme le montre nettement la </w:t>
      </w:r>
      <w:r w:rsidR="000055BB" w:rsidRPr="00650DA9">
        <w:rPr>
          <w:i/>
          <w:iCs/>
          <w:lang w:val="fr-CA"/>
        </w:rPr>
        <w:t>Chanson d</w:t>
      </w:r>
      <w:r w:rsidR="00BB3778" w:rsidRPr="00650DA9">
        <w:rPr>
          <w:i/>
          <w:iCs/>
          <w:lang w:val="fr-CA"/>
        </w:rPr>
        <w:t>’</w:t>
      </w:r>
      <w:r w:rsidR="000055BB" w:rsidRPr="00650DA9">
        <w:rPr>
          <w:i/>
          <w:iCs/>
          <w:lang w:val="fr-CA"/>
        </w:rPr>
        <w:t>Aspremont</w:t>
      </w:r>
      <w:r w:rsidR="006C6E0B" w:rsidRPr="00650DA9">
        <w:rPr>
          <w:i/>
          <w:iCs/>
          <w:lang w:val="fr-CA"/>
        </w:rPr>
        <w:fldChar w:fldCharType="begin"/>
      </w:r>
      <w:r w:rsidR="006C6E0B" w:rsidRPr="00650DA9">
        <w:rPr>
          <w:lang w:val="fr-CA"/>
        </w:rPr>
        <w:instrText xml:space="preserve"> XE "</w:instrText>
      </w:r>
      <w:r w:rsidR="006C6E0B" w:rsidRPr="00650DA9">
        <w:rPr>
          <w:i/>
          <w:iCs/>
          <w:lang w:val="fr-CA"/>
        </w:rPr>
        <w:instrText>Chanson d</w:instrText>
      </w:r>
      <w:r w:rsidR="005741E7" w:rsidRPr="00650DA9">
        <w:rPr>
          <w:i/>
          <w:iCs/>
          <w:lang w:val="fr-CA"/>
        </w:rPr>
        <w:instrText>'</w:instrText>
      </w:r>
      <w:r w:rsidR="006C6E0B" w:rsidRPr="00650DA9">
        <w:rPr>
          <w:i/>
          <w:iCs/>
          <w:lang w:val="fr-CA"/>
        </w:rPr>
        <w:instrText>Aspremont</w:instrText>
      </w:r>
      <w:r w:rsidR="006C6E0B" w:rsidRPr="00650DA9">
        <w:rPr>
          <w:lang w:val="fr-CA"/>
        </w:rPr>
        <w:instrText>"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i/>
          <w:iCs/>
          <w:lang w:val="fr-CA"/>
        </w:rPr>
        <w:fldChar w:fldCharType="end"/>
      </w:r>
      <w:r w:rsidR="000055BB" w:rsidRPr="00650DA9">
        <w:rPr>
          <w:i/>
          <w:iCs/>
          <w:lang w:val="fr-CA"/>
        </w:rPr>
        <w:t> </w:t>
      </w:r>
      <w:r w:rsidR="000055BB" w:rsidRPr="00650DA9">
        <w:rPr>
          <w:lang w:val="fr-CA"/>
        </w:rPr>
        <w:t>: il s</w:t>
      </w:r>
      <w:r w:rsidR="00BB3778" w:rsidRPr="00650DA9">
        <w:rPr>
          <w:lang w:val="fr-CA"/>
        </w:rPr>
        <w:t>’</w:t>
      </w:r>
      <w:r w:rsidR="000055BB" w:rsidRPr="00650DA9">
        <w:rPr>
          <w:lang w:val="fr-CA"/>
        </w:rPr>
        <w:t>agit d</w:t>
      </w:r>
      <w:r w:rsidR="00BB3778" w:rsidRPr="00650DA9">
        <w:rPr>
          <w:lang w:val="fr-CA"/>
        </w:rPr>
        <w:t>’</w:t>
      </w:r>
      <w:r w:rsidR="000055BB" w:rsidRPr="00650DA9">
        <w:rPr>
          <w:lang w:val="fr-CA"/>
        </w:rPr>
        <w:t>intégrer tous ceux qui, par leur valeur, défendront la chrétienté. Une hiérarchie</w:t>
      </w:r>
      <w:r w:rsidR="006C6E0B" w:rsidRPr="00650DA9">
        <w:rPr>
          <w:lang w:val="fr-CA"/>
        </w:rPr>
        <w:fldChar w:fldCharType="begin"/>
      </w:r>
      <w:r w:rsidR="006C6E0B" w:rsidRPr="00650DA9">
        <w:rPr>
          <w:lang w:val="fr-CA"/>
        </w:rPr>
        <w:instrText xml:space="preserve"> XE "hiérarchie"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lang w:val="fr-CA"/>
        </w:rPr>
        <w:fldChar w:fldCharType="end"/>
      </w:r>
      <w:r w:rsidR="000055BB" w:rsidRPr="00650DA9">
        <w:rPr>
          <w:lang w:val="fr-CA"/>
        </w:rPr>
        <w:t xml:space="preserve"> subsiste pourtant, où la noblesse (comtes, marquis), qui s</w:t>
      </w:r>
      <w:r w:rsidR="00BB3778" w:rsidRPr="00650DA9">
        <w:rPr>
          <w:lang w:val="fr-CA"/>
        </w:rPr>
        <w:t>’</w:t>
      </w:r>
      <w:r w:rsidR="000055BB" w:rsidRPr="00650DA9">
        <w:rPr>
          <w:lang w:val="fr-CA"/>
        </w:rPr>
        <w:t xml:space="preserve">inscrit dans un lignage, occupe la </w:t>
      </w:r>
      <w:r w:rsidR="000055BB" w:rsidRPr="00650DA9">
        <w:rPr>
          <w:lang w:val="fr-CA"/>
        </w:rPr>
        <w:lastRenderedPageBreak/>
        <w:t>première place, associée qu</w:t>
      </w:r>
      <w:r w:rsidR="00BB3778" w:rsidRPr="00650DA9">
        <w:rPr>
          <w:lang w:val="fr-CA"/>
        </w:rPr>
        <w:t>’</w:t>
      </w:r>
      <w:r w:rsidR="000055BB" w:rsidRPr="00650DA9">
        <w:rPr>
          <w:lang w:val="fr-CA"/>
        </w:rPr>
        <w:t>elle est, de façon générale, à la valeur chevaleresque. L</w:t>
      </w:r>
      <w:r w:rsidR="00BB3778" w:rsidRPr="00650DA9">
        <w:rPr>
          <w:lang w:val="fr-CA"/>
        </w:rPr>
        <w:t>’</w:t>
      </w:r>
      <w:r w:rsidR="000055BB" w:rsidRPr="00650DA9">
        <w:rPr>
          <w:lang w:val="fr-CA"/>
        </w:rPr>
        <w:t>adoubement crée un lien particulier de dépendance entre adoubeur et adoubé, dépendance soulignée parfois par le don d</w:t>
      </w:r>
      <w:r w:rsidR="00BB3778" w:rsidRPr="00650DA9">
        <w:rPr>
          <w:lang w:val="fr-CA"/>
        </w:rPr>
        <w:t>’</w:t>
      </w:r>
      <w:r w:rsidR="000055BB" w:rsidRPr="00650DA9">
        <w:rPr>
          <w:lang w:val="fr-CA"/>
        </w:rPr>
        <w:t>un fief. La relation entre chevalerie et clergé s</w:t>
      </w:r>
      <w:r w:rsidR="00BB3778" w:rsidRPr="00650DA9">
        <w:rPr>
          <w:lang w:val="fr-CA"/>
        </w:rPr>
        <w:t>’</w:t>
      </w:r>
      <w:r w:rsidR="000055BB" w:rsidRPr="00650DA9">
        <w:rPr>
          <w:lang w:val="fr-CA"/>
        </w:rPr>
        <w:t>inscrit dans la théorie des trois ordres</w:t>
      </w:r>
      <w:r w:rsidR="006C6E0B" w:rsidRPr="00650DA9">
        <w:rPr>
          <w:lang w:val="fr-CA"/>
        </w:rPr>
        <w:fldChar w:fldCharType="begin"/>
      </w:r>
      <w:r w:rsidR="006C6E0B" w:rsidRPr="00650DA9">
        <w:rPr>
          <w:lang w:val="fr-CA"/>
        </w:rPr>
        <w:instrText xml:space="preserve"> XE "théorie des trois ordres"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lang w:val="fr-CA"/>
        </w:rPr>
        <w:fldChar w:fldCharType="end"/>
      </w:r>
      <w:r w:rsidR="000055BB" w:rsidRPr="00650DA9">
        <w:rPr>
          <w:lang w:val="fr-CA"/>
        </w:rPr>
        <w:t xml:space="preserve">, mais la collaboration effective des </w:t>
      </w:r>
      <w:r w:rsidR="000055BB" w:rsidRPr="00650DA9">
        <w:rPr>
          <w:i/>
          <w:iCs/>
          <w:lang w:val="fr-CA"/>
        </w:rPr>
        <w:t>oratores</w:t>
      </w:r>
      <w:r w:rsidR="000055BB" w:rsidRPr="00650DA9">
        <w:rPr>
          <w:lang w:val="fr-CA"/>
        </w:rPr>
        <w:t xml:space="preserve"> est souvent mise </w:t>
      </w:r>
      <w:r w:rsidR="0017010B">
        <w:rPr>
          <w:lang w:val="fr-CA"/>
        </w:rPr>
        <w:t>en cause : les clergés séculier ou régulier</w:t>
      </w:r>
      <w:r w:rsidR="000055BB" w:rsidRPr="00650DA9">
        <w:rPr>
          <w:lang w:val="fr-CA"/>
        </w:rPr>
        <w:t xml:space="preserve"> ne consacrent pas souvent leurs richesses à aider ceux qui défendent la foi par les armes, à supposer qu</w:t>
      </w:r>
      <w:r w:rsidR="00BB3778" w:rsidRPr="00650DA9">
        <w:rPr>
          <w:lang w:val="fr-CA"/>
        </w:rPr>
        <w:t>’</w:t>
      </w:r>
      <w:r w:rsidR="000055BB" w:rsidRPr="00650DA9">
        <w:rPr>
          <w:lang w:val="fr-CA"/>
        </w:rPr>
        <w:t>ils ne les trahissent pas. Seul un chevalier comme Guillaume</w:t>
      </w:r>
      <w:r w:rsidR="006C6E0B" w:rsidRPr="00650DA9">
        <w:rPr>
          <w:lang w:val="fr-CA"/>
        </w:rPr>
        <w:fldChar w:fldCharType="begin"/>
      </w:r>
      <w:r w:rsidR="006C6E0B" w:rsidRPr="00650DA9">
        <w:rPr>
          <w:lang w:val="fr-CA"/>
        </w:rPr>
        <w:instrText xml:space="preserve"> XE "Guillaume"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lang w:val="fr-CA"/>
        </w:rPr>
        <w:fldChar w:fldCharType="end"/>
      </w:r>
      <w:r w:rsidR="000055BB" w:rsidRPr="00650DA9">
        <w:rPr>
          <w:lang w:val="fr-CA"/>
        </w:rPr>
        <w:t xml:space="preserve"> peut apparemment, dans le </w:t>
      </w:r>
      <w:r w:rsidR="000055BB" w:rsidRPr="00650DA9">
        <w:rPr>
          <w:i/>
          <w:iCs/>
          <w:lang w:val="fr-CA"/>
        </w:rPr>
        <w:t>Moniage</w:t>
      </w:r>
      <w:r w:rsidR="006C6E0B" w:rsidRPr="00650DA9">
        <w:rPr>
          <w:i/>
          <w:iCs/>
          <w:lang w:val="fr-CA"/>
        </w:rPr>
        <w:fldChar w:fldCharType="begin"/>
      </w:r>
      <w:r w:rsidR="006C6E0B" w:rsidRPr="00650DA9">
        <w:rPr>
          <w:lang w:val="fr-CA"/>
        </w:rPr>
        <w:instrText xml:space="preserve"> XE "</w:instrText>
      </w:r>
      <w:r w:rsidR="006C6E0B" w:rsidRPr="00650DA9">
        <w:rPr>
          <w:i/>
          <w:iCs/>
          <w:lang w:val="fr-CA"/>
        </w:rPr>
        <w:instrText>Moniage Guillaume</w:instrText>
      </w:r>
      <w:r w:rsidR="006C6E0B" w:rsidRPr="00650DA9">
        <w:rPr>
          <w:lang w:val="fr-CA"/>
        </w:rPr>
        <w:instrText>" \t "</w:instrText>
      </w:r>
      <w:r w:rsidR="006C6E0B" w:rsidRPr="00650DA9">
        <w:rPr>
          <w:rFonts w:asciiTheme="minorHAnsi" w:hAnsiTheme="minorHAnsi"/>
          <w:iCs/>
          <w:lang w:val="fr-CA"/>
        </w:rPr>
        <w:instrText>139</w:instrText>
      </w:r>
      <w:r w:rsidR="006C6E0B" w:rsidRPr="00650DA9">
        <w:rPr>
          <w:lang w:val="fr-CA"/>
        </w:rPr>
        <w:instrText xml:space="preserve">" \f "sujs" </w:instrText>
      </w:r>
      <w:r w:rsidR="006C6E0B" w:rsidRPr="00650DA9">
        <w:rPr>
          <w:i/>
          <w:iCs/>
          <w:lang w:val="fr-CA"/>
        </w:rPr>
        <w:fldChar w:fldCharType="end"/>
      </w:r>
      <w:r w:rsidR="000055BB" w:rsidRPr="00650DA9">
        <w:rPr>
          <w:lang w:val="fr-CA"/>
        </w:rPr>
        <w:t>, associer vie contemplative et défense efficace de la foi par les armes.] (F.S.)</w:t>
      </w:r>
    </w:p>
    <w:p w14:paraId="426DA4C2" w14:textId="77777777" w:rsidR="00C66689" w:rsidRPr="00650DA9" w:rsidRDefault="00C66689" w:rsidP="000055BB">
      <w:pPr>
        <w:pStyle w:val="Normalnew"/>
        <w:ind w:right="142" w:firstLine="284"/>
        <w:rPr>
          <w:rFonts w:cs="Times New Roman"/>
          <w:szCs w:val="22"/>
        </w:rPr>
      </w:pPr>
    </w:p>
    <w:p w14:paraId="03567A2D" w14:textId="202A09A0" w:rsidR="00C66689" w:rsidRPr="00650DA9" w:rsidRDefault="00C66689" w:rsidP="427F40BC">
      <w:pPr>
        <w:pStyle w:val="ItemdentreNew"/>
        <w:rPr>
          <w:rFonts w:cs="Times New Roman"/>
          <w:lang w:val="fr-CA"/>
        </w:rPr>
      </w:pPr>
      <w:r w:rsidRPr="00650DA9">
        <w:rPr>
          <w:rFonts w:cs="Times New Roman"/>
          <w:lang w:val="fr-CA"/>
        </w:rPr>
        <w:t>1</w:t>
      </w:r>
      <w:r w:rsidR="000055BB" w:rsidRPr="00650DA9">
        <w:rPr>
          <w:rFonts w:cs="Times New Roman"/>
          <w:lang w:val="fr-CA"/>
        </w:rPr>
        <w:t>40</w:t>
      </w:r>
      <w:r w:rsidRPr="00650DA9">
        <w:rPr>
          <w:rFonts w:cs="Times New Roman"/>
          <w:lang w:val="fr-CA"/>
        </w:rPr>
        <w:t>.</w:t>
      </w:r>
      <w:r w:rsidRPr="00650DA9">
        <w:rPr>
          <w:lang w:val="fr-CA"/>
        </w:rPr>
        <w:tab/>
      </w:r>
      <w:r w:rsidR="000055BB" w:rsidRPr="00650DA9">
        <w:rPr>
          <w:smallCaps/>
          <w:lang w:val="fr-CA"/>
        </w:rPr>
        <w:t>Boutet</w:t>
      </w:r>
      <w:r w:rsidR="006C6E0B" w:rsidRPr="00650DA9">
        <w:rPr>
          <w:smallCaps/>
          <w:lang w:val="fr-CA"/>
        </w:rPr>
        <w:fldChar w:fldCharType="begin"/>
      </w:r>
      <w:r w:rsidR="006C6E0B" w:rsidRPr="00650DA9">
        <w:rPr>
          <w:lang w:val="fr-CA"/>
        </w:rPr>
        <w:instrText xml:space="preserve"> XE "</w:instrText>
      </w:r>
      <w:r w:rsidR="006C6E0B" w:rsidRPr="00650DA9">
        <w:rPr>
          <w:smallCaps/>
          <w:lang w:val="fr-CA"/>
        </w:rPr>
        <w:instrText>Boutet</w:instrText>
      </w:r>
      <w:r w:rsidR="006C6E0B" w:rsidRPr="00650DA9">
        <w:rPr>
          <w:lang w:val="fr-CA"/>
        </w:rPr>
        <w:instrText>" \t "</w:instrText>
      </w:r>
      <w:r w:rsidR="006C6E0B" w:rsidRPr="00650DA9">
        <w:rPr>
          <w:rFonts w:asciiTheme="minorHAnsi" w:hAnsiTheme="minorHAnsi"/>
          <w:iCs/>
          <w:lang w:val="fr-CA"/>
        </w:rPr>
        <w:instrText>140</w:instrText>
      </w:r>
      <w:r w:rsidR="006C6E0B" w:rsidRPr="00650DA9">
        <w:rPr>
          <w:lang w:val="fr-CA"/>
        </w:rPr>
        <w:instrText xml:space="preserve">" \f "noms" </w:instrText>
      </w:r>
      <w:r w:rsidR="006C6E0B" w:rsidRPr="00650DA9">
        <w:rPr>
          <w:smallCaps/>
          <w:lang w:val="fr-CA"/>
        </w:rPr>
        <w:fldChar w:fldCharType="end"/>
      </w:r>
      <w:r w:rsidR="000055BB" w:rsidRPr="00650DA9">
        <w:rPr>
          <w:lang w:val="fr-CA"/>
        </w:rPr>
        <w:t xml:space="preserve">, Dominique : </w:t>
      </w:r>
      <w:r w:rsidR="000055BB" w:rsidRPr="00650DA9">
        <w:rPr>
          <w:i/>
          <w:iCs/>
          <w:lang w:val="fr-CA"/>
        </w:rPr>
        <w:t>Guerre</w:t>
      </w:r>
      <w:r w:rsidR="006C6E0B" w:rsidRPr="00650DA9">
        <w:rPr>
          <w:i/>
          <w:iCs/>
          <w:lang w:val="fr-CA"/>
        </w:rPr>
        <w:fldChar w:fldCharType="begin"/>
      </w:r>
      <w:r w:rsidR="006C6E0B" w:rsidRPr="00650DA9">
        <w:rPr>
          <w:lang w:val="fr-CA"/>
        </w:rPr>
        <w:instrText xml:space="preserve"> XE "</w:instrText>
      </w:r>
      <w:r w:rsidR="006500FB" w:rsidRPr="00650DA9">
        <w:rPr>
          <w:i/>
          <w:iCs/>
          <w:lang w:val="fr-CA"/>
        </w:rPr>
        <w:instrText>g</w:instrText>
      </w:r>
      <w:r w:rsidR="006C6E0B" w:rsidRPr="00650DA9">
        <w:rPr>
          <w:i/>
          <w:iCs/>
          <w:lang w:val="fr-CA"/>
        </w:rPr>
        <w:instrText>uerre</w:instrText>
      </w:r>
      <w:r w:rsidR="006C6E0B" w:rsidRPr="00650DA9">
        <w:rPr>
          <w:lang w:val="fr-CA"/>
        </w:rPr>
        <w:instrText>" \t "</w:instrText>
      </w:r>
      <w:r w:rsidR="006C6E0B" w:rsidRPr="00650DA9">
        <w:rPr>
          <w:rFonts w:asciiTheme="minorHAnsi" w:hAnsiTheme="minorHAnsi"/>
          <w:iCs/>
          <w:lang w:val="fr-CA"/>
        </w:rPr>
        <w:instrText>140</w:instrText>
      </w:r>
      <w:r w:rsidR="006C6E0B" w:rsidRPr="00650DA9">
        <w:rPr>
          <w:lang w:val="fr-CA"/>
        </w:rPr>
        <w:instrText xml:space="preserve">" \f "sujs" </w:instrText>
      </w:r>
      <w:r w:rsidR="006C6E0B" w:rsidRPr="00650DA9">
        <w:rPr>
          <w:i/>
          <w:iCs/>
          <w:lang w:val="fr-CA"/>
        </w:rPr>
        <w:fldChar w:fldCharType="end"/>
      </w:r>
      <w:r w:rsidR="000055BB" w:rsidRPr="00650DA9">
        <w:rPr>
          <w:i/>
          <w:iCs/>
          <w:lang w:val="fr-CA"/>
        </w:rPr>
        <w:t xml:space="preserve"> et société au miroir de la</w:t>
      </w:r>
      <w:r w:rsidR="000055BB" w:rsidRPr="00650DA9">
        <w:rPr>
          <w:lang w:val="fr-CA"/>
        </w:rPr>
        <w:t xml:space="preserve"> </w:t>
      </w:r>
      <w:r w:rsidR="000055BB" w:rsidRPr="0017010B">
        <w:rPr>
          <w:rFonts w:cs="Times New Roman"/>
          <w:i/>
          <w:lang w:val="fr-CA"/>
        </w:rPr>
        <w:t>«</w:t>
      </w:r>
      <w:r w:rsidR="006C6E0B" w:rsidRPr="0017010B">
        <w:rPr>
          <w:rFonts w:cs="Times New Roman"/>
          <w:i/>
          <w:lang w:val="fr-CA"/>
        </w:rPr>
        <w:t> </w:t>
      </w:r>
      <w:r w:rsidR="000055BB" w:rsidRPr="00650DA9">
        <w:rPr>
          <w:i/>
          <w:iCs/>
          <w:lang w:val="fr-CA"/>
        </w:rPr>
        <w:t>Chanson d</w:t>
      </w:r>
      <w:r w:rsidR="00BB3778" w:rsidRPr="00650DA9">
        <w:rPr>
          <w:i/>
          <w:iCs/>
          <w:lang w:val="fr-CA"/>
        </w:rPr>
        <w:t>’</w:t>
      </w:r>
      <w:r w:rsidR="000055BB" w:rsidRPr="00650DA9">
        <w:rPr>
          <w:i/>
          <w:iCs/>
          <w:lang w:val="fr-CA"/>
        </w:rPr>
        <w:t>Aspremont</w:t>
      </w:r>
      <w:r w:rsidR="006C6E0B" w:rsidRPr="00650DA9">
        <w:rPr>
          <w:i/>
          <w:iCs/>
          <w:lang w:val="fr-CA"/>
        </w:rPr>
        <w:fldChar w:fldCharType="begin"/>
      </w:r>
      <w:r w:rsidR="006C6E0B" w:rsidRPr="00650DA9">
        <w:rPr>
          <w:lang w:val="fr-CA"/>
        </w:rPr>
        <w:instrText xml:space="preserve"> XE "</w:instrText>
      </w:r>
      <w:r w:rsidR="006C6E0B" w:rsidRPr="00650DA9">
        <w:rPr>
          <w:i/>
          <w:iCs/>
          <w:lang w:val="fr-CA"/>
        </w:rPr>
        <w:instrText>Chanson d</w:instrText>
      </w:r>
      <w:r w:rsidR="005741E7" w:rsidRPr="00650DA9">
        <w:rPr>
          <w:i/>
          <w:iCs/>
          <w:lang w:val="fr-CA"/>
        </w:rPr>
        <w:instrText>'</w:instrText>
      </w:r>
      <w:r w:rsidR="006C6E0B" w:rsidRPr="00650DA9">
        <w:rPr>
          <w:i/>
          <w:iCs/>
          <w:lang w:val="fr-CA"/>
        </w:rPr>
        <w:instrText>Aspremont</w:instrText>
      </w:r>
      <w:r w:rsidR="006C6E0B" w:rsidRPr="00650DA9">
        <w:rPr>
          <w:lang w:val="fr-CA"/>
        </w:rPr>
        <w:instrText>" \t "</w:instrText>
      </w:r>
      <w:r w:rsidR="006C6E0B" w:rsidRPr="00650DA9">
        <w:rPr>
          <w:rFonts w:asciiTheme="minorHAnsi" w:hAnsiTheme="minorHAnsi"/>
          <w:iCs/>
          <w:lang w:val="fr-CA"/>
        </w:rPr>
        <w:instrText>140</w:instrText>
      </w:r>
      <w:r w:rsidR="006C6E0B" w:rsidRPr="00650DA9">
        <w:rPr>
          <w:lang w:val="fr-CA"/>
        </w:rPr>
        <w:instrText xml:space="preserve">" \f "sujs" </w:instrText>
      </w:r>
      <w:r w:rsidR="006C6E0B" w:rsidRPr="00650DA9">
        <w:rPr>
          <w:i/>
          <w:iCs/>
          <w:lang w:val="fr-CA"/>
        </w:rPr>
        <w:fldChar w:fldCharType="end"/>
      </w:r>
      <w:r w:rsidR="006C6E0B" w:rsidRPr="00650DA9">
        <w:rPr>
          <w:i/>
          <w:iCs/>
          <w:lang w:val="fr-CA"/>
        </w:rPr>
        <w:t> </w:t>
      </w:r>
      <w:r w:rsidR="000055BB" w:rsidRPr="00650DA9">
        <w:rPr>
          <w:rFonts w:cs="Times New Roman"/>
          <w:i/>
          <w:iCs/>
          <w:lang w:val="fr-CA"/>
        </w:rPr>
        <w:t>»</w:t>
      </w:r>
      <w:r w:rsidR="000055BB" w:rsidRPr="00650DA9">
        <w:rPr>
          <w:lang w:val="fr-CA"/>
        </w:rPr>
        <w:t>, dans</w:t>
      </w:r>
      <w:r w:rsidR="000055BB" w:rsidRPr="00650DA9">
        <w:rPr>
          <w:i/>
          <w:iCs/>
          <w:lang w:val="fr-CA"/>
        </w:rPr>
        <w:t xml:space="preserve"> L</w:t>
      </w:r>
      <w:r w:rsidR="00BB3778" w:rsidRPr="00650DA9">
        <w:rPr>
          <w:i/>
          <w:iCs/>
          <w:lang w:val="fr-CA"/>
        </w:rPr>
        <w:t>’</w:t>
      </w:r>
      <w:r w:rsidR="000055BB" w:rsidRPr="00650DA9">
        <w:rPr>
          <w:rFonts w:cs="Times New Roman"/>
          <w:i/>
          <w:iCs/>
          <w:lang w:val="fr-CA"/>
        </w:rPr>
        <w:t>É</w:t>
      </w:r>
      <w:r w:rsidR="000055BB" w:rsidRPr="00650DA9">
        <w:rPr>
          <w:i/>
          <w:iCs/>
          <w:lang w:val="fr-CA"/>
        </w:rPr>
        <w:t>pique au Moyen Âge..</w:t>
      </w:r>
      <w:r w:rsidR="000055BB" w:rsidRPr="0017010B">
        <w:rPr>
          <w:iCs/>
          <w:lang w:val="fr-CA"/>
        </w:rPr>
        <w:t>.,</w:t>
      </w:r>
      <w:r w:rsidR="000055BB" w:rsidRPr="00650DA9">
        <w:rPr>
          <w:lang w:val="fr-CA"/>
        </w:rPr>
        <w:t xml:space="preserve"> pp. 277-291</w:t>
      </w:r>
      <w:r w:rsidRPr="00650DA9">
        <w:rPr>
          <w:rFonts w:cs="Times New Roman"/>
          <w:lang w:val="fr-CA"/>
        </w:rPr>
        <w:t>.</w:t>
      </w:r>
    </w:p>
    <w:p w14:paraId="505C2E70" w14:textId="24DC25CB" w:rsidR="00C66689" w:rsidRPr="00650DA9" w:rsidRDefault="00CE7043" w:rsidP="00C66689">
      <w:pPr>
        <w:pStyle w:val="Normalnew"/>
      </w:pPr>
      <w:r w:rsidRPr="00650DA9">
        <w:rPr>
          <w:rFonts w:cs="Times New Roman"/>
        </w:rPr>
        <w:t>[</w:t>
      </w:r>
      <w:r w:rsidR="000055BB" w:rsidRPr="00650DA9">
        <w:t>L</w:t>
      </w:r>
      <w:r w:rsidR="00BB3778" w:rsidRPr="00650DA9">
        <w:t>’</w:t>
      </w:r>
      <w:r w:rsidR="000055BB" w:rsidRPr="00650DA9">
        <w:t>A. montre comment ce poème, composé en Italie du Sud</w:t>
      </w:r>
      <w:r w:rsidR="00F14EC1" w:rsidRPr="00650DA9">
        <w:fldChar w:fldCharType="begin"/>
      </w:r>
      <w:r w:rsidR="00F14EC1" w:rsidRPr="00650DA9">
        <w:instrText xml:space="preserve"> XE "Italie méridionnale" \t "</w:instrText>
      </w:r>
      <w:r w:rsidR="00F14EC1" w:rsidRPr="00650DA9">
        <w:rPr>
          <w:rFonts w:asciiTheme="minorHAnsi" w:hAnsiTheme="minorHAnsi"/>
          <w:iCs/>
        </w:rPr>
        <w:instrText>140</w:instrText>
      </w:r>
      <w:r w:rsidR="00F14EC1" w:rsidRPr="00650DA9">
        <w:instrText xml:space="preserve">" \f "sujs" </w:instrText>
      </w:r>
      <w:r w:rsidR="00F14EC1" w:rsidRPr="00650DA9">
        <w:fldChar w:fldCharType="end"/>
      </w:r>
      <w:r w:rsidR="000055BB" w:rsidRPr="00650DA9">
        <w:t xml:space="preserve"> lors des préparatifs de l</w:t>
      </w:r>
      <w:r w:rsidR="70540086" w:rsidRPr="00650DA9">
        <w:t>a</w:t>
      </w:r>
      <w:r w:rsidR="000055BB" w:rsidRPr="00650DA9">
        <w:t xml:space="preserve"> troisième croisade</w:t>
      </w:r>
      <w:r w:rsidR="00F14EC1" w:rsidRPr="00650DA9">
        <w:fldChar w:fldCharType="begin"/>
      </w:r>
      <w:r w:rsidR="00F14EC1" w:rsidRPr="00650DA9">
        <w:instrText xml:space="preserve"> XE "croisades" \t "</w:instrText>
      </w:r>
      <w:r w:rsidR="00F14EC1" w:rsidRPr="00650DA9">
        <w:rPr>
          <w:rFonts w:asciiTheme="minorHAnsi" w:hAnsiTheme="minorHAnsi"/>
          <w:iCs/>
        </w:rPr>
        <w:instrText>140</w:instrText>
      </w:r>
      <w:r w:rsidR="00F14EC1" w:rsidRPr="00650DA9">
        <w:instrText xml:space="preserve">" \f "sujs" </w:instrText>
      </w:r>
      <w:r w:rsidR="00F14EC1" w:rsidRPr="00650DA9">
        <w:fldChar w:fldCharType="end"/>
      </w:r>
      <w:r w:rsidR="000055BB" w:rsidRPr="00650DA9">
        <w:t>, présente</w:t>
      </w:r>
      <w:r w:rsidR="00294A33" w:rsidRPr="00650DA9">
        <w:t xml:space="preserve"> </w:t>
      </w:r>
      <w:r w:rsidR="000055BB" w:rsidRPr="00650DA9">
        <w:t>une « réflexion sur la société</w:t>
      </w:r>
      <w:r w:rsidR="00F14EC1" w:rsidRPr="00650DA9">
        <w:fldChar w:fldCharType="begin"/>
      </w:r>
      <w:r w:rsidR="00F14EC1" w:rsidRPr="00650DA9">
        <w:instrText xml:space="preserve"> XE "société" \t "</w:instrText>
      </w:r>
      <w:r w:rsidR="00F14EC1" w:rsidRPr="00650DA9">
        <w:rPr>
          <w:rFonts w:asciiTheme="minorHAnsi" w:hAnsiTheme="minorHAnsi"/>
          <w:iCs/>
        </w:rPr>
        <w:instrText>140</w:instrText>
      </w:r>
      <w:r w:rsidR="00F14EC1" w:rsidRPr="00650DA9">
        <w:instrText xml:space="preserve">" \f "sujs" </w:instrText>
      </w:r>
      <w:r w:rsidR="00F14EC1" w:rsidRPr="00650DA9">
        <w:fldChar w:fldCharType="end"/>
      </w:r>
      <w:r w:rsidR="000055BB" w:rsidRPr="00650DA9">
        <w:t>, sur le choc des cultures et sur les forces dynamiques » qu</w:t>
      </w:r>
      <w:r w:rsidR="00BB3778" w:rsidRPr="00650DA9">
        <w:t>’</w:t>
      </w:r>
      <w:r w:rsidR="000055BB" w:rsidRPr="00650DA9">
        <w:t>il convient de cultiver. Chanson de croisade, elle exalte l</w:t>
      </w:r>
      <w:r w:rsidR="00BB3778" w:rsidRPr="00650DA9">
        <w:t>’</w:t>
      </w:r>
      <w:r w:rsidR="000055BB" w:rsidRPr="00650DA9">
        <w:t>unité qui doit régner entre univers chevaleresque et univers chrétien, célébrant la vertu de largesse qui doit être aussi bien celle du souverain qui, après les combats, ne retient pour lui aucune part du butin conquis par ses guerriers, que celle des clercs, qui doivent apporter une contribution sans réserve à l</w:t>
      </w:r>
      <w:r w:rsidR="00BB3778" w:rsidRPr="00650DA9">
        <w:t>’</w:t>
      </w:r>
      <w:r w:rsidR="000055BB" w:rsidRPr="00650DA9">
        <w:t>entretien des chevaliers. Les oppositions qui peuvent se manifester à l</w:t>
      </w:r>
      <w:r w:rsidR="00BB3778" w:rsidRPr="00650DA9">
        <w:t>’</w:t>
      </w:r>
      <w:r w:rsidR="000055BB" w:rsidRPr="00650DA9">
        <w:t>intérieur du camp chrétien, avec la posture de rebelle confiée initialement à Girard</w:t>
      </w:r>
      <w:r w:rsidR="00F14EC1" w:rsidRPr="00650DA9">
        <w:fldChar w:fldCharType="begin"/>
      </w:r>
      <w:r w:rsidR="00F14EC1" w:rsidRPr="00650DA9">
        <w:instrText xml:space="preserve"> XE "Girard" \t "</w:instrText>
      </w:r>
      <w:r w:rsidR="00F14EC1" w:rsidRPr="00650DA9">
        <w:rPr>
          <w:rFonts w:asciiTheme="minorHAnsi" w:hAnsiTheme="minorHAnsi"/>
          <w:iCs/>
        </w:rPr>
        <w:instrText>140</w:instrText>
      </w:r>
      <w:r w:rsidR="00F14EC1" w:rsidRPr="00650DA9">
        <w:instrText xml:space="preserve">" \f "sujs" </w:instrText>
      </w:r>
      <w:r w:rsidR="00F14EC1" w:rsidRPr="00650DA9">
        <w:fldChar w:fldCharType="end"/>
      </w:r>
      <w:r w:rsidR="000055BB" w:rsidRPr="00650DA9">
        <w:t>, ne peuvent que se résoudre dans la perspective du service de Dieu ; de même tout est possible aux non-chevaliers s</w:t>
      </w:r>
      <w:r w:rsidR="00BB3778" w:rsidRPr="00650DA9">
        <w:t>’</w:t>
      </w:r>
      <w:r w:rsidR="000055BB" w:rsidRPr="00650DA9">
        <w:t xml:space="preserve">ils veulent se </w:t>
      </w:r>
      <w:r w:rsidR="0017010B">
        <w:t>joindre au combat pour la foi. À</w:t>
      </w:r>
      <w:r w:rsidR="000055BB" w:rsidRPr="00650DA9">
        <w:t xml:space="preserve"> l</w:t>
      </w:r>
      <w:r w:rsidR="00BB3778" w:rsidRPr="00650DA9">
        <w:t>’</w:t>
      </w:r>
      <w:r w:rsidR="000055BB" w:rsidRPr="00650DA9">
        <w:t>inverse, le camp sarrasin</w:t>
      </w:r>
      <w:r w:rsidR="00F14EC1" w:rsidRPr="00650DA9">
        <w:fldChar w:fldCharType="begin"/>
      </w:r>
      <w:r w:rsidR="00F14EC1" w:rsidRPr="00650DA9">
        <w:instrText xml:space="preserve"> XE "Sarrasins" \t "</w:instrText>
      </w:r>
      <w:r w:rsidR="00F14EC1" w:rsidRPr="00650DA9">
        <w:rPr>
          <w:rFonts w:asciiTheme="minorHAnsi" w:hAnsiTheme="minorHAnsi"/>
          <w:iCs/>
        </w:rPr>
        <w:instrText>140</w:instrText>
      </w:r>
      <w:r w:rsidR="00F14EC1" w:rsidRPr="00650DA9">
        <w:instrText xml:space="preserve">" \f "sujs" </w:instrText>
      </w:r>
      <w:r w:rsidR="00F14EC1" w:rsidRPr="00650DA9">
        <w:fldChar w:fldCharType="end"/>
      </w:r>
      <w:r w:rsidR="000055BB" w:rsidRPr="00650DA9">
        <w:t xml:space="preserve"> se signale par sa cupidité et son incapacité à réaliser ses rêves de conquête ; il est amené à prendre conscience de la valeur de ses adversaires, et l</w:t>
      </w:r>
      <w:r w:rsidR="00BB3778" w:rsidRPr="00650DA9">
        <w:t>’</w:t>
      </w:r>
      <w:r w:rsidR="000055BB" w:rsidRPr="00650DA9">
        <w:t>un de ses membres, Balan</w:t>
      </w:r>
      <w:r w:rsidR="008A729D" w:rsidRPr="00650DA9">
        <w:t>t</w:t>
      </w:r>
      <w:r w:rsidR="00F14EC1" w:rsidRPr="00650DA9">
        <w:fldChar w:fldCharType="begin"/>
      </w:r>
      <w:r w:rsidR="00F14EC1" w:rsidRPr="00650DA9">
        <w:instrText xml:space="preserve"> XE "Balan" \t "</w:instrText>
      </w:r>
      <w:r w:rsidR="00F14EC1" w:rsidRPr="00650DA9">
        <w:rPr>
          <w:rFonts w:asciiTheme="minorHAnsi" w:hAnsiTheme="minorHAnsi"/>
          <w:iCs/>
        </w:rPr>
        <w:instrText>140</w:instrText>
      </w:r>
      <w:r w:rsidR="00F14EC1" w:rsidRPr="00650DA9">
        <w:instrText xml:space="preserve">" \f "sujs" </w:instrText>
      </w:r>
      <w:r w:rsidR="00F14EC1" w:rsidRPr="00650DA9">
        <w:fldChar w:fldCharType="end"/>
      </w:r>
      <w:r w:rsidR="000055BB" w:rsidRPr="00650DA9">
        <w:t>, suivra, d</w:t>
      </w:r>
      <w:r w:rsidR="00BB3778" w:rsidRPr="00650DA9">
        <w:t>’</w:t>
      </w:r>
      <w:r w:rsidR="000055BB" w:rsidRPr="00650DA9">
        <w:t>une manière beaucoup plus motivée que celle qui apparaît dans d</w:t>
      </w:r>
      <w:r w:rsidR="00BB3778" w:rsidRPr="00650DA9">
        <w:t>’</w:t>
      </w:r>
      <w:r w:rsidR="000055BB" w:rsidRPr="00650DA9">
        <w:t>autres épopées, le chemin de la conversion</w:t>
      </w:r>
      <w:r w:rsidR="001B2353" w:rsidRPr="00650DA9">
        <w:fldChar w:fldCharType="begin"/>
      </w:r>
      <w:r w:rsidR="001B2353" w:rsidRPr="00650DA9">
        <w:instrText xml:space="preserve"> XE "conversion" \t "</w:instrText>
      </w:r>
      <w:r w:rsidR="001B2353" w:rsidRPr="00650DA9">
        <w:rPr>
          <w:rFonts w:asciiTheme="minorHAnsi" w:hAnsiTheme="minorHAnsi"/>
          <w:iCs/>
        </w:rPr>
        <w:instrText>140</w:instrText>
      </w:r>
      <w:r w:rsidR="001B2353" w:rsidRPr="00650DA9">
        <w:instrText>" \f "</w:instrText>
      </w:r>
      <w:r w:rsidR="008976C1" w:rsidRPr="00650DA9">
        <w:instrText>sujs</w:instrText>
      </w:r>
      <w:r w:rsidR="001B2353" w:rsidRPr="00650DA9">
        <w:instrText xml:space="preserve">" </w:instrText>
      </w:r>
      <w:r w:rsidR="001B2353" w:rsidRPr="00650DA9">
        <w:fldChar w:fldCharType="end"/>
      </w:r>
      <w:r w:rsidR="000055BB" w:rsidRPr="00650DA9">
        <w:t>. Peut-être la chanson esquisse-t-elle de cette manière l</w:t>
      </w:r>
      <w:r w:rsidR="00BB3778" w:rsidRPr="00650DA9">
        <w:t>’</w:t>
      </w:r>
      <w:r w:rsidR="000055BB" w:rsidRPr="00650DA9">
        <w:t>image d</w:t>
      </w:r>
      <w:r w:rsidR="00BB3778" w:rsidRPr="00650DA9">
        <w:t>’</w:t>
      </w:r>
      <w:r w:rsidR="000055BB" w:rsidRPr="00650DA9">
        <w:t>un monde réconcilié.] (F.S.)</w:t>
      </w:r>
    </w:p>
    <w:p w14:paraId="13FBE9ED" w14:textId="77777777" w:rsidR="000055BB" w:rsidRPr="00650DA9" w:rsidRDefault="000055BB" w:rsidP="00C66689">
      <w:pPr>
        <w:pStyle w:val="Normalnew"/>
        <w:rPr>
          <w:rFonts w:cs="Times New Roman"/>
          <w:szCs w:val="22"/>
        </w:rPr>
      </w:pPr>
    </w:p>
    <w:p w14:paraId="286F7B8E" w14:textId="6F6C0376" w:rsidR="001964B9" w:rsidRPr="00650DA9" w:rsidRDefault="00BA6F6E" w:rsidP="427F40BC">
      <w:pPr>
        <w:pStyle w:val="ItemdentreNew"/>
        <w:rPr>
          <w:rFonts w:cs="Times New Roman"/>
          <w:lang w:val="fr-CA"/>
        </w:rPr>
      </w:pPr>
      <w:r w:rsidRPr="00650DA9">
        <w:rPr>
          <w:rFonts w:cs="Times New Roman"/>
          <w:lang w:val="fr-CA"/>
        </w:rPr>
        <w:lastRenderedPageBreak/>
        <w:t>1</w:t>
      </w:r>
      <w:r w:rsidR="000055BB" w:rsidRPr="00650DA9">
        <w:rPr>
          <w:rFonts w:cs="Times New Roman"/>
          <w:lang w:val="fr-CA"/>
        </w:rPr>
        <w:t>41</w:t>
      </w:r>
      <w:r w:rsidR="001964B9" w:rsidRPr="00650DA9">
        <w:rPr>
          <w:rFonts w:cs="Times New Roman"/>
          <w:lang w:val="fr-CA"/>
        </w:rPr>
        <w:t>.</w:t>
      </w:r>
      <w:r w:rsidRPr="00650DA9">
        <w:rPr>
          <w:lang w:val="fr-CA"/>
        </w:rPr>
        <w:tab/>
      </w:r>
      <w:r w:rsidR="000055BB" w:rsidRPr="00650DA9">
        <w:rPr>
          <w:smallCaps/>
          <w:lang w:val="fr-CA"/>
        </w:rPr>
        <w:t>Boutet</w:t>
      </w:r>
      <w:r w:rsidR="00F14EC1" w:rsidRPr="00650DA9">
        <w:rPr>
          <w:smallCaps/>
          <w:lang w:val="fr-CA"/>
        </w:rPr>
        <w:fldChar w:fldCharType="begin"/>
      </w:r>
      <w:r w:rsidR="00F14EC1" w:rsidRPr="00650DA9">
        <w:rPr>
          <w:lang w:val="fr-CA"/>
        </w:rPr>
        <w:instrText xml:space="preserve"> XE "</w:instrText>
      </w:r>
      <w:r w:rsidR="00F14EC1" w:rsidRPr="00650DA9">
        <w:rPr>
          <w:smallCaps/>
          <w:lang w:val="fr-CA"/>
        </w:rPr>
        <w:instrText>Boutet</w:instrText>
      </w:r>
      <w:r w:rsidR="00F14EC1" w:rsidRPr="00650DA9">
        <w:rPr>
          <w:lang w:val="fr-CA"/>
        </w:rPr>
        <w:instrText>" \t "</w:instrText>
      </w:r>
      <w:r w:rsidR="00F14EC1" w:rsidRPr="00650DA9">
        <w:rPr>
          <w:rFonts w:asciiTheme="minorHAnsi" w:hAnsiTheme="minorHAnsi"/>
          <w:iCs/>
          <w:lang w:val="fr-CA"/>
        </w:rPr>
        <w:instrText>140</w:instrText>
      </w:r>
      <w:r w:rsidR="00F14EC1" w:rsidRPr="00650DA9">
        <w:rPr>
          <w:lang w:val="fr-CA"/>
        </w:rPr>
        <w:instrText xml:space="preserve">" \f "noms" </w:instrText>
      </w:r>
      <w:r w:rsidR="00F14EC1" w:rsidRPr="00650DA9">
        <w:rPr>
          <w:smallCaps/>
          <w:lang w:val="fr-CA"/>
        </w:rPr>
        <w:fldChar w:fldCharType="end"/>
      </w:r>
      <w:r w:rsidR="000055BB" w:rsidRPr="00650DA9">
        <w:rPr>
          <w:lang w:val="fr-CA"/>
        </w:rPr>
        <w:t>, Dominique : </w:t>
      </w:r>
      <w:r w:rsidR="000055BB" w:rsidRPr="00650DA9">
        <w:rPr>
          <w:i/>
          <w:iCs/>
          <w:lang w:val="fr-CA"/>
        </w:rPr>
        <w:t>Du guerrier barbare au lignage chrétien : la chanson de geste et l</w:t>
      </w:r>
      <w:r w:rsidR="00BB3778" w:rsidRPr="00650DA9">
        <w:rPr>
          <w:i/>
          <w:iCs/>
          <w:lang w:val="fr-CA"/>
        </w:rPr>
        <w:t>’</w:t>
      </w:r>
      <w:r w:rsidR="000055BB" w:rsidRPr="00650DA9">
        <w:rPr>
          <w:i/>
          <w:iCs/>
          <w:lang w:val="fr-CA"/>
        </w:rPr>
        <w:t>intégration fictionnelle du Danemark</w:t>
      </w:r>
      <w:r w:rsidR="00F14EC1" w:rsidRPr="00650DA9">
        <w:rPr>
          <w:i/>
          <w:iCs/>
          <w:lang w:val="fr-CA"/>
        </w:rPr>
        <w:fldChar w:fldCharType="begin"/>
      </w:r>
      <w:r w:rsidR="00F14EC1" w:rsidRPr="00650DA9">
        <w:rPr>
          <w:lang w:val="fr-CA"/>
        </w:rPr>
        <w:instrText xml:space="preserve"> XE "</w:instrText>
      </w:r>
      <w:r w:rsidR="00F14EC1" w:rsidRPr="00650DA9">
        <w:rPr>
          <w:i/>
          <w:iCs/>
          <w:lang w:val="fr-CA"/>
        </w:rPr>
        <w:instrText>Danemark</w:instrText>
      </w:r>
      <w:r w:rsidR="00F14EC1" w:rsidRPr="00650DA9">
        <w:rPr>
          <w:lang w:val="fr-CA"/>
        </w:rPr>
        <w:instrText>" \t "</w:instrText>
      </w:r>
      <w:r w:rsidR="00F14EC1" w:rsidRPr="00650DA9">
        <w:rPr>
          <w:rFonts w:asciiTheme="minorHAnsi" w:hAnsiTheme="minorHAnsi"/>
          <w:iCs/>
          <w:lang w:val="fr-CA"/>
        </w:rPr>
        <w:instrText>141</w:instrText>
      </w:r>
      <w:r w:rsidR="00F14EC1" w:rsidRPr="00650DA9">
        <w:rPr>
          <w:lang w:val="fr-CA"/>
        </w:rPr>
        <w:instrText xml:space="preserve">" \f "sujs" </w:instrText>
      </w:r>
      <w:r w:rsidR="00F14EC1" w:rsidRPr="00650DA9">
        <w:rPr>
          <w:i/>
          <w:iCs/>
          <w:lang w:val="fr-CA"/>
        </w:rPr>
        <w:fldChar w:fldCharType="end"/>
      </w:r>
      <w:r w:rsidR="000055BB" w:rsidRPr="00650DA9">
        <w:rPr>
          <w:i/>
          <w:iCs/>
          <w:lang w:val="fr-CA"/>
        </w:rPr>
        <w:t xml:space="preserve"> </w:t>
      </w:r>
      <w:r w:rsidR="000055BB" w:rsidRPr="00650DA9">
        <w:rPr>
          <w:rFonts w:cs="Times New Roman"/>
          <w:i/>
          <w:iCs/>
          <w:lang w:val="fr-CA"/>
        </w:rPr>
        <w:t>à l</w:t>
      </w:r>
      <w:r w:rsidR="00BB3778" w:rsidRPr="00650DA9">
        <w:rPr>
          <w:rFonts w:cs="Times New Roman"/>
          <w:i/>
          <w:iCs/>
          <w:lang w:val="fr-CA"/>
        </w:rPr>
        <w:t>’</w:t>
      </w:r>
      <w:r w:rsidR="000055BB" w:rsidRPr="00650DA9">
        <w:rPr>
          <w:rFonts w:cs="Times New Roman"/>
          <w:i/>
          <w:iCs/>
          <w:lang w:val="fr-CA"/>
        </w:rPr>
        <w:t>empire carolingien et à la culture européenne médiévale</w:t>
      </w:r>
      <w:r w:rsidR="000055BB" w:rsidRPr="00650DA9">
        <w:rPr>
          <w:lang w:val="fr-CA"/>
        </w:rPr>
        <w:t>, dans</w:t>
      </w:r>
      <w:r w:rsidR="000055BB" w:rsidRPr="00650DA9">
        <w:rPr>
          <w:i/>
          <w:iCs/>
          <w:lang w:val="fr-CA"/>
        </w:rPr>
        <w:t xml:space="preserve"> L</w:t>
      </w:r>
      <w:r w:rsidR="00BB3778" w:rsidRPr="00650DA9">
        <w:rPr>
          <w:i/>
          <w:iCs/>
          <w:lang w:val="fr-CA"/>
        </w:rPr>
        <w:t>’</w:t>
      </w:r>
      <w:r w:rsidR="000055BB" w:rsidRPr="00650DA9">
        <w:rPr>
          <w:rFonts w:cs="Times New Roman"/>
          <w:i/>
          <w:iCs/>
          <w:lang w:val="fr-CA"/>
        </w:rPr>
        <w:t>É</w:t>
      </w:r>
      <w:r w:rsidR="000055BB" w:rsidRPr="00650DA9">
        <w:rPr>
          <w:i/>
          <w:iCs/>
          <w:lang w:val="fr-CA"/>
        </w:rPr>
        <w:t>pique au Moyen Âge...</w:t>
      </w:r>
      <w:r w:rsidR="000055BB" w:rsidRPr="0017010B">
        <w:rPr>
          <w:iCs/>
          <w:lang w:val="fr-CA"/>
        </w:rPr>
        <w:t>,</w:t>
      </w:r>
      <w:r w:rsidR="000055BB" w:rsidRPr="00650DA9">
        <w:rPr>
          <w:lang w:val="fr-CA"/>
        </w:rPr>
        <w:t xml:space="preserve"> pp. 293-305</w:t>
      </w:r>
      <w:r w:rsidR="001964B9" w:rsidRPr="00650DA9">
        <w:rPr>
          <w:rFonts w:cs="Times New Roman"/>
          <w:lang w:val="fr-CA"/>
        </w:rPr>
        <w:t>.</w:t>
      </w:r>
    </w:p>
    <w:p w14:paraId="11F8CDBE" w14:textId="096BDBF5" w:rsidR="00C66689" w:rsidRPr="00650DA9" w:rsidRDefault="00BA6F6E" w:rsidP="000055BB">
      <w:pPr>
        <w:pStyle w:val="Normalnew"/>
      </w:pPr>
      <w:r w:rsidRPr="00650DA9">
        <w:rPr>
          <w:rFonts w:cs="Times New Roman"/>
        </w:rPr>
        <w:t>[</w:t>
      </w:r>
      <w:r w:rsidR="000055BB" w:rsidRPr="00650DA9">
        <w:t>L</w:t>
      </w:r>
      <w:r w:rsidR="00BB3778" w:rsidRPr="00650DA9">
        <w:t>’</w:t>
      </w:r>
      <w:r w:rsidR="000055BB" w:rsidRPr="00650DA9">
        <w:t>A. propose une réflexion sur l</w:t>
      </w:r>
      <w:r w:rsidR="00BB3778" w:rsidRPr="00650DA9">
        <w:t>’</w:t>
      </w:r>
      <w:r w:rsidR="000055BB" w:rsidRPr="00650DA9">
        <w:t>articulation de la geste de Doon de Mayence</w:t>
      </w:r>
      <w:r w:rsidR="00F14EC1" w:rsidRPr="00650DA9">
        <w:fldChar w:fldCharType="begin"/>
      </w:r>
      <w:r w:rsidR="00F14EC1" w:rsidRPr="00650DA9">
        <w:instrText xml:space="preserve"> XE "geste de Doon de Mayence" \t "</w:instrText>
      </w:r>
      <w:r w:rsidR="00F14EC1" w:rsidRPr="00650DA9">
        <w:rPr>
          <w:rFonts w:asciiTheme="minorHAnsi" w:hAnsiTheme="minorHAnsi"/>
          <w:iCs/>
        </w:rPr>
        <w:instrText>141</w:instrText>
      </w:r>
      <w:r w:rsidR="00F14EC1" w:rsidRPr="00650DA9">
        <w:instrText xml:space="preserve">" \f "sujs" </w:instrText>
      </w:r>
      <w:r w:rsidR="00F14EC1" w:rsidRPr="00650DA9">
        <w:fldChar w:fldCharType="end"/>
      </w:r>
      <w:r w:rsidR="000055BB" w:rsidRPr="00650DA9">
        <w:t xml:space="preserve"> avec les deux autres que propose le prologue de </w:t>
      </w:r>
      <w:r w:rsidR="000055BB" w:rsidRPr="00650DA9">
        <w:rPr>
          <w:i/>
          <w:iCs/>
        </w:rPr>
        <w:t>Girart de Vienne</w:t>
      </w:r>
      <w:r w:rsidR="000055BB" w:rsidRPr="00650DA9">
        <w:t>,</w:t>
      </w:r>
      <w:r w:rsidR="00F14EC1" w:rsidRPr="00650DA9">
        <w:fldChar w:fldCharType="begin"/>
      </w:r>
      <w:r w:rsidR="00F14EC1" w:rsidRPr="00650DA9">
        <w:instrText xml:space="preserve"> XE "</w:instrText>
      </w:r>
      <w:r w:rsidR="00F14EC1" w:rsidRPr="00650DA9">
        <w:rPr>
          <w:i/>
          <w:iCs/>
        </w:rPr>
        <w:instrText>Girart de Vienne</w:instrText>
      </w:r>
      <w:r w:rsidR="00F14EC1" w:rsidRPr="00650DA9">
        <w:instrText>" \t "</w:instrText>
      </w:r>
      <w:r w:rsidR="00F14EC1" w:rsidRPr="00650DA9">
        <w:rPr>
          <w:rFonts w:asciiTheme="minorHAnsi" w:hAnsiTheme="minorHAnsi"/>
          <w:iCs/>
        </w:rPr>
        <w:instrText>141</w:instrText>
      </w:r>
      <w:r w:rsidR="00F14EC1" w:rsidRPr="00650DA9">
        <w:instrText xml:space="preserve">" \f "sujs" </w:instrText>
      </w:r>
      <w:r w:rsidR="00F14EC1" w:rsidRPr="00650DA9">
        <w:fldChar w:fldCharType="end"/>
      </w:r>
      <w:r w:rsidR="000055BB" w:rsidRPr="00650DA9">
        <w:t xml:space="preserve"> et notamment celle de Garin de Monglane</w:t>
      </w:r>
      <w:r w:rsidR="009326BA" w:rsidRPr="00650DA9">
        <w:fldChar w:fldCharType="begin"/>
      </w:r>
      <w:r w:rsidR="009326BA" w:rsidRPr="00650DA9">
        <w:instrText xml:space="preserve"> XE "Garin de Monglane" \t "</w:instrText>
      </w:r>
      <w:r w:rsidR="009326BA" w:rsidRPr="00650DA9">
        <w:rPr>
          <w:rFonts w:asciiTheme="minorHAnsi" w:hAnsiTheme="minorHAnsi"/>
          <w:iCs/>
        </w:rPr>
        <w:instrText>141</w:instrText>
      </w:r>
      <w:r w:rsidR="009326BA" w:rsidRPr="00650DA9">
        <w:instrText xml:space="preserve">" </w:instrText>
      </w:r>
      <w:r w:rsidR="003F482C" w:rsidRPr="00650DA9">
        <w:instrText xml:space="preserve">\f "sujs" </w:instrText>
      </w:r>
      <w:r w:rsidR="009326BA" w:rsidRPr="00650DA9">
        <w:fldChar w:fldCharType="end"/>
      </w:r>
      <w:r w:rsidR="000055BB" w:rsidRPr="00650DA9">
        <w:t>. Bien que la geste de Doon ait un terrain d</w:t>
      </w:r>
      <w:r w:rsidR="00BB3778" w:rsidRPr="00650DA9">
        <w:t>’</w:t>
      </w:r>
      <w:r w:rsidR="000055BB" w:rsidRPr="00650DA9">
        <w:t>activité spécifique, la Saxe et le Danemark, le poète infléchit la topique du cycle vers celle de la geste de Guillaume, la révolte de Doon contre Charlemagne</w:t>
      </w:r>
      <w:r w:rsidR="009326BA" w:rsidRPr="00650DA9">
        <w:fldChar w:fldCharType="begin"/>
      </w:r>
      <w:r w:rsidR="009326BA" w:rsidRPr="00650DA9">
        <w:instrText xml:space="preserve"> XE "Charlemagne" \t "</w:instrText>
      </w:r>
      <w:r w:rsidR="009326BA" w:rsidRPr="00650DA9">
        <w:rPr>
          <w:rFonts w:asciiTheme="minorHAnsi" w:hAnsiTheme="minorHAnsi"/>
          <w:iCs/>
        </w:rPr>
        <w:instrText>141</w:instrText>
      </w:r>
      <w:r w:rsidR="009326BA" w:rsidRPr="00650DA9">
        <w:instrText xml:space="preserve">" \f "sujs" </w:instrText>
      </w:r>
      <w:r w:rsidR="009326BA" w:rsidRPr="00650DA9">
        <w:fldChar w:fldCharType="end"/>
      </w:r>
      <w:r w:rsidR="000055BB" w:rsidRPr="00650DA9">
        <w:t xml:space="preserve"> renvoyant à celle de Guillaume</w:t>
      </w:r>
      <w:r w:rsidR="009326BA" w:rsidRPr="00650DA9">
        <w:fldChar w:fldCharType="begin"/>
      </w:r>
      <w:r w:rsidR="009326BA" w:rsidRPr="00650DA9">
        <w:instrText xml:space="preserve"> XE "Guillaume" \t "</w:instrText>
      </w:r>
      <w:r w:rsidR="009326BA" w:rsidRPr="00650DA9">
        <w:rPr>
          <w:rFonts w:asciiTheme="minorHAnsi" w:hAnsiTheme="minorHAnsi"/>
          <w:iCs/>
        </w:rPr>
        <w:instrText>141</w:instrText>
      </w:r>
      <w:r w:rsidR="009326BA" w:rsidRPr="00650DA9">
        <w:instrText xml:space="preserve">" \f "sujs" </w:instrText>
      </w:r>
      <w:r w:rsidR="009326BA" w:rsidRPr="00650DA9">
        <w:fldChar w:fldCharType="end"/>
      </w:r>
      <w:r w:rsidR="000055BB" w:rsidRPr="00650DA9">
        <w:t xml:space="preserve"> contre Louis</w:t>
      </w:r>
      <w:r w:rsidR="009326BA" w:rsidRPr="00650DA9">
        <w:fldChar w:fldCharType="begin"/>
      </w:r>
      <w:r w:rsidR="009326BA" w:rsidRPr="00650DA9">
        <w:instrText xml:space="preserve"> XE "Louis (roi)" \t "</w:instrText>
      </w:r>
      <w:r w:rsidR="009326BA" w:rsidRPr="00650DA9">
        <w:rPr>
          <w:rFonts w:asciiTheme="minorHAnsi" w:hAnsiTheme="minorHAnsi"/>
          <w:iCs/>
        </w:rPr>
        <w:instrText>141</w:instrText>
      </w:r>
      <w:r w:rsidR="009326BA" w:rsidRPr="00650DA9">
        <w:instrText xml:space="preserve">" \f "sujs" </w:instrText>
      </w:r>
      <w:r w:rsidR="009326BA" w:rsidRPr="00650DA9">
        <w:fldChar w:fldCharType="end"/>
      </w:r>
      <w:r w:rsidR="000055BB" w:rsidRPr="00650DA9">
        <w:t xml:space="preserve"> dans le </w:t>
      </w:r>
      <w:r w:rsidR="000055BB" w:rsidRPr="00650DA9">
        <w:rPr>
          <w:i/>
          <w:iCs/>
        </w:rPr>
        <w:t>Charroi de Nîmes</w:t>
      </w:r>
      <w:r w:rsidR="009326BA" w:rsidRPr="00650DA9">
        <w:rPr>
          <w:i/>
          <w:iCs/>
        </w:rPr>
        <w:fldChar w:fldCharType="begin"/>
      </w:r>
      <w:r w:rsidR="009326BA" w:rsidRPr="00650DA9">
        <w:instrText xml:space="preserve"> XE "</w:instrText>
      </w:r>
      <w:r w:rsidR="009326BA" w:rsidRPr="00650DA9">
        <w:rPr>
          <w:i/>
          <w:iCs/>
        </w:rPr>
        <w:instrText>Charroi de Nîmes</w:instrText>
      </w:r>
      <w:r w:rsidR="009326BA" w:rsidRPr="00650DA9">
        <w:instrText>" \t "</w:instrText>
      </w:r>
      <w:r w:rsidR="009326BA" w:rsidRPr="00650DA9">
        <w:rPr>
          <w:rFonts w:asciiTheme="minorHAnsi" w:hAnsiTheme="minorHAnsi"/>
          <w:iCs/>
        </w:rPr>
        <w:instrText>141</w:instrText>
      </w:r>
      <w:r w:rsidR="009326BA" w:rsidRPr="00650DA9">
        <w:instrText xml:space="preserve">" \f "sujs" </w:instrText>
      </w:r>
      <w:r w:rsidR="009326BA" w:rsidRPr="00650DA9">
        <w:rPr>
          <w:i/>
          <w:iCs/>
        </w:rPr>
        <w:fldChar w:fldCharType="end"/>
      </w:r>
      <w:r w:rsidR="000055BB" w:rsidRPr="00650DA9">
        <w:rPr>
          <w:i/>
          <w:iCs/>
        </w:rPr>
        <w:t xml:space="preserve"> </w:t>
      </w:r>
      <w:r w:rsidR="000055BB" w:rsidRPr="00650DA9">
        <w:t xml:space="preserve">ou dans </w:t>
      </w:r>
      <w:r w:rsidR="000055BB" w:rsidRPr="00650DA9">
        <w:rPr>
          <w:i/>
          <w:iCs/>
        </w:rPr>
        <w:t>Aliscans</w:t>
      </w:r>
      <w:r w:rsidR="009326BA" w:rsidRPr="00650DA9">
        <w:rPr>
          <w:i/>
          <w:iCs/>
        </w:rPr>
        <w:fldChar w:fldCharType="begin"/>
      </w:r>
      <w:r w:rsidR="009326BA" w:rsidRPr="00650DA9">
        <w:instrText xml:space="preserve"> XE "</w:instrText>
      </w:r>
      <w:r w:rsidR="009326BA" w:rsidRPr="00650DA9">
        <w:rPr>
          <w:i/>
          <w:iCs/>
        </w:rPr>
        <w:instrText>Aliscans</w:instrText>
      </w:r>
      <w:r w:rsidR="009326BA" w:rsidRPr="00650DA9">
        <w:instrText>" \t "</w:instrText>
      </w:r>
      <w:r w:rsidR="009326BA" w:rsidRPr="00650DA9">
        <w:rPr>
          <w:rFonts w:asciiTheme="minorHAnsi" w:hAnsiTheme="minorHAnsi"/>
          <w:iCs/>
        </w:rPr>
        <w:instrText>141</w:instrText>
      </w:r>
      <w:r w:rsidR="009326BA" w:rsidRPr="00650DA9">
        <w:instrText xml:space="preserve">" \f "sujs" </w:instrText>
      </w:r>
      <w:r w:rsidR="009326BA" w:rsidRPr="00650DA9">
        <w:rPr>
          <w:i/>
          <w:iCs/>
        </w:rPr>
        <w:fldChar w:fldCharType="end"/>
      </w:r>
      <w:r w:rsidR="000055BB" w:rsidRPr="00650DA9">
        <w:t xml:space="preserve">, </w:t>
      </w:r>
      <w:r w:rsidR="000055BB" w:rsidRPr="00650DA9">
        <w:rPr>
          <w:rFonts w:cs="Times New Roman"/>
        </w:rPr>
        <w:t>à celle d</w:t>
      </w:r>
      <w:r w:rsidR="00BB3778" w:rsidRPr="00650DA9">
        <w:rPr>
          <w:rFonts w:cs="Times New Roman"/>
        </w:rPr>
        <w:t>’</w:t>
      </w:r>
      <w:r w:rsidR="000055BB" w:rsidRPr="00650DA9">
        <w:rPr>
          <w:rFonts w:cs="Times New Roman"/>
        </w:rPr>
        <w:t>Aymeri</w:t>
      </w:r>
      <w:r w:rsidR="009326BA" w:rsidRPr="00650DA9">
        <w:rPr>
          <w:rFonts w:cs="Times New Roman"/>
        </w:rPr>
        <w:fldChar w:fldCharType="begin"/>
      </w:r>
      <w:r w:rsidR="009326BA" w:rsidRPr="00650DA9">
        <w:instrText xml:space="preserve"> XE "</w:instrText>
      </w:r>
      <w:r w:rsidR="009326BA" w:rsidRPr="00650DA9">
        <w:rPr>
          <w:rFonts w:cs="Times New Roman"/>
        </w:rPr>
        <w:instrText>Aymeri</w:instrText>
      </w:r>
      <w:r w:rsidR="009326BA" w:rsidRPr="00650DA9">
        <w:instrText>" \t "</w:instrText>
      </w:r>
      <w:r w:rsidR="009326BA" w:rsidRPr="00650DA9">
        <w:rPr>
          <w:rFonts w:asciiTheme="minorHAnsi" w:hAnsiTheme="minorHAnsi"/>
          <w:iCs/>
        </w:rPr>
        <w:instrText>141</w:instrText>
      </w:r>
      <w:r w:rsidR="009326BA" w:rsidRPr="00650DA9">
        <w:instrText xml:space="preserve">" \f "sujs" </w:instrText>
      </w:r>
      <w:r w:rsidR="009326BA" w:rsidRPr="00650DA9">
        <w:rPr>
          <w:rFonts w:cs="Times New Roman"/>
        </w:rPr>
        <w:fldChar w:fldCharType="end"/>
      </w:r>
      <w:r w:rsidR="000055BB" w:rsidRPr="00650DA9">
        <w:rPr>
          <w:rFonts w:cs="Times New Roman"/>
        </w:rPr>
        <w:t xml:space="preserve"> contre</w:t>
      </w:r>
      <w:r w:rsidR="000055BB" w:rsidRPr="00650DA9">
        <w:t xml:space="preserve"> </w:t>
      </w:r>
      <w:r w:rsidR="000055BB" w:rsidRPr="00650DA9">
        <w:rPr>
          <w:rFonts w:cs="Times New Roman"/>
        </w:rPr>
        <w:t>Charlemagne dans</w:t>
      </w:r>
      <w:r w:rsidR="000055BB" w:rsidRPr="00650DA9">
        <w:t xml:space="preserve"> </w:t>
      </w:r>
      <w:r w:rsidR="000055BB" w:rsidRPr="00650DA9">
        <w:rPr>
          <w:i/>
          <w:iCs/>
        </w:rPr>
        <w:t>Girart de Vienne</w:t>
      </w:r>
      <w:r w:rsidR="009326BA" w:rsidRPr="00650DA9">
        <w:rPr>
          <w:i/>
          <w:iCs/>
        </w:rPr>
        <w:fldChar w:fldCharType="begin"/>
      </w:r>
      <w:r w:rsidR="009326BA" w:rsidRPr="00650DA9">
        <w:instrText xml:space="preserve"> XE "</w:instrText>
      </w:r>
      <w:r w:rsidR="009326BA" w:rsidRPr="00650DA9">
        <w:rPr>
          <w:i/>
          <w:iCs/>
        </w:rPr>
        <w:instrText>Girart de Vienne</w:instrText>
      </w:r>
      <w:r w:rsidR="009326BA" w:rsidRPr="00650DA9">
        <w:instrText>" \t "</w:instrText>
      </w:r>
      <w:r w:rsidR="009326BA" w:rsidRPr="00650DA9">
        <w:rPr>
          <w:rFonts w:asciiTheme="minorHAnsi" w:hAnsiTheme="minorHAnsi"/>
          <w:iCs/>
        </w:rPr>
        <w:instrText>141</w:instrText>
      </w:r>
      <w:r w:rsidR="009326BA" w:rsidRPr="00650DA9">
        <w:instrText xml:space="preserve">" \f "sujs" </w:instrText>
      </w:r>
      <w:r w:rsidR="009326BA" w:rsidRPr="00650DA9">
        <w:rPr>
          <w:i/>
          <w:iCs/>
        </w:rPr>
        <w:fldChar w:fldCharType="end"/>
      </w:r>
      <w:r w:rsidR="000055BB" w:rsidRPr="00650DA9">
        <w:t>, qui précède son acceptation de Narbonne</w:t>
      </w:r>
      <w:r w:rsidR="009326BA" w:rsidRPr="00650DA9">
        <w:fldChar w:fldCharType="begin"/>
      </w:r>
      <w:r w:rsidR="009326BA" w:rsidRPr="00650DA9">
        <w:instrText xml:space="preserve"> XE "Narbonne" \t "</w:instrText>
      </w:r>
      <w:r w:rsidR="009326BA" w:rsidRPr="00650DA9">
        <w:rPr>
          <w:rFonts w:asciiTheme="minorHAnsi" w:hAnsiTheme="minorHAnsi"/>
          <w:iCs/>
        </w:rPr>
        <w:instrText>141</w:instrText>
      </w:r>
      <w:r w:rsidR="009326BA" w:rsidRPr="00650DA9">
        <w:instrText xml:space="preserve">" \f "sujs" </w:instrText>
      </w:r>
      <w:r w:rsidR="009326BA" w:rsidRPr="00650DA9">
        <w:fldChar w:fldCharType="end"/>
      </w:r>
      <w:r w:rsidR="000055BB" w:rsidRPr="00650DA9">
        <w:t xml:space="preserve"> alors que tous déclinent l</w:t>
      </w:r>
      <w:r w:rsidR="00BB3778" w:rsidRPr="00650DA9">
        <w:t>’</w:t>
      </w:r>
      <w:r w:rsidR="000055BB" w:rsidRPr="00650DA9">
        <w:t>honneur de prendre la ville. Un tel infléchissement permet « de condamner par avance les dérives qui marquent la postérité du héros fondateur », celles dont se rendront coupable les descendants de Grifon de Hautefeuille</w:t>
      </w:r>
      <w:r w:rsidR="009326BA" w:rsidRPr="00650DA9">
        <w:fldChar w:fldCharType="begin"/>
      </w:r>
      <w:r w:rsidR="009326BA" w:rsidRPr="00650DA9">
        <w:instrText xml:space="preserve"> XE "Grifon de Hautefeuille" \t "</w:instrText>
      </w:r>
      <w:r w:rsidR="009326BA" w:rsidRPr="00650DA9">
        <w:rPr>
          <w:rFonts w:asciiTheme="minorHAnsi" w:hAnsiTheme="minorHAnsi"/>
          <w:iCs/>
        </w:rPr>
        <w:instrText>141</w:instrText>
      </w:r>
      <w:r w:rsidR="009326BA" w:rsidRPr="00650DA9">
        <w:instrText xml:space="preserve">" \f "sujs" </w:instrText>
      </w:r>
      <w:r w:rsidR="009326BA" w:rsidRPr="00650DA9">
        <w:fldChar w:fldCharType="end"/>
      </w:r>
      <w:r w:rsidR="000055BB" w:rsidRPr="00650DA9">
        <w:t>, et notamment Ganelon</w:t>
      </w:r>
      <w:r w:rsidR="009326BA" w:rsidRPr="00650DA9">
        <w:fldChar w:fldCharType="begin"/>
      </w:r>
      <w:r w:rsidR="009326BA" w:rsidRPr="00650DA9">
        <w:instrText xml:space="preserve"> XE "Ganelon" \t "</w:instrText>
      </w:r>
      <w:r w:rsidR="009326BA" w:rsidRPr="00650DA9">
        <w:rPr>
          <w:rFonts w:asciiTheme="minorHAnsi" w:hAnsiTheme="minorHAnsi"/>
          <w:iCs/>
        </w:rPr>
        <w:instrText>141</w:instrText>
      </w:r>
      <w:r w:rsidR="009326BA" w:rsidRPr="00650DA9">
        <w:instrText xml:space="preserve">" \f "sujs" </w:instrText>
      </w:r>
      <w:r w:rsidR="009326BA" w:rsidRPr="00650DA9">
        <w:fldChar w:fldCharType="end"/>
      </w:r>
      <w:r w:rsidR="000055BB" w:rsidRPr="00650DA9">
        <w:t>.] (F.S.)</w:t>
      </w:r>
    </w:p>
    <w:p w14:paraId="0C1CF3BD" w14:textId="77777777" w:rsidR="000055BB" w:rsidRPr="00650DA9" w:rsidRDefault="000055BB" w:rsidP="000055BB">
      <w:pPr>
        <w:pStyle w:val="Normalnew"/>
        <w:rPr>
          <w:rFonts w:cs="Times New Roman"/>
          <w:szCs w:val="22"/>
        </w:rPr>
      </w:pPr>
    </w:p>
    <w:p w14:paraId="10F9B35D" w14:textId="4F90FAEE" w:rsidR="00C66689" w:rsidRPr="00650DA9" w:rsidRDefault="00C66689" w:rsidP="427F40BC">
      <w:pPr>
        <w:pStyle w:val="ItemdentreNew"/>
        <w:rPr>
          <w:rFonts w:cs="Times New Roman"/>
          <w:lang w:val="fr-CA"/>
        </w:rPr>
      </w:pPr>
      <w:r w:rsidRPr="00650DA9">
        <w:rPr>
          <w:rFonts w:cs="Times New Roman"/>
          <w:lang w:val="fr-CA"/>
        </w:rPr>
        <w:t>1</w:t>
      </w:r>
      <w:r w:rsidR="000055BB" w:rsidRPr="00650DA9">
        <w:rPr>
          <w:rFonts w:cs="Times New Roman"/>
          <w:lang w:val="fr-CA"/>
        </w:rPr>
        <w:t>42</w:t>
      </w:r>
      <w:r w:rsidRPr="00650DA9">
        <w:rPr>
          <w:rFonts w:cs="Times New Roman"/>
          <w:lang w:val="fr-CA"/>
        </w:rPr>
        <w:t>.</w:t>
      </w:r>
      <w:r w:rsidRPr="00650DA9">
        <w:rPr>
          <w:lang w:val="fr-CA"/>
        </w:rPr>
        <w:tab/>
      </w:r>
      <w:r w:rsidR="000055BB" w:rsidRPr="00650DA9">
        <w:rPr>
          <w:smallCaps/>
          <w:lang w:val="fr-CA"/>
        </w:rPr>
        <w:t>Boutet</w:t>
      </w:r>
      <w:r w:rsidR="00DE553C" w:rsidRPr="00650DA9">
        <w:rPr>
          <w:smallCaps/>
          <w:lang w:val="fr-CA"/>
        </w:rPr>
        <w:fldChar w:fldCharType="begin"/>
      </w:r>
      <w:r w:rsidR="00DE553C" w:rsidRPr="00650DA9">
        <w:rPr>
          <w:lang w:val="fr-CA"/>
        </w:rPr>
        <w:instrText xml:space="preserve"> XE "</w:instrText>
      </w:r>
      <w:r w:rsidR="00DE553C" w:rsidRPr="00650DA9">
        <w:rPr>
          <w:smallCaps/>
          <w:lang w:val="fr-CA"/>
        </w:rPr>
        <w:instrText>Boutet</w:instrText>
      </w:r>
      <w:r w:rsidR="00DE553C" w:rsidRPr="00650DA9">
        <w:rPr>
          <w:lang w:val="fr-CA"/>
        </w:rPr>
        <w:instrText>" \t "</w:instrText>
      </w:r>
      <w:r w:rsidR="00DE553C" w:rsidRPr="00650DA9">
        <w:rPr>
          <w:rFonts w:asciiTheme="minorHAnsi" w:hAnsiTheme="minorHAnsi"/>
          <w:iCs/>
          <w:lang w:val="fr-CA"/>
        </w:rPr>
        <w:instrText>142</w:instrText>
      </w:r>
      <w:r w:rsidR="00DE553C" w:rsidRPr="00650DA9">
        <w:rPr>
          <w:lang w:val="fr-CA"/>
        </w:rPr>
        <w:instrText xml:space="preserve">" \f "noms" </w:instrText>
      </w:r>
      <w:r w:rsidR="00DE553C" w:rsidRPr="00650DA9">
        <w:rPr>
          <w:smallCaps/>
          <w:lang w:val="fr-CA"/>
        </w:rPr>
        <w:fldChar w:fldCharType="end"/>
      </w:r>
      <w:r w:rsidR="000055BB" w:rsidRPr="00650DA9">
        <w:rPr>
          <w:lang w:val="fr-CA"/>
        </w:rPr>
        <w:t xml:space="preserve">, Dominique : </w:t>
      </w:r>
      <w:r w:rsidR="000055BB" w:rsidRPr="00650DA9">
        <w:rPr>
          <w:i/>
          <w:iCs/>
          <w:lang w:val="fr-CA"/>
        </w:rPr>
        <w:t>Le sens de la mort</w:t>
      </w:r>
      <w:r w:rsidR="00DE553C" w:rsidRPr="00650DA9">
        <w:rPr>
          <w:i/>
          <w:iCs/>
          <w:lang w:val="fr-CA"/>
        </w:rPr>
        <w:fldChar w:fldCharType="begin"/>
      </w:r>
      <w:r w:rsidR="00DE553C" w:rsidRPr="00650DA9">
        <w:rPr>
          <w:lang w:val="fr-CA"/>
        </w:rPr>
        <w:instrText xml:space="preserve"> XE "</w:instrText>
      </w:r>
      <w:r w:rsidR="00DE553C" w:rsidRPr="00650DA9">
        <w:rPr>
          <w:i/>
          <w:iCs/>
          <w:lang w:val="fr-CA"/>
        </w:rPr>
        <w:instrText>mort</w:instrText>
      </w:r>
      <w:r w:rsidR="00DE553C" w:rsidRPr="00650DA9">
        <w:rPr>
          <w:lang w:val="fr-CA"/>
        </w:rPr>
        <w:instrText>"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i/>
          <w:iCs/>
          <w:lang w:val="fr-CA"/>
        </w:rPr>
        <w:fldChar w:fldCharType="end"/>
      </w:r>
      <w:r w:rsidR="000055BB" w:rsidRPr="00650DA9">
        <w:rPr>
          <w:i/>
          <w:iCs/>
          <w:lang w:val="fr-CA"/>
        </w:rPr>
        <w:t xml:space="preserve"> de Roland</w:t>
      </w:r>
      <w:r w:rsidR="00DE553C" w:rsidRPr="00650DA9">
        <w:rPr>
          <w:i/>
          <w:iCs/>
          <w:lang w:val="fr-CA"/>
        </w:rPr>
        <w:fldChar w:fldCharType="begin"/>
      </w:r>
      <w:r w:rsidR="00DE553C" w:rsidRPr="00650DA9">
        <w:rPr>
          <w:lang w:val="fr-CA"/>
        </w:rPr>
        <w:instrText xml:space="preserve"> XE "Roland"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i/>
          <w:iCs/>
          <w:lang w:val="fr-CA"/>
        </w:rPr>
        <w:fldChar w:fldCharType="end"/>
      </w:r>
      <w:r w:rsidR="0017010B">
        <w:rPr>
          <w:i/>
          <w:iCs/>
          <w:lang w:val="fr-CA"/>
        </w:rPr>
        <w:t xml:space="preserve"> dans la littérature des </w:t>
      </w:r>
      <w:r w:rsidR="0017010B">
        <w:rPr>
          <w:i/>
          <w:iCs/>
          <w:smallCaps/>
          <w:lang w:val="fr-CA"/>
        </w:rPr>
        <w:t>xii</w:t>
      </w:r>
      <w:r w:rsidR="000055BB" w:rsidRPr="00650DA9">
        <w:rPr>
          <w:i/>
          <w:iCs/>
          <w:vertAlign w:val="superscript"/>
          <w:lang w:val="fr-CA"/>
        </w:rPr>
        <w:t>e</w:t>
      </w:r>
      <w:r w:rsidR="0017010B">
        <w:rPr>
          <w:i/>
          <w:iCs/>
          <w:lang w:val="fr-CA"/>
        </w:rPr>
        <w:t xml:space="preserve"> et </w:t>
      </w:r>
      <w:r w:rsidR="0017010B">
        <w:rPr>
          <w:i/>
          <w:iCs/>
          <w:smallCaps/>
          <w:lang w:val="fr-CA"/>
        </w:rPr>
        <w:t>xiii</w:t>
      </w:r>
      <w:r w:rsidR="000055BB" w:rsidRPr="00650DA9">
        <w:rPr>
          <w:i/>
          <w:iCs/>
          <w:vertAlign w:val="superscript"/>
          <w:lang w:val="fr-CA"/>
        </w:rPr>
        <w:t>e</w:t>
      </w:r>
      <w:r w:rsidR="000055BB" w:rsidRPr="00650DA9">
        <w:rPr>
          <w:i/>
          <w:iCs/>
          <w:lang w:val="fr-CA"/>
        </w:rPr>
        <w:t xml:space="preserve"> siècles (</w:t>
      </w:r>
      <w:r w:rsidR="000055BB" w:rsidRPr="00650DA9">
        <w:rPr>
          <w:rFonts w:cs="Times New Roman"/>
          <w:i/>
          <w:iCs/>
          <w:lang w:val="fr-CA"/>
        </w:rPr>
        <w:t>«</w:t>
      </w:r>
      <w:r w:rsidR="00DE553C" w:rsidRPr="00650DA9">
        <w:rPr>
          <w:rFonts w:cs="Times New Roman"/>
          <w:i/>
          <w:iCs/>
          <w:lang w:val="fr-CA"/>
        </w:rPr>
        <w:t> </w:t>
      </w:r>
      <w:r w:rsidR="000055BB" w:rsidRPr="00650DA9">
        <w:rPr>
          <w:i/>
          <w:iCs/>
          <w:lang w:val="fr-CA"/>
        </w:rPr>
        <w:t>Chanson de Roland</w:t>
      </w:r>
      <w:r w:rsidR="00DE553C" w:rsidRPr="00650DA9">
        <w:rPr>
          <w:i/>
          <w:iCs/>
          <w:lang w:val="fr-CA"/>
        </w:rPr>
        <w:fldChar w:fldCharType="begin"/>
      </w:r>
      <w:r w:rsidR="00DE553C" w:rsidRPr="00650DA9">
        <w:rPr>
          <w:lang w:val="fr-CA"/>
        </w:rPr>
        <w:instrText xml:space="preserve"> XE "</w:instrText>
      </w:r>
      <w:r w:rsidR="00DE553C" w:rsidRPr="00650DA9">
        <w:rPr>
          <w:i/>
          <w:iCs/>
          <w:lang w:val="fr-CA"/>
        </w:rPr>
        <w:instrText>Chanson de Roland</w:instrText>
      </w:r>
      <w:r w:rsidR="00DE553C" w:rsidRPr="00650DA9">
        <w:rPr>
          <w:lang w:val="fr-CA"/>
        </w:rPr>
        <w:instrText>"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i/>
          <w:iCs/>
          <w:lang w:val="fr-CA"/>
        </w:rPr>
        <w:fldChar w:fldCharType="end"/>
      </w:r>
      <w:r w:rsidR="00DE553C" w:rsidRPr="00650DA9">
        <w:rPr>
          <w:i/>
          <w:iCs/>
          <w:lang w:val="fr-CA"/>
        </w:rPr>
        <w:t> </w:t>
      </w:r>
      <w:r w:rsidR="000055BB" w:rsidRPr="00650DA9">
        <w:rPr>
          <w:rFonts w:cs="Times New Roman"/>
          <w:i/>
          <w:iCs/>
          <w:lang w:val="fr-CA"/>
        </w:rPr>
        <w:t>»</w:t>
      </w:r>
      <w:r w:rsidR="000055BB" w:rsidRPr="00650DA9">
        <w:rPr>
          <w:i/>
          <w:iCs/>
          <w:lang w:val="fr-CA"/>
        </w:rPr>
        <w:t xml:space="preserve">, </w:t>
      </w:r>
      <w:r w:rsidR="000055BB" w:rsidRPr="00650DA9">
        <w:rPr>
          <w:rFonts w:cs="Times New Roman"/>
          <w:i/>
          <w:iCs/>
          <w:lang w:val="fr-CA"/>
        </w:rPr>
        <w:t>«</w:t>
      </w:r>
      <w:r w:rsidR="00DE553C" w:rsidRPr="00650DA9">
        <w:rPr>
          <w:rFonts w:cs="Times New Roman"/>
          <w:i/>
          <w:iCs/>
          <w:lang w:val="fr-CA"/>
        </w:rPr>
        <w:t> </w:t>
      </w:r>
      <w:r w:rsidR="000055BB" w:rsidRPr="00650DA9">
        <w:rPr>
          <w:i/>
          <w:iCs/>
          <w:lang w:val="fr-CA"/>
        </w:rPr>
        <w:t>Chronique de Turpin</w:t>
      </w:r>
      <w:r w:rsidR="00DE553C" w:rsidRPr="00650DA9">
        <w:rPr>
          <w:i/>
          <w:iCs/>
          <w:lang w:val="fr-CA"/>
        </w:rPr>
        <w:fldChar w:fldCharType="begin"/>
      </w:r>
      <w:r w:rsidR="00DE553C" w:rsidRPr="00650DA9">
        <w:rPr>
          <w:lang w:val="fr-CA"/>
        </w:rPr>
        <w:instrText xml:space="preserve"> XE "</w:instrText>
      </w:r>
      <w:r w:rsidR="00DE553C" w:rsidRPr="00650DA9">
        <w:rPr>
          <w:i/>
          <w:iCs/>
          <w:lang w:val="fr-CA"/>
        </w:rPr>
        <w:instrText>Chronique de Turpin</w:instrText>
      </w:r>
      <w:r w:rsidR="00DE553C" w:rsidRPr="00650DA9">
        <w:rPr>
          <w:lang w:val="fr-CA"/>
        </w:rPr>
        <w:instrText>"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i/>
          <w:iCs/>
          <w:lang w:val="fr-CA"/>
        </w:rPr>
        <w:fldChar w:fldCharType="end"/>
      </w:r>
      <w:r w:rsidR="00DE553C" w:rsidRPr="00650DA9">
        <w:rPr>
          <w:i/>
          <w:iCs/>
          <w:lang w:val="fr-CA"/>
        </w:rPr>
        <w:t> </w:t>
      </w:r>
      <w:r w:rsidR="000055BB" w:rsidRPr="00650DA9">
        <w:rPr>
          <w:rFonts w:cs="Times New Roman"/>
          <w:i/>
          <w:iCs/>
          <w:lang w:val="fr-CA"/>
        </w:rPr>
        <w:t>»</w:t>
      </w:r>
      <w:r w:rsidR="000055BB" w:rsidRPr="00650DA9">
        <w:rPr>
          <w:i/>
          <w:iCs/>
          <w:lang w:val="fr-CA"/>
        </w:rPr>
        <w:t xml:space="preserve">, </w:t>
      </w:r>
      <w:r w:rsidR="000055BB" w:rsidRPr="00650DA9">
        <w:rPr>
          <w:rFonts w:cs="Times New Roman"/>
          <w:i/>
          <w:iCs/>
          <w:lang w:val="fr-CA"/>
        </w:rPr>
        <w:t>«</w:t>
      </w:r>
      <w:r w:rsidR="00DE553C" w:rsidRPr="00650DA9">
        <w:rPr>
          <w:rFonts w:cs="Times New Roman"/>
          <w:i/>
          <w:iCs/>
          <w:lang w:val="fr-CA"/>
        </w:rPr>
        <w:t> </w:t>
      </w:r>
      <w:r w:rsidR="000055BB" w:rsidRPr="00650DA9">
        <w:rPr>
          <w:i/>
          <w:iCs/>
          <w:lang w:val="fr-CA"/>
        </w:rPr>
        <w:t>Chronique rimée</w:t>
      </w:r>
      <w:r w:rsidR="00DE553C" w:rsidRPr="00650DA9">
        <w:rPr>
          <w:i/>
          <w:iCs/>
          <w:lang w:val="fr-CA"/>
        </w:rPr>
        <w:fldChar w:fldCharType="begin"/>
      </w:r>
      <w:r w:rsidR="00DE553C" w:rsidRPr="00650DA9">
        <w:rPr>
          <w:lang w:val="fr-CA"/>
        </w:rPr>
        <w:instrText xml:space="preserve"> XE "</w:instrText>
      </w:r>
      <w:r w:rsidR="00DE553C" w:rsidRPr="00650DA9">
        <w:rPr>
          <w:i/>
          <w:iCs/>
          <w:lang w:val="fr-CA"/>
        </w:rPr>
        <w:instrText>Chronique rimée</w:instrText>
      </w:r>
      <w:r w:rsidR="00DE553C" w:rsidRPr="00650DA9">
        <w:rPr>
          <w:lang w:val="fr-CA"/>
        </w:rPr>
        <w:instrText>"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i/>
          <w:iCs/>
          <w:lang w:val="fr-CA"/>
        </w:rPr>
        <w:fldChar w:fldCharType="end"/>
      </w:r>
      <w:r w:rsidR="00DE553C" w:rsidRPr="00650DA9">
        <w:rPr>
          <w:i/>
          <w:iCs/>
          <w:lang w:val="fr-CA"/>
        </w:rPr>
        <w:t> </w:t>
      </w:r>
      <w:r w:rsidR="000055BB" w:rsidRPr="00650DA9">
        <w:rPr>
          <w:rFonts w:cs="Times New Roman"/>
          <w:i/>
          <w:iCs/>
          <w:lang w:val="fr-CA"/>
        </w:rPr>
        <w:t>»</w:t>
      </w:r>
      <w:r w:rsidR="000055BB" w:rsidRPr="00650DA9">
        <w:rPr>
          <w:i/>
          <w:iCs/>
          <w:lang w:val="fr-CA"/>
        </w:rPr>
        <w:t xml:space="preserve"> de Philippe Mousket</w:t>
      </w:r>
      <w:r w:rsidR="00DE553C" w:rsidRPr="00650DA9">
        <w:rPr>
          <w:i/>
          <w:iCs/>
          <w:lang w:val="fr-CA"/>
        </w:rPr>
        <w:fldChar w:fldCharType="begin"/>
      </w:r>
      <w:r w:rsidR="00DE553C" w:rsidRPr="00650DA9">
        <w:rPr>
          <w:lang w:val="fr-CA"/>
        </w:rPr>
        <w:instrText xml:space="preserve"> XE "</w:instrText>
      </w:r>
      <w:r w:rsidR="00DE553C" w:rsidRPr="00650DA9">
        <w:rPr>
          <w:i/>
          <w:iCs/>
          <w:lang w:val="fr-CA"/>
        </w:rPr>
        <w:instrText>Philippe Mousket</w:instrText>
      </w:r>
      <w:r w:rsidR="00DE553C" w:rsidRPr="00650DA9">
        <w:rPr>
          <w:lang w:val="fr-CA"/>
        </w:rPr>
        <w:instrText>" \t "</w:instrText>
      </w:r>
      <w:r w:rsidR="00DE553C" w:rsidRPr="00650DA9">
        <w:rPr>
          <w:rFonts w:asciiTheme="minorHAnsi" w:hAnsiTheme="minorHAnsi"/>
          <w:iCs/>
          <w:lang w:val="fr-CA"/>
        </w:rPr>
        <w:instrText>142</w:instrText>
      </w:r>
      <w:r w:rsidR="00DE553C" w:rsidRPr="00650DA9">
        <w:rPr>
          <w:lang w:val="fr-CA"/>
        </w:rPr>
        <w:instrText xml:space="preserve">" \f "noms" </w:instrText>
      </w:r>
      <w:r w:rsidR="00DE553C" w:rsidRPr="00650DA9">
        <w:rPr>
          <w:i/>
          <w:iCs/>
          <w:lang w:val="fr-CA"/>
        </w:rPr>
        <w:fldChar w:fldCharType="end"/>
      </w:r>
      <w:r w:rsidR="000055BB" w:rsidRPr="00650DA9">
        <w:rPr>
          <w:i/>
          <w:iCs/>
          <w:lang w:val="fr-CA"/>
        </w:rPr>
        <w:t>)</w:t>
      </w:r>
      <w:r w:rsidR="000055BB" w:rsidRPr="00650DA9">
        <w:rPr>
          <w:lang w:val="fr-CA"/>
        </w:rPr>
        <w:t>, dans</w:t>
      </w:r>
      <w:r w:rsidR="000055BB" w:rsidRPr="00650DA9">
        <w:rPr>
          <w:i/>
          <w:iCs/>
          <w:lang w:val="fr-CA"/>
        </w:rPr>
        <w:t xml:space="preserve"> L</w:t>
      </w:r>
      <w:r w:rsidR="00BB3778" w:rsidRPr="00650DA9">
        <w:rPr>
          <w:i/>
          <w:iCs/>
          <w:lang w:val="fr-CA"/>
        </w:rPr>
        <w:t>’</w:t>
      </w:r>
      <w:r w:rsidR="000055BB" w:rsidRPr="00650DA9">
        <w:rPr>
          <w:rFonts w:cs="Times New Roman"/>
          <w:i/>
          <w:iCs/>
          <w:lang w:val="fr-CA"/>
        </w:rPr>
        <w:t>É</w:t>
      </w:r>
      <w:r w:rsidR="000055BB" w:rsidRPr="00650DA9">
        <w:rPr>
          <w:i/>
          <w:iCs/>
          <w:lang w:val="fr-CA"/>
        </w:rPr>
        <w:t>pique au Moyen Âge...</w:t>
      </w:r>
      <w:r w:rsidR="000055BB" w:rsidRPr="0017010B">
        <w:rPr>
          <w:iCs/>
          <w:lang w:val="fr-CA"/>
        </w:rPr>
        <w:t>,</w:t>
      </w:r>
      <w:r w:rsidR="000055BB" w:rsidRPr="00650DA9">
        <w:rPr>
          <w:lang w:val="fr-CA"/>
        </w:rPr>
        <w:t xml:space="preserve"> pp. 339-353</w:t>
      </w:r>
      <w:r w:rsidRPr="00650DA9">
        <w:rPr>
          <w:rFonts w:cs="Times New Roman"/>
          <w:lang w:val="fr-CA"/>
        </w:rPr>
        <w:t>.</w:t>
      </w:r>
    </w:p>
    <w:p w14:paraId="7A5CE241" w14:textId="13ECECF3" w:rsidR="00CE7043" w:rsidRPr="00650DA9" w:rsidRDefault="004C6FF0" w:rsidP="427F40BC">
      <w:pPr>
        <w:pStyle w:val="ItemdentreNew"/>
        <w:ind w:left="284" w:right="142" w:firstLine="284"/>
        <w:rPr>
          <w:rFonts w:cs="Times New Roman"/>
          <w:lang w:val="fr-CA"/>
        </w:rPr>
      </w:pPr>
      <w:r w:rsidRPr="00650DA9">
        <w:rPr>
          <w:rFonts w:cs="Times New Roman"/>
          <w:szCs w:val="24"/>
          <w:lang w:val="fr-CA"/>
        </w:rPr>
        <w:tab/>
      </w:r>
      <w:r w:rsidRPr="00650DA9">
        <w:rPr>
          <w:rFonts w:cs="Times New Roman"/>
          <w:szCs w:val="24"/>
          <w:lang w:val="fr-CA"/>
        </w:rPr>
        <w:tab/>
      </w:r>
      <w:r w:rsidR="00BA6F6E" w:rsidRPr="00650DA9">
        <w:rPr>
          <w:rFonts w:cs="Times New Roman"/>
          <w:lang w:val="fr-CA"/>
        </w:rPr>
        <w:t>[</w:t>
      </w:r>
      <w:r w:rsidR="000055BB" w:rsidRPr="00650DA9">
        <w:rPr>
          <w:lang w:val="fr-CA"/>
        </w:rPr>
        <w:t>L</w:t>
      </w:r>
      <w:r w:rsidR="00BB3778" w:rsidRPr="00650DA9">
        <w:rPr>
          <w:lang w:val="fr-CA"/>
        </w:rPr>
        <w:t>’</w:t>
      </w:r>
      <w:r w:rsidR="000055BB" w:rsidRPr="00650DA9">
        <w:rPr>
          <w:lang w:val="fr-CA"/>
        </w:rPr>
        <w:t>A. examine ce qui, dans la mort du héros de Roncevaux</w:t>
      </w:r>
      <w:r w:rsidR="00DE553C" w:rsidRPr="00650DA9">
        <w:rPr>
          <w:lang w:val="fr-CA"/>
        </w:rPr>
        <w:fldChar w:fldCharType="begin"/>
      </w:r>
      <w:r w:rsidR="00DE553C" w:rsidRPr="00650DA9">
        <w:rPr>
          <w:lang w:val="fr-CA"/>
        </w:rPr>
        <w:instrText xml:space="preserve"> XE "Roncevaux"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lang w:val="fr-CA"/>
        </w:rPr>
        <w:fldChar w:fldCharType="end"/>
      </w:r>
      <w:r w:rsidR="000055BB" w:rsidRPr="00650DA9">
        <w:rPr>
          <w:lang w:val="fr-CA"/>
        </w:rPr>
        <w:t>, relève du profane ou du sacré, à la fois dans le texte fondateur et dans des remaniements</w:t>
      </w:r>
      <w:r w:rsidR="00DE553C" w:rsidRPr="00650DA9">
        <w:rPr>
          <w:lang w:val="fr-CA"/>
        </w:rPr>
        <w:fldChar w:fldCharType="begin"/>
      </w:r>
      <w:r w:rsidR="00DE553C" w:rsidRPr="00650DA9">
        <w:rPr>
          <w:lang w:val="fr-CA"/>
        </w:rPr>
        <w:instrText xml:space="preserve"> XE </w:instrText>
      </w:r>
      <w:r w:rsidR="00534CF3" w:rsidRPr="00650DA9">
        <w:rPr>
          <w:lang w:val="fr-CA"/>
        </w:rPr>
        <w:instrText>"remaniement"</w:instrText>
      </w:r>
      <w:r w:rsidR="00DE553C" w:rsidRPr="00650DA9">
        <w:rPr>
          <w:lang w:val="fr-CA"/>
        </w:rPr>
        <w:instrText xml:space="preserve">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lang w:val="fr-CA"/>
        </w:rPr>
        <w:fldChar w:fldCharType="end"/>
      </w:r>
      <w:r w:rsidR="000055BB" w:rsidRPr="00650DA9">
        <w:rPr>
          <w:lang w:val="fr-CA"/>
        </w:rPr>
        <w:t xml:space="preserve"> qui s</w:t>
      </w:r>
      <w:r w:rsidR="00BB3778" w:rsidRPr="00650DA9">
        <w:rPr>
          <w:lang w:val="fr-CA"/>
        </w:rPr>
        <w:t>’</w:t>
      </w:r>
      <w:r w:rsidR="000055BB" w:rsidRPr="00650DA9">
        <w:rPr>
          <w:lang w:val="fr-CA"/>
        </w:rPr>
        <w:t>étendent jusque vers 1240. Examinant les scènes du cor, les laisses consacrées à Durendal</w:t>
      </w:r>
      <w:r w:rsidR="00DE553C" w:rsidRPr="00650DA9">
        <w:rPr>
          <w:lang w:val="fr-CA"/>
        </w:rPr>
        <w:fldChar w:fldCharType="begin"/>
      </w:r>
      <w:r w:rsidR="00DE553C" w:rsidRPr="00650DA9">
        <w:rPr>
          <w:lang w:val="fr-CA"/>
        </w:rPr>
        <w:instrText xml:space="preserve"> XE "Durendal"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lang w:val="fr-CA"/>
        </w:rPr>
        <w:fldChar w:fldCharType="end"/>
      </w:r>
      <w:r w:rsidR="000055BB" w:rsidRPr="00650DA9">
        <w:rPr>
          <w:lang w:val="fr-CA"/>
        </w:rPr>
        <w:t>, l</w:t>
      </w:r>
      <w:r w:rsidR="00BB3778" w:rsidRPr="00650DA9">
        <w:rPr>
          <w:lang w:val="fr-CA"/>
        </w:rPr>
        <w:t>’</w:t>
      </w:r>
      <w:r w:rsidR="000055BB" w:rsidRPr="00650DA9">
        <w:rPr>
          <w:lang w:val="fr-CA"/>
        </w:rPr>
        <w:t>intervention de l</w:t>
      </w:r>
      <w:r w:rsidR="00BB3778" w:rsidRPr="00650DA9">
        <w:rPr>
          <w:lang w:val="fr-CA"/>
        </w:rPr>
        <w:t>’</w:t>
      </w:r>
      <w:r w:rsidR="000055BB" w:rsidRPr="00650DA9">
        <w:rPr>
          <w:lang w:val="fr-CA"/>
        </w:rPr>
        <w:t>ange Gabriel</w:t>
      </w:r>
      <w:r w:rsidR="00DE553C" w:rsidRPr="00650DA9">
        <w:rPr>
          <w:lang w:val="fr-CA"/>
        </w:rPr>
        <w:fldChar w:fldCharType="begin"/>
      </w:r>
      <w:r w:rsidR="00DE553C" w:rsidRPr="00650DA9">
        <w:rPr>
          <w:lang w:val="fr-CA"/>
        </w:rPr>
        <w:instrText xml:space="preserve"> XE "Gabriel (ange)"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lang w:val="fr-CA"/>
        </w:rPr>
        <w:fldChar w:fldCharType="end"/>
      </w:r>
      <w:r w:rsidR="000055BB" w:rsidRPr="00650DA9">
        <w:rPr>
          <w:lang w:val="fr-CA"/>
        </w:rPr>
        <w:t xml:space="preserve"> et le planctus prononcé par Charlemagne sur le corps de Roland, l</w:t>
      </w:r>
      <w:r w:rsidR="00BB3778" w:rsidRPr="00650DA9">
        <w:rPr>
          <w:lang w:val="fr-CA"/>
        </w:rPr>
        <w:t>’</w:t>
      </w:r>
      <w:r w:rsidR="000055BB" w:rsidRPr="00650DA9">
        <w:rPr>
          <w:lang w:val="fr-CA"/>
        </w:rPr>
        <w:t>A. souligne la complexité idéologique</w:t>
      </w:r>
      <w:r w:rsidR="00DE553C" w:rsidRPr="00650DA9">
        <w:rPr>
          <w:lang w:val="fr-CA"/>
        </w:rPr>
        <w:fldChar w:fldCharType="begin"/>
      </w:r>
      <w:r w:rsidR="00DE553C" w:rsidRPr="00650DA9">
        <w:rPr>
          <w:lang w:val="fr-CA"/>
        </w:rPr>
        <w:instrText xml:space="preserve"> XE "idéologie" \t "</w:instrText>
      </w:r>
      <w:r w:rsidR="00DE553C" w:rsidRPr="00650DA9">
        <w:rPr>
          <w:rFonts w:asciiTheme="minorHAnsi" w:hAnsiTheme="minorHAnsi"/>
          <w:iCs/>
          <w:lang w:val="fr-CA"/>
        </w:rPr>
        <w:instrText>142</w:instrText>
      </w:r>
      <w:r w:rsidR="00DE553C" w:rsidRPr="00650DA9">
        <w:rPr>
          <w:lang w:val="fr-CA"/>
        </w:rPr>
        <w:instrText xml:space="preserve">" \f "sujs" </w:instrText>
      </w:r>
      <w:r w:rsidR="00DE553C" w:rsidRPr="00650DA9">
        <w:rPr>
          <w:lang w:val="fr-CA"/>
        </w:rPr>
        <w:fldChar w:fldCharType="end"/>
      </w:r>
      <w:r w:rsidR="000055BB" w:rsidRPr="00650DA9">
        <w:rPr>
          <w:lang w:val="fr-CA"/>
        </w:rPr>
        <w:t xml:space="preserve"> du texte, dans lequel le registre féodal et épique est essentiel (« La chevalerie, dans la chanson, est d</w:t>
      </w:r>
      <w:r w:rsidR="00BB3778" w:rsidRPr="00650DA9">
        <w:rPr>
          <w:lang w:val="fr-CA"/>
        </w:rPr>
        <w:t>’</w:t>
      </w:r>
      <w:r w:rsidR="000055BB" w:rsidRPr="00650DA9">
        <w:rPr>
          <w:lang w:val="fr-CA"/>
        </w:rPr>
        <w:t>abord un instrument au service de l</w:t>
      </w:r>
      <w:r w:rsidR="00BB3778" w:rsidRPr="00650DA9">
        <w:rPr>
          <w:lang w:val="fr-CA"/>
        </w:rPr>
        <w:t>’</w:t>
      </w:r>
      <w:r w:rsidR="000055BB" w:rsidRPr="00650DA9">
        <w:rPr>
          <w:lang w:val="fr-CA"/>
        </w:rPr>
        <w:t>empereur »), mais constate qu</w:t>
      </w:r>
      <w:r w:rsidR="00BB3778" w:rsidRPr="00650DA9">
        <w:rPr>
          <w:lang w:val="fr-CA"/>
        </w:rPr>
        <w:t>’</w:t>
      </w:r>
      <w:r w:rsidR="000055BB" w:rsidRPr="00650DA9">
        <w:rPr>
          <w:lang w:val="fr-CA"/>
        </w:rPr>
        <w:t>il</w:t>
      </w:r>
      <w:r w:rsidR="00294A33" w:rsidRPr="00650DA9">
        <w:rPr>
          <w:lang w:val="fr-CA"/>
        </w:rPr>
        <w:t xml:space="preserve"> </w:t>
      </w:r>
      <w:r w:rsidR="000055BB" w:rsidRPr="00650DA9">
        <w:rPr>
          <w:lang w:val="fr-CA"/>
        </w:rPr>
        <w:t>existe aussi « une couche fortement christianisée », peut-être postérieure à la célébration en Roland d</w:t>
      </w:r>
      <w:r w:rsidR="00BB3778" w:rsidRPr="00650DA9">
        <w:rPr>
          <w:lang w:val="fr-CA"/>
        </w:rPr>
        <w:t>’</w:t>
      </w:r>
      <w:r w:rsidR="000055BB" w:rsidRPr="00650DA9">
        <w:rPr>
          <w:lang w:val="fr-CA"/>
        </w:rPr>
        <w:t>un « héros purement humain et féodal », conservant des traits d</w:t>
      </w:r>
      <w:r w:rsidR="00BB3778" w:rsidRPr="00650DA9">
        <w:rPr>
          <w:lang w:val="fr-CA"/>
        </w:rPr>
        <w:t>’</w:t>
      </w:r>
      <w:r w:rsidR="000055BB" w:rsidRPr="00650DA9">
        <w:rPr>
          <w:lang w:val="fr-CA"/>
        </w:rPr>
        <w:t xml:space="preserve">origine germanique. La conception du </w:t>
      </w:r>
      <w:r w:rsidR="000055BB" w:rsidRPr="00650DA9">
        <w:rPr>
          <w:i/>
          <w:iCs/>
          <w:lang w:val="fr-CA"/>
        </w:rPr>
        <w:t>Pseudo-Turpin</w:t>
      </w:r>
      <w:r w:rsidR="000055BB" w:rsidRPr="00650DA9">
        <w:rPr>
          <w:lang w:val="fr-CA"/>
        </w:rPr>
        <w:t xml:space="preserve"> est moins ambiguë, et l</w:t>
      </w:r>
      <w:r w:rsidR="00BB3778" w:rsidRPr="00650DA9">
        <w:rPr>
          <w:lang w:val="fr-CA"/>
        </w:rPr>
        <w:t>’</w:t>
      </w:r>
      <w:r w:rsidR="000055BB" w:rsidRPr="00650DA9">
        <w:rPr>
          <w:lang w:val="fr-CA"/>
        </w:rPr>
        <w:t xml:space="preserve">examen des paroles prononcées par Roland au moment de sa mort montrent en lui un martyr ayant </w:t>
      </w:r>
      <w:r w:rsidR="000055BB" w:rsidRPr="00650DA9">
        <w:rPr>
          <w:lang w:val="fr-CA"/>
        </w:rPr>
        <w:lastRenderedPageBreak/>
        <w:t>combattu pour Dieu : point de démesure</w:t>
      </w:r>
      <w:r w:rsidR="00D045DF" w:rsidRPr="00650DA9">
        <w:rPr>
          <w:lang w:val="fr-CA"/>
        </w:rPr>
        <w:fldChar w:fldCharType="begin"/>
      </w:r>
      <w:r w:rsidR="00D045DF" w:rsidRPr="00650DA9">
        <w:rPr>
          <w:lang w:val="fr-CA"/>
        </w:rPr>
        <w:instrText xml:space="preserve"> XE "démesure" \t "</w:instrText>
      </w:r>
      <w:r w:rsidR="00D045DF" w:rsidRPr="00650DA9">
        <w:rPr>
          <w:rFonts w:asciiTheme="minorHAnsi" w:hAnsiTheme="minorHAnsi"/>
          <w:iCs/>
          <w:lang w:val="fr-CA"/>
        </w:rPr>
        <w:instrText>142</w:instrText>
      </w:r>
      <w:r w:rsidR="00D045DF" w:rsidRPr="00650DA9">
        <w:rPr>
          <w:lang w:val="fr-CA"/>
        </w:rPr>
        <w:instrText xml:space="preserve">" \f "sujs" </w:instrText>
      </w:r>
      <w:r w:rsidR="00D045DF" w:rsidRPr="00650DA9">
        <w:rPr>
          <w:lang w:val="fr-CA"/>
        </w:rPr>
        <w:fldChar w:fldCharType="end"/>
      </w:r>
      <w:r w:rsidR="000055BB" w:rsidRPr="00650DA9">
        <w:rPr>
          <w:lang w:val="fr-CA"/>
        </w:rPr>
        <w:t xml:space="preserve"> ou de </w:t>
      </w:r>
      <w:r w:rsidR="000055BB" w:rsidRPr="00650DA9">
        <w:rPr>
          <w:i/>
          <w:iCs/>
          <w:lang w:val="fr-CA"/>
        </w:rPr>
        <w:t>furor</w:t>
      </w:r>
      <w:r w:rsidR="00D045DF" w:rsidRPr="00650DA9">
        <w:rPr>
          <w:i/>
          <w:iCs/>
          <w:lang w:val="fr-CA"/>
        </w:rPr>
        <w:fldChar w:fldCharType="begin"/>
      </w:r>
      <w:r w:rsidR="00D045DF" w:rsidRPr="00650DA9">
        <w:rPr>
          <w:lang w:val="fr-CA"/>
        </w:rPr>
        <w:instrText xml:space="preserve"> XE "</w:instrText>
      </w:r>
      <w:r w:rsidR="00D045DF" w:rsidRPr="00650DA9">
        <w:rPr>
          <w:i/>
          <w:iCs/>
          <w:lang w:val="fr-CA"/>
        </w:rPr>
        <w:instrText>furor</w:instrText>
      </w:r>
      <w:r w:rsidR="00D045DF" w:rsidRPr="00650DA9">
        <w:rPr>
          <w:lang w:val="fr-CA"/>
        </w:rPr>
        <w:instrText>" \t "</w:instrText>
      </w:r>
      <w:r w:rsidR="00D045DF" w:rsidRPr="00650DA9">
        <w:rPr>
          <w:rFonts w:asciiTheme="minorHAnsi" w:hAnsiTheme="minorHAnsi"/>
          <w:iCs/>
          <w:lang w:val="fr-CA"/>
        </w:rPr>
        <w:instrText>142</w:instrText>
      </w:r>
      <w:r w:rsidR="00D045DF" w:rsidRPr="00650DA9">
        <w:rPr>
          <w:lang w:val="fr-CA"/>
        </w:rPr>
        <w:instrText xml:space="preserve">" \f "sujs" </w:instrText>
      </w:r>
      <w:r w:rsidR="00D045DF" w:rsidRPr="00650DA9">
        <w:rPr>
          <w:i/>
          <w:iCs/>
          <w:lang w:val="fr-CA"/>
        </w:rPr>
        <w:fldChar w:fldCharType="end"/>
      </w:r>
      <w:r w:rsidR="000055BB" w:rsidRPr="00650DA9">
        <w:rPr>
          <w:lang w:val="fr-CA"/>
        </w:rPr>
        <w:t xml:space="preserve"> archaïque chez ce serviteur de Dieu. La </w:t>
      </w:r>
      <w:r w:rsidR="000055BB" w:rsidRPr="00650DA9">
        <w:rPr>
          <w:i/>
          <w:iCs/>
          <w:lang w:val="fr-CA"/>
        </w:rPr>
        <w:t>Chronique de Mousket</w:t>
      </w:r>
      <w:r w:rsidR="000055BB" w:rsidRPr="00650DA9">
        <w:rPr>
          <w:lang w:val="fr-CA"/>
        </w:rPr>
        <w:t xml:space="preserve"> propose une sorte de synthèse entre la conception épique du personnage, largement représentée dans le Roland, et la conception religieuse du </w:t>
      </w:r>
      <w:r w:rsidR="000055BB" w:rsidRPr="00650DA9">
        <w:rPr>
          <w:i/>
          <w:iCs/>
          <w:lang w:val="fr-CA"/>
        </w:rPr>
        <w:t>Pseudo-Turpin</w:t>
      </w:r>
      <w:r w:rsidR="000055BB" w:rsidRPr="00650DA9">
        <w:rPr>
          <w:lang w:val="fr-CA"/>
        </w:rPr>
        <w:t>. Le planctus du héros, beaucoup plus développé que dans le texte clunisien</w:t>
      </w:r>
      <w:r w:rsidR="00D045DF" w:rsidRPr="00650DA9">
        <w:rPr>
          <w:lang w:val="fr-CA"/>
        </w:rPr>
        <w:fldChar w:fldCharType="begin"/>
      </w:r>
      <w:r w:rsidR="00D045DF" w:rsidRPr="00650DA9">
        <w:rPr>
          <w:lang w:val="fr-CA"/>
        </w:rPr>
        <w:instrText xml:space="preserve"> XE "Cluny" \t "</w:instrText>
      </w:r>
      <w:r w:rsidR="00D045DF" w:rsidRPr="00650DA9">
        <w:rPr>
          <w:rFonts w:asciiTheme="minorHAnsi" w:hAnsiTheme="minorHAnsi"/>
          <w:iCs/>
          <w:lang w:val="fr-CA"/>
        </w:rPr>
        <w:instrText>142</w:instrText>
      </w:r>
      <w:r w:rsidR="00D045DF" w:rsidRPr="00650DA9">
        <w:rPr>
          <w:lang w:val="fr-CA"/>
        </w:rPr>
        <w:instrText xml:space="preserve">" \f "sujs" </w:instrText>
      </w:r>
      <w:r w:rsidR="00D045DF" w:rsidRPr="00650DA9">
        <w:rPr>
          <w:lang w:val="fr-CA"/>
        </w:rPr>
        <w:fldChar w:fldCharType="end"/>
      </w:r>
      <w:r w:rsidR="000055BB" w:rsidRPr="00650DA9">
        <w:rPr>
          <w:lang w:val="fr-CA"/>
        </w:rPr>
        <w:t>, est « celle d</w:t>
      </w:r>
      <w:r w:rsidR="00BB3778" w:rsidRPr="00650DA9">
        <w:rPr>
          <w:lang w:val="fr-CA"/>
        </w:rPr>
        <w:t>’</w:t>
      </w:r>
      <w:r w:rsidR="000055BB" w:rsidRPr="00650DA9">
        <w:rPr>
          <w:lang w:val="fr-CA"/>
        </w:rPr>
        <w:t>un serviteur de l</w:t>
      </w:r>
      <w:r w:rsidR="00BB3778" w:rsidRPr="00650DA9">
        <w:rPr>
          <w:lang w:val="fr-CA"/>
        </w:rPr>
        <w:t>’</w:t>
      </w:r>
      <w:r w:rsidR="000055BB" w:rsidRPr="00650DA9">
        <w:rPr>
          <w:lang w:val="fr-CA"/>
        </w:rPr>
        <w:t>empereur bien plus que d</w:t>
      </w:r>
      <w:r w:rsidR="00BB3778" w:rsidRPr="00650DA9">
        <w:rPr>
          <w:lang w:val="fr-CA"/>
        </w:rPr>
        <w:t>’</w:t>
      </w:r>
      <w:r w:rsidR="000055BB" w:rsidRPr="00650DA9">
        <w:rPr>
          <w:lang w:val="fr-CA"/>
        </w:rPr>
        <w:t>un serviteur de Dieu », mais le caractère chrétien de la mort du héros n</w:t>
      </w:r>
      <w:r w:rsidR="00BB3778" w:rsidRPr="00650DA9">
        <w:rPr>
          <w:lang w:val="fr-CA"/>
        </w:rPr>
        <w:t>’</w:t>
      </w:r>
      <w:r w:rsidR="000055BB" w:rsidRPr="00650DA9">
        <w:rPr>
          <w:lang w:val="fr-CA"/>
        </w:rPr>
        <w:t>est pas gommé. Il y a donc entre les trois textes envisagé</w:t>
      </w:r>
      <w:r w:rsidR="00F7387F">
        <w:rPr>
          <w:lang w:val="fr-CA"/>
        </w:rPr>
        <w:t>s</w:t>
      </w:r>
      <w:r w:rsidR="000055BB" w:rsidRPr="00650DA9">
        <w:rPr>
          <w:lang w:val="fr-CA"/>
        </w:rPr>
        <w:t xml:space="preserve"> une sorte de mouvement dialectique qui part du profane, se tourne vers le religieux, puis propose un idéal « féodalo-courtois ».] (F.S.)</w:t>
      </w:r>
    </w:p>
    <w:p w14:paraId="563DB41B" w14:textId="77777777" w:rsidR="00BA6F6E" w:rsidRPr="00650DA9" w:rsidRDefault="00BA6F6E" w:rsidP="00BA6F6E">
      <w:pPr>
        <w:spacing w:line="240" w:lineRule="auto"/>
        <w:rPr>
          <w:rFonts w:cs="Times New Roman"/>
          <w:lang w:val="fr-CA"/>
        </w:rPr>
      </w:pPr>
    </w:p>
    <w:p w14:paraId="3A3E18D7" w14:textId="0E2EAD83" w:rsidR="00CE7043" w:rsidRPr="00650DA9" w:rsidRDefault="001964B9" w:rsidP="00CE7043">
      <w:pPr>
        <w:pStyle w:val="ItemdentreNew"/>
        <w:rPr>
          <w:rFonts w:cs="Times New Roman"/>
          <w:szCs w:val="22"/>
          <w:lang w:val="fr-CA"/>
        </w:rPr>
      </w:pPr>
      <w:r w:rsidRPr="00650DA9">
        <w:rPr>
          <w:rFonts w:cs="Times New Roman"/>
          <w:smallCaps/>
          <w:szCs w:val="22"/>
          <w:lang w:val="fr-CA"/>
        </w:rPr>
        <w:t>1</w:t>
      </w:r>
      <w:r w:rsidR="000055BB" w:rsidRPr="00650DA9">
        <w:rPr>
          <w:rFonts w:cs="Times New Roman"/>
          <w:smallCaps/>
          <w:szCs w:val="22"/>
          <w:lang w:val="fr-CA"/>
        </w:rPr>
        <w:t>43</w:t>
      </w:r>
      <w:r w:rsidR="00CE7043" w:rsidRPr="00650DA9">
        <w:rPr>
          <w:rFonts w:cs="Times New Roman"/>
          <w:smallCaps/>
          <w:szCs w:val="22"/>
          <w:lang w:val="fr-CA"/>
        </w:rPr>
        <w:t>.</w:t>
      </w:r>
      <w:r w:rsidR="00CE7043" w:rsidRPr="00650DA9">
        <w:rPr>
          <w:rFonts w:cs="Times New Roman"/>
          <w:smallCaps/>
          <w:szCs w:val="22"/>
          <w:lang w:val="fr-CA"/>
        </w:rPr>
        <w:tab/>
      </w:r>
      <w:r w:rsidR="000055BB" w:rsidRPr="00650DA9">
        <w:rPr>
          <w:smallCaps/>
          <w:szCs w:val="22"/>
          <w:lang w:val="fr-CA"/>
        </w:rPr>
        <w:t>Boutet</w:t>
      </w:r>
      <w:r w:rsidR="00D045DF" w:rsidRPr="00650DA9">
        <w:rPr>
          <w:smallCaps/>
          <w:szCs w:val="22"/>
          <w:lang w:val="fr-CA"/>
        </w:rPr>
        <w:fldChar w:fldCharType="begin"/>
      </w:r>
      <w:r w:rsidR="00D045DF" w:rsidRPr="00650DA9">
        <w:rPr>
          <w:lang w:val="fr-CA"/>
        </w:rPr>
        <w:instrText xml:space="preserve"> XE "</w:instrText>
      </w:r>
      <w:r w:rsidR="00D045DF" w:rsidRPr="00650DA9">
        <w:rPr>
          <w:smallCaps/>
          <w:szCs w:val="22"/>
          <w:lang w:val="fr-CA"/>
        </w:rPr>
        <w:instrText>Boutet</w:instrText>
      </w:r>
      <w:r w:rsidR="00D045DF" w:rsidRPr="00650DA9">
        <w:rPr>
          <w:lang w:val="fr-CA"/>
        </w:rPr>
        <w:instrText>" \t "</w:instrText>
      </w:r>
      <w:r w:rsidR="00D045DF" w:rsidRPr="00650DA9">
        <w:rPr>
          <w:rFonts w:asciiTheme="minorHAnsi" w:hAnsiTheme="minorHAnsi"/>
          <w:iCs/>
          <w:lang w:val="fr-CA"/>
        </w:rPr>
        <w:instrText>143</w:instrText>
      </w:r>
      <w:r w:rsidR="00D045DF" w:rsidRPr="00650DA9">
        <w:rPr>
          <w:lang w:val="fr-CA"/>
        </w:rPr>
        <w:instrText xml:space="preserve">" \f "noms" </w:instrText>
      </w:r>
      <w:r w:rsidR="00D045DF" w:rsidRPr="00650DA9">
        <w:rPr>
          <w:smallCaps/>
          <w:szCs w:val="22"/>
          <w:lang w:val="fr-CA"/>
        </w:rPr>
        <w:fldChar w:fldCharType="end"/>
      </w:r>
      <w:r w:rsidR="000055BB" w:rsidRPr="00650DA9">
        <w:rPr>
          <w:szCs w:val="22"/>
          <w:lang w:val="fr-CA"/>
        </w:rPr>
        <w:t xml:space="preserve">, Dominique : </w:t>
      </w:r>
      <w:r w:rsidR="000055BB" w:rsidRPr="00650DA9">
        <w:rPr>
          <w:i/>
          <w:szCs w:val="22"/>
          <w:lang w:val="fr-CA"/>
        </w:rPr>
        <w:t>La succession de Pépin</w:t>
      </w:r>
      <w:r w:rsidR="00D045DF" w:rsidRPr="00650DA9">
        <w:rPr>
          <w:i/>
          <w:szCs w:val="22"/>
          <w:lang w:val="fr-CA"/>
        </w:rPr>
        <w:fldChar w:fldCharType="begin"/>
      </w:r>
      <w:r w:rsidR="00D045DF" w:rsidRPr="00650DA9">
        <w:rPr>
          <w:lang w:val="fr-CA"/>
        </w:rPr>
        <w:instrText xml:space="preserve"> XE "</w:instrText>
      </w:r>
      <w:r w:rsidR="00D045DF" w:rsidRPr="00650DA9">
        <w:rPr>
          <w:i/>
          <w:szCs w:val="22"/>
          <w:lang w:val="fr-CA"/>
        </w:rPr>
        <w:instrText>Pépin</w:instrText>
      </w:r>
      <w:r w:rsidR="00D045DF" w:rsidRPr="00650DA9">
        <w:rPr>
          <w:lang w:val="fr-CA"/>
        </w:rPr>
        <w:instrText>" \t "</w:instrText>
      </w:r>
      <w:r w:rsidR="00D045DF" w:rsidRPr="00650DA9">
        <w:rPr>
          <w:rFonts w:asciiTheme="minorHAnsi" w:hAnsiTheme="minorHAnsi"/>
          <w:iCs/>
          <w:lang w:val="fr-CA"/>
        </w:rPr>
        <w:instrText>143</w:instrText>
      </w:r>
      <w:r w:rsidR="00D045DF" w:rsidRPr="00650DA9">
        <w:rPr>
          <w:lang w:val="fr-CA"/>
        </w:rPr>
        <w:instrText xml:space="preserve">" \f "sujs" </w:instrText>
      </w:r>
      <w:r w:rsidR="00D045DF" w:rsidRPr="00650DA9">
        <w:rPr>
          <w:i/>
          <w:szCs w:val="22"/>
          <w:lang w:val="fr-CA"/>
        </w:rPr>
        <w:fldChar w:fldCharType="end"/>
      </w:r>
      <w:r w:rsidR="000055BB" w:rsidRPr="00650DA9">
        <w:rPr>
          <w:i/>
          <w:szCs w:val="22"/>
          <w:lang w:val="fr-CA"/>
        </w:rPr>
        <w:t xml:space="preserve"> et la jeunesse de Charlemagne</w:t>
      </w:r>
      <w:r w:rsidR="00D045DF" w:rsidRPr="00650DA9">
        <w:rPr>
          <w:i/>
          <w:szCs w:val="22"/>
          <w:lang w:val="fr-CA"/>
        </w:rPr>
        <w:fldChar w:fldCharType="begin"/>
      </w:r>
      <w:r w:rsidR="00D045DF" w:rsidRPr="00650DA9">
        <w:rPr>
          <w:lang w:val="fr-CA"/>
        </w:rPr>
        <w:instrText xml:space="preserve"> XE "</w:instrText>
      </w:r>
      <w:r w:rsidR="00D045DF" w:rsidRPr="00650DA9">
        <w:rPr>
          <w:iCs/>
          <w:szCs w:val="22"/>
          <w:lang w:val="fr-CA"/>
        </w:rPr>
        <w:instrText>Charlemagne</w:instrText>
      </w:r>
      <w:r w:rsidR="00D045DF" w:rsidRPr="00650DA9">
        <w:rPr>
          <w:lang w:val="fr-CA"/>
        </w:rPr>
        <w:instrText>" \t "</w:instrText>
      </w:r>
      <w:r w:rsidR="00D045DF" w:rsidRPr="00650DA9">
        <w:rPr>
          <w:rFonts w:asciiTheme="minorHAnsi" w:hAnsiTheme="minorHAnsi"/>
          <w:iCs/>
          <w:lang w:val="fr-CA"/>
        </w:rPr>
        <w:instrText>143</w:instrText>
      </w:r>
      <w:r w:rsidR="00D045DF" w:rsidRPr="00650DA9">
        <w:rPr>
          <w:lang w:val="fr-CA"/>
        </w:rPr>
        <w:instrText xml:space="preserve">" \f "sujs" </w:instrText>
      </w:r>
      <w:r w:rsidR="00D045DF" w:rsidRPr="00650DA9">
        <w:rPr>
          <w:i/>
          <w:szCs w:val="22"/>
          <w:lang w:val="fr-CA"/>
        </w:rPr>
        <w:fldChar w:fldCharType="end"/>
      </w:r>
      <w:r w:rsidR="000055BB" w:rsidRPr="00650DA9">
        <w:rPr>
          <w:i/>
          <w:szCs w:val="22"/>
          <w:lang w:val="fr-CA"/>
        </w:rPr>
        <w:t xml:space="preserve"> revue par Jean d</w:t>
      </w:r>
      <w:r w:rsidR="00BB3778" w:rsidRPr="00650DA9">
        <w:rPr>
          <w:i/>
          <w:szCs w:val="22"/>
          <w:lang w:val="fr-CA"/>
        </w:rPr>
        <w:t>’</w:t>
      </w:r>
      <w:r w:rsidR="000055BB" w:rsidRPr="00650DA9">
        <w:rPr>
          <w:i/>
          <w:szCs w:val="22"/>
          <w:lang w:val="fr-CA"/>
        </w:rPr>
        <w:t>Outremeuse</w:t>
      </w:r>
      <w:r w:rsidR="00D045DF" w:rsidRPr="00650DA9">
        <w:rPr>
          <w:i/>
          <w:szCs w:val="22"/>
          <w:lang w:val="fr-CA"/>
        </w:rPr>
        <w:fldChar w:fldCharType="begin"/>
      </w:r>
      <w:r w:rsidR="00D045DF" w:rsidRPr="00650DA9">
        <w:rPr>
          <w:lang w:val="fr-CA"/>
        </w:rPr>
        <w:instrText xml:space="preserve"> XE "</w:instrText>
      </w:r>
      <w:r w:rsidR="00D045DF" w:rsidRPr="00650DA9">
        <w:rPr>
          <w:iCs/>
          <w:szCs w:val="22"/>
          <w:lang w:val="fr-CA"/>
        </w:rPr>
        <w:instrText>Jean d’Outremeuse</w:instrText>
      </w:r>
      <w:r w:rsidR="00D045DF" w:rsidRPr="00650DA9">
        <w:rPr>
          <w:lang w:val="fr-CA"/>
        </w:rPr>
        <w:instrText>" \t "</w:instrText>
      </w:r>
      <w:r w:rsidR="00D045DF" w:rsidRPr="00650DA9">
        <w:rPr>
          <w:rFonts w:asciiTheme="minorHAnsi" w:hAnsiTheme="minorHAnsi"/>
          <w:iCs/>
          <w:lang w:val="fr-CA"/>
        </w:rPr>
        <w:instrText>143</w:instrText>
      </w:r>
      <w:r w:rsidR="00D045DF" w:rsidRPr="00650DA9">
        <w:rPr>
          <w:lang w:val="fr-CA"/>
        </w:rPr>
        <w:instrText xml:space="preserve">" \f "noms" </w:instrText>
      </w:r>
      <w:r w:rsidR="00D045DF" w:rsidRPr="00650DA9">
        <w:rPr>
          <w:i/>
          <w:szCs w:val="22"/>
          <w:lang w:val="fr-CA"/>
        </w:rPr>
        <w:fldChar w:fldCharType="end"/>
      </w:r>
      <w:r w:rsidR="000055BB" w:rsidRPr="00650DA9">
        <w:rPr>
          <w:szCs w:val="22"/>
          <w:lang w:val="fr-CA"/>
        </w:rPr>
        <w:t xml:space="preserve">, </w:t>
      </w:r>
      <w:r w:rsidR="000055BB" w:rsidRPr="00650DA9">
        <w:rPr>
          <w:iCs/>
          <w:szCs w:val="22"/>
          <w:lang w:val="fr-CA"/>
        </w:rPr>
        <w:t>dans</w:t>
      </w:r>
      <w:r w:rsidR="000055BB" w:rsidRPr="00650DA9">
        <w:rPr>
          <w:i/>
          <w:szCs w:val="22"/>
          <w:lang w:val="fr-CA"/>
        </w:rPr>
        <w:t xml:space="preserve"> L</w:t>
      </w:r>
      <w:r w:rsidR="00BB3778" w:rsidRPr="00650DA9">
        <w:rPr>
          <w:i/>
          <w:szCs w:val="22"/>
          <w:lang w:val="fr-CA"/>
        </w:rPr>
        <w:t>’</w:t>
      </w:r>
      <w:r w:rsidR="000055BB" w:rsidRPr="00650DA9">
        <w:rPr>
          <w:rFonts w:cs="Times New Roman"/>
          <w:i/>
          <w:szCs w:val="22"/>
          <w:lang w:val="fr-CA"/>
        </w:rPr>
        <w:t>É</w:t>
      </w:r>
      <w:r w:rsidR="000055BB" w:rsidRPr="00650DA9">
        <w:rPr>
          <w:i/>
          <w:szCs w:val="22"/>
          <w:lang w:val="fr-CA"/>
        </w:rPr>
        <w:t>pique au Moyen Âge...</w:t>
      </w:r>
      <w:r w:rsidR="000055BB" w:rsidRPr="00F7387F">
        <w:rPr>
          <w:szCs w:val="22"/>
          <w:lang w:val="fr-CA"/>
        </w:rPr>
        <w:t xml:space="preserve">, </w:t>
      </w:r>
      <w:r w:rsidR="000055BB" w:rsidRPr="00650DA9">
        <w:rPr>
          <w:szCs w:val="22"/>
          <w:lang w:val="fr-CA"/>
        </w:rPr>
        <w:t>pp. 377-385</w:t>
      </w:r>
      <w:r w:rsidRPr="00650DA9">
        <w:rPr>
          <w:rFonts w:cs="Times New Roman"/>
          <w:szCs w:val="24"/>
          <w:lang w:val="fr-CA"/>
        </w:rPr>
        <w:t>.</w:t>
      </w:r>
    </w:p>
    <w:p w14:paraId="7B4BBC9B" w14:textId="18F11A05" w:rsidR="00CE7043" w:rsidRPr="00650DA9" w:rsidRDefault="009B0454" w:rsidP="769C9E65">
      <w:pPr>
        <w:ind w:left="284" w:right="142" w:firstLine="284"/>
        <w:rPr>
          <w:rFonts w:cs="Times New Roman"/>
          <w:lang w:val="fr-CA"/>
        </w:rPr>
      </w:pPr>
      <w:r w:rsidRPr="00650DA9">
        <w:rPr>
          <w:rFonts w:cs="Times New Roman"/>
          <w:lang w:val="fr-CA"/>
        </w:rPr>
        <w:t>[</w:t>
      </w:r>
      <w:r w:rsidR="000055BB" w:rsidRPr="00650DA9">
        <w:rPr>
          <w:lang w:val="fr-CA"/>
        </w:rPr>
        <w:t>L</w:t>
      </w:r>
      <w:r w:rsidR="00BB3778" w:rsidRPr="00650DA9">
        <w:rPr>
          <w:lang w:val="fr-CA"/>
        </w:rPr>
        <w:t>’</w:t>
      </w:r>
      <w:r w:rsidR="000055BB" w:rsidRPr="00650DA9">
        <w:rPr>
          <w:lang w:val="fr-CA"/>
        </w:rPr>
        <w:t>A. examine un texte qui avait échappé aux recensions de Gaston Paris</w:t>
      </w:r>
      <w:r w:rsidR="00D045DF" w:rsidRPr="00650DA9">
        <w:rPr>
          <w:lang w:val="fr-CA"/>
        </w:rPr>
        <w:fldChar w:fldCharType="begin"/>
      </w:r>
      <w:r w:rsidR="00D045DF" w:rsidRPr="00650DA9">
        <w:rPr>
          <w:lang w:val="fr-CA"/>
        </w:rPr>
        <w:instrText xml:space="preserve"> XE "Paris, G." \t "</w:instrText>
      </w:r>
      <w:r w:rsidR="00D045DF" w:rsidRPr="00650DA9">
        <w:rPr>
          <w:rFonts w:asciiTheme="minorHAnsi" w:hAnsiTheme="minorHAnsi"/>
          <w:iCs/>
          <w:lang w:val="fr-CA"/>
        </w:rPr>
        <w:instrText>143</w:instrText>
      </w:r>
      <w:r w:rsidR="00D045DF" w:rsidRPr="00650DA9">
        <w:rPr>
          <w:lang w:val="fr-CA"/>
        </w:rPr>
        <w:instrText xml:space="preserve">" \f "noms" </w:instrText>
      </w:r>
      <w:r w:rsidR="00D045DF" w:rsidRPr="00650DA9">
        <w:rPr>
          <w:lang w:val="fr-CA"/>
        </w:rPr>
        <w:fldChar w:fldCharType="end"/>
      </w:r>
      <w:r w:rsidR="000055BB" w:rsidRPr="00650DA9">
        <w:rPr>
          <w:lang w:val="fr-CA"/>
        </w:rPr>
        <w:t xml:space="preserve"> et note les différences qui le distinguent de celles-ci. La construction du récit des </w:t>
      </w:r>
      <w:r w:rsidR="000055BB" w:rsidRPr="00F7387F">
        <w:rPr>
          <w:i/>
          <w:lang w:val="fr-CA"/>
        </w:rPr>
        <w:t>enfances Charlemagne</w:t>
      </w:r>
      <w:r w:rsidR="00D045DF" w:rsidRPr="00650DA9">
        <w:rPr>
          <w:lang w:val="fr-CA"/>
        </w:rPr>
        <w:fldChar w:fldCharType="begin"/>
      </w:r>
      <w:r w:rsidR="00D045DF" w:rsidRPr="00650DA9">
        <w:rPr>
          <w:lang w:val="fr-CA"/>
        </w:rPr>
        <w:instrText xml:space="preserve"> XE "enfances Charlemagne" \t "</w:instrText>
      </w:r>
      <w:r w:rsidR="00D045DF" w:rsidRPr="00650DA9">
        <w:rPr>
          <w:rFonts w:asciiTheme="minorHAnsi" w:hAnsiTheme="minorHAnsi"/>
          <w:iCs/>
          <w:lang w:val="fr-CA"/>
        </w:rPr>
        <w:instrText>143</w:instrText>
      </w:r>
      <w:r w:rsidR="00D045DF" w:rsidRPr="00650DA9">
        <w:rPr>
          <w:lang w:val="fr-CA"/>
        </w:rPr>
        <w:instrText xml:space="preserve">" \f "sujs" </w:instrText>
      </w:r>
      <w:r w:rsidR="00D045DF" w:rsidRPr="00650DA9">
        <w:rPr>
          <w:lang w:val="fr-CA"/>
        </w:rPr>
        <w:fldChar w:fldCharType="end"/>
      </w:r>
      <w:r w:rsidR="000055BB" w:rsidRPr="00650DA9">
        <w:rPr>
          <w:lang w:val="fr-CA"/>
        </w:rPr>
        <w:t xml:space="preserve"> est ici complexe : la question de la succession de Pépin est traitée par deux fois de manière différente, et se trouve entremêlée avec l</w:t>
      </w:r>
      <w:r w:rsidR="00BB3778" w:rsidRPr="00650DA9">
        <w:rPr>
          <w:lang w:val="fr-CA"/>
        </w:rPr>
        <w:t>’</w:t>
      </w:r>
      <w:r w:rsidR="000055BB" w:rsidRPr="00650DA9">
        <w:rPr>
          <w:lang w:val="fr-CA"/>
        </w:rPr>
        <w:t>histoire de Doon de Mayence</w:t>
      </w:r>
      <w:r w:rsidR="00D045DF" w:rsidRPr="00650DA9">
        <w:rPr>
          <w:lang w:val="fr-CA"/>
        </w:rPr>
        <w:fldChar w:fldCharType="begin"/>
      </w:r>
      <w:r w:rsidR="00D045DF" w:rsidRPr="00650DA9">
        <w:rPr>
          <w:lang w:val="fr-CA"/>
        </w:rPr>
        <w:instrText xml:space="preserve"> XE "Doon de Mayence" \t "</w:instrText>
      </w:r>
      <w:r w:rsidR="00D045DF" w:rsidRPr="00650DA9">
        <w:rPr>
          <w:rFonts w:asciiTheme="minorHAnsi" w:hAnsiTheme="minorHAnsi"/>
          <w:iCs/>
          <w:lang w:val="fr-CA"/>
        </w:rPr>
        <w:instrText>143</w:instrText>
      </w:r>
      <w:r w:rsidR="00D045DF" w:rsidRPr="00650DA9">
        <w:rPr>
          <w:lang w:val="fr-CA"/>
        </w:rPr>
        <w:instrText xml:space="preserve">" \f "sujs" </w:instrText>
      </w:r>
      <w:r w:rsidR="00D045DF" w:rsidRPr="00650DA9">
        <w:rPr>
          <w:lang w:val="fr-CA"/>
        </w:rPr>
        <w:fldChar w:fldCharType="end"/>
      </w:r>
      <w:r w:rsidR="000055BB" w:rsidRPr="00650DA9">
        <w:rPr>
          <w:lang w:val="fr-CA"/>
        </w:rPr>
        <w:t>, qui apparaît constamment comme un fidèle de Charles. Jean d</w:t>
      </w:r>
      <w:r w:rsidR="00BB3778" w:rsidRPr="00650DA9">
        <w:rPr>
          <w:lang w:val="fr-CA"/>
        </w:rPr>
        <w:t>’</w:t>
      </w:r>
      <w:r w:rsidR="000055BB" w:rsidRPr="00650DA9">
        <w:rPr>
          <w:lang w:val="fr-CA"/>
        </w:rPr>
        <w:t>Outremeuse fait très peu de place aux événements du séjour du futur empereur en Espagne ; il s</w:t>
      </w:r>
      <w:r w:rsidR="00BB3778" w:rsidRPr="00650DA9">
        <w:rPr>
          <w:lang w:val="fr-CA"/>
        </w:rPr>
        <w:t>’</w:t>
      </w:r>
      <w:r w:rsidR="000055BB" w:rsidRPr="00650DA9">
        <w:rPr>
          <w:lang w:val="fr-CA"/>
        </w:rPr>
        <w:t>intéresse surtout aux éléments historiographiques et juridiques, la question du droit</w:t>
      </w:r>
      <w:r w:rsidR="00D045DF" w:rsidRPr="00650DA9">
        <w:rPr>
          <w:lang w:val="fr-CA"/>
        </w:rPr>
        <w:fldChar w:fldCharType="begin"/>
      </w:r>
      <w:r w:rsidR="00D045DF" w:rsidRPr="00650DA9">
        <w:rPr>
          <w:lang w:val="fr-CA"/>
        </w:rPr>
        <w:instrText xml:space="preserve"> XE "droit" \t "</w:instrText>
      </w:r>
      <w:r w:rsidR="00D045DF" w:rsidRPr="00650DA9">
        <w:rPr>
          <w:rFonts w:asciiTheme="minorHAnsi" w:hAnsiTheme="minorHAnsi"/>
          <w:iCs/>
          <w:lang w:val="fr-CA"/>
        </w:rPr>
        <w:instrText>143</w:instrText>
      </w:r>
      <w:r w:rsidR="00D045DF" w:rsidRPr="00650DA9">
        <w:rPr>
          <w:lang w:val="fr-CA"/>
        </w:rPr>
        <w:instrText xml:space="preserve">" \f "sujs" </w:instrText>
      </w:r>
      <w:r w:rsidR="00D045DF" w:rsidRPr="00650DA9">
        <w:rPr>
          <w:lang w:val="fr-CA"/>
        </w:rPr>
        <w:fldChar w:fldCharType="end"/>
      </w:r>
      <w:r w:rsidR="000055BB" w:rsidRPr="00650DA9">
        <w:rPr>
          <w:lang w:val="fr-CA"/>
        </w:rPr>
        <w:t xml:space="preserve"> d</w:t>
      </w:r>
      <w:r w:rsidR="00BB3778" w:rsidRPr="00650DA9">
        <w:rPr>
          <w:lang w:val="fr-CA"/>
        </w:rPr>
        <w:t>’</w:t>
      </w:r>
      <w:r w:rsidR="000055BB" w:rsidRPr="00650DA9">
        <w:rPr>
          <w:lang w:val="fr-CA"/>
        </w:rPr>
        <w:t>aînesse par exemple et propose une réflexion sur la corruption des grands et les rapports entre suzerain et vassaux : Charles, qui prêtera plus tard l</w:t>
      </w:r>
      <w:r w:rsidR="00BB3778" w:rsidRPr="00650DA9">
        <w:rPr>
          <w:lang w:val="fr-CA"/>
        </w:rPr>
        <w:t>’</w:t>
      </w:r>
      <w:r w:rsidR="000055BB" w:rsidRPr="00650DA9">
        <w:rPr>
          <w:lang w:val="fr-CA"/>
        </w:rPr>
        <w:t>oreille aux conseils du traître Grifon de Hautefeuille</w:t>
      </w:r>
      <w:r w:rsidR="00D045DF" w:rsidRPr="00650DA9">
        <w:rPr>
          <w:lang w:val="fr-CA"/>
        </w:rPr>
        <w:fldChar w:fldCharType="begin"/>
      </w:r>
      <w:r w:rsidR="00D045DF" w:rsidRPr="00650DA9">
        <w:rPr>
          <w:lang w:val="fr-CA"/>
        </w:rPr>
        <w:instrText xml:space="preserve"> XE "Grifon de Hautefeuille" \t "</w:instrText>
      </w:r>
      <w:r w:rsidR="00D045DF" w:rsidRPr="00650DA9">
        <w:rPr>
          <w:rFonts w:asciiTheme="minorHAnsi" w:hAnsiTheme="minorHAnsi"/>
          <w:iCs/>
          <w:lang w:val="fr-CA"/>
        </w:rPr>
        <w:instrText>143</w:instrText>
      </w:r>
      <w:r w:rsidR="00D045DF" w:rsidRPr="00650DA9">
        <w:rPr>
          <w:lang w:val="fr-CA"/>
        </w:rPr>
        <w:instrText xml:space="preserve">" \f "sujs" </w:instrText>
      </w:r>
      <w:r w:rsidR="00D045DF" w:rsidRPr="00650DA9">
        <w:rPr>
          <w:lang w:val="fr-CA"/>
        </w:rPr>
        <w:fldChar w:fldCharType="end"/>
      </w:r>
      <w:r w:rsidR="000055BB" w:rsidRPr="00650DA9">
        <w:rPr>
          <w:lang w:val="fr-CA"/>
        </w:rPr>
        <w:t>, ne sera pas exempt lui-même de cette faute.] (F.S.)</w:t>
      </w:r>
    </w:p>
    <w:p w14:paraId="238F719C" w14:textId="77777777" w:rsidR="00CE7043" w:rsidRPr="00650DA9" w:rsidRDefault="00CE7043" w:rsidP="00CC4980">
      <w:pPr>
        <w:pStyle w:val="Normalnew"/>
        <w:ind w:left="0" w:firstLine="0"/>
        <w:rPr>
          <w:rFonts w:cs="Times New Roman"/>
          <w:szCs w:val="22"/>
        </w:rPr>
      </w:pPr>
    </w:p>
    <w:p w14:paraId="08351CC7" w14:textId="6D99EE2E" w:rsidR="00CE7043" w:rsidRPr="00650DA9" w:rsidRDefault="001964B9" w:rsidP="00CE7043">
      <w:pPr>
        <w:pStyle w:val="ItemdentreNew"/>
        <w:rPr>
          <w:rFonts w:cs="Times New Roman"/>
          <w:szCs w:val="22"/>
          <w:lang w:val="fr-CA"/>
        </w:rPr>
      </w:pPr>
      <w:r w:rsidRPr="00650DA9">
        <w:rPr>
          <w:rFonts w:cs="Times New Roman"/>
          <w:smallCaps/>
          <w:szCs w:val="22"/>
          <w:lang w:val="fr-CA"/>
        </w:rPr>
        <w:t>1</w:t>
      </w:r>
      <w:r w:rsidR="00100321" w:rsidRPr="00650DA9">
        <w:rPr>
          <w:rFonts w:cs="Times New Roman"/>
          <w:smallCaps/>
          <w:szCs w:val="22"/>
          <w:lang w:val="fr-CA"/>
        </w:rPr>
        <w:t>44</w:t>
      </w:r>
      <w:r w:rsidR="00CE7043" w:rsidRPr="00650DA9">
        <w:rPr>
          <w:rFonts w:cs="Times New Roman"/>
          <w:smallCaps/>
          <w:szCs w:val="22"/>
          <w:lang w:val="fr-CA"/>
        </w:rPr>
        <w:t>.</w:t>
      </w:r>
      <w:r w:rsidR="00CE7043" w:rsidRPr="00650DA9">
        <w:rPr>
          <w:rFonts w:cs="Times New Roman"/>
          <w:smallCaps/>
          <w:szCs w:val="22"/>
          <w:lang w:val="fr-CA"/>
        </w:rPr>
        <w:tab/>
      </w:r>
      <w:r w:rsidR="00100321" w:rsidRPr="00650DA9">
        <w:rPr>
          <w:smallCaps/>
          <w:lang w:val="fr-CA"/>
        </w:rPr>
        <w:t>Buschinger</w:t>
      </w:r>
      <w:r w:rsidR="00D045DF" w:rsidRPr="00650DA9">
        <w:rPr>
          <w:smallCaps/>
          <w:lang w:val="fr-CA"/>
        </w:rPr>
        <w:fldChar w:fldCharType="begin"/>
      </w:r>
      <w:r w:rsidR="00D045DF" w:rsidRPr="00650DA9">
        <w:rPr>
          <w:lang w:val="fr-CA"/>
        </w:rPr>
        <w:instrText xml:space="preserve"> XE "</w:instrText>
      </w:r>
      <w:r w:rsidR="00D045DF" w:rsidRPr="00650DA9">
        <w:rPr>
          <w:smallCaps/>
          <w:lang w:val="fr-CA"/>
        </w:rPr>
        <w:instrText>Buschinger</w:instrText>
      </w:r>
      <w:r w:rsidR="00D045DF" w:rsidRPr="00650DA9">
        <w:rPr>
          <w:lang w:val="fr-CA"/>
        </w:rPr>
        <w:instrText>" \t "</w:instrText>
      </w:r>
      <w:r w:rsidR="00D045DF" w:rsidRPr="00650DA9">
        <w:rPr>
          <w:rFonts w:asciiTheme="minorHAnsi" w:hAnsiTheme="minorHAnsi"/>
          <w:iCs/>
          <w:lang w:val="fr-CA"/>
        </w:rPr>
        <w:instrText>144</w:instrText>
      </w:r>
      <w:r w:rsidR="00D045DF" w:rsidRPr="00650DA9">
        <w:rPr>
          <w:lang w:val="fr-CA"/>
        </w:rPr>
        <w:instrText xml:space="preserve">" \f "noms" </w:instrText>
      </w:r>
      <w:r w:rsidR="00D045DF" w:rsidRPr="00650DA9">
        <w:rPr>
          <w:smallCaps/>
          <w:lang w:val="fr-CA"/>
        </w:rPr>
        <w:fldChar w:fldCharType="end"/>
      </w:r>
      <w:r w:rsidR="00100321" w:rsidRPr="00650DA9">
        <w:rPr>
          <w:lang w:val="fr-CA"/>
        </w:rPr>
        <w:t xml:space="preserve">, Danièle : </w:t>
      </w:r>
      <w:r w:rsidR="00100321" w:rsidRPr="00650DA9">
        <w:rPr>
          <w:i/>
          <w:iCs/>
          <w:lang w:val="fr-CA"/>
        </w:rPr>
        <w:t>Les poèmes épiques narratifs</w:t>
      </w:r>
      <w:r w:rsidR="00100321" w:rsidRPr="00650DA9">
        <w:rPr>
          <w:lang w:val="fr-CA"/>
        </w:rPr>
        <w:t xml:space="preserve">, dans </w:t>
      </w:r>
      <w:r w:rsidR="00100321" w:rsidRPr="00650DA9">
        <w:rPr>
          <w:i/>
          <w:lang w:val="fr-CA"/>
        </w:rPr>
        <w:t>Uns clers ait dit...</w:t>
      </w:r>
      <w:r w:rsidR="00100321" w:rsidRPr="00650DA9">
        <w:rPr>
          <w:lang w:val="fr-CA"/>
        </w:rPr>
        <w:t xml:space="preserve">, </w:t>
      </w:r>
      <w:r w:rsidR="005D3B2F">
        <w:rPr>
          <w:lang w:val="fr-CA"/>
        </w:rPr>
        <w:t xml:space="preserve">t. I, </w:t>
      </w:r>
      <w:r w:rsidR="00100321" w:rsidRPr="00650DA9">
        <w:rPr>
          <w:lang w:val="fr-CA"/>
        </w:rPr>
        <w:t>pp. 133-139</w:t>
      </w:r>
      <w:r w:rsidR="00CE7043" w:rsidRPr="00650DA9">
        <w:rPr>
          <w:rFonts w:cs="Times New Roman"/>
          <w:szCs w:val="22"/>
          <w:lang w:val="fr-CA"/>
        </w:rPr>
        <w:t>.</w:t>
      </w:r>
      <w:r w:rsidR="00CE7043" w:rsidRPr="00650DA9">
        <w:rPr>
          <w:rFonts w:cs="Times New Roman"/>
          <w:lang w:val="fr-CA"/>
        </w:rPr>
        <w:t xml:space="preserve"> </w:t>
      </w:r>
    </w:p>
    <w:p w14:paraId="17293C83" w14:textId="010C462F" w:rsidR="00100321" w:rsidRPr="00650DA9" w:rsidRDefault="009B0454" w:rsidP="00100321">
      <w:pPr>
        <w:ind w:left="284" w:right="142" w:firstLine="284"/>
        <w:rPr>
          <w:lang w:val="fr-CA"/>
        </w:rPr>
      </w:pPr>
      <w:r w:rsidRPr="00650DA9">
        <w:rPr>
          <w:rFonts w:cs="Times New Roman"/>
          <w:lang w:val="fr-CA"/>
        </w:rPr>
        <w:t>[</w:t>
      </w:r>
      <w:r w:rsidR="00100321" w:rsidRPr="00650DA9">
        <w:rPr>
          <w:lang w:val="fr-CA"/>
        </w:rPr>
        <w:t>L</w:t>
      </w:r>
      <w:r w:rsidR="00BB3778" w:rsidRPr="00650DA9">
        <w:rPr>
          <w:lang w:val="fr-CA"/>
        </w:rPr>
        <w:t>’</w:t>
      </w:r>
      <w:r w:rsidR="00100321" w:rsidRPr="00650DA9">
        <w:rPr>
          <w:lang w:val="fr-CA"/>
        </w:rPr>
        <w:t>A. se propose d</w:t>
      </w:r>
      <w:r w:rsidR="00BB3778" w:rsidRPr="00650DA9">
        <w:rPr>
          <w:lang w:val="fr-CA"/>
        </w:rPr>
        <w:t>’</w:t>
      </w:r>
      <w:r w:rsidR="00100321" w:rsidRPr="00650DA9">
        <w:rPr>
          <w:lang w:val="fr-CA"/>
        </w:rPr>
        <w:t>étu</w:t>
      </w:r>
      <w:r w:rsidR="00F7387F">
        <w:rPr>
          <w:lang w:val="fr-CA"/>
        </w:rPr>
        <w:t xml:space="preserve">dier trois œuvres écrites au </w:t>
      </w:r>
      <w:r w:rsidR="00F7387F">
        <w:rPr>
          <w:smallCaps/>
          <w:lang w:val="fr-CA"/>
        </w:rPr>
        <w:t>xii</w:t>
      </w:r>
      <w:r w:rsidR="00100321" w:rsidRPr="00650DA9">
        <w:rPr>
          <w:vertAlign w:val="superscript"/>
          <w:lang w:val="fr-CA"/>
        </w:rPr>
        <w:t>e</w:t>
      </w:r>
      <w:r w:rsidR="00100321" w:rsidRPr="00650DA9">
        <w:rPr>
          <w:lang w:val="fr-CA"/>
        </w:rPr>
        <w:t xml:space="preserve"> siècle, dans lesquelles peut se lire une première imitation du modèle chanson de geste par des poètes de langue allemande</w:t>
      </w:r>
      <w:r w:rsidR="000C7575" w:rsidRPr="00650DA9">
        <w:rPr>
          <w:lang w:val="fr-CA"/>
        </w:rPr>
        <w:fldChar w:fldCharType="begin"/>
      </w:r>
      <w:r w:rsidR="000C7575" w:rsidRPr="00650DA9">
        <w:rPr>
          <w:lang w:val="fr-CA"/>
        </w:rPr>
        <w:instrText xml:space="preserve"> XE "Allemagne"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lang w:val="fr-CA"/>
        </w:rPr>
        <w:fldChar w:fldCharType="end"/>
      </w:r>
      <w:r w:rsidR="00100321" w:rsidRPr="00650DA9">
        <w:rPr>
          <w:lang w:val="fr-CA"/>
        </w:rPr>
        <w:t xml:space="preserve">. </w:t>
      </w:r>
      <w:r w:rsidR="00100321" w:rsidRPr="00650DA9">
        <w:rPr>
          <w:i/>
          <w:iCs/>
          <w:lang w:val="fr-CA"/>
        </w:rPr>
        <w:t>König Rother</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König Rother</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w:instrText>
      </w:r>
      <w:r w:rsidR="003F482C" w:rsidRPr="00650DA9">
        <w:rPr>
          <w:lang w:val="fr-CA"/>
        </w:rPr>
        <w:instrText>\f "sujs"</w:instrText>
      </w:r>
      <w:r w:rsidR="00C30E3D" w:rsidRPr="00650DA9">
        <w:rPr>
          <w:lang w:val="fr-CA"/>
        </w:rPr>
        <w:instrText xml:space="preserve"> </w:instrText>
      </w:r>
      <w:r w:rsidR="000C7575" w:rsidRPr="00650DA9">
        <w:rPr>
          <w:i/>
          <w:iCs/>
          <w:lang w:val="fr-CA"/>
        </w:rPr>
        <w:fldChar w:fldCharType="end"/>
      </w:r>
      <w:r w:rsidR="00100321" w:rsidRPr="00650DA9">
        <w:rPr>
          <w:lang w:val="fr-CA"/>
        </w:rPr>
        <w:t xml:space="preserve"> relate des combats entre Chrétiens et Sarrasins dans lesquels le héros maintient l</w:t>
      </w:r>
      <w:r w:rsidR="00BB3778" w:rsidRPr="00650DA9">
        <w:rPr>
          <w:lang w:val="fr-CA"/>
        </w:rPr>
        <w:t>’</w:t>
      </w:r>
      <w:r w:rsidR="00100321" w:rsidRPr="00650DA9">
        <w:rPr>
          <w:lang w:val="fr-CA"/>
        </w:rPr>
        <w:t>unité de l</w:t>
      </w:r>
      <w:r w:rsidR="00BB3778" w:rsidRPr="00650DA9">
        <w:rPr>
          <w:lang w:val="fr-CA"/>
        </w:rPr>
        <w:t>’</w:t>
      </w:r>
      <w:r w:rsidR="00100321" w:rsidRPr="00650DA9">
        <w:rPr>
          <w:lang w:val="fr-CA"/>
        </w:rPr>
        <w:t>empire d</w:t>
      </w:r>
      <w:r w:rsidR="00BB3778" w:rsidRPr="00650DA9">
        <w:rPr>
          <w:lang w:val="fr-CA"/>
        </w:rPr>
        <w:t>’</w:t>
      </w:r>
      <w:r w:rsidR="00100321" w:rsidRPr="00650DA9">
        <w:rPr>
          <w:lang w:val="fr-CA"/>
        </w:rPr>
        <w:t xml:space="preserve">Occident ; le </w:t>
      </w:r>
      <w:r w:rsidR="00100321" w:rsidRPr="00650DA9">
        <w:rPr>
          <w:lang w:val="fr-CA"/>
        </w:rPr>
        <w:lastRenderedPageBreak/>
        <w:t>texte connaît aussi le thème de la conquête d</w:t>
      </w:r>
      <w:r w:rsidR="00BB3778" w:rsidRPr="00650DA9">
        <w:rPr>
          <w:lang w:val="fr-CA"/>
        </w:rPr>
        <w:t>’</w:t>
      </w:r>
      <w:r w:rsidR="00100321" w:rsidRPr="00650DA9">
        <w:rPr>
          <w:lang w:val="fr-CA"/>
        </w:rPr>
        <w:t>une princesse étrangère, la présence d</w:t>
      </w:r>
      <w:r w:rsidR="00BB3778" w:rsidRPr="00650DA9">
        <w:rPr>
          <w:lang w:val="fr-CA"/>
        </w:rPr>
        <w:t>’</w:t>
      </w:r>
      <w:r w:rsidR="00100321" w:rsidRPr="00650DA9">
        <w:rPr>
          <w:lang w:val="fr-CA"/>
        </w:rPr>
        <w:t>un géant qui rappelle Rainouart et le moniage qui clôt l</w:t>
      </w:r>
      <w:r w:rsidR="00BB3778" w:rsidRPr="00650DA9">
        <w:rPr>
          <w:lang w:val="fr-CA"/>
        </w:rPr>
        <w:t>’</w:t>
      </w:r>
      <w:r w:rsidR="00100321" w:rsidRPr="00650DA9">
        <w:rPr>
          <w:lang w:val="fr-CA"/>
        </w:rPr>
        <w:t xml:space="preserve">histoire des protagonistes. </w:t>
      </w:r>
      <w:r w:rsidR="00100321" w:rsidRPr="00650DA9">
        <w:rPr>
          <w:i/>
          <w:iCs/>
          <w:lang w:val="fr-CA"/>
        </w:rPr>
        <w:t>Herzog Ernst</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Herzog Ernst</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i/>
          <w:iCs/>
          <w:lang w:val="fr-CA"/>
        </w:rPr>
        <w:fldChar w:fldCharType="end"/>
      </w:r>
      <w:r w:rsidR="00100321" w:rsidRPr="00650DA9">
        <w:rPr>
          <w:lang w:val="fr-CA"/>
        </w:rPr>
        <w:t>, dont les quatre versions connues s</w:t>
      </w:r>
      <w:r w:rsidR="00BB3778" w:rsidRPr="00650DA9">
        <w:rPr>
          <w:lang w:val="fr-CA"/>
        </w:rPr>
        <w:t>’</w:t>
      </w:r>
      <w:r w:rsidR="00F7387F">
        <w:rPr>
          <w:lang w:val="fr-CA"/>
        </w:rPr>
        <w:t xml:space="preserve">étagent du </w:t>
      </w:r>
      <w:r w:rsidR="00F7387F">
        <w:rPr>
          <w:smallCaps/>
          <w:lang w:val="fr-CA"/>
        </w:rPr>
        <w:t>xiii</w:t>
      </w:r>
      <w:r w:rsidR="00100321" w:rsidRPr="00650DA9">
        <w:rPr>
          <w:vertAlign w:val="superscript"/>
          <w:lang w:val="fr-CA"/>
        </w:rPr>
        <w:t>e</w:t>
      </w:r>
      <w:r w:rsidR="00F7387F">
        <w:rPr>
          <w:lang w:val="fr-CA"/>
        </w:rPr>
        <w:t xml:space="preserve"> au </w:t>
      </w:r>
      <w:r w:rsidR="00F7387F">
        <w:rPr>
          <w:smallCaps/>
          <w:lang w:val="fr-CA"/>
        </w:rPr>
        <w:t>xiv</w:t>
      </w:r>
      <w:r w:rsidR="00100321" w:rsidRPr="00650DA9">
        <w:rPr>
          <w:vertAlign w:val="superscript"/>
          <w:lang w:val="fr-CA"/>
        </w:rPr>
        <w:t>e</w:t>
      </w:r>
      <w:r w:rsidR="00100321" w:rsidRPr="00650DA9">
        <w:rPr>
          <w:lang w:val="fr-CA"/>
        </w:rPr>
        <w:t xml:space="preserve"> s., s</w:t>
      </w:r>
      <w:r w:rsidR="00BB3778" w:rsidRPr="00650DA9">
        <w:rPr>
          <w:lang w:val="fr-CA"/>
        </w:rPr>
        <w:t>’</w:t>
      </w:r>
      <w:r w:rsidR="00100321" w:rsidRPr="00650DA9">
        <w:rPr>
          <w:lang w:val="fr-CA"/>
        </w:rPr>
        <w:t xml:space="preserve">appuie sur </w:t>
      </w:r>
      <w:r w:rsidR="00F7387F">
        <w:rPr>
          <w:lang w:val="fr-CA"/>
        </w:rPr>
        <w:t xml:space="preserve">des événements historiques des </w:t>
      </w:r>
      <w:r w:rsidR="00F7387F">
        <w:rPr>
          <w:smallCaps/>
          <w:lang w:val="fr-CA"/>
        </w:rPr>
        <w:t>x</w:t>
      </w:r>
      <w:r w:rsidR="00100321" w:rsidRPr="00650DA9">
        <w:rPr>
          <w:vertAlign w:val="superscript"/>
          <w:lang w:val="fr-CA"/>
        </w:rPr>
        <w:t>e</w:t>
      </w:r>
      <w:r w:rsidR="00F7387F">
        <w:rPr>
          <w:lang w:val="fr-CA"/>
        </w:rPr>
        <w:t xml:space="preserve"> et </w:t>
      </w:r>
      <w:r w:rsidR="00F7387F">
        <w:rPr>
          <w:smallCaps/>
          <w:lang w:val="fr-CA"/>
        </w:rPr>
        <w:t>xi</w:t>
      </w:r>
      <w:r w:rsidR="00100321" w:rsidRPr="00650DA9">
        <w:rPr>
          <w:vertAlign w:val="superscript"/>
          <w:lang w:val="fr-CA"/>
        </w:rPr>
        <w:t>e</w:t>
      </w:r>
      <w:r w:rsidR="00100321" w:rsidRPr="00650DA9">
        <w:rPr>
          <w:lang w:val="fr-CA"/>
        </w:rPr>
        <w:t xml:space="preserve"> s, la révolte de ducs souabes contre l</w:t>
      </w:r>
      <w:r w:rsidR="00BB3778" w:rsidRPr="00650DA9">
        <w:rPr>
          <w:lang w:val="fr-CA"/>
        </w:rPr>
        <w:t>’</w:t>
      </w:r>
      <w:r w:rsidR="00100321" w:rsidRPr="00650DA9">
        <w:rPr>
          <w:lang w:val="fr-CA"/>
        </w:rPr>
        <w:t xml:space="preserve">autorité royale, mais développe aussi des éléments fantastiques inspirés par les </w:t>
      </w:r>
      <w:r w:rsidR="00100321" w:rsidRPr="00650DA9">
        <w:rPr>
          <w:i/>
          <w:iCs/>
          <w:lang w:val="fr-CA"/>
        </w:rPr>
        <w:t>Mille et une nuits</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Mille et une nuits</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i/>
          <w:iCs/>
          <w:lang w:val="fr-CA"/>
        </w:rPr>
        <w:fldChar w:fldCharType="end"/>
      </w:r>
      <w:r w:rsidR="00100321" w:rsidRPr="00650DA9">
        <w:rPr>
          <w:lang w:val="fr-CA"/>
        </w:rPr>
        <w:t xml:space="preserve"> ou le </w:t>
      </w:r>
      <w:r w:rsidR="00100321" w:rsidRPr="00650DA9">
        <w:rPr>
          <w:i/>
          <w:iCs/>
          <w:lang w:val="fr-CA"/>
        </w:rPr>
        <w:t>Roman d</w:t>
      </w:r>
      <w:r w:rsidR="00BB3778" w:rsidRPr="00650DA9">
        <w:rPr>
          <w:i/>
          <w:iCs/>
          <w:lang w:val="fr-CA"/>
        </w:rPr>
        <w:t>’</w:t>
      </w:r>
      <w:r w:rsidR="00100321" w:rsidRPr="00650DA9">
        <w:rPr>
          <w:i/>
          <w:iCs/>
          <w:lang w:val="fr-CA"/>
        </w:rPr>
        <w:t>Alexandre</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Roman d’Alexandre</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i/>
          <w:iCs/>
          <w:lang w:val="fr-CA"/>
        </w:rPr>
        <w:fldChar w:fldCharType="end"/>
      </w:r>
      <w:r w:rsidR="00100321" w:rsidRPr="00650DA9">
        <w:rPr>
          <w:lang w:val="fr-CA"/>
        </w:rPr>
        <w:t> : ces aventures sont vécues par Ernst au cours d</w:t>
      </w:r>
      <w:r w:rsidR="00BB3778" w:rsidRPr="00650DA9">
        <w:rPr>
          <w:lang w:val="fr-CA"/>
        </w:rPr>
        <w:t>’</w:t>
      </w:r>
      <w:r w:rsidR="00100321" w:rsidRPr="00650DA9">
        <w:rPr>
          <w:lang w:val="fr-CA"/>
        </w:rPr>
        <w:t>un voyage qu</w:t>
      </w:r>
      <w:r w:rsidR="00BB3778" w:rsidRPr="00650DA9">
        <w:rPr>
          <w:lang w:val="fr-CA"/>
        </w:rPr>
        <w:t>’</w:t>
      </w:r>
      <w:r w:rsidR="00100321" w:rsidRPr="00650DA9">
        <w:rPr>
          <w:lang w:val="fr-CA"/>
        </w:rPr>
        <w:t>il entreprend vers la Terre Sainte pour lutter contre les Sarrasins</w:t>
      </w:r>
      <w:r w:rsidR="000C7575" w:rsidRPr="00650DA9">
        <w:rPr>
          <w:lang w:val="fr-CA"/>
        </w:rPr>
        <w:fldChar w:fldCharType="begin"/>
      </w:r>
      <w:r w:rsidR="000C7575" w:rsidRPr="00650DA9">
        <w:rPr>
          <w:lang w:val="fr-CA"/>
        </w:rPr>
        <w:instrText xml:space="preserve"> XE "Sarrasins"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lang w:val="fr-CA"/>
        </w:rPr>
        <w:fldChar w:fldCharType="end"/>
      </w:r>
      <w:r w:rsidR="00100321" w:rsidRPr="00650DA9">
        <w:rPr>
          <w:lang w:val="fr-CA"/>
        </w:rPr>
        <w:t xml:space="preserve">. </w:t>
      </w:r>
      <w:r w:rsidR="00100321" w:rsidRPr="00650DA9">
        <w:rPr>
          <w:i/>
          <w:iCs/>
          <w:lang w:val="fr-CA"/>
        </w:rPr>
        <w:t>Graf Rudolf</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Graf Rudolf</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i/>
          <w:iCs/>
          <w:lang w:val="fr-CA"/>
        </w:rPr>
        <w:fldChar w:fldCharType="end"/>
      </w:r>
      <w:r w:rsidR="00100321" w:rsidRPr="00650DA9">
        <w:rPr>
          <w:lang w:val="fr-CA"/>
        </w:rPr>
        <w:t>, dont ne nous sont parvenus que plusieurs fragments, se déroule sur fond de croisade, à laquelle le héros prend</w:t>
      </w:r>
      <w:r w:rsidR="00294A33" w:rsidRPr="00650DA9">
        <w:rPr>
          <w:lang w:val="fr-CA"/>
        </w:rPr>
        <w:t xml:space="preserve"> </w:t>
      </w:r>
      <w:r w:rsidR="00100321" w:rsidRPr="00650DA9">
        <w:rPr>
          <w:lang w:val="fr-CA"/>
        </w:rPr>
        <w:t>part pour la défense de Jérusalem</w:t>
      </w:r>
      <w:r w:rsidR="000C7575" w:rsidRPr="00650DA9">
        <w:rPr>
          <w:lang w:val="fr-CA"/>
        </w:rPr>
        <w:fldChar w:fldCharType="begin"/>
      </w:r>
      <w:r w:rsidR="000C7575" w:rsidRPr="00650DA9">
        <w:rPr>
          <w:lang w:val="fr-CA"/>
        </w:rPr>
        <w:instrText xml:space="preserve"> XE "Jérusalem"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lang w:val="fr-CA"/>
        </w:rPr>
        <w:fldChar w:fldCharType="end"/>
      </w:r>
      <w:r w:rsidR="00100321" w:rsidRPr="00650DA9">
        <w:rPr>
          <w:lang w:val="fr-CA"/>
        </w:rPr>
        <w:t>, ce qui ne l</w:t>
      </w:r>
      <w:r w:rsidR="00BB3778" w:rsidRPr="00650DA9">
        <w:rPr>
          <w:lang w:val="fr-CA"/>
        </w:rPr>
        <w:t>’</w:t>
      </w:r>
      <w:r w:rsidR="00100321" w:rsidRPr="00650DA9">
        <w:rPr>
          <w:lang w:val="fr-CA"/>
        </w:rPr>
        <w:t>empêche pas à un moment de combattre aux côtés d</w:t>
      </w:r>
      <w:r w:rsidR="00BB3778" w:rsidRPr="00650DA9">
        <w:rPr>
          <w:lang w:val="fr-CA"/>
        </w:rPr>
        <w:t>’</w:t>
      </w:r>
      <w:r w:rsidR="00100321" w:rsidRPr="00650DA9">
        <w:rPr>
          <w:lang w:val="fr-CA"/>
        </w:rPr>
        <w:t xml:space="preserve">un roi musulman. </w:t>
      </w:r>
      <w:r w:rsidR="00100321" w:rsidRPr="00650DA9">
        <w:rPr>
          <w:i/>
          <w:iCs/>
          <w:lang w:val="fr-CA"/>
        </w:rPr>
        <w:t>Oswald</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Oswald</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i/>
          <w:iCs/>
          <w:lang w:val="fr-CA"/>
        </w:rPr>
        <w:fldChar w:fldCharType="end"/>
      </w:r>
      <w:r w:rsidR="00100321" w:rsidRPr="00650DA9">
        <w:rPr>
          <w:lang w:val="fr-CA"/>
        </w:rPr>
        <w:t xml:space="preserve"> s</w:t>
      </w:r>
      <w:r w:rsidR="00BB3778" w:rsidRPr="00650DA9">
        <w:rPr>
          <w:lang w:val="fr-CA"/>
        </w:rPr>
        <w:t>’</w:t>
      </w:r>
      <w:r w:rsidR="00100321" w:rsidRPr="00650DA9">
        <w:rPr>
          <w:lang w:val="fr-CA"/>
        </w:rPr>
        <w:t>apparente à une vie de saint, car la quête de la fiancée aboutit à l</w:t>
      </w:r>
      <w:r w:rsidR="00BB3778" w:rsidRPr="00650DA9">
        <w:rPr>
          <w:lang w:val="fr-CA"/>
        </w:rPr>
        <w:t>’</w:t>
      </w:r>
      <w:r w:rsidR="00100321" w:rsidRPr="00650DA9">
        <w:rPr>
          <w:lang w:val="fr-CA"/>
        </w:rPr>
        <w:t>acceptation du sacrifice</w:t>
      </w:r>
      <w:r w:rsidR="00406F81" w:rsidRPr="00650DA9">
        <w:rPr>
          <w:lang w:val="fr-CA"/>
        </w:rPr>
        <w:fldChar w:fldCharType="begin"/>
      </w:r>
      <w:r w:rsidR="00406F81" w:rsidRPr="00650DA9">
        <w:rPr>
          <w:lang w:val="fr-CA"/>
        </w:rPr>
        <w:instrText xml:space="preserve"> XE "sacrifice" \t "</w:instrText>
      </w:r>
      <w:r w:rsidR="00406F81" w:rsidRPr="00650DA9">
        <w:rPr>
          <w:rFonts w:asciiTheme="minorHAnsi" w:hAnsiTheme="minorHAnsi"/>
          <w:iCs/>
          <w:lang w:val="fr-CA"/>
        </w:rPr>
        <w:instrText>144</w:instrText>
      </w:r>
      <w:r w:rsidR="00406F81" w:rsidRPr="00650DA9">
        <w:rPr>
          <w:lang w:val="fr-CA"/>
        </w:rPr>
        <w:instrText xml:space="preserve">" \f "sujs" </w:instrText>
      </w:r>
      <w:r w:rsidR="00406F81" w:rsidRPr="00650DA9">
        <w:rPr>
          <w:lang w:val="fr-CA"/>
        </w:rPr>
        <w:fldChar w:fldCharType="end"/>
      </w:r>
      <w:r w:rsidR="00100321" w:rsidRPr="00650DA9">
        <w:rPr>
          <w:lang w:val="fr-CA"/>
        </w:rPr>
        <w:t xml:space="preserve"> de celle-ci, puis à l</w:t>
      </w:r>
      <w:r w:rsidR="00BB3778" w:rsidRPr="00650DA9">
        <w:rPr>
          <w:lang w:val="fr-CA"/>
        </w:rPr>
        <w:t>’</w:t>
      </w:r>
      <w:r w:rsidR="00100321" w:rsidRPr="00650DA9">
        <w:rPr>
          <w:lang w:val="fr-CA"/>
        </w:rPr>
        <w:t>exercice d</w:t>
      </w:r>
      <w:r w:rsidR="00BB3778" w:rsidRPr="00650DA9">
        <w:rPr>
          <w:lang w:val="fr-CA"/>
        </w:rPr>
        <w:t>’</w:t>
      </w:r>
      <w:r w:rsidR="00100321" w:rsidRPr="00650DA9">
        <w:rPr>
          <w:lang w:val="fr-CA"/>
        </w:rPr>
        <w:t xml:space="preserve">une vie commune menée dans la chasteté. </w:t>
      </w:r>
      <w:r w:rsidR="00100321" w:rsidRPr="00650DA9">
        <w:rPr>
          <w:i/>
          <w:iCs/>
          <w:lang w:val="fr-CA"/>
        </w:rPr>
        <w:t>Orendel</w:t>
      </w:r>
      <w:r w:rsidR="000C7575" w:rsidRPr="00650DA9">
        <w:rPr>
          <w:i/>
          <w:iCs/>
          <w:lang w:val="fr-CA"/>
        </w:rPr>
        <w:fldChar w:fldCharType="begin"/>
      </w:r>
      <w:r w:rsidR="000C7575" w:rsidRPr="00650DA9">
        <w:rPr>
          <w:lang w:val="fr-CA"/>
        </w:rPr>
        <w:instrText xml:space="preserve"> XE "</w:instrText>
      </w:r>
      <w:r w:rsidR="000C7575" w:rsidRPr="00650DA9">
        <w:rPr>
          <w:i/>
          <w:iCs/>
          <w:lang w:val="fr-CA"/>
        </w:rPr>
        <w:instrText>Orendel</w:instrText>
      </w:r>
      <w:r w:rsidR="000C7575" w:rsidRPr="00650DA9">
        <w:rPr>
          <w:lang w:val="fr-CA"/>
        </w:rPr>
        <w:instrTex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i/>
          <w:iCs/>
          <w:lang w:val="fr-CA"/>
        </w:rPr>
        <w:fldChar w:fldCharType="end"/>
      </w:r>
      <w:r w:rsidR="00100321" w:rsidRPr="00650DA9">
        <w:rPr>
          <w:lang w:val="fr-CA"/>
        </w:rPr>
        <w:t xml:space="preserve"> mêle également les thèmes de la quête de la fiancée</w:t>
      </w:r>
      <w:r w:rsidR="000C7575" w:rsidRPr="00650DA9">
        <w:rPr>
          <w:lang w:val="fr-CA"/>
        </w:rPr>
        <w:fldChar w:fldCharType="begin"/>
      </w:r>
      <w:r w:rsidR="000C7575" w:rsidRPr="00650DA9">
        <w:rPr>
          <w:lang w:val="fr-CA"/>
        </w:rPr>
        <w:instrText xml:space="preserve"> XE "quête de la fiancée"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lang w:val="fr-CA"/>
        </w:rPr>
        <w:fldChar w:fldCharType="end"/>
      </w:r>
      <w:r w:rsidR="00100321" w:rsidRPr="00650DA9">
        <w:rPr>
          <w:lang w:val="fr-CA"/>
        </w:rPr>
        <w:t>, de l</w:t>
      </w:r>
      <w:r w:rsidR="00BB3778" w:rsidRPr="00650DA9">
        <w:rPr>
          <w:lang w:val="fr-CA"/>
        </w:rPr>
        <w:t>’</w:t>
      </w:r>
      <w:r w:rsidR="00100321" w:rsidRPr="00650DA9">
        <w:rPr>
          <w:lang w:val="fr-CA"/>
        </w:rPr>
        <w:t>expédition de croisade</w:t>
      </w:r>
      <w:r w:rsidR="000C7575" w:rsidRPr="00650DA9">
        <w:rPr>
          <w:lang w:val="fr-CA"/>
        </w:rPr>
        <w:fldChar w:fldCharType="begin"/>
      </w:r>
      <w:r w:rsidR="000C7575" w:rsidRPr="00650DA9">
        <w:rPr>
          <w:lang w:val="fr-CA"/>
        </w:rPr>
        <w:instrText xml:space="preserve"> XE "croisades"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lang w:val="fr-CA"/>
        </w:rPr>
        <w:fldChar w:fldCharType="end"/>
      </w:r>
      <w:r w:rsidR="00100321" w:rsidRPr="00650DA9">
        <w:rPr>
          <w:lang w:val="fr-CA"/>
        </w:rPr>
        <w:t xml:space="preserve"> et de la vie de saint</w:t>
      </w:r>
      <w:r w:rsidR="000C7575" w:rsidRPr="00650DA9">
        <w:rPr>
          <w:lang w:val="fr-CA"/>
        </w:rPr>
        <w:fldChar w:fldCharType="begin"/>
      </w:r>
      <w:r w:rsidR="000C7575" w:rsidRPr="00650DA9">
        <w:rPr>
          <w:lang w:val="fr-CA"/>
        </w:rPr>
        <w:instrText xml:space="preserve"> XE "vie de saint" \t "</w:instrText>
      </w:r>
      <w:r w:rsidR="000C7575" w:rsidRPr="00650DA9">
        <w:rPr>
          <w:rFonts w:asciiTheme="minorHAnsi" w:hAnsiTheme="minorHAnsi"/>
          <w:iCs/>
          <w:lang w:val="fr-CA"/>
        </w:rPr>
        <w:instrText>144</w:instrText>
      </w:r>
      <w:r w:rsidR="000C7575" w:rsidRPr="00650DA9">
        <w:rPr>
          <w:lang w:val="fr-CA"/>
        </w:rPr>
        <w:instrText xml:space="preserve">" \f "sujs" </w:instrText>
      </w:r>
      <w:r w:rsidR="000C7575" w:rsidRPr="00650DA9">
        <w:rPr>
          <w:lang w:val="fr-CA"/>
        </w:rPr>
        <w:fldChar w:fldCharType="end"/>
      </w:r>
      <w:r w:rsidR="00100321" w:rsidRPr="00650DA9">
        <w:rPr>
          <w:lang w:val="fr-CA"/>
        </w:rPr>
        <w:t>.] (F. S.)</w:t>
      </w:r>
    </w:p>
    <w:p w14:paraId="7CB7F399" w14:textId="77777777" w:rsidR="00100321" w:rsidRPr="00650DA9" w:rsidRDefault="00100321" w:rsidP="00100321">
      <w:pPr>
        <w:ind w:left="284" w:right="142" w:firstLine="284"/>
        <w:rPr>
          <w:lang w:val="fr-CA"/>
        </w:rPr>
      </w:pPr>
    </w:p>
    <w:p w14:paraId="3DF364B9" w14:textId="44146F11" w:rsidR="00100321" w:rsidRPr="00650DA9" w:rsidRDefault="00100321" w:rsidP="769C9E65">
      <w:pPr>
        <w:pStyle w:val="ItemdentreNew"/>
        <w:rPr>
          <w:rFonts w:cs="Times New Roman"/>
          <w:lang w:val="fr-CA"/>
        </w:rPr>
      </w:pPr>
      <w:r w:rsidRPr="00650DA9">
        <w:rPr>
          <w:rFonts w:cs="Times New Roman"/>
          <w:lang w:val="fr-CA"/>
        </w:rPr>
        <w:t>145.</w:t>
      </w:r>
      <w:r w:rsidRPr="00650DA9">
        <w:rPr>
          <w:lang w:val="fr-CA"/>
        </w:rPr>
        <w:tab/>
      </w:r>
      <w:r w:rsidRPr="00650DA9">
        <w:rPr>
          <w:smallCaps/>
          <w:lang w:val="fr-CA"/>
        </w:rPr>
        <w:t>Camps</w:t>
      </w:r>
      <w:r w:rsidR="000C7575" w:rsidRPr="00650DA9">
        <w:rPr>
          <w:smallCaps/>
          <w:lang w:val="fr-CA"/>
        </w:rPr>
        <w:fldChar w:fldCharType="begin"/>
      </w:r>
      <w:r w:rsidR="000C7575" w:rsidRPr="00650DA9">
        <w:rPr>
          <w:lang w:val="fr-CA"/>
        </w:rPr>
        <w:instrText xml:space="preserve"> XE "</w:instrText>
      </w:r>
      <w:r w:rsidR="000C7575" w:rsidRPr="00650DA9">
        <w:rPr>
          <w:smallCaps/>
          <w:lang w:val="fr-CA"/>
        </w:rPr>
        <w:instrText>Camps</w:instrText>
      </w:r>
      <w:r w:rsidR="000C7575" w:rsidRPr="00650DA9">
        <w:rPr>
          <w:lang w:val="fr-CA"/>
        </w:rPr>
        <w:instrText>" \t "</w:instrText>
      </w:r>
      <w:r w:rsidR="000C7575" w:rsidRPr="00650DA9">
        <w:rPr>
          <w:rFonts w:asciiTheme="minorHAnsi" w:hAnsiTheme="minorHAnsi"/>
          <w:iCs/>
          <w:lang w:val="fr-CA"/>
        </w:rPr>
        <w:instrText>145</w:instrText>
      </w:r>
      <w:r w:rsidR="000C7575" w:rsidRPr="00650DA9">
        <w:rPr>
          <w:lang w:val="fr-CA"/>
        </w:rPr>
        <w:instrText xml:space="preserve">" \f "noms" </w:instrText>
      </w:r>
      <w:r w:rsidR="000C7575" w:rsidRPr="00650DA9">
        <w:rPr>
          <w:smallCaps/>
          <w:lang w:val="fr-CA"/>
        </w:rPr>
        <w:fldChar w:fldCharType="end"/>
      </w:r>
      <w:r w:rsidRPr="00650DA9">
        <w:rPr>
          <w:smallCaps/>
          <w:lang w:val="fr-CA"/>
        </w:rPr>
        <w:t>,</w:t>
      </w:r>
      <w:r w:rsidRPr="00650DA9">
        <w:rPr>
          <w:lang w:val="fr-CA"/>
        </w:rPr>
        <w:t xml:space="preserve"> Jean-Baptiste : </w:t>
      </w:r>
      <w:r w:rsidRPr="00650DA9">
        <w:rPr>
          <w:i/>
          <w:iCs/>
          <w:lang w:val="fr-CA"/>
        </w:rPr>
        <w:t>Des lectri</w:t>
      </w:r>
      <w:r w:rsidR="00262476">
        <w:rPr>
          <w:i/>
          <w:iCs/>
          <w:lang w:val="fr-CA"/>
        </w:rPr>
        <w:t xml:space="preserve">ces de chansons de geste aux </w:t>
      </w:r>
      <w:r w:rsidR="00262476">
        <w:rPr>
          <w:i/>
          <w:iCs/>
          <w:smallCaps/>
          <w:lang w:val="fr-CA"/>
        </w:rPr>
        <w:t>xiii</w:t>
      </w:r>
      <w:r w:rsidRPr="00650DA9">
        <w:rPr>
          <w:i/>
          <w:iCs/>
          <w:vertAlign w:val="superscript"/>
          <w:lang w:val="fr-CA"/>
        </w:rPr>
        <w:t>e</w:t>
      </w:r>
      <w:r w:rsidR="068596E8" w:rsidRPr="00650DA9">
        <w:rPr>
          <w:i/>
          <w:iCs/>
          <w:vertAlign w:val="superscript"/>
          <w:lang w:val="fr-CA"/>
        </w:rPr>
        <w:t>-</w:t>
      </w:r>
      <w:r w:rsidR="00262476">
        <w:rPr>
          <w:i/>
          <w:iCs/>
          <w:smallCaps/>
          <w:lang w:val="fr-CA"/>
        </w:rPr>
        <w:t>xiv</w:t>
      </w:r>
      <w:r w:rsidRPr="00650DA9">
        <w:rPr>
          <w:i/>
          <w:iCs/>
          <w:vertAlign w:val="superscript"/>
          <w:lang w:val="fr-CA"/>
        </w:rPr>
        <w:t>e</w:t>
      </w:r>
      <w:r w:rsidR="00262476">
        <w:rPr>
          <w:i/>
          <w:iCs/>
          <w:lang w:val="fr-CA"/>
        </w:rPr>
        <w:t xml:space="preserve"> siècles </w:t>
      </w:r>
      <w:r w:rsidRPr="00650DA9">
        <w:rPr>
          <w:i/>
          <w:iCs/>
          <w:lang w:val="fr-CA"/>
        </w:rPr>
        <w:t>?</w:t>
      </w:r>
      <w:r w:rsidR="5FD4D4D5" w:rsidRPr="00650DA9">
        <w:rPr>
          <w:i/>
          <w:iCs/>
          <w:lang w:val="fr-CA"/>
        </w:rPr>
        <w:t xml:space="preserve"> </w:t>
      </w:r>
      <w:r w:rsidRPr="00650DA9">
        <w:rPr>
          <w:lang w:val="fr-CA"/>
        </w:rPr>
        <w:t>dans</w:t>
      </w:r>
      <w:r w:rsidRPr="00650DA9">
        <w:rPr>
          <w:i/>
          <w:iCs/>
          <w:lang w:val="fr-CA"/>
        </w:rPr>
        <w:t xml:space="preserve"> De la pensée de l</w:t>
      </w:r>
      <w:r w:rsidR="00BB3778" w:rsidRPr="00650DA9">
        <w:rPr>
          <w:i/>
          <w:iCs/>
          <w:lang w:val="fr-CA"/>
        </w:rPr>
        <w:t>’</w:t>
      </w:r>
      <w:r w:rsidRPr="00650DA9">
        <w:rPr>
          <w:i/>
          <w:iCs/>
          <w:lang w:val="fr-CA"/>
        </w:rPr>
        <w:t>Histoire…</w:t>
      </w:r>
      <w:r w:rsidR="00262476">
        <w:rPr>
          <w:lang w:val="fr-CA"/>
        </w:rPr>
        <w:t>, pp. </w:t>
      </w:r>
      <w:r w:rsidRPr="00650DA9">
        <w:rPr>
          <w:lang w:val="fr-CA"/>
        </w:rPr>
        <w:t>409-426</w:t>
      </w:r>
      <w:r w:rsidRPr="00650DA9">
        <w:rPr>
          <w:rFonts w:cs="Times New Roman"/>
          <w:lang w:val="fr-CA"/>
        </w:rPr>
        <w:t>.</w:t>
      </w:r>
    </w:p>
    <w:p w14:paraId="380922E1" w14:textId="7C22F394" w:rsidR="00100321" w:rsidRPr="00650DA9" w:rsidRDefault="00100321" w:rsidP="769C9E65">
      <w:pPr>
        <w:ind w:left="284" w:right="142" w:firstLine="284"/>
        <w:rPr>
          <w:lang w:val="fr-CA"/>
        </w:rPr>
      </w:pPr>
      <w:r w:rsidRPr="00650DA9">
        <w:rPr>
          <w:rFonts w:cs="Times New Roman"/>
          <w:lang w:val="fr-CA"/>
        </w:rPr>
        <w:t>[</w:t>
      </w:r>
      <w:r w:rsidRPr="00650DA9">
        <w:rPr>
          <w:lang w:val="fr-CA"/>
        </w:rPr>
        <w:t>On tend à imaginer un public de chansons de geste plutôt aristocratique, masculin et guerrier. Pourtant, dans les textes épiques, « des voix féminines s</w:t>
      </w:r>
      <w:r w:rsidR="00BB3778" w:rsidRPr="00650DA9">
        <w:rPr>
          <w:lang w:val="fr-CA"/>
        </w:rPr>
        <w:t>’</w:t>
      </w:r>
      <w:r w:rsidR="00262476">
        <w:rPr>
          <w:lang w:val="fr-CA"/>
        </w:rPr>
        <w:t>expriment » (p. </w:t>
      </w:r>
      <w:r w:rsidRPr="00650DA9">
        <w:rPr>
          <w:lang w:val="fr-CA"/>
        </w:rPr>
        <w:t>410). La connaissance du public des chansons de geste est sans doute faussée par le fait qu</w:t>
      </w:r>
      <w:r w:rsidR="00BB3778" w:rsidRPr="00650DA9">
        <w:rPr>
          <w:lang w:val="fr-CA"/>
        </w:rPr>
        <w:t>’</w:t>
      </w:r>
      <w:r w:rsidRPr="00650DA9">
        <w:rPr>
          <w:lang w:val="fr-CA"/>
        </w:rPr>
        <w:t>elles aient une diffusion tant orale qu</w:t>
      </w:r>
      <w:r w:rsidR="00BB3778" w:rsidRPr="00650DA9">
        <w:rPr>
          <w:lang w:val="fr-CA"/>
        </w:rPr>
        <w:t>’</w:t>
      </w:r>
      <w:r w:rsidRPr="00650DA9">
        <w:rPr>
          <w:lang w:val="fr-CA"/>
        </w:rPr>
        <w:t>écrite ; reste qu</w:t>
      </w:r>
      <w:r w:rsidR="00BB3778" w:rsidRPr="00650DA9">
        <w:rPr>
          <w:lang w:val="fr-CA"/>
        </w:rPr>
        <w:t>’</w:t>
      </w:r>
      <w:r w:rsidRPr="00650DA9">
        <w:rPr>
          <w:lang w:val="fr-CA"/>
        </w:rPr>
        <w:t>il est possible de s</w:t>
      </w:r>
      <w:r w:rsidR="00BB3778" w:rsidRPr="00650DA9">
        <w:rPr>
          <w:lang w:val="fr-CA"/>
        </w:rPr>
        <w:t>’</w:t>
      </w:r>
      <w:r w:rsidRPr="00650DA9">
        <w:rPr>
          <w:lang w:val="fr-CA"/>
        </w:rPr>
        <w:t>intéresser aux propriétaires</w:t>
      </w:r>
      <w:r w:rsidR="00267D9D" w:rsidRPr="00650DA9">
        <w:rPr>
          <w:lang w:val="fr-CA"/>
        </w:rPr>
        <w:fldChar w:fldCharType="begin"/>
      </w:r>
      <w:r w:rsidR="00267D9D" w:rsidRPr="00650DA9">
        <w:rPr>
          <w:lang w:val="fr-CA"/>
        </w:rPr>
        <w:instrText xml:space="preserve"> XE "propriétaires de manuscrits" \t "</w:instrText>
      </w:r>
      <w:r w:rsidR="00267D9D" w:rsidRPr="00650DA9">
        <w:rPr>
          <w:rFonts w:asciiTheme="minorHAnsi" w:hAnsiTheme="minorHAnsi"/>
          <w:iCs/>
          <w:lang w:val="fr-CA"/>
        </w:rPr>
        <w:instrText>145</w:instrText>
      </w:r>
      <w:r w:rsidR="00267D9D" w:rsidRPr="00650DA9">
        <w:rPr>
          <w:lang w:val="fr-CA"/>
        </w:rPr>
        <w:instrText xml:space="preserve">" \f "sujs" </w:instrText>
      </w:r>
      <w:r w:rsidR="00267D9D" w:rsidRPr="00650DA9">
        <w:rPr>
          <w:lang w:val="fr-CA"/>
        </w:rPr>
        <w:fldChar w:fldCharType="end"/>
      </w:r>
      <w:r w:rsidRPr="00650DA9">
        <w:rPr>
          <w:lang w:val="fr-CA"/>
        </w:rPr>
        <w:t xml:space="preserve"> de </w:t>
      </w:r>
      <w:r w:rsidR="00262476">
        <w:rPr>
          <w:lang w:val="fr-CA"/>
        </w:rPr>
        <w:t>manuscrits épiques. Or on sait — </w:t>
      </w:r>
      <w:r w:rsidRPr="00650DA9">
        <w:rPr>
          <w:lang w:val="fr-CA"/>
        </w:rPr>
        <w:t>sans pouvoir déterminer si ces li</w:t>
      </w:r>
      <w:r w:rsidR="00262476">
        <w:rPr>
          <w:lang w:val="fr-CA"/>
        </w:rPr>
        <w:t>vres étaient effectivement lus —</w:t>
      </w:r>
      <w:r w:rsidRPr="00650DA9">
        <w:rPr>
          <w:lang w:val="fr-CA"/>
        </w:rPr>
        <w:t xml:space="preserve"> que les dames de l</w:t>
      </w:r>
      <w:r w:rsidR="00BB3778" w:rsidRPr="00650DA9">
        <w:rPr>
          <w:lang w:val="fr-CA"/>
        </w:rPr>
        <w:t>’</w:t>
      </w:r>
      <w:r w:rsidRPr="00650DA9">
        <w:rPr>
          <w:lang w:val="fr-CA"/>
        </w:rPr>
        <w:t>aristocratie anglo-normande</w:t>
      </w:r>
      <w:r w:rsidR="00267D9D" w:rsidRPr="00650DA9">
        <w:rPr>
          <w:lang w:val="fr-CA"/>
        </w:rPr>
        <w:fldChar w:fldCharType="begin"/>
      </w:r>
      <w:r w:rsidR="00267D9D" w:rsidRPr="00650DA9">
        <w:rPr>
          <w:lang w:val="fr-CA"/>
        </w:rPr>
        <w:instrText xml:space="preserve"> XE "anglo-norman" \t "</w:instrText>
      </w:r>
      <w:r w:rsidR="00267D9D" w:rsidRPr="00650DA9">
        <w:rPr>
          <w:rFonts w:asciiTheme="minorHAnsi" w:hAnsiTheme="minorHAnsi"/>
          <w:iCs/>
          <w:lang w:val="fr-CA"/>
        </w:rPr>
        <w:instrText>145</w:instrText>
      </w:r>
      <w:r w:rsidR="00267D9D" w:rsidRPr="00650DA9">
        <w:rPr>
          <w:lang w:val="fr-CA"/>
        </w:rPr>
        <w:instrText xml:space="preserve">" \f "sujs" </w:instrText>
      </w:r>
      <w:r w:rsidR="00267D9D" w:rsidRPr="00650DA9">
        <w:rPr>
          <w:lang w:val="fr-CA"/>
        </w:rPr>
        <w:fldChar w:fldCharType="end"/>
      </w:r>
      <w:r w:rsidRPr="00650DA9">
        <w:rPr>
          <w:lang w:val="fr-CA"/>
        </w:rPr>
        <w:t xml:space="preserve"> possèdent des livres en français, parmi lesquels nombre de textes épiques. Peut-être ces lectrices</w:t>
      </w:r>
      <w:r w:rsidR="00267D9D" w:rsidRPr="00650DA9">
        <w:rPr>
          <w:lang w:val="fr-CA"/>
        </w:rPr>
        <w:fldChar w:fldCharType="begin"/>
      </w:r>
      <w:r w:rsidR="00267D9D" w:rsidRPr="00650DA9">
        <w:rPr>
          <w:lang w:val="fr-CA"/>
        </w:rPr>
        <w:instrText xml:space="preserve"> XE "lectrices" \t "</w:instrText>
      </w:r>
      <w:r w:rsidR="00267D9D" w:rsidRPr="00650DA9">
        <w:rPr>
          <w:rFonts w:asciiTheme="minorHAnsi" w:hAnsiTheme="minorHAnsi"/>
          <w:iCs/>
          <w:lang w:val="fr-CA"/>
        </w:rPr>
        <w:instrText>145</w:instrText>
      </w:r>
      <w:r w:rsidR="00267D9D" w:rsidRPr="00650DA9">
        <w:rPr>
          <w:lang w:val="fr-CA"/>
        </w:rPr>
        <w:instrText xml:space="preserve">" \f "sujs" </w:instrText>
      </w:r>
      <w:r w:rsidR="00267D9D" w:rsidRPr="00650DA9">
        <w:rPr>
          <w:lang w:val="fr-CA"/>
        </w:rPr>
        <w:fldChar w:fldCharType="end"/>
      </w:r>
      <w:r w:rsidRPr="00650DA9">
        <w:rPr>
          <w:lang w:val="fr-CA"/>
        </w:rPr>
        <w:t xml:space="preserve"> sont-elles attirées par une figure maternelle forte (comme dans </w:t>
      </w:r>
      <w:r w:rsidRPr="00650DA9">
        <w:rPr>
          <w:i/>
          <w:iCs/>
          <w:lang w:val="fr-CA"/>
        </w:rPr>
        <w:t>Berte as grans piés</w:t>
      </w:r>
      <w:r w:rsidR="00267D9D" w:rsidRPr="00650DA9">
        <w:rPr>
          <w:i/>
          <w:iCs/>
          <w:lang w:val="fr-CA"/>
        </w:rPr>
        <w:fldChar w:fldCharType="begin"/>
      </w:r>
      <w:r w:rsidR="00267D9D" w:rsidRPr="00650DA9">
        <w:rPr>
          <w:lang w:val="fr-CA"/>
        </w:rPr>
        <w:instrText xml:space="preserve"> XE "</w:instrText>
      </w:r>
      <w:r w:rsidR="00267D9D" w:rsidRPr="00650DA9">
        <w:rPr>
          <w:i/>
          <w:iCs/>
          <w:lang w:val="fr-CA"/>
        </w:rPr>
        <w:instrText>Berte as grans piés</w:instrText>
      </w:r>
      <w:r w:rsidR="00267D9D" w:rsidRPr="00650DA9">
        <w:rPr>
          <w:lang w:val="fr-CA"/>
        </w:rPr>
        <w:instrText>" \t "</w:instrText>
      </w:r>
      <w:r w:rsidR="00267D9D" w:rsidRPr="00650DA9">
        <w:rPr>
          <w:rFonts w:asciiTheme="minorHAnsi" w:hAnsiTheme="minorHAnsi"/>
          <w:iCs/>
          <w:lang w:val="fr-CA"/>
        </w:rPr>
        <w:instrText>145</w:instrText>
      </w:r>
      <w:r w:rsidR="00267D9D" w:rsidRPr="00650DA9">
        <w:rPr>
          <w:lang w:val="fr-CA"/>
        </w:rPr>
        <w:instrText xml:space="preserve">" \f "sujs" </w:instrText>
      </w:r>
      <w:r w:rsidR="00267D9D" w:rsidRPr="00650DA9">
        <w:rPr>
          <w:i/>
          <w:iCs/>
          <w:lang w:val="fr-CA"/>
        </w:rPr>
        <w:fldChar w:fldCharType="end"/>
      </w:r>
      <w:r w:rsidRPr="00650DA9">
        <w:rPr>
          <w:lang w:val="fr-CA"/>
        </w:rPr>
        <w:t>), peut-être y voient-elles une fonction éducative, ou peut-être encore apprécient-elles les thèmes épiques traditionnels.] (H.G.)</w:t>
      </w:r>
    </w:p>
    <w:p w14:paraId="6A60868C" w14:textId="77777777" w:rsidR="00100321" w:rsidRPr="00650DA9" w:rsidRDefault="00100321" w:rsidP="00100321">
      <w:pPr>
        <w:ind w:left="284" w:right="142" w:firstLine="284"/>
        <w:rPr>
          <w:szCs w:val="22"/>
          <w:lang w:val="fr-CA"/>
        </w:rPr>
      </w:pPr>
    </w:p>
    <w:p w14:paraId="4ABFAD22" w14:textId="05702FB5" w:rsidR="00100321" w:rsidRPr="00650DA9" w:rsidRDefault="00100321" w:rsidP="00100321">
      <w:pPr>
        <w:pStyle w:val="ItemdentreNew"/>
        <w:rPr>
          <w:rFonts w:cs="Times New Roman"/>
          <w:szCs w:val="22"/>
          <w:lang w:val="fr-CA"/>
        </w:rPr>
      </w:pPr>
      <w:r w:rsidRPr="00650DA9">
        <w:rPr>
          <w:rFonts w:cs="Times New Roman"/>
          <w:szCs w:val="22"/>
          <w:lang w:val="fr-CA"/>
        </w:rPr>
        <w:lastRenderedPageBreak/>
        <w:t>146.</w:t>
      </w:r>
      <w:r w:rsidRPr="00650DA9">
        <w:rPr>
          <w:rFonts w:cs="Times New Roman"/>
          <w:szCs w:val="22"/>
          <w:lang w:val="fr-CA"/>
        </w:rPr>
        <w:tab/>
      </w:r>
      <w:r w:rsidRPr="00650DA9">
        <w:rPr>
          <w:rFonts w:cs="Times New Roman"/>
          <w:smallCaps/>
          <w:szCs w:val="22"/>
          <w:lang w:val="fr-CA"/>
        </w:rPr>
        <w:t>Careri</w:t>
      </w:r>
      <w:r w:rsidR="00267D9D" w:rsidRPr="00650DA9">
        <w:rPr>
          <w:rFonts w:cs="Times New Roman"/>
          <w:smallCaps/>
          <w:szCs w:val="22"/>
          <w:lang w:val="fr-CA"/>
        </w:rPr>
        <w:fldChar w:fldCharType="begin"/>
      </w:r>
      <w:r w:rsidR="00267D9D" w:rsidRPr="00650DA9">
        <w:rPr>
          <w:lang w:val="fr-CA"/>
        </w:rPr>
        <w:instrText xml:space="preserve"> XE "</w:instrText>
      </w:r>
      <w:r w:rsidR="00267D9D" w:rsidRPr="00650DA9">
        <w:rPr>
          <w:rFonts w:cs="Times New Roman"/>
          <w:smallCaps/>
          <w:szCs w:val="22"/>
          <w:lang w:val="fr-CA"/>
        </w:rPr>
        <w:instrText>Careri</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"noms" </w:instrText>
      </w:r>
      <w:r w:rsidR="00267D9D" w:rsidRPr="00650DA9">
        <w:rPr>
          <w:rFonts w:cs="Times New Roman"/>
          <w:smallCaps/>
          <w:szCs w:val="22"/>
          <w:lang w:val="fr-CA"/>
        </w:rPr>
        <w:fldChar w:fldCharType="end"/>
      </w:r>
      <w:r w:rsidR="00262476">
        <w:rPr>
          <w:rFonts w:cs="Times New Roman"/>
          <w:szCs w:val="22"/>
          <w:lang w:val="fr-CA"/>
        </w:rPr>
        <w:t>, Maria et</w:t>
      </w:r>
      <w:r w:rsidRPr="00650DA9">
        <w:rPr>
          <w:rFonts w:cs="Times New Roman"/>
          <w:szCs w:val="22"/>
          <w:lang w:val="fr-CA"/>
        </w:rPr>
        <w:t xml:space="preserve"> </w:t>
      </w:r>
      <w:r w:rsidRPr="00650DA9">
        <w:rPr>
          <w:rFonts w:cs="Times New Roman"/>
          <w:smallCaps/>
          <w:szCs w:val="22"/>
          <w:lang w:val="fr-CA"/>
        </w:rPr>
        <w:t>Rinoldi</w:t>
      </w:r>
      <w:r w:rsidR="00267D9D" w:rsidRPr="00650DA9">
        <w:rPr>
          <w:rFonts w:cs="Times New Roman"/>
          <w:smallCaps/>
          <w:szCs w:val="22"/>
          <w:lang w:val="fr-CA"/>
        </w:rPr>
        <w:fldChar w:fldCharType="begin"/>
      </w:r>
      <w:r w:rsidR="00267D9D" w:rsidRPr="00650DA9">
        <w:rPr>
          <w:lang w:val="fr-CA"/>
        </w:rPr>
        <w:instrText xml:space="preserve"> XE "</w:instrText>
      </w:r>
      <w:r w:rsidR="00267D9D" w:rsidRPr="00650DA9">
        <w:rPr>
          <w:rFonts w:cs="Times New Roman"/>
          <w:smallCaps/>
          <w:szCs w:val="22"/>
          <w:lang w:val="fr-CA"/>
        </w:rPr>
        <w:instrText>Rinoldi</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"noms" </w:instrText>
      </w:r>
      <w:r w:rsidR="00267D9D" w:rsidRPr="00650DA9">
        <w:rPr>
          <w:rFonts w:cs="Times New Roman"/>
          <w:smallCaps/>
          <w:szCs w:val="22"/>
          <w:lang w:val="fr-CA"/>
        </w:rPr>
        <w:fldChar w:fldCharType="end"/>
      </w:r>
      <w:r w:rsidRPr="00650DA9">
        <w:rPr>
          <w:rFonts w:cs="Times New Roman"/>
          <w:szCs w:val="22"/>
          <w:lang w:val="fr-CA"/>
        </w:rPr>
        <w:t>, Paolo</w:t>
      </w:r>
      <w:r w:rsidRPr="00650DA9">
        <w:rPr>
          <w:szCs w:val="22"/>
          <w:lang w:val="fr-CA"/>
        </w:rPr>
        <w:t> :</w:t>
      </w:r>
      <w:r w:rsidRPr="00650DA9">
        <w:rPr>
          <w:rFonts w:cs="Times New Roman"/>
          <w:szCs w:val="22"/>
          <w:lang w:val="fr-CA"/>
        </w:rPr>
        <w:t xml:space="preserve"> </w:t>
      </w:r>
      <w:r w:rsidRPr="00650DA9">
        <w:rPr>
          <w:rFonts w:cs="Times New Roman"/>
          <w:i/>
          <w:szCs w:val="22"/>
          <w:lang w:val="fr-CA"/>
        </w:rPr>
        <w:t xml:space="preserve">Incognita, disiecta, inedita. Nuovi frammenti della </w:t>
      </w:r>
      <w:r w:rsidR="00880D40" w:rsidRPr="00650DA9">
        <w:rPr>
          <w:rFonts w:cs="Times New Roman"/>
          <w:i/>
          <w:szCs w:val="22"/>
          <w:lang w:val="fr-CA"/>
        </w:rPr>
        <w:t>«</w:t>
      </w:r>
      <w:r w:rsidR="00267D9D" w:rsidRPr="00650DA9">
        <w:rPr>
          <w:rFonts w:cs="Times New Roman"/>
          <w:i/>
          <w:szCs w:val="22"/>
          <w:lang w:val="fr-CA"/>
        </w:rPr>
        <w:t> </w:t>
      </w:r>
      <w:r w:rsidRPr="00650DA9">
        <w:rPr>
          <w:rFonts w:cs="Times New Roman"/>
          <w:i/>
          <w:iCs/>
          <w:szCs w:val="22"/>
          <w:lang w:val="fr-CA"/>
        </w:rPr>
        <w:t>Geste des Loherains</w:t>
      </w:r>
      <w:r w:rsidR="00267D9D" w:rsidRPr="00650DA9">
        <w:rPr>
          <w:rFonts w:cs="Times New Roman"/>
          <w:i/>
          <w:iCs/>
          <w:szCs w:val="22"/>
          <w:lang w:val="fr-CA"/>
        </w:rPr>
        <w:fldChar w:fldCharType="begin"/>
      </w:r>
      <w:r w:rsidR="00267D9D" w:rsidRPr="00650DA9">
        <w:rPr>
          <w:lang w:val="fr-CA"/>
        </w:rPr>
        <w:instrText xml:space="preserve"> XE "</w:instrText>
      </w:r>
      <w:r w:rsidR="00267D9D" w:rsidRPr="00650DA9">
        <w:rPr>
          <w:rFonts w:cs="Times New Roman"/>
          <w:i/>
          <w:iCs/>
          <w:szCs w:val="22"/>
          <w:lang w:val="fr-CA"/>
        </w:rPr>
        <w:instrText>Geste des Loherains</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"sujs" </w:instrText>
      </w:r>
      <w:r w:rsidR="00267D9D" w:rsidRPr="00650DA9">
        <w:rPr>
          <w:rFonts w:cs="Times New Roman"/>
          <w:i/>
          <w:iCs/>
          <w:szCs w:val="22"/>
          <w:lang w:val="fr-CA"/>
        </w:rPr>
        <w:fldChar w:fldCharType="end"/>
      </w:r>
      <w:r w:rsidR="00267D9D" w:rsidRPr="00650DA9">
        <w:rPr>
          <w:rFonts w:cs="Times New Roman"/>
          <w:i/>
          <w:iCs/>
          <w:szCs w:val="22"/>
          <w:lang w:val="fr-CA"/>
        </w:rPr>
        <w:t> </w:t>
      </w:r>
      <w:r w:rsidR="00880D40" w:rsidRPr="00650DA9">
        <w:rPr>
          <w:rFonts w:cs="Times New Roman"/>
          <w:i/>
          <w:iCs/>
          <w:szCs w:val="22"/>
          <w:lang w:val="fr-CA"/>
        </w:rPr>
        <w:t>»</w:t>
      </w:r>
      <w:r w:rsidRPr="00650DA9">
        <w:rPr>
          <w:rFonts w:cs="Times New Roman"/>
          <w:szCs w:val="22"/>
          <w:lang w:val="fr-CA"/>
        </w:rPr>
        <w:t xml:space="preserve">, dans </w:t>
      </w:r>
      <w:r w:rsidRPr="00650DA9">
        <w:rPr>
          <w:rFonts w:cs="Times New Roman"/>
          <w:i/>
          <w:szCs w:val="22"/>
          <w:lang w:val="fr-CA"/>
        </w:rPr>
        <w:t>Uns clers ait dit…</w:t>
      </w:r>
      <w:r w:rsidR="00E13A4E">
        <w:rPr>
          <w:rFonts w:cs="Times New Roman"/>
          <w:szCs w:val="22"/>
          <w:lang w:val="fr-CA"/>
        </w:rPr>
        <w:t>, pp. </w:t>
      </w:r>
      <w:r w:rsidRPr="00650DA9">
        <w:rPr>
          <w:rFonts w:cs="Times New Roman"/>
          <w:szCs w:val="22"/>
          <w:lang w:val="fr-CA"/>
        </w:rPr>
        <w:t>141-173.</w:t>
      </w:r>
    </w:p>
    <w:p w14:paraId="141699A1" w14:textId="2273418C" w:rsidR="00100321" w:rsidRPr="00650DA9" w:rsidRDefault="00100321" w:rsidP="769C9E65">
      <w:pPr>
        <w:ind w:left="284" w:right="142" w:firstLine="284"/>
        <w:rPr>
          <w:rFonts w:cs="Times New Roman"/>
          <w:lang w:val="fr-CA"/>
        </w:rPr>
      </w:pPr>
      <w:r w:rsidRPr="00650DA9">
        <w:rPr>
          <w:rFonts w:cs="Times New Roman"/>
          <w:lang w:val="fr-CA"/>
        </w:rPr>
        <w:t>[</w:t>
      </w:r>
      <w:r w:rsidR="00880D40" w:rsidRPr="00650DA9">
        <w:rPr>
          <w:rFonts w:cs="Times New Roman"/>
          <w:lang w:val="fr-CA"/>
        </w:rPr>
        <w:t xml:space="preserve">Cet article rédigé à deux mains offre une édition semi-diplomatique de trois fragments de la </w:t>
      </w:r>
      <w:r w:rsidR="00880D40" w:rsidRPr="00650DA9">
        <w:rPr>
          <w:rFonts w:cs="Times New Roman"/>
          <w:i/>
          <w:iCs/>
          <w:lang w:val="fr-CA"/>
        </w:rPr>
        <w:t>Geste des Loherains</w:t>
      </w:r>
      <w:r w:rsidR="00880D40" w:rsidRPr="00650DA9">
        <w:rPr>
          <w:rFonts w:cs="Times New Roman"/>
          <w:lang w:val="fr-CA"/>
        </w:rPr>
        <w:t>, accompagnée de reproductions photographiques ainsi que d</w:t>
      </w:r>
      <w:r w:rsidR="00BB3778" w:rsidRPr="00650DA9">
        <w:rPr>
          <w:rFonts w:cs="Times New Roman"/>
          <w:lang w:val="fr-CA"/>
        </w:rPr>
        <w:t>’</w:t>
      </w:r>
      <w:r w:rsidR="00880D40" w:rsidRPr="00650DA9">
        <w:rPr>
          <w:rFonts w:cs="Times New Roman"/>
          <w:lang w:val="fr-CA"/>
        </w:rPr>
        <w:t>une introduction où, à la lumière des données codicologiques, linguistiques et philologiques, les AA. discutent la place du texte édité au sein de la complexe tradition du cycle épique. Le premier fragment, inédit, se trouve aujourd</w:t>
      </w:r>
      <w:r w:rsidR="00BB3778" w:rsidRPr="00650DA9">
        <w:rPr>
          <w:rFonts w:cs="Times New Roman"/>
          <w:lang w:val="fr-CA"/>
        </w:rPr>
        <w:t>’</w:t>
      </w:r>
      <w:r w:rsidR="00880D40" w:rsidRPr="00650DA9">
        <w:rPr>
          <w:rFonts w:cs="Times New Roman"/>
          <w:lang w:val="fr-CA"/>
        </w:rPr>
        <w:t>hui aux Archives d</w:t>
      </w:r>
      <w:r w:rsidR="00BB3778" w:rsidRPr="00650DA9">
        <w:rPr>
          <w:rFonts w:cs="Times New Roman"/>
          <w:lang w:val="fr-CA"/>
        </w:rPr>
        <w:t>’</w:t>
      </w:r>
      <w:r w:rsidR="00880D40" w:rsidRPr="00650DA9">
        <w:rPr>
          <w:rFonts w:cs="Times New Roman"/>
          <w:lang w:val="fr-CA"/>
        </w:rPr>
        <w:t xml:space="preserve">État de Bologne (ASBo, </w:t>
      </w:r>
      <w:r w:rsidR="00880D40" w:rsidRPr="00650DA9">
        <w:rPr>
          <w:rFonts w:cs="Times New Roman"/>
          <w:i/>
          <w:iCs/>
          <w:lang w:val="fr-CA"/>
        </w:rPr>
        <w:t>Raccolta di manoscritti</w:t>
      </w:r>
      <w:r w:rsidR="00E9450E">
        <w:rPr>
          <w:rFonts w:cs="Times New Roman"/>
          <w:lang w:val="fr-CA"/>
        </w:rPr>
        <w:t>, busta III, n. </w:t>
      </w:r>
      <w:r w:rsidR="00880D40" w:rsidRPr="00650DA9">
        <w:rPr>
          <w:rFonts w:cs="Times New Roman"/>
          <w:lang w:val="fr-CA"/>
        </w:rPr>
        <w:t>17</w:t>
      </w:r>
      <w:r w:rsidR="00267D9D" w:rsidRPr="00650DA9">
        <w:rPr>
          <w:rFonts w:cs="Times New Roman"/>
          <w:lang w:val="fr-CA"/>
        </w:rPr>
        <w:fldChar w:fldCharType="begin"/>
      </w:r>
      <w:r w:rsidR="00267D9D" w:rsidRPr="00650DA9">
        <w:rPr>
          <w:lang w:val="fr-CA"/>
        </w:rPr>
        <w:instrText xml:space="preserve"> XE "Bologne, Archives d'État, </w:instrText>
      </w:r>
      <w:r w:rsidR="00267D9D" w:rsidRPr="00650DA9">
        <w:rPr>
          <w:rFonts w:cs="Times New Roman"/>
          <w:lang w:val="fr-CA"/>
        </w:rPr>
        <w:instrText xml:space="preserve">ASBo, </w:instrText>
      </w:r>
      <w:r w:rsidR="00267D9D" w:rsidRPr="00650DA9">
        <w:rPr>
          <w:rFonts w:cs="Times New Roman"/>
          <w:i/>
          <w:iCs/>
          <w:lang w:val="fr-CA"/>
        </w:rPr>
        <w:instrText>Raccolta di manoscritti</w:instrText>
      </w:r>
      <w:r w:rsidR="00267D9D" w:rsidRPr="00650DA9">
        <w:rPr>
          <w:rFonts w:cs="Times New Roman"/>
          <w:lang w:val="fr-CA"/>
        </w:rPr>
        <w:instrText>, busta III, n. 17</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"sujs" </w:instrText>
      </w:r>
      <w:r w:rsidR="00267D9D" w:rsidRPr="00650DA9">
        <w:rPr>
          <w:rFonts w:cs="Times New Roman"/>
          <w:lang w:val="fr-CA"/>
        </w:rPr>
        <w:fldChar w:fldCharType="end"/>
      </w:r>
      <w:r w:rsidR="00880D40" w:rsidRPr="00650DA9">
        <w:rPr>
          <w:rFonts w:cs="Times New Roman"/>
          <w:lang w:val="fr-CA"/>
        </w:rPr>
        <w:t xml:space="preserve">) et concerne la chanson nucléaire du cycle, </w:t>
      </w:r>
      <w:r w:rsidR="00880D40" w:rsidRPr="00650DA9">
        <w:rPr>
          <w:rFonts w:cs="Times New Roman"/>
          <w:i/>
          <w:iCs/>
          <w:lang w:val="fr-CA"/>
        </w:rPr>
        <w:t>Garin le Loherain</w:t>
      </w:r>
      <w:r w:rsidR="00880D40" w:rsidRPr="00650DA9">
        <w:rPr>
          <w:rFonts w:cs="Times New Roman"/>
          <w:lang w:val="fr-CA"/>
        </w:rPr>
        <w:t>. Il</w:t>
      </w:r>
      <w:r w:rsidR="00267D9D" w:rsidRPr="00650DA9">
        <w:rPr>
          <w:rFonts w:cs="Times New Roman"/>
          <w:lang w:val="fr-CA"/>
        </w:rPr>
        <w:fldChar w:fldCharType="begin"/>
      </w:r>
      <w:r w:rsidR="00267D9D" w:rsidRPr="00650DA9">
        <w:rPr>
          <w:lang w:val="fr-CA"/>
        </w:rPr>
        <w:instrText xml:space="preserve"> XE "</w:instrText>
      </w:r>
      <w:r w:rsidR="00267D9D" w:rsidRPr="00650DA9">
        <w:rPr>
          <w:rFonts w:cs="Times New Roman"/>
          <w:i/>
          <w:iCs/>
          <w:lang w:val="fr-CA"/>
        </w:rPr>
        <w:instrText>Garin le Loherain</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"sujs" </w:instrText>
      </w:r>
      <w:r w:rsidR="00267D9D" w:rsidRPr="00650DA9">
        <w:rPr>
          <w:rFonts w:cs="Times New Roman"/>
          <w:lang w:val="fr-CA"/>
        </w:rPr>
        <w:fldChar w:fldCharType="end"/>
      </w:r>
      <w:r w:rsidR="00880D40" w:rsidRPr="00650DA9">
        <w:rPr>
          <w:rFonts w:cs="Times New Roman"/>
          <w:lang w:val="fr-CA"/>
        </w:rPr>
        <w:t xml:space="preserve"> s</w:t>
      </w:r>
      <w:r w:rsidR="00BB3778" w:rsidRPr="00650DA9">
        <w:rPr>
          <w:rFonts w:cs="Times New Roman"/>
          <w:lang w:val="fr-CA"/>
        </w:rPr>
        <w:t>’</w:t>
      </w:r>
      <w:r w:rsidR="00880D40" w:rsidRPr="00650DA9">
        <w:rPr>
          <w:rFonts w:cs="Times New Roman"/>
          <w:lang w:val="fr-CA"/>
        </w:rPr>
        <w:t>agit d</w:t>
      </w:r>
      <w:r w:rsidR="00BB3778" w:rsidRPr="00650DA9">
        <w:rPr>
          <w:rFonts w:cs="Times New Roman"/>
          <w:lang w:val="fr-CA"/>
        </w:rPr>
        <w:t>’</w:t>
      </w:r>
      <w:r w:rsidR="00880D40" w:rsidRPr="00650DA9">
        <w:rPr>
          <w:rFonts w:cs="Times New Roman"/>
          <w:lang w:val="fr-CA"/>
        </w:rPr>
        <w:t>une portion exiguë et peu lisible présentant des convergences avec d</w:t>
      </w:r>
      <w:r w:rsidR="00BB3778" w:rsidRPr="00650DA9">
        <w:rPr>
          <w:rFonts w:cs="Times New Roman"/>
          <w:lang w:val="fr-CA"/>
        </w:rPr>
        <w:t>’</w:t>
      </w:r>
      <w:r w:rsidR="00880D40" w:rsidRPr="00650DA9">
        <w:rPr>
          <w:rFonts w:cs="Times New Roman"/>
          <w:lang w:val="fr-CA"/>
        </w:rPr>
        <w:t>autres manuscrits</w:t>
      </w:r>
      <w:r w:rsidR="00267D9D" w:rsidRPr="00650DA9">
        <w:rPr>
          <w:rFonts w:cs="Times New Roman"/>
          <w:lang w:val="fr-CA"/>
        </w:rPr>
        <w:fldChar w:fldCharType="begin"/>
      </w:r>
      <w:r w:rsidR="00267D9D" w:rsidRPr="00650DA9">
        <w:rPr>
          <w:lang w:val="fr-CA"/>
        </w:rPr>
        <w:instrText xml:space="preserve"> XE "</w:instrText>
      </w:r>
      <w:r w:rsidR="00267D9D" w:rsidRPr="00650DA9">
        <w:rPr>
          <w:rFonts w:cs="Times New Roman"/>
          <w:lang w:val="fr-CA"/>
        </w:rPr>
        <w:instrText>manuscrit</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"sujs" </w:instrText>
      </w:r>
      <w:r w:rsidR="00267D9D" w:rsidRPr="00650DA9">
        <w:rPr>
          <w:rFonts w:cs="Times New Roman"/>
          <w:lang w:val="fr-CA"/>
        </w:rPr>
        <w:fldChar w:fldCharType="end"/>
      </w:r>
      <w:r w:rsidR="00880D40" w:rsidRPr="00650DA9">
        <w:rPr>
          <w:rFonts w:cs="Times New Roman"/>
          <w:lang w:val="fr-CA"/>
        </w:rPr>
        <w:t xml:space="preserve">, </w:t>
      </w:r>
      <w:r w:rsidR="00880D40" w:rsidRPr="00E9450E">
        <w:rPr>
          <w:rFonts w:cs="Times New Roman"/>
          <w:i/>
          <w:lang w:val="fr-CA"/>
        </w:rPr>
        <w:t>G</w:t>
      </w:r>
      <w:r w:rsidR="00880D40" w:rsidRPr="00650DA9">
        <w:rPr>
          <w:rFonts w:cs="Times New Roman"/>
          <w:lang w:val="fr-CA"/>
        </w:rPr>
        <w:t xml:space="preserve"> tout particulièrement, mais qui se démarque également par des particularités métriques qui ne se retrouveraient pas ailleurs dans la tradition. Dans la deuxième partie de l</w:t>
      </w:r>
      <w:r w:rsidR="00BB3778" w:rsidRPr="00650DA9">
        <w:rPr>
          <w:rFonts w:cs="Times New Roman"/>
          <w:lang w:val="fr-CA"/>
        </w:rPr>
        <w:t>’</w:t>
      </w:r>
      <w:r w:rsidR="00880D40" w:rsidRPr="00650DA9">
        <w:rPr>
          <w:rFonts w:cs="Times New Roman"/>
          <w:lang w:val="fr-CA"/>
        </w:rPr>
        <w:t>article, deux autres fragments sont étudiés, celui de Print Book E-6-14</w:t>
      </w:r>
      <w:r w:rsidR="00267D9D" w:rsidRPr="00650DA9">
        <w:rPr>
          <w:rFonts w:cs="Times New Roman"/>
          <w:lang w:val="fr-CA"/>
        </w:rPr>
        <w:fldChar w:fldCharType="begin"/>
      </w:r>
      <w:r w:rsidR="00267D9D" w:rsidRPr="00650DA9">
        <w:rPr>
          <w:lang w:val="fr-CA"/>
        </w:rPr>
        <w:instrText xml:space="preserve"> XE "</w:instrText>
      </w:r>
      <w:r w:rsidR="00267D9D" w:rsidRPr="00650DA9">
        <w:rPr>
          <w:rFonts w:cs="Times New Roman"/>
          <w:lang w:val="fr-CA"/>
        </w:rPr>
        <w:instrText>Cambridge, Corpus Christi College, Print Book E-6-14</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"sujs" </w:instrText>
      </w:r>
      <w:r w:rsidR="00267D9D" w:rsidRPr="00650DA9">
        <w:rPr>
          <w:rFonts w:cs="Times New Roman"/>
          <w:lang w:val="fr-CA"/>
        </w:rPr>
        <w:fldChar w:fldCharType="end"/>
      </w:r>
      <w:r w:rsidR="00880D40" w:rsidRPr="00650DA9">
        <w:rPr>
          <w:rFonts w:cs="Times New Roman"/>
          <w:lang w:val="fr-CA"/>
        </w:rPr>
        <w:t xml:space="preserve"> de la bibliothèque du Corpus Christi College de Cambridge ainsi que l</w:t>
      </w:r>
      <w:r w:rsidR="00BB3778" w:rsidRPr="00650DA9">
        <w:rPr>
          <w:rFonts w:cs="Times New Roman"/>
          <w:lang w:val="fr-CA"/>
        </w:rPr>
        <w:t>’</w:t>
      </w:r>
      <w:r w:rsidR="00880D40" w:rsidRPr="00650DA9">
        <w:rPr>
          <w:rFonts w:cs="Times New Roman"/>
          <w:lang w:val="fr-CA"/>
        </w:rPr>
        <w:t>Add. 5964(39)</w:t>
      </w:r>
      <w:r w:rsidR="00267D9D" w:rsidRPr="00650DA9">
        <w:rPr>
          <w:rFonts w:cs="Times New Roman"/>
          <w:lang w:val="fr-CA"/>
        </w:rPr>
        <w:fldChar w:fldCharType="begin"/>
      </w:r>
      <w:r w:rsidR="00267D9D" w:rsidRPr="00650DA9">
        <w:rPr>
          <w:lang w:val="fr-CA"/>
        </w:rPr>
        <w:instrText xml:space="preserve"> XE "</w:instrText>
      </w:r>
      <w:r w:rsidR="00267D9D" w:rsidRPr="00650DA9">
        <w:rPr>
          <w:rFonts w:cs="Times New Roman"/>
          <w:lang w:val="fr-CA"/>
        </w:rPr>
        <w:instrText>Cambridge, University Library, Add. 5964(39)</w:instrText>
      </w:r>
      <w:r w:rsidR="00267D9D" w:rsidRPr="00650DA9">
        <w:rPr>
          <w:lang w:val="fr-CA"/>
        </w:rPr>
        <w:instrText>" \t "</w:instrText>
      </w:r>
      <w:r w:rsidR="00267D9D" w:rsidRPr="00650DA9">
        <w:rPr>
          <w:rFonts w:asciiTheme="minorHAnsi" w:hAnsiTheme="minorHAnsi"/>
          <w:iCs/>
          <w:lang w:val="fr-CA"/>
        </w:rPr>
        <w:instrText>146</w:instrText>
      </w:r>
      <w:r w:rsidR="00267D9D" w:rsidRPr="00650DA9">
        <w:rPr>
          <w:lang w:val="fr-CA"/>
        </w:rPr>
        <w:instrText xml:space="preserve">" \f "sujs" </w:instrText>
      </w:r>
      <w:r w:rsidR="00267D9D" w:rsidRPr="00650DA9">
        <w:rPr>
          <w:rFonts w:cs="Times New Roman"/>
          <w:lang w:val="fr-CA"/>
        </w:rPr>
        <w:fldChar w:fldCharType="end"/>
      </w:r>
      <w:r w:rsidR="00880D40" w:rsidRPr="00650DA9">
        <w:rPr>
          <w:rFonts w:cs="Times New Roman"/>
          <w:lang w:val="fr-CA"/>
        </w:rPr>
        <w:t xml:space="preserve"> de la Cambridge University Library, qui, selon les AA., proviennent du même manuscrit. Le premier, qui contient la fin de </w:t>
      </w:r>
      <w:r w:rsidR="00880D40" w:rsidRPr="00650DA9">
        <w:rPr>
          <w:rFonts w:cs="Times New Roman"/>
          <w:i/>
          <w:iCs/>
          <w:lang w:val="fr-CA"/>
        </w:rPr>
        <w:t>Garin</w:t>
      </w:r>
      <w:r w:rsidR="00880D40" w:rsidRPr="00650DA9">
        <w:rPr>
          <w:rFonts w:cs="Times New Roman"/>
          <w:lang w:val="fr-CA"/>
        </w:rPr>
        <w:t>,</w:t>
      </w:r>
      <w:r w:rsidR="00880D40" w:rsidRPr="00650DA9">
        <w:rPr>
          <w:rFonts w:cs="Times New Roman"/>
          <w:i/>
          <w:iCs/>
          <w:lang w:val="fr-CA"/>
        </w:rPr>
        <w:t xml:space="preserve"> </w:t>
      </w:r>
      <w:r w:rsidR="00880D40" w:rsidRPr="00650DA9">
        <w:rPr>
          <w:rFonts w:cs="Times New Roman"/>
          <w:lang w:val="fr-CA"/>
        </w:rPr>
        <w:t xml:space="preserve">est suivi par le </w:t>
      </w:r>
      <w:r w:rsidR="00880D40" w:rsidRPr="00650DA9">
        <w:rPr>
          <w:rFonts w:cs="Times New Roman"/>
          <w:i/>
          <w:iCs/>
          <w:lang w:val="fr-CA"/>
        </w:rPr>
        <w:t>Doppeltext</w:t>
      </w:r>
      <w:r w:rsidR="00880D40" w:rsidRPr="00650DA9">
        <w:rPr>
          <w:rFonts w:cs="Times New Roman"/>
          <w:lang w:val="fr-CA"/>
        </w:rPr>
        <w:t xml:space="preserve">, un groupe de trois laisses dont la position est fluctuante au sein de la tradition et qui, par là, rapprocherait le fragment des mss EFJLMPOQXV. Le second en revanche, dans la mesure où il contient une partie de </w:t>
      </w:r>
      <w:r w:rsidR="00880D40" w:rsidRPr="00650DA9">
        <w:rPr>
          <w:rFonts w:cs="Times New Roman"/>
          <w:i/>
          <w:iCs/>
          <w:lang w:val="fr-CA"/>
        </w:rPr>
        <w:t>Gerbert</w:t>
      </w:r>
      <w:r w:rsidR="00BB0CCD" w:rsidRPr="00650DA9">
        <w:rPr>
          <w:rFonts w:cs="Times New Roman"/>
          <w:i/>
          <w:iCs/>
          <w:lang w:val="fr-CA"/>
        </w:rPr>
        <w:fldChar w:fldCharType="begin"/>
      </w:r>
      <w:r w:rsidR="00BB0CCD" w:rsidRPr="00650DA9">
        <w:rPr>
          <w:lang w:val="fr-CA"/>
        </w:rPr>
        <w:instrText xml:space="preserve"> XE "</w:instrText>
      </w:r>
      <w:r w:rsidR="00BB0CCD" w:rsidRPr="00650DA9">
        <w:rPr>
          <w:rFonts w:cs="Times New Roman"/>
          <w:i/>
          <w:iCs/>
          <w:lang w:val="fr-CA"/>
        </w:rPr>
        <w:instrText>Gerbert</w:instrText>
      </w:r>
      <w:r w:rsidR="00BB0CCD" w:rsidRPr="00650DA9">
        <w:rPr>
          <w:lang w:val="fr-CA"/>
        </w:rPr>
        <w:instrText>" \t "</w:instrText>
      </w:r>
      <w:r w:rsidR="00BB0CCD" w:rsidRPr="00650DA9">
        <w:rPr>
          <w:rFonts w:asciiTheme="minorHAnsi" w:hAnsiTheme="minorHAnsi"/>
          <w:iCs/>
          <w:lang w:val="fr-CA"/>
        </w:rPr>
        <w:instrText>146</w:instrText>
      </w:r>
      <w:r w:rsidR="00BB0CCD" w:rsidRPr="00650DA9">
        <w:rPr>
          <w:lang w:val="fr-CA"/>
        </w:rPr>
        <w:instrText xml:space="preserve">" \f "sujs" </w:instrText>
      </w:r>
      <w:r w:rsidR="00BB0CCD" w:rsidRPr="00650DA9">
        <w:rPr>
          <w:rFonts w:cs="Times New Roman"/>
          <w:i/>
          <w:iCs/>
          <w:lang w:val="fr-CA"/>
        </w:rPr>
        <w:fldChar w:fldCharType="end"/>
      </w:r>
      <w:r w:rsidR="00880D40" w:rsidRPr="00650DA9">
        <w:rPr>
          <w:rFonts w:cs="Times New Roman"/>
          <w:lang w:val="fr-CA"/>
        </w:rPr>
        <w:t>, se rapprocherait tantôt du groupe ABC, tantôt d</w:t>
      </w:r>
      <w:r w:rsidR="00BB3778" w:rsidRPr="00650DA9">
        <w:rPr>
          <w:rFonts w:cs="Times New Roman"/>
          <w:lang w:val="fr-CA"/>
        </w:rPr>
        <w:t>’</w:t>
      </w:r>
      <w:r w:rsidR="00880D40" w:rsidRPr="00650DA9">
        <w:rPr>
          <w:rFonts w:cs="Times New Roman"/>
          <w:lang w:val="fr-CA"/>
        </w:rPr>
        <w:t>EMP et tantôt de SQ. Enfin, la troisième section de cette contribution est dédiée au fragment du ms. UB/S I 52 (Z 10)</w:t>
      </w:r>
      <w:r w:rsidR="00BB0CCD" w:rsidRPr="00650DA9">
        <w:rPr>
          <w:rFonts w:cs="Times New Roman"/>
          <w:lang w:val="fr-CA"/>
        </w:rPr>
        <w:fldChar w:fldCharType="begin"/>
      </w:r>
      <w:r w:rsidR="00BB0CCD" w:rsidRPr="00650DA9">
        <w:rPr>
          <w:lang w:val="fr-CA"/>
        </w:rPr>
        <w:instrText xml:space="preserve"> XE "</w:instrText>
      </w:r>
      <w:r w:rsidR="00BB0CCD" w:rsidRPr="00650DA9">
        <w:rPr>
          <w:rFonts w:cs="Times New Roman"/>
          <w:lang w:val="fr-CA"/>
        </w:rPr>
        <w:instrText>Cambridge, Brasenose College, UB/S I 52 (Z 10)</w:instrText>
      </w:r>
      <w:r w:rsidR="00BB0CCD" w:rsidRPr="00650DA9">
        <w:rPr>
          <w:lang w:val="fr-CA"/>
        </w:rPr>
        <w:instrText>" \t "</w:instrText>
      </w:r>
      <w:r w:rsidR="00BB0CCD" w:rsidRPr="00650DA9">
        <w:rPr>
          <w:rFonts w:asciiTheme="minorHAnsi" w:hAnsiTheme="minorHAnsi"/>
          <w:iCs/>
          <w:lang w:val="fr-CA"/>
        </w:rPr>
        <w:instrText>146</w:instrText>
      </w:r>
      <w:r w:rsidR="00BB0CCD" w:rsidRPr="00650DA9">
        <w:rPr>
          <w:lang w:val="fr-CA"/>
        </w:rPr>
        <w:instrText xml:space="preserve">" \f "sujs" </w:instrText>
      </w:r>
      <w:r w:rsidR="00BB0CCD" w:rsidRPr="00650DA9">
        <w:rPr>
          <w:rFonts w:cs="Times New Roman"/>
          <w:lang w:val="fr-CA"/>
        </w:rPr>
        <w:fldChar w:fldCharType="end"/>
      </w:r>
      <w:r w:rsidR="00880D40" w:rsidRPr="00650DA9">
        <w:rPr>
          <w:rFonts w:cs="Times New Roman"/>
          <w:lang w:val="fr-CA"/>
        </w:rPr>
        <w:t xml:space="preserve"> du Brasenose College d</w:t>
      </w:r>
      <w:r w:rsidR="00BB3778" w:rsidRPr="00650DA9">
        <w:rPr>
          <w:rFonts w:cs="Times New Roman"/>
          <w:lang w:val="fr-CA"/>
        </w:rPr>
        <w:t>’</w:t>
      </w:r>
      <w:r w:rsidR="00880D40" w:rsidRPr="00650DA9">
        <w:rPr>
          <w:rFonts w:cs="Times New Roman"/>
          <w:lang w:val="fr-CA"/>
        </w:rPr>
        <w:t>Oxford, proche des mss FG, et de ce dernier tout particulièrement. L</w:t>
      </w:r>
      <w:r w:rsidR="00BB3778" w:rsidRPr="00650DA9">
        <w:rPr>
          <w:rFonts w:cs="Times New Roman"/>
          <w:lang w:val="fr-CA"/>
        </w:rPr>
        <w:t>’</w:t>
      </w:r>
      <w:r w:rsidR="00880D40" w:rsidRPr="00650DA9">
        <w:rPr>
          <w:rFonts w:cs="Times New Roman"/>
          <w:lang w:val="fr-CA"/>
        </w:rPr>
        <w:t>édition</w:t>
      </w:r>
      <w:r w:rsidR="00BB0CCD" w:rsidRPr="00650DA9">
        <w:rPr>
          <w:rFonts w:cs="Times New Roman"/>
          <w:lang w:val="fr-CA"/>
        </w:rPr>
        <w:fldChar w:fldCharType="begin"/>
      </w:r>
      <w:r w:rsidR="00BB0CCD" w:rsidRPr="00650DA9">
        <w:rPr>
          <w:lang w:val="fr-CA"/>
        </w:rPr>
        <w:instrText xml:space="preserve"> XE "</w:instrText>
      </w:r>
      <w:r w:rsidR="00BB0CCD" w:rsidRPr="00650DA9">
        <w:rPr>
          <w:rFonts w:cs="Times New Roman"/>
          <w:lang w:val="fr-CA"/>
        </w:rPr>
        <w:instrText>édition</w:instrText>
      </w:r>
      <w:r w:rsidR="00BB0CCD" w:rsidRPr="00650DA9">
        <w:rPr>
          <w:lang w:val="fr-CA"/>
        </w:rPr>
        <w:instrText>" \t "</w:instrText>
      </w:r>
      <w:r w:rsidR="00BB0CCD" w:rsidRPr="00650DA9">
        <w:rPr>
          <w:rFonts w:asciiTheme="minorHAnsi" w:hAnsiTheme="minorHAnsi"/>
          <w:iCs/>
          <w:lang w:val="fr-CA"/>
        </w:rPr>
        <w:instrText>146</w:instrText>
      </w:r>
      <w:r w:rsidR="00BB0CCD" w:rsidRPr="00650DA9">
        <w:rPr>
          <w:lang w:val="fr-CA"/>
        </w:rPr>
        <w:instrText xml:space="preserve">" \f "sujs" </w:instrText>
      </w:r>
      <w:r w:rsidR="00BB0CCD" w:rsidRPr="00650DA9">
        <w:rPr>
          <w:rFonts w:cs="Times New Roman"/>
          <w:lang w:val="fr-CA"/>
        </w:rPr>
        <w:fldChar w:fldCharType="end"/>
      </w:r>
      <w:r w:rsidR="00880D40" w:rsidRPr="00650DA9">
        <w:rPr>
          <w:rFonts w:cs="Times New Roman"/>
          <w:lang w:val="fr-CA"/>
        </w:rPr>
        <w:t xml:space="preserve"> établie ici concerne la première portion</w:t>
      </w:r>
      <w:r w:rsidR="00E9450E">
        <w:rPr>
          <w:rFonts w:cs="Times New Roman"/>
          <w:lang w:val="fr-CA"/>
        </w:rPr>
        <w:t xml:space="preserve"> de la précédente édition de Paul </w:t>
      </w:r>
      <w:r w:rsidR="00880D40" w:rsidRPr="00650DA9">
        <w:rPr>
          <w:rFonts w:cs="Times New Roman"/>
          <w:lang w:val="fr-CA"/>
        </w:rPr>
        <w:t>Meyer</w:t>
      </w:r>
      <w:r w:rsidR="00E9450E">
        <w:rPr>
          <w:rFonts w:cs="Times New Roman"/>
          <w:lang w:val="fr-CA"/>
        </w:rPr>
        <w:t>,</w:t>
      </w:r>
      <w:r w:rsidR="00BB0CCD" w:rsidRPr="00650DA9">
        <w:rPr>
          <w:rFonts w:cs="Times New Roman"/>
          <w:lang w:val="fr-CA"/>
        </w:rPr>
        <w:fldChar w:fldCharType="begin"/>
      </w:r>
      <w:r w:rsidR="00BB0CCD" w:rsidRPr="00650DA9">
        <w:rPr>
          <w:lang w:val="fr-CA"/>
        </w:rPr>
        <w:instrText xml:space="preserve"> XE "</w:instrText>
      </w:r>
      <w:r w:rsidR="00BB0CCD" w:rsidRPr="00650DA9">
        <w:rPr>
          <w:rFonts w:cs="Times New Roman"/>
          <w:lang w:val="fr-CA"/>
        </w:rPr>
        <w:instrText>Meyer, P.</w:instrText>
      </w:r>
      <w:r w:rsidR="00BB0CCD" w:rsidRPr="00650DA9">
        <w:rPr>
          <w:lang w:val="fr-CA"/>
        </w:rPr>
        <w:instrText>" \t "</w:instrText>
      </w:r>
      <w:r w:rsidR="00BB0CCD" w:rsidRPr="00650DA9">
        <w:rPr>
          <w:rFonts w:asciiTheme="minorHAnsi" w:hAnsiTheme="minorHAnsi"/>
          <w:iCs/>
          <w:lang w:val="fr-CA"/>
        </w:rPr>
        <w:instrText>146</w:instrText>
      </w:r>
      <w:r w:rsidR="00BB0CCD" w:rsidRPr="00650DA9">
        <w:rPr>
          <w:lang w:val="fr-CA"/>
        </w:rPr>
        <w:instrText xml:space="preserve">" \f "noms" </w:instrText>
      </w:r>
      <w:r w:rsidR="00BB0CCD" w:rsidRPr="00650DA9">
        <w:rPr>
          <w:rFonts w:cs="Times New Roman"/>
          <w:lang w:val="fr-CA"/>
        </w:rPr>
        <w:fldChar w:fldCharType="end"/>
      </w:r>
      <w:r w:rsidR="00880D40" w:rsidRPr="00650DA9">
        <w:rPr>
          <w:rFonts w:cs="Times New Roman"/>
          <w:lang w:val="fr-CA"/>
        </w:rPr>
        <w:t xml:space="preserve"> don</w:t>
      </w:r>
      <w:r w:rsidR="00E13A4E">
        <w:rPr>
          <w:rFonts w:cs="Times New Roman"/>
          <w:lang w:val="fr-CA"/>
        </w:rPr>
        <w:t>t elle comble les lacunes.] (E.</w:t>
      </w:r>
      <w:r w:rsidR="00880D40" w:rsidRPr="00650DA9">
        <w:rPr>
          <w:rFonts w:cs="Times New Roman"/>
          <w:lang w:val="fr-CA"/>
        </w:rPr>
        <w:t>P.)</w:t>
      </w:r>
    </w:p>
    <w:p w14:paraId="5159DF3D" w14:textId="77777777" w:rsidR="00880D40" w:rsidRPr="00650DA9" w:rsidRDefault="00880D40" w:rsidP="00100321">
      <w:pPr>
        <w:ind w:left="284" w:right="142" w:firstLine="284"/>
        <w:rPr>
          <w:rFonts w:cs="Times New Roman"/>
          <w:szCs w:val="22"/>
          <w:lang w:val="fr-CA"/>
        </w:rPr>
      </w:pPr>
    </w:p>
    <w:p w14:paraId="6FA1CAA5" w14:textId="45535153" w:rsidR="00880D40" w:rsidRPr="00650DA9" w:rsidRDefault="00880D40" w:rsidP="769C9E65">
      <w:pPr>
        <w:pStyle w:val="ItemdentreNew"/>
        <w:rPr>
          <w:rFonts w:cs="Times New Roman"/>
          <w:lang w:val="fr-CA"/>
        </w:rPr>
      </w:pPr>
      <w:r w:rsidRPr="00650DA9">
        <w:rPr>
          <w:rFonts w:cs="Times New Roman"/>
          <w:lang w:val="fr-CA"/>
        </w:rPr>
        <w:t>147.</w:t>
      </w:r>
      <w:r w:rsidRPr="00650DA9">
        <w:rPr>
          <w:lang w:val="fr-CA"/>
        </w:rPr>
        <w:tab/>
      </w:r>
      <w:r w:rsidRPr="00650DA9">
        <w:rPr>
          <w:smallCaps/>
          <w:lang w:val="fr-CA"/>
        </w:rPr>
        <w:t>Castellani</w:t>
      </w:r>
      <w:r w:rsidR="00BB0CCD" w:rsidRPr="00650DA9">
        <w:rPr>
          <w:smallCaps/>
          <w:lang w:val="fr-CA"/>
        </w:rPr>
        <w:fldChar w:fldCharType="begin"/>
      </w:r>
      <w:r w:rsidR="00BB0CCD" w:rsidRPr="00650DA9">
        <w:rPr>
          <w:lang w:val="fr-CA"/>
        </w:rPr>
        <w:instrText xml:space="preserve"> XE "</w:instrText>
      </w:r>
      <w:r w:rsidR="00BB0CCD" w:rsidRPr="00650DA9">
        <w:rPr>
          <w:smallCaps/>
          <w:lang w:val="fr-CA"/>
        </w:rPr>
        <w:instrText>Castellani</w:instrText>
      </w:r>
      <w:r w:rsidR="00BB0CCD" w:rsidRPr="00650DA9">
        <w:rPr>
          <w:lang w:val="fr-CA"/>
        </w:rPr>
        <w:instrText>" \t "</w:instrText>
      </w:r>
      <w:r w:rsidR="00BB0CCD" w:rsidRPr="00650DA9">
        <w:rPr>
          <w:rFonts w:asciiTheme="minorHAnsi" w:hAnsiTheme="minorHAnsi"/>
          <w:iCs/>
          <w:lang w:val="fr-CA"/>
        </w:rPr>
        <w:instrText>147</w:instrText>
      </w:r>
      <w:r w:rsidR="00BB0CCD" w:rsidRPr="00650DA9">
        <w:rPr>
          <w:lang w:val="fr-CA"/>
        </w:rPr>
        <w:instrText xml:space="preserve">" \f "noms" </w:instrText>
      </w:r>
      <w:r w:rsidR="00BB0CCD" w:rsidRPr="00650DA9">
        <w:rPr>
          <w:smallCaps/>
          <w:lang w:val="fr-CA"/>
        </w:rPr>
        <w:fldChar w:fldCharType="end"/>
      </w:r>
      <w:r w:rsidRPr="00650DA9">
        <w:rPr>
          <w:lang w:val="fr-CA"/>
        </w:rPr>
        <w:t xml:space="preserve">, Marie-Madeleine : </w:t>
      </w:r>
      <w:r w:rsidRPr="00650DA9">
        <w:rPr>
          <w:i/>
          <w:iCs/>
          <w:lang w:val="fr-CA"/>
        </w:rPr>
        <w:t xml:space="preserve">La description et le </w:t>
      </w:r>
      <w:r w:rsidRPr="00E9450E">
        <w:rPr>
          <w:i/>
          <w:lang w:val="fr-CA"/>
        </w:rPr>
        <w:t>siège d</w:t>
      </w:r>
      <w:r w:rsidR="00BB3778" w:rsidRPr="00E9450E">
        <w:rPr>
          <w:i/>
          <w:lang w:val="fr-CA"/>
        </w:rPr>
        <w:t>’</w:t>
      </w:r>
      <w:r w:rsidRPr="00E9450E">
        <w:rPr>
          <w:i/>
          <w:lang w:val="fr-CA"/>
        </w:rPr>
        <w:t>Antioche</w:t>
      </w:r>
      <w:r w:rsidR="00BB0CCD" w:rsidRPr="00650DA9">
        <w:rPr>
          <w:i/>
          <w:iCs/>
          <w:lang w:val="fr-CA"/>
        </w:rPr>
        <w:fldChar w:fldCharType="begin"/>
      </w:r>
      <w:r w:rsidR="00BB0CCD" w:rsidRPr="00650DA9">
        <w:rPr>
          <w:lang w:val="fr-CA"/>
        </w:rPr>
        <w:instrText xml:space="preserve"> XE "</w:instrText>
      </w:r>
      <w:r w:rsidR="00BB0CCD" w:rsidRPr="00650DA9">
        <w:rPr>
          <w:i/>
          <w:iCs/>
          <w:lang w:val="fr-CA"/>
        </w:rPr>
        <w:instrText>siège d’Antioche</w:instrText>
      </w:r>
      <w:r w:rsidR="00BB0CCD" w:rsidRPr="00650DA9">
        <w:rPr>
          <w:lang w:val="fr-CA"/>
        </w:rPr>
        <w:instrText>" \t "</w:instrText>
      </w:r>
      <w:r w:rsidR="00BB0CCD" w:rsidRPr="00650DA9">
        <w:rPr>
          <w:rFonts w:asciiTheme="minorHAnsi" w:hAnsiTheme="minorHAnsi"/>
          <w:iCs/>
          <w:lang w:val="fr-CA"/>
        </w:rPr>
        <w:instrText>147</w:instrText>
      </w:r>
      <w:r w:rsidR="00BB0CCD" w:rsidRPr="00650DA9">
        <w:rPr>
          <w:lang w:val="fr-CA"/>
        </w:rPr>
        <w:instrText xml:space="preserve">" \f "sujs" </w:instrText>
      </w:r>
      <w:r w:rsidR="00BB0CCD" w:rsidRPr="00650DA9">
        <w:rPr>
          <w:i/>
          <w:iCs/>
          <w:lang w:val="fr-CA"/>
        </w:rPr>
        <w:fldChar w:fldCharType="end"/>
      </w:r>
      <w:r w:rsidRPr="00650DA9">
        <w:rPr>
          <w:i/>
          <w:iCs/>
          <w:lang w:val="fr-CA"/>
        </w:rPr>
        <w:t xml:space="preserve"> dans le</w:t>
      </w:r>
      <w:r w:rsidR="204F8C27" w:rsidRPr="00650DA9">
        <w:rPr>
          <w:i/>
          <w:iCs/>
          <w:lang w:val="fr-CA"/>
        </w:rPr>
        <w:t xml:space="preserve"> «</w:t>
      </w:r>
      <w:r w:rsidR="00BB0CCD" w:rsidRPr="00650DA9">
        <w:rPr>
          <w:i/>
          <w:iCs/>
          <w:lang w:val="fr-CA"/>
        </w:rPr>
        <w:t> </w:t>
      </w:r>
      <w:r w:rsidR="204F8C27" w:rsidRPr="00650DA9">
        <w:rPr>
          <w:i/>
          <w:iCs/>
          <w:lang w:val="fr-CA"/>
        </w:rPr>
        <w:t>Récit</w:t>
      </w:r>
      <w:r w:rsidRPr="00650DA9">
        <w:rPr>
          <w:i/>
          <w:iCs/>
          <w:lang w:val="fr-CA"/>
        </w:rPr>
        <w:t xml:space="preserve"> en vers de la première </w:t>
      </w:r>
      <w:r w:rsidR="6419CFA0" w:rsidRPr="00650DA9">
        <w:rPr>
          <w:i/>
          <w:iCs/>
          <w:lang w:val="fr-CA"/>
        </w:rPr>
        <w:t>croisade</w:t>
      </w:r>
      <w:r w:rsidR="00BB0CCD" w:rsidRPr="00650DA9">
        <w:rPr>
          <w:i/>
          <w:iCs/>
          <w:lang w:val="fr-CA"/>
        </w:rPr>
        <w:fldChar w:fldCharType="begin"/>
      </w:r>
      <w:r w:rsidR="00BB0CCD" w:rsidRPr="00650DA9">
        <w:rPr>
          <w:lang w:val="fr-CA"/>
        </w:rPr>
        <w:instrText xml:space="preserve"> XE "</w:instrText>
      </w:r>
      <w:r w:rsidR="00BB0CCD" w:rsidRPr="00650DA9">
        <w:rPr>
          <w:i/>
          <w:iCs/>
          <w:lang w:val="fr-CA"/>
        </w:rPr>
        <w:instrText>Récit en vers de la première croisade</w:instrText>
      </w:r>
      <w:r w:rsidR="00BB0CCD" w:rsidRPr="00650DA9">
        <w:rPr>
          <w:lang w:val="fr-CA"/>
        </w:rPr>
        <w:instrText>" \t "</w:instrText>
      </w:r>
      <w:r w:rsidR="00BB0CCD" w:rsidRPr="00650DA9">
        <w:rPr>
          <w:rFonts w:asciiTheme="minorHAnsi" w:hAnsiTheme="minorHAnsi"/>
          <w:iCs/>
          <w:lang w:val="fr-CA"/>
        </w:rPr>
        <w:instrText>147</w:instrText>
      </w:r>
      <w:r w:rsidR="00BB0CCD" w:rsidRPr="00650DA9">
        <w:rPr>
          <w:lang w:val="fr-CA"/>
        </w:rPr>
        <w:instrText xml:space="preserve">" \f "sujs" </w:instrText>
      </w:r>
      <w:r w:rsidR="00BB0CCD" w:rsidRPr="00650DA9">
        <w:rPr>
          <w:i/>
          <w:iCs/>
          <w:lang w:val="fr-CA"/>
        </w:rPr>
        <w:fldChar w:fldCharType="end"/>
      </w:r>
      <w:r w:rsidR="00BB0CCD" w:rsidRPr="00650DA9">
        <w:rPr>
          <w:i/>
          <w:iCs/>
          <w:lang w:val="fr-CA"/>
        </w:rPr>
        <w:t> </w:t>
      </w:r>
      <w:r w:rsidR="6419CFA0" w:rsidRPr="00650DA9">
        <w:rPr>
          <w:i/>
          <w:iCs/>
          <w:lang w:val="fr-CA"/>
        </w:rPr>
        <w:t>»</w:t>
      </w:r>
      <w:r w:rsidRPr="00650DA9">
        <w:rPr>
          <w:i/>
          <w:iCs/>
          <w:lang w:val="fr-CA"/>
        </w:rPr>
        <w:t xml:space="preserve"> d</w:t>
      </w:r>
      <w:r w:rsidR="00BB3778" w:rsidRPr="00650DA9">
        <w:rPr>
          <w:i/>
          <w:iCs/>
          <w:lang w:val="fr-CA"/>
        </w:rPr>
        <w:t>’</w:t>
      </w:r>
      <w:r w:rsidRPr="00650DA9">
        <w:rPr>
          <w:i/>
          <w:iCs/>
          <w:lang w:val="fr-CA"/>
        </w:rPr>
        <w:t>après Baudri de Bourgueil</w:t>
      </w:r>
      <w:r w:rsidR="00BB0CCD" w:rsidRPr="00650DA9">
        <w:rPr>
          <w:i/>
          <w:iCs/>
          <w:lang w:val="fr-CA"/>
        </w:rPr>
        <w:fldChar w:fldCharType="begin"/>
      </w:r>
      <w:r w:rsidR="00BB0CCD" w:rsidRPr="00650DA9">
        <w:rPr>
          <w:lang w:val="fr-CA"/>
        </w:rPr>
        <w:instrText xml:space="preserve"> XE "</w:instrText>
      </w:r>
      <w:r w:rsidR="00BB0CCD" w:rsidRPr="00650DA9">
        <w:rPr>
          <w:i/>
          <w:iCs/>
          <w:lang w:val="fr-CA"/>
        </w:rPr>
        <w:instrText>Baudri de Bourgueil</w:instrText>
      </w:r>
      <w:r w:rsidR="00BB0CCD" w:rsidRPr="00650DA9">
        <w:rPr>
          <w:lang w:val="fr-CA"/>
        </w:rPr>
        <w:instrText>" \t "</w:instrText>
      </w:r>
      <w:r w:rsidR="00BB0CCD" w:rsidRPr="00650DA9">
        <w:rPr>
          <w:rFonts w:asciiTheme="minorHAnsi" w:hAnsiTheme="minorHAnsi"/>
          <w:iCs/>
          <w:lang w:val="fr-CA"/>
        </w:rPr>
        <w:instrText>147</w:instrText>
      </w:r>
      <w:r w:rsidR="00BB0CCD" w:rsidRPr="00650DA9">
        <w:rPr>
          <w:lang w:val="fr-CA"/>
        </w:rPr>
        <w:instrText xml:space="preserve">" \f "noms" </w:instrText>
      </w:r>
      <w:r w:rsidR="00BB0CCD" w:rsidRPr="00650DA9">
        <w:rPr>
          <w:i/>
          <w:iCs/>
          <w:lang w:val="fr-CA"/>
        </w:rPr>
        <w:fldChar w:fldCharType="end"/>
      </w:r>
      <w:r w:rsidRPr="00650DA9">
        <w:rPr>
          <w:lang w:val="fr-CA"/>
        </w:rPr>
        <w:t xml:space="preserve">, dans </w:t>
      </w:r>
      <w:r w:rsidRPr="00650DA9">
        <w:rPr>
          <w:i/>
          <w:iCs/>
          <w:lang w:val="fr-CA"/>
        </w:rPr>
        <w:t>Uns clers ait dit...</w:t>
      </w:r>
      <w:r w:rsidR="00E9450E">
        <w:rPr>
          <w:lang w:val="fr-CA"/>
        </w:rPr>
        <w:t xml:space="preserve">, </w:t>
      </w:r>
      <w:r w:rsidR="005D3B2F">
        <w:rPr>
          <w:lang w:val="fr-CA"/>
        </w:rPr>
        <w:t xml:space="preserve">t. I, </w:t>
      </w:r>
      <w:r w:rsidR="00E9450E">
        <w:rPr>
          <w:lang w:val="fr-CA"/>
        </w:rPr>
        <w:t>pp. </w:t>
      </w:r>
      <w:r w:rsidRPr="00650DA9">
        <w:rPr>
          <w:lang w:val="fr-CA"/>
        </w:rPr>
        <w:t>189-199</w:t>
      </w:r>
      <w:r w:rsidRPr="00650DA9">
        <w:rPr>
          <w:rFonts w:cs="Times New Roman"/>
          <w:lang w:val="fr-CA"/>
        </w:rPr>
        <w:t>.</w:t>
      </w:r>
    </w:p>
    <w:p w14:paraId="765CFEF4" w14:textId="133DCBF1" w:rsidR="00880D40" w:rsidRPr="00650DA9" w:rsidRDefault="00880D40" w:rsidP="00880D40">
      <w:pPr>
        <w:ind w:left="284" w:right="142" w:firstLine="284"/>
        <w:rPr>
          <w:lang w:val="fr-CA"/>
        </w:rPr>
      </w:pPr>
      <w:r w:rsidRPr="00650DA9">
        <w:rPr>
          <w:rFonts w:cs="Times New Roman"/>
          <w:lang w:val="fr-CA"/>
        </w:rPr>
        <w:lastRenderedPageBreak/>
        <w:t>[</w:t>
      </w:r>
      <w:r w:rsidRPr="00650DA9">
        <w:rPr>
          <w:lang w:val="fr-CA"/>
        </w:rPr>
        <w:t>Dans le texte en alexandrins assonancés qui traduit librement l</w:t>
      </w:r>
      <w:r w:rsidR="00BB3778" w:rsidRPr="00650DA9">
        <w:rPr>
          <w:lang w:val="fr-CA"/>
        </w:rPr>
        <w:t>’</w:t>
      </w:r>
      <w:r w:rsidRPr="00650DA9">
        <w:rPr>
          <w:i/>
          <w:iCs/>
          <w:lang w:val="fr-CA"/>
        </w:rPr>
        <w:t>Historia hierosolymitana</w:t>
      </w:r>
      <w:r w:rsidR="00BB0CCD" w:rsidRPr="00650DA9">
        <w:rPr>
          <w:i/>
          <w:iCs/>
          <w:lang w:val="fr-CA"/>
        </w:rPr>
        <w:fldChar w:fldCharType="begin"/>
      </w:r>
      <w:r w:rsidR="00BB0CCD" w:rsidRPr="00650DA9">
        <w:rPr>
          <w:lang w:val="fr-CA"/>
        </w:rPr>
        <w:instrText xml:space="preserve"> XE "</w:instrText>
      </w:r>
      <w:r w:rsidR="00BB0CCD" w:rsidRPr="00650DA9">
        <w:rPr>
          <w:i/>
          <w:iCs/>
          <w:lang w:val="fr-CA"/>
        </w:rPr>
        <w:instrText>Historia hierosolymitana</w:instrText>
      </w:r>
      <w:r w:rsidR="00BB0CCD" w:rsidRPr="00650DA9">
        <w:rPr>
          <w:lang w:val="fr-CA"/>
        </w:rPr>
        <w:instrText>" \t "</w:instrText>
      </w:r>
      <w:r w:rsidR="00BB0CCD" w:rsidRPr="00650DA9">
        <w:rPr>
          <w:rFonts w:asciiTheme="minorHAnsi" w:hAnsiTheme="minorHAnsi"/>
          <w:iCs/>
          <w:lang w:val="fr-CA"/>
        </w:rPr>
        <w:instrText>147</w:instrText>
      </w:r>
      <w:r w:rsidR="00BB0CCD" w:rsidRPr="00650DA9">
        <w:rPr>
          <w:lang w:val="fr-CA"/>
        </w:rPr>
        <w:instrText xml:space="preserve">" \f "sujs" </w:instrText>
      </w:r>
      <w:r w:rsidR="00BB0CCD" w:rsidRPr="00650DA9">
        <w:rPr>
          <w:i/>
          <w:iCs/>
          <w:lang w:val="fr-CA"/>
        </w:rPr>
        <w:fldChar w:fldCharType="end"/>
      </w:r>
      <w:r w:rsidRPr="00650DA9">
        <w:rPr>
          <w:i/>
          <w:iCs/>
          <w:lang w:val="fr-CA"/>
        </w:rPr>
        <w:t xml:space="preserve"> </w:t>
      </w:r>
      <w:r w:rsidRPr="00650DA9">
        <w:rPr>
          <w:lang w:val="fr-CA"/>
        </w:rPr>
        <w:t>de Baudri de Bourgueil, évêque de Dol, la prise d</w:t>
      </w:r>
      <w:r w:rsidR="00BB3778" w:rsidRPr="00650DA9">
        <w:rPr>
          <w:lang w:val="fr-CA"/>
        </w:rPr>
        <w:t>’</w:t>
      </w:r>
      <w:r w:rsidRPr="00650DA9">
        <w:rPr>
          <w:lang w:val="fr-CA"/>
        </w:rPr>
        <w:t>Antioche revêt une importance particulière : suivant une tradition qui attribue son évangélisation à l</w:t>
      </w:r>
      <w:r w:rsidR="00BB3778" w:rsidRPr="00650DA9">
        <w:rPr>
          <w:lang w:val="fr-CA"/>
        </w:rPr>
        <w:t>’</w:t>
      </w:r>
      <w:r w:rsidRPr="00650DA9">
        <w:rPr>
          <w:lang w:val="fr-CA"/>
        </w:rPr>
        <w:t>apôtre Pierre, le poème place sous cette autorité la découverte de la sainte lance</w:t>
      </w:r>
      <w:r w:rsidR="00BB0CCD" w:rsidRPr="00650DA9">
        <w:rPr>
          <w:lang w:val="fr-CA"/>
        </w:rPr>
        <w:fldChar w:fldCharType="begin"/>
      </w:r>
      <w:r w:rsidR="00BB0CCD" w:rsidRPr="00650DA9">
        <w:rPr>
          <w:lang w:val="fr-CA"/>
        </w:rPr>
        <w:instrText xml:space="preserve"> XE "sainte lance" \t "</w:instrText>
      </w:r>
      <w:r w:rsidR="00BB0CCD" w:rsidRPr="00650DA9">
        <w:rPr>
          <w:rFonts w:asciiTheme="minorHAnsi" w:hAnsiTheme="minorHAnsi"/>
          <w:iCs/>
          <w:lang w:val="fr-CA"/>
        </w:rPr>
        <w:instrText>147</w:instrText>
      </w:r>
      <w:r w:rsidR="00BB0CCD" w:rsidRPr="00650DA9">
        <w:rPr>
          <w:lang w:val="fr-CA"/>
        </w:rPr>
        <w:instrText xml:space="preserve">" \f "sujs" </w:instrText>
      </w:r>
      <w:r w:rsidR="00BB0CCD" w:rsidRPr="00650DA9">
        <w:rPr>
          <w:lang w:val="fr-CA"/>
        </w:rPr>
        <w:fldChar w:fldCharType="end"/>
      </w:r>
      <w:r w:rsidRPr="00650DA9">
        <w:rPr>
          <w:lang w:val="fr-CA"/>
        </w:rPr>
        <w:t xml:space="preserve"> et l</w:t>
      </w:r>
      <w:r w:rsidR="00BB3778" w:rsidRPr="00650DA9">
        <w:rPr>
          <w:lang w:val="fr-CA"/>
        </w:rPr>
        <w:t>’</w:t>
      </w:r>
      <w:r w:rsidRPr="00650DA9">
        <w:rPr>
          <w:lang w:val="fr-CA"/>
        </w:rPr>
        <w:t>action des croisés, qui renouvellera la christianisation de la cité par l</w:t>
      </w:r>
      <w:r w:rsidR="00BB3778" w:rsidRPr="00650DA9">
        <w:rPr>
          <w:lang w:val="fr-CA"/>
        </w:rPr>
        <w:t>’</w:t>
      </w:r>
      <w:r w:rsidRPr="00650DA9">
        <w:rPr>
          <w:lang w:val="fr-CA"/>
        </w:rPr>
        <w:t>apôtre ; Antioche</w:t>
      </w:r>
      <w:r w:rsidR="00BB0CCD" w:rsidRPr="00650DA9">
        <w:rPr>
          <w:lang w:val="fr-CA"/>
        </w:rPr>
        <w:fldChar w:fldCharType="begin"/>
      </w:r>
      <w:r w:rsidR="00BB0CCD" w:rsidRPr="00650DA9">
        <w:rPr>
          <w:lang w:val="fr-CA"/>
        </w:rPr>
        <w:instrText xml:space="preserve"> XE "Antioche" \t "</w:instrText>
      </w:r>
      <w:r w:rsidR="00BB0CCD" w:rsidRPr="00650DA9">
        <w:rPr>
          <w:rFonts w:asciiTheme="minorHAnsi" w:hAnsiTheme="minorHAnsi"/>
          <w:iCs/>
          <w:lang w:val="fr-CA"/>
        </w:rPr>
        <w:instrText>147</w:instrText>
      </w:r>
      <w:r w:rsidR="00BB0CCD" w:rsidRPr="00650DA9">
        <w:rPr>
          <w:lang w:val="fr-CA"/>
        </w:rPr>
        <w:instrText xml:space="preserve">" </w:instrText>
      </w:r>
      <w:r w:rsidR="0078263C" w:rsidRPr="00650DA9">
        <w:rPr>
          <w:lang w:val="fr-CA"/>
        </w:rPr>
        <w:instrText xml:space="preserve">\f "sujs" </w:instrText>
      </w:r>
      <w:r w:rsidR="00BB0CCD" w:rsidRPr="00650DA9">
        <w:rPr>
          <w:lang w:val="fr-CA"/>
        </w:rPr>
        <w:fldChar w:fldCharType="end"/>
      </w:r>
      <w:r w:rsidRPr="00650DA9">
        <w:rPr>
          <w:lang w:val="fr-CA"/>
        </w:rPr>
        <w:t xml:space="preserve"> devient ainsi une préfiguration de Jérusalem</w:t>
      </w:r>
      <w:r w:rsidR="0078263C" w:rsidRPr="00650DA9">
        <w:rPr>
          <w:lang w:val="fr-CA"/>
        </w:rPr>
        <w:fldChar w:fldCharType="begin"/>
      </w:r>
      <w:r w:rsidR="0078263C" w:rsidRPr="00650DA9">
        <w:rPr>
          <w:lang w:val="fr-CA"/>
        </w:rPr>
        <w:instrText xml:space="preserve"> XE "Jérusalem" \t "</w:instrText>
      </w:r>
      <w:r w:rsidR="0078263C" w:rsidRPr="00650DA9">
        <w:rPr>
          <w:rFonts w:asciiTheme="minorHAnsi" w:hAnsiTheme="minorHAnsi"/>
          <w:iCs/>
          <w:lang w:val="fr-CA"/>
        </w:rPr>
        <w:instrText>147</w:instrText>
      </w:r>
      <w:r w:rsidR="0078263C" w:rsidRPr="00650DA9">
        <w:rPr>
          <w:lang w:val="fr-CA"/>
        </w:rPr>
        <w:instrText xml:space="preserve">" \f "sujs" </w:instrText>
      </w:r>
      <w:r w:rsidR="0078263C" w:rsidRPr="00650DA9">
        <w:rPr>
          <w:lang w:val="fr-CA"/>
        </w:rPr>
        <w:fldChar w:fldCharType="end"/>
      </w:r>
      <w:r w:rsidRPr="00650DA9">
        <w:rPr>
          <w:lang w:val="fr-CA"/>
        </w:rPr>
        <w:t>. C</w:t>
      </w:r>
      <w:r w:rsidR="00BB3778" w:rsidRPr="00650DA9">
        <w:rPr>
          <w:lang w:val="fr-CA"/>
        </w:rPr>
        <w:t>’</w:t>
      </w:r>
      <w:r w:rsidRPr="00650DA9">
        <w:rPr>
          <w:lang w:val="fr-CA"/>
        </w:rPr>
        <w:t>est donc magnifier le comportement des Chrétiens qui prendront puis sauront garder la ville contre ceux qui veulent la reprendre que de décrire</w:t>
      </w:r>
      <w:r w:rsidR="0078263C" w:rsidRPr="00650DA9">
        <w:rPr>
          <w:lang w:val="fr-CA"/>
        </w:rPr>
        <w:fldChar w:fldCharType="begin"/>
      </w:r>
      <w:r w:rsidR="0078263C" w:rsidRPr="00650DA9">
        <w:rPr>
          <w:lang w:val="fr-CA"/>
        </w:rPr>
        <w:instrText xml:space="preserve"> XE "d</w:instrText>
      </w:r>
      <w:r w:rsidR="00FF1186" w:rsidRPr="00650DA9">
        <w:rPr>
          <w:lang w:val="fr-CA"/>
        </w:rPr>
        <w:instrText>e</w:instrText>
      </w:r>
      <w:r w:rsidR="0078263C" w:rsidRPr="00650DA9">
        <w:rPr>
          <w:lang w:val="fr-CA"/>
        </w:rPr>
        <w:instrText>scription" \t "</w:instrText>
      </w:r>
      <w:r w:rsidR="0078263C" w:rsidRPr="00650DA9">
        <w:rPr>
          <w:rFonts w:asciiTheme="minorHAnsi" w:hAnsiTheme="minorHAnsi"/>
          <w:iCs/>
          <w:lang w:val="fr-CA"/>
        </w:rPr>
        <w:instrText>147</w:instrText>
      </w:r>
      <w:r w:rsidR="0078263C" w:rsidRPr="00650DA9">
        <w:rPr>
          <w:lang w:val="fr-CA"/>
        </w:rPr>
        <w:instrText xml:space="preserve">" \f "sujs" </w:instrText>
      </w:r>
      <w:r w:rsidR="0078263C" w:rsidRPr="00650DA9">
        <w:rPr>
          <w:lang w:val="fr-CA"/>
        </w:rPr>
        <w:fldChar w:fldCharType="end"/>
      </w:r>
      <w:r w:rsidRPr="00650DA9">
        <w:rPr>
          <w:lang w:val="fr-CA"/>
        </w:rPr>
        <w:t xml:space="preserve"> la puissance et la richesse d</w:t>
      </w:r>
      <w:r w:rsidR="00BB3778" w:rsidRPr="00650DA9">
        <w:rPr>
          <w:lang w:val="fr-CA"/>
        </w:rPr>
        <w:t>’</w:t>
      </w:r>
      <w:r w:rsidRPr="00650DA9">
        <w:rPr>
          <w:lang w:val="fr-CA"/>
        </w:rPr>
        <w:t>Antioche en développant les indications du modèle. Le traducteur renchérit sur les défenses de la ville, que favorise sa situation géographique qui la protège soit par la montagne</w:t>
      </w:r>
      <w:r w:rsidR="0078263C" w:rsidRPr="00650DA9">
        <w:rPr>
          <w:lang w:val="fr-CA"/>
        </w:rPr>
        <w:fldChar w:fldCharType="begin"/>
      </w:r>
      <w:r w:rsidR="0078263C" w:rsidRPr="00650DA9">
        <w:rPr>
          <w:lang w:val="fr-CA"/>
        </w:rPr>
        <w:instrText xml:space="preserve"> XE "montagne" \t "</w:instrText>
      </w:r>
      <w:r w:rsidR="0078263C" w:rsidRPr="00650DA9">
        <w:rPr>
          <w:rFonts w:asciiTheme="minorHAnsi" w:hAnsiTheme="minorHAnsi"/>
          <w:iCs/>
          <w:lang w:val="fr-CA"/>
        </w:rPr>
        <w:instrText>147</w:instrText>
      </w:r>
      <w:r w:rsidR="0078263C" w:rsidRPr="00650DA9">
        <w:rPr>
          <w:lang w:val="fr-CA"/>
        </w:rPr>
        <w:instrText xml:space="preserve">" \f "sujs" </w:instrText>
      </w:r>
      <w:r w:rsidR="0078263C" w:rsidRPr="00650DA9">
        <w:rPr>
          <w:lang w:val="fr-CA"/>
        </w:rPr>
        <w:fldChar w:fldCharType="end"/>
      </w:r>
      <w:r w:rsidRPr="00650DA9">
        <w:rPr>
          <w:lang w:val="fr-CA"/>
        </w:rPr>
        <w:t xml:space="preserve"> soit par un fleuve, sur la solidité mais aussi la beauté de ses murailles, qui fait d</w:t>
      </w:r>
      <w:r w:rsidR="00BB3778" w:rsidRPr="00650DA9">
        <w:rPr>
          <w:lang w:val="fr-CA"/>
        </w:rPr>
        <w:t>’</w:t>
      </w:r>
      <w:r w:rsidRPr="00650DA9">
        <w:rPr>
          <w:lang w:val="fr-CA"/>
        </w:rPr>
        <w:t>elle « à la fois une forteresse féodale et une ville orientale brillant de toute sa beauté », et sur la modernité de certaines de ses installations, par exemple la maîtrise de la circulation de l</w:t>
      </w:r>
      <w:r w:rsidR="00BB3778" w:rsidRPr="00650DA9">
        <w:rPr>
          <w:lang w:val="fr-CA"/>
        </w:rPr>
        <w:t>’</w:t>
      </w:r>
      <w:r w:rsidRPr="00650DA9">
        <w:rPr>
          <w:lang w:val="fr-CA"/>
        </w:rPr>
        <w:t>eau : elle se répand toutes les semaines dans la ville, évacuant les immondices. Malgré toutes ces vertus, Antioche ne peut éviter d</w:t>
      </w:r>
      <w:r w:rsidR="00BB3778" w:rsidRPr="00650DA9">
        <w:rPr>
          <w:lang w:val="fr-CA"/>
        </w:rPr>
        <w:t>’</w:t>
      </w:r>
      <w:r w:rsidRPr="00650DA9">
        <w:rPr>
          <w:lang w:val="fr-CA"/>
        </w:rPr>
        <w:t>être prise par les Chrétiens, car elle doit être purifiée d</w:t>
      </w:r>
      <w:r w:rsidR="00BB3778" w:rsidRPr="00650DA9">
        <w:rPr>
          <w:lang w:val="fr-CA"/>
        </w:rPr>
        <w:t>’</w:t>
      </w:r>
      <w:r w:rsidRPr="00650DA9">
        <w:rPr>
          <w:lang w:val="fr-CA"/>
        </w:rPr>
        <w:t>une faute origine</w:t>
      </w:r>
      <w:r w:rsidR="00E9450E">
        <w:rPr>
          <w:lang w:val="fr-CA"/>
        </w:rPr>
        <w:t>lle, inscrite dans son nom même </w:t>
      </w:r>
      <w:r w:rsidRPr="00650DA9">
        <w:rPr>
          <w:lang w:val="fr-CA"/>
        </w:rPr>
        <w:t>: Antiochus</w:t>
      </w:r>
      <w:r w:rsidR="0078263C" w:rsidRPr="00650DA9">
        <w:rPr>
          <w:lang w:val="fr-CA"/>
        </w:rPr>
        <w:fldChar w:fldCharType="begin"/>
      </w:r>
      <w:r w:rsidR="0078263C" w:rsidRPr="00650DA9">
        <w:rPr>
          <w:lang w:val="fr-CA"/>
        </w:rPr>
        <w:instrText xml:space="preserve"> XE "Antiochus" \t "</w:instrText>
      </w:r>
      <w:r w:rsidR="0078263C" w:rsidRPr="00650DA9">
        <w:rPr>
          <w:rFonts w:asciiTheme="minorHAnsi" w:hAnsiTheme="minorHAnsi"/>
          <w:iCs/>
          <w:lang w:val="fr-CA"/>
        </w:rPr>
        <w:instrText>147</w:instrText>
      </w:r>
      <w:r w:rsidR="0078263C" w:rsidRPr="00650DA9">
        <w:rPr>
          <w:lang w:val="fr-CA"/>
        </w:rPr>
        <w:instrText xml:space="preserve">" \f "sujs" </w:instrText>
      </w:r>
      <w:r w:rsidR="0078263C" w:rsidRPr="00650DA9">
        <w:rPr>
          <w:lang w:val="fr-CA"/>
        </w:rPr>
        <w:fldChar w:fldCharType="end"/>
      </w:r>
      <w:r w:rsidRPr="00650DA9">
        <w:rPr>
          <w:lang w:val="fr-CA"/>
        </w:rPr>
        <w:t>, qui l</w:t>
      </w:r>
      <w:r w:rsidR="00BB3778" w:rsidRPr="00650DA9">
        <w:rPr>
          <w:lang w:val="fr-CA"/>
        </w:rPr>
        <w:t>’</w:t>
      </w:r>
      <w:r w:rsidRPr="00650DA9">
        <w:rPr>
          <w:lang w:val="fr-CA"/>
        </w:rPr>
        <w:t>appela ainsi, fut en effet un roi incestueux. Tous les moyens étaient donc bons pour s</w:t>
      </w:r>
      <w:r w:rsidR="00BB3778" w:rsidRPr="00650DA9">
        <w:rPr>
          <w:lang w:val="fr-CA"/>
        </w:rPr>
        <w:t>’</w:t>
      </w:r>
      <w:r w:rsidRPr="00650DA9">
        <w:rPr>
          <w:lang w:val="fr-CA"/>
        </w:rPr>
        <w:t>emparer de la cité, y compris la ruse dont usa Bohémond</w:t>
      </w:r>
      <w:r w:rsidR="0078263C" w:rsidRPr="00650DA9">
        <w:rPr>
          <w:lang w:val="fr-CA"/>
        </w:rPr>
        <w:fldChar w:fldCharType="begin"/>
      </w:r>
      <w:r w:rsidR="0078263C" w:rsidRPr="00650DA9">
        <w:rPr>
          <w:lang w:val="fr-CA"/>
        </w:rPr>
        <w:instrText xml:space="preserve"> XE "Bohémond" \t "</w:instrText>
      </w:r>
      <w:r w:rsidR="0078263C" w:rsidRPr="00650DA9">
        <w:rPr>
          <w:rFonts w:asciiTheme="minorHAnsi" w:hAnsiTheme="minorHAnsi"/>
          <w:iCs/>
          <w:lang w:val="fr-CA"/>
        </w:rPr>
        <w:instrText>147</w:instrText>
      </w:r>
      <w:r w:rsidR="0078263C" w:rsidRPr="00650DA9">
        <w:rPr>
          <w:lang w:val="fr-CA"/>
        </w:rPr>
        <w:instrText xml:space="preserve">" \f "sujs" </w:instrText>
      </w:r>
      <w:r w:rsidR="0078263C" w:rsidRPr="00650DA9">
        <w:rPr>
          <w:lang w:val="fr-CA"/>
        </w:rPr>
        <w:fldChar w:fldCharType="end"/>
      </w:r>
      <w:r w:rsidR="00E9450E">
        <w:rPr>
          <w:lang w:val="fr-CA"/>
        </w:rPr>
        <w:t>.] (F.</w:t>
      </w:r>
      <w:r w:rsidRPr="00650DA9">
        <w:rPr>
          <w:lang w:val="fr-CA"/>
        </w:rPr>
        <w:t>S.)</w:t>
      </w:r>
    </w:p>
    <w:p w14:paraId="7FD601D2" w14:textId="4A09D5D4" w:rsidR="00880D40" w:rsidRPr="00650DA9" w:rsidRDefault="00880D40" w:rsidP="00880D40">
      <w:pPr>
        <w:ind w:left="284" w:right="142" w:firstLine="284"/>
        <w:rPr>
          <w:lang w:val="fr-CA"/>
        </w:rPr>
      </w:pPr>
    </w:p>
    <w:p w14:paraId="2A30AF95" w14:textId="5FE4C0F3" w:rsidR="00880D40" w:rsidRPr="00650DA9" w:rsidRDefault="00880D40" w:rsidP="769C9E65">
      <w:pPr>
        <w:pStyle w:val="ItemdentreNew"/>
        <w:rPr>
          <w:rFonts w:cs="Times New Roman"/>
          <w:lang w:val="fr-CA"/>
        </w:rPr>
      </w:pPr>
      <w:r w:rsidRPr="00650DA9">
        <w:rPr>
          <w:rFonts w:cs="Times New Roman"/>
          <w:lang w:val="fr-CA"/>
        </w:rPr>
        <w:t>148.</w:t>
      </w:r>
      <w:r w:rsidRPr="00650DA9">
        <w:rPr>
          <w:lang w:val="fr-CA"/>
        </w:rPr>
        <w:tab/>
      </w:r>
      <w:r w:rsidRPr="00650DA9">
        <w:rPr>
          <w:rFonts w:cs="Times New Roman"/>
          <w:smallCaps/>
          <w:lang w:val="fr-CA"/>
        </w:rPr>
        <w:t>Castellani</w:t>
      </w:r>
      <w:r w:rsidR="0078263C" w:rsidRPr="00650DA9">
        <w:rPr>
          <w:rFonts w:cs="Times New Roman"/>
          <w:smallCaps/>
          <w:lang w:val="fr-CA"/>
        </w:rPr>
        <w:fldChar w:fldCharType="begin"/>
      </w:r>
      <w:r w:rsidR="0078263C" w:rsidRPr="00650DA9">
        <w:rPr>
          <w:lang w:val="fr-CA"/>
        </w:rPr>
        <w:instrText xml:space="preserve"> XE "</w:instrText>
      </w:r>
      <w:r w:rsidR="0078263C" w:rsidRPr="00650DA9">
        <w:rPr>
          <w:rFonts w:cs="Times New Roman"/>
          <w:smallCaps/>
          <w:lang w:val="fr-CA"/>
        </w:rPr>
        <w:instrText>Castellani</w:instrText>
      </w:r>
      <w:r w:rsidR="0078263C" w:rsidRPr="00650DA9">
        <w:rPr>
          <w:lang w:val="fr-CA"/>
        </w:rPr>
        <w:instrText>" \t "</w:instrText>
      </w:r>
      <w:r w:rsidR="0078263C" w:rsidRPr="00650DA9">
        <w:rPr>
          <w:rFonts w:asciiTheme="minorHAnsi" w:hAnsiTheme="minorHAnsi"/>
          <w:iCs/>
          <w:lang w:val="fr-CA"/>
        </w:rPr>
        <w:instrText>148</w:instrText>
      </w:r>
      <w:r w:rsidR="0078263C" w:rsidRPr="00650DA9">
        <w:rPr>
          <w:lang w:val="fr-CA"/>
        </w:rPr>
        <w:instrText xml:space="preserve">" \f "noms" </w:instrText>
      </w:r>
      <w:r w:rsidR="0078263C"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Marie-Madeleine : </w:t>
      </w:r>
      <w:r w:rsidRPr="00650DA9">
        <w:rPr>
          <w:rFonts w:cs="Times New Roman"/>
          <w:i/>
          <w:iCs/>
          <w:lang w:val="fr-CA"/>
        </w:rPr>
        <w:t>L</w:t>
      </w:r>
      <w:r w:rsidR="00BB3778" w:rsidRPr="00650DA9">
        <w:rPr>
          <w:rFonts w:cs="Times New Roman"/>
          <w:i/>
          <w:iCs/>
          <w:lang w:val="fr-CA"/>
        </w:rPr>
        <w:t>’</w:t>
      </w:r>
      <w:r w:rsidRPr="00650DA9">
        <w:rPr>
          <w:rFonts w:cs="Times New Roman"/>
          <w:i/>
          <w:iCs/>
          <w:lang w:val="fr-CA"/>
        </w:rPr>
        <w:t>Affrontement de Saint Pierre et de Simon le magicien</w:t>
      </w:r>
      <w:r w:rsidR="00A275A5" w:rsidRPr="00650DA9">
        <w:rPr>
          <w:rFonts w:cs="Times New Roman"/>
          <w:i/>
          <w:iCs/>
          <w:lang w:val="fr-CA"/>
        </w:rPr>
        <w:fldChar w:fldCharType="begin"/>
      </w:r>
      <w:r w:rsidR="00A275A5" w:rsidRPr="00650DA9">
        <w:rPr>
          <w:lang w:val="fr-CA"/>
        </w:rPr>
        <w:instrText xml:space="preserve"> XE "</w:instrText>
      </w:r>
      <w:r w:rsidR="00A275A5" w:rsidRPr="00650DA9">
        <w:rPr>
          <w:rFonts w:cs="Times New Roman"/>
          <w:lang w:val="fr-CA"/>
        </w:rPr>
        <w:instrText>magicien</w:instrText>
      </w:r>
      <w:r w:rsidR="00A275A5" w:rsidRPr="00650DA9">
        <w:rPr>
          <w:lang w:val="fr-CA"/>
        </w:rPr>
        <w:instrText>" \t "</w:instrText>
      </w:r>
      <w:r w:rsidR="00A275A5" w:rsidRPr="00650DA9">
        <w:rPr>
          <w:rFonts w:asciiTheme="minorHAnsi" w:hAnsiTheme="minorHAnsi"/>
          <w:lang w:val="fr-CA"/>
        </w:rPr>
        <w:instrText>148</w:instrText>
      </w:r>
      <w:r w:rsidR="00A275A5" w:rsidRPr="00650DA9">
        <w:rPr>
          <w:lang w:val="fr-CA"/>
        </w:rPr>
        <w:instrText xml:space="preserve">" </w:instrText>
      </w:r>
      <w:r w:rsidR="00242376" w:rsidRPr="00650DA9">
        <w:rPr>
          <w:lang w:val="fr-CA"/>
        </w:rPr>
        <w:instrText>\f</w:instrText>
      </w:r>
      <w:r w:rsidR="00A275A5" w:rsidRPr="00650DA9">
        <w:rPr>
          <w:lang w:val="fr-CA"/>
        </w:rPr>
        <w:instrText xml:space="preserve"> "sujs" </w:instrText>
      </w:r>
      <w:r w:rsidR="00A275A5" w:rsidRPr="00650DA9">
        <w:rPr>
          <w:rFonts w:cs="Times New Roman"/>
          <w:i/>
          <w:iCs/>
          <w:lang w:val="fr-CA"/>
        </w:rPr>
        <w:fldChar w:fldCharType="end"/>
      </w:r>
      <w:r w:rsidRPr="00650DA9">
        <w:rPr>
          <w:rFonts w:cs="Times New Roman"/>
          <w:i/>
          <w:iCs/>
          <w:lang w:val="fr-CA"/>
        </w:rPr>
        <w:t xml:space="preserve"> dans le</w:t>
      </w:r>
      <w:r w:rsidR="4A1EF713" w:rsidRPr="00650DA9">
        <w:rPr>
          <w:rFonts w:cs="Times New Roman"/>
          <w:i/>
          <w:iCs/>
          <w:lang w:val="fr-CA"/>
        </w:rPr>
        <w:t xml:space="preserve"> «</w:t>
      </w:r>
      <w:r w:rsidR="0078263C" w:rsidRPr="00650DA9">
        <w:rPr>
          <w:rFonts w:cs="Times New Roman"/>
          <w:i/>
          <w:iCs/>
          <w:lang w:val="fr-CA"/>
        </w:rPr>
        <w:t> </w:t>
      </w:r>
      <w:r w:rsidR="4A1EF713" w:rsidRPr="00650DA9">
        <w:rPr>
          <w:rFonts w:cs="Times New Roman"/>
          <w:i/>
          <w:iCs/>
          <w:lang w:val="fr-CA"/>
        </w:rPr>
        <w:t>Récit</w:t>
      </w:r>
      <w:r w:rsidRPr="00650DA9">
        <w:rPr>
          <w:rFonts w:cs="Times New Roman"/>
          <w:i/>
          <w:iCs/>
          <w:lang w:val="fr-CA"/>
        </w:rPr>
        <w:t xml:space="preserve"> en vers de la première </w:t>
      </w:r>
      <w:r w:rsidR="660C8335" w:rsidRPr="00650DA9">
        <w:rPr>
          <w:rFonts w:cs="Times New Roman"/>
          <w:i/>
          <w:iCs/>
          <w:lang w:val="fr-CA"/>
        </w:rPr>
        <w:t>croisade</w:t>
      </w:r>
      <w:r w:rsidR="0078263C" w:rsidRPr="00650DA9">
        <w:rPr>
          <w:rFonts w:cs="Times New Roman"/>
          <w:i/>
          <w:iCs/>
          <w:lang w:val="fr-CA"/>
        </w:rPr>
        <w:fldChar w:fldCharType="begin"/>
      </w:r>
      <w:r w:rsidR="0078263C" w:rsidRPr="00650DA9">
        <w:rPr>
          <w:lang w:val="fr-CA"/>
        </w:rPr>
        <w:instrText xml:space="preserve"> XE </w:instrText>
      </w:r>
      <w:r w:rsidR="00633D01" w:rsidRPr="00650DA9">
        <w:rPr>
          <w:rFonts w:cs="Times New Roman"/>
          <w:lang w:val="fr-CA"/>
        </w:rPr>
        <w:instrText>"</w:instrText>
      </w:r>
      <w:r w:rsidR="0078263C" w:rsidRPr="00650DA9">
        <w:rPr>
          <w:rFonts w:cs="Times New Roman"/>
          <w:i/>
          <w:iCs/>
          <w:lang w:val="fr-CA"/>
        </w:rPr>
        <w:instrText>Récit en vers de la première croisade</w:instrText>
      </w:r>
      <w:r w:rsidR="00633D01" w:rsidRPr="00650DA9">
        <w:rPr>
          <w:rFonts w:cs="Times New Roman"/>
          <w:i/>
          <w:iCs/>
          <w:lang w:val="fr-CA"/>
        </w:rPr>
        <w:instrText>"</w:instrText>
      </w:r>
      <w:r w:rsidR="0078263C" w:rsidRPr="00650DA9">
        <w:rPr>
          <w:lang w:val="fr-CA"/>
        </w:rPr>
        <w:instrText xml:space="preserve"> \t "</w:instrText>
      </w:r>
      <w:r w:rsidR="0078263C" w:rsidRPr="00650DA9">
        <w:rPr>
          <w:rFonts w:asciiTheme="minorHAnsi" w:hAnsiTheme="minorHAnsi"/>
          <w:iCs/>
          <w:lang w:val="fr-CA"/>
        </w:rPr>
        <w:instrText>148</w:instrText>
      </w:r>
      <w:r w:rsidR="0078263C" w:rsidRPr="00650DA9">
        <w:rPr>
          <w:lang w:val="fr-CA"/>
        </w:rPr>
        <w:instrText xml:space="preserve">" \f "sujs" </w:instrText>
      </w:r>
      <w:r w:rsidR="0078263C" w:rsidRPr="00650DA9">
        <w:rPr>
          <w:rFonts w:cs="Times New Roman"/>
          <w:i/>
          <w:iCs/>
          <w:lang w:val="fr-CA"/>
        </w:rPr>
        <w:fldChar w:fldCharType="end"/>
      </w:r>
      <w:r w:rsidR="0078263C" w:rsidRPr="00650DA9">
        <w:rPr>
          <w:rFonts w:cs="Times New Roman"/>
          <w:i/>
          <w:iCs/>
          <w:lang w:val="fr-CA"/>
        </w:rPr>
        <w:t> </w:t>
      </w:r>
      <w:r w:rsidR="660C8335" w:rsidRPr="00650DA9">
        <w:rPr>
          <w:rFonts w:cs="Times New Roman"/>
          <w:i/>
          <w:iCs/>
          <w:lang w:val="fr-CA"/>
        </w:rPr>
        <w:t>»</w:t>
      </w:r>
      <w:r w:rsidRPr="00650DA9">
        <w:rPr>
          <w:rFonts w:cs="Times New Roman"/>
          <w:i/>
          <w:iCs/>
          <w:lang w:val="fr-CA"/>
        </w:rPr>
        <w:t xml:space="preserve"> d</w:t>
      </w:r>
      <w:r w:rsidR="00BB3778" w:rsidRPr="00650DA9">
        <w:rPr>
          <w:rFonts w:cs="Times New Roman"/>
          <w:i/>
          <w:iCs/>
          <w:lang w:val="fr-CA"/>
        </w:rPr>
        <w:t>’</w:t>
      </w:r>
      <w:r w:rsidRPr="00650DA9">
        <w:rPr>
          <w:rFonts w:cs="Times New Roman"/>
          <w:i/>
          <w:iCs/>
          <w:lang w:val="fr-CA"/>
        </w:rPr>
        <w:t>après Baudri de Bourgueil</w:t>
      </w:r>
      <w:r w:rsidR="0078263C" w:rsidRPr="00650DA9">
        <w:rPr>
          <w:rFonts w:cs="Times New Roman"/>
          <w:i/>
          <w:iCs/>
          <w:lang w:val="fr-CA"/>
        </w:rPr>
        <w:fldChar w:fldCharType="begin"/>
      </w:r>
      <w:r w:rsidR="0078263C" w:rsidRPr="00650DA9">
        <w:rPr>
          <w:lang w:val="fr-CA"/>
        </w:rPr>
        <w:instrText xml:space="preserve"> XE "</w:instrText>
      </w:r>
      <w:r w:rsidR="0078263C" w:rsidRPr="00650DA9">
        <w:rPr>
          <w:rFonts w:cs="Times New Roman"/>
          <w:i/>
          <w:iCs/>
          <w:lang w:val="fr-CA"/>
        </w:rPr>
        <w:instrText>Baudri de Bourgueil</w:instrText>
      </w:r>
      <w:r w:rsidR="0078263C" w:rsidRPr="00650DA9">
        <w:rPr>
          <w:lang w:val="fr-CA"/>
        </w:rPr>
        <w:instrText>" \t "</w:instrText>
      </w:r>
      <w:r w:rsidR="0078263C" w:rsidRPr="00650DA9">
        <w:rPr>
          <w:rFonts w:asciiTheme="minorHAnsi" w:hAnsiTheme="minorHAnsi"/>
          <w:iCs/>
          <w:lang w:val="fr-CA"/>
        </w:rPr>
        <w:instrText>148</w:instrText>
      </w:r>
      <w:r w:rsidR="0078263C" w:rsidRPr="00650DA9">
        <w:rPr>
          <w:lang w:val="fr-CA"/>
        </w:rPr>
        <w:instrText xml:space="preserve">" \f "noms" </w:instrText>
      </w:r>
      <w:r w:rsidR="0078263C" w:rsidRPr="00650DA9">
        <w:rPr>
          <w:rFonts w:cs="Times New Roman"/>
          <w:i/>
          <w:iCs/>
          <w:lang w:val="fr-CA"/>
        </w:rPr>
        <w:fldChar w:fldCharType="end"/>
      </w:r>
      <w:r w:rsidRPr="00650DA9">
        <w:rPr>
          <w:rFonts w:cs="Times New Roman"/>
          <w:i/>
          <w:iCs/>
          <w:lang w:val="fr-CA"/>
        </w:rPr>
        <w:t xml:space="preserve">, </w:t>
      </w:r>
      <w:r w:rsidRPr="00650DA9">
        <w:rPr>
          <w:rFonts w:cs="Times New Roman"/>
          <w:lang w:val="fr-CA"/>
        </w:rPr>
        <w:t xml:space="preserve">dans </w:t>
      </w:r>
      <w:r w:rsidRPr="00650DA9">
        <w:rPr>
          <w:rFonts w:cs="Times New Roman"/>
          <w:i/>
          <w:iCs/>
          <w:lang w:val="fr-CA"/>
        </w:rPr>
        <w:t>La Chanson de geste et le sacré...</w:t>
      </w:r>
      <w:r w:rsidRPr="00E9450E">
        <w:rPr>
          <w:rFonts w:cs="Times New Roman"/>
          <w:iCs/>
          <w:lang w:val="fr-CA"/>
        </w:rPr>
        <w:t>,</w:t>
      </w:r>
      <w:r w:rsidRPr="00650DA9">
        <w:rPr>
          <w:rFonts w:cs="Times New Roman"/>
          <w:i/>
          <w:iCs/>
          <w:lang w:val="fr-CA"/>
        </w:rPr>
        <w:t xml:space="preserve"> </w:t>
      </w:r>
      <w:r w:rsidRPr="00650DA9">
        <w:rPr>
          <w:rFonts w:cs="Times New Roman"/>
          <w:lang w:val="fr-CA"/>
        </w:rPr>
        <w:t>pp. 239-248.</w:t>
      </w:r>
    </w:p>
    <w:p w14:paraId="08689B1F" w14:textId="6A169422" w:rsidR="00100321" w:rsidRPr="00650DA9" w:rsidRDefault="00880D40" w:rsidP="00880D40">
      <w:pPr>
        <w:ind w:left="284" w:right="142" w:firstLine="284"/>
        <w:rPr>
          <w:rFonts w:cs="Times New Roman"/>
          <w:lang w:val="fr-CA"/>
        </w:rPr>
      </w:pPr>
      <w:r w:rsidRPr="00650DA9">
        <w:rPr>
          <w:rFonts w:cs="Times New Roman"/>
          <w:lang w:val="fr-CA"/>
        </w:rPr>
        <w:t xml:space="preserve">[Le </w:t>
      </w:r>
      <w:r w:rsidRPr="00650DA9">
        <w:rPr>
          <w:rFonts w:cs="Times New Roman"/>
          <w:i/>
          <w:iCs/>
          <w:lang w:val="fr-CA"/>
        </w:rPr>
        <w:t>Récit en vers de la première croisade</w:t>
      </w:r>
      <w:r w:rsidRPr="00650DA9">
        <w:rPr>
          <w:rFonts w:cs="Times New Roman"/>
          <w:lang w:val="fr-CA"/>
        </w:rPr>
        <w:t xml:space="preserve"> est la traduction</w:t>
      </w:r>
      <w:r w:rsidR="0078263C" w:rsidRPr="00650DA9">
        <w:rPr>
          <w:rFonts w:cs="Times New Roman"/>
          <w:lang w:val="fr-CA"/>
        </w:rPr>
        <w:fldChar w:fldCharType="begin"/>
      </w:r>
      <w:r w:rsidR="0078263C" w:rsidRPr="00650DA9">
        <w:rPr>
          <w:lang w:val="fr-CA"/>
        </w:rPr>
        <w:instrText xml:space="preserve"> XE "</w:instrText>
      </w:r>
      <w:r w:rsidR="0078263C" w:rsidRPr="00650DA9">
        <w:rPr>
          <w:rFonts w:cs="Times New Roman"/>
          <w:lang w:val="fr-CA"/>
        </w:rPr>
        <w:instrText>traduction</w:instrText>
      </w:r>
      <w:r w:rsidR="0078263C" w:rsidRPr="00650DA9">
        <w:rPr>
          <w:lang w:val="fr-CA"/>
        </w:rPr>
        <w:instrText>" \t "</w:instrText>
      </w:r>
      <w:r w:rsidR="0078263C" w:rsidRPr="00650DA9">
        <w:rPr>
          <w:rFonts w:asciiTheme="minorHAnsi" w:hAnsiTheme="minorHAnsi"/>
          <w:iCs/>
          <w:lang w:val="fr-CA"/>
        </w:rPr>
        <w:instrText>148</w:instrText>
      </w:r>
      <w:r w:rsidR="0078263C" w:rsidRPr="00650DA9">
        <w:rPr>
          <w:lang w:val="fr-CA"/>
        </w:rPr>
        <w:instrText xml:space="preserve">" \f "sujs" </w:instrText>
      </w:r>
      <w:r w:rsidR="0078263C" w:rsidRPr="00650DA9">
        <w:rPr>
          <w:rFonts w:cs="Times New Roman"/>
          <w:lang w:val="fr-CA"/>
        </w:rPr>
        <w:fldChar w:fldCharType="end"/>
      </w:r>
      <w:r w:rsidRPr="00650DA9">
        <w:rPr>
          <w:rFonts w:cs="Times New Roman"/>
          <w:lang w:val="fr-CA"/>
        </w:rPr>
        <w:t xml:space="preserve"> versifiée, sous la forme d</w:t>
      </w:r>
      <w:r w:rsidR="00BB3778" w:rsidRPr="00650DA9">
        <w:rPr>
          <w:rFonts w:cs="Times New Roman"/>
          <w:lang w:val="fr-CA"/>
        </w:rPr>
        <w:t>’</w:t>
      </w:r>
      <w:r w:rsidRPr="00650DA9">
        <w:rPr>
          <w:rFonts w:cs="Times New Roman"/>
          <w:lang w:val="fr-CA"/>
        </w:rPr>
        <w:t>une chanson de geste en décasyllabes assonancés, de l</w:t>
      </w:r>
      <w:r w:rsidR="00BB3778" w:rsidRPr="00650DA9">
        <w:rPr>
          <w:rFonts w:cs="Times New Roman"/>
          <w:lang w:val="fr-CA"/>
        </w:rPr>
        <w:t>’</w:t>
      </w:r>
      <w:r w:rsidRPr="00650DA9">
        <w:rPr>
          <w:rFonts w:cs="Times New Roman"/>
          <w:i/>
          <w:iCs/>
          <w:lang w:val="fr-CA"/>
        </w:rPr>
        <w:t>Historia hierosolymitana</w:t>
      </w:r>
      <w:r w:rsidR="00350660" w:rsidRPr="00650DA9">
        <w:rPr>
          <w:rFonts w:cs="Times New Roman"/>
          <w:i/>
          <w:iCs/>
          <w:lang w:val="fr-CA"/>
        </w:rPr>
        <w:fldChar w:fldCharType="begin"/>
      </w:r>
      <w:r w:rsidR="00350660" w:rsidRPr="00650DA9">
        <w:rPr>
          <w:lang w:val="fr-CA"/>
        </w:rPr>
        <w:instrText xml:space="preserve"> XE "</w:instrText>
      </w:r>
      <w:r w:rsidR="00350660" w:rsidRPr="00650DA9">
        <w:rPr>
          <w:rFonts w:cs="Times New Roman"/>
          <w:i/>
          <w:iCs/>
          <w:lang w:val="fr-CA"/>
        </w:rPr>
        <w:instrText>Historia hierosolymitana</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"sujs" </w:instrText>
      </w:r>
      <w:r w:rsidR="00350660" w:rsidRPr="00650DA9">
        <w:rPr>
          <w:rFonts w:cs="Times New Roman"/>
          <w:i/>
          <w:iCs/>
          <w:lang w:val="fr-CA"/>
        </w:rPr>
        <w:fldChar w:fldCharType="end"/>
      </w:r>
      <w:r w:rsidRPr="00650DA9">
        <w:rPr>
          <w:rFonts w:cs="Times New Roman"/>
          <w:i/>
          <w:iCs/>
          <w:lang w:val="fr-CA"/>
        </w:rPr>
        <w:t xml:space="preserve"> </w:t>
      </w:r>
      <w:r w:rsidRPr="00650DA9">
        <w:rPr>
          <w:rFonts w:cs="Times New Roman"/>
          <w:lang w:val="fr-CA"/>
        </w:rPr>
        <w:t>de Baudri de Bourgueil. L</w:t>
      </w:r>
      <w:r w:rsidR="00BB3778" w:rsidRPr="00650DA9">
        <w:rPr>
          <w:rFonts w:cs="Times New Roman"/>
          <w:lang w:val="fr-CA"/>
        </w:rPr>
        <w:t>’</w:t>
      </w:r>
      <w:r w:rsidRPr="00650DA9">
        <w:rPr>
          <w:rFonts w:cs="Times New Roman"/>
          <w:lang w:val="fr-CA"/>
        </w:rPr>
        <w:t>A. s</w:t>
      </w:r>
      <w:r w:rsidR="00BB3778" w:rsidRPr="00650DA9">
        <w:rPr>
          <w:rFonts w:cs="Times New Roman"/>
          <w:lang w:val="fr-CA"/>
        </w:rPr>
        <w:t>’</w:t>
      </w:r>
      <w:r w:rsidRPr="00650DA9">
        <w:rPr>
          <w:rFonts w:cs="Times New Roman"/>
          <w:lang w:val="fr-CA"/>
        </w:rPr>
        <w:t>appuie sur l</w:t>
      </w:r>
      <w:r w:rsidR="00BB3778" w:rsidRPr="00650DA9">
        <w:rPr>
          <w:rFonts w:cs="Times New Roman"/>
          <w:lang w:val="fr-CA"/>
        </w:rPr>
        <w:t>’</w:t>
      </w:r>
      <w:r w:rsidRPr="00650DA9">
        <w:rPr>
          <w:rFonts w:cs="Times New Roman"/>
          <w:lang w:val="fr-CA"/>
        </w:rPr>
        <w:t xml:space="preserve">édition du manuscrit </w:t>
      </w:r>
      <w:r w:rsidRPr="00E9450E">
        <w:rPr>
          <w:rFonts w:cs="Times New Roman"/>
          <w:i/>
          <w:lang w:val="fr-CA"/>
        </w:rPr>
        <w:t>H</w:t>
      </w:r>
      <w:r w:rsidRPr="00650DA9">
        <w:rPr>
          <w:rFonts w:cs="Times New Roman"/>
          <w:lang w:val="fr-CA"/>
        </w:rPr>
        <w:t xml:space="preserve"> (Oxford Bodl. Hatton 77</w:t>
      </w:r>
      <w:r w:rsidR="00350660" w:rsidRPr="00650DA9">
        <w:rPr>
          <w:rFonts w:cs="Times New Roman"/>
          <w:lang w:val="fr-CA"/>
        </w:rPr>
        <w:fldChar w:fldCharType="begin"/>
      </w:r>
      <w:r w:rsidR="00350660" w:rsidRPr="00650DA9">
        <w:rPr>
          <w:lang w:val="fr-CA"/>
        </w:rPr>
        <w:instrText xml:space="preserve"> XE "</w:instrText>
      </w:r>
      <w:r w:rsidR="00350660" w:rsidRPr="00650DA9">
        <w:rPr>
          <w:rFonts w:cs="Times New Roman"/>
          <w:lang w:val="fr-CA"/>
        </w:rPr>
        <w:instrText>Oxford, Bodl. Hatton 77</w:instrText>
      </w:r>
      <w:r w:rsidR="00350660" w:rsidRPr="00650DA9">
        <w:rPr>
          <w:lang w:val="fr-CA"/>
        </w:rPr>
        <w:instrText>" \t "</w:instrText>
      </w:r>
      <w:r w:rsidR="00350660" w:rsidRPr="00650DA9">
        <w:rPr>
          <w:rFonts w:asciiTheme="minorHAnsi" w:hAnsiTheme="minorHAnsi"/>
          <w:i/>
          <w:iCs/>
          <w:lang w:val="fr-CA"/>
        </w:rPr>
        <w:instrText>See</w:instrText>
      </w:r>
      <w:r w:rsidR="00350660" w:rsidRPr="00650DA9">
        <w:rPr>
          <w:rFonts w:asciiTheme="minorHAnsi" w:hAnsiTheme="minorHAnsi"/>
          <w:iCs/>
          <w:lang w:val="fr-CA"/>
        </w:rPr>
        <w:instrText xml:space="preserve"> 148</w:instrText>
      </w:r>
      <w:r w:rsidR="00350660" w:rsidRPr="00650DA9">
        <w:rPr>
          <w:lang w:val="fr-CA"/>
        </w:rPr>
        <w:instrText xml:space="preserve">" \f "sujs" </w:instrText>
      </w:r>
      <w:r w:rsidR="00350660" w:rsidRPr="00650DA9">
        <w:rPr>
          <w:rFonts w:cs="Times New Roman"/>
          <w:lang w:val="fr-CA"/>
        </w:rPr>
        <w:fldChar w:fldCharType="end"/>
      </w:r>
      <w:r w:rsidRPr="00650DA9">
        <w:rPr>
          <w:rFonts w:cs="Times New Roman"/>
          <w:lang w:val="fr-CA"/>
        </w:rPr>
        <w:t>) édité partiellement en 2015 par Jennifer Gabel de Aguirre</w:t>
      </w:r>
      <w:r w:rsidR="00350660" w:rsidRPr="00650DA9">
        <w:rPr>
          <w:rFonts w:cs="Times New Roman"/>
          <w:lang w:val="fr-CA"/>
        </w:rPr>
        <w:fldChar w:fldCharType="begin"/>
      </w:r>
      <w:r w:rsidR="00350660" w:rsidRPr="00650DA9">
        <w:rPr>
          <w:lang w:val="fr-CA"/>
        </w:rPr>
        <w:instrText xml:space="preserve"> XE "</w:instrText>
      </w:r>
      <w:r w:rsidR="00350660" w:rsidRPr="00650DA9">
        <w:rPr>
          <w:rFonts w:cs="Times New Roman"/>
          <w:lang w:val="fr-CA"/>
        </w:rPr>
        <w:instrText>de Aguirre, J. G.</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"noms" </w:instrText>
      </w:r>
      <w:r w:rsidR="00350660"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auteur de cette chanson de croisade amplifie le texte de Baudri « car mainte chose</w:t>
      </w:r>
      <w:r w:rsidR="00E9450E">
        <w:rPr>
          <w:rFonts w:cs="Times New Roman"/>
          <w:lang w:val="fr-CA"/>
        </w:rPr>
        <w:t xml:space="preserve"> i ad li bons cler obliee » (v. </w:t>
      </w:r>
      <w:r w:rsidRPr="00650DA9">
        <w:rPr>
          <w:rFonts w:cs="Times New Roman"/>
          <w:lang w:val="fr-CA"/>
        </w:rPr>
        <w:t>42). Ainsi l</w:t>
      </w:r>
      <w:r w:rsidR="00BB3778" w:rsidRPr="00650DA9">
        <w:rPr>
          <w:rFonts w:cs="Times New Roman"/>
          <w:lang w:val="fr-CA"/>
        </w:rPr>
        <w:t>’</w:t>
      </w:r>
      <w:r w:rsidRPr="00650DA9">
        <w:rPr>
          <w:rFonts w:cs="Times New Roman"/>
          <w:lang w:val="fr-CA"/>
        </w:rPr>
        <w:t>épisode de la rencontre entre l</w:t>
      </w:r>
      <w:r w:rsidR="00BB3778" w:rsidRPr="00650DA9">
        <w:rPr>
          <w:rFonts w:cs="Times New Roman"/>
          <w:lang w:val="fr-CA"/>
        </w:rPr>
        <w:t>’</w:t>
      </w:r>
      <w:r w:rsidRPr="00650DA9">
        <w:rPr>
          <w:rFonts w:cs="Times New Roman"/>
          <w:lang w:val="fr-CA"/>
        </w:rPr>
        <w:t>apôtre Pierre</w:t>
      </w:r>
      <w:r w:rsidR="00350660" w:rsidRPr="00650DA9">
        <w:rPr>
          <w:rFonts w:cs="Times New Roman"/>
          <w:lang w:val="fr-CA"/>
        </w:rPr>
        <w:fldChar w:fldCharType="begin"/>
      </w:r>
      <w:r w:rsidR="00350660" w:rsidRPr="00650DA9">
        <w:rPr>
          <w:lang w:val="fr-CA"/>
        </w:rPr>
        <w:instrText xml:space="preserve"> XE "</w:instrText>
      </w:r>
      <w:r w:rsidR="00350660" w:rsidRPr="00650DA9">
        <w:rPr>
          <w:rFonts w:cs="Times New Roman"/>
          <w:lang w:val="fr-CA"/>
        </w:rPr>
        <w:instrText>Pierre (apôtre)</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"sujs" </w:instrText>
      </w:r>
      <w:r w:rsidR="00350660" w:rsidRPr="00650DA9">
        <w:rPr>
          <w:rFonts w:cs="Times New Roman"/>
          <w:lang w:val="fr-CA"/>
        </w:rPr>
        <w:fldChar w:fldCharType="end"/>
      </w:r>
      <w:r w:rsidRPr="00650DA9">
        <w:rPr>
          <w:rFonts w:cs="Times New Roman"/>
          <w:lang w:val="fr-CA"/>
        </w:rPr>
        <w:t xml:space="preserve"> et </w:t>
      </w:r>
      <w:r w:rsidRPr="00650DA9">
        <w:rPr>
          <w:rFonts w:cs="Times New Roman"/>
          <w:lang w:val="fr-CA"/>
        </w:rPr>
        <w:lastRenderedPageBreak/>
        <w:t>Simon le magicien</w:t>
      </w:r>
      <w:r w:rsidR="00350660" w:rsidRPr="00650DA9">
        <w:rPr>
          <w:rFonts w:cs="Times New Roman"/>
          <w:lang w:val="fr-CA"/>
        </w:rPr>
        <w:fldChar w:fldCharType="begin"/>
      </w:r>
      <w:r w:rsidR="00350660" w:rsidRPr="00650DA9">
        <w:rPr>
          <w:lang w:val="fr-CA"/>
        </w:rPr>
        <w:instrText xml:space="preserve"> XE "</w:instrText>
      </w:r>
      <w:r w:rsidR="00350660" w:rsidRPr="00650DA9">
        <w:rPr>
          <w:rFonts w:cs="Times New Roman"/>
          <w:lang w:val="fr-CA"/>
        </w:rPr>
        <w:instrText>Simon le magicien</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"sujs" </w:instrText>
      </w:r>
      <w:r w:rsidR="00350660" w:rsidRPr="00650DA9">
        <w:rPr>
          <w:rFonts w:cs="Times New Roman"/>
          <w:lang w:val="fr-CA"/>
        </w:rPr>
        <w:fldChar w:fldCharType="end"/>
      </w:r>
      <w:r w:rsidRPr="00650DA9">
        <w:rPr>
          <w:rFonts w:cs="Times New Roman"/>
          <w:lang w:val="fr-CA"/>
        </w:rPr>
        <w:t xml:space="preserve"> est mentionnée à trois reprises alors qu</w:t>
      </w:r>
      <w:r w:rsidR="00BB3778" w:rsidRPr="00650DA9">
        <w:rPr>
          <w:rFonts w:cs="Times New Roman"/>
          <w:lang w:val="fr-CA"/>
        </w:rPr>
        <w:t>’</w:t>
      </w:r>
      <w:r w:rsidRPr="00650DA9">
        <w:rPr>
          <w:rFonts w:cs="Times New Roman"/>
          <w:lang w:val="fr-CA"/>
        </w:rPr>
        <w:t>il ne se trouvait pas dans l</w:t>
      </w:r>
      <w:r w:rsidR="00BB3778" w:rsidRPr="00650DA9">
        <w:rPr>
          <w:rFonts w:cs="Times New Roman"/>
          <w:lang w:val="fr-CA"/>
        </w:rPr>
        <w:t>’</w:t>
      </w:r>
      <w:r w:rsidRPr="00650DA9">
        <w:rPr>
          <w:rFonts w:cs="Times New Roman"/>
          <w:lang w:val="fr-CA"/>
        </w:rPr>
        <w:t>œuvre latine. L</w:t>
      </w:r>
      <w:r w:rsidR="00BB3778" w:rsidRPr="00650DA9">
        <w:rPr>
          <w:rFonts w:cs="Times New Roman"/>
          <w:lang w:val="fr-CA"/>
        </w:rPr>
        <w:t>’</w:t>
      </w:r>
      <w:r w:rsidRPr="00650DA9">
        <w:rPr>
          <w:rFonts w:cs="Times New Roman"/>
          <w:lang w:val="fr-CA"/>
        </w:rPr>
        <w:t>A. s</w:t>
      </w:r>
      <w:r w:rsidR="00BB3778" w:rsidRPr="00650DA9">
        <w:rPr>
          <w:rFonts w:cs="Times New Roman"/>
          <w:lang w:val="fr-CA"/>
        </w:rPr>
        <w:t>’</w:t>
      </w:r>
      <w:r w:rsidRPr="00650DA9">
        <w:rPr>
          <w:rFonts w:cs="Times New Roman"/>
          <w:lang w:val="fr-CA"/>
        </w:rPr>
        <w:t>interroge sur l</w:t>
      </w:r>
      <w:r w:rsidR="00BB3778" w:rsidRPr="00650DA9">
        <w:rPr>
          <w:rFonts w:cs="Times New Roman"/>
          <w:lang w:val="fr-CA"/>
        </w:rPr>
        <w:t>’</w:t>
      </w:r>
      <w:r w:rsidRPr="00650DA9">
        <w:rPr>
          <w:rFonts w:cs="Times New Roman"/>
          <w:lang w:val="fr-CA"/>
        </w:rPr>
        <w:t>insistance donné à ce motif</w:t>
      </w:r>
      <w:r w:rsidR="00350660" w:rsidRPr="00650DA9">
        <w:rPr>
          <w:rFonts w:cs="Times New Roman"/>
          <w:lang w:val="fr-CA"/>
        </w:rPr>
        <w:fldChar w:fldCharType="begin"/>
      </w:r>
      <w:r w:rsidR="00350660" w:rsidRPr="00650DA9">
        <w:rPr>
          <w:lang w:val="fr-CA"/>
        </w:rPr>
        <w:instrText xml:space="preserve"> XE "</w:instrText>
      </w:r>
      <w:r w:rsidR="00350660" w:rsidRPr="00650DA9">
        <w:rPr>
          <w:rFonts w:cs="Times New Roman"/>
          <w:lang w:val="fr-CA"/>
        </w:rPr>
        <w:instrText>motif</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"sujs" </w:instrText>
      </w:r>
      <w:r w:rsidR="00350660" w:rsidRPr="00650DA9">
        <w:rPr>
          <w:rFonts w:cs="Times New Roman"/>
          <w:lang w:val="fr-CA"/>
        </w:rPr>
        <w:fldChar w:fldCharType="end"/>
      </w:r>
      <w:r w:rsidRPr="00650DA9">
        <w:rPr>
          <w:rFonts w:cs="Times New Roman"/>
          <w:lang w:val="fr-CA"/>
        </w:rPr>
        <w:t xml:space="preserve"> qui est toujours associés à des moments importants du récit du siège et de la défense d</w:t>
      </w:r>
      <w:r w:rsidR="00BB3778" w:rsidRPr="00650DA9">
        <w:rPr>
          <w:rFonts w:cs="Times New Roman"/>
          <w:lang w:val="fr-CA"/>
        </w:rPr>
        <w:t>’</w:t>
      </w:r>
      <w:r w:rsidRPr="00650DA9">
        <w:rPr>
          <w:rFonts w:cs="Times New Roman"/>
          <w:lang w:val="fr-CA"/>
        </w:rPr>
        <w:t>Antioche. La source de la dispute entre Pierre et Simon se trouve dans les évangiles apocryphes</w:t>
      </w:r>
      <w:r w:rsidR="00350660" w:rsidRPr="00650DA9">
        <w:rPr>
          <w:rFonts w:cs="Times New Roman"/>
          <w:lang w:val="fr-CA"/>
        </w:rPr>
        <w:fldChar w:fldCharType="begin"/>
      </w:r>
      <w:r w:rsidR="00350660" w:rsidRPr="00650DA9">
        <w:rPr>
          <w:lang w:val="fr-CA"/>
        </w:rPr>
        <w:instrText xml:space="preserve"> XE "</w:instrText>
      </w:r>
      <w:r w:rsidR="00350660" w:rsidRPr="00650DA9">
        <w:rPr>
          <w:rFonts w:cs="Times New Roman"/>
          <w:lang w:val="fr-CA"/>
        </w:rPr>
        <w:instrText>apocryphe</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"sujs" </w:instrText>
      </w:r>
      <w:r w:rsidR="00350660" w:rsidRPr="00650DA9">
        <w:rPr>
          <w:rFonts w:cs="Times New Roman"/>
          <w:lang w:val="fr-CA"/>
        </w:rPr>
        <w:fldChar w:fldCharType="end"/>
      </w:r>
      <w:r w:rsidRPr="00650DA9">
        <w:rPr>
          <w:rFonts w:cs="Times New Roman"/>
          <w:lang w:val="fr-CA"/>
        </w:rPr>
        <w:t xml:space="preserve">, notamment dans les </w:t>
      </w:r>
      <w:r w:rsidRPr="00650DA9">
        <w:rPr>
          <w:rFonts w:cs="Times New Roman"/>
          <w:i/>
          <w:iCs/>
          <w:lang w:val="fr-CA"/>
        </w:rPr>
        <w:t>Actes de Pierre</w:t>
      </w:r>
      <w:r w:rsidR="00350660" w:rsidRPr="00650DA9">
        <w:rPr>
          <w:rFonts w:cs="Times New Roman"/>
          <w:i/>
          <w:iCs/>
          <w:lang w:val="fr-CA"/>
        </w:rPr>
        <w:fldChar w:fldCharType="begin"/>
      </w:r>
      <w:r w:rsidR="00350660" w:rsidRPr="00650DA9">
        <w:rPr>
          <w:lang w:val="fr-CA"/>
        </w:rPr>
        <w:instrText xml:space="preserve"> XE "</w:instrText>
      </w:r>
      <w:r w:rsidR="00350660" w:rsidRPr="00650DA9">
        <w:rPr>
          <w:rFonts w:cs="Times New Roman"/>
          <w:i/>
          <w:iCs/>
          <w:lang w:val="fr-CA"/>
        </w:rPr>
        <w:instrText>Evangile de Pierre</w:instrText>
      </w:r>
      <w:r w:rsidR="00350660" w:rsidRPr="00650DA9">
        <w:rPr>
          <w:lang w:val="fr-CA"/>
        </w:rPr>
        <w:instrText>" \t "</w:instrText>
      </w:r>
      <w:r w:rsidR="00350660" w:rsidRPr="00650DA9">
        <w:rPr>
          <w:rFonts w:asciiTheme="minorHAnsi" w:hAnsiTheme="minorHAnsi"/>
          <w:iCs/>
          <w:lang w:val="fr-CA"/>
        </w:rPr>
        <w:instrText>148</w:instrText>
      </w:r>
      <w:r w:rsidR="00350660" w:rsidRPr="00650DA9">
        <w:rPr>
          <w:lang w:val="fr-CA"/>
        </w:rPr>
        <w:instrText xml:space="preserve">" \f "sujs" </w:instrText>
      </w:r>
      <w:r w:rsidR="00350660" w:rsidRPr="00650DA9">
        <w:rPr>
          <w:rFonts w:cs="Times New Roman"/>
          <w:i/>
          <w:iCs/>
          <w:lang w:val="fr-CA"/>
        </w:rPr>
        <w:fldChar w:fldCharType="end"/>
      </w:r>
      <w:r w:rsidRPr="00650DA9">
        <w:rPr>
          <w:rFonts w:cs="Times New Roman"/>
          <w:lang w:val="fr-CA"/>
        </w:rPr>
        <w:t xml:space="preserve"> ou </w:t>
      </w:r>
      <w:r w:rsidR="00E9450E">
        <w:rPr>
          <w:rFonts w:cs="Times New Roman"/>
          <w:i/>
          <w:iCs/>
          <w:lang w:val="fr-CA"/>
        </w:rPr>
        <w:t>É</w:t>
      </w:r>
      <w:r w:rsidRPr="00650DA9">
        <w:rPr>
          <w:rFonts w:cs="Times New Roman"/>
          <w:i/>
          <w:iCs/>
          <w:lang w:val="fr-CA"/>
        </w:rPr>
        <w:t>vangile de Pierre</w:t>
      </w:r>
      <w:r w:rsidRPr="00650DA9">
        <w:rPr>
          <w:rFonts w:cs="Times New Roman"/>
          <w:lang w:val="fr-CA"/>
        </w:rPr>
        <w:t> : leur duel se déroule à Rome et se conclut sur l</w:t>
      </w:r>
      <w:r w:rsidR="00BB3778" w:rsidRPr="00650DA9">
        <w:rPr>
          <w:rFonts w:cs="Times New Roman"/>
          <w:lang w:val="fr-CA"/>
        </w:rPr>
        <w:t>’</w:t>
      </w:r>
      <w:r w:rsidRPr="00650DA9">
        <w:rPr>
          <w:rFonts w:cs="Times New Roman"/>
          <w:lang w:val="fr-CA"/>
        </w:rPr>
        <w:t>échec de Simon dont la tentative d</w:t>
      </w:r>
      <w:r w:rsidR="00BB3778" w:rsidRPr="00650DA9">
        <w:rPr>
          <w:rFonts w:cs="Times New Roman"/>
          <w:lang w:val="fr-CA"/>
        </w:rPr>
        <w:t>’</w:t>
      </w:r>
      <w:r w:rsidRPr="00650DA9">
        <w:rPr>
          <w:rFonts w:cs="Times New Roman"/>
          <w:lang w:val="fr-CA"/>
        </w:rPr>
        <w:t>envol rate à cause de la prière de Pierre, motif connu des auteurs et des artistes du Moyen Âge. Leur conflit prend la forme d</w:t>
      </w:r>
      <w:r w:rsidR="00BB3778" w:rsidRPr="00650DA9">
        <w:rPr>
          <w:rFonts w:cs="Times New Roman"/>
          <w:lang w:val="fr-CA"/>
        </w:rPr>
        <w:t>’</w:t>
      </w:r>
      <w:r w:rsidRPr="00650DA9">
        <w:rPr>
          <w:rFonts w:cs="Times New Roman"/>
          <w:lang w:val="fr-CA"/>
        </w:rPr>
        <w:t>un « véritable spectacle entre deux champions » qui multiplient les miracles, pour l</w:t>
      </w:r>
      <w:r w:rsidR="00BB3778" w:rsidRPr="00650DA9">
        <w:rPr>
          <w:rFonts w:cs="Times New Roman"/>
          <w:lang w:val="fr-CA"/>
        </w:rPr>
        <w:t>’</w:t>
      </w:r>
      <w:r w:rsidRPr="00650DA9">
        <w:rPr>
          <w:rFonts w:cs="Times New Roman"/>
          <w:lang w:val="fr-CA"/>
        </w:rPr>
        <w:t>un, les actes de magie</w:t>
      </w:r>
      <w:r w:rsidR="008E3298" w:rsidRPr="00650DA9">
        <w:rPr>
          <w:rFonts w:cs="Times New Roman"/>
          <w:lang w:val="fr-CA"/>
        </w:rPr>
        <w:fldChar w:fldCharType="begin"/>
      </w:r>
      <w:r w:rsidR="008E3298" w:rsidRPr="00650DA9">
        <w:rPr>
          <w:lang w:val="fr-CA"/>
        </w:rPr>
        <w:instrText xml:space="preserve"> XE "</w:instrText>
      </w:r>
      <w:r w:rsidR="008E3298" w:rsidRPr="00650DA9">
        <w:rPr>
          <w:rFonts w:cs="Times New Roman"/>
          <w:lang w:val="fr-CA"/>
        </w:rPr>
        <w:instrText>magie</w:instrText>
      </w:r>
      <w:r w:rsidR="008E3298" w:rsidRPr="00650DA9">
        <w:rPr>
          <w:lang w:val="fr-CA"/>
        </w:rPr>
        <w:instrText>" \t "</w:instrText>
      </w:r>
      <w:r w:rsidR="008E3298" w:rsidRPr="00650DA9">
        <w:rPr>
          <w:rFonts w:asciiTheme="minorHAnsi" w:hAnsiTheme="minorHAnsi"/>
          <w:iCs/>
          <w:lang w:val="fr-CA"/>
        </w:rPr>
        <w:instrText>148</w:instrText>
      </w:r>
      <w:r w:rsidR="008E3298" w:rsidRPr="00650DA9">
        <w:rPr>
          <w:lang w:val="fr-CA"/>
        </w:rPr>
        <w:instrText xml:space="preserve">" \f "sujs" </w:instrText>
      </w:r>
      <w:r w:rsidR="008E3298" w:rsidRPr="00650DA9">
        <w:rPr>
          <w:rFonts w:cs="Times New Roman"/>
          <w:lang w:val="fr-CA"/>
        </w:rPr>
        <w:fldChar w:fldCharType="end"/>
      </w:r>
      <w:r w:rsidRPr="00650DA9">
        <w:rPr>
          <w:rFonts w:cs="Times New Roman"/>
          <w:lang w:val="fr-CA"/>
        </w:rPr>
        <w:t xml:space="preserve"> noire, pour l</w:t>
      </w:r>
      <w:r w:rsidR="00BB3778" w:rsidRPr="00650DA9">
        <w:rPr>
          <w:rFonts w:cs="Times New Roman"/>
          <w:lang w:val="fr-CA"/>
        </w:rPr>
        <w:t>’</w:t>
      </w:r>
      <w:r w:rsidRPr="00650DA9">
        <w:rPr>
          <w:rFonts w:cs="Times New Roman"/>
          <w:lang w:val="fr-CA"/>
        </w:rPr>
        <w:t>autre. Dans la chanson de geste, le conflit avec Simon commence à Antioche</w:t>
      </w:r>
      <w:r w:rsidR="008E3298" w:rsidRPr="00650DA9">
        <w:rPr>
          <w:rFonts w:cs="Times New Roman"/>
          <w:lang w:val="fr-CA"/>
        </w:rPr>
        <w:fldChar w:fldCharType="begin"/>
      </w:r>
      <w:r w:rsidR="008E3298" w:rsidRPr="00650DA9">
        <w:rPr>
          <w:lang w:val="fr-CA"/>
        </w:rPr>
        <w:instrText xml:space="preserve"> XE "</w:instrText>
      </w:r>
      <w:r w:rsidR="008E3298" w:rsidRPr="00650DA9">
        <w:rPr>
          <w:rFonts w:cs="Times New Roman"/>
          <w:lang w:val="fr-CA"/>
        </w:rPr>
        <w:instrText>Antioche</w:instrText>
      </w:r>
      <w:r w:rsidR="008E3298" w:rsidRPr="00650DA9">
        <w:rPr>
          <w:lang w:val="fr-CA"/>
        </w:rPr>
        <w:instrText>" \t "</w:instrText>
      </w:r>
      <w:r w:rsidR="008E3298" w:rsidRPr="00650DA9">
        <w:rPr>
          <w:rFonts w:asciiTheme="minorHAnsi" w:hAnsiTheme="minorHAnsi"/>
          <w:iCs/>
          <w:lang w:val="fr-CA"/>
        </w:rPr>
        <w:instrText>148</w:instrText>
      </w:r>
      <w:r w:rsidR="008E3298" w:rsidRPr="00650DA9">
        <w:rPr>
          <w:lang w:val="fr-CA"/>
        </w:rPr>
        <w:instrText xml:space="preserve">" \f "sujs" </w:instrText>
      </w:r>
      <w:r w:rsidR="008E3298" w:rsidRPr="00650DA9">
        <w:rPr>
          <w:rFonts w:cs="Times New Roman"/>
          <w:lang w:val="fr-CA"/>
        </w:rPr>
        <w:fldChar w:fldCharType="end"/>
      </w:r>
      <w:r w:rsidRPr="00650DA9">
        <w:rPr>
          <w:rFonts w:cs="Times New Roman"/>
          <w:lang w:val="fr-CA"/>
        </w:rPr>
        <w:t>, ville que l</w:t>
      </w:r>
      <w:r w:rsidR="00BB3778" w:rsidRPr="00650DA9">
        <w:rPr>
          <w:rFonts w:cs="Times New Roman"/>
          <w:lang w:val="fr-CA"/>
        </w:rPr>
        <w:t>’</w:t>
      </w:r>
      <w:r w:rsidRPr="00650DA9">
        <w:rPr>
          <w:rFonts w:cs="Times New Roman"/>
          <w:lang w:val="fr-CA"/>
        </w:rPr>
        <w:t>apôtre a arrachée à la domination sarrasine</w:t>
      </w:r>
      <w:r w:rsidR="008E3298" w:rsidRPr="00650DA9">
        <w:rPr>
          <w:rFonts w:cs="Times New Roman"/>
          <w:lang w:val="fr-CA"/>
        </w:rPr>
        <w:fldChar w:fldCharType="begin"/>
      </w:r>
      <w:r w:rsidR="008E3298" w:rsidRPr="00650DA9">
        <w:rPr>
          <w:lang w:val="fr-CA"/>
        </w:rPr>
        <w:instrText xml:space="preserve"> XE "</w:instrText>
      </w:r>
      <w:r w:rsidR="008E3298" w:rsidRPr="00650DA9">
        <w:rPr>
          <w:rFonts w:cs="Times New Roman"/>
          <w:lang w:val="fr-CA"/>
        </w:rPr>
        <w:instrText>Sarrasins</w:instrText>
      </w:r>
      <w:r w:rsidR="008E3298" w:rsidRPr="00650DA9">
        <w:rPr>
          <w:lang w:val="fr-CA"/>
        </w:rPr>
        <w:instrText>" \t "</w:instrText>
      </w:r>
      <w:r w:rsidR="008E3298" w:rsidRPr="00650DA9">
        <w:rPr>
          <w:rFonts w:asciiTheme="minorHAnsi" w:hAnsiTheme="minorHAnsi"/>
          <w:iCs/>
          <w:lang w:val="fr-CA"/>
        </w:rPr>
        <w:instrText>148</w:instrText>
      </w:r>
      <w:r w:rsidR="008E3298" w:rsidRPr="00650DA9">
        <w:rPr>
          <w:lang w:val="fr-CA"/>
        </w:rPr>
        <w:instrText xml:space="preserve">" \f "sujs" </w:instrText>
      </w:r>
      <w:r w:rsidR="008E3298" w:rsidRPr="00650DA9">
        <w:rPr>
          <w:rFonts w:cs="Times New Roman"/>
          <w:lang w:val="fr-CA"/>
        </w:rPr>
        <w:fldChar w:fldCharType="end"/>
      </w:r>
      <w:r w:rsidRPr="00650DA9">
        <w:rPr>
          <w:rFonts w:cs="Times New Roman"/>
          <w:lang w:val="fr-CA"/>
        </w:rPr>
        <w:t xml:space="preserve"> pour en faire une cité chrétienne et d</w:t>
      </w:r>
      <w:r w:rsidR="00BB3778" w:rsidRPr="00650DA9">
        <w:rPr>
          <w:rFonts w:cs="Times New Roman"/>
          <w:lang w:val="fr-CA"/>
        </w:rPr>
        <w:t>’</w:t>
      </w:r>
      <w:r w:rsidRPr="00650DA9">
        <w:rPr>
          <w:rFonts w:cs="Times New Roman"/>
          <w:lang w:val="fr-CA"/>
        </w:rPr>
        <w:t>où il chasse le magicien avant de l</w:t>
      </w:r>
      <w:r w:rsidR="00BB3778" w:rsidRPr="00650DA9">
        <w:rPr>
          <w:rFonts w:cs="Times New Roman"/>
          <w:lang w:val="fr-CA"/>
        </w:rPr>
        <w:t>’</w:t>
      </w:r>
      <w:r w:rsidRPr="00650DA9">
        <w:rPr>
          <w:rFonts w:cs="Times New Roman"/>
          <w:lang w:val="fr-CA"/>
        </w:rPr>
        <w:t>affronter définitivement à Rome</w:t>
      </w:r>
      <w:r w:rsidR="008E3298" w:rsidRPr="00650DA9">
        <w:rPr>
          <w:rFonts w:cs="Times New Roman"/>
          <w:lang w:val="fr-CA"/>
        </w:rPr>
        <w:fldChar w:fldCharType="begin"/>
      </w:r>
      <w:r w:rsidR="008E3298" w:rsidRPr="00650DA9">
        <w:rPr>
          <w:lang w:val="fr-CA"/>
        </w:rPr>
        <w:instrText xml:space="preserve"> XE "</w:instrText>
      </w:r>
      <w:r w:rsidR="008E3298" w:rsidRPr="00650DA9">
        <w:rPr>
          <w:rFonts w:cs="Times New Roman"/>
          <w:lang w:val="fr-CA"/>
        </w:rPr>
        <w:instrText>Rome</w:instrText>
      </w:r>
      <w:r w:rsidR="008E3298" w:rsidRPr="00650DA9">
        <w:rPr>
          <w:lang w:val="fr-CA"/>
        </w:rPr>
        <w:instrText>" \t "</w:instrText>
      </w:r>
      <w:r w:rsidR="008E3298" w:rsidRPr="00650DA9">
        <w:rPr>
          <w:rFonts w:asciiTheme="minorHAnsi" w:hAnsiTheme="minorHAnsi"/>
          <w:iCs/>
          <w:lang w:val="fr-CA"/>
        </w:rPr>
        <w:instrText>148</w:instrText>
      </w:r>
      <w:r w:rsidR="008E3298" w:rsidRPr="00650DA9">
        <w:rPr>
          <w:lang w:val="fr-CA"/>
        </w:rPr>
        <w:instrText xml:space="preserve">" \f "sujs" </w:instrText>
      </w:r>
      <w:r w:rsidR="008E3298" w:rsidRPr="00650DA9">
        <w:rPr>
          <w:rFonts w:cs="Times New Roman"/>
          <w:lang w:val="fr-CA"/>
        </w:rPr>
        <w:fldChar w:fldCharType="end"/>
      </w:r>
      <w:r w:rsidRPr="00650DA9">
        <w:rPr>
          <w:rFonts w:cs="Times New Roman"/>
          <w:lang w:val="fr-CA"/>
        </w:rPr>
        <w:t>. Les deux victoires de Pierre, étroitement liées dans les trois occurrences, représentent, selon l</w:t>
      </w:r>
      <w:r w:rsidR="00BB3778" w:rsidRPr="00650DA9">
        <w:rPr>
          <w:rFonts w:cs="Times New Roman"/>
          <w:lang w:val="fr-CA"/>
        </w:rPr>
        <w:t>’</w:t>
      </w:r>
      <w:r w:rsidRPr="00650DA9">
        <w:rPr>
          <w:rFonts w:cs="Times New Roman"/>
          <w:lang w:val="fr-CA"/>
        </w:rPr>
        <w:t>A., la victoire de la Chrétienté sur toute forme de paganisme, sur la « loi Mahom » d</w:t>
      </w:r>
      <w:r w:rsidR="00BB3778" w:rsidRPr="00650DA9">
        <w:rPr>
          <w:rFonts w:cs="Times New Roman"/>
          <w:lang w:val="fr-CA"/>
        </w:rPr>
        <w:t>’</w:t>
      </w:r>
      <w:r w:rsidRPr="00650DA9">
        <w:rPr>
          <w:rFonts w:cs="Times New Roman"/>
          <w:lang w:val="fr-CA"/>
        </w:rPr>
        <w:t>une part, sur les hérésies que symbolise Simon d</w:t>
      </w:r>
      <w:r w:rsidR="00BB3778" w:rsidRPr="00650DA9">
        <w:rPr>
          <w:rFonts w:cs="Times New Roman"/>
          <w:lang w:val="fr-CA"/>
        </w:rPr>
        <w:t>’</w:t>
      </w:r>
      <w:r w:rsidRPr="00650DA9">
        <w:rPr>
          <w:rFonts w:cs="Times New Roman"/>
          <w:lang w:val="fr-CA"/>
        </w:rPr>
        <w:t>autre part, dans les deux sièges de l</w:t>
      </w:r>
      <w:r w:rsidR="00BB3778" w:rsidRPr="00650DA9">
        <w:rPr>
          <w:rFonts w:cs="Times New Roman"/>
          <w:lang w:val="fr-CA"/>
        </w:rPr>
        <w:t>’</w:t>
      </w:r>
      <w:r w:rsidR="00BE256B">
        <w:rPr>
          <w:rFonts w:cs="Times New Roman"/>
          <w:lang w:val="fr-CA"/>
        </w:rPr>
        <w:t>É</w:t>
      </w:r>
      <w:r w:rsidRPr="00650DA9">
        <w:rPr>
          <w:rFonts w:cs="Times New Roman"/>
          <w:lang w:val="fr-CA"/>
        </w:rPr>
        <w:t>glise que sont Antioche et Rome. Elles sont des exemples que les croisés sont invités à suivre pour en renouveler l</w:t>
      </w:r>
      <w:r w:rsidR="00BB3778" w:rsidRPr="00650DA9">
        <w:rPr>
          <w:rFonts w:cs="Times New Roman"/>
          <w:lang w:val="fr-CA"/>
        </w:rPr>
        <w:t>’</w:t>
      </w:r>
      <w:r w:rsidRPr="00650DA9">
        <w:rPr>
          <w:rFonts w:cs="Times New Roman"/>
          <w:lang w:val="fr-CA"/>
        </w:rPr>
        <w:t>action de christianisation. Plus largement, les manifestations surnaturelles, que l</w:t>
      </w:r>
      <w:r w:rsidR="00BB3778" w:rsidRPr="00650DA9">
        <w:rPr>
          <w:rFonts w:cs="Times New Roman"/>
          <w:lang w:val="fr-CA"/>
        </w:rPr>
        <w:t>’</w:t>
      </w:r>
      <w:r w:rsidRPr="00650DA9">
        <w:rPr>
          <w:rFonts w:cs="Times New Roman"/>
          <w:lang w:val="fr-CA"/>
        </w:rPr>
        <w:t>auteur de la chanson de geste ajoute</w:t>
      </w:r>
      <w:r w:rsidR="008E3298" w:rsidRPr="00650DA9">
        <w:rPr>
          <w:rFonts w:cs="Times New Roman"/>
          <w:lang w:val="fr-CA"/>
        </w:rPr>
        <w:fldChar w:fldCharType="begin"/>
      </w:r>
      <w:r w:rsidR="008E3298" w:rsidRPr="00650DA9">
        <w:rPr>
          <w:lang w:val="fr-CA"/>
        </w:rPr>
        <w:instrText xml:space="preserve"> XE "</w:instrText>
      </w:r>
      <w:r w:rsidR="008E3298" w:rsidRPr="00650DA9">
        <w:rPr>
          <w:rFonts w:cs="Times New Roman"/>
          <w:lang w:val="fr-CA"/>
        </w:rPr>
        <w:instrText>réécriture</w:instrText>
      </w:r>
      <w:r w:rsidR="008E3298" w:rsidRPr="00650DA9">
        <w:rPr>
          <w:lang w:val="fr-CA"/>
        </w:rPr>
        <w:instrText>" \t "</w:instrText>
      </w:r>
      <w:r w:rsidR="008E3298" w:rsidRPr="00650DA9">
        <w:rPr>
          <w:rFonts w:asciiTheme="minorHAnsi" w:hAnsiTheme="minorHAnsi"/>
          <w:iCs/>
          <w:lang w:val="fr-CA"/>
        </w:rPr>
        <w:instrText>148</w:instrText>
      </w:r>
      <w:r w:rsidR="008E3298" w:rsidRPr="00650DA9">
        <w:rPr>
          <w:lang w:val="fr-CA"/>
        </w:rPr>
        <w:instrText xml:space="preserve">" \f "sujs" </w:instrText>
      </w:r>
      <w:r w:rsidR="008E3298" w:rsidRPr="00650DA9">
        <w:rPr>
          <w:rFonts w:cs="Times New Roman"/>
          <w:lang w:val="fr-CA"/>
        </w:rPr>
        <w:fldChar w:fldCharType="end"/>
      </w:r>
      <w:r w:rsidRPr="00650DA9">
        <w:rPr>
          <w:rFonts w:cs="Times New Roman"/>
          <w:lang w:val="fr-CA"/>
        </w:rPr>
        <w:t xml:space="preserve"> à sa source</w:t>
      </w:r>
      <w:r w:rsidR="008E3298" w:rsidRPr="00650DA9">
        <w:rPr>
          <w:rFonts w:cs="Times New Roman"/>
          <w:lang w:val="fr-CA"/>
        </w:rPr>
        <w:fldChar w:fldCharType="begin"/>
      </w:r>
      <w:r w:rsidR="008E3298" w:rsidRPr="00650DA9">
        <w:rPr>
          <w:lang w:val="fr-CA"/>
        </w:rPr>
        <w:instrText xml:space="preserve"> XE "</w:instrText>
      </w:r>
      <w:r w:rsidR="008E3298" w:rsidRPr="00650DA9">
        <w:rPr>
          <w:rFonts w:cs="Times New Roman"/>
          <w:lang w:val="fr-CA"/>
        </w:rPr>
        <w:instrText>source</w:instrText>
      </w:r>
      <w:r w:rsidR="00633D01" w:rsidRPr="00650DA9">
        <w:rPr>
          <w:rFonts w:cs="Times New Roman"/>
          <w:lang w:val="fr-CA"/>
        </w:rPr>
        <w:instrText>s</w:instrText>
      </w:r>
      <w:r w:rsidR="008E3298" w:rsidRPr="00650DA9">
        <w:rPr>
          <w:lang w:val="fr-CA"/>
        </w:rPr>
        <w:instrText>" \t "</w:instrText>
      </w:r>
      <w:r w:rsidR="008E3298" w:rsidRPr="00650DA9">
        <w:rPr>
          <w:rFonts w:asciiTheme="minorHAnsi" w:hAnsiTheme="minorHAnsi"/>
          <w:iCs/>
          <w:lang w:val="fr-CA"/>
        </w:rPr>
        <w:instrText>148</w:instrText>
      </w:r>
      <w:r w:rsidR="008E3298" w:rsidRPr="00650DA9">
        <w:rPr>
          <w:lang w:val="fr-CA"/>
        </w:rPr>
        <w:instrText xml:space="preserve">" \f "sujs" </w:instrText>
      </w:r>
      <w:r w:rsidR="008E3298" w:rsidRPr="00650DA9">
        <w:rPr>
          <w:rFonts w:cs="Times New Roman"/>
          <w:lang w:val="fr-CA"/>
        </w:rPr>
        <w:fldChar w:fldCharType="end"/>
      </w:r>
      <w:r w:rsidRPr="00650DA9">
        <w:rPr>
          <w:rFonts w:cs="Times New Roman"/>
          <w:lang w:val="fr-CA"/>
        </w:rPr>
        <w:t xml:space="preserve"> latine, soulignent le caractère sacré de l</w:t>
      </w:r>
      <w:r w:rsidR="00BB3778" w:rsidRPr="00650DA9">
        <w:rPr>
          <w:rFonts w:cs="Times New Roman"/>
          <w:lang w:val="fr-CA"/>
        </w:rPr>
        <w:t>’</w:t>
      </w:r>
      <w:r w:rsidRPr="00650DA9">
        <w:rPr>
          <w:rFonts w:cs="Times New Roman"/>
          <w:lang w:val="fr-CA"/>
        </w:rPr>
        <w:t>expédition ce qui doit « redonner courage aux hésitants, par la présence visible du sacré ».] (S.L.)</w:t>
      </w:r>
    </w:p>
    <w:p w14:paraId="52EA6F19" w14:textId="77777777" w:rsidR="00880D40" w:rsidRPr="00650DA9" w:rsidRDefault="00880D40" w:rsidP="00880D40">
      <w:pPr>
        <w:ind w:left="284" w:right="142" w:firstLine="284"/>
        <w:rPr>
          <w:rFonts w:cs="Times New Roman"/>
          <w:lang w:val="fr-CA"/>
        </w:rPr>
      </w:pPr>
    </w:p>
    <w:p w14:paraId="4BB126FD" w14:textId="2863A54F" w:rsidR="00880D40" w:rsidRPr="00650DA9" w:rsidRDefault="00880D40" w:rsidP="769C9E65">
      <w:pPr>
        <w:pStyle w:val="ItemdentreNew"/>
        <w:rPr>
          <w:rFonts w:cs="Times New Roman"/>
          <w:lang w:val="fr-CA"/>
        </w:rPr>
      </w:pPr>
      <w:r w:rsidRPr="00650DA9">
        <w:rPr>
          <w:rFonts w:cs="Times New Roman"/>
          <w:lang w:val="fr-CA"/>
        </w:rPr>
        <w:t>149.</w:t>
      </w:r>
      <w:r w:rsidRPr="00650DA9">
        <w:rPr>
          <w:lang w:val="fr-CA"/>
        </w:rPr>
        <w:tab/>
      </w:r>
      <w:r w:rsidRPr="00650DA9">
        <w:rPr>
          <w:rFonts w:cs="Times New Roman"/>
          <w:smallCaps/>
          <w:lang w:val="fr-CA"/>
        </w:rPr>
        <w:t>Cazanave</w:t>
      </w:r>
      <w:r w:rsidR="00966473" w:rsidRPr="00650DA9">
        <w:rPr>
          <w:rFonts w:cs="Times New Roman"/>
          <w:smallCaps/>
          <w:lang w:val="fr-CA"/>
        </w:rPr>
        <w:fldChar w:fldCharType="begin"/>
      </w:r>
      <w:r w:rsidR="00966473" w:rsidRPr="00650DA9">
        <w:rPr>
          <w:lang w:val="fr-CA"/>
        </w:rPr>
        <w:instrText xml:space="preserve"> XE "</w:instrText>
      </w:r>
      <w:r w:rsidR="00966473" w:rsidRPr="00650DA9">
        <w:rPr>
          <w:rFonts w:cs="Times New Roman"/>
          <w:smallCaps/>
          <w:lang w:val="fr-CA"/>
        </w:rPr>
        <w:instrText>Cazanave</w:instrText>
      </w:r>
      <w:r w:rsidR="00966473" w:rsidRPr="00650DA9">
        <w:rPr>
          <w:lang w:val="fr-CA"/>
        </w:rPr>
        <w:instrText>" \t "</w:instrText>
      </w:r>
      <w:r w:rsidR="00966473" w:rsidRPr="00650DA9">
        <w:rPr>
          <w:rFonts w:asciiTheme="minorHAnsi" w:hAnsiTheme="minorHAnsi"/>
          <w:iCs/>
          <w:lang w:val="fr-CA"/>
        </w:rPr>
        <w:instrText>149</w:instrText>
      </w:r>
      <w:r w:rsidR="00966473" w:rsidRPr="00650DA9">
        <w:rPr>
          <w:lang w:val="fr-CA"/>
        </w:rPr>
        <w:instrText xml:space="preserve">" \f "noms" </w:instrText>
      </w:r>
      <w:r w:rsidR="00966473" w:rsidRPr="00650DA9">
        <w:rPr>
          <w:rFonts w:cs="Times New Roman"/>
          <w:smallCaps/>
          <w:lang w:val="fr-CA"/>
        </w:rPr>
        <w:fldChar w:fldCharType="end"/>
      </w:r>
      <w:r w:rsidRPr="00650DA9">
        <w:rPr>
          <w:rFonts w:cs="Times New Roman"/>
          <w:lang w:val="fr-CA"/>
        </w:rPr>
        <w:t>, Caroline</w:t>
      </w:r>
      <w:r w:rsidRPr="00650DA9">
        <w:rPr>
          <w:lang w:val="fr-CA"/>
        </w:rPr>
        <w:t> :</w:t>
      </w:r>
      <w:r w:rsidRPr="00650DA9">
        <w:rPr>
          <w:rFonts w:cs="Times New Roman"/>
          <w:lang w:val="fr-CA"/>
        </w:rPr>
        <w:t xml:space="preserve"> </w:t>
      </w:r>
      <w:r w:rsidRPr="00650DA9">
        <w:rPr>
          <w:rFonts w:cs="Times New Roman"/>
          <w:i/>
          <w:iCs/>
          <w:lang w:val="fr-CA"/>
        </w:rPr>
        <w:t>Effets d</w:t>
      </w:r>
      <w:r w:rsidR="00BB3778" w:rsidRPr="00650DA9">
        <w:rPr>
          <w:rFonts w:cs="Times New Roman"/>
          <w:i/>
          <w:iCs/>
          <w:lang w:val="fr-CA"/>
        </w:rPr>
        <w:t>’</w:t>
      </w:r>
      <w:r w:rsidRPr="00650DA9">
        <w:rPr>
          <w:rFonts w:cs="Times New Roman"/>
          <w:i/>
          <w:iCs/>
          <w:lang w:val="fr-CA"/>
        </w:rPr>
        <w:t>actualisation propres à l</w:t>
      </w:r>
      <w:r w:rsidR="00BB3778" w:rsidRPr="00650DA9">
        <w:rPr>
          <w:rFonts w:cs="Times New Roman"/>
          <w:i/>
          <w:iCs/>
          <w:lang w:val="fr-CA"/>
        </w:rPr>
        <w:t>’</w:t>
      </w:r>
      <w:r w:rsidRPr="00650DA9">
        <w:rPr>
          <w:rFonts w:cs="Times New Roman"/>
          <w:i/>
          <w:iCs/>
          <w:lang w:val="fr-CA"/>
        </w:rPr>
        <w:t>«</w:t>
      </w:r>
      <w:r w:rsidR="00BE256B">
        <w:rPr>
          <w:rFonts w:cs="Times New Roman"/>
          <w:i/>
          <w:iCs/>
          <w:lang w:val="fr-CA"/>
        </w:rPr>
        <w:t> </w:t>
      </w:r>
      <w:r w:rsidRPr="00650DA9">
        <w:rPr>
          <w:rFonts w:cs="Times New Roman"/>
          <w:i/>
          <w:iCs/>
          <w:lang w:val="fr-CA"/>
        </w:rPr>
        <w:t>Esclarmonde</w:t>
      </w:r>
      <w:r w:rsidR="00966473" w:rsidRPr="00650DA9">
        <w:rPr>
          <w:rFonts w:cs="Times New Roman"/>
          <w:i/>
          <w:iCs/>
          <w:lang w:val="fr-CA"/>
        </w:rPr>
        <w:fldChar w:fldCharType="begin"/>
      </w:r>
      <w:r w:rsidR="00966473" w:rsidRPr="00650DA9">
        <w:rPr>
          <w:lang w:val="fr-CA"/>
        </w:rPr>
        <w:instrText xml:space="preserve"> XE </w:instrText>
      </w:r>
      <w:r w:rsidR="008E5694" w:rsidRPr="00650DA9">
        <w:rPr>
          <w:rFonts w:cs="Times New Roman"/>
          <w:lang w:val="fr-CA"/>
        </w:rPr>
        <w:instrText>"</w:instrText>
      </w:r>
      <w:r w:rsidR="00966473" w:rsidRPr="00650DA9">
        <w:rPr>
          <w:rFonts w:cs="Times New Roman"/>
          <w:i/>
          <w:iCs/>
          <w:lang w:val="fr-CA"/>
        </w:rPr>
        <w:instrText>Esclarmonde</w:instrText>
      </w:r>
      <w:r w:rsidR="008E5694" w:rsidRPr="00650DA9">
        <w:rPr>
          <w:rFonts w:cs="Times New Roman"/>
          <w:i/>
          <w:iCs/>
          <w:lang w:val="fr-CA"/>
        </w:rPr>
        <w:instrText>"</w:instrText>
      </w:r>
      <w:r w:rsidR="00966473" w:rsidRPr="00650DA9">
        <w:rPr>
          <w:lang w:val="fr-CA"/>
        </w:rPr>
        <w:instrText xml:space="preserve"> \t "</w:instrText>
      </w:r>
      <w:r w:rsidR="00966473" w:rsidRPr="00650DA9">
        <w:rPr>
          <w:rFonts w:asciiTheme="minorHAnsi" w:hAnsiTheme="minorHAnsi"/>
          <w:iCs/>
          <w:lang w:val="fr-CA"/>
        </w:rPr>
        <w:instrText>149</w:instrText>
      </w:r>
      <w:r w:rsidR="00966473" w:rsidRPr="00650DA9">
        <w:rPr>
          <w:lang w:val="fr-CA"/>
        </w:rPr>
        <w:instrText xml:space="preserve">" \f "sujs" </w:instrText>
      </w:r>
      <w:r w:rsidR="00966473" w:rsidRPr="00650DA9">
        <w:rPr>
          <w:rFonts w:cs="Times New Roman"/>
          <w:i/>
          <w:iCs/>
          <w:lang w:val="fr-CA"/>
        </w:rPr>
        <w:fldChar w:fldCharType="end"/>
      </w:r>
      <w:r w:rsidR="008E5694" w:rsidRPr="00650DA9">
        <w:rPr>
          <w:rFonts w:cs="Times New Roman"/>
          <w:i/>
          <w:iCs/>
          <w:lang w:val="fr-CA"/>
        </w:rPr>
        <w:t> »</w:t>
      </w:r>
      <w:r w:rsidRPr="00650DA9">
        <w:rPr>
          <w:rFonts w:cs="Times New Roman"/>
          <w:i/>
          <w:iCs/>
          <w:lang w:val="fr-CA"/>
        </w:rPr>
        <w:t xml:space="preserve"> en prose</w:t>
      </w:r>
      <w:r w:rsidRPr="00650DA9">
        <w:rPr>
          <w:rFonts w:cs="Times New Roman"/>
          <w:lang w:val="fr-CA"/>
        </w:rPr>
        <w:t xml:space="preserve">, dans </w:t>
      </w:r>
      <w:r w:rsidRPr="00650DA9">
        <w:rPr>
          <w:rFonts w:cs="Times New Roman"/>
          <w:i/>
          <w:iCs/>
          <w:lang w:val="fr-CA"/>
        </w:rPr>
        <w:t>Uns clers ait dit</w:t>
      </w:r>
      <w:r w:rsidR="00BE256B">
        <w:rPr>
          <w:rFonts w:cs="Times New Roman"/>
          <w:lang w:val="fr-CA"/>
        </w:rPr>
        <w:t xml:space="preserve">…, </w:t>
      </w:r>
      <w:r w:rsidR="005D3B2F">
        <w:rPr>
          <w:rFonts w:cs="Times New Roman"/>
          <w:lang w:val="fr-CA"/>
        </w:rPr>
        <w:t xml:space="preserve">t. I, </w:t>
      </w:r>
      <w:r w:rsidR="00BE256B">
        <w:rPr>
          <w:rFonts w:cs="Times New Roman"/>
          <w:lang w:val="fr-CA"/>
        </w:rPr>
        <w:t>pp. </w:t>
      </w:r>
      <w:r w:rsidRPr="00650DA9">
        <w:rPr>
          <w:rFonts w:cs="Times New Roman"/>
          <w:lang w:val="fr-CA"/>
        </w:rPr>
        <w:t>201-211.</w:t>
      </w:r>
    </w:p>
    <w:p w14:paraId="41AF5052" w14:textId="021119E3" w:rsidR="00880D40" w:rsidRPr="00650DA9" w:rsidRDefault="00880D40" w:rsidP="769C9E65">
      <w:pPr>
        <w:ind w:left="284" w:right="142" w:firstLine="284"/>
        <w:rPr>
          <w:rFonts w:cs="Times New Roman"/>
          <w:lang w:val="fr-CA"/>
        </w:rPr>
      </w:pPr>
      <w:r w:rsidRPr="00650DA9">
        <w:rPr>
          <w:rFonts w:cs="Times New Roman"/>
          <w:lang w:val="fr-CA"/>
        </w:rPr>
        <w:t>[Cette contribution analyse, dans les deux parties dont elle se compose, certains effets stylistiques propres à la mise en prose</w:t>
      </w:r>
      <w:r w:rsidR="00966473" w:rsidRPr="00650DA9">
        <w:rPr>
          <w:rFonts w:cs="Times New Roman"/>
          <w:lang w:val="fr-CA"/>
        </w:rPr>
        <w:fldChar w:fldCharType="begin"/>
      </w:r>
      <w:r w:rsidR="00966473" w:rsidRPr="00650DA9">
        <w:rPr>
          <w:lang w:val="fr-CA"/>
        </w:rPr>
        <w:instrText xml:space="preserve"> XE "</w:instrText>
      </w:r>
      <w:r w:rsidR="00966473" w:rsidRPr="00650DA9">
        <w:rPr>
          <w:rFonts w:cs="Times New Roman"/>
          <w:lang w:val="fr-CA"/>
        </w:rPr>
        <w:instrText>mise en prose</w:instrText>
      </w:r>
      <w:r w:rsidR="00966473" w:rsidRPr="00650DA9">
        <w:rPr>
          <w:lang w:val="fr-CA"/>
        </w:rPr>
        <w:instrText>" \t "</w:instrText>
      </w:r>
      <w:r w:rsidR="00966473" w:rsidRPr="00650DA9">
        <w:rPr>
          <w:rFonts w:asciiTheme="minorHAnsi" w:hAnsiTheme="minorHAnsi"/>
          <w:iCs/>
          <w:lang w:val="fr-CA"/>
        </w:rPr>
        <w:instrText>149</w:instrText>
      </w:r>
      <w:r w:rsidR="00966473" w:rsidRPr="00650DA9">
        <w:rPr>
          <w:lang w:val="fr-CA"/>
        </w:rPr>
        <w:instrText xml:space="preserve">" \f "sujs" </w:instrText>
      </w:r>
      <w:r w:rsidR="00966473" w:rsidRPr="00650DA9">
        <w:rPr>
          <w:rFonts w:cs="Times New Roman"/>
          <w:lang w:val="fr-CA"/>
        </w:rPr>
        <w:fldChar w:fldCharType="end"/>
      </w:r>
      <w:r w:rsidRPr="00650DA9">
        <w:rPr>
          <w:rFonts w:cs="Times New Roman"/>
          <w:lang w:val="fr-CA"/>
        </w:rPr>
        <w:t xml:space="preserve"> d</w:t>
      </w:r>
      <w:r w:rsidR="00BB3778" w:rsidRPr="00650DA9">
        <w:rPr>
          <w:rFonts w:cs="Times New Roman"/>
          <w:lang w:val="fr-CA"/>
        </w:rPr>
        <w:t>’</w:t>
      </w:r>
      <w:r w:rsidRPr="00650DA9">
        <w:rPr>
          <w:rFonts w:cs="Times New Roman"/>
          <w:i/>
          <w:iCs/>
          <w:lang w:val="fr-CA"/>
        </w:rPr>
        <w:t>Esclarmonde</w:t>
      </w:r>
      <w:r w:rsidRPr="00650DA9">
        <w:rPr>
          <w:rFonts w:cs="Times New Roman"/>
          <w:lang w:val="fr-CA"/>
        </w:rPr>
        <w:t xml:space="preserve">, première continuation de </w:t>
      </w:r>
      <w:r w:rsidRPr="00650DA9">
        <w:rPr>
          <w:rFonts w:cs="Times New Roman"/>
          <w:i/>
          <w:iCs/>
          <w:lang w:val="fr-CA"/>
        </w:rPr>
        <w:t>Huon de Bordeaux</w:t>
      </w:r>
      <w:r w:rsidR="00966473" w:rsidRPr="00650DA9">
        <w:rPr>
          <w:rFonts w:cs="Times New Roman"/>
          <w:i/>
          <w:iCs/>
          <w:lang w:val="fr-CA"/>
        </w:rPr>
        <w:fldChar w:fldCharType="begin"/>
      </w:r>
      <w:r w:rsidR="00966473" w:rsidRPr="00650DA9">
        <w:rPr>
          <w:lang w:val="fr-CA"/>
        </w:rPr>
        <w:instrText xml:space="preserve"> XE "</w:instrText>
      </w:r>
      <w:r w:rsidR="00966473" w:rsidRPr="00650DA9">
        <w:rPr>
          <w:rFonts w:cs="Times New Roman"/>
          <w:i/>
          <w:iCs/>
          <w:lang w:val="fr-CA"/>
        </w:rPr>
        <w:instrText>Huon de Bordeaux</w:instrText>
      </w:r>
      <w:r w:rsidR="00966473" w:rsidRPr="00650DA9">
        <w:rPr>
          <w:lang w:val="fr-CA"/>
        </w:rPr>
        <w:instrText>" \t "</w:instrText>
      </w:r>
      <w:r w:rsidR="00966473" w:rsidRPr="00650DA9">
        <w:rPr>
          <w:rFonts w:asciiTheme="minorHAnsi" w:hAnsiTheme="minorHAnsi"/>
          <w:iCs/>
          <w:lang w:val="fr-CA"/>
        </w:rPr>
        <w:instrText>149</w:instrText>
      </w:r>
      <w:r w:rsidR="00966473" w:rsidRPr="00650DA9">
        <w:rPr>
          <w:lang w:val="fr-CA"/>
        </w:rPr>
        <w:instrText xml:space="preserve">" </w:instrText>
      </w:r>
      <w:r w:rsidR="009B796A" w:rsidRPr="00650DA9">
        <w:rPr>
          <w:lang w:val="fr-CA"/>
        </w:rPr>
        <w:instrText xml:space="preserve">\f "sujs" </w:instrText>
      </w:r>
      <w:r w:rsidR="00966473" w:rsidRPr="00650DA9">
        <w:rPr>
          <w:rFonts w:cs="Times New Roman"/>
          <w:i/>
          <w:iCs/>
          <w:lang w:val="fr-CA"/>
        </w:rPr>
        <w:fldChar w:fldCharType="end"/>
      </w:r>
      <w:r w:rsidRPr="00650DA9">
        <w:rPr>
          <w:rFonts w:cs="Times New Roman"/>
          <w:lang w:val="fr-CA"/>
        </w:rPr>
        <w:t>. Or, bien que le manuscrit de la mise en prose du cycle du héros bordelais, daté de 1455, soit aujourd</w:t>
      </w:r>
      <w:r w:rsidR="00BB3778" w:rsidRPr="00650DA9">
        <w:rPr>
          <w:rFonts w:cs="Times New Roman"/>
          <w:lang w:val="fr-CA"/>
        </w:rPr>
        <w:t>’</w:t>
      </w:r>
      <w:r w:rsidRPr="00650DA9">
        <w:rPr>
          <w:rFonts w:cs="Times New Roman"/>
          <w:lang w:val="fr-CA"/>
        </w:rPr>
        <w:t>hui perdu (obligeant par conséquent à se référer à l</w:t>
      </w:r>
      <w:r w:rsidR="00BB3778" w:rsidRPr="00650DA9">
        <w:rPr>
          <w:rFonts w:cs="Times New Roman"/>
          <w:lang w:val="fr-CA"/>
        </w:rPr>
        <w:t>’</w:t>
      </w:r>
      <w:r w:rsidRPr="00650DA9">
        <w:rPr>
          <w:rFonts w:cs="Times New Roman"/>
          <w:lang w:val="fr-CA"/>
        </w:rPr>
        <w:t xml:space="preserve">édition imprimée par Michel Le Noir en 1513), les inventaires de la bibliothèque de </w:t>
      </w:r>
      <w:r w:rsidRPr="00650DA9">
        <w:rPr>
          <w:rFonts w:cs="Times New Roman"/>
          <w:lang w:val="fr-CA"/>
        </w:rPr>
        <w:lastRenderedPageBreak/>
        <w:t>Philippe le Bon</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Philippe le Bon</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"noms" </w:instrText>
      </w:r>
      <w:r w:rsidR="009B796A" w:rsidRPr="00650DA9">
        <w:rPr>
          <w:rFonts w:cs="Times New Roman"/>
          <w:lang w:val="fr-CA"/>
        </w:rPr>
        <w:fldChar w:fldCharType="end"/>
      </w:r>
      <w:r w:rsidRPr="00650DA9">
        <w:rPr>
          <w:rFonts w:cs="Times New Roman"/>
          <w:lang w:val="fr-CA"/>
        </w:rPr>
        <w:t xml:space="preserve"> montrent que le duc de Bourgogne avait possédé ce codex. Une des caractéristiques les plus évidentes de l</w:t>
      </w:r>
      <w:r w:rsidR="00BB3778" w:rsidRPr="00650DA9">
        <w:rPr>
          <w:rFonts w:cs="Times New Roman"/>
          <w:lang w:val="fr-CA"/>
        </w:rPr>
        <w:t>’</w:t>
      </w:r>
      <w:r w:rsidRPr="00650DA9">
        <w:rPr>
          <w:rFonts w:cs="Times New Roman"/>
          <w:i/>
          <w:iCs/>
          <w:lang w:val="fr-CA"/>
        </w:rPr>
        <w:t>Esclarmonde</w:t>
      </w:r>
      <w:r w:rsidRPr="00650DA9">
        <w:rPr>
          <w:rFonts w:cs="Times New Roman"/>
          <w:lang w:val="fr-CA"/>
        </w:rPr>
        <w:t xml:space="preserve"> en prose est sa tendance à l</w:t>
      </w:r>
      <w:r w:rsidR="00BB3778" w:rsidRPr="00650DA9">
        <w:rPr>
          <w:rFonts w:cs="Times New Roman"/>
          <w:lang w:val="fr-CA"/>
        </w:rPr>
        <w:t>’</w:t>
      </w:r>
      <w:r w:rsidRPr="00650DA9">
        <w:rPr>
          <w:rFonts w:cs="Times New Roman"/>
          <w:lang w:val="fr-CA"/>
        </w:rPr>
        <w:t>amplification</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amplification</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lang w:val="fr-CA"/>
        </w:rPr>
        <w:fldChar w:fldCharType="end"/>
      </w:r>
      <w:r w:rsidRPr="00650DA9">
        <w:rPr>
          <w:rFonts w:cs="Times New Roman"/>
          <w:lang w:val="fr-CA"/>
        </w:rPr>
        <w:t>. Le nombre d</w:t>
      </w:r>
      <w:r w:rsidR="00BB3778" w:rsidRPr="00650DA9">
        <w:rPr>
          <w:rFonts w:cs="Times New Roman"/>
          <w:lang w:val="fr-CA"/>
        </w:rPr>
        <w:t>’</w:t>
      </w:r>
      <w:r w:rsidRPr="00650DA9">
        <w:rPr>
          <w:rFonts w:cs="Times New Roman"/>
          <w:lang w:val="fr-CA"/>
        </w:rPr>
        <w:t>hommes que Huon</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Huon</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lang w:val="fr-CA"/>
        </w:rPr>
        <w:fldChar w:fldCharType="end"/>
      </w:r>
      <w:r w:rsidRPr="00650DA9">
        <w:rPr>
          <w:rFonts w:cs="Times New Roman"/>
          <w:lang w:val="fr-CA"/>
        </w:rPr>
        <w:t xml:space="preserve"> tue dans le conflit qui l</w:t>
      </w:r>
      <w:r w:rsidR="00BB3778" w:rsidRPr="00650DA9">
        <w:rPr>
          <w:rFonts w:cs="Times New Roman"/>
          <w:lang w:val="fr-CA"/>
        </w:rPr>
        <w:t>’</w:t>
      </w:r>
      <w:r w:rsidRPr="00650DA9">
        <w:rPr>
          <w:rFonts w:cs="Times New Roman"/>
          <w:lang w:val="fr-CA"/>
        </w:rPr>
        <w:t>oppose à Thierry</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Thierry</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empereur d</w:t>
      </w:r>
      <w:r w:rsidR="00BB3778" w:rsidRPr="00650DA9">
        <w:rPr>
          <w:rFonts w:cs="Times New Roman"/>
          <w:lang w:val="fr-CA"/>
        </w:rPr>
        <w:t>’</w:t>
      </w:r>
      <w:r w:rsidRPr="00650DA9">
        <w:rPr>
          <w:rFonts w:cs="Times New Roman"/>
          <w:lang w:val="fr-CA"/>
        </w:rPr>
        <w:t>Allemagne, s</w:t>
      </w:r>
      <w:r w:rsidR="00BB3778" w:rsidRPr="00650DA9">
        <w:rPr>
          <w:rFonts w:cs="Times New Roman"/>
          <w:lang w:val="fr-CA"/>
        </w:rPr>
        <w:t>’</w:t>
      </w:r>
      <w:r w:rsidRPr="00650DA9">
        <w:rPr>
          <w:rFonts w:cs="Times New Roman"/>
          <w:lang w:val="fr-CA"/>
        </w:rPr>
        <w:t>accroît en effet de manière exponentielle ; parmi ses victimes, le narrateur compte aussi Gérard</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Gérard</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lang w:val="fr-CA"/>
        </w:rPr>
        <w:fldChar w:fldCharType="end"/>
      </w:r>
      <w:r w:rsidRPr="00650DA9">
        <w:rPr>
          <w:rFonts w:cs="Times New Roman"/>
          <w:lang w:val="fr-CA"/>
        </w:rPr>
        <w:t>, le bâtard du souverain. Selon l</w:t>
      </w:r>
      <w:r w:rsidR="00BB3778" w:rsidRPr="00650DA9">
        <w:rPr>
          <w:rFonts w:cs="Times New Roman"/>
          <w:lang w:val="fr-CA"/>
        </w:rPr>
        <w:t>’</w:t>
      </w:r>
      <w:r w:rsidRPr="00650DA9">
        <w:rPr>
          <w:rFonts w:cs="Times New Roman"/>
          <w:lang w:val="fr-CA"/>
        </w:rPr>
        <w:t>A., cette anecdote serait une allusion historique</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histoire</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lang w:val="fr-CA"/>
        </w:rPr>
        <w:fldChar w:fldCharType="end"/>
      </w:r>
      <w:r w:rsidR="00BE256B">
        <w:rPr>
          <w:rFonts w:cs="Times New Roman"/>
          <w:lang w:val="fr-CA"/>
        </w:rPr>
        <w:t xml:space="preserve"> au bâtard de Philippe </w:t>
      </w:r>
      <w:r w:rsidRPr="00650DA9">
        <w:rPr>
          <w:rFonts w:cs="Times New Roman"/>
          <w:lang w:val="fr-CA"/>
        </w:rPr>
        <w:t>III, Corneille, dont la mort avait profondément affecté la cour.</w:t>
      </w:r>
      <w:r w:rsidR="00294A33" w:rsidRPr="00650DA9">
        <w:rPr>
          <w:rFonts w:cs="Times New Roman"/>
          <w:lang w:val="fr-CA"/>
        </w:rPr>
        <w:t xml:space="preserve"> </w:t>
      </w:r>
      <w:r w:rsidRPr="00650DA9">
        <w:rPr>
          <w:rFonts w:cs="Times New Roman"/>
          <w:lang w:val="fr-CA"/>
        </w:rPr>
        <w:t>L</w:t>
      </w:r>
      <w:r w:rsidR="00BB3778" w:rsidRPr="00650DA9">
        <w:rPr>
          <w:rFonts w:cs="Times New Roman"/>
          <w:lang w:val="fr-CA"/>
        </w:rPr>
        <w:t>’</w:t>
      </w:r>
      <w:r w:rsidRPr="00650DA9">
        <w:rPr>
          <w:rFonts w:cs="Times New Roman"/>
          <w:lang w:val="fr-CA"/>
        </w:rPr>
        <w:t>insertion de cet épisode relèverait d</w:t>
      </w:r>
      <w:r w:rsidR="00BB3778" w:rsidRPr="00650DA9">
        <w:rPr>
          <w:rFonts w:cs="Times New Roman"/>
          <w:lang w:val="fr-CA"/>
        </w:rPr>
        <w:t>’</w:t>
      </w:r>
      <w:r w:rsidRPr="00650DA9">
        <w:rPr>
          <w:rFonts w:cs="Times New Roman"/>
          <w:lang w:val="fr-CA"/>
        </w:rPr>
        <w:t>un autre effet d</w:t>
      </w:r>
      <w:r w:rsidR="00BB3778" w:rsidRPr="00650DA9">
        <w:rPr>
          <w:rFonts w:cs="Times New Roman"/>
          <w:lang w:val="fr-CA"/>
        </w:rPr>
        <w:t>’</w:t>
      </w:r>
      <w:r w:rsidRPr="00650DA9">
        <w:rPr>
          <w:rFonts w:cs="Times New Roman"/>
          <w:lang w:val="fr-CA"/>
        </w:rPr>
        <w:t>actualisation, étudié dans la seconde partie de l</w:t>
      </w:r>
      <w:r w:rsidR="00BB3778" w:rsidRPr="00650DA9">
        <w:rPr>
          <w:rFonts w:cs="Times New Roman"/>
          <w:lang w:val="fr-CA"/>
        </w:rPr>
        <w:t>’</w:t>
      </w:r>
      <w:r w:rsidRPr="00650DA9">
        <w:rPr>
          <w:rFonts w:cs="Times New Roman"/>
          <w:lang w:val="fr-CA"/>
        </w:rPr>
        <w:t>article. Par rapport à son modèle en vers, l</w:t>
      </w:r>
      <w:r w:rsidR="00BB3778" w:rsidRPr="00650DA9">
        <w:rPr>
          <w:rFonts w:cs="Times New Roman"/>
          <w:lang w:val="fr-CA"/>
        </w:rPr>
        <w:t>’</w:t>
      </w:r>
      <w:r w:rsidRPr="00650DA9">
        <w:rPr>
          <w:rFonts w:cs="Times New Roman"/>
          <w:i/>
          <w:iCs/>
          <w:lang w:val="fr-CA"/>
        </w:rPr>
        <w:t>Esclarmonde</w:t>
      </w:r>
      <w:r w:rsidRPr="00650DA9">
        <w:rPr>
          <w:rFonts w:cs="Times New Roman"/>
          <w:lang w:val="fr-CA"/>
        </w:rPr>
        <w:t xml:space="preserve"> en prose, de même que le </w:t>
      </w:r>
      <w:r w:rsidRPr="00650DA9">
        <w:rPr>
          <w:rFonts w:cs="Times New Roman"/>
          <w:i/>
          <w:iCs/>
          <w:lang w:val="fr-CA"/>
        </w:rPr>
        <w:t>Huon</w:t>
      </w:r>
      <w:r w:rsidRPr="00650DA9">
        <w:rPr>
          <w:rFonts w:cs="Times New Roman"/>
          <w:lang w:val="fr-CA"/>
        </w:rPr>
        <w:t xml:space="preserve"> propre, fait mention d</w:t>
      </w:r>
      <w:r w:rsidR="00BB3778" w:rsidRPr="00650DA9">
        <w:rPr>
          <w:rFonts w:cs="Times New Roman"/>
          <w:lang w:val="fr-CA"/>
        </w:rPr>
        <w:t>’</w:t>
      </w:r>
      <w:r w:rsidRPr="00650DA9">
        <w:rPr>
          <w:rFonts w:cs="Times New Roman"/>
          <w:lang w:val="fr-CA"/>
        </w:rPr>
        <w:t>un nombre considérable de pierres précieuses. Cet intérêt pour les pierreries témoignerait de « l</w:t>
      </w:r>
      <w:r w:rsidR="00BB3778" w:rsidRPr="00650DA9">
        <w:rPr>
          <w:rFonts w:cs="Times New Roman"/>
          <w:lang w:val="fr-CA"/>
        </w:rPr>
        <w:t>’</w:t>
      </w:r>
      <w:r w:rsidRPr="00650DA9">
        <w:rPr>
          <w:rFonts w:cs="Times New Roman"/>
          <w:lang w:val="fr-CA"/>
        </w:rPr>
        <w:t>engouement du duc po</w:t>
      </w:r>
      <w:r w:rsidR="00BE256B">
        <w:rPr>
          <w:rFonts w:cs="Times New Roman"/>
          <w:lang w:val="fr-CA"/>
        </w:rPr>
        <w:t>ur les pierres précieuses » (p. </w:t>
      </w:r>
      <w:r w:rsidRPr="00650DA9">
        <w:rPr>
          <w:rFonts w:cs="Times New Roman"/>
          <w:lang w:val="fr-CA"/>
        </w:rPr>
        <w:t>207), d</w:t>
      </w:r>
      <w:r w:rsidR="00BB3778" w:rsidRPr="00650DA9">
        <w:rPr>
          <w:rFonts w:cs="Times New Roman"/>
          <w:lang w:val="fr-CA"/>
        </w:rPr>
        <w:t>’</w:t>
      </w:r>
      <w:r w:rsidRPr="00650DA9">
        <w:rPr>
          <w:rFonts w:cs="Times New Roman"/>
          <w:lang w:val="fr-CA"/>
        </w:rPr>
        <w:t xml:space="preserve">autant plus que la description du somptueux manteau de la cheminée dans </w:t>
      </w:r>
      <w:r w:rsidRPr="00650DA9">
        <w:rPr>
          <w:rFonts w:cs="Times New Roman"/>
          <w:i/>
          <w:iCs/>
          <w:lang w:val="fr-CA"/>
        </w:rPr>
        <w:t>Huon de Bordeaux</w:t>
      </w:r>
      <w:r w:rsidRPr="00650DA9">
        <w:rPr>
          <w:rFonts w:cs="Times New Roman"/>
          <w:lang w:val="fr-CA"/>
        </w:rPr>
        <w:t xml:space="preserve"> reprend les mêmes détails que celle du roi indien dans la mise en prose du </w:t>
      </w:r>
      <w:r w:rsidRPr="00650DA9">
        <w:rPr>
          <w:rFonts w:cs="Times New Roman"/>
          <w:i/>
          <w:iCs/>
          <w:lang w:val="fr-CA"/>
        </w:rPr>
        <w:t>Roman d</w:t>
      </w:r>
      <w:r w:rsidR="00BB3778" w:rsidRPr="00650DA9">
        <w:rPr>
          <w:rFonts w:cs="Times New Roman"/>
          <w:i/>
          <w:iCs/>
          <w:lang w:val="fr-CA"/>
        </w:rPr>
        <w:t>’</w:t>
      </w:r>
      <w:r w:rsidRPr="00650DA9">
        <w:rPr>
          <w:rFonts w:cs="Times New Roman"/>
          <w:i/>
          <w:iCs/>
          <w:lang w:val="fr-CA"/>
        </w:rPr>
        <w:t>Alexandre</w:t>
      </w:r>
      <w:r w:rsidR="009B796A" w:rsidRPr="00650DA9">
        <w:rPr>
          <w:rFonts w:cs="Times New Roman"/>
          <w:i/>
          <w:iCs/>
          <w:lang w:val="fr-CA"/>
        </w:rPr>
        <w:fldChar w:fldCharType="begin"/>
      </w:r>
      <w:r w:rsidR="009B796A" w:rsidRPr="00650DA9">
        <w:rPr>
          <w:lang w:val="fr-CA"/>
        </w:rPr>
        <w:instrText xml:space="preserve"> XE "</w:instrText>
      </w:r>
      <w:r w:rsidR="009B796A" w:rsidRPr="00650DA9">
        <w:rPr>
          <w:rFonts w:cs="Times New Roman"/>
          <w:i/>
          <w:iCs/>
          <w:lang w:val="fr-CA"/>
        </w:rPr>
        <w:instrText>Roman d’Alexandre</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i/>
          <w:iCs/>
          <w:lang w:val="fr-CA"/>
        </w:rPr>
        <w:fldChar w:fldCharType="end"/>
      </w:r>
      <w:r w:rsidRPr="00650DA9">
        <w:rPr>
          <w:rFonts w:cs="Times New Roman"/>
          <w:lang w:val="fr-CA"/>
        </w:rPr>
        <w:t>, l</w:t>
      </w:r>
      <w:r w:rsidR="00BB3778" w:rsidRPr="00650DA9">
        <w:rPr>
          <w:rFonts w:cs="Times New Roman"/>
          <w:lang w:val="fr-CA"/>
        </w:rPr>
        <w:t>’</w:t>
      </w:r>
      <w:r w:rsidRPr="00650DA9">
        <w:rPr>
          <w:rFonts w:cs="Times New Roman"/>
          <w:i/>
          <w:iCs/>
          <w:lang w:val="fr-CA"/>
        </w:rPr>
        <w:t>Istoire Alixandre</w:t>
      </w:r>
      <w:r w:rsidR="009B796A" w:rsidRPr="00650DA9">
        <w:rPr>
          <w:rFonts w:cs="Times New Roman"/>
          <w:i/>
          <w:iCs/>
          <w:lang w:val="fr-CA"/>
        </w:rPr>
        <w:fldChar w:fldCharType="begin"/>
      </w:r>
      <w:r w:rsidR="009B796A" w:rsidRPr="00650DA9">
        <w:rPr>
          <w:lang w:val="fr-CA"/>
        </w:rPr>
        <w:instrText xml:space="preserve"> XE "</w:instrText>
      </w:r>
      <w:r w:rsidR="009B796A" w:rsidRPr="00650DA9">
        <w:rPr>
          <w:rFonts w:cs="Times New Roman"/>
          <w:i/>
          <w:iCs/>
          <w:lang w:val="fr-CA"/>
        </w:rPr>
        <w:instrText>Istoire Alixandre</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"sujs" </w:instrText>
      </w:r>
      <w:r w:rsidR="009B796A" w:rsidRPr="00650DA9">
        <w:rPr>
          <w:rFonts w:cs="Times New Roman"/>
          <w:i/>
          <w:iCs/>
          <w:lang w:val="fr-CA"/>
        </w:rPr>
        <w:fldChar w:fldCharType="end"/>
      </w:r>
      <w:r w:rsidRPr="00650DA9">
        <w:rPr>
          <w:rFonts w:cs="Times New Roman"/>
          <w:lang w:val="fr-CA"/>
        </w:rPr>
        <w:t xml:space="preserve"> de Jean Wauquelin</w:t>
      </w:r>
      <w:r w:rsidR="009B796A" w:rsidRPr="00650DA9">
        <w:rPr>
          <w:rFonts w:cs="Times New Roman"/>
          <w:lang w:val="fr-CA"/>
        </w:rPr>
        <w:fldChar w:fldCharType="begin"/>
      </w:r>
      <w:r w:rsidR="009B796A" w:rsidRPr="00650DA9">
        <w:rPr>
          <w:lang w:val="fr-CA"/>
        </w:rPr>
        <w:instrText xml:space="preserve"> XE "</w:instrText>
      </w:r>
      <w:r w:rsidR="009B796A" w:rsidRPr="00650DA9">
        <w:rPr>
          <w:rFonts w:cs="Times New Roman"/>
          <w:lang w:val="fr-CA"/>
        </w:rPr>
        <w:instrText>Jean Wauquelin</w:instrText>
      </w:r>
      <w:r w:rsidR="009B796A" w:rsidRPr="00650DA9">
        <w:rPr>
          <w:lang w:val="fr-CA"/>
        </w:rPr>
        <w:instrText>" \t "</w:instrText>
      </w:r>
      <w:r w:rsidR="009B796A" w:rsidRPr="00650DA9">
        <w:rPr>
          <w:rFonts w:asciiTheme="minorHAnsi" w:hAnsiTheme="minorHAnsi"/>
          <w:iCs/>
          <w:lang w:val="fr-CA"/>
        </w:rPr>
        <w:instrText>149</w:instrText>
      </w:r>
      <w:r w:rsidR="009B796A" w:rsidRPr="00650DA9">
        <w:rPr>
          <w:lang w:val="fr-CA"/>
        </w:rPr>
        <w:instrText xml:space="preserve">" \f "noms" </w:instrText>
      </w:r>
      <w:r w:rsidR="009B796A" w:rsidRPr="00650DA9">
        <w:rPr>
          <w:rFonts w:cs="Times New Roman"/>
          <w:lang w:val="fr-CA"/>
        </w:rPr>
        <w:fldChar w:fldCharType="end"/>
      </w:r>
      <w:r w:rsidRPr="00650DA9">
        <w:rPr>
          <w:rFonts w:cs="Times New Roman"/>
          <w:lang w:val="fr-CA"/>
        </w:rPr>
        <w:t>. La correspondance relevée par l</w:t>
      </w:r>
      <w:r w:rsidR="00BB3778" w:rsidRPr="00650DA9">
        <w:rPr>
          <w:rFonts w:cs="Times New Roman"/>
          <w:lang w:val="fr-CA"/>
        </w:rPr>
        <w:t>’</w:t>
      </w:r>
      <w:r w:rsidRPr="00650DA9">
        <w:rPr>
          <w:rFonts w:cs="Times New Roman"/>
          <w:lang w:val="fr-CA"/>
        </w:rPr>
        <w:t>A. n</w:t>
      </w:r>
      <w:r w:rsidR="00BB3778" w:rsidRPr="00650DA9">
        <w:rPr>
          <w:rFonts w:cs="Times New Roman"/>
          <w:lang w:val="fr-CA"/>
        </w:rPr>
        <w:t>’</w:t>
      </w:r>
      <w:r w:rsidRPr="00650DA9">
        <w:rPr>
          <w:rFonts w:cs="Times New Roman"/>
          <w:lang w:val="fr-CA"/>
        </w:rPr>
        <w:t>est pas anodine si l</w:t>
      </w:r>
      <w:r w:rsidR="00BB3778" w:rsidRPr="00650DA9">
        <w:rPr>
          <w:rFonts w:cs="Times New Roman"/>
          <w:lang w:val="fr-CA"/>
        </w:rPr>
        <w:t>’</w:t>
      </w:r>
      <w:r w:rsidRPr="00650DA9">
        <w:rPr>
          <w:rFonts w:cs="Times New Roman"/>
          <w:lang w:val="fr-CA"/>
        </w:rPr>
        <w:t>on considère que le héros macédonien jouissait d</w:t>
      </w:r>
      <w:r w:rsidR="00BB3778" w:rsidRPr="00650DA9">
        <w:rPr>
          <w:rFonts w:cs="Times New Roman"/>
          <w:lang w:val="fr-CA"/>
        </w:rPr>
        <w:t>’</w:t>
      </w:r>
      <w:r w:rsidRPr="00650DA9">
        <w:rPr>
          <w:rFonts w:cs="Times New Roman"/>
          <w:lang w:val="fr-CA"/>
        </w:rPr>
        <w:t>une grande faveur à la cour de Bourgogne.</w:t>
      </w:r>
      <w:r w:rsidR="00BE256B">
        <w:rPr>
          <w:rFonts w:cs="Times New Roman"/>
          <w:lang w:val="fr-CA"/>
        </w:rPr>
        <w:t xml:space="preserve"> Cette rédaction du milieu du </w:t>
      </w:r>
      <w:r w:rsidR="00BE256B">
        <w:rPr>
          <w:rFonts w:cs="Times New Roman"/>
          <w:smallCaps/>
          <w:lang w:val="fr-CA"/>
        </w:rPr>
        <w:t>xv</w:t>
      </w:r>
      <w:r w:rsidRPr="00650DA9">
        <w:rPr>
          <w:rFonts w:cs="Times New Roman"/>
          <w:vertAlign w:val="superscript"/>
          <w:lang w:val="fr-CA"/>
        </w:rPr>
        <w:t>e</w:t>
      </w:r>
      <w:r w:rsidRPr="00650DA9">
        <w:rPr>
          <w:rFonts w:cs="Times New Roman"/>
          <w:lang w:val="fr-CA"/>
        </w:rPr>
        <w:t xml:space="preserve"> siècle témoigne donc de la fusion totale de l</w:t>
      </w:r>
      <w:r w:rsidR="00BB3778" w:rsidRPr="00650DA9">
        <w:rPr>
          <w:rFonts w:cs="Times New Roman"/>
          <w:lang w:val="fr-CA"/>
        </w:rPr>
        <w:t>’</w:t>
      </w:r>
      <w:r w:rsidRPr="00650DA9">
        <w:rPr>
          <w:rFonts w:cs="Times New Roman"/>
          <w:lang w:val="fr-CA"/>
        </w:rPr>
        <w:t>épique et du romanesque que le remanieur se plaît à mettre savamment en résonance avec les goûts de ses commanditaires, tout en gardant à l</w:t>
      </w:r>
      <w:r w:rsidR="00BB3778" w:rsidRPr="00650DA9">
        <w:rPr>
          <w:rFonts w:cs="Times New Roman"/>
          <w:lang w:val="fr-CA"/>
        </w:rPr>
        <w:t>’</w:t>
      </w:r>
      <w:r w:rsidRPr="00650DA9">
        <w:rPr>
          <w:rFonts w:cs="Times New Roman"/>
          <w:lang w:val="fr-CA"/>
        </w:rPr>
        <w:t>esprit un lecteur implicite, et qui se confond avec la cour toute entière.</w:t>
      </w:r>
      <w:r w:rsidRPr="00650DA9">
        <w:rPr>
          <w:lang w:val="fr-CA"/>
        </w:rPr>
        <w:t xml:space="preserve">] </w:t>
      </w:r>
      <w:r w:rsidR="00BE256B">
        <w:rPr>
          <w:rFonts w:cs="Times New Roman"/>
          <w:lang w:val="fr-CA"/>
        </w:rPr>
        <w:t>(E.</w:t>
      </w:r>
      <w:r w:rsidRPr="00650DA9">
        <w:rPr>
          <w:rFonts w:cs="Times New Roman"/>
          <w:lang w:val="fr-CA"/>
        </w:rPr>
        <w:t>P.)</w:t>
      </w:r>
    </w:p>
    <w:p w14:paraId="06B4E5EE" w14:textId="1AE0EB4B" w:rsidR="00880D40" w:rsidRPr="00650DA9" w:rsidRDefault="00880D40" w:rsidP="00880D40">
      <w:pPr>
        <w:ind w:left="284" w:right="142" w:firstLine="284"/>
        <w:rPr>
          <w:rFonts w:cs="Times New Roman"/>
          <w:lang w:val="fr-CA"/>
        </w:rPr>
      </w:pPr>
    </w:p>
    <w:p w14:paraId="338A0D56" w14:textId="2096BB2D" w:rsidR="00880D40" w:rsidRPr="00650DA9" w:rsidRDefault="00880D40" w:rsidP="769C9E65">
      <w:pPr>
        <w:pStyle w:val="ItemdentreNew"/>
        <w:rPr>
          <w:rFonts w:cs="Times New Roman"/>
          <w:lang w:val="fr-CA"/>
        </w:rPr>
      </w:pPr>
      <w:r w:rsidRPr="00650DA9">
        <w:rPr>
          <w:rFonts w:cs="Times New Roman"/>
          <w:lang w:val="fr-CA"/>
        </w:rPr>
        <w:t>150.</w:t>
      </w:r>
      <w:r w:rsidRPr="00650DA9">
        <w:rPr>
          <w:lang w:val="fr-CA"/>
        </w:rPr>
        <w:tab/>
      </w:r>
      <w:r w:rsidRPr="00650DA9">
        <w:rPr>
          <w:rFonts w:cs="Times New Roman"/>
          <w:smallCaps/>
          <w:lang w:val="fr-CA"/>
        </w:rPr>
        <w:t>Cazanave</w:t>
      </w:r>
      <w:r w:rsidR="009B796A" w:rsidRPr="00650DA9">
        <w:rPr>
          <w:rFonts w:cs="Times New Roman"/>
          <w:smallCaps/>
          <w:lang w:val="fr-CA"/>
        </w:rPr>
        <w:fldChar w:fldCharType="begin"/>
      </w:r>
      <w:r w:rsidR="009B796A" w:rsidRPr="00650DA9">
        <w:rPr>
          <w:lang w:val="fr-CA"/>
        </w:rPr>
        <w:instrText xml:space="preserve"> XE "</w:instrText>
      </w:r>
      <w:r w:rsidR="009B796A" w:rsidRPr="00650DA9">
        <w:rPr>
          <w:rFonts w:cs="Times New Roman"/>
          <w:smallCaps/>
          <w:lang w:val="fr-CA"/>
        </w:rPr>
        <w:instrText>Cazanave</w:instrText>
      </w:r>
      <w:r w:rsidR="009B796A" w:rsidRPr="00650DA9">
        <w:rPr>
          <w:lang w:val="fr-CA"/>
        </w:rPr>
        <w:instrText>" \t "</w:instrText>
      </w:r>
      <w:r w:rsidR="009B796A" w:rsidRPr="00650DA9">
        <w:rPr>
          <w:rFonts w:asciiTheme="minorHAnsi" w:hAnsiTheme="minorHAnsi"/>
          <w:iCs/>
          <w:lang w:val="fr-CA"/>
        </w:rPr>
        <w:instrText>150</w:instrText>
      </w:r>
      <w:r w:rsidR="009B796A" w:rsidRPr="00650DA9">
        <w:rPr>
          <w:lang w:val="fr-CA"/>
        </w:rPr>
        <w:instrText xml:space="preserve">" </w:instrText>
      </w:r>
      <w:r w:rsidR="007A6D92" w:rsidRPr="00650DA9">
        <w:rPr>
          <w:lang w:val="fr-CA"/>
        </w:rPr>
        <w:instrText xml:space="preserve">\f "noms" </w:instrText>
      </w:r>
      <w:r w:rsidR="009B796A"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Caroline : </w:t>
      </w:r>
      <w:r w:rsidRPr="00650DA9">
        <w:rPr>
          <w:rFonts w:cs="Times New Roman"/>
          <w:i/>
          <w:iCs/>
          <w:lang w:val="fr-CA"/>
        </w:rPr>
        <w:t>Le</w:t>
      </w:r>
      <w:r w:rsidR="1010E1C9" w:rsidRPr="00650DA9">
        <w:rPr>
          <w:rFonts w:cs="Times New Roman"/>
          <w:i/>
          <w:iCs/>
          <w:lang w:val="fr-CA"/>
        </w:rPr>
        <w:t xml:space="preserve"> «</w:t>
      </w:r>
      <w:r w:rsidR="00817556" w:rsidRPr="00650DA9">
        <w:rPr>
          <w:rFonts w:cs="Times New Roman"/>
          <w:i/>
          <w:iCs/>
          <w:lang w:val="fr-CA"/>
        </w:rPr>
        <w:t> </w:t>
      </w:r>
      <w:r w:rsidR="1010E1C9" w:rsidRPr="00650DA9">
        <w:rPr>
          <w:rFonts w:cs="Times New Roman"/>
          <w:i/>
          <w:iCs/>
          <w:lang w:val="fr-CA"/>
        </w:rPr>
        <w:t>Huon</w:t>
      </w:r>
      <w:r w:rsidRPr="00650DA9">
        <w:rPr>
          <w:rFonts w:cs="Times New Roman"/>
          <w:i/>
          <w:iCs/>
          <w:lang w:val="fr-CA"/>
        </w:rPr>
        <w:t xml:space="preserve"> de </w:t>
      </w:r>
      <w:r w:rsidR="067AD113" w:rsidRPr="00650DA9">
        <w:rPr>
          <w:rFonts w:cs="Times New Roman"/>
          <w:i/>
          <w:iCs/>
          <w:lang w:val="fr-CA"/>
        </w:rPr>
        <w:t>Bordeaux</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Huon de Bordeaux</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i/>
          <w:iCs/>
          <w:lang w:val="fr-CA"/>
        </w:rPr>
        <w:fldChar w:fldCharType="end"/>
      </w:r>
      <w:r w:rsidR="00817556" w:rsidRPr="00650DA9">
        <w:rPr>
          <w:rFonts w:cs="Times New Roman"/>
          <w:i/>
          <w:iCs/>
          <w:lang w:val="fr-CA"/>
        </w:rPr>
        <w:t> </w:t>
      </w:r>
      <w:r w:rsidR="067AD113" w:rsidRPr="00650DA9">
        <w:rPr>
          <w:rFonts w:cs="Times New Roman"/>
          <w:i/>
          <w:iCs/>
          <w:lang w:val="fr-CA"/>
        </w:rPr>
        <w:t>»</w:t>
      </w:r>
      <w:r w:rsidRPr="00650DA9">
        <w:rPr>
          <w:rFonts w:cs="Times New Roman"/>
          <w:i/>
          <w:iCs/>
          <w:lang w:val="fr-CA"/>
        </w:rPr>
        <w:t xml:space="preserve"> d</w:t>
      </w:r>
      <w:r w:rsidR="00BB3778" w:rsidRPr="00650DA9">
        <w:rPr>
          <w:rFonts w:cs="Times New Roman"/>
          <w:i/>
          <w:iCs/>
          <w:lang w:val="fr-CA"/>
        </w:rPr>
        <w:t>’</w:t>
      </w:r>
      <w:r w:rsidRPr="00650DA9">
        <w:rPr>
          <w:rFonts w:cs="Times New Roman"/>
          <w:i/>
          <w:iCs/>
          <w:lang w:val="fr-CA"/>
        </w:rPr>
        <w:t>Émile Roudié</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Émile Roudié</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"noms" </w:instrText>
      </w:r>
      <w:r w:rsidR="00817556" w:rsidRPr="00650DA9">
        <w:rPr>
          <w:rFonts w:cs="Times New Roman"/>
          <w:i/>
          <w:iCs/>
          <w:lang w:val="fr-CA"/>
        </w:rPr>
        <w:fldChar w:fldCharType="end"/>
      </w:r>
      <w:r w:rsidRPr="00650DA9">
        <w:rPr>
          <w:rFonts w:cs="Times New Roman"/>
          <w:i/>
          <w:iCs/>
          <w:lang w:val="fr-CA"/>
        </w:rPr>
        <w:t xml:space="preserve"> face à celui d</w:t>
      </w:r>
      <w:r w:rsidR="00BB3778" w:rsidRPr="00650DA9">
        <w:rPr>
          <w:rFonts w:cs="Times New Roman"/>
          <w:i/>
          <w:iCs/>
          <w:lang w:val="fr-CA"/>
        </w:rPr>
        <w:t>’</w:t>
      </w:r>
      <w:r w:rsidRPr="00650DA9">
        <w:rPr>
          <w:rFonts w:cs="Times New Roman"/>
          <w:i/>
          <w:iCs/>
          <w:lang w:val="fr-CA"/>
        </w:rPr>
        <w:t>Alexandre Arnoux</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Alexandre Arnoux</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"noms" </w:instrText>
      </w:r>
      <w:r w:rsidR="00817556" w:rsidRPr="00650DA9">
        <w:rPr>
          <w:rFonts w:cs="Times New Roman"/>
          <w:i/>
          <w:iCs/>
          <w:lang w:val="fr-CA"/>
        </w:rPr>
        <w:fldChar w:fldCharType="end"/>
      </w:r>
      <w:r w:rsidRPr="00650DA9">
        <w:rPr>
          <w:rFonts w:cs="Times New Roman"/>
          <w:i/>
          <w:iCs/>
          <w:lang w:val="fr-CA"/>
        </w:rPr>
        <w:t> : tradition poétique et particularités contextuelles</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lang w:val="fr-CA"/>
        </w:rPr>
        <w:instrText>contexte</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w:instrText>
      </w:r>
      <w:r w:rsidR="00C8175F" w:rsidRPr="00650DA9">
        <w:rPr>
          <w:lang w:val="fr-CA"/>
        </w:rPr>
        <w:instrText xml:space="preserve">\f "sujs" </w:instrText>
      </w:r>
      <w:r w:rsidR="00817556" w:rsidRPr="00650DA9">
        <w:rPr>
          <w:rFonts w:cs="Times New Roman"/>
          <w:i/>
          <w:iCs/>
          <w:lang w:val="fr-CA"/>
        </w:rPr>
        <w:fldChar w:fldCharType="end"/>
      </w:r>
      <w:r w:rsidRPr="00650DA9">
        <w:rPr>
          <w:rFonts w:cs="Times New Roman"/>
          <w:lang w:val="fr-CA"/>
        </w:rPr>
        <w:t xml:space="preserve">, dans </w:t>
      </w:r>
      <w:r w:rsidRPr="00650DA9">
        <w:rPr>
          <w:rFonts w:cs="Times New Roman"/>
          <w:i/>
          <w:iCs/>
          <w:lang w:val="fr-CA"/>
        </w:rPr>
        <w:t>Formes et dispositions du texte théâtral...</w:t>
      </w:r>
      <w:r w:rsidRPr="00650DA9">
        <w:rPr>
          <w:rFonts w:cs="Times New Roman"/>
          <w:lang w:val="fr-CA"/>
        </w:rPr>
        <w:t>, pp. 85-99.</w:t>
      </w:r>
    </w:p>
    <w:p w14:paraId="054F858D" w14:textId="68B58617" w:rsidR="00880D40" w:rsidRPr="00650DA9" w:rsidRDefault="00880D40" w:rsidP="769C9E65">
      <w:pPr>
        <w:ind w:left="284" w:right="142" w:firstLine="284"/>
        <w:rPr>
          <w:rFonts w:cs="Times New Roman"/>
          <w:lang w:val="fr-CA"/>
        </w:rPr>
      </w:pPr>
      <w:r w:rsidRPr="00650DA9">
        <w:rPr>
          <w:rFonts w:cs="Times New Roman"/>
          <w:lang w:val="fr-CA"/>
        </w:rPr>
        <w:t>[La contribution de l</w:t>
      </w:r>
      <w:r w:rsidR="00BB3778" w:rsidRPr="00650DA9">
        <w:rPr>
          <w:rFonts w:cs="Times New Roman"/>
          <w:lang w:val="fr-CA"/>
        </w:rPr>
        <w:t>’</w:t>
      </w:r>
      <w:r w:rsidRPr="00650DA9">
        <w:rPr>
          <w:rFonts w:cs="Times New Roman"/>
          <w:lang w:val="fr-CA"/>
        </w:rPr>
        <w:t>A. se divise en trois parties. La première retrace</w:t>
      </w:r>
      <w:r w:rsidR="00817556" w:rsidRPr="00650DA9">
        <w:rPr>
          <w:rFonts w:cs="Times New Roman"/>
          <w:lang w:val="fr-CA"/>
        </w:rPr>
        <w:fldChar w:fldCharType="begin"/>
      </w:r>
      <w:r w:rsidR="00817556" w:rsidRPr="00650DA9">
        <w:rPr>
          <w:lang w:val="fr-CA"/>
        </w:rPr>
        <w:instrText xml:space="preserve"> XE "</w:instrText>
      </w:r>
      <w:r w:rsidR="00817556" w:rsidRPr="00650DA9">
        <w:rPr>
          <w:rFonts w:cs="Times New Roman"/>
          <w:lang w:val="fr-CA"/>
        </w:rPr>
        <w:instrText>théâtre</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lang w:val="fr-CA"/>
        </w:rPr>
        <w:fldChar w:fldCharType="end"/>
      </w:r>
      <w:r w:rsidRPr="00650DA9">
        <w:rPr>
          <w:rFonts w:cs="Times New Roman"/>
          <w:lang w:val="fr-CA"/>
        </w:rPr>
        <w:t xml:space="preserve"> l</w:t>
      </w:r>
      <w:r w:rsidR="00BB3778" w:rsidRPr="00650DA9">
        <w:rPr>
          <w:rFonts w:cs="Times New Roman"/>
          <w:lang w:val="fr-CA"/>
        </w:rPr>
        <w:t>’</w:t>
      </w:r>
      <w:r w:rsidRPr="00650DA9">
        <w:rPr>
          <w:rFonts w:cs="Times New Roman"/>
          <w:lang w:val="fr-CA"/>
        </w:rPr>
        <w:t>histoire</w:t>
      </w:r>
      <w:r w:rsidR="00817556" w:rsidRPr="00650DA9">
        <w:rPr>
          <w:rFonts w:cs="Times New Roman"/>
          <w:lang w:val="fr-CA"/>
        </w:rPr>
        <w:fldChar w:fldCharType="begin"/>
      </w:r>
      <w:r w:rsidR="00817556" w:rsidRPr="00650DA9">
        <w:rPr>
          <w:lang w:val="fr-CA"/>
        </w:rPr>
        <w:instrText xml:space="preserve"> XE "</w:instrText>
      </w:r>
      <w:r w:rsidR="00817556" w:rsidRPr="00650DA9">
        <w:rPr>
          <w:rFonts w:cs="Times New Roman"/>
          <w:lang w:val="fr-CA"/>
        </w:rPr>
        <w:instrText>adaptation</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lang w:val="fr-CA"/>
        </w:rPr>
        <w:fldChar w:fldCharType="end"/>
      </w:r>
      <w:r w:rsidRPr="00650DA9">
        <w:rPr>
          <w:rFonts w:cs="Times New Roman"/>
          <w:lang w:val="fr-CA"/>
        </w:rPr>
        <w:t xml:space="preserve"> et les « propagations » européennes du premier </w:t>
      </w:r>
      <w:r w:rsidRPr="00650DA9">
        <w:rPr>
          <w:rFonts w:cs="Times New Roman"/>
          <w:i/>
          <w:iCs/>
          <w:lang w:val="fr-CA"/>
        </w:rPr>
        <w:t xml:space="preserve">Huon de Bordeaux </w:t>
      </w:r>
      <w:r w:rsidRPr="00650DA9">
        <w:rPr>
          <w:rFonts w:cs="Times New Roman"/>
          <w:lang w:val="fr-CA"/>
        </w:rPr>
        <w:t xml:space="preserve">en décasyllabes assonancés. Les </w:t>
      </w:r>
      <w:r w:rsidRPr="00650DA9">
        <w:rPr>
          <w:rFonts w:cs="Times New Roman"/>
          <w:i/>
          <w:iCs/>
          <w:lang w:val="fr-CA"/>
        </w:rPr>
        <w:t>Prouesses de Huon</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Prouesses de Huon</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i/>
          <w:iCs/>
          <w:lang w:val="fr-CA"/>
        </w:rPr>
        <w:fldChar w:fldCharType="end"/>
      </w:r>
      <w:r w:rsidRPr="00650DA9">
        <w:rPr>
          <w:rFonts w:cs="Times New Roman"/>
          <w:lang w:val="fr-CA"/>
        </w:rPr>
        <w:t xml:space="preserve">, mises en prose au milieu du </w:t>
      </w:r>
      <w:r w:rsidRPr="00650DA9">
        <w:rPr>
          <w:rFonts w:cs="Times New Roman"/>
          <w:smallCaps/>
          <w:lang w:val="fr-CA"/>
        </w:rPr>
        <w:t>xv</w:t>
      </w:r>
      <w:r w:rsidRPr="00650DA9">
        <w:rPr>
          <w:rFonts w:cs="Times New Roman"/>
          <w:vertAlign w:val="superscript"/>
          <w:lang w:val="fr-CA"/>
        </w:rPr>
        <w:t>e</w:t>
      </w:r>
      <w:r w:rsidRPr="00650DA9">
        <w:rPr>
          <w:rFonts w:cs="Times New Roman"/>
          <w:smallCaps/>
          <w:lang w:val="fr-CA"/>
        </w:rPr>
        <w:t xml:space="preserve"> </w:t>
      </w:r>
      <w:r w:rsidRPr="00650DA9">
        <w:rPr>
          <w:rFonts w:cs="Times New Roman"/>
          <w:lang w:val="fr-CA"/>
        </w:rPr>
        <w:t>siècle, rencontrent un grand succès dans la mesure où elles sont à l</w:t>
      </w:r>
      <w:r w:rsidR="00BB3778" w:rsidRPr="00650DA9">
        <w:rPr>
          <w:rFonts w:cs="Times New Roman"/>
          <w:lang w:val="fr-CA"/>
        </w:rPr>
        <w:t>’</w:t>
      </w:r>
      <w:r w:rsidRPr="00650DA9">
        <w:rPr>
          <w:rFonts w:cs="Times New Roman"/>
          <w:lang w:val="fr-CA"/>
        </w:rPr>
        <w:t>origine d</w:t>
      </w:r>
      <w:r w:rsidR="00BB3778" w:rsidRPr="00650DA9">
        <w:rPr>
          <w:rFonts w:cs="Times New Roman"/>
          <w:lang w:val="fr-CA"/>
        </w:rPr>
        <w:t>’</w:t>
      </w:r>
      <w:r w:rsidRPr="00650DA9">
        <w:rPr>
          <w:rFonts w:cs="Times New Roman"/>
          <w:lang w:val="fr-CA"/>
        </w:rPr>
        <w:t>une traduction</w:t>
      </w:r>
      <w:r w:rsidR="00817556" w:rsidRPr="00650DA9">
        <w:rPr>
          <w:rFonts w:cs="Times New Roman"/>
          <w:lang w:val="fr-CA"/>
        </w:rPr>
        <w:fldChar w:fldCharType="begin"/>
      </w:r>
      <w:r w:rsidR="00817556" w:rsidRPr="00650DA9">
        <w:rPr>
          <w:lang w:val="fr-CA"/>
        </w:rPr>
        <w:instrText xml:space="preserve"> XE "</w:instrText>
      </w:r>
      <w:r w:rsidR="00817556" w:rsidRPr="00650DA9">
        <w:rPr>
          <w:rFonts w:cs="Times New Roman"/>
          <w:lang w:val="fr-CA"/>
        </w:rPr>
        <w:instrText>traduction</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lang w:val="fr-CA"/>
        </w:rPr>
        <w:fldChar w:fldCharType="end"/>
      </w:r>
      <w:r w:rsidRPr="00650DA9">
        <w:rPr>
          <w:rFonts w:cs="Times New Roman"/>
          <w:lang w:val="fr-CA"/>
        </w:rPr>
        <w:t xml:space="preserve"> en anglais rédigée vers 1533 et de </w:t>
      </w:r>
      <w:r w:rsidRPr="00650DA9">
        <w:rPr>
          <w:rFonts w:cs="Times New Roman"/>
          <w:lang w:val="fr-CA"/>
        </w:rPr>
        <w:lastRenderedPageBreak/>
        <w:t>nombreuses réélaborations dramatiques. Plus tard, sous l</w:t>
      </w:r>
      <w:r w:rsidR="00BB3778" w:rsidRPr="00650DA9">
        <w:rPr>
          <w:rFonts w:cs="Times New Roman"/>
          <w:lang w:val="fr-CA"/>
        </w:rPr>
        <w:t>’</w:t>
      </w:r>
      <w:r w:rsidRPr="00650DA9">
        <w:rPr>
          <w:rFonts w:cs="Times New Roman"/>
          <w:lang w:val="fr-CA"/>
        </w:rPr>
        <w:t>influence de la musique allemande et, en particulier, de l</w:t>
      </w:r>
      <w:r w:rsidR="00BB3778" w:rsidRPr="00650DA9">
        <w:rPr>
          <w:rFonts w:cs="Times New Roman"/>
          <w:lang w:val="fr-CA"/>
        </w:rPr>
        <w:t>’</w:t>
      </w:r>
      <w:r w:rsidRPr="00650DA9">
        <w:rPr>
          <w:rFonts w:cs="Times New Roman"/>
          <w:i/>
          <w:iCs/>
          <w:lang w:val="fr-CA"/>
        </w:rPr>
        <w:t>Oberon</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Oberon</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i/>
          <w:iCs/>
          <w:lang w:val="fr-CA"/>
        </w:rPr>
        <w:fldChar w:fldCharType="end"/>
      </w:r>
      <w:r w:rsidRPr="00650DA9">
        <w:rPr>
          <w:rFonts w:cs="Times New Roman"/>
          <w:lang w:val="fr-CA"/>
        </w:rPr>
        <w:t xml:space="preserve"> de Wieland</w:t>
      </w:r>
      <w:r w:rsidR="00817556" w:rsidRPr="00650DA9">
        <w:rPr>
          <w:rFonts w:cs="Times New Roman"/>
          <w:lang w:val="fr-CA"/>
        </w:rPr>
        <w:fldChar w:fldCharType="begin"/>
      </w:r>
      <w:r w:rsidR="00817556" w:rsidRPr="00650DA9">
        <w:rPr>
          <w:lang w:val="fr-CA"/>
        </w:rPr>
        <w:instrText xml:space="preserve"> XE "</w:instrText>
      </w:r>
      <w:r w:rsidR="00817556" w:rsidRPr="00650DA9">
        <w:rPr>
          <w:rFonts w:cs="Times New Roman"/>
          <w:lang w:val="fr-CA"/>
        </w:rPr>
        <w:instrText>Wieland</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"noms" </w:instrText>
      </w:r>
      <w:r w:rsidR="00817556" w:rsidRPr="00650DA9">
        <w:rPr>
          <w:rFonts w:cs="Times New Roman"/>
          <w:lang w:val="fr-CA"/>
        </w:rPr>
        <w:fldChar w:fldCharType="end"/>
      </w:r>
      <w:r w:rsidRPr="00650DA9">
        <w:rPr>
          <w:rFonts w:cs="Times New Roman"/>
          <w:lang w:val="fr-CA"/>
        </w:rPr>
        <w:t xml:space="preserve"> (1780), les aventures du héros bordelais seront mises en musique dans des spectacles et des opéras qui donneront au personnage du nain féérique une fonction nouvelle,</w:t>
      </w:r>
      <w:r w:rsidR="00294A33" w:rsidRPr="00650DA9">
        <w:rPr>
          <w:rFonts w:cs="Times New Roman"/>
          <w:lang w:val="fr-CA"/>
        </w:rPr>
        <w:t xml:space="preserve"> </w:t>
      </w:r>
      <w:r w:rsidRPr="00650DA9">
        <w:rPr>
          <w:rFonts w:cs="Times New Roman"/>
          <w:lang w:val="fr-CA"/>
        </w:rPr>
        <w:t>prenant par là une grande liberté avec l</w:t>
      </w:r>
      <w:r w:rsidR="00BB3778" w:rsidRPr="00650DA9">
        <w:rPr>
          <w:rFonts w:cs="Times New Roman"/>
          <w:lang w:val="fr-CA"/>
        </w:rPr>
        <w:t>’</w:t>
      </w:r>
      <w:r w:rsidRPr="00650DA9">
        <w:rPr>
          <w:rFonts w:cs="Times New Roman"/>
          <w:lang w:val="fr-CA"/>
        </w:rPr>
        <w:t xml:space="preserve">intrigue originelle. Dans les deux sections suivantes, sont analysées deux pièces modernes qui véhiculent, chacune à sa manière, une esthétique différente : </w:t>
      </w:r>
      <w:r w:rsidRPr="00650DA9">
        <w:rPr>
          <w:rFonts w:cs="Times New Roman"/>
          <w:i/>
          <w:iCs/>
          <w:lang w:val="fr-CA"/>
        </w:rPr>
        <w:t>Huon de Bordeaux et la Belle Esclarmonde</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Huon de Bordeaux et la Belle Esclarmonde</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"sujs" </w:instrText>
      </w:r>
      <w:r w:rsidR="00817556" w:rsidRPr="00650DA9">
        <w:rPr>
          <w:rFonts w:cs="Times New Roman"/>
          <w:i/>
          <w:iCs/>
          <w:lang w:val="fr-CA"/>
        </w:rPr>
        <w:fldChar w:fldCharType="end"/>
      </w:r>
      <w:r w:rsidRPr="00650DA9">
        <w:rPr>
          <w:rFonts w:cs="Times New Roman"/>
          <w:lang w:val="fr-CA"/>
        </w:rPr>
        <w:t xml:space="preserve"> d</w:t>
      </w:r>
      <w:r w:rsidR="00BB3778" w:rsidRPr="00650DA9">
        <w:rPr>
          <w:rFonts w:cs="Times New Roman"/>
          <w:lang w:val="fr-CA"/>
        </w:rPr>
        <w:t>’</w:t>
      </w:r>
      <w:r w:rsidR="006F6F5E">
        <w:rPr>
          <w:rFonts w:cs="Times New Roman"/>
          <w:lang w:val="fr-CA"/>
        </w:rPr>
        <w:t xml:space="preserve">Emile </w:t>
      </w:r>
      <w:r w:rsidRPr="00650DA9">
        <w:rPr>
          <w:rFonts w:cs="Times New Roman"/>
          <w:lang w:val="fr-CA"/>
        </w:rPr>
        <w:t>Roudié</w:t>
      </w:r>
      <w:r w:rsidR="00817556" w:rsidRPr="00650DA9">
        <w:rPr>
          <w:rFonts w:cs="Times New Roman"/>
          <w:lang w:val="fr-CA"/>
        </w:rPr>
        <w:fldChar w:fldCharType="begin"/>
      </w:r>
      <w:r w:rsidR="00817556" w:rsidRPr="00650DA9">
        <w:rPr>
          <w:lang w:val="fr-CA"/>
        </w:rPr>
        <w:instrText xml:space="preserve"> XE "</w:instrText>
      </w:r>
      <w:r w:rsidR="00817556" w:rsidRPr="00650DA9">
        <w:rPr>
          <w:rFonts w:cs="Times New Roman"/>
          <w:lang w:val="fr-CA"/>
        </w:rPr>
        <w:instrText>Roudié, E.</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\f "noms" </w:instrText>
      </w:r>
      <w:r w:rsidR="00817556" w:rsidRPr="00650DA9">
        <w:rPr>
          <w:rFonts w:cs="Times New Roman"/>
          <w:lang w:val="fr-CA"/>
        </w:rPr>
        <w:fldChar w:fldCharType="end"/>
      </w:r>
      <w:r w:rsidRPr="00650DA9">
        <w:rPr>
          <w:rFonts w:cs="Times New Roman"/>
          <w:lang w:val="fr-CA"/>
        </w:rPr>
        <w:t xml:space="preserve"> (1912) et </w:t>
      </w:r>
      <w:r w:rsidRPr="00650DA9">
        <w:rPr>
          <w:rFonts w:cs="Times New Roman"/>
          <w:i/>
          <w:iCs/>
          <w:lang w:val="fr-CA"/>
        </w:rPr>
        <w:t>Huon de Bordeaux, mélodrame féerique</w:t>
      </w:r>
      <w:r w:rsidR="00817556" w:rsidRPr="00650DA9">
        <w:rPr>
          <w:rFonts w:cs="Times New Roman"/>
          <w:i/>
          <w:iCs/>
          <w:lang w:val="fr-CA"/>
        </w:rPr>
        <w:fldChar w:fldCharType="begin"/>
      </w:r>
      <w:r w:rsidR="00817556" w:rsidRPr="00650DA9">
        <w:rPr>
          <w:lang w:val="fr-CA"/>
        </w:rPr>
        <w:instrText xml:space="preserve"> XE "</w:instrText>
      </w:r>
      <w:r w:rsidR="00817556" w:rsidRPr="00650DA9">
        <w:rPr>
          <w:rFonts w:cs="Times New Roman"/>
          <w:i/>
          <w:iCs/>
          <w:lang w:val="fr-CA"/>
        </w:rPr>
        <w:instrText>Huon de Bordeaux, mélodrame féerique</w:instrText>
      </w:r>
      <w:r w:rsidR="00817556" w:rsidRPr="00650DA9">
        <w:rPr>
          <w:lang w:val="fr-CA"/>
        </w:rPr>
        <w:instrText>" \t "</w:instrText>
      </w:r>
      <w:r w:rsidR="00817556" w:rsidRPr="00650DA9">
        <w:rPr>
          <w:rFonts w:asciiTheme="minorHAnsi" w:hAnsiTheme="minorHAnsi"/>
          <w:iCs/>
          <w:lang w:val="fr-CA"/>
        </w:rPr>
        <w:instrText>150</w:instrText>
      </w:r>
      <w:r w:rsidR="00817556" w:rsidRPr="00650DA9">
        <w:rPr>
          <w:lang w:val="fr-CA"/>
        </w:rPr>
        <w:instrText xml:space="preserve">" </w:instrText>
      </w:r>
      <w:r w:rsidR="00460B5A" w:rsidRPr="00650DA9">
        <w:rPr>
          <w:lang w:val="fr-CA"/>
        </w:rPr>
        <w:instrText xml:space="preserve">\f "sujs" </w:instrText>
      </w:r>
      <w:r w:rsidR="00817556" w:rsidRPr="00650DA9">
        <w:rPr>
          <w:rFonts w:cs="Times New Roman"/>
          <w:i/>
          <w:iCs/>
          <w:lang w:val="fr-CA"/>
        </w:rPr>
        <w:fldChar w:fldCharType="end"/>
      </w:r>
      <w:r w:rsidR="006F6F5E">
        <w:rPr>
          <w:rFonts w:cs="Times New Roman"/>
          <w:lang w:val="fr-CA"/>
        </w:rPr>
        <w:t xml:space="preserve">, de Alexandre </w:t>
      </w:r>
      <w:r w:rsidRPr="00650DA9">
        <w:rPr>
          <w:rFonts w:cs="Times New Roman"/>
          <w:lang w:val="fr-CA"/>
        </w:rPr>
        <w:t>Arnoux</w:t>
      </w:r>
      <w:r w:rsidR="00460B5A" w:rsidRPr="00650DA9">
        <w:rPr>
          <w:rFonts w:cs="Times New Roman"/>
          <w:lang w:val="fr-CA"/>
        </w:rPr>
        <w:fldChar w:fldCharType="begin"/>
      </w:r>
      <w:r w:rsidR="00460B5A" w:rsidRPr="00650DA9">
        <w:rPr>
          <w:lang w:val="fr-CA"/>
        </w:rPr>
        <w:instrText xml:space="preserve"> XE "</w:instrText>
      </w:r>
      <w:r w:rsidR="00460B5A" w:rsidRPr="00650DA9">
        <w:rPr>
          <w:rFonts w:cs="Times New Roman"/>
          <w:lang w:val="fr-CA"/>
        </w:rPr>
        <w:instrText>Arnoux, A.</w:instrText>
      </w:r>
      <w:r w:rsidR="00460B5A" w:rsidRPr="00650DA9">
        <w:rPr>
          <w:lang w:val="fr-CA"/>
        </w:rPr>
        <w:instrText>" \t "</w:instrText>
      </w:r>
      <w:r w:rsidR="00460B5A" w:rsidRPr="00650DA9">
        <w:rPr>
          <w:rFonts w:asciiTheme="minorHAnsi" w:hAnsiTheme="minorHAnsi"/>
          <w:iCs/>
          <w:lang w:val="fr-CA"/>
        </w:rPr>
        <w:instrText>150</w:instrText>
      </w:r>
      <w:r w:rsidR="00460B5A" w:rsidRPr="00650DA9">
        <w:rPr>
          <w:lang w:val="fr-CA"/>
        </w:rPr>
        <w:instrText xml:space="preserve">" \f "noms" </w:instrText>
      </w:r>
      <w:r w:rsidR="00460B5A" w:rsidRPr="00650DA9">
        <w:rPr>
          <w:rFonts w:cs="Times New Roman"/>
          <w:lang w:val="fr-CA"/>
        </w:rPr>
        <w:fldChar w:fldCharType="end"/>
      </w:r>
      <w:r w:rsidRPr="00650DA9">
        <w:rPr>
          <w:rFonts w:cs="Times New Roman"/>
          <w:lang w:val="fr-CA"/>
        </w:rPr>
        <w:t xml:space="preserve"> (1921). La première, comportant octosyllabe</w:t>
      </w:r>
      <w:r w:rsidR="00032EE5" w:rsidRPr="00650DA9">
        <w:rPr>
          <w:rFonts w:cs="Times New Roman"/>
          <w:lang w:val="fr-CA"/>
        </w:rPr>
        <w:fldChar w:fldCharType="begin"/>
      </w:r>
      <w:r w:rsidR="00032EE5" w:rsidRPr="00650DA9">
        <w:rPr>
          <w:lang w:val="fr-CA"/>
        </w:rPr>
        <w:instrText xml:space="preserve"> XE "</w:instrText>
      </w:r>
      <w:r w:rsidR="00032EE5" w:rsidRPr="00650DA9">
        <w:rPr>
          <w:rFonts w:cs="Times New Roman"/>
          <w:lang w:val="fr-CA"/>
        </w:rPr>
        <w:instrText>octosyllabe</w:instrText>
      </w:r>
      <w:r w:rsidR="00032EE5" w:rsidRPr="00650DA9">
        <w:rPr>
          <w:lang w:val="fr-CA"/>
        </w:rPr>
        <w:instrText>" \t "</w:instrText>
      </w:r>
      <w:r w:rsidR="00032EE5" w:rsidRPr="00650DA9">
        <w:rPr>
          <w:rFonts w:asciiTheme="minorHAnsi" w:hAnsiTheme="minorHAnsi"/>
          <w:iCs/>
          <w:lang w:val="fr-CA"/>
        </w:rPr>
        <w:instrText>150</w:instrText>
      </w:r>
      <w:r w:rsidR="00032EE5" w:rsidRPr="00650DA9">
        <w:rPr>
          <w:lang w:val="fr-CA"/>
        </w:rPr>
        <w:instrText xml:space="preserve">" \f "sujs" </w:instrText>
      </w:r>
      <w:r w:rsidR="00032EE5" w:rsidRPr="00650DA9">
        <w:rPr>
          <w:rFonts w:cs="Times New Roman"/>
          <w:lang w:val="fr-CA"/>
        </w:rPr>
        <w:fldChar w:fldCharType="end"/>
      </w:r>
      <w:r w:rsidRPr="00650DA9">
        <w:rPr>
          <w:rFonts w:cs="Times New Roman"/>
          <w:lang w:val="fr-CA"/>
        </w:rPr>
        <w:t>s et alexandrins, est entièrement rédigée en vers et se caractérise par une grande hétérogénéité stylistique. Cette pièce héroï-comique</w:t>
      </w:r>
      <w:r w:rsidR="00460B5A" w:rsidRPr="00650DA9">
        <w:rPr>
          <w:rFonts w:cs="Times New Roman"/>
          <w:lang w:val="fr-CA"/>
        </w:rPr>
        <w:fldChar w:fldCharType="begin"/>
      </w:r>
      <w:r w:rsidR="00460B5A" w:rsidRPr="00650DA9">
        <w:rPr>
          <w:lang w:val="fr-CA"/>
        </w:rPr>
        <w:instrText xml:space="preserve"> XE "</w:instrText>
      </w:r>
      <w:r w:rsidR="00460B5A" w:rsidRPr="00650DA9">
        <w:rPr>
          <w:rFonts w:cs="Times New Roman"/>
          <w:lang w:val="fr-CA"/>
        </w:rPr>
        <w:instrText>héroï-comique</w:instrText>
      </w:r>
      <w:r w:rsidR="00460B5A" w:rsidRPr="00650DA9">
        <w:rPr>
          <w:lang w:val="fr-CA"/>
        </w:rPr>
        <w:instrText>" \t "</w:instrText>
      </w:r>
      <w:r w:rsidR="00460B5A" w:rsidRPr="00650DA9">
        <w:rPr>
          <w:rFonts w:asciiTheme="minorHAnsi" w:hAnsiTheme="minorHAnsi"/>
          <w:iCs/>
          <w:lang w:val="fr-CA"/>
        </w:rPr>
        <w:instrText>150</w:instrText>
      </w:r>
      <w:r w:rsidR="00460B5A" w:rsidRPr="00650DA9">
        <w:rPr>
          <w:lang w:val="fr-CA"/>
        </w:rPr>
        <w:instrText xml:space="preserve">" \f "sujs" </w:instrText>
      </w:r>
      <w:r w:rsidR="00460B5A" w:rsidRPr="00650DA9">
        <w:rPr>
          <w:rFonts w:cs="Times New Roman"/>
          <w:lang w:val="fr-CA"/>
        </w:rPr>
        <w:fldChar w:fldCharType="end"/>
      </w:r>
      <w:r w:rsidRPr="00650DA9">
        <w:rPr>
          <w:rFonts w:cs="Times New Roman"/>
          <w:lang w:val="fr-CA"/>
        </w:rPr>
        <w:t>, qui mettait l</w:t>
      </w:r>
      <w:r w:rsidR="00BB3778" w:rsidRPr="00650DA9">
        <w:rPr>
          <w:rFonts w:cs="Times New Roman"/>
          <w:lang w:val="fr-CA"/>
        </w:rPr>
        <w:t>’</w:t>
      </w:r>
      <w:r w:rsidRPr="00650DA9">
        <w:rPr>
          <w:rFonts w:cs="Times New Roman"/>
          <w:lang w:val="fr-CA"/>
        </w:rPr>
        <w:t>accent sur les amour</w:t>
      </w:r>
      <w:r w:rsidR="00FF1186" w:rsidRPr="00650DA9">
        <w:rPr>
          <w:rFonts w:cs="Times New Roman"/>
          <w:lang w:val="fr-CA"/>
        </w:rPr>
        <w:fldChar w:fldCharType="begin"/>
      </w:r>
      <w:r w:rsidR="00FF1186" w:rsidRPr="00650DA9">
        <w:rPr>
          <w:lang w:val="fr-CA"/>
        </w:rPr>
        <w:instrText xml:space="preserve"> XE "</w:instrText>
      </w:r>
      <w:r w:rsidR="00FF1186" w:rsidRPr="00650DA9">
        <w:rPr>
          <w:rFonts w:cs="Times New Roman"/>
          <w:lang w:val="fr-CA"/>
        </w:rPr>
        <w:instrText>amour</w:instrText>
      </w:r>
      <w:r w:rsidR="00FF1186" w:rsidRPr="00650DA9">
        <w:rPr>
          <w:lang w:val="fr-CA"/>
        </w:rPr>
        <w:instrText>" \t "</w:instrText>
      </w:r>
      <w:r w:rsidR="00FF1186" w:rsidRPr="00650DA9">
        <w:rPr>
          <w:rFonts w:asciiTheme="minorHAnsi" w:hAnsiTheme="minorHAnsi"/>
          <w:iCs/>
          <w:lang w:val="fr-CA"/>
        </w:rPr>
        <w:instrText>150</w:instrText>
      </w:r>
      <w:r w:rsidR="00FF1186" w:rsidRPr="00650DA9">
        <w:rPr>
          <w:lang w:val="fr-CA"/>
        </w:rPr>
        <w:instrText xml:space="preserve">" \f "sujs" </w:instrText>
      </w:r>
      <w:r w:rsidR="00FF1186" w:rsidRPr="00650DA9">
        <w:rPr>
          <w:rFonts w:cs="Times New Roman"/>
          <w:lang w:val="fr-CA"/>
        </w:rPr>
        <w:fldChar w:fldCharType="end"/>
      </w:r>
      <w:r w:rsidRPr="00650DA9">
        <w:rPr>
          <w:rFonts w:cs="Times New Roman"/>
          <w:lang w:val="fr-CA"/>
        </w:rPr>
        <w:t>s des héros éponymes, était donc loin de la chanson de geste qu</w:t>
      </w:r>
      <w:r w:rsidR="00BB3778" w:rsidRPr="00650DA9">
        <w:rPr>
          <w:rFonts w:cs="Times New Roman"/>
          <w:lang w:val="fr-CA"/>
        </w:rPr>
        <w:t>’</w:t>
      </w:r>
      <w:r w:rsidRPr="00650DA9">
        <w:rPr>
          <w:rFonts w:cs="Times New Roman"/>
          <w:lang w:val="fr-CA"/>
        </w:rPr>
        <w:t xml:space="preserve">évoquait pourtant son titre entier, </w:t>
      </w:r>
      <w:r w:rsidRPr="00650DA9">
        <w:rPr>
          <w:rFonts w:cs="Times New Roman"/>
          <w:i/>
          <w:iCs/>
          <w:lang w:val="fr-CA"/>
        </w:rPr>
        <w:t>Huon de Bordeaux. Chanson de geste en quatre actes et en vers</w:t>
      </w:r>
      <w:r w:rsidR="00460B5A" w:rsidRPr="00650DA9">
        <w:rPr>
          <w:rFonts w:cs="Times New Roman"/>
          <w:i/>
          <w:iCs/>
          <w:lang w:val="fr-CA"/>
        </w:rPr>
        <w:fldChar w:fldCharType="begin"/>
      </w:r>
      <w:r w:rsidR="00460B5A" w:rsidRPr="00650DA9">
        <w:rPr>
          <w:lang w:val="fr-CA"/>
        </w:rPr>
        <w:instrText xml:space="preserve"> XE "</w:instrText>
      </w:r>
      <w:r w:rsidR="00460B5A" w:rsidRPr="00650DA9">
        <w:rPr>
          <w:rFonts w:cs="Times New Roman"/>
          <w:i/>
          <w:iCs/>
          <w:lang w:val="fr-CA"/>
        </w:rPr>
        <w:instrText>Huon de Bordeaux. Chanson de geste en quatre actes et en vers</w:instrText>
      </w:r>
      <w:r w:rsidR="00460B5A" w:rsidRPr="00650DA9">
        <w:rPr>
          <w:lang w:val="fr-CA"/>
        </w:rPr>
        <w:instrText>" \t "</w:instrText>
      </w:r>
      <w:r w:rsidR="00460B5A" w:rsidRPr="00650DA9">
        <w:rPr>
          <w:rFonts w:asciiTheme="minorHAnsi" w:hAnsiTheme="minorHAnsi"/>
          <w:iCs/>
          <w:lang w:val="fr-CA"/>
        </w:rPr>
        <w:instrText>150</w:instrText>
      </w:r>
      <w:r w:rsidR="00460B5A" w:rsidRPr="00650DA9">
        <w:rPr>
          <w:lang w:val="fr-CA"/>
        </w:rPr>
        <w:instrText xml:space="preserve">" \f "sujs" </w:instrText>
      </w:r>
      <w:r w:rsidR="00460B5A" w:rsidRPr="00650DA9">
        <w:rPr>
          <w:rFonts w:cs="Times New Roman"/>
          <w:i/>
          <w:iCs/>
          <w:lang w:val="fr-CA"/>
        </w:rPr>
        <w:fldChar w:fldCharType="end"/>
      </w:r>
      <w:r w:rsidRPr="00650DA9">
        <w:rPr>
          <w:rFonts w:cs="Times New Roman"/>
          <w:lang w:val="fr-CA"/>
        </w:rPr>
        <w:t>.</w:t>
      </w:r>
      <w:r w:rsidR="00294A33" w:rsidRPr="00650DA9">
        <w:rPr>
          <w:rFonts w:cs="Times New Roman"/>
          <w:lang w:val="fr-CA"/>
        </w:rPr>
        <w:t xml:space="preserve"> </w:t>
      </w:r>
      <w:r w:rsidRPr="00650DA9">
        <w:rPr>
          <w:rFonts w:cs="Times New Roman"/>
          <w:lang w:val="fr-CA"/>
        </w:rPr>
        <w:t xml:space="preserve">Composé neuf ans après celui de Roudié, mis en scène quatre fois entre 1923 et 1953, le </w:t>
      </w:r>
      <w:r w:rsidRPr="00650DA9">
        <w:rPr>
          <w:rFonts w:cs="Times New Roman"/>
          <w:i/>
          <w:iCs/>
          <w:lang w:val="fr-CA"/>
        </w:rPr>
        <w:t>Huon</w:t>
      </w:r>
      <w:r w:rsidRPr="00650DA9">
        <w:rPr>
          <w:rFonts w:cs="Times New Roman"/>
          <w:lang w:val="fr-CA"/>
        </w:rPr>
        <w:t xml:space="preserve"> d</w:t>
      </w:r>
      <w:r w:rsidR="00BB3778" w:rsidRPr="00650DA9">
        <w:rPr>
          <w:rFonts w:cs="Times New Roman"/>
          <w:lang w:val="fr-CA"/>
        </w:rPr>
        <w:t>’</w:t>
      </w:r>
      <w:r w:rsidRPr="00650DA9">
        <w:rPr>
          <w:rFonts w:cs="Times New Roman"/>
          <w:lang w:val="fr-CA"/>
        </w:rPr>
        <w:t>A. Arnoux, mêlant vers et prose, se caractérise, lui aussi, par une grande liberté formelle. Mais en dépit de cette variété, cette œuvre, contrairement à la précédente, démontre une connaissance plus approfondie des modèles littéraires. En outre, des éléments biographiques peuvent expliquer ce substrat</w:t>
      </w:r>
      <w:r w:rsidR="00460B5A" w:rsidRPr="00650DA9">
        <w:rPr>
          <w:rFonts w:cs="Times New Roman"/>
          <w:lang w:val="fr-CA"/>
        </w:rPr>
        <w:fldChar w:fldCharType="begin"/>
      </w:r>
      <w:r w:rsidR="00460B5A" w:rsidRPr="00650DA9">
        <w:rPr>
          <w:lang w:val="fr-CA"/>
        </w:rPr>
        <w:instrText xml:space="preserve"> XE "</w:instrText>
      </w:r>
      <w:r w:rsidR="00460B5A" w:rsidRPr="00650DA9">
        <w:rPr>
          <w:rFonts w:cs="Times New Roman"/>
          <w:lang w:val="fr-CA"/>
        </w:rPr>
        <w:instrText>source</w:instrText>
      </w:r>
      <w:r w:rsidR="00633D01" w:rsidRPr="00650DA9">
        <w:rPr>
          <w:rFonts w:cs="Times New Roman"/>
          <w:lang w:val="fr-CA"/>
        </w:rPr>
        <w:instrText>s</w:instrText>
      </w:r>
      <w:r w:rsidR="00460B5A" w:rsidRPr="00650DA9">
        <w:rPr>
          <w:lang w:val="fr-CA"/>
        </w:rPr>
        <w:instrText>" \t "</w:instrText>
      </w:r>
      <w:r w:rsidR="00460B5A" w:rsidRPr="00650DA9">
        <w:rPr>
          <w:rFonts w:asciiTheme="minorHAnsi" w:hAnsiTheme="minorHAnsi"/>
          <w:iCs/>
          <w:lang w:val="fr-CA"/>
        </w:rPr>
        <w:instrText>150</w:instrText>
      </w:r>
      <w:r w:rsidR="00460B5A" w:rsidRPr="00650DA9">
        <w:rPr>
          <w:lang w:val="fr-CA"/>
        </w:rPr>
        <w:instrText xml:space="preserve">" \f "sujs" </w:instrText>
      </w:r>
      <w:r w:rsidR="00460B5A" w:rsidRPr="00650DA9">
        <w:rPr>
          <w:rFonts w:cs="Times New Roman"/>
          <w:lang w:val="fr-CA"/>
        </w:rPr>
        <w:fldChar w:fldCharType="end"/>
      </w:r>
      <w:r w:rsidRPr="00650DA9">
        <w:rPr>
          <w:rFonts w:cs="Times New Roman"/>
          <w:lang w:val="fr-CA"/>
        </w:rPr>
        <w:t xml:space="preserve"> textuel : le père du dramaturge, auteur du manuel </w:t>
      </w:r>
      <w:r w:rsidRPr="00650DA9">
        <w:rPr>
          <w:rFonts w:cs="Times New Roman"/>
          <w:i/>
          <w:iCs/>
          <w:lang w:val="fr-CA"/>
        </w:rPr>
        <w:t>Nos vieilles épopées</w:t>
      </w:r>
      <w:r w:rsidR="00460B5A" w:rsidRPr="00650DA9">
        <w:rPr>
          <w:rFonts w:cs="Times New Roman"/>
          <w:i/>
          <w:iCs/>
          <w:lang w:val="fr-CA"/>
        </w:rPr>
        <w:fldChar w:fldCharType="begin"/>
      </w:r>
      <w:r w:rsidR="00460B5A" w:rsidRPr="00650DA9">
        <w:rPr>
          <w:lang w:val="fr-CA"/>
        </w:rPr>
        <w:instrText xml:space="preserve"> XE "</w:instrText>
      </w:r>
      <w:r w:rsidR="00460B5A" w:rsidRPr="00650DA9">
        <w:rPr>
          <w:rFonts w:cs="Times New Roman"/>
          <w:i/>
          <w:iCs/>
          <w:lang w:val="fr-CA"/>
        </w:rPr>
        <w:instrText>Nos vieilles épopées</w:instrText>
      </w:r>
      <w:r w:rsidR="00460B5A" w:rsidRPr="00650DA9">
        <w:rPr>
          <w:lang w:val="fr-CA"/>
        </w:rPr>
        <w:instrText>" \t "</w:instrText>
      </w:r>
      <w:r w:rsidR="00460B5A" w:rsidRPr="00650DA9">
        <w:rPr>
          <w:rFonts w:asciiTheme="minorHAnsi" w:hAnsiTheme="minorHAnsi"/>
          <w:iCs/>
          <w:lang w:val="fr-CA"/>
        </w:rPr>
        <w:instrText>150</w:instrText>
      </w:r>
      <w:r w:rsidR="00460B5A" w:rsidRPr="00650DA9">
        <w:rPr>
          <w:lang w:val="fr-CA"/>
        </w:rPr>
        <w:instrText xml:space="preserve">" \f "sujs" </w:instrText>
      </w:r>
      <w:r w:rsidR="00460B5A" w:rsidRPr="00650DA9">
        <w:rPr>
          <w:rFonts w:cs="Times New Roman"/>
          <w:i/>
          <w:iCs/>
          <w:lang w:val="fr-CA"/>
        </w:rPr>
        <w:fldChar w:fldCharType="end"/>
      </w:r>
      <w:r w:rsidRPr="00650DA9">
        <w:rPr>
          <w:rFonts w:cs="Times New Roman"/>
          <w:i/>
          <w:iCs/>
          <w:lang w:val="fr-CA"/>
        </w:rPr>
        <w:t xml:space="preserve"> </w:t>
      </w:r>
      <w:r w:rsidRPr="00650DA9">
        <w:rPr>
          <w:rFonts w:cs="Times New Roman"/>
          <w:lang w:val="fr-CA"/>
        </w:rPr>
        <w:t>(1905), avait cité à son tour, dans son introduction, l</w:t>
      </w:r>
      <w:r w:rsidR="00BB3778" w:rsidRPr="00650DA9">
        <w:rPr>
          <w:rFonts w:cs="Times New Roman"/>
          <w:lang w:val="fr-CA"/>
        </w:rPr>
        <w:t>’</w:t>
      </w:r>
      <w:r w:rsidRPr="00650DA9">
        <w:rPr>
          <w:rFonts w:cs="Times New Roman"/>
          <w:lang w:val="fr-CA"/>
        </w:rPr>
        <w:t xml:space="preserve">édition de </w:t>
      </w:r>
      <w:r w:rsidRPr="00650DA9">
        <w:rPr>
          <w:rFonts w:cs="Times New Roman"/>
          <w:i/>
          <w:iCs/>
          <w:lang w:val="fr-CA"/>
        </w:rPr>
        <w:t>Huon</w:t>
      </w:r>
      <w:r w:rsidRPr="00650DA9">
        <w:rPr>
          <w:rFonts w:cs="Times New Roman"/>
          <w:lang w:val="fr-CA"/>
        </w:rPr>
        <w:t xml:space="preserve"> de 1860 et so</w:t>
      </w:r>
      <w:r w:rsidR="006F6F5E">
        <w:rPr>
          <w:rFonts w:cs="Times New Roman"/>
          <w:lang w:val="fr-CA"/>
        </w:rPr>
        <w:t>n adaptation pour la jeunesse par</w:t>
      </w:r>
      <w:r w:rsidRPr="00650DA9">
        <w:rPr>
          <w:rFonts w:cs="Times New Roman"/>
          <w:lang w:val="fr-CA"/>
        </w:rPr>
        <w:t xml:space="preserve"> G. Paris</w:t>
      </w:r>
      <w:r w:rsidR="00460B5A" w:rsidRPr="00650DA9">
        <w:rPr>
          <w:rFonts w:cs="Times New Roman"/>
          <w:lang w:val="fr-CA"/>
        </w:rPr>
        <w:fldChar w:fldCharType="begin"/>
      </w:r>
      <w:r w:rsidR="00460B5A" w:rsidRPr="00650DA9">
        <w:rPr>
          <w:lang w:val="fr-CA"/>
        </w:rPr>
        <w:instrText xml:space="preserve"> XE "</w:instrText>
      </w:r>
      <w:r w:rsidR="00460B5A" w:rsidRPr="00650DA9">
        <w:rPr>
          <w:rFonts w:cs="Times New Roman"/>
          <w:lang w:val="fr-CA"/>
        </w:rPr>
        <w:instrText>Paris, G.</w:instrText>
      </w:r>
      <w:r w:rsidR="00460B5A" w:rsidRPr="00650DA9">
        <w:rPr>
          <w:lang w:val="fr-CA"/>
        </w:rPr>
        <w:instrText>" \t "</w:instrText>
      </w:r>
      <w:r w:rsidR="00460B5A" w:rsidRPr="00650DA9">
        <w:rPr>
          <w:rFonts w:asciiTheme="minorHAnsi" w:hAnsiTheme="minorHAnsi"/>
          <w:iCs/>
          <w:lang w:val="fr-CA"/>
        </w:rPr>
        <w:instrText>150</w:instrText>
      </w:r>
      <w:r w:rsidR="00460B5A" w:rsidRPr="00650DA9">
        <w:rPr>
          <w:lang w:val="fr-CA"/>
        </w:rPr>
        <w:instrText xml:space="preserve">" \f "noms" </w:instrText>
      </w:r>
      <w:r w:rsidR="00460B5A" w:rsidRPr="00650DA9">
        <w:rPr>
          <w:rFonts w:cs="Times New Roman"/>
          <w:lang w:val="fr-CA"/>
        </w:rPr>
        <w:fldChar w:fldCharType="end"/>
      </w:r>
      <w:r w:rsidRPr="00650DA9">
        <w:rPr>
          <w:rFonts w:cs="Times New Roman"/>
          <w:lang w:val="fr-CA"/>
        </w:rPr>
        <w:t>. Ces lectures ont ainsi pu nourrir le dramaturge dont les nombreuses adaptations des classiques rencontraient un franc succès. Profondément enracinées dans leur temps, ces deux pièces incarnent deux visions différentes de l</w:t>
      </w:r>
      <w:r w:rsidR="00BB3778" w:rsidRPr="00650DA9">
        <w:rPr>
          <w:rFonts w:cs="Times New Roman"/>
          <w:lang w:val="fr-CA"/>
        </w:rPr>
        <w:t>’</w:t>
      </w:r>
      <w:r w:rsidRPr="00650DA9">
        <w:rPr>
          <w:rFonts w:cs="Times New Roman"/>
          <w:lang w:val="fr-CA"/>
        </w:rPr>
        <w:t>art et de la poésie, tout en témoignant de la vitalité et de la fortune, à travers les siècles, des aventures du héros bordelais.</w:t>
      </w:r>
      <w:r w:rsidRPr="00650DA9">
        <w:rPr>
          <w:lang w:val="fr-CA"/>
        </w:rPr>
        <w:t xml:space="preserve">] </w:t>
      </w:r>
      <w:r w:rsidR="006F6F5E">
        <w:rPr>
          <w:rFonts w:cs="Times New Roman"/>
          <w:lang w:val="fr-CA"/>
        </w:rPr>
        <w:t>(E.</w:t>
      </w:r>
      <w:r w:rsidRPr="00650DA9">
        <w:rPr>
          <w:rFonts w:cs="Times New Roman"/>
          <w:lang w:val="fr-CA"/>
        </w:rPr>
        <w:t>P.)</w:t>
      </w:r>
    </w:p>
    <w:p w14:paraId="64E598C0" w14:textId="29358582" w:rsidR="00880D40" w:rsidRPr="00650DA9" w:rsidRDefault="00880D40" w:rsidP="00880D40">
      <w:pPr>
        <w:ind w:left="284" w:right="142" w:firstLine="284"/>
        <w:rPr>
          <w:rFonts w:cs="Times New Roman"/>
          <w:lang w:val="fr-CA"/>
        </w:rPr>
      </w:pPr>
    </w:p>
    <w:p w14:paraId="3E76DCA6" w14:textId="01A9ACB2" w:rsidR="00880D40" w:rsidRPr="00650DA9" w:rsidRDefault="00880D40" w:rsidP="769C9E65">
      <w:pPr>
        <w:pStyle w:val="ItemdentreNew"/>
        <w:rPr>
          <w:rFonts w:cs="Times New Roman"/>
          <w:lang w:val="fr-CA"/>
        </w:rPr>
      </w:pPr>
      <w:r w:rsidRPr="00650DA9">
        <w:rPr>
          <w:rFonts w:cs="Times New Roman"/>
          <w:lang w:val="fr-CA"/>
        </w:rPr>
        <w:t>151.</w:t>
      </w:r>
      <w:r w:rsidRPr="00650DA9">
        <w:rPr>
          <w:lang w:val="fr-CA"/>
        </w:rPr>
        <w:tab/>
      </w:r>
      <w:r w:rsidRPr="00650DA9">
        <w:rPr>
          <w:rFonts w:cs="Times New Roman"/>
          <w:smallCaps/>
          <w:lang w:val="fr-CA" w:eastAsia="it-IT"/>
        </w:rPr>
        <w:t>Cazanave</w:t>
      </w:r>
      <w:r w:rsidR="00F03C9F" w:rsidRPr="00650DA9">
        <w:rPr>
          <w:rFonts w:cs="Times New Roman"/>
          <w:smallCaps/>
          <w:lang w:val="fr-CA" w:eastAsia="it-IT"/>
        </w:rPr>
        <w:fldChar w:fldCharType="begin"/>
      </w:r>
      <w:r w:rsidR="00F03C9F" w:rsidRPr="00650DA9">
        <w:rPr>
          <w:lang w:val="fr-CA"/>
        </w:rPr>
        <w:instrText xml:space="preserve"> XE "</w:instrText>
      </w:r>
      <w:r w:rsidR="00F03C9F" w:rsidRPr="00650DA9">
        <w:rPr>
          <w:rFonts w:cs="Times New Roman"/>
          <w:smallCaps/>
          <w:lang w:val="fr-CA" w:eastAsia="it-IT"/>
        </w:rPr>
        <w:instrText>Cazanave</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"noms" </w:instrText>
      </w:r>
      <w:r w:rsidR="00F03C9F" w:rsidRPr="00650DA9">
        <w:rPr>
          <w:rFonts w:cs="Times New Roman"/>
          <w:smallCaps/>
          <w:lang w:val="fr-CA" w:eastAsia="it-IT"/>
        </w:rPr>
        <w:fldChar w:fldCharType="end"/>
      </w:r>
      <w:r w:rsidRPr="00650DA9">
        <w:rPr>
          <w:rFonts w:cs="Times New Roman"/>
          <w:lang w:val="fr-CA" w:eastAsia="it-IT"/>
        </w:rPr>
        <w:t>, Caroline</w:t>
      </w:r>
      <w:r w:rsidRPr="00650DA9">
        <w:rPr>
          <w:lang w:val="fr-CA" w:eastAsia="it-IT"/>
        </w:rPr>
        <w:t xml:space="preserve"> : </w:t>
      </w:r>
      <w:r w:rsidRPr="00650DA9">
        <w:rPr>
          <w:rFonts w:cs="Times New Roman"/>
          <w:i/>
          <w:iCs/>
          <w:lang w:val="fr-CA" w:eastAsia="it-IT"/>
        </w:rPr>
        <w:t>Valorisation mariale dans le ms. L II 14 de Turin</w:t>
      </w:r>
      <w:r w:rsidRPr="00650DA9">
        <w:rPr>
          <w:rFonts w:cs="Times New Roman"/>
          <w:lang w:val="fr-CA" w:eastAsia="it-IT"/>
        </w:rPr>
        <w:t xml:space="preserve">, dans </w:t>
      </w:r>
      <w:r w:rsidRPr="00650DA9">
        <w:rPr>
          <w:rFonts w:cs="Times New Roman"/>
          <w:i/>
          <w:iCs/>
          <w:lang w:val="fr-CA" w:eastAsia="it-IT"/>
        </w:rPr>
        <w:t>La Vierge</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i/>
          <w:iCs/>
          <w:lang w:val="fr-CA" w:eastAsia="it-IT"/>
        </w:rPr>
        <w:instrText>Vierge</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Pr="00650DA9">
        <w:rPr>
          <w:rFonts w:cs="Times New Roman"/>
          <w:i/>
          <w:iCs/>
          <w:lang w:val="fr-CA" w:eastAsia="it-IT"/>
        </w:rPr>
        <w:t xml:space="preserve"> dans les arts...</w:t>
      </w:r>
      <w:r w:rsidR="006F6F5E">
        <w:rPr>
          <w:rFonts w:cs="Times New Roman"/>
          <w:lang w:val="fr-CA" w:eastAsia="it-IT"/>
        </w:rPr>
        <w:t>, pp. </w:t>
      </w:r>
      <w:r w:rsidRPr="00650DA9">
        <w:rPr>
          <w:rFonts w:cs="Times New Roman"/>
          <w:lang w:val="fr-CA" w:eastAsia="it-IT"/>
        </w:rPr>
        <w:t>209-223</w:t>
      </w:r>
      <w:r w:rsidRPr="00650DA9">
        <w:rPr>
          <w:rFonts w:cs="Times New Roman"/>
          <w:lang w:val="fr-CA"/>
        </w:rPr>
        <w:t>.</w:t>
      </w:r>
    </w:p>
    <w:p w14:paraId="5721EDEB" w14:textId="3AEA3020" w:rsidR="00880D40" w:rsidRPr="00650DA9" w:rsidRDefault="00880D40" w:rsidP="00880D40">
      <w:pPr>
        <w:ind w:left="284" w:right="142" w:firstLine="284"/>
        <w:rPr>
          <w:rFonts w:cs="Times New Roman"/>
          <w:lang w:val="fr-CA"/>
        </w:rPr>
      </w:pPr>
      <w:r w:rsidRPr="00650DA9">
        <w:rPr>
          <w:rFonts w:cs="Times New Roman"/>
          <w:lang w:val="fr-CA"/>
        </w:rPr>
        <w:t>[</w:t>
      </w:r>
      <w:r w:rsidRPr="00650DA9">
        <w:rPr>
          <w:rFonts w:cs="Times New Roman"/>
          <w:lang w:val="fr-CA" w:eastAsia="it-IT"/>
        </w:rPr>
        <w:t>À travers l</w:t>
      </w:r>
      <w:r w:rsidR="00BB3778" w:rsidRPr="00650DA9">
        <w:rPr>
          <w:rFonts w:cs="Times New Roman"/>
          <w:lang w:val="fr-CA" w:eastAsia="it-IT"/>
        </w:rPr>
        <w:t>’</w:t>
      </w:r>
      <w:r w:rsidRPr="00650DA9">
        <w:rPr>
          <w:rFonts w:cs="Times New Roman"/>
          <w:lang w:val="fr-CA" w:eastAsia="it-IT"/>
        </w:rPr>
        <w:t>étude du ms. L II 14 de la Bibliothèque nationale et universitaire de Turin (</w:t>
      </w:r>
      <w:r w:rsidRPr="006F6F5E">
        <w:rPr>
          <w:rFonts w:cs="Times New Roman"/>
          <w:i/>
          <w:lang w:val="fr-CA" w:eastAsia="it-IT"/>
        </w:rPr>
        <w:t>T</w:t>
      </w:r>
      <w:r w:rsidRPr="00650DA9">
        <w:rPr>
          <w:rFonts w:cs="Times New Roman"/>
          <w:lang w:val="fr-CA" w:eastAsia="it-IT"/>
        </w:rPr>
        <w:t xml:space="preserve">), cette contribution éclaire </w:t>
      </w:r>
      <w:r w:rsidRPr="00650DA9">
        <w:rPr>
          <w:rFonts w:cs="Times New Roman"/>
          <w:lang w:val="fr-CA" w:eastAsia="it-IT"/>
        </w:rPr>
        <w:lastRenderedPageBreak/>
        <w:t>certains principes qui régissent les mises en recueil</w:t>
      </w:r>
      <w:r w:rsidR="00F03C9F" w:rsidRPr="00650DA9">
        <w:rPr>
          <w:rFonts w:cs="Times New Roman"/>
          <w:lang w:val="fr-CA" w:eastAsia="it-IT"/>
        </w:rPr>
        <w:fldChar w:fldCharType="begin"/>
      </w:r>
      <w:r w:rsidR="00F03C9F" w:rsidRPr="00650DA9">
        <w:rPr>
          <w:lang w:val="fr-CA"/>
        </w:rPr>
        <w:instrText xml:space="preserve"> XE "</w:instrText>
      </w:r>
      <w:r w:rsidR="00F03C9F" w:rsidRPr="00650DA9">
        <w:rPr>
          <w:rFonts w:cs="Times New Roman"/>
          <w:lang w:val="fr-CA" w:eastAsia="it-IT"/>
        </w:rPr>
        <w:instrText>mises en recueil</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lang w:val="fr-CA" w:eastAsia="it-IT"/>
        </w:rPr>
        <w:fldChar w:fldCharType="end"/>
      </w:r>
      <w:r w:rsidRPr="00650DA9">
        <w:rPr>
          <w:rFonts w:cs="Times New Roman"/>
          <w:lang w:val="fr-CA" w:eastAsia="it-IT"/>
        </w:rPr>
        <w:t xml:space="preserve"> du début du </w:t>
      </w:r>
      <w:r w:rsidRPr="00650DA9">
        <w:rPr>
          <w:rFonts w:cs="Times New Roman"/>
          <w:smallCaps/>
          <w:lang w:val="fr-CA" w:eastAsia="it-IT"/>
        </w:rPr>
        <w:t>xiv</w:t>
      </w:r>
      <w:r w:rsidRPr="00650DA9">
        <w:rPr>
          <w:rFonts w:cs="Times New Roman"/>
          <w:vertAlign w:val="superscript"/>
          <w:lang w:val="fr-CA" w:eastAsia="it-IT"/>
        </w:rPr>
        <w:t>e</w:t>
      </w:r>
      <w:r w:rsidRPr="00650DA9">
        <w:rPr>
          <w:rFonts w:cs="Times New Roman"/>
          <w:lang w:val="fr-CA" w:eastAsia="it-IT"/>
        </w:rPr>
        <w:t xml:space="preserve"> siècle. Trois blocs principaux composent ce codex endommagé </w:t>
      </w:r>
      <w:r w:rsidR="006F6F5E">
        <w:rPr>
          <w:rFonts w:cs="Times New Roman"/>
          <w:lang w:val="fr-CA" w:eastAsia="it-IT"/>
        </w:rPr>
        <w:t>par un incendie survenu en 1904 </w:t>
      </w:r>
      <w:r w:rsidRPr="00650DA9">
        <w:rPr>
          <w:rFonts w:cs="Times New Roman"/>
          <w:lang w:val="fr-CA" w:eastAsia="it-IT"/>
        </w:rPr>
        <w:t>: le premier contient des textes chrétiens canoniques et apocryphe</w:t>
      </w:r>
      <w:r w:rsidR="00A030AE" w:rsidRPr="00650DA9">
        <w:rPr>
          <w:rFonts w:cs="Times New Roman"/>
          <w:lang w:val="fr-CA" w:eastAsia="it-IT"/>
        </w:rPr>
        <w:fldChar w:fldCharType="begin"/>
      </w:r>
      <w:r w:rsidR="00A030AE" w:rsidRPr="00650DA9">
        <w:rPr>
          <w:lang w:val="fr-CA"/>
        </w:rPr>
        <w:instrText xml:space="preserve"> XE "</w:instrText>
      </w:r>
      <w:r w:rsidR="00A030AE" w:rsidRPr="00650DA9">
        <w:rPr>
          <w:rFonts w:cs="Times New Roman"/>
          <w:lang w:val="fr-CA" w:eastAsia="it-IT"/>
        </w:rPr>
        <w:instrText>apocryphe</w:instrText>
      </w:r>
      <w:r w:rsidR="00A030AE" w:rsidRPr="00650DA9">
        <w:rPr>
          <w:lang w:val="fr-CA"/>
        </w:rPr>
        <w:instrText>" \t "</w:instrText>
      </w:r>
      <w:r w:rsidR="00A030AE" w:rsidRPr="00650DA9">
        <w:rPr>
          <w:rFonts w:asciiTheme="minorHAnsi" w:hAnsiTheme="minorHAnsi"/>
          <w:iCs/>
          <w:lang w:val="fr-CA"/>
        </w:rPr>
        <w:instrText>151</w:instrText>
      </w:r>
      <w:r w:rsidR="00A030AE" w:rsidRPr="00650DA9">
        <w:rPr>
          <w:lang w:val="fr-CA"/>
        </w:rPr>
        <w:instrText xml:space="preserve">" \f "sujs" </w:instrText>
      </w:r>
      <w:r w:rsidR="00A030AE" w:rsidRPr="00650DA9">
        <w:rPr>
          <w:rFonts w:cs="Times New Roman"/>
          <w:lang w:val="fr-CA" w:eastAsia="it-IT"/>
        </w:rPr>
        <w:fldChar w:fldCharType="end"/>
      </w:r>
      <w:r w:rsidRPr="00650DA9">
        <w:rPr>
          <w:rFonts w:cs="Times New Roman"/>
          <w:lang w:val="fr-CA" w:eastAsia="it-IT"/>
        </w:rPr>
        <w:t>s (encore que la frontière entre les deux soi</w:t>
      </w:r>
      <w:r w:rsidR="006F6F5E">
        <w:rPr>
          <w:rFonts w:cs="Times New Roman"/>
          <w:lang w:val="fr-CA" w:eastAsia="it-IT"/>
        </w:rPr>
        <w:t>t souvent assez floue) ;</w:t>
      </w:r>
      <w:r w:rsidRPr="00650DA9">
        <w:rPr>
          <w:rFonts w:cs="Times New Roman"/>
          <w:lang w:val="fr-CA" w:eastAsia="it-IT"/>
        </w:rPr>
        <w:t xml:space="preserve"> le deuxième est consacré aux chansons de geste, avec le cycle des </w:t>
      </w:r>
      <w:r w:rsidRPr="00650DA9">
        <w:rPr>
          <w:rFonts w:cs="Times New Roman"/>
          <w:i/>
          <w:iCs/>
          <w:lang w:val="fr-CA" w:eastAsia="it-IT"/>
        </w:rPr>
        <w:t>Lorrains</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lang w:val="fr-CA" w:eastAsia="it-IT"/>
        </w:rPr>
        <w:instrText xml:space="preserve">cycle des </w:instrText>
      </w:r>
      <w:r w:rsidR="00F03C9F" w:rsidRPr="00650DA9">
        <w:rPr>
          <w:rFonts w:cs="Times New Roman"/>
          <w:i/>
          <w:iCs/>
          <w:lang w:val="fr-CA" w:eastAsia="it-IT"/>
        </w:rPr>
        <w:instrText>Lorrains</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Pr="00650DA9">
        <w:rPr>
          <w:rFonts w:cs="Times New Roman"/>
          <w:lang w:val="fr-CA" w:eastAsia="it-IT"/>
        </w:rPr>
        <w:t xml:space="preserve">, de </w:t>
      </w:r>
      <w:r w:rsidRPr="00650DA9">
        <w:rPr>
          <w:rFonts w:cs="Times New Roman"/>
          <w:i/>
          <w:iCs/>
          <w:lang w:val="fr-CA" w:eastAsia="it-IT"/>
        </w:rPr>
        <w:t>Huon de Bordeaux</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i/>
          <w:iCs/>
          <w:lang w:val="fr-CA" w:eastAsia="it-IT"/>
        </w:rPr>
        <w:instrText>Huon de Bordeaux</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Pr="00650DA9">
        <w:rPr>
          <w:rFonts w:cs="Times New Roman"/>
          <w:lang w:val="fr-CA" w:eastAsia="it-IT"/>
        </w:rPr>
        <w:t xml:space="preserve"> et </w:t>
      </w:r>
      <w:r w:rsidRPr="00650DA9">
        <w:rPr>
          <w:rFonts w:cs="Times New Roman"/>
          <w:i/>
          <w:iCs/>
          <w:lang w:val="fr-CA" w:eastAsia="it-IT"/>
        </w:rPr>
        <w:t>Beuve de Hantone</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i/>
          <w:iCs/>
          <w:lang w:val="fr-CA" w:eastAsia="it-IT"/>
        </w:rPr>
        <w:instrText>Beuve de Hantone</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006F6F5E">
        <w:rPr>
          <w:rFonts w:cs="Times New Roman"/>
          <w:lang w:val="fr-CA" w:eastAsia="it-IT"/>
        </w:rPr>
        <w:t> ;</w:t>
      </w:r>
      <w:r w:rsidRPr="00650DA9">
        <w:rPr>
          <w:rFonts w:cs="Times New Roman"/>
          <w:lang w:val="fr-CA" w:eastAsia="it-IT"/>
        </w:rPr>
        <w:t xml:space="preserve"> et le troisième bloc enfin comprend des exemples moraux. Or, comme le montre l</w:t>
      </w:r>
      <w:r w:rsidR="00BB3778" w:rsidRPr="00650DA9">
        <w:rPr>
          <w:rFonts w:cs="Times New Roman"/>
          <w:lang w:val="fr-CA" w:eastAsia="it-IT"/>
        </w:rPr>
        <w:t>’</w:t>
      </w:r>
      <w:r w:rsidRPr="00650DA9">
        <w:rPr>
          <w:rFonts w:cs="Times New Roman"/>
          <w:lang w:val="fr-CA" w:eastAsia="it-IT"/>
        </w:rPr>
        <w:t>A., en dépit de son apparente hétérogénéité, l</w:t>
      </w:r>
      <w:r w:rsidR="00BB3778" w:rsidRPr="00650DA9">
        <w:rPr>
          <w:rFonts w:cs="Times New Roman"/>
          <w:lang w:val="fr-CA" w:eastAsia="it-IT"/>
        </w:rPr>
        <w:t>’</w:t>
      </w:r>
      <w:r w:rsidRPr="00650DA9">
        <w:rPr>
          <w:rFonts w:cs="Times New Roman"/>
          <w:lang w:val="fr-CA" w:eastAsia="it-IT"/>
        </w:rPr>
        <w:t>assemblage du ms.</w:t>
      </w:r>
      <w:r w:rsidR="00F03C9F" w:rsidRPr="00650DA9">
        <w:rPr>
          <w:rFonts w:cs="Times New Roman"/>
          <w:lang w:val="fr-CA" w:eastAsia="it-IT"/>
        </w:rPr>
        <w:fldChar w:fldCharType="begin"/>
      </w:r>
      <w:r w:rsidR="00F03C9F" w:rsidRPr="00650DA9">
        <w:rPr>
          <w:lang w:val="fr-CA"/>
        </w:rPr>
        <w:instrText xml:space="preserve"> XE "</w:instrText>
      </w:r>
      <w:r w:rsidR="00F03C9F" w:rsidRPr="00650DA9">
        <w:rPr>
          <w:rFonts w:cs="Times New Roman"/>
          <w:lang w:val="fr-CA" w:eastAsia="it-IT"/>
        </w:rPr>
        <w:instrText>manuscrit</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lang w:val="fr-CA" w:eastAsia="it-IT"/>
        </w:rPr>
        <w:fldChar w:fldCharType="end"/>
      </w:r>
      <w:r w:rsidRPr="00650DA9">
        <w:rPr>
          <w:rFonts w:cs="Times New Roman"/>
          <w:lang w:val="fr-CA" w:eastAsia="it-IT"/>
        </w:rPr>
        <w:t xml:space="preserve"> suit un axe directeur qui va de l</w:t>
      </w:r>
      <w:r w:rsidR="00BB3778" w:rsidRPr="00650DA9">
        <w:rPr>
          <w:rFonts w:cs="Times New Roman"/>
          <w:lang w:val="fr-CA" w:eastAsia="it-IT"/>
        </w:rPr>
        <w:t>’</w:t>
      </w:r>
      <w:r w:rsidRPr="00650DA9">
        <w:rPr>
          <w:rFonts w:cs="Times New Roman"/>
          <w:lang w:val="fr-CA" w:eastAsia="it-IT"/>
        </w:rPr>
        <w:t>histoire sainte à l</w:t>
      </w:r>
      <w:r w:rsidR="00BB3778" w:rsidRPr="00650DA9">
        <w:rPr>
          <w:rFonts w:cs="Times New Roman"/>
          <w:lang w:val="fr-CA" w:eastAsia="it-IT"/>
        </w:rPr>
        <w:t>’</w:t>
      </w:r>
      <w:r w:rsidRPr="00650DA9">
        <w:rPr>
          <w:rFonts w:cs="Times New Roman"/>
          <w:lang w:val="fr-CA" w:eastAsia="it-IT"/>
        </w:rPr>
        <w:t>univers héroïque de l</w:t>
      </w:r>
      <w:r w:rsidR="00BB3778" w:rsidRPr="00650DA9">
        <w:rPr>
          <w:rFonts w:cs="Times New Roman"/>
          <w:lang w:val="fr-CA" w:eastAsia="it-IT"/>
        </w:rPr>
        <w:t>’</w:t>
      </w:r>
      <w:r w:rsidRPr="00650DA9">
        <w:rPr>
          <w:rFonts w:cs="Times New Roman"/>
          <w:lang w:val="fr-CA" w:eastAsia="it-IT"/>
        </w:rPr>
        <w:t>épopée en passant par des récits puisés dans l</w:t>
      </w:r>
      <w:r w:rsidR="00BB3778" w:rsidRPr="00650DA9">
        <w:rPr>
          <w:rFonts w:cs="Times New Roman"/>
          <w:lang w:val="fr-CA" w:eastAsia="it-IT"/>
        </w:rPr>
        <w:t>’</w:t>
      </w:r>
      <w:r w:rsidRPr="00650DA9">
        <w:rPr>
          <w:rFonts w:cs="Times New Roman"/>
          <w:lang w:val="fr-CA" w:eastAsia="it-IT"/>
        </w:rPr>
        <w:t>Antiquité. Cette dernière se caractérise par une présence accrue du merveilleux</w:t>
      </w:r>
      <w:r w:rsidR="00F03C9F" w:rsidRPr="00650DA9">
        <w:rPr>
          <w:rFonts w:cs="Times New Roman"/>
          <w:lang w:val="fr-CA" w:eastAsia="it-IT"/>
        </w:rPr>
        <w:fldChar w:fldCharType="begin"/>
      </w:r>
      <w:r w:rsidR="00F03C9F" w:rsidRPr="00650DA9">
        <w:rPr>
          <w:lang w:val="fr-CA"/>
        </w:rPr>
        <w:instrText xml:space="preserve"> XE "</w:instrText>
      </w:r>
      <w:r w:rsidR="00F03C9F" w:rsidRPr="00650DA9">
        <w:rPr>
          <w:rFonts w:cs="Times New Roman"/>
          <w:lang w:val="fr-CA" w:eastAsia="it-IT"/>
        </w:rPr>
        <w:instrText>merveilleux</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lang w:val="fr-CA" w:eastAsia="it-IT"/>
        </w:rPr>
        <w:fldChar w:fldCharType="end"/>
      </w:r>
      <w:r w:rsidRPr="00650DA9">
        <w:rPr>
          <w:rFonts w:cs="Times New Roman"/>
          <w:lang w:val="fr-CA" w:eastAsia="it-IT"/>
        </w:rPr>
        <w:t xml:space="preserve">, notamment dans les continuations de </w:t>
      </w:r>
      <w:r w:rsidRPr="00650DA9">
        <w:rPr>
          <w:rFonts w:cs="Times New Roman"/>
          <w:i/>
          <w:iCs/>
          <w:lang w:val="fr-CA" w:eastAsia="it-IT"/>
        </w:rPr>
        <w:t>Huon</w:t>
      </w:r>
      <w:r w:rsidRPr="00650DA9">
        <w:rPr>
          <w:rFonts w:cs="Times New Roman"/>
          <w:lang w:val="fr-CA" w:eastAsia="it-IT"/>
        </w:rPr>
        <w:t xml:space="preserve"> ; mais cet engouement ne lui est pas exclusif, les textes à thématique religieuse narrant, eux aussi, maints prodiges. Ainsi la disposition des textes dans </w:t>
      </w:r>
      <w:r w:rsidRPr="006F6F5E">
        <w:rPr>
          <w:rFonts w:cs="Times New Roman"/>
          <w:i/>
          <w:lang w:val="fr-CA" w:eastAsia="it-IT"/>
        </w:rPr>
        <w:t>T</w:t>
      </w:r>
      <w:r w:rsidRPr="00650DA9">
        <w:rPr>
          <w:rFonts w:cs="Times New Roman"/>
          <w:lang w:val="fr-CA" w:eastAsia="it-IT"/>
        </w:rPr>
        <w:t xml:space="preserve"> relèverait-elle d</w:t>
      </w:r>
      <w:r w:rsidR="00BB3778" w:rsidRPr="00650DA9">
        <w:rPr>
          <w:rFonts w:cs="Times New Roman"/>
          <w:lang w:val="fr-CA" w:eastAsia="it-IT"/>
        </w:rPr>
        <w:t>’</w:t>
      </w:r>
      <w:r w:rsidRPr="00650DA9">
        <w:rPr>
          <w:rFonts w:cs="Times New Roman"/>
          <w:lang w:val="fr-CA" w:eastAsia="it-IT"/>
        </w:rPr>
        <w:t>une volonté d</w:t>
      </w:r>
      <w:r w:rsidR="00BB3778" w:rsidRPr="00650DA9">
        <w:rPr>
          <w:rFonts w:cs="Times New Roman"/>
          <w:lang w:val="fr-CA" w:eastAsia="it-IT"/>
        </w:rPr>
        <w:t>’</w:t>
      </w:r>
      <w:r w:rsidRPr="00650DA9">
        <w:rPr>
          <w:rFonts w:cs="Times New Roman"/>
          <w:lang w:val="fr-CA" w:eastAsia="it-IT"/>
        </w:rPr>
        <w:t>abolir la répartition traditionnelle des genres et de créer une certaine unité dans la variété, au moyen notamment d</w:t>
      </w:r>
      <w:r w:rsidR="00BB3778" w:rsidRPr="00650DA9">
        <w:rPr>
          <w:rFonts w:cs="Times New Roman"/>
          <w:lang w:val="fr-CA" w:eastAsia="it-IT"/>
        </w:rPr>
        <w:t>’</w:t>
      </w:r>
      <w:r w:rsidRPr="00650DA9">
        <w:rPr>
          <w:rFonts w:cs="Times New Roman"/>
          <w:lang w:val="fr-CA" w:eastAsia="it-IT"/>
        </w:rPr>
        <w:t>échos retentissant entre un texte et l</w:t>
      </w:r>
      <w:r w:rsidR="00BB3778" w:rsidRPr="00650DA9">
        <w:rPr>
          <w:rFonts w:cs="Times New Roman"/>
          <w:lang w:val="fr-CA" w:eastAsia="it-IT"/>
        </w:rPr>
        <w:t>’</w:t>
      </w:r>
      <w:r w:rsidRPr="00650DA9">
        <w:rPr>
          <w:rFonts w:cs="Times New Roman"/>
          <w:lang w:val="fr-CA" w:eastAsia="it-IT"/>
        </w:rPr>
        <w:t xml:space="preserve">autre et, tout particulièrement, dans </w:t>
      </w:r>
      <w:r w:rsidRPr="00650DA9">
        <w:rPr>
          <w:rFonts w:cs="Times New Roman"/>
          <w:i/>
          <w:iCs/>
          <w:lang w:val="fr-CA" w:eastAsia="it-IT"/>
        </w:rPr>
        <w:t>Huon de Bordeaux</w:t>
      </w:r>
      <w:r w:rsidRPr="00650DA9">
        <w:rPr>
          <w:rFonts w:cs="Times New Roman"/>
          <w:lang w:val="fr-CA" w:eastAsia="it-IT"/>
        </w:rPr>
        <w:t xml:space="preserve">. La prière du plus grand péril du héros éponyme avant le duel contre Amauri entre en résonance avec un texte du premier bloc, le </w:t>
      </w:r>
      <w:r w:rsidRPr="00650DA9">
        <w:rPr>
          <w:rFonts w:cs="Times New Roman"/>
          <w:i/>
          <w:iCs/>
          <w:lang w:val="fr-CA" w:eastAsia="it-IT"/>
        </w:rPr>
        <w:t>Roman de N</w:t>
      </w:r>
      <w:r w:rsidR="006F6F5E">
        <w:rPr>
          <w:rFonts w:cs="Times New Roman"/>
          <w:i/>
          <w:iCs/>
          <w:lang w:val="fr-CA" w:eastAsia="it-IT"/>
        </w:rPr>
        <w:t>otre-</w:t>
      </w:r>
      <w:r w:rsidRPr="00650DA9">
        <w:rPr>
          <w:rFonts w:cs="Times New Roman"/>
          <w:i/>
          <w:iCs/>
          <w:lang w:val="fr-CA" w:eastAsia="it-IT"/>
        </w:rPr>
        <w:t>Dame</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i/>
          <w:iCs/>
          <w:lang w:val="fr-CA" w:eastAsia="it-IT"/>
        </w:rPr>
        <w:instrText>Roman de Notre Dame</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Pr="00650DA9">
        <w:rPr>
          <w:rFonts w:cs="Times New Roman"/>
          <w:lang w:val="fr-CA" w:eastAsia="it-IT"/>
        </w:rPr>
        <w:t xml:space="preserve"> (connu aussi sous le nom de </w:t>
      </w:r>
      <w:r w:rsidRPr="00650DA9">
        <w:rPr>
          <w:rFonts w:cs="Times New Roman"/>
          <w:i/>
          <w:iCs/>
          <w:lang w:val="fr-CA" w:eastAsia="it-IT"/>
        </w:rPr>
        <w:t>Vie de la Vierge</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i/>
          <w:iCs/>
          <w:lang w:val="fr-CA" w:eastAsia="it-IT"/>
        </w:rPr>
        <w:instrText>Vie de la Vierge</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Pr="00650DA9">
        <w:rPr>
          <w:rFonts w:cs="Times New Roman"/>
          <w:lang w:val="fr-CA" w:eastAsia="it-IT"/>
        </w:rPr>
        <w:t>), tous deux faisant allusion au miracle d</w:t>
      </w:r>
      <w:r w:rsidR="00BB3778" w:rsidRPr="00650DA9">
        <w:rPr>
          <w:rFonts w:cs="Times New Roman"/>
          <w:lang w:val="fr-CA" w:eastAsia="it-IT"/>
        </w:rPr>
        <w:t>’</w:t>
      </w:r>
      <w:r w:rsidRPr="00650DA9">
        <w:rPr>
          <w:rFonts w:cs="Times New Roman"/>
          <w:lang w:val="fr-CA" w:eastAsia="it-IT"/>
        </w:rPr>
        <w:t>Anastase, l</w:t>
      </w:r>
      <w:r w:rsidR="00BB3778" w:rsidRPr="00650DA9">
        <w:rPr>
          <w:rFonts w:cs="Times New Roman"/>
          <w:lang w:val="fr-CA" w:eastAsia="it-IT"/>
        </w:rPr>
        <w:t>’</w:t>
      </w:r>
      <w:r w:rsidRPr="00650DA9">
        <w:rPr>
          <w:rFonts w:cs="Times New Roman"/>
          <w:lang w:val="fr-CA" w:eastAsia="it-IT"/>
        </w:rPr>
        <w:t>accoucheuse manchote de la Vierge, qui récupère l</w:t>
      </w:r>
      <w:r w:rsidR="00BB3778" w:rsidRPr="00650DA9">
        <w:rPr>
          <w:rFonts w:cs="Times New Roman"/>
          <w:lang w:val="fr-CA" w:eastAsia="it-IT"/>
        </w:rPr>
        <w:t>’</w:t>
      </w:r>
      <w:r w:rsidRPr="00650DA9">
        <w:rPr>
          <w:rFonts w:cs="Times New Roman"/>
          <w:lang w:val="fr-CA" w:eastAsia="it-IT"/>
        </w:rPr>
        <w:t>usage de ses mains après avoir touché l</w:t>
      </w:r>
      <w:r w:rsidR="00BB3778" w:rsidRPr="00650DA9">
        <w:rPr>
          <w:rFonts w:cs="Times New Roman"/>
          <w:lang w:val="fr-CA" w:eastAsia="it-IT"/>
        </w:rPr>
        <w:t>’</w:t>
      </w:r>
      <w:r w:rsidRPr="00650DA9">
        <w:rPr>
          <w:rFonts w:cs="Times New Roman"/>
          <w:lang w:val="fr-CA" w:eastAsia="it-IT"/>
        </w:rPr>
        <w:t>enfant divin. L</w:t>
      </w:r>
      <w:r w:rsidR="00BB3778" w:rsidRPr="00650DA9">
        <w:rPr>
          <w:rFonts w:cs="Times New Roman"/>
          <w:lang w:val="fr-CA" w:eastAsia="it-IT"/>
        </w:rPr>
        <w:t>’</w:t>
      </w:r>
      <w:r w:rsidRPr="00650DA9">
        <w:rPr>
          <w:rFonts w:cs="Times New Roman"/>
          <w:lang w:val="fr-CA" w:eastAsia="it-IT"/>
        </w:rPr>
        <w:t xml:space="preserve">accouchement de la Vierge est également décrit dans le prologue de </w:t>
      </w:r>
      <w:r w:rsidRPr="00650DA9">
        <w:rPr>
          <w:rFonts w:cs="Times New Roman"/>
          <w:i/>
          <w:iCs/>
          <w:lang w:val="fr-CA" w:eastAsia="it-IT"/>
        </w:rPr>
        <w:t>Huon</w:t>
      </w:r>
      <w:r w:rsidRPr="00650DA9">
        <w:rPr>
          <w:rFonts w:cs="Times New Roman"/>
          <w:lang w:val="fr-CA" w:eastAsia="it-IT"/>
        </w:rPr>
        <w:t xml:space="preserve">, </w:t>
      </w:r>
      <w:r w:rsidRPr="00650DA9">
        <w:rPr>
          <w:rFonts w:cs="Times New Roman"/>
          <w:i/>
          <w:iCs/>
          <w:lang w:val="fr-CA" w:eastAsia="it-IT"/>
        </w:rPr>
        <w:t>Auberon</w:t>
      </w:r>
      <w:r w:rsidR="00F03C9F" w:rsidRPr="00650DA9">
        <w:rPr>
          <w:rFonts w:cs="Times New Roman"/>
          <w:i/>
          <w:iCs/>
          <w:lang w:val="fr-CA" w:eastAsia="it-IT"/>
        </w:rPr>
        <w:fldChar w:fldCharType="begin"/>
      </w:r>
      <w:r w:rsidR="00F03C9F" w:rsidRPr="00650DA9">
        <w:rPr>
          <w:lang w:val="fr-CA"/>
        </w:rPr>
        <w:instrText xml:space="preserve"> XE "</w:instrText>
      </w:r>
      <w:r w:rsidR="00F03C9F" w:rsidRPr="00650DA9">
        <w:rPr>
          <w:rFonts w:cs="Times New Roman"/>
          <w:i/>
          <w:iCs/>
          <w:lang w:val="fr-CA" w:eastAsia="it-IT"/>
        </w:rPr>
        <w:instrText>Auberon</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\f "sujs" </w:instrText>
      </w:r>
      <w:r w:rsidR="00F03C9F" w:rsidRPr="00650DA9">
        <w:rPr>
          <w:rFonts w:cs="Times New Roman"/>
          <w:i/>
          <w:iCs/>
          <w:lang w:val="fr-CA" w:eastAsia="it-IT"/>
        </w:rPr>
        <w:fldChar w:fldCharType="end"/>
      </w:r>
      <w:r w:rsidRPr="00650DA9">
        <w:rPr>
          <w:rFonts w:cs="Times New Roman"/>
          <w:lang w:val="fr-CA" w:eastAsia="it-IT"/>
        </w:rPr>
        <w:t>, qui puise pour cet épisode à une multitude de sources apocryphes e</w:t>
      </w:r>
      <w:r w:rsidR="00F03C9F" w:rsidRPr="00650DA9">
        <w:rPr>
          <w:rFonts w:cs="Times New Roman"/>
          <w:lang w:val="fr-CA" w:eastAsia="it-IT"/>
        </w:rPr>
        <w:fldChar w:fldCharType="begin"/>
      </w:r>
      <w:r w:rsidR="00F03C9F" w:rsidRPr="00650DA9">
        <w:rPr>
          <w:lang w:val="fr-CA"/>
        </w:rPr>
        <w:instrText xml:space="preserve"> XE "</w:instrText>
      </w:r>
      <w:r w:rsidR="00F03C9F" w:rsidRPr="00650DA9">
        <w:rPr>
          <w:rFonts w:cs="Times New Roman"/>
          <w:lang w:val="fr-CA" w:eastAsia="it-IT"/>
        </w:rPr>
        <w:instrText>apocryphe</w:instrText>
      </w:r>
      <w:r w:rsidR="00F03C9F" w:rsidRPr="00650DA9">
        <w:rPr>
          <w:lang w:val="fr-CA"/>
        </w:rPr>
        <w:instrText>" \t "</w:instrText>
      </w:r>
      <w:r w:rsidR="00F03C9F" w:rsidRPr="00650DA9">
        <w:rPr>
          <w:rFonts w:asciiTheme="minorHAnsi" w:hAnsiTheme="minorHAnsi"/>
          <w:lang w:val="fr-CA"/>
        </w:rPr>
        <w:instrText>151</w:instrText>
      </w:r>
      <w:r w:rsidR="00F03C9F" w:rsidRPr="00650DA9">
        <w:rPr>
          <w:lang w:val="fr-CA"/>
        </w:rPr>
        <w:instrText xml:space="preserve">" </w:instrText>
      </w:r>
      <w:r w:rsidR="00521C35" w:rsidRPr="00650DA9">
        <w:rPr>
          <w:lang w:val="fr-CA"/>
        </w:rPr>
        <w:instrText xml:space="preserve">\f "sujs" </w:instrText>
      </w:r>
      <w:r w:rsidR="00F03C9F" w:rsidRPr="00650DA9">
        <w:rPr>
          <w:rFonts w:cs="Times New Roman"/>
          <w:lang w:val="fr-CA" w:eastAsia="it-IT"/>
        </w:rPr>
        <w:fldChar w:fldCharType="end"/>
      </w:r>
      <w:r w:rsidRPr="00650DA9">
        <w:rPr>
          <w:rFonts w:cs="Times New Roman"/>
          <w:lang w:val="fr-CA" w:eastAsia="it-IT"/>
        </w:rPr>
        <w:t>n les mélangeant avec des légendes hagiographiques</w:t>
      </w:r>
      <w:r w:rsidR="00521C35" w:rsidRPr="00650DA9">
        <w:rPr>
          <w:rFonts w:cs="Times New Roman"/>
          <w:lang w:val="fr-CA" w:eastAsia="it-IT"/>
        </w:rPr>
        <w:fldChar w:fldCharType="begin"/>
      </w:r>
      <w:r w:rsidR="00521C35" w:rsidRPr="00650DA9">
        <w:rPr>
          <w:lang w:val="fr-CA"/>
        </w:rPr>
        <w:instrText xml:space="preserve"> XE "</w:instrText>
      </w:r>
      <w:r w:rsidR="00521C35" w:rsidRPr="00650DA9">
        <w:rPr>
          <w:rFonts w:cs="Times New Roman"/>
          <w:lang w:val="fr-CA" w:eastAsia="it-IT"/>
        </w:rPr>
        <w:instrText>hagiographie</w:instrText>
      </w:r>
      <w:r w:rsidR="00521C35" w:rsidRPr="00650DA9">
        <w:rPr>
          <w:lang w:val="fr-CA"/>
        </w:rPr>
        <w:instrText>" \t "</w:instrText>
      </w:r>
      <w:r w:rsidR="00521C35" w:rsidRPr="00650DA9">
        <w:rPr>
          <w:rFonts w:asciiTheme="minorHAnsi" w:hAnsiTheme="minorHAnsi"/>
          <w:lang w:val="fr-CA"/>
        </w:rPr>
        <w:instrText>151</w:instrText>
      </w:r>
      <w:r w:rsidR="00521C35" w:rsidRPr="00650DA9">
        <w:rPr>
          <w:lang w:val="fr-CA"/>
        </w:rPr>
        <w:instrText xml:space="preserve">" \f "sujs" </w:instrText>
      </w:r>
      <w:r w:rsidR="00521C35" w:rsidRPr="00650DA9">
        <w:rPr>
          <w:rFonts w:cs="Times New Roman"/>
          <w:lang w:val="fr-CA" w:eastAsia="it-IT"/>
        </w:rPr>
        <w:fldChar w:fldCharType="end"/>
      </w:r>
      <w:r w:rsidRPr="00650DA9">
        <w:rPr>
          <w:rFonts w:cs="Times New Roman"/>
          <w:lang w:val="fr-CA" w:eastAsia="it-IT"/>
        </w:rPr>
        <w:t xml:space="preserve"> et folkloriques.</w:t>
      </w:r>
      <w:r w:rsidR="00521C35" w:rsidRPr="00650DA9">
        <w:rPr>
          <w:rFonts w:cs="Times New Roman"/>
          <w:lang w:val="fr-CA" w:eastAsia="it-IT"/>
        </w:rPr>
        <w:fldChar w:fldCharType="begin"/>
      </w:r>
      <w:r w:rsidR="00521C35" w:rsidRPr="00650DA9">
        <w:rPr>
          <w:lang w:val="fr-CA"/>
        </w:rPr>
        <w:instrText xml:space="preserve"> XE "</w:instrText>
      </w:r>
      <w:r w:rsidR="00521C35" w:rsidRPr="00650DA9">
        <w:rPr>
          <w:rFonts w:cs="Times New Roman"/>
          <w:lang w:val="fr-CA" w:eastAsia="it-IT"/>
        </w:rPr>
        <w:instrText>folklore</w:instrText>
      </w:r>
      <w:r w:rsidR="00521C35" w:rsidRPr="00650DA9">
        <w:rPr>
          <w:lang w:val="fr-CA"/>
        </w:rPr>
        <w:instrText>" \t "</w:instrText>
      </w:r>
      <w:r w:rsidR="00521C35" w:rsidRPr="00650DA9">
        <w:rPr>
          <w:rFonts w:asciiTheme="minorHAnsi" w:hAnsiTheme="minorHAnsi"/>
          <w:lang w:val="fr-CA"/>
        </w:rPr>
        <w:instrText>151</w:instrText>
      </w:r>
      <w:r w:rsidR="00521C35" w:rsidRPr="00650DA9">
        <w:rPr>
          <w:lang w:val="fr-CA"/>
        </w:rPr>
        <w:instrText xml:space="preserve">" \f "sujs" </w:instrText>
      </w:r>
      <w:r w:rsidR="00521C35" w:rsidRPr="00650DA9">
        <w:rPr>
          <w:rFonts w:cs="Times New Roman"/>
          <w:lang w:val="fr-CA" w:eastAsia="it-IT"/>
        </w:rPr>
        <w:fldChar w:fldCharType="end"/>
      </w:r>
      <w:r w:rsidRPr="00650DA9">
        <w:rPr>
          <w:rFonts w:cs="Times New Roman"/>
          <w:lang w:val="fr-CA" w:eastAsia="it-IT"/>
        </w:rPr>
        <w:t xml:space="preserve"> D</w:t>
      </w:r>
      <w:r w:rsidR="00BB3778" w:rsidRPr="00650DA9">
        <w:rPr>
          <w:rFonts w:cs="Times New Roman"/>
          <w:lang w:val="fr-CA" w:eastAsia="it-IT"/>
        </w:rPr>
        <w:t>’</w:t>
      </w:r>
      <w:r w:rsidRPr="00650DA9">
        <w:rPr>
          <w:rFonts w:cs="Times New Roman"/>
          <w:lang w:val="fr-CA" w:eastAsia="it-IT"/>
        </w:rPr>
        <w:t>autres éléments encore, comme les mêmes toponymes</w:t>
      </w:r>
      <w:r w:rsidR="00CB261A" w:rsidRPr="00650DA9">
        <w:rPr>
          <w:rFonts w:cs="Times New Roman"/>
          <w:lang w:val="fr-CA" w:eastAsia="it-IT"/>
        </w:rPr>
        <w:fldChar w:fldCharType="begin"/>
      </w:r>
      <w:r w:rsidR="00CB261A" w:rsidRPr="00650DA9">
        <w:rPr>
          <w:lang w:val="fr-CA"/>
        </w:rPr>
        <w:instrText xml:space="preserve"> XE "</w:instrText>
      </w:r>
      <w:r w:rsidR="00CB261A" w:rsidRPr="00650DA9">
        <w:rPr>
          <w:rFonts w:cs="Times New Roman"/>
          <w:lang w:val="fr-CA" w:eastAsia="it-IT"/>
        </w:rPr>
        <w:instrText>toponymes</w:instrText>
      </w:r>
      <w:r w:rsidR="00CB261A" w:rsidRPr="00650DA9">
        <w:rPr>
          <w:lang w:val="fr-CA"/>
        </w:rPr>
        <w:instrText>" \t "</w:instrText>
      </w:r>
      <w:r w:rsidR="00CB261A" w:rsidRPr="00650DA9">
        <w:rPr>
          <w:rFonts w:asciiTheme="minorHAnsi" w:hAnsiTheme="minorHAnsi"/>
          <w:lang w:val="fr-CA"/>
        </w:rPr>
        <w:instrText>151</w:instrText>
      </w:r>
      <w:r w:rsidR="00CB261A" w:rsidRPr="00650DA9">
        <w:rPr>
          <w:lang w:val="fr-CA"/>
        </w:rPr>
        <w:instrText xml:space="preserve">" \f "sujs" </w:instrText>
      </w:r>
      <w:r w:rsidR="00CB261A" w:rsidRPr="00650DA9">
        <w:rPr>
          <w:rFonts w:cs="Times New Roman"/>
          <w:lang w:val="fr-CA" w:eastAsia="it-IT"/>
        </w:rPr>
        <w:fldChar w:fldCharType="end"/>
      </w:r>
      <w:r w:rsidRPr="00650DA9">
        <w:rPr>
          <w:rFonts w:cs="Times New Roman"/>
          <w:lang w:val="fr-CA" w:eastAsia="it-IT"/>
        </w:rPr>
        <w:t xml:space="preserve"> et schémas narratifs, parmi lesquels celui de la famille séparée (conte-type 938, Placide-Eustache</w:t>
      </w:r>
      <w:r w:rsidR="00521C35" w:rsidRPr="00650DA9">
        <w:rPr>
          <w:rFonts w:cs="Times New Roman"/>
          <w:lang w:val="fr-CA" w:eastAsia="it-IT"/>
        </w:rPr>
        <w:fldChar w:fldCharType="begin"/>
      </w:r>
      <w:r w:rsidR="00521C35" w:rsidRPr="00650DA9">
        <w:rPr>
          <w:lang w:val="fr-CA"/>
        </w:rPr>
        <w:instrText xml:space="preserve"> XE "</w:instrText>
      </w:r>
      <w:r w:rsidR="00521C35" w:rsidRPr="00650DA9">
        <w:rPr>
          <w:rFonts w:cs="Times New Roman"/>
          <w:lang w:val="fr-CA" w:eastAsia="it-IT"/>
        </w:rPr>
        <w:instrText>Placide-Eustache</w:instrText>
      </w:r>
      <w:r w:rsidR="00521C35" w:rsidRPr="00650DA9">
        <w:rPr>
          <w:lang w:val="fr-CA"/>
        </w:rPr>
        <w:instrText>" \t "</w:instrText>
      </w:r>
      <w:r w:rsidR="00521C35" w:rsidRPr="00650DA9">
        <w:rPr>
          <w:rFonts w:asciiTheme="minorHAnsi" w:hAnsiTheme="minorHAnsi"/>
          <w:lang w:val="fr-CA"/>
        </w:rPr>
        <w:instrText>151</w:instrText>
      </w:r>
      <w:r w:rsidR="00521C35" w:rsidRPr="00650DA9">
        <w:rPr>
          <w:lang w:val="fr-CA"/>
        </w:rPr>
        <w:instrText xml:space="preserve">" \f "sujs" </w:instrText>
      </w:r>
      <w:r w:rsidR="00521C35" w:rsidRPr="00650DA9">
        <w:rPr>
          <w:rFonts w:cs="Times New Roman"/>
          <w:lang w:val="fr-CA" w:eastAsia="it-IT"/>
        </w:rPr>
        <w:fldChar w:fldCharType="end"/>
      </w:r>
      <w:r w:rsidRPr="00650DA9">
        <w:rPr>
          <w:rFonts w:cs="Times New Roman"/>
          <w:lang w:val="fr-CA" w:eastAsia="it-IT"/>
        </w:rPr>
        <w:t>), ainsi disséminés entre les différentes œuvres, alimentent l</w:t>
      </w:r>
      <w:r w:rsidR="00BB3778" w:rsidRPr="00650DA9">
        <w:rPr>
          <w:rFonts w:cs="Times New Roman"/>
          <w:lang w:val="fr-CA" w:eastAsia="it-IT"/>
        </w:rPr>
        <w:t>’</w:t>
      </w:r>
      <w:r w:rsidRPr="00650DA9">
        <w:rPr>
          <w:rFonts w:cs="Times New Roman"/>
          <w:lang w:val="fr-CA" w:eastAsia="it-IT"/>
        </w:rPr>
        <w:t>impression d</w:t>
      </w:r>
      <w:r w:rsidR="00BB3778" w:rsidRPr="00650DA9">
        <w:rPr>
          <w:rFonts w:cs="Times New Roman"/>
          <w:lang w:val="fr-CA" w:eastAsia="it-IT"/>
        </w:rPr>
        <w:t>’</w:t>
      </w:r>
      <w:r w:rsidRPr="00650DA9">
        <w:rPr>
          <w:rFonts w:cs="Times New Roman"/>
          <w:lang w:val="fr-CA" w:eastAsia="it-IT"/>
        </w:rPr>
        <w:t>un déjà-vu (ou plutôt d</w:t>
      </w:r>
      <w:r w:rsidR="00BB3778" w:rsidRPr="00650DA9">
        <w:rPr>
          <w:rFonts w:cs="Times New Roman"/>
          <w:lang w:val="fr-CA" w:eastAsia="it-IT"/>
        </w:rPr>
        <w:t>’</w:t>
      </w:r>
      <w:r w:rsidRPr="00650DA9">
        <w:rPr>
          <w:rFonts w:cs="Times New Roman"/>
          <w:lang w:val="fr-CA" w:eastAsia="it-IT"/>
        </w:rPr>
        <w:t>un déjà lu). Mais c</w:t>
      </w:r>
      <w:r w:rsidR="00BB3778" w:rsidRPr="00650DA9">
        <w:rPr>
          <w:rFonts w:cs="Times New Roman"/>
          <w:lang w:val="fr-CA" w:eastAsia="it-IT"/>
        </w:rPr>
        <w:t>’</w:t>
      </w:r>
      <w:r w:rsidRPr="00650DA9">
        <w:rPr>
          <w:rFonts w:cs="Times New Roman"/>
          <w:lang w:val="fr-CA" w:eastAsia="it-IT"/>
        </w:rPr>
        <w:t>est l</w:t>
      </w:r>
      <w:r w:rsidR="00BB3778" w:rsidRPr="00650DA9">
        <w:rPr>
          <w:rFonts w:cs="Times New Roman"/>
          <w:lang w:val="fr-CA" w:eastAsia="it-IT"/>
        </w:rPr>
        <w:t>’</w:t>
      </w:r>
      <w:r w:rsidRPr="00650DA9">
        <w:rPr>
          <w:rFonts w:cs="Times New Roman"/>
          <w:lang w:val="fr-CA" w:eastAsia="it-IT"/>
        </w:rPr>
        <w:t>image de la Vierge qui, par-dessus tout, fonctionne à la manière d</w:t>
      </w:r>
      <w:r w:rsidR="00BB3778" w:rsidRPr="00650DA9">
        <w:rPr>
          <w:rFonts w:cs="Times New Roman"/>
          <w:lang w:val="fr-CA" w:eastAsia="it-IT"/>
        </w:rPr>
        <w:t>’</w:t>
      </w:r>
      <w:r w:rsidRPr="00650DA9">
        <w:rPr>
          <w:rFonts w:cs="Times New Roman"/>
          <w:lang w:val="fr-CA" w:eastAsia="it-IT"/>
        </w:rPr>
        <w:t>un puissant élément</w:t>
      </w:r>
      <w:r w:rsidR="00521C35" w:rsidRPr="00650DA9">
        <w:rPr>
          <w:rFonts w:cs="Times New Roman"/>
          <w:lang w:val="fr-CA" w:eastAsia="it-IT"/>
        </w:rPr>
        <w:fldChar w:fldCharType="begin"/>
      </w:r>
      <w:r w:rsidR="00521C35" w:rsidRPr="00650DA9">
        <w:rPr>
          <w:lang w:val="fr-CA"/>
        </w:rPr>
        <w:instrText xml:space="preserve"> XE "</w:instrText>
      </w:r>
      <w:r w:rsidR="00521C35" w:rsidRPr="00650DA9">
        <w:rPr>
          <w:rFonts w:cs="Times New Roman"/>
          <w:lang w:val="fr-CA" w:eastAsia="it-IT"/>
        </w:rPr>
        <w:instrText>motif</w:instrText>
      </w:r>
      <w:r w:rsidR="00521C35" w:rsidRPr="00650DA9">
        <w:rPr>
          <w:lang w:val="fr-CA"/>
        </w:rPr>
        <w:instrText>" \t "</w:instrText>
      </w:r>
      <w:r w:rsidR="00521C35" w:rsidRPr="00650DA9">
        <w:rPr>
          <w:rFonts w:asciiTheme="minorHAnsi" w:hAnsiTheme="minorHAnsi"/>
          <w:iCs/>
          <w:lang w:val="fr-CA"/>
        </w:rPr>
        <w:instrText>151</w:instrText>
      </w:r>
      <w:r w:rsidR="00521C35" w:rsidRPr="00650DA9">
        <w:rPr>
          <w:lang w:val="fr-CA"/>
        </w:rPr>
        <w:instrText xml:space="preserve">" \f "sujs" </w:instrText>
      </w:r>
      <w:r w:rsidR="00521C35" w:rsidRPr="00650DA9">
        <w:rPr>
          <w:rFonts w:cs="Times New Roman"/>
          <w:lang w:val="fr-CA" w:eastAsia="it-IT"/>
        </w:rPr>
        <w:fldChar w:fldCharType="end"/>
      </w:r>
      <w:r w:rsidRPr="00650DA9">
        <w:rPr>
          <w:rFonts w:cs="Times New Roman"/>
          <w:lang w:val="fr-CA" w:eastAsia="it-IT"/>
        </w:rPr>
        <w:t xml:space="preserve"> de cohésion au fil de ces récits disparates et variés.</w:t>
      </w:r>
      <w:r w:rsidRPr="00650DA9">
        <w:rPr>
          <w:lang w:val="fr-CA" w:eastAsia="it-IT"/>
        </w:rPr>
        <w:t xml:space="preserve">] </w:t>
      </w:r>
      <w:r w:rsidR="006F6F5E">
        <w:rPr>
          <w:rFonts w:cs="Times New Roman"/>
          <w:lang w:val="fr-CA"/>
        </w:rPr>
        <w:t>(E.</w:t>
      </w:r>
      <w:r w:rsidRPr="00650DA9">
        <w:rPr>
          <w:rFonts w:cs="Times New Roman"/>
          <w:lang w:val="fr-CA"/>
        </w:rPr>
        <w:t>P.)</w:t>
      </w:r>
    </w:p>
    <w:p w14:paraId="393DC159" w14:textId="77777777" w:rsidR="00880D40" w:rsidRPr="00650DA9" w:rsidRDefault="00880D40" w:rsidP="00880D40">
      <w:pPr>
        <w:ind w:left="284" w:right="142" w:firstLine="284"/>
        <w:rPr>
          <w:rFonts w:cs="Times New Roman"/>
          <w:lang w:val="fr-CA"/>
        </w:rPr>
      </w:pPr>
    </w:p>
    <w:p w14:paraId="030D61D3" w14:textId="32258562" w:rsidR="00880D40" w:rsidRPr="00650DA9" w:rsidRDefault="00880D40" w:rsidP="00880D40">
      <w:pPr>
        <w:pStyle w:val="ItemdentreNew"/>
        <w:rPr>
          <w:rFonts w:cs="Times New Roman"/>
          <w:szCs w:val="22"/>
          <w:lang w:val="fr-CA"/>
        </w:rPr>
      </w:pPr>
      <w:r w:rsidRPr="00650DA9">
        <w:rPr>
          <w:rFonts w:cs="Times New Roman"/>
          <w:szCs w:val="22"/>
          <w:lang w:val="fr-CA"/>
        </w:rPr>
        <w:lastRenderedPageBreak/>
        <w:t>152.</w:t>
      </w:r>
      <w:r w:rsidRPr="00650DA9">
        <w:rPr>
          <w:rFonts w:cs="Times New Roman"/>
          <w:szCs w:val="22"/>
          <w:lang w:val="fr-CA"/>
        </w:rPr>
        <w:tab/>
      </w:r>
      <w:r w:rsidRPr="00650DA9">
        <w:rPr>
          <w:smallCaps/>
          <w:lang w:val="fr-CA"/>
        </w:rPr>
        <w:t>Cazanave</w:t>
      </w:r>
      <w:r w:rsidR="00565B55" w:rsidRPr="00650DA9">
        <w:rPr>
          <w:smallCaps/>
          <w:lang w:val="fr-CA"/>
        </w:rPr>
        <w:fldChar w:fldCharType="begin"/>
      </w:r>
      <w:r w:rsidR="00565B55" w:rsidRPr="00650DA9">
        <w:rPr>
          <w:lang w:val="fr-CA"/>
        </w:rPr>
        <w:instrText xml:space="preserve"> XE "</w:instrText>
      </w:r>
      <w:r w:rsidR="00565B55" w:rsidRPr="00650DA9">
        <w:rPr>
          <w:smallCaps/>
          <w:lang w:val="fr-CA"/>
        </w:rPr>
        <w:instrText>Cazanave</w:instrText>
      </w:r>
      <w:r w:rsidR="00565B55" w:rsidRPr="00650DA9">
        <w:rPr>
          <w:lang w:val="fr-CA"/>
        </w:rPr>
        <w:instrText>" \t "</w:instrText>
      </w:r>
      <w:r w:rsidR="00565B55" w:rsidRPr="00650DA9">
        <w:rPr>
          <w:rFonts w:asciiTheme="minorHAnsi" w:hAnsiTheme="minorHAnsi"/>
          <w:iCs/>
          <w:lang w:val="fr-CA"/>
        </w:rPr>
        <w:instrText>152</w:instrText>
      </w:r>
      <w:r w:rsidR="00565B55" w:rsidRPr="00650DA9">
        <w:rPr>
          <w:lang w:val="fr-CA"/>
        </w:rPr>
        <w:instrText xml:space="preserve">" \f "noms" </w:instrText>
      </w:r>
      <w:r w:rsidR="00565B55" w:rsidRPr="00650DA9">
        <w:rPr>
          <w:smallCaps/>
          <w:lang w:val="fr-CA"/>
        </w:rPr>
        <w:fldChar w:fldCharType="end"/>
      </w:r>
      <w:r w:rsidRPr="00650DA9">
        <w:rPr>
          <w:lang w:val="fr-CA"/>
        </w:rPr>
        <w:t xml:space="preserve">, Caroline : </w:t>
      </w:r>
      <w:r w:rsidRPr="00650DA9">
        <w:rPr>
          <w:i/>
          <w:lang w:val="fr-CA"/>
        </w:rPr>
        <w:t>Quand Huon de Bordeaux</w:t>
      </w:r>
      <w:r w:rsidR="006141AD" w:rsidRPr="00650DA9">
        <w:rPr>
          <w:i/>
          <w:lang w:val="fr-CA"/>
        </w:rPr>
        <w:fldChar w:fldCharType="begin"/>
      </w:r>
      <w:r w:rsidR="006141AD" w:rsidRPr="00650DA9">
        <w:rPr>
          <w:lang w:val="fr-CA"/>
        </w:rPr>
        <w:instrText xml:space="preserve"> XE "</w:instrText>
      </w:r>
      <w:r w:rsidR="006141AD" w:rsidRPr="00650DA9">
        <w:rPr>
          <w:i/>
          <w:lang w:val="fr-CA"/>
        </w:rPr>
        <w:instrText>Huon de Bordeaux</w:instrText>
      </w:r>
      <w:r w:rsidR="006141AD" w:rsidRPr="00650DA9">
        <w:rPr>
          <w:lang w:val="fr-CA"/>
        </w:rPr>
        <w:instrText>" \t "</w:instrText>
      </w:r>
      <w:r w:rsidR="006141AD" w:rsidRPr="00650DA9">
        <w:rPr>
          <w:rFonts w:asciiTheme="minorHAnsi" w:hAnsiTheme="minorHAnsi"/>
          <w:iCs/>
          <w:lang w:val="fr-CA"/>
        </w:rPr>
        <w:instrText>152</w:instrText>
      </w:r>
      <w:r w:rsidR="006141AD" w:rsidRPr="00650DA9">
        <w:rPr>
          <w:lang w:val="fr-CA"/>
        </w:rPr>
        <w:instrText xml:space="preserve">" \f "sujs" </w:instrText>
      </w:r>
      <w:r w:rsidR="006141AD" w:rsidRPr="00650DA9">
        <w:rPr>
          <w:i/>
          <w:lang w:val="fr-CA"/>
        </w:rPr>
        <w:fldChar w:fldCharType="end"/>
      </w:r>
      <w:r w:rsidRPr="00650DA9">
        <w:rPr>
          <w:i/>
          <w:lang w:val="fr-CA"/>
        </w:rPr>
        <w:t xml:space="preserve"> modifie son voyage en passant par la cour de Philippe le Bon</w:t>
      </w:r>
      <w:r w:rsidR="00565B55" w:rsidRPr="00650DA9">
        <w:rPr>
          <w:i/>
          <w:lang w:val="fr-CA"/>
        </w:rPr>
        <w:fldChar w:fldCharType="begin"/>
      </w:r>
      <w:r w:rsidR="00565B55" w:rsidRPr="00650DA9">
        <w:rPr>
          <w:lang w:val="fr-CA"/>
        </w:rPr>
        <w:instrText xml:space="preserve"> XE "</w:instrText>
      </w:r>
      <w:r w:rsidR="00565B55" w:rsidRPr="00650DA9">
        <w:rPr>
          <w:iCs/>
          <w:lang w:val="fr-CA"/>
        </w:rPr>
        <w:instrText>Philippe le Bon</w:instrText>
      </w:r>
      <w:r w:rsidR="00565B55" w:rsidRPr="00650DA9">
        <w:rPr>
          <w:lang w:val="fr-CA"/>
        </w:rPr>
        <w:instrText>" \t "</w:instrText>
      </w:r>
      <w:r w:rsidR="00565B55" w:rsidRPr="00650DA9">
        <w:rPr>
          <w:rFonts w:asciiTheme="minorHAnsi" w:hAnsiTheme="minorHAnsi"/>
          <w:iCs/>
          <w:lang w:val="fr-CA"/>
        </w:rPr>
        <w:instrText>152</w:instrText>
      </w:r>
      <w:r w:rsidR="00565B55" w:rsidRPr="00650DA9">
        <w:rPr>
          <w:lang w:val="fr-CA"/>
        </w:rPr>
        <w:instrText xml:space="preserve">" \f "noms" </w:instrText>
      </w:r>
      <w:r w:rsidR="00565B55" w:rsidRPr="00650DA9">
        <w:rPr>
          <w:i/>
          <w:lang w:val="fr-CA"/>
        </w:rPr>
        <w:fldChar w:fldCharType="end"/>
      </w:r>
      <w:r w:rsidRPr="00650DA9">
        <w:rPr>
          <w:i/>
          <w:lang w:val="fr-CA"/>
        </w:rPr>
        <w:t xml:space="preserve"> (à propos de quelques trafics intertextuels repérés dans la prose)</w:t>
      </w:r>
      <w:r w:rsidRPr="00650DA9">
        <w:rPr>
          <w:lang w:val="fr-CA"/>
        </w:rPr>
        <w:t xml:space="preserve">, dans </w:t>
      </w:r>
      <w:r w:rsidRPr="00650DA9">
        <w:rPr>
          <w:i/>
          <w:lang w:val="fr-CA"/>
        </w:rPr>
        <w:t>De la pensée de l</w:t>
      </w:r>
      <w:r w:rsidR="00BB3778" w:rsidRPr="00650DA9">
        <w:rPr>
          <w:i/>
          <w:lang w:val="fr-CA"/>
        </w:rPr>
        <w:t>’</w:t>
      </w:r>
      <w:r w:rsidRPr="00650DA9">
        <w:rPr>
          <w:i/>
          <w:lang w:val="fr-CA"/>
        </w:rPr>
        <w:t>Histoire…</w:t>
      </w:r>
      <w:r w:rsidR="006F6F5E">
        <w:rPr>
          <w:lang w:val="fr-CA"/>
        </w:rPr>
        <w:t>, pp. </w:t>
      </w:r>
      <w:r w:rsidRPr="00650DA9">
        <w:rPr>
          <w:lang w:val="fr-CA"/>
        </w:rPr>
        <w:t>349-359</w:t>
      </w:r>
      <w:r w:rsidRPr="00650DA9">
        <w:rPr>
          <w:rFonts w:cs="Times New Roman"/>
          <w:szCs w:val="22"/>
          <w:lang w:val="fr-CA"/>
        </w:rPr>
        <w:t>.</w:t>
      </w:r>
    </w:p>
    <w:p w14:paraId="013C5820" w14:textId="21E95C50" w:rsidR="00880D40" w:rsidRPr="00650DA9" w:rsidRDefault="00880D40" w:rsidP="00880D40">
      <w:pPr>
        <w:ind w:left="284" w:right="142" w:firstLine="284"/>
        <w:rPr>
          <w:lang w:val="fr-CA"/>
        </w:rPr>
      </w:pPr>
      <w:r w:rsidRPr="00650DA9">
        <w:rPr>
          <w:rFonts w:cs="Times New Roman"/>
          <w:lang w:val="fr-CA"/>
        </w:rPr>
        <w:t>[</w:t>
      </w:r>
      <w:r w:rsidRPr="00650DA9">
        <w:rPr>
          <w:lang w:val="fr-CA"/>
        </w:rPr>
        <w:t>L</w:t>
      </w:r>
      <w:r w:rsidR="00BB3778" w:rsidRPr="00650DA9">
        <w:rPr>
          <w:lang w:val="fr-CA"/>
        </w:rPr>
        <w:t>’</w:t>
      </w:r>
      <w:r w:rsidRPr="00650DA9">
        <w:rPr>
          <w:lang w:val="fr-CA"/>
        </w:rPr>
        <w:t xml:space="preserve">A. examine les sources (et dans quelques cas les intermédiaires) de certains éléments présents dans le </w:t>
      </w:r>
      <w:r w:rsidRPr="00650DA9">
        <w:rPr>
          <w:i/>
          <w:iCs/>
          <w:lang w:val="fr-CA"/>
        </w:rPr>
        <w:t>Huon de Bordeaux en prose</w:t>
      </w:r>
      <w:r w:rsidR="00565B55" w:rsidRPr="00650DA9">
        <w:rPr>
          <w:i/>
          <w:iCs/>
          <w:lang w:val="fr-CA"/>
        </w:rPr>
        <w:fldChar w:fldCharType="begin"/>
      </w:r>
      <w:r w:rsidR="00565B55" w:rsidRPr="00650DA9">
        <w:rPr>
          <w:lang w:val="fr-CA"/>
        </w:rPr>
        <w:instrText xml:space="preserve"> XE "</w:instrText>
      </w:r>
      <w:r w:rsidR="00565B55" w:rsidRPr="00650DA9">
        <w:rPr>
          <w:i/>
          <w:iCs/>
          <w:lang w:val="fr-CA"/>
        </w:rPr>
        <w:instrText>Huon de Bordeaux en prose</w:instrText>
      </w:r>
      <w:r w:rsidR="00565B55" w:rsidRPr="00650DA9">
        <w:rPr>
          <w:lang w:val="fr-CA"/>
        </w:rPr>
        <w:instrText>" \t "</w:instrText>
      </w:r>
      <w:r w:rsidR="00565B55" w:rsidRPr="00650DA9">
        <w:rPr>
          <w:rFonts w:asciiTheme="minorHAnsi" w:hAnsiTheme="minorHAnsi"/>
          <w:iCs/>
          <w:lang w:val="fr-CA"/>
        </w:rPr>
        <w:instrText>152</w:instrText>
      </w:r>
      <w:r w:rsidR="00565B55" w:rsidRPr="00650DA9">
        <w:rPr>
          <w:lang w:val="fr-CA"/>
        </w:rPr>
        <w:instrText xml:space="preserve">" \f "sujs" </w:instrText>
      </w:r>
      <w:r w:rsidR="00565B55" w:rsidRPr="00650DA9">
        <w:rPr>
          <w:i/>
          <w:iCs/>
          <w:lang w:val="fr-CA"/>
        </w:rPr>
        <w:fldChar w:fldCharType="end"/>
      </w:r>
      <w:r w:rsidRPr="00650DA9">
        <w:rPr>
          <w:lang w:val="fr-CA"/>
        </w:rPr>
        <w:t xml:space="preserve"> de 1455 : les</w:t>
      </w:r>
      <w:r w:rsidR="003F1E2A" w:rsidRPr="00650DA9">
        <w:rPr>
          <w:lang w:val="fr-CA"/>
        </w:rPr>
        <w:t xml:space="preserve"> </w:t>
      </w:r>
      <w:r w:rsidR="008976C1" w:rsidRPr="00650DA9">
        <w:rPr>
          <w:lang w:val="fr-CA"/>
        </w:rPr>
        <w:t>noms</w:t>
      </w:r>
      <w:r w:rsidRPr="00650DA9">
        <w:rPr>
          <w:lang w:val="fr-CA"/>
        </w:rPr>
        <w:t xml:space="preserve"> d</w:t>
      </w:r>
      <w:r w:rsidR="00BB3778" w:rsidRPr="00650DA9">
        <w:rPr>
          <w:lang w:val="fr-CA"/>
        </w:rPr>
        <w:t>’</w:t>
      </w:r>
      <w:r w:rsidRPr="00650DA9">
        <w:rPr>
          <w:lang w:val="fr-CA"/>
        </w:rPr>
        <w:t>Orbrie et d</w:t>
      </w:r>
      <w:r w:rsidR="00BB3778" w:rsidRPr="00650DA9">
        <w:rPr>
          <w:lang w:val="fr-CA"/>
        </w:rPr>
        <w:t>’</w:t>
      </w:r>
      <w:r w:rsidRPr="00650DA9">
        <w:rPr>
          <w:lang w:val="fr-CA"/>
        </w:rPr>
        <w:t>Angorie ; quelques allusions à Girart de Roussillon, à Ogier de Danemarche</w:t>
      </w:r>
      <w:r w:rsidR="00565B55" w:rsidRPr="00650DA9">
        <w:rPr>
          <w:lang w:val="fr-CA"/>
        </w:rPr>
        <w:fldChar w:fldCharType="begin"/>
      </w:r>
      <w:r w:rsidR="00565B55" w:rsidRPr="00650DA9">
        <w:rPr>
          <w:lang w:val="fr-CA"/>
        </w:rPr>
        <w:instrText xml:space="preserve"> XE "Ogier de Danemarche" \t "</w:instrText>
      </w:r>
      <w:r w:rsidR="00565B55" w:rsidRPr="00650DA9">
        <w:rPr>
          <w:rFonts w:asciiTheme="minorHAnsi" w:hAnsiTheme="minorHAnsi"/>
          <w:iCs/>
          <w:lang w:val="fr-CA"/>
        </w:rPr>
        <w:instrText>152</w:instrText>
      </w:r>
      <w:r w:rsidR="00565B55" w:rsidRPr="00650DA9">
        <w:rPr>
          <w:lang w:val="fr-CA"/>
        </w:rPr>
        <w:instrText xml:space="preserve">" \f "sujs" </w:instrText>
      </w:r>
      <w:r w:rsidR="00565B55" w:rsidRPr="00650DA9">
        <w:rPr>
          <w:lang w:val="fr-CA"/>
        </w:rPr>
        <w:fldChar w:fldCharType="end"/>
      </w:r>
      <w:r w:rsidRPr="00650DA9">
        <w:rPr>
          <w:lang w:val="fr-CA"/>
        </w:rPr>
        <w:t xml:space="preserve"> et à Alexandre</w:t>
      </w:r>
      <w:r w:rsidR="00565B55" w:rsidRPr="00650DA9">
        <w:rPr>
          <w:lang w:val="fr-CA"/>
        </w:rPr>
        <w:fldChar w:fldCharType="begin"/>
      </w:r>
      <w:r w:rsidR="00565B55" w:rsidRPr="00650DA9">
        <w:rPr>
          <w:lang w:val="fr-CA"/>
        </w:rPr>
        <w:instrText xml:space="preserve"> XE "Alexandre" \t "</w:instrText>
      </w:r>
      <w:r w:rsidR="00565B55" w:rsidRPr="00650DA9">
        <w:rPr>
          <w:rFonts w:asciiTheme="minorHAnsi" w:hAnsiTheme="minorHAnsi"/>
          <w:iCs/>
          <w:lang w:val="fr-CA"/>
        </w:rPr>
        <w:instrText>152</w:instrText>
      </w:r>
      <w:r w:rsidR="00565B55" w:rsidRPr="00650DA9">
        <w:rPr>
          <w:lang w:val="fr-CA"/>
        </w:rPr>
        <w:instrText xml:space="preserve">" \f "sujs" </w:instrText>
      </w:r>
      <w:r w:rsidR="00565B55" w:rsidRPr="00650DA9">
        <w:rPr>
          <w:lang w:val="fr-CA"/>
        </w:rPr>
        <w:fldChar w:fldCharType="end"/>
      </w:r>
      <w:r w:rsidRPr="00650DA9">
        <w:rPr>
          <w:lang w:val="fr-CA"/>
        </w:rPr>
        <w:t>. Elles doivent être recherchées dans les ouvrages</w:t>
      </w:r>
      <w:r w:rsidR="00565B55" w:rsidRPr="00650DA9">
        <w:rPr>
          <w:lang w:val="fr-CA"/>
        </w:rPr>
        <w:fldChar w:fldCharType="begin"/>
      </w:r>
      <w:r w:rsidR="00565B55" w:rsidRPr="00650DA9">
        <w:rPr>
          <w:lang w:val="fr-CA"/>
        </w:rPr>
        <w:instrText xml:space="preserve"> XE "intertextualité" \t "</w:instrText>
      </w:r>
      <w:r w:rsidR="00565B55" w:rsidRPr="00650DA9">
        <w:rPr>
          <w:rFonts w:asciiTheme="minorHAnsi" w:hAnsiTheme="minorHAnsi"/>
          <w:iCs/>
          <w:lang w:val="fr-CA"/>
        </w:rPr>
        <w:instrText>152</w:instrText>
      </w:r>
      <w:r w:rsidR="00565B55" w:rsidRPr="00650DA9">
        <w:rPr>
          <w:lang w:val="fr-CA"/>
        </w:rPr>
        <w:instrText xml:space="preserve">" \f "sujs" </w:instrText>
      </w:r>
      <w:r w:rsidR="00565B55" w:rsidRPr="00650DA9">
        <w:rPr>
          <w:lang w:val="fr-CA"/>
        </w:rPr>
        <w:fldChar w:fldCharType="end"/>
      </w:r>
      <w:r w:rsidRPr="00650DA9">
        <w:rPr>
          <w:lang w:val="fr-CA"/>
        </w:rPr>
        <w:t xml:space="preserve"> disponibles et diffusés dans le milieu curial bourguignon.] (Y.G.)</w:t>
      </w:r>
    </w:p>
    <w:p w14:paraId="6DC4DF0E" w14:textId="77777777" w:rsidR="00880D40" w:rsidRPr="00650DA9" w:rsidRDefault="00880D40" w:rsidP="00880D40">
      <w:pPr>
        <w:ind w:left="284" w:right="142" w:firstLine="284"/>
        <w:rPr>
          <w:lang w:val="fr-CA"/>
        </w:rPr>
      </w:pPr>
    </w:p>
    <w:p w14:paraId="286624E4" w14:textId="38164EB6" w:rsidR="00880D40" w:rsidRPr="00650DA9" w:rsidRDefault="00880D40" w:rsidP="769C9E65">
      <w:pPr>
        <w:pStyle w:val="ItemdentreNew"/>
        <w:rPr>
          <w:rFonts w:cs="Times New Roman"/>
          <w:lang w:val="fr-CA"/>
        </w:rPr>
      </w:pPr>
      <w:r w:rsidRPr="00650DA9">
        <w:rPr>
          <w:rFonts w:cs="Times New Roman"/>
          <w:lang w:val="fr-CA"/>
        </w:rPr>
        <w:t>153.</w:t>
      </w:r>
      <w:r w:rsidRPr="00650DA9">
        <w:rPr>
          <w:lang w:val="fr-CA"/>
        </w:rPr>
        <w:tab/>
      </w:r>
      <w:r w:rsidR="00172A6A" w:rsidRPr="00650DA9">
        <w:rPr>
          <w:smallCaps/>
          <w:lang w:val="fr-CA"/>
        </w:rPr>
        <w:t>Collomp</w:t>
      </w:r>
      <w:r w:rsidR="006141AD" w:rsidRPr="00650DA9">
        <w:rPr>
          <w:smallCaps/>
          <w:lang w:val="fr-CA"/>
        </w:rPr>
        <w:fldChar w:fldCharType="begin"/>
      </w:r>
      <w:r w:rsidR="006141AD" w:rsidRPr="00650DA9">
        <w:rPr>
          <w:lang w:val="fr-CA"/>
        </w:rPr>
        <w:instrText xml:space="preserve"> XE "</w:instrText>
      </w:r>
      <w:r w:rsidR="006141AD" w:rsidRPr="00650DA9">
        <w:rPr>
          <w:smallCaps/>
          <w:lang w:val="fr-CA"/>
        </w:rPr>
        <w:instrText>Collomp</w:instrText>
      </w:r>
      <w:r w:rsidR="006141AD" w:rsidRPr="00650DA9">
        <w:rPr>
          <w:lang w:val="fr-CA"/>
        </w:rPr>
        <w:instrText>" \t "</w:instrText>
      </w:r>
      <w:r w:rsidR="006141AD" w:rsidRPr="00650DA9">
        <w:rPr>
          <w:rFonts w:asciiTheme="minorHAnsi" w:hAnsiTheme="minorHAnsi"/>
          <w:iCs/>
          <w:lang w:val="fr-CA"/>
        </w:rPr>
        <w:instrText>153</w:instrText>
      </w:r>
      <w:r w:rsidR="006141AD" w:rsidRPr="00650DA9">
        <w:rPr>
          <w:lang w:val="fr-CA"/>
        </w:rPr>
        <w:instrText xml:space="preserve">" \f "noms" </w:instrText>
      </w:r>
      <w:r w:rsidR="006141AD" w:rsidRPr="00650DA9">
        <w:rPr>
          <w:smallCaps/>
          <w:lang w:val="fr-CA"/>
        </w:rPr>
        <w:fldChar w:fldCharType="end"/>
      </w:r>
      <w:r w:rsidR="00172A6A" w:rsidRPr="00650DA9">
        <w:rPr>
          <w:lang w:val="fr-CA"/>
        </w:rPr>
        <w:t xml:space="preserve">, Denis : </w:t>
      </w:r>
      <w:r w:rsidR="00172A6A" w:rsidRPr="00650DA9">
        <w:rPr>
          <w:i/>
          <w:iCs/>
          <w:lang w:val="fr-CA"/>
        </w:rPr>
        <w:t>Paulin Paris</w:t>
      </w:r>
      <w:r w:rsidR="006141AD" w:rsidRPr="00650DA9">
        <w:rPr>
          <w:i/>
          <w:iCs/>
          <w:lang w:val="fr-CA"/>
        </w:rPr>
        <w:fldChar w:fldCharType="begin"/>
      </w:r>
      <w:r w:rsidR="006141AD" w:rsidRPr="00650DA9">
        <w:rPr>
          <w:lang w:val="fr-CA"/>
        </w:rPr>
        <w:instrText xml:space="preserve"> XE "Paris, Paulin" \t "</w:instrText>
      </w:r>
      <w:r w:rsidR="006141AD" w:rsidRPr="00650DA9">
        <w:rPr>
          <w:rFonts w:asciiTheme="minorHAnsi" w:hAnsiTheme="minorHAnsi"/>
          <w:iCs/>
          <w:lang w:val="fr-CA"/>
        </w:rPr>
        <w:instrText>153</w:instrText>
      </w:r>
      <w:r w:rsidR="006141AD" w:rsidRPr="00650DA9">
        <w:rPr>
          <w:lang w:val="fr-CA"/>
        </w:rPr>
        <w:instrText xml:space="preserve">" \f "noms" </w:instrText>
      </w:r>
      <w:r w:rsidR="006141AD" w:rsidRPr="00650DA9">
        <w:rPr>
          <w:i/>
          <w:iCs/>
          <w:lang w:val="fr-CA"/>
        </w:rPr>
        <w:fldChar w:fldCharType="end"/>
      </w:r>
      <w:r w:rsidR="00172A6A" w:rsidRPr="00650DA9">
        <w:rPr>
          <w:i/>
          <w:iCs/>
          <w:lang w:val="fr-CA"/>
        </w:rPr>
        <w:t>, Denis Godefroy</w:t>
      </w:r>
      <w:r w:rsidR="006141AD" w:rsidRPr="00650DA9">
        <w:rPr>
          <w:i/>
          <w:iCs/>
          <w:lang w:val="fr-CA"/>
        </w:rPr>
        <w:fldChar w:fldCharType="begin"/>
      </w:r>
      <w:r w:rsidR="006141AD" w:rsidRPr="00650DA9">
        <w:rPr>
          <w:lang w:val="fr-CA"/>
        </w:rPr>
        <w:instrText xml:space="preserve"> XE "Godefroy, Denis" \t "</w:instrText>
      </w:r>
      <w:r w:rsidR="006141AD" w:rsidRPr="00650DA9">
        <w:rPr>
          <w:rFonts w:asciiTheme="minorHAnsi" w:hAnsiTheme="minorHAnsi"/>
          <w:iCs/>
          <w:lang w:val="fr-CA"/>
        </w:rPr>
        <w:instrText>153</w:instrText>
      </w:r>
      <w:r w:rsidR="006141AD" w:rsidRPr="00650DA9">
        <w:rPr>
          <w:lang w:val="fr-CA"/>
        </w:rPr>
        <w:instrText xml:space="preserve">" \f "noms" </w:instrText>
      </w:r>
      <w:r w:rsidR="006141AD" w:rsidRPr="00650DA9">
        <w:rPr>
          <w:i/>
          <w:iCs/>
          <w:lang w:val="fr-CA"/>
        </w:rPr>
        <w:fldChar w:fldCharType="end"/>
      </w:r>
      <w:r w:rsidR="00172A6A" w:rsidRPr="00650DA9">
        <w:rPr>
          <w:i/>
          <w:iCs/>
          <w:lang w:val="fr-CA"/>
        </w:rPr>
        <w:t xml:space="preserve"> et le </w:t>
      </w:r>
      <w:r w:rsidR="00172A6A" w:rsidRPr="00650DA9">
        <w:rPr>
          <w:rFonts w:cs="Times New Roman"/>
          <w:i/>
          <w:iCs/>
          <w:lang w:val="fr-CA"/>
        </w:rPr>
        <w:t>«</w:t>
      </w:r>
      <w:r w:rsidR="006141AD" w:rsidRPr="00650DA9">
        <w:rPr>
          <w:rFonts w:cs="Times New Roman"/>
          <w:i/>
          <w:iCs/>
          <w:lang w:val="fr-CA"/>
        </w:rPr>
        <w:t> </w:t>
      </w:r>
      <w:r w:rsidR="00172A6A" w:rsidRPr="00650DA9">
        <w:rPr>
          <w:i/>
          <w:iCs/>
          <w:lang w:val="fr-CA"/>
        </w:rPr>
        <w:t>Roman de Charles le Chauve</w:t>
      </w:r>
      <w:r w:rsidR="006141AD" w:rsidRPr="00650DA9">
        <w:rPr>
          <w:i/>
          <w:iCs/>
          <w:lang w:val="fr-CA"/>
        </w:rPr>
        <w:t> </w:t>
      </w:r>
      <w:r w:rsidR="00172A6A" w:rsidRPr="006F6F5E">
        <w:rPr>
          <w:rFonts w:cs="Times New Roman"/>
          <w:i/>
          <w:lang w:val="fr-CA"/>
        </w:rPr>
        <w:t>»</w:t>
      </w:r>
      <w:r w:rsidR="00172A6A" w:rsidRPr="00650DA9">
        <w:rPr>
          <w:i/>
          <w:iCs/>
          <w:lang w:val="fr-CA"/>
        </w:rPr>
        <w:t>, aujourd</w:t>
      </w:r>
      <w:r w:rsidR="00BB3778" w:rsidRPr="00650DA9">
        <w:rPr>
          <w:i/>
          <w:iCs/>
          <w:lang w:val="fr-CA"/>
        </w:rPr>
        <w:t>’</w:t>
      </w:r>
      <w:r w:rsidR="00172A6A" w:rsidRPr="00650DA9">
        <w:rPr>
          <w:i/>
          <w:iCs/>
          <w:lang w:val="fr-CA"/>
        </w:rPr>
        <w:t xml:space="preserve">hui appelé </w:t>
      </w:r>
      <w:r w:rsidR="00172A6A" w:rsidRPr="00650DA9">
        <w:rPr>
          <w:rFonts w:cs="Times New Roman"/>
          <w:i/>
          <w:iCs/>
          <w:lang w:val="fr-CA"/>
        </w:rPr>
        <w:t>«</w:t>
      </w:r>
      <w:r w:rsidR="006141AD" w:rsidRPr="00650DA9">
        <w:rPr>
          <w:rFonts w:cs="Times New Roman"/>
          <w:i/>
          <w:iCs/>
          <w:lang w:val="fr-CA"/>
        </w:rPr>
        <w:t> </w:t>
      </w:r>
      <w:r w:rsidR="00172A6A" w:rsidRPr="00650DA9">
        <w:rPr>
          <w:i/>
          <w:iCs/>
          <w:lang w:val="fr-CA"/>
        </w:rPr>
        <w:t>Dieudonné de Hongrie</w:t>
      </w:r>
      <w:r w:rsidR="006141AD" w:rsidRPr="00650DA9">
        <w:rPr>
          <w:i/>
          <w:iCs/>
          <w:lang w:val="fr-CA"/>
        </w:rPr>
        <w:fldChar w:fldCharType="begin"/>
      </w:r>
      <w:r w:rsidR="006141AD" w:rsidRPr="00650DA9">
        <w:rPr>
          <w:lang w:val="fr-CA"/>
        </w:rPr>
        <w:instrText xml:space="preserve"> XE "</w:instrText>
      </w:r>
      <w:r w:rsidR="006141AD" w:rsidRPr="00650DA9">
        <w:rPr>
          <w:i/>
          <w:iCs/>
          <w:lang w:val="fr-CA"/>
        </w:rPr>
        <w:instrText>Dieudonné de Hongrie</w:instrText>
      </w:r>
      <w:r w:rsidR="006141AD" w:rsidRPr="00650DA9">
        <w:rPr>
          <w:lang w:val="fr-CA"/>
        </w:rPr>
        <w:instrText>" \t "</w:instrText>
      </w:r>
      <w:r w:rsidR="006141AD" w:rsidRPr="00650DA9">
        <w:rPr>
          <w:rFonts w:asciiTheme="minorHAnsi" w:hAnsiTheme="minorHAnsi"/>
          <w:iCs/>
          <w:lang w:val="fr-CA"/>
        </w:rPr>
        <w:instrText>153</w:instrText>
      </w:r>
      <w:r w:rsidR="006141AD" w:rsidRPr="00650DA9">
        <w:rPr>
          <w:lang w:val="fr-CA"/>
        </w:rPr>
        <w:instrText xml:space="preserve">" \f "sujs" </w:instrText>
      </w:r>
      <w:r w:rsidR="006141AD" w:rsidRPr="00650DA9">
        <w:rPr>
          <w:i/>
          <w:iCs/>
          <w:lang w:val="fr-CA"/>
        </w:rPr>
        <w:fldChar w:fldCharType="end"/>
      </w:r>
      <w:r w:rsidR="006141AD" w:rsidRPr="00650DA9">
        <w:rPr>
          <w:i/>
          <w:iCs/>
          <w:lang w:val="fr-CA"/>
        </w:rPr>
        <w:t> </w:t>
      </w:r>
      <w:r w:rsidR="00172A6A" w:rsidRPr="00650DA9">
        <w:rPr>
          <w:rFonts w:cs="Times New Roman"/>
          <w:i/>
          <w:iCs/>
          <w:lang w:val="fr-CA"/>
        </w:rPr>
        <w:t>»</w:t>
      </w:r>
      <w:r w:rsidR="00172A6A" w:rsidRPr="00650DA9">
        <w:rPr>
          <w:lang w:val="fr-CA"/>
        </w:rPr>
        <w:t xml:space="preserve">, dans </w:t>
      </w:r>
      <w:r w:rsidR="00172A6A" w:rsidRPr="00650DA9">
        <w:rPr>
          <w:i/>
          <w:iCs/>
          <w:lang w:val="fr-CA"/>
        </w:rPr>
        <w:t>Uns clers ait dit...</w:t>
      </w:r>
      <w:r w:rsidR="00172A6A" w:rsidRPr="00650DA9">
        <w:rPr>
          <w:lang w:val="fr-CA"/>
        </w:rPr>
        <w:t xml:space="preserve">, </w:t>
      </w:r>
      <w:r w:rsidR="00C97ED0">
        <w:rPr>
          <w:lang w:val="fr-CA"/>
        </w:rPr>
        <w:t xml:space="preserve">t. I, </w:t>
      </w:r>
      <w:r w:rsidR="00172A6A" w:rsidRPr="00650DA9">
        <w:rPr>
          <w:lang w:val="fr-CA"/>
        </w:rPr>
        <w:t>pp. 213-228</w:t>
      </w:r>
      <w:r w:rsidRPr="00650DA9">
        <w:rPr>
          <w:rFonts w:cs="Times New Roman"/>
          <w:lang w:val="fr-CA"/>
        </w:rPr>
        <w:t>.</w:t>
      </w:r>
    </w:p>
    <w:p w14:paraId="122FDD15" w14:textId="76D7C538" w:rsidR="00880D40" w:rsidRPr="00650DA9" w:rsidRDefault="00880D40" w:rsidP="00880D40">
      <w:pPr>
        <w:ind w:left="284" w:right="142" w:firstLine="284"/>
        <w:rPr>
          <w:rFonts w:cs="Times"/>
          <w:lang w:val="fr-CA"/>
        </w:rPr>
      </w:pPr>
      <w:r w:rsidRPr="00650DA9">
        <w:rPr>
          <w:rFonts w:cs="Times New Roman"/>
          <w:lang w:val="fr-CA"/>
        </w:rPr>
        <w:t>[</w:t>
      </w:r>
      <w:r w:rsidR="00172A6A" w:rsidRPr="00650DA9">
        <w:rPr>
          <w:rFonts w:cs="Times"/>
          <w:lang w:val="fr-CA"/>
        </w:rPr>
        <w:t>L</w:t>
      </w:r>
      <w:r w:rsidR="00BB3778" w:rsidRPr="00650DA9">
        <w:rPr>
          <w:rFonts w:cs="Times"/>
          <w:lang w:val="fr-CA"/>
        </w:rPr>
        <w:t>’</w:t>
      </w:r>
      <w:r w:rsidR="00172A6A" w:rsidRPr="00650DA9">
        <w:rPr>
          <w:rFonts w:cs="Times"/>
          <w:lang w:val="fr-CA"/>
        </w:rPr>
        <w:t>A. se propose de comparer la façon dont Paulin Paris et Denis Godefroy procèdent dans les citations qu</w:t>
      </w:r>
      <w:r w:rsidR="00BB3778" w:rsidRPr="00650DA9">
        <w:rPr>
          <w:rFonts w:cs="Times"/>
          <w:lang w:val="fr-CA"/>
        </w:rPr>
        <w:t>’</w:t>
      </w:r>
      <w:r w:rsidR="00172A6A" w:rsidRPr="00650DA9">
        <w:rPr>
          <w:rFonts w:cs="Times"/>
          <w:lang w:val="fr-CA"/>
        </w:rPr>
        <w:t>ils donnent de la chanson de geste appelée à l</w:t>
      </w:r>
      <w:r w:rsidR="00BB3778" w:rsidRPr="00650DA9">
        <w:rPr>
          <w:rFonts w:cs="Times"/>
          <w:lang w:val="fr-CA"/>
        </w:rPr>
        <w:t>’</w:t>
      </w:r>
      <w:r w:rsidR="00172A6A" w:rsidRPr="00650DA9">
        <w:rPr>
          <w:rFonts w:cs="Times"/>
          <w:lang w:val="fr-CA"/>
        </w:rPr>
        <w:t xml:space="preserve">époque </w:t>
      </w:r>
      <w:r w:rsidR="00172A6A" w:rsidRPr="00650DA9">
        <w:rPr>
          <w:rFonts w:cs="Times"/>
          <w:i/>
          <w:iCs/>
          <w:lang w:val="fr-CA"/>
        </w:rPr>
        <w:t>Charles le Chauve</w:t>
      </w:r>
      <w:r w:rsidR="006141AD" w:rsidRPr="00650DA9">
        <w:rPr>
          <w:rFonts w:cs="Times"/>
          <w:i/>
          <w:iCs/>
          <w:lang w:val="fr-CA"/>
        </w:rPr>
        <w:fldChar w:fldCharType="begin"/>
      </w:r>
      <w:r w:rsidR="006141AD" w:rsidRPr="00650DA9">
        <w:rPr>
          <w:lang w:val="fr-CA"/>
        </w:rPr>
        <w:instrText xml:space="preserve"> XE "</w:instrText>
      </w:r>
      <w:r w:rsidR="006141AD" w:rsidRPr="00650DA9">
        <w:rPr>
          <w:rFonts w:cs="Times"/>
          <w:i/>
          <w:iCs/>
          <w:lang w:val="fr-CA"/>
        </w:rPr>
        <w:instrText>Charles le Chauve</w:instrText>
      </w:r>
      <w:r w:rsidR="006141AD" w:rsidRPr="00650DA9">
        <w:rPr>
          <w:lang w:val="fr-CA"/>
        </w:rPr>
        <w:instrText>" \t "</w:instrText>
      </w:r>
      <w:r w:rsidR="006141AD" w:rsidRPr="00650DA9">
        <w:rPr>
          <w:rFonts w:asciiTheme="minorHAnsi" w:hAnsiTheme="minorHAnsi"/>
          <w:iCs/>
          <w:lang w:val="fr-CA"/>
        </w:rPr>
        <w:instrText>153</w:instrText>
      </w:r>
      <w:r w:rsidR="006141AD" w:rsidRPr="00650DA9">
        <w:rPr>
          <w:lang w:val="fr-CA"/>
        </w:rPr>
        <w:instrText xml:space="preserve">" \f "sujs" </w:instrText>
      </w:r>
      <w:r w:rsidR="006141AD" w:rsidRPr="00650DA9">
        <w:rPr>
          <w:rFonts w:cs="Times"/>
          <w:i/>
          <w:iCs/>
          <w:lang w:val="fr-CA"/>
        </w:rPr>
        <w:fldChar w:fldCharType="end"/>
      </w:r>
      <w:r w:rsidR="00172A6A" w:rsidRPr="00650DA9">
        <w:rPr>
          <w:rFonts w:cs="Times"/>
          <w:lang w:val="fr-CA"/>
        </w:rPr>
        <w:t>. Dans son article de l</w:t>
      </w:r>
      <w:r w:rsidR="00BB3778" w:rsidRPr="00650DA9">
        <w:rPr>
          <w:rFonts w:cs="Times"/>
          <w:lang w:val="fr-CA"/>
        </w:rPr>
        <w:t>’</w:t>
      </w:r>
      <w:r w:rsidR="00172A6A" w:rsidRPr="00650DA9">
        <w:rPr>
          <w:rFonts w:cs="Times"/>
          <w:i/>
          <w:iCs/>
          <w:lang w:val="fr-CA"/>
        </w:rPr>
        <w:t>Histoire littéraire de la France</w:t>
      </w:r>
      <w:r w:rsidR="006141AD" w:rsidRPr="00650DA9">
        <w:rPr>
          <w:rFonts w:cs="Times"/>
          <w:i/>
          <w:iCs/>
          <w:lang w:val="fr-CA"/>
        </w:rPr>
        <w:fldChar w:fldCharType="begin"/>
      </w:r>
      <w:r w:rsidR="006141AD" w:rsidRPr="00650DA9">
        <w:rPr>
          <w:lang w:val="fr-CA"/>
        </w:rPr>
        <w:instrText xml:space="preserve"> XE "</w:instrText>
      </w:r>
      <w:r w:rsidR="006141AD" w:rsidRPr="00650DA9">
        <w:rPr>
          <w:rFonts w:cs="Times"/>
          <w:i/>
          <w:iCs/>
          <w:lang w:val="fr-CA"/>
        </w:rPr>
        <w:instrText>Histoire littéraire de la France</w:instrText>
      </w:r>
      <w:r w:rsidR="006141AD" w:rsidRPr="00650DA9">
        <w:rPr>
          <w:lang w:val="fr-CA"/>
        </w:rPr>
        <w:instrText>" \t "</w:instrText>
      </w:r>
      <w:r w:rsidR="006141AD" w:rsidRPr="00650DA9">
        <w:rPr>
          <w:rFonts w:asciiTheme="minorHAnsi" w:hAnsiTheme="minorHAnsi"/>
          <w:iCs/>
          <w:lang w:val="fr-CA"/>
        </w:rPr>
        <w:instrText>153</w:instrText>
      </w:r>
      <w:r w:rsidR="006141AD" w:rsidRPr="00650DA9">
        <w:rPr>
          <w:lang w:val="fr-CA"/>
        </w:rPr>
        <w:instrText xml:space="preserve">" \f "sujs" </w:instrText>
      </w:r>
      <w:r w:rsidR="006141AD" w:rsidRPr="00650DA9">
        <w:rPr>
          <w:rFonts w:cs="Times"/>
          <w:i/>
          <w:iCs/>
          <w:lang w:val="fr-CA"/>
        </w:rPr>
        <w:fldChar w:fldCharType="end"/>
      </w:r>
      <w:r w:rsidR="00172A6A" w:rsidRPr="00650DA9">
        <w:rPr>
          <w:rFonts w:cs="Times"/>
          <w:i/>
          <w:iCs/>
          <w:lang w:val="fr-CA"/>
        </w:rPr>
        <w:t xml:space="preserve"> </w:t>
      </w:r>
      <w:r w:rsidR="00172A6A" w:rsidRPr="00650DA9">
        <w:rPr>
          <w:rFonts w:cs="Times"/>
          <w:lang w:val="fr-CA"/>
        </w:rPr>
        <w:t>(t. 26, 1873, p</w:t>
      </w:r>
      <w:r w:rsidR="006F6F5E">
        <w:rPr>
          <w:rFonts w:cs="Times"/>
          <w:lang w:val="fr-CA"/>
        </w:rPr>
        <w:t>p. </w:t>
      </w:r>
      <w:r w:rsidR="00172A6A" w:rsidRPr="00650DA9">
        <w:rPr>
          <w:rFonts w:cs="Times"/>
          <w:lang w:val="fr-CA"/>
        </w:rPr>
        <w:t>94-125) Paulin Paris, qui a numéroté les vers correspondant aux citations extraites du texte en écrivant directement sur le ms. BnF fr. 24372</w:t>
      </w:r>
      <w:r w:rsidR="006141AD" w:rsidRPr="00650DA9">
        <w:rPr>
          <w:rFonts w:cs="Times"/>
          <w:lang w:val="fr-CA"/>
        </w:rPr>
        <w:fldChar w:fldCharType="begin"/>
      </w:r>
      <w:r w:rsidR="006141AD" w:rsidRPr="00650DA9">
        <w:rPr>
          <w:lang w:val="fr-CA"/>
        </w:rPr>
        <w:instrText xml:space="preserve"> XE "</w:instrText>
      </w:r>
      <w:r w:rsidR="006141AD" w:rsidRPr="00650DA9">
        <w:rPr>
          <w:rFonts w:cs="Times"/>
          <w:lang w:val="fr-CA"/>
        </w:rPr>
        <w:instrText>Paris, BnF fr. 24372</w:instrText>
      </w:r>
      <w:r w:rsidR="006141AD" w:rsidRPr="00650DA9">
        <w:rPr>
          <w:lang w:val="fr-CA"/>
        </w:rPr>
        <w:instrText>" \t "</w:instrText>
      </w:r>
      <w:r w:rsidR="006141AD" w:rsidRPr="00650DA9">
        <w:rPr>
          <w:rFonts w:asciiTheme="minorHAnsi" w:hAnsiTheme="minorHAnsi"/>
          <w:iCs/>
          <w:lang w:val="fr-CA"/>
        </w:rPr>
        <w:instrText>153</w:instrText>
      </w:r>
      <w:r w:rsidR="006141AD" w:rsidRPr="00650DA9">
        <w:rPr>
          <w:lang w:val="fr-CA"/>
        </w:rPr>
        <w:instrText xml:space="preserve">" \f "sujs" </w:instrText>
      </w:r>
      <w:r w:rsidR="006141AD" w:rsidRPr="00650DA9">
        <w:rPr>
          <w:rFonts w:cs="Times"/>
          <w:lang w:val="fr-CA"/>
        </w:rPr>
        <w:fldChar w:fldCharType="end"/>
      </w:r>
      <w:r w:rsidR="00172A6A" w:rsidRPr="00650DA9">
        <w:rPr>
          <w:rFonts w:cs="Times"/>
          <w:lang w:val="fr-CA"/>
        </w:rPr>
        <w:t>, cite avec une certaine liberté, n</w:t>
      </w:r>
      <w:r w:rsidR="00BB3778" w:rsidRPr="00650DA9">
        <w:rPr>
          <w:rFonts w:cs="Times"/>
          <w:lang w:val="fr-CA"/>
        </w:rPr>
        <w:t>’</w:t>
      </w:r>
      <w:r w:rsidR="00172A6A" w:rsidRPr="00650DA9">
        <w:rPr>
          <w:rFonts w:cs="Times"/>
          <w:lang w:val="fr-CA"/>
        </w:rPr>
        <w:t>hésitant pas à corriger et à faire des suppressions qui ne sont pas toujours signalées : son propos n</w:t>
      </w:r>
      <w:r w:rsidR="00BB3778" w:rsidRPr="00650DA9">
        <w:rPr>
          <w:rFonts w:cs="Times"/>
          <w:lang w:val="fr-CA"/>
        </w:rPr>
        <w:t>’</w:t>
      </w:r>
      <w:r w:rsidR="00172A6A" w:rsidRPr="00650DA9">
        <w:rPr>
          <w:rFonts w:cs="Times"/>
          <w:lang w:val="fr-CA"/>
        </w:rPr>
        <w:t>est pas directement philologique mais sert d</w:t>
      </w:r>
      <w:r w:rsidR="00BB3778" w:rsidRPr="00650DA9">
        <w:rPr>
          <w:rFonts w:cs="Times"/>
          <w:lang w:val="fr-CA"/>
        </w:rPr>
        <w:t>’</w:t>
      </w:r>
      <w:r w:rsidR="00172A6A" w:rsidRPr="00650DA9">
        <w:rPr>
          <w:rFonts w:cs="Times"/>
          <w:lang w:val="fr-CA"/>
        </w:rPr>
        <w:t>abord à exposer l</w:t>
      </w:r>
      <w:r w:rsidR="00BB3778" w:rsidRPr="00650DA9">
        <w:rPr>
          <w:rFonts w:cs="Times"/>
          <w:lang w:val="fr-CA"/>
        </w:rPr>
        <w:t>’</w:t>
      </w:r>
      <w:r w:rsidR="00172A6A" w:rsidRPr="00650DA9">
        <w:rPr>
          <w:rFonts w:cs="Times"/>
          <w:lang w:val="fr-CA"/>
        </w:rPr>
        <w:t xml:space="preserve">intrigue de la chanson, son interprétation du passage cité pouvant être par ailleurs tout-à-fait justifiée. Godefroy, dans son </w:t>
      </w:r>
      <w:r w:rsidR="00172A6A" w:rsidRPr="00650DA9">
        <w:rPr>
          <w:rFonts w:cs="Times"/>
          <w:i/>
          <w:iCs/>
          <w:lang w:val="fr-CA"/>
        </w:rPr>
        <w:t>Dictionnaire</w:t>
      </w:r>
      <w:r w:rsidR="00FF7D3D" w:rsidRPr="00650DA9">
        <w:rPr>
          <w:rFonts w:cs="Times"/>
          <w:i/>
          <w:iCs/>
          <w:lang w:val="fr-CA"/>
        </w:rPr>
        <w:fldChar w:fldCharType="begin"/>
      </w:r>
      <w:r w:rsidR="00FF7D3D" w:rsidRPr="00650DA9">
        <w:rPr>
          <w:lang w:val="fr-CA"/>
        </w:rPr>
        <w:instrText xml:space="preserve"> XE "</w:instrText>
      </w:r>
      <w:r w:rsidR="00FF7D3D" w:rsidRPr="00650DA9">
        <w:rPr>
          <w:rFonts w:cs="Times"/>
          <w:i/>
          <w:iCs/>
          <w:lang w:val="fr-CA"/>
        </w:rPr>
        <w:instrText>Dictionnaire</w:instrText>
      </w:r>
      <w:r w:rsidR="00FF7D3D" w:rsidRPr="00650DA9">
        <w:rPr>
          <w:lang w:val="fr-CA"/>
        </w:rPr>
        <w:instrText>" \t "</w:instrText>
      </w:r>
      <w:r w:rsidR="00FF7D3D" w:rsidRPr="00650DA9">
        <w:rPr>
          <w:rFonts w:asciiTheme="minorHAnsi" w:hAnsiTheme="minorHAnsi"/>
          <w:iCs/>
          <w:lang w:val="fr-CA"/>
        </w:rPr>
        <w:instrText>153</w:instrText>
      </w:r>
      <w:r w:rsidR="00FF7D3D" w:rsidRPr="00650DA9">
        <w:rPr>
          <w:lang w:val="fr-CA"/>
        </w:rPr>
        <w:instrText xml:space="preserve">" \f "sujs" </w:instrText>
      </w:r>
      <w:r w:rsidR="00FF7D3D" w:rsidRPr="00650DA9">
        <w:rPr>
          <w:rFonts w:cs="Times"/>
          <w:i/>
          <w:iCs/>
          <w:lang w:val="fr-CA"/>
        </w:rPr>
        <w:fldChar w:fldCharType="end"/>
      </w:r>
      <w:r w:rsidR="00172A6A" w:rsidRPr="00650DA9">
        <w:rPr>
          <w:rFonts w:cs="Times"/>
          <w:lang w:val="fr-CA"/>
        </w:rPr>
        <w:t>, procède en revanche en lexicographe. Il travaille directement sur le ms. et l</w:t>
      </w:r>
      <w:r w:rsidR="00BB3778" w:rsidRPr="00650DA9">
        <w:rPr>
          <w:rFonts w:cs="Times"/>
          <w:lang w:val="fr-CA"/>
        </w:rPr>
        <w:t>’</w:t>
      </w:r>
      <w:r w:rsidR="00172A6A" w:rsidRPr="00650DA9">
        <w:rPr>
          <w:rFonts w:cs="Times"/>
          <w:lang w:val="fr-CA"/>
        </w:rPr>
        <w:t>A. examine et discute le choix de nombreux items tirés de la chanson et la pertinence de leur traduction. Il corrige certaines traductions ou signale des oublis, qu</w:t>
      </w:r>
      <w:r w:rsidR="00BB3778" w:rsidRPr="00650DA9">
        <w:rPr>
          <w:rFonts w:cs="Times"/>
          <w:lang w:val="fr-CA"/>
        </w:rPr>
        <w:t>’</w:t>
      </w:r>
      <w:r w:rsidR="00172A6A" w:rsidRPr="00650DA9">
        <w:rPr>
          <w:rFonts w:cs="Times"/>
          <w:lang w:val="fr-CA"/>
        </w:rPr>
        <w:t>une lecture approfondie de l</w:t>
      </w:r>
      <w:r w:rsidR="00BB3778" w:rsidRPr="00650DA9">
        <w:rPr>
          <w:rFonts w:cs="Times"/>
          <w:lang w:val="fr-CA"/>
        </w:rPr>
        <w:t>’</w:t>
      </w:r>
      <w:r w:rsidR="00172A6A" w:rsidRPr="00650DA9">
        <w:rPr>
          <w:rFonts w:cs="Times"/>
          <w:lang w:val="fr-CA"/>
        </w:rPr>
        <w:t>article de Paulin Paris aurait pu éviter. Il souligne toutefois l</w:t>
      </w:r>
      <w:r w:rsidR="00BB3778" w:rsidRPr="00650DA9">
        <w:rPr>
          <w:rFonts w:cs="Times"/>
          <w:lang w:val="fr-CA"/>
        </w:rPr>
        <w:t>’</w:t>
      </w:r>
      <w:r w:rsidR="00172A6A" w:rsidRPr="00650DA9">
        <w:rPr>
          <w:rFonts w:cs="Times"/>
          <w:lang w:val="fr-CA"/>
        </w:rPr>
        <w:t>importance et la qualité du travail accompli et son apport à la connaissance du lexique du XIV</w:t>
      </w:r>
      <w:r w:rsidR="00172A6A" w:rsidRPr="00650DA9">
        <w:rPr>
          <w:rFonts w:cs="Times"/>
          <w:vertAlign w:val="superscript"/>
          <w:lang w:val="fr-CA"/>
        </w:rPr>
        <w:t>e</w:t>
      </w:r>
      <w:r w:rsidR="00172A6A" w:rsidRPr="00650DA9">
        <w:rPr>
          <w:rFonts w:cs="Times"/>
          <w:lang w:val="fr-CA"/>
        </w:rPr>
        <w:t xml:space="preserve"> s., grâce à son grand respect du texte original et des traits dialectaux, et à son rec</w:t>
      </w:r>
      <w:r w:rsidR="006F6F5E">
        <w:rPr>
          <w:rFonts w:cs="Times"/>
          <w:lang w:val="fr-CA"/>
        </w:rPr>
        <w:t>ours aux épopées tardives.] (F.</w:t>
      </w:r>
      <w:r w:rsidR="00172A6A" w:rsidRPr="00650DA9">
        <w:rPr>
          <w:rFonts w:cs="Times"/>
          <w:lang w:val="fr-CA"/>
        </w:rPr>
        <w:t>S.)</w:t>
      </w:r>
    </w:p>
    <w:p w14:paraId="4366F2A6" w14:textId="77777777" w:rsidR="00172A6A" w:rsidRPr="00650DA9" w:rsidRDefault="00172A6A" w:rsidP="00880D40">
      <w:pPr>
        <w:ind w:left="284" w:right="142" w:firstLine="284"/>
        <w:rPr>
          <w:rFonts w:cs="Times"/>
          <w:lang w:val="fr-CA"/>
        </w:rPr>
      </w:pPr>
    </w:p>
    <w:p w14:paraId="1884A321" w14:textId="5CA0718E" w:rsidR="00172A6A" w:rsidRPr="00650DA9" w:rsidRDefault="00172A6A" w:rsidP="00172A6A">
      <w:pPr>
        <w:pStyle w:val="ItemdentreNew"/>
        <w:rPr>
          <w:rFonts w:cs="Times New Roman"/>
          <w:szCs w:val="22"/>
          <w:lang w:val="fr-CA"/>
        </w:rPr>
      </w:pPr>
      <w:r w:rsidRPr="00650DA9">
        <w:rPr>
          <w:rFonts w:cs="Times New Roman"/>
          <w:szCs w:val="22"/>
          <w:lang w:val="fr-CA"/>
        </w:rPr>
        <w:lastRenderedPageBreak/>
        <w:t>154.</w:t>
      </w:r>
      <w:r w:rsidRPr="00650DA9">
        <w:rPr>
          <w:rFonts w:cs="Times New Roman"/>
          <w:szCs w:val="22"/>
          <w:lang w:val="fr-CA"/>
        </w:rPr>
        <w:tab/>
      </w:r>
      <w:r w:rsidRPr="00650DA9">
        <w:rPr>
          <w:rFonts w:cs="Times"/>
          <w:smallCaps/>
          <w:lang w:val="fr-CA"/>
        </w:rPr>
        <w:t>Colombo Timelli</w:t>
      </w:r>
      <w:r w:rsidR="00FF7D3D" w:rsidRPr="00650DA9">
        <w:rPr>
          <w:rFonts w:cs="Times"/>
          <w:smallCaps/>
          <w:lang w:val="fr-CA"/>
        </w:rPr>
        <w:fldChar w:fldCharType="begin"/>
      </w:r>
      <w:r w:rsidR="00FF7D3D" w:rsidRPr="00650DA9">
        <w:rPr>
          <w:lang w:val="fr-CA"/>
        </w:rPr>
        <w:instrText xml:space="preserve"> XE "</w:instrText>
      </w:r>
      <w:r w:rsidR="00FF7D3D" w:rsidRPr="00650DA9">
        <w:rPr>
          <w:rFonts w:cs="Times"/>
          <w:smallCaps/>
          <w:lang w:val="fr-CA"/>
        </w:rPr>
        <w:instrText>Colombo Timelli</w:instrText>
      </w:r>
      <w:r w:rsidR="00FF7D3D" w:rsidRPr="00650DA9">
        <w:rPr>
          <w:lang w:val="fr-CA"/>
        </w:rPr>
        <w:instrText>" \t "</w:instrText>
      </w:r>
      <w:r w:rsidR="00FF7D3D" w:rsidRPr="00650DA9">
        <w:rPr>
          <w:rFonts w:asciiTheme="minorHAnsi" w:hAnsiTheme="minorHAnsi"/>
          <w:iCs/>
          <w:lang w:val="fr-CA"/>
        </w:rPr>
        <w:instrText>154</w:instrText>
      </w:r>
      <w:r w:rsidR="00FF7D3D" w:rsidRPr="00650DA9">
        <w:rPr>
          <w:lang w:val="fr-CA"/>
        </w:rPr>
        <w:instrText xml:space="preserve">" \f "noms" </w:instrText>
      </w:r>
      <w:r w:rsidR="00FF7D3D" w:rsidRPr="00650DA9">
        <w:rPr>
          <w:rFonts w:cs="Times"/>
          <w:smallCaps/>
          <w:lang w:val="fr-CA"/>
        </w:rPr>
        <w:fldChar w:fldCharType="end"/>
      </w:r>
      <w:r w:rsidRPr="00650DA9">
        <w:rPr>
          <w:rFonts w:cs="Times"/>
          <w:caps/>
          <w:lang w:val="fr-CA"/>
        </w:rPr>
        <w:t>, m</w:t>
      </w:r>
      <w:r w:rsidRPr="00650DA9">
        <w:rPr>
          <w:rFonts w:cs="Times"/>
          <w:szCs w:val="24"/>
          <w:lang w:val="fr-CA"/>
        </w:rPr>
        <w:t xml:space="preserve">aria </w:t>
      </w:r>
      <w:r w:rsidRPr="00650DA9">
        <w:rPr>
          <w:rFonts w:cs="Times"/>
          <w:lang w:val="fr-CA"/>
        </w:rPr>
        <w:t xml:space="preserve">: </w:t>
      </w:r>
      <w:r w:rsidRPr="00650DA9">
        <w:rPr>
          <w:rFonts w:cs="Times New Roman"/>
          <w:lang w:val="fr-CA"/>
        </w:rPr>
        <w:t>«</w:t>
      </w:r>
      <w:r w:rsidR="00FF7D3D" w:rsidRPr="00650DA9">
        <w:rPr>
          <w:rFonts w:cs="Times New Roman"/>
          <w:lang w:val="fr-CA"/>
        </w:rPr>
        <w:t> </w:t>
      </w:r>
      <w:r w:rsidRPr="00650DA9">
        <w:rPr>
          <w:rFonts w:cs="Times"/>
          <w:i/>
          <w:iCs/>
          <w:lang w:val="fr-CA"/>
        </w:rPr>
        <w:t>Beuve de Hantone</w:t>
      </w:r>
      <w:r w:rsidR="00FF7D3D" w:rsidRPr="00650DA9">
        <w:rPr>
          <w:rFonts w:cs="Times"/>
          <w:i/>
          <w:iCs/>
          <w:lang w:val="fr-CA"/>
        </w:rPr>
        <w:t> </w:t>
      </w:r>
      <w:r w:rsidRPr="00650DA9">
        <w:rPr>
          <w:rFonts w:cs="Times New Roman"/>
          <w:i/>
          <w:iCs/>
          <w:lang w:val="fr-CA"/>
        </w:rPr>
        <w:t>»</w:t>
      </w:r>
      <w:r w:rsidRPr="00650DA9">
        <w:rPr>
          <w:rFonts w:cs="Times"/>
          <w:iCs/>
          <w:lang w:val="fr-CA"/>
        </w:rPr>
        <w:t>.</w:t>
      </w:r>
      <w:r w:rsidRPr="00650DA9">
        <w:rPr>
          <w:rFonts w:cs="Times"/>
          <w:lang w:val="fr-CA"/>
        </w:rPr>
        <w:t xml:space="preserve"> </w:t>
      </w:r>
      <w:r w:rsidRPr="00650DA9">
        <w:rPr>
          <w:rFonts w:cs="Times"/>
          <w:i/>
          <w:iCs/>
          <w:lang w:val="fr-CA"/>
        </w:rPr>
        <w:t>Des vers à la prose</w:t>
      </w:r>
      <w:r w:rsidRPr="00650DA9">
        <w:rPr>
          <w:rFonts w:cs="Times"/>
          <w:lang w:val="fr-CA"/>
        </w:rPr>
        <w:t xml:space="preserve">, dans </w:t>
      </w:r>
      <w:r w:rsidRPr="00650DA9">
        <w:rPr>
          <w:rFonts w:cs="Times"/>
          <w:i/>
          <w:lang w:val="fr-CA"/>
        </w:rPr>
        <w:t>Uns clers ait dit...,</w:t>
      </w:r>
      <w:r w:rsidR="006F6F5E">
        <w:rPr>
          <w:rFonts w:cs="Times"/>
          <w:lang w:val="fr-CA"/>
        </w:rPr>
        <w:t xml:space="preserve"> vol. I, pp. </w:t>
      </w:r>
      <w:r w:rsidRPr="00650DA9">
        <w:rPr>
          <w:rFonts w:cs="Times"/>
          <w:lang w:val="fr-CA"/>
        </w:rPr>
        <w:t>229-241</w:t>
      </w:r>
      <w:r w:rsidRPr="00650DA9">
        <w:rPr>
          <w:rFonts w:cs="Times New Roman"/>
          <w:szCs w:val="22"/>
          <w:lang w:val="fr-CA"/>
        </w:rPr>
        <w:t>.</w:t>
      </w:r>
    </w:p>
    <w:p w14:paraId="3372EA2D" w14:textId="6E1C0B82" w:rsidR="00172A6A" w:rsidRPr="00650DA9" w:rsidRDefault="00172A6A" w:rsidP="00172A6A">
      <w:pPr>
        <w:ind w:left="284" w:right="142" w:firstLine="284"/>
        <w:rPr>
          <w:lang w:val="fr-CA"/>
        </w:rPr>
      </w:pPr>
      <w:r w:rsidRPr="00650DA9">
        <w:rPr>
          <w:rFonts w:cs="Times New Roman"/>
          <w:lang w:val="fr-CA"/>
        </w:rPr>
        <w:t>[</w:t>
      </w:r>
      <w:r w:rsidR="00482087" w:rsidRPr="00650DA9">
        <w:rPr>
          <w:lang w:val="fr-CA"/>
        </w:rPr>
        <w:t xml:space="preserve">La transmission de </w:t>
      </w:r>
      <w:r w:rsidR="00482087" w:rsidRPr="00650DA9">
        <w:rPr>
          <w:i/>
          <w:iCs/>
          <w:lang w:val="fr-CA"/>
        </w:rPr>
        <w:t>Beuve de Hantone</w:t>
      </w:r>
      <w:r w:rsidR="00FF7D3D" w:rsidRPr="00650DA9">
        <w:rPr>
          <w:i/>
          <w:iCs/>
          <w:lang w:val="fr-CA"/>
        </w:rPr>
        <w:fldChar w:fldCharType="begin"/>
      </w:r>
      <w:r w:rsidR="00FF7D3D" w:rsidRPr="00650DA9">
        <w:rPr>
          <w:lang w:val="fr-CA"/>
        </w:rPr>
        <w:instrText xml:space="preserve"> XE "</w:instrText>
      </w:r>
      <w:r w:rsidR="00FF7D3D" w:rsidRPr="00650DA9">
        <w:rPr>
          <w:i/>
          <w:iCs/>
          <w:lang w:val="fr-CA"/>
        </w:rPr>
        <w:instrText>Beuve de Hantone</w:instrText>
      </w:r>
      <w:r w:rsidR="00FF7D3D" w:rsidRPr="00650DA9">
        <w:rPr>
          <w:lang w:val="fr-CA"/>
        </w:rPr>
        <w:instrText>" \t "</w:instrText>
      </w:r>
      <w:r w:rsidR="00FF7D3D" w:rsidRPr="00650DA9">
        <w:rPr>
          <w:rFonts w:asciiTheme="minorHAnsi" w:hAnsiTheme="minorHAnsi"/>
          <w:iCs/>
          <w:lang w:val="fr-CA"/>
        </w:rPr>
        <w:instrText>154</w:instrText>
      </w:r>
      <w:r w:rsidR="00FF7D3D" w:rsidRPr="00650DA9">
        <w:rPr>
          <w:lang w:val="fr-CA"/>
        </w:rPr>
        <w:instrText xml:space="preserve">" \f "sujs" </w:instrText>
      </w:r>
      <w:r w:rsidR="00FF7D3D" w:rsidRPr="00650DA9">
        <w:rPr>
          <w:i/>
          <w:iCs/>
          <w:lang w:val="fr-CA"/>
        </w:rPr>
        <w:fldChar w:fldCharType="end"/>
      </w:r>
      <w:r w:rsidR="00482087" w:rsidRPr="00650DA9">
        <w:rPr>
          <w:lang w:val="fr-CA"/>
        </w:rPr>
        <w:t xml:space="preserve"> dans les trois témoins les plus anciens de la prose permet de dresser un riche bilan. Il convient d</w:t>
      </w:r>
      <w:r w:rsidR="00BB3778" w:rsidRPr="00650DA9">
        <w:rPr>
          <w:lang w:val="fr-CA"/>
        </w:rPr>
        <w:t>’</w:t>
      </w:r>
      <w:r w:rsidR="00482087" w:rsidRPr="00650DA9">
        <w:rPr>
          <w:lang w:val="fr-CA"/>
        </w:rPr>
        <w:t>isoler un tronc</w:t>
      </w:r>
      <w:r w:rsidR="00FF7D3D" w:rsidRPr="00650DA9">
        <w:rPr>
          <w:lang w:val="fr-CA"/>
        </w:rPr>
        <w:fldChar w:fldCharType="begin"/>
      </w:r>
      <w:r w:rsidR="00FF7D3D" w:rsidRPr="00650DA9">
        <w:rPr>
          <w:lang w:val="fr-CA"/>
        </w:rPr>
        <w:instrText xml:space="preserve"> XE "édition" \t "</w:instrText>
      </w:r>
      <w:r w:rsidR="00FF7D3D" w:rsidRPr="00650DA9">
        <w:rPr>
          <w:rFonts w:asciiTheme="minorHAnsi" w:hAnsiTheme="minorHAnsi"/>
          <w:iCs/>
          <w:lang w:val="fr-CA"/>
        </w:rPr>
        <w:instrText>154</w:instrText>
      </w:r>
      <w:r w:rsidR="00FF7D3D" w:rsidRPr="00650DA9">
        <w:rPr>
          <w:lang w:val="fr-CA"/>
        </w:rPr>
        <w:instrText xml:space="preserve">" \f "sujs" </w:instrText>
      </w:r>
      <w:r w:rsidR="00FF7D3D" w:rsidRPr="00650DA9">
        <w:rPr>
          <w:lang w:val="fr-CA"/>
        </w:rPr>
        <w:fldChar w:fldCharType="end"/>
      </w:r>
      <w:r w:rsidR="00482087" w:rsidRPr="00650DA9">
        <w:rPr>
          <w:lang w:val="fr-CA"/>
        </w:rPr>
        <w:t xml:space="preserve"> commun concernant les trois premiers quarts de l</w:t>
      </w:r>
      <w:r w:rsidR="00BB3778" w:rsidRPr="00650DA9">
        <w:rPr>
          <w:lang w:val="fr-CA"/>
        </w:rPr>
        <w:t>’</w:t>
      </w:r>
      <w:r w:rsidR="006F6F5E">
        <w:rPr>
          <w:lang w:val="fr-CA"/>
        </w:rPr>
        <w:t>œ</w:t>
      </w:r>
      <w:r w:rsidR="00482087" w:rsidRPr="00650DA9">
        <w:rPr>
          <w:lang w:val="fr-CA"/>
        </w:rPr>
        <w:t xml:space="preserve">uvre car ensuite les versions considérées font des propositions plus divergentes. </w:t>
      </w:r>
      <w:r w:rsidR="00482087" w:rsidRPr="00650DA9">
        <w:rPr>
          <w:i/>
          <w:iCs/>
          <w:lang w:val="fr-CA"/>
        </w:rPr>
        <w:t xml:space="preserve">P1 </w:t>
      </w:r>
      <w:r w:rsidR="00482087" w:rsidRPr="00650DA9">
        <w:rPr>
          <w:lang w:val="fr-CA"/>
        </w:rPr>
        <w:t>est un manuscrit</w:t>
      </w:r>
      <w:r w:rsidR="00FF7D3D" w:rsidRPr="00650DA9">
        <w:rPr>
          <w:lang w:val="fr-CA"/>
        </w:rPr>
        <w:fldChar w:fldCharType="begin"/>
      </w:r>
      <w:r w:rsidR="00FF7D3D" w:rsidRPr="00650DA9">
        <w:rPr>
          <w:lang w:val="fr-CA"/>
        </w:rPr>
        <w:instrText xml:space="preserve"> XE "manuscrit" \t "</w:instrText>
      </w:r>
      <w:r w:rsidR="00FF7D3D" w:rsidRPr="00650DA9">
        <w:rPr>
          <w:rFonts w:asciiTheme="minorHAnsi" w:hAnsiTheme="minorHAnsi"/>
          <w:iCs/>
          <w:lang w:val="fr-CA"/>
        </w:rPr>
        <w:instrText>154</w:instrText>
      </w:r>
      <w:r w:rsidR="00FF7D3D" w:rsidRPr="00650DA9">
        <w:rPr>
          <w:lang w:val="fr-CA"/>
        </w:rPr>
        <w:instrText xml:space="preserve">" \f "sujs" </w:instrText>
      </w:r>
      <w:r w:rsidR="00FF7D3D" w:rsidRPr="00650DA9">
        <w:rPr>
          <w:lang w:val="fr-CA"/>
        </w:rPr>
        <w:fldChar w:fldCharType="end"/>
      </w:r>
      <w:r w:rsidR="00482087" w:rsidRPr="00650DA9">
        <w:rPr>
          <w:lang w:val="fr-CA"/>
        </w:rPr>
        <w:t xml:space="preserve"> d</w:t>
      </w:r>
      <w:r w:rsidR="00BB3778" w:rsidRPr="00650DA9">
        <w:rPr>
          <w:lang w:val="fr-CA"/>
        </w:rPr>
        <w:t>’</w:t>
      </w:r>
      <w:r w:rsidR="00482087" w:rsidRPr="00650DA9">
        <w:rPr>
          <w:lang w:val="fr-CA"/>
        </w:rPr>
        <w:t xml:space="preserve">avant 1468 dont les 59 premiers chapitres alimentent </w:t>
      </w:r>
      <w:r w:rsidR="00482087" w:rsidRPr="00650DA9">
        <w:rPr>
          <w:i/>
          <w:iCs/>
          <w:lang w:val="fr-CA"/>
        </w:rPr>
        <w:t>V</w:t>
      </w:r>
      <w:r w:rsidR="00482087" w:rsidRPr="00650DA9">
        <w:rPr>
          <w:lang w:val="fr-CA"/>
        </w:rPr>
        <w:t>, à savoir l</w:t>
      </w:r>
      <w:r w:rsidR="00BB3778" w:rsidRPr="00650DA9">
        <w:rPr>
          <w:lang w:val="fr-CA"/>
        </w:rPr>
        <w:t>’</w:t>
      </w:r>
      <w:r w:rsidR="00482087" w:rsidRPr="00650DA9">
        <w:rPr>
          <w:i/>
          <w:iCs/>
          <w:lang w:val="fr-CA"/>
        </w:rPr>
        <w:t xml:space="preserve">editio princeps </w:t>
      </w:r>
      <w:r w:rsidR="00482087" w:rsidRPr="00650DA9">
        <w:rPr>
          <w:lang w:val="fr-CA"/>
        </w:rPr>
        <w:t xml:space="preserve">fournie par Vérard à la fin du même siècle ; </w:t>
      </w:r>
      <w:r w:rsidR="00482087" w:rsidRPr="00650DA9">
        <w:rPr>
          <w:i/>
          <w:iCs/>
          <w:lang w:val="fr-CA"/>
        </w:rPr>
        <w:t>P2</w:t>
      </w:r>
      <w:r w:rsidR="00482087" w:rsidRPr="00650DA9">
        <w:rPr>
          <w:lang w:val="fr-CA"/>
        </w:rPr>
        <w:t xml:space="preserve"> est le second manuscrit : son filigrane</w:t>
      </w:r>
      <w:r w:rsidR="00FF7D3D" w:rsidRPr="00650DA9">
        <w:rPr>
          <w:lang w:val="fr-CA"/>
        </w:rPr>
        <w:fldChar w:fldCharType="begin"/>
      </w:r>
      <w:r w:rsidR="00FF7D3D" w:rsidRPr="00650DA9">
        <w:rPr>
          <w:lang w:val="fr-CA"/>
        </w:rPr>
        <w:instrText xml:space="preserve"> XE "filigrane" \t "</w:instrText>
      </w:r>
      <w:r w:rsidR="00FF7D3D" w:rsidRPr="00650DA9">
        <w:rPr>
          <w:rFonts w:asciiTheme="minorHAnsi" w:hAnsiTheme="minorHAnsi"/>
          <w:iCs/>
          <w:lang w:val="fr-CA"/>
        </w:rPr>
        <w:instrText>154</w:instrText>
      </w:r>
      <w:r w:rsidR="00FF7D3D" w:rsidRPr="00650DA9">
        <w:rPr>
          <w:lang w:val="fr-CA"/>
        </w:rPr>
        <w:instrText xml:space="preserve">" \f "sujs" </w:instrText>
      </w:r>
      <w:r w:rsidR="00FF7D3D" w:rsidRPr="00650DA9">
        <w:rPr>
          <w:lang w:val="fr-CA"/>
        </w:rPr>
        <w:fldChar w:fldCharType="end"/>
      </w:r>
      <w:r w:rsidR="00482087" w:rsidRPr="00650DA9">
        <w:rPr>
          <w:lang w:val="fr-CA"/>
        </w:rPr>
        <w:t xml:space="preserve"> prouve qu</w:t>
      </w:r>
      <w:r w:rsidR="00BB3778" w:rsidRPr="00650DA9">
        <w:rPr>
          <w:lang w:val="fr-CA"/>
        </w:rPr>
        <w:t>’</w:t>
      </w:r>
      <w:r w:rsidR="00482087" w:rsidRPr="00650DA9">
        <w:rPr>
          <w:lang w:val="fr-CA"/>
        </w:rPr>
        <w:t xml:space="preserve">il est plus proche en date de </w:t>
      </w:r>
      <w:r w:rsidR="00482087" w:rsidRPr="00650DA9">
        <w:rPr>
          <w:i/>
          <w:iCs/>
          <w:lang w:val="fr-CA"/>
        </w:rPr>
        <w:t>V</w:t>
      </w:r>
      <w:r w:rsidR="00482087" w:rsidRPr="00650DA9">
        <w:rPr>
          <w:lang w:val="fr-CA"/>
        </w:rPr>
        <w:t xml:space="preserve"> mais la rédaction de ses 58 premiers chapitres a davantage évolué sur le plan de la langue. Il s</w:t>
      </w:r>
      <w:r w:rsidR="00BB3778" w:rsidRPr="00650DA9">
        <w:rPr>
          <w:lang w:val="fr-CA"/>
        </w:rPr>
        <w:t>’</w:t>
      </w:r>
      <w:r w:rsidR="00482087" w:rsidRPr="00650DA9">
        <w:rPr>
          <w:lang w:val="fr-CA"/>
        </w:rPr>
        <w:t>agit dans l</w:t>
      </w:r>
      <w:r w:rsidR="00BB3778" w:rsidRPr="00650DA9">
        <w:rPr>
          <w:lang w:val="fr-CA"/>
        </w:rPr>
        <w:t>’</w:t>
      </w:r>
      <w:r w:rsidR="00482087" w:rsidRPr="00650DA9">
        <w:rPr>
          <w:lang w:val="fr-CA"/>
        </w:rPr>
        <w:t xml:space="preserve">étude de comparer sur un champ bien délimité </w:t>
      </w:r>
      <w:r w:rsidR="00482087" w:rsidRPr="00650DA9">
        <w:rPr>
          <w:i/>
          <w:iCs/>
          <w:lang w:val="fr-CA"/>
        </w:rPr>
        <w:t>P1</w:t>
      </w:r>
      <w:r w:rsidR="00482087" w:rsidRPr="00C8117E">
        <w:rPr>
          <w:iCs/>
          <w:lang w:val="fr-CA"/>
        </w:rPr>
        <w:t>,</w:t>
      </w:r>
      <w:r w:rsidR="00482087" w:rsidRPr="00650DA9">
        <w:rPr>
          <w:i/>
          <w:iCs/>
          <w:lang w:val="fr-CA"/>
        </w:rPr>
        <w:t xml:space="preserve"> V</w:t>
      </w:r>
      <w:r w:rsidR="00482087" w:rsidRPr="00650DA9">
        <w:rPr>
          <w:lang w:val="fr-CA"/>
        </w:rPr>
        <w:t xml:space="preserve"> et </w:t>
      </w:r>
      <w:r w:rsidR="00482087" w:rsidRPr="00650DA9">
        <w:rPr>
          <w:i/>
          <w:iCs/>
          <w:lang w:val="fr-CA"/>
        </w:rPr>
        <w:t>P2</w:t>
      </w:r>
      <w:r w:rsidR="00482087" w:rsidRPr="00650DA9">
        <w:rPr>
          <w:lang w:val="fr-CA"/>
        </w:rPr>
        <w:t xml:space="preserve"> en tenant compte du fait que le prosateur n</w:t>
      </w:r>
      <w:r w:rsidR="00BB3778" w:rsidRPr="00650DA9">
        <w:rPr>
          <w:lang w:val="fr-CA"/>
        </w:rPr>
        <w:t>’</w:t>
      </w:r>
      <w:r w:rsidR="00482087" w:rsidRPr="00650DA9">
        <w:rPr>
          <w:lang w:val="fr-CA"/>
        </w:rPr>
        <w:t>a pratiquement pas dérimé</w:t>
      </w:r>
      <w:r w:rsidR="00C8117E">
        <w:rPr>
          <w:lang w:val="fr-CA"/>
        </w:rPr>
        <w:t xml:space="preserve"> la source épique (à savoir la deuxième</w:t>
      </w:r>
      <w:r w:rsidR="00482087" w:rsidRPr="00650DA9">
        <w:rPr>
          <w:lang w:val="fr-CA"/>
        </w:rPr>
        <w:t xml:space="preserve"> rédaction continentale de la chanson de geste homonyme). Le dépouillement d</w:t>
      </w:r>
      <w:r w:rsidR="00BB3778" w:rsidRPr="00650DA9">
        <w:rPr>
          <w:lang w:val="fr-CA"/>
        </w:rPr>
        <w:t>’</w:t>
      </w:r>
      <w:r w:rsidR="00482087" w:rsidRPr="00650DA9">
        <w:rPr>
          <w:lang w:val="fr-CA"/>
        </w:rPr>
        <w:t xml:space="preserve">une petite centaine de feuillets dans </w:t>
      </w:r>
      <w:r w:rsidR="00482087" w:rsidRPr="00650DA9">
        <w:rPr>
          <w:i/>
          <w:iCs/>
          <w:lang w:val="fr-CA"/>
        </w:rPr>
        <w:t>P1</w:t>
      </w:r>
      <w:r w:rsidR="00482087" w:rsidRPr="00650DA9">
        <w:rPr>
          <w:lang w:val="fr-CA"/>
        </w:rPr>
        <w:t xml:space="preserve"> conduit à remarquer l</w:t>
      </w:r>
      <w:r w:rsidR="00BB3778" w:rsidRPr="00650DA9">
        <w:rPr>
          <w:lang w:val="fr-CA"/>
        </w:rPr>
        <w:t>’</w:t>
      </w:r>
      <w:r w:rsidR="00482087" w:rsidRPr="00650DA9">
        <w:rPr>
          <w:lang w:val="fr-CA"/>
        </w:rPr>
        <w:t>emploi d</w:t>
      </w:r>
      <w:r w:rsidR="00BB3778" w:rsidRPr="00650DA9">
        <w:rPr>
          <w:lang w:val="fr-CA"/>
        </w:rPr>
        <w:t>’</w:t>
      </w:r>
      <w:r w:rsidR="00482087" w:rsidRPr="00650DA9">
        <w:rPr>
          <w:lang w:val="fr-CA"/>
        </w:rPr>
        <w:t xml:space="preserve">au moins trois mots archaïques, de quatre régionalismes, de onze locutions peu fréquentes et de trente mots intéressants à inventorier, autant de particularités lexicales que </w:t>
      </w:r>
      <w:r w:rsidR="00482087" w:rsidRPr="00650DA9">
        <w:rPr>
          <w:i/>
          <w:iCs/>
          <w:lang w:val="fr-CA"/>
        </w:rPr>
        <w:t>V</w:t>
      </w:r>
      <w:r w:rsidR="00482087" w:rsidRPr="00650DA9">
        <w:rPr>
          <w:lang w:val="fr-CA"/>
        </w:rPr>
        <w:t xml:space="preserve"> et </w:t>
      </w:r>
      <w:r w:rsidR="00482087" w:rsidRPr="00650DA9">
        <w:rPr>
          <w:i/>
          <w:iCs/>
          <w:lang w:val="fr-CA"/>
        </w:rPr>
        <w:t>P2</w:t>
      </w:r>
      <w:r w:rsidR="00482087" w:rsidRPr="00650DA9">
        <w:rPr>
          <w:lang w:val="fr-CA"/>
        </w:rPr>
        <w:t xml:space="preserve"> maintiennent, transforment ou perdent. Utiliser des mots désuets pour baigner le récit dans une aura d</w:t>
      </w:r>
      <w:r w:rsidR="00BB3778" w:rsidRPr="00650DA9">
        <w:rPr>
          <w:lang w:val="fr-CA"/>
        </w:rPr>
        <w:t>’</w:t>
      </w:r>
      <w:r w:rsidR="00482087" w:rsidRPr="00650DA9">
        <w:rPr>
          <w:lang w:val="fr-CA"/>
        </w:rPr>
        <w:t>ancienneté, commettre des erreurs de compréhension visibles, fournir des variantes pour gommer un caractère régional trop marqué, remplacer par des paronymes, ce qui modernise et standardise l</w:t>
      </w:r>
      <w:r w:rsidR="00BB3778" w:rsidRPr="00650DA9">
        <w:rPr>
          <w:lang w:val="fr-CA"/>
        </w:rPr>
        <w:t>’</w:t>
      </w:r>
      <w:r w:rsidR="00482087" w:rsidRPr="00650DA9">
        <w:rPr>
          <w:lang w:val="fr-CA"/>
        </w:rPr>
        <w:t>expression, la révéla</w:t>
      </w:r>
      <w:r w:rsidR="00714BF7">
        <w:rPr>
          <w:lang w:val="fr-CA"/>
        </w:rPr>
        <w:t>tion de toutes ces petites manœ</w:t>
      </w:r>
      <w:r w:rsidR="00482087" w:rsidRPr="00650DA9">
        <w:rPr>
          <w:lang w:val="fr-CA"/>
        </w:rPr>
        <w:t>uvres montre l</w:t>
      </w:r>
      <w:r w:rsidR="00BB3778" w:rsidRPr="00650DA9">
        <w:rPr>
          <w:lang w:val="fr-CA"/>
        </w:rPr>
        <w:t>’</w:t>
      </w:r>
      <w:r w:rsidR="00482087" w:rsidRPr="00650DA9">
        <w:rPr>
          <w:lang w:val="fr-CA"/>
        </w:rPr>
        <w:t>intérêt qu</w:t>
      </w:r>
      <w:r w:rsidR="00BB3778" w:rsidRPr="00650DA9">
        <w:rPr>
          <w:lang w:val="fr-CA"/>
        </w:rPr>
        <w:t>’</w:t>
      </w:r>
      <w:r w:rsidR="00482087" w:rsidRPr="00650DA9">
        <w:rPr>
          <w:lang w:val="fr-CA"/>
        </w:rPr>
        <w:t>il y a à observer attentivement les réécritures</w:t>
      </w:r>
      <w:r w:rsidR="00FF7D3D" w:rsidRPr="00650DA9">
        <w:rPr>
          <w:lang w:val="fr-CA"/>
        </w:rPr>
        <w:fldChar w:fldCharType="begin"/>
      </w:r>
      <w:r w:rsidR="00FF7D3D" w:rsidRPr="00650DA9">
        <w:rPr>
          <w:lang w:val="fr-CA"/>
        </w:rPr>
        <w:instrText xml:space="preserve"> XE "réécriture" \t "</w:instrText>
      </w:r>
      <w:r w:rsidR="00FF7D3D" w:rsidRPr="00650DA9">
        <w:rPr>
          <w:rFonts w:asciiTheme="minorHAnsi" w:hAnsiTheme="minorHAnsi"/>
          <w:iCs/>
          <w:lang w:val="fr-CA"/>
        </w:rPr>
        <w:instrText>154</w:instrText>
      </w:r>
      <w:r w:rsidR="00FF7D3D" w:rsidRPr="00650DA9">
        <w:rPr>
          <w:lang w:val="fr-CA"/>
        </w:rPr>
        <w:instrText xml:space="preserve">" \f "sujs" </w:instrText>
      </w:r>
      <w:r w:rsidR="00FF7D3D" w:rsidRPr="00650DA9">
        <w:rPr>
          <w:lang w:val="fr-CA"/>
        </w:rPr>
        <w:fldChar w:fldCharType="end"/>
      </w:r>
      <w:r w:rsidR="00482087" w:rsidRPr="00650DA9">
        <w:rPr>
          <w:lang w:val="fr-CA"/>
        </w:rPr>
        <w:t xml:space="preserve"> car l</w:t>
      </w:r>
      <w:r w:rsidR="00BB3778" w:rsidRPr="00650DA9">
        <w:rPr>
          <w:lang w:val="fr-CA"/>
        </w:rPr>
        <w:t>’</w:t>
      </w:r>
      <w:r w:rsidR="00482087" w:rsidRPr="00650DA9">
        <w:rPr>
          <w:lang w:val="fr-CA"/>
        </w:rPr>
        <w:t>histoire de la littérature et celle de l</w:t>
      </w:r>
      <w:r w:rsidR="00BB3778" w:rsidRPr="00650DA9">
        <w:rPr>
          <w:lang w:val="fr-CA"/>
        </w:rPr>
        <w:t>’</w:t>
      </w:r>
      <w:r w:rsidR="00482087" w:rsidRPr="00650DA9">
        <w:rPr>
          <w:lang w:val="fr-CA"/>
        </w:rPr>
        <w:t>évolution du vocabulaire ne sont pas indépendantes l</w:t>
      </w:r>
      <w:r w:rsidR="00BB3778" w:rsidRPr="00650DA9">
        <w:rPr>
          <w:lang w:val="fr-CA"/>
        </w:rPr>
        <w:t>’</w:t>
      </w:r>
      <w:r w:rsidR="00482087" w:rsidRPr="00650DA9">
        <w:rPr>
          <w:lang w:val="fr-CA"/>
        </w:rPr>
        <w:t>une de l</w:t>
      </w:r>
      <w:r w:rsidR="00BB3778" w:rsidRPr="00650DA9">
        <w:rPr>
          <w:lang w:val="fr-CA"/>
        </w:rPr>
        <w:t>’</w:t>
      </w:r>
      <w:r w:rsidR="00482087" w:rsidRPr="00650DA9">
        <w:rPr>
          <w:lang w:val="fr-CA"/>
        </w:rPr>
        <w:t>autre.] (C.C.)</w:t>
      </w:r>
    </w:p>
    <w:p w14:paraId="5ECAF69C" w14:textId="77777777" w:rsidR="00172A6A" w:rsidRPr="00650DA9" w:rsidRDefault="00172A6A" w:rsidP="00172A6A">
      <w:pPr>
        <w:ind w:left="284" w:right="142" w:firstLine="284"/>
        <w:rPr>
          <w:lang w:val="fr-CA"/>
        </w:rPr>
      </w:pPr>
    </w:p>
    <w:p w14:paraId="575849E2" w14:textId="63A5DBCD" w:rsidR="00172A6A" w:rsidRPr="00650DA9" w:rsidRDefault="00172A6A" w:rsidP="00172A6A">
      <w:pPr>
        <w:pStyle w:val="ItemdentreNew"/>
        <w:rPr>
          <w:rFonts w:cs="Times New Roman"/>
          <w:szCs w:val="22"/>
          <w:lang w:val="fr-CA"/>
        </w:rPr>
      </w:pPr>
      <w:r w:rsidRPr="00650DA9">
        <w:rPr>
          <w:rFonts w:cs="Times New Roman"/>
          <w:szCs w:val="22"/>
          <w:lang w:val="fr-CA"/>
        </w:rPr>
        <w:t>155.</w:t>
      </w:r>
      <w:r w:rsidRPr="00650DA9">
        <w:rPr>
          <w:rFonts w:cs="Times New Roman"/>
          <w:szCs w:val="22"/>
          <w:lang w:val="fr-CA"/>
        </w:rPr>
        <w:tab/>
      </w:r>
      <w:r w:rsidR="00482087" w:rsidRPr="00650DA9">
        <w:rPr>
          <w:rFonts w:cs="Times New Roman"/>
          <w:smallCaps/>
          <w:lang w:val="fr-CA"/>
        </w:rPr>
        <w:t>Corbellari</w:t>
      </w:r>
      <w:r w:rsidR="00FF7D3D" w:rsidRPr="00650DA9">
        <w:rPr>
          <w:rFonts w:cs="Times New Roman"/>
          <w:smallCaps/>
          <w:lang w:val="fr-CA"/>
        </w:rPr>
        <w:fldChar w:fldCharType="begin"/>
      </w:r>
      <w:r w:rsidR="00FF7D3D" w:rsidRPr="00650DA9">
        <w:rPr>
          <w:lang w:val="fr-CA"/>
        </w:rPr>
        <w:instrText xml:space="preserve"> XE "</w:instrText>
      </w:r>
      <w:r w:rsidR="00FF7D3D" w:rsidRPr="00650DA9">
        <w:rPr>
          <w:rFonts w:cs="Times New Roman"/>
          <w:smallCaps/>
          <w:lang w:val="fr-CA"/>
        </w:rPr>
        <w:instrText>Corbellari</w:instrText>
      </w:r>
      <w:r w:rsidR="00FF7D3D" w:rsidRPr="00650DA9">
        <w:rPr>
          <w:lang w:val="fr-CA"/>
        </w:rPr>
        <w:instrText>" \t "</w:instrText>
      </w:r>
      <w:r w:rsidR="00FF7D3D" w:rsidRPr="00650DA9">
        <w:rPr>
          <w:rFonts w:asciiTheme="minorHAnsi" w:hAnsiTheme="minorHAnsi"/>
          <w:iCs/>
          <w:lang w:val="fr-CA"/>
        </w:rPr>
        <w:instrText>155</w:instrText>
      </w:r>
      <w:r w:rsidR="00FF7D3D" w:rsidRPr="00650DA9">
        <w:rPr>
          <w:lang w:val="fr-CA"/>
        </w:rPr>
        <w:instrText xml:space="preserve">" \f "noms" </w:instrText>
      </w:r>
      <w:r w:rsidR="00FF7D3D" w:rsidRPr="00650DA9">
        <w:rPr>
          <w:rFonts w:cs="Times New Roman"/>
          <w:smallCaps/>
          <w:lang w:val="fr-CA"/>
        </w:rPr>
        <w:fldChar w:fldCharType="end"/>
      </w:r>
      <w:r w:rsidR="00482087" w:rsidRPr="00650DA9">
        <w:rPr>
          <w:rFonts w:cs="Times New Roman"/>
          <w:smallCaps/>
          <w:lang w:val="fr-CA"/>
        </w:rPr>
        <w:t>,</w:t>
      </w:r>
      <w:r w:rsidR="00482087" w:rsidRPr="00650DA9">
        <w:rPr>
          <w:rFonts w:cs="Times New Roman"/>
          <w:lang w:val="fr-CA"/>
        </w:rPr>
        <w:t xml:space="preserve"> Alain : </w:t>
      </w:r>
      <w:r w:rsidR="00482087" w:rsidRPr="00650DA9">
        <w:rPr>
          <w:rFonts w:cs="Times New Roman"/>
          <w:i/>
          <w:lang w:val="fr-CA"/>
        </w:rPr>
        <w:t>La Jérusalem épique avant Godefroi de Bouillon</w:t>
      </w:r>
      <w:r w:rsidR="00FF7D3D" w:rsidRPr="00650DA9">
        <w:rPr>
          <w:rFonts w:cs="Times New Roman"/>
          <w:i/>
          <w:lang w:val="fr-CA"/>
        </w:rPr>
        <w:fldChar w:fldCharType="begin"/>
      </w:r>
      <w:r w:rsidR="00FF7D3D" w:rsidRPr="00650DA9">
        <w:rPr>
          <w:lang w:val="fr-CA"/>
        </w:rPr>
        <w:instrText xml:space="preserve"> XE </w:instrText>
      </w:r>
      <w:r w:rsidR="00FE4BFE" w:rsidRPr="00650DA9">
        <w:rPr>
          <w:rFonts w:cs="Times New Roman"/>
          <w:lang w:val="fr-CA"/>
        </w:rPr>
        <w:instrText>«</w:instrText>
      </w:r>
      <w:r w:rsidR="00FE4BFE" w:rsidRPr="00650DA9">
        <w:rPr>
          <w:lang w:val="fr-CA"/>
        </w:rPr>
        <w:instrText> </w:instrText>
      </w:r>
      <w:r w:rsidR="00FF7D3D" w:rsidRPr="00650DA9">
        <w:rPr>
          <w:rFonts w:cs="Times New Roman"/>
          <w:i/>
          <w:lang w:val="fr-CA"/>
        </w:rPr>
        <w:instrText>Godefroi de Bouillon</w:instrText>
      </w:r>
      <w:r w:rsidR="00FE4BFE" w:rsidRPr="00650DA9">
        <w:rPr>
          <w:rFonts w:cs="Times New Roman"/>
          <w:i/>
          <w:lang w:val="fr-CA"/>
        </w:rPr>
        <w:instrText> »</w:instrText>
      </w:r>
      <w:r w:rsidR="00FF7D3D" w:rsidRPr="00650DA9">
        <w:rPr>
          <w:lang w:val="fr-CA"/>
        </w:rPr>
        <w:instrText xml:space="preserve"> \t "</w:instrText>
      </w:r>
      <w:r w:rsidR="00FF7D3D" w:rsidRPr="00650DA9">
        <w:rPr>
          <w:rFonts w:asciiTheme="minorHAnsi" w:hAnsiTheme="minorHAnsi"/>
          <w:iCs/>
          <w:lang w:val="fr-CA"/>
        </w:rPr>
        <w:instrText>155</w:instrText>
      </w:r>
      <w:r w:rsidR="00FF7D3D" w:rsidRPr="00650DA9">
        <w:rPr>
          <w:lang w:val="fr-CA"/>
        </w:rPr>
        <w:instrText xml:space="preserve">" \f "sujs" </w:instrText>
      </w:r>
      <w:r w:rsidR="00FF7D3D" w:rsidRPr="00650DA9">
        <w:rPr>
          <w:rFonts w:cs="Times New Roman"/>
          <w:i/>
          <w:lang w:val="fr-CA"/>
        </w:rPr>
        <w:fldChar w:fldCharType="end"/>
      </w:r>
      <w:r w:rsidR="00482087" w:rsidRPr="00650DA9">
        <w:rPr>
          <w:rFonts w:cs="Times New Roman"/>
          <w:i/>
          <w:lang w:val="fr-CA"/>
        </w:rPr>
        <w:t> : de «</w:t>
      </w:r>
      <w:r w:rsidR="00FE4BFE" w:rsidRPr="00650DA9">
        <w:rPr>
          <w:rFonts w:cs="Times New Roman"/>
          <w:i/>
          <w:lang w:val="fr-CA"/>
        </w:rPr>
        <w:t> </w:t>
      </w:r>
      <w:r w:rsidR="00482087" w:rsidRPr="00650DA9">
        <w:rPr>
          <w:rFonts w:cs="Times New Roman"/>
          <w:i/>
          <w:lang w:val="fr-CA"/>
        </w:rPr>
        <w:t>La Venjance Nostre Seigneur</w:t>
      </w:r>
      <w:r w:rsidR="00FE4BFE" w:rsidRPr="00650DA9">
        <w:rPr>
          <w:rFonts w:cs="Times New Roman"/>
          <w:i/>
          <w:lang w:val="fr-CA"/>
        </w:rPr>
        <w:t> </w:t>
      </w:r>
      <w:r w:rsidR="00482087" w:rsidRPr="00650DA9">
        <w:rPr>
          <w:rFonts w:cs="Times New Roman"/>
          <w:i/>
          <w:lang w:val="fr-CA"/>
        </w:rPr>
        <w:t>»</w:t>
      </w:r>
      <w:r w:rsidR="00482087" w:rsidRPr="00650DA9">
        <w:rPr>
          <w:rFonts w:cs="Times New Roman"/>
          <w:lang w:val="fr-CA"/>
        </w:rPr>
        <w:t xml:space="preserve"> </w:t>
      </w:r>
      <w:r w:rsidR="00482087" w:rsidRPr="00650DA9">
        <w:rPr>
          <w:rFonts w:cs="Times New Roman"/>
          <w:i/>
          <w:lang w:val="fr-CA"/>
        </w:rPr>
        <w:t>au «</w:t>
      </w:r>
      <w:r w:rsidR="00FE4BFE" w:rsidRPr="00650DA9">
        <w:rPr>
          <w:rFonts w:cs="Times New Roman"/>
          <w:i/>
          <w:lang w:val="fr-CA"/>
        </w:rPr>
        <w:t> </w:t>
      </w:r>
      <w:r w:rsidR="00482087" w:rsidRPr="00650DA9">
        <w:rPr>
          <w:rFonts w:cs="Times New Roman"/>
          <w:i/>
          <w:lang w:val="fr-CA"/>
        </w:rPr>
        <w:t>Voyage de Charlemagne</w:t>
      </w:r>
      <w:r w:rsidR="00FE4BFE" w:rsidRPr="00650DA9">
        <w:rPr>
          <w:rFonts w:cs="Times New Roman"/>
          <w:i/>
          <w:lang w:val="fr-CA"/>
        </w:rPr>
        <w:t> </w:t>
      </w:r>
      <w:r w:rsidR="00482087" w:rsidRPr="00650DA9">
        <w:rPr>
          <w:rFonts w:cs="Times New Roman"/>
          <w:i/>
          <w:lang w:val="fr-CA"/>
        </w:rPr>
        <w:t>»</w:t>
      </w:r>
      <w:r w:rsidR="00482087" w:rsidRPr="00650DA9">
        <w:rPr>
          <w:rFonts w:cs="Times New Roman"/>
          <w:lang w:val="fr-CA"/>
        </w:rPr>
        <w:t>,</w:t>
      </w:r>
      <w:r w:rsidR="00482087" w:rsidRPr="00650DA9">
        <w:rPr>
          <w:rFonts w:cs="Times New Roman"/>
          <w:i/>
          <w:lang w:val="fr-CA"/>
        </w:rPr>
        <w:t xml:space="preserve"> </w:t>
      </w:r>
      <w:r w:rsidR="00482087" w:rsidRPr="00650DA9">
        <w:rPr>
          <w:rFonts w:cs="Times New Roman"/>
          <w:lang w:val="fr-CA"/>
        </w:rPr>
        <w:t xml:space="preserve">dans </w:t>
      </w:r>
      <w:r w:rsidR="00482087" w:rsidRPr="00650DA9">
        <w:rPr>
          <w:rFonts w:cs="Times New Roman"/>
          <w:i/>
          <w:lang w:val="fr-CA"/>
        </w:rPr>
        <w:t>La Chanson de geste et le sacré..</w:t>
      </w:r>
      <w:r w:rsidR="00482087" w:rsidRPr="00C8117E">
        <w:rPr>
          <w:rFonts w:cs="Times New Roman"/>
          <w:lang w:val="fr-CA"/>
        </w:rPr>
        <w:t>.,</w:t>
      </w:r>
      <w:r w:rsidR="00482087" w:rsidRPr="00650DA9">
        <w:rPr>
          <w:rFonts w:cs="Times New Roman"/>
          <w:i/>
          <w:lang w:val="fr-CA"/>
        </w:rPr>
        <w:t xml:space="preserve"> </w:t>
      </w:r>
      <w:r w:rsidR="00482087" w:rsidRPr="00650DA9">
        <w:rPr>
          <w:rFonts w:cs="Times New Roman"/>
          <w:lang w:val="fr-CA"/>
        </w:rPr>
        <w:t>pp. 249-257</w:t>
      </w:r>
      <w:r w:rsidRPr="00650DA9">
        <w:rPr>
          <w:rFonts w:cs="Times New Roman"/>
          <w:szCs w:val="22"/>
          <w:lang w:val="fr-CA"/>
        </w:rPr>
        <w:t>.</w:t>
      </w:r>
    </w:p>
    <w:p w14:paraId="71174495" w14:textId="5304722B" w:rsidR="00172A6A" w:rsidRPr="00650DA9" w:rsidRDefault="00172A6A" w:rsidP="00172A6A">
      <w:pPr>
        <w:ind w:left="284" w:right="142" w:firstLine="284"/>
        <w:rPr>
          <w:lang w:val="fr-CA"/>
        </w:rPr>
      </w:pPr>
      <w:r w:rsidRPr="00650DA9">
        <w:rPr>
          <w:rFonts w:cs="Times New Roman"/>
          <w:lang w:val="fr-CA"/>
        </w:rPr>
        <w:t>[</w:t>
      </w:r>
      <w:r w:rsidR="00482087" w:rsidRPr="00650DA9">
        <w:rPr>
          <w:rFonts w:cs="Times New Roman"/>
          <w:lang w:val="fr-CA"/>
        </w:rPr>
        <w:t>L</w:t>
      </w:r>
      <w:r w:rsidR="00BB3778" w:rsidRPr="00650DA9">
        <w:rPr>
          <w:rFonts w:cs="Times New Roman"/>
          <w:lang w:val="fr-CA"/>
        </w:rPr>
        <w:t>’</w:t>
      </w:r>
      <w:r w:rsidR="00482087" w:rsidRPr="00650DA9">
        <w:rPr>
          <w:rFonts w:cs="Times New Roman"/>
          <w:lang w:val="fr-CA"/>
        </w:rPr>
        <w:t xml:space="preserve">A. interroge les rapports </w:t>
      </w:r>
      <w:r w:rsidR="00C8117E">
        <w:rPr>
          <w:rFonts w:cs="Times New Roman"/>
          <w:lang w:val="fr-CA"/>
        </w:rPr>
        <w:t xml:space="preserve">qu’entretient </w:t>
      </w:r>
      <w:r w:rsidR="00482087" w:rsidRPr="00650DA9">
        <w:rPr>
          <w:rFonts w:cs="Times New Roman"/>
          <w:i/>
          <w:iCs/>
          <w:lang w:val="fr-CA"/>
        </w:rPr>
        <w:t>La Venjance Nostre Seigneur</w:t>
      </w:r>
      <w:r w:rsidR="00FE4BFE" w:rsidRPr="00650DA9">
        <w:rPr>
          <w:rFonts w:cs="Times New Roman"/>
          <w:i/>
          <w:iCs/>
          <w:lang w:val="fr-CA"/>
        </w:rPr>
        <w:fldChar w:fldCharType="begin"/>
      </w:r>
      <w:r w:rsidR="00FE4BFE" w:rsidRPr="00650DA9">
        <w:rPr>
          <w:lang w:val="fr-CA"/>
        </w:rPr>
        <w:instrText xml:space="preserve"> XE "</w:instrText>
      </w:r>
      <w:r w:rsidR="00FE4BFE" w:rsidRPr="00650DA9">
        <w:rPr>
          <w:rFonts w:cs="Times New Roman"/>
          <w:i/>
          <w:iCs/>
          <w:lang w:val="fr-CA"/>
        </w:rPr>
        <w:instrText>Venjance Nostre Seigneur</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i/>
          <w:iCs/>
          <w:lang w:val="fr-CA"/>
        </w:rPr>
        <w:fldChar w:fldCharType="end"/>
      </w:r>
      <w:r w:rsidR="00482087" w:rsidRPr="00650DA9">
        <w:rPr>
          <w:rFonts w:cs="Times New Roman"/>
          <w:i/>
          <w:iCs/>
          <w:lang w:val="fr-CA"/>
        </w:rPr>
        <w:t xml:space="preserve"> </w:t>
      </w:r>
      <w:r w:rsidR="00482087" w:rsidRPr="00650DA9">
        <w:rPr>
          <w:rFonts w:cs="Times New Roman"/>
          <w:lang w:val="fr-CA"/>
        </w:rPr>
        <w:t xml:space="preserve">avec le </w:t>
      </w:r>
      <w:r w:rsidR="00482087" w:rsidRPr="00650DA9">
        <w:rPr>
          <w:rFonts w:cs="Times New Roman"/>
          <w:i/>
          <w:iCs/>
          <w:lang w:val="fr-CA"/>
        </w:rPr>
        <w:t>Voyage de Charlemagne à Jérusalem et à Constantinople</w:t>
      </w:r>
      <w:r w:rsidR="00482087" w:rsidRPr="00650DA9">
        <w:rPr>
          <w:rFonts w:cs="Times New Roman"/>
          <w:lang w:val="fr-CA"/>
        </w:rPr>
        <w:t>,</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i/>
          <w:iCs/>
          <w:lang w:val="fr-CA"/>
        </w:rPr>
        <w:instrText>Voyage de Charlemagne à Jérusalem et à Constantinople</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xml:space="preserve"> les deux œuvres se trouvant réunies dans </w:t>
      </w:r>
      <w:r w:rsidR="00482087" w:rsidRPr="00650DA9">
        <w:rPr>
          <w:rFonts w:cs="Times New Roman"/>
          <w:lang w:val="fr-CA"/>
        </w:rPr>
        <w:lastRenderedPageBreak/>
        <w:t>le manuscrit perdu qui contenait précisément la seule version connue de ce dernier texte. Tous deux évoquent Jérusalem</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Jérusalem</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le premier racontant sa conquête par Titus</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Titus</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xml:space="preserve"> et Vespasien</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Vespasien</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le second son « réinvestissement (légendaire !) » par Charlemagne</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Charlemagne</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Il démontre tout d</w:t>
      </w:r>
      <w:r w:rsidR="00BB3778" w:rsidRPr="00650DA9">
        <w:rPr>
          <w:rFonts w:cs="Times New Roman"/>
          <w:lang w:val="fr-CA"/>
        </w:rPr>
        <w:t>’</w:t>
      </w:r>
      <w:r w:rsidR="00482087" w:rsidRPr="00650DA9">
        <w:rPr>
          <w:rFonts w:cs="Times New Roman"/>
          <w:lang w:val="fr-CA"/>
        </w:rPr>
        <w:t xml:space="preserve">abord que </w:t>
      </w:r>
      <w:r w:rsidR="00482087" w:rsidRPr="00650DA9">
        <w:rPr>
          <w:rFonts w:cs="Times New Roman"/>
          <w:i/>
          <w:iCs/>
          <w:lang w:val="fr-CA"/>
        </w:rPr>
        <w:t>La Venjance</w:t>
      </w:r>
      <w:r w:rsidR="00482087" w:rsidRPr="00650DA9">
        <w:rPr>
          <w:rFonts w:cs="Times New Roman"/>
          <w:lang w:val="fr-CA"/>
        </w:rPr>
        <w:t xml:space="preserve"> doit être considéré pleinement comme une chanson de geste, par la présence de formules</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formules</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xml:space="preserve"> épiques, d</w:t>
      </w:r>
      <w:r w:rsidR="00BB3778" w:rsidRPr="00650DA9">
        <w:rPr>
          <w:rFonts w:cs="Times New Roman"/>
          <w:lang w:val="fr-CA"/>
        </w:rPr>
        <w:t>’</w:t>
      </w:r>
      <w:r w:rsidR="00482087" w:rsidRPr="00650DA9">
        <w:rPr>
          <w:rFonts w:cs="Times New Roman"/>
          <w:lang w:val="fr-CA"/>
        </w:rPr>
        <w:t>appels à l</w:t>
      </w:r>
      <w:r w:rsidR="00BB3778" w:rsidRPr="00650DA9">
        <w:rPr>
          <w:rFonts w:cs="Times New Roman"/>
          <w:lang w:val="fr-CA"/>
        </w:rPr>
        <w:t>’</w:t>
      </w:r>
      <w:r w:rsidR="00482087" w:rsidRPr="00650DA9">
        <w:rPr>
          <w:rFonts w:cs="Times New Roman"/>
          <w:lang w:val="fr-CA"/>
        </w:rPr>
        <w:t>auditeur et par la forme de son prologue, quand bien même son chronotope la rattache davantage à la matière de Rome. Toutefois par une extension de la notion de paganisme, Vespasien est présenté comme un Sarrasin</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Sarrasins</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xml:space="preserve"> à qui il ne manque que la foi chrétienne, selon un motif popularisé par la </w:t>
      </w:r>
      <w:r w:rsidR="00482087" w:rsidRPr="00650DA9">
        <w:rPr>
          <w:rFonts w:cs="Times New Roman"/>
          <w:i/>
          <w:iCs/>
          <w:lang w:val="fr-CA"/>
        </w:rPr>
        <w:t>Chanson de Roland</w:t>
      </w:r>
      <w:r w:rsidR="00FE4BFE" w:rsidRPr="00650DA9">
        <w:rPr>
          <w:rFonts w:cs="Times New Roman"/>
          <w:i/>
          <w:iCs/>
          <w:lang w:val="fr-CA"/>
        </w:rPr>
        <w:fldChar w:fldCharType="begin"/>
      </w:r>
      <w:r w:rsidR="00FE4BFE" w:rsidRPr="00650DA9">
        <w:rPr>
          <w:lang w:val="fr-CA"/>
        </w:rPr>
        <w:instrText xml:space="preserve"> XE "</w:instrText>
      </w:r>
      <w:r w:rsidR="00FE4BFE" w:rsidRPr="00650DA9">
        <w:rPr>
          <w:rFonts w:cs="Times New Roman"/>
          <w:i/>
          <w:iCs/>
          <w:lang w:val="fr-CA"/>
        </w:rPr>
        <w:instrText>Chanson de Roland</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i/>
          <w:iCs/>
          <w:lang w:val="fr-CA"/>
        </w:rPr>
        <w:fldChar w:fldCharType="end"/>
      </w:r>
      <w:r w:rsidR="00482087" w:rsidRPr="00650DA9">
        <w:rPr>
          <w:rFonts w:cs="Times New Roman"/>
          <w:i/>
          <w:iCs/>
          <w:lang w:val="fr-CA"/>
        </w:rPr>
        <w:t xml:space="preserve">. </w:t>
      </w:r>
      <w:r w:rsidR="00482087" w:rsidRPr="00650DA9">
        <w:rPr>
          <w:rFonts w:cs="Times New Roman"/>
          <w:lang w:val="fr-CA"/>
        </w:rPr>
        <w:t>Après avoir été guéri par le voile de Véronique</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voile de Véronique</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il fait le vœu de partir à la conquête de Jérusalem. Bien que tentés par la foi chrétienne, Titus et Vespasien restent cependant bien des musulmans</w:t>
      </w:r>
      <w:r w:rsidR="00FE4BFE" w:rsidRPr="00650DA9">
        <w:rPr>
          <w:rFonts w:cs="Times New Roman"/>
          <w:lang w:val="fr-CA"/>
        </w:rPr>
        <w:fldChar w:fldCharType="begin"/>
      </w:r>
      <w:r w:rsidR="00FE4BFE" w:rsidRPr="00650DA9">
        <w:rPr>
          <w:lang w:val="fr-CA"/>
        </w:rPr>
        <w:instrText xml:space="preserve"> XE "</w:instrText>
      </w:r>
      <w:r w:rsidR="00FE4BFE" w:rsidRPr="00650DA9">
        <w:rPr>
          <w:rFonts w:cs="Times New Roman"/>
          <w:lang w:val="fr-CA"/>
        </w:rPr>
        <w:instrText>musulman</w:instrText>
      </w:r>
      <w:r w:rsidR="00FE4BFE" w:rsidRPr="00650DA9">
        <w:rPr>
          <w:lang w:val="fr-CA"/>
        </w:rPr>
        <w:instrText>" \t "</w:instrText>
      </w:r>
      <w:r w:rsidR="00FE4BFE" w:rsidRPr="00650DA9">
        <w:rPr>
          <w:rFonts w:asciiTheme="minorHAnsi" w:hAnsiTheme="minorHAnsi"/>
          <w:iCs/>
          <w:lang w:val="fr-CA"/>
        </w:rPr>
        <w:instrText>155</w:instrText>
      </w:r>
      <w:r w:rsidR="00FE4BFE" w:rsidRPr="00650DA9">
        <w:rPr>
          <w:lang w:val="fr-CA"/>
        </w:rPr>
        <w:instrText xml:space="preserve">" \f "sujs" </w:instrText>
      </w:r>
      <w:r w:rsidR="00FE4BFE" w:rsidRPr="00650DA9">
        <w:rPr>
          <w:rFonts w:cs="Times New Roman"/>
          <w:lang w:val="fr-CA"/>
        </w:rPr>
        <w:fldChar w:fldCharType="end"/>
      </w:r>
      <w:r w:rsidR="00482087" w:rsidRPr="00650DA9">
        <w:rPr>
          <w:rFonts w:cs="Times New Roman"/>
          <w:lang w:val="fr-CA"/>
        </w:rPr>
        <w:t>, de même que leur armée, paradoxe sur lequel le narrateur insiste. Lors du siège de Jérusalem, Vespasien choisit de se convertir, sans y avoir été contraint par aucune influence extérieure, comme c</w:t>
      </w:r>
      <w:r w:rsidR="00BB3778" w:rsidRPr="00650DA9">
        <w:rPr>
          <w:rFonts w:cs="Times New Roman"/>
          <w:lang w:val="fr-CA"/>
        </w:rPr>
        <w:t>’</w:t>
      </w:r>
      <w:r w:rsidR="00482087" w:rsidRPr="00650DA9">
        <w:rPr>
          <w:rFonts w:cs="Times New Roman"/>
          <w:lang w:val="fr-CA"/>
        </w:rPr>
        <w:t>est traditionnellement le cas pour les guerriers sarrasins, puisqu</w:t>
      </w:r>
      <w:r w:rsidR="00BB3778" w:rsidRPr="00650DA9">
        <w:rPr>
          <w:rFonts w:cs="Times New Roman"/>
          <w:lang w:val="fr-CA"/>
        </w:rPr>
        <w:t>’</w:t>
      </w:r>
      <w:r w:rsidR="00482087" w:rsidRPr="00650DA9">
        <w:rPr>
          <w:rFonts w:cs="Times New Roman"/>
          <w:lang w:val="fr-CA"/>
        </w:rPr>
        <w:t>il « doit inventer à lui seul un christianisme d</w:t>
      </w:r>
      <w:r w:rsidR="00BB3778" w:rsidRPr="00650DA9">
        <w:rPr>
          <w:rFonts w:cs="Times New Roman"/>
          <w:lang w:val="fr-CA"/>
        </w:rPr>
        <w:t>’</w:t>
      </w:r>
      <w:r w:rsidR="00482087" w:rsidRPr="00650DA9">
        <w:rPr>
          <w:rFonts w:cs="Times New Roman"/>
          <w:lang w:val="fr-CA"/>
        </w:rPr>
        <w:t>état » dans une Palestine</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Palestine</w:instrText>
      </w:r>
      <w:r w:rsidR="00DA33C5" w:rsidRPr="00650DA9">
        <w:rPr>
          <w:lang w:val="fr-CA"/>
        </w:rPr>
        <w:instrText>" \t "</w:instrText>
      </w:r>
      <w:r w:rsidR="00DA33C5" w:rsidRPr="00650DA9">
        <w:rPr>
          <w:rFonts w:asciiTheme="minorHAnsi" w:hAnsiTheme="minorHAnsi"/>
          <w:iCs/>
          <w:lang w:val="fr-CA"/>
        </w:rPr>
        <w:instrText>155</w:instrText>
      </w:r>
      <w:r w:rsidR="00DA33C5" w:rsidRPr="00650DA9">
        <w:rPr>
          <w:lang w:val="fr-CA"/>
        </w:rPr>
        <w:instrText xml:space="preserve">" \f "sujs" </w:instrText>
      </w:r>
      <w:r w:rsidR="00DA33C5" w:rsidRPr="00650DA9">
        <w:rPr>
          <w:rFonts w:cs="Times New Roman"/>
          <w:lang w:val="fr-CA"/>
        </w:rPr>
        <w:fldChar w:fldCharType="end"/>
      </w:r>
      <w:r w:rsidR="00482087" w:rsidRPr="00650DA9">
        <w:rPr>
          <w:rFonts w:cs="Times New Roman"/>
          <w:lang w:val="fr-CA"/>
        </w:rPr>
        <w:t xml:space="preserve"> qui n</w:t>
      </w:r>
      <w:r w:rsidR="00BB3778" w:rsidRPr="00650DA9">
        <w:rPr>
          <w:rFonts w:cs="Times New Roman"/>
          <w:lang w:val="fr-CA"/>
        </w:rPr>
        <w:t>’</w:t>
      </w:r>
      <w:r w:rsidR="00482087" w:rsidRPr="00650DA9">
        <w:rPr>
          <w:rFonts w:cs="Times New Roman"/>
          <w:lang w:val="fr-CA"/>
        </w:rPr>
        <w:t>est pas majoritairement chrétienne. Face à ces héros païens présentés comme de véritables chevaliers médiévaux, c</w:t>
      </w:r>
      <w:r w:rsidR="00BB3778" w:rsidRPr="00650DA9">
        <w:rPr>
          <w:rFonts w:cs="Times New Roman"/>
          <w:lang w:val="fr-CA"/>
        </w:rPr>
        <w:t>’</w:t>
      </w:r>
      <w:r w:rsidR="00482087" w:rsidRPr="00650DA9">
        <w:rPr>
          <w:rFonts w:cs="Times New Roman"/>
          <w:lang w:val="fr-CA"/>
        </w:rPr>
        <w:t>est à une figure de félon que revient la défense de Jérusalem, Ponce-Pilate</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Ponce-Pilate</w:instrText>
      </w:r>
      <w:r w:rsidR="00DA33C5" w:rsidRPr="00650DA9">
        <w:rPr>
          <w:lang w:val="fr-CA"/>
        </w:rPr>
        <w:instrText>" \t "</w:instrText>
      </w:r>
      <w:r w:rsidR="00DA33C5" w:rsidRPr="00650DA9">
        <w:rPr>
          <w:rFonts w:asciiTheme="minorHAnsi" w:hAnsiTheme="minorHAnsi"/>
          <w:iCs/>
          <w:lang w:val="fr-CA"/>
        </w:rPr>
        <w:instrText>155</w:instrText>
      </w:r>
      <w:r w:rsidR="00DA33C5" w:rsidRPr="00650DA9">
        <w:rPr>
          <w:lang w:val="fr-CA"/>
        </w:rPr>
        <w:instrText xml:space="preserve">" \f "sujs" </w:instrText>
      </w:r>
      <w:r w:rsidR="00DA33C5" w:rsidRPr="00650DA9">
        <w:rPr>
          <w:rFonts w:cs="Times New Roman"/>
          <w:lang w:val="fr-CA"/>
        </w:rPr>
        <w:fldChar w:fldCharType="end"/>
      </w:r>
      <w:r w:rsidR="00482087" w:rsidRPr="00650DA9">
        <w:rPr>
          <w:rFonts w:cs="Times New Roman"/>
          <w:lang w:val="fr-CA"/>
        </w:rPr>
        <w:t>, qui subira un sort outrageant. Le sénateur Gaius</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Gaius (sénateur)</w:instrText>
      </w:r>
      <w:r w:rsidR="00DA33C5" w:rsidRPr="00650DA9">
        <w:rPr>
          <w:lang w:val="fr-CA"/>
        </w:rPr>
        <w:instrText>" \t "</w:instrText>
      </w:r>
      <w:r w:rsidR="00DA33C5" w:rsidRPr="00650DA9">
        <w:rPr>
          <w:rFonts w:asciiTheme="minorHAnsi" w:hAnsiTheme="minorHAnsi"/>
          <w:iCs/>
          <w:lang w:val="fr-CA"/>
        </w:rPr>
        <w:instrText>155</w:instrText>
      </w:r>
      <w:r w:rsidR="00DA33C5" w:rsidRPr="00650DA9">
        <w:rPr>
          <w:lang w:val="fr-CA"/>
        </w:rPr>
        <w:instrText xml:space="preserve">" \f "sujs" </w:instrText>
      </w:r>
      <w:r w:rsidR="00DA33C5" w:rsidRPr="00650DA9">
        <w:rPr>
          <w:rFonts w:cs="Times New Roman"/>
          <w:lang w:val="fr-CA"/>
        </w:rPr>
        <w:fldChar w:fldCharType="end"/>
      </w:r>
      <w:r w:rsidR="00482087" w:rsidRPr="00650DA9">
        <w:rPr>
          <w:rFonts w:cs="Times New Roman"/>
          <w:lang w:val="fr-CA"/>
        </w:rPr>
        <w:t>, qui incarne, par contraste, le serviteur fidèle de l</w:t>
      </w:r>
      <w:r w:rsidR="00BB3778" w:rsidRPr="00650DA9">
        <w:rPr>
          <w:rFonts w:cs="Times New Roman"/>
          <w:lang w:val="fr-CA"/>
        </w:rPr>
        <w:t>’</w:t>
      </w:r>
      <w:r w:rsidR="00482087" w:rsidRPr="00650DA9">
        <w:rPr>
          <w:rFonts w:cs="Times New Roman"/>
          <w:lang w:val="fr-CA"/>
        </w:rPr>
        <w:t>empereur romain, fera un songe qui décide de l</w:t>
      </w:r>
      <w:r w:rsidR="00BB3778" w:rsidRPr="00650DA9">
        <w:rPr>
          <w:rFonts w:cs="Times New Roman"/>
          <w:lang w:val="fr-CA"/>
        </w:rPr>
        <w:t>’</w:t>
      </w:r>
      <w:r w:rsidR="00482087" w:rsidRPr="00650DA9">
        <w:rPr>
          <w:rFonts w:cs="Times New Roman"/>
          <w:lang w:val="fr-CA"/>
        </w:rPr>
        <w:t>expédition à Jérusalem, que l</w:t>
      </w:r>
      <w:r w:rsidR="00BB3778" w:rsidRPr="00650DA9">
        <w:rPr>
          <w:rFonts w:cs="Times New Roman"/>
          <w:lang w:val="fr-CA"/>
        </w:rPr>
        <w:t>’</w:t>
      </w:r>
      <w:r w:rsidR="00482087" w:rsidRPr="00650DA9">
        <w:rPr>
          <w:rFonts w:cs="Times New Roman"/>
          <w:lang w:val="fr-CA"/>
        </w:rPr>
        <w:t xml:space="preserve">A. rapproche de celui prêté à Charlemagne au début du </w:t>
      </w:r>
      <w:r w:rsidR="00482087" w:rsidRPr="00650DA9">
        <w:rPr>
          <w:rFonts w:cs="Times New Roman"/>
          <w:i/>
          <w:iCs/>
          <w:lang w:val="fr-CA"/>
        </w:rPr>
        <w:t xml:space="preserve">Voyage de Charlemagne. </w:t>
      </w:r>
      <w:r w:rsidR="00482087" w:rsidRPr="00650DA9">
        <w:rPr>
          <w:rFonts w:cs="Times New Roman"/>
          <w:lang w:val="fr-CA"/>
        </w:rPr>
        <w:t xml:space="preserve">Enfin la chanson reprend à </w:t>
      </w:r>
      <w:r w:rsidR="00482087" w:rsidRPr="00650DA9">
        <w:rPr>
          <w:rFonts w:cs="Times New Roman"/>
          <w:i/>
          <w:iCs/>
          <w:lang w:val="fr-CA"/>
        </w:rPr>
        <w:t>Roland</w:t>
      </w:r>
      <w:r w:rsidR="00482087" w:rsidRPr="00650DA9">
        <w:rPr>
          <w:rFonts w:cs="Times New Roman"/>
          <w:lang w:val="fr-CA"/>
        </w:rPr>
        <w:t xml:space="preserve"> le motif</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motif:</w:instrText>
      </w:r>
      <w:r w:rsidR="00DA33C5" w:rsidRPr="00650DA9">
        <w:rPr>
          <w:lang w:val="fr-CA"/>
        </w:rPr>
        <w:instrText>soleil arrêté" \t "</w:instrText>
      </w:r>
      <w:r w:rsidR="00DA33C5" w:rsidRPr="00650DA9">
        <w:rPr>
          <w:rFonts w:asciiTheme="minorHAnsi" w:hAnsiTheme="minorHAnsi"/>
          <w:iCs/>
          <w:lang w:val="fr-CA"/>
        </w:rPr>
        <w:instrText>155</w:instrText>
      </w:r>
      <w:r w:rsidR="00DA33C5" w:rsidRPr="00650DA9">
        <w:rPr>
          <w:lang w:val="fr-CA"/>
        </w:rPr>
        <w:instrText xml:space="preserve">" \f "sujs" </w:instrText>
      </w:r>
      <w:r w:rsidR="00DA33C5" w:rsidRPr="00650DA9">
        <w:rPr>
          <w:rFonts w:cs="Times New Roman"/>
          <w:lang w:val="fr-CA"/>
        </w:rPr>
        <w:fldChar w:fldCharType="end"/>
      </w:r>
      <w:r w:rsidR="00482087" w:rsidRPr="00650DA9">
        <w:rPr>
          <w:rFonts w:cs="Times New Roman"/>
          <w:lang w:val="fr-CA"/>
        </w:rPr>
        <w:t xml:space="preserve"> du soleil arrêté. Identifié pleinement comme chanson de geste, </w:t>
      </w:r>
      <w:r w:rsidR="00482087" w:rsidRPr="004D3F15">
        <w:rPr>
          <w:rFonts w:cs="Times New Roman"/>
          <w:iCs/>
          <w:lang w:val="fr-CA"/>
        </w:rPr>
        <w:t>l</w:t>
      </w:r>
      <w:r w:rsidR="004D3F15">
        <w:rPr>
          <w:rFonts w:cs="Times New Roman"/>
          <w:iCs/>
          <w:lang w:val="fr-CA"/>
        </w:rPr>
        <w:t>e poème de l</w:t>
      </w:r>
      <w:r w:rsidR="00482087" w:rsidRPr="004D3F15">
        <w:rPr>
          <w:rFonts w:cs="Times New Roman"/>
          <w:iCs/>
          <w:lang w:val="fr-CA"/>
        </w:rPr>
        <w:t>a</w:t>
      </w:r>
      <w:r w:rsidR="00482087" w:rsidRPr="00650DA9">
        <w:rPr>
          <w:rFonts w:cs="Times New Roman"/>
          <w:i/>
          <w:iCs/>
          <w:lang w:val="fr-CA"/>
        </w:rPr>
        <w:t xml:space="preserve"> Venjance</w:t>
      </w:r>
      <w:r w:rsidR="00482087" w:rsidRPr="00650DA9">
        <w:rPr>
          <w:rFonts w:cs="Times New Roman"/>
          <w:lang w:val="fr-CA"/>
        </w:rPr>
        <w:t xml:space="preserve"> « se trouve au croisement de la geste du roi</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geste du roi</w:instrText>
      </w:r>
      <w:r w:rsidR="00DA33C5" w:rsidRPr="00650DA9">
        <w:rPr>
          <w:lang w:val="fr-CA"/>
        </w:rPr>
        <w:instrText>" \t "</w:instrText>
      </w:r>
      <w:r w:rsidR="00DA33C5" w:rsidRPr="00650DA9">
        <w:rPr>
          <w:rFonts w:asciiTheme="minorHAnsi" w:hAnsiTheme="minorHAnsi"/>
          <w:iCs/>
          <w:lang w:val="fr-CA"/>
        </w:rPr>
        <w:instrText>155</w:instrText>
      </w:r>
      <w:r w:rsidR="00DA33C5" w:rsidRPr="00650DA9">
        <w:rPr>
          <w:lang w:val="fr-CA"/>
        </w:rPr>
        <w:instrText xml:space="preserve">" \f "sujs" </w:instrText>
      </w:r>
      <w:r w:rsidR="00DA33C5" w:rsidRPr="00650DA9">
        <w:rPr>
          <w:rFonts w:cs="Times New Roman"/>
          <w:lang w:val="fr-CA"/>
        </w:rPr>
        <w:fldChar w:fldCharType="end"/>
      </w:r>
      <w:r w:rsidR="00482087" w:rsidRPr="00650DA9">
        <w:rPr>
          <w:rFonts w:cs="Times New Roman"/>
          <w:lang w:val="fr-CA"/>
        </w:rPr>
        <w:t xml:space="preserve">, dont il anticipe le </w:t>
      </w:r>
      <w:r w:rsidR="00482087" w:rsidRPr="00650DA9">
        <w:rPr>
          <w:rFonts w:cs="Times New Roman"/>
          <w:i/>
          <w:iCs/>
          <w:lang w:val="fr-CA"/>
        </w:rPr>
        <w:t xml:space="preserve">Voyage à Jérusalem et Constantinople, </w:t>
      </w:r>
      <w:r w:rsidR="00482087" w:rsidRPr="00650DA9">
        <w:rPr>
          <w:rFonts w:cs="Times New Roman"/>
          <w:lang w:val="fr-CA"/>
        </w:rPr>
        <w:t>et du cycle de la Première croisade</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cycle de la Première croisade</w:instrText>
      </w:r>
      <w:r w:rsidR="00DA33C5" w:rsidRPr="00650DA9">
        <w:rPr>
          <w:lang w:val="fr-CA"/>
        </w:rPr>
        <w:instrText>" \t "</w:instrText>
      </w:r>
      <w:r w:rsidR="00DA33C5" w:rsidRPr="00650DA9">
        <w:rPr>
          <w:rFonts w:asciiTheme="minorHAnsi" w:hAnsiTheme="minorHAnsi"/>
          <w:iCs/>
          <w:lang w:val="fr-CA"/>
        </w:rPr>
        <w:instrText>155</w:instrText>
      </w:r>
      <w:r w:rsidR="00DA33C5" w:rsidRPr="00650DA9">
        <w:rPr>
          <w:lang w:val="fr-CA"/>
        </w:rPr>
        <w:instrText xml:space="preserve">" \f "sujs" </w:instrText>
      </w:r>
      <w:r w:rsidR="00DA33C5" w:rsidRPr="00650DA9">
        <w:rPr>
          <w:rFonts w:cs="Times New Roman"/>
          <w:lang w:val="fr-CA"/>
        </w:rPr>
        <w:fldChar w:fldCharType="end"/>
      </w:r>
      <w:r w:rsidR="00482087" w:rsidRPr="00650DA9">
        <w:rPr>
          <w:rFonts w:cs="Times New Roman"/>
          <w:lang w:val="fr-CA"/>
        </w:rPr>
        <w:t>, dont il constitue en quelque sorte la répétition générale », Rome figurant ici « le masque transparent de l</w:t>
      </w:r>
      <w:r w:rsidR="00BB3778" w:rsidRPr="00650DA9">
        <w:rPr>
          <w:rFonts w:cs="Times New Roman"/>
          <w:lang w:val="fr-CA"/>
        </w:rPr>
        <w:t>’</w:t>
      </w:r>
      <w:r w:rsidR="00482087" w:rsidRPr="00650DA9">
        <w:rPr>
          <w:rFonts w:cs="Times New Roman"/>
          <w:lang w:val="fr-CA"/>
        </w:rPr>
        <w:t>empire carolingien ».] (S.L.</w:t>
      </w:r>
      <w:r w:rsidRPr="00650DA9">
        <w:rPr>
          <w:lang w:val="fr-CA"/>
        </w:rPr>
        <w:t>)</w:t>
      </w:r>
    </w:p>
    <w:p w14:paraId="2B639ECE" w14:textId="77777777" w:rsidR="00172A6A" w:rsidRPr="00650DA9" w:rsidRDefault="00172A6A" w:rsidP="00172A6A">
      <w:pPr>
        <w:ind w:left="284" w:right="142" w:firstLine="284"/>
        <w:rPr>
          <w:lang w:val="fr-CA"/>
        </w:rPr>
      </w:pPr>
    </w:p>
    <w:p w14:paraId="217EF3DC" w14:textId="4AD65AFB" w:rsidR="00482087" w:rsidRPr="00650DA9" w:rsidRDefault="00482087" w:rsidP="00482087">
      <w:pPr>
        <w:pStyle w:val="ItemdentreNew"/>
        <w:rPr>
          <w:rFonts w:cs="Times New Roman"/>
          <w:szCs w:val="22"/>
          <w:lang w:val="fr-CA"/>
        </w:rPr>
      </w:pPr>
      <w:r w:rsidRPr="00650DA9">
        <w:rPr>
          <w:rFonts w:cs="Times New Roman"/>
          <w:szCs w:val="22"/>
          <w:lang w:val="fr-CA"/>
        </w:rPr>
        <w:t>156.</w:t>
      </w:r>
      <w:r w:rsidRPr="00650DA9">
        <w:rPr>
          <w:rFonts w:cs="Times New Roman"/>
          <w:szCs w:val="22"/>
          <w:lang w:val="fr-CA"/>
        </w:rPr>
        <w:tab/>
      </w:r>
      <w:r w:rsidRPr="00650DA9">
        <w:rPr>
          <w:rFonts w:cs="Times New Roman"/>
          <w:smallCaps/>
          <w:szCs w:val="22"/>
          <w:lang w:val="fr-CA"/>
        </w:rPr>
        <w:t>Corbellari</w:t>
      </w:r>
      <w:r w:rsidR="00DA33C5" w:rsidRPr="00650DA9">
        <w:rPr>
          <w:rFonts w:cs="Times New Roman"/>
          <w:smallCaps/>
          <w:szCs w:val="22"/>
          <w:lang w:val="fr-CA"/>
        </w:rPr>
        <w:fldChar w:fldCharType="begin"/>
      </w:r>
      <w:r w:rsidR="00DA33C5" w:rsidRPr="00650DA9">
        <w:rPr>
          <w:lang w:val="fr-CA"/>
        </w:rPr>
        <w:instrText xml:space="preserve"> XE "</w:instrText>
      </w:r>
      <w:r w:rsidR="00DA33C5" w:rsidRPr="00650DA9">
        <w:rPr>
          <w:rFonts w:cs="Times New Roman"/>
          <w:smallCaps/>
          <w:szCs w:val="22"/>
          <w:lang w:val="fr-CA"/>
        </w:rPr>
        <w:instrText>Corbellari</w:instrText>
      </w:r>
      <w:r w:rsidR="00DA33C5" w:rsidRPr="00650DA9">
        <w:rPr>
          <w:lang w:val="fr-CA"/>
        </w:rPr>
        <w:instrText>" \t "</w:instrText>
      </w:r>
      <w:r w:rsidR="00DA33C5" w:rsidRPr="00650DA9">
        <w:rPr>
          <w:rFonts w:asciiTheme="minorHAnsi" w:hAnsiTheme="minorHAnsi"/>
          <w:iCs/>
          <w:lang w:val="fr-CA"/>
        </w:rPr>
        <w:instrText>156</w:instrText>
      </w:r>
      <w:r w:rsidR="00DA33C5" w:rsidRPr="00650DA9">
        <w:rPr>
          <w:lang w:val="fr-CA"/>
        </w:rPr>
        <w:instrText xml:space="preserve">" \f "noms" </w:instrText>
      </w:r>
      <w:r w:rsidR="00DA33C5" w:rsidRPr="00650DA9">
        <w:rPr>
          <w:rFonts w:cs="Times New Roman"/>
          <w:smallCaps/>
          <w:szCs w:val="22"/>
          <w:lang w:val="fr-CA"/>
        </w:rPr>
        <w:fldChar w:fldCharType="end"/>
      </w:r>
      <w:r w:rsidRPr="00650DA9">
        <w:rPr>
          <w:rFonts w:cs="Times New Roman"/>
          <w:szCs w:val="22"/>
          <w:lang w:val="fr-CA"/>
        </w:rPr>
        <w:t>, Ala</w:t>
      </w:r>
      <w:r w:rsidRPr="00650DA9">
        <w:rPr>
          <w:rFonts w:cs="Times"/>
          <w:szCs w:val="22"/>
          <w:lang w:val="fr-CA"/>
        </w:rPr>
        <w:t>i</w:t>
      </w:r>
      <w:r w:rsidRPr="00650DA9">
        <w:rPr>
          <w:rFonts w:cs="Times New Roman"/>
          <w:szCs w:val="22"/>
          <w:lang w:val="fr-CA"/>
        </w:rPr>
        <w:t>n</w:t>
      </w:r>
      <w:r w:rsidRPr="00650DA9">
        <w:rPr>
          <w:rFonts w:cs="Times"/>
          <w:szCs w:val="22"/>
          <w:lang w:val="fr-CA"/>
        </w:rPr>
        <w:t> :</w:t>
      </w:r>
      <w:r w:rsidRPr="00650DA9">
        <w:rPr>
          <w:rFonts w:cs="Times New Roman"/>
          <w:szCs w:val="22"/>
          <w:lang w:val="fr-CA"/>
        </w:rPr>
        <w:t xml:space="preserve"> </w:t>
      </w:r>
      <w:r w:rsidRPr="00650DA9">
        <w:rPr>
          <w:rFonts w:cs="Times New Roman"/>
          <w:i/>
          <w:szCs w:val="22"/>
          <w:lang w:val="fr-CA"/>
        </w:rPr>
        <w:t>Le roi laboureur</w:t>
      </w:r>
      <w:r w:rsidR="00DA33C5" w:rsidRPr="00650DA9">
        <w:rPr>
          <w:rFonts w:cs="Times New Roman"/>
          <w:i/>
          <w:szCs w:val="22"/>
          <w:lang w:val="fr-CA"/>
        </w:rPr>
        <w:fldChar w:fldCharType="begin"/>
      </w:r>
      <w:r w:rsidR="00DA33C5" w:rsidRPr="00650DA9">
        <w:rPr>
          <w:lang w:val="fr-CA"/>
        </w:rPr>
        <w:instrText xml:space="preserve"> XE "</w:instrText>
      </w:r>
      <w:r w:rsidR="00DA33C5" w:rsidRPr="00650DA9">
        <w:rPr>
          <w:rFonts w:cs="Times New Roman"/>
          <w:i/>
          <w:szCs w:val="22"/>
          <w:lang w:val="fr-CA"/>
        </w:rPr>
        <w:instrText>roi laboureur</w:instrText>
      </w:r>
      <w:r w:rsidR="00DA33C5" w:rsidRPr="00650DA9">
        <w:rPr>
          <w:lang w:val="fr-CA"/>
        </w:rPr>
        <w:instrText>" \t "</w:instrText>
      </w:r>
      <w:r w:rsidR="00DA33C5" w:rsidRPr="00650DA9">
        <w:rPr>
          <w:rFonts w:asciiTheme="minorHAnsi" w:hAnsiTheme="minorHAnsi"/>
          <w:iCs/>
          <w:lang w:val="fr-CA"/>
        </w:rPr>
        <w:instrText>156</w:instrText>
      </w:r>
      <w:r w:rsidR="00DA33C5" w:rsidRPr="00650DA9">
        <w:rPr>
          <w:lang w:val="fr-CA"/>
        </w:rPr>
        <w:instrText xml:space="preserve">" \f "sujs" </w:instrText>
      </w:r>
      <w:r w:rsidR="00DA33C5" w:rsidRPr="00650DA9">
        <w:rPr>
          <w:rFonts w:cs="Times New Roman"/>
          <w:i/>
          <w:szCs w:val="22"/>
          <w:lang w:val="fr-CA"/>
        </w:rPr>
        <w:fldChar w:fldCharType="end"/>
      </w:r>
      <w:r w:rsidRPr="00650DA9">
        <w:rPr>
          <w:rFonts w:cs="Times New Roman"/>
          <w:i/>
          <w:szCs w:val="22"/>
          <w:lang w:val="fr-CA"/>
        </w:rPr>
        <w:t>. Enquête sur un motif</w:t>
      </w:r>
      <w:r w:rsidR="00DA33C5" w:rsidRPr="00650DA9">
        <w:rPr>
          <w:rFonts w:cs="Times New Roman"/>
          <w:i/>
          <w:szCs w:val="22"/>
          <w:lang w:val="fr-CA"/>
        </w:rPr>
        <w:fldChar w:fldCharType="begin"/>
      </w:r>
      <w:r w:rsidR="00DA33C5" w:rsidRPr="00650DA9">
        <w:rPr>
          <w:lang w:val="fr-CA"/>
        </w:rPr>
        <w:instrText xml:space="preserve"> XE "</w:instrText>
      </w:r>
      <w:r w:rsidR="00DA33C5" w:rsidRPr="00650DA9">
        <w:rPr>
          <w:rFonts w:cs="Times New Roman"/>
          <w:iCs/>
          <w:szCs w:val="22"/>
          <w:lang w:val="fr-CA"/>
        </w:rPr>
        <w:instrText>motif</w:instrText>
      </w:r>
      <w:r w:rsidR="00DA33C5" w:rsidRPr="00650DA9">
        <w:rPr>
          <w:rFonts w:cs="Times New Roman"/>
          <w:i/>
          <w:lang w:val="fr-CA"/>
        </w:rPr>
        <w:instrText>:</w:instrText>
      </w:r>
      <w:r w:rsidR="00DA33C5" w:rsidRPr="00650DA9">
        <w:rPr>
          <w:lang w:val="fr-CA"/>
        </w:rPr>
        <w:instrText>indo-européen" \t "</w:instrText>
      </w:r>
      <w:r w:rsidR="00DA33C5" w:rsidRPr="00650DA9">
        <w:rPr>
          <w:rFonts w:asciiTheme="minorHAnsi" w:hAnsiTheme="minorHAnsi"/>
          <w:iCs/>
          <w:lang w:val="fr-CA"/>
        </w:rPr>
        <w:instrText>156</w:instrText>
      </w:r>
      <w:r w:rsidR="00DA33C5" w:rsidRPr="00650DA9">
        <w:rPr>
          <w:lang w:val="fr-CA"/>
        </w:rPr>
        <w:instrText xml:space="preserve">" \f "sujs" </w:instrText>
      </w:r>
      <w:r w:rsidR="00DA33C5" w:rsidRPr="00650DA9">
        <w:rPr>
          <w:rFonts w:cs="Times New Roman"/>
          <w:i/>
          <w:szCs w:val="22"/>
          <w:lang w:val="fr-CA"/>
        </w:rPr>
        <w:fldChar w:fldCharType="end"/>
      </w:r>
      <w:r w:rsidRPr="00650DA9">
        <w:rPr>
          <w:rFonts w:cs="Times New Roman"/>
          <w:i/>
          <w:szCs w:val="22"/>
          <w:lang w:val="fr-CA"/>
        </w:rPr>
        <w:t xml:space="preserve"> indo-européen</w:t>
      </w:r>
      <w:r w:rsidRPr="00650DA9">
        <w:rPr>
          <w:rFonts w:cs="Times New Roman"/>
          <w:szCs w:val="22"/>
          <w:lang w:val="fr-CA"/>
        </w:rPr>
        <w:t xml:space="preserve">, dans </w:t>
      </w:r>
      <w:r w:rsidR="009B7FD1">
        <w:rPr>
          <w:rFonts w:cs="Times New Roman"/>
          <w:i/>
          <w:szCs w:val="22"/>
          <w:lang w:val="fr-CA"/>
        </w:rPr>
        <w:t>Un clers ait dit…</w:t>
      </w:r>
      <w:r w:rsidR="009B7FD1">
        <w:rPr>
          <w:rFonts w:cs="Times New Roman"/>
          <w:szCs w:val="22"/>
          <w:lang w:val="fr-CA"/>
        </w:rPr>
        <w:t xml:space="preserve">, </w:t>
      </w:r>
      <w:r w:rsidR="00C97ED0">
        <w:rPr>
          <w:rFonts w:cs="Times New Roman"/>
          <w:szCs w:val="22"/>
          <w:lang w:val="fr-CA"/>
        </w:rPr>
        <w:t xml:space="preserve">t. I, </w:t>
      </w:r>
      <w:r w:rsidR="009B7FD1">
        <w:rPr>
          <w:rFonts w:cs="Times New Roman"/>
          <w:szCs w:val="22"/>
          <w:lang w:val="fr-CA"/>
        </w:rPr>
        <w:t>pp. </w:t>
      </w:r>
      <w:r w:rsidRPr="00650DA9">
        <w:rPr>
          <w:rFonts w:cs="Times New Roman"/>
          <w:szCs w:val="22"/>
          <w:lang w:val="fr-CA"/>
        </w:rPr>
        <w:t>243-251.</w:t>
      </w:r>
    </w:p>
    <w:p w14:paraId="1E5E105F" w14:textId="6BB735ED" w:rsidR="00482087" w:rsidRPr="00650DA9" w:rsidRDefault="00482087" w:rsidP="009B7FD1">
      <w:pPr>
        <w:spacing w:line="240" w:lineRule="auto"/>
        <w:ind w:left="284" w:firstLine="283"/>
        <w:rPr>
          <w:lang w:val="fr-CA"/>
        </w:rPr>
      </w:pPr>
      <w:r w:rsidRPr="00650DA9">
        <w:rPr>
          <w:rFonts w:cs="Times New Roman"/>
          <w:lang w:val="fr-CA"/>
        </w:rPr>
        <w:lastRenderedPageBreak/>
        <w:t>[L</w:t>
      </w:r>
      <w:r w:rsidR="00BB3778" w:rsidRPr="00650DA9">
        <w:rPr>
          <w:rFonts w:cs="Times New Roman"/>
          <w:lang w:val="fr-CA"/>
        </w:rPr>
        <w:t>’</w:t>
      </w:r>
      <w:r w:rsidRPr="00650DA9">
        <w:rPr>
          <w:rFonts w:cs="Times New Roman"/>
          <w:lang w:val="fr-CA"/>
        </w:rPr>
        <w:t>article de l</w:t>
      </w:r>
      <w:r w:rsidR="00BB3778" w:rsidRPr="00650DA9">
        <w:rPr>
          <w:rFonts w:cs="Times New Roman"/>
          <w:lang w:val="fr-CA"/>
        </w:rPr>
        <w:t>’</w:t>
      </w:r>
      <w:r w:rsidRPr="00650DA9">
        <w:rPr>
          <w:rFonts w:cs="Times New Roman"/>
          <w:lang w:val="fr-CA"/>
        </w:rPr>
        <w:t xml:space="preserve">A. analyse une scène du </w:t>
      </w:r>
      <w:r w:rsidRPr="00650DA9">
        <w:rPr>
          <w:rFonts w:cs="Times New Roman"/>
          <w:i/>
          <w:iCs/>
          <w:lang w:val="fr-CA"/>
        </w:rPr>
        <w:t>Voyage de Charlemagne à Jérusalem et Constantinople</w:t>
      </w:r>
      <w:r w:rsidR="00DA33C5" w:rsidRPr="00650DA9">
        <w:rPr>
          <w:rFonts w:cs="Times New Roman"/>
          <w:i/>
          <w:iCs/>
          <w:lang w:val="fr-CA"/>
        </w:rPr>
        <w:fldChar w:fldCharType="begin"/>
      </w:r>
      <w:r w:rsidR="00DA33C5" w:rsidRPr="00650DA9">
        <w:rPr>
          <w:lang w:val="fr-CA"/>
        </w:rPr>
        <w:instrText xml:space="preserve"> XE "</w:instrText>
      </w:r>
      <w:r w:rsidR="00DA33C5" w:rsidRPr="00650DA9">
        <w:rPr>
          <w:rFonts w:cs="Times New Roman"/>
          <w:i/>
          <w:iCs/>
          <w:lang w:val="fr-CA"/>
        </w:rPr>
        <w:instrText xml:space="preserve">Voyage de Charlemagne à Jérusalem et </w:instrText>
      </w:r>
      <w:r w:rsidR="00BB3445" w:rsidRPr="00650DA9">
        <w:rPr>
          <w:rFonts w:cs="Times New Roman"/>
          <w:i/>
          <w:iCs/>
          <w:lang w:val="fr-CA"/>
        </w:rPr>
        <w:instrText xml:space="preserve">à </w:instrText>
      </w:r>
      <w:r w:rsidR="00DA33C5" w:rsidRPr="00650DA9">
        <w:rPr>
          <w:rFonts w:cs="Times New Roman"/>
          <w:i/>
          <w:iCs/>
          <w:lang w:val="fr-CA"/>
        </w:rPr>
        <w:instrText>Constantinople</w:instrText>
      </w:r>
      <w:r w:rsidR="00DA33C5" w:rsidRPr="00650DA9">
        <w:rPr>
          <w:lang w:val="fr-CA"/>
        </w:rPr>
        <w:instrText>" \t "</w:instrText>
      </w:r>
      <w:r w:rsidR="00DA33C5" w:rsidRPr="00650DA9">
        <w:rPr>
          <w:rFonts w:asciiTheme="minorHAnsi" w:hAnsiTheme="minorHAnsi"/>
          <w:lang w:val="fr-CA"/>
        </w:rPr>
        <w:instrText>156</w:instrText>
      </w:r>
      <w:r w:rsidR="00DA33C5" w:rsidRPr="00650DA9">
        <w:rPr>
          <w:lang w:val="fr-CA"/>
        </w:rPr>
        <w:instrText xml:space="preserve">" \f "sujs" </w:instrText>
      </w:r>
      <w:r w:rsidR="00DA33C5" w:rsidRPr="00650DA9">
        <w:rPr>
          <w:rFonts w:cs="Times New Roman"/>
          <w:i/>
          <w:iCs/>
          <w:lang w:val="fr-CA"/>
        </w:rPr>
        <w:fldChar w:fldCharType="end"/>
      </w:r>
      <w:r w:rsidRPr="00650DA9">
        <w:rPr>
          <w:rFonts w:cs="Times New Roman"/>
          <w:lang w:val="fr-CA"/>
        </w:rPr>
        <w:t> : en arrivant dans la capitale byzantine, Charlemagne</w:t>
      </w:r>
      <w:r w:rsidR="00DA33C5" w:rsidRPr="00650DA9">
        <w:rPr>
          <w:rFonts w:cs="Times New Roman"/>
          <w:lang w:val="fr-CA"/>
        </w:rPr>
        <w:fldChar w:fldCharType="begin"/>
      </w:r>
      <w:r w:rsidR="00DA33C5" w:rsidRPr="00650DA9">
        <w:rPr>
          <w:lang w:val="fr-CA"/>
        </w:rPr>
        <w:instrText xml:space="preserve"> XE "</w:instrText>
      </w:r>
      <w:r w:rsidR="00DA33C5" w:rsidRPr="00650DA9">
        <w:rPr>
          <w:rFonts w:cs="Times New Roman"/>
          <w:lang w:val="fr-CA"/>
        </w:rPr>
        <w:instrText>Charlemagne</w:instrText>
      </w:r>
      <w:r w:rsidR="00DA33C5" w:rsidRPr="00650DA9">
        <w:rPr>
          <w:lang w:val="fr-CA"/>
        </w:rPr>
        <w:instrText>" \t "</w:instrText>
      </w:r>
      <w:r w:rsidR="00DA33C5" w:rsidRPr="00650DA9">
        <w:rPr>
          <w:rFonts w:asciiTheme="minorHAnsi" w:hAnsiTheme="minorHAnsi"/>
          <w:iCs/>
          <w:lang w:val="fr-CA"/>
        </w:rPr>
        <w:instrText>156</w:instrText>
      </w:r>
      <w:r w:rsidR="00DA33C5" w:rsidRPr="00650DA9">
        <w:rPr>
          <w:lang w:val="fr-CA"/>
        </w:rPr>
        <w:instrText xml:space="preserve">" \f "sujs" </w:instrText>
      </w:r>
      <w:r w:rsidR="00DA33C5" w:rsidRPr="00650DA9">
        <w:rPr>
          <w:rFonts w:cs="Times New Roman"/>
          <w:lang w:val="fr-CA"/>
        </w:rPr>
        <w:fldChar w:fldCharType="end"/>
      </w:r>
      <w:r w:rsidRPr="00650DA9">
        <w:rPr>
          <w:rFonts w:cs="Times New Roman"/>
          <w:lang w:val="fr-CA"/>
        </w:rPr>
        <w:t xml:space="preserve"> est frappé de voir Hugon</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Hugon</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xml:space="preserve">, le </w:t>
      </w:r>
      <w:r w:rsidRPr="00650DA9">
        <w:rPr>
          <w:rFonts w:cs="Times New Roman"/>
          <w:i/>
          <w:iCs/>
          <w:lang w:val="fr-CA"/>
        </w:rPr>
        <w:t>basileus</w:t>
      </w:r>
      <w:r w:rsidRPr="00650DA9">
        <w:rPr>
          <w:rFonts w:cs="Times New Roman"/>
          <w:lang w:val="fr-CA"/>
        </w:rPr>
        <w:t>, en train de labourer avec une charrue d</w:t>
      </w:r>
      <w:r w:rsidR="00BB3778" w:rsidRPr="00650DA9">
        <w:rPr>
          <w:rFonts w:cs="Times New Roman"/>
          <w:lang w:val="fr-CA"/>
        </w:rPr>
        <w:t>’</w:t>
      </w:r>
      <w:r w:rsidRPr="00650DA9">
        <w:rPr>
          <w:rFonts w:cs="Times New Roman"/>
          <w:lang w:val="fr-CA"/>
        </w:rPr>
        <w:t>or</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charrue d’or</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Or, si</w:t>
      </w:r>
      <w:r w:rsidR="009B7FD1">
        <w:rPr>
          <w:rFonts w:cs="Times New Roman"/>
          <w:lang w:val="fr-CA"/>
        </w:rPr>
        <w:t xml:space="preserve"> cette « curieuse posture » (p. </w:t>
      </w:r>
      <w:r w:rsidRPr="00650DA9">
        <w:rPr>
          <w:rFonts w:cs="Times New Roman"/>
          <w:lang w:val="fr-CA"/>
        </w:rPr>
        <w:t xml:space="preserve">244) peut prêter </w:t>
      </w:r>
      <w:r w:rsidR="547D7AF8" w:rsidRPr="00650DA9">
        <w:rPr>
          <w:rFonts w:cs="Times New Roman"/>
          <w:lang w:val="fr-CA"/>
        </w:rPr>
        <w:t>à</w:t>
      </w:r>
      <w:r w:rsidRPr="00650DA9">
        <w:rPr>
          <w:rFonts w:cs="Times New Roman"/>
          <w:lang w:val="fr-CA"/>
        </w:rPr>
        <w:t xml:space="preserve"> sourire, l</w:t>
      </w:r>
      <w:r w:rsidR="00BB3778" w:rsidRPr="00650DA9">
        <w:rPr>
          <w:rFonts w:cs="Times New Roman"/>
          <w:lang w:val="fr-CA"/>
        </w:rPr>
        <w:t>’</w:t>
      </w:r>
      <w:r w:rsidRPr="00650DA9">
        <w:rPr>
          <w:rFonts w:cs="Times New Roman"/>
          <w:lang w:val="fr-CA"/>
        </w:rPr>
        <w:t xml:space="preserve">A. </w:t>
      </w:r>
      <w:r w:rsidR="62E33411" w:rsidRPr="00650DA9">
        <w:rPr>
          <w:rFonts w:cs="Times New Roman"/>
          <w:lang w:val="fr-CA"/>
        </w:rPr>
        <w:t>montre</w:t>
      </w:r>
      <w:r w:rsidRPr="00650DA9">
        <w:rPr>
          <w:rFonts w:cs="Times New Roman"/>
          <w:lang w:val="fr-CA"/>
        </w:rPr>
        <w:t xml:space="preserve"> qu</w:t>
      </w:r>
      <w:r w:rsidR="00BB3778" w:rsidRPr="00650DA9">
        <w:rPr>
          <w:rFonts w:cs="Times New Roman"/>
          <w:lang w:val="fr-CA"/>
        </w:rPr>
        <w:t>’</w:t>
      </w:r>
      <w:r w:rsidRPr="00650DA9">
        <w:rPr>
          <w:rFonts w:cs="Times New Roman"/>
          <w:lang w:val="fr-CA"/>
        </w:rPr>
        <w:t>elle perpétue</w:t>
      </w:r>
      <w:r w:rsidR="6FB76CC7" w:rsidRPr="00650DA9">
        <w:rPr>
          <w:rFonts w:cs="Times New Roman"/>
          <w:lang w:val="fr-CA"/>
        </w:rPr>
        <w:t xml:space="preserve"> en réalité</w:t>
      </w:r>
      <w:r w:rsidRPr="00650DA9">
        <w:rPr>
          <w:rFonts w:cs="Times New Roman"/>
          <w:lang w:val="fr-CA"/>
        </w:rPr>
        <w:t xml:space="preserve"> un ancien motif d</w:t>
      </w:r>
      <w:r w:rsidR="00BB3778" w:rsidRPr="00650DA9">
        <w:rPr>
          <w:rFonts w:cs="Times New Roman"/>
          <w:lang w:val="fr-CA"/>
        </w:rPr>
        <w:t>’</w:t>
      </w:r>
      <w:r w:rsidRPr="00650DA9">
        <w:rPr>
          <w:rFonts w:cs="Times New Roman"/>
          <w:lang w:val="fr-CA"/>
        </w:rPr>
        <w:t>origine indo-européenne. La figure du roi-agriculteur sur sa charrue somptueuse relèverait en effet de la troisième fonction dumézilienne</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fonction dumézilienne</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xml:space="preserve"> qui mêle « les motifs de la richesse, de la beauté, de la sexualité et de l</w:t>
      </w:r>
      <w:r w:rsidR="00BB3778" w:rsidRPr="00650DA9">
        <w:rPr>
          <w:rFonts w:cs="Times New Roman"/>
          <w:lang w:val="fr-CA"/>
        </w:rPr>
        <w:t>’</w:t>
      </w:r>
      <w:r w:rsidRPr="00650DA9">
        <w:rPr>
          <w:rFonts w:cs="Times New Roman"/>
          <w:lang w:val="fr-CA"/>
        </w:rPr>
        <w:t>abondance, sous le</w:t>
      </w:r>
      <w:r w:rsidR="009B7FD1">
        <w:rPr>
          <w:rFonts w:cs="Times New Roman"/>
          <w:lang w:val="fr-CA"/>
        </w:rPr>
        <w:t xml:space="preserve"> signe de la productivité » (p. </w:t>
      </w:r>
      <w:r w:rsidRPr="00650DA9">
        <w:rPr>
          <w:rFonts w:cs="Times New Roman"/>
          <w:lang w:val="fr-CA"/>
        </w:rPr>
        <w:t>245). Pour appuyer cette thèse, l</w:t>
      </w:r>
      <w:r w:rsidR="00BB3778" w:rsidRPr="00650DA9">
        <w:rPr>
          <w:rFonts w:cs="Times New Roman"/>
          <w:lang w:val="fr-CA"/>
        </w:rPr>
        <w:t>’</w:t>
      </w:r>
      <w:r w:rsidRPr="00650DA9">
        <w:rPr>
          <w:rFonts w:cs="Times New Roman"/>
          <w:lang w:val="fr-CA"/>
        </w:rPr>
        <w:t>A. convoque dans un deuxième temps les recherches de Krappe</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Krappe</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"noms" </w:instrText>
      </w:r>
      <w:r w:rsidR="005827C8" w:rsidRPr="00650DA9">
        <w:rPr>
          <w:rFonts w:cs="Times New Roman"/>
          <w:lang w:val="fr-CA"/>
        </w:rPr>
        <w:fldChar w:fldCharType="end"/>
      </w:r>
      <w:r w:rsidRPr="00650DA9">
        <w:rPr>
          <w:rFonts w:cs="Times New Roman"/>
          <w:lang w:val="fr-CA"/>
        </w:rPr>
        <w:t xml:space="preserve"> qui avait déjà reconnu dans cette scène du </w:t>
      </w:r>
      <w:r w:rsidRPr="00650DA9">
        <w:rPr>
          <w:rFonts w:cs="Times New Roman"/>
          <w:i/>
          <w:iCs/>
          <w:lang w:val="fr-CA"/>
        </w:rPr>
        <w:t>Voyage</w:t>
      </w:r>
      <w:r w:rsidRPr="00650DA9">
        <w:rPr>
          <w:rFonts w:cs="Times New Roman"/>
          <w:lang w:val="fr-CA"/>
        </w:rPr>
        <w:t xml:space="preserve"> un motif répandu dans le folklore</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folklore</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xml:space="preserve"> européen, comme en témoigne l</w:t>
      </w:r>
      <w:r w:rsidR="00BB3778" w:rsidRPr="00650DA9">
        <w:rPr>
          <w:rFonts w:cs="Times New Roman"/>
          <w:lang w:val="fr-CA"/>
        </w:rPr>
        <w:t>’</w:t>
      </w:r>
      <w:r w:rsidRPr="00650DA9">
        <w:rPr>
          <w:rFonts w:cs="Times New Roman"/>
          <w:lang w:val="fr-CA"/>
        </w:rPr>
        <w:t>épisode de Cincinnatus</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Cincinnatus</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xml:space="preserve"> conduisant sa charrue lorsqu</w:t>
      </w:r>
      <w:r w:rsidR="00BB3778" w:rsidRPr="00650DA9">
        <w:rPr>
          <w:rFonts w:cs="Times New Roman"/>
          <w:lang w:val="fr-CA"/>
        </w:rPr>
        <w:t>’</w:t>
      </w:r>
      <w:r w:rsidRPr="00650DA9">
        <w:rPr>
          <w:rFonts w:cs="Times New Roman"/>
          <w:lang w:val="fr-CA"/>
        </w:rPr>
        <w:t>on vient lui annoncer qu</w:t>
      </w:r>
      <w:r w:rsidR="00BB3778" w:rsidRPr="00650DA9">
        <w:rPr>
          <w:rFonts w:cs="Times New Roman"/>
          <w:lang w:val="fr-CA"/>
        </w:rPr>
        <w:t>’</w:t>
      </w:r>
      <w:r w:rsidRPr="00650DA9">
        <w:rPr>
          <w:rFonts w:cs="Times New Roman"/>
          <w:lang w:val="fr-CA"/>
        </w:rPr>
        <w:t>il est élu dictateur, mais aussi des récits moins connus, comme celui du roi de Phrygie Gordias</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Phrygie Gordias</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raconté par Justin</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Justin</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ou encore celui du « roi jardinier » Abdalonymus de Sidon</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Abdalonymus de Sidon</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rapporté également par Justin ainsi que par Plutarque</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Plutarque</w:instrText>
      </w:r>
      <w:r w:rsidR="005827C8" w:rsidRPr="00650DA9">
        <w:rPr>
          <w:lang w:val="fr-CA"/>
        </w:rPr>
        <w:instrText>" \t "</w:instrText>
      </w:r>
      <w:r w:rsidR="005827C8" w:rsidRPr="00650DA9">
        <w:rPr>
          <w:rFonts w:asciiTheme="minorHAnsi" w:hAnsiTheme="minorHAnsi"/>
          <w:iCs/>
          <w:lang w:val="fr-CA"/>
        </w:rPr>
        <w:instrText>156</w:instrText>
      </w:r>
      <w:r w:rsidR="005827C8" w:rsidRPr="00650DA9">
        <w:rPr>
          <w:lang w:val="fr-CA"/>
        </w:rPr>
        <w:instrText>" \f "</w:instrText>
      </w:r>
      <w:r w:rsidR="0056268B" w:rsidRPr="00650DA9">
        <w:rPr>
          <w:lang w:val="fr-CA"/>
        </w:rPr>
        <w:instrText>nom</w:instrText>
      </w:r>
      <w:r w:rsidR="005827C8" w:rsidRPr="00650DA9">
        <w:rPr>
          <w:lang w:val="fr-CA"/>
        </w:rPr>
        <w:instrText xml:space="preserve">s" </w:instrText>
      </w:r>
      <w:r w:rsidR="005827C8" w:rsidRPr="00650DA9">
        <w:rPr>
          <w:rFonts w:cs="Times New Roman"/>
          <w:lang w:val="fr-CA"/>
        </w:rPr>
        <w:fldChar w:fldCharType="end"/>
      </w:r>
      <w:r w:rsidRPr="00650DA9">
        <w:rPr>
          <w:rFonts w:cs="Times New Roman"/>
          <w:lang w:val="fr-CA"/>
        </w:rPr>
        <w:t>. Des légendes wisigothes et tchèques s</w:t>
      </w:r>
      <w:r w:rsidR="00BB3778" w:rsidRPr="00650DA9">
        <w:rPr>
          <w:rFonts w:cs="Times New Roman"/>
          <w:lang w:val="fr-CA"/>
        </w:rPr>
        <w:t>’</w:t>
      </w:r>
      <w:r w:rsidRPr="00650DA9">
        <w:rPr>
          <w:rFonts w:cs="Times New Roman"/>
          <w:lang w:val="fr-CA"/>
        </w:rPr>
        <w:t xml:space="preserve">ajoutent enfin à ce dossier. Selon la « double rationalité » (p. 251) qui structure le </w:t>
      </w:r>
      <w:r w:rsidRPr="00650DA9">
        <w:rPr>
          <w:rFonts w:cs="Times New Roman"/>
          <w:i/>
          <w:iCs/>
          <w:lang w:val="fr-CA"/>
        </w:rPr>
        <w:t>Voyage de Charlemagne</w:t>
      </w:r>
      <w:r w:rsidRPr="00650DA9">
        <w:rPr>
          <w:rFonts w:cs="Times New Roman"/>
          <w:lang w:val="fr-CA"/>
        </w:rPr>
        <w:t>, ce motif ancien du roi laboureur est ici largement tourné en dérision. Ainsi, pour l</w:t>
      </w:r>
      <w:r w:rsidR="00BB3778" w:rsidRPr="00650DA9">
        <w:rPr>
          <w:rFonts w:cs="Times New Roman"/>
          <w:lang w:val="fr-CA"/>
        </w:rPr>
        <w:t>’</w:t>
      </w:r>
      <w:r w:rsidR="006B7807" w:rsidRPr="00650DA9">
        <w:rPr>
          <w:rFonts w:cs="Times New Roman"/>
          <w:lang w:val="fr-CA"/>
        </w:rPr>
        <w:t>A.</w:t>
      </w:r>
      <w:r w:rsidRPr="00650DA9">
        <w:rPr>
          <w:rFonts w:cs="Times New Roman"/>
          <w:lang w:val="fr-CA"/>
        </w:rPr>
        <w:t xml:space="preserve"> de l</w:t>
      </w:r>
      <w:r w:rsidR="00BB3778" w:rsidRPr="00650DA9">
        <w:rPr>
          <w:rFonts w:cs="Times New Roman"/>
          <w:lang w:val="fr-CA"/>
        </w:rPr>
        <w:t>’</w:t>
      </w:r>
      <w:r w:rsidRPr="00650DA9">
        <w:rPr>
          <w:rFonts w:cs="Times New Roman"/>
          <w:lang w:val="fr-CA"/>
        </w:rPr>
        <w:t>article et éditeur de la chanson de geste dont il est question, « la rencontre d</w:t>
      </w:r>
      <w:r w:rsidR="00BB3778" w:rsidRPr="00650DA9">
        <w:rPr>
          <w:rFonts w:cs="Times New Roman"/>
          <w:lang w:val="fr-CA"/>
        </w:rPr>
        <w:t>’</w:t>
      </w:r>
      <w:r w:rsidRPr="00650DA9">
        <w:rPr>
          <w:rFonts w:cs="Times New Roman"/>
          <w:lang w:val="fr-CA"/>
        </w:rPr>
        <w:t>innombrables traditions […] aboutit non à un patchwork décousu mais à l</w:t>
      </w:r>
      <w:r w:rsidR="00BB3778" w:rsidRPr="00650DA9">
        <w:rPr>
          <w:rFonts w:cs="Times New Roman"/>
          <w:lang w:val="fr-CA"/>
        </w:rPr>
        <w:t>’</w:t>
      </w:r>
      <w:r w:rsidRPr="00650DA9">
        <w:rPr>
          <w:rFonts w:cs="Times New Roman"/>
          <w:lang w:val="fr-CA"/>
        </w:rPr>
        <w:t>élaboration d</w:t>
      </w:r>
      <w:r w:rsidR="00BB3778" w:rsidRPr="00650DA9">
        <w:rPr>
          <w:rFonts w:cs="Times New Roman"/>
          <w:lang w:val="fr-CA"/>
        </w:rPr>
        <w:t>’</w:t>
      </w:r>
      <w:r w:rsidRPr="00650DA9">
        <w:rPr>
          <w:rFonts w:cs="Times New Roman"/>
          <w:lang w:val="fr-CA"/>
        </w:rPr>
        <w:t>un texte d</w:t>
      </w:r>
      <w:r w:rsidR="00BB3778" w:rsidRPr="00650DA9">
        <w:rPr>
          <w:rFonts w:cs="Times New Roman"/>
          <w:lang w:val="fr-CA"/>
        </w:rPr>
        <w:t>’</w:t>
      </w:r>
      <w:r w:rsidRPr="00650DA9">
        <w:rPr>
          <w:rFonts w:cs="Times New Roman"/>
          <w:lang w:val="fr-CA"/>
        </w:rPr>
        <w:t>une logique interne et d</w:t>
      </w:r>
      <w:r w:rsidR="00BB3778" w:rsidRPr="00650DA9">
        <w:rPr>
          <w:rFonts w:cs="Times New Roman"/>
          <w:lang w:val="fr-CA"/>
        </w:rPr>
        <w:t>’</w:t>
      </w:r>
      <w:r w:rsidRPr="00650DA9">
        <w:rPr>
          <w:rFonts w:cs="Times New Roman"/>
          <w:lang w:val="fr-CA"/>
        </w:rPr>
        <w:t>une efficacité narrative hors de pair » (</w:t>
      </w:r>
      <w:r w:rsidRPr="00650DA9">
        <w:rPr>
          <w:rFonts w:cs="Times New Roman"/>
          <w:i/>
          <w:iCs/>
          <w:lang w:val="fr-CA"/>
        </w:rPr>
        <w:t>ibid</w:t>
      </w:r>
      <w:r w:rsidRPr="00650DA9">
        <w:rPr>
          <w:rFonts w:cs="Times New Roman"/>
          <w:lang w:val="fr-CA"/>
        </w:rPr>
        <w:t>.).</w:t>
      </w:r>
      <w:r w:rsidRPr="00650DA9">
        <w:rPr>
          <w:rFonts w:cs="Times"/>
          <w:lang w:val="fr-CA"/>
        </w:rPr>
        <w:t xml:space="preserve">] </w:t>
      </w:r>
      <w:r w:rsidR="009B7FD1">
        <w:rPr>
          <w:rFonts w:cs="Times New Roman"/>
          <w:lang w:val="fr-CA"/>
        </w:rPr>
        <w:t>(E.</w:t>
      </w:r>
      <w:r w:rsidRPr="00650DA9">
        <w:rPr>
          <w:rFonts w:cs="Times New Roman"/>
          <w:lang w:val="fr-CA"/>
        </w:rPr>
        <w:t>P</w:t>
      </w:r>
      <w:r w:rsidRPr="00650DA9">
        <w:rPr>
          <w:lang w:val="fr-CA"/>
        </w:rPr>
        <w:t>.)</w:t>
      </w:r>
    </w:p>
    <w:p w14:paraId="19A6D100" w14:textId="77777777" w:rsidR="00482087" w:rsidRPr="00650DA9" w:rsidRDefault="00482087" w:rsidP="009B7FD1">
      <w:pPr>
        <w:ind w:left="284" w:right="142" w:firstLine="283"/>
        <w:rPr>
          <w:lang w:val="fr-CA"/>
        </w:rPr>
      </w:pPr>
    </w:p>
    <w:p w14:paraId="2FACA13A" w14:textId="5CB0BCBD" w:rsidR="00482087" w:rsidRPr="00650DA9" w:rsidRDefault="00482087" w:rsidP="00482087">
      <w:pPr>
        <w:pStyle w:val="ItemdentreNew"/>
        <w:rPr>
          <w:rFonts w:cs="Times New Roman"/>
          <w:szCs w:val="22"/>
          <w:lang w:val="fr-CA"/>
        </w:rPr>
      </w:pPr>
      <w:r w:rsidRPr="00650DA9">
        <w:rPr>
          <w:rFonts w:cs="Times New Roman"/>
          <w:szCs w:val="22"/>
          <w:lang w:val="fr-CA"/>
        </w:rPr>
        <w:t>157.</w:t>
      </w:r>
      <w:r w:rsidRPr="00650DA9">
        <w:rPr>
          <w:rFonts w:cs="Times New Roman"/>
          <w:szCs w:val="22"/>
          <w:lang w:val="fr-CA"/>
        </w:rPr>
        <w:tab/>
      </w:r>
      <w:r w:rsidRPr="00650DA9">
        <w:rPr>
          <w:rFonts w:cs="Times New Roman"/>
          <w:smallCaps/>
          <w:lang w:val="fr-CA"/>
        </w:rPr>
        <w:t>Devard</w:t>
      </w:r>
      <w:r w:rsidR="005827C8" w:rsidRPr="00650DA9">
        <w:rPr>
          <w:rFonts w:cs="Times New Roman"/>
          <w:smallCaps/>
          <w:lang w:val="fr-CA"/>
        </w:rPr>
        <w:fldChar w:fldCharType="begin"/>
      </w:r>
      <w:r w:rsidR="005827C8" w:rsidRPr="00650DA9">
        <w:rPr>
          <w:lang w:val="fr-CA"/>
        </w:rPr>
        <w:instrText xml:space="preserve"> XE "</w:instrText>
      </w:r>
      <w:r w:rsidR="005827C8" w:rsidRPr="00650DA9">
        <w:rPr>
          <w:rFonts w:cs="Times New Roman"/>
          <w:smallCaps/>
          <w:lang w:val="fr-CA"/>
        </w:rPr>
        <w:instrText>Devard</w:instrText>
      </w:r>
      <w:r w:rsidR="005827C8" w:rsidRPr="00650DA9">
        <w:rPr>
          <w:lang w:val="fr-CA"/>
        </w:rPr>
        <w:instrText>" \t "</w:instrText>
      </w:r>
      <w:r w:rsidR="005827C8" w:rsidRPr="00650DA9">
        <w:rPr>
          <w:rFonts w:asciiTheme="minorHAnsi" w:hAnsiTheme="minorHAnsi"/>
          <w:iCs/>
          <w:lang w:val="fr-CA"/>
        </w:rPr>
        <w:instrText>157</w:instrText>
      </w:r>
      <w:r w:rsidR="005827C8" w:rsidRPr="00650DA9">
        <w:rPr>
          <w:lang w:val="fr-CA"/>
        </w:rPr>
        <w:instrText xml:space="preserve">" \f "noms" </w:instrText>
      </w:r>
      <w:r w:rsidR="005827C8"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Jérôme : </w:t>
      </w:r>
      <w:r w:rsidRPr="00650DA9">
        <w:rPr>
          <w:rFonts w:cs="Times New Roman"/>
          <w:i/>
          <w:lang w:val="fr-CA"/>
        </w:rPr>
        <w:t>Aux sources de la royauté épique : la sacralité</w:t>
      </w:r>
      <w:r w:rsidR="005827C8" w:rsidRPr="00650DA9">
        <w:rPr>
          <w:rFonts w:cs="Times New Roman"/>
          <w:i/>
          <w:lang w:val="fr-CA"/>
        </w:rPr>
        <w:fldChar w:fldCharType="begin"/>
      </w:r>
      <w:r w:rsidR="005827C8" w:rsidRPr="00650DA9">
        <w:rPr>
          <w:lang w:val="fr-CA"/>
        </w:rPr>
        <w:instrText xml:space="preserve"> XE "</w:instrText>
      </w:r>
      <w:r w:rsidR="005827C8" w:rsidRPr="00650DA9">
        <w:rPr>
          <w:rFonts w:cs="Times New Roman"/>
          <w:iCs/>
          <w:lang w:val="fr-CA"/>
        </w:rPr>
        <w:instrText>sacré</w:instrText>
      </w:r>
      <w:r w:rsidR="005827C8" w:rsidRPr="00650DA9">
        <w:rPr>
          <w:lang w:val="fr-CA"/>
        </w:rPr>
        <w:instrText>" \t "</w:instrText>
      </w:r>
      <w:r w:rsidR="005827C8" w:rsidRPr="00650DA9">
        <w:rPr>
          <w:rFonts w:asciiTheme="minorHAnsi" w:hAnsiTheme="minorHAnsi"/>
          <w:iCs/>
          <w:lang w:val="fr-CA"/>
        </w:rPr>
        <w:instrText>157</w:instrText>
      </w:r>
      <w:r w:rsidR="005827C8" w:rsidRPr="00650DA9">
        <w:rPr>
          <w:lang w:val="fr-CA"/>
        </w:rPr>
        <w:instrText xml:space="preserve">" \f "sujs" </w:instrText>
      </w:r>
      <w:r w:rsidR="005827C8" w:rsidRPr="00650DA9">
        <w:rPr>
          <w:rFonts w:cs="Times New Roman"/>
          <w:i/>
          <w:lang w:val="fr-CA"/>
        </w:rPr>
        <w:fldChar w:fldCharType="end"/>
      </w:r>
      <w:r w:rsidRPr="00650DA9">
        <w:rPr>
          <w:rFonts w:cs="Times New Roman"/>
          <w:i/>
          <w:lang w:val="fr-CA"/>
        </w:rPr>
        <w:t xml:space="preserve"> du </w:t>
      </w:r>
      <w:r w:rsidRPr="00650DA9">
        <w:rPr>
          <w:rFonts w:cs="Times New Roman"/>
          <w:i/>
          <w:iCs/>
          <w:lang w:val="fr-CA"/>
        </w:rPr>
        <w:t>genus</w:t>
      </w:r>
      <w:r w:rsidRPr="00650DA9">
        <w:rPr>
          <w:rFonts w:cs="Times New Roman"/>
          <w:i/>
          <w:lang w:val="fr-CA"/>
        </w:rPr>
        <w:t xml:space="preserve"> royal</w:t>
      </w:r>
      <w:r w:rsidRPr="00650DA9">
        <w:rPr>
          <w:rFonts w:cs="Times New Roman"/>
          <w:lang w:val="fr-CA"/>
        </w:rPr>
        <w:t xml:space="preserve">, dans </w:t>
      </w:r>
      <w:r w:rsidRPr="00650DA9">
        <w:rPr>
          <w:rFonts w:cs="Times New Roman"/>
          <w:i/>
          <w:lang w:val="fr-CA"/>
        </w:rPr>
        <w:t>La Chanson de geste et le sacré…</w:t>
      </w:r>
      <w:r w:rsidRPr="00650DA9">
        <w:rPr>
          <w:rFonts w:cs="Times New Roman"/>
          <w:lang w:val="fr-CA"/>
        </w:rPr>
        <w:t>, pp. 31-42</w:t>
      </w:r>
      <w:r w:rsidRPr="00650DA9">
        <w:rPr>
          <w:rFonts w:cs="Times New Roman"/>
          <w:szCs w:val="22"/>
          <w:lang w:val="fr-CA"/>
        </w:rPr>
        <w:t>.</w:t>
      </w:r>
    </w:p>
    <w:p w14:paraId="0CB1F8B4" w14:textId="2196403E" w:rsidR="00482087" w:rsidRPr="00650DA9" w:rsidRDefault="00482087" w:rsidP="00482087">
      <w:pPr>
        <w:ind w:left="284" w:right="142" w:firstLine="284"/>
        <w:rPr>
          <w:lang w:val="fr-CA"/>
        </w:rPr>
      </w:pPr>
      <w:r w:rsidRPr="00650DA9">
        <w:rPr>
          <w:rFonts w:cs="Times New Roman"/>
          <w:lang w:val="fr-CA"/>
        </w:rPr>
        <w:t>[Dans les chansons de geste, les modalités d</w:t>
      </w:r>
      <w:r w:rsidR="00BB3778" w:rsidRPr="00650DA9">
        <w:rPr>
          <w:rFonts w:cs="Times New Roman"/>
          <w:lang w:val="fr-CA"/>
        </w:rPr>
        <w:t>’</w:t>
      </w:r>
      <w:r w:rsidRPr="00650DA9">
        <w:rPr>
          <w:rFonts w:cs="Times New Roman"/>
          <w:lang w:val="fr-CA"/>
        </w:rPr>
        <w:t>accession au trône combinent un double principe électif et héréditaire. Si la référence explicite et circonstanciée au sacre royal est peu présente, ce n</w:t>
      </w:r>
      <w:r w:rsidR="00BB3778" w:rsidRPr="00650DA9">
        <w:rPr>
          <w:rFonts w:cs="Times New Roman"/>
          <w:lang w:val="fr-CA"/>
        </w:rPr>
        <w:t>’</w:t>
      </w:r>
      <w:r w:rsidRPr="00650DA9">
        <w:rPr>
          <w:rFonts w:cs="Times New Roman"/>
          <w:lang w:val="fr-CA"/>
        </w:rPr>
        <w:t>est pas pour autant que la royauté</w:t>
      </w:r>
      <w:r w:rsidR="005827C8" w:rsidRPr="00650DA9">
        <w:rPr>
          <w:rFonts w:cs="Times New Roman"/>
          <w:lang w:val="fr-CA"/>
        </w:rPr>
        <w:fldChar w:fldCharType="begin"/>
      </w:r>
      <w:r w:rsidR="005827C8" w:rsidRPr="00650DA9">
        <w:rPr>
          <w:lang w:val="fr-CA"/>
        </w:rPr>
        <w:instrText xml:space="preserve"> XE "</w:instrText>
      </w:r>
      <w:r w:rsidR="005827C8" w:rsidRPr="00650DA9">
        <w:rPr>
          <w:rFonts w:cs="Times New Roman"/>
          <w:lang w:val="fr-CA"/>
        </w:rPr>
        <w:instrText>royauté</w:instrText>
      </w:r>
      <w:r w:rsidR="005827C8" w:rsidRPr="00650DA9">
        <w:rPr>
          <w:lang w:val="fr-CA"/>
        </w:rPr>
        <w:instrText>" \t "</w:instrText>
      </w:r>
      <w:r w:rsidR="005827C8" w:rsidRPr="00650DA9">
        <w:rPr>
          <w:rFonts w:asciiTheme="minorHAnsi" w:hAnsiTheme="minorHAnsi"/>
          <w:iCs/>
          <w:lang w:val="fr-CA"/>
        </w:rPr>
        <w:instrText>157</w:instrText>
      </w:r>
      <w:r w:rsidR="005827C8" w:rsidRPr="00650DA9">
        <w:rPr>
          <w:lang w:val="fr-CA"/>
        </w:rPr>
        <w:instrText xml:space="preserve">" \f "sujs" </w:instrText>
      </w:r>
      <w:r w:rsidR="005827C8" w:rsidRPr="00650DA9">
        <w:rPr>
          <w:rFonts w:cs="Times New Roman"/>
          <w:lang w:val="fr-CA"/>
        </w:rPr>
        <w:fldChar w:fldCharType="end"/>
      </w:r>
      <w:r w:rsidRPr="00650DA9">
        <w:rPr>
          <w:rFonts w:cs="Times New Roman"/>
          <w:lang w:val="fr-CA"/>
        </w:rPr>
        <w:t xml:space="preserve"> est dénuée de toute sacralité ; elle semble en effet « liée au principe dynastique qui apparaît comme une sorte de vertu sacrée dont </w:t>
      </w:r>
      <w:r w:rsidRPr="00650DA9">
        <w:rPr>
          <w:rFonts w:cs="Times New Roman"/>
          <w:lang w:val="fr-CA"/>
        </w:rPr>
        <w:lastRenderedPageBreak/>
        <w:t xml:space="preserve">la transmission intergénérationnelle renvoie à la conception franque originelle de la royauté où le caractère sacré était inscrit dans le génome même de la famille, encore appelé </w:t>
      </w:r>
      <w:r w:rsidRPr="00650DA9">
        <w:rPr>
          <w:rFonts w:cs="Times New Roman"/>
          <w:i/>
          <w:iCs/>
          <w:lang w:val="fr-CA"/>
        </w:rPr>
        <w:t>genus</w:t>
      </w:r>
      <w:r w:rsidRPr="00650DA9">
        <w:rPr>
          <w:rFonts w:cs="Times New Roman"/>
          <w:lang w:val="fr-CA"/>
        </w:rPr>
        <w:t> ». Cette sacralité, qui affecte non seulement la personne mais toute la lignée royale, s</w:t>
      </w:r>
      <w:r w:rsidR="00BB3778" w:rsidRPr="00650DA9">
        <w:rPr>
          <w:rFonts w:cs="Times New Roman"/>
          <w:lang w:val="fr-CA"/>
        </w:rPr>
        <w:t>’</w:t>
      </w:r>
      <w:r w:rsidRPr="00650DA9">
        <w:rPr>
          <w:rFonts w:cs="Times New Roman"/>
          <w:lang w:val="fr-CA"/>
        </w:rPr>
        <w:t>exprime par les manifestations surnaturelles</w:t>
      </w:r>
      <w:r w:rsidR="00FF065C" w:rsidRPr="00650DA9">
        <w:rPr>
          <w:rFonts w:cs="Times New Roman"/>
          <w:lang w:val="fr-CA"/>
        </w:rPr>
        <w:fldChar w:fldCharType="begin"/>
      </w:r>
      <w:r w:rsidR="00FF065C" w:rsidRPr="00650DA9">
        <w:rPr>
          <w:lang w:val="fr-CA"/>
        </w:rPr>
        <w:instrText xml:space="preserve"> XE "</w:instrText>
      </w:r>
      <w:r w:rsidR="00FF065C" w:rsidRPr="00650DA9">
        <w:rPr>
          <w:rFonts w:cs="Times New Roman"/>
          <w:lang w:val="fr-CA"/>
        </w:rPr>
        <w:instrText>merveilleux</w:instrText>
      </w:r>
      <w:r w:rsidR="00FF065C" w:rsidRPr="00650DA9">
        <w:rPr>
          <w:lang w:val="fr-CA"/>
        </w:rPr>
        <w:instrText>" \t "</w:instrText>
      </w:r>
      <w:r w:rsidR="00FF065C" w:rsidRPr="00650DA9">
        <w:rPr>
          <w:rFonts w:asciiTheme="minorHAnsi" w:hAnsiTheme="minorHAnsi"/>
          <w:lang w:val="fr-CA"/>
        </w:rPr>
        <w:instrText>1</w:instrText>
      </w:r>
      <w:r w:rsidR="00FF065C" w:rsidRPr="00650DA9">
        <w:rPr>
          <w:rFonts w:asciiTheme="minorHAnsi" w:hAnsiTheme="minorHAnsi"/>
          <w:iCs/>
          <w:lang w:val="fr-CA"/>
        </w:rPr>
        <w:instrText>57</w:instrText>
      </w:r>
      <w:r w:rsidR="00FF065C" w:rsidRPr="00650DA9">
        <w:rPr>
          <w:lang w:val="fr-CA"/>
        </w:rPr>
        <w:instrText xml:space="preserve">" \f "sujs" </w:instrText>
      </w:r>
      <w:r w:rsidR="00FF065C" w:rsidRPr="00650DA9">
        <w:rPr>
          <w:rFonts w:cs="Times New Roman"/>
          <w:lang w:val="fr-CA"/>
        </w:rPr>
        <w:fldChar w:fldCharType="end"/>
      </w:r>
      <w:r w:rsidRPr="00650DA9">
        <w:rPr>
          <w:rFonts w:cs="Times New Roman"/>
          <w:lang w:val="fr-CA"/>
        </w:rPr>
        <w:t xml:space="preserve"> dont peuvent bénéficier ses membres, mais aussi par l</w:t>
      </w:r>
      <w:r w:rsidR="00BB3778" w:rsidRPr="00650DA9">
        <w:rPr>
          <w:rFonts w:cs="Times New Roman"/>
          <w:lang w:val="fr-CA"/>
        </w:rPr>
        <w:t>’</w:t>
      </w:r>
      <w:r w:rsidRPr="00650DA9">
        <w:rPr>
          <w:rFonts w:cs="Times New Roman"/>
          <w:lang w:val="fr-CA"/>
        </w:rPr>
        <w:t>aptitude de ces derniers à transgresser certains interdits qui s</w:t>
      </w:r>
      <w:r w:rsidR="00BB3778" w:rsidRPr="00650DA9">
        <w:rPr>
          <w:rFonts w:cs="Times New Roman"/>
          <w:lang w:val="fr-CA"/>
        </w:rPr>
        <w:t>’</w:t>
      </w:r>
      <w:r w:rsidRPr="00650DA9">
        <w:rPr>
          <w:rFonts w:cs="Times New Roman"/>
          <w:lang w:val="fr-CA"/>
        </w:rPr>
        <w:t>imposent au reste de la société (meurtres consanguins, adultères, incestes). La sacralité de la royauté épique « n</w:t>
      </w:r>
      <w:r w:rsidR="00BB3778" w:rsidRPr="00650DA9">
        <w:rPr>
          <w:rFonts w:cs="Times New Roman"/>
          <w:lang w:val="fr-CA"/>
        </w:rPr>
        <w:t>’</w:t>
      </w:r>
      <w:r w:rsidRPr="00650DA9">
        <w:rPr>
          <w:rFonts w:cs="Times New Roman"/>
          <w:lang w:val="fr-CA"/>
        </w:rPr>
        <w:t>est pas à chercher dans l</w:t>
      </w:r>
      <w:r w:rsidR="00BB3778" w:rsidRPr="00650DA9">
        <w:rPr>
          <w:rFonts w:cs="Times New Roman"/>
          <w:lang w:val="fr-CA"/>
        </w:rPr>
        <w:t>’</w:t>
      </w:r>
      <w:r w:rsidRPr="00650DA9">
        <w:rPr>
          <w:rFonts w:cs="Times New Roman"/>
          <w:lang w:val="fr-CA"/>
        </w:rPr>
        <w:t>idéologie chrétienne pourtant prégnante dans la s</w:t>
      </w:r>
      <w:r w:rsidR="00DC7ED4">
        <w:rPr>
          <w:rFonts w:cs="Times New Roman"/>
          <w:lang w:val="fr-CA"/>
        </w:rPr>
        <w:t xml:space="preserve">ociété, particulièrement aux </w:t>
      </w:r>
      <w:r w:rsidR="00DC7ED4">
        <w:rPr>
          <w:rFonts w:cs="Times New Roman"/>
          <w:smallCaps/>
          <w:lang w:val="fr-CA"/>
        </w:rPr>
        <w:t>xii</w:t>
      </w:r>
      <w:r w:rsidRPr="00650DA9">
        <w:rPr>
          <w:rFonts w:cs="Times New Roman"/>
          <w:vertAlign w:val="superscript"/>
          <w:lang w:val="fr-CA"/>
        </w:rPr>
        <w:t>e</w:t>
      </w:r>
      <w:r w:rsidR="00DC7ED4">
        <w:rPr>
          <w:rFonts w:cs="Times New Roman"/>
          <w:lang w:val="fr-CA"/>
        </w:rPr>
        <w:t>-</w:t>
      </w:r>
      <w:r w:rsidR="00DC7ED4">
        <w:rPr>
          <w:rFonts w:cs="Times New Roman"/>
          <w:smallCaps/>
          <w:lang w:val="fr-CA"/>
        </w:rPr>
        <w:t>xiii</w:t>
      </w:r>
      <w:r w:rsidRPr="00650DA9">
        <w:rPr>
          <w:rFonts w:cs="Times New Roman"/>
          <w:vertAlign w:val="superscript"/>
          <w:lang w:val="fr-CA"/>
        </w:rPr>
        <w:t xml:space="preserve">e </w:t>
      </w:r>
      <w:r w:rsidRPr="00650DA9">
        <w:rPr>
          <w:rFonts w:cs="Times New Roman"/>
          <w:lang w:val="fr-CA"/>
        </w:rPr>
        <w:t>siècles »,</w:t>
      </w:r>
      <w:r w:rsidR="00294A33" w:rsidRPr="00650DA9">
        <w:rPr>
          <w:rFonts w:cs="Times New Roman"/>
          <w:lang w:val="fr-CA"/>
        </w:rPr>
        <w:t xml:space="preserve"> </w:t>
      </w:r>
      <w:r w:rsidRPr="00650DA9">
        <w:rPr>
          <w:rFonts w:cs="Times New Roman"/>
          <w:lang w:val="fr-CA"/>
        </w:rPr>
        <w:t>mais plonge ses racines dans la conception franq</w:t>
      </w:r>
      <w:r w:rsidR="00DC7ED4">
        <w:rPr>
          <w:rFonts w:cs="Times New Roman"/>
          <w:lang w:val="fr-CA"/>
        </w:rPr>
        <w:t>ue de la fonction royale.] (Cl.</w:t>
      </w:r>
      <w:r w:rsidRPr="00650DA9">
        <w:rPr>
          <w:rFonts w:cs="Times New Roman"/>
          <w:lang w:val="fr-CA"/>
        </w:rPr>
        <w:t>R.</w:t>
      </w:r>
      <w:r w:rsidRPr="00650DA9">
        <w:rPr>
          <w:lang w:val="fr-CA"/>
        </w:rPr>
        <w:t>)</w:t>
      </w:r>
    </w:p>
    <w:p w14:paraId="229EC192" w14:textId="77777777" w:rsidR="00482087" w:rsidRPr="00650DA9" w:rsidRDefault="00482087" w:rsidP="00482087">
      <w:pPr>
        <w:ind w:left="284" w:right="142" w:firstLine="284"/>
        <w:rPr>
          <w:lang w:val="fr-CA"/>
        </w:rPr>
      </w:pPr>
    </w:p>
    <w:p w14:paraId="4224559A" w14:textId="12E34500" w:rsidR="00DC7ED4" w:rsidRDefault="00482087" w:rsidP="00482087">
      <w:pPr>
        <w:pStyle w:val="ItemdentreNew"/>
        <w:rPr>
          <w:rFonts w:cs="Times"/>
          <w:u w:color="000000"/>
          <w:lang w:val="fr-CA"/>
        </w:rPr>
      </w:pPr>
      <w:r w:rsidRPr="00650DA9">
        <w:rPr>
          <w:rFonts w:cs="Times New Roman"/>
          <w:szCs w:val="22"/>
          <w:lang w:val="fr-CA"/>
        </w:rPr>
        <w:t>158.</w:t>
      </w:r>
      <w:r w:rsidRPr="00650DA9">
        <w:rPr>
          <w:rFonts w:cs="Times New Roman"/>
          <w:szCs w:val="22"/>
          <w:lang w:val="fr-CA"/>
        </w:rPr>
        <w:tab/>
      </w:r>
      <w:r w:rsidRPr="00650DA9">
        <w:rPr>
          <w:rFonts w:cs="Times"/>
          <w:smallCaps/>
          <w:u w:color="000000"/>
          <w:lang w:val="fr-CA"/>
        </w:rPr>
        <w:t>Dusio</w:t>
      </w:r>
      <w:r w:rsidR="00FF065C" w:rsidRPr="00650DA9">
        <w:rPr>
          <w:rFonts w:cs="Times"/>
          <w:smallCaps/>
          <w:u w:color="000000"/>
          <w:lang w:val="fr-CA"/>
        </w:rPr>
        <w:fldChar w:fldCharType="begin"/>
      </w:r>
      <w:r w:rsidR="00FF065C" w:rsidRPr="00650DA9">
        <w:rPr>
          <w:lang w:val="fr-CA"/>
        </w:rPr>
        <w:instrText xml:space="preserve"> XE "</w:instrText>
      </w:r>
      <w:r w:rsidR="00FF065C" w:rsidRPr="00650DA9">
        <w:rPr>
          <w:rFonts w:cs="Times"/>
          <w:smallCaps/>
          <w:u w:color="000000"/>
          <w:lang w:val="fr-CA"/>
        </w:rPr>
        <w:instrText>Dusio</w:instrText>
      </w:r>
      <w:r w:rsidR="00FF065C" w:rsidRPr="00650DA9">
        <w:rPr>
          <w:lang w:val="fr-CA"/>
        </w:rPr>
        <w:instrText>" \t "</w:instrText>
      </w:r>
      <w:r w:rsidR="00FF065C" w:rsidRPr="00650DA9">
        <w:rPr>
          <w:rFonts w:asciiTheme="minorHAnsi" w:hAnsiTheme="minorHAnsi"/>
          <w:iCs/>
          <w:lang w:val="fr-CA"/>
        </w:rPr>
        <w:instrText>158</w:instrText>
      </w:r>
      <w:r w:rsidR="00FF065C" w:rsidRPr="00650DA9">
        <w:rPr>
          <w:lang w:val="fr-CA"/>
        </w:rPr>
        <w:instrText xml:space="preserve">" \f "noms" </w:instrText>
      </w:r>
      <w:r w:rsidR="00FF065C" w:rsidRPr="00650DA9">
        <w:rPr>
          <w:rFonts w:cs="Times"/>
          <w:smallCaps/>
          <w:u w:color="000000"/>
          <w:lang w:val="fr-CA"/>
        </w:rPr>
        <w:fldChar w:fldCharType="end"/>
      </w:r>
      <w:r w:rsidRPr="00650DA9">
        <w:rPr>
          <w:rFonts w:cs="Times"/>
          <w:u w:color="000000"/>
          <w:lang w:val="fr-CA"/>
        </w:rPr>
        <w:t xml:space="preserve">, Cristina et </w:t>
      </w:r>
      <w:r w:rsidRPr="00650DA9">
        <w:rPr>
          <w:rFonts w:cs="Times"/>
          <w:smallCaps/>
          <w:u w:color="000000"/>
          <w:lang w:val="fr-CA"/>
        </w:rPr>
        <w:t>Robecchi</w:t>
      </w:r>
      <w:r w:rsidR="00FF065C" w:rsidRPr="00650DA9">
        <w:rPr>
          <w:rFonts w:cs="Times"/>
          <w:smallCaps/>
          <w:u w:color="000000"/>
          <w:lang w:val="fr-CA"/>
        </w:rPr>
        <w:fldChar w:fldCharType="begin"/>
      </w:r>
      <w:r w:rsidR="00FF065C" w:rsidRPr="00650DA9">
        <w:rPr>
          <w:lang w:val="fr-CA"/>
        </w:rPr>
        <w:instrText xml:space="preserve"> XE "</w:instrText>
      </w:r>
      <w:r w:rsidR="00FF065C" w:rsidRPr="00650DA9">
        <w:rPr>
          <w:rFonts w:cs="Times"/>
          <w:smallCaps/>
          <w:u w:color="000000"/>
          <w:lang w:val="fr-CA"/>
        </w:rPr>
        <w:instrText>Robecchi</w:instrText>
      </w:r>
      <w:r w:rsidR="00FF065C" w:rsidRPr="00650DA9">
        <w:rPr>
          <w:lang w:val="fr-CA"/>
        </w:rPr>
        <w:instrText>" \t "</w:instrText>
      </w:r>
      <w:r w:rsidR="00FF065C" w:rsidRPr="00650DA9">
        <w:rPr>
          <w:rFonts w:asciiTheme="minorHAnsi" w:hAnsiTheme="minorHAnsi"/>
          <w:iCs/>
          <w:lang w:val="fr-CA"/>
        </w:rPr>
        <w:instrText>158</w:instrText>
      </w:r>
      <w:r w:rsidR="00FF065C" w:rsidRPr="00650DA9">
        <w:rPr>
          <w:lang w:val="fr-CA"/>
        </w:rPr>
        <w:instrText xml:space="preserve">" \f "noms" </w:instrText>
      </w:r>
      <w:r w:rsidR="00FF065C" w:rsidRPr="00650DA9">
        <w:rPr>
          <w:rFonts w:cs="Times"/>
          <w:smallCaps/>
          <w:u w:color="000000"/>
          <w:lang w:val="fr-CA"/>
        </w:rPr>
        <w:fldChar w:fldCharType="end"/>
      </w:r>
      <w:r w:rsidRPr="00650DA9">
        <w:rPr>
          <w:rFonts w:cs="Times"/>
          <w:smallCaps/>
          <w:u w:color="000000"/>
          <w:lang w:val="fr-CA"/>
        </w:rPr>
        <w:t>,</w:t>
      </w:r>
      <w:r w:rsidRPr="00650DA9">
        <w:rPr>
          <w:rFonts w:cs="Times"/>
          <w:u w:color="000000"/>
          <w:lang w:val="fr-CA"/>
        </w:rPr>
        <w:t xml:space="preserve"> Marco : </w:t>
      </w:r>
      <w:r w:rsidRPr="00650DA9">
        <w:rPr>
          <w:rFonts w:cs="Times"/>
          <w:i/>
          <w:u w:color="000000"/>
          <w:lang w:val="fr-CA"/>
        </w:rPr>
        <w:t>Baudaire</w:t>
      </w:r>
      <w:r w:rsidRPr="00650DA9">
        <w:rPr>
          <w:rFonts w:cs="Times"/>
          <w:i/>
          <w:iCs/>
          <w:u w:color="000000"/>
          <w:lang w:val="fr-CA"/>
        </w:rPr>
        <w:t xml:space="preserve"> et la littérature médiévale de l</w:t>
      </w:r>
      <w:r w:rsidR="00BB3778" w:rsidRPr="00650DA9">
        <w:rPr>
          <w:rFonts w:cs="Times"/>
          <w:i/>
          <w:iCs/>
          <w:u w:color="000000"/>
          <w:rtl/>
          <w:lang w:val="fr-CA"/>
        </w:rPr>
        <w:t>’</w:t>
      </w:r>
      <w:r w:rsidRPr="00650DA9">
        <w:rPr>
          <w:rFonts w:cs="Times"/>
          <w:i/>
          <w:iCs/>
          <w:u w:color="000000"/>
          <w:lang w:val="fr-CA"/>
        </w:rPr>
        <w:t xml:space="preserve">Occident chrétien : entre mythe et géographie. Le cas de la </w:t>
      </w:r>
      <w:r w:rsidRPr="00650DA9">
        <w:rPr>
          <w:rFonts w:cs="Times New Roman"/>
          <w:i/>
          <w:iCs/>
          <w:u w:color="000000"/>
          <w:lang w:val="fr-CA"/>
        </w:rPr>
        <w:t>«</w:t>
      </w:r>
      <w:r w:rsidR="00FF065C" w:rsidRPr="00650DA9">
        <w:rPr>
          <w:rFonts w:cs="Times New Roman"/>
          <w:i/>
          <w:iCs/>
          <w:u w:color="000000"/>
          <w:lang w:val="fr-CA"/>
        </w:rPr>
        <w:t> </w:t>
      </w:r>
      <w:r w:rsidRPr="00650DA9">
        <w:rPr>
          <w:rFonts w:cs="Times"/>
          <w:i/>
          <w:u w:color="000000"/>
          <w:lang w:val="fr-CA"/>
        </w:rPr>
        <w:t>Bataille Loquifer</w:t>
      </w:r>
      <w:r w:rsidR="00FF065C" w:rsidRPr="00650DA9">
        <w:rPr>
          <w:rFonts w:cs="Times"/>
          <w:i/>
          <w:u w:color="000000"/>
          <w:lang w:val="fr-CA"/>
        </w:rPr>
        <w:t> </w:t>
      </w:r>
      <w:r w:rsidRPr="00650DA9">
        <w:rPr>
          <w:rFonts w:cs="Times New Roman"/>
          <w:i/>
          <w:u w:color="000000"/>
          <w:lang w:val="fr-CA"/>
        </w:rPr>
        <w:t>»</w:t>
      </w:r>
      <w:r w:rsidRPr="00650DA9">
        <w:rPr>
          <w:rFonts w:cs="Times"/>
          <w:u w:color="000000"/>
          <w:lang w:val="fr-CA"/>
        </w:rPr>
        <w:t>,</w:t>
      </w:r>
      <w:r w:rsidRPr="00650DA9">
        <w:rPr>
          <w:rFonts w:cs="Times"/>
          <w:i/>
          <w:iCs/>
          <w:u w:color="000000"/>
          <w:lang w:val="fr-CA"/>
        </w:rPr>
        <w:t xml:space="preserve"> </w:t>
      </w:r>
      <w:r w:rsidRPr="00650DA9">
        <w:rPr>
          <w:rFonts w:cs="Times"/>
          <w:u w:color="000000"/>
          <w:lang w:val="fr-CA"/>
        </w:rPr>
        <w:t xml:space="preserve">dans </w:t>
      </w:r>
      <w:r w:rsidRPr="00650DA9">
        <w:rPr>
          <w:rFonts w:cs="Times"/>
          <w:i/>
          <w:iCs/>
          <w:u w:color="000000"/>
          <w:lang w:val="fr-CA"/>
        </w:rPr>
        <w:t xml:space="preserve">Questes, </w:t>
      </w:r>
      <w:r w:rsidR="00DC7ED4">
        <w:rPr>
          <w:rFonts w:cs="Times"/>
          <w:u w:color="000000"/>
          <w:lang w:val="fr-CA"/>
        </w:rPr>
        <w:t>n° 35, 2017</w:t>
      </w:r>
      <w:r w:rsidR="00AD010B">
        <w:rPr>
          <w:rFonts w:cs="Times"/>
          <w:u w:color="000000"/>
          <w:lang w:val="fr-CA"/>
        </w:rPr>
        <w:t>, en ligne</w:t>
      </w:r>
      <w:r w:rsidR="00DC7ED4">
        <w:rPr>
          <w:rFonts w:cs="Times"/>
          <w:u w:color="000000"/>
          <w:lang w:val="fr-CA"/>
        </w:rPr>
        <w:t>.</w:t>
      </w:r>
    </w:p>
    <w:p w14:paraId="3F74D003" w14:textId="2FA1629A" w:rsidR="00482087" w:rsidRPr="00650DA9" w:rsidRDefault="00DC7ED4" w:rsidP="00482087">
      <w:pPr>
        <w:pStyle w:val="ItemdentreNew"/>
        <w:rPr>
          <w:rFonts w:cs="Times New Roman"/>
          <w:szCs w:val="22"/>
          <w:lang w:val="fr-CA"/>
        </w:rPr>
      </w:pPr>
      <w:r>
        <w:rPr>
          <w:rFonts w:cs="Times"/>
          <w:u w:color="000000"/>
          <w:lang w:val="fr-CA"/>
        </w:rPr>
        <w:tab/>
      </w:r>
      <w:r>
        <w:rPr>
          <w:rFonts w:cs="Times"/>
          <w:u w:color="000000"/>
          <w:lang w:val="fr-CA"/>
        </w:rPr>
        <w:tab/>
      </w:r>
      <w:r w:rsidR="00482087" w:rsidRPr="00650DA9">
        <w:rPr>
          <w:rFonts w:cs="Times"/>
          <w:u w:color="000000"/>
          <w:lang w:val="fr-CA"/>
        </w:rPr>
        <w:t>URL : http://journals.openedition.org/questes/4401</w:t>
      </w:r>
      <w:r w:rsidR="00482087" w:rsidRPr="00650DA9">
        <w:rPr>
          <w:rFonts w:cs="Times New Roman"/>
          <w:szCs w:val="22"/>
          <w:lang w:val="fr-CA"/>
        </w:rPr>
        <w:t>.</w:t>
      </w:r>
    </w:p>
    <w:p w14:paraId="7F5CD1FC" w14:textId="4CE18EE7" w:rsidR="00482087" w:rsidRPr="00650DA9" w:rsidRDefault="00482087" w:rsidP="00482087">
      <w:pPr>
        <w:ind w:left="284" w:right="142" w:firstLine="284"/>
        <w:rPr>
          <w:lang w:val="fr-CA"/>
        </w:rPr>
      </w:pPr>
      <w:r w:rsidRPr="00650DA9">
        <w:rPr>
          <w:rFonts w:cs="Times New Roman"/>
          <w:lang w:val="fr-CA"/>
        </w:rPr>
        <w:t>[</w:t>
      </w:r>
      <w:r w:rsidRPr="00650DA9">
        <w:rPr>
          <w:rFonts w:cs="Times"/>
          <w:lang w:val="fr-CA"/>
        </w:rPr>
        <w:t>Les A. analysent les mentions « </w:t>
      </w:r>
      <w:r w:rsidRPr="009F0374">
        <w:rPr>
          <w:rFonts w:cs="Times"/>
          <w:i/>
          <w:lang w:val="fr-CA"/>
        </w:rPr>
        <w:t>tour Baudaire</w:t>
      </w:r>
      <w:r w:rsidR="00FF065C" w:rsidRPr="009F0374">
        <w:rPr>
          <w:rFonts w:cs="Times"/>
          <w:i/>
          <w:lang w:val="fr-CA"/>
        </w:rPr>
        <w:fldChar w:fldCharType="begin"/>
      </w:r>
      <w:r w:rsidR="00FF065C" w:rsidRPr="009F0374">
        <w:rPr>
          <w:i/>
          <w:lang w:val="fr-CA"/>
        </w:rPr>
        <w:instrText xml:space="preserve"> XE "</w:instrText>
      </w:r>
      <w:r w:rsidR="00FF065C" w:rsidRPr="009F0374">
        <w:rPr>
          <w:rFonts w:cs="Times"/>
          <w:i/>
          <w:lang w:val="fr-CA"/>
        </w:rPr>
        <w:instrText>tour Baudaire</w:instrText>
      </w:r>
      <w:r w:rsidR="00FF065C" w:rsidRPr="009F0374">
        <w:rPr>
          <w:i/>
          <w:lang w:val="fr-CA"/>
        </w:rPr>
        <w:instrText>" \t "</w:instrText>
      </w:r>
      <w:r w:rsidR="00FF065C" w:rsidRPr="009F0374">
        <w:rPr>
          <w:rFonts w:asciiTheme="minorHAnsi" w:hAnsiTheme="minorHAnsi"/>
          <w:i/>
          <w:iCs/>
          <w:lang w:val="fr-CA"/>
        </w:rPr>
        <w:instrText>158</w:instrText>
      </w:r>
      <w:r w:rsidR="00FF065C" w:rsidRPr="009F0374">
        <w:rPr>
          <w:i/>
          <w:lang w:val="fr-CA"/>
        </w:rPr>
        <w:instrText xml:space="preserve">" \f "sujs" </w:instrText>
      </w:r>
      <w:r w:rsidR="00FF065C" w:rsidRPr="009F0374">
        <w:rPr>
          <w:rFonts w:cs="Times"/>
          <w:i/>
          <w:lang w:val="fr-CA"/>
        </w:rPr>
        <w:fldChar w:fldCharType="end"/>
      </w:r>
      <w:r w:rsidRPr="009F0374">
        <w:rPr>
          <w:rFonts w:cs="Times"/>
          <w:i/>
          <w:lang w:val="fr-CA"/>
        </w:rPr>
        <w:t> </w:t>
      </w:r>
      <w:r w:rsidRPr="00650DA9">
        <w:rPr>
          <w:rFonts w:cs="Times"/>
          <w:lang w:val="fr-CA"/>
        </w:rPr>
        <w:t>» et « </w:t>
      </w:r>
      <w:r w:rsidRPr="009F0374">
        <w:rPr>
          <w:rFonts w:cs="Times"/>
          <w:i/>
          <w:lang w:val="fr-CA"/>
        </w:rPr>
        <w:t>Roche Mahon</w:t>
      </w:r>
      <w:r w:rsidR="00FF065C" w:rsidRPr="00DC7ED4">
        <w:rPr>
          <w:rFonts w:cs="Times"/>
          <w:lang w:val="fr-CA"/>
        </w:rPr>
        <w:fldChar w:fldCharType="begin"/>
      </w:r>
      <w:r w:rsidR="00FF065C" w:rsidRPr="00DC7ED4">
        <w:rPr>
          <w:lang w:val="fr-CA"/>
        </w:rPr>
        <w:instrText xml:space="preserve"> XE "</w:instrText>
      </w:r>
      <w:r w:rsidR="00FF065C" w:rsidRPr="00DC7ED4">
        <w:rPr>
          <w:rFonts w:cs="Times"/>
          <w:lang w:val="fr-CA"/>
        </w:rPr>
        <w:instrText>Roche Mahon</w:instrText>
      </w:r>
      <w:r w:rsidR="00FF065C" w:rsidRPr="00DC7ED4">
        <w:rPr>
          <w:lang w:val="fr-CA"/>
        </w:rPr>
        <w:instrText>" \t "</w:instrText>
      </w:r>
      <w:r w:rsidR="00FF065C" w:rsidRPr="00DC7ED4">
        <w:rPr>
          <w:rFonts w:asciiTheme="minorHAnsi" w:hAnsiTheme="minorHAnsi"/>
          <w:iCs/>
          <w:lang w:val="fr-CA"/>
        </w:rPr>
        <w:instrText>158</w:instrText>
      </w:r>
      <w:r w:rsidR="00FF065C" w:rsidRPr="00DC7ED4">
        <w:rPr>
          <w:lang w:val="fr-CA"/>
        </w:rPr>
        <w:instrText xml:space="preserve">" \f "sujs" </w:instrText>
      </w:r>
      <w:r w:rsidR="00FF065C" w:rsidRPr="00DC7ED4">
        <w:rPr>
          <w:rFonts w:cs="Times"/>
          <w:lang w:val="fr-CA"/>
        </w:rPr>
        <w:fldChar w:fldCharType="end"/>
      </w:r>
      <w:r w:rsidRPr="00DC7ED4">
        <w:rPr>
          <w:rFonts w:cs="Times"/>
          <w:lang w:val="fr-CA"/>
        </w:rPr>
        <w:t> </w:t>
      </w:r>
      <w:r w:rsidRPr="00650DA9">
        <w:rPr>
          <w:rFonts w:cs="Times"/>
          <w:lang w:val="fr-CA"/>
        </w:rPr>
        <w:t>» dans la</w:t>
      </w:r>
      <w:r w:rsidRPr="00650DA9">
        <w:rPr>
          <w:rFonts w:cs="Times"/>
          <w:i/>
          <w:iCs/>
          <w:lang w:val="fr-CA"/>
        </w:rPr>
        <w:t xml:space="preserve"> Bataille Loquifer</w:t>
      </w:r>
      <w:r w:rsidR="00FF065C" w:rsidRPr="00650DA9">
        <w:rPr>
          <w:rFonts w:cs="Times"/>
          <w:i/>
          <w:iCs/>
          <w:lang w:val="fr-CA"/>
        </w:rPr>
        <w:fldChar w:fldCharType="begin"/>
      </w:r>
      <w:r w:rsidR="00FF065C" w:rsidRPr="00650DA9">
        <w:rPr>
          <w:lang w:val="fr-CA"/>
        </w:rPr>
        <w:instrText xml:space="preserve"> XE "</w:instrText>
      </w:r>
      <w:r w:rsidR="00FF065C" w:rsidRPr="00650DA9">
        <w:rPr>
          <w:rFonts w:cs="Times"/>
          <w:i/>
          <w:iCs/>
          <w:lang w:val="fr-CA"/>
        </w:rPr>
        <w:instrText>Bataille Loquifer</w:instrText>
      </w:r>
      <w:r w:rsidR="00FF065C" w:rsidRPr="00650DA9">
        <w:rPr>
          <w:lang w:val="fr-CA"/>
        </w:rPr>
        <w:instrText>" \t "</w:instrText>
      </w:r>
      <w:r w:rsidR="00FF065C" w:rsidRPr="00650DA9">
        <w:rPr>
          <w:rFonts w:asciiTheme="minorHAnsi" w:hAnsiTheme="minorHAnsi"/>
          <w:iCs/>
          <w:lang w:val="fr-CA"/>
        </w:rPr>
        <w:instrText>158</w:instrText>
      </w:r>
      <w:r w:rsidR="00FF065C" w:rsidRPr="00650DA9">
        <w:rPr>
          <w:lang w:val="fr-CA"/>
        </w:rPr>
        <w:instrText xml:space="preserve">" \f "sujs" </w:instrText>
      </w:r>
      <w:r w:rsidR="00FF065C" w:rsidRPr="00650DA9">
        <w:rPr>
          <w:rFonts w:cs="Times"/>
          <w:i/>
          <w:iCs/>
          <w:lang w:val="fr-CA"/>
        </w:rPr>
        <w:fldChar w:fldCharType="end"/>
      </w:r>
      <w:r w:rsidRPr="00650DA9">
        <w:rPr>
          <w:rFonts w:cs="Times"/>
          <w:lang w:val="fr-CA"/>
        </w:rPr>
        <w:t xml:space="preserve"> afin de montrer la création littéraire d</w:t>
      </w:r>
      <w:r w:rsidR="00BB3778" w:rsidRPr="00650DA9">
        <w:rPr>
          <w:rFonts w:cs="Times"/>
          <w:lang w:val="fr-CA"/>
        </w:rPr>
        <w:t>’</w:t>
      </w:r>
      <w:r w:rsidRPr="00650DA9">
        <w:rPr>
          <w:rFonts w:cs="Times"/>
          <w:lang w:val="fr-CA"/>
        </w:rPr>
        <w:t>un espace à la fois réel et imaginaire. Baudas et son dérivé Baudaire désignent la ville de Bagdad</w:t>
      </w:r>
      <w:r w:rsidR="00FF065C" w:rsidRPr="00650DA9">
        <w:rPr>
          <w:rFonts w:cs="Times"/>
          <w:lang w:val="fr-CA"/>
        </w:rPr>
        <w:fldChar w:fldCharType="begin"/>
      </w:r>
      <w:r w:rsidR="00FF065C" w:rsidRPr="00650DA9">
        <w:rPr>
          <w:lang w:val="fr-CA"/>
        </w:rPr>
        <w:instrText xml:space="preserve"> XE "</w:instrText>
      </w:r>
      <w:r w:rsidR="00FF065C" w:rsidRPr="00650DA9">
        <w:rPr>
          <w:rFonts w:cs="Times"/>
          <w:lang w:val="fr-CA"/>
        </w:rPr>
        <w:instrText>Bagdad</w:instrText>
      </w:r>
      <w:r w:rsidR="00FF065C" w:rsidRPr="00650DA9">
        <w:rPr>
          <w:lang w:val="fr-CA"/>
        </w:rPr>
        <w:instrText>" \t "</w:instrText>
      </w:r>
      <w:r w:rsidR="00FF065C" w:rsidRPr="00650DA9">
        <w:rPr>
          <w:rFonts w:asciiTheme="minorHAnsi" w:hAnsiTheme="minorHAnsi"/>
          <w:iCs/>
          <w:lang w:val="fr-CA"/>
        </w:rPr>
        <w:instrText>158</w:instrText>
      </w:r>
      <w:r w:rsidR="00FF065C" w:rsidRPr="00650DA9">
        <w:rPr>
          <w:lang w:val="fr-CA"/>
        </w:rPr>
        <w:instrText xml:space="preserve">" \f "sujs" </w:instrText>
      </w:r>
      <w:r w:rsidR="00FF065C" w:rsidRPr="00650DA9">
        <w:rPr>
          <w:rFonts w:cs="Times"/>
          <w:lang w:val="fr-CA"/>
        </w:rPr>
        <w:fldChar w:fldCharType="end"/>
      </w:r>
      <w:r w:rsidRPr="00650DA9">
        <w:rPr>
          <w:rFonts w:cs="Times"/>
          <w:lang w:val="fr-CA"/>
        </w:rPr>
        <w:t>, souvent identifié</w:t>
      </w:r>
      <w:r w:rsidR="00DC7ED4">
        <w:rPr>
          <w:rFonts w:cs="Times"/>
          <w:lang w:val="fr-CA"/>
        </w:rPr>
        <w:t>e</w:t>
      </w:r>
      <w:r w:rsidRPr="00650DA9">
        <w:rPr>
          <w:rFonts w:cs="Times"/>
          <w:lang w:val="fr-CA"/>
        </w:rPr>
        <w:t xml:space="preserve"> à Babylone</w:t>
      </w:r>
      <w:r w:rsidR="00FF065C" w:rsidRPr="00650DA9">
        <w:rPr>
          <w:rFonts w:cs="Times"/>
          <w:lang w:val="fr-CA"/>
        </w:rPr>
        <w:fldChar w:fldCharType="begin"/>
      </w:r>
      <w:r w:rsidR="00FF065C" w:rsidRPr="00650DA9">
        <w:rPr>
          <w:lang w:val="fr-CA"/>
        </w:rPr>
        <w:instrText xml:space="preserve"> XE "</w:instrText>
      </w:r>
      <w:r w:rsidR="00FF065C" w:rsidRPr="00650DA9">
        <w:rPr>
          <w:rFonts w:cs="Times"/>
          <w:lang w:val="fr-CA"/>
        </w:rPr>
        <w:instrText>Babylone</w:instrText>
      </w:r>
      <w:r w:rsidR="00FF065C" w:rsidRPr="00650DA9">
        <w:rPr>
          <w:lang w:val="fr-CA"/>
        </w:rPr>
        <w:instrText>" \t "</w:instrText>
      </w:r>
      <w:r w:rsidR="00FF065C" w:rsidRPr="00650DA9">
        <w:rPr>
          <w:rFonts w:asciiTheme="minorHAnsi" w:hAnsiTheme="minorHAnsi"/>
          <w:iCs/>
          <w:lang w:val="fr-CA"/>
        </w:rPr>
        <w:instrText>158</w:instrText>
      </w:r>
      <w:r w:rsidR="00FF065C" w:rsidRPr="00650DA9">
        <w:rPr>
          <w:lang w:val="fr-CA"/>
        </w:rPr>
        <w:instrText xml:space="preserve">" \f "sujs" </w:instrText>
      </w:r>
      <w:r w:rsidR="00FF065C" w:rsidRPr="00650DA9">
        <w:rPr>
          <w:rFonts w:cs="Times"/>
          <w:lang w:val="fr-CA"/>
        </w:rPr>
        <w:fldChar w:fldCharType="end"/>
      </w:r>
      <w:r w:rsidRPr="00650DA9">
        <w:rPr>
          <w:rFonts w:cs="Times"/>
          <w:lang w:val="fr-CA"/>
        </w:rPr>
        <w:t>, mais aussi à Babel</w:t>
      </w:r>
      <w:r w:rsidR="00FF065C" w:rsidRPr="00650DA9">
        <w:rPr>
          <w:rFonts w:cs="Times"/>
          <w:lang w:val="fr-CA"/>
        </w:rPr>
        <w:fldChar w:fldCharType="begin"/>
      </w:r>
      <w:r w:rsidR="00FF065C" w:rsidRPr="00650DA9">
        <w:rPr>
          <w:lang w:val="fr-CA"/>
        </w:rPr>
        <w:instrText xml:space="preserve"> XE "</w:instrText>
      </w:r>
      <w:r w:rsidR="00FF065C" w:rsidRPr="00650DA9">
        <w:rPr>
          <w:rFonts w:cs="Times"/>
          <w:lang w:val="fr-CA"/>
        </w:rPr>
        <w:instrText>Babel</w:instrText>
      </w:r>
      <w:r w:rsidR="00FF065C" w:rsidRPr="00650DA9">
        <w:rPr>
          <w:lang w:val="fr-CA"/>
        </w:rPr>
        <w:instrText>" \t "</w:instrText>
      </w:r>
      <w:r w:rsidR="00FF065C" w:rsidRPr="00650DA9">
        <w:rPr>
          <w:rFonts w:asciiTheme="minorHAnsi" w:hAnsiTheme="minorHAnsi"/>
          <w:iCs/>
          <w:lang w:val="fr-CA"/>
        </w:rPr>
        <w:instrText>158</w:instrText>
      </w:r>
      <w:r w:rsidR="00FF065C" w:rsidRPr="00650DA9">
        <w:rPr>
          <w:lang w:val="fr-CA"/>
        </w:rPr>
        <w:instrText xml:space="preserve">" \f "sujs" </w:instrText>
      </w:r>
      <w:r w:rsidR="00FF065C" w:rsidRPr="00650DA9">
        <w:rPr>
          <w:rFonts w:cs="Times"/>
          <w:lang w:val="fr-CA"/>
        </w:rPr>
        <w:fldChar w:fldCharType="end"/>
      </w:r>
      <w:r w:rsidRPr="00650DA9">
        <w:rPr>
          <w:rFonts w:cs="Times"/>
          <w:lang w:val="fr-CA"/>
        </w:rPr>
        <w:t>, les deux villes étant réuni</w:t>
      </w:r>
      <w:r w:rsidR="00DC7ED4">
        <w:rPr>
          <w:rFonts w:cs="Times"/>
          <w:lang w:val="fr-CA"/>
        </w:rPr>
        <w:t>e</w:t>
      </w:r>
      <w:r w:rsidRPr="00650DA9">
        <w:rPr>
          <w:rFonts w:cs="Times"/>
          <w:lang w:val="fr-CA"/>
        </w:rPr>
        <w:t>s</w:t>
      </w:r>
      <w:r w:rsidR="00DC7ED4">
        <w:rPr>
          <w:rFonts w:cs="Times"/>
          <w:lang w:val="fr-CA"/>
        </w:rPr>
        <w:t xml:space="preserve"> par paronymie et représentant</w:t>
      </w:r>
      <w:r w:rsidRPr="00650DA9">
        <w:rPr>
          <w:rFonts w:cs="Times"/>
          <w:lang w:val="fr-CA"/>
        </w:rPr>
        <w:t xml:space="preserve"> toutes deux le Mal. Babylone peut également évoquer Le Caire</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Le Caire</w:instrText>
      </w:r>
      <w:r w:rsidR="00580D7A" w:rsidRPr="00650DA9">
        <w:rPr>
          <w:lang w:val="fr-CA"/>
        </w:rPr>
        <w:instrText>" \t "</w:instrText>
      </w:r>
      <w:r w:rsidR="00580D7A" w:rsidRPr="00650DA9">
        <w:rPr>
          <w:rFonts w:asciiTheme="minorHAnsi" w:hAnsiTheme="minorHAnsi"/>
          <w: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comme c</w:t>
      </w:r>
      <w:r w:rsidR="00BB3778" w:rsidRPr="00650DA9">
        <w:rPr>
          <w:rFonts w:cs="Times"/>
          <w:lang w:val="fr-CA"/>
        </w:rPr>
        <w:t>’</w:t>
      </w:r>
      <w:r w:rsidRPr="00650DA9">
        <w:rPr>
          <w:rFonts w:cs="Times"/>
          <w:lang w:val="fr-CA"/>
        </w:rPr>
        <w:t xml:space="preserve">est le cas dans la </w:t>
      </w:r>
      <w:r w:rsidRPr="00650DA9">
        <w:rPr>
          <w:rFonts w:cs="Times"/>
          <w:i/>
          <w:iCs/>
          <w:lang w:val="fr-CA"/>
        </w:rPr>
        <w:t>Chanson de Roland</w:t>
      </w:r>
      <w:r w:rsidR="00580D7A" w:rsidRPr="00650DA9">
        <w:rPr>
          <w:rFonts w:cs="Times"/>
          <w:i/>
          <w:iCs/>
          <w:lang w:val="fr-CA"/>
        </w:rPr>
        <w:fldChar w:fldCharType="begin"/>
      </w:r>
      <w:r w:rsidR="00580D7A" w:rsidRPr="00650DA9">
        <w:rPr>
          <w:lang w:val="fr-CA"/>
        </w:rPr>
        <w:instrText xml:space="preserve"> XE "</w:instrText>
      </w:r>
      <w:r w:rsidR="00580D7A" w:rsidRPr="00650DA9">
        <w:rPr>
          <w:rFonts w:cs="Times"/>
          <w:i/>
          <w:iCs/>
          <w:lang w:val="fr-CA"/>
        </w:rPr>
        <w:instrText>Chanson de Roland</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i/>
          <w:iCs/>
          <w:lang w:val="fr-CA"/>
        </w:rPr>
        <w:fldChar w:fldCharType="end"/>
      </w:r>
      <w:r w:rsidRPr="00650DA9">
        <w:rPr>
          <w:rFonts w:cs="Times"/>
          <w:lang w:val="fr-CA"/>
        </w:rPr>
        <w:t xml:space="preserve">. On trouve cette même confusion dans la littérature de voyage. La </w:t>
      </w:r>
      <w:r w:rsidRPr="00650DA9">
        <w:rPr>
          <w:rFonts w:cs="Times"/>
          <w:i/>
          <w:iCs/>
          <w:lang w:val="fr-CA"/>
        </w:rPr>
        <w:t>Bataille Loquifer</w:t>
      </w:r>
      <w:r w:rsidRPr="00650DA9">
        <w:rPr>
          <w:rFonts w:cs="Times"/>
          <w:lang w:val="fr-CA"/>
        </w:rPr>
        <w:t xml:space="preserve"> s</w:t>
      </w:r>
      <w:r w:rsidR="00BB3778" w:rsidRPr="00650DA9">
        <w:rPr>
          <w:rFonts w:cs="Times"/>
          <w:lang w:val="fr-CA"/>
        </w:rPr>
        <w:t>’</w:t>
      </w:r>
      <w:r w:rsidRPr="00650DA9">
        <w:rPr>
          <w:rFonts w:cs="Times"/>
          <w:lang w:val="fr-CA"/>
        </w:rPr>
        <w:t>ouvre par une évocation de l</w:t>
      </w:r>
      <w:r w:rsidR="00BB3778" w:rsidRPr="00650DA9">
        <w:rPr>
          <w:rFonts w:cs="Times"/>
          <w:lang w:val="fr-CA"/>
        </w:rPr>
        <w:t>’</w:t>
      </w:r>
      <w:r w:rsidRPr="00650DA9">
        <w:rPr>
          <w:rFonts w:cs="Times"/>
          <w:lang w:val="fr-CA"/>
        </w:rPr>
        <w:t>Orient</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Orient</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xml:space="preserve"> avec l</w:t>
      </w:r>
      <w:r w:rsidR="00BB3778" w:rsidRPr="00650DA9">
        <w:rPr>
          <w:rFonts w:cs="Times"/>
          <w:lang w:val="fr-CA"/>
        </w:rPr>
        <w:t>’</w:t>
      </w:r>
      <w:r w:rsidR="00AD010B">
        <w:rPr>
          <w:rFonts w:cs="Times"/>
          <w:lang w:val="fr-CA"/>
        </w:rPr>
        <w:t>arrivée de S</w:t>
      </w:r>
      <w:r w:rsidRPr="00650DA9">
        <w:rPr>
          <w:rFonts w:cs="Times"/>
          <w:lang w:val="fr-CA"/>
        </w:rPr>
        <w:t>arrasins par la mer. Dans la même laisse, on apprend que le père de Rainouart</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Rainouart</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xml:space="preserve"> veut enlever celui-ci pour l</w:t>
      </w:r>
      <w:r w:rsidR="00BB3778" w:rsidRPr="00650DA9">
        <w:rPr>
          <w:rFonts w:cs="Times"/>
          <w:lang w:val="fr-CA"/>
        </w:rPr>
        <w:t>’</w:t>
      </w:r>
      <w:r w:rsidRPr="00650DA9">
        <w:rPr>
          <w:rFonts w:cs="Times"/>
          <w:lang w:val="fr-CA"/>
        </w:rPr>
        <w:t>emprisonner dans la « tour Baudaire », proche de la « roche Mahon ». Les variantes pour ces vers sont très nombreuses, ce qui montre la difficulté pour les copistes de lier ces deux toponymes</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toponymes</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xml:space="preserve">. On trouve également une « tour Baucaire » dans </w:t>
      </w:r>
      <w:r w:rsidRPr="00650DA9">
        <w:rPr>
          <w:rFonts w:cs="Times"/>
          <w:i/>
          <w:iCs/>
          <w:lang w:val="fr-CA"/>
        </w:rPr>
        <w:t>Folque de Candie</w:t>
      </w:r>
      <w:r w:rsidRPr="00650DA9">
        <w:rPr>
          <w:rFonts w:cs="Times"/>
          <w:lang w:val="fr-CA"/>
        </w:rPr>
        <w:t>,</w:t>
      </w:r>
      <w:r w:rsidR="00580D7A" w:rsidRPr="00650DA9">
        <w:rPr>
          <w:rFonts w:cs="Times"/>
          <w:lang w:val="fr-CA"/>
        </w:rPr>
        <w:fldChar w:fldCharType="begin"/>
      </w:r>
      <w:r w:rsidR="00580D7A" w:rsidRPr="00650DA9">
        <w:rPr>
          <w:lang w:val="fr-CA"/>
        </w:rPr>
        <w:instrText xml:space="preserve"> XE "</w:instrText>
      </w:r>
      <w:r w:rsidR="00580D7A" w:rsidRPr="00650DA9">
        <w:rPr>
          <w:rFonts w:cs="Times"/>
          <w:i/>
          <w:iCs/>
          <w:lang w:val="fr-CA"/>
        </w:rPr>
        <w:instrText>Folque de Candie</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xml:space="preserve"> sans que cela aide à comprendre « roche Mahon ». On trouve pourtant dans des légendes</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légendes</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xml:space="preserve"> médiévales une montagne Muḳaṭṭam</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montagne Muḳaṭṭam</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xml:space="preserve"> proche de Baudas : le sultan </w:t>
      </w:r>
      <w:r w:rsidR="00AD010B">
        <w:rPr>
          <w:rFonts w:cs="Times"/>
          <w:lang w:val="fr-CA"/>
        </w:rPr>
        <w:t>de la ville aurait demandé aux C</w:t>
      </w:r>
      <w:r w:rsidRPr="00650DA9">
        <w:rPr>
          <w:rFonts w:cs="Times"/>
          <w:lang w:val="fr-CA"/>
        </w:rPr>
        <w:t xml:space="preserve">hrétiens de </w:t>
      </w:r>
      <w:r w:rsidRPr="00650DA9">
        <w:rPr>
          <w:rFonts w:cs="Times"/>
          <w:lang w:val="fr-CA"/>
        </w:rPr>
        <w:lastRenderedPageBreak/>
        <w:t>déplacer ce mont, car « la foi soulève des montagnes ». On a donc un lien entre Baudas et cette montagne, rapproché par paronymie de Mahommet</w:t>
      </w:r>
      <w:r w:rsidR="00580D7A" w:rsidRPr="00650DA9">
        <w:rPr>
          <w:rFonts w:cs="Times"/>
          <w:lang w:val="fr-CA"/>
        </w:rPr>
        <w:fldChar w:fldCharType="begin"/>
      </w:r>
      <w:r w:rsidR="00580D7A" w:rsidRPr="00650DA9">
        <w:rPr>
          <w:lang w:val="fr-CA"/>
        </w:rPr>
        <w:instrText xml:space="preserve"> XE "</w:instrText>
      </w:r>
      <w:r w:rsidR="00580D7A" w:rsidRPr="00650DA9">
        <w:rPr>
          <w:rFonts w:cs="Times"/>
          <w:lang w:val="fr-CA"/>
        </w:rPr>
        <w:instrText>Mahommet</w:instrText>
      </w:r>
      <w:r w:rsidR="00580D7A" w:rsidRPr="00650DA9">
        <w:rPr>
          <w:lang w:val="fr-CA"/>
        </w:rPr>
        <w:instrText>" \t "</w:instrText>
      </w:r>
      <w:r w:rsidR="00580D7A" w:rsidRPr="00650DA9">
        <w:rPr>
          <w:rFonts w:asciiTheme="minorHAnsi" w:hAnsiTheme="minorHAnsi"/>
          <w:iCs/>
          <w:lang w:val="fr-CA"/>
        </w:rPr>
        <w:instrText>158</w:instrText>
      </w:r>
      <w:r w:rsidR="00580D7A" w:rsidRPr="00650DA9">
        <w:rPr>
          <w:lang w:val="fr-CA"/>
        </w:rPr>
        <w:instrText xml:space="preserve">" \f "sujs" </w:instrText>
      </w:r>
      <w:r w:rsidR="00580D7A" w:rsidRPr="00650DA9">
        <w:rPr>
          <w:rFonts w:cs="Times"/>
          <w:lang w:val="fr-CA"/>
        </w:rPr>
        <w:fldChar w:fldCharType="end"/>
      </w:r>
      <w:r w:rsidRPr="00650DA9">
        <w:rPr>
          <w:rFonts w:cs="Times"/>
          <w:lang w:val="fr-CA"/>
        </w:rPr>
        <w:t>, d</w:t>
      </w:r>
      <w:r w:rsidR="00BB3778" w:rsidRPr="00650DA9">
        <w:rPr>
          <w:rFonts w:cs="Times"/>
          <w:lang w:val="fr-CA"/>
        </w:rPr>
        <w:t>’</w:t>
      </w:r>
      <w:r w:rsidRPr="00650DA9">
        <w:rPr>
          <w:rFonts w:cs="Times"/>
          <w:lang w:val="fr-CA"/>
        </w:rPr>
        <w:t>où la Roche Mahon. Quoi qu</w:t>
      </w:r>
      <w:r w:rsidR="00BB3778" w:rsidRPr="00650DA9">
        <w:rPr>
          <w:rFonts w:cs="Times"/>
          <w:lang w:val="fr-CA"/>
        </w:rPr>
        <w:t>’</w:t>
      </w:r>
      <w:r w:rsidRPr="00650DA9">
        <w:rPr>
          <w:rFonts w:cs="Times"/>
          <w:lang w:val="fr-CA"/>
        </w:rPr>
        <w:t>il en soit, la tour se retrouve reliée à Baudaire, ce qui permet soit d</w:t>
      </w:r>
      <w:r w:rsidR="00BB3778" w:rsidRPr="00650DA9">
        <w:rPr>
          <w:rFonts w:cs="Times"/>
          <w:lang w:val="fr-CA"/>
        </w:rPr>
        <w:t>’</w:t>
      </w:r>
      <w:r w:rsidRPr="00650DA9">
        <w:rPr>
          <w:rFonts w:cs="Times"/>
          <w:lang w:val="fr-CA"/>
        </w:rPr>
        <w:t>évoquer un pouvoir sarrasin lointain, soit d</w:t>
      </w:r>
      <w:r w:rsidR="00BB3778" w:rsidRPr="00650DA9">
        <w:rPr>
          <w:rFonts w:cs="Times"/>
          <w:lang w:val="fr-CA"/>
        </w:rPr>
        <w:t>’</w:t>
      </w:r>
      <w:r w:rsidRPr="00650DA9">
        <w:rPr>
          <w:rFonts w:cs="Times"/>
          <w:lang w:val="fr-CA"/>
        </w:rPr>
        <w:t>évoquer le Mal des villes bibliques. On peut ainsi la relier à « Mahon », qui évoque à la fois l</w:t>
      </w:r>
      <w:r w:rsidR="00BB3778" w:rsidRPr="00650DA9">
        <w:rPr>
          <w:rFonts w:cs="Times"/>
          <w:lang w:val="fr-CA"/>
        </w:rPr>
        <w:t>’</w:t>
      </w:r>
      <w:r w:rsidRPr="00650DA9">
        <w:rPr>
          <w:rFonts w:cs="Times"/>
          <w:lang w:val="fr-CA"/>
        </w:rPr>
        <w:t>Orient et le Mal. La prison de Rainouart se retrouve donc incarner l</w:t>
      </w:r>
      <w:r w:rsidR="00BB3778" w:rsidRPr="00650DA9">
        <w:rPr>
          <w:rFonts w:cs="Times"/>
          <w:lang w:val="fr-CA"/>
        </w:rPr>
        <w:t>’</w:t>
      </w:r>
      <w:r w:rsidRPr="00650DA9">
        <w:rPr>
          <w:rFonts w:cs="Times"/>
          <w:lang w:val="fr-CA"/>
        </w:rPr>
        <w:t>altérité et la négativité absolue.] (N.G.)</w:t>
      </w:r>
    </w:p>
    <w:p w14:paraId="26F0BB04" w14:textId="77777777" w:rsidR="00482087" w:rsidRPr="00650DA9" w:rsidRDefault="00482087" w:rsidP="00482087">
      <w:pPr>
        <w:ind w:left="284" w:right="142" w:firstLine="284"/>
        <w:rPr>
          <w:lang w:val="fr-CA"/>
        </w:rPr>
      </w:pPr>
    </w:p>
    <w:p w14:paraId="7C4355B3" w14:textId="7FDE6C07" w:rsidR="00482087" w:rsidRPr="00650DA9" w:rsidRDefault="00482087" w:rsidP="00482087">
      <w:pPr>
        <w:pStyle w:val="ItemdentreNew"/>
        <w:rPr>
          <w:rFonts w:cs="Times New Roman"/>
          <w:szCs w:val="22"/>
          <w:lang w:val="fr-CA"/>
        </w:rPr>
      </w:pPr>
      <w:r w:rsidRPr="00650DA9">
        <w:rPr>
          <w:rFonts w:cs="Times New Roman"/>
          <w:szCs w:val="22"/>
          <w:lang w:val="fr-CA"/>
        </w:rPr>
        <w:t>159.</w:t>
      </w:r>
      <w:r w:rsidRPr="00650DA9">
        <w:rPr>
          <w:rFonts w:cs="Times New Roman"/>
          <w:szCs w:val="22"/>
          <w:lang w:val="fr-CA"/>
        </w:rPr>
        <w:tab/>
      </w:r>
      <w:r w:rsidRPr="00650DA9">
        <w:rPr>
          <w:rFonts w:cs="Times New Roman"/>
          <w:smallCaps/>
          <w:szCs w:val="22"/>
          <w:lang w:val="fr-CA"/>
        </w:rPr>
        <w:t>Fritz</w:t>
      </w:r>
      <w:r w:rsidR="00580D7A" w:rsidRPr="00650DA9">
        <w:rPr>
          <w:rFonts w:cs="Times New Roman"/>
          <w:smallCaps/>
          <w:szCs w:val="22"/>
          <w:lang w:val="fr-CA"/>
        </w:rPr>
        <w:fldChar w:fldCharType="begin"/>
      </w:r>
      <w:r w:rsidR="00580D7A" w:rsidRPr="00650DA9">
        <w:rPr>
          <w:lang w:val="fr-CA"/>
        </w:rPr>
        <w:instrText xml:space="preserve"> XE "</w:instrText>
      </w:r>
      <w:r w:rsidR="00580D7A" w:rsidRPr="00650DA9">
        <w:rPr>
          <w:rFonts w:cs="Times New Roman"/>
          <w:smallCaps/>
          <w:szCs w:val="22"/>
          <w:lang w:val="fr-CA"/>
        </w:rPr>
        <w:instrText>Fritz</w:instrText>
      </w:r>
      <w:r w:rsidR="00580D7A" w:rsidRPr="00650DA9">
        <w:rPr>
          <w:lang w:val="fr-CA"/>
        </w:rPr>
        <w:instrText>" \t "</w:instrText>
      </w:r>
      <w:r w:rsidR="00580D7A" w:rsidRPr="00650DA9">
        <w:rPr>
          <w:rFonts w:asciiTheme="minorHAnsi" w:hAnsiTheme="minorHAnsi"/>
          <w:iCs/>
          <w:lang w:val="fr-CA"/>
        </w:rPr>
        <w:instrText>159</w:instrText>
      </w:r>
      <w:r w:rsidR="00580D7A" w:rsidRPr="00650DA9">
        <w:rPr>
          <w:lang w:val="fr-CA"/>
        </w:rPr>
        <w:instrText xml:space="preserve">" </w:instrText>
      </w:r>
      <w:r w:rsidR="00081131" w:rsidRPr="00650DA9">
        <w:rPr>
          <w:lang w:val="fr-CA"/>
        </w:rPr>
        <w:instrText xml:space="preserve">\f "noms" </w:instrText>
      </w:r>
      <w:r w:rsidR="00580D7A" w:rsidRPr="00650DA9">
        <w:rPr>
          <w:rFonts w:cs="Times New Roman"/>
          <w:smallCaps/>
          <w:szCs w:val="22"/>
          <w:lang w:val="fr-CA"/>
        </w:rPr>
        <w:fldChar w:fldCharType="end"/>
      </w:r>
      <w:r w:rsidRPr="00650DA9">
        <w:rPr>
          <w:rFonts w:cs="Times New Roman"/>
          <w:szCs w:val="22"/>
          <w:lang w:val="fr-CA"/>
        </w:rPr>
        <w:t xml:space="preserve">, Jean-Marie : </w:t>
      </w:r>
      <w:r w:rsidR="00BB3778" w:rsidRPr="00650DA9">
        <w:rPr>
          <w:rFonts w:cs="Times New Roman"/>
          <w:i/>
          <w:szCs w:val="22"/>
          <w:lang w:val="fr-CA"/>
        </w:rPr>
        <w:t>‘</w:t>
      </w:r>
      <w:r w:rsidRPr="00650DA9">
        <w:rPr>
          <w:rFonts w:cs="Times New Roman"/>
          <w:i/>
          <w:szCs w:val="22"/>
          <w:lang w:val="fr-CA"/>
        </w:rPr>
        <w:t>Lors veïssiez, lors oïssiez</w:t>
      </w:r>
      <w:r w:rsidR="00BB3778" w:rsidRPr="00650DA9">
        <w:rPr>
          <w:rFonts w:cs="Times New Roman"/>
          <w:i/>
          <w:szCs w:val="22"/>
          <w:lang w:val="fr-CA"/>
        </w:rPr>
        <w:t>’</w:t>
      </w:r>
      <w:r w:rsidRPr="00650DA9">
        <w:rPr>
          <w:rFonts w:cs="Times New Roman"/>
          <w:i/>
          <w:iCs/>
          <w:szCs w:val="22"/>
          <w:lang w:val="fr-CA"/>
        </w:rPr>
        <w:t xml:space="preserve"> … : la geste d</w:t>
      </w:r>
      <w:r w:rsidR="00BB3778" w:rsidRPr="00650DA9">
        <w:rPr>
          <w:rFonts w:cs="Times New Roman"/>
          <w:iCs/>
          <w:szCs w:val="22"/>
          <w:lang w:val="fr-CA"/>
        </w:rPr>
        <w:t>’</w:t>
      </w:r>
      <w:r w:rsidR="0058757E" w:rsidRPr="00AD010B">
        <w:rPr>
          <w:rFonts w:cs="Times New Roman"/>
          <w:i/>
          <w:iCs/>
          <w:szCs w:val="22"/>
          <w:lang w:val="fr-CA"/>
        </w:rPr>
        <w:t>«</w:t>
      </w:r>
      <w:r w:rsidR="00AD010B">
        <w:rPr>
          <w:rFonts w:cs="Times New Roman"/>
          <w:i/>
          <w:szCs w:val="22"/>
          <w:lang w:val="fr-CA"/>
        </w:rPr>
        <w:t> </w:t>
      </w:r>
      <w:r w:rsidRPr="00650DA9">
        <w:rPr>
          <w:rFonts w:cs="Times New Roman"/>
          <w:i/>
          <w:szCs w:val="22"/>
          <w:lang w:val="fr-CA"/>
        </w:rPr>
        <w:t>Aspremont</w:t>
      </w:r>
      <w:r w:rsidR="00AD010B">
        <w:rPr>
          <w:rFonts w:cs="Times New Roman"/>
          <w:i/>
          <w:szCs w:val="22"/>
          <w:lang w:val="fr-CA"/>
        </w:rPr>
        <w:t> </w:t>
      </w:r>
      <w:r w:rsidR="0058757E" w:rsidRPr="00650DA9">
        <w:rPr>
          <w:rFonts w:cs="Times New Roman"/>
          <w:i/>
          <w:szCs w:val="22"/>
          <w:lang w:val="fr-CA"/>
        </w:rPr>
        <w:t>»</w:t>
      </w:r>
      <w:r w:rsidR="00580D7A" w:rsidRPr="00650DA9">
        <w:rPr>
          <w:rFonts w:cs="Times New Roman"/>
          <w:szCs w:val="22"/>
          <w:lang w:val="fr-CA"/>
        </w:rPr>
        <w:fldChar w:fldCharType="begin"/>
      </w:r>
      <w:r w:rsidR="00580D7A" w:rsidRPr="00650DA9">
        <w:rPr>
          <w:lang w:val="fr-CA"/>
        </w:rPr>
        <w:instrText xml:space="preserve"> XE "</w:instrText>
      </w:r>
      <w:r w:rsidR="00AF3864" w:rsidRPr="00650DA9">
        <w:rPr>
          <w:i/>
          <w:iCs/>
          <w:lang w:val="fr-CA"/>
        </w:rPr>
        <w:instrText>Chanson d'</w:instrText>
      </w:r>
      <w:r w:rsidR="00580D7A" w:rsidRPr="00650DA9">
        <w:rPr>
          <w:rFonts w:cs="Times New Roman"/>
          <w:i/>
          <w:iCs/>
          <w:szCs w:val="22"/>
          <w:lang w:val="fr-CA"/>
        </w:rPr>
        <w:instrText>Aspremont</w:instrText>
      </w:r>
      <w:r w:rsidR="00580D7A" w:rsidRPr="00650DA9">
        <w:rPr>
          <w:lang w:val="fr-CA"/>
        </w:rPr>
        <w:instrText>" \t "</w:instrText>
      </w:r>
      <w:r w:rsidR="00580D7A" w:rsidRPr="00650DA9">
        <w:rPr>
          <w:rFonts w:asciiTheme="minorHAnsi" w:hAnsiTheme="minorHAnsi"/>
          <w:iCs/>
          <w:lang w:val="fr-CA"/>
        </w:rPr>
        <w:instrText>159</w:instrText>
      </w:r>
      <w:r w:rsidR="00580D7A" w:rsidRPr="00650DA9">
        <w:rPr>
          <w:lang w:val="fr-CA"/>
        </w:rPr>
        <w:instrText xml:space="preserve">" \f "sujs" </w:instrText>
      </w:r>
      <w:r w:rsidR="00580D7A" w:rsidRPr="00650DA9">
        <w:rPr>
          <w:rFonts w:cs="Times New Roman"/>
          <w:szCs w:val="22"/>
          <w:lang w:val="fr-CA"/>
        </w:rPr>
        <w:fldChar w:fldCharType="end"/>
      </w:r>
      <w:r w:rsidRPr="00650DA9">
        <w:rPr>
          <w:rFonts w:cs="Times New Roman"/>
          <w:i/>
          <w:iCs/>
          <w:szCs w:val="22"/>
          <w:lang w:val="fr-CA"/>
        </w:rPr>
        <w:t xml:space="preserve"> comme spectacle audio</w:t>
      </w:r>
      <w:r w:rsidRPr="00650DA9">
        <w:rPr>
          <w:rFonts w:cs="Times New Roman"/>
          <w:i/>
          <w:iCs/>
          <w:szCs w:val="22"/>
          <w:lang w:val="fr-CA"/>
        </w:rPr>
        <w:noBreakHyphen/>
        <w:t>visuel</w:t>
      </w:r>
      <w:r w:rsidRPr="00650DA9">
        <w:rPr>
          <w:rFonts w:cs="Times New Roman"/>
          <w:szCs w:val="22"/>
          <w:lang w:val="fr-CA"/>
        </w:rPr>
        <w:t xml:space="preserve">, dans </w:t>
      </w:r>
      <w:r w:rsidRPr="00650DA9">
        <w:rPr>
          <w:rFonts w:cs="Times New Roman"/>
          <w:i/>
          <w:iCs/>
          <w:szCs w:val="22"/>
          <w:lang w:val="fr-CA"/>
        </w:rPr>
        <w:t>Fabula / Les colloques</w:t>
      </w:r>
      <w:r w:rsidRPr="00650DA9">
        <w:rPr>
          <w:rFonts w:cs="Times New Roman"/>
          <w:szCs w:val="22"/>
          <w:lang w:val="fr-CA"/>
        </w:rPr>
        <w:t xml:space="preserve">, </w:t>
      </w:r>
      <w:r w:rsidRPr="00650DA9">
        <w:rPr>
          <w:rFonts w:cs="Times New Roman"/>
          <w:i/>
          <w:szCs w:val="22"/>
          <w:lang w:val="fr-CA"/>
        </w:rPr>
        <w:t>Bonne chançon vaillant : la chanson d</w:t>
      </w:r>
      <w:r w:rsidR="00BB3778" w:rsidRPr="00650DA9">
        <w:rPr>
          <w:rFonts w:cs="Times New Roman"/>
          <w:i/>
          <w:szCs w:val="22"/>
          <w:lang w:val="fr-CA"/>
        </w:rPr>
        <w:t>’</w:t>
      </w:r>
      <w:r w:rsidRPr="00650DA9">
        <w:rPr>
          <w:rFonts w:cs="Times New Roman"/>
          <w:i/>
          <w:iCs/>
          <w:szCs w:val="22"/>
          <w:lang w:val="fr-CA"/>
        </w:rPr>
        <w:t>Aspremont</w:t>
      </w:r>
      <w:r w:rsidR="00AD010B">
        <w:rPr>
          <w:rFonts w:cs="Times New Roman"/>
          <w:szCs w:val="22"/>
          <w:lang w:val="fr-CA"/>
        </w:rPr>
        <w:t xml:space="preserve">, en ligne. </w:t>
      </w:r>
      <w:r w:rsidR="00AD010B">
        <w:rPr>
          <w:rFonts w:cs="Times New Roman"/>
          <w:szCs w:val="22"/>
          <w:lang w:val="fr-CA"/>
        </w:rPr>
        <w:br/>
      </w:r>
      <w:r w:rsidRPr="00650DA9">
        <w:rPr>
          <w:rFonts w:cs="Times New Roman"/>
          <w:szCs w:val="22"/>
          <w:lang w:val="fr-CA"/>
        </w:rPr>
        <w:t xml:space="preserve">URL : </w:t>
      </w:r>
      <w:hyperlink r:id="rId19" w:history="1">
        <w:r w:rsidRPr="00650DA9">
          <w:rPr>
            <w:rFonts w:cs="Times New Roman"/>
            <w:szCs w:val="22"/>
            <w:lang w:val="fr-CA"/>
          </w:rPr>
          <w:t>http://www.fabula.org/colloques/document6513.php</w:t>
        </w:r>
      </w:hyperlink>
      <w:r w:rsidRPr="00650DA9">
        <w:rPr>
          <w:rFonts w:cs="Times New Roman"/>
          <w:szCs w:val="22"/>
          <w:lang w:val="fr-CA"/>
        </w:rPr>
        <w:t>.</w:t>
      </w:r>
    </w:p>
    <w:p w14:paraId="3E3BBEA5" w14:textId="323F3B1D" w:rsidR="00482087" w:rsidRPr="00650DA9" w:rsidRDefault="00482087" w:rsidP="00482087">
      <w:pPr>
        <w:ind w:left="284" w:right="142" w:firstLine="284"/>
        <w:rPr>
          <w:lang w:val="fr-CA"/>
        </w:rPr>
      </w:pPr>
      <w:r w:rsidRPr="00650DA9">
        <w:rPr>
          <w:rFonts w:cs="Times New Roman"/>
          <w:lang w:val="fr-CA"/>
        </w:rPr>
        <w:t>[L</w:t>
      </w:r>
      <w:r w:rsidR="00BB3778" w:rsidRPr="00650DA9">
        <w:rPr>
          <w:rFonts w:cs="Times New Roman"/>
          <w:lang w:val="fr-CA"/>
        </w:rPr>
        <w:t>’</w:t>
      </w:r>
      <w:r w:rsidRPr="00650DA9">
        <w:rPr>
          <w:rFonts w:cs="Times New Roman"/>
          <w:lang w:val="fr-CA"/>
        </w:rPr>
        <w:t>A. se propose d</w:t>
      </w:r>
      <w:r w:rsidR="00BB3778" w:rsidRPr="00650DA9">
        <w:rPr>
          <w:rFonts w:cs="Times New Roman"/>
          <w:lang w:val="fr-CA"/>
        </w:rPr>
        <w:t>’</w:t>
      </w:r>
      <w:r w:rsidRPr="00650DA9">
        <w:rPr>
          <w:rFonts w:cs="Times New Roman"/>
          <w:lang w:val="fr-CA"/>
        </w:rPr>
        <w:t>analyser les aspects visuels et sonores de la chanson d</w:t>
      </w:r>
      <w:r w:rsidR="00BB3778" w:rsidRPr="00650DA9">
        <w:rPr>
          <w:rFonts w:cs="Times New Roman"/>
          <w:lang w:val="fr-CA"/>
        </w:rPr>
        <w:t>’</w:t>
      </w:r>
      <w:r w:rsidRPr="00650DA9">
        <w:rPr>
          <w:rFonts w:cs="Times New Roman"/>
          <w:i/>
          <w:iCs/>
          <w:lang w:val="fr-CA"/>
        </w:rPr>
        <w:t>Aspremont</w:t>
      </w:r>
      <w:r w:rsidRPr="00650DA9">
        <w:rPr>
          <w:rFonts w:cs="Times New Roman"/>
          <w:lang w:val="fr-CA"/>
        </w:rPr>
        <w:t xml:space="preserve"> en explorant différents angles. Ainsi, un festival de couleurs rythme les descriptions</w:t>
      </w:r>
      <w:r w:rsidR="00081131" w:rsidRPr="00650DA9">
        <w:rPr>
          <w:rFonts w:cs="Times New Roman"/>
          <w:lang w:val="fr-CA"/>
        </w:rPr>
        <w:fldChar w:fldCharType="begin"/>
      </w:r>
      <w:r w:rsidR="00081131" w:rsidRPr="00650DA9">
        <w:rPr>
          <w:lang w:val="fr-CA"/>
        </w:rPr>
        <w:instrText xml:space="preserve"> XE "</w:instrText>
      </w:r>
      <w:r w:rsidR="00081131" w:rsidRPr="00650DA9">
        <w:rPr>
          <w:rFonts w:cs="Times New Roman"/>
          <w:lang w:val="fr-CA"/>
        </w:rPr>
        <w:instrText>description</w:instrText>
      </w:r>
      <w:r w:rsidR="00081131" w:rsidRPr="00650DA9">
        <w:rPr>
          <w:lang w:val="fr-CA"/>
        </w:rPr>
        <w:instrText>" \t "</w:instrText>
      </w:r>
      <w:r w:rsidR="00081131" w:rsidRPr="00650DA9">
        <w:rPr>
          <w:rFonts w:asciiTheme="minorHAnsi" w:hAnsiTheme="minorHAnsi"/>
          <w:iCs/>
          <w:lang w:val="fr-CA"/>
        </w:rPr>
        <w:instrText>159</w:instrText>
      </w:r>
      <w:r w:rsidR="00081131" w:rsidRPr="00650DA9">
        <w:rPr>
          <w:lang w:val="fr-CA"/>
        </w:rPr>
        <w:instrText xml:space="preserve">" \f "sujs" </w:instrText>
      </w:r>
      <w:r w:rsidR="00081131" w:rsidRPr="00650DA9">
        <w:rPr>
          <w:rFonts w:cs="Times New Roman"/>
          <w:lang w:val="fr-CA"/>
        </w:rPr>
        <w:fldChar w:fldCharType="end"/>
      </w:r>
      <w:r w:rsidRPr="00650DA9">
        <w:rPr>
          <w:rFonts w:cs="Times New Roman"/>
          <w:lang w:val="fr-CA"/>
        </w:rPr>
        <w:t>, renforcé par des notations sur la brillance et l</w:t>
      </w:r>
      <w:r w:rsidR="00BB3778" w:rsidRPr="00650DA9">
        <w:rPr>
          <w:rFonts w:cs="Times New Roman"/>
          <w:lang w:val="fr-CA"/>
        </w:rPr>
        <w:t>’</w:t>
      </w:r>
      <w:r w:rsidRPr="00650DA9">
        <w:rPr>
          <w:rFonts w:cs="Times New Roman"/>
          <w:lang w:val="fr-CA"/>
        </w:rPr>
        <w:t>éclat des armes, des objets et du soleil. Le fond sonore, quant à lui, se décline en cris des hommes et bruits des armes dans la bataille, soutenus par la musique martiale qui accompagne l</w:t>
      </w:r>
      <w:r w:rsidR="00BB3778" w:rsidRPr="00650DA9">
        <w:rPr>
          <w:rFonts w:cs="Times New Roman"/>
          <w:lang w:val="fr-CA"/>
        </w:rPr>
        <w:t>’</w:t>
      </w:r>
      <w:r w:rsidRPr="00650DA9">
        <w:rPr>
          <w:rFonts w:cs="Times New Roman"/>
          <w:lang w:val="fr-CA"/>
        </w:rPr>
        <w:t>action guerrière. L</w:t>
      </w:r>
      <w:r w:rsidR="00BB3778" w:rsidRPr="00650DA9">
        <w:rPr>
          <w:rFonts w:cs="Times New Roman"/>
          <w:lang w:val="fr-CA"/>
        </w:rPr>
        <w:t>’</w:t>
      </w:r>
      <w:r w:rsidRPr="00650DA9">
        <w:rPr>
          <w:rFonts w:cs="Times New Roman"/>
          <w:lang w:val="fr-CA"/>
        </w:rPr>
        <w:t xml:space="preserve">expression épique </w:t>
      </w:r>
      <w:r w:rsidRPr="00650DA9">
        <w:rPr>
          <w:rFonts w:cs="Times New Roman"/>
          <w:i/>
          <w:iCs/>
          <w:lang w:val="fr-CA"/>
        </w:rPr>
        <w:t>« granz fu la noise »</w:t>
      </w:r>
      <w:r w:rsidRPr="00650DA9">
        <w:rPr>
          <w:rFonts w:cs="Times New Roman"/>
          <w:lang w:val="fr-CA"/>
        </w:rPr>
        <w:t xml:space="preserve"> sature le texte et envahit l</w:t>
      </w:r>
      <w:r w:rsidR="00BB3778" w:rsidRPr="00650DA9">
        <w:rPr>
          <w:rFonts w:cs="Times New Roman"/>
          <w:lang w:val="fr-CA"/>
        </w:rPr>
        <w:t>’</w:t>
      </w:r>
      <w:r w:rsidRPr="00650DA9">
        <w:rPr>
          <w:rFonts w:cs="Times New Roman"/>
          <w:lang w:val="fr-CA"/>
        </w:rPr>
        <w:t>espace pour montrer l</w:t>
      </w:r>
      <w:r w:rsidR="00BB3778" w:rsidRPr="00650DA9">
        <w:rPr>
          <w:rFonts w:cs="Times New Roman"/>
          <w:lang w:val="fr-CA"/>
        </w:rPr>
        <w:t>’</w:t>
      </w:r>
      <w:r w:rsidRPr="00650DA9">
        <w:rPr>
          <w:rFonts w:cs="Times New Roman"/>
          <w:lang w:val="fr-CA"/>
        </w:rPr>
        <w:t>omniprésence du bruit. L</w:t>
      </w:r>
      <w:r w:rsidR="00BB3778" w:rsidRPr="00650DA9">
        <w:rPr>
          <w:rFonts w:cs="Times New Roman"/>
          <w:lang w:val="fr-CA"/>
        </w:rPr>
        <w:t>’</w:t>
      </w:r>
      <w:r w:rsidRPr="00650DA9">
        <w:rPr>
          <w:rFonts w:cs="Times New Roman"/>
          <w:lang w:val="fr-CA"/>
        </w:rPr>
        <w:t xml:space="preserve">ensemble, amené par le verbe </w:t>
      </w:r>
      <w:r w:rsidRPr="00650DA9">
        <w:rPr>
          <w:rFonts w:cs="Times New Roman"/>
          <w:i/>
          <w:iCs/>
          <w:lang w:val="fr-CA"/>
        </w:rPr>
        <w:t>« veoir »</w:t>
      </w:r>
      <w:r w:rsidRPr="00650DA9">
        <w:rPr>
          <w:rFonts w:cs="Times New Roman"/>
          <w:lang w:val="fr-CA"/>
        </w:rPr>
        <w:t xml:space="preserve"> qui s</w:t>
      </w:r>
      <w:r w:rsidR="00BB3778" w:rsidRPr="00650DA9">
        <w:rPr>
          <w:rFonts w:cs="Times New Roman"/>
          <w:lang w:val="fr-CA"/>
        </w:rPr>
        <w:t>’</w:t>
      </w:r>
      <w:r w:rsidRPr="00650DA9">
        <w:rPr>
          <w:rFonts w:cs="Times New Roman"/>
          <w:lang w:val="fr-CA"/>
        </w:rPr>
        <w:t>applique à toutes les sensations, projette littéralement l</w:t>
      </w:r>
      <w:r w:rsidR="00BB3778" w:rsidRPr="00650DA9">
        <w:rPr>
          <w:rFonts w:cs="Times New Roman"/>
          <w:lang w:val="fr-CA"/>
        </w:rPr>
        <w:t>’</w:t>
      </w:r>
      <w:r w:rsidRPr="00650DA9">
        <w:rPr>
          <w:rFonts w:cs="Times New Roman"/>
          <w:lang w:val="fr-CA"/>
        </w:rPr>
        <w:t>auditoire dans les événements racontés.] (M.D.V.)</w:t>
      </w:r>
    </w:p>
    <w:p w14:paraId="150D9B22" w14:textId="77777777" w:rsidR="00482087" w:rsidRPr="00650DA9" w:rsidRDefault="00482087" w:rsidP="00482087">
      <w:pPr>
        <w:ind w:left="284" w:right="142" w:firstLine="284"/>
        <w:rPr>
          <w:lang w:val="fr-CA"/>
        </w:rPr>
      </w:pPr>
    </w:p>
    <w:p w14:paraId="46051D00" w14:textId="16AF37D3" w:rsidR="00482087" w:rsidRPr="00650DA9" w:rsidRDefault="00482087" w:rsidP="00482087">
      <w:pPr>
        <w:pStyle w:val="ItemdentreNew"/>
        <w:rPr>
          <w:rFonts w:cs="Times New Roman"/>
          <w:szCs w:val="22"/>
          <w:lang w:val="fr-CA"/>
        </w:rPr>
      </w:pPr>
      <w:r w:rsidRPr="00650DA9">
        <w:rPr>
          <w:rFonts w:cs="Times New Roman"/>
          <w:szCs w:val="22"/>
          <w:lang w:val="fr-CA"/>
        </w:rPr>
        <w:t>160.</w:t>
      </w:r>
      <w:r w:rsidRPr="00650DA9">
        <w:rPr>
          <w:rFonts w:cs="Times New Roman"/>
          <w:szCs w:val="22"/>
          <w:lang w:val="fr-CA"/>
        </w:rPr>
        <w:tab/>
      </w:r>
      <w:r w:rsidRPr="00650DA9">
        <w:rPr>
          <w:rFonts w:cs="Times New Roman"/>
          <w:smallCaps/>
          <w:szCs w:val="22"/>
          <w:lang w:val="fr-CA"/>
        </w:rPr>
        <w:t>Gallé</w:t>
      </w:r>
      <w:r w:rsidR="00081131" w:rsidRPr="00650DA9">
        <w:rPr>
          <w:rFonts w:cs="Times New Roman"/>
          <w:smallCaps/>
          <w:szCs w:val="22"/>
          <w:lang w:val="fr-CA"/>
        </w:rPr>
        <w:fldChar w:fldCharType="begin"/>
      </w:r>
      <w:r w:rsidR="00081131" w:rsidRPr="00650DA9">
        <w:rPr>
          <w:lang w:val="fr-CA"/>
        </w:rPr>
        <w:instrText xml:space="preserve"> XE "</w:instrText>
      </w:r>
      <w:r w:rsidR="00081131" w:rsidRPr="00650DA9">
        <w:rPr>
          <w:rFonts w:cs="Times New Roman"/>
          <w:smallCaps/>
          <w:szCs w:val="22"/>
          <w:lang w:val="fr-CA"/>
        </w:rPr>
        <w:instrText>Gallé</w:instrText>
      </w:r>
      <w:r w:rsidR="00081131" w:rsidRPr="00650DA9">
        <w:rPr>
          <w:lang w:val="fr-CA"/>
        </w:rPr>
        <w:instrText>" \t "</w:instrText>
      </w:r>
      <w:r w:rsidR="00081131" w:rsidRPr="00650DA9">
        <w:rPr>
          <w:rFonts w:asciiTheme="minorHAnsi" w:hAnsiTheme="minorHAnsi"/>
          <w:iCs/>
          <w:lang w:val="fr-CA"/>
        </w:rPr>
        <w:instrText>160</w:instrText>
      </w:r>
      <w:r w:rsidR="00081131" w:rsidRPr="00650DA9">
        <w:rPr>
          <w:lang w:val="fr-CA"/>
        </w:rPr>
        <w:instrText xml:space="preserve">" \f "noms" </w:instrText>
      </w:r>
      <w:r w:rsidR="00081131" w:rsidRPr="00650DA9">
        <w:rPr>
          <w:rFonts w:cs="Times New Roman"/>
          <w:smallCaps/>
          <w:szCs w:val="22"/>
          <w:lang w:val="fr-CA"/>
        </w:rPr>
        <w:fldChar w:fldCharType="end"/>
      </w:r>
      <w:r w:rsidRPr="00650DA9">
        <w:rPr>
          <w:rFonts w:cs="Times New Roman"/>
          <w:smallCaps/>
          <w:szCs w:val="22"/>
          <w:lang w:val="fr-CA"/>
        </w:rPr>
        <w:t xml:space="preserve">, </w:t>
      </w:r>
      <w:r w:rsidRPr="00650DA9">
        <w:rPr>
          <w:rFonts w:cs="Times New Roman"/>
          <w:szCs w:val="22"/>
          <w:lang w:val="fr-CA"/>
        </w:rPr>
        <w:t xml:space="preserve">Hélène et </w:t>
      </w:r>
      <w:r w:rsidRPr="00650DA9">
        <w:rPr>
          <w:rFonts w:cs="Times New Roman"/>
          <w:smallCaps/>
          <w:szCs w:val="22"/>
          <w:lang w:val="fr-CA"/>
        </w:rPr>
        <w:t>Quéruel</w:t>
      </w:r>
      <w:r w:rsidR="00081131" w:rsidRPr="00650DA9">
        <w:rPr>
          <w:rFonts w:cs="Times New Roman"/>
          <w:smallCaps/>
          <w:szCs w:val="22"/>
          <w:lang w:val="fr-CA"/>
        </w:rPr>
        <w:fldChar w:fldCharType="begin"/>
      </w:r>
      <w:r w:rsidR="00081131" w:rsidRPr="00650DA9">
        <w:rPr>
          <w:lang w:val="fr-CA"/>
        </w:rPr>
        <w:instrText xml:space="preserve"> XE "</w:instrText>
      </w:r>
      <w:r w:rsidR="00081131" w:rsidRPr="00650DA9">
        <w:rPr>
          <w:rFonts w:cs="Times New Roman"/>
          <w:smallCaps/>
          <w:szCs w:val="22"/>
          <w:lang w:val="fr-CA"/>
        </w:rPr>
        <w:instrText>Quéruel</w:instrText>
      </w:r>
      <w:r w:rsidR="00081131" w:rsidRPr="00650DA9">
        <w:rPr>
          <w:lang w:val="fr-CA"/>
        </w:rPr>
        <w:instrText>" \t "</w:instrText>
      </w:r>
      <w:r w:rsidR="00081131" w:rsidRPr="00650DA9">
        <w:rPr>
          <w:rFonts w:asciiTheme="minorHAnsi" w:hAnsiTheme="minorHAnsi"/>
          <w:iCs/>
          <w:lang w:val="fr-CA"/>
        </w:rPr>
        <w:instrText>160</w:instrText>
      </w:r>
      <w:r w:rsidR="00081131" w:rsidRPr="00650DA9">
        <w:rPr>
          <w:lang w:val="fr-CA"/>
        </w:rPr>
        <w:instrText xml:space="preserve">" \f "noms" </w:instrText>
      </w:r>
      <w:r w:rsidR="00081131" w:rsidRPr="00650DA9">
        <w:rPr>
          <w:rFonts w:cs="Times New Roman"/>
          <w:smallCaps/>
          <w:szCs w:val="22"/>
          <w:lang w:val="fr-CA"/>
        </w:rPr>
        <w:fldChar w:fldCharType="end"/>
      </w:r>
      <w:r w:rsidRPr="00650DA9">
        <w:rPr>
          <w:rFonts w:cs="Times New Roman"/>
          <w:szCs w:val="22"/>
          <w:lang w:val="fr-CA"/>
        </w:rPr>
        <w:t xml:space="preserve">, Danielle : </w:t>
      </w:r>
      <w:r w:rsidRPr="00650DA9">
        <w:rPr>
          <w:rFonts w:cs="Times New Roman"/>
          <w:i/>
          <w:iCs/>
          <w:szCs w:val="22"/>
          <w:lang w:val="fr-CA"/>
        </w:rPr>
        <w:t>La forêt</w:t>
      </w:r>
      <w:r w:rsidR="00081131" w:rsidRPr="00650DA9">
        <w:rPr>
          <w:rFonts w:cs="Times New Roman"/>
          <w:i/>
          <w:iCs/>
          <w:szCs w:val="22"/>
          <w:lang w:val="fr-CA"/>
        </w:rPr>
        <w:fldChar w:fldCharType="begin"/>
      </w:r>
      <w:r w:rsidR="00081131" w:rsidRPr="00650DA9">
        <w:rPr>
          <w:lang w:val="fr-CA"/>
        </w:rPr>
        <w:instrText xml:space="preserve"> XE "</w:instrText>
      </w:r>
      <w:r w:rsidR="00081131" w:rsidRPr="00650DA9">
        <w:rPr>
          <w:rFonts w:cs="Times New Roman"/>
          <w:szCs w:val="22"/>
          <w:lang w:val="fr-CA"/>
        </w:rPr>
        <w:instrText>forêt</w:instrText>
      </w:r>
      <w:r w:rsidR="00081131" w:rsidRPr="00650DA9">
        <w:rPr>
          <w:lang w:val="fr-CA"/>
        </w:rPr>
        <w:instrText>" \t "</w:instrText>
      </w:r>
      <w:r w:rsidR="00081131" w:rsidRPr="00650DA9">
        <w:rPr>
          <w:rFonts w:asciiTheme="minorHAnsi" w:hAnsiTheme="minorHAnsi"/>
          <w:iCs/>
          <w:lang w:val="fr-CA"/>
        </w:rPr>
        <w:instrText>160</w:instrText>
      </w:r>
      <w:r w:rsidR="00081131" w:rsidRPr="00650DA9">
        <w:rPr>
          <w:lang w:val="fr-CA"/>
        </w:rPr>
        <w:instrText xml:space="preserve">" \f "sujs" </w:instrText>
      </w:r>
      <w:r w:rsidR="00081131" w:rsidRPr="00650DA9">
        <w:rPr>
          <w:rFonts w:cs="Times New Roman"/>
          <w:i/>
          <w:iCs/>
          <w:szCs w:val="22"/>
          <w:lang w:val="fr-CA"/>
        </w:rPr>
        <w:fldChar w:fldCharType="end"/>
      </w:r>
      <w:r w:rsidRPr="00650DA9">
        <w:rPr>
          <w:rFonts w:cs="Times New Roman"/>
          <w:i/>
          <w:iCs/>
          <w:szCs w:val="22"/>
          <w:lang w:val="fr-CA"/>
        </w:rPr>
        <w:t xml:space="preserve"> dans la littérature médiévale, </w:t>
      </w:r>
      <w:r w:rsidRPr="00650DA9">
        <w:rPr>
          <w:rFonts w:cs="Times New Roman"/>
          <w:szCs w:val="22"/>
          <w:lang w:val="fr-CA"/>
        </w:rPr>
        <w:t xml:space="preserve">dans </w:t>
      </w:r>
      <w:r w:rsidR="00AD010B">
        <w:rPr>
          <w:rFonts w:cs="Times New Roman"/>
          <w:i/>
          <w:iCs/>
          <w:szCs w:val="22"/>
          <w:lang w:val="fr-CA"/>
        </w:rPr>
        <w:t>La Forêt au Moyen Â</w:t>
      </w:r>
      <w:r w:rsidRPr="00650DA9">
        <w:rPr>
          <w:rFonts w:cs="Times New Roman"/>
          <w:i/>
          <w:iCs/>
          <w:szCs w:val="22"/>
          <w:lang w:val="fr-CA"/>
        </w:rPr>
        <w:t>ge..</w:t>
      </w:r>
      <w:r w:rsidRPr="00AD010B">
        <w:rPr>
          <w:rFonts w:cs="Times New Roman"/>
          <w:iCs/>
          <w:szCs w:val="22"/>
          <w:lang w:val="fr-CA"/>
        </w:rPr>
        <w:t>.,</w:t>
      </w:r>
      <w:r w:rsidRPr="00650DA9">
        <w:rPr>
          <w:rFonts w:cs="Times New Roman"/>
          <w:i/>
          <w:iCs/>
          <w:szCs w:val="22"/>
          <w:lang w:val="fr-CA"/>
        </w:rPr>
        <w:t xml:space="preserve"> </w:t>
      </w:r>
      <w:r w:rsidR="00AD010B">
        <w:rPr>
          <w:rFonts w:cs="Times New Roman"/>
          <w:szCs w:val="22"/>
          <w:lang w:val="fr-CA"/>
        </w:rPr>
        <w:t>pp. </w:t>
      </w:r>
      <w:r w:rsidRPr="00650DA9">
        <w:rPr>
          <w:rFonts w:cs="Times New Roman"/>
          <w:szCs w:val="22"/>
          <w:lang w:val="fr-CA"/>
        </w:rPr>
        <w:t>26-83.</w:t>
      </w:r>
    </w:p>
    <w:p w14:paraId="4D3664F0" w14:textId="768802E1" w:rsidR="00482087" w:rsidRPr="00650DA9" w:rsidRDefault="00482087" w:rsidP="00482087">
      <w:pPr>
        <w:ind w:left="284" w:right="142" w:firstLine="284"/>
        <w:rPr>
          <w:lang w:val="fr-CA"/>
        </w:rPr>
      </w:pPr>
      <w:r w:rsidRPr="00650DA9">
        <w:rPr>
          <w:rFonts w:cs="Times New Roman"/>
          <w:lang w:val="fr-CA"/>
        </w:rPr>
        <w:t>[</w:t>
      </w:r>
      <w:r w:rsidR="00B31D0D" w:rsidRPr="00650DA9">
        <w:rPr>
          <w:rFonts w:cs="Times"/>
          <w:lang w:val="fr-CA"/>
        </w:rPr>
        <w:t xml:space="preserve">Dans la partie consacrée à la </w:t>
      </w:r>
      <w:r w:rsidR="00B31D0D" w:rsidRPr="00650DA9">
        <w:rPr>
          <w:rFonts w:cs="Times"/>
          <w:i/>
          <w:iCs/>
          <w:lang w:val="fr-CA"/>
        </w:rPr>
        <w:t>Forêt rêvée</w:t>
      </w:r>
      <w:r w:rsidR="00B31D0D" w:rsidRPr="00650DA9">
        <w:rPr>
          <w:rFonts w:cs="Times"/>
          <w:lang w:val="fr-CA"/>
        </w:rPr>
        <w:t xml:space="preserve"> d</w:t>
      </w:r>
      <w:r w:rsidR="00BB3778" w:rsidRPr="00650DA9">
        <w:rPr>
          <w:rFonts w:cs="Times"/>
          <w:lang w:val="fr-CA"/>
        </w:rPr>
        <w:t>’</w:t>
      </w:r>
      <w:r w:rsidR="00B31D0D" w:rsidRPr="00650DA9">
        <w:rPr>
          <w:rFonts w:cs="Times"/>
          <w:lang w:val="fr-CA"/>
        </w:rPr>
        <w:t>un livre foisonnant superbement illustré, le chapitre qu</w:t>
      </w:r>
      <w:r w:rsidR="00BB3778" w:rsidRPr="00650DA9">
        <w:rPr>
          <w:rFonts w:cs="Times"/>
          <w:lang w:val="fr-CA"/>
        </w:rPr>
        <w:t>’</w:t>
      </w:r>
      <w:r w:rsidR="00B31D0D" w:rsidRPr="00650DA9">
        <w:rPr>
          <w:rFonts w:cs="Times"/>
          <w:lang w:val="fr-CA"/>
        </w:rPr>
        <w:t>Hélène Gallé et Danielle Quéruel ont rédigé ensemble pour rendre compte de « La forêt dans la littérature médiévale » n</w:t>
      </w:r>
      <w:r w:rsidR="00BB3778" w:rsidRPr="00650DA9">
        <w:rPr>
          <w:rFonts w:cs="Times"/>
          <w:lang w:val="fr-CA"/>
        </w:rPr>
        <w:t>’</w:t>
      </w:r>
      <w:r w:rsidR="00B31D0D" w:rsidRPr="00650DA9">
        <w:rPr>
          <w:rFonts w:cs="Times"/>
          <w:lang w:val="fr-CA"/>
        </w:rPr>
        <w:t>oublie pas, en plus de tous les autres genres</w:t>
      </w:r>
      <w:r w:rsidR="00081131" w:rsidRPr="00650DA9">
        <w:rPr>
          <w:rFonts w:cs="Times"/>
          <w:lang w:val="fr-CA"/>
        </w:rPr>
        <w:fldChar w:fldCharType="begin"/>
      </w:r>
      <w:r w:rsidR="00081131" w:rsidRPr="00650DA9">
        <w:rPr>
          <w:lang w:val="fr-CA"/>
        </w:rPr>
        <w:instrText xml:space="preserve"> XE "</w:instrText>
      </w:r>
      <w:r w:rsidR="00081131" w:rsidRPr="00650DA9">
        <w:rPr>
          <w:rFonts w:cs="Times"/>
          <w:lang w:val="fr-CA"/>
        </w:rPr>
        <w:instrText>genre</w:instrText>
      </w:r>
      <w:r w:rsidR="00081131" w:rsidRPr="00650DA9">
        <w:rPr>
          <w:lang w:val="fr-CA"/>
        </w:rPr>
        <w:instrText>" \t "</w:instrText>
      </w:r>
      <w:r w:rsidR="00081131" w:rsidRPr="00650DA9">
        <w:rPr>
          <w:rFonts w:asciiTheme="minorHAnsi" w:hAnsiTheme="minorHAnsi"/>
          <w:iCs/>
          <w:lang w:val="fr-CA"/>
        </w:rPr>
        <w:instrText>160</w:instrText>
      </w:r>
      <w:r w:rsidR="00081131" w:rsidRPr="00650DA9">
        <w:rPr>
          <w:lang w:val="fr-CA"/>
        </w:rPr>
        <w:instrText xml:space="preserve">" \f "sujs" </w:instrText>
      </w:r>
      <w:r w:rsidR="00081131" w:rsidRPr="00650DA9">
        <w:rPr>
          <w:rFonts w:cs="Times"/>
          <w:lang w:val="fr-CA"/>
        </w:rPr>
        <w:fldChar w:fldCharType="end"/>
      </w:r>
      <w:r w:rsidR="00B31D0D" w:rsidRPr="00650DA9">
        <w:rPr>
          <w:rFonts w:cs="Times"/>
          <w:lang w:val="fr-CA"/>
        </w:rPr>
        <w:t xml:space="preserve"> examinés, la riche collection d</w:t>
      </w:r>
      <w:r w:rsidR="00BB3778" w:rsidRPr="00650DA9">
        <w:rPr>
          <w:rFonts w:cs="Times"/>
          <w:lang w:val="fr-CA"/>
        </w:rPr>
        <w:t>’</w:t>
      </w:r>
      <w:r w:rsidR="00B31D0D" w:rsidRPr="00650DA9">
        <w:rPr>
          <w:rFonts w:cs="Times"/>
          <w:lang w:val="fr-CA"/>
        </w:rPr>
        <w:t xml:space="preserve">exemples que la matière épique apporte. Le refus du réalisme entraîne dans les chansons de geste le symbolisme et la </w:t>
      </w:r>
      <w:r w:rsidR="00B31D0D" w:rsidRPr="00650DA9">
        <w:rPr>
          <w:rFonts w:cs="Times"/>
          <w:lang w:val="fr-CA"/>
        </w:rPr>
        <w:lastRenderedPageBreak/>
        <w:t>stylisation. Pour les trouvères la forêt n</w:t>
      </w:r>
      <w:r w:rsidR="00BB3778" w:rsidRPr="00650DA9">
        <w:rPr>
          <w:rFonts w:cs="Times"/>
          <w:lang w:val="fr-CA"/>
        </w:rPr>
        <w:t>’</w:t>
      </w:r>
      <w:r w:rsidR="00B31D0D" w:rsidRPr="00650DA9">
        <w:rPr>
          <w:rFonts w:cs="Times"/>
          <w:lang w:val="fr-CA"/>
        </w:rPr>
        <w:t>est pas, comme pour les Romantiques, un lieu de promenade dans lequel on communie avec la nature car hostile, inextricable, plusieurs de ses aspects sont inquiétants. Il y a les attaques humaines qu</w:t>
      </w:r>
      <w:r w:rsidR="00BB3778" w:rsidRPr="00650DA9">
        <w:rPr>
          <w:rFonts w:cs="Times"/>
          <w:lang w:val="fr-CA"/>
        </w:rPr>
        <w:t>’</w:t>
      </w:r>
      <w:r w:rsidR="00B31D0D" w:rsidRPr="00650DA9">
        <w:rPr>
          <w:rFonts w:cs="Times"/>
          <w:lang w:val="fr-CA"/>
        </w:rPr>
        <w:t>opèrent les traîtres et les brigands, les agressions contre les demoiselles, les parties de chasse qui prennent un tour funeste. La voie du destin est tracée et chaque rencontre fait sens, sachant qu</w:t>
      </w:r>
      <w:r w:rsidR="00BB3778" w:rsidRPr="00650DA9">
        <w:rPr>
          <w:rFonts w:cs="Times"/>
          <w:lang w:val="fr-CA"/>
        </w:rPr>
        <w:t>’</w:t>
      </w:r>
      <w:r w:rsidR="00B31D0D" w:rsidRPr="00650DA9">
        <w:rPr>
          <w:rFonts w:cs="Times"/>
          <w:lang w:val="fr-CA"/>
        </w:rPr>
        <w:t>elle peut mettre en face d</w:t>
      </w:r>
      <w:r w:rsidR="00BB3778" w:rsidRPr="00650DA9">
        <w:rPr>
          <w:rFonts w:cs="Times"/>
          <w:lang w:val="fr-CA"/>
        </w:rPr>
        <w:t>’</w:t>
      </w:r>
      <w:r w:rsidR="00B31D0D" w:rsidRPr="00650DA9">
        <w:rPr>
          <w:rFonts w:cs="Times"/>
          <w:lang w:val="fr-CA"/>
        </w:rPr>
        <w:t xml:space="preserve">un être </w:t>
      </w:r>
      <w:r w:rsidR="00B31D0D" w:rsidRPr="00650DA9">
        <w:rPr>
          <w:rFonts w:cs="Times"/>
          <w:i/>
          <w:iCs/>
          <w:lang w:val="fr-CA"/>
        </w:rPr>
        <w:t xml:space="preserve">faé </w:t>
      </w:r>
      <w:r w:rsidR="00B31D0D" w:rsidRPr="00650DA9">
        <w:rPr>
          <w:rFonts w:cs="Times"/>
          <w:lang w:val="fr-CA"/>
        </w:rPr>
        <w:t>ou conduire à Dieu quand le guerrier se repent et se fait ermite. L</w:t>
      </w:r>
      <w:r w:rsidR="00BB3778" w:rsidRPr="00650DA9">
        <w:rPr>
          <w:rFonts w:cs="Times"/>
          <w:lang w:val="fr-CA"/>
        </w:rPr>
        <w:t>’</w:t>
      </w:r>
      <w:r w:rsidR="00B31D0D" w:rsidRPr="00650DA9">
        <w:rPr>
          <w:rFonts w:cs="Times"/>
          <w:lang w:val="fr-CA"/>
        </w:rPr>
        <w:t>expiation de ses péchés dans un lieu sauvage est parfois la première étape vers la sanctification. S</w:t>
      </w:r>
      <w:r w:rsidR="00BB3778" w:rsidRPr="00650DA9">
        <w:rPr>
          <w:rFonts w:cs="Times"/>
          <w:lang w:val="fr-CA"/>
        </w:rPr>
        <w:t>’</w:t>
      </w:r>
      <w:r w:rsidR="00B31D0D" w:rsidRPr="00650DA9">
        <w:rPr>
          <w:rFonts w:cs="Times"/>
          <w:lang w:val="fr-CA"/>
        </w:rPr>
        <w:t>enfoncer dans une forêt où règnent la souffrance et l</w:t>
      </w:r>
      <w:r w:rsidR="00BB3778" w:rsidRPr="00650DA9">
        <w:rPr>
          <w:rFonts w:cs="Times"/>
          <w:lang w:val="fr-CA"/>
        </w:rPr>
        <w:t>’</w:t>
      </w:r>
      <w:r w:rsidR="00B31D0D" w:rsidRPr="00650DA9">
        <w:rPr>
          <w:rFonts w:cs="Times"/>
          <w:lang w:val="fr-CA"/>
        </w:rPr>
        <w:t>insuffisance nutritionnelle, faire pénitence en travaillant comme charbonnier transforment l</w:t>
      </w:r>
      <w:r w:rsidR="00BB3778" w:rsidRPr="00650DA9">
        <w:rPr>
          <w:rFonts w:cs="Times"/>
          <w:lang w:val="fr-CA"/>
        </w:rPr>
        <w:t>’</w:t>
      </w:r>
      <w:r w:rsidR="00B31D0D" w:rsidRPr="00650DA9">
        <w:rPr>
          <w:rFonts w:cs="Times"/>
          <w:lang w:val="fr-CA"/>
        </w:rPr>
        <w:t>âme du chevalier. Surtout dans les chansons tardives</w:t>
      </w:r>
      <w:r w:rsidR="00081131" w:rsidRPr="00650DA9">
        <w:rPr>
          <w:rFonts w:cs="Times"/>
          <w:lang w:val="fr-CA"/>
        </w:rPr>
        <w:fldChar w:fldCharType="begin"/>
      </w:r>
      <w:r w:rsidR="00081131" w:rsidRPr="00650DA9">
        <w:rPr>
          <w:lang w:val="fr-CA"/>
        </w:rPr>
        <w:instrText xml:space="preserve"> XE "</w:instrText>
      </w:r>
      <w:r w:rsidR="00081131" w:rsidRPr="00650DA9">
        <w:rPr>
          <w:rFonts w:cs="Times"/>
          <w:lang w:val="fr-CA"/>
        </w:rPr>
        <w:instrText xml:space="preserve">chansons </w:instrText>
      </w:r>
      <w:r w:rsidR="006C0AE3" w:rsidRPr="00650DA9">
        <w:rPr>
          <w:rFonts w:cs="Times"/>
          <w:lang w:val="fr-CA"/>
        </w:rPr>
        <w:instrText xml:space="preserve">de geste </w:instrText>
      </w:r>
      <w:r w:rsidR="00081131" w:rsidRPr="00650DA9">
        <w:rPr>
          <w:rFonts w:cs="Times"/>
          <w:lang w:val="fr-CA"/>
        </w:rPr>
        <w:instrText>tardives</w:instrText>
      </w:r>
      <w:r w:rsidR="00081131" w:rsidRPr="00650DA9">
        <w:rPr>
          <w:lang w:val="fr-CA"/>
        </w:rPr>
        <w:instrText>" \t "</w:instrText>
      </w:r>
      <w:r w:rsidR="00081131" w:rsidRPr="00650DA9">
        <w:rPr>
          <w:rFonts w:asciiTheme="minorHAnsi" w:hAnsiTheme="minorHAnsi"/>
          <w:iCs/>
          <w:lang w:val="fr-CA"/>
        </w:rPr>
        <w:instrText>160</w:instrText>
      </w:r>
      <w:r w:rsidR="00081131" w:rsidRPr="00650DA9">
        <w:rPr>
          <w:lang w:val="fr-CA"/>
        </w:rPr>
        <w:instrText xml:space="preserve">" \f "sujs" </w:instrText>
      </w:r>
      <w:r w:rsidR="00081131" w:rsidRPr="00650DA9">
        <w:rPr>
          <w:rFonts w:cs="Times"/>
          <w:lang w:val="fr-CA"/>
        </w:rPr>
        <w:fldChar w:fldCharType="end"/>
      </w:r>
      <w:r w:rsidR="00B31D0D" w:rsidRPr="00650DA9">
        <w:rPr>
          <w:rFonts w:cs="Times"/>
          <w:lang w:val="fr-CA"/>
        </w:rPr>
        <w:t>, les femmes accouchent dans les bois et leurs nourrissons sont emportés par des animaux qui les prennent en charge. Une fois christianisée, la forêt devient un lieu de salvation et de miracle. Pour présenter cette multitude d</w:t>
      </w:r>
      <w:r w:rsidR="00BB3778" w:rsidRPr="00650DA9">
        <w:rPr>
          <w:rFonts w:cs="Times"/>
          <w:lang w:val="fr-CA"/>
        </w:rPr>
        <w:t>’</w:t>
      </w:r>
      <w:r w:rsidR="00B31D0D" w:rsidRPr="00650DA9">
        <w:rPr>
          <w:rFonts w:cs="Times"/>
          <w:lang w:val="fr-CA"/>
        </w:rPr>
        <w:t>aspects, servent de points d</w:t>
      </w:r>
      <w:r w:rsidR="00BB3778" w:rsidRPr="00650DA9">
        <w:rPr>
          <w:rFonts w:cs="Times"/>
          <w:lang w:val="fr-CA"/>
        </w:rPr>
        <w:t>’</w:t>
      </w:r>
      <w:r w:rsidR="00B31D0D" w:rsidRPr="00650DA9">
        <w:rPr>
          <w:rFonts w:cs="Times"/>
          <w:lang w:val="fr-CA"/>
        </w:rPr>
        <w:t xml:space="preserve">appui un nombre imposant de chansons de plusieurs générations et familles textuelles (comme </w:t>
      </w:r>
      <w:r w:rsidR="00446BC2">
        <w:rPr>
          <w:rFonts w:cs="Times"/>
          <w:iCs/>
          <w:lang w:val="fr-CA"/>
        </w:rPr>
        <w:t>l</w:t>
      </w:r>
      <w:r w:rsidR="00B31D0D" w:rsidRPr="00446BC2">
        <w:rPr>
          <w:rFonts w:cs="Times"/>
          <w:iCs/>
          <w:lang w:val="fr-CA"/>
        </w:rPr>
        <w:t>a</w:t>
      </w:r>
      <w:r w:rsidR="00B31D0D" w:rsidRPr="00650DA9">
        <w:rPr>
          <w:rFonts w:cs="Times"/>
          <w:i/>
          <w:iCs/>
          <w:lang w:val="fr-CA"/>
        </w:rPr>
        <w:t xml:space="preserve"> Chanson de Roland</w:t>
      </w:r>
      <w:r w:rsidR="00081131" w:rsidRPr="004C06E2">
        <w:rPr>
          <w:rFonts w:cs="Times"/>
          <w:iCs/>
          <w:lang w:val="fr-CA"/>
        </w:rPr>
        <w:fldChar w:fldCharType="begin"/>
      </w:r>
      <w:r w:rsidR="00081131" w:rsidRPr="004C06E2">
        <w:rPr>
          <w:lang w:val="fr-CA"/>
        </w:rPr>
        <w:instrText xml:space="preserve"> XE "</w:instrText>
      </w:r>
      <w:r w:rsidR="00081131" w:rsidRPr="004C06E2">
        <w:rPr>
          <w:rFonts w:cs="Times"/>
          <w:iCs/>
          <w:lang w:val="fr-CA"/>
        </w:rPr>
        <w:instrText>Chanson de Roland</w:instrText>
      </w:r>
      <w:r w:rsidR="00081131" w:rsidRPr="004C06E2">
        <w:rPr>
          <w:lang w:val="fr-CA"/>
        </w:rPr>
        <w:instrText>" \t "</w:instrText>
      </w:r>
      <w:r w:rsidR="00081131" w:rsidRPr="004C06E2">
        <w:rPr>
          <w:rFonts w:asciiTheme="minorHAnsi" w:hAnsiTheme="minorHAnsi"/>
          <w:iCs/>
          <w:lang w:val="fr-CA"/>
        </w:rPr>
        <w:instrText>160</w:instrText>
      </w:r>
      <w:r w:rsidR="00081131" w:rsidRPr="004C06E2">
        <w:rPr>
          <w:lang w:val="fr-CA"/>
        </w:rPr>
        <w:instrText xml:space="preserve">" \f "sujs" </w:instrText>
      </w:r>
      <w:r w:rsidR="00081131" w:rsidRPr="004C06E2">
        <w:rPr>
          <w:rFonts w:cs="Times"/>
          <w:iCs/>
          <w:lang w:val="fr-CA"/>
        </w:rPr>
        <w:fldChar w:fldCharType="end"/>
      </w:r>
      <w:r w:rsidR="00B31D0D" w:rsidRPr="004C06E2">
        <w:rPr>
          <w:rFonts w:cs="Times"/>
          <w:iCs/>
          <w:lang w:val="fr-CA"/>
        </w:rPr>
        <w:t>,</w:t>
      </w:r>
      <w:r w:rsidR="00B31D0D" w:rsidRPr="00650DA9">
        <w:rPr>
          <w:rFonts w:cs="Times"/>
          <w:i/>
          <w:iCs/>
          <w:lang w:val="fr-CA"/>
        </w:rPr>
        <w:t xml:space="preserve"> </w:t>
      </w:r>
      <w:r w:rsidR="00B31D0D" w:rsidRPr="00446BC2">
        <w:rPr>
          <w:rFonts w:cs="Times"/>
          <w:iCs/>
          <w:lang w:val="fr-CA"/>
        </w:rPr>
        <w:t>les</w:t>
      </w:r>
      <w:r w:rsidR="00B31D0D" w:rsidRPr="00650DA9">
        <w:rPr>
          <w:rFonts w:cs="Times"/>
          <w:i/>
          <w:iCs/>
          <w:lang w:val="fr-CA"/>
        </w:rPr>
        <w:t xml:space="preserve"> Quatre fils Aymon</w:t>
      </w:r>
      <w:r w:rsidR="00081131" w:rsidRPr="004C06E2">
        <w:rPr>
          <w:rFonts w:cs="Times"/>
          <w:iCs/>
          <w:lang w:val="fr-CA"/>
        </w:rPr>
        <w:fldChar w:fldCharType="begin"/>
      </w:r>
      <w:r w:rsidR="00081131" w:rsidRPr="004C06E2">
        <w:rPr>
          <w:lang w:val="fr-CA"/>
        </w:rPr>
        <w:instrText xml:space="preserve"> XE "</w:instrText>
      </w:r>
      <w:r w:rsidR="00081131" w:rsidRPr="004C06E2">
        <w:rPr>
          <w:rFonts w:cs="Times"/>
          <w:iCs/>
          <w:lang w:val="fr-CA"/>
        </w:rPr>
        <w:instrText>Quatre fils Aymon</w:instrText>
      </w:r>
      <w:r w:rsidR="00081131" w:rsidRPr="004C06E2">
        <w:rPr>
          <w:lang w:val="fr-CA"/>
        </w:rPr>
        <w:instrText>" \t "</w:instrText>
      </w:r>
      <w:r w:rsidR="00081131" w:rsidRPr="004C06E2">
        <w:rPr>
          <w:rFonts w:asciiTheme="minorHAnsi" w:hAnsiTheme="minorHAnsi"/>
          <w:iCs/>
          <w:lang w:val="fr-CA"/>
        </w:rPr>
        <w:instrText>160</w:instrText>
      </w:r>
      <w:r w:rsidR="00081131" w:rsidRPr="004C06E2">
        <w:rPr>
          <w:lang w:val="fr-CA"/>
        </w:rPr>
        <w:instrText xml:space="preserve">" \f "sujs" </w:instrText>
      </w:r>
      <w:r w:rsidR="00081131" w:rsidRPr="004C06E2">
        <w:rPr>
          <w:rFonts w:cs="Times"/>
          <w:iCs/>
          <w:lang w:val="fr-CA"/>
        </w:rPr>
        <w:fldChar w:fldCharType="end"/>
      </w:r>
      <w:r w:rsidR="00B31D0D" w:rsidRPr="004C06E2">
        <w:rPr>
          <w:rFonts w:cs="Times"/>
          <w:iCs/>
          <w:lang w:val="fr-CA"/>
        </w:rPr>
        <w:t>,</w:t>
      </w:r>
      <w:r w:rsidR="00B31D0D" w:rsidRPr="00650DA9">
        <w:rPr>
          <w:rFonts w:cs="Times"/>
          <w:i/>
          <w:iCs/>
          <w:lang w:val="fr-CA"/>
        </w:rPr>
        <w:t xml:space="preserve"> Girart de Roussillon</w:t>
      </w:r>
      <w:r w:rsidR="00081131" w:rsidRPr="004C06E2">
        <w:rPr>
          <w:rFonts w:cs="Times"/>
          <w:iCs/>
          <w:lang w:val="fr-CA"/>
        </w:rPr>
        <w:fldChar w:fldCharType="begin"/>
      </w:r>
      <w:r w:rsidR="00081131" w:rsidRPr="004C06E2">
        <w:rPr>
          <w:lang w:val="fr-CA"/>
        </w:rPr>
        <w:instrText xml:space="preserve"> XE "</w:instrText>
      </w:r>
      <w:r w:rsidR="00081131" w:rsidRPr="004C06E2">
        <w:rPr>
          <w:rFonts w:cs="Times"/>
          <w:iCs/>
          <w:lang w:val="fr-CA"/>
        </w:rPr>
        <w:instrText>Girart de Roussillon</w:instrText>
      </w:r>
      <w:r w:rsidR="00081131" w:rsidRPr="004C06E2">
        <w:rPr>
          <w:lang w:val="fr-CA"/>
        </w:rPr>
        <w:instrText>" \t "</w:instrText>
      </w:r>
      <w:r w:rsidR="00081131" w:rsidRPr="004C06E2">
        <w:rPr>
          <w:rFonts w:asciiTheme="minorHAnsi" w:hAnsiTheme="minorHAnsi"/>
          <w:iCs/>
          <w:lang w:val="fr-CA"/>
        </w:rPr>
        <w:instrText>160</w:instrText>
      </w:r>
      <w:r w:rsidR="00081131" w:rsidRPr="004C06E2">
        <w:rPr>
          <w:lang w:val="fr-CA"/>
        </w:rPr>
        <w:instrText xml:space="preserve">" \f "sujs" </w:instrText>
      </w:r>
      <w:r w:rsidR="00081131" w:rsidRPr="004C06E2">
        <w:rPr>
          <w:rFonts w:cs="Times"/>
          <w:iCs/>
          <w:lang w:val="fr-CA"/>
        </w:rPr>
        <w:fldChar w:fldCharType="end"/>
      </w:r>
      <w:r w:rsidR="00B31D0D" w:rsidRPr="004C06E2">
        <w:rPr>
          <w:rFonts w:cs="Times"/>
          <w:iCs/>
          <w:lang w:val="fr-CA"/>
        </w:rPr>
        <w:t>,</w:t>
      </w:r>
      <w:r w:rsidR="00B31D0D" w:rsidRPr="00650DA9">
        <w:rPr>
          <w:rFonts w:cs="Times"/>
          <w:i/>
          <w:iCs/>
          <w:lang w:val="fr-CA"/>
        </w:rPr>
        <w:t xml:space="preserve"> Garin le Lorrain</w:t>
      </w:r>
      <w:r w:rsidR="00081131" w:rsidRPr="004C06E2">
        <w:rPr>
          <w:rFonts w:cs="Times"/>
          <w:i/>
          <w:iCs/>
          <w:lang w:val="fr-CA"/>
        </w:rPr>
        <w:fldChar w:fldCharType="begin"/>
      </w:r>
      <w:r w:rsidR="00081131" w:rsidRPr="004C06E2">
        <w:rPr>
          <w:i/>
          <w:lang w:val="fr-CA"/>
        </w:rPr>
        <w:instrText xml:space="preserve"> XE "</w:instrText>
      </w:r>
      <w:r w:rsidR="00081131" w:rsidRPr="004C06E2">
        <w:rPr>
          <w:rFonts w:cs="Times"/>
          <w:i/>
          <w:iCs/>
          <w:lang w:val="fr-CA"/>
        </w:rPr>
        <w:instrText>Garin le Lorrain</w:instrText>
      </w:r>
      <w:r w:rsidR="00081131" w:rsidRPr="004C06E2">
        <w:rPr>
          <w:i/>
          <w:lang w:val="fr-CA"/>
        </w:rPr>
        <w:instrText>" \t "</w:instrText>
      </w:r>
      <w:r w:rsidR="00081131" w:rsidRPr="004C06E2">
        <w:rPr>
          <w:rFonts w:asciiTheme="minorHAnsi" w:hAnsiTheme="minorHAnsi"/>
          <w:i/>
          <w:iCs/>
          <w:lang w:val="fr-CA"/>
        </w:rPr>
        <w:instrText>160</w:instrText>
      </w:r>
      <w:r w:rsidR="00081131" w:rsidRPr="004C06E2">
        <w:rPr>
          <w:i/>
          <w:lang w:val="fr-CA"/>
        </w:rPr>
        <w:instrText xml:space="preserve">" </w:instrText>
      </w:r>
      <w:r w:rsidR="003F482C" w:rsidRPr="004C06E2">
        <w:rPr>
          <w:i/>
          <w:lang w:val="fr-CA"/>
        </w:rPr>
        <w:instrText xml:space="preserve">\f "sujs" </w:instrText>
      </w:r>
      <w:r w:rsidR="00081131" w:rsidRPr="004C06E2">
        <w:rPr>
          <w:rFonts w:cs="Times"/>
          <w:i/>
          <w:iCs/>
          <w:lang w:val="fr-CA"/>
        </w:rPr>
        <w:fldChar w:fldCharType="end"/>
      </w:r>
      <w:r w:rsidR="00B31D0D" w:rsidRPr="004C06E2">
        <w:rPr>
          <w:rFonts w:cs="Times"/>
          <w:i/>
          <w:iCs/>
          <w:lang w:val="fr-CA"/>
        </w:rPr>
        <w:t>,</w:t>
      </w:r>
      <w:r w:rsidR="00B31D0D" w:rsidRPr="00650DA9">
        <w:rPr>
          <w:rFonts w:cs="Times"/>
          <w:i/>
          <w:iCs/>
          <w:lang w:val="fr-CA"/>
        </w:rPr>
        <w:t xml:space="preserve"> Girart de Vienne</w:t>
      </w:r>
      <w:r w:rsidR="00081131" w:rsidRPr="004C06E2">
        <w:rPr>
          <w:rFonts w:cs="Times"/>
          <w:iCs/>
          <w:lang w:val="fr-CA"/>
        </w:rPr>
        <w:fldChar w:fldCharType="begin"/>
      </w:r>
      <w:r w:rsidR="00081131" w:rsidRPr="004C06E2">
        <w:rPr>
          <w:lang w:val="fr-CA"/>
        </w:rPr>
        <w:instrText xml:space="preserve"> XE "</w:instrText>
      </w:r>
      <w:r w:rsidR="00081131" w:rsidRPr="004C06E2">
        <w:rPr>
          <w:rFonts w:cs="Times"/>
          <w:iCs/>
          <w:lang w:val="fr-CA"/>
        </w:rPr>
        <w:instrText>Girart de Vienne</w:instrText>
      </w:r>
      <w:r w:rsidR="00081131" w:rsidRPr="004C06E2">
        <w:rPr>
          <w:lang w:val="fr-CA"/>
        </w:rPr>
        <w:instrText>" \t "</w:instrText>
      </w:r>
      <w:r w:rsidR="00081131" w:rsidRPr="004C06E2">
        <w:rPr>
          <w:rFonts w:asciiTheme="minorHAnsi" w:hAnsiTheme="minorHAnsi"/>
          <w:iCs/>
          <w:lang w:val="fr-CA"/>
        </w:rPr>
        <w:instrText>160</w:instrText>
      </w:r>
      <w:r w:rsidR="00081131" w:rsidRPr="004C06E2">
        <w:rPr>
          <w:lang w:val="fr-CA"/>
        </w:rPr>
        <w:instrText xml:space="preserve">" \f "sujs" </w:instrText>
      </w:r>
      <w:r w:rsidR="00081131" w:rsidRPr="004C06E2">
        <w:rPr>
          <w:rFonts w:cs="Times"/>
          <w:iCs/>
          <w:lang w:val="fr-CA"/>
        </w:rPr>
        <w:fldChar w:fldCharType="end"/>
      </w:r>
      <w:r w:rsidR="00B31D0D" w:rsidRPr="004C06E2">
        <w:rPr>
          <w:rFonts w:cs="Times"/>
          <w:iCs/>
          <w:lang w:val="fr-CA"/>
        </w:rPr>
        <w:t>,</w:t>
      </w:r>
      <w:r w:rsidR="00B31D0D" w:rsidRPr="00650DA9">
        <w:rPr>
          <w:rFonts w:cs="Times"/>
          <w:i/>
          <w:iCs/>
          <w:lang w:val="fr-CA"/>
        </w:rPr>
        <w:t xml:space="preserve"> Lion de Bourges</w:t>
      </w:r>
      <w:r w:rsidR="00081131" w:rsidRPr="004C06E2">
        <w:rPr>
          <w:rFonts w:cs="Times"/>
          <w:iCs/>
          <w:lang w:val="fr-CA"/>
        </w:rPr>
        <w:fldChar w:fldCharType="begin"/>
      </w:r>
      <w:r w:rsidR="00081131" w:rsidRPr="004C06E2">
        <w:rPr>
          <w:lang w:val="fr-CA"/>
        </w:rPr>
        <w:instrText xml:space="preserve"> XE "</w:instrText>
      </w:r>
      <w:r w:rsidR="00081131" w:rsidRPr="004C06E2">
        <w:rPr>
          <w:rFonts w:cs="Times"/>
          <w:iCs/>
          <w:lang w:val="fr-CA"/>
        </w:rPr>
        <w:instrText>Lion de Bourges</w:instrText>
      </w:r>
      <w:r w:rsidR="00081131" w:rsidRPr="004C06E2">
        <w:rPr>
          <w:lang w:val="fr-CA"/>
        </w:rPr>
        <w:instrText>" \t "</w:instrText>
      </w:r>
      <w:r w:rsidR="00081131" w:rsidRPr="004C06E2">
        <w:rPr>
          <w:rFonts w:asciiTheme="minorHAnsi" w:hAnsiTheme="minorHAnsi"/>
          <w:lang w:val="fr-CA"/>
        </w:rPr>
        <w:instrText>160</w:instrText>
      </w:r>
      <w:r w:rsidR="00081131" w:rsidRPr="004C06E2">
        <w:rPr>
          <w:lang w:val="fr-CA"/>
        </w:rPr>
        <w:instrText xml:space="preserve">" \f "sujs" </w:instrText>
      </w:r>
      <w:r w:rsidR="00081131" w:rsidRPr="004C06E2">
        <w:rPr>
          <w:rFonts w:cs="Times"/>
          <w:iCs/>
          <w:lang w:val="fr-CA"/>
        </w:rPr>
        <w:fldChar w:fldCharType="end"/>
      </w:r>
      <w:r w:rsidR="00B31D0D" w:rsidRPr="004C06E2">
        <w:rPr>
          <w:rFonts w:cs="Times"/>
          <w:iCs/>
          <w:lang w:val="fr-CA"/>
        </w:rPr>
        <w:t>,</w:t>
      </w:r>
      <w:r w:rsidR="00B31D0D" w:rsidRPr="00650DA9">
        <w:rPr>
          <w:rFonts w:cs="Times"/>
          <w:i/>
          <w:iCs/>
          <w:lang w:val="fr-CA"/>
        </w:rPr>
        <w:t xml:space="preserve"> Tristan de Nanteuil</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Tristan de Nanteuil</w:instrText>
      </w:r>
      <w:r w:rsidR="00081131" w:rsidRPr="00446BC2">
        <w:rPr>
          <w:lang w:val="fr-CA"/>
        </w:rPr>
        <w:instrText>" \t "</w:instrText>
      </w:r>
      <w:r w:rsidR="00081131" w:rsidRPr="00446BC2">
        <w:rPr>
          <w:rFonts w:asciiTheme="minorHAnsi" w:hAnsiTheme="minorHAnsi"/>
          <w:iCs/>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Florence de Rome</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Florence de Rome</w:instrText>
      </w:r>
      <w:r w:rsidR="00081131" w:rsidRPr="00446BC2">
        <w:rPr>
          <w:lang w:val="fr-CA"/>
        </w:rPr>
        <w:instrText>" \t "</w:instrText>
      </w:r>
      <w:r w:rsidR="00081131" w:rsidRPr="00446BC2">
        <w:rPr>
          <w:rFonts w:asciiTheme="minorHAnsi" w:hAnsiTheme="minorHAnsi"/>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Valentin et Orson</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Valentin et Orson</w:instrText>
      </w:r>
      <w:r w:rsidR="00081131" w:rsidRPr="00446BC2">
        <w:rPr>
          <w:lang w:val="fr-CA"/>
        </w:rPr>
        <w:instrText>" \t "</w:instrText>
      </w:r>
      <w:r w:rsidR="00081131" w:rsidRPr="00446BC2">
        <w:rPr>
          <w:rFonts w:asciiTheme="minorHAnsi" w:hAnsiTheme="minorHAnsi"/>
          <w:iCs/>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Aiol</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Aiol</w:instrText>
      </w:r>
      <w:r w:rsidR="00081131" w:rsidRPr="00446BC2">
        <w:rPr>
          <w:lang w:val="fr-CA"/>
        </w:rPr>
        <w:instrText>" \t "</w:instrText>
      </w:r>
      <w:r w:rsidR="00081131" w:rsidRPr="00446BC2">
        <w:rPr>
          <w:rFonts w:asciiTheme="minorHAnsi" w:hAnsiTheme="minorHAnsi"/>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Auberi le Bourgoing</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Auberi le Bourgoing</w:instrText>
      </w:r>
      <w:r w:rsidR="00081131" w:rsidRPr="00446BC2">
        <w:rPr>
          <w:lang w:val="fr-CA"/>
        </w:rPr>
        <w:instrText>" \t "</w:instrText>
      </w:r>
      <w:r w:rsidR="00081131" w:rsidRPr="00446BC2">
        <w:rPr>
          <w:rFonts w:asciiTheme="minorHAnsi" w:hAnsiTheme="minorHAnsi"/>
          <w:iCs/>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Le Couronnement de Louis</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Couronnement de Louis</w:instrText>
      </w:r>
      <w:r w:rsidR="00081131" w:rsidRPr="00446BC2">
        <w:rPr>
          <w:lang w:val="fr-CA"/>
        </w:rPr>
        <w:instrText>" \t "</w:instrText>
      </w:r>
      <w:r w:rsidR="00081131" w:rsidRPr="00446BC2">
        <w:rPr>
          <w:rFonts w:asciiTheme="minorHAnsi" w:hAnsiTheme="minorHAnsi"/>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Le Charroi de Nîmes</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Charroi de Nîmes</w:instrText>
      </w:r>
      <w:r w:rsidR="00081131" w:rsidRPr="00446BC2">
        <w:rPr>
          <w:lang w:val="fr-CA"/>
        </w:rPr>
        <w:instrText>" \t "</w:instrText>
      </w:r>
      <w:r w:rsidR="00081131" w:rsidRPr="00446BC2">
        <w:rPr>
          <w:rFonts w:asciiTheme="minorHAnsi" w:hAnsiTheme="minorHAnsi"/>
          <w:iCs/>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Le Moniage Guillaume</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Moniage Guillaume</w:instrText>
      </w:r>
      <w:r w:rsidR="00081131" w:rsidRPr="00446BC2">
        <w:rPr>
          <w:lang w:val="fr-CA"/>
        </w:rPr>
        <w:instrText>" \t "</w:instrText>
      </w:r>
      <w:r w:rsidR="00081131" w:rsidRPr="00446BC2">
        <w:rPr>
          <w:rFonts w:asciiTheme="minorHAnsi" w:hAnsiTheme="minorHAnsi"/>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 xml:space="preserve">, </w:t>
      </w:r>
      <w:r w:rsidR="00B31D0D" w:rsidRPr="00650DA9">
        <w:rPr>
          <w:rFonts w:cs="Times"/>
          <w:i/>
          <w:iCs/>
          <w:lang w:val="fr-CA"/>
        </w:rPr>
        <w:t>Garin de Monglane</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Garin de Monglane</w:instrText>
      </w:r>
      <w:r w:rsidR="00081131" w:rsidRPr="00446BC2">
        <w:rPr>
          <w:lang w:val="fr-CA"/>
        </w:rPr>
        <w:instrText>" \t "</w:instrText>
      </w:r>
      <w:r w:rsidR="00081131" w:rsidRPr="00446BC2">
        <w:rPr>
          <w:rFonts w:asciiTheme="minorHAnsi" w:hAnsiTheme="minorHAnsi"/>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Huon de Bordeaux</w:t>
      </w:r>
      <w:r w:rsidR="00081131" w:rsidRPr="00446BC2">
        <w:rPr>
          <w:rFonts w:cs="Times"/>
          <w:iCs/>
          <w:lang w:val="fr-CA"/>
        </w:rPr>
        <w:fldChar w:fldCharType="begin"/>
      </w:r>
      <w:r w:rsidR="00081131" w:rsidRPr="00446BC2">
        <w:rPr>
          <w:lang w:val="fr-CA"/>
        </w:rPr>
        <w:instrText xml:space="preserve"> XE "</w:instrText>
      </w:r>
      <w:r w:rsidR="00081131" w:rsidRPr="00446BC2">
        <w:rPr>
          <w:rFonts w:cs="Times"/>
          <w:iCs/>
          <w:lang w:val="fr-CA"/>
        </w:rPr>
        <w:instrText>Huon de Bordeaux</w:instrText>
      </w:r>
      <w:r w:rsidR="00081131" w:rsidRPr="00446BC2">
        <w:rPr>
          <w:lang w:val="fr-CA"/>
        </w:rPr>
        <w:instrText>" \t "</w:instrText>
      </w:r>
      <w:r w:rsidR="00081131" w:rsidRPr="00446BC2">
        <w:rPr>
          <w:rFonts w:asciiTheme="minorHAnsi" w:hAnsiTheme="minorHAnsi"/>
          <w:iCs/>
          <w:lang w:val="fr-CA"/>
        </w:rPr>
        <w:instrText>160</w:instrText>
      </w:r>
      <w:r w:rsidR="00081131" w:rsidRPr="00446BC2">
        <w:rPr>
          <w:lang w:val="fr-CA"/>
        </w:rPr>
        <w:instrText xml:space="preserve">" \f "sujs" </w:instrText>
      </w:r>
      <w:r w:rsidR="00081131" w:rsidRPr="00446BC2">
        <w:rPr>
          <w:rFonts w:cs="Times"/>
          <w:iCs/>
          <w:lang w:val="fr-CA"/>
        </w:rPr>
        <w:fldChar w:fldCharType="end"/>
      </w:r>
      <w:r w:rsidR="00B31D0D" w:rsidRPr="00446BC2">
        <w:rPr>
          <w:rFonts w:cs="Times"/>
          <w:iCs/>
          <w:lang w:val="fr-CA"/>
        </w:rPr>
        <w:t>,</w:t>
      </w:r>
      <w:r w:rsidR="00B31D0D" w:rsidRPr="00650DA9">
        <w:rPr>
          <w:rFonts w:cs="Times"/>
          <w:i/>
          <w:iCs/>
          <w:lang w:val="fr-CA"/>
        </w:rPr>
        <w:t xml:space="preserve"> Berte aus grans piés</w:t>
      </w:r>
      <w:r w:rsidR="00081131" w:rsidRPr="00650DA9">
        <w:rPr>
          <w:rFonts w:cs="Times"/>
          <w:i/>
          <w:iCs/>
          <w:lang w:val="fr-CA"/>
        </w:rPr>
        <w:fldChar w:fldCharType="begin"/>
      </w:r>
      <w:r w:rsidR="00081131" w:rsidRPr="00650DA9">
        <w:rPr>
          <w:lang w:val="fr-CA"/>
        </w:rPr>
        <w:instrText xml:space="preserve"> XE "</w:instrText>
      </w:r>
      <w:r w:rsidR="00081131" w:rsidRPr="00650DA9">
        <w:rPr>
          <w:rFonts w:cs="Times"/>
          <w:i/>
          <w:iCs/>
          <w:lang w:val="fr-CA"/>
        </w:rPr>
        <w:instrText>Berte as grans piés</w:instrText>
      </w:r>
      <w:r w:rsidR="00081131" w:rsidRPr="00650DA9">
        <w:rPr>
          <w:lang w:val="fr-CA"/>
        </w:rPr>
        <w:instrText>" \t "</w:instrText>
      </w:r>
      <w:r w:rsidR="00081131" w:rsidRPr="00650DA9">
        <w:rPr>
          <w:rFonts w:asciiTheme="minorHAnsi" w:hAnsiTheme="minorHAnsi"/>
          <w:lang w:val="fr-CA"/>
        </w:rPr>
        <w:instrText>160</w:instrText>
      </w:r>
      <w:r w:rsidR="00081131" w:rsidRPr="00650DA9">
        <w:rPr>
          <w:lang w:val="fr-CA"/>
        </w:rPr>
        <w:instrText xml:space="preserve">" \f "sujs" </w:instrText>
      </w:r>
      <w:r w:rsidR="00081131" w:rsidRPr="00650DA9">
        <w:rPr>
          <w:rFonts w:cs="Times"/>
          <w:i/>
          <w:iCs/>
          <w:lang w:val="fr-CA"/>
        </w:rPr>
        <w:fldChar w:fldCharType="end"/>
      </w:r>
      <w:r w:rsidR="00B31D0D" w:rsidRPr="00650DA9">
        <w:rPr>
          <w:rFonts w:cs="Times"/>
          <w:lang w:val="fr-CA"/>
        </w:rPr>
        <w:t>...)</w:t>
      </w:r>
      <w:r w:rsidR="004C06E2">
        <w:rPr>
          <w:rFonts w:cs="Times"/>
          <w:lang w:val="fr-CA"/>
        </w:rPr>
        <w:t>.</w:t>
      </w:r>
      <w:r w:rsidR="00B31D0D" w:rsidRPr="00650DA9">
        <w:rPr>
          <w:rFonts w:cs="Times"/>
          <w:lang w:val="fr-CA"/>
        </w:rPr>
        <w:t>] (C.C.)</w:t>
      </w:r>
    </w:p>
    <w:p w14:paraId="3ACB2028" w14:textId="77777777" w:rsidR="00482087" w:rsidRPr="00650DA9" w:rsidRDefault="00482087" w:rsidP="00482087">
      <w:pPr>
        <w:ind w:left="284" w:right="142" w:firstLine="284"/>
        <w:rPr>
          <w:lang w:val="fr-CA"/>
        </w:rPr>
      </w:pPr>
    </w:p>
    <w:p w14:paraId="1D9D77A0" w14:textId="57C0059A" w:rsidR="00482087" w:rsidRPr="00650DA9" w:rsidRDefault="00482087" w:rsidP="00482087">
      <w:pPr>
        <w:pStyle w:val="ItemdentreNew"/>
        <w:rPr>
          <w:rFonts w:cs="Times New Roman"/>
          <w:szCs w:val="22"/>
          <w:lang w:val="fr-CA"/>
        </w:rPr>
      </w:pPr>
      <w:r w:rsidRPr="00650DA9">
        <w:rPr>
          <w:rFonts w:cs="Times New Roman"/>
          <w:szCs w:val="22"/>
          <w:lang w:val="fr-CA"/>
        </w:rPr>
        <w:t>1</w:t>
      </w:r>
      <w:r w:rsidR="00B31D0D" w:rsidRPr="00650DA9">
        <w:rPr>
          <w:rFonts w:cs="Times New Roman"/>
          <w:szCs w:val="22"/>
          <w:lang w:val="fr-CA"/>
        </w:rPr>
        <w:t>61</w:t>
      </w:r>
      <w:r w:rsidRPr="00650DA9">
        <w:rPr>
          <w:rFonts w:cs="Times New Roman"/>
          <w:szCs w:val="22"/>
          <w:lang w:val="fr-CA"/>
        </w:rPr>
        <w:t>.</w:t>
      </w:r>
      <w:r w:rsidRPr="00650DA9">
        <w:rPr>
          <w:rFonts w:cs="Times New Roman"/>
          <w:szCs w:val="22"/>
          <w:lang w:val="fr-CA"/>
        </w:rPr>
        <w:tab/>
      </w:r>
      <w:r w:rsidR="00B31D0D" w:rsidRPr="00650DA9">
        <w:rPr>
          <w:rFonts w:cs="Times New Roman"/>
          <w:smallCaps/>
          <w:szCs w:val="22"/>
          <w:lang w:val="fr-CA"/>
        </w:rPr>
        <w:t>Gallé</w:t>
      </w:r>
      <w:r w:rsidR="0028071B" w:rsidRPr="00650DA9">
        <w:rPr>
          <w:rFonts w:cs="Times New Roman"/>
          <w:smallCaps/>
          <w:szCs w:val="22"/>
          <w:lang w:val="fr-CA"/>
        </w:rPr>
        <w:fldChar w:fldCharType="begin"/>
      </w:r>
      <w:r w:rsidR="0028071B" w:rsidRPr="00650DA9">
        <w:rPr>
          <w:lang w:val="fr-CA"/>
        </w:rPr>
        <w:instrText xml:space="preserve"> XE "</w:instrText>
      </w:r>
      <w:r w:rsidR="0028071B" w:rsidRPr="00650DA9">
        <w:rPr>
          <w:rFonts w:cs="Times New Roman"/>
          <w:smallCaps/>
          <w:szCs w:val="22"/>
          <w:lang w:val="fr-CA"/>
        </w:rPr>
        <w:instrText>Gallé</w:instrText>
      </w:r>
      <w:r w:rsidR="0028071B" w:rsidRPr="00650DA9">
        <w:rPr>
          <w:lang w:val="fr-CA"/>
        </w:rPr>
        <w:instrText>" \t "</w:instrText>
      </w:r>
      <w:r w:rsidR="0028071B" w:rsidRPr="00650DA9">
        <w:rPr>
          <w:rFonts w:asciiTheme="minorHAnsi" w:hAnsiTheme="minorHAnsi"/>
          <w:lang w:val="fr-CA"/>
        </w:rPr>
        <w:instrText>161</w:instrText>
      </w:r>
      <w:r w:rsidR="0028071B" w:rsidRPr="00650DA9">
        <w:rPr>
          <w:lang w:val="fr-CA"/>
        </w:rPr>
        <w:instrText xml:space="preserve">" \f "noms" </w:instrText>
      </w:r>
      <w:r w:rsidR="0028071B" w:rsidRPr="00650DA9">
        <w:rPr>
          <w:rFonts w:cs="Times New Roman"/>
          <w:smallCaps/>
          <w:szCs w:val="22"/>
          <w:lang w:val="fr-CA"/>
        </w:rPr>
        <w:fldChar w:fldCharType="end"/>
      </w:r>
      <w:r w:rsidR="00B31D0D" w:rsidRPr="00650DA9">
        <w:rPr>
          <w:rFonts w:cs="Times New Roman"/>
          <w:smallCaps/>
          <w:lang w:val="fr-CA"/>
        </w:rPr>
        <w:t>,</w:t>
      </w:r>
      <w:r w:rsidR="00B31D0D" w:rsidRPr="00650DA9">
        <w:rPr>
          <w:rFonts w:cs="Times New Roman"/>
          <w:szCs w:val="22"/>
          <w:lang w:val="fr-CA"/>
        </w:rPr>
        <w:t xml:space="preserve"> H</w:t>
      </w:r>
      <w:r w:rsidR="00B31D0D" w:rsidRPr="00650DA9">
        <w:rPr>
          <w:rFonts w:cs="Times New Roman"/>
          <w:lang w:val="fr-CA"/>
        </w:rPr>
        <w:t>élène</w:t>
      </w:r>
      <w:r w:rsidR="00B31D0D" w:rsidRPr="00650DA9">
        <w:rPr>
          <w:rFonts w:cs="Times New Roman"/>
          <w:szCs w:val="22"/>
          <w:lang w:val="fr-CA"/>
        </w:rPr>
        <w:t xml:space="preserve">, </w:t>
      </w:r>
      <w:r w:rsidR="00B31D0D" w:rsidRPr="00650DA9">
        <w:rPr>
          <w:rFonts w:cs="Times New Roman"/>
          <w:smallCaps/>
          <w:szCs w:val="22"/>
          <w:lang w:val="fr-CA"/>
        </w:rPr>
        <w:t>Longhi</w:t>
      </w:r>
      <w:r w:rsidR="0028071B" w:rsidRPr="00650DA9">
        <w:rPr>
          <w:rFonts w:cs="Times New Roman"/>
          <w:smallCaps/>
          <w:szCs w:val="22"/>
          <w:lang w:val="fr-CA"/>
        </w:rPr>
        <w:fldChar w:fldCharType="begin"/>
      </w:r>
      <w:r w:rsidR="0028071B" w:rsidRPr="00650DA9">
        <w:rPr>
          <w:lang w:val="fr-CA"/>
        </w:rPr>
        <w:instrText xml:space="preserve"> XE "</w:instrText>
      </w:r>
      <w:r w:rsidR="0028071B" w:rsidRPr="00650DA9">
        <w:rPr>
          <w:rFonts w:cs="Times New Roman"/>
          <w:smallCaps/>
          <w:szCs w:val="22"/>
          <w:lang w:val="fr-CA"/>
        </w:rPr>
        <w:instrText>Longhi</w:instrText>
      </w:r>
      <w:r w:rsidR="0028071B" w:rsidRPr="00650DA9">
        <w:rPr>
          <w:lang w:val="fr-CA"/>
        </w:rPr>
        <w:instrText>" \t "</w:instrText>
      </w:r>
      <w:r w:rsidR="0028071B" w:rsidRPr="00650DA9">
        <w:rPr>
          <w:rFonts w:asciiTheme="minorHAnsi" w:hAnsiTheme="minorHAnsi"/>
          <w:iCs/>
          <w:lang w:val="fr-CA"/>
        </w:rPr>
        <w:instrText>161</w:instrText>
      </w:r>
      <w:r w:rsidR="0028071B" w:rsidRPr="00650DA9">
        <w:rPr>
          <w:lang w:val="fr-CA"/>
        </w:rPr>
        <w:instrText xml:space="preserve">" \f "noms" </w:instrText>
      </w:r>
      <w:r w:rsidR="0028071B" w:rsidRPr="00650DA9">
        <w:rPr>
          <w:rFonts w:cs="Times New Roman"/>
          <w:smallCaps/>
          <w:szCs w:val="22"/>
          <w:lang w:val="fr-CA"/>
        </w:rPr>
        <w:fldChar w:fldCharType="end"/>
      </w:r>
      <w:r w:rsidR="00B31D0D" w:rsidRPr="00650DA9">
        <w:rPr>
          <w:rFonts w:cs="Times New Roman"/>
          <w:smallCaps/>
          <w:szCs w:val="22"/>
          <w:lang w:val="fr-CA"/>
        </w:rPr>
        <w:t>,</w:t>
      </w:r>
      <w:r w:rsidR="00B31D0D" w:rsidRPr="00650DA9">
        <w:rPr>
          <w:rFonts w:cs="Times New Roman"/>
          <w:szCs w:val="22"/>
          <w:lang w:val="fr-CA"/>
        </w:rPr>
        <w:t xml:space="preserve"> B</w:t>
      </w:r>
      <w:r w:rsidR="00B31D0D" w:rsidRPr="00650DA9">
        <w:rPr>
          <w:rFonts w:cs="Times New Roman"/>
          <w:lang w:val="fr-CA"/>
        </w:rPr>
        <w:t>landine et</w:t>
      </w:r>
      <w:r w:rsidR="00B31D0D" w:rsidRPr="00650DA9">
        <w:rPr>
          <w:rFonts w:cs="Times New Roman"/>
          <w:szCs w:val="22"/>
          <w:lang w:val="fr-CA"/>
        </w:rPr>
        <w:t xml:space="preserve"> </w:t>
      </w:r>
      <w:r w:rsidR="00B31D0D" w:rsidRPr="00650DA9">
        <w:rPr>
          <w:rFonts w:cs="Times New Roman"/>
          <w:smallCaps/>
          <w:szCs w:val="22"/>
          <w:lang w:val="fr-CA"/>
        </w:rPr>
        <w:t>Mosset</w:t>
      </w:r>
      <w:r w:rsidR="0028071B" w:rsidRPr="00650DA9">
        <w:rPr>
          <w:rFonts w:cs="Times New Roman"/>
          <w:smallCaps/>
          <w:szCs w:val="22"/>
          <w:lang w:val="fr-CA"/>
        </w:rPr>
        <w:fldChar w:fldCharType="begin"/>
      </w:r>
      <w:r w:rsidR="0028071B" w:rsidRPr="00650DA9">
        <w:rPr>
          <w:lang w:val="fr-CA"/>
        </w:rPr>
        <w:instrText xml:space="preserve"> XE "</w:instrText>
      </w:r>
      <w:r w:rsidR="0028071B" w:rsidRPr="00650DA9">
        <w:rPr>
          <w:rFonts w:cs="Times New Roman"/>
          <w:smallCaps/>
          <w:szCs w:val="22"/>
          <w:lang w:val="fr-CA"/>
        </w:rPr>
        <w:instrText>Mosset</w:instrText>
      </w:r>
      <w:r w:rsidR="0028071B" w:rsidRPr="00650DA9">
        <w:rPr>
          <w:lang w:val="fr-CA"/>
        </w:rPr>
        <w:instrText>" \t "</w:instrText>
      </w:r>
      <w:r w:rsidR="0028071B" w:rsidRPr="00650DA9">
        <w:rPr>
          <w:rFonts w:asciiTheme="minorHAnsi" w:hAnsiTheme="minorHAnsi"/>
          <w:lang w:val="fr-CA"/>
        </w:rPr>
        <w:instrText>161</w:instrText>
      </w:r>
      <w:r w:rsidR="0028071B" w:rsidRPr="00650DA9">
        <w:rPr>
          <w:lang w:val="fr-CA"/>
        </w:rPr>
        <w:instrText xml:space="preserve">" \f "noms" </w:instrText>
      </w:r>
      <w:r w:rsidR="0028071B" w:rsidRPr="00650DA9">
        <w:rPr>
          <w:rFonts w:cs="Times New Roman"/>
          <w:smallCaps/>
          <w:szCs w:val="22"/>
          <w:lang w:val="fr-CA"/>
        </w:rPr>
        <w:fldChar w:fldCharType="end"/>
      </w:r>
      <w:r w:rsidR="00B31D0D" w:rsidRPr="00650DA9">
        <w:rPr>
          <w:rFonts w:cs="Times New Roman"/>
          <w:smallCaps/>
          <w:szCs w:val="22"/>
          <w:lang w:val="fr-CA"/>
        </w:rPr>
        <w:t>,</w:t>
      </w:r>
      <w:r w:rsidR="00B31D0D" w:rsidRPr="00650DA9">
        <w:rPr>
          <w:rFonts w:cs="Times New Roman"/>
          <w:szCs w:val="22"/>
          <w:lang w:val="fr-CA"/>
        </w:rPr>
        <w:t xml:space="preserve"> Y</w:t>
      </w:r>
      <w:r w:rsidR="00B31D0D" w:rsidRPr="00650DA9">
        <w:rPr>
          <w:rFonts w:cs="Times New Roman"/>
          <w:lang w:val="fr-CA"/>
        </w:rPr>
        <w:t>annick</w:t>
      </w:r>
      <w:r w:rsidR="00446BC2">
        <w:rPr>
          <w:rFonts w:cs="Times New Roman"/>
          <w:szCs w:val="22"/>
          <w:lang w:val="fr-CA"/>
        </w:rPr>
        <w:t> :</w:t>
      </w:r>
      <w:r w:rsidR="00B31D0D" w:rsidRPr="00650DA9">
        <w:rPr>
          <w:rFonts w:cs="Times New Roman"/>
          <w:szCs w:val="22"/>
          <w:lang w:val="fr-CA"/>
        </w:rPr>
        <w:t xml:space="preserve"> </w:t>
      </w:r>
      <w:r w:rsidR="0058757E" w:rsidRPr="00446BC2">
        <w:rPr>
          <w:rFonts w:cs="Times New Roman"/>
          <w:i/>
          <w:szCs w:val="22"/>
          <w:lang w:val="fr-CA"/>
        </w:rPr>
        <w:t>«</w:t>
      </w:r>
      <w:r w:rsidR="00446BC2" w:rsidRPr="00446BC2">
        <w:rPr>
          <w:rFonts w:cs="Times New Roman"/>
          <w:i/>
          <w:szCs w:val="22"/>
          <w:lang w:val="fr-CA"/>
        </w:rPr>
        <w:t> </w:t>
      </w:r>
      <w:r w:rsidR="00B31D0D" w:rsidRPr="00446BC2">
        <w:rPr>
          <w:rFonts w:cs="Times New Roman"/>
          <w:i/>
          <w:szCs w:val="22"/>
          <w:lang w:val="fr-CA"/>
        </w:rPr>
        <w:t>Aspremont</w:t>
      </w:r>
      <w:r w:rsidR="00446BC2" w:rsidRPr="00446BC2">
        <w:rPr>
          <w:rFonts w:cs="Times New Roman"/>
          <w:i/>
          <w:szCs w:val="22"/>
          <w:lang w:val="fr-CA"/>
        </w:rPr>
        <w:t> </w:t>
      </w:r>
      <w:r w:rsidR="0058757E" w:rsidRPr="00446BC2">
        <w:rPr>
          <w:rFonts w:cs="Times New Roman"/>
          <w:i/>
          <w:szCs w:val="22"/>
          <w:lang w:val="fr-CA"/>
        </w:rPr>
        <w:t>»</w:t>
      </w:r>
      <w:r w:rsidR="00662E93" w:rsidRPr="00650DA9">
        <w:rPr>
          <w:rFonts w:cs="Times New Roman"/>
          <w:i/>
          <w:szCs w:val="22"/>
          <w:lang w:val="fr-CA"/>
        </w:rPr>
        <w:fldChar w:fldCharType="begin"/>
      </w:r>
      <w:r w:rsidR="00662E93" w:rsidRPr="00650DA9">
        <w:rPr>
          <w:lang w:val="fr-CA"/>
        </w:rPr>
        <w:instrText xml:space="preserve"> XE "</w:instrText>
      </w:r>
      <w:r w:rsidR="00AF3864" w:rsidRPr="00650DA9">
        <w:rPr>
          <w:i/>
          <w:iCs/>
          <w:lang w:val="fr-CA"/>
        </w:rPr>
        <w:instrText>Chanson d'</w:instrText>
      </w:r>
      <w:r w:rsidR="00662E93" w:rsidRPr="00650DA9">
        <w:rPr>
          <w:rFonts w:cs="Times New Roman"/>
          <w:i/>
          <w:szCs w:val="22"/>
          <w:lang w:val="fr-CA"/>
        </w:rPr>
        <w:instrText>Aspremont</w:instrText>
      </w:r>
      <w:r w:rsidR="00662E93" w:rsidRPr="00650DA9">
        <w:rPr>
          <w:lang w:val="fr-CA"/>
        </w:rPr>
        <w:instrText>" \t "</w:instrText>
      </w:r>
      <w:r w:rsidR="00662E93" w:rsidRPr="00650DA9">
        <w:rPr>
          <w:rFonts w:asciiTheme="minorHAnsi" w:hAnsiTheme="minorHAnsi"/>
          <w:iCs/>
          <w:lang w:val="fr-CA"/>
        </w:rPr>
        <w:instrText>161</w:instrText>
      </w:r>
      <w:r w:rsidR="00662E93" w:rsidRPr="00650DA9">
        <w:rPr>
          <w:lang w:val="fr-CA"/>
        </w:rPr>
        <w:instrText xml:space="preserve">" \f "sujs" </w:instrText>
      </w:r>
      <w:r w:rsidR="00662E93" w:rsidRPr="00650DA9">
        <w:rPr>
          <w:rFonts w:cs="Times New Roman"/>
          <w:i/>
          <w:szCs w:val="22"/>
          <w:lang w:val="fr-CA"/>
        </w:rPr>
        <w:fldChar w:fldCharType="end"/>
      </w:r>
      <w:r w:rsidR="00446BC2">
        <w:rPr>
          <w:rFonts w:cs="Times New Roman"/>
          <w:szCs w:val="22"/>
          <w:lang w:val="fr-CA"/>
        </w:rPr>
        <w:t>, Paris, Atlande</w:t>
      </w:r>
      <w:r w:rsidR="00B31D0D" w:rsidRPr="00650DA9">
        <w:rPr>
          <w:rFonts w:cs="Times New Roman"/>
          <w:szCs w:val="22"/>
          <w:lang w:val="fr-CA"/>
        </w:rPr>
        <w:t>, 2019</w:t>
      </w:r>
      <w:r w:rsidR="00446BC2">
        <w:rPr>
          <w:rFonts w:cs="Times New Roman"/>
          <w:szCs w:val="22"/>
          <w:lang w:val="fr-CA"/>
        </w:rPr>
        <w:t xml:space="preserve"> (C</w:t>
      </w:r>
      <w:r w:rsidR="00446BC2" w:rsidRPr="00650DA9">
        <w:rPr>
          <w:rFonts w:cs="Times New Roman"/>
          <w:szCs w:val="22"/>
          <w:lang w:val="fr-CA"/>
        </w:rPr>
        <w:t>oll. Clefs concours, Lettres médiévales</w:t>
      </w:r>
      <w:r w:rsidR="00446BC2">
        <w:rPr>
          <w:rFonts w:cs="Times New Roman"/>
          <w:szCs w:val="22"/>
          <w:lang w:val="fr-CA"/>
        </w:rPr>
        <w:t>)</w:t>
      </w:r>
      <w:r w:rsidR="00B31D0D" w:rsidRPr="00650DA9">
        <w:rPr>
          <w:rFonts w:cs="Times New Roman"/>
          <w:lang w:val="fr-CA"/>
        </w:rPr>
        <w:t>, 380 p</w:t>
      </w:r>
      <w:r w:rsidR="00446BC2">
        <w:rPr>
          <w:rFonts w:cs="Times New Roman"/>
          <w:lang w:val="fr-CA"/>
        </w:rPr>
        <w:t>ages</w:t>
      </w:r>
      <w:r w:rsidRPr="00650DA9">
        <w:rPr>
          <w:rFonts w:cs="Times New Roman"/>
          <w:szCs w:val="22"/>
          <w:lang w:val="fr-CA"/>
        </w:rPr>
        <w:t>.</w:t>
      </w:r>
    </w:p>
    <w:p w14:paraId="3D02E77A" w14:textId="4D2A2DC8" w:rsidR="00482087" w:rsidRPr="00650DA9" w:rsidRDefault="00482087" w:rsidP="00482087">
      <w:pPr>
        <w:ind w:left="284" w:right="142" w:firstLine="284"/>
        <w:rPr>
          <w:lang w:val="fr-CA"/>
        </w:rPr>
      </w:pPr>
      <w:r w:rsidRPr="00650DA9">
        <w:rPr>
          <w:rFonts w:cs="Times New Roman"/>
          <w:lang w:val="fr-CA"/>
        </w:rPr>
        <w:t>[</w:t>
      </w:r>
      <w:r w:rsidR="00A36353" w:rsidRPr="00650DA9">
        <w:rPr>
          <w:rFonts w:cs="Times New Roman"/>
          <w:lang w:val="fr-CA"/>
        </w:rPr>
        <w:t>Organisé selon une structure commune à la collection dans laquelle il s</w:t>
      </w:r>
      <w:r w:rsidR="00BB3778" w:rsidRPr="00650DA9">
        <w:rPr>
          <w:rFonts w:cs="Times New Roman"/>
          <w:lang w:val="fr-CA"/>
        </w:rPr>
        <w:t>’</w:t>
      </w:r>
      <w:r w:rsidR="00A36353" w:rsidRPr="00650DA9">
        <w:rPr>
          <w:rFonts w:cs="Times New Roman"/>
          <w:lang w:val="fr-CA"/>
        </w:rPr>
        <w:t>inscrit, ce volume propose une synthèse sur la chanson de geste éditée par F</w:t>
      </w:r>
      <w:r w:rsidR="00446BC2">
        <w:rPr>
          <w:rFonts w:cs="Times New Roman"/>
          <w:lang w:val="fr-CA"/>
        </w:rPr>
        <w:t>r</w:t>
      </w:r>
      <w:r w:rsidR="00A36353" w:rsidRPr="00650DA9">
        <w:rPr>
          <w:rFonts w:cs="Times New Roman"/>
          <w:lang w:val="fr-CA"/>
        </w:rPr>
        <w:t>. Suard</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smallCaps/>
          <w:lang w:val="fr-CA"/>
        </w:rPr>
        <w:instrText>Suard</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"noms" </w:instrText>
      </w:r>
      <w:r w:rsidR="00662E93" w:rsidRPr="00650DA9">
        <w:rPr>
          <w:rFonts w:cs="Times New Roman"/>
          <w:lang w:val="fr-CA"/>
        </w:rPr>
        <w:fldChar w:fldCharType="end"/>
      </w:r>
      <w:r w:rsidR="00A36353" w:rsidRPr="00650DA9">
        <w:rPr>
          <w:rFonts w:cs="Times New Roman"/>
          <w:lang w:val="fr-CA"/>
        </w:rPr>
        <w:t>. Une première partie (« Repères ») propose aux candidats deux mises points claires et appuyées sur les ouvrages critiques fondamentaux. Afin d</w:t>
      </w:r>
      <w:r w:rsidR="00BB3778" w:rsidRPr="00650DA9">
        <w:rPr>
          <w:rFonts w:cs="Times New Roman"/>
          <w:lang w:val="fr-CA"/>
        </w:rPr>
        <w:t>’</w:t>
      </w:r>
      <w:r w:rsidR="00A36353" w:rsidRPr="00650DA9">
        <w:rPr>
          <w:rFonts w:cs="Times New Roman"/>
          <w:lang w:val="fr-CA"/>
        </w:rPr>
        <w:t>inscrire cette chanson dans son genre, les conditions de création et de diffusion sont rappelées. Pour ce qui est de la forme</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forme</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d</w:t>
      </w:r>
      <w:r w:rsidR="00BB3778" w:rsidRPr="00650DA9">
        <w:rPr>
          <w:rFonts w:cs="Times New Roman"/>
          <w:lang w:val="fr-CA"/>
        </w:rPr>
        <w:t>’</w:t>
      </w:r>
      <w:r w:rsidR="00A36353" w:rsidRPr="00650DA9">
        <w:rPr>
          <w:rFonts w:cs="Times New Roman"/>
          <w:lang w:val="fr-CA"/>
        </w:rPr>
        <w:t xml:space="preserve">utiles rappels sont consacrés au décasyllabe épique </w:t>
      </w:r>
      <w:r w:rsidR="00A36353" w:rsidRPr="00650DA9">
        <w:rPr>
          <w:rFonts w:cs="Times New Roman"/>
          <w:lang w:val="fr-CA"/>
        </w:rPr>
        <w:lastRenderedPageBreak/>
        <w:t>(ici, rimé) et à la laisse qui perd, dans cette chanson, de sa dimension lyrique originelle tout en restant un moyen de produire « l</w:t>
      </w:r>
      <w:r w:rsidR="00BB3778" w:rsidRPr="00650DA9">
        <w:rPr>
          <w:rFonts w:cs="Times New Roman"/>
          <w:lang w:val="fr-CA"/>
        </w:rPr>
        <w:t>’</w:t>
      </w:r>
      <w:r w:rsidR="00A36353" w:rsidRPr="00650DA9">
        <w:rPr>
          <w:rFonts w:cs="Times New Roman"/>
          <w:lang w:val="fr-CA"/>
        </w:rPr>
        <w:t>émotion par l</w:t>
      </w:r>
      <w:r w:rsidR="00BB3778" w:rsidRPr="00650DA9">
        <w:rPr>
          <w:rFonts w:cs="Times New Roman"/>
          <w:lang w:val="fr-CA"/>
        </w:rPr>
        <w:t>’</w:t>
      </w:r>
      <w:r w:rsidR="00A36353" w:rsidRPr="00650DA9">
        <w:rPr>
          <w:rFonts w:cs="Times New Roman"/>
          <w:lang w:val="fr-CA"/>
        </w:rPr>
        <w:t>insistance » (F</w:t>
      </w:r>
      <w:r w:rsidR="00446BC2">
        <w:rPr>
          <w:rFonts w:cs="Times New Roman"/>
          <w:lang w:val="fr-CA"/>
        </w:rPr>
        <w:t>r. </w:t>
      </w:r>
      <w:r w:rsidR="00A36353" w:rsidRPr="00650DA9">
        <w:rPr>
          <w:rFonts w:cs="Times New Roman"/>
          <w:lang w:val="fr-CA"/>
        </w:rPr>
        <w:t>Suard). Cette première partie s</w:t>
      </w:r>
      <w:r w:rsidR="00BB3778" w:rsidRPr="00650DA9">
        <w:rPr>
          <w:rFonts w:cs="Times New Roman"/>
          <w:lang w:val="fr-CA"/>
        </w:rPr>
        <w:t>’</w:t>
      </w:r>
      <w:r w:rsidR="00A36353" w:rsidRPr="00650DA9">
        <w:rPr>
          <w:rFonts w:cs="Times New Roman"/>
          <w:lang w:val="fr-CA"/>
        </w:rPr>
        <w:t>achève en rappelant que cette chanson, comme les autres, s</w:t>
      </w:r>
      <w:r w:rsidR="00BB3778" w:rsidRPr="00650DA9">
        <w:rPr>
          <w:rFonts w:cs="Times New Roman"/>
          <w:lang w:val="fr-CA"/>
        </w:rPr>
        <w:t>’</w:t>
      </w:r>
      <w:r w:rsidR="00A36353" w:rsidRPr="00650DA9">
        <w:rPr>
          <w:rFonts w:cs="Times New Roman"/>
          <w:lang w:val="fr-CA"/>
        </w:rPr>
        <w:t xml:space="preserve">inscrit dans une logique de cycle. Composée dans le contexte de la troisième croisade, </w:t>
      </w:r>
      <w:r w:rsidR="00A36353" w:rsidRPr="00650DA9">
        <w:rPr>
          <w:rFonts w:cs="Times New Roman"/>
          <w:i/>
          <w:iCs/>
          <w:lang w:val="fr-CA"/>
        </w:rPr>
        <w:t>Aspremont</w:t>
      </w:r>
      <w:r w:rsidR="00A36353" w:rsidRPr="00650DA9">
        <w:rPr>
          <w:rFonts w:cs="Times New Roman"/>
          <w:lang w:val="fr-CA"/>
        </w:rPr>
        <w:t xml:space="preserve"> s</w:t>
      </w:r>
      <w:r w:rsidR="00BB3778" w:rsidRPr="00650DA9">
        <w:rPr>
          <w:rFonts w:cs="Times New Roman"/>
          <w:lang w:val="fr-CA"/>
        </w:rPr>
        <w:t>’</w:t>
      </w:r>
      <w:r w:rsidR="00A36353" w:rsidRPr="00650DA9">
        <w:rPr>
          <w:rFonts w:cs="Times New Roman"/>
          <w:lang w:val="fr-CA"/>
        </w:rPr>
        <w:t>apparente également, d</w:t>
      </w:r>
      <w:r w:rsidR="00BB3778" w:rsidRPr="00650DA9">
        <w:rPr>
          <w:rFonts w:cs="Times New Roman"/>
          <w:lang w:val="fr-CA"/>
        </w:rPr>
        <w:t>’</w:t>
      </w:r>
      <w:r w:rsidR="00A36353" w:rsidRPr="00650DA9">
        <w:rPr>
          <w:rFonts w:cs="Times New Roman"/>
          <w:lang w:val="fr-CA"/>
        </w:rPr>
        <w:t>un point de vue thématique au cycle de la croisade</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croisades</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cycle de la croisade</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Un second point est consacré au rapport à l</w:t>
      </w:r>
      <w:r w:rsidR="00BB3778" w:rsidRPr="00650DA9">
        <w:rPr>
          <w:rFonts w:cs="Times New Roman"/>
          <w:lang w:val="fr-CA"/>
        </w:rPr>
        <w:t>’</w:t>
      </w:r>
      <w:r w:rsidR="00A36353" w:rsidRPr="00650DA9">
        <w:rPr>
          <w:rFonts w:cs="Times New Roman"/>
          <w:lang w:val="fr-CA"/>
        </w:rPr>
        <w:t>Histoire</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histoire</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xml:space="preserve"> et aux préoccupations contemporaines. La seconde partie éclaire le sens de l</w:t>
      </w:r>
      <w:r w:rsidR="00BB3778" w:rsidRPr="00650DA9">
        <w:rPr>
          <w:rFonts w:cs="Times New Roman"/>
          <w:lang w:val="fr-CA"/>
        </w:rPr>
        <w:t>’</w:t>
      </w:r>
      <w:r w:rsidR="00A36353" w:rsidRPr="00650DA9">
        <w:rPr>
          <w:rFonts w:cs="Times New Roman"/>
          <w:lang w:val="fr-CA"/>
        </w:rPr>
        <w:t>œuvre à travers quatre grandes problématiques : la représentation des</w:t>
      </w:r>
      <w:r w:rsidR="00446BC2">
        <w:rPr>
          <w:rFonts w:cs="Times New Roman"/>
          <w:lang w:val="fr-CA"/>
        </w:rPr>
        <w:t xml:space="preserve"> religions, celles de la guerre et</w:t>
      </w:r>
      <w:r w:rsidR="00A36353" w:rsidRPr="00650DA9">
        <w:rPr>
          <w:rFonts w:cs="Times New Roman"/>
          <w:lang w:val="fr-CA"/>
        </w:rPr>
        <w:t xml:space="preserve"> de la figure royale et enfin l</w:t>
      </w:r>
      <w:r w:rsidR="00BB3778" w:rsidRPr="00650DA9">
        <w:rPr>
          <w:rFonts w:cs="Times New Roman"/>
          <w:lang w:val="fr-CA"/>
        </w:rPr>
        <w:t>’</w:t>
      </w:r>
      <w:r w:rsidR="00A36353" w:rsidRPr="00650DA9">
        <w:rPr>
          <w:rFonts w:cs="Times New Roman"/>
          <w:lang w:val="fr-CA"/>
        </w:rPr>
        <w:t>analyse se porte sur la figure du messager (Balant</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Balant</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Naimes</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Naimes</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xml:space="preserve"> et Turpin</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Turpin</w:instrText>
      </w:r>
      <w:r w:rsidR="00662E93" w:rsidRPr="00650DA9">
        <w:rPr>
          <w:lang w:val="fr-CA"/>
        </w:rPr>
        <w:instrText>" \t "</w:instrText>
      </w:r>
      <w:r w:rsidR="00662E93" w:rsidRPr="00650DA9">
        <w:rPr>
          <w:rFonts w:asciiTheme="minorHAnsi" w:hAnsiTheme="minorHAnsi"/>
          <w:iCs/>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et sur le motif</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motif</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w:instrText>
      </w:r>
      <w:r w:rsidR="00E62F3A" w:rsidRPr="00650DA9">
        <w:rPr>
          <w:lang w:val="fr-CA"/>
        </w:rPr>
        <w:instrText xml:space="preserve">\f "sujs" </w:instrText>
      </w:r>
      <w:r w:rsidR="00662E93" w:rsidRPr="00650DA9">
        <w:rPr>
          <w:rFonts w:cs="Times New Roman"/>
          <w:lang w:val="fr-CA"/>
        </w:rPr>
        <w:fldChar w:fldCharType="end"/>
      </w:r>
      <w:r w:rsidR="00A36353" w:rsidRPr="00650DA9">
        <w:rPr>
          <w:rFonts w:cs="Times New Roman"/>
          <w:lang w:val="fr-CA"/>
        </w:rPr>
        <w:t xml:space="preserve"> de l</w:t>
      </w:r>
      <w:r w:rsidR="00BB3778" w:rsidRPr="00650DA9">
        <w:rPr>
          <w:rFonts w:cs="Times New Roman"/>
          <w:lang w:val="fr-CA"/>
        </w:rPr>
        <w:t>’</w:t>
      </w:r>
      <w:r w:rsidR="00A36353" w:rsidRPr="00650DA9">
        <w:rPr>
          <w:rFonts w:cs="Times New Roman"/>
          <w:lang w:val="fr-CA"/>
        </w:rPr>
        <w:t>ambassade</w:t>
      </w:r>
      <w:r w:rsidR="00662E93" w:rsidRPr="00650DA9">
        <w:rPr>
          <w:rFonts w:cs="Times New Roman"/>
          <w:lang w:val="fr-CA"/>
        </w:rPr>
        <w:fldChar w:fldCharType="begin"/>
      </w:r>
      <w:r w:rsidR="00662E93" w:rsidRPr="00650DA9">
        <w:rPr>
          <w:lang w:val="fr-CA"/>
        </w:rPr>
        <w:instrText xml:space="preserve"> XE "</w:instrText>
      </w:r>
      <w:r w:rsidR="00662E93" w:rsidRPr="00650DA9">
        <w:rPr>
          <w:rFonts w:cs="Times New Roman"/>
          <w:lang w:val="fr-CA"/>
        </w:rPr>
        <w:instrText>ambassade</w:instrText>
      </w:r>
      <w:r w:rsidR="00662E93" w:rsidRPr="00650DA9">
        <w:rPr>
          <w:lang w:val="fr-CA"/>
        </w:rPr>
        <w:instrText>" \t "</w:instrText>
      </w:r>
      <w:r w:rsidR="00662E93" w:rsidRPr="00650DA9">
        <w:rPr>
          <w:rFonts w:asciiTheme="minorHAnsi" w:hAnsiTheme="minorHAnsi"/>
          <w:lang w:val="fr-CA"/>
        </w:rPr>
        <w:instrText>161</w:instrText>
      </w:r>
      <w:r w:rsidR="00662E93" w:rsidRPr="00650DA9">
        <w:rPr>
          <w:lang w:val="fr-CA"/>
        </w:rPr>
        <w:instrText xml:space="preserve">" \f "sujs" </w:instrText>
      </w:r>
      <w:r w:rsidR="00662E93" w:rsidRPr="00650DA9">
        <w:rPr>
          <w:rFonts w:cs="Times New Roman"/>
          <w:lang w:val="fr-CA"/>
        </w:rPr>
        <w:fldChar w:fldCharType="end"/>
      </w:r>
      <w:r w:rsidR="00A36353" w:rsidRPr="00650DA9">
        <w:rPr>
          <w:rFonts w:cs="Times New Roman"/>
          <w:lang w:val="fr-CA"/>
        </w:rPr>
        <w:t>. Une troisième partie (« Le Travail du texte ») développe une étude des vers 922 à 2923. Une bibliographie raisonnée clôt l</w:t>
      </w:r>
      <w:r w:rsidR="00BB3778" w:rsidRPr="00650DA9">
        <w:rPr>
          <w:rFonts w:cs="Times New Roman"/>
          <w:lang w:val="fr-CA"/>
        </w:rPr>
        <w:t>’</w:t>
      </w:r>
      <w:r w:rsidR="00A36353" w:rsidRPr="00650DA9">
        <w:rPr>
          <w:rFonts w:cs="Times New Roman"/>
          <w:lang w:val="fr-CA"/>
        </w:rPr>
        <w:t>ouvrage.] (J.F.)</w:t>
      </w:r>
    </w:p>
    <w:p w14:paraId="549805E8" w14:textId="77777777" w:rsidR="00B31D0D" w:rsidRPr="00650DA9" w:rsidRDefault="00B31D0D" w:rsidP="00482087">
      <w:pPr>
        <w:ind w:left="284" w:right="142" w:firstLine="284"/>
        <w:rPr>
          <w:lang w:val="fr-CA"/>
        </w:rPr>
      </w:pPr>
    </w:p>
    <w:p w14:paraId="361BC623" w14:textId="6D3907AA" w:rsidR="00B31D0D" w:rsidRPr="00650DA9" w:rsidRDefault="00B31D0D" w:rsidP="004B2F80">
      <w:pPr>
        <w:tabs>
          <w:tab w:val="left" w:pos="284"/>
        </w:tabs>
        <w:spacing w:line="240" w:lineRule="auto"/>
        <w:ind w:left="567" w:hanging="851"/>
        <w:rPr>
          <w:rFonts w:cs="Times New Roman"/>
          <w:lang w:val="fr-CA"/>
        </w:rPr>
      </w:pPr>
      <w:r w:rsidRPr="00650DA9">
        <w:rPr>
          <w:rFonts w:cs="Times New Roman"/>
          <w:szCs w:val="22"/>
          <w:lang w:val="fr-CA"/>
        </w:rPr>
        <w:t>1</w:t>
      </w:r>
      <w:r w:rsidR="00A36353" w:rsidRPr="00650DA9">
        <w:rPr>
          <w:rFonts w:cs="Times New Roman"/>
          <w:szCs w:val="22"/>
          <w:lang w:val="fr-CA"/>
        </w:rPr>
        <w:t>6</w:t>
      </w:r>
      <w:r w:rsidRPr="00650DA9">
        <w:rPr>
          <w:rFonts w:cs="Times New Roman"/>
          <w:szCs w:val="22"/>
          <w:lang w:val="fr-CA"/>
        </w:rPr>
        <w:t>2.</w:t>
      </w:r>
      <w:r w:rsidRPr="00650DA9">
        <w:rPr>
          <w:rFonts w:cs="Times New Roman"/>
          <w:szCs w:val="22"/>
          <w:lang w:val="fr-CA"/>
        </w:rPr>
        <w:tab/>
      </w:r>
      <w:r w:rsidR="00A36353" w:rsidRPr="00650DA9">
        <w:rPr>
          <w:rFonts w:cs="Times New Roman"/>
          <w:smallCaps/>
          <w:lang w:val="fr-CA"/>
        </w:rPr>
        <w:t>Ghidoni</w:t>
      </w:r>
      <w:r w:rsidR="00662E93" w:rsidRPr="00650DA9">
        <w:rPr>
          <w:rFonts w:cs="Times New Roman"/>
          <w:smallCaps/>
          <w:lang w:val="fr-CA"/>
        </w:rPr>
        <w:fldChar w:fldCharType="begin"/>
      </w:r>
      <w:r w:rsidR="00662E93" w:rsidRPr="00650DA9">
        <w:rPr>
          <w:lang w:val="fr-CA"/>
        </w:rPr>
        <w:instrText xml:space="preserve"> XE "</w:instrText>
      </w:r>
      <w:r w:rsidR="00662E93" w:rsidRPr="00650DA9">
        <w:rPr>
          <w:rFonts w:cs="Times New Roman"/>
          <w:smallCaps/>
          <w:lang w:val="fr-CA"/>
        </w:rPr>
        <w:instrText>Ghidoni</w:instrText>
      </w:r>
      <w:r w:rsidR="00662E93" w:rsidRPr="00650DA9">
        <w:rPr>
          <w:lang w:val="fr-CA"/>
        </w:rPr>
        <w:instrText>" \t "</w:instrText>
      </w:r>
      <w:r w:rsidR="00662E93" w:rsidRPr="00650DA9">
        <w:rPr>
          <w:rFonts w:asciiTheme="minorHAnsi" w:hAnsiTheme="minorHAnsi"/>
          <w:iCs/>
          <w:lang w:val="fr-CA"/>
        </w:rPr>
        <w:instrText>162</w:instrText>
      </w:r>
      <w:r w:rsidR="00662E93" w:rsidRPr="00650DA9">
        <w:rPr>
          <w:lang w:val="fr-CA"/>
        </w:rPr>
        <w:instrText xml:space="preserve">" \f "noms" </w:instrText>
      </w:r>
      <w:r w:rsidR="00662E93" w:rsidRPr="00650DA9">
        <w:rPr>
          <w:rFonts w:cs="Times New Roman"/>
          <w:smallCaps/>
          <w:lang w:val="fr-CA"/>
        </w:rPr>
        <w:fldChar w:fldCharType="end"/>
      </w:r>
      <w:r w:rsidR="00A36353" w:rsidRPr="00650DA9">
        <w:rPr>
          <w:rFonts w:cs="Times New Roman"/>
          <w:smallCaps/>
          <w:lang w:val="fr-CA"/>
        </w:rPr>
        <w:t xml:space="preserve">, </w:t>
      </w:r>
      <w:r w:rsidR="00A36353" w:rsidRPr="00650DA9">
        <w:rPr>
          <w:rFonts w:cs="Times New Roman"/>
          <w:lang w:val="fr-CA"/>
        </w:rPr>
        <w:t xml:space="preserve">Andrea : </w:t>
      </w:r>
      <w:r w:rsidR="00A36353" w:rsidRPr="00650DA9">
        <w:rPr>
          <w:rFonts w:cs="Times New Roman"/>
          <w:i/>
          <w:iCs/>
          <w:lang w:val="fr-CA"/>
        </w:rPr>
        <w:t>Chansons de geste ou épopée ? Tendances récen</w:t>
      </w:r>
      <w:r w:rsidR="00446BC2">
        <w:rPr>
          <w:rFonts w:cs="Times New Roman"/>
          <w:i/>
          <w:iCs/>
          <w:lang w:val="fr-CA"/>
        </w:rPr>
        <w:t>tes et nouveaux développements « anthropo-littéraires »</w:t>
      </w:r>
      <w:r w:rsidR="00A36353" w:rsidRPr="00650DA9">
        <w:rPr>
          <w:rFonts w:cs="Times New Roman"/>
          <w:i/>
          <w:iCs/>
          <w:lang w:val="fr-CA"/>
        </w:rPr>
        <w:t xml:space="preserve"> dans l</w:t>
      </w:r>
      <w:r w:rsidR="00BB3778" w:rsidRPr="00650DA9">
        <w:rPr>
          <w:rFonts w:cs="Times New Roman"/>
          <w:i/>
          <w:iCs/>
          <w:lang w:val="fr-CA"/>
        </w:rPr>
        <w:t>’</w:t>
      </w:r>
      <w:r w:rsidR="00A36353" w:rsidRPr="00650DA9">
        <w:rPr>
          <w:rFonts w:cs="Times New Roman"/>
          <w:i/>
          <w:iCs/>
          <w:lang w:val="fr-CA"/>
        </w:rPr>
        <w:t>étude de l</w:t>
      </w:r>
      <w:r w:rsidR="00BB3778" w:rsidRPr="00650DA9">
        <w:rPr>
          <w:rFonts w:cs="Times New Roman"/>
          <w:i/>
          <w:iCs/>
          <w:lang w:val="fr-CA"/>
        </w:rPr>
        <w:t>’</w:t>
      </w:r>
      <w:r w:rsidR="00A36353" w:rsidRPr="00650DA9">
        <w:rPr>
          <w:rFonts w:cs="Times New Roman"/>
          <w:i/>
          <w:iCs/>
          <w:lang w:val="fr-CA"/>
        </w:rPr>
        <w:t>épopée romane</w:t>
      </w:r>
      <w:r w:rsidR="00A36353" w:rsidRPr="00650DA9">
        <w:rPr>
          <w:rFonts w:cs="Times New Roman"/>
          <w:lang w:val="fr-CA"/>
        </w:rPr>
        <w:t xml:space="preserve">, dans </w:t>
      </w:r>
      <w:r w:rsidR="00A36353" w:rsidRPr="00650DA9">
        <w:rPr>
          <w:rFonts w:cs="Times New Roman"/>
          <w:i/>
          <w:lang w:val="fr-CA"/>
        </w:rPr>
        <w:t>Le Recueil ouvert</w:t>
      </w:r>
      <w:r w:rsidR="00A36353" w:rsidRPr="00650DA9">
        <w:rPr>
          <w:rFonts w:cs="Times New Roman"/>
          <w:lang w:val="fr-CA"/>
        </w:rPr>
        <w:t xml:space="preserve">, 2019, URL : </w:t>
      </w:r>
      <w:hyperlink r:id="rId20" w:history="1">
        <w:r w:rsidR="00A36353" w:rsidRPr="00650DA9">
          <w:rPr>
            <w:rFonts w:cs="Times New Roman"/>
            <w:lang w:val="fr-CA"/>
          </w:rPr>
          <w:t>http://ouvroir-litt-arts.univ-grenoble-alpes.fr/revues/projet-epopee/335-chansons-de-geste-ou-epopee-tendances-recentes-et-nouveaux-developpements-anthropo-litteraires-dans-l-etude-de-l-epopee-romane</w:t>
        </w:r>
      </w:hyperlink>
    </w:p>
    <w:p w14:paraId="628CF4CB" w14:textId="124EBCDD" w:rsidR="00B31D0D" w:rsidRPr="00650DA9" w:rsidRDefault="00B31D0D" w:rsidP="004B2F80">
      <w:pPr>
        <w:spacing w:line="240" w:lineRule="auto"/>
        <w:ind w:left="284" w:firstLine="283"/>
        <w:rPr>
          <w:lang w:val="fr-CA"/>
        </w:rPr>
      </w:pPr>
      <w:r w:rsidRPr="00650DA9">
        <w:rPr>
          <w:rFonts w:cs="Times New Roman"/>
          <w:lang w:val="fr-CA"/>
        </w:rPr>
        <w:t>[</w:t>
      </w:r>
      <w:r w:rsidR="00A36353" w:rsidRPr="00650DA9">
        <w:rPr>
          <w:rFonts w:cs="Times New Roman"/>
          <w:lang w:val="fr-CA"/>
        </w:rPr>
        <w:t>L</w:t>
      </w:r>
      <w:r w:rsidR="00BB3778" w:rsidRPr="00650DA9">
        <w:rPr>
          <w:rFonts w:cs="Times New Roman"/>
          <w:lang w:val="fr-CA"/>
        </w:rPr>
        <w:t>’</w:t>
      </w:r>
      <w:r w:rsidR="00446BC2">
        <w:rPr>
          <w:rFonts w:cs="Times New Roman"/>
          <w:lang w:val="fr-CA"/>
        </w:rPr>
        <w:t xml:space="preserve">article se veut être un compte </w:t>
      </w:r>
      <w:r w:rsidR="00A36353" w:rsidRPr="00650DA9">
        <w:rPr>
          <w:rFonts w:cs="Times New Roman"/>
          <w:lang w:val="fr-CA"/>
        </w:rPr>
        <w:t>rendu des plus récentes productions scientifiques sur l</w:t>
      </w:r>
      <w:r w:rsidR="00BB3778" w:rsidRPr="00650DA9">
        <w:rPr>
          <w:rFonts w:cs="Times New Roman"/>
          <w:lang w:val="fr-CA"/>
        </w:rPr>
        <w:t>’</w:t>
      </w:r>
      <w:r w:rsidR="00A36353" w:rsidRPr="00650DA9">
        <w:rPr>
          <w:rFonts w:cs="Times New Roman"/>
          <w:lang w:val="fr-CA"/>
        </w:rPr>
        <w:t>approche théorique et anthropologique de la chanson de geste. L</w:t>
      </w:r>
      <w:r w:rsidR="00BB3778" w:rsidRPr="00650DA9">
        <w:rPr>
          <w:rFonts w:cs="Times New Roman"/>
          <w:lang w:val="fr-CA"/>
        </w:rPr>
        <w:t>’</w:t>
      </w:r>
      <w:r w:rsidR="00A36353" w:rsidRPr="00650DA9">
        <w:rPr>
          <w:rFonts w:cs="Times New Roman"/>
          <w:lang w:val="fr-CA"/>
        </w:rPr>
        <w:t>A. dégage trois modalités à même de canaliser la réflexion générique</w:t>
      </w:r>
      <w:r w:rsidR="00B76F74" w:rsidRPr="00650DA9">
        <w:rPr>
          <w:rFonts w:cs="Times New Roman"/>
          <w:lang w:val="fr-CA"/>
        </w:rPr>
        <w:fldChar w:fldCharType="begin"/>
      </w:r>
      <w:r w:rsidR="00B76F74" w:rsidRPr="00650DA9">
        <w:rPr>
          <w:lang w:val="fr-CA"/>
        </w:rPr>
        <w:instrText xml:space="preserve"> XE "</w:instrText>
      </w:r>
      <w:r w:rsidR="00B76F74" w:rsidRPr="00650DA9">
        <w:rPr>
          <w:rFonts w:cs="Times New Roman"/>
          <w:lang w:val="fr-CA"/>
        </w:rPr>
        <w:instrText>g</w:instrText>
      </w:r>
      <w:r w:rsidR="0013608B" w:rsidRPr="00650DA9">
        <w:rPr>
          <w:rFonts w:cs="Times New Roman"/>
          <w:lang w:val="fr-CA"/>
        </w:rPr>
        <w:instrText>e</w:instrText>
      </w:r>
      <w:r w:rsidR="00B76F74" w:rsidRPr="00650DA9">
        <w:rPr>
          <w:rFonts w:cs="Times New Roman"/>
          <w:lang w:val="fr-CA"/>
        </w:rPr>
        <w:instrText>nre</w:instrText>
      </w:r>
      <w:r w:rsidR="00B76F74" w:rsidRPr="00650DA9">
        <w:rPr>
          <w:lang w:val="fr-CA"/>
        </w:rPr>
        <w:instrText>" \t "</w:instrText>
      </w:r>
      <w:r w:rsidR="00B76F74" w:rsidRPr="00650DA9">
        <w:rPr>
          <w:rFonts w:asciiTheme="minorHAnsi" w:hAnsiTheme="minorHAnsi"/>
          <w:iCs/>
          <w:lang w:val="fr-CA"/>
        </w:rPr>
        <w:instrText>162</w:instrText>
      </w:r>
      <w:r w:rsidR="00B76F74" w:rsidRPr="00650DA9">
        <w:rPr>
          <w:lang w:val="fr-CA"/>
        </w:rPr>
        <w:instrText xml:space="preserve">" \f "sujs" </w:instrText>
      </w:r>
      <w:r w:rsidR="00B76F74" w:rsidRPr="00650DA9">
        <w:rPr>
          <w:rFonts w:cs="Times New Roman"/>
          <w:lang w:val="fr-CA"/>
        </w:rPr>
        <w:fldChar w:fldCharType="end"/>
      </w:r>
      <w:r w:rsidR="00A36353" w:rsidRPr="00650DA9">
        <w:rPr>
          <w:rFonts w:cs="Times New Roman"/>
          <w:lang w:val="fr-CA"/>
        </w:rPr>
        <w:t xml:space="preserve"> sur l</w:t>
      </w:r>
      <w:r w:rsidR="00BB3778" w:rsidRPr="00650DA9">
        <w:rPr>
          <w:rFonts w:cs="Times New Roman"/>
          <w:lang w:val="fr-CA"/>
        </w:rPr>
        <w:t>’</w:t>
      </w:r>
      <w:r w:rsidR="00A36353" w:rsidRPr="00650DA9">
        <w:rPr>
          <w:rFonts w:cs="Times New Roman"/>
          <w:lang w:val="fr-CA"/>
        </w:rPr>
        <w:t>épopée romane. La première est le statut épique de la littérature héroïque romane, condition nécessaire à toute réflexion d</w:t>
      </w:r>
      <w:r w:rsidR="00BB3778" w:rsidRPr="00650DA9">
        <w:rPr>
          <w:rFonts w:cs="Times New Roman"/>
          <w:lang w:val="fr-CA"/>
        </w:rPr>
        <w:t>’</w:t>
      </w:r>
      <w:r w:rsidR="00A36353" w:rsidRPr="00650DA9">
        <w:rPr>
          <w:rFonts w:cs="Times New Roman"/>
          <w:lang w:val="fr-CA"/>
        </w:rPr>
        <w:t>ordre anthropologique. L</w:t>
      </w:r>
      <w:r w:rsidR="00BB3778" w:rsidRPr="00650DA9">
        <w:rPr>
          <w:rFonts w:cs="Times New Roman"/>
          <w:lang w:val="fr-CA"/>
        </w:rPr>
        <w:t>’</w:t>
      </w:r>
      <w:r w:rsidR="00A36353" w:rsidRPr="00650DA9">
        <w:rPr>
          <w:rFonts w:cs="Times New Roman"/>
          <w:lang w:val="fr-CA"/>
        </w:rPr>
        <w:t>A. offre ainsi pour cela un résumé des positions de P. Moran</w:t>
      </w:r>
      <w:r w:rsidR="00446BC2">
        <w:rPr>
          <w:rFonts w:cs="Times New Roman"/>
          <w:lang w:val="fr-CA"/>
        </w:rPr>
        <w:t>,</w:t>
      </w:r>
      <w:r w:rsidR="00B76F74" w:rsidRPr="00650DA9">
        <w:rPr>
          <w:rFonts w:cs="Times New Roman"/>
          <w:lang w:val="fr-CA"/>
        </w:rPr>
        <w:fldChar w:fldCharType="begin"/>
      </w:r>
      <w:r w:rsidR="00B76F74" w:rsidRPr="00650DA9">
        <w:rPr>
          <w:lang w:val="fr-CA"/>
        </w:rPr>
        <w:instrText xml:space="preserve"> XE "</w:instrText>
      </w:r>
      <w:r w:rsidR="00B76F74" w:rsidRPr="00650DA9">
        <w:rPr>
          <w:rFonts w:cs="Times New Roman"/>
          <w:smallCaps/>
          <w:lang w:val="fr-CA"/>
        </w:rPr>
        <w:instrText>Moran</w:instrText>
      </w:r>
      <w:r w:rsidR="00B76F74" w:rsidRPr="00650DA9">
        <w:rPr>
          <w:lang w:val="fr-CA"/>
        </w:rPr>
        <w:instrText>" \t "</w:instrText>
      </w:r>
      <w:r w:rsidR="00B76F74" w:rsidRPr="00650DA9">
        <w:rPr>
          <w:rFonts w:asciiTheme="minorHAnsi" w:hAnsiTheme="minorHAnsi"/>
          <w:iCs/>
          <w:lang w:val="fr-CA"/>
        </w:rPr>
        <w:instrText>162</w:instrText>
      </w:r>
      <w:r w:rsidR="00B76F74" w:rsidRPr="00650DA9">
        <w:rPr>
          <w:lang w:val="fr-CA"/>
        </w:rPr>
        <w:instrText xml:space="preserve">" \f "noms" </w:instrText>
      </w:r>
      <w:r w:rsidR="00B76F74" w:rsidRPr="00650DA9">
        <w:rPr>
          <w:rFonts w:cs="Times New Roman"/>
          <w:lang w:val="fr-CA"/>
        </w:rPr>
        <w:fldChar w:fldCharType="end"/>
      </w:r>
      <w:r w:rsidR="00A36353" w:rsidRPr="00650DA9">
        <w:rPr>
          <w:rFonts w:cs="Times New Roman"/>
          <w:lang w:val="fr-CA"/>
        </w:rPr>
        <w:t xml:space="preserve"> pour qui la synonymie entre chanson de geste et épopée pose problème. Celle-là est décrite formellement selon un isomorphisme généalogique, celle-ci est une catégorie trans-culturelle fondée sur un acte de nature anthropologique. L</w:t>
      </w:r>
      <w:r w:rsidR="00BB3778" w:rsidRPr="00650DA9">
        <w:rPr>
          <w:rFonts w:cs="Times New Roman"/>
          <w:lang w:val="fr-CA"/>
        </w:rPr>
        <w:t>’</w:t>
      </w:r>
      <w:r w:rsidR="00A36353" w:rsidRPr="00650DA9">
        <w:rPr>
          <w:rFonts w:cs="Times New Roman"/>
          <w:lang w:val="fr-CA"/>
        </w:rPr>
        <w:t xml:space="preserve">A. expose ensuite les conclusions de ses propres travaux, semblables à celles de Moran, ainsi que le modèle « gestique » </w:t>
      </w:r>
      <w:r w:rsidR="00A36353" w:rsidRPr="00650DA9">
        <w:rPr>
          <w:rFonts w:cs="Times New Roman"/>
          <w:lang w:val="fr-CA"/>
        </w:rPr>
        <w:lastRenderedPageBreak/>
        <w:t>qu</w:t>
      </w:r>
      <w:r w:rsidR="00BB3778" w:rsidRPr="00650DA9">
        <w:rPr>
          <w:rFonts w:cs="Times New Roman"/>
          <w:lang w:val="fr-CA"/>
        </w:rPr>
        <w:t>’</w:t>
      </w:r>
      <w:r w:rsidR="00A36353" w:rsidRPr="00650DA9">
        <w:rPr>
          <w:rFonts w:cs="Times New Roman"/>
          <w:lang w:val="fr-CA"/>
        </w:rPr>
        <w:t>il a formulé. La deuxième des modalités revient à construire un modèle de l</w:t>
      </w:r>
      <w:r w:rsidR="00BB3778" w:rsidRPr="00650DA9">
        <w:rPr>
          <w:rFonts w:cs="Times New Roman"/>
          <w:lang w:val="fr-CA"/>
        </w:rPr>
        <w:t>’</w:t>
      </w:r>
      <w:r w:rsidR="00A36353" w:rsidRPr="00650DA9">
        <w:rPr>
          <w:rFonts w:cs="Times New Roman"/>
          <w:lang w:val="fr-CA"/>
        </w:rPr>
        <w:t>épopée qui puisse également tenir compte des textes épiques romans, qui puisse donc accepter une modélisation</w:t>
      </w:r>
      <w:r w:rsidR="00B76F74" w:rsidRPr="00650DA9">
        <w:rPr>
          <w:rFonts w:cs="Times New Roman"/>
          <w:lang w:val="fr-CA"/>
        </w:rPr>
        <w:fldChar w:fldCharType="begin"/>
      </w:r>
      <w:r w:rsidR="00B76F74" w:rsidRPr="00650DA9">
        <w:rPr>
          <w:lang w:val="fr-CA"/>
        </w:rPr>
        <w:instrText xml:space="preserve"> XE "</w:instrText>
      </w:r>
      <w:r w:rsidR="00B76F74" w:rsidRPr="00650DA9">
        <w:rPr>
          <w:rFonts w:cs="Times New Roman"/>
          <w:lang w:val="fr-CA"/>
        </w:rPr>
        <w:instrText>modélisation</w:instrText>
      </w:r>
      <w:r w:rsidR="00B76F74" w:rsidRPr="00650DA9">
        <w:rPr>
          <w:lang w:val="fr-CA"/>
        </w:rPr>
        <w:instrText>" \t "</w:instrText>
      </w:r>
      <w:r w:rsidR="00B76F74" w:rsidRPr="00650DA9">
        <w:rPr>
          <w:rFonts w:asciiTheme="minorHAnsi" w:hAnsiTheme="minorHAnsi"/>
          <w:iCs/>
          <w:lang w:val="fr-CA"/>
        </w:rPr>
        <w:instrText>162</w:instrText>
      </w:r>
      <w:r w:rsidR="00B76F74" w:rsidRPr="00650DA9">
        <w:rPr>
          <w:lang w:val="fr-CA"/>
        </w:rPr>
        <w:instrText xml:space="preserve">" \f "sujs" </w:instrText>
      </w:r>
      <w:r w:rsidR="00B76F74" w:rsidRPr="00650DA9">
        <w:rPr>
          <w:rFonts w:cs="Times New Roman"/>
          <w:lang w:val="fr-CA"/>
        </w:rPr>
        <w:fldChar w:fldCharType="end"/>
      </w:r>
      <w:r w:rsidR="00A36353" w:rsidRPr="00650DA9">
        <w:rPr>
          <w:rFonts w:cs="Times New Roman"/>
          <w:lang w:val="fr-CA"/>
        </w:rPr>
        <w:t xml:space="preserve"> polyphonique du travail de ces dispositifs textuels au sein des sociétés qui les accueillent. L</w:t>
      </w:r>
      <w:r w:rsidR="00BB3778" w:rsidRPr="00650DA9">
        <w:rPr>
          <w:rFonts w:cs="Times New Roman"/>
          <w:lang w:val="fr-CA"/>
        </w:rPr>
        <w:t>’</w:t>
      </w:r>
      <w:r w:rsidR="00A36353" w:rsidRPr="00650DA9">
        <w:rPr>
          <w:rFonts w:cs="Times New Roman"/>
          <w:lang w:val="fr-CA"/>
        </w:rPr>
        <w:t>A. revient ainsi sur l</w:t>
      </w:r>
      <w:r w:rsidR="00BB3778" w:rsidRPr="00650DA9">
        <w:rPr>
          <w:rFonts w:cs="Times New Roman"/>
          <w:lang w:val="fr-CA"/>
        </w:rPr>
        <w:t>’</w:t>
      </w:r>
      <w:r w:rsidR="00A36353" w:rsidRPr="00650DA9">
        <w:rPr>
          <w:rFonts w:cs="Times New Roman"/>
          <w:i/>
          <w:iCs/>
          <w:lang w:val="fr-CA"/>
        </w:rPr>
        <w:t>epische Wirkung</w:t>
      </w:r>
      <w:r w:rsidR="00A36353" w:rsidRPr="00650DA9">
        <w:rPr>
          <w:rFonts w:cs="Times New Roman"/>
          <w:lang w:val="fr-CA"/>
        </w:rPr>
        <w:t xml:space="preserve"> de Joachim Küpper</w:t>
      </w:r>
      <w:r w:rsidR="00B76F74" w:rsidRPr="00650DA9">
        <w:rPr>
          <w:rFonts w:cs="Times New Roman"/>
          <w:lang w:val="fr-CA"/>
        </w:rPr>
        <w:fldChar w:fldCharType="begin"/>
      </w:r>
      <w:r w:rsidR="00B76F74" w:rsidRPr="00650DA9">
        <w:rPr>
          <w:lang w:val="fr-CA"/>
        </w:rPr>
        <w:instrText xml:space="preserve"> XE "</w:instrText>
      </w:r>
      <w:r w:rsidR="00B76F74" w:rsidRPr="00650DA9">
        <w:rPr>
          <w:rFonts w:cs="Times New Roman"/>
          <w:lang w:val="fr-CA"/>
        </w:rPr>
        <w:instrText>Küpper</w:instrText>
      </w:r>
      <w:r w:rsidR="00B76F74" w:rsidRPr="00650DA9">
        <w:rPr>
          <w:lang w:val="fr-CA"/>
        </w:rPr>
        <w:instrText>" \t "</w:instrText>
      </w:r>
      <w:r w:rsidR="00B76F74" w:rsidRPr="00650DA9">
        <w:rPr>
          <w:rFonts w:asciiTheme="minorHAnsi" w:hAnsiTheme="minorHAnsi"/>
          <w:iCs/>
          <w:lang w:val="fr-CA"/>
        </w:rPr>
        <w:instrText>162</w:instrText>
      </w:r>
      <w:r w:rsidR="00B76F74" w:rsidRPr="00650DA9">
        <w:rPr>
          <w:lang w:val="fr-CA"/>
        </w:rPr>
        <w:instrText xml:space="preserve">" \f "noms" </w:instrText>
      </w:r>
      <w:r w:rsidR="00B76F74" w:rsidRPr="00650DA9">
        <w:rPr>
          <w:rFonts w:cs="Times New Roman"/>
          <w:lang w:val="fr-CA"/>
        </w:rPr>
        <w:fldChar w:fldCharType="end"/>
      </w:r>
      <w:r w:rsidR="00A36353" w:rsidRPr="00650DA9">
        <w:rPr>
          <w:rFonts w:cs="Times New Roman"/>
          <w:lang w:val="fr-CA"/>
        </w:rPr>
        <w:t>, centré sur le fonctionnement métaphysique varié des textes dans des cultures diverses, puis sur le « travail épique » de Florence Goyet</w:t>
      </w:r>
      <w:r w:rsidR="00B76F74" w:rsidRPr="00650DA9">
        <w:rPr>
          <w:rFonts w:cs="Times New Roman"/>
          <w:lang w:val="fr-CA"/>
        </w:rPr>
        <w:fldChar w:fldCharType="begin"/>
      </w:r>
      <w:r w:rsidR="00B76F74" w:rsidRPr="00650DA9">
        <w:rPr>
          <w:lang w:val="fr-CA"/>
        </w:rPr>
        <w:instrText xml:space="preserve"> XE "</w:instrText>
      </w:r>
      <w:r w:rsidR="00B76F74" w:rsidRPr="00650DA9">
        <w:rPr>
          <w:rFonts w:cs="Times New Roman"/>
          <w:lang w:val="fr-CA"/>
        </w:rPr>
        <w:instrText>Goyet</w:instrText>
      </w:r>
      <w:r w:rsidR="00B76F74" w:rsidRPr="00650DA9">
        <w:rPr>
          <w:lang w:val="fr-CA"/>
        </w:rPr>
        <w:instrText>" \t "</w:instrText>
      </w:r>
      <w:r w:rsidR="00B76F74" w:rsidRPr="00650DA9">
        <w:rPr>
          <w:rFonts w:asciiTheme="minorHAnsi" w:hAnsiTheme="minorHAnsi"/>
          <w:iCs/>
          <w:lang w:val="fr-CA"/>
        </w:rPr>
        <w:instrText>162</w:instrText>
      </w:r>
      <w:r w:rsidR="00B76F74" w:rsidRPr="00650DA9">
        <w:rPr>
          <w:lang w:val="fr-CA"/>
        </w:rPr>
        <w:instrText xml:space="preserve">" \f "noms" </w:instrText>
      </w:r>
      <w:r w:rsidR="00B76F74" w:rsidRPr="00650DA9">
        <w:rPr>
          <w:rFonts w:cs="Times New Roman"/>
          <w:lang w:val="fr-CA"/>
        </w:rPr>
        <w:fldChar w:fldCharType="end"/>
      </w:r>
      <w:r w:rsidR="00A36353" w:rsidRPr="00650DA9">
        <w:rPr>
          <w:rFonts w:cs="Times New Roman"/>
          <w:lang w:val="fr-CA"/>
        </w:rPr>
        <w:t>, plus volontiers centré sur la modélisation politique. Comme précédemment, l</w:t>
      </w:r>
      <w:r w:rsidR="00BB3778" w:rsidRPr="00650DA9">
        <w:rPr>
          <w:rFonts w:cs="Times New Roman"/>
          <w:lang w:val="fr-CA"/>
        </w:rPr>
        <w:t>’</w:t>
      </w:r>
      <w:r w:rsidR="00A36353" w:rsidRPr="00650DA9">
        <w:rPr>
          <w:rFonts w:cs="Times New Roman"/>
          <w:lang w:val="fr-CA"/>
        </w:rPr>
        <w:t>A. articule à ces données ses propres conclusions relevant notamment de la fonction d</w:t>
      </w:r>
      <w:r w:rsidR="00BB3778" w:rsidRPr="00650DA9">
        <w:rPr>
          <w:rFonts w:cs="Times New Roman"/>
          <w:lang w:val="fr-CA"/>
        </w:rPr>
        <w:t>’</w:t>
      </w:r>
      <w:r w:rsidR="00A36353" w:rsidRPr="00650DA9">
        <w:rPr>
          <w:rFonts w:cs="Times New Roman"/>
          <w:lang w:val="fr-CA"/>
        </w:rPr>
        <w:t>un dispositif textuel dans sa relation avec la mémoire culturelle, la chanson de geste pouvant apparaître comme un « recueil culturel ». La dernière modalité, après l</w:t>
      </w:r>
      <w:r w:rsidR="00BB3778" w:rsidRPr="00650DA9">
        <w:rPr>
          <w:rFonts w:cs="Times New Roman"/>
          <w:lang w:val="fr-CA"/>
        </w:rPr>
        <w:t>’</w:t>
      </w:r>
      <w:r w:rsidR="00A36353" w:rsidRPr="00650DA9">
        <w:rPr>
          <w:rFonts w:cs="Times New Roman"/>
          <w:lang w:val="fr-CA"/>
        </w:rPr>
        <w:t>enrichissement mutuel des deux pôles de la chanson de geste et de l</w:t>
      </w:r>
      <w:r w:rsidR="00BB3778" w:rsidRPr="00650DA9">
        <w:rPr>
          <w:rFonts w:cs="Times New Roman"/>
          <w:lang w:val="fr-CA"/>
        </w:rPr>
        <w:t>’</w:t>
      </w:r>
      <w:r w:rsidR="00A36353" w:rsidRPr="00650DA9">
        <w:rPr>
          <w:rFonts w:cs="Times New Roman"/>
          <w:lang w:val="fr-CA"/>
        </w:rPr>
        <w:t>épopée, est l</w:t>
      </w:r>
      <w:r w:rsidR="00BB3778" w:rsidRPr="00650DA9">
        <w:rPr>
          <w:rFonts w:cs="Times New Roman"/>
          <w:lang w:val="fr-CA"/>
        </w:rPr>
        <w:t>’</w:t>
      </w:r>
      <w:r w:rsidR="00A36353" w:rsidRPr="00650DA9">
        <w:rPr>
          <w:rFonts w:cs="Times New Roman"/>
          <w:lang w:val="fr-CA"/>
        </w:rPr>
        <w:t>étude de la chanson de geste comme document témoignant de phénomènes anthropologiques comme les émotions, l</w:t>
      </w:r>
      <w:r w:rsidR="00BB3778" w:rsidRPr="00650DA9">
        <w:rPr>
          <w:rFonts w:cs="Times New Roman"/>
          <w:lang w:val="fr-CA"/>
        </w:rPr>
        <w:t>’</w:t>
      </w:r>
      <w:r w:rsidR="00A36353" w:rsidRPr="00650DA9">
        <w:rPr>
          <w:rFonts w:cs="Times New Roman"/>
          <w:lang w:val="fr-CA"/>
        </w:rPr>
        <w:t>animal et le désir mimétique</w:t>
      </w:r>
      <w:r w:rsidR="00F063B9" w:rsidRPr="00650DA9">
        <w:rPr>
          <w:rFonts w:cs="Times New Roman"/>
          <w:lang w:val="fr-CA"/>
        </w:rPr>
        <w:fldChar w:fldCharType="begin"/>
      </w:r>
      <w:r w:rsidR="00F063B9" w:rsidRPr="00650DA9">
        <w:rPr>
          <w:lang w:val="fr-CA"/>
        </w:rPr>
        <w:instrText xml:space="preserve"> XE "</w:instrText>
      </w:r>
      <w:r w:rsidR="00F063B9" w:rsidRPr="00650DA9">
        <w:rPr>
          <w:rFonts w:cs="Times New Roman"/>
          <w:lang w:val="fr-CA"/>
        </w:rPr>
        <w:instrText>mimésis</w:instrText>
      </w:r>
      <w:r w:rsidR="00F063B9" w:rsidRPr="00650DA9">
        <w:rPr>
          <w:lang w:val="fr-CA"/>
        </w:rPr>
        <w:instrText>" \t "</w:instrText>
      </w:r>
      <w:r w:rsidR="00F063B9" w:rsidRPr="00650DA9">
        <w:rPr>
          <w:rFonts w:asciiTheme="minorHAnsi" w:hAnsiTheme="minorHAnsi"/>
          <w:iCs/>
          <w:lang w:val="fr-CA"/>
        </w:rPr>
        <w:instrText>162</w:instrText>
      </w:r>
      <w:r w:rsidR="00F063B9" w:rsidRPr="00650DA9">
        <w:rPr>
          <w:lang w:val="fr-CA"/>
        </w:rPr>
        <w:instrText xml:space="preserve">" \f "sujs" </w:instrText>
      </w:r>
      <w:r w:rsidR="00F063B9" w:rsidRPr="00650DA9">
        <w:rPr>
          <w:rFonts w:cs="Times New Roman"/>
          <w:lang w:val="fr-CA"/>
        </w:rPr>
        <w:fldChar w:fldCharType="end"/>
      </w:r>
      <w:r w:rsidR="00446BC2">
        <w:rPr>
          <w:rFonts w:cs="Times New Roman"/>
          <w:lang w:val="fr-CA"/>
        </w:rPr>
        <w:t>.] (L.-P.</w:t>
      </w:r>
      <w:r w:rsidR="00A36353" w:rsidRPr="00650DA9">
        <w:rPr>
          <w:rFonts w:cs="Times New Roman"/>
          <w:lang w:val="fr-CA"/>
        </w:rPr>
        <w:t>B.)</w:t>
      </w:r>
    </w:p>
    <w:p w14:paraId="33770F8F" w14:textId="77777777" w:rsidR="00482087" w:rsidRPr="00650DA9" w:rsidRDefault="00482087" w:rsidP="00482087">
      <w:pPr>
        <w:ind w:left="284" w:right="142" w:firstLine="284"/>
        <w:rPr>
          <w:lang w:val="fr-CA"/>
        </w:rPr>
      </w:pPr>
    </w:p>
    <w:p w14:paraId="71710C51" w14:textId="1C6D383C" w:rsidR="00B31D0D" w:rsidRPr="00650DA9" w:rsidRDefault="00B31D0D" w:rsidP="00B31D0D">
      <w:pPr>
        <w:pStyle w:val="ItemdentreNew"/>
        <w:rPr>
          <w:rFonts w:cs="Times New Roman"/>
          <w:szCs w:val="22"/>
          <w:lang w:val="fr-CA"/>
        </w:rPr>
      </w:pPr>
      <w:r w:rsidRPr="00650DA9">
        <w:rPr>
          <w:rFonts w:cs="Times New Roman"/>
          <w:szCs w:val="22"/>
          <w:lang w:val="fr-CA"/>
        </w:rPr>
        <w:t>1</w:t>
      </w:r>
      <w:r w:rsidR="00A36353" w:rsidRPr="00650DA9">
        <w:rPr>
          <w:rFonts w:cs="Times New Roman"/>
          <w:szCs w:val="22"/>
          <w:lang w:val="fr-CA"/>
        </w:rPr>
        <w:t>63</w:t>
      </w:r>
      <w:r w:rsidRPr="00650DA9">
        <w:rPr>
          <w:rFonts w:cs="Times New Roman"/>
          <w:szCs w:val="22"/>
          <w:lang w:val="fr-CA"/>
        </w:rPr>
        <w:t>.</w:t>
      </w:r>
      <w:r w:rsidRPr="00650DA9">
        <w:rPr>
          <w:rFonts w:cs="Times New Roman"/>
          <w:szCs w:val="22"/>
          <w:lang w:val="fr-CA"/>
        </w:rPr>
        <w:tab/>
      </w:r>
      <w:r w:rsidR="00A36353" w:rsidRPr="00650DA9">
        <w:rPr>
          <w:rFonts w:cs="Times New Roman"/>
          <w:smallCaps/>
          <w:lang w:val="fr-CA"/>
        </w:rPr>
        <w:t>Grisward</w:t>
      </w:r>
      <w:r w:rsidR="00F063B9" w:rsidRPr="00650DA9">
        <w:rPr>
          <w:rFonts w:cs="Times New Roman"/>
          <w:smallCaps/>
          <w:lang w:val="fr-CA"/>
        </w:rPr>
        <w:fldChar w:fldCharType="begin"/>
      </w:r>
      <w:r w:rsidR="00F063B9" w:rsidRPr="00650DA9">
        <w:rPr>
          <w:lang w:val="fr-CA"/>
        </w:rPr>
        <w:instrText xml:space="preserve"> XE "</w:instrText>
      </w:r>
      <w:r w:rsidR="00F063B9" w:rsidRPr="00650DA9">
        <w:rPr>
          <w:rFonts w:cs="Times New Roman"/>
          <w:smallCaps/>
          <w:lang w:val="fr-CA"/>
        </w:rPr>
        <w:instrText>Grisward</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\f "</w:instrText>
      </w:r>
      <w:r w:rsidR="0001179D" w:rsidRPr="00650DA9">
        <w:rPr>
          <w:lang w:val="fr-CA"/>
        </w:rPr>
        <w:instrText>nom</w:instrText>
      </w:r>
      <w:r w:rsidR="00F063B9" w:rsidRPr="00650DA9">
        <w:rPr>
          <w:lang w:val="fr-CA"/>
        </w:rPr>
        <w:instrText xml:space="preserve">s" </w:instrText>
      </w:r>
      <w:r w:rsidR="00F063B9" w:rsidRPr="00650DA9">
        <w:rPr>
          <w:rFonts w:cs="Times New Roman"/>
          <w:smallCaps/>
          <w:lang w:val="fr-CA"/>
        </w:rPr>
        <w:fldChar w:fldCharType="end"/>
      </w:r>
      <w:r w:rsidR="00A36353" w:rsidRPr="00650DA9">
        <w:rPr>
          <w:rFonts w:cs="Times New Roman"/>
          <w:smallCaps/>
          <w:lang w:val="fr-CA"/>
        </w:rPr>
        <w:t xml:space="preserve">, </w:t>
      </w:r>
      <w:r w:rsidR="00A36353" w:rsidRPr="00650DA9">
        <w:rPr>
          <w:rFonts w:cs="Times New Roman"/>
          <w:lang w:val="fr-CA"/>
        </w:rPr>
        <w:t xml:space="preserve">Joël H. : </w:t>
      </w:r>
      <w:r w:rsidR="00A36353" w:rsidRPr="00650DA9">
        <w:rPr>
          <w:rFonts w:cs="Times New Roman"/>
          <w:i/>
          <w:lang w:val="fr-CA"/>
        </w:rPr>
        <w:t>Mort du héros, fin d</w:t>
      </w:r>
      <w:r w:rsidR="00BB3778" w:rsidRPr="00650DA9">
        <w:rPr>
          <w:rFonts w:cs="Times New Roman"/>
          <w:i/>
          <w:lang w:val="fr-CA"/>
        </w:rPr>
        <w:t>’</w:t>
      </w:r>
      <w:r w:rsidR="00A36353" w:rsidRPr="00650DA9">
        <w:rPr>
          <w:rFonts w:cs="Times New Roman"/>
          <w:i/>
          <w:lang w:val="fr-CA"/>
        </w:rPr>
        <w:t>un monde. Arthur</w:t>
      </w:r>
      <w:r w:rsidR="00F063B9" w:rsidRPr="00650DA9">
        <w:rPr>
          <w:rFonts w:cs="Times New Roman"/>
          <w:i/>
          <w:lang w:val="fr-CA"/>
        </w:rPr>
        <w:fldChar w:fldCharType="begin"/>
      </w:r>
      <w:r w:rsidR="00F063B9" w:rsidRPr="00650DA9">
        <w:rPr>
          <w:lang w:val="fr-CA"/>
        </w:rPr>
        <w:instrText xml:space="preserve"> XE "</w:instrText>
      </w:r>
      <w:r w:rsidR="00F063B9" w:rsidRPr="00650DA9">
        <w:rPr>
          <w:rFonts w:cs="Times New Roman"/>
          <w:iCs/>
          <w:lang w:val="fr-CA"/>
        </w:rPr>
        <w:instrText>Arthur</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\f "sujs" </w:instrText>
      </w:r>
      <w:r w:rsidR="00F063B9" w:rsidRPr="00650DA9">
        <w:rPr>
          <w:rFonts w:cs="Times New Roman"/>
          <w:i/>
          <w:lang w:val="fr-CA"/>
        </w:rPr>
        <w:fldChar w:fldCharType="end"/>
      </w:r>
      <w:r w:rsidR="00A36353" w:rsidRPr="00650DA9">
        <w:rPr>
          <w:rFonts w:cs="Times New Roman"/>
          <w:i/>
          <w:lang w:val="fr-CA"/>
        </w:rPr>
        <w:t>, Roland</w:t>
      </w:r>
      <w:r w:rsidR="00F063B9" w:rsidRPr="00650DA9">
        <w:rPr>
          <w:rFonts w:cs="Times New Roman"/>
          <w:i/>
          <w:lang w:val="fr-CA"/>
        </w:rPr>
        <w:fldChar w:fldCharType="begin"/>
      </w:r>
      <w:r w:rsidR="00F063B9" w:rsidRPr="00650DA9">
        <w:rPr>
          <w:lang w:val="fr-CA"/>
        </w:rPr>
        <w:instrText xml:space="preserve"> XE "</w:instrText>
      </w:r>
      <w:r w:rsidR="00F063B9" w:rsidRPr="00650DA9">
        <w:rPr>
          <w:rFonts w:cs="Times New Roman"/>
          <w:iCs/>
          <w:lang w:val="fr-CA"/>
        </w:rPr>
        <w:instrText>Roland</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\f "sujs" </w:instrText>
      </w:r>
      <w:r w:rsidR="00F063B9" w:rsidRPr="00650DA9">
        <w:rPr>
          <w:rFonts w:cs="Times New Roman"/>
          <w:i/>
          <w:lang w:val="fr-CA"/>
        </w:rPr>
        <w:fldChar w:fldCharType="end"/>
      </w:r>
      <w:r w:rsidR="00A36353" w:rsidRPr="00650DA9">
        <w:rPr>
          <w:rFonts w:cs="Times New Roman"/>
          <w:i/>
          <w:lang w:val="fr-CA"/>
        </w:rPr>
        <w:t>, Batraz</w:t>
      </w:r>
      <w:r w:rsidR="00F063B9" w:rsidRPr="00650DA9">
        <w:rPr>
          <w:rFonts w:cs="Times New Roman"/>
          <w:i/>
          <w:lang w:val="fr-CA"/>
        </w:rPr>
        <w:fldChar w:fldCharType="begin"/>
      </w:r>
      <w:r w:rsidR="00F063B9" w:rsidRPr="00650DA9">
        <w:rPr>
          <w:lang w:val="fr-CA"/>
        </w:rPr>
        <w:instrText xml:space="preserve"> XE "</w:instrText>
      </w:r>
      <w:r w:rsidR="00F063B9" w:rsidRPr="00650DA9">
        <w:rPr>
          <w:rFonts w:cs="Times New Roman"/>
          <w:i/>
          <w:lang w:val="fr-CA"/>
        </w:rPr>
        <w:instrText>Batraz</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w:instrText>
      </w:r>
      <w:r w:rsidR="00F5279D" w:rsidRPr="00650DA9">
        <w:rPr>
          <w:lang w:val="fr-CA"/>
        </w:rPr>
        <w:instrText xml:space="preserve">\f "sujs" </w:instrText>
      </w:r>
      <w:r w:rsidR="00F063B9" w:rsidRPr="00650DA9">
        <w:rPr>
          <w:rFonts w:cs="Times New Roman"/>
          <w:i/>
          <w:lang w:val="fr-CA"/>
        </w:rPr>
        <w:fldChar w:fldCharType="end"/>
      </w:r>
      <w:r w:rsidR="00A36353" w:rsidRPr="00650DA9">
        <w:rPr>
          <w:rFonts w:cs="Times New Roman"/>
          <w:lang w:val="fr-CA"/>
        </w:rPr>
        <w:t xml:space="preserve">, dans </w:t>
      </w:r>
      <w:r w:rsidR="00A36353" w:rsidRPr="00650DA9">
        <w:rPr>
          <w:rFonts w:cs="Times New Roman"/>
          <w:i/>
          <w:lang w:val="fr-CA"/>
        </w:rPr>
        <w:t>Uns clers ait dit…</w:t>
      </w:r>
      <w:r w:rsidR="00A36353" w:rsidRPr="00650DA9">
        <w:rPr>
          <w:rFonts w:cs="Times New Roman"/>
          <w:lang w:val="fr-CA"/>
        </w:rPr>
        <w:t xml:space="preserve">, </w:t>
      </w:r>
      <w:r w:rsidR="00C97ED0">
        <w:rPr>
          <w:rFonts w:cs="Times New Roman"/>
          <w:lang w:val="fr-CA"/>
        </w:rPr>
        <w:t xml:space="preserve">t. I, </w:t>
      </w:r>
      <w:r w:rsidR="00A36353" w:rsidRPr="00650DA9">
        <w:rPr>
          <w:rFonts w:cs="Times New Roman"/>
          <w:lang w:val="fr-CA"/>
        </w:rPr>
        <w:t>pp. 305-316</w:t>
      </w:r>
      <w:r w:rsidRPr="00650DA9">
        <w:rPr>
          <w:rFonts w:cs="Times New Roman"/>
          <w:szCs w:val="22"/>
          <w:lang w:val="fr-CA"/>
        </w:rPr>
        <w:t>.</w:t>
      </w:r>
    </w:p>
    <w:p w14:paraId="18F2682E" w14:textId="76BD29EA" w:rsidR="00B31D0D" w:rsidRPr="00650DA9" w:rsidRDefault="00B31D0D" w:rsidP="00B31D0D">
      <w:pPr>
        <w:ind w:left="284" w:right="142" w:firstLine="284"/>
        <w:rPr>
          <w:lang w:val="fr-CA"/>
        </w:rPr>
      </w:pPr>
      <w:r w:rsidRPr="00650DA9">
        <w:rPr>
          <w:rFonts w:cs="Times New Roman"/>
          <w:lang w:val="fr-CA"/>
        </w:rPr>
        <w:t>[</w:t>
      </w:r>
      <w:r w:rsidR="00A36353" w:rsidRPr="00650DA9">
        <w:rPr>
          <w:rFonts w:cs="Times New Roman"/>
          <w:lang w:val="fr-CA"/>
        </w:rPr>
        <w:t>L</w:t>
      </w:r>
      <w:r w:rsidR="00BB3778" w:rsidRPr="00650DA9">
        <w:rPr>
          <w:rFonts w:cs="Times New Roman"/>
          <w:lang w:val="fr-CA"/>
        </w:rPr>
        <w:t>’</w:t>
      </w:r>
      <w:r w:rsidR="00A36353" w:rsidRPr="00650DA9">
        <w:rPr>
          <w:rFonts w:cs="Times New Roman"/>
          <w:lang w:val="fr-CA"/>
        </w:rPr>
        <w:t>A. prolonge un article « défricheur » paru en 1969 (« Le motif</w:t>
      </w:r>
      <w:r w:rsidR="00F063B9" w:rsidRPr="00650DA9">
        <w:rPr>
          <w:rFonts w:cs="Times New Roman"/>
          <w:lang w:val="fr-CA"/>
        </w:rPr>
        <w:fldChar w:fldCharType="begin"/>
      </w:r>
      <w:r w:rsidR="00F063B9" w:rsidRPr="00650DA9">
        <w:rPr>
          <w:lang w:val="fr-CA"/>
        </w:rPr>
        <w:instrText xml:space="preserve"> XE "</w:instrText>
      </w:r>
      <w:r w:rsidR="00F063B9" w:rsidRPr="00650DA9">
        <w:rPr>
          <w:rFonts w:cs="Times New Roman"/>
          <w:lang w:val="fr-CA"/>
        </w:rPr>
        <w:instrText>motif</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\f "sujs" </w:instrText>
      </w:r>
      <w:r w:rsidR="00F063B9" w:rsidRPr="00650DA9">
        <w:rPr>
          <w:rFonts w:cs="Times New Roman"/>
          <w:lang w:val="fr-CA"/>
        </w:rPr>
        <w:fldChar w:fldCharType="end"/>
      </w:r>
      <w:r w:rsidR="00A36353" w:rsidRPr="00650DA9">
        <w:rPr>
          <w:rFonts w:cs="Times New Roman"/>
          <w:lang w:val="fr-CA"/>
        </w:rPr>
        <w:t xml:space="preserve"> de l</w:t>
      </w:r>
      <w:r w:rsidR="00BB3778" w:rsidRPr="00650DA9">
        <w:rPr>
          <w:rFonts w:cs="Times New Roman"/>
          <w:lang w:val="fr-CA"/>
        </w:rPr>
        <w:t>’</w:t>
      </w:r>
      <w:r w:rsidR="00A36353" w:rsidRPr="00650DA9">
        <w:rPr>
          <w:rFonts w:cs="Times New Roman"/>
          <w:lang w:val="fr-CA"/>
        </w:rPr>
        <w:t>épée</w:t>
      </w:r>
      <w:r w:rsidR="00F063B9" w:rsidRPr="00650DA9">
        <w:rPr>
          <w:rFonts w:cs="Times New Roman"/>
          <w:lang w:val="fr-CA"/>
        </w:rPr>
        <w:fldChar w:fldCharType="begin"/>
      </w:r>
      <w:r w:rsidR="00F063B9" w:rsidRPr="00650DA9">
        <w:rPr>
          <w:lang w:val="fr-CA"/>
        </w:rPr>
        <w:instrText xml:space="preserve"> XE "</w:instrText>
      </w:r>
      <w:r w:rsidR="00F063B9" w:rsidRPr="00650DA9">
        <w:rPr>
          <w:rFonts w:cs="Times New Roman"/>
          <w:lang w:val="fr-CA"/>
        </w:rPr>
        <w:instrText>épée</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\f "sujs" </w:instrText>
      </w:r>
      <w:r w:rsidR="00F063B9" w:rsidRPr="00650DA9">
        <w:rPr>
          <w:rFonts w:cs="Times New Roman"/>
          <w:lang w:val="fr-CA"/>
        </w:rPr>
        <w:fldChar w:fldCharType="end"/>
      </w:r>
      <w:r w:rsidR="00A36353" w:rsidRPr="00650DA9">
        <w:rPr>
          <w:rFonts w:cs="Times New Roman"/>
          <w:lang w:val="fr-CA"/>
        </w:rPr>
        <w:t xml:space="preserve"> jetée au lac : la mort d</w:t>
      </w:r>
      <w:r w:rsidR="00BB3778" w:rsidRPr="00650DA9">
        <w:rPr>
          <w:rFonts w:cs="Times New Roman"/>
          <w:lang w:val="fr-CA"/>
        </w:rPr>
        <w:t>’</w:t>
      </w:r>
      <w:r w:rsidR="00A36353" w:rsidRPr="00650DA9">
        <w:rPr>
          <w:rFonts w:cs="Times New Roman"/>
          <w:lang w:val="fr-CA"/>
        </w:rPr>
        <w:t>Artur</w:t>
      </w:r>
      <w:r w:rsidR="00F063B9" w:rsidRPr="00650DA9">
        <w:rPr>
          <w:rFonts w:cs="Times New Roman"/>
          <w:lang w:val="fr-CA"/>
        </w:rPr>
        <w:fldChar w:fldCharType="begin"/>
      </w:r>
      <w:r w:rsidR="00F063B9" w:rsidRPr="00650DA9">
        <w:rPr>
          <w:lang w:val="fr-CA"/>
        </w:rPr>
        <w:instrText xml:space="preserve"> XE "</w:instrText>
      </w:r>
      <w:r w:rsidR="00F063B9" w:rsidRPr="00650DA9">
        <w:rPr>
          <w:rFonts w:cs="Times New Roman"/>
          <w:lang w:val="fr-CA"/>
        </w:rPr>
        <w:instrText>mort d’Artur</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\f "sujs" </w:instrText>
      </w:r>
      <w:r w:rsidR="00F063B9" w:rsidRPr="00650DA9">
        <w:rPr>
          <w:rFonts w:cs="Times New Roman"/>
          <w:lang w:val="fr-CA"/>
        </w:rPr>
        <w:fldChar w:fldCharType="end"/>
      </w:r>
      <w:r w:rsidR="00A36353" w:rsidRPr="00650DA9">
        <w:rPr>
          <w:rFonts w:cs="Times New Roman"/>
          <w:lang w:val="fr-CA"/>
        </w:rPr>
        <w:t xml:space="preserve"> et la mort de Batraz</w:t>
      </w:r>
      <w:r w:rsidR="00F063B9" w:rsidRPr="00650DA9">
        <w:rPr>
          <w:rFonts w:cs="Times New Roman"/>
          <w:lang w:val="fr-CA"/>
        </w:rPr>
        <w:fldChar w:fldCharType="begin"/>
      </w:r>
      <w:r w:rsidR="00F063B9" w:rsidRPr="00650DA9">
        <w:rPr>
          <w:lang w:val="fr-CA"/>
        </w:rPr>
        <w:instrText xml:space="preserve"> XE "</w:instrText>
      </w:r>
      <w:r w:rsidR="00F063B9" w:rsidRPr="00650DA9">
        <w:rPr>
          <w:rFonts w:cs="Times New Roman"/>
          <w:lang w:val="fr-CA"/>
        </w:rPr>
        <w:instrText>mort de Batraz</w:instrText>
      </w:r>
      <w:r w:rsidR="00F063B9" w:rsidRPr="00650DA9">
        <w:rPr>
          <w:lang w:val="fr-CA"/>
        </w:rPr>
        <w:instrText>" \t "</w:instrText>
      </w:r>
      <w:r w:rsidR="00F063B9" w:rsidRPr="00650DA9">
        <w:rPr>
          <w:rFonts w:asciiTheme="minorHAnsi" w:hAnsiTheme="minorHAnsi"/>
          <w:iCs/>
          <w:lang w:val="fr-CA"/>
        </w:rPr>
        <w:instrText>163</w:instrText>
      </w:r>
      <w:r w:rsidR="00F063B9" w:rsidRPr="00650DA9">
        <w:rPr>
          <w:lang w:val="fr-CA"/>
        </w:rPr>
        <w:instrText xml:space="preserve">" </w:instrText>
      </w:r>
      <w:r w:rsidR="002D2527" w:rsidRPr="00650DA9">
        <w:rPr>
          <w:lang w:val="fr-CA"/>
        </w:rPr>
        <w:instrText xml:space="preserve">\f "sujs" </w:instrText>
      </w:r>
      <w:r w:rsidR="00F063B9" w:rsidRPr="00650DA9">
        <w:rPr>
          <w:rFonts w:cs="Times New Roman"/>
          <w:lang w:val="fr-CA"/>
        </w:rPr>
        <w:fldChar w:fldCharType="end"/>
      </w:r>
      <w:r w:rsidR="00A36353" w:rsidRPr="00650DA9">
        <w:rPr>
          <w:rFonts w:cs="Times New Roman"/>
          <w:lang w:val="fr-CA"/>
        </w:rPr>
        <w:t xml:space="preserve"> », </w:t>
      </w:r>
      <w:r w:rsidR="00A36353" w:rsidRPr="00650DA9">
        <w:rPr>
          <w:rFonts w:cs="Times New Roman"/>
          <w:i/>
          <w:iCs/>
          <w:lang w:val="fr-CA"/>
        </w:rPr>
        <w:t>Romania</w:t>
      </w:r>
      <w:r w:rsidR="00657E6E">
        <w:rPr>
          <w:rFonts w:cs="Times New Roman"/>
          <w:lang w:val="fr-CA"/>
        </w:rPr>
        <w:t>, 90, 1969, pp. </w:t>
      </w:r>
      <w:r w:rsidR="00A36353" w:rsidRPr="00650DA9">
        <w:rPr>
          <w:rFonts w:cs="Times New Roman"/>
          <w:lang w:val="fr-CA"/>
        </w:rPr>
        <w:t>289-340 et 473-314 ) qui mettait en valeur « la parenté, voire l</w:t>
      </w:r>
      <w:r w:rsidR="00BB3778" w:rsidRPr="00650DA9">
        <w:rPr>
          <w:rFonts w:cs="Times New Roman"/>
          <w:lang w:val="fr-CA"/>
        </w:rPr>
        <w:t>’</w:t>
      </w:r>
      <w:r w:rsidR="00A36353" w:rsidRPr="00650DA9">
        <w:rPr>
          <w:rFonts w:cs="Times New Roman"/>
          <w:lang w:val="fr-CA"/>
        </w:rPr>
        <w:t>identité » entre la fin héroïque de Batraz, héros des légendes nartes, et celle du roi Art</w:t>
      </w:r>
      <w:r w:rsidR="00C67E62">
        <w:rPr>
          <w:rFonts w:cs="Times New Roman"/>
          <w:lang w:val="fr-CA"/>
        </w:rPr>
        <w:t>h</w:t>
      </w:r>
      <w:r w:rsidR="00A36353" w:rsidRPr="00650DA9">
        <w:rPr>
          <w:rFonts w:cs="Times New Roman"/>
          <w:lang w:val="fr-CA"/>
        </w:rPr>
        <w:t>ur. « Aiguillonné » par la lecture du travail de Laurent Alibert</w:t>
      </w:r>
      <w:r w:rsidR="002D2527" w:rsidRPr="00650DA9">
        <w:rPr>
          <w:rFonts w:cs="Times New Roman"/>
          <w:lang w:val="fr-CA"/>
        </w:rPr>
        <w:fldChar w:fldCharType="begin"/>
      </w:r>
      <w:r w:rsidR="002D2527" w:rsidRPr="00650DA9">
        <w:rPr>
          <w:lang w:val="fr-CA"/>
        </w:rPr>
        <w:instrText xml:space="preserve"> XE "</w:instrText>
      </w:r>
      <w:r w:rsidR="002D2527" w:rsidRPr="00650DA9">
        <w:rPr>
          <w:rFonts w:cs="Times New Roman"/>
          <w:lang w:val="fr-CA"/>
        </w:rPr>
        <w:instrText>Alibert</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\f "noms" </w:instrText>
      </w:r>
      <w:r w:rsidR="002D2527" w:rsidRPr="00650DA9">
        <w:rPr>
          <w:rFonts w:cs="Times New Roman"/>
          <w:lang w:val="fr-CA"/>
        </w:rPr>
        <w:fldChar w:fldCharType="end"/>
      </w:r>
      <w:r w:rsidR="00A36353" w:rsidRPr="00650DA9">
        <w:rPr>
          <w:rFonts w:cs="Times New Roman"/>
          <w:lang w:val="fr-CA"/>
        </w:rPr>
        <w:t xml:space="preserve"> (</w:t>
      </w:r>
      <w:r w:rsidR="00A36353" w:rsidRPr="00650DA9">
        <w:rPr>
          <w:rFonts w:cs="Times New Roman"/>
          <w:i/>
          <w:iCs/>
          <w:lang w:val="fr-CA"/>
        </w:rPr>
        <w:t xml:space="preserve">Le Roman de </w:t>
      </w:r>
      <w:r w:rsidR="002D2527" w:rsidRPr="00650DA9">
        <w:rPr>
          <w:rFonts w:cs="Times New Roman"/>
          <w:i/>
          <w:iCs/>
          <w:lang w:val="fr-CA"/>
        </w:rPr>
        <w:t>«</w:t>
      </w:r>
      <w:r w:rsidR="00A36353" w:rsidRPr="00650DA9">
        <w:rPr>
          <w:rFonts w:cs="Times New Roman"/>
          <w:i/>
          <w:iCs/>
          <w:lang w:val="fr-CA"/>
        </w:rPr>
        <w:t> Jaufré</w:t>
      </w:r>
      <w:r w:rsidR="002D2527" w:rsidRPr="00650DA9">
        <w:rPr>
          <w:rFonts w:cs="Times New Roman"/>
          <w:i/>
          <w:iCs/>
          <w:lang w:val="fr-CA"/>
        </w:rPr>
        <w:fldChar w:fldCharType="begin"/>
      </w:r>
      <w:r w:rsidR="002D2527" w:rsidRPr="00650DA9">
        <w:rPr>
          <w:lang w:val="fr-CA"/>
        </w:rPr>
        <w:instrText xml:space="preserve"> XE "</w:instrText>
      </w:r>
      <w:r w:rsidR="002D2527" w:rsidRPr="00650DA9">
        <w:rPr>
          <w:rFonts w:cs="Times New Roman"/>
          <w:i/>
          <w:iCs/>
          <w:lang w:val="fr-CA"/>
        </w:rPr>
        <w:instrText>Roman de Jaufré</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\f "sujs" </w:instrText>
      </w:r>
      <w:r w:rsidR="002D2527" w:rsidRPr="00650DA9">
        <w:rPr>
          <w:rFonts w:cs="Times New Roman"/>
          <w:i/>
          <w:iCs/>
          <w:lang w:val="fr-CA"/>
        </w:rPr>
        <w:fldChar w:fldCharType="end"/>
      </w:r>
      <w:r w:rsidR="002D2527" w:rsidRPr="00650DA9">
        <w:rPr>
          <w:rFonts w:cs="Times New Roman"/>
          <w:i/>
          <w:iCs/>
          <w:lang w:val="fr-CA"/>
        </w:rPr>
        <w:t> »</w:t>
      </w:r>
      <w:r w:rsidR="00A36353" w:rsidRPr="00650DA9">
        <w:rPr>
          <w:rFonts w:cs="Times New Roman"/>
          <w:i/>
          <w:iCs/>
          <w:lang w:val="fr-CA"/>
        </w:rPr>
        <w:t xml:space="preserve"> et les « Narty Kaddzytae</w:t>
      </w:r>
      <w:r w:rsidR="002D2527" w:rsidRPr="00650DA9">
        <w:rPr>
          <w:rFonts w:cs="Times New Roman"/>
          <w:i/>
          <w:iCs/>
          <w:lang w:val="fr-CA"/>
        </w:rPr>
        <w:fldChar w:fldCharType="begin"/>
      </w:r>
      <w:r w:rsidR="002D2527" w:rsidRPr="00650DA9">
        <w:rPr>
          <w:lang w:val="fr-CA"/>
        </w:rPr>
        <w:instrText xml:space="preserve"> XE "</w:instrText>
      </w:r>
      <w:r w:rsidR="002D2527" w:rsidRPr="00650DA9">
        <w:rPr>
          <w:rFonts w:cs="Times New Roman"/>
          <w:i/>
          <w:iCs/>
          <w:lang w:val="fr-CA"/>
        </w:rPr>
        <w:instrText>Narty Kaddzytae</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\f "sujs" </w:instrText>
      </w:r>
      <w:r w:rsidR="002D2527" w:rsidRPr="00650DA9">
        <w:rPr>
          <w:rFonts w:cs="Times New Roman"/>
          <w:i/>
          <w:iCs/>
          <w:lang w:val="fr-CA"/>
        </w:rPr>
        <w:fldChar w:fldCharType="end"/>
      </w:r>
      <w:r w:rsidR="00A36353" w:rsidRPr="00650DA9">
        <w:rPr>
          <w:rFonts w:cs="Times New Roman"/>
          <w:i/>
          <w:iCs/>
          <w:lang w:val="fr-CA"/>
        </w:rPr>
        <w:t> ». Modalités du merveilleux</w:t>
      </w:r>
      <w:r w:rsidR="002D2527" w:rsidRPr="00650DA9">
        <w:rPr>
          <w:rFonts w:cs="Times New Roman"/>
          <w:i/>
          <w:iCs/>
          <w:lang w:val="fr-CA"/>
        </w:rPr>
        <w:fldChar w:fldCharType="begin"/>
      </w:r>
      <w:r w:rsidR="002D2527" w:rsidRPr="00650DA9">
        <w:rPr>
          <w:lang w:val="fr-CA"/>
        </w:rPr>
        <w:instrText xml:space="preserve"> XE "</w:instrText>
      </w:r>
      <w:r w:rsidR="002D2527" w:rsidRPr="00650DA9">
        <w:rPr>
          <w:rFonts w:cs="Times New Roman"/>
          <w:lang w:val="fr-CA"/>
        </w:rPr>
        <w:instrText>merveilleux</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\f "sujs" </w:instrText>
      </w:r>
      <w:r w:rsidR="002D2527" w:rsidRPr="00650DA9">
        <w:rPr>
          <w:rFonts w:cs="Times New Roman"/>
          <w:i/>
          <w:iCs/>
          <w:lang w:val="fr-CA"/>
        </w:rPr>
        <w:fldChar w:fldCharType="end"/>
      </w:r>
      <w:r w:rsidR="00A36353" w:rsidRPr="00650DA9">
        <w:rPr>
          <w:rFonts w:cs="Times New Roman"/>
          <w:i/>
          <w:iCs/>
          <w:lang w:val="fr-CA"/>
        </w:rPr>
        <w:t xml:space="preserve"> et structures indo-européennes</w:t>
      </w:r>
      <w:r w:rsidR="00A36353" w:rsidRPr="00650DA9">
        <w:rPr>
          <w:rFonts w:cs="Times New Roman"/>
          <w:lang w:val="fr-CA"/>
        </w:rPr>
        <w:t>, Paris, H. Champion, 2015), il montre que la mort de Roland</w:t>
      </w:r>
      <w:r w:rsidR="002D2527" w:rsidRPr="00650DA9">
        <w:rPr>
          <w:rFonts w:cs="Times New Roman"/>
          <w:lang w:val="fr-CA"/>
        </w:rPr>
        <w:fldChar w:fldCharType="begin"/>
      </w:r>
      <w:r w:rsidR="002D2527" w:rsidRPr="00650DA9">
        <w:rPr>
          <w:lang w:val="fr-CA"/>
        </w:rPr>
        <w:instrText xml:space="preserve"> XE "</w:instrText>
      </w:r>
      <w:r w:rsidR="002D2527" w:rsidRPr="00650DA9">
        <w:rPr>
          <w:rFonts w:cs="Times New Roman"/>
          <w:lang w:val="fr-CA"/>
        </w:rPr>
        <w:instrText>Roland</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\f "sujs" </w:instrText>
      </w:r>
      <w:r w:rsidR="002D2527" w:rsidRPr="00650DA9">
        <w:rPr>
          <w:rFonts w:cs="Times New Roman"/>
          <w:lang w:val="fr-CA"/>
        </w:rPr>
        <w:fldChar w:fldCharType="end"/>
      </w:r>
      <w:r w:rsidR="00A36353" w:rsidRPr="00650DA9">
        <w:rPr>
          <w:rFonts w:cs="Times New Roman"/>
          <w:lang w:val="fr-CA"/>
        </w:rPr>
        <w:t xml:space="preserve"> </w:t>
      </w:r>
      <w:r w:rsidR="1AF1EA62" w:rsidRPr="00650DA9">
        <w:rPr>
          <w:rFonts w:cs="Times New Roman"/>
          <w:lang w:val="fr-CA"/>
        </w:rPr>
        <w:t>s</w:t>
      </w:r>
      <w:r w:rsidR="00BB3778" w:rsidRPr="00650DA9">
        <w:rPr>
          <w:rFonts w:cs="Times New Roman"/>
          <w:lang w:val="fr-CA"/>
        </w:rPr>
        <w:t>’</w:t>
      </w:r>
      <w:r w:rsidR="1AF1EA62" w:rsidRPr="00650DA9">
        <w:rPr>
          <w:rFonts w:cs="Times New Roman"/>
          <w:lang w:val="fr-CA"/>
        </w:rPr>
        <w:t>inscrit dans</w:t>
      </w:r>
      <w:r w:rsidR="00A36353" w:rsidRPr="00650DA9">
        <w:rPr>
          <w:rFonts w:cs="Times New Roman"/>
          <w:lang w:val="fr-CA"/>
        </w:rPr>
        <w:t xml:space="preserve"> le même schéma. Si la tradition rolandienne classique demeure « étrangement muette sur le devenir du Durandal</w:t>
      </w:r>
      <w:r w:rsidR="002D2527" w:rsidRPr="00650DA9">
        <w:rPr>
          <w:rFonts w:cs="Times New Roman"/>
          <w:lang w:val="fr-CA"/>
        </w:rPr>
        <w:fldChar w:fldCharType="begin"/>
      </w:r>
      <w:r w:rsidR="002D2527" w:rsidRPr="00650DA9">
        <w:rPr>
          <w:lang w:val="fr-CA"/>
        </w:rPr>
        <w:instrText xml:space="preserve"> XE "</w:instrText>
      </w:r>
      <w:r w:rsidR="002D2527" w:rsidRPr="00650DA9">
        <w:rPr>
          <w:rFonts w:cs="Times New Roman"/>
          <w:lang w:val="fr-CA"/>
        </w:rPr>
        <w:instrText>Dur</w:instrText>
      </w:r>
      <w:r w:rsidR="00265019" w:rsidRPr="00650DA9">
        <w:rPr>
          <w:rFonts w:cs="Times New Roman"/>
          <w:lang w:val="fr-CA"/>
        </w:rPr>
        <w:instrText>e</w:instrText>
      </w:r>
      <w:r w:rsidR="002D2527" w:rsidRPr="00650DA9">
        <w:rPr>
          <w:rFonts w:cs="Times New Roman"/>
          <w:lang w:val="fr-CA"/>
        </w:rPr>
        <w:instrText>ndal</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\f "sujs" </w:instrText>
      </w:r>
      <w:r w:rsidR="002D2527" w:rsidRPr="00650DA9">
        <w:rPr>
          <w:rFonts w:cs="Times New Roman"/>
          <w:lang w:val="fr-CA"/>
        </w:rPr>
        <w:fldChar w:fldCharType="end"/>
      </w:r>
      <w:r w:rsidR="00A36353" w:rsidRPr="00650DA9">
        <w:rPr>
          <w:rFonts w:cs="Times New Roman"/>
          <w:lang w:val="fr-CA"/>
        </w:rPr>
        <w:t> », d</w:t>
      </w:r>
      <w:r w:rsidR="00BB3778" w:rsidRPr="00650DA9">
        <w:rPr>
          <w:rFonts w:cs="Times New Roman"/>
          <w:lang w:val="fr-CA"/>
        </w:rPr>
        <w:t>’</w:t>
      </w:r>
      <w:r w:rsidR="00A36353" w:rsidRPr="00650DA9">
        <w:rPr>
          <w:rFonts w:cs="Times New Roman"/>
          <w:lang w:val="fr-CA"/>
        </w:rPr>
        <w:t xml:space="preserve">autres versions (certains manuscrits de la version rimée, </w:t>
      </w:r>
      <w:r w:rsidR="00A36353" w:rsidRPr="00650DA9">
        <w:rPr>
          <w:rFonts w:cs="Times New Roman"/>
          <w:i/>
          <w:iCs/>
          <w:lang w:val="fr-CA"/>
        </w:rPr>
        <w:t>Galiens li Restorés</w:t>
      </w:r>
      <w:r w:rsidR="002D2527" w:rsidRPr="00650DA9">
        <w:rPr>
          <w:rFonts w:cs="Times New Roman"/>
          <w:i/>
          <w:iCs/>
          <w:lang w:val="fr-CA"/>
        </w:rPr>
        <w:fldChar w:fldCharType="begin"/>
      </w:r>
      <w:r w:rsidR="002D2527" w:rsidRPr="00650DA9">
        <w:rPr>
          <w:lang w:val="fr-CA"/>
        </w:rPr>
        <w:instrText xml:space="preserve"> XE "</w:instrText>
      </w:r>
      <w:r w:rsidR="002D2527" w:rsidRPr="00650DA9">
        <w:rPr>
          <w:rFonts w:cs="Times New Roman"/>
          <w:i/>
          <w:iCs/>
          <w:lang w:val="fr-CA"/>
        </w:rPr>
        <w:instrText>Galiens li Restorés</w:instrText>
      </w:r>
      <w:r w:rsidR="002D2527" w:rsidRPr="00650DA9">
        <w:rPr>
          <w:lang w:val="fr-CA"/>
        </w:rPr>
        <w:instrText>" \t "</w:instrText>
      </w:r>
      <w:r w:rsidR="002D2527" w:rsidRPr="00650DA9">
        <w:rPr>
          <w:rFonts w:asciiTheme="minorHAnsi" w:hAnsiTheme="minorHAnsi"/>
          <w:iCs/>
          <w:lang w:val="fr-CA"/>
        </w:rPr>
        <w:instrText>163</w:instrText>
      </w:r>
      <w:r w:rsidR="002D2527" w:rsidRPr="00650DA9">
        <w:rPr>
          <w:lang w:val="fr-CA"/>
        </w:rPr>
        <w:instrText xml:space="preserve">" </w:instrText>
      </w:r>
      <w:r w:rsidR="00BB7C5D" w:rsidRPr="00650DA9">
        <w:rPr>
          <w:lang w:val="fr-CA"/>
        </w:rPr>
        <w:instrText xml:space="preserve">\f "sujs" </w:instrText>
      </w:r>
      <w:r w:rsidR="002D2527" w:rsidRPr="00650DA9">
        <w:rPr>
          <w:rFonts w:cs="Times New Roman"/>
          <w:i/>
          <w:iCs/>
          <w:lang w:val="fr-CA"/>
        </w:rPr>
        <w:fldChar w:fldCharType="end"/>
      </w:r>
      <w:r w:rsidR="00A36353" w:rsidRPr="00650DA9">
        <w:rPr>
          <w:rFonts w:cs="Times New Roman"/>
          <w:lang w:val="fr-CA"/>
        </w:rPr>
        <w:t xml:space="preserve">, </w:t>
      </w:r>
      <w:r w:rsidR="00A36353" w:rsidRPr="00650DA9">
        <w:rPr>
          <w:rFonts w:cs="Times New Roman"/>
          <w:i/>
          <w:iCs/>
          <w:lang w:val="fr-CA"/>
        </w:rPr>
        <w:t>Ronsasvals</w:t>
      </w:r>
      <w:r w:rsidR="00BB7C5D" w:rsidRPr="00650DA9">
        <w:rPr>
          <w:rFonts w:cs="Times New Roman"/>
          <w:i/>
          <w:iCs/>
          <w:lang w:val="fr-CA"/>
        </w:rPr>
        <w:fldChar w:fldCharType="begin"/>
      </w:r>
      <w:r w:rsidR="00BB7C5D" w:rsidRPr="00650DA9">
        <w:rPr>
          <w:lang w:val="fr-CA"/>
        </w:rPr>
        <w:instrText xml:space="preserve"> XE "</w:instrText>
      </w:r>
      <w:r w:rsidR="00BB7C5D" w:rsidRPr="00650DA9">
        <w:rPr>
          <w:rFonts w:cs="Times New Roman"/>
          <w:i/>
          <w:iCs/>
          <w:lang w:val="fr-CA"/>
        </w:rPr>
        <w:instrText>Ronsasvals</w:instrText>
      </w:r>
      <w:r w:rsidR="00BB7C5D" w:rsidRPr="00650DA9">
        <w:rPr>
          <w:lang w:val="fr-CA"/>
        </w:rPr>
        <w:instrText>" \t "</w:instrText>
      </w:r>
      <w:r w:rsidR="00BB7C5D" w:rsidRPr="00650DA9">
        <w:rPr>
          <w:rFonts w:asciiTheme="minorHAnsi" w:hAnsiTheme="minorHAnsi"/>
          <w:iCs/>
          <w:lang w:val="fr-CA"/>
        </w:rPr>
        <w:instrText>163</w:instrText>
      </w:r>
      <w:r w:rsidR="00BB7C5D" w:rsidRPr="00650DA9">
        <w:rPr>
          <w:lang w:val="fr-CA"/>
        </w:rPr>
        <w:instrText xml:space="preserve">" \f "sujs" </w:instrText>
      </w:r>
      <w:r w:rsidR="00BB7C5D" w:rsidRPr="00650DA9">
        <w:rPr>
          <w:rFonts w:cs="Times New Roman"/>
          <w:i/>
          <w:iCs/>
          <w:lang w:val="fr-CA"/>
        </w:rPr>
        <w:fldChar w:fldCharType="end"/>
      </w:r>
      <w:r w:rsidR="00A36353" w:rsidRPr="00650DA9">
        <w:rPr>
          <w:rFonts w:cs="Times New Roman"/>
          <w:lang w:val="fr-CA"/>
        </w:rPr>
        <w:t xml:space="preserve">, </w:t>
      </w:r>
      <w:r w:rsidR="00657E6E">
        <w:rPr>
          <w:rFonts w:cs="Times New Roman"/>
          <w:lang w:val="fr-CA"/>
        </w:rPr>
        <w:t xml:space="preserve">la </w:t>
      </w:r>
      <w:r w:rsidR="00A36353" w:rsidRPr="00650DA9">
        <w:rPr>
          <w:rFonts w:cs="Times New Roman"/>
          <w:i/>
          <w:iCs/>
          <w:lang w:val="fr-CA"/>
        </w:rPr>
        <w:t>Karlamagnus saga</w:t>
      </w:r>
      <w:r w:rsidR="00BB7C5D" w:rsidRPr="00650DA9">
        <w:rPr>
          <w:rFonts w:cs="Times New Roman"/>
          <w:i/>
          <w:iCs/>
          <w:lang w:val="fr-CA"/>
        </w:rPr>
        <w:fldChar w:fldCharType="begin"/>
      </w:r>
      <w:r w:rsidR="00BB7C5D" w:rsidRPr="00650DA9">
        <w:rPr>
          <w:lang w:val="fr-CA"/>
        </w:rPr>
        <w:instrText xml:space="preserve"> XE "</w:instrText>
      </w:r>
      <w:r w:rsidR="00BB7C5D" w:rsidRPr="00650DA9">
        <w:rPr>
          <w:rFonts w:cs="Times New Roman"/>
          <w:i/>
          <w:iCs/>
          <w:lang w:val="fr-CA"/>
        </w:rPr>
        <w:instrText>Karlamagnús Saga ok kappa hans</w:instrText>
      </w:r>
      <w:r w:rsidR="00BB7C5D" w:rsidRPr="00650DA9">
        <w:rPr>
          <w:lang w:val="fr-CA"/>
        </w:rPr>
        <w:instrText>" \t "</w:instrText>
      </w:r>
      <w:r w:rsidR="00BB7C5D" w:rsidRPr="00650DA9">
        <w:rPr>
          <w:rFonts w:asciiTheme="minorHAnsi" w:hAnsiTheme="minorHAnsi"/>
          <w:iCs/>
          <w:lang w:val="fr-CA"/>
        </w:rPr>
        <w:instrText>163</w:instrText>
      </w:r>
      <w:r w:rsidR="00BB7C5D" w:rsidRPr="00650DA9">
        <w:rPr>
          <w:lang w:val="fr-CA"/>
        </w:rPr>
        <w:instrText xml:space="preserve">" \f "sujs" </w:instrText>
      </w:r>
      <w:r w:rsidR="00BB7C5D" w:rsidRPr="00650DA9">
        <w:rPr>
          <w:rFonts w:cs="Times New Roman"/>
          <w:i/>
          <w:iCs/>
          <w:lang w:val="fr-CA"/>
        </w:rPr>
        <w:fldChar w:fldCharType="end"/>
      </w:r>
      <w:r w:rsidR="00A36353" w:rsidRPr="00650DA9">
        <w:rPr>
          <w:rFonts w:cs="Times New Roman"/>
          <w:lang w:val="fr-CA"/>
        </w:rPr>
        <w:t>) retrouvent, sous des formes plus ou moins elliptiques, ce même motif de l</w:t>
      </w:r>
      <w:r w:rsidR="00BB3778" w:rsidRPr="00650DA9">
        <w:rPr>
          <w:rFonts w:cs="Times New Roman"/>
          <w:lang w:val="fr-CA"/>
        </w:rPr>
        <w:t>’</w:t>
      </w:r>
      <w:r w:rsidR="00A36353" w:rsidRPr="00650DA9">
        <w:rPr>
          <w:rFonts w:cs="Times New Roman"/>
          <w:lang w:val="fr-CA"/>
        </w:rPr>
        <w:t>épée jetée à l</w:t>
      </w:r>
      <w:r w:rsidR="00BB3778" w:rsidRPr="00650DA9">
        <w:rPr>
          <w:rFonts w:cs="Times New Roman"/>
          <w:lang w:val="fr-CA"/>
        </w:rPr>
        <w:t>’</w:t>
      </w:r>
      <w:r w:rsidR="00A36353" w:rsidRPr="00650DA9">
        <w:rPr>
          <w:rFonts w:cs="Times New Roman"/>
          <w:lang w:val="fr-CA"/>
        </w:rPr>
        <w:t>eau. Surtout, il apparaît que ce motif n</w:t>
      </w:r>
      <w:r w:rsidR="00BB3778" w:rsidRPr="00650DA9">
        <w:rPr>
          <w:rFonts w:cs="Times New Roman"/>
          <w:lang w:val="fr-CA"/>
        </w:rPr>
        <w:t>’</w:t>
      </w:r>
      <w:r w:rsidR="00A36353" w:rsidRPr="00650DA9">
        <w:rPr>
          <w:rFonts w:cs="Times New Roman"/>
          <w:lang w:val="fr-CA"/>
        </w:rPr>
        <w:t>est pas un élément isolé, mais que le héros est, dans les trois cas « le catalyseur d</w:t>
      </w:r>
      <w:r w:rsidR="00BB3778" w:rsidRPr="00650DA9">
        <w:rPr>
          <w:rFonts w:cs="Times New Roman"/>
          <w:lang w:val="fr-CA"/>
        </w:rPr>
        <w:t>’</w:t>
      </w:r>
      <w:r w:rsidR="00A36353" w:rsidRPr="00650DA9">
        <w:rPr>
          <w:rFonts w:cs="Times New Roman"/>
          <w:lang w:val="fr-CA"/>
        </w:rPr>
        <w:t>un univers qui s</w:t>
      </w:r>
      <w:r w:rsidR="00BB3778" w:rsidRPr="00650DA9">
        <w:rPr>
          <w:rFonts w:cs="Times New Roman"/>
          <w:lang w:val="fr-CA"/>
        </w:rPr>
        <w:t>’</w:t>
      </w:r>
      <w:r w:rsidR="00A36353" w:rsidRPr="00650DA9">
        <w:rPr>
          <w:rFonts w:cs="Times New Roman"/>
          <w:lang w:val="fr-CA"/>
        </w:rPr>
        <w:t xml:space="preserve">écroule avec lui ». Cette </w:t>
      </w:r>
      <w:r w:rsidR="00A36353" w:rsidRPr="00650DA9">
        <w:rPr>
          <w:rFonts w:cs="Times New Roman"/>
          <w:lang w:val="fr-CA"/>
        </w:rPr>
        <w:lastRenderedPageBreak/>
        <w:t>atmosphère apocalyptique s</w:t>
      </w:r>
      <w:r w:rsidR="00BB3778" w:rsidRPr="00650DA9">
        <w:rPr>
          <w:rFonts w:cs="Times New Roman"/>
          <w:lang w:val="fr-CA"/>
        </w:rPr>
        <w:t>’</w:t>
      </w:r>
      <w:r w:rsidR="00A36353" w:rsidRPr="00650DA9">
        <w:rPr>
          <w:rFonts w:cs="Times New Roman"/>
          <w:lang w:val="fr-CA"/>
        </w:rPr>
        <w:t>exprime par toute une série de signaux qui se font écho d</w:t>
      </w:r>
      <w:r w:rsidR="00BB3778" w:rsidRPr="00650DA9">
        <w:rPr>
          <w:rFonts w:cs="Times New Roman"/>
          <w:lang w:val="fr-CA"/>
        </w:rPr>
        <w:t>’</w:t>
      </w:r>
      <w:r w:rsidR="00A36353" w:rsidRPr="00650DA9">
        <w:rPr>
          <w:rFonts w:cs="Times New Roman"/>
          <w:lang w:val="fr-CA"/>
        </w:rPr>
        <w:t>un texte à l</w:t>
      </w:r>
      <w:r w:rsidR="00BB3778" w:rsidRPr="00650DA9">
        <w:rPr>
          <w:rFonts w:cs="Times New Roman"/>
          <w:lang w:val="fr-CA"/>
        </w:rPr>
        <w:t>’</w:t>
      </w:r>
      <w:r w:rsidR="00A36353" w:rsidRPr="00650DA9">
        <w:rPr>
          <w:rFonts w:cs="Times New Roman"/>
          <w:lang w:val="fr-CA"/>
        </w:rPr>
        <w:t>autre. « L</w:t>
      </w:r>
      <w:r w:rsidR="00BB3778" w:rsidRPr="00650DA9">
        <w:rPr>
          <w:rFonts w:cs="Times New Roman"/>
          <w:lang w:val="fr-CA"/>
        </w:rPr>
        <w:t>’</w:t>
      </w:r>
      <w:r w:rsidR="00A36353" w:rsidRPr="00650DA9">
        <w:rPr>
          <w:rFonts w:cs="Times New Roman"/>
          <w:lang w:val="fr-CA"/>
        </w:rPr>
        <w:t>hypothèse naguère exclue d</w:t>
      </w:r>
      <w:r w:rsidR="00BB3778" w:rsidRPr="00650DA9">
        <w:rPr>
          <w:rFonts w:cs="Times New Roman"/>
          <w:lang w:val="fr-CA"/>
        </w:rPr>
        <w:t>’</w:t>
      </w:r>
      <w:r w:rsidR="00A36353" w:rsidRPr="00650DA9">
        <w:rPr>
          <w:rFonts w:cs="Times New Roman"/>
          <w:lang w:val="fr-CA"/>
        </w:rPr>
        <w:t xml:space="preserve">une appartenance de la mort de Roland dans sa version </w:t>
      </w:r>
      <w:r w:rsidR="00A36353" w:rsidRPr="00650DA9">
        <w:rPr>
          <w:rFonts w:cs="Times New Roman"/>
          <w:i/>
          <w:iCs/>
          <w:lang w:val="fr-CA"/>
        </w:rPr>
        <w:t>Ronsasvals</w:t>
      </w:r>
      <w:r w:rsidR="00657E6E">
        <w:rPr>
          <w:rFonts w:cs="Times New Roman"/>
          <w:lang w:val="fr-CA"/>
        </w:rPr>
        <w:t xml:space="preserve"> – </w:t>
      </w:r>
      <w:r w:rsidR="00A36353" w:rsidRPr="00650DA9">
        <w:rPr>
          <w:rFonts w:cs="Times New Roman"/>
          <w:i/>
          <w:iCs/>
          <w:lang w:val="fr-CA"/>
        </w:rPr>
        <w:t>Karlamagnus saga</w:t>
      </w:r>
      <w:r w:rsidR="00A36353" w:rsidRPr="00650DA9">
        <w:rPr>
          <w:rFonts w:cs="Times New Roman"/>
          <w:lang w:val="fr-CA"/>
        </w:rPr>
        <w:t xml:space="preserve"> à la même constellation originale, au même complexe épique ancien que celui auquel </w:t>
      </w:r>
      <w:r w:rsidR="00A36353" w:rsidRPr="00650DA9">
        <w:rPr>
          <w:rFonts w:cs="Times New Roman"/>
          <w:i/>
          <w:iCs/>
          <w:lang w:val="fr-CA"/>
        </w:rPr>
        <w:t>Les légendes nartes</w:t>
      </w:r>
      <w:r w:rsidR="00A36353" w:rsidRPr="00650DA9">
        <w:rPr>
          <w:rFonts w:cs="Times New Roman"/>
          <w:lang w:val="fr-CA"/>
        </w:rPr>
        <w:t xml:space="preserve"> et la </w:t>
      </w:r>
      <w:r w:rsidR="00A36353" w:rsidRPr="00650DA9">
        <w:rPr>
          <w:rFonts w:cs="Times New Roman"/>
          <w:i/>
          <w:iCs/>
          <w:lang w:val="fr-CA"/>
        </w:rPr>
        <w:t>Mort Artu</w:t>
      </w:r>
      <w:r w:rsidR="00BB7C5D" w:rsidRPr="00650DA9">
        <w:rPr>
          <w:rFonts w:cs="Times New Roman"/>
          <w:i/>
          <w:iCs/>
          <w:lang w:val="fr-CA"/>
        </w:rPr>
        <w:fldChar w:fldCharType="begin"/>
      </w:r>
      <w:r w:rsidR="00BB7C5D" w:rsidRPr="00650DA9">
        <w:rPr>
          <w:lang w:val="fr-CA"/>
        </w:rPr>
        <w:instrText xml:space="preserve"> XE "</w:instrText>
      </w:r>
      <w:r w:rsidR="00BB7C5D" w:rsidRPr="00650DA9">
        <w:rPr>
          <w:rFonts w:cs="Times New Roman"/>
          <w:i/>
          <w:iCs/>
          <w:lang w:val="fr-CA"/>
        </w:rPr>
        <w:instrText xml:space="preserve">Mort </w:instrText>
      </w:r>
      <w:r w:rsidR="00433F43" w:rsidRPr="00650DA9">
        <w:rPr>
          <w:rFonts w:cs="Times New Roman"/>
          <w:i/>
          <w:iCs/>
          <w:lang w:val="fr-CA"/>
        </w:rPr>
        <w:instrText xml:space="preserve">le roi </w:instrText>
      </w:r>
      <w:r w:rsidR="00BB7C5D" w:rsidRPr="00650DA9">
        <w:rPr>
          <w:rFonts w:cs="Times New Roman"/>
          <w:i/>
          <w:iCs/>
          <w:lang w:val="fr-CA"/>
        </w:rPr>
        <w:instrText>Artu</w:instrText>
      </w:r>
      <w:r w:rsidR="00BB7C5D" w:rsidRPr="00650DA9">
        <w:rPr>
          <w:lang w:val="fr-CA"/>
        </w:rPr>
        <w:instrText>" \t "</w:instrText>
      </w:r>
      <w:r w:rsidR="00BB7C5D" w:rsidRPr="00650DA9">
        <w:rPr>
          <w:rFonts w:asciiTheme="minorHAnsi" w:hAnsiTheme="minorHAnsi"/>
          <w:iCs/>
          <w:lang w:val="fr-CA"/>
        </w:rPr>
        <w:instrText>163</w:instrText>
      </w:r>
      <w:r w:rsidR="00BB7C5D" w:rsidRPr="00650DA9">
        <w:rPr>
          <w:lang w:val="fr-CA"/>
        </w:rPr>
        <w:instrText xml:space="preserve">" \f "sujs" </w:instrText>
      </w:r>
      <w:r w:rsidR="00BB7C5D" w:rsidRPr="00650DA9">
        <w:rPr>
          <w:rFonts w:cs="Times New Roman"/>
          <w:i/>
          <w:iCs/>
          <w:lang w:val="fr-CA"/>
        </w:rPr>
        <w:fldChar w:fldCharType="end"/>
      </w:r>
      <w:r w:rsidR="00A36353" w:rsidRPr="00650DA9">
        <w:rPr>
          <w:rFonts w:cs="Times New Roman"/>
          <w:lang w:val="fr-CA"/>
        </w:rPr>
        <w:t xml:space="preserve"> ont emprunté, doit être revisitée. Si prévaut la méthode et l</w:t>
      </w:r>
      <w:r w:rsidR="00BB3778" w:rsidRPr="00650DA9">
        <w:rPr>
          <w:rFonts w:cs="Times New Roman"/>
          <w:lang w:val="fr-CA"/>
        </w:rPr>
        <w:t>’</w:t>
      </w:r>
      <w:r w:rsidR="00A36353" w:rsidRPr="00650DA9">
        <w:rPr>
          <w:rFonts w:cs="Times New Roman"/>
          <w:lang w:val="fr-CA"/>
        </w:rPr>
        <w:t>habitude de “penser par ensembles articulés” et non par motif ou thème solitaire, la parenté entre nos trois rituels funèbre</w:t>
      </w:r>
      <w:r w:rsidR="00657E6E">
        <w:rPr>
          <w:rFonts w:cs="Times New Roman"/>
          <w:lang w:val="fr-CA"/>
        </w:rPr>
        <w:t>s ne peut être écartée ».] (Cl.</w:t>
      </w:r>
      <w:r w:rsidR="00A36353" w:rsidRPr="00650DA9">
        <w:rPr>
          <w:rFonts w:cs="Times New Roman"/>
          <w:lang w:val="fr-CA"/>
        </w:rPr>
        <w:t>R.)</w:t>
      </w:r>
    </w:p>
    <w:p w14:paraId="67278047" w14:textId="77777777" w:rsidR="00B31D0D" w:rsidRPr="00650DA9" w:rsidRDefault="00B31D0D" w:rsidP="00482087">
      <w:pPr>
        <w:ind w:left="284" w:right="142" w:firstLine="284"/>
        <w:rPr>
          <w:lang w:val="fr-CA"/>
        </w:rPr>
      </w:pPr>
    </w:p>
    <w:p w14:paraId="7E7C2781" w14:textId="2513229A" w:rsidR="00B31D0D" w:rsidRPr="00650DA9" w:rsidRDefault="00B31D0D" w:rsidP="00B31D0D">
      <w:pPr>
        <w:pStyle w:val="ItemdentreNew"/>
        <w:rPr>
          <w:rFonts w:cs="Times New Roman"/>
          <w:szCs w:val="22"/>
          <w:lang w:val="fr-CA"/>
        </w:rPr>
      </w:pPr>
      <w:r w:rsidRPr="00650DA9">
        <w:rPr>
          <w:rFonts w:cs="Times New Roman"/>
          <w:szCs w:val="22"/>
          <w:lang w:val="fr-CA"/>
        </w:rPr>
        <w:t>1</w:t>
      </w:r>
      <w:r w:rsidR="00A36353" w:rsidRPr="00650DA9">
        <w:rPr>
          <w:rFonts w:cs="Times New Roman"/>
          <w:szCs w:val="22"/>
          <w:lang w:val="fr-CA"/>
        </w:rPr>
        <w:t>64</w:t>
      </w:r>
      <w:r w:rsidRPr="00650DA9">
        <w:rPr>
          <w:rFonts w:cs="Times New Roman"/>
          <w:szCs w:val="22"/>
          <w:lang w:val="fr-CA"/>
        </w:rPr>
        <w:t>.</w:t>
      </w:r>
      <w:r w:rsidRPr="00650DA9">
        <w:rPr>
          <w:rFonts w:cs="Times New Roman"/>
          <w:szCs w:val="22"/>
          <w:lang w:val="fr-CA"/>
        </w:rPr>
        <w:tab/>
      </w:r>
      <w:r w:rsidR="00A36353" w:rsidRPr="00650DA9">
        <w:rPr>
          <w:rFonts w:cs="Times New Roman"/>
          <w:smallCaps/>
          <w:lang w:val="fr-CA"/>
        </w:rPr>
        <w:t>Grüber</w:t>
      </w:r>
      <w:r w:rsidR="002151A4" w:rsidRPr="00650DA9">
        <w:rPr>
          <w:rFonts w:cs="Times New Roman"/>
          <w:smallCaps/>
          <w:lang w:val="fr-CA"/>
        </w:rPr>
        <w:fldChar w:fldCharType="begin"/>
      </w:r>
      <w:r w:rsidR="002151A4" w:rsidRPr="00650DA9">
        <w:rPr>
          <w:lang w:val="fr-CA"/>
        </w:rPr>
        <w:instrText xml:space="preserve"> XE "</w:instrText>
      </w:r>
      <w:r w:rsidR="002151A4" w:rsidRPr="00650DA9">
        <w:rPr>
          <w:rFonts w:cs="Times New Roman"/>
          <w:smallCaps/>
          <w:lang w:val="fr-CA"/>
        </w:rPr>
        <w:instrText>Grüber</w:instrText>
      </w:r>
      <w:r w:rsidR="002151A4" w:rsidRPr="00650DA9">
        <w:rPr>
          <w:lang w:val="fr-CA"/>
        </w:rPr>
        <w:instrText>" \t "</w:instrText>
      </w:r>
      <w:r w:rsidR="002151A4" w:rsidRPr="00650DA9">
        <w:rPr>
          <w:rFonts w:asciiTheme="minorHAnsi" w:hAnsiTheme="minorHAnsi"/>
          <w:iCs/>
          <w:lang w:val="fr-CA"/>
        </w:rPr>
        <w:instrText>164</w:instrText>
      </w:r>
      <w:r w:rsidR="002151A4" w:rsidRPr="00650DA9">
        <w:rPr>
          <w:lang w:val="fr-CA"/>
        </w:rPr>
        <w:instrText xml:space="preserve">" \f "noms" </w:instrText>
      </w:r>
      <w:r w:rsidR="002151A4" w:rsidRPr="00650DA9">
        <w:rPr>
          <w:rFonts w:cs="Times New Roman"/>
          <w:smallCaps/>
          <w:lang w:val="fr-CA"/>
        </w:rPr>
        <w:fldChar w:fldCharType="end"/>
      </w:r>
      <w:r w:rsidR="00A36353" w:rsidRPr="00650DA9">
        <w:rPr>
          <w:rFonts w:cs="Times New Roman"/>
          <w:smallCaps/>
          <w:lang w:val="fr-CA"/>
        </w:rPr>
        <w:t xml:space="preserve">, </w:t>
      </w:r>
      <w:r w:rsidR="00A36353" w:rsidRPr="00650DA9">
        <w:rPr>
          <w:rFonts w:cs="Times New Roman"/>
          <w:lang w:val="fr-CA"/>
        </w:rPr>
        <w:t xml:space="preserve">Gauthier : </w:t>
      </w:r>
      <w:r w:rsidR="00A36353" w:rsidRPr="00650DA9">
        <w:rPr>
          <w:rFonts w:cs="Times New Roman"/>
          <w:i/>
          <w:lang w:val="fr-CA"/>
        </w:rPr>
        <w:t>Lire la fin de «</w:t>
      </w:r>
      <w:r w:rsidR="002151A4" w:rsidRPr="00650DA9">
        <w:rPr>
          <w:rFonts w:cs="Times New Roman"/>
          <w:i/>
          <w:lang w:val="fr-CA"/>
        </w:rPr>
        <w:t> </w:t>
      </w:r>
      <w:r w:rsidR="00A36353" w:rsidRPr="00650DA9">
        <w:rPr>
          <w:rFonts w:cs="Times New Roman"/>
          <w:i/>
          <w:iCs/>
          <w:lang w:val="fr-CA"/>
        </w:rPr>
        <w:t>Gerbert de Mez</w:t>
      </w:r>
      <w:r w:rsidR="002151A4" w:rsidRPr="00650DA9">
        <w:rPr>
          <w:rFonts w:cs="Times New Roman"/>
          <w:i/>
          <w:iCs/>
          <w:lang w:val="fr-CA"/>
        </w:rPr>
        <w:t> </w:t>
      </w:r>
      <w:r w:rsidR="00A36353" w:rsidRPr="00650DA9">
        <w:rPr>
          <w:rFonts w:cs="Times New Roman"/>
          <w:i/>
          <w:iCs/>
          <w:lang w:val="fr-CA"/>
        </w:rPr>
        <w:t>»</w:t>
      </w:r>
      <w:r w:rsidR="00A36353" w:rsidRPr="00650DA9">
        <w:rPr>
          <w:rFonts w:cs="Times New Roman"/>
          <w:i/>
          <w:lang w:val="fr-CA"/>
        </w:rPr>
        <w:t xml:space="preserve"> hors de </w:t>
      </w:r>
      <w:r w:rsidR="00A36353" w:rsidRPr="00657E6E">
        <w:rPr>
          <w:rFonts w:cs="Times New Roman"/>
          <w:lang w:val="fr-CA"/>
        </w:rPr>
        <w:t>A</w:t>
      </w:r>
      <w:r w:rsidR="00A36353" w:rsidRPr="00650DA9">
        <w:rPr>
          <w:rFonts w:cs="Times New Roman"/>
          <w:i/>
          <w:lang w:val="fr-CA"/>
        </w:rPr>
        <w:t> : présentation de la tradition manuscrite pour les mille derniers vers de la chanson</w:t>
      </w:r>
      <w:r w:rsidR="00A36353" w:rsidRPr="00650DA9">
        <w:rPr>
          <w:rFonts w:cs="Times New Roman"/>
          <w:lang w:val="fr-CA"/>
        </w:rPr>
        <w:t xml:space="preserve">, dans </w:t>
      </w:r>
      <w:r w:rsidR="00A36353" w:rsidRPr="00650DA9">
        <w:rPr>
          <w:rFonts w:cs="Times New Roman"/>
          <w:i/>
          <w:lang w:val="fr-CA"/>
        </w:rPr>
        <w:t>Uns clers ait dit…</w:t>
      </w:r>
      <w:r w:rsidR="00A36353" w:rsidRPr="00650DA9">
        <w:rPr>
          <w:rFonts w:cs="Times New Roman"/>
          <w:lang w:val="fr-CA"/>
        </w:rPr>
        <w:t xml:space="preserve">, </w:t>
      </w:r>
      <w:r w:rsidR="00C97ED0">
        <w:rPr>
          <w:rFonts w:cs="Times New Roman"/>
          <w:lang w:val="fr-CA"/>
        </w:rPr>
        <w:t xml:space="preserve">t. I, </w:t>
      </w:r>
      <w:r w:rsidR="00A36353" w:rsidRPr="00650DA9">
        <w:rPr>
          <w:rFonts w:cs="Times New Roman"/>
          <w:lang w:val="fr-CA"/>
        </w:rPr>
        <w:t>pp. 343-354</w:t>
      </w:r>
      <w:r w:rsidRPr="00650DA9">
        <w:rPr>
          <w:rFonts w:cs="Times New Roman"/>
          <w:szCs w:val="22"/>
          <w:lang w:val="fr-CA"/>
        </w:rPr>
        <w:t>.</w:t>
      </w:r>
    </w:p>
    <w:p w14:paraId="7C047247" w14:textId="46A77CE4" w:rsidR="00B31D0D" w:rsidRPr="00650DA9" w:rsidRDefault="00B31D0D" w:rsidP="00B31D0D">
      <w:pPr>
        <w:ind w:left="284" w:right="142" w:firstLine="284"/>
        <w:rPr>
          <w:lang w:val="fr-CA"/>
        </w:rPr>
      </w:pPr>
      <w:r w:rsidRPr="00650DA9">
        <w:rPr>
          <w:rFonts w:cs="Times New Roman"/>
          <w:lang w:val="fr-CA"/>
        </w:rPr>
        <w:t>[</w:t>
      </w:r>
      <w:r w:rsidR="00A36353" w:rsidRPr="00650DA9">
        <w:rPr>
          <w:rFonts w:cs="Times New Roman"/>
          <w:lang w:val="fr-CA"/>
        </w:rPr>
        <w:t>L</w:t>
      </w:r>
      <w:r w:rsidR="00BB3778" w:rsidRPr="00650DA9">
        <w:rPr>
          <w:rFonts w:cs="Times New Roman"/>
          <w:lang w:val="fr-CA"/>
        </w:rPr>
        <w:t>’</w:t>
      </w:r>
      <w:r w:rsidR="00A36353" w:rsidRPr="00650DA9">
        <w:rPr>
          <w:rFonts w:cs="Times New Roman"/>
          <w:i/>
          <w:iCs/>
          <w:lang w:val="fr-CA"/>
        </w:rPr>
        <w:t xml:space="preserve">explicit </w:t>
      </w:r>
      <w:r w:rsidR="00A36353" w:rsidRPr="00650DA9">
        <w:rPr>
          <w:rFonts w:cs="Times New Roman"/>
          <w:lang w:val="fr-CA"/>
        </w:rPr>
        <w:t xml:space="preserve">de la chanson de </w:t>
      </w:r>
      <w:r w:rsidR="00A36353" w:rsidRPr="00650DA9">
        <w:rPr>
          <w:rFonts w:cs="Times New Roman"/>
          <w:i/>
          <w:iCs/>
          <w:lang w:val="fr-CA"/>
        </w:rPr>
        <w:t>Gerbert de Mez</w:t>
      </w:r>
      <w:r w:rsidR="002151A4" w:rsidRPr="00650DA9">
        <w:rPr>
          <w:rFonts w:cs="Times New Roman"/>
          <w:i/>
          <w:iCs/>
          <w:lang w:val="fr-CA"/>
        </w:rPr>
        <w:fldChar w:fldCharType="begin"/>
      </w:r>
      <w:r w:rsidR="002151A4" w:rsidRPr="00650DA9">
        <w:rPr>
          <w:lang w:val="fr-CA"/>
        </w:rPr>
        <w:instrText xml:space="preserve"> XE "</w:instrText>
      </w:r>
      <w:r w:rsidR="002151A4" w:rsidRPr="00650DA9">
        <w:rPr>
          <w:rFonts w:cs="Times New Roman"/>
          <w:i/>
          <w:iCs/>
          <w:lang w:val="fr-CA"/>
        </w:rPr>
        <w:instrText>Gerbert de Mez</w:instrText>
      </w:r>
      <w:r w:rsidR="002151A4" w:rsidRPr="00650DA9">
        <w:rPr>
          <w:lang w:val="fr-CA"/>
        </w:rPr>
        <w:instrText>" \t "</w:instrText>
      </w:r>
      <w:r w:rsidR="002151A4" w:rsidRPr="00650DA9">
        <w:rPr>
          <w:rFonts w:asciiTheme="minorHAnsi" w:hAnsiTheme="minorHAnsi"/>
          <w:iCs/>
          <w:lang w:val="fr-CA"/>
        </w:rPr>
        <w:instrText>164</w:instrText>
      </w:r>
      <w:r w:rsidR="002151A4" w:rsidRPr="00650DA9">
        <w:rPr>
          <w:lang w:val="fr-CA"/>
        </w:rPr>
        <w:instrText xml:space="preserve">" \f "sujs" </w:instrText>
      </w:r>
      <w:r w:rsidR="002151A4" w:rsidRPr="00650DA9">
        <w:rPr>
          <w:rFonts w:cs="Times New Roman"/>
          <w:i/>
          <w:iCs/>
          <w:lang w:val="fr-CA"/>
        </w:rPr>
        <w:fldChar w:fldCharType="end"/>
      </w:r>
      <w:r w:rsidR="00A36353" w:rsidRPr="00650DA9">
        <w:rPr>
          <w:rFonts w:cs="Times New Roman"/>
          <w:lang w:val="fr-CA"/>
        </w:rPr>
        <w:t xml:space="preserve"> nous est parvenu dans douze manuscrits</w:t>
      </w:r>
      <w:r w:rsidR="002151A4" w:rsidRPr="00650DA9">
        <w:rPr>
          <w:rFonts w:cs="Times New Roman"/>
          <w:lang w:val="fr-CA"/>
        </w:rPr>
        <w:fldChar w:fldCharType="begin"/>
      </w:r>
      <w:r w:rsidR="002151A4" w:rsidRPr="00650DA9">
        <w:rPr>
          <w:lang w:val="fr-CA"/>
        </w:rPr>
        <w:instrText xml:space="preserve"> XE "</w:instrText>
      </w:r>
      <w:r w:rsidR="002151A4" w:rsidRPr="00650DA9">
        <w:rPr>
          <w:rFonts w:cs="Times New Roman"/>
          <w:lang w:val="fr-CA"/>
        </w:rPr>
        <w:instrText>manuscrit</w:instrText>
      </w:r>
      <w:r w:rsidR="002151A4" w:rsidRPr="00650DA9">
        <w:rPr>
          <w:lang w:val="fr-CA"/>
        </w:rPr>
        <w:instrText>" \t "</w:instrText>
      </w:r>
      <w:r w:rsidR="002151A4" w:rsidRPr="00650DA9">
        <w:rPr>
          <w:rFonts w:asciiTheme="minorHAnsi" w:hAnsiTheme="minorHAnsi"/>
          <w:iCs/>
          <w:lang w:val="fr-CA"/>
        </w:rPr>
        <w:instrText>164</w:instrText>
      </w:r>
      <w:r w:rsidR="002151A4" w:rsidRPr="00650DA9">
        <w:rPr>
          <w:lang w:val="fr-CA"/>
        </w:rPr>
        <w:instrText xml:space="preserve">" \f "sujs" </w:instrText>
      </w:r>
      <w:r w:rsidR="002151A4" w:rsidRPr="00650DA9">
        <w:rPr>
          <w:rFonts w:cs="Times New Roman"/>
          <w:lang w:val="fr-CA"/>
        </w:rPr>
        <w:fldChar w:fldCharType="end"/>
      </w:r>
      <w:r w:rsidR="00A36353" w:rsidRPr="00650DA9">
        <w:rPr>
          <w:rFonts w:cs="Times New Roman"/>
          <w:lang w:val="fr-CA"/>
        </w:rPr>
        <w:t xml:space="preserve"> complets (</w:t>
      </w:r>
      <w:r w:rsidR="00A36353" w:rsidRPr="00650DA9">
        <w:rPr>
          <w:rFonts w:cs="Times New Roman"/>
          <w:i/>
          <w:iCs/>
          <w:lang w:val="fr-CA"/>
        </w:rPr>
        <w:t>ABCDEJMNPRSV</w:t>
      </w:r>
      <w:r w:rsidR="00A36353" w:rsidRPr="00650DA9">
        <w:rPr>
          <w:rFonts w:cs="Times New Roman"/>
          <w:lang w:val="fr-CA"/>
        </w:rPr>
        <w:t>) et trois manuscrits lacunaires (</w:t>
      </w:r>
      <w:r w:rsidR="00A36353" w:rsidRPr="00650DA9">
        <w:rPr>
          <w:rFonts w:cs="Times New Roman"/>
          <w:i/>
          <w:iCs/>
          <w:lang w:val="fr-CA"/>
        </w:rPr>
        <w:t>IL</w:t>
      </w:r>
      <w:r w:rsidR="00A36353" w:rsidRPr="00650DA9">
        <w:rPr>
          <w:rFonts w:cs="Times New Roman"/>
          <w:i/>
          <w:iCs/>
          <w:vertAlign w:val="subscript"/>
          <w:lang w:val="fr-CA"/>
        </w:rPr>
        <w:t>1</w:t>
      </w:r>
      <w:r w:rsidR="00A36353" w:rsidRPr="00650DA9">
        <w:rPr>
          <w:rFonts w:cs="Times New Roman"/>
          <w:i/>
          <w:iCs/>
          <w:lang w:val="fr-CA"/>
        </w:rPr>
        <w:t>Q</w:t>
      </w:r>
      <w:r w:rsidR="00A36353" w:rsidRPr="00650DA9">
        <w:rPr>
          <w:rFonts w:cs="Times New Roman"/>
          <w:lang w:val="fr-CA"/>
        </w:rPr>
        <w:t>). À partir d</w:t>
      </w:r>
      <w:r w:rsidR="00BB3778" w:rsidRPr="00650DA9">
        <w:rPr>
          <w:rFonts w:cs="Times New Roman"/>
          <w:lang w:val="fr-CA"/>
        </w:rPr>
        <w:t>’</w:t>
      </w:r>
      <w:r w:rsidR="00A36353" w:rsidRPr="00650DA9">
        <w:rPr>
          <w:rFonts w:cs="Times New Roman"/>
          <w:lang w:val="fr-CA"/>
        </w:rPr>
        <w:t>une étude très précise des derniers vers du texte (</w:t>
      </w:r>
      <w:r w:rsidR="00657E6E">
        <w:rPr>
          <w:rFonts w:cs="Times New Roman"/>
          <w:lang w:val="fr-CA"/>
        </w:rPr>
        <w:t>vv. </w:t>
      </w:r>
      <w:r w:rsidR="00A36353" w:rsidRPr="00650DA9">
        <w:rPr>
          <w:rFonts w:cs="Times New Roman"/>
          <w:lang w:val="fr-CA"/>
        </w:rPr>
        <w:t>13935-14795 de l</w:t>
      </w:r>
      <w:r w:rsidR="00BB3778" w:rsidRPr="00650DA9">
        <w:rPr>
          <w:rFonts w:cs="Times New Roman"/>
          <w:lang w:val="fr-CA"/>
        </w:rPr>
        <w:t>’</w:t>
      </w:r>
      <w:r w:rsidR="00A36353" w:rsidRPr="00650DA9">
        <w:rPr>
          <w:rFonts w:cs="Times New Roman"/>
          <w:lang w:val="fr-CA"/>
        </w:rPr>
        <w:t>édition de Pauline Taylor</w:t>
      </w:r>
      <w:r w:rsidR="002151A4" w:rsidRPr="00650DA9">
        <w:rPr>
          <w:rFonts w:cs="Times New Roman"/>
          <w:lang w:val="fr-CA"/>
        </w:rPr>
        <w:fldChar w:fldCharType="begin"/>
      </w:r>
      <w:r w:rsidR="002151A4" w:rsidRPr="00650DA9">
        <w:rPr>
          <w:lang w:val="fr-CA"/>
        </w:rPr>
        <w:instrText xml:space="preserve"> XE "</w:instrText>
      </w:r>
      <w:r w:rsidR="002151A4" w:rsidRPr="00650DA9">
        <w:rPr>
          <w:rFonts w:cs="Times New Roman"/>
          <w:lang w:val="fr-CA"/>
        </w:rPr>
        <w:instrText>Taylor, P.</w:instrText>
      </w:r>
      <w:r w:rsidR="002151A4" w:rsidRPr="00650DA9">
        <w:rPr>
          <w:lang w:val="fr-CA"/>
        </w:rPr>
        <w:instrText>" \t "</w:instrText>
      </w:r>
      <w:r w:rsidR="002151A4" w:rsidRPr="00650DA9">
        <w:rPr>
          <w:rFonts w:asciiTheme="minorHAnsi" w:hAnsiTheme="minorHAnsi"/>
          <w:iCs/>
          <w:lang w:val="fr-CA"/>
        </w:rPr>
        <w:instrText>164</w:instrText>
      </w:r>
      <w:r w:rsidR="002151A4" w:rsidRPr="00650DA9">
        <w:rPr>
          <w:lang w:val="fr-CA"/>
        </w:rPr>
        <w:instrText xml:space="preserve">" \f "sujs" </w:instrText>
      </w:r>
      <w:r w:rsidR="002151A4" w:rsidRPr="00650DA9">
        <w:rPr>
          <w:rFonts w:cs="Times New Roman"/>
          <w:lang w:val="fr-CA"/>
        </w:rPr>
        <w:fldChar w:fldCharType="end"/>
      </w:r>
      <w:r w:rsidR="00A36353" w:rsidRPr="00650DA9">
        <w:rPr>
          <w:rFonts w:cs="Times New Roman"/>
          <w:lang w:val="fr-CA"/>
        </w:rPr>
        <w:t>), l</w:t>
      </w:r>
      <w:r w:rsidR="00BB3778" w:rsidRPr="00650DA9">
        <w:rPr>
          <w:rFonts w:cs="Times New Roman"/>
          <w:lang w:val="fr-CA"/>
        </w:rPr>
        <w:t>’</w:t>
      </w:r>
      <w:r w:rsidR="00A36353" w:rsidRPr="00650DA9">
        <w:rPr>
          <w:rFonts w:cs="Times New Roman"/>
          <w:lang w:val="fr-CA"/>
        </w:rPr>
        <w:t>A. vise à préciser les modèles de classement proposés par A. Iker-Gittleman</w:t>
      </w:r>
      <w:r w:rsidR="002151A4" w:rsidRPr="00650DA9">
        <w:rPr>
          <w:rFonts w:cs="Times New Roman"/>
          <w:lang w:val="fr-CA"/>
        </w:rPr>
        <w:fldChar w:fldCharType="begin"/>
      </w:r>
      <w:r w:rsidR="002151A4" w:rsidRPr="00650DA9">
        <w:rPr>
          <w:lang w:val="fr-CA"/>
        </w:rPr>
        <w:instrText xml:space="preserve"> XE "</w:instrText>
      </w:r>
      <w:r w:rsidR="002151A4" w:rsidRPr="00650DA9">
        <w:rPr>
          <w:rFonts w:cs="Times New Roman"/>
          <w:lang w:val="fr-CA"/>
        </w:rPr>
        <w:instrText>Iker-Gittleman</w:instrText>
      </w:r>
      <w:r w:rsidR="002151A4" w:rsidRPr="00650DA9">
        <w:rPr>
          <w:lang w:val="fr-CA"/>
        </w:rPr>
        <w:instrText>" \t "</w:instrText>
      </w:r>
      <w:r w:rsidR="002151A4" w:rsidRPr="00650DA9">
        <w:rPr>
          <w:rFonts w:asciiTheme="minorHAnsi" w:hAnsiTheme="minorHAnsi"/>
          <w:iCs/>
          <w:lang w:val="fr-CA"/>
        </w:rPr>
        <w:instrText>164</w:instrText>
      </w:r>
      <w:r w:rsidR="002151A4" w:rsidRPr="00650DA9">
        <w:rPr>
          <w:lang w:val="fr-CA"/>
        </w:rPr>
        <w:instrText xml:space="preserve">" \f "noms" </w:instrText>
      </w:r>
      <w:r w:rsidR="002151A4" w:rsidRPr="00650DA9">
        <w:rPr>
          <w:rFonts w:cs="Times New Roman"/>
          <w:lang w:val="fr-CA"/>
        </w:rPr>
        <w:fldChar w:fldCharType="end"/>
      </w:r>
      <w:r w:rsidR="00A36353" w:rsidRPr="00650DA9">
        <w:rPr>
          <w:rFonts w:cs="Times New Roman"/>
          <w:lang w:val="fr-CA"/>
        </w:rPr>
        <w:t xml:space="preserve"> et J.-P. Martin</w:t>
      </w:r>
      <w:r w:rsidR="002151A4" w:rsidRPr="00650DA9">
        <w:rPr>
          <w:rFonts w:cs="Times New Roman"/>
          <w:lang w:val="fr-CA"/>
        </w:rPr>
        <w:fldChar w:fldCharType="begin"/>
      </w:r>
      <w:r w:rsidR="002151A4" w:rsidRPr="00650DA9">
        <w:rPr>
          <w:lang w:val="fr-CA"/>
        </w:rPr>
        <w:instrText xml:space="preserve"> XE "</w:instrText>
      </w:r>
      <w:r w:rsidR="002151A4" w:rsidRPr="00650DA9">
        <w:rPr>
          <w:rFonts w:cs="Times New Roman"/>
          <w:lang w:val="fr-CA"/>
        </w:rPr>
        <w:instrText>Martin</w:instrText>
      </w:r>
      <w:r w:rsidR="002151A4" w:rsidRPr="00650DA9">
        <w:rPr>
          <w:lang w:val="fr-CA"/>
        </w:rPr>
        <w:instrText>" \t "</w:instrText>
      </w:r>
      <w:r w:rsidR="002151A4" w:rsidRPr="00650DA9">
        <w:rPr>
          <w:rFonts w:asciiTheme="minorHAnsi" w:hAnsiTheme="minorHAnsi"/>
          <w:iCs/>
          <w:lang w:val="fr-CA"/>
        </w:rPr>
        <w:instrText>164</w:instrText>
      </w:r>
      <w:r w:rsidR="002151A4" w:rsidRPr="00650DA9">
        <w:rPr>
          <w:lang w:val="fr-CA"/>
        </w:rPr>
        <w:instrText xml:space="preserve">" \f "noms" </w:instrText>
      </w:r>
      <w:r w:rsidR="002151A4" w:rsidRPr="00650DA9">
        <w:rPr>
          <w:rFonts w:cs="Times New Roman"/>
          <w:lang w:val="fr-CA"/>
        </w:rPr>
        <w:fldChar w:fldCharType="end"/>
      </w:r>
      <w:r w:rsidR="00A36353" w:rsidRPr="00650DA9">
        <w:rPr>
          <w:rFonts w:cs="Times New Roman"/>
          <w:lang w:val="fr-CA"/>
        </w:rPr>
        <w:t xml:space="preserve"> qui demeurent toutefois à ses yeux « en grande partie opérants ». Il distingue ainsi cinq groupes de manuscrits : un groupe incertain (manuscrits lacunaires </w:t>
      </w:r>
      <w:r w:rsidR="00A36353" w:rsidRPr="00650DA9">
        <w:rPr>
          <w:rFonts w:cs="Times New Roman"/>
          <w:i/>
          <w:iCs/>
          <w:lang w:val="fr-CA"/>
        </w:rPr>
        <w:t>IL</w:t>
      </w:r>
      <w:r w:rsidR="00A36353" w:rsidRPr="00650DA9">
        <w:rPr>
          <w:rFonts w:cs="Times New Roman"/>
          <w:i/>
          <w:iCs/>
          <w:vertAlign w:val="subscript"/>
          <w:lang w:val="fr-CA"/>
        </w:rPr>
        <w:t>1</w:t>
      </w:r>
      <w:r w:rsidR="00A36353" w:rsidRPr="00650DA9">
        <w:rPr>
          <w:rFonts w:cs="Times New Roman"/>
          <w:i/>
          <w:iCs/>
          <w:lang w:val="fr-CA"/>
        </w:rPr>
        <w:t>Q</w:t>
      </w:r>
      <w:r w:rsidR="00A36353" w:rsidRPr="00650DA9">
        <w:rPr>
          <w:rFonts w:cs="Times New Roman"/>
          <w:lang w:val="fr-CA"/>
        </w:rPr>
        <w:t>), un groupe réduit à un seul manuscrit (</w:t>
      </w:r>
      <w:r w:rsidR="00A36353" w:rsidRPr="00650DA9">
        <w:rPr>
          <w:rFonts w:cs="Times New Roman"/>
          <w:i/>
          <w:iCs/>
          <w:lang w:val="fr-CA"/>
        </w:rPr>
        <w:t>N</w:t>
      </w:r>
      <w:r w:rsidR="00A36353" w:rsidRPr="00650DA9">
        <w:rPr>
          <w:rFonts w:cs="Times New Roman"/>
          <w:lang w:val="fr-CA"/>
        </w:rPr>
        <w:t>) qui offre une version remaniée, un groupe isolé (</w:t>
      </w:r>
      <w:r w:rsidR="00A36353" w:rsidRPr="00650DA9">
        <w:rPr>
          <w:rFonts w:cs="Times New Roman"/>
          <w:i/>
          <w:iCs/>
          <w:lang w:val="fr-CA"/>
        </w:rPr>
        <w:t>ABV</w:t>
      </w:r>
      <w:r w:rsidR="00A36353" w:rsidRPr="00650DA9">
        <w:rPr>
          <w:rFonts w:cs="Times New Roman"/>
          <w:i/>
          <w:iCs/>
          <w:vertAlign w:val="subscript"/>
          <w:lang w:val="fr-CA"/>
        </w:rPr>
        <w:t>2</w:t>
      </w:r>
      <w:r w:rsidR="00A36353" w:rsidRPr="00650DA9">
        <w:rPr>
          <w:rFonts w:cs="Times New Roman"/>
          <w:lang w:val="fr-CA"/>
        </w:rPr>
        <w:t>) peu représentatif de la tradition et lacunaire, un groupe hétérogène (</w:t>
      </w:r>
      <w:r w:rsidR="00A36353" w:rsidRPr="00650DA9">
        <w:rPr>
          <w:rFonts w:cs="Times New Roman"/>
          <w:i/>
          <w:iCs/>
          <w:lang w:val="fr-CA"/>
        </w:rPr>
        <w:t>EPRS</w:t>
      </w:r>
      <w:r w:rsidR="00A36353" w:rsidRPr="00650DA9">
        <w:rPr>
          <w:rFonts w:cs="Times New Roman"/>
          <w:lang w:val="fr-CA"/>
        </w:rPr>
        <w:t xml:space="preserve">), dans lequel </w:t>
      </w:r>
      <w:r w:rsidR="00A36353" w:rsidRPr="00650DA9">
        <w:rPr>
          <w:rFonts w:cs="Times New Roman"/>
          <w:i/>
          <w:iCs/>
          <w:lang w:val="fr-CA"/>
        </w:rPr>
        <w:t>EP</w:t>
      </w:r>
      <w:r w:rsidR="00A36353" w:rsidRPr="00650DA9">
        <w:rPr>
          <w:rFonts w:cs="Times New Roman"/>
          <w:lang w:val="fr-CA"/>
        </w:rPr>
        <w:t>, « manuscrits véritablement lorrains et quasi similaires », peuvent constituer l</w:t>
      </w:r>
      <w:r w:rsidR="00BB3778" w:rsidRPr="00650DA9">
        <w:rPr>
          <w:rFonts w:cs="Times New Roman"/>
          <w:lang w:val="fr-CA"/>
        </w:rPr>
        <w:t>’</w:t>
      </w:r>
      <w:r w:rsidR="00A36353" w:rsidRPr="00650DA9">
        <w:rPr>
          <w:rFonts w:cs="Times New Roman"/>
          <w:lang w:val="fr-CA"/>
        </w:rPr>
        <w:t xml:space="preserve">archétype de </w:t>
      </w:r>
      <w:r w:rsidR="00A36353" w:rsidRPr="00650DA9">
        <w:rPr>
          <w:rFonts w:cs="Times New Roman"/>
          <w:i/>
          <w:iCs/>
          <w:lang w:val="fr-CA"/>
        </w:rPr>
        <w:t>RS</w:t>
      </w:r>
      <w:r w:rsidR="00A36353" w:rsidRPr="00650DA9">
        <w:rPr>
          <w:rFonts w:cs="Times New Roman"/>
          <w:lang w:val="fr-CA"/>
        </w:rPr>
        <w:t>, et enfin un groupe relativement homogène, représentatif de la tradition (</w:t>
      </w:r>
      <w:r w:rsidR="00A36353" w:rsidRPr="00650DA9">
        <w:rPr>
          <w:rFonts w:cs="Times New Roman"/>
          <w:i/>
          <w:iCs/>
          <w:lang w:val="fr-CA"/>
        </w:rPr>
        <w:t>CDJMV</w:t>
      </w:r>
      <w:r w:rsidR="00A36353" w:rsidRPr="00650DA9">
        <w:rPr>
          <w:rFonts w:cs="Times New Roman"/>
          <w:vertAlign w:val="subscript"/>
          <w:lang w:val="fr-CA"/>
        </w:rPr>
        <w:t>1</w:t>
      </w:r>
      <w:r w:rsidR="00A36353" w:rsidRPr="00650DA9">
        <w:rPr>
          <w:rFonts w:cs="Times New Roman"/>
          <w:lang w:val="fr-CA"/>
        </w:rPr>
        <w:t xml:space="preserve">). Les désignations </w:t>
      </w:r>
      <w:r w:rsidR="00A36353" w:rsidRPr="00650DA9">
        <w:rPr>
          <w:rFonts w:cs="Times New Roman"/>
          <w:i/>
          <w:iCs/>
          <w:lang w:val="fr-CA"/>
        </w:rPr>
        <w:t>V</w:t>
      </w:r>
      <w:r w:rsidR="00A36353" w:rsidRPr="00650DA9">
        <w:rPr>
          <w:rFonts w:cs="Times New Roman"/>
          <w:i/>
          <w:iCs/>
          <w:vertAlign w:val="subscript"/>
          <w:lang w:val="fr-CA"/>
        </w:rPr>
        <w:t>1</w:t>
      </w:r>
      <w:r w:rsidR="00A36353" w:rsidRPr="00650DA9">
        <w:rPr>
          <w:rFonts w:cs="Times New Roman"/>
          <w:lang w:val="fr-CA"/>
        </w:rPr>
        <w:t xml:space="preserve"> et </w:t>
      </w:r>
      <w:r w:rsidR="00A36353" w:rsidRPr="00650DA9">
        <w:rPr>
          <w:rFonts w:cs="Times New Roman"/>
          <w:i/>
          <w:iCs/>
          <w:lang w:val="fr-CA"/>
        </w:rPr>
        <w:t>V</w:t>
      </w:r>
      <w:r w:rsidR="00A36353" w:rsidRPr="00650DA9">
        <w:rPr>
          <w:rFonts w:cs="Times New Roman"/>
          <w:i/>
          <w:iCs/>
          <w:vertAlign w:val="subscript"/>
          <w:lang w:val="fr-CA"/>
        </w:rPr>
        <w:t>2</w:t>
      </w:r>
      <w:r w:rsidR="00A36353" w:rsidRPr="00650DA9">
        <w:rPr>
          <w:rFonts w:cs="Times New Roman"/>
          <w:lang w:val="fr-CA"/>
        </w:rPr>
        <w:t xml:space="preserve"> sont « une proposition personnelle » de l</w:t>
      </w:r>
      <w:r w:rsidR="00BB3778" w:rsidRPr="00650DA9">
        <w:rPr>
          <w:rFonts w:cs="Times New Roman"/>
          <w:lang w:val="fr-CA"/>
        </w:rPr>
        <w:t>’</w:t>
      </w:r>
      <w:r w:rsidR="00A36353" w:rsidRPr="00650DA9">
        <w:rPr>
          <w:rFonts w:cs="Times New Roman"/>
          <w:lang w:val="fr-CA"/>
        </w:rPr>
        <w:t>A. pour rendre compte du changement de copiste qui s</w:t>
      </w:r>
      <w:r w:rsidR="00BB3778" w:rsidRPr="00650DA9">
        <w:rPr>
          <w:rFonts w:cs="Times New Roman"/>
          <w:lang w:val="fr-CA"/>
        </w:rPr>
        <w:t>’</w:t>
      </w:r>
      <w:r w:rsidR="00A36353" w:rsidRPr="00650DA9">
        <w:rPr>
          <w:rFonts w:cs="Times New Roman"/>
          <w:lang w:val="fr-CA"/>
        </w:rPr>
        <w:t xml:space="preserve">opère dans </w:t>
      </w:r>
      <w:r w:rsidR="00A36353" w:rsidRPr="00650DA9">
        <w:rPr>
          <w:rFonts w:cs="Times New Roman"/>
          <w:i/>
          <w:iCs/>
          <w:lang w:val="fr-CA"/>
        </w:rPr>
        <w:t>V</w:t>
      </w:r>
      <w:r w:rsidR="00657E6E">
        <w:rPr>
          <w:rFonts w:cs="Times New Roman"/>
          <w:lang w:val="fr-CA"/>
        </w:rPr>
        <w:t xml:space="preserve"> au f. </w:t>
      </w:r>
      <w:r w:rsidR="00A36353" w:rsidRPr="00650DA9">
        <w:rPr>
          <w:rFonts w:cs="Times New Roman"/>
          <w:lang w:val="fr-CA"/>
        </w:rPr>
        <w:t xml:space="preserve">224. Cette collation rigoureuse des </w:t>
      </w:r>
      <w:r w:rsidR="00A36353" w:rsidRPr="00650DA9">
        <w:rPr>
          <w:rFonts w:cs="Times New Roman"/>
          <w:i/>
          <w:iCs/>
          <w:lang w:val="fr-CA"/>
        </w:rPr>
        <w:t>codices</w:t>
      </w:r>
      <w:r w:rsidR="00A36353" w:rsidRPr="00650DA9">
        <w:rPr>
          <w:rFonts w:cs="Times New Roman"/>
          <w:lang w:val="fr-CA"/>
        </w:rPr>
        <w:t xml:space="preserve"> permet d</w:t>
      </w:r>
      <w:r w:rsidR="00BB3778" w:rsidRPr="00650DA9">
        <w:rPr>
          <w:rFonts w:cs="Times New Roman"/>
          <w:lang w:val="fr-CA"/>
        </w:rPr>
        <w:t>’</w:t>
      </w:r>
      <w:r w:rsidR="00A36353" w:rsidRPr="00650DA9">
        <w:rPr>
          <w:rFonts w:cs="Times New Roman"/>
          <w:lang w:val="fr-CA"/>
        </w:rPr>
        <w:t xml:space="preserve">envisager, pour la fin de </w:t>
      </w:r>
      <w:r w:rsidR="00A36353" w:rsidRPr="00650DA9">
        <w:rPr>
          <w:rFonts w:cs="Times New Roman"/>
          <w:i/>
          <w:iCs/>
          <w:lang w:val="fr-CA"/>
        </w:rPr>
        <w:t>Gerbert</w:t>
      </w:r>
      <w:r w:rsidR="00A36353" w:rsidRPr="00650DA9">
        <w:rPr>
          <w:rFonts w:cs="Times New Roman"/>
          <w:lang w:val="fr-CA"/>
        </w:rPr>
        <w:t xml:space="preserve">, « un nouveau classement des manuscrits, avec </w:t>
      </w:r>
      <w:r w:rsidR="00A36353" w:rsidRPr="00650DA9">
        <w:rPr>
          <w:rFonts w:cs="Times New Roman"/>
          <w:i/>
          <w:iCs/>
          <w:lang w:val="fr-CA"/>
        </w:rPr>
        <w:t>CD</w:t>
      </w:r>
      <w:r w:rsidR="00A36353" w:rsidRPr="00650DA9">
        <w:rPr>
          <w:rFonts w:cs="Times New Roman"/>
          <w:lang w:val="fr-CA"/>
        </w:rPr>
        <w:t xml:space="preserve"> pour meilleurs représentants », mais appelle évidemment des recherches complémentaires dans ce que J.-Ch. Herbin</w:t>
      </w:r>
      <w:r w:rsidR="000C6C0E" w:rsidRPr="00650DA9">
        <w:rPr>
          <w:rFonts w:cs="Times New Roman"/>
          <w:lang w:val="fr-CA"/>
        </w:rPr>
        <w:fldChar w:fldCharType="begin"/>
      </w:r>
      <w:r w:rsidR="000C6C0E" w:rsidRPr="00650DA9">
        <w:rPr>
          <w:lang w:val="fr-CA"/>
        </w:rPr>
        <w:instrText xml:space="preserve"> XE "</w:instrText>
      </w:r>
      <w:r w:rsidR="000C6C0E" w:rsidRPr="00650DA9">
        <w:rPr>
          <w:rFonts w:cs="Times New Roman"/>
          <w:smallCaps/>
          <w:lang w:val="fr-CA"/>
        </w:rPr>
        <w:instrText>Herbin</w:instrText>
      </w:r>
      <w:r w:rsidR="000C6C0E" w:rsidRPr="00650DA9">
        <w:rPr>
          <w:lang w:val="fr-CA"/>
        </w:rPr>
        <w:instrText>" \t "</w:instrText>
      </w:r>
      <w:r w:rsidR="000C6C0E" w:rsidRPr="00650DA9">
        <w:rPr>
          <w:rFonts w:asciiTheme="minorHAnsi" w:hAnsiTheme="minorHAnsi"/>
          <w:iCs/>
          <w:lang w:val="fr-CA"/>
        </w:rPr>
        <w:instrText>164</w:instrText>
      </w:r>
      <w:r w:rsidR="000C6C0E" w:rsidRPr="00650DA9">
        <w:rPr>
          <w:lang w:val="fr-CA"/>
        </w:rPr>
        <w:instrText xml:space="preserve">" \f "noms" </w:instrText>
      </w:r>
      <w:r w:rsidR="000C6C0E" w:rsidRPr="00650DA9">
        <w:rPr>
          <w:rFonts w:cs="Times New Roman"/>
          <w:lang w:val="fr-CA"/>
        </w:rPr>
        <w:fldChar w:fldCharType="end"/>
      </w:r>
      <w:r w:rsidR="00A36353" w:rsidRPr="00650DA9">
        <w:rPr>
          <w:rFonts w:cs="Times New Roman"/>
          <w:lang w:val="fr-CA"/>
        </w:rPr>
        <w:t xml:space="preserve"> a appelé le « cercle magique » de la tradition manuscrite touffue de la </w:t>
      </w:r>
      <w:r w:rsidR="00A36353" w:rsidRPr="00650DA9">
        <w:rPr>
          <w:rFonts w:cs="Times New Roman"/>
          <w:i/>
          <w:iCs/>
          <w:lang w:val="fr-CA"/>
        </w:rPr>
        <w:t>Geste des Loherains</w:t>
      </w:r>
      <w:r w:rsidR="00201055" w:rsidRPr="00650DA9">
        <w:rPr>
          <w:rFonts w:cs="Times New Roman"/>
          <w:i/>
          <w:iCs/>
          <w:lang w:val="fr-CA"/>
        </w:rPr>
        <w:fldChar w:fldCharType="begin"/>
      </w:r>
      <w:r w:rsidR="00201055" w:rsidRPr="00650DA9">
        <w:rPr>
          <w:lang w:val="fr-CA"/>
        </w:rPr>
        <w:instrText xml:space="preserve"> XE "</w:instrText>
      </w:r>
      <w:r w:rsidR="00201055" w:rsidRPr="00650DA9">
        <w:rPr>
          <w:rFonts w:cs="Times New Roman"/>
          <w:i/>
          <w:iCs/>
          <w:lang w:val="fr-CA"/>
        </w:rPr>
        <w:instrText>Geste des Loherains</w:instrText>
      </w:r>
      <w:r w:rsidR="00201055" w:rsidRPr="00650DA9">
        <w:rPr>
          <w:lang w:val="fr-CA"/>
        </w:rPr>
        <w:instrText>" \t "</w:instrText>
      </w:r>
      <w:r w:rsidR="00201055" w:rsidRPr="00650DA9">
        <w:rPr>
          <w:rFonts w:asciiTheme="minorHAnsi" w:hAnsiTheme="minorHAnsi"/>
          <w:iCs/>
          <w:lang w:val="fr-CA"/>
        </w:rPr>
        <w:instrText>164</w:instrText>
      </w:r>
      <w:r w:rsidR="00201055" w:rsidRPr="00650DA9">
        <w:rPr>
          <w:lang w:val="fr-CA"/>
        </w:rPr>
        <w:instrText xml:space="preserve">" \f "sujs" </w:instrText>
      </w:r>
      <w:r w:rsidR="00201055" w:rsidRPr="00650DA9">
        <w:rPr>
          <w:rFonts w:cs="Times New Roman"/>
          <w:i/>
          <w:iCs/>
          <w:lang w:val="fr-CA"/>
        </w:rPr>
        <w:fldChar w:fldCharType="end"/>
      </w:r>
      <w:r w:rsidR="00A36353" w:rsidRPr="00650DA9">
        <w:rPr>
          <w:rFonts w:cs="Times New Roman"/>
          <w:i/>
          <w:iCs/>
          <w:lang w:val="fr-CA"/>
        </w:rPr>
        <w:t>.</w:t>
      </w:r>
      <w:r w:rsidR="00657E6E">
        <w:rPr>
          <w:rFonts w:cs="Times New Roman"/>
          <w:lang w:val="fr-CA"/>
        </w:rPr>
        <w:t>] (Cl.</w:t>
      </w:r>
      <w:r w:rsidR="00A36353" w:rsidRPr="00650DA9">
        <w:rPr>
          <w:rFonts w:cs="Times New Roman"/>
          <w:lang w:val="fr-CA"/>
        </w:rPr>
        <w:t>R.)</w:t>
      </w:r>
    </w:p>
    <w:p w14:paraId="26935DA4" w14:textId="77777777" w:rsidR="00B31D0D" w:rsidRPr="00650DA9" w:rsidRDefault="00B31D0D" w:rsidP="00482087">
      <w:pPr>
        <w:ind w:left="284" w:right="142" w:firstLine="284"/>
        <w:rPr>
          <w:lang w:val="fr-CA"/>
        </w:rPr>
      </w:pPr>
    </w:p>
    <w:p w14:paraId="26FF6B49" w14:textId="1AC65520" w:rsidR="00B31D0D" w:rsidRPr="00650DA9" w:rsidRDefault="00B31D0D" w:rsidP="769C9E65">
      <w:pPr>
        <w:pStyle w:val="ItemdentreNew"/>
        <w:rPr>
          <w:rFonts w:cs="Times New Roman"/>
          <w:lang w:val="fr-CA"/>
        </w:rPr>
      </w:pPr>
      <w:r w:rsidRPr="00650DA9">
        <w:rPr>
          <w:rFonts w:cs="Times New Roman"/>
          <w:lang w:val="fr-CA"/>
        </w:rPr>
        <w:t>1</w:t>
      </w:r>
      <w:r w:rsidR="00A36353" w:rsidRPr="00650DA9">
        <w:rPr>
          <w:rFonts w:cs="Times New Roman"/>
          <w:lang w:val="fr-CA"/>
        </w:rPr>
        <w:t>65</w:t>
      </w:r>
      <w:r w:rsidRPr="00650DA9">
        <w:rPr>
          <w:rFonts w:cs="Times New Roman"/>
          <w:lang w:val="fr-CA"/>
        </w:rPr>
        <w:t>.</w:t>
      </w:r>
      <w:r w:rsidRPr="00650DA9">
        <w:rPr>
          <w:lang w:val="fr-CA"/>
        </w:rPr>
        <w:tab/>
      </w:r>
      <w:r w:rsidR="00A36353" w:rsidRPr="00650DA9">
        <w:rPr>
          <w:rFonts w:cs="Times New Roman"/>
          <w:smallCaps/>
          <w:lang w:val="fr-CA"/>
        </w:rPr>
        <w:t>Grüber</w:t>
      </w:r>
      <w:r w:rsidR="00201055" w:rsidRPr="00650DA9">
        <w:rPr>
          <w:rFonts w:cs="Times New Roman"/>
          <w:smallCaps/>
          <w:lang w:val="fr-CA"/>
        </w:rPr>
        <w:fldChar w:fldCharType="begin"/>
      </w:r>
      <w:r w:rsidR="00201055" w:rsidRPr="00650DA9">
        <w:rPr>
          <w:lang w:val="fr-CA"/>
        </w:rPr>
        <w:instrText xml:space="preserve"> XE "</w:instrText>
      </w:r>
      <w:r w:rsidR="00201055" w:rsidRPr="00650DA9">
        <w:rPr>
          <w:rFonts w:cs="Times New Roman"/>
          <w:smallCaps/>
          <w:lang w:val="fr-CA"/>
        </w:rPr>
        <w:instrText>Grüber</w:instrText>
      </w:r>
      <w:r w:rsidR="00201055" w:rsidRPr="00650DA9">
        <w:rPr>
          <w:lang w:val="fr-CA"/>
        </w:rPr>
        <w:instrText>" \t "</w:instrText>
      </w:r>
      <w:r w:rsidR="00201055" w:rsidRPr="00650DA9">
        <w:rPr>
          <w:rFonts w:asciiTheme="minorHAnsi" w:hAnsiTheme="minorHAnsi"/>
          <w:iCs/>
          <w:lang w:val="fr-CA"/>
        </w:rPr>
        <w:instrText>165</w:instrText>
      </w:r>
      <w:r w:rsidR="00201055" w:rsidRPr="00650DA9">
        <w:rPr>
          <w:lang w:val="fr-CA"/>
        </w:rPr>
        <w:instrText xml:space="preserve">" \f "noms" </w:instrText>
      </w:r>
      <w:r w:rsidR="00201055" w:rsidRPr="00650DA9">
        <w:rPr>
          <w:rFonts w:cs="Times New Roman"/>
          <w:smallCaps/>
          <w:lang w:val="fr-CA"/>
        </w:rPr>
        <w:fldChar w:fldCharType="end"/>
      </w:r>
      <w:r w:rsidR="00A36353" w:rsidRPr="00650DA9">
        <w:rPr>
          <w:rFonts w:cs="Times New Roman"/>
          <w:smallCaps/>
          <w:lang w:val="fr-CA"/>
        </w:rPr>
        <w:t>,</w:t>
      </w:r>
      <w:r w:rsidR="00A36353" w:rsidRPr="00650DA9">
        <w:rPr>
          <w:rFonts w:cs="Times New Roman"/>
          <w:lang w:val="fr-CA"/>
        </w:rPr>
        <w:t xml:space="preserve"> Gauthier : </w:t>
      </w:r>
      <w:r w:rsidR="00A36353" w:rsidRPr="00650DA9">
        <w:rPr>
          <w:rFonts w:cs="Times New Roman"/>
          <w:i/>
          <w:iCs/>
          <w:lang w:val="fr-CA"/>
        </w:rPr>
        <w:t>Bref fragment</w:t>
      </w:r>
      <w:r w:rsidR="00201055" w:rsidRPr="00650DA9">
        <w:rPr>
          <w:rFonts w:cs="Times New Roman"/>
          <w:i/>
          <w:iCs/>
          <w:lang w:val="fr-CA"/>
        </w:rPr>
        <w:fldChar w:fldCharType="begin"/>
      </w:r>
      <w:r w:rsidR="00201055" w:rsidRPr="00650DA9">
        <w:rPr>
          <w:lang w:val="fr-CA"/>
        </w:rPr>
        <w:instrText xml:space="preserve"> XE "</w:instrText>
      </w:r>
      <w:r w:rsidR="00201055" w:rsidRPr="00650DA9">
        <w:rPr>
          <w:rFonts w:cs="Times New Roman"/>
          <w:i/>
          <w:iCs/>
          <w:lang w:val="fr-CA"/>
        </w:rPr>
        <w:instrText>fragments</w:instrText>
      </w:r>
      <w:r w:rsidR="00201055" w:rsidRPr="00650DA9">
        <w:rPr>
          <w:lang w:val="fr-CA"/>
        </w:rPr>
        <w:instrText>" \t "</w:instrText>
      </w:r>
      <w:r w:rsidR="00201055" w:rsidRPr="00650DA9">
        <w:rPr>
          <w:rFonts w:asciiTheme="minorHAnsi" w:hAnsiTheme="minorHAnsi"/>
          <w:iCs/>
          <w:lang w:val="fr-CA"/>
        </w:rPr>
        <w:instrText>165</w:instrText>
      </w:r>
      <w:r w:rsidR="00201055" w:rsidRPr="00650DA9">
        <w:rPr>
          <w:lang w:val="fr-CA"/>
        </w:rPr>
        <w:instrText xml:space="preserve">" \f "sujs" </w:instrText>
      </w:r>
      <w:r w:rsidR="00201055" w:rsidRPr="00650DA9">
        <w:rPr>
          <w:rFonts w:cs="Times New Roman"/>
          <w:i/>
          <w:iCs/>
          <w:lang w:val="fr-CA"/>
        </w:rPr>
        <w:fldChar w:fldCharType="end"/>
      </w:r>
      <w:r w:rsidR="00A36353" w:rsidRPr="00650DA9">
        <w:rPr>
          <w:rFonts w:cs="Times New Roman"/>
          <w:i/>
          <w:iCs/>
          <w:lang w:val="fr-CA"/>
        </w:rPr>
        <w:t xml:space="preserve"> de</w:t>
      </w:r>
      <w:r w:rsidR="3779459C" w:rsidRPr="00650DA9">
        <w:rPr>
          <w:rFonts w:cs="Times New Roman"/>
          <w:i/>
          <w:iCs/>
          <w:lang w:val="fr-CA"/>
        </w:rPr>
        <w:t xml:space="preserve"> «</w:t>
      </w:r>
      <w:r w:rsidR="00201055" w:rsidRPr="00650DA9">
        <w:rPr>
          <w:rFonts w:cs="Times New Roman"/>
          <w:i/>
          <w:iCs/>
          <w:lang w:val="fr-CA"/>
        </w:rPr>
        <w:t> </w:t>
      </w:r>
      <w:r w:rsidR="3779459C" w:rsidRPr="00650DA9">
        <w:rPr>
          <w:rFonts w:cs="Times New Roman"/>
          <w:i/>
          <w:iCs/>
          <w:lang w:val="fr-CA"/>
        </w:rPr>
        <w:t>Garin</w:t>
      </w:r>
      <w:r w:rsidR="00A36353" w:rsidRPr="00650DA9">
        <w:rPr>
          <w:rFonts w:cs="Times New Roman"/>
          <w:i/>
          <w:iCs/>
          <w:lang w:val="fr-CA"/>
        </w:rPr>
        <w:t xml:space="preserve"> le Loherain</w:t>
      </w:r>
      <w:r w:rsidR="00201055" w:rsidRPr="00650DA9">
        <w:rPr>
          <w:rFonts w:cs="Times New Roman"/>
          <w:i/>
          <w:iCs/>
          <w:lang w:val="fr-CA"/>
        </w:rPr>
        <w:t> </w:t>
      </w:r>
      <w:r w:rsidR="00A36353" w:rsidRPr="00650DA9">
        <w:rPr>
          <w:rFonts w:cs="Times New Roman"/>
          <w:i/>
          <w:iCs/>
          <w:lang w:val="fr-CA"/>
        </w:rPr>
        <w:t>»</w:t>
      </w:r>
      <w:r w:rsidR="00A36353" w:rsidRPr="00650DA9">
        <w:rPr>
          <w:rFonts w:cs="Times New Roman"/>
          <w:lang w:val="fr-CA"/>
        </w:rPr>
        <w:t xml:space="preserve">, </w:t>
      </w:r>
      <w:r w:rsidR="00A36353" w:rsidRPr="00650DA9">
        <w:rPr>
          <w:rFonts w:cs="Times New Roman"/>
          <w:i/>
          <w:iCs/>
          <w:lang w:val="fr-CA"/>
        </w:rPr>
        <w:t>Rom.</w:t>
      </w:r>
      <w:r w:rsidR="00A36353" w:rsidRPr="00650DA9">
        <w:rPr>
          <w:rFonts w:cs="Times New Roman"/>
          <w:lang w:val="fr-CA"/>
        </w:rPr>
        <w:t>, 137 (3-4), 2019, pp. 446-454</w:t>
      </w:r>
      <w:r w:rsidRPr="00650DA9">
        <w:rPr>
          <w:rFonts w:cs="Times New Roman"/>
          <w:lang w:val="fr-CA"/>
        </w:rPr>
        <w:t>.</w:t>
      </w:r>
    </w:p>
    <w:p w14:paraId="2FC3A863" w14:textId="29D1A6A3" w:rsidR="00B31D0D" w:rsidRPr="00650DA9" w:rsidRDefault="00B31D0D" w:rsidP="00B31D0D">
      <w:pPr>
        <w:ind w:left="284" w:right="142" w:firstLine="284"/>
        <w:rPr>
          <w:lang w:val="fr-CA"/>
        </w:rPr>
      </w:pPr>
      <w:r w:rsidRPr="00650DA9">
        <w:rPr>
          <w:rFonts w:cs="Times New Roman"/>
          <w:lang w:val="fr-CA"/>
        </w:rPr>
        <w:t>[</w:t>
      </w:r>
      <w:r w:rsidR="00A36353" w:rsidRPr="00650DA9">
        <w:rPr>
          <w:rFonts w:cs="Times New Roman"/>
          <w:lang w:val="fr-CA"/>
        </w:rPr>
        <w:t>Un fragment de parchemin conservé à la Bibliothèque Nationale et Universitaire de Jérusalem sous la cote « MS Var 475/a » contient quatre fragments</w:t>
      </w:r>
      <w:r w:rsidR="00201055" w:rsidRPr="00650DA9">
        <w:rPr>
          <w:rFonts w:cs="Times New Roman"/>
          <w:lang w:val="fr-CA"/>
        </w:rPr>
        <w:fldChar w:fldCharType="begin"/>
      </w:r>
      <w:r w:rsidR="00201055" w:rsidRPr="00650DA9">
        <w:rPr>
          <w:lang w:val="fr-CA"/>
        </w:rPr>
        <w:instrText xml:space="preserve"> XE "</w:instrText>
      </w:r>
      <w:r w:rsidR="00201055" w:rsidRPr="00650DA9">
        <w:rPr>
          <w:rFonts w:cs="Times New Roman"/>
          <w:lang w:val="fr-CA"/>
        </w:rPr>
        <w:instrText>manuscrit</w:instrText>
      </w:r>
      <w:r w:rsidR="00201055" w:rsidRPr="00650DA9">
        <w:rPr>
          <w:lang w:val="fr-CA"/>
        </w:rPr>
        <w:instrText>" \t "</w:instrText>
      </w:r>
      <w:r w:rsidR="00201055" w:rsidRPr="00650DA9">
        <w:rPr>
          <w:rFonts w:asciiTheme="minorHAnsi" w:hAnsiTheme="minorHAnsi"/>
          <w:iCs/>
          <w:lang w:val="fr-CA"/>
        </w:rPr>
        <w:instrText>165</w:instrText>
      </w:r>
      <w:r w:rsidR="00201055" w:rsidRPr="00650DA9">
        <w:rPr>
          <w:lang w:val="fr-CA"/>
        </w:rPr>
        <w:instrText xml:space="preserve">" \f "sujs" </w:instrText>
      </w:r>
      <w:r w:rsidR="00201055" w:rsidRPr="00650DA9">
        <w:rPr>
          <w:rFonts w:cs="Times New Roman"/>
          <w:lang w:val="fr-CA"/>
        </w:rPr>
        <w:fldChar w:fldCharType="end"/>
      </w:r>
      <w:r w:rsidR="00A36353" w:rsidRPr="00650DA9">
        <w:rPr>
          <w:rFonts w:cs="Times New Roman"/>
          <w:lang w:val="fr-CA"/>
        </w:rPr>
        <w:t xml:space="preserve"> de </w:t>
      </w:r>
      <w:r w:rsidR="00A36353" w:rsidRPr="00650DA9">
        <w:rPr>
          <w:rFonts w:cs="Times New Roman"/>
          <w:i/>
          <w:iCs/>
          <w:lang w:val="fr-CA"/>
        </w:rPr>
        <w:t>Garin le Loherain</w:t>
      </w:r>
      <w:r w:rsidR="00201055" w:rsidRPr="00650DA9">
        <w:rPr>
          <w:rFonts w:cs="Times New Roman"/>
          <w:i/>
          <w:iCs/>
          <w:lang w:val="fr-CA"/>
        </w:rPr>
        <w:fldChar w:fldCharType="begin"/>
      </w:r>
      <w:r w:rsidR="00201055" w:rsidRPr="00650DA9">
        <w:rPr>
          <w:lang w:val="fr-CA"/>
        </w:rPr>
        <w:instrText xml:space="preserve"> XE "</w:instrText>
      </w:r>
      <w:r w:rsidR="00201055" w:rsidRPr="00650DA9">
        <w:rPr>
          <w:rFonts w:cs="Times New Roman"/>
          <w:i/>
          <w:iCs/>
          <w:lang w:val="fr-CA"/>
        </w:rPr>
        <w:instrText>Garin le Loherain</w:instrText>
      </w:r>
      <w:r w:rsidR="00201055" w:rsidRPr="00650DA9">
        <w:rPr>
          <w:lang w:val="fr-CA"/>
        </w:rPr>
        <w:instrText>" \t "</w:instrText>
      </w:r>
      <w:r w:rsidR="00201055" w:rsidRPr="00650DA9">
        <w:rPr>
          <w:rFonts w:asciiTheme="minorHAnsi" w:hAnsiTheme="minorHAnsi"/>
          <w:iCs/>
          <w:lang w:val="fr-CA"/>
        </w:rPr>
        <w:instrText>165</w:instrText>
      </w:r>
      <w:r w:rsidR="00201055" w:rsidRPr="00650DA9">
        <w:rPr>
          <w:lang w:val="fr-CA"/>
        </w:rPr>
        <w:instrText xml:space="preserve">" \f "sujs" </w:instrText>
      </w:r>
      <w:r w:rsidR="00201055" w:rsidRPr="00650DA9">
        <w:rPr>
          <w:rFonts w:cs="Times New Roman"/>
          <w:i/>
          <w:iCs/>
          <w:lang w:val="fr-CA"/>
        </w:rPr>
        <w:fldChar w:fldCharType="end"/>
      </w:r>
      <w:r w:rsidR="00A36353" w:rsidRPr="00650DA9">
        <w:rPr>
          <w:rFonts w:cs="Times New Roman"/>
          <w:lang w:val="fr-CA"/>
        </w:rPr>
        <w:t xml:space="preserve">. Ce témoin, nommé </w:t>
      </w:r>
      <w:r w:rsidR="00A36353" w:rsidRPr="00650DA9">
        <w:rPr>
          <w:rFonts w:cs="Times New Roman"/>
          <w:i/>
          <w:iCs/>
          <w:lang w:val="fr-CA"/>
        </w:rPr>
        <w:t>Jer</w:t>
      </w:r>
      <w:r w:rsidR="00A36353" w:rsidRPr="00650DA9">
        <w:rPr>
          <w:rFonts w:cs="Times New Roman"/>
          <w:lang w:val="fr-CA"/>
        </w:rPr>
        <w:t xml:space="preserve"> par l</w:t>
      </w:r>
      <w:r w:rsidR="00BB3778" w:rsidRPr="00650DA9">
        <w:rPr>
          <w:rFonts w:cs="Times New Roman"/>
          <w:lang w:val="fr-CA"/>
        </w:rPr>
        <w:t>’</w:t>
      </w:r>
      <w:r w:rsidR="00657E6E">
        <w:rPr>
          <w:rFonts w:cs="Times New Roman"/>
          <w:lang w:val="fr-CA"/>
        </w:rPr>
        <w:t xml:space="preserve">A., date du </w:t>
      </w:r>
      <w:r w:rsidR="00657E6E">
        <w:rPr>
          <w:rFonts w:cs="Times New Roman"/>
          <w:smallCaps/>
          <w:lang w:val="fr-CA"/>
        </w:rPr>
        <w:t>xiii</w:t>
      </w:r>
      <w:r w:rsidR="00A36353" w:rsidRPr="00650DA9">
        <w:rPr>
          <w:rFonts w:cs="Times New Roman"/>
          <w:vertAlign w:val="superscript"/>
          <w:lang w:val="fr-CA"/>
        </w:rPr>
        <w:t>e</w:t>
      </w:r>
      <w:r w:rsidR="00A36353" w:rsidRPr="00650DA9">
        <w:rPr>
          <w:rFonts w:cs="Times New Roman"/>
          <w:lang w:val="fr-CA"/>
        </w:rPr>
        <w:t xml:space="preserve"> siècle et semble avoir été utilisé comme couverture de livre. Il présente, au recto, 17 vers tronqués du début pour la colonne de</w:t>
      </w:r>
      <w:r w:rsidR="00657E6E">
        <w:rPr>
          <w:rFonts w:cs="Times New Roman"/>
          <w:lang w:val="fr-CA"/>
        </w:rPr>
        <w:t xml:space="preserve"> gauche (correspondant aux vers </w:t>
      </w:r>
      <w:r w:rsidR="00A36353" w:rsidRPr="00650DA9">
        <w:rPr>
          <w:rFonts w:cs="Times New Roman"/>
          <w:lang w:val="fr-CA"/>
        </w:rPr>
        <w:t>5229-5245 de l</w:t>
      </w:r>
      <w:r w:rsidR="00BB3778" w:rsidRPr="00650DA9">
        <w:rPr>
          <w:rFonts w:cs="Times New Roman"/>
          <w:lang w:val="fr-CA"/>
        </w:rPr>
        <w:t>’</w:t>
      </w:r>
      <w:r w:rsidR="00A36353" w:rsidRPr="00650DA9">
        <w:rPr>
          <w:rFonts w:cs="Times New Roman"/>
          <w:lang w:val="fr-CA"/>
        </w:rPr>
        <w:t>éd. d</w:t>
      </w:r>
      <w:r w:rsidR="00BB3778" w:rsidRPr="00650DA9">
        <w:rPr>
          <w:rFonts w:cs="Times New Roman"/>
          <w:lang w:val="fr-CA"/>
        </w:rPr>
        <w:t>’</w:t>
      </w:r>
      <w:r w:rsidR="00A36353" w:rsidRPr="00650DA9">
        <w:rPr>
          <w:rFonts w:cs="Times New Roman"/>
          <w:lang w:val="fr-CA"/>
        </w:rPr>
        <w:t>Anne Iker-Gittleman</w:t>
      </w:r>
      <w:r w:rsidR="00201055" w:rsidRPr="00650DA9">
        <w:rPr>
          <w:rFonts w:cs="Times New Roman"/>
          <w:lang w:val="fr-CA"/>
        </w:rPr>
        <w:fldChar w:fldCharType="begin"/>
      </w:r>
      <w:r w:rsidR="00201055" w:rsidRPr="00650DA9">
        <w:rPr>
          <w:lang w:val="fr-CA"/>
        </w:rPr>
        <w:instrText xml:space="preserve"> XE "</w:instrText>
      </w:r>
      <w:r w:rsidR="00201055" w:rsidRPr="00650DA9">
        <w:rPr>
          <w:rFonts w:cs="Times New Roman"/>
          <w:lang w:val="fr-CA"/>
        </w:rPr>
        <w:instrText>Iker-Gittleman</w:instrText>
      </w:r>
      <w:r w:rsidR="00201055" w:rsidRPr="00650DA9">
        <w:rPr>
          <w:lang w:val="fr-CA"/>
        </w:rPr>
        <w:instrText>" \t "</w:instrText>
      </w:r>
      <w:r w:rsidR="00201055" w:rsidRPr="00650DA9">
        <w:rPr>
          <w:rFonts w:asciiTheme="minorHAnsi" w:hAnsiTheme="minorHAnsi"/>
          <w:iCs/>
          <w:lang w:val="fr-CA"/>
        </w:rPr>
        <w:instrText>165</w:instrText>
      </w:r>
      <w:r w:rsidR="00201055" w:rsidRPr="00650DA9">
        <w:rPr>
          <w:lang w:val="fr-CA"/>
        </w:rPr>
        <w:instrText xml:space="preserve">" \f "noms" </w:instrText>
      </w:r>
      <w:r w:rsidR="00201055" w:rsidRPr="00650DA9">
        <w:rPr>
          <w:rFonts w:cs="Times New Roman"/>
          <w:lang w:val="fr-CA"/>
        </w:rPr>
        <w:fldChar w:fldCharType="end"/>
      </w:r>
      <w:r w:rsidR="00A36353" w:rsidRPr="00650DA9">
        <w:rPr>
          <w:rFonts w:cs="Times New Roman"/>
          <w:lang w:val="fr-CA"/>
        </w:rPr>
        <w:t>),</w:t>
      </w:r>
      <w:r w:rsidR="00294A33" w:rsidRPr="00650DA9">
        <w:rPr>
          <w:rFonts w:cs="Times New Roman"/>
          <w:lang w:val="fr-CA"/>
        </w:rPr>
        <w:t xml:space="preserve"> </w:t>
      </w:r>
      <w:r w:rsidR="00A36353" w:rsidRPr="00650DA9">
        <w:rPr>
          <w:rFonts w:cs="Times New Roman"/>
          <w:lang w:val="fr-CA"/>
        </w:rPr>
        <w:t>et 17 vers entiers pour la colonne de droite (</w:t>
      </w:r>
      <w:r w:rsidR="00657E6E">
        <w:rPr>
          <w:rFonts w:cs="Times New Roman"/>
          <w:lang w:val="fr-CA"/>
        </w:rPr>
        <w:t>v</w:t>
      </w:r>
      <w:r w:rsidR="00A36353" w:rsidRPr="00650DA9">
        <w:rPr>
          <w:rFonts w:cs="Times New Roman"/>
          <w:lang w:val="fr-CA"/>
        </w:rPr>
        <w:t>v. 5269-5285) ; situation symétrique pour le verso : 17 vers entiers pour la colonne de droite (</w:t>
      </w:r>
      <w:r w:rsidR="00657E6E">
        <w:rPr>
          <w:rFonts w:cs="Times New Roman"/>
          <w:lang w:val="fr-CA"/>
        </w:rPr>
        <w:t>vv. </w:t>
      </w:r>
      <w:r w:rsidR="00A36353" w:rsidRPr="00650DA9">
        <w:rPr>
          <w:rFonts w:cs="Times New Roman"/>
          <w:lang w:val="fr-CA"/>
        </w:rPr>
        <w:t>5309-5326) et 17 vers tronqués de la fin pour la colonne de gauche ; au total 68 vers, là où la version éditée par A. Iker-Gittleman en comporte 67. Le texte du fragment est édité avec un relevé complet des variantes. Même si la brièveté du texte conservé rend aléatoire toute tentative de classement, on ne peut que regretter la perte d</w:t>
      </w:r>
      <w:r w:rsidR="00BB3778" w:rsidRPr="00650DA9">
        <w:rPr>
          <w:rFonts w:cs="Times New Roman"/>
          <w:lang w:val="fr-CA"/>
        </w:rPr>
        <w:t>’</w:t>
      </w:r>
      <w:r w:rsidR="00A36353" w:rsidRPr="00650DA9">
        <w:rPr>
          <w:rFonts w:cs="Times New Roman"/>
          <w:lang w:val="fr-CA"/>
        </w:rPr>
        <w:t xml:space="preserve">un témoin qui propose pour ce passage « une leçon </w:t>
      </w:r>
      <w:r w:rsidR="00657E6E">
        <w:rPr>
          <w:rFonts w:cs="Times New Roman"/>
          <w:lang w:val="fr-CA"/>
        </w:rPr>
        <w:t>complète et de qualité ».] (Cl.</w:t>
      </w:r>
      <w:r w:rsidR="00A36353" w:rsidRPr="00650DA9">
        <w:rPr>
          <w:rFonts w:cs="Times New Roman"/>
          <w:lang w:val="fr-CA"/>
        </w:rPr>
        <w:t>R.</w:t>
      </w:r>
      <w:r w:rsidRPr="00650DA9">
        <w:rPr>
          <w:lang w:val="fr-CA"/>
        </w:rPr>
        <w:t>)</w:t>
      </w:r>
    </w:p>
    <w:p w14:paraId="51A0F5B8" w14:textId="77777777" w:rsidR="00B31D0D" w:rsidRPr="00650DA9" w:rsidRDefault="00B31D0D" w:rsidP="00482087">
      <w:pPr>
        <w:ind w:left="284" w:right="142" w:firstLine="284"/>
        <w:rPr>
          <w:lang w:val="fr-CA"/>
        </w:rPr>
      </w:pPr>
    </w:p>
    <w:p w14:paraId="7B8AB565" w14:textId="61D151E1" w:rsidR="00B31D0D" w:rsidRPr="00650DA9" w:rsidRDefault="00B31D0D" w:rsidP="769C9E65">
      <w:pPr>
        <w:pStyle w:val="ItemdentreNew"/>
        <w:rPr>
          <w:rFonts w:cs="Times New Roman"/>
          <w:lang w:val="fr-CA"/>
        </w:rPr>
      </w:pPr>
      <w:r w:rsidRPr="00650DA9">
        <w:rPr>
          <w:rFonts w:cs="Times New Roman"/>
          <w:lang w:val="fr-CA"/>
        </w:rPr>
        <w:t>1</w:t>
      </w:r>
      <w:r w:rsidR="00A36353" w:rsidRPr="00650DA9">
        <w:rPr>
          <w:rFonts w:cs="Times New Roman"/>
          <w:lang w:val="fr-CA"/>
        </w:rPr>
        <w:t>66</w:t>
      </w:r>
      <w:r w:rsidRPr="00650DA9">
        <w:rPr>
          <w:rFonts w:cs="Times New Roman"/>
          <w:lang w:val="fr-CA"/>
        </w:rPr>
        <w:t>.</w:t>
      </w:r>
      <w:r w:rsidRPr="00650DA9">
        <w:rPr>
          <w:lang w:val="fr-CA"/>
        </w:rPr>
        <w:tab/>
      </w:r>
      <w:r w:rsidR="00A36353" w:rsidRPr="00650DA9">
        <w:rPr>
          <w:rFonts w:cs="Times"/>
          <w:smallCaps/>
          <w:lang w:val="fr-CA"/>
        </w:rPr>
        <w:t>Guidot</w:t>
      </w:r>
      <w:r w:rsidR="00201055" w:rsidRPr="00650DA9">
        <w:rPr>
          <w:rFonts w:cs="Times"/>
          <w:smallCaps/>
          <w:lang w:val="fr-CA"/>
        </w:rPr>
        <w:fldChar w:fldCharType="begin"/>
      </w:r>
      <w:r w:rsidR="00201055" w:rsidRPr="00650DA9">
        <w:rPr>
          <w:lang w:val="fr-CA"/>
        </w:rPr>
        <w:instrText xml:space="preserve"> XE "</w:instrText>
      </w:r>
      <w:r w:rsidR="00201055" w:rsidRPr="00650DA9">
        <w:rPr>
          <w:rFonts w:cs="Times"/>
          <w:smallCaps/>
          <w:lang w:val="fr-CA"/>
        </w:rPr>
        <w:instrText>Guidot</w:instrText>
      </w:r>
      <w:r w:rsidR="00201055" w:rsidRPr="00650DA9">
        <w:rPr>
          <w:lang w:val="fr-CA"/>
        </w:rPr>
        <w:instrText>" \t "</w:instrText>
      </w:r>
      <w:r w:rsidR="00201055" w:rsidRPr="00650DA9">
        <w:rPr>
          <w:rFonts w:asciiTheme="minorHAnsi" w:hAnsiTheme="minorHAnsi"/>
          <w:iCs/>
          <w:lang w:val="fr-CA"/>
        </w:rPr>
        <w:instrText>166</w:instrText>
      </w:r>
      <w:r w:rsidR="00201055" w:rsidRPr="00650DA9">
        <w:rPr>
          <w:lang w:val="fr-CA"/>
        </w:rPr>
        <w:instrText xml:space="preserve">" \f "noms" </w:instrText>
      </w:r>
      <w:r w:rsidR="00201055" w:rsidRPr="00650DA9">
        <w:rPr>
          <w:rFonts w:cs="Times"/>
          <w:smallCaps/>
          <w:lang w:val="fr-CA"/>
        </w:rPr>
        <w:fldChar w:fldCharType="end"/>
      </w:r>
      <w:r w:rsidR="00A36353" w:rsidRPr="00650DA9">
        <w:rPr>
          <w:rFonts w:cs="Times"/>
          <w:lang w:val="fr-CA"/>
        </w:rPr>
        <w:t xml:space="preserve">, Bernard : </w:t>
      </w:r>
      <w:r w:rsidR="00A36353" w:rsidRPr="00650DA9">
        <w:rPr>
          <w:rFonts w:cs="Times"/>
          <w:i/>
          <w:iCs/>
          <w:lang w:val="fr-CA"/>
        </w:rPr>
        <w:t>L</w:t>
      </w:r>
      <w:r w:rsidR="00BB3778" w:rsidRPr="00650DA9">
        <w:rPr>
          <w:rFonts w:cs="Times"/>
          <w:i/>
          <w:iCs/>
          <w:lang w:val="fr-CA"/>
        </w:rPr>
        <w:t>’</w:t>
      </w:r>
      <w:r w:rsidR="00A36353" w:rsidRPr="00650DA9">
        <w:rPr>
          <w:rFonts w:cs="Times"/>
          <w:i/>
          <w:iCs/>
          <w:lang w:val="fr-CA"/>
        </w:rPr>
        <w:t>univers sarrasin</w:t>
      </w:r>
      <w:r w:rsidR="00201055" w:rsidRPr="00650DA9">
        <w:rPr>
          <w:rFonts w:cs="Times"/>
          <w:i/>
          <w:iCs/>
          <w:lang w:val="fr-CA"/>
        </w:rPr>
        <w:fldChar w:fldCharType="begin"/>
      </w:r>
      <w:r w:rsidR="00201055" w:rsidRPr="00650DA9">
        <w:rPr>
          <w:lang w:val="fr-CA"/>
        </w:rPr>
        <w:instrText xml:space="preserve"> XE "</w:instrText>
      </w:r>
      <w:r w:rsidR="00201055" w:rsidRPr="00650DA9">
        <w:rPr>
          <w:rFonts w:cs="Times"/>
          <w:lang w:val="fr-CA"/>
        </w:rPr>
        <w:instrText>Sarrasins</w:instrText>
      </w:r>
      <w:r w:rsidR="00201055" w:rsidRPr="00650DA9">
        <w:rPr>
          <w:lang w:val="fr-CA"/>
        </w:rPr>
        <w:instrText>" \t "</w:instrText>
      </w:r>
      <w:r w:rsidR="00201055" w:rsidRPr="00650DA9">
        <w:rPr>
          <w:rFonts w:asciiTheme="minorHAnsi" w:hAnsiTheme="minorHAnsi"/>
          <w:iCs/>
          <w:lang w:val="fr-CA"/>
        </w:rPr>
        <w:instrText>166</w:instrText>
      </w:r>
      <w:r w:rsidR="00201055" w:rsidRPr="00650DA9">
        <w:rPr>
          <w:lang w:val="fr-CA"/>
        </w:rPr>
        <w:instrText xml:space="preserve">" \f "sujs" </w:instrText>
      </w:r>
      <w:r w:rsidR="00201055" w:rsidRPr="00650DA9">
        <w:rPr>
          <w:rFonts w:cs="Times"/>
          <w:i/>
          <w:iCs/>
          <w:lang w:val="fr-CA"/>
        </w:rPr>
        <w:fldChar w:fldCharType="end"/>
      </w:r>
      <w:r w:rsidR="00A36353" w:rsidRPr="00650DA9">
        <w:rPr>
          <w:rFonts w:cs="Times"/>
          <w:i/>
          <w:iCs/>
          <w:lang w:val="fr-CA"/>
        </w:rPr>
        <w:t xml:space="preserve"> dans la</w:t>
      </w:r>
      <w:r w:rsidR="3BA6A827" w:rsidRPr="00650DA9">
        <w:rPr>
          <w:rFonts w:cs="Times"/>
          <w:i/>
          <w:iCs/>
          <w:lang w:val="fr-CA"/>
        </w:rPr>
        <w:t xml:space="preserve"> «</w:t>
      </w:r>
      <w:r w:rsidR="00201055" w:rsidRPr="00650DA9">
        <w:rPr>
          <w:rFonts w:cs="Times"/>
          <w:i/>
          <w:iCs/>
          <w:lang w:val="fr-CA"/>
        </w:rPr>
        <w:t> </w:t>
      </w:r>
      <w:r w:rsidR="3BA6A827" w:rsidRPr="00650DA9">
        <w:rPr>
          <w:rFonts w:cs="Times"/>
          <w:i/>
          <w:iCs/>
          <w:lang w:val="fr-CA"/>
        </w:rPr>
        <w:t>Chanson</w:t>
      </w:r>
      <w:r w:rsidR="00A36353" w:rsidRPr="00650DA9">
        <w:rPr>
          <w:rFonts w:cs="Times"/>
          <w:i/>
          <w:iCs/>
          <w:lang w:val="fr-CA"/>
        </w:rPr>
        <w:t xml:space="preserve"> </w:t>
      </w:r>
      <w:r w:rsidR="4E259934" w:rsidRPr="00650DA9">
        <w:rPr>
          <w:rFonts w:cs="Times"/>
          <w:i/>
          <w:iCs/>
          <w:lang w:val="fr-CA"/>
        </w:rPr>
        <w:t>d</w:t>
      </w:r>
      <w:r w:rsidR="00BB3778" w:rsidRPr="00650DA9">
        <w:rPr>
          <w:rFonts w:cs="Times"/>
          <w:i/>
          <w:iCs/>
          <w:lang w:val="fr-CA"/>
        </w:rPr>
        <w:t>’</w:t>
      </w:r>
      <w:r w:rsidR="4E259934" w:rsidRPr="00650DA9">
        <w:rPr>
          <w:rFonts w:cs="Times"/>
          <w:i/>
          <w:iCs/>
          <w:lang w:val="fr-CA"/>
        </w:rPr>
        <w:t>Antioche</w:t>
      </w:r>
      <w:r w:rsidR="00DD3D3D" w:rsidRPr="00650DA9">
        <w:rPr>
          <w:rFonts w:cs="Times"/>
          <w:i/>
          <w:iCs/>
          <w:lang w:val="fr-CA"/>
        </w:rPr>
        <w:fldChar w:fldCharType="begin"/>
      </w:r>
      <w:r w:rsidR="00DD3D3D" w:rsidRPr="00650DA9">
        <w:rPr>
          <w:lang w:val="fr-CA"/>
        </w:rPr>
        <w:instrText xml:space="preserve"> XE "</w:instrText>
      </w:r>
      <w:r w:rsidR="00DD3D3D" w:rsidRPr="00650DA9">
        <w:rPr>
          <w:rFonts w:cs="Times"/>
          <w:i/>
          <w:iCs/>
          <w:lang w:val="fr-CA"/>
        </w:rPr>
        <w:instrText>Chanson d</w:instrText>
      </w:r>
      <w:r w:rsidR="005741E7" w:rsidRPr="00650DA9">
        <w:rPr>
          <w:rFonts w:cs="Times"/>
          <w:i/>
          <w:iCs/>
          <w:lang w:val="fr-CA"/>
        </w:rPr>
        <w:instrText>'</w:instrText>
      </w:r>
      <w:r w:rsidR="00DD3D3D" w:rsidRPr="00650DA9">
        <w:rPr>
          <w:rFonts w:cs="Times"/>
          <w:i/>
          <w:iCs/>
          <w:lang w:val="fr-CA"/>
        </w:rPr>
        <w:instrText>Antioche</w:instrText>
      </w:r>
      <w:r w:rsidR="00DD3D3D" w:rsidRPr="00650DA9">
        <w:rPr>
          <w:lang w:val="fr-CA"/>
        </w:rPr>
        <w:instrText>" \t "</w:instrText>
      </w:r>
      <w:r w:rsidR="00DD3D3D" w:rsidRPr="00650DA9">
        <w:rPr>
          <w:rFonts w:asciiTheme="minorHAnsi" w:hAnsiTheme="minorHAnsi"/>
          <w:iCs/>
          <w:lang w:val="fr-CA"/>
        </w:rPr>
        <w:instrText>166</w:instrText>
      </w:r>
      <w:r w:rsidR="00DD3D3D" w:rsidRPr="00650DA9">
        <w:rPr>
          <w:lang w:val="fr-CA"/>
        </w:rPr>
        <w:instrText xml:space="preserve">" \f "sujs" </w:instrText>
      </w:r>
      <w:r w:rsidR="00DD3D3D" w:rsidRPr="00650DA9">
        <w:rPr>
          <w:rFonts w:cs="Times"/>
          <w:i/>
          <w:iCs/>
          <w:lang w:val="fr-CA"/>
        </w:rPr>
        <w:fldChar w:fldCharType="end"/>
      </w:r>
      <w:r w:rsidR="00201055" w:rsidRPr="00650DA9">
        <w:rPr>
          <w:rFonts w:cs="Times"/>
          <w:i/>
          <w:iCs/>
          <w:lang w:val="fr-CA"/>
        </w:rPr>
        <w:t> </w:t>
      </w:r>
      <w:r w:rsidR="4E259934" w:rsidRPr="00650DA9">
        <w:rPr>
          <w:rFonts w:cs="Times"/>
          <w:i/>
          <w:iCs/>
          <w:lang w:val="fr-CA"/>
        </w:rPr>
        <w:t>»</w:t>
      </w:r>
      <w:r w:rsidR="00A36353" w:rsidRPr="00650DA9">
        <w:rPr>
          <w:rFonts w:cs="Times"/>
          <w:i/>
          <w:iCs/>
          <w:lang w:val="fr-CA"/>
        </w:rPr>
        <w:t xml:space="preserve"> : une présentation ambiguë, </w:t>
      </w:r>
      <w:r w:rsidR="00A36353" w:rsidRPr="00650DA9">
        <w:rPr>
          <w:rFonts w:cs="Times"/>
          <w:lang w:val="fr-CA"/>
        </w:rPr>
        <w:t xml:space="preserve">dans </w:t>
      </w:r>
      <w:r w:rsidR="00A36353" w:rsidRPr="00650DA9">
        <w:rPr>
          <w:rFonts w:cs="Times"/>
          <w:i/>
          <w:iCs/>
          <w:lang w:val="fr-CA"/>
        </w:rPr>
        <w:t>Uns clers ait dit...</w:t>
      </w:r>
      <w:r w:rsidR="00A36353" w:rsidRPr="00CA78CC">
        <w:rPr>
          <w:rFonts w:cs="Times"/>
          <w:iCs/>
          <w:lang w:val="fr-CA"/>
        </w:rPr>
        <w:t>,</w:t>
      </w:r>
      <w:r w:rsidR="00C97ED0">
        <w:rPr>
          <w:rFonts w:cs="Times"/>
          <w:lang w:val="fr-CA"/>
        </w:rPr>
        <w:t xml:space="preserve"> t</w:t>
      </w:r>
      <w:r w:rsidR="00CA78CC">
        <w:rPr>
          <w:rFonts w:cs="Times"/>
          <w:lang w:val="fr-CA"/>
        </w:rPr>
        <w:t>. </w:t>
      </w:r>
      <w:r w:rsidR="00A36353" w:rsidRPr="00650DA9">
        <w:rPr>
          <w:rFonts w:cs="Times"/>
          <w:lang w:val="fr-CA"/>
        </w:rPr>
        <w:t>I, pp. 369-377</w:t>
      </w:r>
      <w:r w:rsidRPr="00650DA9">
        <w:rPr>
          <w:rFonts w:cs="Times New Roman"/>
          <w:lang w:val="fr-CA"/>
        </w:rPr>
        <w:t>.</w:t>
      </w:r>
    </w:p>
    <w:p w14:paraId="135DD091" w14:textId="5461C1AB" w:rsidR="00B31D0D" w:rsidRPr="00650DA9" w:rsidRDefault="00B31D0D" w:rsidP="00B31D0D">
      <w:pPr>
        <w:ind w:left="284" w:right="142" w:firstLine="284"/>
        <w:rPr>
          <w:lang w:val="fr-CA"/>
        </w:rPr>
      </w:pPr>
      <w:r w:rsidRPr="00650DA9">
        <w:rPr>
          <w:rFonts w:cs="Times New Roman"/>
          <w:lang w:val="fr-CA"/>
        </w:rPr>
        <w:t>[</w:t>
      </w:r>
      <w:r w:rsidR="00A36353" w:rsidRPr="00650DA9">
        <w:rPr>
          <w:rFonts w:cs="Times"/>
          <w:lang w:val="fr-CA"/>
        </w:rPr>
        <w:t xml:space="preserve">La </w:t>
      </w:r>
      <w:r w:rsidR="00A36353" w:rsidRPr="00650DA9">
        <w:rPr>
          <w:rFonts w:cs="Times"/>
          <w:i/>
          <w:iCs/>
          <w:lang w:val="fr-CA"/>
        </w:rPr>
        <w:t>Chanson d</w:t>
      </w:r>
      <w:r w:rsidR="00BB3778" w:rsidRPr="00650DA9">
        <w:rPr>
          <w:rFonts w:cs="Times"/>
          <w:i/>
          <w:iCs/>
          <w:lang w:val="fr-CA"/>
        </w:rPr>
        <w:t>’</w:t>
      </w:r>
      <w:r w:rsidR="00A36353" w:rsidRPr="00650DA9">
        <w:rPr>
          <w:rFonts w:cs="Times"/>
          <w:i/>
          <w:iCs/>
          <w:lang w:val="fr-CA"/>
        </w:rPr>
        <w:t xml:space="preserve">Antioche, </w:t>
      </w:r>
      <w:r w:rsidR="00A36353" w:rsidRPr="00650DA9">
        <w:rPr>
          <w:rFonts w:cs="Times"/>
          <w:lang w:val="fr-CA"/>
        </w:rPr>
        <w:t>manichéenne, portée par une foi ardente et fort complaisante envers les chrétiens,</w:t>
      </w:r>
      <w:r w:rsidR="00A36353" w:rsidRPr="00650DA9">
        <w:rPr>
          <w:rFonts w:cs="Times"/>
          <w:i/>
          <w:iCs/>
          <w:lang w:val="fr-CA"/>
        </w:rPr>
        <w:t xml:space="preserve"> </w:t>
      </w:r>
      <w:r w:rsidR="00A36353" w:rsidRPr="00650DA9">
        <w:rPr>
          <w:rFonts w:cs="Times"/>
          <w:lang w:val="fr-CA"/>
        </w:rPr>
        <w:t>donne généralement une image négative des Sarrasins. La religion sarrasine, comme dans toutes les chansons de geste, est une religion polythéiste, fondée sur l</w:t>
      </w:r>
      <w:r w:rsidR="00BB3778" w:rsidRPr="00650DA9">
        <w:rPr>
          <w:rFonts w:cs="Times"/>
          <w:lang w:val="fr-CA"/>
        </w:rPr>
        <w:t>’</w:t>
      </w:r>
      <w:r w:rsidR="00A36353" w:rsidRPr="00650DA9">
        <w:rPr>
          <w:rFonts w:cs="Times"/>
          <w:lang w:val="fr-CA"/>
        </w:rPr>
        <w:t>idolâtrie païenne, sans rapport avec l</w:t>
      </w:r>
      <w:r w:rsidR="00BB3778" w:rsidRPr="00650DA9">
        <w:rPr>
          <w:rFonts w:cs="Times"/>
          <w:lang w:val="fr-CA"/>
        </w:rPr>
        <w:t>’</w:t>
      </w:r>
      <w:r w:rsidR="000F082B" w:rsidRPr="00650DA9">
        <w:rPr>
          <w:rFonts w:cs="Times"/>
          <w:lang w:val="fr-CA"/>
        </w:rPr>
        <w:t>I</w:t>
      </w:r>
      <w:r w:rsidR="00A36353" w:rsidRPr="00650DA9">
        <w:rPr>
          <w:rFonts w:cs="Times"/>
          <w:lang w:val="fr-CA"/>
        </w:rPr>
        <w:t>slam. Même certains Sarrasins, comme Salehadin</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Salehadin</w:instrText>
      </w:r>
      <w:r w:rsidR="00DD3D3D" w:rsidRPr="00650DA9">
        <w:rPr>
          <w:lang w:val="fr-CA"/>
        </w:rPr>
        <w:instrText>" \t "</w:instrText>
      </w:r>
      <w:r w:rsidR="00DD3D3D" w:rsidRPr="00650DA9">
        <w:rPr>
          <w:rFonts w:asciiTheme="minorHAnsi" w:hAnsiTheme="minorHAnsi"/>
          <w:iCs/>
          <w:lang w:val="fr-CA"/>
        </w:rPr>
        <w:instrText>166</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xml:space="preserve"> ou Calabre</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Calabre</w:instrText>
      </w:r>
      <w:r w:rsidR="00DD3D3D" w:rsidRPr="00650DA9">
        <w:rPr>
          <w:lang w:val="fr-CA"/>
        </w:rPr>
        <w:instrText>" \t "</w:instrText>
      </w:r>
      <w:r w:rsidR="00DD3D3D" w:rsidRPr="00650DA9">
        <w:rPr>
          <w:rFonts w:asciiTheme="minorHAnsi" w:hAnsiTheme="minorHAnsi"/>
          <w:iCs/>
          <w:lang w:val="fr-CA"/>
        </w:rPr>
        <w:instrText>166</w:instrText>
      </w:r>
      <w:r w:rsidR="00DD3D3D" w:rsidRPr="00650DA9">
        <w:rPr>
          <w:lang w:val="fr-CA"/>
        </w:rPr>
        <w:instrText xml:space="preserve">" \f "sujs" </w:instrText>
      </w:r>
      <w:r w:rsidR="00DD3D3D" w:rsidRPr="00650DA9">
        <w:rPr>
          <w:rFonts w:cs="Times"/>
          <w:lang w:val="fr-CA"/>
        </w:rPr>
        <w:fldChar w:fldCharType="end"/>
      </w:r>
      <w:r w:rsidR="00CA78CC">
        <w:rPr>
          <w:rFonts w:cs="Times"/>
          <w:lang w:val="fr-CA"/>
        </w:rPr>
        <w:t xml:space="preserve"> sont favorables aux C</w:t>
      </w:r>
      <w:r w:rsidR="00A36353" w:rsidRPr="00650DA9">
        <w:rPr>
          <w:rFonts w:cs="Times"/>
          <w:lang w:val="fr-CA"/>
        </w:rPr>
        <w:t>hrétiens et prophétisent la victoire d</w:t>
      </w:r>
      <w:r w:rsidR="00BB3778" w:rsidRPr="00650DA9">
        <w:rPr>
          <w:rFonts w:cs="Times"/>
          <w:lang w:val="fr-CA"/>
        </w:rPr>
        <w:t>’</w:t>
      </w:r>
      <w:r w:rsidR="00A36353" w:rsidRPr="00650DA9">
        <w:rPr>
          <w:rFonts w:cs="Times"/>
          <w:lang w:val="fr-CA"/>
        </w:rPr>
        <w:t>un dieu d</w:t>
      </w:r>
      <w:r w:rsidR="00BB3778" w:rsidRPr="00650DA9">
        <w:rPr>
          <w:rFonts w:cs="Times"/>
          <w:lang w:val="fr-CA"/>
        </w:rPr>
        <w:t>’</w:t>
      </w:r>
      <w:r w:rsidR="00A36353" w:rsidRPr="00650DA9">
        <w:rPr>
          <w:rFonts w:cs="Times"/>
          <w:lang w:val="fr-CA"/>
        </w:rPr>
        <w:t>amour</w:t>
      </w:r>
      <w:r w:rsidR="00FF1186" w:rsidRPr="00650DA9">
        <w:rPr>
          <w:rFonts w:cs="Times"/>
          <w:lang w:val="fr-CA"/>
        </w:rPr>
        <w:fldChar w:fldCharType="begin"/>
      </w:r>
      <w:r w:rsidR="00FF1186" w:rsidRPr="00650DA9">
        <w:rPr>
          <w:lang w:val="fr-CA"/>
        </w:rPr>
        <w:instrText xml:space="preserve"> XE "</w:instrText>
      </w:r>
      <w:r w:rsidR="00FF1186" w:rsidRPr="00650DA9">
        <w:rPr>
          <w:rFonts w:cs="Times"/>
          <w:lang w:val="fr-CA"/>
        </w:rPr>
        <w:instrText>amour</w:instrText>
      </w:r>
      <w:r w:rsidR="00FF1186" w:rsidRPr="00650DA9">
        <w:rPr>
          <w:lang w:val="fr-CA"/>
        </w:rPr>
        <w:instrText>" \t "</w:instrText>
      </w:r>
      <w:r w:rsidR="00FF1186" w:rsidRPr="00650DA9">
        <w:rPr>
          <w:rFonts w:asciiTheme="minorHAnsi" w:hAnsiTheme="minorHAnsi"/>
          <w:iCs/>
          <w:lang w:val="fr-CA"/>
        </w:rPr>
        <w:instrText>166</w:instrText>
      </w:r>
      <w:r w:rsidR="00FF1186" w:rsidRPr="00650DA9">
        <w:rPr>
          <w:lang w:val="fr-CA"/>
        </w:rPr>
        <w:instrText xml:space="preserve">" \f "sujs" </w:instrText>
      </w:r>
      <w:r w:rsidR="00FF1186" w:rsidRPr="00650DA9">
        <w:rPr>
          <w:rFonts w:cs="Times"/>
          <w:lang w:val="fr-CA"/>
        </w:rPr>
        <w:fldChar w:fldCharType="end"/>
      </w:r>
      <w:r w:rsidR="00A36353" w:rsidRPr="00650DA9">
        <w:rPr>
          <w:rFonts w:cs="Times"/>
          <w:lang w:val="fr-CA"/>
        </w:rPr>
        <w:t>. L</w:t>
      </w:r>
      <w:r w:rsidR="00BB3778" w:rsidRPr="00650DA9">
        <w:rPr>
          <w:rFonts w:cs="Times"/>
          <w:lang w:val="fr-CA"/>
        </w:rPr>
        <w:t>’</w:t>
      </w:r>
      <w:r w:rsidR="00A36353" w:rsidRPr="00650DA9">
        <w:rPr>
          <w:rFonts w:cs="Times"/>
          <w:lang w:val="fr-CA"/>
        </w:rPr>
        <w:t>intelligence et le grand sens moral de ces personnages leur font tenir des p</w:t>
      </w:r>
      <w:r w:rsidR="00CA78CC">
        <w:rPr>
          <w:rFonts w:cs="Times"/>
          <w:lang w:val="fr-CA"/>
        </w:rPr>
        <w:t>ropos que pourraient tenir des C</w:t>
      </w:r>
      <w:r w:rsidR="00A36353" w:rsidRPr="00650DA9">
        <w:rPr>
          <w:rFonts w:cs="Times"/>
          <w:lang w:val="fr-CA"/>
        </w:rPr>
        <w:t>hrétiens. Plus encore, la chanson montre parfois un camp sarrasin capable de grandeur morale et</w:t>
      </w:r>
      <w:r w:rsidR="00CA78CC">
        <w:rPr>
          <w:rFonts w:cs="Times"/>
          <w:lang w:val="fr-CA"/>
        </w:rPr>
        <w:t xml:space="preserve"> de sensibilité, alors que les C</w:t>
      </w:r>
      <w:r w:rsidR="00A36353" w:rsidRPr="00650DA9">
        <w:rPr>
          <w:rFonts w:cs="Times"/>
          <w:lang w:val="fr-CA"/>
        </w:rPr>
        <w:t>hrétiens en sont dépourvus, notamment dans les scènes d</w:t>
      </w:r>
      <w:r w:rsidR="00BB3778" w:rsidRPr="00650DA9">
        <w:rPr>
          <w:rFonts w:cs="Times"/>
          <w:lang w:val="fr-CA"/>
        </w:rPr>
        <w:t>’</w:t>
      </w:r>
      <w:r w:rsidR="00A36353" w:rsidRPr="00650DA9">
        <w:rPr>
          <w:rFonts w:cs="Times"/>
          <w:lang w:val="fr-CA"/>
        </w:rPr>
        <w:t xml:space="preserve">anthropophagie. « Dans une </w:t>
      </w:r>
      <w:r w:rsidR="00A36353" w:rsidRPr="00650DA9">
        <w:rPr>
          <w:rFonts w:cs="Times"/>
          <w:lang w:val="fr-CA"/>
        </w:rPr>
        <w:lastRenderedPageBreak/>
        <w:t>chanson de geste où la cruauté atteint de folles extrémités », surgissent ainsi de « fugitives bienveillances » envers l</w:t>
      </w:r>
      <w:r w:rsidR="00BB3778" w:rsidRPr="00650DA9">
        <w:rPr>
          <w:rFonts w:cs="Times"/>
          <w:lang w:val="fr-CA"/>
        </w:rPr>
        <w:t>’</w:t>
      </w:r>
      <w:r w:rsidR="00A36353" w:rsidRPr="00650DA9">
        <w:rPr>
          <w:rFonts w:cs="Times"/>
          <w:lang w:val="fr-CA"/>
        </w:rPr>
        <w:t>Autre</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Autre</w:instrText>
      </w:r>
      <w:r w:rsidR="00DD3D3D" w:rsidRPr="00650DA9">
        <w:rPr>
          <w:lang w:val="fr-CA"/>
        </w:rPr>
        <w:instrText>" \t "</w:instrText>
      </w:r>
      <w:r w:rsidR="00DD3D3D" w:rsidRPr="00650DA9">
        <w:rPr>
          <w:rFonts w:asciiTheme="minorHAnsi" w:hAnsiTheme="minorHAnsi"/>
          <w:iCs/>
          <w:lang w:val="fr-CA"/>
        </w:rPr>
        <w:instrText>166</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xml:space="preserve"> (p. 377).] (H.G.)</w:t>
      </w:r>
    </w:p>
    <w:p w14:paraId="001FA1C7" w14:textId="77777777" w:rsidR="00B31D0D" w:rsidRPr="00650DA9" w:rsidRDefault="00B31D0D" w:rsidP="00482087">
      <w:pPr>
        <w:ind w:left="284" w:right="142" w:firstLine="284"/>
        <w:rPr>
          <w:lang w:val="fr-CA"/>
        </w:rPr>
      </w:pPr>
    </w:p>
    <w:p w14:paraId="39B3B4C1" w14:textId="7EA43E17" w:rsidR="00B31D0D" w:rsidRPr="00650DA9" w:rsidRDefault="00B31D0D" w:rsidP="769C9E65">
      <w:pPr>
        <w:pStyle w:val="ItemdentreNew"/>
        <w:rPr>
          <w:rFonts w:cs="Times New Roman"/>
          <w:lang w:val="fr-CA"/>
        </w:rPr>
      </w:pPr>
      <w:r w:rsidRPr="00650DA9">
        <w:rPr>
          <w:rFonts w:cs="Times New Roman"/>
          <w:lang w:val="fr-CA"/>
        </w:rPr>
        <w:t>1</w:t>
      </w:r>
      <w:r w:rsidR="00A36353" w:rsidRPr="00650DA9">
        <w:rPr>
          <w:rFonts w:cs="Times New Roman"/>
          <w:lang w:val="fr-CA"/>
        </w:rPr>
        <w:t>67</w:t>
      </w:r>
      <w:r w:rsidRPr="00650DA9">
        <w:rPr>
          <w:rFonts w:cs="Times New Roman"/>
          <w:lang w:val="fr-CA"/>
        </w:rPr>
        <w:t>.</w:t>
      </w:r>
      <w:r w:rsidRPr="00650DA9">
        <w:rPr>
          <w:lang w:val="fr-CA"/>
        </w:rPr>
        <w:tab/>
      </w:r>
      <w:r w:rsidR="00A36353" w:rsidRPr="00650DA9">
        <w:rPr>
          <w:rFonts w:cs="Times"/>
          <w:smallCaps/>
          <w:lang w:val="fr-CA"/>
        </w:rPr>
        <w:t>Guidot</w:t>
      </w:r>
      <w:r w:rsidR="00DD3D3D" w:rsidRPr="00650DA9">
        <w:rPr>
          <w:rFonts w:cs="Times"/>
          <w:smallCaps/>
          <w:lang w:val="fr-CA"/>
        </w:rPr>
        <w:fldChar w:fldCharType="begin"/>
      </w:r>
      <w:r w:rsidR="00DD3D3D" w:rsidRPr="00650DA9">
        <w:rPr>
          <w:lang w:val="fr-CA"/>
        </w:rPr>
        <w:instrText xml:space="preserve"> XE "</w:instrText>
      </w:r>
      <w:r w:rsidR="00DD3D3D" w:rsidRPr="00650DA9">
        <w:rPr>
          <w:rFonts w:cs="Times"/>
          <w:smallCaps/>
          <w:lang w:val="fr-CA"/>
        </w:rPr>
        <w:instrText>Guidot</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"noms" </w:instrText>
      </w:r>
      <w:r w:rsidR="00DD3D3D" w:rsidRPr="00650DA9">
        <w:rPr>
          <w:rFonts w:cs="Times"/>
          <w:smallCaps/>
          <w:lang w:val="fr-CA"/>
        </w:rPr>
        <w:fldChar w:fldCharType="end"/>
      </w:r>
      <w:r w:rsidR="00A36353" w:rsidRPr="00650DA9">
        <w:rPr>
          <w:rFonts w:cs="Times"/>
          <w:smallCaps/>
          <w:lang w:val="fr-CA"/>
        </w:rPr>
        <w:t>,</w:t>
      </w:r>
      <w:r w:rsidR="00A36353" w:rsidRPr="00650DA9">
        <w:rPr>
          <w:rFonts w:cs="Times"/>
          <w:lang w:val="fr-CA"/>
        </w:rPr>
        <w:t xml:space="preserve"> Bernard :</w:t>
      </w:r>
      <w:r w:rsidR="297B493F" w:rsidRPr="00650DA9">
        <w:rPr>
          <w:rFonts w:cs="Times"/>
          <w:lang w:val="fr-CA"/>
        </w:rPr>
        <w:t xml:space="preserve"> «</w:t>
      </w:r>
      <w:r w:rsidR="00DD3D3D" w:rsidRPr="00650DA9">
        <w:rPr>
          <w:rFonts w:cs="Times"/>
          <w:lang w:val="fr-CA"/>
        </w:rPr>
        <w:t> </w:t>
      </w:r>
      <w:r w:rsidR="297B493F" w:rsidRPr="00650DA9">
        <w:rPr>
          <w:rFonts w:cs="Times"/>
          <w:i/>
          <w:iCs/>
          <w:lang w:val="fr-CA"/>
        </w:rPr>
        <w:t>Galien</w:t>
      </w:r>
      <w:r w:rsidR="00A36353" w:rsidRPr="00650DA9">
        <w:rPr>
          <w:rFonts w:cs="Times"/>
          <w:i/>
          <w:iCs/>
          <w:lang w:val="fr-CA"/>
        </w:rPr>
        <w:t xml:space="preserve"> le Restoré</w:t>
      </w:r>
      <w:r w:rsidR="00A36353" w:rsidRPr="00650DA9">
        <w:rPr>
          <w:rFonts w:cs="Times"/>
          <w:lang w:val="fr-CA"/>
        </w:rPr>
        <w:t xml:space="preserve"> </w:t>
      </w:r>
      <w:r w:rsidR="00A36353" w:rsidRPr="00650DA9">
        <w:rPr>
          <w:rFonts w:cs="Times"/>
          <w:i/>
          <w:iCs/>
          <w:lang w:val="fr-CA"/>
        </w:rPr>
        <w:t xml:space="preserve">en </w:t>
      </w:r>
      <w:r w:rsidR="4DF646C9" w:rsidRPr="00650DA9">
        <w:rPr>
          <w:rFonts w:cs="Times"/>
          <w:i/>
          <w:iCs/>
          <w:lang w:val="fr-CA"/>
        </w:rPr>
        <w:t>prose</w:t>
      </w:r>
      <w:r w:rsidR="00DD3D3D" w:rsidRPr="00650DA9">
        <w:rPr>
          <w:rFonts w:cs="Times"/>
          <w:i/>
          <w:iCs/>
          <w:lang w:val="fr-CA"/>
        </w:rPr>
        <w:fldChar w:fldCharType="begin"/>
      </w:r>
      <w:r w:rsidR="00DD3D3D" w:rsidRPr="00650DA9">
        <w:rPr>
          <w:lang w:val="fr-CA"/>
        </w:rPr>
        <w:instrText xml:space="preserve"> XE "</w:instrText>
      </w:r>
      <w:r w:rsidR="00DD3D3D" w:rsidRPr="00650DA9">
        <w:rPr>
          <w:rFonts w:cs="Times"/>
          <w:i/>
          <w:iCs/>
          <w:lang w:val="fr-CA"/>
        </w:rPr>
        <w:instrText>Galien le Restoré</w:instrText>
      </w:r>
      <w:r w:rsidR="00DD3D3D" w:rsidRPr="00650DA9">
        <w:rPr>
          <w:rFonts w:cs="Times"/>
          <w:lang w:val="fr-CA"/>
        </w:rPr>
        <w:instrText xml:space="preserve"> </w:instrText>
      </w:r>
      <w:r w:rsidR="00DD3D3D" w:rsidRPr="00650DA9">
        <w:rPr>
          <w:rFonts w:cs="Times"/>
          <w:i/>
          <w:iCs/>
          <w:lang w:val="fr-CA"/>
        </w:rPr>
        <w:instrText>en prose</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"sujs" </w:instrText>
      </w:r>
      <w:r w:rsidR="00DD3D3D" w:rsidRPr="00650DA9">
        <w:rPr>
          <w:rFonts w:cs="Times"/>
          <w:i/>
          <w:iCs/>
          <w:lang w:val="fr-CA"/>
        </w:rPr>
        <w:fldChar w:fldCharType="end"/>
      </w:r>
      <w:r w:rsidR="00DD3D3D" w:rsidRPr="00650DA9">
        <w:rPr>
          <w:rFonts w:cs="Times"/>
          <w:i/>
          <w:iCs/>
          <w:lang w:val="fr-CA"/>
        </w:rPr>
        <w:t> </w:t>
      </w:r>
      <w:r w:rsidR="4DF646C9" w:rsidRPr="00650DA9">
        <w:rPr>
          <w:rFonts w:cs="Times"/>
          <w:i/>
          <w:iCs/>
          <w:lang w:val="fr-CA"/>
        </w:rPr>
        <w:t>»</w:t>
      </w:r>
      <w:r w:rsidR="00A36353" w:rsidRPr="00650DA9">
        <w:rPr>
          <w:rFonts w:cs="Times"/>
          <w:i/>
          <w:iCs/>
          <w:lang w:val="fr-CA"/>
        </w:rPr>
        <w:t xml:space="preserve"> : élan héroïque, âmes noires et vertu outragée</w:t>
      </w:r>
      <w:r w:rsidR="00A36353" w:rsidRPr="00650DA9">
        <w:rPr>
          <w:rFonts w:cs="Times"/>
          <w:lang w:val="fr-CA"/>
        </w:rPr>
        <w:t xml:space="preserve"> dans </w:t>
      </w:r>
      <w:r w:rsidR="00A36353" w:rsidRPr="00650DA9">
        <w:rPr>
          <w:rFonts w:cs="Times"/>
          <w:i/>
          <w:iCs/>
          <w:lang w:val="fr-CA"/>
        </w:rPr>
        <w:t>De la pensée de l</w:t>
      </w:r>
      <w:r w:rsidR="00BB3778" w:rsidRPr="00650DA9">
        <w:rPr>
          <w:rFonts w:cs="Times"/>
          <w:i/>
          <w:iCs/>
          <w:lang w:val="fr-CA"/>
        </w:rPr>
        <w:t>’</w:t>
      </w:r>
      <w:r w:rsidR="00A36353" w:rsidRPr="00650DA9">
        <w:rPr>
          <w:rFonts w:cs="Times"/>
          <w:i/>
          <w:iCs/>
          <w:lang w:val="fr-CA"/>
        </w:rPr>
        <w:t>Histoire…</w:t>
      </w:r>
      <w:r w:rsidR="00A36353" w:rsidRPr="00650DA9">
        <w:rPr>
          <w:rFonts w:cs="Times"/>
          <w:lang w:val="fr-CA"/>
        </w:rPr>
        <w:t>, pp. 315-320</w:t>
      </w:r>
      <w:r w:rsidRPr="00650DA9">
        <w:rPr>
          <w:rFonts w:cs="Times New Roman"/>
          <w:lang w:val="fr-CA"/>
        </w:rPr>
        <w:t>.</w:t>
      </w:r>
    </w:p>
    <w:p w14:paraId="3E2A2CA6" w14:textId="3FB3D2E8" w:rsidR="00B31D0D" w:rsidRPr="00650DA9" w:rsidRDefault="00B31D0D" w:rsidP="00B31D0D">
      <w:pPr>
        <w:ind w:left="284" w:right="142" w:firstLine="284"/>
        <w:rPr>
          <w:lang w:val="fr-CA"/>
        </w:rPr>
      </w:pPr>
      <w:r w:rsidRPr="00650DA9">
        <w:rPr>
          <w:rFonts w:cs="Times New Roman"/>
          <w:lang w:val="fr-CA"/>
        </w:rPr>
        <w:t>[</w:t>
      </w:r>
      <w:r w:rsidR="00A36353" w:rsidRPr="00650DA9">
        <w:rPr>
          <w:rFonts w:cs="Times"/>
          <w:lang w:val="fr-CA"/>
        </w:rPr>
        <w:t xml:space="preserve">Même si </w:t>
      </w:r>
      <w:r w:rsidR="00A36353" w:rsidRPr="00650DA9">
        <w:rPr>
          <w:rFonts w:cs="Times"/>
          <w:i/>
          <w:iCs/>
          <w:lang w:val="fr-CA"/>
        </w:rPr>
        <w:t xml:space="preserve">Galien le Restoré en prose </w:t>
      </w:r>
      <w:r w:rsidR="00A36353" w:rsidRPr="00650DA9">
        <w:rPr>
          <w:rFonts w:cs="Times"/>
          <w:lang w:val="fr-CA"/>
        </w:rPr>
        <w:t>se déroule en partie à Roncevaux</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Roncevaux</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le récit est bien éloigné de l</w:t>
      </w:r>
      <w:r w:rsidR="00BB3778" w:rsidRPr="00650DA9">
        <w:rPr>
          <w:rFonts w:cs="Times"/>
          <w:lang w:val="fr-CA"/>
        </w:rPr>
        <w:t>’</w:t>
      </w:r>
      <w:r w:rsidR="00A36353" w:rsidRPr="00650DA9">
        <w:rPr>
          <w:rFonts w:cs="Times"/>
          <w:lang w:val="fr-CA"/>
        </w:rPr>
        <w:t>esprit des chansons de geste qu</w:t>
      </w:r>
      <w:r w:rsidR="00BB3778" w:rsidRPr="00650DA9">
        <w:rPr>
          <w:rFonts w:cs="Times"/>
          <w:lang w:val="fr-CA"/>
        </w:rPr>
        <w:t>’</w:t>
      </w:r>
      <w:r w:rsidR="00A36353" w:rsidRPr="00650DA9">
        <w:rPr>
          <w:rFonts w:cs="Times"/>
          <w:lang w:val="fr-CA"/>
        </w:rPr>
        <w:t>il prolonge. Les batailles sont loin de se caractériser par la violence et le tragique, et certains passages sont languissants. Les « âmes noires », nourries de perfidie et de haine, abondent à la cour, et la condamnation morale</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morale</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xml:space="preserve"> est vive envers ces personnages cumulant trahison</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trahison</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lâcheté et corruption. Les accents moralisateurs du narrateur sont perceptibles dans un récit souvent pathétique et théâtral. « </w:t>
      </w:r>
      <w:r w:rsidR="00A36353" w:rsidRPr="00650DA9">
        <w:rPr>
          <w:rFonts w:cs="Times"/>
          <w:i/>
          <w:iCs/>
          <w:lang w:val="fr-CA"/>
        </w:rPr>
        <w:t>Galien</w:t>
      </w:r>
      <w:r w:rsidR="00A36353" w:rsidRPr="00650DA9">
        <w:rPr>
          <w:rFonts w:cs="Times"/>
          <w:lang w:val="fr-CA"/>
        </w:rPr>
        <w:t xml:space="preserve"> oppose le peuple, clairvoyant et digne, et certains des barons qui sont plein</w:t>
      </w:r>
      <w:r w:rsidR="00CA78CC">
        <w:rPr>
          <w:rFonts w:cs="Times"/>
          <w:lang w:val="fr-CA"/>
        </w:rPr>
        <w:t>s de mauvaises intentions » (p. </w:t>
      </w:r>
      <w:r w:rsidR="00A36353" w:rsidRPr="00650DA9">
        <w:rPr>
          <w:rFonts w:cs="Times"/>
          <w:lang w:val="fr-CA"/>
        </w:rPr>
        <w:t>386). L</w:t>
      </w:r>
      <w:r w:rsidR="00BB3778" w:rsidRPr="00650DA9">
        <w:rPr>
          <w:rFonts w:cs="Times"/>
          <w:lang w:val="fr-CA"/>
        </w:rPr>
        <w:t>’</w:t>
      </w:r>
      <w:r w:rsidR="00A36353" w:rsidRPr="00650DA9">
        <w:rPr>
          <w:rFonts w:cs="Times"/>
          <w:lang w:val="fr-CA"/>
        </w:rPr>
        <w:t>expression des sentiments et des émotions, notamment ceux de Galien</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Galien</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xml:space="preserve"> et de sa mère Jacqueline</w:t>
      </w:r>
      <w:r w:rsidR="00DD3D3D" w:rsidRPr="00650DA9">
        <w:rPr>
          <w:rFonts w:cs="Times"/>
          <w:lang w:val="fr-CA"/>
        </w:rPr>
        <w:fldChar w:fldCharType="begin"/>
      </w:r>
      <w:r w:rsidR="00DD3D3D" w:rsidRPr="00650DA9">
        <w:rPr>
          <w:lang w:val="fr-CA"/>
        </w:rPr>
        <w:instrText xml:space="preserve"> XE "</w:instrText>
      </w:r>
      <w:r w:rsidR="00DD3D3D" w:rsidRPr="00650DA9">
        <w:rPr>
          <w:rFonts w:cs="Times"/>
          <w:lang w:val="fr-CA"/>
        </w:rPr>
        <w:instrText>Jacqueline</w:instrText>
      </w:r>
      <w:r w:rsidR="00DD3D3D" w:rsidRPr="00650DA9">
        <w:rPr>
          <w:lang w:val="fr-CA"/>
        </w:rPr>
        <w:instrText>" \t "</w:instrText>
      </w:r>
      <w:r w:rsidR="00DD3D3D" w:rsidRPr="00650DA9">
        <w:rPr>
          <w:rFonts w:asciiTheme="minorHAnsi" w:hAnsiTheme="minorHAnsi"/>
          <w:iCs/>
          <w:lang w:val="fr-CA"/>
        </w:rPr>
        <w:instrText>167</w:instrText>
      </w:r>
      <w:r w:rsidR="00DD3D3D" w:rsidRPr="00650DA9">
        <w:rPr>
          <w:lang w:val="fr-CA"/>
        </w:rPr>
        <w:instrText xml:space="preserve">" \f "sujs" </w:instrText>
      </w:r>
      <w:r w:rsidR="00DD3D3D" w:rsidRPr="00650DA9">
        <w:rPr>
          <w:rFonts w:cs="Times"/>
          <w:lang w:val="fr-CA"/>
        </w:rPr>
        <w:fldChar w:fldCharType="end"/>
      </w:r>
      <w:r w:rsidR="00A36353" w:rsidRPr="00650DA9">
        <w:rPr>
          <w:rFonts w:cs="Times"/>
          <w:lang w:val="fr-CA"/>
        </w:rPr>
        <w:t>, prennent une large place. Ainsi le changement de tonalité est net par rapport à l</w:t>
      </w:r>
      <w:r w:rsidR="00BB3778" w:rsidRPr="00650DA9">
        <w:rPr>
          <w:rFonts w:cs="Times"/>
          <w:lang w:val="fr-CA"/>
        </w:rPr>
        <w:t>’</w:t>
      </w:r>
      <w:r w:rsidR="00A36353" w:rsidRPr="00650DA9">
        <w:rPr>
          <w:rFonts w:cs="Times"/>
          <w:lang w:val="fr-CA"/>
        </w:rPr>
        <w:t xml:space="preserve">esprit épique : dans </w:t>
      </w:r>
      <w:r w:rsidR="00A36353" w:rsidRPr="00650DA9">
        <w:rPr>
          <w:rFonts w:cs="Times"/>
          <w:i/>
          <w:iCs/>
          <w:lang w:val="fr-CA"/>
        </w:rPr>
        <w:t xml:space="preserve">Galien, </w:t>
      </w:r>
      <w:r w:rsidR="00A36353" w:rsidRPr="00650DA9">
        <w:rPr>
          <w:rFonts w:cs="Times"/>
          <w:lang w:val="fr-CA"/>
        </w:rPr>
        <w:t>« le véritable combat, impitoyable, se déroul</w:t>
      </w:r>
      <w:r w:rsidR="00CA78CC">
        <w:rPr>
          <w:rFonts w:cs="Times"/>
          <w:lang w:val="fr-CA"/>
        </w:rPr>
        <w:t>e dans le cœur des hommes » (p. 389)] (H.</w:t>
      </w:r>
      <w:r w:rsidR="00A36353" w:rsidRPr="00650DA9">
        <w:rPr>
          <w:rFonts w:cs="Times"/>
          <w:lang w:val="fr-CA"/>
        </w:rPr>
        <w:t>G.</w:t>
      </w:r>
      <w:r w:rsidRPr="00650DA9">
        <w:rPr>
          <w:lang w:val="fr-CA"/>
        </w:rPr>
        <w:t>)</w:t>
      </w:r>
    </w:p>
    <w:p w14:paraId="1116FB4F" w14:textId="77777777" w:rsidR="00B31D0D" w:rsidRPr="00650DA9" w:rsidRDefault="00B31D0D" w:rsidP="00482087">
      <w:pPr>
        <w:ind w:left="284" w:right="142" w:firstLine="284"/>
        <w:rPr>
          <w:lang w:val="fr-CA"/>
        </w:rPr>
      </w:pPr>
    </w:p>
    <w:p w14:paraId="68ADB752" w14:textId="7E20608E" w:rsidR="00A36353" w:rsidRPr="00650DA9" w:rsidRDefault="00A36353" w:rsidP="769C9E65">
      <w:pPr>
        <w:pStyle w:val="ItemdentreNew"/>
        <w:rPr>
          <w:rFonts w:cs="Times New Roman"/>
          <w:lang w:val="fr-CA"/>
        </w:rPr>
      </w:pPr>
      <w:r w:rsidRPr="00650DA9">
        <w:rPr>
          <w:rFonts w:cs="Times New Roman"/>
          <w:lang w:val="fr-CA"/>
        </w:rPr>
        <w:t>168.</w:t>
      </w:r>
      <w:r w:rsidRPr="00650DA9">
        <w:rPr>
          <w:lang w:val="fr-CA"/>
        </w:rPr>
        <w:tab/>
      </w:r>
      <w:r w:rsidRPr="00650DA9">
        <w:rPr>
          <w:rFonts w:cs="Times"/>
          <w:smallCaps/>
          <w:lang w:val="fr-CA"/>
        </w:rPr>
        <w:t>Guidot</w:t>
      </w:r>
      <w:r w:rsidR="00DD45BA" w:rsidRPr="00650DA9">
        <w:rPr>
          <w:rFonts w:cs="Times"/>
          <w:smallCaps/>
          <w:lang w:val="fr-CA"/>
        </w:rPr>
        <w:fldChar w:fldCharType="begin"/>
      </w:r>
      <w:r w:rsidR="00DD45BA" w:rsidRPr="00650DA9">
        <w:rPr>
          <w:lang w:val="fr-CA"/>
        </w:rPr>
        <w:instrText xml:space="preserve"> XE "</w:instrText>
      </w:r>
      <w:r w:rsidR="00DD45BA" w:rsidRPr="00650DA9">
        <w:rPr>
          <w:rFonts w:cs="Times"/>
          <w:smallCaps/>
          <w:lang w:val="fr-CA"/>
        </w:rPr>
        <w:instrText>Guidot</w:instrText>
      </w:r>
      <w:r w:rsidR="00DD45BA" w:rsidRPr="00650DA9">
        <w:rPr>
          <w:lang w:val="fr-CA"/>
        </w:rPr>
        <w:instrText>" \t "</w:instrText>
      </w:r>
      <w:r w:rsidR="00DD45BA" w:rsidRPr="00650DA9">
        <w:rPr>
          <w:rFonts w:asciiTheme="minorHAnsi" w:hAnsiTheme="minorHAnsi"/>
          <w:iCs/>
          <w:lang w:val="fr-CA"/>
        </w:rPr>
        <w:instrText>168</w:instrText>
      </w:r>
      <w:r w:rsidR="00DD45BA" w:rsidRPr="00650DA9">
        <w:rPr>
          <w:lang w:val="fr-CA"/>
        </w:rPr>
        <w:instrText xml:space="preserve">" \f "noms" </w:instrText>
      </w:r>
      <w:r w:rsidR="00DD45BA" w:rsidRPr="00650DA9">
        <w:rPr>
          <w:rFonts w:cs="Times"/>
          <w:smallCaps/>
          <w:lang w:val="fr-CA"/>
        </w:rPr>
        <w:fldChar w:fldCharType="end"/>
      </w:r>
      <w:r w:rsidRPr="00650DA9">
        <w:rPr>
          <w:rFonts w:cs="Times"/>
          <w:lang w:val="fr-CA"/>
        </w:rPr>
        <w:t xml:space="preserve">, Bernard : </w:t>
      </w:r>
      <w:r w:rsidRPr="00650DA9">
        <w:rPr>
          <w:rFonts w:cs="Times"/>
          <w:i/>
          <w:iCs/>
          <w:lang w:val="fr-CA"/>
        </w:rPr>
        <w:t>Peut-on parler de trahison du sacré dans la</w:t>
      </w:r>
      <w:r w:rsidR="5FEF2CDD" w:rsidRPr="00650DA9">
        <w:rPr>
          <w:rFonts w:cs="Times"/>
          <w:i/>
          <w:iCs/>
          <w:lang w:val="fr-CA"/>
        </w:rPr>
        <w:t xml:space="preserve"> «</w:t>
      </w:r>
      <w:r w:rsidR="006273CA" w:rsidRPr="00650DA9">
        <w:rPr>
          <w:rFonts w:cs="Times"/>
          <w:i/>
          <w:iCs/>
          <w:lang w:val="fr-CA"/>
        </w:rPr>
        <w:t> </w:t>
      </w:r>
      <w:r w:rsidR="5FEF2CDD" w:rsidRPr="00650DA9">
        <w:rPr>
          <w:rFonts w:cs="Times"/>
          <w:i/>
          <w:iCs/>
          <w:lang w:val="fr-CA"/>
        </w:rPr>
        <w:t>Chanson</w:t>
      </w:r>
      <w:r w:rsidRPr="00650DA9">
        <w:rPr>
          <w:rFonts w:cs="Times"/>
          <w:i/>
          <w:iCs/>
          <w:lang w:val="fr-CA"/>
        </w:rPr>
        <w:t xml:space="preserve"> d</w:t>
      </w:r>
      <w:r w:rsidR="00BB3778" w:rsidRPr="00650DA9">
        <w:rPr>
          <w:rFonts w:cs="Times"/>
          <w:i/>
          <w:iCs/>
          <w:lang w:val="fr-CA"/>
        </w:rPr>
        <w:t>’</w:t>
      </w:r>
      <w:r w:rsidRPr="00650DA9">
        <w:rPr>
          <w:rFonts w:cs="Times"/>
          <w:i/>
          <w:iCs/>
          <w:lang w:val="fr-CA"/>
        </w:rPr>
        <w:t>Antioche</w:t>
      </w:r>
      <w:r w:rsidR="006273CA" w:rsidRPr="00650DA9">
        <w:rPr>
          <w:rFonts w:cs="Times"/>
          <w:i/>
          <w:iCs/>
          <w:lang w:val="fr-CA"/>
        </w:rPr>
        <w:t> </w:t>
      </w:r>
      <w:r w:rsidR="00CA78CC">
        <w:rPr>
          <w:rFonts w:cs="Times New Roman"/>
          <w:i/>
          <w:iCs/>
          <w:lang w:val="fr-CA"/>
        </w:rPr>
        <w:t>» </w:t>
      </w:r>
      <w:r w:rsidR="0CD2DE4B" w:rsidRPr="00650DA9">
        <w:rPr>
          <w:rFonts w:cs="Times New Roman"/>
          <w:i/>
          <w:iCs/>
          <w:lang w:val="fr-CA"/>
        </w:rPr>
        <w:t>?</w:t>
      </w:r>
      <w:r w:rsidRPr="00650DA9">
        <w:rPr>
          <w:rFonts w:cs="Times"/>
          <w:lang w:val="fr-CA"/>
        </w:rPr>
        <w:t xml:space="preserve"> dans </w:t>
      </w:r>
      <w:r w:rsidRPr="00650DA9">
        <w:rPr>
          <w:rFonts w:cs="Times"/>
          <w:i/>
          <w:iCs/>
          <w:lang w:val="fr-CA"/>
        </w:rPr>
        <w:t>La Chanson de geste et le sacré...</w:t>
      </w:r>
      <w:r w:rsidRPr="00CA78CC">
        <w:rPr>
          <w:rFonts w:cs="Times"/>
          <w:iCs/>
          <w:lang w:val="fr-CA"/>
        </w:rPr>
        <w:t>,</w:t>
      </w:r>
      <w:r w:rsidRPr="00CA78CC">
        <w:rPr>
          <w:rFonts w:cs="Times"/>
          <w:lang w:val="fr-CA"/>
        </w:rPr>
        <w:t xml:space="preserve"> </w:t>
      </w:r>
      <w:r w:rsidRPr="00650DA9">
        <w:rPr>
          <w:rFonts w:cs="Times"/>
          <w:lang w:val="fr-CA"/>
        </w:rPr>
        <w:t>pp. 135-150</w:t>
      </w:r>
      <w:r w:rsidRPr="00650DA9">
        <w:rPr>
          <w:rFonts w:cs="Times New Roman"/>
          <w:lang w:val="fr-CA"/>
        </w:rPr>
        <w:t>.</w:t>
      </w:r>
    </w:p>
    <w:p w14:paraId="6B5EAEA9" w14:textId="4F2FC3E3" w:rsidR="00A36353" w:rsidRPr="00650DA9" w:rsidRDefault="00A36353" w:rsidP="00A36353">
      <w:pPr>
        <w:ind w:left="284" w:right="142" w:firstLine="284"/>
        <w:rPr>
          <w:lang w:val="fr-CA"/>
        </w:rPr>
      </w:pPr>
      <w:r w:rsidRPr="00650DA9">
        <w:rPr>
          <w:rFonts w:cs="Times New Roman"/>
          <w:lang w:val="fr-CA"/>
        </w:rPr>
        <w:t>[</w:t>
      </w:r>
      <w:r w:rsidRPr="00650DA9">
        <w:rPr>
          <w:rFonts w:cs="Times"/>
          <w:lang w:val="fr-CA"/>
        </w:rPr>
        <w:t>L</w:t>
      </w:r>
      <w:r w:rsidR="00BB3778" w:rsidRPr="00650DA9">
        <w:rPr>
          <w:rFonts w:cs="Times"/>
          <w:lang w:val="fr-CA"/>
        </w:rPr>
        <w:t>’</w:t>
      </w:r>
      <w:r w:rsidRPr="00650DA9">
        <w:rPr>
          <w:rFonts w:cs="Times"/>
          <w:lang w:val="fr-CA"/>
        </w:rPr>
        <w:t>A. envisage les relations entre sacré</w:t>
      </w:r>
      <w:r w:rsidR="006273CA" w:rsidRPr="00650DA9">
        <w:rPr>
          <w:rFonts w:cs="Times"/>
          <w:lang w:val="fr-CA"/>
        </w:rPr>
        <w:fldChar w:fldCharType="begin"/>
      </w:r>
      <w:r w:rsidR="006273CA" w:rsidRPr="00650DA9">
        <w:rPr>
          <w:lang w:val="fr-CA"/>
        </w:rPr>
        <w:instrText xml:space="preserve"> XE "</w:instrText>
      </w:r>
      <w:r w:rsidR="006273CA" w:rsidRPr="00650DA9">
        <w:rPr>
          <w:rFonts w:cs="Times"/>
          <w:lang w:val="fr-CA"/>
        </w:rPr>
        <w:instrText>sacré</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lang w:val="fr-CA"/>
        </w:rPr>
        <w:fldChar w:fldCharType="end"/>
      </w:r>
      <w:r w:rsidRPr="00650DA9">
        <w:rPr>
          <w:rFonts w:cs="Times"/>
          <w:lang w:val="fr-CA"/>
        </w:rPr>
        <w:t xml:space="preserve"> et violence</w:t>
      </w:r>
      <w:r w:rsidR="006273CA" w:rsidRPr="00650DA9">
        <w:rPr>
          <w:rFonts w:cs="Times"/>
          <w:lang w:val="fr-CA"/>
        </w:rPr>
        <w:fldChar w:fldCharType="begin"/>
      </w:r>
      <w:r w:rsidR="006273CA" w:rsidRPr="00650DA9">
        <w:rPr>
          <w:lang w:val="fr-CA"/>
        </w:rPr>
        <w:instrText xml:space="preserve"> XE "</w:instrText>
      </w:r>
      <w:r w:rsidR="006273CA" w:rsidRPr="00650DA9">
        <w:rPr>
          <w:rFonts w:cs="Times"/>
          <w:lang w:val="fr-CA"/>
        </w:rPr>
        <w:instrText>violence</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lang w:val="fr-CA"/>
        </w:rPr>
        <w:fldChar w:fldCharType="end"/>
      </w:r>
      <w:r w:rsidR="00CA78CC">
        <w:rPr>
          <w:rFonts w:cs="Times"/>
          <w:lang w:val="fr-CA"/>
        </w:rPr>
        <w:t xml:space="preserve"> à la fin du </w:t>
      </w:r>
      <w:r w:rsidR="00CA78CC">
        <w:rPr>
          <w:rFonts w:cs="Times"/>
          <w:smallCaps/>
          <w:lang w:val="fr-CA"/>
        </w:rPr>
        <w:t>xi</w:t>
      </w:r>
      <w:r w:rsidRPr="00650DA9">
        <w:rPr>
          <w:rFonts w:cs="Times"/>
          <w:vertAlign w:val="superscript"/>
          <w:lang w:val="fr-CA"/>
        </w:rPr>
        <w:t>e</w:t>
      </w:r>
      <w:r w:rsidR="00CA78CC">
        <w:rPr>
          <w:rFonts w:cs="Times"/>
          <w:lang w:val="fr-CA"/>
        </w:rPr>
        <w:t xml:space="preserve"> siècle. Au cœ</w:t>
      </w:r>
      <w:r w:rsidRPr="00650DA9">
        <w:rPr>
          <w:rFonts w:cs="Times"/>
          <w:lang w:val="fr-CA"/>
        </w:rPr>
        <w:t>ur de l</w:t>
      </w:r>
      <w:r w:rsidR="00BB3778" w:rsidRPr="00650DA9">
        <w:rPr>
          <w:rFonts w:cs="Times"/>
          <w:lang w:val="fr-CA"/>
        </w:rPr>
        <w:t>’</w:t>
      </w:r>
      <w:r w:rsidRPr="00650DA9">
        <w:rPr>
          <w:rFonts w:cs="Times"/>
          <w:lang w:val="fr-CA"/>
        </w:rPr>
        <w:t>idéologie de la croisade</w:t>
      </w:r>
      <w:r w:rsidR="006273CA" w:rsidRPr="00650DA9">
        <w:rPr>
          <w:rFonts w:cs="Times"/>
          <w:lang w:val="fr-CA"/>
        </w:rPr>
        <w:fldChar w:fldCharType="begin"/>
      </w:r>
      <w:r w:rsidR="006273CA" w:rsidRPr="00650DA9">
        <w:rPr>
          <w:lang w:val="fr-CA"/>
        </w:rPr>
        <w:instrText xml:space="preserve"> XE "</w:instrText>
      </w:r>
      <w:r w:rsidR="006273CA" w:rsidRPr="00650DA9">
        <w:rPr>
          <w:rFonts w:cs="Times"/>
          <w:lang w:val="fr-CA"/>
        </w:rPr>
        <w:instrText>croisades</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lang w:val="fr-CA"/>
        </w:rPr>
        <w:fldChar w:fldCharType="end"/>
      </w:r>
      <w:r w:rsidRPr="00650DA9">
        <w:rPr>
          <w:rFonts w:cs="Times"/>
          <w:lang w:val="fr-CA"/>
        </w:rPr>
        <w:t xml:space="preserve"> se trouve le thème de la guerre</w:t>
      </w:r>
      <w:r w:rsidR="006273CA" w:rsidRPr="00650DA9">
        <w:rPr>
          <w:rFonts w:cs="Times"/>
          <w:lang w:val="fr-CA"/>
        </w:rPr>
        <w:fldChar w:fldCharType="begin"/>
      </w:r>
      <w:r w:rsidR="006273CA" w:rsidRPr="00650DA9">
        <w:rPr>
          <w:lang w:val="fr-CA"/>
        </w:rPr>
        <w:instrText xml:space="preserve"> XE "</w:instrText>
      </w:r>
      <w:r w:rsidR="006273CA" w:rsidRPr="00650DA9">
        <w:rPr>
          <w:rFonts w:cs="Times"/>
          <w:lang w:val="fr-CA"/>
        </w:rPr>
        <w:instrText>guerre</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lang w:val="fr-CA"/>
        </w:rPr>
        <w:fldChar w:fldCharType="end"/>
      </w:r>
      <w:r w:rsidRPr="00650DA9">
        <w:rPr>
          <w:rFonts w:cs="Times"/>
          <w:lang w:val="fr-CA"/>
        </w:rPr>
        <w:t xml:space="preserve"> sainte, innovation idéologique papale qui correspond à une sacralisation de la violence. La </w:t>
      </w:r>
      <w:r w:rsidRPr="00650DA9">
        <w:rPr>
          <w:rFonts w:cs="Times"/>
          <w:i/>
          <w:iCs/>
          <w:lang w:val="fr-CA"/>
        </w:rPr>
        <w:t>Chanson d</w:t>
      </w:r>
      <w:r w:rsidR="00BB3778" w:rsidRPr="00650DA9">
        <w:rPr>
          <w:rFonts w:cs="Times"/>
          <w:i/>
          <w:iCs/>
          <w:lang w:val="fr-CA"/>
        </w:rPr>
        <w:t>’</w:t>
      </w:r>
      <w:r w:rsidRPr="00650DA9">
        <w:rPr>
          <w:rFonts w:cs="Times"/>
          <w:i/>
          <w:iCs/>
          <w:lang w:val="fr-CA"/>
        </w:rPr>
        <w:t>Antioche</w:t>
      </w:r>
      <w:r w:rsidR="006273CA" w:rsidRPr="00650DA9">
        <w:rPr>
          <w:rFonts w:cs="Times"/>
          <w:i/>
          <w:iCs/>
          <w:lang w:val="fr-CA"/>
        </w:rPr>
        <w:fldChar w:fldCharType="begin"/>
      </w:r>
      <w:r w:rsidR="006273CA" w:rsidRPr="00650DA9">
        <w:rPr>
          <w:lang w:val="fr-CA"/>
        </w:rPr>
        <w:instrText xml:space="preserve"> XE "</w:instrText>
      </w:r>
      <w:r w:rsidR="006273CA" w:rsidRPr="00650DA9">
        <w:rPr>
          <w:rFonts w:cs="Times"/>
          <w:i/>
          <w:iCs/>
          <w:lang w:val="fr-CA"/>
        </w:rPr>
        <w:instrText>Chanson d</w:instrText>
      </w:r>
      <w:r w:rsidR="005741E7" w:rsidRPr="00650DA9">
        <w:rPr>
          <w:rFonts w:cs="Times"/>
          <w:i/>
          <w:iCs/>
          <w:lang w:val="fr-CA"/>
        </w:rPr>
        <w:instrText>'</w:instrText>
      </w:r>
      <w:r w:rsidR="006273CA" w:rsidRPr="00650DA9">
        <w:rPr>
          <w:rFonts w:cs="Times"/>
          <w:i/>
          <w:iCs/>
          <w:lang w:val="fr-CA"/>
        </w:rPr>
        <w:instrText>Antioche</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i/>
          <w:iCs/>
          <w:lang w:val="fr-CA"/>
        </w:rPr>
        <w:fldChar w:fldCharType="end"/>
      </w:r>
      <w:r w:rsidRPr="00650DA9">
        <w:rPr>
          <w:rFonts w:cs="Times"/>
          <w:i/>
          <w:iCs/>
          <w:lang w:val="fr-CA"/>
        </w:rPr>
        <w:t xml:space="preserve">, </w:t>
      </w:r>
      <w:r w:rsidRPr="00650DA9">
        <w:rPr>
          <w:rFonts w:cs="Times New Roman"/>
          <w:lang w:val="fr-CA"/>
        </w:rPr>
        <w:t>à travers les propos de l</w:t>
      </w:r>
      <w:r w:rsidR="00BB3778" w:rsidRPr="00650DA9">
        <w:rPr>
          <w:rFonts w:cs="Times New Roman"/>
          <w:lang w:val="fr-CA"/>
        </w:rPr>
        <w:t>’</w:t>
      </w:r>
      <w:r w:rsidRPr="00650DA9">
        <w:rPr>
          <w:rFonts w:cs="Times New Roman"/>
          <w:lang w:val="fr-CA"/>
        </w:rPr>
        <w:t>évêque du Puy</w:t>
      </w:r>
      <w:r w:rsidR="006273CA" w:rsidRPr="00650DA9">
        <w:rPr>
          <w:rFonts w:cs="Times New Roman"/>
          <w:lang w:val="fr-CA"/>
        </w:rPr>
        <w:fldChar w:fldCharType="begin"/>
      </w:r>
      <w:r w:rsidR="006273CA" w:rsidRPr="00650DA9">
        <w:rPr>
          <w:lang w:val="fr-CA"/>
        </w:rPr>
        <w:instrText xml:space="preserve"> XE "</w:instrText>
      </w:r>
      <w:r w:rsidR="006273CA" w:rsidRPr="00650DA9">
        <w:rPr>
          <w:rFonts w:cs="Times New Roman"/>
          <w:lang w:val="fr-CA"/>
        </w:rPr>
        <w:instrText>évêque du Puy</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New Roman"/>
          <w:lang w:val="fr-CA"/>
        </w:rPr>
        <w:fldChar w:fldCharType="end"/>
      </w:r>
      <w:r w:rsidRPr="00650DA9">
        <w:rPr>
          <w:rFonts w:cs="Times New Roman"/>
          <w:lang w:val="fr-CA"/>
        </w:rPr>
        <w:t xml:space="preserve"> ou de Pierre l</w:t>
      </w:r>
      <w:r w:rsidR="00BB3778" w:rsidRPr="00650DA9">
        <w:rPr>
          <w:rFonts w:cs="Times New Roman"/>
          <w:lang w:val="fr-CA"/>
        </w:rPr>
        <w:t>’</w:t>
      </w:r>
      <w:r w:rsidRPr="00650DA9">
        <w:rPr>
          <w:rFonts w:cs="Times New Roman"/>
          <w:lang w:val="fr-CA"/>
        </w:rPr>
        <w:t>Ermite</w:t>
      </w:r>
      <w:r w:rsidR="006273CA" w:rsidRPr="00650DA9">
        <w:rPr>
          <w:rFonts w:cs="Times New Roman"/>
          <w:lang w:val="fr-CA"/>
        </w:rPr>
        <w:fldChar w:fldCharType="begin"/>
      </w:r>
      <w:r w:rsidR="006273CA" w:rsidRPr="00650DA9">
        <w:rPr>
          <w:lang w:val="fr-CA"/>
        </w:rPr>
        <w:instrText xml:space="preserve"> XE "</w:instrText>
      </w:r>
      <w:r w:rsidR="006273CA" w:rsidRPr="00650DA9">
        <w:rPr>
          <w:rFonts w:cs="Times New Roman"/>
          <w:lang w:val="fr-CA"/>
        </w:rPr>
        <w:instrText>Pierre l’Ermite</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New Roman"/>
          <w:lang w:val="fr-CA"/>
        </w:rPr>
        <w:fldChar w:fldCharType="end"/>
      </w:r>
      <w:r w:rsidRPr="00650DA9">
        <w:rPr>
          <w:rFonts w:cs="Times New Roman"/>
          <w:lang w:val="fr-CA"/>
        </w:rPr>
        <w:t>, met en lumière cette association entre le sacré et la guerre. La croisade est la vengeance de Dieu, « c</w:t>
      </w:r>
      <w:r w:rsidR="00BB3778" w:rsidRPr="00650DA9">
        <w:rPr>
          <w:rFonts w:cs="Times New Roman"/>
          <w:lang w:val="fr-CA"/>
        </w:rPr>
        <w:t>’</w:t>
      </w:r>
      <w:r w:rsidRPr="00650DA9">
        <w:rPr>
          <w:rFonts w:cs="Times New Roman"/>
          <w:lang w:val="fr-CA"/>
        </w:rPr>
        <w:t>est-à-dire le fait de venger Dieu des souffrances qu</w:t>
      </w:r>
      <w:r w:rsidR="00BB3778" w:rsidRPr="00650DA9">
        <w:rPr>
          <w:rFonts w:cs="Times New Roman"/>
          <w:lang w:val="fr-CA"/>
        </w:rPr>
        <w:t>’</w:t>
      </w:r>
      <w:r w:rsidRPr="00650DA9">
        <w:rPr>
          <w:rFonts w:cs="Times New Roman"/>
          <w:lang w:val="fr-CA"/>
        </w:rPr>
        <w:t>il a subies en la personne du Christ »</w:t>
      </w:r>
      <w:r w:rsidR="00294A33" w:rsidRPr="00650DA9">
        <w:rPr>
          <w:rFonts w:cs="Times"/>
          <w:lang w:val="fr-CA"/>
        </w:rPr>
        <w:t xml:space="preserve"> </w:t>
      </w:r>
      <w:r w:rsidR="00CA78CC">
        <w:rPr>
          <w:rFonts w:cs="Times"/>
          <w:lang w:val="fr-CA"/>
        </w:rPr>
        <w:t>(p. </w:t>
      </w:r>
      <w:r w:rsidRPr="00650DA9">
        <w:rPr>
          <w:rFonts w:cs="Times"/>
          <w:lang w:val="fr-CA"/>
        </w:rPr>
        <w:t>143). Mais lorsque les Tafurs</w:t>
      </w:r>
      <w:r w:rsidR="006273CA" w:rsidRPr="00650DA9">
        <w:rPr>
          <w:rFonts w:cs="Times"/>
          <w:lang w:val="fr-CA"/>
        </w:rPr>
        <w:fldChar w:fldCharType="begin"/>
      </w:r>
      <w:r w:rsidR="006273CA" w:rsidRPr="00650DA9">
        <w:rPr>
          <w:lang w:val="fr-CA"/>
        </w:rPr>
        <w:instrText xml:space="preserve"> XE "</w:instrText>
      </w:r>
      <w:r w:rsidR="006273CA" w:rsidRPr="00650DA9">
        <w:rPr>
          <w:rFonts w:cs="Times"/>
          <w:lang w:val="fr-CA"/>
        </w:rPr>
        <w:instrText>Tafurs</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lang w:val="fr-CA"/>
        </w:rPr>
        <w:fldChar w:fldCharType="end"/>
      </w:r>
      <w:r w:rsidRPr="00650DA9">
        <w:rPr>
          <w:rFonts w:cs="Times"/>
          <w:lang w:val="fr-CA"/>
        </w:rPr>
        <w:t xml:space="preserve"> font cuire les cadavres des Sarrasins pour les manger, le sacré </w:t>
      </w:r>
      <w:r w:rsidRPr="00650DA9">
        <w:rPr>
          <w:rFonts w:cs="Times"/>
          <w:lang w:val="fr-CA"/>
        </w:rPr>
        <w:lastRenderedPageBreak/>
        <w:t>disparaît au profit d</w:t>
      </w:r>
      <w:r w:rsidR="00BB3778" w:rsidRPr="00650DA9">
        <w:rPr>
          <w:rFonts w:cs="Times"/>
          <w:lang w:val="fr-CA"/>
        </w:rPr>
        <w:t>’</w:t>
      </w:r>
      <w:r w:rsidRPr="00650DA9">
        <w:rPr>
          <w:rFonts w:cs="Times"/>
          <w:lang w:val="fr-CA"/>
        </w:rPr>
        <w:t xml:space="preserve">une violence ignominieuse. « Dieu serait-il coupable dans la </w:t>
      </w:r>
      <w:r w:rsidRPr="00650DA9">
        <w:rPr>
          <w:rFonts w:cs="Times"/>
          <w:i/>
          <w:iCs/>
          <w:lang w:val="fr-CA"/>
        </w:rPr>
        <w:t>Chanson d</w:t>
      </w:r>
      <w:r w:rsidR="00BB3778" w:rsidRPr="00650DA9">
        <w:rPr>
          <w:rFonts w:cs="Times"/>
          <w:i/>
          <w:iCs/>
          <w:lang w:val="fr-CA"/>
        </w:rPr>
        <w:t>’</w:t>
      </w:r>
      <w:r w:rsidRPr="00650DA9">
        <w:rPr>
          <w:rFonts w:cs="Times"/>
          <w:i/>
          <w:iCs/>
          <w:lang w:val="fr-CA"/>
        </w:rPr>
        <w:t>Antioche </w:t>
      </w:r>
      <w:r w:rsidR="00E541C6">
        <w:rPr>
          <w:rFonts w:cs="Times"/>
          <w:lang w:val="fr-CA"/>
        </w:rPr>
        <w:t>? » (p. </w:t>
      </w:r>
      <w:r w:rsidRPr="00650DA9">
        <w:rPr>
          <w:rFonts w:cs="Times"/>
          <w:lang w:val="fr-CA"/>
        </w:rPr>
        <w:t>147) Grâce à des rêves ou à des messagers divins, Dieu intervient pour pousser les Sarrasins à la conversion</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conversion</w:instrText>
      </w:r>
      <w:r w:rsidR="001B2353" w:rsidRPr="00650DA9">
        <w:rPr>
          <w:lang w:val="fr-CA"/>
        </w:rPr>
        <w:instrText>" \t "</w:instrText>
      </w:r>
      <w:r w:rsidR="001B2353" w:rsidRPr="00650DA9">
        <w:rPr>
          <w:rFonts w:asciiTheme="minorHAnsi" w:hAnsiTheme="minorHAnsi"/>
          <w:iCs/>
          <w:lang w:val="fr-CA"/>
        </w:rPr>
        <w:instrText>168</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S</w:t>
      </w:r>
      <w:r w:rsidR="00BB3778" w:rsidRPr="00650DA9">
        <w:rPr>
          <w:rFonts w:cs="Times"/>
          <w:lang w:val="fr-CA"/>
        </w:rPr>
        <w:t>’</w:t>
      </w:r>
      <w:r w:rsidRPr="00650DA9">
        <w:rPr>
          <w:rFonts w:cs="Times"/>
          <w:lang w:val="fr-CA"/>
        </w:rPr>
        <w:t>il laisse aux hommes leur libre arbitre</w:t>
      </w:r>
      <w:r w:rsidR="006273CA" w:rsidRPr="00650DA9">
        <w:rPr>
          <w:rFonts w:cs="Times"/>
          <w:lang w:val="fr-CA"/>
        </w:rPr>
        <w:fldChar w:fldCharType="begin"/>
      </w:r>
      <w:r w:rsidR="006273CA" w:rsidRPr="00650DA9">
        <w:rPr>
          <w:lang w:val="fr-CA"/>
        </w:rPr>
        <w:instrText xml:space="preserve"> XE "</w:instrText>
      </w:r>
      <w:r w:rsidR="006273CA" w:rsidRPr="00650DA9">
        <w:rPr>
          <w:rFonts w:cs="Times"/>
          <w:lang w:val="fr-CA"/>
        </w:rPr>
        <w:instrText>libre arbitre</w:instrText>
      </w:r>
      <w:r w:rsidR="006273CA" w:rsidRPr="00650DA9">
        <w:rPr>
          <w:lang w:val="fr-CA"/>
        </w:rPr>
        <w:instrText>" \t "</w:instrText>
      </w:r>
      <w:r w:rsidR="006273CA" w:rsidRPr="00650DA9">
        <w:rPr>
          <w:rFonts w:asciiTheme="minorHAnsi" w:hAnsiTheme="minorHAnsi"/>
          <w:iCs/>
          <w:lang w:val="fr-CA"/>
        </w:rPr>
        <w:instrText>168</w:instrText>
      </w:r>
      <w:r w:rsidR="006273CA" w:rsidRPr="00650DA9">
        <w:rPr>
          <w:lang w:val="fr-CA"/>
        </w:rPr>
        <w:instrText xml:space="preserve">" \f "sujs" </w:instrText>
      </w:r>
      <w:r w:rsidR="006273CA" w:rsidRPr="00650DA9">
        <w:rPr>
          <w:rFonts w:cs="Times"/>
          <w:lang w:val="fr-CA"/>
        </w:rPr>
        <w:fldChar w:fldCharType="end"/>
      </w:r>
      <w:r w:rsidRPr="00650DA9">
        <w:rPr>
          <w:rFonts w:cs="Times"/>
          <w:lang w:val="fr-CA"/>
        </w:rPr>
        <w:t>, il leur montre clairement qu</w:t>
      </w:r>
      <w:r w:rsidR="00BB3778" w:rsidRPr="00650DA9">
        <w:rPr>
          <w:rFonts w:cs="Times"/>
          <w:lang w:val="fr-CA"/>
        </w:rPr>
        <w:t>’</w:t>
      </w:r>
      <w:r w:rsidRPr="00650DA9">
        <w:rPr>
          <w:rFonts w:cs="Times"/>
          <w:lang w:val="fr-CA"/>
        </w:rPr>
        <w:t>il donne sa protection à ceux qui la méritent. C</w:t>
      </w:r>
      <w:r w:rsidR="00BB3778" w:rsidRPr="00650DA9">
        <w:rPr>
          <w:rFonts w:cs="Times"/>
          <w:lang w:val="fr-CA"/>
        </w:rPr>
        <w:t>’</w:t>
      </w:r>
      <w:r w:rsidRPr="00650DA9">
        <w:rPr>
          <w:rFonts w:cs="Times"/>
          <w:lang w:val="fr-CA"/>
        </w:rPr>
        <w:t>est dans l</w:t>
      </w:r>
      <w:r w:rsidR="00BB3778" w:rsidRPr="00650DA9">
        <w:rPr>
          <w:rFonts w:cs="Times"/>
          <w:lang w:val="fr-CA"/>
        </w:rPr>
        <w:t>’</w:t>
      </w:r>
      <w:r w:rsidR="00E541C6">
        <w:rPr>
          <w:rFonts w:cs="Times"/>
          <w:lang w:val="fr-CA"/>
        </w:rPr>
        <w:t>esprit et le cœ</w:t>
      </w:r>
      <w:r w:rsidRPr="00650DA9">
        <w:rPr>
          <w:rFonts w:cs="Times"/>
          <w:lang w:val="fr-CA"/>
        </w:rPr>
        <w:t>ur des hommes que la violence a p</w:t>
      </w:r>
      <w:r w:rsidR="00714BF7">
        <w:rPr>
          <w:rFonts w:cs="Times"/>
          <w:lang w:val="fr-CA"/>
        </w:rPr>
        <w:t>ris de plus en plus de place, « </w:t>
      </w:r>
      <w:r w:rsidRPr="00650DA9">
        <w:rPr>
          <w:rFonts w:cs="Times"/>
          <w:lang w:val="fr-CA"/>
        </w:rPr>
        <w:t>éclipsant partiellement la religion d</w:t>
      </w:r>
      <w:r w:rsidR="00BB3778" w:rsidRPr="00650DA9">
        <w:rPr>
          <w:rFonts w:cs="Times"/>
          <w:lang w:val="fr-CA"/>
        </w:rPr>
        <w:t>’</w:t>
      </w:r>
      <w:r w:rsidRPr="00650DA9">
        <w:rPr>
          <w:rFonts w:cs="Times"/>
          <w:lang w:val="fr-CA"/>
        </w:rPr>
        <w:t>amou</w:t>
      </w:r>
      <w:r w:rsidR="00714BF7">
        <w:rPr>
          <w:rFonts w:cs="Times"/>
          <w:lang w:val="fr-CA"/>
        </w:rPr>
        <w:t>r des origines </w:t>
      </w:r>
      <w:r w:rsidR="00E541C6">
        <w:rPr>
          <w:rFonts w:cs="Times"/>
          <w:lang w:val="fr-CA"/>
        </w:rPr>
        <w:t>» (p. 150).] (H.</w:t>
      </w:r>
      <w:r w:rsidRPr="00650DA9">
        <w:rPr>
          <w:rFonts w:cs="Times"/>
          <w:lang w:val="fr-CA"/>
        </w:rPr>
        <w:t>G.)</w:t>
      </w:r>
    </w:p>
    <w:p w14:paraId="5F779768" w14:textId="77777777" w:rsidR="00172A6A" w:rsidRPr="00650DA9" w:rsidRDefault="00172A6A" w:rsidP="00880D40">
      <w:pPr>
        <w:ind w:left="284" w:right="142" w:firstLine="284"/>
        <w:rPr>
          <w:lang w:val="fr-CA"/>
        </w:rPr>
      </w:pPr>
    </w:p>
    <w:p w14:paraId="2C377AE3" w14:textId="16B50FB3" w:rsidR="00A36353" w:rsidRPr="00650DA9" w:rsidRDefault="00A36353" w:rsidP="769C9E65">
      <w:pPr>
        <w:pStyle w:val="ItemdentreNew"/>
        <w:rPr>
          <w:rFonts w:cs="Times New Roman"/>
          <w:lang w:val="fr-CA"/>
        </w:rPr>
      </w:pPr>
      <w:r w:rsidRPr="00650DA9">
        <w:rPr>
          <w:rFonts w:cs="Times New Roman"/>
          <w:lang w:val="fr-CA"/>
        </w:rPr>
        <w:t>169.</w:t>
      </w:r>
      <w:r w:rsidRPr="00650DA9">
        <w:rPr>
          <w:lang w:val="fr-CA"/>
        </w:rPr>
        <w:tab/>
      </w:r>
      <w:r w:rsidRPr="00650DA9">
        <w:rPr>
          <w:rFonts w:cs="Times New Roman"/>
          <w:smallCaps/>
          <w:lang w:val="fr-CA"/>
        </w:rPr>
        <w:t>Haugeard</w:t>
      </w:r>
      <w:r w:rsidR="006273CA" w:rsidRPr="00650DA9">
        <w:rPr>
          <w:rFonts w:cs="Times New Roman"/>
          <w:smallCaps/>
          <w:lang w:val="fr-CA"/>
        </w:rPr>
        <w:fldChar w:fldCharType="begin"/>
      </w:r>
      <w:r w:rsidR="006273CA" w:rsidRPr="00650DA9">
        <w:rPr>
          <w:lang w:val="fr-CA"/>
        </w:rPr>
        <w:instrText xml:space="preserve"> XE "</w:instrText>
      </w:r>
      <w:r w:rsidR="006273CA" w:rsidRPr="00650DA9">
        <w:rPr>
          <w:rFonts w:cs="Times New Roman"/>
          <w:smallCaps/>
          <w:lang w:val="fr-CA"/>
        </w:rPr>
        <w:instrText>Haugeard</w:instrText>
      </w:r>
      <w:r w:rsidR="006273CA" w:rsidRPr="00650DA9">
        <w:rPr>
          <w:lang w:val="fr-CA"/>
        </w:rPr>
        <w:instrText>" \t "</w:instrText>
      </w:r>
      <w:r w:rsidR="006273CA" w:rsidRPr="00650DA9">
        <w:rPr>
          <w:rFonts w:asciiTheme="minorHAnsi" w:hAnsiTheme="minorHAnsi"/>
          <w:iCs/>
          <w:lang w:val="fr-CA"/>
        </w:rPr>
        <w:instrText>169</w:instrText>
      </w:r>
      <w:r w:rsidR="006273CA" w:rsidRPr="00650DA9">
        <w:rPr>
          <w:lang w:val="fr-CA"/>
        </w:rPr>
        <w:instrText xml:space="preserve">" \f "noms" </w:instrText>
      </w:r>
      <w:r w:rsidR="006273CA" w:rsidRPr="00650DA9">
        <w:rPr>
          <w:rFonts w:cs="Times New Roman"/>
          <w:smallCaps/>
          <w:lang w:val="fr-CA"/>
        </w:rPr>
        <w:fldChar w:fldCharType="end"/>
      </w:r>
      <w:r w:rsidRPr="00650DA9">
        <w:rPr>
          <w:rFonts w:cs="Times New Roman"/>
          <w:smallCaps/>
          <w:lang w:val="fr-CA"/>
        </w:rPr>
        <w:t>,</w:t>
      </w:r>
      <w:r w:rsidR="00294A33" w:rsidRPr="00650DA9">
        <w:rPr>
          <w:rFonts w:cs="Times New Roman"/>
          <w:lang w:val="fr-CA"/>
        </w:rPr>
        <w:t xml:space="preserve"> </w:t>
      </w:r>
      <w:r w:rsidRPr="00650DA9">
        <w:rPr>
          <w:rFonts w:cs="Times New Roman"/>
          <w:lang w:val="fr-CA"/>
        </w:rPr>
        <w:t>Philippe :</w:t>
      </w:r>
      <w:r w:rsidR="1842E523" w:rsidRPr="00650DA9">
        <w:rPr>
          <w:rFonts w:cs="Times New Roman"/>
          <w:lang w:val="fr-CA"/>
        </w:rPr>
        <w:t xml:space="preserve"> «</w:t>
      </w:r>
      <w:r w:rsidR="006273CA" w:rsidRPr="00650DA9">
        <w:rPr>
          <w:rFonts w:cs="Times New Roman"/>
          <w:lang w:val="fr-CA"/>
        </w:rPr>
        <w:t> </w:t>
      </w:r>
      <w:r w:rsidR="1842E523" w:rsidRPr="00650DA9">
        <w:rPr>
          <w:rFonts w:cs="Times New Roman"/>
          <w:i/>
          <w:iCs/>
          <w:lang w:val="fr-CA"/>
        </w:rPr>
        <w:t>Garin</w:t>
      </w:r>
      <w:r w:rsidRPr="00650DA9">
        <w:rPr>
          <w:rFonts w:cs="Times New Roman"/>
          <w:i/>
          <w:iCs/>
          <w:lang w:val="fr-CA"/>
        </w:rPr>
        <w:t xml:space="preserve"> </w:t>
      </w:r>
      <w:r w:rsidR="002E54FD" w:rsidRPr="00650DA9">
        <w:rPr>
          <w:rFonts w:cs="Times New Roman"/>
          <w:i/>
          <w:iCs/>
          <w:lang w:val="fr-CA"/>
        </w:rPr>
        <w:t>l</w:t>
      </w:r>
      <w:r w:rsidRPr="00650DA9">
        <w:rPr>
          <w:rFonts w:cs="Times New Roman"/>
          <w:i/>
          <w:iCs/>
          <w:lang w:val="fr-CA"/>
        </w:rPr>
        <w:t>e Loherenc</w:t>
      </w:r>
      <w:r w:rsidR="006273CA" w:rsidRPr="00650DA9">
        <w:rPr>
          <w:rFonts w:cs="Times New Roman"/>
          <w:i/>
          <w:iCs/>
          <w:lang w:val="fr-CA"/>
        </w:rPr>
        <w:fldChar w:fldCharType="begin"/>
      </w:r>
      <w:r w:rsidR="006273CA" w:rsidRPr="00650DA9">
        <w:rPr>
          <w:lang w:val="fr-CA"/>
        </w:rPr>
        <w:instrText xml:space="preserve"> XE "</w:instrText>
      </w:r>
      <w:r w:rsidR="006273CA" w:rsidRPr="00650DA9">
        <w:rPr>
          <w:rFonts w:cs="Times New Roman"/>
          <w:i/>
          <w:iCs/>
          <w:lang w:val="fr-CA"/>
        </w:rPr>
        <w:instrText xml:space="preserve">Garin </w:instrText>
      </w:r>
      <w:r w:rsidR="002E54FD" w:rsidRPr="00650DA9">
        <w:rPr>
          <w:rFonts w:cs="Times New Roman"/>
          <w:i/>
          <w:iCs/>
          <w:lang w:val="fr-CA"/>
        </w:rPr>
        <w:instrText>l</w:instrText>
      </w:r>
      <w:r w:rsidR="006273CA" w:rsidRPr="00650DA9">
        <w:rPr>
          <w:rFonts w:cs="Times New Roman"/>
          <w:i/>
          <w:iCs/>
          <w:lang w:val="fr-CA"/>
        </w:rPr>
        <w:instrText>e Loherenc</w:instrText>
      </w:r>
      <w:r w:rsidR="006273CA" w:rsidRPr="00650DA9">
        <w:rPr>
          <w:lang w:val="fr-CA"/>
        </w:rPr>
        <w:instrText>" \t "</w:instrText>
      </w:r>
      <w:r w:rsidR="006273CA" w:rsidRPr="00650DA9">
        <w:rPr>
          <w:rFonts w:asciiTheme="minorHAnsi" w:hAnsiTheme="minorHAnsi"/>
          <w:iCs/>
          <w:lang w:val="fr-CA"/>
        </w:rPr>
        <w:instrText>169</w:instrText>
      </w:r>
      <w:r w:rsidR="006273CA" w:rsidRPr="00650DA9">
        <w:rPr>
          <w:lang w:val="fr-CA"/>
        </w:rPr>
        <w:instrText xml:space="preserve">" </w:instrText>
      </w:r>
      <w:r w:rsidR="002E54FD" w:rsidRPr="00650DA9">
        <w:rPr>
          <w:lang w:val="fr-CA"/>
        </w:rPr>
        <w:instrText xml:space="preserve">\f "sujs" </w:instrText>
      </w:r>
      <w:r w:rsidR="006273CA" w:rsidRPr="00650DA9">
        <w:rPr>
          <w:rFonts w:cs="Times New Roman"/>
          <w:i/>
          <w:iCs/>
          <w:lang w:val="fr-CA"/>
        </w:rPr>
        <w:fldChar w:fldCharType="end"/>
      </w:r>
      <w:r w:rsidR="006273CA" w:rsidRPr="00650DA9">
        <w:rPr>
          <w:rFonts w:cs="Times New Roman"/>
          <w:i/>
          <w:iCs/>
          <w:lang w:val="fr-CA"/>
        </w:rPr>
        <w:t> </w:t>
      </w:r>
      <w:r w:rsidRPr="00650DA9">
        <w:rPr>
          <w:rFonts w:cs="Times New Roman"/>
          <w:i/>
          <w:iCs/>
          <w:lang w:val="fr-CA"/>
        </w:rPr>
        <w:t>» à l</w:t>
      </w:r>
      <w:r w:rsidR="00BB3778" w:rsidRPr="00650DA9">
        <w:rPr>
          <w:rFonts w:cs="Times New Roman"/>
          <w:i/>
          <w:iCs/>
          <w:lang w:val="fr-CA"/>
        </w:rPr>
        <w:t>’</w:t>
      </w:r>
      <w:r w:rsidRPr="00650DA9">
        <w:rPr>
          <w:rFonts w:cs="Times New Roman"/>
          <w:i/>
          <w:iCs/>
          <w:lang w:val="fr-CA"/>
        </w:rPr>
        <w:t>épreuve de</w:t>
      </w:r>
      <w:r w:rsidR="1AB3FE0A" w:rsidRPr="00650DA9">
        <w:rPr>
          <w:rFonts w:cs="Times New Roman"/>
          <w:i/>
          <w:iCs/>
          <w:lang w:val="fr-CA"/>
        </w:rPr>
        <w:t xml:space="preserve"> «</w:t>
      </w:r>
      <w:r w:rsidR="002E54FD" w:rsidRPr="00650DA9">
        <w:rPr>
          <w:rFonts w:cs="Times New Roman"/>
          <w:i/>
          <w:iCs/>
          <w:lang w:val="fr-CA"/>
        </w:rPr>
        <w:t> </w:t>
      </w:r>
      <w:r w:rsidR="1AB3FE0A" w:rsidRPr="00650DA9">
        <w:rPr>
          <w:rFonts w:cs="Times New Roman"/>
          <w:i/>
          <w:iCs/>
          <w:lang w:val="fr-CA"/>
        </w:rPr>
        <w:t>La</w:t>
      </w:r>
      <w:r w:rsidR="0058757E" w:rsidRPr="00650DA9">
        <w:rPr>
          <w:rFonts w:cs="Times New Roman"/>
          <w:i/>
          <w:iCs/>
          <w:lang w:val="fr-CA"/>
        </w:rPr>
        <w:t xml:space="preserve"> V</w:t>
      </w:r>
      <w:r w:rsidRPr="00650DA9">
        <w:rPr>
          <w:rFonts w:cs="Times New Roman"/>
          <w:i/>
          <w:iCs/>
          <w:lang w:val="fr-CA"/>
        </w:rPr>
        <w:t>iolence</w:t>
      </w:r>
      <w:r w:rsidR="002E54FD" w:rsidRPr="00650DA9">
        <w:rPr>
          <w:rFonts w:cs="Times New Roman"/>
          <w:i/>
          <w:iCs/>
          <w:lang w:val="fr-CA"/>
        </w:rPr>
        <w:fldChar w:fldCharType="begin"/>
      </w:r>
      <w:r w:rsidR="002E54FD" w:rsidRPr="00650DA9">
        <w:rPr>
          <w:lang w:val="fr-CA"/>
        </w:rPr>
        <w:instrText xml:space="preserve"> XE "</w:instrText>
      </w:r>
      <w:r w:rsidR="002E54FD" w:rsidRPr="00650DA9">
        <w:rPr>
          <w:rFonts w:cs="Times New Roman"/>
          <w:lang w:val="fr-CA"/>
        </w:rPr>
        <w:instrText>violence</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i/>
          <w:iCs/>
          <w:lang w:val="fr-CA"/>
        </w:rPr>
        <w:fldChar w:fldCharType="end"/>
      </w:r>
      <w:r w:rsidRPr="00650DA9">
        <w:rPr>
          <w:rFonts w:cs="Times New Roman"/>
          <w:i/>
          <w:iCs/>
          <w:lang w:val="fr-CA"/>
        </w:rPr>
        <w:t xml:space="preserve"> et le sacré</w:t>
      </w:r>
      <w:r w:rsidR="0058757E" w:rsidRPr="00650DA9">
        <w:rPr>
          <w:rFonts w:cs="Times New Roman"/>
          <w:i/>
          <w:iCs/>
          <w:lang w:val="fr-CA"/>
        </w:rPr>
        <w:t>»</w:t>
      </w:r>
      <w:r w:rsidR="002E54FD" w:rsidRPr="00650DA9">
        <w:rPr>
          <w:rFonts w:cs="Times New Roman"/>
          <w:i/>
          <w:iCs/>
          <w:lang w:val="fr-CA"/>
        </w:rPr>
        <w:fldChar w:fldCharType="begin"/>
      </w:r>
      <w:r w:rsidR="002E54FD" w:rsidRPr="00650DA9">
        <w:rPr>
          <w:lang w:val="fr-CA"/>
        </w:rPr>
        <w:instrText xml:space="preserve"> XE "</w:instrText>
      </w:r>
      <w:r w:rsidR="002E54FD" w:rsidRPr="00650DA9">
        <w:rPr>
          <w:rFonts w:cs="Times New Roman"/>
          <w:lang w:val="fr-CA"/>
        </w:rPr>
        <w:instrText>sacré</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w:instrText>
      </w:r>
      <w:r w:rsidR="00D5444A" w:rsidRPr="00650DA9">
        <w:rPr>
          <w:lang w:val="fr-CA"/>
        </w:rPr>
        <w:instrText xml:space="preserve">\f "sujs" </w:instrText>
      </w:r>
      <w:r w:rsidR="002E54FD" w:rsidRPr="00650DA9">
        <w:rPr>
          <w:rFonts w:cs="Times New Roman"/>
          <w:i/>
          <w:iCs/>
          <w:lang w:val="fr-CA"/>
        </w:rPr>
        <w:fldChar w:fldCharType="end"/>
      </w:r>
      <w:r w:rsidRPr="00650DA9">
        <w:rPr>
          <w:rFonts w:cs="Times New Roman"/>
          <w:i/>
          <w:iCs/>
          <w:lang w:val="fr-CA"/>
        </w:rPr>
        <w:t xml:space="preserve"> de René </w:t>
      </w:r>
      <w:r w:rsidR="18A96BBE" w:rsidRPr="00650DA9">
        <w:rPr>
          <w:rFonts w:cs="Times New Roman"/>
          <w:i/>
          <w:iCs/>
          <w:lang w:val="fr-CA"/>
        </w:rPr>
        <w:t>Girard</w:t>
      </w:r>
      <w:r w:rsidR="002E54FD" w:rsidRPr="00650DA9">
        <w:rPr>
          <w:rFonts w:cs="Times New Roman"/>
          <w:i/>
          <w:iCs/>
          <w:lang w:val="fr-CA"/>
        </w:rPr>
        <w:fldChar w:fldCharType="begin"/>
      </w:r>
      <w:r w:rsidR="002E54FD" w:rsidRPr="00650DA9">
        <w:rPr>
          <w:lang w:val="fr-CA"/>
        </w:rPr>
        <w:instrText xml:space="preserve"> XE "</w:instrText>
      </w:r>
      <w:r w:rsidR="002E54FD" w:rsidRPr="00650DA9">
        <w:rPr>
          <w:rFonts w:cs="Times New Roman"/>
          <w:lang w:val="fr-CA"/>
        </w:rPr>
        <w:instrText>Girard</w:instrText>
      </w:r>
      <w:r w:rsidR="00406F81" w:rsidRPr="00650DA9">
        <w:rPr>
          <w:rFonts w:cs="Times New Roman"/>
          <w:lang w:val="fr-CA"/>
        </w:rPr>
        <w:instrText>, René</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"noms" </w:instrText>
      </w:r>
      <w:r w:rsidR="002E54FD" w:rsidRPr="00650DA9">
        <w:rPr>
          <w:rFonts w:cs="Times New Roman"/>
          <w:i/>
          <w:iCs/>
          <w:lang w:val="fr-CA"/>
        </w:rPr>
        <w:fldChar w:fldCharType="end"/>
      </w:r>
      <w:r w:rsidRPr="00650DA9">
        <w:rPr>
          <w:rFonts w:cs="Times New Roman"/>
          <w:i/>
          <w:iCs/>
          <w:lang w:val="fr-CA"/>
        </w:rPr>
        <w:t xml:space="preserve">, </w:t>
      </w:r>
      <w:r w:rsidRPr="00650DA9">
        <w:rPr>
          <w:rFonts w:cs="Times New Roman"/>
          <w:lang w:val="fr-CA"/>
        </w:rPr>
        <w:t xml:space="preserve">dans </w:t>
      </w:r>
      <w:r w:rsidRPr="00650DA9">
        <w:rPr>
          <w:rFonts w:cs="Times New Roman"/>
          <w:i/>
          <w:iCs/>
          <w:lang w:val="fr-CA"/>
        </w:rPr>
        <w:t xml:space="preserve">La Chanson de geste et le sacré..., </w:t>
      </w:r>
      <w:r w:rsidRPr="00650DA9">
        <w:rPr>
          <w:rFonts w:cs="Times New Roman"/>
          <w:lang w:val="fr-CA"/>
        </w:rPr>
        <w:t>pp. 259-271.</w:t>
      </w:r>
    </w:p>
    <w:p w14:paraId="67722822" w14:textId="7680A880" w:rsidR="00A36353" w:rsidRPr="00650DA9" w:rsidRDefault="00A36353" w:rsidP="00A36353">
      <w:pPr>
        <w:ind w:left="284" w:right="142" w:firstLine="284"/>
        <w:rPr>
          <w:lang w:val="fr-CA"/>
        </w:rPr>
      </w:pPr>
      <w:r w:rsidRPr="00650DA9">
        <w:rPr>
          <w:rFonts w:cs="Times New Roman"/>
          <w:lang w:val="fr-CA"/>
        </w:rPr>
        <w:t>[</w:t>
      </w:r>
      <w:r w:rsidR="00B80A0D" w:rsidRPr="00650DA9">
        <w:rPr>
          <w:rFonts w:cs="Times New Roman"/>
          <w:lang w:val="fr-CA"/>
        </w:rPr>
        <w:t>L</w:t>
      </w:r>
      <w:r w:rsidR="00BB3778" w:rsidRPr="00650DA9">
        <w:rPr>
          <w:rFonts w:cs="Times New Roman"/>
          <w:lang w:val="fr-CA"/>
        </w:rPr>
        <w:t>’</w:t>
      </w:r>
      <w:r w:rsidR="00B80A0D" w:rsidRPr="00650DA9">
        <w:rPr>
          <w:rFonts w:cs="Times New Roman"/>
          <w:lang w:val="fr-CA"/>
        </w:rPr>
        <w:t>A. s</w:t>
      </w:r>
      <w:r w:rsidR="00BB3778" w:rsidRPr="00650DA9">
        <w:rPr>
          <w:rFonts w:cs="Times New Roman"/>
          <w:lang w:val="fr-CA"/>
        </w:rPr>
        <w:t>’</w:t>
      </w:r>
      <w:r w:rsidR="00B80A0D" w:rsidRPr="00650DA9">
        <w:rPr>
          <w:rFonts w:cs="Times New Roman"/>
          <w:lang w:val="fr-CA"/>
        </w:rPr>
        <w:t>interroge dans cet article sur la pertinence d</w:t>
      </w:r>
      <w:r w:rsidR="00BB3778" w:rsidRPr="00650DA9">
        <w:rPr>
          <w:rFonts w:cs="Times New Roman"/>
          <w:lang w:val="fr-CA"/>
        </w:rPr>
        <w:t>’</w:t>
      </w:r>
      <w:r w:rsidR="00B80A0D" w:rsidRPr="00650DA9">
        <w:rPr>
          <w:rFonts w:cs="Times New Roman"/>
          <w:lang w:val="fr-CA"/>
        </w:rPr>
        <w:t>un recours à la théorie girardienne du sacrifice</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sacrifice</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pour étudier un texte épique médiéval, à partir de l</w:t>
      </w:r>
      <w:r w:rsidR="00BB3778" w:rsidRPr="00650DA9">
        <w:rPr>
          <w:rFonts w:cs="Times New Roman"/>
          <w:lang w:val="fr-CA"/>
        </w:rPr>
        <w:t>’</w:t>
      </w:r>
      <w:r w:rsidR="00B80A0D" w:rsidRPr="00650DA9">
        <w:rPr>
          <w:rFonts w:cs="Times New Roman"/>
          <w:lang w:val="fr-CA"/>
        </w:rPr>
        <w:t xml:space="preserve">exemple de la lutte entre le lignage des Lorrains et celui des Bordelais dans </w:t>
      </w:r>
      <w:r w:rsidR="00B80A0D" w:rsidRPr="00650DA9">
        <w:rPr>
          <w:rFonts w:cs="Times New Roman"/>
          <w:i/>
          <w:iCs/>
          <w:lang w:val="fr-CA"/>
        </w:rPr>
        <w:t>Garin le Loherenc</w:t>
      </w:r>
      <w:r w:rsidR="00B80A0D" w:rsidRPr="00650DA9">
        <w:rPr>
          <w:rFonts w:cs="Times New Roman"/>
          <w:lang w:val="fr-CA"/>
        </w:rPr>
        <w:t>. Tout d</w:t>
      </w:r>
      <w:r w:rsidR="00BB3778" w:rsidRPr="00650DA9">
        <w:rPr>
          <w:rFonts w:cs="Times New Roman"/>
          <w:lang w:val="fr-CA"/>
        </w:rPr>
        <w:t>’</w:t>
      </w:r>
      <w:r w:rsidR="00B80A0D" w:rsidRPr="00650DA9">
        <w:rPr>
          <w:rFonts w:cs="Times New Roman"/>
          <w:lang w:val="fr-CA"/>
        </w:rPr>
        <w:t>abord cette chanson, conformément à la théorie girardienne, met en scène un conflit interne à une collectivité qui s</w:t>
      </w:r>
      <w:r w:rsidR="00BB3778" w:rsidRPr="00650DA9">
        <w:rPr>
          <w:rFonts w:cs="Times New Roman"/>
          <w:lang w:val="fr-CA"/>
        </w:rPr>
        <w:t>’</w:t>
      </w:r>
      <w:r w:rsidR="00B80A0D" w:rsidRPr="00650DA9">
        <w:rPr>
          <w:rFonts w:cs="Times New Roman"/>
          <w:lang w:val="fr-CA"/>
        </w:rPr>
        <w:t>exprime par une violence paroxystique et généralisée. Le don de la Maurienne</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Maurienne, la</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et de Blanchefleur</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Blanchefleur</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à Garin</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Garin</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fait naître chez Fromont le</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Fromont</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désir de les posséder qui enclenche la spirale de la violence et de la vengeance, désir irrationnel puisqu</w:t>
      </w:r>
      <w:r w:rsidR="00BB3778" w:rsidRPr="00650DA9">
        <w:rPr>
          <w:rFonts w:cs="Times New Roman"/>
          <w:lang w:val="fr-CA"/>
        </w:rPr>
        <w:t>’</w:t>
      </w:r>
      <w:r w:rsidR="00B80A0D" w:rsidRPr="00650DA9">
        <w:rPr>
          <w:rFonts w:cs="Times New Roman"/>
          <w:lang w:val="fr-CA"/>
        </w:rPr>
        <w:t>il refuse le don équivalent sous la forme d</w:t>
      </w:r>
      <w:r w:rsidR="00BB3778" w:rsidRPr="00650DA9">
        <w:rPr>
          <w:rFonts w:cs="Times New Roman"/>
          <w:lang w:val="fr-CA"/>
        </w:rPr>
        <w:t>’</w:t>
      </w:r>
      <w:r w:rsidR="00B80A0D" w:rsidRPr="00650DA9">
        <w:rPr>
          <w:rFonts w:cs="Times New Roman"/>
          <w:lang w:val="fr-CA"/>
        </w:rPr>
        <w:t>un fief que le roi Pépin</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Pépin</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lui a proposé de lui donner : « le désir pour l</w:t>
      </w:r>
      <w:r w:rsidR="00BB3778" w:rsidRPr="00650DA9">
        <w:rPr>
          <w:rFonts w:cs="Times New Roman"/>
          <w:lang w:val="fr-CA"/>
        </w:rPr>
        <w:t>’</w:t>
      </w:r>
      <w:r w:rsidR="00B80A0D" w:rsidRPr="00650DA9">
        <w:rPr>
          <w:rFonts w:cs="Times New Roman"/>
          <w:lang w:val="fr-CA"/>
        </w:rPr>
        <w:t>objet qui revient à l</w:t>
      </w:r>
      <w:r w:rsidR="00BB3778" w:rsidRPr="00650DA9">
        <w:rPr>
          <w:rFonts w:cs="Times New Roman"/>
          <w:lang w:val="fr-CA"/>
        </w:rPr>
        <w:t>’</w:t>
      </w:r>
      <w:r w:rsidR="00B80A0D" w:rsidRPr="00650DA9">
        <w:rPr>
          <w:rFonts w:cs="Times New Roman"/>
          <w:lang w:val="fr-CA"/>
        </w:rPr>
        <w:t>autre l</w:t>
      </w:r>
      <w:r w:rsidR="00BB3778" w:rsidRPr="00650DA9">
        <w:rPr>
          <w:rFonts w:cs="Times New Roman"/>
          <w:lang w:val="fr-CA"/>
        </w:rPr>
        <w:t>’</w:t>
      </w:r>
      <w:r w:rsidR="00B80A0D" w:rsidRPr="00650DA9">
        <w:rPr>
          <w:rFonts w:cs="Times New Roman"/>
          <w:lang w:val="fr-CA"/>
        </w:rPr>
        <w:t>emporte sur la rationalité politique et sociale ». Garin joue ainsi le rôle de « modèle » pour Fromont : la ressemblance, donnée initiale dans la théorie girardienne du futur conflit mimétique, repose selon l</w:t>
      </w:r>
      <w:r w:rsidR="00BB3778" w:rsidRPr="00650DA9">
        <w:rPr>
          <w:rFonts w:cs="Times New Roman"/>
          <w:lang w:val="fr-CA"/>
        </w:rPr>
        <w:t>’</w:t>
      </w:r>
      <w:r w:rsidR="00B80A0D" w:rsidRPr="00650DA9">
        <w:rPr>
          <w:rFonts w:cs="Times New Roman"/>
          <w:lang w:val="fr-CA"/>
        </w:rPr>
        <w:t>A. sur le compagnonnage</w:t>
      </w:r>
      <w:r w:rsidR="00D2490D" w:rsidRPr="00650DA9">
        <w:rPr>
          <w:rFonts w:cs="Times New Roman"/>
          <w:lang w:val="fr-CA"/>
        </w:rPr>
        <w:fldChar w:fldCharType="begin"/>
      </w:r>
      <w:r w:rsidR="00D2490D" w:rsidRPr="00650DA9">
        <w:rPr>
          <w:lang w:val="fr-CA"/>
        </w:rPr>
        <w:instrText xml:space="preserve"> XE "</w:instrText>
      </w:r>
      <w:r w:rsidR="00D2490D" w:rsidRPr="00650DA9">
        <w:rPr>
          <w:rFonts w:cs="Times New Roman"/>
          <w:lang w:val="fr-CA"/>
        </w:rPr>
        <w:instrText>compagnonnage</w:instrText>
      </w:r>
      <w:r w:rsidR="00D2490D" w:rsidRPr="00650DA9">
        <w:rPr>
          <w:lang w:val="fr-CA"/>
        </w:rPr>
        <w:instrText>" \t "</w:instrText>
      </w:r>
      <w:r w:rsidR="00D2490D" w:rsidRPr="00650DA9">
        <w:rPr>
          <w:rFonts w:asciiTheme="minorHAnsi" w:hAnsiTheme="minorHAnsi"/>
          <w:lang w:val="fr-CA"/>
        </w:rPr>
        <w:instrText>169</w:instrText>
      </w:r>
      <w:r w:rsidR="00D2490D" w:rsidRPr="00650DA9">
        <w:rPr>
          <w:lang w:val="fr-CA"/>
        </w:rPr>
        <w:instrText xml:space="preserve">" \f "sujs" </w:instrText>
      </w:r>
      <w:r w:rsidR="00D2490D" w:rsidRPr="00650DA9">
        <w:rPr>
          <w:rFonts w:cs="Times New Roman"/>
          <w:lang w:val="fr-CA"/>
        </w:rPr>
        <w:fldChar w:fldCharType="end"/>
      </w:r>
      <w:r w:rsidR="00B80A0D" w:rsidRPr="00650DA9">
        <w:rPr>
          <w:rFonts w:cs="Times New Roman"/>
          <w:lang w:val="fr-CA"/>
        </w:rPr>
        <w:t xml:space="preserve"> originel qui lie Garin, Fromont, Bègue</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Bègue</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et Guillaume</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Guillaume</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xml:space="preserve"> et dédouble le lien fraternel. De plus, les morts de Bègue et Garin, atypiques au regard des canons épiques</w:t>
      </w:r>
      <w:r w:rsidR="002E54FD" w:rsidRPr="00650DA9">
        <w:rPr>
          <w:rFonts w:cs="Times New Roman"/>
          <w:lang w:val="fr-CA"/>
        </w:rPr>
        <w:fldChar w:fldCharType="begin"/>
      </w:r>
      <w:r w:rsidR="002E54FD" w:rsidRPr="00650DA9">
        <w:rPr>
          <w:lang w:val="fr-CA"/>
        </w:rPr>
        <w:instrText xml:space="preserve"> XE "</w:instrText>
      </w:r>
      <w:r w:rsidR="002E54FD" w:rsidRPr="00650DA9">
        <w:rPr>
          <w:rFonts w:cs="Times New Roman"/>
          <w:lang w:val="fr-CA"/>
        </w:rPr>
        <w:instrText>canon épique</w:instrText>
      </w:r>
      <w:r w:rsidR="002E54FD" w:rsidRPr="00650DA9">
        <w:rPr>
          <w:lang w:val="fr-CA"/>
        </w:rPr>
        <w:instrText>" \t "</w:instrText>
      </w:r>
      <w:r w:rsidR="002E54FD" w:rsidRPr="00650DA9">
        <w:rPr>
          <w:rFonts w:asciiTheme="minorHAnsi" w:hAnsiTheme="minorHAnsi"/>
          <w:iCs/>
          <w:lang w:val="fr-CA"/>
        </w:rPr>
        <w:instrText>169</w:instrText>
      </w:r>
      <w:r w:rsidR="002E54FD" w:rsidRPr="00650DA9">
        <w:rPr>
          <w:lang w:val="fr-CA"/>
        </w:rPr>
        <w:instrText xml:space="preserve">" \f "sujs" </w:instrText>
      </w:r>
      <w:r w:rsidR="002E54FD" w:rsidRPr="00650DA9">
        <w:rPr>
          <w:rFonts w:cs="Times New Roman"/>
          <w:lang w:val="fr-CA"/>
        </w:rPr>
        <w:fldChar w:fldCharType="end"/>
      </w:r>
      <w:r w:rsidR="00B80A0D" w:rsidRPr="00650DA9">
        <w:rPr>
          <w:rFonts w:cs="Times New Roman"/>
          <w:lang w:val="fr-CA"/>
        </w:rPr>
        <w:t>, peuvent s</w:t>
      </w:r>
      <w:r w:rsidR="00BB3778" w:rsidRPr="00650DA9">
        <w:rPr>
          <w:rFonts w:cs="Times New Roman"/>
          <w:lang w:val="fr-CA"/>
        </w:rPr>
        <w:t>’</w:t>
      </w:r>
      <w:r w:rsidR="00B80A0D" w:rsidRPr="00650DA9">
        <w:rPr>
          <w:rFonts w:cs="Times New Roman"/>
          <w:lang w:val="fr-CA"/>
        </w:rPr>
        <w:t>apparenter à des sacrifices. La mort de Bègue, assassiné lors d</w:t>
      </w:r>
      <w:r w:rsidR="00BB3778" w:rsidRPr="00650DA9">
        <w:rPr>
          <w:rFonts w:cs="Times New Roman"/>
          <w:lang w:val="fr-CA"/>
        </w:rPr>
        <w:t>’</w:t>
      </w:r>
      <w:r w:rsidR="00B80A0D" w:rsidRPr="00650DA9">
        <w:rPr>
          <w:rFonts w:cs="Times New Roman"/>
          <w:lang w:val="fr-CA"/>
        </w:rPr>
        <w:t>une chasse, est humiliante et héroïque à la fois et peut se lire comme le martyre de la victime émissaire. Le processus de conversion qui fait passer la victime du mépris à l</w:t>
      </w:r>
      <w:r w:rsidR="00BB3778" w:rsidRPr="00650DA9">
        <w:rPr>
          <w:rFonts w:cs="Times New Roman"/>
          <w:lang w:val="fr-CA"/>
        </w:rPr>
        <w:t>’</w:t>
      </w:r>
      <w:r w:rsidR="00B80A0D" w:rsidRPr="00650DA9">
        <w:rPr>
          <w:rFonts w:cs="Times New Roman"/>
          <w:lang w:val="fr-CA"/>
        </w:rPr>
        <w:t>admiration est poussé plus loin dans le cas de Garin. Ce dernier, qui veut mettre fin à la vendetta</w:t>
      </w:r>
      <w:r w:rsidR="00DC6046" w:rsidRPr="00650DA9">
        <w:rPr>
          <w:rFonts w:cs="Times New Roman"/>
          <w:lang w:val="fr-CA"/>
        </w:rPr>
        <w:fldChar w:fldCharType="begin"/>
      </w:r>
      <w:r w:rsidR="00DC6046" w:rsidRPr="00650DA9">
        <w:rPr>
          <w:lang w:val="fr-CA"/>
        </w:rPr>
        <w:instrText xml:space="preserve"> XE "</w:instrText>
      </w:r>
      <w:r w:rsidR="00DC6046" w:rsidRPr="00650DA9">
        <w:rPr>
          <w:rFonts w:cs="Times New Roman"/>
          <w:lang w:val="fr-CA"/>
        </w:rPr>
        <w:instrText>vendetta</w:instrText>
      </w:r>
      <w:r w:rsidR="00DC6046" w:rsidRPr="00650DA9">
        <w:rPr>
          <w:lang w:val="fr-CA"/>
        </w:rPr>
        <w:instrText>" \t "</w:instrText>
      </w:r>
      <w:r w:rsidR="00DC6046" w:rsidRPr="00650DA9">
        <w:rPr>
          <w:rFonts w:asciiTheme="minorHAnsi" w:hAnsiTheme="minorHAnsi"/>
          <w:iCs/>
          <w:lang w:val="fr-CA"/>
        </w:rPr>
        <w:instrText>169</w:instrText>
      </w:r>
      <w:r w:rsidR="00DC6046" w:rsidRPr="00650DA9">
        <w:rPr>
          <w:lang w:val="fr-CA"/>
        </w:rPr>
        <w:instrText xml:space="preserve">" \f "sujs" </w:instrText>
      </w:r>
      <w:r w:rsidR="00DC6046" w:rsidRPr="00650DA9">
        <w:rPr>
          <w:rFonts w:cs="Times New Roman"/>
          <w:lang w:val="fr-CA"/>
        </w:rPr>
        <w:fldChar w:fldCharType="end"/>
      </w:r>
      <w:r w:rsidR="00B80A0D" w:rsidRPr="00650DA9">
        <w:rPr>
          <w:rFonts w:cs="Times New Roman"/>
          <w:lang w:val="fr-CA"/>
        </w:rPr>
        <w:t xml:space="preserve"> et se racheter en </w:t>
      </w:r>
      <w:r w:rsidR="00B80A0D" w:rsidRPr="00650DA9">
        <w:rPr>
          <w:rFonts w:cs="Times New Roman"/>
          <w:lang w:val="fr-CA"/>
        </w:rPr>
        <w:lastRenderedPageBreak/>
        <w:t>partant en croisade, est assassiné, réfugié dans une chapelle, en résistant aux Bordelais qu</w:t>
      </w:r>
      <w:r w:rsidR="00BB3778" w:rsidRPr="00650DA9">
        <w:rPr>
          <w:rFonts w:cs="Times New Roman"/>
          <w:lang w:val="fr-CA"/>
        </w:rPr>
        <w:t>’</w:t>
      </w:r>
      <w:r w:rsidR="00B80A0D" w:rsidRPr="00650DA9">
        <w:rPr>
          <w:rFonts w:cs="Times New Roman"/>
          <w:lang w:val="fr-CA"/>
        </w:rPr>
        <w:t>il voulait convaincre de faire la paix. Victime de la violence sauvage de ses ennemis, Garin devient, une fois sacrifié, objet de sacralisation lorsque l</w:t>
      </w:r>
      <w:r w:rsidR="00BB3778" w:rsidRPr="00650DA9">
        <w:rPr>
          <w:rFonts w:cs="Times New Roman"/>
          <w:lang w:val="fr-CA"/>
        </w:rPr>
        <w:t>’</w:t>
      </w:r>
      <w:r w:rsidR="00B80A0D" w:rsidRPr="00650DA9">
        <w:rPr>
          <w:rFonts w:cs="Times New Roman"/>
          <w:lang w:val="fr-CA"/>
        </w:rPr>
        <w:t>intendant lui coupe le bras, élargissant ainsi la violence à la communauté entière et ajoutant le démembrement au meurtre, phénomène fréquent dans les récits sacrificiels. La représentation de la violence épique n</w:t>
      </w:r>
      <w:r w:rsidR="00BB3778" w:rsidRPr="00650DA9">
        <w:rPr>
          <w:rFonts w:cs="Times New Roman"/>
          <w:lang w:val="fr-CA"/>
        </w:rPr>
        <w:t>’</w:t>
      </w:r>
      <w:r w:rsidR="00B80A0D" w:rsidRPr="00650DA9">
        <w:rPr>
          <w:rFonts w:cs="Times New Roman"/>
          <w:lang w:val="fr-CA"/>
        </w:rPr>
        <w:t>est donc pas réductible « à des données strictement médiévales, plus précisément féodales et chrétiennes. » Ce constat peut s</w:t>
      </w:r>
      <w:r w:rsidR="00BB3778" w:rsidRPr="00650DA9">
        <w:rPr>
          <w:rFonts w:cs="Times New Roman"/>
          <w:lang w:val="fr-CA"/>
        </w:rPr>
        <w:t>’</w:t>
      </w:r>
      <w:r w:rsidR="00B80A0D" w:rsidRPr="00650DA9">
        <w:rPr>
          <w:rFonts w:cs="Times New Roman"/>
          <w:lang w:val="fr-CA"/>
        </w:rPr>
        <w:t>interpréter, selon les trois hypothèses proposées par l</w:t>
      </w:r>
      <w:r w:rsidR="00BB3778" w:rsidRPr="00650DA9">
        <w:rPr>
          <w:rFonts w:cs="Times New Roman"/>
          <w:lang w:val="fr-CA"/>
        </w:rPr>
        <w:t>’</w:t>
      </w:r>
      <w:r w:rsidR="00B80A0D" w:rsidRPr="00650DA9">
        <w:rPr>
          <w:rFonts w:cs="Times New Roman"/>
          <w:lang w:val="fr-CA"/>
        </w:rPr>
        <w:t>A. comme la « réactualisation d</w:t>
      </w:r>
      <w:r w:rsidR="00BB3778" w:rsidRPr="00650DA9">
        <w:rPr>
          <w:rFonts w:cs="Times New Roman"/>
          <w:lang w:val="fr-CA"/>
        </w:rPr>
        <w:t>’</w:t>
      </w:r>
      <w:r w:rsidR="00B80A0D" w:rsidRPr="00650DA9">
        <w:rPr>
          <w:rFonts w:cs="Times New Roman"/>
          <w:lang w:val="fr-CA"/>
        </w:rPr>
        <w:t>un imaginaire anthropologique de la violence collective et sacrée », ou comme sa fragmentation, ou encore dans le cadre de la célébration épique des héros.] (S.L.)</w:t>
      </w:r>
    </w:p>
    <w:p w14:paraId="2A5F7C7C" w14:textId="77777777" w:rsidR="00A36353" w:rsidRPr="00650DA9" w:rsidRDefault="00A36353" w:rsidP="00880D40">
      <w:pPr>
        <w:ind w:left="284" w:right="142" w:firstLine="284"/>
        <w:rPr>
          <w:lang w:val="fr-CA"/>
        </w:rPr>
      </w:pPr>
    </w:p>
    <w:p w14:paraId="785CFA08" w14:textId="7AE00C31" w:rsidR="00A36353" w:rsidRPr="00650DA9" w:rsidRDefault="00A36353" w:rsidP="769C9E65">
      <w:pPr>
        <w:pStyle w:val="ItemdentreNew"/>
        <w:rPr>
          <w:rFonts w:cs="Times New Roman"/>
          <w:lang w:val="fr-CA"/>
        </w:rPr>
      </w:pPr>
      <w:r w:rsidRPr="00650DA9">
        <w:rPr>
          <w:rFonts w:cs="Times New Roman"/>
          <w:lang w:val="fr-CA"/>
        </w:rPr>
        <w:t>1</w:t>
      </w:r>
      <w:r w:rsidR="00B80A0D" w:rsidRPr="00650DA9">
        <w:rPr>
          <w:rFonts w:cs="Times New Roman"/>
          <w:lang w:val="fr-CA"/>
        </w:rPr>
        <w:t>70</w:t>
      </w:r>
      <w:r w:rsidRPr="00650DA9">
        <w:rPr>
          <w:rFonts w:cs="Times New Roman"/>
          <w:lang w:val="fr-CA"/>
        </w:rPr>
        <w:t>.</w:t>
      </w:r>
      <w:r w:rsidRPr="00650DA9">
        <w:rPr>
          <w:lang w:val="fr-CA"/>
        </w:rPr>
        <w:tab/>
      </w:r>
      <w:r w:rsidR="00B80A0D" w:rsidRPr="00650DA9">
        <w:rPr>
          <w:rFonts w:cs="Times"/>
          <w:smallCaps/>
          <w:lang w:val="fr-CA"/>
        </w:rPr>
        <w:t>Haugeard</w:t>
      </w:r>
      <w:r w:rsidR="00DC6046" w:rsidRPr="00650DA9">
        <w:rPr>
          <w:rFonts w:cs="Times"/>
          <w:smallCaps/>
          <w:lang w:val="fr-CA"/>
        </w:rPr>
        <w:fldChar w:fldCharType="begin"/>
      </w:r>
      <w:r w:rsidR="00DC6046" w:rsidRPr="00650DA9">
        <w:rPr>
          <w:lang w:val="fr-CA"/>
        </w:rPr>
        <w:instrText xml:space="preserve"> XE "</w:instrText>
      </w:r>
      <w:r w:rsidR="00DC6046" w:rsidRPr="00650DA9">
        <w:rPr>
          <w:rFonts w:cs="Times"/>
          <w:smallCaps/>
          <w:lang w:val="fr-CA"/>
        </w:rPr>
        <w:instrText>Haugeard</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"noms" </w:instrText>
      </w:r>
      <w:r w:rsidR="00DC6046" w:rsidRPr="00650DA9">
        <w:rPr>
          <w:rFonts w:cs="Times"/>
          <w:smallCaps/>
          <w:lang w:val="fr-CA"/>
        </w:rPr>
        <w:fldChar w:fldCharType="end"/>
      </w:r>
      <w:r w:rsidR="00B80A0D" w:rsidRPr="00650DA9">
        <w:rPr>
          <w:rFonts w:cs="Times"/>
          <w:lang w:val="fr-CA"/>
        </w:rPr>
        <w:t xml:space="preserve">, Philippe : </w:t>
      </w:r>
      <w:r w:rsidR="00B80A0D" w:rsidRPr="00650DA9">
        <w:rPr>
          <w:rFonts w:cs="Times"/>
          <w:i/>
          <w:iCs/>
          <w:lang w:val="fr-CA"/>
        </w:rPr>
        <w:t>Ressorts et enjeux de la procédure judiciaire : le procès de Ganelon dans les versions d</w:t>
      </w:r>
      <w:r w:rsidR="00BB3778" w:rsidRPr="00650DA9">
        <w:rPr>
          <w:rFonts w:cs="Times"/>
          <w:i/>
          <w:iCs/>
          <w:lang w:val="fr-CA"/>
        </w:rPr>
        <w:t>’</w:t>
      </w:r>
      <w:r w:rsidR="00B80A0D" w:rsidRPr="00650DA9">
        <w:rPr>
          <w:rFonts w:cs="Times"/>
          <w:i/>
          <w:iCs/>
          <w:lang w:val="fr-CA"/>
        </w:rPr>
        <w:t>Oxford et de Châteauroux de la</w:t>
      </w:r>
      <w:r w:rsidR="78042065" w:rsidRPr="00650DA9">
        <w:rPr>
          <w:rFonts w:cs="Times"/>
          <w:i/>
          <w:iCs/>
          <w:lang w:val="fr-CA"/>
        </w:rPr>
        <w:t xml:space="preserve"> «</w:t>
      </w:r>
      <w:r w:rsidR="00DC6046" w:rsidRPr="00650DA9">
        <w:rPr>
          <w:rFonts w:cs="Times"/>
          <w:i/>
          <w:iCs/>
          <w:lang w:val="fr-CA"/>
        </w:rPr>
        <w:t> </w:t>
      </w:r>
      <w:r w:rsidR="78042065" w:rsidRPr="00650DA9">
        <w:rPr>
          <w:rFonts w:cs="Times"/>
          <w:i/>
          <w:iCs/>
          <w:lang w:val="fr-CA"/>
        </w:rPr>
        <w:t>Chanson</w:t>
      </w:r>
      <w:r w:rsidR="00B80A0D" w:rsidRPr="00650DA9">
        <w:rPr>
          <w:rFonts w:cs="Times"/>
          <w:i/>
          <w:iCs/>
          <w:lang w:val="fr-CA"/>
        </w:rPr>
        <w:t xml:space="preserve"> de </w:t>
      </w:r>
      <w:r w:rsidR="29C1C67D" w:rsidRPr="00650DA9">
        <w:rPr>
          <w:rFonts w:cs="Times"/>
          <w:i/>
          <w:iCs/>
          <w:lang w:val="fr-CA"/>
        </w:rPr>
        <w:t>Roland</w:t>
      </w:r>
      <w:r w:rsidR="00DC6046" w:rsidRPr="00650DA9">
        <w:rPr>
          <w:rFonts w:cs="Times"/>
          <w:i/>
          <w:iCs/>
          <w:lang w:val="fr-CA"/>
        </w:rPr>
        <w:fldChar w:fldCharType="begin"/>
      </w:r>
      <w:r w:rsidR="00DC6046" w:rsidRPr="00650DA9">
        <w:rPr>
          <w:lang w:val="fr-CA"/>
        </w:rPr>
        <w:instrText xml:space="preserve"> XE "</w:instrText>
      </w:r>
      <w:r w:rsidR="00DC6046" w:rsidRPr="00650DA9">
        <w:rPr>
          <w:rFonts w:cs="Times"/>
          <w:i/>
          <w:iCs/>
          <w:lang w:val="fr-CA"/>
        </w:rPr>
        <w:instrText>Chanson de Roland</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i/>
          <w:iCs/>
          <w:lang w:val="fr-CA"/>
        </w:rPr>
        <w:fldChar w:fldCharType="end"/>
      </w:r>
      <w:r w:rsidR="00DC6046" w:rsidRPr="00650DA9">
        <w:rPr>
          <w:rFonts w:cs="Times"/>
          <w:i/>
          <w:iCs/>
          <w:lang w:val="fr-CA"/>
        </w:rPr>
        <w:t> </w:t>
      </w:r>
      <w:r w:rsidR="29C1C67D" w:rsidRPr="00650DA9">
        <w:rPr>
          <w:rFonts w:cs="Times"/>
          <w:i/>
          <w:iCs/>
          <w:lang w:val="fr-CA"/>
        </w:rPr>
        <w:t>»</w:t>
      </w:r>
      <w:r w:rsidR="00B80A0D" w:rsidRPr="00650DA9">
        <w:rPr>
          <w:rFonts w:cs="Times"/>
          <w:lang w:val="fr-CA"/>
        </w:rPr>
        <w:t xml:space="preserve">, dans </w:t>
      </w:r>
      <w:r w:rsidR="00B80A0D" w:rsidRPr="00650DA9">
        <w:rPr>
          <w:rFonts w:cs="Times"/>
          <w:i/>
          <w:iCs/>
          <w:lang w:val="fr-CA"/>
        </w:rPr>
        <w:t>De la pensée de l</w:t>
      </w:r>
      <w:r w:rsidR="00BB3778" w:rsidRPr="00650DA9">
        <w:rPr>
          <w:rFonts w:cs="Times"/>
          <w:i/>
          <w:iCs/>
          <w:lang w:val="fr-CA"/>
        </w:rPr>
        <w:t>’</w:t>
      </w:r>
      <w:r w:rsidR="00B80A0D" w:rsidRPr="00650DA9">
        <w:rPr>
          <w:rFonts w:cs="Times"/>
          <w:i/>
          <w:iCs/>
          <w:lang w:val="fr-CA"/>
        </w:rPr>
        <w:t>Histoire...</w:t>
      </w:r>
      <w:r w:rsidR="00B80A0D" w:rsidRPr="00650DA9">
        <w:rPr>
          <w:rFonts w:cs="Times"/>
          <w:lang w:val="fr-CA"/>
        </w:rPr>
        <w:t>, pp. 261-278</w:t>
      </w:r>
      <w:r w:rsidRPr="00650DA9">
        <w:rPr>
          <w:rFonts w:cs="Times New Roman"/>
          <w:lang w:val="fr-CA"/>
        </w:rPr>
        <w:t>.</w:t>
      </w:r>
    </w:p>
    <w:p w14:paraId="21F0F706" w14:textId="06882A16" w:rsidR="00A36353" w:rsidRPr="00650DA9" w:rsidRDefault="00A36353" w:rsidP="00A36353">
      <w:pPr>
        <w:ind w:left="284" w:right="142" w:firstLine="284"/>
        <w:rPr>
          <w:lang w:val="fr-CA"/>
        </w:rPr>
      </w:pPr>
      <w:r w:rsidRPr="00650DA9">
        <w:rPr>
          <w:rFonts w:cs="Times New Roman"/>
          <w:lang w:val="fr-CA"/>
        </w:rPr>
        <w:t>[</w:t>
      </w:r>
      <w:r w:rsidR="00B80A0D" w:rsidRPr="00650DA9">
        <w:rPr>
          <w:rFonts w:cs="Times"/>
          <w:lang w:val="fr-CA"/>
        </w:rPr>
        <w:t>Presque deux fois plus long proportionnellement</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comparaison</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xml:space="preserve"> dans la version de Châteauroux</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Châteauroux (Roland)</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xml:space="preserve"> que dans celle d</w:t>
      </w:r>
      <w:r w:rsidR="00BB3778" w:rsidRPr="00650DA9">
        <w:rPr>
          <w:rFonts w:cs="Times"/>
          <w:lang w:val="fr-CA"/>
        </w:rPr>
        <w:t>’</w:t>
      </w:r>
      <w:r w:rsidR="00B80A0D" w:rsidRPr="00650DA9">
        <w:rPr>
          <w:rFonts w:cs="Times"/>
          <w:lang w:val="fr-CA"/>
        </w:rPr>
        <w:t>Oxford, le récit du procès</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procès</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xml:space="preserve"> de Ganelon fait apparaître dans chaque texte des éléments de procédure qui lui sont propres et une perception différente du méfait commis. Dans les deux, la procédure est accusatoire (fondée sur la confrontation entre un accusateur et un défendeur), mais, alors que dans </w:t>
      </w:r>
      <w:r w:rsidR="00B80A0D" w:rsidRPr="00650DA9">
        <w:rPr>
          <w:rFonts w:cs="Times"/>
          <w:i/>
          <w:iCs/>
          <w:lang w:val="fr-CA"/>
        </w:rPr>
        <w:t>O</w:t>
      </w:r>
      <w:r w:rsidR="00B80A0D" w:rsidRPr="00650DA9">
        <w:rPr>
          <w:rFonts w:cs="Times"/>
          <w:lang w:val="fr-CA"/>
        </w:rPr>
        <w:t xml:space="preserve"> le duel judiciaire intervient en conclusion, dans </w:t>
      </w:r>
      <w:r w:rsidR="00B80A0D" w:rsidRPr="00650DA9">
        <w:rPr>
          <w:rFonts w:cs="Times"/>
          <w:i/>
          <w:iCs/>
          <w:lang w:val="fr-CA"/>
        </w:rPr>
        <w:t>C</w:t>
      </w:r>
      <w:r w:rsidR="00B80A0D" w:rsidRPr="00650DA9">
        <w:rPr>
          <w:rFonts w:cs="Times"/>
          <w:lang w:val="fr-CA"/>
        </w:rPr>
        <w:t xml:space="preserve"> il occupe une position centrale et donne lieu à des interventions divines</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merveilleux</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xml:space="preserve"> qui soulignent sa valeur ordalique, ce qui aboutit après coup à l</w:t>
      </w:r>
      <w:r w:rsidR="00BB3778" w:rsidRPr="00650DA9">
        <w:rPr>
          <w:rFonts w:cs="Times"/>
          <w:lang w:val="fr-CA"/>
        </w:rPr>
        <w:t>’</w:t>
      </w:r>
      <w:r w:rsidR="00B80A0D" w:rsidRPr="00650DA9">
        <w:rPr>
          <w:rFonts w:cs="Times"/>
          <w:lang w:val="fr-CA"/>
        </w:rPr>
        <w:t>aveu de Ganelon</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Ganelon</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xml:space="preserve"> : les différents moments de la procédure : accusation, preuve judiciaire, déclaration de culpabilité, sont ainsi reproduits. </w:t>
      </w:r>
      <w:r w:rsidR="00B80A0D" w:rsidRPr="00650DA9">
        <w:rPr>
          <w:rFonts w:cs="Times"/>
          <w:i/>
          <w:iCs/>
          <w:lang w:val="fr-CA"/>
        </w:rPr>
        <w:t>O</w:t>
      </w:r>
      <w:r w:rsidR="00B80A0D" w:rsidRPr="00650DA9">
        <w:rPr>
          <w:rFonts w:cs="Times"/>
          <w:lang w:val="fr-CA"/>
        </w:rPr>
        <w:t xml:space="preserve"> fait d</w:t>
      </w:r>
      <w:r w:rsidR="00BB3778" w:rsidRPr="00650DA9">
        <w:rPr>
          <w:rFonts w:cs="Times"/>
          <w:lang w:val="fr-CA"/>
        </w:rPr>
        <w:t>’</w:t>
      </w:r>
      <w:r w:rsidR="00B80A0D" w:rsidRPr="00650DA9">
        <w:rPr>
          <w:rFonts w:cs="Times"/>
          <w:lang w:val="fr-CA"/>
        </w:rPr>
        <w:t>autre part apparaître deux accusations successives : celle de Charlemagne, pour qui le mobile de Ganelon est l</w:t>
      </w:r>
      <w:r w:rsidR="00BB3778" w:rsidRPr="00650DA9">
        <w:rPr>
          <w:rFonts w:cs="Times"/>
          <w:lang w:val="fr-CA"/>
        </w:rPr>
        <w:t>’</w:t>
      </w:r>
      <w:r w:rsidR="00B80A0D" w:rsidRPr="00650DA9">
        <w:rPr>
          <w:rFonts w:cs="Times"/>
          <w:lang w:val="fr-CA"/>
        </w:rPr>
        <w:t>argent, ce dont l</w:t>
      </w:r>
      <w:r w:rsidR="00BB3778" w:rsidRPr="00650DA9">
        <w:rPr>
          <w:rFonts w:cs="Times"/>
          <w:lang w:val="fr-CA"/>
        </w:rPr>
        <w:t>’</w:t>
      </w:r>
      <w:r w:rsidR="00B80A0D" w:rsidRPr="00650DA9">
        <w:rPr>
          <w:rFonts w:cs="Times"/>
          <w:lang w:val="fr-CA"/>
        </w:rPr>
        <w:t>accusé se disculpe ; puis celle de Thierry</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Thierry</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selon lequel il s</w:t>
      </w:r>
      <w:r w:rsidR="00BB3778" w:rsidRPr="00650DA9">
        <w:rPr>
          <w:rFonts w:cs="Times"/>
          <w:lang w:val="fr-CA"/>
        </w:rPr>
        <w:t>’</w:t>
      </w:r>
      <w:r w:rsidR="00B80A0D" w:rsidRPr="00650DA9">
        <w:rPr>
          <w:rFonts w:cs="Times"/>
          <w:lang w:val="fr-CA"/>
        </w:rPr>
        <w:t>agit strictement de félonie, ce que prouvera la défaite de Pinabel</w:t>
      </w:r>
      <w:r w:rsidR="00DC6046" w:rsidRPr="00650DA9">
        <w:rPr>
          <w:rFonts w:cs="Times"/>
          <w:lang w:val="fr-CA"/>
        </w:rPr>
        <w:fldChar w:fldCharType="begin"/>
      </w:r>
      <w:r w:rsidR="00DC6046" w:rsidRPr="00650DA9">
        <w:rPr>
          <w:lang w:val="fr-CA"/>
        </w:rPr>
        <w:instrText xml:space="preserve"> XE "</w:instrText>
      </w:r>
      <w:r w:rsidR="00DC6046" w:rsidRPr="00650DA9">
        <w:rPr>
          <w:rFonts w:cs="Times"/>
          <w:lang w:val="fr-CA"/>
        </w:rPr>
        <w:instrText>Pinabel</w:instrText>
      </w:r>
      <w:r w:rsidR="00DC6046" w:rsidRPr="00650DA9">
        <w:rPr>
          <w:lang w:val="fr-CA"/>
        </w:rPr>
        <w:instrText>" \t "</w:instrText>
      </w:r>
      <w:r w:rsidR="00DC6046" w:rsidRPr="00650DA9">
        <w:rPr>
          <w:rFonts w:asciiTheme="minorHAnsi" w:hAnsiTheme="minorHAnsi"/>
          <w:iCs/>
          <w:lang w:val="fr-CA"/>
        </w:rPr>
        <w:instrText>170</w:instrText>
      </w:r>
      <w:r w:rsidR="00DC6046" w:rsidRPr="00650DA9">
        <w:rPr>
          <w:lang w:val="fr-CA"/>
        </w:rPr>
        <w:instrText xml:space="preserve">" \f "sujs" </w:instrText>
      </w:r>
      <w:r w:rsidR="00DC6046" w:rsidRPr="00650DA9">
        <w:rPr>
          <w:rFonts w:cs="Times"/>
          <w:lang w:val="fr-CA"/>
        </w:rPr>
        <w:fldChar w:fldCharType="end"/>
      </w:r>
      <w:r w:rsidR="00B80A0D" w:rsidRPr="00650DA9">
        <w:rPr>
          <w:rFonts w:cs="Times"/>
          <w:lang w:val="fr-CA"/>
        </w:rPr>
        <w:t>, est en même temps affirmé « le primat de l</w:t>
      </w:r>
      <w:r w:rsidR="00BB3778" w:rsidRPr="00650DA9">
        <w:rPr>
          <w:rFonts w:cs="Times"/>
          <w:lang w:val="fr-CA"/>
        </w:rPr>
        <w:t>’</w:t>
      </w:r>
      <w:r w:rsidR="00B80A0D" w:rsidRPr="00650DA9">
        <w:rPr>
          <w:rFonts w:cs="Times"/>
          <w:lang w:val="fr-CA"/>
        </w:rPr>
        <w:t xml:space="preserve">institution monarchique sur les aspirations seigneuriales des grands féodaux », aspect totalement absent de </w:t>
      </w:r>
      <w:r w:rsidR="00B80A0D" w:rsidRPr="00650DA9">
        <w:rPr>
          <w:rFonts w:cs="Times"/>
          <w:i/>
          <w:iCs/>
          <w:lang w:val="fr-CA"/>
        </w:rPr>
        <w:lastRenderedPageBreak/>
        <w:t>C</w:t>
      </w:r>
      <w:r w:rsidR="00B80A0D" w:rsidRPr="00650DA9">
        <w:rPr>
          <w:rFonts w:cs="Times"/>
          <w:lang w:val="fr-CA"/>
        </w:rPr>
        <w:t>, où l</w:t>
      </w:r>
      <w:r w:rsidR="00BB3778" w:rsidRPr="00650DA9">
        <w:rPr>
          <w:rFonts w:cs="Times"/>
          <w:lang w:val="fr-CA"/>
        </w:rPr>
        <w:t>’</w:t>
      </w:r>
      <w:r w:rsidR="00B80A0D" w:rsidRPr="00650DA9">
        <w:rPr>
          <w:rFonts w:cs="Times"/>
          <w:lang w:val="fr-CA"/>
        </w:rPr>
        <w:t xml:space="preserve">argent est le mobile essentiel, et le modèle suivi celui de Judas. </w:t>
      </w:r>
      <w:r w:rsidR="00B80A0D" w:rsidRPr="00650DA9">
        <w:rPr>
          <w:rFonts w:cs="Times"/>
          <w:i/>
          <w:iCs/>
          <w:lang w:val="fr-CA"/>
        </w:rPr>
        <w:t>C</w:t>
      </w:r>
      <w:r w:rsidR="00B80A0D" w:rsidRPr="00650DA9">
        <w:rPr>
          <w:rFonts w:cs="Times"/>
          <w:lang w:val="fr-CA"/>
        </w:rPr>
        <w:t xml:space="preserve"> fait ainsi triompher l</w:t>
      </w:r>
      <w:r w:rsidR="00BB3778" w:rsidRPr="00650DA9">
        <w:rPr>
          <w:rFonts w:cs="Times"/>
          <w:lang w:val="fr-CA"/>
        </w:rPr>
        <w:t>’</w:t>
      </w:r>
      <w:r w:rsidR="00B80A0D" w:rsidRPr="00650DA9">
        <w:rPr>
          <w:rFonts w:cs="Times"/>
          <w:lang w:val="fr-CA"/>
        </w:rPr>
        <w:t xml:space="preserve">accusation rejetée par </w:t>
      </w:r>
      <w:r w:rsidR="00B80A0D" w:rsidRPr="00650DA9">
        <w:rPr>
          <w:rFonts w:cs="Times"/>
          <w:i/>
          <w:iCs/>
          <w:lang w:val="fr-CA"/>
        </w:rPr>
        <w:t>O</w:t>
      </w:r>
      <w:r w:rsidR="00B80A0D" w:rsidRPr="00650DA9">
        <w:rPr>
          <w:rFonts w:cs="Times"/>
          <w:lang w:val="fr-CA"/>
        </w:rPr>
        <w:t>, tandis que la dimension politique disparaît presque totalement. À partir des mêmes données, chaque version suit sa propre stratégie narrative, « elle-même commandée par un projet de définition de la nature de la culpabilité de Ganelon, coupable d</w:t>
      </w:r>
      <w:r w:rsidR="00BB3778" w:rsidRPr="00650DA9">
        <w:rPr>
          <w:rFonts w:cs="Times"/>
          <w:lang w:val="fr-CA"/>
        </w:rPr>
        <w:t>’</w:t>
      </w:r>
      <w:r w:rsidR="00B80A0D" w:rsidRPr="00650DA9">
        <w:rPr>
          <w:rFonts w:cs="Times"/>
          <w:lang w:val="fr-CA"/>
        </w:rPr>
        <w:t>un crime politique dans un cas, d</w:t>
      </w:r>
      <w:r w:rsidR="00BB3778" w:rsidRPr="00650DA9">
        <w:rPr>
          <w:rFonts w:cs="Times"/>
          <w:lang w:val="fr-CA"/>
        </w:rPr>
        <w:t>’</w:t>
      </w:r>
      <w:r w:rsidR="00B80A0D" w:rsidRPr="00650DA9">
        <w:rPr>
          <w:rFonts w:cs="Times"/>
          <w:lang w:val="fr-CA"/>
        </w:rPr>
        <w:t>un crime moral dans l</w:t>
      </w:r>
      <w:r w:rsidR="00BB3778" w:rsidRPr="00650DA9">
        <w:rPr>
          <w:rFonts w:cs="Times"/>
          <w:lang w:val="fr-CA"/>
        </w:rPr>
        <w:t>’</w:t>
      </w:r>
      <w:r w:rsidR="00B80A0D" w:rsidRPr="00650DA9">
        <w:rPr>
          <w:rFonts w:cs="Times"/>
          <w:lang w:val="fr-CA"/>
        </w:rPr>
        <w:t xml:space="preserve">autre ». Ces différences suggèrent que </w:t>
      </w:r>
      <w:r w:rsidR="00B80A0D" w:rsidRPr="00650DA9">
        <w:rPr>
          <w:rFonts w:cs="Times"/>
          <w:i/>
          <w:iCs/>
          <w:lang w:val="fr-CA"/>
        </w:rPr>
        <w:t>C</w:t>
      </w:r>
      <w:r w:rsidR="005E5974">
        <w:rPr>
          <w:rFonts w:cs="Times"/>
          <w:lang w:val="fr-CA"/>
        </w:rPr>
        <w:t xml:space="preserve"> </w:t>
      </w:r>
      <w:r w:rsidR="00B80A0D" w:rsidRPr="00650DA9">
        <w:rPr>
          <w:rFonts w:cs="Times"/>
          <w:lang w:val="fr-CA"/>
        </w:rPr>
        <w:t>n</w:t>
      </w:r>
      <w:r w:rsidR="00BB3778" w:rsidRPr="00650DA9">
        <w:rPr>
          <w:rFonts w:cs="Times"/>
          <w:lang w:val="fr-CA"/>
        </w:rPr>
        <w:t>’</w:t>
      </w:r>
      <w:r w:rsidR="00B80A0D" w:rsidRPr="00650DA9">
        <w:rPr>
          <w:rFonts w:cs="Times"/>
          <w:lang w:val="fr-CA"/>
        </w:rPr>
        <w:t>est pas un remaniement</w:t>
      </w:r>
      <w:r w:rsidR="005D70BC" w:rsidRPr="00650DA9">
        <w:rPr>
          <w:rFonts w:cs="Times"/>
          <w:lang w:val="fr-CA"/>
        </w:rPr>
        <w:fldChar w:fldCharType="begin"/>
      </w:r>
      <w:r w:rsidR="005D70BC" w:rsidRPr="00650DA9">
        <w:rPr>
          <w:lang w:val="fr-CA"/>
        </w:rPr>
        <w:instrText xml:space="preserve"> XE </w:instrText>
      </w:r>
      <w:r w:rsidR="00534CF3" w:rsidRPr="00650DA9">
        <w:rPr>
          <w:lang w:val="fr-CA"/>
        </w:rPr>
        <w:instrText>"remaniement"</w:instrText>
      </w:r>
      <w:r w:rsidR="005D70BC" w:rsidRPr="00650DA9">
        <w:rPr>
          <w:lang w:val="fr-CA"/>
        </w:rPr>
        <w:instrText xml:space="preserve"> \t "</w:instrText>
      </w:r>
      <w:r w:rsidR="005D70BC" w:rsidRPr="00650DA9">
        <w:rPr>
          <w:rFonts w:asciiTheme="minorHAnsi" w:hAnsiTheme="minorHAnsi"/>
          <w:iCs/>
          <w:lang w:val="fr-CA"/>
        </w:rPr>
        <w:instrText>170</w:instrText>
      </w:r>
      <w:r w:rsidR="005D70BC" w:rsidRPr="00650DA9">
        <w:rPr>
          <w:lang w:val="fr-CA"/>
        </w:rPr>
        <w:instrText xml:space="preserve">" \f "sujs" </w:instrText>
      </w:r>
      <w:r w:rsidR="005D70BC" w:rsidRPr="00650DA9">
        <w:rPr>
          <w:rFonts w:cs="Times"/>
          <w:lang w:val="fr-CA"/>
        </w:rPr>
        <w:fldChar w:fldCharType="end"/>
      </w:r>
      <w:r w:rsidR="00B80A0D" w:rsidRPr="00650DA9">
        <w:rPr>
          <w:rFonts w:cs="Times"/>
          <w:lang w:val="fr-CA"/>
        </w:rPr>
        <w:t xml:space="preserve"> de </w:t>
      </w:r>
      <w:r w:rsidR="00B80A0D" w:rsidRPr="00650DA9">
        <w:rPr>
          <w:rFonts w:cs="Times"/>
          <w:i/>
          <w:iCs/>
          <w:lang w:val="fr-CA"/>
        </w:rPr>
        <w:t>O</w:t>
      </w:r>
      <w:r w:rsidR="00B80A0D" w:rsidRPr="00650DA9">
        <w:rPr>
          <w:rFonts w:cs="Times"/>
          <w:lang w:val="fr-CA"/>
        </w:rPr>
        <w:t xml:space="preserve"> mais relève d</w:t>
      </w:r>
      <w:r w:rsidR="00BB3778" w:rsidRPr="00650DA9">
        <w:rPr>
          <w:rFonts w:cs="Times"/>
          <w:lang w:val="fr-CA"/>
        </w:rPr>
        <w:t>’</w:t>
      </w:r>
      <w:r w:rsidR="00B80A0D" w:rsidRPr="00650DA9">
        <w:rPr>
          <w:rFonts w:cs="Times"/>
          <w:lang w:val="fr-CA"/>
        </w:rPr>
        <w:t>une tradition parallèle</w:t>
      </w:r>
      <w:r w:rsidR="0F261922" w:rsidRPr="00650DA9">
        <w:rPr>
          <w:rFonts w:cs="Times"/>
          <w:lang w:val="fr-CA"/>
        </w:rPr>
        <w:t>.]</w:t>
      </w:r>
      <w:r w:rsidR="005E5974">
        <w:rPr>
          <w:rFonts w:cs="Times"/>
          <w:lang w:val="fr-CA"/>
        </w:rPr>
        <w:t xml:space="preserve"> (J.-P.</w:t>
      </w:r>
      <w:r w:rsidR="00B80A0D" w:rsidRPr="00650DA9">
        <w:rPr>
          <w:rFonts w:cs="Times"/>
          <w:lang w:val="fr-CA"/>
        </w:rPr>
        <w:t>M.)</w:t>
      </w:r>
    </w:p>
    <w:p w14:paraId="34416D3C" w14:textId="5E7D67DB" w:rsidR="00A36353" w:rsidRPr="00650DA9" w:rsidRDefault="00A36353" w:rsidP="00880D40">
      <w:pPr>
        <w:ind w:left="284" w:right="142" w:firstLine="284"/>
        <w:rPr>
          <w:lang w:val="fr-CA"/>
        </w:rPr>
      </w:pPr>
    </w:p>
    <w:p w14:paraId="4D085849" w14:textId="363EFE81" w:rsidR="00A36353" w:rsidRPr="00650DA9" w:rsidRDefault="00A36353" w:rsidP="769C9E65">
      <w:pPr>
        <w:pStyle w:val="ItemdentreNew"/>
        <w:rPr>
          <w:rFonts w:cs="Times New Roman"/>
          <w:lang w:val="fr-CA"/>
        </w:rPr>
      </w:pPr>
      <w:r w:rsidRPr="00650DA9">
        <w:rPr>
          <w:rFonts w:cs="Times New Roman"/>
          <w:lang w:val="fr-CA"/>
        </w:rPr>
        <w:t>1</w:t>
      </w:r>
      <w:r w:rsidR="00B80A0D" w:rsidRPr="00650DA9">
        <w:rPr>
          <w:rFonts w:cs="Times New Roman"/>
          <w:lang w:val="fr-CA"/>
        </w:rPr>
        <w:t>71</w:t>
      </w:r>
      <w:r w:rsidRPr="00650DA9">
        <w:rPr>
          <w:rFonts w:cs="Times New Roman"/>
          <w:lang w:val="fr-CA"/>
        </w:rPr>
        <w:t>.</w:t>
      </w:r>
      <w:r w:rsidRPr="00650DA9">
        <w:rPr>
          <w:lang w:val="fr-CA"/>
        </w:rPr>
        <w:tab/>
      </w:r>
      <w:r w:rsidR="00B80A0D" w:rsidRPr="00650DA9">
        <w:rPr>
          <w:rFonts w:cs="Times New Roman"/>
          <w:smallCaps/>
          <w:lang w:val="fr-CA"/>
        </w:rPr>
        <w:t>Haugeard</w:t>
      </w:r>
      <w:r w:rsidR="006A0E1A" w:rsidRPr="00650DA9">
        <w:rPr>
          <w:rFonts w:cs="Times New Roman"/>
          <w:smallCaps/>
          <w:lang w:val="fr-CA"/>
        </w:rPr>
        <w:fldChar w:fldCharType="begin"/>
      </w:r>
      <w:r w:rsidR="006A0E1A" w:rsidRPr="00650DA9">
        <w:rPr>
          <w:lang w:val="fr-CA"/>
        </w:rPr>
        <w:instrText xml:space="preserve"> XE "</w:instrText>
      </w:r>
      <w:r w:rsidR="006A0E1A" w:rsidRPr="00650DA9">
        <w:rPr>
          <w:rFonts w:cs="Times New Roman"/>
          <w:smallCaps/>
          <w:lang w:val="fr-CA"/>
        </w:rPr>
        <w:instrText>Haugeard</w:instrText>
      </w:r>
      <w:r w:rsidR="006A0E1A" w:rsidRPr="00650DA9">
        <w:rPr>
          <w:lang w:val="fr-CA"/>
        </w:rPr>
        <w:instrText>" \t "</w:instrText>
      </w:r>
      <w:r w:rsidR="006A0E1A" w:rsidRPr="00650DA9">
        <w:rPr>
          <w:rFonts w:asciiTheme="minorHAnsi" w:hAnsiTheme="minorHAnsi"/>
          <w:iCs/>
          <w:lang w:val="fr-CA"/>
        </w:rPr>
        <w:instrText>171</w:instrText>
      </w:r>
      <w:r w:rsidR="006A0E1A" w:rsidRPr="00650DA9">
        <w:rPr>
          <w:lang w:val="fr-CA"/>
        </w:rPr>
        <w:instrText xml:space="preserve">" \f "noms" </w:instrText>
      </w:r>
      <w:r w:rsidR="006A0E1A" w:rsidRPr="00650DA9">
        <w:rPr>
          <w:rFonts w:cs="Times New Roman"/>
          <w:smallCaps/>
          <w:lang w:val="fr-CA"/>
        </w:rPr>
        <w:fldChar w:fldCharType="end"/>
      </w:r>
      <w:r w:rsidR="00B80A0D" w:rsidRPr="00650DA9">
        <w:rPr>
          <w:rFonts w:cs="Times New Roman"/>
          <w:lang w:val="fr-CA"/>
        </w:rPr>
        <w:t>, Philippe</w:t>
      </w:r>
      <w:r w:rsidR="00B80A0D" w:rsidRPr="00650DA9">
        <w:rPr>
          <w:rFonts w:cs="Times"/>
          <w:lang w:val="fr-CA"/>
        </w:rPr>
        <w:t xml:space="preserve"> : </w:t>
      </w:r>
      <w:r w:rsidR="00B80A0D" w:rsidRPr="00650DA9">
        <w:rPr>
          <w:rFonts w:cs="Times New Roman"/>
          <w:i/>
          <w:iCs/>
          <w:lang w:val="fr-CA"/>
        </w:rPr>
        <w:t>De qui le héros est-il le fils ? L</w:t>
      </w:r>
      <w:r w:rsidR="00BB3778" w:rsidRPr="00650DA9">
        <w:rPr>
          <w:rFonts w:cs="Times New Roman"/>
          <w:i/>
          <w:iCs/>
          <w:lang w:val="fr-CA"/>
        </w:rPr>
        <w:t>’</w:t>
      </w:r>
      <w:r w:rsidR="00B80A0D" w:rsidRPr="00650DA9">
        <w:rPr>
          <w:rFonts w:cs="Times New Roman"/>
          <w:i/>
          <w:iCs/>
          <w:lang w:val="fr-CA"/>
        </w:rPr>
        <w:t>idéologie sociale d</w:t>
      </w:r>
      <w:r w:rsidR="00BB3778" w:rsidRPr="00650DA9">
        <w:rPr>
          <w:rFonts w:cs="Times New Roman"/>
          <w:i/>
          <w:iCs/>
          <w:lang w:val="fr-CA"/>
        </w:rPr>
        <w:t>’</w:t>
      </w:r>
      <w:r w:rsidR="00B80A0D" w:rsidRPr="00650DA9">
        <w:rPr>
          <w:rFonts w:cs="Times New Roman"/>
          <w:i/>
          <w:iCs/>
          <w:lang w:val="fr-CA"/>
        </w:rPr>
        <w:t>«</w:t>
      </w:r>
      <w:r w:rsidR="006A0E1A" w:rsidRPr="00650DA9">
        <w:rPr>
          <w:rFonts w:cs="Times New Roman"/>
          <w:i/>
          <w:iCs/>
          <w:lang w:val="fr-CA"/>
        </w:rPr>
        <w:t> </w:t>
      </w:r>
      <w:r w:rsidR="00B80A0D" w:rsidRPr="00650DA9">
        <w:rPr>
          <w:rFonts w:cs="Times New Roman"/>
          <w:i/>
          <w:iCs/>
          <w:lang w:val="fr-CA"/>
        </w:rPr>
        <w:t xml:space="preserve">Hervis de </w:t>
      </w:r>
      <w:r w:rsidR="79C3A4EB" w:rsidRPr="00650DA9">
        <w:rPr>
          <w:rFonts w:cs="Times New Roman"/>
          <w:i/>
          <w:iCs/>
          <w:lang w:val="fr-CA"/>
        </w:rPr>
        <w:t>Mes</w:t>
      </w:r>
      <w:r w:rsidR="00313B90" w:rsidRPr="00650DA9">
        <w:rPr>
          <w:rFonts w:cs="Times New Roman"/>
          <w:i/>
          <w:iCs/>
          <w:lang w:val="fr-CA"/>
        </w:rPr>
        <w:t> </w:t>
      </w:r>
      <w:r w:rsidR="79C3A4EB" w:rsidRPr="00650DA9">
        <w:rPr>
          <w:rFonts w:cs="Times New Roman"/>
          <w:i/>
          <w:iCs/>
          <w:lang w:val="fr-CA"/>
        </w:rPr>
        <w:t>»</w:t>
      </w:r>
      <w:r w:rsidR="00B80A0D" w:rsidRPr="00650DA9">
        <w:rPr>
          <w:rFonts w:cs="Times New Roman"/>
          <w:lang w:val="fr-CA"/>
        </w:rPr>
        <w:t xml:space="preserve">, dans </w:t>
      </w:r>
      <w:r w:rsidR="00B80A0D" w:rsidRPr="00650DA9">
        <w:rPr>
          <w:rFonts w:cs="Times New Roman"/>
          <w:i/>
          <w:iCs/>
          <w:lang w:val="fr-CA"/>
        </w:rPr>
        <w:t>Un clers ait dit…</w:t>
      </w:r>
      <w:r w:rsidR="00B80A0D" w:rsidRPr="00650DA9">
        <w:rPr>
          <w:rFonts w:cs="Times New Roman"/>
          <w:lang w:val="fr-CA"/>
        </w:rPr>
        <w:t xml:space="preserve">, </w:t>
      </w:r>
      <w:r w:rsidR="00C97ED0">
        <w:rPr>
          <w:rFonts w:cs="Times New Roman"/>
          <w:lang w:val="fr-CA"/>
        </w:rPr>
        <w:t xml:space="preserve">t. I, </w:t>
      </w:r>
      <w:r w:rsidR="00B80A0D" w:rsidRPr="00650DA9">
        <w:rPr>
          <w:rFonts w:cs="Times New Roman"/>
          <w:lang w:val="fr-CA"/>
        </w:rPr>
        <w:t>pp. 395-406</w:t>
      </w:r>
      <w:r w:rsidRPr="00650DA9">
        <w:rPr>
          <w:rFonts w:cs="Times New Roman"/>
          <w:lang w:val="fr-CA"/>
        </w:rPr>
        <w:t>.</w:t>
      </w:r>
    </w:p>
    <w:p w14:paraId="542FB8EB" w14:textId="6519A4BC" w:rsidR="00A36353" w:rsidRPr="00650DA9" w:rsidRDefault="00A36353" w:rsidP="00DD3FA7">
      <w:pPr>
        <w:spacing w:line="240" w:lineRule="auto"/>
        <w:ind w:left="284" w:firstLine="283"/>
        <w:rPr>
          <w:lang w:val="fr-CA"/>
        </w:rPr>
      </w:pPr>
      <w:r w:rsidRPr="00650DA9">
        <w:rPr>
          <w:rFonts w:cs="Times New Roman"/>
          <w:lang w:val="fr-CA"/>
        </w:rPr>
        <w:t>[</w:t>
      </w:r>
      <w:r w:rsidR="00B80A0D" w:rsidRPr="00650DA9">
        <w:rPr>
          <w:rFonts w:cs="Times New Roman"/>
          <w:lang w:val="fr-CA"/>
        </w:rPr>
        <w:t>Après avoir passé en revue et discuté les différentes interprétations qu</w:t>
      </w:r>
      <w:r w:rsidR="00BB3778" w:rsidRPr="00650DA9">
        <w:rPr>
          <w:rFonts w:cs="Times New Roman"/>
          <w:lang w:val="fr-CA"/>
        </w:rPr>
        <w:t>’</w:t>
      </w:r>
      <w:r w:rsidR="00B80A0D" w:rsidRPr="00650DA9">
        <w:rPr>
          <w:rFonts w:cs="Times New Roman"/>
          <w:lang w:val="fr-CA"/>
        </w:rPr>
        <w:t xml:space="preserve">a suscitées </w:t>
      </w:r>
      <w:r w:rsidR="3ED7E850" w:rsidRPr="00650DA9">
        <w:rPr>
          <w:rFonts w:cs="Times New Roman"/>
          <w:lang w:val="fr-CA"/>
        </w:rPr>
        <w:t>l</w:t>
      </w:r>
      <w:r w:rsidR="00BB3778" w:rsidRPr="00650DA9">
        <w:rPr>
          <w:rFonts w:cs="Times New Roman"/>
          <w:lang w:val="fr-CA"/>
        </w:rPr>
        <w:t>’</w:t>
      </w:r>
      <w:r w:rsidR="3ED7E850" w:rsidRPr="00650DA9">
        <w:rPr>
          <w:rFonts w:cs="Times New Roman"/>
          <w:lang w:val="fr-CA"/>
        </w:rPr>
        <w:t>«</w:t>
      </w:r>
      <w:r w:rsidR="00B80A0D" w:rsidRPr="00650DA9">
        <w:rPr>
          <w:rFonts w:cs="Times New Roman"/>
          <w:lang w:val="fr-CA"/>
        </w:rPr>
        <w:t> origine métisse, socialement parlant » (p. 395) du protagoniste éponyme d</w:t>
      </w:r>
      <w:r w:rsidR="2650133B" w:rsidRPr="00650DA9">
        <w:rPr>
          <w:rFonts w:cs="Times New Roman"/>
          <w:lang w:val="fr-CA"/>
        </w:rPr>
        <w:t xml:space="preserve">e </w:t>
      </w:r>
      <w:r w:rsidR="00B80A0D" w:rsidRPr="00650DA9">
        <w:rPr>
          <w:rFonts w:cs="Times New Roman"/>
          <w:i/>
          <w:iCs/>
          <w:lang w:val="fr-CA"/>
        </w:rPr>
        <w:t>Hervis de Mes</w:t>
      </w:r>
      <w:r w:rsidR="006A0E1A" w:rsidRPr="00650DA9">
        <w:rPr>
          <w:rFonts w:cs="Times New Roman"/>
          <w:i/>
          <w:iCs/>
          <w:lang w:val="fr-CA"/>
        </w:rPr>
        <w:fldChar w:fldCharType="begin"/>
      </w:r>
      <w:r w:rsidR="006A0E1A" w:rsidRPr="00650DA9">
        <w:rPr>
          <w:lang w:val="fr-CA"/>
        </w:rPr>
        <w:instrText xml:space="preserve"> XE "</w:instrText>
      </w:r>
      <w:r w:rsidR="006A0E1A" w:rsidRPr="00650DA9">
        <w:rPr>
          <w:rFonts w:cs="Times New Roman"/>
          <w:i/>
          <w:iCs/>
          <w:lang w:val="fr-CA"/>
        </w:rPr>
        <w:instrText>Hervis de Mes</w:instrText>
      </w:r>
      <w:r w:rsidR="006A0E1A" w:rsidRPr="00650DA9">
        <w:rPr>
          <w:lang w:val="fr-CA"/>
        </w:rPr>
        <w:instrText>" \t "</w:instrText>
      </w:r>
      <w:r w:rsidR="006A0E1A" w:rsidRPr="00650DA9">
        <w:rPr>
          <w:rFonts w:asciiTheme="minorHAnsi" w:hAnsiTheme="minorHAnsi"/>
          <w:iCs/>
          <w:lang w:val="fr-CA"/>
        </w:rPr>
        <w:instrText>171</w:instrText>
      </w:r>
      <w:r w:rsidR="006A0E1A" w:rsidRPr="00650DA9">
        <w:rPr>
          <w:lang w:val="fr-CA"/>
        </w:rPr>
        <w:instrText xml:space="preserve">" \f "sujs" </w:instrText>
      </w:r>
      <w:r w:rsidR="006A0E1A" w:rsidRPr="00650DA9">
        <w:rPr>
          <w:rFonts w:cs="Times New Roman"/>
          <w:i/>
          <w:iCs/>
          <w:lang w:val="fr-CA"/>
        </w:rPr>
        <w:fldChar w:fldCharType="end"/>
      </w:r>
      <w:r w:rsidR="00B80A0D" w:rsidRPr="00650DA9">
        <w:rPr>
          <w:rFonts w:cs="Times New Roman"/>
          <w:lang w:val="fr-CA"/>
        </w:rPr>
        <w:t>, l</w:t>
      </w:r>
      <w:r w:rsidR="00BB3778" w:rsidRPr="00650DA9">
        <w:rPr>
          <w:rFonts w:cs="Times New Roman"/>
          <w:lang w:val="fr-CA"/>
        </w:rPr>
        <w:t>’</w:t>
      </w:r>
      <w:r w:rsidR="00B80A0D" w:rsidRPr="00650DA9">
        <w:rPr>
          <w:rFonts w:cs="Times New Roman"/>
          <w:lang w:val="fr-CA"/>
        </w:rPr>
        <w:t>A. revient sur la question de l</w:t>
      </w:r>
      <w:r w:rsidR="00BB3778" w:rsidRPr="00650DA9">
        <w:rPr>
          <w:rFonts w:cs="Times New Roman"/>
          <w:lang w:val="fr-CA"/>
        </w:rPr>
        <w:t>’</w:t>
      </w:r>
      <w:r w:rsidR="00B80A0D" w:rsidRPr="00650DA9">
        <w:rPr>
          <w:rFonts w:cs="Times New Roman"/>
          <w:lang w:val="fr-CA"/>
        </w:rPr>
        <w:t>idéologie</w:t>
      </w:r>
      <w:r w:rsidR="006A0E1A" w:rsidRPr="00650DA9">
        <w:rPr>
          <w:rFonts w:cs="Times New Roman"/>
          <w:lang w:val="fr-CA"/>
        </w:rPr>
        <w:fldChar w:fldCharType="begin"/>
      </w:r>
      <w:r w:rsidR="006A0E1A" w:rsidRPr="00650DA9">
        <w:rPr>
          <w:lang w:val="fr-CA"/>
        </w:rPr>
        <w:instrText xml:space="preserve"> XE "</w:instrText>
      </w:r>
      <w:r w:rsidR="006A0E1A" w:rsidRPr="00650DA9">
        <w:rPr>
          <w:rFonts w:cs="Times New Roman"/>
          <w:lang w:val="fr-CA"/>
        </w:rPr>
        <w:instrText>idéologie</w:instrText>
      </w:r>
      <w:r w:rsidR="006A0E1A" w:rsidRPr="00650DA9">
        <w:rPr>
          <w:lang w:val="fr-CA"/>
        </w:rPr>
        <w:instrText>" \t "</w:instrText>
      </w:r>
      <w:r w:rsidR="006A0E1A" w:rsidRPr="00650DA9">
        <w:rPr>
          <w:rFonts w:asciiTheme="minorHAnsi" w:hAnsiTheme="minorHAnsi"/>
          <w:iCs/>
          <w:lang w:val="fr-CA"/>
        </w:rPr>
        <w:instrText>171</w:instrText>
      </w:r>
      <w:r w:rsidR="006A0E1A" w:rsidRPr="00650DA9">
        <w:rPr>
          <w:lang w:val="fr-CA"/>
        </w:rPr>
        <w:instrText xml:space="preserve">" </w:instrText>
      </w:r>
      <w:r w:rsidR="00313B90" w:rsidRPr="00650DA9">
        <w:rPr>
          <w:lang w:val="fr-CA"/>
        </w:rPr>
        <w:instrText xml:space="preserve">\f "sujs" </w:instrText>
      </w:r>
      <w:r w:rsidR="006A0E1A" w:rsidRPr="00650DA9">
        <w:rPr>
          <w:rFonts w:cs="Times New Roman"/>
          <w:lang w:val="fr-CA"/>
        </w:rPr>
        <w:fldChar w:fldCharType="end"/>
      </w:r>
      <w:r w:rsidR="00B80A0D" w:rsidRPr="00650DA9">
        <w:rPr>
          <w:rFonts w:cs="Times New Roman"/>
          <w:lang w:val="fr-CA"/>
        </w:rPr>
        <w:t xml:space="preserve"> sociale de l</w:t>
      </w:r>
      <w:r w:rsidR="00BB3778" w:rsidRPr="00650DA9">
        <w:rPr>
          <w:rFonts w:cs="Times New Roman"/>
          <w:lang w:val="fr-CA"/>
        </w:rPr>
        <w:t>’</w:t>
      </w:r>
      <w:r w:rsidR="00B80A0D" w:rsidRPr="00650DA9">
        <w:rPr>
          <w:rFonts w:cs="Times New Roman"/>
          <w:lang w:val="fr-CA"/>
        </w:rPr>
        <w:t>œuvre. Selon lui, cette « incongruité » (</w:t>
      </w:r>
      <w:r w:rsidR="00B80A0D" w:rsidRPr="00650DA9">
        <w:rPr>
          <w:rFonts w:cs="Times New Roman"/>
          <w:i/>
          <w:iCs/>
          <w:lang w:val="fr-CA"/>
        </w:rPr>
        <w:t>ibid</w:t>
      </w:r>
      <w:r w:rsidR="00B80A0D" w:rsidRPr="00650DA9">
        <w:rPr>
          <w:rFonts w:cs="Times New Roman"/>
          <w:lang w:val="fr-CA"/>
        </w:rPr>
        <w:t>.) contribue à nuancer et à complexifier la vision du monde véhiculée dans cette chanson qui apparaît nettement favorable à la bourgeoisie marchande. Certes, l</w:t>
      </w:r>
      <w:r w:rsidR="00BB3778" w:rsidRPr="00650DA9">
        <w:rPr>
          <w:rFonts w:cs="Times New Roman"/>
          <w:lang w:val="fr-CA"/>
        </w:rPr>
        <w:t>’</w:t>
      </w:r>
      <w:r w:rsidR="00B80A0D" w:rsidRPr="00650DA9">
        <w:rPr>
          <w:rFonts w:cs="Times New Roman"/>
          <w:lang w:val="fr-CA"/>
        </w:rPr>
        <w:t>origine à demi bourgeoise du héros discrédite ce dernier dans ses prétentions territoriales et matrimoniales ; seuls ses exploits guerriers lui permettront en effet de s</w:t>
      </w:r>
      <w:r w:rsidR="00BB3778" w:rsidRPr="00650DA9">
        <w:rPr>
          <w:rFonts w:cs="Times New Roman"/>
          <w:lang w:val="fr-CA"/>
        </w:rPr>
        <w:t>’</w:t>
      </w:r>
      <w:r w:rsidR="00B80A0D" w:rsidRPr="00650DA9">
        <w:rPr>
          <w:rFonts w:cs="Times New Roman"/>
          <w:lang w:val="fr-CA"/>
        </w:rPr>
        <w:t>affranchir des préjugés sociaux dont il est victime et qu</w:t>
      </w:r>
      <w:r w:rsidR="00BB3778" w:rsidRPr="00650DA9">
        <w:rPr>
          <w:rFonts w:cs="Times New Roman"/>
          <w:lang w:val="fr-CA"/>
        </w:rPr>
        <w:t>’</w:t>
      </w:r>
      <w:r w:rsidR="00B80A0D" w:rsidRPr="00650DA9">
        <w:rPr>
          <w:rFonts w:cs="Times New Roman"/>
          <w:lang w:val="fr-CA"/>
        </w:rPr>
        <w:t>il a lui-même intériorisés, mais que la chanson, et c</w:t>
      </w:r>
      <w:r w:rsidR="00BB3778" w:rsidRPr="00650DA9">
        <w:rPr>
          <w:rFonts w:cs="Times New Roman"/>
          <w:lang w:val="fr-CA"/>
        </w:rPr>
        <w:t>’</w:t>
      </w:r>
      <w:r w:rsidR="00B80A0D" w:rsidRPr="00650DA9">
        <w:rPr>
          <w:rFonts w:cs="Times New Roman"/>
          <w:lang w:val="fr-CA"/>
        </w:rPr>
        <w:t>est là son originalité, ne partage pas tout à fait. L</w:t>
      </w:r>
      <w:r w:rsidR="00BB3778" w:rsidRPr="00650DA9">
        <w:rPr>
          <w:rFonts w:cs="Times New Roman"/>
          <w:lang w:val="fr-CA"/>
        </w:rPr>
        <w:t>’</w:t>
      </w:r>
      <w:r w:rsidR="00B80A0D" w:rsidRPr="00650DA9">
        <w:rPr>
          <w:rFonts w:cs="Times New Roman"/>
          <w:lang w:val="fr-CA"/>
        </w:rPr>
        <w:t>œuvre rapporte, sans les épouser, les idées reçues qui nourrissent le discours de la classe aristocratique. L</w:t>
      </w:r>
      <w:r w:rsidR="00BB3778" w:rsidRPr="00650DA9">
        <w:rPr>
          <w:rFonts w:cs="Times New Roman"/>
          <w:lang w:val="fr-CA"/>
        </w:rPr>
        <w:t>’</w:t>
      </w:r>
      <w:r w:rsidR="00B80A0D" w:rsidRPr="00650DA9">
        <w:rPr>
          <w:rFonts w:cs="Times New Roman"/>
          <w:lang w:val="fr-CA"/>
        </w:rPr>
        <w:t>A. montre ainsi que le texte dépasse et réactualise la dichotomie traditionnelle entre bourgeoisie et aristocratie</w:t>
      </w:r>
      <w:r w:rsidR="00313B90" w:rsidRPr="00650DA9">
        <w:rPr>
          <w:rFonts w:cs="Times New Roman"/>
          <w:lang w:val="fr-CA"/>
        </w:rPr>
        <w:fldChar w:fldCharType="begin"/>
      </w:r>
      <w:r w:rsidR="00313B90" w:rsidRPr="00650DA9">
        <w:rPr>
          <w:lang w:val="fr-CA"/>
        </w:rPr>
        <w:instrText xml:space="preserve"> XE "</w:instrText>
      </w:r>
      <w:r w:rsidR="00313B90" w:rsidRPr="00650DA9">
        <w:rPr>
          <w:rFonts w:cs="Times New Roman"/>
          <w:lang w:val="fr-CA"/>
        </w:rPr>
        <w:instrText>aristocratie</w:instrText>
      </w:r>
      <w:r w:rsidR="00313B90" w:rsidRPr="00650DA9">
        <w:rPr>
          <w:lang w:val="fr-CA"/>
        </w:rPr>
        <w:instrText>" \t "</w:instrText>
      </w:r>
      <w:r w:rsidR="00313B90" w:rsidRPr="00650DA9">
        <w:rPr>
          <w:rFonts w:asciiTheme="minorHAnsi" w:hAnsiTheme="minorHAnsi"/>
          <w:iCs/>
          <w:lang w:val="fr-CA"/>
        </w:rPr>
        <w:instrText>171</w:instrText>
      </w:r>
      <w:r w:rsidR="00313B90" w:rsidRPr="00650DA9">
        <w:rPr>
          <w:lang w:val="fr-CA"/>
        </w:rPr>
        <w:instrText xml:space="preserve">" \f "sujs" </w:instrText>
      </w:r>
      <w:r w:rsidR="00313B90" w:rsidRPr="00650DA9">
        <w:rPr>
          <w:rFonts w:cs="Times New Roman"/>
          <w:lang w:val="fr-CA"/>
        </w:rPr>
        <w:fldChar w:fldCharType="end"/>
      </w:r>
      <w:r w:rsidR="00B80A0D" w:rsidRPr="00650DA9">
        <w:rPr>
          <w:rFonts w:cs="Times New Roman"/>
          <w:lang w:val="fr-CA"/>
        </w:rPr>
        <w:t>, ainsi qu</w:t>
      </w:r>
      <w:r w:rsidR="00BB3778" w:rsidRPr="00650DA9">
        <w:rPr>
          <w:rFonts w:cs="Times New Roman"/>
          <w:lang w:val="fr-CA"/>
        </w:rPr>
        <w:t>’</w:t>
      </w:r>
      <w:r w:rsidR="00B80A0D" w:rsidRPr="00650DA9">
        <w:rPr>
          <w:rFonts w:cs="Times New Roman"/>
          <w:lang w:val="fr-CA"/>
        </w:rPr>
        <w:t>entre les caractéristiques qui leur sont traditionnellement associées, cupidité et largesse, les personnages n</w:t>
      </w:r>
      <w:r w:rsidR="00BB3778" w:rsidRPr="00650DA9">
        <w:rPr>
          <w:rFonts w:cs="Times New Roman"/>
          <w:lang w:val="fr-CA"/>
        </w:rPr>
        <w:t>’</w:t>
      </w:r>
      <w:r w:rsidR="00B80A0D" w:rsidRPr="00650DA9">
        <w:rPr>
          <w:rFonts w:cs="Times New Roman"/>
          <w:lang w:val="fr-CA"/>
        </w:rPr>
        <w:t>étant pas figés dans la seule et unique essence qui caractériserait le groupe social auquel ils appartiennent. Et si finalement la chanson montre l</w:t>
      </w:r>
      <w:r w:rsidR="00BB3778" w:rsidRPr="00650DA9">
        <w:rPr>
          <w:rFonts w:cs="Times New Roman"/>
          <w:lang w:val="fr-CA"/>
        </w:rPr>
        <w:t>’</w:t>
      </w:r>
      <w:r w:rsidR="00B80A0D" w:rsidRPr="00650DA9">
        <w:rPr>
          <w:rFonts w:cs="Times New Roman"/>
          <w:lang w:val="fr-CA"/>
        </w:rPr>
        <w:t>incapacité de la bourgeoisie</w:t>
      </w:r>
      <w:r w:rsidR="006A0E1A" w:rsidRPr="00650DA9">
        <w:rPr>
          <w:rFonts w:cs="Times New Roman"/>
          <w:lang w:val="fr-CA"/>
        </w:rPr>
        <w:fldChar w:fldCharType="begin"/>
      </w:r>
      <w:r w:rsidR="006A0E1A" w:rsidRPr="00650DA9">
        <w:rPr>
          <w:lang w:val="fr-CA"/>
        </w:rPr>
        <w:instrText xml:space="preserve"> XE "</w:instrText>
      </w:r>
      <w:r w:rsidR="006A0E1A" w:rsidRPr="00650DA9">
        <w:rPr>
          <w:rFonts w:cs="Times New Roman"/>
          <w:lang w:val="fr-CA"/>
        </w:rPr>
        <w:instrText>bourgeoisie</w:instrText>
      </w:r>
      <w:r w:rsidR="006A0E1A" w:rsidRPr="00650DA9">
        <w:rPr>
          <w:lang w:val="fr-CA"/>
        </w:rPr>
        <w:instrText>" \t "</w:instrText>
      </w:r>
      <w:r w:rsidR="006A0E1A" w:rsidRPr="00650DA9">
        <w:rPr>
          <w:rFonts w:asciiTheme="minorHAnsi" w:hAnsiTheme="minorHAnsi"/>
          <w:iCs/>
          <w:lang w:val="fr-CA"/>
        </w:rPr>
        <w:instrText>171</w:instrText>
      </w:r>
      <w:r w:rsidR="006A0E1A" w:rsidRPr="00650DA9">
        <w:rPr>
          <w:lang w:val="fr-CA"/>
        </w:rPr>
        <w:instrText xml:space="preserve">" \f "sujs" </w:instrText>
      </w:r>
      <w:r w:rsidR="006A0E1A" w:rsidRPr="00650DA9">
        <w:rPr>
          <w:rFonts w:cs="Times New Roman"/>
          <w:lang w:val="fr-CA"/>
        </w:rPr>
        <w:fldChar w:fldCharType="end"/>
      </w:r>
      <w:r w:rsidR="00B80A0D" w:rsidRPr="00650DA9">
        <w:rPr>
          <w:rFonts w:cs="Times New Roman"/>
          <w:lang w:val="fr-CA"/>
        </w:rPr>
        <w:t xml:space="preserve"> à résister aux agressions militaires que la noblesse seule peut contrer, ce conservatisme est d</w:t>
      </w:r>
      <w:r w:rsidR="00BB3778" w:rsidRPr="00650DA9">
        <w:rPr>
          <w:rFonts w:cs="Times New Roman"/>
          <w:lang w:val="fr-CA"/>
        </w:rPr>
        <w:t>’</w:t>
      </w:r>
      <w:r w:rsidR="00B80A0D" w:rsidRPr="00650DA9">
        <w:rPr>
          <w:rFonts w:cs="Times New Roman"/>
          <w:lang w:val="fr-CA"/>
        </w:rPr>
        <w:t xml:space="preserve">ordre plus générique que social, </w:t>
      </w:r>
      <w:r w:rsidR="00B80A0D" w:rsidRPr="00650DA9">
        <w:rPr>
          <w:rFonts w:cs="Times New Roman"/>
          <w:lang w:val="fr-CA"/>
        </w:rPr>
        <w:lastRenderedPageBreak/>
        <w:t>l</w:t>
      </w:r>
      <w:r w:rsidR="00BB3778" w:rsidRPr="00650DA9">
        <w:rPr>
          <w:rFonts w:cs="Times New Roman"/>
          <w:lang w:val="fr-CA"/>
        </w:rPr>
        <w:t>’</w:t>
      </w:r>
      <w:r w:rsidR="00B80A0D" w:rsidRPr="00650DA9">
        <w:rPr>
          <w:rFonts w:cs="Times New Roman"/>
          <w:lang w:val="fr-CA"/>
        </w:rPr>
        <w:t xml:space="preserve">épopée ayant pour objet la représentation presque exclusive de la classe chevaleresque. Or, dans </w:t>
      </w:r>
      <w:r w:rsidR="00B80A0D" w:rsidRPr="00650DA9">
        <w:rPr>
          <w:rFonts w:cs="Times New Roman"/>
          <w:i/>
          <w:iCs/>
          <w:lang w:val="fr-CA"/>
        </w:rPr>
        <w:t>Hervis de Mes</w:t>
      </w:r>
      <w:r w:rsidR="00B80A0D" w:rsidRPr="00650DA9">
        <w:rPr>
          <w:rFonts w:cs="Times New Roman"/>
          <w:lang w:val="fr-CA"/>
        </w:rPr>
        <w:t>, cet ordre apparaît, sinon remis en cause, du moins interrogé par l</w:t>
      </w:r>
      <w:r w:rsidR="00BB3778" w:rsidRPr="00650DA9">
        <w:rPr>
          <w:rFonts w:cs="Times New Roman"/>
          <w:lang w:val="fr-CA"/>
        </w:rPr>
        <w:t>’</w:t>
      </w:r>
      <w:r w:rsidR="00B80A0D" w:rsidRPr="00650DA9">
        <w:rPr>
          <w:rFonts w:cs="Times New Roman"/>
          <w:lang w:val="fr-CA"/>
        </w:rPr>
        <w:t>ascension d</w:t>
      </w:r>
      <w:r w:rsidR="00BB3778" w:rsidRPr="00650DA9">
        <w:rPr>
          <w:rFonts w:cs="Times New Roman"/>
          <w:lang w:val="fr-CA"/>
        </w:rPr>
        <w:t>’</w:t>
      </w:r>
      <w:r w:rsidR="00B80A0D" w:rsidRPr="00650DA9">
        <w:rPr>
          <w:rFonts w:cs="Times New Roman"/>
          <w:lang w:val="fr-CA"/>
        </w:rPr>
        <w:t>un groupe social qui, bien que méprisé, manifeste tout de même les qualités « de loyauté, de courage, de service et d</w:t>
      </w:r>
      <w:r w:rsidR="00BB3778" w:rsidRPr="00650DA9">
        <w:rPr>
          <w:rFonts w:cs="Times New Roman"/>
          <w:lang w:val="fr-CA"/>
        </w:rPr>
        <w:t>’</w:t>
      </w:r>
      <w:r w:rsidR="00F45D65">
        <w:rPr>
          <w:rFonts w:cs="Times New Roman"/>
          <w:lang w:val="fr-CA"/>
        </w:rPr>
        <w:t>honneur » (p. </w:t>
      </w:r>
      <w:r w:rsidR="00B80A0D" w:rsidRPr="00650DA9">
        <w:rPr>
          <w:rFonts w:cs="Times New Roman"/>
          <w:lang w:val="fr-CA"/>
        </w:rPr>
        <w:t>406) dont l</w:t>
      </w:r>
      <w:r w:rsidR="00BB3778" w:rsidRPr="00650DA9">
        <w:rPr>
          <w:rFonts w:cs="Times New Roman"/>
          <w:lang w:val="fr-CA"/>
        </w:rPr>
        <w:t>’</w:t>
      </w:r>
      <w:r w:rsidR="00B80A0D" w:rsidRPr="00650DA9">
        <w:rPr>
          <w:rFonts w:cs="Times New Roman"/>
          <w:lang w:val="fr-CA"/>
        </w:rPr>
        <w:t>aristocratie n</w:t>
      </w:r>
      <w:r w:rsidR="00BB3778" w:rsidRPr="00650DA9">
        <w:rPr>
          <w:rFonts w:cs="Times New Roman"/>
          <w:lang w:val="fr-CA"/>
        </w:rPr>
        <w:t>’</w:t>
      </w:r>
      <w:r w:rsidR="00B80A0D" w:rsidRPr="00650DA9">
        <w:rPr>
          <w:rFonts w:cs="Times New Roman"/>
          <w:lang w:val="fr-CA"/>
        </w:rPr>
        <w:t>a plus le monopole.</w:t>
      </w:r>
      <w:r w:rsidR="00B80A0D" w:rsidRPr="00650DA9">
        <w:rPr>
          <w:rFonts w:cs="Times"/>
          <w:lang w:val="fr-CA"/>
        </w:rPr>
        <w:t xml:space="preserve">] </w:t>
      </w:r>
      <w:r w:rsidR="00B80A0D" w:rsidRPr="00650DA9">
        <w:rPr>
          <w:rFonts w:cs="Times New Roman"/>
          <w:lang w:val="fr-CA"/>
        </w:rPr>
        <w:t>(E. P.)</w:t>
      </w:r>
    </w:p>
    <w:p w14:paraId="514135F6" w14:textId="77777777" w:rsidR="00880D40" w:rsidRPr="00650DA9" w:rsidRDefault="00880D40" w:rsidP="00880D40">
      <w:pPr>
        <w:ind w:left="284" w:right="142" w:firstLine="284"/>
        <w:rPr>
          <w:rFonts w:cs="Times New Roman"/>
          <w:lang w:val="fr-CA"/>
        </w:rPr>
      </w:pPr>
    </w:p>
    <w:p w14:paraId="39CDF4E3" w14:textId="23D1B902" w:rsidR="00A36353" w:rsidRPr="00650DA9" w:rsidRDefault="00A36353" w:rsidP="769C9E65">
      <w:pPr>
        <w:pStyle w:val="ItemdentreNew"/>
        <w:rPr>
          <w:rFonts w:cs="Times New Roman"/>
          <w:lang w:val="fr-CA"/>
        </w:rPr>
      </w:pPr>
      <w:r w:rsidRPr="00650DA9">
        <w:rPr>
          <w:rFonts w:cs="Times New Roman"/>
          <w:lang w:val="fr-CA"/>
        </w:rPr>
        <w:t>1</w:t>
      </w:r>
      <w:r w:rsidR="00B80A0D" w:rsidRPr="00650DA9">
        <w:rPr>
          <w:rFonts w:cs="Times New Roman"/>
          <w:lang w:val="fr-CA"/>
        </w:rPr>
        <w:t>72</w:t>
      </w:r>
      <w:r w:rsidRPr="00650DA9">
        <w:rPr>
          <w:rFonts w:cs="Times New Roman"/>
          <w:lang w:val="fr-CA"/>
        </w:rPr>
        <w:t>.</w:t>
      </w:r>
      <w:r w:rsidRPr="00650DA9">
        <w:rPr>
          <w:lang w:val="fr-CA"/>
        </w:rPr>
        <w:tab/>
      </w:r>
      <w:r w:rsidR="00B80A0D" w:rsidRPr="00650DA9">
        <w:rPr>
          <w:rFonts w:cs="Times New Roman"/>
          <w:smallCaps/>
          <w:lang w:val="fr-CA"/>
        </w:rPr>
        <w:t>Haugeard</w:t>
      </w:r>
      <w:r w:rsidR="00E012E6" w:rsidRPr="00650DA9">
        <w:rPr>
          <w:rFonts w:cs="Times New Roman"/>
          <w:smallCaps/>
          <w:lang w:val="fr-CA"/>
        </w:rPr>
        <w:fldChar w:fldCharType="begin"/>
      </w:r>
      <w:r w:rsidR="00E012E6" w:rsidRPr="00650DA9">
        <w:rPr>
          <w:lang w:val="fr-CA"/>
        </w:rPr>
        <w:instrText xml:space="preserve"> XE "</w:instrText>
      </w:r>
      <w:r w:rsidR="00E012E6" w:rsidRPr="00650DA9">
        <w:rPr>
          <w:rFonts w:cs="Times New Roman"/>
          <w:smallCaps/>
          <w:lang w:val="fr-CA"/>
        </w:rPr>
        <w:instrText>Haugeard</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"noms" </w:instrText>
      </w:r>
      <w:r w:rsidR="00E012E6" w:rsidRPr="00650DA9">
        <w:rPr>
          <w:rFonts w:cs="Times New Roman"/>
          <w:smallCaps/>
          <w:lang w:val="fr-CA"/>
        </w:rPr>
        <w:fldChar w:fldCharType="end"/>
      </w:r>
      <w:r w:rsidR="00B80A0D" w:rsidRPr="00650DA9">
        <w:rPr>
          <w:rFonts w:cs="Times New Roman"/>
          <w:lang w:val="fr-CA"/>
        </w:rPr>
        <w:t xml:space="preserve">, Philippe : </w:t>
      </w:r>
      <w:r w:rsidR="00B80A0D" w:rsidRPr="00650DA9">
        <w:rPr>
          <w:rFonts w:cs="Times New Roman"/>
          <w:i/>
          <w:iCs/>
          <w:lang w:val="fr-CA"/>
        </w:rPr>
        <w:t>Le don et la réciprocité au prisme d</w:t>
      </w:r>
      <w:r w:rsidR="00BB3778" w:rsidRPr="00650DA9">
        <w:rPr>
          <w:rFonts w:cs="Times New Roman"/>
          <w:i/>
          <w:iCs/>
          <w:lang w:val="fr-CA"/>
        </w:rPr>
        <w:t>’</w:t>
      </w:r>
      <w:r w:rsidR="0361509E" w:rsidRPr="00650DA9">
        <w:rPr>
          <w:rFonts w:cs="Times New Roman"/>
          <w:i/>
          <w:iCs/>
          <w:lang w:val="fr-CA"/>
        </w:rPr>
        <w:t>«</w:t>
      </w:r>
      <w:r w:rsidR="00E012E6" w:rsidRPr="00650DA9">
        <w:rPr>
          <w:rFonts w:cs="Times New Roman"/>
          <w:i/>
          <w:iCs/>
          <w:lang w:val="fr-CA"/>
        </w:rPr>
        <w:t> </w:t>
      </w:r>
      <w:r w:rsidR="0361509E" w:rsidRPr="00650DA9">
        <w:rPr>
          <w:rFonts w:cs="Times New Roman"/>
          <w:i/>
          <w:iCs/>
          <w:lang w:val="fr-CA"/>
        </w:rPr>
        <w:t>Aspremont</w:t>
      </w:r>
      <w:r w:rsidR="00E012E6" w:rsidRPr="00650DA9">
        <w:rPr>
          <w:rFonts w:cs="Times New Roman"/>
          <w:i/>
          <w:iCs/>
          <w:lang w:val="fr-CA"/>
        </w:rPr>
        <w:t> </w:t>
      </w:r>
      <w:r w:rsidR="0361509E" w:rsidRPr="00650DA9">
        <w:rPr>
          <w:rFonts w:cs="Times New Roman"/>
          <w:i/>
          <w:iCs/>
          <w:lang w:val="fr-CA"/>
        </w:rPr>
        <w:t>»</w:t>
      </w:r>
      <w:r w:rsidR="00B80A0D" w:rsidRPr="00650DA9">
        <w:rPr>
          <w:rFonts w:cs="Times New Roman"/>
          <w:i/>
          <w:iCs/>
          <w:lang w:val="fr-CA"/>
        </w:rPr>
        <w:t xml:space="preserve"> (v. 15545)</w:t>
      </w:r>
      <w:r w:rsidR="00B80A0D" w:rsidRPr="00650DA9">
        <w:rPr>
          <w:rFonts w:cs="Times New Roman"/>
          <w:lang w:val="fr-CA"/>
        </w:rPr>
        <w:t xml:space="preserve">, dans </w:t>
      </w:r>
      <w:r w:rsidR="00B80A0D" w:rsidRPr="00650DA9">
        <w:rPr>
          <w:rFonts w:cs="Times New Roman"/>
          <w:i/>
          <w:iCs/>
          <w:lang w:val="fr-CA"/>
        </w:rPr>
        <w:t>Fabula / Les colloques</w:t>
      </w:r>
      <w:r w:rsidR="00B80A0D" w:rsidRPr="00650DA9">
        <w:rPr>
          <w:rFonts w:cs="Times New Roman"/>
          <w:lang w:val="fr-CA"/>
        </w:rPr>
        <w:t xml:space="preserve">, </w:t>
      </w:r>
      <w:r w:rsidR="00B80A0D" w:rsidRPr="00650DA9">
        <w:rPr>
          <w:rFonts w:cs="Times New Roman"/>
          <w:i/>
          <w:iCs/>
          <w:lang w:val="fr-CA"/>
        </w:rPr>
        <w:t>Bonne chançon vaillant : la chanson d</w:t>
      </w:r>
      <w:r w:rsidR="00BB3778" w:rsidRPr="00650DA9">
        <w:rPr>
          <w:rFonts w:cs="Times New Roman"/>
          <w:i/>
          <w:iCs/>
          <w:lang w:val="fr-CA"/>
        </w:rPr>
        <w:t>’</w:t>
      </w:r>
      <w:r w:rsidR="00B80A0D" w:rsidRPr="00650DA9">
        <w:rPr>
          <w:rFonts w:cs="Times New Roman"/>
          <w:i/>
          <w:iCs/>
          <w:lang w:val="fr-CA"/>
        </w:rPr>
        <w:t>Aspremont</w:t>
      </w:r>
      <w:r w:rsidR="00B80A0D" w:rsidRPr="00F45D65">
        <w:rPr>
          <w:rFonts w:cs="Times New Roman"/>
          <w:iCs/>
          <w:lang w:val="fr-CA"/>
        </w:rPr>
        <w:t>,</w:t>
      </w:r>
      <w:r w:rsidR="00B80A0D" w:rsidRPr="00F45D65">
        <w:rPr>
          <w:rFonts w:cs="Times New Roman"/>
          <w:lang w:val="fr-CA"/>
        </w:rPr>
        <w:t xml:space="preserve"> </w:t>
      </w:r>
      <w:r w:rsidR="00B80A0D" w:rsidRPr="00650DA9">
        <w:rPr>
          <w:rFonts w:cs="Times New Roman"/>
          <w:lang w:val="fr-CA"/>
        </w:rPr>
        <w:t xml:space="preserve">URL : </w:t>
      </w:r>
      <w:hyperlink r:id="rId21" w:history="1">
        <w:r w:rsidR="00B80A0D" w:rsidRPr="00650DA9">
          <w:rPr>
            <w:rFonts w:cs="Times New Roman"/>
            <w:lang w:val="fr-CA"/>
          </w:rPr>
          <w:t>http://www.fabula.org/colloques/document6511.php</w:t>
        </w:r>
      </w:hyperlink>
      <w:r w:rsidRPr="00650DA9">
        <w:rPr>
          <w:rFonts w:cs="Times New Roman"/>
          <w:lang w:val="fr-CA"/>
        </w:rPr>
        <w:t>.</w:t>
      </w:r>
    </w:p>
    <w:p w14:paraId="2D386DDA" w14:textId="0AD27EE6" w:rsidR="00A36353" w:rsidRPr="00650DA9" w:rsidRDefault="00A36353" w:rsidP="00A36353">
      <w:pPr>
        <w:ind w:left="284" w:right="142" w:firstLine="284"/>
        <w:rPr>
          <w:lang w:val="fr-CA"/>
        </w:rPr>
      </w:pPr>
      <w:r w:rsidRPr="00650DA9">
        <w:rPr>
          <w:rFonts w:cs="Times New Roman"/>
          <w:lang w:val="fr-CA"/>
        </w:rPr>
        <w:t>[</w:t>
      </w:r>
      <w:r w:rsidR="00B80A0D" w:rsidRPr="00650DA9">
        <w:rPr>
          <w:rFonts w:cs="Times New Roman"/>
          <w:lang w:val="fr-CA"/>
        </w:rPr>
        <w:t>La place du don</w:t>
      </w:r>
      <w:r w:rsidR="00E012E6" w:rsidRPr="00650DA9">
        <w:rPr>
          <w:rFonts w:cs="Times New Roman"/>
          <w:lang w:val="fr-CA"/>
        </w:rPr>
        <w:fldChar w:fldCharType="begin"/>
      </w:r>
      <w:r w:rsidR="00E012E6" w:rsidRPr="00650DA9">
        <w:rPr>
          <w:lang w:val="fr-CA"/>
        </w:rPr>
        <w:instrText xml:space="preserve"> XE "</w:instrText>
      </w:r>
      <w:r w:rsidR="00E012E6" w:rsidRPr="00650DA9">
        <w:rPr>
          <w:rFonts w:cs="Times New Roman"/>
          <w:lang w:val="fr-CA"/>
        </w:rPr>
        <w:instrText>don</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lang w:val="fr-CA"/>
        </w:rPr>
        <w:fldChar w:fldCharType="end"/>
      </w:r>
      <w:r w:rsidR="00B80A0D" w:rsidRPr="00650DA9">
        <w:rPr>
          <w:rFonts w:cs="Times New Roman"/>
          <w:lang w:val="fr-CA"/>
        </w:rPr>
        <w:t xml:space="preserve"> et de la réciprocité est fondamentale dans la pensée médiévale et la chanson d</w:t>
      </w:r>
      <w:r w:rsidR="00BB3778" w:rsidRPr="00650DA9">
        <w:rPr>
          <w:rFonts w:cs="Times New Roman"/>
          <w:lang w:val="fr-CA"/>
        </w:rPr>
        <w:t>’</w:t>
      </w:r>
      <w:r w:rsidR="00B80A0D" w:rsidRPr="00650DA9">
        <w:rPr>
          <w:rFonts w:cs="Times New Roman"/>
          <w:i/>
          <w:iCs/>
          <w:lang w:val="fr-CA"/>
        </w:rPr>
        <w:t>Aspremont</w:t>
      </w:r>
      <w:r w:rsidR="00E012E6" w:rsidRPr="00650DA9">
        <w:rPr>
          <w:rFonts w:cs="Times New Roman"/>
          <w:i/>
          <w:iCs/>
          <w:lang w:val="fr-CA"/>
        </w:rPr>
        <w:fldChar w:fldCharType="begin"/>
      </w:r>
      <w:r w:rsidR="00E012E6" w:rsidRPr="00650DA9">
        <w:rPr>
          <w:lang w:val="fr-CA"/>
        </w:rPr>
        <w:instrText xml:space="preserve"> XE "</w:instrText>
      </w:r>
      <w:r w:rsidR="00AF3864" w:rsidRPr="00650DA9">
        <w:rPr>
          <w:i/>
          <w:iCs/>
          <w:lang w:val="fr-CA"/>
        </w:rPr>
        <w:instrText>Chanson d'</w:instrText>
      </w:r>
      <w:r w:rsidR="00E012E6" w:rsidRPr="00650DA9">
        <w:rPr>
          <w:rFonts w:cs="Times New Roman"/>
          <w:i/>
          <w:iCs/>
          <w:lang w:val="fr-CA"/>
        </w:rPr>
        <w:instrText>Aspremont</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i/>
          <w:iCs/>
          <w:lang w:val="fr-CA"/>
        </w:rPr>
        <w:fldChar w:fldCharType="end"/>
      </w:r>
      <w:r w:rsidR="00B80A0D" w:rsidRPr="00650DA9">
        <w:rPr>
          <w:rFonts w:cs="Times New Roman"/>
          <w:i/>
          <w:iCs/>
          <w:lang w:val="fr-CA"/>
        </w:rPr>
        <w:t xml:space="preserve"> </w:t>
      </w:r>
      <w:r w:rsidR="00B80A0D" w:rsidRPr="00650DA9">
        <w:rPr>
          <w:rFonts w:cs="Times New Roman"/>
          <w:lang w:val="fr-CA"/>
        </w:rPr>
        <w:t>l</w:t>
      </w:r>
      <w:r w:rsidR="00BB3778" w:rsidRPr="00650DA9">
        <w:rPr>
          <w:rFonts w:cs="Times New Roman"/>
          <w:lang w:val="fr-CA"/>
        </w:rPr>
        <w:t>’</w:t>
      </w:r>
      <w:r w:rsidR="00B80A0D" w:rsidRPr="00650DA9">
        <w:rPr>
          <w:rFonts w:cs="Times New Roman"/>
          <w:lang w:val="fr-CA"/>
        </w:rPr>
        <w:t>illustre parfaitement dans la représentation qu</w:t>
      </w:r>
      <w:r w:rsidR="00BB3778" w:rsidRPr="00650DA9">
        <w:rPr>
          <w:rFonts w:cs="Times New Roman"/>
          <w:lang w:val="fr-CA"/>
        </w:rPr>
        <w:t>’</w:t>
      </w:r>
      <w:r w:rsidR="00B80A0D" w:rsidRPr="00650DA9">
        <w:rPr>
          <w:rFonts w:cs="Times New Roman"/>
          <w:lang w:val="fr-CA"/>
        </w:rPr>
        <w:t>elle donne de ces notions. Ainsi, les dons promis par Charlemagne à ses vassaux mettent en place un système de domination fondé sur la réciprocité : la générosité du seigneur envers ses vassaux est une juste rétribution des services qu</w:t>
      </w:r>
      <w:r w:rsidR="00BB3778" w:rsidRPr="00650DA9">
        <w:rPr>
          <w:rFonts w:cs="Times New Roman"/>
          <w:lang w:val="fr-CA"/>
        </w:rPr>
        <w:t>’</w:t>
      </w:r>
      <w:r w:rsidR="00B80A0D" w:rsidRPr="00650DA9">
        <w:rPr>
          <w:rFonts w:cs="Times New Roman"/>
          <w:lang w:val="fr-CA"/>
        </w:rPr>
        <w:t>ils lui ont rendus, mais elle lui permet dans le même temps de s</w:t>
      </w:r>
      <w:r w:rsidR="00BB3778" w:rsidRPr="00650DA9">
        <w:rPr>
          <w:rFonts w:cs="Times New Roman"/>
          <w:lang w:val="fr-CA"/>
        </w:rPr>
        <w:t>’</w:t>
      </w:r>
      <w:r w:rsidR="00B80A0D" w:rsidRPr="00650DA9">
        <w:rPr>
          <w:rFonts w:cs="Times New Roman"/>
          <w:lang w:val="fr-CA"/>
        </w:rPr>
        <w:t>assurer de leur loyauté et de leur dévouement lors des combats. Ce cercle vertueux se trouve renforcé par les notions d</w:t>
      </w:r>
      <w:r w:rsidR="00BB3778" w:rsidRPr="00650DA9">
        <w:rPr>
          <w:rFonts w:cs="Times New Roman"/>
          <w:lang w:val="fr-CA"/>
        </w:rPr>
        <w:t>’</w:t>
      </w:r>
      <w:r w:rsidR="00B80A0D" w:rsidRPr="00650DA9">
        <w:rPr>
          <w:rFonts w:cs="Times New Roman"/>
          <w:lang w:val="fr-CA"/>
        </w:rPr>
        <w:t>amitié</w:t>
      </w:r>
      <w:r w:rsidR="00BC08F2" w:rsidRPr="00650DA9">
        <w:rPr>
          <w:rFonts w:cs="Times New Roman"/>
          <w:lang w:val="fr-CA"/>
        </w:rPr>
        <w:fldChar w:fldCharType="begin"/>
      </w:r>
      <w:r w:rsidR="00BC08F2" w:rsidRPr="00650DA9">
        <w:rPr>
          <w:lang w:val="fr-CA"/>
        </w:rPr>
        <w:instrText xml:space="preserve"> XE "</w:instrText>
      </w:r>
      <w:r w:rsidR="00BC08F2" w:rsidRPr="00650DA9">
        <w:rPr>
          <w:rFonts w:cs="Times New Roman"/>
          <w:lang w:val="fr-CA"/>
        </w:rPr>
        <w:instrText>amitié</w:instrText>
      </w:r>
      <w:r w:rsidR="00BC08F2" w:rsidRPr="00650DA9">
        <w:rPr>
          <w:lang w:val="fr-CA"/>
        </w:rPr>
        <w:instrText>" \t "</w:instrText>
      </w:r>
      <w:r w:rsidR="00BC08F2" w:rsidRPr="00650DA9">
        <w:rPr>
          <w:rFonts w:asciiTheme="minorHAnsi" w:hAnsiTheme="minorHAnsi"/>
          <w:lang w:val="fr-CA"/>
        </w:rPr>
        <w:instrText>172</w:instrText>
      </w:r>
      <w:r w:rsidR="00BC08F2" w:rsidRPr="00650DA9">
        <w:rPr>
          <w:lang w:val="fr-CA"/>
        </w:rPr>
        <w:instrText xml:space="preserve">" \f "sujs" </w:instrText>
      </w:r>
      <w:r w:rsidR="00BC08F2" w:rsidRPr="00650DA9">
        <w:rPr>
          <w:rFonts w:cs="Times New Roman"/>
          <w:lang w:val="fr-CA"/>
        </w:rPr>
        <w:fldChar w:fldCharType="end"/>
      </w:r>
      <w:r w:rsidR="00B80A0D" w:rsidRPr="00650DA9">
        <w:rPr>
          <w:rFonts w:cs="Times New Roman"/>
          <w:lang w:val="fr-CA"/>
        </w:rPr>
        <w:t xml:space="preserve"> et de fidélité qui unissent seigneur et vassaux. L</w:t>
      </w:r>
      <w:r w:rsidR="00BB3778" w:rsidRPr="00650DA9">
        <w:rPr>
          <w:rFonts w:cs="Times New Roman"/>
          <w:lang w:val="fr-CA"/>
        </w:rPr>
        <w:t>’</w:t>
      </w:r>
      <w:r w:rsidR="00B80A0D" w:rsidRPr="00650DA9">
        <w:rPr>
          <w:rFonts w:cs="Times New Roman"/>
          <w:lang w:val="fr-CA"/>
        </w:rPr>
        <w:t>idée de prestation rémunérée est absente chez les Chrétiens, alors qu</w:t>
      </w:r>
      <w:r w:rsidR="00BB3778" w:rsidRPr="00650DA9">
        <w:rPr>
          <w:rFonts w:cs="Times New Roman"/>
          <w:lang w:val="fr-CA"/>
        </w:rPr>
        <w:t>’</w:t>
      </w:r>
      <w:r w:rsidR="00B80A0D" w:rsidRPr="00650DA9">
        <w:rPr>
          <w:rFonts w:cs="Times New Roman"/>
          <w:lang w:val="fr-CA"/>
        </w:rPr>
        <w:t>on la retrouve chez les Sarrasins</w:t>
      </w:r>
      <w:r w:rsidR="00E012E6" w:rsidRPr="00650DA9">
        <w:rPr>
          <w:rFonts w:cs="Times New Roman"/>
          <w:lang w:val="fr-CA"/>
        </w:rPr>
        <w:fldChar w:fldCharType="begin"/>
      </w:r>
      <w:r w:rsidR="00E012E6" w:rsidRPr="00650DA9">
        <w:rPr>
          <w:lang w:val="fr-CA"/>
        </w:rPr>
        <w:instrText xml:space="preserve"> XE "</w:instrText>
      </w:r>
      <w:r w:rsidR="00E012E6" w:rsidRPr="00650DA9">
        <w:rPr>
          <w:rFonts w:cs="Times New Roman"/>
          <w:lang w:val="fr-CA"/>
        </w:rPr>
        <w:instrText>Sarrasins</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lang w:val="fr-CA"/>
        </w:rPr>
        <w:fldChar w:fldCharType="end"/>
      </w:r>
      <w:r w:rsidR="00B80A0D" w:rsidRPr="00650DA9">
        <w:rPr>
          <w:rFonts w:cs="Times New Roman"/>
          <w:lang w:val="fr-CA"/>
        </w:rPr>
        <w:t>, pour qui les valeurs</w:t>
      </w:r>
      <w:r w:rsidR="00E012E6" w:rsidRPr="00650DA9">
        <w:rPr>
          <w:rFonts w:cs="Times New Roman"/>
          <w:lang w:val="fr-CA"/>
        </w:rPr>
        <w:fldChar w:fldCharType="begin"/>
      </w:r>
      <w:r w:rsidR="00E012E6" w:rsidRPr="00650DA9">
        <w:rPr>
          <w:lang w:val="fr-CA"/>
        </w:rPr>
        <w:instrText xml:space="preserve"> XE "</w:instrText>
      </w:r>
      <w:r w:rsidR="00E012E6" w:rsidRPr="00650DA9">
        <w:rPr>
          <w:rFonts w:cs="Times New Roman"/>
          <w:lang w:val="fr-CA"/>
        </w:rPr>
        <w:instrText>comparaison</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lang w:val="fr-CA"/>
        </w:rPr>
        <w:fldChar w:fldCharType="end"/>
      </w:r>
      <w:r w:rsidR="00B80A0D" w:rsidRPr="00650DA9">
        <w:rPr>
          <w:rFonts w:cs="Times New Roman"/>
          <w:lang w:val="fr-CA"/>
        </w:rPr>
        <w:t xml:space="preserve"> chrétiennes sont inopérantes. C</w:t>
      </w:r>
      <w:r w:rsidR="00BB3778" w:rsidRPr="00650DA9">
        <w:rPr>
          <w:rFonts w:cs="Times New Roman"/>
          <w:lang w:val="fr-CA"/>
        </w:rPr>
        <w:t>’</w:t>
      </w:r>
      <w:r w:rsidR="00B80A0D" w:rsidRPr="00650DA9">
        <w:rPr>
          <w:rFonts w:cs="Times New Roman"/>
          <w:lang w:val="fr-CA"/>
        </w:rPr>
        <w:t>est parce que le service est rétribué que le vassal l</w:t>
      </w:r>
      <w:r w:rsidR="00BB3778" w:rsidRPr="00650DA9">
        <w:rPr>
          <w:rFonts w:cs="Times New Roman"/>
          <w:lang w:val="fr-CA"/>
        </w:rPr>
        <w:t>’</w:t>
      </w:r>
      <w:r w:rsidR="00B80A0D" w:rsidRPr="00650DA9">
        <w:rPr>
          <w:rFonts w:cs="Times New Roman"/>
          <w:lang w:val="fr-CA"/>
        </w:rPr>
        <w:t>accomplit et c</w:t>
      </w:r>
      <w:r w:rsidR="00BB3778" w:rsidRPr="00650DA9">
        <w:rPr>
          <w:rFonts w:cs="Times New Roman"/>
          <w:lang w:val="fr-CA"/>
        </w:rPr>
        <w:t>’</w:t>
      </w:r>
      <w:r w:rsidR="00B80A0D" w:rsidRPr="00650DA9">
        <w:rPr>
          <w:rFonts w:cs="Times New Roman"/>
          <w:lang w:val="fr-CA"/>
        </w:rPr>
        <w:t>est lui qui propose au seigneur le don qu</w:t>
      </w:r>
      <w:r w:rsidR="00BB3778" w:rsidRPr="00650DA9">
        <w:rPr>
          <w:rFonts w:cs="Times New Roman"/>
          <w:lang w:val="fr-CA"/>
        </w:rPr>
        <w:t>’</w:t>
      </w:r>
      <w:r w:rsidR="00B80A0D" w:rsidRPr="00650DA9">
        <w:rPr>
          <w:rFonts w:cs="Times New Roman"/>
          <w:lang w:val="fr-CA"/>
        </w:rPr>
        <w:t>il désire obtenir en échange de sa prestation. Le cas de Girard de Fraite</w:t>
      </w:r>
      <w:r w:rsidR="00E012E6" w:rsidRPr="00650DA9">
        <w:rPr>
          <w:rFonts w:cs="Times New Roman"/>
          <w:lang w:val="fr-CA"/>
        </w:rPr>
        <w:fldChar w:fldCharType="begin"/>
      </w:r>
      <w:r w:rsidR="00E012E6" w:rsidRPr="00650DA9">
        <w:rPr>
          <w:lang w:val="fr-CA"/>
        </w:rPr>
        <w:instrText xml:space="preserve"> XE "</w:instrText>
      </w:r>
      <w:r w:rsidR="00E012E6" w:rsidRPr="00650DA9">
        <w:rPr>
          <w:rFonts w:cs="Times New Roman"/>
          <w:lang w:val="fr-CA"/>
        </w:rPr>
        <w:instrText>Girard de Fraite</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lang w:val="fr-CA"/>
        </w:rPr>
        <w:fldChar w:fldCharType="end"/>
      </w:r>
      <w:r w:rsidR="00B80A0D" w:rsidRPr="00650DA9">
        <w:rPr>
          <w:rFonts w:cs="Times New Roman"/>
          <w:lang w:val="fr-CA"/>
        </w:rPr>
        <w:t>, qui n</w:t>
      </w:r>
      <w:r w:rsidR="00BB3778" w:rsidRPr="00650DA9">
        <w:rPr>
          <w:rFonts w:cs="Times New Roman"/>
          <w:lang w:val="fr-CA"/>
        </w:rPr>
        <w:t>’</w:t>
      </w:r>
      <w:r w:rsidR="00B80A0D" w:rsidRPr="00650DA9">
        <w:rPr>
          <w:rFonts w:cs="Times New Roman"/>
          <w:lang w:val="fr-CA"/>
        </w:rPr>
        <w:t>est pas soumis à l</w:t>
      </w:r>
      <w:r w:rsidR="00BB3778" w:rsidRPr="00650DA9">
        <w:rPr>
          <w:rFonts w:cs="Times New Roman"/>
          <w:lang w:val="fr-CA"/>
        </w:rPr>
        <w:t>’</w:t>
      </w:r>
      <w:r w:rsidR="00B80A0D" w:rsidRPr="00650DA9">
        <w:rPr>
          <w:rFonts w:cs="Times New Roman"/>
          <w:lang w:val="fr-CA"/>
        </w:rPr>
        <w:t>autorité de Charlemagne</w:t>
      </w:r>
      <w:r w:rsidR="00E012E6" w:rsidRPr="00650DA9">
        <w:rPr>
          <w:rFonts w:cs="Times New Roman"/>
          <w:lang w:val="fr-CA"/>
        </w:rPr>
        <w:fldChar w:fldCharType="begin"/>
      </w:r>
      <w:r w:rsidR="00E012E6" w:rsidRPr="00650DA9">
        <w:rPr>
          <w:lang w:val="fr-CA"/>
        </w:rPr>
        <w:instrText xml:space="preserve"> XE "</w:instrText>
      </w:r>
      <w:r w:rsidR="00E012E6" w:rsidRPr="00650DA9">
        <w:rPr>
          <w:rFonts w:cs="Times New Roman"/>
          <w:lang w:val="fr-CA"/>
        </w:rPr>
        <w:instrText>Charlemagne</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lang w:val="fr-CA"/>
        </w:rPr>
        <w:fldChar w:fldCharType="end"/>
      </w:r>
      <w:r w:rsidR="00B80A0D" w:rsidRPr="00650DA9">
        <w:rPr>
          <w:rFonts w:cs="Times New Roman"/>
          <w:lang w:val="fr-CA"/>
        </w:rPr>
        <w:t>, montre que, lorsque la réciprocité</w:t>
      </w:r>
      <w:r w:rsidR="00E012E6" w:rsidRPr="00650DA9">
        <w:rPr>
          <w:rFonts w:cs="Times New Roman"/>
          <w:lang w:val="fr-CA"/>
        </w:rPr>
        <w:fldChar w:fldCharType="begin"/>
      </w:r>
      <w:r w:rsidR="00E012E6" w:rsidRPr="00650DA9">
        <w:rPr>
          <w:lang w:val="fr-CA"/>
        </w:rPr>
        <w:instrText xml:space="preserve"> XE "</w:instrText>
      </w:r>
      <w:r w:rsidR="00E012E6" w:rsidRPr="00650DA9">
        <w:rPr>
          <w:rFonts w:cs="Times New Roman"/>
          <w:lang w:val="fr-CA"/>
        </w:rPr>
        <w:instrText>réciprocité</w:instrText>
      </w:r>
      <w:r w:rsidR="00E012E6" w:rsidRPr="00650DA9">
        <w:rPr>
          <w:lang w:val="fr-CA"/>
        </w:rPr>
        <w:instrText>" \t "</w:instrText>
      </w:r>
      <w:r w:rsidR="00E012E6" w:rsidRPr="00650DA9">
        <w:rPr>
          <w:rFonts w:asciiTheme="minorHAnsi" w:hAnsiTheme="minorHAnsi"/>
          <w:lang w:val="fr-CA"/>
        </w:rPr>
        <w:instrText>172</w:instrText>
      </w:r>
      <w:r w:rsidR="00E012E6" w:rsidRPr="00650DA9">
        <w:rPr>
          <w:lang w:val="fr-CA"/>
        </w:rPr>
        <w:instrText xml:space="preserve">" \f "sujs" </w:instrText>
      </w:r>
      <w:r w:rsidR="00E012E6" w:rsidRPr="00650DA9">
        <w:rPr>
          <w:rFonts w:cs="Times New Roman"/>
          <w:lang w:val="fr-CA"/>
        </w:rPr>
        <w:fldChar w:fldCharType="end"/>
      </w:r>
      <w:r w:rsidR="00B80A0D" w:rsidRPr="00650DA9">
        <w:rPr>
          <w:rFonts w:cs="Times New Roman"/>
          <w:lang w:val="fr-CA"/>
        </w:rPr>
        <w:t xml:space="preserve"> se fait d</w:t>
      </w:r>
      <w:r w:rsidR="00BB3778" w:rsidRPr="00650DA9">
        <w:rPr>
          <w:rFonts w:cs="Times New Roman"/>
          <w:lang w:val="fr-CA"/>
        </w:rPr>
        <w:t>’</w:t>
      </w:r>
      <w:r w:rsidR="00B80A0D" w:rsidRPr="00650DA9">
        <w:rPr>
          <w:rFonts w:cs="Times New Roman"/>
          <w:lang w:val="fr-CA"/>
        </w:rPr>
        <w:t>égal à égal, elle s</w:t>
      </w:r>
      <w:r w:rsidR="00BB3778" w:rsidRPr="00650DA9">
        <w:rPr>
          <w:rFonts w:cs="Times New Roman"/>
          <w:lang w:val="fr-CA"/>
        </w:rPr>
        <w:t>’</w:t>
      </w:r>
      <w:r w:rsidR="00B80A0D" w:rsidRPr="00650DA9">
        <w:rPr>
          <w:rFonts w:cs="Times New Roman"/>
          <w:lang w:val="fr-CA"/>
        </w:rPr>
        <w:t xml:space="preserve">affranchit de cette idée de domination. On voit alors que le lien qui unit seigneur et vassaux par le don et la réciprocité dans </w:t>
      </w:r>
      <w:r w:rsidR="00B80A0D" w:rsidRPr="00650DA9">
        <w:rPr>
          <w:rFonts w:cs="Times New Roman"/>
          <w:i/>
          <w:iCs/>
          <w:lang w:val="fr-CA"/>
        </w:rPr>
        <w:t xml:space="preserve">Aspremont </w:t>
      </w:r>
      <w:r w:rsidR="00B80A0D" w:rsidRPr="00650DA9">
        <w:rPr>
          <w:rFonts w:cs="Times New Roman"/>
          <w:lang w:val="fr-CA"/>
        </w:rPr>
        <w:t>mime de fait celui qui unit les Chrétiens et Dieu.] (M.D.V.</w:t>
      </w:r>
      <w:r w:rsidRPr="00650DA9">
        <w:rPr>
          <w:lang w:val="fr-CA"/>
        </w:rPr>
        <w:t>)</w:t>
      </w:r>
    </w:p>
    <w:p w14:paraId="45D5E564" w14:textId="77777777" w:rsidR="00A36353" w:rsidRPr="00650DA9" w:rsidRDefault="00A36353" w:rsidP="00880D40">
      <w:pPr>
        <w:ind w:left="284" w:right="142" w:firstLine="284"/>
        <w:rPr>
          <w:rFonts w:cs="Times New Roman"/>
          <w:lang w:val="fr-CA"/>
        </w:rPr>
      </w:pPr>
    </w:p>
    <w:p w14:paraId="348185F7" w14:textId="7396A219" w:rsidR="00A36353" w:rsidRPr="00650DA9" w:rsidRDefault="00A36353" w:rsidP="769C9E65">
      <w:pPr>
        <w:pStyle w:val="ItemdentreNew"/>
        <w:rPr>
          <w:rFonts w:cs="Times New Roman"/>
          <w:lang w:val="fr-CA"/>
        </w:rPr>
      </w:pPr>
      <w:r w:rsidRPr="00650DA9">
        <w:rPr>
          <w:rFonts w:cs="Times New Roman"/>
          <w:lang w:val="fr-CA"/>
        </w:rPr>
        <w:t>1</w:t>
      </w:r>
      <w:r w:rsidR="00B80A0D" w:rsidRPr="00650DA9">
        <w:rPr>
          <w:rFonts w:cs="Times New Roman"/>
          <w:lang w:val="fr-CA"/>
        </w:rPr>
        <w:t>73</w:t>
      </w:r>
      <w:r w:rsidRPr="00650DA9">
        <w:rPr>
          <w:rFonts w:cs="Times New Roman"/>
          <w:lang w:val="fr-CA"/>
        </w:rPr>
        <w:t>.</w:t>
      </w:r>
      <w:r w:rsidRPr="00650DA9">
        <w:rPr>
          <w:lang w:val="fr-CA"/>
        </w:rPr>
        <w:tab/>
      </w:r>
      <w:r w:rsidR="00B80A0D" w:rsidRPr="00650DA9">
        <w:rPr>
          <w:rFonts w:cs="Times"/>
          <w:smallCaps/>
          <w:lang w:val="fr-CA"/>
        </w:rPr>
        <w:t>Haugeard</w:t>
      </w:r>
      <w:r w:rsidR="00E012E6" w:rsidRPr="00650DA9">
        <w:rPr>
          <w:rFonts w:cs="Times"/>
          <w:smallCaps/>
          <w:lang w:val="fr-CA"/>
        </w:rPr>
        <w:fldChar w:fldCharType="begin"/>
      </w:r>
      <w:r w:rsidR="00E012E6" w:rsidRPr="00650DA9">
        <w:rPr>
          <w:lang w:val="fr-CA"/>
        </w:rPr>
        <w:instrText xml:space="preserve"> XE "</w:instrText>
      </w:r>
      <w:r w:rsidR="00E012E6" w:rsidRPr="00650DA9">
        <w:rPr>
          <w:rFonts w:cs="Times"/>
          <w:smallCaps/>
          <w:lang w:val="fr-CA"/>
        </w:rPr>
        <w:instrText>Haugeard</w:instrText>
      </w:r>
      <w:r w:rsidR="00E012E6" w:rsidRPr="00650DA9">
        <w:rPr>
          <w:lang w:val="fr-CA"/>
        </w:rPr>
        <w:instrText>" \t "</w:instrText>
      </w:r>
      <w:r w:rsidR="00E012E6" w:rsidRPr="00650DA9">
        <w:rPr>
          <w:rFonts w:asciiTheme="minorHAnsi" w:hAnsiTheme="minorHAnsi"/>
          <w:lang w:val="fr-CA"/>
        </w:rPr>
        <w:instrText>173</w:instrText>
      </w:r>
      <w:r w:rsidR="00E012E6" w:rsidRPr="00650DA9">
        <w:rPr>
          <w:lang w:val="fr-CA"/>
        </w:rPr>
        <w:instrText xml:space="preserve">" \f "noms" </w:instrText>
      </w:r>
      <w:r w:rsidR="00E012E6" w:rsidRPr="00650DA9">
        <w:rPr>
          <w:rFonts w:cs="Times"/>
          <w:smallCaps/>
          <w:lang w:val="fr-CA"/>
        </w:rPr>
        <w:fldChar w:fldCharType="end"/>
      </w:r>
      <w:r w:rsidR="00B80A0D" w:rsidRPr="00650DA9">
        <w:rPr>
          <w:rFonts w:cs="Times"/>
          <w:lang w:val="fr-CA"/>
        </w:rPr>
        <w:t xml:space="preserve">, Philippe : </w:t>
      </w:r>
      <w:r w:rsidR="00B80A0D" w:rsidRPr="00650DA9">
        <w:rPr>
          <w:rFonts w:cs="Times"/>
          <w:i/>
          <w:iCs/>
          <w:lang w:val="fr-CA"/>
        </w:rPr>
        <w:t>L</w:t>
      </w:r>
      <w:r w:rsidR="00BB3778" w:rsidRPr="00650DA9">
        <w:rPr>
          <w:rFonts w:cs="Times"/>
          <w:i/>
          <w:iCs/>
          <w:lang w:val="fr-CA"/>
        </w:rPr>
        <w:t>’</w:t>
      </w:r>
      <w:r w:rsidR="00B80A0D" w:rsidRPr="00650DA9">
        <w:rPr>
          <w:rFonts w:cs="Times"/>
          <w:i/>
          <w:iCs/>
          <w:lang w:val="fr-CA"/>
        </w:rPr>
        <w:t>idéologie</w:t>
      </w:r>
      <w:r w:rsidR="00E012E6" w:rsidRPr="00650DA9">
        <w:rPr>
          <w:rFonts w:cs="Times"/>
          <w:i/>
          <w:iCs/>
          <w:lang w:val="fr-CA"/>
        </w:rPr>
        <w:fldChar w:fldCharType="begin"/>
      </w:r>
      <w:r w:rsidR="00E012E6" w:rsidRPr="00650DA9">
        <w:rPr>
          <w:lang w:val="fr-CA"/>
        </w:rPr>
        <w:instrText xml:space="preserve"> XE "</w:instrText>
      </w:r>
      <w:r w:rsidR="00E012E6" w:rsidRPr="00650DA9">
        <w:rPr>
          <w:rFonts w:cs="Times"/>
          <w:lang w:val="fr-CA"/>
        </w:rPr>
        <w:instrText>idéologie</w:instrText>
      </w:r>
      <w:r w:rsidR="00E012E6" w:rsidRPr="00650DA9">
        <w:rPr>
          <w:lang w:val="fr-CA"/>
        </w:rPr>
        <w:instrText>" \t "</w:instrText>
      </w:r>
      <w:r w:rsidR="00E012E6" w:rsidRPr="00650DA9">
        <w:rPr>
          <w:rFonts w:asciiTheme="minorHAnsi" w:hAnsiTheme="minorHAnsi"/>
          <w:lang w:val="fr-CA"/>
        </w:rPr>
        <w:instrText>173</w:instrText>
      </w:r>
      <w:r w:rsidR="00E012E6" w:rsidRPr="00650DA9">
        <w:rPr>
          <w:lang w:val="fr-CA"/>
        </w:rPr>
        <w:instrText xml:space="preserve">" \f "sujs" </w:instrText>
      </w:r>
      <w:r w:rsidR="00E012E6" w:rsidRPr="00650DA9">
        <w:rPr>
          <w:rFonts w:cs="Times"/>
          <w:i/>
          <w:iCs/>
          <w:lang w:val="fr-CA"/>
        </w:rPr>
        <w:fldChar w:fldCharType="end"/>
      </w:r>
      <w:r w:rsidR="00B80A0D" w:rsidRPr="00650DA9">
        <w:rPr>
          <w:rFonts w:cs="Times"/>
          <w:i/>
          <w:iCs/>
          <w:lang w:val="fr-CA"/>
        </w:rPr>
        <w:t xml:space="preserve"> d</w:t>
      </w:r>
      <w:r w:rsidR="00BB3778" w:rsidRPr="00650DA9">
        <w:rPr>
          <w:rFonts w:cs="Times"/>
          <w:i/>
          <w:iCs/>
          <w:lang w:val="fr-CA"/>
        </w:rPr>
        <w:t>’</w:t>
      </w:r>
      <w:r w:rsidR="00B80A0D" w:rsidRPr="00650DA9">
        <w:rPr>
          <w:rFonts w:cs="Times"/>
          <w:i/>
          <w:iCs/>
          <w:lang w:val="fr-CA"/>
        </w:rPr>
        <w:t>un combat des chefs : la mort d</w:t>
      </w:r>
      <w:r w:rsidR="00BB3778" w:rsidRPr="00650DA9">
        <w:rPr>
          <w:rFonts w:cs="Times"/>
          <w:i/>
          <w:iCs/>
          <w:lang w:val="fr-CA"/>
        </w:rPr>
        <w:t>’</w:t>
      </w:r>
      <w:r w:rsidR="00B80A0D" w:rsidRPr="00650DA9">
        <w:rPr>
          <w:rFonts w:cs="Times"/>
          <w:i/>
          <w:iCs/>
          <w:lang w:val="fr-CA"/>
        </w:rPr>
        <w:t>Eaumont</w:t>
      </w:r>
      <w:r w:rsidR="00E012E6" w:rsidRPr="00650DA9">
        <w:rPr>
          <w:rFonts w:cs="Times"/>
          <w:i/>
          <w:iCs/>
          <w:lang w:val="fr-CA"/>
        </w:rPr>
        <w:fldChar w:fldCharType="begin"/>
      </w:r>
      <w:r w:rsidR="00E012E6" w:rsidRPr="00650DA9">
        <w:rPr>
          <w:lang w:val="fr-CA"/>
        </w:rPr>
        <w:instrText xml:space="preserve"> XE "</w:instrText>
      </w:r>
      <w:r w:rsidR="00E012E6" w:rsidRPr="00650DA9">
        <w:rPr>
          <w:rFonts w:cs="Times"/>
          <w:lang w:val="fr-CA"/>
        </w:rPr>
        <w:instrText>Eaumont</w:instrText>
      </w:r>
      <w:r w:rsidR="00E012E6" w:rsidRPr="00650DA9">
        <w:rPr>
          <w:lang w:val="fr-CA"/>
        </w:rPr>
        <w:instrText>" \t "</w:instrText>
      </w:r>
      <w:r w:rsidR="00E012E6" w:rsidRPr="00650DA9">
        <w:rPr>
          <w:rFonts w:asciiTheme="minorHAnsi" w:hAnsiTheme="minorHAnsi"/>
          <w:lang w:val="fr-CA"/>
        </w:rPr>
        <w:instrText>173</w:instrText>
      </w:r>
      <w:r w:rsidR="00E012E6" w:rsidRPr="00650DA9">
        <w:rPr>
          <w:lang w:val="fr-CA"/>
        </w:rPr>
        <w:instrText xml:space="preserve">" \f "sujs" </w:instrText>
      </w:r>
      <w:r w:rsidR="00E012E6" w:rsidRPr="00650DA9">
        <w:rPr>
          <w:rFonts w:cs="Times"/>
          <w:i/>
          <w:iCs/>
          <w:lang w:val="fr-CA"/>
        </w:rPr>
        <w:fldChar w:fldCharType="end"/>
      </w:r>
      <w:r w:rsidR="00B80A0D" w:rsidRPr="00650DA9">
        <w:rPr>
          <w:rFonts w:cs="Times"/>
          <w:i/>
          <w:iCs/>
          <w:lang w:val="fr-CA"/>
        </w:rPr>
        <w:t xml:space="preserve"> dans</w:t>
      </w:r>
      <w:r w:rsidR="1B60DAAE" w:rsidRPr="00650DA9">
        <w:rPr>
          <w:rFonts w:cs="Times"/>
          <w:i/>
          <w:iCs/>
          <w:lang w:val="fr-CA"/>
        </w:rPr>
        <w:t xml:space="preserve"> «</w:t>
      </w:r>
      <w:r w:rsidR="00CB261A" w:rsidRPr="00650DA9">
        <w:rPr>
          <w:rFonts w:cs="Times"/>
          <w:i/>
          <w:iCs/>
          <w:lang w:val="fr-CA"/>
        </w:rPr>
        <w:t> </w:t>
      </w:r>
      <w:r w:rsidR="1B60DAAE" w:rsidRPr="00650DA9">
        <w:rPr>
          <w:rFonts w:cs="Times"/>
          <w:i/>
          <w:iCs/>
          <w:lang w:val="fr-CA"/>
        </w:rPr>
        <w:t>Aspremont</w:t>
      </w:r>
      <w:r w:rsidR="00CB261A" w:rsidRPr="00650DA9">
        <w:rPr>
          <w:rFonts w:cs="Times"/>
          <w:i/>
          <w:iCs/>
          <w:lang w:val="fr-CA"/>
        </w:rPr>
        <w:t> </w:t>
      </w:r>
      <w:r w:rsidR="1B60DAAE" w:rsidRPr="00650DA9">
        <w:rPr>
          <w:rFonts w:cs="Times"/>
          <w:i/>
          <w:iCs/>
          <w:lang w:val="fr-CA"/>
        </w:rPr>
        <w:t>»</w:t>
      </w:r>
      <w:r w:rsidR="00B80A0D" w:rsidRPr="00650DA9">
        <w:rPr>
          <w:i/>
          <w:iCs/>
          <w:lang w:val="fr-CA"/>
        </w:rPr>
        <w:t xml:space="preserve"> </w:t>
      </w:r>
      <w:r w:rsidR="00B80A0D" w:rsidRPr="00650DA9">
        <w:rPr>
          <w:rFonts w:cs="Times"/>
          <w:lang w:val="fr-CA"/>
        </w:rPr>
        <w:t xml:space="preserve">dans </w:t>
      </w:r>
      <w:r w:rsidR="00B80A0D" w:rsidRPr="00650DA9">
        <w:rPr>
          <w:rFonts w:cs="Times"/>
          <w:i/>
          <w:iCs/>
          <w:lang w:val="fr-CA"/>
        </w:rPr>
        <w:t xml:space="preserve">Op. cit., Revue </w:t>
      </w:r>
      <w:r w:rsidR="00B80A0D" w:rsidRPr="00650DA9">
        <w:rPr>
          <w:rFonts w:cs="Times"/>
          <w:i/>
          <w:iCs/>
          <w:lang w:val="fr-CA"/>
        </w:rPr>
        <w:lastRenderedPageBreak/>
        <w:t>des littératures et des arts</w:t>
      </w:r>
      <w:r w:rsidR="00B80A0D" w:rsidRPr="00650DA9">
        <w:rPr>
          <w:rFonts w:cs="Times"/>
          <w:lang w:val="fr-CA"/>
        </w:rPr>
        <w:t xml:space="preserve"> 20, automne 2019, URL : </w:t>
      </w:r>
      <w:hyperlink r:id="rId22" w:history="1">
        <w:r w:rsidR="00B80A0D" w:rsidRPr="00650DA9">
          <w:rPr>
            <w:rFonts w:cs="Times"/>
            <w:lang w:val="fr-CA"/>
          </w:rPr>
          <w:t>https://revues.univ-pau.fr/opcit/507</w:t>
        </w:r>
      </w:hyperlink>
      <w:r w:rsidRPr="00650DA9">
        <w:rPr>
          <w:rFonts w:cs="Times New Roman"/>
          <w:i/>
          <w:iCs/>
          <w:lang w:val="fr-CA"/>
        </w:rPr>
        <w:t>.</w:t>
      </w:r>
    </w:p>
    <w:p w14:paraId="67FD2FC4" w14:textId="4B3720FA" w:rsidR="00A36353" w:rsidRPr="00650DA9" w:rsidRDefault="00A36353" w:rsidP="00A36353">
      <w:pPr>
        <w:ind w:left="284" w:right="142" w:firstLine="284"/>
        <w:rPr>
          <w:lang w:val="fr-CA"/>
        </w:rPr>
      </w:pPr>
      <w:r w:rsidRPr="00650DA9">
        <w:rPr>
          <w:rFonts w:cs="Times New Roman"/>
          <w:lang w:val="fr-CA"/>
        </w:rPr>
        <w:t>[</w:t>
      </w:r>
      <w:r w:rsidR="00B80A0D" w:rsidRPr="00650DA9">
        <w:rPr>
          <w:rFonts w:cs="Times"/>
          <w:lang w:val="fr-CA"/>
        </w:rPr>
        <w:t xml:space="preserve">Dans </w:t>
      </w:r>
      <w:r w:rsidR="00B80A0D" w:rsidRPr="00650DA9">
        <w:rPr>
          <w:rFonts w:cs="Times"/>
          <w:i/>
          <w:iCs/>
          <w:lang w:val="fr-CA"/>
        </w:rPr>
        <w:t>Aspremont</w:t>
      </w:r>
      <w:r w:rsidR="00CB261A" w:rsidRPr="00650DA9">
        <w:rPr>
          <w:rFonts w:cs="Times"/>
          <w:i/>
          <w:iCs/>
          <w:lang w:val="fr-CA"/>
        </w:rPr>
        <w:fldChar w:fldCharType="begin"/>
      </w:r>
      <w:r w:rsidR="00CB261A" w:rsidRPr="00650DA9">
        <w:rPr>
          <w:lang w:val="fr-CA"/>
        </w:rPr>
        <w:instrText xml:space="preserve"> XE "</w:instrText>
      </w:r>
      <w:r w:rsidR="00AF3864" w:rsidRPr="00650DA9">
        <w:rPr>
          <w:i/>
          <w:iCs/>
          <w:lang w:val="fr-CA"/>
        </w:rPr>
        <w:instrText>Chanson d'</w:instrText>
      </w:r>
      <w:r w:rsidR="00CB261A" w:rsidRPr="00650DA9">
        <w:rPr>
          <w:rFonts w:cs="Times"/>
          <w:i/>
          <w:iCs/>
          <w:lang w:val="fr-CA"/>
        </w:rPr>
        <w:instrText>Aspremont</w:instrText>
      </w:r>
      <w:r w:rsidR="00CB261A" w:rsidRPr="00650DA9">
        <w:rPr>
          <w:lang w:val="fr-CA"/>
        </w:rPr>
        <w:instrText>" \t "</w:instrText>
      </w:r>
      <w:r w:rsidR="00CB261A" w:rsidRPr="00650DA9">
        <w:rPr>
          <w:rFonts w:asciiTheme="minorHAnsi" w:hAnsiTheme="minorHAnsi"/>
          <w:lang w:val="fr-CA"/>
        </w:rPr>
        <w:instrText>173</w:instrText>
      </w:r>
      <w:r w:rsidR="00CB261A" w:rsidRPr="00650DA9">
        <w:rPr>
          <w:lang w:val="fr-CA"/>
        </w:rPr>
        <w:instrText xml:space="preserve">" \f "sujs" </w:instrText>
      </w:r>
      <w:r w:rsidR="00CB261A" w:rsidRPr="00650DA9">
        <w:rPr>
          <w:rFonts w:cs="Times"/>
          <w:i/>
          <w:iCs/>
          <w:lang w:val="fr-CA"/>
        </w:rPr>
        <w:fldChar w:fldCharType="end"/>
      </w:r>
      <w:r w:rsidR="00B80A0D" w:rsidRPr="00650DA9">
        <w:rPr>
          <w:rFonts w:cs="Times"/>
          <w:lang w:val="fr-CA"/>
        </w:rPr>
        <w:t>, la mort</w:t>
      </w:r>
      <w:r w:rsidR="00CB261A" w:rsidRPr="00650DA9">
        <w:rPr>
          <w:rFonts w:cs="Times"/>
          <w:lang w:val="fr-CA"/>
        </w:rPr>
        <w:fldChar w:fldCharType="begin"/>
      </w:r>
      <w:r w:rsidR="00CB261A" w:rsidRPr="00650DA9">
        <w:rPr>
          <w:lang w:val="fr-CA"/>
        </w:rPr>
        <w:instrText xml:space="preserve"> XE "</w:instrText>
      </w:r>
      <w:r w:rsidR="00CB261A" w:rsidRPr="00650DA9">
        <w:rPr>
          <w:rFonts w:cs="Times"/>
          <w:lang w:val="fr-CA"/>
        </w:rPr>
        <w:instrText>mort</w:instrText>
      </w:r>
      <w:r w:rsidR="00CB261A" w:rsidRPr="00650DA9">
        <w:rPr>
          <w:lang w:val="fr-CA"/>
        </w:rPr>
        <w:instrText>" \t "</w:instrText>
      </w:r>
      <w:r w:rsidR="00CB261A" w:rsidRPr="00650DA9">
        <w:rPr>
          <w:rFonts w:asciiTheme="minorHAnsi" w:hAnsiTheme="minorHAnsi"/>
          <w:lang w:val="fr-CA"/>
        </w:rPr>
        <w:instrText>173</w:instrText>
      </w:r>
      <w:r w:rsidR="00CB261A" w:rsidRPr="00650DA9">
        <w:rPr>
          <w:lang w:val="fr-CA"/>
        </w:rPr>
        <w:instrText xml:space="preserve">" \f "sujs" </w:instrText>
      </w:r>
      <w:r w:rsidR="00CB261A" w:rsidRPr="00650DA9">
        <w:rPr>
          <w:rFonts w:cs="Times"/>
          <w:lang w:val="fr-CA"/>
        </w:rPr>
        <w:fldChar w:fldCharType="end"/>
      </w:r>
      <w:r w:rsidR="00B80A0D" w:rsidRPr="00650DA9">
        <w:rPr>
          <w:rFonts w:cs="Times"/>
          <w:lang w:val="fr-CA"/>
        </w:rPr>
        <w:t xml:space="preserve"> d</w:t>
      </w:r>
      <w:r w:rsidR="00BB3778" w:rsidRPr="00650DA9">
        <w:rPr>
          <w:rFonts w:cs="Times"/>
          <w:lang w:val="fr-CA"/>
        </w:rPr>
        <w:t>’</w:t>
      </w:r>
      <w:r w:rsidR="00B80A0D" w:rsidRPr="00650DA9">
        <w:rPr>
          <w:rFonts w:cs="Times"/>
          <w:lang w:val="fr-CA"/>
        </w:rPr>
        <w:t>Eaumont aux mains du jeune Roland</w:t>
      </w:r>
      <w:r w:rsidR="00CB261A" w:rsidRPr="00650DA9">
        <w:rPr>
          <w:rFonts w:cs="Times"/>
          <w:lang w:val="fr-CA"/>
        </w:rPr>
        <w:fldChar w:fldCharType="begin"/>
      </w:r>
      <w:r w:rsidR="00CB261A" w:rsidRPr="00650DA9">
        <w:rPr>
          <w:lang w:val="fr-CA"/>
        </w:rPr>
        <w:instrText xml:space="preserve"> XE "</w:instrText>
      </w:r>
      <w:r w:rsidR="00CB261A" w:rsidRPr="00650DA9">
        <w:rPr>
          <w:rFonts w:cs="Times"/>
          <w:lang w:val="fr-CA"/>
        </w:rPr>
        <w:instrText>Roland</w:instrText>
      </w:r>
      <w:r w:rsidR="00CB261A" w:rsidRPr="00650DA9">
        <w:rPr>
          <w:lang w:val="fr-CA"/>
        </w:rPr>
        <w:instrText>" \t "</w:instrText>
      </w:r>
      <w:r w:rsidR="00CB261A" w:rsidRPr="00650DA9">
        <w:rPr>
          <w:rFonts w:asciiTheme="minorHAnsi" w:hAnsiTheme="minorHAnsi"/>
          <w:lang w:val="fr-CA"/>
        </w:rPr>
        <w:instrText>173</w:instrText>
      </w:r>
      <w:r w:rsidR="00CB261A" w:rsidRPr="00650DA9">
        <w:rPr>
          <w:lang w:val="fr-CA"/>
        </w:rPr>
        <w:instrText xml:space="preserve">" \f "sujs" </w:instrText>
      </w:r>
      <w:r w:rsidR="00CB261A" w:rsidRPr="00650DA9">
        <w:rPr>
          <w:rFonts w:cs="Times"/>
          <w:lang w:val="fr-CA"/>
        </w:rPr>
        <w:fldChar w:fldCharType="end"/>
      </w:r>
      <w:r w:rsidR="00B80A0D" w:rsidRPr="00650DA9">
        <w:rPr>
          <w:rFonts w:cs="Times"/>
          <w:lang w:val="fr-CA"/>
        </w:rPr>
        <w:t xml:space="preserve"> est annoncée dès le prologue et la chanson donne à ce païen un fort relief. L</w:t>
      </w:r>
      <w:r w:rsidR="00BB3778" w:rsidRPr="00650DA9">
        <w:rPr>
          <w:rFonts w:cs="Times"/>
          <w:lang w:val="fr-CA"/>
        </w:rPr>
        <w:t>’</w:t>
      </w:r>
      <w:r w:rsidR="00B80A0D" w:rsidRPr="00650DA9">
        <w:rPr>
          <w:rFonts w:cs="Times"/>
          <w:lang w:val="fr-CA"/>
        </w:rPr>
        <w:t>A. étudie l</w:t>
      </w:r>
      <w:r w:rsidR="00BB3778" w:rsidRPr="00650DA9">
        <w:rPr>
          <w:rFonts w:cs="Times"/>
          <w:lang w:val="fr-CA"/>
        </w:rPr>
        <w:t>’</w:t>
      </w:r>
      <w:r w:rsidR="00B80A0D" w:rsidRPr="00650DA9">
        <w:rPr>
          <w:rFonts w:cs="Times"/>
          <w:lang w:val="fr-CA"/>
        </w:rPr>
        <w:t>épisode, sa fonction et son importance dans la chanson, et les parallélismes entre le personnage d</w:t>
      </w:r>
      <w:r w:rsidR="00BB3778" w:rsidRPr="00650DA9">
        <w:rPr>
          <w:rFonts w:cs="Times"/>
          <w:lang w:val="fr-CA"/>
        </w:rPr>
        <w:t>’</w:t>
      </w:r>
      <w:r w:rsidR="00B80A0D" w:rsidRPr="00650DA9">
        <w:rPr>
          <w:rFonts w:cs="Times"/>
          <w:lang w:val="fr-CA"/>
        </w:rPr>
        <w:t>Eaumont et ses adversaires chrétiens. Le combat contre Charlemagne</w:t>
      </w:r>
      <w:r w:rsidR="00CB261A" w:rsidRPr="00650DA9">
        <w:rPr>
          <w:rFonts w:cs="Times"/>
          <w:lang w:val="fr-CA"/>
        </w:rPr>
        <w:fldChar w:fldCharType="begin"/>
      </w:r>
      <w:r w:rsidR="00CB261A" w:rsidRPr="00650DA9">
        <w:rPr>
          <w:lang w:val="fr-CA"/>
        </w:rPr>
        <w:instrText xml:space="preserve"> XE "</w:instrText>
      </w:r>
      <w:r w:rsidR="00CB261A" w:rsidRPr="00650DA9">
        <w:rPr>
          <w:rFonts w:cs="Times"/>
          <w:lang w:val="fr-CA"/>
        </w:rPr>
        <w:instrText>Charlemagne</w:instrText>
      </w:r>
      <w:r w:rsidR="00CB261A" w:rsidRPr="00650DA9">
        <w:rPr>
          <w:lang w:val="fr-CA"/>
        </w:rPr>
        <w:instrText>" \t "</w:instrText>
      </w:r>
      <w:r w:rsidR="00CB261A" w:rsidRPr="00650DA9">
        <w:rPr>
          <w:rFonts w:asciiTheme="minorHAnsi" w:hAnsiTheme="minorHAnsi"/>
          <w:lang w:val="fr-CA"/>
        </w:rPr>
        <w:instrText>173</w:instrText>
      </w:r>
      <w:r w:rsidR="00CB261A" w:rsidRPr="00650DA9">
        <w:rPr>
          <w:lang w:val="fr-CA"/>
        </w:rPr>
        <w:instrText xml:space="preserve">" \f "sujs" </w:instrText>
      </w:r>
      <w:r w:rsidR="00CB261A" w:rsidRPr="00650DA9">
        <w:rPr>
          <w:rFonts w:cs="Times"/>
          <w:lang w:val="fr-CA"/>
        </w:rPr>
        <w:fldChar w:fldCharType="end"/>
      </w:r>
      <w:r w:rsidR="00B80A0D" w:rsidRPr="00650DA9">
        <w:rPr>
          <w:rFonts w:cs="Times"/>
          <w:lang w:val="fr-CA"/>
        </w:rPr>
        <w:t xml:space="preserve"> est l</w:t>
      </w:r>
      <w:r w:rsidR="00BB3778" w:rsidRPr="00650DA9">
        <w:rPr>
          <w:rFonts w:cs="Times"/>
          <w:lang w:val="fr-CA"/>
        </w:rPr>
        <w:t>’</w:t>
      </w:r>
      <w:r w:rsidR="00B80A0D" w:rsidRPr="00650DA9">
        <w:rPr>
          <w:rFonts w:cs="Times"/>
          <w:lang w:val="fr-CA"/>
        </w:rPr>
        <w:t>occasion de réaffirmer les principaux éléments constitutifs de l</w:t>
      </w:r>
      <w:r w:rsidR="00BB3778" w:rsidRPr="00650DA9">
        <w:rPr>
          <w:rFonts w:cs="Times"/>
          <w:lang w:val="fr-CA"/>
        </w:rPr>
        <w:t>’</w:t>
      </w:r>
      <w:r w:rsidR="00B80A0D" w:rsidRPr="00650DA9">
        <w:rPr>
          <w:rFonts w:cs="Times"/>
          <w:lang w:val="fr-CA"/>
        </w:rPr>
        <w:t>idéologie de la chanson, en particulier sur ce qui touche la conception de l</w:t>
      </w:r>
      <w:r w:rsidR="00BB3778" w:rsidRPr="00650DA9">
        <w:rPr>
          <w:rFonts w:cs="Times"/>
          <w:lang w:val="fr-CA"/>
        </w:rPr>
        <w:t>’</w:t>
      </w:r>
      <w:r w:rsidR="005E5974">
        <w:rPr>
          <w:rFonts w:cs="Times"/>
          <w:lang w:val="fr-CA"/>
        </w:rPr>
        <w:t>Empire.] (Y.</w:t>
      </w:r>
      <w:r w:rsidR="00B80A0D" w:rsidRPr="00650DA9">
        <w:rPr>
          <w:rFonts w:cs="Times"/>
          <w:lang w:val="fr-CA"/>
        </w:rPr>
        <w:t>G.)</w:t>
      </w:r>
    </w:p>
    <w:p w14:paraId="68DAFF50" w14:textId="77777777" w:rsidR="00A36353" w:rsidRPr="00650DA9" w:rsidRDefault="00A36353" w:rsidP="00880D40">
      <w:pPr>
        <w:ind w:left="284" w:right="142" w:firstLine="284"/>
        <w:rPr>
          <w:rFonts w:cs="Times New Roman"/>
          <w:lang w:val="fr-CA"/>
        </w:rPr>
      </w:pPr>
    </w:p>
    <w:p w14:paraId="645485C1" w14:textId="2636247F" w:rsidR="00A36353" w:rsidRPr="00650DA9" w:rsidRDefault="00A36353" w:rsidP="769C9E65">
      <w:pPr>
        <w:pStyle w:val="ItemdentreNew"/>
        <w:rPr>
          <w:rFonts w:cs="Times New Roman"/>
          <w:lang w:val="fr-CA"/>
        </w:rPr>
      </w:pPr>
      <w:r w:rsidRPr="00650DA9">
        <w:rPr>
          <w:rFonts w:cs="Times New Roman"/>
          <w:lang w:val="fr-CA"/>
        </w:rPr>
        <w:t>1</w:t>
      </w:r>
      <w:r w:rsidR="00B80A0D" w:rsidRPr="00650DA9">
        <w:rPr>
          <w:rFonts w:cs="Times New Roman"/>
          <w:lang w:val="fr-CA"/>
        </w:rPr>
        <w:t>74</w:t>
      </w:r>
      <w:r w:rsidRPr="00650DA9">
        <w:rPr>
          <w:rFonts w:cs="Times New Roman"/>
          <w:lang w:val="fr-CA"/>
        </w:rPr>
        <w:t>.</w:t>
      </w:r>
      <w:r w:rsidRPr="00650DA9">
        <w:rPr>
          <w:lang w:val="fr-CA"/>
        </w:rPr>
        <w:tab/>
      </w:r>
      <w:r w:rsidR="00B80A0D" w:rsidRPr="00650DA9">
        <w:rPr>
          <w:rFonts w:cs="Times"/>
          <w:smallCaps/>
          <w:lang w:val="fr-CA"/>
        </w:rPr>
        <w:t>Heckmann</w:t>
      </w:r>
      <w:r w:rsidR="00280FF9" w:rsidRPr="00650DA9">
        <w:rPr>
          <w:rFonts w:cs="Times"/>
          <w:smallCaps/>
          <w:lang w:val="fr-CA"/>
        </w:rPr>
        <w:fldChar w:fldCharType="begin"/>
      </w:r>
      <w:r w:rsidR="00280FF9" w:rsidRPr="00650DA9">
        <w:rPr>
          <w:lang w:val="fr-CA"/>
        </w:rPr>
        <w:instrText xml:space="preserve"> XE "</w:instrText>
      </w:r>
      <w:r w:rsidR="00280FF9" w:rsidRPr="00650DA9">
        <w:rPr>
          <w:rFonts w:cs="Times"/>
          <w:smallCaps/>
          <w:lang w:val="fr-CA"/>
        </w:rPr>
        <w:instrText>Heckmann</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"noms" </w:instrText>
      </w:r>
      <w:r w:rsidR="00280FF9" w:rsidRPr="00650DA9">
        <w:rPr>
          <w:rFonts w:cs="Times"/>
          <w:smallCaps/>
          <w:lang w:val="fr-CA"/>
        </w:rPr>
        <w:fldChar w:fldCharType="end"/>
      </w:r>
      <w:r w:rsidR="00B80A0D" w:rsidRPr="00650DA9">
        <w:rPr>
          <w:rFonts w:cs="Times"/>
          <w:lang w:val="fr-CA"/>
        </w:rPr>
        <w:t xml:space="preserve">, Hubert : </w:t>
      </w:r>
      <w:r w:rsidR="00B80A0D" w:rsidRPr="00650DA9">
        <w:rPr>
          <w:rFonts w:cs="Times"/>
          <w:i/>
          <w:iCs/>
          <w:lang w:val="fr-CA"/>
        </w:rPr>
        <w:t>La performance du jongleur normand à Hastings</w:t>
      </w:r>
      <w:r w:rsidR="00280FF9" w:rsidRPr="00650DA9">
        <w:rPr>
          <w:rFonts w:cs="Times"/>
          <w:i/>
          <w:iCs/>
          <w:lang w:val="fr-CA"/>
        </w:rPr>
        <w:fldChar w:fldCharType="begin"/>
      </w:r>
      <w:r w:rsidR="00280FF9" w:rsidRPr="00650DA9">
        <w:rPr>
          <w:lang w:val="fr-CA"/>
        </w:rPr>
        <w:instrText xml:space="preserve"> XE "</w:instrText>
      </w:r>
      <w:r w:rsidR="00280FF9" w:rsidRPr="00650DA9">
        <w:rPr>
          <w:rFonts w:cs="Times"/>
          <w:lang w:val="fr-CA"/>
        </w:rPr>
        <w:instrText>Hastings</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i/>
          <w:iCs/>
          <w:lang w:val="fr-CA"/>
        </w:rPr>
        <w:fldChar w:fldCharType="end"/>
      </w:r>
      <w:r w:rsidR="00B80A0D" w:rsidRPr="00650DA9">
        <w:rPr>
          <w:rFonts w:cs="Times"/>
          <w:i/>
          <w:iCs/>
          <w:lang w:val="fr-CA"/>
        </w:rPr>
        <w:t> : le rôle d</w:t>
      </w:r>
      <w:r w:rsidR="00BB3778" w:rsidRPr="00650DA9">
        <w:rPr>
          <w:rFonts w:cs="Times"/>
          <w:i/>
          <w:iCs/>
          <w:lang w:val="fr-CA"/>
        </w:rPr>
        <w:t>’</w:t>
      </w:r>
      <w:r w:rsidR="00B80A0D" w:rsidRPr="00650DA9">
        <w:rPr>
          <w:rFonts w:cs="Times"/>
          <w:i/>
          <w:iCs/>
          <w:lang w:val="fr-CA"/>
        </w:rPr>
        <w:t>une anecdote dans la réception créatrice de la</w:t>
      </w:r>
      <w:r w:rsidR="7228EC81" w:rsidRPr="00650DA9">
        <w:rPr>
          <w:rFonts w:cs="Times"/>
          <w:i/>
          <w:iCs/>
          <w:lang w:val="fr-CA"/>
        </w:rPr>
        <w:t xml:space="preserve"> «</w:t>
      </w:r>
      <w:r w:rsidR="00280FF9" w:rsidRPr="00650DA9">
        <w:rPr>
          <w:rFonts w:cs="Times"/>
          <w:i/>
          <w:iCs/>
          <w:lang w:val="fr-CA"/>
        </w:rPr>
        <w:t> </w:t>
      </w:r>
      <w:r w:rsidR="7228EC81" w:rsidRPr="00650DA9">
        <w:rPr>
          <w:rFonts w:cs="Times"/>
          <w:i/>
          <w:iCs/>
          <w:lang w:val="fr-CA"/>
        </w:rPr>
        <w:t>Chanson</w:t>
      </w:r>
      <w:r w:rsidR="00B80A0D" w:rsidRPr="00650DA9">
        <w:rPr>
          <w:rFonts w:cs="Times"/>
          <w:i/>
          <w:iCs/>
          <w:lang w:val="fr-CA"/>
        </w:rPr>
        <w:t xml:space="preserve"> de </w:t>
      </w:r>
      <w:r w:rsidR="714DE6BD" w:rsidRPr="00650DA9">
        <w:rPr>
          <w:rFonts w:cs="Times"/>
          <w:i/>
          <w:iCs/>
          <w:lang w:val="fr-CA"/>
        </w:rPr>
        <w:t>Roland</w:t>
      </w:r>
      <w:r w:rsidR="00280FF9" w:rsidRPr="00650DA9">
        <w:rPr>
          <w:rFonts w:cs="Times"/>
          <w:i/>
          <w:iCs/>
          <w:lang w:val="fr-CA"/>
        </w:rPr>
        <w:t> </w:t>
      </w:r>
      <w:r w:rsidR="714DE6BD" w:rsidRPr="00650DA9">
        <w:rPr>
          <w:rFonts w:cs="Times"/>
          <w:i/>
          <w:iCs/>
          <w:lang w:val="fr-CA"/>
        </w:rPr>
        <w:t>»</w:t>
      </w:r>
      <w:r w:rsidR="00B80A0D" w:rsidRPr="00650DA9">
        <w:rPr>
          <w:rFonts w:cs="Times"/>
          <w:lang w:val="fr-CA"/>
        </w:rPr>
        <w:t xml:space="preserve">, dans </w:t>
      </w:r>
      <w:r w:rsidR="00B80A0D" w:rsidRPr="00650DA9">
        <w:rPr>
          <w:rFonts w:cs="Times"/>
          <w:i/>
          <w:iCs/>
          <w:lang w:val="fr-CA"/>
        </w:rPr>
        <w:t>De la pensée de l</w:t>
      </w:r>
      <w:r w:rsidR="00BB3778" w:rsidRPr="00650DA9">
        <w:rPr>
          <w:rFonts w:cs="Times"/>
          <w:i/>
          <w:iCs/>
          <w:lang w:val="fr-CA"/>
        </w:rPr>
        <w:t>’</w:t>
      </w:r>
      <w:r w:rsidR="00B80A0D" w:rsidRPr="00650DA9">
        <w:rPr>
          <w:rFonts w:cs="Times"/>
          <w:i/>
          <w:iCs/>
          <w:lang w:val="fr-CA"/>
        </w:rPr>
        <w:t>Histoire...</w:t>
      </w:r>
      <w:r w:rsidR="00B80A0D" w:rsidRPr="00650DA9">
        <w:rPr>
          <w:rFonts w:cs="Times"/>
          <w:lang w:val="fr-CA"/>
        </w:rPr>
        <w:t>, pp. 279-285</w:t>
      </w:r>
      <w:r w:rsidRPr="00650DA9">
        <w:rPr>
          <w:rFonts w:cs="Times New Roman"/>
          <w:lang w:val="fr-CA"/>
        </w:rPr>
        <w:t>.</w:t>
      </w:r>
    </w:p>
    <w:p w14:paraId="199C37C6" w14:textId="6012141D" w:rsidR="00A36353" w:rsidRPr="00650DA9" w:rsidRDefault="00A36353" w:rsidP="00A36353">
      <w:pPr>
        <w:ind w:left="284" w:right="142" w:firstLine="284"/>
        <w:rPr>
          <w:lang w:val="fr-CA"/>
        </w:rPr>
      </w:pPr>
      <w:r w:rsidRPr="00650DA9">
        <w:rPr>
          <w:rFonts w:cs="Times New Roman"/>
          <w:lang w:val="fr-CA"/>
        </w:rPr>
        <w:t>[</w:t>
      </w:r>
      <w:r w:rsidR="00B80A0D" w:rsidRPr="00650DA9">
        <w:rPr>
          <w:rFonts w:cs="Times"/>
          <w:lang w:val="fr-CA"/>
        </w:rPr>
        <w:t>Partant d</w:t>
      </w:r>
      <w:r w:rsidR="00BB3778" w:rsidRPr="00650DA9">
        <w:rPr>
          <w:rFonts w:cs="Times"/>
          <w:lang w:val="fr-CA"/>
        </w:rPr>
        <w:t>’</w:t>
      </w:r>
      <w:r w:rsidR="00B80A0D" w:rsidRPr="00650DA9">
        <w:rPr>
          <w:rFonts w:cs="Times"/>
          <w:lang w:val="fr-CA"/>
        </w:rPr>
        <w:t>un poème de Borges</w:t>
      </w:r>
      <w:r w:rsidR="00280FF9" w:rsidRPr="00650DA9">
        <w:rPr>
          <w:rFonts w:cs="Times"/>
          <w:lang w:val="fr-CA"/>
        </w:rPr>
        <w:fldChar w:fldCharType="begin"/>
      </w:r>
      <w:r w:rsidR="00280FF9" w:rsidRPr="00650DA9">
        <w:rPr>
          <w:lang w:val="fr-CA"/>
        </w:rPr>
        <w:instrText xml:space="preserve"> XE "</w:instrText>
      </w:r>
      <w:r w:rsidR="00280FF9" w:rsidRPr="00650DA9">
        <w:rPr>
          <w:rFonts w:cs="Times"/>
          <w:lang w:val="fr-CA"/>
        </w:rPr>
        <w:instrText>Borges</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"noms" </w:instrText>
      </w:r>
      <w:r w:rsidR="00280FF9" w:rsidRPr="00650DA9">
        <w:rPr>
          <w:rFonts w:cs="Times"/>
          <w:lang w:val="fr-CA"/>
        </w:rPr>
        <w:fldChar w:fldCharType="end"/>
      </w:r>
      <w:r w:rsidR="00B80A0D" w:rsidRPr="00650DA9">
        <w:rPr>
          <w:rFonts w:cs="Times"/>
          <w:lang w:val="fr-CA"/>
        </w:rPr>
        <w:t xml:space="preserve"> où est cité le « jongleur du Bâtard », l</w:t>
      </w:r>
      <w:r w:rsidR="00BB3778" w:rsidRPr="00650DA9">
        <w:rPr>
          <w:rFonts w:cs="Times"/>
          <w:lang w:val="fr-CA"/>
        </w:rPr>
        <w:t>’</w:t>
      </w:r>
      <w:r w:rsidR="00B80A0D" w:rsidRPr="00650DA9">
        <w:rPr>
          <w:rFonts w:cs="Times"/>
          <w:lang w:val="fr-CA"/>
        </w:rPr>
        <w:t>A. évoque le rôle de l</w:t>
      </w:r>
      <w:r w:rsidR="00BB3778" w:rsidRPr="00650DA9">
        <w:rPr>
          <w:rFonts w:cs="Times"/>
          <w:lang w:val="fr-CA"/>
        </w:rPr>
        <w:t>’</w:t>
      </w:r>
      <w:r w:rsidR="00B80A0D" w:rsidRPr="00650DA9">
        <w:rPr>
          <w:rFonts w:cs="Times"/>
          <w:lang w:val="fr-CA"/>
        </w:rPr>
        <w:t>anecdote consacrée à Taillefer</w:t>
      </w:r>
      <w:r w:rsidR="00280FF9" w:rsidRPr="00650DA9">
        <w:rPr>
          <w:rFonts w:cs="Times"/>
          <w:lang w:val="fr-CA"/>
        </w:rPr>
        <w:fldChar w:fldCharType="begin"/>
      </w:r>
      <w:r w:rsidR="00280FF9" w:rsidRPr="00650DA9">
        <w:rPr>
          <w:lang w:val="fr-CA"/>
        </w:rPr>
        <w:instrText xml:space="preserve"> XE "</w:instrText>
      </w:r>
      <w:r w:rsidR="00280FF9" w:rsidRPr="00650DA9">
        <w:rPr>
          <w:rFonts w:cs="Times"/>
          <w:lang w:val="fr-CA"/>
        </w:rPr>
        <w:instrText>Taillefer</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lang w:val="fr-CA"/>
        </w:rPr>
        <w:fldChar w:fldCharType="end"/>
      </w:r>
      <w:r w:rsidR="00B80A0D" w:rsidRPr="00650DA9">
        <w:rPr>
          <w:rFonts w:cs="Times"/>
          <w:lang w:val="fr-CA"/>
        </w:rPr>
        <w:t xml:space="preserve"> dans l</w:t>
      </w:r>
      <w:r w:rsidR="00BB3778" w:rsidRPr="00650DA9">
        <w:rPr>
          <w:rFonts w:cs="Times"/>
          <w:lang w:val="fr-CA"/>
        </w:rPr>
        <w:t>’</w:t>
      </w:r>
      <w:r w:rsidR="00B80A0D" w:rsidRPr="00650DA9">
        <w:rPr>
          <w:rFonts w:cs="Times"/>
          <w:lang w:val="fr-CA"/>
        </w:rPr>
        <w:t xml:space="preserve">imaginaire de la </w:t>
      </w:r>
      <w:r w:rsidR="00B80A0D" w:rsidRPr="00650DA9">
        <w:rPr>
          <w:rFonts w:cs="Times"/>
          <w:i/>
          <w:iCs/>
          <w:lang w:val="fr-CA"/>
        </w:rPr>
        <w:t>Chanson de Roland</w:t>
      </w:r>
      <w:r w:rsidR="00280FF9" w:rsidRPr="00650DA9">
        <w:rPr>
          <w:rFonts w:cs="Times"/>
          <w:i/>
          <w:iCs/>
          <w:lang w:val="fr-CA"/>
        </w:rPr>
        <w:fldChar w:fldCharType="begin"/>
      </w:r>
      <w:r w:rsidR="00280FF9" w:rsidRPr="00650DA9">
        <w:rPr>
          <w:lang w:val="fr-CA"/>
        </w:rPr>
        <w:instrText xml:space="preserve"> XE "</w:instrText>
      </w:r>
      <w:r w:rsidR="00280FF9" w:rsidRPr="00650DA9">
        <w:rPr>
          <w:rFonts w:cs="Times"/>
          <w:i/>
          <w:iCs/>
          <w:lang w:val="fr-CA"/>
        </w:rPr>
        <w:instrText>Chanson de Roland</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i/>
          <w:iCs/>
          <w:lang w:val="fr-CA"/>
        </w:rPr>
        <w:fldChar w:fldCharType="end"/>
      </w:r>
      <w:r w:rsidR="00B80A0D" w:rsidRPr="00650DA9">
        <w:rPr>
          <w:rFonts w:cs="Times"/>
          <w:lang w:val="fr-CA"/>
        </w:rPr>
        <w:t xml:space="preserve"> préalable à l</w:t>
      </w:r>
      <w:r w:rsidR="00BB3778" w:rsidRPr="00650DA9">
        <w:rPr>
          <w:rFonts w:cs="Times"/>
          <w:lang w:val="fr-CA"/>
        </w:rPr>
        <w:t>’</w:t>
      </w:r>
      <w:r w:rsidR="00F45D65">
        <w:rPr>
          <w:rFonts w:cs="Times"/>
          <w:lang w:val="fr-CA"/>
        </w:rPr>
        <w:t>invention —</w:t>
      </w:r>
      <w:r w:rsidR="00B80A0D" w:rsidRPr="00650DA9">
        <w:rPr>
          <w:rFonts w:cs="Times"/>
          <w:lang w:val="fr-CA"/>
        </w:rPr>
        <w:t xml:space="preserve"> </w:t>
      </w:r>
      <w:r w:rsidR="00F45D65">
        <w:rPr>
          <w:rFonts w:cs="Times"/>
          <w:lang w:val="fr-CA"/>
        </w:rPr>
        <w:t>au sens archéologique du terme —</w:t>
      </w:r>
      <w:r w:rsidR="00B80A0D" w:rsidRPr="00650DA9">
        <w:rPr>
          <w:rFonts w:cs="Times"/>
          <w:lang w:val="fr-CA"/>
        </w:rPr>
        <w:t xml:space="preserve"> du manuscrit d</w:t>
      </w:r>
      <w:r w:rsidR="00BB3778" w:rsidRPr="00650DA9">
        <w:rPr>
          <w:rFonts w:cs="Times"/>
          <w:lang w:val="fr-CA"/>
        </w:rPr>
        <w:t>’</w:t>
      </w:r>
      <w:r w:rsidR="00B80A0D" w:rsidRPr="00650DA9">
        <w:rPr>
          <w:rFonts w:cs="Times"/>
          <w:lang w:val="fr-CA"/>
        </w:rPr>
        <w:t>Oxford. Depuis que Wace</w:t>
      </w:r>
      <w:r w:rsidR="00280FF9" w:rsidRPr="00650DA9">
        <w:rPr>
          <w:rFonts w:cs="Times"/>
          <w:lang w:val="fr-CA"/>
        </w:rPr>
        <w:fldChar w:fldCharType="begin"/>
      </w:r>
      <w:r w:rsidR="00280FF9" w:rsidRPr="00650DA9">
        <w:rPr>
          <w:lang w:val="fr-CA"/>
        </w:rPr>
        <w:instrText xml:space="preserve"> XE "</w:instrText>
      </w:r>
      <w:r w:rsidR="00280FF9" w:rsidRPr="00650DA9">
        <w:rPr>
          <w:rFonts w:cs="Times"/>
          <w:lang w:val="fr-CA"/>
        </w:rPr>
        <w:instrText>Wace</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"noms" </w:instrText>
      </w:r>
      <w:r w:rsidR="00280FF9" w:rsidRPr="00650DA9">
        <w:rPr>
          <w:rFonts w:cs="Times"/>
          <w:lang w:val="fr-CA"/>
        </w:rPr>
        <w:fldChar w:fldCharType="end"/>
      </w:r>
      <w:r w:rsidR="00B80A0D" w:rsidRPr="00650DA9">
        <w:rPr>
          <w:rFonts w:cs="Times"/>
          <w:lang w:val="fr-CA"/>
        </w:rPr>
        <w:t xml:space="preserve"> « en a fait son double […], son exploit est repris d</w:t>
      </w:r>
      <w:r w:rsidR="00BB3778" w:rsidRPr="00650DA9">
        <w:rPr>
          <w:rFonts w:cs="Times"/>
          <w:lang w:val="fr-CA"/>
        </w:rPr>
        <w:t>’</w:t>
      </w:r>
      <w:r w:rsidR="00B80A0D" w:rsidRPr="00650DA9">
        <w:rPr>
          <w:rFonts w:cs="Times"/>
          <w:lang w:val="fr-CA"/>
        </w:rPr>
        <w:t>auteur en auteur », par exemple en 1754 dans l</w:t>
      </w:r>
      <w:r w:rsidR="00BB3778" w:rsidRPr="00650DA9">
        <w:rPr>
          <w:rFonts w:cs="Times"/>
          <w:lang w:val="fr-CA"/>
        </w:rPr>
        <w:t>’</w:t>
      </w:r>
      <w:r w:rsidR="00B80A0D" w:rsidRPr="00650DA9">
        <w:rPr>
          <w:rFonts w:cs="Times"/>
          <w:i/>
          <w:iCs/>
          <w:lang w:val="fr-CA"/>
        </w:rPr>
        <w:t>Histoire de l</w:t>
      </w:r>
      <w:r w:rsidR="00BB3778" w:rsidRPr="00650DA9">
        <w:rPr>
          <w:rFonts w:cs="Times"/>
          <w:i/>
          <w:iCs/>
          <w:lang w:val="fr-CA"/>
        </w:rPr>
        <w:t>’</w:t>
      </w:r>
      <w:r w:rsidR="00B80A0D" w:rsidRPr="00650DA9">
        <w:rPr>
          <w:rFonts w:cs="Times"/>
          <w:i/>
          <w:iCs/>
          <w:lang w:val="fr-CA"/>
        </w:rPr>
        <w:t>Angleterre</w:t>
      </w:r>
      <w:r w:rsidR="00280FF9" w:rsidRPr="00650DA9">
        <w:rPr>
          <w:rFonts w:cs="Times"/>
          <w:i/>
          <w:iCs/>
          <w:lang w:val="fr-CA"/>
        </w:rPr>
        <w:fldChar w:fldCharType="begin"/>
      </w:r>
      <w:r w:rsidR="00280FF9" w:rsidRPr="00650DA9">
        <w:rPr>
          <w:lang w:val="fr-CA"/>
        </w:rPr>
        <w:instrText xml:space="preserve"> XE "</w:instrText>
      </w:r>
      <w:r w:rsidR="00280FF9" w:rsidRPr="00650DA9">
        <w:rPr>
          <w:rFonts w:cs="Times"/>
          <w:i/>
          <w:iCs/>
          <w:lang w:val="fr-CA"/>
        </w:rPr>
        <w:instrText>Histoire de l’Angleterre</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i/>
          <w:iCs/>
          <w:lang w:val="fr-CA"/>
        </w:rPr>
        <w:fldChar w:fldCharType="end"/>
      </w:r>
      <w:r w:rsidR="00B80A0D" w:rsidRPr="00650DA9">
        <w:rPr>
          <w:rFonts w:cs="Times"/>
          <w:lang w:val="fr-CA"/>
        </w:rPr>
        <w:t xml:space="preserve"> de Hume</w:t>
      </w:r>
      <w:r w:rsidR="00280FF9" w:rsidRPr="00650DA9">
        <w:rPr>
          <w:rFonts w:cs="Times"/>
          <w:lang w:val="fr-CA"/>
        </w:rPr>
        <w:fldChar w:fldCharType="begin"/>
      </w:r>
      <w:r w:rsidR="00280FF9" w:rsidRPr="00650DA9">
        <w:rPr>
          <w:lang w:val="fr-CA"/>
        </w:rPr>
        <w:instrText xml:space="preserve"> XE "</w:instrText>
      </w:r>
      <w:r w:rsidR="00280FF9" w:rsidRPr="00650DA9">
        <w:rPr>
          <w:rFonts w:cs="Times"/>
          <w:lang w:val="fr-CA"/>
        </w:rPr>
        <w:instrText>Hume</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"noms" </w:instrText>
      </w:r>
      <w:r w:rsidR="00280FF9" w:rsidRPr="00650DA9">
        <w:rPr>
          <w:rFonts w:cs="Times"/>
          <w:lang w:val="fr-CA"/>
        </w:rPr>
        <w:fldChar w:fldCharType="end"/>
      </w:r>
      <w:r w:rsidR="00B80A0D" w:rsidRPr="00650DA9">
        <w:rPr>
          <w:rFonts w:cs="Times"/>
          <w:lang w:val="fr-CA"/>
        </w:rPr>
        <w:t>. De même que son chant dans les récits consacrés à la bataille de 1066 précède le plus ancien texte conservé, le fantôme de l</w:t>
      </w:r>
      <w:r w:rsidR="00BB3778" w:rsidRPr="00650DA9">
        <w:rPr>
          <w:rFonts w:cs="Times"/>
          <w:lang w:val="fr-CA"/>
        </w:rPr>
        <w:t>’</w:t>
      </w:r>
      <w:r w:rsidR="00B80A0D" w:rsidRPr="00650DA9">
        <w:rPr>
          <w:rFonts w:cs="Times"/>
          <w:lang w:val="fr-CA"/>
        </w:rPr>
        <w:t>œuvre dessine par avance l</w:t>
      </w:r>
      <w:r w:rsidR="00BB3778" w:rsidRPr="00650DA9">
        <w:rPr>
          <w:rFonts w:cs="Times"/>
          <w:lang w:val="fr-CA"/>
        </w:rPr>
        <w:t>’</w:t>
      </w:r>
      <w:r w:rsidR="00B80A0D" w:rsidRPr="00650DA9">
        <w:rPr>
          <w:rFonts w:cs="Times"/>
          <w:lang w:val="fr-CA"/>
        </w:rPr>
        <w:t>horizon d</w:t>
      </w:r>
      <w:r w:rsidR="00BB3778" w:rsidRPr="00650DA9">
        <w:rPr>
          <w:rFonts w:cs="Times"/>
          <w:lang w:val="fr-CA"/>
        </w:rPr>
        <w:t>’</w:t>
      </w:r>
      <w:r w:rsidR="00B80A0D" w:rsidRPr="00650DA9">
        <w:rPr>
          <w:rFonts w:cs="Times"/>
          <w:lang w:val="fr-CA"/>
        </w:rPr>
        <w:t>attente dans lequel la chanson va reparaître. « Ressassée du Moyen Âge à nos jours, l</w:t>
      </w:r>
      <w:r w:rsidR="00BB3778" w:rsidRPr="00650DA9">
        <w:rPr>
          <w:rFonts w:cs="Times"/>
          <w:lang w:val="fr-CA"/>
        </w:rPr>
        <w:t>’</w:t>
      </w:r>
      <w:r w:rsidR="00B80A0D" w:rsidRPr="00650DA9">
        <w:rPr>
          <w:rFonts w:cs="Times"/>
          <w:lang w:val="fr-CA"/>
        </w:rPr>
        <w:t>anecdote de Taillefer est stru</w:t>
      </w:r>
      <w:r w:rsidR="00F45D65">
        <w:rPr>
          <w:rFonts w:cs="Times"/>
          <w:lang w:val="fr-CA"/>
        </w:rPr>
        <w:t>cturée selon la logique du rêve </w:t>
      </w:r>
      <w:r w:rsidR="00B80A0D" w:rsidRPr="00650DA9">
        <w:rPr>
          <w:rFonts w:cs="Times"/>
          <w:lang w:val="fr-CA"/>
        </w:rPr>
        <w:t xml:space="preserve">: elle indique un irrépressible désir de nier la succession temporelle. » Le nom même de </w:t>
      </w:r>
      <w:r w:rsidR="00B80A0D" w:rsidRPr="00650DA9">
        <w:rPr>
          <w:rFonts w:cs="Times"/>
          <w:i/>
          <w:iCs/>
          <w:lang w:val="fr-CA"/>
        </w:rPr>
        <w:t>Cantilena Rolandi</w:t>
      </w:r>
      <w:r w:rsidR="00280FF9" w:rsidRPr="00650DA9">
        <w:rPr>
          <w:rFonts w:cs="Times"/>
          <w:i/>
          <w:iCs/>
          <w:lang w:val="fr-CA"/>
        </w:rPr>
        <w:fldChar w:fldCharType="begin"/>
      </w:r>
      <w:r w:rsidR="00280FF9" w:rsidRPr="00650DA9">
        <w:rPr>
          <w:lang w:val="fr-CA"/>
        </w:rPr>
        <w:instrText xml:space="preserve"> XE "</w:instrText>
      </w:r>
      <w:r w:rsidR="00280FF9" w:rsidRPr="00650DA9">
        <w:rPr>
          <w:rFonts w:cs="Times"/>
          <w:i/>
          <w:iCs/>
          <w:lang w:val="fr-CA"/>
        </w:rPr>
        <w:instrText>Cantilena Rolandi</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i/>
          <w:iCs/>
          <w:lang w:val="fr-CA"/>
        </w:rPr>
        <w:fldChar w:fldCharType="end"/>
      </w:r>
      <w:r w:rsidR="00B80A0D" w:rsidRPr="00650DA9">
        <w:rPr>
          <w:rFonts w:cs="Times"/>
          <w:lang w:val="fr-CA"/>
        </w:rPr>
        <w:t xml:space="preserve"> ou </w:t>
      </w:r>
      <w:r w:rsidR="00B80A0D" w:rsidRPr="00650DA9">
        <w:rPr>
          <w:rFonts w:cs="Times"/>
          <w:i/>
          <w:iCs/>
          <w:lang w:val="fr-CA"/>
        </w:rPr>
        <w:t>Chanson de Roland</w:t>
      </w:r>
      <w:r w:rsidR="00B80A0D" w:rsidRPr="00650DA9">
        <w:rPr>
          <w:rFonts w:cs="Times"/>
          <w:lang w:val="fr-CA"/>
        </w:rPr>
        <w:t xml:space="preserve"> a précédé la découverte du manuscrit</w:t>
      </w:r>
      <w:r w:rsidR="00280FF9" w:rsidRPr="00650DA9">
        <w:rPr>
          <w:rFonts w:cs="Times"/>
          <w:lang w:val="fr-CA"/>
        </w:rPr>
        <w:fldChar w:fldCharType="begin"/>
      </w:r>
      <w:r w:rsidR="00280FF9" w:rsidRPr="00650DA9">
        <w:rPr>
          <w:lang w:val="fr-CA"/>
        </w:rPr>
        <w:instrText xml:space="preserve"> XE "</w:instrText>
      </w:r>
      <w:r w:rsidR="00280FF9" w:rsidRPr="00650DA9">
        <w:rPr>
          <w:rFonts w:cs="Times"/>
          <w:lang w:val="fr-CA"/>
        </w:rPr>
        <w:instrText>manuscrit</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lang w:val="fr-CA"/>
        </w:rPr>
        <w:fldChar w:fldCharType="end"/>
      </w:r>
      <w:r w:rsidR="00B80A0D" w:rsidRPr="00650DA9">
        <w:rPr>
          <w:rFonts w:cs="Times"/>
          <w:lang w:val="fr-CA"/>
        </w:rPr>
        <w:t xml:space="preserve"> et lui a ainsi été imposé avant même qu</w:t>
      </w:r>
      <w:r w:rsidR="00BB3778" w:rsidRPr="00650DA9">
        <w:rPr>
          <w:rFonts w:cs="Times"/>
          <w:lang w:val="fr-CA"/>
        </w:rPr>
        <w:t>’</w:t>
      </w:r>
      <w:r w:rsidR="00B80A0D" w:rsidRPr="00650DA9">
        <w:rPr>
          <w:rFonts w:cs="Times"/>
          <w:lang w:val="fr-CA"/>
        </w:rPr>
        <w:t>il ne soit connu. Ce cliché du jongleur</w:t>
      </w:r>
      <w:r w:rsidR="00280FF9" w:rsidRPr="00650DA9">
        <w:rPr>
          <w:rFonts w:cs="Times"/>
          <w:lang w:val="fr-CA"/>
        </w:rPr>
        <w:fldChar w:fldCharType="begin"/>
      </w:r>
      <w:r w:rsidR="00280FF9" w:rsidRPr="00650DA9">
        <w:rPr>
          <w:lang w:val="fr-CA"/>
        </w:rPr>
        <w:instrText xml:space="preserve"> XE "</w:instrText>
      </w:r>
      <w:r w:rsidR="00280FF9" w:rsidRPr="00650DA9">
        <w:rPr>
          <w:rFonts w:cs="Times"/>
          <w:lang w:val="fr-CA"/>
        </w:rPr>
        <w:instrText>jongleur</w:instrText>
      </w:r>
      <w:r w:rsidR="00280FF9" w:rsidRPr="00650DA9">
        <w:rPr>
          <w:lang w:val="fr-CA"/>
        </w:rPr>
        <w:instrText>" \t "</w:instrText>
      </w:r>
      <w:r w:rsidR="00280FF9" w:rsidRPr="00650DA9">
        <w:rPr>
          <w:rFonts w:asciiTheme="minorHAnsi" w:hAnsiTheme="minorHAnsi"/>
          <w:lang w:val="fr-CA"/>
        </w:rPr>
        <w:instrText>174</w:instrText>
      </w:r>
      <w:r w:rsidR="00280FF9" w:rsidRPr="00650DA9">
        <w:rPr>
          <w:lang w:val="fr-CA"/>
        </w:rPr>
        <w:instrText xml:space="preserve">" \f "sujs" </w:instrText>
      </w:r>
      <w:r w:rsidR="00280FF9" w:rsidRPr="00650DA9">
        <w:rPr>
          <w:rFonts w:cs="Times"/>
          <w:lang w:val="fr-CA"/>
        </w:rPr>
        <w:fldChar w:fldCharType="end"/>
      </w:r>
      <w:r w:rsidR="00B80A0D" w:rsidRPr="00650DA9">
        <w:rPr>
          <w:rFonts w:cs="Times"/>
          <w:lang w:val="fr-CA"/>
        </w:rPr>
        <w:t xml:space="preserve"> de Hastings ensei</w:t>
      </w:r>
      <w:r w:rsidR="00F45D65">
        <w:rPr>
          <w:rFonts w:cs="Times"/>
          <w:lang w:val="fr-CA"/>
        </w:rPr>
        <w:t xml:space="preserve">gné comme événement fondateur a </w:t>
      </w:r>
      <w:r w:rsidR="00B80A0D" w:rsidRPr="00650DA9">
        <w:rPr>
          <w:rFonts w:cs="Times"/>
          <w:lang w:val="fr-CA"/>
        </w:rPr>
        <w:t>hanté l</w:t>
      </w:r>
      <w:r w:rsidR="00BB3778" w:rsidRPr="00650DA9">
        <w:rPr>
          <w:rFonts w:cs="Times"/>
          <w:lang w:val="fr-CA"/>
        </w:rPr>
        <w:t>’</w:t>
      </w:r>
      <w:r w:rsidR="00B80A0D" w:rsidRPr="00650DA9">
        <w:rPr>
          <w:rFonts w:cs="Times"/>
          <w:lang w:val="fr-CA"/>
        </w:rPr>
        <w:t>imaginaire, de Chesterton</w:t>
      </w:r>
      <w:r w:rsidR="005145DD" w:rsidRPr="00650DA9">
        <w:rPr>
          <w:rFonts w:cs="Times"/>
          <w:lang w:val="fr-CA"/>
        </w:rPr>
        <w:fldChar w:fldCharType="begin"/>
      </w:r>
      <w:r w:rsidR="005145DD" w:rsidRPr="00650DA9">
        <w:rPr>
          <w:lang w:val="fr-CA"/>
        </w:rPr>
        <w:instrText xml:space="preserve"> XE "</w:instrText>
      </w:r>
      <w:r w:rsidR="005145DD" w:rsidRPr="00650DA9">
        <w:rPr>
          <w:rFonts w:cs="Times"/>
          <w:lang w:val="fr-CA"/>
        </w:rPr>
        <w:instrText>Chesterton</w:instrText>
      </w:r>
      <w:r w:rsidR="005145DD" w:rsidRPr="00650DA9">
        <w:rPr>
          <w:lang w:val="fr-CA"/>
        </w:rPr>
        <w:instrText>" \t "</w:instrText>
      </w:r>
      <w:r w:rsidR="005145DD" w:rsidRPr="00650DA9">
        <w:rPr>
          <w:rFonts w:asciiTheme="minorHAnsi" w:hAnsiTheme="minorHAnsi"/>
          <w:lang w:val="fr-CA"/>
        </w:rPr>
        <w:instrText>174</w:instrText>
      </w:r>
      <w:r w:rsidR="005145DD" w:rsidRPr="00650DA9">
        <w:rPr>
          <w:lang w:val="fr-CA"/>
        </w:rPr>
        <w:instrText xml:space="preserve">" \f "noms" </w:instrText>
      </w:r>
      <w:r w:rsidR="005145DD" w:rsidRPr="00650DA9">
        <w:rPr>
          <w:rFonts w:cs="Times"/>
          <w:lang w:val="fr-CA"/>
        </w:rPr>
        <w:fldChar w:fldCharType="end"/>
      </w:r>
      <w:r w:rsidR="00B80A0D" w:rsidRPr="00650DA9">
        <w:rPr>
          <w:rFonts w:cs="Times"/>
          <w:lang w:val="fr-CA"/>
        </w:rPr>
        <w:t xml:space="preserve"> et Fontane</w:t>
      </w:r>
      <w:r w:rsidR="005145DD" w:rsidRPr="00650DA9">
        <w:rPr>
          <w:rFonts w:cs="Times"/>
          <w:lang w:val="fr-CA"/>
        </w:rPr>
        <w:fldChar w:fldCharType="begin"/>
      </w:r>
      <w:r w:rsidR="005145DD" w:rsidRPr="00650DA9">
        <w:rPr>
          <w:lang w:val="fr-CA"/>
        </w:rPr>
        <w:instrText xml:space="preserve"> XE "</w:instrText>
      </w:r>
      <w:r w:rsidR="005145DD" w:rsidRPr="00650DA9">
        <w:rPr>
          <w:rFonts w:cs="Times"/>
          <w:lang w:val="fr-CA"/>
        </w:rPr>
        <w:instrText>Fontane</w:instrText>
      </w:r>
      <w:r w:rsidR="005145DD" w:rsidRPr="00650DA9">
        <w:rPr>
          <w:lang w:val="fr-CA"/>
        </w:rPr>
        <w:instrText>" \t "</w:instrText>
      </w:r>
      <w:r w:rsidR="005145DD" w:rsidRPr="00650DA9">
        <w:rPr>
          <w:rFonts w:asciiTheme="minorHAnsi" w:hAnsiTheme="minorHAnsi"/>
          <w:lang w:val="fr-CA"/>
        </w:rPr>
        <w:instrText>174</w:instrText>
      </w:r>
      <w:r w:rsidR="005145DD" w:rsidRPr="00650DA9">
        <w:rPr>
          <w:lang w:val="fr-CA"/>
        </w:rPr>
        <w:instrText xml:space="preserve">" \f "sujs" </w:instrText>
      </w:r>
      <w:r w:rsidR="005145DD" w:rsidRPr="00650DA9">
        <w:rPr>
          <w:rFonts w:cs="Times"/>
          <w:lang w:val="fr-CA"/>
        </w:rPr>
        <w:fldChar w:fldCharType="end"/>
      </w:r>
      <w:r w:rsidR="00B80A0D" w:rsidRPr="00650DA9">
        <w:rPr>
          <w:rFonts w:cs="Times"/>
          <w:lang w:val="fr-CA"/>
        </w:rPr>
        <w:t xml:space="preserve"> à Walt Whitman</w:t>
      </w:r>
      <w:r w:rsidR="005145DD" w:rsidRPr="00650DA9">
        <w:rPr>
          <w:rFonts w:cs="Times"/>
          <w:lang w:val="fr-CA"/>
        </w:rPr>
        <w:fldChar w:fldCharType="begin"/>
      </w:r>
      <w:r w:rsidR="005145DD" w:rsidRPr="00650DA9">
        <w:rPr>
          <w:lang w:val="fr-CA"/>
        </w:rPr>
        <w:instrText xml:space="preserve"> XE "</w:instrText>
      </w:r>
      <w:r w:rsidR="005145DD" w:rsidRPr="00650DA9">
        <w:rPr>
          <w:rFonts w:cs="Times"/>
          <w:lang w:val="fr-CA"/>
        </w:rPr>
        <w:instrText>Whitman</w:instrText>
      </w:r>
      <w:r w:rsidR="005145DD" w:rsidRPr="00650DA9">
        <w:rPr>
          <w:lang w:val="fr-CA"/>
        </w:rPr>
        <w:instrText>" \t "</w:instrText>
      </w:r>
      <w:r w:rsidR="005145DD" w:rsidRPr="00650DA9">
        <w:rPr>
          <w:rFonts w:asciiTheme="minorHAnsi" w:hAnsiTheme="minorHAnsi"/>
          <w:lang w:val="fr-CA"/>
        </w:rPr>
        <w:instrText>174</w:instrText>
      </w:r>
      <w:r w:rsidR="005145DD" w:rsidRPr="00650DA9">
        <w:rPr>
          <w:lang w:val="fr-CA"/>
        </w:rPr>
        <w:instrText xml:space="preserve">" \f "noms" </w:instrText>
      </w:r>
      <w:r w:rsidR="005145DD" w:rsidRPr="00650DA9">
        <w:rPr>
          <w:rFonts w:cs="Times"/>
          <w:lang w:val="fr-CA"/>
        </w:rPr>
        <w:fldChar w:fldCharType="end"/>
      </w:r>
      <w:r w:rsidR="00B80A0D" w:rsidRPr="00650DA9">
        <w:rPr>
          <w:rFonts w:cs="Times"/>
          <w:lang w:val="fr-CA"/>
        </w:rPr>
        <w:t xml:space="preserve"> et Borges, lequel était fasciné par l</w:t>
      </w:r>
      <w:r w:rsidR="00BB3778" w:rsidRPr="00650DA9">
        <w:rPr>
          <w:rFonts w:cs="Times"/>
          <w:lang w:val="fr-CA"/>
        </w:rPr>
        <w:t>’</w:t>
      </w:r>
      <w:r w:rsidR="00B80A0D" w:rsidRPr="00650DA9">
        <w:rPr>
          <w:rFonts w:cs="Times"/>
          <w:lang w:val="fr-CA"/>
        </w:rPr>
        <w:t>imaginaire de l</w:t>
      </w:r>
      <w:r w:rsidR="00BB3778" w:rsidRPr="00650DA9">
        <w:rPr>
          <w:rFonts w:cs="Times"/>
          <w:lang w:val="fr-CA"/>
        </w:rPr>
        <w:t>’</w:t>
      </w:r>
      <w:r w:rsidR="00B80A0D" w:rsidRPr="00650DA9">
        <w:rPr>
          <w:rFonts w:cs="Times"/>
          <w:lang w:val="fr-CA"/>
        </w:rPr>
        <w:t>œuvre sans auteur ni titre chantée par un bâtard né de l</w:t>
      </w:r>
      <w:r w:rsidR="00BB3778" w:rsidRPr="00650DA9">
        <w:rPr>
          <w:rFonts w:cs="Times"/>
          <w:lang w:val="fr-CA"/>
        </w:rPr>
        <w:t>’</w:t>
      </w:r>
      <w:r w:rsidR="00B80A0D" w:rsidRPr="00650DA9">
        <w:rPr>
          <w:rFonts w:cs="Times"/>
          <w:lang w:val="fr-CA"/>
        </w:rPr>
        <w:t>union incestueuse de la poésie et de l</w:t>
      </w:r>
      <w:r w:rsidR="00BB3778" w:rsidRPr="00650DA9">
        <w:rPr>
          <w:rFonts w:cs="Times"/>
          <w:lang w:val="fr-CA"/>
        </w:rPr>
        <w:t>’</w:t>
      </w:r>
      <w:r w:rsidR="00B80A0D" w:rsidRPr="00650DA9">
        <w:rPr>
          <w:rFonts w:cs="Times"/>
          <w:lang w:val="fr-CA"/>
        </w:rPr>
        <w:t>Histoire. « L</w:t>
      </w:r>
      <w:r w:rsidR="00BB3778" w:rsidRPr="00650DA9">
        <w:rPr>
          <w:rFonts w:cs="Times"/>
          <w:lang w:val="fr-CA"/>
        </w:rPr>
        <w:t>’</w:t>
      </w:r>
      <w:r w:rsidR="00B80A0D" w:rsidRPr="00650DA9">
        <w:rPr>
          <w:rFonts w:cs="Times"/>
          <w:lang w:val="fr-CA"/>
        </w:rPr>
        <w:t>ombre de Roncevaux a été projetée sur Hastings par l</w:t>
      </w:r>
      <w:r w:rsidR="00BB3778" w:rsidRPr="00650DA9">
        <w:rPr>
          <w:rFonts w:cs="Times"/>
          <w:lang w:val="fr-CA"/>
        </w:rPr>
        <w:t>’</w:t>
      </w:r>
      <w:r w:rsidR="00B80A0D" w:rsidRPr="00650DA9">
        <w:rPr>
          <w:rFonts w:cs="Times"/>
          <w:lang w:val="fr-CA"/>
        </w:rPr>
        <w:t>historiographie</w:t>
      </w:r>
      <w:r w:rsidR="005145DD" w:rsidRPr="00650DA9">
        <w:rPr>
          <w:rFonts w:cs="Times"/>
          <w:lang w:val="fr-CA"/>
        </w:rPr>
        <w:fldChar w:fldCharType="begin"/>
      </w:r>
      <w:r w:rsidR="005145DD" w:rsidRPr="00650DA9">
        <w:rPr>
          <w:lang w:val="fr-CA"/>
        </w:rPr>
        <w:instrText xml:space="preserve"> XE "</w:instrText>
      </w:r>
      <w:r w:rsidR="005145DD" w:rsidRPr="00650DA9">
        <w:rPr>
          <w:rFonts w:cs="Times"/>
          <w:lang w:val="fr-CA"/>
        </w:rPr>
        <w:instrText>historiographie</w:instrText>
      </w:r>
      <w:r w:rsidR="005145DD" w:rsidRPr="00650DA9">
        <w:rPr>
          <w:lang w:val="fr-CA"/>
        </w:rPr>
        <w:instrText>" \t "</w:instrText>
      </w:r>
      <w:r w:rsidR="005145DD" w:rsidRPr="00650DA9">
        <w:rPr>
          <w:rFonts w:asciiTheme="minorHAnsi" w:hAnsiTheme="minorHAnsi"/>
          <w:lang w:val="fr-CA"/>
        </w:rPr>
        <w:instrText>174</w:instrText>
      </w:r>
      <w:r w:rsidR="005145DD" w:rsidRPr="00650DA9">
        <w:rPr>
          <w:lang w:val="fr-CA"/>
        </w:rPr>
        <w:instrText xml:space="preserve">" \f "sujs" </w:instrText>
      </w:r>
      <w:r w:rsidR="005145DD" w:rsidRPr="00650DA9">
        <w:rPr>
          <w:rFonts w:cs="Times"/>
          <w:lang w:val="fr-CA"/>
        </w:rPr>
        <w:fldChar w:fldCharType="end"/>
      </w:r>
      <w:r w:rsidR="00B80A0D" w:rsidRPr="00650DA9">
        <w:rPr>
          <w:rFonts w:cs="Times"/>
          <w:lang w:val="fr-CA"/>
        </w:rPr>
        <w:t xml:space="preserve"> normande, avant que l</w:t>
      </w:r>
      <w:r w:rsidR="00BB3778" w:rsidRPr="00650DA9">
        <w:rPr>
          <w:rFonts w:cs="Times"/>
          <w:lang w:val="fr-CA"/>
        </w:rPr>
        <w:t>’</w:t>
      </w:r>
      <w:r w:rsidR="00B80A0D" w:rsidRPr="00650DA9">
        <w:rPr>
          <w:rFonts w:cs="Times"/>
          <w:lang w:val="fr-CA"/>
        </w:rPr>
        <w:t xml:space="preserve">ombre de Hastings </w:t>
      </w:r>
      <w:r w:rsidR="00B80A0D" w:rsidRPr="00650DA9">
        <w:rPr>
          <w:rFonts w:cs="Times"/>
          <w:lang w:val="fr-CA"/>
        </w:rPr>
        <w:lastRenderedPageBreak/>
        <w:t>ne soit projetée sur Roncevaux</w:t>
      </w:r>
      <w:r w:rsidR="005145DD" w:rsidRPr="00650DA9">
        <w:rPr>
          <w:rFonts w:cs="Times"/>
          <w:lang w:val="fr-CA"/>
        </w:rPr>
        <w:fldChar w:fldCharType="begin"/>
      </w:r>
      <w:r w:rsidR="005145DD" w:rsidRPr="00650DA9">
        <w:rPr>
          <w:lang w:val="fr-CA"/>
        </w:rPr>
        <w:instrText xml:space="preserve"> XE "</w:instrText>
      </w:r>
      <w:r w:rsidR="005145DD" w:rsidRPr="00650DA9">
        <w:rPr>
          <w:rFonts w:cs="Times"/>
          <w:lang w:val="fr-CA"/>
        </w:rPr>
        <w:instrText>Roncevaux</w:instrText>
      </w:r>
      <w:r w:rsidR="005145DD" w:rsidRPr="00650DA9">
        <w:rPr>
          <w:lang w:val="fr-CA"/>
        </w:rPr>
        <w:instrText>" \t "</w:instrText>
      </w:r>
      <w:r w:rsidR="005145DD" w:rsidRPr="00650DA9">
        <w:rPr>
          <w:rFonts w:asciiTheme="minorHAnsi" w:hAnsiTheme="minorHAnsi"/>
          <w:lang w:val="fr-CA"/>
        </w:rPr>
        <w:instrText>174</w:instrText>
      </w:r>
      <w:r w:rsidR="005145DD" w:rsidRPr="00650DA9">
        <w:rPr>
          <w:lang w:val="fr-CA"/>
        </w:rPr>
        <w:instrText xml:space="preserve">" \f "sujs" </w:instrText>
      </w:r>
      <w:r w:rsidR="005145DD" w:rsidRPr="00650DA9">
        <w:rPr>
          <w:rFonts w:cs="Times"/>
          <w:lang w:val="fr-CA"/>
        </w:rPr>
        <w:fldChar w:fldCharType="end"/>
      </w:r>
      <w:r w:rsidR="00B80A0D" w:rsidRPr="00650DA9">
        <w:rPr>
          <w:rFonts w:cs="Times"/>
          <w:lang w:val="fr-CA"/>
        </w:rPr>
        <w:t xml:space="preserve"> par l</w:t>
      </w:r>
      <w:r w:rsidR="00BB3778" w:rsidRPr="00650DA9">
        <w:rPr>
          <w:rFonts w:cs="Times"/>
          <w:lang w:val="fr-CA"/>
        </w:rPr>
        <w:t>’</w:t>
      </w:r>
      <w:r w:rsidR="00B80A0D" w:rsidRPr="00650DA9">
        <w:rPr>
          <w:rFonts w:cs="Times"/>
          <w:lang w:val="fr-CA"/>
        </w:rPr>
        <w:t>histoir</w:t>
      </w:r>
      <w:r w:rsidR="005E5974">
        <w:rPr>
          <w:rFonts w:cs="Times"/>
          <w:lang w:val="fr-CA"/>
        </w:rPr>
        <w:t>e littéraire moderne. »] (J.-P.</w:t>
      </w:r>
      <w:r w:rsidR="00B80A0D" w:rsidRPr="00650DA9">
        <w:rPr>
          <w:rFonts w:cs="Times"/>
          <w:lang w:val="fr-CA"/>
        </w:rPr>
        <w:t>M.)</w:t>
      </w:r>
    </w:p>
    <w:p w14:paraId="771E66A3" w14:textId="77777777" w:rsidR="00A36353" w:rsidRPr="00650DA9" w:rsidRDefault="00A36353" w:rsidP="00880D40">
      <w:pPr>
        <w:ind w:left="284" w:right="142" w:firstLine="284"/>
        <w:rPr>
          <w:rFonts w:cs="Times New Roman"/>
          <w:lang w:val="fr-CA"/>
        </w:rPr>
      </w:pPr>
    </w:p>
    <w:p w14:paraId="3ED9E290" w14:textId="339351D4" w:rsidR="00A36353" w:rsidRPr="00650DA9" w:rsidRDefault="00A36353" w:rsidP="769C9E65">
      <w:pPr>
        <w:pStyle w:val="ItemdentreNew"/>
        <w:rPr>
          <w:rFonts w:cs="Times New Roman"/>
          <w:lang w:val="fr-CA"/>
        </w:rPr>
      </w:pPr>
      <w:r w:rsidRPr="00650DA9">
        <w:rPr>
          <w:rFonts w:cs="Times New Roman"/>
          <w:lang w:val="fr-CA"/>
        </w:rPr>
        <w:t>1</w:t>
      </w:r>
      <w:r w:rsidR="00B80A0D" w:rsidRPr="00650DA9">
        <w:rPr>
          <w:rFonts w:cs="Times New Roman"/>
          <w:lang w:val="fr-CA"/>
        </w:rPr>
        <w:t>75</w:t>
      </w:r>
      <w:r w:rsidRPr="00650DA9">
        <w:rPr>
          <w:rFonts w:cs="Times New Roman"/>
          <w:lang w:val="fr-CA"/>
        </w:rPr>
        <w:t>.</w:t>
      </w:r>
      <w:r w:rsidRPr="00650DA9">
        <w:rPr>
          <w:lang w:val="fr-CA"/>
        </w:rPr>
        <w:tab/>
      </w:r>
      <w:r w:rsidR="00B80A0D" w:rsidRPr="00650DA9">
        <w:rPr>
          <w:rFonts w:cs="Times"/>
          <w:smallCaps/>
          <w:lang w:val="fr-CA"/>
        </w:rPr>
        <w:t>Heinemann</w:t>
      </w:r>
      <w:r w:rsidR="00762D97" w:rsidRPr="00650DA9">
        <w:rPr>
          <w:rFonts w:cs="Times"/>
          <w:smallCaps/>
          <w:lang w:val="fr-CA"/>
        </w:rPr>
        <w:fldChar w:fldCharType="begin"/>
      </w:r>
      <w:r w:rsidR="00762D97" w:rsidRPr="00650DA9">
        <w:rPr>
          <w:lang w:val="fr-CA"/>
        </w:rPr>
        <w:instrText xml:space="preserve"> XE "</w:instrText>
      </w:r>
      <w:r w:rsidR="00762D97" w:rsidRPr="00650DA9">
        <w:rPr>
          <w:rFonts w:cs="Times"/>
          <w:smallCaps/>
          <w:lang w:val="fr-CA"/>
        </w:rPr>
        <w:instrText>Heinemann</w:instrText>
      </w:r>
      <w:r w:rsidR="00762D97" w:rsidRPr="00650DA9">
        <w:rPr>
          <w:lang w:val="fr-CA"/>
        </w:rPr>
        <w:instrText>" \t "</w:instrText>
      </w:r>
      <w:r w:rsidR="00762D97" w:rsidRPr="00650DA9">
        <w:rPr>
          <w:rFonts w:asciiTheme="minorHAnsi" w:hAnsiTheme="minorHAnsi"/>
          <w:lang w:val="fr-CA"/>
        </w:rPr>
        <w:instrText>175</w:instrText>
      </w:r>
      <w:r w:rsidR="00762D97" w:rsidRPr="00650DA9">
        <w:rPr>
          <w:lang w:val="fr-CA"/>
        </w:rPr>
        <w:instrText xml:space="preserve">" \f "noms" </w:instrText>
      </w:r>
      <w:r w:rsidR="00762D97" w:rsidRPr="00650DA9">
        <w:rPr>
          <w:rFonts w:cs="Times"/>
          <w:smallCaps/>
          <w:lang w:val="fr-CA"/>
        </w:rPr>
        <w:fldChar w:fldCharType="end"/>
      </w:r>
      <w:r w:rsidR="00B80A0D" w:rsidRPr="00650DA9">
        <w:rPr>
          <w:rFonts w:cs="Times"/>
          <w:lang w:val="fr-CA"/>
        </w:rPr>
        <w:t xml:space="preserve">, Edward A. : </w:t>
      </w:r>
      <w:r w:rsidR="00B80A0D" w:rsidRPr="00650DA9">
        <w:rPr>
          <w:rFonts w:cs="Times"/>
          <w:i/>
          <w:iCs/>
          <w:lang w:val="fr-CA"/>
        </w:rPr>
        <w:t xml:space="preserve">Les rythmes et la transmission de deux vers du (des ?) </w:t>
      </w:r>
      <w:r w:rsidR="54235B9D" w:rsidRPr="00650DA9">
        <w:rPr>
          <w:rFonts w:cs="Times New Roman"/>
          <w:i/>
          <w:iCs/>
          <w:lang w:val="fr-CA"/>
        </w:rPr>
        <w:t>«</w:t>
      </w:r>
      <w:r w:rsidR="00762D97" w:rsidRPr="00650DA9">
        <w:rPr>
          <w:rFonts w:cs="Times New Roman"/>
          <w:i/>
          <w:iCs/>
          <w:lang w:val="fr-CA"/>
        </w:rPr>
        <w:t> </w:t>
      </w:r>
      <w:r w:rsidR="54235B9D" w:rsidRPr="00650DA9">
        <w:rPr>
          <w:rFonts w:cs="Times New Roman"/>
          <w:i/>
          <w:iCs/>
          <w:lang w:val="fr-CA"/>
        </w:rPr>
        <w:t>Charroi</w:t>
      </w:r>
      <w:r w:rsidR="00B80A0D" w:rsidRPr="00650DA9">
        <w:rPr>
          <w:rFonts w:cs="Times"/>
          <w:i/>
          <w:iCs/>
          <w:lang w:val="fr-CA"/>
        </w:rPr>
        <w:t xml:space="preserve"> de </w:t>
      </w:r>
      <w:r w:rsidR="6813E40B" w:rsidRPr="00650DA9">
        <w:rPr>
          <w:rFonts w:cs="Times"/>
          <w:i/>
          <w:iCs/>
          <w:lang w:val="fr-CA"/>
        </w:rPr>
        <w:t>Nîmes</w:t>
      </w:r>
      <w:r w:rsidR="00762D97" w:rsidRPr="00650DA9">
        <w:rPr>
          <w:rFonts w:cs="Times"/>
          <w:i/>
          <w:iCs/>
          <w:lang w:val="fr-CA"/>
        </w:rPr>
        <w:t> </w:t>
      </w:r>
      <w:r w:rsidR="6813E40B" w:rsidRPr="00650DA9">
        <w:rPr>
          <w:rFonts w:cs="Times"/>
          <w:i/>
          <w:iCs/>
          <w:lang w:val="fr-CA"/>
        </w:rPr>
        <w:t>»</w:t>
      </w:r>
      <w:r w:rsidR="00B80A0D" w:rsidRPr="00650DA9">
        <w:rPr>
          <w:rFonts w:cs="Times"/>
          <w:lang w:val="fr-CA"/>
        </w:rPr>
        <w:t xml:space="preserve">, dans </w:t>
      </w:r>
      <w:r w:rsidR="00B80A0D" w:rsidRPr="00650DA9">
        <w:rPr>
          <w:rFonts w:cs="Times"/>
          <w:i/>
          <w:iCs/>
          <w:lang w:val="fr-CA"/>
        </w:rPr>
        <w:t>De la pensée de l</w:t>
      </w:r>
      <w:r w:rsidR="00BB3778" w:rsidRPr="00650DA9">
        <w:rPr>
          <w:rFonts w:cs="Times"/>
          <w:i/>
          <w:iCs/>
          <w:lang w:val="fr-CA"/>
        </w:rPr>
        <w:t>’</w:t>
      </w:r>
      <w:r w:rsidR="00B80A0D" w:rsidRPr="00650DA9">
        <w:rPr>
          <w:rFonts w:cs="Times"/>
          <w:i/>
          <w:iCs/>
          <w:lang w:val="fr-CA"/>
        </w:rPr>
        <w:t>Histoire…</w:t>
      </w:r>
      <w:r w:rsidR="00F45D65">
        <w:rPr>
          <w:rFonts w:cs="Times"/>
          <w:lang w:val="fr-CA"/>
        </w:rPr>
        <w:t>, pp. </w:t>
      </w:r>
      <w:r w:rsidR="00B80A0D" w:rsidRPr="00650DA9">
        <w:rPr>
          <w:rFonts w:cs="Times"/>
          <w:lang w:val="fr-CA"/>
        </w:rPr>
        <w:t>295-304</w:t>
      </w:r>
      <w:r w:rsidRPr="00650DA9">
        <w:rPr>
          <w:rFonts w:cs="Times New Roman"/>
          <w:lang w:val="fr-CA"/>
        </w:rPr>
        <w:t>.</w:t>
      </w:r>
    </w:p>
    <w:p w14:paraId="47D5872D" w14:textId="35B70496" w:rsidR="00A36353" w:rsidRPr="00650DA9" w:rsidRDefault="00A36353" w:rsidP="00A36353">
      <w:pPr>
        <w:ind w:left="284" w:right="142" w:firstLine="284"/>
        <w:rPr>
          <w:lang w:val="fr-CA"/>
        </w:rPr>
      </w:pPr>
      <w:r w:rsidRPr="00650DA9">
        <w:rPr>
          <w:rFonts w:cs="Times New Roman"/>
          <w:lang w:val="fr-CA"/>
        </w:rPr>
        <w:t>[</w:t>
      </w:r>
      <w:r w:rsidR="00124041" w:rsidRPr="00650DA9">
        <w:rPr>
          <w:rFonts w:cs="Times New Roman"/>
          <w:lang w:val="fr-CA"/>
        </w:rPr>
        <w:t>É</w:t>
      </w:r>
      <w:r w:rsidR="00124041" w:rsidRPr="00650DA9">
        <w:rPr>
          <w:rFonts w:cs="Times"/>
          <w:lang w:val="fr-CA"/>
        </w:rPr>
        <w:t>tude de deux vers (</w:t>
      </w:r>
      <w:r w:rsidR="00F45D65">
        <w:rPr>
          <w:rFonts w:cs="Times"/>
          <w:lang w:val="fr-CA"/>
        </w:rPr>
        <w:t>vv. </w:t>
      </w:r>
      <w:r w:rsidR="00124041" w:rsidRPr="00650DA9">
        <w:rPr>
          <w:rFonts w:cs="Times"/>
          <w:lang w:val="fr-CA"/>
        </w:rPr>
        <w:t xml:space="preserve">37-38) du </w:t>
      </w:r>
      <w:r w:rsidR="00124041" w:rsidRPr="00650DA9">
        <w:rPr>
          <w:rFonts w:cs="Times"/>
          <w:i/>
          <w:iCs/>
          <w:lang w:val="fr-CA"/>
        </w:rPr>
        <w:t>Charroi de Nîmes</w:t>
      </w:r>
      <w:r w:rsidR="00762D97" w:rsidRPr="00650DA9">
        <w:rPr>
          <w:rFonts w:cs="Times"/>
          <w:i/>
          <w:iCs/>
          <w:lang w:val="fr-CA"/>
        </w:rPr>
        <w:fldChar w:fldCharType="begin"/>
      </w:r>
      <w:r w:rsidR="00762D97" w:rsidRPr="00650DA9">
        <w:rPr>
          <w:lang w:val="fr-CA"/>
        </w:rPr>
        <w:instrText xml:space="preserve"> XE "</w:instrText>
      </w:r>
      <w:r w:rsidR="00762D97" w:rsidRPr="00650DA9">
        <w:rPr>
          <w:rFonts w:cs="Times"/>
          <w:i/>
          <w:iCs/>
          <w:lang w:val="fr-CA"/>
        </w:rPr>
        <w:instrText>Charroi de Nîmes</w:instrText>
      </w:r>
      <w:r w:rsidR="00762D97" w:rsidRPr="00650DA9">
        <w:rPr>
          <w:lang w:val="fr-CA"/>
        </w:rPr>
        <w:instrText>" \t "</w:instrText>
      </w:r>
      <w:r w:rsidR="00762D97" w:rsidRPr="00650DA9">
        <w:rPr>
          <w:rFonts w:asciiTheme="minorHAnsi" w:hAnsiTheme="minorHAnsi"/>
          <w:lang w:val="fr-CA"/>
        </w:rPr>
        <w:instrText>175</w:instrText>
      </w:r>
      <w:r w:rsidR="00762D97" w:rsidRPr="00650DA9">
        <w:rPr>
          <w:lang w:val="fr-CA"/>
        </w:rPr>
        <w:instrText xml:space="preserve">" \f "sujs" </w:instrText>
      </w:r>
      <w:r w:rsidR="00762D97" w:rsidRPr="00650DA9">
        <w:rPr>
          <w:rFonts w:cs="Times"/>
          <w:i/>
          <w:iCs/>
          <w:lang w:val="fr-CA"/>
        </w:rPr>
        <w:fldChar w:fldCharType="end"/>
      </w:r>
      <w:r w:rsidR="00124041" w:rsidRPr="00650DA9">
        <w:rPr>
          <w:rFonts w:cs="Times"/>
          <w:lang w:val="fr-CA"/>
        </w:rPr>
        <w:t>, dans leurs différentes versions. Par l</w:t>
      </w:r>
      <w:r w:rsidR="00BB3778" w:rsidRPr="00650DA9">
        <w:rPr>
          <w:rFonts w:cs="Times"/>
          <w:lang w:val="fr-CA"/>
        </w:rPr>
        <w:t>’</w:t>
      </w:r>
      <w:r w:rsidR="00124041" w:rsidRPr="00650DA9">
        <w:rPr>
          <w:rFonts w:cs="Times"/>
          <w:lang w:val="fr-CA"/>
        </w:rPr>
        <w:t>analyse</w:t>
      </w:r>
      <w:r w:rsidR="00762D97" w:rsidRPr="00650DA9">
        <w:rPr>
          <w:rFonts w:cs="Times"/>
          <w:lang w:val="fr-CA"/>
        </w:rPr>
        <w:fldChar w:fldCharType="begin"/>
      </w:r>
      <w:r w:rsidR="00762D97" w:rsidRPr="00650DA9">
        <w:rPr>
          <w:lang w:val="fr-CA"/>
        </w:rPr>
        <w:instrText xml:space="preserve"> XE "</w:instrText>
      </w:r>
      <w:r w:rsidR="00762D97" w:rsidRPr="00650DA9">
        <w:rPr>
          <w:rFonts w:cs="Times"/>
          <w:lang w:val="fr-CA"/>
        </w:rPr>
        <w:instrText>comparaison</w:instrText>
      </w:r>
      <w:r w:rsidR="00762D97" w:rsidRPr="00650DA9">
        <w:rPr>
          <w:lang w:val="fr-CA"/>
        </w:rPr>
        <w:instrText>" \t "</w:instrText>
      </w:r>
      <w:r w:rsidR="00762D97" w:rsidRPr="00650DA9">
        <w:rPr>
          <w:rFonts w:asciiTheme="minorHAnsi" w:hAnsiTheme="minorHAnsi"/>
          <w:lang w:val="fr-CA"/>
        </w:rPr>
        <w:instrText>175</w:instrText>
      </w:r>
      <w:r w:rsidR="00762D97" w:rsidRPr="00650DA9">
        <w:rPr>
          <w:lang w:val="fr-CA"/>
        </w:rPr>
        <w:instrText xml:space="preserve">" \f "sujs" </w:instrText>
      </w:r>
      <w:r w:rsidR="00762D97" w:rsidRPr="00650DA9">
        <w:rPr>
          <w:rFonts w:cs="Times"/>
          <w:lang w:val="fr-CA"/>
        </w:rPr>
        <w:fldChar w:fldCharType="end"/>
      </w:r>
      <w:r w:rsidR="00124041" w:rsidRPr="00650DA9">
        <w:rPr>
          <w:rFonts w:cs="Times"/>
          <w:lang w:val="fr-CA"/>
        </w:rPr>
        <w:t xml:space="preserve"> de la structure rythmique d</w:t>
      </w:r>
      <w:r w:rsidR="00BB3778" w:rsidRPr="00650DA9">
        <w:rPr>
          <w:rFonts w:cs="Times"/>
          <w:lang w:val="fr-CA"/>
        </w:rPr>
        <w:t>’</w:t>
      </w:r>
      <w:r w:rsidR="00124041" w:rsidRPr="00650DA9">
        <w:rPr>
          <w:rFonts w:cs="Times"/>
          <w:lang w:val="fr-CA"/>
        </w:rPr>
        <w:t>un même passage dans les différentes versions, l</w:t>
      </w:r>
      <w:r w:rsidR="00BB3778" w:rsidRPr="00650DA9">
        <w:rPr>
          <w:rFonts w:cs="Times"/>
          <w:lang w:val="fr-CA"/>
        </w:rPr>
        <w:t>’</w:t>
      </w:r>
      <w:r w:rsidR="00124041" w:rsidRPr="00650DA9">
        <w:rPr>
          <w:rFonts w:cs="Times"/>
          <w:lang w:val="fr-CA"/>
        </w:rPr>
        <w:t>A. met en lumière les différences d</w:t>
      </w:r>
      <w:r w:rsidR="00BB3778" w:rsidRPr="00650DA9">
        <w:rPr>
          <w:rFonts w:cs="Times"/>
          <w:lang w:val="fr-CA"/>
        </w:rPr>
        <w:t>’</w:t>
      </w:r>
      <w:r w:rsidR="00124041" w:rsidRPr="00650DA9">
        <w:rPr>
          <w:rFonts w:cs="Times"/>
          <w:lang w:val="fr-CA"/>
        </w:rPr>
        <w:t>intention de cette structure, et reconstruit le point de départ de la tradition non seulement du point de vue des éléments verbaux mais surtout du rythme</w:t>
      </w:r>
      <w:r w:rsidR="00762D97" w:rsidRPr="00650DA9">
        <w:rPr>
          <w:rFonts w:cs="Times"/>
          <w:lang w:val="fr-CA"/>
        </w:rPr>
        <w:fldChar w:fldCharType="begin"/>
      </w:r>
      <w:r w:rsidR="00762D97" w:rsidRPr="00650DA9">
        <w:rPr>
          <w:lang w:val="fr-CA"/>
        </w:rPr>
        <w:instrText xml:space="preserve"> XE "</w:instrText>
      </w:r>
      <w:r w:rsidR="00762D97" w:rsidRPr="00650DA9">
        <w:rPr>
          <w:rFonts w:cs="Times"/>
          <w:lang w:val="fr-CA"/>
        </w:rPr>
        <w:instrText>rythme</w:instrText>
      </w:r>
      <w:r w:rsidR="00762D97" w:rsidRPr="00650DA9">
        <w:rPr>
          <w:lang w:val="fr-CA"/>
        </w:rPr>
        <w:instrText>" \t "</w:instrText>
      </w:r>
      <w:r w:rsidR="00762D97" w:rsidRPr="00650DA9">
        <w:rPr>
          <w:rFonts w:asciiTheme="minorHAnsi" w:hAnsiTheme="minorHAnsi"/>
          <w:lang w:val="fr-CA"/>
        </w:rPr>
        <w:instrText>175</w:instrText>
      </w:r>
      <w:r w:rsidR="00762D97" w:rsidRPr="00650DA9">
        <w:rPr>
          <w:lang w:val="fr-CA"/>
        </w:rPr>
        <w:instrText xml:space="preserve">" \f "sujs" </w:instrText>
      </w:r>
      <w:r w:rsidR="00762D97" w:rsidRPr="00650DA9">
        <w:rPr>
          <w:rFonts w:cs="Times"/>
          <w:lang w:val="fr-CA"/>
        </w:rPr>
        <w:fldChar w:fldCharType="end"/>
      </w:r>
      <w:r w:rsidR="00124041" w:rsidRPr="00650DA9">
        <w:rPr>
          <w:rFonts w:cs="Times"/>
          <w:lang w:val="fr-CA"/>
        </w:rPr>
        <w:t>. L</w:t>
      </w:r>
      <w:r w:rsidR="00BB3778" w:rsidRPr="00650DA9">
        <w:rPr>
          <w:rFonts w:cs="Times"/>
          <w:lang w:val="fr-CA"/>
        </w:rPr>
        <w:t>’</w:t>
      </w:r>
      <w:r w:rsidR="00124041" w:rsidRPr="00650DA9">
        <w:rPr>
          <w:rFonts w:cs="Times"/>
          <w:lang w:val="fr-CA"/>
        </w:rPr>
        <w:t>A. insiste sur la valeur esthétique de certaines innovations et sur la qualité du texte résultant, ainsi que sur l</w:t>
      </w:r>
      <w:r w:rsidR="00BB3778" w:rsidRPr="00650DA9">
        <w:rPr>
          <w:rFonts w:cs="Times"/>
          <w:lang w:val="fr-CA"/>
        </w:rPr>
        <w:t>’</w:t>
      </w:r>
      <w:r w:rsidR="00124041" w:rsidRPr="00650DA9">
        <w:rPr>
          <w:rFonts w:cs="Times"/>
          <w:lang w:val="fr-CA"/>
        </w:rPr>
        <w:t>influence du rythme dans les processus de réécriture.] (Y.G.)</w:t>
      </w:r>
    </w:p>
    <w:p w14:paraId="55477482" w14:textId="77777777" w:rsidR="00B80A0D" w:rsidRPr="00650DA9" w:rsidRDefault="00B80A0D" w:rsidP="00A36353">
      <w:pPr>
        <w:ind w:left="284" w:right="142" w:firstLine="284"/>
        <w:rPr>
          <w:lang w:val="fr-CA"/>
        </w:rPr>
      </w:pPr>
    </w:p>
    <w:p w14:paraId="136D999D" w14:textId="5563492F" w:rsidR="00B80A0D" w:rsidRPr="00650DA9" w:rsidRDefault="00B80A0D" w:rsidP="00B80A0D">
      <w:pPr>
        <w:pStyle w:val="ItemdentreNew"/>
        <w:rPr>
          <w:rFonts w:cs="Times New Roman"/>
          <w:szCs w:val="22"/>
          <w:lang w:val="fr-CA"/>
        </w:rPr>
      </w:pPr>
      <w:r w:rsidRPr="00650DA9">
        <w:rPr>
          <w:rFonts w:cs="Times New Roman"/>
          <w:szCs w:val="22"/>
          <w:lang w:val="fr-CA"/>
        </w:rPr>
        <w:t>1</w:t>
      </w:r>
      <w:r w:rsidR="00124041" w:rsidRPr="00650DA9">
        <w:rPr>
          <w:rFonts w:cs="Times New Roman"/>
          <w:szCs w:val="22"/>
          <w:lang w:val="fr-CA"/>
        </w:rPr>
        <w:t>76</w:t>
      </w:r>
      <w:r w:rsidRPr="00650DA9">
        <w:rPr>
          <w:rFonts w:cs="Times New Roman"/>
          <w:szCs w:val="22"/>
          <w:lang w:val="fr-CA"/>
        </w:rPr>
        <w:t>.</w:t>
      </w:r>
      <w:r w:rsidRPr="00650DA9">
        <w:rPr>
          <w:rFonts w:cs="Times New Roman"/>
          <w:szCs w:val="22"/>
          <w:lang w:val="fr-CA"/>
        </w:rPr>
        <w:tab/>
      </w:r>
      <w:r w:rsidR="00124041" w:rsidRPr="00650DA9">
        <w:rPr>
          <w:rFonts w:cs="Times New Roman"/>
          <w:smallCaps/>
          <w:lang w:val="fr-CA"/>
        </w:rPr>
        <w:t>Heinemann</w:t>
      </w:r>
      <w:r w:rsidR="00762D97" w:rsidRPr="00650DA9">
        <w:rPr>
          <w:rFonts w:cs="Times New Roman"/>
          <w:smallCaps/>
          <w:lang w:val="fr-CA"/>
        </w:rPr>
        <w:fldChar w:fldCharType="begin"/>
      </w:r>
      <w:r w:rsidR="00762D97" w:rsidRPr="00650DA9">
        <w:rPr>
          <w:lang w:val="fr-CA"/>
        </w:rPr>
        <w:instrText xml:space="preserve"> XE "</w:instrText>
      </w:r>
      <w:r w:rsidR="00762D97" w:rsidRPr="00650DA9">
        <w:rPr>
          <w:rFonts w:cs="Times New Roman"/>
          <w:smallCaps/>
          <w:lang w:val="fr-CA"/>
        </w:rPr>
        <w:instrText>Heinemann</w:instrText>
      </w:r>
      <w:r w:rsidR="00762D97" w:rsidRPr="00650DA9">
        <w:rPr>
          <w:lang w:val="fr-CA"/>
        </w:rPr>
        <w:instrText>" \t "</w:instrText>
      </w:r>
      <w:r w:rsidR="00762D97" w:rsidRPr="00650DA9">
        <w:rPr>
          <w:rFonts w:asciiTheme="minorHAnsi" w:hAnsiTheme="minorHAnsi"/>
          <w:lang w:val="fr-CA"/>
        </w:rPr>
        <w:instrText>17</w:instrText>
      </w:r>
      <w:r w:rsidR="00FC6604" w:rsidRPr="00650DA9">
        <w:rPr>
          <w:rFonts w:asciiTheme="minorHAnsi" w:hAnsiTheme="minorHAnsi"/>
          <w:lang w:val="fr-CA"/>
        </w:rPr>
        <w:instrText>6</w:instrText>
      </w:r>
      <w:r w:rsidR="00762D97" w:rsidRPr="00650DA9">
        <w:rPr>
          <w:lang w:val="fr-CA"/>
        </w:rPr>
        <w:instrText>" \f "</w:instrText>
      </w:r>
      <w:r w:rsidR="006500FB" w:rsidRPr="00650DA9">
        <w:rPr>
          <w:lang w:val="fr-CA"/>
        </w:rPr>
        <w:instrText>nom</w:instrText>
      </w:r>
      <w:r w:rsidR="00762D97" w:rsidRPr="00650DA9">
        <w:rPr>
          <w:lang w:val="fr-CA"/>
        </w:rPr>
        <w:instrText xml:space="preserve">s" </w:instrText>
      </w:r>
      <w:r w:rsidR="00762D97" w:rsidRPr="00650DA9">
        <w:rPr>
          <w:rFonts w:cs="Times New Roman"/>
          <w:smallCaps/>
          <w:lang w:val="fr-CA"/>
        </w:rPr>
        <w:fldChar w:fldCharType="end"/>
      </w:r>
      <w:r w:rsidR="00124041" w:rsidRPr="00650DA9">
        <w:rPr>
          <w:rFonts w:cs="Times New Roman"/>
          <w:lang w:val="fr-CA"/>
        </w:rPr>
        <w:t xml:space="preserve">, Edward A. : </w:t>
      </w:r>
      <w:r w:rsidR="00124041" w:rsidRPr="00650DA9">
        <w:rPr>
          <w:rFonts w:cs="Times New Roman"/>
          <w:i/>
          <w:iCs/>
          <w:lang w:val="fr-CA"/>
        </w:rPr>
        <w:t xml:space="preserve">Autour de </w:t>
      </w:r>
      <w:r w:rsidR="00124041" w:rsidRPr="00650DA9">
        <w:rPr>
          <w:rFonts w:cs="Times New Roman"/>
          <w:i/>
          <w:lang w:val="fr-CA"/>
        </w:rPr>
        <w:t>PO</w:t>
      </w:r>
      <w:r w:rsidR="00124041" w:rsidRPr="00650DA9">
        <w:rPr>
          <w:rFonts w:cs="Times New Roman"/>
          <w:i/>
          <w:iCs/>
          <w:lang w:val="fr-CA"/>
        </w:rPr>
        <w:t xml:space="preserve"> (D) 1176-1177 : la laisse</w:t>
      </w:r>
      <w:r w:rsidR="00124041" w:rsidRPr="00650DA9">
        <w:rPr>
          <w:rFonts w:cs="Times New Roman"/>
          <w:lang w:val="fr-CA"/>
        </w:rPr>
        <w:t xml:space="preserve"> dans </w:t>
      </w:r>
      <w:r w:rsidR="00124041" w:rsidRPr="00650DA9">
        <w:rPr>
          <w:rFonts w:cs="Times New Roman"/>
          <w:i/>
          <w:iCs/>
          <w:lang w:val="fr-CA"/>
        </w:rPr>
        <w:t>Uns clers ait dit…</w:t>
      </w:r>
      <w:r w:rsidR="00C97ED0">
        <w:rPr>
          <w:rFonts w:cs="Times New Roman"/>
          <w:lang w:val="fr-CA"/>
        </w:rPr>
        <w:t>, t</w:t>
      </w:r>
      <w:r w:rsidR="00F45D65">
        <w:rPr>
          <w:rFonts w:cs="Times New Roman"/>
          <w:lang w:val="fr-CA"/>
        </w:rPr>
        <w:t>. </w:t>
      </w:r>
      <w:r w:rsidR="00124041" w:rsidRPr="00650DA9">
        <w:rPr>
          <w:rFonts w:cs="Times New Roman"/>
          <w:lang w:val="fr-CA"/>
        </w:rPr>
        <w:t>I, pp. 407-419</w:t>
      </w:r>
      <w:r w:rsidRPr="00650DA9">
        <w:rPr>
          <w:rFonts w:cs="Times New Roman"/>
          <w:szCs w:val="22"/>
          <w:lang w:val="fr-CA"/>
        </w:rPr>
        <w:t>.</w:t>
      </w:r>
    </w:p>
    <w:p w14:paraId="6EAACF82" w14:textId="5F096BC2" w:rsidR="00B80A0D" w:rsidRPr="00650DA9" w:rsidRDefault="00B80A0D" w:rsidP="00B80A0D">
      <w:pPr>
        <w:ind w:left="284" w:right="142" w:firstLine="284"/>
        <w:rPr>
          <w:lang w:val="fr-CA"/>
        </w:rPr>
      </w:pPr>
      <w:r w:rsidRPr="00650DA9">
        <w:rPr>
          <w:rFonts w:cs="Times New Roman"/>
          <w:lang w:val="fr-CA"/>
        </w:rPr>
        <w:t>[</w:t>
      </w:r>
      <w:r w:rsidR="00124041" w:rsidRPr="00650DA9">
        <w:rPr>
          <w:rFonts w:cs="Times New Roman"/>
          <w:lang w:val="fr-CA"/>
        </w:rPr>
        <w:t>L</w:t>
      </w:r>
      <w:r w:rsidR="00BB3778" w:rsidRPr="00650DA9">
        <w:rPr>
          <w:rFonts w:cs="Times New Roman"/>
          <w:lang w:val="fr-CA"/>
        </w:rPr>
        <w:t>’</w:t>
      </w:r>
      <w:r w:rsidR="00124041" w:rsidRPr="00650DA9">
        <w:rPr>
          <w:rFonts w:cs="Times New Roman"/>
          <w:lang w:val="fr-CA"/>
        </w:rPr>
        <w:t>A. s</w:t>
      </w:r>
      <w:r w:rsidR="00BB3778" w:rsidRPr="00650DA9">
        <w:rPr>
          <w:rFonts w:cs="Times New Roman"/>
          <w:lang w:val="fr-CA"/>
        </w:rPr>
        <w:t>’</w:t>
      </w:r>
      <w:r w:rsidR="00124041" w:rsidRPr="00650DA9">
        <w:rPr>
          <w:rFonts w:cs="Times New Roman"/>
          <w:lang w:val="fr-CA"/>
        </w:rPr>
        <w:t>intéresse à une divergence entre le texte édité par Cl. Régnier</w:t>
      </w:r>
      <w:r w:rsidR="00FC6604" w:rsidRPr="00650DA9">
        <w:rPr>
          <w:rFonts w:cs="Times New Roman"/>
          <w:lang w:val="fr-CA"/>
        </w:rPr>
        <w:fldChar w:fldCharType="begin"/>
      </w:r>
      <w:r w:rsidR="00FC6604" w:rsidRPr="00650DA9">
        <w:rPr>
          <w:lang w:val="fr-CA"/>
        </w:rPr>
        <w:instrText xml:space="preserve"> XE "</w:instrText>
      </w:r>
      <w:r w:rsidR="00FC6604" w:rsidRPr="00650DA9">
        <w:rPr>
          <w:rFonts w:cs="Times New Roman"/>
          <w:lang w:val="fr-CA"/>
        </w:rPr>
        <w:instrText>Régnier</w:instrText>
      </w:r>
      <w:r w:rsidR="00FC6604" w:rsidRPr="00650DA9">
        <w:rPr>
          <w:lang w:val="fr-CA"/>
        </w:rPr>
        <w:instrText>" \t "</w:instrText>
      </w:r>
      <w:r w:rsidR="00FC6604" w:rsidRPr="00650DA9">
        <w:rPr>
          <w:rFonts w:asciiTheme="minorHAnsi" w:hAnsiTheme="minorHAnsi"/>
          <w:lang w:val="fr-CA"/>
        </w:rPr>
        <w:instrText>176</w:instrText>
      </w:r>
      <w:r w:rsidR="00FC6604" w:rsidRPr="00650DA9">
        <w:rPr>
          <w:lang w:val="fr-CA"/>
        </w:rPr>
        <w:instrText xml:space="preserve">" \f "noms" </w:instrText>
      </w:r>
      <w:r w:rsidR="00FC6604" w:rsidRPr="00650DA9">
        <w:rPr>
          <w:rFonts w:cs="Times New Roman"/>
          <w:lang w:val="fr-CA"/>
        </w:rPr>
        <w:fldChar w:fldCharType="end"/>
      </w:r>
      <w:r w:rsidR="00124041" w:rsidRPr="00650DA9">
        <w:rPr>
          <w:rFonts w:cs="Times New Roman"/>
          <w:lang w:val="fr-CA"/>
        </w:rPr>
        <w:t xml:space="preserve"> et le manuscrit de la version </w:t>
      </w:r>
      <w:r w:rsidR="00124041" w:rsidRPr="00650DA9">
        <w:rPr>
          <w:rFonts w:cs="Times New Roman"/>
          <w:i/>
          <w:iCs/>
          <w:lang w:val="fr-CA"/>
        </w:rPr>
        <w:t>D</w:t>
      </w:r>
      <w:r w:rsidR="00124041" w:rsidRPr="00650DA9">
        <w:rPr>
          <w:rFonts w:cs="Times New Roman"/>
          <w:lang w:val="fr-CA"/>
        </w:rPr>
        <w:t xml:space="preserve"> de la </w:t>
      </w:r>
      <w:r w:rsidR="00124041" w:rsidRPr="00650DA9">
        <w:rPr>
          <w:rFonts w:cs="Times New Roman"/>
          <w:i/>
          <w:iCs/>
          <w:lang w:val="fr-CA"/>
        </w:rPr>
        <w:t>Prise d</w:t>
      </w:r>
      <w:r w:rsidR="00BB3778" w:rsidRPr="00650DA9">
        <w:rPr>
          <w:rFonts w:cs="Times New Roman"/>
          <w:i/>
          <w:iCs/>
          <w:lang w:val="fr-CA"/>
        </w:rPr>
        <w:t>’</w:t>
      </w:r>
      <w:r w:rsidR="00124041" w:rsidRPr="00650DA9">
        <w:rPr>
          <w:rFonts w:cs="Times New Roman"/>
          <w:i/>
          <w:iCs/>
          <w:lang w:val="fr-CA"/>
        </w:rPr>
        <w:t>Orange</w:t>
      </w:r>
      <w:r w:rsidR="00FC6604" w:rsidRPr="00650DA9">
        <w:rPr>
          <w:rFonts w:cs="Times New Roman"/>
          <w:i/>
          <w:iCs/>
          <w:lang w:val="fr-CA"/>
        </w:rPr>
        <w:fldChar w:fldCharType="begin"/>
      </w:r>
      <w:r w:rsidR="00FC6604" w:rsidRPr="00650DA9">
        <w:rPr>
          <w:lang w:val="fr-CA"/>
        </w:rPr>
        <w:instrText xml:space="preserve"> XE "</w:instrText>
      </w:r>
      <w:r w:rsidR="00FC6604" w:rsidRPr="00650DA9">
        <w:rPr>
          <w:rFonts w:cs="Times New Roman"/>
          <w:i/>
          <w:iCs/>
          <w:lang w:val="fr-CA"/>
        </w:rPr>
        <w:instrText>Prise d’Orange</w:instrText>
      </w:r>
      <w:r w:rsidR="00FC6604" w:rsidRPr="00650DA9">
        <w:rPr>
          <w:lang w:val="fr-CA"/>
        </w:rPr>
        <w:instrText>" \t "</w:instrText>
      </w:r>
      <w:r w:rsidR="00FC6604" w:rsidRPr="00650DA9">
        <w:rPr>
          <w:rFonts w:asciiTheme="minorHAnsi" w:hAnsiTheme="minorHAnsi"/>
          <w:lang w:val="fr-CA"/>
        </w:rPr>
        <w:instrText>176</w:instrText>
      </w:r>
      <w:r w:rsidR="00FC6604" w:rsidRPr="00650DA9">
        <w:rPr>
          <w:lang w:val="fr-CA"/>
        </w:rPr>
        <w:instrText xml:space="preserve">" \f "sujs" </w:instrText>
      </w:r>
      <w:r w:rsidR="00FC6604" w:rsidRPr="00650DA9">
        <w:rPr>
          <w:rFonts w:cs="Times New Roman"/>
          <w:i/>
          <w:iCs/>
          <w:lang w:val="fr-CA"/>
        </w:rPr>
        <w:fldChar w:fldCharType="end"/>
      </w:r>
      <w:r w:rsidR="00124041" w:rsidRPr="00650DA9">
        <w:rPr>
          <w:rFonts w:cs="Times New Roman"/>
          <w:lang w:val="fr-CA"/>
        </w:rPr>
        <w:t>. Au vers 1177, l</w:t>
      </w:r>
      <w:r w:rsidR="00BB3778" w:rsidRPr="00650DA9">
        <w:rPr>
          <w:rFonts w:cs="Times New Roman"/>
          <w:lang w:val="fr-CA"/>
        </w:rPr>
        <w:t>’</w:t>
      </w:r>
      <w:r w:rsidR="00124041" w:rsidRPr="00650DA9">
        <w:rPr>
          <w:rFonts w:cs="Times New Roman"/>
          <w:lang w:val="fr-CA"/>
        </w:rPr>
        <w:t>éditeur choisit d</w:t>
      </w:r>
      <w:r w:rsidR="00BB3778" w:rsidRPr="00650DA9">
        <w:rPr>
          <w:rFonts w:cs="Times New Roman"/>
          <w:lang w:val="fr-CA"/>
        </w:rPr>
        <w:t>’</w:t>
      </w:r>
      <w:r w:rsidR="00124041" w:rsidRPr="00650DA9">
        <w:rPr>
          <w:rFonts w:cs="Times New Roman"/>
          <w:lang w:val="fr-CA"/>
        </w:rPr>
        <w:t>ouvrir une nouvelle laisse à un changement d</w:t>
      </w:r>
      <w:r w:rsidR="00BB3778" w:rsidRPr="00650DA9">
        <w:rPr>
          <w:rFonts w:cs="Times New Roman"/>
          <w:lang w:val="fr-CA"/>
        </w:rPr>
        <w:t>’</w:t>
      </w:r>
      <w:r w:rsidR="00124041" w:rsidRPr="00650DA9">
        <w:rPr>
          <w:rFonts w:cs="Times New Roman"/>
          <w:lang w:val="fr-CA"/>
        </w:rPr>
        <w:t>assonance, alors que le copiste n</w:t>
      </w:r>
      <w:r w:rsidR="00BB3778" w:rsidRPr="00650DA9">
        <w:rPr>
          <w:rFonts w:cs="Times New Roman"/>
          <w:lang w:val="fr-CA"/>
        </w:rPr>
        <w:t>’</w:t>
      </w:r>
      <w:r w:rsidR="00124041" w:rsidRPr="00650DA9">
        <w:rPr>
          <w:rFonts w:cs="Times New Roman"/>
          <w:lang w:val="fr-CA"/>
        </w:rPr>
        <w:t>indique aucune séparation. En interrogeant ce désaccord mineur, l</w:t>
      </w:r>
      <w:r w:rsidR="00BB3778" w:rsidRPr="00650DA9">
        <w:rPr>
          <w:rFonts w:cs="Times New Roman"/>
          <w:lang w:val="fr-CA"/>
        </w:rPr>
        <w:t>’</w:t>
      </w:r>
      <w:r w:rsidR="00124041" w:rsidRPr="00650DA9">
        <w:rPr>
          <w:rFonts w:cs="Times New Roman"/>
          <w:lang w:val="fr-CA"/>
        </w:rPr>
        <w:t>A. questionne plus généralement l</w:t>
      </w:r>
      <w:r w:rsidR="00BB3778" w:rsidRPr="00650DA9">
        <w:rPr>
          <w:rFonts w:cs="Times New Roman"/>
          <w:lang w:val="fr-CA"/>
        </w:rPr>
        <w:t>’</w:t>
      </w:r>
      <w:r w:rsidR="00124041" w:rsidRPr="00650DA9">
        <w:rPr>
          <w:rFonts w:cs="Times New Roman"/>
          <w:lang w:val="fr-CA"/>
        </w:rPr>
        <w:t>art de la strophe épique. D</w:t>
      </w:r>
      <w:r w:rsidR="00BB3778" w:rsidRPr="00650DA9">
        <w:rPr>
          <w:rFonts w:cs="Times New Roman"/>
          <w:lang w:val="fr-CA"/>
        </w:rPr>
        <w:t>’</w:t>
      </w:r>
      <w:r w:rsidR="00124041" w:rsidRPr="00650DA9">
        <w:rPr>
          <w:rFonts w:cs="Times New Roman"/>
          <w:lang w:val="fr-CA"/>
        </w:rPr>
        <w:t>un point de vue narratif, les deux laisses</w:t>
      </w:r>
      <w:r w:rsidR="00FC6604" w:rsidRPr="00650DA9">
        <w:rPr>
          <w:rFonts w:cs="Times New Roman"/>
          <w:lang w:val="fr-CA"/>
        </w:rPr>
        <w:fldChar w:fldCharType="begin"/>
      </w:r>
      <w:r w:rsidR="00FC6604" w:rsidRPr="00650DA9">
        <w:rPr>
          <w:lang w:val="fr-CA"/>
        </w:rPr>
        <w:instrText xml:space="preserve"> XE "</w:instrText>
      </w:r>
      <w:r w:rsidR="00FC6604" w:rsidRPr="00650DA9">
        <w:rPr>
          <w:rFonts w:cs="Times New Roman"/>
          <w:lang w:val="fr-CA"/>
        </w:rPr>
        <w:instrText>laisse</w:instrText>
      </w:r>
      <w:r w:rsidR="00FC6604" w:rsidRPr="00650DA9">
        <w:rPr>
          <w:lang w:val="fr-CA"/>
        </w:rPr>
        <w:instrText>" \t "</w:instrText>
      </w:r>
      <w:r w:rsidR="00FC6604" w:rsidRPr="00650DA9">
        <w:rPr>
          <w:rFonts w:asciiTheme="minorHAnsi" w:hAnsiTheme="minorHAnsi"/>
          <w:lang w:val="fr-CA"/>
        </w:rPr>
        <w:instrText>176</w:instrText>
      </w:r>
      <w:r w:rsidR="00FC6604" w:rsidRPr="00650DA9">
        <w:rPr>
          <w:lang w:val="fr-CA"/>
        </w:rPr>
        <w:instrText xml:space="preserve">" \f "sujs" </w:instrText>
      </w:r>
      <w:r w:rsidR="00FC6604" w:rsidRPr="00650DA9">
        <w:rPr>
          <w:rFonts w:cs="Times New Roman"/>
          <w:lang w:val="fr-CA"/>
        </w:rPr>
        <w:fldChar w:fldCharType="end"/>
      </w:r>
      <w:r w:rsidR="00124041" w:rsidRPr="00650DA9">
        <w:rPr>
          <w:rFonts w:cs="Times New Roman"/>
          <w:lang w:val="fr-CA"/>
        </w:rPr>
        <w:t xml:space="preserve"> de l</w:t>
      </w:r>
      <w:r w:rsidR="00BB3778" w:rsidRPr="00650DA9">
        <w:rPr>
          <w:rFonts w:cs="Times New Roman"/>
          <w:lang w:val="fr-CA"/>
        </w:rPr>
        <w:t>’</w:t>
      </w:r>
      <w:r w:rsidR="00124041" w:rsidRPr="00650DA9">
        <w:rPr>
          <w:rFonts w:cs="Times New Roman"/>
          <w:lang w:val="fr-CA"/>
        </w:rPr>
        <w:t>édition Régnier ont une grande cohérence interne (une scène de message suivie de la réaction des personnages à ce message) ; la laisse unique du copiste soude ces deux scènes dans un plus large ensemble. En insérant un instant de suspense, Cl. Régnier rend le passage plus dramatique. La divergence ne s</w:t>
      </w:r>
      <w:r w:rsidR="00BB3778" w:rsidRPr="00650DA9">
        <w:rPr>
          <w:rFonts w:cs="Times New Roman"/>
          <w:lang w:val="fr-CA"/>
        </w:rPr>
        <w:t>’</w:t>
      </w:r>
      <w:r w:rsidR="00124041" w:rsidRPr="00650DA9">
        <w:rPr>
          <w:rFonts w:cs="Times New Roman"/>
          <w:lang w:val="fr-CA"/>
        </w:rPr>
        <w:t>arrête pas là : en découpant ainsi la laisse, l</w:t>
      </w:r>
      <w:r w:rsidR="00BB3778" w:rsidRPr="00650DA9">
        <w:rPr>
          <w:rFonts w:cs="Times New Roman"/>
          <w:lang w:val="fr-CA"/>
        </w:rPr>
        <w:t>’</w:t>
      </w:r>
      <w:r w:rsidR="00124041" w:rsidRPr="00650DA9">
        <w:rPr>
          <w:rFonts w:cs="Times New Roman"/>
          <w:lang w:val="fr-CA"/>
        </w:rPr>
        <w:t>éditeur rompt avec l</w:t>
      </w:r>
      <w:r w:rsidR="00BB3778" w:rsidRPr="00650DA9">
        <w:rPr>
          <w:rFonts w:cs="Times New Roman"/>
          <w:lang w:val="fr-CA"/>
        </w:rPr>
        <w:t>’</w:t>
      </w:r>
      <w:r w:rsidR="00124041" w:rsidRPr="00650DA9">
        <w:rPr>
          <w:rFonts w:cs="Times New Roman"/>
          <w:lang w:val="fr-CA"/>
        </w:rPr>
        <w:t xml:space="preserve">effet de </w:t>
      </w:r>
      <w:r w:rsidR="00124041" w:rsidRPr="00650DA9">
        <w:rPr>
          <w:rFonts w:cs="Times New Roman"/>
          <w:i/>
          <w:iCs/>
          <w:lang w:val="fr-CA"/>
        </w:rPr>
        <w:t>diminuendo</w:t>
      </w:r>
      <w:r w:rsidR="00124041" w:rsidRPr="00650DA9">
        <w:rPr>
          <w:rFonts w:cs="Times New Roman"/>
          <w:lang w:val="fr-CA"/>
        </w:rPr>
        <w:t xml:space="preserve"> cherché par le copiste (33 vers pour la laisse 91, 26 pour la laisse unique 92-93, 17 pour la laisse 94, 14 pour la laisse 95, etc.). Le découpage des laisses montre une technique de composition recherchée de la part du copiste, avec des effets d</w:t>
      </w:r>
      <w:r w:rsidR="00BB3778" w:rsidRPr="00650DA9">
        <w:rPr>
          <w:rFonts w:cs="Times New Roman"/>
          <w:lang w:val="fr-CA"/>
        </w:rPr>
        <w:t>’</w:t>
      </w:r>
      <w:r w:rsidR="00124041" w:rsidRPr="00650DA9">
        <w:rPr>
          <w:rFonts w:cs="Times New Roman"/>
          <w:lang w:val="fr-CA"/>
        </w:rPr>
        <w:t xml:space="preserve">amplification et de parallélisme. Ces effets sont-ils perceptibles ? Ils ont dû participer à la construction du texte et à </w:t>
      </w:r>
      <w:r w:rsidR="00124041" w:rsidRPr="00650DA9">
        <w:rPr>
          <w:rFonts w:cs="Times New Roman"/>
          <w:lang w:val="fr-CA"/>
        </w:rPr>
        <w:lastRenderedPageBreak/>
        <w:t>sa transmission. Des appendices complètent l</w:t>
      </w:r>
      <w:r w:rsidR="00BB3778" w:rsidRPr="00650DA9">
        <w:rPr>
          <w:rFonts w:cs="Times New Roman"/>
          <w:lang w:val="fr-CA"/>
        </w:rPr>
        <w:t>’</w:t>
      </w:r>
      <w:r w:rsidR="00124041" w:rsidRPr="00650DA9">
        <w:rPr>
          <w:rFonts w:cs="Times New Roman"/>
          <w:lang w:val="fr-CA"/>
        </w:rPr>
        <w:t xml:space="preserve">étude en interrogeant les contours des laisses et la </w:t>
      </w:r>
      <w:r w:rsidR="00124041" w:rsidRPr="00650DA9">
        <w:rPr>
          <w:rFonts w:cs="Times New Roman"/>
          <w:i/>
          <w:iCs/>
          <w:lang w:val="fr-CA"/>
        </w:rPr>
        <w:t>varia lectio</w:t>
      </w:r>
      <w:r w:rsidR="00124041" w:rsidRPr="00650DA9">
        <w:rPr>
          <w:rFonts w:cs="Times New Roman"/>
          <w:lang w:val="fr-CA"/>
        </w:rPr>
        <w:t xml:space="preserve"> pour ce passage.] (G.G</w:t>
      </w:r>
      <w:r w:rsidRPr="00650DA9">
        <w:rPr>
          <w:lang w:val="fr-CA"/>
        </w:rPr>
        <w:t>.)</w:t>
      </w:r>
    </w:p>
    <w:p w14:paraId="7FFA3D93" w14:textId="77777777" w:rsidR="00124041" w:rsidRPr="00650DA9" w:rsidRDefault="00124041" w:rsidP="00B80A0D">
      <w:pPr>
        <w:ind w:left="284" w:right="142" w:firstLine="284"/>
        <w:rPr>
          <w:lang w:val="fr-CA"/>
        </w:rPr>
      </w:pPr>
    </w:p>
    <w:p w14:paraId="6BE1DF5C" w14:textId="34E737D7" w:rsidR="00124041" w:rsidRPr="00650DA9" w:rsidRDefault="00124041" w:rsidP="00124041">
      <w:pPr>
        <w:pStyle w:val="ItemdentreNew"/>
        <w:rPr>
          <w:rFonts w:cs="Times New Roman"/>
          <w:szCs w:val="22"/>
          <w:lang w:val="fr-CA"/>
        </w:rPr>
      </w:pPr>
      <w:r w:rsidRPr="00650DA9">
        <w:rPr>
          <w:rFonts w:cs="Times New Roman"/>
          <w:szCs w:val="22"/>
          <w:lang w:val="fr-CA"/>
        </w:rPr>
        <w:t>177.</w:t>
      </w:r>
      <w:r w:rsidRPr="00650DA9">
        <w:rPr>
          <w:rFonts w:cs="Times New Roman"/>
          <w:szCs w:val="22"/>
          <w:lang w:val="fr-CA"/>
        </w:rPr>
        <w:tab/>
      </w:r>
      <w:r w:rsidRPr="00650DA9">
        <w:rPr>
          <w:rFonts w:cs="Times New Roman"/>
          <w:smallCaps/>
          <w:lang w:val="fr-CA"/>
        </w:rPr>
        <w:t>Henrard</w:t>
      </w:r>
      <w:r w:rsidR="00FC6604" w:rsidRPr="00650DA9">
        <w:rPr>
          <w:rFonts w:cs="Times New Roman"/>
          <w:smallCaps/>
          <w:lang w:val="fr-CA"/>
        </w:rPr>
        <w:fldChar w:fldCharType="begin"/>
      </w:r>
      <w:r w:rsidR="00FC6604" w:rsidRPr="00650DA9">
        <w:rPr>
          <w:lang w:val="fr-CA"/>
        </w:rPr>
        <w:instrText xml:space="preserve"> XE "</w:instrText>
      </w:r>
      <w:r w:rsidR="00FC6604" w:rsidRPr="00650DA9">
        <w:rPr>
          <w:rFonts w:cs="Times New Roman"/>
          <w:smallCaps/>
          <w:lang w:val="fr-CA"/>
        </w:rPr>
        <w:instrText>Henrard</w:instrText>
      </w:r>
      <w:r w:rsidR="00FC6604" w:rsidRPr="00650DA9">
        <w:rPr>
          <w:lang w:val="fr-CA"/>
        </w:rPr>
        <w:instrText>" \t "</w:instrText>
      </w:r>
      <w:r w:rsidR="00FC6604" w:rsidRPr="00650DA9">
        <w:rPr>
          <w:rFonts w:asciiTheme="minorHAnsi" w:hAnsiTheme="minorHAnsi"/>
          <w:lang w:val="fr-CA"/>
        </w:rPr>
        <w:instrText>177</w:instrText>
      </w:r>
      <w:r w:rsidR="00FC6604" w:rsidRPr="00650DA9">
        <w:rPr>
          <w:lang w:val="fr-CA"/>
        </w:rPr>
        <w:instrText xml:space="preserve">" \f "noms" </w:instrText>
      </w:r>
      <w:r w:rsidR="00FC6604" w:rsidRPr="00650DA9">
        <w:rPr>
          <w:rFonts w:cs="Times New Roman"/>
          <w:smallCaps/>
          <w:lang w:val="fr-CA"/>
        </w:rPr>
        <w:fldChar w:fldCharType="end"/>
      </w:r>
      <w:r w:rsidRPr="00650DA9">
        <w:rPr>
          <w:rFonts w:cs="Times New Roman"/>
          <w:smallCaps/>
          <w:lang w:val="fr-CA"/>
        </w:rPr>
        <w:t xml:space="preserve">, </w:t>
      </w:r>
      <w:r w:rsidRPr="00650DA9">
        <w:rPr>
          <w:rFonts w:cs="Times New Roman"/>
          <w:lang w:val="fr-CA"/>
        </w:rPr>
        <w:t xml:space="preserve">Nadine : </w:t>
      </w:r>
      <w:r w:rsidRPr="00650DA9">
        <w:rPr>
          <w:rFonts w:cs="Times New Roman"/>
          <w:i/>
          <w:lang w:val="fr-CA"/>
        </w:rPr>
        <w:t>La tradition manuscrite</w:t>
      </w:r>
      <w:r w:rsidR="00FC6604" w:rsidRPr="00650DA9">
        <w:rPr>
          <w:rFonts w:cs="Times New Roman"/>
          <w:i/>
          <w:lang w:val="fr-CA"/>
        </w:rPr>
        <w:fldChar w:fldCharType="begin"/>
      </w:r>
      <w:r w:rsidR="00FC6604" w:rsidRPr="00650DA9">
        <w:rPr>
          <w:lang w:val="fr-CA"/>
        </w:rPr>
        <w:instrText xml:space="preserve"> XE "</w:instrText>
      </w:r>
      <w:r w:rsidR="00FC6604" w:rsidRPr="00650DA9">
        <w:rPr>
          <w:rFonts w:cs="Times New Roman"/>
          <w:iCs/>
          <w:lang w:val="fr-CA"/>
        </w:rPr>
        <w:instrText>manuscrit</w:instrText>
      </w:r>
      <w:r w:rsidR="00FC6604" w:rsidRPr="00650DA9">
        <w:rPr>
          <w:lang w:val="fr-CA"/>
        </w:rPr>
        <w:instrText>" \t "</w:instrText>
      </w:r>
      <w:r w:rsidR="00FC6604" w:rsidRPr="00650DA9">
        <w:rPr>
          <w:rFonts w:asciiTheme="minorHAnsi" w:hAnsiTheme="minorHAnsi"/>
          <w:lang w:val="fr-CA"/>
        </w:rPr>
        <w:instrText>177</w:instrText>
      </w:r>
      <w:r w:rsidR="00FC6604" w:rsidRPr="00650DA9">
        <w:rPr>
          <w:lang w:val="fr-CA"/>
        </w:rPr>
        <w:instrText xml:space="preserve">" \f "sujs" </w:instrText>
      </w:r>
      <w:r w:rsidR="00FC6604" w:rsidRPr="00650DA9">
        <w:rPr>
          <w:rFonts w:cs="Times New Roman"/>
          <w:i/>
          <w:lang w:val="fr-CA"/>
        </w:rPr>
        <w:fldChar w:fldCharType="end"/>
      </w:r>
      <w:r w:rsidRPr="00650DA9">
        <w:rPr>
          <w:rFonts w:cs="Times New Roman"/>
          <w:i/>
          <w:lang w:val="fr-CA"/>
        </w:rPr>
        <w:t xml:space="preserve"> des textes épiques et le sacré</w:t>
      </w:r>
      <w:r w:rsidRPr="00650DA9">
        <w:rPr>
          <w:rFonts w:cs="Times New Roman"/>
          <w:smallCaps/>
          <w:lang w:val="fr-CA"/>
        </w:rPr>
        <w:t>,</w:t>
      </w:r>
      <w:r w:rsidR="00294A33" w:rsidRPr="00650DA9">
        <w:rPr>
          <w:rFonts w:cs="Times New Roman"/>
          <w:smallCaps/>
          <w:lang w:val="fr-CA"/>
        </w:rPr>
        <w:t xml:space="preserve"> </w:t>
      </w:r>
      <w:r w:rsidRPr="00650DA9">
        <w:rPr>
          <w:rFonts w:cs="Times New Roman"/>
          <w:lang w:val="fr-CA"/>
        </w:rPr>
        <w:t xml:space="preserve">dans </w:t>
      </w:r>
      <w:r w:rsidRPr="00650DA9">
        <w:rPr>
          <w:rFonts w:cs="Times New Roman"/>
          <w:i/>
          <w:lang w:val="fr-CA"/>
        </w:rPr>
        <w:t>La Chanson de geste et le sacré…</w:t>
      </w:r>
      <w:r w:rsidRPr="00650DA9">
        <w:rPr>
          <w:rFonts w:cs="Times New Roman"/>
          <w:lang w:val="fr-CA"/>
        </w:rPr>
        <w:t>, pp. 43-59</w:t>
      </w:r>
      <w:r w:rsidRPr="00650DA9">
        <w:rPr>
          <w:rFonts w:cs="Times New Roman"/>
          <w:szCs w:val="22"/>
          <w:lang w:val="fr-CA"/>
        </w:rPr>
        <w:t>.</w:t>
      </w:r>
    </w:p>
    <w:p w14:paraId="5342B4CC" w14:textId="734FEF66" w:rsidR="00124041" w:rsidRPr="00650DA9" w:rsidRDefault="00124041" w:rsidP="00124041">
      <w:pPr>
        <w:ind w:left="284" w:right="142" w:firstLine="284"/>
        <w:rPr>
          <w:lang w:val="fr-CA"/>
        </w:rPr>
      </w:pPr>
      <w:r w:rsidRPr="00650DA9">
        <w:rPr>
          <w:rFonts w:cs="Times New Roman"/>
          <w:lang w:val="fr-CA"/>
        </w:rPr>
        <w:t>[Les caractéristiques matérielles des codex médiévaux (supports, dimensions du volume, mise en page, nature des œuvres rassemblées…) fournissent, comme l</w:t>
      </w:r>
      <w:r w:rsidR="00BB3778" w:rsidRPr="00650DA9">
        <w:rPr>
          <w:rFonts w:cs="Times New Roman"/>
          <w:lang w:val="fr-CA"/>
        </w:rPr>
        <w:t>’</w:t>
      </w:r>
      <w:r w:rsidRPr="00650DA9">
        <w:rPr>
          <w:rFonts w:cs="Times New Roman"/>
          <w:lang w:val="fr-CA"/>
        </w:rPr>
        <w:t>ont montré d</w:t>
      </w:r>
      <w:r w:rsidR="00BB3778" w:rsidRPr="00650DA9">
        <w:rPr>
          <w:rFonts w:cs="Times New Roman"/>
          <w:lang w:val="fr-CA"/>
        </w:rPr>
        <w:t>’</w:t>
      </w:r>
      <w:r w:rsidRPr="00650DA9">
        <w:rPr>
          <w:rFonts w:cs="Times New Roman"/>
          <w:lang w:val="fr-CA"/>
        </w:rPr>
        <w:t>importantes études récentes, des renseignements précieux pour la compréhension des textes. L</w:t>
      </w:r>
      <w:r w:rsidR="00BB3778" w:rsidRPr="00650DA9">
        <w:rPr>
          <w:rFonts w:cs="Times New Roman"/>
          <w:lang w:val="fr-CA"/>
        </w:rPr>
        <w:t>’</w:t>
      </w:r>
      <w:r w:rsidRPr="00650DA9">
        <w:rPr>
          <w:rFonts w:cs="Times New Roman"/>
          <w:lang w:val="fr-CA"/>
        </w:rPr>
        <w:t>A. examine huit recueils</w:t>
      </w:r>
      <w:r w:rsidR="00FC6604" w:rsidRPr="00650DA9">
        <w:rPr>
          <w:rFonts w:cs="Times New Roman"/>
          <w:lang w:val="fr-CA"/>
        </w:rPr>
        <w:fldChar w:fldCharType="begin"/>
      </w:r>
      <w:r w:rsidR="00FC6604" w:rsidRPr="00650DA9">
        <w:rPr>
          <w:lang w:val="fr-CA"/>
        </w:rPr>
        <w:instrText xml:space="preserve"> XE "</w:instrText>
      </w:r>
      <w:r w:rsidR="00FC6604" w:rsidRPr="00650DA9">
        <w:rPr>
          <w:rFonts w:cs="Times New Roman"/>
          <w:lang w:val="fr-CA"/>
        </w:rPr>
        <w:instrText>recueils</w:instrText>
      </w:r>
      <w:r w:rsidR="00FC6604" w:rsidRPr="00650DA9">
        <w:rPr>
          <w:lang w:val="fr-CA"/>
        </w:rPr>
        <w:instrText>" \t "</w:instrText>
      </w:r>
      <w:r w:rsidR="00FC6604" w:rsidRPr="00650DA9">
        <w:rPr>
          <w:rFonts w:asciiTheme="minorHAnsi" w:hAnsiTheme="minorHAnsi"/>
          <w:lang w:val="fr-CA"/>
        </w:rPr>
        <w:instrText>177</w:instrText>
      </w:r>
      <w:r w:rsidR="00FC6604" w:rsidRPr="00650DA9">
        <w:rPr>
          <w:lang w:val="fr-CA"/>
        </w:rPr>
        <w:instrText xml:space="preserve">" \f "sujs" </w:instrText>
      </w:r>
      <w:r w:rsidR="00FC6604" w:rsidRPr="00650DA9">
        <w:rPr>
          <w:rFonts w:cs="Times New Roman"/>
          <w:lang w:val="fr-CA"/>
        </w:rPr>
        <w:fldChar w:fldCharType="end"/>
      </w:r>
      <w:r w:rsidRPr="00650DA9">
        <w:rPr>
          <w:rFonts w:cs="Times New Roman"/>
          <w:lang w:val="fr-CA"/>
        </w:rPr>
        <w:t xml:space="preserve"> dont la production s</w:t>
      </w:r>
      <w:r w:rsidR="00BB3778" w:rsidRPr="00650DA9">
        <w:rPr>
          <w:rFonts w:cs="Times New Roman"/>
          <w:lang w:val="fr-CA"/>
        </w:rPr>
        <w:t>’</w:t>
      </w:r>
      <w:r w:rsidR="00F45D65">
        <w:rPr>
          <w:rFonts w:cs="Times New Roman"/>
          <w:lang w:val="fr-CA"/>
        </w:rPr>
        <w:t xml:space="preserve">échelonne du </w:t>
      </w:r>
      <w:r w:rsidR="00F45D65">
        <w:rPr>
          <w:rFonts w:cs="Times New Roman"/>
          <w:smallCaps/>
          <w:lang w:val="fr-CA"/>
        </w:rPr>
        <w:t>xii</w:t>
      </w:r>
      <w:r w:rsidRPr="00650DA9">
        <w:rPr>
          <w:rFonts w:cs="Times New Roman"/>
          <w:vertAlign w:val="superscript"/>
          <w:lang w:val="fr-CA"/>
        </w:rPr>
        <w:t>e</w:t>
      </w:r>
      <w:r w:rsidR="00F45D65">
        <w:rPr>
          <w:rFonts w:cs="Times New Roman"/>
          <w:lang w:val="fr-CA"/>
        </w:rPr>
        <w:t xml:space="preserve"> au </w:t>
      </w:r>
      <w:r w:rsidR="00F45D65">
        <w:rPr>
          <w:rFonts w:cs="Times New Roman"/>
          <w:smallCaps/>
          <w:lang w:val="fr-CA"/>
        </w:rPr>
        <w:t>xiv</w:t>
      </w:r>
      <w:r w:rsidRPr="00650DA9">
        <w:rPr>
          <w:rFonts w:cs="Times New Roman"/>
          <w:vertAlign w:val="superscript"/>
          <w:lang w:val="fr-CA"/>
        </w:rPr>
        <w:t>e</w:t>
      </w:r>
      <w:r w:rsidRPr="00650DA9">
        <w:rPr>
          <w:rFonts w:cs="Times New Roman"/>
          <w:lang w:val="fr-CA"/>
        </w:rPr>
        <w:t xml:space="preserve"> siècle et qui associent des poèmes épiques, parfois réduits à de courts fragments (ms. San Marino, USA, Huntington Lib. HM 62/1</w:t>
      </w:r>
      <w:r w:rsidR="00FC6604" w:rsidRPr="00650DA9">
        <w:rPr>
          <w:rFonts w:cs="Times New Roman"/>
          <w:lang w:val="fr-CA"/>
        </w:rPr>
        <w:fldChar w:fldCharType="begin"/>
      </w:r>
      <w:r w:rsidR="00FC6604" w:rsidRPr="00650DA9">
        <w:rPr>
          <w:lang w:val="fr-CA"/>
        </w:rPr>
        <w:instrText xml:space="preserve"> XE "</w:instrText>
      </w:r>
      <w:r w:rsidR="00FC6604" w:rsidRPr="00650DA9">
        <w:rPr>
          <w:rFonts w:cs="Times New Roman"/>
          <w:lang w:val="fr-CA"/>
        </w:rPr>
        <w:instrText>San Marino, USA, Huntington Lib. HM 62/1</w:instrText>
      </w:r>
      <w:r w:rsidR="00FC6604" w:rsidRPr="00650DA9">
        <w:rPr>
          <w:lang w:val="fr-CA"/>
        </w:rPr>
        <w:instrText>" \t "</w:instrText>
      </w:r>
      <w:r w:rsidR="00FC6604" w:rsidRPr="00650DA9">
        <w:rPr>
          <w:rFonts w:asciiTheme="minorHAnsi" w:hAnsiTheme="minorHAnsi"/>
          <w:lang w:val="fr-CA"/>
        </w:rPr>
        <w:instrText>177</w:instrText>
      </w:r>
      <w:r w:rsidR="00FC6604" w:rsidRPr="00650DA9">
        <w:rPr>
          <w:lang w:val="fr-CA"/>
        </w:rPr>
        <w:instrText xml:space="preserve">" \f "sujs" </w:instrText>
      </w:r>
      <w:r w:rsidR="00FC6604" w:rsidRPr="00650DA9">
        <w:rPr>
          <w:rFonts w:cs="Times New Roman"/>
          <w:lang w:val="fr-CA"/>
        </w:rPr>
        <w:fldChar w:fldCharType="end"/>
      </w:r>
      <w:r w:rsidRPr="00650DA9">
        <w:rPr>
          <w:rFonts w:cs="Times New Roman"/>
          <w:lang w:val="fr-CA"/>
        </w:rPr>
        <w:t xml:space="preserve">), à des textes religieux en latin ou en diverses langues vernaculaires, parmi lesquels on relève plusieurs relations de la Passion du Christ, des vies de saints (notamment sainte Marguerite et saint Eustache), </w:t>
      </w:r>
      <w:r w:rsidR="00F45D65">
        <w:rPr>
          <w:rFonts w:cs="Times New Roman"/>
          <w:lang w:val="fr-CA"/>
        </w:rPr>
        <w:t xml:space="preserve">ou </w:t>
      </w:r>
      <w:r w:rsidRPr="00650DA9">
        <w:rPr>
          <w:rFonts w:cs="Times New Roman"/>
          <w:lang w:val="fr-CA"/>
        </w:rPr>
        <w:t>des prières (notamment mariales). Ces manuscrits sont, pour beaucoup d</w:t>
      </w:r>
      <w:r w:rsidR="00BB3778" w:rsidRPr="00650DA9">
        <w:rPr>
          <w:rFonts w:cs="Times New Roman"/>
          <w:lang w:val="fr-CA"/>
        </w:rPr>
        <w:t>’</w:t>
      </w:r>
      <w:r w:rsidRPr="00650DA9">
        <w:rPr>
          <w:rFonts w:cs="Times New Roman"/>
          <w:lang w:val="fr-CA"/>
        </w:rPr>
        <w:t>entre eux, des volumes de petit format et de facture assez modeste, sur l</w:t>
      </w:r>
      <w:r w:rsidR="00BB3778" w:rsidRPr="00650DA9">
        <w:rPr>
          <w:rFonts w:cs="Times New Roman"/>
          <w:lang w:val="fr-CA"/>
        </w:rPr>
        <w:t>’</w:t>
      </w:r>
      <w:r w:rsidRPr="00650DA9">
        <w:rPr>
          <w:rFonts w:cs="Times New Roman"/>
          <w:lang w:val="fr-CA"/>
        </w:rPr>
        <w:t>origine et la fonction desquels on dispose de peu de renseignements. On peut néanmoins constater que les textes sacré</w:t>
      </w:r>
      <w:r w:rsidR="00FC6604" w:rsidRPr="00650DA9">
        <w:rPr>
          <w:rFonts w:cs="Times New Roman"/>
          <w:lang w:val="fr-CA"/>
        </w:rPr>
        <w:fldChar w:fldCharType="begin"/>
      </w:r>
      <w:r w:rsidR="00FC6604" w:rsidRPr="00650DA9">
        <w:rPr>
          <w:lang w:val="fr-CA"/>
        </w:rPr>
        <w:instrText xml:space="preserve"> XE "</w:instrText>
      </w:r>
      <w:r w:rsidR="00FC6604" w:rsidRPr="00650DA9">
        <w:rPr>
          <w:rFonts w:cs="Times New Roman"/>
          <w:lang w:val="fr-CA"/>
        </w:rPr>
        <w:instrText>sacré</w:instrText>
      </w:r>
      <w:r w:rsidR="00FC6604" w:rsidRPr="00650DA9">
        <w:rPr>
          <w:lang w:val="fr-CA"/>
        </w:rPr>
        <w:instrText>" \t "</w:instrText>
      </w:r>
      <w:r w:rsidR="00FC6604" w:rsidRPr="00650DA9">
        <w:rPr>
          <w:rFonts w:asciiTheme="minorHAnsi" w:hAnsiTheme="minorHAnsi"/>
          <w:lang w:val="fr-CA"/>
        </w:rPr>
        <w:instrText>177</w:instrText>
      </w:r>
      <w:r w:rsidR="00FC6604" w:rsidRPr="00650DA9">
        <w:rPr>
          <w:lang w:val="fr-CA"/>
        </w:rPr>
        <w:instrText xml:space="preserve">" \f "sujs" </w:instrText>
      </w:r>
      <w:r w:rsidR="00FC6604" w:rsidRPr="00650DA9">
        <w:rPr>
          <w:rFonts w:cs="Times New Roman"/>
          <w:lang w:val="fr-CA"/>
        </w:rPr>
        <w:fldChar w:fldCharType="end"/>
      </w:r>
      <w:r w:rsidRPr="00650DA9">
        <w:rPr>
          <w:rFonts w:cs="Times New Roman"/>
          <w:lang w:val="fr-CA"/>
        </w:rPr>
        <w:t>s sélectionnés, outre qu</w:t>
      </w:r>
      <w:r w:rsidR="00BB3778" w:rsidRPr="00650DA9">
        <w:rPr>
          <w:rFonts w:cs="Times New Roman"/>
          <w:lang w:val="fr-CA"/>
        </w:rPr>
        <w:t>’</w:t>
      </w:r>
      <w:r w:rsidRPr="00650DA9">
        <w:rPr>
          <w:rFonts w:cs="Times New Roman"/>
          <w:lang w:val="fr-CA"/>
        </w:rPr>
        <w:t>ils optent volontiers pour une certaine rhétorique de l</w:t>
      </w:r>
      <w:r w:rsidR="00BB3778" w:rsidRPr="00650DA9">
        <w:rPr>
          <w:rFonts w:cs="Times New Roman"/>
          <w:lang w:val="fr-CA"/>
        </w:rPr>
        <w:t>’</w:t>
      </w:r>
      <w:r w:rsidRPr="00650DA9">
        <w:rPr>
          <w:rFonts w:cs="Times New Roman"/>
          <w:lang w:val="fr-CA"/>
        </w:rPr>
        <w:t>oralité, entrent en résonance avec le corpus épique en privilégiant « le thème du combat, individuel ou collectif, contre les ennemis de Dieu ». Que le regroupement</w:t>
      </w:r>
      <w:r w:rsidR="00FC6604" w:rsidRPr="00650DA9">
        <w:rPr>
          <w:rFonts w:cs="Times New Roman"/>
          <w:lang w:val="fr-CA"/>
        </w:rPr>
        <w:fldChar w:fldCharType="begin"/>
      </w:r>
      <w:r w:rsidR="00FC6604" w:rsidRPr="00650DA9">
        <w:rPr>
          <w:lang w:val="fr-CA"/>
        </w:rPr>
        <w:instrText xml:space="preserve"> XE "</w:instrText>
      </w:r>
      <w:r w:rsidR="00FC6604" w:rsidRPr="00650DA9">
        <w:rPr>
          <w:rFonts w:cs="Times New Roman"/>
          <w:lang w:val="fr-CA"/>
        </w:rPr>
        <w:instrText>regroupement</w:instrText>
      </w:r>
      <w:r w:rsidR="00FC6604" w:rsidRPr="00650DA9">
        <w:rPr>
          <w:lang w:val="fr-CA"/>
        </w:rPr>
        <w:instrText>" \t "</w:instrText>
      </w:r>
      <w:r w:rsidR="00FC6604" w:rsidRPr="00650DA9">
        <w:rPr>
          <w:rFonts w:asciiTheme="minorHAnsi" w:hAnsiTheme="minorHAnsi"/>
          <w:lang w:val="fr-CA"/>
        </w:rPr>
        <w:instrText>177</w:instrText>
      </w:r>
      <w:r w:rsidR="00FC6604" w:rsidRPr="00650DA9">
        <w:rPr>
          <w:lang w:val="fr-CA"/>
        </w:rPr>
        <w:instrText xml:space="preserve">" \f "sujs" </w:instrText>
      </w:r>
      <w:r w:rsidR="00FC6604" w:rsidRPr="00650DA9">
        <w:rPr>
          <w:rFonts w:cs="Times New Roman"/>
          <w:lang w:val="fr-CA"/>
        </w:rPr>
        <w:fldChar w:fldCharType="end"/>
      </w:r>
      <w:r w:rsidRPr="00650DA9">
        <w:rPr>
          <w:rFonts w:cs="Times New Roman"/>
          <w:lang w:val="fr-CA"/>
        </w:rPr>
        <w:t xml:space="preserve"> de ces divers éléments résulte d</w:t>
      </w:r>
      <w:r w:rsidR="00BB3778" w:rsidRPr="00650DA9">
        <w:rPr>
          <w:rFonts w:cs="Times New Roman"/>
          <w:lang w:val="fr-CA"/>
        </w:rPr>
        <w:t>’</w:t>
      </w:r>
      <w:r w:rsidRPr="00650DA9">
        <w:rPr>
          <w:rFonts w:cs="Times New Roman"/>
          <w:lang w:val="fr-CA"/>
        </w:rPr>
        <w:t>une intention originelle ou qu</w:t>
      </w:r>
      <w:r w:rsidR="00BB3778" w:rsidRPr="00650DA9">
        <w:rPr>
          <w:rFonts w:cs="Times New Roman"/>
          <w:lang w:val="fr-CA"/>
        </w:rPr>
        <w:t>’</w:t>
      </w:r>
      <w:r w:rsidRPr="00650DA9">
        <w:rPr>
          <w:rFonts w:cs="Times New Roman"/>
          <w:lang w:val="fr-CA"/>
        </w:rPr>
        <w:t xml:space="preserve">il se soit fait </w:t>
      </w:r>
      <w:r w:rsidRPr="00650DA9">
        <w:rPr>
          <w:rFonts w:cs="Times New Roman"/>
          <w:i/>
          <w:iCs/>
          <w:lang w:val="fr-CA"/>
        </w:rPr>
        <w:t>a posteriori</w:t>
      </w:r>
      <w:r w:rsidRPr="00650DA9">
        <w:rPr>
          <w:rFonts w:cs="Times New Roman"/>
          <w:lang w:val="fr-CA"/>
        </w:rPr>
        <w:t>, par étapes, on peut penser qu</w:t>
      </w:r>
      <w:r w:rsidR="00BB3778" w:rsidRPr="00650DA9">
        <w:rPr>
          <w:rFonts w:cs="Times New Roman"/>
          <w:lang w:val="fr-CA"/>
        </w:rPr>
        <w:t>’</w:t>
      </w:r>
      <w:r w:rsidRPr="00650DA9">
        <w:rPr>
          <w:rFonts w:cs="Times New Roman"/>
          <w:lang w:val="fr-CA"/>
        </w:rPr>
        <w:t>il « doit moins au hasard ou à de seules raisons matérielles qu</w:t>
      </w:r>
      <w:r w:rsidR="00BB3778" w:rsidRPr="00650DA9">
        <w:rPr>
          <w:rFonts w:cs="Times New Roman"/>
          <w:lang w:val="fr-CA"/>
        </w:rPr>
        <w:t>’</w:t>
      </w:r>
      <w:r w:rsidRPr="00650DA9">
        <w:rPr>
          <w:rFonts w:cs="Times New Roman"/>
          <w:lang w:val="fr-CA"/>
        </w:rPr>
        <w:t>à l</w:t>
      </w:r>
      <w:r w:rsidR="00BB3778" w:rsidRPr="00650DA9">
        <w:rPr>
          <w:rFonts w:cs="Times New Roman"/>
          <w:lang w:val="fr-CA"/>
        </w:rPr>
        <w:t>’</w:t>
      </w:r>
      <w:r w:rsidRPr="00650DA9">
        <w:rPr>
          <w:rFonts w:cs="Times New Roman"/>
          <w:i/>
          <w:iCs/>
          <w:lang w:val="fr-CA"/>
        </w:rPr>
        <w:t>ingenium</w:t>
      </w:r>
      <w:r w:rsidRPr="00650DA9">
        <w:rPr>
          <w:rFonts w:cs="Times New Roman"/>
          <w:lang w:val="fr-CA"/>
        </w:rPr>
        <w:t xml:space="preserve"> des hommes », même si les motivations exactes de ces derniers demeurent largement hors d</w:t>
      </w:r>
      <w:r w:rsidR="00BB3778" w:rsidRPr="00650DA9">
        <w:rPr>
          <w:rFonts w:cs="Times New Roman"/>
          <w:lang w:val="fr-CA"/>
        </w:rPr>
        <w:t>’</w:t>
      </w:r>
      <w:r w:rsidR="0052756B" w:rsidRPr="00650DA9">
        <w:rPr>
          <w:rFonts w:cs="Times New Roman"/>
          <w:lang w:val="fr-CA"/>
        </w:rPr>
        <w:t>atteinte.] (Cl.</w:t>
      </w:r>
      <w:r w:rsidRPr="00650DA9">
        <w:rPr>
          <w:rFonts w:cs="Times New Roman"/>
          <w:lang w:val="fr-CA"/>
        </w:rPr>
        <w:t>R.)</w:t>
      </w:r>
    </w:p>
    <w:p w14:paraId="3E191DF3" w14:textId="77777777" w:rsidR="00124041" w:rsidRPr="00650DA9" w:rsidRDefault="00124041" w:rsidP="00B80A0D">
      <w:pPr>
        <w:ind w:left="284" w:right="142" w:firstLine="284"/>
        <w:rPr>
          <w:lang w:val="fr-CA"/>
        </w:rPr>
      </w:pPr>
    </w:p>
    <w:p w14:paraId="257A8399" w14:textId="437F6E85" w:rsidR="00124041" w:rsidRPr="00650DA9" w:rsidRDefault="00124041" w:rsidP="769C9E65">
      <w:pPr>
        <w:pStyle w:val="ItemdentreNew"/>
        <w:rPr>
          <w:rFonts w:cs="Times New Roman"/>
          <w:lang w:val="fr-CA"/>
        </w:rPr>
      </w:pPr>
      <w:r w:rsidRPr="00650DA9">
        <w:rPr>
          <w:rFonts w:cs="Times New Roman"/>
          <w:lang w:val="fr-CA"/>
        </w:rPr>
        <w:t>178.</w:t>
      </w:r>
      <w:r w:rsidRPr="00650DA9">
        <w:rPr>
          <w:lang w:val="fr-CA"/>
        </w:rPr>
        <w:tab/>
      </w:r>
      <w:r w:rsidRPr="00650DA9">
        <w:rPr>
          <w:rFonts w:cs="Times"/>
          <w:smallCaps/>
          <w:lang w:val="fr-CA"/>
        </w:rPr>
        <w:t>Herbin</w:t>
      </w:r>
      <w:r w:rsidR="00437ABB" w:rsidRPr="00650DA9">
        <w:rPr>
          <w:rFonts w:cs="Times"/>
          <w:smallCaps/>
          <w:lang w:val="fr-CA"/>
        </w:rPr>
        <w:fldChar w:fldCharType="begin"/>
      </w:r>
      <w:r w:rsidR="00437ABB" w:rsidRPr="00650DA9">
        <w:rPr>
          <w:lang w:val="fr-CA"/>
        </w:rPr>
        <w:instrText xml:space="preserve"> XE "</w:instrText>
      </w:r>
      <w:r w:rsidR="00437ABB" w:rsidRPr="00650DA9">
        <w:rPr>
          <w:rFonts w:cs="Times"/>
          <w:smallCaps/>
          <w:lang w:val="fr-CA"/>
        </w:rPr>
        <w:instrText>Herbin</w:instrText>
      </w:r>
      <w:r w:rsidR="00437ABB" w:rsidRPr="00650DA9">
        <w:rPr>
          <w:lang w:val="fr-CA"/>
        </w:rPr>
        <w:instrText>" \t "</w:instrText>
      </w:r>
      <w:r w:rsidR="00437ABB" w:rsidRPr="00650DA9">
        <w:rPr>
          <w:rFonts w:asciiTheme="minorHAnsi" w:hAnsiTheme="minorHAnsi"/>
          <w:iCs/>
          <w:lang w:val="fr-CA"/>
        </w:rPr>
        <w:instrText>178</w:instrText>
      </w:r>
      <w:r w:rsidR="00437ABB" w:rsidRPr="00650DA9">
        <w:rPr>
          <w:lang w:val="fr-CA"/>
        </w:rPr>
        <w:instrText xml:space="preserve">" \f "noms" </w:instrText>
      </w:r>
      <w:r w:rsidR="00437ABB" w:rsidRPr="00650DA9">
        <w:rPr>
          <w:rFonts w:cs="Times"/>
          <w:smallCaps/>
          <w:lang w:val="fr-CA"/>
        </w:rPr>
        <w:fldChar w:fldCharType="end"/>
      </w:r>
      <w:r w:rsidRPr="00650DA9">
        <w:rPr>
          <w:rFonts w:cs="Times"/>
          <w:lang w:val="fr-CA"/>
        </w:rPr>
        <w:t xml:space="preserve">, Jean-Charles : </w:t>
      </w:r>
      <w:r w:rsidRPr="00650DA9">
        <w:rPr>
          <w:rFonts w:cs="Times"/>
          <w:i/>
          <w:iCs/>
          <w:lang w:val="fr-CA"/>
        </w:rPr>
        <w:t>Traits du lexique de la prose d</w:t>
      </w:r>
      <w:r w:rsidR="00BB3778" w:rsidRPr="00650DA9">
        <w:rPr>
          <w:rFonts w:cs="Times"/>
          <w:i/>
          <w:iCs/>
          <w:lang w:val="fr-CA"/>
        </w:rPr>
        <w:t>’</w:t>
      </w:r>
      <w:r w:rsidRPr="00650DA9">
        <w:rPr>
          <w:rFonts w:cs="Times New Roman"/>
          <w:i/>
          <w:iCs/>
          <w:lang w:val="fr-CA"/>
        </w:rPr>
        <w:t>«</w:t>
      </w:r>
      <w:r w:rsidR="008B2FED" w:rsidRPr="00650DA9">
        <w:rPr>
          <w:rFonts w:cs="Times New Roman"/>
          <w:i/>
          <w:iCs/>
          <w:lang w:val="fr-CA"/>
        </w:rPr>
        <w:t> </w:t>
      </w:r>
      <w:r w:rsidRPr="00650DA9">
        <w:rPr>
          <w:rFonts w:cs="Times"/>
          <w:i/>
          <w:iCs/>
          <w:lang w:val="fr-CA"/>
        </w:rPr>
        <w:t xml:space="preserve">Anseÿs de </w:t>
      </w:r>
      <w:r w:rsidR="2577D1D9" w:rsidRPr="00650DA9">
        <w:rPr>
          <w:rFonts w:cs="Times"/>
          <w:i/>
          <w:iCs/>
          <w:lang w:val="fr-CA"/>
        </w:rPr>
        <w:t>Gascogne</w:t>
      </w:r>
      <w:r w:rsidR="008B2FED" w:rsidRPr="00650DA9">
        <w:rPr>
          <w:rFonts w:cs="Times"/>
          <w:i/>
          <w:iCs/>
          <w:lang w:val="fr-CA"/>
        </w:rPr>
        <w:t> </w:t>
      </w:r>
      <w:r w:rsidR="2577D1D9" w:rsidRPr="00650DA9">
        <w:rPr>
          <w:rFonts w:cs="Times"/>
          <w:i/>
          <w:iCs/>
          <w:lang w:val="fr-CA"/>
        </w:rPr>
        <w:t>»</w:t>
      </w:r>
      <w:r w:rsidRPr="00650DA9">
        <w:rPr>
          <w:rFonts w:cs="Times"/>
          <w:i/>
          <w:iCs/>
          <w:lang w:val="fr-CA"/>
        </w:rPr>
        <w:t xml:space="preserve"> copiée par David Aubert</w:t>
      </w:r>
      <w:r w:rsidRPr="00650DA9">
        <w:rPr>
          <w:rFonts w:cs="Times"/>
          <w:lang w:val="fr-CA"/>
        </w:rPr>
        <w:t xml:space="preserve">, dans </w:t>
      </w:r>
      <w:r w:rsidRPr="00650DA9">
        <w:rPr>
          <w:rFonts w:cs="Times"/>
          <w:i/>
          <w:iCs/>
          <w:lang w:val="fr-CA"/>
        </w:rPr>
        <w:t>De la pensée de l</w:t>
      </w:r>
      <w:r w:rsidR="00BB3778" w:rsidRPr="00650DA9">
        <w:rPr>
          <w:rFonts w:cs="Times"/>
          <w:i/>
          <w:iCs/>
          <w:lang w:val="fr-CA"/>
        </w:rPr>
        <w:t>’</w:t>
      </w:r>
      <w:r w:rsidRPr="00650DA9">
        <w:rPr>
          <w:rFonts w:cs="Times"/>
          <w:i/>
          <w:iCs/>
          <w:lang w:val="fr-CA"/>
        </w:rPr>
        <w:t>Histoire…</w:t>
      </w:r>
      <w:r w:rsidRPr="00650DA9">
        <w:rPr>
          <w:rFonts w:cs="Times"/>
          <w:lang w:val="fr-CA"/>
        </w:rPr>
        <w:t>, pp. 390-400</w:t>
      </w:r>
      <w:r w:rsidRPr="00650DA9">
        <w:rPr>
          <w:rFonts w:cs="Times New Roman"/>
          <w:lang w:val="fr-CA"/>
        </w:rPr>
        <w:t>.</w:t>
      </w:r>
    </w:p>
    <w:p w14:paraId="68174CF6" w14:textId="7AC67964" w:rsidR="00124041" w:rsidRPr="00650DA9" w:rsidRDefault="00124041" w:rsidP="00124041">
      <w:pPr>
        <w:ind w:left="284" w:right="142" w:firstLine="284"/>
        <w:rPr>
          <w:lang w:val="fr-CA"/>
        </w:rPr>
      </w:pPr>
      <w:r w:rsidRPr="00650DA9">
        <w:rPr>
          <w:rFonts w:cs="Times New Roman"/>
          <w:lang w:val="fr-CA"/>
        </w:rPr>
        <w:lastRenderedPageBreak/>
        <w:t>[</w:t>
      </w:r>
      <w:r w:rsidRPr="00650DA9">
        <w:rPr>
          <w:rFonts w:cs="Times"/>
          <w:lang w:val="fr-CA"/>
        </w:rPr>
        <w:t>L</w:t>
      </w:r>
      <w:r w:rsidR="00BB3778" w:rsidRPr="00650DA9">
        <w:rPr>
          <w:rFonts w:cs="Times"/>
          <w:lang w:val="fr-CA"/>
        </w:rPr>
        <w:t>’</w:t>
      </w:r>
      <w:r w:rsidRPr="00650DA9">
        <w:rPr>
          <w:rFonts w:cs="Times"/>
          <w:lang w:val="fr-CA"/>
        </w:rPr>
        <w:t>éditeur de l</w:t>
      </w:r>
      <w:r w:rsidR="00BB3778" w:rsidRPr="00650DA9">
        <w:rPr>
          <w:rFonts w:cs="Times"/>
          <w:lang w:val="fr-CA"/>
        </w:rPr>
        <w:t>’</w:t>
      </w:r>
      <w:r w:rsidRPr="00650DA9">
        <w:rPr>
          <w:rFonts w:cs="Times"/>
          <w:i/>
          <w:iCs/>
          <w:lang w:val="fr-CA"/>
        </w:rPr>
        <w:t>Anseÿs de Gascogne</w:t>
      </w:r>
      <w:r w:rsidR="00CB09D0" w:rsidRPr="00650DA9">
        <w:rPr>
          <w:rFonts w:cs="Times"/>
          <w:i/>
          <w:iCs/>
          <w:lang w:val="fr-CA"/>
        </w:rPr>
        <w:fldChar w:fldCharType="begin"/>
      </w:r>
      <w:r w:rsidR="00CB09D0" w:rsidRPr="00650DA9">
        <w:rPr>
          <w:lang w:val="fr-CA"/>
        </w:rPr>
        <w:instrText xml:space="preserve"> XE "</w:instrText>
      </w:r>
      <w:r w:rsidR="00CB09D0" w:rsidRPr="00650DA9">
        <w:rPr>
          <w:rFonts w:cs="Times"/>
          <w:i/>
          <w:iCs/>
          <w:lang w:val="fr-CA"/>
        </w:rPr>
        <w:instrText>Anseÿs de Gascogne</w:instrText>
      </w:r>
      <w:r w:rsidR="00CB09D0" w:rsidRPr="00650DA9">
        <w:rPr>
          <w:lang w:val="fr-CA"/>
        </w:rPr>
        <w:instrText>" \t "</w:instrText>
      </w:r>
      <w:r w:rsidR="00CB09D0" w:rsidRPr="00650DA9">
        <w:rPr>
          <w:rFonts w:asciiTheme="minorHAnsi" w:hAnsiTheme="minorHAnsi"/>
          <w:lang w:val="fr-CA"/>
        </w:rPr>
        <w:instrText>178</w:instrText>
      </w:r>
      <w:r w:rsidR="00CB09D0" w:rsidRPr="00650DA9">
        <w:rPr>
          <w:lang w:val="fr-CA"/>
        </w:rPr>
        <w:instrText xml:space="preserve">" \f "sujs" </w:instrText>
      </w:r>
      <w:r w:rsidR="00CB09D0" w:rsidRPr="00650DA9">
        <w:rPr>
          <w:rFonts w:cs="Times"/>
          <w:i/>
          <w:iCs/>
          <w:lang w:val="fr-CA"/>
        </w:rPr>
        <w:fldChar w:fldCharType="end"/>
      </w:r>
      <w:r w:rsidRPr="00650DA9">
        <w:rPr>
          <w:rFonts w:cs="Times"/>
          <w:lang w:val="fr-CA"/>
        </w:rPr>
        <w:t xml:space="preserve"> complète son travail par l</w:t>
      </w:r>
      <w:r w:rsidR="00BB3778" w:rsidRPr="00650DA9">
        <w:rPr>
          <w:rFonts w:cs="Times"/>
          <w:lang w:val="fr-CA"/>
        </w:rPr>
        <w:t>’</w:t>
      </w:r>
      <w:r w:rsidRPr="00650DA9">
        <w:rPr>
          <w:rFonts w:cs="Times"/>
          <w:lang w:val="fr-CA"/>
        </w:rPr>
        <w:t>étude de sa mise en prose, un texte d</w:t>
      </w:r>
      <w:r w:rsidR="00BB3778" w:rsidRPr="00650DA9">
        <w:rPr>
          <w:rFonts w:cs="Times"/>
          <w:lang w:val="fr-CA"/>
        </w:rPr>
        <w:t>’</w:t>
      </w:r>
      <w:r w:rsidRPr="00650DA9">
        <w:rPr>
          <w:rFonts w:cs="Times"/>
          <w:lang w:val="fr-CA"/>
        </w:rPr>
        <w:t>une longueur considérable. Le lexicologue peut y rencontrer : quelques archaïsmes, des mots régionaux, des mots rares, mais aussi des mots neufs à l</w:t>
      </w:r>
      <w:r w:rsidR="00BB3778" w:rsidRPr="00650DA9">
        <w:rPr>
          <w:rFonts w:cs="Times"/>
          <w:lang w:val="fr-CA"/>
        </w:rPr>
        <w:t>’</w:t>
      </w:r>
      <w:r w:rsidRPr="00650DA9">
        <w:rPr>
          <w:rFonts w:cs="Times"/>
          <w:lang w:val="fr-CA"/>
        </w:rPr>
        <w:t>époque de David Aubert</w:t>
      </w:r>
      <w:r w:rsidR="008B2FED" w:rsidRPr="00650DA9">
        <w:rPr>
          <w:rFonts w:cs="Times"/>
          <w:lang w:val="fr-CA"/>
        </w:rPr>
        <w:fldChar w:fldCharType="begin"/>
      </w:r>
      <w:r w:rsidR="008B2FED" w:rsidRPr="00650DA9">
        <w:rPr>
          <w:lang w:val="fr-CA"/>
        </w:rPr>
        <w:instrText xml:space="preserve"> XE "</w:instrText>
      </w:r>
      <w:r w:rsidR="008B2FED" w:rsidRPr="00650DA9">
        <w:rPr>
          <w:rFonts w:cs="Times"/>
          <w:lang w:val="fr-CA"/>
        </w:rPr>
        <w:instrText>David Aubert</w:instrText>
      </w:r>
      <w:r w:rsidR="008B2FED" w:rsidRPr="00650DA9">
        <w:rPr>
          <w:lang w:val="fr-CA"/>
        </w:rPr>
        <w:instrText>" \t "</w:instrText>
      </w:r>
      <w:r w:rsidR="008B2FED" w:rsidRPr="00650DA9">
        <w:rPr>
          <w:rFonts w:asciiTheme="minorHAnsi" w:hAnsiTheme="minorHAnsi"/>
          <w:lang w:val="fr-CA"/>
        </w:rPr>
        <w:instrText>178</w:instrText>
      </w:r>
      <w:r w:rsidR="008B2FED" w:rsidRPr="00650DA9">
        <w:rPr>
          <w:lang w:val="fr-CA"/>
        </w:rPr>
        <w:instrText xml:space="preserve">" </w:instrText>
      </w:r>
      <w:r w:rsidR="00CB09D0" w:rsidRPr="00650DA9">
        <w:rPr>
          <w:lang w:val="fr-CA"/>
        </w:rPr>
        <w:instrText xml:space="preserve">\f "noms" </w:instrText>
      </w:r>
      <w:r w:rsidR="008B2FED" w:rsidRPr="00650DA9">
        <w:rPr>
          <w:rFonts w:cs="Times"/>
          <w:lang w:val="fr-CA"/>
        </w:rPr>
        <w:fldChar w:fldCharType="end"/>
      </w:r>
      <w:r w:rsidRPr="00650DA9">
        <w:rPr>
          <w:rFonts w:cs="Times"/>
          <w:lang w:val="fr-CA"/>
        </w:rPr>
        <w:t xml:space="preserve"> et absents de toutes les chansons de geste. L</w:t>
      </w:r>
      <w:r w:rsidR="00BB3778" w:rsidRPr="00650DA9">
        <w:rPr>
          <w:rFonts w:cs="Times"/>
          <w:lang w:val="fr-CA"/>
        </w:rPr>
        <w:t>’</w:t>
      </w:r>
      <w:r w:rsidRPr="00650DA9">
        <w:rPr>
          <w:rFonts w:cs="Times"/>
          <w:lang w:val="fr-CA"/>
        </w:rPr>
        <w:t>A. étudie plus en détail quelques anachronismes, qui n</w:t>
      </w:r>
      <w:r w:rsidR="00BB3778" w:rsidRPr="00650DA9">
        <w:rPr>
          <w:rFonts w:cs="Times"/>
          <w:lang w:val="fr-CA"/>
        </w:rPr>
        <w:t>’</w:t>
      </w:r>
      <w:r w:rsidRPr="00650DA9">
        <w:rPr>
          <w:rFonts w:cs="Times"/>
          <w:lang w:val="fr-CA"/>
        </w:rPr>
        <w:t>auraient pu se rencontrer dans le texte-source. Ils relèvent surtout du lexique</w:t>
      </w:r>
      <w:r w:rsidR="00CB09D0" w:rsidRPr="00650DA9">
        <w:rPr>
          <w:rFonts w:cs="Times"/>
          <w:lang w:val="fr-CA"/>
        </w:rPr>
        <w:fldChar w:fldCharType="begin"/>
      </w:r>
      <w:r w:rsidR="00CB09D0" w:rsidRPr="00650DA9">
        <w:rPr>
          <w:lang w:val="fr-CA"/>
        </w:rPr>
        <w:instrText xml:space="preserve"> XE "</w:instrText>
      </w:r>
      <w:r w:rsidR="00CB09D0" w:rsidRPr="00650DA9">
        <w:rPr>
          <w:rFonts w:cs="Times"/>
          <w:lang w:val="fr-CA"/>
        </w:rPr>
        <w:instrText>lexique</w:instrText>
      </w:r>
      <w:r w:rsidR="00CB09D0" w:rsidRPr="00650DA9">
        <w:rPr>
          <w:lang w:val="fr-CA"/>
        </w:rPr>
        <w:instrText>" \t "</w:instrText>
      </w:r>
      <w:r w:rsidR="00CB09D0" w:rsidRPr="00650DA9">
        <w:rPr>
          <w:rFonts w:asciiTheme="minorHAnsi" w:hAnsiTheme="minorHAnsi"/>
          <w:lang w:val="fr-CA"/>
        </w:rPr>
        <w:instrText>178</w:instrText>
      </w:r>
      <w:r w:rsidR="00CB09D0" w:rsidRPr="00650DA9">
        <w:rPr>
          <w:lang w:val="fr-CA"/>
        </w:rPr>
        <w:instrText xml:space="preserve">" \f "sujs" </w:instrText>
      </w:r>
      <w:r w:rsidR="00CB09D0" w:rsidRPr="00650DA9">
        <w:rPr>
          <w:rFonts w:cs="Times"/>
          <w:lang w:val="fr-CA"/>
        </w:rPr>
        <w:fldChar w:fldCharType="end"/>
      </w:r>
      <w:r w:rsidRPr="00650DA9">
        <w:rPr>
          <w:rFonts w:cs="Times"/>
          <w:lang w:val="fr-CA"/>
        </w:rPr>
        <w:t xml:space="preserve"> militaire : </w:t>
      </w:r>
      <w:r w:rsidRPr="00650DA9">
        <w:rPr>
          <w:rFonts w:cs="Times"/>
          <w:i/>
          <w:iCs/>
          <w:lang w:val="fr-CA"/>
        </w:rPr>
        <w:t>godandart</w:t>
      </w:r>
      <w:r w:rsidRPr="00650DA9">
        <w:rPr>
          <w:rFonts w:cs="Times"/>
          <w:lang w:val="fr-CA"/>
        </w:rPr>
        <w:t xml:space="preserve"> “type de hallebarde flamande” ; </w:t>
      </w:r>
      <w:r w:rsidRPr="00650DA9">
        <w:rPr>
          <w:rFonts w:cs="Times"/>
          <w:i/>
          <w:iCs/>
          <w:lang w:val="fr-CA"/>
        </w:rPr>
        <w:t>bricole</w:t>
      </w:r>
      <w:r w:rsidRPr="00650DA9">
        <w:rPr>
          <w:rFonts w:cs="Times"/>
          <w:lang w:val="fr-CA"/>
        </w:rPr>
        <w:t xml:space="preserve"> “sorte de machine de guerre servant à jeter des pierres” et d</w:t>
      </w:r>
      <w:r w:rsidR="00BB3778" w:rsidRPr="00650DA9">
        <w:rPr>
          <w:rFonts w:cs="Times"/>
          <w:lang w:val="fr-CA"/>
        </w:rPr>
        <w:t>’</w:t>
      </w:r>
      <w:r w:rsidRPr="00650DA9">
        <w:rPr>
          <w:rFonts w:cs="Times"/>
          <w:lang w:val="fr-CA"/>
        </w:rPr>
        <w:t>autres désignations d</w:t>
      </w:r>
      <w:r w:rsidR="00BB3778" w:rsidRPr="00650DA9">
        <w:rPr>
          <w:rFonts w:cs="Times"/>
          <w:lang w:val="fr-CA"/>
        </w:rPr>
        <w:t>’</w:t>
      </w:r>
      <w:r w:rsidRPr="00650DA9">
        <w:rPr>
          <w:rFonts w:cs="Times"/>
          <w:lang w:val="fr-CA"/>
        </w:rPr>
        <w:t xml:space="preserve">armes, parmi lesquelles on note en particulier les engins à poudre : </w:t>
      </w:r>
      <w:r w:rsidRPr="00650DA9">
        <w:rPr>
          <w:rFonts w:cs="Times"/>
          <w:i/>
          <w:iCs/>
          <w:lang w:val="fr-CA"/>
        </w:rPr>
        <w:t>bombarde</w:t>
      </w:r>
      <w:r w:rsidRPr="00650DA9">
        <w:rPr>
          <w:rFonts w:cs="Times"/>
          <w:lang w:val="fr-CA"/>
        </w:rPr>
        <w:t xml:space="preserve">, </w:t>
      </w:r>
      <w:r w:rsidRPr="00650DA9">
        <w:rPr>
          <w:rFonts w:cs="Times"/>
          <w:i/>
          <w:iCs/>
          <w:lang w:val="fr-CA"/>
        </w:rPr>
        <w:t>canon</w:t>
      </w:r>
      <w:r w:rsidRPr="00650DA9">
        <w:rPr>
          <w:rFonts w:cs="Times"/>
          <w:lang w:val="fr-CA"/>
        </w:rPr>
        <w:t xml:space="preserve">, </w:t>
      </w:r>
      <w:r w:rsidRPr="00650DA9">
        <w:rPr>
          <w:rFonts w:cs="Times"/>
          <w:i/>
          <w:iCs/>
          <w:lang w:val="fr-CA"/>
        </w:rPr>
        <w:t>ribeaudequin</w:t>
      </w:r>
      <w:r w:rsidRPr="00650DA9">
        <w:rPr>
          <w:rFonts w:cs="Times"/>
          <w:lang w:val="fr-CA"/>
        </w:rPr>
        <w:t xml:space="preserve">, </w:t>
      </w:r>
      <w:r w:rsidRPr="00650DA9">
        <w:rPr>
          <w:rFonts w:cs="Times"/>
          <w:i/>
          <w:iCs/>
          <w:lang w:val="fr-CA"/>
        </w:rPr>
        <w:t>veuglaire </w:t>
      </w:r>
      <w:r w:rsidRPr="00650DA9">
        <w:rPr>
          <w:rFonts w:cs="Times"/>
          <w:lang w:val="fr-CA"/>
        </w:rPr>
        <w:t>; mais aussi des ouvrages d</w:t>
      </w:r>
      <w:r w:rsidR="00BB3778" w:rsidRPr="00650DA9">
        <w:rPr>
          <w:rFonts w:cs="Times"/>
          <w:lang w:val="fr-CA"/>
        </w:rPr>
        <w:t>’</w:t>
      </w:r>
      <w:r w:rsidRPr="00650DA9">
        <w:rPr>
          <w:rFonts w:cs="Times"/>
          <w:lang w:val="fr-CA"/>
        </w:rPr>
        <w:t xml:space="preserve">art tels que </w:t>
      </w:r>
      <w:r w:rsidRPr="00650DA9">
        <w:rPr>
          <w:rFonts w:cs="Times"/>
          <w:i/>
          <w:iCs/>
          <w:lang w:val="fr-CA"/>
        </w:rPr>
        <w:t>tauldis</w:t>
      </w:r>
      <w:r w:rsidRPr="00650DA9">
        <w:rPr>
          <w:rFonts w:cs="Times"/>
          <w:lang w:val="fr-CA"/>
        </w:rPr>
        <w:t xml:space="preserve"> “abri fortifié”, </w:t>
      </w:r>
      <w:r w:rsidRPr="00650DA9">
        <w:rPr>
          <w:rFonts w:cs="Times"/>
          <w:i/>
          <w:iCs/>
          <w:lang w:val="fr-CA"/>
        </w:rPr>
        <w:t>boulewert</w:t>
      </w:r>
      <w:r w:rsidRPr="00650DA9">
        <w:rPr>
          <w:rFonts w:cs="Times"/>
          <w:lang w:val="fr-CA"/>
        </w:rPr>
        <w:t xml:space="preserve"> “ouvrage de fortification extérieure d</w:t>
      </w:r>
      <w:r w:rsidR="00BB3778" w:rsidRPr="00650DA9">
        <w:rPr>
          <w:rFonts w:cs="Times"/>
          <w:lang w:val="fr-CA"/>
        </w:rPr>
        <w:t>’</w:t>
      </w:r>
      <w:r w:rsidRPr="00650DA9">
        <w:rPr>
          <w:rFonts w:cs="Times"/>
          <w:lang w:val="fr-CA"/>
        </w:rPr>
        <w:t xml:space="preserve">une place forte”, ou encore </w:t>
      </w:r>
      <w:r w:rsidRPr="00650DA9">
        <w:rPr>
          <w:rFonts w:cs="Times"/>
          <w:i/>
          <w:iCs/>
          <w:lang w:val="fr-CA"/>
        </w:rPr>
        <w:t>haussaire</w:t>
      </w:r>
      <w:r w:rsidRPr="00650DA9">
        <w:rPr>
          <w:rFonts w:cs="Times"/>
          <w:lang w:val="fr-CA"/>
        </w:rPr>
        <w:t xml:space="preserve"> “pillard, fourrageur”, mot du Nord et de l</w:t>
      </w:r>
      <w:r w:rsidR="00BB3778" w:rsidRPr="00650DA9">
        <w:rPr>
          <w:rFonts w:cs="Times"/>
          <w:lang w:val="fr-CA"/>
        </w:rPr>
        <w:t>’</w:t>
      </w:r>
      <w:r w:rsidRPr="00650DA9">
        <w:rPr>
          <w:rFonts w:cs="Times"/>
          <w:lang w:val="fr-CA"/>
        </w:rPr>
        <w:t>Est.] (Y.G.)</w:t>
      </w:r>
    </w:p>
    <w:p w14:paraId="4BAB07DE" w14:textId="77777777" w:rsidR="00B80A0D" w:rsidRPr="00650DA9" w:rsidRDefault="00B80A0D" w:rsidP="00A36353">
      <w:pPr>
        <w:ind w:left="284" w:right="142" w:firstLine="284"/>
        <w:rPr>
          <w:lang w:val="fr-CA"/>
        </w:rPr>
      </w:pPr>
    </w:p>
    <w:p w14:paraId="01610B26" w14:textId="380EDA28" w:rsidR="00124041" w:rsidRPr="00650DA9" w:rsidRDefault="00124041" w:rsidP="769C9E65">
      <w:pPr>
        <w:pStyle w:val="ItemdentreNew"/>
        <w:rPr>
          <w:rFonts w:cs="Times New Roman"/>
          <w:lang w:val="fr-CA"/>
        </w:rPr>
      </w:pPr>
      <w:r w:rsidRPr="00650DA9">
        <w:rPr>
          <w:rFonts w:cs="Times New Roman"/>
          <w:lang w:val="fr-CA"/>
        </w:rPr>
        <w:t>179.</w:t>
      </w:r>
      <w:r w:rsidRPr="00650DA9">
        <w:rPr>
          <w:lang w:val="fr-CA"/>
        </w:rPr>
        <w:tab/>
      </w:r>
      <w:r w:rsidRPr="00650DA9">
        <w:rPr>
          <w:rFonts w:cs="Times New Roman"/>
          <w:smallCaps/>
          <w:lang w:val="fr-CA"/>
        </w:rPr>
        <w:t>James Raoul</w:t>
      </w:r>
      <w:r w:rsidR="00CB09D0" w:rsidRPr="00650DA9">
        <w:rPr>
          <w:rFonts w:cs="Times New Roman"/>
          <w:smallCaps/>
          <w:lang w:val="fr-CA"/>
        </w:rPr>
        <w:fldChar w:fldCharType="begin"/>
      </w:r>
      <w:r w:rsidR="00CB09D0" w:rsidRPr="00650DA9">
        <w:rPr>
          <w:lang w:val="fr-CA"/>
        </w:rPr>
        <w:instrText xml:space="preserve"> XE "</w:instrText>
      </w:r>
      <w:r w:rsidR="00CB09D0" w:rsidRPr="00650DA9">
        <w:rPr>
          <w:rFonts w:cs="Times New Roman"/>
          <w:smallCaps/>
          <w:lang w:val="fr-CA"/>
        </w:rPr>
        <w:instrText>James Raoul</w:instrText>
      </w:r>
      <w:r w:rsidR="00CB09D0" w:rsidRPr="00650DA9">
        <w:rPr>
          <w:lang w:val="fr-CA"/>
        </w:rPr>
        <w:instrText>" \t "</w:instrText>
      </w:r>
      <w:r w:rsidR="00CB09D0" w:rsidRPr="00650DA9">
        <w:rPr>
          <w:rFonts w:asciiTheme="minorHAnsi" w:hAnsiTheme="minorHAnsi"/>
          <w:lang w:val="fr-CA"/>
        </w:rPr>
        <w:instrText>179</w:instrText>
      </w:r>
      <w:r w:rsidR="00CB09D0" w:rsidRPr="00650DA9">
        <w:rPr>
          <w:lang w:val="fr-CA"/>
        </w:rPr>
        <w:instrText xml:space="preserve">" \f "noms" </w:instrText>
      </w:r>
      <w:r w:rsidR="00CB09D0" w:rsidRPr="00650DA9">
        <w:rPr>
          <w:rFonts w:cs="Times New Roman"/>
          <w:smallCaps/>
          <w:lang w:val="fr-CA"/>
        </w:rPr>
        <w:fldChar w:fldCharType="end"/>
      </w:r>
      <w:r w:rsidRPr="00650DA9">
        <w:rPr>
          <w:rFonts w:cs="Times New Roman"/>
          <w:lang w:val="fr-CA"/>
        </w:rPr>
        <w:t xml:space="preserve">, Danièle : </w:t>
      </w:r>
      <w:r w:rsidRPr="00650DA9">
        <w:rPr>
          <w:rFonts w:cs="Times New Roman"/>
          <w:i/>
          <w:iCs/>
          <w:lang w:val="fr-CA"/>
        </w:rPr>
        <w:t>Eléments de style</w:t>
      </w:r>
      <w:r w:rsidR="00CB09D0" w:rsidRPr="00650DA9">
        <w:rPr>
          <w:rFonts w:cs="Times New Roman"/>
          <w:i/>
          <w:iCs/>
          <w:lang w:val="fr-CA"/>
        </w:rPr>
        <w:fldChar w:fldCharType="begin"/>
      </w:r>
      <w:r w:rsidR="00CB09D0" w:rsidRPr="00650DA9">
        <w:rPr>
          <w:lang w:val="fr-CA"/>
        </w:rPr>
        <w:instrText xml:space="preserve"> XE "</w:instrText>
      </w:r>
      <w:r w:rsidR="00CB09D0" w:rsidRPr="00650DA9">
        <w:rPr>
          <w:rFonts w:cs="Times New Roman"/>
          <w:i/>
          <w:iCs/>
          <w:lang w:val="fr-CA"/>
        </w:rPr>
        <w:instrText>style</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i/>
          <w:iCs/>
          <w:lang w:val="fr-CA"/>
        </w:rPr>
        <w:fldChar w:fldCharType="end"/>
      </w:r>
      <w:r w:rsidRPr="00650DA9">
        <w:rPr>
          <w:rFonts w:cs="Times New Roman"/>
          <w:i/>
          <w:iCs/>
          <w:lang w:val="fr-CA"/>
        </w:rPr>
        <w:t xml:space="preserve"> sur l</w:t>
      </w:r>
      <w:r w:rsidR="00BB3778" w:rsidRPr="00650DA9">
        <w:rPr>
          <w:rFonts w:cs="Times New Roman"/>
          <w:i/>
          <w:iCs/>
          <w:lang w:val="fr-CA"/>
        </w:rPr>
        <w:t>’</w:t>
      </w:r>
      <w:r w:rsidRPr="00650DA9">
        <w:rPr>
          <w:rFonts w:cs="Times New Roman"/>
          <w:i/>
          <w:iCs/>
          <w:lang w:val="fr-CA"/>
        </w:rPr>
        <w:t>exemplarité épique du</w:t>
      </w:r>
      <w:r w:rsidR="5B7CECCD" w:rsidRPr="00650DA9">
        <w:rPr>
          <w:rFonts w:cs="Times New Roman"/>
          <w:i/>
          <w:iCs/>
          <w:lang w:val="fr-CA"/>
        </w:rPr>
        <w:t xml:space="preserve"> «</w:t>
      </w:r>
      <w:r w:rsidR="00CB09D0" w:rsidRPr="00650DA9">
        <w:rPr>
          <w:rFonts w:cs="Times New Roman"/>
          <w:i/>
          <w:iCs/>
          <w:lang w:val="fr-CA"/>
        </w:rPr>
        <w:t> </w:t>
      </w:r>
      <w:r w:rsidR="5B7CECCD" w:rsidRPr="00650DA9">
        <w:rPr>
          <w:rFonts w:cs="Times New Roman"/>
          <w:i/>
          <w:iCs/>
          <w:lang w:val="fr-CA"/>
        </w:rPr>
        <w:t>Couronnement</w:t>
      </w:r>
      <w:r w:rsidRPr="00650DA9">
        <w:rPr>
          <w:rFonts w:cs="Times New Roman"/>
          <w:i/>
          <w:iCs/>
          <w:lang w:val="fr-CA"/>
        </w:rPr>
        <w:t xml:space="preserve"> de </w:t>
      </w:r>
      <w:r w:rsidR="34D791AC" w:rsidRPr="00650DA9">
        <w:rPr>
          <w:rFonts w:cs="Times New Roman"/>
          <w:i/>
          <w:iCs/>
          <w:lang w:val="fr-CA"/>
        </w:rPr>
        <w:t>Louis</w:t>
      </w:r>
      <w:r w:rsidR="00CB09D0" w:rsidRPr="00650DA9">
        <w:rPr>
          <w:rFonts w:cs="Times New Roman"/>
          <w:i/>
          <w:iCs/>
          <w:lang w:val="fr-CA"/>
        </w:rPr>
        <w:t> </w:t>
      </w:r>
      <w:r w:rsidR="34D791AC" w:rsidRPr="00650DA9">
        <w:rPr>
          <w:rFonts w:cs="Times New Roman"/>
          <w:i/>
          <w:iCs/>
          <w:lang w:val="fr-CA"/>
        </w:rPr>
        <w:t>»</w:t>
      </w:r>
      <w:r w:rsidRPr="00650DA9">
        <w:rPr>
          <w:rFonts w:cs="Times New Roman"/>
          <w:lang w:val="fr-CA"/>
        </w:rPr>
        <w:t xml:space="preserve">, dans </w:t>
      </w:r>
      <w:r w:rsidRPr="00650DA9">
        <w:rPr>
          <w:rFonts w:cs="Times New Roman"/>
          <w:i/>
          <w:iCs/>
          <w:lang w:val="fr-CA"/>
        </w:rPr>
        <w:t>Uns clers ait dit…</w:t>
      </w:r>
      <w:r w:rsidR="00C97ED0">
        <w:rPr>
          <w:rFonts w:cs="Times New Roman"/>
          <w:lang w:val="fr-CA"/>
        </w:rPr>
        <w:t>, t</w:t>
      </w:r>
      <w:r w:rsidRPr="00650DA9">
        <w:rPr>
          <w:rFonts w:cs="Times New Roman"/>
          <w:lang w:val="fr-CA"/>
        </w:rPr>
        <w:t>. II, pp. 443-453.</w:t>
      </w:r>
    </w:p>
    <w:p w14:paraId="02F57478" w14:textId="4E2F3F7F" w:rsidR="00124041" w:rsidRPr="00650DA9" w:rsidRDefault="00124041" w:rsidP="00124041">
      <w:pPr>
        <w:ind w:left="284" w:right="142" w:firstLine="284"/>
        <w:rPr>
          <w:lang w:val="fr-CA"/>
        </w:rPr>
      </w:pPr>
      <w:r w:rsidRPr="00650DA9">
        <w:rPr>
          <w:rFonts w:cs="Times New Roman"/>
          <w:lang w:val="fr-CA"/>
        </w:rPr>
        <w:t xml:space="preserve">[Le </w:t>
      </w:r>
      <w:r w:rsidRPr="00650DA9">
        <w:rPr>
          <w:rFonts w:cs="Times New Roman"/>
          <w:i/>
          <w:iCs/>
          <w:lang w:val="fr-CA"/>
        </w:rPr>
        <w:t>Couronnement de Louis</w:t>
      </w:r>
      <w:r w:rsidR="00CB09D0" w:rsidRPr="00650DA9">
        <w:rPr>
          <w:rFonts w:cs="Times New Roman"/>
          <w:i/>
          <w:iCs/>
          <w:lang w:val="fr-CA"/>
        </w:rPr>
        <w:fldChar w:fldCharType="begin"/>
      </w:r>
      <w:r w:rsidR="00CB09D0" w:rsidRPr="00650DA9">
        <w:rPr>
          <w:lang w:val="fr-CA"/>
        </w:rPr>
        <w:instrText xml:space="preserve"> XE "</w:instrText>
      </w:r>
      <w:r w:rsidR="00CB09D0" w:rsidRPr="00650DA9">
        <w:rPr>
          <w:rFonts w:cs="Times New Roman"/>
          <w:i/>
          <w:iCs/>
          <w:lang w:val="fr-CA"/>
        </w:rPr>
        <w:instrText>Couronnement de Louis</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i/>
          <w:iCs/>
          <w:lang w:val="fr-CA"/>
        </w:rPr>
        <w:fldChar w:fldCharType="end"/>
      </w:r>
      <w:r w:rsidRPr="00650DA9">
        <w:rPr>
          <w:rFonts w:cs="Times New Roman"/>
          <w:lang w:val="fr-CA"/>
        </w:rPr>
        <w:t xml:space="preserve"> peut être lu comme un </w:t>
      </w:r>
      <w:r w:rsidR="009F0374">
        <w:rPr>
          <w:rFonts w:cs="Times New Roman"/>
          <w:i/>
          <w:iCs/>
          <w:lang w:val="fr-CA"/>
        </w:rPr>
        <w:t>« essemple</w:t>
      </w:r>
      <w:r w:rsidRPr="00650DA9">
        <w:rPr>
          <w:rFonts w:cs="Times New Roman"/>
          <w:i/>
          <w:iCs/>
          <w:lang w:val="fr-CA"/>
        </w:rPr>
        <w:t>/ d</w:t>
      </w:r>
      <w:r w:rsidR="00BB3778" w:rsidRPr="00650DA9">
        <w:rPr>
          <w:rFonts w:cs="Times New Roman"/>
          <w:i/>
          <w:iCs/>
          <w:lang w:val="fr-CA"/>
        </w:rPr>
        <w:t>’</w:t>
      </w:r>
      <w:r w:rsidRPr="00650DA9">
        <w:rPr>
          <w:rFonts w:cs="Times New Roman"/>
          <w:i/>
          <w:iCs/>
          <w:lang w:val="fr-CA"/>
        </w:rPr>
        <w:t>une chanson bien faite et avenante »</w:t>
      </w:r>
      <w:r w:rsidRPr="00650DA9">
        <w:rPr>
          <w:rFonts w:cs="Times New Roman"/>
          <w:lang w:val="fr-CA"/>
        </w:rPr>
        <w:t xml:space="preserve"> pour reprendre le prologue, c</w:t>
      </w:r>
      <w:r w:rsidR="00BB3778" w:rsidRPr="00650DA9">
        <w:rPr>
          <w:rFonts w:cs="Times New Roman"/>
          <w:lang w:val="fr-CA"/>
        </w:rPr>
        <w:t>’</w:t>
      </w:r>
      <w:r w:rsidRPr="00650DA9">
        <w:rPr>
          <w:rFonts w:cs="Times New Roman"/>
          <w:lang w:val="fr-CA"/>
        </w:rPr>
        <w:t>est-à-dire, selon l</w:t>
      </w:r>
      <w:r w:rsidR="00BB3778" w:rsidRPr="00650DA9">
        <w:rPr>
          <w:rFonts w:cs="Times New Roman"/>
          <w:lang w:val="fr-CA"/>
        </w:rPr>
        <w:t>’</w:t>
      </w:r>
      <w:r w:rsidRPr="00650DA9">
        <w:rPr>
          <w:rFonts w:cs="Times New Roman"/>
          <w:lang w:val="fr-CA"/>
        </w:rPr>
        <w:t>A., comme un miroir politique et moral des princes mis en valeur par un texte privilégiant la rapidité narrative. L</w:t>
      </w:r>
      <w:r w:rsidR="00BB3778" w:rsidRPr="00650DA9">
        <w:rPr>
          <w:rFonts w:cs="Times New Roman"/>
          <w:lang w:val="fr-CA"/>
        </w:rPr>
        <w:t>’</w:t>
      </w:r>
      <w:r w:rsidRPr="00650DA9">
        <w:rPr>
          <w:rFonts w:cs="Times New Roman"/>
          <w:lang w:val="fr-CA"/>
        </w:rPr>
        <w:t>ouverture de l</w:t>
      </w:r>
      <w:r w:rsidR="00BB3778" w:rsidRPr="00650DA9">
        <w:rPr>
          <w:rFonts w:cs="Times New Roman"/>
          <w:lang w:val="fr-CA"/>
        </w:rPr>
        <w:t>’</w:t>
      </w:r>
      <w:r w:rsidRPr="00650DA9">
        <w:rPr>
          <w:rFonts w:cs="Times New Roman"/>
          <w:lang w:val="fr-CA"/>
        </w:rPr>
        <w:t>œuvre annonce la visée édifiante de la chanson en montrant une France en péril avec la disparition à venir de Charles</w:t>
      </w:r>
      <w:r w:rsidR="00CB09D0" w:rsidRPr="00650DA9">
        <w:rPr>
          <w:rFonts w:cs="Times New Roman"/>
          <w:lang w:val="fr-CA"/>
        </w:rPr>
        <w:fldChar w:fldCharType="begin"/>
      </w:r>
      <w:r w:rsidR="00CB09D0" w:rsidRPr="00650DA9">
        <w:rPr>
          <w:lang w:val="fr-CA"/>
        </w:rPr>
        <w:instrText xml:space="preserve"> XE "</w:instrText>
      </w:r>
      <w:r w:rsidR="00CB09D0" w:rsidRPr="00650DA9">
        <w:rPr>
          <w:rFonts w:cs="Times New Roman"/>
          <w:lang w:val="fr-CA"/>
        </w:rPr>
        <w:instrText>Charlemagne</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lang w:val="fr-CA"/>
        </w:rPr>
        <w:fldChar w:fldCharType="end"/>
      </w:r>
      <w:r w:rsidRPr="00650DA9">
        <w:rPr>
          <w:rFonts w:cs="Times New Roman"/>
          <w:lang w:val="fr-CA"/>
        </w:rPr>
        <w:t xml:space="preserve"> et l</w:t>
      </w:r>
      <w:r w:rsidR="00BB3778" w:rsidRPr="00650DA9">
        <w:rPr>
          <w:rFonts w:cs="Times New Roman"/>
          <w:lang w:val="fr-CA"/>
        </w:rPr>
        <w:t>’</w:t>
      </w:r>
      <w:r w:rsidRPr="00650DA9">
        <w:rPr>
          <w:rFonts w:cs="Times New Roman"/>
          <w:lang w:val="fr-CA"/>
        </w:rPr>
        <w:t>inconstance du jeune Louis</w:t>
      </w:r>
      <w:r w:rsidR="00CB09D0" w:rsidRPr="00650DA9">
        <w:rPr>
          <w:rFonts w:cs="Times New Roman"/>
          <w:lang w:val="fr-CA"/>
        </w:rPr>
        <w:fldChar w:fldCharType="begin"/>
      </w:r>
      <w:r w:rsidR="00CB09D0" w:rsidRPr="00650DA9">
        <w:rPr>
          <w:lang w:val="fr-CA"/>
        </w:rPr>
        <w:instrText xml:space="preserve"> XE "</w:instrText>
      </w:r>
      <w:r w:rsidR="00CB09D0" w:rsidRPr="00650DA9">
        <w:rPr>
          <w:rFonts w:cs="Times New Roman"/>
          <w:lang w:val="fr-CA"/>
        </w:rPr>
        <w:instrText>Louis (roi)</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lang w:val="fr-CA"/>
        </w:rPr>
        <w:fldChar w:fldCharType="end"/>
      </w:r>
      <w:r w:rsidRPr="00650DA9">
        <w:rPr>
          <w:rFonts w:cs="Times New Roman"/>
          <w:lang w:val="fr-CA"/>
        </w:rPr>
        <w:t xml:space="preserve">. </w:t>
      </w:r>
      <w:r w:rsidRPr="00650DA9">
        <w:rPr>
          <w:rFonts w:cs="Times New Roman"/>
          <w:i/>
          <w:iCs/>
          <w:lang w:val="fr-CA"/>
        </w:rPr>
        <w:t>« L</w:t>
      </w:r>
      <w:r w:rsidR="00BB3778" w:rsidRPr="00650DA9">
        <w:rPr>
          <w:rFonts w:cs="Times New Roman"/>
          <w:i/>
          <w:iCs/>
          <w:lang w:val="fr-CA"/>
        </w:rPr>
        <w:t>’</w:t>
      </w:r>
      <w:r w:rsidRPr="00650DA9">
        <w:rPr>
          <w:rFonts w:cs="Times New Roman"/>
          <w:i/>
          <w:iCs/>
          <w:lang w:val="fr-CA"/>
        </w:rPr>
        <w:t>essemple »</w:t>
      </w:r>
      <w:r w:rsidRPr="00650DA9">
        <w:rPr>
          <w:rFonts w:cs="Times New Roman"/>
          <w:lang w:val="fr-CA"/>
        </w:rPr>
        <w:t xml:space="preserve"> viendra de Guillaume</w:t>
      </w:r>
      <w:r w:rsidR="00CB09D0" w:rsidRPr="00650DA9">
        <w:rPr>
          <w:rFonts w:cs="Times New Roman"/>
          <w:lang w:val="fr-CA"/>
        </w:rPr>
        <w:fldChar w:fldCharType="begin"/>
      </w:r>
      <w:r w:rsidR="00CB09D0" w:rsidRPr="00650DA9">
        <w:rPr>
          <w:lang w:val="fr-CA"/>
        </w:rPr>
        <w:instrText xml:space="preserve"> XE "</w:instrText>
      </w:r>
      <w:r w:rsidR="00CB09D0" w:rsidRPr="00650DA9">
        <w:rPr>
          <w:rFonts w:cs="Times New Roman"/>
          <w:lang w:val="fr-CA"/>
        </w:rPr>
        <w:instrText>Guillaume</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lang w:val="fr-CA"/>
        </w:rPr>
        <w:fldChar w:fldCharType="end"/>
      </w:r>
      <w:r w:rsidRPr="00650DA9">
        <w:rPr>
          <w:rFonts w:cs="Times New Roman"/>
          <w:lang w:val="fr-CA"/>
        </w:rPr>
        <w:t>, qui est au centre du texte et apparaît comme un héros exceptionnel (l</w:t>
      </w:r>
      <w:r w:rsidR="00BB3778" w:rsidRPr="00650DA9">
        <w:rPr>
          <w:rFonts w:cs="Times New Roman"/>
          <w:lang w:val="fr-CA"/>
        </w:rPr>
        <w:t>’</w:t>
      </w:r>
      <w:r w:rsidRPr="00650DA9">
        <w:rPr>
          <w:rFonts w:cs="Times New Roman"/>
          <w:lang w:val="fr-CA"/>
        </w:rPr>
        <w:t>étude des dénominations du personnage</w:t>
      </w:r>
      <w:r w:rsidR="00CB09D0" w:rsidRPr="00650DA9">
        <w:rPr>
          <w:rFonts w:cs="Times New Roman"/>
          <w:lang w:val="fr-CA"/>
        </w:rPr>
        <w:fldChar w:fldCharType="begin"/>
      </w:r>
      <w:r w:rsidR="00CB09D0" w:rsidRPr="00650DA9">
        <w:rPr>
          <w:lang w:val="fr-CA"/>
        </w:rPr>
        <w:instrText xml:space="preserve"> XE "</w:instrText>
      </w:r>
      <w:r w:rsidR="00CB09D0" w:rsidRPr="00650DA9">
        <w:rPr>
          <w:rFonts w:cs="Times New Roman"/>
          <w:lang w:val="fr-CA"/>
        </w:rPr>
        <w:instrText>personnage</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lang w:val="fr-CA"/>
        </w:rPr>
        <w:fldChar w:fldCharType="end"/>
      </w:r>
      <w:r w:rsidRPr="00650DA9">
        <w:rPr>
          <w:rFonts w:cs="Times New Roman"/>
          <w:lang w:val="fr-CA"/>
        </w:rPr>
        <w:t xml:space="preserve"> le prouve). En contraste avec ce portrait élogieux, la description du roi Louis est celle d</w:t>
      </w:r>
      <w:r w:rsidR="00BB3778" w:rsidRPr="00650DA9">
        <w:rPr>
          <w:rFonts w:cs="Times New Roman"/>
          <w:lang w:val="fr-CA"/>
        </w:rPr>
        <w:t>’</w:t>
      </w:r>
      <w:r w:rsidRPr="00650DA9">
        <w:rPr>
          <w:rFonts w:cs="Times New Roman"/>
          <w:lang w:val="fr-CA"/>
        </w:rPr>
        <w:t>un personnage faible. La chanson célèbre des valeurs qui sont soulignées par l</w:t>
      </w:r>
      <w:r w:rsidR="00BB3778" w:rsidRPr="00650DA9">
        <w:rPr>
          <w:rFonts w:cs="Times New Roman"/>
          <w:lang w:val="fr-CA"/>
        </w:rPr>
        <w:t>’</w:t>
      </w:r>
      <w:r w:rsidRPr="00650DA9">
        <w:rPr>
          <w:rFonts w:cs="Times New Roman"/>
          <w:lang w:val="fr-CA"/>
        </w:rPr>
        <w:t>utilisation de propos de types parémiologiques (comme lors des différents discours de Charlemagne à son fils au début de l</w:t>
      </w:r>
      <w:r w:rsidR="00BB3778" w:rsidRPr="00650DA9">
        <w:rPr>
          <w:rFonts w:cs="Times New Roman"/>
          <w:lang w:val="fr-CA"/>
        </w:rPr>
        <w:t>’</w:t>
      </w:r>
      <w:r w:rsidRPr="00650DA9">
        <w:rPr>
          <w:rFonts w:cs="Times New Roman"/>
          <w:lang w:val="fr-CA"/>
        </w:rPr>
        <w:t>œuvre). Ces formes sentencieuses</w:t>
      </w:r>
      <w:r w:rsidR="00CB09D0" w:rsidRPr="00650DA9">
        <w:rPr>
          <w:rFonts w:cs="Times New Roman"/>
          <w:lang w:val="fr-CA"/>
        </w:rPr>
        <w:fldChar w:fldCharType="begin"/>
      </w:r>
      <w:r w:rsidR="00CB09D0" w:rsidRPr="00650DA9">
        <w:rPr>
          <w:lang w:val="fr-CA"/>
        </w:rPr>
        <w:instrText xml:space="preserve"> XE "</w:instrText>
      </w:r>
      <w:r w:rsidR="00CB09D0" w:rsidRPr="00650DA9">
        <w:rPr>
          <w:rFonts w:cs="Times New Roman"/>
          <w:lang w:val="fr-CA"/>
        </w:rPr>
        <w:instrText>proverbes</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lang w:val="fr-CA"/>
        </w:rPr>
        <w:fldChar w:fldCharType="end"/>
      </w:r>
      <w:r w:rsidRPr="00650DA9">
        <w:rPr>
          <w:rFonts w:cs="Times New Roman"/>
          <w:lang w:val="fr-CA"/>
        </w:rPr>
        <w:t xml:space="preserve"> parcourent la chanson et opposent le plus souvent de manière axiologique la royauté et ses devoirs aux traîtres et aux Sarrasins</w:t>
      </w:r>
      <w:r w:rsidR="00CB09D0" w:rsidRPr="00650DA9">
        <w:rPr>
          <w:rFonts w:cs="Times New Roman"/>
          <w:lang w:val="fr-CA"/>
        </w:rPr>
        <w:fldChar w:fldCharType="begin"/>
      </w:r>
      <w:r w:rsidR="00CB09D0" w:rsidRPr="00650DA9">
        <w:rPr>
          <w:lang w:val="fr-CA"/>
        </w:rPr>
        <w:instrText xml:space="preserve"> XE "</w:instrText>
      </w:r>
      <w:r w:rsidR="00CB09D0" w:rsidRPr="00650DA9">
        <w:rPr>
          <w:rFonts w:cs="Times New Roman"/>
          <w:lang w:val="fr-CA"/>
        </w:rPr>
        <w:instrText>Sarrasins</w:instrText>
      </w:r>
      <w:r w:rsidR="00CB09D0" w:rsidRPr="00650DA9">
        <w:rPr>
          <w:lang w:val="fr-CA"/>
        </w:rPr>
        <w:instrText>" \t "</w:instrText>
      </w:r>
      <w:r w:rsidR="00CB09D0" w:rsidRPr="00650DA9">
        <w:rPr>
          <w:rFonts w:asciiTheme="minorHAnsi" w:hAnsiTheme="minorHAnsi"/>
          <w:iCs/>
          <w:lang w:val="fr-CA"/>
        </w:rPr>
        <w:instrText>179</w:instrText>
      </w:r>
      <w:r w:rsidR="00CB09D0" w:rsidRPr="00650DA9">
        <w:rPr>
          <w:lang w:val="fr-CA"/>
        </w:rPr>
        <w:instrText xml:space="preserve">" \f "sujs" </w:instrText>
      </w:r>
      <w:r w:rsidR="00CB09D0"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 xml:space="preserve">A. revient sur la composition du </w:t>
      </w:r>
      <w:r w:rsidRPr="00650DA9">
        <w:rPr>
          <w:rFonts w:cs="Times New Roman"/>
          <w:lang w:val="fr-CA"/>
        </w:rPr>
        <w:lastRenderedPageBreak/>
        <w:t>texte en cinq épisodes, en insistant sur la grande souplesse de cette forme. De plus, l</w:t>
      </w:r>
      <w:r w:rsidR="00BB3778" w:rsidRPr="00650DA9">
        <w:rPr>
          <w:rFonts w:cs="Times New Roman"/>
          <w:lang w:val="fr-CA"/>
        </w:rPr>
        <w:t>’</w:t>
      </w:r>
      <w:r w:rsidRPr="00650DA9">
        <w:rPr>
          <w:rFonts w:cs="Times New Roman"/>
          <w:lang w:val="fr-CA"/>
        </w:rPr>
        <w:t>utilisation courante de la parataxe semble participer d</w:t>
      </w:r>
      <w:r w:rsidR="00BB3778" w:rsidRPr="00650DA9">
        <w:rPr>
          <w:rFonts w:cs="Times New Roman"/>
          <w:lang w:val="fr-CA"/>
        </w:rPr>
        <w:t>’</w:t>
      </w:r>
      <w:r w:rsidRPr="00650DA9">
        <w:rPr>
          <w:rFonts w:cs="Times New Roman"/>
          <w:lang w:val="fr-CA"/>
        </w:rPr>
        <w:t>une esthétique de la rapidité, thématique centrale de l</w:t>
      </w:r>
      <w:r w:rsidR="00BB3778" w:rsidRPr="00650DA9">
        <w:rPr>
          <w:rFonts w:cs="Times New Roman"/>
          <w:lang w:val="fr-CA"/>
        </w:rPr>
        <w:t>’</w:t>
      </w:r>
      <w:r w:rsidRPr="00650DA9">
        <w:rPr>
          <w:rFonts w:cs="Times New Roman"/>
          <w:lang w:val="fr-CA"/>
        </w:rPr>
        <w:t>œuvre (comme le montre une étude du vocabulaire).] (G.G.</w:t>
      </w:r>
      <w:r w:rsidRPr="00650DA9">
        <w:rPr>
          <w:rFonts w:cs="Times"/>
          <w:lang w:val="fr-CA"/>
        </w:rPr>
        <w:t>)</w:t>
      </w:r>
    </w:p>
    <w:p w14:paraId="60F0650A" w14:textId="77777777" w:rsidR="00124041" w:rsidRPr="00650DA9" w:rsidRDefault="00124041" w:rsidP="00A36353">
      <w:pPr>
        <w:ind w:left="284" w:right="142" w:firstLine="284"/>
        <w:rPr>
          <w:lang w:val="fr-CA"/>
        </w:rPr>
      </w:pPr>
    </w:p>
    <w:p w14:paraId="18AAD54A" w14:textId="2CD4111E" w:rsidR="00124041" w:rsidRPr="00650DA9" w:rsidRDefault="00124041" w:rsidP="00124041">
      <w:pPr>
        <w:pStyle w:val="ItemdentreNew"/>
        <w:rPr>
          <w:rFonts w:cs="Times New Roman"/>
          <w:szCs w:val="22"/>
          <w:lang w:val="fr-CA"/>
        </w:rPr>
      </w:pPr>
      <w:r w:rsidRPr="00650DA9">
        <w:rPr>
          <w:rFonts w:cs="Times New Roman"/>
          <w:szCs w:val="22"/>
          <w:lang w:val="fr-CA"/>
        </w:rPr>
        <w:t>180.</w:t>
      </w:r>
      <w:r w:rsidRPr="00650DA9">
        <w:rPr>
          <w:rFonts w:cs="Times New Roman"/>
          <w:szCs w:val="22"/>
          <w:lang w:val="fr-CA"/>
        </w:rPr>
        <w:tab/>
      </w:r>
      <w:r w:rsidRPr="00650DA9">
        <w:rPr>
          <w:rFonts w:cs="Times New Roman"/>
          <w:smallCaps/>
          <w:szCs w:val="22"/>
          <w:lang w:val="fr-CA"/>
        </w:rPr>
        <w:t>Jones</w:t>
      </w:r>
      <w:r w:rsidR="00C66315" w:rsidRPr="00650DA9">
        <w:rPr>
          <w:rFonts w:cs="Times New Roman"/>
          <w:smallCaps/>
          <w:szCs w:val="22"/>
          <w:lang w:val="fr-CA"/>
        </w:rPr>
        <w:fldChar w:fldCharType="begin"/>
      </w:r>
      <w:r w:rsidR="00C66315" w:rsidRPr="00650DA9">
        <w:rPr>
          <w:lang w:val="fr-CA"/>
        </w:rPr>
        <w:instrText xml:space="preserve"> XE "</w:instrText>
      </w:r>
      <w:r w:rsidR="00C66315" w:rsidRPr="00650DA9">
        <w:rPr>
          <w:rFonts w:cs="Times New Roman"/>
          <w:smallCaps/>
          <w:szCs w:val="22"/>
          <w:lang w:val="fr-CA"/>
        </w:rPr>
        <w:instrText>Jones</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"noms" </w:instrText>
      </w:r>
      <w:r w:rsidR="00C66315" w:rsidRPr="00650DA9">
        <w:rPr>
          <w:rFonts w:cs="Times New Roman"/>
          <w:smallCaps/>
          <w:szCs w:val="22"/>
          <w:lang w:val="fr-CA"/>
        </w:rPr>
        <w:fldChar w:fldCharType="end"/>
      </w:r>
      <w:r w:rsidRPr="00650DA9">
        <w:rPr>
          <w:rFonts w:cs="Times New Roman"/>
          <w:szCs w:val="22"/>
          <w:lang w:val="fr-CA"/>
        </w:rPr>
        <w:t>, Catherine</w:t>
      </w:r>
      <w:r w:rsidRPr="00650DA9">
        <w:rPr>
          <w:rFonts w:cs="Times"/>
          <w:szCs w:val="22"/>
          <w:lang w:val="fr-CA"/>
        </w:rPr>
        <w:t> :</w:t>
      </w:r>
      <w:r w:rsidRPr="00650DA9">
        <w:rPr>
          <w:rFonts w:cs="Times New Roman"/>
          <w:szCs w:val="22"/>
          <w:lang w:val="fr-CA"/>
        </w:rPr>
        <w:t xml:space="preserve"> </w:t>
      </w:r>
      <w:r w:rsidRPr="00650DA9">
        <w:rPr>
          <w:rFonts w:cs="Times New Roman"/>
          <w:i/>
          <w:szCs w:val="22"/>
          <w:lang w:val="fr-CA"/>
        </w:rPr>
        <w:t>Modulations de la voix dans les chansons de geste</w:t>
      </w:r>
      <w:r w:rsidRPr="00650DA9">
        <w:rPr>
          <w:rFonts w:cs="Times New Roman"/>
          <w:szCs w:val="22"/>
          <w:lang w:val="fr-CA"/>
        </w:rPr>
        <w:t xml:space="preserve">, dans </w:t>
      </w:r>
      <w:r w:rsidRPr="00650DA9">
        <w:rPr>
          <w:rFonts w:cs="Times New Roman"/>
          <w:i/>
          <w:szCs w:val="22"/>
          <w:lang w:val="fr-CA"/>
        </w:rPr>
        <w:t>Un clers ait dit…</w:t>
      </w:r>
      <w:r w:rsidRPr="00650DA9">
        <w:rPr>
          <w:rFonts w:cs="Times New Roman"/>
          <w:szCs w:val="22"/>
          <w:lang w:val="fr-CA"/>
        </w:rPr>
        <w:t xml:space="preserve">, </w:t>
      </w:r>
      <w:r w:rsidR="00C97ED0">
        <w:rPr>
          <w:rFonts w:cs="Times New Roman"/>
          <w:szCs w:val="22"/>
          <w:lang w:val="fr-CA"/>
        </w:rPr>
        <w:t xml:space="preserve">t. II, </w:t>
      </w:r>
      <w:r w:rsidRPr="00650DA9">
        <w:rPr>
          <w:rFonts w:cs="Times New Roman"/>
          <w:szCs w:val="22"/>
          <w:lang w:val="fr-CA"/>
        </w:rPr>
        <w:t>pp. 455-463.</w:t>
      </w:r>
    </w:p>
    <w:p w14:paraId="6CC541F2" w14:textId="73881344" w:rsidR="00124041" w:rsidRPr="00650DA9" w:rsidRDefault="00124041" w:rsidP="769C9E65">
      <w:pPr>
        <w:ind w:left="284" w:right="142" w:firstLine="284"/>
        <w:rPr>
          <w:rFonts w:cs="Times New Roman"/>
          <w:lang w:val="fr-CA"/>
        </w:rPr>
      </w:pPr>
      <w:r w:rsidRPr="00650DA9">
        <w:rPr>
          <w:rFonts w:cs="Times New Roman"/>
          <w:lang w:val="fr-CA"/>
        </w:rPr>
        <w:t xml:space="preserve">[Contre une vision simplificatrice et réductrice qui placerait la chanson de geste « sous le signe de la criée » (p. </w:t>
      </w:r>
      <w:r w:rsidR="2D166830" w:rsidRPr="00650DA9">
        <w:rPr>
          <w:rFonts w:cs="Times New Roman"/>
          <w:lang w:val="fr-CA"/>
        </w:rPr>
        <w:t>455)</w:t>
      </w:r>
      <w:r w:rsidRPr="00650DA9">
        <w:rPr>
          <w:rFonts w:cs="Times New Roman"/>
          <w:lang w:val="fr-CA"/>
        </w:rPr>
        <w:t xml:space="preserve"> et le roman dans l</w:t>
      </w:r>
      <w:r w:rsidR="00BB3778" w:rsidRPr="00650DA9">
        <w:rPr>
          <w:rFonts w:cs="Times New Roman"/>
          <w:lang w:val="fr-CA"/>
        </w:rPr>
        <w:t>’</w:t>
      </w:r>
      <w:r w:rsidRPr="00650DA9">
        <w:rPr>
          <w:rFonts w:cs="Times New Roman"/>
          <w:lang w:val="fr-CA"/>
        </w:rPr>
        <w:t>univers subjectif du monologue intérieur, l</w:t>
      </w:r>
      <w:r w:rsidR="00BB3778" w:rsidRPr="00650DA9">
        <w:rPr>
          <w:rFonts w:cs="Times New Roman"/>
          <w:lang w:val="fr-CA"/>
        </w:rPr>
        <w:t>’</w:t>
      </w:r>
      <w:r w:rsidRPr="00650DA9">
        <w:rPr>
          <w:rFonts w:cs="Times New Roman"/>
          <w:lang w:val="fr-CA"/>
        </w:rPr>
        <w:t>A. montre que la voix</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voix</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dans l</w:t>
      </w:r>
      <w:r w:rsidR="00BB3778" w:rsidRPr="00650DA9">
        <w:rPr>
          <w:rFonts w:cs="Times New Roman"/>
          <w:lang w:val="fr-CA"/>
        </w:rPr>
        <w:t>’</w:t>
      </w:r>
      <w:r w:rsidRPr="00650DA9">
        <w:rPr>
          <w:rFonts w:cs="Times New Roman"/>
          <w:lang w:val="fr-CA"/>
        </w:rPr>
        <w:t>épopée, est modulée sur une gamme plus vaste que ce que l</w:t>
      </w:r>
      <w:r w:rsidR="00BB3778" w:rsidRPr="00650DA9">
        <w:rPr>
          <w:rFonts w:cs="Times New Roman"/>
          <w:lang w:val="fr-CA"/>
        </w:rPr>
        <w:t>’</w:t>
      </w:r>
      <w:r w:rsidRPr="00650DA9">
        <w:rPr>
          <w:rFonts w:cs="Times New Roman"/>
          <w:lang w:val="fr-CA"/>
        </w:rPr>
        <w:t>on pourrait croire et que « le discours auto-adressé, prononcé à voix basse, occupe une place non négligeable » (p. 456). Ce type de monologue</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monologue</w:instrText>
      </w:r>
      <w:r w:rsidR="00652B71" w:rsidRPr="00650DA9">
        <w:rPr>
          <w:rFonts w:cs="Times New Roman"/>
          <w:lang w:val="fr-CA"/>
        </w:rPr>
        <w:instrText>s</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xml:space="preserve"> « à la frontière entre pensée et discours » (p. 457), est souvent porteur de vérité, comme en témoigne un exemple révélateur tiré de la chanson de </w:t>
      </w:r>
      <w:r w:rsidRPr="00650DA9">
        <w:rPr>
          <w:rFonts w:cs="Times New Roman"/>
          <w:i/>
          <w:iCs/>
          <w:lang w:val="fr-CA"/>
        </w:rPr>
        <w:t>Gaufrey</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Gaufrey</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D</w:t>
      </w:r>
      <w:r w:rsidR="00BB3778" w:rsidRPr="00650DA9">
        <w:rPr>
          <w:rFonts w:cs="Times New Roman"/>
          <w:lang w:val="fr-CA"/>
        </w:rPr>
        <w:t>’</w:t>
      </w:r>
      <w:r w:rsidRPr="00650DA9">
        <w:rPr>
          <w:rFonts w:cs="Times New Roman"/>
          <w:lang w:val="fr-CA"/>
        </w:rPr>
        <w:t>un point de vue syntaxique, le passage du discours public au discours intérieur est signalé par des formules d</w:t>
      </w:r>
      <w:r w:rsidR="00BB3778" w:rsidRPr="00650DA9">
        <w:rPr>
          <w:rFonts w:cs="Times New Roman"/>
          <w:lang w:val="fr-CA"/>
        </w:rPr>
        <w:t>’</w:t>
      </w:r>
      <w:r w:rsidRPr="00650DA9">
        <w:rPr>
          <w:rFonts w:cs="Times New Roman"/>
          <w:lang w:val="fr-CA"/>
        </w:rPr>
        <w:t xml:space="preserve">auto-adresse proleptiques, dont le changement de place peut provoquer le comique, comme dans le </w:t>
      </w:r>
      <w:r w:rsidRPr="00650DA9">
        <w:rPr>
          <w:rFonts w:cs="Times New Roman"/>
          <w:i/>
          <w:iCs/>
          <w:lang w:val="fr-CA"/>
        </w:rPr>
        <w:t>Voyage de Charlemagne</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Voyage de Charlemagne à Jérusalem et à Constantinople</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Les personnages se parlent souvent à eux-mêmes en des moments de crise, lorsqu</w:t>
      </w:r>
      <w:r w:rsidR="00BB3778" w:rsidRPr="00650DA9">
        <w:rPr>
          <w:rFonts w:cs="Times New Roman"/>
          <w:lang w:val="fr-CA"/>
        </w:rPr>
        <w:t>’</w:t>
      </w:r>
      <w:r w:rsidRPr="00650DA9">
        <w:rPr>
          <w:rFonts w:cs="Times New Roman"/>
          <w:lang w:val="fr-CA"/>
        </w:rPr>
        <w:t>ils sont déguisés, comme il arrive à Guillaume</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Guillaume</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xml:space="preserve"> dans la </w:t>
      </w:r>
      <w:r w:rsidRPr="00650DA9">
        <w:rPr>
          <w:rFonts w:cs="Times New Roman"/>
          <w:i/>
          <w:iCs/>
          <w:lang w:val="fr-CA"/>
        </w:rPr>
        <w:t>Prise d</w:t>
      </w:r>
      <w:r w:rsidR="00BB3778" w:rsidRPr="00650DA9">
        <w:rPr>
          <w:rFonts w:cs="Times New Roman"/>
          <w:i/>
          <w:iCs/>
          <w:lang w:val="fr-CA"/>
        </w:rPr>
        <w:t>’</w:t>
      </w:r>
      <w:r w:rsidRPr="00650DA9">
        <w:rPr>
          <w:rFonts w:cs="Times New Roman"/>
          <w:i/>
          <w:iCs/>
          <w:lang w:val="fr-CA"/>
        </w:rPr>
        <w:t>Orange</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Prise d’Orange</w:instrText>
      </w:r>
      <w:r w:rsidR="00C66315" w:rsidRPr="00650DA9">
        <w:rPr>
          <w:lang w:val="fr-CA"/>
        </w:rPr>
        <w:instrText>" \t "</w:instrText>
      </w:r>
      <w:r w:rsidR="00C66315" w:rsidRPr="00650DA9">
        <w:rPr>
          <w:rFonts w:asciiTheme="minorHAnsi" w:hAnsiTheme="minorHAnsi"/>
          <w:iCs/>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xml:space="preserve"> et le </w:t>
      </w:r>
      <w:r w:rsidRPr="00650DA9">
        <w:rPr>
          <w:rFonts w:cs="Times New Roman"/>
          <w:i/>
          <w:iCs/>
          <w:lang w:val="fr-CA"/>
        </w:rPr>
        <w:t>Charroi de Nîmes</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Charroi de Nîmes</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et à Charlemagne</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Charlemagne</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xml:space="preserve"> dans </w:t>
      </w:r>
      <w:r w:rsidRPr="00650DA9">
        <w:rPr>
          <w:rFonts w:cs="Times New Roman"/>
          <w:i/>
          <w:iCs/>
          <w:lang w:val="fr-CA"/>
        </w:rPr>
        <w:t>Gui de Bourgogne</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Gui de Bourgogne</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Parfois, la voix basse est aussi celle du traître, comme c</w:t>
      </w:r>
      <w:r w:rsidR="00BB3778" w:rsidRPr="00650DA9">
        <w:rPr>
          <w:rFonts w:cs="Times New Roman"/>
          <w:lang w:val="fr-CA"/>
        </w:rPr>
        <w:t>’</w:t>
      </w:r>
      <w:r w:rsidRPr="00650DA9">
        <w:rPr>
          <w:rFonts w:cs="Times New Roman"/>
          <w:lang w:val="fr-CA"/>
        </w:rPr>
        <w:t>est le cas de Fromondin</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Fromondin</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xml:space="preserve"> dans </w:t>
      </w:r>
      <w:r w:rsidRPr="00650DA9">
        <w:rPr>
          <w:rFonts w:cs="Times New Roman"/>
          <w:i/>
          <w:iCs/>
          <w:lang w:val="fr-CA"/>
        </w:rPr>
        <w:t>Gerbert de Mez</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Gerbert de Mez</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Dans d</w:t>
      </w:r>
      <w:r w:rsidR="00BB3778" w:rsidRPr="00650DA9">
        <w:rPr>
          <w:rFonts w:cs="Times New Roman"/>
          <w:lang w:val="fr-CA"/>
        </w:rPr>
        <w:t>’</w:t>
      </w:r>
      <w:r w:rsidRPr="00650DA9">
        <w:rPr>
          <w:rFonts w:cs="Times New Roman"/>
          <w:lang w:val="fr-CA"/>
        </w:rPr>
        <w:t>autres textes, ce type de parole, associée au désir, est la prérogative de la belle sarrasine</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belle sarrasine</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comme Almarinde</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Almarinde</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xml:space="preserve"> dans </w:t>
      </w:r>
      <w:r w:rsidRPr="00650DA9">
        <w:rPr>
          <w:rFonts w:cs="Times New Roman"/>
          <w:i/>
          <w:iCs/>
          <w:lang w:val="fr-CA"/>
        </w:rPr>
        <w:t>Le Siège</w:t>
      </w:r>
      <w:r w:rsidRPr="00650DA9">
        <w:rPr>
          <w:rFonts w:cs="Times New Roman"/>
          <w:lang w:val="fr-CA"/>
        </w:rPr>
        <w:t xml:space="preserve"> </w:t>
      </w:r>
      <w:r w:rsidRPr="00650DA9">
        <w:rPr>
          <w:rFonts w:cs="Times New Roman"/>
          <w:i/>
          <w:iCs/>
          <w:lang w:val="fr-CA"/>
        </w:rPr>
        <w:t>de Barbastre</w:t>
      </w:r>
      <w:r w:rsidR="00C66315" w:rsidRPr="00650DA9">
        <w:rPr>
          <w:rFonts w:cs="Times New Roman"/>
          <w:i/>
          <w:iCs/>
          <w:lang w:val="fr-CA"/>
        </w:rPr>
        <w:fldChar w:fldCharType="begin"/>
      </w:r>
      <w:r w:rsidR="00C66315" w:rsidRPr="00650DA9">
        <w:rPr>
          <w:lang w:val="fr-CA"/>
        </w:rPr>
        <w:instrText xml:space="preserve"> XE "</w:instrText>
      </w:r>
      <w:r w:rsidR="00C66315" w:rsidRPr="00650DA9">
        <w:rPr>
          <w:rFonts w:cs="Times New Roman"/>
          <w:i/>
          <w:iCs/>
          <w:lang w:val="fr-CA"/>
        </w:rPr>
        <w:instrText>Siège</w:instrText>
      </w:r>
      <w:r w:rsidR="00C66315" w:rsidRPr="00650DA9">
        <w:rPr>
          <w:rFonts w:cs="Times New Roman"/>
          <w:lang w:val="fr-CA"/>
        </w:rPr>
        <w:instrText xml:space="preserve"> </w:instrText>
      </w:r>
      <w:r w:rsidR="00C66315" w:rsidRPr="00650DA9">
        <w:rPr>
          <w:rFonts w:cs="Times New Roman"/>
          <w:i/>
          <w:iCs/>
          <w:lang w:val="fr-CA"/>
        </w:rPr>
        <w:instrText>de Barbastre</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i/>
          <w:iCs/>
          <w:lang w:val="fr-CA"/>
        </w:rPr>
        <w:fldChar w:fldCharType="end"/>
      </w:r>
      <w:r w:rsidRPr="00650DA9">
        <w:rPr>
          <w:rFonts w:cs="Times New Roman"/>
          <w:lang w:val="fr-CA"/>
        </w:rPr>
        <w:t xml:space="preserve"> et Béatris</w:t>
      </w:r>
      <w:r w:rsidR="00C66315" w:rsidRPr="00650DA9">
        <w:rPr>
          <w:rFonts w:cs="Times New Roman"/>
          <w:lang w:val="fr-CA"/>
        </w:rPr>
        <w:fldChar w:fldCharType="begin"/>
      </w:r>
      <w:r w:rsidR="00C66315" w:rsidRPr="00650DA9">
        <w:rPr>
          <w:lang w:val="fr-CA"/>
        </w:rPr>
        <w:instrText xml:space="preserve"> XE "</w:instrText>
      </w:r>
      <w:r w:rsidR="00C66315" w:rsidRPr="00650DA9">
        <w:rPr>
          <w:rFonts w:cs="Times New Roman"/>
          <w:lang w:val="fr-CA"/>
        </w:rPr>
        <w:instrText>Béatris</w:instrText>
      </w:r>
      <w:r w:rsidR="00C66315" w:rsidRPr="00650DA9">
        <w:rPr>
          <w:lang w:val="fr-CA"/>
        </w:rPr>
        <w:instrText>" \t "</w:instrText>
      </w:r>
      <w:r w:rsidR="00C66315" w:rsidRPr="00650DA9">
        <w:rPr>
          <w:rFonts w:asciiTheme="minorHAnsi" w:hAnsiTheme="minorHAnsi"/>
          <w:lang w:val="fr-CA"/>
        </w:rPr>
        <w:instrText>180</w:instrText>
      </w:r>
      <w:r w:rsidR="00C66315" w:rsidRPr="00650DA9">
        <w:rPr>
          <w:lang w:val="fr-CA"/>
        </w:rPr>
        <w:instrText xml:space="preserve">" \f "sujs" </w:instrText>
      </w:r>
      <w:r w:rsidR="00C66315" w:rsidRPr="00650DA9">
        <w:rPr>
          <w:rFonts w:cs="Times New Roman"/>
          <w:lang w:val="fr-CA"/>
        </w:rPr>
        <w:fldChar w:fldCharType="end"/>
      </w:r>
      <w:r w:rsidRPr="00650DA9">
        <w:rPr>
          <w:rFonts w:cs="Times New Roman"/>
          <w:lang w:val="fr-CA"/>
        </w:rPr>
        <w:t xml:space="preserve"> dans </w:t>
      </w:r>
      <w:r w:rsidRPr="00650DA9">
        <w:rPr>
          <w:rFonts w:cs="Times New Roman"/>
          <w:i/>
          <w:iCs/>
          <w:lang w:val="fr-CA"/>
        </w:rPr>
        <w:t>Hervis de Mes</w:t>
      </w:r>
      <w:r w:rsidR="004C2764" w:rsidRPr="00650DA9">
        <w:rPr>
          <w:rFonts w:cs="Times New Roman"/>
          <w:i/>
          <w:iCs/>
          <w:lang w:val="fr-CA"/>
        </w:rPr>
        <w:fldChar w:fldCharType="begin"/>
      </w:r>
      <w:r w:rsidR="004C2764" w:rsidRPr="00650DA9">
        <w:rPr>
          <w:lang w:val="fr-CA"/>
        </w:rPr>
        <w:instrText xml:space="preserve"> XE "</w:instrText>
      </w:r>
      <w:r w:rsidR="004C2764" w:rsidRPr="00650DA9">
        <w:rPr>
          <w:rFonts w:cs="Times New Roman"/>
          <w:i/>
          <w:iCs/>
          <w:lang w:val="fr-CA"/>
        </w:rPr>
        <w:instrText>Hervis de Mes</w:instrText>
      </w:r>
      <w:r w:rsidR="004C2764" w:rsidRPr="00650DA9">
        <w:rPr>
          <w:lang w:val="fr-CA"/>
        </w:rPr>
        <w:instrText>" \t "</w:instrText>
      </w:r>
      <w:r w:rsidR="004C2764" w:rsidRPr="00650DA9">
        <w:rPr>
          <w:rFonts w:asciiTheme="minorHAnsi" w:hAnsiTheme="minorHAnsi"/>
          <w:lang w:val="fr-CA"/>
        </w:rPr>
        <w:instrText>180</w:instrText>
      </w:r>
      <w:r w:rsidR="004C2764" w:rsidRPr="00650DA9">
        <w:rPr>
          <w:lang w:val="fr-CA"/>
        </w:rPr>
        <w:instrText xml:space="preserve">" \f "sujs" </w:instrText>
      </w:r>
      <w:r w:rsidR="004C2764" w:rsidRPr="00650DA9">
        <w:rPr>
          <w:rFonts w:cs="Times New Roman"/>
          <w:i/>
          <w:iCs/>
          <w:lang w:val="fr-CA"/>
        </w:rPr>
        <w:fldChar w:fldCharType="end"/>
      </w:r>
      <w:r w:rsidRPr="00650DA9">
        <w:rPr>
          <w:rFonts w:cs="Times New Roman"/>
          <w:lang w:val="fr-CA"/>
        </w:rPr>
        <w:t>. De plus, ce procédé peut aussi être associé à des vœux, serments et lamentations, comme chez Turpin</w:t>
      </w:r>
      <w:r w:rsidR="004C2764" w:rsidRPr="00650DA9">
        <w:rPr>
          <w:rFonts w:cs="Times New Roman"/>
          <w:lang w:val="fr-CA"/>
        </w:rPr>
        <w:fldChar w:fldCharType="begin"/>
      </w:r>
      <w:r w:rsidR="004C2764" w:rsidRPr="00650DA9">
        <w:rPr>
          <w:lang w:val="fr-CA"/>
        </w:rPr>
        <w:instrText xml:space="preserve"> XE "</w:instrText>
      </w:r>
      <w:r w:rsidR="004C2764" w:rsidRPr="00650DA9">
        <w:rPr>
          <w:rFonts w:cs="Times New Roman"/>
          <w:lang w:val="fr-CA"/>
        </w:rPr>
        <w:instrText>Turpin</w:instrText>
      </w:r>
      <w:r w:rsidR="004C2764" w:rsidRPr="00650DA9">
        <w:rPr>
          <w:lang w:val="fr-CA"/>
        </w:rPr>
        <w:instrText>" \t "</w:instrText>
      </w:r>
      <w:r w:rsidR="004C2764" w:rsidRPr="00650DA9">
        <w:rPr>
          <w:rFonts w:asciiTheme="minorHAnsi" w:hAnsiTheme="minorHAnsi"/>
          <w:lang w:val="fr-CA"/>
        </w:rPr>
        <w:instrText>180</w:instrText>
      </w:r>
      <w:r w:rsidR="004C2764" w:rsidRPr="00650DA9">
        <w:rPr>
          <w:lang w:val="fr-CA"/>
        </w:rPr>
        <w:instrText xml:space="preserve">" \f "sujs" </w:instrText>
      </w:r>
      <w:r w:rsidR="004C2764" w:rsidRPr="00650DA9">
        <w:rPr>
          <w:rFonts w:cs="Times New Roman"/>
          <w:lang w:val="fr-CA"/>
        </w:rPr>
        <w:fldChar w:fldCharType="end"/>
      </w:r>
      <w:r w:rsidRPr="00650DA9">
        <w:rPr>
          <w:rFonts w:cs="Times New Roman"/>
          <w:lang w:val="fr-CA"/>
        </w:rPr>
        <w:t xml:space="preserve"> dans la </w:t>
      </w:r>
      <w:r w:rsidRPr="00650DA9">
        <w:rPr>
          <w:rFonts w:cs="Times New Roman"/>
          <w:i/>
          <w:iCs/>
          <w:lang w:val="fr-CA"/>
        </w:rPr>
        <w:t>Chanson de Roland</w:t>
      </w:r>
      <w:r w:rsidR="004C2764" w:rsidRPr="00650DA9">
        <w:rPr>
          <w:rFonts w:cs="Times New Roman"/>
          <w:i/>
          <w:iCs/>
          <w:lang w:val="fr-CA"/>
        </w:rPr>
        <w:fldChar w:fldCharType="begin"/>
      </w:r>
      <w:r w:rsidR="004C2764" w:rsidRPr="00650DA9">
        <w:rPr>
          <w:lang w:val="fr-CA"/>
        </w:rPr>
        <w:instrText xml:space="preserve"> XE "</w:instrText>
      </w:r>
      <w:r w:rsidR="004C2764" w:rsidRPr="00650DA9">
        <w:rPr>
          <w:rFonts w:cs="Times New Roman"/>
          <w:i/>
          <w:iCs/>
          <w:lang w:val="fr-CA"/>
        </w:rPr>
        <w:instrText>Chanson de Roland</w:instrText>
      </w:r>
      <w:r w:rsidR="004C2764" w:rsidRPr="00650DA9">
        <w:rPr>
          <w:lang w:val="fr-CA"/>
        </w:rPr>
        <w:instrText>" \t "</w:instrText>
      </w:r>
      <w:r w:rsidR="004C2764" w:rsidRPr="00650DA9">
        <w:rPr>
          <w:rFonts w:asciiTheme="minorHAnsi" w:hAnsiTheme="minorHAnsi"/>
          <w:lang w:val="fr-CA"/>
        </w:rPr>
        <w:instrText>180</w:instrText>
      </w:r>
      <w:r w:rsidR="004C2764" w:rsidRPr="00650DA9">
        <w:rPr>
          <w:lang w:val="fr-CA"/>
        </w:rPr>
        <w:instrText xml:space="preserve">" \f "sujs" </w:instrText>
      </w:r>
      <w:r w:rsidR="004C2764" w:rsidRPr="00650DA9">
        <w:rPr>
          <w:rFonts w:cs="Times New Roman"/>
          <w:i/>
          <w:iCs/>
          <w:lang w:val="fr-CA"/>
        </w:rPr>
        <w:fldChar w:fldCharType="end"/>
      </w:r>
      <w:r w:rsidRPr="00650DA9">
        <w:rPr>
          <w:rFonts w:cs="Times New Roman"/>
          <w:lang w:val="fr-CA"/>
        </w:rPr>
        <w:t>, et Corsolt</w:t>
      </w:r>
      <w:r w:rsidR="004C2764" w:rsidRPr="00650DA9">
        <w:rPr>
          <w:rFonts w:cs="Times New Roman"/>
          <w:lang w:val="fr-CA"/>
        </w:rPr>
        <w:fldChar w:fldCharType="begin"/>
      </w:r>
      <w:r w:rsidR="004C2764" w:rsidRPr="00650DA9">
        <w:rPr>
          <w:lang w:val="fr-CA"/>
        </w:rPr>
        <w:instrText xml:space="preserve"> XE "</w:instrText>
      </w:r>
      <w:r w:rsidR="004C2764" w:rsidRPr="00650DA9">
        <w:rPr>
          <w:rFonts w:cs="Times New Roman"/>
          <w:lang w:val="fr-CA"/>
        </w:rPr>
        <w:instrText>Corsolt</w:instrText>
      </w:r>
      <w:r w:rsidR="004C2764" w:rsidRPr="00650DA9">
        <w:rPr>
          <w:lang w:val="fr-CA"/>
        </w:rPr>
        <w:instrText>" \t "</w:instrText>
      </w:r>
      <w:r w:rsidR="004C2764" w:rsidRPr="00650DA9">
        <w:rPr>
          <w:rFonts w:asciiTheme="minorHAnsi" w:hAnsiTheme="minorHAnsi"/>
          <w:iCs/>
          <w:lang w:val="fr-CA"/>
        </w:rPr>
        <w:instrText>180</w:instrText>
      </w:r>
      <w:r w:rsidR="004C2764" w:rsidRPr="00650DA9">
        <w:rPr>
          <w:lang w:val="fr-CA"/>
        </w:rPr>
        <w:instrText xml:space="preserve">" \f "sujs" </w:instrText>
      </w:r>
      <w:r w:rsidR="004C2764" w:rsidRPr="00650DA9">
        <w:rPr>
          <w:rFonts w:cs="Times New Roman"/>
          <w:lang w:val="fr-CA"/>
        </w:rPr>
        <w:fldChar w:fldCharType="end"/>
      </w:r>
      <w:r w:rsidRPr="00650DA9">
        <w:rPr>
          <w:rFonts w:cs="Times New Roman"/>
          <w:lang w:val="fr-CA"/>
        </w:rPr>
        <w:t xml:space="preserve"> dans le </w:t>
      </w:r>
      <w:r w:rsidRPr="00650DA9">
        <w:rPr>
          <w:rFonts w:cs="Times New Roman"/>
          <w:i/>
          <w:iCs/>
          <w:lang w:val="fr-CA"/>
        </w:rPr>
        <w:t>Couronnement de Louis</w:t>
      </w:r>
      <w:r w:rsidR="004C2764" w:rsidRPr="00650DA9">
        <w:rPr>
          <w:rFonts w:cs="Times New Roman"/>
          <w:i/>
          <w:iCs/>
          <w:lang w:val="fr-CA"/>
        </w:rPr>
        <w:fldChar w:fldCharType="begin"/>
      </w:r>
      <w:r w:rsidR="004C2764" w:rsidRPr="00650DA9">
        <w:rPr>
          <w:lang w:val="fr-CA"/>
        </w:rPr>
        <w:instrText xml:space="preserve"> XE "</w:instrText>
      </w:r>
      <w:r w:rsidR="004C2764" w:rsidRPr="00650DA9">
        <w:rPr>
          <w:rFonts w:cs="Times New Roman"/>
          <w:i/>
          <w:iCs/>
          <w:lang w:val="fr-CA"/>
        </w:rPr>
        <w:instrText>Couronnement de Louis</w:instrText>
      </w:r>
      <w:r w:rsidR="004C2764" w:rsidRPr="00650DA9">
        <w:rPr>
          <w:lang w:val="fr-CA"/>
        </w:rPr>
        <w:instrText>" \t "</w:instrText>
      </w:r>
      <w:r w:rsidR="004C2764" w:rsidRPr="00650DA9">
        <w:rPr>
          <w:rFonts w:asciiTheme="minorHAnsi" w:hAnsiTheme="minorHAnsi"/>
          <w:iCs/>
          <w:lang w:val="fr-CA"/>
        </w:rPr>
        <w:instrText>180</w:instrText>
      </w:r>
      <w:r w:rsidR="004C2764" w:rsidRPr="00650DA9">
        <w:rPr>
          <w:lang w:val="fr-CA"/>
        </w:rPr>
        <w:instrText xml:space="preserve">" \f "sujs" </w:instrText>
      </w:r>
      <w:r w:rsidR="004C2764" w:rsidRPr="00650DA9">
        <w:rPr>
          <w:rFonts w:cs="Times New Roman"/>
          <w:i/>
          <w:iCs/>
          <w:lang w:val="fr-CA"/>
        </w:rPr>
        <w:fldChar w:fldCharType="end"/>
      </w:r>
      <w:r w:rsidRPr="00650DA9">
        <w:rPr>
          <w:rFonts w:cs="Times New Roman"/>
          <w:lang w:val="fr-CA"/>
        </w:rPr>
        <w:t xml:space="preserve">. Cette vaste mosaïque de textes se termine par deux pièces, </w:t>
      </w:r>
      <w:r w:rsidRPr="00650DA9">
        <w:rPr>
          <w:rFonts w:cs="Times New Roman"/>
          <w:i/>
          <w:iCs/>
          <w:lang w:val="fr-CA"/>
        </w:rPr>
        <w:t>Berte as grans piés</w:t>
      </w:r>
      <w:r w:rsidR="004C2764" w:rsidRPr="00650DA9">
        <w:rPr>
          <w:rFonts w:cs="Times New Roman"/>
          <w:i/>
          <w:iCs/>
          <w:lang w:val="fr-CA"/>
        </w:rPr>
        <w:fldChar w:fldCharType="begin"/>
      </w:r>
      <w:r w:rsidR="004C2764" w:rsidRPr="00650DA9">
        <w:rPr>
          <w:lang w:val="fr-CA"/>
        </w:rPr>
        <w:instrText xml:space="preserve"> XE "</w:instrText>
      </w:r>
      <w:r w:rsidR="004C2764" w:rsidRPr="00650DA9">
        <w:rPr>
          <w:rFonts w:cs="Times New Roman"/>
          <w:i/>
          <w:iCs/>
          <w:lang w:val="fr-CA"/>
        </w:rPr>
        <w:instrText>Berte as grans piés</w:instrText>
      </w:r>
      <w:r w:rsidR="004C2764" w:rsidRPr="00650DA9">
        <w:rPr>
          <w:lang w:val="fr-CA"/>
        </w:rPr>
        <w:instrText>" \t "</w:instrText>
      </w:r>
      <w:r w:rsidR="004C2764" w:rsidRPr="00650DA9">
        <w:rPr>
          <w:rFonts w:asciiTheme="minorHAnsi" w:hAnsiTheme="minorHAnsi"/>
          <w:iCs/>
          <w:lang w:val="fr-CA"/>
        </w:rPr>
        <w:instrText>180</w:instrText>
      </w:r>
      <w:r w:rsidR="004C2764" w:rsidRPr="00650DA9">
        <w:rPr>
          <w:lang w:val="fr-CA"/>
        </w:rPr>
        <w:instrText xml:space="preserve">" \f "sujs" </w:instrText>
      </w:r>
      <w:r w:rsidR="004C2764" w:rsidRPr="00650DA9">
        <w:rPr>
          <w:rFonts w:cs="Times New Roman"/>
          <w:i/>
          <w:iCs/>
          <w:lang w:val="fr-CA"/>
        </w:rPr>
        <w:fldChar w:fldCharType="end"/>
      </w:r>
      <w:r w:rsidRPr="00650DA9">
        <w:rPr>
          <w:rFonts w:cs="Times New Roman"/>
          <w:lang w:val="fr-CA"/>
        </w:rPr>
        <w:t xml:space="preserve"> et </w:t>
      </w:r>
      <w:r w:rsidRPr="00650DA9">
        <w:rPr>
          <w:rFonts w:cs="Times New Roman"/>
          <w:i/>
          <w:iCs/>
          <w:lang w:val="fr-CA"/>
        </w:rPr>
        <w:t>Huon de Bordeaux</w:t>
      </w:r>
      <w:r w:rsidR="004C2764" w:rsidRPr="00650DA9">
        <w:rPr>
          <w:rFonts w:cs="Times New Roman"/>
          <w:i/>
          <w:iCs/>
          <w:lang w:val="fr-CA"/>
        </w:rPr>
        <w:fldChar w:fldCharType="begin"/>
      </w:r>
      <w:r w:rsidR="004C2764" w:rsidRPr="00650DA9">
        <w:rPr>
          <w:lang w:val="fr-CA"/>
        </w:rPr>
        <w:instrText xml:space="preserve"> XE "</w:instrText>
      </w:r>
      <w:r w:rsidR="004C2764" w:rsidRPr="00650DA9">
        <w:rPr>
          <w:rFonts w:cs="Times New Roman"/>
          <w:i/>
          <w:iCs/>
          <w:lang w:val="fr-CA"/>
        </w:rPr>
        <w:instrText>Huon de Bordeaux</w:instrText>
      </w:r>
      <w:r w:rsidR="004C2764" w:rsidRPr="00650DA9">
        <w:rPr>
          <w:lang w:val="fr-CA"/>
        </w:rPr>
        <w:instrText>" \t "</w:instrText>
      </w:r>
      <w:r w:rsidR="004C2764" w:rsidRPr="00650DA9">
        <w:rPr>
          <w:rFonts w:asciiTheme="minorHAnsi" w:hAnsiTheme="minorHAnsi"/>
          <w:iCs/>
          <w:lang w:val="fr-CA"/>
        </w:rPr>
        <w:instrText>180</w:instrText>
      </w:r>
      <w:r w:rsidR="004C2764" w:rsidRPr="00650DA9">
        <w:rPr>
          <w:lang w:val="fr-CA"/>
        </w:rPr>
        <w:instrText xml:space="preserve">" \f "sujs" </w:instrText>
      </w:r>
      <w:r w:rsidR="004C2764" w:rsidRPr="00650DA9">
        <w:rPr>
          <w:rFonts w:cs="Times New Roman"/>
          <w:i/>
          <w:iCs/>
          <w:lang w:val="fr-CA"/>
        </w:rPr>
        <w:fldChar w:fldCharType="end"/>
      </w:r>
      <w:r w:rsidRPr="00650DA9">
        <w:rPr>
          <w:rFonts w:cs="Times New Roman"/>
          <w:lang w:val="fr-CA"/>
        </w:rPr>
        <w:t>, où l</w:t>
      </w:r>
      <w:r w:rsidR="00BB3778" w:rsidRPr="00650DA9">
        <w:rPr>
          <w:rFonts w:cs="Times New Roman"/>
          <w:lang w:val="fr-CA"/>
        </w:rPr>
        <w:t>’</w:t>
      </w:r>
      <w:r w:rsidRPr="00650DA9">
        <w:rPr>
          <w:rFonts w:cs="Times New Roman"/>
          <w:lang w:val="fr-CA"/>
        </w:rPr>
        <w:t>A. observe, à certains endroits, la présence de ce qui peut être défini comme un véritable monologue intérieur. À travers ces nombreux exemples, l</w:t>
      </w:r>
      <w:r w:rsidR="00BB3778" w:rsidRPr="00650DA9">
        <w:rPr>
          <w:rFonts w:cs="Times New Roman"/>
          <w:lang w:val="fr-CA"/>
        </w:rPr>
        <w:t>’</w:t>
      </w:r>
      <w:r w:rsidRPr="00650DA9">
        <w:rPr>
          <w:rFonts w:cs="Times New Roman"/>
          <w:lang w:val="fr-CA"/>
        </w:rPr>
        <w:t>A. montre donc toute la variété sonore de l</w:t>
      </w:r>
      <w:r w:rsidR="00BB3778" w:rsidRPr="00650DA9">
        <w:rPr>
          <w:rFonts w:cs="Times New Roman"/>
          <w:lang w:val="fr-CA"/>
        </w:rPr>
        <w:t>’</w:t>
      </w:r>
      <w:r w:rsidRPr="00650DA9">
        <w:rPr>
          <w:rFonts w:cs="Times New Roman"/>
          <w:lang w:val="fr-CA"/>
        </w:rPr>
        <w:t>univers épique qui, en dépit d</w:t>
      </w:r>
      <w:r w:rsidR="00BB3778" w:rsidRPr="00650DA9">
        <w:rPr>
          <w:rFonts w:cs="Times New Roman"/>
          <w:lang w:val="fr-CA"/>
        </w:rPr>
        <w:t>’</w:t>
      </w:r>
      <w:r w:rsidRPr="00650DA9">
        <w:rPr>
          <w:rFonts w:cs="Times New Roman"/>
          <w:lang w:val="fr-CA"/>
        </w:rPr>
        <w:t xml:space="preserve">un bruit </w:t>
      </w:r>
      <w:r w:rsidRPr="00650DA9">
        <w:rPr>
          <w:rFonts w:cs="Times New Roman"/>
          <w:lang w:val="fr-CA"/>
        </w:rPr>
        <w:lastRenderedPageBreak/>
        <w:t xml:space="preserve">ambiant plus considérable que dans le roman, laisse souvent les personnages exprimer </w:t>
      </w:r>
      <w:r w:rsidRPr="00650DA9">
        <w:rPr>
          <w:rFonts w:cs="Times New Roman"/>
          <w:i/>
          <w:iCs/>
          <w:lang w:val="fr-CA"/>
        </w:rPr>
        <w:t>entre les dents</w:t>
      </w:r>
      <w:r w:rsidRPr="00650DA9">
        <w:rPr>
          <w:rFonts w:cs="Times New Roman"/>
          <w:lang w:val="fr-CA"/>
        </w:rPr>
        <w:t xml:space="preserve"> la duplicité des situations auxquelles ils sont confrontés.</w:t>
      </w:r>
      <w:r w:rsidRPr="00650DA9">
        <w:rPr>
          <w:rFonts w:cs="Times"/>
          <w:lang w:val="fr-CA"/>
        </w:rPr>
        <w:t xml:space="preserve">] </w:t>
      </w:r>
      <w:r w:rsidR="005E5974">
        <w:rPr>
          <w:rFonts w:cs="Times New Roman"/>
          <w:lang w:val="fr-CA"/>
        </w:rPr>
        <w:t>(E.</w:t>
      </w:r>
      <w:r w:rsidRPr="00650DA9">
        <w:rPr>
          <w:rFonts w:cs="Times New Roman"/>
          <w:lang w:val="fr-CA"/>
        </w:rPr>
        <w:t>P.)</w:t>
      </w:r>
    </w:p>
    <w:p w14:paraId="6166FDEE" w14:textId="77777777" w:rsidR="00124041" w:rsidRPr="00650DA9" w:rsidRDefault="00124041" w:rsidP="00124041">
      <w:pPr>
        <w:ind w:left="284" w:right="142" w:firstLine="284"/>
        <w:rPr>
          <w:rFonts w:cs="Times New Roman"/>
          <w:szCs w:val="22"/>
          <w:lang w:val="fr-CA"/>
        </w:rPr>
      </w:pPr>
    </w:p>
    <w:p w14:paraId="1C281D23" w14:textId="63658CA1" w:rsidR="00124041" w:rsidRPr="00650DA9" w:rsidRDefault="00124041" w:rsidP="00124041">
      <w:pPr>
        <w:pStyle w:val="ItemdentreNew"/>
        <w:rPr>
          <w:rFonts w:cs="Times New Roman"/>
          <w:szCs w:val="22"/>
          <w:lang w:val="fr-CA"/>
        </w:rPr>
      </w:pPr>
      <w:r w:rsidRPr="00650DA9">
        <w:rPr>
          <w:rFonts w:cs="Times New Roman"/>
          <w:szCs w:val="22"/>
          <w:lang w:val="fr-CA"/>
        </w:rPr>
        <w:t>181.</w:t>
      </w:r>
      <w:r w:rsidRPr="00650DA9">
        <w:rPr>
          <w:rFonts w:cs="Times New Roman"/>
          <w:szCs w:val="22"/>
          <w:lang w:val="fr-CA"/>
        </w:rPr>
        <w:tab/>
      </w:r>
      <w:r w:rsidRPr="00650DA9">
        <w:rPr>
          <w:rFonts w:cs="Times New Roman"/>
          <w:smallCaps/>
          <w:szCs w:val="22"/>
          <w:lang w:val="fr-CA"/>
        </w:rPr>
        <w:t>Koopmans</w:t>
      </w:r>
      <w:r w:rsidR="004C2764" w:rsidRPr="00650DA9">
        <w:rPr>
          <w:rFonts w:cs="Times New Roman"/>
          <w:smallCaps/>
          <w:szCs w:val="22"/>
          <w:lang w:val="fr-CA"/>
        </w:rPr>
        <w:fldChar w:fldCharType="begin"/>
      </w:r>
      <w:r w:rsidR="004C2764" w:rsidRPr="00650DA9">
        <w:rPr>
          <w:lang w:val="fr-CA"/>
        </w:rPr>
        <w:instrText xml:space="preserve"> XE "</w:instrText>
      </w:r>
      <w:r w:rsidR="004C2764" w:rsidRPr="00650DA9">
        <w:rPr>
          <w:rFonts w:cs="Times New Roman"/>
          <w:smallCaps/>
          <w:szCs w:val="22"/>
          <w:lang w:val="fr-CA"/>
        </w:rPr>
        <w:instrText>Koopmans</w:instrText>
      </w:r>
      <w:r w:rsidR="004C2764" w:rsidRPr="00650DA9">
        <w:rPr>
          <w:lang w:val="fr-CA"/>
        </w:rPr>
        <w:instrText>" \t "</w:instrText>
      </w:r>
      <w:r w:rsidR="004C2764" w:rsidRPr="00650DA9">
        <w:rPr>
          <w:rFonts w:asciiTheme="minorHAnsi" w:hAnsiTheme="minorHAnsi"/>
          <w:iCs/>
          <w:lang w:val="fr-CA"/>
        </w:rPr>
        <w:instrText>181</w:instrText>
      </w:r>
      <w:r w:rsidR="004C2764" w:rsidRPr="00650DA9">
        <w:rPr>
          <w:lang w:val="fr-CA"/>
        </w:rPr>
        <w:instrText xml:space="preserve">" \f "noms" </w:instrText>
      </w:r>
      <w:r w:rsidR="004C2764" w:rsidRPr="00650DA9">
        <w:rPr>
          <w:rFonts w:cs="Times New Roman"/>
          <w:smallCaps/>
          <w:szCs w:val="22"/>
          <w:lang w:val="fr-CA"/>
        </w:rPr>
        <w:fldChar w:fldCharType="end"/>
      </w:r>
      <w:r w:rsidRPr="00650DA9">
        <w:rPr>
          <w:rFonts w:cs="Times New Roman"/>
          <w:smallCaps/>
          <w:lang w:val="fr-CA"/>
        </w:rPr>
        <w:t>,</w:t>
      </w:r>
      <w:r w:rsidRPr="00650DA9">
        <w:rPr>
          <w:rFonts w:cs="Times New Roman"/>
          <w:lang w:val="fr-CA"/>
        </w:rPr>
        <w:t xml:space="preserve"> </w:t>
      </w:r>
      <w:r w:rsidRPr="00650DA9">
        <w:rPr>
          <w:rFonts w:cs="Times New Roman"/>
          <w:szCs w:val="22"/>
          <w:lang w:val="fr-CA"/>
        </w:rPr>
        <w:t>Jelle</w:t>
      </w:r>
      <w:r w:rsidRPr="00650DA9">
        <w:rPr>
          <w:rFonts w:cs="Times New Roman"/>
          <w:lang w:val="fr-CA"/>
        </w:rPr>
        <w:t> :</w:t>
      </w:r>
      <w:r w:rsidRPr="00650DA9">
        <w:rPr>
          <w:rFonts w:cs="Times New Roman"/>
          <w:szCs w:val="22"/>
          <w:lang w:val="fr-CA"/>
        </w:rPr>
        <w:t> </w:t>
      </w:r>
      <w:r w:rsidRPr="00650DA9">
        <w:rPr>
          <w:rFonts w:cs="Times New Roman"/>
          <w:i/>
          <w:iCs/>
          <w:szCs w:val="22"/>
          <w:lang w:val="fr-CA"/>
        </w:rPr>
        <w:t>La chanson de geste : une expérience critique, une expérience de la critique</w:t>
      </w:r>
      <w:r w:rsidRPr="00650DA9">
        <w:rPr>
          <w:rFonts w:cs="Times New Roman"/>
          <w:szCs w:val="22"/>
          <w:lang w:val="fr-CA"/>
        </w:rPr>
        <w:t>,</w:t>
      </w:r>
      <w:r w:rsidRPr="00650DA9">
        <w:rPr>
          <w:rFonts w:cs="Times New Roman"/>
          <w:lang w:val="fr-CA"/>
        </w:rPr>
        <w:t xml:space="preserve"> dans </w:t>
      </w:r>
      <w:r w:rsidRPr="00650DA9">
        <w:rPr>
          <w:rFonts w:cs="Times New Roman"/>
          <w:i/>
          <w:iCs/>
          <w:lang w:val="fr-CA"/>
        </w:rPr>
        <w:t>Expériences critiques..</w:t>
      </w:r>
      <w:r w:rsidRPr="00C97ED0">
        <w:rPr>
          <w:rFonts w:cs="Times New Roman"/>
          <w:iCs/>
          <w:lang w:val="fr-CA"/>
        </w:rPr>
        <w:t>.,</w:t>
      </w:r>
      <w:r w:rsidRPr="00650DA9">
        <w:rPr>
          <w:rFonts w:cs="Times New Roman"/>
          <w:i/>
          <w:iCs/>
          <w:lang w:val="fr-CA"/>
        </w:rPr>
        <w:t xml:space="preserve"> </w:t>
      </w:r>
      <w:r w:rsidRPr="00650DA9">
        <w:rPr>
          <w:rFonts w:cs="Times New Roman"/>
          <w:szCs w:val="22"/>
          <w:lang w:val="fr-CA"/>
        </w:rPr>
        <w:t>pp. 87-100.</w:t>
      </w:r>
    </w:p>
    <w:p w14:paraId="49F28EF9" w14:textId="13BCAEC4" w:rsidR="00124041" w:rsidRPr="00650DA9" w:rsidRDefault="00124041" w:rsidP="00124041">
      <w:pPr>
        <w:ind w:left="284" w:right="142" w:firstLine="284"/>
        <w:rPr>
          <w:lang w:val="fr-CA"/>
        </w:rPr>
      </w:pPr>
      <w:r w:rsidRPr="00650DA9">
        <w:rPr>
          <w:rFonts w:cs="Times New Roman"/>
          <w:lang w:val="fr-CA"/>
        </w:rPr>
        <w:t>[L</w:t>
      </w:r>
      <w:r w:rsidR="00BB3778" w:rsidRPr="00650DA9">
        <w:rPr>
          <w:rFonts w:cs="Times New Roman"/>
          <w:lang w:val="fr-CA"/>
        </w:rPr>
        <w:t>’</w:t>
      </w:r>
      <w:r w:rsidRPr="00650DA9">
        <w:rPr>
          <w:rFonts w:cs="Times New Roman"/>
          <w:lang w:val="fr-CA"/>
        </w:rPr>
        <w:t>A. propose une réflexion sur les approches critiques de la chanson de geste tardive</w:t>
      </w:r>
      <w:r w:rsidR="004C2764" w:rsidRPr="00650DA9">
        <w:rPr>
          <w:rFonts w:cs="Times New Roman"/>
          <w:lang w:val="fr-CA"/>
        </w:rPr>
        <w:fldChar w:fldCharType="begin"/>
      </w:r>
      <w:r w:rsidR="004C2764" w:rsidRPr="00650DA9">
        <w:rPr>
          <w:lang w:val="fr-CA"/>
        </w:rPr>
        <w:instrText xml:space="preserve"> XE "</w:instrText>
      </w:r>
      <w:r w:rsidR="004C2764" w:rsidRPr="00650DA9">
        <w:rPr>
          <w:rFonts w:cs="Times New Roman"/>
          <w:lang w:val="fr-CA"/>
        </w:rPr>
        <w:instrText>chansons de geste tardive</w:instrText>
      </w:r>
      <w:r w:rsidR="005741E7" w:rsidRPr="00650DA9">
        <w:rPr>
          <w:rFonts w:cs="Times New Roman"/>
          <w:lang w:val="fr-CA"/>
        </w:rPr>
        <w:instrText>s</w:instrText>
      </w:r>
      <w:r w:rsidR="004C2764" w:rsidRPr="00650DA9">
        <w:rPr>
          <w:lang w:val="fr-CA"/>
        </w:rPr>
        <w:instrText>" \t "</w:instrText>
      </w:r>
      <w:r w:rsidR="004C2764" w:rsidRPr="00650DA9">
        <w:rPr>
          <w:rFonts w:asciiTheme="minorHAnsi" w:hAnsiTheme="minorHAnsi"/>
          <w:iCs/>
          <w:lang w:val="fr-CA"/>
        </w:rPr>
        <w:instrText>181</w:instrText>
      </w:r>
      <w:r w:rsidR="004C2764" w:rsidRPr="00650DA9">
        <w:rPr>
          <w:lang w:val="fr-CA"/>
        </w:rPr>
        <w:instrText xml:space="preserve">" \f "sujs" </w:instrText>
      </w:r>
      <w:r w:rsidR="004C2764"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A. rappelle à quel point les premières approches critiques de ce genre ont été modelées par le texte « canonisé</w:t>
      </w:r>
      <w:r w:rsidR="00265019" w:rsidRPr="00650DA9">
        <w:rPr>
          <w:rFonts w:cs="Times New Roman"/>
          <w:lang w:val="fr-CA"/>
        </w:rPr>
        <w:fldChar w:fldCharType="begin"/>
      </w:r>
      <w:r w:rsidR="00265019" w:rsidRPr="00650DA9">
        <w:rPr>
          <w:lang w:val="fr-CA"/>
        </w:rPr>
        <w:instrText xml:space="preserve"> XE "</w:instrText>
      </w:r>
      <w:r w:rsidR="00265019" w:rsidRPr="00650DA9">
        <w:rPr>
          <w:rFonts w:cs="Times New Roman"/>
          <w:lang w:val="fr-CA"/>
        </w:rPr>
        <w:instrText>canon épique</w:instrText>
      </w:r>
      <w:r w:rsidR="00265019" w:rsidRPr="00650DA9">
        <w:rPr>
          <w:lang w:val="fr-CA"/>
        </w:rPr>
        <w:instrText>" \t "</w:instrText>
      </w:r>
      <w:r w:rsidR="00265019" w:rsidRPr="00650DA9">
        <w:rPr>
          <w:rFonts w:asciiTheme="minorHAnsi" w:hAnsiTheme="minorHAnsi"/>
          <w:iCs/>
          <w:lang w:val="fr-CA"/>
        </w:rPr>
        <w:instrText>181</w:instrText>
      </w:r>
      <w:r w:rsidR="00265019" w:rsidRPr="00650DA9">
        <w:rPr>
          <w:lang w:val="fr-CA"/>
        </w:rPr>
        <w:instrText xml:space="preserve">" \f "sujs" </w:instrText>
      </w:r>
      <w:r w:rsidR="00265019" w:rsidRPr="00650DA9">
        <w:rPr>
          <w:rFonts w:cs="Times New Roman"/>
          <w:lang w:val="fr-CA"/>
        </w:rPr>
        <w:fldChar w:fldCharType="end"/>
      </w:r>
      <w:r w:rsidRPr="00650DA9">
        <w:rPr>
          <w:rFonts w:cs="Times New Roman"/>
          <w:lang w:val="fr-CA"/>
        </w:rPr>
        <w:t xml:space="preserve"> » de la </w:t>
      </w:r>
      <w:r w:rsidRPr="00650DA9">
        <w:rPr>
          <w:rFonts w:cs="Times New Roman"/>
          <w:i/>
          <w:iCs/>
          <w:lang w:val="fr-CA"/>
        </w:rPr>
        <w:t>Chanson de Roland</w:t>
      </w:r>
      <w:r w:rsidR="004C2764" w:rsidRPr="00650DA9">
        <w:rPr>
          <w:rFonts w:cs="Times New Roman"/>
          <w:i/>
          <w:iCs/>
          <w:lang w:val="fr-CA"/>
        </w:rPr>
        <w:fldChar w:fldCharType="begin"/>
      </w:r>
      <w:r w:rsidR="004C2764" w:rsidRPr="00650DA9">
        <w:rPr>
          <w:lang w:val="fr-CA"/>
        </w:rPr>
        <w:instrText xml:space="preserve"> XE "</w:instrText>
      </w:r>
      <w:r w:rsidR="004C2764" w:rsidRPr="00650DA9">
        <w:rPr>
          <w:rFonts w:cs="Times New Roman"/>
          <w:i/>
          <w:iCs/>
          <w:lang w:val="fr-CA"/>
        </w:rPr>
        <w:instrText>Chanson de Roland</w:instrText>
      </w:r>
      <w:r w:rsidR="004C2764" w:rsidRPr="00650DA9">
        <w:rPr>
          <w:lang w:val="fr-CA"/>
        </w:rPr>
        <w:instrText>" \t "</w:instrText>
      </w:r>
      <w:r w:rsidR="004C2764" w:rsidRPr="00650DA9">
        <w:rPr>
          <w:rFonts w:asciiTheme="minorHAnsi" w:hAnsiTheme="minorHAnsi"/>
          <w:iCs/>
          <w:lang w:val="fr-CA"/>
        </w:rPr>
        <w:instrText>181</w:instrText>
      </w:r>
      <w:r w:rsidR="004C2764" w:rsidRPr="00650DA9">
        <w:rPr>
          <w:lang w:val="fr-CA"/>
        </w:rPr>
        <w:instrText xml:space="preserve">" \f "sujs" </w:instrText>
      </w:r>
      <w:r w:rsidR="004C2764" w:rsidRPr="00650DA9">
        <w:rPr>
          <w:rFonts w:cs="Times New Roman"/>
          <w:i/>
          <w:iCs/>
          <w:lang w:val="fr-CA"/>
        </w:rPr>
        <w:fldChar w:fldCharType="end"/>
      </w:r>
      <w:r w:rsidRPr="00650DA9">
        <w:rPr>
          <w:rFonts w:cs="Times New Roman"/>
          <w:lang w:val="fr-CA"/>
        </w:rPr>
        <w:t>, par l</w:t>
      </w:r>
      <w:r w:rsidR="00BB3778" w:rsidRPr="00650DA9">
        <w:rPr>
          <w:rFonts w:cs="Times New Roman"/>
          <w:lang w:val="fr-CA"/>
        </w:rPr>
        <w:t>’</w:t>
      </w:r>
      <w:r w:rsidRPr="00650DA9">
        <w:rPr>
          <w:rFonts w:cs="Times New Roman"/>
          <w:lang w:val="fr-CA"/>
        </w:rPr>
        <w:t>idéologie</w:t>
      </w:r>
      <w:r w:rsidR="004C2764" w:rsidRPr="00650DA9">
        <w:rPr>
          <w:rFonts w:cs="Times New Roman"/>
          <w:lang w:val="fr-CA"/>
        </w:rPr>
        <w:fldChar w:fldCharType="begin"/>
      </w:r>
      <w:r w:rsidR="004C2764" w:rsidRPr="00650DA9">
        <w:rPr>
          <w:lang w:val="fr-CA"/>
        </w:rPr>
        <w:instrText xml:space="preserve"> XE "</w:instrText>
      </w:r>
      <w:r w:rsidR="004C2764" w:rsidRPr="00650DA9">
        <w:rPr>
          <w:rFonts w:cs="Times New Roman"/>
          <w:lang w:val="fr-CA"/>
        </w:rPr>
        <w:instrText>idéologie</w:instrText>
      </w:r>
      <w:r w:rsidR="004C2764" w:rsidRPr="00650DA9">
        <w:rPr>
          <w:lang w:val="fr-CA"/>
        </w:rPr>
        <w:instrText>" \t "</w:instrText>
      </w:r>
      <w:r w:rsidR="004C2764" w:rsidRPr="00650DA9">
        <w:rPr>
          <w:rFonts w:asciiTheme="minorHAnsi" w:hAnsiTheme="minorHAnsi"/>
          <w:iCs/>
          <w:lang w:val="fr-CA"/>
        </w:rPr>
        <w:instrText>181</w:instrText>
      </w:r>
      <w:r w:rsidR="004C2764" w:rsidRPr="00650DA9">
        <w:rPr>
          <w:lang w:val="fr-CA"/>
        </w:rPr>
        <w:instrText xml:space="preserve">" \f "sujs" </w:instrText>
      </w:r>
      <w:r w:rsidR="004C2764" w:rsidRPr="00650DA9">
        <w:rPr>
          <w:rFonts w:cs="Times New Roman"/>
          <w:lang w:val="fr-CA"/>
        </w:rPr>
        <w:fldChar w:fldCharType="end"/>
      </w:r>
      <w:r w:rsidRPr="00650DA9">
        <w:rPr>
          <w:rFonts w:cs="Times New Roman"/>
          <w:lang w:val="fr-CA"/>
        </w:rPr>
        <w:t xml:space="preserve"> contemporaine et par l</w:t>
      </w:r>
      <w:r w:rsidR="00BB3778" w:rsidRPr="00650DA9">
        <w:rPr>
          <w:rFonts w:cs="Times New Roman"/>
          <w:lang w:val="fr-CA"/>
        </w:rPr>
        <w:t>’</w:t>
      </w:r>
      <w:r w:rsidRPr="00650DA9">
        <w:rPr>
          <w:rFonts w:cs="Times New Roman"/>
          <w:lang w:val="fr-CA"/>
        </w:rPr>
        <w:t>affiliation à l</w:t>
      </w:r>
      <w:r w:rsidR="00BB3778" w:rsidRPr="00650DA9">
        <w:rPr>
          <w:rFonts w:cs="Times New Roman"/>
          <w:lang w:val="fr-CA"/>
        </w:rPr>
        <w:t>’</w:t>
      </w:r>
      <w:r w:rsidRPr="00650DA9">
        <w:rPr>
          <w:rFonts w:cs="Times New Roman"/>
          <w:lang w:val="fr-CA"/>
        </w:rPr>
        <w:t>épopée. Mais la définition du genre</w:t>
      </w:r>
      <w:r w:rsidR="004C2764" w:rsidRPr="00650DA9">
        <w:rPr>
          <w:rFonts w:cs="Times New Roman"/>
          <w:lang w:val="fr-CA"/>
        </w:rPr>
        <w:fldChar w:fldCharType="begin"/>
      </w:r>
      <w:r w:rsidR="004C2764" w:rsidRPr="00650DA9">
        <w:rPr>
          <w:lang w:val="fr-CA"/>
        </w:rPr>
        <w:instrText xml:space="preserve"> XE "</w:instrText>
      </w:r>
      <w:r w:rsidR="004C2764" w:rsidRPr="00650DA9">
        <w:rPr>
          <w:rFonts w:cs="Times New Roman"/>
          <w:lang w:val="fr-CA"/>
        </w:rPr>
        <w:instrText>genre</w:instrText>
      </w:r>
      <w:r w:rsidR="004C2764" w:rsidRPr="00650DA9">
        <w:rPr>
          <w:lang w:val="fr-CA"/>
        </w:rPr>
        <w:instrText>" \t "</w:instrText>
      </w:r>
      <w:r w:rsidR="004C2764" w:rsidRPr="00650DA9">
        <w:rPr>
          <w:rFonts w:asciiTheme="minorHAnsi" w:hAnsiTheme="minorHAnsi"/>
          <w:iCs/>
          <w:lang w:val="fr-CA"/>
        </w:rPr>
        <w:instrText>181</w:instrText>
      </w:r>
      <w:r w:rsidR="004C2764" w:rsidRPr="00650DA9">
        <w:rPr>
          <w:lang w:val="fr-CA"/>
        </w:rPr>
        <w:instrText xml:space="preserve">" \f "sujs" </w:instrText>
      </w:r>
      <w:r w:rsidR="004C2764" w:rsidRPr="00650DA9">
        <w:rPr>
          <w:rFonts w:cs="Times New Roman"/>
          <w:lang w:val="fr-CA"/>
        </w:rPr>
        <w:fldChar w:fldCharType="end"/>
      </w:r>
      <w:r w:rsidRPr="00650DA9">
        <w:rPr>
          <w:rFonts w:cs="Times New Roman"/>
          <w:lang w:val="fr-CA"/>
        </w:rPr>
        <w:t xml:space="preserve"> qui en a résulté pose problème, notamment parce qu</w:t>
      </w:r>
      <w:r w:rsidR="00BB3778" w:rsidRPr="00650DA9">
        <w:rPr>
          <w:rFonts w:cs="Times New Roman"/>
          <w:lang w:val="fr-CA"/>
        </w:rPr>
        <w:t>’</w:t>
      </w:r>
      <w:r w:rsidRPr="00650DA9">
        <w:rPr>
          <w:rFonts w:cs="Times New Roman"/>
          <w:lang w:val="fr-CA"/>
        </w:rPr>
        <w:t>une véritable contextualisation historique fait défaut et que les jugements sur ces chansons tardives sont souvent sévères. L</w:t>
      </w:r>
      <w:r w:rsidR="00BB3778" w:rsidRPr="00650DA9">
        <w:rPr>
          <w:rFonts w:cs="Times New Roman"/>
          <w:lang w:val="fr-CA"/>
        </w:rPr>
        <w:t>’</w:t>
      </w:r>
      <w:r w:rsidRPr="00650DA9">
        <w:rPr>
          <w:rFonts w:cs="Times New Roman"/>
          <w:lang w:val="fr-CA"/>
        </w:rPr>
        <w:t>A se propose donc d</w:t>
      </w:r>
      <w:r w:rsidR="00BB3778" w:rsidRPr="00650DA9">
        <w:rPr>
          <w:rFonts w:cs="Times New Roman"/>
          <w:lang w:val="fr-CA"/>
        </w:rPr>
        <w:t>’</w:t>
      </w:r>
      <w:r w:rsidRPr="00650DA9">
        <w:rPr>
          <w:rFonts w:cs="Times New Roman"/>
          <w:lang w:val="fr-CA"/>
        </w:rPr>
        <w:t>aborder différemment cette question générique en s</w:t>
      </w:r>
      <w:r w:rsidR="00BB3778" w:rsidRPr="00650DA9">
        <w:rPr>
          <w:rFonts w:cs="Times New Roman"/>
          <w:lang w:val="fr-CA"/>
        </w:rPr>
        <w:t>’</w:t>
      </w:r>
      <w:r w:rsidRPr="00650DA9">
        <w:rPr>
          <w:rFonts w:cs="Times New Roman"/>
          <w:lang w:val="fr-CA"/>
        </w:rPr>
        <w:t>intéressant aux chansons de geste tardives, sous l</w:t>
      </w:r>
      <w:r w:rsidR="00BB3778" w:rsidRPr="00650DA9">
        <w:rPr>
          <w:rFonts w:cs="Times New Roman"/>
          <w:lang w:val="fr-CA"/>
        </w:rPr>
        <w:t>’</w:t>
      </w:r>
      <w:r w:rsidRPr="00650DA9">
        <w:rPr>
          <w:rFonts w:cs="Times New Roman"/>
          <w:lang w:val="fr-CA"/>
        </w:rPr>
        <w:t>angle d</w:t>
      </w:r>
      <w:r w:rsidR="00BB3778" w:rsidRPr="00650DA9">
        <w:rPr>
          <w:rFonts w:cs="Times New Roman"/>
          <w:lang w:val="fr-CA"/>
        </w:rPr>
        <w:t>’</w:t>
      </w:r>
      <w:r w:rsidRPr="00650DA9">
        <w:rPr>
          <w:rFonts w:cs="Times New Roman"/>
          <w:lang w:val="fr-CA"/>
        </w:rPr>
        <w:t>une part de la « pratique » (et non plus du texte) et d</w:t>
      </w:r>
      <w:r w:rsidR="00BB3778" w:rsidRPr="00650DA9">
        <w:rPr>
          <w:rFonts w:cs="Times New Roman"/>
          <w:lang w:val="fr-CA"/>
        </w:rPr>
        <w:t>’</w:t>
      </w:r>
      <w:r w:rsidRPr="00650DA9">
        <w:rPr>
          <w:rFonts w:cs="Times New Roman"/>
          <w:lang w:val="fr-CA"/>
        </w:rPr>
        <w:t>autre part d</w:t>
      </w:r>
      <w:r w:rsidR="00BB3778" w:rsidRPr="00650DA9">
        <w:rPr>
          <w:rFonts w:cs="Times New Roman"/>
          <w:lang w:val="fr-CA"/>
        </w:rPr>
        <w:t>’</w:t>
      </w:r>
      <w:r w:rsidRPr="00650DA9">
        <w:rPr>
          <w:rFonts w:cs="Times New Roman"/>
          <w:lang w:val="fr-CA"/>
        </w:rPr>
        <w:t>un point de vue « en amont » (à partir des échos de ces chansons dans le théâtre). L</w:t>
      </w:r>
      <w:r w:rsidR="00BB3778" w:rsidRPr="00650DA9">
        <w:rPr>
          <w:rFonts w:cs="Times New Roman"/>
          <w:lang w:val="fr-CA"/>
        </w:rPr>
        <w:t>’</w:t>
      </w:r>
      <w:r w:rsidRPr="00650DA9">
        <w:rPr>
          <w:rFonts w:cs="Times New Roman"/>
          <w:lang w:val="fr-CA"/>
        </w:rPr>
        <w:t>A. rappelle en effet que, comme celui du fond, le critère de la forme (la laisse assonancée ou rimée) se révèle inopérant pour définir le genre puisqu</w:t>
      </w:r>
      <w:r w:rsidR="00BB3778" w:rsidRPr="00650DA9">
        <w:rPr>
          <w:rFonts w:cs="Times New Roman"/>
          <w:lang w:val="fr-CA"/>
        </w:rPr>
        <w:t>’</w:t>
      </w:r>
      <w:r w:rsidRPr="00650DA9">
        <w:rPr>
          <w:rFonts w:cs="Times New Roman"/>
          <w:lang w:val="fr-CA"/>
        </w:rPr>
        <w:t>il existe d</w:t>
      </w:r>
      <w:r w:rsidR="00BB3778" w:rsidRPr="00650DA9">
        <w:rPr>
          <w:rFonts w:cs="Times New Roman"/>
          <w:lang w:val="fr-CA"/>
        </w:rPr>
        <w:t>’</w:t>
      </w:r>
      <w:r w:rsidRPr="00650DA9">
        <w:rPr>
          <w:rFonts w:cs="Times New Roman"/>
          <w:lang w:val="fr-CA"/>
        </w:rPr>
        <w:t>autres textes non-épiques écrits en laisses. C</w:t>
      </w:r>
      <w:r w:rsidR="00BB3778" w:rsidRPr="00650DA9">
        <w:rPr>
          <w:rFonts w:cs="Times New Roman"/>
          <w:lang w:val="fr-CA"/>
        </w:rPr>
        <w:t>’</w:t>
      </w:r>
      <w:r w:rsidRPr="00650DA9">
        <w:rPr>
          <w:rFonts w:cs="Times New Roman"/>
          <w:lang w:val="fr-CA"/>
        </w:rPr>
        <w:t>est pourquoi l</w:t>
      </w:r>
      <w:r w:rsidR="00BB3778" w:rsidRPr="00650DA9">
        <w:rPr>
          <w:rFonts w:cs="Times New Roman"/>
          <w:lang w:val="fr-CA"/>
        </w:rPr>
        <w:t>’</w:t>
      </w:r>
      <w:r w:rsidRPr="00650DA9">
        <w:rPr>
          <w:rFonts w:cs="Times New Roman"/>
          <w:lang w:val="fr-CA"/>
        </w:rPr>
        <w:t>A. suggère d</w:t>
      </w:r>
      <w:r w:rsidR="00BB3778" w:rsidRPr="00650DA9">
        <w:rPr>
          <w:rFonts w:cs="Times New Roman"/>
          <w:lang w:val="fr-CA"/>
        </w:rPr>
        <w:t>’</w:t>
      </w:r>
      <w:r w:rsidRPr="00650DA9">
        <w:rPr>
          <w:rFonts w:cs="Times New Roman"/>
          <w:lang w:val="fr-CA"/>
        </w:rPr>
        <w:t>adopter un autre point de vue fondé notamment sur les traces laissées par la pratique théâtrale dans laquelle la matière épique survit. En exploitant quelques sources</w:t>
      </w:r>
      <w:r w:rsidR="00633D01" w:rsidRPr="00650DA9">
        <w:rPr>
          <w:rFonts w:cs="Times New Roman"/>
          <w:lang w:val="fr-CA"/>
        </w:rPr>
        <w:fldChar w:fldCharType="begin"/>
      </w:r>
      <w:r w:rsidR="00633D01" w:rsidRPr="00650DA9">
        <w:rPr>
          <w:lang w:val="fr-CA"/>
        </w:rPr>
        <w:instrText xml:space="preserve"> XE "</w:instrText>
      </w:r>
      <w:r w:rsidR="00633D01" w:rsidRPr="00650DA9">
        <w:rPr>
          <w:rFonts w:cs="Times New Roman"/>
          <w:lang w:val="fr-CA"/>
        </w:rPr>
        <w:instrText>sources</w:instrText>
      </w:r>
      <w:r w:rsidR="00633D01" w:rsidRPr="00650DA9">
        <w:rPr>
          <w:lang w:val="fr-CA"/>
        </w:rPr>
        <w:instrText>" \t "</w:instrText>
      </w:r>
      <w:r w:rsidR="00633D01" w:rsidRPr="00650DA9">
        <w:rPr>
          <w:rFonts w:asciiTheme="minorHAnsi" w:hAnsiTheme="minorHAnsi"/>
          <w:iCs/>
          <w:lang w:val="fr-CA"/>
        </w:rPr>
        <w:instrText>181</w:instrText>
      </w:r>
      <w:r w:rsidR="00633D01" w:rsidRPr="00650DA9">
        <w:rPr>
          <w:lang w:val="fr-CA"/>
        </w:rPr>
        <w:instrText xml:space="preserve">" \f "sujs" </w:instrText>
      </w:r>
      <w:r w:rsidR="00633D01" w:rsidRPr="00650DA9">
        <w:rPr>
          <w:rFonts w:cs="Times New Roman"/>
          <w:lang w:val="fr-CA"/>
        </w:rPr>
        <w:fldChar w:fldCharType="end"/>
      </w:r>
      <w:r w:rsidRPr="00650DA9">
        <w:rPr>
          <w:rFonts w:cs="Times New Roman"/>
          <w:lang w:val="fr-CA"/>
        </w:rPr>
        <w:t xml:space="preserve"> administratives (registres des argentiers), l</w:t>
      </w:r>
      <w:r w:rsidR="00BB3778" w:rsidRPr="00650DA9">
        <w:rPr>
          <w:rFonts w:cs="Times New Roman"/>
          <w:lang w:val="fr-CA"/>
        </w:rPr>
        <w:t>’</w:t>
      </w:r>
      <w:r w:rsidRPr="00650DA9">
        <w:rPr>
          <w:rFonts w:cs="Times New Roman"/>
          <w:lang w:val="fr-CA"/>
        </w:rPr>
        <w:t>A. montre que cette pratique théâtrale</w:t>
      </w:r>
      <w:r w:rsidR="00EE589B" w:rsidRPr="00650DA9">
        <w:rPr>
          <w:rFonts w:cs="Times New Roman"/>
          <w:lang w:val="fr-CA"/>
        </w:rPr>
        <w:fldChar w:fldCharType="begin"/>
      </w:r>
      <w:r w:rsidR="00EE589B" w:rsidRPr="00650DA9">
        <w:rPr>
          <w:lang w:val="fr-CA"/>
        </w:rPr>
        <w:instrText xml:space="preserve"> XE "</w:instrText>
      </w:r>
      <w:r w:rsidR="00EE589B" w:rsidRPr="00650DA9">
        <w:rPr>
          <w:rFonts w:cs="Times New Roman"/>
          <w:lang w:val="fr-CA"/>
        </w:rPr>
        <w:instrText>théâtre</w:instrText>
      </w:r>
      <w:r w:rsidR="00EE589B" w:rsidRPr="00650DA9">
        <w:rPr>
          <w:lang w:val="fr-CA"/>
        </w:rPr>
        <w:instrText>" \t "</w:instrText>
      </w:r>
      <w:r w:rsidR="00EE589B" w:rsidRPr="00650DA9">
        <w:rPr>
          <w:rFonts w:asciiTheme="minorHAnsi" w:hAnsiTheme="minorHAnsi"/>
          <w:iCs/>
          <w:lang w:val="fr-CA"/>
        </w:rPr>
        <w:instrText>181</w:instrText>
      </w:r>
      <w:r w:rsidR="00EE589B" w:rsidRPr="00650DA9">
        <w:rPr>
          <w:lang w:val="fr-CA"/>
        </w:rPr>
        <w:instrText xml:space="preserve">" \f "sujs" </w:instrText>
      </w:r>
      <w:r w:rsidR="00EE589B" w:rsidRPr="00650DA9">
        <w:rPr>
          <w:rFonts w:cs="Times New Roman"/>
          <w:lang w:val="fr-CA"/>
        </w:rPr>
        <w:fldChar w:fldCharType="end"/>
      </w:r>
      <w:r w:rsidRPr="00650DA9">
        <w:rPr>
          <w:rFonts w:cs="Times New Roman"/>
          <w:lang w:val="fr-CA"/>
        </w:rPr>
        <w:t xml:space="preserve"> est vivace aux XIV</w:t>
      </w:r>
      <w:r w:rsidRPr="00650DA9">
        <w:rPr>
          <w:rFonts w:cs="Times New Roman"/>
          <w:vertAlign w:val="superscript"/>
          <w:lang w:val="fr-CA"/>
        </w:rPr>
        <w:t>e</w:t>
      </w:r>
      <w:r w:rsidRPr="00650DA9">
        <w:rPr>
          <w:rFonts w:cs="Times New Roman"/>
          <w:lang w:val="fr-CA"/>
        </w:rPr>
        <w:t xml:space="preserve"> et XV</w:t>
      </w:r>
      <w:r w:rsidRPr="00650DA9">
        <w:rPr>
          <w:rFonts w:cs="Times New Roman"/>
          <w:vertAlign w:val="superscript"/>
          <w:lang w:val="fr-CA"/>
        </w:rPr>
        <w:t>e</w:t>
      </w:r>
      <w:r w:rsidRPr="00650DA9">
        <w:rPr>
          <w:rFonts w:cs="Times New Roman"/>
          <w:lang w:val="fr-CA"/>
        </w:rPr>
        <w:t xml:space="preserve"> siècles dans les villes d</w:t>
      </w:r>
      <w:r w:rsidR="00BB3778" w:rsidRPr="00650DA9">
        <w:rPr>
          <w:rFonts w:cs="Times New Roman"/>
          <w:lang w:val="fr-CA"/>
        </w:rPr>
        <w:t>’</w:t>
      </w:r>
      <w:r w:rsidRPr="00650DA9">
        <w:rPr>
          <w:rFonts w:cs="Times New Roman"/>
          <w:lang w:val="fr-CA"/>
        </w:rPr>
        <w:t>Amiens</w:t>
      </w:r>
      <w:r w:rsidR="00EE589B" w:rsidRPr="00650DA9">
        <w:rPr>
          <w:rFonts w:cs="Times New Roman"/>
          <w:lang w:val="fr-CA"/>
        </w:rPr>
        <w:fldChar w:fldCharType="begin"/>
      </w:r>
      <w:r w:rsidR="00EE589B" w:rsidRPr="00650DA9">
        <w:rPr>
          <w:lang w:val="fr-CA"/>
        </w:rPr>
        <w:instrText xml:space="preserve"> XE "</w:instrText>
      </w:r>
      <w:r w:rsidR="00EE589B" w:rsidRPr="00650DA9">
        <w:rPr>
          <w:rFonts w:cs="Times New Roman"/>
          <w:lang w:val="fr-CA"/>
        </w:rPr>
        <w:instrText>Amiens</w:instrText>
      </w:r>
      <w:r w:rsidR="00EE589B" w:rsidRPr="00650DA9">
        <w:rPr>
          <w:lang w:val="fr-CA"/>
        </w:rPr>
        <w:instrText>" \t "</w:instrText>
      </w:r>
      <w:r w:rsidR="00EE589B" w:rsidRPr="00650DA9">
        <w:rPr>
          <w:rFonts w:asciiTheme="minorHAnsi" w:hAnsiTheme="minorHAnsi"/>
          <w:iCs/>
          <w:lang w:val="fr-CA"/>
        </w:rPr>
        <w:instrText>181</w:instrText>
      </w:r>
      <w:r w:rsidR="00EE589B" w:rsidRPr="00650DA9">
        <w:rPr>
          <w:lang w:val="fr-CA"/>
        </w:rPr>
        <w:instrText xml:space="preserve">" \f "sujs" </w:instrText>
      </w:r>
      <w:r w:rsidR="00EE589B" w:rsidRPr="00650DA9">
        <w:rPr>
          <w:rFonts w:cs="Times New Roman"/>
          <w:lang w:val="fr-CA"/>
        </w:rPr>
        <w:fldChar w:fldCharType="end"/>
      </w:r>
      <w:r w:rsidRPr="00650DA9">
        <w:rPr>
          <w:rFonts w:cs="Times New Roman"/>
          <w:lang w:val="fr-CA"/>
        </w:rPr>
        <w:t>, d</w:t>
      </w:r>
      <w:r w:rsidR="00BB3778" w:rsidRPr="00650DA9">
        <w:rPr>
          <w:rFonts w:cs="Times New Roman"/>
          <w:lang w:val="fr-CA"/>
        </w:rPr>
        <w:t>’</w:t>
      </w:r>
      <w:r w:rsidRPr="00650DA9">
        <w:rPr>
          <w:rFonts w:cs="Times New Roman"/>
          <w:lang w:val="fr-CA"/>
        </w:rPr>
        <w:t>Abbeville</w:t>
      </w:r>
      <w:r w:rsidR="00EE589B" w:rsidRPr="00650DA9">
        <w:rPr>
          <w:rFonts w:cs="Times New Roman"/>
          <w:lang w:val="fr-CA"/>
        </w:rPr>
        <w:fldChar w:fldCharType="begin"/>
      </w:r>
      <w:r w:rsidR="00EE589B" w:rsidRPr="00650DA9">
        <w:rPr>
          <w:lang w:val="fr-CA"/>
        </w:rPr>
        <w:instrText xml:space="preserve"> XE "</w:instrText>
      </w:r>
      <w:r w:rsidR="00EE589B" w:rsidRPr="00650DA9">
        <w:rPr>
          <w:rFonts w:cs="Times New Roman"/>
          <w:lang w:val="fr-CA"/>
        </w:rPr>
        <w:instrText>Abbeville</w:instrText>
      </w:r>
      <w:r w:rsidR="00EE589B" w:rsidRPr="00650DA9">
        <w:rPr>
          <w:lang w:val="fr-CA"/>
        </w:rPr>
        <w:instrText>" \t "</w:instrText>
      </w:r>
      <w:r w:rsidR="00EE589B" w:rsidRPr="00650DA9">
        <w:rPr>
          <w:rFonts w:asciiTheme="minorHAnsi" w:hAnsiTheme="minorHAnsi"/>
          <w:iCs/>
          <w:lang w:val="fr-CA"/>
        </w:rPr>
        <w:instrText>181</w:instrText>
      </w:r>
      <w:r w:rsidR="00EE589B" w:rsidRPr="00650DA9">
        <w:rPr>
          <w:lang w:val="fr-CA"/>
        </w:rPr>
        <w:instrText xml:space="preserve">" \f "sujs" </w:instrText>
      </w:r>
      <w:r w:rsidR="00EE589B" w:rsidRPr="00650DA9">
        <w:rPr>
          <w:rFonts w:cs="Times New Roman"/>
          <w:lang w:val="fr-CA"/>
        </w:rPr>
        <w:fldChar w:fldCharType="end"/>
      </w:r>
      <w:r w:rsidRPr="00650DA9">
        <w:rPr>
          <w:rFonts w:cs="Times New Roman"/>
          <w:lang w:val="fr-CA"/>
        </w:rPr>
        <w:t>, de Beauvais</w:t>
      </w:r>
      <w:r w:rsidR="00EE589B" w:rsidRPr="00650DA9">
        <w:rPr>
          <w:rFonts w:cs="Times New Roman"/>
          <w:lang w:val="fr-CA"/>
        </w:rPr>
        <w:fldChar w:fldCharType="begin"/>
      </w:r>
      <w:r w:rsidR="00EE589B" w:rsidRPr="00650DA9">
        <w:rPr>
          <w:lang w:val="fr-CA"/>
        </w:rPr>
        <w:instrText xml:space="preserve"> XE "</w:instrText>
      </w:r>
      <w:r w:rsidR="00EE589B" w:rsidRPr="00650DA9">
        <w:rPr>
          <w:rFonts w:cs="Times New Roman"/>
          <w:lang w:val="fr-CA"/>
        </w:rPr>
        <w:instrText>Beauvais</w:instrText>
      </w:r>
      <w:r w:rsidR="00EE589B" w:rsidRPr="00650DA9">
        <w:rPr>
          <w:lang w:val="fr-CA"/>
        </w:rPr>
        <w:instrText>" \t "</w:instrText>
      </w:r>
      <w:r w:rsidR="00EE589B" w:rsidRPr="00650DA9">
        <w:rPr>
          <w:rFonts w:asciiTheme="minorHAnsi" w:hAnsiTheme="minorHAnsi"/>
          <w:iCs/>
          <w:lang w:val="fr-CA"/>
        </w:rPr>
        <w:instrText>181</w:instrText>
      </w:r>
      <w:r w:rsidR="00EE589B" w:rsidRPr="00650DA9">
        <w:rPr>
          <w:lang w:val="fr-CA"/>
        </w:rPr>
        <w:instrText xml:space="preserve">" \f "sujs" </w:instrText>
      </w:r>
      <w:r w:rsidR="00EE589B" w:rsidRPr="00650DA9">
        <w:rPr>
          <w:rFonts w:cs="Times New Roman"/>
          <w:lang w:val="fr-CA"/>
        </w:rPr>
        <w:fldChar w:fldCharType="end"/>
      </w:r>
      <w:r w:rsidRPr="00650DA9">
        <w:rPr>
          <w:rFonts w:cs="Times New Roman"/>
          <w:lang w:val="fr-CA"/>
        </w:rPr>
        <w:t>, de Chatillon-sur-Seine</w:t>
      </w:r>
      <w:r w:rsidR="00EE589B" w:rsidRPr="00650DA9">
        <w:rPr>
          <w:rFonts w:cs="Times New Roman"/>
          <w:lang w:val="fr-CA"/>
        </w:rPr>
        <w:fldChar w:fldCharType="begin"/>
      </w:r>
      <w:r w:rsidR="00EE589B" w:rsidRPr="00650DA9">
        <w:rPr>
          <w:lang w:val="fr-CA"/>
        </w:rPr>
        <w:instrText xml:space="preserve"> XE "</w:instrText>
      </w:r>
      <w:r w:rsidR="00EE589B" w:rsidRPr="00650DA9">
        <w:rPr>
          <w:rFonts w:cs="Times New Roman"/>
          <w:lang w:val="fr-CA"/>
        </w:rPr>
        <w:instrText>Chatillon-sur-Seine</w:instrText>
      </w:r>
      <w:r w:rsidR="00EE589B" w:rsidRPr="00650DA9">
        <w:rPr>
          <w:lang w:val="fr-CA"/>
        </w:rPr>
        <w:instrText>" \t "</w:instrText>
      </w:r>
      <w:r w:rsidR="00EE589B" w:rsidRPr="00650DA9">
        <w:rPr>
          <w:rFonts w:asciiTheme="minorHAnsi" w:hAnsiTheme="minorHAnsi"/>
          <w:iCs/>
          <w:lang w:val="fr-CA"/>
        </w:rPr>
        <w:instrText>181</w:instrText>
      </w:r>
      <w:r w:rsidR="00EE589B" w:rsidRPr="00650DA9">
        <w:rPr>
          <w:lang w:val="fr-CA"/>
        </w:rPr>
        <w:instrText xml:space="preserve">" \f "sujs" </w:instrText>
      </w:r>
      <w:r w:rsidR="00EE589B" w:rsidRPr="00650DA9">
        <w:rPr>
          <w:rFonts w:cs="Times New Roman"/>
          <w:lang w:val="fr-CA"/>
        </w:rPr>
        <w:fldChar w:fldCharType="end"/>
      </w:r>
      <w:r w:rsidRPr="00650DA9">
        <w:rPr>
          <w:rFonts w:cs="Times New Roman"/>
          <w:lang w:val="fr-CA"/>
        </w:rPr>
        <w:t xml:space="preserve"> et de Namur</w:t>
      </w:r>
      <w:r w:rsidR="00EE589B" w:rsidRPr="00650DA9">
        <w:rPr>
          <w:rFonts w:cs="Times New Roman"/>
          <w:lang w:val="fr-CA"/>
        </w:rPr>
        <w:fldChar w:fldCharType="begin"/>
      </w:r>
      <w:r w:rsidR="00EE589B" w:rsidRPr="00650DA9">
        <w:rPr>
          <w:lang w:val="fr-CA"/>
        </w:rPr>
        <w:instrText xml:space="preserve"> XE "</w:instrText>
      </w:r>
      <w:r w:rsidR="00EE589B" w:rsidRPr="00650DA9">
        <w:rPr>
          <w:rFonts w:cs="Times New Roman"/>
          <w:lang w:val="fr-CA"/>
        </w:rPr>
        <w:instrText>Namur</w:instrText>
      </w:r>
      <w:r w:rsidR="00EE589B" w:rsidRPr="00650DA9">
        <w:rPr>
          <w:lang w:val="fr-CA"/>
        </w:rPr>
        <w:instrText>" \t "</w:instrText>
      </w:r>
      <w:r w:rsidR="00EE589B" w:rsidRPr="00650DA9">
        <w:rPr>
          <w:rFonts w:asciiTheme="minorHAnsi" w:hAnsiTheme="minorHAnsi"/>
          <w:iCs/>
          <w:lang w:val="fr-CA"/>
        </w:rPr>
        <w:instrText>181</w:instrText>
      </w:r>
      <w:r w:rsidR="00EE589B" w:rsidRPr="00650DA9">
        <w:rPr>
          <w:lang w:val="fr-CA"/>
        </w:rPr>
        <w:instrText xml:space="preserve">" \f "sujs" </w:instrText>
      </w:r>
      <w:r w:rsidR="00EE589B" w:rsidRPr="00650DA9">
        <w:rPr>
          <w:rFonts w:cs="Times New Roman"/>
          <w:lang w:val="fr-CA"/>
        </w:rPr>
        <w:fldChar w:fldCharType="end"/>
      </w:r>
      <w:r w:rsidRPr="00650DA9">
        <w:rPr>
          <w:rFonts w:cs="Times New Roman"/>
          <w:lang w:val="fr-CA"/>
        </w:rPr>
        <w:t>. Ceux qui « chantent de geste » et ceux qui chantent « en place » y apparaissent pleinement intégrés à la vie culturelle de la cité. Pour conclure, l</w:t>
      </w:r>
      <w:r w:rsidR="00BB3778" w:rsidRPr="00650DA9">
        <w:rPr>
          <w:rFonts w:cs="Times New Roman"/>
          <w:lang w:val="fr-CA"/>
        </w:rPr>
        <w:t>’</w:t>
      </w:r>
      <w:r w:rsidRPr="00650DA9">
        <w:rPr>
          <w:rFonts w:cs="Times New Roman"/>
          <w:lang w:val="fr-CA"/>
        </w:rPr>
        <w:t>A. définit un nouveau « programme de recherche » fondé sur une nouvelle approche historienne (et débarrassée d</w:t>
      </w:r>
      <w:r w:rsidR="00BB3778" w:rsidRPr="00650DA9">
        <w:rPr>
          <w:rFonts w:cs="Times New Roman"/>
          <w:lang w:val="fr-CA"/>
        </w:rPr>
        <w:t>’</w:t>
      </w:r>
      <w:r w:rsidRPr="00650DA9">
        <w:rPr>
          <w:rFonts w:cs="Times New Roman"/>
          <w:lang w:val="fr-CA"/>
        </w:rPr>
        <w:t>« a priori esthétiques ») qui permettrait une définition plus juste de la chanson de geste tardive.] (J.F.)</w:t>
      </w:r>
    </w:p>
    <w:p w14:paraId="47287D7C" w14:textId="77777777" w:rsidR="00124041" w:rsidRPr="00650DA9" w:rsidRDefault="00124041" w:rsidP="00124041">
      <w:pPr>
        <w:ind w:left="284" w:right="142" w:firstLine="284"/>
        <w:rPr>
          <w:lang w:val="fr-CA"/>
        </w:rPr>
      </w:pPr>
    </w:p>
    <w:p w14:paraId="0156A67C" w14:textId="1CE57081" w:rsidR="00124041" w:rsidRPr="00650DA9" w:rsidRDefault="00124041" w:rsidP="769C9E65">
      <w:pPr>
        <w:pStyle w:val="ItemdentreNew"/>
        <w:rPr>
          <w:rFonts w:cs="Times New Roman"/>
          <w:lang w:val="fr-CA"/>
        </w:rPr>
      </w:pPr>
      <w:r w:rsidRPr="00650DA9">
        <w:rPr>
          <w:rFonts w:cs="Times New Roman"/>
          <w:lang w:val="fr-CA"/>
        </w:rPr>
        <w:lastRenderedPageBreak/>
        <w:t>182.</w:t>
      </w:r>
      <w:r w:rsidRPr="00650DA9">
        <w:rPr>
          <w:lang w:val="fr-CA"/>
        </w:rPr>
        <w:tab/>
      </w:r>
      <w:r w:rsidRPr="00650DA9">
        <w:rPr>
          <w:rFonts w:cs="Times New Roman"/>
          <w:smallCaps/>
          <w:lang w:val="fr-CA"/>
        </w:rPr>
        <w:t>Kullmann</w:t>
      </w:r>
      <w:r w:rsidR="00633D01" w:rsidRPr="00650DA9">
        <w:rPr>
          <w:rFonts w:cs="Times New Roman"/>
          <w:smallCaps/>
          <w:lang w:val="fr-CA"/>
        </w:rPr>
        <w:fldChar w:fldCharType="begin"/>
      </w:r>
      <w:r w:rsidR="00633D01" w:rsidRPr="00650DA9">
        <w:rPr>
          <w:lang w:val="fr-CA"/>
        </w:rPr>
        <w:instrText xml:space="preserve"> XE "</w:instrText>
      </w:r>
      <w:r w:rsidR="00633D01" w:rsidRPr="00650DA9">
        <w:rPr>
          <w:rFonts w:cs="Times New Roman"/>
          <w:smallCaps/>
          <w:lang w:val="fr-CA"/>
        </w:rPr>
        <w:instrText>Kullmann</w:instrText>
      </w:r>
      <w:r w:rsidR="00633D01" w:rsidRPr="00650DA9">
        <w:rPr>
          <w:lang w:val="fr-CA"/>
        </w:rPr>
        <w:instrText>" \t "</w:instrText>
      </w:r>
      <w:r w:rsidR="00633D01" w:rsidRPr="00650DA9">
        <w:rPr>
          <w:rFonts w:asciiTheme="minorHAnsi" w:hAnsiTheme="minorHAnsi"/>
          <w:iCs/>
          <w:lang w:val="fr-CA"/>
        </w:rPr>
        <w:instrText>182</w:instrText>
      </w:r>
      <w:r w:rsidR="00633D01" w:rsidRPr="00650DA9">
        <w:rPr>
          <w:lang w:val="fr-CA"/>
        </w:rPr>
        <w:instrText xml:space="preserve">" \f "noms" </w:instrText>
      </w:r>
      <w:r w:rsidR="00633D01" w:rsidRPr="00650DA9">
        <w:rPr>
          <w:rFonts w:cs="Times New Roman"/>
          <w:smallCaps/>
          <w:lang w:val="fr-CA"/>
        </w:rPr>
        <w:fldChar w:fldCharType="end"/>
      </w:r>
      <w:r w:rsidRPr="00650DA9">
        <w:rPr>
          <w:rFonts w:cs="Times New Roman"/>
          <w:lang w:val="fr-CA"/>
        </w:rPr>
        <w:t xml:space="preserve">, Dorothea : </w:t>
      </w:r>
      <w:r w:rsidRPr="00650DA9">
        <w:rPr>
          <w:rFonts w:cs="Times New Roman"/>
          <w:i/>
          <w:iCs/>
          <w:lang w:val="fr-CA"/>
        </w:rPr>
        <w:t>La religiosité dans le remaniement de</w:t>
      </w:r>
      <w:r w:rsidR="5174565E" w:rsidRPr="00650DA9">
        <w:rPr>
          <w:rFonts w:cs="Times New Roman"/>
          <w:i/>
          <w:iCs/>
          <w:lang w:val="fr-CA"/>
        </w:rPr>
        <w:t xml:space="preserve"> «</w:t>
      </w:r>
      <w:r w:rsidR="0065430F" w:rsidRPr="00650DA9">
        <w:rPr>
          <w:rFonts w:cs="Times New Roman"/>
          <w:i/>
          <w:iCs/>
          <w:lang w:val="fr-CA"/>
        </w:rPr>
        <w:t> </w:t>
      </w:r>
      <w:r w:rsidR="5174565E" w:rsidRPr="00650DA9">
        <w:rPr>
          <w:rFonts w:cs="Times New Roman"/>
          <w:i/>
          <w:iCs/>
          <w:lang w:val="fr-CA"/>
        </w:rPr>
        <w:t>Renaut</w:t>
      </w:r>
      <w:r w:rsidRPr="00650DA9">
        <w:rPr>
          <w:rFonts w:cs="Times New Roman"/>
          <w:i/>
          <w:iCs/>
          <w:lang w:val="fr-CA"/>
        </w:rPr>
        <w:t xml:space="preserve"> de </w:t>
      </w:r>
      <w:r w:rsidR="644542F0" w:rsidRPr="00650DA9">
        <w:rPr>
          <w:rFonts w:cs="Times New Roman"/>
          <w:i/>
          <w:iCs/>
          <w:lang w:val="fr-CA"/>
        </w:rPr>
        <w:t>Montauban</w:t>
      </w:r>
      <w:r w:rsidR="0065430F" w:rsidRPr="00650DA9">
        <w:rPr>
          <w:rFonts w:cs="Times New Roman"/>
          <w:i/>
          <w:iCs/>
          <w:lang w:val="fr-CA"/>
        </w:rPr>
        <w:t> </w:t>
      </w:r>
      <w:r w:rsidR="644542F0" w:rsidRPr="00650DA9">
        <w:rPr>
          <w:rFonts w:cs="Times New Roman"/>
          <w:i/>
          <w:iCs/>
          <w:lang w:val="fr-CA"/>
        </w:rPr>
        <w:t>»</w:t>
      </w:r>
      <w:r w:rsidRPr="00650DA9">
        <w:rPr>
          <w:rFonts w:cs="Times New Roman"/>
          <w:lang w:val="fr-CA"/>
        </w:rPr>
        <w:t xml:space="preserve">, dans </w:t>
      </w:r>
      <w:r w:rsidRPr="00650DA9">
        <w:rPr>
          <w:rFonts w:cs="Times New Roman"/>
          <w:i/>
          <w:iCs/>
          <w:lang w:val="fr-CA"/>
        </w:rPr>
        <w:t>La Chanson de geste et le sacré...</w:t>
      </w:r>
      <w:r w:rsidRPr="00AE5414">
        <w:rPr>
          <w:rFonts w:cs="Times New Roman"/>
          <w:iCs/>
          <w:lang w:val="fr-CA"/>
        </w:rPr>
        <w:t>,</w:t>
      </w:r>
      <w:r w:rsidRPr="00650DA9">
        <w:rPr>
          <w:rFonts w:cs="Times New Roman"/>
          <w:lang w:val="fr-CA"/>
        </w:rPr>
        <w:t xml:space="preserve"> pp. 151-162.</w:t>
      </w:r>
    </w:p>
    <w:p w14:paraId="743DA129" w14:textId="20B7522C" w:rsidR="00124041" w:rsidRPr="00650DA9" w:rsidRDefault="00AE5414" w:rsidP="00124041">
      <w:pPr>
        <w:ind w:left="284" w:right="142" w:firstLine="284"/>
        <w:rPr>
          <w:lang w:val="fr-CA"/>
        </w:rPr>
      </w:pPr>
      <w:r>
        <w:rPr>
          <w:rFonts w:cs="Times New Roman"/>
          <w:lang w:val="fr-CA"/>
        </w:rPr>
        <w:t xml:space="preserve">[Les chansons de geste du </w:t>
      </w:r>
      <w:r>
        <w:rPr>
          <w:rFonts w:cs="Times New Roman"/>
          <w:smallCaps/>
          <w:lang w:val="fr-CA"/>
        </w:rPr>
        <w:t>xiv</w:t>
      </w:r>
      <w:r w:rsidR="00124041" w:rsidRPr="00650DA9">
        <w:rPr>
          <w:rFonts w:cs="Times New Roman"/>
          <w:vertAlign w:val="superscript"/>
          <w:lang w:val="fr-CA"/>
        </w:rPr>
        <w:t>e</w:t>
      </w:r>
      <w:r w:rsidR="00124041" w:rsidRPr="00650DA9">
        <w:rPr>
          <w:rFonts w:cs="Times New Roman"/>
          <w:lang w:val="fr-CA"/>
        </w:rPr>
        <w:t xml:space="preserve"> siècle montrent un glissement dans l</w:t>
      </w:r>
      <w:r w:rsidR="00BB3778" w:rsidRPr="00650DA9">
        <w:rPr>
          <w:rFonts w:cs="Times New Roman"/>
          <w:lang w:val="fr-CA"/>
        </w:rPr>
        <w:t>’</w:t>
      </w:r>
      <w:r w:rsidR="00124041" w:rsidRPr="00650DA9">
        <w:rPr>
          <w:rFonts w:cs="Times New Roman"/>
          <w:lang w:val="fr-CA"/>
        </w:rPr>
        <w:t>attitude adoptée vis-à-vis de la religion</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religion</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L</w:t>
      </w:r>
      <w:r w:rsidR="00BB3778" w:rsidRPr="00650DA9">
        <w:rPr>
          <w:rFonts w:cs="Times New Roman"/>
          <w:lang w:val="fr-CA"/>
        </w:rPr>
        <w:t>’</w:t>
      </w:r>
      <w:r w:rsidR="00124041" w:rsidRPr="00650DA9">
        <w:rPr>
          <w:rFonts w:cs="Times New Roman"/>
          <w:lang w:val="fr-CA"/>
        </w:rPr>
        <w:t>idée de la sainteté se retrouve par exemple banalisée, tandis que les contacts avec les anges se révèlent beaucoup plus courants. Enfin, le sacré</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sacré</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xml:space="preserve"> n</w:t>
      </w:r>
      <w:r w:rsidR="00BB3778" w:rsidRPr="00650DA9">
        <w:rPr>
          <w:rFonts w:cs="Times New Roman"/>
          <w:lang w:val="fr-CA"/>
        </w:rPr>
        <w:t>’</w:t>
      </w:r>
      <w:r w:rsidR="00124041" w:rsidRPr="00650DA9">
        <w:rPr>
          <w:rFonts w:cs="Times New Roman"/>
          <w:lang w:val="fr-CA"/>
        </w:rPr>
        <w:t>est plus décliné selon le mode burlesque, marqueur d</w:t>
      </w:r>
      <w:r w:rsidR="00BB3778" w:rsidRPr="00650DA9">
        <w:rPr>
          <w:rFonts w:cs="Times New Roman"/>
          <w:lang w:val="fr-CA"/>
        </w:rPr>
        <w:t>’</w:t>
      </w:r>
      <w:r w:rsidR="00124041" w:rsidRPr="00650DA9">
        <w:rPr>
          <w:rFonts w:cs="Times New Roman"/>
          <w:lang w:val="fr-CA"/>
        </w:rPr>
        <w:t>une évolution vers une religiosité plus rigide. L</w:t>
      </w:r>
      <w:r w:rsidR="00BB3778" w:rsidRPr="00650DA9">
        <w:rPr>
          <w:rFonts w:cs="Times New Roman"/>
          <w:lang w:val="fr-CA"/>
        </w:rPr>
        <w:t>’</w:t>
      </w:r>
      <w:r w:rsidR="00124041" w:rsidRPr="00650DA9">
        <w:rPr>
          <w:rFonts w:cs="Times New Roman"/>
          <w:lang w:val="fr-CA"/>
        </w:rPr>
        <w:t>A. s</w:t>
      </w:r>
      <w:r w:rsidR="00BB3778" w:rsidRPr="00650DA9">
        <w:rPr>
          <w:rFonts w:cs="Times New Roman"/>
          <w:lang w:val="fr-CA"/>
        </w:rPr>
        <w:t>’</w:t>
      </w:r>
      <w:r w:rsidR="00124041" w:rsidRPr="00650DA9">
        <w:rPr>
          <w:rFonts w:cs="Times New Roman"/>
          <w:lang w:val="fr-CA"/>
        </w:rPr>
        <w:t>attache à l</w:t>
      </w:r>
      <w:r w:rsidR="00BB3778" w:rsidRPr="00650DA9">
        <w:rPr>
          <w:rFonts w:cs="Times New Roman"/>
          <w:lang w:val="fr-CA"/>
        </w:rPr>
        <w:t>’</w:t>
      </w:r>
      <w:r w:rsidR="00124041" w:rsidRPr="00650DA9">
        <w:rPr>
          <w:rFonts w:cs="Times New Roman"/>
          <w:lang w:val="fr-CA"/>
        </w:rPr>
        <w:t>étude plus précise du remaniement</w:t>
      </w:r>
      <w:r w:rsidR="0065430F" w:rsidRPr="00650DA9">
        <w:rPr>
          <w:rFonts w:cs="Times New Roman"/>
          <w:lang w:val="fr-CA"/>
        </w:rPr>
        <w:fldChar w:fldCharType="begin"/>
      </w:r>
      <w:r w:rsidR="0065430F" w:rsidRPr="00650DA9">
        <w:rPr>
          <w:lang w:val="fr-CA"/>
        </w:rPr>
        <w:instrText xml:space="preserve"> XE </w:instrText>
      </w:r>
      <w:r w:rsidR="00534CF3" w:rsidRPr="00650DA9">
        <w:rPr>
          <w:lang w:val="fr-CA"/>
        </w:rPr>
        <w:instrText>"remaniement"</w:instrText>
      </w:r>
      <w:r w:rsidR="0065430F" w:rsidRPr="00650DA9">
        <w:rPr>
          <w:lang w:val="fr-CA"/>
        </w:rPr>
        <w:instrText xml:space="preserve">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xml:space="preserve"> de </w:t>
      </w:r>
      <w:r w:rsidR="00124041" w:rsidRPr="00650DA9">
        <w:rPr>
          <w:rFonts w:cs="Times New Roman"/>
          <w:i/>
          <w:iCs/>
          <w:lang w:val="fr-CA"/>
        </w:rPr>
        <w:t>Renaut de Montauban</w:t>
      </w:r>
      <w:r w:rsidR="0065430F" w:rsidRPr="00650DA9">
        <w:rPr>
          <w:rFonts w:cs="Times New Roman"/>
          <w:i/>
          <w:iCs/>
          <w:lang w:val="fr-CA"/>
        </w:rPr>
        <w:fldChar w:fldCharType="begin"/>
      </w:r>
      <w:r w:rsidR="0065430F" w:rsidRPr="00650DA9">
        <w:rPr>
          <w:lang w:val="fr-CA"/>
        </w:rPr>
        <w:instrText xml:space="preserve"> XE "</w:instrText>
      </w:r>
      <w:r w:rsidR="0065430F" w:rsidRPr="00650DA9">
        <w:rPr>
          <w:rFonts w:cs="Times New Roman"/>
          <w:i/>
          <w:iCs/>
          <w:lang w:val="fr-CA"/>
        </w:rPr>
        <w:instrText>Renaut de Montauban</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i/>
          <w:iCs/>
          <w:lang w:val="fr-CA"/>
        </w:rPr>
        <w:fldChar w:fldCharType="end"/>
      </w:r>
      <w:r w:rsidR="00124041" w:rsidRPr="00650DA9">
        <w:rPr>
          <w:rFonts w:cs="Times New Roman"/>
          <w:lang w:val="fr-CA"/>
        </w:rPr>
        <w:t xml:space="preserve"> qui diffère en partie de son original. C</w:t>
      </w:r>
      <w:r w:rsidR="00BB3778" w:rsidRPr="00650DA9">
        <w:rPr>
          <w:rFonts w:cs="Times New Roman"/>
          <w:lang w:val="fr-CA"/>
        </w:rPr>
        <w:t>’</w:t>
      </w:r>
      <w:r w:rsidR="00124041" w:rsidRPr="00650DA9">
        <w:rPr>
          <w:rFonts w:cs="Times New Roman"/>
          <w:lang w:val="fr-CA"/>
        </w:rPr>
        <w:t>est ainsi que le roi Charlemagne</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Charlemagne</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xml:space="preserve"> est dépeint de manière moins négative alors que Yon</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Yon</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s</w:t>
      </w:r>
      <w:r w:rsidR="00BB3778" w:rsidRPr="00650DA9">
        <w:rPr>
          <w:rFonts w:cs="Times New Roman"/>
          <w:lang w:val="fr-CA"/>
        </w:rPr>
        <w:t>’</w:t>
      </w:r>
      <w:r w:rsidR="00124041" w:rsidRPr="00650DA9">
        <w:rPr>
          <w:rFonts w:cs="Times New Roman"/>
          <w:lang w:val="fr-CA"/>
        </w:rPr>
        <w:t>il apparait d</w:t>
      </w:r>
      <w:r w:rsidR="00BB3778" w:rsidRPr="00650DA9">
        <w:rPr>
          <w:rFonts w:cs="Times New Roman"/>
          <w:lang w:val="fr-CA"/>
        </w:rPr>
        <w:t>’</w:t>
      </w:r>
      <w:r w:rsidR="00124041" w:rsidRPr="00650DA9">
        <w:rPr>
          <w:rFonts w:cs="Times New Roman"/>
          <w:lang w:val="fr-CA"/>
        </w:rPr>
        <w:t>abord comme un traître, se verra offrir l</w:t>
      </w:r>
      <w:r w:rsidR="00BB3778" w:rsidRPr="00650DA9">
        <w:rPr>
          <w:rFonts w:cs="Times New Roman"/>
          <w:lang w:val="fr-CA"/>
        </w:rPr>
        <w:t>’</w:t>
      </w:r>
      <w:r w:rsidR="00124041" w:rsidRPr="00650DA9">
        <w:rPr>
          <w:rFonts w:cs="Times New Roman"/>
          <w:lang w:val="fr-CA"/>
        </w:rPr>
        <w:t>occasion d</w:t>
      </w:r>
      <w:r w:rsidR="00BB3778" w:rsidRPr="00650DA9">
        <w:rPr>
          <w:rFonts w:cs="Times New Roman"/>
          <w:lang w:val="fr-CA"/>
        </w:rPr>
        <w:t>’</w:t>
      </w:r>
      <w:r w:rsidR="00124041" w:rsidRPr="00650DA9">
        <w:rPr>
          <w:rFonts w:cs="Times New Roman"/>
          <w:lang w:val="fr-CA"/>
        </w:rPr>
        <w:t>un repentir complet. La coloration chrétienne du texte est quant à elle développée avec une humilité plus forte du héros et une imitation de l</w:t>
      </w:r>
      <w:r w:rsidR="00BB3778" w:rsidRPr="00650DA9">
        <w:rPr>
          <w:rFonts w:cs="Times New Roman"/>
          <w:lang w:val="fr-CA"/>
        </w:rPr>
        <w:t>’</w:t>
      </w:r>
      <w:r w:rsidR="00124041" w:rsidRPr="00650DA9">
        <w:rPr>
          <w:rFonts w:cs="Times New Roman"/>
          <w:lang w:val="fr-CA"/>
        </w:rPr>
        <w:t>attitude christique. Cette coloration est notamment perceptible dans l</w:t>
      </w:r>
      <w:r w:rsidR="00BB3778" w:rsidRPr="00650DA9">
        <w:rPr>
          <w:rFonts w:cs="Times New Roman"/>
          <w:lang w:val="fr-CA"/>
        </w:rPr>
        <w:t>’</w:t>
      </w:r>
      <w:r w:rsidR="00124041" w:rsidRPr="00650DA9">
        <w:rPr>
          <w:rFonts w:cs="Times New Roman"/>
          <w:lang w:val="fr-CA"/>
        </w:rPr>
        <w:t>épisode d</w:t>
      </w:r>
      <w:r w:rsidR="00BB3778" w:rsidRPr="00650DA9">
        <w:rPr>
          <w:rFonts w:cs="Times New Roman"/>
          <w:lang w:val="fr-CA"/>
        </w:rPr>
        <w:t>’</w:t>
      </w:r>
      <w:r w:rsidR="00124041" w:rsidRPr="00650DA9">
        <w:rPr>
          <w:rFonts w:cs="Times New Roman"/>
          <w:lang w:val="fr-CA"/>
        </w:rPr>
        <w:t>Angorie</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Angorie</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Renaut y reçoit d</w:t>
      </w:r>
      <w:r w:rsidR="00BB3778" w:rsidRPr="00650DA9">
        <w:rPr>
          <w:rFonts w:cs="Times New Roman"/>
          <w:lang w:val="fr-CA"/>
        </w:rPr>
        <w:t>’</w:t>
      </w:r>
      <w:r w:rsidR="00124041" w:rsidRPr="00650DA9">
        <w:rPr>
          <w:rFonts w:cs="Times New Roman"/>
          <w:lang w:val="fr-CA"/>
        </w:rPr>
        <w:t>abord une leçon d</w:t>
      </w:r>
      <w:r w:rsidR="00BB3778" w:rsidRPr="00650DA9">
        <w:rPr>
          <w:rFonts w:cs="Times New Roman"/>
          <w:lang w:val="fr-CA"/>
        </w:rPr>
        <w:t>’</w:t>
      </w:r>
      <w:r w:rsidR="00124041" w:rsidRPr="00650DA9">
        <w:rPr>
          <w:rFonts w:cs="Times New Roman"/>
          <w:lang w:val="fr-CA"/>
        </w:rPr>
        <w:t>humilité de la part du patriarche de Jérusalem</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Jérusalem</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L</w:t>
      </w:r>
      <w:r w:rsidR="00BB3778" w:rsidRPr="00650DA9">
        <w:rPr>
          <w:rFonts w:cs="Times New Roman"/>
          <w:lang w:val="fr-CA"/>
        </w:rPr>
        <w:t>’</w:t>
      </w:r>
      <w:r w:rsidR="00124041" w:rsidRPr="00650DA9">
        <w:rPr>
          <w:rFonts w:cs="Times New Roman"/>
          <w:lang w:val="fr-CA"/>
        </w:rPr>
        <w:t>attitude du personnage, au moment d</w:t>
      </w:r>
      <w:r w:rsidR="00BB3778" w:rsidRPr="00650DA9">
        <w:rPr>
          <w:rFonts w:cs="Times New Roman"/>
          <w:lang w:val="fr-CA"/>
        </w:rPr>
        <w:t>’</w:t>
      </w:r>
      <w:r w:rsidR="00124041" w:rsidRPr="00650DA9">
        <w:rPr>
          <w:rFonts w:cs="Times New Roman"/>
          <w:lang w:val="fr-CA"/>
        </w:rPr>
        <w:t>ouvrir le coffre contenant les reliques</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reliques</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xml:space="preserve"> qu</w:t>
      </w:r>
      <w:r w:rsidR="00BB3778" w:rsidRPr="00650DA9">
        <w:rPr>
          <w:rFonts w:cs="Times New Roman"/>
          <w:lang w:val="fr-CA"/>
        </w:rPr>
        <w:t>’</w:t>
      </w:r>
      <w:r w:rsidR="00124041" w:rsidRPr="00650DA9">
        <w:rPr>
          <w:rFonts w:cs="Times New Roman"/>
          <w:lang w:val="fr-CA"/>
        </w:rPr>
        <w:t>il est censé ramener, montre qu</w:t>
      </w:r>
      <w:r w:rsidR="00BB3778" w:rsidRPr="00650DA9">
        <w:rPr>
          <w:rFonts w:cs="Times New Roman"/>
          <w:lang w:val="fr-CA"/>
        </w:rPr>
        <w:t>’</w:t>
      </w:r>
      <w:r w:rsidR="00124041" w:rsidRPr="00650DA9">
        <w:rPr>
          <w:rFonts w:cs="Times New Roman"/>
          <w:lang w:val="fr-CA"/>
        </w:rPr>
        <w:t>il a parfaitement intégré les valeurs chrétiennes que ce texte cherche à mettre en valeur. Cette dévotion de Renaut</w:t>
      </w:r>
      <w:r w:rsidR="0065430F" w:rsidRPr="00650DA9">
        <w:rPr>
          <w:rFonts w:cs="Times New Roman"/>
          <w:lang w:val="fr-CA"/>
        </w:rPr>
        <w:fldChar w:fldCharType="begin"/>
      </w:r>
      <w:r w:rsidR="0065430F" w:rsidRPr="00650DA9">
        <w:rPr>
          <w:lang w:val="fr-CA"/>
        </w:rPr>
        <w:instrText xml:space="preserve"> XE "</w:instrText>
      </w:r>
      <w:r w:rsidR="0065430F" w:rsidRPr="00650DA9">
        <w:rPr>
          <w:rFonts w:cs="Times New Roman"/>
          <w:lang w:val="fr-CA"/>
        </w:rPr>
        <w:instrText>Renaut</w:instrText>
      </w:r>
      <w:r w:rsidR="0065430F" w:rsidRPr="00650DA9">
        <w:rPr>
          <w:lang w:val="fr-CA"/>
        </w:rPr>
        <w:instrText>" \t "</w:instrText>
      </w:r>
      <w:r w:rsidR="0065430F" w:rsidRPr="00650DA9">
        <w:rPr>
          <w:rFonts w:asciiTheme="minorHAnsi" w:hAnsiTheme="minorHAnsi"/>
          <w:iCs/>
          <w:lang w:val="fr-CA"/>
        </w:rPr>
        <w:instrText>182</w:instrText>
      </w:r>
      <w:r w:rsidR="0065430F" w:rsidRPr="00650DA9">
        <w:rPr>
          <w:lang w:val="fr-CA"/>
        </w:rPr>
        <w:instrText xml:space="preserve">" \f "sujs" </w:instrText>
      </w:r>
      <w:r w:rsidR="0065430F" w:rsidRPr="00650DA9">
        <w:rPr>
          <w:rFonts w:cs="Times New Roman"/>
          <w:lang w:val="fr-CA"/>
        </w:rPr>
        <w:fldChar w:fldCharType="end"/>
      </w:r>
      <w:r w:rsidR="00124041" w:rsidRPr="00650DA9">
        <w:rPr>
          <w:rFonts w:cs="Times New Roman"/>
          <w:lang w:val="fr-CA"/>
        </w:rPr>
        <w:t xml:space="preserve"> s</w:t>
      </w:r>
      <w:r w:rsidR="00BB3778" w:rsidRPr="00650DA9">
        <w:rPr>
          <w:rFonts w:cs="Times New Roman"/>
          <w:lang w:val="fr-CA"/>
        </w:rPr>
        <w:t>’</w:t>
      </w:r>
      <w:r w:rsidR="00124041" w:rsidRPr="00650DA9">
        <w:rPr>
          <w:rFonts w:cs="Times New Roman"/>
          <w:lang w:val="fr-CA"/>
        </w:rPr>
        <w:t>accompagne d</w:t>
      </w:r>
      <w:r w:rsidR="00BB3778" w:rsidRPr="00650DA9">
        <w:rPr>
          <w:rFonts w:cs="Times New Roman"/>
          <w:lang w:val="fr-CA"/>
        </w:rPr>
        <w:t>’</w:t>
      </w:r>
      <w:r w:rsidR="00124041" w:rsidRPr="00650DA9">
        <w:rPr>
          <w:rFonts w:cs="Times New Roman"/>
          <w:lang w:val="fr-CA"/>
        </w:rPr>
        <w:t>un respect scrupuleux de ses obligations en tant de vassal et en tant que seigneur (cela apparaît clairement dans l</w:t>
      </w:r>
      <w:r w:rsidR="00BB3778" w:rsidRPr="00650DA9">
        <w:rPr>
          <w:rFonts w:cs="Times New Roman"/>
          <w:lang w:val="fr-CA"/>
        </w:rPr>
        <w:t>’</w:t>
      </w:r>
      <w:r w:rsidR="00124041" w:rsidRPr="00650DA9">
        <w:rPr>
          <w:rFonts w:cs="Times New Roman"/>
          <w:lang w:val="fr-CA"/>
        </w:rPr>
        <w:t>épisode français qui suit l</w:t>
      </w:r>
      <w:r w:rsidR="00BB3778" w:rsidRPr="00650DA9">
        <w:rPr>
          <w:rFonts w:cs="Times New Roman"/>
          <w:lang w:val="fr-CA"/>
        </w:rPr>
        <w:t>’</w:t>
      </w:r>
      <w:r w:rsidR="00124041" w:rsidRPr="00650DA9">
        <w:rPr>
          <w:rFonts w:cs="Times New Roman"/>
          <w:lang w:val="fr-CA"/>
        </w:rPr>
        <w:t>expédition orientale). L</w:t>
      </w:r>
      <w:r w:rsidR="00BB3778" w:rsidRPr="00650DA9">
        <w:rPr>
          <w:rFonts w:cs="Times New Roman"/>
          <w:lang w:val="fr-CA"/>
        </w:rPr>
        <w:t>’</w:t>
      </w:r>
      <w:r w:rsidR="00124041" w:rsidRPr="00650DA9">
        <w:rPr>
          <w:rFonts w:cs="Times New Roman"/>
          <w:lang w:val="fr-CA"/>
        </w:rPr>
        <w:t>A. rappelle finalement que cette insistance du remaniement sur l</w:t>
      </w:r>
      <w:r w:rsidR="00BB3778" w:rsidRPr="00650DA9">
        <w:rPr>
          <w:rFonts w:cs="Times New Roman"/>
          <w:lang w:val="fr-CA"/>
        </w:rPr>
        <w:t>’</w:t>
      </w:r>
      <w:r w:rsidR="00124041" w:rsidRPr="00650DA9">
        <w:rPr>
          <w:rFonts w:cs="Times New Roman"/>
          <w:lang w:val="fr-CA"/>
        </w:rPr>
        <w:t>humilité et l</w:t>
      </w:r>
      <w:r w:rsidR="00BB3778" w:rsidRPr="00650DA9">
        <w:rPr>
          <w:rFonts w:cs="Times New Roman"/>
          <w:lang w:val="fr-CA"/>
        </w:rPr>
        <w:t>’</w:t>
      </w:r>
      <w:r w:rsidR="00124041" w:rsidRPr="00650DA9">
        <w:rPr>
          <w:rFonts w:cs="Times New Roman"/>
          <w:lang w:val="fr-CA"/>
        </w:rPr>
        <w:t>imitation christique peut avoir un lien avec les mouvements de piété qui émergent à l</w:t>
      </w:r>
      <w:r w:rsidR="00BB3778" w:rsidRPr="00650DA9">
        <w:rPr>
          <w:rFonts w:cs="Times New Roman"/>
          <w:lang w:val="fr-CA"/>
        </w:rPr>
        <w:t>’</w:t>
      </w:r>
      <w:r w:rsidR="00124041" w:rsidRPr="00650DA9">
        <w:rPr>
          <w:rFonts w:cs="Times New Roman"/>
          <w:lang w:val="fr-CA"/>
        </w:rPr>
        <w:t>époque (la Dévotion modern</w:t>
      </w:r>
      <w:r>
        <w:rPr>
          <w:rFonts w:cs="Times New Roman"/>
          <w:lang w:val="fr-CA"/>
        </w:rPr>
        <w:t xml:space="preserve">e fondée par Gérard Groote au </w:t>
      </w:r>
      <w:r>
        <w:rPr>
          <w:rFonts w:cs="Times New Roman"/>
          <w:smallCaps/>
          <w:lang w:val="fr-CA"/>
        </w:rPr>
        <w:t>xiv</w:t>
      </w:r>
      <w:r w:rsidR="00124041" w:rsidRPr="00650DA9">
        <w:rPr>
          <w:rFonts w:cs="Times New Roman"/>
          <w:vertAlign w:val="superscript"/>
          <w:lang w:val="fr-CA"/>
        </w:rPr>
        <w:t>e</w:t>
      </w:r>
      <w:r w:rsidR="00124041" w:rsidRPr="00650DA9">
        <w:rPr>
          <w:rFonts w:cs="Times New Roman"/>
          <w:lang w:val="fr-CA"/>
        </w:rPr>
        <w:t xml:space="preserve"> siècle par exemple).] (G.G.)</w:t>
      </w:r>
    </w:p>
    <w:p w14:paraId="7963B654" w14:textId="77777777" w:rsidR="00124041" w:rsidRPr="00650DA9" w:rsidRDefault="00124041" w:rsidP="00124041">
      <w:pPr>
        <w:ind w:left="284" w:right="142" w:firstLine="284"/>
        <w:rPr>
          <w:lang w:val="fr-CA"/>
        </w:rPr>
      </w:pPr>
    </w:p>
    <w:p w14:paraId="29597219" w14:textId="709B0E9F" w:rsidR="00124041" w:rsidRPr="00650DA9" w:rsidRDefault="00124041" w:rsidP="769C9E65">
      <w:pPr>
        <w:pStyle w:val="ItemdentreNew"/>
        <w:rPr>
          <w:rFonts w:cs="Times New Roman"/>
          <w:lang w:val="fr-CA"/>
        </w:rPr>
      </w:pPr>
      <w:r w:rsidRPr="00650DA9">
        <w:rPr>
          <w:rFonts w:cs="Times New Roman"/>
          <w:lang w:val="fr-CA"/>
        </w:rPr>
        <w:t>183.</w:t>
      </w:r>
      <w:r w:rsidRPr="00650DA9">
        <w:rPr>
          <w:lang w:val="fr-CA"/>
        </w:rPr>
        <w:tab/>
      </w:r>
      <w:r w:rsidRPr="00650DA9">
        <w:rPr>
          <w:rFonts w:cs="Times"/>
          <w:smallCaps/>
          <w:lang w:val="fr-CA"/>
        </w:rPr>
        <w:t>Kullmann</w:t>
      </w:r>
      <w:r w:rsidR="0065430F" w:rsidRPr="00650DA9">
        <w:rPr>
          <w:rFonts w:cs="Times"/>
          <w:smallCaps/>
          <w:lang w:val="fr-CA"/>
        </w:rPr>
        <w:fldChar w:fldCharType="begin"/>
      </w:r>
      <w:r w:rsidR="0065430F" w:rsidRPr="00650DA9">
        <w:rPr>
          <w:lang w:val="fr-CA"/>
        </w:rPr>
        <w:instrText xml:space="preserve"> XE "</w:instrText>
      </w:r>
      <w:r w:rsidR="0065430F" w:rsidRPr="00650DA9">
        <w:rPr>
          <w:rFonts w:cs="Times"/>
          <w:smallCaps/>
          <w:lang w:val="fr-CA"/>
        </w:rPr>
        <w:instrText>Kullmann</w:instrText>
      </w:r>
      <w:r w:rsidR="0065430F" w:rsidRPr="00650DA9">
        <w:rPr>
          <w:lang w:val="fr-CA"/>
        </w:rPr>
        <w:instrText>" \t "</w:instrText>
      </w:r>
      <w:r w:rsidR="0065430F" w:rsidRPr="00650DA9">
        <w:rPr>
          <w:rFonts w:asciiTheme="minorHAnsi" w:hAnsiTheme="minorHAnsi"/>
          <w:iCs/>
          <w:lang w:val="fr-CA"/>
        </w:rPr>
        <w:instrText>183</w:instrText>
      </w:r>
      <w:r w:rsidR="0065430F" w:rsidRPr="00650DA9">
        <w:rPr>
          <w:lang w:val="fr-CA"/>
        </w:rPr>
        <w:instrText xml:space="preserve">" \f "noms" </w:instrText>
      </w:r>
      <w:r w:rsidR="0065430F" w:rsidRPr="00650DA9">
        <w:rPr>
          <w:rFonts w:cs="Times"/>
          <w:smallCaps/>
          <w:lang w:val="fr-CA"/>
        </w:rPr>
        <w:fldChar w:fldCharType="end"/>
      </w:r>
      <w:r w:rsidRPr="00650DA9">
        <w:rPr>
          <w:rFonts w:cs="Times"/>
          <w:lang w:val="fr-CA"/>
        </w:rPr>
        <w:t xml:space="preserve">, Dorothea : </w:t>
      </w:r>
      <w:r w:rsidRPr="00650DA9">
        <w:rPr>
          <w:rFonts w:cs="Times"/>
          <w:i/>
          <w:iCs/>
          <w:lang w:val="fr-CA"/>
        </w:rPr>
        <w:t>La contamination des matières dans la</w:t>
      </w:r>
      <w:r w:rsidR="13C26BF9" w:rsidRPr="00650DA9">
        <w:rPr>
          <w:rFonts w:cs="Times"/>
          <w:i/>
          <w:iCs/>
          <w:lang w:val="fr-CA"/>
        </w:rPr>
        <w:t xml:space="preserve"> «</w:t>
      </w:r>
      <w:r w:rsidR="0065430F" w:rsidRPr="00650DA9">
        <w:rPr>
          <w:rFonts w:cs="Times"/>
          <w:i/>
          <w:iCs/>
          <w:lang w:val="fr-CA"/>
        </w:rPr>
        <w:t> </w:t>
      </w:r>
      <w:r w:rsidR="13C26BF9" w:rsidRPr="00650DA9">
        <w:rPr>
          <w:rFonts w:cs="Times"/>
          <w:i/>
          <w:iCs/>
          <w:lang w:val="fr-CA"/>
        </w:rPr>
        <w:t>Bataille</w:t>
      </w:r>
      <w:r w:rsidRPr="00650DA9">
        <w:rPr>
          <w:rFonts w:cs="Times"/>
          <w:i/>
          <w:iCs/>
          <w:lang w:val="fr-CA"/>
        </w:rPr>
        <w:t xml:space="preserve"> Loquifer</w:t>
      </w:r>
      <w:r w:rsidR="0065430F" w:rsidRPr="00650DA9">
        <w:rPr>
          <w:rFonts w:cs="Times"/>
          <w:i/>
          <w:iCs/>
          <w:lang w:val="fr-CA"/>
        </w:rPr>
        <w:t> </w:t>
      </w:r>
      <w:r w:rsidRPr="00650DA9">
        <w:rPr>
          <w:rFonts w:cs="Times New Roman"/>
          <w:i/>
          <w:iCs/>
          <w:lang w:val="fr-CA"/>
        </w:rPr>
        <w:t>»</w:t>
      </w:r>
      <w:r w:rsidRPr="00650DA9">
        <w:rPr>
          <w:rFonts w:cs="Times"/>
          <w:i/>
          <w:iCs/>
          <w:lang w:val="fr-CA"/>
        </w:rPr>
        <w:t>. La piste grecque</w:t>
      </w:r>
      <w:r w:rsidRPr="00650DA9">
        <w:rPr>
          <w:rFonts w:cs="Times"/>
          <w:lang w:val="fr-CA"/>
        </w:rPr>
        <w:t xml:space="preserve">, dans </w:t>
      </w:r>
      <w:r w:rsidRPr="00650DA9">
        <w:rPr>
          <w:rFonts w:cs="Times"/>
          <w:i/>
          <w:iCs/>
          <w:lang w:val="fr-CA"/>
        </w:rPr>
        <w:t>Uns clers ait dit...</w:t>
      </w:r>
      <w:r w:rsidRPr="00AE5414">
        <w:rPr>
          <w:rFonts w:cs="Times"/>
          <w:iCs/>
          <w:lang w:val="fr-CA"/>
        </w:rPr>
        <w:t>,</w:t>
      </w:r>
      <w:r w:rsidR="00C97ED0">
        <w:rPr>
          <w:rFonts w:cs="Times"/>
          <w:lang w:val="fr-CA"/>
        </w:rPr>
        <w:t xml:space="preserve"> t</w:t>
      </w:r>
      <w:r w:rsidR="00AE5414">
        <w:rPr>
          <w:rFonts w:cs="Times"/>
          <w:lang w:val="fr-CA"/>
        </w:rPr>
        <w:t>. </w:t>
      </w:r>
      <w:r w:rsidRPr="00650DA9">
        <w:rPr>
          <w:rFonts w:cs="Times"/>
          <w:lang w:val="fr-CA"/>
        </w:rPr>
        <w:t>II</w:t>
      </w:r>
      <w:r w:rsidRPr="00650DA9">
        <w:rPr>
          <w:rFonts w:cs="Times"/>
          <w:i/>
          <w:iCs/>
          <w:lang w:val="fr-CA"/>
        </w:rPr>
        <w:t>.,</w:t>
      </w:r>
      <w:r w:rsidRPr="00650DA9">
        <w:rPr>
          <w:rFonts w:cs="Times"/>
          <w:lang w:val="fr-CA"/>
        </w:rPr>
        <w:t xml:space="preserve"> pp. 465-477</w:t>
      </w:r>
      <w:r w:rsidRPr="00650DA9">
        <w:rPr>
          <w:rFonts w:cs="Times New Roman"/>
          <w:lang w:val="fr-CA"/>
        </w:rPr>
        <w:t>.</w:t>
      </w:r>
    </w:p>
    <w:p w14:paraId="677B052B" w14:textId="0506DF26" w:rsidR="00124041" w:rsidRPr="00650DA9" w:rsidRDefault="00124041" w:rsidP="00124041">
      <w:pPr>
        <w:ind w:left="284" w:right="142" w:firstLine="284"/>
        <w:rPr>
          <w:lang w:val="fr-CA"/>
        </w:rPr>
      </w:pPr>
      <w:r w:rsidRPr="00650DA9">
        <w:rPr>
          <w:rFonts w:cs="Times New Roman"/>
          <w:lang w:val="fr-CA"/>
        </w:rPr>
        <w:t>[</w:t>
      </w:r>
      <w:r w:rsidRPr="00650DA9">
        <w:rPr>
          <w:rFonts w:cs="Times"/>
          <w:lang w:val="fr-CA"/>
        </w:rPr>
        <w:t>L</w:t>
      </w:r>
      <w:r w:rsidR="00BB3778" w:rsidRPr="00650DA9">
        <w:rPr>
          <w:rFonts w:cs="Times"/>
          <w:lang w:val="fr-CA"/>
        </w:rPr>
        <w:t>’</w:t>
      </w:r>
      <w:r w:rsidRPr="00650DA9">
        <w:rPr>
          <w:rFonts w:cs="Times"/>
          <w:lang w:val="fr-CA"/>
        </w:rPr>
        <w:t xml:space="preserve">épisode dit « arthurien » de la </w:t>
      </w:r>
      <w:r w:rsidRPr="00650DA9">
        <w:rPr>
          <w:rFonts w:cs="Times"/>
          <w:i/>
          <w:iCs/>
          <w:lang w:val="fr-CA"/>
        </w:rPr>
        <w:t>Bataille Loquifer</w:t>
      </w:r>
      <w:r w:rsidR="00FD63D0" w:rsidRPr="00650DA9">
        <w:rPr>
          <w:rFonts w:cs="Times"/>
          <w:i/>
          <w:iCs/>
          <w:lang w:val="fr-CA"/>
        </w:rPr>
        <w:fldChar w:fldCharType="begin"/>
      </w:r>
      <w:r w:rsidR="00FD63D0" w:rsidRPr="00650DA9">
        <w:rPr>
          <w:lang w:val="fr-CA"/>
        </w:rPr>
        <w:instrText xml:space="preserve"> XE "</w:instrText>
      </w:r>
      <w:r w:rsidR="00FD63D0" w:rsidRPr="00650DA9">
        <w:rPr>
          <w:rFonts w:cs="Times"/>
          <w:i/>
          <w:iCs/>
          <w:lang w:val="fr-CA"/>
        </w:rPr>
        <w:instrText>Bataille Loquifer</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i/>
          <w:iCs/>
          <w:lang w:val="fr-CA"/>
        </w:rPr>
        <w:fldChar w:fldCharType="end"/>
      </w:r>
      <w:r w:rsidRPr="00650DA9">
        <w:rPr>
          <w:rFonts w:cs="Times"/>
          <w:lang w:val="fr-CA"/>
        </w:rPr>
        <w:t xml:space="preserve"> a davantage suscité l</w:t>
      </w:r>
      <w:r w:rsidR="00BB3778" w:rsidRPr="00650DA9">
        <w:rPr>
          <w:rFonts w:cs="Times"/>
          <w:lang w:val="fr-CA"/>
        </w:rPr>
        <w:t>’</w:t>
      </w:r>
      <w:r w:rsidRPr="00650DA9">
        <w:rPr>
          <w:rFonts w:cs="Times"/>
          <w:lang w:val="fr-CA"/>
        </w:rPr>
        <w:t>intérêt que le reste de la chanson mais l</w:t>
      </w:r>
      <w:r w:rsidR="00BB3778" w:rsidRPr="00650DA9">
        <w:rPr>
          <w:rFonts w:cs="Times"/>
          <w:lang w:val="fr-CA"/>
        </w:rPr>
        <w:t>’</w:t>
      </w:r>
      <w:r w:rsidRPr="00650DA9">
        <w:rPr>
          <w:rFonts w:cs="Times"/>
          <w:lang w:val="fr-CA"/>
        </w:rPr>
        <w:t>appréhender uniquement, comme pratiqué depuis plusieurs décennies, sous l</w:t>
      </w:r>
      <w:r w:rsidR="00BB3778" w:rsidRPr="00650DA9">
        <w:rPr>
          <w:rFonts w:cs="Times"/>
          <w:lang w:val="fr-CA"/>
        </w:rPr>
        <w:t>’</w:t>
      </w:r>
      <w:r w:rsidRPr="00650DA9">
        <w:rPr>
          <w:rFonts w:cs="Times"/>
          <w:lang w:val="fr-CA"/>
        </w:rPr>
        <w:t xml:space="preserve">angle du mélange de la tradition épique avec </w:t>
      </w:r>
      <w:r w:rsidRPr="00650DA9">
        <w:rPr>
          <w:rFonts w:cs="Times"/>
          <w:lang w:val="fr-CA"/>
        </w:rPr>
        <w:lastRenderedPageBreak/>
        <w:t>la matière de Bretagne</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matière de Bretagne</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lang w:val="fr-CA"/>
        </w:rPr>
        <w:fldChar w:fldCharType="end"/>
      </w:r>
      <w:r w:rsidRPr="00650DA9">
        <w:rPr>
          <w:rFonts w:cs="Times"/>
          <w:lang w:val="fr-CA"/>
        </w:rPr>
        <w:t xml:space="preserve"> reste simpliste. Cette double portion de récit apporte un petit prologue</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prologue</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lang w:val="fr-CA"/>
        </w:rPr>
        <w:fldChar w:fldCharType="end"/>
      </w:r>
      <w:r w:rsidRPr="00650DA9">
        <w:rPr>
          <w:rFonts w:cs="Times"/>
          <w:lang w:val="fr-CA"/>
        </w:rPr>
        <w:t xml:space="preserve"> interne, parfois omis en raison de contraintes cycliques mais qui existait déjà dans l</w:t>
      </w:r>
      <w:r w:rsidR="00BB3778" w:rsidRPr="00650DA9">
        <w:rPr>
          <w:rFonts w:cs="Times"/>
          <w:lang w:val="fr-CA"/>
        </w:rPr>
        <w:t>’</w:t>
      </w:r>
      <w:r w:rsidRPr="00650DA9">
        <w:rPr>
          <w:rFonts w:cs="Times"/>
          <w:lang w:val="fr-CA"/>
        </w:rPr>
        <w:t>archétype, et plusieurs éléments connus aperçus ailleurs dans le roman et le lai arthuriens. Cinq traits remarquables singularisent Avalon</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Avalon</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lang w:val="fr-CA"/>
        </w:rPr>
        <w:fldChar w:fldCharType="end"/>
      </w:r>
      <w:r w:rsidRPr="00650DA9">
        <w:rPr>
          <w:rFonts w:cs="Times"/>
          <w:lang w:val="fr-CA"/>
        </w:rPr>
        <w:t xml:space="preserve"> et le poète insiste sur le caractère fictionnel de ce que Rainouard</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Rainouar</w:instrText>
      </w:r>
      <w:r w:rsidR="00AB6B75" w:rsidRPr="00650DA9">
        <w:rPr>
          <w:rFonts w:cs="Times"/>
          <w:lang w:val="fr-CA"/>
        </w:rPr>
        <w:instrText>t</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lang w:val="fr-CA"/>
        </w:rPr>
        <w:fldChar w:fldCharType="end"/>
      </w:r>
      <w:r w:rsidRPr="00650DA9">
        <w:rPr>
          <w:rFonts w:cs="Times"/>
          <w:lang w:val="fr-CA"/>
        </w:rPr>
        <w:t xml:space="preserve"> a vécu. L</w:t>
      </w:r>
      <w:r w:rsidR="00BB3778" w:rsidRPr="00650DA9">
        <w:rPr>
          <w:rFonts w:cs="Times"/>
          <w:lang w:val="fr-CA"/>
        </w:rPr>
        <w:t>’</w:t>
      </w:r>
      <w:r w:rsidRPr="00650DA9">
        <w:rPr>
          <w:rFonts w:cs="Times"/>
          <w:lang w:val="fr-CA"/>
        </w:rPr>
        <w:t>influence de l</w:t>
      </w:r>
      <w:r w:rsidR="00BB3778" w:rsidRPr="00650DA9">
        <w:rPr>
          <w:rFonts w:cs="Times"/>
          <w:lang w:val="fr-CA"/>
        </w:rPr>
        <w:t>’</w:t>
      </w:r>
      <w:r w:rsidR="00AE5414">
        <w:rPr>
          <w:rFonts w:cs="Times"/>
          <w:lang w:val="fr-CA"/>
        </w:rPr>
        <w:t>A</w:t>
      </w:r>
      <w:r w:rsidRPr="00650DA9">
        <w:rPr>
          <w:rFonts w:cs="Times"/>
          <w:lang w:val="fr-CA"/>
        </w:rPr>
        <w:t>ntiquité classique sur certaines de ces particularités a parfois été mise en lumière mais de manière incomplète. Aux sources</w:t>
      </w:r>
      <w:r w:rsidR="00633D01" w:rsidRPr="00650DA9">
        <w:rPr>
          <w:rFonts w:cs="Times"/>
          <w:lang w:val="fr-CA"/>
        </w:rPr>
        <w:fldChar w:fldCharType="begin"/>
      </w:r>
      <w:r w:rsidR="00633D01" w:rsidRPr="00650DA9">
        <w:rPr>
          <w:lang w:val="fr-CA"/>
        </w:rPr>
        <w:instrText xml:space="preserve"> XE "</w:instrText>
      </w:r>
      <w:r w:rsidR="00633D01" w:rsidRPr="00650DA9">
        <w:rPr>
          <w:rFonts w:cs="Times"/>
          <w:lang w:val="fr-CA"/>
        </w:rPr>
        <w:instrText>sources</w:instrText>
      </w:r>
      <w:r w:rsidR="00633D01" w:rsidRPr="00650DA9">
        <w:rPr>
          <w:lang w:val="fr-CA"/>
        </w:rPr>
        <w:instrText>" \t "</w:instrText>
      </w:r>
      <w:r w:rsidR="00633D01" w:rsidRPr="00650DA9">
        <w:rPr>
          <w:rFonts w:asciiTheme="minorHAnsi" w:hAnsiTheme="minorHAnsi"/>
          <w:iCs/>
          <w:lang w:val="fr-CA"/>
        </w:rPr>
        <w:instrText>183</w:instrText>
      </w:r>
      <w:r w:rsidR="00633D01" w:rsidRPr="00650DA9">
        <w:rPr>
          <w:lang w:val="fr-CA"/>
        </w:rPr>
        <w:instrText xml:space="preserve">" \f "sujs" </w:instrText>
      </w:r>
      <w:r w:rsidR="00633D01" w:rsidRPr="00650DA9">
        <w:rPr>
          <w:rFonts w:cs="Times"/>
          <w:lang w:val="fr-CA"/>
        </w:rPr>
        <w:fldChar w:fldCharType="end"/>
      </w:r>
      <w:r w:rsidRPr="00650DA9">
        <w:rPr>
          <w:rFonts w:cs="Times"/>
          <w:lang w:val="fr-CA"/>
        </w:rPr>
        <w:t xml:space="preserve"> latines exploitées pour construire la configuration monstrueuse d</w:t>
      </w:r>
      <w:r w:rsidR="00BB3778" w:rsidRPr="00650DA9">
        <w:rPr>
          <w:rFonts w:cs="Times"/>
          <w:lang w:val="fr-CA"/>
        </w:rPr>
        <w:t>’</w:t>
      </w:r>
      <w:r w:rsidRPr="00650DA9">
        <w:rPr>
          <w:rFonts w:cs="Times"/>
          <w:lang w:val="fr-CA"/>
        </w:rPr>
        <w:t>Ysabras</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Ysabras</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lang w:val="fr-CA"/>
        </w:rPr>
        <w:fldChar w:fldCharType="end"/>
      </w:r>
      <w:r w:rsidRPr="00650DA9">
        <w:rPr>
          <w:rFonts w:cs="Times"/>
          <w:lang w:val="fr-CA"/>
        </w:rPr>
        <w:t>, il est bon d</w:t>
      </w:r>
      <w:r w:rsidR="00BB3778" w:rsidRPr="00650DA9">
        <w:rPr>
          <w:rFonts w:cs="Times"/>
          <w:lang w:val="fr-CA"/>
        </w:rPr>
        <w:t>’</w:t>
      </w:r>
      <w:r w:rsidRPr="00650DA9">
        <w:rPr>
          <w:rFonts w:cs="Times"/>
          <w:lang w:val="fr-CA"/>
        </w:rPr>
        <w:t xml:space="preserve">ajouter des sources grecques et, parmi ces dernières, les </w:t>
      </w:r>
      <w:r w:rsidRPr="00650DA9">
        <w:rPr>
          <w:rFonts w:cs="Times"/>
          <w:i/>
          <w:iCs/>
          <w:lang w:val="fr-CA"/>
        </w:rPr>
        <w:t>Chiliades</w:t>
      </w:r>
      <w:r w:rsidR="00FD63D0" w:rsidRPr="00650DA9">
        <w:rPr>
          <w:rFonts w:cs="Times"/>
          <w:i/>
          <w:iCs/>
          <w:lang w:val="fr-CA"/>
        </w:rPr>
        <w:fldChar w:fldCharType="begin"/>
      </w:r>
      <w:r w:rsidR="00FD63D0" w:rsidRPr="00650DA9">
        <w:rPr>
          <w:lang w:val="fr-CA"/>
        </w:rPr>
        <w:instrText xml:space="preserve"> XE "</w:instrText>
      </w:r>
      <w:r w:rsidR="00FD63D0" w:rsidRPr="00650DA9">
        <w:rPr>
          <w:rFonts w:cs="Times"/>
          <w:i/>
          <w:iCs/>
          <w:lang w:val="fr-CA"/>
        </w:rPr>
        <w:instrText>Chiliades</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i/>
          <w:iCs/>
          <w:lang w:val="fr-CA"/>
        </w:rPr>
        <w:fldChar w:fldCharType="end"/>
      </w:r>
      <w:r w:rsidRPr="00650DA9">
        <w:rPr>
          <w:rFonts w:cs="Times"/>
          <w:lang w:val="fr-CA"/>
        </w:rPr>
        <w:t xml:space="preserve"> de Jean Tzétzès</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Jean Tzétzès</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"noms" </w:instrText>
      </w:r>
      <w:r w:rsidR="00FD63D0" w:rsidRPr="00650DA9">
        <w:rPr>
          <w:rFonts w:cs="Times"/>
          <w:lang w:val="fr-CA"/>
        </w:rPr>
        <w:fldChar w:fldCharType="end"/>
      </w:r>
      <w:r w:rsidR="00AE5414">
        <w:rPr>
          <w:rFonts w:cs="Times"/>
          <w:lang w:val="fr-CA"/>
        </w:rPr>
        <w:t xml:space="preserve">, érudit byzantin du </w:t>
      </w:r>
      <w:r w:rsidR="00AE5414">
        <w:rPr>
          <w:rFonts w:cs="Times"/>
          <w:smallCaps/>
          <w:lang w:val="fr-CA"/>
        </w:rPr>
        <w:t>xii</w:t>
      </w:r>
      <w:r w:rsidRPr="00650DA9">
        <w:rPr>
          <w:rFonts w:cs="Times"/>
          <w:vertAlign w:val="superscript"/>
          <w:lang w:val="fr-CA"/>
        </w:rPr>
        <w:t>e</w:t>
      </w:r>
      <w:r w:rsidRPr="00650DA9">
        <w:rPr>
          <w:rFonts w:cs="Times"/>
          <w:lang w:val="fr-CA"/>
        </w:rPr>
        <w:t xml:space="preserve"> siècle, dont l</w:t>
      </w:r>
      <w:r w:rsidR="00BB3778" w:rsidRPr="00650DA9">
        <w:rPr>
          <w:rFonts w:cs="Times"/>
          <w:lang w:val="fr-CA"/>
        </w:rPr>
        <w:t>’</w:t>
      </w:r>
      <w:r w:rsidRPr="00650DA9">
        <w:rPr>
          <w:rFonts w:cs="Times"/>
          <w:lang w:val="fr-CA"/>
        </w:rPr>
        <w:t xml:space="preserve">histoire 144 apporte un détail curieux sur les </w:t>
      </w:r>
      <w:r w:rsidRPr="00650DA9">
        <w:rPr>
          <w:rFonts w:cs="Times"/>
          <w:i/>
          <w:iCs/>
          <w:lang w:val="fr-CA"/>
        </w:rPr>
        <w:t>Otoliknoi</w:t>
      </w:r>
      <w:r w:rsidR="00FD63D0" w:rsidRPr="00650DA9">
        <w:rPr>
          <w:rFonts w:cs="Times"/>
          <w:i/>
          <w:iCs/>
          <w:lang w:val="fr-CA"/>
        </w:rPr>
        <w:fldChar w:fldCharType="begin"/>
      </w:r>
      <w:r w:rsidR="00FD63D0" w:rsidRPr="00650DA9">
        <w:rPr>
          <w:lang w:val="fr-CA"/>
        </w:rPr>
        <w:instrText xml:space="preserve"> XE "</w:instrText>
      </w:r>
      <w:r w:rsidR="00FD63D0" w:rsidRPr="00650DA9">
        <w:rPr>
          <w:rFonts w:cs="Times"/>
          <w:i/>
          <w:iCs/>
          <w:lang w:val="fr-CA"/>
        </w:rPr>
        <w:instrText>Otoliknoi</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i/>
          <w:iCs/>
          <w:lang w:val="fr-CA"/>
        </w:rPr>
        <w:fldChar w:fldCharType="end"/>
      </w:r>
      <w:r w:rsidRPr="00650DA9">
        <w:rPr>
          <w:rFonts w:cs="Times"/>
          <w:i/>
          <w:iCs/>
          <w:lang w:val="fr-CA"/>
        </w:rPr>
        <w:t>,</w:t>
      </w:r>
      <w:r w:rsidRPr="00650DA9">
        <w:rPr>
          <w:rFonts w:cs="Times"/>
          <w:lang w:val="fr-CA"/>
        </w:rPr>
        <w:t xml:space="preserve"> qui vient s</w:t>
      </w:r>
      <w:r w:rsidR="00BB3778" w:rsidRPr="00650DA9">
        <w:rPr>
          <w:rFonts w:cs="Times"/>
          <w:lang w:val="fr-CA"/>
        </w:rPr>
        <w:t>’</w:t>
      </w:r>
      <w:r w:rsidRPr="00650DA9">
        <w:rPr>
          <w:rFonts w:cs="Times"/>
          <w:lang w:val="fr-CA"/>
        </w:rPr>
        <w:t>ajouter à d</w:t>
      </w:r>
      <w:r w:rsidR="00BB3778" w:rsidRPr="00650DA9">
        <w:rPr>
          <w:rFonts w:cs="Times"/>
          <w:lang w:val="fr-CA"/>
        </w:rPr>
        <w:t>’</w:t>
      </w:r>
      <w:r w:rsidRPr="00650DA9">
        <w:rPr>
          <w:rFonts w:cs="Times"/>
          <w:lang w:val="fr-CA"/>
        </w:rPr>
        <w:t xml:space="preserve">autres puisés sans doute par le trouvère dans le </w:t>
      </w:r>
      <w:r w:rsidRPr="00650DA9">
        <w:rPr>
          <w:rFonts w:cs="Times"/>
          <w:i/>
          <w:iCs/>
          <w:lang w:val="fr-CA"/>
        </w:rPr>
        <w:t>Liber monstrorum</w:t>
      </w:r>
      <w:r w:rsidR="00FD63D0" w:rsidRPr="00650DA9">
        <w:rPr>
          <w:rFonts w:cs="Times"/>
          <w:i/>
          <w:iCs/>
          <w:lang w:val="fr-CA"/>
        </w:rPr>
        <w:fldChar w:fldCharType="begin"/>
      </w:r>
      <w:r w:rsidR="00FD63D0" w:rsidRPr="00650DA9">
        <w:rPr>
          <w:lang w:val="fr-CA"/>
        </w:rPr>
        <w:instrText xml:space="preserve"> XE "</w:instrText>
      </w:r>
      <w:r w:rsidR="00FD63D0" w:rsidRPr="00650DA9">
        <w:rPr>
          <w:rFonts w:cs="Times"/>
          <w:i/>
          <w:iCs/>
          <w:lang w:val="fr-CA"/>
        </w:rPr>
        <w:instrText>Liber monstrorum</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i/>
          <w:iCs/>
          <w:lang w:val="fr-CA"/>
        </w:rPr>
        <w:fldChar w:fldCharType="end"/>
      </w:r>
      <w:r w:rsidRPr="00650DA9">
        <w:rPr>
          <w:rFonts w:cs="Times"/>
          <w:i/>
          <w:iCs/>
          <w:lang w:val="fr-CA"/>
        </w:rPr>
        <w:t>, Historia de preliis</w:t>
      </w:r>
      <w:r w:rsidR="00FD63D0" w:rsidRPr="00650DA9">
        <w:rPr>
          <w:rFonts w:cs="Times"/>
          <w:i/>
          <w:iCs/>
          <w:lang w:val="fr-CA"/>
        </w:rPr>
        <w:fldChar w:fldCharType="begin"/>
      </w:r>
      <w:r w:rsidR="00FD63D0" w:rsidRPr="00650DA9">
        <w:rPr>
          <w:lang w:val="fr-CA"/>
        </w:rPr>
        <w:instrText xml:space="preserve"> XE "</w:instrText>
      </w:r>
      <w:r w:rsidR="00FD63D0" w:rsidRPr="00650DA9">
        <w:rPr>
          <w:rFonts w:cs="Times"/>
          <w:i/>
          <w:iCs/>
          <w:lang w:val="fr-CA"/>
        </w:rPr>
        <w:instrText>Historia de preliis</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i/>
          <w:iCs/>
          <w:lang w:val="fr-CA"/>
        </w:rPr>
        <w:fldChar w:fldCharType="end"/>
      </w:r>
      <w:r w:rsidRPr="00650DA9">
        <w:rPr>
          <w:rFonts w:cs="Times"/>
          <w:i/>
          <w:iCs/>
          <w:lang w:val="fr-CA"/>
        </w:rPr>
        <w:t xml:space="preserve"> </w:t>
      </w:r>
      <w:r w:rsidRPr="00650DA9">
        <w:rPr>
          <w:rFonts w:cs="Times"/>
          <w:lang w:val="fr-CA"/>
        </w:rPr>
        <w:t>ou</w:t>
      </w:r>
      <w:r w:rsidRPr="00650DA9">
        <w:rPr>
          <w:rFonts w:cs="Times"/>
          <w:i/>
          <w:iCs/>
          <w:lang w:val="fr-CA"/>
        </w:rPr>
        <w:t xml:space="preserve"> La Lettre du Prêtre Jean</w:t>
      </w:r>
      <w:r w:rsidR="00FD63D0" w:rsidRPr="00650DA9">
        <w:rPr>
          <w:rFonts w:cs="Times"/>
          <w:i/>
          <w:iCs/>
          <w:lang w:val="fr-CA"/>
        </w:rPr>
        <w:fldChar w:fldCharType="begin"/>
      </w:r>
      <w:r w:rsidR="00FD63D0" w:rsidRPr="00650DA9">
        <w:rPr>
          <w:lang w:val="fr-CA"/>
        </w:rPr>
        <w:instrText xml:space="preserve"> XE "</w:instrText>
      </w:r>
      <w:r w:rsidR="00FD63D0" w:rsidRPr="00650DA9">
        <w:rPr>
          <w:rFonts w:cs="Times"/>
          <w:i/>
          <w:iCs/>
          <w:lang w:val="fr-CA"/>
        </w:rPr>
        <w:instrText>Lettre du Prêtre Jean</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i/>
          <w:iCs/>
          <w:lang w:val="fr-CA"/>
        </w:rPr>
        <w:fldChar w:fldCharType="end"/>
      </w:r>
      <w:r w:rsidRPr="00650DA9">
        <w:rPr>
          <w:rFonts w:cs="Times"/>
          <w:lang w:val="fr-CA"/>
        </w:rPr>
        <w:t>. Le chant des sirènes</w:t>
      </w:r>
      <w:r w:rsidR="00FD63D0" w:rsidRPr="00650DA9">
        <w:rPr>
          <w:rFonts w:cs="Times"/>
          <w:lang w:val="fr-CA"/>
        </w:rPr>
        <w:fldChar w:fldCharType="begin"/>
      </w:r>
      <w:r w:rsidR="00FD63D0" w:rsidRPr="00650DA9">
        <w:rPr>
          <w:lang w:val="fr-CA"/>
        </w:rPr>
        <w:instrText xml:space="preserve"> XE "</w:instrText>
      </w:r>
      <w:r w:rsidR="00FD63D0" w:rsidRPr="00650DA9">
        <w:rPr>
          <w:rFonts w:cs="Times"/>
          <w:lang w:val="fr-CA"/>
        </w:rPr>
        <w:instrText>sirène</w:instrText>
      </w:r>
      <w:r w:rsidR="00FD63D0" w:rsidRPr="00650DA9">
        <w:rPr>
          <w:lang w:val="fr-CA"/>
        </w:rPr>
        <w:instrText>" \t "</w:instrText>
      </w:r>
      <w:r w:rsidR="00FD63D0" w:rsidRPr="00650DA9">
        <w:rPr>
          <w:rFonts w:asciiTheme="minorHAnsi" w:hAnsiTheme="minorHAnsi"/>
          <w:iCs/>
          <w:lang w:val="fr-CA"/>
        </w:rPr>
        <w:instrText>183</w:instrText>
      </w:r>
      <w:r w:rsidR="00FD63D0" w:rsidRPr="00650DA9">
        <w:rPr>
          <w:lang w:val="fr-CA"/>
        </w:rPr>
        <w:instrText xml:space="preserve">" \f "sujs" </w:instrText>
      </w:r>
      <w:r w:rsidR="00FD63D0" w:rsidRPr="00650DA9">
        <w:rPr>
          <w:rFonts w:cs="Times"/>
          <w:lang w:val="fr-CA"/>
        </w:rPr>
        <w:fldChar w:fldCharType="end"/>
      </w:r>
      <w:r w:rsidRPr="00650DA9">
        <w:rPr>
          <w:rFonts w:cs="Times"/>
          <w:lang w:val="fr-CA"/>
        </w:rPr>
        <w:t xml:space="preserve">, êtres moitié femmes, moitié poissons, comme dans le </w:t>
      </w:r>
      <w:r w:rsidRPr="00650DA9">
        <w:rPr>
          <w:rFonts w:cs="Times"/>
          <w:i/>
          <w:iCs/>
          <w:lang w:val="fr-CA"/>
        </w:rPr>
        <w:t>Brut</w:t>
      </w:r>
      <w:r w:rsidR="00040517" w:rsidRPr="00650DA9">
        <w:rPr>
          <w:rFonts w:cs="Times"/>
          <w:i/>
          <w:iCs/>
          <w:lang w:val="fr-CA"/>
        </w:rPr>
        <w:fldChar w:fldCharType="begin"/>
      </w:r>
      <w:r w:rsidR="00040517" w:rsidRPr="00650DA9">
        <w:rPr>
          <w:lang w:val="fr-CA"/>
        </w:rPr>
        <w:instrText xml:space="preserve"> XE "</w:instrText>
      </w:r>
      <w:r w:rsidR="00040517" w:rsidRPr="00650DA9">
        <w:rPr>
          <w:rFonts w:cs="Times"/>
          <w:i/>
          <w:iCs/>
          <w:lang w:val="fr-CA"/>
        </w:rPr>
        <w:instrText>Brut</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i/>
          <w:iCs/>
          <w:lang w:val="fr-CA"/>
        </w:rPr>
        <w:fldChar w:fldCharType="end"/>
      </w:r>
      <w:r w:rsidRPr="00650DA9">
        <w:rPr>
          <w:rFonts w:cs="Times"/>
          <w:lang w:val="fr-CA"/>
        </w:rPr>
        <w:t xml:space="preserve"> de Wace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Wace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\f "</w:instrText>
      </w:r>
      <w:r w:rsidR="005E4F25" w:rsidRPr="00650DA9">
        <w:rPr>
          <w:lang w:val="fr-CA"/>
        </w:rPr>
        <w:instrText>nom</w:instrText>
      </w:r>
      <w:r w:rsidR="00040517" w:rsidRPr="00650DA9">
        <w:rPr>
          <w:lang w:val="fr-CA"/>
        </w:rPr>
        <w:instrText xml:space="preserve">s" </w:instrText>
      </w:r>
      <w:r w:rsidR="00040517" w:rsidRPr="00650DA9">
        <w:rPr>
          <w:rFonts w:cs="Times"/>
          <w:lang w:val="fr-CA"/>
        </w:rPr>
        <w:fldChar w:fldCharType="end"/>
      </w:r>
      <w:r w:rsidRPr="00650DA9">
        <w:rPr>
          <w:rFonts w:cs="Times"/>
          <w:lang w:val="fr-CA"/>
        </w:rPr>
        <w:t>, n</w:t>
      </w:r>
      <w:r w:rsidR="00BB3778" w:rsidRPr="00650DA9">
        <w:rPr>
          <w:rFonts w:cs="Times"/>
          <w:lang w:val="fr-CA"/>
        </w:rPr>
        <w:t>’</w:t>
      </w:r>
      <w:r w:rsidRPr="00650DA9">
        <w:rPr>
          <w:rFonts w:cs="Times"/>
          <w:lang w:val="fr-CA"/>
        </w:rPr>
        <w:t>entraîne pas Rainouard à sa perte mais lui apporte l</w:t>
      </w:r>
      <w:r w:rsidR="00BB3778" w:rsidRPr="00650DA9">
        <w:rPr>
          <w:rFonts w:cs="Times"/>
          <w:lang w:val="fr-CA"/>
        </w:rPr>
        <w:t>’</w:t>
      </w:r>
      <w:r w:rsidRPr="00650DA9">
        <w:rPr>
          <w:rFonts w:cs="Times"/>
          <w:lang w:val="fr-CA"/>
        </w:rPr>
        <w:t>oubli. Le talon d</w:t>
      </w:r>
      <w:r w:rsidR="00BB3778" w:rsidRPr="00650DA9">
        <w:rPr>
          <w:rFonts w:cs="Times"/>
          <w:lang w:val="fr-CA"/>
        </w:rPr>
        <w:t>’</w:t>
      </w:r>
      <w:r w:rsidRPr="00650DA9">
        <w:rPr>
          <w:rFonts w:cs="Times"/>
          <w:lang w:val="fr-CA"/>
        </w:rPr>
        <w:t>Achille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talon d’Achille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communique sa vulnérabilité à celui du héros de la chanson de geste. Télégonos</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Télégonos</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le fils qu</w:t>
      </w:r>
      <w:r w:rsidR="00BB3778" w:rsidRPr="00650DA9">
        <w:rPr>
          <w:rFonts w:cs="Times"/>
          <w:lang w:val="fr-CA"/>
        </w:rPr>
        <w:t>’</w:t>
      </w:r>
      <w:r w:rsidRPr="00650DA9">
        <w:rPr>
          <w:rFonts w:cs="Times"/>
          <w:lang w:val="fr-CA"/>
        </w:rPr>
        <w:t>Ulysse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Ulysse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a eu avec Circé</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Circé</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et qui tuait son père, fournit un motif contrarié puisque c</w:t>
      </w:r>
      <w:r w:rsidR="00BB3778" w:rsidRPr="00650DA9">
        <w:rPr>
          <w:rFonts w:cs="Times"/>
          <w:lang w:val="fr-CA"/>
        </w:rPr>
        <w:t>’</w:t>
      </w:r>
      <w:r w:rsidRPr="00650DA9">
        <w:rPr>
          <w:rFonts w:cs="Times"/>
          <w:lang w:val="fr-CA"/>
        </w:rPr>
        <w:t>est désormais à Rainouard de chercher son premier fils. Les suites de la chute de Troie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Troie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sont abordées par nombre de textes, mais trois motifs plus exceptionnels laissent à penser que l</w:t>
      </w:r>
      <w:r w:rsidR="00BB3778" w:rsidRPr="00650DA9">
        <w:rPr>
          <w:rFonts w:cs="Times"/>
          <w:lang w:val="fr-CA"/>
        </w:rPr>
        <w:t>’</w:t>
      </w:r>
      <w:r w:rsidRPr="00650DA9">
        <w:rPr>
          <w:rFonts w:cs="Times"/>
          <w:lang w:val="fr-CA"/>
        </w:rPr>
        <w:t>auteur du poème qui nous intéresse a pu connaître, moins abrégée que ses points de comparaison en latin, une version grecque plus proche à la fois de l</w:t>
      </w:r>
      <w:r w:rsidR="00BB3778" w:rsidRPr="00650DA9">
        <w:rPr>
          <w:rFonts w:cs="Times"/>
          <w:lang w:val="fr-CA"/>
        </w:rPr>
        <w:t>’</w:t>
      </w:r>
      <w:r w:rsidRPr="00650DA9">
        <w:rPr>
          <w:rFonts w:cs="Times"/>
          <w:i/>
          <w:iCs/>
          <w:lang w:val="fr-CA"/>
        </w:rPr>
        <w:t>Odyssée</w:t>
      </w:r>
      <w:r w:rsidR="00040517" w:rsidRPr="00650DA9">
        <w:rPr>
          <w:rFonts w:cs="Times"/>
          <w:i/>
          <w:iCs/>
          <w:lang w:val="fr-CA"/>
        </w:rPr>
        <w:fldChar w:fldCharType="begin"/>
      </w:r>
      <w:r w:rsidR="00040517" w:rsidRPr="00650DA9">
        <w:rPr>
          <w:lang w:val="fr-CA"/>
        </w:rPr>
        <w:instrText xml:space="preserve"> XE "</w:instrText>
      </w:r>
      <w:r w:rsidR="00040517" w:rsidRPr="00650DA9">
        <w:rPr>
          <w:rFonts w:cs="Times"/>
          <w:i/>
          <w:iCs/>
          <w:lang w:val="fr-CA"/>
        </w:rPr>
        <w:instrText>Odyssée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i/>
          <w:iCs/>
          <w:lang w:val="fr-CA"/>
        </w:rPr>
        <w:fldChar w:fldCharType="end"/>
      </w:r>
      <w:r w:rsidRPr="00650DA9">
        <w:rPr>
          <w:rFonts w:cs="Times"/>
          <w:lang w:val="fr-CA"/>
        </w:rPr>
        <w:t xml:space="preserve"> d</w:t>
      </w:r>
      <w:r w:rsidR="00BB3778" w:rsidRPr="00650DA9">
        <w:rPr>
          <w:rFonts w:cs="Times"/>
          <w:lang w:val="fr-CA"/>
        </w:rPr>
        <w:t>’</w:t>
      </w:r>
      <w:r w:rsidRPr="00650DA9">
        <w:rPr>
          <w:rFonts w:cs="Times"/>
          <w:lang w:val="fr-CA"/>
        </w:rPr>
        <w:t>Homère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Homère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et de la </w:t>
      </w:r>
      <w:r w:rsidRPr="00650DA9">
        <w:rPr>
          <w:rFonts w:cs="Times"/>
          <w:i/>
          <w:iCs/>
          <w:lang w:val="fr-CA"/>
        </w:rPr>
        <w:t>Télégonie</w:t>
      </w:r>
      <w:r w:rsidR="00040517" w:rsidRPr="00650DA9">
        <w:rPr>
          <w:rFonts w:cs="Times"/>
          <w:i/>
          <w:iCs/>
          <w:lang w:val="fr-CA"/>
        </w:rPr>
        <w:fldChar w:fldCharType="begin"/>
      </w:r>
      <w:r w:rsidR="00040517" w:rsidRPr="00650DA9">
        <w:rPr>
          <w:lang w:val="fr-CA"/>
        </w:rPr>
        <w:instrText xml:space="preserve"> XE "</w:instrText>
      </w:r>
      <w:r w:rsidR="00040517" w:rsidRPr="00650DA9">
        <w:rPr>
          <w:rFonts w:cs="Times"/>
          <w:i/>
          <w:iCs/>
          <w:lang w:val="fr-CA"/>
        </w:rPr>
        <w:instrText>Télégonie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i/>
          <w:iCs/>
          <w:lang w:val="fr-CA"/>
        </w:rPr>
        <w:fldChar w:fldCharType="end"/>
      </w:r>
      <w:r w:rsidRPr="00650DA9">
        <w:rPr>
          <w:rFonts w:cs="Times"/>
          <w:lang w:val="fr-CA"/>
        </w:rPr>
        <w:t>, perdue, d</w:t>
      </w:r>
      <w:r w:rsidR="00BB3778" w:rsidRPr="00650DA9">
        <w:rPr>
          <w:rFonts w:cs="Times"/>
          <w:lang w:val="fr-CA"/>
        </w:rPr>
        <w:t>’</w:t>
      </w:r>
      <w:r w:rsidRPr="00650DA9">
        <w:rPr>
          <w:rFonts w:cs="Times"/>
          <w:lang w:val="fr-CA"/>
        </w:rPr>
        <w:t>Eugamnon de Cyrène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Eugamnon de Cyrène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Le passage du ms. </w:t>
      </w:r>
      <w:r w:rsidRPr="00650DA9">
        <w:rPr>
          <w:rFonts w:cs="Times"/>
          <w:i/>
          <w:iCs/>
          <w:lang w:val="fr-CA"/>
        </w:rPr>
        <w:t>E</w:t>
      </w:r>
      <w:r w:rsidRPr="00650DA9">
        <w:rPr>
          <w:rFonts w:cs="Times"/>
          <w:lang w:val="fr-CA"/>
        </w:rPr>
        <w:t xml:space="preserve"> qui met en relation Gra</w:t>
      </w:r>
      <w:r w:rsidR="00F24267">
        <w:rPr>
          <w:rFonts w:cs="Times"/>
          <w:lang w:val="fr-CA"/>
        </w:rPr>
        <w:t>indor</w:t>
      </w:r>
      <w:r w:rsidRPr="00650DA9">
        <w:rPr>
          <w:rFonts w:cs="Times"/>
          <w:lang w:val="fr-CA"/>
        </w:rPr>
        <w:t xml:space="preserve"> de Brie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Grandors de Brie</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la Sicile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Sicile, la</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et le roi Guillaume</w:t>
      </w:r>
      <w:r w:rsidR="00040517" w:rsidRPr="00650DA9">
        <w:rPr>
          <w:rFonts w:cs="Times"/>
          <w:lang w:val="fr-CA"/>
        </w:rPr>
        <w:fldChar w:fldCharType="begin"/>
      </w:r>
      <w:r w:rsidR="00040517" w:rsidRPr="00650DA9">
        <w:rPr>
          <w:lang w:val="fr-CA"/>
        </w:rPr>
        <w:instrText xml:space="preserve"> XE "</w:instrText>
      </w:r>
      <w:r w:rsidR="00040517" w:rsidRPr="00650DA9">
        <w:rPr>
          <w:rFonts w:cs="Times"/>
          <w:lang w:val="fr-CA"/>
        </w:rPr>
        <w:instrText>Guillaume (roi)</w:instrText>
      </w:r>
      <w:r w:rsidR="00040517" w:rsidRPr="00650DA9">
        <w:rPr>
          <w:lang w:val="fr-CA"/>
        </w:rPr>
        <w:instrText>" \t "</w:instrText>
      </w:r>
      <w:r w:rsidR="00040517" w:rsidRPr="00650DA9">
        <w:rPr>
          <w:rFonts w:asciiTheme="minorHAnsi" w:hAnsiTheme="minorHAnsi"/>
          <w:iCs/>
          <w:lang w:val="fr-CA"/>
        </w:rPr>
        <w:instrText>183</w:instrText>
      </w:r>
      <w:r w:rsidR="00040517" w:rsidRPr="00650DA9">
        <w:rPr>
          <w:lang w:val="fr-CA"/>
        </w:rPr>
        <w:instrText xml:space="preserve">" \f "sujs" </w:instrText>
      </w:r>
      <w:r w:rsidR="00040517" w:rsidRPr="00650DA9">
        <w:rPr>
          <w:rFonts w:cs="Times"/>
          <w:lang w:val="fr-CA"/>
        </w:rPr>
        <w:fldChar w:fldCharType="end"/>
      </w:r>
      <w:r w:rsidRPr="00650DA9">
        <w:rPr>
          <w:rFonts w:cs="Times"/>
          <w:lang w:val="fr-CA"/>
        </w:rPr>
        <w:t xml:space="preserve"> pour mettre en place l</w:t>
      </w:r>
      <w:r w:rsidR="00BB3778" w:rsidRPr="00650DA9">
        <w:rPr>
          <w:rFonts w:cs="Times"/>
          <w:lang w:val="fr-CA"/>
        </w:rPr>
        <w:t>’</w:t>
      </w:r>
      <w:r w:rsidRPr="00650DA9">
        <w:rPr>
          <w:rFonts w:cs="Times"/>
          <w:lang w:val="fr-CA"/>
        </w:rPr>
        <w:t xml:space="preserve">émergence de la </w:t>
      </w:r>
      <w:r w:rsidRPr="00650DA9">
        <w:rPr>
          <w:rFonts w:cs="Times"/>
          <w:i/>
          <w:iCs/>
          <w:lang w:val="fr-CA"/>
        </w:rPr>
        <w:t>Bataille Loquifer</w:t>
      </w:r>
      <w:r w:rsidRPr="00650DA9">
        <w:rPr>
          <w:rFonts w:cs="Times"/>
          <w:lang w:val="fr-CA"/>
        </w:rPr>
        <w:t xml:space="preserve"> serait alors à prendre au sérieux, l</w:t>
      </w:r>
      <w:r w:rsidR="00BB3778" w:rsidRPr="00650DA9">
        <w:rPr>
          <w:rFonts w:cs="Times"/>
          <w:lang w:val="fr-CA"/>
        </w:rPr>
        <w:t>’</w:t>
      </w:r>
      <w:r w:rsidRPr="00650DA9">
        <w:rPr>
          <w:rFonts w:cs="Times"/>
          <w:lang w:val="fr-CA"/>
        </w:rPr>
        <w:t>hypothèse tourbillonnante d</w:t>
      </w:r>
      <w:r w:rsidR="00BB3778" w:rsidRPr="00650DA9">
        <w:rPr>
          <w:rFonts w:cs="Times"/>
          <w:lang w:val="fr-CA"/>
        </w:rPr>
        <w:t>’</w:t>
      </w:r>
      <w:r w:rsidRPr="00650DA9">
        <w:rPr>
          <w:rFonts w:cs="Times"/>
          <w:lang w:val="fr-CA"/>
        </w:rPr>
        <w:t>une origine sicilienne au sens propre ou élargi au royaume normand de Guillaume II, liée à une pesée exercée par l</w:t>
      </w:r>
      <w:r w:rsidR="00BB3778" w:rsidRPr="00650DA9">
        <w:rPr>
          <w:rFonts w:cs="Times"/>
          <w:lang w:val="fr-CA"/>
        </w:rPr>
        <w:t>’</w:t>
      </w:r>
      <w:r w:rsidRPr="00650DA9">
        <w:rPr>
          <w:rFonts w:cs="Times"/>
          <w:lang w:val="fr-CA"/>
        </w:rPr>
        <w:t>original grec de Dictys</w:t>
      </w:r>
      <w:r w:rsidR="00324E47" w:rsidRPr="00650DA9">
        <w:rPr>
          <w:rFonts w:cs="Times"/>
          <w:lang w:val="fr-CA"/>
        </w:rPr>
        <w:fldChar w:fldCharType="begin"/>
      </w:r>
      <w:r w:rsidR="00324E47" w:rsidRPr="00650DA9">
        <w:rPr>
          <w:lang w:val="fr-CA"/>
        </w:rPr>
        <w:instrText xml:space="preserve"> XE "</w:instrText>
      </w:r>
      <w:r w:rsidR="00324E47" w:rsidRPr="00650DA9">
        <w:rPr>
          <w:rFonts w:cs="Times"/>
          <w:lang w:val="fr-CA"/>
        </w:rPr>
        <w:instrText>Dictys</w:instrText>
      </w:r>
      <w:r w:rsidR="00324E47" w:rsidRPr="00650DA9">
        <w:rPr>
          <w:lang w:val="fr-CA"/>
        </w:rPr>
        <w:instrText>" \t "</w:instrText>
      </w:r>
      <w:r w:rsidR="00324E47" w:rsidRPr="00650DA9">
        <w:rPr>
          <w:rFonts w:asciiTheme="minorHAnsi" w:hAnsiTheme="minorHAnsi"/>
          <w:iCs/>
          <w:lang w:val="fr-CA"/>
        </w:rPr>
        <w:instrText>183</w:instrText>
      </w:r>
      <w:r w:rsidR="00324E47" w:rsidRPr="00650DA9">
        <w:rPr>
          <w:lang w:val="fr-CA"/>
        </w:rPr>
        <w:instrText xml:space="preserve">" \f "sujs" </w:instrText>
      </w:r>
      <w:r w:rsidR="00324E47" w:rsidRPr="00650DA9">
        <w:rPr>
          <w:rFonts w:cs="Times"/>
          <w:lang w:val="fr-CA"/>
        </w:rPr>
        <w:fldChar w:fldCharType="end"/>
      </w:r>
      <w:r w:rsidRPr="00650DA9">
        <w:rPr>
          <w:rFonts w:cs="Times"/>
          <w:lang w:val="fr-CA"/>
        </w:rPr>
        <w:t xml:space="preserve">, dont le traducteur latin a abrégé les </w:t>
      </w:r>
      <w:r w:rsidRPr="00650DA9">
        <w:rPr>
          <w:rFonts w:cs="Times"/>
          <w:i/>
          <w:iCs/>
          <w:lang w:val="fr-CA"/>
        </w:rPr>
        <w:t xml:space="preserve">nostoi </w:t>
      </w:r>
      <w:r w:rsidRPr="00650DA9">
        <w:rPr>
          <w:rFonts w:cs="Times"/>
          <w:lang w:val="fr-CA"/>
        </w:rPr>
        <w:t>des derniers livres, exerçant alors une vraie séduction intellectuelle.] (C.C.)</w:t>
      </w:r>
    </w:p>
    <w:p w14:paraId="7B5C91FC" w14:textId="77777777" w:rsidR="00124041" w:rsidRPr="00650DA9" w:rsidRDefault="00124041" w:rsidP="00124041">
      <w:pPr>
        <w:ind w:left="284" w:right="142" w:firstLine="284"/>
        <w:rPr>
          <w:lang w:val="fr-CA"/>
        </w:rPr>
      </w:pPr>
    </w:p>
    <w:p w14:paraId="1CE67CE5" w14:textId="6739370F" w:rsidR="00124041" w:rsidRPr="00650DA9" w:rsidRDefault="00124041" w:rsidP="00124041">
      <w:pPr>
        <w:pStyle w:val="ItemdentreNew"/>
        <w:rPr>
          <w:rFonts w:cs="Times New Roman"/>
          <w:szCs w:val="22"/>
          <w:lang w:val="fr-CA"/>
        </w:rPr>
      </w:pPr>
      <w:r w:rsidRPr="00650DA9">
        <w:rPr>
          <w:rFonts w:cs="Times New Roman"/>
          <w:szCs w:val="22"/>
          <w:lang w:val="fr-CA"/>
        </w:rPr>
        <w:t>1</w:t>
      </w:r>
      <w:r w:rsidR="00A94674" w:rsidRPr="00650DA9">
        <w:rPr>
          <w:rFonts w:cs="Times New Roman"/>
          <w:szCs w:val="22"/>
          <w:lang w:val="fr-CA"/>
        </w:rPr>
        <w:t>84</w:t>
      </w:r>
      <w:r w:rsidRPr="00650DA9">
        <w:rPr>
          <w:rFonts w:cs="Times New Roman"/>
          <w:szCs w:val="22"/>
          <w:lang w:val="fr-CA"/>
        </w:rPr>
        <w:t>.</w:t>
      </w:r>
      <w:r w:rsidRPr="00650DA9">
        <w:rPr>
          <w:rFonts w:cs="Times New Roman"/>
          <w:szCs w:val="22"/>
          <w:lang w:val="fr-CA"/>
        </w:rPr>
        <w:tab/>
      </w:r>
      <w:r w:rsidR="00A4179D" w:rsidRPr="00650DA9">
        <w:rPr>
          <w:rFonts w:cs="Times New Roman"/>
          <w:smallCaps/>
          <w:lang w:val="fr-CA"/>
        </w:rPr>
        <w:t>Labbé</w:t>
      </w:r>
      <w:r w:rsidR="00324E47" w:rsidRPr="00650DA9">
        <w:rPr>
          <w:rFonts w:cs="Times New Roman"/>
          <w:smallCaps/>
          <w:lang w:val="fr-CA"/>
        </w:rPr>
        <w:fldChar w:fldCharType="begin"/>
      </w:r>
      <w:r w:rsidR="00324E47" w:rsidRPr="00650DA9">
        <w:rPr>
          <w:lang w:val="fr-CA"/>
        </w:rPr>
        <w:instrText xml:space="preserve"> XE "</w:instrText>
      </w:r>
      <w:r w:rsidR="00324E47" w:rsidRPr="00650DA9">
        <w:rPr>
          <w:rFonts w:cs="Times New Roman"/>
          <w:smallCaps/>
          <w:lang w:val="fr-CA"/>
        </w:rPr>
        <w:instrText>Labbé</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"noms" </w:instrText>
      </w:r>
      <w:r w:rsidR="00324E47" w:rsidRPr="00650DA9">
        <w:rPr>
          <w:rFonts w:cs="Times New Roman"/>
          <w:smallCaps/>
          <w:lang w:val="fr-CA"/>
        </w:rPr>
        <w:fldChar w:fldCharType="end"/>
      </w:r>
      <w:r w:rsidR="00CC4BF0" w:rsidRPr="00650DA9">
        <w:rPr>
          <w:rFonts w:cs="Times New Roman"/>
          <w:smallCaps/>
          <w:lang w:val="fr-CA"/>
        </w:rPr>
        <w:t>,</w:t>
      </w:r>
      <w:r w:rsidR="00A94674" w:rsidRPr="00650DA9">
        <w:rPr>
          <w:rFonts w:cs="Times New Roman"/>
          <w:smallCaps/>
          <w:lang w:val="fr-CA"/>
        </w:rPr>
        <w:t xml:space="preserve"> </w:t>
      </w:r>
      <w:r w:rsidR="00A94674" w:rsidRPr="00650DA9">
        <w:rPr>
          <w:rFonts w:cs="Times New Roman"/>
          <w:lang w:val="fr-CA"/>
        </w:rPr>
        <w:t xml:space="preserve">Alain : </w:t>
      </w:r>
      <w:r w:rsidR="00A94674" w:rsidRPr="00650DA9">
        <w:rPr>
          <w:rFonts w:cs="Times New Roman"/>
          <w:i/>
          <w:lang w:val="fr-CA"/>
        </w:rPr>
        <w:t>Regards sur la chanson de geste. « Mult ad apris ki bien connuist ahan »,</w:t>
      </w:r>
      <w:r w:rsidR="00A94674" w:rsidRPr="00650DA9">
        <w:rPr>
          <w:rFonts w:cs="Times New Roman"/>
          <w:lang w:val="fr-CA"/>
        </w:rPr>
        <w:t xml:space="preserve"> Études réunies par Florence </w:t>
      </w:r>
      <w:r w:rsidR="00A94674" w:rsidRPr="00650DA9">
        <w:rPr>
          <w:rFonts w:cs="Times New Roman"/>
          <w:smallCaps/>
          <w:lang w:val="fr-CA"/>
        </w:rPr>
        <w:lastRenderedPageBreak/>
        <w:t>Bouchet</w:t>
      </w:r>
      <w:r w:rsidR="00324E47" w:rsidRPr="00650DA9">
        <w:rPr>
          <w:rFonts w:cs="Times New Roman"/>
          <w:smallCaps/>
          <w:lang w:val="fr-CA"/>
        </w:rPr>
        <w:fldChar w:fldCharType="begin"/>
      </w:r>
      <w:r w:rsidR="00324E47" w:rsidRPr="00650DA9">
        <w:rPr>
          <w:lang w:val="fr-CA"/>
        </w:rPr>
        <w:instrText xml:space="preserve"> XE "</w:instrText>
      </w:r>
      <w:r w:rsidR="00324E47" w:rsidRPr="00650DA9">
        <w:rPr>
          <w:rFonts w:cs="Times New Roman"/>
          <w:smallCaps/>
          <w:lang w:val="fr-CA"/>
        </w:rPr>
        <w:instrText>Bouchet</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"noms" </w:instrText>
      </w:r>
      <w:r w:rsidR="00324E47" w:rsidRPr="00650DA9">
        <w:rPr>
          <w:rFonts w:cs="Times New Roman"/>
          <w:smallCaps/>
          <w:lang w:val="fr-CA"/>
        </w:rPr>
        <w:fldChar w:fldCharType="end"/>
      </w:r>
      <w:r w:rsidR="00A94674" w:rsidRPr="00650DA9">
        <w:rPr>
          <w:rFonts w:cs="Times New Roman"/>
          <w:lang w:val="fr-CA"/>
        </w:rPr>
        <w:t xml:space="preserve">, Daniel </w:t>
      </w:r>
      <w:r w:rsidR="00A94674" w:rsidRPr="00650DA9">
        <w:rPr>
          <w:rFonts w:cs="Times New Roman"/>
          <w:smallCaps/>
          <w:lang w:val="fr-CA"/>
        </w:rPr>
        <w:t>Lacroix</w:t>
      </w:r>
      <w:r w:rsidR="00324E47" w:rsidRPr="00650DA9">
        <w:rPr>
          <w:rFonts w:cs="Times New Roman"/>
          <w:smallCaps/>
          <w:lang w:val="fr-CA"/>
        </w:rPr>
        <w:fldChar w:fldCharType="begin"/>
      </w:r>
      <w:r w:rsidR="00324E47" w:rsidRPr="00650DA9">
        <w:rPr>
          <w:lang w:val="fr-CA"/>
        </w:rPr>
        <w:instrText xml:space="preserve"> XE "</w:instrText>
      </w:r>
      <w:r w:rsidR="00324E47" w:rsidRPr="00650DA9">
        <w:rPr>
          <w:rFonts w:cs="Times New Roman"/>
          <w:smallCaps/>
          <w:lang w:val="fr-CA"/>
        </w:rPr>
        <w:instrText>Lacroix</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"noms" </w:instrText>
      </w:r>
      <w:r w:rsidR="00324E47" w:rsidRPr="00650DA9">
        <w:rPr>
          <w:rFonts w:cs="Times New Roman"/>
          <w:smallCaps/>
          <w:lang w:val="fr-CA"/>
        </w:rPr>
        <w:fldChar w:fldCharType="end"/>
      </w:r>
      <w:r w:rsidR="00A94674" w:rsidRPr="00650DA9">
        <w:rPr>
          <w:rFonts w:cs="Times New Roman"/>
          <w:smallCaps/>
          <w:lang w:val="fr-CA"/>
        </w:rPr>
        <w:t xml:space="preserve"> </w:t>
      </w:r>
      <w:r w:rsidR="00A94674" w:rsidRPr="00650DA9">
        <w:rPr>
          <w:rFonts w:cs="Times New Roman"/>
          <w:lang w:val="fr-CA"/>
        </w:rPr>
        <w:t xml:space="preserve">et Sébastien </w:t>
      </w:r>
      <w:r w:rsidR="00A94674" w:rsidRPr="00650DA9">
        <w:rPr>
          <w:rFonts w:cs="Times New Roman"/>
          <w:smallCaps/>
          <w:lang w:val="fr-CA"/>
        </w:rPr>
        <w:t>Cazalas</w:t>
      </w:r>
      <w:r w:rsidR="00324E47" w:rsidRPr="00650DA9">
        <w:rPr>
          <w:rFonts w:cs="Times New Roman"/>
          <w:smallCaps/>
          <w:lang w:val="fr-CA"/>
        </w:rPr>
        <w:fldChar w:fldCharType="begin"/>
      </w:r>
      <w:r w:rsidR="00324E47" w:rsidRPr="00650DA9">
        <w:rPr>
          <w:lang w:val="fr-CA"/>
        </w:rPr>
        <w:instrText xml:space="preserve"> XE "</w:instrText>
      </w:r>
      <w:r w:rsidR="00324E47" w:rsidRPr="00650DA9">
        <w:rPr>
          <w:rFonts w:cs="Times New Roman"/>
          <w:smallCaps/>
          <w:lang w:val="fr-CA"/>
        </w:rPr>
        <w:instrText>Cazalas</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"noms" </w:instrText>
      </w:r>
      <w:r w:rsidR="00324E47" w:rsidRPr="00650DA9">
        <w:rPr>
          <w:rFonts w:cs="Times New Roman"/>
          <w:smallCaps/>
          <w:lang w:val="fr-CA"/>
        </w:rPr>
        <w:fldChar w:fldCharType="end"/>
      </w:r>
      <w:r w:rsidR="00A94674" w:rsidRPr="00650DA9">
        <w:rPr>
          <w:rFonts w:cs="Times New Roman"/>
          <w:smallCaps/>
          <w:lang w:val="fr-CA"/>
        </w:rPr>
        <w:t>,</w:t>
      </w:r>
      <w:r w:rsidR="00A94674" w:rsidRPr="00650DA9">
        <w:rPr>
          <w:rFonts w:cs="Times New Roman"/>
          <w:lang w:val="fr-CA"/>
        </w:rPr>
        <w:t xml:space="preserve"> Paris, Classiques Garnier, 2019, (</w:t>
      </w:r>
      <w:r w:rsidR="00A94674" w:rsidRPr="00650DA9">
        <w:rPr>
          <w:rFonts w:cs="Times New Roman"/>
          <w:i/>
          <w:lang w:val="fr-CA"/>
        </w:rPr>
        <w:t>Recherches littéraires médiévales</w:t>
      </w:r>
      <w:r w:rsidR="00A94674" w:rsidRPr="00650DA9">
        <w:rPr>
          <w:rFonts w:cs="Times New Roman"/>
          <w:lang w:val="fr-CA"/>
        </w:rPr>
        <w:t>, 27), 832 pages</w:t>
      </w:r>
      <w:r w:rsidRPr="00650DA9">
        <w:rPr>
          <w:rFonts w:cs="Times New Roman"/>
          <w:szCs w:val="22"/>
          <w:lang w:val="fr-CA"/>
        </w:rPr>
        <w:t>.</w:t>
      </w:r>
    </w:p>
    <w:p w14:paraId="5152105E" w14:textId="2237BA4E" w:rsidR="00124041" w:rsidRPr="00813723" w:rsidRDefault="00124041" w:rsidP="769C9E65">
      <w:pPr>
        <w:spacing w:line="240" w:lineRule="auto"/>
        <w:ind w:left="284" w:right="142" w:firstLine="284"/>
        <w:rPr>
          <w:rFonts w:cs="Times New Roman"/>
          <w:lang w:val="fr-CA"/>
        </w:rPr>
      </w:pPr>
      <w:r w:rsidRPr="00650DA9">
        <w:rPr>
          <w:rFonts w:cs="Times New Roman"/>
          <w:lang w:val="fr-CA"/>
        </w:rPr>
        <w:t>[</w:t>
      </w:r>
      <w:r w:rsidR="00A94674" w:rsidRPr="00650DA9">
        <w:rPr>
          <w:rFonts w:cs="Times New Roman"/>
          <w:lang w:val="fr-CA"/>
        </w:rPr>
        <w:t>Ses collègues toulousains ont pris l</w:t>
      </w:r>
      <w:r w:rsidR="00BB3778" w:rsidRPr="00650DA9">
        <w:rPr>
          <w:rFonts w:cs="Times New Roman"/>
          <w:lang w:val="fr-CA"/>
        </w:rPr>
        <w:t>’</w:t>
      </w:r>
      <w:r w:rsidR="00A94674" w:rsidRPr="00650DA9">
        <w:rPr>
          <w:rFonts w:cs="Times New Roman"/>
          <w:lang w:val="fr-CA"/>
        </w:rPr>
        <w:t>heureuse initiative « d</w:t>
      </w:r>
      <w:r w:rsidR="00BB3778" w:rsidRPr="00650DA9">
        <w:rPr>
          <w:rFonts w:cs="Times New Roman"/>
          <w:lang w:val="fr-CA"/>
        </w:rPr>
        <w:t>’</w:t>
      </w:r>
      <w:r w:rsidR="00A94674" w:rsidRPr="00650DA9">
        <w:rPr>
          <w:rFonts w:cs="Times New Roman"/>
          <w:lang w:val="fr-CA"/>
        </w:rPr>
        <w:t>honorer une dette d</w:t>
      </w:r>
      <w:r w:rsidR="00BB3778" w:rsidRPr="00650DA9">
        <w:rPr>
          <w:rFonts w:cs="Times New Roman"/>
          <w:lang w:val="fr-CA"/>
        </w:rPr>
        <w:t>’</w:t>
      </w:r>
      <w:r w:rsidR="00A94674" w:rsidRPr="00650DA9">
        <w:rPr>
          <w:rFonts w:cs="Times New Roman"/>
          <w:lang w:val="fr-CA"/>
        </w:rPr>
        <w:t>amitié » en rassemblant dans ce volume un florilège de 31 articles d</w:t>
      </w:r>
      <w:r w:rsidR="00BB3778" w:rsidRPr="00650DA9">
        <w:rPr>
          <w:rFonts w:cs="Times New Roman"/>
          <w:lang w:val="fr-CA"/>
        </w:rPr>
        <w:t>’</w:t>
      </w:r>
      <w:r w:rsidR="00A94674" w:rsidRPr="00650DA9">
        <w:rPr>
          <w:rFonts w:cs="Times New Roman"/>
          <w:lang w:val="fr-CA"/>
        </w:rPr>
        <w:t>Alain Labbé</w:t>
      </w:r>
      <w:r w:rsidR="00324E47" w:rsidRPr="00650DA9">
        <w:rPr>
          <w:rFonts w:cs="Times New Roman"/>
          <w:lang w:val="fr-CA"/>
        </w:rPr>
        <w:fldChar w:fldCharType="begin"/>
      </w:r>
      <w:r w:rsidR="00324E47" w:rsidRPr="00650DA9">
        <w:rPr>
          <w:lang w:val="fr-CA"/>
        </w:rPr>
        <w:instrText xml:space="preserve"> XE "</w:instrText>
      </w:r>
      <w:r w:rsidR="00324E47" w:rsidRPr="00650DA9">
        <w:rPr>
          <w:rFonts w:cs="Times New Roman"/>
          <w:lang w:val="fr-CA"/>
        </w:rPr>
        <w:instrText>Alain Labbé</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"sujs" </w:instrText>
      </w:r>
      <w:r w:rsidR="00324E47" w:rsidRPr="00650DA9">
        <w:rPr>
          <w:rFonts w:cs="Times New Roman"/>
          <w:lang w:val="fr-CA"/>
        </w:rPr>
        <w:fldChar w:fldCharType="end"/>
      </w:r>
      <w:r w:rsidR="00A94674" w:rsidRPr="00650DA9">
        <w:rPr>
          <w:rFonts w:cs="Times New Roman"/>
          <w:lang w:val="fr-CA"/>
        </w:rPr>
        <w:t xml:space="preserve"> (1950-2004). Le volume comprend une courte biographie de l</w:t>
      </w:r>
      <w:r w:rsidR="00BB3778" w:rsidRPr="00650DA9">
        <w:rPr>
          <w:rFonts w:cs="Times New Roman"/>
          <w:lang w:val="fr-CA"/>
        </w:rPr>
        <w:t>’</w:t>
      </w:r>
      <w:r w:rsidR="00A94674" w:rsidRPr="00650DA9">
        <w:rPr>
          <w:rFonts w:cs="Times New Roman"/>
          <w:lang w:val="fr-CA"/>
        </w:rPr>
        <w:t>auteur (p</w:t>
      </w:r>
      <w:r w:rsidR="0052756B" w:rsidRPr="00650DA9">
        <w:rPr>
          <w:rFonts w:cs="Times New Roman"/>
          <w:lang w:val="fr-CA"/>
        </w:rPr>
        <w:t>p</w:t>
      </w:r>
      <w:r w:rsidR="00E6237D">
        <w:rPr>
          <w:rFonts w:cs="Times New Roman"/>
          <w:lang w:val="fr-CA"/>
        </w:rPr>
        <w:t>. </w:t>
      </w:r>
      <w:r w:rsidR="00A94674" w:rsidRPr="00650DA9">
        <w:rPr>
          <w:rFonts w:cs="Times New Roman"/>
          <w:lang w:val="fr-CA"/>
        </w:rPr>
        <w:t>9-10), une présentation générale (« Alain Labbé, “chevalier de l</w:t>
      </w:r>
      <w:r w:rsidR="00BB3778" w:rsidRPr="00650DA9">
        <w:rPr>
          <w:rFonts w:cs="Times New Roman"/>
          <w:lang w:val="fr-CA"/>
        </w:rPr>
        <w:t>’</w:t>
      </w:r>
      <w:r w:rsidR="00A94674" w:rsidRPr="00650DA9">
        <w:rPr>
          <w:rFonts w:cs="Times New Roman"/>
          <w:lang w:val="fr-CA"/>
        </w:rPr>
        <w:t>esprit” » par F</w:t>
      </w:r>
      <w:r w:rsidR="00E6237D">
        <w:rPr>
          <w:rFonts w:cs="Times New Roman"/>
          <w:lang w:val="fr-CA"/>
        </w:rPr>
        <w:t>l</w:t>
      </w:r>
      <w:r w:rsidR="00A94674" w:rsidRPr="00650DA9">
        <w:rPr>
          <w:rFonts w:cs="Times New Roman"/>
          <w:lang w:val="fr-CA"/>
        </w:rPr>
        <w:t>. Bouchet</w:t>
      </w:r>
      <w:r w:rsidR="00324E47" w:rsidRPr="00650DA9">
        <w:rPr>
          <w:rFonts w:cs="Times New Roman"/>
          <w:lang w:val="fr-CA"/>
        </w:rPr>
        <w:fldChar w:fldCharType="begin"/>
      </w:r>
      <w:r w:rsidR="00324E47" w:rsidRPr="00650DA9">
        <w:rPr>
          <w:lang w:val="fr-CA"/>
        </w:rPr>
        <w:instrText xml:space="preserve"> XE "</w:instrText>
      </w:r>
      <w:r w:rsidR="00324E47" w:rsidRPr="00650DA9">
        <w:rPr>
          <w:rFonts w:cs="Times New Roman"/>
          <w:lang w:val="fr-CA"/>
        </w:rPr>
        <w:instrText>Bouchet</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"noms" </w:instrText>
      </w:r>
      <w:r w:rsidR="00324E47" w:rsidRPr="00650DA9">
        <w:rPr>
          <w:rFonts w:cs="Times New Roman"/>
          <w:lang w:val="fr-CA"/>
        </w:rPr>
        <w:fldChar w:fldCharType="end"/>
      </w:r>
      <w:r w:rsidR="00A94674" w:rsidRPr="00650DA9">
        <w:rPr>
          <w:rFonts w:cs="Times New Roman"/>
          <w:lang w:val="fr-CA"/>
        </w:rPr>
        <w:t xml:space="preserve"> et D. Lacroix</w:t>
      </w:r>
      <w:r w:rsidR="00324E47" w:rsidRPr="00650DA9">
        <w:rPr>
          <w:rFonts w:cs="Times New Roman"/>
          <w:lang w:val="fr-CA"/>
        </w:rPr>
        <w:fldChar w:fldCharType="begin"/>
      </w:r>
      <w:r w:rsidR="00324E47" w:rsidRPr="00650DA9">
        <w:rPr>
          <w:lang w:val="fr-CA"/>
        </w:rPr>
        <w:instrText xml:space="preserve"> XE "</w:instrText>
      </w:r>
      <w:r w:rsidR="00324E47" w:rsidRPr="00650DA9">
        <w:rPr>
          <w:rFonts w:cs="Times New Roman"/>
          <w:lang w:val="fr-CA"/>
        </w:rPr>
        <w:instrText>Lacroix</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\f "</w:instrText>
      </w:r>
      <w:r w:rsidR="009331C2" w:rsidRPr="00650DA9">
        <w:rPr>
          <w:lang w:val="fr-CA"/>
        </w:rPr>
        <w:instrText>nom</w:instrText>
      </w:r>
      <w:r w:rsidR="00324E47" w:rsidRPr="00650DA9">
        <w:rPr>
          <w:lang w:val="fr-CA"/>
        </w:rPr>
        <w:instrText xml:space="preserve">s" </w:instrText>
      </w:r>
      <w:r w:rsidR="00324E47" w:rsidRPr="00650DA9">
        <w:rPr>
          <w:rFonts w:cs="Times New Roman"/>
          <w:lang w:val="fr-CA"/>
        </w:rPr>
        <w:fldChar w:fldCharType="end"/>
      </w:r>
      <w:r w:rsidR="00A94674" w:rsidRPr="00650DA9">
        <w:rPr>
          <w:rFonts w:cs="Times New Roman"/>
          <w:lang w:val="fr-CA"/>
        </w:rPr>
        <w:t>, p</w:t>
      </w:r>
      <w:r w:rsidR="00E6237D">
        <w:rPr>
          <w:rFonts w:cs="Times New Roman"/>
          <w:lang w:val="fr-CA"/>
        </w:rPr>
        <w:t>p. </w:t>
      </w:r>
      <w:r w:rsidR="00A94674" w:rsidRPr="00650DA9">
        <w:rPr>
          <w:rFonts w:cs="Times New Roman"/>
          <w:lang w:val="fr-CA"/>
        </w:rPr>
        <w:t>11-14), une liste de ses publications (</w:t>
      </w:r>
      <w:r w:rsidR="00E6237D">
        <w:rPr>
          <w:rFonts w:cs="Times New Roman"/>
          <w:lang w:val="fr-CA"/>
        </w:rPr>
        <w:t>pp. </w:t>
      </w:r>
      <w:r w:rsidR="00A94674" w:rsidRPr="00650DA9">
        <w:rPr>
          <w:rFonts w:cs="Times New Roman"/>
          <w:lang w:val="fr-CA"/>
        </w:rPr>
        <w:t>15-23), et un index (</w:t>
      </w:r>
      <w:r w:rsidR="00E6237D">
        <w:rPr>
          <w:rFonts w:cs="Times New Roman"/>
          <w:lang w:val="fr-CA"/>
        </w:rPr>
        <w:t>p</w:t>
      </w:r>
      <w:r w:rsidR="00A94674" w:rsidRPr="00650DA9">
        <w:rPr>
          <w:rFonts w:cs="Times New Roman"/>
          <w:lang w:val="fr-CA"/>
        </w:rPr>
        <w:t>p. 821-822). Les articles reproduits reflètent l</w:t>
      </w:r>
      <w:r w:rsidR="00BB3778" w:rsidRPr="00650DA9">
        <w:rPr>
          <w:rFonts w:cs="Times New Roman"/>
          <w:lang w:val="fr-CA"/>
        </w:rPr>
        <w:t>’</w:t>
      </w:r>
      <w:r w:rsidR="00A94674" w:rsidRPr="00650DA9">
        <w:rPr>
          <w:rFonts w:cs="Times New Roman"/>
          <w:lang w:val="fr-CA"/>
        </w:rPr>
        <w:t>intérêt manifesté par Alain Labbé pour quelques grands textes épiques (</w:t>
      </w:r>
      <w:r w:rsidR="00A94674" w:rsidRPr="00650DA9">
        <w:rPr>
          <w:rFonts w:cs="Times New Roman"/>
          <w:i/>
          <w:iCs/>
          <w:lang w:val="fr-CA"/>
        </w:rPr>
        <w:t>Girart de Roussillon</w:t>
      </w:r>
      <w:r w:rsidR="00324E47" w:rsidRPr="00650DA9">
        <w:rPr>
          <w:rFonts w:cs="Times New Roman"/>
          <w:i/>
          <w:iCs/>
          <w:lang w:val="fr-CA"/>
        </w:rPr>
        <w:fldChar w:fldCharType="begin"/>
      </w:r>
      <w:r w:rsidR="00324E47" w:rsidRPr="00650DA9">
        <w:rPr>
          <w:lang w:val="fr-CA"/>
        </w:rPr>
        <w:instrText xml:space="preserve"> XE "</w:instrText>
      </w:r>
      <w:r w:rsidR="00324E47" w:rsidRPr="00650DA9">
        <w:rPr>
          <w:rFonts w:cs="Times New Roman"/>
          <w:i/>
          <w:iCs/>
          <w:lang w:val="fr-CA"/>
        </w:rPr>
        <w:instrText>Girart de Roussillon</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"sujs" </w:instrText>
      </w:r>
      <w:r w:rsidR="00324E47" w:rsidRPr="00650DA9">
        <w:rPr>
          <w:rFonts w:cs="Times New Roman"/>
          <w:i/>
          <w:iCs/>
          <w:lang w:val="fr-CA"/>
        </w:rPr>
        <w:fldChar w:fldCharType="end"/>
      </w:r>
      <w:r w:rsidR="00A94674" w:rsidRPr="00650DA9">
        <w:rPr>
          <w:rFonts w:cs="Times New Roman"/>
          <w:lang w:val="fr-CA"/>
        </w:rPr>
        <w:t xml:space="preserve">, </w:t>
      </w:r>
      <w:r w:rsidR="00A94674" w:rsidRPr="00650DA9">
        <w:rPr>
          <w:rFonts w:cs="Times New Roman"/>
          <w:i/>
          <w:iCs/>
          <w:lang w:val="fr-CA"/>
        </w:rPr>
        <w:t>Garin le Loheren</w:t>
      </w:r>
      <w:r w:rsidR="00324E47" w:rsidRPr="00650DA9">
        <w:rPr>
          <w:rFonts w:cs="Times New Roman"/>
          <w:i/>
          <w:iCs/>
          <w:lang w:val="fr-CA"/>
        </w:rPr>
        <w:fldChar w:fldCharType="begin"/>
      </w:r>
      <w:r w:rsidR="00324E47" w:rsidRPr="00650DA9">
        <w:rPr>
          <w:lang w:val="fr-CA"/>
        </w:rPr>
        <w:instrText xml:space="preserve"> XE "</w:instrText>
      </w:r>
      <w:r w:rsidR="00324E47" w:rsidRPr="00650DA9">
        <w:rPr>
          <w:rFonts w:cs="Times New Roman"/>
          <w:i/>
          <w:iCs/>
          <w:lang w:val="fr-CA"/>
        </w:rPr>
        <w:instrText>Garin le Loherain</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"sujs" </w:instrText>
      </w:r>
      <w:r w:rsidR="00324E47" w:rsidRPr="00650DA9">
        <w:rPr>
          <w:rFonts w:cs="Times New Roman"/>
          <w:i/>
          <w:iCs/>
          <w:lang w:val="fr-CA"/>
        </w:rPr>
        <w:fldChar w:fldCharType="end"/>
      </w:r>
      <w:r w:rsidR="00A94674" w:rsidRPr="00650DA9">
        <w:rPr>
          <w:rFonts w:cs="Times New Roman"/>
          <w:lang w:val="fr-CA"/>
        </w:rPr>
        <w:t xml:space="preserve">, </w:t>
      </w:r>
      <w:r w:rsidR="00A94674" w:rsidRPr="00650DA9">
        <w:rPr>
          <w:rFonts w:cs="Times New Roman"/>
          <w:i/>
          <w:iCs/>
          <w:lang w:val="fr-CA"/>
        </w:rPr>
        <w:t>Raoul de Cambrai</w:t>
      </w:r>
      <w:r w:rsidR="00324E47" w:rsidRPr="00650DA9">
        <w:rPr>
          <w:rFonts w:cs="Times New Roman"/>
          <w:i/>
          <w:iCs/>
          <w:lang w:val="fr-CA"/>
        </w:rPr>
        <w:fldChar w:fldCharType="begin"/>
      </w:r>
      <w:r w:rsidR="00324E47" w:rsidRPr="00650DA9">
        <w:rPr>
          <w:lang w:val="fr-CA"/>
        </w:rPr>
        <w:instrText xml:space="preserve"> XE "</w:instrText>
      </w:r>
      <w:r w:rsidR="00324E47" w:rsidRPr="00650DA9">
        <w:rPr>
          <w:rFonts w:cs="Times New Roman"/>
          <w:i/>
          <w:iCs/>
          <w:lang w:val="fr-CA"/>
        </w:rPr>
        <w:instrText>Raoul de Cambrai</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"sujs" </w:instrText>
      </w:r>
      <w:r w:rsidR="00324E47" w:rsidRPr="00650DA9">
        <w:rPr>
          <w:rFonts w:cs="Times New Roman"/>
          <w:i/>
          <w:iCs/>
          <w:lang w:val="fr-CA"/>
        </w:rPr>
        <w:fldChar w:fldCharType="end"/>
      </w:r>
      <w:r w:rsidR="00A94674" w:rsidRPr="00650DA9">
        <w:rPr>
          <w:rFonts w:cs="Times New Roman"/>
          <w:lang w:val="fr-CA"/>
        </w:rPr>
        <w:t xml:space="preserve">, </w:t>
      </w:r>
      <w:r w:rsidR="00A94674" w:rsidRPr="00650DA9">
        <w:rPr>
          <w:rFonts w:cs="Times New Roman"/>
          <w:i/>
          <w:iCs/>
          <w:lang w:val="fr-CA"/>
        </w:rPr>
        <w:t>Renaut de Montauban</w:t>
      </w:r>
      <w:r w:rsidR="00324E47" w:rsidRPr="00650DA9">
        <w:rPr>
          <w:rFonts w:cs="Times New Roman"/>
          <w:i/>
          <w:iCs/>
          <w:lang w:val="fr-CA"/>
        </w:rPr>
        <w:fldChar w:fldCharType="begin"/>
      </w:r>
      <w:r w:rsidR="00324E47" w:rsidRPr="00650DA9">
        <w:rPr>
          <w:lang w:val="fr-CA"/>
        </w:rPr>
        <w:instrText xml:space="preserve"> XE "</w:instrText>
      </w:r>
      <w:r w:rsidR="00324E47" w:rsidRPr="00650DA9">
        <w:rPr>
          <w:rFonts w:cs="Times New Roman"/>
          <w:i/>
          <w:iCs/>
          <w:lang w:val="fr-CA"/>
        </w:rPr>
        <w:instrText>Renaut de Montauban</w:instrText>
      </w:r>
      <w:r w:rsidR="00324E47" w:rsidRPr="00650DA9">
        <w:rPr>
          <w:lang w:val="fr-CA"/>
        </w:rPr>
        <w:instrText>" \t "</w:instrText>
      </w:r>
      <w:r w:rsidR="00324E47" w:rsidRPr="00650DA9">
        <w:rPr>
          <w:rFonts w:asciiTheme="minorHAnsi" w:hAnsiTheme="minorHAnsi"/>
          <w:iCs/>
          <w:lang w:val="fr-CA"/>
        </w:rPr>
        <w:instrText>184</w:instrText>
      </w:r>
      <w:r w:rsidR="00324E47" w:rsidRPr="00650DA9">
        <w:rPr>
          <w:lang w:val="fr-CA"/>
        </w:rPr>
        <w:instrText xml:space="preserve">" \f "sujs" </w:instrText>
      </w:r>
      <w:r w:rsidR="00324E47" w:rsidRPr="00650DA9">
        <w:rPr>
          <w:rFonts w:cs="Times New Roman"/>
          <w:i/>
          <w:iCs/>
          <w:lang w:val="fr-CA"/>
        </w:rPr>
        <w:fldChar w:fldCharType="end"/>
      </w:r>
      <w:r w:rsidR="00A94674" w:rsidRPr="00650DA9">
        <w:rPr>
          <w:rFonts w:cs="Times New Roman"/>
          <w:lang w:val="fr-CA"/>
        </w:rPr>
        <w:t>), de même que son goût pour les relations entre la littérature et l</w:t>
      </w:r>
      <w:r w:rsidR="00BB3778" w:rsidRPr="00650DA9">
        <w:rPr>
          <w:rFonts w:cs="Times New Roman"/>
          <w:lang w:val="fr-CA"/>
        </w:rPr>
        <w:t>’</w:t>
      </w:r>
      <w:r w:rsidR="00A94674" w:rsidRPr="00650DA9">
        <w:rPr>
          <w:rFonts w:cs="Times New Roman"/>
          <w:lang w:val="fr-CA"/>
        </w:rPr>
        <w:t>art. Dans tous ces textes, répartis en six chapitres, on retrouvera avec profit et plaisir la démarche subtile et profondément empathique d</w:t>
      </w:r>
      <w:r w:rsidR="00BB3778" w:rsidRPr="00650DA9">
        <w:rPr>
          <w:rFonts w:cs="Times New Roman"/>
          <w:lang w:val="fr-CA"/>
        </w:rPr>
        <w:t>’</w:t>
      </w:r>
      <w:r w:rsidR="00A94674" w:rsidRPr="00650DA9">
        <w:rPr>
          <w:rFonts w:cs="Times New Roman"/>
          <w:lang w:val="fr-CA"/>
        </w:rPr>
        <w:t>Alain Labbé, servie par ce style volontiers flamboyant qui le caractéri</w:t>
      </w:r>
      <w:r w:rsidR="00E6237D">
        <w:rPr>
          <w:rFonts w:cs="Times New Roman"/>
          <w:lang w:val="fr-CA"/>
        </w:rPr>
        <w:t>se. La plupart de ces articles —</w:t>
      </w:r>
      <w:r w:rsidR="00A94674" w:rsidRPr="00650DA9">
        <w:rPr>
          <w:rFonts w:cs="Times New Roman"/>
          <w:lang w:val="fr-CA"/>
        </w:rPr>
        <w:t xml:space="preserve"> mais il y a quelques malencontreuses exceptions, auxquelles remédie rétroactivement le présent fasc</w:t>
      </w:r>
      <w:r w:rsidR="00E6237D">
        <w:rPr>
          <w:rFonts w:cs="Times New Roman"/>
          <w:lang w:val="fr-CA"/>
        </w:rPr>
        <w:t>icule —</w:t>
      </w:r>
      <w:r w:rsidR="00A94674" w:rsidRPr="00650DA9">
        <w:rPr>
          <w:rFonts w:cs="Times New Roman"/>
          <w:lang w:val="fr-CA"/>
        </w:rPr>
        <w:t xml:space="preserve"> ont</w:t>
      </w:r>
      <w:r w:rsidR="00294A33" w:rsidRPr="00650DA9">
        <w:rPr>
          <w:rFonts w:cs="Times New Roman"/>
          <w:lang w:val="fr-CA"/>
        </w:rPr>
        <w:t xml:space="preserve"> </w:t>
      </w:r>
      <w:r w:rsidR="00A94674" w:rsidRPr="00650DA9">
        <w:rPr>
          <w:rFonts w:cs="Times New Roman"/>
          <w:lang w:val="fr-CA"/>
        </w:rPr>
        <w:t>fait l</w:t>
      </w:r>
      <w:r w:rsidR="00BB3778" w:rsidRPr="00650DA9">
        <w:rPr>
          <w:rFonts w:cs="Times New Roman"/>
          <w:lang w:val="fr-CA"/>
        </w:rPr>
        <w:t>’</w:t>
      </w:r>
      <w:r w:rsidR="00A94674" w:rsidRPr="00650DA9">
        <w:rPr>
          <w:rFonts w:cs="Times New Roman"/>
          <w:lang w:val="fr-CA"/>
        </w:rPr>
        <w:t xml:space="preserve">objet de recensions dans les </w:t>
      </w:r>
      <w:r w:rsidR="00ED6BFF">
        <w:rPr>
          <w:rFonts w:cs="Times New Roman"/>
          <w:i/>
          <w:iCs/>
          <w:lang w:val="fr-CA"/>
        </w:rPr>
        <w:t>B.B.S.R.</w:t>
      </w:r>
      <w:r w:rsidR="00A94674" w:rsidRPr="00650DA9">
        <w:rPr>
          <w:rFonts w:cs="Times New Roman"/>
          <w:lang w:val="fr-CA"/>
        </w:rPr>
        <w:t xml:space="preserve">, indiquées entre </w:t>
      </w:r>
      <w:r w:rsidR="4C84ECE8" w:rsidRPr="00650DA9">
        <w:rPr>
          <w:rFonts w:cs="Times New Roman"/>
          <w:lang w:val="fr-CA"/>
        </w:rPr>
        <w:t>crochets. I</w:t>
      </w:r>
      <w:r w:rsidR="00A94674" w:rsidRPr="00650DA9">
        <w:rPr>
          <w:rFonts w:cs="Times New Roman"/>
          <w:lang w:val="fr-CA"/>
        </w:rPr>
        <w:t>) Girart de Rou</w:t>
      </w:r>
      <w:r w:rsidR="00E6237D">
        <w:rPr>
          <w:rFonts w:cs="Times New Roman"/>
          <w:lang w:val="fr-CA"/>
        </w:rPr>
        <w:t>ssillon et les vassaux révoltés </w:t>
      </w:r>
      <w:r w:rsidR="00A94674" w:rsidRPr="00650DA9">
        <w:rPr>
          <w:rFonts w:cs="Times New Roman"/>
          <w:lang w:val="fr-CA"/>
        </w:rPr>
        <w:t>: « L</w:t>
      </w:r>
      <w:r w:rsidR="00BB3778" w:rsidRPr="00650DA9">
        <w:rPr>
          <w:rFonts w:cs="Times New Roman"/>
          <w:lang w:val="fr-CA"/>
        </w:rPr>
        <w:t>’</w:t>
      </w:r>
      <w:r w:rsidR="00A94674" w:rsidRPr="00650DA9">
        <w:rPr>
          <w:rFonts w:cs="Times New Roman"/>
          <w:lang w:val="fr-CA"/>
        </w:rPr>
        <w:t xml:space="preserve">enfant, le lignage et la guerre dans </w:t>
      </w:r>
      <w:r w:rsidR="00A94674" w:rsidRPr="00650DA9">
        <w:rPr>
          <w:rFonts w:cs="Times New Roman"/>
          <w:i/>
          <w:iCs/>
          <w:lang w:val="fr-CA"/>
        </w:rPr>
        <w:t>Girart de Roussillon </w:t>
      </w:r>
      <w:r w:rsidR="00A94674" w:rsidRPr="00650DA9">
        <w:rPr>
          <w:rFonts w:cs="Times New Roman"/>
          <w:lang w:val="fr-CA"/>
        </w:rPr>
        <w:t>» (p</w:t>
      </w:r>
      <w:r w:rsidR="00813723">
        <w:rPr>
          <w:rFonts w:cs="Times New Roman"/>
          <w:lang w:val="fr-CA"/>
        </w:rPr>
        <w:t>p</w:t>
      </w:r>
      <w:r w:rsidR="00A94674" w:rsidRPr="00650DA9">
        <w:rPr>
          <w:rFonts w:cs="Times New Roman"/>
          <w:lang w:val="fr-CA"/>
        </w:rPr>
        <w:t>. 27</w:t>
      </w:r>
      <w:r w:rsidR="00C97ED0">
        <w:rPr>
          <w:rFonts w:cs="Times New Roman"/>
          <w:lang w:val="fr-CA"/>
        </w:rPr>
        <w:t>-44</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22, </w:t>
      </w:r>
      <w:r w:rsidR="00DC78A3">
        <w:rPr>
          <w:rFonts w:cs="Times New Roman"/>
          <w:lang w:val="fr-CA"/>
        </w:rPr>
        <w:t>1990-1991, n</w:t>
      </w:r>
      <w:r w:rsidR="00DC78A3" w:rsidRPr="00DC78A3">
        <w:rPr>
          <w:rFonts w:cs="Times New Roman"/>
          <w:vertAlign w:val="superscript"/>
          <w:lang w:val="fr-CA"/>
        </w:rPr>
        <w:t>o</w:t>
      </w:r>
      <w:r w:rsidR="00DC78A3">
        <w:rPr>
          <w:rFonts w:cs="Times New Roman"/>
          <w:lang w:val="fr-CA"/>
        </w:rPr>
        <w:t> </w:t>
      </w:r>
      <w:r w:rsidR="00A94674" w:rsidRPr="00650DA9">
        <w:rPr>
          <w:rFonts w:cs="Times New Roman"/>
          <w:lang w:val="fr-CA"/>
        </w:rPr>
        <w:t>231</w:t>
      </w:r>
      <w:r w:rsidR="00C97ED0">
        <w:rPr>
          <w:rFonts w:cs="Times New Roman"/>
          <w:lang w:val="fr-CA"/>
        </w:rPr>
        <w:t>]</w:t>
      </w:r>
      <w:r w:rsidR="00A94674" w:rsidRPr="00650DA9">
        <w:rPr>
          <w:rFonts w:cs="Times New Roman"/>
          <w:lang w:val="fr-CA"/>
        </w:rPr>
        <w:t xml:space="preserve">) ; « Jeunesse, ordre et transgression dans </w:t>
      </w:r>
      <w:r w:rsidR="00A94674" w:rsidRPr="00650DA9">
        <w:rPr>
          <w:rFonts w:cs="Times New Roman"/>
          <w:i/>
          <w:iCs/>
          <w:lang w:val="fr-CA"/>
        </w:rPr>
        <w:t>Girart de Roussillon</w:t>
      </w:r>
      <w:r w:rsidR="00A94674" w:rsidRPr="00650DA9">
        <w:rPr>
          <w:rFonts w:cs="Times New Roman"/>
          <w:i/>
          <w:iCs/>
          <w:sz w:val="17"/>
          <w:szCs w:val="17"/>
          <w:lang w:val="fr-CA"/>
        </w:rPr>
        <w:t> </w:t>
      </w:r>
      <w:r w:rsidR="00A94674" w:rsidRPr="00650DA9">
        <w:rPr>
          <w:rFonts w:cs="Times New Roman"/>
          <w:sz w:val="17"/>
          <w:szCs w:val="17"/>
          <w:lang w:val="fr-CA"/>
        </w:rPr>
        <w:t>»</w:t>
      </w:r>
      <w:r w:rsidR="00A94674" w:rsidRPr="00650DA9">
        <w:rPr>
          <w:rFonts w:cs="Times New Roman"/>
          <w:lang w:val="fr-CA"/>
        </w:rPr>
        <w:t xml:space="preserve"> (p</w:t>
      </w:r>
      <w:r w:rsidR="00813723">
        <w:rPr>
          <w:rFonts w:cs="Times New Roman"/>
          <w:lang w:val="fr-CA"/>
        </w:rPr>
        <w:t>p</w:t>
      </w:r>
      <w:r w:rsidR="00A94674" w:rsidRPr="00650DA9">
        <w:rPr>
          <w:rFonts w:cs="Times New Roman"/>
          <w:lang w:val="fr-CA"/>
        </w:rPr>
        <w:t>. 45</w:t>
      </w:r>
      <w:r w:rsidR="00C97ED0">
        <w:rPr>
          <w:rFonts w:cs="Times New Roman"/>
          <w:lang w:val="fr-CA"/>
        </w:rPr>
        <w:t>-62 [</w:t>
      </w:r>
      <w:r w:rsidR="00C97ED0">
        <w:rPr>
          <w:lang w:val="fr-CA"/>
        </w:rPr>
        <w:t xml:space="preserve">voir </w:t>
      </w:r>
      <w:r w:rsidR="00C97ED0" w:rsidRPr="005D3B2F">
        <w:rPr>
          <w:i/>
          <w:lang w:val="fr-CA"/>
        </w:rPr>
        <w:t>infra</w:t>
      </w:r>
      <w:r w:rsidR="00C97ED0">
        <w:rPr>
          <w:lang w:val="fr-CA"/>
        </w:rPr>
        <w:t xml:space="preserve"> n</w:t>
      </w:r>
      <w:r w:rsidR="00C97ED0" w:rsidRPr="005D3B2F">
        <w:rPr>
          <w:vertAlign w:val="superscript"/>
          <w:lang w:val="fr-CA"/>
        </w:rPr>
        <w:t>o</w:t>
      </w:r>
      <w:r w:rsidR="00C97ED0">
        <w:rPr>
          <w:lang w:val="fr-CA"/>
        </w:rPr>
        <w:t> 185]</w:t>
      </w:r>
      <w:r w:rsidR="00A94674" w:rsidRPr="00650DA9">
        <w:rPr>
          <w:rFonts w:cs="Times New Roman"/>
          <w:lang w:val="fr-CA"/>
        </w:rPr>
        <w:t>) ; « L</w:t>
      </w:r>
      <w:r w:rsidR="00BB3778" w:rsidRPr="00650DA9">
        <w:rPr>
          <w:rFonts w:cs="Times New Roman"/>
          <w:lang w:val="fr-CA"/>
        </w:rPr>
        <w:t>’</w:t>
      </w:r>
      <w:r w:rsidR="00A94674" w:rsidRPr="00650DA9">
        <w:rPr>
          <w:rFonts w:cs="Times New Roman"/>
          <w:lang w:val="fr-CA"/>
        </w:rPr>
        <w:t xml:space="preserve">espace littéraire et politique de </w:t>
      </w:r>
      <w:r w:rsidR="00A94674" w:rsidRPr="00650DA9">
        <w:rPr>
          <w:rFonts w:cs="Times New Roman"/>
          <w:i/>
          <w:iCs/>
          <w:lang w:val="fr-CA"/>
        </w:rPr>
        <w:t>Girart de Roussillon</w:t>
      </w:r>
      <w:r w:rsidR="00A94674" w:rsidRPr="00650DA9">
        <w:rPr>
          <w:rFonts w:cs="Times New Roman"/>
          <w:lang w:val="fr-CA"/>
        </w:rPr>
        <w:t>. Une géographie héritée de l</w:t>
      </w:r>
      <w:r w:rsidR="00BB3778" w:rsidRPr="00650DA9">
        <w:rPr>
          <w:rFonts w:cs="Times New Roman"/>
          <w:lang w:val="fr-CA"/>
        </w:rPr>
        <w:t>’</w:t>
      </w:r>
      <w:r w:rsidR="00A94674" w:rsidRPr="00650DA9">
        <w:rPr>
          <w:rFonts w:cs="Times New Roman"/>
          <w:lang w:val="fr-CA"/>
        </w:rPr>
        <w:t>histoire et investie par la poésie</w:t>
      </w:r>
      <w:r w:rsidR="5E334A0C" w:rsidRPr="00650DA9">
        <w:rPr>
          <w:rFonts w:cs="Times New Roman"/>
          <w:lang w:val="fr-CA"/>
        </w:rPr>
        <w:t xml:space="preserve"> »</w:t>
      </w:r>
      <w:r w:rsidR="00C97ED0">
        <w:rPr>
          <w:rFonts w:cs="Times New Roman"/>
          <w:lang w:val="fr-CA"/>
        </w:rPr>
        <w:t xml:space="preserve"> (p</w:t>
      </w:r>
      <w:r w:rsidR="00813723">
        <w:rPr>
          <w:rFonts w:cs="Times New Roman"/>
          <w:lang w:val="fr-CA"/>
        </w:rPr>
        <w:t>p</w:t>
      </w:r>
      <w:r w:rsidR="00C97ED0">
        <w:rPr>
          <w:rFonts w:cs="Times New Roman"/>
          <w:lang w:val="fr-CA"/>
        </w:rPr>
        <w:t>. 63-82</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25, </w:t>
      </w:r>
      <w:r w:rsidR="00C80036">
        <w:rPr>
          <w:rFonts w:cs="Times New Roman"/>
          <w:lang w:val="fr-CA"/>
        </w:rPr>
        <w:t xml:space="preserve">1993-1994,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A94674" w:rsidRPr="00650DA9">
        <w:rPr>
          <w:rFonts w:cs="Times New Roman"/>
          <w:lang w:val="fr-CA"/>
        </w:rPr>
        <w:t>132]</w:t>
      </w:r>
      <w:r w:rsidR="00C97ED0">
        <w:rPr>
          <w:rFonts w:cs="Times New Roman"/>
          <w:lang w:val="fr-CA"/>
        </w:rPr>
        <w:t>)</w:t>
      </w:r>
      <w:r w:rsidR="00A94674" w:rsidRPr="00650DA9">
        <w:rPr>
          <w:rFonts w:cs="Times New Roman"/>
          <w:lang w:val="fr-CA"/>
        </w:rPr>
        <w:t> ; « Guerre</w:t>
      </w:r>
      <w:r w:rsidR="00D4083E" w:rsidRPr="00650DA9">
        <w:rPr>
          <w:rFonts w:cs="Times New Roman"/>
          <w:lang w:val="fr-CA"/>
        </w:rPr>
        <w:fldChar w:fldCharType="begin"/>
      </w:r>
      <w:r w:rsidR="00D4083E" w:rsidRPr="00650DA9">
        <w:rPr>
          <w:lang w:val="fr-CA"/>
        </w:rPr>
        <w:instrText xml:space="preserve"> XE "</w:instrText>
      </w:r>
      <w:r w:rsidR="00D4083E" w:rsidRPr="00650DA9">
        <w:rPr>
          <w:rFonts w:cs="Times New Roman"/>
          <w:lang w:val="fr-CA"/>
        </w:rPr>
        <w:instrText>guerre</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xml:space="preserve"> sainte et guerre privée dans les chansons de geste. </w:t>
      </w:r>
      <w:r w:rsidR="00A94674" w:rsidRPr="00650DA9">
        <w:rPr>
          <w:rFonts w:cs="Times New Roman"/>
          <w:i/>
          <w:iCs/>
          <w:lang w:val="fr-CA"/>
        </w:rPr>
        <w:t>Girart de Roussillon</w:t>
      </w:r>
      <w:r w:rsidR="00A94674" w:rsidRPr="00650DA9">
        <w:rPr>
          <w:rFonts w:cs="Times New Roman"/>
          <w:lang w:val="fr-CA"/>
        </w:rPr>
        <w:t xml:space="preserve">, </w:t>
      </w:r>
      <w:r w:rsidR="00A94674" w:rsidRPr="00650DA9">
        <w:rPr>
          <w:rFonts w:cs="Times New Roman"/>
          <w:i/>
          <w:iCs/>
          <w:lang w:val="fr-CA"/>
        </w:rPr>
        <w:t>Garin le Loheren</w:t>
      </w:r>
      <w:r w:rsidR="00A94674" w:rsidRPr="00650DA9">
        <w:rPr>
          <w:rFonts w:cs="Times New Roman"/>
          <w:lang w:val="fr-CA"/>
        </w:rPr>
        <w:t xml:space="preserve">, </w:t>
      </w:r>
      <w:r w:rsidR="00A94674" w:rsidRPr="00650DA9">
        <w:rPr>
          <w:rFonts w:cs="Times New Roman"/>
          <w:i/>
          <w:iCs/>
          <w:lang w:val="fr-CA"/>
        </w:rPr>
        <w:t>Gerbert de Mez</w:t>
      </w:r>
      <w:r w:rsidR="00E6237D">
        <w:rPr>
          <w:rFonts w:cs="Times New Roman"/>
          <w:lang w:val="fr-CA"/>
        </w:rPr>
        <w:t xml:space="preserve"> (p</w:t>
      </w:r>
      <w:r w:rsidR="00813723">
        <w:rPr>
          <w:rFonts w:cs="Times New Roman"/>
          <w:lang w:val="fr-CA"/>
        </w:rPr>
        <w:t>p</w:t>
      </w:r>
      <w:r w:rsidR="00E6237D">
        <w:rPr>
          <w:rFonts w:cs="Times New Roman"/>
          <w:lang w:val="fr-CA"/>
        </w:rPr>
        <w:t>. </w:t>
      </w:r>
      <w:r w:rsidR="00C97ED0">
        <w:rPr>
          <w:rFonts w:cs="Times New Roman"/>
          <w:lang w:val="fr-CA"/>
        </w:rPr>
        <w:t>83-96</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29, </w:t>
      </w:r>
      <w:r w:rsidR="00C80036">
        <w:rPr>
          <w:rFonts w:cs="Times New Roman"/>
          <w:lang w:val="fr-CA"/>
        </w:rPr>
        <w:t xml:space="preserve">1997-1998, </w:t>
      </w:r>
      <w:r w:rsidR="00DC78A3">
        <w:rPr>
          <w:rFonts w:cs="Times New Roman"/>
          <w:lang w:val="fr-CA"/>
        </w:rPr>
        <w:t>n</w:t>
      </w:r>
      <w:r w:rsidR="00DC78A3" w:rsidRPr="00DC78A3">
        <w:rPr>
          <w:rFonts w:cs="Times New Roman"/>
          <w:vertAlign w:val="superscript"/>
          <w:lang w:val="fr-CA"/>
        </w:rPr>
        <w:t>o</w:t>
      </w:r>
      <w:r w:rsidR="00DC78A3">
        <w:rPr>
          <w:rFonts w:cs="Times New Roman"/>
          <w:lang w:val="fr-CA"/>
        </w:rPr>
        <w:t> </w:t>
      </w:r>
      <w:r w:rsidR="00A94674" w:rsidRPr="00650DA9">
        <w:rPr>
          <w:rFonts w:cs="Times New Roman"/>
          <w:lang w:val="fr-CA"/>
        </w:rPr>
        <w:t>128]</w:t>
      </w:r>
      <w:r w:rsidR="00C97ED0">
        <w:rPr>
          <w:rFonts w:cs="Times New Roman"/>
          <w:lang w:val="fr-CA"/>
        </w:rPr>
        <w:t>)</w:t>
      </w:r>
      <w:r w:rsidR="00A94674" w:rsidRPr="00650DA9">
        <w:rPr>
          <w:rFonts w:cs="Times New Roman"/>
          <w:lang w:val="fr-CA"/>
        </w:rPr>
        <w:t> ; « La croix, l</w:t>
      </w:r>
      <w:r w:rsidR="00BB3778" w:rsidRPr="00650DA9">
        <w:rPr>
          <w:rFonts w:cs="Times New Roman"/>
          <w:lang w:val="fr-CA"/>
        </w:rPr>
        <w:t>’</w:t>
      </w:r>
      <w:r w:rsidR="00A94674" w:rsidRPr="00650DA9">
        <w:rPr>
          <w:rFonts w:cs="Times New Roman"/>
          <w:lang w:val="fr-CA"/>
        </w:rPr>
        <w:t>épée et la flamme. Autour de l</w:t>
      </w:r>
      <w:r w:rsidR="00BB3778" w:rsidRPr="00650DA9">
        <w:rPr>
          <w:rFonts w:cs="Times New Roman"/>
          <w:lang w:val="fr-CA"/>
        </w:rPr>
        <w:t>’</w:t>
      </w:r>
      <w:r w:rsidR="00A94674" w:rsidRPr="00650DA9">
        <w:rPr>
          <w:rFonts w:cs="Times New Roman"/>
          <w:lang w:val="fr-CA"/>
        </w:rPr>
        <w:t>incendie d</w:t>
      </w:r>
      <w:r w:rsidR="00BB3778" w:rsidRPr="00650DA9">
        <w:rPr>
          <w:rFonts w:cs="Times New Roman"/>
          <w:lang w:val="fr-CA"/>
        </w:rPr>
        <w:t>’</w:t>
      </w:r>
      <w:r w:rsidR="00A94674" w:rsidRPr="00650DA9">
        <w:rPr>
          <w:rFonts w:cs="Times New Roman"/>
          <w:lang w:val="fr-CA"/>
        </w:rPr>
        <w:t>Origny</w:t>
      </w:r>
      <w:r w:rsidR="00D4083E" w:rsidRPr="00650DA9">
        <w:rPr>
          <w:rFonts w:cs="Times New Roman"/>
          <w:lang w:val="fr-CA"/>
        </w:rPr>
        <w:fldChar w:fldCharType="begin"/>
      </w:r>
      <w:r w:rsidR="00D4083E" w:rsidRPr="00650DA9">
        <w:rPr>
          <w:lang w:val="fr-CA"/>
        </w:rPr>
        <w:instrText xml:space="preserve"> XE "</w:instrText>
      </w:r>
      <w:r w:rsidR="00D4083E" w:rsidRPr="00650DA9">
        <w:rPr>
          <w:rFonts w:cs="Times New Roman"/>
          <w:lang w:val="fr-CA"/>
        </w:rPr>
        <w:instrText>Origny</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xml:space="preserve"> dans </w:t>
      </w:r>
      <w:r w:rsidR="00A94674" w:rsidRPr="00650DA9">
        <w:rPr>
          <w:rFonts w:cs="Times New Roman"/>
          <w:i/>
          <w:iCs/>
          <w:lang w:val="fr-CA"/>
        </w:rPr>
        <w:t>Raoul de Cambrai </w:t>
      </w:r>
      <w:r w:rsidR="00C97ED0">
        <w:rPr>
          <w:rFonts w:cs="Times New Roman"/>
          <w:lang w:val="fr-CA"/>
        </w:rPr>
        <w:t>» (p</w:t>
      </w:r>
      <w:r w:rsidR="00813723">
        <w:rPr>
          <w:rFonts w:cs="Times New Roman"/>
          <w:lang w:val="fr-CA"/>
        </w:rPr>
        <w:t>p. 97-137</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30, </w:t>
      </w:r>
      <w:r w:rsidR="00C80036">
        <w:rPr>
          <w:rFonts w:cs="Times New Roman"/>
          <w:lang w:val="fr-CA"/>
        </w:rPr>
        <w:t xml:space="preserve">1998-1999,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C97ED0">
        <w:rPr>
          <w:rFonts w:cs="Times New Roman"/>
          <w:lang w:val="fr-CA"/>
        </w:rPr>
        <w:t>132])</w:t>
      </w:r>
      <w:r w:rsidR="00A94674" w:rsidRPr="00650DA9">
        <w:rPr>
          <w:rFonts w:cs="Times New Roman"/>
          <w:lang w:val="fr-CA"/>
        </w:rPr>
        <w:t xml:space="preserve"> </w:t>
      </w:r>
      <w:r w:rsidR="00C80036">
        <w:rPr>
          <w:rFonts w:cs="Times New Roman"/>
          <w:lang w:val="fr-CA"/>
        </w:rPr>
        <w:t xml:space="preserve">— </w:t>
      </w:r>
      <w:r w:rsidR="00A94674" w:rsidRPr="00650DA9">
        <w:rPr>
          <w:rFonts w:cs="Times New Roman"/>
          <w:lang w:val="fr-CA"/>
        </w:rPr>
        <w:t>II) Un regard éthique sur l</w:t>
      </w:r>
      <w:r w:rsidR="00BB3778" w:rsidRPr="00650DA9">
        <w:rPr>
          <w:rFonts w:cs="Times New Roman"/>
          <w:lang w:val="fr-CA"/>
        </w:rPr>
        <w:t>’</w:t>
      </w:r>
      <w:r w:rsidR="00A94674" w:rsidRPr="00650DA9">
        <w:rPr>
          <w:rFonts w:cs="Times New Roman"/>
          <w:lang w:val="fr-CA"/>
        </w:rPr>
        <w:t>homme. Le héros</w:t>
      </w:r>
      <w:r w:rsidR="00D4083E" w:rsidRPr="00650DA9">
        <w:rPr>
          <w:rFonts w:cs="Times New Roman"/>
          <w:lang w:val="fr-CA"/>
        </w:rPr>
        <w:fldChar w:fldCharType="begin"/>
      </w:r>
      <w:r w:rsidR="00D4083E" w:rsidRPr="00650DA9">
        <w:rPr>
          <w:lang w:val="fr-CA"/>
        </w:rPr>
        <w:instrText xml:space="preserve"> XE "</w:instrText>
      </w:r>
      <w:r w:rsidR="00D4083E" w:rsidRPr="00650DA9">
        <w:rPr>
          <w:rFonts w:cs="Times New Roman"/>
          <w:lang w:val="fr-CA"/>
        </w:rPr>
        <w:instrText>héros</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xml:space="preserve"> entre grandeur et démesure : « “</w:t>
      </w:r>
      <w:r w:rsidR="00A94674" w:rsidRPr="00E6237D">
        <w:rPr>
          <w:rFonts w:cs="Times New Roman"/>
          <w:i/>
          <w:lang w:val="fr-CA"/>
        </w:rPr>
        <w:t>Segles feniz</w:t>
      </w:r>
      <w:r w:rsidR="00A94674" w:rsidRPr="00650DA9">
        <w:rPr>
          <w:rFonts w:cs="Times New Roman"/>
          <w:lang w:val="fr-CA"/>
        </w:rPr>
        <w:t>”. L</w:t>
      </w:r>
      <w:r w:rsidR="00BB3778" w:rsidRPr="00650DA9">
        <w:rPr>
          <w:rFonts w:cs="Times New Roman"/>
          <w:lang w:val="fr-CA"/>
        </w:rPr>
        <w:t>’</w:t>
      </w:r>
      <w:r w:rsidR="00A94674" w:rsidRPr="00650DA9">
        <w:rPr>
          <w:rFonts w:cs="Times New Roman"/>
          <w:lang w:val="fr-CA"/>
        </w:rPr>
        <w:t xml:space="preserve">angoisse eschatologique dans la </w:t>
      </w:r>
      <w:r w:rsidR="00A94674" w:rsidRPr="00650DA9">
        <w:rPr>
          <w:rFonts w:cs="Times New Roman"/>
          <w:i/>
          <w:iCs/>
          <w:lang w:val="fr-CA"/>
        </w:rPr>
        <w:t>Chanson de Roland</w:t>
      </w:r>
      <w:r w:rsidR="00D4083E" w:rsidRPr="00650DA9">
        <w:rPr>
          <w:rFonts w:cs="Times New Roman"/>
          <w:i/>
          <w:iCs/>
          <w:lang w:val="fr-CA"/>
        </w:rPr>
        <w:fldChar w:fldCharType="begin"/>
      </w:r>
      <w:r w:rsidR="00D4083E" w:rsidRPr="00650DA9">
        <w:rPr>
          <w:lang w:val="fr-CA"/>
        </w:rPr>
        <w:instrText xml:space="preserve"> XE "</w:instrText>
      </w:r>
      <w:r w:rsidR="00D4083E" w:rsidRPr="00650DA9">
        <w:rPr>
          <w:rFonts w:cs="Times New Roman"/>
          <w:i/>
          <w:iCs/>
          <w:lang w:val="fr-CA"/>
        </w:rPr>
        <w:instrText>Chanson de Roland</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i/>
          <w:iCs/>
          <w:lang w:val="fr-CA"/>
        </w:rPr>
        <w:fldChar w:fldCharType="end"/>
      </w:r>
      <w:r w:rsidR="00A94674" w:rsidRPr="00650DA9">
        <w:rPr>
          <w:rFonts w:cs="Times New Roman"/>
          <w:lang w:val="fr-CA"/>
        </w:rPr>
        <w:t xml:space="preserve"> et dans </w:t>
      </w:r>
      <w:r w:rsidR="00A94674" w:rsidRPr="00650DA9">
        <w:rPr>
          <w:rFonts w:cs="Times New Roman"/>
          <w:i/>
          <w:iCs/>
          <w:lang w:val="fr-CA"/>
        </w:rPr>
        <w:t>Girart de Roussillon </w:t>
      </w:r>
      <w:r w:rsidR="00E6237D">
        <w:rPr>
          <w:rFonts w:cs="Times New Roman"/>
          <w:lang w:val="fr-CA"/>
        </w:rPr>
        <w:t>» (p</w:t>
      </w:r>
      <w:r w:rsidR="00813723">
        <w:rPr>
          <w:rFonts w:cs="Times New Roman"/>
          <w:lang w:val="fr-CA"/>
        </w:rPr>
        <w:t>p</w:t>
      </w:r>
      <w:r w:rsidR="00E6237D">
        <w:rPr>
          <w:rFonts w:cs="Times New Roman"/>
          <w:lang w:val="fr-CA"/>
        </w:rPr>
        <w:t>. </w:t>
      </w:r>
      <w:r w:rsidR="00C97ED0">
        <w:rPr>
          <w:rFonts w:cs="Times New Roman"/>
          <w:lang w:val="fr-CA"/>
        </w:rPr>
        <w:t>139ss</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26, </w:t>
      </w:r>
      <w:r w:rsidR="00C80036">
        <w:rPr>
          <w:rFonts w:cs="Times New Roman"/>
          <w:lang w:val="fr-CA"/>
        </w:rPr>
        <w:t xml:space="preserve">1994-1995, </w:t>
      </w:r>
      <w:r w:rsidR="00DC78A3">
        <w:rPr>
          <w:rFonts w:cs="Times New Roman"/>
          <w:lang w:val="fr-CA"/>
        </w:rPr>
        <w:t>n</w:t>
      </w:r>
      <w:r w:rsidR="00DC78A3" w:rsidRPr="00DC78A3">
        <w:rPr>
          <w:rFonts w:cs="Times New Roman"/>
          <w:vertAlign w:val="superscript"/>
          <w:lang w:val="fr-CA"/>
        </w:rPr>
        <w:t>o</w:t>
      </w:r>
      <w:r w:rsidR="00DC78A3">
        <w:rPr>
          <w:rFonts w:cs="Times New Roman"/>
          <w:lang w:val="fr-CA"/>
        </w:rPr>
        <w:t> </w:t>
      </w:r>
      <w:r w:rsidR="00813723">
        <w:rPr>
          <w:rFonts w:cs="Times New Roman"/>
          <w:lang w:val="fr-CA"/>
        </w:rPr>
        <w:t> </w:t>
      </w:r>
      <w:r w:rsidR="00A94674" w:rsidRPr="00650DA9">
        <w:rPr>
          <w:rFonts w:cs="Times New Roman"/>
          <w:lang w:val="fr-CA"/>
        </w:rPr>
        <w:t>165]</w:t>
      </w:r>
      <w:r w:rsidR="00C97ED0">
        <w:rPr>
          <w:rFonts w:cs="Times New Roman"/>
          <w:lang w:val="fr-CA"/>
        </w:rPr>
        <w:t>)</w:t>
      </w:r>
      <w:r w:rsidR="00A94674" w:rsidRPr="00650DA9">
        <w:rPr>
          <w:rFonts w:cs="Times New Roman"/>
          <w:lang w:val="fr-CA"/>
        </w:rPr>
        <w:t> ; «</w:t>
      </w:r>
      <w:r w:rsidR="00D4083E" w:rsidRPr="00650DA9">
        <w:rPr>
          <w:rFonts w:cs="Times New Roman"/>
          <w:lang w:val="fr-CA"/>
        </w:rPr>
        <w:t> </w:t>
      </w:r>
      <w:r w:rsidR="00A94674" w:rsidRPr="00650DA9">
        <w:rPr>
          <w:rFonts w:cs="Times New Roman"/>
          <w:lang w:val="fr-CA"/>
        </w:rPr>
        <w:t>“</w:t>
      </w:r>
      <w:r w:rsidR="00A94674" w:rsidRPr="00650DA9">
        <w:rPr>
          <w:rFonts w:cs="Times New Roman"/>
          <w:i/>
          <w:iCs/>
          <w:lang w:val="fr-CA"/>
        </w:rPr>
        <w:t xml:space="preserve">Durer nullement ne le </w:t>
      </w:r>
      <w:r w:rsidR="00A94674" w:rsidRPr="00650DA9">
        <w:rPr>
          <w:rFonts w:cs="Times New Roman"/>
          <w:i/>
          <w:iCs/>
          <w:lang w:val="fr-CA"/>
        </w:rPr>
        <w:lastRenderedPageBreak/>
        <w:t>tente…”</w:t>
      </w:r>
      <w:r w:rsidR="00A94674" w:rsidRPr="00650DA9">
        <w:rPr>
          <w:rFonts w:cs="Times New Roman"/>
          <w:lang w:val="fr-CA"/>
        </w:rPr>
        <w:t xml:space="preserve"> La vie brève de Boson d</w:t>
      </w:r>
      <w:r w:rsidR="00BB3778" w:rsidRPr="00650DA9">
        <w:rPr>
          <w:rFonts w:cs="Times New Roman"/>
          <w:lang w:val="fr-CA"/>
        </w:rPr>
        <w:t>’</w:t>
      </w:r>
      <w:r w:rsidR="00A94674" w:rsidRPr="00650DA9">
        <w:rPr>
          <w:rFonts w:cs="Times New Roman"/>
          <w:lang w:val="fr-CA"/>
        </w:rPr>
        <w:t>Escarpion dans</w:t>
      </w:r>
      <w:r w:rsidR="00A94674" w:rsidRPr="00650DA9">
        <w:rPr>
          <w:rFonts w:cs="Times New Roman"/>
          <w:i/>
          <w:iCs/>
          <w:lang w:val="fr-CA"/>
        </w:rPr>
        <w:t xml:space="preserve"> Girart de Roussillon </w:t>
      </w:r>
      <w:r w:rsidR="00E6237D">
        <w:rPr>
          <w:rFonts w:cs="Times New Roman"/>
          <w:lang w:val="fr-CA"/>
        </w:rPr>
        <w:t>» (p</w:t>
      </w:r>
      <w:r w:rsidR="00813723">
        <w:rPr>
          <w:rFonts w:cs="Times New Roman"/>
          <w:lang w:val="fr-CA"/>
        </w:rPr>
        <w:t>p</w:t>
      </w:r>
      <w:r w:rsidR="00E6237D">
        <w:rPr>
          <w:rFonts w:cs="Times New Roman"/>
          <w:lang w:val="fr-CA"/>
        </w:rPr>
        <w:t>. </w:t>
      </w:r>
      <w:r w:rsidR="00C97ED0">
        <w:rPr>
          <w:rFonts w:cs="Times New Roman"/>
          <w:lang w:val="fr-CA"/>
        </w:rPr>
        <w:t>161</w:t>
      </w:r>
      <w:r w:rsidR="00813723">
        <w:rPr>
          <w:rFonts w:cs="Times New Roman"/>
          <w:lang w:val="fr-CA"/>
        </w:rPr>
        <w:t>-202</w:t>
      </w:r>
      <w:r w:rsidR="00C97ED0">
        <w:rPr>
          <w:rFonts w:cs="Times New Roman"/>
          <w:lang w:val="fr-CA"/>
        </w:rPr>
        <w:t xml:space="preserve"> </w:t>
      </w:r>
      <w:r w:rsidR="00A94674" w:rsidRPr="00650DA9">
        <w:rPr>
          <w:rFonts w:cs="Times New Roman"/>
          <w:lang w:val="fr-CA"/>
        </w:rPr>
        <w:t>[</w:t>
      </w:r>
      <w:r w:rsidR="00ED6BFF">
        <w:rPr>
          <w:rFonts w:cs="Times New Roman"/>
          <w:i/>
          <w:iCs/>
          <w:lang w:val="fr-CA"/>
        </w:rPr>
        <w:t>B.B.S.R.</w:t>
      </w:r>
      <w:r w:rsidR="00C80036">
        <w:rPr>
          <w:rFonts w:cs="Times New Roman"/>
          <w:lang w:val="fr-CA"/>
        </w:rPr>
        <w:t> </w:t>
      </w:r>
      <w:r w:rsidR="00A94674" w:rsidRPr="00650DA9">
        <w:rPr>
          <w:rFonts w:cs="Times New Roman"/>
          <w:lang w:val="fr-CA"/>
        </w:rPr>
        <w:t xml:space="preserve">29, </w:t>
      </w:r>
      <w:r w:rsidR="00E6237D">
        <w:rPr>
          <w:rFonts w:cs="Times New Roman"/>
          <w:lang w:val="fr-CA"/>
        </w:rPr>
        <w:t xml:space="preserve">1997-1998, </w:t>
      </w:r>
      <w:r w:rsidR="00DC78A3">
        <w:rPr>
          <w:rFonts w:cs="Times New Roman"/>
          <w:lang w:val="fr-CA"/>
        </w:rPr>
        <w:t>n</w:t>
      </w:r>
      <w:r w:rsidR="00DC78A3" w:rsidRPr="00DC78A3">
        <w:rPr>
          <w:rFonts w:cs="Times New Roman"/>
          <w:vertAlign w:val="superscript"/>
          <w:lang w:val="fr-CA"/>
        </w:rPr>
        <w:t>o</w:t>
      </w:r>
      <w:r w:rsidR="00DC78A3">
        <w:rPr>
          <w:rFonts w:cs="Times New Roman"/>
          <w:lang w:val="fr-CA"/>
        </w:rPr>
        <w:t> </w:t>
      </w:r>
      <w:r w:rsidR="00A94674" w:rsidRPr="00650DA9">
        <w:rPr>
          <w:rFonts w:cs="Times New Roman"/>
          <w:lang w:val="fr-CA"/>
        </w:rPr>
        <w:t>134]</w:t>
      </w:r>
      <w:r w:rsidR="00C97ED0">
        <w:rPr>
          <w:rFonts w:cs="Times New Roman"/>
          <w:lang w:val="fr-CA"/>
        </w:rPr>
        <w:t>)</w:t>
      </w:r>
      <w:r w:rsidR="00A94674" w:rsidRPr="00650DA9">
        <w:rPr>
          <w:rFonts w:cs="Times New Roman"/>
          <w:lang w:val="fr-CA"/>
        </w:rPr>
        <w:t> ; « L</w:t>
      </w:r>
      <w:r w:rsidR="00BB3778" w:rsidRPr="00650DA9">
        <w:rPr>
          <w:rFonts w:cs="Times New Roman"/>
          <w:lang w:val="fr-CA"/>
        </w:rPr>
        <w:t>’</w:t>
      </w:r>
      <w:r w:rsidR="00A94674" w:rsidRPr="00650DA9">
        <w:rPr>
          <w:rFonts w:cs="Times New Roman"/>
          <w:lang w:val="fr-CA"/>
        </w:rPr>
        <w:t>Autre</w:t>
      </w:r>
      <w:r w:rsidR="00D4083E" w:rsidRPr="00650DA9">
        <w:rPr>
          <w:rFonts w:cs="Times New Roman"/>
          <w:lang w:val="fr-CA"/>
        </w:rPr>
        <w:fldChar w:fldCharType="begin"/>
      </w:r>
      <w:r w:rsidR="00D4083E" w:rsidRPr="00650DA9">
        <w:rPr>
          <w:lang w:val="fr-CA"/>
        </w:rPr>
        <w:instrText xml:space="preserve"> XE "</w:instrText>
      </w:r>
      <w:r w:rsidR="00D4083E" w:rsidRPr="00650DA9">
        <w:rPr>
          <w:rFonts w:cs="Times New Roman"/>
          <w:lang w:val="fr-CA"/>
        </w:rPr>
        <w:instrText>Autre</w:instrText>
      </w:r>
      <w:r w:rsidR="00D4083E" w:rsidRPr="00650DA9">
        <w:rPr>
          <w:lang w:val="fr-CA"/>
        </w:rPr>
        <w:instrText>" \t "</w:instrText>
      </w:r>
      <w:r w:rsidR="00D4083E" w:rsidRPr="00650DA9">
        <w:rPr>
          <w:rFonts w:asciiTheme="minorHAnsi" w:hAnsiTheme="minorHAnsi"/>
          <w:lang w:val="fr-CA"/>
        </w:rPr>
        <w:instrText>1</w:instrText>
      </w:r>
      <w:r w:rsidR="00D4083E" w:rsidRPr="00650DA9">
        <w:rPr>
          <w:rFonts w:asciiTheme="minorHAnsi" w:hAnsiTheme="minorHAnsi"/>
          <w:iCs/>
          <w:lang w:val="fr-CA"/>
        </w:rPr>
        <w:instrText>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xml:space="preserve"> guerrier. Altérité</w:t>
      </w:r>
      <w:r w:rsidR="00D4083E" w:rsidRPr="00650DA9">
        <w:rPr>
          <w:rFonts w:cs="Times New Roman"/>
          <w:lang w:val="fr-CA"/>
        </w:rPr>
        <w:fldChar w:fldCharType="begin"/>
      </w:r>
      <w:r w:rsidR="00D4083E" w:rsidRPr="00650DA9">
        <w:rPr>
          <w:lang w:val="fr-CA"/>
        </w:rPr>
        <w:instrText xml:space="preserve"> XE "</w:instrText>
      </w:r>
      <w:r w:rsidR="00A030AE" w:rsidRPr="00650DA9">
        <w:rPr>
          <w:rFonts w:cs="Times New Roman"/>
          <w:lang w:val="fr-CA"/>
        </w:rPr>
        <w:instrText>a</w:instrText>
      </w:r>
      <w:r w:rsidR="00D4083E" w:rsidRPr="00650DA9">
        <w:rPr>
          <w:rFonts w:cs="Times New Roman"/>
          <w:lang w:val="fr-CA"/>
        </w:rPr>
        <w:instrText>ltérité</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xml:space="preserve"> et proximité dans quelq</w:t>
      </w:r>
      <w:r w:rsidR="00C97ED0">
        <w:rPr>
          <w:rFonts w:cs="Times New Roman"/>
          <w:lang w:val="fr-CA"/>
        </w:rPr>
        <w:t>ues chansons de geste » (p</w:t>
      </w:r>
      <w:r w:rsidR="00813723">
        <w:rPr>
          <w:rFonts w:cs="Times New Roman"/>
          <w:lang w:val="fr-CA"/>
        </w:rPr>
        <w:t>p. 203-228</w:t>
      </w:r>
      <w:r w:rsidR="00A94674" w:rsidRPr="00650DA9">
        <w:rPr>
          <w:rFonts w:cs="Times New Roman"/>
          <w:lang w:val="fr-CA"/>
        </w:rPr>
        <w:t xml:space="preserve"> [</w:t>
      </w:r>
      <w:r w:rsidR="00ED6BFF">
        <w:rPr>
          <w:rFonts w:cs="Times New Roman"/>
          <w:i/>
          <w:iCs/>
          <w:lang w:val="fr-CA"/>
        </w:rPr>
        <w:t>B.B.S.R.</w:t>
      </w:r>
      <w:r w:rsidR="00C80036">
        <w:rPr>
          <w:rFonts w:cs="Times New Roman"/>
          <w:lang w:val="fr-CA"/>
        </w:rPr>
        <w:t> </w:t>
      </w:r>
      <w:r w:rsidR="00A94674" w:rsidRPr="00650DA9">
        <w:rPr>
          <w:rFonts w:cs="Times New Roman"/>
          <w:lang w:val="fr-CA"/>
        </w:rPr>
        <w:t xml:space="preserve">32, </w:t>
      </w:r>
      <w:r w:rsidR="00C80036">
        <w:rPr>
          <w:rFonts w:cs="Times New Roman"/>
          <w:lang w:val="fr-CA"/>
        </w:rPr>
        <w:t xml:space="preserve">2000-2001, </w:t>
      </w:r>
      <w:r w:rsidR="00DC78A3">
        <w:rPr>
          <w:rFonts w:cs="Times New Roman"/>
          <w:lang w:val="fr-CA"/>
        </w:rPr>
        <w:t>n</w:t>
      </w:r>
      <w:r w:rsidR="00DC78A3" w:rsidRPr="00DC78A3">
        <w:rPr>
          <w:rFonts w:cs="Times New Roman"/>
          <w:vertAlign w:val="superscript"/>
          <w:lang w:val="fr-CA"/>
        </w:rPr>
        <w:t>o</w:t>
      </w:r>
      <w:r w:rsidR="00DC78A3">
        <w:rPr>
          <w:rFonts w:cs="Times New Roman"/>
          <w:lang w:val="fr-CA"/>
        </w:rPr>
        <w:t> </w:t>
      </w:r>
      <w:r w:rsidR="00A94674" w:rsidRPr="00650DA9">
        <w:rPr>
          <w:rFonts w:cs="Times New Roman"/>
          <w:lang w:val="fr-CA"/>
        </w:rPr>
        <w:t>193]</w:t>
      </w:r>
      <w:r w:rsidR="00C97ED0">
        <w:rPr>
          <w:rFonts w:cs="Times New Roman"/>
          <w:lang w:val="fr-CA"/>
        </w:rPr>
        <w:t>)</w:t>
      </w:r>
      <w:r w:rsidR="00A94674" w:rsidRPr="00650DA9">
        <w:rPr>
          <w:rFonts w:cs="Times New Roman"/>
          <w:lang w:val="fr-CA"/>
        </w:rPr>
        <w:t> ; « Défi et blasphème dans l</w:t>
      </w:r>
      <w:r w:rsidR="00BB3778" w:rsidRPr="00650DA9">
        <w:rPr>
          <w:rFonts w:cs="Times New Roman"/>
          <w:lang w:val="fr-CA"/>
        </w:rPr>
        <w:t>’</w:t>
      </w:r>
      <w:r w:rsidR="00A94674" w:rsidRPr="00650DA9">
        <w:rPr>
          <w:rFonts w:cs="Times New Roman"/>
          <w:lang w:val="fr-CA"/>
        </w:rPr>
        <w:t>épisode d</w:t>
      </w:r>
      <w:r w:rsidR="00BB3778" w:rsidRPr="00650DA9">
        <w:rPr>
          <w:rFonts w:cs="Times New Roman"/>
          <w:lang w:val="fr-CA"/>
        </w:rPr>
        <w:t>’</w:t>
      </w:r>
      <w:r w:rsidR="00A94674" w:rsidRPr="00650DA9">
        <w:rPr>
          <w:rFonts w:cs="Times New Roman"/>
          <w:lang w:val="fr-CA"/>
        </w:rPr>
        <w:t xml:space="preserve">Origny de </w:t>
      </w:r>
      <w:r w:rsidR="00A94674" w:rsidRPr="00650DA9">
        <w:rPr>
          <w:rFonts w:cs="Times New Roman"/>
          <w:i/>
          <w:iCs/>
          <w:lang w:val="fr-CA"/>
        </w:rPr>
        <w:t>Raoul de Cambrai</w:t>
      </w:r>
      <w:r w:rsidR="00A94674" w:rsidRPr="00650DA9">
        <w:rPr>
          <w:rFonts w:cs="Times New Roman"/>
          <w:lang w:val="fr-CA"/>
        </w:rPr>
        <w:t>. Impi</w:t>
      </w:r>
      <w:r w:rsidR="00E6237D">
        <w:rPr>
          <w:rFonts w:cs="Times New Roman"/>
          <w:lang w:val="fr-CA"/>
        </w:rPr>
        <w:t>été ou désir de Dieu </w:t>
      </w:r>
      <w:r w:rsidR="00C97ED0">
        <w:rPr>
          <w:rFonts w:cs="Times New Roman"/>
          <w:lang w:val="fr-CA"/>
        </w:rPr>
        <w:t>? » (</w:t>
      </w:r>
      <w:r w:rsidR="00813723">
        <w:rPr>
          <w:rFonts w:cs="Times New Roman"/>
          <w:lang w:val="fr-CA"/>
        </w:rPr>
        <w:t>p</w:t>
      </w:r>
      <w:r w:rsidR="00C97ED0">
        <w:rPr>
          <w:rFonts w:cs="Times New Roman"/>
          <w:lang w:val="fr-CA"/>
        </w:rPr>
        <w:t>p. 229-240</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31,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A94674" w:rsidRPr="00650DA9">
        <w:rPr>
          <w:rFonts w:cs="Times New Roman"/>
          <w:lang w:val="fr-CA"/>
        </w:rPr>
        <w:t>162]</w:t>
      </w:r>
      <w:r w:rsidR="00C97ED0">
        <w:rPr>
          <w:rFonts w:cs="Times New Roman"/>
          <w:lang w:val="fr-CA"/>
        </w:rPr>
        <w:t>)</w:t>
      </w:r>
      <w:r w:rsidR="00A94674" w:rsidRPr="00650DA9">
        <w:rPr>
          <w:rFonts w:cs="Times New Roman"/>
          <w:lang w:val="fr-CA"/>
        </w:rPr>
        <w:t xml:space="preserve"> ; « Le roi errant et la fragilité du pouvoir dans </w:t>
      </w:r>
      <w:r w:rsidR="00A94674" w:rsidRPr="00650DA9">
        <w:rPr>
          <w:rFonts w:cs="Times New Roman"/>
          <w:i/>
          <w:iCs/>
          <w:lang w:val="fr-CA"/>
        </w:rPr>
        <w:t>Hugues Capet</w:t>
      </w:r>
      <w:r w:rsidR="00D4083E" w:rsidRPr="00650DA9">
        <w:rPr>
          <w:rFonts w:cs="Times New Roman"/>
          <w:i/>
          <w:iCs/>
          <w:lang w:val="fr-CA"/>
        </w:rPr>
        <w:fldChar w:fldCharType="begin"/>
      </w:r>
      <w:r w:rsidR="00D4083E" w:rsidRPr="00650DA9">
        <w:rPr>
          <w:lang w:val="fr-CA"/>
        </w:rPr>
        <w:instrText xml:space="preserve"> XE "</w:instrText>
      </w:r>
      <w:r w:rsidR="00D4083E" w:rsidRPr="00650DA9">
        <w:rPr>
          <w:rFonts w:cs="Times New Roman"/>
          <w:i/>
          <w:iCs/>
          <w:lang w:val="fr-CA"/>
        </w:rPr>
        <w:instrText>Hugues Capet</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i/>
          <w:iCs/>
          <w:lang w:val="fr-CA"/>
        </w:rPr>
        <w:fldChar w:fldCharType="end"/>
      </w:r>
      <w:r w:rsidR="00A94674" w:rsidRPr="00650DA9">
        <w:rPr>
          <w:rFonts w:cs="Times New Roman"/>
          <w:i/>
          <w:iCs/>
          <w:lang w:val="fr-CA"/>
        </w:rPr>
        <w:t> </w:t>
      </w:r>
      <w:r w:rsidR="00C97ED0">
        <w:rPr>
          <w:rFonts w:cs="Times New Roman"/>
          <w:lang w:val="fr-CA"/>
        </w:rPr>
        <w:t>» (p</w:t>
      </w:r>
      <w:r w:rsidR="00813723">
        <w:rPr>
          <w:rFonts w:cs="Times New Roman"/>
          <w:lang w:val="fr-CA"/>
        </w:rPr>
        <w:t>p</w:t>
      </w:r>
      <w:r w:rsidR="00C97ED0">
        <w:rPr>
          <w:rFonts w:cs="Times New Roman"/>
          <w:lang w:val="fr-CA"/>
        </w:rPr>
        <w:t>. 241-262</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32, </w:t>
      </w:r>
      <w:r w:rsidR="00C80036">
        <w:rPr>
          <w:rFonts w:cs="Times New Roman"/>
          <w:lang w:val="fr-CA"/>
        </w:rPr>
        <w:t xml:space="preserve">2000-2001, </w:t>
      </w:r>
      <w:r w:rsidR="00DC78A3">
        <w:rPr>
          <w:rFonts w:cs="Times New Roman"/>
          <w:lang w:val="fr-CA"/>
        </w:rPr>
        <w:t>n</w:t>
      </w:r>
      <w:r w:rsidR="00DC78A3" w:rsidRPr="00DC78A3">
        <w:rPr>
          <w:rFonts w:cs="Times New Roman"/>
          <w:vertAlign w:val="superscript"/>
          <w:lang w:val="fr-CA"/>
        </w:rPr>
        <w:t>o</w:t>
      </w:r>
      <w:r w:rsidR="00C97ED0">
        <w:rPr>
          <w:rFonts w:cs="Times New Roman"/>
          <w:lang w:val="fr-CA"/>
        </w:rPr>
        <w:t> 187])</w:t>
      </w:r>
      <w:r w:rsidR="00A94674" w:rsidRPr="00650DA9">
        <w:rPr>
          <w:rFonts w:cs="Times New Roman"/>
          <w:lang w:val="fr-CA"/>
        </w:rPr>
        <w:t xml:space="preserve"> </w:t>
      </w:r>
      <w:r w:rsidR="00C80036">
        <w:rPr>
          <w:rFonts w:cs="Times New Roman"/>
          <w:lang w:val="fr-CA"/>
        </w:rPr>
        <w:t xml:space="preserve">— </w:t>
      </w:r>
      <w:r w:rsidR="00A94674" w:rsidRPr="00650DA9">
        <w:rPr>
          <w:rFonts w:cs="Times New Roman"/>
          <w:lang w:val="fr-CA"/>
        </w:rPr>
        <w:t>III) Le corps</w:t>
      </w:r>
      <w:r w:rsidR="00D4083E" w:rsidRPr="00650DA9">
        <w:rPr>
          <w:rFonts w:cs="Times New Roman"/>
          <w:lang w:val="fr-CA"/>
        </w:rPr>
        <w:fldChar w:fldCharType="begin"/>
      </w:r>
      <w:r w:rsidR="00D4083E" w:rsidRPr="00650DA9">
        <w:rPr>
          <w:lang w:val="fr-CA"/>
        </w:rPr>
        <w:instrText xml:space="preserve"> XE "</w:instrText>
      </w:r>
      <w:r w:rsidR="00D4083E" w:rsidRPr="00650DA9">
        <w:rPr>
          <w:rFonts w:cs="Times New Roman"/>
          <w:lang w:val="fr-CA"/>
        </w:rPr>
        <w:instrText>corps</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xml:space="preserve"> héroïque : « “</w:t>
      </w:r>
      <w:r w:rsidR="00A94674" w:rsidRPr="00E6237D">
        <w:rPr>
          <w:rFonts w:cs="Times New Roman"/>
          <w:i/>
          <w:lang w:val="fr-CA"/>
        </w:rPr>
        <w:t>Vivrez en voz</w:t>
      </w:r>
      <w:r w:rsidR="00A94674" w:rsidRPr="00650DA9">
        <w:rPr>
          <w:rFonts w:cs="Times New Roman"/>
          <w:lang w:val="fr-CA"/>
        </w:rPr>
        <w:t xml:space="preserve"> </w:t>
      </w:r>
      <w:r w:rsidR="00A94674" w:rsidRPr="00E6237D">
        <w:rPr>
          <w:rFonts w:cs="Times New Roman"/>
          <w:i/>
          <w:lang w:val="fr-CA"/>
        </w:rPr>
        <w:t>?</w:t>
      </w:r>
      <w:r w:rsidR="00A94674" w:rsidRPr="00650DA9">
        <w:rPr>
          <w:rFonts w:cs="Times New Roman"/>
          <w:lang w:val="fr-CA"/>
        </w:rPr>
        <w:t xml:space="preserve">” Le corps et la mort dans </w:t>
      </w:r>
      <w:r w:rsidR="00A94674" w:rsidRPr="00650DA9">
        <w:rPr>
          <w:rFonts w:cs="Times New Roman"/>
          <w:i/>
          <w:iCs/>
          <w:lang w:val="fr-CA"/>
        </w:rPr>
        <w:t>Garin le Loheren</w:t>
      </w:r>
      <w:r w:rsidR="00A94674" w:rsidRPr="00650DA9">
        <w:rPr>
          <w:rFonts w:cs="Times New Roman"/>
          <w:lang w:val="fr-CA"/>
        </w:rPr>
        <w:t xml:space="preserve"> et dans </w:t>
      </w:r>
      <w:r w:rsidR="00A94674" w:rsidRPr="00650DA9">
        <w:rPr>
          <w:rFonts w:cs="Times New Roman"/>
          <w:i/>
          <w:iCs/>
          <w:lang w:val="fr-CA"/>
        </w:rPr>
        <w:t>Gerbert de Mez </w:t>
      </w:r>
      <w:r w:rsidR="00C97ED0">
        <w:rPr>
          <w:rFonts w:cs="Times New Roman"/>
          <w:lang w:val="fr-CA"/>
        </w:rPr>
        <w:t>» (p</w:t>
      </w:r>
      <w:r w:rsidR="00813723">
        <w:rPr>
          <w:rFonts w:cs="Times New Roman"/>
          <w:lang w:val="fr-CA"/>
        </w:rPr>
        <w:t>p. 263-300</w:t>
      </w:r>
      <w:r w:rsidR="00A94674" w:rsidRPr="00650DA9">
        <w:rPr>
          <w:rFonts w:cs="Times New Roman"/>
          <w:lang w:val="fr-CA"/>
        </w:rPr>
        <w:t xml:space="preserve"> [</w:t>
      </w:r>
      <w:r w:rsidR="00ED6BFF">
        <w:rPr>
          <w:rFonts w:cs="Times New Roman"/>
          <w:i/>
          <w:iCs/>
          <w:lang w:val="fr-CA"/>
        </w:rPr>
        <w:t>B.B.S.R.</w:t>
      </w:r>
      <w:r w:rsidR="00C80036">
        <w:rPr>
          <w:rFonts w:cs="Times New Roman"/>
          <w:lang w:val="fr-CA"/>
        </w:rPr>
        <w:t> </w:t>
      </w:r>
      <w:r w:rsidR="00A94674" w:rsidRPr="00650DA9">
        <w:rPr>
          <w:rFonts w:cs="Times New Roman"/>
          <w:lang w:val="fr-CA"/>
        </w:rPr>
        <w:t xml:space="preserve">27, </w:t>
      </w:r>
      <w:r w:rsidR="00C80036">
        <w:rPr>
          <w:rFonts w:cs="Times New Roman"/>
          <w:lang w:val="fr-CA"/>
        </w:rPr>
        <w:t xml:space="preserve">1995-1996,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A94674" w:rsidRPr="00650DA9">
        <w:rPr>
          <w:rFonts w:cs="Times New Roman"/>
          <w:lang w:val="fr-CA"/>
        </w:rPr>
        <w:t>132]</w:t>
      </w:r>
      <w:r w:rsidR="00C97ED0">
        <w:rPr>
          <w:rFonts w:cs="Times New Roman"/>
          <w:lang w:val="fr-CA"/>
        </w:rPr>
        <w:t>)</w:t>
      </w:r>
      <w:r w:rsidR="00A94674" w:rsidRPr="00650DA9">
        <w:rPr>
          <w:rFonts w:cs="Times New Roman"/>
          <w:lang w:val="fr-CA"/>
        </w:rPr>
        <w:t> ; « De quelques cœurs arrachés. Horreur et violence dans l</w:t>
      </w:r>
      <w:r w:rsidR="00C97ED0">
        <w:rPr>
          <w:rFonts w:cs="Times New Roman"/>
          <w:lang w:val="fr-CA"/>
        </w:rPr>
        <w:t>a geste de la révolte » (p</w:t>
      </w:r>
      <w:r w:rsidR="00813723">
        <w:rPr>
          <w:rFonts w:cs="Times New Roman"/>
          <w:lang w:val="fr-CA"/>
        </w:rPr>
        <w:t>p</w:t>
      </w:r>
      <w:r w:rsidR="00C97ED0">
        <w:rPr>
          <w:rFonts w:cs="Times New Roman"/>
          <w:lang w:val="fr-CA"/>
        </w:rPr>
        <w:t>. 301-322</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32, </w:t>
      </w:r>
      <w:r w:rsidR="00C80036">
        <w:rPr>
          <w:rFonts w:cs="Times New Roman"/>
          <w:lang w:val="fr-CA"/>
        </w:rPr>
        <w:t xml:space="preserve">2000-2001,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A94674" w:rsidRPr="00650DA9">
        <w:rPr>
          <w:rFonts w:cs="Times New Roman"/>
          <w:lang w:val="fr-CA"/>
        </w:rPr>
        <w:t>184]</w:t>
      </w:r>
      <w:r w:rsidR="00C97ED0">
        <w:rPr>
          <w:rFonts w:cs="Times New Roman"/>
          <w:lang w:val="fr-CA"/>
        </w:rPr>
        <w:t>)</w:t>
      </w:r>
      <w:r w:rsidR="00A94674" w:rsidRPr="00650DA9">
        <w:rPr>
          <w:rFonts w:cs="Times New Roman"/>
          <w:lang w:val="fr-CA"/>
        </w:rPr>
        <w:t> ; « La vue du sang, vecteur de l</w:t>
      </w:r>
      <w:r w:rsidR="00BB3778" w:rsidRPr="00650DA9">
        <w:rPr>
          <w:rFonts w:cs="Times New Roman"/>
          <w:lang w:val="fr-CA"/>
        </w:rPr>
        <w:t>’</w:t>
      </w:r>
      <w:r w:rsidR="00A94674" w:rsidRPr="00650DA9">
        <w:rPr>
          <w:rFonts w:cs="Times New Roman"/>
          <w:lang w:val="fr-CA"/>
        </w:rPr>
        <w:t>identité et de l</w:t>
      </w:r>
      <w:r w:rsidR="00BB3778" w:rsidRPr="00650DA9">
        <w:rPr>
          <w:rFonts w:cs="Times New Roman"/>
          <w:lang w:val="fr-CA"/>
        </w:rPr>
        <w:t>’</w:t>
      </w:r>
      <w:r w:rsidR="00A94674" w:rsidRPr="00650DA9">
        <w:rPr>
          <w:rFonts w:cs="Times New Roman"/>
          <w:lang w:val="fr-CA"/>
        </w:rPr>
        <w:t xml:space="preserve">altérité dans </w:t>
      </w:r>
      <w:r w:rsidR="00A94674" w:rsidRPr="00650DA9">
        <w:rPr>
          <w:rFonts w:cs="Times New Roman"/>
          <w:i/>
          <w:iCs/>
          <w:lang w:val="fr-CA"/>
        </w:rPr>
        <w:t>Raoul de Cambrai</w:t>
      </w:r>
      <w:r w:rsidR="00A94674" w:rsidRPr="00650DA9">
        <w:rPr>
          <w:rFonts w:cs="Times New Roman"/>
          <w:i/>
          <w:iCs/>
          <w:sz w:val="17"/>
          <w:szCs w:val="17"/>
          <w:lang w:val="fr-CA"/>
        </w:rPr>
        <w:t> </w:t>
      </w:r>
      <w:r w:rsidR="00A94674" w:rsidRPr="00650DA9">
        <w:rPr>
          <w:rFonts w:cs="Times New Roman"/>
          <w:sz w:val="17"/>
          <w:szCs w:val="17"/>
          <w:lang w:val="fr-CA"/>
        </w:rPr>
        <w:t xml:space="preserve">» </w:t>
      </w:r>
      <w:r w:rsidR="00C97ED0">
        <w:rPr>
          <w:rFonts w:cs="Times New Roman"/>
          <w:lang w:val="fr-CA"/>
        </w:rPr>
        <w:t>(p</w:t>
      </w:r>
      <w:r w:rsidR="00813723">
        <w:rPr>
          <w:rFonts w:cs="Times New Roman"/>
          <w:lang w:val="fr-CA"/>
        </w:rPr>
        <w:t>p</w:t>
      </w:r>
      <w:r w:rsidR="00C97ED0">
        <w:rPr>
          <w:rFonts w:cs="Times New Roman"/>
          <w:lang w:val="fr-CA"/>
        </w:rPr>
        <w:t>. 323-340 [</w:t>
      </w:r>
      <w:r w:rsidR="00C97ED0">
        <w:rPr>
          <w:lang w:val="fr-CA"/>
        </w:rPr>
        <w:t xml:space="preserve">voir </w:t>
      </w:r>
      <w:r w:rsidR="00C97ED0" w:rsidRPr="005D3B2F">
        <w:rPr>
          <w:i/>
          <w:lang w:val="fr-CA"/>
        </w:rPr>
        <w:t>infra</w:t>
      </w:r>
      <w:r w:rsidR="00C97ED0">
        <w:rPr>
          <w:lang w:val="fr-CA"/>
        </w:rPr>
        <w:t xml:space="preserve"> n</w:t>
      </w:r>
      <w:r w:rsidR="00C97ED0" w:rsidRPr="005D3B2F">
        <w:rPr>
          <w:vertAlign w:val="superscript"/>
          <w:lang w:val="fr-CA"/>
        </w:rPr>
        <w:t>o</w:t>
      </w:r>
      <w:r w:rsidR="00C97ED0">
        <w:rPr>
          <w:lang w:val="fr-CA"/>
        </w:rPr>
        <w:t> 186])</w:t>
      </w:r>
      <w:r w:rsidR="00A94674" w:rsidRPr="00650DA9">
        <w:rPr>
          <w:rFonts w:cs="Times New Roman"/>
          <w:lang w:val="fr-CA"/>
        </w:rPr>
        <w:t xml:space="preserve"> ; « Une grande âme en un corps disgracié. La laideur du héros dans la </w:t>
      </w:r>
      <w:r w:rsidR="00A94674" w:rsidRPr="00650DA9">
        <w:rPr>
          <w:rFonts w:cs="Times New Roman"/>
          <w:i/>
          <w:iCs/>
          <w:lang w:val="fr-CA"/>
        </w:rPr>
        <w:t>Chanson de Bertrand du Guesclin</w:t>
      </w:r>
      <w:r w:rsidR="00D4083E" w:rsidRPr="00650DA9">
        <w:rPr>
          <w:rFonts w:cs="Times New Roman"/>
          <w:i/>
          <w:iCs/>
          <w:lang w:val="fr-CA"/>
        </w:rPr>
        <w:fldChar w:fldCharType="begin"/>
      </w:r>
      <w:r w:rsidR="00D4083E" w:rsidRPr="00650DA9">
        <w:rPr>
          <w:lang w:val="fr-CA"/>
        </w:rPr>
        <w:instrText xml:space="preserve"> XE "</w:instrText>
      </w:r>
      <w:r w:rsidR="00D4083E" w:rsidRPr="00650DA9">
        <w:rPr>
          <w:rFonts w:cs="Times New Roman"/>
          <w:i/>
          <w:iCs/>
          <w:lang w:val="fr-CA"/>
        </w:rPr>
        <w:instrText>Chanson de Bertrand du Guesclin</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i/>
          <w:iCs/>
          <w:lang w:val="fr-CA"/>
        </w:rPr>
        <w:fldChar w:fldCharType="end"/>
      </w:r>
      <w:r w:rsidR="00813723">
        <w:rPr>
          <w:rFonts w:cs="Times New Roman"/>
          <w:lang w:val="fr-CA"/>
        </w:rPr>
        <w:t xml:space="preserve"> (pp. 341-356</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32, </w:t>
      </w:r>
      <w:r w:rsidR="00C80036">
        <w:rPr>
          <w:rFonts w:cs="Times New Roman"/>
          <w:lang w:val="fr-CA"/>
        </w:rPr>
        <w:t xml:space="preserve">2000-2001, </w:t>
      </w:r>
      <w:r w:rsidR="00DC78A3">
        <w:rPr>
          <w:rFonts w:cs="Times New Roman"/>
          <w:lang w:val="fr-CA"/>
        </w:rPr>
        <w:t>n</w:t>
      </w:r>
      <w:r w:rsidR="00DC78A3" w:rsidRPr="00DC78A3">
        <w:rPr>
          <w:rFonts w:cs="Times New Roman"/>
          <w:vertAlign w:val="superscript"/>
          <w:lang w:val="fr-CA"/>
        </w:rPr>
        <w:t>o</w:t>
      </w:r>
      <w:r w:rsidR="00C80036">
        <w:rPr>
          <w:rFonts w:cs="Times New Roman"/>
          <w:lang w:val="fr-CA"/>
        </w:rPr>
        <w:t> </w:t>
      </w:r>
      <w:r w:rsidR="00A94674" w:rsidRPr="00650DA9">
        <w:rPr>
          <w:rFonts w:cs="Times New Roman"/>
          <w:lang w:val="fr-CA"/>
        </w:rPr>
        <w:t>189</w:t>
      </w:r>
      <w:r w:rsidR="00C97ED0">
        <w:rPr>
          <w:rFonts w:cs="Times New Roman"/>
          <w:lang w:val="fr-CA"/>
        </w:rPr>
        <w:t>]</w:t>
      </w:r>
      <w:r w:rsidR="00813723">
        <w:rPr>
          <w:rFonts w:cs="Times New Roman"/>
          <w:lang w:val="fr-CA"/>
        </w:rPr>
        <w:t>)</w:t>
      </w:r>
      <w:r w:rsidR="313CC1FF" w:rsidRPr="00650DA9">
        <w:rPr>
          <w:rFonts w:cs="Times New Roman"/>
          <w:lang w:val="fr-CA"/>
        </w:rPr>
        <w:t xml:space="preserve"> </w:t>
      </w:r>
      <w:r w:rsidR="00C80036">
        <w:rPr>
          <w:rFonts w:cs="Times New Roman"/>
          <w:lang w:val="fr-CA"/>
        </w:rPr>
        <w:t xml:space="preserve">— </w:t>
      </w:r>
      <w:r w:rsidR="313CC1FF" w:rsidRPr="00650DA9">
        <w:rPr>
          <w:rFonts w:cs="Times New Roman"/>
          <w:lang w:val="fr-CA"/>
        </w:rPr>
        <w:t>IV</w:t>
      </w:r>
      <w:r w:rsidR="00A94674" w:rsidRPr="00650DA9">
        <w:rPr>
          <w:rFonts w:cs="Times New Roman"/>
          <w:lang w:val="fr-CA"/>
        </w:rPr>
        <w:t>) L</w:t>
      </w:r>
      <w:r w:rsidR="00BB3778" w:rsidRPr="00650DA9">
        <w:rPr>
          <w:rFonts w:cs="Times New Roman"/>
          <w:lang w:val="fr-CA"/>
        </w:rPr>
        <w:t>’</w:t>
      </w:r>
      <w:r w:rsidR="00A94674" w:rsidRPr="00650DA9">
        <w:rPr>
          <w:rFonts w:cs="Times New Roman"/>
          <w:lang w:val="fr-CA"/>
        </w:rPr>
        <w:t>épopée au miroir des arts</w:t>
      </w:r>
      <w:r w:rsidR="00D4083E" w:rsidRPr="00650DA9">
        <w:rPr>
          <w:rFonts w:cs="Times New Roman"/>
          <w:lang w:val="fr-CA"/>
        </w:rPr>
        <w:fldChar w:fldCharType="begin"/>
      </w:r>
      <w:r w:rsidR="00D4083E" w:rsidRPr="00650DA9">
        <w:rPr>
          <w:lang w:val="fr-CA"/>
        </w:rPr>
        <w:instrText xml:space="preserve"> XE "</w:instrText>
      </w:r>
      <w:r w:rsidR="00D4083E" w:rsidRPr="00650DA9">
        <w:rPr>
          <w:rFonts w:cs="Times New Roman"/>
          <w:lang w:val="fr-CA"/>
        </w:rPr>
        <w:instrText>arts</w:instrText>
      </w:r>
      <w:r w:rsidR="00D4083E" w:rsidRPr="00650DA9">
        <w:rPr>
          <w:lang w:val="fr-CA"/>
        </w:rPr>
        <w:instrText>" \t "</w:instrText>
      </w:r>
      <w:r w:rsidR="00D4083E" w:rsidRPr="00650DA9">
        <w:rPr>
          <w:rFonts w:asciiTheme="minorHAnsi" w:hAnsiTheme="minorHAnsi"/>
          <w:iCs/>
          <w:lang w:val="fr-CA"/>
        </w:rPr>
        <w:instrText>184</w:instrText>
      </w:r>
      <w:r w:rsidR="00D4083E" w:rsidRPr="00650DA9">
        <w:rPr>
          <w:lang w:val="fr-CA"/>
        </w:rPr>
        <w:instrText xml:space="preserve">" \f "sujs" </w:instrText>
      </w:r>
      <w:r w:rsidR="00D4083E" w:rsidRPr="00650DA9">
        <w:rPr>
          <w:rFonts w:cs="Times New Roman"/>
          <w:lang w:val="fr-CA"/>
        </w:rPr>
        <w:fldChar w:fldCharType="end"/>
      </w:r>
      <w:r w:rsidR="00A94674" w:rsidRPr="00650DA9">
        <w:rPr>
          <w:rFonts w:cs="Times New Roman"/>
          <w:lang w:val="fr-CA"/>
        </w:rPr>
        <w:t> : « Une théophanie équestre. Le Christ à cheval de la cathédrale d</w:t>
      </w:r>
      <w:r w:rsidR="00BB3778" w:rsidRPr="00650DA9">
        <w:rPr>
          <w:rFonts w:cs="Times New Roman"/>
          <w:lang w:val="fr-CA"/>
        </w:rPr>
        <w:t>’</w:t>
      </w:r>
      <w:r w:rsidR="00A94674" w:rsidRPr="00650DA9">
        <w:rPr>
          <w:rFonts w:cs="Times New Roman"/>
          <w:lang w:val="fr-CA"/>
        </w:rPr>
        <w:t>Auxerre</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Auxerre</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théologie christocentrique et idéologie impériale » (</w:t>
      </w:r>
      <w:r w:rsidR="00813723">
        <w:rPr>
          <w:rFonts w:cs="Times New Roman"/>
          <w:lang w:val="fr-CA"/>
        </w:rPr>
        <w:t>p</w:t>
      </w:r>
      <w:r w:rsidR="00A94674" w:rsidRPr="00650DA9">
        <w:rPr>
          <w:rFonts w:cs="Times New Roman"/>
          <w:lang w:val="fr-CA"/>
        </w:rPr>
        <w:t>p. 357</w:t>
      </w:r>
      <w:r w:rsidR="00813723">
        <w:rPr>
          <w:rFonts w:cs="Times New Roman"/>
          <w:lang w:val="fr-CA"/>
        </w:rPr>
        <w:t>-378 [</w:t>
      </w:r>
      <w:r w:rsidR="00813723">
        <w:rPr>
          <w:lang w:val="fr-CA"/>
        </w:rPr>
        <w:t xml:space="preserve">voir </w:t>
      </w:r>
      <w:r w:rsidR="00813723" w:rsidRPr="005D3B2F">
        <w:rPr>
          <w:i/>
          <w:lang w:val="fr-CA"/>
        </w:rPr>
        <w:t>infra</w:t>
      </w:r>
      <w:r w:rsidR="00813723">
        <w:rPr>
          <w:lang w:val="fr-CA"/>
        </w:rPr>
        <w:t xml:space="preserve"> n</w:t>
      </w:r>
      <w:r w:rsidR="00813723" w:rsidRPr="005D3B2F">
        <w:rPr>
          <w:vertAlign w:val="superscript"/>
          <w:lang w:val="fr-CA"/>
        </w:rPr>
        <w:t>o</w:t>
      </w:r>
      <w:r w:rsidR="00813723">
        <w:rPr>
          <w:lang w:val="fr-CA"/>
        </w:rPr>
        <w:t> 187]</w:t>
      </w:r>
      <w:r w:rsidR="00A94674" w:rsidRPr="00650DA9">
        <w:rPr>
          <w:rFonts w:cs="Times New Roman"/>
          <w:lang w:val="fr-CA"/>
        </w:rPr>
        <w:t>) ; « Les monuments antiques et la mémoire de Rome</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Rome</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xml:space="preserve"> dans l</w:t>
      </w:r>
      <w:r w:rsidR="00BB3778" w:rsidRPr="00650DA9">
        <w:rPr>
          <w:rFonts w:cs="Times New Roman"/>
          <w:lang w:val="fr-CA"/>
        </w:rPr>
        <w:t>’</w:t>
      </w:r>
      <w:r w:rsidR="00A94674" w:rsidRPr="00650DA9">
        <w:rPr>
          <w:rFonts w:cs="Times New Roman"/>
          <w:lang w:val="fr-CA"/>
        </w:rPr>
        <w:t>imaginaire architectural des chansons de geste » (p</w:t>
      </w:r>
      <w:r w:rsidR="00813723">
        <w:rPr>
          <w:rFonts w:cs="Times New Roman"/>
          <w:lang w:val="fr-CA"/>
        </w:rPr>
        <w:t>p</w:t>
      </w:r>
      <w:r w:rsidR="00A94674" w:rsidRPr="00650DA9">
        <w:rPr>
          <w:rFonts w:cs="Times New Roman"/>
          <w:lang w:val="fr-CA"/>
        </w:rPr>
        <w:t>. 379</w:t>
      </w:r>
      <w:r w:rsidR="00813723">
        <w:rPr>
          <w:rFonts w:cs="Times New Roman"/>
          <w:lang w:val="fr-CA"/>
        </w:rPr>
        <w:t>-402 [</w:t>
      </w:r>
      <w:r w:rsidR="00813723">
        <w:rPr>
          <w:lang w:val="fr-CA"/>
        </w:rPr>
        <w:t xml:space="preserve">voir </w:t>
      </w:r>
      <w:r w:rsidR="00813723" w:rsidRPr="005D3B2F">
        <w:rPr>
          <w:i/>
          <w:lang w:val="fr-CA"/>
        </w:rPr>
        <w:t>infra</w:t>
      </w:r>
      <w:r w:rsidR="00813723">
        <w:rPr>
          <w:lang w:val="fr-CA"/>
        </w:rPr>
        <w:t xml:space="preserve"> n</w:t>
      </w:r>
      <w:r w:rsidR="00813723" w:rsidRPr="005D3B2F">
        <w:rPr>
          <w:vertAlign w:val="superscript"/>
          <w:lang w:val="fr-CA"/>
        </w:rPr>
        <w:t>o</w:t>
      </w:r>
      <w:r w:rsidR="00813723">
        <w:rPr>
          <w:lang w:val="fr-CA"/>
        </w:rPr>
        <w:t> 188]</w:t>
      </w:r>
      <w:r w:rsidR="00A94674" w:rsidRPr="00650DA9">
        <w:rPr>
          <w:rFonts w:cs="Times New Roman"/>
          <w:lang w:val="fr-CA"/>
        </w:rPr>
        <w:t>) ; « Visages du saint et du héros. Étienne et Roland</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Étienne et Roland</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xml:space="preserve"> dans l</w:t>
      </w:r>
      <w:r w:rsidR="00BB3778" w:rsidRPr="00650DA9">
        <w:rPr>
          <w:rFonts w:cs="Times New Roman"/>
          <w:lang w:val="fr-CA"/>
        </w:rPr>
        <w:t>’</w:t>
      </w:r>
      <w:r w:rsidR="00A94674" w:rsidRPr="00650DA9">
        <w:rPr>
          <w:rFonts w:cs="Times New Roman"/>
          <w:lang w:val="fr-CA"/>
        </w:rPr>
        <w:t>art du Moyen Âge » (</w:t>
      </w:r>
      <w:r w:rsidR="00813723">
        <w:rPr>
          <w:rFonts w:cs="Times New Roman"/>
          <w:lang w:val="fr-CA"/>
        </w:rPr>
        <w:t>p</w:t>
      </w:r>
      <w:r w:rsidR="00A94674" w:rsidRPr="00650DA9">
        <w:rPr>
          <w:rFonts w:cs="Times New Roman"/>
          <w:lang w:val="fr-CA"/>
        </w:rPr>
        <w:t>p. 403</w:t>
      </w:r>
      <w:r w:rsidR="00813723">
        <w:rPr>
          <w:rFonts w:cs="Times New Roman"/>
          <w:lang w:val="fr-CA"/>
        </w:rPr>
        <w:t>-422 [</w:t>
      </w:r>
      <w:r w:rsidR="00813723">
        <w:rPr>
          <w:lang w:val="fr-CA"/>
        </w:rPr>
        <w:t xml:space="preserve">voir </w:t>
      </w:r>
      <w:r w:rsidR="00813723" w:rsidRPr="005D3B2F">
        <w:rPr>
          <w:i/>
          <w:lang w:val="fr-CA"/>
        </w:rPr>
        <w:t>infra</w:t>
      </w:r>
      <w:r w:rsidR="00813723">
        <w:rPr>
          <w:lang w:val="fr-CA"/>
        </w:rPr>
        <w:t xml:space="preserve"> n</w:t>
      </w:r>
      <w:r w:rsidR="00813723" w:rsidRPr="005D3B2F">
        <w:rPr>
          <w:vertAlign w:val="superscript"/>
          <w:lang w:val="fr-CA"/>
        </w:rPr>
        <w:t>o</w:t>
      </w:r>
      <w:r w:rsidR="00813723">
        <w:rPr>
          <w:lang w:val="fr-CA"/>
        </w:rPr>
        <w:t> 189]</w:t>
      </w:r>
      <w:r w:rsidR="00A94674" w:rsidRPr="00650DA9">
        <w:rPr>
          <w:rFonts w:cs="Times New Roman"/>
          <w:lang w:val="fr-CA"/>
        </w:rPr>
        <w:t>) ; « La tapisserie de Bayeux</w:t>
      </w:r>
      <w:r w:rsidR="00C178FC" w:rsidRPr="00650DA9">
        <w:rPr>
          <w:rFonts w:cs="Times New Roman"/>
          <w:lang w:val="fr-CA"/>
        </w:rPr>
        <w:fldChar w:fldCharType="begin"/>
      </w:r>
      <w:r w:rsidR="00C178FC" w:rsidRPr="00650DA9">
        <w:rPr>
          <w:lang w:val="fr-CA"/>
        </w:rPr>
        <w:instrText xml:space="preserve"> XE "</w:instrText>
      </w:r>
      <w:r w:rsidR="005E4F25" w:rsidRPr="00650DA9">
        <w:rPr>
          <w:rFonts w:cs="Times New Roman"/>
          <w:lang w:val="fr-CA"/>
        </w:rPr>
        <w:instrText>T</w:instrText>
      </w:r>
      <w:r w:rsidR="00C178FC" w:rsidRPr="00650DA9">
        <w:rPr>
          <w:rFonts w:cs="Times New Roman"/>
          <w:lang w:val="fr-CA"/>
        </w:rPr>
        <w:instrText>apisserie de Bayeux</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xml:space="preserve"> et la chanson de geste, deux regards sur l</w:t>
      </w:r>
      <w:r w:rsidR="00BB3778" w:rsidRPr="00650DA9">
        <w:rPr>
          <w:rFonts w:cs="Times New Roman"/>
          <w:lang w:val="fr-CA"/>
        </w:rPr>
        <w:t>’</w:t>
      </w:r>
      <w:r w:rsidR="00A94674" w:rsidRPr="00650DA9">
        <w:rPr>
          <w:rFonts w:cs="Times New Roman"/>
          <w:lang w:val="fr-CA"/>
        </w:rPr>
        <w:t>événement. Quelques remarques sur le décor et la marge » (p</w:t>
      </w:r>
      <w:r w:rsidR="00813723">
        <w:rPr>
          <w:rFonts w:cs="Times New Roman"/>
          <w:lang w:val="fr-CA"/>
        </w:rPr>
        <w:t>p</w:t>
      </w:r>
      <w:r w:rsidR="00A94674" w:rsidRPr="00650DA9">
        <w:rPr>
          <w:rFonts w:cs="Times New Roman"/>
          <w:lang w:val="fr-CA"/>
        </w:rPr>
        <w:t>. 423</w:t>
      </w:r>
      <w:r w:rsidR="00813723">
        <w:rPr>
          <w:rFonts w:cs="Times New Roman"/>
          <w:lang w:val="fr-CA"/>
        </w:rPr>
        <w:t>-450 [</w:t>
      </w:r>
      <w:r w:rsidR="00813723">
        <w:rPr>
          <w:lang w:val="fr-CA"/>
        </w:rPr>
        <w:t xml:space="preserve">voir </w:t>
      </w:r>
      <w:r w:rsidR="00813723" w:rsidRPr="005D3B2F">
        <w:rPr>
          <w:i/>
          <w:lang w:val="fr-CA"/>
        </w:rPr>
        <w:t>infra</w:t>
      </w:r>
      <w:r w:rsidR="00813723">
        <w:rPr>
          <w:lang w:val="fr-CA"/>
        </w:rPr>
        <w:t xml:space="preserve"> n</w:t>
      </w:r>
      <w:r w:rsidR="00813723" w:rsidRPr="005D3B2F">
        <w:rPr>
          <w:vertAlign w:val="superscript"/>
          <w:lang w:val="fr-CA"/>
        </w:rPr>
        <w:t>o</w:t>
      </w:r>
      <w:r w:rsidR="00813723">
        <w:rPr>
          <w:lang w:val="fr-CA"/>
        </w:rPr>
        <w:t> 190]</w:t>
      </w:r>
      <w:r w:rsidR="00A94674" w:rsidRPr="00650DA9">
        <w:rPr>
          <w:rFonts w:cs="Times New Roman"/>
          <w:lang w:val="fr-CA"/>
        </w:rPr>
        <w:t xml:space="preserve">). </w:t>
      </w:r>
      <w:r w:rsidR="00C80036">
        <w:rPr>
          <w:rFonts w:cs="Times New Roman"/>
          <w:lang w:val="fr-CA"/>
        </w:rPr>
        <w:t xml:space="preserve">— </w:t>
      </w:r>
      <w:r w:rsidR="00A94674" w:rsidRPr="00650DA9">
        <w:rPr>
          <w:rFonts w:cs="Times New Roman"/>
          <w:lang w:val="fr-CA"/>
        </w:rPr>
        <w:t>V) Représentations de l</w:t>
      </w:r>
      <w:r w:rsidR="00BB3778" w:rsidRPr="00650DA9">
        <w:rPr>
          <w:rFonts w:cs="Times New Roman"/>
          <w:lang w:val="fr-CA"/>
        </w:rPr>
        <w:t>’</w:t>
      </w:r>
      <w:r w:rsidR="00A94674" w:rsidRPr="00650DA9">
        <w:rPr>
          <w:rFonts w:cs="Times New Roman"/>
          <w:lang w:val="fr-CA"/>
        </w:rPr>
        <w:t>espace</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espace</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w:instrText>
      </w:r>
      <w:r w:rsidR="000F5901" w:rsidRPr="00650DA9">
        <w:rPr>
          <w:lang w:val="fr-CA"/>
        </w:rPr>
        <w:instrText xml:space="preserve">\f "sujs" </w:instrText>
      </w:r>
      <w:r w:rsidR="00C178FC" w:rsidRPr="00650DA9">
        <w:rPr>
          <w:rFonts w:cs="Times New Roman"/>
          <w:lang w:val="fr-CA"/>
        </w:rPr>
        <w:fldChar w:fldCharType="end"/>
      </w:r>
      <w:r w:rsidR="00A94674" w:rsidRPr="00650DA9">
        <w:rPr>
          <w:rFonts w:cs="Times New Roman"/>
          <w:lang w:val="fr-CA"/>
        </w:rPr>
        <w:t xml:space="preserve"> naturel et architectural : « Les jardins de l</w:t>
      </w:r>
      <w:r w:rsidR="00BB3778" w:rsidRPr="00650DA9">
        <w:rPr>
          <w:rFonts w:cs="Times New Roman"/>
          <w:lang w:val="fr-CA"/>
        </w:rPr>
        <w:t>’</w:t>
      </w:r>
      <w:r w:rsidR="00A94674" w:rsidRPr="00650DA9">
        <w:rPr>
          <w:rFonts w:cs="Times New Roman"/>
          <w:lang w:val="fr-CA"/>
        </w:rPr>
        <w:t>Espagne mauresque dans l</w:t>
      </w:r>
      <w:r w:rsidR="00BB3778" w:rsidRPr="00650DA9">
        <w:rPr>
          <w:rFonts w:cs="Times New Roman"/>
          <w:lang w:val="fr-CA"/>
        </w:rPr>
        <w:t>’</w:t>
      </w:r>
      <w:r w:rsidR="00A94674" w:rsidRPr="00650DA9">
        <w:rPr>
          <w:rFonts w:cs="Times New Roman"/>
          <w:lang w:val="fr-CA"/>
        </w:rPr>
        <w:t>imaginaire épique » (p</w:t>
      </w:r>
      <w:r w:rsidR="00813723">
        <w:rPr>
          <w:rFonts w:cs="Times New Roman"/>
          <w:lang w:val="fr-CA"/>
        </w:rPr>
        <w:t>p</w:t>
      </w:r>
      <w:r w:rsidR="00A94674" w:rsidRPr="00650DA9">
        <w:rPr>
          <w:rFonts w:cs="Times New Roman"/>
          <w:lang w:val="fr-CA"/>
        </w:rPr>
        <w:t>. 451</w:t>
      </w:r>
      <w:r w:rsidR="00813723">
        <w:rPr>
          <w:rFonts w:cs="Times New Roman"/>
          <w:lang w:val="fr-CA"/>
        </w:rPr>
        <w:t>-470</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22, </w:t>
      </w:r>
      <w:r w:rsidR="00C80036">
        <w:rPr>
          <w:rFonts w:cs="Times New Roman"/>
          <w:lang w:val="fr-CA"/>
        </w:rPr>
        <w:t xml:space="preserve">1990-1991,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A94674" w:rsidRPr="00650DA9">
        <w:rPr>
          <w:rFonts w:cs="Times New Roman"/>
          <w:lang w:val="fr-CA"/>
        </w:rPr>
        <w:t>110]</w:t>
      </w:r>
      <w:r w:rsidR="00813723">
        <w:rPr>
          <w:rFonts w:cs="Times New Roman"/>
          <w:lang w:val="fr-CA"/>
        </w:rPr>
        <w:t>)</w:t>
      </w:r>
      <w:r w:rsidR="00A94674" w:rsidRPr="00650DA9">
        <w:rPr>
          <w:rFonts w:cs="Times New Roman"/>
          <w:lang w:val="fr-CA"/>
        </w:rPr>
        <w:t> ; « Itinéraire et territoire dans les chansons de geste » (p</w:t>
      </w:r>
      <w:r w:rsidR="00813723">
        <w:rPr>
          <w:rFonts w:cs="Times New Roman"/>
          <w:lang w:val="fr-CA"/>
        </w:rPr>
        <w:t>p</w:t>
      </w:r>
      <w:r w:rsidR="00A94674" w:rsidRPr="00650DA9">
        <w:rPr>
          <w:rFonts w:cs="Times New Roman"/>
          <w:lang w:val="fr-CA"/>
        </w:rPr>
        <w:t>. 471</w:t>
      </w:r>
      <w:r w:rsidR="00813723">
        <w:rPr>
          <w:rFonts w:cs="Times New Roman"/>
          <w:lang w:val="fr-CA"/>
        </w:rPr>
        <w:t>-506</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25, </w:t>
      </w:r>
      <w:r w:rsidR="00C80036">
        <w:rPr>
          <w:rFonts w:cs="Times New Roman"/>
          <w:lang w:val="fr-CA"/>
        </w:rPr>
        <w:t xml:space="preserve">1993-1994, </w:t>
      </w:r>
      <w:r w:rsidR="00DC78A3">
        <w:rPr>
          <w:rFonts w:cs="Times New Roman"/>
          <w:lang w:val="fr-CA"/>
        </w:rPr>
        <w:t>n</w:t>
      </w:r>
      <w:r w:rsidR="00DC78A3" w:rsidRPr="00DC78A3">
        <w:rPr>
          <w:rFonts w:cs="Times New Roman"/>
          <w:vertAlign w:val="superscript"/>
          <w:lang w:val="fr-CA"/>
        </w:rPr>
        <w:t>o</w:t>
      </w:r>
      <w:r w:rsidR="00DC78A3" w:rsidRPr="00650DA9">
        <w:rPr>
          <w:rFonts w:cs="Times New Roman"/>
          <w:lang w:val="fr-CA"/>
        </w:rPr>
        <w:t xml:space="preserve"> </w:t>
      </w:r>
      <w:r w:rsidR="00A94674" w:rsidRPr="00650DA9">
        <w:rPr>
          <w:rFonts w:cs="Times New Roman"/>
          <w:lang w:val="fr-CA"/>
        </w:rPr>
        <w:t xml:space="preserve">129 </w:t>
      </w:r>
      <w:r w:rsidR="00A94674" w:rsidRPr="00DC78A3">
        <w:rPr>
          <w:rFonts w:cs="Times New Roman"/>
          <w:iCs/>
          <w:lang w:val="fr-CA"/>
        </w:rPr>
        <w:t>et</w:t>
      </w:r>
      <w:r w:rsidR="00A94674" w:rsidRPr="00650DA9">
        <w:rPr>
          <w:rFonts w:cs="Times New Roman"/>
          <w:i/>
          <w:iCs/>
          <w:lang w:val="fr-CA"/>
        </w:rPr>
        <w:t xml:space="preserve"> </w:t>
      </w:r>
      <w:r w:rsidR="00A94674" w:rsidRPr="00650DA9">
        <w:rPr>
          <w:rFonts w:cs="Times New Roman"/>
          <w:lang w:val="fr-CA"/>
        </w:rPr>
        <w:t xml:space="preserve">27, </w:t>
      </w:r>
      <w:r w:rsidR="00C80036">
        <w:rPr>
          <w:rFonts w:cs="Times New Roman"/>
          <w:iCs/>
          <w:lang w:val="fr-CA"/>
        </w:rPr>
        <w:t xml:space="preserve">1995-1996, </w:t>
      </w:r>
      <w:r w:rsidR="00DC78A3">
        <w:rPr>
          <w:rFonts w:cs="Times New Roman"/>
          <w:lang w:val="fr-CA"/>
        </w:rPr>
        <w:t>n</w:t>
      </w:r>
      <w:r w:rsidR="00DC78A3" w:rsidRPr="00DC78A3">
        <w:rPr>
          <w:rFonts w:cs="Times New Roman"/>
          <w:vertAlign w:val="superscript"/>
          <w:lang w:val="fr-CA"/>
        </w:rPr>
        <w:t>o</w:t>
      </w:r>
      <w:r w:rsidR="00E6237D">
        <w:rPr>
          <w:rFonts w:cs="Times New Roman"/>
          <w:lang w:val="fr-CA"/>
        </w:rPr>
        <w:t> </w:t>
      </w:r>
      <w:r w:rsidR="00A94674" w:rsidRPr="00650DA9">
        <w:rPr>
          <w:rFonts w:cs="Times New Roman"/>
          <w:lang w:val="fr-CA"/>
        </w:rPr>
        <w:t>131]</w:t>
      </w:r>
      <w:r w:rsidR="00813723">
        <w:rPr>
          <w:rFonts w:cs="Times New Roman"/>
          <w:lang w:val="fr-CA"/>
        </w:rPr>
        <w:t>)</w:t>
      </w:r>
      <w:r w:rsidR="00A94674" w:rsidRPr="00650DA9">
        <w:rPr>
          <w:rFonts w:cs="Times New Roman"/>
          <w:lang w:val="fr-CA"/>
        </w:rPr>
        <w:t> ; « Un cas particulier de la topographie castrale des chansons de geste. L</w:t>
      </w:r>
      <w:r w:rsidR="00813723">
        <w:rPr>
          <w:rFonts w:cs="Times New Roman"/>
          <w:lang w:val="fr-CA"/>
        </w:rPr>
        <w:t>a forteresse maritime » (p. 507-526</w:t>
      </w:r>
      <w:r w:rsidR="00A94674" w:rsidRPr="00650DA9">
        <w:rPr>
          <w:rFonts w:cs="Times New Roman"/>
          <w:lang w:val="fr-CA"/>
        </w:rPr>
        <w:t xml:space="preserve"> [</w:t>
      </w:r>
      <w:r w:rsidR="00ED6BFF">
        <w:rPr>
          <w:rFonts w:cs="Times New Roman"/>
          <w:i/>
          <w:iCs/>
          <w:lang w:val="fr-CA"/>
        </w:rPr>
        <w:t>B.B.S.R.</w:t>
      </w:r>
      <w:r w:rsidR="00E6237D">
        <w:rPr>
          <w:rFonts w:cs="Times New Roman"/>
          <w:lang w:val="fr-CA"/>
        </w:rPr>
        <w:t> </w:t>
      </w:r>
      <w:r w:rsidR="00A94674" w:rsidRPr="00650DA9">
        <w:rPr>
          <w:rFonts w:cs="Times New Roman"/>
          <w:lang w:val="fr-CA"/>
        </w:rPr>
        <w:t xml:space="preserve">27, </w:t>
      </w:r>
      <w:r w:rsidR="00C80036">
        <w:rPr>
          <w:rFonts w:cs="Times New Roman"/>
          <w:iCs/>
          <w:lang w:val="fr-CA"/>
        </w:rPr>
        <w:t xml:space="preserve">1995-1996, </w:t>
      </w:r>
      <w:r w:rsidR="00DC78A3">
        <w:rPr>
          <w:rFonts w:cs="Times New Roman"/>
          <w:lang w:val="fr-CA"/>
        </w:rPr>
        <w:t>n</w:t>
      </w:r>
      <w:r w:rsidR="00DC78A3" w:rsidRPr="00DC78A3">
        <w:rPr>
          <w:rFonts w:cs="Times New Roman"/>
          <w:vertAlign w:val="superscript"/>
          <w:lang w:val="fr-CA"/>
        </w:rPr>
        <w:t>o</w:t>
      </w:r>
      <w:r w:rsidR="00C80036">
        <w:rPr>
          <w:rFonts w:cs="Times New Roman"/>
          <w:lang w:val="fr-CA"/>
        </w:rPr>
        <w:t> </w:t>
      </w:r>
      <w:r w:rsidR="00A94674" w:rsidRPr="00650DA9">
        <w:rPr>
          <w:rFonts w:cs="Times New Roman"/>
          <w:lang w:val="fr-CA"/>
        </w:rPr>
        <w:t>128]</w:t>
      </w:r>
      <w:r w:rsidR="00813723">
        <w:rPr>
          <w:rFonts w:cs="Times New Roman"/>
          <w:lang w:val="fr-CA"/>
        </w:rPr>
        <w:t>)</w:t>
      </w:r>
      <w:r w:rsidR="00A94674" w:rsidRPr="00650DA9">
        <w:rPr>
          <w:rFonts w:cs="Times New Roman"/>
          <w:lang w:val="fr-CA"/>
        </w:rPr>
        <w:t> ; « Pays et paysages du Languedoc</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Languedoc</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xml:space="preserve"> dans l</w:t>
      </w:r>
      <w:r w:rsidR="00BB3778" w:rsidRPr="00650DA9">
        <w:rPr>
          <w:rFonts w:cs="Times New Roman"/>
          <w:lang w:val="fr-CA"/>
        </w:rPr>
        <w:t>’</w:t>
      </w:r>
      <w:r w:rsidR="00A94674" w:rsidRPr="00650DA9">
        <w:rPr>
          <w:rFonts w:cs="Times New Roman"/>
          <w:lang w:val="fr-CA"/>
        </w:rPr>
        <w:t xml:space="preserve">épisode gascon de </w:t>
      </w:r>
      <w:r w:rsidR="00A94674" w:rsidRPr="00650DA9">
        <w:rPr>
          <w:rFonts w:cs="Times New Roman"/>
          <w:i/>
          <w:iCs/>
          <w:lang w:val="fr-CA"/>
        </w:rPr>
        <w:t>Renaut de Montauban</w:t>
      </w:r>
      <w:r w:rsidR="00A94674" w:rsidRPr="00650DA9">
        <w:rPr>
          <w:rFonts w:cs="Times New Roman"/>
          <w:lang w:val="fr-CA"/>
        </w:rPr>
        <w:t> »</w:t>
      </w:r>
      <w:r w:rsidR="00A94674" w:rsidRPr="00650DA9">
        <w:rPr>
          <w:rFonts w:cs="Times New Roman"/>
          <w:sz w:val="17"/>
          <w:szCs w:val="17"/>
          <w:lang w:val="fr-CA"/>
        </w:rPr>
        <w:t xml:space="preserve"> </w:t>
      </w:r>
      <w:r w:rsidR="00813723">
        <w:rPr>
          <w:rFonts w:cs="Times New Roman"/>
          <w:lang w:val="fr-CA"/>
        </w:rPr>
        <w:t>(p. 527-542</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29, </w:t>
      </w:r>
      <w:r w:rsidR="00C80036">
        <w:rPr>
          <w:rFonts w:cs="Times New Roman"/>
          <w:lang w:val="fr-CA"/>
        </w:rPr>
        <w:t xml:space="preserve">1997-1998, </w:t>
      </w:r>
      <w:r w:rsidR="00DC78A3">
        <w:rPr>
          <w:rFonts w:cs="Times New Roman"/>
          <w:lang w:val="fr-CA"/>
        </w:rPr>
        <w:t>n</w:t>
      </w:r>
      <w:r w:rsidR="00DC78A3" w:rsidRPr="00DC78A3">
        <w:rPr>
          <w:rFonts w:cs="Times New Roman"/>
          <w:vertAlign w:val="superscript"/>
          <w:lang w:val="fr-CA"/>
        </w:rPr>
        <w:t>o</w:t>
      </w:r>
      <w:r w:rsidR="00DC78A3">
        <w:rPr>
          <w:rFonts w:cs="Times New Roman"/>
          <w:lang w:val="fr-CA"/>
        </w:rPr>
        <w:t> </w:t>
      </w:r>
      <w:r w:rsidR="00A94674" w:rsidRPr="00650DA9">
        <w:rPr>
          <w:rFonts w:cs="Times New Roman"/>
          <w:lang w:val="fr-CA"/>
        </w:rPr>
        <w:t>125]</w:t>
      </w:r>
      <w:r w:rsidR="00813723">
        <w:rPr>
          <w:rFonts w:cs="Times New Roman"/>
          <w:lang w:val="fr-CA"/>
        </w:rPr>
        <w:t>)</w:t>
      </w:r>
      <w:r w:rsidR="00A94674" w:rsidRPr="00650DA9">
        <w:rPr>
          <w:rFonts w:cs="Times New Roman"/>
          <w:lang w:val="fr-CA"/>
        </w:rPr>
        <w:t xml:space="preserve"> : « La poétique </w:t>
      </w:r>
      <w:r w:rsidR="00A94674" w:rsidRPr="00650DA9">
        <w:rPr>
          <w:rFonts w:cs="Times New Roman"/>
          <w:lang w:val="fr-CA"/>
        </w:rPr>
        <w:lastRenderedPageBreak/>
        <w:t>des ruines dans quelq</w:t>
      </w:r>
      <w:r w:rsidR="00813723">
        <w:rPr>
          <w:rFonts w:cs="Times New Roman"/>
          <w:lang w:val="fr-CA"/>
        </w:rPr>
        <w:t>ues chansons de geste » (pp. 543ss</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29, </w:t>
      </w:r>
      <w:r w:rsidR="00C80036">
        <w:rPr>
          <w:rFonts w:cs="Times New Roman"/>
          <w:lang w:val="fr-CA"/>
        </w:rPr>
        <w:t xml:space="preserve">1997-1998, </w:t>
      </w:r>
      <w:r w:rsidR="00DC78A3">
        <w:rPr>
          <w:rFonts w:cs="Times New Roman"/>
          <w:lang w:val="fr-CA"/>
        </w:rPr>
        <w:t>n</w:t>
      </w:r>
      <w:r w:rsidR="00DC78A3" w:rsidRPr="00DC78A3">
        <w:rPr>
          <w:rFonts w:cs="Times New Roman"/>
          <w:vertAlign w:val="superscript"/>
          <w:lang w:val="fr-CA"/>
        </w:rPr>
        <w:t>o</w:t>
      </w:r>
      <w:r w:rsidR="00DC78A3">
        <w:rPr>
          <w:rFonts w:cs="Times New Roman"/>
          <w:vertAlign w:val="superscript"/>
          <w:lang w:val="fr-CA"/>
        </w:rPr>
        <w:t>s</w:t>
      </w:r>
      <w:r w:rsidR="00DC78A3" w:rsidRPr="00650DA9">
        <w:rPr>
          <w:rFonts w:cs="Times New Roman"/>
          <w:lang w:val="fr-CA"/>
        </w:rPr>
        <w:t xml:space="preserve"> </w:t>
      </w:r>
      <w:r w:rsidR="00A94674" w:rsidRPr="00650DA9">
        <w:rPr>
          <w:rFonts w:cs="Times New Roman"/>
          <w:lang w:val="fr-CA"/>
        </w:rPr>
        <w:t>126 et 127]</w:t>
      </w:r>
      <w:r w:rsidR="00813723">
        <w:rPr>
          <w:rFonts w:cs="Times New Roman"/>
          <w:lang w:val="fr-CA"/>
        </w:rPr>
        <w:t>)</w:t>
      </w:r>
      <w:r w:rsidR="00A94674" w:rsidRPr="00650DA9">
        <w:rPr>
          <w:rFonts w:cs="Times New Roman"/>
          <w:lang w:val="fr-CA"/>
        </w:rPr>
        <w:t> ; « L</w:t>
      </w:r>
      <w:r w:rsidR="00BB3778" w:rsidRPr="00650DA9">
        <w:rPr>
          <w:rFonts w:cs="Times New Roman"/>
          <w:lang w:val="fr-CA"/>
        </w:rPr>
        <w:t>’</w:t>
      </w:r>
      <w:r w:rsidR="00A94674" w:rsidRPr="00650DA9">
        <w:rPr>
          <w:rFonts w:cs="Times New Roman"/>
          <w:lang w:val="fr-CA"/>
        </w:rPr>
        <w:t xml:space="preserve">architecture du désastre dans </w:t>
      </w:r>
      <w:r w:rsidR="00A94674" w:rsidRPr="00650DA9">
        <w:rPr>
          <w:rFonts w:cs="Times New Roman"/>
          <w:i/>
          <w:iCs/>
          <w:lang w:val="fr-CA"/>
        </w:rPr>
        <w:t>Anseÿs de Mes</w:t>
      </w:r>
      <w:r w:rsidR="00C178FC" w:rsidRPr="00650DA9">
        <w:rPr>
          <w:rFonts w:cs="Times New Roman"/>
          <w:i/>
          <w:iCs/>
          <w:lang w:val="fr-CA"/>
        </w:rPr>
        <w:fldChar w:fldCharType="begin"/>
      </w:r>
      <w:r w:rsidR="00C178FC" w:rsidRPr="00650DA9">
        <w:rPr>
          <w:lang w:val="fr-CA"/>
        </w:rPr>
        <w:instrText xml:space="preserve"> XE "</w:instrText>
      </w:r>
      <w:r w:rsidR="00C178FC" w:rsidRPr="00650DA9">
        <w:rPr>
          <w:rFonts w:cs="Times New Roman"/>
          <w:i/>
          <w:iCs/>
          <w:lang w:val="fr-CA"/>
        </w:rPr>
        <w:instrText>Anseÿs de Mes</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i/>
          <w:iCs/>
          <w:lang w:val="fr-CA"/>
        </w:rPr>
        <w:fldChar w:fldCharType="end"/>
      </w:r>
      <w:r w:rsidR="00A94674" w:rsidRPr="00650DA9">
        <w:rPr>
          <w:rFonts w:cs="Times New Roman"/>
          <w:i/>
          <w:iCs/>
          <w:lang w:val="fr-CA"/>
        </w:rPr>
        <w:t> </w:t>
      </w:r>
      <w:r w:rsidR="00813723">
        <w:rPr>
          <w:rFonts w:cs="Times New Roman"/>
          <w:lang w:val="fr-CA"/>
        </w:rPr>
        <w:t>» (pp. 603-626</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31, </w:t>
      </w:r>
      <w:r w:rsidR="00C80036">
        <w:rPr>
          <w:rFonts w:cs="Times New Roman"/>
          <w:lang w:val="fr-CA"/>
        </w:rPr>
        <w:t xml:space="preserve">1999-2000, </w:t>
      </w:r>
      <w:r w:rsidR="00DC78A3">
        <w:rPr>
          <w:rFonts w:cs="Times New Roman"/>
          <w:lang w:val="fr-CA"/>
        </w:rPr>
        <w:t>n</w:t>
      </w:r>
      <w:r w:rsidR="00DC78A3" w:rsidRPr="00DC78A3">
        <w:rPr>
          <w:rFonts w:cs="Times New Roman"/>
          <w:vertAlign w:val="superscript"/>
          <w:lang w:val="fr-CA"/>
        </w:rPr>
        <w:t>o</w:t>
      </w:r>
      <w:r w:rsidR="00DC78A3">
        <w:rPr>
          <w:rFonts w:cs="Times New Roman"/>
          <w:lang w:val="fr-CA"/>
        </w:rPr>
        <w:t> </w:t>
      </w:r>
      <w:r w:rsidR="00A94674" w:rsidRPr="00650DA9">
        <w:rPr>
          <w:rFonts w:cs="Times New Roman"/>
          <w:lang w:val="fr-CA"/>
        </w:rPr>
        <w:t>164]</w:t>
      </w:r>
      <w:r w:rsidR="00813723">
        <w:rPr>
          <w:rFonts w:cs="Times New Roman"/>
          <w:lang w:val="fr-CA"/>
        </w:rPr>
        <w:t>)</w:t>
      </w:r>
      <w:r w:rsidR="00A94674" w:rsidRPr="00650DA9">
        <w:rPr>
          <w:rFonts w:cs="Times New Roman"/>
          <w:lang w:val="fr-CA"/>
        </w:rPr>
        <w:t> ; « Sous le signe de saint Jacques</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saint Jacques</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Chemins et routes dans la représentation épique de l</w:t>
      </w:r>
      <w:r w:rsidR="00BB3778" w:rsidRPr="00650DA9">
        <w:rPr>
          <w:rFonts w:cs="Times New Roman"/>
          <w:lang w:val="fr-CA"/>
        </w:rPr>
        <w:t>’</w:t>
      </w:r>
      <w:r w:rsidR="00813723">
        <w:rPr>
          <w:rFonts w:cs="Times New Roman"/>
          <w:lang w:val="fr-CA"/>
        </w:rPr>
        <w:t>espace » (pp. 627-654</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35, </w:t>
      </w:r>
      <w:r w:rsidR="00C80036">
        <w:rPr>
          <w:rFonts w:cs="Times New Roman"/>
          <w:lang w:val="fr-CA"/>
        </w:rPr>
        <w:t xml:space="preserve">20003-2004, </w:t>
      </w:r>
      <w:r w:rsidR="00DC78A3">
        <w:rPr>
          <w:rFonts w:cs="Times New Roman"/>
          <w:lang w:val="fr-CA"/>
        </w:rPr>
        <w:t>n</w:t>
      </w:r>
      <w:r w:rsidR="00DC78A3" w:rsidRPr="00DC78A3">
        <w:rPr>
          <w:rFonts w:cs="Times New Roman"/>
          <w:vertAlign w:val="superscript"/>
          <w:lang w:val="fr-CA"/>
        </w:rPr>
        <w:t>o</w:t>
      </w:r>
      <w:r w:rsidR="00C80036">
        <w:rPr>
          <w:rFonts w:cs="Times New Roman"/>
          <w:lang w:val="fr-CA"/>
        </w:rPr>
        <w:t> </w:t>
      </w:r>
      <w:r w:rsidR="00A94674" w:rsidRPr="00650DA9">
        <w:rPr>
          <w:rFonts w:cs="Times New Roman"/>
          <w:lang w:val="fr-CA"/>
        </w:rPr>
        <w:t>125]</w:t>
      </w:r>
      <w:r w:rsidR="00813723">
        <w:rPr>
          <w:rFonts w:cs="Times New Roman"/>
          <w:lang w:val="fr-CA"/>
        </w:rPr>
        <w:t>)</w:t>
      </w:r>
      <w:r w:rsidR="00A94674" w:rsidRPr="00650DA9">
        <w:rPr>
          <w:rFonts w:cs="Times New Roman"/>
          <w:lang w:val="fr-CA"/>
        </w:rPr>
        <w:t xml:space="preserve">. </w:t>
      </w:r>
      <w:r w:rsidR="00C80036">
        <w:rPr>
          <w:rFonts w:cs="Times New Roman"/>
          <w:lang w:val="fr-CA"/>
        </w:rPr>
        <w:t xml:space="preserve">— </w:t>
      </w:r>
      <w:r w:rsidR="00A94674" w:rsidRPr="00650DA9">
        <w:rPr>
          <w:rFonts w:cs="Times New Roman"/>
          <w:lang w:val="fr-CA"/>
        </w:rPr>
        <w:t>VI) Le surnaturel</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surnaturel</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xml:space="preserve"> épique : « Les “jeux étranges” de l</w:t>
      </w:r>
      <w:r w:rsidR="00BB3778" w:rsidRPr="00650DA9">
        <w:rPr>
          <w:rFonts w:cs="Times New Roman"/>
          <w:lang w:val="fr-CA"/>
        </w:rPr>
        <w:t>’</w:t>
      </w:r>
      <w:r w:rsidR="00A94674" w:rsidRPr="00650DA9">
        <w:rPr>
          <w:rFonts w:cs="Times New Roman"/>
          <w:lang w:val="fr-CA"/>
        </w:rPr>
        <w:t xml:space="preserve">empereur byzantin dans </w:t>
      </w:r>
      <w:r w:rsidR="00A94674" w:rsidRPr="00650DA9">
        <w:rPr>
          <w:rFonts w:cs="Times New Roman"/>
          <w:i/>
          <w:iCs/>
          <w:lang w:val="fr-CA"/>
        </w:rPr>
        <w:t>Girard de Roussillon</w:t>
      </w:r>
      <w:r w:rsidR="00A94674" w:rsidRPr="00650DA9">
        <w:rPr>
          <w:rFonts w:cs="Times New Roman"/>
          <w:i/>
          <w:iCs/>
          <w:sz w:val="17"/>
          <w:szCs w:val="17"/>
          <w:lang w:val="fr-CA"/>
        </w:rPr>
        <w:t> </w:t>
      </w:r>
      <w:r w:rsidR="00A94674" w:rsidRPr="00650DA9">
        <w:rPr>
          <w:rFonts w:cs="Times New Roman"/>
          <w:sz w:val="17"/>
          <w:szCs w:val="17"/>
          <w:lang w:val="fr-CA"/>
        </w:rPr>
        <w:t xml:space="preserve">» </w:t>
      </w:r>
      <w:r w:rsidR="00813723">
        <w:rPr>
          <w:rFonts w:cs="Times New Roman"/>
          <w:lang w:val="fr-CA"/>
        </w:rPr>
        <w:t>(pp. 655-668</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21, </w:t>
      </w:r>
      <w:r w:rsidR="00C80036">
        <w:rPr>
          <w:rFonts w:cs="Times New Roman"/>
          <w:lang w:val="fr-CA"/>
        </w:rPr>
        <w:t>1989-1990, n</w:t>
      </w:r>
      <w:r w:rsidR="00C80036" w:rsidRPr="00DC78A3">
        <w:rPr>
          <w:rFonts w:cs="Times New Roman"/>
          <w:vertAlign w:val="superscript"/>
          <w:lang w:val="fr-CA"/>
        </w:rPr>
        <w:t>o</w:t>
      </w:r>
      <w:r w:rsidR="00813723">
        <w:rPr>
          <w:rFonts w:cs="Times New Roman"/>
          <w:lang w:val="fr-CA"/>
        </w:rPr>
        <w:t> </w:t>
      </w:r>
      <w:r w:rsidR="00A94674" w:rsidRPr="00650DA9">
        <w:rPr>
          <w:rFonts w:cs="Times New Roman"/>
          <w:lang w:val="fr-CA"/>
        </w:rPr>
        <w:t>169]</w:t>
      </w:r>
      <w:r w:rsidR="00813723">
        <w:rPr>
          <w:rFonts w:cs="Times New Roman"/>
          <w:lang w:val="fr-CA"/>
        </w:rPr>
        <w:t>)</w:t>
      </w:r>
      <w:r w:rsidR="00A94674" w:rsidRPr="00650DA9">
        <w:rPr>
          <w:rFonts w:cs="Times New Roman"/>
          <w:lang w:val="fr-CA"/>
        </w:rPr>
        <w:t xml:space="preserve"> ; « Enchantement et subversion dans </w:t>
      </w:r>
      <w:r w:rsidR="00A94674" w:rsidRPr="00650DA9">
        <w:rPr>
          <w:rFonts w:cs="Times New Roman"/>
          <w:i/>
          <w:iCs/>
          <w:lang w:val="fr-CA"/>
        </w:rPr>
        <w:t>Girart de Roussillon</w:t>
      </w:r>
      <w:r w:rsidR="00A94674" w:rsidRPr="00650DA9">
        <w:rPr>
          <w:rFonts w:cs="Times New Roman"/>
          <w:sz w:val="17"/>
          <w:szCs w:val="17"/>
          <w:lang w:val="fr-CA"/>
        </w:rPr>
        <w:t xml:space="preserve"> </w:t>
      </w:r>
      <w:r w:rsidR="00A94674" w:rsidRPr="00650DA9">
        <w:rPr>
          <w:rFonts w:cs="Times New Roman"/>
          <w:lang w:val="fr-CA"/>
        </w:rPr>
        <w:t xml:space="preserve">et </w:t>
      </w:r>
      <w:r w:rsidR="00A94674" w:rsidRPr="00650DA9">
        <w:rPr>
          <w:rFonts w:cs="Times New Roman"/>
          <w:i/>
          <w:iCs/>
          <w:lang w:val="fr-CA"/>
        </w:rPr>
        <w:t>Renaut de Montauban</w:t>
      </w:r>
      <w:r w:rsidR="00A94674" w:rsidRPr="00650DA9">
        <w:rPr>
          <w:rFonts w:cs="Times New Roman"/>
          <w:lang w:val="fr-CA"/>
        </w:rPr>
        <w:t> »</w:t>
      </w:r>
      <w:r w:rsidR="00A94674" w:rsidRPr="00650DA9">
        <w:rPr>
          <w:rFonts w:cs="Times New Roman"/>
          <w:sz w:val="17"/>
          <w:szCs w:val="17"/>
          <w:lang w:val="fr-CA"/>
        </w:rPr>
        <w:t xml:space="preserve"> </w:t>
      </w:r>
      <w:r w:rsidR="00813723">
        <w:rPr>
          <w:rFonts w:cs="Times New Roman"/>
          <w:lang w:val="fr-CA"/>
        </w:rPr>
        <w:t>(pp. 669-706</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29, </w:t>
      </w:r>
      <w:r w:rsidR="00C80036">
        <w:rPr>
          <w:rFonts w:cs="Times New Roman"/>
          <w:lang w:val="fr-CA"/>
        </w:rPr>
        <w:t>1997-1998, n</w:t>
      </w:r>
      <w:r w:rsidR="00C80036" w:rsidRPr="00DC78A3">
        <w:rPr>
          <w:rFonts w:cs="Times New Roman"/>
          <w:vertAlign w:val="superscript"/>
          <w:lang w:val="fr-CA"/>
        </w:rPr>
        <w:t>o</w:t>
      </w:r>
      <w:r w:rsidR="00E6237D">
        <w:rPr>
          <w:rFonts w:cs="Times New Roman"/>
          <w:lang w:val="fr-CA"/>
        </w:rPr>
        <w:t> </w:t>
      </w:r>
      <w:r w:rsidR="00A94674" w:rsidRPr="00650DA9">
        <w:rPr>
          <w:rFonts w:cs="Times New Roman"/>
          <w:lang w:val="fr-CA"/>
        </w:rPr>
        <w:t>123]</w:t>
      </w:r>
      <w:r w:rsidR="00813723">
        <w:rPr>
          <w:rFonts w:cs="Times New Roman"/>
          <w:lang w:val="fr-CA"/>
        </w:rPr>
        <w:t>)</w:t>
      </w:r>
      <w:r w:rsidR="00A94674" w:rsidRPr="00650DA9">
        <w:rPr>
          <w:rFonts w:cs="Times New Roman"/>
          <w:lang w:val="fr-CA"/>
        </w:rPr>
        <w:t xml:space="preserve"> ; « Le miracle comme clôture du récit épique. </w:t>
      </w:r>
      <w:r w:rsidR="00A94674" w:rsidRPr="00650DA9">
        <w:rPr>
          <w:rFonts w:cs="Times New Roman"/>
          <w:i/>
          <w:iCs/>
          <w:lang w:val="fr-CA"/>
        </w:rPr>
        <w:t>Girart de Roussillon</w:t>
      </w:r>
      <w:r w:rsidR="00A94674" w:rsidRPr="00650DA9">
        <w:rPr>
          <w:rFonts w:cs="Times New Roman"/>
          <w:lang w:val="fr-CA"/>
        </w:rPr>
        <w:t xml:space="preserve"> et </w:t>
      </w:r>
      <w:r w:rsidR="00A94674" w:rsidRPr="00650DA9">
        <w:rPr>
          <w:rFonts w:cs="Times New Roman"/>
          <w:i/>
          <w:iCs/>
          <w:lang w:val="fr-CA"/>
        </w:rPr>
        <w:t>Renaut de Montauban </w:t>
      </w:r>
      <w:r w:rsidR="00813723">
        <w:rPr>
          <w:rFonts w:cs="Times New Roman"/>
          <w:lang w:val="fr-CA"/>
        </w:rPr>
        <w:t>» (pp. 707-728</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31, </w:t>
      </w:r>
      <w:r w:rsidR="00C80036">
        <w:rPr>
          <w:rFonts w:cs="Times New Roman"/>
          <w:lang w:val="fr-CA"/>
        </w:rPr>
        <w:t>1999-2000, n</w:t>
      </w:r>
      <w:r w:rsidR="00C80036" w:rsidRPr="00DC78A3">
        <w:rPr>
          <w:rFonts w:cs="Times New Roman"/>
          <w:vertAlign w:val="superscript"/>
          <w:lang w:val="fr-CA"/>
        </w:rPr>
        <w:t>o</w:t>
      </w:r>
      <w:r w:rsidR="00C80036">
        <w:rPr>
          <w:rFonts w:cs="Times New Roman"/>
          <w:lang w:val="fr-CA"/>
        </w:rPr>
        <w:t> </w:t>
      </w:r>
      <w:r w:rsidR="00A94674" w:rsidRPr="00650DA9">
        <w:rPr>
          <w:rFonts w:cs="Times New Roman"/>
          <w:lang w:val="fr-CA"/>
        </w:rPr>
        <w:t>160]</w:t>
      </w:r>
      <w:r w:rsidR="00813723">
        <w:rPr>
          <w:rFonts w:cs="Times New Roman"/>
          <w:lang w:val="fr-CA"/>
        </w:rPr>
        <w:t>)</w:t>
      </w:r>
      <w:r w:rsidR="00A94674" w:rsidRPr="00650DA9">
        <w:rPr>
          <w:rFonts w:cs="Times New Roman"/>
          <w:lang w:val="fr-CA"/>
        </w:rPr>
        <w:t> ; « Lumières au ciel de Bourgogne. L</w:t>
      </w:r>
      <w:r w:rsidR="00BB3778" w:rsidRPr="00650DA9">
        <w:rPr>
          <w:rFonts w:cs="Times New Roman"/>
          <w:lang w:val="fr-CA"/>
        </w:rPr>
        <w:t>’</w:t>
      </w:r>
      <w:r w:rsidR="00A94674" w:rsidRPr="00650DA9">
        <w:rPr>
          <w:rFonts w:cs="Times New Roman"/>
          <w:lang w:val="fr-CA"/>
        </w:rPr>
        <w:t xml:space="preserve">écriture du miracle dans </w:t>
      </w:r>
      <w:r w:rsidR="00A94674" w:rsidRPr="00650DA9">
        <w:rPr>
          <w:rFonts w:cs="Times New Roman"/>
          <w:i/>
          <w:iCs/>
          <w:lang w:val="fr-CA"/>
        </w:rPr>
        <w:t>Girart de Roussillon </w:t>
      </w:r>
      <w:r w:rsidR="00813723">
        <w:rPr>
          <w:rFonts w:cs="Times New Roman"/>
          <w:lang w:val="fr-CA"/>
        </w:rPr>
        <w:t>» (p. 729764</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30, </w:t>
      </w:r>
      <w:r w:rsidR="00C80036">
        <w:rPr>
          <w:rFonts w:cs="Times New Roman"/>
          <w:lang w:val="fr-CA"/>
        </w:rPr>
        <w:t>1998-1999, n</w:t>
      </w:r>
      <w:r w:rsidR="00C80036" w:rsidRPr="00DC78A3">
        <w:rPr>
          <w:rFonts w:cs="Times New Roman"/>
          <w:vertAlign w:val="superscript"/>
          <w:lang w:val="fr-CA"/>
        </w:rPr>
        <w:t>o</w:t>
      </w:r>
      <w:r w:rsidR="00C80036">
        <w:rPr>
          <w:rFonts w:cs="Times New Roman"/>
          <w:lang w:val="fr-CA"/>
        </w:rPr>
        <w:t> </w:t>
      </w:r>
      <w:r w:rsidR="00A94674" w:rsidRPr="00650DA9">
        <w:rPr>
          <w:rFonts w:cs="Times New Roman"/>
          <w:lang w:val="fr-CA"/>
        </w:rPr>
        <w:t>133]</w:t>
      </w:r>
      <w:r w:rsidR="00813723">
        <w:rPr>
          <w:rFonts w:cs="Times New Roman"/>
          <w:lang w:val="fr-CA"/>
        </w:rPr>
        <w:t>)</w:t>
      </w:r>
      <w:r w:rsidR="00A94674" w:rsidRPr="00650DA9">
        <w:rPr>
          <w:rFonts w:cs="Times New Roman"/>
          <w:lang w:val="fr-CA"/>
        </w:rPr>
        <w:t> ; « Les “jeux d</w:t>
      </w:r>
      <w:r w:rsidR="00BB3778" w:rsidRPr="00650DA9">
        <w:rPr>
          <w:rFonts w:cs="Times New Roman"/>
          <w:lang w:val="fr-CA"/>
        </w:rPr>
        <w:t>’</w:t>
      </w:r>
      <w:r w:rsidR="00A94674" w:rsidRPr="00650DA9">
        <w:rPr>
          <w:rFonts w:cs="Times New Roman"/>
          <w:lang w:val="fr-CA"/>
        </w:rPr>
        <w:t>Orange</w:t>
      </w:r>
      <w:r w:rsidR="00C178FC" w:rsidRPr="00650DA9">
        <w:rPr>
          <w:rFonts w:cs="Times New Roman"/>
          <w:lang w:val="fr-CA"/>
        </w:rPr>
        <w:fldChar w:fldCharType="begin"/>
      </w:r>
      <w:r w:rsidR="00C178FC" w:rsidRPr="00650DA9">
        <w:rPr>
          <w:lang w:val="fr-CA"/>
        </w:rPr>
        <w:instrText xml:space="preserve"> XE "</w:instrText>
      </w:r>
      <w:r w:rsidR="00C178FC" w:rsidRPr="00650DA9">
        <w:rPr>
          <w:rFonts w:cs="Times New Roman"/>
          <w:lang w:val="fr-CA"/>
        </w:rPr>
        <w:instrText>jeux d’Orange</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lang w:val="fr-CA"/>
        </w:rPr>
        <w:fldChar w:fldCharType="end"/>
      </w:r>
      <w:r w:rsidR="00A94674" w:rsidRPr="00650DA9">
        <w:rPr>
          <w:rFonts w:cs="Times New Roman"/>
          <w:lang w:val="fr-CA"/>
        </w:rPr>
        <w:t xml:space="preserve">”. Matériau onirique et illusion magique dans les </w:t>
      </w:r>
      <w:r w:rsidR="00A94674" w:rsidRPr="00650DA9">
        <w:rPr>
          <w:rFonts w:cs="Times New Roman"/>
          <w:i/>
          <w:iCs/>
          <w:lang w:val="fr-CA"/>
        </w:rPr>
        <w:t>Enfances Guillaume</w:t>
      </w:r>
      <w:r w:rsidR="00C178FC" w:rsidRPr="00650DA9">
        <w:rPr>
          <w:rFonts w:cs="Times New Roman"/>
          <w:i/>
          <w:iCs/>
          <w:lang w:val="fr-CA"/>
        </w:rPr>
        <w:fldChar w:fldCharType="begin"/>
      </w:r>
      <w:r w:rsidR="00C178FC" w:rsidRPr="00650DA9">
        <w:rPr>
          <w:lang w:val="fr-CA"/>
        </w:rPr>
        <w:instrText xml:space="preserve"> XE "</w:instrText>
      </w:r>
      <w:r w:rsidR="00C178FC" w:rsidRPr="00650DA9">
        <w:rPr>
          <w:rFonts w:cs="Times New Roman"/>
          <w:i/>
          <w:iCs/>
          <w:lang w:val="fr-CA"/>
        </w:rPr>
        <w:instrText>Enfances Guillaume</w:instrText>
      </w:r>
      <w:r w:rsidR="00C178FC" w:rsidRPr="00650DA9">
        <w:rPr>
          <w:lang w:val="fr-CA"/>
        </w:rPr>
        <w:instrText>" \t "</w:instrText>
      </w:r>
      <w:r w:rsidR="00C178FC" w:rsidRPr="00650DA9">
        <w:rPr>
          <w:rFonts w:asciiTheme="minorHAnsi" w:hAnsiTheme="minorHAnsi"/>
          <w:iCs/>
          <w:lang w:val="fr-CA"/>
        </w:rPr>
        <w:instrText>184</w:instrText>
      </w:r>
      <w:r w:rsidR="00C178FC" w:rsidRPr="00650DA9">
        <w:rPr>
          <w:lang w:val="fr-CA"/>
        </w:rPr>
        <w:instrText xml:space="preserve">" \f "sujs" </w:instrText>
      </w:r>
      <w:r w:rsidR="00C178FC" w:rsidRPr="00650DA9">
        <w:rPr>
          <w:rFonts w:cs="Times New Roman"/>
          <w:i/>
          <w:iCs/>
          <w:lang w:val="fr-CA"/>
        </w:rPr>
        <w:fldChar w:fldCharType="end"/>
      </w:r>
      <w:r w:rsidR="00A94674" w:rsidRPr="00650DA9">
        <w:rPr>
          <w:rFonts w:cs="Times New Roman"/>
          <w:i/>
          <w:iCs/>
          <w:lang w:val="fr-CA"/>
        </w:rPr>
        <w:t> </w:t>
      </w:r>
      <w:r w:rsidR="00813723">
        <w:rPr>
          <w:rFonts w:cs="Times New Roman"/>
          <w:lang w:val="fr-CA"/>
        </w:rPr>
        <w:t>» (pp. 765-788</w:t>
      </w:r>
      <w:r w:rsidR="00A94674" w:rsidRPr="00650DA9">
        <w:rPr>
          <w:rFonts w:cs="Times New Roman"/>
          <w:lang w:val="fr-CA"/>
        </w:rPr>
        <w:t xml:space="preserve"> [</w:t>
      </w:r>
      <w:r w:rsidR="00ED6BFF">
        <w:rPr>
          <w:rFonts w:cs="Times New Roman"/>
          <w:i/>
          <w:iCs/>
          <w:lang w:val="fr-CA"/>
        </w:rPr>
        <w:t>B.B.S.R.</w:t>
      </w:r>
      <w:r w:rsidR="00A94674" w:rsidRPr="00650DA9">
        <w:rPr>
          <w:rFonts w:cs="Times New Roman"/>
          <w:lang w:val="fr-CA"/>
        </w:rPr>
        <w:t xml:space="preserve"> 31, </w:t>
      </w:r>
      <w:r w:rsidR="00C80036">
        <w:rPr>
          <w:rFonts w:cs="Times New Roman"/>
          <w:lang w:val="fr-CA"/>
        </w:rPr>
        <w:t>1999-2000, n</w:t>
      </w:r>
      <w:r w:rsidR="00C80036" w:rsidRPr="00DC78A3">
        <w:rPr>
          <w:rFonts w:cs="Times New Roman"/>
          <w:vertAlign w:val="superscript"/>
          <w:lang w:val="fr-CA"/>
        </w:rPr>
        <w:t>o</w:t>
      </w:r>
      <w:r w:rsidR="00C80036">
        <w:rPr>
          <w:rFonts w:cs="Times New Roman"/>
          <w:lang w:val="fr-CA"/>
        </w:rPr>
        <w:t> </w:t>
      </w:r>
      <w:r w:rsidR="00A94674" w:rsidRPr="00650DA9">
        <w:rPr>
          <w:rFonts w:cs="Times New Roman"/>
          <w:lang w:val="fr-CA"/>
        </w:rPr>
        <w:t>165</w:t>
      </w:r>
      <w:r w:rsidR="00A94674" w:rsidRPr="00650DA9">
        <w:rPr>
          <w:rFonts w:cs="Times New Roman"/>
          <w:vertAlign w:val="superscript"/>
          <w:lang w:val="fr-CA"/>
        </w:rPr>
        <w:t>bis</w:t>
      </w:r>
      <w:r w:rsidR="00A94674" w:rsidRPr="00650DA9">
        <w:rPr>
          <w:rFonts w:cs="Times New Roman"/>
          <w:lang w:val="fr-CA"/>
        </w:rPr>
        <w:t>]</w:t>
      </w:r>
      <w:r w:rsidR="00813723">
        <w:rPr>
          <w:rFonts w:cs="Times New Roman"/>
          <w:lang w:val="fr-CA"/>
        </w:rPr>
        <w:t>)</w:t>
      </w:r>
      <w:r w:rsidR="00A94674" w:rsidRPr="00650DA9">
        <w:rPr>
          <w:rFonts w:cs="Times New Roman"/>
          <w:lang w:val="fr-CA"/>
        </w:rPr>
        <w:t xml:space="preserve"> ; « Le ciel de </w:t>
      </w:r>
      <w:r w:rsidR="00A94674" w:rsidRPr="00650DA9">
        <w:rPr>
          <w:rFonts w:cs="Times New Roman"/>
          <w:i/>
          <w:iCs/>
          <w:lang w:val="fr-CA"/>
        </w:rPr>
        <w:t>Renaut de Montauban</w:t>
      </w:r>
      <w:r w:rsidR="00A94674" w:rsidRPr="00650DA9">
        <w:rPr>
          <w:rFonts w:cs="Times New Roman"/>
          <w:lang w:val="fr-CA"/>
        </w:rPr>
        <w:t>. Climat, intem</w:t>
      </w:r>
      <w:r w:rsidR="00813723">
        <w:rPr>
          <w:rFonts w:cs="Times New Roman"/>
          <w:lang w:val="fr-CA"/>
        </w:rPr>
        <w:t>péries, signes divins » (p. 789ss</w:t>
      </w:r>
      <w:r w:rsidR="00A94674" w:rsidRPr="00650DA9">
        <w:rPr>
          <w:rFonts w:cs="Times New Roman"/>
          <w:lang w:val="fr-CA"/>
        </w:rPr>
        <w:t xml:space="preserve"> [</w:t>
      </w:r>
      <w:r w:rsidR="00ED6BFF">
        <w:rPr>
          <w:rFonts w:cs="Times New Roman"/>
          <w:i/>
          <w:iCs/>
          <w:lang w:val="fr-CA"/>
        </w:rPr>
        <w:t>B.B.S.R.</w:t>
      </w:r>
      <w:r w:rsidR="00294A33" w:rsidRPr="00650DA9">
        <w:rPr>
          <w:rFonts w:cs="Times New Roman"/>
          <w:lang w:val="fr-CA"/>
        </w:rPr>
        <w:t xml:space="preserve"> </w:t>
      </w:r>
      <w:r w:rsidR="00A94674" w:rsidRPr="00650DA9">
        <w:rPr>
          <w:rFonts w:cs="Times New Roman"/>
          <w:lang w:val="fr-CA"/>
        </w:rPr>
        <w:t xml:space="preserve">32, </w:t>
      </w:r>
      <w:r w:rsidR="00C80036">
        <w:rPr>
          <w:rFonts w:cs="Times New Roman"/>
          <w:lang w:val="fr-CA"/>
        </w:rPr>
        <w:t>2000-2001, n</w:t>
      </w:r>
      <w:r w:rsidR="00C80036" w:rsidRPr="00DC78A3">
        <w:rPr>
          <w:rFonts w:cs="Times New Roman"/>
          <w:vertAlign w:val="superscript"/>
          <w:lang w:val="fr-CA"/>
        </w:rPr>
        <w:t>o</w:t>
      </w:r>
      <w:r w:rsidR="00C80036">
        <w:rPr>
          <w:rFonts w:cs="Times New Roman"/>
          <w:lang w:val="fr-CA"/>
        </w:rPr>
        <w:t> 194]</w:t>
      </w:r>
      <w:r w:rsidR="00813723">
        <w:rPr>
          <w:rFonts w:cs="Times New Roman"/>
          <w:lang w:val="fr-CA"/>
        </w:rPr>
        <w:t>)</w:t>
      </w:r>
      <w:r w:rsidR="00C80036">
        <w:rPr>
          <w:rFonts w:cs="Times New Roman"/>
          <w:lang w:val="fr-CA"/>
        </w:rPr>
        <w:t xml:space="preserve"> (Cl.</w:t>
      </w:r>
      <w:r w:rsidR="00A94674" w:rsidRPr="00650DA9">
        <w:rPr>
          <w:rFonts w:cs="Times New Roman"/>
          <w:lang w:val="fr-CA"/>
        </w:rPr>
        <w:t>R.)</w:t>
      </w:r>
    </w:p>
    <w:p w14:paraId="75822586" w14:textId="77777777" w:rsidR="00124041" w:rsidRPr="00650DA9" w:rsidRDefault="00124041" w:rsidP="00124041">
      <w:pPr>
        <w:ind w:left="284" w:right="142" w:firstLine="284"/>
        <w:rPr>
          <w:lang w:val="fr-CA"/>
        </w:rPr>
      </w:pPr>
    </w:p>
    <w:p w14:paraId="530D3A92" w14:textId="01C96E3E" w:rsidR="00124041" w:rsidRPr="00650DA9" w:rsidRDefault="00124041" w:rsidP="769C9E65">
      <w:pPr>
        <w:pStyle w:val="ItemdentreNew"/>
        <w:rPr>
          <w:rFonts w:cs="Times New Roman"/>
          <w:lang w:val="fr-CA"/>
        </w:rPr>
      </w:pPr>
      <w:r w:rsidRPr="00650DA9">
        <w:rPr>
          <w:rFonts w:cs="Times New Roman"/>
          <w:lang w:val="fr-CA"/>
        </w:rPr>
        <w:t>1</w:t>
      </w:r>
      <w:r w:rsidR="00A94674" w:rsidRPr="00650DA9">
        <w:rPr>
          <w:rFonts w:cs="Times New Roman"/>
          <w:lang w:val="fr-CA"/>
        </w:rPr>
        <w:t>85</w:t>
      </w:r>
      <w:r w:rsidRPr="00650DA9">
        <w:rPr>
          <w:rFonts w:cs="Times New Roman"/>
          <w:lang w:val="fr-CA"/>
        </w:rPr>
        <w:t>.</w:t>
      </w:r>
      <w:r w:rsidRPr="00650DA9">
        <w:rPr>
          <w:lang w:val="fr-CA"/>
        </w:rPr>
        <w:tab/>
      </w:r>
      <w:r w:rsidR="00A4179D" w:rsidRPr="00650DA9">
        <w:rPr>
          <w:rFonts w:cs="Times New Roman"/>
          <w:smallCaps/>
          <w:lang w:val="fr-CA"/>
        </w:rPr>
        <w:t>Labbé</w:t>
      </w:r>
      <w:r w:rsidR="00AD1E0E" w:rsidRPr="00650DA9">
        <w:rPr>
          <w:rFonts w:cs="Times New Roman"/>
          <w:smallCaps/>
          <w:lang w:val="fr-CA"/>
        </w:rPr>
        <w:fldChar w:fldCharType="begin"/>
      </w:r>
      <w:r w:rsidR="00AD1E0E" w:rsidRPr="00650DA9">
        <w:rPr>
          <w:lang w:val="fr-CA"/>
        </w:rPr>
        <w:instrText xml:space="preserve"> XE "</w:instrText>
      </w:r>
      <w:r w:rsidR="00AD1E0E" w:rsidRPr="00650DA9">
        <w:rPr>
          <w:rFonts w:cs="Times New Roman"/>
          <w:smallCaps/>
          <w:lang w:val="fr-CA"/>
        </w:rPr>
        <w:instrText>Labbé</w:instrText>
      </w:r>
      <w:r w:rsidR="00AD1E0E" w:rsidRPr="00650DA9">
        <w:rPr>
          <w:lang w:val="fr-CA"/>
        </w:rPr>
        <w:instrText>" \t "</w:instrText>
      </w:r>
      <w:r w:rsidR="00AD1E0E" w:rsidRPr="00650DA9">
        <w:rPr>
          <w:rFonts w:asciiTheme="minorHAnsi" w:hAnsiTheme="minorHAnsi"/>
          <w:iCs/>
          <w:lang w:val="fr-CA"/>
        </w:rPr>
        <w:instrText>185</w:instrText>
      </w:r>
      <w:r w:rsidR="00AD1E0E" w:rsidRPr="00650DA9">
        <w:rPr>
          <w:lang w:val="fr-CA"/>
        </w:rPr>
        <w:instrText xml:space="preserve">" \f "noms" </w:instrText>
      </w:r>
      <w:r w:rsidR="00AD1E0E" w:rsidRPr="00650DA9">
        <w:rPr>
          <w:rFonts w:cs="Times New Roman"/>
          <w:smallCaps/>
          <w:lang w:val="fr-CA"/>
        </w:rPr>
        <w:fldChar w:fldCharType="end"/>
      </w:r>
      <w:r w:rsidR="00CC4BF0" w:rsidRPr="00650DA9">
        <w:rPr>
          <w:rFonts w:cs="Times New Roman"/>
          <w:smallCaps/>
          <w:lang w:val="fr-CA"/>
        </w:rPr>
        <w:t>,</w:t>
      </w:r>
      <w:r w:rsidR="00A94674" w:rsidRPr="00650DA9">
        <w:rPr>
          <w:rFonts w:cs="Times New Roman"/>
          <w:smallCaps/>
          <w:lang w:val="fr-CA"/>
        </w:rPr>
        <w:t xml:space="preserve"> </w:t>
      </w:r>
      <w:r w:rsidR="00A94674" w:rsidRPr="00650DA9">
        <w:rPr>
          <w:rFonts w:cs="Times New Roman"/>
          <w:lang w:val="fr-CA"/>
        </w:rPr>
        <w:t xml:space="preserve">Alain : </w:t>
      </w:r>
      <w:r w:rsidR="00A94674" w:rsidRPr="00650DA9">
        <w:rPr>
          <w:rFonts w:cs="Times New Roman"/>
          <w:i/>
          <w:iCs/>
          <w:lang w:val="fr-CA"/>
        </w:rPr>
        <w:t>Jeunesse</w:t>
      </w:r>
      <w:r w:rsidR="0095570B" w:rsidRPr="00650DA9">
        <w:rPr>
          <w:rFonts w:cs="Times New Roman"/>
          <w:i/>
          <w:iCs/>
          <w:lang w:val="fr-CA"/>
        </w:rPr>
        <w:fldChar w:fldCharType="begin"/>
      </w:r>
      <w:r w:rsidR="0095570B" w:rsidRPr="00650DA9">
        <w:rPr>
          <w:lang w:val="fr-CA"/>
        </w:rPr>
        <w:instrText xml:space="preserve"> XE "</w:instrText>
      </w:r>
      <w:r w:rsidR="0095570B" w:rsidRPr="00650DA9">
        <w:rPr>
          <w:rFonts w:cs="Times New Roman"/>
          <w:lang w:val="fr-CA"/>
        </w:rPr>
        <w:instrText>jeunesse</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i/>
          <w:iCs/>
          <w:lang w:val="fr-CA"/>
        </w:rPr>
        <w:fldChar w:fldCharType="end"/>
      </w:r>
      <w:r w:rsidR="00A94674" w:rsidRPr="00650DA9">
        <w:rPr>
          <w:rFonts w:cs="Times New Roman"/>
          <w:i/>
          <w:iCs/>
          <w:lang w:val="fr-CA"/>
        </w:rPr>
        <w:t xml:space="preserve">, ordre et transgression </w:t>
      </w:r>
      <w:r w:rsidR="00A94674" w:rsidRPr="00E6237D">
        <w:rPr>
          <w:rFonts w:cs="Times New Roman"/>
          <w:i/>
          <w:lang w:val="fr-CA"/>
        </w:rPr>
        <w:t>dans</w:t>
      </w:r>
      <w:r w:rsidR="00A94674" w:rsidRPr="00650DA9">
        <w:rPr>
          <w:rFonts w:cs="Times New Roman"/>
          <w:lang w:val="fr-CA"/>
        </w:rPr>
        <w:t xml:space="preserve"> </w:t>
      </w:r>
      <w:r w:rsidR="00A94674" w:rsidRPr="00E6237D">
        <w:rPr>
          <w:rFonts w:cs="Times New Roman"/>
          <w:i/>
          <w:lang w:val="fr-CA"/>
        </w:rPr>
        <w:t>«</w:t>
      </w:r>
      <w:r w:rsidR="0095570B" w:rsidRPr="00E6237D">
        <w:rPr>
          <w:rFonts w:cs="Times New Roman"/>
          <w:i/>
          <w:lang w:val="fr-CA"/>
        </w:rPr>
        <w:t> </w:t>
      </w:r>
      <w:r w:rsidR="00A94674" w:rsidRPr="00650DA9">
        <w:rPr>
          <w:rFonts w:cs="Times New Roman"/>
          <w:i/>
          <w:iCs/>
          <w:lang w:val="fr-CA"/>
        </w:rPr>
        <w:t xml:space="preserve">Girart de </w:t>
      </w:r>
      <w:r w:rsidR="37A35863" w:rsidRPr="00650DA9">
        <w:rPr>
          <w:rFonts w:cs="Times New Roman"/>
          <w:i/>
          <w:iCs/>
          <w:lang w:val="fr-CA"/>
        </w:rPr>
        <w:t>Roussillon</w:t>
      </w:r>
      <w:r w:rsidR="0095570B" w:rsidRPr="00650DA9">
        <w:rPr>
          <w:rFonts w:cs="Times New Roman"/>
          <w:i/>
          <w:iCs/>
          <w:lang w:val="fr-CA"/>
        </w:rPr>
        <w:t> </w:t>
      </w:r>
      <w:r w:rsidR="37A35863" w:rsidRPr="00650DA9">
        <w:rPr>
          <w:rFonts w:cs="Times New Roman"/>
          <w:i/>
          <w:iCs/>
          <w:lang w:val="fr-CA"/>
        </w:rPr>
        <w:t>»</w:t>
      </w:r>
      <w:r w:rsidR="00A94674" w:rsidRPr="00650DA9">
        <w:rPr>
          <w:rFonts w:cs="Times New Roman"/>
          <w:lang w:val="fr-CA"/>
        </w:rPr>
        <w:t xml:space="preserve">, dans </w:t>
      </w:r>
      <w:r w:rsidR="00A94674" w:rsidRPr="00650DA9">
        <w:rPr>
          <w:rFonts w:cs="Times New Roman"/>
          <w:i/>
          <w:iCs/>
          <w:lang w:val="fr-CA"/>
        </w:rPr>
        <w:t>Regards sur la chanson de geste...</w:t>
      </w:r>
      <w:r w:rsidR="00A94674" w:rsidRPr="00E6237D">
        <w:rPr>
          <w:rFonts w:cs="Times New Roman"/>
          <w:iCs/>
          <w:lang w:val="fr-CA"/>
        </w:rPr>
        <w:t>,</w:t>
      </w:r>
      <w:r w:rsidR="00A94674" w:rsidRPr="00650DA9">
        <w:rPr>
          <w:rFonts w:cs="Times New Roman"/>
          <w:i/>
          <w:iCs/>
          <w:lang w:val="fr-CA"/>
        </w:rPr>
        <w:t xml:space="preserve"> </w:t>
      </w:r>
      <w:r w:rsidR="00E6237D">
        <w:rPr>
          <w:rFonts w:cs="Times New Roman"/>
          <w:lang w:val="fr-CA"/>
        </w:rPr>
        <w:t>pp. </w:t>
      </w:r>
      <w:r w:rsidR="00A94674" w:rsidRPr="00650DA9">
        <w:rPr>
          <w:rFonts w:cs="Times New Roman"/>
          <w:lang w:val="fr-CA"/>
        </w:rPr>
        <w:t xml:space="preserve">45-61 (initialement paru dans </w:t>
      </w:r>
      <w:r w:rsidR="00A94674" w:rsidRPr="00650DA9">
        <w:rPr>
          <w:rFonts w:cs="Times New Roman"/>
          <w:i/>
          <w:iCs/>
          <w:lang w:val="fr-CA"/>
        </w:rPr>
        <w:t>Éducation, apprentissage, initiation au Moyen Âge</w:t>
      </w:r>
      <w:r w:rsidR="00A94674" w:rsidRPr="00650DA9">
        <w:rPr>
          <w:rFonts w:cs="Times New Roman"/>
          <w:lang w:val="fr-CA"/>
        </w:rPr>
        <w:t xml:space="preserve">, Actes du premier colloque international de Montpellier, Université Paul-Valéry, </w:t>
      </w:r>
      <w:r w:rsidR="00A94674" w:rsidRPr="00650DA9">
        <w:rPr>
          <w:rFonts w:cs="Times New Roman"/>
          <w:i/>
          <w:iCs/>
          <w:lang w:val="fr-CA"/>
        </w:rPr>
        <w:t>Les Cahiers du CRISIMA</w:t>
      </w:r>
      <w:r w:rsidR="00A94674" w:rsidRPr="00650DA9">
        <w:rPr>
          <w:rFonts w:cs="Times New Roman"/>
          <w:lang w:val="fr-CA"/>
        </w:rPr>
        <w:t>, 1, 1993, pp. 191-210</w:t>
      </w:r>
      <w:r w:rsidRPr="00650DA9">
        <w:rPr>
          <w:rFonts w:cs="Times New Roman"/>
          <w:lang w:val="fr-CA"/>
        </w:rPr>
        <w:t>.</w:t>
      </w:r>
    </w:p>
    <w:p w14:paraId="3D8CE621" w14:textId="47EA424F" w:rsidR="00124041" w:rsidRPr="00650DA9" w:rsidRDefault="00124041" w:rsidP="00124041">
      <w:pPr>
        <w:ind w:left="284" w:right="142" w:firstLine="284"/>
        <w:rPr>
          <w:lang w:val="fr-CA"/>
        </w:rPr>
      </w:pPr>
      <w:r w:rsidRPr="00650DA9">
        <w:rPr>
          <w:rFonts w:cs="Times New Roman"/>
          <w:lang w:val="fr-CA"/>
        </w:rPr>
        <w:t>[</w:t>
      </w:r>
      <w:r w:rsidR="00A94674" w:rsidRPr="00650DA9">
        <w:rPr>
          <w:rFonts w:cs="Times New Roman"/>
          <w:lang w:val="fr-CA"/>
        </w:rPr>
        <w:t>S</w:t>
      </w:r>
      <w:r w:rsidR="00BB3778" w:rsidRPr="00650DA9">
        <w:rPr>
          <w:rFonts w:cs="Times New Roman"/>
          <w:lang w:val="fr-CA"/>
        </w:rPr>
        <w:t>’</w:t>
      </w:r>
      <w:r w:rsidR="00A94674" w:rsidRPr="00650DA9">
        <w:rPr>
          <w:rFonts w:cs="Times New Roman"/>
          <w:lang w:val="fr-CA"/>
        </w:rPr>
        <w:t>interrogeant successivement sur l</w:t>
      </w:r>
      <w:r w:rsidR="00BB3778" w:rsidRPr="00650DA9">
        <w:rPr>
          <w:rFonts w:cs="Times New Roman"/>
          <w:lang w:val="fr-CA"/>
        </w:rPr>
        <w:t>’</w:t>
      </w:r>
      <w:r w:rsidR="00A94674" w:rsidRPr="00650DA9">
        <w:rPr>
          <w:rFonts w:cs="Times New Roman"/>
          <w:lang w:val="fr-CA"/>
        </w:rPr>
        <w:t>exclusion des plus jeunes membres de l</w:t>
      </w:r>
      <w:r w:rsidR="00BB3778" w:rsidRPr="00650DA9">
        <w:rPr>
          <w:rFonts w:cs="Times New Roman"/>
          <w:lang w:val="fr-CA"/>
        </w:rPr>
        <w:t>’</w:t>
      </w:r>
      <w:r w:rsidR="00A94674" w:rsidRPr="00650DA9">
        <w:rPr>
          <w:rFonts w:cs="Times New Roman"/>
          <w:lang w:val="fr-CA"/>
        </w:rPr>
        <w:t>entourage royal dans deux scènes d</w:t>
      </w:r>
      <w:r w:rsidR="00BB3778" w:rsidRPr="00650DA9">
        <w:rPr>
          <w:rFonts w:cs="Times New Roman"/>
          <w:lang w:val="fr-CA"/>
        </w:rPr>
        <w:t>’</w:t>
      </w:r>
      <w:r w:rsidR="00A94674" w:rsidRPr="00650DA9">
        <w:rPr>
          <w:rFonts w:cs="Times New Roman"/>
          <w:lang w:val="fr-CA"/>
        </w:rPr>
        <w:t xml:space="preserve">audience de </w:t>
      </w:r>
      <w:r w:rsidR="00A94674" w:rsidRPr="00650DA9">
        <w:rPr>
          <w:rFonts w:cs="Times New Roman"/>
          <w:i/>
          <w:iCs/>
          <w:lang w:val="fr-CA"/>
        </w:rPr>
        <w:t>Girart de Roussillon</w:t>
      </w:r>
      <w:r w:rsidR="0095570B" w:rsidRPr="00650DA9">
        <w:rPr>
          <w:rFonts w:cs="Times New Roman"/>
          <w:i/>
          <w:iCs/>
          <w:lang w:val="fr-CA"/>
        </w:rPr>
        <w:fldChar w:fldCharType="begin"/>
      </w:r>
      <w:r w:rsidR="0095570B" w:rsidRPr="00650DA9">
        <w:rPr>
          <w:lang w:val="fr-CA"/>
        </w:rPr>
        <w:instrText xml:space="preserve"> XE "</w:instrText>
      </w:r>
      <w:r w:rsidR="0095570B" w:rsidRPr="00650DA9">
        <w:rPr>
          <w:rFonts w:cs="Times New Roman"/>
          <w:i/>
          <w:iCs/>
          <w:lang w:val="fr-CA"/>
        </w:rPr>
        <w:instrText>Girart de Roussillon</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i/>
          <w:iCs/>
          <w:lang w:val="fr-CA"/>
        </w:rPr>
        <w:fldChar w:fldCharType="end"/>
      </w:r>
      <w:r w:rsidR="00A94674" w:rsidRPr="00650DA9">
        <w:rPr>
          <w:rFonts w:cs="Times New Roman"/>
          <w:lang w:val="fr-CA"/>
        </w:rPr>
        <w:t>, l</w:t>
      </w:r>
      <w:r w:rsidR="00BB3778" w:rsidRPr="00650DA9">
        <w:rPr>
          <w:rFonts w:cs="Times New Roman"/>
          <w:lang w:val="fr-CA"/>
        </w:rPr>
        <w:t>’</w:t>
      </w:r>
      <w:r w:rsidR="00A94674" w:rsidRPr="00650DA9">
        <w:rPr>
          <w:rFonts w:cs="Times New Roman"/>
          <w:lang w:val="fr-CA"/>
        </w:rPr>
        <w:t>A. affirme l</w:t>
      </w:r>
      <w:r w:rsidR="00BB3778" w:rsidRPr="00650DA9">
        <w:rPr>
          <w:rFonts w:cs="Times New Roman"/>
          <w:lang w:val="fr-CA"/>
        </w:rPr>
        <w:t>’</w:t>
      </w:r>
      <w:r w:rsidR="00A94674" w:rsidRPr="00650DA9">
        <w:rPr>
          <w:rFonts w:cs="Times New Roman"/>
          <w:lang w:val="fr-CA"/>
        </w:rPr>
        <w:t>invariante et ambivalente association de la jeunesse avec l</w:t>
      </w:r>
      <w:r w:rsidR="00BB3778" w:rsidRPr="00650DA9">
        <w:rPr>
          <w:rFonts w:cs="Times New Roman"/>
          <w:lang w:val="fr-CA"/>
        </w:rPr>
        <w:t>’</w:t>
      </w:r>
      <w:r w:rsidR="00A94674" w:rsidRPr="00650DA9">
        <w:rPr>
          <w:rFonts w:cs="Times New Roman"/>
          <w:lang w:val="fr-CA"/>
        </w:rPr>
        <w:t xml:space="preserve">ardeur guerrière, tour à tour bénéfique et redoutable. La cloche de silence dont on recouvre cette jeunesse contraste avec une conception plus ouverte du conseil royal dans le </w:t>
      </w:r>
      <w:r w:rsidR="00A94674" w:rsidRPr="00650DA9">
        <w:rPr>
          <w:rFonts w:cs="Times New Roman"/>
          <w:i/>
          <w:iCs/>
          <w:lang w:val="fr-CA"/>
        </w:rPr>
        <w:t>Roland</w:t>
      </w:r>
      <w:r w:rsidR="0095570B" w:rsidRPr="00650DA9">
        <w:rPr>
          <w:rFonts w:cs="Times New Roman"/>
          <w:i/>
          <w:iCs/>
          <w:lang w:val="fr-CA"/>
        </w:rPr>
        <w:fldChar w:fldCharType="begin"/>
      </w:r>
      <w:r w:rsidR="0095570B" w:rsidRPr="00650DA9">
        <w:rPr>
          <w:lang w:val="fr-CA"/>
        </w:rPr>
        <w:instrText xml:space="preserve"> XE "</w:instrText>
      </w:r>
      <w:r w:rsidR="0095570B" w:rsidRPr="00650DA9">
        <w:rPr>
          <w:i/>
          <w:iCs/>
          <w:lang w:val="fr-CA"/>
        </w:rPr>
        <w:instrText>Chanson de</w:instrText>
      </w:r>
      <w:r w:rsidR="0095570B" w:rsidRPr="00650DA9">
        <w:rPr>
          <w:lang w:val="fr-CA"/>
        </w:rPr>
        <w:instrText xml:space="preserve"> </w:instrText>
      </w:r>
      <w:r w:rsidR="0095570B" w:rsidRPr="00650DA9">
        <w:rPr>
          <w:rFonts w:cs="Times New Roman"/>
          <w:i/>
          <w:iCs/>
          <w:lang w:val="fr-CA"/>
        </w:rPr>
        <w:instrText>Roland</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i/>
          <w:iCs/>
          <w:lang w:val="fr-CA"/>
        </w:rPr>
        <w:fldChar w:fldCharType="end"/>
      </w:r>
      <w:r w:rsidR="00A94674" w:rsidRPr="00650DA9">
        <w:rPr>
          <w:rFonts w:cs="Times New Roman"/>
          <w:lang w:val="fr-CA"/>
        </w:rPr>
        <w:t xml:space="preserve"> où Charlemagne</w:t>
      </w:r>
      <w:r w:rsidR="0095570B" w:rsidRPr="00650DA9">
        <w:rPr>
          <w:rFonts w:cs="Times New Roman"/>
          <w:lang w:val="fr-CA"/>
        </w:rPr>
        <w:fldChar w:fldCharType="begin"/>
      </w:r>
      <w:r w:rsidR="0095570B" w:rsidRPr="00650DA9">
        <w:rPr>
          <w:lang w:val="fr-CA"/>
        </w:rPr>
        <w:instrText xml:space="preserve"> XE "</w:instrText>
      </w:r>
      <w:r w:rsidR="0095570B" w:rsidRPr="00650DA9">
        <w:rPr>
          <w:rFonts w:cs="Times New Roman"/>
          <w:lang w:val="fr-CA"/>
        </w:rPr>
        <w:instrText>Charlemagne</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lang w:val="fr-CA"/>
        </w:rPr>
        <w:fldChar w:fldCharType="end"/>
      </w:r>
      <w:r w:rsidR="00A94674" w:rsidRPr="00650DA9">
        <w:rPr>
          <w:rFonts w:cs="Times New Roman"/>
          <w:lang w:val="fr-CA"/>
        </w:rPr>
        <w:t xml:space="preserve"> compose beaucoup plus aisément avec les </w:t>
      </w:r>
      <w:r w:rsidR="00A94674" w:rsidRPr="00650DA9">
        <w:rPr>
          <w:rFonts w:cs="Times New Roman"/>
          <w:i/>
          <w:iCs/>
          <w:lang w:val="fr-CA"/>
        </w:rPr>
        <w:t>juvenes</w:t>
      </w:r>
      <w:r w:rsidR="00A94674" w:rsidRPr="00650DA9">
        <w:rPr>
          <w:rFonts w:cs="Times New Roman"/>
          <w:lang w:val="fr-CA"/>
        </w:rPr>
        <w:t>. L</w:t>
      </w:r>
      <w:r w:rsidR="00BB3778" w:rsidRPr="00650DA9">
        <w:rPr>
          <w:rFonts w:cs="Times New Roman"/>
          <w:lang w:val="fr-CA"/>
        </w:rPr>
        <w:t>’</w:t>
      </w:r>
      <w:r w:rsidR="00A94674" w:rsidRPr="00650DA9">
        <w:rPr>
          <w:rFonts w:cs="Times New Roman"/>
          <w:lang w:val="fr-CA"/>
        </w:rPr>
        <w:t>A. y décèle un décalage entre deux pans de réalité : d</w:t>
      </w:r>
      <w:r w:rsidR="00BB3778" w:rsidRPr="00650DA9">
        <w:rPr>
          <w:rFonts w:cs="Times New Roman"/>
          <w:lang w:val="fr-CA"/>
        </w:rPr>
        <w:t>’</w:t>
      </w:r>
      <w:r w:rsidR="00A94674" w:rsidRPr="00650DA9">
        <w:rPr>
          <w:rFonts w:cs="Times New Roman"/>
          <w:lang w:val="fr-CA"/>
        </w:rPr>
        <w:t xml:space="preserve">un côté, le souvenir conservé des cours carolingiennes et mérovingiennes, </w:t>
      </w:r>
      <w:r w:rsidR="00A94674" w:rsidRPr="00650DA9">
        <w:rPr>
          <w:rFonts w:cs="Times New Roman"/>
          <w:lang w:val="fr-CA"/>
        </w:rPr>
        <w:lastRenderedPageBreak/>
        <w:t>lieux d</w:t>
      </w:r>
      <w:r w:rsidR="00BB3778" w:rsidRPr="00650DA9">
        <w:rPr>
          <w:rFonts w:cs="Times New Roman"/>
          <w:lang w:val="fr-CA"/>
        </w:rPr>
        <w:t>’</w:t>
      </w:r>
      <w:r w:rsidR="00A94674" w:rsidRPr="00650DA9">
        <w:rPr>
          <w:rFonts w:cs="Times New Roman"/>
          <w:lang w:val="fr-CA"/>
        </w:rPr>
        <w:t>apprentissage des réalités politiques pour les jeunes nobles ; de l</w:t>
      </w:r>
      <w:r w:rsidR="00BB3778" w:rsidRPr="00650DA9">
        <w:rPr>
          <w:rFonts w:cs="Times New Roman"/>
          <w:lang w:val="fr-CA"/>
        </w:rPr>
        <w:t>’</w:t>
      </w:r>
      <w:r w:rsidR="00A94674" w:rsidRPr="00650DA9">
        <w:rPr>
          <w:rFonts w:cs="Times New Roman"/>
          <w:lang w:val="fr-CA"/>
        </w:rPr>
        <w:t>autre, les reflets</w:t>
      </w:r>
      <w:r w:rsidR="00E6237D">
        <w:rPr>
          <w:rFonts w:cs="Times New Roman"/>
          <w:lang w:val="fr-CA"/>
        </w:rPr>
        <w:t xml:space="preserve"> diffractés de la société du </w:t>
      </w:r>
      <w:r w:rsidR="00E6237D">
        <w:rPr>
          <w:rFonts w:cs="Times New Roman"/>
          <w:smallCaps/>
          <w:lang w:val="fr-CA"/>
        </w:rPr>
        <w:t>xii</w:t>
      </w:r>
      <w:r w:rsidR="00A94674" w:rsidRPr="00650DA9">
        <w:rPr>
          <w:rFonts w:cs="Times New Roman"/>
          <w:vertAlign w:val="superscript"/>
          <w:lang w:val="fr-CA"/>
        </w:rPr>
        <w:t>e</w:t>
      </w:r>
      <w:r w:rsidR="00A94674" w:rsidRPr="00650DA9">
        <w:rPr>
          <w:rFonts w:cs="Times New Roman"/>
          <w:lang w:val="fr-CA"/>
        </w:rPr>
        <w:t xml:space="preserve"> siècle et la situation bouillante des </w:t>
      </w:r>
      <w:r w:rsidR="00A94674" w:rsidRPr="00650DA9">
        <w:rPr>
          <w:rFonts w:cs="Times New Roman"/>
          <w:i/>
          <w:iCs/>
          <w:lang w:val="fr-CA"/>
        </w:rPr>
        <w:t>juvenes</w:t>
      </w:r>
      <w:r w:rsidR="0095570B" w:rsidRPr="00650DA9">
        <w:rPr>
          <w:rFonts w:cs="Times New Roman"/>
          <w:i/>
          <w:iCs/>
          <w:lang w:val="fr-CA"/>
        </w:rPr>
        <w:fldChar w:fldCharType="begin"/>
      </w:r>
      <w:r w:rsidR="0095570B" w:rsidRPr="00650DA9">
        <w:rPr>
          <w:lang w:val="fr-CA"/>
        </w:rPr>
        <w:instrText xml:space="preserve"> XE "</w:instrText>
      </w:r>
      <w:r w:rsidR="0095570B" w:rsidRPr="00650DA9">
        <w:rPr>
          <w:rFonts w:cs="Times New Roman"/>
          <w:i/>
          <w:iCs/>
          <w:lang w:val="fr-CA"/>
        </w:rPr>
        <w:instrText>juvenes</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i/>
          <w:iCs/>
          <w:lang w:val="fr-CA"/>
        </w:rPr>
        <w:fldChar w:fldCharType="end"/>
      </w:r>
      <w:r w:rsidR="00A94674" w:rsidRPr="00650DA9">
        <w:rPr>
          <w:rFonts w:cs="Times New Roman"/>
          <w:lang w:val="fr-CA"/>
        </w:rPr>
        <w:t>. Dans ce poème de la paix fervente et de la recherche d</w:t>
      </w:r>
      <w:r w:rsidR="00BB3778" w:rsidRPr="00650DA9">
        <w:rPr>
          <w:rFonts w:cs="Times New Roman"/>
          <w:lang w:val="fr-CA"/>
        </w:rPr>
        <w:t>’</w:t>
      </w:r>
      <w:r w:rsidR="00A94674" w:rsidRPr="00650DA9">
        <w:rPr>
          <w:rFonts w:cs="Times New Roman"/>
          <w:lang w:val="fr-CA"/>
        </w:rPr>
        <w:t>une concorde idéale entre suzerain et vassal, la jeunesse, en raison de sa situati</w:t>
      </w:r>
      <w:r w:rsidR="00E6237D">
        <w:rPr>
          <w:rFonts w:cs="Times New Roman"/>
          <w:lang w:val="fr-CA"/>
        </w:rPr>
        <w:t>on sociale et de sa propension a</w:t>
      </w:r>
      <w:r w:rsidR="00A94674" w:rsidRPr="00650DA9">
        <w:rPr>
          <w:rFonts w:cs="Times New Roman"/>
          <w:lang w:val="fr-CA"/>
        </w:rPr>
        <w:t xml:space="preserve">u </w:t>
      </w:r>
      <w:r w:rsidR="00A94674" w:rsidRPr="00650DA9">
        <w:rPr>
          <w:rFonts w:cs="Times New Roman"/>
          <w:i/>
          <w:iCs/>
          <w:lang w:val="fr-CA"/>
        </w:rPr>
        <w:t>furor</w:t>
      </w:r>
      <w:r w:rsidR="00A94674" w:rsidRPr="00650DA9">
        <w:rPr>
          <w:rFonts w:cs="Times New Roman"/>
          <w:lang w:val="fr-CA"/>
        </w:rPr>
        <w:t xml:space="preserve"> incontrôlé, n</w:t>
      </w:r>
      <w:r w:rsidR="00BB3778" w:rsidRPr="00650DA9">
        <w:rPr>
          <w:rFonts w:cs="Times New Roman"/>
          <w:lang w:val="fr-CA"/>
        </w:rPr>
        <w:t>’</w:t>
      </w:r>
      <w:r w:rsidR="00A94674" w:rsidRPr="00650DA9">
        <w:rPr>
          <w:rFonts w:cs="Times New Roman"/>
          <w:lang w:val="fr-CA"/>
        </w:rPr>
        <w:t>a de place que dans l</w:t>
      </w:r>
      <w:r w:rsidR="00BB3778" w:rsidRPr="00650DA9">
        <w:rPr>
          <w:rFonts w:cs="Times New Roman"/>
          <w:lang w:val="fr-CA"/>
        </w:rPr>
        <w:t>’</w:t>
      </w:r>
      <w:r w:rsidR="00A94674" w:rsidRPr="00650DA9">
        <w:rPr>
          <w:rFonts w:cs="Times New Roman"/>
          <w:lang w:val="fr-CA"/>
        </w:rPr>
        <w:t>inconfort, tenue aux marges des lignages et pourtant paradoxalement première à rallumer les vieilles querelles familiales. Ainsi de Boson</w:t>
      </w:r>
      <w:r w:rsidR="0095570B" w:rsidRPr="00650DA9">
        <w:rPr>
          <w:rFonts w:cs="Times New Roman"/>
          <w:lang w:val="fr-CA"/>
        </w:rPr>
        <w:fldChar w:fldCharType="begin"/>
      </w:r>
      <w:r w:rsidR="0095570B" w:rsidRPr="00650DA9">
        <w:rPr>
          <w:lang w:val="fr-CA"/>
        </w:rPr>
        <w:instrText xml:space="preserve"> XE "</w:instrText>
      </w:r>
      <w:r w:rsidR="0095570B" w:rsidRPr="00650DA9">
        <w:rPr>
          <w:rFonts w:cs="Times New Roman"/>
          <w:lang w:val="fr-CA"/>
        </w:rPr>
        <w:instrText>Boson</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lang w:val="fr-CA"/>
        </w:rPr>
        <w:fldChar w:fldCharType="end"/>
      </w:r>
      <w:r w:rsidR="00A94674" w:rsidRPr="00650DA9">
        <w:rPr>
          <w:rFonts w:cs="Times New Roman"/>
          <w:lang w:val="fr-CA"/>
        </w:rPr>
        <w:t xml:space="preserve"> et de son agressive et transgressive énergie (laisses CCVIII-CCX) qui subvertit, par le meurtre de Thierry d</w:t>
      </w:r>
      <w:r w:rsidR="00BB3778" w:rsidRPr="00650DA9">
        <w:rPr>
          <w:rFonts w:cs="Times New Roman"/>
          <w:lang w:val="fr-CA"/>
        </w:rPr>
        <w:t>’</w:t>
      </w:r>
      <w:r w:rsidR="00A94674" w:rsidRPr="00650DA9">
        <w:rPr>
          <w:rFonts w:cs="Times New Roman"/>
          <w:lang w:val="fr-CA"/>
        </w:rPr>
        <w:t>Ascagne</w:t>
      </w:r>
      <w:r w:rsidR="0095570B" w:rsidRPr="00650DA9">
        <w:rPr>
          <w:rFonts w:cs="Times New Roman"/>
          <w:lang w:val="fr-CA"/>
        </w:rPr>
        <w:fldChar w:fldCharType="begin"/>
      </w:r>
      <w:r w:rsidR="0095570B" w:rsidRPr="00650DA9">
        <w:rPr>
          <w:lang w:val="fr-CA"/>
        </w:rPr>
        <w:instrText xml:space="preserve"> XE "</w:instrText>
      </w:r>
      <w:r w:rsidR="0095570B" w:rsidRPr="00650DA9">
        <w:rPr>
          <w:rFonts w:cs="Times New Roman"/>
          <w:lang w:val="fr-CA"/>
        </w:rPr>
        <w:instrText>Thierry d’Ascagne</w:instrText>
      </w:r>
      <w:r w:rsidR="0095570B" w:rsidRPr="00650DA9">
        <w:rPr>
          <w:lang w:val="fr-CA"/>
        </w:rPr>
        <w:instrText>" \t "</w:instrText>
      </w:r>
      <w:r w:rsidR="0095570B" w:rsidRPr="00650DA9">
        <w:rPr>
          <w:rFonts w:asciiTheme="minorHAnsi" w:hAnsiTheme="minorHAnsi"/>
          <w:iCs/>
          <w:lang w:val="fr-CA"/>
        </w:rPr>
        <w:instrText>185</w:instrText>
      </w:r>
      <w:r w:rsidR="0095570B" w:rsidRPr="00650DA9">
        <w:rPr>
          <w:lang w:val="fr-CA"/>
        </w:rPr>
        <w:instrText xml:space="preserve">" \f "sujs" </w:instrText>
      </w:r>
      <w:r w:rsidR="0095570B" w:rsidRPr="00650DA9">
        <w:rPr>
          <w:rFonts w:cs="Times New Roman"/>
          <w:lang w:val="fr-CA"/>
        </w:rPr>
        <w:fldChar w:fldCharType="end"/>
      </w:r>
      <w:r w:rsidR="00A94674" w:rsidRPr="00650DA9">
        <w:rPr>
          <w:rFonts w:cs="Times New Roman"/>
          <w:lang w:val="fr-CA"/>
        </w:rPr>
        <w:t xml:space="preserve"> et ses fils, l</w:t>
      </w:r>
      <w:r w:rsidR="00BB3778" w:rsidRPr="00650DA9">
        <w:rPr>
          <w:rFonts w:cs="Times New Roman"/>
          <w:lang w:val="fr-CA"/>
        </w:rPr>
        <w:t>’</w:t>
      </w:r>
      <w:r w:rsidR="00A94674" w:rsidRPr="00650DA9">
        <w:rPr>
          <w:rFonts w:cs="Times New Roman"/>
          <w:lang w:val="fr-CA"/>
        </w:rPr>
        <w:t>ordre régalien et rallume une guerre nouvelle. Questionnant puissamment la place de la jeunesse dans la société, le poème problématise l</w:t>
      </w:r>
      <w:r w:rsidR="00BB3778" w:rsidRPr="00650DA9">
        <w:rPr>
          <w:rFonts w:cs="Times New Roman"/>
          <w:lang w:val="fr-CA"/>
        </w:rPr>
        <w:t>’</w:t>
      </w:r>
      <w:r w:rsidR="00A94674" w:rsidRPr="00650DA9">
        <w:rPr>
          <w:rFonts w:cs="Times New Roman"/>
          <w:lang w:val="fr-CA"/>
        </w:rPr>
        <w:t>ambivalence foncière de toute paix sociale et durable, à laquelle doivent aussi consentir les plus jeunes, ceux pourtant qu</w:t>
      </w:r>
      <w:r w:rsidR="00BB3778" w:rsidRPr="00650DA9">
        <w:rPr>
          <w:rFonts w:cs="Times New Roman"/>
          <w:lang w:val="fr-CA"/>
        </w:rPr>
        <w:t>’</w:t>
      </w:r>
      <w:r w:rsidR="00A94674" w:rsidRPr="00650DA9">
        <w:rPr>
          <w:rFonts w:cs="Times New Roman"/>
          <w:lang w:val="fr-CA"/>
        </w:rPr>
        <w:t>elle prive de leurs moyens d</w:t>
      </w:r>
      <w:r w:rsidR="00BB3778" w:rsidRPr="00650DA9">
        <w:rPr>
          <w:rFonts w:cs="Times New Roman"/>
          <w:lang w:val="fr-CA"/>
        </w:rPr>
        <w:t>’</w:t>
      </w:r>
      <w:r w:rsidR="00A94674" w:rsidRPr="00650DA9">
        <w:rPr>
          <w:rFonts w:cs="Times New Roman"/>
          <w:lang w:val="fr-CA"/>
        </w:rPr>
        <w:t>existence. La jeunesse doit être ralliée à la paix au prix fort d</w:t>
      </w:r>
      <w:r w:rsidR="00BB3778" w:rsidRPr="00650DA9">
        <w:rPr>
          <w:rFonts w:cs="Times New Roman"/>
          <w:lang w:val="fr-CA"/>
        </w:rPr>
        <w:t>’</w:t>
      </w:r>
      <w:r w:rsidR="00A94674" w:rsidRPr="00650DA9">
        <w:rPr>
          <w:rFonts w:cs="Times New Roman"/>
          <w:lang w:val="fr-CA"/>
        </w:rPr>
        <w:t>un compromis proposé par le roi.] (L.-P. B.</w:t>
      </w:r>
      <w:r w:rsidRPr="00650DA9">
        <w:rPr>
          <w:rFonts w:cs="Times"/>
          <w:lang w:val="fr-CA"/>
        </w:rPr>
        <w:t>)</w:t>
      </w:r>
    </w:p>
    <w:p w14:paraId="544AC24F" w14:textId="77777777" w:rsidR="00124041" w:rsidRPr="00650DA9" w:rsidRDefault="00124041" w:rsidP="00124041">
      <w:pPr>
        <w:ind w:left="284" w:right="142" w:firstLine="284"/>
        <w:rPr>
          <w:lang w:val="fr-CA"/>
        </w:rPr>
      </w:pPr>
    </w:p>
    <w:p w14:paraId="13D643C9" w14:textId="18819AA2" w:rsidR="00A94674" w:rsidRPr="00650DA9" w:rsidRDefault="00A94674" w:rsidP="00A94674">
      <w:pPr>
        <w:spacing w:line="240" w:lineRule="auto"/>
        <w:ind w:left="567" w:right="142" w:hanging="851"/>
        <w:rPr>
          <w:rFonts w:cs="Times New Roman"/>
          <w:lang w:val="fr-CA"/>
        </w:rPr>
      </w:pPr>
      <w:r w:rsidRPr="00650DA9">
        <w:rPr>
          <w:rFonts w:cs="Times New Roman"/>
          <w:szCs w:val="22"/>
          <w:lang w:val="fr-CA"/>
        </w:rPr>
        <w:t xml:space="preserve">186. </w:t>
      </w:r>
      <w:r w:rsidR="00A4179D" w:rsidRPr="00650DA9">
        <w:rPr>
          <w:rFonts w:cs="Times New Roman"/>
          <w:smallCaps/>
          <w:lang w:val="fr-CA"/>
        </w:rPr>
        <w:t>Labbé</w:t>
      </w:r>
      <w:r w:rsidR="0095570B" w:rsidRPr="00650DA9">
        <w:rPr>
          <w:rFonts w:cs="Times New Roman"/>
          <w:smallCaps/>
          <w:lang w:val="fr-CA"/>
        </w:rPr>
        <w:fldChar w:fldCharType="begin"/>
      </w:r>
      <w:r w:rsidR="0095570B" w:rsidRPr="00650DA9">
        <w:rPr>
          <w:lang w:val="fr-CA"/>
        </w:rPr>
        <w:instrText xml:space="preserve"> XE "</w:instrText>
      </w:r>
      <w:r w:rsidR="0095570B" w:rsidRPr="00650DA9">
        <w:rPr>
          <w:rFonts w:cs="Times New Roman"/>
          <w:smallCaps/>
          <w:lang w:val="fr-CA"/>
        </w:rPr>
        <w:instrText>Labbé</w:instrText>
      </w:r>
      <w:r w:rsidR="0095570B" w:rsidRPr="00650DA9">
        <w:rPr>
          <w:lang w:val="fr-CA"/>
        </w:rPr>
        <w:instrText>" \t "</w:instrText>
      </w:r>
      <w:r w:rsidR="0095570B" w:rsidRPr="00650DA9">
        <w:rPr>
          <w:rFonts w:asciiTheme="minorHAnsi" w:hAnsiTheme="minorHAnsi"/>
          <w:iCs/>
          <w:lang w:val="fr-CA"/>
        </w:rPr>
        <w:instrText>186</w:instrText>
      </w:r>
      <w:r w:rsidR="0095570B" w:rsidRPr="00650DA9">
        <w:rPr>
          <w:lang w:val="fr-CA"/>
        </w:rPr>
        <w:instrText xml:space="preserve">" \f "noms" </w:instrText>
      </w:r>
      <w:r w:rsidR="0095570B" w:rsidRPr="00650DA9">
        <w:rPr>
          <w:rFonts w:cs="Times New Roman"/>
          <w:smallCaps/>
          <w:lang w:val="fr-CA"/>
        </w:rPr>
        <w:fldChar w:fldCharType="end"/>
      </w:r>
      <w:r w:rsidR="00CC4BF0" w:rsidRPr="00650DA9">
        <w:rPr>
          <w:rFonts w:cs="Times New Roman"/>
          <w:smallCaps/>
          <w:lang w:val="fr-CA"/>
        </w:rPr>
        <w:t>,</w:t>
      </w:r>
      <w:r w:rsidRPr="00650DA9">
        <w:rPr>
          <w:rFonts w:cs="Times New Roman"/>
          <w:smallCaps/>
          <w:lang w:val="fr-CA"/>
        </w:rPr>
        <w:t xml:space="preserve"> </w:t>
      </w:r>
      <w:r w:rsidRPr="00650DA9">
        <w:rPr>
          <w:rFonts w:cs="Times New Roman"/>
          <w:lang w:val="fr-CA"/>
        </w:rPr>
        <w:t xml:space="preserve">Alain : </w:t>
      </w:r>
      <w:r w:rsidRPr="00650DA9">
        <w:rPr>
          <w:rFonts w:cs="Times New Roman"/>
          <w:i/>
          <w:iCs/>
          <w:lang w:val="fr-CA"/>
        </w:rPr>
        <w:t>La vue du sang, vecteur de l</w:t>
      </w:r>
      <w:r w:rsidR="00BB3778" w:rsidRPr="00650DA9">
        <w:rPr>
          <w:rFonts w:cs="Times New Roman"/>
          <w:i/>
          <w:iCs/>
          <w:lang w:val="fr-CA"/>
        </w:rPr>
        <w:t>’</w:t>
      </w:r>
      <w:r w:rsidRPr="00650DA9">
        <w:rPr>
          <w:rFonts w:cs="Times New Roman"/>
          <w:i/>
          <w:iCs/>
          <w:lang w:val="fr-CA"/>
        </w:rPr>
        <w:t>identité et de l</w:t>
      </w:r>
      <w:r w:rsidR="00BB3778" w:rsidRPr="00650DA9">
        <w:rPr>
          <w:rFonts w:cs="Times New Roman"/>
          <w:i/>
          <w:iCs/>
          <w:lang w:val="fr-CA"/>
        </w:rPr>
        <w:t>’</w:t>
      </w:r>
      <w:r w:rsidRPr="00650DA9">
        <w:rPr>
          <w:rFonts w:cs="Times New Roman"/>
          <w:i/>
          <w:iCs/>
          <w:lang w:val="fr-CA"/>
        </w:rPr>
        <w:t>altérité dans «</w:t>
      </w:r>
      <w:r w:rsidR="0095570B" w:rsidRPr="00650DA9">
        <w:rPr>
          <w:rFonts w:cs="Times New Roman"/>
          <w:i/>
          <w:iCs/>
          <w:lang w:val="fr-CA"/>
        </w:rPr>
        <w:t> </w:t>
      </w:r>
      <w:r w:rsidRPr="00650DA9">
        <w:rPr>
          <w:rFonts w:cs="Times New Roman"/>
          <w:i/>
          <w:lang w:val="fr-CA"/>
        </w:rPr>
        <w:t>Raoul de Cambrai</w:t>
      </w:r>
      <w:r w:rsidR="0095570B" w:rsidRPr="00650DA9">
        <w:rPr>
          <w:rFonts w:cs="Times New Roman"/>
          <w:i/>
          <w:lang w:val="fr-CA"/>
        </w:rPr>
        <w:t> </w:t>
      </w:r>
      <w:r w:rsidRPr="00650DA9">
        <w:rPr>
          <w:rFonts w:cs="Times New Roman"/>
          <w:i/>
          <w:lang w:val="fr-CA"/>
        </w:rPr>
        <w:t>»</w:t>
      </w:r>
      <w:r w:rsidRPr="00650DA9">
        <w:rPr>
          <w:rFonts w:cs="Times"/>
          <w:lang w:val="fr-CA"/>
        </w:rPr>
        <w:t xml:space="preserve">, </w:t>
      </w:r>
      <w:r w:rsidRPr="00650DA9">
        <w:rPr>
          <w:rFonts w:cs="Times New Roman"/>
          <w:lang w:val="fr-CA"/>
        </w:rPr>
        <w:t xml:space="preserve">dans </w:t>
      </w:r>
      <w:r w:rsidRPr="00650DA9">
        <w:rPr>
          <w:rFonts w:cs="Times New Roman"/>
          <w:i/>
          <w:lang w:val="fr-CA"/>
        </w:rPr>
        <w:t xml:space="preserve">Regards sur la chanson de geste..., </w:t>
      </w:r>
      <w:r w:rsidRPr="00650DA9">
        <w:rPr>
          <w:rFonts w:cs="Times New Roman"/>
          <w:iCs/>
          <w:lang w:val="fr-CA"/>
        </w:rPr>
        <w:t>p</w:t>
      </w:r>
      <w:r w:rsidRPr="00650DA9">
        <w:rPr>
          <w:rFonts w:cs="Times New Roman"/>
          <w:lang w:val="fr-CA"/>
        </w:rPr>
        <w:t xml:space="preserve">p. 323-339 (initialement paru dans </w:t>
      </w:r>
      <w:r w:rsidR="004543B5">
        <w:rPr>
          <w:rFonts w:cs="Times New Roman"/>
          <w:i/>
          <w:lang w:val="fr-CA"/>
        </w:rPr>
        <w:t>R.L.R.</w:t>
      </w:r>
      <w:r w:rsidRPr="00650DA9">
        <w:rPr>
          <w:rFonts w:cs="Times New Roman"/>
          <w:lang w:val="fr-CA"/>
        </w:rPr>
        <w:t>, 103, 1999, pp. 419-436).</w:t>
      </w:r>
    </w:p>
    <w:p w14:paraId="35C88EF2" w14:textId="7BA6646D" w:rsidR="00A94674" w:rsidRPr="00650DA9" w:rsidRDefault="00A94674" w:rsidP="00A94674">
      <w:pPr>
        <w:ind w:left="284" w:right="142" w:firstLine="284"/>
        <w:rPr>
          <w:lang w:val="fr-CA"/>
        </w:rPr>
      </w:pPr>
      <w:r w:rsidRPr="00650DA9">
        <w:rPr>
          <w:rFonts w:cs="Times New Roman"/>
          <w:lang w:val="fr-CA"/>
        </w:rPr>
        <w:t>[Le sang</w:t>
      </w:r>
      <w:r w:rsidR="0095570B" w:rsidRPr="00650DA9">
        <w:rPr>
          <w:rFonts w:cs="Times New Roman"/>
          <w:lang w:val="fr-CA"/>
        </w:rPr>
        <w:fldChar w:fldCharType="begin"/>
      </w:r>
      <w:r w:rsidR="0095570B" w:rsidRPr="00650DA9">
        <w:rPr>
          <w:lang w:val="fr-CA"/>
        </w:rPr>
        <w:instrText xml:space="preserve"> XE "</w:instrText>
      </w:r>
      <w:r w:rsidR="0095570B" w:rsidRPr="00650DA9">
        <w:rPr>
          <w:rFonts w:cs="Times New Roman"/>
          <w:lang w:val="fr-CA"/>
        </w:rPr>
        <w:instrText>sang</w:instrText>
      </w:r>
      <w:r w:rsidR="0095570B" w:rsidRPr="00650DA9">
        <w:rPr>
          <w:lang w:val="fr-CA"/>
        </w:rPr>
        <w:instrText>" \t "</w:instrText>
      </w:r>
      <w:r w:rsidR="0095570B" w:rsidRPr="00650DA9">
        <w:rPr>
          <w:rFonts w:asciiTheme="minorHAnsi" w:hAnsiTheme="minorHAnsi"/>
          <w:iCs/>
          <w:lang w:val="fr-CA"/>
        </w:rPr>
        <w:instrText>186</w:instrText>
      </w:r>
      <w:r w:rsidR="0095570B" w:rsidRPr="00650DA9">
        <w:rPr>
          <w:lang w:val="fr-CA"/>
        </w:rPr>
        <w:instrText xml:space="preserve">" \f "sujs" </w:instrText>
      </w:r>
      <w:r w:rsidR="0095570B" w:rsidRPr="00650DA9">
        <w:rPr>
          <w:rFonts w:cs="Times New Roman"/>
          <w:lang w:val="fr-CA"/>
        </w:rPr>
        <w:fldChar w:fldCharType="end"/>
      </w:r>
      <w:r w:rsidRPr="00650DA9">
        <w:rPr>
          <w:rFonts w:cs="Times New Roman"/>
          <w:lang w:val="fr-CA"/>
        </w:rPr>
        <w:t>, quoi qu</w:t>
      </w:r>
      <w:r w:rsidR="00BB3778" w:rsidRPr="00650DA9">
        <w:rPr>
          <w:rFonts w:cs="Times New Roman"/>
          <w:lang w:val="fr-CA"/>
        </w:rPr>
        <w:t>’</w:t>
      </w:r>
      <w:r w:rsidRPr="00650DA9">
        <w:rPr>
          <w:rFonts w:cs="Times New Roman"/>
          <w:lang w:val="fr-CA"/>
        </w:rPr>
        <w:t>il soit, et de manière prévisible, abondamment coulé dans les chansons de geste, n</w:t>
      </w:r>
      <w:r w:rsidR="00BB3778" w:rsidRPr="00650DA9">
        <w:rPr>
          <w:rFonts w:cs="Times New Roman"/>
          <w:lang w:val="fr-CA"/>
        </w:rPr>
        <w:t>’</w:t>
      </w:r>
      <w:r w:rsidRPr="00650DA9">
        <w:rPr>
          <w:rFonts w:cs="Times New Roman"/>
          <w:lang w:val="fr-CA"/>
        </w:rPr>
        <w:t>en reste pas moins l</w:t>
      </w:r>
      <w:r w:rsidR="00BB3778" w:rsidRPr="00650DA9">
        <w:rPr>
          <w:rFonts w:cs="Times New Roman"/>
          <w:lang w:val="fr-CA"/>
        </w:rPr>
        <w:t>’</w:t>
      </w:r>
      <w:r w:rsidRPr="00650DA9">
        <w:rPr>
          <w:rFonts w:cs="Times New Roman"/>
          <w:lang w:val="fr-CA"/>
        </w:rPr>
        <w:t>objet d</w:t>
      </w:r>
      <w:r w:rsidR="00BB3778" w:rsidRPr="00650DA9">
        <w:rPr>
          <w:rFonts w:cs="Times New Roman"/>
          <w:lang w:val="fr-CA"/>
        </w:rPr>
        <w:t>’</w:t>
      </w:r>
      <w:r w:rsidRPr="00650DA9">
        <w:rPr>
          <w:rFonts w:cs="Times New Roman"/>
          <w:lang w:val="fr-CA"/>
        </w:rPr>
        <w:t>une fascination d</w:t>
      </w:r>
      <w:r w:rsidR="00BB3778" w:rsidRPr="00650DA9">
        <w:rPr>
          <w:rFonts w:cs="Times New Roman"/>
          <w:lang w:val="fr-CA"/>
        </w:rPr>
        <w:t>’</w:t>
      </w:r>
      <w:r w:rsidRPr="00650DA9">
        <w:rPr>
          <w:rFonts w:cs="Times New Roman"/>
          <w:lang w:val="fr-CA"/>
        </w:rPr>
        <w:t>autant plus âpre qu</w:t>
      </w:r>
      <w:r w:rsidR="00BB3778" w:rsidRPr="00650DA9">
        <w:rPr>
          <w:rFonts w:cs="Times New Roman"/>
          <w:lang w:val="fr-CA"/>
        </w:rPr>
        <w:t>’</w:t>
      </w:r>
      <w:r w:rsidRPr="00650DA9">
        <w:rPr>
          <w:rFonts w:cs="Times New Roman"/>
          <w:lang w:val="fr-CA"/>
        </w:rPr>
        <w:t>elle questionne fortement l</w:t>
      </w:r>
      <w:r w:rsidR="00BB3778" w:rsidRPr="00650DA9">
        <w:rPr>
          <w:rFonts w:cs="Times New Roman"/>
          <w:lang w:val="fr-CA"/>
        </w:rPr>
        <w:t>’</w:t>
      </w:r>
      <w:r w:rsidRPr="00650DA9">
        <w:rPr>
          <w:rFonts w:cs="Times New Roman"/>
          <w:lang w:val="fr-CA"/>
        </w:rPr>
        <w:t>identité qui se voit menacée par son écoulement. Après avoir remarqué que la vision du sang est l</w:t>
      </w:r>
      <w:r w:rsidR="00BB3778" w:rsidRPr="00650DA9">
        <w:rPr>
          <w:rFonts w:cs="Times New Roman"/>
          <w:lang w:val="fr-CA"/>
        </w:rPr>
        <w:t>’</w:t>
      </w:r>
      <w:r w:rsidRPr="00650DA9">
        <w:rPr>
          <w:rFonts w:cs="Times New Roman"/>
          <w:lang w:val="fr-CA"/>
        </w:rPr>
        <w:t>apanage exclusif des nobles guerriers, l</w:t>
      </w:r>
      <w:r w:rsidR="00BB3778" w:rsidRPr="00650DA9">
        <w:rPr>
          <w:rFonts w:cs="Times New Roman"/>
          <w:lang w:val="fr-CA"/>
        </w:rPr>
        <w:t>’</w:t>
      </w:r>
      <w:r w:rsidRPr="00650DA9">
        <w:rPr>
          <w:rFonts w:cs="Times New Roman"/>
          <w:lang w:val="fr-CA"/>
        </w:rPr>
        <w:t>A. analyse d</w:t>
      </w:r>
      <w:r w:rsidR="00BB3778" w:rsidRPr="00650DA9">
        <w:rPr>
          <w:rFonts w:cs="Times New Roman"/>
          <w:lang w:val="fr-CA"/>
        </w:rPr>
        <w:t>’</w:t>
      </w:r>
      <w:r w:rsidRPr="00650DA9">
        <w:rPr>
          <w:rFonts w:cs="Times New Roman"/>
          <w:lang w:val="fr-CA"/>
        </w:rPr>
        <w:t>abord la rivalité paradoxale de Raoul</w:t>
      </w:r>
      <w:r w:rsidR="0095570B" w:rsidRPr="00650DA9">
        <w:rPr>
          <w:rFonts w:cs="Times New Roman"/>
          <w:lang w:val="fr-CA"/>
        </w:rPr>
        <w:fldChar w:fldCharType="begin"/>
      </w:r>
      <w:r w:rsidR="0095570B" w:rsidRPr="00650DA9">
        <w:rPr>
          <w:lang w:val="fr-CA"/>
        </w:rPr>
        <w:instrText xml:space="preserve"> XE "</w:instrText>
      </w:r>
      <w:r w:rsidR="0095570B" w:rsidRPr="00650DA9">
        <w:rPr>
          <w:rFonts w:cs="Times New Roman"/>
          <w:lang w:val="fr-CA"/>
        </w:rPr>
        <w:instrText>Raoul</w:instrText>
      </w:r>
      <w:r w:rsidR="0095570B" w:rsidRPr="00650DA9">
        <w:rPr>
          <w:lang w:val="fr-CA"/>
        </w:rPr>
        <w:instrText>" \t "</w:instrText>
      </w:r>
      <w:r w:rsidR="0095570B" w:rsidRPr="00650DA9">
        <w:rPr>
          <w:rFonts w:asciiTheme="minorHAnsi" w:hAnsiTheme="minorHAnsi"/>
          <w:iCs/>
          <w:lang w:val="fr-CA"/>
        </w:rPr>
        <w:instrText>186</w:instrText>
      </w:r>
      <w:r w:rsidR="0095570B" w:rsidRPr="00650DA9">
        <w:rPr>
          <w:lang w:val="fr-CA"/>
        </w:rPr>
        <w:instrText xml:space="preserve">" \f "sujs" </w:instrText>
      </w:r>
      <w:r w:rsidR="0095570B" w:rsidRPr="00650DA9">
        <w:rPr>
          <w:rFonts w:cs="Times New Roman"/>
          <w:lang w:val="fr-CA"/>
        </w:rPr>
        <w:fldChar w:fldCharType="end"/>
      </w:r>
      <w:r w:rsidRPr="00650DA9">
        <w:rPr>
          <w:rFonts w:cs="Times New Roman"/>
          <w:lang w:val="fr-CA"/>
        </w:rPr>
        <w:t xml:space="preserve"> et Bernier</w:t>
      </w:r>
      <w:r w:rsidR="0095570B" w:rsidRPr="00650DA9">
        <w:rPr>
          <w:rFonts w:cs="Times New Roman"/>
          <w:lang w:val="fr-CA"/>
        </w:rPr>
        <w:fldChar w:fldCharType="begin"/>
      </w:r>
      <w:r w:rsidR="0095570B" w:rsidRPr="00650DA9">
        <w:rPr>
          <w:lang w:val="fr-CA"/>
        </w:rPr>
        <w:instrText xml:space="preserve"> XE "</w:instrText>
      </w:r>
      <w:r w:rsidR="0095570B" w:rsidRPr="00650DA9">
        <w:rPr>
          <w:rFonts w:cs="Times New Roman"/>
          <w:lang w:val="fr-CA"/>
        </w:rPr>
        <w:instrText>Bernier</w:instrText>
      </w:r>
      <w:r w:rsidR="0095570B" w:rsidRPr="00650DA9">
        <w:rPr>
          <w:lang w:val="fr-CA"/>
        </w:rPr>
        <w:instrText>" \t "</w:instrText>
      </w:r>
      <w:r w:rsidR="0095570B" w:rsidRPr="00650DA9">
        <w:rPr>
          <w:rFonts w:asciiTheme="minorHAnsi" w:hAnsiTheme="minorHAnsi"/>
          <w:iCs/>
          <w:lang w:val="fr-CA"/>
        </w:rPr>
        <w:instrText>186</w:instrText>
      </w:r>
      <w:r w:rsidR="0095570B" w:rsidRPr="00650DA9">
        <w:rPr>
          <w:lang w:val="fr-CA"/>
        </w:rPr>
        <w:instrText xml:space="preserve">" \f "sujs" </w:instrText>
      </w:r>
      <w:r w:rsidR="0095570B" w:rsidRPr="00650DA9">
        <w:rPr>
          <w:rFonts w:cs="Times New Roman"/>
          <w:lang w:val="fr-CA"/>
        </w:rPr>
        <w:fldChar w:fldCharType="end"/>
      </w:r>
      <w:r w:rsidRPr="00650DA9">
        <w:rPr>
          <w:rFonts w:cs="Times New Roman"/>
          <w:lang w:val="fr-CA"/>
        </w:rPr>
        <w:t xml:space="preserve"> qui ne s</w:t>
      </w:r>
      <w:r w:rsidR="00BB3778" w:rsidRPr="00650DA9">
        <w:rPr>
          <w:rFonts w:cs="Times New Roman"/>
          <w:lang w:val="fr-CA"/>
        </w:rPr>
        <w:t>’</w:t>
      </w:r>
      <w:r w:rsidRPr="00650DA9">
        <w:rPr>
          <w:rFonts w:cs="Times New Roman"/>
          <w:lang w:val="fr-CA"/>
        </w:rPr>
        <w:t>embrase vraiment que lorsque ce-dernier voit son sang coulé sous le coup du premier (laisse 84). Le sang, ce par quoi le scandale arrive lorsqu</w:t>
      </w:r>
      <w:r w:rsidR="00BB3778" w:rsidRPr="00650DA9">
        <w:rPr>
          <w:rFonts w:cs="Times New Roman"/>
          <w:lang w:val="fr-CA"/>
        </w:rPr>
        <w:t>’</w:t>
      </w:r>
      <w:r w:rsidRPr="00650DA9">
        <w:rPr>
          <w:rFonts w:cs="Times New Roman"/>
          <w:lang w:val="fr-CA"/>
        </w:rPr>
        <w:t>il signifie la rupture du pacte chevaleresque, est ressentie comme perte d</w:t>
      </w:r>
      <w:r w:rsidR="00BB3778" w:rsidRPr="00650DA9">
        <w:rPr>
          <w:rFonts w:cs="Times New Roman"/>
          <w:lang w:val="fr-CA"/>
        </w:rPr>
        <w:t>’</w:t>
      </w:r>
      <w:r w:rsidRPr="00650DA9">
        <w:rPr>
          <w:rFonts w:cs="Times New Roman"/>
          <w:lang w:val="fr-CA"/>
        </w:rPr>
        <w:t>intégrité par Bernier, sujet et spectateur de cet épanchement. Ce sang, par ses réapparitions successives, toujours extrêmement picturales, crée l</w:t>
      </w:r>
      <w:r w:rsidR="00BB3778" w:rsidRPr="00650DA9">
        <w:rPr>
          <w:rFonts w:cs="Times New Roman"/>
          <w:lang w:val="fr-CA"/>
        </w:rPr>
        <w:t>’</w:t>
      </w:r>
      <w:r w:rsidRPr="00650DA9">
        <w:rPr>
          <w:rFonts w:cs="Times New Roman"/>
          <w:lang w:val="fr-CA"/>
        </w:rPr>
        <w:t xml:space="preserve">unité souterraine du poème. Vecteur de rebond du </w:t>
      </w:r>
      <w:r w:rsidRPr="00650DA9">
        <w:rPr>
          <w:rFonts w:cs="Times New Roman"/>
          <w:i/>
          <w:lang w:val="fr-CA"/>
        </w:rPr>
        <w:t>furor</w:t>
      </w:r>
      <w:r w:rsidR="00D269DF" w:rsidRPr="00650DA9">
        <w:rPr>
          <w:rFonts w:cs="Times New Roman"/>
          <w:i/>
          <w:lang w:val="fr-CA"/>
        </w:rPr>
        <w:fldChar w:fldCharType="begin"/>
      </w:r>
      <w:r w:rsidR="00D269DF" w:rsidRPr="00650DA9">
        <w:rPr>
          <w:lang w:val="fr-CA"/>
        </w:rPr>
        <w:instrText xml:space="preserve"> XE "</w:instrText>
      </w:r>
      <w:r w:rsidR="00D269DF" w:rsidRPr="00650DA9">
        <w:rPr>
          <w:rFonts w:cs="Times New Roman"/>
          <w:i/>
          <w:lang w:val="fr-CA"/>
        </w:rPr>
        <w:instrText>furor</w:instrText>
      </w:r>
      <w:r w:rsidR="00D269DF" w:rsidRPr="00650DA9">
        <w:rPr>
          <w:lang w:val="fr-CA"/>
        </w:rPr>
        <w:instrText>" \t "</w:instrText>
      </w:r>
      <w:r w:rsidR="00D269DF" w:rsidRPr="00650DA9">
        <w:rPr>
          <w:rFonts w:asciiTheme="minorHAnsi" w:hAnsiTheme="minorHAnsi"/>
          <w:iCs/>
          <w:lang w:val="fr-CA"/>
        </w:rPr>
        <w:instrText>186</w:instrText>
      </w:r>
      <w:r w:rsidR="00D269DF" w:rsidRPr="00650DA9">
        <w:rPr>
          <w:lang w:val="fr-CA"/>
        </w:rPr>
        <w:instrText xml:space="preserve">" \f "sujs" </w:instrText>
      </w:r>
      <w:r w:rsidR="00D269DF" w:rsidRPr="00650DA9">
        <w:rPr>
          <w:rFonts w:cs="Times New Roman"/>
          <w:i/>
          <w:lang w:val="fr-CA"/>
        </w:rPr>
        <w:fldChar w:fldCharType="end"/>
      </w:r>
      <w:r w:rsidRPr="00650DA9">
        <w:rPr>
          <w:rFonts w:cs="Times New Roman"/>
          <w:lang w:val="fr-CA"/>
        </w:rPr>
        <w:t>, il peut aussi inciter un sage repli sur soi (Ernaut</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Ernaut</w:instrText>
      </w:r>
      <w:r w:rsidR="00D269DF" w:rsidRPr="00650DA9">
        <w:rPr>
          <w:lang w:val="fr-CA"/>
        </w:rPr>
        <w:instrText>" \t "</w:instrText>
      </w:r>
      <w:r w:rsidR="00D269DF" w:rsidRPr="00650DA9">
        <w:rPr>
          <w:rFonts w:asciiTheme="minorHAnsi" w:hAnsiTheme="minorHAnsi"/>
          <w:iCs/>
          <w:lang w:val="fr-CA"/>
        </w:rPr>
        <w:instrText>186</w:instrText>
      </w:r>
      <w:r w:rsidR="00D269DF" w:rsidRPr="00650DA9">
        <w:rPr>
          <w:lang w:val="fr-CA"/>
        </w:rPr>
        <w:instrText xml:space="preserve">" \f "sujs" </w:instrText>
      </w:r>
      <w:r w:rsidR="00D269DF" w:rsidRPr="00650DA9">
        <w:rPr>
          <w:rFonts w:cs="Times New Roman"/>
          <w:lang w:val="fr-CA"/>
        </w:rPr>
        <w:fldChar w:fldCharType="end"/>
      </w:r>
      <w:r w:rsidRPr="00650DA9">
        <w:rPr>
          <w:rFonts w:cs="Times New Roman"/>
          <w:lang w:val="fr-CA"/>
        </w:rPr>
        <w:t xml:space="preserve"> à Origny</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Origny</w:instrText>
      </w:r>
      <w:r w:rsidR="00D269DF" w:rsidRPr="00650DA9">
        <w:rPr>
          <w:lang w:val="fr-CA"/>
        </w:rPr>
        <w:instrText>" \t "</w:instrText>
      </w:r>
      <w:r w:rsidR="00D269DF" w:rsidRPr="00650DA9">
        <w:rPr>
          <w:rFonts w:asciiTheme="minorHAnsi" w:hAnsiTheme="minorHAnsi"/>
          <w:iCs/>
          <w:lang w:val="fr-CA"/>
        </w:rPr>
        <w:instrText>186</w:instrText>
      </w:r>
      <w:r w:rsidR="00D269DF" w:rsidRPr="00650DA9">
        <w:rPr>
          <w:lang w:val="fr-CA"/>
        </w:rPr>
        <w:instrText xml:space="preserve">" \f "sujs" </w:instrText>
      </w:r>
      <w:r w:rsidR="00D269DF" w:rsidRPr="00650DA9">
        <w:rPr>
          <w:rFonts w:cs="Times New Roman"/>
          <w:lang w:val="fr-CA"/>
        </w:rPr>
        <w:fldChar w:fldCharType="end"/>
      </w:r>
      <w:r w:rsidRPr="00650DA9">
        <w:rPr>
          <w:rFonts w:cs="Times New Roman"/>
          <w:lang w:val="fr-CA"/>
        </w:rPr>
        <w:t>, laisse 142) ou la constatation d</w:t>
      </w:r>
      <w:r w:rsidR="00BB3778" w:rsidRPr="00650DA9">
        <w:rPr>
          <w:rFonts w:cs="Times New Roman"/>
          <w:lang w:val="fr-CA"/>
        </w:rPr>
        <w:t>’</w:t>
      </w:r>
      <w:r w:rsidRPr="00650DA9">
        <w:rPr>
          <w:rFonts w:cs="Times New Roman"/>
          <w:lang w:val="fr-CA"/>
        </w:rPr>
        <w:t xml:space="preserve">une altérité irrémédiable dans la mort (celle de </w:t>
      </w:r>
      <w:r w:rsidRPr="00650DA9">
        <w:rPr>
          <w:rFonts w:cs="Times New Roman"/>
          <w:lang w:val="fr-CA"/>
        </w:rPr>
        <w:lastRenderedPageBreak/>
        <w:t>Garnier</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Garnier</w:instrText>
      </w:r>
      <w:r w:rsidR="00D269DF" w:rsidRPr="00650DA9">
        <w:rPr>
          <w:lang w:val="fr-CA"/>
        </w:rPr>
        <w:instrText>" \t "</w:instrText>
      </w:r>
      <w:r w:rsidR="00D269DF" w:rsidRPr="00650DA9">
        <w:rPr>
          <w:rFonts w:asciiTheme="minorHAnsi" w:hAnsiTheme="minorHAnsi"/>
          <w:iCs/>
          <w:lang w:val="fr-CA"/>
        </w:rPr>
        <w:instrText>186</w:instrText>
      </w:r>
      <w:r w:rsidR="00D269DF" w:rsidRPr="00650DA9">
        <w:rPr>
          <w:lang w:val="fr-CA"/>
        </w:rPr>
        <w:instrText xml:space="preserve">" \f "sujs" </w:instrText>
      </w:r>
      <w:r w:rsidR="00D269DF" w:rsidRPr="00650DA9">
        <w:rPr>
          <w:rFonts w:cs="Times New Roman"/>
          <w:lang w:val="fr-CA"/>
        </w:rPr>
        <w:fldChar w:fldCharType="end"/>
      </w:r>
      <w:r w:rsidRPr="00650DA9">
        <w:rPr>
          <w:rFonts w:cs="Times New Roman"/>
          <w:lang w:val="fr-CA"/>
        </w:rPr>
        <w:t xml:space="preserve"> gisant dans son sang, laisse 126). Vecteur identitaire, il se peut qu</w:t>
      </w:r>
      <w:r w:rsidR="00BB3778" w:rsidRPr="00650DA9">
        <w:rPr>
          <w:rFonts w:cs="Times New Roman"/>
          <w:lang w:val="fr-CA"/>
        </w:rPr>
        <w:t>’</w:t>
      </w:r>
      <w:r w:rsidRPr="00650DA9">
        <w:rPr>
          <w:rFonts w:cs="Times New Roman"/>
          <w:lang w:val="fr-CA"/>
        </w:rPr>
        <w:t>il devienne aussi marqueur de dépersonnalisation, dont témoignent, dans une sorte d</w:t>
      </w:r>
      <w:r w:rsidR="00BB3778" w:rsidRPr="00650DA9">
        <w:rPr>
          <w:rFonts w:cs="Times New Roman"/>
          <w:lang w:val="fr-CA"/>
        </w:rPr>
        <w:t>’</w:t>
      </w:r>
      <w:r w:rsidRPr="00650DA9">
        <w:rPr>
          <w:rFonts w:cs="Times New Roman"/>
          <w:lang w:val="fr-CA"/>
        </w:rPr>
        <w:t>expressionisme noir, les scènes d</w:t>
      </w:r>
      <w:r w:rsidR="00BB3778" w:rsidRPr="00650DA9">
        <w:rPr>
          <w:rFonts w:cs="Times New Roman"/>
          <w:lang w:val="fr-CA"/>
        </w:rPr>
        <w:t>’</w:t>
      </w:r>
      <w:r w:rsidRPr="00650DA9">
        <w:rPr>
          <w:rFonts w:cs="Times New Roman"/>
          <w:lang w:val="fr-CA"/>
        </w:rPr>
        <w:t>amoncellement des corps morts, nivelés, des chairs meurtries au sang avili, dénué de gloire, mêlé à la boue (laisse 136-137) tout autant qu</w:t>
      </w:r>
      <w:r w:rsidR="00BB3778" w:rsidRPr="00650DA9">
        <w:rPr>
          <w:rFonts w:cs="Times New Roman"/>
          <w:lang w:val="fr-CA"/>
        </w:rPr>
        <w:t>’</w:t>
      </w:r>
      <w:r w:rsidRPr="00650DA9">
        <w:rPr>
          <w:rFonts w:cs="Times New Roman"/>
          <w:lang w:val="fr-CA"/>
        </w:rPr>
        <w:t>au cosmos (laisse 193). Par le sang, le guerrier affronte à la fois la différence du presque semblable et l</w:t>
      </w:r>
      <w:r w:rsidR="00BB3778" w:rsidRPr="00650DA9">
        <w:rPr>
          <w:rFonts w:cs="Times New Roman"/>
          <w:lang w:val="fr-CA"/>
        </w:rPr>
        <w:t>’</w:t>
      </w:r>
      <w:r w:rsidRPr="00650DA9">
        <w:rPr>
          <w:rFonts w:cs="Times New Roman"/>
          <w:lang w:val="fr-CA"/>
        </w:rPr>
        <w:t>identité fondue dans l</w:t>
      </w:r>
      <w:r w:rsidR="00BB3778" w:rsidRPr="00650DA9">
        <w:rPr>
          <w:rFonts w:cs="Times New Roman"/>
          <w:lang w:val="fr-CA"/>
        </w:rPr>
        <w:t>’</w:t>
      </w:r>
      <w:r w:rsidRPr="00650DA9">
        <w:rPr>
          <w:rFonts w:cs="Times New Roman"/>
          <w:lang w:val="fr-CA"/>
        </w:rPr>
        <w:t>ultime altérité</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altérité</w:instrText>
      </w:r>
      <w:r w:rsidR="00D269DF" w:rsidRPr="00650DA9">
        <w:rPr>
          <w:lang w:val="fr-CA"/>
        </w:rPr>
        <w:instrText>" \t "</w:instrText>
      </w:r>
      <w:r w:rsidR="00D269DF" w:rsidRPr="00650DA9">
        <w:rPr>
          <w:rFonts w:asciiTheme="minorHAnsi" w:hAnsiTheme="minorHAnsi"/>
          <w:iCs/>
          <w:lang w:val="fr-CA"/>
        </w:rPr>
        <w:instrText>186</w:instrText>
      </w:r>
      <w:r w:rsidR="00D269DF" w:rsidRPr="00650DA9">
        <w:rPr>
          <w:lang w:val="fr-CA"/>
        </w:rPr>
        <w:instrText xml:space="preserve">" \f "sujs" </w:instrText>
      </w:r>
      <w:r w:rsidR="00D269DF" w:rsidRPr="00650DA9">
        <w:rPr>
          <w:rFonts w:cs="Times New Roman"/>
          <w:lang w:val="fr-CA"/>
        </w:rPr>
        <w:fldChar w:fldCharType="end"/>
      </w:r>
      <w:r w:rsidRPr="00650DA9">
        <w:rPr>
          <w:rFonts w:cs="Times New Roman"/>
          <w:lang w:val="fr-CA"/>
        </w:rPr>
        <w:t>.] (L.-P. B.)</w:t>
      </w:r>
    </w:p>
    <w:p w14:paraId="1D81D3E6" w14:textId="77777777" w:rsidR="00124041" w:rsidRPr="00650DA9" w:rsidRDefault="00124041" w:rsidP="00A36353">
      <w:pPr>
        <w:ind w:left="284" w:right="142" w:firstLine="284"/>
        <w:rPr>
          <w:lang w:val="fr-CA"/>
        </w:rPr>
      </w:pPr>
    </w:p>
    <w:p w14:paraId="03F0380B" w14:textId="1C0E1E95" w:rsidR="00A94674" w:rsidRPr="00650DA9" w:rsidRDefault="00A94674" w:rsidP="00A94674">
      <w:pPr>
        <w:pStyle w:val="ItemdentreNew"/>
        <w:rPr>
          <w:rFonts w:cs="Times New Roman"/>
          <w:szCs w:val="22"/>
          <w:lang w:val="fr-CA"/>
        </w:rPr>
      </w:pPr>
      <w:r w:rsidRPr="00650DA9">
        <w:rPr>
          <w:rFonts w:cs="Times New Roman"/>
          <w:szCs w:val="22"/>
          <w:lang w:val="fr-CA"/>
        </w:rPr>
        <w:t>187.</w:t>
      </w:r>
      <w:r w:rsidRPr="00650DA9">
        <w:rPr>
          <w:rFonts w:cs="Times New Roman"/>
          <w:szCs w:val="22"/>
          <w:lang w:val="fr-CA"/>
        </w:rPr>
        <w:tab/>
      </w:r>
      <w:r w:rsidR="00A4179D" w:rsidRPr="00650DA9">
        <w:rPr>
          <w:rFonts w:cs="Times New Roman"/>
          <w:smallCaps/>
          <w:lang w:val="fr-CA"/>
        </w:rPr>
        <w:t>Labbé</w:t>
      </w:r>
      <w:r w:rsidR="00D269DF" w:rsidRPr="00650DA9">
        <w:rPr>
          <w:rFonts w:cs="Times New Roman"/>
          <w:smallCaps/>
          <w:lang w:val="fr-CA"/>
        </w:rPr>
        <w:fldChar w:fldCharType="begin"/>
      </w:r>
      <w:r w:rsidR="00D269DF" w:rsidRPr="00650DA9">
        <w:rPr>
          <w:lang w:val="fr-CA"/>
        </w:rPr>
        <w:instrText xml:space="preserve"> XE "</w:instrText>
      </w:r>
      <w:r w:rsidR="00D269DF" w:rsidRPr="00650DA9">
        <w:rPr>
          <w:rFonts w:cs="Times New Roman"/>
          <w:smallCaps/>
          <w:lang w:val="fr-CA"/>
        </w:rPr>
        <w:instrText>Labbé</w:instrText>
      </w:r>
      <w:r w:rsidR="00D269DF" w:rsidRPr="00650DA9">
        <w:rPr>
          <w:lang w:val="fr-CA"/>
        </w:rPr>
        <w:instrText>" \t "</w:instrText>
      </w:r>
      <w:r w:rsidR="00D269DF" w:rsidRPr="00650DA9">
        <w:rPr>
          <w:rFonts w:asciiTheme="minorHAnsi" w:hAnsiTheme="minorHAnsi"/>
          <w:iCs/>
          <w:lang w:val="fr-CA"/>
        </w:rPr>
        <w:instrText>187</w:instrText>
      </w:r>
      <w:r w:rsidR="00D269DF" w:rsidRPr="00650DA9">
        <w:rPr>
          <w:lang w:val="fr-CA"/>
        </w:rPr>
        <w:instrText xml:space="preserve">" \f "noms" </w:instrText>
      </w:r>
      <w:r w:rsidR="00D269DF" w:rsidRPr="00650DA9">
        <w:rPr>
          <w:rFonts w:cs="Times New Roman"/>
          <w:smallCaps/>
          <w:lang w:val="fr-CA"/>
        </w:rPr>
        <w:fldChar w:fldCharType="end"/>
      </w:r>
      <w:r w:rsidR="00CC4BF0" w:rsidRPr="00650DA9">
        <w:rPr>
          <w:rFonts w:cs="Times New Roman"/>
          <w:smallCaps/>
          <w:lang w:val="fr-CA"/>
        </w:rPr>
        <w:t>,</w:t>
      </w:r>
      <w:r w:rsidR="001C04A6" w:rsidRPr="00650DA9">
        <w:rPr>
          <w:rFonts w:cs="Times New Roman"/>
          <w:smallCaps/>
          <w:lang w:val="fr-CA"/>
        </w:rPr>
        <w:t xml:space="preserve"> </w:t>
      </w:r>
      <w:r w:rsidR="001C04A6" w:rsidRPr="00650DA9">
        <w:rPr>
          <w:rFonts w:cs="Times New Roman"/>
          <w:lang w:val="fr-CA"/>
        </w:rPr>
        <w:t xml:space="preserve">Alain : </w:t>
      </w:r>
      <w:r w:rsidR="001C04A6" w:rsidRPr="00650DA9">
        <w:rPr>
          <w:rFonts w:cs="Times New Roman"/>
          <w:i/>
          <w:iCs/>
          <w:lang w:val="fr-CA"/>
        </w:rPr>
        <w:t>Une théophanie équestre. Le Christ à cheval de la cathédrale d</w:t>
      </w:r>
      <w:r w:rsidR="00BB3778" w:rsidRPr="00650DA9">
        <w:rPr>
          <w:rFonts w:cs="Times New Roman"/>
          <w:i/>
          <w:iCs/>
          <w:lang w:val="fr-CA"/>
        </w:rPr>
        <w:t>’</w:t>
      </w:r>
      <w:r w:rsidR="001C04A6" w:rsidRPr="00650DA9">
        <w:rPr>
          <w:rFonts w:cs="Times New Roman"/>
          <w:i/>
          <w:iCs/>
          <w:lang w:val="fr-CA"/>
        </w:rPr>
        <w:t>Auxerre, théologie christocentrique et idéologie impériale</w:t>
      </w:r>
      <w:r w:rsidR="001C04A6" w:rsidRPr="00650DA9">
        <w:rPr>
          <w:rFonts w:cs="Times New Roman"/>
          <w:lang w:val="fr-CA"/>
        </w:rPr>
        <w:t xml:space="preserve">, dans </w:t>
      </w:r>
      <w:r w:rsidR="001C04A6" w:rsidRPr="00650DA9">
        <w:rPr>
          <w:rFonts w:cs="Times New Roman"/>
          <w:i/>
          <w:lang w:val="fr-CA"/>
        </w:rPr>
        <w:t>Regards sur la chanson de geste...</w:t>
      </w:r>
      <w:r w:rsidR="001C04A6" w:rsidRPr="00E96B21">
        <w:rPr>
          <w:rFonts w:cs="Times New Roman"/>
          <w:lang w:val="fr-CA"/>
        </w:rPr>
        <w:t>,</w:t>
      </w:r>
      <w:r w:rsidR="001C04A6" w:rsidRPr="00650DA9">
        <w:rPr>
          <w:rFonts w:cs="Times New Roman"/>
          <w:i/>
          <w:lang w:val="fr-CA"/>
        </w:rPr>
        <w:t xml:space="preserve"> </w:t>
      </w:r>
      <w:r w:rsidR="001C04A6" w:rsidRPr="00650DA9">
        <w:rPr>
          <w:rFonts w:cs="Times New Roman"/>
          <w:iCs/>
          <w:lang w:val="fr-CA"/>
        </w:rPr>
        <w:t>p</w:t>
      </w:r>
      <w:r w:rsidR="001C04A6" w:rsidRPr="00650DA9">
        <w:rPr>
          <w:rFonts w:cs="Times New Roman"/>
          <w:lang w:val="fr-CA"/>
        </w:rPr>
        <w:t xml:space="preserve">p. 357-377 (initialement paru dans </w:t>
      </w:r>
      <w:r w:rsidR="001C04A6" w:rsidRPr="00650DA9">
        <w:rPr>
          <w:rFonts w:cs="Times New Roman"/>
          <w:i/>
          <w:lang w:val="fr-CA"/>
        </w:rPr>
        <w:t>Le Cheval dans le monde médiéval</w:t>
      </w:r>
      <w:r w:rsidR="001C04A6" w:rsidRPr="00650DA9">
        <w:rPr>
          <w:rFonts w:cs="Times New Roman"/>
          <w:lang w:val="fr-CA"/>
        </w:rPr>
        <w:t>, Aix-en-Provence, Presses universita</w:t>
      </w:r>
      <w:r w:rsidR="00E96B21">
        <w:rPr>
          <w:rFonts w:cs="Times New Roman"/>
          <w:lang w:val="fr-CA"/>
        </w:rPr>
        <w:t xml:space="preserve">ires de Provence, = </w:t>
      </w:r>
      <w:r w:rsidR="00E96B21" w:rsidRPr="00E96B21">
        <w:rPr>
          <w:rFonts w:cs="Times New Roman"/>
          <w:i/>
          <w:lang w:val="fr-CA"/>
        </w:rPr>
        <w:t>Senefiance</w:t>
      </w:r>
      <w:r w:rsidR="00E96B21">
        <w:rPr>
          <w:rFonts w:cs="Times New Roman"/>
          <w:lang w:val="fr-CA"/>
        </w:rPr>
        <w:t>, 32, 1992, pp. </w:t>
      </w:r>
      <w:r w:rsidR="001C04A6" w:rsidRPr="00650DA9">
        <w:rPr>
          <w:rFonts w:cs="Times New Roman"/>
          <w:lang w:val="fr-CA"/>
        </w:rPr>
        <w:t>272-300)</w:t>
      </w:r>
      <w:r w:rsidRPr="00650DA9">
        <w:rPr>
          <w:rFonts w:cs="Times New Roman"/>
          <w:szCs w:val="22"/>
          <w:lang w:val="fr-CA"/>
        </w:rPr>
        <w:t>.</w:t>
      </w:r>
    </w:p>
    <w:p w14:paraId="31A2A389" w14:textId="4D41D58D" w:rsidR="00A94674" w:rsidRPr="00650DA9" w:rsidRDefault="00A94674" w:rsidP="00A94674">
      <w:pPr>
        <w:ind w:left="284" w:right="142" w:firstLine="284"/>
        <w:rPr>
          <w:lang w:val="fr-CA"/>
        </w:rPr>
      </w:pPr>
      <w:r w:rsidRPr="00650DA9">
        <w:rPr>
          <w:rFonts w:cs="Times New Roman"/>
          <w:lang w:val="fr-CA"/>
        </w:rPr>
        <w:t>[</w:t>
      </w:r>
      <w:r w:rsidR="001C04A6" w:rsidRPr="00650DA9">
        <w:rPr>
          <w:rFonts w:cs="Times New Roman"/>
          <w:lang w:val="fr-CA"/>
        </w:rPr>
        <w:t>Questionnant une des modalités de l</w:t>
      </w:r>
      <w:r w:rsidR="00BB3778" w:rsidRPr="00650DA9">
        <w:rPr>
          <w:rFonts w:cs="Times New Roman"/>
          <w:lang w:val="fr-CA"/>
        </w:rPr>
        <w:t>’</w:t>
      </w:r>
      <w:r w:rsidR="001C04A6" w:rsidRPr="00650DA9">
        <w:rPr>
          <w:rFonts w:cs="Times New Roman"/>
          <w:lang w:val="fr-CA"/>
        </w:rPr>
        <w:t>image de majesté, cet article d</w:t>
      </w:r>
      <w:r w:rsidR="00BB3778" w:rsidRPr="00650DA9">
        <w:rPr>
          <w:rFonts w:cs="Times New Roman"/>
          <w:lang w:val="fr-CA"/>
        </w:rPr>
        <w:t>’</w:t>
      </w:r>
      <w:r w:rsidR="001C04A6" w:rsidRPr="00650DA9">
        <w:rPr>
          <w:rFonts w:cs="Times New Roman"/>
          <w:lang w:val="fr-CA"/>
        </w:rPr>
        <w:t>histoire de l</w:t>
      </w:r>
      <w:r w:rsidR="00BB3778" w:rsidRPr="00650DA9">
        <w:rPr>
          <w:rFonts w:cs="Times New Roman"/>
          <w:lang w:val="fr-CA"/>
        </w:rPr>
        <w:t>’</w:t>
      </w:r>
      <w:r w:rsidR="001C04A6" w:rsidRPr="00650DA9">
        <w:rPr>
          <w:rFonts w:cs="Times New Roman"/>
          <w:lang w:val="fr-CA"/>
        </w:rPr>
        <w:t>art offre de profondes réflexions utiles à l</w:t>
      </w:r>
      <w:r w:rsidR="00BB3778" w:rsidRPr="00650DA9">
        <w:rPr>
          <w:rFonts w:cs="Times New Roman"/>
          <w:lang w:val="fr-CA"/>
        </w:rPr>
        <w:t>’</w:t>
      </w:r>
      <w:r w:rsidR="001C04A6" w:rsidRPr="00650DA9">
        <w:rPr>
          <w:rFonts w:cs="Times New Roman"/>
          <w:lang w:val="fr-CA"/>
        </w:rPr>
        <w:t>épiciste. S</w:t>
      </w:r>
      <w:r w:rsidR="00BB3778" w:rsidRPr="00650DA9">
        <w:rPr>
          <w:rFonts w:cs="Times New Roman"/>
          <w:lang w:val="fr-CA"/>
        </w:rPr>
        <w:t>’</w:t>
      </w:r>
      <w:r w:rsidR="001C04A6" w:rsidRPr="00650DA9">
        <w:rPr>
          <w:rFonts w:cs="Times New Roman"/>
          <w:lang w:val="fr-CA"/>
        </w:rPr>
        <w:t>intéressant à la rarissime majesté équestre du Christ</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Christ</w:instrText>
      </w:r>
      <w:r w:rsidR="00D269DF" w:rsidRPr="00650DA9">
        <w:rPr>
          <w:lang w:val="fr-CA"/>
        </w:rPr>
        <w:instrText>" \t "</w:instrText>
      </w:r>
      <w:r w:rsidR="00D269DF" w:rsidRPr="00650DA9">
        <w:rPr>
          <w:rFonts w:asciiTheme="minorHAnsi" w:hAnsiTheme="minorHAnsi"/>
          <w:iCs/>
          <w:lang w:val="fr-CA"/>
        </w:rPr>
        <w:instrText>187</w:instrText>
      </w:r>
      <w:r w:rsidR="00D269DF" w:rsidRPr="00650DA9">
        <w:rPr>
          <w:lang w:val="fr-CA"/>
        </w:rPr>
        <w:instrText xml:space="preserve">" \f "sujs" </w:instrText>
      </w:r>
      <w:r w:rsidR="00D269DF" w:rsidRPr="00650DA9">
        <w:rPr>
          <w:rFonts w:cs="Times New Roman"/>
          <w:lang w:val="fr-CA"/>
        </w:rPr>
        <w:fldChar w:fldCharType="end"/>
      </w:r>
      <w:r w:rsidR="001C04A6" w:rsidRPr="00650DA9">
        <w:rPr>
          <w:rFonts w:cs="Times New Roman"/>
          <w:lang w:val="fr-CA"/>
        </w:rPr>
        <w:t xml:space="preserve"> de la chapelle d</w:t>
      </w:r>
      <w:r w:rsidR="00BB3778" w:rsidRPr="00650DA9">
        <w:rPr>
          <w:rFonts w:cs="Times New Roman"/>
          <w:lang w:val="fr-CA"/>
        </w:rPr>
        <w:t>’</w:t>
      </w:r>
      <w:r w:rsidR="001C04A6" w:rsidRPr="00650DA9">
        <w:rPr>
          <w:rFonts w:cs="Times New Roman"/>
          <w:lang w:val="fr-CA"/>
        </w:rPr>
        <w:t>axe de la cathédrale d</w:t>
      </w:r>
      <w:r w:rsidR="00BB3778" w:rsidRPr="00650DA9">
        <w:rPr>
          <w:rFonts w:cs="Times New Roman"/>
          <w:lang w:val="fr-CA"/>
        </w:rPr>
        <w:t>’</w:t>
      </w:r>
      <w:r w:rsidR="001C04A6" w:rsidRPr="00650DA9">
        <w:rPr>
          <w:rFonts w:cs="Times New Roman"/>
          <w:lang w:val="fr-CA"/>
        </w:rPr>
        <w:t>Auxerre</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Auxerre</w:instrText>
      </w:r>
      <w:r w:rsidR="00D269DF" w:rsidRPr="00650DA9">
        <w:rPr>
          <w:lang w:val="fr-CA"/>
        </w:rPr>
        <w:instrText>" \t "</w:instrText>
      </w:r>
      <w:r w:rsidR="00D269DF" w:rsidRPr="00650DA9">
        <w:rPr>
          <w:rFonts w:asciiTheme="minorHAnsi" w:hAnsiTheme="minorHAnsi"/>
          <w:iCs/>
          <w:lang w:val="fr-CA"/>
        </w:rPr>
        <w:instrText>187</w:instrText>
      </w:r>
      <w:r w:rsidR="00D269DF" w:rsidRPr="00650DA9">
        <w:rPr>
          <w:lang w:val="fr-CA"/>
        </w:rPr>
        <w:instrText xml:space="preserve">" \f "sujs" </w:instrText>
      </w:r>
      <w:r w:rsidR="00D269DF" w:rsidRPr="00650DA9">
        <w:rPr>
          <w:rFonts w:cs="Times New Roman"/>
          <w:lang w:val="fr-CA"/>
        </w:rPr>
        <w:fldChar w:fldCharType="end"/>
      </w:r>
      <w:r w:rsidR="001C04A6" w:rsidRPr="00650DA9">
        <w:rPr>
          <w:rFonts w:cs="Times New Roman"/>
          <w:lang w:val="fr-CA"/>
        </w:rPr>
        <w:t>, l</w:t>
      </w:r>
      <w:r w:rsidR="00BB3778" w:rsidRPr="00650DA9">
        <w:rPr>
          <w:rFonts w:cs="Times New Roman"/>
          <w:lang w:val="fr-CA"/>
        </w:rPr>
        <w:t>’</w:t>
      </w:r>
      <w:r w:rsidR="001C04A6" w:rsidRPr="00650DA9">
        <w:rPr>
          <w:rFonts w:cs="Times New Roman"/>
          <w:lang w:val="fr-CA"/>
        </w:rPr>
        <w:t>A. la considère, en regard du Christ trônant (plus tardif et hérité des formulations iconographiques clunisiennes</w:t>
      </w:r>
      <w:r w:rsidR="00D269DF" w:rsidRPr="00650DA9">
        <w:rPr>
          <w:rFonts w:cs="Times New Roman"/>
          <w:lang w:val="fr-CA"/>
        </w:rPr>
        <w:fldChar w:fldCharType="begin"/>
      </w:r>
      <w:r w:rsidR="00D269DF" w:rsidRPr="00650DA9">
        <w:rPr>
          <w:lang w:val="fr-CA"/>
        </w:rPr>
        <w:instrText xml:space="preserve"> XE "</w:instrText>
      </w:r>
      <w:r w:rsidR="00D269DF" w:rsidRPr="00650DA9">
        <w:rPr>
          <w:rFonts w:cs="Times New Roman"/>
          <w:lang w:val="fr-CA"/>
        </w:rPr>
        <w:instrText>Cluny</w:instrText>
      </w:r>
      <w:r w:rsidR="00D269DF" w:rsidRPr="00650DA9">
        <w:rPr>
          <w:lang w:val="fr-CA"/>
        </w:rPr>
        <w:instrText>" \t "</w:instrText>
      </w:r>
      <w:r w:rsidR="00D269DF" w:rsidRPr="00650DA9">
        <w:rPr>
          <w:rFonts w:asciiTheme="minorHAnsi" w:hAnsiTheme="minorHAnsi"/>
          <w:iCs/>
          <w:lang w:val="fr-CA"/>
        </w:rPr>
        <w:instrText>187</w:instrText>
      </w:r>
      <w:r w:rsidR="00D269DF" w:rsidRPr="00650DA9">
        <w:rPr>
          <w:lang w:val="fr-CA"/>
        </w:rPr>
        <w:instrText xml:space="preserve">" \f "sujs" </w:instrText>
      </w:r>
      <w:r w:rsidR="00D269DF" w:rsidRPr="00650DA9">
        <w:rPr>
          <w:rFonts w:cs="Times New Roman"/>
          <w:lang w:val="fr-CA"/>
        </w:rPr>
        <w:fldChar w:fldCharType="end"/>
      </w:r>
      <w:r w:rsidR="001C04A6" w:rsidRPr="00650DA9">
        <w:rPr>
          <w:rFonts w:cs="Times New Roman"/>
          <w:lang w:val="fr-CA"/>
        </w:rPr>
        <w:t>) qui l</w:t>
      </w:r>
      <w:r w:rsidR="00BB3778" w:rsidRPr="00650DA9">
        <w:rPr>
          <w:rFonts w:cs="Times New Roman"/>
          <w:lang w:val="fr-CA"/>
        </w:rPr>
        <w:t>’</w:t>
      </w:r>
      <w:r w:rsidR="001C04A6" w:rsidRPr="00650DA9">
        <w:rPr>
          <w:rFonts w:cs="Times New Roman"/>
          <w:lang w:val="fr-CA"/>
        </w:rPr>
        <w:t>accompagne dans l</w:t>
      </w:r>
      <w:r w:rsidR="00BB3778" w:rsidRPr="00650DA9">
        <w:rPr>
          <w:rFonts w:cs="Times New Roman"/>
          <w:lang w:val="fr-CA"/>
        </w:rPr>
        <w:t>’</w:t>
      </w:r>
      <w:r w:rsidR="001C04A6" w:rsidRPr="00650DA9">
        <w:rPr>
          <w:rFonts w:cs="Times New Roman"/>
          <w:lang w:val="fr-CA"/>
        </w:rPr>
        <w:t>hémicycle absidal, comme l</w:t>
      </w:r>
      <w:r w:rsidR="00BB3778" w:rsidRPr="00650DA9">
        <w:rPr>
          <w:rFonts w:cs="Times New Roman"/>
          <w:lang w:val="fr-CA"/>
        </w:rPr>
        <w:t>’</w:t>
      </w:r>
      <w:r w:rsidR="001C04A6" w:rsidRPr="00650DA9">
        <w:rPr>
          <w:rFonts w:cs="Times New Roman"/>
          <w:lang w:val="fr-CA"/>
        </w:rPr>
        <w:t>une des deux inflexions successives et divergentes de la spiritualité médiévale. L</w:t>
      </w:r>
      <w:r w:rsidR="00BB3778" w:rsidRPr="00650DA9">
        <w:rPr>
          <w:rFonts w:cs="Times New Roman"/>
          <w:lang w:val="fr-CA"/>
        </w:rPr>
        <w:t>’</w:t>
      </w:r>
      <w:r w:rsidR="001C04A6" w:rsidRPr="00650DA9">
        <w:rPr>
          <w:rFonts w:cs="Times New Roman"/>
          <w:lang w:val="fr-CA"/>
        </w:rPr>
        <w:t>A. se propose d</w:t>
      </w:r>
      <w:r w:rsidR="00BB3778" w:rsidRPr="00650DA9">
        <w:rPr>
          <w:rFonts w:cs="Times New Roman"/>
          <w:lang w:val="fr-CA"/>
        </w:rPr>
        <w:t>’</w:t>
      </w:r>
      <w:r w:rsidR="001C04A6" w:rsidRPr="00650DA9">
        <w:rPr>
          <w:rFonts w:cs="Times New Roman"/>
          <w:lang w:val="fr-CA"/>
        </w:rPr>
        <w:t>y lire une royauté du Christ originale où s</w:t>
      </w:r>
      <w:r w:rsidR="00BB3778" w:rsidRPr="00650DA9">
        <w:rPr>
          <w:rFonts w:cs="Times New Roman"/>
          <w:lang w:val="fr-CA"/>
        </w:rPr>
        <w:t>’</w:t>
      </w:r>
      <w:r w:rsidR="001C04A6" w:rsidRPr="00650DA9">
        <w:rPr>
          <w:rFonts w:cs="Times New Roman"/>
          <w:lang w:val="fr-CA"/>
        </w:rPr>
        <w:t>imbriquent étroitement une vision eschatologique apocalyptique et une conception de la majesté céleste revêtue des attributs d</w:t>
      </w:r>
      <w:r w:rsidR="00BB3778" w:rsidRPr="00650DA9">
        <w:rPr>
          <w:rFonts w:cs="Times New Roman"/>
          <w:lang w:val="fr-CA"/>
        </w:rPr>
        <w:t>’</w:t>
      </w:r>
      <w:r w:rsidR="001C04A6" w:rsidRPr="00650DA9">
        <w:rPr>
          <w:rFonts w:cs="Times New Roman"/>
          <w:lang w:val="fr-CA"/>
        </w:rPr>
        <w:t>une souveraineté terrestre nourrie de romanité et d</w:t>
      </w:r>
      <w:r w:rsidR="00BB3778" w:rsidRPr="00650DA9">
        <w:rPr>
          <w:rFonts w:cs="Times New Roman"/>
          <w:lang w:val="fr-CA"/>
        </w:rPr>
        <w:t>’</w:t>
      </w:r>
      <w:r w:rsidR="001C04A6" w:rsidRPr="00650DA9">
        <w:rPr>
          <w:rFonts w:cs="Times New Roman"/>
          <w:lang w:val="fr-CA"/>
        </w:rPr>
        <w:t>idéologie impériale christomimète. Le Christ à cheval d</w:t>
      </w:r>
      <w:r w:rsidR="00BB3778" w:rsidRPr="00650DA9">
        <w:rPr>
          <w:rFonts w:cs="Times New Roman"/>
          <w:lang w:val="fr-CA"/>
        </w:rPr>
        <w:t>’</w:t>
      </w:r>
      <w:r w:rsidR="001C04A6" w:rsidRPr="00650DA9">
        <w:rPr>
          <w:rFonts w:cs="Times New Roman"/>
          <w:lang w:val="fr-CA"/>
        </w:rPr>
        <w:t>Auxerre répond symétriquement à l</w:t>
      </w:r>
      <w:r w:rsidR="00BB3778" w:rsidRPr="00650DA9">
        <w:rPr>
          <w:rFonts w:cs="Times New Roman"/>
          <w:lang w:val="fr-CA"/>
        </w:rPr>
        <w:t>’</w:t>
      </w:r>
      <w:r w:rsidR="001C04A6" w:rsidRPr="00650DA9">
        <w:rPr>
          <w:rFonts w:cs="Times New Roman"/>
          <w:lang w:val="fr-CA"/>
        </w:rPr>
        <w:t>audacieuse iconographie des apothéoses ottoniennes, témoignant d</w:t>
      </w:r>
      <w:r w:rsidR="00BB3778" w:rsidRPr="00650DA9">
        <w:rPr>
          <w:rFonts w:cs="Times New Roman"/>
          <w:lang w:val="fr-CA"/>
        </w:rPr>
        <w:t>’</w:t>
      </w:r>
      <w:r w:rsidR="001C04A6" w:rsidRPr="00650DA9">
        <w:rPr>
          <w:rFonts w:cs="Times New Roman"/>
          <w:lang w:val="fr-CA"/>
        </w:rPr>
        <w:t>une affinité de pensée entre l</w:t>
      </w:r>
      <w:r w:rsidR="00BB3778" w:rsidRPr="00650DA9">
        <w:rPr>
          <w:rFonts w:cs="Times New Roman"/>
          <w:lang w:val="fr-CA"/>
        </w:rPr>
        <w:t>’</w:t>
      </w:r>
      <w:r w:rsidR="001C04A6" w:rsidRPr="00650DA9">
        <w:rPr>
          <w:rFonts w:cs="Times New Roman"/>
          <w:lang w:val="fr-CA"/>
        </w:rPr>
        <w:t>évêque d</w:t>
      </w:r>
      <w:r w:rsidR="00BB3778" w:rsidRPr="00650DA9">
        <w:rPr>
          <w:rFonts w:cs="Times New Roman"/>
          <w:lang w:val="fr-CA"/>
        </w:rPr>
        <w:t>’</w:t>
      </w:r>
      <w:r w:rsidR="001C04A6" w:rsidRPr="00650DA9">
        <w:rPr>
          <w:rFonts w:cs="Times New Roman"/>
          <w:lang w:val="fr-CA"/>
        </w:rPr>
        <w:t>Auxerre et les cercles savants. Mais l</w:t>
      </w:r>
      <w:r w:rsidR="00BB3778" w:rsidRPr="00650DA9">
        <w:rPr>
          <w:rFonts w:cs="Times New Roman"/>
          <w:lang w:val="fr-CA"/>
        </w:rPr>
        <w:t>’</w:t>
      </w:r>
      <w:r w:rsidR="001C04A6" w:rsidRPr="00650DA9">
        <w:rPr>
          <w:rFonts w:cs="Times New Roman"/>
          <w:lang w:val="fr-CA"/>
        </w:rPr>
        <w:t>A. s</w:t>
      </w:r>
      <w:r w:rsidR="00BB3778" w:rsidRPr="00650DA9">
        <w:rPr>
          <w:rFonts w:cs="Times New Roman"/>
          <w:lang w:val="fr-CA"/>
        </w:rPr>
        <w:t>’</w:t>
      </w:r>
      <w:r w:rsidR="001C04A6" w:rsidRPr="00650DA9">
        <w:rPr>
          <w:rFonts w:cs="Times New Roman"/>
          <w:lang w:val="fr-CA"/>
        </w:rPr>
        <w:t>attache également à relier cette fresque, non plus seulement à l</w:t>
      </w:r>
      <w:r w:rsidR="00BB3778" w:rsidRPr="00650DA9">
        <w:rPr>
          <w:rFonts w:cs="Times New Roman"/>
          <w:lang w:val="fr-CA"/>
        </w:rPr>
        <w:t>’</w:t>
      </w:r>
      <w:r w:rsidR="001C04A6" w:rsidRPr="00650DA9">
        <w:rPr>
          <w:rFonts w:cs="Times New Roman"/>
          <w:lang w:val="fr-CA"/>
        </w:rPr>
        <w:t>iconographie</w:t>
      </w:r>
      <w:r w:rsidR="0079063C" w:rsidRPr="00650DA9">
        <w:rPr>
          <w:rFonts w:cs="Times New Roman"/>
          <w:lang w:val="fr-CA"/>
        </w:rPr>
        <w:fldChar w:fldCharType="begin"/>
      </w:r>
      <w:r w:rsidR="0079063C" w:rsidRPr="00650DA9">
        <w:rPr>
          <w:lang w:val="fr-CA"/>
        </w:rPr>
        <w:instrText xml:space="preserve"> XE "</w:instrText>
      </w:r>
      <w:r w:rsidR="0079063C" w:rsidRPr="00650DA9">
        <w:rPr>
          <w:rFonts w:cs="Times New Roman"/>
          <w:lang w:val="fr-CA"/>
        </w:rPr>
        <w:instrText>iconographie</w:instrText>
      </w:r>
      <w:r w:rsidR="0079063C" w:rsidRPr="00650DA9">
        <w:rPr>
          <w:lang w:val="fr-CA"/>
        </w:rPr>
        <w:instrText>" \t "</w:instrText>
      </w:r>
      <w:r w:rsidR="0079063C" w:rsidRPr="00650DA9">
        <w:rPr>
          <w:rFonts w:asciiTheme="minorHAnsi" w:hAnsiTheme="minorHAnsi"/>
          <w:iCs/>
          <w:lang w:val="fr-CA"/>
        </w:rPr>
        <w:instrText>187</w:instrText>
      </w:r>
      <w:r w:rsidR="0079063C" w:rsidRPr="00650DA9">
        <w:rPr>
          <w:lang w:val="fr-CA"/>
        </w:rPr>
        <w:instrText xml:space="preserve">" \f "sujs" </w:instrText>
      </w:r>
      <w:r w:rsidR="0079063C" w:rsidRPr="00650DA9">
        <w:rPr>
          <w:rFonts w:cs="Times New Roman"/>
          <w:lang w:val="fr-CA"/>
        </w:rPr>
        <w:fldChar w:fldCharType="end"/>
      </w:r>
      <w:r w:rsidR="001C04A6" w:rsidRPr="00650DA9">
        <w:rPr>
          <w:rFonts w:cs="Times New Roman"/>
          <w:lang w:val="fr-CA"/>
        </w:rPr>
        <w:t xml:space="preserve"> qui lui est contemporaine, mais également à l</w:t>
      </w:r>
      <w:r w:rsidR="00BB3778" w:rsidRPr="00650DA9">
        <w:rPr>
          <w:rFonts w:cs="Times New Roman"/>
          <w:lang w:val="fr-CA"/>
        </w:rPr>
        <w:t>’</w:t>
      </w:r>
      <w:r w:rsidR="001C04A6" w:rsidRPr="00650DA9">
        <w:rPr>
          <w:rFonts w:cs="Times New Roman"/>
          <w:lang w:val="fr-CA"/>
        </w:rPr>
        <w:t>iconographie antique, notamment au type de l</w:t>
      </w:r>
      <w:r w:rsidR="00BB3778" w:rsidRPr="00650DA9">
        <w:rPr>
          <w:rFonts w:cs="Times New Roman"/>
          <w:lang w:val="fr-CA"/>
        </w:rPr>
        <w:t>’</w:t>
      </w:r>
      <w:r w:rsidR="001C04A6" w:rsidRPr="00650DA9">
        <w:rPr>
          <w:rFonts w:cs="Times New Roman"/>
          <w:i/>
          <w:iCs/>
          <w:lang w:val="fr-CA"/>
        </w:rPr>
        <w:t>Aduentus Augusti</w:t>
      </w:r>
      <w:r w:rsidR="001C04A6" w:rsidRPr="00650DA9">
        <w:rPr>
          <w:rFonts w:cs="Times New Roman"/>
          <w:lang w:val="fr-CA"/>
        </w:rPr>
        <w:t>, pour conclure que la fresque met en correspondance</w:t>
      </w:r>
      <w:r w:rsidR="0079063C" w:rsidRPr="00650DA9">
        <w:rPr>
          <w:rFonts w:cs="Times New Roman"/>
          <w:lang w:val="fr-CA"/>
        </w:rPr>
        <w:fldChar w:fldCharType="begin"/>
      </w:r>
      <w:r w:rsidR="0079063C" w:rsidRPr="00650DA9">
        <w:rPr>
          <w:lang w:val="fr-CA"/>
        </w:rPr>
        <w:instrText xml:space="preserve"> XE "</w:instrText>
      </w:r>
      <w:r w:rsidR="0079063C" w:rsidRPr="00650DA9">
        <w:rPr>
          <w:rFonts w:cs="Times New Roman"/>
          <w:lang w:val="fr-CA"/>
        </w:rPr>
        <w:instrText>co</w:instrText>
      </w:r>
      <w:r w:rsidR="00A030AE" w:rsidRPr="00650DA9">
        <w:rPr>
          <w:rFonts w:cs="Times New Roman"/>
          <w:lang w:val="fr-CA"/>
        </w:rPr>
        <w:instrText>m</w:instrText>
      </w:r>
      <w:r w:rsidR="0079063C" w:rsidRPr="00650DA9">
        <w:rPr>
          <w:rFonts w:cs="Times New Roman"/>
          <w:lang w:val="fr-CA"/>
        </w:rPr>
        <w:instrText>paraison</w:instrText>
      </w:r>
      <w:r w:rsidR="0079063C" w:rsidRPr="00650DA9">
        <w:rPr>
          <w:lang w:val="fr-CA"/>
        </w:rPr>
        <w:instrText>" \t "</w:instrText>
      </w:r>
      <w:r w:rsidR="0079063C" w:rsidRPr="00650DA9">
        <w:rPr>
          <w:rFonts w:asciiTheme="minorHAnsi" w:hAnsiTheme="minorHAnsi"/>
          <w:iCs/>
          <w:lang w:val="fr-CA"/>
        </w:rPr>
        <w:instrText>187</w:instrText>
      </w:r>
      <w:r w:rsidR="0079063C" w:rsidRPr="00650DA9">
        <w:rPr>
          <w:lang w:val="fr-CA"/>
        </w:rPr>
        <w:instrText xml:space="preserve">" \f "sujs" </w:instrText>
      </w:r>
      <w:r w:rsidR="0079063C" w:rsidRPr="00650DA9">
        <w:rPr>
          <w:rFonts w:cs="Times New Roman"/>
          <w:lang w:val="fr-CA"/>
        </w:rPr>
        <w:fldChar w:fldCharType="end"/>
      </w:r>
      <w:r w:rsidR="001C04A6" w:rsidRPr="00650DA9">
        <w:rPr>
          <w:rFonts w:cs="Times New Roman"/>
          <w:lang w:val="fr-CA"/>
        </w:rPr>
        <w:t xml:space="preserve"> l</w:t>
      </w:r>
      <w:r w:rsidR="00BB3778" w:rsidRPr="00650DA9">
        <w:rPr>
          <w:rFonts w:cs="Times New Roman"/>
          <w:lang w:val="fr-CA"/>
        </w:rPr>
        <w:t>’</w:t>
      </w:r>
      <w:r w:rsidR="001C04A6" w:rsidRPr="00650DA9">
        <w:rPr>
          <w:rFonts w:cs="Times New Roman"/>
          <w:lang w:val="fr-CA"/>
        </w:rPr>
        <w:t>Avènement historique du Christ, l</w:t>
      </w:r>
      <w:r w:rsidR="00BB3778" w:rsidRPr="00650DA9">
        <w:rPr>
          <w:rFonts w:cs="Times New Roman"/>
          <w:lang w:val="fr-CA"/>
        </w:rPr>
        <w:t>’</w:t>
      </w:r>
      <w:r w:rsidR="001C04A6" w:rsidRPr="00650DA9">
        <w:rPr>
          <w:rFonts w:cs="Times New Roman"/>
          <w:lang w:val="fr-CA"/>
        </w:rPr>
        <w:t>Entrée à Jérusalem et l</w:t>
      </w:r>
      <w:r w:rsidR="00BB3778" w:rsidRPr="00650DA9">
        <w:rPr>
          <w:rFonts w:cs="Times New Roman"/>
          <w:lang w:val="fr-CA"/>
        </w:rPr>
        <w:t>’</w:t>
      </w:r>
      <w:r w:rsidR="001C04A6" w:rsidRPr="00650DA9">
        <w:rPr>
          <w:rFonts w:cs="Times New Roman"/>
          <w:lang w:val="fr-CA"/>
        </w:rPr>
        <w:t>Avènement eschatologique qui clôt la destinée du monde.] (L.-P. B.)</w:t>
      </w:r>
    </w:p>
    <w:p w14:paraId="6A20B5ED" w14:textId="77777777" w:rsidR="00A94674" w:rsidRPr="00650DA9" w:rsidRDefault="00A94674" w:rsidP="00A36353">
      <w:pPr>
        <w:ind w:left="284" w:right="142" w:firstLine="284"/>
        <w:rPr>
          <w:lang w:val="fr-CA"/>
        </w:rPr>
      </w:pPr>
    </w:p>
    <w:p w14:paraId="12B64A38" w14:textId="505F6540" w:rsidR="00A94674" w:rsidRPr="00E96B21" w:rsidRDefault="00A94674" w:rsidP="00A94674">
      <w:pPr>
        <w:pStyle w:val="ItemdentreNew"/>
        <w:rPr>
          <w:rFonts w:cs="Times New Roman"/>
          <w:lang w:val="fr-CA"/>
        </w:rPr>
      </w:pPr>
      <w:r w:rsidRPr="00650DA9">
        <w:rPr>
          <w:rFonts w:cs="Times New Roman"/>
          <w:szCs w:val="22"/>
          <w:lang w:val="fr-CA"/>
        </w:rPr>
        <w:t>1</w:t>
      </w:r>
      <w:r w:rsidR="001C04A6" w:rsidRPr="00650DA9">
        <w:rPr>
          <w:rFonts w:cs="Times New Roman"/>
          <w:szCs w:val="22"/>
          <w:lang w:val="fr-CA"/>
        </w:rPr>
        <w:t>8</w:t>
      </w:r>
      <w:r w:rsidRPr="00650DA9">
        <w:rPr>
          <w:rFonts w:cs="Times New Roman"/>
          <w:szCs w:val="22"/>
          <w:lang w:val="fr-CA"/>
        </w:rPr>
        <w:t>8.</w:t>
      </w:r>
      <w:r w:rsidRPr="00650DA9">
        <w:rPr>
          <w:rFonts w:cs="Times New Roman"/>
          <w:szCs w:val="22"/>
          <w:lang w:val="fr-CA"/>
        </w:rPr>
        <w:tab/>
      </w:r>
      <w:r w:rsidR="00974EE5" w:rsidRPr="00650DA9">
        <w:rPr>
          <w:rFonts w:cs="Times New Roman"/>
          <w:smallCaps/>
          <w:lang w:val="fr-CA"/>
        </w:rPr>
        <w:t>Labbé</w:t>
      </w:r>
      <w:r w:rsidR="0079063C" w:rsidRPr="00650DA9">
        <w:rPr>
          <w:rFonts w:cs="Times New Roman"/>
          <w:smallCaps/>
          <w:lang w:val="fr-CA"/>
        </w:rPr>
        <w:fldChar w:fldCharType="begin"/>
      </w:r>
      <w:r w:rsidR="0079063C" w:rsidRPr="00650DA9">
        <w:rPr>
          <w:lang w:val="fr-CA"/>
        </w:rPr>
        <w:instrText xml:space="preserve"> XE "</w:instrText>
      </w:r>
      <w:r w:rsidR="0079063C" w:rsidRPr="00650DA9">
        <w:rPr>
          <w:rFonts w:cs="Times New Roman"/>
          <w:smallCaps/>
          <w:lang w:val="fr-CA"/>
        </w:rPr>
        <w:instrText>Labbé</w:instrText>
      </w:r>
      <w:r w:rsidR="0079063C" w:rsidRPr="00650DA9">
        <w:rPr>
          <w:lang w:val="fr-CA"/>
        </w:rPr>
        <w:instrText>" \t "</w:instrText>
      </w:r>
      <w:r w:rsidR="0079063C" w:rsidRPr="00650DA9">
        <w:rPr>
          <w:rFonts w:asciiTheme="minorHAnsi" w:hAnsiTheme="minorHAnsi"/>
          <w:iCs/>
          <w:lang w:val="fr-CA"/>
        </w:rPr>
        <w:instrText>188</w:instrText>
      </w:r>
      <w:r w:rsidR="0079063C" w:rsidRPr="00650DA9">
        <w:rPr>
          <w:lang w:val="fr-CA"/>
        </w:rPr>
        <w:instrText xml:space="preserve">" \f "noms" </w:instrText>
      </w:r>
      <w:r w:rsidR="0079063C" w:rsidRPr="00650DA9">
        <w:rPr>
          <w:rFonts w:cs="Times New Roman"/>
          <w:smallCaps/>
          <w:lang w:val="fr-CA"/>
        </w:rPr>
        <w:fldChar w:fldCharType="end"/>
      </w:r>
      <w:r w:rsidR="00CC4BF0" w:rsidRPr="00650DA9">
        <w:rPr>
          <w:rFonts w:cs="Times New Roman"/>
          <w:smallCaps/>
          <w:lang w:val="fr-CA"/>
        </w:rPr>
        <w:t>,</w:t>
      </w:r>
      <w:r w:rsidR="001C04A6" w:rsidRPr="00650DA9">
        <w:rPr>
          <w:rFonts w:cs="Times New Roman"/>
          <w:smallCaps/>
          <w:lang w:val="fr-CA"/>
        </w:rPr>
        <w:t xml:space="preserve"> </w:t>
      </w:r>
      <w:r w:rsidR="001C04A6" w:rsidRPr="00650DA9">
        <w:rPr>
          <w:rFonts w:cs="Times New Roman"/>
          <w:lang w:val="fr-CA"/>
        </w:rPr>
        <w:t xml:space="preserve">Alain : </w:t>
      </w:r>
      <w:r w:rsidR="001C04A6" w:rsidRPr="00650DA9">
        <w:rPr>
          <w:rFonts w:cs="Times New Roman"/>
          <w:i/>
          <w:iCs/>
          <w:lang w:val="fr-CA"/>
        </w:rPr>
        <w:t>Les monuments antiques et la mémoire de Rome</w:t>
      </w:r>
      <w:r w:rsidR="00927791" w:rsidRPr="00650DA9">
        <w:rPr>
          <w:rFonts w:cs="Times New Roman"/>
          <w:i/>
          <w:iCs/>
          <w:lang w:val="fr-CA"/>
        </w:rPr>
        <w:fldChar w:fldCharType="begin"/>
      </w:r>
      <w:r w:rsidR="00927791" w:rsidRPr="00650DA9">
        <w:rPr>
          <w:lang w:val="fr-CA"/>
        </w:rPr>
        <w:instrText xml:space="preserve"> XE "</w:instrText>
      </w:r>
      <w:r w:rsidR="00927791" w:rsidRPr="00650DA9">
        <w:rPr>
          <w:rFonts w:cs="Times New Roman"/>
          <w:lang w:val="fr-CA"/>
        </w:rPr>
        <w:instrText>Rome</w:instrText>
      </w:r>
      <w:r w:rsidR="00927791" w:rsidRPr="00650DA9">
        <w:rPr>
          <w:lang w:val="fr-CA"/>
        </w:rPr>
        <w:instrText>" \t "</w:instrText>
      </w:r>
      <w:r w:rsidR="00927791" w:rsidRPr="00650DA9">
        <w:rPr>
          <w:rFonts w:asciiTheme="minorHAnsi" w:hAnsiTheme="minorHAnsi"/>
          <w:iCs/>
          <w:lang w:val="fr-CA"/>
        </w:rPr>
        <w:instrText>188</w:instrText>
      </w:r>
      <w:r w:rsidR="00927791" w:rsidRPr="00650DA9">
        <w:rPr>
          <w:lang w:val="fr-CA"/>
        </w:rPr>
        <w:instrText xml:space="preserve">" \f "sujs" </w:instrText>
      </w:r>
      <w:r w:rsidR="00927791" w:rsidRPr="00650DA9">
        <w:rPr>
          <w:rFonts w:cs="Times New Roman"/>
          <w:i/>
          <w:iCs/>
          <w:lang w:val="fr-CA"/>
        </w:rPr>
        <w:fldChar w:fldCharType="end"/>
      </w:r>
      <w:r w:rsidR="001C04A6" w:rsidRPr="00650DA9">
        <w:rPr>
          <w:rFonts w:cs="Times New Roman"/>
          <w:i/>
          <w:iCs/>
          <w:lang w:val="fr-CA"/>
        </w:rPr>
        <w:t xml:space="preserve"> dans l</w:t>
      </w:r>
      <w:r w:rsidR="00BB3778" w:rsidRPr="00650DA9">
        <w:rPr>
          <w:rFonts w:cs="Times New Roman"/>
          <w:i/>
          <w:iCs/>
          <w:lang w:val="fr-CA"/>
        </w:rPr>
        <w:t>’</w:t>
      </w:r>
      <w:r w:rsidR="001C04A6" w:rsidRPr="00650DA9">
        <w:rPr>
          <w:rFonts w:cs="Times New Roman"/>
          <w:i/>
          <w:iCs/>
          <w:lang w:val="fr-CA"/>
        </w:rPr>
        <w:t>imaginaire architectural des chansons de geste</w:t>
      </w:r>
      <w:r w:rsidR="001C04A6" w:rsidRPr="00650DA9">
        <w:rPr>
          <w:rFonts w:cs="Times New Roman"/>
          <w:lang w:val="fr-CA"/>
        </w:rPr>
        <w:t xml:space="preserve">, dans </w:t>
      </w:r>
      <w:r w:rsidR="001C04A6" w:rsidRPr="00650DA9">
        <w:rPr>
          <w:rFonts w:cs="Times New Roman"/>
          <w:i/>
          <w:lang w:val="fr-CA"/>
        </w:rPr>
        <w:t>Regards sur la chanson de geste...,</w:t>
      </w:r>
      <w:r w:rsidR="00E96B21">
        <w:rPr>
          <w:rFonts w:cs="Times New Roman"/>
          <w:lang w:val="fr-CA"/>
        </w:rPr>
        <w:t xml:space="preserve"> pp. </w:t>
      </w:r>
      <w:r w:rsidR="001C04A6" w:rsidRPr="00650DA9">
        <w:rPr>
          <w:rFonts w:cs="Times New Roman"/>
          <w:lang w:val="fr-CA"/>
        </w:rPr>
        <w:t xml:space="preserve">379-402 (initialement paru dans </w:t>
      </w:r>
      <w:r w:rsidR="001C04A6" w:rsidRPr="00650DA9">
        <w:rPr>
          <w:rFonts w:cs="Times New Roman"/>
          <w:i/>
          <w:iCs/>
          <w:lang w:val="fr-CA"/>
        </w:rPr>
        <w:t>Les Monuments et la mémoire</w:t>
      </w:r>
      <w:r w:rsidR="001C04A6" w:rsidRPr="00650DA9">
        <w:rPr>
          <w:rFonts w:cs="Times New Roman"/>
          <w:lang w:val="fr-CA"/>
        </w:rPr>
        <w:t>, Jean Peyras (éd.), Paris, L</w:t>
      </w:r>
      <w:r w:rsidR="00BB3778" w:rsidRPr="00650DA9">
        <w:rPr>
          <w:rFonts w:cs="Times New Roman"/>
          <w:lang w:val="fr-CA"/>
        </w:rPr>
        <w:t>’</w:t>
      </w:r>
      <w:r w:rsidR="001C04A6" w:rsidRPr="00650DA9">
        <w:rPr>
          <w:rFonts w:cs="Times New Roman"/>
          <w:lang w:val="fr-CA"/>
        </w:rPr>
        <w:t>Harmattan (</w:t>
      </w:r>
      <w:r w:rsidR="001C04A6" w:rsidRPr="00650DA9">
        <w:rPr>
          <w:rFonts w:cs="Times New Roman"/>
          <w:i/>
          <w:iCs/>
          <w:lang w:val="fr-CA"/>
        </w:rPr>
        <w:t>Cahiers du Centre de Recherches Littéraires et Historiques de l</w:t>
      </w:r>
      <w:r w:rsidR="00BB3778" w:rsidRPr="00650DA9">
        <w:rPr>
          <w:rFonts w:cs="Times New Roman"/>
          <w:i/>
          <w:iCs/>
          <w:lang w:val="fr-CA"/>
        </w:rPr>
        <w:t>’</w:t>
      </w:r>
      <w:r w:rsidR="001C04A6" w:rsidRPr="00650DA9">
        <w:rPr>
          <w:rFonts w:cs="Times New Roman"/>
          <w:i/>
          <w:iCs/>
          <w:lang w:val="fr-CA"/>
        </w:rPr>
        <w:t>Université de la Réunion</w:t>
      </w:r>
      <w:r w:rsidR="00E96B21">
        <w:rPr>
          <w:rFonts w:cs="Times New Roman"/>
          <w:lang w:val="fr-CA"/>
        </w:rPr>
        <w:t xml:space="preserve">, </w:t>
      </w:r>
      <w:r w:rsidR="001C04A6" w:rsidRPr="00650DA9">
        <w:rPr>
          <w:rFonts w:cs="Times New Roman"/>
          <w:lang w:val="fr-CA"/>
        </w:rPr>
        <w:t>8), 1993, pp. 107-124)</w:t>
      </w:r>
      <w:r w:rsidRPr="00650DA9">
        <w:rPr>
          <w:rFonts w:cs="Times New Roman"/>
          <w:szCs w:val="22"/>
          <w:lang w:val="fr-CA"/>
        </w:rPr>
        <w:t>.</w:t>
      </w:r>
    </w:p>
    <w:p w14:paraId="7649F53F" w14:textId="04C735C4" w:rsidR="00A94674" w:rsidRPr="00650DA9" w:rsidRDefault="00A94674" w:rsidP="00A94674">
      <w:pPr>
        <w:ind w:left="284" w:right="142" w:firstLine="284"/>
        <w:rPr>
          <w:lang w:val="fr-CA"/>
        </w:rPr>
      </w:pPr>
      <w:r w:rsidRPr="00650DA9">
        <w:rPr>
          <w:rFonts w:cs="Times New Roman"/>
          <w:lang w:val="fr-CA"/>
        </w:rPr>
        <w:t>[</w:t>
      </w:r>
      <w:r w:rsidR="001C04A6" w:rsidRPr="00650DA9">
        <w:rPr>
          <w:rFonts w:cs="Times New Roman"/>
          <w:lang w:val="fr-CA"/>
        </w:rPr>
        <w:t>Continuant son exploration de l</w:t>
      </w:r>
      <w:r w:rsidR="00BB3778" w:rsidRPr="00650DA9">
        <w:rPr>
          <w:rFonts w:cs="Times New Roman"/>
          <w:lang w:val="fr-CA"/>
        </w:rPr>
        <w:t>’</w:t>
      </w:r>
      <w:r w:rsidR="001C04A6" w:rsidRPr="00650DA9">
        <w:rPr>
          <w:rFonts w:cs="Times New Roman"/>
          <w:lang w:val="fr-CA"/>
        </w:rPr>
        <w:t>imaginaire architectural des chansons de geste, sous l</w:t>
      </w:r>
      <w:r w:rsidR="00BB3778" w:rsidRPr="00650DA9">
        <w:rPr>
          <w:rFonts w:cs="Times New Roman"/>
          <w:lang w:val="fr-CA"/>
        </w:rPr>
        <w:t>’</w:t>
      </w:r>
      <w:r w:rsidR="001C04A6" w:rsidRPr="00650DA9">
        <w:rPr>
          <w:rFonts w:cs="Times New Roman"/>
          <w:lang w:val="fr-CA"/>
        </w:rPr>
        <w:t>angle de la nostalgie affichée d</w:t>
      </w:r>
      <w:r w:rsidR="00BB3778" w:rsidRPr="00650DA9">
        <w:rPr>
          <w:rFonts w:cs="Times New Roman"/>
          <w:lang w:val="fr-CA"/>
        </w:rPr>
        <w:t>’</w:t>
      </w:r>
      <w:r w:rsidR="001C04A6" w:rsidRPr="00650DA9">
        <w:rPr>
          <w:rFonts w:cs="Times New Roman"/>
          <w:lang w:val="fr-CA"/>
        </w:rPr>
        <w:t>une romanité incarnant l</w:t>
      </w:r>
      <w:r w:rsidR="00BB3778" w:rsidRPr="00650DA9">
        <w:rPr>
          <w:rFonts w:cs="Times New Roman"/>
          <w:lang w:val="fr-CA"/>
        </w:rPr>
        <w:t>’</w:t>
      </w:r>
      <w:r w:rsidR="001C04A6" w:rsidRPr="00650DA9">
        <w:rPr>
          <w:rFonts w:cs="Times New Roman"/>
          <w:lang w:val="fr-CA"/>
        </w:rPr>
        <w:t>ordre du monde par excellence, l</w:t>
      </w:r>
      <w:r w:rsidR="00BB3778" w:rsidRPr="00650DA9">
        <w:rPr>
          <w:rFonts w:cs="Times New Roman"/>
          <w:lang w:val="fr-CA"/>
        </w:rPr>
        <w:t>’</w:t>
      </w:r>
      <w:r w:rsidR="001C04A6" w:rsidRPr="00650DA9">
        <w:rPr>
          <w:rFonts w:cs="Times New Roman"/>
          <w:lang w:val="fr-CA"/>
        </w:rPr>
        <w:t>A. commence par un aperçu de la robustesse et la noblesse conférées aux matériaux</w:t>
      </w:r>
      <w:r w:rsidR="00927791" w:rsidRPr="00650DA9">
        <w:rPr>
          <w:rFonts w:cs="Times New Roman"/>
          <w:lang w:val="fr-CA"/>
        </w:rPr>
        <w:fldChar w:fldCharType="begin"/>
      </w:r>
      <w:r w:rsidR="00927791" w:rsidRPr="00650DA9">
        <w:rPr>
          <w:lang w:val="fr-CA"/>
        </w:rPr>
        <w:instrText xml:space="preserve"> XE "</w:instrText>
      </w:r>
      <w:r w:rsidR="00927791" w:rsidRPr="00650DA9">
        <w:rPr>
          <w:rFonts w:cs="Times New Roman"/>
          <w:lang w:val="fr-CA"/>
        </w:rPr>
        <w:instrText>matériaux (de construction)</w:instrText>
      </w:r>
      <w:r w:rsidR="00927791" w:rsidRPr="00650DA9">
        <w:rPr>
          <w:lang w:val="fr-CA"/>
        </w:rPr>
        <w:instrText>" \t "</w:instrText>
      </w:r>
      <w:r w:rsidR="00927791" w:rsidRPr="00650DA9">
        <w:rPr>
          <w:rFonts w:asciiTheme="minorHAnsi" w:hAnsiTheme="minorHAnsi"/>
          <w:iCs/>
          <w:lang w:val="fr-CA"/>
        </w:rPr>
        <w:instrText>188</w:instrText>
      </w:r>
      <w:r w:rsidR="00927791" w:rsidRPr="00650DA9">
        <w:rPr>
          <w:lang w:val="fr-CA"/>
        </w:rPr>
        <w:instrText xml:space="preserve">" \f "sujs" </w:instrText>
      </w:r>
      <w:r w:rsidR="00927791" w:rsidRPr="00650DA9">
        <w:rPr>
          <w:rFonts w:cs="Times New Roman"/>
          <w:lang w:val="fr-CA"/>
        </w:rPr>
        <w:fldChar w:fldCharType="end"/>
      </w:r>
      <w:r w:rsidR="001C04A6" w:rsidRPr="00650DA9">
        <w:rPr>
          <w:rFonts w:cs="Times New Roman"/>
          <w:lang w:val="fr-CA"/>
        </w:rPr>
        <w:t xml:space="preserve"> des </w:t>
      </w:r>
      <w:r w:rsidR="001C04A6" w:rsidRPr="00650DA9">
        <w:rPr>
          <w:rFonts w:cs="Times New Roman"/>
          <w:i/>
          <w:iCs/>
          <w:lang w:val="fr-CA"/>
        </w:rPr>
        <w:t>sales perrines, pirre alemanidine</w:t>
      </w:r>
      <w:r w:rsidR="001C04A6" w:rsidRPr="00650DA9">
        <w:rPr>
          <w:rFonts w:cs="Times New Roman"/>
          <w:lang w:val="fr-CA"/>
        </w:rPr>
        <w:t xml:space="preserve"> et autres palais </w:t>
      </w:r>
      <w:r w:rsidR="001C04A6" w:rsidRPr="00650DA9">
        <w:rPr>
          <w:rFonts w:cs="Times New Roman"/>
          <w:i/>
          <w:iCs/>
          <w:lang w:val="fr-CA"/>
        </w:rPr>
        <w:t>marbrins</w:t>
      </w:r>
      <w:r w:rsidR="001C04A6" w:rsidRPr="00650DA9">
        <w:rPr>
          <w:rFonts w:cs="Times New Roman"/>
          <w:lang w:val="fr-CA"/>
        </w:rPr>
        <w:t>, tous composants d</w:t>
      </w:r>
      <w:r w:rsidR="00BB3778" w:rsidRPr="00650DA9">
        <w:rPr>
          <w:rFonts w:cs="Times New Roman"/>
          <w:lang w:val="fr-CA"/>
        </w:rPr>
        <w:t>’</w:t>
      </w:r>
      <w:r w:rsidR="001C04A6" w:rsidRPr="00650DA9">
        <w:rPr>
          <w:rFonts w:cs="Times New Roman"/>
          <w:lang w:val="fr-CA"/>
        </w:rPr>
        <w:t>une maçonnerie de pierre témoin de l</w:t>
      </w:r>
      <w:r w:rsidR="00BB3778" w:rsidRPr="00650DA9">
        <w:rPr>
          <w:rFonts w:cs="Times New Roman"/>
          <w:lang w:val="fr-CA"/>
        </w:rPr>
        <w:t>’</w:t>
      </w:r>
      <w:r w:rsidR="001C04A6" w:rsidRPr="00650DA9">
        <w:rPr>
          <w:rFonts w:cs="Times New Roman"/>
          <w:lang w:val="fr-CA"/>
        </w:rPr>
        <w:t>immense respect porté au passé et garant de l</w:t>
      </w:r>
      <w:r w:rsidR="00BB3778" w:rsidRPr="00650DA9">
        <w:rPr>
          <w:rFonts w:cs="Times New Roman"/>
          <w:lang w:val="fr-CA"/>
        </w:rPr>
        <w:t>’</w:t>
      </w:r>
      <w:r w:rsidR="001C04A6" w:rsidRPr="00650DA9">
        <w:rPr>
          <w:rFonts w:cs="Times New Roman"/>
          <w:i/>
          <w:iCs/>
          <w:lang w:val="fr-CA"/>
        </w:rPr>
        <w:t>auctoritas</w:t>
      </w:r>
      <w:r w:rsidR="001C04A6" w:rsidRPr="00650DA9">
        <w:rPr>
          <w:rFonts w:cs="Times New Roman"/>
          <w:lang w:val="fr-CA"/>
        </w:rPr>
        <w:t xml:space="preserve"> romaine. Puis s</w:t>
      </w:r>
      <w:r w:rsidR="00BB3778" w:rsidRPr="00650DA9">
        <w:rPr>
          <w:rFonts w:cs="Times New Roman"/>
          <w:lang w:val="fr-CA"/>
        </w:rPr>
        <w:t>’</w:t>
      </w:r>
      <w:r w:rsidR="001C04A6" w:rsidRPr="00650DA9">
        <w:rPr>
          <w:rFonts w:cs="Times New Roman"/>
          <w:lang w:val="fr-CA"/>
        </w:rPr>
        <w:t>ensuivent des réflexions plus spécifiques sur l</w:t>
      </w:r>
      <w:r w:rsidR="00BB3778" w:rsidRPr="00650DA9">
        <w:rPr>
          <w:rFonts w:cs="Times New Roman"/>
          <w:lang w:val="fr-CA"/>
        </w:rPr>
        <w:t>’</w:t>
      </w:r>
      <w:r w:rsidR="001C04A6" w:rsidRPr="00650DA9">
        <w:rPr>
          <w:rFonts w:cs="Times New Roman"/>
          <w:lang w:val="fr-CA"/>
        </w:rPr>
        <w:t xml:space="preserve">imaginaire marmoréen (éclat, couleurs), sur les </w:t>
      </w:r>
      <w:r w:rsidR="001C04A6" w:rsidRPr="00650DA9">
        <w:rPr>
          <w:rFonts w:cs="Times New Roman"/>
          <w:i/>
          <w:iCs/>
          <w:lang w:val="fr-CA"/>
        </w:rPr>
        <w:t>voutes de mer laiton</w:t>
      </w:r>
      <w:r w:rsidR="001C04A6" w:rsidRPr="00650DA9">
        <w:rPr>
          <w:rFonts w:cs="Times New Roman"/>
          <w:lang w:val="fr-CA"/>
        </w:rPr>
        <w:t xml:space="preserve"> de </w:t>
      </w:r>
      <w:r w:rsidR="001C04A6" w:rsidRPr="00650DA9">
        <w:rPr>
          <w:rFonts w:cs="Times New Roman"/>
          <w:i/>
          <w:iCs/>
          <w:lang w:val="fr-CA"/>
        </w:rPr>
        <w:t>Girart de Roussillon</w:t>
      </w:r>
      <w:r w:rsidR="00927791" w:rsidRPr="00650DA9">
        <w:rPr>
          <w:rFonts w:cs="Times New Roman"/>
          <w:i/>
          <w:iCs/>
          <w:lang w:val="fr-CA"/>
        </w:rPr>
        <w:fldChar w:fldCharType="begin"/>
      </w:r>
      <w:r w:rsidR="00927791" w:rsidRPr="00650DA9">
        <w:rPr>
          <w:lang w:val="fr-CA"/>
        </w:rPr>
        <w:instrText xml:space="preserve"> XE "</w:instrText>
      </w:r>
      <w:r w:rsidR="00927791" w:rsidRPr="00650DA9">
        <w:rPr>
          <w:rFonts w:cs="Times New Roman"/>
          <w:i/>
          <w:iCs/>
          <w:lang w:val="fr-CA"/>
        </w:rPr>
        <w:instrText>Girart de Roussillon</w:instrText>
      </w:r>
      <w:r w:rsidR="00927791" w:rsidRPr="00650DA9">
        <w:rPr>
          <w:lang w:val="fr-CA"/>
        </w:rPr>
        <w:instrText>" \t "</w:instrText>
      </w:r>
      <w:r w:rsidR="00927791" w:rsidRPr="00650DA9">
        <w:rPr>
          <w:rFonts w:asciiTheme="minorHAnsi" w:hAnsiTheme="minorHAnsi"/>
          <w:iCs/>
          <w:lang w:val="fr-CA"/>
        </w:rPr>
        <w:instrText>188</w:instrText>
      </w:r>
      <w:r w:rsidR="00927791" w:rsidRPr="00650DA9">
        <w:rPr>
          <w:lang w:val="fr-CA"/>
        </w:rPr>
        <w:instrText xml:space="preserve">" \f "sujs" </w:instrText>
      </w:r>
      <w:r w:rsidR="00927791" w:rsidRPr="00650DA9">
        <w:rPr>
          <w:rFonts w:cs="Times New Roman"/>
          <w:i/>
          <w:iCs/>
          <w:lang w:val="fr-CA"/>
        </w:rPr>
        <w:fldChar w:fldCharType="end"/>
      </w:r>
      <w:r w:rsidR="001C04A6" w:rsidRPr="00650DA9">
        <w:rPr>
          <w:rFonts w:cs="Times New Roman"/>
          <w:i/>
          <w:iCs/>
          <w:lang w:val="fr-CA"/>
        </w:rPr>
        <w:t xml:space="preserve"> </w:t>
      </w:r>
      <w:r w:rsidR="001C04A6" w:rsidRPr="00650DA9">
        <w:rPr>
          <w:rFonts w:cs="Times New Roman"/>
          <w:lang w:val="fr-CA"/>
        </w:rPr>
        <w:t xml:space="preserve">(laisse LI), sur la mosaïque ou encore les </w:t>
      </w:r>
      <w:r w:rsidR="001C04A6" w:rsidRPr="00650DA9">
        <w:rPr>
          <w:rFonts w:cs="Times New Roman"/>
          <w:i/>
          <w:iCs/>
          <w:lang w:val="fr-CA"/>
        </w:rPr>
        <w:t>verïau</w:t>
      </w:r>
      <w:r w:rsidR="001C04A6" w:rsidRPr="00650DA9">
        <w:rPr>
          <w:rFonts w:cs="Times New Roman"/>
          <w:lang w:val="fr-CA"/>
        </w:rPr>
        <w:t xml:space="preserve"> épiques où, dans les deux derniers cas, prime l</w:t>
      </w:r>
      <w:r w:rsidR="00BB3778" w:rsidRPr="00650DA9">
        <w:rPr>
          <w:rFonts w:cs="Times New Roman"/>
          <w:lang w:val="fr-CA"/>
        </w:rPr>
        <w:t>’</w:t>
      </w:r>
      <w:r w:rsidR="001C04A6" w:rsidRPr="00650DA9">
        <w:rPr>
          <w:rFonts w:cs="Times New Roman"/>
          <w:lang w:val="fr-CA"/>
        </w:rPr>
        <w:t xml:space="preserve">esthétique, si chère aux médiévaux, de la brillance et de la lumière éclatante. Cet imaginaire des matières qui accueillent la majesté royale et le souverain </w:t>
      </w:r>
      <w:r w:rsidR="001C04A6" w:rsidRPr="00650DA9">
        <w:rPr>
          <w:rFonts w:cs="Times New Roman"/>
          <w:i/>
          <w:iCs/>
          <w:lang w:val="fr-CA"/>
        </w:rPr>
        <w:t>cosmocrator</w:t>
      </w:r>
      <w:r w:rsidR="001C04A6" w:rsidRPr="00650DA9">
        <w:rPr>
          <w:rFonts w:cs="Times New Roman"/>
          <w:lang w:val="fr-CA"/>
        </w:rPr>
        <w:t xml:space="preserve"> se double de la romanité valorisée de ruines qui constituent des ressorts de l</w:t>
      </w:r>
      <w:r w:rsidR="00BB3778" w:rsidRPr="00650DA9">
        <w:rPr>
          <w:rFonts w:cs="Times New Roman"/>
          <w:lang w:val="fr-CA"/>
        </w:rPr>
        <w:t>’</w:t>
      </w:r>
      <w:r w:rsidR="001C04A6" w:rsidRPr="00650DA9">
        <w:rPr>
          <w:rFonts w:cs="Times New Roman"/>
          <w:lang w:val="fr-CA"/>
        </w:rPr>
        <w:t xml:space="preserve">action : celles des aqueducs souterrains qui fournissent de précieuses échappées dans </w:t>
      </w:r>
      <w:r w:rsidR="001C04A6" w:rsidRPr="00650DA9">
        <w:rPr>
          <w:rFonts w:cs="Times New Roman"/>
          <w:i/>
          <w:iCs/>
          <w:lang w:val="fr-CA"/>
        </w:rPr>
        <w:t>Girart de Vienne</w:t>
      </w:r>
      <w:r w:rsidR="00927791" w:rsidRPr="00650DA9">
        <w:rPr>
          <w:rFonts w:cs="Times New Roman"/>
          <w:i/>
          <w:iCs/>
          <w:lang w:val="fr-CA"/>
        </w:rPr>
        <w:fldChar w:fldCharType="begin"/>
      </w:r>
      <w:r w:rsidR="00927791" w:rsidRPr="00650DA9">
        <w:rPr>
          <w:lang w:val="fr-CA"/>
        </w:rPr>
        <w:instrText xml:space="preserve"> XE "</w:instrText>
      </w:r>
      <w:r w:rsidR="00927791" w:rsidRPr="00650DA9">
        <w:rPr>
          <w:rFonts w:cs="Times New Roman"/>
          <w:i/>
          <w:iCs/>
          <w:lang w:val="fr-CA"/>
        </w:rPr>
        <w:instrText>Girart de Vienne</w:instrText>
      </w:r>
      <w:r w:rsidR="00927791" w:rsidRPr="00650DA9">
        <w:rPr>
          <w:lang w:val="fr-CA"/>
        </w:rPr>
        <w:instrText>" \t "</w:instrText>
      </w:r>
      <w:r w:rsidR="00927791" w:rsidRPr="00650DA9">
        <w:rPr>
          <w:rFonts w:asciiTheme="minorHAnsi" w:hAnsiTheme="minorHAnsi"/>
          <w:iCs/>
          <w:lang w:val="fr-CA"/>
        </w:rPr>
        <w:instrText>188</w:instrText>
      </w:r>
      <w:r w:rsidR="00927791" w:rsidRPr="00650DA9">
        <w:rPr>
          <w:lang w:val="fr-CA"/>
        </w:rPr>
        <w:instrText xml:space="preserve">" \f "sujs" </w:instrText>
      </w:r>
      <w:r w:rsidR="00927791" w:rsidRPr="00650DA9">
        <w:rPr>
          <w:rFonts w:cs="Times New Roman"/>
          <w:i/>
          <w:iCs/>
          <w:lang w:val="fr-CA"/>
        </w:rPr>
        <w:fldChar w:fldCharType="end"/>
      </w:r>
      <w:r w:rsidR="001C04A6" w:rsidRPr="00650DA9">
        <w:rPr>
          <w:rFonts w:cs="Times New Roman"/>
          <w:lang w:val="fr-CA"/>
        </w:rPr>
        <w:t xml:space="preserve"> et </w:t>
      </w:r>
      <w:r w:rsidR="001C04A6" w:rsidRPr="00650DA9">
        <w:rPr>
          <w:rFonts w:cs="Times New Roman"/>
          <w:i/>
          <w:iCs/>
          <w:lang w:val="fr-CA"/>
        </w:rPr>
        <w:t>La Prise d</w:t>
      </w:r>
      <w:r w:rsidR="00BB3778" w:rsidRPr="00650DA9">
        <w:rPr>
          <w:rFonts w:cs="Times New Roman"/>
          <w:i/>
          <w:iCs/>
          <w:lang w:val="fr-CA"/>
        </w:rPr>
        <w:t>’</w:t>
      </w:r>
      <w:r w:rsidR="001C04A6" w:rsidRPr="00650DA9">
        <w:rPr>
          <w:rFonts w:cs="Times New Roman"/>
          <w:i/>
          <w:iCs/>
          <w:lang w:val="fr-CA"/>
        </w:rPr>
        <w:t>Orange</w:t>
      </w:r>
      <w:r w:rsidR="00927791" w:rsidRPr="00650DA9">
        <w:rPr>
          <w:rFonts w:cs="Times New Roman"/>
          <w:i/>
          <w:iCs/>
          <w:lang w:val="fr-CA"/>
        </w:rPr>
        <w:fldChar w:fldCharType="begin"/>
      </w:r>
      <w:r w:rsidR="00927791" w:rsidRPr="00650DA9">
        <w:rPr>
          <w:lang w:val="fr-CA"/>
        </w:rPr>
        <w:instrText xml:space="preserve"> XE "</w:instrText>
      </w:r>
      <w:r w:rsidR="00927791" w:rsidRPr="00650DA9">
        <w:rPr>
          <w:rFonts w:cs="Times New Roman"/>
          <w:i/>
          <w:iCs/>
          <w:lang w:val="fr-CA"/>
        </w:rPr>
        <w:instrText>Prise d'Orange</w:instrText>
      </w:r>
      <w:r w:rsidR="00927791" w:rsidRPr="00650DA9">
        <w:rPr>
          <w:lang w:val="fr-CA"/>
        </w:rPr>
        <w:instrText>" \t "</w:instrText>
      </w:r>
      <w:r w:rsidR="00927791" w:rsidRPr="00650DA9">
        <w:rPr>
          <w:rFonts w:asciiTheme="minorHAnsi" w:hAnsiTheme="minorHAnsi"/>
          <w:iCs/>
          <w:lang w:val="fr-CA"/>
        </w:rPr>
        <w:instrText>188</w:instrText>
      </w:r>
      <w:r w:rsidR="00927791" w:rsidRPr="00650DA9">
        <w:rPr>
          <w:lang w:val="fr-CA"/>
        </w:rPr>
        <w:instrText xml:space="preserve">" \f "sujs" </w:instrText>
      </w:r>
      <w:r w:rsidR="00927791" w:rsidRPr="00650DA9">
        <w:rPr>
          <w:rFonts w:cs="Times New Roman"/>
          <w:i/>
          <w:iCs/>
          <w:lang w:val="fr-CA"/>
        </w:rPr>
        <w:fldChar w:fldCharType="end"/>
      </w:r>
      <w:r w:rsidR="001C04A6" w:rsidRPr="00650DA9">
        <w:rPr>
          <w:rFonts w:cs="Times New Roman"/>
          <w:lang w:val="fr-CA"/>
        </w:rPr>
        <w:t xml:space="preserve"> notamment, face nocturne de la romanité, plus liée au paganisme de la Rome antique qu</w:t>
      </w:r>
      <w:r w:rsidR="00BB3778" w:rsidRPr="00650DA9">
        <w:rPr>
          <w:rFonts w:cs="Times New Roman"/>
          <w:lang w:val="fr-CA"/>
        </w:rPr>
        <w:t>’</w:t>
      </w:r>
      <w:r w:rsidR="001C04A6" w:rsidRPr="00650DA9">
        <w:rPr>
          <w:rFonts w:cs="Times New Roman"/>
          <w:lang w:val="fr-CA"/>
        </w:rPr>
        <w:t xml:space="preserve">à la </w:t>
      </w:r>
      <w:r w:rsidR="001C04A6" w:rsidRPr="00650DA9">
        <w:rPr>
          <w:rFonts w:cs="Times New Roman"/>
          <w:i/>
          <w:iCs/>
          <w:lang w:val="fr-CA"/>
        </w:rPr>
        <w:t>renovatio imperii</w:t>
      </w:r>
      <w:r w:rsidR="00927791" w:rsidRPr="00650DA9">
        <w:rPr>
          <w:rFonts w:cs="Times New Roman"/>
          <w:i/>
          <w:iCs/>
          <w:lang w:val="fr-CA"/>
        </w:rPr>
        <w:fldChar w:fldCharType="begin"/>
      </w:r>
      <w:r w:rsidR="00927791" w:rsidRPr="00650DA9">
        <w:rPr>
          <w:lang w:val="fr-CA"/>
        </w:rPr>
        <w:instrText xml:space="preserve"> XE "</w:instrText>
      </w:r>
      <w:r w:rsidR="00927791" w:rsidRPr="00650DA9">
        <w:rPr>
          <w:rFonts w:cs="Times New Roman"/>
          <w:i/>
          <w:iCs/>
          <w:lang w:val="fr-CA"/>
        </w:rPr>
        <w:instrText>renovatio imperii</w:instrText>
      </w:r>
      <w:r w:rsidR="00927791" w:rsidRPr="00650DA9">
        <w:rPr>
          <w:lang w:val="fr-CA"/>
        </w:rPr>
        <w:instrText>" \t "</w:instrText>
      </w:r>
      <w:r w:rsidR="00927791" w:rsidRPr="00650DA9">
        <w:rPr>
          <w:rFonts w:asciiTheme="minorHAnsi" w:hAnsiTheme="minorHAnsi"/>
          <w:iCs/>
          <w:lang w:val="fr-CA"/>
        </w:rPr>
        <w:instrText>188</w:instrText>
      </w:r>
      <w:r w:rsidR="00927791" w:rsidRPr="00650DA9">
        <w:rPr>
          <w:lang w:val="fr-CA"/>
        </w:rPr>
        <w:instrText xml:space="preserve">" \f "sujs" </w:instrText>
      </w:r>
      <w:r w:rsidR="00927791" w:rsidRPr="00650DA9">
        <w:rPr>
          <w:rFonts w:cs="Times New Roman"/>
          <w:i/>
          <w:iCs/>
          <w:lang w:val="fr-CA"/>
        </w:rPr>
        <w:fldChar w:fldCharType="end"/>
      </w:r>
      <w:r w:rsidR="001C04A6" w:rsidRPr="00650DA9">
        <w:rPr>
          <w:rFonts w:cs="Times New Roman"/>
          <w:i/>
          <w:iCs/>
          <w:lang w:val="fr-CA"/>
        </w:rPr>
        <w:t xml:space="preserve"> </w:t>
      </w:r>
      <w:r w:rsidR="001C04A6" w:rsidRPr="00650DA9">
        <w:rPr>
          <w:rFonts w:cs="Times New Roman"/>
          <w:iCs/>
          <w:lang w:val="fr-CA"/>
        </w:rPr>
        <w:t>carolingienne</w:t>
      </w:r>
      <w:r w:rsidR="001C04A6" w:rsidRPr="00650DA9">
        <w:rPr>
          <w:rFonts w:cs="Times New Roman"/>
          <w:lang w:val="fr-CA"/>
        </w:rPr>
        <w:t>. La Rome épique demeure un monde de lumière majestueuse tout autant que le monde des morts à jamais gisants sous ses ors.] (L.-P. B.)</w:t>
      </w:r>
    </w:p>
    <w:p w14:paraId="476898AF" w14:textId="77777777" w:rsidR="00A94674" w:rsidRPr="00650DA9" w:rsidRDefault="00A94674" w:rsidP="00A36353">
      <w:pPr>
        <w:ind w:left="284" w:right="142" w:firstLine="284"/>
        <w:rPr>
          <w:lang w:val="fr-CA"/>
        </w:rPr>
      </w:pPr>
    </w:p>
    <w:p w14:paraId="0A408181" w14:textId="0B8C1FCA" w:rsidR="00A94674" w:rsidRPr="00650DA9" w:rsidRDefault="00A94674" w:rsidP="00A94674">
      <w:pPr>
        <w:pStyle w:val="ItemdentreNew"/>
        <w:rPr>
          <w:rFonts w:cs="Times New Roman"/>
          <w:szCs w:val="22"/>
          <w:lang w:val="fr-CA"/>
        </w:rPr>
      </w:pPr>
      <w:r w:rsidRPr="00650DA9">
        <w:rPr>
          <w:rFonts w:cs="Times New Roman"/>
          <w:szCs w:val="22"/>
          <w:lang w:val="fr-CA"/>
        </w:rPr>
        <w:t>18</w:t>
      </w:r>
      <w:r w:rsidR="001C04A6" w:rsidRPr="00650DA9">
        <w:rPr>
          <w:rFonts w:cs="Times New Roman"/>
          <w:szCs w:val="22"/>
          <w:lang w:val="fr-CA"/>
        </w:rPr>
        <w:t>9</w:t>
      </w:r>
      <w:r w:rsidRPr="00650DA9">
        <w:rPr>
          <w:rFonts w:cs="Times New Roman"/>
          <w:szCs w:val="22"/>
          <w:lang w:val="fr-CA"/>
        </w:rPr>
        <w:t>.</w:t>
      </w:r>
      <w:r w:rsidRPr="00650DA9">
        <w:rPr>
          <w:rFonts w:cs="Times New Roman"/>
          <w:szCs w:val="22"/>
          <w:lang w:val="fr-CA"/>
        </w:rPr>
        <w:tab/>
      </w:r>
      <w:r w:rsidR="001C04A6" w:rsidRPr="00650DA9">
        <w:rPr>
          <w:rFonts w:cs="Times New Roman"/>
          <w:smallCaps/>
          <w:lang w:val="fr-CA"/>
        </w:rPr>
        <w:t>Labbé</w:t>
      </w:r>
      <w:r w:rsidR="00927791" w:rsidRPr="00650DA9">
        <w:rPr>
          <w:rFonts w:cs="Times New Roman"/>
          <w:smallCaps/>
          <w:lang w:val="fr-CA"/>
        </w:rPr>
        <w:fldChar w:fldCharType="begin"/>
      </w:r>
      <w:r w:rsidR="00927791" w:rsidRPr="00650DA9">
        <w:rPr>
          <w:lang w:val="fr-CA"/>
        </w:rPr>
        <w:instrText xml:space="preserve"> XE "</w:instrText>
      </w:r>
      <w:r w:rsidR="00927791" w:rsidRPr="00650DA9">
        <w:rPr>
          <w:rFonts w:cs="Times New Roman"/>
          <w:smallCaps/>
          <w:lang w:val="fr-CA"/>
        </w:rPr>
        <w:instrText>Labbé</w:instrText>
      </w:r>
      <w:r w:rsidR="00927791" w:rsidRPr="00650DA9">
        <w:rPr>
          <w:lang w:val="fr-CA"/>
        </w:rPr>
        <w:instrText>" \t "</w:instrText>
      </w:r>
      <w:r w:rsidR="00927791" w:rsidRPr="00650DA9">
        <w:rPr>
          <w:rFonts w:asciiTheme="minorHAnsi" w:hAnsiTheme="minorHAnsi"/>
          <w:iCs/>
          <w:lang w:val="fr-CA"/>
        </w:rPr>
        <w:instrText>189</w:instrText>
      </w:r>
      <w:r w:rsidR="00927791" w:rsidRPr="00650DA9">
        <w:rPr>
          <w:lang w:val="fr-CA"/>
        </w:rPr>
        <w:instrText xml:space="preserve">" \f "noms" </w:instrText>
      </w:r>
      <w:r w:rsidR="00927791" w:rsidRPr="00650DA9">
        <w:rPr>
          <w:rFonts w:cs="Times New Roman"/>
          <w:smallCaps/>
          <w:lang w:val="fr-CA"/>
        </w:rPr>
        <w:fldChar w:fldCharType="end"/>
      </w:r>
      <w:r w:rsidR="001C04A6" w:rsidRPr="00650DA9">
        <w:rPr>
          <w:rFonts w:cs="Times New Roman"/>
          <w:smallCaps/>
          <w:lang w:val="fr-CA"/>
        </w:rPr>
        <w:t xml:space="preserve">, </w:t>
      </w:r>
      <w:r w:rsidR="001C04A6" w:rsidRPr="00650DA9">
        <w:rPr>
          <w:rFonts w:cs="Times New Roman"/>
          <w:lang w:val="fr-CA"/>
        </w:rPr>
        <w:t>Alain :</w:t>
      </w:r>
      <w:r w:rsidR="001C04A6" w:rsidRPr="00650DA9">
        <w:rPr>
          <w:rFonts w:eastAsia="Calibri" w:cs="Times New Roman"/>
          <w:lang w:val="fr-CA"/>
        </w:rPr>
        <w:t xml:space="preserve"> </w:t>
      </w:r>
      <w:r w:rsidR="001C04A6" w:rsidRPr="00650DA9">
        <w:rPr>
          <w:rFonts w:eastAsia="Calibri" w:cs="Times New Roman"/>
          <w:i/>
          <w:iCs/>
          <w:lang w:val="fr-CA"/>
        </w:rPr>
        <w:t>Visages du saint et du héros. Étienne et Roland</w:t>
      </w:r>
      <w:r w:rsidR="00927791" w:rsidRPr="00650DA9">
        <w:rPr>
          <w:rFonts w:eastAsia="Calibri" w:cs="Times New Roman"/>
          <w:i/>
          <w:iCs/>
          <w:lang w:val="fr-CA"/>
        </w:rPr>
        <w:fldChar w:fldCharType="begin"/>
      </w:r>
      <w:r w:rsidR="00927791" w:rsidRPr="00650DA9">
        <w:rPr>
          <w:lang w:val="fr-CA"/>
        </w:rPr>
        <w:instrText xml:space="preserve"> XE "</w:instrText>
      </w:r>
      <w:r w:rsidR="00927791" w:rsidRPr="00650DA9">
        <w:rPr>
          <w:rFonts w:eastAsia="Calibri" w:cs="Times New Roman"/>
          <w:lang w:val="fr-CA"/>
        </w:rPr>
        <w:instrText>Étienne et Roland</w:instrText>
      </w:r>
      <w:r w:rsidR="00927791" w:rsidRPr="00650DA9">
        <w:rPr>
          <w:lang w:val="fr-CA"/>
        </w:rPr>
        <w:instrText>" \t "</w:instrText>
      </w:r>
      <w:r w:rsidR="00927791" w:rsidRPr="00650DA9">
        <w:rPr>
          <w:rFonts w:asciiTheme="minorHAnsi" w:hAnsiTheme="minorHAnsi"/>
          <w:iCs/>
          <w:lang w:val="fr-CA"/>
        </w:rPr>
        <w:instrText>189</w:instrText>
      </w:r>
      <w:r w:rsidR="00927791" w:rsidRPr="00650DA9">
        <w:rPr>
          <w:lang w:val="fr-CA"/>
        </w:rPr>
        <w:instrText xml:space="preserve">" \f "sujs" </w:instrText>
      </w:r>
      <w:r w:rsidR="00927791" w:rsidRPr="00650DA9">
        <w:rPr>
          <w:rFonts w:eastAsia="Calibri" w:cs="Times New Roman"/>
          <w:i/>
          <w:iCs/>
          <w:lang w:val="fr-CA"/>
        </w:rPr>
        <w:fldChar w:fldCharType="end"/>
      </w:r>
      <w:r w:rsidR="001C04A6" w:rsidRPr="00650DA9">
        <w:rPr>
          <w:rFonts w:eastAsia="Calibri" w:cs="Times New Roman"/>
          <w:i/>
          <w:iCs/>
          <w:lang w:val="fr-CA"/>
        </w:rPr>
        <w:t xml:space="preserve"> dans l</w:t>
      </w:r>
      <w:r w:rsidR="00BB3778" w:rsidRPr="00650DA9">
        <w:rPr>
          <w:rFonts w:eastAsia="Calibri" w:cs="Times New Roman"/>
          <w:i/>
          <w:iCs/>
          <w:lang w:val="fr-CA"/>
        </w:rPr>
        <w:t>’</w:t>
      </w:r>
      <w:r w:rsidR="001C04A6" w:rsidRPr="00650DA9">
        <w:rPr>
          <w:rFonts w:eastAsia="Calibri" w:cs="Times New Roman"/>
          <w:i/>
          <w:iCs/>
          <w:lang w:val="fr-CA"/>
        </w:rPr>
        <w:t>art du Moyen Âge</w:t>
      </w:r>
      <w:r w:rsidR="001C04A6" w:rsidRPr="00650DA9">
        <w:rPr>
          <w:rFonts w:eastAsia="Calibri" w:cs="Times New Roman"/>
          <w:lang w:val="fr-CA"/>
        </w:rPr>
        <w:t xml:space="preserve">, </w:t>
      </w:r>
      <w:r w:rsidR="001C04A6" w:rsidRPr="00650DA9">
        <w:rPr>
          <w:rFonts w:cs="Times New Roman"/>
          <w:lang w:val="fr-CA"/>
        </w:rPr>
        <w:t xml:space="preserve">dans </w:t>
      </w:r>
      <w:r w:rsidR="001C04A6" w:rsidRPr="00650DA9">
        <w:rPr>
          <w:rFonts w:cs="Times New Roman"/>
          <w:i/>
          <w:lang w:val="fr-CA"/>
        </w:rPr>
        <w:t>Regards sur la chanson de geste...</w:t>
      </w:r>
      <w:r w:rsidR="001C04A6" w:rsidRPr="00E96B21">
        <w:rPr>
          <w:rFonts w:cs="Times New Roman"/>
          <w:lang w:val="fr-CA"/>
        </w:rPr>
        <w:t>,</w:t>
      </w:r>
      <w:r w:rsidR="001C04A6" w:rsidRPr="00650DA9">
        <w:rPr>
          <w:rFonts w:cs="Times New Roman"/>
          <w:i/>
          <w:lang w:val="fr-CA"/>
        </w:rPr>
        <w:t xml:space="preserve"> </w:t>
      </w:r>
      <w:r w:rsidR="001C04A6" w:rsidRPr="00650DA9">
        <w:rPr>
          <w:rFonts w:cs="Times New Roman"/>
          <w:iCs/>
          <w:lang w:val="fr-CA"/>
        </w:rPr>
        <w:t>p</w:t>
      </w:r>
      <w:r w:rsidR="001C04A6" w:rsidRPr="00650DA9">
        <w:rPr>
          <w:rFonts w:eastAsia="Calibri" w:cs="Times New Roman"/>
          <w:lang w:val="fr-CA"/>
        </w:rPr>
        <w:t xml:space="preserve">p. 403-421 (initialement paru dans </w:t>
      </w:r>
      <w:r w:rsidR="001C04A6" w:rsidRPr="00650DA9">
        <w:rPr>
          <w:rFonts w:eastAsia="Calibri" w:cs="Times New Roman"/>
          <w:i/>
          <w:iCs/>
          <w:lang w:val="fr-CA"/>
        </w:rPr>
        <w:t>Art et littérature</w:t>
      </w:r>
      <w:r w:rsidR="001C04A6" w:rsidRPr="00650DA9">
        <w:rPr>
          <w:rFonts w:eastAsia="Calibri" w:cs="Times New Roman"/>
          <w:lang w:val="fr-CA"/>
        </w:rPr>
        <w:t>,</w:t>
      </w:r>
      <w:r w:rsidR="001C04A6" w:rsidRPr="00650DA9">
        <w:rPr>
          <w:rFonts w:eastAsia="Calibri" w:cs="Times New Roman"/>
          <w:i/>
          <w:iCs/>
          <w:lang w:val="fr-CA"/>
        </w:rPr>
        <w:t xml:space="preserve"> Annales littéraires de l</w:t>
      </w:r>
      <w:r w:rsidR="00BB3778" w:rsidRPr="00650DA9">
        <w:rPr>
          <w:rFonts w:eastAsia="Calibri" w:cs="Times New Roman"/>
          <w:i/>
          <w:iCs/>
          <w:lang w:val="fr-CA"/>
        </w:rPr>
        <w:t>’</w:t>
      </w:r>
      <w:r w:rsidR="001C04A6" w:rsidRPr="00650DA9">
        <w:rPr>
          <w:rFonts w:eastAsia="Calibri" w:cs="Times New Roman"/>
          <w:i/>
          <w:iCs/>
          <w:lang w:val="fr-CA"/>
        </w:rPr>
        <w:t>Université de Besançon</w:t>
      </w:r>
      <w:r w:rsidR="001C04A6" w:rsidRPr="00650DA9">
        <w:rPr>
          <w:rFonts w:eastAsia="Calibri" w:cs="Times New Roman"/>
          <w:lang w:val="fr-CA"/>
        </w:rPr>
        <w:t>, 524, 1994, pp. 13-35)</w:t>
      </w:r>
      <w:r w:rsidRPr="00650DA9">
        <w:rPr>
          <w:rFonts w:cs="Times New Roman"/>
          <w:szCs w:val="22"/>
          <w:lang w:val="fr-CA"/>
        </w:rPr>
        <w:t>.</w:t>
      </w:r>
    </w:p>
    <w:p w14:paraId="67B4F034" w14:textId="0BE3B8DB" w:rsidR="00A94674" w:rsidRPr="00650DA9" w:rsidRDefault="00A94674" w:rsidP="00A94674">
      <w:pPr>
        <w:ind w:left="284" w:right="142" w:firstLine="284"/>
        <w:rPr>
          <w:rFonts w:cs="Times New Roman"/>
          <w:lang w:val="fr-CA"/>
        </w:rPr>
      </w:pPr>
      <w:r w:rsidRPr="00650DA9">
        <w:rPr>
          <w:rFonts w:cs="Times New Roman"/>
          <w:lang w:val="fr-CA"/>
        </w:rPr>
        <w:lastRenderedPageBreak/>
        <w:t>[</w:t>
      </w:r>
      <w:r w:rsidR="001C04A6" w:rsidRPr="00650DA9">
        <w:rPr>
          <w:rFonts w:cs="Times New Roman"/>
          <w:lang w:val="fr-CA"/>
        </w:rPr>
        <w:t>L</w:t>
      </w:r>
      <w:r w:rsidR="00BB3778" w:rsidRPr="00650DA9">
        <w:rPr>
          <w:rFonts w:cs="Times New Roman"/>
          <w:lang w:val="fr-CA"/>
        </w:rPr>
        <w:t>’</w:t>
      </w:r>
      <w:r w:rsidR="001C04A6" w:rsidRPr="00650DA9">
        <w:rPr>
          <w:rFonts w:cs="Times New Roman"/>
          <w:lang w:val="fr-CA"/>
        </w:rPr>
        <w:t>A. s</w:t>
      </w:r>
      <w:r w:rsidR="00BB3778" w:rsidRPr="00650DA9">
        <w:rPr>
          <w:rFonts w:cs="Times New Roman"/>
          <w:lang w:val="fr-CA"/>
        </w:rPr>
        <w:t>’</w:t>
      </w:r>
      <w:r w:rsidR="001C04A6" w:rsidRPr="00650DA9">
        <w:rPr>
          <w:rFonts w:cs="Times New Roman"/>
          <w:lang w:val="fr-CA"/>
        </w:rPr>
        <w:t>engage à l</w:t>
      </w:r>
      <w:r w:rsidR="00BB3778" w:rsidRPr="00650DA9">
        <w:rPr>
          <w:rFonts w:cs="Times New Roman"/>
          <w:lang w:val="fr-CA"/>
        </w:rPr>
        <w:t>’</w:t>
      </w:r>
      <w:r w:rsidR="001C04A6" w:rsidRPr="00650DA9">
        <w:rPr>
          <w:rFonts w:cs="Times New Roman"/>
          <w:lang w:val="fr-CA"/>
        </w:rPr>
        <w:t>illustration d</w:t>
      </w:r>
      <w:r w:rsidR="00BB3778" w:rsidRPr="00650DA9">
        <w:rPr>
          <w:rFonts w:cs="Times New Roman"/>
          <w:lang w:val="fr-CA"/>
        </w:rPr>
        <w:t>’</w:t>
      </w:r>
      <w:r w:rsidR="001C04A6" w:rsidRPr="00650DA9">
        <w:rPr>
          <w:rFonts w:cs="Times New Roman"/>
          <w:lang w:val="fr-CA"/>
        </w:rPr>
        <w:t>une double continuité : celle qui fait communiquer étroitement mythe</w:t>
      </w:r>
      <w:r w:rsidR="00927791" w:rsidRPr="00650DA9">
        <w:rPr>
          <w:rFonts w:cs="Times New Roman"/>
          <w:lang w:val="fr-CA"/>
        </w:rPr>
        <w:fldChar w:fldCharType="begin"/>
      </w:r>
      <w:r w:rsidR="00927791" w:rsidRPr="00650DA9">
        <w:rPr>
          <w:lang w:val="fr-CA"/>
        </w:rPr>
        <w:instrText xml:space="preserve"> XE "</w:instrText>
      </w:r>
      <w:r w:rsidR="00927791" w:rsidRPr="00650DA9">
        <w:rPr>
          <w:rFonts w:cs="Times New Roman"/>
          <w:lang w:val="fr-CA"/>
        </w:rPr>
        <w:instrText>mythe</w:instrText>
      </w:r>
      <w:r w:rsidR="00927791" w:rsidRPr="00650DA9">
        <w:rPr>
          <w:lang w:val="fr-CA"/>
        </w:rPr>
        <w:instrText>" \t "</w:instrText>
      </w:r>
      <w:r w:rsidR="00927791" w:rsidRPr="00650DA9">
        <w:rPr>
          <w:rFonts w:asciiTheme="minorHAnsi" w:hAnsiTheme="minorHAnsi"/>
          <w:iCs/>
          <w:lang w:val="fr-CA"/>
        </w:rPr>
        <w:instrText>189</w:instrText>
      </w:r>
      <w:r w:rsidR="00927791" w:rsidRPr="00650DA9">
        <w:rPr>
          <w:lang w:val="fr-CA"/>
        </w:rPr>
        <w:instrText xml:space="preserve">" \f "sujs" </w:instrText>
      </w:r>
      <w:r w:rsidR="00927791" w:rsidRPr="00650DA9">
        <w:rPr>
          <w:rFonts w:cs="Times New Roman"/>
          <w:lang w:val="fr-CA"/>
        </w:rPr>
        <w:fldChar w:fldCharType="end"/>
      </w:r>
      <w:r w:rsidR="001C04A6" w:rsidRPr="00650DA9">
        <w:rPr>
          <w:rFonts w:cs="Times New Roman"/>
          <w:lang w:val="fr-CA"/>
        </w:rPr>
        <w:t xml:space="preserve"> et hagiographie</w:t>
      </w:r>
      <w:r w:rsidR="00927791" w:rsidRPr="00650DA9">
        <w:rPr>
          <w:rFonts w:cs="Times New Roman"/>
          <w:lang w:val="fr-CA"/>
        </w:rPr>
        <w:fldChar w:fldCharType="begin"/>
      </w:r>
      <w:r w:rsidR="00927791" w:rsidRPr="00650DA9">
        <w:rPr>
          <w:lang w:val="fr-CA"/>
        </w:rPr>
        <w:instrText xml:space="preserve"> XE "</w:instrText>
      </w:r>
      <w:r w:rsidR="00927791" w:rsidRPr="00650DA9">
        <w:rPr>
          <w:rFonts w:cs="Times New Roman"/>
          <w:lang w:val="fr-CA"/>
        </w:rPr>
        <w:instrText>hagiographie</w:instrText>
      </w:r>
      <w:r w:rsidR="00927791" w:rsidRPr="00650DA9">
        <w:rPr>
          <w:lang w:val="fr-CA"/>
        </w:rPr>
        <w:instrText>" \t "</w:instrText>
      </w:r>
      <w:r w:rsidR="00927791" w:rsidRPr="00650DA9">
        <w:rPr>
          <w:rFonts w:asciiTheme="minorHAnsi" w:hAnsiTheme="minorHAnsi"/>
          <w:iCs/>
          <w:lang w:val="fr-CA"/>
        </w:rPr>
        <w:instrText>189</w:instrText>
      </w:r>
      <w:r w:rsidR="00927791" w:rsidRPr="00650DA9">
        <w:rPr>
          <w:lang w:val="fr-CA"/>
        </w:rPr>
        <w:instrText xml:space="preserve">" \f "sujs" </w:instrText>
      </w:r>
      <w:r w:rsidR="00927791" w:rsidRPr="00650DA9">
        <w:rPr>
          <w:rFonts w:cs="Times New Roman"/>
          <w:lang w:val="fr-CA"/>
        </w:rPr>
        <w:fldChar w:fldCharType="end"/>
      </w:r>
      <w:r w:rsidR="001C04A6" w:rsidRPr="00650DA9">
        <w:rPr>
          <w:rFonts w:cs="Times New Roman"/>
          <w:lang w:val="fr-CA"/>
        </w:rPr>
        <w:t>, dans le carrefour desquels situer la représentation épique et iconographique de Roland</w:t>
      </w:r>
      <w:r w:rsidR="00927791" w:rsidRPr="00650DA9">
        <w:rPr>
          <w:rFonts w:cs="Times New Roman"/>
          <w:lang w:val="fr-CA"/>
        </w:rPr>
        <w:fldChar w:fldCharType="begin"/>
      </w:r>
      <w:r w:rsidR="00927791" w:rsidRPr="00650DA9">
        <w:rPr>
          <w:lang w:val="fr-CA"/>
        </w:rPr>
        <w:instrText xml:space="preserve"> XE "</w:instrText>
      </w:r>
      <w:r w:rsidR="00927791" w:rsidRPr="00650DA9">
        <w:rPr>
          <w:rFonts w:cs="Times New Roman"/>
          <w:lang w:val="fr-CA"/>
        </w:rPr>
        <w:instrText>Roland</w:instrText>
      </w:r>
      <w:r w:rsidR="00927791" w:rsidRPr="00650DA9">
        <w:rPr>
          <w:lang w:val="fr-CA"/>
        </w:rPr>
        <w:instrText>" \t "</w:instrText>
      </w:r>
      <w:r w:rsidR="00927791" w:rsidRPr="00650DA9">
        <w:rPr>
          <w:rFonts w:asciiTheme="minorHAnsi" w:hAnsiTheme="minorHAnsi"/>
          <w:iCs/>
          <w:lang w:val="fr-CA"/>
        </w:rPr>
        <w:instrText>189</w:instrText>
      </w:r>
      <w:r w:rsidR="00927791" w:rsidRPr="00650DA9">
        <w:rPr>
          <w:lang w:val="fr-CA"/>
        </w:rPr>
        <w:instrText xml:space="preserve">" \f "sujs" </w:instrText>
      </w:r>
      <w:r w:rsidR="00927791" w:rsidRPr="00650DA9">
        <w:rPr>
          <w:rFonts w:cs="Times New Roman"/>
          <w:lang w:val="fr-CA"/>
        </w:rPr>
        <w:fldChar w:fldCharType="end"/>
      </w:r>
      <w:r w:rsidR="001C04A6" w:rsidRPr="00650DA9">
        <w:rPr>
          <w:rFonts w:cs="Times New Roman"/>
          <w:lang w:val="fr-CA"/>
        </w:rPr>
        <w:t> ; celle qui recommande la représentation du saint de celle du héros, lisible dans la représentation immuable d</w:t>
      </w:r>
      <w:r w:rsidR="00BB3778" w:rsidRPr="00650DA9">
        <w:rPr>
          <w:rFonts w:cs="Times New Roman"/>
          <w:lang w:val="fr-CA"/>
        </w:rPr>
        <w:t>’</w:t>
      </w:r>
      <w:r w:rsidR="001C04A6" w:rsidRPr="00650DA9">
        <w:rPr>
          <w:rFonts w:cs="Times New Roman"/>
          <w:lang w:val="fr-CA"/>
        </w:rPr>
        <w:t>Étienne sous les traits d</w:t>
      </w:r>
      <w:r w:rsidR="00BB3778" w:rsidRPr="00650DA9">
        <w:rPr>
          <w:rFonts w:cs="Times New Roman"/>
          <w:lang w:val="fr-CA"/>
        </w:rPr>
        <w:t>’</w:t>
      </w:r>
      <w:r w:rsidR="001C04A6" w:rsidRPr="00650DA9">
        <w:rPr>
          <w:rFonts w:cs="Times New Roman"/>
          <w:lang w:val="fr-CA"/>
        </w:rPr>
        <w:t>une idéale jeunesse. Dans les manuscrits</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manuscrit</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xml:space="preserve"> enluminés</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enluminures</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les illustrateurs ont cerné le visage de Roland, sans le fixer, par des traits mouvants, certes, mais toujours d</w:t>
      </w:r>
      <w:r w:rsidR="00BB3778" w:rsidRPr="00650DA9">
        <w:rPr>
          <w:rFonts w:cs="Times New Roman"/>
          <w:lang w:val="fr-CA"/>
        </w:rPr>
        <w:t>’</w:t>
      </w:r>
      <w:r w:rsidR="001C04A6" w:rsidRPr="00650DA9">
        <w:rPr>
          <w:rFonts w:cs="Times New Roman"/>
          <w:lang w:val="fr-CA"/>
        </w:rPr>
        <w:t>une jeunesse toute terrestre. Les programmes d</w:t>
      </w:r>
      <w:r w:rsidR="00BB3778" w:rsidRPr="00650DA9">
        <w:rPr>
          <w:rFonts w:cs="Times New Roman"/>
          <w:lang w:val="fr-CA"/>
        </w:rPr>
        <w:t>’</w:t>
      </w:r>
      <w:r w:rsidR="001C04A6" w:rsidRPr="00650DA9">
        <w:rPr>
          <w:rFonts w:cs="Times New Roman"/>
          <w:lang w:val="fr-CA"/>
        </w:rPr>
        <w:t>iconographie religieuse rendent cependant les traits mûrs, graves et sévères d</w:t>
      </w:r>
      <w:r w:rsidR="00BB3778" w:rsidRPr="00650DA9">
        <w:rPr>
          <w:rFonts w:cs="Times New Roman"/>
          <w:lang w:val="fr-CA"/>
        </w:rPr>
        <w:t>’</w:t>
      </w:r>
      <w:r w:rsidR="001C04A6" w:rsidRPr="00650DA9">
        <w:rPr>
          <w:rFonts w:cs="Times New Roman"/>
          <w:lang w:val="fr-CA"/>
        </w:rPr>
        <w:t xml:space="preserve">un </w:t>
      </w:r>
      <w:r w:rsidR="001C04A6" w:rsidRPr="00650DA9">
        <w:rPr>
          <w:rFonts w:cs="Times New Roman"/>
          <w:i/>
          <w:iCs/>
          <w:lang w:val="fr-CA"/>
        </w:rPr>
        <w:t>miles christianus</w:t>
      </w:r>
      <w:r w:rsidR="003121DC" w:rsidRPr="00650DA9">
        <w:rPr>
          <w:rFonts w:cs="Times New Roman"/>
          <w:i/>
          <w:iCs/>
          <w:lang w:val="fr-CA"/>
        </w:rPr>
        <w:fldChar w:fldCharType="begin"/>
      </w:r>
      <w:r w:rsidR="003121DC" w:rsidRPr="00650DA9">
        <w:rPr>
          <w:lang w:val="fr-CA"/>
        </w:rPr>
        <w:instrText xml:space="preserve"> XE "</w:instrText>
      </w:r>
      <w:r w:rsidR="003121DC" w:rsidRPr="00650DA9">
        <w:rPr>
          <w:rFonts w:cs="Times New Roman"/>
          <w:i/>
          <w:iCs/>
          <w:lang w:val="fr-CA"/>
        </w:rPr>
        <w:instrText>miles christianus</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i/>
          <w:iCs/>
          <w:lang w:val="fr-CA"/>
        </w:rPr>
        <w:fldChar w:fldCharType="end"/>
      </w:r>
      <w:r w:rsidR="001C04A6" w:rsidRPr="00650DA9">
        <w:rPr>
          <w:rFonts w:cs="Times New Roman"/>
          <w:lang w:val="fr-CA"/>
        </w:rPr>
        <w:t xml:space="preserve"> que touche la grâce, séparé définitivement de la seule prouesse terrestre. C</w:t>
      </w:r>
      <w:r w:rsidR="00BB3778" w:rsidRPr="00650DA9">
        <w:rPr>
          <w:rFonts w:cs="Times New Roman"/>
          <w:lang w:val="fr-CA"/>
        </w:rPr>
        <w:t>’</w:t>
      </w:r>
      <w:r w:rsidR="001C04A6" w:rsidRPr="00650DA9">
        <w:rPr>
          <w:rFonts w:cs="Times New Roman"/>
          <w:lang w:val="fr-CA"/>
        </w:rPr>
        <w:t>est la même contemplation de l</w:t>
      </w:r>
      <w:r w:rsidR="00BB3778" w:rsidRPr="00650DA9">
        <w:rPr>
          <w:rFonts w:cs="Times New Roman"/>
          <w:lang w:val="fr-CA"/>
        </w:rPr>
        <w:t>’</w:t>
      </w:r>
      <w:r w:rsidR="001C04A6" w:rsidRPr="00650DA9">
        <w:rPr>
          <w:rFonts w:cs="Times New Roman"/>
          <w:lang w:val="fr-CA"/>
        </w:rPr>
        <w:t>ineffable qui dicte la représentation d</w:t>
      </w:r>
      <w:r w:rsidR="00BB3778" w:rsidRPr="00650DA9">
        <w:rPr>
          <w:rFonts w:cs="Times New Roman"/>
          <w:lang w:val="fr-CA"/>
        </w:rPr>
        <w:t>’</w:t>
      </w:r>
      <w:r w:rsidR="001C04A6" w:rsidRPr="00650DA9">
        <w:rPr>
          <w:rFonts w:cs="Times New Roman"/>
          <w:lang w:val="fr-CA"/>
        </w:rPr>
        <w:t>Étienne, depuis le haut Moyen Âge dont l</w:t>
      </w:r>
      <w:r w:rsidR="00BB3778" w:rsidRPr="00650DA9">
        <w:rPr>
          <w:rFonts w:cs="Times New Roman"/>
          <w:lang w:val="fr-CA"/>
        </w:rPr>
        <w:t>’</w:t>
      </w:r>
      <w:r w:rsidR="001C04A6" w:rsidRPr="00650DA9">
        <w:rPr>
          <w:rFonts w:cs="Times New Roman"/>
          <w:lang w:val="fr-CA"/>
        </w:rPr>
        <w:t>iconographie</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iconographie</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xml:space="preserve"> accuse le contraste dramatique entre la sérénité du jeune homme et la violence du martyr. L</w:t>
      </w:r>
      <w:r w:rsidR="00BB3778" w:rsidRPr="00650DA9">
        <w:rPr>
          <w:rFonts w:cs="Times New Roman"/>
          <w:lang w:val="fr-CA"/>
        </w:rPr>
        <w:t>’</w:t>
      </w:r>
      <w:r w:rsidR="001C04A6" w:rsidRPr="00650DA9">
        <w:rPr>
          <w:rFonts w:cs="Times New Roman"/>
          <w:lang w:val="fr-CA"/>
        </w:rPr>
        <w:t>A. s</w:t>
      </w:r>
      <w:r w:rsidR="00BB3778" w:rsidRPr="00650DA9">
        <w:rPr>
          <w:rFonts w:cs="Times New Roman"/>
          <w:lang w:val="fr-CA"/>
        </w:rPr>
        <w:t>’</w:t>
      </w:r>
      <w:r w:rsidR="001C04A6" w:rsidRPr="00650DA9">
        <w:rPr>
          <w:rFonts w:cs="Times New Roman"/>
          <w:lang w:val="fr-CA"/>
        </w:rPr>
        <w:t>attarde ensuite sur le « saint Roland » monumental de Chartres</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Chartres</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dont la disposition témoigne à merveille et de l</w:t>
      </w:r>
      <w:r w:rsidR="00BB3778" w:rsidRPr="00650DA9">
        <w:rPr>
          <w:rFonts w:cs="Times New Roman"/>
          <w:lang w:val="fr-CA"/>
        </w:rPr>
        <w:t>’</w:t>
      </w:r>
      <w:r w:rsidR="001C04A6" w:rsidRPr="00650DA9">
        <w:rPr>
          <w:rFonts w:cs="Times New Roman"/>
          <w:lang w:val="fr-CA"/>
        </w:rPr>
        <w:t>héroïsation du saint et de la sanctification du héros, œuvre d</w:t>
      </w:r>
      <w:r w:rsidR="00BB3778" w:rsidRPr="00650DA9">
        <w:rPr>
          <w:rFonts w:cs="Times New Roman"/>
          <w:lang w:val="fr-CA"/>
        </w:rPr>
        <w:t>’</w:t>
      </w:r>
      <w:r w:rsidR="001C04A6" w:rsidRPr="00650DA9">
        <w:rPr>
          <w:rFonts w:cs="Times New Roman"/>
          <w:lang w:val="fr-CA"/>
        </w:rPr>
        <w:t>une Église militante captant à son profit les acquis de la culture laïque. Les Roland tutélaires de l</w:t>
      </w:r>
      <w:r w:rsidR="00BB3778" w:rsidRPr="00650DA9">
        <w:rPr>
          <w:rFonts w:cs="Times New Roman"/>
          <w:lang w:val="fr-CA"/>
        </w:rPr>
        <w:t>’</w:t>
      </w:r>
      <w:r w:rsidR="001C04A6" w:rsidRPr="00650DA9">
        <w:rPr>
          <w:rFonts w:cs="Times New Roman"/>
          <w:lang w:val="fr-CA"/>
        </w:rPr>
        <w:t>art civique des villes d</w:t>
      </w:r>
      <w:r w:rsidR="00BB3778" w:rsidRPr="00650DA9">
        <w:rPr>
          <w:rFonts w:cs="Times New Roman"/>
          <w:lang w:val="fr-CA"/>
        </w:rPr>
        <w:t>’</w:t>
      </w:r>
      <w:r w:rsidR="001C04A6" w:rsidRPr="00650DA9">
        <w:rPr>
          <w:rFonts w:cs="Times New Roman"/>
          <w:lang w:val="fr-CA"/>
        </w:rPr>
        <w:t>Empire arborent enfin le faciès du guerrier brutal chargé d</w:t>
      </w:r>
      <w:r w:rsidR="00BB3778" w:rsidRPr="00650DA9">
        <w:rPr>
          <w:rFonts w:cs="Times New Roman"/>
          <w:lang w:val="fr-CA"/>
        </w:rPr>
        <w:t>’</w:t>
      </w:r>
      <w:r w:rsidR="001C04A6" w:rsidRPr="00650DA9">
        <w:rPr>
          <w:rFonts w:cs="Times New Roman"/>
          <w:lang w:val="fr-CA"/>
        </w:rPr>
        <w:t>incarner sa mission protectrice et régulatrice de l</w:t>
      </w:r>
      <w:r w:rsidR="00BB3778" w:rsidRPr="00650DA9">
        <w:rPr>
          <w:rFonts w:cs="Times New Roman"/>
          <w:lang w:val="fr-CA"/>
        </w:rPr>
        <w:t>’</w:t>
      </w:r>
      <w:r w:rsidR="001C04A6" w:rsidRPr="00650DA9">
        <w:rPr>
          <w:rFonts w:cs="Times New Roman"/>
          <w:lang w:val="fr-CA"/>
        </w:rPr>
        <w:t>ordre social. Entretenant d</w:t>
      </w:r>
      <w:r w:rsidR="00BB3778" w:rsidRPr="00650DA9">
        <w:rPr>
          <w:rFonts w:cs="Times New Roman"/>
          <w:lang w:val="fr-CA"/>
        </w:rPr>
        <w:t>’</w:t>
      </w:r>
      <w:r w:rsidR="001C04A6" w:rsidRPr="00650DA9">
        <w:rPr>
          <w:rFonts w:cs="Times New Roman"/>
          <w:lang w:val="fr-CA"/>
        </w:rPr>
        <w:t>étroits rapports avec le folklore</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folklore</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ces statues</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statues</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xml:space="preserve"> font coïncider la représentation du héros et la représentation du géant</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géant</w:instrText>
      </w:r>
      <w:r w:rsidR="003121DC" w:rsidRPr="00650DA9">
        <w:rPr>
          <w:lang w:val="fr-CA"/>
        </w:rPr>
        <w:instrText>" \t "</w:instrText>
      </w:r>
      <w:r w:rsidR="003121DC" w:rsidRPr="00650DA9">
        <w:rPr>
          <w:rFonts w:asciiTheme="minorHAnsi" w:hAnsiTheme="minorHAnsi"/>
          <w:iCs/>
          <w:lang w:val="fr-CA"/>
        </w:rPr>
        <w:instrText>189</w:instrText>
      </w:r>
      <w:r w:rsidR="003121DC" w:rsidRPr="00650DA9">
        <w:rPr>
          <w:lang w:val="fr-CA"/>
        </w:rPr>
        <w:instrText xml:space="preserve">" \f "sujs" </w:instrText>
      </w:r>
      <w:r w:rsidR="003121DC" w:rsidRPr="00650DA9">
        <w:rPr>
          <w:rFonts w:cs="Times New Roman"/>
          <w:lang w:val="fr-CA"/>
        </w:rPr>
        <w:fldChar w:fldCharType="end"/>
      </w:r>
      <w:r w:rsidR="001C04A6" w:rsidRPr="00650DA9">
        <w:rPr>
          <w:rFonts w:cs="Times New Roman"/>
          <w:lang w:val="fr-CA"/>
        </w:rPr>
        <w:t>, rendant Roland profondément ambivalent, tuteur à la fois b</w:t>
      </w:r>
      <w:r w:rsidR="00BB2DB5">
        <w:rPr>
          <w:rFonts w:cs="Times New Roman"/>
          <w:lang w:val="fr-CA"/>
        </w:rPr>
        <w:t>énéfique et redoutable.] (L.-P.</w:t>
      </w:r>
      <w:r w:rsidR="001C04A6" w:rsidRPr="00650DA9">
        <w:rPr>
          <w:rFonts w:cs="Times New Roman"/>
          <w:lang w:val="fr-CA"/>
        </w:rPr>
        <w:t>B.)</w:t>
      </w:r>
    </w:p>
    <w:p w14:paraId="5F8C338A" w14:textId="77777777" w:rsidR="00944188" w:rsidRPr="00650DA9" w:rsidRDefault="00944188" w:rsidP="00A94674">
      <w:pPr>
        <w:ind w:left="284" w:right="142" w:firstLine="284"/>
        <w:rPr>
          <w:rFonts w:cs="Times New Roman"/>
          <w:lang w:val="fr-CA"/>
        </w:rPr>
      </w:pPr>
    </w:p>
    <w:p w14:paraId="2F063EF7" w14:textId="5E99CC58" w:rsidR="00944188" w:rsidRPr="00650DA9" w:rsidRDefault="00944188" w:rsidP="00944188">
      <w:pPr>
        <w:pStyle w:val="ItemdentreNew"/>
        <w:rPr>
          <w:rFonts w:cs="Times New Roman"/>
          <w:szCs w:val="22"/>
          <w:lang w:val="fr-CA"/>
        </w:rPr>
      </w:pPr>
      <w:r w:rsidRPr="00650DA9">
        <w:rPr>
          <w:rFonts w:cs="Times New Roman"/>
          <w:szCs w:val="22"/>
          <w:lang w:val="fr-CA"/>
        </w:rPr>
        <w:t>190.</w:t>
      </w:r>
      <w:r w:rsidRPr="00650DA9">
        <w:rPr>
          <w:rFonts w:cs="Times New Roman"/>
          <w:szCs w:val="22"/>
          <w:lang w:val="fr-CA"/>
        </w:rPr>
        <w:tab/>
      </w:r>
      <w:r w:rsidR="00A95FA7" w:rsidRPr="00650DA9">
        <w:rPr>
          <w:rFonts w:cs="Times New Roman"/>
          <w:smallCaps/>
          <w:lang w:val="fr-CA"/>
        </w:rPr>
        <w:t>Labbé</w:t>
      </w:r>
      <w:r w:rsidR="003121DC" w:rsidRPr="00650DA9">
        <w:rPr>
          <w:rFonts w:cs="Times New Roman"/>
          <w:smallCaps/>
          <w:lang w:val="fr-CA"/>
        </w:rPr>
        <w:fldChar w:fldCharType="begin"/>
      </w:r>
      <w:r w:rsidR="003121DC" w:rsidRPr="00650DA9">
        <w:rPr>
          <w:lang w:val="fr-CA"/>
        </w:rPr>
        <w:instrText xml:space="preserve"> XE "</w:instrText>
      </w:r>
      <w:r w:rsidR="003121DC" w:rsidRPr="00650DA9">
        <w:rPr>
          <w:rFonts w:cs="Times New Roman"/>
          <w:smallCaps/>
          <w:lang w:val="fr-CA"/>
        </w:rPr>
        <w:instrText>Labbé</w:instrText>
      </w:r>
      <w:r w:rsidR="003121DC" w:rsidRPr="00650DA9">
        <w:rPr>
          <w:lang w:val="fr-CA"/>
        </w:rPr>
        <w:instrText>" \t "</w:instrText>
      </w:r>
      <w:r w:rsidR="003121DC" w:rsidRPr="00650DA9">
        <w:rPr>
          <w:rFonts w:asciiTheme="minorHAnsi" w:hAnsiTheme="minorHAnsi"/>
          <w:iCs/>
          <w:lang w:val="fr-CA"/>
        </w:rPr>
        <w:instrText>190</w:instrText>
      </w:r>
      <w:r w:rsidR="003121DC" w:rsidRPr="00650DA9">
        <w:rPr>
          <w:lang w:val="fr-CA"/>
        </w:rPr>
        <w:instrText xml:space="preserve">" \f "noms" </w:instrText>
      </w:r>
      <w:r w:rsidR="003121DC" w:rsidRPr="00650DA9">
        <w:rPr>
          <w:rFonts w:cs="Times New Roman"/>
          <w:smallCaps/>
          <w:lang w:val="fr-CA"/>
        </w:rPr>
        <w:fldChar w:fldCharType="end"/>
      </w:r>
      <w:r w:rsidRPr="00650DA9">
        <w:rPr>
          <w:rFonts w:cs="Times New Roman"/>
          <w:smallCaps/>
          <w:lang w:val="fr-CA"/>
        </w:rPr>
        <w:t xml:space="preserve">, </w:t>
      </w:r>
      <w:r w:rsidRPr="00650DA9">
        <w:rPr>
          <w:rFonts w:cs="Times New Roman"/>
          <w:lang w:val="fr-CA"/>
        </w:rPr>
        <w:t xml:space="preserve">Alain : </w:t>
      </w:r>
      <w:r w:rsidRPr="00650DA9">
        <w:rPr>
          <w:rFonts w:cs="Times New Roman"/>
          <w:i/>
          <w:iCs/>
          <w:lang w:val="fr-CA"/>
        </w:rPr>
        <w:t>La Tapisserie de Bayeux</w:t>
      </w:r>
      <w:r w:rsidR="003121DC" w:rsidRPr="00650DA9">
        <w:rPr>
          <w:rFonts w:cs="Times New Roman"/>
          <w:i/>
          <w:iCs/>
          <w:lang w:val="fr-CA"/>
        </w:rPr>
        <w:fldChar w:fldCharType="begin"/>
      </w:r>
      <w:r w:rsidR="003121DC" w:rsidRPr="00650DA9">
        <w:rPr>
          <w:lang w:val="fr-CA"/>
        </w:rPr>
        <w:instrText xml:space="preserve"> XE "</w:instrText>
      </w:r>
      <w:r w:rsidR="003121DC" w:rsidRPr="00650DA9">
        <w:rPr>
          <w:rFonts w:cs="Times New Roman"/>
          <w:lang w:val="fr-CA"/>
        </w:rPr>
        <w:instrText>Tapisserie de Bayeux</w:instrText>
      </w:r>
      <w:r w:rsidR="003121DC" w:rsidRPr="00650DA9">
        <w:rPr>
          <w:lang w:val="fr-CA"/>
        </w:rPr>
        <w:instrText>" \t "</w:instrText>
      </w:r>
      <w:r w:rsidR="003121DC" w:rsidRPr="00650DA9">
        <w:rPr>
          <w:rFonts w:asciiTheme="minorHAnsi" w:hAnsiTheme="minorHAnsi"/>
          <w:iCs/>
          <w:lang w:val="fr-CA"/>
        </w:rPr>
        <w:instrText>190</w:instrText>
      </w:r>
      <w:r w:rsidR="003121DC" w:rsidRPr="00650DA9">
        <w:rPr>
          <w:lang w:val="fr-CA"/>
        </w:rPr>
        <w:instrText xml:space="preserve">" \f "sujs" </w:instrText>
      </w:r>
      <w:r w:rsidR="003121DC" w:rsidRPr="00650DA9">
        <w:rPr>
          <w:rFonts w:cs="Times New Roman"/>
          <w:i/>
          <w:iCs/>
          <w:lang w:val="fr-CA"/>
        </w:rPr>
        <w:fldChar w:fldCharType="end"/>
      </w:r>
      <w:r w:rsidRPr="00650DA9">
        <w:rPr>
          <w:rFonts w:cs="Times New Roman"/>
          <w:i/>
          <w:iCs/>
          <w:lang w:val="fr-CA"/>
        </w:rPr>
        <w:t xml:space="preserve"> et la chanson de geste, deux regards sur l</w:t>
      </w:r>
      <w:r w:rsidR="00BB3778" w:rsidRPr="00650DA9">
        <w:rPr>
          <w:rFonts w:cs="Times New Roman"/>
          <w:i/>
          <w:iCs/>
          <w:lang w:val="fr-CA"/>
        </w:rPr>
        <w:t>’</w:t>
      </w:r>
      <w:r w:rsidRPr="00650DA9">
        <w:rPr>
          <w:rFonts w:cs="Times New Roman"/>
          <w:i/>
          <w:iCs/>
          <w:lang w:val="fr-CA"/>
        </w:rPr>
        <w:t>événement. Quelques remarques sur le décor et la marge</w:t>
      </w:r>
      <w:r w:rsidRPr="00650DA9">
        <w:rPr>
          <w:rFonts w:cs="Times New Roman"/>
          <w:lang w:val="fr-CA"/>
        </w:rPr>
        <w:t xml:space="preserve">, dans </w:t>
      </w:r>
      <w:r w:rsidRPr="00650DA9">
        <w:rPr>
          <w:rFonts w:cs="Times New Roman"/>
          <w:i/>
          <w:lang w:val="fr-CA"/>
        </w:rPr>
        <w:t xml:space="preserve">Regards sur la chanson de geste..., </w:t>
      </w:r>
      <w:r w:rsidRPr="00650DA9">
        <w:rPr>
          <w:rFonts w:cs="Times New Roman"/>
          <w:iCs/>
          <w:lang w:val="fr-CA"/>
        </w:rPr>
        <w:t>p</w:t>
      </w:r>
      <w:r w:rsidRPr="00650DA9">
        <w:rPr>
          <w:rFonts w:cs="Times New Roman"/>
          <w:lang w:val="fr-CA"/>
        </w:rPr>
        <w:t xml:space="preserve">p. 423-447 (initialement paru dans </w:t>
      </w:r>
      <w:r w:rsidRPr="00650DA9">
        <w:rPr>
          <w:rFonts w:cs="Times New Roman"/>
          <w:i/>
          <w:iCs/>
          <w:lang w:val="fr-CA"/>
        </w:rPr>
        <w:t>Zeitgeschehen und seine Darstellung im Mittelalter. L</w:t>
      </w:r>
      <w:r w:rsidR="00BB3778" w:rsidRPr="00650DA9">
        <w:rPr>
          <w:rFonts w:cs="Times New Roman"/>
          <w:i/>
          <w:iCs/>
          <w:lang w:val="fr-CA"/>
        </w:rPr>
        <w:t>’</w:t>
      </w:r>
      <w:r w:rsidRPr="00650DA9">
        <w:rPr>
          <w:rFonts w:cs="Times New Roman"/>
          <w:i/>
          <w:iCs/>
          <w:lang w:val="fr-CA"/>
        </w:rPr>
        <w:t>actualité et sa représentation du Moyen Âge</w:t>
      </w:r>
      <w:r w:rsidRPr="00650DA9">
        <w:rPr>
          <w:rFonts w:cs="Times New Roman"/>
          <w:lang w:val="fr-CA"/>
        </w:rPr>
        <w:t>, Christoph Cormeau (éd.), Bonn, Bouvier Verlag, 1995, pp. 25-46)</w:t>
      </w:r>
      <w:r w:rsidRPr="00650DA9">
        <w:rPr>
          <w:rFonts w:cs="Times New Roman"/>
          <w:szCs w:val="22"/>
          <w:lang w:val="fr-CA"/>
        </w:rPr>
        <w:t>.</w:t>
      </w:r>
    </w:p>
    <w:p w14:paraId="1DAA4F7E" w14:textId="1A27370A" w:rsidR="00944188" w:rsidRPr="00650DA9" w:rsidRDefault="00944188" w:rsidP="00944188">
      <w:pPr>
        <w:ind w:left="284" w:right="142" w:firstLine="284"/>
        <w:rPr>
          <w:lang w:val="fr-CA"/>
        </w:rPr>
      </w:pPr>
      <w:r w:rsidRPr="00650DA9">
        <w:rPr>
          <w:rFonts w:cs="Times New Roman"/>
          <w:lang w:val="fr-CA"/>
        </w:rPr>
        <w:t>[Par-delà l</w:t>
      </w:r>
      <w:r w:rsidR="00BB3778" w:rsidRPr="00650DA9">
        <w:rPr>
          <w:rFonts w:cs="Times New Roman"/>
          <w:lang w:val="fr-CA"/>
        </w:rPr>
        <w:t>’</w:t>
      </w:r>
      <w:r w:rsidRPr="00650DA9">
        <w:rPr>
          <w:rFonts w:cs="Times New Roman"/>
          <w:lang w:val="fr-CA"/>
        </w:rPr>
        <w:t>écart qui sépare la chanson de geste et la Tapisserie de Bayeux quant à leur rapport à l</w:t>
      </w:r>
      <w:r w:rsidR="00BB3778" w:rsidRPr="00650DA9">
        <w:rPr>
          <w:rFonts w:cs="Times New Roman"/>
          <w:lang w:val="fr-CA"/>
        </w:rPr>
        <w:t>’</w:t>
      </w:r>
      <w:r w:rsidRPr="00650DA9">
        <w:rPr>
          <w:rFonts w:cs="Times New Roman"/>
          <w:lang w:val="fr-CA"/>
        </w:rPr>
        <w:t>actualité historique</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histoire</w:instrText>
      </w:r>
      <w:r w:rsidR="003121DC" w:rsidRPr="00650DA9">
        <w:rPr>
          <w:lang w:val="fr-CA"/>
        </w:rPr>
        <w:instrText>" \t "</w:instrText>
      </w:r>
      <w:r w:rsidR="003121DC" w:rsidRPr="00650DA9">
        <w:rPr>
          <w:rFonts w:asciiTheme="minorHAnsi" w:hAnsiTheme="minorHAnsi"/>
          <w:iCs/>
          <w:lang w:val="fr-CA"/>
        </w:rPr>
        <w:instrText>190</w:instrText>
      </w:r>
      <w:r w:rsidR="003121DC" w:rsidRPr="00650DA9">
        <w:rPr>
          <w:lang w:val="fr-CA"/>
        </w:rPr>
        <w:instrText xml:space="preserve">" \f "sujs" </w:instrText>
      </w:r>
      <w:r w:rsidR="003121DC"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une et l</w:t>
      </w:r>
      <w:r w:rsidR="00BB3778" w:rsidRPr="00650DA9">
        <w:rPr>
          <w:rFonts w:cs="Times New Roman"/>
          <w:lang w:val="fr-CA"/>
        </w:rPr>
        <w:t>’</w:t>
      </w:r>
      <w:r w:rsidRPr="00650DA9">
        <w:rPr>
          <w:rFonts w:cs="Times New Roman"/>
          <w:lang w:val="fr-CA"/>
        </w:rPr>
        <w:t xml:space="preserve">autre partagent une communauté des </w:t>
      </w:r>
      <w:r w:rsidRPr="00650DA9">
        <w:rPr>
          <w:rFonts w:cs="Times New Roman"/>
          <w:lang w:val="fr-CA"/>
        </w:rPr>
        <w:lastRenderedPageBreak/>
        <w:t>modes de représentation du pouvoir</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pouvoir</w:instrText>
      </w:r>
      <w:r w:rsidR="003121DC" w:rsidRPr="00650DA9">
        <w:rPr>
          <w:lang w:val="fr-CA"/>
        </w:rPr>
        <w:instrText>" \t "</w:instrText>
      </w:r>
      <w:r w:rsidR="003121DC" w:rsidRPr="00650DA9">
        <w:rPr>
          <w:rFonts w:asciiTheme="minorHAnsi" w:hAnsiTheme="minorHAnsi"/>
          <w:iCs/>
          <w:lang w:val="fr-CA"/>
        </w:rPr>
        <w:instrText>190</w:instrText>
      </w:r>
      <w:r w:rsidR="003121DC" w:rsidRPr="00650DA9">
        <w:rPr>
          <w:lang w:val="fr-CA"/>
        </w:rPr>
        <w:instrText xml:space="preserve">" \f "sujs" </w:instrText>
      </w:r>
      <w:r w:rsidR="003121DC" w:rsidRPr="00650DA9">
        <w:rPr>
          <w:rFonts w:cs="Times New Roman"/>
          <w:lang w:val="fr-CA"/>
        </w:rPr>
        <w:fldChar w:fldCharType="end"/>
      </w:r>
      <w:r w:rsidRPr="00650DA9">
        <w:rPr>
          <w:rFonts w:cs="Times New Roman"/>
          <w:lang w:val="fr-CA"/>
        </w:rPr>
        <w:t xml:space="preserve"> et de la guerre</w:t>
      </w:r>
      <w:r w:rsidR="003121DC" w:rsidRPr="00650DA9">
        <w:rPr>
          <w:rFonts w:cs="Times New Roman"/>
          <w:lang w:val="fr-CA"/>
        </w:rPr>
        <w:fldChar w:fldCharType="begin"/>
      </w:r>
      <w:r w:rsidR="003121DC" w:rsidRPr="00650DA9">
        <w:rPr>
          <w:lang w:val="fr-CA"/>
        </w:rPr>
        <w:instrText xml:space="preserve"> XE "</w:instrText>
      </w:r>
      <w:r w:rsidR="003121DC" w:rsidRPr="00650DA9">
        <w:rPr>
          <w:rFonts w:cs="Times New Roman"/>
          <w:lang w:val="fr-CA"/>
        </w:rPr>
        <w:instrText>guerre</w:instrText>
      </w:r>
      <w:r w:rsidR="003121DC" w:rsidRPr="00650DA9">
        <w:rPr>
          <w:lang w:val="fr-CA"/>
        </w:rPr>
        <w:instrText>" \t "</w:instrText>
      </w:r>
      <w:r w:rsidR="003121DC" w:rsidRPr="00650DA9">
        <w:rPr>
          <w:rFonts w:asciiTheme="minorHAnsi" w:hAnsiTheme="minorHAnsi"/>
          <w:iCs/>
          <w:lang w:val="fr-CA"/>
        </w:rPr>
        <w:instrText>190</w:instrText>
      </w:r>
      <w:r w:rsidR="003121DC" w:rsidRPr="00650DA9">
        <w:rPr>
          <w:lang w:val="fr-CA"/>
        </w:rPr>
        <w:instrText xml:space="preserve">" \f "sujs" </w:instrText>
      </w:r>
      <w:r w:rsidR="003121DC" w:rsidRPr="00650DA9">
        <w:rPr>
          <w:rFonts w:cs="Times New Roman"/>
          <w:lang w:val="fr-CA"/>
        </w:rPr>
        <w:fldChar w:fldCharType="end"/>
      </w:r>
      <w:r w:rsidRPr="00650DA9">
        <w:rPr>
          <w:rFonts w:cs="Times New Roman"/>
          <w:lang w:val="fr-CA"/>
        </w:rPr>
        <w:t>. Dans les deux s</w:t>
      </w:r>
      <w:r w:rsidR="00BB3778" w:rsidRPr="00650DA9">
        <w:rPr>
          <w:rFonts w:cs="Times New Roman"/>
          <w:lang w:val="fr-CA"/>
        </w:rPr>
        <w:t>’</w:t>
      </w:r>
      <w:r w:rsidRPr="00650DA9">
        <w:rPr>
          <w:rFonts w:cs="Times New Roman"/>
          <w:lang w:val="fr-CA"/>
        </w:rPr>
        <w:t>expriment la même reconstruction du passé antique, lisible dans ses monuments, témoin d</w:t>
      </w:r>
      <w:r w:rsidR="00BB3778" w:rsidRPr="00650DA9">
        <w:rPr>
          <w:rFonts w:cs="Times New Roman"/>
          <w:lang w:val="fr-CA"/>
        </w:rPr>
        <w:t>’</w:t>
      </w:r>
      <w:r w:rsidRPr="00650DA9">
        <w:rPr>
          <w:rFonts w:cs="Times New Roman"/>
          <w:lang w:val="fr-CA"/>
        </w:rPr>
        <w:t>un modèle insurpassable de souveraineté, au service des prétentions du présent. Partout où paraît la puissance royale, la Tapisserie prête à l</w:t>
      </w:r>
      <w:r w:rsidR="00BB3778" w:rsidRPr="00650DA9">
        <w:rPr>
          <w:rFonts w:cs="Times New Roman"/>
          <w:lang w:val="fr-CA"/>
        </w:rPr>
        <w:t>’</w:t>
      </w:r>
      <w:r w:rsidRPr="00650DA9">
        <w:rPr>
          <w:rFonts w:cs="Times New Roman"/>
          <w:lang w:val="fr-CA"/>
        </w:rPr>
        <w:t>événement le cadre architectural du plus lointain passé et dont l</w:t>
      </w:r>
      <w:r w:rsidR="00BB3778" w:rsidRPr="00650DA9">
        <w:rPr>
          <w:rFonts w:cs="Times New Roman"/>
          <w:lang w:val="fr-CA"/>
        </w:rPr>
        <w:t>’</w:t>
      </w:r>
      <w:r w:rsidRPr="00650DA9">
        <w:rPr>
          <w:rFonts w:cs="Times New Roman"/>
          <w:lang w:val="fr-CA"/>
        </w:rPr>
        <w:t>espace voûté est le plus pur symbole. S</w:t>
      </w:r>
      <w:r w:rsidR="00BB3778" w:rsidRPr="00650DA9">
        <w:rPr>
          <w:rFonts w:cs="Times New Roman"/>
          <w:lang w:val="fr-CA"/>
        </w:rPr>
        <w:t>’</w:t>
      </w:r>
      <w:r w:rsidRPr="00650DA9">
        <w:rPr>
          <w:rFonts w:cs="Times New Roman"/>
          <w:lang w:val="fr-CA"/>
        </w:rPr>
        <w:t>affirme entre la littérature et l</w:t>
      </w:r>
      <w:r w:rsidR="00BB3778" w:rsidRPr="00650DA9">
        <w:rPr>
          <w:rFonts w:cs="Times New Roman"/>
          <w:lang w:val="fr-CA"/>
        </w:rPr>
        <w:t>’</w:t>
      </w:r>
      <w:r w:rsidRPr="00650DA9">
        <w:rPr>
          <w:rFonts w:cs="Times New Roman"/>
          <w:lang w:val="fr-CA"/>
        </w:rPr>
        <w:t>iconographie</w:t>
      </w:r>
      <w:r w:rsidR="00540B84" w:rsidRPr="00650DA9">
        <w:rPr>
          <w:rFonts w:cs="Times New Roman"/>
          <w:lang w:val="fr-CA"/>
        </w:rPr>
        <w:fldChar w:fldCharType="begin"/>
      </w:r>
      <w:r w:rsidR="00540B84" w:rsidRPr="00650DA9">
        <w:rPr>
          <w:lang w:val="fr-CA"/>
        </w:rPr>
        <w:instrText xml:space="preserve"> XE "</w:instrText>
      </w:r>
      <w:r w:rsidR="00540B84" w:rsidRPr="00650DA9">
        <w:rPr>
          <w:rFonts w:cs="Times New Roman"/>
          <w:lang w:val="fr-CA"/>
        </w:rPr>
        <w:instrText>iconographie</w:instrText>
      </w:r>
      <w:r w:rsidR="00540B84" w:rsidRPr="00650DA9">
        <w:rPr>
          <w:lang w:val="fr-CA"/>
        </w:rPr>
        <w:instrText xml:space="preserve">" \f "sujs" </w:instrText>
      </w:r>
      <w:r w:rsidR="00540B84" w:rsidRPr="00650DA9">
        <w:rPr>
          <w:rFonts w:cs="Times New Roman"/>
          <w:lang w:val="fr-CA"/>
        </w:rPr>
        <w:fldChar w:fldCharType="end"/>
      </w:r>
      <w:r w:rsidRPr="00650DA9">
        <w:rPr>
          <w:rFonts w:cs="Times New Roman"/>
          <w:lang w:val="fr-CA"/>
        </w:rPr>
        <w:t xml:space="preserve"> le même inconscient architectural profondément archétypal, d</w:t>
      </w:r>
      <w:r w:rsidR="00BB3778" w:rsidRPr="00650DA9">
        <w:rPr>
          <w:rFonts w:cs="Times New Roman"/>
          <w:lang w:val="fr-CA"/>
        </w:rPr>
        <w:t>’</w:t>
      </w:r>
      <w:r w:rsidRPr="00650DA9">
        <w:rPr>
          <w:rFonts w:cs="Times New Roman"/>
          <w:lang w:val="fr-CA"/>
        </w:rPr>
        <w:t xml:space="preserve">autant plus évocateur que les forteresses, elles, sont toujours, dans les chansons et dans la Tapisserie, nourries des </w:t>
      </w:r>
      <w:r w:rsidRPr="00650DA9">
        <w:rPr>
          <w:rFonts w:cs="Times New Roman"/>
          <w:i/>
          <w:iCs/>
          <w:lang w:val="fr-CA"/>
        </w:rPr>
        <w:t>realia</w:t>
      </w:r>
      <w:r w:rsidRPr="00650DA9">
        <w:rPr>
          <w:rFonts w:cs="Times New Roman"/>
          <w:lang w:val="fr-CA"/>
        </w:rPr>
        <w:t xml:space="preserve"> de l</w:t>
      </w:r>
      <w:r w:rsidR="00BB3778" w:rsidRPr="00650DA9">
        <w:rPr>
          <w:rFonts w:cs="Times New Roman"/>
          <w:lang w:val="fr-CA"/>
        </w:rPr>
        <w:t>’</w:t>
      </w:r>
      <w:r w:rsidRPr="00650DA9">
        <w:rPr>
          <w:rFonts w:cs="Times New Roman"/>
          <w:lang w:val="fr-CA"/>
        </w:rPr>
        <w:t>architecture contemporaine. Aux nobles palais conventionnels s</w:t>
      </w:r>
      <w:r w:rsidR="00BB3778" w:rsidRPr="00650DA9">
        <w:rPr>
          <w:rFonts w:cs="Times New Roman"/>
          <w:lang w:val="fr-CA"/>
        </w:rPr>
        <w:t>’</w:t>
      </w:r>
      <w:r w:rsidRPr="00650DA9">
        <w:rPr>
          <w:rFonts w:cs="Times New Roman"/>
          <w:lang w:val="fr-CA"/>
        </w:rPr>
        <w:t>opposent les typiques donjons de bois et les mottes castrales fonctionnels mais véristes. La Tapisserie trace cependant une troisième voie, entre le type et l</w:t>
      </w:r>
      <w:r w:rsidR="00BB3778" w:rsidRPr="00650DA9">
        <w:rPr>
          <w:rFonts w:cs="Times New Roman"/>
          <w:lang w:val="fr-CA"/>
        </w:rPr>
        <w:t>’</w:t>
      </w:r>
      <w:r w:rsidRPr="00650DA9">
        <w:rPr>
          <w:rFonts w:cs="Times New Roman"/>
          <w:lang w:val="fr-CA"/>
        </w:rPr>
        <w:t>archétype, celle des monuments individualisés (tour de Rouen</w:t>
      </w:r>
      <w:r w:rsidR="00540B84" w:rsidRPr="00650DA9">
        <w:rPr>
          <w:rFonts w:cs="Times New Roman"/>
          <w:lang w:val="fr-CA"/>
        </w:rPr>
        <w:fldChar w:fldCharType="begin"/>
      </w:r>
      <w:r w:rsidR="00540B84" w:rsidRPr="00650DA9">
        <w:rPr>
          <w:lang w:val="fr-CA"/>
        </w:rPr>
        <w:instrText xml:space="preserve"> XE "</w:instrText>
      </w:r>
      <w:r w:rsidR="00540B84" w:rsidRPr="00650DA9">
        <w:rPr>
          <w:rFonts w:cs="Times New Roman"/>
          <w:lang w:val="fr-CA"/>
        </w:rPr>
        <w:instrText>tour de Rouen</w:instrText>
      </w:r>
      <w:r w:rsidR="00540B84" w:rsidRPr="00650DA9">
        <w:rPr>
          <w:lang w:val="fr-CA"/>
        </w:rPr>
        <w:instrText>" \t "</w:instrText>
      </w:r>
      <w:r w:rsidR="00540B84" w:rsidRPr="00650DA9">
        <w:rPr>
          <w:rFonts w:asciiTheme="minorHAnsi" w:hAnsiTheme="minorHAnsi"/>
          <w:iCs/>
          <w:lang w:val="fr-CA"/>
        </w:rPr>
        <w:instrText>190</w:instrText>
      </w:r>
      <w:r w:rsidR="00540B84" w:rsidRPr="00650DA9">
        <w:rPr>
          <w:lang w:val="fr-CA"/>
        </w:rPr>
        <w:instrText xml:space="preserve">" \f "sujs" </w:instrText>
      </w:r>
      <w:r w:rsidR="00540B84" w:rsidRPr="00650DA9">
        <w:rPr>
          <w:rFonts w:cs="Times New Roman"/>
          <w:lang w:val="fr-CA"/>
        </w:rPr>
        <w:fldChar w:fldCharType="end"/>
      </w:r>
      <w:r w:rsidRPr="00650DA9">
        <w:rPr>
          <w:rFonts w:cs="Times New Roman"/>
          <w:lang w:val="fr-CA"/>
        </w:rPr>
        <w:t>, église de Bosham</w:t>
      </w:r>
      <w:r w:rsidR="00540B84" w:rsidRPr="00650DA9">
        <w:rPr>
          <w:rFonts w:cs="Times New Roman"/>
          <w:lang w:val="fr-CA"/>
        </w:rPr>
        <w:fldChar w:fldCharType="begin"/>
      </w:r>
      <w:r w:rsidR="00540B84" w:rsidRPr="00650DA9">
        <w:rPr>
          <w:lang w:val="fr-CA"/>
        </w:rPr>
        <w:instrText xml:space="preserve"> XE "</w:instrText>
      </w:r>
      <w:r w:rsidR="00540B84" w:rsidRPr="00650DA9">
        <w:rPr>
          <w:rFonts w:cs="Times New Roman"/>
          <w:lang w:val="fr-CA"/>
        </w:rPr>
        <w:instrText>Bosham</w:instrText>
      </w:r>
      <w:r w:rsidR="00540B84" w:rsidRPr="00650DA9">
        <w:rPr>
          <w:lang w:val="fr-CA"/>
        </w:rPr>
        <w:instrText>" \t "</w:instrText>
      </w:r>
      <w:r w:rsidR="00540B84" w:rsidRPr="00650DA9">
        <w:rPr>
          <w:rFonts w:asciiTheme="minorHAnsi" w:hAnsiTheme="minorHAnsi"/>
          <w:iCs/>
          <w:lang w:val="fr-CA"/>
        </w:rPr>
        <w:instrText>190</w:instrText>
      </w:r>
      <w:r w:rsidR="00540B84" w:rsidRPr="00650DA9">
        <w:rPr>
          <w:lang w:val="fr-CA"/>
        </w:rPr>
        <w:instrText xml:space="preserve">" \f "sujs" </w:instrText>
      </w:r>
      <w:r w:rsidR="00540B84" w:rsidRPr="00650DA9">
        <w:rPr>
          <w:rFonts w:cs="Times New Roman"/>
          <w:lang w:val="fr-CA"/>
        </w:rPr>
        <w:fldChar w:fldCharType="end"/>
      </w:r>
      <w:r w:rsidRPr="00650DA9">
        <w:rPr>
          <w:rFonts w:cs="Times New Roman"/>
          <w:lang w:val="fr-CA"/>
        </w:rPr>
        <w:t>, abbatiale de Westminster</w:t>
      </w:r>
      <w:r w:rsidR="00540B84" w:rsidRPr="00650DA9">
        <w:rPr>
          <w:rFonts w:cs="Times New Roman"/>
          <w:lang w:val="fr-CA"/>
        </w:rPr>
        <w:fldChar w:fldCharType="begin"/>
      </w:r>
      <w:r w:rsidR="00540B84" w:rsidRPr="00650DA9">
        <w:rPr>
          <w:lang w:val="fr-CA"/>
        </w:rPr>
        <w:instrText xml:space="preserve"> XE "</w:instrText>
      </w:r>
      <w:r w:rsidR="00540B84" w:rsidRPr="00650DA9">
        <w:rPr>
          <w:rFonts w:cs="Times New Roman"/>
          <w:lang w:val="fr-CA"/>
        </w:rPr>
        <w:instrText>Westminster</w:instrText>
      </w:r>
      <w:r w:rsidR="00540B84" w:rsidRPr="00650DA9">
        <w:rPr>
          <w:lang w:val="fr-CA"/>
        </w:rPr>
        <w:instrText>" \t "</w:instrText>
      </w:r>
      <w:r w:rsidR="00540B84" w:rsidRPr="00650DA9">
        <w:rPr>
          <w:rFonts w:asciiTheme="minorHAnsi" w:hAnsiTheme="minorHAnsi"/>
          <w:iCs/>
          <w:lang w:val="fr-CA"/>
        </w:rPr>
        <w:instrText>190</w:instrText>
      </w:r>
      <w:r w:rsidR="00540B84" w:rsidRPr="00650DA9">
        <w:rPr>
          <w:lang w:val="fr-CA"/>
        </w:rPr>
        <w:instrText xml:space="preserve">" \f "sujs" </w:instrText>
      </w:r>
      <w:r w:rsidR="00540B84" w:rsidRPr="00650DA9">
        <w:rPr>
          <w:rFonts w:cs="Times New Roman"/>
          <w:lang w:val="fr-CA"/>
        </w:rPr>
        <w:fldChar w:fldCharType="end"/>
      </w:r>
      <w:r w:rsidRPr="00650DA9">
        <w:rPr>
          <w:rFonts w:cs="Times New Roman"/>
          <w:lang w:val="fr-CA"/>
        </w:rPr>
        <w:t>). À l</w:t>
      </w:r>
      <w:r w:rsidR="00BB3778" w:rsidRPr="00650DA9">
        <w:rPr>
          <w:rFonts w:cs="Times New Roman"/>
          <w:lang w:val="fr-CA"/>
        </w:rPr>
        <w:t>’</w:t>
      </w:r>
      <w:r w:rsidRPr="00650DA9">
        <w:rPr>
          <w:rFonts w:cs="Times New Roman"/>
          <w:lang w:val="fr-CA"/>
        </w:rPr>
        <w:t>opposé, la chanson de geste reste muette sur la transformation majeure du paysage monumental de son époque : le passage du roman au gothique. Pourtant un discours second se déploie plus profondément et dans la chanson de geste (arrière-plan dense du texte) et dans la Tapisserie (décor marginal), discours qui accentue plutôt le revers de l</w:t>
      </w:r>
      <w:r w:rsidR="00BB3778" w:rsidRPr="00650DA9">
        <w:rPr>
          <w:rFonts w:cs="Times New Roman"/>
          <w:lang w:val="fr-CA"/>
        </w:rPr>
        <w:t>’</w:t>
      </w:r>
      <w:r w:rsidRPr="00650DA9">
        <w:rPr>
          <w:rFonts w:cs="Times New Roman"/>
          <w:lang w:val="fr-CA"/>
        </w:rPr>
        <w:t>action, le creux des actes, leur mode mineur, la condensation de l</w:t>
      </w:r>
      <w:r w:rsidR="00BB3778" w:rsidRPr="00650DA9">
        <w:rPr>
          <w:rFonts w:cs="Times New Roman"/>
          <w:lang w:val="fr-CA"/>
        </w:rPr>
        <w:t>’</w:t>
      </w:r>
      <w:r w:rsidRPr="00650DA9">
        <w:rPr>
          <w:rFonts w:cs="Times New Roman"/>
          <w:lang w:val="fr-CA"/>
        </w:rPr>
        <w:t>histoire : l</w:t>
      </w:r>
      <w:r w:rsidR="00BB3778" w:rsidRPr="00650DA9">
        <w:rPr>
          <w:rFonts w:cs="Times New Roman"/>
          <w:lang w:val="fr-CA"/>
        </w:rPr>
        <w:t>’</w:t>
      </w:r>
      <w:r w:rsidRPr="00650DA9">
        <w:rPr>
          <w:rFonts w:cs="Times New Roman"/>
          <w:lang w:val="fr-CA"/>
        </w:rPr>
        <w:t>or du pouvoir, l</w:t>
      </w:r>
      <w:r w:rsidR="00BB3778" w:rsidRPr="00650DA9">
        <w:rPr>
          <w:rFonts w:cs="Times New Roman"/>
          <w:lang w:val="fr-CA"/>
        </w:rPr>
        <w:t>’</w:t>
      </w:r>
      <w:r w:rsidRPr="00650DA9">
        <w:rPr>
          <w:rFonts w:cs="Times New Roman"/>
          <w:lang w:val="fr-CA"/>
        </w:rPr>
        <w:t>âpre guerre et le silence de la mort.] (L.-P. B.</w:t>
      </w:r>
      <w:r w:rsidRPr="00650DA9">
        <w:rPr>
          <w:rFonts w:cs="Times"/>
          <w:lang w:val="fr-CA"/>
        </w:rPr>
        <w:t>)</w:t>
      </w:r>
    </w:p>
    <w:p w14:paraId="20A20F6C" w14:textId="77777777" w:rsidR="00944188" w:rsidRPr="00650DA9" w:rsidRDefault="00944188" w:rsidP="00A94674">
      <w:pPr>
        <w:ind w:left="284" w:right="142" w:firstLine="284"/>
        <w:rPr>
          <w:lang w:val="fr-CA"/>
        </w:rPr>
      </w:pPr>
    </w:p>
    <w:p w14:paraId="1E56A9D0" w14:textId="203C3890" w:rsidR="00944188" w:rsidRPr="00650DA9" w:rsidRDefault="00944188" w:rsidP="00944188">
      <w:pPr>
        <w:pStyle w:val="ItemdentreNew"/>
        <w:rPr>
          <w:rFonts w:cs="Times New Roman"/>
          <w:szCs w:val="22"/>
          <w:lang w:val="fr-CA"/>
        </w:rPr>
      </w:pPr>
      <w:r w:rsidRPr="00650DA9">
        <w:rPr>
          <w:rFonts w:cs="Times New Roman"/>
          <w:szCs w:val="22"/>
          <w:lang w:val="fr-CA"/>
        </w:rPr>
        <w:t>191.</w:t>
      </w:r>
      <w:r w:rsidRPr="00650DA9">
        <w:rPr>
          <w:rFonts w:cs="Times New Roman"/>
          <w:szCs w:val="22"/>
          <w:lang w:val="fr-CA"/>
        </w:rPr>
        <w:tab/>
      </w:r>
      <w:r w:rsidRPr="00650DA9">
        <w:rPr>
          <w:rFonts w:cs="Times New Roman"/>
          <w:smallCaps/>
          <w:szCs w:val="22"/>
          <w:lang w:val="fr-CA"/>
        </w:rPr>
        <w:t>Lachet</w:t>
      </w:r>
      <w:r w:rsidR="00475086" w:rsidRPr="00650DA9">
        <w:rPr>
          <w:rFonts w:cs="Times New Roman"/>
          <w:smallCaps/>
          <w:szCs w:val="22"/>
          <w:lang w:val="fr-CA"/>
        </w:rPr>
        <w:fldChar w:fldCharType="begin"/>
      </w:r>
      <w:r w:rsidR="00475086" w:rsidRPr="00650DA9">
        <w:rPr>
          <w:lang w:val="fr-CA"/>
        </w:rPr>
        <w:instrText xml:space="preserve"> XE "</w:instrText>
      </w:r>
      <w:r w:rsidR="00475086" w:rsidRPr="00650DA9">
        <w:rPr>
          <w:rFonts w:cs="Times New Roman"/>
          <w:smallCaps/>
          <w:szCs w:val="22"/>
          <w:lang w:val="fr-CA"/>
        </w:rPr>
        <w:instrText>Lachet</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"noms" </w:instrText>
      </w:r>
      <w:r w:rsidR="00475086" w:rsidRPr="00650DA9">
        <w:rPr>
          <w:rFonts w:cs="Times New Roman"/>
          <w:smallCaps/>
          <w:szCs w:val="22"/>
          <w:lang w:val="fr-CA"/>
        </w:rPr>
        <w:fldChar w:fldCharType="end"/>
      </w:r>
      <w:r w:rsidRPr="00650DA9">
        <w:rPr>
          <w:rFonts w:cs="Times New Roman"/>
          <w:szCs w:val="22"/>
          <w:lang w:val="fr-CA"/>
        </w:rPr>
        <w:t>, Claude</w:t>
      </w:r>
      <w:r w:rsidRPr="00650DA9">
        <w:rPr>
          <w:rFonts w:cs="Times"/>
          <w:szCs w:val="22"/>
          <w:lang w:val="fr-CA"/>
        </w:rPr>
        <w:t> :</w:t>
      </w:r>
      <w:r w:rsidRPr="00650DA9">
        <w:rPr>
          <w:rFonts w:cs="Times New Roman"/>
          <w:szCs w:val="22"/>
          <w:lang w:val="fr-CA"/>
        </w:rPr>
        <w:t xml:space="preserve"> </w:t>
      </w:r>
      <w:r w:rsidRPr="00650DA9">
        <w:rPr>
          <w:rFonts w:cs="Times New Roman"/>
          <w:i/>
          <w:szCs w:val="22"/>
          <w:lang w:val="fr-CA"/>
        </w:rPr>
        <w:t>Visages féminins dans «</w:t>
      </w:r>
      <w:r w:rsidR="00475086" w:rsidRPr="00650DA9">
        <w:rPr>
          <w:rFonts w:cs="Times New Roman"/>
          <w:i/>
          <w:szCs w:val="22"/>
          <w:lang w:val="fr-CA"/>
        </w:rPr>
        <w:t> </w:t>
      </w:r>
      <w:r w:rsidRPr="00650DA9">
        <w:rPr>
          <w:rFonts w:cs="Times New Roman"/>
          <w:i/>
          <w:szCs w:val="22"/>
          <w:lang w:val="fr-CA"/>
        </w:rPr>
        <w:t xml:space="preserve">Le </w:t>
      </w:r>
      <w:r w:rsidRPr="00650DA9">
        <w:rPr>
          <w:rFonts w:cs="Times New Roman"/>
          <w:i/>
          <w:iCs/>
          <w:szCs w:val="22"/>
          <w:lang w:val="fr-CA"/>
        </w:rPr>
        <w:t>Chevalier au cygne</w:t>
      </w:r>
      <w:r w:rsidR="00475086" w:rsidRPr="00650DA9">
        <w:rPr>
          <w:rFonts w:cs="Times New Roman"/>
          <w:i/>
          <w:iCs/>
          <w:szCs w:val="22"/>
          <w:lang w:val="fr-CA"/>
        </w:rPr>
        <w:t> </w:t>
      </w:r>
      <w:r w:rsidRPr="00650DA9">
        <w:rPr>
          <w:rFonts w:cs="Times New Roman"/>
          <w:i/>
          <w:iCs/>
          <w:szCs w:val="22"/>
          <w:lang w:val="fr-CA"/>
        </w:rPr>
        <w:t>»</w:t>
      </w:r>
      <w:r w:rsidRPr="00650DA9">
        <w:rPr>
          <w:rFonts w:cs="Times New Roman"/>
          <w:szCs w:val="22"/>
          <w:lang w:val="fr-CA"/>
        </w:rPr>
        <w:t xml:space="preserve">, dans </w:t>
      </w:r>
      <w:r w:rsidRPr="00650DA9">
        <w:rPr>
          <w:rFonts w:cs="Times New Roman"/>
          <w:i/>
          <w:szCs w:val="22"/>
          <w:lang w:val="fr-CA"/>
        </w:rPr>
        <w:t>Un clers ait dit…</w:t>
      </w:r>
      <w:r w:rsidRPr="00650DA9">
        <w:rPr>
          <w:rFonts w:cs="Times New Roman"/>
          <w:szCs w:val="22"/>
          <w:lang w:val="fr-CA"/>
        </w:rPr>
        <w:t>, pp. 479-490.</w:t>
      </w:r>
    </w:p>
    <w:p w14:paraId="7DBD471B" w14:textId="13018EDD" w:rsidR="00944188" w:rsidRPr="00650DA9" w:rsidRDefault="00944188" w:rsidP="00976862">
      <w:pPr>
        <w:spacing w:line="240" w:lineRule="auto"/>
        <w:ind w:left="284" w:firstLine="283"/>
        <w:rPr>
          <w:lang w:val="fr-CA"/>
        </w:rPr>
      </w:pPr>
      <w:r w:rsidRPr="00650DA9">
        <w:rPr>
          <w:rFonts w:cs="Times New Roman"/>
          <w:lang w:val="fr-CA"/>
        </w:rPr>
        <w:t>[</w:t>
      </w:r>
      <w:r w:rsidRPr="00650DA9">
        <w:rPr>
          <w:rFonts w:cs="Times New Roman"/>
          <w:szCs w:val="22"/>
          <w:lang w:val="fr-CA"/>
        </w:rPr>
        <w:t>Dans les quatre sections dont se compose cette contribution, l</w:t>
      </w:r>
      <w:r w:rsidR="00BB3778" w:rsidRPr="00650DA9">
        <w:rPr>
          <w:rFonts w:cs="Times New Roman"/>
          <w:szCs w:val="22"/>
          <w:lang w:val="fr-CA"/>
        </w:rPr>
        <w:t>’</w:t>
      </w:r>
      <w:r w:rsidRPr="00650DA9">
        <w:rPr>
          <w:rFonts w:cs="Times New Roman"/>
          <w:szCs w:val="22"/>
          <w:lang w:val="fr-CA"/>
        </w:rPr>
        <w:t>A. analyse le rôle des personnages féminins</w:t>
      </w:r>
      <w:r w:rsidR="00475086" w:rsidRPr="00650DA9">
        <w:rPr>
          <w:rFonts w:cs="Times New Roman"/>
          <w:szCs w:val="22"/>
          <w:lang w:val="fr-CA"/>
        </w:rPr>
        <w:fldChar w:fldCharType="begin"/>
      </w:r>
      <w:r w:rsidR="00475086" w:rsidRPr="00650DA9">
        <w:rPr>
          <w:lang w:val="fr-CA"/>
        </w:rPr>
        <w:instrText xml:space="preserve"> XE "</w:instrText>
      </w:r>
      <w:r w:rsidR="00475086" w:rsidRPr="00650DA9">
        <w:rPr>
          <w:rFonts w:cs="Times New Roman"/>
          <w:szCs w:val="22"/>
          <w:lang w:val="fr-CA"/>
        </w:rPr>
        <w:instrText>personnages féminins</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szCs w:val="22"/>
          <w:lang w:val="fr-CA"/>
        </w:rPr>
        <w:fldChar w:fldCharType="end"/>
      </w:r>
      <w:r w:rsidRPr="00650DA9">
        <w:rPr>
          <w:rFonts w:cs="Times New Roman"/>
          <w:szCs w:val="22"/>
          <w:lang w:val="fr-CA"/>
        </w:rPr>
        <w:t xml:space="preserve"> dans </w:t>
      </w:r>
      <w:r w:rsidRPr="00650DA9">
        <w:rPr>
          <w:rFonts w:cs="Times New Roman"/>
          <w:i/>
          <w:szCs w:val="22"/>
          <w:lang w:val="fr-CA"/>
        </w:rPr>
        <w:t>Le Chevalier au Cygne</w:t>
      </w:r>
      <w:r w:rsidR="00475086" w:rsidRPr="00650DA9">
        <w:rPr>
          <w:rFonts w:cs="Times New Roman"/>
          <w:i/>
          <w:szCs w:val="22"/>
          <w:lang w:val="fr-CA"/>
        </w:rPr>
        <w:fldChar w:fldCharType="begin"/>
      </w:r>
      <w:r w:rsidR="00475086" w:rsidRPr="00650DA9">
        <w:rPr>
          <w:lang w:val="fr-CA"/>
        </w:rPr>
        <w:instrText xml:space="preserve"> XE "</w:instrText>
      </w:r>
      <w:r w:rsidR="00475086" w:rsidRPr="00650DA9">
        <w:rPr>
          <w:rFonts w:cs="Times New Roman"/>
          <w:i/>
          <w:szCs w:val="22"/>
          <w:lang w:val="fr-CA"/>
        </w:rPr>
        <w:instrText>Chevalier au Cygne</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i/>
          <w:szCs w:val="22"/>
          <w:lang w:val="fr-CA"/>
        </w:rPr>
        <w:fldChar w:fldCharType="end"/>
      </w:r>
      <w:r w:rsidRPr="00650DA9">
        <w:rPr>
          <w:rFonts w:cs="Times New Roman"/>
          <w:szCs w:val="22"/>
          <w:lang w:val="fr-CA"/>
        </w:rPr>
        <w:t xml:space="preserve">, rôle qui, contrairement à ce que le contexte guerrier de la chanson </w:t>
      </w:r>
      <w:r w:rsidRPr="00650DA9">
        <w:rPr>
          <w:rFonts w:cs="Times New Roman"/>
          <w:bCs/>
          <w:szCs w:val="22"/>
          <w:lang w:val="fr-CA"/>
        </w:rPr>
        <w:t>laisserait supposer</w:t>
      </w:r>
      <w:r w:rsidRPr="00650DA9">
        <w:rPr>
          <w:rFonts w:cs="Times New Roman"/>
          <w:szCs w:val="22"/>
          <w:lang w:val="fr-CA"/>
        </w:rPr>
        <w:t>, n</w:t>
      </w:r>
      <w:r w:rsidR="00BB3778" w:rsidRPr="00650DA9">
        <w:rPr>
          <w:rFonts w:cs="Times New Roman"/>
          <w:szCs w:val="22"/>
          <w:lang w:val="fr-CA"/>
        </w:rPr>
        <w:t>’</w:t>
      </w:r>
      <w:r w:rsidRPr="00650DA9">
        <w:rPr>
          <w:rFonts w:cs="Times New Roman"/>
          <w:szCs w:val="22"/>
          <w:lang w:val="fr-CA"/>
        </w:rPr>
        <w:t>est pas négligeable. Le texte offre une vaste galerie</w:t>
      </w:r>
      <w:r w:rsidRPr="00650DA9">
        <w:rPr>
          <w:rFonts w:cs="Times New Roman"/>
          <w:bCs/>
          <w:szCs w:val="22"/>
          <w:lang w:val="fr-CA"/>
        </w:rPr>
        <w:t xml:space="preserve"> </w:t>
      </w:r>
      <w:r w:rsidRPr="00650DA9">
        <w:rPr>
          <w:rFonts w:cs="Times New Roman"/>
          <w:szCs w:val="22"/>
          <w:lang w:val="fr-CA"/>
        </w:rPr>
        <w:t>de femmes de différentes conditions sociales et familiales. Aussi les références à des personnages folkloriques</w:t>
      </w:r>
      <w:r w:rsidR="00475086" w:rsidRPr="00650DA9">
        <w:rPr>
          <w:rFonts w:cs="Times New Roman"/>
          <w:szCs w:val="22"/>
          <w:lang w:val="fr-CA"/>
        </w:rPr>
        <w:fldChar w:fldCharType="begin"/>
      </w:r>
      <w:r w:rsidR="00475086" w:rsidRPr="00650DA9">
        <w:rPr>
          <w:lang w:val="fr-CA"/>
        </w:rPr>
        <w:instrText xml:space="preserve"> XE "</w:instrText>
      </w:r>
      <w:r w:rsidR="00475086" w:rsidRPr="00650DA9">
        <w:rPr>
          <w:rFonts w:cs="Times New Roman"/>
          <w:szCs w:val="22"/>
          <w:lang w:val="fr-CA"/>
        </w:rPr>
        <w:instrText>folklore</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szCs w:val="22"/>
          <w:lang w:val="fr-CA"/>
        </w:rPr>
        <w:fldChar w:fldCharType="end"/>
      </w:r>
      <w:r w:rsidRPr="00650DA9">
        <w:rPr>
          <w:rFonts w:cs="Times New Roman"/>
          <w:szCs w:val="22"/>
          <w:lang w:val="fr-CA"/>
        </w:rPr>
        <w:t>, mythologiques</w:t>
      </w:r>
      <w:r w:rsidR="00475086" w:rsidRPr="00650DA9">
        <w:rPr>
          <w:rFonts w:cs="Times New Roman"/>
          <w:szCs w:val="22"/>
          <w:lang w:val="fr-CA"/>
        </w:rPr>
        <w:fldChar w:fldCharType="begin"/>
      </w:r>
      <w:r w:rsidR="00475086" w:rsidRPr="00650DA9">
        <w:rPr>
          <w:lang w:val="fr-CA"/>
        </w:rPr>
        <w:instrText xml:space="preserve"> XE "</w:instrText>
      </w:r>
      <w:r w:rsidR="00475086" w:rsidRPr="00650DA9">
        <w:rPr>
          <w:rFonts w:cs="Times New Roman"/>
          <w:szCs w:val="22"/>
          <w:lang w:val="fr-CA"/>
        </w:rPr>
        <w:instrText>mythe</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szCs w:val="22"/>
          <w:lang w:val="fr-CA"/>
        </w:rPr>
        <w:fldChar w:fldCharType="end"/>
      </w:r>
      <w:r w:rsidRPr="00650DA9">
        <w:rPr>
          <w:rFonts w:cs="Times New Roman"/>
          <w:szCs w:val="22"/>
          <w:lang w:val="fr-CA"/>
        </w:rPr>
        <w:t xml:space="preserve"> et bibliques</w:t>
      </w:r>
      <w:r w:rsidR="00475086" w:rsidRPr="00650DA9">
        <w:rPr>
          <w:rFonts w:cs="Times New Roman"/>
          <w:szCs w:val="22"/>
          <w:lang w:val="fr-CA"/>
        </w:rPr>
        <w:fldChar w:fldCharType="begin"/>
      </w:r>
      <w:r w:rsidR="00475086" w:rsidRPr="00650DA9">
        <w:rPr>
          <w:lang w:val="fr-CA"/>
        </w:rPr>
        <w:instrText xml:space="preserve"> XE "</w:instrText>
      </w:r>
      <w:r w:rsidR="00475086" w:rsidRPr="00650DA9">
        <w:rPr>
          <w:rFonts w:cs="Times New Roman"/>
          <w:szCs w:val="22"/>
          <w:lang w:val="fr-CA"/>
        </w:rPr>
        <w:instrText>Bible</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szCs w:val="22"/>
          <w:lang w:val="fr-CA"/>
        </w:rPr>
        <w:fldChar w:fldCharType="end"/>
      </w:r>
      <w:r w:rsidRPr="00650DA9">
        <w:rPr>
          <w:rFonts w:cs="Times New Roman"/>
          <w:szCs w:val="22"/>
          <w:lang w:val="fr-CA"/>
        </w:rPr>
        <w:t>, comme Marie, Anastasie, Marie-Madeleine et Suzanne, abondent-elles dans la chanson. En plus d</w:t>
      </w:r>
      <w:r w:rsidR="00BB3778" w:rsidRPr="00650DA9">
        <w:rPr>
          <w:rFonts w:cs="Times New Roman"/>
          <w:szCs w:val="22"/>
          <w:lang w:val="fr-CA"/>
        </w:rPr>
        <w:t>’</w:t>
      </w:r>
      <w:r w:rsidRPr="00650DA9">
        <w:rPr>
          <w:rFonts w:cs="Times New Roman"/>
          <w:szCs w:val="22"/>
          <w:lang w:val="fr-CA"/>
        </w:rPr>
        <w:t xml:space="preserve">être présentes en grande quantité, les femmes du </w:t>
      </w:r>
      <w:r w:rsidRPr="00650DA9">
        <w:rPr>
          <w:rFonts w:cs="Times New Roman"/>
          <w:i/>
          <w:szCs w:val="22"/>
          <w:lang w:val="fr-CA"/>
        </w:rPr>
        <w:t>Chevalier au Cygne</w:t>
      </w:r>
      <w:r w:rsidRPr="00650DA9">
        <w:rPr>
          <w:rFonts w:cs="Times New Roman"/>
          <w:szCs w:val="22"/>
          <w:lang w:val="fr-CA"/>
        </w:rPr>
        <w:t xml:space="preserve"> font preuve de nombreuses qualités, aussi </w:t>
      </w:r>
      <w:r w:rsidRPr="00650DA9">
        <w:rPr>
          <w:rFonts w:cs="Times New Roman"/>
          <w:szCs w:val="22"/>
          <w:lang w:val="fr-CA"/>
        </w:rPr>
        <w:lastRenderedPageBreak/>
        <w:t>bien physiques que morales. Certaines d</w:t>
      </w:r>
      <w:r w:rsidR="00BB3778" w:rsidRPr="00650DA9">
        <w:rPr>
          <w:rFonts w:cs="Times New Roman"/>
          <w:szCs w:val="22"/>
          <w:lang w:val="fr-CA"/>
        </w:rPr>
        <w:t>’</w:t>
      </w:r>
      <w:r w:rsidRPr="00650DA9">
        <w:rPr>
          <w:rFonts w:cs="Times New Roman"/>
          <w:szCs w:val="22"/>
          <w:lang w:val="fr-CA"/>
        </w:rPr>
        <w:t xml:space="preserve">entre elles se distinguent même par un comportement </w:t>
      </w:r>
      <w:r w:rsidRPr="00650DA9">
        <w:rPr>
          <w:rFonts w:cs="Times New Roman"/>
          <w:bCs/>
          <w:szCs w:val="22"/>
          <w:lang w:val="fr-CA"/>
        </w:rPr>
        <w:t>qui d</w:t>
      </w:r>
      <w:r w:rsidR="00BB3778" w:rsidRPr="00650DA9">
        <w:rPr>
          <w:rFonts w:cs="Times New Roman"/>
          <w:bCs/>
          <w:szCs w:val="22"/>
          <w:lang w:val="fr-CA"/>
        </w:rPr>
        <w:t>’</w:t>
      </w:r>
      <w:r w:rsidRPr="00650DA9">
        <w:rPr>
          <w:rFonts w:cs="Times New Roman"/>
          <w:bCs/>
          <w:szCs w:val="22"/>
          <w:lang w:val="fr-CA"/>
        </w:rPr>
        <w:t>habitude est</w:t>
      </w:r>
      <w:r w:rsidRPr="00650DA9">
        <w:rPr>
          <w:rFonts w:cs="Times New Roman"/>
          <w:szCs w:val="22"/>
          <w:lang w:val="fr-CA"/>
        </w:rPr>
        <w:t xml:space="preserve"> réservé à leurs homologues masculins, héros</w:t>
      </w:r>
      <w:r w:rsidR="00475086" w:rsidRPr="00650DA9">
        <w:rPr>
          <w:rFonts w:cs="Times New Roman"/>
          <w:szCs w:val="22"/>
          <w:lang w:val="fr-CA"/>
        </w:rPr>
        <w:fldChar w:fldCharType="begin"/>
      </w:r>
      <w:r w:rsidR="00475086" w:rsidRPr="00650DA9">
        <w:rPr>
          <w:lang w:val="fr-CA"/>
        </w:rPr>
        <w:instrText xml:space="preserve"> XE "</w:instrText>
      </w:r>
      <w:r w:rsidR="00475086" w:rsidRPr="00650DA9">
        <w:rPr>
          <w:rFonts w:cs="Times New Roman"/>
          <w:szCs w:val="22"/>
          <w:lang w:val="fr-CA"/>
        </w:rPr>
        <w:instrText>héros</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szCs w:val="22"/>
          <w:lang w:val="fr-CA"/>
        </w:rPr>
        <w:fldChar w:fldCharType="end"/>
      </w:r>
      <w:r w:rsidRPr="00650DA9">
        <w:rPr>
          <w:rFonts w:cs="Times New Roman"/>
          <w:szCs w:val="22"/>
          <w:lang w:val="fr-CA"/>
        </w:rPr>
        <w:t xml:space="preserve"> ou savants. Dans la troisième section de l</w:t>
      </w:r>
      <w:r w:rsidR="00BB3778" w:rsidRPr="00650DA9">
        <w:rPr>
          <w:rFonts w:cs="Times New Roman"/>
          <w:szCs w:val="22"/>
          <w:lang w:val="fr-CA"/>
        </w:rPr>
        <w:t>’</w:t>
      </w:r>
      <w:r w:rsidRPr="00650DA9">
        <w:rPr>
          <w:rFonts w:cs="Times New Roman"/>
          <w:szCs w:val="22"/>
          <w:lang w:val="fr-CA"/>
        </w:rPr>
        <w:t>article, l</w:t>
      </w:r>
      <w:r w:rsidR="00BB3778" w:rsidRPr="00650DA9">
        <w:rPr>
          <w:rFonts w:cs="Times New Roman"/>
          <w:szCs w:val="22"/>
          <w:lang w:val="fr-CA"/>
        </w:rPr>
        <w:t>’</w:t>
      </w:r>
      <w:r w:rsidRPr="00650DA9">
        <w:rPr>
          <w:rFonts w:cs="Times New Roman"/>
          <w:szCs w:val="22"/>
          <w:lang w:val="fr-CA"/>
        </w:rPr>
        <w:t>A. souligne la fonction dramatique de ces personnages qui influent sur le déroulement de l</w:t>
      </w:r>
      <w:r w:rsidR="00BB3778" w:rsidRPr="00650DA9">
        <w:rPr>
          <w:rFonts w:cs="Times New Roman"/>
          <w:szCs w:val="22"/>
          <w:lang w:val="fr-CA"/>
        </w:rPr>
        <w:t>’</w:t>
      </w:r>
      <w:r w:rsidRPr="00650DA9">
        <w:rPr>
          <w:rFonts w:cs="Times New Roman"/>
          <w:szCs w:val="22"/>
          <w:lang w:val="fr-CA"/>
        </w:rPr>
        <w:t xml:space="preserve">intrigue, comme la mère de Béatrice, </w:t>
      </w:r>
      <w:r w:rsidRPr="00650DA9">
        <w:rPr>
          <w:rFonts w:cs="Times New Roman"/>
          <w:bCs/>
          <w:szCs w:val="22"/>
          <w:lang w:val="fr-CA"/>
        </w:rPr>
        <w:t xml:space="preserve">et </w:t>
      </w:r>
      <w:r w:rsidRPr="00650DA9">
        <w:rPr>
          <w:rFonts w:cs="Times New Roman"/>
          <w:szCs w:val="22"/>
          <w:lang w:val="fr-CA"/>
        </w:rPr>
        <w:t>qui prennent parfois part à des opérations militaires, comme les demoiselles du château Melisent</w:t>
      </w:r>
      <w:r w:rsidR="00475086" w:rsidRPr="00650DA9">
        <w:rPr>
          <w:rFonts w:cs="Times New Roman"/>
          <w:szCs w:val="22"/>
          <w:lang w:val="fr-CA"/>
        </w:rPr>
        <w:fldChar w:fldCharType="begin"/>
      </w:r>
      <w:r w:rsidR="00475086" w:rsidRPr="00650DA9">
        <w:rPr>
          <w:lang w:val="fr-CA"/>
        </w:rPr>
        <w:instrText xml:space="preserve"> XE "</w:instrText>
      </w:r>
      <w:r w:rsidR="00475086" w:rsidRPr="00650DA9">
        <w:rPr>
          <w:rFonts w:cs="Times New Roman"/>
          <w:szCs w:val="22"/>
          <w:lang w:val="fr-CA"/>
        </w:rPr>
        <w:instrText>château Melisent</w:instrText>
      </w:r>
      <w:r w:rsidR="00475086" w:rsidRPr="00650DA9">
        <w:rPr>
          <w:lang w:val="fr-CA"/>
        </w:rPr>
        <w:instrText>" \t "</w:instrText>
      </w:r>
      <w:r w:rsidR="00475086" w:rsidRPr="00650DA9">
        <w:rPr>
          <w:rFonts w:asciiTheme="minorHAnsi" w:hAnsiTheme="minorHAnsi"/>
          <w:iCs/>
          <w:lang w:val="fr-CA"/>
        </w:rPr>
        <w:instrText>191</w:instrText>
      </w:r>
      <w:r w:rsidR="00475086" w:rsidRPr="00650DA9">
        <w:rPr>
          <w:lang w:val="fr-CA"/>
        </w:rPr>
        <w:instrText xml:space="preserve">" \f "sujs" </w:instrText>
      </w:r>
      <w:r w:rsidR="00475086" w:rsidRPr="00650DA9">
        <w:rPr>
          <w:rFonts w:cs="Times New Roman"/>
          <w:szCs w:val="22"/>
          <w:lang w:val="fr-CA"/>
        </w:rPr>
        <w:fldChar w:fldCharType="end"/>
      </w:r>
      <w:r w:rsidRPr="00650DA9">
        <w:rPr>
          <w:rFonts w:cs="Times New Roman"/>
          <w:szCs w:val="22"/>
          <w:lang w:val="fr-CA"/>
        </w:rPr>
        <w:t xml:space="preserve">, </w:t>
      </w:r>
      <w:r w:rsidRPr="00650DA9">
        <w:rPr>
          <w:rFonts w:cs="Times New Roman"/>
          <w:bCs/>
          <w:szCs w:val="22"/>
          <w:lang w:val="fr-CA"/>
        </w:rPr>
        <w:t xml:space="preserve">voire décident de </w:t>
      </w:r>
      <w:r w:rsidRPr="00650DA9">
        <w:rPr>
          <w:rFonts w:cs="Times New Roman"/>
          <w:szCs w:val="22"/>
          <w:lang w:val="fr-CA"/>
        </w:rPr>
        <w:t>la destinée du héros, comme Béatrice</w:t>
      </w:r>
      <w:r w:rsidR="00BC0098" w:rsidRPr="00650DA9">
        <w:rPr>
          <w:rFonts w:cs="Times New Roman"/>
          <w:szCs w:val="22"/>
          <w:lang w:val="fr-CA"/>
        </w:rPr>
        <w:fldChar w:fldCharType="begin"/>
      </w:r>
      <w:r w:rsidR="00BC0098" w:rsidRPr="00650DA9">
        <w:rPr>
          <w:lang w:val="fr-CA"/>
        </w:rPr>
        <w:instrText xml:space="preserve"> XE "</w:instrText>
      </w:r>
      <w:r w:rsidR="00BC0098" w:rsidRPr="00650DA9">
        <w:rPr>
          <w:rFonts w:cs="Times New Roman"/>
          <w:szCs w:val="22"/>
          <w:lang w:val="fr-CA"/>
        </w:rPr>
        <w:instrText>Béatrice</w:instrText>
      </w:r>
      <w:r w:rsidR="00BC0098" w:rsidRPr="00650DA9">
        <w:rPr>
          <w:lang w:val="fr-CA"/>
        </w:rPr>
        <w:instrText>" \t "</w:instrText>
      </w:r>
      <w:r w:rsidR="00BC0098" w:rsidRPr="00650DA9">
        <w:rPr>
          <w:rFonts w:asciiTheme="minorHAnsi" w:hAnsiTheme="minorHAnsi"/>
          <w:iCs/>
          <w:lang w:val="fr-CA"/>
        </w:rPr>
        <w:instrText>191</w:instrText>
      </w:r>
      <w:r w:rsidR="00BC0098" w:rsidRPr="00650DA9">
        <w:rPr>
          <w:lang w:val="fr-CA"/>
        </w:rPr>
        <w:instrText xml:space="preserve">" \f "sujs" </w:instrText>
      </w:r>
      <w:r w:rsidR="00BC0098" w:rsidRPr="00650DA9">
        <w:rPr>
          <w:rFonts w:cs="Times New Roman"/>
          <w:szCs w:val="22"/>
          <w:lang w:val="fr-CA"/>
        </w:rPr>
        <w:fldChar w:fldCharType="end"/>
      </w:r>
      <w:r w:rsidRPr="00650DA9">
        <w:rPr>
          <w:rFonts w:cs="Times New Roman"/>
          <w:szCs w:val="22"/>
          <w:lang w:val="fr-CA"/>
        </w:rPr>
        <w:t xml:space="preserve"> qui, en transgressant l</w:t>
      </w:r>
      <w:r w:rsidR="00BB3778" w:rsidRPr="00650DA9">
        <w:rPr>
          <w:rFonts w:cs="Times New Roman"/>
          <w:szCs w:val="22"/>
          <w:lang w:val="fr-CA"/>
        </w:rPr>
        <w:t>’</w:t>
      </w:r>
      <w:r w:rsidRPr="00650DA9">
        <w:rPr>
          <w:rFonts w:cs="Times New Roman"/>
          <w:szCs w:val="22"/>
          <w:lang w:val="fr-CA"/>
        </w:rPr>
        <w:t xml:space="preserve">interdit de ne jamais interroger </w:t>
      </w:r>
      <w:r w:rsidRPr="00650DA9">
        <w:rPr>
          <w:rFonts w:cs="Times New Roman"/>
          <w:bCs/>
          <w:szCs w:val="22"/>
          <w:lang w:val="fr-CA"/>
        </w:rPr>
        <w:t xml:space="preserve">les origines de son </w:t>
      </w:r>
      <w:r w:rsidRPr="00650DA9">
        <w:rPr>
          <w:rFonts w:cs="Times New Roman"/>
          <w:szCs w:val="22"/>
          <w:lang w:val="fr-CA"/>
        </w:rPr>
        <w:t xml:space="preserve">mari, provoque le départ irrémédiable du héros. </w:t>
      </w:r>
      <w:r w:rsidRPr="00650DA9">
        <w:rPr>
          <w:rFonts w:cs="Times New Roman"/>
          <w:bCs/>
          <w:szCs w:val="22"/>
          <w:lang w:val="fr-CA"/>
        </w:rPr>
        <w:t>La dernière section analyse enfin l</w:t>
      </w:r>
      <w:r w:rsidR="00BB3778" w:rsidRPr="00650DA9">
        <w:rPr>
          <w:rFonts w:cs="Times New Roman"/>
          <w:bCs/>
          <w:szCs w:val="22"/>
          <w:lang w:val="fr-CA"/>
        </w:rPr>
        <w:t>’</w:t>
      </w:r>
      <w:r w:rsidRPr="00650DA9">
        <w:rPr>
          <w:rFonts w:cs="Times New Roman"/>
          <w:bCs/>
          <w:szCs w:val="22"/>
          <w:lang w:val="fr-CA"/>
        </w:rPr>
        <w:t xml:space="preserve">ambivalence </w:t>
      </w:r>
      <w:r w:rsidRPr="00650DA9">
        <w:rPr>
          <w:rFonts w:cs="Times New Roman"/>
          <w:szCs w:val="22"/>
          <w:lang w:val="fr-CA"/>
        </w:rPr>
        <w:t xml:space="preserve">de Béatrice, capable de grands exploits comme de graves péchés. Ainsi, le </w:t>
      </w:r>
      <w:r w:rsidRPr="00650DA9">
        <w:rPr>
          <w:rFonts w:cs="Times New Roman"/>
          <w:i/>
          <w:szCs w:val="22"/>
          <w:lang w:val="fr-CA"/>
        </w:rPr>
        <w:t>Chevalier au Cygne</w:t>
      </w:r>
      <w:r w:rsidRPr="00650DA9">
        <w:rPr>
          <w:rFonts w:cs="Times New Roman"/>
          <w:szCs w:val="22"/>
          <w:lang w:val="fr-CA"/>
        </w:rPr>
        <w:t xml:space="preserve"> offre un riche aperçu de différents personnages féminins dont cette contribution souligne la complexité, loin de toute représentation réductrice et stéréotypée.</w:t>
      </w:r>
      <w:r w:rsidRPr="00650DA9">
        <w:rPr>
          <w:rFonts w:cs="Times"/>
          <w:szCs w:val="22"/>
          <w:lang w:val="fr-CA"/>
        </w:rPr>
        <w:t xml:space="preserve">] </w:t>
      </w:r>
      <w:r w:rsidRPr="00650DA9">
        <w:rPr>
          <w:rFonts w:cs="Times New Roman"/>
          <w:szCs w:val="22"/>
          <w:lang w:val="fr-CA"/>
        </w:rPr>
        <w:t>(E. P.)</w:t>
      </w:r>
    </w:p>
    <w:p w14:paraId="29B84C5F" w14:textId="77777777" w:rsidR="00944188" w:rsidRPr="00650DA9" w:rsidRDefault="00944188" w:rsidP="00976862">
      <w:pPr>
        <w:ind w:left="284" w:right="142" w:firstLine="283"/>
        <w:rPr>
          <w:lang w:val="fr-CA"/>
        </w:rPr>
      </w:pPr>
    </w:p>
    <w:p w14:paraId="69675051" w14:textId="51A3BE57" w:rsidR="00944188" w:rsidRPr="00650DA9" w:rsidRDefault="00944188" w:rsidP="00944188">
      <w:pPr>
        <w:pStyle w:val="ItemdentreNew"/>
        <w:rPr>
          <w:rFonts w:cs="Times New Roman"/>
          <w:szCs w:val="22"/>
          <w:lang w:val="fr-CA"/>
        </w:rPr>
      </w:pPr>
      <w:r w:rsidRPr="00650DA9">
        <w:rPr>
          <w:rFonts w:cs="Times New Roman"/>
          <w:szCs w:val="22"/>
          <w:lang w:val="fr-CA"/>
        </w:rPr>
        <w:t>192.</w:t>
      </w:r>
      <w:r w:rsidRPr="00650DA9">
        <w:rPr>
          <w:rFonts w:cs="Times New Roman"/>
          <w:szCs w:val="22"/>
          <w:lang w:val="fr-CA"/>
        </w:rPr>
        <w:tab/>
      </w:r>
      <w:r w:rsidRPr="00650DA9">
        <w:rPr>
          <w:rFonts w:cs="Times New Roman"/>
          <w:smallCaps/>
          <w:lang w:val="fr-CA"/>
        </w:rPr>
        <w:t>Langenbruch</w:t>
      </w:r>
      <w:r w:rsidR="00C30023" w:rsidRPr="00650DA9">
        <w:rPr>
          <w:rFonts w:cs="Times New Roman"/>
          <w:smallCaps/>
          <w:lang w:val="fr-CA"/>
        </w:rPr>
        <w:fldChar w:fldCharType="begin"/>
      </w:r>
      <w:r w:rsidR="00C30023" w:rsidRPr="00650DA9">
        <w:rPr>
          <w:lang w:val="fr-CA"/>
        </w:rPr>
        <w:instrText xml:space="preserve"> XE "</w:instrText>
      </w:r>
      <w:r w:rsidR="00C30023" w:rsidRPr="00650DA9">
        <w:rPr>
          <w:rFonts w:cs="Times New Roman"/>
          <w:smallCaps/>
          <w:lang w:val="fr-CA"/>
        </w:rPr>
        <w:instrText>Langenbruch</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"noms" </w:instrText>
      </w:r>
      <w:r w:rsidR="00C30023" w:rsidRPr="00650DA9">
        <w:rPr>
          <w:rFonts w:cs="Times New Roman"/>
          <w:smallCaps/>
          <w:lang w:val="fr-CA"/>
        </w:rPr>
        <w:fldChar w:fldCharType="end"/>
      </w:r>
      <w:r w:rsidRPr="00650DA9">
        <w:rPr>
          <w:rFonts w:cs="Times New Roman"/>
          <w:lang w:val="fr-CA"/>
        </w:rPr>
        <w:t xml:space="preserve">, Beate : </w:t>
      </w:r>
      <w:r w:rsidRPr="00650DA9">
        <w:rPr>
          <w:rFonts w:cs="Times New Roman"/>
          <w:i/>
          <w:iCs/>
          <w:lang w:val="fr-CA"/>
        </w:rPr>
        <w:t>Sacré Mahomet</w:t>
      </w:r>
      <w:r w:rsidR="006C4EE6" w:rsidRPr="00650DA9">
        <w:rPr>
          <w:rFonts w:cs="Times New Roman"/>
          <w:i/>
          <w:iCs/>
          <w:lang w:val="fr-CA"/>
        </w:rPr>
        <w:fldChar w:fldCharType="begin"/>
      </w:r>
      <w:r w:rsidR="006C4EE6" w:rsidRPr="00650DA9">
        <w:rPr>
          <w:lang w:val="fr-CA"/>
        </w:rPr>
        <w:instrText xml:space="preserve"> XE "</w:instrText>
      </w:r>
      <w:r w:rsidR="006C4EE6" w:rsidRPr="00650DA9">
        <w:rPr>
          <w:rFonts w:cs="Times New Roman"/>
          <w:lang w:val="fr-CA"/>
        </w:rPr>
        <w:instrText>Mahomet</w:instrText>
      </w:r>
      <w:r w:rsidR="006C4EE6" w:rsidRPr="00650DA9">
        <w:rPr>
          <w:lang w:val="fr-CA"/>
        </w:rPr>
        <w:instrText>" \t "</w:instrText>
      </w:r>
      <w:r w:rsidR="006C4EE6" w:rsidRPr="00650DA9">
        <w:rPr>
          <w:rFonts w:asciiTheme="minorHAnsi" w:hAnsiTheme="minorHAnsi"/>
          <w:lang w:val="fr-CA"/>
        </w:rPr>
        <w:instrText>192</w:instrText>
      </w:r>
      <w:r w:rsidR="006C4EE6" w:rsidRPr="00650DA9">
        <w:rPr>
          <w:lang w:val="fr-CA"/>
        </w:rPr>
        <w:instrText xml:space="preserve">" </w:instrText>
      </w:r>
      <w:r w:rsidR="000C6C0E" w:rsidRPr="00650DA9">
        <w:rPr>
          <w:lang w:val="fr-CA"/>
        </w:rPr>
        <w:instrText xml:space="preserve">\f "sujs" </w:instrText>
      </w:r>
      <w:r w:rsidR="006C4EE6" w:rsidRPr="00650DA9">
        <w:rPr>
          <w:rFonts w:cs="Times New Roman"/>
          <w:i/>
          <w:iCs/>
          <w:lang w:val="fr-CA"/>
        </w:rPr>
        <w:fldChar w:fldCharType="end"/>
      </w:r>
      <w:r w:rsidRPr="00650DA9">
        <w:rPr>
          <w:rFonts w:cs="Times New Roman"/>
          <w:i/>
          <w:iCs/>
          <w:lang w:val="fr-CA"/>
        </w:rPr>
        <w:t>… ! Traitements et maltraitance du divin dans «</w:t>
      </w:r>
      <w:r w:rsidR="00C30023" w:rsidRPr="00650DA9">
        <w:rPr>
          <w:rFonts w:cs="Times New Roman"/>
          <w:i/>
          <w:iCs/>
          <w:lang w:val="fr-CA"/>
        </w:rPr>
        <w:t> </w:t>
      </w:r>
      <w:r w:rsidRPr="00650DA9">
        <w:rPr>
          <w:rFonts w:cs="Times New Roman"/>
          <w:i/>
          <w:lang w:val="fr-CA"/>
        </w:rPr>
        <w:t>Elie de Saint-Gilles</w:t>
      </w:r>
      <w:r w:rsidR="00C30023" w:rsidRPr="00650DA9">
        <w:rPr>
          <w:rFonts w:cs="Times New Roman"/>
          <w:i/>
          <w:lang w:val="fr-CA"/>
        </w:rPr>
        <w:fldChar w:fldCharType="begin"/>
      </w:r>
      <w:r w:rsidR="00C30023" w:rsidRPr="00650DA9">
        <w:rPr>
          <w:lang w:val="fr-CA"/>
        </w:rPr>
        <w:instrText xml:space="preserve"> XE "</w:instrText>
      </w:r>
      <w:r w:rsidR="00C30023" w:rsidRPr="00650DA9">
        <w:rPr>
          <w:rFonts w:cs="Times New Roman"/>
          <w:i/>
          <w:lang w:val="fr-CA"/>
        </w:rPr>
        <w:instrText>Elie de Saint-Gilles</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"sujs" </w:instrText>
      </w:r>
      <w:r w:rsidR="00C30023" w:rsidRPr="00650DA9">
        <w:rPr>
          <w:rFonts w:cs="Times New Roman"/>
          <w:i/>
          <w:lang w:val="fr-CA"/>
        </w:rPr>
        <w:fldChar w:fldCharType="end"/>
      </w:r>
      <w:r w:rsidR="00C30023" w:rsidRPr="00650DA9">
        <w:rPr>
          <w:rFonts w:cs="Times New Roman"/>
          <w:i/>
          <w:lang w:val="fr-CA"/>
        </w:rPr>
        <w:t> </w:t>
      </w:r>
      <w:r w:rsidRPr="00650DA9">
        <w:rPr>
          <w:rFonts w:cs="Times New Roman"/>
          <w:i/>
          <w:lang w:val="fr-CA"/>
        </w:rPr>
        <w:t>»</w:t>
      </w:r>
      <w:r w:rsidRPr="00650DA9">
        <w:rPr>
          <w:rFonts w:cs="Times New Roman"/>
          <w:lang w:val="fr-CA"/>
        </w:rPr>
        <w:t xml:space="preserve">, dans </w:t>
      </w:r>
      <w:r w:rsidRPr="00650DA9">
        <w:rPr>
          <w:rFonts w:cs="Times New Roman"/>
          <w:i/>
          <w:iCs/>
          <w:lang w:val="fr-CA"/>
        </w:rPr>
        <w:t>La Chanson de geste et le sacré..</w:t>
      </w:r>
      <w:r w:rsidRPr="000F78DC">
        <w:rPr>
          <w:rFonts w:cs="Times New Roman"/>
          <w:iCs/>
          <w:lang w:val="fr-CA"/>
        </w:rPr>
        <w:t>.,</w:t>
      </w:r>
      <w:r w:rsidRPr="000F78DC">
        <w:rPr>
          <w:rFonts w:cs="Times New Roman"/>
          <w:lang w:val="fr-CA"/>
        </w:rPr>
        <w:t xml:space="preserve"> </w:t>
      </w:r>
      <w:r w:rsidRPr="00650DA9">
        <w:rPr>
          <w:rFonts w:cs="Times New Roman"/>
          <w:lang w:val="fr-CA"/>
        </w:rPr>
        <w:t>pp. 163-178</w:t>
      </w:r>
      <w:r w:rsidRPr="00650DA9">
        <w:rPr>
          <w:rFonts w:cs="Times New Roman"/>
          <w:szCs w:val="22"/>
          <w:lang w:val="fr-CA"/>
        </w:rPr>
        <w:t>.</w:t>
      </w:r>
    </w:p>
    <w:p w14:paraId="3B8117FB" w14:textId="622CF5A9" w:rsidR="00944188" w:rsidRPr="00650DA9" w:rsidRDefault="00944188" w:rsidP="00944188">
      <w:pPr>
        <w:ind w:left="284" w:right="142" w:firstLine="284"/>
        <w:rPr>
          <w:lang w:val="fr-CA"/>
        </w:rPr>
      </w:pPr>
      <w:r w:rsidRPr="00650DA9">
        <w:rPr>
          <w:rFonts w:cs="Times New Roman"/>
          <w:lang w:val="fr-CA"/>
        </w:rPr>
        <w:t>[Partant d</w:t>
      </w:r>
      <w:r w:rsidR="00BB3778" w:rsidRPr="00650DA9">
        <w:rPr>
          <w:rFonts w:cs="Times New Roman"/>
          <w:lang w:val="fr-CA"/>
        </w:rPr>
        <w:t>’</w:t>
      </w:r>
      <w:r w:rsidRPr="00650DA9">
        <w:rPr>
          <w:rFonts w:cs="Times New Roman"/>
          <w:lang w:val="fr-CA"/>
        </w:rPr>
        <w:t>un extrait dans lequel le personnage d</w:t>
      </w:r>
      <w:r w:rsidR="00BB3778" w:rsidRPr="00650DA9">
        <w:rPr>
          <w:rFonts w:cs="Times New Roman"/>
          <w:lang w:val="fr-CA"/>
        </w:rPr>
        <w:t>’</w:t>
      </w:r>
      <w:r w:rsidR="004A1008">
        <w:rPr>
          <w:rFonts w:cs="Times New Roman"/>
          <w:lang w:val="fr-CA"/>
        </w:rPr>
        <w:t>É</w:t>
      </w:r>
      <w:r w:rsidRPr="00650DA9">
        <w:rPr>
          <w:rFonts w:cs="Times New Roman"/>
          <w:lang w:val="fr-CA"/>
        </w:rPr>
        <w:t>lie affiche un esprit matérialiste éloigné de l</w:t>
      </w:r>
      <w:r w:rsidR="00BB3778" w:rsidRPr="00650DA9">
        <w:rPr>
          <w:rFonts w:cs="Times New Roman"/>
          <w:lang w:val="fr-CA"/>
        </w:rPr>
        <w:t>’</w:t>
      </w:r>
      <w:r w:rsidRPr="00650DA9">
        <w:rPr>
          <w:rFonts w:cs="Times New Roman"/>
          <w:lang w:val="fr-CA"/>
        </w:rPr>
        <w:t>idéalisme des croisades</w:t>
      </w:r>
      <w:r w:rsidR="00C30023" w:rsidRPr="00650DA9">
        <w:rPr>
          <w:rFonts w:cs="Times New Roman"/>
          <w:lang w:val="fr-CA"/>
        </w:rPr>
        <w:fldChar w:fldCharType="begin"/>
      </w:r>
      <w:r w:rsidR="00C30023" w:rsidRPr="00650DA9">
        <w:rPr>
          <w:lang w:val="fr-CA"/>
        </w:rPr>
        <w:instrText xml:space="preserve"> XE "</w:instrText>
      </w:r>
      <w:r w:rsidR="00C30023" w:rsidRPr="00650DA9">
        <w:rPr>
          <w:rFonts w:cs="Times New Roman"/>
          <w:lang w:val="fr-CA"/>
        </w:rPr>
        <w:instrText>croisades</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"sujs" </w:instrText>
      </w:r>
      <w:r w:rsidR="00C30023"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A. s</w:t>
      </w:r>
      <w:r w:rsidR="00BB3778" w:rsidRPr="00650DA9">
        <w:rPr>
          <w:rFonts w:cs="Times New Roman"/>
          <w:lang w:val="fr-CA"/>
        </w:rPr>
        <w:t>’</w:t>
      </w:r>
      <w:r w:rsidRPr="00650DA9">
        <w:rPr>
          <w:rFonts w:cs="Times New Roman"/>
          <w:lang w:val="fr-CA"/>
        </w:rPr>
        <w:t>interroge sur la relation particulière qui relie la chanson au sacré</w:t>
      </w:r>
      <w:r w:rsidR="00C30023" w:rsidRPr="00650DA9">
        <w:rPr>
          <w:rFonts w:cs="Times New Roman"/>
          <w:lang w:val="fr-CA"/>
        </w:rPr>
        <w:fldChar w:fldCharType="begin"/>
      </w:r>
      <w:r w:rsidR="00C30023" w:rsidRPr="00650DA9">
        <w:rPr>
          <w:lang w:val="fr-CA"/>
        </w:rPr>
        <w:instrText xml:space="preserve"> XE "</w:instrText>
      </w:r>
      <w:r w:rsidR="00C30023" w:rsidRPr="00650DA9">
        <w:rPr>
          <w:rFonts w:cs="Times New Roman"/>
          <w:lang w:val="fr-CA"/>
        </w:rPr>
        <w:instrText>sacré</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"sujs" </w:instrText>
      </w:r>
      <w:r w:rsidR="00C30023" w:rsidRPr="00650DA9">
        <w:rPr>
          <w:rFonts w:cs="Times New Roman"/>
          <w:lang w:val="fr-CA"/>
        </w:rPr>
        <w:fldChar w:fldCharType="end"/>
      </w:r>
      <w:r w:rsidRPr="00650DA9">
        <w:rPr>
          <w:rFonts w:cs="Times New Roman"/>
          <w:lang w:val="fr-CA"/>
        </w:rPr>
        <w:t>. Se référant aux théories girardiennes</w:t>
      </w:r>
      <w:r w:rsidR="00C30023" w:rsidRPr="00650DA9">
        <w:rPr>
          <w:rFonts w:cs="Times New Roman"/>
          <w:lang w:val="fr-CA"/>
        </w:rPr>
        <w:fldChar w:fldCharType="begin"/>
      </w:r>
      <w:r w:rsidR="00C30023" w:rsidRPr="00650DA9">
        <w:rPr>
          <w:lang w:val="fr-CA"/>
        </w:rPr>
        <w:instrText xml:space="preserve"> XE "</w:instrText>
      </w:r>
      <w:r w:rsidR="00C30023" w:rsidRPr="00650DA9">
        <w:rPr>
          <w:rFonts w:cs="Times New Roman"/>
          <w:lang w:val="fr-CA"/>
        </w:rPr>
        <w:instrText>Girard</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w:instrText>
      </w:r>
      <w:r w:rsidR="006500FB" w:rsidRPr="00650DA9">
        <w:rPr>
          <w:lang w:val="fr-CA"/>
        </w:rPr>
        <w:instrText xml:space="preserve">\f "sujs" </w:instrText>
      </w:r>
      <w:r w:rsidR="00C30023" w:rsidRPr="00650DA9">
        <w:rPr>
          <w:rFonts w:cs="Times New Roman"/>
          <w:lang w:val="fr-CA"/>
        </w:rPr>
        <w:fldChar w:fldCharType="end"/>
      </w:r>
      <w:r w:rsidRPr="00650DA9">
        <w:rPr>
          <w:rFonts w:cs="Times New Roman"/>
          <w:lang w:val="fr-CA"/>
        </w:rPr>
        <w:t xml:space="preserve"> sur la violence mimétique, l</w:t>
      </w:r>
      <w:r w:rsidR="00BB3778" w:rsidRPr="00650DA9">
        <w:rPr>
          <w:rFonts w:cs="Times New Roman"/>
          <w:lang w:val="fr-CA"/>
        </w:rPr>
        <w:t>’</w:t>
      </w:r>
      <w:r w:rsidRPr="00650DA9">
        <w:rPr>
          <w:rFonts w:cs="Times New Roman"/>
          <w:lang w:val="fr-CA"/>
        </w:rPr>
        <w:t>A. rappelle d</w:t>
      </w:r>
      <w:r w:rsidR="00BB3778" w:rsidRPr="00650DA9">
        <w:rPr>
          <w:rFonts w:cs="Times New Roman"/>
          <w:lang w:val="fr-CA"/>
        </w:rPr>
        <w:t>’</w:t>
      </w:r>
      <w:r w:rsidRPr="00650DA9">
        <w:rPr>
          <w:rFonts w:cs="Times New Roman"/>
          <w:lang w:val="fr-CA"/>
        </w:rPr>
        <w:t>abord que la violence imprègne cette chanson dès son commencement, dans la rivalité mimétique</w:t>
      </w:r>
      <w:r w:rsidR="004A1008">
        <w:rPr>
          <w:rFonts w:cs="Times New Roman"/>
          <w:lang w:val="fr-CA"/>
        </w:rPr>
        <w:t xml:space="preserve"> qui oppose Julien et son fils É</w:t>
      </w:r>
      <w:r w:rsidRPr="00650DA9">
        <w:rPr>
          <w:rFonts w:cs="Times New Roman"/>
          <w:lang w:val="fr-CA"/>
        </w:rPr>
        <w:t>lie</w:t>
      </w:r>
      <w:r w:rsidR="00C30023" w:rsidRPr="00650DA9">
        <w:rPr>
          <w:rFonts w:cs="Times New Roman"/>
          <w:lang w:val="fr-CA"/>
        </w:rPr>
        <w:fldChar w:fldCharType="begin"/>
      </w:r>
      <w:r w:rsidR="00C30023" w:rsidRPr="00650DA9">
        <w:rPr>
          <w:lang w:val="fr-CA"/>
        </w:rPr>
        <w:instrText xml:space="preserve"> XE "</w:instrText>
      </w:r>
      <w:r w:rsidR="00C30023" w:rsidRPr="00650DA9">
        <w:rPr>
          <w:rFonts w:cs="Times New Roman"/>
          <w:lang w:val="fr-CA"/>
        </w:rPr>
        <w:instrText>Elie</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"sujs" </w:instrText>
      </w:r>
      <w:r w:rsidR="00C30023" w:rsidRPr="00650DA9">
        <w:rPr>
          <w:rFonts w:cs="Times New Roman"/>
          <w:lang w:val="fr-CA"/>
        </w:rPr>
        <w:fldChar w:fldCharType="end"/>
      </w:r>
      <w:r w:rsidRPr="00650DA9">
        <w:rPr>
          <w:rFonts w:cs="Times New Roman"/>
          <w:lang w:val="fr-CA"/>
        </w:rPr>
        <w:t>. Ce mimétisme destructeur se retrouve également dans l</w:t>
      </w:r>
      <w:r w:rsidR="00BB3778" w:rsidRPr="00650DA9">
        <w:rPr>
          <w:rFonts w:cs="Times New Roman"/>
          <w:lang w:val="fr-CA"/>
        </w:rPr>
        <w:t>’</w:t>
      </w:r>
      <w:r w:rsidRPr="00650DA9">
        <w:rPr>
          <w:rFonts w:cs="Times New Roman"/>
          <w:lang w:val="fr-CA"/>
        </w:rPr>
        <w:t>opposition entre Chrétiens et Sarrasins</w:t>
      </w:r>
      <w:r w:rsidR="00C30023" w:rsidRPr="00650DA9">
        <w:rPr>
          <w:rFonts w:cs="Times New Roman"/>
          <w:lang w:val="fr-CA"/>
        </w:rPr>
        <w:fldChar w:fldCharType="begin"/>
      </w:r>
      <w:r w:rsidR="00C30023" w:rsidRPr="00650DA9">
        <w:rPr>
          <w:lang w:val="fr-CA"/>
        </w:rPr>
        <w:instrText xml:space="preserve"> XE "</w:instrText>
      </w:r>
      <w:r w:rsidR="00C30023" w:rsidRPr="00650DA9">
        <w:rPr>
          <w:rFonts w:cs="Times New Roman"/>
          <w:lang w:val="fr-CA"/>
        </w:rPr>
        <w:instrText>Sarrasins</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"sujs" </w:instrText>
      </w:r>
      <w:r w:rsidR="00C30023" w:rsidRPr="00650DA9">
        <w:rPr>
          <w:rFonts w:cs="Times New Roman"/>
          <w:lang w:val="fr-CA"/>
        </w:rPr>
        <w:fldChar w:fldCharType="end"/>
      </w:r>
      <w:r w:rsidRPr="00650DA9">
        <w:rPr>
          <w:rFonts w:cs="Times New Roman"/>
          <w:lang w:val="fr-CA"/>
        </w:rPr>
        <w:t xml:space="preserve"> (avec une représentation caricaturale de ces derni</w:t>
      </w:r>
      <w:r w:rsidR="004A1008">
        <w:rPr>
          <w:rFonts w:cs="Times New Roman"/>
          <w:lang w:val="fr-CA"/>
        </w:rPr>
        <w:t>ers). À</w:t>
      </w:r>
      <w:r w:rsidRPr="00650DA9">
        <w:rPr>
          <w:rFonts w:cs="Times New Roman"/>
          <w:lang w:val="fr-CA"/>
        </w:rPr>
        <w:t xml:space="preserve"> l</w:t>
      </w:r>
      <w:r w:rsidR="00BB3778" w:rsidRPr="00650DA9">
        <w:rPr>
          <w:rFonts w:cs="Times New Roman"/>
          <w:lang w:val="fr-CA"/>
        </w:rPr>
        <w:t>’</w:t>
      </w:r>
      <w:r w:rsidRPr="00650DA9">
        <w:rPr>
          <w:rFonts w:cs="Times New Roman"/>
          <w:lang w:val="fr-CA"/>
        </w:rPr>
        <w:t>intérieur du camp des païens, la violence</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violence</w:instrText>
      </w:r>
      <w:r w:rsidR="003B28CA" w:rsidRPr="00650DA9">
        <w:rPr>
          <w:lang w:val="fr-CA"/>
        </w:rPr>
        <w:instrText>" \t "</w:instrText>
      </w:r>
      <w:r w:rsidR="003B28CA" w:rsidRPr="00650DA9">
        <w:rPr>
          <w:rFonts w:asciiTheme="minorHAnsi" w:hAnsiTheme="minorHAnsi"/>
          <w:lang w:val="fr-CA"/>
        </w:rPr>
        <w:instrText>192</w:instrText>
      </w:r>
      <w:r w:rsidR="003B28CA" w:rsidRPr="00650DA9">
        <w:rPr>
          <w:lang w:val="fr-CA"/>
        </w:rPr>
        <w:instrText xml:space="preserve">" \f "sujs" </w:instrText>
      </w:r>
      <w:r w:rsidR="003B28CA" w:rsidRPr="00650DA9">
        <w:rPr>
          <w:rFonts w:cs="Times New Roman"/>
          <w:lang w:val="fr-CA"/>
        </w:rPr>
        <w:fldChar w:fldCharType="end"/>
      </w:r>
      <w:r w:rsidRPr="00650DA9">
        <w:rPr>
          <w:rFonts w:cs="Times New Roman"/>
          <w:lang w:val="fr-CA"/>
        </w:rPr>
        <w:t xml:space="preserve"> peut être exacerbée jusqu</w:t>
      </w:r>
      <w:r w:rsidR="00BB3778" w:rsidRPr="00650DA9">
        <w:rPr>
          <w:rFonts w:cs="Times New Roman"/>
          <w:lang w:val="fr-CA"/>
        </w:rPr>
        <w:t>’</w:t>
      </w:r>
      <w:r w:rsidRPr="00650DA9">
        <w:rPr>
          <w:rFonts w:cs="Times New Roman"/>
          <w:lang w:val="fr-CA"/>
        </w:rPr>
        <w:t>au burlesque (comme lors de la destruction de la statue de Mahomet</w:t>
      </w:r>
      <w:r w:rsidR="00C30023" w:rsidRPr="00650DA9">
        <w:rPr>
          <w:rFonts w:cs="Times New Roman"/>
          <w:lang w:val="fr-CA"/>
        </w:rPr>
        <w:fldChar w:fldCharType="begin"/>
      </w:r>
      <w:r w:rsidR="00C30023" w:rsidRPr="00650DA9">
        <w:rPr>
          <w:lang w:val="fr-CA"/>
        </w:rPr>
        <w:instrText xml:space="preserve"> XE "</w:instrText>
      </w:r>
      <w:r w:rsidR="00C30023" w:rsidRPr="00650DA9">
        <w:rPr>
          <w:rFonts w:cs="Times New Roman"/>
          <w:lang w:val="fr-CA"/>
        </w:rPr>
        <w:instrText>Mahomet</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 xml:space="preserve">" \f "sujs" </w:instrText>
      </w:r>
      <w:r w:rsidR="00C30023" w:rsidRPr="00650DA9">
        <w:rPr>
          <w:rFonts w:cs="Times New Roman"/>
          <w:lang w:val="fr-CA"/>
        </w:rPr>
        <w:fldChar w:fldCharType="end"/>
      </w:r>
      <w:r w:rsidRPr="00650DA9">
        <w:rPr>
          <w:rFonts w:cs="Times New Roman"/>
          <w:lang w:val="fr-CA"/>
        </w:rPr>
        <w:t>). S</w:t>
      </w:r>
      <w:r w:rsidR="00BB3778" w:rsidRPr="00650DA9">
        <w:rPr>
          <w:rFonts w:cs="Times New Roman"/>
          <w:lang w:val="fr-CA"/>
        </w:rPr>
        <w:t>’</w:t>
      </w:r>
      <w:r w:rsidRPr="00650DA9">
        <w:rPr>
          <w:rFonts w:cs="Times New Roman"/>
          <w:lang w:val="fr-CA"/>
        </w:rPr>
        <w:t>il y a une perspective édifiante dans ce texte, elle semble de fait atténuée par son aspect ludique. Tout du moins, et malgré une dernière laisse consacrée au sort de la chrétienté, on peut suspecter l</w:t>
      </w:r>
      <w:r w:rsidR="00BB3778" w:rsidRPr="00650DA9">
        <w:rPr>
          <w:rFonts w:cs="Times New Roman"/>
          <w:lang w:val="fr-CA"/>
        </w:rPr>
        <w:t>’</w:t>
      </w:r>
      <w:r w:rsidRPr="00650DA9">
        <w:rPr>
          <w:rFonts w:cs="Times New Roman"/>
          <w:lang w:val="fr-CA"/>
        </w:rPr>
        <w:t>esprit religieux de l</w:t>
      </w:r>
      <w:r w:rsidR="00BB3778" w:rsidRPr="00650DA9">
        <w:rPr>
          <w:rFonts w:cs="Times New Roman"/>
          <w:lang w:val="fr-CA"/>
        </w:rPr>
        <w:t>’</w:t>
      </w:r>
      <w:r w:rsidRPr="00650DA9">
        <w:rPr>
          <w:rFonts w:cs="Times New Roman"/>
          <w:lang w:val="fr-CA"/>
        </w:rPr>
        <w:t>œuvre d</w:t>
      </w:r>
      <w:r w:rsidR="00BB3778" w:rsidRPr="00650DA9">
        <w:rPr>
          <w:rFonts w:cs="Times New Roman"/>
          <w:lang w:val="fr-CA"/>
        </w:rPr>
        <w:t>’</w:t>
      </w:r>
      <w:r w:rsidRPr="00650DA9">
        <w:rPr>
          <w:rFonts w:cs="Times New Roman"/>
          <w:lang w:val="fr-CA"/>
        </w:rPr>
        <w:t xml:space="preserve">être peu profond. Cela se remarque notamment dans les prières qui sont particulièrement courtes en </w:t>
      </w:r>
      <w:r w:rsidRPr="00650DA9">
        <w:rPr>
          <w:rFonts w:cs="Times New Roman"/>
          <w:lang w:val="fr-CA"/>
        </w:rPr>
        <w:lastRenderedPageBreak/>
        <w:t>plus d</w:t>
      </w:r>
      <w:r w:rsidR="00BB3778" w:rsidRPr="00650DA9">
        <w:rPr>
          <w:rFonts w:cs="Times New Roman"/>
          <w:lang w:val="fr-CA"/>
        </w:rPr>
        <w:t>’</w:t>
      </w:r>
      <w:r w:rsidRPr="00650DA9">
        <w:rPr>
          <w:rFonts w:cs="Times New Roman"/>
          <w:lang w:val="fr-CA"/>
        </w:rPr>
        <w:t>être opportunistes. Seule Rosamonde</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Rosamonde</w:instrText>
      </w:r>
      <w:r w:rsidR="003B28CA" w:rsidRPr="00650DA9">
        <w:rPr>
          <w:lang w:val="fr-CA"/>
        </w:rPr>
        <w:instrText>" \t "</w:instrText>
      </w:r>
      <w:r w:rsidR="003B28CA" w:rsidRPr="00650DA9">
        <w:rPr>
          <w:rFonts w:asciiTheme="minorHAnsi" w:hAnsiTheme="minorHAnsi"/>
          <w:lang w:val="fr-CA"/>
        </w:rPr>
        <w:instrText>192</w:instrText>
      </w:r>
      <w:r w:rsidR="003B28CA" w:rsidRPr="00650DA9">
        <w:rPr>
          <w:lang w:val="fr-CA"/>
        </w:rPr>
        <w:instrText xml:space="preserve">" \f "sujs" </w:instrText>
      </w:r>
      <w:r w:rsidR="003B28CA" w:rsidRPr="00650DA9">
        <w:rPr>
          <w:rFonts w:cs="Times New Roman"/>
          <w:lang w:val="fr-CA"/>
        </w:rPr>
        <w:fldChar w:fldCharType="end"/>
      </w:r>
      <w:r w:rsidRPr="00650DA9">
        <w:rPr>
          <w:rFonts w:cs="Times New Roman"/>
          <w:lang w:val="fr-CA"/>
        </w:rPr>
        <w:t>, la païenne en cours de conversion</w:t>
      </w:r>
      <w:r w:rsidR="001B2353" w:rsidRPr="00650DA9">
        <w:rPr>
          <w:rFonts w:cs="Times New Roman"/>
          <w:lang w:val="fr-CA"/>
        </w:rPr>
        <w:fldChar w:fldCharType="begin"/>
      </w:r>
      <w:r w:rsidR="001B2353" w:rsidRPr="00650DA9">
        <w:rPr>
          <w:lang w:val="fr-CA"/>
        </w:rPr>
        <w:instrText xml:space="preserve"> XE "</w:instrText>
      </w:r>
      <w:r w:rsidR="001B2353" w:rsidRPr="00650DA9">
        <w:rPr>
          <w:rFonts w:cs="Times New Roman"/>
          <w:lang w:val="fr-CA"/>
        </w:rPr>
        <w:instrText>conversion</w:instrText>
      </w:r>
      <w:r w:rsidR="001B2353" w:rsidRPr="00650DA9">
        <w:rPr>
          <w:lang w:val="fr-CA"/>
        </w:rPr>
        <w:instrText>" \t "</w:instrText>
      </w:r>
      <w:r w:rsidR="001B2353" w:rsidRPr="00650DA9">
        <w:rPr>
          <w:rFonts w:asciiTheme="minorHAnsi" w:hAnsiTheme="minorHAnsi"/>
          <w:iCs/>
          <w:lang w:val="fr-CA"/>
        </w:rPr>
        <w:instrText>192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New Roman"/>
          <w:lang w:val="fr-CA"/>
        </w:rPr>
        <w:fldChar w:fldCharType="end"/>
      </w:r>
      <w:r w:rsidRPr="00650DA9">
        <w:rPr>
          <w:rFonts w:cs="Times New Roman"/>
          <w:lang w:val="fr-CA"/>
        </w:rPr>
        <w:t>, affiche une religiosité qui semble véritable. L</w:t>
      </w:r>
      <w:r w:rsidR="00BB3778" w:rsidRPr="00650DA9">
        <w:rPr>
          <w:rFonts w:cs="Times New Roman"/>
          <w:lang w:val="fr-CA"/>
        </w:rPr>
        <w:t>’</w:t>
      </w:r>
      <w:r w:rsidRPr="00650DA9">
        <w:rPr>
          <w:rFonts w:cs="Times New Roman"/>
          <w:lang w:val="fr-CA"/>
        </w:rPr>
        <w:t>A. s</w:t>
      </w:r>
      <w:r w:rsidR="00BB3778" w:rsidRPr="00650DA9">
        <w:rPr>
          <w:rFonts w:cs="Times New Roman"/>
          <w:lang w:val="fr-CA"/>
        </w:rPr>
        <w:t>’</w:t>
      </w:r>
      <w:r w:rsidRPr="00650DA9">
        <w:rPr>
          <w:rFonts w:cs="Times New Roman"/>
          <w:lang w:val="fr-CA"/>
        </w:rPr>
        <w:t>interroge finalement sur les rapports originaux entre la chanson d</w:t>
      </w:r>
      <w:r w:rsidR="00BB3778" w:rsidRPr="00650DA9">
        <w:rPr>
          <w:rFonts w:cs="Times New Roman"/>
          <w:lang w:val="fr-CA"/>
        </w:rPr>
        <w:t>’</w:t>
      </w:r>
      <w:r w:rsidR="004A1008">
        <w:rPr>
          <w:rFonts w:cs="Times New Roman"/>
          <w:lang w:val="fr-CA"/>
        </w:rPr>
        <w:t>É</w:t>
      </w:r>
      <w:r w:rsidRPr="00650DA9">
        <w:rPr>
          <w:rFonts w:cs="Times New Roman"/>
          <w:lang w:val="fr-CA"/>
        </w:rPr>
        <w:t>lie et d</w:t>
      </w:r>
      <w:r w:rsidR="00BB3778" w:rsidRPr="00650DA9">
        <w:rPr>
          <w:rFonts w:cs="Times New Roman"/>
          <w:lang w:val="fr-CA"/>
        </w:rPr>
        <w:t>’</w:t>
      </w:r>
      <w:r w:rsidRPr="00650DA9">
        <w:rPr>
          <w:rFonts w:cs="Times New Roman"/>
          <w:lang w:val="fr-CA"/>
        </w:rPr>
        <w:t xml:space="preserve">autres textes médiévaux (notamment </w:t>
      </w:r>
      <w:r w:rsidR="004A1008">
        <w:rPr>
          <w:rFonts w:cs="Times New Roman"/>
          <w:i/>
          <w:iCs/>
          <w:lang w:val="fr-CA"/>
        </w:rPr>
        <w:t>Le V</w:t>
      </w:r>
      <w:r w:rsidRPr="00650DA9">
        <w:rPr>
          <w:rFonts w:cs="Times New Roman"/>
          <w:i/>
          <w:iCs/>
          <w:lang w:val="fr-CA"/>
        </w:rPr>
        <w:t>oyage de Charlemagne</w:t>
      </w:r>
      <w:r w:rsidR="00C30023" w:rsidRPr="00650DA9">
        <w:rPr>
          <w:rFonts w:cs="Times New Roman"/>
          <w:i/>
          <w:iCs/>
          <w:lang w:val="fr-CA"/>
        </w:rPr>
        <w:fldChar w:fldCharType="begin"/>
      </w:r>
      <w:r w:rsidR="00C30023" w:rsidRPr="00650DA9">
        <w:rPr>
          <w:lang w:val="fr-CA"/>
        </w:rPr>
        <w:instrText xml:space="preserve"> XE "</w:instrText>
      </w:r>
      <w:r w:rsidR="00433F43" w:rsidRPr="00650DA9">
        <w:rPr>
          <w:rFonts w:cs="Times New Roman"/>
          <w:i/>
          <w:iCs/>
          <w:lang w:val="fr-CA"/>
        </w:rPr>
        <w:instrText>V</w:instrText>
      </w:r>
      <w:r w:rsidR="00C30023" w:rsidRPr="00650DA9">
        <w:rPr>
          <w:rFonts w:cs="Times New Roman"/>
          <w:i/>
          <w:iCs/>
          <w:lang w:val="fr-CA"/>
        </w:rPr>
        <w:instrText>oyage de Charlemagne à Jérusalem et à Constantinople</w:instrText>
      </w:r>
      <w:r w:rsidR="00C30023" w:rsidRPr="00650DA9">
        <w:rPr>
          <w:lang w:val="fr-CA"/>
        </w:rPr>
        <w:instrText>" \t "</w:instrText>
      </w:r>
      <w:r w:rsidR="00C30023" w:rsidRPr="00650DA9">
        <w:rPr>
          <w:rFonts w:asciiTheme="minorHAnsi" w:hAnsiTheme="minorHAnsi"/>
          <w:lang w:val="fr-CA"/>
        </w:rPr>
        <w:instrText>192</w:instrText>
      </w:r>
      <w:r w:rsidR="00C30023" w:rsidRPr="00650DA9">
        <w:rPr>
          <w:lang w:val="fr-CA"/>
        </w:rPr>
        <w:instrText>"</w:instrText>
      </w:r>
      <w:r w:rsidR="003B28CA" w:rsidRPr="00650DA9">
        <w:rPr>
          <w:lang w:val="fr-CA"/>
        </w:rPr>
        <w:instrText xml:space="preserve"> \f "sujs"</w:instrText>
      </w:r>
      <w:r w:rsidR="00C30023" w:rsidRPr="00650DA9">
        <w:rPr>
          <w:lang w:val="fr-CA"/>
        </w:rPr>
        <w:instrText xml:space="preserve"> </w:instrText>
      </w:r>
      <w:r w:rsidR="00C30023" w:rsidRPr="00650DA9">
        <w:rPr>
          <w:rFonts w:cs="Times New Roman"/>
          <w:i/>
          <w:iCs/>
          <w:lang w:val="fr-CA"/>
        </w:rPr>
        <w:fldChar w:fldCharType="end"/>
      </w:r>
      <w:r w:rsidRPr="00650DA9">
        <w:rPr>
          <w:rFonts w:cs="Times New Roman"/>
          <w:lang w:val="fr-CA"/>
        </w:rPr>
        <w:t>) et bibliques (avec les textes consacr</w:t>
      </w:r>
      <w:r w:rsidR="004A1008">
        <w:rPr>
          <w:rFonts w:cs="Times New Roman"/>
          <w:lang w:val="fr-CA"/>
        </w:rPr>
        <w:t>és au prophète É</w:t>
      </w:r>
      <w:r w:rsidRPr="00650DA9">
        <w:rPr>
          <w:rFonts w:cs="Times New Roman"/>
          <w:lang w:val="fr-CA"/>
        </w:rPr>
        <w:t>lie</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Elie</w:instrText>
      </w:r>
      <w:r w:rsidR="00D7714B" w:rsidRPr="00650DA9">
        <w:rPr>
          <w:rFonts w:cs="Times New Roman"/>
          <w:lang w:val="fr-CA"/>
        </w:rPr>
        <w:instrText xml:space="preserve"> (prophète)</w:instrText>
      </w:r>
      <w:r w:rsidR="003B28CA" w:rsidRPr="00650DA9">
        <w:rPr>
          <w:lang w:val="fr-CA"/>
        </w:rPr>
        <w:instrText>" \t "</w:instrText>
      </w:r>
      <w:r w:rsidR="003B28CA" w:rsidRPr="00650DA9">
        <w:rPr>
          <w:rFonts w:asciiTheme="minorHAnsi" w:hAnsiTheme="minorHAnsi"/>
          <w:lang w:val="fr-CA"/>
        </w:rPr>
        <w:instrText>192</w:instrText>
      </w:r>
      <w:r w:rsidR="003B28CA" w:rsidRPr="00650DA9">
        <w:rPr>
          <w:lang w:val="fr-CA"/>
        </w:rPr>
        <w:instrText xml:space="preserve">" \f "sujs" </w:instrText>
      </w:r>
      <w:r w:rsidR="003B28CA" w:rsidRPr="00650DA9">
        <w:rPr>
          <w:rFonts w:cs="Times New Roman"/>
          <w:lang w:val="fr-CA"/>
        </w:rPr>
        <w:fldChar w:fldCharType="end"/>
      </w:r>
      <w:r w:rsidRPr="00650DA9">
        <w:rPr>
          <w:rFonts w:cs="Times New Roman"/>
          <w:lang w:val="fr-CA"/>
        </w:rPr>
        <w:t>). C</w:t>
      </w:r>
      <w:r w:rsidR="00BB3778" w:rsidRPr="00650DA9">
        <w:rPr>
          <w:rFonts w:cs="Times New Roman"/>
          <w:lang w:val="fr-CA"/>
        </w:rPr>
        <w:t>’</w:t>
      </w:r>
      <w:r w:rsidRPr="00650DA9">
        <w:rPr>
          <w:rFonts w:cs="Times New Roman"/>
          <w:lang w:val="fr-CA"/>
        </w:rPr>
        <w:t>est en portant sur lui un regard irrévérencieux que la chanson de geste violente le sacré.] (G.G.</w:t>
      </w:r>
      <w:r w:rsidRPr="00650DA9">
        <w:rPr>
          <w:rFonts w:cs="Times"/>
          <w:lang w:val="fr-CA"/>
        </w:rPr>
        <w:t>)</w:t>
      </w:r>
    </w:p>
    <w:p w14:paraId="615DE000" w14:textId="77777777" w:rsidR="00944188" w:rsidRPr="00650DA9" w:rsidRDefault="00944188" w:rsidP="00A94674">
      <w:pPr>
        <w:ind w:left="284" w:right="142" w:firstLine="284"/>
        <w:rPr>
          <w:lang w:val="fr-CA"/>
        </w:rPr>
      </w:pPr>
    </w:p>
    <w:p w14:paraId="280451A2" w14:textId="23E87E6E" w:rsidR="00944188" w:rsidRPr="00650DA9" w:rsidRDefault="00944188" w:rsidP="00944188">
      <w:pPr>
        <w:pStyle w:val="ItemdentreNew"/>
        <w:rPr>
          <w:rFonts w:cs="Times New Roman"/>
          <w:szCs w:val="22"/>
          <w:lang w:val="fr-CA"/>
        </w:rPr>
      </w:pPr>
      <w:r w:rsidRPr="00650DA9">
        <w:rPr>
          <w:rFonts w:cs="Times New Roman"/>
          <w:szCs w:val="22"/>
          <w:lang w:val="fr-CA"/>
        </w:rPr>
        <w:t>1</w:t>
      </w:r>
      <w:r w:rsidR="00F90C4D" w:rsidRPr="00650DA9">
        <w:rPr>
          <w:rFonts w:cs="Times New Roman"/>
          <w:szCs w:val="22"/>
          <w:lang w:val="fr-CA"/>
        </w:rPr>
        <w:t>93</w:t>
      </w:r>
      <w:r w:rsidRPr="00650DA9">
        <w:rPr>
          <w:rFonts w:cs="Times New Roman"/>
          <w:szCs w:val="22"/>
          <w:lang w:val="fr-CA"/>
        </w:rPr>
        <w:t>.</w:t>
      </w:r>
      <w:r w:rsidRPr="00650DA9">
        <w:rPr>
          <w:rFonts w:cs="Times New Roman"/>
          <w:szCs w:val="22"/>
          <w:lang w:val="fr-CA"/>
        </w:rPr>
        <w:tab/>
      </w:r>
      <w:r w:rsidR="00F90C4D" w:rsidRPr="00650DA9">
        <w:rPr>
          <w:rFonts w:cs="Times New Roman"/>
          <w:smallCaps/>
          <w:lang w:val="fr-CA"/>
        </w:rPr>
        <w:t>Langenbruch</w:t>
      </w:r>
      <w:r w:rsidR="003B28CA" w:rsidRPr="00650DA9">
        <w:rPr>
          <w:rFonts w:cs="Times New Roman"/>
          <w:smallCaps/>
          <w:lang w:val="fr-CA"/>
        </w:rPr>
        <w:fldChar w:fldCharType="begin"/>
      </w:r>
      <w:r w:rsidR="003B28CA" w:rsidRPr="00650DA9">
        <w:rPr>
          <w:lang w:val="fr-CA"/>
        </w:rPr>
        <w:instrText xml:space="preserve"> XE "</w:instrText>
      </w:r>
      <w:r w:rsidR="003B28CA" w:rsidRPr="00650DA9">
        <w:rPr>
          <w:rFonts w:cs="Times New Roman"/>
          <w:smallCaps/>
          <w:lang w:val="fr-CA"/>
        </w:rPr>
        <w:instrText>Langenbruch</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"noms" </w:instrText>
      </w:r>
      <w:r w:rsidR="003B28CA" w:rsidRPr="00650DA9">
        <w:rPr>
          <w:rFonts w:cs="Times New Roman"/>
          <w:smallCaps/>
          <w:lang w:val="fr-CA"/>
        </w:rPr>
        <w:fldChar w:fldCharType="end"/>
      </w:r>
      <w:r w:rsidR="00F90C4D" w:rsidRPr="00650DA9">
        <w:rPr>
          <w:rFonts w:cs="Times New Roman"/>
          <w:smallCaps/>
          <w:lang w:val="fr-CA"/>
        </w:rPr>
        <w:t xml:space="preserve">, </w:t>
      </w:r>
      <w:r w:rsidR="00F90C4D" w:rsidRPr="00650DA9">
        <w:rPr>
          <w:rFonts w:cs="Times New Roman"/>
          <w:lang w:val="fr-CA"/>
        </w:rPr>
        <w:t xml:space="preserve">Beate : </w:t>
      </w:r>
      <w:r w:rsidR="00F90C4D" w:rsidRPr="00650DA9">
        <w:rPr>
          <w:rFonts w:cs="Times New Roman"/>
          <w:i/>
          <w:iCs/>
          <w:lang w:val="fr-CA"/>
        </w:rPr>
        <w:t>« Les Douze Pairs de France viennent de Belém au Pará… » : héritages et mutations de l</w:t>
      </w:r>
      <w:r w:rsidR="00BB3778" w:rsidRPr="00650DA9">
        <w:rPr>
          <w:rFonts w:cs="Times New Roman"/>
          <w:i/>
          <w:iCs/>
          <w:lang w:val="fr-CA"/>
        </w:rPr>
        <w:t>’</w:t>
      </w:r>
      <w:r w:rsidR="00F90C4D" w:rsidRPr="00650DA9">
        <w:rPr>
          <w:rFonts w:cs="Times New Roman"/>
          <w:i/>
          <w:iCs/>
          <w:lang w:val="fr-CA"/>
        </w:rPr>
        <w:t>épique médiéval français dans la culture populaire brésilienne,</w:t>
      </w:r>
      <w:r w:rsidR="00F90C4D" w:rsidRPr="00650DA9">
        <w:rPr>
          <w:rFonts w:cs="Times New Roman"/>
          <w:lang w:val="fr-CA"/>
        </w:rPr>
        <w:t xml:space="preserve"> dans</w:t>
      </w:r>
      <w:r w:rsidR="00F90C4D" w:rsidRPr="00650DA9">
        <w:rPr>
          <w:rFonts w:cs="Times New Roman"/>
          <w:i/>
          <w:iCs/>
          <w:lang w:val="fr-CA"/>
        </w:rPr>
        <w:t xml:space="preserve"> </w:t>
      </w:r>
      <w:r w:rsidR="00F90C4D" w:rsidRPr="00650DA9">
        <w:rPr>
          <w:rFonts w:cs="Times New Roman"/>
          <w:i/>
          <w:lang w:val="fr-CA"/>
        </w:rPr>
        <w:t>Le Recueil ouvert</w:t>
      </w:r>
      <w:r w:rsidR="00F90C4D" w:rsidRPr="00650DA9">
        <w:rPr>
          <w:rFonts w:cs="Times New Roman"/>
          <w:lang w:val="fr-CA"/>
        </w:rPr>
        <w:t>, 2019, URL</w:t>
      </w:r>
      <w:r w:rsidR="00F90C4D" w:rsidRPr="00650DA9">
        <w:rPr>
          <w:rFonts w:cs="Times New Roman"/>
          <w:iCs/>
          <w:lang w:val="fr-CA"/>
        </w:rPr>
        <w:t xml:space="preserve"> :</w:t>
      </w:r>
      <w:r w:rsidR="00F90C4D" w:rsidRPr="00650DA9">
        <w:rPr>
          <w:rFonts w:cs="Times New Roman"/>
          <w:i/>
          <w:lang w:val="fr-CA"/>
        </w:rPr>
        <w:t xml:space="preserve"> </w:t>
      </w:r>
      <w:hyperlink r:id="rId23" w:history="1">
        <w:r w:rsidR="00F90C4D" w:rsidRPr="00650DA9">
          <w:rPr>
            <w:rFonts w:cs="Times New Roman"/>
            <w:lang w:val="fr-CA"/>
          </w:rPr>
          <w:t>http://ouvroir-litt-arts.univ-grenoble-alpes.fr/revues/projet-epopee/330--les-douze-pairs-de-france-viennent-de-belem-au-para-heritages-et-mutations-de-l-epique-medieval-francais-dans-la-culture-populaire-bresilienne</w:t>
        </w:r>
      </w:hyperlink>
      <w:r w:rsidR="00F90C4D" w:rsidRPr="00650DA9">
        <w:rPr>
          <w:rFonts w:cs="Times New Roman"/>
          <w:lang w:val="fr-CA"/>
        </w:rPr>
        <w:t> </w:t>
      </w:r>
    </w:p>
    <w:p w14:paraId="48BC6AEC" w14:textId="0366D9B4" w:rsidR="00944188" w:rsidRPr="00650DA9" w:rsidRDefault="00944188" w:rsidP="00976862">
      <w:pPr>
        <w:spacing w:line="240" w:lineRule="auto"/>
        <w:ind w:left="284" w:firstLine="283"/>
        <w:rPr>
          <w:lang w:val="fr-CA"/>
        </w:rPr>
      </w:pPr>
      <w:r w:rsidRPr="00650DA9">
        <w:rPr>
          <w:rFonts w:cs="Times New Roman"/>
          <w:lang w:val="fr-CA"/>
        </w:rPr>
        <w:t>[</w:t>
      </w:r>
      <w:r w:rsidR="00F90C4D" w:rsidRPr="00650DA9">
        <w:rPr>
          <w:rFonts w:cs="Times New Roman"/>
          <w:lang w:val="fr-CA"/>
        </w:rPr>
        <w:t>Revenant sur le transfert en Amérique latine</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Amérique latine</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"sujs" </w:instrText>
      </w:r>
      <w:r w:rsidR="003B28CA" w:rsidRPr="00650DA9">
        <w:rPr>
          <w:rFonts w:cs="Times New Roman"/>
          <w:lang w:val="fr-CA"/>
        </w:rPr>
        <w:fldChar w:fldCharType="end"/>
      </w:r>
      <w:r w:rsidR="00F90C4D" w:rsidRPr="00650DA9">
        <w:rPr>
          <w:rFonts w:cs="Times New Roman"/>
          <w:lang w:val="fr-CA"/>
        </w:rPr>
        <w:t xml:space="preserve"> de la matière médiévale de </w:t>
      </w:r>
      <w:r w:rsidR="00F90C4D" w:rsidRPr="00650DA9">
        <w:rPr>
          <w:rFonts w:cs="Times New Roman"/>
          <w:i/>
          <w:iCs/>
          <w:lang w:val="fr-CA"/>
        </w:rPr>
        <w:t>Fierabras</w:t>
      </w:r>
      <w:r w:rsidR="003B28CA" w:rsidRPr="00650DA9">
        <w:rPr>
          <w:rFonts w:cs="Times New Roman"/>
          <w:i/>
          <w:iCs/>
          <w:lang w:val="fr-CA"/>
        </w:rPr>
        <w:fldChar w:fldCharType="begin"/>
      </w:r>
      <w:r w:rsidR="003B28CA" w:rsidRPr="00650DA9">
        <w:rPr>
          <w:lang w:val="fr-CA"/>
        </w:rPr>
        <w:instrText xml:space="preserve"> XE "</w:instrText>
      </w:r>
      <w:r w:rsidR="003B28CA" w:rsidRPr="00650DA9">
        <w:rPr>
          <w:rFonts w:cs="Times New Roman"/>
          <w:i/>
          <w:iCs/>
          <w:lang w:val="fr-CA"/>
        </w:rPr>
        <w:instrText>Fierabras</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"sujs" </w:instrText>
      </w:r>
      <w:r w:rsidR="003B28CA" w:rsidRPr="00650DA9">
        <w:rPr>
          <w:rFonts w:cs="Times New Roman"/>
          <w:i/>
          <w:iCs/>
          <w:lang w:val="fr-CA"/>
        </w:rPr>
        <w:fldChar w:fldCharType="end"/>
      </w:r>
      <w:r w:rsidR="00F90C4D" w:rsidRPr="00650DA9">
        <w:rPr>
          <w:rFonts w:cs="Times New Roman"/>
          <w:lang w:val="fr-CA"/>
        </w:rPr>
        <w:t>, l</w:t>
      </w:r>
      <w:r w:rsidR="00BB3778" w:rsidRPr="00650DA9">
        <w:rPr>
          <w:rFonts w:cs="Times New Roman"/>
          <w:lang w:val="fr-CA"/>
        </w:rPr>
        <w:t>’</w:t>
      </w:r>
      <w:r w:rsidR="00F90C4D" w:rsidRPr="00650DA9">
        <w:rPr>
          <w:rFonts w:cs="Times New Roman"/>
          <w:lang w:val="fr-CA"/>
        </w:rPr>
        <w:t>A. se propose d</w:t>
      </w:r>
      <w:r w:rsidR="00BB3778" w:rsidRPr="00650DA9">
        <w:rPr>
          <w:rFonts w:cs="Times New Roman"/>
          <w:lang w:val="fr-CA"/>
        </w:rPr>
        <w:t>’</w:t>
      </w:r>
      <w:r w:rsidR="00F90C4D" w:rsidRPr="00650DA9">
        <w:rPr>
          <w:rFonts w:cs="Times New Roman"/>
          <w:lang w:val="fr-CA"/>
        </w:rPr>
        <w:t>analyser les échos épiques dans plusieurs manifestations de la culture populaire brésilienne</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Brésil</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"sujs" </w:instrText>
      </w:r>
      <w:r w:rsidR="003B28CA" w:rsidRPr="00650DA9">
        <w:rPr>
          <w:rFonts w:cs="Times New Roman"/>
          <w:lang w:val="fr-CA"/>
        </w:rPr>
        <w:fldChar w:fldCharType="end"/>
      </w:r>
      <w:r w:rsidR="00F90C4D" w:rsidRPr="00650DA9">
        <w:rPr>
          <w:rFonts w:cs="Times New Roman"/>
          <w:lang w:val="fr-CA"/>
        </w:rPr>
        <w:t>, en ayant pris soin de revenir sur la catégorie du « métissage</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métissage</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"sujs" </w:instrText>
      </w:r>
      <w:r w:rsidR="003B28CA" w:rsidRPr="00650DA9">
        <w:rPr>
          <w:rFonts w:cs="Times New Roman"/>
          <w:lang w:val="fr-CA"/>
        </w:rPr>
        <w:fldChar w:fldCharType="end"/>
      </w:r>
      <w:r w:rsidR="00F90C4D" w:rsidRPr="00650DA9">
        <w:rPr>
          <w:rFonts w:cs="Times New Roman"/>
          <w:lang w:val="fr-CA"/>
        </w:rPr>
        <w:t> » d</w:t>
      </w:r>
      <w:r w:rsidR="00BB3778" w:rsidRPr="00650DA9">
        <w:rPr>
          <w:rFonts w:cs="Times New Roman"/>
          <w:lang w:val="fr-CA"/>
        </w:rPr>
        <w:t>’</w:t>
      </w:r>
      <w:r w:rsidR="00F90C4D" w:rsidRPr="00650DA9">
        <w:rPr>
          <w:rFonts w:cs="Times New Roman"/>
          <w:lang w:val="fr-CA"/>
        </w:rPr>
        <w:t>un point de vue culturel. L</w:t>
      </w:r>
      <w:r w:rsidR="00BB3778" w:rsidRPr="00650DA9">
        <w:rPr>
          <w:rFonts w:cs="Times New Roman"/>
          <w:lang w:val="fr-CA"/>
        </w:rPr>
        <w:t>’</w:t>
      </w:r>
      <w:r w:rsidR="00F90C4D" w:rsidRPr="00650DA9">
        <w:rPr>
          <w:rFonts w:cs="Times New Roman"/>
          <w:lang w:val="fr-CA"/>
        </w:rPr>
        <w:t xml:space="preserve">intérêt de la </w:t>
      </w:r>
      <w:r w:rsidR="00F90C4D" w:rsidRPr="00650DA9">
        <w:rPr>
          <w:rFonts w:cs="Times New Roman"/>
          <w:i/>
          <w:iCs/>
          <w:lang w:val="fr-CA"/>
        </w:rPr>
        <w:t>História do Imperador Carlos Magnos</w:t>
      </w:r>
      <w:r w:rsidR="003B28CA" w:rsidRPr="00650DA9">
        <w:rPr>
          <w:rFonts w:cs="Times New Roman"/>
          <w:i/>
          <w:iCs/>
          <w:lang w:val="fr-CA"/>
        </w:rPr>
        <w:fldChar w:fldCharType="begin"/>
      </w:r>
      <w:r w:rsidR="003B28CA" w:rsidRPr="00650DA9">
        <w:rPr>
          <w:lang w:val="fr-CA"/>
        </w:rPr>
        <w:instrText xml:space="preserve"> XE "</w:instrText>
      </w:r>
      <w:r w:rsidR="003B28CA" w:rsidRPr="00650DA9">
        <w:rPr>
          <w:rFonts w:cs="Times New Roman"/>
          <w:i/>
          <w:iCs/>
          <w:lang w:val="fr-CA"/>
        </w:rPr>
        <w:instrText>História do Imperador Carlos Magnos</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"sujs" </w:instrText>
      </w:r>
      <w:r w:rsidR="003B28CA" w:rsidRPr="00650DA9">
        <w:rPr>
          <w:rFonts w:cs="Times New Roman"/>
          <w:i/>
          <w:iCs/>
          <w:lang w:val="fr-CA"/>
        </w:rPr>
        <w:fldChar w:fldCharType="end"/>
      </w:r>
      <w:r w:rsidR="00F90C4D" w:rsidRPr="00650DA9">
        <w:rPr>
          <w:rFonts w:cs="Times New Roman"/>
          <w:lang w:val="fr-CA"/>
        </w:rPr>
        <w:t xml:space="preserve"> propose une identification à la fois, et pour des raisons différentes, aux colonisateurs espagnols</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espagnol</w:instrText>
      </w:r>
      <w:r w:rsidR="003B28CA" w:rsidRPr="00650DA9">
        <w:rPr>
          <w:lang w:val="fr-CA"/>
        </w:rPr>
        <w:instrText>" \t "</w:instrText>
      </w:r>
      <w:r w:rsidR="003B28CA" w:rsidRPr="00650DA9">
        <w:rPr>
          <w:rFonts w:asciiTheme="minorHAnsi" w:hAnsiTheme="minorHAnsi"/>
          <w:lang w:val="fr-CA"/>
        </w:rPr>
        <w:instrText>19</w:instrText>
      </w:r>
      <w:r w:rsidR="00336CDA" w:rsidRPr="00650DA9">
        <w:rPr>
          <w:rFonts w:asciiTheme="minorHAnsi" w:hAnsiTheme="minorHAnsi"/>
          <w:lang w:val="fr-CA"/>
        </w:rPr>
        <w:instrText>3</w:instrText>
      </w:r>
      <w:r w:rsidR="003B28CA" w:rsidRPr="00650DA9">
        <w:rPr>
          <w:lang w:val="fr-CA"/>
        </w:rPr>
        <w:instrText xml:space="preserve">" \f "sujs" </w:instrText>
      </w:r>
      <w:r w:rsidR="003B28CA" w:rsidRPr="00650DA9">
        <w:rPr>
          <w:rFonts w:cs="Times New Roman"/>
          <w:lang w:val="fr-CA"/>
        </w:rPr>
        <w:fldChar w:fldCharType="end"/>
      </w:r>
      <w:r w:rsidR="00F90C4D" w:rsidRPr="00650DA9">
        <w:rPr>
          <w:rFonts w:cs="Times New Roman"/>
          <w:lang w:val="fr-CA"/>
        </w:rPr>
        <w:t xml:space="preserve"> et portugais</w:t>
      </w:r>
      <w:r w:rsidR="003B28CA" w:rsidRPr="00650DA9">
        <w:rPr>
          <w:rFonts w:cs="Times New Roman"/>
          <w:lang w:val="fr-CA"/>
        </w:rPr>
        <w:fldChar w:fldCharType="begin"/>
      </w:r>
      <w:r w:rsidR="003B28CA" w:rsidRPr="00650DA9">
        <w:rPr>
          <w:lang w:val="fr-CA"/>
        </w:rPr>
        <w:instrText xml:space="preserve"> XE "</w:instrText>
      </w:r>
      <w:r w:rsidR="003B28CA" w:rsidRPr="00650DA9">
        <w:rPr>
          <w:rFonts w:cs="Times New Roman"/>
          <w:lang w:val="fr-CA"/>
        </w:rPr>
        <w:instrText>portugais</w:instrText>
      </w:r>
      <w:r w:rsidR="003B28CA" w:rsidRPr="00650DA9">
        <w:rPr>
          <w:lang w:val="fr-CA"/>
        </w:rPr>
        <w:instrText>" \t "</w:instrText>
      </w:r>
      <w:r w:rsidR="003B28CA" w:rsidRPr="00650DA9">
        <w:rPr>
          <w:rFonts w:asciiTheme="minorHAnsi" w:hAnsiTheme="minorHAnsi"/>
          <w:lang w:val="fr-CA"/>
        </w:rPr>
        <w:instrText>192</w:instrText>
      </w:r>
      <w:r w:rsidR="003B28CA" w:rsidRPr="00650DA9">
        <w:rPr>
          <w:lang w:val="fr-CA"/>
        </w:rPr>
        <w:instrText xml:space="preserve">" </w:instrText>
      </w:r>
      <w:r w:rsidR="00245328" w:rsidRPr="00650DA9">
        <w:rPr>
          <w:lang w:val="fr-CA"/>
        </w:rPr>
        <w:instrText xml:space="preserve">\f "sujs" </w:instrText>
      </w:r>
      <w:r w:rsidR="003B28CA" w:rsidRPr="00650DA9">
        <w:rPr>
          <w:rFonts w:cs="Times New Roman"/>
          <w:lang w:val="fr-CA"/>
        </w:rPr>
        <w:fldChar w:fldCharType="end"/>
      </w:r>
      <w:r w:rsidR="00F90C4D" w:rsidRPr="00650DA9">
        <w:rPr>
          <w:rFonts w:cs="Times New Roman"/>
          <w:lang w:val="fr-CA"/>
        </w:rPr>
        <w:t xml:space="preserve"> ainsi qu</w:t>
      </w:r>
      <w:r w:rsidR="00BB3778" w:rsidRPr="00650DA9">
        <w:rPr>
          <w:rFonts w:cs="Times New Roman"/>
          <w:lang w:val="fr-CA"/>
        </w:rPr>
        <w:t>’</w:t>
      </w:r>
      <w:r w:rsidR="00F90C4D" w:rsidRPr="00650DA9">
        <w:rPr>
          <w:rFonts w:cs="Times New Roman"/>
          <w:lang w:val="fr-CA"/>
        </w:rPr>
        <w:t>aux populations locales. La matière médiévale exerce sa fascination différemment sur tous les lecteurs, offrant à tout le monde un rêve de grandeur en temps de crise aiguë. L</w:t>
      </w:r>
      <w:r w:rsidR="00BB3778" w:rsidRPr="00650DA9">
        <w:rPr>
          <w:rFonts w:cs="Times New Roman"/>
          <w:lang w:val="fr-CA"/>
        </w:rPr>
        <w:t>’</w:t>
      </w:r>
      <w:r w:rsidR="00F90C4D" w:rsidRPr="00650DA9">
        <w:rPr>
          <w:rFonts w:cs="Times New Roman"/>
          <w:lang w:val="fr-CA"/>
        </w:rPr>
        <w:t>A. démontre ensuite l</w:t>
      </w:r>
      <w:r w:rsidR="00BB3778" w:rsidRPr="00650DA9">
        <w:rPr>
          <w:rFonts w:cs="Times New Roman"/>
          <w:lang w:val="fr-CA"/>
        </w:rPr>
        <w:t>’</w:t>
      </w:r>
      <w:r w:rsidR="00F90C4D" w:rsidRPr="00650DA9">
        <w:rPr>
          <w:rFonts w:cs="Times New Roman"/>
          <w:lang w:val="fr-CA"/>
        </w:rPr>
        <w:t>efficacité de l</w:t>
      </w:r>
      <w:r w:rsidR="00BB3778" w:rsidRPr="00650DA9">
        <w:rPr>
          <w:rFonts w:cs="Times New Roman"/>
          <w:lang w:val="fr-CA"/>
        </w:rPr>
        <w:t>’</w:t>
      </w:r>
      <w:r w:rsidR="00F90C4D" w:rsidRPr="00650DA9">
        <w:rPr>
          <w:rFonts w:cs="Times New Roman"/>
          <w:lang w:val="fr-CA"/>
        </w:rPr>
        <w:t>actualisation de la matière carolingienne en différents contexte</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contexte</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s et dans différentes groupes qui opposent un « Nous » à un « Autre</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Autre</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 », mobilisés autour d</w:t>
      </w:r>
      <w:r w:rsidR="00BB3778" w:rsidRPr="00650DA9">
        <w:rPr>
          <w:rFonts w:cs="Times New Roman"/>
          <w:lang w:val="fr-CA"/>
        </w:rPr>
        <w:t>’</w:t>
      </w:r>
      <w:r w:rsidR="00F90C4D" w:rsidRPr="00650DA9">
        <w:rPr>
          <w:rFonts w:cs="Times New Roman"/>
          <w:lang w:val="fr-CA"/>
        </w:rPr>
        <w:t>un patrimoine folklorique</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folklore</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 : diabolisation de l</w:t>
      </w:r>
      <w:r w:rsidR="00BB3778" w:rsidRPr="00650DA9">
        <w:rPr>
          <w:rFonts w:cs="Times New Roman"/>
          <w:lang w:val="fr-CA"/>
        </w:rPr>
        <w:t>’</w:t>
      </w:r>
      <w:r w:rsidR="00F90C4D" w:rsidRPr="00650DA9">
        <w:rPr>
          <w:rFonts w:cs="Times New Roman"/>
          <w:lang w:val="fr-CA"/>
        </w:rPr>
        <w:t xml:space="preserve">État fédéral naissant lors du </w:t>
      </w:r>
      <w:r w:rsidR="00F90C4D" w:rsidRPr="00650DA9">
        <w:rPr>
          <w:rFonts w:cs="Times New Roman"/>
          <w:i/>
          <w:iCs/>
          <w:lang w:val="fr-CA"/>
        </w:rPr>
        <w:t>Contestado</w:t>
      </w:r>
      <w:r w:rsidR="00F90C4D" w:rsidRPr="00650DA9">
        <w:rPr>
          <w:rFonts w:cs="Times New Roman"/>
          <w:lang w:val="fr-CA"/>
        </w:rPr>
        <w:t>, teinté d</w:t>
      </w:r>
      <w:r w:rsidR="00BB3778" w:rsidRPr="00650DA9">
        <w:rPr>
          <w:rFonts w:cs="Times New Roman"/>
          <w:lang w:val="fr-CA"/>
        </w:rPr>
        <w:t>’</w:t>
      </w:r>
      <w:r w:rsidR="00F90C4D" w:rsidRPr="00650DA9">
        <w:rPr>
          <w:rFonts w:cs="Times New Roman"/>
          <w:lang w:val="fr-CA"/>
        </w:rPr>
        <w:t>une « savante sémiotique de guerre</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guerre</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 xml:space="preserve"> sainte » ou </w:t>
      </w:r>
      <w:r w:rsidR="00F90C4D" w:rsidRPr="00650DA9">
        <w:rPr>
          <w:rFonts w:cs="Times New Roman"/>
          <w:i/>
          <w:iCs/>
          <w:lang w:val="fr-CA"/>
        </w:rPr>
        <w:t>congadas</w:t>
      </w:r>
      <w:r w:rsidR="00F90C4D" w:rsidRPr="00650DA9">
        <w:rPr>
          <w:rFonts w:cs="Times New Roman"/>
          <w:lang w:val="fr-CA"/>
        </w:rPr>
        <w:t xml:space="preserve"> carnavalesques durant lesq</w:t>
      </w:r>
      <w:r w:rsidR="00144097">
        <w:rPr>
          <w:rFonts w:cs="Times New Roman"/>
          <w:lang w:val="fr-CA"/>
        </w:rPr>
        <w:t>uelles le combat binaire entre C</w:t>
      </w:r>
      <w:r w:rsidR="00F90C4D" w:rsidRPr="00650DA9">
        <w:rPr>
          <w:rFonts w:cs="Times New Roman"/>
          <w:lang w:val="fr-CA"/>
        </w:rPr>
        <w:t>hrétiens et Maures</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Maures</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 xml:space="preserve"> est réinvesti et fondu avec les danses et traditions africaines</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Afrique</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w:t>
      </w:r>
      <w:r w:rsidR="00245328" w:rsidRPr="00650DA9">
        <w:rPr>
          <w:rFonts w:cs="Times New Roman"/>
          <w:lang w:val="fr-CA"/>
        </w:rPr>
        <w:t xml:space="preserve"> </w:t>
      </w:r>
      <w:r w:rsidR="00F90C4D" w:rsidRPr="00650DA9">
        <w:rPr>
          <w:rFonts w:cs="Times New Roman"/>
          <w:lang w:val="fr-CA"/>
        </w:rPr>
        <w:t>Viennent ensuite deux autres aspects de cette expression populaire, à travers cette fois l</w:t>
      </w:r>
      <w:r w:rsidR="00BB3778" w:rsidRPr="00650DA9">
        <w:rPr>
          <w:rFonts w:cs="Times New Roman"/>
          <w:lang w:val="fr-CA"/>
        </w:rPr>
        <w:t>’</w:t>
      </w:r>
      <w:r w:rsidR="00F90C4D" w:rsidRPr="00650DA9">
        <w:rPr>
          <w:rFonts w:cs="Times New Roman"/>
          <w:lang w:val="fr-CA"/>
        </w:rPr>
        <w:t>énonciation individuelle. Et l</w:t>
      </w:r>
      <w:r w:rsidR="00BB3778" w:rsidRPr="00650DA9">
        <w:rPr>
          <w:rFonts w:cs="Times New Roman"/>
          <w:lang w:val="fr-CA"/>
        </w:rPr>
        <w:t>’</w:t>
      </w:r>
      <w:r w:rsidR="00F90C4D" w:rsidRPr="00650DA9">
        <w:rPr>
          <w:rFonts w:cs="Times New Roman"/>
          <w:lang w:val="fr-CA"/>
        </w:rPr>
        <w:t xml:space="preserve">A. </w:t>
      </w:r>
      <w:r w:rsidR="00F90C4D" w:rsidRPr="00650DA9">
        <w:rPr>
          <w:rFonts w:cs="Times New Roman"/>
          <w:lang w:val="fr-CA"/>
        </w:rPr>
        <w:lastRenderedPageBreak/>
        <w:t>d</w:t>
      </w:r>
      <w:r w:rsidR="00BB3778" w:rsidRPr="00650DA9">
        <w:rPr>
          <w:rFonts w:cs="Times New Roman"/>
          <w:lang w:val="fr-CA"/>
        </w:rPr>
        <w:t>’</w:t>
      </w:r>
      <w:r w:rsidR="00F90C4D" w:rsidRPr="00650DA9">
        <w:rPr>
          <w:rFonts w:cs="Times New Roman"/>
          <w:lang w:val="fr-CA"/>
        </w:rPr>
        <w:t xml:space="preserve">analyser la présence de ces « voix discrètes » dans les </w:t>
      </w:r>
      <w:r w:rsidR="00F90C4D" w:rsidRPr="00650DA9">
        <w:rPr>
          <w:rFonts w:cs="Times New Roman"/>
          <w:i/>
          <w:iCs/>
          <w:lang w:val="fr-CA"/>
        </w:rPr>
        <w:t>cordels</w:t>
      </w:r>
      <w:r w:rsidR="00245328" w:rsidRPr="00650DA9">
        <w:rPr>
          <w:rFonts w:cs="Times New Roman"/>
          <w:i/>
          <w:iCs/>
          <w:lang w:val="fr-CA"/>
        </w:rPr>
        <w:fldChar w:fldCharType="begin"/>
      </w:r>
      <w:r w:rsidR="00245328" w:rsidRPr="00650DA9">
        <w:rPr>
          <w:lang w:val="fr-CA"/>
        </w:rPr>
        <w:instrText xml:space="preserve"> XE "</w:instrText>
      </w:r>
      <w:r w:rsidR="00245328" w:rsidRPr="00650DA9">
        <w:rPr>
          <w:rFonts w:cs="Times New Roman"/>
          <w:i/>
          <w:iCs/>
          <w:lang w:val="fr-CA"/>
        </w:rPr>
        <w:instrText>cordels</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i/>
          <w:iCs/>
          <w:lang w:val="fr-CA"/>
        </w:rPr>
        <w:fldChar w:fldCharType="end"/>
      </w:r>
      <w:r w:rsidR="00F90C4D" w:rsidRPr="00650DA9">
        <w:rPr>
          <w:rFonts w:cs="Times New Roman"/>
          <w:lang w:val="fr-CA"/>
        </w:rPr>
        <w:t>, lieux où la frontière épique entre « Nous » et les « Autres » peut également s</w:t>
      </w:r>
      <w:r w:rsidR="00BB3778" w:rsidRPr="00650DA9">
        <w:rPr>
          <w:rFonts w:cs="Times New Roman"/>
          <w:lang w:val="fr-CA"/>
        </w:rPr>
        <w:t>’</w:t>
      </w:r>
      <w:r w:rsidR="00F90C4D" w:rsidRPr="00650DA9">
        <w:rPr>
          <w:rFonts w:cs="Times New Roman"/>
          <w:lang w:val="fr-CA"/>
        </w:rPr>
        <w:t>actualiser dans la peinture d</w:t>
      </w:r>
      <w:r w:rsidR="00BB3778" w:rsidRPr="00650DA9">
        <w:rPr>
          <w:rFonts w:cs="Times New Roman"/>
          <w:lang w:val="fr-CA"/>
        </w:rPr>
        <w:t>’</w:t>
      </w:r>
      <w:r w:rsidR="00F90C4D" w:rsidRPr="00650DA9">
        <w:rPr>
          <w:rFonts w:cs="Times New Roman"/>
          <w:lang w:val="fr-CA"/>
        </w:rPr>
        <w:t>exemples d</w:t>
      </w:r>
      <w:r w:rsidR="00BB3778" w:rsidRPr="00650DA9">
        <w:rPr>
          <w:rFonts w:cs="Times New Roman"/>
          <w:lang w:val="fr-CA"/>
        </w:rPr>
        <w:t>’</w:t>
      </w:r>
      <w:r w:rsidR="00F90C4D" w:rsidRPr="00650DA9">
        <w:rPr>
          <w:rFonts w:cs="Times New Roman"/>
          <w:lang w:val="fr-CA"/>
        </w:rPr>
        <w:t>héroïsme</w:t>
      </w:r>
      <w:r w:rsidR="0001179D" w:rsidRPr="00650DA9">
        <w:rPr>
          <w:rFonts w:cs="Times New Roman"/>
          <w:lang w:val="fr-CA"/>
        </w:rPr>
        <w:fldChar w:fldCharType="begin"/>
      </w:r>
      <w:r w:rsidR="0001179D" w:rsidRPr="00650DA9">
        <w:rPr>
          <w:lang w:val="fr-CA"/>
        </w:rPr>
        <w:instrText xml:space="preserve"> XE "</w:instrText>
      </w:r>
      <w:r w:rsidR="0001179D" w:rsidRPr="00650DA9">
        <w:rPr>
          <w:rFonts w:cs="Times New Roman"/>
          <w:lang w:val="fr-CA"/>
        </w:rPr>
        <w:instrText>héroïsme</w:instrText>
      </w:r>
      <w:r w:rsidR="0001179D" w:rsidRPr="00650DA9">
        <w:rPr>
          <w:lang w:val="fr-CA"/>
        </w:rPr>
        <w:instrText>" \t "</w:instrText>
      </w:r>
      <w:r w:rsidR="0001179D" w:rsidRPr="00650DA9">
        <w:rPr>
          <w:rFonts w:asciiTheme="minorHAnsi" w:hAnsiTheme="minorHAnsi"/>
          <w:lang w:val="fr-CA"/>
        </w:rPr>
        <w:instrText>193</w:instrText>
      </w:r>
      <w:r w:rsidR="0001179D" w:rsidRPr="00650DA9">
        <w:rPr>
          <w:lang w:val="fr-CA"/>
        </w:rPr>
        <w:instrText xml:space="preserve">" \f "sujs" </w:instrText>
      </w:r>
      <w:r w:rsidR="0001179D" w:rsidRPr="00650DA9">
        <w:rPr>
          <w:rFonts w:cs="Times New Roman"/>
          <w:lang w:val="fr-CA"/>
        </w:rPr>
        <w:fldChar w:fldCharType="end"/>
      </w:r>
      <w:r w:rsidR="00F90C4D" w:rsidRPr="00650DA9">
        <w:rPr>
          <w:rFonts w:cs="Times New Roman"/>
          <w:lang w:val="fr-CA"/>
        </w:rPr>
        <w:t xml:space="preserve"> glorieux. En revanche, la chanson « Os Doze Pares de França</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i/>
          <w:iCs/>
          <w:lang w:val="fr-CA"/>
        </w:rPr>
        <w:instrText>Os Doze Pares de França</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"sujs" </w:instrText>
      </w:r>
      <w:r w:rsidR="00245328" w:rsidRPr="00650DA9">
        <w:rPr>
          <w:rFonts w:cs="Times New Roman"/>
          <w:lang w:val="fr-CA"/>
        </w:rPr>
        <w:fldChar w:fldCharType="end"/>
      </w:r>
      <w:r w:rsidR="00F90C4D" w:rsidRPr="00650DA9">
        <w:rPr>
          <w:rFonts w:cs="Times New Roman"/>
          <w:lang w:val="fr-CA"/>
        </w:rPr>
        <w:t> » de Toquinho</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Toquinho</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"noms" </w:instrText>
      </w:r>
      <w:r w:rsidR="00245328" w:rsidRPr="00650DA9">
        <w:rPr>
          <w:rFonts w:cs="Times New Roman"/>
          <w:lang w:val="fr-CA"/>
        </w:rPr>
        <w:fldChar w:fldCharType="end"/>
      </w:r>
      <w:r w:rsidR="00F90C4D" w:rsidRPr="00650DA9">
        <w:rPr>
          <w:rFonts w:cs="Times New Roman"/>
          <w:lang w:val="fr-CA"/>
        </w:rPr>
        <w:t xml:space="preserve"> et Belchior</w:t>
      </w:r>
      <w:r w:rsidR="00245328" w:rsidRPr="00650DA9">
        <w:rPr>
          <w:rFonts w:cs="Times New Roman"/>
          <w:lang w:val="fr-CA"/>
        </w:rPr>
        <w:fldChar w:fldCharType="begin"/>
      </w:r>
      <w:r w:rsidR="00245328" w:rsidRPr="00650DA9">
        <w:rPr>
          <w:lang w:val="fr-CA"/>
        </w:rPr>
        <w:instrText xml:space="preserve"> XE "</w:instrText>
      </w:r>
      <w:r w:rsidR="00245328" w:rsidRPr="00650DA9">
        <w:rPr>
          <w:rFonts w:cs="Times New Roman"/>
          <w:lang w:val="fr-CA"/>
        </w:rPr>
        <w:instrText>Belchior</w:instrText>
      </w:r>
      <w:r w:rsidR="00245328" w:rsidRPr="00650DA9">
        <w:rPr>
          <w:lang w:val="fr-CA"/>
        </w:rPr>
        <w:instrText>" \t "</w:instrText>
      </w:r>
      <w:r w:rsidR="00245328" w:rsidRPr="00650DA9">
        <w:rPr>
          <w:rFonts w:asciiTheme="minorHAnsi" w:hAnsiTheme="minorHAnsi"/>
          <w:lang w:val="fr-CA"/>
        </w:rPr>
        <w:instrText>19</w:instrText>
      </w:r>
      <w:r w:rsidR="00336CDA" w:rsidRPr="00650DA9">
        <w:rPr>
          <w:rFonts w:asciiTheme="minorHAnsi" w:hAnsiTheme="minorHAnsi"/>
          <w:lang w:val="fr-CA"/>
        </w:rPr>
        <w:instrText>3</w:instrText>
      </w:r>
      <w:r w:rsidR="00245328" w:rsidRPr="00650DA9">
        <w:rPr>
          <w:lang w:val="fr-CA"/>
        </w:rPr>
        <w:instrText xml:space="preserve">" \f "noms" </w:instrText>
      </w:r>
      <w:r w:rsidR="00245328" w:rsidRPr="00650DA9">
        <w:rPr>
          <w:rFonts w:cs="Times New Roman"/>
          <w:lang w:val="fr-CA"/>
        </w:rPr>
        <w:fldChar w:fldCharType="end"/>
      </w:r>
      <w:r w:rsidR="00F90C4D" w:rsidRPr="00650DA9">
        <w:rPr>
          <w:rFonts w:cs="Times New Roman"/>
          <w:lang w:val="fr-CA"/>
        </w:rPr>
        <w:t xml:space="preserve"> ne va pas sans modifications substantielles des connotations traditionnelles des douze pairs</w:t>
      </w:r>
      <w:r w:rsidR="00336CDA" w:rsidRPr="00650DA9">
        <w:rPr>
          <w:rFonts w:cs="Times New Roman"/>
          <w:lang w:val="fr-CA"/>
        </w:rPr>
        <w:fldChar w:fldCharType="begin"/>
      </w:r>
      <w:r w:rsidR="00336CDA" w:rsidRPr="00650DA9">
        <w:rPr>
          <w:lang w:val="fr-CA"/>
        </w:rPr>
        <w:instrText xml:space="preserve"> XE "</w:instrText>
      </w:r>
      <w:r w:rsidR="00336CDA" w:rsidRPr="00650DA9">
        <w:rPr>
          <w:rFonts w:cs="Times New Roman"/>
          <w:lang w:val="fr-CA"/>
        </w:rPr>
        <w:instrText>douze pairs</w:instrText>
      </w:r>
      <w:r w:rsidR="00336CDA" w:rsidRPr="00650DA9">
        <w:rPr>
          <w:lang w:val="fr-CA"/>
        </w:rPr>
        <w:instrText>" \t "</w:instrText>
      </w:r>
      <w:r w:rsidR="00336CDA" w:rsidRPr="00650DA9">
        <w:rPr>
          <w:rFonts w:asciiTheme="minorHAnsi" w:hAnsiTheme="minorHAnsi"/>
          <w:lang w:val="fr-CA"/>
        </w:rPr>
        <w:instrText>193</w:instrText>
      </w:r>
      <w:r w:rsidR="00336CDA" w:rsidRPr="00650DA9">
        <w:rPr>
          <w:lang w:val="fr-CA"/>
        </w:rPr>
        <w:instrText xml:space="preserve">" \f "sujs" </w:instrText>
      </w:r>
      <w:r w:rsidR="00336CDA" w:rsidRPr="00650DA9">
        <w:rPr>
          <w:rFonts w:cs="Times New Roman"/>
          <w:lang w:val="fr-CA"/>
        </w:rPr>
        <w:fldChar w:fldCharType="end"/>
      </w:r>
      <w:r w:rsidR="00F90C4D" w:rsidRPr="00650DA9">
        <w:rPr>
          <w:rFonts w:cs="Times New Roman"/>
          <w:lang w:val="fr-CA"/>
        </w:rPr>
        <w:t xml:space="preserve"> de France, dérivés vers des figures plus lyriques</w:t>
      </w:r>
      <w:r w:rsidR="6657F5BA" w:rsidRPr="00650DA9">
        <w:rPr>
          <w:rFonts w:cs="Times New Roman"/>
          <w:lang w:val="fr-CA"/>
        </w:rPr>
        <w:t xml:space="preserve"> </w:t>
      </w:r>
      <w:r w:rsidR="00F90C4D" w:rsidRPr="00650DA9">
        <w:rPr>
          <w:rFonts w:cs="Times New Roman"/>
          <w:lang w:val="fr-CA"/>
        </w:rPr>
        <w:t>au sein desquelles le « Je » se met lui-même en scène comme un Roland</w:t>
      </w:r>
      <w:r w:rsidR="00336CDA" w:rsidRPr="00650DA9">
        <w:rPr>
          <w:rFonts w:cs="Times New Roman"/>
          <w:lang w:val="fr-CA"/>
        </w:rPr>
        <w:fldChar w:fldCharType="begin"/>
      </w:r>
      <w:r w:rsidR="00336CDA" w:rsidRPr="00650DA9">
        <w:rPr>
          <w:lang w:val="fr-CA"/>
        </w:rPr>
        <w:instrText xml:space="preserve"> XE "</w:instrText>
      </w:r>
      <w:r w:rsidR="00336CDA" w:rsidRPr="00650DA9">
        <w:rPr>
          <w:rFonts w:cs="Times New Roman"/>
          <w:lang w:val="fr-CA"/>
        </w:rPr>
        <w:instrText>Roland</w:instrText>
      </w:r>
      <w:r w:rsidR="00336CDA" w:rsidRPr="00650DA9">
        <w:rPr>
          <w:lang w:val="fr-CA"/>
        </w:rPr>
        <w:instrText>" \t "</w:instrText>
      </w:r>
      <w:r w:rsidR="00336CDA" w:rsidRPr="00650DA9">
        <w:rPr>
          <w:rFonts w:asciiTheme="minorHAnsi" w:hAnsiTheme="minorHAnsi"/>
          <w:lang w:val="fr-CA"/>
        </w:rPr>
        <w:instrText>193</w:instrText>
      </w:r>
      <w:r w:rsidR="00336CDA" w:rsidRPr="00650DA9">
        <w:rPr>
          <w:lang w:val="fr-CA"/>
        </w:rPr>
        <w:instrText xml:space="preserve">" \f "sujs" </w:instrText>
      </w:r>
      <w:r w:rsidR="00336CDA" w:rsidRPr="00650DA9">
        <w:rPr>
          <w:rFonts w:cs="Times New Roman"/>
          <w:lang w:val="fr-CA"/>
        </w:rPr>
        <w:fldChar w:fldCharType="end"/>
      </w:r>
      <w:r w:rsidR="00F90C4D" w:rsidRPr="00650DA9">
        <w:rPr>
          <w:rFonts w:cs="Times New Roman"/>
          <w:lang w:val="fr-CA"/>
        </w:rPr>
        <w:t>-martyr. Ces cas montrent bien que la matière épique médiévale se prête à toutes les relectures possibles à la lumière des conflits sociaux brésiliens et qu</w:t>
      </w:r>
      <w:r w:rsidR="00BB3778" w:rsidRPr="00650DA9">
        <w:rPr>
          <w:rFonts w:cs="Times New Roman"/>
          <w:lang w:val="fr-CA"/>
        </w:rPr>
        <w:t>’</w:t>
      </w:r>
      <w:r w:rsidR="00F90C4D" w:rsidRPr="00650DA9">
        <w:rPr>
          <w:rFonts w:cs="Times New Roman"/>
          <w:lang w:val="fr-CA"/>
        </w:rPr>
        <w:t>elle est le support d</w:t>
      </w:r>
      <w:r w:rsidR="00BB3778" w:rsidRPr="00650DA9">
        <w:rPr>
          <w:rFonts w:cs="Times New Roman"/>
          <w:lang w:val="fr-CA"/>
        </w:rPr>
        <w:t>’</w:t>
      </w:r>
      <w:r w:rsidR="00F90C4D" w:rsidRPr="00650DA9">
        <w:rPr>
          <w:rFonts w:cs="Times New Roman"/>
          <w:lang w:val="fr-CA"/>
        </w:rPr>
        <w:t>une identification</w:t>
      </w:r>
      <w:r w:rsidR="00336CDA" w:rsidRPr="00650DA9">
        <w:rPr>
          <w:rFonts w:cs="Times New Roman"/>
          <w:lang w:val="fr-CA"/>
        </w:rPr>
        <w:fldChar w:fldCharType="begin"/>
      </w:r>
      <w:r w:rsidR="00336CDA" w:rsidRPr="00650DA9">
        <w:rPr>
          <w:lang w:val="fr-CA"/>
        </w:rPr>
        <w:instrText xml:space="preserve"> XE "</w:instrText>
      </w:r>
      <w:r w:rsidR="00336CDA" w:rsidRPr="00650DA9">
        <w:rPr>
          <w:rFonts w:cs="Times New Roman"/>
          <w:lang w:val="fr-CA"/>
        </w:rPr>
        <w:instrText>adaptation</w:instrText>
      </w:r>
      <w:r w:rsidR="00336CDA" w:rsidRPr="00650DA9">
        <w:rPr>
          <w:lang w:val="fr-CA"/>
        </w:rPr>
        <w:instrText>" \t "</w:instrText>
      </w:r>
      <w:r w:rsidR="00336CDA" w:rsidRPr="00650DA9">
        <w:rPr>
          <w:rFonts w:asciiTheme="minorHAnsi" w:hAnsiTheme="minorHAnsi"/>
          <w:lang w:val="fr-CA"/>
        </w:rPr>
        <w:instrText>193</w:instrText>
      </w:r>
      <w:r w:rsidR="00336CDA" w:rsidRPr="00650DA9">
        <w:rPr>
          <w:lang w:val="fr-CA"/>
        </w:rPr>
        <w:instrText xml:space="preserve">" \f "sujs" </w:instrText>
      </w:r>
      <w:r w:rsidR="00336CDA" w:rsidRPr="00650DA9">
        <w:rPr>
          <w:rFonts w:cs="Times New Roman"/>
          <w:lang w:val="fr-CA"/>
        </w:rPr>
        <w:fldChar w:fldCharType="end"/>
      </w:r>
      <w:r w:rsidR="00F90C4D" w:rsidRPr="00650DA9">
        <w:rPr>
          <w:rFonts w:cs="Times New Roman"/>
          <w:lang w:val="fr-CA"/>
        </w:rPr>
        <w:t xml:space="preserve"> émotionnel</w:t>
      </w:r>
      <w:r w:rsidR="00144097">
        <w:rPr>
          <w:rFonts w:cs="Times New Roman"/>
          <w:lang w:val="fr-CA"/>
        </w:rPr>
        <w:t>le toujours renouvelée.] (L.-P.</w:t>
      </w:r>
      <w:r w:rsidR="00F90C4D" w:rsidRPr="00650DA9">
        <w:rPr>
          <w:rFonts w:cs="Times New Roman"/>
          <w:lang w:val="fr-CA"/>
        </w:rPr>
        <w:t>B</w:t>
      </w:r>
      <w:r w:rsidRPr="00650DA9">
        <w:rPr>
          <w:rFonts w:cs="Times"/>
          <w:lang w:val="fr-CA"/>
        </w:rPr>
        <w:t>.)</w:t>
      </w:r>
    </w:p>
    <w:p w14:paraId="6281C8E1" w14:textId="77777777" w:rsidR="00944188" w:rsidRPr="00650DA9" w:rsidRDefault="00944188" w:rsidP="00A94674">
      <w:pPr>
        <w:ind w:left="284" w:right="142" w:firstLine="284"/>
        <w:rPr>
          <w:lang w:val="fr-CA"/>
        </w:rPr>
      </w:pPr>
    </w:p>
    <w:p w14:paraId="47545659" w14:textId="017F59F1" w:rsidR="00F90C4D" w:rsidRPr="00650DA9" w:rsidRDefault="00F90C4D" w:rsidP="00F90C4D">
      <w:pPr>
        <w:pStyle w:val="ItemdentreNew"/>
        <w:rPr>
          <w:rFonts w:cs="Times New Roman"/>
          <w:szCs w:val="22"/>
          <w:lang w:val="fr-CA"/>
        </w:rPr>
      </w:pPr>
      <w:r w:rsidRPr="00650DA9">
        <w:rPr>
          <w:rFonts w:cs="Times New Roman"/>
          <w:szCs w:val="22"/>
          <w:lang w:val="fr-CA"/>
        </w:rPr>
        <w:t>194.</w:t>
      </w:r>
      <w:r w:rsidRPr="00650DA9">
        <w:rPr>
          <w:rFonts w:cs="Times New Roman"/>
          <w:szCs w:val="22"/>
          <w:lang w:val="fr-CA"/>
        </w:rPr>
        <w:tab/>
      </w:r>
      <w:r w:rsidRPr="00650DA9">
        <w:rPr>
          <w:rFonts w:cs="Times"/>
          <w:smallCaps/>
          <w:szCs w:val="22"/>
          <w:lang w:val="fr-CA"/>
        </w:rPr>
        <w:t>Legrand</w:t>
      </w:r>
      <w:r w:rsidR="006731A2" w:rsidRPr="00650DA9">
        <w:rPr>
          <w:rFonts w:cs="Times"/>
          <w:smallCaps/>
          <w:szCs w:val="22"/>
          <w:lang w:val="fr-CA"/>
        </w:rPr>
        <w:fldChar w:fldCharType="begin"/>
      </w:r>
      <w:r w:rsidR="006731A2" w:rsidRPr="00650DA9">
        <w:rPr>
          <w:lang w:val="fr-CA"/>
        </w:rPr>
        <w:instrText xml:space="preserve"> XE "</w:instrText>
      </w:r>
      <w:r w:rsidR="006731A2" w:rsidRPr="00650DA9">
        <w:rPr>
          <w:rFonts w:cs="Times"/>
          <w:smallCaps/>
          <w:szCs w:val="22"/>
          <w:lang w:val="fr-CA"/>
        </w:rPr>
        <w:instrText>Legrand</w:instrText>
      </w:r>
      <w:r w:rsidR="006731A2" w:rsidRPr="00650DA9">
        <w:rPr>
          <w:lang w:val="fr-CA"/>
        </w:rPr>
        <w:instrText>" \t "</w:instrText>
      </w:r>
      <w:r w:rsidR="006731A2" w:rsidRPr="00650DA9">
        <w:rPr>
          <w:rFonts w:asciiTheme="minorHAnsi" w:hAnsiTheme="minorHAnsi"/>
          <w:lang w:val="fr-CA"/>
        </w:rPr>
        <w:instrText>194</w:instrText>
      </w:r>
      <w:r w:rsidR="006731A2" w:rsidRPr="00650DA9">
        <w:rPr>
          <w:lang w:val="fr-CA"/>
        </w:rPr>
        <w:instrText xml:space="preserve">" \f "noms" </w:instrText>
      </w:r>
      <w:r w:rsidR="006731A2" w:rsidRPr="00650DA9">
        <w:rPr>
          <w:rFonts w:cs="Times"/>
          <w:smallCaps/>
          <w:szCs w:val="22"/>
          <w:lang w:val="fr-CA"/>
        </w:rPr>
        <w:fldChar w:fldCharType="end"/>
      </w:r>
      <w:r w:rsidRPr="00650DA9">
        <w:rPr>
          <w:rFonts w:cs="Times"/>
          <w:szCs w:val="22"/>
          <w:lang w:val="fr-CA"/>
        </w:rPr>
        <w:t xml:space="preserve">, Sandrine : </w:t>
      </w:r>
      <w:r w:rsidRPr="00650DA9">
        <w:rPr>
          <w:rFonts w:cs="Times"/>
          <w:i/>
          <w:iCs/>
          <w:szCs w:val="22"/>
          <w:lang w:val="fr-CA"/>
        </w:rPr>
        <w:t>La conversion</w:t>
      </w:r>
      <w:r w:rsidR="00294A33" w:rsidRPr="00650DA9">
        <w:rPr>
          <w:rFonts w:cs="Times"/>
          <w:i/>
          <w:iCs/>
          <w:szCs w:val="22"/>
          <w:lang w:val="fr-CA"/>
        </w:rPr>
        <w:t xml:space="preserve"> </w:t>
      </w:r>
      <w:r w:rsidRPr="00650DA9">
        <w:rPr>
          <w:rFonts w:cs="Times"/>
          <w:i/>
          <w:iCs/>
          <w:szCs w:val="22"/>
          <w:lang w:val="fr-CA"/>
        </w:rPr>
        <w:t>du</w:t>
      </w:r>
      <w:r w:rsidR="00294A33" w:rsidRPr="00650DA9">
        <w:rPr>
          <w:rFonts w:cs="Times"/>
          <w:i/>
          <w:iCs/>
          <w:szCs w:val="22"/>
          <w:lang w:val="fr-CA"/>
        </w:rPr>
        <w:t xml:space="preserve"> </w:t>
      </w:r>
      <w:r w:rsidRPr="00650DA9">
        <w:rPr>
          <w:rFonts w:cs="Times"/>
          <w:i/>
          <w:iCs/>
          <w:szCs w:val="22"/>
          <w:lang w:val="fr-CA"/>
        </w:rPr>
        <w:t xml:space="preserve">Sarrasin : une histoire du motif dans la tradition de la </w:t>
      </w:r>
      <w:r w:rsidRPr="00650DA9">
        <w:rPr>
          <w:rFonts w:cs="Times New Roman"/>
          <w:i/>
          <w:iCs/>
          <w:szCs w:val="22"/>
          <w:lang w:val="fr-CA"/>
        </w:rPr>
        <w:t>«</w:t>
      </w:r>
      <w:r w:rsidR="006731A2" w:rsidRPr="00650DA9">
        <w:rPr>
          <w:rFonts w:cs="Times New Roman"/>
          <w:i/>
          <w:iCs/>
          <w:szCs w:val="22"/>
          <w:lang w:val="fr-CA"/>
        </w:rPr>
        <w:t> </w:t>
      </w:r>
      <w:r w:rsidRPr="00650DA9">
        <w:rPr>
          <w:rFonts w:cs="Times"/>
          <w:i/>
          <w:szCs w:val="22"/>
          <w:lang w:val="fr-CA"/>
        </w:rPr>
        <w:t>Chevalerie Ogier</w:t>
      </w:r>
      <w:r w:rsidR="006731A2" w:rsidRPr="00650DA9">
        <w:rPr>
          <w:rFonts w:cs="Times"/>
          <w:i/>
          <w:szCs w:val="22"/>
          <w:lang w:val="fr-CA"/>
        </w:rPr>
        <w:t> </w:t>
      </w:r>
      <w:r w:rsidRPr="00650DA9">
        <w:rPr>
          <w:rFonts w:cs="Times New Roman"/>
          <w:i/>
          <w:szCs w:val="22"/>
          <w:lang w:val="fr-CA"/>
        </w:rPr>
        <w:t>»</w:t>
      </w:r>
      <w:r w:rsidRPr="00650DA9">
        <w:rPr>
          <w:rFonts w:cs="Times"/>
          <w:szCs w:val="22"/>
          <w:lang w:val="fr-CA"/>
        </w:rPr>
        <w:t xml:space="preserve">, dans </w:t>
      </w:r>
      <w:r w:rsidRPr="00650DA9">
        <w:rPr>
          <w:rFonts w:cs="Times"/>
          <w:i/>
          <w:szCs w:val="22"/>
          <w:lang w:val="fr-CA"/>
        </w:rPr>
        <w:t>La Chanson de geste et le sacré...</w:t>
      </w:r>
      <w:r w:rsidRPr="00144097">
        <w:rPr>
          <w:rFonts w:cs="Times"/>
          <w:szCs w:val="22"/>
          <w:lang w:val="fr-CA"/>
        </w:rPr>
        <w:t>,</w:t>
      </w:r>
      <w:r w:rsidRPr="00650DA9">
        <w:rPr>
          <w:rFonts w:cs="Times"/>
          <w:szCs w:val="22"/>
          <w:lang w:val="fr-CA"/>
        </w:rPr>
        <w:t xml:space="preserve"> pp. 61-72</w:t>
      </w:r>
      <w:r w:rsidRPr="00650DA9">
        <w:rPr>
          <w:rFonts w:cs="Times New Roman"/>
          <w:szCs w:val="22"/>
          <w:lang w:val="fr-CA"/>
        </w:rPr>
        <w:t>.</w:t>
      </w:r>
    </w:p>
    <w:p w14:paraId="09817D03" w14:textId="6B3B5A2B" w:rsidR="00F90C4D" w:rsidRPr="00650DA9" w:rsidRDefault="00F90C4D" w:rsidP="00F90C4D">
      <w:pPr>
        <w:ind w:left="284" w:right="142" w:firstLine="284"/>
        <w:rPr>
          <w:lang w:val="fr-CA"/>
        </w:rPr>
      </w:pPr>
      <w:r w:rsidRPr="00650DA9">
        <w:rPr>
          <w:rFonts w:cs="Times New Roman"/>
          <w:lang w:val="fr-CA"/>
        </w:rPr>
        <w:t>[</w:t>
      </w:r>
      <w:r w:rsidRPr="00650DA9">
        <w:rPr>
          <w:rFonts w:cs="Times"/>
          <w:szCs w:val="22"/>
          <w:lang w:val="fr-CA"/>
        </w:rPr>
        <w:t>L</w:t>
      </w:r>
      <w:r w:rsidR="00BB3778" w:rsidRPr="00650DA9">
        <w:rPr>
          <w:rFonts w:cs="Times"/>
          <w:szCs w:val="22"/>
          <w:lang w:val="fr-CA"/>
        </w:rPr>
        <w:t>’</w:t>
      </w:r>
      <w:r w:rsidRPr="00650DA9">
        <w:rPr>
          <w:rFonts w:cs="Times"/>
          <w:szCs w:val="22"/>
          <w:lang w:val="fr-CA"/>
        </w:rPr>
        <w:t>A. étudie le motif</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motif</w:instrText>
      </w:r>
      <w:r w:rsidR="006731A2" w:rsidRPr="00650DA9">
        <w:rPr>
          <w:lang w:val="fr-CA"/>
        </w:rPr>
        <w:instrText>" \t "</w:instrText>
      </w:r>
      <w:r w:rsidR="006731A2" w:rsidRPr="00650DA9">
        <w:rPr>
          <w:rFonts w:asciiTheme="minorHAnsi" w:hAnsiTheme="minorHAnsi"/>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xml:space="preserve"> de la conversion</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conversion</w:instrText>
      </w:r>
      <w:r w:rsidR="006731A2" w:rsidRPr="00650DA9">
        <w:rPr>
          <w:lang w:val="fr-CA"/>
        </w:rPr>
        <w:instrText>" \t "</w:instrText>
      </w:r>
      <w:r w:rsidR="006731A2" w:rsidRPr="00650DA9">
        <w:rPr>
          <w:rFonts w:asciiTheme="minorHAnsi" w:hAnsiTheme="minorHAnsi"/>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xml:space="preserve"> du Sarrasin</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Sarrasins</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xml:space="preserve"> dans la </w:t>
      </w:r>
      <w:r w:rsidRPr="00650DA9">
        <w:rPr>
          <w:rFonts w:cs="Times"/>
          <w:i/>
          <w:iCs/>
          <w:szCs w:val="22"/>
          <w:lang w:val="fr-CA"/>
        </w:rPr>
        <w:t>Chevalerie Ogier</w:t>
      </w:r>
      <w:r w:rsidR="006731A2" w:rsidRPr="00650DA9">
        <w:rPr>
          <w:rFonts w:cs="Times"/>
          <w:i/>
          <w:iCs/>
          <w:szCs w:val="22"/>
          <w:lang w:val="fr-CA"/>
        </w:rPr>
        <w:fldChar w:fldCharType="begin"/>
      </w:r>
      <w:r w:rsidR="006731A2" w:rsidRPr="00650DA9">
        <w:rPr>
          <w:lang w:val="fr-CA"/>
        </w:rPr>
        <w:instrText xml:space="preserve"> XE "</w:instrText>
      </w:r>
      <w:r w:rsidR="006731A2" w:rsidRPr="00650DA9">
        <w:rPr>
          <w:rFonts w:cs="Times"/>
          <w:i/>
          <w:iCs/>
          <w:szCs w:val="22"/>
          <w:lang w:val="fr-CA"/>
        </w:rPr>
        <w:instrText>Chevalerie Ogier</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i/>
          <w:iCs/>
          <w:szCs w:val="22"/>
          <w:lang w:val="fr-CA"/>
        </w:rPr>
        <w:fldChar w:fldCharType="end"/>
      </w:r>
      <w:r w:rsidRPr="00650DA9">
        <w:rPr>
          <w:rFonts w:cs="Times"/>
          <w:i/>
          <w:iCs/>
          <w:szCs w:val="22"/>
          <w:lang w:val="fr-CA"/>
        </w:rPr>
        <w:t xml:space="preserve"> </w:t>
      </w:r>
      <w:r w:rsidRPr="00650DA9">
        <w:rPr>
          <w:rFonts w:cs="Times"/>
          <w:szCs w:val="22"/>
          <w:lang w:val="fr-CA"/>
        </w:rPr>
        <w:t>et dans les réécriture</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réécriture</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s successives, jusqu</w:t>
      </w:r>
      <w:r w:rsidR="00BB3778" w:rsidRPr="00650DA9">
        <w:rPr>
          <w:rFonts w:cs="Times"/>
          <w:szCs w:val="22"/>
          <w:lang w:val="fr-CA"/>
        </w:rPr>
        <w:t>’</w:t>
      </w:r>
      <w:r w:rsidRPr="00650DA9">
        <w:rPr>
          <w:rFonts w:cs="Times"/>
          <w:szCs w:val="22"/>
          <w:lang w:val="fr-CA"/>
        </w:rPr>
        <w:t>à la version de la Bibliothèque Bleue</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Bibliothèque Bleue</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00144097">
        <w:rPr>
          <w:rFonts w:cs="Times"/>
          <w:szCs w:val="22"/>
          <w:lang w:val="fr-CA"/>
        </w:rPr>
        <w:t xml:space="preserve"> au </w:t>
      </w:r>
      <w:r w:rsidR="00144097">
        <w:rPr>
          <w:rFonts w:cs="Times"/>
          <w:smallCaps/>
          <w:szCs w:val="22"/>
          <w:lang w:val="fr-CA"/>
        </w:rPr>
        <w:t>xix</w:t>
      </w:r>
      <w:r w:rsidRPr="00650DA9">
        <w:rPr>
          <w:rFonts w:cs="Times"/>
          <w:szCs w:val="22"/>
          <w:vertAlign w:val="superscript"/>
          <w:lang w:val="fr-CA"/>
        </w:rPr>
        <w:t>e</w:t>
      </w:r>
      <w:r w:rsidRPr="00650DA9">
        <w:rPr>
          <w:rFonts w:cs="Times"/>
          <w:szCs w:val="22"/>
          <w:lang w:val="fr-CA"/>
        </w:rPr>
        <w:t xml:space="preserve"> siècle. Si la fausse conversion de Bréhier</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Bréhier</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xml:space="preserve"> trahit son âme noire, le refus qu</w:t>
      </w:r>
      <w:r w:rsidR="00BB3778" w:rsidRPr="00650DA9">
        <w:rPr>
          <w:rFonts w:cs="Times"/>
          <w:szCs w:val="22"/>
          <w:lang w:val="fr-CA"/>
        </w:rPr>
        <w:t>’</w:t>
      </w:r>
      <w:r w:rsidRPr="00650DA9">
        <w:rPr>
          <w:rFonts w:cs="Times"/>
          <w:szCs w:val="22"/>
          <w:lang w:val="fr-CA"/>
        </w:rPr>
        <w:t>oppose Caraheu</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Caraheu</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xml:space="preserve"> à l</w:t>
      </w:r>
      <w:r w:rsidR="00BB3778" w:rsidRPr="00650DA9">
        <w:rPr>
          <w:rFonts w:cs="Times"/>
          <w:szCs w:val="22"/>
          <w:lang w:val="fr-CA"/>
        </w:rPr>
        <w:t>’</w:t>
      </w:r>
      <w:r w:rsidRPr="00650DA9">
        <w:rPr>
          <w:rFonts w:cs="Times"/>
          <w:szCs w:val="22"/>
          <w:lang w:val="fr-CA"/>
        </w:rPr>
        <w:t>idée d</w:t>
      </w:r>
      <w:r w:rsidR="00BB3778" w:rsidRPr="00650DA9">
        <w:rPr>
          <w:rFonts w:cs="Times"/>
          <w:szCs w:val="22"/>
          <w:lang w:val="fr-CA"/>
        </w:rPr>
        <w:t>’</w:t>
      </w:r>
      <w:r w:rsidRPr="00650DA9">
        <w:rPr>
          <w:rFonts w:cs="Times"/>
          <w:szCs w:val="22"/>
          <w:lang w:val="fr-CA"/>
        </w:rPr>
        <w:t>une conversion signale ce qui sépare : « le païen ne peut franchir ce qui le sépare</w:t>
      </w:r>
      <w:r w:rsidR="00144097">
        <w:rPr>
          <w:rFonts w:cs="Times"/>
          <w:szCs w:val="22"/>
          <w:lang w:val="fr-CA"/>
        </w:rPr>
        <w:t xml:space="preserve"> définitivement du chrétien. » À</w:t>
      </w:r>
      <w:r w:rsidRPr="00650DA9">
        <w:rPr>
          <w:rFonts w:cs="Times"/>
          <w:szCs w:val="22"/>
          <w:lang w:val="fr-CA"/>
        </w:rPr>
        <w:t xml:space="preserve"> l</w:t>
      </w:r>
      <w:r w:rsidR="00BB3778" w:rsidRPr="00650DA9">
        <w:rPr>
          <w:rFonts w:cs="Times"/>
          <w:szCs w:val="22"/>
          <w:lang w:val="fr-CA"/>
        </w:rPr>
        <w:t>’</w:t>
      </w:r>
      <w:r w:rsidRPr="00650DA9">
        <w:rPr>
          <w:rFonts w:cs="Times"/>
          <w:szCs w:val="22"/>
          <w:lang w:val="fr-CA"/>
        </w:rPr>
        <w:t>inverse, dans les remaniements</w:t>
      </w:r>
      <w:r w:rsidR="006731A2" w:rsidRPr="00650DA9">
        <w:rPr>
          <w:rFonts w:cs="Times"/>
          <w:szCs w:val="22"/>
          <w:lang w:val="fr-CA"/>
        </w:rPr>
        <w:fldChar w:fldCharType="begin"/>
      </w:r>
      <w:r w:rsidR="006731A2" w:rsidRPr="00650DA9">
        <w:rPr>
          <w:lang w:val="fr-CA"/>
        </w:rPr>
        <w:instrText xml:space="preserve"> XE </w:instrText>
      </w:r>
      <w:r w:rsidR="00534CF3" w:rsidRPr="00650DA9">
        <w:rPr>
          <w:lang w:val="fr-CA"/>
        </w:rPr>
        <w:instrText>"remaniement"</w:instrText>
      </w:r>
      <w:r w:rsidR="006731A2" w:rsidRPr="00650DA9">
        <w:rPr>
          <w:lang w:val="fr-CA"/>
        </w:rPr>
        <w:instrText xml:space="preserve">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la conversion devient possible, et l</w:t>
      </w:r>
      <w:r w:rsidR="00BB3778" w:rsidRPr="00650DA9">
        <w:rPr>
          <w:rFonts w:cs="Times"/>
          <w:szCs w:val="22"/>
          <w:lang w:val="fr-CA"/>
        </w:rPr>
        <w:t>’</w:t>
      </w:r>
      <w:r w:rsidRPr="00650DA9">
        <w:rPr>
          <w:rFonts w:cs="Times"/>
          <w:szCs w:val="22"/>
          <w:lang w:val="fr-CA"/>
        </w:rPr>
        <w:t>objectif du récit est l</w:t>
      </w:r>
      <w:r w:rsidR="00BB3778" w:rsidRPr="00650DA9">
        <w:rPr>
          <w:rFonts w:cs="Times"/>
          <w:szCs w:val="22"/>
          <w:lang w:val="fr-CA"/>
        </w:rPr>
        <w:t>’</w:t>
      </w:r>
      <w:r w:rsidRPr="00650DA9">
        <w:rPr>
          <w:rFonts w:cs="Times"/>
          <w:szCs w:val="22"/>
          <w:lang w:val="fr-CA"/>
        </w:rPr>
        <w:t>intégration du Sarrasin. La mise en prose développe un récit didactique et théologique : la conversion se fait désormais par la parole. « S</w:t>
      </w:r>
      <w:r w:rsidR="00BB3778" w:rsidRPr="00650DA9">
        <w:rPr>
          <w:rFonts w:cs="Times"/>
          <w:szCs w:val="22"/>
          <w:lang w:val="fr-CA"/>
        </w:rPr>
        <w:t>’</w:t>
      </w:r>
      <w:r w:rsidRPr="00650DA9">
        <w:rPr>
          <w:rFonts w:cs="Times"/>
          <w:szCs w:val="22"/>
          <w:lang w:val="fr-CA"/>
        </w:rPr>
        <w:t>opère ainsi une sortie des temps mythiques</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mythe</w:instrText>
      </w:r>
      <w:r w:rsidR="006731A2" w:rsidRPr="00650DA9">
        <w:rPr>
          <w:lang w:val="fr-CA"/>
        </w:rPr>
        <w:instrText>" \t "</w:instrText>
      </w:r>
      <w:r w:rsidR="006731A2" w:rsidRPr="00650DA9">
        <w:rPr>
          <w:rFonts w:asciiTheme="minorHAnsi" w:hAnsiTheme="minorHAnsi"/>
          <w:iCs/>
          <w:lang w:val="fr-CA"/>
        </w:rPr>
        <w:instrText>194</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 le combat des forces se dénoue dans le déploiement d</w:t>
      </w:r>
      <w:r w:rsidR="00BB3778" w:rsidRPr="00650DA9">
        <w:rPr>
          <w:rFonts w:cs="Times"/>
          <w:szCs w:val="22"/>
          <w:lang w:val="fr-CA"/>
        </w:rPr>
        <w:t>’</w:t>
      </w:r>
      <w:r w:rsidRPr="00650DA9">
        <w:rPr>
          <w:rFonts w:cs="Times"/>
          <w:szCs w:val="22"/>
          <w:lang w:val="fr-CA"/>
        </w:rPr>
        <w:t xml:space="preserve">un </w:t>
      </w:r>
      <w:r w:rsidRPr="00650DA9">
        <w:rPr>
          <w:rFonts w:cs="Times"/>
          <w:i/>
          <w:iCs/>
          <w:szCs w:val="22"/>
          <w:lang w:val="fr-CA"/>
        </w:rPr>
        <w:t xml:space="preserve">logos, </w:t>
      </w:r>
      <w:r w:rsidRPr="00650DA9">
        <w:rPr>
          <w:rFonts w:cs="Times"/>
          <w:szCs w:val="22"/>
          <w:lang w:val="fr-CA"/>
        </w:rPr>
        <w:t>à la fois discours et raison. »] (H.G</w:t>
      </w:r>
      <w:r w:rsidRPr="00650DA9">
        <w:rPr>
          <w:rFonts w:cs="Times"/>
          <w:lang w:val="fr-CA"/>
        </w:rPr>
        <w:t>.)</w:t>
      </w:r>
    </w:p>
    <w:p w14:paraId="56745100" w14:textId="77777777" w:rsidR="00F90C4D" w:rsidRPr="00650DA9" w:rsidRDefault="00F90C4D" w:rsidP="00A94674">
      <w:pPr>
        <w:ind w:left="284" w:right="142" w:firstLine="284"/>
        <w:rPr>
          <w:lang w:val="fr-CA"/>
        </w:rPr>
      </w:pPr>
    </w:p>
    <w:p w14:paraId="34146FC6" w14:textId="58EAEB32" w:rsidR="00F90C4D" w:rsidRPr="00650DA9" w:rsidRDefault="00F90C4D" w:rsidP="00F90C4D">
      <w:pPr>
        <w:pStyle w:val="ItemdentreNew"/>
        <w:rPr>
          <w:rFonts w:cs="Times New Roman"/>
          <w:szCs w:val="22"/>
          <w:lang w:val="fr-CA"/>
        </w:rPr>
      </w:pPr>
      <w:r w:rsidRPr="00650DA9">
        <w:rPr>
          <w:rFonts w:cs="Times New Roman"/>
          <w:szCs w:val="22"/>
          <w:lang w:val="fr-CA"/>
        </w:rPr>
        <w:t>195.</w:t>
      </w:r>
      <w:r w:rsidRPr="00650DA9">
        <w:rPr>
          <w:rFonts w:cs="Times New Roman"/>
          <w:szCs w:val="22"/>
          <w:lang w:val="fr-CA"/>
        </w:rPr>
        <w:tab/>
      </w:r>
      <w:r w:rsidRPr="00650DA9">
        <w:rPr>
          <w:rFonts w:cs="Times"/>
          <w:smallCaps/>
          <w:szCs w:val="22"/>
          <w:lang w:val="fr-CA"/>
        </w:rPr>
        <w:t>Lelong</w:t>
      </w:r>
      <w:r w:rsidR="006731A2" w:rsidRPr="00650DA9">
        <w:rPr>
          <w:rFonts w:cs="Times"/>
          <w:smallCaps/>
          <w:szCs w:val="22"/>
          <w:lang w:val="fr-CA"/>
        </w:rPr>
        <w:fldChar w:fldCharType="begin"/>
      </w:r>
      <w:r w:rsidR="006731A2" w:rsidRPr="00650DA9">
        <w:rPr>
          <w:lang w:val="fr-CA"/>
        </w:rPr>
        <w:instrText xml:space="preserve"> XE "</w:instrText>
      </w:r>
      <w:r w:rsidR="006731A2" w:rsidRPr="00650DA9">
        <w:rPr>
          <w:rFonts w:cs="Times"/>
          <w:smallCaps/>
          <w:szCs w:val="22"/>
          <w:lang w:val="fr-CA"/>
        </w:rPr>
        <w:instrText>Lelong</w:instrText>
      </w:r>
      <w:r w:rsidR="006731A2" w:rsidRPr="00650DA9">
        <w:rPr>
          <w:lang w:val="fr-CA"/>
        </w:rPr>
        <w:instrText>" \t "</w:instrText>
      </w:r>
      <w:r w:rsidR="006731A2" w:rsidRPr="00650DA9">
        <w:rPr>
          <w:rFonts w:asciiTheme="minorHAnsi" w:hAnsiTheme="minorHAnsi"/>
          <w:iCs/>
          <w:lang w:val="fr-CA"/>
        </w:rPr>
        <w:instrText>195</w:instrText>
      </w:r>
      <w:r w:rsidR="006731A2" w:rsidRPr="00650DA9">
        <w:rPr>
          <w:lang w:val="fr-CA"/>
        </w:rPr>
        <w:instrText xml:space="preserve">" \f "noms" </w:instrText>
      </w:r>
      <w:r w:rsidR="006731A2" w:rsidRPr="00650DA9">
        <w:rPr>
          <w:rFonts w:cs="Times"/>
          <w:smallCaps/>
          <w:szCs w:val="22"/>
          <w:lang w:val="fr-CA"/>
        </w:rPr>
        <w:fldChar w:fldCharType="end"/>
      </w:r>
      <w:r w:rsidRPr="00650DA9">
        <w:rPr>
          <w:rFonts w:cs="Times"/>
          <w:szCs w:val="22"/>
          <w:lang w:val="fr-CA"/>
        </w:rPr>
        <w:t xml:space="preserve">, Chloé : </w:t>
      </w:r>
      <w:r w:rsidRPr="00650DA9">
        <w:rPr>
          <w:rFonts w:cs="Times"/>
          <w:i/>
          <w:iCs/>
          <w:szCs w:val="22"/>
          <w:lang w:val="fr-CA"/>
        </w:rPr>
        <w:t>La désacralisation</w:t>
      </w:r>
      <w:r w:rsidR="00294A33" w:rsidRPr="00650DA9">
        <w:rPr>
          <w:rFonts w:cs="Times"/>
          <w:i/>
          <w:iCs/>
          <w:szCs w:val="22"/>
          <w:lang w:val="fr-CA"/>
        </w:rPr>
        <w:t xml:space="preserve"> </w:t>
      </w:r>
      <w:r w:rsidRPr="00650DA9">
        <w:rPr>
          <w:rFonts w:cs="Times"/>
          <w:i/>
          <w:iCs/>
          <w:szCs w:val="22"/>
          <w:lang w:val="fr-CA"/>
        </w:rPr>
        <w:t>de Charlemagne dans les épopées franco-italiennes</w:t>
      </w:r>
      <w:r w:rsidR="00294A33" w:rsidRPr="00650DA9">
        <w:rPr>
          <w:rFonts w:cs="Times"/>
          <w:i/>
          <w:iCs/>
          <w:szCs w:val="22"/>
          <w:lang w:val="fr-CA"/>
        </w:rPr>
        <w:t xml:space="preserve"> </w:t>
      </w:r>
      <w:r w:rsidRPr="00650DA9">
        <w:rPr>
          <w:rFonts w:cs="Times"/>
          <w:i/>
          <w:iCs/>
          <w:szCs w:val="22"/>
          <w:lang w:val="fr-CA"/>
        </w:rPr>
        <w:t>de la matière</w:t>
      </w:r>
      <w:r w:rsidR="00294A33" w:rsidRPr="00650DA9">
        <w:rPr>
          <w:rFonts w:cs="Times"/>
          <w:i/>
          <w:iCs/>
          <w:szCs w:val="22"/>
          <w:lang w:val="fr-CA"/>
        </w:rPr>
        <w:t xml:space="preserve"> </w:t>
      </w:r>
      <w:r w:rsidRPr="00650DA9">
        <w:rPr>
          <w:rFonts w:cs="Times"/>
          <w:i/>
          <w:iCs/>
          <w:szCs w:val="22"/>
          <w:lang w:val="fr-CA"/>
        </w:rPr>
        <w:t>d</w:t>
      </w:r>
      <w:r w:rsidR="00BB3778" w:rsidRPr="00650DA9">
        <w:rPr>
          <w:rFonts w:cs="Times"/>
          <w:i/>
          <w:iCs/>
          <w:szCs w:val="22"/>
          <w:lang w:val="fr-CA"/>
        </w:rPr>
        <w:t>’</w:t>
      </w:r>
      <w:r w:rsidRPr="00650DA9">
        <w:rPr>
          <w:rFonts w:cs="Times"/>
          <w:i/>
          <w:iCs/>
          <w:szCs w:val="22"/>
          <w:lang w:val="fr-CA"/>
        </w:rPr>
        <w:t xml:space="preserve">Espagne, </w:t>
      </w:r>
      <w:r w:rsidRPr="00650DA9">
        <w:rPr>
          <w:rFonts w:cs="Times"/>
          <w:szCs w:val="22"/>
          <w:lang w:val="fr-CA"/>
        </w:rPr>
        <w:t xml:space="preserve">dans </w:t>
      </w:r>
      <w:r w:rsidRPr="00650DA9">
        <w:rPr>
          <w:rFonts w:cs="Times"/>
          <w:i/>
          <w:szCs w:val="22"/>
          <w:lang w:val="fr-CA"/>
        </w:rPr>
        <w:t>La Chanson de geste et le sacré..</w:t>
      </w:r>
      <w:r w:rsidRPr="007A4CD6">
        <w:rPr>
          <w:rFonts w:cs="Times"/>
          <w:szCs w:val="22"/>
          <w:lang w:val="fr-CA"/>
        </w:rPr>
        <w:t xml:space="preserve">., </w:t>
      </w:r>
      <w:r w:rsidRPr="00650DA9">
        <w:rPr>
          <w:rFonts w:cs="Times"/>
          <w:szCs w:val="22"/>
          <w:lang w:val="fr-CA"/>
        </w:rPr>
        <w:t>pp. 179-190</w:t>
      </w:r>
      <w:r w:rsidRPr="00650DA9">
        <w:rPr>
          <w:rFonts w:cs="Times New Roman"/>
          <w:szCs w:val="22"/>
          <w:lang w:val="fr-CA"/>
        </w:rPr>
        <w:t>.</w:t>
      </w:r>
    </w:p>
    <w:p w14:paraId="0F10CA9C" w14:textId="58076EB5" w:rsidR="00F90C4D" w:rsidRPr="00650DA9" w:rsidRDefault="00F90C4D" w:rsidP="00F90C4D">
      <w:pPr>
        <w:ind w:left="284" w:right="142" w:firstLine="284"/>
        <w:rPr>
          <w:lang w:val="fr-CA"/>
        </w:rPr>
      </w:pPr>
      <w:r w:rsidRPr="00650DA9">
        <w:rPr>
          <w:rFonts w:cs="Times New Roman"/>
          <w:lang w:val="fr-CA"/>
        </w:rPr>
        <w:t>[</w:t>
      </w:r>
      <w:r w:rsidRPr="00650DA9">
        <w:rPr>
          <w:rFonts w:cs="Times"/>
          <w:szCs w:val="22"/>
          <w:lang w:val="fr-CA"/>
        </w:rPr>
        <w:t xml:space="preserve">Les chansons de la </w:t>
      </w:r>
      <w:r w:rsidRPr="00650DA9">
        <w:rPr>
          <w:rFonts w:cs="Times"/>
          <w:i/>
          <w:iCs/>
          <w:szCs w:val="22"/>
          <w:lang w:val="fr-CA"/>
        </w:rPr>
        <w:t>Geste Francor</w:t>
      </w:r>
      <w:r w:rsidRPr="00650DA9">
        <w:rPr>
          <w:rFonts w:cs="Times"/>
          <w:szCs w:val="22"/>
          <w:lang w:val="fr-CA"/>
        </w:rPr>
        <w:t xml:space="preserve"> proposent une vision très dégradée de la figure de Charlemagne</w:t>
      </w:r>
      <w:r w:rsidR="006731A2" w:rsidRPr="00650DA9">
        <w:rPr>
          <w:rFonts w:cs="Times"/>
          <w:szCs w:val="22"/>
          <w:lang w:val="fr-CA"/>
        </w:rPr>
        <w:fldChar w:fldCharType="begin"/>
      </w:r>
      <w:r w:rsidR="006731A2" w:rsidRPr="00650DA9">
        <w:rPr>
          <w:lang w:val="fr-CA"/>
        </w:rPr>
        <w:instrText xml:space="preserve"> XE "</w:instrText>
      </w:r>
      <w:r w:rsidR="006731A2" w:rsidRPr="00650DA9">
        <w:rPr>
          <w:rFonts w:cs="Times"/>
          <w:szCs w:val="22"/>
          <w:lang w:val="fr-CA"/>
        </w:rPr>
        <w:instrText>Charlemagne</w:instrText>
      </w:r>
      <w:r w:rsidR="006731A2" w:rsidRPr="00650DA9">
        <w:rPr>
          <w:lang w:val="fr-CA"/>
        </w:rPr>
        <w:instrText>" \t "</w:instrText>
      </w:r>
      <w:r w:rsidR="006731A2" w:rsidRPr="00650DA9">
        <w:rPr>
          <w:rFonts w:asciiTheme="minorHAnsi" w:hAnsiTheme="minorHAnsi"/>
          <w:iCs/>
          <w:lang w:val="fr-CA"/>
        </w:rPr>
        <w:instrText>195</w:instrText>
      </w:r>
      <w:r w:rsidR="006731A2" w:rsidRPr="00650DA9">
        <w:rPr>
          <w:lang w:val="fr-CA"/>
        </w:rPr>
        <w:instrText xml:space="preserve">" \f "sujs" </w:instrText>
      </w:r>
      <w:r w:rsidR="006731A2" w:rsidRPr="00650DA9">
        <w:rPr>
          <w:rFonts w:cs="Times"/>
          <w:szCs w:val="22"/>
          <w:lang w:val="fr-CA"/>
        </w:rPr>
        <w:fldChar w:fldCharType="end"/>
      </w:r>
      <w:r w:rsidRPr="00650DA9">
        <w:rPr>
          <w:rFonts w:cs="Times"/>
          <w:szCs w:val="22"/>
          <w:lang w:val="fr-CA"/>
        </w:rPr>
        <w:t>, désacralisé dans sa personne comme dans sa fonction. De son côté, Nicola de Vérone</w:t>
      </w:r>
      <w:r w:rsidR="00A70183" w:rsidRPr="00650DA9">
        <w:rPr>
          <w:rFonts w:cs="Times"/>
          <w:szCs w:val="22"/>
          <w:lang w:val="fr-CA"/>
        </w:rPr>
        <w:fldChar w:fldCharType="begin"/>
      </w:r>
      <w:r w:rsidR="00A70183" w:rsidRPr="00650DA9">
        <w:rPr>
          <w:lang w:val="fr-CA"/>
        </w:rPr>
        <w:instrText xml:space="preserve"> XE "</w:instrText>
      </w:r>
      <w:r w:rsidR="00A70183" w:rsidRPr="00650DA9">
        <w:rPr>
          <w:rFonts w:cs="Times"/>
          <w:szCs w:val="22"/>
          <w:lang w:val="fr-CA"/>
        </w:rPr>
        <w:instrText>Nicola de Vérone</w:instrText>
      </w:r>
      <w:r w:rsidR="00A70183" w:rsidRPr="00650DA9">
        <w:rPr>
          <w:lang w:val="fr-CA"/>
        </w:rPr>
        <w:instrText>" \t "</w:instrText>
      </w:r>
      <w:r w:rsidR="00A70183" w:rsidRPr="00650DA9">
        <w:rPr>
          <w:rFonts w:asciiTheme="minorHAnsi" w:hAnsiTheme="minorHAnsi"/>
          <w:iCs/>
          <w:lang w:val="fr-CA"/>
        </w:rPr>
        <w:instrText>195</w:instrText>
      </w:r>
      <w:r w:rsidR="00A70183" w:rsidRPr="00650DA9">
        <w:rPr>
          <w:lang w:val="fr-CA"/>
        </w:rPr>
        <w:instrText>" \f "</w:instrText>
      </w:r>
      <w:r w:rsidR="000B031F" w:rsidRPr="00650DA9">
        <w:rPr>
          <w:lang w:val="fr-CA"/>
        </w:rPr>
        <w:instrText>nom</w:instrText>
      </w:r>
      <w:r w:rsidR="00A70183" w:rsidRPr="00650DA9">
        <w:rPr>
          <w:lang w:val="fr-CA"/>
        </w:rPr>
        <w:instrText xml:space="preserve">s" </w:instrText>
      </w:r>
      <w:r w:rsidR="00A70183" w:rsidRPr="00650DA9">
        <w:rPr>
          <w:rFonts w:cs="Times"/>
          <w:szCs w:val="22"/>
          <w:lang w:val="fr-CA"/>
        </w:rPr>
        <w:fldChar w:fldCharType="end"/>
      </w:r>
      <w:r w:rsidRPr="00650DA9">
        <w:rPr>
          <w:rFonts w:cs="Times"/>
          <w:szCs w:val="22"/>
          <w:lang w:val="fr-CA"/>
        </w:rPr>
        <w:t xml:space="preserve">, dans </w:t>
      </w:r>
      <w:r w:rsidRPr="00650DA9">
        <w:rPr>
          <w:rFonts w:cs="Times"/>
          <w:i/>
          <w:iCs/>
          <w:szCs w:val="22"/>
          <w:lang w:val="fr-CA"/>
        </w:rPr>
        <w:t>La Prise de Pampelune</w:t>
      </w:r>
      <w:r w:rsidR="00A70183" w:rsidRPr="00650DA9">
        <w:rPr>
          <w:rFonts w:cs="Times"/>
          <w:i/>
          <w:iCs/>
          <w:szCs w:val="22"/>
          <w:lang w:val="fr-CA"/>
        </w:rPr>
        <w:fldChar w:fldCharType="begin"/>
      </w:r>
      <w:r w:rsidR="00A70183" w:rsidRPr="00650DA9">
        <w:rPr>
          <w:lang w:val="fr-CA"/>
        </w:rPr>
        <w:instrText xml:space="preserve"> XE "</w:instrText>
      </w:r>
      <w:r w:rsidR="00A70183" w:rsidRPr="00650DA9">
        <w:rPr>
          <w:rFonts w:cs="Times"/>
          <w:i/>
          <w:iCs/>
          <w:szCs w:val="22"/>
          <w:lang w:val="fr-CA"/>
        </w:rPr>
        <w:instrText>Prise de Pampelune</w:instrText>
      </w:r>
      <w:r w:rsidR="00A70183" w:rsidRPr="00650DA9">
        <w:rPr>
          <w:lang w:val="fr-CA"/>
        </w:rPr>
        <w:instrText>" \t "</w:instrText>
      </w:r>
      <w:r w:rsidR="00A70183" w:rsidRPr="00650DA9">
        <w:rPr>
          <w:rFonts w:asciiTheme="minorHAnsi" w:hAnsiTheme="minorHAnsi"/>
          <w:iCs/>
          <w:lang w:val="fr-CA"/>
        </w:rPr>
        <w:instrText>195</w:instrText>
      </w:r>
      <w:r w:rsidR="00A70183" w:rsidRPr="00650DA9">
        <w:rPr>
          <w:lang w:val="fr-CA"/>
        </w:rPr>
        <w:instrText xml:space="preserve">" \f "sujs" </w:instrText>
      </w:r>
      <w:r w:rsidR="00A70183" w:rsidRPr="00650DA9">
        <w:rPr>
          <w:rFonts w:cs="Times"/>
          <w:i/>
          <w:iCs/>
          <w:szCs w:val="22"/>
          <w:lang w:val="fr-CA"/>
        </w:rPr>
        <w:fldChar w:fldCharType="end"/>
      </w:r>
      <w:r w:rsidRPr="00650DA9">
        <w:rPr>
          <w:rFonts w:cs="Times"/>
          <w:i/>
          <w:iCs/>
          <w:szCs w:val="22"/>
          <w:lang w:val="fr-CA"/>
        </w:rPr>
        <w:t xml:space="preserve">, </w:t>
      </w:r>
      <w:r w:rsidRPr="00650DA9">
        <w:rPr>
          <w:rFonts w:cs="Times"/>
          <w:szCs w:val="22"/>
          <w:lang w:val="fr-CA"/>
        </w:rPr>
        <w:t xml:space="preserve">oppose les qualités du roi </w:t>
      </w:r>
      <w:r w:rsidRPr="00650DA9">
        <w:rPr>
          <w:rFonts w:cs="Times"/>
          <w:szCs w:val="22"/>
          <w:lang w:val="fr-CA"/>
        </w:rPr>
        <w:lastRenderedPageBreak/>
        <w:t>aux défauts de l</w:t>
      </w:r>
      <w:r w:rsidR="00BB3778" w:rsidRPr="00650DA9">
        <w:rPr>
          <w:rFonts w:cs="Times"/>
          <w:szCs w:val="22"/>
          <w:lang w:val="fr-CA"/>
        </w:rPr>
        <w:t>’</w:t>
      </w:r>
      <w:r w:rsidRPr="00650DA9">
        <w:rPr>
          <w:rFonts w:cs="Times"/>
          <w:szCs w:val="22"/>
          <w:lang w:val="fr-CA"/>
        </w:rPr>
        <w:t>homme, dont le comportement inapproprié trahit l</w:t>
      </w:r>
      <w:r w:rsidR="00BB3778" w:rsidRPr="00650DA9">
        <w:rPr>
          <w:rFonts w:cs="Times"/>
          <w:szCs w:val="22"/>
          <w:lang w:val="fr-CA"/>
        </w:rPr>
        <w:t>’</w:t>
      </w:r>
      <w:r w:rsidRPr="00650DA9">
        <w:rPr>
          <w:rFonts w:cs="Times"/>
          <w:szCs w:val="22"/>
          <w:lang w:val="fr-CA"/>
        </w:rPr>
        <w:t>inadaptation au monde qui l</w:t>
      </w:r>
      <w:r w:rsidR="00BB3778" w:rsidRPr="00650DA9">
        <w:rPr>
          <w:rFonts w:cs="Times"/>
          <w:szCs w:val="22"/>
          <w:lang w:val="fr-CA"/>
        </w:rPr>
        <w:t>’</w:t>
      </w:r>
      <w:r w:rsidRPr="00650DA9">
        <w:rPr>
          <w:rFonts w:cs="Times"/>
          <w:szCs w:val="22"/>
          <w:lang w:val="fr-CA"/>
        </w:rPr>
        <w:t>entoure. De même, dans l</w:t>
      </w:r>
      <w:r w:rsidR="00BB3778" w:rsidRPr="00650DA9">
        <w:rPr>
          <w:rFonts w:cs="Times"/>
          <w:szCs w:val="22"/>
          <w:lang w:val="fr-CA"/>
        </w:rPr>
        <w:t>’</w:t>
      </w:r>
      <w:r w:rsidRPr="00650DA9">
        <w:rPr>
          <w:rFonts w:cs="Times"/>
          <w:i/>
          <w:iCs/>
          <w:szCs w:val="22"/>
          <w:lang w:val="fr-CA"/>
        </w:rPr>
        <w:t>Entrée d</w:t>
      </w:r>
      <w:r w:rsidR="00BB3778" w:rsidRPr="00650DA9">
        <w:rPr>
          <w:rFonts w:cs="Times"/>
          <w:i/>
          <w:iCs/>
          <w:szCs w:val="22"/>
          <w:lang w:val="fr-CA"/>
        </w:rPr>
        <w:t>’</w:t>
      </w:r>
      <w:r w:rsidRPr="00650DA9">
        <w:rPr>
          <w:rFonts w:cs="Times"/>
          <w:i/>
          <w:iCs/>
          <w:szCs w:val="22"/>
          <w:lang w:val="fr-CA"/>
        </w:rPr>
        <w:t>Espagne</w:t>
      </w:r>
      <w:r w:rsidR="00A70183" w:rsidRPr="00650DA9">
        <w:rPr>
          <w:rFonts w:cs="Times"/>
          <w:i/>
          <w:iCs/>
          <w:szCs w:val="22"/>
          <w:lang w:val="fr-CA"/>
        </w:rPr>
        <w:fldChar w:fldCharType="begin"/>
      </w:r>
      <w:r w:rsidR="00A70183" w:rsidRPr="00650DA9">
        <w:rPr>
          <w:lang w:val="fr-CA"/>
        </w:rPr>
        <w:instrText xml:space="preserve"> XE "</w:instrText>
      </w:r>
      <w:r w:rsidR="00A70183" w:rsidRPr="00650DA9">
        <w:rPr>
          <w:rFonts w:cs="Times"/>
          <w:i/>
          <w:iCs/>
          <w:szCs w:val="22"/>
          <w:lang w:val="fr-CA"/>
        </w:rPr>
        <w:instrText>Entrée d’Espagne</w:instrText>
      </w:r>
      <w:r w:rsidR="00A70183" w:rsidRPr="00650DA9">
        <w:rPr>
          <w:lang w:val="fr-CA"/>
        </w:rPr>
        <w:instrText>" \t "</w:instrText>
      </w:r>
      <w:r w:rsidR="00A70183" w:rsidRPr="00650DA9">
        <w:rPr>
          <w:rFonts w:asciiTheme="minorHAnsi" w:hAnsiTheme="minorHAnsi"/>
          <w:iCs/>
          <w:lang w:val="fr-CA"/>
        </w:rPr>
        <w:instrText>195</w:instrText>
      </w:r>
      <w:r w:rsidR="00A70183" w:rsidRPr="00650DA9">
        <w:rPr>
          <w:lang w:val="fr-CA"/>
        </w:rPr>
        <w:instrText xml:space="preserve">" \f "sujs" </w:instrText>
      </w:r>
      <w:r w:rsidR="00A70183" w:rsidRPr="00650DA9">
        <w:rPr>
          <w:rFonts w:cs="Times"/>
          <w:i/>
          <w:iCs/>
          <w:szCs w:val="22"/>
          <w:lang w:val="fr-CA"/>
        </w:rPr>
        <w:fldChar w:fldCharType="end"/>
      </w:r>
      <w:r w:rsidRPr="00650DA9">
        <w:rPr>
          <w:rFonts w:cs="Times"/>
          <w:i/>
          <w:iCs/>
          <w:szCs w:val="22"/>
          <w:lang w:val="fr-CA"/>
        </w:rPr>
        <w:t xml:space="preserve">, </w:t>
      </w:r>
      <w:r w:rsidRPr="00650DA9">
        <w:rPr>
          <w:rFonts w:cs="Times"/>
          <w:szCs w:val="22"/>
          <w:lang w:val="fr-CA"/>
        </w:rPr>
        <w:t>le comportement de Charlemagne est déshonorant. Il ne sait pas reconnaître la valeur des hommes, s</w:t>
      </w:r>
      <w:r w:rsidR="00BB3778" w:rsidRPr="00650DA9">
        <w:rPr>
          <w:rFonts w:cs="Times"/>
          <w:szCs w:val="22"/>
          <w:lang w:val="fr-CA"/>
        </w:rPr>
        <w:t>’</w:t>
      </w:r>
      <w:r w:rsidRPr="00650DA9">
        <w:rPr>
          <w:rFonts w:cs="Times"/>
          <w:szCs w:val="22"/>
          <w:lang w:val="fr-CA"/>
        </w:rPr>
        <w:t>avère mauvais stratège et n</w:t>
      </w:r>
      <w:r w:rsidR="00BB3778" w:rsidRPr="00650DA9">
        <w:rPr>
          <w:rFonts w:cs="Times"/>
          <w:szCs w:val="22"/>
          <w:lang w:val="fr-CA"/>
        </w:rPr>
        <w:t>’</w:t>
      </w:r>
      <w:r w:rsidRPr="00650DA9">
        <w:rPr>
          <w:rFonts w:cs="Times"/>
          <w:szCs w:val="22"/>
          <w:lang w:val="fr-CA"/>
        </w:rPr>
        <w:t>a pas de conscience intuitive du bien et du mal. Pourtant, les chansons franco-italien</w:t>
      </w:r>
      <w:r w:rsidR="00A70183" w:rsidRPr="00650DA9">
        <w:rPr>
          <w:rFonts w:cs="Times"/>
          <w:szCs w:val="22"/>
          <w:lang w:val="fr-CA"/>
        </w:rPr>
        <w:fldChar w:fldCharType="begin"/>
      </w:r>
      <w:r w:rsidR="00A70183" w:rsidRPr="00650DA9">
        <w:rPr>
          <w:lang w:val="fr-CA"/>
        </w:rPr>
        <w:instrText xml:space="preserve"> XE "</w:instrText>
      </w:r>
      <w:r w:rsidR="00A70183" w:rsidRPr="00650DA9">
        <w:rPr>
          <w:rFonts w:cs="Times"/>
          <w:szCs w:val="22"/>
          <w:lang w:val="fr-CA"/>
        </w:rPr>
        <w:instrText>franco-italien</w:instrText>
      </w:r>
      <w:r w:rsidR="00A70183" w:rsidRPr="00650DA9">
        <w:rPr>
          <w:lang w:val="fr-CA"/>
        </w:rPr>
        <w:instrText>" \t "</w:instrText>
      </w:r>
      <w:r w:rsidR="00A70183" w:rsidRPr="00650DA9">
        <w:rPr>
          <w:rFonts w:asciiTheme="minorHAnsi" w:hAnsiTheme="minorHAnsi"/>
          <w:iCs/>
          <w:lang w:val="fr-CA"/>
        </w:rPr>
        <w:instrText>195</w:instrText>
      </w:r>
      <w:r w:rsidR="00A70183" w:rsidRPr="00650DA9">
        <w:rPr>
          <w:lang w:val="fr-CA"/>
        </w:rPr>
        <w:instrText xml:space="preserve">" \f "sujs" </w:instrText>
      </w:r>
      <w:r w:rsidR="00A70183" w:rsidRPr="00650DA9">
        <w:rPr>
          <w:rFonts w:cs="Times"/>
          <w:szCs w:val="22"/>
          <w:lang w:val="fr-CA"/>
        </w:rPr>
        <w:fldChar w:fldCharType="end"/>
      </w:r>
      <w:r w:rsidRPr="00650DA9">
        <w:rPr>
          <w:rFonts w:cs="Times"/>
          <w:szCs w:val="22"/>
          <w:lang w:val="fr-CA"/>
        </w:rPr>
        <w:t>nes</w:t>
      </w:r>
      <w:r w:rsidR="00A70183" w:rsidRPr="00650DA9">
        <w:rPr>
          <w:rFonts w:cs="Times"/>
          <w:szCs w:val="22"/>
          <w:lang w:val="fr-CA"/>
        </w:rPr>
        <w:fldChar w:fldCharType="begin"/>
      </w:r>
      <w:r w:rsidR="00A70183" w:rsidRPr="00650DA9">
        <w:rPr>
          <w:lang w:val="fr-CA"/>
        </w:rPr>
        <w:instrText xml:space="preserve"> XE "</w:instrText>
      </w:r>
      <w:r w:rsidR="00A70183" w:rsidRPr="00650DA9">
        <w:rPr>
          <w:rFonts w:cs="Times"/>
          <w:szCs w:val="22"/>
          <w:lang w:val="fr-CA"/>
        </w:rPr>
        <w:instrText>chansons franco-italiennes</w:instrText>
      </w:r>
      <w:r w:rsidR="00A70183" w:rsidRPr="00650DA9">
        <w:rPr>
          <w:lang w:val="fr-CA"/>
        </w:rPr>
        <w:instrText>" \t "</w:instrText>
      </w:r>
      <w:r w:rsidR="00A70183" w:rsidRPr="00650DA9">
        <w:rPr>
          <w:rFonts w:asciiTheme="minorHAnsi" w:hAnsiTheme="minorHAnsi"/>
          <w:iCs/>
          <w:lang w:val="fr-CA"/>
        </w:rPr>
        <w:instrText>195</w:instrText>
      </w:r>
      <w:r w:rsidR="00A70183" w:rsidRPr="00650DA9">
        <w:rPr>
          <w:lang w:val="fr-CA"/>
        </w:rPr>
        <w:instrText xml:space="preserve">" \f "sujs" </w:instrText>
      </w:r>
      <w:r w:rsidR="00A70183" w:rsidRPr="00650DA9">
        <w:rPr>
          <w:rFonts w:cs="Times"/>
          <w:szCs w:val="22"/>
          <w:lang w:val="fr-CA"/>
        </w:rPr>
        <w:fldChar w:fldCharType="end"/>
      </w:r>
      <w:r w:rsidRPr="00650DA9">
        <w:rPr>
          <w:rFonts w:cs="Times"/>
          <w:szCs w:val="22"/>
          <w:lang w:val="fr-CA"/>
        </w:rPr>
        <w:t xml:space="preserve"> font de Charlemagne une personnalité nuancée, faillible mais généreux, débonnaire et capable d</w:t>
      </w:r>
      <w:r w:rsidR="00BB3778" w:rsidRPr="00650DA9">
        <w:rPr>
          <w:rFonts w:cs="Times"/>
          <w:szCs w:val="22"/>
          <w:lang w:val="fr-CA"/>
        </w:rPr>
        <w:t>’</w:t>
      </w:r>
      <w:r w:rsidRPr="00650DA9">
        <w:rPr>
          <w:rFonts w:cs="Times"/>
          <w:szCs w:val="22"/>
          <w:lang w:val="fr-CA"/>
        </w:rPr>
        <w:t>humour. « Le caractère</w:t>
      </w:r>
      <w:r w:rsidR="00294A33" w:rsidRPr="00650DA9">
        <w:rPr>
          <w:rFonts w:cs="Times"/>
          <w:szCs w:val="22"/>
          <w:lang w:val="fr-CA"/>
        </w:rPr>
        <w:t xml:space="preserve"> </w:t>
      </w:r>
      <w:r w:rsidRPr="00650DA9">
        <w:rPr>
          <w:rFonts w:cs="Times"/>
          <w:szCs w:val="22"/>
          <w:lang w:val="fr-CA"/>
        </w:rPr>
        <w:t>mythique et sacré du personnage</w:t>
      </w:r>
      <w:r w:rsidR="00294A33" w:rsidRPr="00650DA9">
        <w:rPr>
          <w:rFonts w:cs="Times"/>
          <w:szCs w:val="22"/>
          <w:lang w:val="fr-CA"/>
        </w:rPr>
        <w:t xml:space="preserve"> </w:t>
      </w:r>
      <w:r w:rsidRPr="00650DA9">
        <w:rPr>
          <w:rFonts w:cs="Times"/>
          <w:szCs w:val="22"/>
          <w:lang w:val="fr-CA"/>
        </w:rPr>
        <w:t>laisse ainsi place</w:t>
      </w:r>
      <w:r w:rsidR="00294A33" w:rsidRPr="00650DA9">
        <w:rPr>
          <w:rFonts w:cs="Times"/>
          <w:szCs w:val="22"/>
          <w:lang w:val="fr-CA"/>
        </w:rPr>
        <w:t xml:space="preserve"> </w:t>
      </w:r>
      <w:r w:rsidRPr="00650DA9">
        <w:rPr>
          <w:rFonts w:cs="Times"/>
          <w:szCs w:val="22"/>
          <w:lang w:val="fr-CA"/>
        </w:rPr>
        <w:t>à une représentation plus humaine,</w:t>
      </w:r>
      <w:r w:rsidR="00294A33" w:rsidRPr="00650DA9">
        <w:rPr>
          <w:rFonts w:cs="Times"/>
          <w:szCs w:val="22"/>
          <w:lang w:val="fr-CA"/>
        </w:rPr>
        <w:t xml:space="preserve"> </w:t>
      </w:r>
      <w:r w:rsidRPr="00650DA9">
        <w:rPr>
          <w:rFonts w:cs="Times"/>
          <w:szCs w:val="22"/>
          <w:lang w:val="fr-CA"/>
        </w:rPr>
        <w:t>comme si Charlemagne lui-même prenait</w:t>
      </w:r>
      <w:r w:rsidR="00294A33" w:rsidRPr="00650DA9">
        <w:rPr>
          <w:rFonts w:cs="Times"/>
          <w:szCs w:val="22"/>
          <w:lang w:val="fr-CA"/>
        </w:rPr>
        <w:t xml:space="preserve"> </w:t>
      </w:r>
      <w:r w:rsidRPr="00650DA9">
        <w:rPr>
          <w:rFonts w:cs="Times"/>
          <w:szCs w:val="22"/>
          <w:lang w:val="fr-CA"/>
        </w:rPr>
        <w:t>ses distances</w:t>
      </w:r>
      <w:r w:rsidR="00294A33" w:rsidRPr="00650DA9">
        <w:rPr>
          <w:rFonts w:cs="Times"/>
          <w:szCs w:val="22"/>
          <w:lang w:val="fr-CA"/>
        </w:rPr>
        <w:t xml:space="preserve"> </w:t>
      </w:r>
      <w:r w:rsidRPr="00650DA9">
        <w:rPr>
          <w:rFonts w:cs="Times"/>
          <w:szCs w:val="22"/>
          <w:lang w:val="fr-CA"/>
        </w:rPr>
        <w:t>avec l</w:t>
      </w:r>
      <w:r w:rsidR="00BB3778" w:rsidRPr="00650DA9">
        <w:rPr>
          <w:rFonts w:cs="Times"/>
          <w:szCs w:val="22"/>
          <w:lang w:val="fr-CA"/>
        </w:rPr>
        <w:t>’</w:t>
      </w:r>
      <w:r w:rsidRPr="00650DA9">
        <w:rPr>
          <w:rFonts w:cs="Times"/>
          <w:szCs w:val="22"/>
          <w:lang w:val="fr-CA"/>
        </w:rPr>
        <w:t>image</w:t>
      </w:r>
      <w:r w:rsidR="00294A33" w:rsidRPr="00650DA9">
        <w:rPr>
          <w:rFonts w:cs="Times"/>
          <w:szCs w:val="22"/>
          <w:lang w:val="fr-CA"/>
        </w:rPr>
        <w:t xml:space="preserve"> </w:t>
      </w:r>
      <w:r w:rsidRPr="00650DA9">
        <w:rPr>
          <w:rFonts w:cs="Times"/>
          <w:szCs w:val="22"/>
          <w:lang w:val="fr-CA"/>
        </w:rPr>
        <w:t>héroïque qu</w:t>
      </w:r>
      <w:r w:rsidR="00BB3778" w:rsidRPr="00650DA9">
        <w:rPr>
          <w:rFonts w:cs="Times"/>
          <w:szCs w:val="22"/>
          <w:lang w:val="fr-CA"/>
        </w:rPr>
        <w:t>’</w:t>
      </w:r>
      <w:r w:rsidRPr="00650DA9">
        <w:rPr>
          <w:rFonts w:cs="Times"/>
          <w:szCs w:val="22"/>
          <w:lang w:val="fr-CA"/>
        </w:rPr>
        <w:t>il peut incamer dans</w:t>
      </w:r>
      <w:r w:rsidR="00294A33" w:rsidRPr="00650DA9">
        <w:rPr>
          <w:rFonts w:cs="Times"/>
          <w:szCs w:val="22"/>
          <w:lang w:val="fr-CA"/>
        </w:rPr>
        <w:t xml:space="preserve"> </w:t>
      </w:r>
      <w:r w:rsidRPr="00650DA9">
        <w:rPr>
          <w:rFonts w:cs="Times"/>
          <w:szCs w:val="22"/>
          <w:lang w:val="fr-CA"/>
        </w:rPr>
        <w:t>d</w:t>
      </w:r>
      <w:r w:rsidR="00BB3778" w:rsidRPr="00650DA9">
        <w:rPr>
          <w:rFonts w:cs="Times"/>
          <w:szCs w:val="22"/>
          <w:lang w:val="fr-CA"/>
        </w:rPr>
        <w:t>’</w:t>
      </w:r>
      <w:r w:rsidRPr="00650DA9">
        <w:rPr>
          <w:rFonts w:cs="Times"/>
          <w:szCs w:val="22"/>
          <w:lang w:val="fr-CA"/>
        </w:rPr>
        <w:t>autres chansons » (p. 189)] (H.G.)</w:t>
      </w:r>
    </w:p>
    <w:p w14:paraId="47A5860D" w14:textId="77777777" w:rsidR="00F90C4D" w:rsidRPr="00650DA9" w:rsidRDefault="00F90C4D" w:rsidP="00A94674">
      <w:pPr>
        <w:ind w:left="284" w:right="142" w:firstLine="284"/>
        <w:rPr>
          <w:lang w:val="fr-CA"/>
        </w:rPr>
      </w:pPr>
    </w:p>
    <w:p w14:paraId="44170337" w14:textId="534B43F4" w:rsidR="00F90C4D" w:rsidRPr="00650DA9" w:rsidRDefault="00F90C4D" w:rsidP="00F90C4D">
      <w:pPr>
        <w:pStyle w:val="ItemdentreNew"/>
        <w:rPr>
          <w:rFonts w:cs="Times New Roman"/>
          <w:szCs w:val="22"/>
          <w:lang w:val="fr-CA"/>
        </w:rPr>
      </w:pPr>
      <w:r w:rsidRPr="00650DA9">
        <w:rPr>
          <w:rFonts w:cs="Times New Roman"/>
          <w:szCs w:val="22"/>
          <w:lang w:val="fr-CA"/>
        </w:rPr>
        <w:t>196.</w:t>
      </w:r>
      <w:r w:rsidRPr="00650DA9">
        <w:rPr>
          <w:rFonts w:cs="Times New Roman"/>
          <w:szCs w:val="22"/>
          <w:lang w:val="fr-CA"/>
        </w:rPr>
        <w:tab/>
      </w:r>
      <w:r w:rsidRPr="00650DA9">
        <w:rPr>
          <w:rFonts w:cs="Times New Roman"/>
          <w:smallCaps/>
          <w:lang w:val="fr-CA"/>
        </w:rPr>
        <w:t>Levron</w:t>
      </w:r>
      <w:r w:rsidR="00A70183" w:rsidRPr="00650DA9">
        <w:rPr>
          <w:rFonts w:cs="Times New Roman"/>
          <w:smallCaps/>
          <w:lang w:val="fr-CA"/>
        </w:rPr>
        <w:fldChar w:fldCharType="begin"/>
      </w:r>
      <w:r w:rsidR="00A70183" w:rsidRPr="00650DA9">
        <w:rPr>
          <w:lang w:val="fr-CA"/>
        </w:rPr>
        <w:instrText xml:space="preserve"> XE "</w:instrText>
      </w:r>
      <w:r w:rsidR="00A70183" w:rsidRPr="00650DA9">
        <w:rPr>
          <w:rFonts w:cs="Times New Roman"/>
          <w:smallCaps/>
          <w:lang w:val="fr-CA"/>
        </w:rPr>
        <w:instrText>Levron</w:instrText>
      </w:r>
      <w:r w:rsidR="00A70183" w:rsidRPr="00650DA9">
        <w:rPr>
          <w:lang w:val="fr-CA"/>
        </w:rPr>
        <w:instrText>" \t "</w:instrText>
      </w:r>
      <w:r w:rsidR="00A70183" w:rsidRPr="00650DA9">
        <w:rPr>
          <w:rFonts w:asciiTheme="minorHAnsi" w:hAnsiTheme="minorHAnsi"/>
          <w:iCs/>
          <w:lang w:val="fr-CA"/>
        </w:rPr>
        <w:instrText>196</w:instrText>
      </w:r>
      <w:r w:rsidR="00A70183" w:rsidRPr="00650DA9">
        <w:rPr>
          <w:lang w:val="fr-CA"/>
        </w:rPr>
        <w:instrText xml:space="preserve">" \f "noms" </w:instrText>
      </w:r>
      <w:r w:rsidR="00A70183" w:rsidRPr="00650DA9">
        <w:rPr>
          <w:rFonts w:cs="Times New Roman"/>
          <w:smallCaps/>
          <w:lang w:val="fr-CA"/>
        </w:rPr>
        <w:fldChar w:fldCharType="end"/>
      </w:r>
      <w:r w:rsidRPr="00650DA9">
        <w:rPr>
          <w:rFonts w:cs="Times New Roman"/>
          <w:lang w:val="fr-CA"/>
        </w:rPr>
        <w:t xml:space="preserve">, Pierre : </w:t>
      </w:r>
      <w:r w:rsidRPr="00650DA9">
        <w:rPr>
          <w:rFonts w:cs="Times New Roman"/>
          <w:i/>
          <w:iCs/>
          <w:lang w:val="fr-CA"/>
        </w:rPr>
        <w:t>Les Sarrasins</w:t>
      </w:r>
      <w:r w:rsidR="00A70183" w:rsidRPr="00650DA9">
        <w:rPr>
          <w:rFonts w:cs="Times New Roman"/>
          <w:i/>
          <w:iCs/>
          <w:lang w:val="fr-CA"/>
        </w:rPr>
        <w:fldChar w:fldCharType="begin"/>
      </w:r>
      <w:r w:rsidR="00A70183" w:rsidRPr="00650DA9">
        <w:rPr>
          <w:lang w:val="fr-CA"/>
        </w:rPr>
        <w:instrText xml:space="preserve"> XE "</w:instrText>
      </w:r>
      <w:r w:rsidR="00A70183" w:rsidRPr="00650DA9">
        <w:rPr>
          <w:rFonts w:cs="Times New Roman"/>
          <w:lang w:val="fr-CA"/>
        </w:rPr>
        <w:instrText>Sarrasins</w:instrText>
      </w:r>
      <w:r w:rsidR="00A70183" w:rsidRPr="00650DA9">
        <w:rPr>
          <w:lang w:val="fr-CA"/>
        </w:rPr>
        <w:instrText>" \t "</w:instrText>
      </w:r>
      <w:r w:rsidR="00A70183" w:rsidRPr="00650DA9">
        <w:rPr>
          <w:rFonts w:asciiTheme="minorHAnsi" w:hAnsiTheme="minorHAnsi"/>
          <w:iCs/>
          <w:lang w:val="fr-CA"/>
        </w:rPr>
        <w:instrText>196</w:instrText>
      </w:r>
      <w:r w:rsidR="00A70183" w:rsidRPr="00650DA9">
        <w:rPr>
          <w:lang w:val="fr-CA"/>
        </w:rPr>
        <w:instrText xml:space="preserve">" \f "sujs" </w:instrText>
      </w:r>
      <w:r w:rsidR="00A70183" w:rsidRPr="00650DA9">
        <w:rPr>
          <w:rFonts w:cs="Times New Roman"/>
          <w:i/>
          <w:iCs/>
          <w:lang w:val="fr-CA"/>
        </w:rPr>
        <w:fldChar w:fldCharType="end"/>
      </w:r>
      <w:r w:rsidRPr="00650DA9">
        <w:rPr>
          <w:rFonts w:cs="Times New Roman"/>
          <w:i/>
          <w:iCs/>
          <w:lang w:val="fr-CA"/>
        </w:rPr>
        <w:t xml:space="preserve"> aux dieux incapables, ou les représentations paradoxales du désespoir. Enquête </w:t>
      </w:r>
      <w:r w:rsidR="007A4CD6">
        <w:rPr>
          <w:rFonts w:cs="Times New Roman"/>
          <w:i/>
          <w:iCs/>
          <w:lang w:val="fr-CA"/>
        </w:rPr>
        <w:t xml:space="preserve">dans les chansons de geste du </w:t>
      </w:r>
      <w:r w:rsidR="007A4CD6">
        <w:rPr>
          <w:rFonts w:cs="Times New Roman"/>
          <w:i/>
          <w:iCs/>
          <w:smallCaps/>
          <w:lang w:val="fr-CA"/>
        </w:rPr>
        <w:t>xii</w:t>
      </w:r>
      <w:r w:rsidRPr="00650DA9">
        <w:rPr>
          <w:rFonts w:cs="Times New Roman"/>
          <w:i/>
          <w:iCs/>
          <w:vertAlign w:val="superscript"/>
          <w:lang w:val="fr-CA"/>
        </w:rPr>
        <w:t>e</w:t>
      </w:r>
      <w:r w:rsidR="007A4CD6">
        <w:rPr>
          <w:rFonts w:cs="Times New Roman"/>
          <w:i/>
          <w:iCs/>
          <w:lang w:val="fr-CA"/>
        </w:rPr>
        <w:t xml:space="preserve"> au </w:t>
      </w:r>
      <w:r w:rsidR="007A4CD6">
        <w:rPr>
          <w:rFonts w:cs="Times New Roman"/>
          <w:i/>
          <w:iCs/>
          <w:smallCaps/>
          <w:lang w:val="fr-CA"/>
        </w:rPr>
        <w:t>xiv</w:t>
      </w:r>
      <w:r w:rsidRPr="00650DA9">
        <w:rPr>
          <w:rFonts w:cs="Times New Roman"/>
          <w:i/>
          <w:iCs/>
          <w:vertAlign w:val="superscript"/>
          <w:lang w:val="fr-CA"/>
        </w:rPr>
        <w:t>e</w:t>
      </w:r>
      <w:r w:rsidRPr="00650DA9">
        <w:rPr>
          <w:rFonts w:cs="Times New Roman"/>
          <w:i/>
          <w:iCs/>
          <w:lang w:val="fr-CA"/>
        </w:rPr>
        <w:t xml:space="preserve"> siècle</w:t>
      </w:r>
      <w:r w:rsidRPr="00650DA9">
        <w:rPr>
          <w:rFonts w:cs="Times New Roman"/>
          <w:lang w:val="fr-CA"/>
        </w:rPr>
        <w:t xml:space="preserve">, dans </w:t>
      </w:r>
      <w:r w:rsidRPr="00650DA9">
        <w:rPr>
          <w:rFonts w:cs="Times New Roman"/>
          <w:i/>
          <w:iCs/>
          <w:lang w:val="fr-CA"/>
        </w:rPr>
        <w:t>La Chanson de geste et le sacré..</w:t>
      </w:r>
      <w:r w:rsidRPr="000F78DC">
        <w:rPr>
          <w:rFonts w:cs="Times New Roman"/>
          <w:iCs/>
          <w:lang w:val="fr-CA"/>
        </w:rPr>
        <w:t>.,</w:t>
      </w:r>
      <w:r w:rsidRPr="000F78DC">
        <w:rPr>
          <w:rFonts w:cs="Times New Roman"/>
          <w:lang w:val="fr-CA"/>
        </w:rPr>
        <w:t xml:space="preserve"> </w:t>
      </w:r>
      <w:r w:rsidRPr="00650DA9">
        <w:rPr>
          <w:rFonts w:cs="Times New Roman"/>
          <w:lang w:val="fr-CA"/>
        </w:rPr>
        <w:t>pp. 191-202</w:t>
      </w:r>
      <w:r w:rsidRPr="00650DA9">
        <w:rPr>
          <w:rFonts w:cs="Times New Roman"/>
          <w:szCs w:val="22"/>
          <w:lang w:val="fr-CA"/>
        </w:rPr>
        <w:t>.</w:t>
      </w:r>
    </w:p>
    <w:p w14:paraId="41E32920" w14:textId="43D94ED1" w:rsidR="00F90C4D" w:rsidRPr="00650DA9" w:rsidRDefault="00F90C4D" w:rsidP="00F90C4D">
      <w:pPr>
        <w:ind w:left="284" w:right="142" w:firstLine="284"/>
        <w:rPr>
          <w:lang w:val="fr-CA"/>
        </w:rPr>
      </w:pPr>
      <w:r w:rsidRPr="00650DA9">
        <w:rPr>
          <w:rFonts w:cs="Times New Roman"/>
          <w:lang w:val="fr-CA"/>
        </w:rPr>
        <w:t>[Quelle vision de la religion</w:t>
      </w:r>
      <w:r w:rsidR="00A70183" w:rsidRPr="00650DA9">
        <w:rPr>
          <w:rFonts w:cs="Times New Roman"/>
          <w:lang w:val="fr-CA"/>
        </w:rPr>
        <w:fldChar w:fldCharType="begin"/>
      </w:r>
      <w:r w:rsidR="00A70183" w:rsidRPr="00650DA9">
        <w:rPr>
          <w:lang w:val="fr-CA"/>
        </w:rPr>
        <w:instrText xml:space="preserve"> XE "</w:instrText>
      </w:r>
      <w:r w:rsidR="00A70183" w:rsidRPr="00650DA9">
        <w:rPr>
          <w:rFonts w:cs="Times New Roman"/>
          <w:lang w:val="fr-CA"/>
        </w:rPr>
        <w:instrText>religion</w:instrText>
      </w:r>
      <w:r w:rsidR="00A70183" w:rsidRPr="00650DA9">
        <w:rPr>
          <w:lang w:val="fr-CA"/>
        </w:rPr>
        <w:instrText>" \t "</w:instrText>
      </w:r>
      <w:r w:rsidR="00A70183" w:rsidRPr="00650DA9">
        <w:rPr>
          <w:rFonts w:asciiTheme="minorHAnsi" w:hAnsiTheme="minorHAnsi"/>
          <w:iCs/>
          <w:lang w:val="fr-CA"/>
        </w:rPr>
        <w:instrText>196</w:instrText>
      </w:r>
      <w:r w:rsidR="00A70183" w:rsidRPr="00650DA9">
        <w:rPr>
          <w:lang w:val="fr-CA"/>
        </w:rPr>
        <w:instrText xml:space="preserve">" \f "sujs" </w:instrText>
      </w:r>
      <w:r w:rsidR="00A70183" w:rsidRPr="00650DA9">
        <w:rPr>
          <w:rFonts w:cs="Times New Roman"/>
          <w:lang w:val="fr-CA"/>
        </w:rPr>
        <w:fldChar w:fldCharType="end"/>
      </w:r>
      <w:r w:rsidRPr="00650DA9">
        <w:rPr>
          <w:rFonts w:cs="Times New Roman"/>
          <w:lang w:val="fr-CA"/>
        </w:rPr>
        <w:t xml:space="preserve"> sarrasine offrent les textes épiques ? Différentes hypothèses existent sur son origine (reprise dérivée d</w:t>
      </w:r>
      <w:r w:rsidR="00BB3778" w:rsidRPr="00650DA9">
        <w:rPr>
          <w:rFonts w:cs="Times New Roman"/>
          <w:lang w:val="fr-CA"/>
        </w:rPr>
        <w:t>’</w:t>
      </w:r>
      <w:r w:rsidRPr="00650DA9">
        <w:rPr>
          <w:rFonts w:cs="Times New Roman"/>
          <w:lang w:val="fr-CA"/>
        </w:rPr>
        <w:t>un panthéon gaulois ou de personnages bibliques, Islam</w:t>
      </w:r>
      <w:r w:rsidR="00A70183" w:rsidRPr="00650DA9">
        <w:rPr>
          <w:rFonts w:cs="Times New Roman"/>
          <w:lang w:val="fr-CA"/>
        </w:rPr>
        <w:fldChar w:fldCharType="begin"/>
      </w:r>
      <w:r w:rsidR="00A70183" w:rsidRPr="00650DA9">
        <w:rPr>
          <w:lang w:val="fr-CA"/>
        </w:rPr>
        <w:instrText xml:space="preserve"> XE "</w:instrText>
      </w:r>
      <w:r w:rsidR="00A70183" w:rsidRPr="00650DA9">
        <w:rPr>
          <w:rFonts w:cs="Times New Roman"/>
          <w:lang w:val="fr-CA"/>
        </w:rPr>
        <w:instrText>Islam</w:instrText>
      </w:r>
      <w:r w:rsidR="00A70183" w:rsidRPr="00650DA9">
        <w:rPr>
          <w:lang w:val="fr-CA"/>
        </w:rPr>
        <w:instrText>" \t "</w:instrText>
      </w:r>
      <w:r w:rsidR="00A70183" w:rsidRPr="00650DA9">
        <w:rPr>
          <w:rFonts w:asciiTheme="minorHAnsi" w:hAnsiTheme="minorHAnsi"/>
          <w:iCs/>
          <w:lang w:val="fr-CA"/>
        </w:rPr>
        <w:instrText>196</w:instrText>
      </w:r>
      <w:r w:rsidR="00A70183" w:rsidRPr="00650DA9">
        <w:rPr>
          <w:lang w:val="fr-CA"/>
        </w:rPr>
        <w:instrText xml:space="preserve">" \f "sujs" </w:instrText>
      </w:r>
      <w:r w:rsidR="00A70183" w:rsidRPr="00650DA9">
        <w:rPr>
          <w:rFonts w:cs="Times New Roman"/>
          <w:lang w:val="fr-CA"/>
        </w:rPr>
        <w:fldChar w:fldCharType="end"/>
      </w:r>
      <w:r w:rsidRPr="00650DA9">
        <w:rPr>
          <w:rFonts w:cs="Times New Roman"/>
          <w:lang w:val="fr-CA"/>
        </w:rPr>
        <w:t xml:space="preserve"> littéraire inventé par les trouvères, …). Cette religion possède du moins u</w:t>
      </w:r>
      <w:r w:rsidR="007A4CD6">
        <w:rPr>
          <w:rFonts w:cs="Times New Roman"/>
          <w:lang w:val="fr-CA"/>
        </w:rPr>
        <w:t>ne représentation plutôt stable </w:t>
      </w:r>
      <w:r w:rsidRPr="00650DA9">
        <w:rPr>
          <w:rFonts w:cs="Times New Roman"/>
          <w:lang w:val="fr-CA"/>
        </w:rPr>
        <w:t>: il s</w:t>
      </w:r>
      <w:r w:rsidR="00BB3778" w:rsidRPr="00650DA9">
        <w:rPr>
          <w:rFonts w:cs="Times New Roman"/>
          <w:lang w:val="fr-CA"/>
        </w:rPr>
        <w:t>’</w:t>
      </w:r>
      <w:r w:rsidRPr="00650DA9">
        <w:rPr>
          <w:rFonts w:cs="Times New Roman"/>
          <w:lang w:val="fr-CA"/>
        </w:rPr>
        <w:t>agit d</w:t>
      </w:r>
      <w:r w:rsidR="00BB3778" w:rsidRPr="00650DA9">
        <w:rPr>
          <w:rFonts w:cs="Times New Roman"/>
          <w:lang w:val="fr-CA"/>
        </w:rPr>
        <w:t>’</w:t>
      </w:r>
      <w:r w:rsidRPr="00650DA9">
        <w:rPr>
          <w:rFonts w:cs="Times New Roman"/>
          <w:lang w:val="fr-CA"/>
        </w:rPr>
        <w:t>un polythéisme dont la figure centrale est Mahomet</w:t>
      </w:r>
      <w:r w:rsidR="000C6C0E" w:rsidRPr="00650DA9">
        <w:rPr>
          <w:rFonts w:cs="Times New Roman"/>
          <w:lang w:val="fr-CA"/>
        </w:rPr>
        <w:fldChar w:fldCharType="begin"/>
      </w:r>
      <w:r w:rsidR="000C6C0E" w:rsidRPr="00650DA9">
        <w:rPr>
          <w:lang w:val="fr-CA"/>
        </w:rPr>
        <w:instrText xml:space="preserve"> XE "</w:instrText>
      </w:r>
      <w:r w:rsidR="000C6C0E" w:rsidRPr="00650DA9">
        <w:rPr>
          <w:rFonts w:cs="Times New Roman"/>
          <w:lang w:val="fr-CA"/>
        </w:rPr>
        <w:instrText>Mahomet</w:instrText>
      </w:r>
      <w:r w:rsidR="000C6C0E" w:rsidRPr="00650DA9">
        <w:rPr>
          <w:lang w:val="fr-CA"/>
        </w:rPr>
        <w:instrText>" \t "</w:instrText>
      </w:r>
      <w:r w:rsidR="000C6C0E" w:rsidRPr="00650DA9">
        <w:rPr>
          <w:rFonts w:asciiTheme="minorHAnsi" w:hAnsiTheme="minorHAnsi"/>
          <w:iCs/>
          <w:lang w:val="fr-CA"/>
        </w:rPr>
        <w:instrText>196</w:instrText>
      </w:r>
      <w:r w:rsidR="000C6C0E" w:rsidRPr="00650DA9">
        <w:rPr>
          <w:lang w:val="fr-CA"/>
        </w:rPr>
        <w:instrText xml:space="preserve">" \f "sujs" </w:instrText>
      </w:r>
      <w:r w:rsidR="000C6C0E" w:rsidRPr="00650DA9">
        <w:rPr>
          <w:rFonts w:cs="Times New Roman"/>
          <w:lang w:val="fr-CA"/>
        </w:rPr>
        <w:fldChar w:fldCharType="end"/>
      </w:r>
      <w:r w:rsidRPr="00650DA9">
        <w:rPr>
          <w:rFonts w:cs="Times New Roman"/>
          <w:lang w:val="fr-CA"/>
        </w:rPr>
        <w:t>. Cependant, la hiérarchie et la spécialisation du panthéon sarrasin n</w:t>
      </w:r>
      <w:r w:rsidR="00BB3778" w:rsidRPr="00650DA9">
        <w:rPr>
          <w:rFonts w:cs="Times New Roman"/>
          <w:lang w:val="fr-CA"/>
        </w:rPr>
        <w:t>’</w:t>
      </w:r>
      <w:r w:rsidRPr="00650DA9">
        <w:rPr>
          <w:rFonts w:cs="Times New Roman"/>
          <w:lang w:val="fr-CA"/>
        </w:rPr>
        <w:t>est que vaguement esquissée dans les textes. Un procédé courant visant à rabaisser la religion sarrasine consiste à dé-diviniser Mahomet, notamment par la légende du prophète dévoré par des porcs souvent évoquée dans les textes. L</w:t>
      </w:r>
      <w:r w:rsidR="00BB3778" w:rsidRPr="00650DA9">
        <w:rPr>
          <w:rFonts w:cs="Times New Roman"/>
          <w:lang w:val="fr-CA"/>
        </w:rPr>
        <w:t>’</w:t>
      </w:r>
      <w:r w:rsidRPr="00650DA9">
        <w:rPr>
          <w:rFonts w:cs="Times New Roman"/>
          <w:lang w:val="fr-CA"/>
        </w:rPr>
        <w:t>incarnation du dieu dans la statue est une variante de ce procédé. Les scènes qui font intervenir cet avatar de Mahomet sont construites autour d</w:t>
      </w:r>
      <w:r w:rsidR="00BB3778" w:rsidRPr="00650DA9">
        <w:rPr>
          <w:rFonts w:cs="Times New Roman"/>
          <w:lang w:val="fr-CA"/>
        </w:rPr>
        <w:t>’</w:t>
      </w:r>
      <w:r w:rsidRPr="00650DA9">
        <w:rPr>
          <w:rFonts w:cs="Times New Roman"/>
          <w:lang w:val="fr-CA"/>
        </w:rPr>
        <w:t>un même schéma (cérémonie solennelle en présence de dirigeants sarrasins ; exhibition de la statue ; sermon) et rattache la cérémonie païenne à une imposture grotesque. Comment s</w:t>
      </w:r>
      <w:r w:rsidR="00BB3778" w:rsidRPr="00650DA9">
        <w:rPr>
          <w:rFonts w:cs="Times New Roman"/>
          <w:lang w:val="fr-CA"/>
        </w:rPr>
        <w:t>’</w:t>
      </w:r>
      <w:r w:rsidRPr="00650DA9">
        <w:rPr>
          <w:rFonts w:cs="Times New Roman"/>
          <w:lang w:val="fr-CA"/>
        </w:rPr>
        <w:t>exprime le désespoir des Sarrasins face à l</w:t>
      </w:r>
      <w:r w:rsidR="00BB3778" w:rsidRPr="00650DA9">
        <w:rPr>
          <w:rFonts w:cs="Times New Roman"/>
          <w:lang w:val="fr-CA"/>
        </w:rPr>
        <w:t>’</w:t>
      </w:r>
      <w:r w:rsidRPr="00650DA9">
        <w:rPr>
          <w:rFonts w:cs="Times New Roman"/>
          <w:lang w:val="fr-CA"/>
        </w:rPr>
        <w:t>inefficacité de leurs dieux ? Aucun parallèle ne peut se faire avec le désespoir chrétien. La cause courante de la colère païenne, manifestation typique de ce désespoir, est l</w:t>
      </w:r>
      <w:r w:rsidR="00BB3778" w:rsidRPr="00650DA9">
        <w:rPr>
          <w:rFonts w:cs="Times New Roman"/>
          <w:lang w:val="fr-CA"/>
        </w:rPr>
        <w:t>’</w:t>
      </w:r>
      <w:r w:rsidRPr="00650DA9">
        <w:rPr>
          <w:rFonts w:cs="Times New Roman"/>
          <w:lang w:val="fr-CA"/>
        </w:rPr>
        <w:t>attitude passive du dieu (souvent qualifié d</w:t>
      </w:r>
      <w:r w:rsidR="00BB3778" w:rsidRPr="00650DA9">
        <w:rPr>
          <w:rFonts w:cs="Times New Roman"/>
          <w:lang w:val="fr-CA"/>
        </w:rPr>
        <w:t>’</w:t>
      </w:r>
      <w:r w:rsidRPr="00650DA9">
        <w:rPr>
          <w:rFonts w:cs="Times New Roman"/>
          <w:lang w:val="fr-CA"/>
        </w:rPr>
        <w:t xml:space="preserve">endormi). Cette </w:t>
      </w:r>
      <w:r w:rsidRPr="00650DA9">
        <w:rPr>
          <w:rFonts w:cs="Times New Roman"/>
          <w:lang w:val="fr-CA"/>
        </w:rPr>
        <w:lastRenderedPageBreak/>
        <w:t>colère peut revêtir plusieurs formes tel que le bris de l</w:t>
      </w:r>
      <w:r w:rsidR="00BB3778" w:rsidRPr="00650DA9">
        <w:rPr>
          <w:rFonts w:cs="Times New Roman"/>
          <w:lang w:val="fr-CA"/>
        </w:rPr>
        <w:t>’</w:t>
      </w:r>
      <w:r w:rsidRPr="00650DA9">
        <w:rPr>
          <w:rFonts w:cs="Times New Roman"/>
          <w:lang w:val="fr-CA"/>
        </w:rPr>
        <w:t>idole</w:t>
      </w:r>
      <w:r w:rsidR="00A70183" w:rsidRPr="00650DA9">
        <w:rPr>
          <w:rFonts w:cs="Times New Roman"/>
          <w:lang w:val="fr-CA"/>
        </w:rPr>
        <w:fldChar w:fldCharType="begin"/>
      </w:r>
      <w:r w:rsidR="00A70183" w:rsidRPr="00650DA9">
        <w:rPr>
          <w:lang w:val="fr-CA"/>
        </w:rPr>
        <w:instrText xml:space="preserve"> XE "</w:instrText>
      </w:r>
      <w:r w:rsidR="00A70183" w:rsidRPr="00650DA9">
        <w:rPr>
          <w:rFonts w:cs="Times New Roman"/>
          <w:lang w:val="fr-CA"/>
        </w:rPr>
        <w:instrText>idole</w:instrText>
      </w:r>
      <w:r w:rsidR="00A70183" w:rsidRPr="00650DA9">
        <w:rPr>
          <w:lang w:val="fr-CA"/>
        </w:rPr>
        <w:instrText>" \t "</w:instrText>
      </w:r>
      <w:r w:rsidR="00A70183" w:rsidRPr="00650DA9">
        <w:rPr>
          <w:rFonts w:asciiTheme="minorHAnsi" w:hAnsiTheme="minorHAnsi"/>
          <w:iCs/>
          <w:lang w:val="fr-CA"/>
        </w:rPr>
        <w:instrText>196</w:instrText>
      </w:r>
      <w:r w:rsidR="00A70183" w:rsidRPr="00650DA9">
        <w:rPr>
          <w:lang w:val="fr-CA"/>
        </w:rPr>
        <w:instrText xml:space="preserve">" \f "sujs" </w:instrText>
      </w:r>
      <w:r w:rsidR="00A70183" w:rsidRPr="00650DA9">
        <w:rPr>
          <w:rFonts w:cs="Times New Roman"/>
          <w:lang w:val="fr-CA"/>
        </w:rPr>
        <w:fldChar w:fldCharType="end"/>
      </w:r>
      <w:r w:rsidRPr="00650DA9">
        <w:rPr>
          <w:rFonts w:cs="Times New Roman"/>
          <w:lang w:val="fr-CA"/>
        </w:rPr>
        <w:t>.] (G.G</w:t>
      </w:r>
      <w:r w:rsidRPr="00650DA9">
        <w:rPr>
          <w:rFonts w:cs="Times"/>
          <w:lang w:val="fr-CA"/>
        </w:rPr>
        <w:t>.)</w:t>
      </w:r>
    </w:p>
    <w:p w14:paraId="123987AF" w14:textId="77777777" w:rsidR="00F90C4D" w:rsidRPr="00650DA9" w:rsidRDefault="00F90C4D" w:rsidP="00A94674">
      <w:pPr>
        <w:ind w:left="284" w:right="142" w:firstLine="284"/>
        <w:rPr>
          <w:lang w:val="fr-CA"/>
        </w:rPr>
      </w:pPr>
    </w:p>
    <w:p w14:paraId="712202E2" w14:textId="2EDD339F" w:rsidR="00F90C4D" w:rsidRPr="00650DA9" w:rsidRDefault="00F90C4D" w:rsidP="00F90C4D">
      <w:pPr>
        <w:pStyle w:val="ItemdentreNew"/>
        <w:rPr>
          <w:rFonts w:cs="Times New Roman"/>
          <w:szCs w:val="22"/>
          <w:lang w:val="fr-CA"/>
        </w:rPr>
      </w:pPr>
      <w:r w:rsidRPr="00650DA9">
        <w:rPr>
          <w:rFonts w:cs="Times New Roman"/>
          <w:szCs w:val="22"/>
          <w:lang w:val="fr-CA"/>
        </w:rPr>
        <w:t>197.</w:t>
      </w:r>
      <w:r w:rsidRPr="00650DA9">
        <w:rPr>
          <w:rFonts w:cs="Times New Roman"/>
          <w:szCs w:val="22"/>
          <w:lang w:val="fr-CA"/>
        </w:rPr>
        <w:tab/>
      </w:r>
      <w:r w:rsidRPr="00650DA9">
        <w:rPr>
          <w:rFonts w:cs="Times"/>
          <w:smallCaps/>
          <w:lang w:val="fr-CA"/>
        </w:rPr>
        <w:t>Longhi</w:t>
      </w:r>
      <w:r w:rsidR="001C4B7A" w:rsidRPr="00650DA9">
        <w:rPr>
          <w:rFonts w:cs="Times"/>
          <w:smallCaps/>
          <w:lang w:val="fr-CA"/>
        </w:rPr>
        <w:fldChar w:fldCharType="begin"/>
      </w:r>
      <w:r w:rsidR="001C4B7A" w:rsidRPr="00650DA9">
        <w:rPr>
          <w:lang w:val="fr-CA"/>
        </w:rPr>
        <w:instrText xml:space="preserve"> XE "</w:instrText>
      </w:r>
      <w:r w:rsidR="001C4B7A" w:rsidRPr="00650DA9">
        <w:rPr>
          <w:rFonts w:cs="Times"/>
          <w:smallCaps/>
          <w:lang w:val="fr-CA"/>
        </w:rPr>
        <w:instrText>Longhi</w:instrText>
      </w:r>
      <w:r w:rsidR="001C4B7A" w:rsidRPr="00650DA9">
        <w:rPr>
          <w:lang w:val="fr-CA"/>
        </w:rPr>
        <w:instrText>" \t "</w:instrText>
      </w:r>
      <w:r w:rsidR="001C4B7A" w:rsidRPr="00650DA9">
        <w:rPr>
          <w:rFonts w:asciiTheme="minorHAnsi" w:hAnsiTheme="minorHAnsi"/>
          <w:iCs/>
          <w:lang w:val="fr-CA"/>
        </w:rPr>
        <w:instrText>197</w:instrText>
      </w:r>
      <w:r w:rsidR="001C4B7A" w:rsidRPr="00650DA9">
        <w:rPr>
          <w:lang w:val="fr-CA"/>
        </w:rPr>
        <w:instrText xml:space="preserve">" \f "noms" </w:instrText>
      </w:r>
      <w:r w:rsidR="001C4B7A" w:rsidRPr="00650DA9">
        <w:rPr>
          <w:rFonts w:cs="Times"/>
          <w:smallCaps/>
          <w:lang w:val="fr-CA"/>
        </w:rPr>
        <w:fldChar w:fldCharType="end"/>
      </w:r>
      <w:r w:rsidRPr="00650DA9">
        <w:rPr>
          <w:rFonts w:cs="Times"/>
          <w:lang w:val="fr-CA"/>
        </w:rPr>
        <w:t xml:space="preserve">, Blandine : </w:t>
      </w:r>
      <w:r w:rsidRPr="00650DA9">
        <w:rPr>
          <w:rFonts w:cs="Times"/>
          <w:i/>
          <w:iCs/>
          <w:lang w:val="fr-CA"/>
        </w:rPr>
        <w:t>L</w:t>
      </w:r>
      <w:r w:rsidR="00BB3778" w:rsidRPr="00650DA9">
        <w:rPr>
          <w:rFonts w:cs="Times"/>
          <w:i/>
          <w:iCs/>
          <w:lang w:val="fr-CA"/>
        </w:rPr>
        <w:t>’</w:t>
      </w:r>
      <w:r w:rsidRPr="00650DA9">
        <w:rPr>
          <w:rFonts w:cs="Times"/>
          <w:i/>
          <w:iCs/>
          <w:lang w:val="fr-CA"/>
        </w:rPr>
        <w:t xml:space="preserve">impossible sortie de la violence ? Une lecture girardienne de </w:t>
      </w:r>
      <w:r w:rsidRPr="00650DA9">
        <w:rPr>
          <w:rFonts w:cs="Times New Roman"/>
          <w:i/>
          <w:iCs/>
          <w:lang w:val="fr-CA"/>
        </w:rPr>
        <w:t>«</w:t>
      </w:r>
      <w:r w:rsidR="001C4B7A" w:rsidRPr="00650DA9">
        <w:rPr>
          <w:rFonts w:cs="Times New Roman"/>
          <w:i/>
          <w:iCs/>
          <w:lang w:val="fr-CA"/>
        </w:rPr>
        <w:t> </w:t>
      </w:r>
      <w:r w:rsidRPr="00650DA9">
        <w:rPr>
          <w:rFonts w:cs="Times"/>
          <w:i/>
          <w:lang w:val="fr-CA"/>
        </w:rPr>
        <w:t>Raoul de Cambrai</w:t>
      </w:r>
      <w:r w:rsidR="001C4B7A" w:rsidRPr="00650DA9">
        <w:rPr>
          <w:rFonts w:cs="Times"/>
          <w:i/>
          <w:lang w:val="fr-CA"/>
        </w:rPr>
        <w:t> </w:t>
      </w:r>
      <w:r w:rsidRPr="00650DA9">
        <w:rPr>
          <w:rFonts w:cs="Times New Roman"/>
          <w:i/>
          <w:lang w:val="fr-CA"/>
        </w:rPr>
        <w:t>»</w:t>
      </w:r>
      <w:r w:rsidRPr="00650DA9">
        <w:rPr>
          <w:rFonts w:cs="Times"/>
          <w:lang w:val="fr-CA"/>
        </w:rPr>
        <w:t xml:space="preserve">, dans </w:t>
      </w:r>
      <w:r w:rsidRPr="00650DA9">
        <w:rPr>
          <w:rFonts w:cs="Times"/>
          <w:i/>
          <w:lang w:val="fr-CA"/>
        </w:rPr>
        <w:t>De la pensée de l</w:t>
      </w:r>
      <w:r w:rsidR="00BB3778" w:rsidRPr="00650DA9">
        <w:rPr>
          <w:rFonts w:cs="Times"/>
          <w:i/>
          <w:lang w:val="fr-CA"/>
        </w:rPr>
        <w:t>’</w:t>
      </w:r>
      <w:r w:rsidRPr="00650DA9">
        <w:rPr>
          <w:rFonts w:cs="Times"/>
          <w:i/>
          <w:lang w:val="fr-CA"/>
        </w:rPr>
        <w:t>Histoire...</w:t>
      </w:r>
      <w:r w:rsidRPr="007A4CD6">
        <w:rPr>
          <w:rFonts w:cs="Times"/>
          <w:lang w:val="fr-CA"/>
        </w:rPr>
        <w:t xml:space="preserve">, </w:t>
      </w:r>
      <w:r w:rsidRPr="00650DA9">
        <w:rPr>
          <w:rFonts w:cs="Times"/>
          <w:lang w:val="fr-CA"/>
        </w:rPr>
        <w:t>pp. 458-132</w:t>
      </w:r>
      <w:r w:rsidRPr="00650DA9">
        <w:rPr>
          <w:rFonts w:cs="Times New Roman"/>
          <w:szCs w:val="22"/>
          <w:lang w:val="fr-CA"/>
        </w:rPr>
        <w:t>.</w:t>
      </w:r>
    </w:p>
    <w:p w14:paraId="40D59B9A" w14:textId="633DB415" w:rsidR="00F90C4D" w:rsidRPr="00650DA9" w:rsidRDefault="00F90C4D" w:rsidP="00F90C4D">
      <w:pPr>
        <w:ind w:left="284" w:right="142" w:firstLine="284"/>
        <w:rPr>
          <w:lang w:val="fr-CA"/>
        </w:rPr>
      </w:pPr>
      <w:r w:rsidRPr="00650DA9">
        <w:rPr>
          <w:rFonts w:cs="Times New Roman"/>
          <w:lang w:val="fr-CA"/>
        </w:rPr>
        <w:t>[</w:t>
      </w:r>
      <w:r w:rsidRPr="00650DA9">
        <w:rPr>
          <w:rFonts w:cs="Times"/>
          <w:lang w:val="fr-CA"/>
        </w:rPr>
        <w:t>En appliquant à la chanson de geste</w:t>
      </w:r>
      <w:r w:rsidRPr="00650DA9">
        <w:rPr>
          <w:rFonts w:cs="Times"/>
          <w:i/>
          <w:lang w:val="fr-CA"/>
        </w:rPr>
        <w:t xml:space="preserve"> </w:t>
      </w:r>
      <w:r w:rsidRPr="00650DA9">
        <w:rPr>
          <w:rFonts w:cs="Times"/>
          <w:lang w:val="fr-CA"/>
        </w:rPr>
        <w:t>les théories de René Girard</w:t>
      </w:r>
      <w:r w:rsidR="001C4B7A" w:rsidRPr="00650DA9">
        <w:rPr>
          <w:rFonts w:cs="Times"/>
          <w:lang w:val="fr-CA"/>
        </w:rPr>
        <w:fldChar w:fldCharType="begin"/>
      </w:r>
      <w:r w:rsidR="001C4B7A" w:rsidRPr="00650DA9">
        <w:rPr>
          <w:lang w:val="fr-CA"/>
        </w:rPr>
        <w:instrText xml:space="preserve"> XE "</w:instrText>
      </w:r>
      <w:r w:rsidR="001C4B7A" w:rsidRPr="00650DA9">
        <w:rPr>
          <w:rFonts w:cs="Times"/>
          <w:lang w:val="fr-CA"/>
        </w:rPr>
        <w:instrText>Girard</w:instrText>
      </w:r>
      <w:r w:rsidR="00406F81" w:rsidRPr="00650DA9">
        <w:rPr>
          <w:rFonts w:cs="Times"/>
          <w:lang w:val="fr-CA"/>
        </w:rPr>
        <w:instrText>, René</w:instrText>
      </w:r>
      <w:r w:rsidR="001C4B7A" w:rsidRPr="00650DA9">
        <w:rPr>
          <w:lang w:val="fr-CA"/>
        </w:rPr>
        <w:instrText>" \t "</w:instrText>
      </w:r>
      <w:r w:rsidR="001C4B7A" w:rsidRPr="00650DA9">
        <w:rPr>
          <w:rFonts w:asciiTheme="minorHAnsi" w:hAnsiTheme="minorHAnsi"/>
          <w:iCs/>
          <w:lang w:val="fr-CA"/>
        </w:rPr>
        <w:instrText>197</w:instrText>
      </w:r>
      <w:r w:rsidR="001C4B7A" w:rsidRPr="00650DA9">
        <w:rPr>
          <w:lang w:val="fr-CA"/>
        </w:rPr>
        <w:instrText xml:space="preserve">" \f "noms" </w:instrText>
      </w:r>
      <w:r w:rsidR="001C4B7A" w:rsidRPr="00650DA9">
        <w:rPr>
          <w:rFonts w:cs="Times"/>
          <w:lang w:val="fr-CA"/>
        </w:rPr>
        <w:fldChar w:fldCharType="end"/>
      </w:r>
      <w:r w:rsidRPr="00650DA9">
        <w:rPr>
          <w:rFonts w:cs="Times"/>
          <w:lang w:val="fr-CA"/>
        </w:rPr>
        <w:t>, l</w:t>
      </w:r>
      <w:r w:rsidR="00BB3778" w:rsidRPr="00650DA9">
        <w:rPr>
          <w:rFonts w:cs="Times"/>
          <w:lang w:val="fr-CA"/>
        </w:rPr>
        <w:t>’</w:t>
      </w:r>
      <w:r w:rsidRPr="00650DA9">
        <w:rPr>
          <w:rFonts w:cs="Times"/>
          <w:lang w:val="fr-CA"/>
        </w:rPr>
        <w:t xml:space="preserve">A. propose une lecture anthropologique de </w:t>
      </w:r>
      <w:r w:rsidRPr="00650DA9">
        <w:rPr>
          <w:rFonts w:cs="Times"/>
          <w:i/>
          <w:lang w:val="fr-CA"/>
        </w:rPr>
        <w:t>Raoul de Cambrai</w:t>
      </w:r>
      <w:r w:rsidR="00BC0AE5" w:rsidRPr="00650DA9">
        <w:rPr>
          <w:rFonts w:cs="Times"/>
          <w:i/>
          <w:lang w:val="fr-CA"/>
        </w:rPr>
        <w:fldChar w:fldCharType="begin"/>
      </w:r>
      <w:r w:rsidR="00BC0AE5" w:rsidRPr="00650DA9">
        <w:rPr>
          <w:lang w:val="fr-CA"/>
        </w:rPr>
        <w:instrText xml:space="preserve"> XE "</w:instrText>
      </w:r>
      <w:r w:rsidR="00BC0AE5" w:rsidRPr="00650DA9">
        <w:rPr>
          <w:rFonts w:cs="Times"/>
          <w:i/>
          <w:lang w:val="fr-CA"/>
        </w:rPr>
        <w:instrText>Raoul de Cambrai</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i/>
          <w:lang w:val="fr-CA"/>
        </w:rPr>
        <w:fldChar w:fldCharType="end"/>
      </w:r>
      <w:r w:rsidRPr="00650DA9">
        <w:rPr>
          <w:rFonts w:cs="Times"/>
          <w:lang w:val="fr-CA"/>
        </w:rPr>
        <w:t xml:space="preserve">. </w:t>
      </w:r>
      <w:r w:rsidRPr="00650DA9">
        <w:rPr>
          <w:rFonts w:cs="Times"/>
          <w:i/>
          <w:lang w:val="fr-CA"/>
        </w:rPr>
        <w:t>La Violence et le Sacré</w:t>
      </w:r>
      <w:r w:rsidRPr="00650DA9">
        <w:rPr>
          <w:rFonts w:cs="Times"/>
          <w:lang w:val="fr-CA"/>
        </w:rPr>
        <w:t xml:space="preserve"> envisage que c</w:t>
      </w:r>
      <w:r w:rsidR="00BB3778" w:rsidRPr="00650DA9">
        <w:rPr>
          <w:rFonts w:cs="Times"/>
          <w:lang w:val="fr-CA"/>
        </w:rPr>
        <w:t>’</w:t>
      </w:r>
      <w:r w:rsidRPr="00650DA9">
        <w:rPr>
          <w:rFonts w:cs="Times"/>
          <w:lang w:val="fr-CA"/>
        </w:rPr>
        <w:t>est d</w:t>
      </w:r>
      <w:r w:rsidR="00BB3778" w:rsidRPr="00650DA9">
        <w:rPr>
          <w:rFonts w:cs="Times"/>
          <w:lang w:val="fr-CA"/>
        </w:rPr>
        <w:t>’</w:t>
      </w:r>
      <w:r w:rsidRPr="00650DA9">
        <w:rPr>
          <w:rFonts w:cs="Times"/>
          <w:lang w:val="fr-CA"/>
        </w:rPr>
        <w:t>abord par le recours au sacré</w:t>
      </w:r>
      <w:r w:rsidR="00BC0AE5" w:rsidRPr="00650DA9">
        <w:rPr>
          <w:rFonts w:cs="Times"/>
          <w:lang w:val="fr-CA"/>
        </w:rPr>
        <w:fldChar w:fldCharType="begin"/>
      </w:r>
      <w:r w:rsidR="00BC0AE5" w:rsidRPr="00650DA9">
        <w:rPr>
          <w:lang w:val="fr-CA"/>
        </w:rPr>
        <w:instrText xml:space="preserve"> XE "</w:instrText>
      </w:r>
      <w:r w:rsidR="00BC0AE5" w:rsidRPr="00650DA9">
        <w:rPr>
          <w:rFonts w:cs="Times"/>
          <w:lang w:val="fr-CA"/>
        </w:rPr>
        <w:instrText>sacré</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lang w:val="fr-CA"/>
        </w:rPr>
        <w:fldChar w:fldCharType="end"/>
      </w:r>
      <w:r w:rsidRPr="00650DA9">
        <w:rPr>
          <w:rFonts w:cs="Times"/>
          <w:lang w:val="fr-CA"/>
        </w:rPr>
        <w:t>, puis par l</w:t>
      </w:r>
      <w:r w:rsidR="00BB3778" w:rsidRPr="00650DA9">
        <w:rPr>
          <w:rFonts w:cs="Times"/>
          <w:lang w:val="fr-CA"/>
        </w:rPr>
        <w:t>’</w:t>
      </w:r>
      <w:r w:rsidRPr="00650DA9">
        <w:rPr>
          <w:rFonts w:cs="Times"/>
          <w:lang w:val="fr-CA"/>
        </w:rPr>
        <w:t xml:space="preserve">instauration de systèmes judiciaires, que les sociétés ont su juguler la brutalité primitive destructrice. Tout comme dans les mythes </w:t>
      </w:r>
      <w:r w:rsidRPr="00650DA9">
        <w:rPr>
          <w:rFonts w:cs="Times"/>
          <w:i/>
          <w:lang w:val="fr-CA"/>
        </w:rPr>
        <w:t xml:space="preserve">Raoul </w:t>
      </w:r>
      <w:r w:rsidRPr="00650DA9">
        <w:rPr>
          <w:rFonts w:cs="Times"/>
          <w:lang w:val="fr-CA"/>
        </w:rPr>
        <w:t>implante une situation de crise sacrificielle. Chaque fois les hostilités de cette chanson de vengeance féodale, associant trois parties de compositions distinctes, sont à nouveau déclenchées. La crise est précédée d</w:t>
      </w:r>
      <w:r w:rsidR="00BB3778" w:rsidRPr="00650DA9">
        <w:rPr>
          <w:rFonts w:cs="Times"/>
          <w:lang w:val="fr-CA"/>
        </w:rPr>
        <w:t>’</w:t>
      </w:r>
      <w:r w:rsidRPr="00650DA9">
        <w:rPr>
          <w:rFonts w:cs="Times"/>
          <w:lang w:val="fr-CA"/>
        </w:rPr>
        <w:t>un effacement des différences et des hiérarchies, des éléments symétriques dans chaque portion textuelle ayant d</w:t>
      </w:r>
      <w:r w:rsidR="00BB3778" w:rsidRPr="00650DA9">
        <w:rPr>
          <w:rFonts w:cs="Times"/>
          <w:lang w:val="fr-CA"/>
        </w:rPr>
        <w:t>’</w:t>
      </w:r>
      <w:r w:rsidRPr="00650DA9">
        <w:rPr>
          <w:rFonts w:cs="Times"/>
          <w:lang w:val="fr-CA"/>
        </w:rPr>
        <w:t>abord été mis en opposition. La frontière tracée entre seigneur et vassal se brouille quand Raoul</w:t>
      </w:r>
      <w:r w:rsidR="00BC0AE5" w:rsidRPr="00650DA9">
        <w:rPr>
          <w:rFonts w:cs="Times"/>
          <w:lang w:val="fr-CA"/>
        </w:rPr>
        <w:fldChar w:fldCharType="begin"/>
      </w:r>
      <w:r w:rsidR="00BC0AE5" w:rsidRPr="00650DA9">
        <w:rPr>
          <w:lang w:val="fr-CA"/>
        </w:rPr>
        <w:instrText xml:space="preserve"> XE "</w:instrText>
      </w:r>
      <w:r w:rsidR="00BC0AE5" w:rsidRPr="00650DA9">
        <w:rPr>
          <w:rFonts w:cs="Times"/>
          <w:lang w:val="fr-CA"/>
        </w:rPr>
        <w:instrText>Raoul</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lang w:val="fr-CA"/>
        </w:rPr>
        <w:fldChar w:fldCharType="end"/>
      </w:r>
      <w:r w:rsidRPr="00650DA9">
        <w:rPr>
          <w:rFonts w:cs="Times"/>
          <w:lang w:val="fr-CA"/>
        </w:rPr>
        <w:t>, seigneur de Bernier</w:t>
      </w:r>
      <w:r w:rsidR="00BC0AE5" w:rsidRPr="00650DA9">
        <w:rPr>
          <w:rFonts w:cs="Times"/>
          <w:lang w:val="fr-CA"/>
        </w:rPr>
        <w:fldChar w:fldCharType="begin"/>
      </w:r>
      <w:r w:rsidR="00BC0AE5" w:rsidRPr="00650DA9">
        <w:rPr>
          <w:lang w:val="fr-CA"/>
        </w:rPr>
        <w:instrText xml:space="preserve"> XE "</w:instrText>
      </w:r>
      <w:r w:rsidR="00BC0AE5" w:rsidRPr="00650DA9">
        <w:rPr>
          <w:rFonts w:cs="Times"/>
          <w:lang w:val="fr-CA"/>
        </w:rPr>
        <w:instrText>Bernier</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lang w:val="fr-CA"/>
        </w:rPr>
        <w:fldChar w:fldCharType="end"/>
      </w:r>
      <w:r w:rsidRPr="00650DA9">
        <w:rPr>
          <w:rFonts w:cs="Times"/>
          <w:lang w:val="fr-CA"/>
        </w:rPr>
        <w:t>, cherche à conquérir le Vermandois</w:t>
      </w:r>
      <w:r w:rsidR="00BC0AE5" w:rsidRPr="00650DA9">
        <w:rPr>
          <w:rFonts w:cs="Times"/>
          <w:lang w:val="fr-CA"/>
        </w:rPr>
        <w:fldChar w:fldCharType="begin"/>
      </w:r>
      <w:r w:rsidR="00BC0AE5" w:rsidRPr="00650DA9">
        <w:rPr>
          <w:lang w:val="fr-CA"/>
        </w:rPr>
        <w:instrText xml:space="preserve"> XE "</w:instrText>
      </w:r>
      <w:r w:rsidR="00BC0AE5" w:rsidRPr="00650DA9">
        <w:rPr>
          <w:rFonts w:cs="Times"/>
          <w:lang w:val="fr-CA"/>
        </w:rPr>
        <w:instrText>Vermandois</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lang w:val="fr-CA"/>
        </w:rPr>
        <w:fldChar w:fldCharType="end"/>
      </w:r>
      <w:r w:rsidRPr="00650DA9">
        <w:rPr>
          <w:rFonts w:cs="Times"/>
          <w:lang w:val="fr-CA"/>
        </w:rPr>
        <w:t>, terre de la famille de son vassal. Endiguer la violence oblige à en user d</w:t>
      </w:r>
      <w:r w:rsidR="00BB3778" w:rsidRPr="00650DA9">
        <w:rPr>
          <w:rFonts w:cs="Times"/>
          <w:lang w:val="fr-CA"/>
        </w:rPr>
        <w:t>’</w:t>
      </w:r>
      <w:r w:rsidRPr="00650DA9">
        <w:rPr>
          <w:rFonts w:cs="Times"/>
          <w:lang w:val="fr-CA"/>
        </w:rPr>
        <w:t>une autre, l</w:t>
      </w:r>
      <w:r w:rsidR="00BB3778" w:rsidRPr="00650DA9">
        <w:rPr>
          <w:rFonts w:cs="Times"/>
          <w:lang w:val="fr-CA"/>
        </w:rPr>
        <w:t>’</w:t>
      </w:r>
      <w:r w:rsidRPr="00650DA9">
        <w:rPr>
          <w:rFonts w:cs="Times"/>
          <w:lang w:val="fr-CA"/>
        </w:rPr>
        <w:t>hostilité collective se concentrant sur un seul individu qui sert de victime émissaire. Raoul</w:t>
      </w:r>
      <w:r w:rsidR="00BC0AE5" w:rsidRPr="00650DA9">
        <w:rPr>
          <w:rFonts w:cs="Times"/>
          <w:lang w:val="fr-CA"/>
        </w:rPr>
        <w:fldChar w:fldCharType="begin"/>
      </w:r>
      <w:r w:rsidR="00BC0AE5" w:rsidRPr="00650DA9">
        <w:rPr>
          <w:lang w:val="fr-CA"/>
        </w:rPr>
        <w:instrText xml:space="preserve"> XE "</w:instrText>
      </w:r>
      <w:r w:rsidR="00BC0AE5" w:rsidRPr="00650DA9">
        <w:rPr>
          <w:rFonts w:cs="Times"/>
          <w:lang w:val="fr-CA"/>
        </w:rPr>
        <w:instrText>Raoul</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lang w:val="fr-CA"/>
        </w:rPr>
        <w:fldChar w:fldCharType="end"/>
      </w:r>
      <w:r w:rsidRPr="00650DA9">
        <w:rPr>
          <w:rFonts w:cs="Times"/>
          <w:lang w:val="fr-CA"/>
        </w:rPr>
        <w:t xml:space="preserve"> remplit en premier ce rôle car il se coupe de l</w:t>
      </w:r>
      <w:r w:rsidR="00BB3778" w:rsidRPr="00650DA9">
        <w:rPr>
          <w:rFonts w:cs="Times"/>
          <w:lang w:val="fr-CA"/>
        </w:rPr>
        <w:t>’</w:t>
      </w:r>
      <w:r w:rsidRPr="00650DA9">
        <w:rPr>
          <w:rFonts w:cs="Times"/>
          <w:lang w:val="fr-CA"/>
        </w:rPr>
        <w:t>ordre politique et commet quantité de sacrilèges. Il devient la vivante incarnation du mal qui gangrène toute la société mais sa mort ne résout rien, car Gautier</w:t>
      </w:r>
      <w:r w:rsidR="00BC0AE5" w:rsidRPr="00650DA9">
        <w:rPr>
          <w:rFonts w:cs="Times"/>
          <w:lang w:val="fr-CA"/>
        </w:rPr>
        <w:fldChar w:fldCharType="begin"/>
      </w:r>
      <w:r w:rsidR="00BC0AE5" w:rsidRPr="00650DA9">
        <w:rPr>
          <w:lang w:val="fr-CA"/>
        </w:rPr>
        <w:instrText xml:space="preserve"> XE "</w:instrText>
      </w:r>
      <w:r w:rsidR="00BC0AE5" w:rsidRPr="00650DA9">
        <w:rPr>
          <w:rFonts w:cs="Times"/>
          <w:lang w:val="fr-CA"/>
        </w:rPr>
        <w:instrText>Gautier</w:instrText>
      </w:r>
      <w:r w:rsidR="00BC0AE5" w:rsidRPr="00650DA9">
        <w:rPr>
          <w:lang w:val="fr-CA"/>
        </w:rPr>
        <w:instrText>" \t "</w:instrText>
      </w:r>
      <w:r w:rsidR="00BC0AE5" w:rsidRPr="00650DA9">
        <w:rPr>
          <w:rFonts w:asciiTheme="minorHAnsi" w:hAnsiTheme="minorHAnsi"/>
          <w:iCs/>
          <w:lang w:val="fr-CA"/>
        </w:rPr>
        <w:instrText>197</w:instrText>
      </w:r>
      <w:r w:rsidR="00BC0AE5" w:rsidRPr="00650DA9">
        <w:rPr>
          <w:lang w:val="fr-CA"/>
        </w:rPr>
        <w:instrText xml:space="preserve">" \f "sujs" </w:instrText>
      </w:r>
      <w:r w:rsidR="00BC0AE5" w:rsidRPr="00650DA9">
        <w:rPr>
          <w:rFonts w:cs="Times"/>
          <w:lang w:val="fr-CA"/>
        </w:rPr>
        <w:fldChar w:fldCharType="end"/>
      </w:r>
      <w:r w:rsidRPr="00650DA9">
        <w:rPr>
          <w:rFonts w:cs="Times"/>
          <w:lang w:val="fr-CA"/>
        </w:rPr>
        <w:t>, son neveu, le remplace et embrasse la haine de la famille à l</w:t>
      </w:r>
      <w:r w:rsidR="00BB3778" w:rsidRPr="00650DA9">
        <w:rPr>
          <w:rFonts w:cs="Times"/>
          <w:lang w:val="fr-CA"/>
        </w:rPr>
        <w:t>’</w:t>
      </w:r>
      <w:r w:rsidRPr="00650DA9">
        <w:rPr>
          <w:rFonts w:cs="Times"/>
          <w:lang w:val="fr-CA"/>
        </w:rPr>
        <w:t>encontre du camp des Vermandois. La relance de la violence épique pose alors un défi à la théorie girardienne qui envisage trois stades de développement (en premier lieu, solution préventive, le sacrifice d</w:t>
      </w:r>
      <w:r w:rsidR="00BB3778" w:rsidRPr="00650DA9">
        <w:rPr>
          <w:rFonts w:cs="Times"/>
          <w:lang w:val="fr-CA"/>
        </w:rPr>
        <w:t>’</w:t>
      </w:r>
      <w:r w:rsidRPr="00650DA9">
        <w:rPr>
          <w:rFonts w:cs="Times"/>
          <w:lang w:val="fr-CA"/>
        </w:rPr>
        <w:t>une victime émissaire ; en dernier lieu, traitement curatif, existence d</w:t>
      </w:r>
      <w:r w:rsidR="00BB3778" w:rsidRPr="00650DA9">
        <w:rPr>
          <w:rFonts w:cs="Times"/>
          <w:lang w:val="fr-CA"/>
        </w:rPr>
        <w:t>’</w:t>
      </w:r>
      <w:r w:rsidRPr="00650DA9">
        <w:rPr>
          <w:rFonts w:cs="Times"/>
          <w:lang w:val="fr-CA"/>
        </w:rPr>
        <w:t>une justice qui détient le monopole de la punition ; dans l</w:t>
      </w:r>
      <w:r w:rsidR="00BB3778" w:rsidRPr="00650DA9">
        <w:rPr>
          <w:rFonts w:cs="Times"/>
          <w:lang w:val="fr-CA"/>
        </w:rPr>
        <w:t>’</w:t>
      </w:r>
      <w:r w:rsidRPr="00650DA9">
        <w:rPr>
          <w:rFonts w:cs="Times"/>
          <w:lang w:val="fr-CA"/>
        </w:rPr>
        <w:t>entre-deux des aménagements et des entraves à la vengeance). Aucune des tentatives proposées par la chanson pour réparer les torts ou limiter la violence ne fonctionne. Mettre en place des règles se révèle ici un procédé impuissant. Ne serait-ce pas parce que, en l</w:t>
      </w:r>
      <w:r w:rsidR="00BB3778" w:rsidRPr="00650DA9">
        <w:rPr>
          <w:rFonts w:cs="Times"/>
          <w:lang w:val="fr-CA"/>
        </w:rPr>
        <w:t>’</w:t>
      </w:r>
      <w:r w:rsidRPr="00650DA9">
        <w:rPr>
          <w:rFonts w:cs="Times"/>
          <w:lang w:val="fr-CA"/>
        </w:rPr>
        <w:t xml:space="preserve">occurrence, même si la figure du roi est chargée de défauts, le meurtre du </w:t>
      </w:r>
      <w:r w:rsidRPr="00650DA9">
        <w:rPr>
          <w:rFonts w:cs="Times"/>
          <w:lang w:val="fr-CA"/>
        </w:rPr>
        <w:lastRenderedPageBreak/>
        <w:t>souverain est inenvisageable alors que l</w:t>
      </w:r>
      <w:r w:rsidR="00BB3778" w:rsidRPr="00650DA9">
        <w:rPr>
          <w:rFonts w:cs="Times"/>
          <w:lang w:val="fr-CA"/>
        </w:rPr>
        <w:t>’</w:t>
      </w:r>
      <w:r w:rsidRPr="00650DA9">
        <w:rPr>
          <w:rFonts w:cs="Times"/>
          <w:lang w:val="fr-CA"/>
        </w:rPr>
        <w:t>affirmation de l</w:t>
      </w:r>
      <w:r w:rsidR="00BB3778" w:rsidRPr="00650DA9">
        <w:rPr>
          <w:rFonts w:cs="Times"/>
          <w:lang w:val="fr-CA"/>
        </w:rPr>
        <w:t>’</w:t>
      </w:r>
      <w:r w:rsidRPr="00650DA9">
        <w:rPr>
          <w:rFonts w:cs="Times"/>
          <w:lang w:val="fr-CA"/>
        </w:rPr>
        <w:t>autorité royale est à renforcer ? Éléments d</w:t>
      </w:r>
      <w:r w:rsidR="00BB3778" w:rsidRPr="00650DA9">
        <w:rPr>
          <w:rFonts w:cs="Times"/>
          <w:lang w:val="fr-CA"/>
        </w:rPr>
        <w:t>’</w:t>
      </w:r>
      <w:r w:rsidRPr="00650DA9">
        <w:rPr>
          <w:rFonts w:cs="Times"/>
          <w:lang w:val="fr-CA"/>
        </w:rPr>
        <w:t>ordre mythique reconduits et réflexion politique à faire avancer se combinent.] (C.C.)</w:t>
      </w:r>
    </w:p>
    <w:p w14:paraId="0E5266DA" w14:textId="77777777" w:rsidR="00A94674" w:rsidRPr="00650DA9" w:rsidRDefault="00A94674" w:rsidP="00A36353">
      <w:pPr>
        <w:ind w:left="284" w:right="142" w:firstLine="284"/>
        <w:rPr>
          <w:lang w:val="fr-CA"/>
        </w:rPr>
      </w:pPr>
    </w:p>
    <w:p w14:paraId="0B49CB2E" w14:textId="1A5D27DF" w:rsidR="00F90C4D" w:rsidRPr="00650DA9" w:rsidRDefault="00F90C4D" w:rsidP="00F90C4D">
      <w:pPr>
        <w:pStyle w:val="ItemdentreNew"/>
        <w:rPr>
          <w:rFonts w:cs="Times New Roman"/>
          <w:i/>
          <w:szCs w:val="22"/>
          <w:lang w:val="fr-CA"/>
        </w:rPr>
      </w:pPr>
      <w:r w:rsidRPr="00650DA9">
        <w:rPr>
          <w:rFonts w:cs="Times New Roman"/>
          <w:szCs w:val="22"/>
          <w:lang w:val="fr-CA"/>
        </w:rPr>
        <w:t>198.</w:t>
      </w:r>
      <w:r w:rsidRPr="00650DA9">
        <w:rPr>
          <w:rFonts w:cs="Times New Roman"/>
          <w:szCs w:val="22"/>
          <w:lang w:val="fr-CA"/>
        </w:rPr>
        <w:tab/>
      </w:r>
      <w:r w:rsidRPr="00650DA9">
        <w:rPr>
          <w:rFonts w:cs="Times"/>
          <w:smallCaps/>
          <w:szCs w:val="22"/>
          <w:lang w:val="fr-CA"/>
        </w:rPr>
        <w:t>Longhi</w:t>
      </w:r>
      <w:r w:rsidR="00242382" w:rsidRPr="00650DA9">
        <w:rPr>
          <w:rFonts w:cs="Times"/>
          <w:smallCaps/>
          <w:szCs w:val="22"/>
          <w:lang w:val="fr-CA"/>
        </w:rPr>
        <w:fldChar w:fldCharType="begin"/>
      </w:r>
      <w:r w:rsidR="00242382" w:rsidRPr="00650DA9">
        <w:rPr>
          <w:lang w:val="fr-CA"/>
        </w:rPr>
        <w:instrText xml:space="preserve"> XE "</w:instrText>
      </w:r>
      <w:r w:rsidR="00242382" w:rsidRPr="00650DA9">
        <w:rPr>
          <w:rFonts w:cs="Times"/>
          <w:smallCaps/>
          <w:szCs w:val="22"/>
          <w:lang w:val="fr-CA"/>
        </w:rPr>
        <w:instrText>Longhi</w:instrText>
      </w:r>
      <w:r w:rsidR="00242382" w:rsidRPr="00650DA9">
        <w:rPr>
          <w:lang w:val="fr-CA"/>
        </w:rPr>
        <w:instrText>" \t "</w:instrText>
      </w:r>
      <w:r w:rsidR="00242382" w:rsidRPr="00650DA9">
        <w:rPr>
          <w:rFonts w:asciiTheme="minorHAnsi" w:hAnsiTheme="minorHAnsi"/>
          <w:iCs/>
          <w:lang w:val="fr-CA"/>
        </w:rPr>
        <w:instrText>198</w:instrText>
      </w:r>
      <w:r w:rsidR="00242382" w:rsidRPr="00650DA9">
        <w:rPr>
          <w:lang w:val="fr-CA"/>
        </w:rPr>
        <w:instrText xml:space="preserve">" \f "noms" </w:instrText>
      </w:r>
      <w:r w:rsidR="00242382" w:rsidRPr="00650DA9">
        <w:rPr>
          <w:rFonts w:cs="Times"/>
          <w:smallCaps/>
          <w:szCs w:val="22"/>
          <w:lang w:val="fr-CA"/>
        </w:rPr>
        <w:fldChar w:fldCharType="end"/>
      </w:r>
      <w:r w:rsidRPr="00650DA9">
        <w:rPr>
          <w:rFonts w:cs="Times"/>
          <w:szCs w:val="22"/>
          <w:lang w:val="fr-CA"/>
        </w:rPr>
        <w:t xml:space="preserve">, Blandine : </w:t>
      </w:r>
      <w:r w:rsidR="00C345D5" w:rsidRPr="00B16BDC">
        <w:rPr>
          <w:rFonts w:cs="Times New Roman"/>
          <w:i/>
          <w:szCs w:val="22"/>
          <w:lang w:val="fr-CA"/>
        </w:rPr>
        <w:t>«</w:t>
      </w:r>
      <w:r w:rsidR="00242382" w:rsidRPr="00B16BDC">
        <w:rPr>
          <w:rFonts w:cs="Times New Roman"/>
          <w:i/>
          <w:szCs w:val="22"/>
          <w:lang w:val="fr-CA"/>
        </w:rPr>
        <w:t> </w:t>
      </w:r>
      <w:r w:rsidRPr="00650DA9">
        <w:rPr>
          <w:rFonts w:cs="Times"/>
          <w:i/>
          <w:szCs w:val="22"/>
          <w:lang w:val="fr-CA"/>
        </w:rPr>
        <w:t>Aspremont</w:t>
      </w:r>
      <w:r w:rsidR="00242382" w:rsidRPr="00650DA9">
        <w:rPr>
          <w:rFonts w:cs="Times"/>
          <w:i/>
          <w:szCs w:val="22"/>
          <w:lang w:val="fr-CA"/>
        </w:rPr>
        <w:t> </w:t>
      </w:r>
      <w:r w:rsidR="00C345D5" w:rsidRPr="00650DA9">
        <w:rPr>
          <w:rFonts w:cs="Times New Roman"/>
          <w:i/>
          <w:szCs w:val="22"/>
          <w:lang w:val="fr-CA"/>
        </w:rPr>
        <w:t>»</w:t>
      </w:r>
      <w:r w:rsidRPr="00650DA9">
        <w:rPr>
          <w:rFonts w:cs="Times"/>
          <w:i/>
          <w:iCs/>
          <w:szCs w:val="22"/>
          <w:lang w:val="fr-CA"/>
        </w:rPr>
        <w:t xml:space="preserve"> et la croisade : propagande ou reflet des peurs du public ?</w:t>
      </w:r>
      <w:r w:rsidRPr="00650DA9">
        <w:rPr>
          <w:rFonts w:cs="Times"/>
          <w:szCs w:val="22"/>
          <w:lang w:val="fr-CA"/>
        </w:rPr>
        <w:t xml:space="preserve">, dans </w:t>
      </w:r>
      <w:r w:rsidRPr="00650DA9">
        <w:rPr>
          <w:rFonts w:cs="Times"/>
          <w:i/>
          <w:iCs/>
          <w:szCs w:val="22"/>
          <w:lang w:val="fr-CA"/>
        </w:rPr>
        <w:t>Fabula / Les colloques</w:t>
      </w:r>
      <w:r w:rsidRPr="00650DA9">
        <w:rPr>
          <w:rFonts w:cs="Times"/>
          <w:szCs w:val="22"/>
          <w:lang w:val="fr-CA"/>
        </w:rPr>
        <w:t xml:space="preserve">, </w:t>
      </w:r>
      <w:r w:rsidRPr="00650DA9">
        <w:rPr>
          <w:rFonts w:cs="Times"/>
          <w:i/>
          <w:iCs/>
          <w:szCs w:val="22"/>
          <w:lang w:val="fr-CA"/>
        </w:rPr>
        <w:t>Bonne chançon vaillant : la chanson d</w:t>
      </w:r>
      <w:r w:rsidR="00BB3778" w:rsidRPr="00650DA9">
        <w:rPr>
          <w:rFonts w:cs="Times"/>
          <w:i/>
          <w:iCs/>
          <w:szCs w:val="22"/>
          <w:lang w:val="fr-CA"/>
        </w:rPr>
        <w:t>’</w:t>
      </w:r>
      <w:r w:rsidRPr="00650DA9">
        <w:rPr>
          <w:rFonts w:cs="Times"/>
          <w:i/>
          <w:iCs/>
          <w:szCs w:val="22"/>
          <w:lang w:val="fr-CA"/>
        </w:rPr>
        <w:t>Aspremont</w:t>
      </w:r>
      <w:r w:rsidRPr="00650DA9">
        <w:rPr>
          <w:rFonts w:cs="Times"/>
          <w:szCs w:val="22"/>
          <w:lang w:val="fr-CA"/>
        </w:rPr>
        <w:t xml:space="preserve">, URL : </w:t>
      </w:r>
      <w:hyperlink r:id="rId24" w:history="1">
        <w:r w:rsidRPr="00650DA9">
          <w:rPr>
            <w:rFonts w:cs="Times"/>
            <w:szCs w:val="22"/>
            <w:lang w:val="fr-CA"/>
          </w:rPr>
          <w:t>http://www.fabula.org/colloques/document6509.php</w:t>
        </w:r>
      </w:hyperlink>
    </w:p>
    <w:p w14:paraId="290457F0" w14:textId="223CA659" w:rsidR="00F90C4D" w:rsidRPr="00650DA9" w:rsidRDefault="00F90C4D" w:rsidP="00F90C4D">
      <w:pPr>
        <w:ind w:left="284" w:right="142" w:firstLine="284"/>
        <w:rPr>
          <w:lang w:val="fr-CA"/>
        </w:rPr>
      </w:pPr>
      <w:r w:rsidRPr="00650DA9">
        <w:rPr>
          <w:rFonts w:cs="Times New Roman"/>
          <w:lang w:val="fr-CA"/>
        </w:rPr>
        <w:t>[</w:t>
      </w:r>
      <w:r w:rsidRPr="00650DA9">
        <w:rPr>
          <w:rFonts w:cs="Times"/>
          <w:szCs w:val="22"/>
          <w:lang w:val="fr-CA"/>
        </w:rPr>
        <w:t>L</w:t>
      </w:r>
      <w:r w:rsidR="00BB3778" w:rsidRPr="00650DA9">
        <w:rPr>
          <w:rFonts w:cs="Times"/>
          <w:szCs w:val="22"/>
          <w:lang w:val="fr-CA"/>
        </w:rPr>
        <w:t>’</w:t>
      </w:r>
      <w:r w:rsidRPr="00650DA9">
        <w:rPr>
          <w:rFonts w:cs="Times"/>
          <w:szCs w:val="22"/>
          <w:lang w:val="fr-CA"/>
        </w:rPr>
        <w:t>A. interroge la relation d</w:t>
      </w:r>
      <w:r w:rsidR="00BB3778" w:rsidRPr="00650DA9">
        <w:rPr>
          <w:rFonts w:cs="Times"/>
          <w:szCs w:val="22"/>
          <w:lang w:val="fr-CA"/>
        </w:rPr>
        <w:t>’</w:t>
      </w:r>
      <w:r w:rsidRPr="00650DA9">
        <w:rPr>
          <w:rFonts w:cs="Times"/>
          <w:i/>
          <w:szCs w:val="22"/>
          <w:lang w:val="fr-CA"/>
        </w:rPr>
        <w:t>Aspremont</w:t>
      </w:r>
      <w:r w:rsidR="00242382" w:rsidRPr="00650DA9">
        <w:rPr>
          <w:rFonts w:cs="Times"/>
          <w:i/>
          <w:szCs w:val="22"/>
          <w:lang w:val="fr-CA"/>
        </w:rPr>
        <w:fldChar w:fldCharType="begin"/>
      </w:r>
      <w:r w:rsidR="00242382" w:rsidRPr="00650DA9">
        <w:rPr>
          <w:lang w:val="fr-CA"/>
        </w:rPr>
        <w:instrText xml:space="preserve"> XE "</w:instrText>
      </w:r>
      <w:r w:rsidR="00AF3864" w:rsidRPr="00650DA9">
        <w:rPr>
          <w:i/>
          <w:iCs/>
          <w:lang w:val="fr-CA"/>
        </w:rPr>
        <w:instrText>Chanson d'</w:instrText>
      </w:r>
      <w:r w:rsidR="00242382" w:rsidRPr="00650DA9">
        <w:rPr>
          <w:rFonts w:cs="Times"/>
          <w:i/>
          <w:szCs w:val="22"/>
          <w:lang w:val="fr-CA"/>
        </w:rPr>
        <w:instrText>Aspremont</w:instrText>
      </w:r>
      <w:r w:rsidR="00242382" w:rsidRPr="00650DA9">
        <w:rPr>
          <w:lang w:val="fr-CA"/>
        </w:rPr>
        <w:instrText>" \t "</w:instrText>
      </w:r>
      <w:r w:rsidR="00242382" w:rsidRPr="00650DA9">
        <w:rPr>
          <w:rFonts w:asciiTheme="minorHAnsi" w:hAnsiTheme="minorHAnsi"/>
          <w:iCs/>
          <w:lang w:val="fr-CA"/>
        </w:rPr>
        <w:instrText>198</w:instrText>
      </w:r>
      <w:r w:rsidR="00242382" w:rsidRPr="00650DA9">
        <w:rPr>
          <w:lang w:val="fr-CA"/>
        </w:rPr>
        <w:instrText xml:space="preserve">" \f "sujs" </w:instrText>
      </w:r>
      <w:r w:rsidR="00242382" w:rsidRPr="00650DA9">
        <w:rPr>
          <w:rFonts w:cs="Times"/>
          <w:i/>
          <w:szCs w:val="22"/>
          <w:lang w:val="fr-CA"/>
        </w:rPr>
        <w:fldChar w:fldCharType="end"/>
      </w:r>
      <w:r w:rsidRPr="00650DA9">
        <w:rPr>
          <w:rFonts w:cs="Times"/>
          <w:szCs w:val="22"/>
          <w:lang w:val="fr-CA"/>
        </w:rPr>
        <w:t xml:space="preserve"> avec l</w:t>
      </w:r>
      <w:r w:rsidR="00BB3778" w:rsidRPr="00650DA9">
        <w:rPr>
          <w:rFonts w:cs="Times"/>
          <w:szCs w:val="22"/>
          <w:lang w:val="fr-CA"/>
        </w:rPr>
        <w:t>’</w:t>
      </w:r>
      <w:r w:rsidRPr="00650DA9">
        <w:rPr>
          <w:rFonts w:cs="Times"/>
          <w:szCs w:val="22"/>
          <w:lang w:val="fr-CA"/>
        </w:rPr>
        <w:t>idéologie</w:t>
      </w:r>
      <w:r w:rsidR="00242382" w:rsidRPr="00650DA9">
        <w:rPr>
          <w:rFonts w:cs="Times"/>
          <w:szCs w:val="22"/>
          <w:lang w:val="fr-CA"/>
        </w:rPr>
        <w:fldChar w:fldCharType="begin"/>
      </w:r>
      <w:r w:rsidR="00242382" w:rsidRPr="00650DA9">
        <w:rPr>
          <w:lang w:val="fr-CA"/>
        </w:rPr>
        <w:instrText xml:space="preserve"> XE "</w:instrText>
      </w:r>
      <w:r w:rsidR="00242382" w:rsidRPr="00650DA9">
        <w:rPr>
          <w:rFonts w:cs="Times"/>
          <w:szCs w:val="22"/>
          <w:lang w:val="fr-CA"/>
        </w:rPr>
        <w:instrText>idéologie</w:instrText>
      </w:r>
      <w:r w:rsidR="00242382" w:rsidRPr="00650DA9">
        <w:rPr>
          <w:lang w:val="fr-CA"/>
        </w:rPr>
        <w:instrText>" \t "</w:instrText>
      </w:r>
      <w:r w:rsidR="00242382" w:rsidRPr="00650DA9">
        <w:rPr>
          <w:rFonts w:asciiTheme="minorHAnsi" w:hAnsiTheme="minorHAnsi"/>
          <w:iCs/>
          <w:lang w:val="fr-CA"/>
        </w:rPr>
        <w:instrText>198</w:instrText>
      </w:r>
      <w:r w:rsidR="00242382" w:rsidRPr="00650DA9">
        <w:rPr>
          <w:lang w:val="fr-CA"/>
        </w:rPr>
        <w:instrText xml:space="preserve">" \f "sujs" </w:instrText>
      </w:r>
      <w:r w:rsidR="00242382" w:rsidRPr="00650DA9">
        <w:rPr>
          <w:rFonts w:cs="Times"/>
          <w:szCs w:val="22"/>
          <w:lang w:val="fr-CA"/>
        </w:rPr>
        <w:fldChar w:fldCharType="end"/>
      </w:r>
      <w:r w:rsidRPr="00650DA9">
        <w:rPr>
          <w:rFonts w:cs="Times"/>
          <w:szCs w:val="22"/>
          <w:lang w:val="fr-CA"/>
        </w:rPr>
        <w:t xml:space="preserve"> de la croisade</w:t>
      </w:r>
      <w:r w:rsidR="00242382" w:rsidRPr="00650DA9">
        <w:rPr>
          <w:rFonts w:cs="Times"/>
          <w:szCs w:val="22"/>
          <w:lang w:val="fr-CA"/>
        </w:rPr>
        <w:fldChar w:fldCharType="begin"/>
      </w:r>
      <w:r w:rsidR="00242382" w:rsidRPr="00650DA9">
        <w:rPr>
          <w:lang w:val="fr-CA"/>
        </w:rPr>
        <w:instrText xml:space="preserve"> XE "</w:instrText>
      </w:r>
      <w:r w:rsidR="00242382" w:rsidRPr="00650DA9">
        <w:rPr>
          <w:rFonts w:cs="Times"/>
          <w:szCs w:val="22"/>
          <w:lang w:val="fr-CA"/>
        </w:rPr>
        <w:instrText>croisades</w:instrText>
      </w:r>
      <w:r w:rsidR="00242382" w:rsidRPr="00650DA9">
        <w:rPr>
          <w:lang w:val="fr-CA"/>
        </w:rPr>
        <w:instrText>" \t "</w:instrText>
      </w:r>
      <w:r w:rsidR="00242382" w:rsidRPr="00650DA9">
        <w:rPr>
          <w:rFonts w:asciiTheme="minorHAnsi" w:hAnsiTheme="minorHAnsi"/>
          <w:iCs/>
          <w:lang w:val="fr-CA"/>
        </w:rPr>
        <w:instrText>198</w:instrText>
      </w:r>
      <w:r w:rsidR="00242382" w:rsidRPr="00650DA9">
        <w:rPr>
          <w:lang w:val="fr-CA"/>
        </w:rPr>
        <w:instrText xml:space="preserve">" \f "sujs" </w:instrText>
      </w:r>
      <w:r w:rsidR="00242382" w:rsidRPr="00650DA9">
        <w:rPr>
          <w:rFonts w:cs="Times"/>
          <w:szCs w:val="22"/>
          <w:lang w:val="fr-CA"/>
        </w:rPr>
        <w:fldChar w:fldCharType="end"/>
      </w:r>
      <w:r w:rsidRPr="00650DA9">
        <w:rPr>
          <w:rFonts w:cs="Times"/>
          <w:szCs w:val="22"/>
          <w:lang w:val="fr-CA"/>
        </w:rPr>
        <w:t>. Sont regardées en première approche la place de la propagande et du discours ecclésiastique. Le pape, qui prend souvent la parole juste après Charlemagne</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Charlemagne</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arrive à galvaniser les soldats : le service de l</w:t>
      </w:r>
      <w:r w:rsidR="00BB3778" w:rsidRPr="00650DA9">
        <w:rPr>
          <w:rFonts w:cs="Times"/>
          <w:szCs w:val="22"/>
          <w:lang w:val="fr-CA"/>
        </w:rPr>
        <w:t>’</w:t>
      </w:r>
      <w:r w:rsidRPr="00650DA9">
        <w:rPr>
          <w:rFonts w:cs="Times"/>
          <w:szCs w:val="22"/>
          <w:lang w:val="fr-CA"/>
        </w:rPr>
        <w:t>Église et celui de l</w:t>
      </w:r>
      <w:r w:rsidR="00BB3778" w:rsidRPr="00650DA9">
        <w:rPr>
          <w:rFonts w:cs="Times"/>
          <w:szCs w:val="22"/>
          <w:lang w:val="fr-CA"/>
        </w:rPr>
        <w:t>’</w:t>
      </w:r>
      <w:r w:rsidRPr="00650DA9">
        <w:rPr>
          <w:rFonts w:cs="Times"/>
          <w:szCs w:val="22"/>
          <w:lang w:val="fr-CA"/>
        </w:rPr>
        <w:t xml:space="preserve">Empereur se juxtaposent. La notion de </w:t>
      </w:r>
      <w:r w:rsidRPr="00650DA9">
        <w:rPr>
          <w:rFonts w:cs="Times"/>
          <w:i/>
          <w:szCs w:val="22"/>
          <w:lang w:val="fr-CA"/>
        </w:rPr>
        <w:t>miles Christi</w:t>
      </w:r>
      <w:r w:rsidR="00BD5958" w:rsidRPr="00650DA9">
        <w:rPr>
          <w:rFonts w:cs="Times"/>
          <w:i/>
          <w:szCs w:val="22"/>
          <w:lang w:val="fr-CA"/>
        </w:rPr>
        <w:fldChar w:fldCharType="begin"/>
      </w:r>
      <w:r w:rsidR="00BD5958" w:rsidRPr="00650DA9">
        <w:rPr>
          <w:lang w:val="fr-CA"/>
        </w:rPr>
        <w:instrText xml:space="preserve"> XE "</w:instrText>
      </w:r>
      <w:r w:rsidR="00BD5958" w:rsidRPr="00650DA9">
        <w:rPr>
          <w:rFonts w:cs="Times"/>
          <w:i/>
          <w:szCs w:val="22"/>
          <w:lang w:val="fr-CA"/>
        </w:rPr>
        <w:instrText>miles Christi</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i/>
          <w:szCs w:val="22"/>
          <w:lang w:val="fr-CA"/>
        </w:rPr>
        <w:fldChar w:fldCharType="end"/>
      </w:r>
      <w:r w:rsidRPr="00650DA9">
        <w:rPr>
          <w:rFonts w:cs="Times"/>
          <w:szCs w:val="22"/>
          <w:lang w:val="fr-CA"/>
        </w:rPr>
        <w:t>, telle que Bernard de Clairvaux</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Bernard de Clairvaux</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xml:space="preserve"> l</w:t>
      </w:r>
      <w:r w:rsidR="00BB3778" w:rsidRPr="00650DA9">
        <w:rPr>
          <w:rFonts w:cs="Times"/>
          <w:szCs w:val="22"/>
          <w:lang w:val="fr-CA"/>
        </w:rPr>
        <w:t>’</w:t>
      </w:r>
      <w:r w:rsidRPr="00650DA9">
        <w:rPr>
          <w:rFonts w:cs="Times"/>
          <w:szCs w:val="22"/>
          <w:lang w:val="fr-CA"/>
        </w:rPr>
        <w:t xml:space="preserve">a conçue, a promu le </w:t>
      </w:r>
      <w:r w:rsidRPr="00650DA9">
        <w:rPr>
          <w:rFonts w:cs="Times"/>
          <w:i/>
          <w:szCs w:val="22"/>
          <w:lang w:val="fr-CA"/>
        </w:rPr>
        <w:t>pèlerinage</w:t>
      </w:r>
      <w:r w:rsidR="00BD5958" w:rsidRPr="00650DA9">
        <w:rPr>
          <w:rFonts w:cs="Times"/>
          <w:i/>
          <w:szCs w:val="22"/>
          <w:lang w:val="fr-CA"/>
        </w:rPr>
        <w:fldChar w:fldCharType="begin"/>
      </w:r>
      <w:r w:rsidR="00BD5958" w:rsidRPr="00650DA9">
        <w:rPr>
          <w:lang w:val="fr-CA"/>
        </w:rPr>
        <w:instrText xml:space="preserve"> XE "</w:instrText>
      </w:r>
      <w:r w:rsidR="00BD5958" w:rsidRPr="00650DA9">
        <w:rPr>
          <w:rFonts w:cs="Times"/>
          <w:iCs/>
          <w:szCs w:val="22"/>
          <w:lang w:val="fr-CA"/>
        </w:rPr>
        <w:instrText>pèlerinage</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i/>
          <w:szCs w:val="22"/>
          <w:lang w:val="fr-CA"/>
        </w:rPr>
        <w:fldChar w:fldCharType="end"/>
      </w:r>
      <w:r w:rsidRPr="00650DA9">
        <w:rPr>
          <w:rFonts w:cs="Times"/>
          <w:szCs w:val="22"/>
          <w:lang w:val="fr-CA"/>
        </w:rPr>
        <w:t xml:space="preserve"> armé, c</w:t>
      </w:r>
      <w:r w:rsidR="00BB3778" w:rsidRPr="00650DA9">
        <w:rPr>
          <w:rFonts w:cs="Times"/>
          <w:szCs w:val="22"/>
          <w:lang w:val="fr-CA"/>
        </w:rPr>
        <w:t>’</w:t>
      </w:r>
      <w:r w:rsidRPr="00650DA9">
        <w:rPr>
          <w:rFonts w:cs="Times"/>
          <w:szCs w:val="22"/>
          <w:lang w:val="fr-CA"/>
        </w:rPr>
        <w:t>est-à-dire la guerre</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guerre</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xml:space="preserve"> contre les Infidèles envisagée dans sa dimension pénitentielle. Le soutien de Dieu aux soldats chrétiens se manifeste quand les saints guerriers se mêlent, comme dans les chansons de croisade</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chansons de croisade</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xml:space="preserve"> </w:t>
      </w:r>
      <w:r w:rsidRPr="00650DA9">
        <w:rPr>
          <w:rFonts w:cs="Times"/>
          <w:i/>
          <w:szCs w:val="22"/>
          <w:lang w:val="fr-CA"/>
        </w:rPr>
        <w:t>Antioche</w:t>
      </w:r>
      <w:r w:rsidR="00BD5958" w:rsidRPr="00650DA9">
        <w:rPr>
          <w:rFonts w:cs="Times"/>
          <w:i/>
          <w:szCs w:val="22"/>
          <w:lang w:val="fr-CA"/>
        </w:rPr>
        <w:fldChar w:fldCharType="begin"/>
      </w:r>
      <w:r w:rsidR="00BD5958" w:rsidRPr="00650DA9">
        <w:rPr>
          <w:lang w:val="fr-CA"/>
        </w:rPr>
        <w:instrText xml:space="preserve"> XE "</w:instrText>
      </w:r>
      <w:r w:rsidR="00BD5958" w:rsidRPr="00650DA9">
        <w:rPr>
          <w:rFonts w:cs="Times"/>
          <w:i/>
          <w:szCs w:val="22"/>
          <w:lang w:val="fr-CA"/>
        </w:rPr>
        <w:instrText>Chanson d'Antioche</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i/>
          <w:szCs w:val="22"/>
          <w:lang w:val="fr-CA"/>
        </w:rPr>
        <w:fldChar w:fldCharType="end"/>
      </w:r>
      <w:r w:rsidRPr="00650DA9">
        <w:rPr>
          <w:rFonts w:cs="Times"/>
          <w:i/>
          <w:szCs w:val="22"/>
          <w:lang w:val="fr-CA"/>
        </w:rPr>
        <w:t xml:space="preserve"> </w:t>
      </w:r>
      <w:r w:rsidRPr="00650DA9">
        <w:rPr>
          <w:rFonts w:cs="Times"/>
          <w:szCs w:val="22"/>
          <w:lang w:val="fr-CA"/>
        </w:rPr>
        <w:t xml:space="preserve">ou </w:t>
      </w:r>
      <w:r w:rsidRPr="00650DA9">
        <w:rPr>
          <w:rFonts w:cs="Times"/>
          <w:i/>
          <w:szCs w:val="22"/>
          <w:lang w:val="fr-CA"/>
        </w:rPr>
        <w:t>Jérusalem</w:t>
      </w:r>
      <w:r w:rsidR="00BD5958" w:rsidRPr="00650DA9">
        <w:rPr>
          <w:rFonts w:cs="Times"/>
          <w:i/>
          <w:szCs w:val="22"/>
          <w:lang w:val="fr-CA"/>
        </w:rPr>
        <w:fldChar w:fldCharType="begin"/>
      </w:r>
      <w:r w:rsidR="00BD5958" w:rsidRPr="00650DA9">
        <w:rPr>
          <w:lang w:val="fr-CA"/>
        </w:rPr>
        <w:instrText xml:space="preserve"> XE "</w:instrText>
      </w:r>
      <w:r w:rsidR="00BD5958" w:rsidRPr="00650DA9">
        <w:rPr>
          <w:rFonts w:cs="Times"/>
          <w:i/>
          <w:szCs w:val="22"/>
          <w:lang w:val="fr-CA"/>
        </w:rPr>
        <w:instrText>Chanson de Jérusalem</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i/>
          <w:szCs w:val="22"/>
          <w:lang w:val="fr-CA"/>
        </w:rPr>
        <w:fldChar w:fldCharType="end"/>
      </w:r>
      <w:r w:rsidRPr="00650DA9">
        <w:rPr>
          <w:rFonts w:cs="Times"/>
          <w:szCs w:val="22"/>
          <w:lang w:val="fr-CA"/>
        </w:rPr>
        <w:t>, aux combattants ordinaires. Enfin la motivation spirituelle qui pousse en avant les troupes n</w:t>
      </w:r>
      <w:r w:rsidR="00BB3778" w:rsidRPr="00650DA9">
        <w:rPr>
          <w:rFonts w:cs="Times"/>
          <w:szCs w:val="22"/>
          <w:lang w:val="fr-CA"/>
        </w:rPr>
        <w:t>’</w:t>
      </w:r>
      <w:r w:rsidRPr="00650DA9">
        <w:rPr>
          <w:rFonts w:cs="Times"/>
          <w:szCs w:val="22"/>
          <w:lang w:val="fr-CA"/>
        </w:rPr>
        <w:t>exclut pas, quoi qu</w:t>
      </w:r>
      <w:r w:rsidR="00BB3778" w:rsidRPr="00650DA9">
        <w:rPr>
          <w:rFonts w:cs="Times"/>
          <w:szCs w:val="22"/>
          <w:lang w:val="fr-CA"/>
        </w:rPr>
        <w:t>’</w:t>
      </w:r>
      <w:r w:rsidRPr="00650DA9">
        <w:rPr>
          <w:rFonts w:cs="Times"/>
          <w:szCs w:val="22"/>
          <w:lang w:val="fr-CA"/>
        </w:rPr>
        <w:t>ait pu en penser Jean Flori</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Flori, J.</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"noms" </w:instrText>
      </w:r>
      <w:r w:rsidR="00BD5958" w:rsidRPr="00650DA9">
        <w:rPr>
          <w:rFonts w:cs="Times"/>
          <w:szCs w:val="22"/>
          <w:lang w:val="fr-CA"/>
        </w:rPr>
        <w:fldChar w:fldCharType="end"/>
      </w:r>
      <w:r w:rsidRPr="00650DA9">
        <w:rPr>
          <w:rFonts w:cs="Times"/>
          <w:szCs w:val="22"/>
          <w:lang w:val="fr-CA"/>
        </w:rPr>
        <w:t>, la recherche du gain et la volonté de conquête. Le trouvère opère des choix révélateurs. Chez lui la poétique du génocide</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génocide</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xml:space="preserve"> joyeux n</w:t>
      </w:r>
      <w:r w:rsidR="00BB3778" w:rsidRPr="00650DA9">
        <w:rPr>
          <w:rFonts w:cs="Times"/>
          <w:szCs w:val="22"/>
          <w:lang w:val="fr-CA"/>
        </w:rPr>
        <w:t>’</w:t>
      </w:r>
      <w:r w:rsidRPr="00650DA9">
        <w:rPr>
          <w:rFonts w:cs="Times"/>
          <w:szCs w:val="22"/>
          <w:lang w:val="fr-CA"/>
        </w:rPr>
        <w:t>est pas cultivée mais la narration baigne la représentation de la guerre d</w:t>
      </w:r>
      <w:r w:rsidR="00BB3778" w:rsidRPr="00650DA9">
        <w:rPr>
          <w:rFonts w:cs="Times"/>
          <w:szCs w:val="22"/>
          <w:lang w:val="fr-CA"/>
        </w:rPr>
        <w:t>’</w:t>
      </w:r>
      <w:r w:rsidRPr="00650DA9">
        <w:rPr>
          <w:rFonts w:cs="Times"/>
          <w:szCs w:val="22"/>
          <w:lang w:val="fr-CA"/>
        </w:rPr>
        <w:t>une inquiétude palpable. Par exemple, la déploration des morts a lieu par avance, les pertes étant envisagées sans qu</w:t>
      </w:r>
      <w:r w:rsidR="00BB3778" w:rsidRPr="00650DA9">
        <w:rPr>
          <w:rFonts w:cs="Times"/>
          <w:szCs w:val="22"/>
          <w:lang w:val="fr-CA"/>
        </w:rPr>
        <w:t>’</w:t>
      </w:r>
      <w:r w:rsidRPr="00650DA9">
        <w:rPr>
          <w:rFonts w:cs="Times"/>
          <w:szCs w:val="22"/>
          <w:lang w:val="fr-CA"/>
        </w:rPr>
        <w:t>ait déjà eut lieu le sacrifice</w:t>
      </w:r>
      <w:r w:rsidR="00032EE5" w:rsidRPr="00650DA9">
        <w:rPr>
          <w:rFonts w:cs="Times"/>
          <w:szCs w:val="22"/>
          <w:lang w:val="fr-CA"/>
        </w:rPr>
        <w:fldChar w:fldCharType="begin"/>
      </w:r>
      <w:r w:rsidR="00032EE5" w:rsidRPr="00650DA9">
        <w:rPr>
          <w:lang w:val="fr-CA"/>
        </w:rPr>
        <w:instrText xml:space="preserve"> XE "</w:instrText>
      </w:r>
      <w:r w:rsidR="00032EE5" w:rsidRPr="00650DA9">
        <w:rPr>
          <w:rFonts w:cs="Times"/>
          <w:szCs w:val="22"/>
          <w:lang w:val="fr-CA"/>
        </w:rPr>
        <w:instrText>sacrifice</w:instrText>
      </w:r>
      <w:r w:rsidR="00032EE5" w:rsidRPr="00650DA9">
        <w:rPr>
          <w:lang w:val="fr-CA"/>
        </w:rPr>
        <w:instrText>" \t "</w:instrText>
      </w:r>
      <w:r w:rsidR="00032EE5" w:rsidRPr="00650DA9">
        <w:rPr>
          <w:rFonts w:asciiTheme="minorHAnsi" w:hAnsiTheme="minorHAnsi"/>
          <w:iCs/>
          <w:lang w:val="fr-CA"/>
        </w:rPr>
        <w:instrText>198</w:instrText>
      </w:r>
      <w:r w:rsidR="00032EE5" w:rsidRPr="00650DA9">
        <w:rPr>
          <w:lang w:val="fr-CA"/>
        </w:rPr>
        <w:instrText xml:space="preserve">" \f "sujs" </w:instrText>
      </w:r>
      <w:r w:rsidR="00032EE5" w:rsidRPr="00650DA9">
        <w:rPr>
          <w:rFonts w:cs="Times"/>
          <w:szCs w:val="22"/>
          <w:lang w:val="fr-CA"/>
        </w:rPr>
        <w:fldChar w:fldCharType="end"/>
      </w:r>
      <w:r w:rsidRPr="00650DA9">
        <w:rPr>
          <w:rFonts w:cs="Times"/>
          <w:szCs w:val="22"/>
          <w:lang w:val="fr-CA"/>
        </w:rPr>
        <w:t xml:space="preserve"> effectif des vies et l</w:t>
      </w:r>
      <w:r w:rsidR="00BB3778" w:rsidRPr="00650DA9">
        <w:rPr>
          <w:rFonts w:cs="Times"/>
          <w:szCs w:val="22"/>
          <w:lang w:val="fr-CA"/>
        </w:rPr>
        <w:t>’</w:t>
      </w:r>
      <w:r w:rsidRPr="00650DA9">
        <w:rPr>
          <w:rFonts w:cs="Times"/>
          <w:szCs w:val="22"/>
          <w:lang w:val="fr-CA"/>
        </w:rPr>
        <w:t>obtention de la victoire et du butin n</w:t>
      </w:r>
      <w:r w:rsidR="00BB3778" w:rsidRPr="00650DA9">
        <w:rPr>
          <w:rFonts w:cs="Times"/>
          <w:szCs w:val="22"/>
          <w:lang w:val="fr-CA"/>
        </w:rPr>
        <w:t>’</w:t>
      </w:r>
      <w:r w:rsidRPr="00650DA9">
        <w:rPr>
          <w:rFonts w:cs="Times"/>
          <w:szCs w:val="22"/>
          <w:lang w:val="fr-CA"/>
        </w:rPr>
        <w:t>empêche pas l</w:t>
      </w:r>
      <w:r w:rsidR="00BB3778" w:rsidRPr="00650DA9">
        <w:rPr>
          <w:rFonts w:cs="Times"/>
          <w:szCs w:val="22"/>
          <w:lang w:val="fr-CA"/>
        </w:rPr>
        <w:t>’</w:t>
      </w:r>
      <w:r w:rsidRPr="00650DA9">
        <w:rPr>
          <w:rFonts w:cs="Times"/>
          <w:szCs w:val="22"/>
          <w:lang w:val="fr-CA"/>
        </w:rPr>
        <w:t>affliction, les pleurs et les gémissements. Pour exprimer la peur</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peur</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xml:space="preserve"> les formules</w:t>
      </w:r>
      <w:r w:rsidR="00BD5958" w:rsidRPr="00650DA9">
        <w:rPr>
          <w:rFonts w:cs="Times"/>
          <w:szCs w:val="22"/>
          <w:lang w:val="fr-CA"/>
        </w:rPr>
        <w:fldChar w:fldCharType="begin"/>
      </w:r>
      <w:r w:rsidR="00BD5958" w:rsidRPr="00650DA9">
        <w:rPr>
          <w:lang w:val="fr-CA"/>
        </w:rPr>
        <w:instrText xml:space="preserve"> XE "</w:instrText>
      </w:r>
      <w:r w:rsidR="00BD5958" w:rsidRPr="00650DA9">
        <w:rPr>
          <w:rFonts w:cs="Times"/>
          <w:szCs w:val="22"/>
          <w:lang w:val="fr-CA"/>
        </w:rPr>
        <w:instrText>formules</w:instrText>
      </w:r>
      <w:r w:rsidR="00BD5958" w:rsidRPr="00650DA9">
        <w:rPr>
          <w:lang w:val="fr-CA"/>
        </w:rPr>
        <w:instrText>" \t "</w:instrText>
      </w:r>
      <w:r w:rsidR="00BD5958" w:rsidRPr="00650DA9">
        <w:rPr>
          <w:rFonts w:asciiTheme="minorHAnsi" w:hAnsiTheme="minorHAnsi"/>
          <w:iCs/>
          <w:lang w:val="fr-CA"/>
        </w:rPr>
        <w:instrText>198</w:instrText>
      </w:r>
      <w:r w:rsidR="00BD5958" w:rsidRPr="00650DA9">
        <w:rPr>
          <w:lang w:val="fr-CA"/>
        </w:rPr>
        <w:instrText xml:space="preserve">" \f "sujs" </w:instrText>
      </w:r>
      <w:r w:rsidR="00BD5958" w:rsidRPr="00650DA9">
        <w:rPr>
          <w:rFonts w:cs="Times"/>
          <w:szCs w:val="22"/>
          <w:lang w:val="fr-CA"/>
        </w:rPr>
        <w:fldChar w:fldCharType="end"/>
      </w:r>
      <w:r w:rsidRPr="00650DA9">
        <w:rPr>
          <w:rFonts w:cs="Times"/>
          <w:szCs w:val="22"/>
          <w:lang w:val="fr-CA"/>
        </w:rPr>
        <w:t xml:space="preserve"> sont variées. Pour combattre la crainte, des considérations pragmatiques concernant la qualité des armes et l</w:t>
      </w:r>
      <w:r w:rsidR="00BB3778" w:rsidRPr="00650DA9">
        <w:rPr>
          <w:rFonts w:cs="Times"/>
          <w:szCs w:val="22"/>
          <w:lang w:val="fr-CA"/>
        </w:rPr>
        <w:t>’</w:t>
      </w:r>
      <w:r w:rsidRPr="00650DA9">
        <w:rPr>
          <w:rFonts w:cs="Times"/>
          <w:szCs w:val="22"/>
          <w:lang w:val="fr-CA"/>
        </w:rPr>
        <w:t>assurance d</w:t>
      </w:r>
      <w:r w:rsidR="00BB3778" w:rsidRPr="00650DA9">
        <w:rPr>
          <w:rFonts w:cs="Times"/>
          <w:szCs w:val="22"/>
          <w:lang w:val="fr-CA"/>
        </w:rPr>
        <w:t>’</w:t>
      </w:r>
      <w:r w:rsidRPr="00650DA9">
        <w:rPr>
          <w:rFonts w:cs="Times"/>
          <w:szCs w:val="22"/>
          <w:lang w:val="fr-CA"/>
        </w:rPr>
        <w:t>un bon ravitaillement assument une fonction cathartique, à laquelle contribue aussi la propagation d</w:t>
      </w:r>
      <w:r w:rsidR="00BB3778" w:rsidRPr="00650DA9">
        <w:rPr>
          <w:rFonts w:cs="Times"/>
          <w:szCs w:val="22"/>
          <w:lang w:val="fr-CA"/>
        </w:rPr>
        <w:t>’</w:t>
      </w:r>
      <w:r w:rsidRPr="00650DA9">
        <w:rPr>
          <w:rFonts w:cs="Times"/>
          <w:szCs w:val="22"/>
          <w:lang w:val="fr-CA"/>
        </w:rPr>
        <w:t>une utopie, basée sur la reconnaissance spontanée par les païens de la supériorité de la foi et</w:t>
      </w:r>
      <w:r w:rsidR="00C345D5" w:rsidRPr="00650DA9">
        <w:rPr>
          <w:rFonts w:cs="Times"/>
          <w:szCs w:val="22"/>
          <w:lang w:val="fr-CA"/>
        </w:rPr>
        <w:t xml:space="preserve"> de la culture chrétiennes. L</w:t>
      </w:r>
      <w:r w:rsidRPr="00650DA9">
        <w:rPr>
          <w:rFonts w:cs="Times"/>
          <w:szCs w:val="22"/>
          <w:lang w:val="fr-CA"/>
        </w:rPr>
        <w:t>a chanson se fait l</w:t>
      </w:r>
      <w:r w:rsidR="00BB3778" w:rsidRPr="00650DA9">
        <w:rPr>
          <w:rFonts w:cs="Times"/>
          <w:szCs w:val="22"/>
          <w:lang w:val="fr-CA"/>
        </w:rPr>
        <w:t>’</w:t>
      </w:r>
      <w:r w:rsidRPr="00650DA9">
        <w:rPr>
          <w:rFonts w:cs="Times"/>
          <w:szCs w:val="22"/>
          <w:lang w:val="fr-CA"/>
        </w:rPr>
        <w:t xml:space="preserve">écho des préoccupations contemporaines au sujet de la </w:t>
      </w:r>
      <w:r w:rsidRPr="00650DA9">
        <w:rPr>
          <w:rFonts w:cs="Times"/>
          <w:szCs w:val="22"/>
          <w:lang w:val="fr-CA"/>
        </w:rPr>
        <w:lastRenderedPageBreak/>
        <w:t>troisième croisade sans pouvoir être résumée à une œuvre de propagande.] (C.C.)</w:t>
      </w:r>
    </w:p>
    <w:p w14:paraId="5DBF3464" w14:textId="77777777" w:rsidR="00F90C4D" w:rsidRPr="00650DA9" w:rsidRDefault="00F90C4D" w:rsidP="00A36353">
      <w:pPr>
        <w:ind w:left="284" w:right="142" w:firstLine="284"/>
        <w:rPr>
          <w:lang w:val="fr-CA"/>
        </w:rPr>
      </w:pPr>
    </w:p>
    <w:p w14:paraId="0A2B9479" w14:textId="20F117E8" w:rsidR="00F90C4D" w:rsidRPr="00650DA9" w:rsidRDefault="00F90C4D" w:rsidP="00F90C4D">
      <w:pPr>
        <w:pStyle w:val="ItemdentreNew"/>
        <w:rPr>
          <w:rFonts w:cs="Times New Roman"/>
          <w:szCs w:val="22"/>
          <w:lang w:val="fr-CA"/>
        </w:rPr>
      </w:pPr>
      <w:r w:rsidRPr="00650DA9">
        <w:rPr>
          <w:rFonts w:cs="Times New Roman"/>
          <w:szCs w:val="22"/>
          <w:lang w:val="fr-CA"/>
        </w:rPr>
        <w:t>1</w:t>
      </w:r>
      <w:r w:rsidR="00C345D5" w:rsidRPr="00650DA9">
        <w:rPr>
          <w:rFonts w:cs="Times New Roman"/>
          <w:szCs w:val="22"/>
          <w:lang w:val="fr-CA"/>
        </w:rPr>
        <w:t>99</w:t>
      </w:r>
      <w:r w:rsidRPr="00650DA9">
        <w:rPr>
          <w:rFonts w:cs="Times New Roman"/>
          <w:szCs w:val="22"/>
          <w:lang w:val="fr-CA"/>
        </w:rPr>
        <w:t>.</w:t>
      </w:r>
      <w:r w:rsidRPr="00650DA9">
        <w:rPr>
          <w:rFonts w:cs="Times New Roman"/>
          <w:szCs w:val="22"/>
          <w:lang w:val="fr-CA"/>
        </w:rPr>
        <w:tab/>
      </w:r>
      <w:r w:rsidR="00C345D5" w:rsidRPr="00650DA9">
        <w:rPr>
          <w:rFonts w:cs="Times"/>
          <w:smallCaps/>
          <w:szCs w:val="24"/>
          <w:lang w:val="fr-CA"/>
        </w:rPr>
        <w:t>Marchal</w:t>
      </w:r>
      <w:r w:rsidR="00746C8D" w:rsidRPr="00650DA9">
        <w:rPr>
          <w:rFonts w:cs="Times"/>
          <w:smallCaps/>
          <w:szCs w:val="24"/>
          <w:lang w:val="fr-CA"/>
        </w:rPr>
        <w:fldChar w:fldCharType="begin"/>
      </w:r>
      <w:r w:rsidR="00746C8D" w:rsidRPr="00650DA9">
        <w:rPr>
          <w:lang w:val="fr-CA"/>
        </w:rPr>
        <w:instrText xml:space="preserve"> XE "</w:instrText>
      </w:r>
      <w:r w:rsidR="00746C8D" w:rsidRPr="00650DA9">
        <w:rPr>
          <w:rFonts w:cs="Times"/>
          <w:smallCaps/>
          <w:szCs w:val="24"/>
          <w:lang w:val="fr-CA"/>
        </w:rPr>
        <w:instrText>Marchal</w:instrText>
      </w:r>
      <w:r w:rsidR="00746C8D" w:rsidRPr="00650DA9">
        <w:rPr>
          <w:lang w:val="fr-CA"/>
        </w:rPr>
        <w:instrText>" \t "</w:instrText>
      </w:r>
      <w:r w:rsidR="00746C8D" w:rsidRPr="00650DA9">
        <w:rPr>
          <w:rFonts w:asciiTheme="minorHAnsi" w:hAnsiTheme="minorHAnsi"/>
          <w:iCs/>
          <w:lang w:val="fr-CA"/>
        </w:rPr>
        <w:instrText>199</w:instrText>
      </w:r>
      <w:r w:rsidR="00746C8D" w:rsidRPr="00650DA9">
        <w:rPr>
          <w:lang w:val="fr-CA"/>
        </w:rPr>
        <w:instrText xml:space="preserve">" \f "noms" </w:instrText>
      </w:r>
      <w:r w:rsidR="00746C8D" w:rsidRPr="00650DA9">
        <w:rPr>
          <w:rFonts w:cs="Times"/>
          <w:smallCaps/>
          <w:szCs w:val="24"/>
          <w:lang w:val="fr-CA"/>
        </w:rPr>
        <w:fldChar w:fldCharType="end"/>
      </w:r>
      <w:r w:rsidR="00C345D5" w:rsidRPr="00650DA9">
        <w:rPr>
          <w:rFonts w:cs="Times"/>
          <w:caps/>
          <w:szCs w:val="24"/>
          <w:lang w:val="fr-CA"/>
        </w:rPr>
        <w:t>,</w:t>
      </w:r>
      <w:r w:rsidR="00C345D5" w:rsidRPr="00650DA9">
        <w:rPr>
          <w:rFonts w:cs="Times"/>
          <w:lang w:val="fr-CA"/>
        </w:rPr>
        <w:t xml:space="preserve"> Matthieu : </w:t>
      </w:r>
      <w:r w:rsidR="00C345D5" w:rsidRPr="00650DA9">
        <w:rPr>
          <w:rFonts w:cs="Times"/>
          <w:i/>
          <w:iCs/>
          <w:lang w:val="fr-CA"/>
        </w:rPr>
        <w:t xml:space="preserve">La tradition orale dans </w:t>
      </w:r>
      <w:r w:rsidR="00C345D5" w:rsidRPr="00650DA9">
        <w:rPr>
          <w:rFonts w:cs="Times New Roman"/>
          <w:i/>
          <w:iCs/>
          <w:lang w:val="fr-CA"/>
        </w:rPr>
        <w:t>«</w:t>
      </w:r>
      <w:r w:rsidR="00746C8D" w:rsidRPr="00650DA9">
        <w:rPr>
          <w:rFonts w:cs="Times New Roman"/>
          <w:i/>
          <w:iCs/>
          <w:lang w:val="fr-CA"/>
        </w:rPr>
        <w:t> </w:t>
      </w:r>
      <w:r w:rsidR="00C345D5" w:rsidRPr="00650DA9">
        <w:rPr>
          <w:rFonts w:cs="Times"/>
          <w:i/>
          <w:lang w:val="fr-CA"/>
        </w:rPr>
        <w:t>Florent et Lyon</w:t>
      </w:r>
      <w:r w:rsidR="00C345D5" w:rsidRPr="00650DA9">
        <w:rPr>
          <w:rFonts w:cs="Times"/>
          <w:i/>
          <w:iCs/>
          <w:lang w:val="fr-CA"/>
        </w:rPr>
        <w:t xml:space="preserve">, translation de </w:t>
      </w:r>
      <w:r w:rsidR="00C345D5" w:rsidRPr="00650DA9">
        <w:rPr>
          <w:rFonts w:cs="Times"/>
          <w:i/>
          <w:lang w:val="fr-CA"/>
        </w:rPr>
        <w:t>ryme en prose</w:t>
      </w:r>
      <w:r w:rsidR="00C345D5" w:rsidRPr="00650DA9">
        <w:rPr>
          <w:rFonts w:cs="Times"/>
          <w:i/>
          <w:iCs/>
          <w:lang w:val="fr-CA"/>
        </w:rPr>
        <w:t xml:space="preserve"> du roman d</w:t>
      </w:r>
      <w:r w:rsidR="00BB3778" w:rsidRPr="00650DA9">
        <w:rPr>
          <w:rFonts w:cs="Times"/>
          <w:i/>
          <w:iCs/>
          <w:lang w:val="fr-CA"/>
        </w:rPr>
        <w:t>’</w:t>
      </w:r>
      <w:r w:rsidR="00C345D5" w:rsidRPr="00650DA9">
        <w:rPr>
          <w:rFonts w:cs="Times"/>
          <w:i/>
          <w:lang w:val="fr-CA"/>
        </w:rPr>
        <w:t>Octavian</w:t>
      </w:r>
      <w:r w:rsidR="0066744F" w:rsidRPr="00650DA9">
        <w:rPr>
          <w:rFonts w:cs="Times"/>
          <w:i/>
          <w:lang w:val="fr-CA"/>
        </w:rPr>
        <w:fldChar w:fldCharType="begin"/>
      </w:r>
      <w:r w:rsidR="0066744F" w:rsidRPr="00650DA9">
        <w:rPr>
          <w:lang w:val="fr-CA"/>
        </w:rPr>
        <w:instrText xml:space="preserve"> XE "</w:instrText>
      </w:r>
      <w:r w:rsidR="0066744F" w:rsidRPr="00650DA9">
        <w:rPr>
          <w:rFonts w:cs="Times"/>
          <w:i/>
          <w:lang w:val="fr-CA"/>
        </w:rPr>
        <w:instrText>Florent et Lyon</w:instrText>
      </w:r>
      <w:r w:rsidR="0066744F" w:rsidRPr="00650DA9">
        <w:rPr>
          <w:rFonts w:cs="Times"/>
          <w:i/>
          <w:iCs/>
          <w:lang w:val="fr-CA"/>
        </w:rPr>
        <w:instrText xml:space="preserve">, translation de </w:instrText>
      </w:r>
      <w:r w:rsidR="0066744F" w:rsidRPr="00650DA9">
        <w:rPr>
          <w:rFonts w:cs="Times"/>
          <w:i/>
          <w:lang w:val="fr-CA"/>
        </w:rPr>
        <w:instrText>ryme en prose</w:instrText>
      </w:r>
      <w:r w:rsidR="0066744F" w:rsidRPr="00650DA9">
        <w:rPr>
          <w:rFonts w:cs="Times"/>
          <w:i/>
          <w:iCs/>
          <w:lang w:val="fr-CA"/>
        </w:rPr>
        <w:instrText xml:space="preserve"> du roman d’</w:instrText>
      </w:r>
      <w:r w:rsidR="0066744F" w:rsidRPr="00650DA9">
        <w:rPr>
          <w:rFonts w:cs="Times"/>
          <w:i/>
          <w:lang w:val="fr-CA"/>
        </w:rPr>
        <w:instrText>Octavian</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i/>
          <w:lang w:val="fr-CA"/>
        </w:rPr>
        <w:fldChar w:fldCharType="end"/>
      </w:r>
      <w:r w:rsidR="00746C8D" w:rsidRPr="00650DA9">
        <w:rPr>
          <w:rFonts w:cs="Times"/>
          <w:i/>
          <w:lang w:val="fr-CA"/>
        </w:rPr>
        <w:t> </w:t>
      </w:r>
      <w:r w:rsidR="00C345D5" w:rsidRPr="00650DA9">
        <w:rPr>
          <w:rFonts w:cs="Times New Roman"/>
          <w:i/>
          <w:lang w:val="fr-CA"/>
        </w:rPr>
        <w:t>»</w:t>
      </w:r>
      <w:r w:rsidR="00C345D5" w:rsidRPr="00650DA9">
        <w:rPr>
          <w:rFonts w:cs="Times"/>
          <w:lang w:val="fr-CA"/>
        </w:rPr>
        <w:t xml:space="preserve">, dans </w:t>
      </w:r>
      <w:r w:rsidR="00C345D5" w:rsidRPr="00650DA9">
        <w:rPr>
          <w:rFonts w:cs="Times"/>
          <w:i/>
          <w:lang w:val="fr-CA"/>
        </w:rPr>
        <w:t>Uns clers ait dit..</w:t>
      </w:r>
      <w:r w:rsidR="00C345D5" w:rsidRPr="000F78DC">
        <w:rPr>
          <w:rFonts w:cs="Times"/>
          <w:lang w:val="fr-CA"/>
        </w:rPr>
        <w:t xml:space="preserve">., </w:t>
      </w:r>
      <w:r w:rsidR="000F78DC">
        <w:rPr>
          <w:rFonts w:cs="Times"/>
          <w:lang w:val="fr-CA"/>
        </w:rPr>
        <w:t>t</w:t>
      </w:r>
      <w:r w:rsidR="00C345D5" w:rsidRPr="00650DA9">
        <w:rPr>
          <w:rFonts w:cs="Times"/>
          <w:lang w:val="fr-CA"/>
        </w:rPr>
        <w:t>. II</w:t>
      </w:r>
      <w:r w:rsidR="00C345D5" w:rsidRPr="00650DA9">
        <w:rPr>
          <w:rFonts w:cs="Times"/>
          <w:i/>
          <w:lang w:val="fr-CA"/>
        </w:rPr>
        <w:t>,</w:t>
      </w:r>
      <w:r w:rsidR="00C345D5" w:rsidRPr="00650DA9">
        <w:rPr>
          <w:rFonts w:cs="Times"/>
          <w:lang w:val="fr-CA"/>
        </w:rPr>
        <w:t xml:space="preserve"> pp. 505-514</w:t>
      </w:r>
      <w:r w:rsidRPr="00650DA9">
        <w:rPr>
          <w:rFonts w:cs="Times New Roman"/>
          <w:szCs w:val="22"/>
          <w:lang w:val="fr-CA"/>
        </w:rPr>
        <w:t>.</w:t>
      </w:r>
    </w:p>
    <w:p w14:paraId="44EB9191" w14:textId="40992800" w:rsidR="00F90C4D" w:rsidRPr="00650DA9" w:rsidRDefault="00F90C4D" w:rsidP="00C345D5">
      <w:pPr>
        <w:spacing w:line="240" w:lineRule="auto"/>
        <w:ind w:left="284" w:right="142" w:firstLine="142"/>
        <w:rPr>
          <w:rFonts w:cs="Times"/>
          <w:lang w:val="fr-CA"/>
        </w:rPr>
      </w:pPr>
      <w:r w:rsidRPr="00650DA9">
        <w:rPr>
          <w:rFonts w:cs="Times New Roman"/>
          <w:lang w:val="fr-CA"/>
        </w:rPr>
        <w:t>[</w:t>
      </w:r>
      <w:r w:rsidR="00C345D5" w:rsidRPr="00650DA9">
        <w:rPr>
          <w:rFonts w:cs="Times New Roman"/>
          <w:lang w:val="fr-CA"/>
        </w:rPr>
        <w:t>P</w:t>
      </w:r>
      <w:r w:rsidR="00C345D5" w:rsidRPr="00650DA9">
        <w:rPr>
          <w:rFonts w:cs="Times"/>
          <w:lang w:val="fr-CA"/>
        </w:rPr>
        <w:t>réparant l</w:t>
      </w:r>
      <w:r w:rsidR="00BB3778" w:rsidRPr="00650DA9">
        <w:rPr>
          <w:rFonts w:cs="Times"/>
          <w:lang w:val="fr-CA"/>
        </w:rPr>
        <w:t>’</w:t>
      </w:r>
      <w:r w:rsidR="00C345D5" w:rsidRPr="00650DA9">
        <w:rPr>
          <w:rFonts w:cs="Times"/>
          <w:lang w:val="fr-CA"/>
        </w:rPr>
        <w:t>édition d</w:t>
      </w:r>
      <w:r w:rsidR="00BB3778" w:rsidRPr="00650DA9">
        <w:rPr>
          <w:rFonts w:cs="Times"/>
          <w:lang w:val="fr-CA"/>
        </w:rPr>
        <w:t>’</w:t>
      </w:r>
      <w:r w:rsidR="00C345D5" w:rsidRPr="00650DA9">
        <w:rPr>
          <w:rFonts w:cs="Times"/>
          <w:i/>
          <w:lang w:val="fr-CA"/>
        </w:rPr>
        <w:t>Othovyen</w:t>
      </w:r>
      <w:r w:rsidR="0066744F" w:rsidRPr="00650DA9">
        <w:rPr>
          <w:rFonts w:cs="Times"/>
          <w:i/>
          <w:lang w:val="fr-CA"/>
        </w:rPr>
        <w:fldChar w:fldCharType="begin"/>
      </w:r>
      <w:r w:rsidR="0066744F" w:rsidRPr="00650DA9">
        <w:rPr>
          <w:lang w:val="fr-CA"/>
        </w:rPr>
        <w:instrText xml:space="preserve"> XE "</w:instrText>
      </w:r>
      <w:r w:rsidR="0066744F" w:rsidRPr="00650DA9">
        <w:rPr>
          <w:rFonts w:cs="Times"/>
          <w:i/>
          <w:lang w:val="fr-CA"/>
        </w:rPr>
        <w:instrText>Othovyen</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i/>
          <w:lang w:val="fr-CA"/>
        </w:rPr>
        <w:fldChar w:fldCharType="end"/>
      </w:r>
      <w:r w:rsidR="00C345D5" w:rsidRPr="00650DA9">
        <w:rPr>
          <w:rFonts w:cs="Times"/>
          <w:lang w:val="fr-CA"/>
        </w:rPr>
        <w:t xml:space="preserve">, à savoir la version bourguignonne de </w:t>
      </w:r>
      <w:r w:rsidR="00C345D5" w:rsidRPr="00650DA9">
        <w:rPr>
          <w:rFonts w:cs="Times"/>
          <w:i/>
          <w:lang w:val="fr-CA"/>
        </w:rPr>
        <w:t>Florent et Octavien</w:t>
      </w:r>
      <w:r w:rsidR="0066744F" w:rsidRPr="00650DA9">
        <w:rPr>
          <w:rFonts w:cs="Times"/>
          <w:i/>
          <w:lang w:val="fr-CA"/>
        </w:rPr>
        <w:fldChar w:fldCharType="begin"/>
      </w:r>
      <w:r w:rsidR="0066744F" w:rsidRPr="00650DA9">
        <w:rPr>
          <w:lang w:val="fr-CA"/>
        </w:rPr>
        <w:instrText xml:space="preserve"> XE "</w:instrText>
      </w:r>
      <w:r w:rsidR="0066744F" w:rsidRPr="00650DA9">
        <w:rPr>
          <w:rFonts w:cs="Times"/>
          <w:i/>
          <w:lang w:val="fr-CA"/>
        </w:rPr>
        <w:instrText>Florent et Octavien</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i/>
          <w:lang w:val="fr-CA"/>
        </w:rPr>
        <w:fldChar w:fldCharType="end"/>
      </w:r>
      <w:r w:rsidR="00C345D5" w:rsidRPr="00650DA9">
        <w:rPr>
          <w:rFonts w:cs="Times"/>
          <w:lang w:val="fr-CA"/>
        </w:rPr>
        <w:t>, chanson de geste en alexandrins, l</w:t>
      </w:r>
      <w:r w:rsidR="00BB3778" w:rsidRPr="00650DA9">
        <w:rPr>
          <w:rFonts w:cs="Times"/>
          <w:lang w:val="fr-CA"/>
        </w:rPr>
        <w:t>’</w:t>
      </w:r>
      <w:r w:rsidR="00C345D5" w:rsidRPr="00650DA9">
        <w:rPr>
          <w:rFonts w:cs="Times"/>
          <w:lang w:val="fr-CA"/>
        </w:rPr>
        <w:t xml:space="preserve">A. de cette étude se penche sur </w:t>
      </w:r>
      <w:r w:rsidR="00C345D5" w:rsidRPr="00650DA9">
        <w:rPr>
          <w:rFonts w:cs="Times"/>
          <w:i/>
          <w:lang w:val="fr-CA"/>
        </w:rPr>
        <w:t>Florent et Lyon</w:t>
      </w:r>
      <w:r w:rsidR="0066744F" w:rsidRPr="00650DA9">
        <w:rPr>
          <w:rFonts w:cs="Times"/>
          <w:i/>
          <w:lang w:val="fr-CA"/>
        </w:rPr>
        <w:fldChar w:fldCharType="begin"/>
      </w:r>
      <w:r w:rsidR="0066744F" w:rsidRPr="00650DA9">
        <w:rPr>
          <w:lang w:val="fr-CA"/>
        </w:rPr>
        <w:instrText xml:space="preserve"> XE "</w:instrText>
      </w:r>
      <w:r w:rsidR="0066744F" w:rsidRPr="00650DA9">
        <w:rPr>
          <w:rFonts w:cs="Times"/>
          <w:i/>
          <w:lang w:val="fr-CA"/>
        </w:rPr>
        <w:instrText>Florent et Lyon</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i/>
          <w:lang w:val="fr-CA"/>
        </w:rPr>
        <w:fldChar w:fldCharType="end"/>
      </w:r>
      <w:r w:rsidR="00C345D5" w:rsidRPr="00650DA9">
        <w:rPr>
          <w:rFonts w:cs="Times"/>
          <w:i/>
          <w:lang w:val="fr-CA"/>
        </w:rPr>
        <w:t xml:space="preserve"> </w:t>
      </w:r>
      <w:r w:rsidR="00C345D5" w:rsidRPr="00650DA9">
        <w:rPr>
          <w:rFonts w:cs="Times"/>
          <w:lang w:val="fr-CA"/>
        </w:rPr>
        <w:t xml:space="preserve">dans les rapports que cette prose imprimée entretient avec </w:t>
      </w:r>
      <w:r w:rsidR="00C345D5" w:rsidRPr="00650DA9">
        <w:rPr>
          <w:rFonts w:cs="Times"/>
          <w:i/>
          <w:lang w:val="fr-CA"/>
        </w:rPr>
        <w:t>Octavian</w:t>
      </w:r>
      <w:r w:rsidR="0066744F" w:rsidRPr="00650DA9">
        <w:rPr>
          <w:rFonts w:cs="Times"/>
          <w:i/>
          <w:lang w:val="fr-CA"/>
        </w:rPr>
        <w:fldChar w:fldCharType="begin"/>
      </w:r>
      <w:r w:rsidR="0066744F" w:rsidRPr="00650DA9">
        <w:rPr>
          <w:lang w:val="fr-CA"/>
        </w:rPr>
        <w:instrText xml:space="preserve"> XE "</w:instrText>
      </w:r>
      <w:r w:rsidR="0066744F" w:rsidRPr="00650DA9">
        <w:rPr>
          <w:rFonts w:cs="Times"/>
          <w:i/>
          <w:lang w:val="fr-CA"/>
        </w:rPr>
        <w:instrText>Octavian</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i/>
          <w:lang w:val="fr-CA"/>
        </w:rPr>
        <w:fldChar w:fldCharType="end"/>
      </w:r>
      <w:r w:rsidR="00C345D5" w:rsidRPr="00650DA9">
        <w:rPr>
          <w:rFonts w:cs="Times"/>
          <w:lang w:val="fr-CA"/>
        </w:rPr>
        <w:t xml:space="preserve"> (titre fixé par K. Vollmöller</w:t>
      </w:r>
      <w:r w:rsidR="0066744F" w:rsidRPr="00650DA9">
        <w:rPr>
          <w:rFonts w:cs="Times"/>
          <w:lang w:val="fr-CA"/>
        </w:rPr>
        <w:fldChar w:fldCharType="begin"/>
      </w:r>
      <w:r w:rsidR="0066744F" w:rsidRPr="00650DA9">
        <w:rPr>
          <w:lang w:val="fr-CA"/>
        </w:rPr>
        <w:instrText xml:space="preserve"> XE "</w:instrText>
      </w:r>
      <w:r w:rsidR="0066744F" w:rsidRPr="00650DA9">
        <w:rPr>
          <w:rFonts w:cs="Times"/>
          <w:lang w:val="fr-CA"/>
        </w:rPr>
        <w:instrText>Vollmöller</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noms</w:instrText>
      </w:r>
      <w:r w:rsidR="0066744F" w:rsidRPr="00650DA9">
        <w:rPr>
          <w:lang w:val="fr-CA"/>
        </w:rPr>
        <w:instrText xml:space="preserve">" </w:instrText>
      </w:r>
      <w:r w:rsidR="0066744F" w:rsidRPr="00650DA9">
        <w:rPr>
          <w:rFonts w:cs="Times"/>
          <w:lang w:val="fr-CA"/>
        </w:rPr>
        <w:fldChar w:fldCharType="end"/>
      </w:r>
      <w:r w:rsidR="00C345D5" w:rsidRPr="00650DA9">
        <w:rPr>
          <w:rFonts w:cs="Times"/>
          <w:lang w:val="fr-CA"/>
        </w:rPr>
        <w:t xml:space="preserve"> à la place de celui d</w:t>
      </w:r>
      <w:r w:rsidR="00BB3778" w:rsidRPr="00650DA9">
        <w:rPr>
          <w:rFonts w:cs="Times"/>
          <w:lang w:val="fr-CA"/>
        </w:rPr>
        <w:t>’</w:t>
      </w:r>
      <w:r w:rsidR="00C345D5" w:rsidRPr="00650DA9">
        <w:rPr>
          <w:rFonts w:cs="Times"/>
          <w:i/>
          <w:lang w:val="fr-CA"/>
        </w:rPr>
        <w:t>Othevien</w:t>
      </w:r>
      <w:r w:rsidR="0066744F" w:rsidRPr="00650DA9">
        <w:rPr>
          <w:rFonts w:cs="Times"/>
          <w:i/>
          <w:lang w:val="fr-CA"/>
        </w:rPr>
        <w:fldChar w:fldCharType="begin"/>
      </w:r>
      <w:r w:rsidR="0066744F" w:rsidRPr="00650DA9">
        <w:rPr>
          <w:lang w:val="fr-CA"/>
        </w:rPr>
        <w:instrText xml:space="preserve"> XE "</w:instrText>
      </w:r>
      <w:r w:rsidR="0066744F" w:rsidRPr="00650DA9">
        <w:rPr>
          <w:rFonts w:cs="Times"/>
          <w:i/>
          <w:lang w:val="fr-CA"/>
        </w:rPr>
        <w:instrText>Othevien</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i/>
          <w:lang w:val="fr-CA"/>
        </w:rPr>
        <w:fldChar w:fldCharType="end"/>
      </w:r>
      <w:r w:rsidR="00C345D5" w:rsidRPr="00650DA9">
        <w:rPr>
          <w:rFonts w:cs="Times"/>
          <w:lang w:val="fr-CA"/>
        </w:rPr>
        <w:t>). L</w:t>
      </w:r>
      <w:r w:rsidR="00BB3778" w:rsidRPr="00650DA9">
        <w:rPr>
          <w:rFonts w:cs="Times"/>
          <w:lang w:val="fr-CA"/>
        </w:rPr>
        <w:t>’</w:t>
      </w:r>
      <w:r w:rsidR="00C345D5" w:rsidRPr="00650DA9">
        <w:rPr>
          <w:rFonts w:cs="Times"/>
          <w:lang w:val="fr-CA"/>
        </w:rPr>
        <w:t>abandon de la vieille rime, qui ne plaît plus, est justifié dans un prologue</w:t>
      </w:r>
      <w:r w:rsidR="0066744F" w:rsidRPr="00650DA9">
        <w:rPr>
          <w:rFonts w:cs="Times"/>
          <w:lang w:val="fr-CA"/>
        </w:rPr>
        <w:fldChar w:fldCharType="begin"/>
      </w:r>
      <w:r w:rsidR="0066744F" w:rsidRPr="00650DA9">
        <w:rPr>
          <w:lang w:val="fr-CA"/>
        </w:rPr>
        <w:instrText xml:space="preserve"> XE "</w:instrText>
      </w:r>
      <w:r w:rsidR="0066744F" w:rsidRPr="00650DA9">
        <w:rPr>
          <w:rFonts w:cs="Times"/>
          <w:lang w:val="fr-CA"/>
        </w:rPr>
        <w:instrText>prologue</w:instrText>
      </w:r>
      <w:r w:rsidR="0066744F" w:rsidRPr="00650DA9">
        <w:rPr>
          <w:lang w:val="fr-CA"/>
        </w:rPr>
        <w:instrText>" \t "</w:instrText>
      </w:r>
      <w:r w:rsidR="0066744F" w:rsidRPr="00650DA9">
        <w:rPr>
          <w:rFonts w:asciiTheme="minorHAnsi" w:hAnsiTheme="minorHAnsi"/>
          <w:iCs/>
          <w:lang w:val="fr-CA"/>
        </w:rPr>
        <w:instrText>199</w:instrText>
      </w:r>
      <w:r w:rsidR="0066744F" w:rsidRPr="00650DA9">
        <w:rPr>
          <w:lang w:val="fr-CA"/>
        </w:rPr>
        <w:instrText>" \f "</w:instrText>
      </w:r>
      <w:r w:rsidR="008976C1" w:rsidRPr="00650DA9">
        <w:rPr>
          <w:lang w:val="fr-CA"/>
        </w:rPr>
        <w:instrText>sujs</w:instrText>
      </w:r>
      <w:r w:rsidR="0066744F" w:rsidRPr="00650DA9">
        <w:rPr>
          <w:lang w:val="fr-CA"/>
        </w:rPr>
        <w:instrText xml:space="preserve">" </w:instrText>
      </w:r>
      <w:r w:rsidR="0066744F" w:rsidRPr="00650DA9">
        <w:rPr>
          <w:rFonts w:cs="Times"/>
          <w:lang w:val="fr-CA"/>
        </w:rPr>
        <w:fldChar w:fldCharType="end"/>
      </w:r>
      <w:r w:rsidR="00C345D5" w:rsidRPr="00650DA9">
        <w:rPr>
          <w:rFonts w:cs="Times"/>
          <w:lang w:val="fr-CA"/>
        </w:rPr>
        <w:t>. L</w:t>
      </w:r>
      <w:r w:rsidR="00BB3778" w:rsidRPr="00650DA9">
        <w:rPr>
          <w:rFonts w:cs="Times"/>
          <w:lang w:val="fr-CA"/>
        </w:rPr>
        <w:t>’</w:t>
      </w:r>
      <w:r w:rsidR="00C345D5" w:rsidRPr="00650DA9">
        <w:rPr>
          <w:rFonts w:cs="Times"/>
          <w:lang w:val="fr-CA"/>
        </w:rPr>
        <w:t>un des deux jumeaux se prénomme Lyon</w:t>
      </w:r>
      <w:r w:rsidR="00182157" w:rsidRPr="00650DA9">
        <w:rPr>
          <w:rFonts w:cs="Times"/>
          <w:lang w:val="fr-CA"/>
        </w:rPr>
        <w:fldChar w:fldCharType="begin"/>
      </w:r>
      <w:r w:rsidR="00182157" w:rsidRPr="00650DA9">
        <w:rPr>
          <w:lang w:val="fr-CA"/>
        </w:rPr>
        <w:instrText xml:space="preserve"> XE "</w:instrText>
      </w:r>
      <w:r w:rsidR="00182157" w:rsidRPr="00650DA9">
        <w:rPr>
          <w:rFonts w:cs="Times"/>
          <w:lang w:val="fr-CA"/>
        </w:rPr>
        <w:instrText>Lyon</w:instrText>
      </w:r>
      <w:r w:rsidR="00182157" w:rsidRPr="00650DA9">
        <w:rPr>
          <w:lang w:val="fr-CA"/>
        </w:rPr>
        <w:instrText>" \t "</w:instrText>
      </w:r>
      <w:r w:rsidR="00182157" w:rsidRPr="00650DA9">
        <w:rPr>
          <w:rFonts w:asciiTheme="minorHAnsi" w:hAnsiTheme="minorHAnsi"/>
          <w:iCs/>
          <w:lang w:val="fr-CA"/>
        </w:rPr>
        <w:instrText>199</w:instrText>
      </w:r>
      <w:r w:rsidR="00182157" w:rsidRPr="00650DA9">
        <w:rPr>
          <w:lang w:val="fr-CA"/>
        </w:rPr>
        <w:instrText>" \f "</w:instrText>
      </w:r>
      <w:r w:rsidR="008976C1" w:rsidRPr="00650DA9">
        <w:rPr>
          <w:lang w:val="fr-CA"/>
        </w:rPr>
        <w:instrText>sujs</w:instrText>
      </w:r>
      <w:r w:rsidR="00182157" w:rsidRPr="00650DA9">
        <w:rPr>
          <w:lang w:val="fr-CA"/>
        </w:rPr>
        <w:instrText xml:space="preserve">" </w:instrText>
      </w:r>
      <w:r w:rsidR="00182157" w:rsidRPr="00650DA9">
        <w:rPr>
          <w:rFonts w:cs="Times"/>
          <w:lang w:val="fr-CA"/>
        </w:rPr>
        <w:fldChar w:fldCharType="end"/>
      </w:r>
      <w:r w:rsidR="00C345D5" w:rsidRPr="00650DA9">
        <w:rPr>
          <w:rFonts w:cs="Times"/>
          <w:lang w:val="fr-CA"/>
        </w:rPr>
        <w:t>, coïncidence qui, pour l</w:t>
      </w:r>
      <w:r w:rsidR="00BB3778" w:rsidRPr="00650DA9">
        <w:rPr>
          <w:rFonts w:cs="Times"/>
          <w:lang w:val="fr-CA"/>
        </w:rPr>
        <w:t>’</w:t>
      </w:r>
      <w:r w:rsidR="00C345D5" w:rsidRPr="00650DA9">
        <w:rPr>
          <w:rFonts w:cs="Times"/>
          <w:lang w:val="fr-CA"/>
        </w:rPr>
        <w:t>éditeur lyonnais qu</w:t>
      </w:r>
      <w:r w:rsidR="00BB3778" w:rsidRPr="00650DA9">
        <w:rPr>
          <w:rFonts w:cs="Times"/>
          <w:lang w:val="fr-CA"/>
        </w:rPr>
        <w:t>’</w:t>
      </w:r>
      <w:r w:rsidR="00C345D5" w:rsidRPr="00650DA9">
        <w:rPr>
          <w:rFonts w:cs="Times"/>
          <w:lang w:val="fr-CA"/>
        </w:rPr>
        <w:t>est Mart</w:t>
      </w:r>
      <w:r w:rsidR="00182157" w:rsidRPr="00650DA9">
        <w:rPr>
          <w:rFonts w:cs="Times"/>
          <w:lang w:val="fr-CA"/>
        </w:rPr>
        <w:t>i</w:t>
      </w:r>
      <w:r w:rsidR="00C345D5" w:rsidRPr="00650DA9">
        <w:rPr>
          <w:rFonts w:cs="Times"/>
          <w:lang w:val="fr-CA"/>
        </w:rPr>
        <w:t>n Havard</w:t>
      </w:r>
      <w:r w:rsidR="00182157" w:rsidRPr="00650DA9">
        <w:rPr>
          <w:rFonts w:cs="Times"/>
          <w:lang w:val="fr-CA"/>
        </w:rPr>
        <w:fldChar w:fldCharType="begin"/>
      </w:r>
      <w:r w:rsidR="00182157" w:rsidRPr="00650DA9">
        <w:rPr>
          <w:lang w:val="fr-CA"/>
        </w:rPr>
        <w:instrText xml:space="preserve"> XE "</w:instrText>
      </w:r>
      <w:r w:rsidR="00182157" w:rsidRPr="00650DA9">
        <w:rPr>
          <w:rFonts w:cs="Times"/>
          <w:lang w:val="fr-CA"/>
        </w:rPr>
        <w:instrText>Martin Havard</w:instrText>
      </w:r>
      <w:r w:rsidR="00182157" w:rsidRPr="00650DA9">
        <w:rPr>
          <w:lang w:val="fr-CA"/>
        </w:rPr>
        <w:instrText>" \t "</w:instrText>
      </w:r>
      <w:r w:rsidR="00182157" w:rsidRPr="00650DA9">
        <w:rPr>
          <w:rFonts w:asciiTheme="minorHAnsi" w:hAnsiTheme="minorHAnsi"/>
          <w:iCs/>
          <w:lang w:val="fr-CA"/>
        </w:rPr>
        <w:instrText>199</w:instrText>
      </w:r>
      <w:r w:rsidR="00182157" w:rsidRPr="00650DA9">
        <w:rPr>
          <w:lang w:val="fr-CA"/>
        </w:rPr>
        <w:instrText>" \f "</w:instrText>
      </w:r>
      <w:r w:rsidR="008976C1" w:rsidRPr="00650DA9">
        <w:rPr>
          <w:lang w:val="fr-CA"/>
        </w:rPr>
        <w:instrText>noms</w:instrText>
      </w:r>
      <w:r w:rsidR="00182157" w:rsidRPr="00650DA9">
        <w:rPr>
          <w:lang w:val="fr-CA"/>
        </w:rPr>
        <w:instrText xml:space="preserve">" </w:instrText>
      </w:r>
      <w:r w:rsidR="00182157" w:rsidRPr="00650DA9">
        <w:rPr>
          <w:rFonts w:cs="Times"/>
          <w:lang w:val="fr-CA"/>
        </w:rPr>
        <w:fldChar w:fldCharType="end"/>
      </w:r>
      <w:r w:rsidR="00C345D5" w:rsidRPr="00650DA9">
        <w:rPr>
          <w:rFonts w:cs="Times"/>
          <w:lang w:val="fr-CA"/>
        </w:rPr>
        <w:t>, apporte une bonne raison d</w:t>
      </w:r>
      <w:r w:rsidR="00BB3778" w:rsidRPr="00650DA9">
        <w:rPr>
          <w:rFonts w:cs="Times"/>
          <w:lang w:val="fr-CA"/>
        </w:rPr>
        <w:t>’</w:t>
      </w:r>
      <w:r w:rsidR="00C345D5" w:rsidRPr="00650DA9">
        <w:rPr>
          <w:rFonts w:cs="Times"/>
          <w:lang w:val="fr-CA"/>
        </w:rPr>
        <w:t xml:space="preserve">attirer à soi les lecteurs de sa ville. Une certaine prétention auréole de prestige un récit, issu du latin des </w:t>
      </w:r>
      <w:r w:rsidR="00C345D5" w:rsidRPr="00650DA9">
        <w:rPr>
          <w:rFonts w:cs="Times"/>
          <w:i/>
          <w:lang w:val="fr-CA"/>
        </w:rPr>
        <w:t>Grandes chroniques</w:t>
      </w:r>
      <w:r w:rsidR="00182157" w:rsidRPr="00650DA9">
        <w:rPr>
          <w:rFonts w:cs="Times"/>
          <w:i/>
          <w:lang w:val="fr-CA"/>
        </w:rPr>
        <w:fldChar w:fldCharType="begin"/>
      </w:r>
      <w:r w:rsidR="00182157" w:rsidRPr="00650DA9">
        <w:rPr>
          <w:lang w:val="fr-CA"/>
        </w:rPr>
        <w:instrText xml:space="preserve"> XE "</w:instrText>
      </w:r>
      <w:r w:rsidR="00182157" w:rsidRPr="00650DA9">
        <w:rPr>
          <w:rFonts w:cs="Times"/>
          <w:i/>
          <w:lang w:val="fr-CA"/>
        </w:rPr>
        <w:instrText>Grandes chroniques</w:instrText>
      </w:r>
      <w:r w:rsidR="00182157" w:rsidRPr="00650DA9">
        <w:rPr>
          <w:lang w:val="fr-CA"/>
        </w:rPr>
        <w:instrText>" \t "</w:instrText>
      </w:r>
      <w:r w:rsidR="00182157" w:rsidRPr="00650DA9">
        <w:rPr>
          <w:rFonts w:asciiTheme="minorHAnsi" w:hAnsiTheme="minorHAnsi"/>
          <w:iCs/>
          <w:lang w:val="fr-CA"/>
        </w:rPr>
        <w:instrText>199</w:instrText>
      </w:r>
      <w:r w:rsidR="00182157" w:rsidRPr="00650DA9">
        <w:rPr>
          <w:lang w:val="fr-CA"/>
        </w:rPr>
        <w:instrText>" \f "</w:instrText>
      </w:r>
      <w:r w:rsidR="008976C1" w:rsidRPr="00650DA9">
        <w:rPr>
          <w:lang w:val="fr-CA"/>
        </w:rPr>
        <w:instrText>sujs</w:instrText>
      </w:r>
      <w:r w:rsidR="00182157" w:rsidRPr="00650DA9">
        <w:rPr>
          <w:lang w:val="fr-CA"/>
        </w:rPr>
        <w:instrText xml:space="preserve">" </w:instrText>
      </w:r>
      <w:r w:rsidR="00182157" w:rsidRPr="00650DA9">
        <w:rPr>
          <w:rFonts w:cs="Times"/>
          <w:i/>
          <w:lang w:val="fr-CA"/>
        </w:rPr>
        <w:fldChar w:fldCharType="end"/>
      </w:r>
      <w:r w:rsidR="00C345D5" w:rsidRPr="00650DA9">
        <w:rPr>
          <w:rFonts w:cs="Times"/>
          <w:lang w:val="fr-CA"/>
        </w:rPr>
        <w:t xml:space="preserve"> traduit à Paris, qui fait se croiser les aventures fictives des descendants d</w:t>
      </w:r>
      <w:r w:rsidR="00BB3778" w:rsidRPr="00650DA9">
        <w:rPr>
          <w:rFonts w:cs="Times"/>
          <w:lang w:val="fr-CA"/>
        </w:rPr>
        <w:t>’</w:t>
      </w:r>
      <w:r w:rsidR="00C345D5" w:rsidRPr="00650DA9">
        <w:rPr>
          <w:rFonts w:cs="Times"/>
          <w:lang w:val="fr-CA"/>
        </w:rPr>
        <w:t>un empereur romain et l</w:t>
      </w:r>
      <w:r w:rsidR="00BB3778" w:rsidRPr="00650DA9">
        <w:rPr>
          <w:rFonts w:cs="Times"/>
          <w:lang w:val="fr-CA"/>
        </w:rPr>
        <w:t>’</w:t>
      </w:r>
      <w:r w:rsidR="00C345D5" w:rsidRPr="00650DA9">
        <w:rPr>
          <w:rFonts w:cs="Times"/>
          <w:lang w:val="fr-CA"/>
        </w:rPr>
        <w:t>histoire véritable des rois de France. L</w:t>
      </w:r>
      <w:r w:rsidR="00BB3778" w:rsidRPr="00650DA9">
        <w:rPr>
          <w:rFonts w:cs="Times"/>
          <w:lang w:val="fr-CA"/>
        </w:rPr>
        <w:t>’</w:t>
      </w:r>
      <w:r w:rsidR="00C345D5" w:rsidRPr="00650DA9">
        <w:rPr>
          <w:rFonts w:cs="Times"/>
          <w:lang w:val="fr-CA"/>
        </w:rPr>
        <w:t>ambiguïté générique</w:t>
      </w:r>
      <w:r w:rsidR="00182157" w:rsidRPr="00650DA9">
        <w:rPr>
          <w:rFonts w:cs="Times"/>
          <w:lang w:val="fr-CA"/>
        </w:rPr>
        <w:fldChar w:fldCharType="begin"/>
      </w:r>
      <w:r w:rsidR="00182157" w:rsidRPr="00650DA9">
        <w:rPr>
          <w:lang w:val="fr-CA"/>
        </w:rPr>
        <w:instrText xml:space="preserve"> XE "</w:instrText>
      </w:r>
      <w:r w:rsidR="00182157" w:rsidRPr="00650DA9">
        <w:rPr>
          <w:rFonts w:cs="Times"/>
          <w:lang w:val="fr-CA"/>
        </w:rPr>
        <w:instrText>genre</w:instrText>
      </w:r>
      <w:r w:rsidR="00182157" w:rsidRPr="00650DA9">
        <w:rPr>
          <w:lang w:val="fr-CA"/>
        </w:rPr>
        <w:instrText>" \t "</w:instrText>
      </w:r>
      <w:r w:rsidR="00182157" w:rsidRPr="00650DA9">
        <w:rPr>
          <w:rFonts w:asciiTheme="minorHAnsi" w:hAnsiTheme="minorHAnsi"/>
          <w:iCs/>
          <w:lang w:val="fr-CA"/>
        </w:rPr>
        <w:instrText>199</w:instrText>
      </w:r>
      <w:r w:rsidR="00182157" w:rsidRPr="00650DA9">
        <w:rPr>
          <w:lang w:val="fr-CA"/>
        </w:rPr>
        <w:instrText>" \f "</w:instrText>
      </w:r>
      <w:r w:rsidR="008976C1" w:rsidRPr="00650DA9">
        <w:rPr>
          <w:lang w:val="fr-CA"/>
        </w:rPr>
        <w:instrText>sujs</w:instrText>
      </w:r>
      <w:r w:rsidR="00182157" w:rsidRPr="00650DA9">
        <w:rPr>
          <w:lang w:val="fr-CA"/>
        </w:rPr>
        <w:instrText xml:space="preserve">" </w:instrText>
      </w:r>
      <w:r w:rsidR="00182157" w:rsidRPr="00650DA9">
        <w:rPr>
          <w:rFonts w:cs="Times"/>
          <w:lang w:val="fr-CA"/>
        </w:rPr>
        <w:fldChar w:fldCharType="end"/>
      </w:r>
      <w:r w:rsidR="00C345D5" w:rsidRPr="00650DA9">
        <w:rPr>
          <w:rFonts w:cs="Times"/>
          <w:lang w:val="fr-CA"/>
        </w:rPr>
        <w:t xml:space="preserve"> d</w:t>
      </w:r>
      <w:r w:rsidR="00BB3778" w:rsidRPr="00650DA9">
        <w:rPr>
          <w:rFonts w:cs="Times"/>
          <w:lang w:val="fr-CA"/>
        </w:rPr>
        <w:t>’</w:t>
      </w:r>
      <w:r w:rsidR="00C345D5" w:rsidRPr="00650DA9">
        <w:rPr>
          <w:rFonts w:cs="Times"/>
          <w:i/>
          <w:lang w:val="fr-CA"/>
        </w:rPr>
        <w:t>Octavian,</w:t>
      </w:r>
      <w:r w:rsidR="00C345D5" w:rsidRPr="00650DA9">
        <w:rPr>
          <w:rFonts w:cs="Times"/>
          <w:lang w:val="fr-CA"/>
        </w:rPr>
        <w:t xml:space="preserve"> qui coulait la matière d</w:t>
      </w:r>
      <w:r w:rsidR="00BB3778" w:rsidRPr="00650DA9">
        <w:rPr>
          <w:rFonts w:cs="Times"/>
          <w:lang w:val="fr-CA"/>
        </w:rPr>
        <w:t>’</w:t>
      </w:r>
      <w:r w:rsidR="00C345D5" w:rsidRPr="00650DA9">
        <w:rPr>
          <w:rFonts w:cs="Times"/>
          <w:lang w:val="fr-CA"/>
        </w:rPr>
        <w:t>une chanson de geste dans la forme du roman en couplets d</w:t>
      </w:r>
      <w:r w:rsidR="00BB3778" w:rsidRPr="00650DA9">
        <w:rPr>
          <w:rFonts w:cs="Times"/>
          <w:lang w:val="fr-CA"/>
        </w:rPr>
        <w:t>’</w:t>
      </w:r>
      <w:r w:rsidR="00C345D5" w:rsidRPr="00650DA9">
        <w:rPr>
          <w:rFonts w:cs="Times"/>
          <w:lang w:val="fr-CA"/>
        </w:rPr>
        <w:t>octosyllabe</w:t>
      </w:r>
      <w:r w:rsidR="00032EE5" w:rsidRPr="00650DA9">
        <w:rPr>
          <w:rFonts w:cs="Times"/>
          <w:lang w:val="fr-CA"/>
        </w:rPr>
        <w:fldChar w:fldCharType="begin"/>
      </w:r>
      <w:r w:rsidR="00032EE5" w:rsidRPr="00650DA9">
        <w:rPr>
          <w:lang w:val="fr-CA"/>
        </w:rPr>
        <w:instrText xml:space="preserve"> XE "</w:instrText>
      </w:r>
      <w:r w:rsidR="00032EE5" w:rsidRPr="00650DA9">
        <w:rPr>
          <w:rFonts w:cs="Times"/>
          <w:lang w:val="fr-CA"/>
        </w:rPr>
        <w:instrText>octosyllabe</w:instrText>
      </w:r>
      <w:r w:rsidR="00032EE5" w:rsidRPr="00650DA9">
        <w:rPr>
          <w:lang w:val="fr-CA"/>
        </w:rPr>
        <w:instrText>" \t "</w:instrText>
      </w:r>
      <w:r w:rsidR="00032EE5" w:rsidRPr="00650DA9">
        <w:rPr>
          <w:rFonts w:asciiTheme="minorHAnsi" w:hAnsiTheme="minorHAnsi"/>
          <w:iCs/>
          <w:lang w:val="fr-CA"/>
        </w:rPr>
        <w:instrText>199</w:instrText>
      </w:r>
      <w:r w:rsidR="00032EE5" w:rsidRPr="00650DA9">
        <w:rPr>
          <w:lang w:val="fr-CA"/>
        </w:rPr>
        <w:instrText xml:space="preserve">" \f "sujs" </w:instrText>
      </w:r>
      <w:r w:rsidR="00032EE5" w:rsidRPr="00650DA9">
        <w:rPr>
          <w:rFonts w:cs="Times"/>
          <w:lang w:val="fr-CA"/>
        </w:rPr>
        <w:fldChar w:fldCharType="end"/>
      </w:r>
      <w:r w:rsidR="00C345D5" w:rsidRPr="00650DA9">
        <w:rPr>
          <w:rFonts w:cs="Times"/>
          <w:lang w:val="fr-CA"/>
        </w:rPr>
        <w:t>s, est abolie. Il n</w:t>
      </w:r>
      <w:r w:rsidR="00BB3778" w:rsidRPr="00650DA9">
        <w:rPr>
          <w:rFonts w:cs="Times"/>
          <w:lang w:val="fr-CA"/>
        </w:rPr>
        <w:t>’</w:t>
      </w:r>
      <w:r w:rsidR="00C345D5" w:rsidRPr="00650DA9">
        <w:rPr>
          <w:rFonts w:cs="Times"/>
          <w:lang w:val="fr-CA"/>
        </w:rPr>
        <w:t>y a plus d</w:t>
      </w:r>
      <w:r w:rsidR="00BB3778" w:rsidRPr="00650DA9">
        <w:rPr>
          <w:rFonts w:cs="Times"/>
          <w:lang w:val="fr-CA"/>
        </w:rPr>
        <w:t>’</w:t>
      </w:r>
      <w:r w:rsidR="00C345D5" w:rsidRPr="00650DA9">
        <w:rPr>
          <w:rFonts w:cs="Times"/>
          <w:lang w:val="fr-CA"/>
        </w:rPr>
        <w:t xml:space="preserve">hybridité. Est donnée à lire une </w:t>
      </w:r>
      <w:r w:rsidR="00C345D5" w:rsidRPr="00650DA9">
        <w:rPr>
          <w:rFonts w:cs="Times"/>
          <w:i/>
          <w:lang w:val="fr-CA"/>
        </w:rPr>
        <w:t>ystoire</w:t>
      </w:r>
      <w:r w:rsidR="00C345D5" w:rsidRPr="00650DA9">
        <w:rPr>
          <w:rFonts w:cs="Times"/>
          <w:lang w:val="fr-CA"/>
        </w:rPr>
        <w:t>, portée par un livre, ce qui explique la disparition d</w:t>
      </w:r>
      <w:r w:rsidR="00BB3778" w:rsidRPr="00650DA9">
        <w:rPr>
          <w:rFonts w:cs="Times"/>
          <w:lang w:val="fr-CA"/>
        </w:rPr>
        <w:t>’</w:t>
      </w:r>
      <w:r w:rsidR="00C345D5" w:rsidRPr="00650DA9">
        <w:rPr>
          <w:rFonts w:cs="Times"/>
          <w:lang w:val="fr-CA"/>
        </w:rPr>
        <w:t>un certain nombre de marqueurs épiques (interventions orales du narrateur</w:t>
      </w:r>
      <w:r w:rsidR="00182157" w:rsidRPr="00650DA9">
        <w:rPr>
          <w:rFonts w:cs="Times"/>
          <w:lang w:val="fr-CA"/>
        </w:rPr>
        <w:fldChar w:fldCharType="begin"/>
      </w:r>
      <w:r w:rsidR="00182157" w:rsidRPr="00650DA9">
        <w:rPr>
          <w:lang w:val="fr-CA"/>
        </w:rPr>
        <w:instrText xml:space="preserve"> XE "</w:instrText>
      </w:r>
      <w:r w:rsidR="00182157" w:rsidRPr="00650DA9">
        <w:rPr>
          <w:rFonts w:cs="Times"/>
          <w:lang w:val="fr-CA"/>
        </w:rPr>
        <w:instrText>narrateur</w:instrText>
      </w:r>
      <w:r w:rsidR="00182157" w:rsidRPr="00650DA9">
        <w:rPr>
          <w:lang w:val="fr-CA"/>
        </w:rPr>
        <w:instrText>" \t "</w:instrText>
      </w:r>
      <w:r w:rsidR="00182157" w:rsidRPr="00650DA9">
        <w:rPr>
          <w:rFonts w:asciiTheme="minorHAnsi" w:hAnsiTheme="minorHAnsi"/>
          <w:iCs/>
          <w:lang w:val="fr-CA"/>
        </w:rPr>
        <w:instrText>199</w:instrText>
      </w:r>
      <w:r w:rsidR="00182157" w:rsidRPr="00650DA9">
        <w:rPr>
          <w:lang w:val="fr-CA"/>
        </w:rPr>
        <w:instrText>" \f "</w:instrText>
      </w:r>
      <w:r w:rsidR="008976C1" w:rsidRPr="00650DA9">
        <w:rPr>
          <w:lang w:val="fr-CA"/>
        </w:rPr>
        <w:instrText>sujs</w:instrText>
      </w:r>
      <w:r w:rsidR="00182157" w:rsidRPr="00650DA9">
        <w:rPr>
          <w:lang w:val="fr-CA"/>
        </w:rPr>
        <w:instrText xml:space="preserve">" </w:instrText>
      </w:r>
      <w:r w:rsidR="00182157" w:rsidRPr="00650DA9">
        <w:rPr>
          <w:rFonts w:cs="Times"/>
          <w:lang w:val="fr-CA"/>
        </w:rPr>
        <w:fldChar w:fldCharType="end"/>
      </w:r>
      <w:r w:rsidR="00C345D5" w:rsidRPr="00650DA9">
        <w:rPr>
          <w:rFonts w:cs="Times"/>
          <w:lang w:val="fr-CA"/>
        </w:rPr>
        <w:t xml:space="preserve"> s</w:t>
      </w:r>
      <w:r w:rsidR="00BB3778" w:rsidRPr="00650DA9">
        <w:rPr>
          <w:rFonts w:cs="Times"/>
          <w:lang w:val="fr-CA"/>
        </w:rPr>
        <w:t>’</w:t>
      </w:r>
      <w:r w:rsidR="00C345D5" w:rsidRPr="00650DA9">
        <w:rPr>
          <w:rFonts w:cs="Times"/>
          <w:lang w:val="fr-CA"/>
        </w:rPr>
        <w:t xml:space="preserve">adressant à son auditoire ; résumé intra-diégétique ; recours au vers de conclusion et à un appel à la prière). Toutefois </w:t>
      </w:r>
      <w:r w:rsidR="00C345D5" w:rsidRPr="00650DA9">
        <w:rPr>
          <w:rFonts w:cs="Times"/>
          <w:i/>
          <w:lang w:val="fr-CA"/>
        </w:rPr>
        <w:t xml:space="preserve">Florent et Lyon </w:t>
      </w:r>
      <w:r w:rsidR="00C345D5" w:rsidRPr="00650DA9">
        <w:rPr>
          <w:rFonts w:cs="Times"/>
          <w:lang w:val="fr-CA"/>
        </w:rPr>
        <w:t>pratique quand même certains artifices de communication, quand il s</w:t>
      </w:r>
      <w:r w:rsidR="00BB3778" w:rsidRPr="00650DA9">
        <w:rPr>
          <w:rFonts w:cs="Times"/>
          <w:lang w:val="fr-CA"/>
        </w:rPr>
        <w:t>’</w:t>
      </w:r>
      <w:r w:rsidR="00C345D5" w:rsidRPr="00650DA9">
        <w:rPr>
          <w:rFonts w:cs="Times"/>
          <w:lang w:val="fr-CA"/>
        </w:rPr>
        <w:t>agit d</w:t>
      </w:r>
      <w:r w:rsidR="00BB3778" w:rsidRPr="00650DA9">
        <w:rPr>
          <w:rFonts w:cs="Times"/>
          <w:lang w:val="fr-CA"/>
        </w:rPr>
        <w:t>’</w:t>
      </w:r>
      <w:r w:rsidR="00C345D5" w:rsidRPr="00650DA9">
        <w:rPr>
          <w:rFonts w:cs="Times"/>
          <w:lang w:val="fr-CA"/>
        </w:rPr>
        <w:t>attirer l</w:t>
      </w:r>
      <w:r w:rsidR="00BB3778" w:rsidRPr="00650DA9">
        <w:rPr>
          <w:rFonts w:cs="Times"/>
          <w:lang w:val="fr-CA"/>
        </w:rPr>
        <w:t>’</w:t>
      </w:r>
      <w:r w:rsidR="00C345D5" w:rsidRPr="00650DA9">
        <w:rPr>
          <w:rFonts w:cs="Times"/>
          <w:lang w:val="fr-CA"/>
        </w:rPr>
        <w:t>attention sur l</w:t>
      </w:r>
      <w:r w:rsidR="00BB3778" w:rsidRPr="00650DA9">
        <w:rPr>
          <w:rFonts w:cs="Times"/>
          <w:lang w:val="fr-CA"/>
        </w:rPr>
        <w:t>’</w:t>
      </w:r>
      <w:r w:rsidR="00C345D5" w:rsidRPr="00650DA9">
        <w:rPr>
          <w:rFonts w:cs="Times"/>
          <w:lang w:val="fr-CA"/>
        </w:rPr>
        <w:t>horreur des combats, d</w:t>
      </w:r>
      <w:r w:rsidR="00BB3778" w:rsidRPr="00650DA9">
        <w:rPr>
          <w:rFonts w:cs="Times"/>
          <w:lang w:val="fr-CA"/>
        </w:rPr>
        <w:t>’</w:t>
      </w:r>
      <w:r w:rsidR="00C345D5" w:rsidRPr="00650DA9">
        <w:rPr>
          <w:rFonts w:cs="Times"/>
          <w:lang w:val="fr-CA"/>
        </w:rPr>
        <w:t>insister sur les erreurs commises par les protagonistes ou de lancer des annonces. La division en chapitres, marquée par des titres rubriqués, s</w:t>
      </w:r>
      <w:r w:rsidR="00BB3778" w:rsidRPr="00650DA9">
        <w:rPr>
          <w:rFonts w:cs="Times"/>
          <w:lang w:val="fr-CA"/>
        </w:rPr>
        <w:t>’</w:t>
      </w:r>
      <w:r w:rsidR="00C345D5" w:rsidRPr="00650DA9">
        <w:rPr>
          <w:rFonts w:cs="Times"/>
          <w:lang w:val="fr-CA"/>
        </w:rPr>
        <w:t xml:space="preserve">appuie également sur de fortes transitions qui lient entre elles les aventures parallèles des deux frères. Les </w:t>
      </w:r>
      <w:r w:rsidR="00C345D5" w:rsidRPr="00650DA9">
        <w:rPr>
          <w:rFonts w:cs="Times"/>
          <w:i/>
          <w:lang w:val="fr-CA"/>
        </w:rPr>
        <w:t>oïr</w:t>
      </w:r>
      <w:r w:rsidR="00C345D5" w:rsidRPr="00650DA9">
        <w:rPr>
          <w:rFonts w:cs="Times"/>
          <w:lang w:val="fr-CA"/>
        </w:rPr>
        <w:t xml:space="preserve"> et </w:t>
      </w:r>
      <w:r w:rsidR="00C345D5" w:rsidRPr="00650DA9">
        <w:rPr>
          <w:rFonts w:cs="Times"/>
          <w:i/>
          <w:lang w:val="fr-CA"/>
        </w:rPr>
        <w:t>conter</w:t>
      </w:r>
      <w:r w:rsidR="00C345D5" w:rsidRPr="00650DA9">
        <w:rPr>
          <w:rFonts w:cs="Times"/>
          <w:lang w:val="fr-CA"/>
        </w:rPr>
        <w:t xml:space="preserve"> de la source</w:t>
      </w:r>
      <w:r w:rsidR="00633D01" w:rsidRPr="00650DA9">
        <w:rPr>
          <w:rFonts w:cs="Times"/>
          <w:lang w:val="fr-CA"/>
        </w:rPr>
        <w:fldChar w:fldCharType="begin"/>
      </w:r>
      <w:r w:rsidR="00633D01" w:rsidRPr="00650DA9">
        <w:rPr>
          <w:lang w:val="fr-CA"/>
        </w:rPr>
        <w:instrText xml:space="preserve"> XE "</w:instrText>
      </w:r>
      <w:r w:rsidR="00633D01" w:rsidRPr="00650DA9">
        <w:rPr>
          <w:rFonts w:cs="Times"/>
          <w:lang w:val="fr-CA"/>
        </w:rPr>
        <w:instrText>sources</w:instrText>
      </w:r>
      <w:r w:rsidR="00633D01" w:rsidRPr="00650DA9">
        <w:rPr>
          <w:lang w:val="fr-CA"/>
        </w:rPr>
        <w:instrText>" \t "</w:instrText>
      </w:r>
      <w:r w:rsidR="00633D01" w:rsidRPr="00650DA9">
        <w:rPr>
          <w:rFonts w:asciiTheme="minorHAnsi" w:hAnsiTheme="minorHAnsi"/>
          <w:iCs/>
          <w:lang w:val="fr-CA"/>
        </w:rPr>
        <w:instrText>199</w:instrText>
      </w:r>
      <w:r w:rsidR="00633D01" w:rsidRPr="00650DA9">
        <w:rPr>
          <w:lang w:val="fr-CA"/>
        </w:rPr>
        <w:instrText xml:space="preserve">" \f "sujs" </w:instrText>
      </w:r>
      <w:r w:rsidR="00633D01" w:rsidRPr="00650DA9">
        <w:rPr>
          <w:rFonts w:cs="Times"/>
          <w:lang w:val="fr-CA"/>
        </w:rPr>
        <w:fldChar w:fldCharType="end"/>
      </w:r>
      <w:r w:rsidR="00C345D5" w:rsidRPr="00650DA9">
        <w:rPr>
          <w:rFonts w:cs="Times"/>
          <w:lang w:val="fr-CA"/>
        </w:rPr>
        <w:t xml:space="preserve"> en vers sont souvent remplacés par </w:t>
      </w:r>
      <w:r w:rsidR="00C345D5" w:rsidRPr="00650DA9">
        <w:rPr>
          <w:rFonts w:cs="Times"/>
          <w:i/>
          <w:lang w:val="fr-CA"/>
        </w:rPr>
        <w:t>veoir</w:t>
      </w:r>
      <w:r w:rsidR="00C345D5" w:rsidRPr="00650DA9">
        <w:rPr>
          <w:rFonts w:cs="Times"/>
          <w:lang w:val="fr-CA"/>
        </w:rPr>
        <w:t xml:space="preserve"> et </w:t>
      </w:r>
      <w:r w:rsidR="00C345D5" w:rsidRPr="00650DA9">
        <w:rPr>
          <w:rFonts w:cs="Times"/>
          <w:i/>
          <w:lang w:val="fr-CA"/>
        </w:rPr>
        <w:t>racompter</w:t>
      </w:r>
      <w:r w:rsidR="00C345D5" w:rsidRPr="00650DA9">
        <w:rPr>
          <w:rFonts w:cs="Times"/>
          <w:lang w:val="fr-CA"/>
        </w:rPr>
        <w:t>. Le lecteur est invité à circuler dans le livre imprimé</w:t>
      </w:r>
      <w:r w:rsidR="00182157" w:rsidRPr="00650DA9">
        <w:rPr>
          <w:rFonts w:cs="Times"/>
          <w:lang w:val="fr-CA"/>
        </w:rPr>
        <w:fldChar w:fldCharType="begin"/>
      </w:r>
      <w:r w:rsidR="00182157" w:rsidRPr="00650DA9">
        <w:rPr>
          <w:lang w:val="fr-CA"/>
        </w:rPr>
        <w:instrText xml:space="preserve"> XE "</w:instrText>
      </w:r>
      <w:r w:rsidR="00182157" w:rsidRPr="00650DA9">
        <w:rPr>
          <w:rFonts w:cs="Times"/>
          <w:lang w:val="fr-CA"/>
        </w:rPr>
        <w:instrText>imprimé</w:instrText>
      </w:r>
      <w:r w:rsidR="00A030AE" w:rsidRPr="00650DA9">
        <w:rPr>
          <w:rFonts w:cs="Times"/>
          <w:lang w:val="fr-CA"/>
        </w:rPr>
        <w:instrText>s</w:instrText>
      </w:r>
      <w:r w:rsidR="00182157" w:rsidRPr="00650DA9">
        <w:rPr>
          <w:lang w:val="fr-CA"/>
        </w:rPr>
        <w:instrText>" \t "</w:instrText>
      </w:r>
      <w:r w:rsidR="00182157" w:rsidRPr="00650DA9">
        <w:rPr>
          <w:rFonts w:asciiTheme="minorHAnsi" w:hAnsiTheme="minorHAnsi"/>
          <w:iCs/>
          <w:lang w:val="fr-CA"/>
        </w:rPr>
        <w:instrText>199</w:instrText>
      </w:r>
      <w:r w:rsidR="00182157" w:rsidRPr="00650DA9">
        <w:rPr>
          <w:lang w:val="fr-CA"/>
        </w:rPr>
        <w:instrText>" \f "</w:instrText>
      </w:r>
      <w:r w:rsidR="008976C1" w:rsidRPr="00650DA9">
        <w:rPr>
          <w:lang w:val="fr-CA"/>
        </w:rPr>
        <w:instrText>sujs</w:instrText>
      </w:r>
      <w:r w:rsidR="00182157" w:rsidRPr="00650DA9">
        <w:rPr>
          <w:lang w:val="fr-CA"/>
        </w:rPr>
        <w:instrText xml:space="preserve">" </w:instrText>
      </w:r>
      <w:r w:rsidR="00182157" w:rsidRPr="00650DA9">
        <w:rPr>
          <w:rFonts w:cs="Times"/>
          <w:lang w:val="fr-CA"/>
        </w:rPr>
        <w:fldChar w:fldCharType="end"/>
      </w:r>
      <w:r w:rsidR="00C345D5" w:rsidRPr="00650DA9">
        <w:rPr>
          <w:rFonts w:cs="Times"/>
          <w:lang w:val="fr-CA"/>
        </w:rPr>
        <w:t xml:space="preserve"> et les prolepses </w:t>
      </w:r>
      <w:r w:rsidR="00C345D5" w:rsidRPr="00650DA9">
        <w:rPr>
          <w:rFonts w:cs="Times"/>
          <w:lang w:val="fr-CA"/>
        </w:rPr>
        <w:lastRenderedPageBreak/>
        <w:t>narratives, les formules de transition et les attaques de chapitre l</w:t>
      </w:r>
      <w:r w:rsidR="00BB3778" w:rsidRPr="00650DA9">
        <w:rPr>
          <w:rFonts w:cs="Times"/>
          <w:lang w:val="fr-CA"/>
        </w:rPr>
        <w:t>’</w:t>
      </w:r>
      <w:r w:rsidR="00C345D5" w:rsidRPr="00650DA9">
        <w:rPr>
          <w:rFonts w:cs="Times"/>
          <w:lang w:val="fr-CA"/>
        </w:rPr>
        <w:t>aident, page après page, à s</w:t>
      </w:r>
      <w:r w:rsidR="00BB3778" w:rsidRPr="00650DA9">
        <w:rPr>
          <w:rFonts w:cs="Times"/>
          <w:lang w:val="fr-CA"/>
        </w:rPr>
        <w:t>’</w:t>
      </w:r>
      <w:r w:rsidR="00C345D5" w:rsidRPr="00650DA9">
        <w:rPr>
          <w:rFonts w:cs="Times"/>
          <w:lang w:val="fr-CA"/>
        </w:rPr>
        <w:t>y retrouver.] (C.C.)</w:t>
      </w:r>
    </w:p>
    <w:p w14:paraId="26AE5CD1" w14:textId="77777777" w:rsidR="00F90C4D" w:rsidRPr="00650DA9" w:rsidRDefault="00F90C4D" w:rsidP="00A36353">
      <w:pPr>
        <w:ind w:left="284" w:right="142" w:firstLine="284"/>
        <w:rPr>
          <w:lang w:val="fr-CA"/>
        </w:rPr>
      </w:pPr>
    </w:p>
    <w:p w14:paraId="4D068982" w14:textId="5B48517E" w:rsidR="00F90C4D" w:rsidRPr="00650DA9" w:rsidRDefault="00C345D5" w:rsidP="00F90C4D">
      <w:pPr>
        <w:pStyle w:val="ItemdentreNew"/>
        <w:rPr>
          <w:rFonts w:cs="Times New Roman"/>
          <w:szCs w:val="22"/>
          <w:lang w:val="fr-CA"/>
        </w:rPr>
      </w:pPr>
      <w:r w:rsidRPr="00650DA9">
        <w:rPr>
          <w:rFonts w:cs="Times New Roman"/>
          <w:szCs w:val="22"/>
          <w:lang w:val="fr-CA"/>
        </w:rPr>
        <w:t>200</w:t>
      </w:r>
      <w:r w:rsidR="00F90C4D" w:rsidRPr="00650DA9">
        <w:rPr>
          <w:rFonts w:cs="Times New Roman"/>
          <w:szCs w:val="22"/>
          <w:lang w:val="fr-CA"/>
        </w:rPr>
        <w:t>.</w:t>
      </w:r>
      <w:r w:rsidR="00F90C4D" w:rsidRPr="00650DA9">
        <w:rPr>
          <w:rFonts w:cs="Times New Roman"/>
          <w:szCs w:val="22"/>
          <w:lang w:val="fr-CA"/>
        </w:rPr>
        <w:tab/>
      </w:r>
      <w:r w:rsidRPr="00650DA9">
        <w:rPr>
          <w:rFonts w:cs="Times"/>
          <w:smallCaps/>
          <w:szCs w:val="22"/>
          <w:lang w:val="fr-CA"/>
        </w:rPr>
        <w:t>Martin</w:t>
      </w:r>
      <w:r w:rsidR="00182157" w:rsidRPr="00650DA9">
        <w:rPr>
          <w:rFonts w:cs="Times"/>
          <w:smallCaps/>
          <w:szCs w:val="22"/>
          <w:lang w:val="fr-CA"/>
        </w:rPr>
        <w:fldChar w:fldCharType="begin"/>
      </w:r>
      <w:r w:rsidR="00182157" w:rsidRPr="00650DA9">
        <w:rPr>
          <w:lang w:val="fr-CA"/>
        </w:rPr>
        <w:instrText xml:space="preserve"> XE "</w:instrText>
      </w:r>
      <w:r w:rsidR="00182157" w:rsidRPr="00650DA9">
        <w:rPr>
          <w:rFonts w:cs="Times"/>
          <w:smallCaps/>
          <w:szCs w:val="22"/>
          <w:lang w:val="fr-CA"/>
        </w:rPr>
        <w:instrText>Martin</w:instrText>
      </w:r>
      <w:r w:rsidR="00182157" w:rsidRPr="00650DA9">
        <w:rPr>
          <w:lang w:val="fr-CA"/>
        </w:rPr>
        <w:instrText>" \t "</w:instrText>
      </w:r>
      <w:r w:rsidR="00182157" w:rsidRPr="00650DA9">
        <w:rPr>
          <w:rFonts w:asciiTheme="minorHAnsi" w:hAnsiTheme="minorHAnsi"/>
          <w:iCs/>
          <w:lang w:val="fr-CA"/>
        </w:rPr>
        <w:instrText>200</w:instrText>
      </w:r>
      <w:r w:rsidR="00182157" w:rsidRPr="00650DA9">
        <w:rPr>
          <w:lang w:val="fr-CA"/>
        </w:rPr>
        <w:instrText>" \f "</w:instrText>
      </w:r>
      <w:r w:rsidR="008976C1" w:rsidRPr="00650DA9">
        <w:rPr>
          <w:lang w:val="fr-CA"/>
        </w:rPr>
        <w:instrText>noms</w:instrText>
      </w:r>
      <w:r w:rsidR="00182157" w:rsidRPr="00650DA9">
        <w:rPr>
          <w:lang w:val="fr-CA"/>
        </w:rPr>
        <w:instrText xml:space="preserve">" </w:instrText>
      </w:r>
      <w:r w:rsidR="00182157" w:rsidRPr="00650DA9">
        <w:rPr>
          <w:rFonts w:cs="Times"/>
          <w:smallCaps/>
          <w:szCs w:val="22"/>
          <w:lang w:val="fr-CA"/>
        </w:rPr>
        <w:fldChar w:fldCharType="end"/>
      </w:r>
      <w:r w:rsidRPr="00650DA9">
        <w:rPr>
          <w:rFonts w:cs="Times"/>
          <w:szCs w:val="22"/>
          <w:lang w:val="fr-CA"/>
        </w:rPr>
        <w:t xml:space="preserve">, Jean-Pierre : </w:t>
      </w:r>
      <w:r w:rsidR="00714BF7">
        <w:rPr>
          <w:rFonts w:cs="Times"/>
          <w:i/>
          <w:iCs/>
          <w:szCs w:val="22"/>
          <w:lang w:val="fr-CA"/>
        </w:rPr>
        <w:t>Le jongleur dans ses œ</w:t>
      </w:r>
      <w:r w:rsidRPr="00650DA9">
        <w:rPr>
          <w:rFonts w:cs="Times"/>
          <w:i/>
          <w:iCs/>
          <w:szCs w:val="22"/>
          <w:lang w:val="fr-CA"/>
        </w:rPr>
        <w:t>uvres : portrait en creux d</w:t>
      </w:r>
      <w:r w:rsidR="00BB3778" w:rsidRPr="00650DA9">
        <w:rPr>
          <w:rFonts w:cs="Times"/>
          <w:i/>
          <w:iCs/>
          <w:szCs w:val="22"/>
          <w:lang w:val="fr-CA"/>
        </w:rPr>
        <w:t>’</w:t>
      </w:r>
      <w:r w:rsidRPr="00650DA9">
        <w:rPr>
          <w:rFonts w:cs="Times"/>
          <w:i/>
          <w:iCs/>
          <w:szCs w:val="22"/>
          <w:lang w:val="fr-CA"/>
        </w:rPr>
        <w:t>une fiction énonciative</w:t>
      </w:r>
      <w:r w:rsidRPr="00650DA9">
        <w:rPr>
          <w:rFonts w:cs="Times"/>
          <w:szCs w:val="22"/>
          <w:lang w:val="fr-CA"/>
        </w:rPr>
        <w:t xml:space="preserve">, dans </w:t>
      </w:r>
      <w:r w:rsidRPr="00650DA9">
        <w:rPr>
          <w:rFonts w:cs="Times"/>
          <w:i/>
          <w:szCs w:val="22"/>
          <w:lang w:val="fr-CA"/>
        </w:rPr>
        <w:t>De la pensée de l</w:t>
      </w:r>
      <w:r w:rsidR="00BB3778" w:rsidRPr="00650DA9">
        <w:rPr>
          <w:rFonts w:cs="Times"/>
          <w:i/>
          <w:szCs w:val="22"/>
          <w:lang w:val="fr-CA"/>
        </w:rPr>
        <w:t>’</w:t>
      </w:r>
      <w:r w:rsidRPr="00650DA9">
        <w:rPr>
          <w:rFonts w:cs="Times"/>
          <w:i/>
          <w:szCs w:val="22"/>
          <w:lang w:val="fr-CA"/>
        </w:rPr>
        <w:t>Histoire…</w:t>
      </w:r>
      <w:r w:rsidRPr="00650DA9">
        <w:rPr>
          <w:rFonts w:cs="Times"/>
          <w:szCs w:val="22"/>
          <w:lang w:val="fr-CA"/>
        </w:rPr>
        <w:t>, pp. 237-248</w:t>
      </w:r>
      <w:r w:rsidR="00F90C4D" w:rsidRPr="00650DA9">
        <w:rPr>
          <w:rFonts w:cs="Times New Roman"/>
          <w:szCs w:val="22"/>
          <w:lang w:val="fr-CA"/>
        </w:rPr>
        <w:t>.</w:t>
      </w:r>
    </w:p>
    <w:p w14:paraId="0ED60D7B" w14:textId="2A245F28" w:rsidR="00F90C4D" w:rsidRPr="00650DA9" w:rsidRDefault="00F90C4D" w:rsidP="00F90C4D">
      <w:pPr>
        <w:ind w:left="284" w:right="142" w:firstLine="284"/>
        <w:rPr>
          <w:lang w:val="fr-CA"/>
        </w:rPr>
      </w:pPr>
      <w:r w:rsidRPr="00650DA9">
        <w:rPr>
          <w:rFonts w:cs="Times New Roman"/>
          <w:lang w:val="fr-CA"/>
        </w:rPr>
        <w:t>[</w:t>
      </w:r>
      <w:r w:rsidR="00C345D5" w:rsidRPr="00650DA9">
        <w:rPr>
          <w:rFonts w:cs="Times"/>
          <w:szCs w:val="22"/>
          <w:lang w:val="fr-CA"/>
        </w:rPr>
        <w:t>Que disent les chansons des jongleurs</w:t>
      </w:r>
      <w:r w:rsidR="004E3BBC" w:rsidRPr="00650DA9">
        <w:rPr>
          <w:rFonts w:cs="Times"/>
          <w:szCs w:val="22"/>
          <w:lang w:val="fr-CA"/>
        </w:rPr>
        <w:fldChar w:fldCharType="begin"/>
      </w:r>
      <w:r w:rsidR="004E3BBC" w:rsidRPr="00650DA9">
        <w:rPr>
          <w:lang w:val="fr-CA"/>
        </w:rPr>
        <w:instrText xml:space="preserve"> XE "</w:instrText>
      </w:r>
      <w:r w:rsidR="004E3BBC" w:rsidRPr="00650DA9">
        <w:rPr>
          <w:rFonts w:cs="Times"/>
          <w:szCs w:val="22"/>
          <w:lang w:val="fr-CA"/>
        </w:rPr>
        <w:instrText>jongleur</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szCs w:val="22"/>
          <w:lang w:val="fr-CA"/>
        </w:rPr>
        <w:fldChar w:fldCharType="end"/>
      </w:r>
      <w:r w:rsidR="00C345D5" w:rsidRPr="00650DA9">
        <w:rPr>
          <w:rFonts w:cs="Times"/>
          <w:szCs w:val="22"/>
          <w:lang w:val="fr-CA"/>
        </w:rPr>
        <w:t> ? La distinction entre auteur et interprète n</w:t>
      </w:r>
      <w:r w:rsidR="00BB3778" w:rsidRPr="00650DA9">
        <w:rPr>
          <w:rFonts w:cs="Times"/>
          <w:szCs w:val="22"/>
          <w:lang w:val="fr-CA"/>
        </w:rPr>
        <w:t>’</w:t>
      </w:r>
      <w:r w:rsidR="00C345D5" w:rsidRPr="00650DA9">
        <w:rPr>
          <w:rFonts w:cs="Times"/>
          <w:szCs w:val="22"/>
          <w:lang w:val="fr-CA"/>
        </w:rPr>
        <w:t>est pas toujours bien nette. Le prologue</w:t>
      </w:r>
      <w:r w:rsidR="004E3BBC" w:rsidRPr="00650DA9">
        <w:rPr>
          <w:rFonts w:cs="Times"/>
          <w:szCs w:val="22"/>
          <w:lang w:val="fr-CA"/>
        </w:rPr>
        <w:fldChar w:fldCharType="begin"/>
      </w:r>
      <w:r w:rsidR="004E3BBC" w:rsidRPr="00650DA9">
        <w:rPr>
          <w:lang w:val="fr-CA"/>
        </w:rPr>
        <w:instrText xml:space="preserve"> XE "</w:instrText>
      </w:r>
      <w:r w:rsidR="004E3BBC" w:rsidRPr="00650DA9">
        <w:rPr>
          <w:rFonts w:cs="Times"/>
          <w:szCs w:val="22"/>
          <w:lang w:val="fr-CA"/>
        </w:rPr>
        <w:instrText>prologue</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szCs w:val="22"/>
          <w:lang w:val="fr-CA"/>
        </w:rPr>
        <w:fldChar w:fldCharType="end"/>
      </w:r>
      <w:r w:rsidR="00C345D5" w:rsidRPr="00650DA9">
        <w:rPr>
          <w:rFonts w:cs="Times"/>
          <w:szCs w:val="22"/>
          <w:lang w:val="fr-CA"/>
        </w:rPr>
        <w:t xml:space="preserve"> donne généralement des indices d</w:t>
      </w:r>
      <w:r w:rsidR="00BB3778" w:rsidRPr="00650DA9">
        <w:rPr>
          <w:rFonts w:cs="Times"/>
          <w:szCs w:val="22"/>
          <w:lang w:val="fr-CA"/>
        </w:rPr>
        <w:t>’</w:t>
      </w:r>
      <w:r w:rsidR="00C345D5" w:rsidRPr="00650DA9">
        <w:rPr>
          <w:rFonts w:cs="Times"/>
          <w:szCs w:val="22"/>
          <w:lang w:val="fr-CA"/>
        </w:rPr>
        <w:t>oralité : évocation d</w:t>
      </w:r>
      <w:r w:rsidR="00BB3778" w:rsidRPr="00650DA9">
        <w:rPr>
          <w:rFonts w:cs="Times"/>
          <w:szCs w:val="22"/>
          <w:lang w:val="fr-CA"/>
        </w:rPr>
        <w:t>’</w:t>
      </w:r>
      <w:r w:rsidR="00C345D5" w:rsidRPr="00650DA9">
        <w:rPr>
          <w:rFonts w:cs="Times"/>
          <w:szCs w:val="22"/>
          <w:lang w:val="fr-CA"/>
        </w:rPr>
        <w:t>un auditoire ou d</w:t>
      </w:r>
      <w:r w:rsidR="00BB3778" w:rsidRPr="00650DA9">
        <w:rPr>
          <w:rFonts w:cs="Times"/>
          <w:szCs w:val="22"/>
          <w:lang w:val="fr-CA"/>
        </w:rPr>
        <w:t>’</w:t>
      </w:r>
      <w:r w:rsidR="00C345D5" w:rsidRPr="00650DA9">
        <w:rPr>
          <w:rFonts w:cs="Times"/>
          <w:szCs w:val="22"/>
          <w:lang w:val="fr-CA"/>
        </w:rPr>
        <w:t>une assemblée bruyante. « Le jongleur et ceux qui l</w:t>
      </w:r>
      <w:r w:rsidR="00BB3778" w:rsidRPr="00650DA9">
        <w:rPr>
          <w:rFonts w:cs="Times"/>
          <w:szCs w:val="22"/>
          <w:lang w:val="fr-CA"/>
        </w:rPr>
        <w:t>’</w:t>
      </w:r>
      <w:r w:rsidR="00C345D5" w:rsidRPr="00650DA9">
        <w:rPr>
          <w:rFonts w:cs="Times"/>
          <w:szCs w:val="22"/>
          <w:lang w:val="fr-CA"/>
        </w:rPr>
        <w:t>écoutent apparaissent ainsi comme une construction du texte » (p. 241), et ce d</w:t>
      </w:r>
      <w:r w:rsidR="00BB3778" w:rsidRPr="00650DA9">
        <w:rPr>
          <w:rFonts w:cs="Times"/>
          <w:szCs w:val="22"/>
          <w:lang w:val="fr-CA"/>
        </w:rPr>
        <w:t>’</w:t>
      </w:r>
      <w:r w:rsidR="00C345D5" w:rsidRPr="00650DA9">
        <w:rPr>
          <w:rFonts w:cs="Times"/>
          <w:szCs w:val="22"/>
          <w:lang w:val="fr-CA"/>
        </w:rPr>
        <w:t xml:space="preserve">autant plus que le jongleur peut avoir une existence dans le récit, comme dans </w:t>
      </w:r>
      <w:r w:rsidR="00C345D5" w:rsidRPr="00650DA9">
        <w:rPr>
          <w:rFonts w:cs="Times"/>
          <w:i/>
          <w:iCs/>
          <w:szCs w:val="22"/>
          <w:lang w:val="fr-CA"/>
        </w:rPr>
        <w:t>Beuve de Hamptone</w:t>
      </w:r>
      <w:r w:rsidR="004E3BBC" w:rsidRPr="00650DA9">
        <w:rPr>
          <w:rFonts w:cs="Times"/>
          <w:i/>
          <w:iCs/>
          <w:szCs w:val="22"/>
          <w:lang w:val="fr-CA"/>
        </w:rPr>
        <w:fldChar w:fldCharType="begin"/>
      </w:r>
      <w:r w:rsidR="004E3BBC" w:rsidRPr="00650DA9">
        <w:rPr>
          <w:lang w:val="fr-CA"/>
        </w:rPr>
        <w:instrText xml:space="preserve"> XE "</w:instrText>
      </w:r>
      <w:r w:rsidR="004E3BBC" w:rsidRPr="00650DA9">
        <w:rPr>
          <w:rFonts w:cs="Times"/>
          <w:i/>
          <w:iCs/>
          <w:szCs w:val="22"/>
          <w:lang w:val="fr-CA"/>
        </w:rPr>
        <w:instrText>Beuve de Hamptone</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i/>
          <w:iCs/>
          <w:szCs w:val="22"/>
          <w:lang w:val="fr-CA"/>
        </w:rPr>
        <w:fldChar w:fldCharType="end"/>
      </w:r>
      <w:r w:rsidR="00C345D5" w:rsidRPr="00650DA9">
        <w:rPr>
          <w:rFonts w:cs="Times"/>
          <w:i/>
          <w:iCs/>
          <w:szCs w:val="22"/>
          <w:lang w:val="fr-CA"/>
        </w:rPr>
        <w:t xml:space="preserve"> </w:t>
      </w:r>
      <w:r w:rsidR="00C345D5" w:rsidRPr="00650DA9">
        <w:rPr>
          <w:rFonts w:cs="Times"/>
          <w:szCs w:val="22"/>
          <w:lang w:val="fr-CA"/>
        </w:rPr>
        <w:t xml:space="preserve">ou dans </w:t>
      </w:r>
      <w:r w:rsidR="00C345D5" w:rsidRPr="00650DA9">
        <w:rPr>
          <w:rFonts w:cs="Times"/>
          <w:i/>
          <w:iCs/>
          <w:szCs w:val="22"/>
          <w:lang w:val="fr-CA"/>
        </w:rPr>
        <w:t>La Chanson de Guillaume</w:t>
      </w:r>
      <w:r w:rsidR="004E3BBC" w:rsidRPr="00650DA9">
        <w:rPr>
          <w:rFonts w:cs="Times"/>
          <w:i/>
          <w:iCs/>
          <w:szCs w:val="22"/>
          <w:lang w:val="fr-CA"/>
        </w:rPr>
        <w:fldChar w:fldCharType="begin"/>
      </w:r>
      <w:r w:rsidR="004E3BBC" w:rsidRPr="00650DA9">
        <w:rPr>
          <w:lang w:val="fr-CA"/>
        </w:rPr>
        <w:instrText xml:space="preserve"> XE "</w:instrText>
      </w:r>
      <w:r w:rsidR="004E3BBC" w:rsidRPr="00650DA9">
        <w:rPr>
          <w:rFonts w:cs="Times"/>
          <w:i/>
          <w:iCs/>
          <w:szCs w:val="22"/>
          <w:lang w:val="fr-CA"/>
        </w:rPr>
        <w:instrText>Chanson de Guillaume</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i/>
          <w:iCs/>
          <w:szCs w:val="22"/>
          <w:lang w:val="fr-CA"/>
        </w:rPr>
        <w:fldChar w:fldCharType="end"/>
      </w:r>
      <w:r w:rsidR="00C345D5" w:rsidRPr="00650DA9">
        <w:rPr>
          <w:rFonts w:cs="Times"/>
          <w:i/>
          <w:iCs/>
          <w:szCs w:val="22"/>
          <w:lang w:val="fr-CA"/>
        </w:rPr>
        <w:t xml:space="preserve">. </w:t>
      </w:r>
      <w:r w:rsidR="00C345D5" w:rsidRPr="00650DA9">
        <w:rPr>
          <w:rFonts w:cs="Times"/>
          <w:szCs w:val="22"/>
          <w:lang w:val="fr-CA"/>
        </w:rPr>
        <w:t>Les interventions du narrateur</w:t>
      </w:r>
      <w:r w:rsidR="004E3BBC" w:rsidRPr="00650DA9">
        <w:rPr>
          <w:rFonts w:cs="Times"/>
          <w:szCs w:val="22"/>
          <w:lang w:val="fr-CA"/>
        </w:rPr>
        <w:fldChar w:fldCharType="begin"/>
      </w:r>
      <w:r w:rsidR="004E3BBC" w:rsidRPr="00650DA9">
        <w:rPr>
          <w:lang w:val="fr-CA"/>
        </w:rPr>
        <w:instrText xml:space="preserve"> XE "</w:instrText>
      </w:r>
      <w:r w:rsidR="004E3BBC" w:rsidRPr="00650DA9">
        <w:rPr>
          <w:rFonts w:cs="Times"/>
          <w:szCs w:val="22"/>
          <w:lang w:val="fr-CA"/>
        </w:rPr>
        <w:instrText>narrateur</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szCs w:val="22"/>
          <w:lang w:val="fr-CA"/>
        </w:rPr>
        <w:fldChar w:fldCharType="end"/>
      </w:r>
      <w:r w:rsidR="00C345D5" w:rsidRPr="00650DA9">
        <w:rPr>
          <w:rFonts w:cs="Times"/>
          <w:szCs w:val="22"/>
          <w:lang w:val="fr-CA"/>
        </w:rPr>
        <w:t xml:space="preserve"> mettent en valeur la composition de l</w:t>
      </w:r>
      <w:r w:rsidR="00BB3778" w:rsidRPr="00650DA9">
        <w:rPr>
          <w:rFonts w:cs="Times"/>
          <w:szCs w:val="22"/>
          <w:lang w:val="fr-CA"/>
        </w:rPr>
        <w:t>’</w:t>
      </w:r>
      <w:r w:rsidR="00714BF7">
        <w:rPr>
          <w:rFonts w:cs="Times"/>
          <w:szCs w:val="22"/>
          <w:lang w:val="fr-CA"/>
        </w:rPr>
        <w:t>œ</w:t>
      </w:r>
      <w:r w:rsidR="00C345D5" w:rsidRPr="00650DA9">
        <w:rPr>
          <w:rFonts w:cs="Times"/>
          <w:szCs w:val="22"/>
          <w:lang w:val="fr-CA"/>
        </w:rPr>
        <w:t>uvre, ou encore som ambition d</w:t>
      </w:r>
      <w:r w:rsidR="00BB3778" w:rsidRPr="00650DA9">
        <w:rPr>
          <w:rFonts w:cs="Times"/>
          <w:szCs w:val="22"/>
          <w:lang w:val="fr-CA"/>
        </w:rPr>
        <w:t>’</w:t>
      </w:r>
      <w:r w:rsidR="00C345D5" w:rsidRPr="00650DA9">
        <w:rPr>
          <w:rFonts w:cs="Times"/>
          <w:szCs w:val="22"/>
          <w:lang w:val="fr-CA"/>
        </w:rPr>
        <w:t>authenticité. Mais quand il exprime ignorance, inquiétude ou prière, le jongleur partage sa voix avec celle du public et exprime ses émotions. Enfin, le narrateur intervient pour réclamer une rétribution, ou pour remercier le public de sa générosité. L</w:t>
      </w:r>
      <w:r w:rsidR="00BB3778" w:rsidRPr="00650DA9">
        <w:rPr>
          <w:rFonts w:cs="Times"/>
          <w:szCs w:val="22"/>
          <w:lang w:val="fr-CA"/>
        </w:rPr>
        <w:t>’</w:t>
      </w:r>
      <w:r w:rsidR="00C345D5" w:rsidRPr="00650DA9">
        <w:rPr>
          <w:rFonts w:cs="Times"/>
          <w:szCs w:val="22"/>
          <w:lang w:val="fr-CA"/>
        </w:rPr>
        <w:t xml:space="preserve">épilogue de </w:t>
      </w:r>
      <w:r w:rsidR="00C345D5" w:rsidRPr="00650DA9">
        <w:rPr>
          <w:rFonts w:cs="Times"/>
          <w:i/>
          <w:iCs/>
          <w:szCs w:val="22"/>
          <w:lang w:val="fr-CA"/>
        </w:rPr>
        <w:t xml:space="preserve">Beuve de Hamptone </w:t>
      </w:r>
      <w:r w:rsidR="00C345D5" w:rsidRPr="00650DA9">
        <w:rPr>
          <w:rFonts w:cs="Times"/>
          <w:szCs w:val="22"/>
          <w:lang w:val="fr-CA"/>
        </w:rPr>
        <w:t>laisse enfin percevoir la voix du lecteur</w:t>
      </w:r>
      <w:r w:rsidR="004E3BBC" w:rsidRPr="00650DA9">
        <w:rPr>
          <w:rFonts w:cs="Times"/>
          <w:szCs w:val="22"/>
          <w:lang w:val="fr-CA"/>
        </w:rPr>
        <w:fldChar w:fldCharType="begin"/>
      </w:r>
      <w:r w:rsidR="004E3BBC" w:rsidRPr="00650DA9">
        <w:rPr>
          <w:lang w:val="fr-CA"/>
        </w:rPr>
        <w:instrText xml:space="preserve"> XE "</w:instrText>
      </w:r>
      <w:r w:rsidR="004E3BBC" w:rsidRPr="00650DA9">
        <w:rPr>
          <w:rFonts w:cs="Times"/>
          <w:szCs w:val="22"/>
          <w:lang w:val="fr-CA"/>
        </w:rPr>
        <w:instrText>lecteur</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szCs w:val="22"/>
          <w:lang w:val="fr-CA"/>
        </w:rPr>
        <w:fldChar w:fldCharType="end"/>
      </w:r>
      <w:r w:rsidR="00C345D5" w:rsidRPr="00650DA9">
        <w:rPr>
          <w:rFonts w:cs="Times"/>
          <w:szCs w:val="22"/>
          <w:lang w:val="fr-CA"/>
        </w:rPr>
        <w:t>, dans le cadre d</w:t>
      </w:r>
      <w:r w:rsidR="00BB3778" w:rsidRPr="00650DA9">
        <w:rPr>
          <w:rFonts w:cs="Times"/>
          <w:szCs w:val="22"/>
          <w:lang w:val="fr-CA"/>
        </w:rPr>
        <w:t>’</w:t>
      </w:r>
      <w:r w:rsidR="00C345D5" w:rsidRPr="00650DA9">
        <w:rPr>
          <w:rFonts w:cs="Times"/>
          <w:szCs w:val="22"/>
          <w:lang w:val="fr-CA"/>
        </w:rPr>
        <w:t>une lecture rémunérée en public. Au couple constitué par le jongleur et son public se substitue celui du copiste et de son lecteur : « aussi la fiction de l</w:t>
      </w:r>
      <w:r w:rsidR="00BB3778" w:rsidRPr="00650DA9">
        <w:rPr>
          <w:rFonts w:cs="Times"/>
          <w:szCs w:val="22"/>
          <w:lang w:val="fr-CA"/>
        </w:rPr>
        <w:t>’</w:t>
      </w:r>
      <w:r w:rsidR="00C345D5" w:rsidRPr="00650DA9">
        <w:rPr>
          <w:rFonts w:cs="Times"/>
          <w:szCs w:val="22"/>
          <w:lang w:val="fr-CA"/>
        </w:rPr>
        <w:t>oralité</w:t>
      </w:r>
      <w:r w:rsidR="004E3BBC" w:rsidRPr="00650DA9">
        <w:rPr>
          <w:rFonts w:cs="Times"/>
          <w:szCs w:val="22"/>
          <w:lang w:val="fr-CA"/>
        </w:rPr>
        <w:fldChar w:fldCharType="begin"/>
      </w:r>
      <w:r w:rsidR="004E3BBC" w:rsidRPr="00650DA9">
        <w:rPr>
          <w:lang w:val="fr-CA"/>
        </w:rPr>
        <w:instrText xml:space="preserve"> XE "</w:instrText>
      </w:r>
      <w:r w:rsidR="004E3BBC" w:rsidRPr="00650DA9">
        <w:rPr>
          <w:rFonts w:cs="Times"/>
          <w:szCs w:val="22"/>
          <w:lang w:val="fr-CA"/>
        </w:rPr>
        <w:instrText>oralité</w:instrText>
      </w:r>
      <w:r w:rsidR="004E3BBC" w:rsidRPr="00650DA9">
        <w:rPr>
          <w:lang w:val="fr-CA"/>
        </w:rPr>
        <w:instrText>" \t "</w:instrText>
      </w:r>
      <w:r w:rsidR="004E3BBC" w:rsidRPr="00650DA9">
        <w:rPr>
          <w:rFonts w:asciiTheme="minorHAnsi" w:hAnsiTheme="minorHAnsi"/>
          <w:iCs/>
          <w:lang w:val="fr-CA"/>
        </w:rPr>
        <w:instrText>200</w:instrText>
      </w:r>
      <w:r w:rsidR="004E3BBC" w:rsidRPr="00650DA9">
        <w:rPr>
          <w:lang w:val="fr-CA"/>
        </w:rPr>
        <w:instrText>" \f "</w:instrText>
      </w:r>
      <w:r w:rsidR="008976C1" w:rsidRPr="00650DA9">
        <w:rPr>
          <w:lang w:val="fr-CA"/>
        </w:rPr>
        <w:instrText>sujs</w:instrText>
      </w:r>
      <w:r w:rsidR="004E3BBC" w:rsidRPr="00650DA9">
        <w:rPr>
          <w:lang w:val="fr-CA"/>
        </w:rPr>
        <w:instrText xml:space="preserve">" </w:instrText>
      </w:r>
      <w:r w:rsidR="004E3BBC" w:rsidRPr="00650DA9">
        <w:rPr>
          <w:rFonts w:cs="Times"/>
          <w:szCs w:val="22"/>
          <w:lang w:val="fr-CA"/>
        </w:rPr>
        <w:fldChar w:fldCharType="end"/>
      </w:r>
      <w:r w:rsidR="00C345D5" w:rsidRPr="00650DA9">
        <w:rPr>
          <w:rFonts w:cs="Times"/>
          <w:szCs w:val="22"/>
          <w:lang w:val="fr-CA"/>
        </w:rPr>
        <w:t xml:space="preserve"> est-elle sans doute le signe que quelque chose se meurt dont la littérature cherche à perpétuer l</w:t>
      </w:r>
      <w:r w:rsidR="00BB3778" w:rsidRPr="00650DA9">
        <w:rPr>
          <w:rFonts w:cs="Times"/>
          <w:szCs w:val="22"/>
          <w:lang w:val="fr-CA"/>
        </w:rPr>
        <w:t>’</w:t>
      </w:r>
      <w:r w:rsidR="00C345D5" w:rsidRPr="00650DA9">
        <w:rPr>
          <w:rFonts w:cs="Times"/>
          <w:szCs w:val="22"/>
          <w:lang w:val="fr-CA"/>
        </w:rPr>
        <w:t>existence » (p. 248).] (H.G.)</w:t>
      </w:r>
    </w:p>
    <w:p w14:paraId="1C3C3694" w14:textId="77777777" w:rsidR="00F90C4D" w:rsidRPr="00650DA9" w:rsidRDefault="00F90C4D" w:rsidP="00A36353">
      <w:pPr>
        <w:ind w:left="284" w:right="142" w:firstLine="284"/>
        <w:rPr>
          <w:lang w:val="fr-CA"/>
        </w:rPr>
      </w:pPr>
    </w:p>
    <w:p w14:paraId="681ECB43" w14:textId="106893D3" w:rsidR="00C345D5" w:rsidRPr="00650DA9" w:rsidRDefault="00C345D5" w:rsidP="00C345D5">
      <w:pPr>
        <w:pStyle w:val="ItemdentreNew"/>
        <w:rPr>
          <w:rFonts w:cs="Times New Roman"/>
          <w:szCs w:val="22"/>
          <w:lang w:val="fr-CA"/>
        </w:rPr>
      </w:pPr>
      <w:r w:rsidRPr="00650DA9">
        <w:rPr>
          <w:rFonts w:cs="Times New Roman"/>
          <w:szCs w:val="22"/>
          <w:lang w:val="fr-CA"/>
        </w:rPr>
        <w:t>201.</w:t>
      </w:r>
      <w:r w:rsidRPr="00650DA9">
        <w:rPr>
          <w:rFonts w:cs="Times New Roman"/>
          <w:szCs w:val="22"/>
          <w:lang w:val="fr-CA"/>
        </w:rPr>
        <w:tab/>
      </w:r>
      <w:r w:rsidRPr="00650DA9">
        <w:rPr>
          <w:rFonts w:cs="Times New Roman"/>
          <w:smallCaps/>
          <w:lang w:val="fr-CA"/>
        </w:rPr>
        <w:t>Martin</w:t>
      </w:r>
      <w:r w:rsidR="005A6C32" w:rsidRPr="00650DA9">
        <w:rPr>
          <w:rFonts w:cs="Times New Roman"/>
          <w:smallCaps/>
          <w:lang w:val="fr-CA"/>
        </w:rPr>
        <w:fldChar w:fldCharType="begin"/>
      </w:r>
      <w:r w:rsidR="005A6C32" w:rsidRPr="00650DA9">
        <w:rPr>
          <w:lang w:val="fr-CA"/>
        </w:rPr>
        <w:instrText xml:space="preserve"> XE "</w:instrText>
      </w:r>
      <w:r w:rsidR="005A6C32" w:rsidRPr="00650DA9">
        <w:rPr>
          <w:rFonts w:cs="Times New Roman"/>
          <w:smallCaps/>
          <w:lang w:val="fr-CA"/>
        </w:rPr>
        <w:instrText>Martin</w:instrText>
      </w:r>
      <w:r w:rsidR="005A6C32" w:rsidRPr="00650DA9">
        <w:rPr>
          <w:lang w:val="fr-CA"/>
        </w:rPr>
        <w:instrText>" \t "</w:instrText>
      </w:r>
      <w:r w:rsidR="005A6C32" w:rsidRPr="00650DA9">
        <w:rPr>
          <w:rFonts w:asciiTheme="minorHAnsi" w:hAnsiTheme="minorHAnsi"/>
          <w:iCs/>
          <w:lang w:val="fr-CA"/>
        </w:rPr>
        <w:instrText>201</w:instrText>
      </w:r>
      <w:r w:rsidR="005A6C32" w:rsidRPr="00650DA9">
        <w:rPr>
          <w:lang w:val="fr-CA"/>
        </w:rPr>
        <w:instrText>" \f "</w:instrText>
      </w:r>
      <w:r w:rsidR="008976C1" w:rsidRPr="00650DA9">
        <w:rPr>
          <w:lang w:val="fr-CA"/>
        </w:rPr>
        <w:instrText>noms</w:instrText>
      </w:r>
      <w:r w:rsidR="005A6C32" w:rsidRPr="00650DA9">
        <w:rPr>
          <w:lang w:val="fr-CA"/>
        </w:rPr>
        <w:instrText xml:space="preserve">" </w:instrText>
      </w:r>
      <w:r w:rsidR="005A6C32" w:rsidRPr="00650DA9">
        <w:rPr>
          <w:rFonts w:cs="Times New Roman"/>
          <w:smallCaps/>
          <w:lang w:val="fr-CA"/>
        </w:rPr>
        <w:fldChar w:fldCharType="end"/>
      </w:r>
      <w:r w:rsidRPr="00650DA9">
        <w:rPr>
          <w:rFonts w:cs="Times New Roman"/>
          <w:lang w:val="fr-CA"/>
        </w:rPr>
        <w:t xml:space="preserve">, Jean-Pierre : </w:t>
      </w:r>
      <w:r w:rsidRPr="00650DA9">
        <w:rPr>
          <w:rFonts w:cs="Times New Roman"/>
          <w:i/>
          <w:iCs/>
          <w:lang w:val="fr-CA"/>
        </w:rPr>
        <w:t>Qui est Guillaume</w:t>
      </w:r>
      <w:r w:rsidR="005A6C32" w:rsidRPr="00650DA9">
        <w:rPr>
          <w:rFonts w:cs="Times New Roman"/>
          <w:i/>
          <w:iCs/>
          <w:lang w:val="fr-CA"/>
        </w:rPr>
        <w:fldChar w:fldCharType="begin"/>
      </w:r>
      <w:r w:rsidR="005A6C32" w:rsidRPr="00650DA9">
        <w:rPr>
          <w:lang w:val="fr-CA"/>
        </w:rPr>
        <w:instrText xml:space="preserve"> XE "</w:instrText>
      </w:r>
      <w:r w:rsidR="005A6C32" w:rsidRPr="00650DA9">
        <w:rPr>
          <w:rFonts w:cs="Times New Roman"/>
          <w:lang w:val="fr-CA"/>
        </w:rPr>
        <w:instrText>Guillaume le marchis</w:instrText>
      </w:r>
      <w:r w:rsidR="005A6C32" w:rsidRPr="00650DA9">
        <w:rPr>
          <w:lang w:val="fr-CA"/>
        </w:rPr>
        <w:instrText>" \t "</w:instrText>
      </w:r>
      <w:r w:rsidR="005A6C32" w:rsidRPr="00650DA9">
        <w:rPr>
          <w:rFonts w:asciiTheme="minorHAnsi" w:hAnsiTheme="minorHAnsi"/>
          <w:iCs/>
          <w:lang w:val="fr-CA"/>
        </w:rPr>
        <w:instrText>201</w:instrText>
      </w:r>
      <w:r w:rsidR="005A6C32" w:rsidRPr="00650DA9">
        <w:rPr>
          <w:lang w:val="fr-CA"/>
        </w:rPr>
        <w:instrText>" \f "</w:instrText>
      </w:r>
      <w:r w:rsidR="008976C1" w:rsidRPr="00650DA9">
        <w:rPr>
          <w:lang w:val="fr-CA"/>
        </w:rPr>
        <w:instrText>sujs</w:instrText>
      </w:r>
      <w:r w:rsidR="005A6C32" w:rsidRPr="00650DA9">
        <w:rPr>
          <w:lang w:val="fr-CA"/>
        </w:rPr>
        <w:instrText xml:space="preserve">" </w:instrText>
      </w:r>
      <w:r w:rsidR="005A6C32" w:rsidRPr="00650DA9">
        <w:rPr>
          <w:rFonts w:cs="Times New Roman"/>
          <w:i/>
          <w:iCs/>
          <w:lang w:val="fr-CA"/>
        </w:rPr>
        <w:fldChar w:fldCharType="end"/>
      </w:r>
      <w:r w:rsidRPr="00650DA9">
        <w:rPr>
          <w:rFonts w:cs="Times New Roman"/>
          <w:i/>
          <w:iCs/>
          <w:lang w:val="fr-CA"/>
        </w:rPr>
        <w:t>, le compagnon de Bégon</w:t>
      </w:r>
      <w:r w:rsidR="005A6C32" w:rsidRPr="00650DA9">
        <w:rPr>
          <w:rFonts w:cs="Times New Roman"/>
          <w:i/>
          <w:iCs/>
          <w:lang w:val="fr-CA"/>
        </w:rPr>
        <w:fldChar w:fldCharType="begin"/>
      </w:r>
      <w:r w:rsidR="005A6C32" w:rsidRPr="00650DA9">
        <w:rPr>
          <w:lang w:val="fr-CA"/>
        </w:rPr>
        <w:instrText xml:space="preserve"> XE "</w:instrText>
      </w:r>
      <w:r w:rsidR="005A6C32" w:rsidRPr="00650DA9">
        <w:rPr>
          <w:rFonts w:cs="Times New Roman"/>
          <w:lang w:val="fr-CA"/>
        </w:rPr>
        <w:instrText>Bégon</w:instrText>
      </w:r>
      <w:r w:rsidR="005A6C32" w:rsidRPr="00650DA9">
        <w:rPr>
          <w:lang w:val="fr-CA"/>
        </w:rPr>
        <w:instrText>" \t "</w:instrText>
      </w:r>
      <w:r w:rsidR="005A6C32" w:rsidRPr="00650DA9">
        <w:rPr>
          <w:rFonts w:asciiTheme="minorHAnsi" w:hAnsiTheme="minorHAnsi"/>
          <w:iCs/>
          <w:lang w:val="fr-CA"/>
        </w:rPr>
        <w:instrText>201</w:instrText>
      </w:r>
      <w:r w:rsidR="005A6C32" w:rsidRPr="00650DA9">
        <w:rPr>
          <w:lang w:val="fr-CA"/>
        </w:rPr>
        <w:instrText>" \f "</w:instrText>
      </w:r>
      <w:r w:rsidR="008976C1" w:rsidRPr="00650DA9">
        <w:rPr>
          <w:lang w:val="fr-CA"/>
        </w:rPr>
        <w:instrText>sujs</w:instrText>
      </w:r>
      <w:r w:rsidR="005A6C32" w:rsidRPr="00650DA9">
        <w:rPr>
          <w:lang w:val="fr-CA"/>
        </w:rPr>
        <w:instrText xml:space="preserve">" </w:instrText>
      </w:r>
      <w:r w:rsidR="005A6C32" w:rsidRPr="00650DA9">
        <w:rPr>
          <w:rFonts w:cs="Times New Roman"/>
          <w:i/>
          <w:iCs/>
          <w:lang w:val="fr-CA"/>
        </w:rPr>
        <w:fldChar w:fldCharType="end"/>
      </w:r>
      <w:r w:rsidRPr="00650DA9">
        <w:rPr>
          <w:rFonts w:cs="Times New Roman"/>
          <w:i/>
          <w:iCs/>
          <w:lang w:val="fr-CA"/>
        </w:rPr>
        <w:t> ?</w:t>
      </w:r>
      <w:r w:rsidRPr="00650DA9">
        <w:rPr>
          <w:rFonts w:cs="Times New Roman"/>
          <w:lang w:val="fr-CA"/>
        </w:rPr>
        <w:t xml:space="preserve">, dans </w:t>
      </w:r>
      <w:r w:rsidRPr="00650DA9">
        <w:rPr>
          <w:rFonts w:cs="Times New Roman"/>
          <w:i/>
          <w:iCs/>
          <w:lang w:val="fr-CA"/>
        </w:rPr>
        <w:t>Uns clers ait dit</w:t>
      </w:r>
      <w:r w:rsidR="000F78DC">
        <w:rPr>
          <w:rFonts w:cs="Times New Roman"/>
          <w:lang w:val="fr-CA"/>
        </w:rPr>
        <w:t>..., t</w:t>
      </w:r>
      <w:r w:rsidRPr="00650DA9">
        <w:rPr>
          <w:rFonts w:cs="Times New Roman"/>
          <w:lang w:val="fr-CA"/>
        </w:rPr>
        <w:t>. II, pp. 515-528</w:t>
      </w:r>
      <w:r w:rsidRPr="00650DA9">
        <w:rPr>
          <w:rFonts w:cs="Times New Roman"/>
          <w:szCs w:val="22"/>
          <w:lang w:val="fr-CA"/>
        </w:rPr>
        <w:t>.</w:t>
      </w:r>
    </w:p>
    <w:p w14:paraId="0068B6E4" w14:textId="531D26E4" w:rsidR="00C345D5" w:rsidRPr="00650DA9" w:rsidRDefault="00C37A6D" w:rsidP="00C345D5">
      <w:pPr>
        <w:ind w:left="284" w:right="142" w:firstLine="284"/>
        <w:rPr>
          <w:lang w:val="fr-CA"/>
        </w:rPr>
      </w:pPr>
      <w:r>
        <w:rPr>
          <w:rFonts w:cs="Times New Roman"/>
          <w:lang w:val="fr-CA"/>
        </w:rPr>
        <w:t>[</w:t>
      </w:r>
      <w:r w:rsidR="00C345D5" w:rsidRPr="00650DA9">
        <w:rPr>
          <w:rFonts w:cs="Times New Roman"/>
          <w:lang w:val="fr-CA"/>
        </w:rPr>
        <w:t>« Guillaume le marchis », compagnon de jeunesse de Garin</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Garin</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xml:space="preserve"> et Bégon dans </w:t>
      </w:r>
      <w:r w:rsidR="00C345D5" w:rsidRPr="00650DA9">
        <w:rPr>
          <w:rFonts w:cs="Times New Roman"/>
          <w:i/>
          <w:iCs/>
          <w:lang w:val="fr-CA"/>
        </w:rPr>
        <w:t>Garin le Loherenc</w:t>
      </w:r>
      <w:r w:rsidR="00240A73" w:rsidRPr="00650DA9">
        <w:rPr>
          <w:rFonts w:cs="Times New Roman"/>
          <w:i/>
          <w:iCs/>
          <w:lang w:val="fr-CA"/>
        </w:rPr>
        <w:fldChar w:fldCharType="begin"/>
      </w:r>
      <w:r w:rsidR="00240A73" w:rsidRPr="00650DA9">
        <w:rPr>
          <w:lang w:val="fr-CA"/>
        </w:rPr>
        <w:instrText xml:space="preserve"> XE "</w:instrText>
      </w:r>
      <w:r w:rsidR="00240A73" w:rsidRPr="00650DA9">
        <w:rPr>
          <w:rFonts w:cs="Times New Roman"/>
          <w:i/>
          <w:iCs/>
          <w:lang w:val="fr-CA"/>
        </w:rPr>
        <w:instrText>Garin le Loherenc</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i/>
          <w:iCs/>
          <w:lang w:val="fr-CA"/>
        </w:rPr>
        <w:fldChar w:fldCharType="end"/>
      </w:r>
      <w:r w:rsidR="00C345D5" w:rsidRPr="00650DA9">
        <w:rPr>
          <w:rFonts w:cs="Times New Roman"/>
          <w:lang w:val="fr-CA"/>
        </w:rPr>
        <w:t>, est-il « Guillaume de Monclin » ? Cette identification, que semble confirmer la tradition manuscrite, est problématique. Une substitution de la seconde dénomination pour la première est en réalité à envisager chez certains copistes. Alors que « Guillaume le marchis » apparaît tôt dans l</w:t>
      </w:r>
      <w:r w:rsidR="00BB3778" w:rsidRPr="00650DA9">
        <w:rPr>
          <w:rFonts w:cs="Times New Roman"/>
          <w:lang w:val="fr-CA"/>
        </w:rPr>
        <w:t>’</w:t>
      </w:r>
      <w:r w:rsidR="00C345D5" w:rsidRPr="00650DA9">
        <w:rPr>
          <w:rFonts w:cs="Times New Roman"/>
          <w:lang w:val="fr-CA"/>
        </w:rPr>
        <w:t>œuvre en tant que second de son frère Fromont</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Fromont</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qu</w:t>
      </w:r>
      <w:r w:rsidR="00BB3778" w:rsidRPr="00650DA9">
        <w:rPr>
          <w:rFonts w:cs="Times New Roman"/>
          <w:lang w:val="fr-CA"/>
        </w:rPr>
        <w:t>’</w:t>
      </w:r>
      <w:r w:rsidR="00C345D5" w:rsidRPr="00650DA9">
        <w:rPr>
          <w:rFonts w:cs="Times New Roman"/>
          <w:lang w:val="fr-CA"/>
        </w:rPr>
        <w:t>il accompagne dans différentes</w:t>
      </w:r>
      <w:r w:rsidR="00240A73" w:rsidRPr="00650DA9">
        <w:rPr>
          <w:rFonts w:cs="Times New Roman"/>
          <w:lang w:val="fr-CA"/>
        </w:rPr>
        <w:t xml:space="preserve"> </w:t>
      </w:r>
      <w:r w:rsidR="00C345D5" w:rsidRPr="00650DA9">
        <w:rPr>
          <w:rFonts w:cs="Times New Roman"/>
          <w:lang w:val="fr-CA"/>
        </w:rPr>
        <w:t xml:space="preserve">campagnes </w:t>
      </w:r>
      <w:r w:rsidR="00C345D5" w:rsidRPr="00650DA9">
        <w:rPr>
          <w:rFonts w:cs="Times New Roman"/>
          <w:lang w:val="fr-CA"/>
        </w:rPr>
        <w:lastRenderedPageBreak/>
        <w:t>militaires, Guillaume de Monclin n</w:t>
      </w:r>
      <w:r w:rsidR="00BB3778" w:rsidRPr="00650DA9">
        <w:rPr>
          <w:rFonts w:cs="Times New Roman"/>
          <w:lang w:val="fr-CA"/>
        </w:rPr>
        <w:t>’</w:t>
      </w:r>
      <w:r w:rsidR="00C345D5" w:rsidRPr="00650DA9">
        <w:rPr>
          <w:rFonts w:cs="Times New Roman"/>
          <w:lang w:val="fr-CA"/>
        </w:rPr>
        <w:t xml:space="preserve">apparaît quant à lui que tardivement, et en tant que jeune </w:t>
      </w:r>
      <w:r w:rsidR="00C345D5" w:rsidRPr="00650DA9">
        <w:rPr>
          <w:rFonts w:cs="Times New Roman"/>
          <w:i/>
          <w:iCs/>
          <w:lang w:val="fr-CA"/>
        </w:rPr>
        <w:t>meschin</w:t>
      </w:r>
      <w:r w:rsidR="00C345D5" w:rsidRPr="00650DA9">
        <w:rPr>
          <w:rFonts w:cs="Times New Roman"/>
          <w:lang w:val="fr-CA"/>
        </w:rPr>
        <w:t>. Il ne saurait donc y avoir confusion entre ces deux personnages</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personnage</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et il faut identifier « Guillaume le marchis » comme étant seigneur de Blanquefort</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Blanquefort</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xml:space="preserve">. Une lecture attentive de la leçon du manuscrit </w:t>
      </w:r>
      <w:r w:rsidR="00C345D5" w:rsidRPr="00650DA9">
        <w:rPr>
          <w:rFonts w:cs="Times New Roman"/>
          <w:i/>
          <w:iCs/>
          <w:lang w:val="fr-CA"/>
        </w:rPr>
        <w:t>F</w:t>
      </w:r>
      <w:r w:rsidR="00C345D5" w:rsidRPr="00650DA9">
        <w:rPr>
          <w:rFonts w:cs="Times New Roman"/>
          <w:lang w:val="fr-CA"/>
        </w:rPr>
        <w:t xml:space="preserve"> montre une grande cohérence dans la dénomination des deux Guillaume. On comprend mieux dès lors l</w:t>
      </w:r>
      <w:r w:rsidR="00BB3778" w:rsidRPr="00650DA9">
        <w:rPr>
          <w:rFonts w:cs="Times New Roman"/>
          <w:lang w:val="fr-CA"/>
        </w:rPr>
        <w:t>’</w:t>
      </w:r>
      <w:r w:rsidR="00C345D5" w:rsidRPr="00650DA9">
        <w:rPr>
          <w:rFonts w:cs="Times New Roman"/>
          <w:lang w:val="fr-CA"/>
        </w:rPr>
        <w:t>attitude de Bégon à la destruction de Monclin</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Monclin</w:instrText>
      </w:r>
      <w:r w:rsidR="00240A73" w:rsidRPr="00650DA9">
        <w:rPr>
          <w:lang w:val="fr-CA"/>
        </w:rPr>
        <w:instrText>" \t "</w:instrText>
      </w:r>
      <w:r w:rsidR="00240A73" w:rsidRPr="00650DA9">
        <w:rPr>
          <w:rFonts w:asciiTheme="minorHAnsi" w:hAnsiTheme="minorHAnsi"/>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0850CE">
        <w:rPr>
          <w:rFonts w:cs="Times New Roman"/>
          <w:lang w:val="fr-CA"/>
        </w:rPr>
        <w:t xml:space="preserve"> ou lors du siège de Saint-</w:t>
      </w:r>
      <w:r w:rsidR="00C345D5" w:rsidRPr="00650DA9">
        <w:rPr>
          <w:rFonts w:cs="Times New Roman"/>
          <w:lang w:val="fr-CA"/>
        </w:rPr>
        <w:t>Quentin</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Saint Quentin</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xml:space="preserve"> (Bégon y insiste sur le fait qu</w:t>
      </w:r>
      <w:r w:rsidR="00BB3778" w:rsidRPr="00650DA9">
        <w:rPr>
          <w:rFonts w:cs="Times New Roman"/>
          <w:lang w:val="fr-CA"/>
        </w:rPr>
        <w:t>’</w:t>
      </w:r>
      <w:r w:rsidR="00C345D5" w:rsidRPr="00650DA9">
        <w:rPr>
          <w:rFonts w:cs="Times New Roman"/>
          <w:lang w:val="fr-CA"/>
        </w:rPr>
        <w:t>il voit ce Guillaume pour la première fois). A la lumière de cette identification, l</w:t>
      </w:r>
      <w:r w:rsidR="00BB3778" w:rsidRPr="00650DA9">
        <w:rPr>
          <w:rFonts w:cs="Times New Roman"/>
          <w:lang w:val="fr-CA"/>
        </w:rPr>
        <w:t>’</w:t>
      </w:r>
      <w:r w:rsidR="00C345D5" w:rsidRPr="00650DA9">
        <w:rPr>
          <w:rFonts w:cs="Times New Roman"/>
          <w:lang w:val="fr-CA"/>
        </w:rPr>
        <w:t>A. réexamine la relation de Guillaume de Blanquefort et Bégon. Tout d</w:t>
      </w:r>
      <w:r w:rsidR="00BB3778" w:rsidRPr="00650DA9">
        <w:rPr>
          <w:rFonts w:cs="Times New Roman"/>
          <w:lang w:val="fr-CA"/>
        </w:rPr>
        <w:t>’</w:t>
      </w:r>
      <w:r w:rsidR="00C345D5" w:rsidRPr="00650DA9">
        <w:rPr>
          <w:rFonts w:cs="Times New Roman"/>
          <w:lang w:val="fr-CA"/>
        </w:rPr>
        <w:t>abord compagnon de ce dernier, Guillaume est trompé par le Lorrain, qui lui cache la mort de son père Hardré</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Hardré</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La suite du récit montre une gradation dans l</w:t>
      </w:r>
      <w:r w:rsidR="00BB3778" w:rsidRPr="00650DA9">
        <w:rPr>
          <w:rFonts w:cs="Times New Roman"/>
          <w:lang w:val="fr-CA"/>
        </w:rPr>
        <w:t>’</w:t>
      </w:r>
      <w:r w:rsidR="00C345D5" w:rsidRPr="00650DA9">
        <w:rPr>
          <w:rFonts w:cs="Times New Roman"/>
          <w:lang w:val="fr-CA"/>
        </w:rPr>
        <w:t>hostilité entre les deux anciens compagnons qui vont chacun prendre parti exclusivement pour leur clan. Lorsque Bégon meurt, c</w:t>
      </w:r>
      <w:r w:rsidR="00BB3778" w:rsidRPr="00650DA9">
        <w:rPr>
          <w:rFonts w:cs="Times New Roman"/>
          <w:lang w:val="fr-CA"/>
        </w:rPr>
        <w:t>’</w:t>
      </w:r>
      <w:r w:rsidR="00C345D5" w:rsidRPr="00650DA9">
        <w:rPr>
          <w:rFonts w:cs="Times New Roman"/>
          <w:lang w:val="fr-CA"/>
        </w:rPr>
        <w:t>est d</w:t>
      </w:r>
      <w:r w:rsidR="00BB3778" w:rsidRPr="00650DA9">
        <w:rPr>
          <w:rFonts w:cs="Times New Roman"/>
          <w:lang w:val="fr-CA"/>
        </w:rPr>
        <w:t>’</w:t>
      </w:r>
      <w:r w:rsidR="00C345D5" w:rsidRPr="00650DA9">
        <w:rPr>
          <w:rFonts w:cs="Times New Roman"/>
          <w:lang w:val="fr-CA"/>
        </w:rPr>
        <w:t>ailleurs Guillaume qui va empêcher la paix, par fidélité à sa lignée. Sa propre mort, dans un guet-apens consenti par Garin, apparaît, selon le texte, comme « eschanges de Begon de Belin », concluant le parcours de ce compagnonnage</w:t>
      </w:r>
      <w:r w:rsidR="00240A73" w:rsidRPr="00650DA9">
        <w:rPr>
          <w:rFonts w:cs="Times New Roman"/>
          <w:lang w:val="fr-CA"/>
        </w:rPr>
        <w:fldChar w:fldCharType="begin"/>
      </w:r>
      <w:r w:rsidR="00240A73" w:rsidRPr="00650DA9">
        <w:rPr>
          <w:lang w:val="fr-CA"/>
        </w:rPr>
        <w:instrText xml:space="preserve"> XE "</w:instrText>
      </w:r>
      <w:r w:rsidR="00240A73" w:rsidRPr="00650DA9">
        <w:rPr>
          <w:rFonts w:cs="Times New Roman"/>
          <w:lang w:val="fr-CA"/>
        </w:rPr>
        <w:instrText>compagnonnage</w:instrText>
      </w:r>
      <w:r w:rsidR="00240A73" w:rsidRPr="00650DA9">
        <w:rPr>
          <w:lang w:val="fr-CA"/>
        </w:rPr>
        <w:instrText>" \t "</w:instrText>
      </w:r>
      <w:r w:rsidR="00240A73" w:rsidRPr="00650DA9">
        <w:rPr>
          <w:rFonts w:asciiTheme="minorHAnsi" w:hAnsiTheme="minorHAnsi"/>
          <w:iCs/>
          <w:lang w:val="fr-CA"/>
        </w:rPr>
        <w:instrText>201</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New Roman"/>
          <w:lang w:val="fr-CA"/>
        </w:rPr>
        <w:fldChar w:fldCharType="end"/>
      </w:r>
      <w:r w:rsidR="00C345D5" w:rsidRPr="00650DA9">
        <w:rPr>
          <w:rFonts w:cs="Times New Roman"/>
          <w:lang w:val="fr-CA"/>
        </w:rPr>
        <w:t>.] (G.G.)</w:t>
      </w:r>
    </w:p>
    <w:p w14:paraId="4C3CEB5F" w14:textId="77777777" w:rsidR="00C345D5" w:rsidRPr="00650DA9" w:rsidRDefault="00C345D5" w:rsidP="00C345D5">
      <w:pPr>
        <w:ind w:left="284" w:right="142" w:firstLine="284"/>
        <w:rPr>
          <w:lang w:val="fr-CA"/>
        </w:rPr>
      </w:pPr>
    </w:p>
    <w:p w14:paraId="581E6B3C" w14:textId="7C21B575" w:rsidR="00C345D5" w:rsidRPr="00650DA9" w:rsidRDefault="00C345D5" w:rsidP="00C345D5">
      <w:pPr>
        <w:pStyle w:val="ItemdentreNew"/>
        <w:rPr>
          <w:rFonts w:cs="Times New Roman"/>
          <w:i/>
          <w:szCs w:val="22"/>
          <w:lang w:val="fr-CA"/>
        </w:rPr>
      </w:pPr>
      <w:r w:rsidRPr="00650DA9">
        <w:rPr>
          <w:rFonts w:cs="Times New Roman"/>
          <w:szCs w:val="22"/>
          <w:lang w:val="fr-CA"/>
        </w:rPr>
        <w:t>202.</w:t>
      </w:r>
      <w:r w:rsidRPr="00650DA9">
        <w:rPr>
          <w:rFonts w:cs="Times New Roman"/>
          <w:szCs w:val="22"/>
          <w:lang w:val="fr-CA"/>
        </w:rPr>
        <w:tab/>
      </w:r>
      <w:r w:rsidRPr="00650DA9">
        <w:rPr>
          <w:rFonts w:cs="Times"/>
          <w:smallCaps/>
          <w:lang w:val="fr-CA"/>
        </w:rPr>
        <w:t>Martin</w:t>
      </w:r>
      <w:r w:rsidR="001B2353" w:rsidRPr="00650DA9">
        <w:rPr>
          <w:rFonts w:cs="Times"/>
          <w:smallCaps/>
          <w:lang w:val="fr-CA"/>
        </w:rPr>
        <w:fldChar w:fldCharType="begin"/>
      </w:r>
      <w:r w:rsidR="001B2353" w:rsidRPr="00650DA9">
        <w:rPr>
          <w:lang w:val="fr-CA"/>
        </w:rPr>
        <w:instrText xml:space="preserve"> XE "</w:instrText>
      </w:r>
      <w:r w:rsidR="001B2353" w:rsidRPr="00650DA9">
        <w:rPr>
          <w:rFonts w:cs="Times"/>
          <w:smallCaps/>
          <w:lang w:val="fr-CA"/>
        </w:rPr>
        <w:instrText>Martin</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noms</w:instrText>
      </w:r>
      <w:r w:rsidR="001B2353" w:rsidRPr="00650DA9">
        <w:rPr>
          <w:lang w:val="fr-CA"/>
        </w:rPr>
        <w:instrText xml:space="preserve">" </w:instrText>
      </w:r>
      <w:r w:rsidR="001B2353" w:rsidRPr="00650DA9">
        <w:rPr>
          <w:rFonts w:cs="Times"/>
          <w:smallCaps/>
          <w:lang w:val="fr-CA"/>
        </w:rPr>
        <w:fldChar w:fldCharType="end"/>
      </w:r>
      <w:r w:rsidRPr="00650DA9">
        <w:rPr>
          <w:rFonts w:cs="Times"/>
          <w:caps/>
          <w:lang w:val="fr-CA"/>
        </w:rPr>
        <w:t xml:space="preserve">, </w:t>
      </w:r>
      <w:r w:rsidRPr="00650DA9">
        <w:rPr>
          <w:rFonts w:cs="Times"/>
          <w:szCs w:val="24"/>
          <w:lang w:val="fr-CA"/>
        </w:rPr>
        <w:t>Jean-Pierre </w:t>
      </w:r>
      <w:r w:rsidRPr="00650DA9">
        <w:rPr>
          <w:rFonts w:cs="Times"/>
          <w:lang w:val="fr-CA"/>
        </w:rPr>
        <w:t xml:space="preserve">: </w:t>
      </w:r>
      <w:r w:rsidRPr="00650DA9">
        <w:rPr>
          <w:rFonts w:cs="Times"/>
          <w:i/>
          <w:lang w:val="fr-CA"/>
        </w:rPr>
        <w:t xml:space="preserve">De la </w:t>
      </w:r>
      <w:r w:rsidR="0029444A" w:rsidRPr="00650DA9">
        <w:rPr>
          <w:rFonts w:cs="Times New Roman"/>
          <w:i/>
          <w:lang w:val="fr-CA"/>
        </w:rPr>
        <w:t>«</w:t>
      </w:r>
      <w:r w:rsidR="001B2353" w:rsidRPr="00650DA9">
        <w:rPr>
          <w:rFonts w:cs="Times New Roman"/>
          <w:i/>
          <w:lang w:val="fr-CA"/>
        </w:rPr>
        <w:t> </w:t>
      </w:r>
      <w:r w:rsidRPr="00650DA9">
        <w:rPr>
          <w:rFonts w:cs="Times"/>
          <w:i/>
          <w:iCs/>
          <w:lang w:val="fr-CA"/>
        </w:rPr>
        <w:t>Chanson de Roland</w:t>
      </w:r>
      <w:r w:rsidR="001B2353" w:rsidRPr="00650DA9">
        <w:rPr>
          <w:rFonts w:cs="Times"/>
          <w:i/>
          <w:iCs/>
          <w:lang w:val="fr-CA"/>
        </w:rPr>
        <w:fldChar w:fldCharType="begin"/>
      </w:r>
      <w:r w:rsidR="001B2353" w:rsidRPr="00650DA9">
        <w:rPr>
          <w:lang w:val="fr-CA"/>
        </w:rPr>
        <w:instrText xml:space="preserve"> XE "</w:instrText>
      </w:r>
      <w:r w:rsidR="001B2353" w:rsidRPr="00650DA9">
        <w:rPr>
          <w:rFonts w:cs="Times"/>
          <w:i/>
          <w:iCs/>
          <w:lang w:val="fr-CA"/>
        </w:rPr>
        <w:instrText>Chanson de Roland</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i/>
          <w:iCs/>
          <w:lang w:val="fr-CA"/>
        </w:rPr>
        <w:fldChar w:fldCharType="end"/>
      </w:r>
      <w:r w:rsidR="001B2353" w:rsidRPr="00650DA9">
        <w:rPr>
          <w:rFonts w:cs="Times"/>
          <w:i/>
          <w:iCs/>
          <w:lang w:val="fr-CA"/>
        </w:rPr>
        <w:t> </w:t>
      </w:r>
      <w:r w:rsidR="0029444A" w:rsidRPr="00650DA9">
        <w:rPr>
          <w:rFonts w:cs="Times New Roman"/>
          <w:i/>
          <w:iCs/>
          <w:lang w:val="fr-CA"/>
        </w:rPr>
        <w:t>»</w:t>
      </w:r>
      <w:r w:rsidRPr="00650DA9">
        <w:rPr>
          <w:rFonts w:cs="Times"/>
          <w:i/>
          <w:iCs/>
          <w:lang w:val="fr-CA"/>
        </w:rPr>
        <w:t xml:space="preserve"> </w:t>
      </w:r>
      <w:r w:rsidRPr="00650DA9">
        <w:rPr>
          <w:rFonts w:cs="Times"/>
          <w:i/>
          <w:lang w:val="fr-CA"/>
        </w:rPr>
        <w:t xml:space="preserve">à </w:t>
      </w:r>
      <w:r w:rsidR="0029444A" w:rsidRPr="00650DA9">
        <w:rPr>
          <w:rFonts w:cs="Times New Roman"/>
          <w:i/>
          <w:lang w:val="fr-CA"/>
        </w:rPr>
        <w:t>«</w:t>
      </w:r>
      <w:r w:rsidR="001B2353" w:rsidRPr="00650DA9">
        <w:rPr>
          <w:rFonts w:cs="Times New Roman"/>
          <w:i/>
          <w:lang w:val="fr-CA"/>
        </w:rPr>
        <w:t> </w:t>
      </w:r>
      <w:r w:rsidRPr="00650DA9">
        <w:rPr>
          <w:rFonts w:cs="Times"/>
          <w:i/>
          <w:iCs/>
          <w:lang w:val="fr-CA"/>
        </w:rPr>
        <w:t>Aspremont</w:t>
      </w:r>
      <w:r w:rsidR="001B2353" w:rsidRPr="00650DA9">
        <w:rPr>
          <w:rFonts w:cs="Times"/>
          <w:i/>
          <w:iCs/>
          <w:lang w:val="fr-CA"/>
        </w:rPr>
        <w:fldChar w:fldCharType="begin"/>
      </w:r>
      <w:r w:rsidR="001B2353" w:rsidRPr="00650DA9">
        <w:rPr>
          <w:lang w:val="fr-CA"/>
        </w:rPr>
        <w:instrText xml:space="preserve"> XE "</w:instrText>
      </w:r>
      <w:r w:rsidR="00AF3864" w:rsidRPr="00650DA9">
        <w:rPr>
          <w:i/>
          <w:iCs/>
          <w:lang w:val="fr-CA"/>
        </w:rPr>
        <w:instrText>Chanson d'</w:instrText>
      </w:r>
      <w:r w:rsidR="001B2353" w:rsidRPr="00650DA9">
        <w:rPr>
          <w:rFonts w:cs="Times"/>
          <w:i/>
          <w:iCs/>
          <w:lang w:val="fr-CA"/>
        </w:rPr>
        <w:instrText>Aspremont</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i/>
          <w:iCs/>
          <w:lang w:val="fr-CA"/>
        </w:rPr>
        <w:fldChar w:fldCharType="end"/>
      </w:r>
      <w:r w:rsidR="001B2353" w:rsidRPr="00650DA9">
        <w:rPr>
          <w:rFonts w:cs="Times"/>
          <w:i/>
          <w:iCs/>
          <w:lang w:val="fr-CA"/>
        </w:rPr>
        <w:t> </w:t>
      </w:r>
      <w:r w:rsidR="0029444A" w:rsidRPr="00650DA9">
        <w:rPr>
          <w:rFonts w:cs="Times New Roman"/>
          <w:i/>
          <w:iCs/>
          <w:lang w:val="fr-CA"/>
        </w:rPr>
        <w:t>»</w:t>
      </w:r>
      <w:r w:rsidRPr="00650DA9">
        <w:rPr>
          <w:rFonts w:cs="Times"/>
          <w:i/>
          <w:lang w:val="fr-CA"/>
        </w:rPr>
        <w:t xml:space="preserve"> (et retour ?)</w:t>
      </w:r>
      <w:r w:rsidRPr="00650DA9">
        <w:rPr>
          <w:rFonts w:cs="Times"/>
          <w:lang w:val="fr-CA"/>
        </w:rPr>
        <w:t xml:space="preserve">, dans </w:t>
      </w:r>
      <w:r w:rsidR="001570E6">
        <w:rPr>
          <w:rFonts w:cs="Times"/>
          <w:i/>
          <w:iCs/>
          <w:lang w:val="fr-CA"/>
        </w:rPr>
        <w:t>Fabula</w:t>
      </w:r>
      <w:r w:rsidRPr="00650DA9">
        <w:rPr>
          <w:rFonts w:cs="Times"/>
          <w:i/>
          <w:iCs/>
          <w:lang w:val="fr-CA"/>
        </w:rPr>
        <w:t>/ Les colloques</w:t>
      </w:r>
      <w:r w:rsidRPr="00650DA9">
        <w:rPr>
          <w:rFonts w:cs="Times"/>
          <w:lang w:val="fr-CA"/>
        </w:rPr>
        <w:t xml:space="preserve">, </w:t>
      </w:r>
      <w:r w:rsidRPr="00650DA9">
        <w:rPr>
          <w:rFonts w:cs="Times"/>
          <w:i/>
          <w:lang w:val="fr-CA"/>
        </w:rPr>
        <w:t>Bonne chanson vaillant : la chanson d</w:t>
      </w:r>
      <w:r w:rsidR="00BB3778" w:rsidRPr="00650DA9">
        <w:rPr>
          <w:rFonts w:cs="Times"/>
          <w:i/>
          <w:lang w:val="fr-CA"/>
        </w:rPr>
        <w:t>’</w:t>
      </w:r>
      <w:r w:rsidRPr="00650DA9">
        <w:rPr>
          <w:rFonts w:cs="Times"/>
          <w:i/>
          <w:lang w:val="fr-CA"/>
        </w:rPr>
        <w:t>Aspremont.</w:t>
      </w:r>
      <w:r w:rsidRPr="00650DA9">
        <w:rPr>
          <w:rFonts w:cs="Times"/>
          <w:lang w:val="fr-CA"/>
        </w:rPr>
        <w:t xml:space="preserve"> URL : </w:t>
      </w:r>
      <w:hyperlink r:id="rId25" w:history="1">
        <w:r w:rsidRPr="00650DA9">
          <w:rPr>
            <w:rFonts w:cs="Times"/>
            <w:lang w:val="fr-CA"/>
          </w:rPr>
          <w:t>http://www.fabula.org/colloques/document6506.php</w:t>
        </w:r>
      </w:hyperlink>
    </w:p>
    <w:p w14:paraId="2204CF37" w14:textId="7A096A98" w:rsidR="00C345D5" w:rsidRPr="00650DA9" w:rsidRDefault="00C345D5" w:rsidP="00C345D5">
      <w:pPr>
        <w:ind w:left="284" w:right="142" w:firstLine="284"/>
        <w:rPr>
          <w:lang w:val="fr-CA"/>
        </w:rPr>
      </w:pPr>
      <w:r w:rsidRPr="00650DA9">
        <w:rPr>
          <w:rFonts w:cs="Times New Roman"/>
          <w:lang w:val="fr-CA"/>
        </w:rPr>
        <w:t>[</w:t>
      </w:r>
      <w:r w:rsidRPr="00650DA9">
        <w:rPr>
          <w:rFonts w:cs="Times"/>
          <w:lang w:val="fr-CA"/>
        </w:rPr>
        <w:t>Il s</w:t>
      </w:r>
      <w:r w:rsidR="00BB3778" w:rsidRPr="00650DA9">
        <w:rPr>
          <w:rFonts w:cs="Times"/>
          <w:lang w:val="fr-CA"/>
        </w:rPr>
        <w:t>’</w:t>
      </w:r>
      <w:r w:rsidRPr="00650DA9">
        <w:rPr>
          <w:rFonts w:cs="Times"/>
          <w:lang w:val="fr-CA"/>
        </w:rPr>
        <w:t>agit d</w:t>
      </w:r>
      <w:r w:rsidR="00BB3778" w:rsidRPr="00650DA9">
        <w:rPr>
          <w:rFonts w:cs="Times"/>
          <w:lang w:val="fr-CA"/>
        </w:rPr>
        <w:t>’</w:t>
      </w:r>
      <w:r w:rsidRPr="00650DA9">
        <w:rPr>
          <w:rFonts w:cs="Times"/>
          <w:lang w:val="fr-CA"/>
        </w:rPr>
        <w:t>examiner le fonctionnement d</w:t>
      </w:r>
      <w:r w:rsidR="00BB3778" w:rsidRPr="00650DA9">
        <w:rPr>
          <w:rFonts w:cs="Times"/>
          <w:lang w:val="fr-CA"/>
        </w:rPr>
        <w:t>’</w:t>
      </w:r>
      <w:r w:rsidRPr="00650DA9">
        <w:rPr>
          <w:rFonts w:cs="Times"/>
          <w:i/>
          <w:lang w:val="fr-CA"/>
        </w:rPr>
        <w:t>Aspremont</w:t>
      </w:r>
      <w:r w:rsidRPr="00650DA9">
        <w:rPr>
          <w:rFonts w:cs="Times"/>
          <w:lang w:val="fr-CA"/>
        </w:rPr>
        <w:t xml:space="preserve"> comme hypertexte</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hypertexte</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xml:space="preserve"> rolandien. L</w:t>
      </w:r>
      <w:r w:rsidR="00BB3778" w:rsidRPr="00650DA9">
        <w:rPr>
          <w:rFonts w:cs="Times"/>
          <w:lang w:val="fr-CA"/>
        </w:rPr>
        <w:t>’</w:t>
      </w:r>
      <w:r w:rsidRPr="00650DA9">
        <w:rPr>
          <w:rFonts w:cs="Times"/>
          <w:lang w:val="fr-CA"/>
        </w:rPr>
        <w:t>expédition de Calabre</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Calabre</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xml:space="preserve"> sert de prélude à celle d</w:t>
      </w:r>
      <w:r w:rsidR="00BB3778" w:rsidRPr="00650DA9">
        <w:rPr>
          <w:rFonts w:cs="Times"/>
          <w:lang w:val="fr-CA"/>
        </w:rPr>
        <w:t>’</w:t>
      </w:r>
      <w:r w:rsidRPr="00650DA9">
        <w:rPr>
          <w:rFonts w:cs="Times"/>
          <w:lang w:val="fr-CA"/>
        </w:rPr>
        <w:t>Espagne : elle narre les premiers exploits de Roland</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Roland</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xml:space="preserve"> en se servant de nombre d</w:t>
      </w:r>
      <w:r w:rsidR="00BB3778" w:rsidRPr="00650DA9">
        <w:rPr>
          <w:rFonts w:cs="Times"/>
          <w:lang w:val="fr-CA"/>
        </w:rPr>
        <w:t>’</w:t>
      </w:r>
      <w:r w:rsidRPr="00650DA9">
        <w:rPr>
          <w:rFonts w:cs="Times"/>
          <w:lang w:val="fr-CA"/>
        </w:rPr>
        <w:t>éléments déjà constitués qui puisent à bonne source (lien avec Charlemagne</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Charlemagne</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constitution d</w:t>
      </w:r>
      <w:r w:rsidR="00BB3778" w:rsidRPr="00650DA9">
        <w:rPr>
          <w:rFonts w:cs="Times"/>
          <w:lang w:val="fr-CA"/>
        </w:rPr>
        <w:t>’</w:t>
      </w:r>
      <w:r w:rsidRPr="00650DA9">
        <w:rPr>
          <w:rFonts w:cs="Times"/>
          <w:lang w:val="fr-CA"/>
        </w:rPr>
        <w:t>une équipe, acquisition du cor, du cheval et de l</w:t>
      </w:r>
      <w:r w:rsidR="00BB3778" w:rsidRPr="00650DA9">
        <w:rPr>
          <w:rFonts w:cs="Times"/>
          <w:lang w:val="fr-CA"/>
        </w:rPr>
        <w:t>’</w:t>
      </w:r>
      <w:r w:rsidRPr="00650DA9">
        <w:rPr>
          <w:rFonts w:cs="Times"/>
          <w:lang w:val="fr-CA"/>
        </w:rPr>
        <w:t>épée pris à Eaumont</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Eaumont</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 présence de Naimes</w:t>
      </w:r>
      <w:r w:rsidR="001B2353" w:rsidRPr="00650DA9">
        <w:rPr>
          <w:rFonts w:cs="Times"/>
          <w:lang w:val="fr-CA"/>
        </w:rPr>
        <w:fldChar w:fldCharType="begin"/>
      </w:r>
      <w:r w:rsidR="001B2353" w:rsidRPr="00650DA9">
        <w:rPr>
          <w:lang w:val="fr-CA"/>
        </w:rPr>
        <w:instrText xml:space="preserve"> XE "</w:instrText>
      </w:r>
      <w:r w:rsidR="001B2353" w:rsidRPr="00650DA9">
        <w:rPr>
          <w:rFonts w:cs="Times"/>
          <w:lang w:val="fr-CA"/>
        </w:rPr>
        <w:instrText>Naimes</w:instrText>
      </w:r>
      <w:r w:rsidR="001B2353" w:rsidRPr="00650DA9">
        <w:rPr>
          <w:lang w:val="fr-CA"/>
        </w:rPr>
        <w:instrText>" \t "</w:instrText>
      </w:r>
      <w:r w:rsidR="001B2353" w:rsidRPr="00650DA9">
        <w:rPr>
          <w:rFonts w:asciiTheme="minorHAnsi" w:hAnsiTheme="minorHAnsi"/>
          <w:iCs/>
          <w:lang w:val="fr-CA"/>
        </w:rPr>
        <w:instrText>202</w:instrText>
      </w:r>
      <w:r w:rsidR="001B2353" w:rsidRPr="00650DA9">
        <w:rPr>
          <w:lang w:val="fr-CA"/>
        </w:rPr>
        <w:instrText>" \f "</w:instrText>
      </w:r>
      <w:r w:rsidR="008976C1" w:rsidRPr="00650DA9">
        <w:rPr>
          <w:lang w:val="fr-CA"/>
        </w:rPr>
        <w:instrText>sujs</w:instrText>
      </w:r>
      <w:r w:rsidR="001B2353" w:rsidRPr="00650DA9">
        <w:rPr>
          <w:lang w:val="fr-CA"/>
        </w:rPr>
        <w:instrText xml:space="preserve">" </w:instrText>
      </w:r>
      <w:r w:rsidR="001B2353" w:rsidRPr="00650DA9">
        <w:rPr>
          <w:rFonts w:cs="Times"/>
          <w:lang w:val="fr-CA"/>
        </w:rPr>
        <w:fldChar w:fldCharType="end"/>
      </w:r>
      <w:r w:rsidRPr="00650DA9">
        <w:rPr>
          <w:rFonts w:cs="Times"/>
          <w:lang w:val="fr-CA"/>
        </w:rPr>
        <w:t>, rajeuni, et d</w:t>
      </w:r>
      <w:r w:rsidR="00BB3778" w:rsidRPr="00650DA9">
        <w:rPr>
          <w:rFonts w:cs="Times"/>
          <w:lang w:val="fr-CA"/>
        </w:rPr>
        <w:t>’</w:t>
      </w:r>
      <w:r w:rsidRPr="00650DA9">
        <w:rPr>
          <w:rFonts w:cs="Times"/>
          <w:lang w:val="fr-CA"/>
        </w:rPr>
        <w:t>Ogier</w:t>
      </w:r>
      <w:r w:rsidR="00DD7C59" w:rsidRPr="00650DA9">
        <w:rPr>
          <w:rFonts w:cs="Times"/>
          <w:lang w:val="fr-CA"/>
        </w:rPr>
        <w:fldChar w:fldCharType="begin"/>
      </w:r>
      <w:r w:rsidR="00DD7C59" w:rsidRPr="00650DA9">
        <w:rPr>
          <w:lang w:val="fr-CA"/>
        </w:rPr>
        <w:instrText xml:space="preserve"> XE "</w:instrText>
      </w:r>
      <w:r w:rsidR="00DD7C59" w:rsidRPr="00650DA9">
        <w:rPr>
          <w:rFonts w:cs="Times"/>
          <w:lang w:val="fr-CA"/>
        </w:rPr>
        <w:instrText>Ogier</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lang w:val="fr-CA"/>
        </w:rPr>
        <w:fldChar w:fldCharType="end"/>
      </w:r>
      <w:r w:rsidRPr="00650DA9">
        <w:rPr>
          <w:rFonts w:cs="Times"/>
          <w:lang w:val="fr-CA"/>
        </w:rPr>
        <w:t>, dont les préhistoires s</w:t>
      </w:r>
      <w:r w:rsidR="00BB3778" w:rsidRPr="00650DA9">
        <w:rPr>
          <w:rFonts w:cs="Times"/>
          <w:lang w:val="fr-CA"/>
        </w:rPr>
        <w:t>’</w:t>
      </w:r>
      <w:r w:rsidRPr="00650DA9">
        <w:rPr>
          <w:rFonts w:cs="Times"/>
          <w:lang w:val="fr-CA"/>
        </w:rPr>
        <w:t>établissent, tandis que les silhouettes d</w:t>
      </w:r>
      <w:r w:rsidR="00BB3778" w:rsidRPr="00650DA9">
        <w:rPr>
          <w:rFonts w:cs="Times"/>
          <w:lang w:val="fr-CA"/>
        </w:rPr>
        <w:t>’</w:t>
      </w:r>
      <w:r w:rsidRPr="00650DA9">
        <w:rPr>
          <w:rFonts w:cs="Times"/>
          <w:lang w:val="fr-CA"/>
        </w:rPr>
        <w:t>Olivier</w:t>
      </w:r>
      <w:r w:rsidR="00DD7C59" w:rsidRPr="00650DA9">
        <w:rPr>
          <w:rFonts w:cs="Times"/>
          <w:lang w:val="fr-CA"/>
        </w:rPr>
        <w:fldChar w:fldCharType="begin"/>
      </w:r>
      <w:r w:rsidR="00DD7C59" w:rsidRPr="00650DA9">
        <w:rPr>
          <w:lang w:val="fr-CA"/>
        </w:rPr>
        <w:instrText xml:space="preserve"> XE "</w:instrText>
      </w:r>
      <w:r w:rsidR="00DD7C59" w:rsidRPr="00650DA9">
        <w:rPr>
          <w:rFonts w:cs="Times"/>
          <w:lang w:val="fr-CA"/>
        </w:rPr>
        <w:instrText>Olivier</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lang w:val="fr-CA"/>
        </w:rPr>
        <w:fldChar w:fldCharType="end"/>
      </w:r>
      <w:r w:rsidRPr="00650DA9">
        <w:rPr>
          <w:rFonts w:cs="Times"/>
          <w:lang w:val="fr-CA"/>
        </w:rPr>
        <w:t xml:space="preserve"> et d</w:t>
      </w:r>
      <w:r w:rsidR="00BB3778" w:rsidRPr="00650DA9">
        <w:rPr>
          <w:rFonts w:cs="Times"/>
          <w:lang w:val="fr-CA"/>
        </w:rPr>
        <w:t>’</w:t>
      </w:r>
      <w:r w:rsidRPr="00650DA9">
        <w:rPr>
          <w:rFonts w:cs="Times"/>
          <w:lang w:val="fr-CA"/>
        </w:rPr>
        <w:t>Aude</w:t>
      </w:r>
      <w:r w:rsidR="00DD7C59" w:rsidRPr="00650DA9">
        <w:rPr>
          <w:rFonts w:cs="Times"/>
          <w:lang w:val="fr-CA"/>
        </w:rPr>
        <w:fldChar w:fldCharType="begin"/>
      </w:r>
      <w:r w:rsidR="00DD7C59" w:rsidRPr="00650DA9">
        <w:rPr>
          <w:lang w:val="fr-CA"/>
        </w:rPr>
        <w:instrText xml:space="preserve"> XE "</w:instrText>
      </w:r>
      <w:r w:rsidR="00DD7C59" w:rsidRPr="00650DA9">
        <w:rPr>
          <w:rFonts w:cs="Times"/>
          <w:lang w:val="fr-CA"/>
        </w:rPr>
        <w:instrText>Aude</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lang w:val="fr-CA"/>
        </w:rPr>
        <w:fldChar w:fldCharType="end"/>
      </w:r>
      <w:r w:rsidRPr="00650DA9">
        <w:rPr>
          <w:rFonts w:cs="Times"/>
          <w:lang w:val="fr-CA"/>
        </w:rPr>
        <w:t xml:space="preserve"> se laissent entrevoir à la va-vite). É</w:t>
      </w:r>
      <w:r w:rsidRPr="00650DA9">
        <w:rPr>
          <w:rFonts w:cs="Times"/>
          <w:szCs w:val="24"/>
          <w:lang w:val="fr-CA"/>
        </w:rPr>
        <w:t>chos textuels, reprise de motifs et de scènes forment en effet tout un jeu de variations soigneusement approchées de manière à trier d</w:t>
      </w:r>
      <w:r w:rsidR="00BB3778" w:rsidRPr="00650DA9">
        <w:rPr>
          <w:rFonts w:cs="Times"/>
          <w:szCs w:val="24"/>
          <w:lang w:val="fr-CA"/>
        </w:rPr>
        <w:t>’</w:t>
      </w:r>
      <w:r w:rsidRPr="00650DA9">
        <w:rPr>
          <w:rFonts w:cs="Times"/>
          <w:szCs w:val="24"/>
          <w:lang w:val="fr-CA"/>
        </w:rPr>
        <w:t>un côté ce qui relève simplement de la topique du genre et de l</w:t>
      </w:r>
      <w:r w:rsidR="00BB3778" w:rsidRPr="00650DA9">
        <w:rPr>
          <w:rFonts w:cs="Times"/>
          <w:szCs w:val="24"/>
          <w:lang w:val="fr-CA"/>
        </w:rPr>
        <w:t>’</w:t>
      </w:r>
      <w:r w:rsidRPr="00650DA9">
        <w:rPr>
          <w:rFonts w:cs="Times"/>
          <w:szCs w:val="24"/>
          <w:lang w:val="fr-CA"/>
        </w:rPr>
        <w:t xml:space="preserve">autre ce qui constitue des reformulations dont le point </w:t>
      </w:r>
      <w:r w:rsidRPr="00650DA9">
        <w:rPr>
          <w:rFonts w:cs="Times"/>
          <w:szCs w:val="24"/>
          <w:lang w:val="fr-CA"/>
        </w:rPr>
        <w:lastRenderedPageBreak/>
        <w:t>d</w:t>
      </w:r>
      <w:r w:rsidR="00BB3778" w:rsidRPr="00650DA9">
        <w:rPr>
          <w:rFonts w:cs="Times"/>
          <w:szCs w:val="24"/>
          <w:lang w:val="fr-CA"/>
        </w:rPr>
        <w:t>’</w:t>
      </w:r>
      <w:r w:rsidRPr="00650DA9">
        <w:rPr>
          <w:rFonts w:cs="Times"/>
          <w:szCs w:val="24"/>
          <w:lang w:val="fr-CA"/>
        </w:rPr>
        <w:t xml:space="preserve">appui, quoique adapté, est indubitable. Au niveau supérieur, le traitement des unités narratives montre une organisation générale apparentée à celle du </w:t>
      </w:r>
      <w:r w:rsidRPr="00650DA9">
        <w:rPr>
          <w:rFonts w:cs="Times"/>
          <w:i/>
          <w:szCs w:val="24"/>
          <w:lang w:val="fr-CA"/>
        </w:rPr>
        <w:t>Roland</w:t>
      </w:r>
      <w:r w:rsidRPr="00650DA9">
        <w:rPr>
          <w:rFonts w:cs="Times"/>
          <w:szCs w:val="24"/>
          <w:lang w:val="fr-CA"/>
        </w:rPr>
        <w:t xml:space="preserve">, tout en supportant plusieurs changements, inversions, ajouts de détails et renouvellements descriptifs réussis. La technique du contrepoint introduit par ailleurs quelques renversements fondamentaux. Dans le ms. </w:t>
      </w:r>
      <w:r w:rsidRPr="00650DA9">
        <w:rPr>
          <w:rFonts w:cs="Times"/>
          <w:i/>
          <w:szCs w:val="24"/>
          <w:lang w:val="fr-CA"/>
        </w:rPr>
        <w:t>C</w:t>
      </w:r>
      <w:r w:rsidRPr="00650DA9">
        <w:rPr>
          <w:rFonts w:cs="Times"/>
          <w:szCs w:val="24"/>
          <w:lang w:val="fr-CA"/>
        </w:rPr>
        <w:t xml:space="preserve"> il n</w:t>
      </w:r>
      <w:r w:rsidR="00BB3778" w:rsidRPr="00650DA9">
        <w:rPr>
          <w:rFonts w:cs="Times"/>
          <w:szCs w:val="24"/>
          <w:lang w:val="fr-CA"/>
        </w:rPr>
        <w:t>’</w:t>
      </w:r>
      <w:r w:rsidRPr="00650DA9">
        <w:rPr>
          <w:rFonts w:cs="Times"/>
          <w:szCs w:val="24"/>
          <w:lang w:val="fr-CA"/>
        </w:rPr>
        <w:t>est pas question de Ganelon</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Ganelon</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Pr="00650DA9">
        <w:rPr>
          <w:rFonts w:cs="Times"/>
          <w:szCs w:val="24"/>
          <w:lang w:val="fr-CA"/>
        </w:rPr>
        <w:t xml:space="preserve"> (absence de ce personnage jugée incongrue qu</w:t>
      </w:r>
      <w:r w:rsidR="00BB3778" w:rsidRPr="00650DA9">
        <w:rPr>
          <w:rFonts w:cs="Times"/>
          <w:szCs w:val="24"/>
          <w:lang w:val="fr-CA"/>
        </w:rPr>
        <w:t>’</w:t>
      </w:r>
      <w:r w:rsidRPr="00650DA9">
        <w:rPr>
          <w:rFonts w:cs="Times"/>
          <w:szCs w:val="24"/>
          <w:lang w:val="fr-CA"/>
        </w:rPr>
        <w:t>au moins en superficie d</w:t>
      </w:r>
      <w:r w:rsidR="00BB3778" w:rsidRPr="00650DA9">
        <w:rPr>
          <w:rFonts w:cs="Times"/>
          <w:szCs w:val="24"/>
          <w:lang w:val="fr-CA"/>
        </w:rPr>
        <w:t>’</w:t>
      </w:r>
      <w:r w:rsidRPr="00650DA9">
        <w:rPr>
          <w:rFonts w:cs="Times"/>
          <w:szCs w:val="24"/>
          <w:lang w:val="fr-CA"/>
        </w:rPr>
        <w:t>autres copies tâchent de combler). Dans les épisodes initiaux, Balan</w:t>
      </w:r>
      <w:r w:rsidR="008A729D" w:rsidRPr="00650DA9">
        <w:rPr>
          <w:rFonts w:cs="Times"/>
          <w:szCs w:val="24"/>
          <w:lang w:val="fr-CA"/>
        </w:rPr>
        <w:t>t</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Balan</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Pr="00650DA9">
        <w:rPr>
          <w:rFonts w:cs="Times"/>
          <w:szCs w:val="24"/>
          <w:lang w:val="fr-CA"/>
        </w:rPr>
        <w:t xml:space="preserve"> et Naimes occupent les positions actantielles attribuées, dans l</w:t>
      </w:r>
      <w:r w:rsidR="00BB3778" w:rsidRPr="00650DA9">
        <w:rPr>
          <w:rFonts w:cs="Times"/>
          <w:szCs w:val="24"/>
          <w:lang w:val="fr-CA"/>
        </w:rPr>
        <w:t>’</w:t>
      </w:r>
      <w:r w:rsidRPr="00650DA9">
        <w:rPr>
          <w:rFonts w:cs="Times"/>
          <w:szCs w:val="24"/>
          <w:lang w:val="fr-CA"/>
        </w:rPr>
        <w:t>ambassade rolandienne, à Ganelon et Blancandrin</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Blancandrin</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Pr="00650DA9">
        <w:rPr>
          <w:rFonts w:cs="Times"/>
          <w:szCs w:val="24"/>
          <w:lang w:val="fr-CA"/>
        </w:rPr>
        <w:t>, mais l</w:t>
      </w:r>
      <w:r w:rsidR="00BB3778" w:rsidRPr="00650DA9">
        <w:rPr>
          <w:rFonts w:cs="Times"/>
          <w:szCs w:val="24"/>
          <w:lang w:val="fr-CA"/>
        </w:rPr>
        <w:t>’</w:t>
      </w:r>
      <w:r w:rsidRPr="00650DA9">
        <w:rPr>
          <w:rFonts w:cs="Times"/>
          <w:szCs w:val="24"/>
          <w:lang w:val="fr-CA"/>
        </w:rPr>
        <w:t>exercice de substitution admet plusieurs changements puisque Balan</w:t>
      </w:r>
      <w:r w:rsidR="008A729D" w:rsidRPr="00650DA9">
        <w:rPr>
          <w:rFonts w:cs="Times"/>
          <w:szCs w:val="24"/>
          <w:lang w:val="fr-CA"/>
        </w:rPr>
        <w:t>t</w:t>
      </w:r>
      <w:r w:rsidRPr="00650DA9">
        <w:rPr>
          <w:rFonts w:cs="Times"/>
          <w:szCs w:val="24"/>
          <w:lang w:val="fr-CA"/>
        </w:rPr>
        <w:t xml:space="preserve"> ne manque aucunement à la fidélité due à son seigneur et que sa conversion</w:t>
      </w:r>
      <w:r w:rsidR="00240A73" w:rsidRPr="00650DA9">
        <w:rPr>
          <w:rFonts w:cs="Times"/>
          <w:szCs w:val="24"/>
          <w:lang w:val="fr-CA"/>
        </w:rPr>
        <w:fldChar w:fldCharType="begin"/>
      </w:r>
      <w:r w:rsidR="00240A73" w:rsidRPr="00650DA9">
        <w:rPr>
          <w:lang w:val="fr-CA"/>
        </w:rPr>
        <w:instrText xml:space="preserve"> XE "</w:instrText>
      </w:r>
      <w:r w:rsidR="00240A73" w:rsidRPr="00650DA9">
        <w:rPr>
          <w:rFonts w:cs="Times"/>
          <w:szCs w:val="24"/>
          <w:lang w:val="fr-CA"/>
        </w:rPr>
        <w:instrText>conversion</w:instrText>
      </w:r>
      <w:r w:rsidR="00240A73" w:rsidRPr="00650DA9">
        <w:rPr>
          <w:lang w:val="fr-CA"/>
        </w:rPr>
        <w:instrText>" \t "</w:instrText>
      </w:r>
      <w:r w:rsidR="00240A73" w:rsidRPr="00650DA9">
        <w:rPr>
          <w:rFonts w:asciiTheme="minorHAnsi" w:hAnsiTheme="minorHAnsi"/>
          <w:iCs/>
          <w:lang w:val="fr-CA"/>
        </w:rPr>
        <w:instrText>202</w:instrText>
      </w:r>
      <w:r w:rsidR="00240A73" w:rsidRPr="00650DA9">
        <w:rPr>
          <w:lang w:val="fr-CA"/>
        </w:rPr>
        <w:instrText>" \f "</w:instrText>
      </w:r>
      <w:r w:rsidR="008976C1" w:rsidRPr="00650DA9">
        <w:rPr>
          <w:lang w:val="fr-CA"/>
        </w:rPr>
        <w:instrText>sujs</w:instrText>
      </w:r>
      <w:r w:rsidR="00240A73" w:rsidRPr="00650DA9">
        <w:rPr>
          <w:lang w:val="fr-CA"/>
        </w:rPr>
        <w:instrText xml:space="preserve">" </w:instrText>
      </w:r>
      <w:r w:rsidR="00240A73" w:rsidRPr="00650DA9">
        <w:rPr>
          <w:rFonts w:cs="Times"/>
          <w:szCs w:val="24"/>
          <w:lang w:val="fr-CA"/>
        </w:rPr>
        <w:fldChar w:fldCharType="end"/>
      </w:r>
      <w:r w:rsidRPr="00650DA9">
        <w:rPr>
          <w:rFonts w:cs="Times"/>
          <w:szCs w:val="24"/>
          <w:lang w:val="fr-CA"/>
        </w:rPr>
        <w:t xml:space="preserve"> à la vraie foi le marque ensuite d</w:t>
      </w:r>
      <w:r w:rsidR="00BB3778" w:rsidRPr="00650DA9">
        <w:rPr>
          <w:rFonts w:cs="Times"/>
          <w:szCs w:val="24"/>
          <w:lang w:val="fr-CA"/>
        </w:rPr>
        <w:t>’</w:t>
      </w:r>
      <w:r w:rsidRPr="00650DA9">
        <w:rPr>
          <w:rFonts w:cs="Times"/>
          <w:szCs w:val="24"/>
          <w:lang w:val="fr-CA"/>
        </w:rPr>
        <w:t>un signe positif. Dans le camp chrétien, Girard</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Girard</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Pr="00650DA9">
        <w:rPr>
          <w:rFonts w:cs="Times"/>
          <w:szCs w:val="24"/>
          <w:lang w:val="fr-CA"/>
        </w:rPr>
        <w:t xml:space="preserve"> a quelque chose d</w:t>
      </w:r>
      <w:r w:rsidR="00BB3778" w:rsidRPr="00650DA9">
        <w:rPr>
          <w:rFonts w:cs="Times"/>
          <w:szCs w:val="24"/>
          <w:lang w:val="fr-CA"/>
        </w:rPr>
        <w:t>’</w:t>
      </w:r>
      <w:r w:rsidRPr="00650DA9">
        <w:rPr>
          <w:rFonts w:cs="Times"/>
          <w:szCs w:val="24"/>
          <w:lang w:val="fr-CA"/>
        </w:rPr>
        <w:t>un reflet de Ganelon, mais avec un comportement inversé puisqu</w:t>
      </w:r>
      <w:r w:rsidR="00BB3778" w:rsidRPr="00650DA9">
        <w:rPr>
          <w:rFonts w:cs="Times"/>
          <w:szCs w:val="24"/>
          <w:lang w:val="fr-CA"/>
        </w:rPr>
        <w:t>’</w:t>
      </w:r>
      <w:r w:rsidRPr="00650DA9">
        <w:rPr>
          <w:rFonts w:cs="Times"/>
          <w:szCs w:val="24"/>
          <w:lang w:val="fr-CA"/>
        </w:rPr>
        <w:t>au départ ce grand personnage refuse de faire allégeance à l</w:t>
      </w:r>
      <w:r w:rsidR="00BB3778" w:rsidRPr="00650DA9">
        <w:rPr>
          <w:rFonts w:cs="Times"/>
          <w:szCs w:val="24"/>
          <w:lang w:val="fr-CA"/>
        </w:rPr>
        <w:t>’</w:t>
      </w:r>
      <w:r w:rsidRPr="00650DA9">
        <w:rPr>
          <w:rFonts w:cs="Times"/>
          <w:szCs w:val="24"/>
          <w:lang w:val="fr-CA"/>
        </w:rPr>
        <w:t>empereur, avant d</w:t>
      </w:r>
      <w:r w:rsidR="00BB3778" w:rsidRPr="00650DA9">
        <w:rPr>
          <w:rFonts w:cs="Times"/>
          <w:szCs w:val="24"/>
          <w:lang w:val="fr-CA"/>
        </w:rPr>
        <w:t>’</w:t>
      </w:r>
      <w:r w:rsidRPr="00650DA9">
        <w:rPr>
          <w:rFonts w:cs="Times"/>
          <w:szCs w:val="24"/>
          <w:lang w:val="fr-CA"/>
        </w:rPr>
        <w:t>admettre de se placer sous l</w:t>
      </w:r>
      <w:r w:rsidR="00BB3778" w:rsidRPr="00650DA9">
        <w:rPr>
          <w:rFonts w:cs="Times"/>
          <w:szCs w:val="24"/>
          <w:lang w:val="fr-CA"/>
        </w:rPr>
        <w:t>’</w:t>
      </w:r>
      <w:r w:rsidRPr="00650DA9">
        <w:rPr>
          <w:rFonts w:cs="Times"/>
          <w:szCs w:val="24"/>
          <w:lang w:val="fr-CA"/>
        </w:rPr>
        <w:t>autorité de Charlemagne, à un niveau presque égal, le temps de la campagne de guerre. La conception de la fonction royale permet dans ce texte de dépasser l</w:t>
      </w:r>
      <w:r w:rsidR="00BB3778" w:rsidRPr="00650DA9">
        <w:rPr>
          <w:rFonts w:cs="Times"/>
          <w:szCs w:val="24"/>
          <w:lang w:val="fr-CA"/>
        </w:rPr>
        <w:t>’</w:t>
      </w:r>
      <w:r w:rsidRPr="00650DA9">
        <w:rPr>
          <w:rFonts w:cs="Times"/>
          <w:szCs w:val="24"/>
          <w:lang w:val="fr-CA"/>
        </w:rPr>
        <w:t>idéologie</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idéologie</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Pr="00650DA9">
        <w:rPr>
          <w:rFonts w:cs="Times"/>
          <w:szCs w:val="24"/>
          <w:lang w:val="fr-CA"/>
        </w:rPr>
        <w:t xml:space="preserve"> féodale et la théorie augustienne du pouvoir ; la concorde doit régner du côté des puissants pour que la croisade tienne ses objectifs et soit victorieuse. Les dissensions et les désordres glissent du côté païen où Eaumont, plein d</w:t>
      </w:r>
      <w:r w:rsidR="00BB3778" w:rsidRPr="00650DA9">
        <w:rPr>
          <w:rFonts w:cs="Times"/>
          <w:szCs w:val="24"/>
          <w:lang w:val="fr-CA"/>
        </w:rPr>
        <w:t>’</w:t>
      </w:r>
      <w:r w:rsidRPr="00650DA9">
        <w:rPr>
          <w:rFonts w:cs="Times"/>
          <w:szCs w:val="24"/>
          <w:lang w:val="fr-CA"/>
        </w:rPr>
        <w:t>orgueil et de démesure, refuse à plusieurs reprises de sonner du cor, recopiant ainsi le célébrissime modèle sans pouvoir toutefois mourir en martyr. Il est clair qu</w:t>
      </w:r>
      <w:r w:rsidR="00BB3778" w:rsidRPr="00650DA9">
        <w:rPr>
          <w:rFonts w:cs="Times"/>
          <w:szCs w:val="24"/>
          <w:lang w:val="fr-CA"/>
        </w:rPr>
        <w:t>’</w:t>
      </w:r>
      <w:r w:rsidRPr="00650DA9">
        <w:rPr>
          <w:rFonts w:cs="Times"/>
          <w:i/>
          <w:szCs w:val="24"/>
          <w:lang w:val="fr-CA"/>
        </w:rPr>
        <w:t>Aspremont</w:t>
      </w:r>
      <w:r w:rsidRPr="00650DA9">
        <w:rPr>
          <w:rFonts w:cs="Times"/>
          <w:szCs w:val="24"/>
          <w:lang w:val="fr-CA"/>
        </w:rPr>
        <w:t xml:space="preserve"> réécrit</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réécriture</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Pr="00650DA9">
        <w:rPr>
          <w:rFonts w:cs="Times"/>
          <w:szCs w:val="24"/>
          <w:lang w:val="fr-CA"/>
        </w:rPr>
        <w:t xml:space="preserve"> le </w:t>
      </w:r>
      <w:r w:rsidRPr="00650DA9">
        <w:rPr>
          <w:rFonts w:cs="Times"/>
          <w:i/>
          <w:szCs w:val="24"/>
          <w:lang w:val="fr-CA"/>
        </w:rPr>
        <w:t xml:space="preserve">Roland, </w:t>
      </w:r>
      <w:r w:rsidRPr="00650DA9">
        <w:rPr>
          <w:rFonts w:cs="Times"/>
          <w:szCs w:val="24"/>
          <w:lang w:val="fr-CA"/>
        </w:rPr>
        <w:t>mais surtout, pour fournir</w:t>
      </w:r>
      <w:r w:rsidR="00DD7C59" w:rsidRPr="00650DA9">
        <w:rPr>
          <w:rFonts w:cs="Times"/>
          <w:szCs w:val="24"/>
          <w:lang w:val="fr-CA"/>
        </w:rPr>
        <w:fldChar w:fldCharType="begin"/>
      </w:r>
      <w:r w:rsidR="00DD7C59" w:rsidRPr="00650DA9">
        <w:rPr>
          <w:lang w:val="fr-CA"/>
        </w:rPr>
        <w:instrText xml:space="preserve"> XE "</w:instrText>
      </w:r>
      <w:r w:rsidR="00DD7C59" w:rsidRPr="00650DA9">
        <w:rPr>
          <w:rFonts w:cs="Times"/>
          <w:szCs w:val="24"/>
          <w:lang w:val="fr-CA"/>
        </w:rPr>
        <w:instrText>sources</w:instrText>
      </w:r>
      <w:r w:rsidR="00DD7C59" w:rsidRPr="00650DA9">
        <w:rPr>
          <w:lang w:val="fr-CA"/>
        </w:rPr>
        <w:instrText>" \t "</w:instrText>
      </w:r>
      <w:r w:rsidR="00DD7C59" w:rsidRPr="00650DA9">
        <w:rPr>
          <w:rFonts w:asciiTheme="minorHAnsi" w:hAnsiTheme="minorHAnsi"/>
          <w:iCs/>
          <w:lang w:val="fr-CA"/>
        </w:rPr>
        <w:instrText>202</w:instrText>
      </w:r>
      <w:r w:rsidR="00DD7C59" w:rsidRPr="00650DA9">
        <w:rPr>
          <w:lang w:val="fr-CA"/>
        </w:rPr>
        <w:instrText>" \f "</w:instrText>
      </w:r>
      <w:r w:rsidR="008976C1" w:rsidRPr="00650DA9">
        <w:rPr>
          <w:lang w:val="fr-CA"/>
        </w:rPr>
        <w:instrText>sujs</w:instrText>
      </w:r>
      <w:r w:rsidR="00DD7C59" w:rsidRPr="00650DA9">
        <w:rPr>
          <w:lang w:val="fr-CA"/>
        </w:rPr>
        <w:instrText xml:space="preserve">" </w:instrText>
      </w:r>
      <w:r w:rsidR="00DD7C59" w:rsidRPr="00650DA9">
        <w:rPr>
          <w:rFonts w:cs="Times"/>
          <w:szCs w:val="24"/>
          <w:lang w:val="fr-CA"/>
        </w:rPr>
        <w:fldChar w:fldCharType="end"/>
      </w:r>
      <w:r w:rsidR="001570E6">
        <w:rPr>
          <w:rFonts w:cs="Times"/>
          <w:szCs w:val="24"/>
          <w:lang w:val="fr-CA"/>
        </w:rPr>
        <w:t xml:space="preserve">, à la fin du </w:t>
      </w:r>
      <w:r w:rsidR="001570E6">
        <w:rPr>
          <w:rFonts w:cs="Times"/>
          <w:smallCaps/>
          <w:szCs w:val="24"/>
          <w:lang w:val="fr-CA"/>
        </w:rPr>
        <w:t>xii</w:t>
      </w:r>
      <w:r w:rsidRPr="00650DA9">
        <w:rPr>
          <w:rFonts w:cs="Times"/>
          <w:szCs w:val="24"/>
          <w:vertAlign w:val="superscript"/>
          <w:lang w:val="fr-CA"/>
        </w:rPr>
        <w:t>e</w:t>
      </w:r>
      <w:r w:rsidR="00294A33" w:rsidRPr="00650DA9">
        <w:rPr>
          <w:rFonts w:cs="Times"/>
          <w:i/>
          <w:szCs w:val="24"/>
          <w:vertAlign w:val="superscript"/>
          <w:lang w:val="fr-CA"/>
        </w:rPr>
        <w:t xml:space="preserve"> </w:t>
      </w:r>
      <w:r w:rsidRPr="00650DA9">
        <w:rPr>
          <w:rFonts w:cs="Times"/>
          <w:szCs w:val="24"/>
          <w:lang w:val="fr-CA"/>
        </w:rPr>
        <w:t>et dans un autre contexte, une critique implicite à la fois du texte fondamental et de sa pensée politique.</w:t>
      </w:r>
      <w:r w:rsidRPr="00650DA9">
        <w:rPr>
          <w:rFonts w:cs="Times"/>
          <w:lang w:val="fr-CA"/>
        </w:rPr>
        <w:t>] (C.C.)</w:t>
      </w:r>
    </w:p>
    <w:p w14:paraId="2D8E3278" w14:textId="77777777" w:rsidR="00C345D5" w:rsidRPr="00650DA9" w:rsidRDefault="00C345D5" w:rsidP="00C345D5">
      <w:pPr>
        <w:ind w:left="284" w:right="142" w:firstLine="284"/>
        <w:rPr>
          <w:lang w:val="fr-CA"/>
        </w:rPr>
      </w:pPr>
    </w:p>
    <w:p w14:paraId="4332F5FE" w14:textId="551634D6" w:rsidR="00C345D5" w:rsidRPr="00650DA9" w:rsidRDefault="0029444A" w:rsidP="00C345D5">
      <w:pPr>
        <w:pStyle w:val="ItemdentreNew"/>
        <w:rPr>
          <w:rFonts w:cs="Times New Roman"/>
          <w:szCs w:val="22"/>
          <w:lang w:val="fr-CA"/>
        </w:rPr>
      </w:pPr>
      <w:r w:rsidRPr="00650DA9">
        <w:rPr>
          <w:rFonts w:cs="Times New Roman"/>
          <w:szCs w:val="22"/>
          <w:lang w:val="fr-CA"/>
        </w:rPr>
        <w:t>203</w:t>
      </w:r>
      <w:r w:rsidR="00C345D5" w:rsidRPr="00650DA9">
        <w:rPr>
          <w:rFonts w:cs="Times New Roman"/>
          <w:szCs w:val="22"/>
          <w:lang w:val="fr-CA"/>
        </w:rPr>
        <w:t>.</w:t>
      </w:r>
      <w:r w:rsidR="00C345D5" w:rsidRPr="00650DA9">
        <w:rPr>
          <w:rFonts w:cs="Times New Roman"/>
          <w:szCs w:val="22"/>
          <w:lang w:val="fr-CA"/>
        </w:rPr>
        <w:tab/>
      </w:r>
      <w:r w:rsidRPr="00650DA9">
        <w:rPr>
          <w:rFonts w:cs="Times New Roman"/>
          <w:smallCaps/>
          <w:lang w:val="fr-CA"/>
        </w:rPr>
        <w:t>Mathey-Maille</w:t>
      </w:r>
      <w:r w:rsidR="00DD7C59" w:rsidRPr="00650DA9">
        <w:rPr>
          <w:rFonts w:cs="Times New Roman"/>
          <w:smallCaps/>
          <w:lang w:val="fr-CA"/>
        </w:rPr>
        <w:fldChar w:fldCharType="begin"/>
      </w:r>
      <w:r w:rsidR="00DD7C59" w:rsidRPr="00650DA9">
        <w:rPr>
          <w:lang w:val="fr-CA"/>
        </w:rPr>
        <w:instrText xml:space="preserve"> XE "</w:instrText>
      </w:r>
      <w:r w:rsidR="00DD7C59" w:rsidRPr="00650DA9">
        <w:rPr>
          <w:rFonts w:cs="Times New Roman"/>
          <w:smallCaps/>
          <w:lang w:val="fr-CA"/>
        </w:rPr>
        <w:instrText>Mathey-Maille</w:instrText>
      </w:r>
      <w:r w:rsidR="00DD7C59" w:rsidRPr="00650DA9">
        <w:rPr>
          <w:lang w:val="fr-CA"/>
        </w:rPr>
        <w:instrText>" \t "</w:instrText>
      </w:r>
      <w:r w:rsidR="00DD7C59" w:rsidRPr="00650DA9">
        <w:rPr>
          <w:rFonts w:asciiTheme="minorHAnsi" w:hAnsiTheme="minorHAnsi"/>
          <w:iCs/>
          <w:lang w:val="fr-CA"/>
        </w:rPr>
        <w:instrText>203</w:instrText>
      </w:r>
      <w:r w:rsidR="00DD7C59" w:rsidRPr="00650DA9">
        <w:rPr>
          <w:lang w:val="fr-CA"/>
        </w:rPr>
        <w:instrText>" \f "</w:instrText>
      </w:r>
      <w:r w:rsidR="008976C1" w:rsidRPr="00650DA9">
        <w:rPr>
          <w:lang w:val="fr-CA"/>
        </w:rPr>
        <w:instrText>noms</w:instrText>
      </w:r>
      <w:r w:rsidR="00DD7C59" w:rsidRPr="00650DA9">
        <w:rPr>
          <w:lang w:val="fr-CA"/>
        </w:rPr>
        <w:instrText xml:space="preserve">" </w:instrText>
      </w:r>
      <w:r w:rsidR="00DD7C59" w:rsidRPr="00650DA9">
        <w:rPr>
          <w:rFonts w:cs="Times New Roman"/>
          <w:smallCaps/>
          <w:lang w:val="fr-CA"/>
        </w:rPr>
        <w:fldChar w:fldCharType="end"/>
      </w:r>
      <w:r w:rsidRPr="00650DA9">
        <w:rPr>
          <w:rFonts w:cs="Times New Roman"/>
          <w:lang w:val="fr-CA"/>
        </w:rPr>
        <w:t xml:space="preserve">, Laurence : </w:t>
      </w:r>
      <w:r w:rsidRPr="00650DA9">
        <w:rPr>
          <w:rFonts w:cs="Times New Roman"/>
          <w:i/>
          <w:iCs/>
          <w:lang w:val="fr-CA"/>
        </w:rPr>
        <w:t>Modalités et enjeux de l</w:t>
      </w:r>
      <w:r w:rsidR="00BB3778" w:rsidRPr="00650DA9">
        <w:rPr>
          <w:rFonts w:cs="Times New Roman"/>
          <w:i/>
          <w:iCs/>
          <w:lang w:val="fr-CA"/>
        </w:rPr>
        <w:t>’</w:t>
      </w:r>
      <w:r w:rsidRPr="00650DA9">
        <w:rPr>
          <w:rFonts w:cs="Times New Roman"/>
          <w:i/>
          <w:iCs/>
          <w:lang w:val="fr-CA"/>
        </w:rPr>
        <w:t>écriture épique chez Wace,</w:t>
      </w:r>
      <w:r w:rsidRPr="00650DA9">
        <w:rPr>
          <w:rFonts w:cs="Times New Roman"/>
          <w:lang w:val="fr-CA"/>
        </w:rPr>
        <w:t xml:space="preserve"> dans </w:t>
      </w:r>
      <w:r w:rsidRPr="00650DA9">
        <w:rPr>
          <w:rFonts w:cs="Times New Roman"/>
          <w:i/>
          <w:iCs/>
          <w:lang w:val="fr-CA"/>
        </w:rPr>
        <w:t>Uns clers ait dit...</w:t>
      </w:r>
      <w:r w:rsidR="000F78DC">
        <w:rPr>
          <w:rFonts w:cs="Times New Roman"/>
          <w:lang w:val="fr-CA"/>
        </w:rPr>
        <w:t>, t</w:t>
      </w:r>
      <w:r w:rsidRPr="00650DA9">
        <w:rPr>
          <w:rFonts w:cs="Times New Roman"/>
          <w:lang w:val="fr-CA"/>
        </w:rPr>
        <w:t>. II, pp. 529-536</w:t>
      </w:r>
      <w:r w:rsidR="00C345D5" w:rsidRPr="00650DA9">
        <w:rPr>
          <w:rFonts w:cs="Times New Roman"/>
          <w:szCs w:val="22"/>
          <w:lang w:val="fr-CA"/>
        </w:rPr>
        <w:t>.</w:t>
      </w:r>
    </w:p>
    <w:p w14:paraId="1513E74B" w14:textId="2508617D" w:rsidR="00C345D5" w:rsidRPr="00650DA9" w:rsidRDefault="00C345D5" w:rsidP="00C345D5">
      <w:pPr>
        <w:ind w:left="284" w:right="142" w:firstLine="284"/>
        <w:rPr>
          <w:lang w:val="fr-CA"/>
        </w:rPr>
      </w:pPr>
      <w:r w:rsidRPr="00650DA9">
        <w:rPr>
          <w:rFonts w:cs="Times New Roman"/>
          <w:lang w:val="fr-CA"/>
        </w:rPr>
        <w:t>[</w:t>
      </w:r>
      <w:r w:rsidR="0029444A" w:rsidRPr="00650DA9">
        <w:rPr>
          <w:rFonts w:cs="Times New Roman"/>
          <w:lang w:val="fr-CA"/>
        </w:rPr>
        <w:t>L</w:t>
      </w:r>
      <w:r w:rsidR="00BB3778" w:rsidRPr="00650DA9">
        <w:rPr>
          <w:rFonts w:cs="Times New Roman"/>
          <w:lang w:val="fr-CA"/>
        </w:rPr>
        <w:t>’</w:t>
      </w:r>
      <w:r w:rsidR="0029444A" w:rsidRPr="00650DA9">
        <w:rPr>
          <w:rFonts w:cs="Times New Roman"/>
          <w:lang w:val="fr-CA"/>
        </w:rPr>
        <w:t>A. s</w:t>
      </w:r>
      <w:r w:rsidR="00BB3778" w:rsidRPr="00650DA9">
        <w:rPr>
          <w:rFonts w:cs="Times New Roman"/>
          <w:lang w:val="fr-CA"/>
        </w:rPr>
        <w:t>’</w:t>
      </w:r>
      <w:r w:rsidR="0029444A" w:rsidRPr="00650DA9">
        <w:rPr>
          <w:rFonts w:cs="Times New Roman"/>
          <w:lang w:val="fr-CA"/>
        </w:rPr>
        <w:t>interroge sur un possible lien stylistique entre les textes de Wace</w:t>
      </w:r>
      <w:r w:rsidR="00DD7C59" w:rsidRPr="00650DA9">
        <w:rPr>
          <w:rFonts w:cs="Times New Roman"/>
          <w:lang w:val="fr-CA"/>
        </w:rPr>
        <w:fldChar w:fldCharType="begin"/>
      </w:r>
      <w:r w:rsidR="00DD7C59" w:rsidRPr="00650DA9">
        <w:rPr>
          <w:lang w:val="fr-CA"/>
        </w:rPr>
        <w:instrText xml:space="preserve"> XE "</w:instrText>
      </w:r>
      <w:r w:rsidR="00DD7C59" w:rsidRPr="00650DA9">
        <w:rPr>
          <w:rFonts w:cs="Times New Roman"/>
          <w:lang w:val="fr-CA"/>
        </w:rPr>
        <w:instrText>Wace</w:instrText>
      </w:r>
      <w:r w:rsidR="00DD7C59" w:rsidRPr="00650DA9">
        <w:rPr>
          <w:lang w:val="fr-CA"/>
        </w:rPr>
        <w:instrText>" \t "</w:instrText>
      </w:r>
      <w:r w:rsidR="00DD7C59" w:rsidRPr="00650DA9">
        <w:rPr>
          <w:rFonts w:asciiTheme="minorHAnsi" w:hAnsiTheme="minorHAnsi"/>
          <w:iCs/>
          <w:lang w:val="fr-CA"/>
        </w:rPr>
        <w:instrText>20</w:instrText>
      </w:r>
      <w:r w:rsidR="00737F57" w:rsidRPr="00650DA9">
        <w:rPr>
          <w:rFonts w:asciiTheme="minorHAnsi" w:hAnsiTheme="minorHAnsi"/>
          <w:iCs/>
          <w:lang w:val="fr-CA"/>
        </w:rPr>
        <w:instrText>3</w:instrText>
      </w:r>
      <w:r w:rsidR="00DD7C59" w:rsidRPr="00650DA9">
        <w:rPr>
          <w:lang w:val="fr-CA"/>
        </w:rPr>
        <w:instrText>" \f "</w:instrText>
      </w:r>
      <w:r w:rsidR="005E4F25" w:rsidRPr="00650DA9">
        <w:rPr>
          <w:lang w:val="fr-CA"/>
        </w:rPr>
        <w:instrText>nom</w:instrText>
      </w:r>
      <w:r w:rsidR="008976C1" w:rsidRPr="00650DA9">
        <w:rPr>
          <w:lang w:val="fr-CA"/>
        </w:rPr>
        <w:instrText>s</w:instrText>
      </w:r>
      <w:r w:rsidR="00DD7C59" w:rsidRPr="00650DA9">
        <w:rPr>
          <w:lang w:val="fr-CA"/>
        </w:rPr>
        <w:instrText xml:space="preserve">" </w:instrText>
      </w:r>
      <w:r w:rsidR="00DD7C59" w:rsidRPr="00650DA9">
        <w:rPr>
          <w:rFonts w:cs="Times New Roman"/>
          <w:lang w:val="fr-CA"/>
        </w:rPr>
        <w:fldChar w:fldCharType="end"/>
      </w:r>
      <w:r w:rsidR="0029444A" w:rsidRPr="00650DA9">
        <w:rPr>
          <w:rFonts w:cs="Times New Roman"/>
          <w:lang w:val="fr-CA"/>
        </w:rPr>
        <w:t xml:space="preserve"> et la chanson de geste. La lecture des scènes consacrées aux combats militaires chez le romancier montre </w:t>
      </w:r>
      <w:r w:rsidR="0029444A" w:rsidRPr="00650DA9">
        <w:rPr>
          <w:rFonts w:cs="Times New Roman"/>
          <w:lang w:val="fr-CA"/>
        </w:rPr>
        <w:lastRenderedPageBreak/>
        <w:t>une utilisation fréquente des effets de visualisations typiques de l</w:t>
      </w:r>
      <w:r w:rsidR="00BB3778" w:rsidRPr="00650DA9">
        <w:rPr>
          <w:rFonts w:cs="Times New Roman"/>
          <w:lang w:val="fr-CA"/>
        </w:rPr>
        <w:t>’</w:t>
      </w:r>
      <w:r w:rsidR="0029444A" w:rsidRPr="00650DA9">
        <w:rPr>
          <w:rFonts w:cs="Times New Roman"/>
          <w:lang w:val="fr-CA"/>
        </w:rPr>
        <w:t>épopée médiévale (« </w:t>
      </w:r>
      <w:r w:rsidR="0029444A" w:rsidRPr="00650DA9">
        <w:rPr>
          <w:rFonts w:cs="Times New Roman"/>
          <w:i/>
          <w:iCs/>
          <w:lang w:val="fr-CA"/>
        </w:rPr>
        <w:t>Molt veïssiez feire asemblee</w:t>
      </w:r>
      <w:r w:rsidR="0029444A" w:rsidRPr="00650DA9">
        <w:rPr>
          <w:rFonts w:cs="Times New Roman"/>
          <w:lang w:val="fr-CA"/>
        </w:rPr>
        <w:t> »), tandis que des motif</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motif</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s comme celui de l</w:t>
      </w:r>
      <w:r w:rsidR="00BB3778" w:rsidRPr="00650DA9">
        <w:rPr>
          <w:rFonts w:cs="Times New Roman"/>
          <w:lang w:val="fr-CA"/>
        </w:rPr>
        <w:t>’</w:t>
      </w:r>
      <w:r w:rsidR="0029444A" w:rsidRPr="00650DA9">
        <w:rPr>
          <w:rFonts w:cs="Times New Roman"/>
          <w:lang w:val="fr-CA"/>
        </w:rPr>
        <w:t>armement ou du combat singulier semblent renvoyer au style formulaire</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formules</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xml:space="preserve"> des chansons. De plus, les </w:t>
      </w:r>
      <w:r w:rsidR="0029444A" w:rsidRPr="00650DA9">
        <w:rPr>
          <w:rFonts w:cs="Times New Roman"/>
          <w:i/>
          <w:iCs/>
          <w:lang w:val="fr-CA"/>
        </w:rPr>
        <w:t>incipit</w:t>
      </w:r>
      <w:r w:rsidR="0029444A" w:rsidRPr="00650DA9">
        <w:rPr>
          <w:rFonts w:cs="Times New Roman"/>
          <w:lang w:val="fr-CA"/>
        </w:rPr>
        <w:t xml:space="preserve"> et </w:t>
      </w:r>
      <w:r w:rsidR="0029444A" w:rsidRPr="00650DA9">
        <w:rPr>
          <w:rFonts w:cs="Times New Roman"/>
          <w:i/>
          <w:iCs/>
          <w:lang w:val="fr-CA"/>
        </w:rPr>
        <w:t xml:space="preserve">explicit </w:t>
      </w:r>
      <w:r w:rsidR="0029444A" w:rsidRPr="00650DA9">
        <w:rPr>
          <w:rFonts w:cs="Times New Roman"/>
          <w:lang w:val="fr-CA"/>
        </w:rPr>
        <w:t>des textes de Wace recourent à un vocabulaire qu</w:t>
      </w:r>
      <w:r w:rsidR="00BB3778" w:rsidRPr="00650DA9">
        <w:rPr>
          <w:rFonts w:cs="Times New Roman"/>
          <w:lang w:val="fr-CA"/>
        </w:rPr>
        <w:t>’</w:t>
      </w:r>
      <w:r w:rsidR="0029444A" w:rsidRPr="00650DA9">
        <w:rPr>
          <w:rFonts w:cs="Times New Roman"/>
          <w:lang w:val="fr-CA"/>
        </w:rPr>
        <w:t xml:space="preserve">on pourrait croire calqué sur celui de la </w:t>
      </w:r>
      <w:r w:rsidR="0029444A" w:rsidRPr="00650DA9">
        <w:rPr>
          <w:rFonts w:cs="Times New Roman"/>
          <w:i/>
          <w:iCs/>
          <w:lang w:val="fr-CA"/>
        </w:rPr>
        <w:t>Chanson de Roland</w:t>
      </w:r>
      <w:r w:rsidR="0029444A" w:rsidRPr="00650DA9">
        <w:rPr>
          <w:rFonts w:cs="Times New Roman"/>
          <w:lang w:val="fr-CA"/>
        </w:rPr>
        <w:t>. On retrouve d</w:t>
      </w:r>
      <w:r w:rsidR="00BB3778" w:rsidRPr="00650DA9">
        <w:rPr>
          <w:rFonts w:cs="Times New Roman"/>
          <w:lang w:val="fr-CA"/>
        </w:rPr>
        <w:t>’</w:t>
      </w:r>
      <w:r w:rsidR="0029444A" w:rsidRPr="00650DA9">
        <w:rPr>
          <w:rFonts w:cs="Times New Roman"/>
          <w:lang w:val="fr-CA"/>
        </w:rPr>
        <w:t>ailleurs, au sujet de cette chanson, des traces d</w:t>
      </w:r>
      <w:r w:rsidR="00BB3778" w:rsidRPr="00650DA9">
        <w:rPr>
          <w:rFonts w:cs="Times New Roman"/>
          <w:lang w:val="fr-CA"/>
        </w:rPr>
        <w:t>’</w:t>
      </w:r>
      <w:r w:rsidR="0029444A" w:rsidRPr="00650DA9">
        <w:rPr>
          <w:rFonts w:cs="Times New Roman"/>
          <w:lang w:val="fr-CA"/>
        </w:rPr>
        <w:t>intertextualité</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intertextualité</w:instrText>
      </w:r>
      <w:r w:rsidR="00737F57" w:rsidRPr="00650DA9">
        <w:rPr>
          <w:lang w:val="fr-CA"/>
        </w:rPr>
        <w:instrText>" \t "</w:instrText>
      </w:r>
      <w:r w:rsidR="00737F57" w:rsidRPr="00650DA9">
        <w:rPr>
          <w:rFonts w:asciiTheme="minorHAnsi" w:hAnsiTheme="minorHAnsi"/>
          <w:iCs/>
          <w:lang w:val="fr-CA"/>
        </w:rPr>
        <w:instrText>202</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xml:space="preserve"> dans le </w:t>
      </w:r>
      <w:r w:rsidR="0029444A" w:rsidRPr="00650DA9">
        <w:rPr>
          <w:rFonts w:cs="Times New Roman"/>
          <w:i/>
          <w:iCs/>
          <w:lang w:val="fr-CA"/>
        </w:rPr>
        <w:t>Roman de Rou</w:t>
      </w:r>
      <w:r w:rsidR="00737F57" w:rsidRPr="00650DA9">
        <w:rPr>
          <w:rFonts w:cs="Times New Roman"/>
          <w:i/>
          <w:iCs/>
          <w:lang w:val="fr-CA"/>
        </w:rPr>
        <w:fldChar w:fldCharType="begin"/>
      </w:r>
      <w:r w:rsidR="00737F57" w:rsidRPr="00650DA9">
        <w:rPr>
          <w:lang w:val="fr-CA"/>
        </w:rPr>
        <w:instrText xml:space="preserve"> XE "</w:instrText>
      </w:r>
      <w:r w:rsidR="00737F57" w:rsidRPr="00650DA9">
        <w:rPr>
          <w:rFonts w:cs="Times New Roman"/>
          <w:i/>
          <w:iCs/>
          <w:lang w:val="fr-CA"/>
        </w:rPr>
        <w:instrText>Roman de Rou</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i/>
          <w:iCs/>
          <w:lang w:val="fr-CA"/>
        </w:rPr>
        <w:fldChar w:fldCharType="end"/>
      </w:r>
      <w:r w:rsidR="0029444A" w:rsidRPr="00650DA9">
        <w:rPr>
          <w:rFonts w:cs="Times New Roman"/>
          <w:lang w:val="fr-CA"/>
        </w:rPr>
        <w:t>. Si Wace reprend les codes épiques, ses textes ont-ils une visée idéologique</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idéologie</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 L</w:t>
      </w:r>
      <w:r w:rsidR="00BB3778" w:rsidRPr="00650DA9">
        <w:rPr>
          <w:rFonts w:cs="Times New Roman"/>
          <w:lang w:val="fr-CA"/>
        </w:rPr>
        <w:t>’</w:t>
      </w:r>
      <w:r w:rsidR="0029444A" w:rsidRPr="00650DA9">
        <w:rPr>
          <w:rFonts w:cs="Times New Roman"/>
          <w:lang w:val="fr-CA"/>
        </w:rPr>
        <w:t xml:space="preserve">A. rappelle que le </w:t>
      </w:r>
      <w:r w:rsidR="0029444A" w:rsidRPr="00650DA9">
        <w:rPr>
          <w:rFonts w:cs="Times New Roman"/>
          <w:i/>
          <w:iCs/>
          <w:lang w:val="fr-CA"/>
        </w:rPr>
        <w:t>Brut</w:t>
      </w:r>
      <w:r w:rsidR="0029444A" w:rsidRPr="00650DA9">
        <w:rPr>
          <w:rFonts w:cs="Times New Roman"/>
          <w:lang w:val="fr-CA"/>
        </w:rPr>
        <w:t xml:space="preserve"> et le </w:t>
      </w:r>
      <w:r w:rsidR="0029444A" w:rsidRPr="00650DA9">
        <w:rPr>
          <w:rFonts w:cs="Times New Roman"/>
          <w:i/>
          <w:iCs/>
          <w:lang w:val="fr-CA"/>
        </w:rPr>
        <w:t>Rou</w:t>
      </w:r>
      <w:r w:rsidR="0029444A" w:rsidRPr="00650DA9">
        <w:rPr>
          <w:rFonts w:cs="Times New Roman"/>
          <w:lang w:val="fr-CA"/>
        </w:rPr>
        <w:t xml:space="preserve"> font tous deux partie d</w:t>
      </w:r>
      <w:r w:rsidR="00BB3778" w:rsidRPr="00650DA9">
        <w:rPr>
          <w:rFonts w:cs="Times New Roman"/>
          <w:lang w:val="fr-CA"/>
        </w:rPr>
        <w:t>’</w:t>
      </w:r>
      <w:r w:rsidR="0029444A" w:rsidRPr="00650DA9">
        <w:rPr>
          <w:rFonts w:cs="Times New Roman"/>
          <w:lang w:val="fr-CA"/>
        </w:rPr>
        <w:t>une vaste entreprise de légitimation des Plantagenêts</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Plantagenêts</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xml:space="preserve"> ; de plus, le </w:t>
      </w:r>
      <w:r w:rsidR="0029444A" w:rsidRPr="00650DA9">
        <w:rPr>
          <w:rFonts w:cs="Times New Roman"/>
          <w:i/>
          <w:iCs/>
          <w:lang w:val="fr-CA"/>
        </w:rPr>
        <w:t>Roman de Brut</w:t>
      </w:r>
      <w:r w:rsidR="0029444A" w:rsidRPr="00650DA9">
        <w:rPr>
          <w:rFonts w:cs="Times New Roman"/>
          <w:lang w:val="fr-CA"/>
        </w:rPr>
        <w:t xml:space="preserve"> exploite le thème épique par excellence de la « guerre</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guerre</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xml:space="preserve"> sainte », tandis que le </w:t>
      </w:r>
      <w:r w:rsidR="0029444A" w:rsidRPr="00650DA9">
        <w:rPr>
          <w:rFonts w:cs="Times New Roman"/>
          <w:i/>
          <w:iCs/>
          <w:lang w:val="fr-CA"/>
        </w:rPr>
        <w:t>Roman de Rou</w:t>
      </w:r>
      <w:r w:rsidR="0029444A" w:rsidRPr="00650DA9">
        <w:rPr>
          <w:rFonts w:cs="Times New Roman"/>
          <w:lang w:val="fr-CA"/>
        </w:rPr>
        <w:t xml:space="preserve"> calque l</w:t>
      </w:r>
      <w:r w:rsidR="00BB3778" w:rsidRPr="00650DA9">
        <w:rPr>
          <w:rFonts w:cs="Times New Roman"/>
          <w:lang w:val="fr-CA"/>
        </w:rPr>
        <w:t>’</w:t>
      </w:r>
      <w:r w:rsidR="0029444A" w:rsidRPr="00650DA9">
        <w:rPr>
          <w:rFonts w:cs="Times New Roman"/>
          <w:lang w:val="fr-CA"/>
        </w:rPr>
        <w:t>antagonisme entre Chrétiens et Païens dans sa représentation des Normands</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Normands</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xml:space="preserve"> et des Anglais</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Anglais</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\f "</w:instrText>
      </w:r>
      <w:r w:rsidR="008976C1" w:rsidRPr="00650DA9">
        <w:rPr>
          <w:lang w:val="fr-CA"/>
        </w:rPr>
        <w:instrText>sujs</w:instrText>
      </w:r>
      <w:r w:rsidR="00737F57" w:rsidRPr="00650DA9">
        <w:rPr>
          <w:lang w:val="fr-CA"/>
        </w:rPr>
        <w:instrText xml:space="preserve">" </w:instrText>
      </w:r>
      <w:r w:rsidR="00737F57" w:rsidRPr="00650DA9">
        <w:rPr>
          <w:rFonts w:cs="Times New Roman"/>
          <w:lang w:val="fr-CA"/>
        </w:rPr>
        <w:fldChar w:fldCharType="end"/>
      </w:r>
      <w:r w:rsidR="0029444A" w:rsidRPr="00650DA9">
        <w:rPr>
          <w:rFonts w:cs="Times New Roman"/>
          <w:lang w:val="fr-CA"/>
        </w:rPr>
        <w:t xml:space="preserve">. Il existe cependant des limites à une lecture épique des deux romans. Dans le </w:t>
      </w:r>
      <w:r w:rsidR="0029444A" w:rsidRPr="00650DA9">
        <w:rPr>
          <w:rFonts w:cs="Times New Roman"/>
          <w:i/>
          <w:iCs/>
          <w:lang w:val="fr-CA"/>
        </w:rPr>
        <w:t>Brut</w:t>
      </w:r>
      <w:r w:rsidR="0029444A" w:rsidRPr="00650DA9">
        <w:rPr>
          <w:rFonts w:cs="Times New Roman"/>
          <w:lang w:val="fr-CA"/>
        </w:rPr>
        <w:t xml:space="preserve">, les discours collectifs sont supplantés par des interventions singulières ; dans le </w:t>
      </w:r>
      <w:r w:rsidR="0029444A" w:rsidRPr="00650DA9">
        <w:rPr>
          <w:rFonts w:cs="Times New Roman"/>
          <w:i/>
          <w:iCs/>
          <w:lang w:val="fr-CA"/>
        </w:rPr>
        <w:t>Rou</w:t>
      </w:r>
      <w:r w:rsidR="0029444A" w:rsidRPr="00650DA9">
        <w:rPr>
          <w:rFonts w:cs="Times New Roman"/>
          <w:lang w:val="fr-CA"/>
        </w:rPr>
        <w:t xml:space="preserve"> c</w:t>
      </w:r>
      <w:r w:rsidR="00BB3778" w:rsidRPr="00650DA9">
        <w:rPr>
          <w:rFonts w:cs="Times New Roman"/>
          <w:lang w:val="fr-CA"/>
        </w:rPr>
        <w:t>’</w:t>
      </w:r>
      <w:r w:rsidR="0029444A" w:rsidRPr="00650DA9">
        <w:rPr>
          <w:rFonts w:cs="Times New Roman"/>
          <w:lang w:val="fr-CA"/>
        </w:rPr>
        <w:t>est la logique de la célébration qui semble problématique, Wace privilégiant une vision plus pragmatique de l</w:t>
      </w:r>
      <w:r w:rsidR="00BB3778" w:rsidRPr="00650DA9">
        <w:rPr>
          <w:rFonts w:cs="Times New Roman"/>
          <w:lang w:val="fr-CA"/>
        </w:rPr>
        <w:t>’</w:t>
      </w:r>
      <w:r w:rsidR="0029444A" w:rsidRPr="00650DA9">
        <w:rPr>
          <w:rFonts w:cs="Times New Roman"/>
          <w:lang w:val="fr-CA"/>
        </w:rPr>
        <w:t>Histoire</w:t>
      </w:r>
      <w:r w:rsidR="00737F57" w:rsidRPr="00650DA9">
        <w:rPr>
          <w:rFonts w:cs="Times New Roman"/>
          <w:lang w:val="fr-CA"/>
        </w:rPr>
        <w:fldChar w:fldCharType="begin"/>
      </w:r>
      <w:r w:rsidR="00737F57" w:rsidRPr="00650DA9">
        <w:rPr>
          <w:lang w:val="fr-CA"/>
        </w:rPr>
        <w:instrText xml:space="preserve"> XE "</w:instrText>
      </w:r>
      <w:r w:rsidR="00737F57" w:rsidRPr="00650DA9">
        <w:rPr>
          <w:rFonts w:cs="Times New Roman"/>
          <w:lang w:val="fr-CA"/>
        </w:rPr>
        <w:instrText>histoire</w:instrText>
      </w:r>
      <w:r w:rsidR="00737F57" w:rsidRPr="00650DA9">
        <w:rPr>
          <w:lang w:val="fr-CA"/>
        </w:rPr>
        <w:instrText>" \t "</w:instrText>
      </w:r>
      <w:r w:rsidR="00737F57" w:rsidRPr="00650DA9">
        <w:rPr>
          <w:rFonts w:asciiTheme="minorHAnsi" w:hAnsiTheme="minorHAnsi"/>
          <w:iCs/>
          <w:lang w:val="fr-CA"/>
        </w:rPr>
        <w:instrText>203</w:instrText>
      </w:r>
      <w:r w:rsidR="00737F57" w:rsidRPr="00650DA9">
        <w:rPr>
          <w:lang w:val="fr-CA"/>
        </w:rPr>
        <w:instrText xml:space="preserve">" </w:instrText>
      </w:r>
      <w:r w:rsidR="003E3EDB" w:rsidRPr="00650DA9">
        <w:rPr>
          <w:lang w:val="fr-CA"/>
        </w:rPr>
        <w:instrText xml:space="preserve">\f "sujs" </w:instrText>
      </w:r>
      <w:r w:rsidR="00737F57" w:rsidRPr="00650DA9">
        <w:rPr>
          <w:rFonts w:cs="Times New Roman"/>
          <w:lang w:val="fr-CA"/>
        </w:rPr>
        <w:fldChar w:fldCharType="end"/>
      </w:r>
      <w:r w:rsidR="0029444A" w:rsidRPr="00650DA9">
        <w:rPr>
          <w:rFonts w:cs="Times New Roman"/>
          <w:lang w:val="fr-CA"/>
        </w:rPr>
        <w:t>.] (G.G.)</w:t>
      </w:r>
    </w:p>
    <w:p w14:paraId="379CEFCE" w14:textId="77777777" w:rsidR="00C345D5" w:rsidRPr="00650DA9" w:rsidRDefault="00C345D5" w:rsidP="00C345D5">
      <w:pPr>
        <w:ind w:left="284" w:right="142" w:firstLine="284"/>
        <w:rPr>
          <w:lang w:val="fr-CA"/>
        </w:rPr>
      </w:pPr>
    </w:p>
    <w:p w14:paraId="1AA87739" w14:textId="440A7F06" w:rsidR="00C345D5" w:rsidRPr="00650DA9" w:rsidRDefault="0029444A" w:rsidP="00C345D5">
      <w:pPr>
        <w:pStyle w:val="ItemdentreNew"/>
        <w:rPr>
          <w:rFonts w:cs="Times New Roman"/>
          <w:szCs w:val="22"/>
          <w:lang w:val="fr-CA"/>
        </w:rPr>
      </w:pPr>
      <w:r w:rsidRPr="00650DA9">
        <w:rPr>
          <w:rFonts w:cs="Times New Roman"/>
          <w:szCs w:val="22"/>
          <w:lang w:val="fr-CA"/>
        </w:rPr>
        <w:t>204</w:t>
      </w:r>
      <w:r w:rsidR="00C345D5" w:rsidRPr="00650DA9">
        <w:rPr>
          <w:rFonts w:cs="Times New Roman"/>
          <w:szCs w:val="22"/>
          <w:lang w:val="fr-CA"/>
        </w:rPr>
        <w:t>.</w:t>
      </w:r>
      <w:r w:rsidR="00C345D5" w:rsidRPr="00650DA9">
        <w:rPr>
          <w:rFonts w:cs="Times New Roman"/>
          <w:szCs w:val="22"/>
          <w:lang w:val="fr-CA"/>
        </w:rPr>
        <w:tab/>
      </w:r>
      <w:r w:rsidRPr="00650DA9">
        <w:rPr>
          <w:rFonts w:cs="Times"/>
          <w:smallCaps/>
          <w:szCs w:val="22"/>
          <w:lang w:val="fr-CA"/>
        </w:rPr>
        <w:t>Maurice</w:t>
      </w:r>
      <w:r w:rsidR="00737F57" w:rsidRPr="00650DA9">
        <w:rPr>
          <w:rFonts w:cs="Times"/>
          <w:smallCaps/>
          <w:szCs w:val="22"/>
          <w:lang w:val="fr-CA"/>
        </w:rPr>
        <w:fldChar w:fldCharType="begin"/>
      </w:r>
      <w:r w:rsidR="00737F57" w:rsidRPr="00650DA9">
        <w:rPr>
          <w:lang w:val="fr-CA"/>
        </w:rPr>
        <w:instrText xml:space="preserve"> XE "</w:instrText>
      </w:r>
      <w:r w:rsidR="00737F57" w:rsidRPr="00650DA9">
        <w:rPr>
          <w:rFonts w:cs="Times"/>
          <w:smallCaps/>
          <w:szCs w:val="22"/>
          <w:lang w:val="fr-CA"/>
        </w:rPr>
        <w:instrText>Maurice</w:instrText>
      </w:r>
      <w:r w:rsidR="00737F57" w:rsidRPr="00650DA9">
        <w:rPr>
          <w:lang w:val="fr-CA"/>
        </w:rPr>
        <w:instrText>" \t "</w:instrText>
      </w:r>
      <w:r w:rsidR="00737F57" w:rsidRPr="00650DA9">
        <w:rPr>
          <w:rFonts w:asciiTheme="minorHAnsi" w:hAnsiTheme="minorHAnsi"/>
          <w:iCs/>
          <w:lang w:val="fr-CA"/>
        </w:rPr>
        <w:instrText>204</w:instrText>
      </w:r>
      <w:r w:rsidR="00737F57" w:rsidRPr="00650DA9">
        <w:rPr>
          <w:lang w:val="fr-CA"/>
        </w:rPr>
        <w:instrText xml:space="preserve">" \f "noms" </w:instrText>
      </w:r>
      <w:r w:rsidR="00737F57" w:rsidRPr="00650DA9">
        <w:rPr>
          <w:rFonts w:cs="Times"/>
          <w:smallCaps/>
          <w:szCs w:val="22"/>
          <w:lang w:val="fr-CA"/>
        </w:rPr>
        <w:fldChar w:fldCharType="end"/>
      </w:r>
      <w:r w:rsidRPr="00650DA9">
        <w:rPr>
          <w:rFonts w:cs="Times"/>
          <w:szCs w:val="22"/>
          <w:lang w:val="fr-CA"/>
        </w:rPr>
        <w:t xml:space="preserve">, Jean : </w:t>
      </w:r>
      <w:r w:rsidRPr="00650DA9">
        <w:rPr>
          <w:rFonts w:cs="Times"/>
          <w:i/>
          <w:iCs/>
          <w:szCs w:val="22"/>
          <w:lang w:val="fr-CA"/>
        </w:rPr>
        <w:t xml:space="preserve">La </w:t>
      </w:r>
      <w:r w:rsidRPr="00650DA9">
        <w:rPr>
          <w:rFonts w:cs="Times New Roman"/>
          <w:i/>
          <w:iCs/>
          <w:szCs w:val="22"/>
          <w:lang w:val="fr-CA"/>
        </w:rPr>
        <w:t>«</w:t>
      </w:r>
      <w:r w:rsidR="008976C1" w:rsidRPr="00650DA9">
        <w:rPr>
          <w:rFonts w:cs="Times New Roman"/>
          <w:i/>
          <w:iCs/>
          <w:szCs w:val="22"/>
          <w:lang w:val="fr-CA"/>
        </w:rPr>
        <w:t> </w:t>
      </w:r>
      <w:r w:rsidRPr="00650DA9">
        <w:rPr>
          <w:rFonts w:cs="Times"/>
          <w:i/>
          <w:iCs/>
          <w:szCs w:val="22"/>
          <w:lang w:val="fr-CA"/>
        </w:rPr>
        <w:t>Chanson de Roland</w:t>
      </w:r>
      <w:r w:rsidR="008976C1" w:rsidRPr="00650DA9">
        <w:rPr>
          <w:rFonts w:cs="Times"/>
          <w:i/>
          <w:iCs/>
          <w:szCs w:val="22"/>
          <w:lang w:val="fr-CA"/>
        </w:rPr>
        <w:fldChar w:fldCharType="begin"/>
      </w:r>
      <w:r w:rsidR="008976C1" w:rsidRPr="00650DA9">
        <w:rPr>
          <w:lang w:val="fr-CA"/>
        </w:rPr>
        <w:instrText xml:space="preserve"> XE "</w:instrText>
      </w:r>
      <w:r w:rsidR="008976C1" w:rsidRPr="00650DA9">
        <w:rPr>
          <w:rFonts w:cs="Times"/>
          <w:i/>
          <w:iCs/>
          <w:szCs w:val="22"/>
          <w:lang w:val="fr-CA"/>
        </w:rPr>
        <w:instrText>Chanson de Roland</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"sujs" </w:instrText>
      </w:r>
      <w:r w:rsidR="008976C1" w:rsidRPr="00650DA9">
        <w:rPr>
          <w:rFonts w:cs="Times"/>
          <w:i/>
          <w:iCs/>
          <w:szCs w:val="22"/>
          <w:lang w:val="fr-CA"/>
        </w:rPr>
        <w:fldChar w:fldCharType="end"/>
      </w:r>
      <w:r w:rsidR="008976C1" w:rsidRPr="00650DA9">
        <w:rPr>
          <w:rFonts w:cs="Times"/>
          <w:i/>
          <w:iCs/>
          <w:szCs w:val="22"/>
          <w:lang w:val="fr-CA"/>
        </w:rPr>
        <w:t> </w:t>
      </w:r>
      <w:r w:rsidRPr="00650DA9">
        <w:rPr>
          <w:rFonts w:cs="Times New Roman"/>
          <w:i/>
          <w:iCs/>
          <w:szCs w:val="22"/>
          <w:lang w:val="fr-CA"/>
        </w:rPr>
        <w:t>»</w:t>
      </w:r>
      <w:r w:rsidRPr="00650DA9">
        <w:rPr>
          <w:rFonts w:cs="Times"/>
          <w:i/>
          <w:iCs/>
          <w:szCs w:val="22"/>
          <w:lang w:val="fr-CA"/>
        </w:rPr>
        <w:t xml:space="preserve"> dans le « Lagarde et Michard</w:t>
      </w:r>
      <w:r w:rsidR="008976C1" w:rsidRPr="00650DA9">
        <w:rPr>
          <w:rFonts w:cs="Times"/>
          <w:i/>
          <w:iCs/>
          <w:szCs w:val="22"/>
          <w:lang w:val="fr-CA"/>
        </w:rPr>
        <w:fldChar w:fldCharType="begin"/>
      </w:r>
      <w:r w:rsidR="008976C1" w:rsidRPr="00650DA9">
        <w:rPr>
          <w:lang w:val="fr-CA"/>
        </w:rPr>
        <w:instrText xml:space="preserve"> XE "</w:instrText>
      </w:r>
      <w:r w:rsidR="008976C1" w:rsidRPr="00650DA9">
        <w:rPr>
          <w:rFonts w:cs="Times"/>
          <w:i/>
          <w:iCs/>
          <w:szCs w:val="22"/>
          <w:lang w:val="fr-CA"/>
        </w:rPr>
        <w:instrText>Lagarde et Michard</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"sujs" </w:instrText>
      </w:r>
      <w:r w:rsidR="008976C1" w:rsidRPr="00650DA9">
        <w:rPr>
          <w:rFonts w:cs="Times"/>
          <w:i/>
          <w:iCs/>
          <w:szCs w:val="22"/>
          <w:lang w:val="fr-CA"/>
        </w:rPr>
        <w:fldChar w:fldCharType="end"/>
      </w:r>
      <w:r w:rsidRPr="00650DA9">
        <w:rPr>
          <w:rFonts w:cs="Times"/>
          <w:i/>
          <w:iCs/>
          <w:szCs w:val="22"/>
          <w:lang w:val="fr-CA"/>
        </w:rPr>
        <w:t> »</w:t>
      </w:r>
      <w:r w:rsidRPr="00650DA9">
        <w:rPr>
          <w:rFonts w:cs="Times"/>
          <w:szCs w:val="22"/>
          <w:lang w:val="fr-CA"/>
        </w:rPr>
        <w:t xml:space="preserve">, dans </w:t>
      </w:r>
      <w:r w:rsidRPr="00650DA9">
        <w:rPr>
          <w:rFonts w:cs="Times"/>
          <w:i/>
          <w:iCs/>
          <w:szCs w:val="22"/>
          <w:lang w:val="fr-CA"/>
        </w:rPr>
        <w:t>De la pensée de l</w:t>
      </w:r>
      <w:r w:rsidR="00BB3778" w:rsidRPr="00650DA9">
        <w:rPr>
          <w:rFonts w:cs="Times"/>
          <w:i/>
          <w:iCs/>
          <w:szCs w:val="22"/>
          <w:lang w:val="fr-CA"/>
        </w:rPr>
        <w:t>’</w:t>
      </w:r>
      <w:r w:rsidRPr="00650DA9">
        <w:rPr>
          <w:rFonts w:cs="Times"/>
          <w:i/>
          <w:iCs/>
          <w:szCs w:val="22"/>
          <w:lang w:val="fr-CA"/>
        </w:rPr>
        <w:t>Histoire...</w:t>
      </w:r>
      <w:r w:rsidRPr="00650DA9">
        <w:rPr>
          <w:rFonts w:cs="Times"/>
          <w:szCs w:val="22"/>
          <w:lang w:val="fr-CA"/>
        </w:rPr>
        <w:t>, pp. 286-294</w:t>
      </w:r>
      <w:r w:rsidR="00C345D5" w:rsidRPr="00650DA9">
        <w:rPr>
          <w:rFonts w:cs="Times New Roman"/>
          <w:szCs w:val="22"/>
          <w:lang w:val="fr-CA"/>
        </w:rPr>
        <w:t>.</w:t>
      </w:r>
    </w:p>
    <w:p w14:paraId="4BF280D3" w14:textId="2EC55009" w:rsidR="00C345D5" w:rsidRPr="00650DA9" w:rsidRDefault="00C345D5" w:rsidP="00C345D5">
      <w:pPr>
        <w:ind w:left="284" w:right="142" w:firstLine="284"/>
        <w:rPr>
          <w:lang w:val="fr-CA"/>
        </w:rPr>
      </w:pPr>
      <w:r w:rsidRPr="00650DA9">
        <w:rPr>
          <w:rFonts w:cs="Times New Roman"/>
          <w:lang w:val="fr-CA"/>
        </w:rPr>
        <w:t>[</w:t>
      </w:r>
      <w:r w:rsidR="0029444A" w:rsidRPr="00650DA9">
        <w:rPr>
          <w:rFonts w:cs="Times"/>
          <w:szCs w:val="22"/>
          <w:lang w:val="fr-CA"/>
        </w:rPr>
        <w:t>Dans le volume consacré au Moyen Âge du fameux manuel</w:t>
      </w:r>
      <w:r w:rsidR="008976C1" w:rsidRPr="00650DA9">
        <w:rPr>
          <w:rFonts w:cs="Times"/>
          <w:szCs w:val="22"/>
          <w:lang w:val="fr-CA"/>
        </w:rPr>
        <w:fldChar w:fldCharType="begin"/>
      </w:r>
      <w:r w:rsidR="008976C1" w:rsidRPr="00650DA9">
        <w:rPr>
          <w:lang w:val="fr-CA"/>
        </w:rPr>
        <w:instrText xml:space="preserve"> XE "</w:instrText>
      </w:r>
      <w:r w:rsidR="008976C1" w:rsidRPr="00650DA9">
        <w:rPr>
          <w:rFonts w:cs="Times"/>
          <w:szCs w:val="22"/>
          <w:lang w:val="fr-CA"/>
        </w:rPr>
        <w:instrText>manuel</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"sujs" </w:instrText>
      </w:r>
      <w:r w:rsidR="008976C1" w:rsidRPr="00650DA9">
        <w:rPr>
          <w:rFonts w:cs="Times"/>
          <w:szCs w:val="22"/>
          <w:lang w:val="fr-CA"/>
        </w:rPr>
        <w:fldChar w:fldCharType="end"/>
      </w:r>
      <w:r w:rsidR="0029444A" w:rsidRPr="00650DA9">
        <w:rPr>
          <w:rFonts w:cs="Times"/>
          <w:szCs w:val="22"/>
          <w:lang w:val="fr-CA"/>
        </w:rPr>
        <w:t xml:space="preserve"> de littérature, la </w:t>
      </w:r>
      <w:r w:rsidR="0029444A" w:rsidRPr="00650DA9">
        <w:rPr>
          <w:rFonts w:cs="Times"/>
          <w:i/>
          <w:szCs w:val="22"/>
          <w:lang w:val="fr-CA"/>
        </w:rPr>
        <w:t>Chanson de Roland</w:t>
      </w:r>
      <w:r w:rsidR="0029444A" w:rsidRPr="00650DA9">
        <w:rPr>
          <w:rFonts w:cs="Times"/>
          <w:szCs w:val="22"/>
          <w:lang w:val="fr-CA"/>
        </w:rPr>
        <w:t xml:space="preserve"> occupe plus de place que Chrétien</w:t>
      </w:r>
      <w:r w:rsidR="008976C1" w:rsidRPr="00650DA9">
        <w:rPr>
          <w:rFonts w:cs="Times"/>
          <w:szCs w:val="22"/>
          <w:lang w:val="fr-CA"/>
        </w:rPr>
        <w:fldChar w:fldCharType="begin"/>
      </w:r>
      <w:r w:rsidR="008976C1" w:rsidRPr="00650DA9">
        <w:rPr>
          <w:lang w:val="fr-CA"/>
        </w:rPr>
        <w:instrText xml:space="preserve"> XE "</w:instrText>
      </w:r>
      <w:r w:rsidR="008976C1" w:rsidRPr="00650DA9">
        <w:rPr>
          <w:rFonts w:cs="Times"/>
          <w:szCs w:val="22"/>
          <w:lang w:val="fr-CA"/>
        </w:rPr>
        <w:instrText>Chrétien de Troyes</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\f "</w:instrText>
      </w:r>
      <w:r w:rsidR="006C0AE3" w:rsidRPr="00650DA9">
        <w:rPr>
          <w:lang w:val="fr-CA"/>
        </w:rPr>
        <w:instrText>nom</w:instrText>
      </w:r>
      <w:r w:rsidR="008976C1" w:rsidRPr="00650DA9">
        <w:rPr>
          <w:lang w:val="fr-CA"/>
        </w:rPr>
        <w:instrText xml:space="preserve">s" </w:instrText>
      </w:r>
      <w:r w:rsidR="008976C1" w:rsidRPr="00650DA9">
        <w:rPr>
          <w:rFonts w:cs="Times"/>
          <w:szCs w:val="22"/>
          <w:lang w:val="fr-CA"/>
        </w:rPr>
        <w:fldChar w:fldCharType="end"/>
      </w:r>
      <w:r w:rsidR="0029444A" w:rsidRPr="00650DA9">
        <w:rPr>
          <w:rFonts w:cs="Times"/>
          <w:szCs w:val="22"/>
          <w:lang w:val="fr-CA"/>
        </w:rPr>
        <w:t xml:space="preserve">, </w:t>
      </w:r>
      <w:r w:rsidR="0029444A" w:rsidRPr="00650DA9">
        <w:rPr>
          <w:rFonts w:cs="Times"/>
          <w:i/>
          <w:szCs w:val="22"/>
          <w:lang w:val="fr-CA"/>
        </w:rPr>
        <w:t>Renart</w:t>
      </w:r>
      <w:r w:rsidR="008976C1" w:rsidRPr="00650DA9">
        <w:rPr>
          <w:rFonts w:cs="Times"/>
          <w:i/>
          <w:szCs w:val="22"/>
          <w:lang w:val="fr-CA"/>
        </w:rPr>
        <w:fldChar w:fldCharType="begin"/>
      </w:r>
      <w:r w:rsidR="008976C1" w:rsidRPr="00650DA9">
        <w:rPr>
          <w:lang w:val="fr-CA"/>
        </w:rPr>
        <w:instrText xml:space="preserve"> XE "</w:instrText>
      </w:r>
      <w:r w:rsidR="008976C1" w:rsidRPr="00650DA9">
        <w:rPr>
          <w:rFonts w:cs="Times"/>
          <w:i/>
          <w:szCs w:val="22"/>
          <w:lang w:val="fr-CA"/>
        </w:rPr>
        <w:instrText>Roman de Renart</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"sujs" </w:instrText>
      </w:r>
      <w:r w:rsidR="008976C1" w:rsidRPr="00650DA9">
        <w:rPr>
          <w:rFonts w:cs="Times"/>
          <w:i/>
          <w:szCs w:val="22"/>
          <w:lang w:val="fr-CA"/>
        </w:rPr>
        <w:fldChar w:fldCharType="end"/>
      </w:r>
      <w:r w:rsidR="0029444A" w:rsidRPr="00650DA9">
        <w:rPr>
          <w:rFonts w:cs="Times"/>
          <w:szCs w:val="22"/>
          <w:lang w:val="fr-CA"/>
        </w:rPr>
        <w:t xml:space="preserve"> ou Villon</w:t>
      </w:r>
      <w:r w:rsidR="008976C1" w:rsidRPr="00650DA9">
        <w:rPr>
          <w:rFonts w:cs="Times"/>
          <w:szCs w:val="22"/>
          <w:lang w:val="fr-CA"/>
        </w:rPr>
        <w:fldChar w:fldCharType="begin"/>
      </w:r>
      <w:r w:rsidR="008976C1" w:rsidRPr="00650DA9">
        <w:rPr>
          <w:lang w:val="fr-CA"/>
        </w:rPr>
        <w:instrText xml:space="preserve"> XE "</w:instrText>
      </w:r>
      <w:r w:rsidR="008976C1" w:rsidRPr="00650DA9">
        <w:rPr>
          <w:rFonts w:cs="Times"/>
          <w:szCs w:val="22"/>
          <w:lang w:val="fr-CA"/>
        </w:rPr>
        <w:instrText>Villon</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"noms" </w:instrText>
      </w:r>
      <w:r w:rsidR="008976C1" w:rsidRPr="00650DA9">
        <w:rPr>
          <w:rFonts w:cs="Times"/>
          <w:szCs w:val="22"/>
          <w:lang w:val="fr-CA"/>
        </w:rPr>
        <w:fldChar w:fldCharType="end"/>
      </w:r>
      <w:r w:rsidR="0029444A" w:rsidRPr="00650DA9">
        <w:rPr>
          <w:rFonts w:cs="Times"/>
          <w:szCs w:val="22"/>
          <w:lang w:val="fr-CA"/>
        </w:rPr>
        <w:t xml:space="preserve">, mais aussi que dans les autres manuels, </w:t>
      </w:r>
      <w:r w:rsidR="0029444A" w:rsidRPr="00650DA9">
        <w:rPr>
          <w:rFonts w:cs="Times"/>
          <w:i/>
          <w:szCs w:val="22"/>
          <w:lang w:val="fr-CA"/>
        </w:rPr>
        <w:t>Roland</w:t>
      </w:r>
      <w:r w:rsidR="0029444A" w:rsidRPr="00650DA9">
        <w:rPr>
          <w:rFonts w:cs="Times"/>
          <w:szCs w:val="22"/>
          <w:lang w:val="fr-CA"/>
        </w:rPr>
        <w:t xml:space="preserve"> étant privilégié, comme toujours d</w:t>
      </w:r>
      <w:r w:rsidR="00BB3778" w:rsidRPr="00650DA9">
        <w:rPr>
          <w:rFonts w:cs="Times"/>
          <w:szCs w:val="22"/>
          <w:lang w:val="fr-CA"/>
        </w:rPr>
        <w:t>’</w:t>
      </w:r>
      <w:r w:rsidR="0029444A" w:rsidRPr="00650DA9">
        <w:rPr>
          <w:rFonts w:cs="Times"/>
          <w:szCs w:val="22"/>
          <w:lang w:val="fr-CA"/>
        </w:rPr>
        <w:t>ailleurs depuis le programme de 1880. L</w:t>
      </w:r>
      <w:r w:rsidR="00BB3778" w:rsidRPr="00650DA9">
        <w:rPr>
          <w:rFonts w:cs="Times"/>
          <w:szCs w:val="22"/>
          <w:lang w:val="fr-CA"/>
        </w:rPr>
        <w:t>’</w:t>
      </w:r>
      <w:r w:rsidR="0029444A" w:rsidRPr="00650DA9">
        <w:rPr>
          <w:rFonts w:cs="Times"/>
          <w:szCs w:val="22"/>
          <w:lang w:val="fr-CA"/>
        </w:rPr>
        <w:t>œuvre est abordée selon les critères de la littérature classique : comparaison</w:t>
      </w:r>
      <w:r w:rsidR="008976C1" w:rsidRPr="00650DA9">
        <w:rPr>
          <w:rFonts w:cs="Times"/>
          <w:szCs w:val="22"/>
          <w:lang w:val="fr-CA"/>
        </w:rPr>
        <w:fldChar w:fldCharType="begin"/>
      </w:r>
      <w:r w:rsidR="008976C1" w:rsidRPr="00650DA9">
        <w:rPr>
          <w:lang w:val="fr-CA"/>
        </w:rPr>
        <w:instrText xml:space="preserve"> XE "</w:instrText>
      </w:r>
      <w:r w:rsidR="008976C1" w:rsidRPr="00650DA9">
        <w:rPr>
          <w:rFonts w:cs="Times"/>
          <w:szCs w:val="22"/>
          <w:lang w:val="fr-CA"/>
        </w:rPr>
        <w:instrText>comparaison</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"sujs" </w:instrText>
      </w:r>
      <w:r w:rsidR="008976C1" w:rsidRPr="00650DA9">
        <w:rPr>
          <w:rFonts w:cs="Times"/>
          <w:szCs w:val="22"/>
          <w:lang w:val="fr-CA"/>
        </w:rPr>
        <w:fldChar w:fldCharType="end"/>
      </w:r>
      <w:r w:rsidR="0029444A" w:rsidRPr="00650DA9">
        <w:rPr>
          <w:rFonts w:cs="Times"/>
          <w:szCs w:val="22"/>
          <w:lang w:val="fr-CA"/>
        </w:rPr>
        <w:t xml:space="preserve"> avec Corneille</w:t>
      </w:r>
      <w:r w:rsidR="008976C1" w:rsidRPr="00650DA9">
        <w:rPr>
          <w:rFonts w:cs="Times"/>
          <w:szCs w:val="22"/>
          <w:lang w:val="fr-CA"/>
        </w:rPr>
        <w:fldChar w:fldCharType="begin"/>
      </w:r>
      <w:r w:rsidR="008976C1" w:rsidRPr="00650DA9">
        <w:rPr>
          <w:lang w:val="fr-CA"/>
        </w:rPr>
        <w:instrText xml:space="preserve"> XE "</w:instrText>
      </w:r>
      <w:r w:rsidR="008976C1" w:rsidRPr="00650DA9">
        <w:rPr>
          <w:rFonts w:cs="Times"/>
          <w:szCs w:val="22"/>
          <w:lang w:val="fr-CA"/>
        </w:rPr>
        <w:instrText>Corneille</w:instrText>
      </w:r>
      <w:r w:rsidR="008976C1" w:rsidRPr="00650DA9">
        <w:rPr>
          <w:lang w:val="fr-CA"/>
        </w:rPr>
        <w:instrText>" \t "</w:instrText>
      </w:r>
      <w:r w:rsidR="008976C1" w:rsidRPr="00650DA9">
        <w:rPr>
          <w:rFonts w:asciiTheme="minorHAnsi" w:hAnsiTheme="minorHAnsi"/>
          <w:iCs/>
          <w:lang w:val="fr-CA"/>
        </w:rPr>
        <w:instrText>204</w:instrText>
      </w:r>
      <w:r w:rsidR="008976C1" w:rsidRPr="00650DA9">
        <w:rPr>
          <w:lang w:val="fr-CA"/>
        </w:rPr>
        <w:instrText xml:space="preserve">" \f "noms" </w:instrText>
      </w:r>
      <w:r w:rsidR="008976C1" w:rsidRPr="00650DA9">
        <w:rPr>
          <w:rFonts w:cs="Times"/>
          <w:szCs w:val="22"/>
          <w:lang w:val="fr-CA"/>
        </w:rPr>
        <w:fldChar w:fldCharType="end"/>
      </w:r>
      <w:r w:rsidR="0029444A" w:rsidRPr="00650DA9">
        <w:rPr>
          <w:rFonts w:cs="Times"/>
          <w:szCs w:val="22"/>
          <w:lang w:val="fr-CA"/>
        </w:rPr>
        <w:t>, insistance sur l</w:t>
      </w:r>
      <w:r w:rsidR="00BB3778" w:rsidRPr="00650DA9">
        <w:rPr>
          <w:rFonts w:cs="Times"/>
          <w:szCs w:val="22"/>
          <w:lang w:val="fr-CA"/>
        </w:rPr>
        <w:t>’</w:t>
      </w:r>
      <w:r w:rsidR="0029444A" w:rsidRPr="00650DA9">
        <w:rPr>
          <w:rFonts w:cs="Times"/>
          <w:szCs w:val="22"/>
          <w:lang w:val="fr-CA"/>
        </w:rPr>
        <w:t>unité d</w:t>
      </w:r>
      <w:r w:rsidR="00BB3778" w:rsidRPr="00650DA9">
        <w:rPr>
          <w:rFonts w:cs="Times"/>
          <w:szCs w:val="22"/>
          <w:lang w:val="fr-CA"/>
        </w:rPr>
        <w:t>’</w:t>
      </w:r>
      <w:r w:rsidR="0029444A" w:rsidRPr="00650DA9">
        <w:rPr>
          <w:rFonts w:cs="Times"/>
          <w:szCs w:val="22"/>
          <w:lang w:val="fr-CA"/>
        </w:rPr>
        <w:t>inspiration et l</w:t>
      </w:r>
      <w:r w:rsidR="00BB3778" w:rsidRPr="00650DA9">
        <w:rPr>
          <w:rFonts w:cs="Times"/>
          <w:szCs w:val="22"/>
          <w:lang w:val="fr-CA"/>
        </w:rPr>
        <w:t>’</w:t>
      </w:r>
      <w:r w:rsidR="0029444A" w:rsidRPr="00650DA9">
        <w:rPr>
          <w:rFonts w:cs="Times"/>
          <w:szCs w:val="22"/>
          <w:lang w:val="fr-CA"/>
        </w:rPr>
        <w:t>équilibre du plan, conception</w:t>
      </w:r>
      <w:r w:rsidR="00294A33" w:rsidRPr="00650DA9">
        <w:rPr>
          <w:rFonts w:cs="Times"/>
          <w:szCs w:val="22"/>
          <w:lang w:val="fr-CA"/>
        </w:rPr>
        <w:t xml:space="preserve"> </w:t>
      </w:r>
      <w:r w:rsidR="0029444A" w:rsidRPr="00650DA9">
        <w:rPr>
          <w:rFonts w:cs="Times"/>
          <w:szCs w:val="22"/>
          <w:lang w:val="fr-CA"/>
        </w:rPr>
        <w:t>prioritairement psychologique des personnages. L</w:t>
      </w:r>
      <w:r w:rsidR="00BB3778" w:rsidRPr="00650DA9">
        <w:rPr>
          <w:rFonts w:cs="Times"/>
          <w:szCs w:val="22"/>
          <w:lang w:val="fr-CA"/>
        </w:rPr>
        <w:t>’</w:t>
      </w:r>
      <w:r w:rsidR="0029444A" w:rsidRPr="00650DA9">
        <w:rPr>
          <w:rFonts w:cs="Times"/>
          <w:szCs w:val="22"/>
          <w:lang w:val="fr-CA"/>
        </w:rPr>
        <w:t>oralité et sa dimension spectaculaire ne sont pas oubliées, mais nulle part envisagées pour elles-mêmes ; pour l</w:t>
      </w:r>
      <w:r w:rsidR="00BB3778" w:rsidRPr="00650DA9">
        <w:rPr>
          <w:rFonts w:cs="Times"/>
          <w:szCs w:val="22"/>
          <w:lang w:val="fr-CA"/>
        </w:rPr>
        <w:t>’</w:t>
      </w:r>
      <w:r w:rsidR="0029444A" w:rsidRPr="00650DA9">
        <w:rPr>
          <w:rFonts w:cs="Times"/>
          <w:szCs w:val="22"/>
          <w:lang w:val="fr-CA"/>
        </w:rPr>
        <w:t xml:space="preserve">étude formelle, seul compte le </w:t>
      </w:r>
      <w:r w:rsidR="0029444A" w:rsidRPr="00650DA9">
        <w:rPr>
          <w:rFonts w:cs="Times"/>
          <w:i/>
          <w:szCs w:val="22"/>
          <w:lang w:val="fr-CA"/>
        </w:rPr>
        <w:t>style</w:t>
      </w:r>
      <w:r w:rsidR="0029444A" w:rsidRPr="00650DA9">
        <w:rPr>
          <w:rFonts w:cs="Times"/>
          <w:szCs w:val="22"/>
          <w:lang w:val="fr-CA"/>
        </w:rPr>
        <w:t>, conçu comme celui d</w:t>
      </w:r>
      <w:r w:rsidR="00BB3778" w:rsidRPr="00650DA9">
        <w:rPr>
          <w:rFonts w:cs="Times"/>
          <w:szCs w:val="22"/>
          <w:lang w:val="fr-CA"/>
        </w:rPr>
        <w:t>’</w:t>
      </w:r>
      <w:r w:rsidR="0029444A" w:rsidRPr="00650DA9">
        <w:rPr>
          <w:rFonts w:cs="Times"/>
          <w:szCs w:val="22"/>
          <w:lang w:val="fr-CA"/>
        </w:rPr>
        <w:t>un unique auteur. Sans doute ce manuel a-t-il été publié avant les travaux de Rychner</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Rychner</w:instrText>
      </w:r>
      <w:r w:rsidR="003E3EDB" w:rsidRPr="00650DA9">
        <w:rPr>
          <w:lang w:val="fr-CA"/>
        </w:rPr>
        <w:instrText>" \t "</w:instrText>
      </w:r>
      <w:r w:rsidR="003E3EDB" w:rsidRPr="00650DA9">
        <w:rPr>
          <w:rFonts w:asciiTheme="minorHAnsi" w:hAnsiTheme="minorHAnsi"/>
          <w:iCs/>
          <w:lang w:val="fr-CA"/>
        </w:rPr>
        <w:instrText>204</w:instrText>
      </w:r>
      <w:r w:rsidR="003E3EDB" w:rsidRPr="00650DA9">
        <w:rPr>
          <w:lang w:val="fr-CA"/>
        </w:rPr>
        <w:instrText xml:space="preserve">" \f "noms" </w:instrText>
      </w:r>
      <w:r w:rsidR="003E3EDB" w:rsidRPr="00650DA9">
        <w:rPr>
          <w:rFonts w:cs="Times"/>
          <w:szCs w:val="22"/>
          <w:lang w:val="fr-CA"/>
        </w:rPr>
        <w:fldChar w:fldCharType="end"/>
      </w:r>
      <w:r w:rsidR="0029444A" w:rsidRPr="00650DA9">
        <w:rPr>
          <w:rFonts w:cs="Times"/>
          <w:szCs w:val="22"/>
          <w:lang w:val="fr-CA"/>
        </w:rPr>
        <w:t>, Zumthor</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Zumthor</w:instrText>
      </w:r>
      <w:r w:rsidR="003E3EDB" w:rsidRPr="00650DA9">
        <w:rPr>
          <w:lang w:val="fr-CA"/>
        </w:rPr>
        <w:instrText>" \t "</w:instrText>
      </w:r>
      <w:r w:rsidR="003E3EDB" w:rsidRPr="00650DA9">
        <w:rPr>
          <w:rFonts w:asciiTheme="minorHAnsi" w:hAnsiTheme="minorHAnsi"/>
          <w:iCs/>
          <w:lang w:val="fr-CA"/>
        </w:rPr>
        <w:instrText>204</w:instrText>
      </w:r>
      <w:r w:rsidR="003E3EDB" w:rsidRPr="00650DA9">
        <w:rPr>
          <w:lang w:val="fr-CA"/>
        </w:rPr>
        <w:instrText xml:space="preserve">" \f "noms" </w:instrText>
      </w:r>
      <w:r w:rsidR="003E3EDB" w:rsidRPr="00650DA9">
        <w:rPr>
          <w:rFonts w:cs="Times"/>
          <w:szCs w:val="22"/>
          <w:lang w:val="fr-CA"/>
        </w:rPr>
        <w:fldChar w:fldCharType="end"/>
      </w:r>
      <w:r w:rsidR="0029444A" w:rsidRPr="00650DA9">
        <w:rPr>
          <w:rFonts w:cs="Times"/>
          <w:szCs w:val="22"/>
          <w:lang w:val="fr-CA"/>
        </w:rPr>
        <w:t>, Grisward</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Grisward</w:instrText>
      </w:r>
      <w:r w:rsidR="003E3EDB" w:rsidRPr="00650DA9">
        <w:rPr>
          <w:lang w:val="fr-CA"/>
        </w:rPr>
        <w:instrText>" \t "</w:instrText>
      </w:r>
      <w:r w:rsidR="003E3EDB" w:rsidRPr="00650DA9">
        <w:rPr>
          <w:rFonts w:asciiTheme="minorHAnsi" w:hAnsiTheme="minorHAnsi"/>
          <w:iCs/>
          <w:lang w:val="fr-CA"/>
        </w:rPr>
        <w:instrText>204</w:instrText>
      </w:r>
      <w:r w:rsidR="003E3EDB" w:rsidRPr="00650DA9">
        <w:rPr>
          <w:lang w:val="fr-CA"/>
        </w:rPr>
        <w:instrText>" \f "</w:instrText>
      </w:r>
      <w:r w:rsidR="006500FB" w:rsidRPr="00650DA9">
        <w:rPr>
          <w:lang w:val="fr-CA"/>
        </w:rPr>
        <w:instrText>nom</w:instrText>
      </w:r>
      <w:r w:rsidR="003E3EDB" w:rsidRPr="00650DA9">
        <w:rPr>
          <w:lang w:val="fr-CA"/>
        </w:rPr>
        <w:instrText xml:space="preserve">s" </w:instrText>
      </w:r>
      <w:r w:rsidR="003E3EDB" w:rsidRPr="00650DA9">
        <w:rPr>
          <w:rFonts w:cs="Times"/>
          <w:szCs w:val="22"/>
          <w:lang w:val="fr-CA"/>
        </w:rPr>
        <w:fldChar w:fldCharType="end"/>
      </w:r>
      <w:r w:rsidR="0029444A" w:rsidRPr="00650DA9">
        <w:rPr>
          <w:rFonts w:cs="Times"/>
          <w:szCs w:val="22"/>
          <w:lang w:val="fr-CA"/>
        </w:rPr>
        <w:t xml:space="preserve"> ou Boutet</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Boutet</w:instrText>
      </w:r>
      <w:r w:rsidR="003E3EDB" w:rsidRPr="00650DA9">
        <w:rPr>
          <w:lang w:val="fr-CA"/>
        </w:rPr>
        <w:instrText>" \t "</w:instrText>
      </w:r>
      <w:r w:rsidR="003E3EDB" w:rsidRPr="00650DA9">
        <w:rPr>
          <w:rFonts w:asciiTheme="minorHAnsi" w:hAnsiTheme="minorHAnsi"/>
          <w:iCs/>
          <w:lang w:val="fr-CA"/>
        </w:rPr>
        <w:instrText>204</w:instrText>
      </w:r>
      <w:r w:rsidR="003E3EDB" w:rsidRPr="00650DA9">
        <w:rPr>
          <w:lang w:val="fr-CA"/>
        </w:rPr>
        <w:instrText>" \f "</w:instrText>
      </w:r>
      <w:r w:rsidR="006500FB" w:rsidRPr="00650DA9">
        <w:rPr>
          <w:lang w:val="fr-CA"/>
        </w:rPr>
        <w:instrText>nom</w:instrText>
      </w:r>
      <w:r w:rsidR="003E3EDB" w:rsidRPr="00650DA9">
        <w:rPr>
          <w:lang w:val="fr-CA"/>
        </w:rPr>
        <w:instrText xml:space="preserve">s" </w:instrText>
      </w:r>
      <w:r w:rsidR="003E3EDB" w:rsidRPr="00650DA9">
        <w:rPr>
          <w:rFonts w:cs="Times"/>
          <w:szCs w:val="22"/>
          <w:lang w:val="fr-CA"/>
        </w:rPr>
        <w:fldChar w:fldCharType="end"/>
      </w:r>
      <w:r w:rsidR="0029444A" w:rsidRPr="00650DA9">
        <w:rPr>
          <w:rFonts w:cs="Times"/>
          <w:szCs w:val="22"/>
          <w:lang w:val="fr-CA"/>
        </w:rPr>
        <w:t>, qui ont renouvelé l</w:t>
      </w:r>
      <w:r w:rsidR="00BB3778" w:rsidRPr="00650DA9">
        <w:rPr>
          <w:rFonts w:cs="Times"/>
          <w:szCs w:val="22"/>
          <w:lang w:val="fr-CA"/>
        </w:rPr>
        <w:t>’</w:t>
      </w:r>
      <w:r w:rsidR="0029444A" w:rsidRPr="00650DA9">
        <w:rPr>
          <w:rFonts w:cs="Times"/>
          <w:szCs w:val="22"/>
          <w:lang w:val="fr-CA"/>
        </w:rPr>
        <w:t>approche de la littérature épique médiévale. Mais c</w:t>
      </w:r>
      <w:r w:rsidR="00BB3778" w:rsidRPr="00650DA9">
        <w:rPr>
          <w:rFonts w:cs="Times"/>
          <w:szCs w:val="22"/>
          <w:lang w:val="fr-CA"/>
        </w:rPr>
        <w:t>’</w:t>
      </w:r>
      <w:r w:rsidR="0029444A" w:rsidRPr="00650DA9">
        <w:rPr>
          <w:rFonts w:cs="Times"/>
          <w:szCs w:val="22"/>
          <w:lang w:val="fr-CA"/>
        </w:rPr>
        <w:t xml:space="preserve">est aussi </w:t>
      </w:r>
      <w:r w:rsidR="0029444A" w:rsidRPr="00650DA9">
        <w:rPr>
          <w:rFonts w:cs="Times"/>
          <w:szCs w:val="22"/>
          <w:lang w:val="fr-CA"/>
        </w:rPr>
        <w:lastRenderedPageBreak/>
        <w:t>le signe d</w:t>
      </w:r>
      <w:r w:rsidR="00BB3778" w:rsidRPr="00650DA9">
        <w:rPr>
          <w:rFonts w:cs="Times"/>
          <w:szCs w:val="22"/>
          <w:lang w:val="fr-CA"/>
        </w:rPr>
        <w:t>’</w:t>
      </w:r>
      <w:r w:rsidR="0029444A" w:rsidRPr="00650DA9">
        <w:rPr>
          <w:rFonts w:cs="Times"/>
          <w:szCs w:val="22"/>
          <w:lang w:val="fr-CA"/>
        </w:rPr>
        <w:t>une époque où, tout en donnant aux élèves de solides bases de culture, on n</w:t>
      </w:r>
      <w:r w:rsidR="00BB3778" w:rsidRPr="00650DA9">
        <w:rPr>
          <w:rFonts w:cs="Times"/>
          <w:szCs w:val="22"/>
          <w:lang w:val="fr-CA"/>
        </w:rPr>
        <w:t>’</w:t>
      </w:r>
      <w:r w:rsidR="0029444A" w:rsidRPr="00650DA9">
        <w:rPr>
          <w:rFonts w:cs="Times"/>
          <w:szCs w:val="22"/>
          <w:lang w:val="fr-CA"/>
        </w:rPr>
        <w:t>abordait guère les textes, y compris de théâtre, que dans leur dimension</w:t>
      </w:r>
      <w:r w:rsidR="00616928">
        <w:rPr>
          <w:rFonts w:cs="Times"/>
          <w:szCs w:val="22"/>
          <w:lang w:val="fr-CA"/>
        </w:rPr>
        <w:t xml:space="preserve"> strictement livresque.] (J.-P.</w:t>
      </w:r>
      <w:r w:rsidR="0029444A" w:rsidRPr="00650DA9">
        <w:rPr>
          <w:rFonts w:cs="Times"/>
          <w:szCs w:val="22"/>
          <w:lang w:val="fr-CA"/>
        </w:rPr>
        <w:t>M.</w:t>
      </w:r>
      <w:r w:rsidRPr="00650DA9">
        <w:rPr>
          <w:rFonts w:cs="Times"/>
          <w:lang w:val="fr-CA"/>
        </w:rPr>
        <w:t>)</w:t>
      </w:r>
    </w:p>
    <w:p w14:paraId="3145048E" w14:textId="77777777" w:rsidR="00C345D5" w:rsidRPr="00650DA9" w:rsidRDefault="00C345D5" w:rsidP="00C345D5">
      <w:pPr>
        <w:ind w:left="284" w:right="142" w:firstLine="284"/>
        <w:rPr>
          <w:lang w:val="fr-CA"/>
        </w:rPr>
      </w:pPr>
    </w:p>
    <w:p w14:paraId="3FCC96A0" w14:textId="379ECC22" w:rsidR="00C345D5" w:rsidRPr="00650DA9" w:rsidRDefault="0029444A" w:rsidP="00851BC0">
      <w:pPr>
        <w:pStyle w:val="ItemdentreNew"/>
        <w:ind w:right="142"/>
        <w:rPr>
          <w:rFonts w:cs="Times New Roman"/>
          <w:szCs w:val="22"/>
          <w:lang w:val="fr-CA"/>
        </w:rPr>
      </w:pPr>
      <w:r w:rsidRPr="00650DA9">
        <w:rPr>
          <w:rFonts w:cs="Times New Roman"/>
          <w:szCs w:val="22"/>
          <w:lang w:val="fr-CA"/>
        </w:rPr>
        <w:t>205</w:t>
      </w:r>
      <w:r w:rsidR="00C345D5" w:rsidRPr="00650DA9">
        <w:rPr>
          <w:rFonts w:cs="Times New Roman"/>
          <w:szCs w:val="22"/>
          <w:lang w:val="fr-CA"/>
        </w:rPr>
        <w:t>.</w:t>
      </w:r>
      <w:r w:rsidR="00C345D5" w:rsidRPr="00650DA9">
        <w:rPr>
          <w:rFonts w:cs="Times New Roman"/>
          <w:szCs w:val="22"/>
          <w:lang w:val="fr-CA"/>
        </w:rPr>
        <w:tab/>
      </w:r>
      <w:r w:rsidRPr="00650DA9">
        <w:rPr>
          <w:rFonts w:cs="Times"/>
          <w:smallCaps/>
          <w:szCs w:val="22"/>
          <w:lang w:val="fr-CA"/>
        </w:rPr>
        <w:t>Méot-Bourquin</w:t>
      </w:r>
      <w:r w:rsidR="003E3EDB" w:rsidRPr="00650DA9">
        <w:rPr>
          <w:rFonts w:cs="Times"/>
          <w:smallCaps/>
          <w:szCs w:val="22"/>
          <w:lang w:val="fr-CA"/>
        </w:rPr>
        <w:fldChar w:fldCharType="begin"/>
      </w:r>
      <w:r w:rsidR="003E3EDB" w:rsidRPr="00650DA9">
        <w:rPr>
          <w:lang w:val="fr-CA"/>
        </w:rPr>
        <w:instrText xml:space="preserve"> XE "</w:instrText>
      </w:r>
      <w:r w:rsidR="003E3EDB" w:rsidRPr="00650DA9">
        <w:rPr>
          <w:rFonts w:cs="Times"/>
          <w:smallCaps/>
          <w:szCs w:val="22"/>
          <w:lang w:val="fr-CA"/>
        </w:rPr>
        <w:instrText>Méot-Bourquin</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"noms" </w:instrText>
      </w:r>
      <w:r w:rsidR="003E3EDB" w:rsidRPr="00650DA9">
        <w:rPr>
          <w:rFonts w:cs="Times"/>
          <w:smallCaps/>
          <w:szCs w:val="22"/>
          <w:lang w:val="fr-CA"/>
        </w:rPr>
        <w:fldChar w:fldCharType="end"/>
      </w:r>
      <w:r w:rsidRPr="00650DA9">
        <w:rPr>
          <w:rFonts w:cs="Times"/>
          <w:szCs w:val="22"/>
          <w:lang w:val="fr-CA"/>
        </w:rPr>
        <w:t xml:space="preserve">, Valérie : </w:t>
      </w:r>
      <w:r w:rsidRPr="00650DA9">
        <w:rPr>
          <w:rFonts w:cs="Times"/>
          <w:bCs/>
          <w:i/>
          <w:iCs/>
          <w:szCs w:val="22"/>
          <w:lang w:val="fr-CA"/>
        </w:rPr>
        <w:t>Effets de silence et stylistique du sacré dans q</w:t>
      </w:r>
      <w:r w:rsidR="00616928">
        <w:rPr>
          <w:rFonts w:cs="Times"/>
          <w:bCs/>
          <w:i/>
          <w:iCs/>
          <w:szCs w:val="22"/>
          <w:lang w:val="fr-CA"/>
        </w:rPr>
        <w:t xml:space="preserve">uelques chansons de geste du </w:t>
      </w:r>
      <w:r w:rsidR="00616928">
        <w:rPr>
          <w:rFonts w:cs="Times"/>
          <w:bCs/>
          <w:i/>
          <w:iCs/>
          <w:smallCaps/>
          <w:szCs w:val="22"/>
          <w:lang w:val="fr-CA"/>
        </w:rPr>
        <w:t>xi</w:t>
      </w:r>
      <w:r w:rsidRPr="00650DA9">
        <w:rPr>
          <w:rFonts w:cs="Times"/>
          <w:bCs/>
          <w:i/>
          <w:iCs/>
          <w:szCs w:val="22"/>
          <w:vertAlign w:val="superscript"/>
          <w:lang w:val="fr-CA"/>
        </w:rPr>
        <w:t>e</w:t>
      </w:r>
      <w:r w:rsidR="00616928">
        <w:rPr>
          <w:rFonts w:cs="Times"/>
          <w:bCs/>
          <w:i/>
          <w:iCs/>
          <w:szCs w:val="22"/>
          <w:lang w:val="fr-CA"/>
        </w:rPr>
        <w:t xml:space="preserve"> au </w:t>
      </w:r>
      <w:r w:rsidR="00616928">
        <w:rPr>
          <w:rFonts w:cs="Times"/>
          <w:bCs/>
          <w:i/>
          <w:iCs/>
          <w:smallCaps/>
          <w:szCs w:val="22"/>
          <w:lang w:val="fr-CA"/>
        </w:rPr>
        <w:t>xv</w:t>
      </w:r>
      <w:r w:rsidRPr="00650DA9">
        <w:rPr>
          <w:rFonts w:cs="Times"/>
          <w:bCs/>
          <w:i/>
          <w:iCs/>
          <w:szCs w:val="22"/>
          <w:vertAlign w:val="superscript"/>
          <w:lang w:val="fr-CA"/>
        </w:rPr>
        <w:t>e</w:t>
      </w:r>
      <w:r w:rsidRPr="00650DA9">
        <w:rPr>
          <w:rFonts w:cs="Times"/>
          <w:bCs/>
          <w:i/>
          <w:iCs/>
          <w:szCs w:val="22"/>
          <w:lang w:val="fr-CA"/>
        </w:rPr>
        <w:t xml:space="preserve"> siècle, </w:t>
      </w:r>
      <w:r w:rsidRPr="00650DA9">
        <w:rPr>
          <w:rFonts w:cs="Times"/>
          <w:szCs w:val="22"/>
          <w:lang w:val="fr-CA"/>
        </w:rPr>
        <w:t xml:space="preserve">dans </w:t>
      </w:r>
      <w:r w:rsidRPr="00650DA9">
        <w:rPr>
          <w:rFonts w:cs="Times"/>
          <w:i/>
          <w:szCs w:val="22"/>
          <w:lang w:val="fr-CA"/>
        </w:rPr>
        <w:t>La Chanson de geste et le sacré...</w:t>
      </w:r>
      <w:r w:rsidRPr="00616928">
        <w:rPr>
          <w:rFonts w:cs="Times"/>
          <w:szCs w:val="22"/>
          <w:lang w:val="fr-CA"/>
        </w:rPr>
        <w:t xml:space="preserve">, </w:t>
      </w:r>
      <w:r w:rsidRPr="00650DA9">
        <w:rPr>
          <w:rFonts w:cs="Times"/>
          <w:szCs w:val="22"/>
          <w:lang w:val="fr-CA"/>
        </w:rPr>
        <w:t>pp. 73-90</w:t>
      </w:r>
      <w:r w:rsidR="00C345D5" w:rsidRPr="00650DA9">
        <w:rPr>
          <w:rFonts w:cs="Times New Roman"/>
          <w:szCs w:val="22"/>
          <w:lang w:val="fr-CA"/>
        </w:rPr>
        <w:t>.</w:t>
      </w:r>
    </w:p>
    <w:p w14:paraId="26BB4634" w14:textId="350D302F" w:rsidR="00C345D5" w:rsidRPr="00650DA9" w:rsidRDefault="00C345D5" w:rsidP="00C345D5">
      <w:pPr>
        <w:ind w:left="284" w:right="142" w:firstLine="284"/>
        <w:rPr>
          <w:lang w:val="fr-CA"/>
        </w:rPr>
      </w:pPr>
      <w:r w:rsidRPr="00650DA9">
        <w:rPr>
          <w:rFonts w:cs="Times New Roman"/>
          <w:lang w:val="fr-CA"/>
        </w:rPr>
        <w:t>[</w:t>
      </w:r>
      <w:r w:rsidR="0029444A" w:rsidRPr="00650DA9">
        <w:rPr>
          <w:rFonts w:cs="Times"/>
          <w:szCs w:val="22"/>
          <w:lang w:val="fr-CA"/>
        </w:rPr>
        <w:t>L</w:t>
      </w:r>
      <w:r w:rsidR="00BB3778" w:rsidRPr="00650DA9">
        <w:rPr>
          <w:rFonts w:cs="Times"/>
          <w:szCs w:val="22"/>
          <w:lang w:val="fr-CA"/>
        </w:rPr>
        <w:t>’</w:t>
      </w:r>
      <w:r w:rsidR="0029444A" w:rsidRPr="00650DA9">
        <w:rPr>
          <w:rFonts w:cs="Times"/>
          <w:szCs w:val="22"/>
          <w:lang w:val="fr-CA"/>
        </w:rPr>
        <w:t>A. s</w:t>
      </w:r>
      <w:r w:rsidR="00BB3778" w:rsidRPr="00650DA9">
        <w:rPr>
          <w:rFonts w:cs="Times"/>
          <w:szCs w:val="22"/>
          <w:lang w:val="fr-CA"/>
        </w:rPr>
        <w:t>’</w:t>
      </w:r>
      <w:r w:rsidR="0029444A" w:rsidRPr="00650DA9">
        <w:rPr>
          <w:rFonts w:cs="Times"/>
          <w:szCs w:val="22"/>
          <w:lang w:val="fr-CA"/>
        </w:rPr>
        <w:t>intéresse au lien entre sacré</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sacré</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szCs w:val="22"/>
          <w:lang w:val="fr-CA"/>
        </w:rPr>
        <w:fldChar w:fldCharType="end"/>
      </w:r>
      <w:r w:rsidR="0029444A" w:rsidRPr="00650DA9">
        <w:rPr>
          <w:rFonts w:cs="Times"/>
          <w:szCs w:val="22"/>
          <w:lang w:val="fr-CA"/>
        </w:rPr>
        <w:t xml:space="preserve"> et silence</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silence</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szCs w:val="22"/>
          <w:lang w:val="fr-CA"/>
        </w:rPr>
        <w:fldChar w:fldCharType="end"/>
      </w:r>
      <w:r w:rsidR="0029444A" w:rsidRPr="00650DA9">
        <w:rPr>
          <w:rFonts w:cs="Times"/>
          <w:szCs w:val="22"/>
          <w:lang w:val="fr-CA"/>
        </w:rPr>
        <w:t xml:space="preserve"> dans la littérature épique. Contrairement aux moines qui se rapprochent de Dieu à travers le silence, le héros épique a plutôt tendance à </w:t>
      </w:r>
      <w:r w:rsidR="0029444A" w:rsidRPr="00650DA9">
        <w:rPr>
          <w:rFonts w:cs="Times"/>
          <w:i/>
          <w:iCs/>
          <w:szCs w:val="22"/>
          <w:lang w:val="fr-CA"/>
        </w:rPr>
        <w:t xml:space="preserve">parler </w:t>
      </w:r>
      <w:r w:rsidR="0029444A" w:rsidRPr="00650DA9">
        <w:rPr>
          <w:rFonts w:cs="Times"/>
          <w:szCs w:val="22"/>
          <w:lang w:val="fr-CA"/>
        </w:rPr>
        <w:t>à Dieu. Il y a des exceptions, comme Guillaume</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Guillaume</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szCs w:val="22"/>
          <w:lang w:val="fr-CA"/>
        </w:rPr>
        <w:fldChar w:fldCharType="end"/>
      </w:r>
      <w:r w:rsidR="0029444A" w:rsidRPr="00650DA9">
        <w:rPr>
          <w:rFonts w:cs="Times"/>
          <w:szCs w:val="22"/>
          <w:lang w:val="fr-CA"/>
        </w:rPr>
        <w:t xml:space="preserve"> dans le </w:t>
      </w:r>
      <w:r w:rsidR="0029444A" w:rsidRPr="00650DA9">
        <w:rPr>
          <w:rFonts w:cs="Times"/>
          <w:i/>
          <w:iCs/>
          <w:szCs w:val="22"/>
          <w:lang w:val="fr-CA"/>
        </w:rPr>
        <w:t>Couronnement de Louis</w:t>
      </w:r>
      <w:r w:rsidR="003E3EDB" w:rsidRPr="00650DA9">
        <w:rPr>
          <w:rFonts w:cs="Times"/>
          <w:i/>
          <w:iCs/>
          <w:szCs w:val="22"/>
          <w:lang w:val="fr-CA"/>
        </w:rPr>
        <w:fldChar w:fldCharType="begin"/>
      </w:r>
      <w:r w:rsidR="003E3EDB" w:rsidRPr="00650DA9">
        <w:rPr>
          <w:lang w:val="fr-CA"/>
        </w:rPr>
        <w:instrText xml:space="preserve"> XE "</w:instrText>
      </w:r>
      <w:r w:rsidR="003E3EDB" w:rsidRPr="00650DA9">
        <w:rPr>
          <w:rFonts w:cs="Times"/>
          <w:i/>
          <w:iCs/>
          <w:szCs w:val="22"/>
          <w:lang w:val="fr-CA"/>
        </w:rPr>
        <w:instrText>Couronnement de Louis</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i/>
          <w:iCs/>
          <w:szCs w:val="22"/>
          <w:lang w:val="fr-CA"/>
        </w:rPr>
        <w:fldChar w:fldCharType="end"/>
      </w:r>
      <w:r w:rsidR="0029444A" w:rsidRPr="00650DA9">
        <w:rPr>
          <w:rFonts w:cs="Times"/>
          <w:i/>
          <w:iCs/>
          <w:szCs w:val="22"/>
          <w:lang w:val="fr-CA"/>
        </w:rPr>
        <w:t xml:space="preserve">, </w:t>
      </w:r>
      <w:r w:rsidR="0029444A" w:rsidRPr="00650DA9">
        <w:rPr>
          <w:rFonts w:cs="Times"/>
          <w:szCs w:val="22"/>
          <w:lang w:val="fr-CA"/>
        </w:rPr>
        <w:t>qui est tellement absorbé dans sa prière qu</w:t>
      </w:r>
      <w:r w:rsidR="00BB3778" w:rsidRPr="00650DA9">
        <w:rPr>
          <w:rFonts w:cs="Times"/>
          <w:szCs w:val="22"/>
          <w:lang w:val="fr-CA"/>
        </w:rPr>
        <w:t>’</w:t>
      </w:r>
      <w:r w:rsidR="0029444A" w:rsidRPr="00650DA9">
        <w:rPr>
          <w:rFonts w:cs="Times"/>
          <w:szCs w:val="22"/>
          <w:lang w:val="fr-CA"/>
        </w:rPr>
        <w:t>il n</w:t>
      </w:r>
      <w:r w:rsidR="00BB3778" w:rsidRPr="00650DA9">
        <w:rPr>
          <w:rFonts w:cs="Times"/>
          <w:szCs w:val="22"/>
          <w:lang w:val="fr-CA"/>
        </w:rPr>
        <w:t>’</w:t>
      </w:r>
      <w:r w:rsidR="0029444A" w:rsidRPr="00650DA9">
        <w:rPr>
          <w:rFonts w:cs="Times"/>
          <w:szCs w:val="22"/>
          <w:lang w:val="fr-CA"/>
        </w:rPr>
        <w:t>a plus conscience du monde qui l</w:t>
      </w:r>
      <w:r w:rsidR="00BB3778" w:rsidRPr="00650DA9">
        <w:rPr>
          <w:rFonts w:cs="Times"/>
          <w:szCs w:val="22"/>
          <w:lang w:val="fr-CA"/>
        </w:rPr>
        <w:t>’</w:t>
      </w:r>
      <w:r w:rsidR="0029444A" w:rsidRPr="00650DA9">
        <w:rPr>
          <w:rFonts w:cs="Times"/>
          <w:szCs w:val="22"/>
          <w:lang w:val="fr-CA"/>
        </w:rPr>
        <w:t>entoure. Même dans les mises en prose</w:t>
      </w:r>
      <w:r w:rsidR="003E3EDB" w:rsidRPr="00650DA9">
        <w:rPr>
          <w:rFonts w:cs="Times"/>
          <w:szCs w:val="22"/>
          <w:lang w:val="fr-CA"/>
        </w:rPr>
        <w:fldChar w:fldCharType="begin"/>
      </w:r>
      <w:r w:rsidR="003E3EDB" w:rsidRPr="00650DA9">
        <w:rPr>
          <w:lang w:val="fr-CA"/>
        </w:rPr>
        <w:instrText xml:space="preserve"> XE "</w:instrText>
      </w:r>
      <w:r w:rsidR="003E3EDB" w:rsidRPr="00650DA9">
        <w:rPr>
          <w:rFonts w:cs="Times"/>
          <w:szCs w:val="22"/>
          <w:lang w:val="fr-CA"/>
        </w:rPr>
        <w:instrText>mise en prose</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szCs w:val="22"/>
          <w:lang w:val="fr-CA"/>
        </w:rPr>
        <w:fldChar w:fldCharType="end"/>
      </w:r>
      <w:r w:rsidR="0029444A" w:rsidRPr="00650DA9">
        <w:rPr>
          <w:rFonts w:cs="Times"/>
          <w:szCs w:val="22"/>
          <w:lang w:val="fr-CA"/>
        </w:rPr>
        <w:t>, comme l</w:t>
      </w:r>
      <w:r w:rsidR="00BB3778" w:rsidRPr="00650DA9">
        <w:rPr>
          <w:rFonts w:cs="Times"/>
          <w:szCs w:val="22"/>
          <w:lang w:val="fr-CA"/>
        </w:rPr>
        <w:t>’</w:t>
      </w:r>
      <w:r w:rsidR="0029444A" w:rsidRPr="00650DA9">
        <w:rPr>
          <w:rFonts w:cs="Times"/>
          <w:i/>
          <w:szCs w:val="22"/>
          <w:lang w:val="fr-CA"/>
        </w:rPr>
        <w:t>Histoire de la Reine Berthe et du Roy Pepin</w:t>
      </w:r>
      <w:r w:rsidR="003E3EDB" w:rsidRPr="00650DA9">
        <w:rPr>
          <w:rFonts w:cs="Times"/>
          <w:i/>
          <w:szCs w:val="22"/>
          <w:lang w:val="fr-CA"/>
        </w:rPr>
        <w:fldChar w:fldCharType="begin"/>
      </w:r>
      <w:r w:rsidR="003E3EDB" w:rsidRPr="00650DA9">
        <w:rPr>
          <w:lang w:val="fr-CA"/>
        </w:rPr>
        <w:instrText xml:space="preserve"> XE "</w:instrText>
      </w:r>
      <w:r w:rsidR="003E3EDB" w:rsidRPr="00650DA9">
        <w:rPr>
          <w:rFonts w:cs="Times"/>
          <w:i/>
          <w:szCs w:val="22"/>
          <w:lang w:val="fr-CA"/>
        </w:rPr>
        <w:instrText xml:space="preserve">Histoire de la </w:instrText>
      </w:r>
      <w:r w:rsidR="0001179D" w:rsidRPr="00650DA9">
        <w:rPr>
          <w:rFonts w:cs="Times"/>
          <w:i/>
          <w:szCs w:val="22"/>
          <w:lang w:val="fr-CA"/>
        </w:rPr>
        <w:instrText>r</w:instrText>
      </w:r>
      <w:r w:rsidR="003E3EDB" w:rsidRPr="00650DA9">
        <w:rPr>
          <w:rFonts w:cs="Times"/>
          <w:i/>
          <w:szCs w:val="22"/>
          <w:lang w:val="fr-CA"/>
        </w:rPr>
        <w:instrText xml:space="preserve">eine Berthe et du </w:instrText>
      </w:r>
      <w:r w:rsidR="0001179D" w:rsidRPr="00650DA9">
        <w:rPr>
          <w:rFonts w:cs="Times"/>
          <w:i/>
          <w:szCs w:val="22"/>
          <w:lang w:val="fr-CA"/>
        </w:rPr>
        <w:instrText>r</w:instrText>
      </w:r>
      <w:r w:rsidR="003E3EDB" w:rsidRPr="00650DA9">
        <w:rPr>
          <w:rFonts w:cs="Times"/>
          <w:i/>
          <w:szCs w:val="22"/>
          <w:lang w:val="fr-CA"/>
        </w:rPr>
        <w:instrText>oy Pepin</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i/>
          <w:szCs w:val="22"/>
          <w:lang w:val="fr-CA"/>
        </w:rPr>
        <w:fldChar w:fldCharType="end"/>
      </w:r>
      <w:r w:rsidR="0029444A" w:rsidRPr="00650DA9">
        <w:rPr>
          <w:rFonts w:cs="Times"/>
          <w:i/>
          <w:szCs w:val="22"/>
          <w:lang w:val="fr-CA"/>
        </w:rPr>
        <w:t xml:space="preserve">, </w:t>
      </w:r>
      <w:r w:rsidR="0029444A" w:rsidRPr="00650DA9">
        <w:rPr>
          <w:rFonts w:cs="Times"/>
          <w:iCs/>
          <w:szCs w:val="22"/>
          <w:lang w:val="fr-CA"/>
        </w:rPr>
        <w:t>continuent à décrire une prière</w:t>
      </w:r>
      <w:r w:rsidR="003E3EDB" w:rsidRPr="00650DA9">
        <w:rPr>
          <w:rFonts w:cs="Times"/>
          <w:iCs/>
          <w:szCs w:val="22"/>
          <w:lang w:val="fr-CA"/>
        </w:rPr>
        <w:fldChar w:fldCharType="begin"/>
      </w:r>
      <w:r w:rsidR="003E3EDB" w:rsidRPr="00650DA9">
        <w:rPr>
          <w:lang w:val="fr-CA"/>
        </w:rPr>
        <w:instrText xml:space="preserve"> XE "</w:instrText>
      </w:r>
      <w:r w:rsidR="003E3EDB" w:rsidRPr="00650DA9">
        <w:rPr>
          <w:rFonts w:cs="Times"/>
          <w:iCs/>
          <w:szCs w:val="22"/>
          <w:lang w:val="fr-CA"/>
        </w:rPr>
        <w:instrText>prière</w:instrText>
      </w:r>
      <w:r w:rsidR="003E3EDB" w:rsidRPr="00650DA9">
        <w:rPr>
          <w:lang w:val="fr-CA"/>
        </w:rPr>
        <w:instrText>" \t "</w:instrText>
      </w:r>
      <w:r w:rsidR="003E3EDB" w:rsidRPr="00650DA9">
        <w:rPr>
          <w:rFonts w:asciiTheme="minorHAnsi" w:hAnsiTheme="minorHAnsi"/>
          <w:iCs/>
          <w:lang w:val="fr-CA"/>
        </w:rPr>
        <w:instrText>205</w:instrText>
      </w:r>
      <w:r w:rsidR="003E3EDB" w:rsidRPr="00650DA9">
        <w:rPr>
          <w:lang w:val="fr-CA"/>
        </w:rPr>
        <w:instrText xml:space="preserve">" \f "sujs" </w:instrText>
      </w:r>
      <w:r w:rsidR="003E3EDB" w:rsidRPr="00650DA9">
        <w:rPr>
          <w:rFonts w:cs="Times"/>
          <w:iCs/>
          <w:szCs w:val="22"/>
          <w:lang w:val="fr-CA"/>
        </w:rPr>
        <w:fldChar w:fldCharType="end"/>
      </w:r>
      <w:r w:rsidR="0029444A" w:rsidRPr="00650DA9">
        <w:rPr>
          <w:rFonts w:cs="Times"/>
          <w:iCs/>
          <w:szCs w:val="22"/>
          <w:lang w:val="fr-CA"/>
        </w:rPr>
        <w:t xml:space="preserve"> qui semble bien oralisée et non silencieuse. C</w:t>
      </w:r>
      <w:r w:rsidR="00BB3778" w:rsidRPr="00650DA9">
        <w:rPr>
          <w:rFonts w:cs="Times"/>
          <w:iCs/>
          <w:szCs w:val="22"/>
          <w:lang w:val="fr-CA"/>
        </w:rPr>
        <w:t>’</w:t>
      </w:r>
      <w:r w:rsidR="0029444A" w:rsidRPr="00650DA9">
        <w:rPr>
          <w:rFonts w:cs="Times"/>
          <w:iCs/>
          <w:szCs w:val="22"/>
          <w:lang w:val="fr-CA"/>
        </w:rPr>
        <w:t>est que « </w:t>
      </w:r>
      <w:r w:rsidR="0029444A" w:rsidRPr="00650DA9">
        <w:rPr>
          <w:rFonts w:cs="Times"/>
          <w:szCs w:val="22"/>
          <w:lang w:val="fr-CA"/>
        </w:rPr>
        <w:t>le héros épique ne se place pas immobile à l</w:t>
      </w:r>
      <w:r w:rsidR="00BB3778" w:rsidRPr="00650DA9">
        <w:rPr>
          <w:rFonts w:cs="Times"/>
          <w:szCs w:val="22"/>
          <w:lang w:val="fr-CA"/>
        </w:rPr>
        <w:t>’</w:t>
      </w:r>
      <w:r w:rsidR="0029444A" w:rsidRPr="00650DA9">
        <w:rPr>
          <w:rFonts w:cs="Times"/>
          <w:szCs w:val="22"/>
          <w:lang w:val="fr-CA"/>
        </w:rPr>
        <w:t>écoute de Dieu ; il participe d</w:t>
      </w:r>
      <w:r w:rsidR="00BB3778" w:rsidRPr="00650DA9">
        <w:rPr>
          <w:rFonts w:cs="Times"/>
          <w:szCs w:val="22"/>
          <w:lang w:val="fr-CA"/>
        </w:rPr>
        <w:t>’</w:t>
      </w:r>
      <w:r w:rsidR="0029444A" w:rsidRPr="00650DA9">
        <w:rPr>
          <w:rFonts w:cs="Times"/>
          <w:szCs w:val="22"/>
          <w:lang w:val="fr-CA"/>
        </w:rPr>
        <w:t>un échange presque incarné dans lequel le personnage demande, remercie, loue, profère un vœu, etc., c</w:t>
      </w:r>
      <w:r w:rsidR="00BB3778" w:rsidRPr="00650DA9">
        <w:rPr>
          <w:rFonts w:cs="Times"/>
          <w:szCs w:val="22"/>
          <w:lang w:val="fr-CA"/>
        </w:rPr>
        <w:t>’</w:t>
      </w:r>
      <w:r w:rsidR="0029444A" w:rsidRPr="00650DA9">
        <w:rPr>
          <w:rFonts w:cs="Times"/>
          <w:szCs w:val="22"/>
          <w:lang w:val="fr-CA"/>
        </w:rPr>
        <w:t>est-à-dire un échange guidé par un but. » De plus, l</w:t>
      </w:r>
      <w:r w:rsidR="00BB3778" w:rsidRPr="00650DA9">
        <w:rPr>
          <w:rFonts w:cs="Times"/>
          <w:szCs w:val="22"/>
          <w:lang w:val="fr-CA"/>
        </w:rPr>
        <w:t>’</w:t>
      </w:r>
      <w:r w:rsidR="0029444A" w:rsidRPr="00650DA9">
        <w:rPr>
          <w:rFonts w:cs="Times"/>
          <w:szCs w:val="22"/>
          <w:lang w:val="fr-CA"/>
        </w:rPr>
        <w:t>univers de la chanson de geste est imprégné du sentiment du sacré : dès lors, ne serait-elle pas une liturgie</w:t>
      </w:r>
      <w:r w:rsidR="008A1DD1" w:rsidRPr="00650DA9">
        <w:rPr>
          <w:rFonts w:cs="Times"/>
          <w:szCs w:val="22"/>
          <w:lang w:val="fr-CA"/>
        </w:rPr>
        <w:fldChar w:fldCharType="begin"/>
      </w:r>
      <w:r w:rsidR="008A1DD1" w:rsidRPr="00650DA9">
        <w:rPr>
          <w:lang w:val="fr-CA"/>
        </w:rPr>
        <w:instrText xml:space="preserve"> XE "</w:instrText>
      </w:r>
      <w:r w:rsidR="008A1DD1" w:rsidRPr="00650DA9">
        <w:rPr>
          <w:rFonts w:cs="Times"/>
          <w:szCs w:val="22"/>
          <w:lang w:val="fr-CA"/>
        </w:rPr>
        <w:instrText>liturgie</w:instrText>
      </w:r>
      <w:r w:rsidR="008A1DD1" w:rsidRPr="00650DA9">
        <w:rPr>
          <w:lang w:val="fr-CA"/>
        </w:rPr>
        <w:instrText>" \t "</w:instrText>
      </w:r>
      <w:r w:rsidR="008A1DD1" w:rsidRPr="00650DA9">
        <w:rPr>
          <w:rFonts w:asciiTheme="minorHAnsi" w:hAnsiTheme="minorHAnsi"/>
          <w:iCs/>
          <w:lang w:val="fr-CA"/>
        </w:rPr>
        <w:instrText>205</w:instrText>
      </w:r>
      <w:r w:rsidR="008A1DD1" w:rsidRPr="00650DA9">
        <w:rPr>
          <w:lang w:val="fr-CA"/>
        </w:rPr>
        <w:instrText xml:space="preserve">" \f "sujs" </w:instrText>
      </w:r>
      <w:r w:rsidR="008A1DD1" w:rsidRPr="00650DA9">
        <w:rPr>
          <w:rFonts w:cs="Times"/>
          <w:szCs w:val="22"/>
          <w:lang w:val="fr-CA"/>
        </w:rPr>
        <w:fldChar w:fldCharType="end"/>
      </w:r>
      <w:r w:rsidR="0029444A" w:rsidRPr="00650DA9">
        <w:rPr>
          <w:rFonts w:cs="Times"/>
          <w:szCs w:val="22"/>
          <w:lang w:val="fr-CA"/>
        </w:rPr>
        <w:t>, un chant dont le rythme provoque en nous le sentiment du sacré ? Le chant épique, s</w:t>
      </w:r>
      <w:r w:rsidR="00BB3778" w:rsidRPr="00650DA9">
        <w:rPr>
          <w:rFonts w:cs="Times"/>
          <w:szCs w:val="22"/>
          <w:lang w:val="fr-CA"/>
        </w:rPr>
        <w:t>’</w:t>
      </w:r>
      <w:r w:rsidR="0029444A" w:rsidRPr="00650DA9">
        <w:rPr>
          <w:rFonts w:cs="Times"/>
          <w:szCs w:val="22"/>
          <w:lang w:val="fr-CA"/>
        </w:rPr>
        <w:t>appuyant sur le vers, la répétition, les effets d</w:t>
      </w:r>
      <w:r w:rsidR="00BB3778" w:rsidRPr="00650DA9">
        <w:rPr>
          <w:rFonts w:cs="Times"/>
          <w:szCs w:val="22"/>
          <w:lang w:val="fr-CA"/>
        </w:rPr>
        <w:t>’</w:t>
      </w:r>
      <w:r w:rsidR="0029444A" w:rsidRPr="00650DA9">
        <w:rPr>
          <w:rFonts w:cs="Times"/>
          <w:szCs w:val="22"/>
          <w:lang w:val="fr-CA"/>
        </w:rPr>
        <w:t>écho..., est « un espace qui ouvre en l</w:t>
      </w:r>
      <w:r w:rsidR="00BB3778" w:rsidRPr="00650DA9">
        <w:rPr>
          <w:rFonts w:cs="Times"/>
          <w:szCs w:val="22"/>
          <w:lang w:val="fr-CA"/>
        </w:rPr>
        <w:t>’</w:t>
      </w:r>
      <w:r w:rsidR="0029444A" w:rsidRPr="00650DA9">
        <w:rPr>
          <w:rFonts w:cs="Times"/>
          <w:szCs w:val="22"/>
          <w:lang w:val="fr-CA"/>
        </w:rPr>
        <w:t>homme une dimension pour les dieux. »] (H.G.)</w:t>
      </w:r>
    </w:p>
    <w:p w14:paraId="7980F6B4" w14:textId="77777777" w:rsidR="00C345D5" w:rsidRPr="00650DA9" w:rsidRDefault="00C345D5" w:rsidP="00C345D5">
      <w:pPr>
        <w:ind w:left="284" w:right="142" w:firstLine="284"/>
        <w:rPr>
          <w:lang w:val="fr-CA"/>
        </w:rPr>
      </w:pPr>
    </w:p>
    <w:p w14:paraId="638551F9" w14:textId="64A95A94" w:rsidR="00C345D5" w:rsidRPr="00650DA9" w:rsidRDefault="0029444A" w:rsidP="00C345D5">
      <w:pPr>
        <w:pStyle w:val="ItemdentreNew"/>
        <w:rPr>
          <w:rFonts w:cs="Times New Roman"/>
          <w:szCs w:val="22"/>
          <w:lang w:val="fr-CA"/>
        </w:rPr>
      </w:pPr>
      <w:r w:rsidRPr="00650DA9">
        <w:rPr>
          <w:rFonts w:cs="Times New Roman"/>
          <w:szCs w:val="22"/>
          <w:lang w:val="fr-CA"/>
        </w:rPr>
        <w:t>206</w:t>
      </w:r>
      <w:r w:rsidR="00C345D5" w:rsidRPr="00650DA9">
        <w:rPr>
          <w:rFonts w:cs="Times New Roman"/>
          <w:szCs w:val="22"/>
          <w:lang w:val="fr-CA"/>
        </w:rPr>
        <w:t>.</w:t>
      </w:r>
      <w:r w:rsidR="00C345D5" w:rsidRPr="00650DA9">
        <w:rPr>
          <w:rFonts w:cs="Times New Roman"/>
          <w:szCs w:val="22"/>
          <w:lang w:val="fr-CA"/>
        </w:rPr>
        <w:tab/>
      </w:r>
      <w:r w:rsidRPr="00650DA9">
        <w:rPr>
          <w:rFonts w:cs="Times New Roman"/>
          <w:smallCaps/>
          <w:szCs w:val="22"/>
          <w:lang w:val="fr-CA"/>
        </w:rPr>
        <w:t>Mirguet</w:t>
      </w:r>
      <w:r w:rsidR="008A1DD1" w:rsidRPr="00650DA9">
        <w:rPr>
          <w:rFonts w:cs="Times New Roman"/>
          <w:smallCaps/>
          <w:szCs w:val="22"/>
          <w:lang w:val="fr-CA"/>
        </w:rPr>
        <w:fldChar w:fldCharType="begin"/>
      </w:r>
      <w:r w:rsidR="008A1DD1" w:rsidRPr="00650DA9">
        <w:rPr>
          <w:lang w:val="fr-CA"/>
        </w:rPr>
        <w:instrText xml:space="preserve"> XE "</w:instrText>
      </w:r>
      <w:r w:rsidR="008A1DD1" w:rsidRPr="00650DA9">
        <w:rPr>
          <w:rFonts w:cs="Times New Roman"/>
          <w:smallCaps/>
          <w:szCs w:val="22"/>
          <w:lang w:val="fr-CA"/>
        </w:rPr>
        <w:instrText>Mirguet</w:instrText>
      </w:r>
      <w:r w:rsidR="008A1DD1" w:rsidRPr="00650DA9">
        <w:rPr>
          <w:lang w:val="fr-CA"/>
        </w:rPr>
        <w:instrText>" \t "</w:instrText>
      </w:r>
      <w:r w:rsidR="008A1DD1" w:rsidRPr="00650DA9">
        <w:rPr>
          <w:rFonts w:asciiTheme="minorHAnsi" w:hAnsiTheme="minorHAnsi"/>
          <w:iCs/>
          <w:lang w:val="fr-CA"/>
        </w:rPr>
        <w:instrText>206</w:instrText>
      </w:r>
      <w:r w:rsidR="008A1DD1" w:rsidRPr="00650DA9">
        <w:rPr>
          <w:lang w:val="fr-CA"/>
        </w:rPr>
        <w:instrText xml:space="preserve">" \f "noms" </w:instrText>
      </w:r>
      <w:r w:rsidR="008A1DD1" w:rsidRPr="00650DA9">
        <w:rPr>
          <w:rFonts w:cs="Times New Roman"/>
          <w:smallCaps/>
          <w:szCs w:val="22"/>
          <w:lang w:val="fr-CA"/>
        </w:rPr>
        <w:fldChar w:fldCharType="end"/>
      </w:r>
      <w:r w:rsidRPr="00650DA9">
        <w:rPr>
          <w:rFonts w:cs="Times New Roman"/>
          <w:szCs w:val="22"/>
          <w:lang w:val="fr-CA"/>
        </w:rPr>
        <w:t>, Françoise</w:t>
      </w:r>
      <w:r w:rsidRPr="00650DA9">
        <w:rPr>
          <w:rFonts w:cs="Times"/>
          <w:szCs w:val="22"/>
          <w:lang w:val="fr-CA"/>
        </w:rPr>
        <w:t> :</w:t>
      </w:r>
      <w:r w:rsidRPr="00650DA9">
        <w:rPr>
          <w:rFonts w:cs="Times New Roman"/>
          <w:szCs w:val="22"/>
          <w:lang w:val="fr-CA"/>
        </w:rPr>
        <w:t xml:space="preserve"> </w:t>
      </w:r>
      <w:r w:rsidRPr="00650DA9">
        <w:rPr>
          <w:rFonts w:cs="Times New Roman"/>
          <w:i/>
          <w:szCs w:val="22"/>
          <w:lang w:val="fr-CA"/>
        </w:rPr>
        <w:t>Inventaire du fonds Edmund Stengel</w:t>
      </w:r>
      <w:r w:rsidRPr="00650DA9">
        <w:rPr>
          <w:rFonts w:cs="Times New Roman"/>
          <w:szCs w:val="22"/>
          <w:lang w:val="fr-CA"/>
        </w:rPr>
        <w:t xml:space="preserve">, dans </w:t>
      </w:r>
      <w:r w:rsidRPr="00650DA9">
        <w:rPr>
          <w:rFonts w:cs="Times New Roman"/>
          <w:i/>
          <w:szCs w:val="22"/>
          <w:lang w:val="fr-CA"/>
        </w:rPr>
        <w:t>Un clers ait dit…</w:t>
      </w:r>
      <w:r w:rsidRPr="00650DA9">
        <w:rPr>
          <w:rFonts w:cs="Times New Roman"/>
          <w:szCs w:val="22"/>
          <w:lang w:val="fr-CA"/>
        </w:rPr>
        <w:t>,</w:t>
      </w:r>
      <w:r w:rsidRPr="00650DA9">
        <w:rPr>
          <w:rFonts w:cs="Times New Roman"/>
          <w:i/>
          <w:szCs w:val="22"/>
          <w:lang w:val="fr-CA"/>
        </w:rPr>
        <w:t xml:space="preserve"> </w:t>
      </w:r>
      <w:r w:rsidRPr="00650DA9">
        <w:rPr>
          <w:rFonts w:cs="Times New Roman"/>
          <w:szCs w:val="22"/>
          <w:lang w:val="fr-CA"/>
        </w:rPr>
        <w:t>pp. 555-581</w:t>
      </w:r>
      <w:r w:rsidR="00C345D5" w:rsidRPr="00650DA9">
        <w:rPr>
          <w:rFonts w:cs="Times New Roman"/>
          <w:szCs w:val="22"/>
          <w:lang w:val="fr-CA"/>
        </w:rPr>
        <w:t>.</w:t>
      </w:r>
    </w:p>
    <w:p w14:paraId="11ED36B9" w14:textId="175DFA32" w:rsidR="0029444A" w:rsidRPr="00650DA9" w:rsidRDefault="00C345D5" w:rsidP="003D7816">
      <w:pPr>
        <w:ind w:left="284" w:right="142" w:firstLine="284"/>
        <w:rPr>
          <w:rFonts w:cs="Times New Roman"/>
          <w:szCs w:val="22"/>
          <w:lang w:val="fr-CA"/>
        </w:rPr>
      </w:pPr>
      <w:r w:rsidRPr="00650DA9">
        <w:rPr>
          <w:rFonts w:cs="Times New Roman"/>
          <w:lang w:val="fr-CA"/>
        </w:rPr>
        <w:t>[</w:t>
      </w:r>
      <w:r w:rsidR="0029444A" w:rsidRPr="00650DA9">
        <w:rPr>
          <w:rFonts w:cs="Times New Roman"/>
          <w:szCs w:val="22"/>
          <w:lang w:val="fr-CA"/>
        </w:rPr>
        <w:t>Dans cet article, l</w:t>
      </w:r>
      <w:r w:rsidR="00BB3778" w:rsidRPr="00650DA9">
        <w:rPr>
          <w:rFonts w:cs="Times New Roman"/>
          <w:szCs w:val="22"/>
          <w:lang w:val="fr-CA"/>
        </w:rPr>
        <w:t>’</w:t>
      </w:r>
      <w:r w:rsidR="0029444A" w:rsidRPr="00650DA9">
        <w:rPr>
          <w:rFonts w:cs="Times New Roman"/>
          <w:szCs w:val="22"/>
          <w:lang w:val="fr-CA"/>
        </w:rPr>
        <w:t>A. recense le contenu du fonds</w:t>
      </w:r>
      <w:r w:rsidR="008A1DD1" w:rsidRPr="00650DA9">
        <w:rPr>
          <w:rFonts w:cs="Times New Roman"/>
          <w:szCs w:val="22"/>
          <w:lang w:val="fr-CA"/>
        </w:rPr>
        <w:fldChar w:fldCharType="begin"/>
      </w:r>
      <w:r w:rsidR="008A1DD1" w:rsidRPr="00650DA9">
        <w:rPr>
          <w:lang w:val="fr-CA"/>
        </w:rPr>
        <w:instrText xml:space="preserve"> XE "</w:instrText>
      </w:r>
      <w:r w:rsidR="008A1DD1" w:rsidRPr="00650DA9">
        <w:rPr>
          <w:rFonts w:cs="Times New Roman"/>
          <w:szCs w:val="22"/>
          <w:lang w:val="fr-CA"/>
        </w:rPr>
        <w:instrText>fonds</w:instrText>
      </w:r>
      <w:r w:rsidR="008A1DD1" w:rsidRPr="00650DA9">
        <w:rPr>
          <w:lang w:val="fr-CA"/>
        </w:rPr>
        <w:instrText>" \t "</w:instrText>
      </w:r>
      <w:r w:rsidR="008A1DD1" w:rsidRPr="00650DA9">
        <w:rPr>
          <w:rFonts w:asciiTheme="minorHAnsi" w:hAnsiTheme="minorHAnsi"/>
          <w:iCs/>
          <w:lang w:val="fr-CA"/>
        </w:rPr>
        <w:instrText>206</w:instrText>
      </w:r>
      <w:r w:rsidR="008A1DD1" w:rsidRPr="00650DA9">
        <w:rPr>
          <w:lang w:val="fr-CA"/>
        </w:rPr>
        <w:instrText xml:space="preserve">" \f "sujs" </w:instrText>
      </w:r>
      <w:r w:rsidR="008A1DD1" w:rsidRPr="00650DA9">
        <w:rPr>
          <w:rFonts w:cs="Times New Roman"/>
          <w:szCs w:val="22"/>
          <w:lang w:val="fr-CA"/>
        </w:rPr>
        <w:fldChar w:fldCharType="end"/>
      </w:r>
      <w:r w:rsidR="0029444A" w:rsidRPr="00650DA9">
        <w:rPr>
          <w:rFonts w:cs="Times New Roman"/>
          <w:szCs w:val="22"/>
          <w:lang w:val="fr-CA"/>
        </w:rPr>
        <w:t xml:space="preserve"> du romaniste allemand Edmund Stengel</w:t>
      </w:r>
      <w:r w:rsidR="008A1DD1" w:rsidRPr="00650DA9">
        <w:rPr>
          <w:rFonts w:cs="Times New Roman"/>
          <w:szCs w:val="22"/>
          <w:lang w:val="fr-CA"/>
        </w:rPr>
        <w:fldChar w:fldCharType="begin"/>
      </w:r>
      <w:r w:rsidR="008A1DD1" w:rsidRPr="00650DA9">
        <w:rPr>
          <w:lang w:val="fr-CA"/>
        </w:rPr>
        <w:instrText xml:space="preserve"> XE "</w:instrText>
      </w:r>
      <w:r w:rsidR="008A1DD1" w:rsidRPr="00650DA9">
        <w:rPr>
          <w:rFonts w:cs="Times New Roman"/>
          <w:szCs w:val="22"/>
          <w:lang w:val="fr-CA"/>
        </w:rPr>
        <w:instrText>Stengel, Edmund</w:instrText>
      </w:r>
      <w:r w:rsidR="008A1DD1" w:rsidRPr="00650DA9">
        <w:rPr>
          <w:lang w:val="fr-CA"/>
        </w:rPr>
        <w:instrText>" \t "</w:instrText>
      </w:r>
      <w:r w:rsidR="008A1DD1" w:rsidRPr="00650DA9">
        <w:rPr>
          <w:rFonts w:asciiTheme="minorHAnsi" w:hAnsiTheme="minorHAnsi"/>
          <w:iCs/>
          <w:lang w:val="fr-CA"/>
        </w:rPr>
        <w:instrText>206</w:instrText>
      </w:r>
      <w:r w:rsidR="008A1DD1" w:rsidRPr="00650DA9">
        <w:rPr>
          <w:lang w:val="fr-CA"/>
        </w:rPr>
        <w:instrText xml:space="preserve">" \f "noms" </w:instrText>
      </w:r>
      <w:r w:rsidR="008A1DD1" w:rsidRPr="00650DA9">
        <w:rPr>
          <w:rFonts w:cs="Times New Roman"/>
          <w:szCs w:val="22"/>
          <w:lang w:val="fr-CA"/>
        </w:rPr>
        <w:fldChar w:fldCharType="end"/>
      </w:r>
      <w:r w:rsidR="0029444A" w:rsidRPr="00650DA9">
        <w:rPr>
          <w:rFonts w:cs="Times New Roman"/>
          <w:szCs w:val="22"/>
          <w:lang w:val="fr-CA"/>
        </w:rPr>
        <w:t>, conservé depuis 1982 aux Archives de l</w:t>
      </w:r>
      <w:r w:rsidR="00BB3778" w:rsidRPr="00650DA9">
        <w:rPr>
          <w:rFonts w:cs="Times New Roman"/>
          <w:szCs w:val="22"/>
          <w:lang w:val="fr-CA"/>
        </w:rPr>
        <w:t>’</w:t>
      </w:r>
      <w:r w:rsidR="0029444A" w:rsidRPr="00650DA9">
        <w:rPr>
          <w:rFonts w:cs="Times New Roman"/>
          <w:szCs w:val="22"/>
          <w:lang w:val="fr-CA"/>
        </w:rPr>
        <w:t>Université à Lo</w:t>
      </w:r>
      <w:r w:rsidR="008A1DD1" w:rsidRPr="00650DA9">
        <w:rPr>
          <w:rFonts w:cs="Times New Roman"/>
          <w:szCs w:val="22"/>
          <w:lang w:val="fr-CA"/>
        </w:rPr>
        <w:t>u</w:t>
      </w:r>
      <w:r w:rsidR="0029444A" w:rsidRPr="00650DA9">
        <w:rPr>
          <w:rFonts w:cs="Times New Roman"/>
          <w:szCs w:val="22"/>
          <w:lang w:val="fr-CA"/>
        </w:rPr>
        <w:t>vain-la-Neuve</w:t>
      </w:r>
      <w:r w:rsidR="008A1DD1" w:rsidRPr="00650DA9">
        <w:rPr>
          <w:rFonts w:cs="Times New Roman"/>
          <w:szCs w:val="22"/>
          <w:lang w:val="fr-CA"/>
        </w:rPr>
        <w:fldChar w:fldCharType="begin"/>
      </w:r>
      <w:r w:rsidR="008A1DD1" w:rsidRPr="00650DA9">
        <w:rPr>
          <w:lang w:val="fr-CA"/>
        </w:rPr>
        <w:instrText xml:space="preserve"> XE "</w:instrText>
      </w:r>
      <w:r w:rsidR="008A1DD1" w:rsidRPr="00650DA9">
        <w:rPr>
          <w:rFonts w:cs="Times New Roman"/>
          <w:szCs w:val="22"/>
          <w:lang w:val="fr-CA"/>
        </w:rPr>
        <w:instrText xml:space="preserve">Louvain-la-Neuve, Archives de l'Université, </w:instrText>
      </w:r>
      <w:r w:rsidR="008A1DD1" w:rsidRPr="00650DA9">
        <w:rPr>
          <w:rFonts w:cs="Times New Roman"/>
          <w:smallCaps/>
          <w:szCs w:val="22"/>
          <w:lang w:val="fr-CA"/>
        </w:rPr>
        <w:instrText>fe</w:instrText>
      </w:r>
      <w:r w:rsidR="008A1DD1" w:rsidRPr="00650DA9">
        <w:rPr>
          <w:rFonts w:cs="Times New Roman"/>
          <w:szCs w:val="22"/>
          <w:lang w:val="fr-CA"/>
        </w:rPr>
        <w:instrText>49</w:instrText>
      </w:r>
      <w:r w:rsidR="008A1DD1" w:rsidRPr="00650DA9">
        <w:rPr>
          <w:lang w:val="fr-CA"/>
        </w:rPr>
        <w:instrText>" \t "</w:instrText>
      </w:r>
      <w:r w:rsidR="008A1DD1" w:rsidRPr="00650DA9">
        <w:rPr>
          <w:rFonts w:asciiTheme="minorHAnsi" w:hAnsiTheme="minorHAnsi"/>
          <w:iCs/>
          <w:lang w:val="fr-CA"/>
        </w:rPr>
        <w:instrText>206</w:instrText>
      </w:r>
      <w:r w:rsidR="008A1DD1" w:rsidRPr="00650DA9">
        <w:rPr>
          <w:lang w:val="fr-CA"/>
        </w:rPr>
        <w:instrText>" \f "</w:instrText>
      </w:r>
      <w:r w:rsidR="006871E2" w:rsidRPr="00650DA9">
        <w:rPr>
          <w:lang w:val="fr-CA"/>
        </w:rPr>
        <w:instrText>sujs</w:instrText>
      </w:r>
      <w:r w:rsidR="008A1DD1" w:rsidRPr="00650DA9">
        <w:rPr>
          <w:lang w:val="fr-CA"/>
        </w:rPr>
        <w:instrText xml:space="preserve">" </w:instrText>
      </w:r>
      <w:r w:rsidR="008A1DD1" w:rsidRPr="00650DA9">
        <w:rPr>
          <w:rFonts w:cs="Times New Roman"/>
          <w:szCs w:val="22"/>
          <w:lang w:val="fr-CA"/>
        </w:rPr>
        <w:fldChar w:fldCharType="end"/>
      </w:r>
      <w:r w:rsidR="0029444A" w:rsidRPr="00650DA9">
        <w:rPr>
          <w:rFonts w:cs="Times New Roman"/>
          <w:szCs w:val="22"/>
          <w:lang w:val="fr-CA"/>
        </w:rPr>
        <w:t xml:space="preserve">, sous la côte </w:t>
      </w:r>
      <w:r w:rsidR="0029444A" w:rsidRPr="00650DA9">
        <w:rPr>
          <w:rFonts w:cs="Times New Roman"/>
          <w:smallCaps/>
          <w:szCs w:val="22"/>
          <w:lang w:val="fr-CA"/>
        </w:rPr>
        <w:t>fe</w:t>
      </w:r>
      <w:r w:rsidR="0029444A" w:rsidRPr="00650DA9">
        <w:rPr>
          <w:rFonts w:cs="Times New Roman"/>
          <w:szCs w:val="22"/>
          <w:lang w:val="fr-CA"/>
        </w:rPr>
        <w:t>49, et reconditionné en 2014. Une partie considérable du fonds consiste en des notices sur divers manuscrits</w:t>
      </w:r>
      <w:r w:rsidR="00534553" w:rsidRPr="00650DA9">
        <w:rPr>
          <w:rFonts w:cs="Times New Roman"/>
          <w:szCs w:val="22"/>
          <w:lang w:val="fr-CA"/>
        </w:rPr>
        <w:fldChar w:fldCharType="begin"/>
      </w:r>
      <w:r w:rsidR="00534553" w:rsidRPr="00650DA9">
        <w:rPr>
          <w:lang w:val="fr-CA"/>
        </w:rPr>
        <w:instrText xml:space="preserve"> XE "</w:instrText>
      </w:r>
      <w:r w:rsidR="00534553" w:rsidRPr="00650DA9">
        <w:rPr>
          <w:rFonts w:cs="Times New Roman"/>
          <w:szCs w:val="22"/>
          <w:lang w:val="fr-CA"/>
        </w:rPr>
        <w:instrText>manuscrit</w:instrText>
      </w:r>
      <w:r w:rsidR="00534553" w:rsidRPr="00650DA9">
        <w:rPr>
          <w:lang w:val="fr-CA"/>
        </w:rPr>
        <w:instrText>" \t "</w:instrText>
      </w:r>
      <w:r w:rsidR="00534553" w:rsidRPr="00650DA9">
        <w:rPr>
          <w:rFonts w:asciiTheme="minorHAnsi" w:hAnsiTheme="minorHAnsi"/>
          <w:iCs/>
          <w:lang w:val="fr-CA"/>
        </w:rPr>
        <w:instrText>206</w:instrText>
      </w:r>
      <w:r w:rsidR="00534553" w:rsidRPr="00650DA9">
        <w:rPr>
          <w:lang w:val="fr-CA"/>
        </w:rPr>
        <w:instrText xml:space="preserve">" </w:instrText>
      </w:r>
      <w:r w:rsidR="006500FB" w:rsidRPr="00650DA9">
        <w:rPr>
          <w:lang w:val="fr-CA"/>
        </w:rPr>
        <w:instrText>\f "sujs"</w:instrText>
      </w:r>
      <w:r w:rsidR="00534553" w:rsidRPr="00650DA9">
        <w:rPr>
          <w:rFonts w:cs="Times New Roman"/>
          <w:szCs w:val="22"/>
          <w:lang w:val="fr-CA"/>
        </w:rPr>
        <w:fldChar w:fldCharType="end"/>
      </w:r>
      <w:r w:rsidR="0029444A" w:rsidRPr="00650DA9">
        <w:rPr>
          <w:rFonts w:cs="Times New Roman"/>
          <w:szCs w:val="22"/>
          <w:lang w:val="fr-CA"/>
        </w:rPr>
        <w:t xml:space="preserve"> qui se révèlent très précieuses, </w:t>
      </w:r>
      <w:r w:rsidR="0029444A" w:rsidRPr="00650DA9">
        <w:rPr>
          <w:rFonts w:cs="Times New Roman"/>
          <w:bCs/>
          <w:szCs w:val="22"/>
          <w:lang w:val="fr-CA"/>
        </w:rPr>
        <w:t>tout spécialement</w:t>
      </w:r>
      <w:r w:rsidR="0029444A" w:rsidRPr="00650DA9">
        <w:rPr>
          <w:rFonts w:cs="Times New Roman"/>
          <w:szCs w:val="22"/>
          <w:lang w:val="fr-CA"/>
        </w:rPr>
        <w:t xml:space="preserve"> lorsqu</w:t>
      </w:r>
      <w:r w:rsidR="00BB3778" w:rsidRPr="00650DA9">
        <w:rPr>
          <w:rFonts w:cs="Times New Roman"/>
          <w:szCs w:val="22"/>
          <w:lang w:val="fr-CA"/>
        </w:rPr>
        <w:t>’</w:t>
      </w:r>
      <w:r w:rsidR="0029444A" w:rsidRPr="00650DA9">
        <w:rPr>
          <w:rFonts w:cs="Times New Roman"/>
          <w:szCs w:val="22"/>
          <w:lang w:val="fr-CA"/>
        </w:rPr>
        <w:t>elles concernent des codex ayant été détruits ou endommagés, comme c</w:t>
      </w:r>
      <w:r w:rsidR="00BB3778" w:rsidRPr="00650DA9">
        <w:rPr>
          <w:rFonts w:cs="Times New Roman"/>
          <w:szCs w:val="22"/>
          <w:lang w:val="fr-CA"/>
        </w:rPr>
        <w:t>’</w:t>
      </w:r>
      <w:r w:rsidR="0029444A" w:rsidRPr="00650DA9">
        <w:rPr>
          <w:rFonts w:cs="Times New Roman"/>
          <w:szCs w:val="22"/>
          <w:lang w:val="fr-CA"/>
        </w:rPr>
        <w:t xml:space="preserve">est le cas de certains mss de la Bibliothèque </w:t>
      </w:r>
      <w:r w:rsidR="0029444A" w:rsidRPr="00650DA9">
        <w:rPr>
          <w:rFonts w:cs="Times New Roman"/>
          <w:szCs w:val="22"/>
          <w:lang w:val="fr-CA"/>
        </w:rPr>
        <w:lastRenderedPageBreak/>
        <w:t>Nationale de Turin</w:t>
      </w:r>
      <w:r w:rsidR="008A1DD1" w:rsidRPr="00650DA9">
        <w:rPr>
          <w:rFonts w:cs="Times New Roman"/>
          <w:szCs w:val="22"/>
          <w:lang w:val="fr-CA"/>
        </w:rPr>
        <w:fldChar w:fldCharType="begin"/>
      </w:r>
      <w:r w:rsidR="008A1DD1" w:rsidRPr="00650DA9">
        <w:rPr>
          <w:lang w:val="fr-CA"/>
        </w:rPr>
        <w:instrText xml:space="preserve"> XE "</w:instrText>
      </w:r>
      <w:r w:rsidR="008A1DD1" w:rsidRPr="00650DA9">
        <w:rPr>
          <w:rFonts w:cs="Times New Roman"/>
          <w:szCs w:val="22"/>
          <w:lang w:val="fr-CA"/>
        </w:rPr>
        <w:instrText>Turin, Bibliothèque Nationale</w:instrText>
      </w:r>
      <w:r w:rsidR="008A1DD1" w:rsidRPr="00650DA9">
        <w:rPr>
          <w:lang w:val="fr-CA"/>
        </w:rPr>
        <w:instrText>" \t "</w:instrText>
      </w:r>
      <w:r w:rsidR="008A1DD1" w:rsidRPr="00650DA9">
        <w:rPr>
          <w:rFonts w:asciiTheme="minorHAnsi" w:hAnsiTheme="minorHAnsi"/>
          <w:iCs/>
          <w:lang w:val="fr-CA"/>
        </w:rPr>
        <w:instrText>206</w:instrText>
      </w:r>
      <w:r w:rsidR="008A1DD1" w:rsidRPr="00650DA9">
        <w:rPr>
          <w:lang w:val="fr-CA"/>
        </w:rPr>
        <w:instrText>" \f "</w:instrText>
      </w:r>
      <w:r w:rsidR="006871E2" w:rsidRPr="00650DA9">
        <w:rPr>
          <w:lang w:val="fr-CA"/>
        </w:rPr>
        <w:instrText>suj</w:instrText>
      </w:r>
      <w:r w:rsidR="008A1DD1" w:rsidRPr="00650DA9">
        <w:rPr>
          <w:lang w:val="fr-CA"/>
        </w:rPr>
        <w:instrText xml:space="preserve">s" </w:instrText>
      </w:r>
      <w:r w:rsidR="008A1DD1" w:rsidRPr="00650DA9">
        <w:rPr>
          <w:rFonts w:cs="Times New Roman"/>
          <w:szCs w:val="22"/>
          <w:lang w:val="fr-CA"/>
        </w:rPr>
        <w:fldChar w:fldCharType="end"/>
      </w:r>
      <w:r w:rsidR="0029444A" w:rsidRPr="00650DA9">
        <w:rPr>
          <w:rFonts w:cs="Times New Roman"/>
          <w:szCs w:val="22"/>
          <w:lang w:val="fr-CA"/>
        </w:rPr>
        <w:t>. L</w:t>
      </w:r>
      <w:r w:rsidR="00BB3778" w:rsidRPr="00650DA9">
        <w:rPr>
          <w:rFonts w:cs="Times New Roman"/>
          <w:szCs w:val="22"/>
          <w:lang w:val="fr-CA"/>
        </w:rPr>
        <w:t>’</w:t>
      </w:r>
      <w:r w:rsidR="0029444A" w:rsidRPr="00650DA9">
        <w:rPr>
          <w:rFonts w:cs="Times New Roman"/>
          <w:szCs w:val="22"/>
          <w:lang w:val="fr-CA"/>
        </w:rPr>
        <w:t>autre grande section du fonds concerne de nombreuses transcriptions</w:t>
      </w:r>
      <w:r w:rsidR="00534553" w:rsidRPr="00650DA9">
        <w:rPr>
          <w:rFonts w:cs="Times New Roman"/>
          <w:szCs w:val="22"/>
          <w:lang w:val="fr-CA"/>
        </w:rPr>
        <w:fldChar w:fldCharType="begin"/>
      </w:r>
      <w:r w:rsidR="00534553" w:rsidRPr="00650DA9">
        <w:rPr>
          <w:lang w:val="fr-CA"/>
        </w:rPr>
        <w:instrText xml:space="preserve"> XE "</w:instrText>
      </w:r>
      <w:r w:rsidR="00534553" w:rsidRPr="00650DA9">
        <w:rPr>
          <w:rFonts w:cs="Times New Roman"/>
          <w:szCs w:val="22"/>
          <w:lang w:val="fr-CA"/>
        </w:rPr>
        <w:instrText>transcriptions</w:instrText>
      </w:r>
      <w:r w:rsidR="00534553" w:rsidRPr="00650DA9">
        <w:rPr>
          <w:lang w:val="fr-CA"/>
        </w:rPr>
        <w:instrText>" \t "</w:instrText>
      </w:r>
      <w:r w:rsidR="00534553" w:rsidRPr="00650DA9">
        <w:rPr>
          <w:rFonts w:asciiTheme="minorHAnsi" w:hAnsiTheme="minorHAnsi"/>
          <w:iCs/>
          <w:lang w:val="fr-CA"/>
        </w:rPr>
        <w:instrText>206</w:instrText>
      </w:r>
      <w:r w:rsidR="00534553" w:rsidRPr="00650DA9">
        <w:rPr>
          <w:lang w:val="fr-CA"/>
        </w:rPr>
        <w:instrText xml:space="preserve">" \f "sujs" </w:instrText>
      </w:r>
      <w:r w:rsidR="00534553" w:rsidRPr="00650DA9">
        <w:rPr>
          <w:rFonts w:cs="Times New Roman"/>
          <w:szCs w:val="22"/>
          <w:lang w:val="fr-CA"/>
        </w:rPr>
        <w:fldChar w:fldCharType="end"/>
      </w:r>
      <w:r w:rsidR="0029444A" w:rsidRPr="00650DA9">
        <w:rPr>
          <w:rFonts w:cs="Times New Roman"/>
          <w:szCs w:val="22"/>
          <w:lang w:val="fr-CA"/>
        </w:rPr>
        <w:t xml:space="preserve"> de chansons de geste, des plus anciennes comme </w:t>
      </w:r>
      <w:r w:rsidR="0029444A" w:rsidRPr="00650DA9">
        <w:rPr>
          <w:rFonts w:cs="Times New Roman"/>
          <w:i/>
          <w:szCs w:val="22"/>
          <w:lang w:val="fr-CA"/>
        </w:rPr>
        <w:t>Aliscans</w:t>
      </w:r>
      <w:r w:rsidR="006871E2" w:rsidRPr="00650DA9">
        <w:rPr>
          <w:rFonts w:cs="Times New Roman"/>
          <w:i/>
          <w:szCs w:val="22"/>
          <w:lang w:val="fr-CA"/>
        </w:rPr>
        <w:fldChar w:fldCharType="begin"/>
      </w:r>
      <w:r w:rsidR="006871E2" w:rsidRPr="00650DA9">
        <w:rPr>
          <w:lang w:val="fr-CA"/>
        </w:rPr>
        <w:instrText xml:space="preserve"> XE "</w:instrText>
      </w:r>
      <w:r w:rsidR="006871E2" w:rsidRPr="00650DA9">
        <w:rPr>
          <w:rFonts w:cs="Times New Roman"/>
          <w:i/>
          <w:szCs w:val="22"/>
          <w:lang w:val="fr-CA"/>
        </w:rPr>
        <w:instrText>Aliscans</w:instrText>
      </w:r>
      <w:r w:rsidR="006871E2" w:rsidRPr="00650DA9">
        <w:rPr>
          <w:lang w:val="fr-CA"/>
        </w:rPr>
        <w:instrText>" \t "</w:instrText>
      </w:r>
      <w:r w:rsidR="006871E2" w:rsidRPr="00650DA9">
        <w:rPr>
          <w:rFonts w:asciiTheme="minorHAnsi" w:hAnsiTheme="minorHAnsi"/>
          <w:iCs/>
          <w:lang w:val="fr-CA"/>
        </w:rPr>
        <w:instrText>206</w:instrText>
      </w:r>
      <w:r w:rsidR="006871E2" w:rsidRPr="00650DA9">
        <w:rPr>
          <w:lang w:val="fr-CA"/>
        </w:rPr>
        <w:instrText xml:space="preserve">" \f "sujs" </w:instrText>
      </w:r>
      <w:r w:rsidR="006871E2" w:rsidRPr="00650DA9">
        <w:rPr>
          <w:rFonts w:cs="Times New Roman"/>
          <w:i/>
          <w:szCs w:val="22"/>
          <w:lang w:val="fr-CA"/>
        </w:rPr>
        <w:fldChar w:fldCharType="end"/>
      </w:r>
      <w:r w:rsidR="0029444A" w:rsidRPr="00650DA9">
        <w:rPr>
          <w:rFonts w:cs="Times New Roman"/>
          <w:bCs/>
          <w:i/>
          <w:szCs w:val="22"/>
          <w:lang w:val="fr-CA"/>
        </w:rPr>
        <w:t xml:space="preserve"> </w:t>
      </w:r>
      <w:r w:rsidR="0029444A" w:rsidRPr="00650DA9">
        <w:rPr>
          <w:rFonts w:cs="Times New Roman"/>
          <w:szCs w:val="22"/>
          <w:lang w:val="fr-CA"/>
        </w:rPr>
        <w:t xml:space="preserve">aux plus tardives comme </w:t>
      </w:r>
      <w:r w:rsidR="0029444A" w:rsidRPr="00650DA9">
        <w:rPr>
          <w:rFonts w:cs="Times New Roman"/>
          <w:i/>
          <w:szCs w:val="22"/>
          <w:lang w:val="fr-CA"/>
        </w:rPr>
        <w:t>Lion de Bourges</w:t>
      </w:r>
      <w:r w:rsidR="006871E2" w:rsidRPr="00650DA9">
        <w:rPr>
          <w:rFonts w:cs="Times New Roman"/>
          <w:i/>
          <w:szCs w:val="22"/>
          <w:lang w:val="fr-CA"/>
        </w:rPr>
        <w:fldChar w:fldCharType="begin"/>
      </w:r>
      <w:r w:rsidR="006871E2" w:rsidRPr="00650DA9">
        <w:rPr>
          <w:lang w:val="fr-CA"/>
        </w:rPr>
        <w:instrText xml:space="preserve"> XE "</w:instrText>
      </w:r>
      <w:r w:rsidR="006871E2" w:rsidRPr="00650DA9">
        <w:rPr>
          <w:rFonts w:cs="Times New Roman"/>
          <w:i/>
          <w:szCs w:val="22"/>
          <w:lang w:val="fr-CA"/>
        </w:rPr>
        <w:instrText>Lion de Bourges</w:instrText>
      </w:r>
      <w:r w:rsidR="006871E2" w:rsidRPr="00650DA9">
        <w:rPr>
          <w:lang w:val="fr-CA"/>
        </w:rPr>
        <w:instrText>" \t "</w:instrText>
      </w:r>
      <w:r w:rsidR="006871E2" w:rsidRPr="00650DA9">
        <w:rPr>
          <w:rFonts w:asciiTheme="minorHAnsi" w:hAnsiTheme="minorHAnsi"/>
          <w:iCs/>
          <w:lang w:val="fr-CA"/>
        </w:rPr>
        <w:instrText>206</w:instrText>
      </w:r>
      <w:r w:rsidR="006871E2" w:rsidRPr="00650DA9">
        <w:rPr>
          <w:lang w:val="fr-CA"/>
        </w:rPr>
        <w:instrText xml:space="preserve">" \f "sujs" </w:instrText>
      </w:r>
      <w:r w:rsidR="006871E2" w:rsidRPr="00650DA9">
        <w:rPr>
          <w:rFonts w:cs="Times New Roman"/>
          <w:i/>
          <w:szCs w:val="22"/>
          <w:lang w:val="fr-CA"/>
        </w:rPr>
        <w:fldChar w:fldCharType="end"/>
      </w:r>
      <w:r w:rsidR="0029444A" w:rsidRPr="00650DA9">
        <w:rPr>
          <w:rFonts w:cs="Times New Roman"/>
          <w:szCs w:val="22"/>
          <w:lang w:val="fr-CA"/>
        </w:rPr>
        <w:t>, sans oublier des textes en franco-italien</w:t>
      </w:r>
      <w:r w:rsidR="006871E2" w:rsidRPr="00650DA9">
        <w:rPr>
          <w:rFonts w:cs="Times New Roman"/>
          <w:szCs w:val="22"/>
          <w:lang w:val="fr-CA"/>
        </w:rPr>
        <w:fldChar w:fldCharType="begin"/>
      </w:r>
      <w:r w:rsidR="006871E2" w:rsidRPr="00650DA9">
        <w:rPr>
          <w:lang w:val="fr-CA"/>
        </w:rPr>
        <w:instrText xml:space="preserve"> XE "</w:instrText>
      </w:r>
      <w:r w:rsidR="006871E2" w:rsidRPr="00650DA9">
        <w:rPr>
          <w:rFonts w:cs="Times New Roman"/>
          <w:szCs w:val="22"/>
          <w:lang w:val="fr-CA"/>
        </w:rPr>
        <w:instrText>franco-italien</w:instrText>
      </w:r>
      <w:r w:rsidR="006871E2" w:rsidRPr="00650DA9">
        <w:rPr>
          <w:lang w:val="fr-CA"/>
        </w:rPr>
        <w:instrText>" \t "</w:instrText>
      </w:r>
      <w:r w:rsidR="006871E2" w:rsidRPr="00650DA9">
        <w:rPr>
          <w:rFonts w:asciiTheme="minorHAnsi" w:hAnsiTheme="minorHAnsi"/>
          <w:iCs/>
          <w:lang w:val="fr-CA"/>
        </w:rPr>
        <w:instrText>206</w:instrText>
      </w:r>
      <w:r w:rsidR="006871E2" w:rsidRPr="00650DA9">
        <w:rPr>
          <w:lang w:val="fr-CA"/>
        </w:rPr>
        <w:instrText xml:space="preserve">" \f "sujs" </w:instrText>
      </w:r>
      <w:r w:rsidR="006871E2" w:rsidRPr="00650DA9">
        <w:rPr>
          <w:rFonts w:cs="Times New Roman"/>
          <w:szCs w:val="22"/>
          <w:lang w:val="fr-CA"/>
        </w:rPr>
        <w:fldChar w:fldCharType="end"/>
      </w:r>
      <w:r w:rsidR="0029444A" w:rsidRPr="00650DA9">
        <w:rPr>
          <w:rFonts w:cs="Times New Roman"/>
          <w:bCs/>
          <w:szCs w:val="22"/>
          <w:lang w:val="fr-CA"/>
        </w:rPr>
        <w:t xml:space="preserve"> </w:t>
      </w:r>
      <w:r w:rsidR="0029444A" w:rsidRPr="00650DA9">
        <w:rPr>
          <w:rFonts w:cs="Times New Roman"/>
          <w:szCs w:val="22"/>
          <w:lang w:val="fr-CA"/>
        </w:rPr>
        <w:t xml:space="preserve">comme la </w:t>
      </w:r>
      <w:r w:rsidR="0029444A" w:rsidRPr="00650DA9">
        <w:rPr>
          <w:rFonts w:cs="Times New Roman"/>
          <w:i/>
          <w:szCs w:val="22"/>
          <w:lang w:val="fr-CA"/>
        </w:rPr>
        <w:t>Pharsale</w:t>
      </w:r>
      <w:r w:rsidR="006871E2" w:rsidRPr="00650DA9">
        <w:rPr>
          <w:rFonts w:cs="Times New Roman"/>
          <w:i/>
          <w:szCs w:val="22"/>
          <w:lang w:val="fr-CA"/>
        </w:rPr>
        <w:fldChar w:fldCharType="begin"/>
      </w:r>
      <w:r w:rsidR="006871E2" w:rsidRPr="00650DA9">
        <w:rPr>
          <w:lang w:val="fr-CA"/>
        </w:rPr>
        <w:instrText xml:space="preserve"> XE "</w:instrText>
      </w:r>
      <w:r w:rsidR="006871E2" w:rsidRPr="00650DA9">
        <w:rPr>
          <w:rFonts w:cs="Times New Roman"/>
          <w:i/>
          <w:szCs w:val="22"/>
          <w:lang w:val="fr-CA"/>
        </w:rPr>
        <w:instrText>Pharsale</w:instrText>
      </w:r>
      <w:r w:rsidR="006871E2" w:rsidRPr="00650DA9">
        <w:rPr>
          <w:lang w:val="fr-CA"/>
        </w:rPr>
        <w:instrText>" \t "</w:instrText>
      </w:r>
      <w:r w:rsidR="006871E2" w:rsidRPr="00650DA9">
        <w:rPr>
          <w:rFonts w:asciiTheme="minorHAnsi" w:hAnsiTheme="minorHAnsi"/>
          <w:iCs/>
          <w:lang w:val="fr-CA"/>
        </w:rPr>
        <w:instrText>206</w:instrText>
      </w:r>
      <w:r w:rsidR="006871E2" w:rsidRPr="00650DA9">
        <w:rPr>
          <w:lang w:val="fr-CA"/>
        </w:rPr>
        <w:instrText xml:space="preserve">" \f "sujs" </w:instrText>
      </w:r>
      <w:r w:rsidR="006871E2" w:rsidRPr="00650DA9">
        <w:rPr>
          <w:rFonts w:cs="Times New Roman"/>
          <w:i/>
          <w:szCs w:val="22"/>
          <w:lang w:val="fr-CA"/>
        </w:rPr>
        <w:fldChar w:fldCharType="end"/>
      </w:r>
      <w:r w:rsidR="0029444A" w:rsidRPr="00650DA9">
        <w:rPr>
          <w:rFonts w:cs="Times New Roman"/>
          <w:szCs w:val="22"/>
          <w:lang w:val="fr-CA"/>
        </w:rPr>
        <w:t xml:space="preserve"> de Nicola de Vérone</w:t>
      </w:r>
      <w:r w:rsidR="006871E2" w:rsidRPr="00650DA9">
        <w:rPr>
          <w:rFonts w:cs="Times New Roman"/>
          <w:szCs w:val="22"/>
          <w:lang w:val="fr-CA"/>
        </w:rPr>
        <w:fldChar w:fldCharType="begin"/>
      </w:r>
      <w:r w:rsidR="006871E2" w:rsidRPr="00650DA9">
        <w:rPr>
          <w:lang w:val="fr-CA"/>
        </w:rPr>
        <w:instrText xml:space="preserve"> XE "</w:instrText>
      </w:r>
      <w:r w:rsidR="006871E2" w:rsidRPr="00650DA9">
        <w:rPr>
          <w:rFonts w:cs="Times New Roman"/>
          <w:szCs w:val="22"/>
          <w:lang w:val="fr-CA"/>
        </w:rPr>
        <w:instrText>Nicola de Vérone</w:instrText>
      </w:r>
      <w:r w:rsidR="006871E2" w:rsidRPr="00650DA9">
        <w:rPr>
          <w:lang w:val="fr-CA"/>
        </w:rPr>
        <w:instrText>" \t "</w:instrText>
      </w:r>
      <w:r w:rsidR="006871E2" w:rsidRPr="00650DA9">
        <w:rPr>
          <w:rFonts w:asciiTheme="minorHAnsi" w:hAnsiTheme="minorHAnsi"/>
          <w:iCs/>
          <w:lang w:val="fr-CA"/>
        </w:rPr>
        <w:instrText>206</w:instrText>
      </w:r>
      <w:r w:rsidR="006871E2" w:rsidRPr="00650DA9">
        <w:rPr>
          <w:lang w:val="fr-CA"/>
        </w:rPr>
        <w:instrText xml:space="preserve">" \f "noms" </w:instrText>
      </w:r>
      <w:r w:rsidR="006871E2" w:rsidRPr="00650DA9">
        <w:rPr>
          <w:rFonts w:cs="Times New Roman"/>
          <w:szCs w:val="22"/>
          <w:lang w:val="fr-CA"/>
        </w:rPr>
        <w:fldChar w:fldCharType="end"/>
      </w:r>
      <w:r w:rsidR="0029444A" w:rsidRPr="00650DA9">
        <w:rPr>
          <w:rFonts w:cs="Times New Roman"/>
          <w:szCs w:val="22"/>
          <w:lang w:val="fr-CA"/>
        </w:rPr>
        <w:t xml:space="preserve">, </w:t>
      </w:r>
      <w:r w:rsidR="0029444A" w:rsidRPr="00650DA9">
        <w:rPr>
          <w:rFonts w:cs="Times New Roman"/>
          <w:bCs/>
          <w:szCs w:val="22"/>
          <w:lang w:val="fr-CA"/>
        </w:rPr>
        <w:t>ou encore</w:t>
      </w:r>
      <w:r w:rsidR="0029444A" w:rsidRPr="00650DA9">
        <w:rPr>
          <w:rFonts w:cs="Times New Roman"/>
          <w:szCs w:val="22"/>
          <w:lang w:val="fr-CA"/>
        </w:rPr>
        <w:t xml:space="preserve"> les </w:t>
      </w:r>
      <w:r w:rsidR="0029444A" w:rsidRPr="00650DA9">
        <w:rPr>
          <w:rFonts w:cs="Times New Roman"/>
          <w:i/>
          <w:szCs w:val="22"/>
          <w:lang w:val="fr-CA"/>
        </w:rPr>
        <w:t>cantari</w:t>
      </w:r>
      <w:r w:rsidR="0029444A" w:rsidRPr="00650DA9">
        <w:rPr>
          <w:rFonts w:cs="Times New Roman"/>
          <w:szCs w:val="22"/>
          <w:lang w:val="fr-CA"/>
        </w:rPr>
        <w:t xml:space="preserve"> italiens</w:t>
      </w:r>
      <w:r w:rsidR="00534553" w:rsidRPr="00650DA9">
        <w:rPr>
          <w:rFonts w:cs="Times New Roman"/>
          <w:szCs w:val="22"/>
          <w:lang w:val="fr-CA"/>
        </w:rPr>
        <w:fldChar w:fldCharType="begin"/>
      </w:r>
      <w:r w:rsidR="00534553" w:rsidRPr="00650DA9">
        <w:rPr>
          <w:lang w:val="fr-CA"/>
        </w:rPr>
        <w:instrText xml:space="preserve"> XE "</w:instrText>
      </w:r>
      <w:r w:rsidR="00534553" w:rsidRPr="00650DA9">
        <w:rPr>
          <w:rFonts w:cs="Times New Roman"/>
          <w:i/>
          <w:szCs w:val="22"/>
          <w:lang w:val="fr-CA"/>
        </w:rPr>
        <w:instrText>cantari</w:instrText>
      </w:r>
      <w:r w:rsidR="00534553" w:rsidRPr="00650DA9">
        <w:rPr>
          <w:rFonts w:cs="Times New Roman"/>
          <w:szCs w:val="22"/>
          <w:lang w:val="fr-CA"/>
        </w:rPr>
        <w:instrText xml:space="preserve"> italiens</w:instrText>
      </w:r>
      <w:r w:rsidR="00534553" w:rsidRPr="00650DA9">
        <w:rPr>
          <w:lang w:val="fr-CA"/>
        </w:rPr>
        <w:instrText>" \t "</w:instrText>
      </w:r>
      <w:r w:rsidR="00534553" w:rsidRPr="00650DA9">
        <w:rPr>
          <w:rFonts w:asciiTheme="minorHAnsi" w:hAnsiTheme="minorHAnsi"/>
          <w:iCs/>
          <w:lang w:val="fr-CA"/>
        </w:rPr>
        <w:instrText>206</w:instrText>
      </w:r>
      <w:r w:rsidR="00534553" w:rsidRPr="00650DA9">
        <w:rPr>
          <w:lang w:val="fr-CA"/>
        </w:rPr>
        <w:instrText xml:space="preserve">" \f "sujs" </w:instrText>
      </w:r>
      <w:r w:rsidR="00534553" w:rsidRPr="00650DA9">
        <w:rPr>
          <w:rFonts w:cs="Times New Roman"/>
          <w:szCs w:val="22"/>
          <w:lang w:val="fr-CA"/>
        </w:rPr>
        <w:fldChar w:fldCharType="end"/>
      </w:r>
      <w:r w:rsidR="0029444A" w:rsidRPr="00650DA9">
        <w:rPr>
          <w:rFonts w:cs="Times New Roman"/>
          <w:szCs w:val="22"/>
          <w:lang w:val="fr-CA"/>
        </w:rPr>
        <w:t xml:space="preserve"> de </w:t>
      </w:r>
      <w:r w:rsidR="0029444A" w:rsidRPr="00650DA9">
        <w:rPr>
          <w:rFonts w:cs="Times New Roman"/>
          <w:i/>
          <w:szCs w:val="22"/>
          <w:lang w:val="fr-CA"/>
        </w:rPr>
        <w:t>Fierabraccia e Ulivieri</w:t>
      </w:r>
      <w:r w:rsidR="006871E2" w:rsidRPr="00650DA9">
        <w:rPr>
          <w:rFonts w:cs="Times New Roman"/>
          <w:i/>
          <w:szCs w:val="22"/>
          <w:lang w:val="fr-CA"/>
        </w:rPr>
        <w:fldChar w:fldCharType="begin"/>
      </w:r>
      <w:r w:rsidR="006871E2" w:rsidRPr="00650DA9">
        <w:rPr>
          <w:lang w:val="fr-CA"/>
        </w:rPr>
        <w:instrText xml:space="preserve"> XE "</w:instrText>
      </w:r>
      <w:r w:rsidR="006871E2" w:rsidRPr="00650DA9">
        <w:rPr>
          <w:rFonts w:cs="Times New Roman"/>
          <w:i/>
          <w:szCs w:val="22"/>
          <w:lang w:val="fr-CA"/>
        </w:rPr>
        <w:instrText>Fierabraccia e Ulivieri</w:instrText>
      </w:r>
      <w:r w:rsidR="006871E2" w:rsidRPr="00650DA9">
        <w:rPr>
          <w:lang w:val="fr-CA"/>
        </w:rPr>
        <w:instrText>" \t "</w:instrText>
      </w:r>
      <w:r w:rsidR="006871E2" w:rsidRPr="00650DA9">
        <w:rPr>
          <w:rFonts w:asciiTheme="minorHAnsi" w:hAnsiTheme="minorHAnsi"/>
          <w:iCs/>
          <w:lang w:val="fr-CA"/>
        </w:rPr>
        <w:instrText>206</w:instrText>
      </w:r>
      <w:r w:rsidR="006871E2" w:rsidRPr="00650DA9">
        <w:rPr>
          <w:lang w:val="fr-CA"/>
        </w:rPr>
        <w:instrText xml:space="preserve">" \f "sujs" </w:instrText>
      </w:r>
      <w:r w:rsidR="006871E2" w:rsidRPr="00650DA9">
        <w:rPr>
          <w:rFonts w:cs="Times New Roman"/>
          <w:i/>
          <w:szCs w:val="22"/>
          <w:lang w:val="fr-CA"/>
        </w:rPr>
        <w:fldChar w:fldCharType="end"/>
      </w:r>
      <w:r w:rsidR="0029444A" w:rsidRPr="00650DA9">
        <w:rPr>
          <w:rFonts w:cs="Times New Roman"/>
          <w:szCs w:val="22"/>
          <w:lang w:val="fr-CA"/>
        </w:rPr>
        <w:t xml:space="preserve">. </w:t>
      </w:r>
      <w:r w:rsidR="0029444A" w:rsidRPr="00650DA9">
        <w:rPr>
          <w:rFonts w:cs="Times New Roman"/>
          <w:bCs/>
          <w:szCs w:val="22"/>
          <w:lang w:val="fr-CA"/>
        </w:rPr>
        <w:t>Cet inventaire, en dévoilant la richesse du fo</w:t>
      </w:r>
      <w:r w:rsidR="008A6CF9" w:rsidRPr="00650DA9">
        <w:rPr>
          <w:rFonts w:cs="Times New Roman"/>
          <w:bCs/>
          <w:szCs w:val="22"/>
          <w:lang w:val="fr-CA"/>
        </w:rPr>
        <w:t>n</w:t>
      </w:r>
      <w:r w:rsidR="0029444A" w:rsidRPr="00650DA9">
        <w:rPr>
          <w:rFonts w:cs="Times New Roman"/>
          <w:bCs/>
          <w:szCs w:val="22"/>
          <w:lang w:val="fr-CA"/>
        </w:rPr>
        <w:t>ds</w:t>
      </w:r>
      <w:r w:rsidR="0029444A" w:rsidRPr="00650DA9">
        <w:rPr>
          <w:rFonts w:cs="Times New Roman"/>
          <w:szCs w:val="22"/>
          <w:lang w:val="fr-CA"/>
        </w:rPr>
        <w:t xml:space="preserve"> Stengel, représente donc une source d</w:t>
      </w:r>
      <w:r w:rsidR="00BB3778" w:rsidRPr="00650DA9">
        <w:rPr>
          <w:rFonts w:cs="Times New Roman"/>
          <w:szCs w:val="22"/>
          <w:lang w:val="fr-CA"/>
        </w:rPr>
        <w:t>’</w:t>
      </w:r>
      <w:r w:rsidR="0029444A" w:rsidRPr="00650DA9">
        <w:rPr>
          <w:rFonts w:cs="Times New Roman"/>
          <w:szCs w:val="22"/>
          <w:lang w:val="fr-CA"/>
        </w:rPr>
        <w:t>informations du plus grand intérêt.</w:t>
      </w:r>
      <w:r w:rsidR="0029444A" w:rsidRPr="00650DA9">
        <w:rPr>
          <w:rFonts w:cs="Times"/>
          <w:szCs w:val="22"/>
          <w:lang w:val="fr-CA"/>
        </w:rPr>
        <w:t xml:space="preserve">] </w:t>
      </w:r>
      <w:r w:rsidR="004D7209">
        <w:rPr>
          <w:rFonts w:cs="Times New Roman"/>
          <w:szCs w:val="22"/>
          <w:lang w:val="fr-CA"/>
        </w:rPr>
        <w:t>(E.</w:t>
      </w:r>
      <w:r w:rsidR="0029444A" w:rsidRPr="00650DA9">
        <w:rPr>
          <w:rFonts w:cs="Times New Roman"/>
          <w:szCs w:val="22"/>
          <w:lang w:val="fr-CA"/>
        </w:rPr>
        <w:t>P.)</w:t>
      </w:r>
    </w:p>
    <w:p w14:paraId="75831E2F" w14:textId="77777777" w:rsidR="0029444A" w:rsidRPr="00650DA9" w:rsidRDefault="0029444A" w:rsidP="0029444A">
      <w:pPr>
        <w:spacing w:line="240" w:lineRule="auto"/>
        <w:rPr>
          <w:rFonts w:cs="Times New Roman"/>
          <w:szCs w:val="22"/>
          <w:lang w:val="fr-CA"/>
        </w:rPr>
      </w:pPr>
    </w:p>
    <w:p w14:paraId="7D412045" w14:textId="6FE2EAD1" w:rsidR="0029444A" w:rsidRPr="00650DA9" w:rsidRDefault="0029444A" w:rsidP="0029444A">
      <w:pPr>
        <w:pStyle w:val="ItemdentreNew"/>
        <w:rPr>
          <w:rFonts w:cs="Times New Roman"/>
          <w:szCs w:val="22"/>
          <w:lang w:val="fr-CA"/>
        </w:rPr>
      </w:pPr>
      <w:r w:rsidRPr="00650DA9">
        <w:rPr>
          <w:rFonts w:cs="Times New Roman"/>
          <w:szCs w:val="22"/>
          <w:lang w:val="fr-CA"/>
        </w:rPr>
        <w:t>207.</w:t>
      </w:r>
      <w:r w:rsidRPr="00650DA9">
        <w:rPr>
          <w:rFonts w:cs="Times New Roman"/>
          <w:szCs w:val="22"/>
          <w:lang w:val="fr-CA"/>
        </w:rPr>
        <w:tab/>
      </w:r>
      <w:r w:rsidRPr="00650DA9">
        <w:rPr>
          <w:rFonts w:cs="Times"/>
          <w:smallCaps/>
          <w:szCs w:val="22"/>
          <w:lang w:val="fr-CA"/>
        </w:rPr>
        <w:t>Moran</w:t>
      </w:r>
      <w:r w:rsidR="00534553" w:rsidRPr="00650DA9">
        <w:rPr>
          <w:rFonts w:cs="Times"/>
          <w:smallCaps/>
          <w:szCs w:val="22"/>
          <w:lang w:val="fr-CA"/>
        </w:rPr>
        <w:fldChar w:fldCharType="begin"/>
      </w:r>
      <w:r w:rsidR="00534553" w:rsidRPr="00650DA9">
        <w:rPr>
          <w:lang w:val="fr-CA"/>
        </w:rPr>
        <w:instrText xml:space="preserve"> XE "</w:instrText>
      </w:r>
      <w:r w:rsidR="00534553" w:rsidRPr="00650DA9">
        <w:rPr>
          <w:rFonts w:cs="Times"/>
          <w:smallCaps/>
          <w:szCs w:val="22"/>
          <w:lang w:val="fr-CA"/>
        </w:rPr>
        <w:instrText>Moran</w:instrText>
      </w:r>
      <w:r w:rsidR="00534553" w:rsidRPr="00650DA9">
        <w:rPr>
          <w:lang w:val="fr-CA"/>
        </w:rPr>
        <w:instrText>" \t "</w:instrText>
      </w:r>
      <w:r w:rsidR="00534553" w:rsidRPr="00650DA9">
        <w:rPr>
          <w:rFonts w:asciiTheme="minorHAnsi" w:hAnsiTheme="minorHAnsi"/>
          <w:iCs/>
          <w:lang w:val="fr-CA"/>
        </w:rPr>
        <w:instrText>207</w:instrText>
      </w:r>
      <w:r w:rsidR="00534553" w:rsidRPr="00650DA9">
        <w:rPr>
          <w:lang w:val="fr-CA"/>
        </w:rPr>
        <w:instrText xml:space="preserve">" \f "noms" </w:instrText>
      </w:r>
      <w:r w:rsidR="00534553" w:rsidRPr="00650DA9">
        <w:rPr>
          <w:rFonts w:cs="Times"/>
          <w:smallCaps/>
          <w:szCs w:val="22"/>
          <w:lang w:val="fr-CA"/>
        </w:rPr>
        <w:fldChar w:fldCharType="end"/>
      </w:r>
      <w:r w:rsidRPr="00650DA9">
        <w:rPr>
          <w:rFonts w:cs="Times"/>
          <w:szCs w:val="22"/>
          <w:lang w:val="fr-CA"/>
        </w:rPr>
        <w:t xml:space="preserve">, Patrick : </w:t>
      </w:r>
      <w:r w:rsidRPr="00650DA9">
        <w:rPr>
          <w:rFonts w:cs="Times"/>
          <w:i/>
          <w:iCs/>
          <w:szCs w:val="22"/>
          <w:lang w:val="fr-CA"/>
        </w:rPr>
        <w:t>Comment s</w:t>
      </w:r>
      <w:r w:rsidR="00BB3778" w:rsidRPr="00650DA9">
        <w:rPr>
          <w:rFonts w:cs="Times"/>
          <w:i/>
          <w:iCs/>
          <w:szCs w:val="22"/>
          <w:lang w:val="fr-CA"/>
        </w:rPr>
        <w:t>’</w:t>
      </w:r>
      <w:r w:rsidRPr="00650DA9">
        <w:rPr>
          <w:rFonts w:cs="Times"/>
          <w:i/>
          <w:iCs/>
          <w:szCs w:val="22"/>
          <w:lang w:val="fr-CA"/>
        </w:rPr>
        <w:t xml:space="preserve">appelle la </w:t>
      </w:r>
      <w:r w:rsidRPr="00650DA9">
        <w:rPr>
          <w:rFonts w:cs="Times New Roman"/>
          <w:i/>
          <w:iCs/>
          <w:szCs w:val="22"/>
          <w:lang w:val="fr-CA"/>
        </w:rPr>
        <w:t>«</w:t>
      </w:r>
      <w:r w:rsidR="00534553" w:rsidRPr="00650DA9">
        <w:rPr>
          <w:rFonts w:cs="Times New Roman"/>
          <w:i/>
          <w:iCs/>
          <w:szCs w:val="22"/>
          <w:lang w:val="fr-CA"/>
        </w:rPr>
        <w:t> </w:t>
      </w:r>
      <w:r w:rsidRPr="00650DA9">
        <w:rPr>
          <w:rFonts w:cs="Times"/>
          <w:i/>
          <w:iCs/>
          <w:szCs w:val="22"/>
          <w:lang w:val="fr-CA"/>
        </w:rPr>
        <w:t>Chanson de Roland</w:t>
      </w:r>
      <w:r w:rsidR="00C04597" w:rsidRPr="00650DA9">
        <w:rPr>
          <w:rFonts w:cs="Times"/>
          <w:i/>
          <w:iCs/>
          <w:szCs w:val="22"/>
          <w:lang w:val="fr-CA"/>
        </w:rPr>
        <w:fldChar w:fldCharType="begin"/>
      </w:r>
      <w:r w:rsidR="00C04597" w:rsidRPr="00650DA9">
        <w:rPr>
          <w:lang w:val="fr-CA"/>
        </w:rPr>
        <w:instrText xml:space="preserve"> XE "</w:instrText>
      </w:r>
      <w:r w:rsidR="00C04597" w:rsidRPr="00650DA9">
        <w:rPr>
          <w:rFonts w:cs="Times"/>
          <w:i/>
          <w:iCs/>
          <w:szCs w:val="22"/>
          <w:lang w:val="fr-CA"/>
        </w:rPr>
        <w:instrText>Chanson de Roland</w:instrText>
      </w:r>
      <w:r w:rsidR="00C04597" w:rsidRPr="00650DA9">
        <w:rPr>
          <w:lang w:val="fr-CA"/>
        </w:rPr>
        <w:instrText>" \t "</w:instrText>
      </w:r>
      <w:r w:rsidR="00C04597" w:rsidRPr="00650DA9">
        <w:rPr>
          <w:rFonts w:asciiTheme="minorHAnsi" w:hAnsiTheme="minorHAnsi"/>
          <w:iCs/>
          <w:lang w:val="fr-CA"/>
        </w:rPr>
        <w:instrText>207</w:instrText>
      </w:r>
      <w:r w:rsidR="00C04597" w:rsidRPr="00650DA9">
        <w:rPr>
          <w:lang w:val="fr-CA"/>
        </w:rPr>
        <w:instrText xml:space="preserve">" \f "sujs" </w:instrText>
      </w:r>
      <w:r w:rsidR="00C04597" w:rsidRPr="00650DA9">
        <w:rPr>
          <w:rFonts w:cs="Times"/>
          <w:i/>
          <w:iCs/>
          <w:szCs w:val="22"/>
          <w:lang w:val="fr-CA"/>
        </w:rPr>
        <w:fldChar w:fldCharType="end"/>
      </w:r>
      <w:r w:rsidR="00534553" w:rsidRPr="00650DA9">
        <w:rPr>
          <w:rFonts w:cs="Times"/>
          <w:i/>
          <w:iCs/>
          <w:szCs w:val="22"/>
          <w:lang w:val="fr-CA"/>
        </w:rPr>
        <w:t> </w:t>
      </w:r>
      <w:r w:rsidRPr="00650DA9">
        <w:rPr>
          <w:rFonts w:cs="Times New Roman"/>
          <w:i/>
          <w:iCs/>
          <w:szCs w:val="22"/>
          <w:lang w:val="fr-CA"/>
        </w:rPr>
        <w:t>»</w:t>
      </w:r>
      <w:r w:rsidRPr="00650DA9">
        <w:rPr>
          <w:rFonts w:cs="Times"/>
          <w:iCs/>
          <w:szCs w:val="22"/>
          <w:lang w:val="fr-CA"/>
        </w:rPr>
        <w:t> </w:t>
      </w:r>
      <w:r w:rsidRPr="00650DA9">
        <w:rPr>
          <w:rFonts w:cs="Times"/>
          <w:i/>
          <w:iCs/>
          <w:szCs w:val="22"/>
          <w:lang w:val="fr-CA"/>
        </w:rPr>
        <w:t>? Du titre au genre</w:t>
      </w:r>
      <w:r w:rsidRPr="00650DA9">
        <w:rPr>
          <w:rFonts w:cs="Times"/>
          <w:szCs w:val="22"/>
          <w:lang w:val="fr-CA"/>
        </w:rPr>
        <w:t xml:space="preserve">, dans </w:t>
      </w:r>
      <w:r w:rsidRPr="00650DA9">
        <w:rPr>
          <w:rFonts w:cs="Times"/>
          <w:i/>
          <w:iCs/>
          <w:szCs w:val="22"/>
          <w:lang w:val="fr-CA"/>
        </w:rPr>
        <w:t>De la pensée de l</w:t>
      </w:r>
      <w:r w:rsidR="00BB3778" w:rsidRPr="00650DA9">
        <w:rPr>
          <w:rFonts w:cs="Times"/>
          <w:i/>
          <w:iCs/>
          <w:szCs w:val="22"/>
          <w:lang w:val="fr-CA"/>
        </w:rPr>
        <w:t>’</w:t>
      </w:r>
      <w:r w:rsidRPr="00650DA9">
        <w:rPr>
          <w:rFonts w:cs="Times"/>
          <w:i/>
          <w:iCs/>
          <w:szCs w:val="22"/>
          <w:lang w:val="fr-CA"/>
        </w:rPr>
        <w:t>Histoire...</w:t>
      </w:r>
      <w:r w:rsidRPr="00650DA9">
        <w:rPr>
          <w:rFonts w:cs="Times"/>
          <w:szCs w:val="22"/>
          <w:lang w:val="fr-CA"/>
        </w:rPr>
        <w:t>, pp. 249-260</w:t>
      </w:r>
      <w:r w:rsidRPr="00650DA9">
        <w:rPr>
          <w:rFonts w:cs="Times New Roman"/>
          <w:szCs w:val="22"/>
          <w:lang w:val="fr-CA"/>
        </w:rPr>
        <w:t>.</w:t>
      </w:r>
    </w:p>
    <w:p w14:paraId="467FEF1A" w14:textId="774B8068" w:rsidR="0029444A" w:rsidRPr="00650DA9" w:rsidRDefault="0029444A" w:rsidP="003D7816">
      <w:pPr>
        <w:ind w:left="284" w:right="142" w:firstLine="284"/>
        <w:rPr>
          <w:rFonts w:cs="Times New Roman"/>
          <w:szCs w:val="22"/>
          <w:lang w:val="fr-CA"/>
        </w:rPr>
      </w:pPr>
      <w:r w:rsidRPr="00650DA9">
        <w:rPr>
          <w:rFonts w:cs="Times New Roman"/>
          <w:lang w:val="fr-CA"/>
        </w:rPr>
        <w:t>[</w:t>
      </w:r>
      <w:r w:rsidRPr="00650DA9">
        <w:rPr>
          <w:rFonts w:cs="Times"/>
          <w:szCs w:val="22"/>
          <w:lang w:val="fr-CA"/>
        </w:rPr>
        <w:t>Diversement employée par les médiévaux, et toujours minoritaire, l</w:t>
      </w:r>
      <w:r w:rsidR="00BB3778" w:rsidRPr="00650DA9">
        <w:rPr>
          <w:rFonts w:cs="Times"/>
          <w:szCs w:val="22"/>
          <w:lang w:val="fr-CA"/>
        </w:rPr>
        <w:t>’</w:t>
      </w:r>
      <w:r w:rsidRPr="00650DA9">
        <w:rPr>
          <w:rFonts w:cs="Times"/>
          <w:szCs w:val="22"/>
          <w:lang w:val="fr-CA"/>
        </w:rPr>
        <w:t>expression « chanson de geste » ne se fixe que tardivement. Dépourvu de toute désignation auto-définitoire, le texte d</w:t>
      </w:r>
      <w:r w:rsidR="00BB3778" w:rsidRPr="00650DA9">
        <w:rPr>
          <w:rFonts w:cs="Times"/>
          <w:szCs w:val="22"/>
          <w:lang w:val="fr-CA"/>
        </w:rPr>
        <w:t>’</w:t>
      </w:r>
      <w:r w:rsidRPr="00650DA9">
        <w:rPr>
          <w:rFonts w:cs="Times"/>
          <w:szCs w:val="22"/>
          <w:lang w:val="fr-CA"/>
        </w:rPr>
        <w:t>Oxford ne doit son titre et sa qualification générique qu</w:t>
      </w:r>
      <w:r w:rsidR="00BB3778" w:rsidRPr="00650DA9">
        <w:rPr>
          <w:rFonts w:cs="Times"/>
          <w:szCs w:val="22"/>
          <w:lang w:val="fr-CA"/>
        </w:rPr>
        <w:t>’</w:t>
      </w:r>
      <w:r w:rsidRPr="00650DA9">
        <w:rPr>
          <w:rFonts w:cs="Times"/>
          <w:szCs w:val="22"/>
          <w:lang w:val="fr-CA"/>
        </w:rPr>
        <w:t>à Francisque Michel</w:t>
      </w:r>
      <w:r w:rsidR="00534553" w:rsidRPr="00650DA9">
        <w:rPr>
          <w:rFonts w:cs="Times"/>
          <w:szCs w:val="22"/>
          <w:lang w:val="fr-CA"/>
        </w:rPr>
        <w:fldChar w:fldCharType="begin"/>
      </w:r>
      <w:r w:rsidR="00534553" w:rsidRPr="00650DA9">
        <w:rPr>
          <w:lang w:val="fr-CA"/>
        </w:rPr>
        <w:instrText xml:space="preserve"> XE "</w:instrText>
      </w:r>
      <w:r w:rsidR="00534553" w:rsidRPr="00650DA9">
        <w:rPr>
          <w:rFonts w:cs="Times"/>
          <w:szCs w:val="22"/>
          <w:lang w:val="fr-CA"/>
        </w:rPr>
        <w:instrText>Michel, Francisque</w:instrText>
      </w:r>
      <w:r w:rsidR="00534553" w:rsidRPr="00650DA9">
        <w:rPr>
          <w:lang w:val="fr-CA"/>
        </w:rPr>
        <w:instrText>" \t "</w:instrText>
      </w:r>
      <w:r w:rsidR="00534553" w:rsidRPr="00650DA9">
        <w:rPr>
          <w:rFonts w:asciiTheme="minorHAnsi" w:hAnsiTheme="minorHAnsi"/>
          <w:iCs/>
          <w:lang w:val="fr-CA"/>
        </w:rPr>
        <w:instrText>207</w:instrText>
      </w:r>
      <w:r w:rsidR="00534553" w:rsidRPr="00650DA9">
        <w:rPr>
          <w:lang w:val="fr-CA"/>
        </w:rPr>
        <w:instrText xml:space="preserve">" \f "noms" </w:instrText>
      </w:r>
      <w:r w:rsidR="00534553" w:rsidRPr="00650DA9">
        <w:rPr>
          <w:rFonts w:cs="Times"/>
          <w:szCs w:val="22"/>
          <w:lang w:val="fr-CA"/>
        </w:rPr>
        <w:fldChar w:fldCharType="end"/>
      </w:r>
      <w:r w:rsidRPr="00650DA9">
        <w:rPr>
          <w:rFonts w:cs="Times"/>
          <w:szCs w:val="22"/>
          <w:lang w:val="fr-CA"/>
        </w:rPr>
        <w:t xml:space="preserve"> par assimilation à d</w:t>
      </w:r>
      <w:r w:rsidR="00BB3778" w:rsidRPr="00650DA9">
        <w:rPr>
          <w:rFonts w:cs="Times"/>
          <w:szCs w:val="22"/>
          <w:lang w:val="fr-CA"/>
        </w:rPr>
        <w:t>’</w:t>
      </w:r>
      <w:r w:rsidRPr="00650DA9">
        <w:rPr>
          <w:rFonts w:cs="Times"/>
          <w:szCs w:val="22"/>
          <w:lang w:val="fr-CA"/>
        </w:rPr>
        <w:t>autres textes où figure l</w:t>
      </w:r>
      <w:r w:rsidR="00BB3778" w:rsidRPr="00650DA9">
        <w:rPr>
          <w:rFonts w:cs="Times"/>
          <w:szCs w:val="22"/>
          <w:lang w:val="fr-CA"/>
        </w:rPr>
        <w:t>’</w:t>
      </w:r>
      <w:r w:rsidRPr="00650DA9">
        <w:rPr>
          <w:rFonts w:cs="Times"/>
          <w:szCs w:val="22"/>
          <w:lang w:val="fr-CA"/>
        </w:rPr>
        <w:t xml:space="preserve">expression. Le sens du mot </w:t>
      </w:r>
      <w:r w:rsidRPr="00650DA9">
        <w:rPr>
          <w:rFonts w:cs="Times"/>
          <w:i/>
          <w:szCs w:val="22"/>
          <w:lang w:val="fr-CA"/>
        </w:rPr>
        <w:t>geste</w:t>
      </w:r>
      <w:r w:rsidRPr="00650DA9">
        <w:rPr>
          <w:rFonts w:cs="Times"/>
          <w:szCs w:val="22"/>
          <w:lang w:val="fr-CA"/>
        </w:rPr>
        <w:t>, au dernier vers, demeure incertain, et l</w:t>
      </w:r>
      <w:r w:rsidR="00BB3778" w:rsidRPr="00650DA9">
        <w:rPr>
          <w:rFonts w:cs="Times"/>
          <w:szCs w:val="22"/>
          <w:lang w:val="fr-CA"/>
        </w:rPr>
        <w:t>’</w:t>
      </w:r>
      <w:r w:rsidRPr="00650DA9">
        <w:rPr>
          <w:rFonts w:cs="Times"/>
          <w:szCs w:val="22"/>
          <w:lang w:val="fr-CA"/>
        </w:rPr>
        <w:t xml:space="preserve">examen des termes figurant dans les autres mss (termes au demeurant strictement descriptifs et sans valeur de titre au sens moderne) renforce la perplexité, entre </w:t>
      </w:r>
      <w:r w:rsidRPr="00650DA9">
        <w:rPr>
          <w:rFonts w:cs="Times"/>
          <w:i/>
          <w:szCs w:val="22"/>
          <w:lang w:val="fr-CA"/>
        </w:rPr>
        <w:t>chanson</w:t>
      </w:r>
      <w:r w:rsidRPr="00650DA9">
        <w:rPr>
          <w:rFonts w:cs="Times"/>
          <w:szCs w:val="22"/>
          <w:lang w:val="fr-CA"/>
        </w:rPr>
        <w:t xml:space="preserve"> (dans le seul ms. </w:t>
      </w:r>
      <w:r w:rsidRPr="00650DA9">
        <w:rPr>
          <w:rFonts w:cs="Times"/>
          <w:i/>
          <w:szCs w:val="22"/>
          <w:lang w:val="fr-CA"/>
        </w:rPr>
        <w:t>L</w:t>
      </w:r>
      <w:r w:rsidRPr="00650DA9">
        <w:rPr>
          <w:rFonts w:cs="Times"/>
          <w:szCs w:val="22"/>
          <w:lang w:val="fr-CA"/>
        </w:rPr>
        <w:t xml:space="preserve">), </w:t>
      </w:r>
      <w:r w:rsidRPr="00650DA9">
        <w:rPr>
          <w:rFonts w:cs="Times"/>
          <w:i/>
          <w:szCs w:val="22"/>
          <w:lang w:val="fr-CA"/>
        </w:rPr>
        <w:t>roman</w:t>
      </w:r>
      <w:r w:rsidRPr="00650DA9">
        <w:rPr>
          <w:rFonts w:cs="Times"/>
          <w:szCs w:val="22"/>
          <w:lang w:val="fr-CA"/>
        </w:rPr>
        <w:t xml:space="preserve"> (dans </w:t>
      </w:r>
      <w:r w:rsidRPr="00650DA9">
        <w:rPr>
          <w:rFonts w:cs="Times"/>
          <w:i/>
          <w:szCs w:val="22"/>
          <w:lang w:val="fr-CA"/>
        </w:rPr>
        <w:t>C</w:t>
      </w:r>
      <w:r w:rsidRPr="00650DA9">
        <w:rPr>
          <w:rFonts w:cs="Times"/>
          <w:szCs w:val="22"/>
          <w:lang w:val="fr-CA"/>
        </w:rPr>
        <w:t xml:space="preserve">, </w:t>
      </w:r>
      <w:r w:rsidRPr="00650DA9">
        <w:rPr>
          <w:rFonts w:cs="Times"/>
          <w:i/>
          <w:szCs w:val="22"/>
          <w:lang w:val="fr-CA"/>
        </w:rPr>
        <w:t>P</w:t>
      </w:r>
      <w:r w:rsidRPr="00650DA9">
        <w:rPr>
          <w:rFonts w:cs="Times"/>
          <w:szCs w:val="22"/>
          <w:lang w:val="fr-CA"/>
        </w:rPr>
        <w:t xml:space="preserve"> et </w:t>
      </w:r>
      <w:r w:rsidRPr="00650DA9">
        <w:rPr>
          <w:rFonts w:cs="Times"/>
          <w:i/>
          <w:szCs w:val="22"/>
          <w:lang w:val="fr-CA"/>
        </w:rPr>
        <w:t>V4</w:t>
      </w:r>
      <w:r w:rsidRPr="00650DA9">
        <w:rPr>
          <w:rFonts w:cs="Times"/>
          <w:szCs w:val="22"/>
          <w:lang w:val="fr-CA"/>
        </w:rPr>
        <w:t xml:space="preserve">, </w:t>
      </w:r>
      <w:r w:rsidRPr="00650DA9">
        <w:rPr>
          <w:rFonts w:cs="Times"/>
          <w:smallCaps/>
          <w:szCs w:val="22"/>
          <w:lang w:val="fr-CA"/>
        </w:rPr>
        <w:t>xiii</w:t>
      </w:r>
      <w:r w:rsidRPr="00650DA9">
        <w:rPr>
          <w:rFonts w:cs="Times"/>
          <w:szCs w:val="22"/>
          <w:vertAlign w:val="superscript"/>
          <w:lang w:val="fr-CA"/>
        </w:rPr>
        <w:t>e</w:t>
      </w:r>
      <w:r w:rsidRPr="00650DA9">
        <w:rPr>
          <w:rFonts w:cs="Times"/>
          <w:szCs w:val="22"/>
          <w:lang w:val="fr-CA"/>
        </w:rPr>
        <w:t>-</w:t>
      </w:r>
      <w:r w:rsidRPr="00650DA9">
        <w:rPr>
          <w:rFonts w:cs="Times"/>
          <w:smallCaps/>
          <w:szCs w:val="22"/>
          <w:lang w:val="fr-CA"/>
        </w:rPr>
        <w:t>xiv</w:t>
      </w:r>
      <w:r w:rsidRPr="00650DA9">
        <w:rPr>
          <w:rFonts w:cs="Times"/>
          <w:szCs w:val="22"/>
          <w:vertAlign w:val="superscript"/>
          <w:lang w:val="fr-CA"/>
        </w:rPr>
        <w:t>e</w:t>
      </w:r>
      <w:r w:rsidRPr="00650DA9">
        <w:rPr>
          <w:rFonts w:cs="Times"/>
          <w:szCs w:val="22"/>
          <w:lang w:val="fr-CA"/>
        </w:rPr>
        <w:t xml:space="preserve"> s.) et </w:t>
      </w:r>
      <w:r w:rsidRPr="00650DA9">
        <w:rPr>
          <w:rFonts w:cs="Times"/>
          <w:i/>
          <w:szCs w:val="22"/>
          <w:lang w:val="fr-CA"/>
        </w:rPr>
        <w:t>livre</w:t>
      </w:r>
      <w:r w:rsidRPr="00650DA9">
        <w:rPr>
          <w:rFonts w:cs="Times"/>
          <w:szCs w:val="22"/>
          <w:lang w:val="fr-CA"/>
        </w:rPr>
        <w:t xml:space="preserve"> (</w:t>
      </w:r>
      <w:r w:rsidRPr="00650DA9">
        <w:rPr>
          <w:rFonts w:cs="Times"/>
          <w:i/>
          <w:szCs w:val="22"/>
          <w:lang w:val="fr-CA"/>
        </w:rPr>
        <w:t>T</w:t>
      </w:r>
      <w:r w:rsidRPr="00650DA9">
        <w:rPr>
          <w:rFonts w:cs="Times"/>
          <w:szCs w:val="22"/>
          <w:lang w:val="fr-CA"/>
        </w:rPr>
        <w:t xml:space="preserve">, </w:t>
      </w:r>
      <w:r w:rsidRPr="00650DA9">
        <w:rPr>
          <w:rFonts w:cs="Times"/>
          <w:smallCaps/>
          <w:szCs w:val="22"/>
          <w:lang w:val="fr-CA"/>
        </w:rPr>
        <w:t>xv</w:t>
      </w:r>
      <w:r w:rsidRPr="00650DA9">
        <w:rPr>
          <w:rFonts w:cs="Times"/>
          <w:szCs w:val="22"/>
          <w:vertAlign w:val="superscript"/>
          <w:lang w:val="fr-CA"/>
        </w:rPr>
        <w:t>e</w:t>
      </w:r>
      <w:r w:rsidRPr="00650DA9">
        <w:rPr>
          <w:rFonts w:cs="Times"/>
          <w:szCs w:val="22"/>
          <w:lang w:val="fr-CA"/>
        </w:rPr>
        <w:t xml:space="preserve"> s). L</w:t>
      </w:r>
      <w:r w:rsidR="00BB3778" w:rsidRPr="00650DA9">
        <w:rPr>
          <w:rFonts w:cs="Times"/>
          <w:szCs w:val="22"/>
          <w:lang w:val="fr-CA"/>
        </w:rPr>
        <w:t>’</w:t>
      </w:r>
      <w:r w:rsidRPr="00650DA9">
        <w:rPr>
          <w:rFonts w:cs="Times"/>
          <w:szCs w:val="22"/>
          <w:lang w:val="fr-CA"/>
        </w:rPr>
        <w:t>identification par la forme</w:t>
      </w:r>
      <w:r w:rsidR="00C04597" w:rsidRPr="00650DA9">
        <w:rPr>
          <w:rFonts w:cs="Times"/>
          <w:szCs w:val="22"/>
          <w:lang w:val="fr-CA"/>
        </w:rPr>
        <w:fldChar w:fldCharType="begin"/>
      </w:r>
      <w:r w:rsidR="00C04597" w:rsidRPr="00650DA9">
        <w:rPr>
          <w:lang w:val="fr-CA"/>
        </w:rPr>
        <w:instrText xml:space="preserve"> XE "</w:instrText>
      </w:r>
      <w:r w:rsidR="00C04597" w:rsidRPr="00650DA9">
        <w:rPr>
          <w:rFonts w:cs="Times"/>
          <w:szCs w:val="22"/>
          <w:lang w:val="fr-CA"/>
        </w:rPr>
        <w:instrText>forme</w:instrText>
      </w:r>
      <w:r w:rsidR="00C04597" w:rsidRPr="00650DA9">
        <w:rPr>
          <w:lang w:val="fr-CA"/>
        </w:rPr>
        <w:instrText>" \t "</w:instrText>
      </w:r>
      <w:r w:rsidR="00C04597" w:rsidRPr="00650DA9">
        <w:rPr>
          <w:rFonts w:asciiTheme="minorHAnsi" w:hAnsiTheme="minorHAnsi"/>
          <w:iCs/>
          <w:lang w:val="fr-CA"/>
        </w:rPr>
        <w:instrText>207</w:instrText>
      </w:r>
      <w:r w:rsidR="00C04597" w:rsidRPr="00650DA9">
        <w:rPr>
          <w:lang w:val="fr-CA"/>
        </w:rPr>
        <w:instrText xml:space="preserve">" \f "sujs" </w:instrText>
      </w:r>
      <w:r w:rsidR="00C04597" w:rsidRPr="00650DA9">
        <w:rPr>
          <w:rFonts w:cs="Times"/>
          <w:szCs w:val="22"/>
          <w:lang w:val="fr-CA"/>
        </w:rPr>
        <w:fldChar w:fldCharType="end"/>
      </w:r>
      <w:r w:rsidRPr="00650DA9">
        <w:rPr>
          <w:rFonts w:cs="Times"/>
          <w:szCs w:val="22"/>
          <w:lang w:val="fr-CA"/>
        </w:rPr>
        <w:t xml:space="preserve"> n</w:t>
      </w:r>
      <w:r w:rsidR="00BB3778" w:rsidRPr="00650DA9">
        <w:rPr>
          <w:rFonts w:cs="Times"/>
          <w:szCs w:val="22"/>
          <w:lang w:val="fr-CA"/>
        </w:rPr>
        <w:t>’</w:t>
      </w:r>
      <w:r w:rsidRPr="00650DA9">
        <w:rPr>
          <w:rFonts w:cs="Times"/>
          <w:szCs w:val="22"/>
          <w:lang w:val="fr-CA"/>
        </w:rPr>
        <w:t>est pas plus assurée, puisque, à date ancienne, elle ne ressemble qu</w:t>
      </w:r>
      <w:r w:rsidR="00BB3778" w:rsidRPr="00650DA9">
        <w:rPr>
          <w:rFonts w:cs="Times"/>
          <w:szCs w:val="22"/>
          <w:lang w:val="fr-CA"/>
        </w:rPr>
        <w:t>’</w:t>
      </w:r>
      <w:r w:rsidRPr="00650DA9">
        <w:rPr>
          <w:rFonts w:cs="Times"/>
          <w:szCs w:val="22"/>
          <w:lang w:val="fr-CA"/>
        </w:rPr>
        <w:t xml:space="preserve">à celle du </w:t>
      </w:r>
      <w:r w:rsidRPr="00650DA9">
        <w:rPr>
          <w:rFonts w:cs="Times"/>
          <w:i/>
          <w:szCs w:val="22"/>
          <w:lang w:val="fr-CA"/>
        </w:rPr>
        <w:t>Saint Alexis</w:t>
      </w:r>
      <w:r w:rsidR="00534553" w:rsidRPr="00650DA9">
        <w:rPr>
          <w:rFonts w:cs="Times"/>
          <w:i/>
          <w:szCs w:val="22"/>
          <w:lang w:val="fr-CA"/>
        </w:rPr>
        <w:fldChar w:fldCharType="begin"/>
      </w:r>
      <w:r w:rsidR="00534553" w:rsidRPr="00650DA9">
        <w:rPr>
          <w:lang w:val="fr-CA"/>
        </w:rPr>
        <w:instrText xml:space="preserve"> XE "</w:instrText>
      </w:r>
      <w:r w:rsidR="00534553" w:rsidRPr="00650DA9">
        <w:rPr>
          <w:rFonts w:cs="Times"/>
          <w:i/>
          <w:szCs w:val="22"/>
          <w:lang w:val="fr-CA"/>
        </w:rPr>
        <w:instrText>Saint Alexis</w:instrText>
      </w:r>
      <w:r w:rsidR="00534553" w:rsidRPr="00650DA9">
        <w:rPr>
          <w:lang w:val="fr-CA"/>
        </w:rPr>
        <w:instrText>" \t "</w:instrText>
      </w:r>
      <w:r w:rsidR="00534553" w:rsidRPr="00650DA9">
        <w:rPr>
          <w:rFonts w:asciiTheme="minorHAnsi" w:hAnsiTheme="minorHAnsi"/>
          <w:iCs/>
          <w:lang w:val="fr-CA"/>
        </w:rPr>
        <w:instrText>207</w:instrText>
      </w:r>
      <w:r w:rsidR="00534553" w:rsidRPr="00650DA9">
        <w:rPr>
          <w:lang w:val="fr-CA"/>
        </w:rPr>
        <w:instrText xml:space="preserve">" \f "sujs" </w:instrText>
      </w:r>
      <w:r w:rsidR="00534553" w:rsidRPr="00650DA9">
        <w:rPr>
          <w:rFonts w:cs="Times"/>
          <w:i/>
          <w:szCs w:val="22"/>
          <w:lang w:val="fr-CA"/>
        </w:rPr>
        <w:fldChar w:fldCharType="end"/>
      </w:r>
      <w:r w:rsidRPr="00650DA9">
        <w:rPr>
          <w:rFonts w:cs="Times"/>
          <w:szCs w:val="22"/>
          <w:lang w:val="fr-CA"/>
        </w:rPr>
        <w:t xml:space="preserve">, et que dès le </w:t>
      </w:r>
      <w:r w:rsidRPr="00650DA9">
        <w:rPr>
          <w:rFonts w:cs="Times"/>
          <w:smallCaps/>
          <w:szCs w:val="22"/>
          <w:lang w:val="fr-CA"/>
        </w:rPr>
        <w:t>xii</w:t>
      </w:r>
      <w:r w:rsidRPr="00650DA9">
        <w:rPr>
          <w:rFonts w:cs="Times"/>
          <w:szCs w:val="22"/>
          <w:vertAlign w:val="superscript"/>
          <w:lang w:val="fr-CA"/>
        </w:rPr>
        <w:t>e</w:t>
      </w:r>
      <w:r w:rsidRPr="00650DA9">
        <w:rPr>
          <w:rFonts w:cs="Times"/>
          <w:szCs w:val="22"/>
          <w:lang w:val="fr-CA"/>
        </w:rPr>
        <w:t xml:space="preserve"> s. c</w:t>
      </w:r>
      <w:r w:rsidR="00BB3778" w:rsidRPr="00650DA9">
        <w:rPr>
          <w:rFonts w:cs="Times"/>
          <w:szCs w:val="22"/>
          <w:lang w:val="fr-CA"/>
        </w:rPr>
        <w:t>’</w:t>
      </w:r>
      <w:r w:rsidRPr="00650DA9">
        <w:rPr>
          <w:rFonts w:cs="Times"/>
          <w:szCs w:val="22"/>
          <w:lang w:val="fr-CA"/>
        </w:rPr>
        <w:t xml:space="preserve">est aussi celle du </w:t>
      </w:r>
      <w:r w:rsidRPr="00650DA9">
        <w:rPr>
          <w:rFonts w:cs="Times"/>
          <w:i/>
          <w:szCs w:val="22"/>
          <w:lang w:val="fr-CA"/>
        </w:rPr>
        <w:t>Roman d</w:t>
      </w:r>
      <w:r w:rsidR="00BB3778" w:rsidRPr="00650DA9">
        <w:rPr>
          <w:rFonts w:cs="Times"/>
          <w:i/>
          <w:szCs w:val="22"/>
          <w:lang w:val="fr-CA"/>
        </w:rPr>
        <w:t>’</w:t>
      </w:r>
      <w:r w:rsidRPr="00650DA9">
        <w:rPr>
          <w:rFonts w:cs="Times"/>
          <w:i/>
          <w:szCs w:val="22"/>
          <w:lang w:val="fr-CA"/>
        </w:rPr>
        <w:t>Alexandre</w:t>
      </w:r>
      <w:r w:rsidR="00534553" w:rsidRPr="00650DA9">
        <w:rPr>
          <w:rFonts w:cs="Times"/>
          <w:i/>
          <w:szCs w:val="22"/>
          <w:lang w:val="fr-CA"/>
        </w:rPr>
        <w:fldChar w:fldCharType="begin"/>
      </w:r>
      <w:r w:rsidR="00534553" w:rsidRPr="00650DA9">
        <w:rPr>
          <w:lang w:val="fr-CA"/>
        </w:rPr>
        <w:instrText xml:space="preserve"> XE "</w:instrText>
      </w:r>
      <w:r w:rsidR="00534553" w:rsidRPr="00650DA9">
        <w:rPr>
          <w:rFonts w:cs="Times"/>
          <w:i/>
          <w:szCs w:val="22"/>
          <w:lang w:val="fr-CA"/>
        </w:rPr>
        <w:instrText>Roman d’Alexandre</w:instrText>
      </w:r>
      <w:r w:rsidR="00534553" w:rsidRPr="00650DA9">
        <w:rPr>
          <w:lang w:val="fr-CA"/>
        </w:rPr>
        <w:instrText>" \t "</w:instrText>
      </w:r>
      <w:r w:rsidR="00534553" w:rsidRPr="00650DA9">
        <w:rPr>
          <w:rFonts w:asciiTheme="minorHAnsi" w:hAnsiTheme="minorHAnsi"/>
          <w:iCs/>
          <w:lang w:val="fr-CA"/>
        </w:rPr>
        <w:instrText>207</w:instrText>
      </w:r>
      <w:r w:rsidR="00534553" w:rsidRPr="00650DA9">
        <w:rPr>
          <w:lang w:val="fr-CA"/>
        </w:rPr>
        <w:instrText xml:space="preserve">" \f "sujs" </w:instrText>
      </w:r>
      <w:r w:rsidR="00534553" w:rsidRPr="00650DA9">
        <w:rPr>
          <w:rFonts w:cs="Times"/>
          <w:i/>
          <w:szCs w:val="22"/>
          <w:lang w:val="fr-CA"/>
        </w:rPr>
        <w:fldChar w:fldCharType="end"/>
      </w:r>
      <w:r w:rsidRPr="00650DA9">
        <w:rPr>
          <w:rFonts w:cs="Times"/>
          <w:i/>
          <w:szCs w:val="22"/>
          <w:lang w:val="fr-CA"/>
        </w:rPr>
        <w:t> </w:t>
      </w:r>
      <w:r w:rsidRPr="00650DA9">
        <w:rPr>
          <w:rFonts w:cs="Times"/>
          <w:szCs w:val="22"/>
          <w:lang w:val="fr-CA"/>
        </w:rPr>
        <w:t>: c</w:t>
      </w:r>
      <w:r w:rsidR="00BB3778" w:rsidRPr="00650DA9">
        <w:rPr>
          <w:rFonts w:cs="Times"/>
          <w:szCs w:val="22"/>
          <w:lang w:val="fr-CA"/>
        </w:rPr>
        <w:t>’</w:t>
      </w:r>
      <w:r w:rsidRPr="00650DA9">
        <w:rPr>
          <w:rFonts w:cs="Times"/>
          <w:szCs w:val="22"/>
          <w:lang w:val="fr-CA"/>
        </w:rPr>
        <w:t>est la médiévistique moderne qui a valorisé la laisse pour distinguer chanson de geste et roman. Le texte qui est pour nous le prototype du genre</w:t>
      </w:r>
      <w:r w:rsidR="00C04597" w:rsidRPr="00650DA9">
        <w:rPr>
          <w:rFonts w:cs="Times"/>
          <w:szCs w:val="22"/>
          <w:lang w:val="fr-CA"/>
        </w:rPr>
        <w:fldChar w:fldCharType="begin"/>
      </w:r>
      <w:r w:rsidR="00C04597" w:rsidRPr="00650DA9">
        <w:rPr>
          <w:lang w:val="fr-CA"/>
        </w:rPr>
        <w:instrText xml:space="preserve"> XE "</w:instrText>
      </w:r>
      <w:r w:rsidR="00C04597" w:rsidRPr="00650DA9">
        <w:rPr>
          <w:rFonts w:cs="Times"/>
          <w:szCs w:val="22"/>
          <w:lang w:val="fr-CA"/>
        </w:rPr>
        <w:instrText>genre</w:instrText>
      </w:r>
      <w:r w:rsidR="00C04597" w:rsidRPr="00650DA9">
        <w:rPr>
          <w:lang w:val="fr-CA"/>
        </w:rPr>
        <w:instrText>" \t "</w:instrText>
      </w:r>
      <w:r w:rsidR="00C04597" w:rsidRPr="00650DA9">
        <w:rPr>
          <w:rFonts w:asciiTheme="minorHAnsi" w:hAnsiTheme="minorHAnsi"/>
          <w:iCs/>
          <w:lang w:val="fr-CA"/>
        </w:rPr>
        <w:instrText>207</w:instrText>
      </w:r>
      <w:r w:rsidR="00C04597" w:rsidRPr="00650DA9">
        <w:rPr>
          <w:lang w:val="fr-CA"/>
        </w:rPr>
        <w:instrText xml:space="preserve">" \f "sujs" </w:instrText>
      </w:r>
      <w:r w:rsidR="00C04597" w:rsidRPr="00650DA9">
        <w:rPr>
          <w:rFonts w:cs="Times"/>
          <w:szCs w:val="22"/>
          <w:lang w:val="fr-CA"/>
        </w:rPr>
        <w:fldChar w:fldCharType="end"/>
      </w:r>
      <w:r w:rsidRPr="00650DA9">
        <w:rPr>
          <w:rFonts w:cs="Times"/>
          <w:szCs w:val="22"/>
          <w:lang w:val="fr-CA"/>
        </w:rPr>
        <w:t xml:space="preserve"> ne semble donc pas avoir « été élaboré ni reçu avec une conscience générique très claire. » En regardant les genres, non </w:t>
      </w:r>
      <w:r w:rsidRPr="00650DA9">
        <w:rPr>
          <w:rFonts w:cs="Times"/>
          <w:i/>
          <w:szCs w:val="22"/>
          <w:lang w:val="fr-CA"/>
        </w:rPr>
        <w:t>a posteriori</w:t>
      </w:r>
      <w:r w:rsidRPr="00650DA9">
        <w:rPr>
          <w:rFonts w:cs="Times"/>
          <w:szCs w:val="22"/>
          <w:lang w:val="fr-CA"/>
        </w:rPr>
        <w:t xml:space="preserve">, mais à mesure de leur élaboration, on en a une vision plus fragmentaire, mais qui « rend mieux compte de la réalité du processus générique </w:t>
      </w:r>
      <w:r w:rsidRPr="00650DA9">
        <w:rPr>
          <w:rFonts w:cs="Times"/>
          <w:i/>
          <w:szCs w:val="22"/>
          <w:lang w:val="fr-CA"/>
        </w:rPr>
        <w:t>in vivo</w:t>
      </w:r>
      <w:r w:rsidR="004D7209">
        <w:rPr>
          <w:rFonts w:cs="Times"/>
          <w:szCs w:val="22"/>
          <w:lang w:val="fr-CA"/>
        </w:rPr>
        <w:t> ».] (J.-P.</w:t>
      </w:r>
      <w:r w:rsidRPr="00650DA9">
        <w:rPr>
          <w:rFonts w:cs="Times"/>
          <w:szCs w:val="22"/>
          <w:lang w:val="fr-CA"/>
        </w:rPr>
        <w:t>M.)</w:t>
      </w:r>
    </w:p>
    <w:p w14:paraId="4229F399" w14:textId="77777777" w:rsidR="0029444A" w:rsidRPr="00650DA9" w:rsidRDefault="0029444A" w:rsidP="0029444A">
      <w:pPr>
        <w:spacing w:line="240" w:lineRule="auto"/>
        <w:rPr>
          <w:rFonts w:cs="Times New Roman"/>
          <w:szCs w:val="22"/>
          <w:lang w:val="fr-CA"/>
        </w:rPr>
      </w:pPr>
    </w:p>
    <w:p w14:paraId="5B0CEF56" w14:textId="264F5BAE" w:rsidR="0029444A" w:rsidRPr="00650DA9" w:rsidRDefault="0029444A" w:rsidP="0029444A">
      <w:pPr>
        <w:pStyle w:val="ItemdentreNew"/>
        <w:rPr>
          <w:rFonts w:cs="Times New Roman"/>
          <w:szCs w:val="22"/>
          <w:lang w:val="fr-CA"/>
        </w:rPr>
      </w:pPr>
      <w:r w:rsidRPr="00650DA9">
        <w:rPr>
          <w:rFonts w:cs="Times New Roman"/>
          <w:szCs w:val="22"/>
          <w:lang w:val="fr-CA"/>
        </w:rPr>
        <w:t>208.</w:t>
      </w:r>
      <w:r w:rsidRPr="00650DA9">
        <w:rPr>
          <w:rFonts w:cs="Times New Roman"/>
          <w:color w:val="FF0000"/>
          <w:szCs w:val="22"/>
          <w:lang w:val="fr-CA"/>
        </w:rPr>
        <w:tab/>
      </w:r>
      <w:r w:rsidR="00851BC0" w:rsidRPr="00650DA9">
        <w:rPr>
          <w:rFonts w:cs="Times New Roman"/>
          <w:smallCaps/>
          <w:lang w:val="fr-CA"/>
        </w:rPr>
        <w:t>Naudet</w:t>
      </w:r>
      <w:r w:rsidR="00C90204" w:rsidRPr="00650DA9">
        <w:rPr>
          <w:rFonts w:cs="Times New Roman"/>
          <w:smallCaps/>
          <w:lang w:val="fr-CA"/>
        </w:rPr>
        <w:fldChar w:fldCharType="begin"/>
      </w:r>
      <w:r w:rsidR="00C90204" w:rsidRPr="00650DA9">
        <w:rPr>
          <w:lang w:val="fr-CA"/>
        </w:rPr>
        <w:instrText xml:space="preserve"> XE "</w:instrText>
      </w:r>
      <w:r w:rsidR="00C90204" w:rsidRPr="00650DA9">
        <w:rPr>
          <w:rFonts w:cs="Times New Roman"/>
          <w:smallCaps/>
          <w:lang w:val="fr-CA"/>
        </w:rPr>
        <w:instrText>Naudet</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"noms" </w:instrText>
      </w:r>
      <w:r w:rsidR="00C90204" w:rsidRPr="00650DA9">
        <w:rPr>
          <w:rFonts w:cs="Times New Roman"/>
          <w:smallCaps/>
          <w:lang w:val="fr-CA"/>
        </w:rPr>
        <w:fldChar w:fldCharType="end"/>
      </w:r>
      <w:r w:rsidR="00851BC0" w:rsidRPr="00650DA9">
        <w:rPr>
          <w:rFonts w:cs="Times New Roman"/>
          <w:smallCaps/>
          <w:lang w:val="fr-CA"/>
        </w:rPr>
        <w:t>,</w:t>
      </w:r>
      <w:r w:rsidR="00851BC0" w:rsidRPr="00650DA9">
        <w:rPr>
          <w:rFonts w:cs="Times New Roman"/>
          <w:color w:val="FF0000"/>
          <w:lang w:val="fr-CA"/>
        </w:rPr>
        <w:t xml:space="preserve"> </w:t>
      </w:r>
      <w:r w:rsidR="00851BC0" w:rsidRPr="00650DA9">
        <w:rPr>
          <w:rFonts w:cs="Times New Roman"/>
          <w:lang w:val="fr-CA"/>
        </w:rPr>
        <w:t>Valérie :</w:t>
      </w:r>
      <w:r w:rsidR="0058757E" w:rsidRPr="00650DA9">
        <w:rPr>
          <w:rFonts w:cs="Times New Roman"/>
          <w:lang w:val="fr-CA"/>
        </w:rPr>
        <w:t xml:space="preserve"> </w:t>
      </w:r>
      <w:r w:rsidR="008E3CC8" w:rsidRPr="00650DA9">
        <w:rPr>
          <w:rFonts w:cs="Times New Roman"/>
          <w:lang w:val="fr-CA"/>
        </w:rPr>
        <w:t xml:space="preserve"> </w:t>
      </w:r>
      <w:r w:rsidR="0058757E" w:rsidRPr="00650DA9">
        <w:rPr>
          <w:rFonts w:cs="Times New Roman"/>
          <w:i/>
          <w:lang w:val="fr-CA"/>
        </w:rPr>
        <w:t>N</w:t>
      </w:r>
      <w:r w:rsidR="008976C1" w:rsidRPr="00650DA9">
        <w:rPr>
          <w:rFonts w:cs="Times New Roman"/>
          <w:i/>
          <w:lang w:val="fr-CA"/>
        </w:rPr>
        <w:t>oms</w:t>
      </w:r>
      <w:r w:rsidR="00851BC0" w:rsidRPr="00650DA9">
        <w:rPr>
          <w:rFonts w:cs="Times New Roman"/>
          <w:i/>
          <w:lang w:val="fr-CA"/>
        </w:rPr>
        <w:t xml:space="preserve"> de Dieu</w:t>
      </w:r>
      <w:r w:rsidR="00851BC0" w:rsidRPr="00650DA9">
        <w:rPr>
          <w:rFonts w:cs="Times New Roman"/>
          <w:lang w:val="fr-CA"/>
        </w:rPr>
        <w:t xml:space="preserve"> dans </w:t>
      </w:r>
      <w:r w:rsidR="00851BC0" w:rsidRPr="00650DA9">
        <w:rPr>
          <w:rFonts w:cs="Times New Roman"/>
          <w:i/>
          <w:lang w:val="fr-CA"/>
        </w:rPr>
        <w:t>La chanson de geste et le sacré…</w:t>
      </w:r>
      <w:r w:rsidR="00851BC0" w:rsidRPr="00650DA9">
        <w:rPr>
          <w:rFonts w:cs="Times New Roman"/>
          <w:lang w:val="fr-CA"/>
        </w:rPr>
        <w:t>, pp. 91-102</w:t>
      </w:r>
      <w:r w:rsidRPr="00650DA9">
        <w:rPr>
          <w:rFonts w:cs="Times New Roman"/>
          <w:szCs w:val="22"/>
          <w:lang w:val="fr-CA"/>
        </w:rPr>
        <w:t>.</w:t>
      </w:r>
    </w:p>
    <w:p w14:paraId="6EF8856A" w14:textId="7245081F" w:rsidR="00C345D5" w:rsidRPr="00650DA9" w:rsidRDefault="0029444A" w:rsidP="0029444A">
      <w:pPr>
        <w:ind w:left="284" w:right="142" w:firstLine="284"/>
        <w:rPr>
          <w:lang w:val="fr-CA"/>
        </w:rPr>
      </w:pPr>
      <w:r w:rsidRPr="00650DA9">
        <w:rPr>
          <w:rFonts w:cs="Times New Roman"/>
          <w:lang w:val="fr-CA"/>
        </w:rPr>
        <w:lastRenderedPageBreak/>
        <w:t>[</w:t>
      </w:r>
      <w:r w:rsidR="00851BC0" w:rsidRPr="00650DA9">
        <w:rPr>
          <w:rFonts w:cs="Times New Roman"/>
          <w:lang w:val="fr-CA"/>
        </w:rPr>
        <w:t>Parce que Dieu n</w:t>
      </w:r>
      <w:r w:rsidR="00BB3778" w:rsidRPr="00650DA9">
        <w:rPr>
          <w:rFonts w:cs="Times New Roman"/>
          <w:lang w:val="fr-CA"/>
        </w:rPr>
        <w:t>’</w:t>
      </w:r>
      <w:r w:rsidR="00851BC0" w:rsidRPr="00650DA9">
        <w:rPr>
          <w:rFonts w:cs="Times New Roman"/>
          <w:lang w:val="fr-CA"/>
        </w:rPr>
        <w:t>a pas révélé son nom aux hommes, les poètes des plus anciennes chansons de geste (</w:t>
      </w:r>
      <w:r w:rsidR="00851BC0" w:rsidRPr="00650DA9">
        <w:rPr>
          <w:rFonts w:cs="Times New Roman"/>
          <w:i/>
          <w:lang w:val="fr-CA"/>
        </w:rPr>
        <w:t>Chanson de Roland</w:t>
      </w:r>
      <w:r w:rsidR="00C90204" w:rsidRPr="00650DA9">
        <w:rPr>
          <w:rFonts w:cs="Times New Roman"/>
          <w:i/>
          <w:lang w:val="fr-CA"/>
        </w:rPr>
        <w:fldChar w:fldCharType="begin"/>
      </w:r>
      <w:r w:rsidR="00C90204" w:rsidRPr="00650DA9">
        <w:rPr>
          <w:lang w:val="fr-CA"/>
        </w:rPr>
        <w:instrText xml:space="preserve"> XE "</w:instrText>
      </w:r>
      <w:r w:rsidR="00C90204" w:rsidRPr="00650DA9">
        <w:rPr>
          <w:rFonts w:cs="Times New Roman"/>
          <w:i/>
          <w:lang w:val="fr-CA"/>
        </w:rPr>
        <w:instrText>Chanson de Roland</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"sujs" </w:instrText>
      </w:r>
      <w:r w:rsidR="00C90204" w:rsidRPr="00650DA9">
        <w:rPr>
          <w:rFonts w:cs="Times New Roman"/>
          <w:i/>
          <w:lang w:val="fr-CA"/>
        </w:rPr>
        <w:fldChar w:fldCharType="end"/>
      </w:r>
      <w:r w:rsidR="00851BC0" w:rsidRPr="00650DA9">
        <w:rPr>
          <w:rFonts w:cs="Times New Roman"/>
          <w:lang w:val="fr-CA"/>
        </w:rPr>
        <w:t xml:space="preserve">, </w:t>
      </w:r>
      <w:r w:rsidR="00851BC0" w:rsidRPr="00650DA9">
        <w:rPr>
          <w:rFonts w:cs="Times New Roman"/>
          <w:i/>
          <w:lang w:val="fr-CA"/>
        </w:rPr>
        <w:t>Chanson de Guillaume</w:t>
      </w:r>
      <w:r w:rsidR="00C90204" w:rsidRPr="00650DA9">
        <w:rPr>
          <w:rFonts w:cs="Times New Roman"/>
          <w:i/>
          <w:lang w:val="fr-CA"/>
        </w:rPr>
        <w:fldChar w:fldCharType="begin"/>
      </w:r>
      <w:r w:rsidR="00C90204" w:rsidRPr="00650DA9">
        <w:rPr>
          <w:lang w:val="fr-CA"/>
        </w:rPr>
        <w:instrText xml:space="preserve"> XE "</w:instrText>
      </w:r>
      <w:r w:rsidR="00C90204" w:rsidRPr="00650DA9">
        <w:rPr>
          <w:rFonts w:cs="Times New Roman"/>
          <w:i/>
          <w:lang w:val="fr-CA"/>
        </w:rPr>
        <w:instrText>Chanson de Guillaume</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"sujs" </w:instrText>
      </w:r>
      <w:r w:rsidR="00C90204" w:rsidRPr="00650DA9">
        <w:rPr>
          <w:rFonts w:cs="Times New Roman"/>
          <w:i/>
          <w:lang w:val="fr-CA"/>
        </w:rPr>
        <w:fldChar w:fldCharType="end"/>
      </w:r>
      <w:r w:rsidR="00851BC0" w:rsidRPr="00650DA9">
        <w:rPr>
          <w:rFonts w:cs="Times New Roman"/>
          <w:lang w:val="fr-CA"/>
        </w:rPr>
        <w:t xml:space="preserve">, </w:t>
      </w:r>
      <w:r w:rsidR="00851BC0" w:rsidRPr="00650DA9">
        <w:rPr>
          <w:rFonts w:cs="Times New Roman"/>
          <w:i/>
          <w:lang w:val="fr-CA"/>
        </w:rPr>
        <w:t>Girart de Roussillon</w:t>
      </w:r>
      <w:r w:rsidR="00C90204" w:rsidRPr="00650DA9">
        <w:rPr>
          <w:rFonts w:cs="Times New Roman"/>
          <w:i/>
          <w:lang w:val="fr-CA"/>
        </w:rPr>
        <w:fldChar w:fldCharType="begin"/>
      </w:r>
      <w:r w:rsidR="00C90204" w:rsidRPr="00650DA9">
        <w:rPr>
          <w:lang w:val="fr-CA"/>
        </w:rPr>
        <w:instrText xml:space="preserve"> XE "</w:instrText>
      </w:r>
      <w:r w:rsidR="00C90204" w:rsidRPr="00650DA9">
        <w:rPr>
          <w:rFonts w:cs="Times New Roman"/>
          <w:i/>
          <w:lang w:val="fr-CA"/>
        </w:rPr>
        <w:instrText>Girart de Roussillon</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"sujs" </w:instrText>
      </w:r>
      <w:r w:rsidR="00C90204" w:rsidRPr="00650DA9">
        <w:rPr>
          <w:rFonts w:cs="Times New Roman"/>
          <w:i/>
          <w:lang w:val="fr-CA"/>
        </w:rPr>
        <w:fldChar w:fldCharType="end"/>
      </w:r>
      <w:r w:rsidR="00851BC0" w:rsidRPr="00650DA9">
        <w:rPr>
          <w:rFonts w:cs="Times New Roman"/>
          <w:lang w:val="fr-CA"/>
        </w:rPr>
        <w:t xml:space="preserve">, </w:t>
      </w:r>
      <w:r w:rsidR="00851BC0" w:rsidRPr="00650DA9">
        <w:rPr>
          <w:rFonts w:cs="Times New Roman"/>
          <w:i/>
          <w:lang w:val="fr-CA"/>
        </w:rPr>
        <w:t>Gormont et Isembart</w:t>
      </w:r>
      <w:r w:rsidR="00C90204" w:rsidRPr="00650DA9">
        <w:rPr>
          <w:rFonts w:cs="Times New Roman"/>
          <w:i/>
          <w:lang w:val="fr-CA"/>
        </w:rPr>
        <w:fldChar w:fldCharType="begin"/>
      </w:r>
      <w:r w:rsidR="00C90204" w:rsidRPr="00650DA9">
        <w:rPr>
          <w:lang w:val="fr-CA"/>
        </w:rPr>
        <w:instrText xml:space="preserve"> XE "</w:instrText>
      </w:r>
      <w:r w:rsidR="00C90204" w:rsidRPr="00650DA9">
        <w:rPr>
          <w:rFonts w:cs="Times New Roman"/>
          <w:i/>
          <w:lang w:val="fr-CA"/>
        </w:rPr>
        <w:instrText>Gormont et Isembart</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"sujs" </w:instrText>
      </w:r>
      <w:r w:rsidR="00C90204" w:rsidRPr="00650DA9">
        <w:rPr>
          <w:rFonts w:cs="Times New Roman"/>
          <w:i/>
          <w:lang w:val="fr-CA"/>
        </w:rPr>
        <w:fldChar w:fldCharType="end"/>
      </w:r>
      <w:r w:rsidR="00851BC0" w:rsidRPr="00650DA9">
        <w:rPr>
          <w:rFonts w:cs="Times New Roman"/>
          <w:lang w:val="fr-CA"/>
        </w:rPr>
        <w:t xml:space="preserve">, </w:t>
      </w:r>
      <w:r w:rsidR="00851BC0" w:rsidRPr="00650DA9">
        <w:rPr>
          <w:rFonts w:cs="Times New Roman"/>
          <w:i/>
          <w:lang w:val="fr-CA"/>
        </w:rPr>
        <w:t>Couronnement de Louis</w:t>
      </w:r>
      <w:r w:rsidR="00C90204" w:rsidRPr="00650DA9">
        <w:rPr>
          <w:rFonts w:cs="Times New Roman"/>
          <w:i/>
          <w:lang w:val="fr-CA"/>
        </w:rPr>
        <w:fldChar w:fldCharType="begin"/>
      </w:r>
      <w:r w:rsidR="00C90204" w:rsidRPr="00650DA9">
        <w:rPr>
          <w:lang w:val="fr-CA"/>
        </w:rPr>
        <w:instrText xml:space="preserve"> XE "</w:instrText>
      </w:r>
      <w:r w:rsidR="00C90204" w:rsidRPr="00650DA9">
        <w:rPr>
          <w:rFonts w:cs="Times New Roman"/>
          <w:i/>
          <w:lang w:val="fr-CA"/>
        </w:rPr>
        <w:instrText>Couronnement de Louis</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"sujs" </w:instrText>
      </w:r>
      <w:r w:rsidR="00C90204" w:rsidRPr="00650DA9">
        <w:rPr>
          <w:rFonts w:cs="Times New Roman"/>
          <w:i/>
          <w:lang w:val="fr-CA"/>
        </w:rPr>
        <w:fldChar w:fldCharType="end"/>
      </w:r>
      <w:r w:rsidR="00851BC0" w:rsidRPr="00650DA9">
        <w:rPr>
          <w:rFonts w:cs="Times New Roman"/>
          <w:lang w:val="fr-CA"/>
        </w:rPr>
        <w:t xml:space="preserve">, </w:t>
      </w:r>
      <w:r w:rsidR="00851BC0" w:rsidRPr="00650DA9">
        <w:rPr>
          <w:rFonts w:cs="Times New Roman"/>
          <w:i/>
          <w:lang w:val="fr-CA"/>
        </w:rPr>
        <w:t>Charroi de Nîmes</w:t>
      </w:r>
      <w:r w:rsidR="00C90204" w:rsidRPr="00650DA9">
        <w:rPr>
          <w:rFonts w:cs="Times New Roman"/>
          <w:i/>
          <w:lang w:val="fr-CA"/>
        </w:rPr>
        <w:fldChar w:fldCharType="begin"/>
      </w:r>
      <w:r w:rsidR="00C90204" w:rsidRPr="00650DA9">
        <w:rPr>
          <w:lang w:val="fr-CA"/>
        </w:rPr>
        <w:instrText xml:space="preserve"> XE "</w:instrText>
      </w:r>
      <w:r w:rsidR="00C90204" w:rsidRPr="00650DA9">
        <w:rPr>
          <w:rFonts w:cs="Times New Roman"/>
          <w:i/>
          <w:lang w:val="fr-CA"/>
        </w:rPr>
        <w:instrText>Charroi de Nîmes</w:instrText>
      </w:r>
      <w:r w:rsidR="00C90204" w:rsidRPr="00650DA9">
        <w:rPr>
          <w:lang w:val="fr-CA"/>
        </w:rPr>
        <w:instrText>" \t "</w:instrText>
      </w:r>
      <w:r w:rsidR="00C90204" w:rsidRPr="00650DA9">
        <w:rPr>
          <w:rFonts w:asciiTheme="minorHAnsi" w:hAnsiTheme="minorHAnsi"/>
          <w:lang w:val="fr-CA"/>
        </w:rPr>
        <w:instrText>208</w:instrText>
      </w:r>
      <w:r w:rsidR="00C90204" w:rsidRPr="00650DA9">
        <w:rPr>
          <w:lang w:val="fr-CA"/>
        </w:rPr>
        <w:instrText xml:space="preserve">" \f "sujs" </w:instrText>
      </w:r>
      <w:r w:rsidR="00C90204" w:rsidRPr="00650DA9">
        <w:rPr>
          <w:rFonts w:cs="Times New Roman"/>
          <w:i/>
          <w:lang w:val="fr-CA"/>
        </w:rPr>
        <w:fldChar w:fldCharType="end"/>
      </w:r>
      <w:r w:rsidR="00851BC0" w:rsidRPr="00650DA9">
        <w:rPr>
          <w:rFonts w:cs="Times New Roman"/>
          <w:lang w:val="fr-CA"/>
        </w:rPr>
        <w:t>) ont, pour le désigner ou l</w:t>
      </w:r>
      <w:r w:rsidR="00BB3778" w:rsidRPr="00650DA9">
        <w:rPr>
          <w:rFonts w:cs="Times New Roman"/>
          <w:lang w:val="fr-CA"/>
        </w:rPr>
        <w:t>’</w:t>
      </w:r>
      <w:r w:rsidR="00851BC0" w:rsidRPr="00650DA9">
        <w:rPr>
          <w:rFonts w:cs="Times New Roman"/>
          <w:lang w:val="fr-CA"/>
        </w:rPr>
        <w:t>appeler, recours à « de purs joyaux de rhétorique</w:t>
      </w:r>
      <w:r w:rsidR="009905A0" w:rsidRPr="00650DA9">
        <w:rPr>
          <w:rFonts w:cs="Times New Roman"/>
          <w:lang w:val="fr-CA"/>
        </w:rPr>
        <w:fldChar w:fldCharType="begin"/>
      </w:r>
      <w:r w:rsidR="009905A0" w:rsidRPr="00650DA9">
        <w:rPr>
          <w:lang w:val="fr-CA"/>
        </w:rPr>
        <w:instrText xml:space="preserve"> XE "</w:instrText>
      </w:r>
      <w:r w:rsidR="009905A0" w:rsidRPr="00650DA9">
        <w:rPr>
          <w:rFonts w:cs="Times New Roman"/>
          <w:lang w:val="fr-CA"/>
        </w:rPr>
        <w:instrText>rhétorique</w:instrText>
      </w:r>
      <w:r w:rsidR="009905A0" w:rsidRPr="00650DA9">
        <w:rPr>
          <w:lang w:val="fr-CA"/>
        </w:rPr>
        <w:instrText>" \t "</w:instrText>
      </w:r>
      <w:r w:rsidR="009905A0" w:rsidRPr="00650DA9">
        <w:rPr>
          <w:rFonts w:asciiTheme="minorHAnsi" w:hAnsiTheme="minorHAnsi"/>
          <w:lang w:val="fr-CA"/>
        </w:rPr>
        <w:instrText>208</w:instrText>
      </w:r>
      <w:r w:rsidR="009905A0" w:rsidRPr="00650DA9">
        <w:rPr>
          <w:lang w:val="fr-CA"/>
        </w:rPr>
        <w:instrText xml:space="preserve">" \f "sujs" </w:instrText>
      </w:r>
      <w:r w:rsidR="009905A0" w:rsidRPr="00650DA9">
        <w:rPr>
          <w:rFonts w:cs="Times New Roman"/>
          <w:lang w:val="fr-CA"/>
        </w:rPr>
        <w:fldChar w:fldCharType="end"/>
      </w:r>
      <w:r w:rsidR="00851BC0" w:rsidRPr="00650DA9">
        <w:rPr>
          <w:rFonts w:cs="Times New Roman"/>
          <w:lang w:val="fr-CA"/>
        </w:rPr>
        <w:t> » qui, dans un constant mouvement d</w:t>
      </w:r>
      <w:r w:rsidR="00BB3778" w:rsidRPr="00650DA9">
        <w:rPr>
          <w:rFonts w:cs="Times New Roman"/>
          <w:lang w:val="fr-CA"/>
        </w:rPr>
        <w:t>’</w:t>
      </w:r>
      <w:r w:rsidR="00851BC0" w:rsidRPr="00650DA9">
        <w:rPr>
          <w:rFonts w:cs="Times New Roman"/>
          <w:lang w:val="fr-CA"/>
        </w:rPr>
        <w:t xml:space="preserve">amplification, font appel à la caractérisation (épithètes : </w:t>
      </w:r>
      <w:r w:rsidR="00851BC0" w:rsidRPr="00650DA9">
        <w:rPr>
          <w:rFonts w:cs="Times New Roman"/>
          <w:i/>
          <w:lang w:val="fr-CA"/>
        </w:rPr>
        <w:t>dreiturier</w:t>
      </w:r>
      <w:r w:rsidR="00CC4BF0" w:rsidRPr="00650DA9">
        <w:rPr>
          <w:rFonts w:cs="Times New Roman"/>
          <w:lang w:val="fr-CA"/>
        </w:rPr>
        <w:t>,</w:t>
      </w:r>
      <w:r w:rsidR="00851BC0" w:rsidRPr="00650DA9">
        <w:rPr>
          <w:rFonts w:cs="Times New Roman"/>
          <w:lang w:val="fr-CA"/>
        </w:rPr>
        <w:t xml:space="preserve"> </w:t>
      </w:r>
      <w:r w:rsidR="00851BC0" w:rsidRPr="00650DA9">
        <w:rPr>
          <w:rFonts w:cs="Times New Roman"/>
          <w:i/>
          <w:lang w:val="fr-CA"/>
        </w:rPr>
        <w:t>omnipotent</w:t>
      </w:r>
      <w:r w:rsidR="00851BC0" w:rsidRPr="00650DA9">
        <w:rPr>
          <w:rFonts w:cs="Times New Roman"/>
          <w:lang w:val="fr-CA"/>
        </w:rPr>
        <w:t xml:space="preserve">…, construction en </w:t>
      </w:r>
      <w:r w:rsidR="00851BC0" w:rsidRPr="00650DA9">
        <w:rPr>
          <w:rFonts w:cs="Times New Roman"/>
          <w:i/>
          <w:lang w:val="fr-CA"/>
        </w:rPr>
        <w:t>de</w:t>
      </w:r>
      <w:r w:rsidR="00851BC0" w:rsidRPr="00650DA9">
        <w:rPr>
          <w:rFonts w:cs="Times New Roman"/>
          <w:lang w:val="fr-CA"/>
        </w:rPr>
        <w:t xml:space="preserve"> : </w:t>
      </w:r>
      <w:r w:rsidR="00851BC0" w:rsidRPr="00650DA9">
        <w:rPr>
          <w:rFonts w:cs="Times New Roman"/>
          <w:i/>
          <w:lang w:val="fr-CA"/>
        </w:rPr>
        <w:t>roi de gloire, de maiesté…</w:t>
      </w:r>
      <w:r w:rsidR="00851BC0" w:rsidRPr="00650DA9">
        <w:rPr>
          <w:rFonts w:cs="Times New Roman"/>
          <w:lang w:val="fr-CA"/>
        </w:rPr>
        <w:t>) et à la désignation (substantivation adjectivale </w:t>
      </w:r>
      <w:r w:rsidR="00851BC0" w:rsidRPr="00650DA9">
        <w:rPr>
          <w:rFonts w:cs="Times New Roman"/>
          <w:i/>
          <w:lang w:val="fr-CA"/>
        </w:rPr>
        <w:t>: li Glorïeus</w:t>
      </w:r>
      <w:r w:rsidR="00851BC0" w:rsidRPr="00650DA9">
        <w:rPr>
          <w:rFonts w:cs="Times New Roman"/>
          <w:lang w:val="fr-CA"/>
        </w:rPr>
        <w:t xml:space="preserve">, relatives périphrastiques : </w:t>
      </w:r>
      <w:r w:rsidR="00851BC0" w:rsidRPr="00650DA9">
        <w:rPr>
          <w:rFonts w:cs="Times New Roman"/>
          <w:i/>
          <w:lang w:val="fr-CA"/>
        </w:rPr>
        <w:t>Dieu qui</w:t>
      </w:r>
      <w:r w:rsidR="00851BC0" w:rsidRPr="00650DA9">
        <w:rPr>
          <w:rFonts w:cs="Times New Roman"/>
          <w:lang w:val="fr-CA"/>
        </w:rPr>
        <w:t xml:space="preserve">…, </w:t>
      </w:r>
      <w:r w:rsidR="00851BC0" w:rsidRPr="00650DA9">
        <w:rPr>
          <w:rFonts w:cs="Times New Roman"/>
          <w:i/>
          <w:lang w:val="fr-CA"/>
        </w:rPr>
        <w:t>Celui qui</w:t>
      </w:r>
      <w:r w:rsidR="00851BC0" w:rsidRPr="00650DA9">
        <w:rPr>
          <w:rFonts w:cs="Times New Roman"/>
          <w:lang w:val="fr-CA"/>
        </w:rPr>
        <w:t>…). Toutefois cette inflation volontiers « jubilatoire » de l</w:t>
      </w:r>
      <w:r w:rsidR="00BB3778" w:rsidRPr="00650DA9">
        <w:rPr>
          <w:rFonts w:cs="Times New Roman"/>
          <w:lang w:val="fr-CA"/>
        </w:rPr>
        <w:t>’</w:t>
      </w:r>
      <w:r w:rsidR="00851BC0" w:rsidRPr="00650DA9">
        <w:rPr>
          <w:rFonts w:cs="Times New Roman"/>
          <w:lang w:val="fr-CA"/>
        </w:rPr>
        <w:t xml:space="preserve">expression « ne cerne pas forcément mieux que la dénomination sèche la réalité référentielle de Dieu ». Les épithètes sont souvent peu descriptives et banales, les constructions en </w:t>
      </w:r>
      <w:r w:rsidR="00851BC0" w:rsidRPr="00650DA9">
        <w:rPr>
          <w:rFonts w:cs="Times New Roman"/>
          <w:i/>
          <w:lang w:val="fr-CA"/>
        </w:rPr>
        <w:t>de</w:t>
      </w:r>
      <w:r w:rsidR="00851BC0" w:rsidRPr="00650DA9">
        <w:rPr>
          <w:rFonts w:cs="Times New Roman"/>
          <w:lang w:val="fr-CA"/>
        </w:rPr>
        <w:t xml:space="preserve"> laissent planer un doute sur la relation qu</w:t>
      </w:r>
      <w:r w:rsidR="00BB3778" w:rsidRPr="00650DA9">
        <w:rPr>
          <w:rFonts w:cs="Times New Roman"/>
          <w:lang w:val="fr-CA"/>
        </w:rPr>
        <w:t>’</w:t>
      </w:r>
      <w:r w:rsidR="00851BC0" w:rsidRPr="00650DA9">
        <w:rPr>
          <w:rFonts w:cs="Times New Roman"/>
          <w:lang w:val="fr-CA"/>
        </w:rPr>
        <w:t xml:space="preserve">elles instituent. Quant aux relatives, leur statut (explicatives ou déterminatives ?) reste ambigu. Tous ces mécanismes relèvent davantage de la célébration que de la définition, à la manière du </w:t>
      </w:r>
      <w:r w:rsidR="00851BC0" w:rsidRPr="00650DA9">
        <w:rPr>
          <w:rFonts w:cs="Times New Roman"/>
          <w:i/>
          <w:lang w:val="fr-CA"/>
        </w:rPr>
        <w:t>credo</w:t>
      </w:r>
      <w:r w:rsidR="00851BC0" w:rsidRPr="00650DA9">
        <w:rPr>
          <w:rFonts w:cs="Times New Roman"/>
          <w:lang w:val="fr-CA"/>
        </w:rPr>
        <w:t xml:space="preserve"> épique</w:t>
      </w:r>
      <w:r w:rsidR="00DA44EB" w:rsidRPr="00650DA9">
        <w:rPr>
          <w:rFonts w:cs="Times New Roman"/>
          <w:lang w:val="fr-CA"/>
        </w:rPr>
        <w:fldChar w:fldCharType="begin"/>
      </w:r>
      <w:r w:rsidR="00DA44EB" w:rsidRPr="00650DA9">
        <w:rPr>
          <w:lang w:val="fr-CA"/>
        </w:rPr>
        <w:instrText xml:space="preserve"> XE "</w:instrText>
      </w:r>
      <w:r w:rsidR="00DA44EB" w:rsidRPr="00650DA9">
        <w:rPr>
          <w:rFonts w:cs="Times New Roman"/>
          <w:iCs/>
          <w:lang w:val="fr-CA"/>
        </w:rPr>
        <w:instrText>motif:</w:instrText>
      </w:r>
      <w:r w:rsidR="00DA44EB" w:rsidRPr="00650DA9">
        <w:rPr>
          <w:i/>
          <w:iCs/>
          <w:lang w:val="fr-CA"/>
        </w:rPr>
        <w:instrText>credo</w:instrText>
      </w:r>
      <w:r w:rsidR="00DA44EB" w:rsidRPr="00650DA9">
        <w:rPr>
          <w:lang w:val="fr-CA"/>
        </w:rPr>
        <w:instrText xml:space="preserve"> épique" \t "</w:instrText>
      </w:r>
      <w:r w:rsidR="00DA44EB" w:rsidRPr="00650DA9">
        <w:rPr>
          <w:rFonts w:asciiTheme="minorHAnsi" w:hAnsiTheme="minorHAnsi"/>
          <w:lang w:val="fr-CA"/>
        </w:rPr>
        <w:instrText>208</w:instrText>
      </w:r>
      <w:r w:rsidR="00DA44EB" w:rsidRPr="00650DA9">
        <w:rPr>
          <w:lang w:val="fr-CA"/>
        </w:rPr>
        <w:instrText xml:space="preserve">" \f "sujs" </w:instrText>
      </w:r>
      <w:r w:rsidR="00DA44EB" w:rsidRPr="00650DA9">
        <w:rPr>
          <w:rFonts w:cs="Times New Roman"/>
          <w:lang w:val="fr-CA"/>
        </w:rPr>
        <w:fldChar w:fldCharType="end"/>
      </w:r>
      <w:r w:rsidR="00851BC0" w:rsidRPr="00650DA9">
        <w:rPr>
          <w:rFonts w:cs="Times New Roman"/>
          <w:lang w:val="fr-CA"/>
        </w:rPr>
        <w:t>, qui par l</w:t>
      </w:r>
      <w:r w:rsidR="00BB3778" w:rsidRPr="00650DA9">
        <w:rPr>
          <w:rFonts w:cs="Times New Roman"/>
          <w:lang w:val="fr-CA"/>
        </w:rPr>
        <w:t>’</w:t>
      </w:r>
      <w:r w:rsidR="00851BC0" w:rsidRPr="00650DA9">
        <w:rPr>
          <w:rFonts w:cs="Times New Roman"/>
          <w:lang w:val="fr-CA"/>
        </w:rPr>
        <w:t xml:space="preserve">énumération des </w:t>
      </w:r>
      <w:r w:rsidR="00851BC0" w:rsidRPr="00650DA9">
        <w:rPr>
          <w:rFonts w:cs="Times New Roman"/>
          <w:i/>
          <w:lang w:val="fr-CA"/>
        </w:rPr>
        <w:t>gesta Dei</w:t>
      </w:r>
      <w:r w:rsidR="00851BC0" w:rsidRPr="00650DA9">
        <w:rPr>
          <w:rFonts w:cs="Times New Roman"/>
          <w:lang w:val="fr-CA"/>
        </w:rPr>
        <w:t xml:space="preserve"> tend à raconter Dieu, faute de pouvoir le nommer. Enfin, l</w:t>
      </w:r>
      <w:r w:rsidR="00BB3778" w:rsidRPr="00650DA9">
        <w:rPr>
          <w:rFonts w:cs="Times New Roman"/>
          <w:lang w:val="fr-CA"/>
        </w:rPr>
        <w:t>’</w:t>
      </w:r>
      <w:r w:rsidR="00851BC0" w:rsidRPr="00650DA9">
        <w:rPr>
          <w:rFonts w:cs="Times New Roman"/>
          <w:lang w:val="fr-CA"/>
        </w:rPr>
        <w:t>amplification du nom</w:t>
      </w:r>
      <w:r w:rsidR="00DA44EB" w:rsidRPr="00650DA9">
        <w:rPr>
          <w:rFonts w:cs="Times New Roman"/>
          <w:lang w:val="fr-CA"/>
        </w:rPr>
        <w:fldChar w:fldCharType="begin"/>
      </w:r>
      <w:r w:rsidR="00DA44EB" w:rsidRPr="00650DA9">
        <w:rPr>
          <w:lang w:val="fr-CA"/>
        </w:rPr>
        <w:instrText xml:space="preserve"> XE "</w:instrText>
      </w:r>
      <w:r w:rsidR="00DA44EB" w:rsidRPr="00650DA9">
        <w:rPr>
          <w:rFonts w:cs="Times New Roman"/>
          <w:lang w:val="fr-CA"/>
        </w:rPr>
        <w:instrText>nom</w:instrText>
      </w:r>
      <w:r w:rsidR="00DA44EB" w:rsidRPr="00650DA9">
        <w:rPr>
          <w:lang w:val="fr-CA"/>
        </w:rPr>
        <w:instrText>" \t "</w:instrText>
      </w:r>
      <w:r w:rsidR="00DA44EB" w:rsidRPr="00650DA9">
        <w:rPr>
          <w:rFonts w:asciiTheme="minorHAnsi" w:hAnsiTheme="minorHAnsi"/>
          <w:lang w:val="fr-CA"/>
        </w:rPr>
        <w:instrText>208</w:instrText>
      </w:r>
      <w:r w:rsidR="00DA44EB" w:rsidRPr="00650DA9">
        <w:rPr>
          <w:lang w:val="fr-CA"/>
        </w:rPr>
        <w:instrText xml:space="preserve">" \f "sujs" </w:instrText>
      </w:r>
      <w:r w:rsidR="00DA44EB" w:rsidRPr="00650DA9">
        <w:rPr>
          <w:rFonts w:cs="Times New Roman"/>
          <w:lang w:val="fr-CA"/>
        </w:rPr>
        <w:fldChar w:fldCharType="end"/>
      </w:r>
      <w:r w:rsidR="00851BC0" w:rsidRPr="00650DA9">
        <w:rPr>
          <w:rFonts w:cs="Times New Roman"/>
          <w:lang w:val="fr-CA"/>
        </w:rPr>
        <w:t xml:space="preserve"> de Dieu</w:t>
      </w:r>
      <w:r w:rsidR="00DA44EB" w:rsidRPr="00650DA9">
        <w:rPr>
          <w:rFonts w:cs="Times New Roman"/>
          <w:lang w:val="fr-CA"/>
        </w:rPr>
        <w:fldChar w:fldCharType="begin"/>
      </w:r>
      <w:r w:rsidR="00DA44EB" w:rsidRPr="00650DA9">
        <w:rPr>
          <w:lang w:val="fr-CA"/>
        </w:rPr>
        <w:instrText xml:space="preserve"> XE "</w:instrText>
      </w:r>
      <w:r w:rsidR="00DA44EB" w:rsidRPr="00650DA9">
        <w:rPr>
          <w:rFonts w:cs="Times New Roman"/>
          <w:lang w:val="fr-CA"/>
        </w:rPr>
        <w:instrText>Dieu</w:instrText>
      </w:r>
      <w:r w:rsidR="00DA44EB" w:rsidRPr="00650DA9">
        <w:rPr>
          <w:lang w:val="fr-CA"/>
        </w:rPr>
        <w:instrText>" \t "</w:instrText>
      </w:r>
      <w:r w:rsidR="00DA44EB" w:rsidRPr="00650DA9">
        <w:rPr>
          <w:rFonts w:asciiTheme="minorHAnsi" w:hAnsiTheme="minorHAnsi"/>
          <w:lang w:val="fr-CA"/>
        </w:rPr>
        <w:instrText>208</w:instrText>
      </w:r>
      <w:r w:rsidR="00DA44EB" w:rsidRPr="00650DA9">
        <w:rPr>
          <w:lang w:val="fr-CA"/>
        </w:rPr>
        <w:instrText xml:space="preserve">" \f "sujs" </w:instrText>
      </w:r>
      <w:r w:rsidR="00DA44EB" w:rsidRPr="00650DA9">
        <w:rPr>
          <w:rFonts w:cs="Times New Roman"/>
          <w:lang w:val="fr-CA"/>
        </w:rPr>
        <w:fldChar w:fldCharType="end"/>
      </w:r>
      <w:r w:rsidR="00851BC0" w:rsidRPr="00650DA9">
        <w:rPr>
          <w:rFonts w:cs="Times New Roman"/>
          <w:lang w:val="fr-CA"/>
        </w:rPr>
        <w:t xml:space="preserve"> se situe dans des zones indécises du texte, entre parole et récit, « anticipant la parole à venir dans ce qui est encore du récit ». Quoique souvent banales et désincarnées, ces formules peuvent aussi entrer en résonance avec le contexte, suscitant ainsi un jeu d</w:t>
      </w:r>
      <w:r w:rsidR="00BB3778" w:rsidRPr="00650DA9">
        <w:rPr>
          <w:rFonts w:cs="Times New Roman"/>
          <w:lang w:val="fr-CA"/>
        </w:rPr>
        <w:t>’</w:t>
      </w:r>
      <w:r w:rsidR="00851BC0" w:rsidRPr="00650DA9">
        <w:rPr>
          <w:rFonts w:cs="Times New Roman"/>
          <w:lang w:val="fr-CA"/>
        </w:rPr>
        <w:t>échos qui donne toute sa profondeur au</w:t>
      </w:r>
      <w:r w:rsidR="000936AC">
        <w:rPr>
          <w:rFonts w:cs="Times New Roman"/>
          <w:lang w:val="fr-CA"/>
        </w:rPr>
        <w:t xml:space="preserve"> chant épique.] (Cl.</w:t>
      </w:r>
      <w:r w:rsidR="00851BC0" w:rsidRPr="00650DA9">
        <w:rPr>
          <w:rFonts w:cs="Times New Roman"/>
          <w:lang w:val="fr-CA"/>
        </w:rPr>
        <w:t>R.</w:t>
      </w:r>
      <w:r w:rsidRPr="00650DA9">
        <w:rPr>
          <w:rFonts w:cs="Times New Roman"/>
          <w:szCs w:val="22"/>
          <w:lang w:val="fr-CA"/>
        </w:rPr>
        <w:t>)</w:t>
      </w:r>
    </w:p>
    <w:p w14:paraId="191467AC" w14:textId="77777777" w:rsidR="00A36353" w:rsidRPr="00650DA9" w:rsidRDefault="00A36353" w:rsidP="00851BC0">
      <w:pPr>
        <w:ind w:right="142" w:firstLine="0"/>
        <w:rPr>
          <w:rFonts w:cs="Times New Roman"/>
          <w:lang w:val="fr-CA"/>
        </w:rPr>
      </w:pPr>
    </w:p>
    <w:p w14:paraId="575B296C" w14:textId="4002B010" w:rsidR="00851BC0" w:rsidRPr="00650DA9" w:rsidRDefault="00C7261B" w:rsidP="00851BC0">
      <w:pPr>
        <w:pStyle w:val="ItemdentreNew"/>
        <w:rPr>
          <w:rFonts w:cs="Times New Roman"/>
          <w:szCs w:val="22"/>
          <w:lang w:val="fr-CA"/>
        </w:rPr>
      </w:pPr>
      <w:r w:rsidRPr="00650DA9">
        <w:rPr>
          <w:rFonts w:cs="Times New Roman"/>
          <w:szCs w:val="22"/>
          <w:lang w:val="fr-CA"/>
        </w:rPr>
        <w:t>209</w:t>
      </w:r>
      <w:r w:rsidR="00851BC0" w:rsidRPr="00650DA9">
        <w:rPr>
          <w:rFonts w:cs="Times New Roman"/>
          <w:szCs w:val="22"/>
          <w:lang w:val="fr-CA"/>
        </w:rPr>
        <w:t>.</w:t>
      </w:r>
      <w:r w:rsidR="00851BC0" w:rsidRPr="00650DA9">
        <w:rPr>
          <w:rFonts w:cs="Times New Roman"/>
          <w:szCs w:val="22"/>
          <w:lang w:val="fr-CA"/>
        </w:rPr>
        <w:tab/>
      </w:r>
      <w:r w:rsidRPr="00650DA9">
        <w:rPr>
          <w:rFonts w:cs="Times"/>
          <w:smallCaps/>
          <w:lang w:val="fr-CA"/>
        </w:rPr>
        <w:t>Naudet</w:t>
      </w:r>
      <w:r w:rsidR="00DA44EB" w:rsidRPr="00650DA9">
        <w:rPr>
          <w:rFonts w:cs="Times"/>
          <w:smallCaps/>
          <w:lang w:val="fr-CA"/>
        </w:rPr>
        <w:fldChar w:fldCharType="begin"/>
      </w:r>
      <w:r w:rsidR="00DA44EB" w:rsidRPr="00650DA9">
        <w:rPr>
          <w:lang w:val="fr-CA"/>
        </w:rPr>
        <w:instrText xml:space="preserve"> XE "</w:instrText>
      </w:r>
      <w:r w:rsidR="00DA44EB" w:rsidRPr="00650DA9">
        <w:rPr>
          <w:rFonts w:cs="Times"/>
          <w:smallCaps/>
          <w:lang w:val="fr-CA"/>
        </w:rPr>
        <w:instrText>Naudet</w:instrText>
      </w:r>
      <w:r w:rsidR="00DA44EB" w:rsidRPr="00650DA9">
        <w:rPr>
          <w:lang w:val="fr-CA"/>
        </w:rPr>
        <w:instrText>" \t "</w:instrText>
      </w:r>
      <w:r w:rsidR="00DA44EB" w:rsidRPr="00650DA9">
        <w:rPr>
          <w:rFonts w:asciiTheme="minorHAnsi" w:hAnsiTheme="minorHAnsi"/>
          <w:lang w:val="fr-CA"/>
        </w:rPr>
        <w:instrText>208</w:instrText>
      </w:r>
      <w:r w:rsidR="00DA44EB" w:rsidRPr="00650DA9">
        <w:rPr>
          <w:lang w:val="fr-CA"/>
        </w:rPr>
        <w:instrText xml:space="preserve">" \f "noms" </w:instrText>
      </w:r>
      <w:r w:rsidR="00DA44EB" w:rsidRPr="00650DA9">
        <w:rPr>
          <w:rFonts w:cs="Times"/>
          <w:smallCaps/>
          <w:lang w:val="fr-CA"/>
        </w:rPr>
        <w:fldChar w:fldCharType="end"/>
      </w:r>
      <w:r w:rsidRPr="00650DA9">
        <w:rPr>
          <w:rFonts w:cs="Times"/>
          <w:lang w:val="fr-CA"/>
        </w:rPr>
        <w:t xml:space="preserve">, Valérie : </w:t>
      </w:r>
      <w:r w:rsidRPr="00650DA9">
        <w:rPr>
          <w:rFonts w:cs="Times"/>
          <w:i/>
          <w:lang w:val="fr-CA"/>
        </w:rPr>
        <w:t xml:space="preserve">Paroles de guerriers. Quelques aspects de la parole dans la </w:t>
      </w:r>
      <w:r w:rsidR="003D7816" w:rsidRPr="00650DA9">
        <w:rPr>
          <w:rFonts w:cs="Times New Roman"/>
          <w:i/>
          <w:lang w:val="fr-CA"/>
        </w:rPr>
        <w:t>«</w:t>
      </w:r>
      <w:r w:rsidR="00DA44EB" w:rsidRPr="00650DA9">
        <w:rPr>
          <w:rFonts w:cs="Times New Roman"/>
          <w:i/>
          <w:lang w:val="fr-CA"/>
        </w:rPr>
        <w:t> </w:t>
      </w:r>
      <w:r w:rsidR="005741E7" w:rsidRPr="00650DA9">
        <w:rPr>
          <w:rFonts w:cs="Times"/>
          <w:i/>
          <w:iCs/>
          <w:lang w:val="fr-CA"/>
        </w:rPr>
        <w:t>Chanson d</w:t>
      </w:r>
      <w:r w:rsidR="00BB3778" w:rsidRPr="00650DA9">
        <w:rPr>
          <w:rFonts w:cs="Times"/>
          <w:i/>
          <w:iCs/>
          <w:lang w:val="fr-CA"/>
        </w:rPr>
        <w:t>’</w:t>
      </w:r>
      <w:r w:rsidR="005741E7" w:rsidRPr="00650DA9">
        <w:rPr>
          <w:rFonts w:cs="Times"/>
          <w:i/>
          <w:iCs/>
          <w:lang w:val="fr-CA"/>
        </w:rPr>
        <w:t>Aspremont</w:t>
      </w:r>
      <w:r w:rsidR="00DA44EB" w:rsidRPr="00650DA9">
        <w:rPr>
          <w:rFonts w:cs="Times"/>
          <w:i/>
          <w:iCs/>
          <w:lang w:val="fr-CA"/>
        </w:rPr>
        <w:t> </w:t>
      </w:r>
      <w:r w:rsidR="003D7816" w:rsidRPr="00650DA9">
        <w:rPr>
          <w:rFonts w:cs="Times New Roman"/>
          <w:i/>
          <w:iCs/>
          <w:lang w:val="fr-CA"/>
        </w:rPr>
        <w:t>»</w:t>
      </w:r>
      <w:r w:rsidRPr="00650DA9">
        <w:rPr>
          <w:rFonts w:cs="Times"/>
          <w:lang w:val="fr-CA"/>
        </w:rPr>
        <w:t xml:space="preserve">, dans </w:t>
      </w:r>
      <w:r w:rsidRPr="00650DA9">
        <w:rPr>
          <w:rFonts w:cs="Times"/>
          <w:i/>
          <w:lang w:val="fr-CA"/>
        </w:rPr>
        <w:t>Op. cit., Revue des littératures et des arts</w:t>
      </w:r>
      <w:r w:rsidRPr="00650DA9">
        <w:rPr>
          <w:rFonts w:cs="Times"/>
          <w:lang w:val="fr-CA"/>
        </w:rPr>
        <w:t xml:space="preserve"> 20, automne 2019, URL</w:t>
      </w:r>
      <w:r w:rsidR="003D7816" w:rsidRPr="00650DA9">
        <w:rPr>
          <w:rFonts w:cs="Times"/>
          <w:lang w:val="fr-CA"/>
        </w:rPr>
        <w:t> :</w:t>
      </w:r>
      <w:r w:rsidRPr="00650DA9">
        <w:rPr>
          <w:rFonts w:cs="Times"/>
          <w:lang w:val="fr-CA"/>
        </w:rPr>
        <w:t> </w:t>
      </w:r>
      <w:hyperlink r:id="rId26" w:history="1">
        <w:r w:rsidR="003D7816" w:rsidRPr="00650DA9">
          <w:rPr>
            <w:rFonts w:cs="Times"/>
            <w:lang w:val="fr-CA"/>
          </w:rPr>
          <w:t>https://revues.univ-pau.fr/opcit/509</w:t>
        </w:r>
      </w:hyperlink>
      <w:r w:rsidR="00851BC0" w:rsidRPr="00650DA9">
        <w:rPr>
          <w:rFonts w:cs="Times New Roman"/>
          <w:i/>
          <w:szCs w:val="22"/>
          <w:lang w:val="fr-CA"/>
        </w:rPr>
        <w:t>.</w:t>
      </w:r>
    </w:p>
    <w:p w14:paraId="5F50EB39" w14:textId="3499F191" w:rsidR="00851BC0" w:rsidRPr="00650DA9" w:rsidRDefault="00851BC0" w:rsidP="003D7816">
      <w:pPr>
        <w:ind w:left="284" w:right="142" w:firstLine="284"/>
        <w:rPr>
          <w:rFonts w:cs="Times New Roman"/>
          <w:szCs w:val="22"/>
          <w:lang w:val="fr-CA"/>
        </w:rPr>
      </w:pPr>
      <w:r w:rsidRPr="00650DA9">
        <w:rPr>
          <w:rFonts w:cs="Times New Roman"/>
          <w:lang w:val="fr-CA"/>
        </w:rPr>
        <w:t>[</w:t>
      </w:r>
      <w:r w:rsidR="003D7816" w:rsidRPr="00650DA9">
        <w:rPr>
          <w:rFonts w:cs="Times"/>
          <w:lang w:val="fr-CA"/>
        </w:rPr>
        <w:t>L</w:t>
      </w:r>
      <w:r w:rsidR="00BB3778" w:rsidRPr="00650DA9">
        <w:rPr>
          <w:rFonts w:cs="Times"/>
          <w:lang w:val="fr-CA"/>
        </w:rPr>
        <w:t>’</w:t>
      </w:r>
      <w:r w:rsidR="003D7816" w:rsidRPr="00650DA9">
        <w:rPr>
          <w:rFonts w:cs="Times"/>
          <w:lang w:val="fr-CA"/>
        </w:rPr>
        <w:t>A. étudie le discours rapporté</w:t>
      </w:r>
      <w:r w:rsidR="00DA44EB" w:rsidRPr="00650DA9">
        <w:rPr>
          <w:rFonts w:cs="Times"/>
          <w:lang w:val="fr-CA"/>
        </w:rPr>
        <w:fldChar w:fldCharType="begin"/>
      </w:r>
      <w:r w:rsidR="00DA44EB" w:rsidRPr="00650DA9">
        <w:rPr>
          <w:lang w:val="fr-CA"/>
        </w:rPr>
        <w:instrText xml:space="preserve"> XE "</w:instrText>
      </w:r>
      <w:r w:rsidR="00DA44EB" w:rsidRPr="00650DA9">
        <w:rPr>
          <w:rFonts w:cs="Times"/>
          <w:lang w:val="fr-CA"/>
        </w:rPr>
        <w:instrText>discours rapporté</w:instrText>
      </w:r>
      <w:r w:rsidR="00DA44EB" w:rsidRPr="00650DA9">
        <w:rPr>
          <w:lang w:val="fr-CA"/>
        </w:rPr>
        <w:instrText>" \t "</w:instrText>
      </w:r>
      <w:r w:rsidR="00DA44EB" w:rsidRPr="00650DA9">
        <w:rPr>
          <w:rFonts w:asciiTheme="minorHAnsi" w:hAnsiTheme="minorHAnsi"/>
          <w:lang w:val="fr-CA"/>
        </w:rPr>
        <w:instrText>209</w:instrText>
      </w:r>
      <w:r w:rsidR="00DA44EB" w:rsidRPr="00650DA9">
        <w:rPr>
          <w:lang w:val="fr-CA"/>
        </w:rPr>
        <w:instrText xml:space="preserve">" \f "sujs" </w:instrText>
      </w:r>
      <w:r w:rsidR="00DA44EB" w:rsidRPr="00650DA9">
        <w:rPr>
          <w:rFonts w:cs="Times"/>
          <w:lang w:val="fr-CA"/>
        </w:rPr>
        <w:fldChar w:fldCharType="end"/>
      </w:r>
      <w:r w:rsidR="003D7816" w:rsidRPr="00650DA9">
        <w:rPr>
          <w:rFonts w:cs="Times"/>
          <w:lang w:val="fr-CA"/>
        </w:rPr>
        <w:t xml:space="preserve"> dans </w:t>
      </w:r>
      <w:r w:rsidR="003D7816" w:rsidRPr="00650DA9">
        <w:rPr>
          <w:rFonts w:cs="Times"/>
          <w:i/>
          <w:lang w:val="fr-CA"/>
        </w:rPr>
        <w:t>Aspremont</w:t>
      </w:r>
      <w:r w:rsidR="00DA44EB" w:rsidRPr="00650DA9">
        <w:rPr>
          <w:rFonts w:cs="Times"/>
          <w:i/>
          <w:lang w:val="fr-CA"/>
        </w:rPr>
        <w:fldChar w:fldCharType="begin"/>
      </w:r>
      <w:r w:rsidR="00DA44EB" w:rsidRPr="00650DA9">
        <w:rPr>
          <w:lang w:val="fr-CA"/>
        </w:rPr>
        <w:instrText xml:space="preserve"> XE "</w:instrText>
      </w:r>
      <w:r w:rsidR="00AF3864" w:rsidRPr="00650DA9">
        <w:rPr>
          <w:i/>
          <w:iCs/>
          <w:lang w:val="fr-CA"/>
        </w:rPr>
        <w:instrText>Chanson d'</w:instrText>
      </w:r>
      <w:r w:rsidR="00DA44EB" w:rsidRPr="00650DA9">
        <w:rPr>
          <w:rFonts w:cs="Times"/>
          <w:i/>
          <w:lang w:val="fr-CA"/>
        </w:rPr>
        <w:instrText>Aspremont</w:instrText>
      </w:r>
      <w:r w:rsidR="00DA44EB" w:rsidRPr="00650DA9">
        <w:rPr>
          <w:lang w:val="fr-CA"/>
        </w:rPr>
        <w:instrText>" \t "</w:instrText>
      </w:r>
      <w:r w:rsidR="00DA44EB" w:rsidRPr="00650DA9">
        <w:rPr>
          <w:rFonts w:asciiTheme="minorHAnsi" w:hAnsiTheme="minorHAnsi"/>
          <w:lang w:val="fr-CA"/>
        </w:rPr>
        <w:instrText>209</w:instrText>
      </w:r>
      <w:r w:rsidR="00DA44EB" w:rsidRPr="00650DA9">
        <w:rPr>
          <w:lang w:val="fr-CA"/>
        </w:rPr>
        <w:instrText xml:space="preserve">" \f "sujs" </w:instrText>
      </w:r>
      <w:r w:rsidR="00DA44EB" w:rsidRPr="00650DA9">
        <w:rPr>
          <w:rFonts w:cs="Times"/>
          <w:i/>
          <w:lang w:val="fr-CA"/>
        </w:rPr>
        <w:fldChar w:fldCharType="end"/>
      </w:r>
      <w:r w:rsidR="003D7816" w:rsidRPr="00650DA9">
        <w:rPr>
          <w:rFonts w:cs="Times"/>
          <w:lang w:val="fr-CA"/>
        </w:rPr>
        <w:t xml:space="preserve"> et les effets de celui-ci sur la construction du personnage</w:t>
      </w:r>
      <w:r w:rsidR="00DA44EB" w:rsidRPr="00650DA9">
        <w:rPr>
          <w:rFonts w:cs="Times"/>
          <w:lang w:val="fr-CA"/>
        </w:rPr>
        <w:fldChar w:fldCharType="begin"/>
      </w:r>
      <w:r w:rsidR="00DA44EB" w:rsidRPr="00650DA9">
        <w:rPr>
          <w:lang w:val="fr-CA"/>
        </w:rPr>
        <w:instrText xml:space="preserve"> XE "</w:instrText>
      </w:r>
      <w:r w:rsidR="00DA44EB" w:rsidRPr="00650DA9">
        <w:rPr>
          <w:rFonts w:cs="Times"/>
          <w:lang w:val="fr-CA"/>
        </w:rPr>
        <w:instrText>personnage</w:instrText>
      </w:r>
      <w:r w:rsidR="00DA44EB" w:rsidRPr="00650DA9">
        <w:rPr>
          <w:lang w:val="fr-CA"/>
        </w:rPr>
        <w:instrText>" \t "</w:instrText>
      </w:r>
      <w:r w:rsidR="00DA44EB" w:rsidRPr="00650DA9">
        <w:rPr>
          <w:rFonts w:asciiTheme="minorHAnsi" w:hAnsiTheme="minorHAnsi"/>
          <w:lang w:val="fr-CA"/>
        </w:rPr>
        <w:instrText>209</w:instrText>
      </w:r>
      <w:r w:rsidR="00DA44EB" w:rsidRPr="00650DA9">
        <w:rPr>
          <w:lang w:val="fr-CA"/>
        </w:rPr>
        <w:instrText xml:space="preserve">" \f "sujs" </w:instrText>
      </w:r>
      <w:r w:rsidR="00DA44EB" w:rsidRPr="00650DA9">
        <w:rPr>
          <w:rFonts w:cs="Times"/>
          <w:lang w:val="fr-CA"/>
        </w:rPr>
        <w:fldChar w:fldCharType="end"/>
      </w:r>
      <w:r w:rsidR="003D7816" w:rsidRPr="00650DA9">
        <w:rPr>
          <w:rFonts w:cs="Times"/>
          <w:lang w:val="fr-CA"/>
        </w:rPr>
        <w:t>, avec une attention particulière pour les cas où les héros (et spécialement Roland</w:t>
      </w:r>
      <w:r w:rsidR="00DA44EB" w:rsidRPr="00650DA9">
        <w:rPr>
          <w:rFonts w:cs="Times"/>
          <w:lang w:val="fr-CA"/>
        </w:rPr>
        <w:fldChar w:fldCharType="begin"/>
      </w:r>
      <w:r w:rsidR="00DA44EB" w:rsidRPr="00650DA9">
        <w:rPr>
          <w:lang w:val="fr-CA"/>
        </w:rPr>
        <w:instrText xml:space="preserve"> XE "</w:instrText>
      </w:r>
      <w:r w:rsidR="00DA44EB" w:rsidRPr="00650DA9">
        <w:rPr>
          <w:rFonts w:cs="Times"/>
          <w:lang w:val="fr-CA"/>
        </w:rPr>
        <w:instrText>Roland</w:instrText>
      </w:r>
      <w:r w:rsidR="00DA44EB" w:rsidRPr="00650DA9">
        <w:rPr>
          <w:lang w:val="fr-CA"/>
        </w:rPr>
        <w:instrText>" \t "</w:instrText>
      </w:r>
      <w:r w:rsidR="00DA44EB" w:rsidRPr="00650DA9">
        <w:rPr>
          <w:rFonts w:asciiTheme="minorHAnsi" w:hAnsiTheme="minorHAnsi"/>
          <w:lang w:val="fr-CA"/>
        </w:rPr>
        <w:instrText>209</w:instrText>
      </w:r>
      <w:r w:rsidR="00DA44EB" w:rsidRPr="00650DA9">
        <w:rPr>
          <w:lang w:val="fr-CA"/>
        </w:rPr>
        <w:instrText xml:space="preserve">" \f "sujs" </w:instrText>
      </w:r>
      <w:r w:rsidR="00DA44EB" w:rsidRPr="00650DA9">
        <w:rPr>
          <w:rFonts w:cs="Times"/>
          <w:lang w:val="fr-CA"/>
        </w:rPr>
        <w:fldChar w:fldCharType="end"/>
      </w:r>
      <w:r w:rsidR="003D7816" w:rsidRPr="00650DA9">
        <w:rPr>
          <w:rFonts w:cs="Times"/>
          <w:lang w:val="fr-CA"/>
        </w:rPr>
        <w:t>) parlent ou se taisent. L</w:t>
      </w:r>
      <w:r w:rsidR="00BB3778" w:rsidRPr="00650DA9">
        <w:rPr>
          <w:rFonts w:cs="Times"/>
          <w:lang w:val="fr-CA"/>
        </w:rPr>
        <w:t>’</w:t>
      </w:r>
      <w:r w:rsidR="003D7816" w:rsidRPr="00650DA9">
        <w:rPr>
          <w:rFonts w:cs="Times"/>
          <w:lang w:val="fr-CA"/>
        </w:rPr>
        <w:t>enfance est le temps où l</w:t>
      </w:r>
      <w:r w:rsidR="00BB3778" w:rsidRPr="00650DA9">
        <w:rPr>
          <w:rFonts w:cs="Times"/>
          <w:lang w:val="fr-CA"/>
        </w:rPr>
        <w:t>’</w:t>
      </w:r>
      <w:r w:rsidR="003D7816" w:rsidRPr="00650DA9">
        <w:rPr>
          <w:rFonts w:cs="Times"/>
          <w:lang w:val="fr-CA"/>
        </w:rPr>
        <w:t>on parle mal (ou pas du tout). Le rôle remarquable de la parole</w:t>
      </w:r>
      <w:r w:rsidR="00DA44EB" w:rsidRPr="00650DA9">
        <w:rPr>
          <w:rFonts w:cs="Times"/>
          <w:lang w:val="fr-CA"/>
        </w:rPr>
        <w:fldChar w:fldCharType="begin"/>
      </w:r>
      <w:r w:rsidR="00DA44EB" w:rsidRPr="00650DA9">
        <w:rPr>
          <w:lang w:val="fr-CA"/>
        </w:rPr>
        <w:instrText xml:space="preserve"> XE "</w:instrText>
      </w:r>
      <w:r w:rsidR="00DA44EB" w:rsidRPr="00650DA9">
        <w:rPr>
          <w:rFonts w:cs="Times"/>
          <w:lang w:val="fr-CA"/>
        </w:rPr>
        <w:instrText>parole</w:instrText>
      </w:r>
      <w:r w:rsidR="00DA44EB" w:rsidRPr="00650DA9">
        <w:rPr>
          <w:lang w:val="fr-CA"/>
        </w:rPr>
        <w:instrText>" \t "</w:instrText>
      </w:r>
      <w:r w:rsidR="00DA44EB" w:rsidRPr="00650DA9">
        <w:rPr>
          <w:rFonts w:asciiTheme="minorHAnsi" w:hAnsiTheme="minorHAnsi"/>
          <w:lang w:val="fr-CA"/>
        </w:rPr>
        <w:instrText>209</w:instrText>
      </w:r>
      <w:r w:rsidR="00DA44EB" w:rsidRPr="00650DA9">
        <w:rPr>
          <w:lang w:val="fr-CA"/>
        </w:rPr>
        <w:instrText xml:space="preserve">" \f "sujs" </w:instrText>
      </w:r>
      <w:r w:rsidR="00DA44EB" w:rsidRPr="00650DA9">
        <w:rPr>
          <w:rFonts w:cs="Times"/>
          <w:lang w:val="fr-CA"/>
        </w:rPr>
        <w:fldChar w:fldCharType="end"/>
      </w:r>
      <w:r w:rsidR="003D7816" w:rsidRPr="00650DA9">
        <w:rPr>
          <w:rFonts w:cs="Times"/>
          <w:lang w:val="fr-CA"/>
        </w:rPr>
        <w:t xml:space="preserve"> dans la chanson serait lié au fait que celle-ci est placée sous le signe de la Pentecôte</w:t>
      </w:r>
      <w:r w:rsidR="00DA44EB" w:rsidRPr="00650DA9">
        <w:rPr>
          <w:rFonts w:cs="Times"/>
          <w:lang w:val="fr-CA"/>
        </w:rPr>
        <w:fldChar w:fldCharType="begin"/>
      </w:r>
      <w:r w:rsidR="00DA44EB" w:rsidRPr="00650DA9">
        <w:rPr>
          <w:lang w:val="fr-CA"/>
        </w:rPr>
        <w:instrText xml:space="preserve"> XE "</w:instrText>
      </w:r>
      <w:r w:rsidR="00DA44EB" w:rsidRPr="00650DA9">
        <w:rPr>
          <w:rFonts w:cs="Times"/>
          <w:lang w:val="fr-CA"/>
        </w:rPr>
        <w:instrText>Pentecôte</w:instrText>
      </w:r>
      <w:r w:rsidR="00DA44EB" w:rsidRPr="00650DA9">
        <w:rPr>
          <w:lang w:val="fr-CA"/>
        </w:rPr>
        <w:instrText>" \t "</w:instrText>
      </w:r>
      <w:r w:rsidR="00DA44EB" w:rsidRPr="00650DA9">
        <w:rPr>
          <w:rFonts w:asciiTheme="minorHAnsi" w:hAnsiTheme="minorHAnsi"/>
          <w:lang w:val="fr-CA"/>
        </w:rPr>
        <w:instrText>209</w:instrText>
      </w:r>
      <w:r w:rsidR="00DA44EB" w:rsidRPr="00650DA9">
        <w:rPr>
          <w:lang w:val="fr-CA"/>
        </w:rPr>
        <w:instrText xml:space="preserve">" \f "sujs" </w:instrText>
      </w:r>
      <w:r w:rsidR="00DA44EB" w:rsidRPr="00650DA9">
        <w:rPr>
          <w:rFonts w:cs="Times"/>
          <w:lang w:val="fr-CA"/>
        </w:rPr>
        <w:fldChar w:fldCharType="end"/>
      </w:r>
      <w:r w:rsidR="000936AC">
        <w:rPr>
          <w:rFonts w:cs="Times"/>
          <w:lang w:val="fr-CA"/>
        </w:rPr>
        <w:t>.] (Y.</w:t>
      </w:r>
      <w:r w:rsidR="003D7816" w:rsidRPr="00650DA9">
        <w:rPr>
          <w:rFonts w:cs="Times"/>
          <w:lang w:val="fr-CA"/>
        </w:rPr>
        <w:t>G.</w:t>
      </w:r>
      <w:r w:rsidRPr="00650DA9">
        <w:rPr>
          <w:rFonts w:cs="Times New Roman"/>
          <w:szCs w:val="22"/>
          <w:lang w:val="fr-CA"/>
        </w:rPr>
        <w:t>)</w:t>
      </w:r>
    </w:p>
    <w:p w14:paraId="30A8B536" w14:textId="77777777" w:rsidR="00851BC0" w:rsidRPr="00650DA9" w:rsidRDefault="00851BC0" w:rsidP="00880D40">
      <w:pPr>
        <w:ind w:left="284" w:right="142" w:firstLine="284"/>
        <w:rPr>
          <w:rFonts w:cs="Times New Roman"/>
          <w:lang w:val="fr-CA"/>
        </w:rPr>
      </w:pPr>
    </w:p>
    <w:p w14:paraId="0CDCC8F3" w14:textId="7FDB4A5C" w:rsidR="00851BC0" w:rsidRPr="00650DA9" w:rsidRDefault="003D7816" w:rsidP="00851BC0">
      <w:pPr>
        <w:pStyle w:val="ItemdentreNew"/>
        <w:rPr>
          <w:rFonts w:cs="Times New Roman"/>
          <w:szCs w:val="22"/>
          <w:lang w:val="fr-CA"/>
        </w:rPr>
      </w:pPr>
      <w:r w:rsidRPr="00650DA9">
        <w:rPr>
          <w:rFonts w:cs="Times New Roman"/>
          <w:szCs w:val="22"/>
          <w:lang w:val="fr-CA"/>
        </w:rPr>
        <w:lastRenderedPageBreak/>
        <w:t>210</w:t>
      </w:r>
      <w:r w:rsidR="00851BC0" w:rsidRPr="00650DA9">
        <w:rPr>
          <w:rFonts w:cs="Times New Roman"/>
          <w:szCs w:val="22"/>
          <w:lang w:val="fr-CA"/>
        </w:rPr>
        <w:t>.</w:t>
      </w:r>
      <w:r w:rsidR="00851BC0" w:rsidRPr="00650DA9">
        <w:rPr>
          <w:rFonts w:cs="Times New Roman"/>
          <w:szCs w:val="22"/>
          <w:lang w:val="fr-CA"/>
        </w:rPr>
        <w:tab/>
      </w:r>
      <w:r w:rsidRPr="00650DA9">
        <w:rPr>
          <w:rFonts w:cs="Times"/>
          <w:smallCaps/>
          <w:szCs w:val="22"/>
          <w:lang w:val="fr-CA"/>
        </w:rPr>
        <w:t>Naudet</w:t>
      </w:r>
      <w:r w:rsidR="0009126B" w:rsidRPr="00650DA9">
        <w:rPr>
          <w:rFonts w:cs="Times"/>
          <w:smallCaps/>
          <w:szCs w:val="22"/>
          <w:lang w:val="fr-CA"/>
        </w:rPr>
        <w:fldChar w:fldCharType="begin"/>
      </w:r>
      <w:r w:rsidR="0009126B" w:rsidRPr="00650DA9">
        <w:rPr>
          <w:lang w:val="fr-CA"/>
        </w:rPr>
        <w:instrText xml:space="preserve"> XE "</w:instrText>
      </w:r>
      <w:r w:rsidR="0009126B" w:rsidRPr="00650DA9">
        <w:rPr>
          <w:rFonts w:cs="Times"/>
          <w:smallCaps/>
          <w:szCs w:val="22"/>
          <w:lang w:val="fr-CA"/>
        </w:rPr>
        <w:instrText>Naudet</w:instrText>
      </w:r>
      <w:r w:rsidR="0009126B" w:rsidRPr="00650DA9">
        <w:rPr>
          <w:lang w:val="fr-CA"/>
        </w:rPr>
        <w:instrText>" \t "</w:instrText>
      </w:r>
      <w:r w:rsidR="0009126B" w:rsidRPr="00650DA9">
        <w:rPr>
          <w:rFonts w:asciiTheme="minorHAnsi" w:hAnsiTheme="minorHAnsi"/>
          <w:lang w:val="fr-CA"/>
        </w:rPr>
        <w:instrText>210</w:instrText>
      </w:r>
      <w:r w:rsidR="0009126B" w:rsidRPr="00650DA9">
        <w:rPr>
          <w:lang w:val="fr-CA"/>
        </w:rPr>
        <w:instrText xml:space="preserve">" \f "noms" </w:instrText>
      </w:r>
      <w:r w:rsidR="0009126B" w:rsidRPr="00650DA9">
        <w:rPr>
          <w:rFonts w:cs="Times"/>
          <w:smallCaps/>
          <w:szCs w:val="22"/>
          <w:lang w:val="fr-CA"/>
        </w:rPr>
        <w:fldChar w:fldCharType="end"/>
      </w:r>
      <w:r w:rsidRPr="00650DA9">
        <w:rPr>
          <w:rFonts w:cs="Times"/>
          <w:szCs w:val="22"/>
          <w:lang w:val="fr-CA"/>
        </w:rPr>
        <w:t xml:space="preserve">, Valérie : </w:t>
      </w:r>
      <w:r w:rsidRPr="00650DA9">
        <w:rPr>
          <w:rFonts w:cs="Times"/>
          <w:i/>
          <w:iCs/>
          <w:szCs w:val="22"/>
          <w:lang w:val="fr-CA"/>
        </w:rPr>
        <w:t>L</w:t>
      </w:r>
      <w:r w:rsidR="00BB3778" w:rsidRPr="00650DA9">
        <w:rPr>
          <w:rFonts w:cs="Times"/>
          <w:i/>
          <w:iCs/>
          <w:szCs w:val="22"/>
          <w:lang w:val="fr-CA"/>
        </w:rPr>
        <w:t>’</w:t>
      </w:r>
      <w:r w:rsidRPr="00650DA9">
        <w:rPr>
          <w:rFonts w:cs="Times"/>
          <w:i/>
          <w:iCs/>
          <w:szCs w:val="22"/>
          <w:lang w:val="fr-CA"/>
        </w:rPr>
        <w:t xml:space="preserve">octosyllabe de </w:t>
      </w:r>
      <w:r w:rsidRPr="00650DA9">
        <w:rPr>
          <w:rFonts w:cs="Times New Roman"/>
          <w:i/>
          <w:iCs/>
          <w:szCs w:val="22"/>
          <w:lang w:val="fr-CA"/>
        </w:rPr>
        <w:t>«</w:t>
      </w:r>
      <w:r w:rsidR="0009126B" w:rsidRPr="00650DA9">
        <w:rPr>
          <w:rFonts w:cs="Times New Roman"/>
          <w:i/>
          <w:iCs/>
          <w:szCs w:val="22"/>
          <w:lang w:val="fr-CA"/>
        </w:rPr>
        <w:t> </w:t>
      </w:r>
      <w:r w:rsidRPr="00650DA9">
        <w:rPr>
          <w:rFonts w:cs="Times"/>
          <w:i/>
          <w:szCs w:val="22"/>
          <w:lang w:val="fr-CA"/>
        </w:rPr>
        <w:t>Gormont et Isembart</w:t>
      </w:r>
      <w:r w:rsidR="0009126B" w:rsidRPr="00650DA9">
        <w:rPr>
          <w:rFonts w:cs="Times"/>
          <w:i/>
          <w:szCs w:val="22"/>
          <w:lang w:val="fr-CA"/>
        </w:rPr>
        <w:t> </w:t>
      </w:r>
      <w:r w:rsidRPr="00650DA9">
        <w:rPr>
          <w:rFonts w:cs="Times New Roman"/>
          <w:i/>
          <w:szCs w:val="22"/>
          <w:lang w:val="fr-CA"/>
        </w:rPr>
        <w:t>»</w:t>
      </w:r>
      <w:r w:rsidRPr="00650DA9">
        <w:rPr>
          <w:rFonts w:cs="Times"/>
          <w:i/>
          <w:iCs/>
          <w:szCs w:val="22"/>
          <w:lang w:val="fr-CA"/>
        </w:rPr>
        <w:t> : quelques problèmes d</w:t>
      </w:r>
      <w:r w:rsidR="00BB3778" w:rsidRPr="00650DA9">
        <w:rPr>
          <w:rFonts w:cs="Times"/>
          <w:i/>
          <w:iCs/>
          <w:szCs w:val="22"/>
          <w:lang w:val="fr-CA"/>
        </w:rPr>
        <w:t>’</w:t>
      </w:r>
      <w:r w:rsidRPr="00650DA9">
        <w:rPr>
          <w:rFonts w:cs="Times"/>
          <w:i/>
          <w:iCs/>
          <w:szCs w:val="22"/>
          <w:lang w:val="fr-CA"/>
        </w:rPr>
        <w:t xml:space="preserve">arithmétique </w:t>
      </w:r>
      <w:r w:rsidRPr="00650DA9">
        <w:rPr>
          <w:rFonts w:cs="Times"/>
          <w:szCs w:val="22"/>
          <w:lang w:val="fr-CA"/>
        </w:rPr>
        <w:t xml:space="preserve">dans </w:t>
      </w:r>
      <w:r w:rsidRPr="00650DA9">
        <w:rPr>
          <w:rFonts w:cs="Times"/>
          <w:i/>
          <w:szCs w:val="22"/>
          <w:lang w:val="fr-CA"/>
        </w:rPr>
        <w:t>Poétiques de l</w:t>
      </w:r>
      <w:r w:rsidR="00BB3778" w:rsidRPr="00650DA9">
        <w:rPr>
          <w:rFonts w:cs="Times"/>
          <w:i/>
          <w:szCs w:val="22"/>
          <w:lang w:val="fr-CA"/>
        </w:rPr>
        <w:t>’</w:t>
      </w:r>
      <w:r w:rsidRPr="00650DA9">
        <w:rPr>
          <w:rFonts w:cs="Times"/>
          <w:i/>
          <w:szCs w:val="22"/>
          <w:lang w:val="fr-CA"/>
        </w:rPr>
        <w:t>octosyllabe</w:t>
      </w:r>
      <w:r w:rsidRPr="00650DA9">
        <w:rPr>
          <w:rFonts w:cs="Times"/>
          <w:szCs w:val="22"/>
          <w:lang w:val="fr-CA"/>
        </w:rPr>
        <w:t>, pp. 126-142</w:t>
      </w:r>
      <w:r w:rsidR="00851BC0" w:rsidRPr="00650DA9">
        <w:rPr>
          <w:rFonts w:cs="Times New Roman"/>
          <w:szCs w:val="22"/>
          <w:lang w:val="fr-CA"/>
        </w:rPr>
        <w:t>.</w:t>
      </w:r>
    </w:p>
    <w:p w14:paraId="0D15D245" w14:textId="5281B0BC" w:rsidR="00851BC0" w:rsidRPr="00650DA9" w:rsidRDefault="00851BC0" w:rsidP="003D7816">
      <w:pPr>
        <w:ind w:left="284" w:right="142" w:firstLine="284"/>
        <w:rPr>
          <w:rFonts w:cs="Times New Roman"/>
          <w:szCs w:val="22"/>
          <w:lang w:val="fr-CA"/>
        </w:rPr>
      </w:pPr>
      <w:r w:rsidRPr="00650DA9">
        <w:rPr>
          <w:rFonts w:cs="Times New Roman"/>
          <w:lang w:val="fr-CA"/>
        </w:rPr>
        <w:t>[</w:t>
      </w:r>
      <w:r w:rsidR="003D7816" w:rsidRPr="00650DA9">
        <w:rPr>
          <w:rFonts w:cs="Times"/>
          <w:i/>
          <w:iCs/>
          <w:szCs w:val="22"/>
          <w:lang w:val="fr-CA"/>
        </w:rPr>
        <w:t>Gormont et Isembart</w:t>
      </w:r>
      <w:r w:rsidR="0009126B" w:rsidRPr="00650DA9">
        <w:rPr>
          <w:rFonts w:cs="Times"/>
          <w:i/>
          <w:iCs/>
          <w:szCs w:val="22"/>
          <w:lang w:val="fr-CA"/>
        </w:rPr>
        <w:fldChar w:fldCharType="begin"/>
      </w:r>
      <w:r w:rsidR="0009126B" w:rsidRPr="00650DA9">
        <w:rPr>
          <w:lang w:val="fr-CA"/>
        </w:rPr>
        <w:instrText xml:space="preserve"> XE "</w:instrText>
      </w:r>
      <w:r w:rsidR="0009126B" w:rsidRPr="00650DA9">
        <w:rPr>
          <w:rFonts w:cs="Times"/>
          <w:i/>
          <w:iCs/>
          <w:szCs w:val="22"/>
          <w:lang w:val="fr-CA"/>
        </w:rPr>
        <w:instrText>Gormont et Isembart</w:instrText>
      </w:r>
      <w:r w:rsidR="0009126B" w:rsidRPr="00650DA9">
        <w:rPr>
          <w:lang w:val="fr-CA"/>
        </w:rPr>
        <w:instrText>" \t "</w:instrText>
      </w:r>
      <w:r w:rsidR="0009126B" w:rsidRPr="00650DA9">
        <w:rPr>
          <w:rFonts w:asciiTheme="minorHAnsi" w:hAnsiTheme="minorHAnsi"/>
          <w:lang w:val="fr-CA"/>
        </w:rPr>
        <w:instrText>210</w:instrText>
      </w:r>
      <w:r w:rsidR="0009126B" w:rsidRPr="00650DA9">
        <w:rPr>
          <w:lang w:val="fr-CA"/>
        </w:rPr>
        <w:instrText xml:space="preserve">" \f "sujs" </w:instrText>
      </w:r>
      <w:r w:rsidR="0009126B" w:rsidRPr="00650DA9">
        <w:rPr>
          <w:rFonts w:cs="Times"/>
          <w:i/>
          <w:iCs/>
          <w:szCs w:val="22"/>
          <w:lang w:val="fr-CA"/>
        </w:rPr>
        <w:fldChar w:fldCharType="end"/>
      </w:r>
      <w:r w:rsidR="003D7816" w:rsidRPr="00650DA9">
        <w:rPr>
          <w:rFonts w:cs="Times"/>
          <w:i/>
          <w:iCs/>
          <w:szCs w:val="22"/>
          <w:lang w:val="fr-CA"/>
        </w:rPr>
        <w:t xml:space="preserve">, </w:t>
      </w:r>
      <w:r w:rsidR="003D7816" w:rsidRPr="00650DA9">
        <w:rPr>
          <w:rFonts w:cs="Times"/>
          <w:szCs w:val="22"/>
          <w:lang w:val="fr-CA"/>
        </w:rPr>
        <w:t>une des plus anciennes chansons de geste, est aussi la seule qui soit composée en octosyllabes. Elle est structurée en laisses, comme le veut le genre, et comporte un refrain</w:t>
      </w:r>
      <w:r w:rsidR="0009126B" w:rsidRPr="00650DA9">
        <w:rPr>
          <w:rFonts w:cs="Times"/>
          <w:szCs w:val="22"/>
          <w:lang w:val="fr-CA"/>
        </w:rPr>
        <w:fldChar w:fldCharType="begin"/>
      </w:r>
      <w:r w:rsidR="0009126B" w:rsidRPr="00650DA9">
        <w:rPr>
          <w:lang w:val="fr-CA"/>
        </w:rPr>
        <w:instrText xml:space="preserve"> XE "</w:instrText>
      </w:r>
      <w:r w:rsidR="0009126B" w:rsidRPr="00650DA9">
        <w:rPr>
          <w:rFonts w:cs="Times"/>
          <w:szCs w:val="22"/>
          <w:lang w:val="fr-CA"/>
        </w:rPr>
        <w:instrText>refrain</w:instrText>
      </w:r>
      <w:r w:rsidR="0009126B" w:rsidRPr="00650DA9">
        <w:rPr>
          <w:lang w:val="fr-CA"/>
        </w:rPr>
        <w:instrText>" \t "</w:instrText>
      </w:r>
      <w:r w:rsidR="0009126B" w:rsidRPr="00650DA9">
        <w:rPr>
          <w:rFonts w:asciiTheme="minorHAnsi" w:hAnsiTheme="minorHAnsi"/>
          <w:lang w:val="fr-CA"/>
        </w:rPr>
        <w:instrText>210</w:instrText>
      </w:r>
      <w:r w:rsidR="0009126B" w:rsidRPr="00650DA9">
        <w:rPr>
          <w:lang w:val="fr-CA"/>
        </w:rPr>
        <w:instrText xml:space="preserve">" \f "sujs" </w:instrText>
      </w:r>
      <w:r w:rsidR="0009126B" w:rsidRPr="00650DA9">
        <w:rPr>
          <w:rFonts w:cs="Times"/>
          <w:szCs w:val="22"/>
          <w:lang w:val="fr-CA"/>
        </w:rPr>
        <w:fldChar w:fldCharType="end"/>
      </w:r>
      <w:r w:rsidR="003D7816" w:rsidRPr="00650DA9">
        <w:rPr>
          <w:rFonts w:cs="Times"/>
          <w:szCs w:val="22"/>
          <w:lang w:val="fr-CA"/>
        </w:rPr>
        <w:t>. La césure place un accent sur la quatrième syllabe, « impliquant probablement une pause vocale immédiatement à sa suite » (p. 128) : cet octosyllabe</w:t>
      </w:r>
      <w:r w:rsidR="0009126B" w:rsidRPr="00650DA9">
        <w:rPr>
          <w:rFonts w:cs="Times"/>
          <w:szCs w:val="22"/>
          <w:lang w:val="fr-CA"/>
        </w:rPr>
        <w:fldChar w:fldCharType="begin"/>
      </w:r>
      <w:r w:rsidR="0009126B" w:rsidRPr="00650DA9">
        <w:rPr>
          <w:lang w:val="fr-CA"/>
        </w:rPr>
        <w:instrText xml:space="preserve"> XE "</w:instrText>
      </w:r>
      <w:r w:rsidR="0009126B" w:rsidRPr="00650DA9">
        <w:rPr>
          <w:rFonts w:cs="Times"/>
          <w:szCs w:val="22"/>
          <w:lang w:val="fr-CA"/>
        </w:rPr>
        <w:instrText>octosyllabe</w:instrText>
      </w:r>
      <w:r w:rsidR="0009126B" w:rsidRPr="00650DA9">
        <w:rPr>
          <w:lang w:val="fr-CA"/>
        </w:rPr>
        <w:instrText>" \t "</w:instrText>
      </w:r>
      <w:r w:rsidR="0009126B" w:rsidRPr="00650DA9">
        <w:rPr>
          <w:rFonts w:asciiTheme="minorHAnsi" w:hAnsiTheme="minorHAnsi"/>
          <w:lang w:val="fr-CA"/>
        </w:rPr>
        <w:instrText>210</w:instrText>
      </w:r>
      <w:r w:rsidR="0009126B" w:rsidRPr="00650DA9">
        <w:rPr>
          <w:lang w:val="fr-CA"/>
        </w:rPr>
        <w:instrText xml:space="preserve">" \f "sujs" </w:instrText>
      </w:r>
      <w:r w:rsidR="0009126B" w:rsidRPr="00650DA9">
        <w:rPr>
          <w:rFonts w:cs="Times"/>
          <w:szCs w:val="22"/>
          <w:lang w:val="fr-CA"/>
        </w:rPr>
        <w:fldChar w:fldCharType="end"/>
      </w:r>
      <w:r w:rsidR="003D7816" w:rsidRPr="00650DA9">
        <w:rPr>
          <w:rFonts w:cs="Times"/>
          <w:szCs w:val="22"/>
          <w:lang w:val="fr-CA"/>
        </w:rPr>
        <w:t xml:space="preserve"> archaïque se distingue donc de l</w:t>
      </w:r>
      <w:r w:rsidR="00BB3778" w:rsidRPr="00650DA9">
        <w:rPr>
          <w:rFonts w:cs="Times"/>
          <w:szCs w:val="22"/>
          <w:lang w:val="fr-CA"/>
        </w:rPr>
        <w:t>’</w:t>
      </w:r>
      <w:r w:rsidR="003D7816" w:rsidRPr="00650DA9">
        <w:rPr>
          <w:rFonts w:cs="Times"/>
          <w:szCs w:val="22"/>
          <w:lang w:val="fr-CA"/>
        </w:rPr>
        <w:t>octosyllabe rencontré dans le roman. Comme la césure du décasyllabe épique, elle « organise la syntaxe et le sens » (p. 133). L</w:t>
      </w:r>
      <w:r w:rsidR="00BB3778" w:rsidRPr="00650DA9">
        <w:rPr>
          <w:rFonts w:cs="Times"/>
          <w:szCs w:val="22"/>
          <w:lang w:val="fr-CA"/>
        </w:rPr>
        <w:t>’</w:t>
      </w:r>
      <w:r w:rsidR="003D7816" w:rsidRPr="00650DA9">
        <w:rPr>
          <w:rFonts w:cs="Times"/>
          <w:szCs w:val="22"/>
          <w:lang w:val="fr-CA"/>
        </w:rPr>
        <w:t>octosyllabe césuré, dans sa raideur et son rythme martelé, se prête donc fort bien au chant épique. C</w:t>
      </w:r>
      <w:r w:rsidR="00BB3778" w:rsidRPr="00650DA9">
        <w:rPr>
          <w:rFonts w:cs="Times"/>
          <w:szCs w:val="22"/>
          <w:lang w:val="fr-CA"/>
        </w:rPr>
        <w:t>’</w:t>
      </w:r>
      <w:r w:rsidR="003D7816" w:rsidRPr="00650DA9">
        <w:rPr>
          <w:rFonts w:cs="Times"/>
          <w:szCs w:val="22"/>
          <w:lang w:val="fr-CA"/>
        </w:rPr>
        <w:t>est l</w:t>
      </w:r>
      <w:r w:rsidR="00BB3778" w:rsidRPr="00650DA9">
        <w:rPr>
          <w:rFonts w:cs="Times"/>
          <w:szCs w:val="22"/>
          <w:lang w:val="fr-CA"/>
        </w:rPr>
        <w:t>’</w:t>
      </w:r>
      <w:r w:rsidR="003D7816" w:rsidRPr="00650DA9">
        <w:rPr>
          <w:rFonts w:cs="Times"/>
          <w:szCs w:val="22"/>
          <w:lang w:val="fr-CA"/>
        </w:rPr>
        <w:t>un des signes, parmi d</w:t>
      </w:r>
      <w:r w:rsidR="00BB3778" w:rsidRPr="00650DA9">
        <w:rPr>
          <w:rFonts w:cs="Times"/>
          <w:szCs w:val="22"/>
          <w:lang w:val="fr-CA"/>
        </w:rPr>
        <w:t>’</w:t>
      </w:r>
      <w:r w:rsidR="003D7816" w:rsidRPr="00650DA9">
        <w:rPr>
          <w:rFonts w:cs="Times"/>
          <w:szCs w:val="22"/>
          <w:lang w:val="fr-CA"/>
        </w:rPr>
        <w:t>autres, de la grande originalité de ce poème.] (H.G</w:t>
      </w:r>
      <w:r w:rsidRPr="00650DA9">
        <w:rPr>
          <w:rFonts w:cs="Times New Roman"/>
          <w:szCs w:val="22"/>
          <w:lang w:val="fr-CA"/>
        </w:rPr>
        <w:t>)</w:t>
      </w:r>
    </w:p>
    <w:p w14:paraId="3E5CE57D" w14:textId="77777777" w:rsidR="00851BC0" w:rsidRPr="00650DA9" w:rsidRDefault="00851BC0" w:rsidP="00880D40">
      <w:pPr>
        <w:ind w:left="284" w:right="142" w:firstLine="284"/>
        <w:rPr>
          <w:rFonts w:cs="Times New Roman"/>
          <w:lang w:val="fr-CA"/>
        </w:rPr>
      </w:pPr>
    </w:p>
    <w:p w14:paraId="6EDA6226" w14:textId="6B523CA1" w:rsidR="00851BC0" w:rsidRPr="00650DA9" w:rsidRDefault="00851BC0" w:rsidP="00851BC0">
      <w:pPr>
        <w:pStyle w:val="ItemdentreNew"/>
        <w:rPr>
          <w:rFonts w:cs="Times New Roman"/>
          <w:szCs w:val="22"/>
          <w:lang w:val="fr-CA"/>
        </w:rPr>
      </w:pPr>
      <w:r w:rsidRPr="00650DA9">
        <w:rPr>
          <w:rFonts w:cs="Times New Roman"/>
          <w:szCs w:val="22"/>
          <w:lang w:val="fr-CA"/>
        </w:rPr>
        <w:t>2</w:t>
      </w:r>
      <w:r w:rsidR="003D7816" w:rsidRPr="00650DA9">
        <w:rPr>
          <w:rFonts w:cs="Times New Roman"/>
          <w:szCs w:val="22"/>
          <w:lang w:val="fr-CA"/>
        </w:rPr>
        <w:t>11</w:t>
      </w:r>
      <w:r w:rsidRPr="00650DA9">
        <w:rPr>
          <w:rFonts w:cs="Times New Roman"/>
          <w:szCs w:val="22"/>
          <w:lang w:val="fr-CA"/>
        </w:rPr>
        <w:t>.</w:t>
      </w:r>
      <w:r w:rsidRPr="00650DA9">
        <w:rPr>
          <w:rFonts w:cs="Times New Roman"/>
          <w:szCs w:val="22"/>
          <w:lang w:val="fr-CA"/>
        </w:rPr>
        <w:tab/>
      </w:r>
      <w:r w:rsidR="003D7816" w:rsidRPr="00650DA9">
        <w:rPr>
          <w:rFonts w:cs="Times"/>
          <w:smallCaps/>
          <w:szCs w:val="22"/>
          <w:lang w:val="fr-CA"/>
        </w:rPr>
        <w:t>Negri</w:t>
      </w:r>
      <w:r w:rsidR="000B031F" w:rsidRPr="00650DA9">
        <w:rPr>
          <w:rFonts w:cs="Times"/>
          <w:smallCaps/>
          <w:szCs w:val="22"/>
          <w:lang w:val="fr-CA"/>
        </w:rPr>
        <w:fldChar w:fldCharType="begin"/>
      </w:r>
      <w:r w:rsidR="000B031F" w:rsidRPr="00650DA9">
        <w:rPr>
          <w:lang w:val="fr-CA"/>
        </w:rPr>
        <w:instrText xml:space="preserve"> XE "</w:instrText>
      </w:r>
      <w:r w:rsidR="000B031F" w:rsidRPr="00650DA9">
        <w:rPr>
          <w:rFonts w:cs="Times"/>
          <w:smallCaps/>
          <w:szCs w:val="22"/>
          <w:lang w:val="fr-CA"/>
        </w:rPr>
        <w:instrText>Negri</w:instrText>
      </w:r>
      <w:r w:rsidR="000B031F" w:rsidRPr="00650DA9">
        <w:rPr>
          <w:lang w:val="fr-CA"/>
        </w:rPr>
        <w:instrText>" \t "</w:instrText>
      </w:r>
      <w:r w:rsidR="000B031F" w:rsidRPr="00650DA9">
        <w:rPr>
          <w:rFonts w:asciiTheme="minorHAnsi" w:hAnsiTheme="minorHAnsi"/>
          <w:lang w:val="fr-CA"/>
        </w:rPr>
        <w:instrText>211</w:instrText>
      </w:r>
      <w:r w:rsidR="000B031F" w:rsidRPr="00650DA9">
        <w:rPr>
          <w:lang w:val="fr-CA"/>
        </w:rPr>
        <w:instrText xml:space="preserve">" \f "noms" </w:instrText>
      </w:r>
      <w:r w:rsidR="000B031F" w:rsidRPr="00650DA9">
        <w:rPr>
          <w:rFonts w:cs="Times"/>
          <w:smallCaps/>
          <w:szCs w:val="22"/>
          <w:lang w:val="fr-CA"/>
        </w:rPr>
        <w:fldChar w:fldCharType="end"/>
      </w:r>
      <w:r w:rsidR="003D7816" w:rsidRPr="00650DA9">
        <w:rPr>
          <w:rFonts w:cs="Times"/>
          <w:szCs w:val="22"/>
          <w:lang w:val="fr-CA"/>
        </w:rPr>
        <w:t xml:space="preserve">, Antonella : </w:t>
      </w:r>
      <w:r w:rsidR="003D7816" w:rsidRPr="00650DA9">
        <w:rPr>
          <w:rFonts w:cs="Times"/>
          <w:i/>
          <w:iCs/>
          <w:szCs w:val="22"/>
          <w:lang w:val="fr-CA"/>
        </w:rPr>
        <w:t xml:space="preserve">Les Aspramonte en vers </w:t>
      </w:r>
      <w:r w:rsidR="004D7209">
        <w:rPr>
          <w:rFonts w:cs="Times"/>
          <w:i/>
          <w:iCs/>
          <w:szCs w:val="22"/>
          <w:lang w:val="fr-CA"/>
        </w:rPr>
        <w:t xml:space="preserve">aux </w:t>
      </w:r>
      <w:r w:rsidR="004D7209">
        <w:rPr>
          <w:rFonts w:cs="Times"/>
          <w:i/>
          <w:iCs/>
          <w:smallCaps/>
          <w:szCs w:val="22"/>
          <w:lang w:val="fr-CA"/>
        </w:rPr>
        <w:t>xv</w:t>
      </w:r>
      <w:r w:rsidR="003D7816" w:rsidRPr="00650DA9">
        <w:rPr>
          <w:rFonts w:cs="Times"/>
          <w:i/>
          <w:iCs/>
          <w:szCs w:val="22"/>
          <w:vertAlign w:val="superscript"/>
          <w:lang w:val="fr-CA"/>
        </w:rPr>
        <w:t>e</w:t>
      </w:r>
      <w:r w:rsidR="004D7209">
        <w:rPr>
          <w:rFonts w:cs="Times"/>
          <w:i/>
          <w:iCs/>
          <w:szCs w:val="22"/>
          <w:lang w:val="fr-CA"/>
        </w:rPr>
        <w:t xml:space="preserve"> et </w:t>
      </w:r>
      <w:r w:rsidR="004D7209">
        <w:rPr>
          <w:rFonts w:cs="Times"/>
          <w:i/>
          <w:iCs/>
          <w:smallCaps/>
          <w:szCs w:val="22"/>
          <w:lang w:val="fr-CA"/>
        </w:rPr>
        <w:t>xvi</w:t>
      </w:r>
      <w:r w:rsidR="003D7816" w:rsidRPr="00650DA9">
        <w:rPr>
          <w:rFonts w:cs="Times"/>
          <w:i/>
          <w:iCs/>
          <w:szCs w:val="22"/>
          <w:vertAlign w:val="superscript"/>
          <w:lang w:val="fr-CA"/>
        </w:rPr>
        <w:t>e</w:t>
      </w:r>
      <w:r w:rsidR="003D7816" w:rsidRPr="00650DA9">
        <w:rPr>
          <w:rFonts w:cs="Times"/>
          <w:i/>
          <w:iCs/>
          <w:szCs w:val="22"/>
          <w:lang w:val="fr-CA"/>
        </w:rPr>
        <w:t xml:space="preserve"> siècles</w:t>
      </w:r>
      <w:r w:rsidR="003D7816" w:rsidRPr="00650DA9">
        <w:rPr>
          <w:rFonts w:cs="Times"/>
          <w:szCs w:val="22"/>
          <w:lang w:val="fr-CA"/>
        </w:rPr>
        <w:t xml:space="preserve">, dans </w:t>
      </w:r>
      <w:r w:rsidR="003D7816" w:rsidRPr="00650DA9">
        <w:rPr>
          <w:rFonts w:cs="Times"/>
          <w:i/>
          <w:szCs w:val="22"/>
          <w:lang w:val="fr-CA"/>
        </w:rPr>
        <w:t>De la pensée de l</w:t>
      </w:r>
      <w:r w:rsidR="00BB3778" w:rsidRPr="00650DA9">
        <w:rPr>
          <w:rFonts w:cs="Times"/>
          <w:i/>
          <w:szCs w:val="22"/>
          <w:lang w:val="fr-CA"/>
        </w:rPr>
        <w:t>’</w:t>
      </w:r>
      <w:r w:rsidR="003D7816" w:rsidRPr="00650DA9">
        <w:rPr>
          <w:rFonts w:cs="Times"/>
          <w:i/>
          <w:szCs w:val="22"/>
          <w:lang w:val="fr-CA"/>
        </w:rPr>
        <w:t>Histoire…</w:t>
      </w:r>
      <w:r w:rsidR="003D7816" w:rsidRPr="00650DA9">
        <w:rPr>
          <w:rFonts w:cs="Times"/>
          <w:szCs w:val="22"/>
          <w:lang w:val="fr-CA"/>
        </w:rPr>
        <w:t>, pp. 401-408</w:t>
      </w:r>
      <w:r w:rsidRPr="00650DA9">
        <w:rPr>
          <w:rFonts w:cs="Times New Roman"/>
          <w:szCs w:val="22"/>
          <w:lang w:val="fr-CA"/>
        </w:rPr>
        <w:t>.</w:t>
      </w:r>
    </w:p>
    <w:p w14:paraId="4AF4323B" w14:textId="12FB542F" w:rsidR="00851BC0" w:rsidRPr="00650DA9" w:rsidRDefault="00851BC0" w:rsidP="003D7816">
      <w:pPr>
        <w:ind w:left="284" w:right="142" w:firstLine="284"/>
        <w:rPr>
          <w:rFonts w:cs="Times New Roman"/>
          <w:szCs w:val="22"/>
          <w:lang w:val="fr-CA"/>
        </w:rPr>
      </w:pPr>
      <w:r w:rsidRPr="00650DA9">
        <w:rPr>
          <w:rFonts w:cs="Times New Roman"/>
          <w:lang w:val="fr-CA"/>
        </w:rPr>
        <w:t>[</w:t>
      </w:r>
      <w:r w:rsidR="003D7816" w:rsidRPr="00650DA9">
        <w:rPr>
          <w:rFonts w:cs="Times"/>
          <w:szCs w:val="22"/>
          <w:lang w:val="fr-CA"/>
        </w:rPr>
        <w:t>L</w:t>
      </w:r>
      <w:r w:rsidR="00BB3778" w:rsidRPr="00650DA9">
        <w:rPr>
          <w:rFonts w:cs="Times"/>
          <w:szCs w:val="22"/>
          <w:lang w:val="fr-CA"/>
        </w:rPr>
        <w:t>’</w:t>
      </w:r>
      <w:r w:rsidR="003D7816" w:rsidRPr="00650DA9">
        <w:rPr>
          <w:rFonts w:cs="Times"/>
          <w:szCs w:val="22"/>
          <w:lang w:val="fr-CA"/>
        </w:rPr>
        <w:t>A. étudie les réécritures</w:t>
      </w:r>
      <w:r w:rsidR="000B031F" w:rsidRPr="00650DA9">
        <w:rPr>
          <w:rFonts w:cs="Times"/>
          <w:szCs w:val="22"/>
          <w:lang w:val="fr-CA"/>
        </w:rPr>
        <w:fldChar w:fldCharType="begin"/>
      </w:r>
      <w:r w:rsidR="000B031F" w:rsidRPr="00650DA9">
        <w:rPr>
          <w:lang w:val="fr-CA"/>
        </w:rPr>
        <w:instrText xml:space="preserve"> XE "</w:instrText>
      </w:r>
      <w:r w:rsidR="000B031F" w:rsidRPr="00650DA9">
        <w:rPr>
          <w:rFonts w:cs="Times"/>
          <w:szCs w:val="22"/>
          <w:lang w:val="fr-CA"/>
        </w:rPr>
        <w:instrText>réécriture</w:instrText>
      </w:r>
      <w:r w:rsidR="000B031F" w:rsidRPr="00650DA9">
        <w:rPr>
          <w:lang w:val="fr-CA"/>
        </w:rPr>
        <w:instrText>" \t "</w:instrText>
      </w:r>
      <w:r w:rsidR="000B031F" w:rsidRPr="00650DA9">
        <w:rPr>
          <w:rFonts w:asciiTheme="minorHAnsi" w:hAnsiTheme="minorHAnsi"/>
          <w:lang w:val="fr-CA"/>
        </w:rPr>
        <w:instrText>211</w:instrText>
      </w:r>
      <w:r w:rsidR="000B031F" w:rsidRPr="00650DA9">
        <w:rPr>
          <w:lang w:val="fr-CA"/>
        </w:rPr>
        <w:instrText xml:space="preserve">" \f "sujs" </w:instrText>
      </w:r>
      <w:r w:rsidR="000B031F" w:rsidRPr="00650DA9">
        <w:rPr>
          <w:rFonts w:cs="Times"/>
          <w:szCs w:val="22"/>
          <w:lang w:val="fr-CA"/>
        </w:rPr>
        <w:fldChar w:fldCharType="end"/>
      </w:r>
      <w:r w:rsidR="003D7816" w:rsidRPr="00650DA9">
        <w:rPr>
          <w:rFonts w:cs="Times"/>
          <w:szCs w:val="22"/>
          <w:lang w:val="fr-CA"/>
        </w:rPr>
        <w:t xml:space="preserve"> italiennes</w:t>
      </w:r>
      <w:r w:rsidR="000B031F" w:rsidRPr="00650DA9">
        <w:rPr>
          <w:rFonts w:cs="Times"/>
          <w:szCs w:val="22"/>
          <w:lang w:val="fr-CA"/>
        </w:rPr>
        <w:fldChar w:fldCharType="begin"/>
      </w:r>
      <w:r w:rsidR="000B031F" w:rsidRPr="00650DA9">
        <w:rPr>
          <w:lang w:val="fr-CA"/>
        </w:rPr>
        <w:instrText xml:space="preserve"> XE "</w:instrText>
      </w:r>
      <w:r w:rsidR="000B031F" w:rsidRPr="00650DA9">
        <w:rPr>
          <w:rFonts w:cs="Times"/>
          <w:szCs w:val="22"/>
          <w:lang w:val="fr-CA"/>
        </w:rPr>
        <w:instrText>Italie</w:instrText>
      </w:r>
      <w:r w:rsidR="000B031F" w:rsidRPr="00650DA9">
        <w:rPr>
          <w:lang w:val="fr-CA"/>
        </w:rPr>
        <w:instrText>" \t "</w:instrText>
      </w:r>
      <w:r w:rsidR="000B031F" w:rsidRPr="00650DA9">
        <w:rPr>
          <w:rFonts w:asciiTheme="minorHAnsi" w:hAnsiTheme="minorHAnsi"/>
          <w:lang w:val="fr-CA"/>
        </w:rPr>
        <w:instrText>211</w:instrText>
      </w:r>
      <w:r w:rsidR="000B031F" w:rsidRPr="00650DA9">
        <w:rPr>
          <w:lang w:val="fr-CA"/>
        </w:rPr>
        <w:instrText xml:space="preserve">" \f "sujs" </w:instrText>
      </w:r>
      <w:r w:rsidR="000B031F" w:rsidRPr="00650DA9">
        <w:rPr>
          <w:rFonts w:cs="Times"/>
          <w:szCs w:val="22"/>
          <w:lang w:val="fr-CA"/>
        </w:rPr>
        <w:fldChar w:fldCharType="end"/>
      </w:r>
      <w:r w:rsidR="003D7816" w:rsidRPr="00650DA9">
        <w:rPr>
          <w:rFonts w:cs="Times"/>
          <w:szCs w:val="22"/>
          <w:lang w:val="fr-CA"/>
        </w:rPr>
        <w:t xml:space="preserve"> de la </w:t>
      </w:r>
      <w:r w:rsidR="003D7816" w:rsidRPr="00650DA9">
        <w:rPr>
          <w:rFonts w:cs="Times"/>
          <w:i/>
          <w:iCs/>
          <w:szCs w:val="22"/>
          <w:lang w:val="fr-CA"/>
        </w:rPr>
        <w:t>Chanson d</w:t>
      </w:r>
      <w:r w:rsidR="00BB3778" w:rsidRPr="00650DA9">
        <w:rPr>
          <w:rFonts w:cs="Times"/>
          <w:i/>
          <w:iCs/>
          <w:szCs w:val="22"/>
          <w:lang w:val="fr-CA"/>
        </w:rPr>
        <w:t>’</w:t>
      </w:r>
      <w:r w:rsidR="003D7816" w:rsidRPr="00650DA9">
        <w:rPr>
          <w:rFonts w:cs="Times"/>
          <w:i/>
          <w:iCs/>
          <w:szCs w:val="22"/>
          <w:lang w:val="fr-CA"/>
        </w:rPr>
        <w:t xml:space="preserve">Aspremont, </w:t>
      </w:r>
      <w:r w:rsidR="003D7816" w:rsidRPr="00650DA9">
        <w:rPr>
          <w:rFonts w:cs="Times"/>
          <w:szCs w:val="22"/>
          <w:lang w:val="fr-CA"/>
        </w:rPr>
        <w:t>et plus spécialement l</w:t>
      </w:r>
      <w:r w:rsidR="00BB3778" w:rsidRPr="00650DA9">
        <w:rPr>
          <w:rFonts w:cs="Times"/>
          <w:szCs w:val="22"/>
          <w:lang w:val="fr-CA"/>
        </w:rPr>
        <w:t>’</w:t>
      </w:r>
      <w:r w:rsidR="003D7816" w:rsidRPr="00650DA9">
        <w:rPr>
          <w:rFonts w:cs="Times"/>
          <w:i/>
          <w:iCs/>
          <w:szCs w:val="22"/>
          <w:lang w:val="fr-CA"/>
        </w:rPr>
        <w:t xml:space="preserve">Aspramonte </w:t>
      </w:r>
      <w:r w:rsidR="003D7816" w:rsidRPr="004D7209">
        <w:rPr>
          <w:rFonts w:cs="Times"/>
          <w:iCs/>
          <w:szCs w:val="22"/>
          <w:lang w:val="fr-CA"/>
        </w:rPr>
        <w:t>en vers</w:t>
      </w:r>
      <w:r w:rsidR="000B031F" w:rsidRPr="00650DA9">
        <w:rPr>
          <w:rFonts w:cs="Times"/>
          <w:i/>
          <w:iCs/>
          <w:szCs w:val="22"/>
          <w:lang w:val="fr-CA"/>
        </w:rPr>
        <w:fldChar w:fldCharType="begin"/>
      </w:r>
      <w:r w:rsidR="000B031F" w:rsidRPr="00650DA9">
        <w:rPr>
          <w:lang w:val="fr-CA"/>
        </w:rPr>
        <w:instrText xml:space="preserve"> XE "</w:instrText>
      </w:r>
      <w:r w:rsidR="000B031F" w:rsidRPr="00650DA9">
        <w:rPr>
          <w:rFonts w:cs="Times"/>
          <w:i/>
          <w:iCs/>
          <w:szCs w:val="22"/>
          <w:lang w:val="fr-CA"/>
        </w:rPr>
        <w:instrText>Aspramonte en vers</w:instrText>
      </w:r>
      <w:r w:rsidR="000B031F" w:rsidRPr="00650DA9">
        <w:rPr>
          <w:lang w:val="fr-CA"/>
        </w:rPr>
        <w:instrText>" \t "</w:instrText>
      </w:r>
      <w:r w:rsidR="000B031F" w:rsidRPr="00650DA9">
        <w:rPr>
          <w:rFonts w:asciiTheme="minorHAnsi" w:hAnsiTheme="minorHAnsi"/>
          <w:lang w:val="fr-CA"/>
        </w:rPr>
        <w:instrText>211</w:instrText>
      </w:r>
      <w:r w:rsidR="000B031F" w:rsidRPr="00650DA9">
        <w:rPr>
          <w:lang w:val="fr-CA"/>
        </w:rPr>
        <w:instrText xml:space="preserve">" \f "sujs" </w:instrText>
      </w:r>
      <w:r w:rsidR="000B031F" w:rsidRPr="00650DA9">
        <w:rPr>
          <w:rFonts w:cs="Times"/>
          <w:i/>
          <w:iCs/>
          <w:szCs w:val="22"/>
          <w:lang w:val="fr-CA"/>
        </w:rPr>
        <w:fldChar w:fldCharType="end"/>
      </w:r>
      <w:r w:rsidR="003D7816" w:rsidRPr="00650DA9">
        <w:rPr>
          <w:rFonts w:cs="Times"/>
          <w:i/>
          <w:iCs/>
          <w:szCs w:val="22"/>
          <w:lang w:val="fr-CA"/>
        </w:rPr>
        <w:t xml:space="preserve">, </w:t>
      </w:r>
      <w:r w:rsidR="003D7816" w:rsidRPr="00650DA9">
        <w:rPr>
          <w:rFonts w:cs="Times"/>
          <w:szCs w:val="22"/>
          <w:lang w:val="fr-CA"/>
        </w:rPr>
        <w:t>composé en strophes de huit vers</w:t>
      </w:r>
      <w:r w:rsidR="00002718" w:rsidRPr="00650DA9">
        <w:rPr>
          <w:rFonts w:cs="Times"/>
          <w:szCs w:val="22"/>
          <w:lang w:val="fr-CA"/>
        </w:rPr>
        <w:fldChar w:fldCharType="begin"/>
      </w:r>
      <w:r w:rsidR="00002718" w:rsidRPr="00650DA9">
        <w:rPr>
          <w:lang w:val="fr-CA"/>
        </w:rPr>
        <w:instrText xml:space="preserve"> XE "</w:instrText>
      </w:r>
      <w:r w:rsidR="00002718" w:rsidRPr="00650DA9">
        <w:rPr>
          <w:rFonts w:cs="Times"/>
          <w:i/>
          <w:iCs/>
          <w:szCs w:val="22"/>
          <w:lang w:val="fr-CA"/>
        </w:rPr>
        <w:instrText>ottava rima</w:instrText>
      </w:r>
      <w:r w:rsidR="00002718" w:rsidRPr="00650DA9">
        <w:rPr>
          <w:lang w:val="fr-CA"/>
        </w:rPr>
        <w:instrText>" \t "</w:instrText>
      </w:r>
      <w:r w:rsidR="00002718" w:rsidRPr="00650DA9">
        <w:rPr>
          <w:rFonts w:asciiTheme="minorHAnsi" w:hAnsiTheme="minorHAnsi"/>
          <w:lang w:val="fr-CA"/>
        </w:rPr>
        <w:instrText>211</w:instrText>
      </w:r>
      <w:r w:rsidR="00002718" w:rsidRPr="00650DA9">
        <w:rPr>
          <w:lang w:val="fr-CA"/>
        </w:rPr>
        <w:instrText xml:space="preserve">" \f "sujs" </w:instrText>
      </w:r>
      <w:r w:rsidR="00002718" w:rsidRPr="00650DA9">
        <w:rPr>
          <w:rFonts w:cs="Times"/>
          <w:szCs w:val="22"/>
          <w:lang w:val="fr-CA"/>
        </w:rPr>
        <w:fldChar w:fldCharType="end"/>
      </w:r>
      <w:r w:rsidR="003D7816" w:rsidRPr="00650DA9">
        <w:rPr>
          <w:rFonts w:cs="Times"/>
          <w:szCs w:val="22"/>
          <w:lang w:val="fr-CA"/>
        </w:rPr>
        <w:t>. Ce long poème est conservé par deux incunables et par quatorze éditions imprimées</w:t>
      </w:r>
      <w:r w:rsidR="000B031F" w:rsidRPr="00650DA9">
        <w:rPr>
          <w:rFonts w:cs="Times"/>
          <w:szCs w:val="22"/>
          <w:lang w:val="fr-CA"/>
        </w:rPr>
        <w:fldChar w:fldCharType="begin"/>
      </w:r>
      <w:r w:rsidR="000B031F" w:rsidRPr="00650DA9">
        <w:rPr>
          <w:lang w:val="fr-CA"/>
        </w:rPr>
        <w:instrText xml:space="preserve"> XE "</w:instrText>
      </w:r>
      <w:r w:rsidR="000B031F" w:rsidRPr="00650DA9">
        <w:rPr>
          <w:rFonts w:cs="Times"/>
          <w:szCs w:val="22"/>
          <w:lang w:val="fr-CA"/>
        </w:rPr>
        <w:instrText>imprimés</w:instrText>
      </w:r>
      <w:r w:rsidR="000B031F" w:rsidRPr="00650DA9">
        <w:rPr>
          <w:lang w:val="fr-CA"/>
        </w:rPr>
        <w:instrText>" \t "</w:instrText>
      </w:r>
      <w:r w:rsidR="000B031F" w:rsidRPr="00650DA9">
        <w:rPr>
          <w:rFonts w:asciiTheme="minorHAnsi" w:hAnsiTheme="minorHAnsi"/>
          <w:lang w:val="fr-CA"/>
        </w:rPr>
        <w:instrText>211</w:instrText>
      </w:r>
      <w:r w:rsidR="000B031F" w:rsidRPr="00650DA9">
        <w:rPr>
          <w:lang w:val="fr-CA"/>
        </w:rPr>
        <w:instrText xml:space="preserve">" \f "sujs" </w:instrText>
      </w:r>
      <w:r w:rsidR="000B031F" w:rsidRPr="00650DA9">
        <w:rPr>
          <w:rFonts w:cs="Times"/>
          <w:szCs w:val="22"/>
          <w:lang w:val="fr-CA"/>
        </w:rPr>
        <w:fldChar w:fldCharType="end"/>
      </w:r>
      <w:r w:rsidR="004D7209">
        <w:rPr>
          <w:rFonts w:cs="Times"/>
          <w:szCs w:val="22"/>
          <w:lang w:val="fr-CA"/>
        </w:rPr>
        <w:t xml:space="preserve"> du </w:t>
      </w:r>
      <w:r w:rsidR="004D7209">
        <w:rPr>
          <w:rFonts w:cs="Times"/>
          <w:smallCaps/>
          <w:szCs w:val="22"/>
          <w:lang w:val="fr-CA"/>
        </w:rPr>
        <w:t>xvi</w:t>
      </w:r>
      <w:r w:rsidR="003D7816" w:rsidRPr="00650DA9">
        <w:rPr>
          <w:rFonts w:cs="Times"/>
          <w:szCs w:val="22"/>
          <w:vertAlign w:val="superscript"/>
          <w:lang w:val="fr-CA"/>
        </w:rPr>
        <w:t>e</w:t>
      </w:r>
      <w:r w:rsidR="003D7816" w:rsidRPr="00650DA9">
        <w:rPr>
          <w:rFonts w:cs="Times"/>
          <w:szCs w:val="22"/>
          <w:lang w:val="fr-CA"/>
        </w:rPr>
        <w:t xml:space="preserve"> siècle. Ces nombreuses éditions témoignent du grand succès de l</w:t>
      </w:r>
      <w:r w:rsidR="00BB3778" w:rsidRPr="00650DA9">
        <w:rPr>
          <w:rFonts w:cs="Times"/>
          <w:szCs w:val="22"/>
          <w:lang w:val="fr-CA"/>
        </w:rPr>
        <w:t>’</w:t>
      </w:r>
      <w:r w:rsidR="00714BF7">
        <w:rPr>
          <w:rFonts w:cs="Times"/>
          <w:szCs w:val="22"/>
          <w:lang w:val="fr-CA"/>
        </w:rPr>
        <w:t>œ</w:t>
      </w:r>
      <w:r w:rsidR="003D7816" w:rsidRPr="00650DA9">
        <w:rPr>
          <w:rFonts w:cs="Times"/>
          <w:szCs w:val="22"/>
          <w:lang w:val="fr-CA"/>
        </w:rPr>
        <w:t>uvre en Italie, très probablement dû aux réécritures romanesques accordant une grande importance à l</w:t>
      </w:r>
      <w:r w:rsidR="00BB3778" w:rsidRPr="00650DA9">
        <w:rPr>
          <w:rFonts w:cs="Times"/>
          <w:szCs w:val="22"/>
          <w:lang w:val="fr-CA"/>
        </w:rPr>
        <w:t>’</w:t>
      </w:r>
      <w:r w:rsidR="003D7816" w:rsidRPr="00650DA9">
        <w:rPr>
          <w:rFonts w:cs="Times"/>
          <w:szCs w:val="22"/>
          <w:lang w:val="fr-CA"/>
        </w:rPr>
        <w:t>amour</w:t>
      </w:r>
      <w:r w:rsidR="00A030AE" w:rsidRPr="00650DA9">
        <w:rPr>
          <w:rFonts w:cs="Times"/>
          <w:szCs w:val="22"/>
          <w:lang w:val="fr-CA"/>
        </w:rPr>
        <w:fldChar w:fldCharType="begin"/>
      </w:r>
      <w:r w:rsidR="00A030AE" w:rsidRPr="00650DA9">
        <w:rPr>
          <w:lang w:val="fr-CA"/>
        </w:rPr>
        <w:instrText xml:space="preserve"> XE "</w:instrText>
      </w:r>
      <w:r w:rsidR="00A030AE" w:rsidRPr="00650DA9">
        <w:rPr>
          <w:rFonts w:cs="Times"/>
          <w:szCs w:val="22"/>
          <w:lang w:val="fr-CA"/>
        </w:rPr>
        <w:instrText>amour</w:instrText>
      </w:r>
      <w:r w:rsidR="00A030AE" w:rsidRPr="00650DA9">
        <w:rPr>
          <w:lang w:val="fr-CA"/>
        </w:rPr>
        <w:instrText>" \t "</w:instrText>
      </w:r>
      <w:r w:rsidR="00A030AE" w:rsidRPr="00650DA9">
        <w:rPr>
          <w:rFonts w:asciiTheme="minorHAnsi" w:hAnsiTheme="minorHAnsi"/>
          <w:iCs/>
          <w:lang w:val="fr-CA"/>
        </w:rPr>
        <w:instrText>211</w:instrText>
      </w:r>
      <w:r w:rsidR="00A030AE" w:rsidRPr="00650DA9">
        <w:rPr>
          <w:lang w:val="fr-CA"/>
        </w:rPr>
        <w:instrText xml:space="preserve">" \f "sujs" </w:instrText>
      </w:r>
      <w:r w:rsidR="00A030AE" w:rsidRPr="00650DA9">
        <w:rPr>
          <w:rFonts w:cs="Times"/>
          <w:szCs w:val="22"/>
          <w:lang w:val="fr-CA"/>
        </w:rPr>
        <w:fldChar w:fldCharType="end"/>
      </w:r>
      <w:r w:rsidR="003D7816" w:rsidRPr="00650DA9">
        <w:rPr>
          <w:rFonts w:cs="Times"/>
          <w:szCs w:val="22"/>
          <w:lang w:val="fr-CA"/>
        </w:rPr>
        <w:t xml:space="preserve"> et au rôle de la femme, ainsi qu</w:t>
      </w:r>
      <w:r w:rsidR="00BB3778" w:rsidRPr="00650DA9">
        <w:rPr>
          <w:rFonts w:cs="Times"/>
          <w:szCs w:val="22"/>
          <w:lang w:val="fr-CA"/>
        </w:rPr>
        <w:t>’</w:t>
      </w:r>
      <w:r w:rsidR="003D7816" w:rsidRPr="00650DA9">
        <w:rPr>
          <w:rFonts w:cs="Times"/>
          <w:szCs w:val="22"/>
          <w:lang w:val="fr-CA"/>
        </w:rPr>
        <w:t>à la crise du pouvoir impérial représentée par le conflit</w:t>
      </w:r>
      <w:r w:rsidR="00002718" w:rsidRPr="00650DA9">
        <w:rPr>
          <w:rFonts w:cs="Times"/>
          <w:szCs w:val="22"/>
          <w:lang w:val="fr-CA"/>
        </w:rPr>
        <w:fldChar w:fldCharType="begin"/>
      </w:r>
      <w:r w:rsidR="00002718" w:rsidRPr="00650DA9">
        <w:rPr>
          <w:lang w:val="fr-CA"/>
        </w:rPr>
        <w:instrText xml:space="preserve"> XE "</w:instrText>
      </w:r>
      <w:r w:rsidR="00002718" w:rsidRPr="00650DA9">
        <w:rPr>
          <w:rFonts w:cs="Times"/>
          <w:szCs w:val="22"/>
          <w:lang w:val="fr-CA"/>
        </w:rPr>
        <w:instrText>conflit</w:instrText>
      </w:r>
      <w:r w:rsidR="00002718" w:rsidRPr="00650DA9">
        <w:rPr>
          <w:lang w:val="fr-CA"/>
        </w:rPr>
        <w:instrText>" \t "</w:instrText>
      </w:r>
      <w:r w:rsidR="00002718" w:rsidRPr="00650DA9">
        <w:rPr>
          <w:rFonts w:asciiTheme="minorHAnsi" w:hAnsiTheme="minorHAnsi"/>
          <w:lang w:val="fr-CA"/>
        </w:rPr>
        <w:instrText>211</w:instrText>
      </w:r>
      <w:r w:rsidR="00002718" w:rsidRPr="00650DA9">
        <w:rPr>
          <w:lang w:val="fr-CA"/>
        </w:rPr>
        <w:instrText xml:space="preserve">" \f "sujs" </w:instrText>
      </w:r>
      <w:r w:rsidR="00002718" w:rsidRPr="00650DA9">
        <w:rPr>
          <w:rFonts w:cs="Times"/>
          <w:szCs w:val="22"/>
          <w:lang w:val="fr-CA"/>
        </w:rPr>
        <w:fldChar w:fldCharType="end"/>
      </w:r>
      <w:r w:rsidR="003D7816" w:rsidRPr="00650DA9">
        <w:rPr>
          <w:rFonts w:cs="Times"/>
          <w:szCs w:val="22"/>
          <w:lang w:val="fr-CA"/>
        </w:rPr>
        <w:t xml:space="preserve"> entre Charlemagne</w:t>
      </w:r>
      <w:r w:rsidR="00002718" w:rsidRPr="00650DA9">
        <w:rPr>
          <w:rFonts w:cs="Times"/>
          <w:szCs w:val="22"/>
          <w:lang w:val="fr-CA"/>
        </w:rPr>
        <w:fldChar w:fldCharType="begin"/>
      </w:r>
      <w:r w:rsidR="00002718" w:rsidRPr="00650DA9">
        <w:rPr>
          <w:lang w:val="fr-CA"/>
        </w:rPr>
        <w:instrText xml:space="preserve"> XE "</w:instrText>
      </w:r>
      <w:r w:rsidR="00002718" w:rsidRPr="00650DA9">
        <w:rPr>
          <w:rFonts w:cs="Times"/>
          <w:szCs w:val="22"/>
          <w:lang w:val="fr-CA"/>
        </w:rPr>
        <w:instrText>Charlemagne</w:instrText>
      </w:r>
      <w:r w:rsidR="00002718" w:rsidRPr="00650DA9">
        <w:rPr>
          <w:lang w:val="fr-CA"/>
        </w:rPr>
        <w:instrText>" \t "</w:instrText>
      </w:r>
      <w:r w:rsidR="00002718" w:rsidRPr="00650DA9">
        <w:rPr>
          <w:rFonts w:asciiTheme="minorHAnsi" w:hAnsiTheme="minorHAnsi"/>
          <w:lang w:val="fr-CA"/>
        </w:rPr>
        <w:instrText>211</w:instrText>
      </w:r>
      <w:r w:rsidR="00002718" w:rsidRPr="00650DA9">
        <w:rPr>
          <w:lang w:val="fr-CA"/>
        </w:rPr>
        <w:instrText xml:space="preserve">" \f "sujs" </w:instrText>
      </w:r>
      <w:r w:rsidR="00002718" w:rsidRPr="00650DA9">
        <w:rPr>
          <w:rFonts w:cs="Times"/>
          <w:szCs w:val="22"/>
          <w:lang w:val="fr-CA"/>
        </w:rPr>
        <w:fldChar w:fldCharType="end"/>
      </w:r>
      <w:r w:rsidR="003D7816" w:rsidRPr="00650DA9">
        <w:rPr>
          <w:rFonts w:cs="Times"/>
          <w:szCs w:val="22"/>
          <w:lang w:val="fr-CA"/>
        </w:rPr>
        <w:t xml:space="preserve"> et Gherardo di Fratta</w:t>
      </w:r>
      <w:r w:rsidR="00002718" w:rsidRPr="00650DA9">
        <w:rPr>
          <w:rFonts w:cs="Times"/>
          <w:szCs w:val="22"/>
          <w:lang w:val="fr-CA"/>
        </w:rPr>
        <w:fldChar w:fldCharType="begin"/>
      </w:r>
      <w:r w:rsidR="00002718" w:rsidRPr="00650DA9">
        <w:rPr>
          <w:lang w:val="fr-CA"/>
        </w:rPr>
        <w:instrText xml:space="preserve"> XE "</w:instrText>
      </w:r>
      <w:r w:rsidR="00002718" w:rsidRPr="00650DA9">
        <w:rPr>
          <w:rFonts w:cs="Times"/>
          <w:szCs w:val="22"/>
          <w:lang w:val="fr-CA"/>
        </w:rPr>
        <w:instrText>G</w:instrText>
      </w:r>
      <w:r w:rsidR="0013608B" w:rsidRPr="00650DA9">
        <w:rPr>
          <w:rFonts w:cs="Times"/>
          <w:szCs w:val="22"/>
          <w:lang w:val="fr-CA"/>
        </w:rPr>
        <w:instrText>irard</w:instrText>
      </w:r>
      <w:r w:rsidR="00002718" w:rsidRPr="00650DA9">
        <w:rPr>
          <w:rFonts w:cs="Times"/>
          <w:szCs w:val="22"/>
          <w:lang w:val="fr-CA"/>
        </w:rPr>
        <w:instrText xml:space="preserve"> d</w:instrText>
      </w:r>
      <w:r w:rsidR="0013608B" w:rsidRPr="00650DA9">
        <w:rPr>
          <w:rFonts w:cs="Times"/>
          <w:szCs w:val="22"/>
          <w:lang w:val="fr-CA"/>
        </w:rPr>
        <w:instrText>e</w:instrText>
      </w:r>
      <w:r w:rsidR="00002718" w:rsidRPr="00650DA9">
        <w:rPr>
          <w:rFonts w:cs="Times"/>
          <w:szCs w:val="22"/>
          <w:lang w:val="fr-CA"/>
        </w:rPr>
        <w:instrText xml:space="preserve"> Fr</w:instrText>
      </w:r>
      <w:r w:rsidR="0013608B" w:rsidRPr="00650DA9">
        <w:rPr>
          <w:rFonts w:cs="Times"/>
          <w:szCs w:val="22"/>
          <w:lang w:val="fr-CA"/>
        </w:rPr>
        <w:instrText>ai</w:instrText>
      </w:r>
      <w:r w:rsidR="00002718" w:rsidRPr="00650DA9">
        <w:rPr>
          <w:rFonts w:cs="Times"/>
          <w:szCs w:val="22"/>
          <w:lang w:val="fr-CA"/>
        </w:rPr>
        <w:instrText>t</w:instrText>
      </w:r>
      <w:r w:rsidR="0013608B" w:rsidRPr="00650DA9">
        <w:rPr>
          <w:rFonts w:cs="Times"/>
          <w:szCs w:val="22"/>
          <w:lang w:val="fr-CA"/>
        </w:rPr>
        <w:instrText>e</w:instrText>
      </w:r>
      <w:r w:rsidR="00002718" w:rsidRPr="00650DA9">
        <w:rPr>
          <w:lang w:val="fr-CA"/>
        </w:rPr>
        <w:instrText>" \t "</w:instrText>
      </w:r>
      <w:r w:rsidR="00002718" w:rsidRPr="00650DA9">
        <w:rPr>
          <w:rFonts w:asciiTheme="minorHAnsi" w:hAnsiTheme="minorHAnsi"/>
          <w:lang w:val="fr-CA"/>
        </w:rPr>
        <w:instrText>211</w:instrText>
      </w:r>
      <w:r w:rsidR="00002718" w:rsidRPr="00650DA9">
        <w:rPr>
          <w:lang w:val="fr-CA"/>
        </w:rPr>
        <w:instrText xml:space="preserve">" \f "sujs" </w:instrText>
      </w:r>
      <w:r w:rsidR="00002718" w:rsidRPr="00650DA9">
        <w:rPr>
          <w:rFonts w:cs="Times"/>
          <w:szCs w:val="22"/>
          <w:lang w:val="fr-CA"/>
        </w:rPr>
        <w:fldChar w:fldCharType="end"/>
      </w:r>
      <w:r w:rsidR="003D7816" w:rsidRPr="00650DA9">
        <w:rPr>
          <w:rFonts w:cs="Times"/>
          <w:szCs w:val="22"/>
          <w:lang w:val="fr-CA"/>
        </w:rPr>
        <w:t>]. (H.G</w:t>
      </w:r>
      <w:r w:rsidRPr="00650DA9">
        <w:rPr>
          <w:rFonts w:cs="Times New Roman"/>
          <w:szCs w:val="22"/>
          <w:lang w:val="fr-CA"/>
        </w:rPr>
        <w:t>.)</w:t>
      </w:r>
    </w:p>
    <w:p w14:paraId="19305931" w14:textId="77777777" w:rsidR="00851BC0" w:rsidRPr="00650DA9" w:rsidRDefault="00851BC0" w:rsidP="00880D40">
      <w:pPr>
        <w:ind w:left="284" w:right="142" w:firstLine="284"/>
        <w:rPr>
          <w:rFonts w:cs="Times New Roman"/>
          <w:lang w:val="fr-CA"/>
        </w:rPr>
      </w:pPr>
    </w:p>
    <w:p w14:paraId="1CA449EE" w14:textId="4FF5D87F" w:rsidR="00851BC0" w:rsidRPr="00650DA9" w:rsidRDefault="00851BC0" w:rsidP="00851BC0">
      <w:pPr>
        <w:pStyle w:val="ItemdentreNew"/>
        <w:rPr>
          <w:rFonts w:cs="Times New Roman"/>
          <w:szCs w:val="22"/>
          <w:lang w:val="fr-CA"/>
        </w:rPr>
      </w:pPr>
      <w:r w:rsidRPr="00650DA9">
        <w:rPr>
          <w:rFonts w:cs="Times New Roman"/>
          <w:szCs w:val="22"/>
          <w:lang w:val="fr-CA"/>
        </w:rPr>
        <w:t>2</w:t>
      </w:r>
      <w:r w:rsidR="003D7816" w:rsidRPr="00650DA9">
        <w:rPr>
          <w:rFonts w:cs="Times New Roman"/>
          <w:szCs w:val="22"/>
          <w:lang w:val="fr-CA"/>
        </w:rPr>
        <w:t>12</w:t>
      </w:r>
      <w:r w:rsidRPr="00650DA9">
        <w:rPr>
          <w:rFonts w:cs="Times New Roman"/>
          <w:szCs w:val="22"/>
          <w:lang w:val="fr-CA"/>
        </w:rPr>
        <w:t>.</w:t>
      </w:r>
      <w:r w:rsidRPr="00650DA9">
        <w:rPr>
          <w:rFonts w:cs="Times New Roman"/>
          <w:szCs w:val="22"/>
          <w:lang w:val="fr-CA"/>
        </w:rPr>
        <w:tab/>
      </w:r>
      <w:r w:rsidR="003D7816" w:rsidRPr="00650DA9">
        <w:rPr>
          <w:rFonts w:cs="Times New Roman"/>
          <w:smallCaps/>
          <w:lang w:val="fr-CA"/>
        </w:rPr>
        <w:t>Ott</w:t>
      </w:r>
      <w:r w:rsidR="00002718" w:rsidRPr="00650DA9">
        <w:rPr>
          <w:rFonts w:cs="Times New Roman"/>
          <w:smallCaps/>
          <w:lang w:val="fr-CA"/>
        </w:rPr>
        <w:fldChar w:fldCharType="begin"/>
      </w:r>
      <w:r w:rsidR="00002718" w:rsidRPr="00650DA9">
        <w:rPr>
          <w:lang w:val="fr-CA"/>
        </w:rPr>
        <w:instrText xml:space="preserve"> XE "</w:instrText>
      </w:r>
      <w:r w:rsidR="00002718" w:rsidRPr="00650DA9">
        <w:rPr>
          <w:rFonts w:cs="Times New Roman"/>
          <w:smallCaps/>
          <w:lang w:val="fr-CA"/>
        </w:rPr>
        <w:instrText>Ott</w:instrText>
      </w:r>
      <w:r w:rsidR="00002718" w:rsidRPr="00650DA9">
        <w:rPr>
          <w:lang w:val="fr-CA"/>
        </w:rPr>
        <w:instrText>" \t "</w:instrText>
      </w:r>
      <w:r w:rsidR="00002718" w:rsidRPr="00650DA9">
        <w:rPr>
          <w:rFonts w:asciiTheme="minorHAnsi" w:hAnsiTheme="minorHAnsi"/>
          <w:lang w:val="fr-CA"/>
        </w:rPr>
        <w:instrText>212</w:instrText>
      </w:r>
      <w:r w:rsidR="00002718" w:rsidRPr="00650DA9">
        <w:rPr>
          <w:lang w:val="fr-CA"/>
        </w:rPr>
        <w:instrText xml:space="preserve">" \f "noms" </w:instrText>
      </w:r>
      <w:r w:rsidR="00002718" w:rsidRPr="00650DA9">
        <w:rPr>
          <w:rFonts w:cs="Times New Roman"/>
          <w:smallCaps/>
          <w:lang w:val="fr-CA"/>
        </w:rPr>
        <w:fldChar w:fldCharType="end"/>
      </w:r>
      <w:r w:rsidR="003D7816" w:rsidRPr="00650DA9">
        <w:rPr>
          <w:rFonts w:cs="Times New Roman"/>
          <w:smallCaps/>
          <w:lang w:val="fr-CA"/>
        </w:rPr>
        <w:t>,</w:t>
      </w:r>
      <w:r w:rsidR="003D7816" w:rsidRPr="00650DA9">
        <w:rPr>
          <w:rFonts w:cs="Times New Roman"/>
          <w:lang w:val="fr-CA"/>
        </w:rPr>
        <w:t xml:space="preserve"> Muriel : </w:t>
      </w:r>
      <w:r w:rsidR="003D7816" w:rsidRPr="00650DA9">
        <w:rPr>
          <w:rFonts w:cs="Times New Roman"/>
          <w:i/>
          <w:lang w:val="fr-CA"/>
        </w:rPr>
        <w:t>Un nouveau fragment de «</w:t>
      </w:r>
      <w:r w:rsidR="00002718" w:rsidRPr="00650DA9">
        <w:rPr>
          <w:rFonts w:cs="Times New Roman"/>
          <w:i/>
          <w:lang w:val="fr-CA"/>
        </w:rPr>
        <w:t> </w:t>
      </w:r>
      <w:r w:rsidR="003D7816" w:rsidRPr="00650DA9">
        <w:rPr>
          <w:rFonts w:cs="Times New Roman"/>
          <w:i/>
          <w:iCs/>
          <w:lang w:val="fr-CA"/>
        </w:rPr>
        <w:t>Renaut de Montauban</w:t>
      </w:r>
      <w:r w:rsidR="00002718" w:rsidRPr="00650DA9">
        <w:rPr>
          <w:rFonts w:cs="Times New Roman"/>
          <w:i/>
          <w:iCs/>
          <w:lang w:val="fr-CA"/>
        </w:rPr>
        <w:t> </w:t>
      </w:r>
      <w:r w:rsidR="003D7816" w:rsidRPr="00650DA9">
        <w:rPr>
          <w:rFonts w:cs="Times New Roman"/>
          <w:i/>
          <w:iCs/>
          <w:lang w:val="fr-CA"/>
        </w:rPr>
        <w:t>»</w:t>
      </w:r>
      <w:r w:rsidR="003D7816" w:rsidRPr="00650DA9">
        <w:rPr>
          <w:rFonts w:cs="Times New Roman"/>
          <w:lang w:val="fr-CA"/>
        </w:rPr>
        <w:t xml:space="preserve">, dans </w:t>
      </w:r>
      <w:r w:rsidR="003D7816" w:rsidRPr="00650DA9">
        <w:rPr>
          <w:rFonts w:cs="Times New Roman"/>
          <w:i/>
          <w:lang w:val="fr-CA"/>
        </w:rPr>
        <w:t>Uns clers ait dit...</w:t>
      </w:r>
      <w:r w:rsidR="003D7816" w:rsidRPr="00650DA9">
        <w:rPr>
          <w:rFonts w:cs="Times New Roman"/>
          <w:lang w:val="fr-CA"/>
        </w:rPr>
        <w:t xml:space="preserve">, </w:t>
      </w:r>
      <w:r w:rsidR="000F78DC">
        <w:rPr>
          <w:rFonts w:cs="Times New Roman"/>
          <w:lang w:val="fr-CA"/>
        </w:rPr>
        <w:t xml:space="preserve">t. II, </w:t>
      </w:r>
      <w:r w:rsidR="003D7816" w:rsidRPr="00650DA9">
        <w:rPr>
          <w:rFonts w:cs="Times New Roman"/>
          <w:lang w:val="fr-CA"/>
        </w:rPr>
        <w:t>pp. 609-628</w:t>
      </w:r>
      <w:r w:rsidRPr="00650DA9">
        <w:rPr>
          <w:rFonts w:cs="Times New Roman"/>
          <w:szCs w:val="22"/>
          <w:lang w:val="fr-CA"/>
        </w:rPr>
        <w:t>.</w:t>
      </w:r>
    </w:p>
    <w:p w14:paraId="65B4EBC7" w14:textId="23FBC2DA" w:rsidR="00851BC0" w:rsidRPr="00650DA9" w:rsidRDefault="00851BC0" w:rsidP="0006483A">
      <w:pPr>
        <w:ind w:left="284" w:right="142" w:firstLine="284"/>
        <w:rPr>
          <w:rFonts w:cs="Times New Roman"/>
          <w:szCs w:val="22"/>
          <w:lang w:val="fr-CA"/>
        </w:rPr>
      </w:pPr>
      <w:r w:rsidRPr="00650DA9">
        <w:rPr>
          <w:rFonts w:cs="Times New Roman"/>
          <w:lang w:val="fr-CA"/>
        </w:rPr>
        <w:t>[</w:t>
      </w:r>
      <w:r w:rsidR="000F78DC">
        <w:rPr>
          <w:rFonts w:cs="Times New Roman"/>
          <w:lang w:val="fr-CA"/>
        </w:rPr>
        <w:t>Le manuscrit Ms 4314 de la B</w:t>
      </w:r>
      <w:r w:rsidR="0006483A" w:rsidRPr="00650DA9">
        <w:rPr>
          <w:rFonts w:cs="Times New Roman"/>
          <w:lang w:val="fr-CA"/>
        </w:rPr>
        <w:t>ibliothèque Mazarine à Paris</w:t>
      </w:r>
      <w:r w:rsidR="00002718" w:rsidRPr="00650DA9">
        <w:rPr>
          <w:rFonts w:cs="Times New Roman"/>
          <w:lang w:val="fr-CA"/>
        </w:rPr>
        <w:fldChar w:fldCharType="begin"/>
      </w:r>
      <w:r w:rsidR="00002718" w:rsidRPr="00650DA9">
        <w:rPr>
          <w:lang w:val="fr-CA"/>
        </w:rPr>
        <w:instrText xml:space="preserve"> XE "</w:instrText>
      </w:r>
      <w:r w:rsidR="00002718" w:rsidRPr="00650DA9">
        <w:rPr>
          <w:rFonts w:cs="Times New Roman"/>
          <w:lang w:val="fr-CA"/>
        </w:rPr>
        <w:instrText>Paris, Bibliothèque Mazarine, MS 4314</w:instrText>
      </w:r>
      <w:r w:rsidR="00002718" w:rsidRPr="00650DA9">
        <w:rPr>
          <w:lang w:val="fr-CA"/>
        </w:rPr>
        <w:instrText>" \t "</w:instrText>
      </w:r>
      <w:r w:rsidR="00002718" w:rsidRPr="00650DA9">
        <w:rPr>
          <w:rFonts w:asciiTheme="minorHAnsi" w:hAnsiTheme="minorHAnsi"/>
          <w:lang w:val="fr-CA"/>
        </w:rPr>
        <w:instrText>212</w:instrText>
      </w:r>
      <w:r w:rsidR="00002718" w:rsidRPr="00650DA9">
        <w:rPr>
          <w:lang w:val="fr-CA"/>
        </w:rPr>
        <w:instrText xml:space="preserve">" \f "sujs" </w:instrText>
      </w:r>
      <w:r w:rsidR="00002718" w:rsidRPr="00650DA9">
        <w:rPr>
          <w:rFonts w:cs="Times New Roman"/>
          <w:lang w:val="fr-CA"/>
        </w:rPr>
        <w:fldChar w:fldCharType="end"/>
      </w:r>
      <w:r w:rsidR="0006483A" w:rsidRPr="00650DA9">
        <w:rPr>
          <w:rFonts w:cs="Times New Roman"/>
          <w:lang w:val="fr-CA"/>
        </w:rPr>
        <w:t xml:space="preserve"> est un manuscrit factice de 30 feuillets dont les </w:t>
      </w:r>
      <w:r w:rsidR="004D7209">
        <w:rPr>
          <w:rFonts w:cs="Times New Roman"/>
          <w:lang w:val="fr-CA"/>
        </w:rPr>
        <w:t>ff. </w:t>
      </w:r>
      <w:r w:rsidR="0006483A" w:rsidRPr="00650DA9">
        <w:rPr>
          <w:rFonts w:cs="Times New Roman"/>
          <w:lang w:val="fr-CA"/>
        </w:rPr>
        <w:t>2-3 présentent un fragment de texte qu</w:t>
      </w:r>
      <w:r w:rsidR="00BB3778" w:rsidRPr="00650DA9">
        <w:rPr>
          <w:rFonts w:cs="Times New Roman"/>
          <w:lang w:val="fr-CA"/>
        </w:rPr>
        <w:t>’</w:t>
      </w:r>
      <w:r w:rsidR="0006483A" w:rsidRPr="00650DA9">
        <w:rPr>
          <w:rFonts w:cs="Times New Roman"/>
          <w:lang w:val="fr-CA"/>
        </w:rPr>
        <w:t xml:space="preserve">on a longtemps cru appartenir à </w:t>
      </w:r>
      <w:r w:rsidR="0006483A" w:rsidRPr="00650DA9">
        <w:rPr>
          <w:rFonts w:cs="Times New Roman"/>
          <w:i/>
          <w:lang w:val="fr-CA"/>
        </w:rPr>
        <w:t>Ogier le Danois</w:t>
      </w:r>
      <w:r w:rsidR="00002718" w:rsidRPr="00650DA9">
        <w:rPr>
          <w:rFonts w:cs="Times New Roman"/>
          <w:i/>
          <w:lang w:val="fr-CA"/>
        </w:rPr>
        <w:fldChar w:fldCharType="begin"/>
      </w:r>
      <w:r w:rsidR="00002718" w:rsidRPr="00650DA9">
        <w:rPr>
          <w:lang w:val="fr-CA"/>
        </w:rPr>
        <w:instrText xml:space="preserve"> XE "</w:instrText>
      </w:r>
      <w:r w:rsidR="00002718" w:rsidRPr="00650DA9">
        <w:rPr>
          <w:rFonts w:cs="Times New Roman"/>
          <w:i/>
          <w:lang w:val="fr-CA"/>
        </w:rPr>
        <w:instrText>Ogier le Danois</w:instrText>
      </w:r>
      <w:r w:rsidR="00002718" w:rsidRPr="00650DA9">
        <w:rPr>
          <w:lang w:val="fr-CA"/>
        </w:rPr>
        <w:instrText>" \t "</w:instrText>
      </w:r>
      <w:r w:rsidR="00002718" w:rsidRPr="00650DA9">
        <w:rPr>
          <w:rFonts w:asciiTheme="minorHAnsi" w:hAnsiTheme="minorHAnsi"/>
          <w:lang w:val="fr-CA"/>
        </w:rPr>
        <w:instrText>212</w:instrText>
      </w:r>
      <w:r w:rsidR="00002718" w:rsidRPr="00650DA9">
        <w:rPr>
          <w:lang w:val="fr-CA"/>
        </w:rPr>
        <w:instrText xml:space="preserve">" \f "sujs" </w:instrText>
      </w:r>
      <w:r w:rsidR="00002718" w:rsidRPr="00650DA9">
        <w:rPr>
          <w:rFonts w:cs="Times New Roman"/>
          <w:i/>
          <w:lang w:val="fr-CA"/>
        </w:rPr>
        <w:fldChar w:fldCharType="end"/>
      </w:r>
      <w:r w:rsidR="0006483A" w:rsidRPr="00650DA9">
        <w:rPr>
          <w:rFonts w:cs="Times New Roman"/>
          <w:lang w:val="fr-CA"/>
        </w:rPr>
        <w:t>. B. Munk-Olsen</w:t>
      </w:r>
      <w:r w:rsidR="00002718" w:rsidRPr="00650DA9">
        <w:rPr>
          <w:rFonts w:cs="Times New Roman"/>
          <w:lang w:val="fr-CA"/>
        </w:rPr>
        <w:fldChar w:fldCharType="begin"/>
      </w:r>
      <w:r w:rsidR="00002718" w:rsidRPr="00650DA9">
        <w:rPr>
          <w:lang w:val="fr-CA"/>
        </w:rPr>
        <w:instrText xml:space="preserve"> XE "</w:instrText>
      </w:r>
      <w:r w:rsidR="00002718" w:rsidRPr="00650DA9">
        <w:rPr>
          <w:rFonts w:cs="Times New Roman"/>
          <w:lang w:val="fr-CA"/>
        </w:rPr>
        <w:instrText>Munk-Olsen, B.</w:instrText>
      </w:r>
      <w:r w:rsidR="00002718" w:rsidRPr="00650DA9">
        <w:rPr>
          <w:lang w:val="fr-CA"/>
        </w:rPr>
        <w:instrText>" \t "</w:instrText>
      </w:r>
      <w:r w:rsidR="00002718" w:rsidRPr="00650DA9">
        <w:rPr>
          <w:rFonts w:asciiTheme="minorHAnsi" w:hAnsiTheme="minorHAnsi"/>
          <w:lang w:val="fr-CA"/>
        </w:rPr>
        <w:instrText>212</w:instrText>
      </w:r>
      <w:r w:rsidR="00002718" w:rsidRPr="00650DA9">
        <w:rPr>
          <w:lang w:val="fr-CA"/>
        </w:rPr>
        <w:instrText xml:space="preserve">" \f "noms" </w:instrText>
      </w:r>
      <w:r w:rsidR="00002718" w:rsidRPr="00650DA9">
        <w:rPr>
          <w:rFonts w:cs="Times New Roman"/>
          <w:lang w:val="fr-CA"/>
        </w:rPr>
        <w:fldChar w:fldCharType="end"/>
      </w:r>
      <w:r w:rsidR="0006483A" w:rsidRPr="00650DA9">
        <w:rPr>
          <w:rFonts w:cs="Times New Roman"/>
          <w:lang w:val="fr-CA"/>
        </w:rPr>
        <w:t xml:space="preserve"> avait corrigé cette erreur en 1975 et signalé que cette « centaine d</w:t>
      </w:r>
      <w:r w:rsidR="00BB3778" w:rsidRPr="00650DA9">
        <w:rPr>
          <w:rFonts w:cs="Times New Roman"/>
          <w:lang w:val="fr-CA"/>
        </w:rPr>
        <w:t>’</w:t>
      </w:r>
      <w:r w:rsidR="0006483A" w:rsidRPr="00650DA9">
        <w:rPr>
          <w:rFonts w:cs="Times New Roman"/>
          <w:lang w:val="fr-CA"/>
        </w:rPr>
        <w:t xml:space="preserve">alexandrins en bonne partie illisibles » appartenait en fait à </w:t>
      </w:r>
      <w:r w:rsidR="0006483A" w:rsidRPr="00650DA9">
        <w:rPr>
          <w:rFonts w:cs="Times New Roman"/>
          <w:i/>
          <w:lang w:val="fr-CA"/>
        </w:rPr>
        <w:t xml:space="preserve">Renaut de </w:t>
      </w:r>
      <w:r w:rsidR="0006483A" w:rsidRPr="00650DA9">
        <w:rPr>
          <w:rFonts w:cs="Times New Roman"/>
          <w:i/>
          <w:lang w:val="fr-CA"/>
        </w:rPr>
        <w:lastRenderedPageBreak/>
        <w:t>Montauban</w:t>
      </w:r>
      <w:r w:rsidR="00002718" w:rsidRPr="00650DA9">
        <w:rPr>
          <w:rFonts w:cs="Times New Roman"/>
          <w:i/>
          <w:lang w:val="fr-CA"/>
        </w:rPr>
        <w:fldChar w:fldCharType="begin"/>
      </w:r>
      <w:r w:rsidR="00002718" w:rsidRPr="00650DA9">
        <w:rPr>
          <w:lang w:val="fr-CA"/>
        </w:rPr>
        <w:instrText xml:space="preserve"> XE "</w:instrText>
      </w:r>
      <w:r w:rsidR="00002718" w:rsidRPr="00650DA9">
        <w:rPr>
          <w:rFonts w:cs="Times New Roman"/>
          <w:i/>
          <w:lang w:val="fr-CA"/>
        </w:rPr>
        <w:instrText>Renaut de Montauban</w:instrText>
      </w:r>
      <w:r w:rsidR="00002718" w:rsidRPr="00650DA9">
        <w:rPr>
          <w:lang w:val="fr-CA"/>
        </w:rPr>
        <w:instrText>" \t "</w:instrText>
      </w:r>
      <w:r w:rsidR="00002718" w:rsidRPr="00650DA9">
        <w:rPr>
          <w:rFonts w:asciiTheme="minorHAnsi" w:hAnsiTheme="minorHAnsi"/>
          <w:lang w:val="fr-CA"/>
        </w:rPr>
        <w:instrText>212</w:instrText>
      </w:r>
      <w:r w:rsidR="00002718" w:rsidRPr="00650DA9">
        <w:rPr>
          <w:lang w:val="fr-CA"/>
        </w:rPr>
        <w:instrText xml:space="preserve">" \f "sujs" </w:instrText>
      </w:r>
      <w:r w:rsidR="00002718" w:rsidRPr="00650DA9">
        <w:rPr>
          <w:rFonts w:cs="Times New Roman"/>
          <w:i/>
          <w:lang w:val="fr-CA"/>
        </w:rPr>
        <w:fldChar w:fldCharType="end"/>
      </w:r>
      <w:r w:rsidR="0006483A" w:rsidRPr="00650DA9">
        <w:rPr>
          <w:rFonts w:cs="Times New Roman"/>
          <w:lang w:val="fr-CA"/>
        </w:rPr>
        <w:t>. L</w:t>
      </w:r>
      <w:r w:rsidR="00BB3778" w:rsidRPr="00650DA9">
        <w:rPr>
          <w:rFonts w:cs="Times New Roman"/>
          <w:lang w:val="fr-CA"/>
        </w:rPr>
        <w:t>’</w:t>
      </w:r>
      <w:r w:rsidR="0006483A" w:rsidRPr="00650DA9">
        <w:rPr>
          <w:rFonts w:cs="Times New Roman"/>
          <w:lang w:val="fr-CA"/>
        </w:rPr>
        <w:t>A. indique que les 182 vers, « presque tous lisibles », sont les vestiges d</w:t>
      </w:r>
      <w:r w:rsidR="00BB3778" w:rsidRPr="00650DA9">
        <w:rPr>
          <w:rFonts w:cs="Times New Roman"/>
          <w:lang w:val="fr-CA"/>
        </w:rPr>
        <w:t>’</w:t>
      </w:r>
      <w:r w:rsidR="0006483A" w:rsidRPr="00650DA9">
        <w:rPr>
          <w:rFonts w:cs="Times New Roman"/>
          <w:lang w:val="fr-CA"/>
        </w:rPr>
        <w:t>un manuscrit</w:t>
      </w:r>
      <w:r w:rsidR="00002718" w:rsidRPr="00650DA9">
        <w:rPr>
          <w:rFonts w:cs="Times New Roman"/>
          <w:lang w:val="fr-CA"/>
        </w:rPr>
        <w:fldChar w:fldCharType="begin"/>
      </w:r>
      <w:r w:rsidR="00002718" w:rsidRPr="00650DA9">
        <w:rPr>
          <w:lang w:val="fr-CA"/>
        </w:rPr>
        <w:instrText xml:space="preserve"> XE "</w:instrText>
      </w:r>
      <w:r w:rsidR="00002718" w:rsidRPr="00650DA9">
        <w:rPr>
          <w:rFonts w:cs="Times New Roman"/>
          <w:lang w:val="fr-CA"/>
        </w:rPr>
        <w:instrText>manuscrit</w:instrText>
      </w:r>
      <w:r w:rsidR="00002718" w:rsidRPr="00650DA9">
        <w:rPr>
          <w:lang w:val="fr-CA"/>
        </w:rPr>
        <w:instrText>" \t "</w:instrText>
      </w:r>
      <w:r w:rsidR="00002718" w:rsidRPr="00650DA9">
        <w:rPr>
          <w:rFonts w:asciiTheme="minorHAnsi" w:hAnsiTheme="minorHAnsi"/>
          <w:lang w:val="fr-CA"/>
        </w:rPr>
        <w:instrText>212</w:instrText>
      </w:r>
      <w:r w:rsidR="00002718" w:rsidRPr="00650DA9">
        <w:rPr>
          <w:lang w:val="fr-CA"/>
        </w:rPr>
        <w:instrText xml:space="preserve">" \f "sujs" </w:instrText>
      </w:r>
      <w:r w:rsidR="00002718" w:rsidRPr="00650DA9">
        <w:rPr>
          <w:rFonts w:cs="Times New Roman"/>
          <w:lang w:val="fr-CA"/>
        </w:rPr>
        <w:fldChar w:fldCharType="end"/>
      </w:r>
      <w:r w:rsidR="0006483A" w:rsidRPr="00650DA9">
        <w:rPr>
          <w:rFonts w:cs="Times New Roman"/>
          <w:lang w:val="fr-CA"/>
        </w:rPr>
        <w:t xml:space="preserve"> inconnu de cette chanson et correspondent aux </w:t>
      </w:r>
      <w:r w:rsidR="004D7209">
        <w:rPr>
          <w:rFonts w:cs="Times New Roman"/>
          <w:lang w:val="fr-CA"/>
        </w:rPr>
        <w:t>vv. </w:t>
      </w:r>
      <w:r w:rsidR="0006483A" w:rsidRPr="00650DA9">
        <w:rPr>
          <w:rFonts w:cs="Times New Roman"/>
          <w:lang w:val="fr-CA"/>
        </w:rPr>
        <w:t>9822 (var.)-10094 de l</w:t>
      </w:r>
      <w:r w:rsidR="00BB3778" w:rsidRPr="00650DA9">
        <w:rPr>
          <w:rFonts w:cs="Times New Roman"/>
          <w:lang w:val="fr-CA"/>
        </w:rPr>
        <w:t>’</w:t>
      </w:r>
      <w:r w:rsidR="0006483A" w:rsidRPr="00650DA9">
        <w:rPr>
          <w:rFonts w:cs="Times New Roman"/>
          <w:lang w:val="fr-CA"/>
        </w:rPr>
        <w:t>éd. Castets</w:t>
      </w:r>
      <w:r w:rsidR="00034644" w:rsidRPr="00650DA9">
        <w:rPr>
          <w:rFonts w:cs="Times New Roman"/>
          <w:lang w:val="fr-CA"/>
        </w:rPr>
        <w:fldChar w:fldCharType="begin"/>
      </w:r>
      <w:r w:rsidR="00034644" w:rsidRPr="00650DA9">
        <w:rPr>
          <w:lang w:val="fr-CA"/>
        </w:rPr>
        <w:instrText xml:space="preserve"> XE "</w:instrText>
      </w:r>
      <w:r w:rsidR="00034644" w:rsidRPr="00650DA9">
        <w:rPr>
          <w:rFonts w:cs="Times New Roman"/>
          <w:lang w:val="fr-CA"/>
        </w:rPr>
        <w:instrText>Castets</w:instrText>
      </w:r>
      <w:r w:rsidR="00034644" w:rsidRPr="00650DA9">
        <w:rPr>
          <w:lang w:val="fr-CA"/>
        </w:rPr>
        <w:instrText>" \t "</w:instrText>
      </w:r>
      <w:r w:rsidR="00034644" w:rsidRPr="00650DA9">
        <w:rPr>
          <w:rFonts w:asciiTheme="minorHAnsi" w:hAnsiTheme="minorHAnsi"/>
          <w:lang w:val="fr-CA"/>
        </w:rPr>
        <w:instrText>212</w:instrText>
      </w:r>
      <w:r w:rsidR="00034644" w:rsidRPr="00650DA9">
        <w:rPr>
          <w:lang w:val="fr-CA"/>
        </w:rPr>
        <w:instrText xml:space="preserve">" \f "noms" </w:instrText>
      </w:r>
      <w:r w:rsidR="00034644" w:rsidRPr="00650DA9">
        <w:rPr>
          <w:rFonts w:cs="Times New Roman"/>
          <w:lang w:val="fr-CA"/>
        </w:rPr>
        <w:fldChar w:fldCharType="end"/>
      </w:r>
      <w:r w:rsidR="0006483A" w:rsidRPr="00650DA9">
        <w:rPr>
          <w:rFonts w:cs="Times New Roman"/>
          <w:lang w:val="fr-CA"/>
        </w:rPr>
        <w:t xml:space="preserve"> et aux </w:t>
      </w:r>
      <w:r w:rsidR="004D7209">
        <w:rPr>
          <w:rFonts w:cs="Times New Roman"/>
          <w:lang w:val="fr-CA"/>
        </w:rPr>
        <w:t>v</w:t>
      </w:r>
      <w:r w:rsidR="0006483A" w:rsidRPr="00650DA9">
        <w:rPr>
          <w:rFonts w:cs="Times New Roman"/>
          <w:lang w:val="fr-CA"/>
        </w:rPr>
        <w:t>v. 9177+ (vers inconnu du texte édité, situé entre 9177</w:t>
      </w:r>
      <w:r w:rsidR="004D7209">
        <w:rPr>
          <w:rFonts w:cs="Times New Roman"/>
          <w:lang w:val="fr-CA"/>
        </w:rPr>
        <w:t xml:space="preserve"> </w:t>
      </w:r>
      <w:r w:rsidR="0006483A" w:rsidRPr="00650DA9">
        <w:rPr>
          <w:rFonts w:cs="Times New Roman"/>
          <w:lang w:val="fr-CA"/>
        </w:rPr>
        <w:t>et 9178)-9354 de l</w:t>
      </w:r>
      <w:r w:rsidR="00BB3778" w:rsidRPr="00650DA9">
        <w:rPr>
          <w:rFonts w:cs="Times New Roman"/>
          <w:lang w:val="fr-CA"/>
        </w:rPr>
        <w:t>’</w:t>
      </w:r>
      <w:r w:rsidR="0006483A" w:rsidRPr="00650DA9">
        <w:rPr>
          <w:rFonts w:cs="Times New Roman"/>
          <w:lang w:val="fr-CA"/>
        </w:rPr>
        <w:t>éd. Thomas</w:t>
      </w:r>
      <w:r w:rsidR="00034644" w:rsidRPr="00650DA9">
        <w:rPr>
          <w:rFonts w:cs="Times New Roman"/>
          <w:lang w:val="fr-CA"/>
        </w:rPr>
        <w:fldChar w:fldCharType="begin"/>
      </w:r>
      <w:r w:rsidR="00034644" w:rsidRPr="00650DA9">
        <w:rPr>
          <w:lang w:val="fr-CA"/>
        </w:rPr>
        <w:instrText xml:space="preserve"> XE "</w:instrText>
      </w:r>
      <w:r w:rsidR="00034644" w:rsidRPr="00650DA9">
        <w:rPr>
          <w:rFonts w:cs="Times New Roman"/>
          <w:lang w:val="fr-CA"/>
        </w:rPr>
        <w:instrText>Thomas</w:instrText>
      </w:r>
      <w:r w:rsidR="00034644" w:rsidRPr="00650DA9">
        <w:rPr>
          <w:lang w:val="fr-CA"/>
        </w:rPr>
        <w:instrText>" \t "</w:instrText>
      </w:r>
      <w:r w:rsidR="00034644" w:rsidRPr="00650DA9">
        <w:rPr>
          <w:rFonts w:asciiTheme="minorHAnsi" w:hAnsiTheme="minorHAnsi"/>
          <w:lang w:val="fr-CA"/>
        </w:rPr>
        <w:instrText>212</w:instrText>
      </w:r>
      <w:r w:rsidR="00034644" w:rsidRPr="00650DA9">
        <w:rPr>
          <w:lang w:val="fr-CA"/>
        </w:rPr>
        <w:instrText xml:space="preserve">" \f "sujs" </w:instrText>
      </w:r>
      <w:r w:rsidR="00034644" w:rsidRPr="00650DA9">
        <w:rPr>
          <w:rFonts w:cs="Times New Roman"/>
          <w:lang w:val="fr-CA"/>
        </w:rPr>
        <w:fldChar w:fldCharType="end"/>
      </w:r>
      <w:r w:rsidR="0006483A" w:rsidRPr="00650DA9">
        <w:rPr>
          <w:rFonts w:cs="Times New Roman"/>
          <w:lang w:val="fr-CA"/>
        </w:rPr>
        <w:t>. Le passage est édité avec les variantes de tous les autres manuscrits. Il se situe au cours de l</w:t>
      </w:r>
      <w:r w:rsidR="00BB3778" w:rsidRPr="00650DA9">
        <w:rPr>
          <w:rFonts w:cs="Times New Roman"/>
          <w:lang w:val="fr-CA"/>
        </w:rPr>
        <w:t>’</w:t>
      </w:r>
      <w:r w:rsidR="0006483A" w:rsidRPr="00650DA9">
        <w:rPr>
          <w:rFonts w:cs="Times New Roman"/>
          <w:lang w:val="fr-CA"/>
        </w:rPr>
        <w:t>épisode gascon, au moment où Charlemagne</w:t>
      </w:r>
      <w:r w:rsidR="00034644" w:rsidRPr="00650DA9">
        <w:rPr>
          <w:rFonts w:cs="Times New Roman"/>
          <w:lang w:val="fr-CA"/>
        </w:rPr>
        <w:fldChar w:fldCharType="begin"/>
      </w:r>
      <w:r w:rsidR="00034644" w:rsidRPr="00650DA9">
        <w:rPr>
          <w:lang w:val="fr-CA"/>
        </w:rPr>
        <w:instrText xml:space="preserve"> XE "</w:instrText>
      </w:r>
      <w:r w:rsidR="00034644" w:rsidRPr="00650DA9">
        <w:rPr>
          <w:rFonts w:cs="Times New Roman"/>
          <w:lang w:val="fr-CA"/>
        </w:rPr>
        <w:instrText>Charlemagne</w:instrText>
      </w:r>
      <w:r w:rsidR="00034644" w:rsidRPr="00650DA9">
        <w:rPr>
          <w:lang w:val="fr-CA"/>
        </w:rPr>
        <w:instrText>" \t "</w:instrText>
      </w:r>
      <w:r w:rsidR="00034644" w:rsidRPr="00650DA9">
        <w:rPr>
          <w:rFonts w:asciiTheme="minorHAnsi" w:hAnsiTheme="minorHAnsi"/>
          <w:lang w:val="fr-CA"/>
        </w:rPr>
        <w:instrText>212</w:instrText>
      </w:r>
      <w:r w:rsidR="00034644" w:rsidRPr="00650DA9">
        <w:rPr>
          <w:lang w:val="fr-CA"/>
        </w:rPr>
        <w:instrText xml:space="preserve">" \f "sujs" </w:instrText>
      </w:r>
      <w:r w:rsidR="00034644" w:rsidRPr="00650DA9">
        <w:rPr>
          <w:rFonts w:cs="Times New Roman"/>
          <w:lang w:val="fr-CA"/>
        </w:rPr>
        <w:fldChar w:fldCharType="end"/>
      </w:r>
      <w:r w:rsidR="0006483A" w:rsidRPr="00650DA9">
        <w:rPr>
          <w:rFonts w:cs="Times New Roman"/>
          <w:lang w:val="fr-CA"/>
        </w:rPr>
        <w:t xml:space="preserve"> s</w:t>
      </w:r>
      <w:r w:rsidR="00BB3778" w:rsidRPr="00650DA9">
        <w:rPr>
          <w:rFonts w:cs="Times New Roman"/>
          <w:lang w:val="fr-CA"/>
        </w:rPr>
        <w:t>’</w:t>
      </w:r>
      <w:r w:rsidR="0006483A" w:rsidRPr="00650DA9">
        <w:rPr>
          <w:rFonts w:cs="Times New Roman"/>
          <w:lang w:val="fr-CA"/>
        </w:rPr>
        <w:t xml:space="preserve">adresse successivement à ses barons pour leur demander en vain la pendaison de Richard (huit laisses parallèles). « Ce morceau de bravoure, très inégalement réalisé dans les mss, met en évidence les qualités de </w:t>
      </w:r>
      <w:r w:rsidR="0006483A" w:rsidRPr="00650DA9">
        <w:rPr>
          <w:rFonts w:cs="Times New Roman"/>
          <w:i/>
          <w:lang w:val="fr-CA"/>
        </w:rPr>
        <w:t>Maz</w:t>
      </w:r>
      <w:r w:rsidR="0006483A" w:rsidRPr="00650DA9">
        <w:rPr>
          <w:rFonts w:cs="Times New Roman"/>
          <w:lang w:val="fr-CA"/>
        </w:rPr>
        <w:t>, qui s</w:t>
      </w:r>
      <w:r w:rsidR="00BB3778" w:rsidRPr="00650DA9">
        <w:rPr>
          <w:rFonts w:cs="Times New Roman"/>
          <w:lang w:val="fr-CA"/>
        </w:rPr>
        <w:t>’</w:t>
      </w:r>
      <w:r w:rsidR="0006483A" w:rsidRPr="00650DA9">
        <w:rPr>
          <w:rFonts w:cs="Times New Roman"/>
          <w:lang w:val="fr-CA"/>
        </w:rPr>
        <w:t>affirme comme un témoin très fiable de la tradition à laquelle il appartient en dépit de quelques leçons personnelles ».]</w:t>
      </w:r>
      <w:r w:rsidR="004D7209">
        <w:rPr>
          <w:rFonts w:cs="Times New Roman"/>
          <w:lang w:val="fr-CA"/>
        </w:rPr>
        <w:t xml:space="preserve"> (Cl.</w:t>
      </w:r>
      <w:r w:rsidR="0006483A" w:rsidRPr="00650DA9">
        <w:rPr>
          <w:rFonts w:cs="Times New Roman"/>
          <w:lang w:val="fr-CA"/>
        </w:rPr>
        <w:t>R.</w:t>
      </w:r>
      <w:r w:rsidRPr="00650DA9">
        <w:rPr>
          <w:rFonts w:cs="Times New Roman"/>
          <w:szCs w:val="22"/>
          <w:lang w:val="fr-CA"/>
        </w:rPr>
        <w:t>)</w:t>
      </w:r>
    </w:p>
    <w:p w14:paraId="1537E6F7" w14:textId="77777777" w:rsidR="00851BC0" w:rsidRPr="00650DA9" w:rsidRDefault="00851BC0" w:rsidP="00880D40">
      <w:pPr>
        <w:ind w:left="284" w:right="142" w:firstLine="284"/>
        <w:rPr>
          <w:rFonts w:cs="Times New Roman"/>
          <w:lang w:val="fr-CA"/>
        </w:rPr>
      </w:pPr>
    </w:p>
    <w:p w14:paraId="11EABA6A" w14:textId="4FFA49F7" w:rsidR="00851BC0" w:rsidRPr="00650DA9" w:rsidRDefault="0006483A" w:rsidP="00851BC0">
      <w:pPr>
        <w:pStyle w:val="ItemdentreNew"/>
        <w:rPr>
          <w:rFonts w:cs="Times New Roman"/>
          <w:szCs w:val="22"/>
          <w:lang w:val="fr-CA"/>
        </w:rPr>
      </w:pPr>
      <w:r w:rsidRPr="00650DA9">
        <w:rPr>
          <w:rFonts w:cs="Times New Roman"/>
          <w:szCs w:val="22"/>
          <w:lang w:val="fr-CA"/>
        </w:rPr>
        <w:t>213</w:t>
      </w:r>
      <w:r w:rsidR="00851BC0" w:rsidRPr="00650DA9">
        <w:rPr>
          <w:rFonts w:cs="Times New Roman"/>
          <w:szCs w:val="22"/>
          <w:lang w:val="fr-CA"/>
        </w:rPr>
        <w:t>.</w:t>
      </w:r>
      <w:r w:rsidR="00851BC0" w:rsidRPr="00650DA9">
        <w:rPr>
          <w:rFonts w:cs="Times New Roman"/>
          <w:szCs w:val="22"/>
          <w:lang w:val="fr-CA"/>
        </w:rPr>
        <w:tab/>
      </w:r>
      <w:r w:rsidRPr="00650DA9">
        <w:rPr>
          <w:rFonts w:cs="Times"/>
          <w:smallCaps/>
          <w:lang w:val="fr-CA"/>
        </w:rPr>
        <w:t>Ott</w:t>
      </w:r>
      <w:r w:rsidR="009A3611" w:rsidRPr="00650DA9">
        <w:rPr>
          <w:rFonts w:cs="Times"/>
          <w:smallCaps/>
          <w:lang w:val="fr-CA"/>
        </w:rPr>
        <w:fldChar w:fldCharType="begin"/>
      </w:r>
      <w:r w:rsidR="009A3611" w:rsidRPr="00650DA9">
        <w:rPr>
          <w:lang w:val="fr-CA"/>
        </w:rPr>
        <w:instrText xml:space="preserve"> XE "</w:instrText>
      </w:r>
      <w:r w:rsidR="009A3611" w:rsidRPr="00650DA9">
        <w:rPr>
          <w:rFonts w:cs="Times"/>
          <w:smallCaps/>
          <w:lang w:val="fr-CA"/>
        </w:rPr>
        <w:instrText>Ott</w:instrText>
      </w:r>
      <w:r w:rsidR="009A3611" w:rsidRPr="00650DA9">
        <w:rPr>
          <w:lang w:val="fr-CA"/>
        </w:rPr>
        <w:instrText>" \t "</w:instrText>
      </w:r>
      <w:r w:rsidR="009A3611" w:rsidRPr="00650DA9">
        <w:rPr>
          <w:rFonts w:asciiTheme="minorHAnsi" w:hAnsiTheme="minorHAnsi"/>
          <w:lang w:val="fr-CA"/>
        </w:rPr>
        <w:instrText>213</w:instrText>
      </w:r>
      <w:r w:rsidR="009A3611" w:rsidRPr="00650DA9">
        <w:rPr>
          <w:lang w:val="fr-CA"/>
        </w:rPr>
        <w:instrText xml:space="preserve">" \f "noms" </w:instrText>
      </w:r>
      <w:r w:rsidR="009A3611" w:rsidRPr="00650DA9">
        <w:rPr>
          <w:rFonts w:cs="Times"/>
          <w:smallCaps/>
          <w:lang w:val="fr-CA"/>
        </w:rPr>
        <w:fldChar w:fldCharType="end"/>
      </w:r>
      <w:r w:rsidRPr="00650DA9">
        <w:rPr>
          <w:rFonts w:cs="Times"/>
          <w:lang w:val="fr-CA"/>
        </w:rPr>
        <w:t xml:space="preserve">, Muriel : </w:t>
      </w:r>
      <w:r w:rsidRPr="00650DA9">
        <w:rPr>
          <w:rFonts w:cs="Times"/>
          <w:i/>
          <w:lang w:val="fr-CA"/>
        </w:rPr>
        <w:t>Quatre-dix, sept-dix, douze-dix : une autre expression du système de numération décimale ?</w:t>
      </w:r>
      <w:r w:rsidRPr="00650DA9">
        <w:rPr>
          <w:rFonts w:cs="Times"/>
          <w:lang w:val="fr-CA"/>
        </w:rPr>
        <w:t xml:space="preserve">, dans </w:t>
      </w:r>
      <w:r w:rsidRPr="00650DA9">
        <w:rPr>
          <w:rFonts w:cs="Times"/>
          <w:i/>
          <w:lang w:val="fr-CA"/>
        </w:rPr>
        <w:t>De la pensée de l</w:t>
      </w:r>
      <w:r w:rsidR="00BB3778" w:rsidRPr="00650DA9">
        <w:rPr>
          <w:rFonts w:cs="Times"/>
          <w:i/>
          <w:lang w:val="fr-CA"/>
        </w:rPr>
        <w:t>’</w:t>
      </w:r>
      <w:r w:rsidRPr="00650DA9">
        <w:rPr>
          <w:rFonts w:cs="Times"/>
          <w:i/>
          <w:lang w:val="fr-CA"/>
        </w:rPr>
        <w:t>Histoire…</w:t>
      </w:r>
      <w:r w:rsidRPr="00650DA9">
        <w:rPr>
          <w:rFonts w:cs="Times"/>
          <w:lang w:val="fr-CA"/>
        </w:rPr>
        <w:t>, pp. 315-320</w:t>
      </w:r>
      <w:r w:rsidR="00851BC0" w:rsidRPr="00650DA9">
        <w:rPr>
          <w:rFonts w:cs="Times New Roman"/>
          <w:szCs w:val="22"/>
          <w:lang w:val="fr-CA"/>
        </w:rPr>
        <w:t>.</w:t>
      </w:r>
    </w:p>
    <w:p w14:paraId="74FE2236" w14:textId="6DFD353B" w:rsidR="00851BC0" w:rsidRPr="00650DA9" w:rsidRDefault="00851BC0" w:rsidP="0006483A">
      <w:pPr>
        <w:ind w:left="284" w:right="142" w:firstLine="284"/>
        <w:rPr>
          <w:rFonts w:cs="Times New Roman"/>
          <w:szCs w:val="22"/>
          <w:lang w:val="fr-CA"/>
        </w:rPr>
      </w:pPr>
      <w:r w:rsidRPr="00650DA9">
        <w:rPr>
          <w:rFonts w:cs="Times New Roman"/>
          <w:lang w:val="fr-CA"/>
        </w:rPr>
        <w:t>[</w:t>
      </w:r>
      <w:r w:rsidR="0006483A" w:rsidRPr="00650DA9">
        <w:rPr>
          <w:rFonts w:cs="Times"/>
          <w:lang w:val="fr-CA"/>
        </w:rPr>
        <w:t>L</w:t>
      </w:r>
      <w:r w:rsidR="00BB3778" w:rsidRPr="00650DA9">
        <w:rPr>
          <w:rFonts w:cs="Times"/>
          <w:lang w:val="fr-CA"/>
        </w:rPr>
        <w:t>’</w:t>
      </w:r>
      <w:r w:rsidR="0006483A" w:rsidRPr="00650DA9">
        <w:rPr>
          <w:rFonts w:cs="Times"/>
          <w:lang w:val="fr-CA"/>
        </w:rPr>
        <w:t>A. met en évidence les notations</w:t>
      </w:r>
      <w:r w:rsidR="009A3611" w:rsidRPr="00650DA9">
        <w:rPr>
          <w:rFonts w:cs="Times"/>
          <w:lang w:val="fr-CA"/>
        </w:rPr>
        <w:fldChar w:fldCharType="begin"/>
      </w:r>
      <w:r w:rsidR="009A3611" w:rsidRPr="00650DA9">
        <w:rPr>
          <w:lang w:val="fr-CA"/>
        </w:rPr>
        <w:instrText xml:space="preserve"> XE "</w:instrText>
      </w:r>
      <w:r w:rsidR="009A3611" w:rsidRPr="00650DA9">
        <w:rPr>
          <w:rFonts w:cs="Times"/>
          <w:lang w:val="fr-CA"/>
        </w:rPr>
        <w:instrText>notations</w:instrText>
      </w:r>
      <w:r w:rsidR="009A3611" w:rsidRPr="00650DA9">
        <w:rPr>
          <w:lang w:val="fr-CA"/>
        </w:rPr>
        <w:instrText>" \t "</w:instrText>
      </w:r>
      <w:r w:rsidR="009A3611" w:rsidRPr="00650DA9">
        <w:rPr>
          <w:rFonts w:asciiTheme="minorHAnsi" w:hAnsiTheme="minorHAnsi"/>
          <w:lang w:val="fr-CA"/>
        </w:rPr>
        <w:instrText>213</w:instrText>
      </w:r>
      <w:r w:rsidR="009A3611" w:rsidRPr="00650DA9">
        <w:rPr>
          <w:lang w:val="fr-CA"/>
        </w:rPr>
        <w:instrText xml:space="preserve">" \f "sujs" </w:instrText>
      </w:r>
      <w:r w:rsidR="009A3611" w:rsidRPr="00650DA9">
        <w:rPr>
          <w:rFonts w:cs="Times"/>
          <w:lang w:val="fr-CA"/>
        </w:rPr>
        <w:fldChar w:fldCharType="end"/>
      </w:r>
      <w:r w:rsidR="0006483A" w:rsidRPr="00650DA9">
        <w:rPr>
          <w:rFonts w:cs="Times"/>
          <w:lang w:val="fr-CA"/>
        </w:rPr>
        <w:t xml:space="preserve"> de type « .</w:t>
      </w:r>
      <w:r w:rsidR="0006483A" w:rsidRPr="00650DA9">
        <w:rPr>
          <w:rFonts w:cs="Times"/>
          <w:smallCaps/>
          <w:lang w:val="fr-CA"/>
        </w:rPr>
        <w:t>iiii</w:t>
      </w:r>
      <w:r w:rsidR="0006483A" w:rsidRPr="00650DA9">
        <w:rPr>
          <w:rFonts w:cs="Times"/>
          <w:smallCaps/>
          <w:vertAlign w:val="superscript"/>
          <w:lang w:val="fr-CA"/>
        </w:rPr>
        <w:t>x</w:t>
      </w:r>
      <w:r w:rsidR="0006483A" w:rsidRPr="00650DA9">
        <w:rPr>
          <w:rFonts w:cs="Times"/>
          <w:lang w:val="fr-CA"/>
        </w:rPr>
        <w:t>. », « </w:t>
      </w:r>
      <w:r w:rsidR="0006483A" w:rsidRPr="00650DA9">
        <w:rPr>
          <w:rFonts w:cs="Times"/>
          <w:smallCaps/>
          <w:lang w:val="fr-CA"/>
        </w:rPr>
        <w:t>.xii</w:t>
      </w:r>
      <w:r w:rsidR="0006483A" w:rsidRPr="00650DA9">
        <w:rPr>
          <w:rFonts w:cs="Times"/>
          <w:smallCaps/>
          <w:vertAlign w:val="superscript"/>
          <w:lang w:val="fr-CA"/>
        </w:rPr>
        <w:t>x</w:t>
      </w:r>
      <w:r w:rsidR="0006483A" w:rsidRPr="00650DA9">
        <w:rPr>
          <w:rFonts w:cs="Times"/>
          <w:smallCaps/>
          <w:lang w:val="fr-CA"/>
        </w:rPr>
        <w:t>.</w:t>
      </w:r>
      <w:r w:rsidR="0006483A" w:rsidRPr="00650DA9">
        <w:rPr>
          <w:rFonts w:cs="Times"/>
          <w:lang w:val="fr-CA"/>
        </w:rPr>
        <w:t> » etc. pour “40”, “120” etc., dont des indices concordants montrent qu</w:t>
      </w:r>
      <w:r w:rsidR="00BB3778" w:rsidRPr="00650DA9">
        <w:rPr>
          <w:rFonts w:cs="Times"/>
          <w:lang w:val="fr-CA"/>
        </w:rPr>
        <w:t>’</w:t>
      </w:r>
      <w:r w:rsidR="0006483A" w:rsidRPr="00650DA9">
        <w:rPr>
          <w:rFonts w:cs="Times"/>
          <w:lang w:val="fr-CA"/>
        </w:rPr>
        <w:t xml:space="preserve">ils doivent être lus </w:t>
      </w:r>
      <w:r w:rsidR="0006483A" w:rsidRPr="00650DA9">
        <w:rPr>
          <w:rFonts w:cs="Times"/>
          <w:i/>
          <w:lang w:val="fr-CA"/>
        </w:rPr>
        <w:t>quatre-dix</w:t>
      </w:r>
      <w:r w:rsidR="0006483A" w:rsidRPr="00650DA9">
        <w:rPr>
          <w:rFonts w:cs="Times"/>
          <w:lang w:val="fr-CA"/>
        </w:rPr>
        <w:t xml:space="preserve">, </w:t>
      </w:r>
      <w:r w:rsidR="0006483A" w:rsidRPr="00650DA9">
        <w:rPr>
          <w:rFonts w:cs="Times"/>
          <w:i/>
          <w:lang w:val="fr-CA"/>
        </w:rPr>
        <w:t>douze-dix</w:t>
      </w:r>
      <w:r w:rsidR="0006483A" w:rsidRPr="00650DA9">
        <w:rPr>
          <w:rFonts w:cs="Times"/>
          <w:lang w:val="fr-CA"/>
        </w:rPr>
        <w:t xml:space="preserve"> (les solutions alternatives, reposant sur des corrections de type « </w:t>
      </w:r>
      <w:r w:rsidR="0006483A" w:rsidRPr="00650DA9">
        <w:rPr>
          <w:rFonts w:cs="Times"/>
          <w:smallCaps/>
          <w:lang w:val="fr-CA"/>
        </w:rPr>
        <w:t>.iiii</w:t>
      </w:r>
      <w:r w:rsidR="0006483A" w:rsidRPr="00650DA9">
        <w:rPr>
          <w:rFonts w:cs="Times"/>
          <w:smallCaps/>
          <w:vertAlign w:val="superscript"/>
          <w:lang w:val="fr-CA"/>
        </w:rPr>
        <w:t>xx</w:t>
      </w:r>
      <w:r w:rsidR="0006483A" w:rsidRPr="00650DA9">
        <w:rPr>
          <w:rFonts w:cs="Times"/>
          <w:smallCaps/>
          <w:lang w:val="fr-CA"/>
        </w:rPr>
        <w:t>.</w:t>
      </w:r>
      <w:r w:rsidR="0006483A" w:rsidRPr="00650DA9">
        <w:rPr>
          <w:rFonts w:cs="Times"/>
          <w:lang w:val="fr-CA"/>
        </w:rPr>
        <w:t xml:space="preserve"> » ou une lecture </w:t>
      </w:r>
      <w:r w:rsidR="0006483A" w:rsidRPr="00650DA9">
        <w:rPr>
          <w:rFonts w:cs="Times"/>
          <w:i/>
          <w:lang w:val="fr-CA"/>
        </w:rPr>
        <w:t>quarante</w:t>
      </w:r>
      <w:r w:rsidR="0006483A" w:rsidRPr="00650DA9">
        <w:rPr>
          <w:rFonts w:cs="Times"/>
          <w:lang w:val="fr-CA"/>
        </w:rPr>
        <w:t>, ne peuvent être adoptées régulièrement, et le caractère récurrent du phénomène empêche d</w:t>
      </w:r>
      <w:r w:rsidR="00BB3778" w:rsidRPr="00650DA9">
        <w:rPr>
          <w:rFonts w:cs="Times"/>
          <w:lang w:val="fr-CA"/>
        </w:rPr>
        <w:t>’</w:t>
      </w:r>
      <w:r w:rsidR="0006483A" w:rsidRPr="00650DA9">
        <w:rPr>
          <w:rFonts w:cs="Times"/>
          <w:lang w:val="fr-CA"/>
        </w:rPr>
        <w:t>y voir des erreurs). Le phénomène n</w:t>
      </w:r>
      <w:r w:rsidR="00BB3778" w:rsidRPr="00650DA9">
        <w:rPr>
          <w:rFonts w:cs="Times"/>
          <w:lang w:val="fr-CA"/>
        </w:rPr>
        <w:t>’</w:t>
      </w:r>
      <w:r w:rsidR="0006483A" w:rsidRPr="00650DA9">
        <w:rPr>
          <w:rFonts w:cs="Times"/>
          <w:lang w:val="fr-CA"/>
        </w:rPr>
        <w:t>a jusqu</w:t>
      </w:r>
      <w:r w:rsidR="00BB3778" w:rsidRPr="00650DA9">
        <w:rPr>
          <w:rFonts w:cs="Times"/>
          <w:lang w:val="fr-CA"/>
        </w:rPr>
        <w:t>’</w:t>
      </w:r>
      <w:r w:rsidR="0006483A" w:rsidRPr="00650DA9">
        <w:rPr>
          <w:rFonts w:cs="Times"/>
          <w:lang w:val="fr-CA"/>
        </w:rPr>
        <w:t>à présent été observé que dans le ms. M (Montpellier, Ecole de médecine, H 247</w:t>
      </w:r>
      <w:r w:rsidR="009A3611" w:rsidRPr="00650DA9">
        <w:rPr>
          <w:rFonts w:cs="Times"/>
          <w:lang w:val="fr-CA"/>
        </w:rPr>
        <w:fldChar w:fldCharType="begin"/>
      </w:r>
      <w:r w:rsidR="009A3611" w:rsidRPr="00650DA9">
        <w:rPr>
          <w:lang w:val="fr-CA"/>
        </w:rPr>
        <w:instrText xml:space="preserve"> XE "</w:instrText>
      </w:r>
      <w:r w:rsidR="009A3611" w:rsidRPr="00650DA9">
        <w:rPr>
          <w:rFonts w:cs="Times"/>
          <w:lang w:val="fr-CA"/>
        </w:rPr>
        <w:instrText>Montpellier, Ecole de médecine, H 247</w:instrText>
      </w:r>
      <w:r w:rsidR="009A3611" w:rsidRPr="00650DA9">
        <w:rPr>
          <w:lang w:val="fr-CA"/>
        </w:rPr>
        <w:instrText>" \t "</w:instrText>
      </w:r>
      <w:r w:rsidR="009A3611" w:rsidRPr="00650DA9">
        <w:rPr>
          <w:rFonts w:asciiTheme="minorHAnsi" w:hAnsiTheme="minorHAnsi"/>
          <w:lang w:val="fr-CA"/>
        </w:rPr>
        <w:instrText>213</w:instrText>
      </w:r>
      <w:r w:rsidR="009A3611" w:rsidRPr="00650DA9">
        <w:rPr>
          <w:lang w:val="fr-CA"/>
        </w:rPr>
        <w:instrText xml:space="preserve">" \f "sujs" </w:instrText>
      </w:r>
      <w:r w:rsidR="009A3611" w:rsidRPr="00650DA9">
        <w:rPr>
          <w:rFonts w:cs="Times"/>
          <w:lang w:val="fr-CA"/>
        </w:rPr>
        <w:fldChar w:fldCharType="end"/>
      </w:r>
      <w:r w:rsidR="0006483A" w:rsidRPr="00650DA9">
        <w:rPr>
          <w:rFonts w:cs="Times"/>
          <w:lang w:val="fr-CA"/>
        </w:rPr>
        <w:t>), qui contient aussi des notations concurrentes de ces nombres.] (Y.G</w:t>
      </w:r>
      <w:r w:rsidRPr="00650DA9">
        <w:rPr>
          <w:rFonts w:cs="Times New Roman"/>
          <w:szCs w:val="22"/>
          <w:lang w:val="fr-CA"/>
        </w:rPr>
        <w:t>.)</w:t>
      </w:r>
    </w:p>
    <w:p w14:paraId="68C61399" w14:textId="77777777" w:rsidR="00851BC0" w:rsidRPr="00650DA9" w:rsidRDefault="00851BC0" w:rsidP="00880D40">
      <w:pPr>
        <w:ind w:left="284" w:right="142" w:firstLine="284"/>
        <w:rPr>
          <w:rFonts w:cs="Times New Roman"/>
          <w:lang w:val="fr-CA"/>
        </w:rPr>
      </w:pPr>
    </w:p>
    <w:p w14:paraId="5F9A17B5" w14:textId="003A5C21" w:rsidR="0006483A" w:rsidRPr="00650DA9" w:rsidRDefault="0006483A" w:rsidP="0006483A">
      <w:pPr>
        <w:pStyle w:val="ItemdentreNew"/>
        <w:rPr>
          <w:rFonts w:cs="Times New Roman"/>
          <w:szCs w:val="22"/>
          <w:lang w:val="fr-CA"/>
        </w:rPr>
      </w:pPr>
      <w:r w:rsidRPr="00650DA9">
        <w:rPr>
          <w:rFonts w:cs="Times New Roman"/>
          <w:szCs w:val="22"/>
          <w:lang w:val="fr-CA"/>
        </w:rPr>
        <w:t>214.</w:t>
      </w:r>
      <w:r w:rsidRPr="00650DA9">
        <w:rPr>
          <w:rFonts w:cs="Times New Roman"/>
          <w:szCs w:val="22"/>
          <w:lang w:val="fr-CA"/>
        </w:rPr>
        <w:tab/>
      </w:r>
      <w:r w:rsidRPr="00650DA9">
        <w:rPr>
          <w:rFonts w:cs="Times New Roman"/>
          <w:smallCaps/>
          <w:lang w:val="fr-CA"/>
        </w:rPr>
        <w:t>Ott</w:t>
      </w:r>
      <w:r w:rsidR="009A3611" w:rsidRPr="00650DA9">
        <w:rPr>
          <w:rFonts w:cs="Times New Roman"/>
          <w:smallCaps/>
          <w:lang w:val="fr-CA"/>
        </w:rPr>
        <w:fldChar w:fldCharType="begin"/>
      </w:r>
      <w:r w:rsidR="009A3611" w:rsidRPr="00650DA9">
        <w:rPr>
          <w:lang w:val="fr-CA"/>
        </w:rPr>
        <w:instrText xml:space="preserve"> XE "</w:instrText>
      </w:r>
      <w:r w:rsidR="009A3611" w:rsidRPr="00650DA9">
        <w:rPr>
          <w:rFonts w:cs="Times New Roman"/>
          <w:smallCaps/>
          <w:lang w:val="fr-CA"/>
        </w:rPr>
        <w:instrText>Ott</w:instrText>
      </w:r>
      <w:r w:rsidR="009A3611" w:rsidRPr="00650DA9">
        <w:rPr>
          <w:lang w:val="fr-CA"/>
        </w:rPr>
        <w:instrText>" \t "</w:instrText>
      </w:r>
      <w:r w:rsidR="009A3611" w:rsidRPr="00650DA9">
        <w:rPr>
          <w:rFonts w:asciiTheme="minorHAnsi" w:hAnsiTheme="minorHAnsi"/>
          <w:lang w:val="fr-CA"/>
        </w:rPr>
        <w:instrText>214</w:instrText>
      </w:r>
      <w:r w:rsidR="009A3611" w:rsidRPr="00650DA9">
        <w:rPr>
          <w:lang w:val="fr-CA"/>
        </w:rPr>
        <w:instrText>" \f "</w:instrText>
      </w:r>
      <w:r w:rsidR="00433F43" w:rsidRPr="00650DA9">
        <w:rPr>
          <w:lang w:val="fr-CA"/>
        </w:rPr>
        <w:instrText>nom</w:instrText>
      </w:r>
      <w:r w:rsidR="009A3611" w:rsidRPr="00650DA9">
        <w:rPr>
          <w:lang w:val="fr-CA"/>
        </w:rPr>
        <w:instrText xml:space="preserve">s" </w:instrText>
      </w:r>
      <w:r w:rsidR="009A3611" w:rsidRPr="00650DA9">
        <w:rPr>
          <w:rFonts w:cs="Times New Roman"/>
          <w:smallCaps/>
          <w:lang w:val="fr-CA"/>
        </w:rPr>
        <w:fldChar w:fldCharType="end"/>
      </w:r>
      <w:r w:rsidRPr="00650DA9">
        <w:rPr>
          <w:rFonts w:cs="Times New Roman"/>
          <w:lang w:val="fr-CA"/>
        </w:rPr>
        <w:t xml:space="preserve">, Muriel : </w:t>
      </w:r>
      <w:r w:rsidRPr="00650DA9">
        <w:rPr>
          <w:rFonts w:cs="Times New Roman"/>
          <w:i/>
          <w:iCs/>
          <w:lang w:val="fr-CA"/>
        </w:rPr>
        <w:t>Les credo épiques</w:t>
      </w:r>
      <w:r w:rsidR="009A3611" w:rsidRPr="00650DA9">
        <w:rPr>
          <w:rFonts w:cs="Times New Roman"/>
          <w:i/>
          <w:iCs/>
          <w:lang w:val="fr-CA"/>
        </w:rPr>
        <w:fldChar w:fldCharType="begin"/>
      </w:r>
      <w:r w:rsidR="009A3611" w:rsidRPr="00650DA9">
        <w:rPr>
          <w:lang w:val="fr-CA"/>
        </w:rPr>
        <w:instrText xml:space="preserve"> XE "</w:instrText>
      </w:r>
      <w:r w:rsidR="009A3611" w:rsidRPr="00650DA9">
        <w:rPr>
          <w:rFonts w:cs="Times New Roman"/>
          <w:lang w:val="fr-CA"/>
        </w:rPr>
        <w:instrText>credo épique</w:instrText>
      </w:r>
      <w:r w:rsidR="009A3611" w:rsidRPr="00650DA9">
        <w:rPr>
          <w:lang w:val="fr-CA"/>
        </w:rPr>
        <w:instrText>" \t "</w:instrText>
      </w:r>
      <w:r w:rsidR="009A3611" w:rsidRPr="00650DA9">
        <w:rPr>
          <w:rFonts w:asciiTheme="minorHAnsi" w:hAnsiTheme="minorHAnsi"/>
          <w:lang w:val="fr-CA"/>
        </w:rPr>
        <w:instrText>214</w:instrText>
      </w:r>
      <w:r w:rsidR="009A3611" w:rsidRPr="00650DA9">
        <w:rPr>
          <w:lang w:val="fr-CA"/>
        </w:rPr>
        <w:instrText xml:space="preserve">" \f "sujs" </w:instrText>
      </w:r>
      <w:r w:rsidR="009A3611" w:rsidRPr="00650DA9">
        <w:rPr>
          <w:rFonts w:cs="Times New Roman"/>
          <w:i/>
          <w:iCs/>
          <w:lang w:val="fr-CA"/>
        </w:rPr>
        <w:fldChar w:fldCharType="end"/>
      </w:r>
      <w:r w:rsidRPr="00650DA9">
        <w:rPr>
          <w:rFonts w:cs="Times New Roman"/>
          <w:i/>
          <w:iCs/>
          <w:lang w:val="fr-CA"/>
        </w:rPr>
        <w:t xml:space="preserve"> de la «</w:t>
      </w:r>
      <w:r w:rsidR="009A3611" w:rsidRPr="00650DA9">
        <w:rPr>
          <w:rFonts w:cs="Times New Roman"/>
          <w:i/>
          <w:iCs/>
          <w:lang w:val="fr-CA"/>
        </w:rPr>
        <w:t> </w:t>
      </w:r>
      <w:r w:rsidRPr="00650DA9">
        <w:rPr>
          <w:rFonts w:cs="Times New Roman"/>
          <w:i/>
          <w:lang w:val="fr-CA"/>
        </w:rPr>
        <w:t>Chevalerie Ogier</w:t>
      </w:r>
      <w:r w:rsidR="009A3611" w:rsidRPr="00650DA9">
        <w:rPr>
          <w:rFonts w:cs="Times New Roman"/>
          <w:i/>
          <w:lang w:val="fr-CA"/>
        </w:rPr>
        <w:t> </w:t>
      </w:r>
      <w:r w:rsidRPr="00650DA9">
        <w:rPr>
          <w:rFonts w:cs="Times New Roman"/>
          <w:i/>
          <w:lang w:val="fr-CA"/>
        </w:rPr>
        <w:t>»</w:t>
      </w:r>
      <w:r w:rsidRPr="00650DA9">
        <w:rPr>
          <w:rFonts w:cs="Times New Roman"/>
          <w:i/>
          <w:iCs/>
          <w:lang w:val="fr-CA"/>
        </w:rPr>
        <w:t> : credo certifiés et remaniements</w:t>
      </w:r>
      <w:r w:rsidR="009A3611" w:rsidRPr="00650DA9">
        <w:rPr>
          <w:rFonts w:cs="Times New Roman"/>
          <w:i/>
          <w:iCs/>
          <w:lang w:val="fr-CA"/>
        </w:rPr>
        <w:fldChar w:fldCharType="begin"/>
      </w:r>
      <w:r w:rsidR="009A3611" w:rsidRPr="00650DA9">
        <w:rPr>
          <w:lang w:val="fr-CA"/>
        </w:rPr>
        <w:instrText xml:space="preserve"> XE "</w:instrText>
      </w:r>
      <w:r w:rsidR="009A3611" w:rsidRPr="00650DA9">
        <w:rPr>
          <w:rFonts w:cs="Times New Roman"/>
          <w:lang w:val="fr-CA"/>
        </w:rPr>
        <w:instrText>remaniement</w:instrText>
      </w:r>
      <w:r w:rsidR="009A3611" w:rsidRPr="00650DA9">
        <w:rPr>
          <w:lang w:val="fr-CA"/>
        </w:rPr>
        <w:instrText>" \t "</w:instrText>
      </w:r>
      <w:r w:rsidR="009A3611" w:rsidRPr="00650DA9">
        <w:rPr>
          <w:rFonts w:asciiTheme="minorHAnsi" w:hAnsiTheme="minorHAnsi"/>
          <w:lang w:val="fr-CA"/>
        </w:rPr>
        <w:instrText>214</w:instrText>
      </w:r>
      <w:r w:rsidR="009A3611" w:rsidRPr="00650DA9">
        <w:rPr>
          <w:lang w:val="fr-CA"/>
        </w:rPr>
        <w:instrText xml:space="preserve">" </w:instrText>
      </w:r>
      <w:r w:rsidR="006500FB" w:rsidRPr="00650DA9">
        <w:rPr>
          <w:lang w:val="fr-CA"/>
        </w:rPr>
        <w:instrText xml:space="preserve">\f "sujs" </w:instrText>
      </w:r>
      <w:r w:rsidR="009A3611" w:rsidRPr="00650DA9">
        <w:rPr>
          <w:rFonts w:cs="Times New Roman"/>
          <w:i/>
          <w:iCs/>
          <w:lang w:val="fr-CA"/>
        </w:rPr>
        <w:fldChar w:fldCharType="end"/>
      </w:r>
      <w:r w:rsidRPr="00650DA9">
        <w:rPr>
          <w:rFonts w:cs="Times New Roman"/>
          <w:lang w:val="fr-CA"/>
        </w:rPr>
        <w:t xml:space="preserve">, dans </w:t>
      </w:r>
      <w:r w:rsidRPr="00650DA9">
        <w:rPr>
          <w:rFonts w:cs="Times New Roman"/>
          <w:i/>
          <w:iCs/>
          <w:lang w:val="fr-CA"/>
        </w:rPr>
        <w:t>La Chanson de geste et le sacré...</w:t>
      </w:r>
      <w:r w:rsidRPr="001B34BA">
        <w:rPr>
          <w:rFonts w:cs="Times New Roman"/>
          <w:iCs/>
          <w:lang w:val="fr-CA"/>
        </w:rPr>
        <w:t>,</w:t>
      </w:r>
      <w:r w:rsidRPr="001B34BA">
        <w:rPr>
          <w:rFonts w:cs="Times New Roman"/>
          <w:lang w:val="fr-CA"/>
        </w:rPr>
        <w:t xml:space="preserve"> </w:t>
      </w:r>
      <w:r w:rsidRPr="00650DA9">
        <w:rPr>
          <w:rFonts w:cs="Times New Roman"/>
          <w:lang w:val="fr-CA"/>
        </w:rPr>
        <w:t>pp. 103-120</w:t>
      </w:r>
      <w:r w:rsidRPr="00650DA9">
        <w:rPr>
          <w:rFonts w:cs="Times New Roman"/>
          <w:szCs w:val="22"/>
          <w:lang w:val="fr-CA"/>
        </w:rPr>
        <w:t>.</w:t>
      </w:r>
    </w:p>
    <w:p w14:paraId="358C659A" w14:textId="58C65DC7" w:rsidR="0006483A" w:rsidRPr="00650DA9" w:rsidRDefault="0006483A" w:rsidP="00A3427E">
      <w:pPr>
        <w:ind w:left="284" w:right="142" w:firstLine="284"/>
        <w:rPr>
          <w:rFonts w:cs="Times New Roman"/>
          <w:szCs w:val="22"/>
          <w:lang w:val="fr-CA"/>
        </w:rPr>
      </w:pPr>
      <w:r w:rsidRPr="00650DA9">
        <w:rPr>
          <w:rFonts w:cs="Times New Roman"/>
          <w:lang w:val="fr-CA"/>
        </w:rPr>
        <w:t xml:space="preserve">[La </w:t>
      </w:r>
      <w:r w:rsidRPr="00650DA9">
        <w:rPr>
          <w:rFonts w:cs="Times New Roman"/>
          <w:i/>
          <w:iCs/>
          <w:lang w:val="fr-CA"/>
        </w:rPr>
        <w:t>Chevalerie Ogier</w:t>
      </w:r>
      <w:r w:rsidR="009A3611" w:rsidRPr="00650DA9">
        <w:rPr>
          <w:rFonts w:cs="Times New Roman"/>
          <w:i/>
          <w:iCs/>
          <w:lang w:val="fr-CA"/>
        </w:rPr>
        <w:fldChar w:fldCharType="begin"/>
      </w:r>
      <w:r w:rsidR="009A3611" w:rsidRPr="00650DA9">
        <w:rPr>
          <w:lang w:val="fr-CA"/>
        </w:rPr>
        <w:instrText xml:space="preserve"> XE "</w:instrText>
      </w:r>
      <w:r w:rsidR="009A3611" w:rsidRPr="00650DA9">
        <w:rPr>
          <w:rFonts w:cs="Times New Roman"/>
          <w:i/>
          <w:iCs/>
          <w:lang w:val="fr-CA"/>
        </w:rPr>
        <w:instrText>Chevalerie Ogier</w:instrText>
      </w:r>
      <w:r w:rsidR="009A3611" w:rsidRPr="00650DA9">
        <w:rPr>
          <w:lang w:val="fr-CA"/>
        </w:rPr>
        <w:instrText>" \t "</w:instrText>
      </w:r>
      <w:r w:rsidR="009A3611" w:rsidRPr="00650DA9">
        <w:rPr>
          <w:rFonts w:asciiTheme="minorHAnsi" w:hAnsiTheme="minorHAnsi"/>
          <w:lang w:val="fr-CA"/>
        </w:rPr>
        <w:instrText>214</w:instrText>
      </w:r>
      <w:r w:rsidR="009A3611" w:rsidRPr="00650DA9">
        <w:rPr>
          <w:lang w:val="fr-CA"/>
        </w:rPr>
        <w:instrText xml:space="preserve">" \f "sujs" </w:instrText>
      </w:r>
      <w:r w:rsidR="009A3611" w:rsidRPr="00650DA9">
        <w:rPr>
          <w:rFonts w:cs="Times New Roman"/>
          <w:i/>
          <w:iCs/>
          <w:lang w:val="fr-CA"/>
        </w:rPr>
        <w:fldChar w:fldCharType="end"/>
      </w:r>
      <w:r w:rsidRPr="00650DA9">
        <w:rPr>
          <w:rFonts w:cs="Times New Roman"/>
          <w:lang w:val="fr-CA"/>
        </w:rPr>
        <w:t xml:space="preserve"> a été conservée dans cinq manuscrits aux rapports changeants. Pour la plus grande partie de l</w:t>
      </w:r>
      <w:r w:rsidR="00BB3778" w:rsidRPr="00650DA9">
        <w:rPr>
          <w:rFonts w:cs="Times New Roman"/>
          <w:lang w:val="fr-CA"/>
        </w:rPr>
        <w:t>’</w:t>
      </w:r>
      <w:r w:rsidRPr="00650DA9">
        <w:rPr>
          <w:rFonts w:cs="Times New Roman"/>
          <w:lang w:val="fr-CA"/>
        </w:rPr>
        <w:t xml:space="preserve">œuvre, les manuscrits </w:t>
      </w:r>
      <w:r w:rsidRPr="00650DA9">
        <w:rPr>
          <w:rFonts w:cs="Times New Roman"/>
          <w:i/>
          <w:iCs/>
          <w:lang w:val="fr-CA"/>
        </w:rPr>
        <w:t>BA</w:t>
      </w:r>
      <w:r w:rsidRPr="00650DA9">
        <w:rPr>
          <w:rFonts w:cs="Times New Roman"/>
          <w:lang w:val="fr-CA"/>
        </w:rPr>
        <w:t xml:space="preserve"> représentent la famille ancienne, tandis que </w:t>
      </w:r>
      <w:r w:rsidRPr="00650DA9">
        <w:rPr>
          <w:rFonts w:cs="Times New Roman"/>
          <w:i/>
          <w:iCs/>
          <w:lang w:val="fr-CA"/>
        </w:rPr>
        <w:t>DMP</w:t>
      </w:r>
      <w:r w:rsidRPr="00650DA9">
        <w:rPr>
          <w:rFonts w:cs="Times New Roman"/>
          <w:lang w:val="fr-CA"/>
        </w:rPr>
        <w:t xml:space="preserve"> p</w:t>
      </w:r>
      <w:r w:rsidR="001B34BA">
        <w:rPr>
          <w:rFonts w:cs="Times New Roman"/>
          <w:lang w:val="fr-CA"/>
        </w:rPr>
        <w:t>roposent des leçons remaniées. À</w:t>
      </w:r>
      <w:r w:rsidRPr="00650DA9">
        <w:rPr>
          <w:rFonts w:cs="Times New Roman"/>
          <w:lang w:val="fr-CA"/>
        </w:rPr>
        <w:t xml:space="preserve"> la fin de l</w:t>
      </w:r>
      <w:r w:rsidR="00BB3778" w:rsidRPr="00650DA9">
        <w:rPr>
          <w:rFonts w:cs="Times New Roman"/>
          <w:lang w:val="fr-CA"/>
        </w:rPr>
        <w:t>’</w:t>
      </w:r>
      <w:r w:rsidRPr="00650DA9">
        <w:rPr>
          <w:rFonts w:cs="Times New Roman"/>
          <w:lang w:val="fr-CA"/>
        </w:rPr>
        <w:t xml:space="preserve">œuvre, </w:t>
      </w:r>
      <w:r w:rsidRPr="00650DA9">
        <w:rPr>
          <w:rFonts w:cs="Times New Roman"/>
          <w:i/>
          <w:iCs/>
          <w:lang w:val="fr-CA"/>
        </w:rPr>
        <w:t>B</w:t>
      </w:r>
      <w:r w:rsidRPr="00650DA9">
        <w:rPr>
          <w:rFonts w:cs="Times New Roman"/>
          <w:lang w:val="fr-CA"/>
        </w:rPr>
        <w:t xml:space="preserve"> est le seul représentant de la famille ancienne, face une famille composée de trois groupes : </w:t>
      </w:r>
      <w:r w:rsidRPr="00650DA9">
        <w:rPr>
          <w:rFonts w:cs="Times New Roman"/>
          <w:i/>
          <w:iCs/>
          <w:lang w:val="fr-CA"/>
        </w:rPr>
        <w:t>A</w:t>
      </w:r>
      <w:r w:rsidRPr="00650DA9">
        <w:rPr>
          <w:rFonts w:cs="Times New Roman"/>
          <w:lang w:val="fr-CA"/>
        </w:rPr>
        <w:t xml:space="preserve">, </w:t>
      </w:r>
      <w:r w:rsidRPr="00650DA9">
        <w:rPr>
          <w:rFonts w:cs="Times New Roman"/>
          <w:i/>
          <w:iCs/>
          <w:lang w:val="fr-CA"/>
        </w:rPr>
        <w:t>M</w:t>
      </w:r>
      <w:r w:rsidRPr="00650DA9">
        <w:rPr>
          <w:rFonts w:cs="Times New Roman"/>
          <w:lang w:val="fr-CA"/>
        </w:rPr>
        <w:t xml:space="preserve"> et enfin </w:t>
      </w:r>
      <w:r w:rsidRPr="00650DA9">
        <w:rPr>
          <w:rFonts w:cs="Times New Roman"/>
          <w:i/>
          <w:iCs/>
          <w:lang w:val="fr-CA"/>
        </w:rPr>
        <w:t>DP</w:t>
      </w:r>
      <w:r w:rsidRPr="00650DA9">
        <w:rPr>
          <w:rFonts w:cs="Times New Roman"/>
          <w:lang w:val="fr-CA"/>
        </w:rPr>
        <w:t>. L</w:t>
      </w:r>
      <w:r w:rsidR="00BB3778" w:rsidRPr="00650DA9">
        <w:rPr>
          <w:rFonts w:cs="Times New Roman"/>
          <w:lang w:val="fr-CA"/>
        </w:rPr>
        <w:t>’</w:t>
      </w:r>
      <w:r w:rsidRPr="00650DA9">
        <w:rPr>
          <w:rFonts w:cs="Times New Roman"/>
          <w:lang w:val="fr-CA"/>
        </w:rPr>
        <w:t xml:space="preserve">A. propose </w:t>
      </w:r>
      <w:r w:rsidRPr="00650DA9">
        <w:rPr>
          <w:rFonts w:cs="Times New Roman"/>
          <w:lang w:val="fr-CA"/>
        </w:rPr>
        <w:lastRenderedPageBreak/>
        <w:t>d</w:t>
      </w:r>
      <w:r w:rsidR="00BB3778" w:rsidRPr="00650DA9">
        <w:rPr>
          <w:rFonts w:cs="Times New Roman"/>
          <w:lang w:val="fr-CA"/>
        </w:rPr>
        <w:t>’</w:t>
      </w:r>
      <w:r w:rsidRPr="00650DA9">
        <w:rPr>
          <w:rFonts w:cs="Times New Roman"/>
          <w:lang w:val="fr-CA"/>
        </w:rPr>
        <w:t xml:space="preserve">analyser les six </w:t>
      </w:r>
      <w:r w:rsidRPr="00650DA9">
        <w:rPr>
          <w:rFonts w:cs="Times New Roman"/>
          <w:i/>
          <w:iCs/>
          <w:lang w:val="fr-CA"/>
        </w:rPr>
        <w:t>credo</w:t>
      </w:r>
      <w:r w:rsidRPr="00650DA9">
        <w:rPr>
          <w:rFonts w:cs="Times New Roman"/>
          <w:lang w:val="fr-CA"/>
        </w:rPr>
        <w:t xml:space="preserve"> épiques de la chanson selon qu</w:t>
      </w:r>
      <w:r w:rsidR="00BB3778" w:rsidRPr="00650DA9">
        <w:rPr>
          <w:rFonts w:cs="Times New Roman"/>
          <w:lang w:val="fr-CA"/>
        </w:rPr>
        <w:t>’</w:t>
      </w:r>
      <w:r w:rsidRPr="00650DA9">
        <w:rPr>
          <w:rFonts w:cs="Times New Roman"/>
          <w:lang w:val="fr-CA"/>
        </w:rPr>
        <w:t>ils sont certifiés (c</w:t>
      </w:r>
      <w:r w:rsidR="00BB3778" w:rsidRPr="00650DA9">
        <w:rPr>
          <w:rFonts w:cs="Times New Roman"/>
          <w:lang w:val="fr-CA"/>
        </w:rPr>
        <w:t>’</w:t>
      </w:r>
      <w:r w:rsidRPr="00650DA9">
        <w:rPr>
          <w:rFonts w:cs="Times New Roman"/>
          <w:lang w:val="fr-CA"/>
        </w:rPr>
        <w:t>est-à-dire présents dans chaque famille) ou l</w:t>
      </w:r>
      <w:r w:rsidR="00BB3778" w:rsidRPr="00650DA9">
        <w:rPr>
          <w:rFonts w:cs="Times New Roman"/>
          <w:lang w:val="fr-CA"/>
        </w:rPr>
        <w:t>’</w:t>
      </w:r>
      <w:r w:rsidRPr="00650DA9">
        <w:rPr>
          <w:rFonts w:cs="Times New Roman"/>
          <w:lang w:val="fr-CA"/>
        </w:rPr>
        <w:t>œuvre d</w:t>
      </w:r>
      <w:r w:rsidR="00BB3778" w:rsidRPr="00650DA9">
        <w:rPr>
          <w:rFonts w:cs="Times New Roman"/>
          <w:lang w:val="fr-CA"/>
        </w:rPr>
        <w:t>’</w:t>
      </w:r>
      <w:r w:rsidRPr="00650DA9">
        <w:rPr>
          <w:rFonts w:cs="Times New Roman"/>
          <w:lang w:val="fr-CA"/>
        </w:rPr>
        <w:t>un remanieur. L</w:t>
      </w:r>
      <w:r w:rsidR="00BB3778" w:rsidRPr="00650DA9">
        <w:rPr>
          <w:rFonts w:cs="Times New Roman"/>
          <w:lang w:val="fr-CA"/>
        </w:rPr>
        <w:t>’</w:t>
      </w:r>
      <w:r w:rsidRPr="00650DA9">
        <w:rPr>
          <w:rFonts w:cs="Times New Roman"/>
          <w:lang w:val="fr-CA"/>
        </w:rPr>
        <w:t xml:space="preserve">étude de la </w:t>
      </w:r>
      <w:r w:rsidRPr="00650DA9">
        <w:rPr>
          <w:rFonts w:cs="Times New Roman"/>
          <w:i/>
          <w:iCs/>
          <w:lang w:val="fr-CA"/>
        </w:rPr>
        <w:t>varia lectio</w:t>
      </w:r>
      <w:r w:rsidRPr="00650DA9">
        <w:rPr>
          <w:rFonts w:cs="Times New Roman"/>
          <w:lang w:val="fr-CA"/>
        </w:rPr>
        <w:t xml:space="preserve"> montre que la plupart des </w:t>
      </w:r>
      <w:r w:rsidRPr="00650DA9">
        <w:rPr>
          <w:rFonts w:cs="Times New Roman"/>
          <w:i/>
          <w:iCs/>
          <w:lang w:val="fr-CA"/>
        </w:rPr>
        <w:t>credo</w:t>
      </w:r>
      <w:r w:rsidRPr="00650DA9">
        <w:rPr>
          <w:rFonts w:cs="Times New Roman"/>
          <w:lang w:val="fr-CA"/>
        </w:rPr>
        <w:t xml:space="preserve"> de l</w:t>
      </w:r>
      <w:r w:rsidR="00BB3778" w:rsidRPr="00650DA9">
        <w:rPr>
          <w:rFonts w:cs="Times New Roman"/>
          <w:lang w:val="fr-CA"/>
        </w:rPr>
        <w:t>’</w:t>
      </w:r>
      <w:r w:rsidRPr="00650DA9">
        <w:rPr>
          <w:rFonts w:cs="Times New Roman"/>
          <w:lang w:val="fr-CA"/>
        </w:rPr>
        <w:t xml:space="preserve">œuvre ne sont pas certifiés (quatre </w:t>
      </w:r>
      <w:r w:rsidRPr="00650DA9">
        <w:rPr>
          <w:rFonts w:cs="Times New Roman"/>
          <w:i/>
          <w:iCs/>
          <w:lang w:val="fr-CA"/>
        </w:rPr>
        <w:t>credo</w:t>
      </w:r>
      <w:r w:rsidRPr="00650DA9">
        <w:rPr>
          <w:rFonts w:cs="Times New Roman"/>
          <w:lang w:val="fr-CA"/>
        </w:rPr>
        <w:t xml:space="preserve"> sur six) ; ces </w:t>
      </w:r>
      <w:r w:rsidRPr="00650DA9">
        <w:rPr>
          <w:rFonts w:cs="Times New Roman"/>
          <w:i/>
          <w:iCs/>
          <w:lang w:val="fr-CA"/>
        </w:rPr>
        <w:t>credo</w:t>
      </w:r>
      <w:r w:rsidRPr="00650DA9">
        <w:rPr>
          <w:rFonts w:cs="Times New Roman"/>
          <w:lang w:val="fr-CA"/>
        </w:rPr>
        <w:t>, qui sont donc l</w:t>
      </w:r>
      <w:r w:rsidR="00BB3778" w:rsidRPr="00650DA9">
        <w:rPr>
          <w:rFonts w:cs="Times New Roman"/>
          <w:lang w:val="fr-CA"/>
        </w:rPr>
        <w:t>’</w:t>
      </w:r>
      <w:r w:rsidRPr="00650DA9">
        <w:rPr>
          <w:rFonts w:cs="Times New Roman"/>
          <w:lang w:val="fr-CA"/>
        </w:rPr>
        <w:t>œuvre de remanieurs, sont plus ornementaux que narratifs. L</w:t>
      </w:r>
      <w:r w:rsidR="00BB3778" w:rsidRPr="00650DA9">
        <w:rPr>
          <w:rFonts w:cs="Times New Roman"/>
          <w:lang w:val="fr-CA"/>
        </w:rPr>
        <w:t>’</w:t>
      </w:r>
      <w:r w:rsidRPr="00650DA9">
        <w:rPr>
          <w:rFonts w:cs="Times New Roman"/>
          <w:lang w:val="fr-CA"/>
        </w:rPr>
        <w:t xml:space="preserve">A. revient sur les caractéristiques des différents </w:t>
      </w:r>
      <w:r w:rsidRPr="00650DA9">
        <w:rPr>
          <w:rFonts w:cs="Times New Roman"/>
          <w:i/>
          <w:iCs/>
          <w:lang w:val="fr-CA"/>
        </w:rPr>
        <w:t>credo</w:t>
      </w:r>
      <w:r w:rsidRPr="00650DA9">
        <w:rPr>
          <w:rFonts w:cs="Times New Roman"/>
          <w:lang w:val="fr-CA"/>
        </w:rPr>
        <w:t xml:space="preserve"> : les </w:t>
      </w:r>
      <w:r w:rsidRPr="00650DA9">
        <w:rPr>
          <w:rFonts w:cs="Times New Roman"/>
          <w:i/>
          <w:iCs/>
          <w:lang w:val="fr-CA"/>
        </w:rPr>
        <w:t>credo</w:t>
      </w:r>
      <w:r w:rsidRPr="00650DA9">
        <w:rPr>
          <w:rFonts w:cs="Times New Roman"/>
          <w:lang w:val="fr-CA"/>
        </w:rPr>
        <w:t xml:space="preserve"> non certifiés sont plus courts (souvent une dizaine de vers) et sont stylistiquement proches (successions de quelques histoire</w:t>
      </w:r>
      <w:r w:rsidR="001B34BA">
        <w:rPr>
          <w:rFonts w:cs="Times New Roman"/>
          <w:lang w:val="fr-CA"/>
        </w:rPr>
        <w:t>s saintes sans développement). À</w:t>
      </w:r>
      <w:r w:rsidRPr="00650DA9">
        <w:rPr>
          <w:rFonts w:cs="Times New Roman"/>
          <w:lang w:val="fr-CA"/>
        </w:rPr>
        <w:t xml:space="preserve"> noter que deux de ces </w:t>
      </w:r>
      <w:r w:rsidRPr="00650DA9">
        <w:rPr>
          <w:rFonts w:cs="Times New Roman"/>
          <w:i/>
          <w:iCs/>
          <w:lang w:val="fr-CA"/>
        </w:rPr>
        <w:t>credo</w:t>
      </w:r>
      <w:r w:rsidRPr="00650DA9">
        <w:rPr>
          <w:rFonts w:cs="Times New Roman"/>
          <w:lang w:val="fr-CA"/>
        </w:rPr>
        <w:t xml:space="preserve"> semblent quasi identiques. Les </w:t>
      </w:r>
      <w:r w:rsidRPr="00650DA9">
        <w:rPr>
          <w:rFonts w:cs="Times New Roman"/>
          <w:i/>
          <w:iCs/>
          <w:lang w:val="fr-CA"/>
        </w:rPr>
        <w:t>credo</w:t>
      </w:r>
      <w:r w:rsidRPr="00650DA9">
        <w:rPr>
          <w:rFonts w:cs="Times New Roman"/>
          <w:lang w:val="fr-CA"/>
        </w:rPr>
        <w:t xml:space="preserve"> certifiés sont quant à eux plus longs et couvrent un plus grand nombre d</w:t>
      </w:r>
      <w:r w:rsidR="00BB3778" w:rsidRPr="00650DA9">
        <w:rPr>
          <w:rFonts w:cs="Times New Roman"/>
          <w:lang w:val="fr-CA"/>
        </w:rPr>
        <w:t>’</w:t>
      </w:r>
      <w:r w:rsidRPr="00650DA9">
        <w:rPr>
          <w:rFonts w:cs="Times New Roman"/>
          <w:lang w:val="fr-CA"/>
        </w:rPr>
        <w:t xml:space="preserve">épisodes qui sont ici développés. De plus, ces </w:t>
      </w:r>
      <w:r w:rsidRPr="00650DA9">
        <w:rPr>
          <w:rFonts w:cs="Times New Roman"/>
          <w:i/>
          <w:iCs/>
          <w:lang w:val="fr-CA"/>
        </w:rPr>
        <w:t>credo</w:t>
      </w:r>
      <w:r w:rsidRPr="00650DA9">
        <w:rPr>
          <w:rFonts w:cs="Times New Roman"/>
          <w:lang w:val="fr-CA"/>
        </w:rPr>
        <w:t xml:space="preserve"> ont une dimension plus narrative, perceptible par l</w:t>
      </w:r>
      <w:r w:rsidR="00BB3778" w:rsidRPr="00650DA9">
        <w:rPr>
          <w:rFonts w:cs="Times New Roman"/>
          <w:lang w:val="fr-CA"/>
        </w:rPr>
        <w:t>’</w:t>
      </w:r>
      <w:r w:rsidRPr="00650DA9">
        <w:rPr>
          <w:rFonts w:cs="Times New Roman"/>
          <w:lang w:val="fr-CA"/>
        </w:rPr>
        <w:t xml:space="preserve">utilisation des dialogues. On remarque dans les </w:t>
      </w:r>
      <w:r w:rsidRPr="00650DA9">
        <w:rPr>
          <w:rFonts w:cs="Times New Roman"/>
          <w:i/>
          <w:iCs/>
          <w:lang w:val="fr-CA"/>
        </w:rPr>
        <w:t>credo</w:t>
      </w:r>
      <w:r w:rsidRPr="00650DA9">
        <w:rPr>
          <w:rFonts w:cs="Times New Roman"/>
          <w:lang w:val="fr-CA"/>
        </w:rPr>
        <w:t xml:space="preserve"> certifiés la présence de détails apocryphes</w:t>
      </w:r>
      <w:r w:rsidR="00570C9D" w:rsidRPr="00650DA9">
        <w:rPr>
          <w:rFonts w:cs="Times New Roman"/>
          <w:lang w:val="fr-CA"/>
        </w:rPr>
        <w:fldChar w:fldCharType="begin"/>
      </w:r>
      <w:r w:rsidR="00570C9D" w:rsidRPr="00650DA9">
        <w:rPr>
          <w:lang w:val="fr-CA"/>
        </w:rPr>
        <w:instrText xml:space="preserve"> XE "</w:instrText>
      </w:r>
      <w:r w:rsidR="00570C9D" w:rsidRPr="00650DA9">
        <w:rPr>
          <w:rFonts w:cs="Times New Roman"/>
          <w:lang w:val="fr-CA"/>
        </w:rPr>
        <w:instrText>apocryphe</w:instrText>
      </w:r>
      <w:r w:rsidR="00570C9D" w:rsidRPr="00650DA9">
        <w:rPr>
          <w:lang w:val="fr-CA"/>
        </w:rPr>
        <w:instrText>" \t "</w:instrText>
      </w:r>
      <w:r w:rsidR="00570C9D" w:rsidRPr="00650DA9">
        <w:rPr>
          <w:rFonts w:asciiTheme="minorHAnsi" w:hAnsiTheme="minorHAnsi"/>
          <w:lang w:val="fr-CA"/>
        </w:rPr>
        <w:instrText>214</w:instrText>
      </w:r>
      <w:r w:rsidR="00570C9D" w:rsidRPr="00650DA9">
        <w:rPr>
          <w:lang w:val="fr-CA"/>
        </w:rPr>
        <w:instrText xml:space="preserve">" \f "sujs" </w:instrText>
      </w:r>
      <w:r w:rsidR="00570C9D" w:rsidRPr="00650DA9">
        <w:rPr>
          <w:rFonts w:cs="Times New Roman"/>
          <w:lang w:val="fr-CA"/>
        </w:rPr>
        <w:fldChar w:fldCharType="end"/>
      </w:r>
      <w:r w:rsidRPr="00650DA9">
        <w:rPr>
          <w:rFonts w:cs="Times New Roman"/>
          <w:lang w:val="fr-CA"/>
        </w:rPr>
        <w:t xml:space="preserve"> (les clous en or de la crucifixion) et d</w:t>
      </w:r>
      <w:r w:rsidR="00BB3778" w:rsidRPr="00650DA9">
        <w:rPr>
          <w:rFonts w:cs="Times New Roman"/>
          <w:lang w:val="fr-CA"/>
        </w:rPr>
        <w:t>’</w:t>
      </w:r>
      <w:r w:rsidRPr="00650DA9">
        <w:rPr>
          <w:rFonts w:cs="Times New Roman"/>
          <w:lang w:val="fr-CA"/>
        </w:rPr>
        <w:t>épisodes de l</w:t>
      </w:r>
      <w:r w:rsidR="00BB3778" w:rsidRPr="00650DA9">
        <w:rPr>
          <w:rFonts w:cs="Times New Roman"/>
          <w:lang w:val="fr-CA"/>
        </w:rPr>
        <w:t>’</w:t>
      </w:r>
      <w:r w:rsidRPr="00650DA9">
        <w:rPr>
          <w:rFonts w:cs="Times New Roman"/>
          <w:lang w:val="fr-CA"/>
        </w:rPr>
        <w:t>histoire sainte rares (le récit de la rencontre des mages ou le miracle du « coq cuit »). L</w:t>
      </w:r>
      <w:r w:rsidR="00BB3778" w:rsidRPr="00650DA9">
        <w:rPr>
          <w:rFonts w:cs="Times New Roman"/>
          <w:lang w:val="fr-CA"/>
        </w:rPr>
        <w:t>’</w:t>
      </w:r>
      <w:r w:rsidRPr="00650DA9">
        <w:rPr>
          <w:rFonts w:cs="Times New Roman"/>
          <w:lang w:val="fr-CA"/>
        </w:rPr>
        <w:t xml:space="preserve">A. conclut que les </w:t>
      </w:r>
      <w:r w:rsidRPr="00650DA9">
        <w:rPr>
          <w:rFonts w:cs="Times New Roman"/>
          <w:i/>
          <w:iCs/>
          <w:lang w:val="fr-CA"/>
        </w:rPr>
        <w:t>credo</w:t>
      </w:r>
      <w:r w:rsidRPr="00650DA9">
        <w:rPr>
          <w:rFonts w:cs="Times New Roman"/>
          <w:lang w:val="fr-CA"/>
        </w:rPr>
        <w:t xml:space="preserve"> ont exercé un fort attrait sur les remanieurs. Les six </w:t>
      </w:r>
      <w:r w:rsidRPr="00650DA9">
        <w:rPr>
          <w:rFonts w:cs="Times New Roman"/>
          <w:i/>
          <w:iCs/>
          <w:lang w:val="fr-CA"/>
        </w:rPr>
        <w:t>credo</w:t>
      </w:r>
      <w:r w:rsidRPr="00650DA9">
        <w:rPr>
          <w:rFonts w:cs="Times New Roman"/>
          <w:lang w:val="fr-CA"/>
        </w:rPr>
        <w:t xml:space="preserve"> de l</w:t>
      </w:r>
      <w:r w:rsidR="00BB3778" w:rsidRPr="00650DA9">
        <w:rPr>
          <w:rFonts w:cs="Times New Roman"/>
          <w:lang w:val="fr-CA"/>
        </w:rPr>
        <w:t>’</w:t>
      </w:r>
      <w:r w:rsidRPr="00650DA9">
        <w:rPr>
          <w:rFonts w:cs="Times New Roman"/>
          <w:lang w:val="fr-CA"/>
        </w:rPr>
        <w:t xml:space="preserve">œuvre sont édités en annexes avec </w:t>
      </w:r>
      <w:r w:rsidR="00A3427E" w:rsidRPr="00650DA9">
        <w:rPr>
          <w:rFonts w:cs="Times New Roman"/>
          <w:lang w:val="fr-CA"/>
        </w:rPr>
        <w:t>l</w:t>
      </w:r>
      <w:r w:rsidR="00BB3778" w:rsidRPr="00650DA9">
        <w:rPr>
          <w:rFonts w:cs="Times New Roman"/>
          <w:lang w:val="fr-CA"/>
        </w:rPr>
        <w:t>’</w:t>
      </w:r>
      <w:r w:rsidR="00A3427E" w:rsidRPr="00650DA9">
        <w:rPr>
          <w:rFonts w:cs="Times New Roman"/>
          <w:lang w:val="fr-CA"/>
        </w:rPr>
        <w:t>ensemble des variantes.] (G.G</w:t>
      </w:r>
      <w:r w:rsidRPr="00650DA9">
        <w:rPr>
          <w:rFonts w:cs="Times New Roman"/>
          <w:szCs w:val="22"/>
          <w:lang w:val="fr-CA"/>
        </w:rPr>
        <w:t>.)</w:t>
      </w:r>
    </w:p>
    <w:p w14:paraId="0ABF1520" w14:textId="77777777" w:rsidR="0006483A" w:rsidRPr="00650DA9" w:rsidRDefault="0006483A" w:rsidP="00880D40">
      <w:pPr>
        <w:ind w:left="284" w:right="142" w:firstLine="284"/>
        <w:rPr>
          <w:rFonts w:cs="Times New Roman"/>
          <w:lang w:val="fr-CA"/>
        </w:rPr>
      </w:pPr>
    </w:p>
    <w:p w14:paraId="594F1566" w14:textId="4AF4969C" w:rsidR="0006483A" w:rsidRPr="00650DA9" w:rsidRDefault="0006483A" w:rsidP="0006483A">
      <w:pPr>
        <w:pStyle w:val="ItemdentreNew"/>
        <w:rPr>
          <w:rFonts w:cs="Times New Roman"/>
          <w:szCs w:val="22"/>
          <w:lang w:val="fr-CA"/>
        </w:rPr>
      </w:pPr>
      <w:r w:rsidRPr="00650DA9">
        <w:rPr>
          <w:rFonts w:cs="Times New Roman"/>
          <w:szCs w:val="22"/>
          <w:lang w:val="fr-CA"/>
        </w:rPr>
        <w:t>215.</w:t>
      </w:r>
      <w:r w:rsidRPr="00650DA9">
        <w:rPr>
          <w:rFonts w:cs="Times New Roman"/>
          <w:szCs w:val="22"/>
          <w:lang w:val="fr-CA"/>
        </w:rPr>
        <w:tab/>
      </w:r>
      <w:r w:rsidRPr="00650DA9">
        <w:rPr>
          <w:rFonts w:cs="Times New Roman"/>
          <w:smallCaps/>
          <w:lang w:val="fr-CA"/>
        </w:rPr>
        <w:t>Ott</w:t>
      </w:r>
      <w:r w:rsidR="00391BD5" w:rsidRPr="00650DA9">
        <w:rPr>
          <w:rFonts w:cs="Times New Roman"/>
          <w:smallCaps/>
          <w:lang w:val="fr-CA"/>
        </w:rPr>
        <w:fldChar w:fldCharType="begin"/>
      </w:r>
      <w:r w:rsidR="00391BD5" w:rsidRPr="00650DA9">
        <w:rPr>
          <w:lang w:val="fr-CA"/>
        </w:rPr>
        <w:instrText xml:space="preserve"> XE "</w:instrText>
      </w:r>
      <w:r w:rsidR="00391BD5" w:rsidRPr="00650DA9">
        <w:rPr>
          <w:rFonts w:cs="Times New Roman"/>
          <w:smallCaps/>
          <w:lang w:val="fr-CA"/>
        </w:rPr>
        <w:instrText>Ott</w:instrText>
      </w:r>
      <w:r w:rsidR="00391BD5" w:rsidRPr="00650DA9">
        <w:rPr>
          <w:lang w:val="fr-CA"/>
        </w:rPr>
        <w:instrText>" \t "</w:instrText>
      </w:r>
      <w:r w:rsidR="00391BD5" w:rsidRPr="00650DA9">
        <w:rPr>
          <w:rFonts w:asciiTheme="minorHAnsi" w:hAnsiTheme="minorHAnsi"/>
          <w:lang w:val="fr-CA"/>
        </w:rPr>
        <w:instrText>215</w:instrText>
      </w:r>
      <w:r w:rsidR="00391BD5" w:rsidRPr="00650DA9">
        <w:rPr>
          <w:lang w:val="fr-CA"/>
        </w:rPr>
        <w:instrText xml:space="preserve">" \f "noms" </w:instrText>
      </w:r>
      <w:r w:rsidR="00391BD5" w:rsidRPr="00650DA9">
        <w:rPr>
          <w:rFonts w:cs="Times New Roman"/>
          <w:smallCaps/>
          <w:lang w:val="fr-CA"/>
        </w:rPr>
        <w:fldChar w:fldCharType="end"/>
      </w:r>
      <w:r w:rsidR="001B34BA">
        <w:rPr>
          <w:rFonts w:cs="Times New Roman"/>
          <w:lang w:val="fr-CA"/>
        </w:rPr>
        <w:t>, Muriel :</w:t>
      </w:r>
      <w:r w:rsidRPr="00650DA9">
        <w:rPr>
          <w:rFonts w:cs="Times New Roman"/>
          <w:lang w:val="fr-CA"/>
        </w:rPr>
        <w:t xml:space="preserve"> </w:t>
      </w:r>
      <w:r w:rsidR="001B34BA">
        <w:rPr>
          <w:rFonts w:cs="Times New Roman"/>
          <w:i/>
          <w:lang w:val="fr-CA"/>
        </w:rPr>
        <w:t>« </w:t>
      </w:r>
      <w:r w:rsidRPr="00650DA9">
        <w:rPr>
          <w:rFonts w:cs="Times New Roman"/>
          <w:i/>
          <w:lang w:val="fr-CA"/>
        </w:rPr>
        <w:t>Donc n</w:t>
      </w:r>
      <w:r w:rsidR="00BB3778" w:rsidRPr="00650DA9">
        <w:rPr>
          <w:rFonts w:cs="Times New Roman"/>
          <w:i/>
          <w:lang w:val="fr-CA"/>
        </w:rPr>
        <w:t>’</w:t>
      </w:r>
      <w:r w:rsidRPr="00650DA9">
        <w:rPr>
          <w:rFonts w:cs="Times New Roman"/>
          <w:i/>
          <w:lang w:val="fr-CA"/>
        </w:rPr>
        <w:t>avons nos .i. povre chevalier [...] ?</w:t>
      </w:r>
      <w:r w:rsidR="001B34BA">
        <w:rPr>
          <w:rFonts w:cs="Times New Roman"/>
          <w:i/>
          <w:lang w:val="fr-CA"/>
        </w:rPr>
        <w:t> » </w:t>
      </w:r>
      <w:r w:rsidR="00DA7FEE" w:rsidRPr="00650DA9">
        <w:rPr>
          <w:rFonts w:cs="Times New Roman"/>
          <w:i/>
          <w:iCs/>
          <w:lang w:val="fr-CA"/>
        </w:rPr>
        <w:t>: Richier dans la «C</w:t>
      </w:r>
      <w:r w:rsidRPr="00650DA9">
        <w:rPr>
          <w:rFonts w:cs="Times New Roman"/>
          <w:i/>
          <w:iCs/>
          <w:lang w:val="fr-CA"/>
        </w:rPr>
        <w:t>hanson d</w:t>
      </w:r>
      <w:r w:rsidR="00BB3778" w:rsidRPr="00650DA9">
        <w:rPr>
          <w:rFonts w:cs="Times New Roman"/>
          <w:iCs/>
          <w:lang w:val="fr-CA"/>
        </w:rPr>
        <w:t>’</w:t>
      </w:r>
      <w:r w:rsidRPr="00650DA9">
        <w:rPr>
          <w:rFonts w:cs="Times New Roman"/>
          <w:i/>
          <w:iCs/>
          <w:lang w:val="fr-CA"/>
        </w:rPr>
        <w:t>Aspremont</w:t>
      </w:r>
      <w:r w:rsidR="00391BD5" w:rsidRPr="00650DA9">
        <w:rPr>
          <w:rFonts w:cs="Times New Roman"/>
          <w:i/>
          <w:iCs/>
          <w:lang w:val="fr-CA"/>
        </w:rPr>
        <w:t> </w:t>
      </w:r>
      <w:r w:rsidRPr="00650DA9">
        <w:rPr>
          <w:rFonts w:cs="Times New Roman"/>
          <w:i/>
          <w:iCs/>
          <w:lang w:val="fr-CA"/>
        </w:rPr>
        <w:t>»</w:t>
      </w:r>
      <w:r w:rsidRPr="00650DA9">
        <w:rPr>
          <w:rFonts w:cs="Times New Roman"/>
          <w:lang w:val="fr-CA"/>
        </w:rPr>
        <w:t xml:space="preserve">, dans </w:t>
      </w:r>
      <w:r w:rsidRPr="00650DA9">
        <w:rPr>
          <w:rFonts w:eastAsia="EBGaramond12-Italic-Identity-H" w:cs="Times New Roman"/>
          <w:i/>
          <w:iCs/>
          <w:lang w:val="fr-CA"/>
        </w:rPr>
        <w:t>Op. cit., revue des littératures et des arts</w:t>
      </w:r>
      <w:r w:rsidR="001B34BA">
        <w:rPr>
          <w:rFonts w:cs="Times New Roman"/>
          <w:lang w:val="fr-CA"/>
        </w:rPr>
        <w:t xml:space="preserve">, </w:t>
      </w:r>
      <w:r w:rsidRPr="00650DA9">
        <w:rPr>
          <w:rFonts w:cs="Times New Roman"/>
          <w:lang w:val="fr-CA"/>
        </w:rPr>
        <w:t>20, automne 2019</w:t>
      </w:r>
      <w:r w:rsidR="00CC4BF0" w:rsidRPr="00650DA9">
        <w:rPr>
          <w:rFonts w:cs="Times New Roman"/>
          <w:lang w:val="fr-CA"/>
        </w:rPr>
        <w:t>,</w:t>
      </w:r>
      <w:r w:rsidR="001B34BA">
        <w:rPr>
          <w:rFonts w:cs="Times New Roman"/>
          <w:lang w:val="fr-CA"/>
        </w:rPr>
        <w:t xml:space="preserve"> URL </w:t>
      </w:r>
      <w:r w:rsidRPr="00650DA9">
        <w:rPr>
          <w:rFonts w:cs="Times New Roman"/>
          <w:lang w:val="fr-CA"/>
        </w:rPr>
        <w:t>: https ://revues.univ-pau.fr/opcit/548</w:t>
      </w:r>
    </w:p>
    <w:p w14:paraId="49F4C099" w14:textId="22FB0E39" w:rsidR="0006483A" w:rsidRPr="00650DA9" w:rsidRDefault="0006483A" w:rsidP="00A3427E">
      <w:pPr>
        <w:ind w:left="284" w:right="142" w:firstLine="284"/>
        <w:rPr>
          <w:rFonts w:cs="Times New Roman"/>
          <w:szCs w:val="22"/>
          <w:lang w:val="fr-CA"/>
        </w:rPr>
      </w:pPr>
      <w:r w:rsidRPr="00650DA9">
        <w:rPr>
          <w:rFonts w:cs="Times New Roman"/>
          <w:lang w:val="fr-CA"/>
        </w:rPr>
        <w:t>[L</w:t>
      </w:r>
      <w:r w:rsidR="00BB3778" w:rsidRPr="00650DA9">
        <w:rPr>
          <w:rFonts w:cs="Times New Roman"/>
          <w:lang w:val="fr-CA"/>
        </w:rPr>
        <w:t>’</w:t>
      </w:r>
      <w:r w:rsidRPr="00650DA9">
        <w:rPr>
          <w:rFonts w:cs="Times New Roman"/>
          <w:lang w:val="fr-CA"/>
        </w:rPr>
        <w:t>A. se propose d</w:t>
      </w:r>
      <w:r w:rsidR="00BB3778" w:rsidRPr="00650DA9">
        <w:rPr>
          <w:rFonts w:cs="Times New Roman"/>
          <w:lang w:val="fr-CA"/>
        </w:rPr>
        <w:t>’</w:t>
      </w:r>
      <w:r w:rsidRPr="00650DA9">
        <w:rPr>
          <w:rFonts w:cs="Times New Roman"/>
          <w:lang w:val="fr-CA"/>
        </w:rPr>
        <w:t>analyser le personnage</w:t>
      </w:r>
      <w:r w:rsidR="00391BD5" w:rsidRPr="00650DA9">
        <w:rPr>
          <w:rFonts w:cs="Times New Roman"/>
          <w:lang w:val="fr-CA"/>
        </w:rPr>
        <w:fldChar w:fldCharType="begin"/>
      </w:r>
      <w:r w:rsidR="00391BD5" w:rsidRPr="00650DA9">
        <w:rPr>
          <w:lang w:val="fr-CA"/>
        </w:rPr>
        <w:instrText xml:space="preserve"> XE "</w:instrText>
      </w:r>
      <w:r w:rsidR="00391BD5" w:rsidRPr="00650DA9">
        <w:rPr>
          <w:rFonts w:cs="Times New Roman"/>
          <w:lang w:val="fr-CA"/>
        </w:rPr>
        <w:instrText>personnage</w:instrText>
      </w:r>
      <w:r w:rsidR="00391BD5" w:rsidRPr="00650DA9">
        <w:rPr>
          <w:lang w:val="fr-CA"/>
        </w:rPr>
        <w:instrText>" \t "</w:instrText>
      </w:r>
      <w:r w:rsidR="00391BD5" w:rsidRPr="00650DA9">
        <w:rPr>
          <w:rFonts w:asciiTheme="minorHAnsi" w:hAnsiTheme="minorHAnsi"/>
          <w:lang w:val="fr-CA"/>
        </w:rPr>
        <w:instrText>215</w:instrText>
      </w:r>
      <w:r w:rsidR="00391BD5" w:rsidRPr="00650DA9">
        <w:rPr>
          <w:lang w:val="fr-CA"/>
        </w:rPr>
        <w:instrText xml:space="preserve">" \f "sujs" </w:instrText>
      </w:r>
      <w:r w:rsidR="00391BD5" w:rsidRPr="00650DA9">
        <w:rPr>
          <w:rFonts w:cs="Times New Roman"/>
          <w:lang w:val="fr-CA"/>
        </w:rPr>
        <w:fldChar w:fldCharType="end"/>
      </w:r>
      <w:r w:rsidRPr="00650DA9">
        <w:rPr>
          <w:rFonts w:cs="Times New Roman"/>
          <w:lang w:val="fr-CA"/>
        </w:rPr>
        <w:t xml:space="preserve"> de Richier</w:t>
      </w:r>
      <w:r w:rsidR="00391BD5" w:rsidRPr="00650DA9">
        <w:rPr>
          <w:rFonts w:cs="Times New Roman"/>
          <w:lang w:val="fr-CA"/>
        </w:rPr>
        <w:fldChar w:fldCharType="begin"/>
      </w:r>
      <w:r w:rsidR="00391BD5" w:rsidRPr="00650DA9">
        <w:rPr>
          <w:lang w:val="fr-CA"/>
        </w:rPr>
        <w:instrText xml:space="preserve"> XE "</w:instrText>
      </w:r>
      <w:r w:rsidR="00391BD5" w:rsidRPr="00650DA9">
        <w:rPr>
          <w:rFonts w:cs="Times New Roman"/>
          <w:lang w:val="fr-CA"/>
        </w:rPr>
        <w:instrText>Richier</w:instrText>
      </w:r>
      <w:r w:rsidR="00391BD5" w:rsidRPr="00650DA9">
        <w:rPr>
          <w:lang w:val="fr-CA"/>
        </w:rPr>
        <w:instrText>" \t "</w:instrText>
      </w:r>
      <w:r w:rsidR="00391BD5" w:rsidRPr="00650DA9">
        <w:rPr>
          <w:rFonts w:asciiTheme="minorHAnsi" w:hAnsiTheme="minorHAnsi"/>
          <w:lang w:val="fr-CA"/>
        </w:rPr>
        <w:instrText>215</w:instrText>
      </w:r>
      <w:r w:rsidR="00391BD5" w:rsidRPr="00650DA9">
        <w:rPr>
          <w:lang w:val="fr-CA"/>
        </w:rPr>
        <w:instrText xml:space="preserve">" \f "sujs" </w:instrText>
      </w:r>
      <w:r w:rsidR="00391BD5" w:rsidRPr="00650DA9">
        <w:rPr>
          <w:rFonts w:cs="Times New Roman"/>
          <w:lang w:val="fr-CA"/>
        </w:rPr>
        <w:fldChar w:fldCharType="end"/>
      </w:r>
      <w:r w:rsidRPr="00650DA9">
        <w:rPr>
          <w:rFonts w:cs="Times New Roman"/>
          <w:lang w:val="fr-CA"/>
        </w:rPr>
        <w:t xml:space="preserve">, dans </w:t>
      </w:r>
      <w:r w:rsidRPr="00650DA9">
        <w:rPr>
          <w:rFonts w:cs="Times New Roman"/>
          <w:i/>
          <w:lang w:val="fr-CA"/>
        </w:rPr>
        <w:t>Aspremont</w:t>
      </w:r>
      <w:r w:rsidR="00391BD5" w:rsidRPr="00650DA9">
        <w:rPr>
          <w:rFonts w:cs="Times New Roman"/>
          <w:i/>
          <w:lang w:val="fr-CA"/>
        </w:rPr>
        <w:fldChar w:fldCharType="begin"/>
      </w:r>
      <w:r w:rsidR="00391BD5" w:rsidRPr="00650DA9">
        <w:rPr>
          <w:lang w:val="fr-CA"/>
        </w:rPr>
        <w:instrText xml:space="preserve"> XE "</w:instrText>
      </w:r>
      <w:r w:rsidR="00AF3864" w:rsidRPr="00650DA9">
        <w:rPr>
          <w:i/>
          <w:iCs/>
          <w:lang w:val="fr-CA"/>
        </w:rPr>
        <w:instrText>Chanson d'</w:instrText>
      </w:r>
      <w:r w:rsidR="00391BD5" w:rsidRPr="00650DA9">
        <w:rPr>
          <w:rFonts w:cs="Times New Roman"/>
          <w:i/>
          <w:lang w:val="fr-CA"/>
        </w:rPr>
        <w:instrText>Aspremont</w:instrText>
      </w:r>
      <w:r w:rsidR="00391BD5" w:rsidRPr="00650DA9">
        <w:rPr>
          <w:lang w:val="fr-CA"/>
        </w:rPr>
        <w:instrText>" \t "</w:instrText>
      </w:r>
      <w:r w:rsidR="00391BD5" w:rsidRPr="00650DA9">
        <w:rPr>
          <w:rFonts w:asciiTheme="minorHAnsi" w:hAnsiTheme="minorHAnsi"/>
          <w:lang w:val="fr-CA"/>
        </w:rPr>
        <w:instrText>215</w:instrText>
      </w:r>
      <w:r w:rsidR="00391BD5" w:rsidRPr="00650DA9">
        <w:rPr>
          <w:lang w:val="fr-CA"/>
        </w:rPr>
        <w:instrText xml:space="preserve">" \f "sujs" </w:instrText>
      </w:r>
      <w:r w:rsidR="00391BD5" w:rsidRPr="00650DA9">
        <w:rPr>
          <w:rFonts w:cs="Times New Roman"/>
          <w:i/>
          <w:lang w:val="fr-CA"/>
        </w:rPr>
        <w:fldChar w:fldCharType="end"/>
      </w:r>
      <w:r w:rsidRPr="00650DA9">
        <w:rPr>
          <w:rFonts w:cs="Times New Roman"/>
          <w:lang w:val="fr-CA"/>
        </w:rPr>
        <w:t>, comme exemple du phénomène de promotion sociale</w:t>
      </w:r>
      <w:r w:rsidR="00391BD5" w:rsidRPr="00650DA9">
        <w:rPr>
          <w:rFonts w:cs="Times New Roman"/>
          <w:lang w:val="fr-CA"/>
        </w:rPr>
        <w:fldChar w:fldCharType="begin"/>
      </w:r>
      <w:r w:rsidR="00391BD5" w:rsidRPr="00650DA9">
        <w:rPr>
          <w:lang w:val="fr-CA"/>
        </w:rPr>
        <w:instrText xml:space="preserve"> XE "</w:instrText>
      </w:r>
      <w:r w:rsidR="00391BD5" w:rsidRPr="00650DA9">
        <w:rPr>
          <w:rFonts w:cs="Times New Roman"/>
          <w:lang w:val="fr-CA"/>
        </w:rPr>
        <w:instrText>promotion sociale</w:instrText>
      </w:r>
      <w:r w:rsidR="00391BD5" w:rsidRPr="00650DA9">
        <w:rPr>
          <w:lang w:val="fr-CA"/>
        </w:rPr>
        <w:instrText>" \t "</w:instrText>
      </w:r>
      <w:r w:rsidR="00391BD5" w:rsidRPr="00650DA9">
        <w:rPr>
          <w:rFonts w:asciiTheme="minorHAnsi" w:hAnsiTheme="minorHAnsi"/>
          <w:lang w:val="fr-CA"/>
        </w:rPr>
        <w:instrText>215</w:instrText>
      </w:r>
      <w:r w:rsidR="00391BD5" w:rsidRPr="00650DA9">
        <w:rPr>
          <w:lang w:val="fr-CA"/>
        </w:rPr>
        <w:instrText xml:space="preserve">" \f "sujs" </w:instrText>
      </w:r>
      <w:r w:rsidR="00391BD5" w:rsidRPr="00650DA9">
        <w:rPr>
          <w:rFonts w:cs="Times New Roman"/>
          <w:lang w:val="fr-CA"/>
        </w:rPr>
        <w:fldChar w:fldCharType="end"/>
      </w:r>
      <w:r w:rsidRPr="00650DA9">
        <w:rPr>
          <w:rFonts w:cs="Times New Roman"/>
          <w:lang w:val="fr-CA"/>
        </w:rPr>
        <w:t xml:space="preserve"> au sein de la classe chevaleresque. Si, lors de la cour plénière à Aix, la hiérarchie entre les pauvres et les puissants chevaliers avait été respectée et soulignée par la largesse de l</w:t>
      </w:r>
      <w:r w:rsidR="00BB3778" w:rsidRPr="00650DA9">
        <w:rPr>
          <w:rFonts w:cs="Times New Roman"/>
          <w:lang w:val="fr-CA"/>
        </w:rPr>
        <w:t>’</w:t>
      </w:r>
      <w:r w:rsidRPr="00650DA9">
        <w:rPr>
          <w:rFonts w:cs="Times New Roman"/>
          <w:lang w:val="fr-CA"/>
        </w:rPr>
        <w:t>Empereur, le parcours de Richier au fil de la chanson incarne, quant à lui, la possibilité de passer de la première à la seconde. Richier est ainsi envoyé en ambassade</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ambassade</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"sujs" </w:instrText>
      </w:r>
      <w:r w:rsidR="00933AA9" w:rsidRPr="00650DA9">
        <w:rPr>
          <w:rFonts w:cs="Times New Roman"/>
          <w:lang w:val="fr-CA"/>
        </w:rPr>
        <w:fldChar w:fldCharType="end"/>
      </w:r>
      <w:r w:rsidRPr="00650DA9">
        <w:rPr>
          <w:rFonts w:cs="Times New Roman"/>
          <w:lang w:val="fr-CA"/>
        </w:rPr>
        <w:t xml:space="preserve"> parce que la perte d</w:t>
      </w:r>
      <w:r w:rsidR="00BB3778" w:rsidRPr="00650DA9">
        <w:rPr>
          <w:rFonts w:cs="Times New Roman"/>
          <w:lang w:val="fr-CA"/>
        </w:rPr>
        <w:t>’</w:t>
      </w:r>
      <w:r w:rsidRPr="00650DA9">
        <w:rPr>
          <w:rFonts w:cs="Times New Roman"/>
          <w:lang w:val="fr-CA"/>
        </w:rPr>
        <w:t>un jeune et « </w:t>
      </w:r>
      <w:r w:rsidRPr="00650DA9">
        <w:rPr>
          <w:rFonts w:cs="Times New Roman"/>
          <w:i/>
          <w:lang w:val="fr-CA"/>
        </w:rPr>
        <w:t>povre</w:t>
      </w:r>
      <w:r w:rsidRPr="00650DA9">
        <w:rPr>
          <w:rFonts w:cs="Times New Roman"/>
          <w:lang w:val="fr-CA"/>
        </w:rPr>
        <w:t> » chevalier, certes vaillant et d</w:t>
      </w:r>
      <w:r w:rsidR="00BB3778" w:rsidRPr="00650DA9">
        <w:rPr>
          <w:rFonts w:cs="Times New Roman"/>
          <w:lang w:val="fr-CA"/>
        </w:rPr>
        <w:t>’</w:t>
      </w:r>
      <w:r w:rsidRPr="00650DA9">
        <w:rPr>
          <w:rFonts w:cs="Times New Roman"/>
          <w:lang w:val="fr-CA"/>
        </w:rPr>
        <w:t>un bon lignage, serait moins préjudiciable à l</w:t>
      </w:r>
      <w:r w:rsidR="00BB3778" w:rsidRPr="00650DA9">
        <w:rPr>
          <w:rFonts w:cs="Times New Roman"/>
          <w:lang w:val="fr-CA"/>
        </w:rPr>
        <w:t>’</w:t>
      </w:r>
      <w:r w:rsidRPr="00650DA9">
        <w:rPr>
          <w:rFonts w:cs="Times New Roman"/>
          <w:lang w:val="fr-CA"/>
        </w:rPr>
        <w:t>armée. Son échec à franchir la montagne, malgré sa valeur, le fait être accusé de mensonge et de lâcheté par Naimes</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Naimes</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"sujs" </w:instrText>
      </w:r>
      <w:r w:rsidR="00933AA9" w:rsidRPr="00650DA9">
        <w:rPr>
          <w:rFonts w:cs="Times New Roman"/>
          <w:lang w:val="fr-CA"/>
        </w:rPr>
        <w:fldChar w:fldCharType="end"/>
      </w:r>
      <w:r w:rsidRPr="00650DA9">
        <w:rPr>
          <w:rFonts w:cs="Times New Roman"/>
          <w:lang w:val="fr-CA"/>
        </w:rPr>
        <w:t xml:space="preserve"> qui l</w:t>
      </w:r>
      <w:r w:rsidR="00BB3778" w:rsidRPr="00650DA9">
        <w:rPr>
          <w:rFonts w:cs="Times New Roman"/>
          <w:lang w:val="fr-CA"/>
        </w:rPr>
        <w:t>’</w:t>
      </w:r>
      <w:r w:rsidRPr="00650DA9">
        <w:rPr>
          <w:rFonts w:cs="Times New Roman"/>
          <w:lang w:val="fr-CA"/>
        </w:rPr>
        <w:t xml:space="preserve">avait formé. Mais, en découvrant son éperon sur la montagne, celui-ci le réhabilite auprès de </w:t>
      </w:r>
      <w:r w:rsidRPr="00650DA9">
        <w:rPr>
          <w:rFonts w:cs="Times New Roman"/>
          <w:lang w:val="fr-CA"/>
        </w:rPr>
        <w:lastRenderedPageBreak/>
        <w:t>Charlemagne</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Charlemagne</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"sujs" </w:instrText>
      </w:r>
      <w:r w:rsidR="00933AA9" w:rsidRPr="00650DA9">
        <w:rPr>
          <w:rFonts w:cs="Times New Roman"/>
          <w:lang w:val="fr-CA"/>
        </w:rPr>
        <w:fldChar w:fldCharType="end"/>
      </w:r>
      <w:r w:rsidRPr="00650DA9">
        <w:rPr>
          <w:rFonts w:cs="Times New Roman"/>
          <w:lang w:val="fr-CA"/>
        </w:rPr>
        <w:t>. La chanson confère ensuite une place importante à Richier : il combat vaillamment, tue le porte-enseigne d</w:t>
      </w:r>
      <w:r w:rsidR="00BB3778" w:rsidRPr="00650DA9">
        <w:rPr>
          <w:rFonts w:cs="Times New Roman"/>
          <w:lang w:val="fr-CA"/>
        </w:rPr>
        <w:t>’</w:t>
      </w:r>
      <w:r w:rsidRPr="00650DA9">
        <w:rPr>
          <w:rFonts w:cs="Times New Roman"/>
          <w:lang w:val="fr-CA"/>
        </w:rPr>
        <w:t>Eaumont</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Eaumont</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"sujs" </w:instrText>
      </w:r>
      <w:r w:rsidR="00933AA9" w:rsidRPr="00650DA9">
        <w:rPr>
          <w:rFonts w:cs="Times New Roman"/>
          <w:lang w:val="fr-CA"/>
        </w:rPr>
        <w:fldChar w:fldCharType="end"/>
      </w:r>
      <w:r w:rsidRPr="00650DA9">
        <w:rPr>
          <w:rFonts w:cs="Times New Roman"/>
          <w:lang w:val="fr-CA"/>
        </w:rPr>
        <w:t xml:space="preserve"> et est récompensé d</w:t>
      </w:r>
      <w:r w:rsidR="00BB3778" w:rsidRPr="00650DA9">
        <w:rPr>
          <w:rFonts w:cs="Times New Roman"/>
          <w:lang w:val="fr-CA"/>
        </w:rPr>
        <w:t>’</w:t>
      </w:r>
      <w:r w:rsidRPr="00650DA9">
        <w:rPr>
          <w:rFonts w:cs="Times New Roman"/>
          <w:lang w:val="fr-CA"/>
        </w:rPr>
        <w:t>un morceau d</w:t>
      </w:r>
      <w:r w:rsidR="00BB3778" w:rsidRPr="00650DA9">
        <w:rPr>
          <w:rFonts w:cs="Times New Roman"/>
          <w:lang w:val="fr-CA"/>
        </w:rPr>
        <w:t>’</w:t>
      </w:r>
      <w:r w:rsidRPr="00650DA9">
        <w:rPr>
          <w:rFonts w:cs="Times New Roman"/>
          <w:lang w:val="fr-CA"/>
        </w:rPr>
        <w:t>idole dans l</w:t>
      </w:r>
      <w:r w:rsidR="00BB3778" w:rsidRPr="00650DA9">
        <w:rPr>
          <w:rFonts w:cs="Times New Roman"/>
          <w:lang w:val="fr-CA"/>
        </w:rPr>
        <w:t>’</w:t>
      </w:r>
      <w:r w:rsidRPr="00650DA9">
        <w:rPr>
          <w:rFonts w:cs="Times New Roman"/>
          <w:lang w:val="fr-CA"/>
        </w:rPr>
        <w:t>édition Brandin</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Brandin</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"noms" </w:instrText>
      </w:r>
      <w:r w:rsidR="00933AA9" w:rsidRPr="00650DA9">
        <w:rPr>
          <w:rFonts w:cs="Times New Roman"/>
          <w:lang w:val="fr-CA"/>
        </w:rPr>
        <w:fldChar w:fldCharType="end"/>
      </w:r>
      <w:r w:rsidRPr="00650DA9">
        <w:rPr>
          <w:rFonts w:cs="Times New Roman"/>
          <w:lang w:val="fr-CA"/>
        </w:rPr>
        <w:t>. Il refuse d</w:t>
      </w:r>
      <w:r w:rsidR="00BB3778" w:rsidRPr="00650DA9">
        <w:rPr>
          <w:rFonts w:cs="Times New Roman"/>
          <w:lang w:val="fr-CA"/>
        </w:rPr>
        <w:t>’</w:t>
      </w:r>
      <w:r w:rsidRPr="00650DA9">
        <w:rPr>
          <w:rFonts w:cs="Times New Roman"/>
          <w:lang w:val="fr-CA"/>
        </w:rPr>
        <w:t>être envoyé en messager auprès de Charlemagne afin de pouvoir montrer sa valeur et de faire du butin avec l</w:t>
      </w:r>
      <w:r w:rsidR="00BB3778" w:rsidRPr="00650DA9">
        <w:rPr>
          <w:rFonts w:cs="Times New Roman"/>
          <w:lang w:val="fr-CA"/>
        </w:rPr>
        <w:t>’</w:t>
      </w:r>
      <w:r w:rsidRPr="00650DA9">
        <w:rPr>
          <w:rFonts w:cs="Times New Roman"/>
          <w:lang w:val="fr-CA"/>
        </w:rPr>
        <w:t>intention de le partager. Par cette pratique de la largesse, Richier révèle qu</w:t>
      </w:r>
      <w:r w:rsidR="00BB3778" w:rsidRPr="00650DA9">
        <w:rPr>
          <w:rFonts w:cs="Times New Roman"/>
          <w:lang w:val="fr-CA"/>
        </w:rPr>
        <w:t>’</w:t>
      </w:r>
      <w:r w:rsidRPr="00650DA9">
        <w:rPr>
          <w:rFonts w:cs="Times New Roman"/>
          <w:lang w:val="fr-CA"/>
        </w:rPr>
        <w:t>il a désormais des amis envers qui il a une « obligation sociale ». Mis à la tête d</w:t>
      </w:r>
      <w:r w:rsidR="00BB3778" w:rsidRPr="00650DA9">
        <w:rPr>
          <w:rFonts w:cs="Times New Roman"/>
          <w:lang w:val="fr-CA"/>
        </w:rPr>
        <w:t>’</w:t>
      </w:r>
      <w:r w:rsidRPr="00650DA9">
        <w:rPr>
          <w:rFonts w:cs="Times New Roman"/>
          <w:lang w:val="fr-CA"/>
        </w:rPr>
        <w:t>une échelle avec Naimes et Ogier</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Ogier</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"sujs" </w:instrText>
      </w:r>
      <w:r w:rsidR="00933AA9" w:rsidRPr="00650DA9">
        <w:rPr>
          <w:rFonts w:cs="Times New Roman"/>
          <w:lang w:val="fr-CA"/>
        </w:rPr>
        <w:fldChar w:fldCharType="end"/>
      </w:r>
      <w:r w:rsidRPr="00650DA9">
        <w:rPr>
          <w:rFonts w:cs="Times New Roman"/>
          <w:lang w:val="fr-CA"/>
        </w:rPr>
        <w:t>, il intègre pleinement le groupe des proches de l</w:t>
      </w:r>
      <w:r w:rsidR="00BB3778" w:rsidRPr="00650DA9">
        <w:rPr>
          <w:rFonts w:cs="Times New Roman"/>
          <w:lang w:val="fr-CA"/>
        </w:rPr>
        <w:t>’</w:t>
      </w:r>
      <w:r w:rsidR="0042307B">
        <w:rPr>
          <w:rFonts w:cs="Times New Roman"/>
          <w:lang w:val="fr-CA"/>
        </w:rPr>
        <w:t>Empereur</w:t>
      </w:r>
      <w:r w:rsidRPr="00650DA9">
        <w:rPr>
          <w:rFonts w:cs="Times New Roman"/>
          <w:lang w:val="fr-CA"/>
        </w:rPr>
        <w:t>, tout en restant associé aux « jeunes</w:t>
      </w:r>
      <w:r w:rsidR="00933AA9" w:rsidRPr="00650DA9">
        <w:rPr>
          <w:rFonts w:cs="Times New Roman"/>
          <w:lang w:val="fr-CA"/>
        </w:rPr>
        <w:fldChar w:fldCharType="begin"/>
      </w:r>
      <w:r w:rsidR="00933AA9" w:rsidRPr="00650DA9">
        <w:rPr>
          <w:lang w:val="fr-CA"/>
        </w:rPr>
        <w:instrText xml:space="preserve"> XE "</w:instrText>
      </w:r>
      <w:r w:rsidR="00933AA9" w:rsidRPr="00650DA9">
        <w:rPr>
          <w:rFonts w:cs="Times New Roman"/>
          <w:lang w:val="fr-CA"/>
        </w:rPr>
        <w:instrText>jeunes</w:instrText>
      </w:r>
      <w:r w:rsidR="00933AA9" w:rsidRPr="00650DA9">
        <w:rPr>
          <w:lang w:val="fr-CA"/>
        </w:rPr>
        <w:instrText>" \t "</w:instrText>
      </w:r>
      <w:r w:rsidR="00933AA9" w:rsidRPr="00650DA9">
        <w:rPr>
          <w:rFonts w:asciiTheme="minorHAnsi" w:hAnsiTheme="minorHAnsi"/>
          <w:lang w:val="fr-CA"/>
        </w:rPr>
        <w:instrText>215</w:instrText>
      </w:r>
      <w:r w:rsidR="00933AA9" w:rsidRPr="00650DA9">
        <w:rPr>
          <w:lang w:val="fr-CA"/>
        </w:rPr>
        <w:instrText xml:space="preserve">" \f "sujs" </w:instrText>
      </w:r>
      <w:r w:rsidR="00933AA9" w:rsidRPr="00650DA9">
        <w:rPr>
          <w:rFonts w:cs="Times New Roman"/>
          <w:lang w:val="fr-CA"/>
        </w:rPr>
        <w:fldChar w:fldCharType="end"/>
      </w:r>
      <w:r w:rsidRPr="00650DA9">
        <w:rPr>
          <w:rFonts w:cs="Times New Roman"/>
          <w:lang w:val="fr-CA"/>
        </w:rPr>
        <w:t> ». Mais, en définitive, l</w:t>
      </w:r>
      <w:r w:rsidR="00BB3778" w:rsidRPr="00650DA9">
        <w:rPr>
          <w:rFonts w:cs="Times New Roman"/>
          <w:lang w:val="fr-CA"/>
        </w:rPr>
        <w:t>’</w:t>
      </w:r>
      <w:r w:rsidRPr="00650DA9">
        <w:rPr>
          <w:rFonts w:cs="Times New Roman"/>
          <w:lang w:val="fr-CA"/>
        </w:rPr>
        <w:t>A. conclut que cette « promotion spectaculaire », dans le récit, n</w:t>
      </w:r>
      <w:r w:rsidR="00BB3778" w:rsidRPr="00650DA9">
        <w:rPr>
          <w:rFonts w:cs="Times New Roman"/>
          <w:lang w:val="fr-CA"/>
        </w:rPr>
        <w:t>’</w:t>
      </w:r>
      <w:r w:rsidRPr="00650DA9">
        <w:rPr>
          <w:rFonts w:cs="Times New Roman"/>
          <w:lang w:val="fr-CA"/>
        </w:rPr>
        <w:t>en révèle que davantage encore son impo</w:t>
      </w:r>
      <w:r w:rsidR="0042307B">
        <w:rPr>
          <w:rFonts w:cs="Times New Roman"/>
          <w:lang w:val="fr-CA"/>
        </w:rPr>
        <w:t>ssibilité dans la réalité.] (J.</w:t>
      </w:r>
      <w:r w:rsidRPr="00650DA9">
        <w:rPr>
          <w:rFonts w:cs="Times New Roman"/>
          <w:lang w:val="fr-CA"/>
        </w:rPr>
        <w:t>F.</w:t>
      </w:r>
      <w:r w:rsidRPr="00650DA9">
        <w:rPr>
          <w:rFonts w:cs="Times New Roman"/>
          <w:szCs w:val="22"/>
          <w:lang w:val="fr-CA"/>
        </w:rPr>
        <w:t>)</w:t>
      </w:r>
    </w:p>
    <w:p w14:paraId="66229F88" w14:textId="77777777" w:rsidR="0006483A" w:rsidRPr="00650DA9" w:rsidRDefault="0006483A" w:rsidP="00880D40">
      <w:pPr>
        <w:ind w:left="284" w:right="142" w:firstLine="284"/>
        <w:rPr>
          <w:rFonts w:cs="Times New Roman"/>
          <w:lang w:val="fr-CA"/>
        </w:rPr>
      </w:pPr>
    </w:p>
    <w:p w14:paraId="4863397C" w14:textId="0C6EF9A5" w:rsidR="0006483A" w:rsidRPr="00650DA9" w:rsidRDefault="0006483A" w:rsidP="0006483A">
      <w:pPr>
        <w:pStyle w:val="ItemdentreNew"/>
        <w:rPr>
          <w:rFonts w:cs="Times New Roman"/>
          <w:szCs w:val="22"/>
          <w:lang w:val="fr-CA"/>
        </w:rPr>
      </w:pPr>
      <w:r w:rsidRPr="00650DA9">
        <w:rPr>
          <w:rFonts w:cs="Times New Roman"/>
          <w:szCs w:val="22"/>
          <w:lang w:val="fr-CA"/>
        </w:rPr>
        <w:t>216.</w:t>
      </w:r>
      <w:r w:rsidRPr="00650DA9">
        <w:rPr>
          <w:rFonts w:cs="Times New Roman"/>
          <w:szCs w:val="22"/>
          <w:lang w:val="fr-CA"/>
        </w:rPr>
        <w:tab/>
      </w:r>
      <w:r w:rsidR="00D73B98" w:rsidRPr="00650DA9">
        <w:rPr>
          <w:rFonts w:cs="Times New Roman"/>
          <w:smallCaps/>
          <w:lang w:val="fr-CA"/>
        </w:rPr>
        <w:t>Palumbo</w:t>
      </w:r>
      <w:r w:rsidR="009F77D7" w:rsidRPr="00650DA9">
        <w:rPr>
          <w:rFonts w:cs="Times New Roman"/>
          <w:smallCaps/>
          <w:lang w:val="fr-CA"/>
        </w:rPr>
        <w:fldChar w:fldCharType="begin"/>
      </w:r>
      <w:r w:rsidR="009F77D7" w:rsidRPr="00650DA9">
        <w:rPr>
          <w:lang w:val="fr-CA"/>
        </w:rPr>
        <w:instrText xml:space="preserve"> XE "</w:instrText>
      </w:r>
      <w:r w:rsidR="009F77D7" w:rsidRPr="00650DA9">
        <w:rPr>
          <w:rFonts w:cs="Times New Roman"/>
          <w:smallCaps/>
          <w:lang w:val="fr-CA"/>
        </w:rPr>
        <w:instrText>Palumbo</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"noms" </w:instrText>
      </w:r>
      <w:r w:rsidR="009F77D7" w:rsidRPr="00650DA9">
        <w:rPr>
          <w:rFonts w:cs="Times New Roman"/>
          <w:smallCaps/>
          <w:lang w:val="fr-CA"/>
        </w:rPr>
        <w:fldChar w:fldCharType="end"/>
      </w:r>
      <w:r w:rsidR="00D73B98" w:rsidRPr="00650DA9">
        <w:rPr>
          <w:rFonts w:cs="Times New Roman"/>
          <w:smallCaps/>
          <w:lang w:val="fr-CA"/>
        </w:rPr>
        <w:t xml:space="preserve">, </w:t>
      </w:r>
      <w:r w:rsidR="00D73B98" w:rsidRPr="00650DA9">
        <w:rPr>
          <w:rFonts w:cs="Times New Roman"/>
          <w:lang w:val="fr-CA"/>
        </w:rPr>
        <w:t>Giovanni :</w:t>
      </w:r>
      <w:r w:rsidR="00D73B98" w:rsidRPr="00650DA9">
        <w:rPr>
          <w:rFonts w:cs="Times New Roman"/>
          <w:i/>
          <w:lang w:val="fr-CA"/>
        </w:rPr>
        <w:t xml:space="preserve"> Comment Roland a-t-il tué Eaumont</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Cs/>
          <w:lang w:val="fr-CA"/>
        </w:rPr>
        <w:instrText>Eaumont</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i/>
          <w:lang w:val="fr-CA"/>
        </w:rPr>
        <w:t> ? Quelques remarques sur la tradition de la « Chanson d</w:t>
      </w:r>
      <w:r w:rsidR="00BB3778" w:rsidRPr="00650DA9">
        <w:rPr>
          <w:rFonts w:cs="Times New Roman"/>
          <w:i/>
          <w:lang w:val="fr-CA"/>
        </w:rPr>
        <w:t>’</w:t>
      </w:r>
      <w:r w:rsidR="00D73B98" w:rsidRPr="00650DA9">
        <w:rPr>
          <w:rFonts w:cs="Times New Roman"/>
          <w:i/>
          <w:lang w:val="fr-CA"/>
        </w:rPr>
        <w:t>Aspremont »</w:t>
      </w:r>
      <w:r w:rsidR="00D73B98" w:rsidRPr="00650DA9">
        <w:rPr>
          <w:rFonts w:cs="Times New Roman"/>
          <w:lang w:val="fr-CA"/>
        </w:rPr>
        <w:t xml:space="preserve">, dans </w:t>
      </w:r>
      <w:r w:rsidR="00D73B98" w:rsidRPr="00650DA9">
        <w:rPr>
          <w:rFonts w:cs="Times New Roman"/>
          <w:i/>
          <w:lang w:val="fr-CA"/>
        </w:rPr>
        <w:t>Uns clers ait dit…</w:t>
      </w:r>
      <w:r w:rsidR="00D73B98" w:rsidRPr="00650DA9">
        <w:rPr>
          <w:rFonts w:cs="Times New Roman"/>
          <w:lang w:val="fr-CA"/>
        </w:rPr>
        <w:t xml:space="preserve">, </w:t>
      </w:r>
      <w:r w:rsidR="000F78DC">
        <w:rPr>
          <w:rFonts w:cs="Times New Roman"/>
          <w:lang w:val="fr-CA"/>
        </w:rPr>
        <w:t xml:space="preserve">t. II, </w:t>
      </w:r>
      <w:r w:rsidR="00D73B98" w:rsidRPr="00650DA9">
        <w:rPr>
          <w:rFonts w:cs="Times New Roman"/>
          <w:lang w:val="fr-CA"/>
        </w:rPr>
        <w:t>pp. 629-642</w:t>
      </w:r>
      <w:r w:rsidRPr="00650DA9">
        <w:rPr>
          <w:rFonts w:cs="Times New Roman"/>
          <w:szCs w:val="22"/>
          <w:lang w:val="fr-CA"/>
        </w:rPr>
        <w:t>.</w:t>
      </w:r>
    </w:p>
    <w:p w14:paraId="21A12E27" w14:textId="69B76B5D" w:rsidR="0006483A" w:rsidRPr="00650DA9" w:rsidRDefault="0006483A" w:rsidP="00D73B98">
      <w:pPr>
        <w:ind w:left="284" w:right="142" w:firstLine="284"/>
        <w:rPr>
          <w:rFonts w:cs="Times New Roman"/>
          <w:szCs w:val="22"/>
          <w:lang w:val="fr-CA"/>
        </w:rPr>
      </w:pPr>
      <w:r w:rsidRPr="00650DA9">
        <w:rPr>
          <w:rFonts w:cs="Times New Roman"/>
          <w:lang w:val="fr-CA"/>
        </w:rPr>
        <w:t>[</w:t>
      </w:r>
      <w:r w:rsidR="00D73B98" w:rsidRPr="00650DA9">
        <w:rPr>
          <w:rFonts w:cs="Times New Roman"/>
          <w:lang w:val="fr-CA"/>
        </w:rPr>
        <w:t>L</w:t>
      </w:r>
      <w:r w:rsidR="00BB3778" w:rsidRPr="00650DA9">
        <w:rPr>
          <w:rFonts w:cs="Times New Roman"/>
          <w:lang w:val="fr-CA"/>
        </w:rPr>
        <w:t>’</w:t>
      </w:r>
      <w:r w:rsidR="00D73B98" w:rsidRPr="00650DA9">
        <w:rPr>
          <w:rFonts w:cs="Times New Roman"/>
          <w:lang w:val="fr-CA"/>
        </w:rPr>
        <w:t>épisode au cours duquel le jeune Rolandin</w:t>
      </w:r>
      <w:r w:rsidR="009F77D7" w:rsidRPr="00650DA9">
        <w:rPr>
          <w:rFonts w:cs="Times New Roman"/>
          <w:lang w:val="fr-CA"/>
        </w:rPr>
        <w:fldChar w:fldCharType="begin"/>
      </w:r>
      <w:r w:rsidR="009F77D7" w:rsidRPr="00650DA9">
        <w:rPr>
          <w:lang w:val="fr-CA"/>
        </w:rPr>
        <w:instrText xml:space="preserve"> XE "</w:instrText>
      </w:r>
      <w:r w:rsidR="009F77D7" w:rsidRPr="00650DA9">
        <w:rPr>
          <w:rFonts w:cs="Times New Roman"/>
          <w:lang w:val="fr-CA"/>
        </w:rPr>
        <w:instrText>Roland</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lang w:val="fr-CA"/>
        </w:rPr>
        <w:fldChar w:fldCharType="end"/>
      </w:r>
      <w:r w:rsidR="00D73B98" w:rsidRPr="00650DA9">
        <w:rPr>
          <w:rFonts w:cs="Times New Roman"/>
          <w:lang w:val="fr-CA"/>
        </w:rPr>
        <w:t xml:space="preserve"> tue le païen Eaumont et s</w:t>
      </w:r>
      <w:r w:rsidR="00BB3778" w:rsidRPr="00650DA9">
        <w:rPr>
          <w:rFonts w:cs="Times New Roman"/>
          <w:lang w:val="fr-CA"/>
        </w:rPr>
        <w:t>’</w:t>
      </w:r>
      <w:r w:rsidR="00D73B98" w:rsidRPr="00650DA9">
        <w:rPr>
          <w:rFonts w:cs="Times New Roman"/>
          <w:lang w:val="fr-CA"/>
        </w:rPr>
        <w:t>empare de son épée, Durendal</w:t>
      </w:r>
      <w:r w:rsidR="00C8175F" w:rsidRPr="00650DA9">
        <w:rPr>
          <w:rFonts w:cs="Times New Roman"/>
          <w:lang w:val="fr-CA"/>
        </w:rPr>
        <w:fldChar w:fldCharType="begin"/>
      </w:r>
      <w:r w:rsidR="00C8175F" w:rsidRPr="00650DA9">
        <w:rPr>
          <w:lang w:val="fr-CA"/>
        </w:rPr>
        <w:instrText xml:space="preserve"> XE "</w:instrText>
      </w:r>
      <w:r w:rsidR="00C8175F" w:rsidRPr="00650DA9">
        <w:rPr>
          <w:rFonts w:cs="Times New Roman"/>
          <w:lang w:val="fr-CA"/>
        </w:rPr>
        <w:instrText>Durendal</w:instrText>
      </w:r>
      <w:r w:rsidR="00C8175F" w:rsidRPr="00650DA9">
        <w:rPr>
          <w:lang w:val="fr-CA"/>
        </w:rPr>
        <w:instrText>" \t "</w:instrText>
      </w:r>
      <w:r w:rsidR="00C8175F" w:rsidRPr="00650DA9">
        <w:rPr>
          <w:rFonts w:asciiTheme="minorHAnsi" w:hAnsiTheme="minorHAnsi"/>
          <w:iCs/>
          <w:lang w:val="fr-CA"/>
        </w:rPr>
        <w:instrText>216</w:instrText>
      </w:r>
      <w:r w:rsidR="00C8175F" w:rsidRPr="00650DA9">
        <w:rPr>
          <w:lang w:val="fr-CA"/>
        </w:rPr>
        <w:instrText xml:space="preserve">" \f "sujs" </w:instrText>
      </w:r>
      <w:r w:rsidR="00C8175F" w:rsidRPr="00650DA9">
        <w:rPr>
          <w:rFonts w:cs="Times New Roman"/>
          <w:lang w:val="fr-CA"/>
        </w:rPr>
        <w:fldChar w:fldCharType="end"/>
      </w:r>
      <w:r w:rsidR="00D73B98" w:rsidRPr="00650DA9">
        <w:rPr>
          <w:rFonts w:cs="Times New Roman"/>
          <w:lang w:val="fr-CA"/>
        </w:rPr>
        <w:t>, figure dans douze manuscrits de la chanson, qui se répartissent en trois familles (α, β, γ). Pour la première partie de la chanson α et</w:t>
      </w:r>
      <w:r w:rsidR="00294A33" w:rsidRPr="00650DA9">
        <w:rPr>
          <w:rFonts w:cs="Times New Roman"/>
          <w:lang w:val="fr-CA"/>
        </w:rPr>
        <w:t xml:space="preserve"> </w:t>
      </w:r>
      <w:r w:rsidR="00D73B98" w:rsidRPr="00650DA9">
        <w:rPr>
          <w:rFonts w:cs="Times New Roman"/>
          <w:lang w:val="fr-CA"/>
        </w:rPr>
        <w:t>β</w:t>
      </w:r>
      <w:r w:rsidR="00294A33" w:rsidRPr="00650DA9">
        <w:rPr>
          <w:rFonts w:cs="Times New Roman"/>
          <w:lang w:val="fr-CA"/>
        </w:rPr>
        <w:t xml:space="preserve"> </w:t>
      </w:r>
      <w:r w:rsidR="00D73B98" w:rsidRPr="00650DA9">
        <w:rPr>
          <w:rFonts w:cs="Times New Roman"/>
          <w:lang w:val="fr-CA"/>
        </w:rPr>
        <w:t>s</w:t>
      </w:r>
      <w:r w:rsidR="00BB3778" w:rsidRPr="00650DA9">
        <w:rPr>
          <w:rFonts w:cs="Times New Roman"/>
          <w:lang w:val="fr-CA"/>
        </w:rPr>
        <w:t>’</w:t>
      </w:r>
      <w:r w:rsidR="00D73B98" w:rsidRPr="00650DA9">
        <w:rPr>
          <w:rFonts w:cs="Times New Roman"/>
          <w:lang w:val="fr-CA"/>
        </w:rPr>
        <w:t>accordent en général contre γ. On peut toutefois se demander si ce clivage provient du fait qu</w:t>
      </w:r>
      <w:r w:rsidR="00BB3778" w:rsidRPr="00650DA9">
        <w:rPr>
          <w:rFonts w:cs="Times New Roman"/>
          <w:lang w:val="fr-CA"/>
        </w:rPr>
        <w:t>’</w:t>
      </w:r>
      <w:r w:rsidR="00D73B98" w:rsidRPr="00650DA9">
        <w:rPr>
          <w:rFonts w:cs="Times New Roman"/>
          <w:lang w:val="fr-CA"/>
        </w:rPr>
        <w:t>α et β ont reproduit de façon indépendante l</w:t>
      </w:r>
      <w:r w:rsidR="00BB3778" w:rsidRPr="00650DA9">
        <w:rPr>
          <w:rFonts w:cs="Times New Roman"/>
          <w:lang w:val="fr-CA"/>
        </w:rPr>
        <w:t>’</w:t>
      </w:r>
      <w:r w:rsidR="00D73B98" w:rsidRPr="00650DA9">
        <w:rPr>
          <w:rFonts w:cs="Times New Roman"/>
          <w:lang w:val="fr-CA"/>
        </w:rPr>
        <w:t>archétype, qui aurait été remanié par γ, ou si, au contraire, α et β dérivent d</w:t>
      </w:r>
      <w:r w:rsidR="00BB3778" w:rsidRPr="00650DA9">
        <w:rPr>
          <w:rFonts w:cs="Times New Roman"/>
          <w:lang w:val="fr-CA"/>
        </w:rPr>
        <w:t>’</w:t>
      </w:r>
      <w:r w:rsidR="00D73B98" w:rsidRPr="00650DA9">
        <w:rPr>
          <w:rFonts w:cs="Times New Roman"/>
          <w:lang w:val="fr-CA"/>
        </w:rPr>
        <w:t>une source commune ayant introduit des innovations par rapport à l</w:t>
      </w:r>
      <w:r w:rsidR="00BB3778" w:rsidRPr="00650DA9">
        <w:rPr>
          <w:rFonts w:cs="Times New Roman"/>
          <w:lang w:val="fr-CA"/>
        </w:rPr>
        <w:t>’</w:t>
      </w:r>
      <w:r w:rsidR="00D73B98" w:rsidRPr="00650DA9">
        <w:rPr>
          <w:rFonts w:cs="Times New Roman"/>
          <w:lang w:val="fr-CA"/>
        </w:rPr>
        <w:t>archétype, auquel γ serait resté plus fidèle. Le traitement de la mort</w:t>
      </w:r>
      <w:r w:rsidR="009F77D7" w:rsidRPr="00650DA9">
        <w:rPr>
          <w:rFonts w:cs="Times New Roman"/>
          <w:lang w:val="fr-CA"/>
        </w:rPr>
        <w:fldChar w:fldCharType="begin"/>
      </w:r>
      <w:r w:rsidR="009F77D7" w:rsidRPr="00650DA9">
        <w:rPr>
          <w:lang w:val="fr-CA"/>
        </w:rPr>
        <w:instrText xml:space="preserve"> XE "</w:instrText>
      </w:r>
      <w:r w:rsidR="009F77D7" w:rsidRPr="00650DA9">
        <w:rPr>
          <w:rFonts w:cs="Times New Roman"/>
          <w:lang w:val="fr-CA"/>
        </w:rPr>
        <w:instrText>mort</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lang w:val="fr-CA"/>
        </w:rPr>
        <w:fldChar w:fldCharType="end"/>
      </w:r>
      <w:r w:rsidR="00D73B98" w:rsidRPr="00650DA9">
        <w:rPr>
          <w:rFonts w:cs="Times New Roman"/>
          <w:lang w:val="fr-CA"/>
        </w:rPr>
        <w:t xml:space="preserve"> d</w:t>
      </w:r>
      <w:r w:rsidR="00BB3778" w:rsidRPr="00650DA9">
        <w:rPr>
          <w:rFonts w:cs="Times New Roman"/>
          <w:lang w:val="fr-CA"/>
        </w:rPr>
        <w:t>’</w:t>
      </w:r>
      <w:r w:rsidR="00D73B98" w:rsidRPr="00650DA9">
        <w:rPr>
          <w:rFonts w:cs="Times New Roman"/>
          <w:lang w:val="fr-CA"/>
        </w:rPr>
        <w:t>Eaumont permet d</w:t>
      </w:r>
      <w:r w:rsidR="00BB3778" w:rsidRPr="00650DA9">
        <w:rPr>
          <w:rFonts w:cs="Times New Roman"/>
          <w:lang w:val="fr-CA"/>
        </w:rPr>
        <w:t>’</w:t>
      </w:r>
      <w:r w:rsidR="00D73B98" w:rsidRPr="00650DA9">
        <w:rPr>
          <w:rFonts w:cs="Times New Roman"/>
          <w:lang w:val="fr-CA"/>
        </w:rPr>
        <w:t>apporter quelques éléments de réponse à cette question. Dans α-β, Roland désarme Eaumont d</w:t>
      </w:r>
      <w:r w:rsidR="00BB3778" w:rsidRPr="00650DA9">
        <w:rPr>
          <w:rFonts w:cs="Times New Roman"/>
          <w:lang w:val="fr-CA"/>
        </w:rPr>
        <w:t>’</w:t>
      </w:r>
      <w:r w:rsidR="00D73B98" w:rsidRPr="00650DA9">
        <w:rPr>
          <w:rFonts w:cs="Times New Roman"/>
          <w:lang w:val="fr-CA"/>
        </w:rPr>
        <w:t>un coup de bâton, puis lui fend le crâne de l</w:t>
      </w:r>
      <w:r w:rsidR="00BB3778" w:rsidRPr="00650DA9">
        <w:rPr>
          <w:rFonts w:cs="Times New Roman"/>
          <w:lang w:val="fr-CA"/>
        </w:rPr>
        <w:t>’</w:t>
      </w:r>
      <w:r w:rsidR="00D73B98" w:rsidRPr="00650DA9">
        <w:rPr>
          <w:rFonts w:cs="Times New Roman"/>
          <w:lang w:val="fr-CA"/>
        </w:rPr>
        <w:t>épée qu</w:t>
      </w:r>
      <w:r w:rsidR="00BB3778" w:rsidRPr="00650DA9">
        <w:rPr>
          <w:rFonts w:cs="Times New Roman"/>
          <w:lang w:val="fr-CA"/>
        </w:rPr>
        <w:t>’</w:t>
      </w:r>
      <w:r w:rsidR="00D73B98" w:rsidRPr="00650DA9">
        <w:rPr>
          <w:rFonts w:cs="Times New Roman"/>
          <w:lang w:val="fr-CA"/>
        </w:rPr>
        <w:t>il a récupérée. Dans γ, Roland lui fracasse le crâne d</w:t>
      </w:r>
      <w:r w:rsidR="00BB3778" w:rsidRPr="00650DA9">
        <w:rPr>
          <w:rFonts w:cs="Times New Roman"/>
          <w:lang w:val="fr-CA"/>
        </w:rPr>
        <w:t>’</w:t>
      </w:r>
      <w:r w:rsidR="00D73B98" w:rsidRPr="00650DA9">
        <w:rPr>
          <w:rFonts w:cs="Times New Roman"/>
          <w:lang w:val="fr-CA"/>
        </w:rPr>
        <w:t xml:space="preserve">un violent coup de bâton. Ces deux traditions sont bien représentées dans la littérature postérieure, la première dans la </w:t>
      </w:r>
      <w:r w:rsidR="00D73B98" w:rsidRPr="00650DA9">
        <w:rPr>
          <w:rFonts w:cs="Times New Roman"/>
          <w:i/>
          <w:lang w:val="fr-CA"/>
        </w:rPr>
        <w:t>Chronique Saintongeaise</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
          <w:lang w:val="fr-CA"/>
        </w:rPr>
        <w:instrText>Chronique Saintongeaise</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lang w:val="fr-CA"/>
        </w:rPr>
        <w:t xml:space="preserve"> et l</w:t>
      </w:r>
      <w:r w:rsidR="00BB3778" w:rsidRPr="00650DA9">
        <w:rPr>
          <w:rFonts w:cs="Times New Roman"/>
          <w:lang w:val="fr-CA"/>
        </w:rPr>
        <w:t>’</w:t>
      </w:r>
      <w:r w:rsidR="00D73B98" w:rsidRPr="00650DA9">
        <w:rPr>
          <w:rFonts w:cs="Times New Roman"/>
          <w:i/>
          <w:lang w:val="fr-CA"/>
        </w:rPr>
        <w:t>Aspramonte</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
          <w:lang w:val="fr-CA"/>
        </w:rPr>
        <w:instrText>Aspramonte</w:instrText>
      </w:r>
      <w:r w:rsidR="009F77D7" w:rsidRPr="00650DA9">
        <w:rPr>
          <w:rFonts w:cs="Times New Roman"/>
          <w:iCs/>
          <w:lang w:val="fr-CA"/>
        </w:rPr>
        <w:instrText xml:space="preserve"> anonyme en prose</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lang w:val="fr-CA"/>
        </w:rPr>
        <w:t xml:space="preserve"> anonyme en prose, la seconde dans la </w:t>
      </w:r>
      <w:r w:rsidR="00D73B98" w:rsidRPr="00650DA9">
        <w:rPr>
          <w:rFonts w:cs="Times New Roman"/>
          <w:i/>
          <w:lang w:val="fr-CA"/>
        </w:rPr>
        <w:t>Chronique rimée</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
          <w:lang w:val="fr-CA"/>
        </w:rPr>
        <w:instrText>Chronique rimée</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lang w:val="fr-CA"/>
        </w:rPr>
        <w:t xml:space="preserve"> de Philippe Mousket</w:t>
      </w:r>
      <w:r w:rsidR="009F77D7" w:rsidRPr="00650DA9">
        <w:rPr>
          <w:rFonts w:cs="Times New Roman"/>
          <w:lang w:val="fr-CA"/>
        </w:rPr>
        <w:fldChar w:fldCharType="begin"/>
      </w:r>
      <w:r w:rsidR="009F77D7" w:rsidRPr="00650DA9">
        <w:rPr>
          <w:lang w:val="fr-CA"/>
        </w:rPr>
        <w:instrText xml:space="preserve"> XE "</w:instrText>
      </w:r>
      <w:r w:rsidR="009F77D7" w:rsidRPr="00650DA9">
        <w:rPr>
          <w:rFonts w:cs="Times New Roman"/>
          <w:lang w:val="fr-CA"/>
        </w:rPr>
        <w:instrText>Philippe Mousket</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"noms" </w:instrText>
      </w:r>
      <w:r w:rsidR="009F77D7" w:rsidRPr="00650DA9">
        <w:rPr>
          <w:rFonts w:cs="Times New Roman"/>
          <w:lang w:val="fr-CA"/>
        </w:rPr>
        <w:fldChar w:fldCharType="end"/>
      </w:r>
      <w:r w:rsidR="00D73B98" w:rsidRPr="00650DA9">
        <w:rPr>
          <w:rFonts w:cs="Times New Roman"/>
          <w:lang w:val="fr-CA"/>
        </w:rPr>
        <w:t xml:space="preserve"> et les </w:t>
      </w:r>
      <w:r w:rsidR="00D73B98" w:rsidRPr="00650DA9">
        <w:rPr>
          <w:rFonts w:cs="Times New Roman"/>
          <w:i/>
          <w:lang w:val="fr-CA"/>
        </w:rPr>
        <w:t>Chroniques et Conquestes de Charlemagne</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
          <w:lang w:val="fr-CA"/>
        </w:rPr>
        <w:instrText>Chroniques et Conquestes de Charlemagne</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lang w:val="fr-CA"/>
        </w:rPr>
        <w:t xml:space="preserve">. La </w:t>
      </w:r>
      <w:r w:rsidR="00D73B98" w:rsidRPr="00650DA9">
        <w:rPr>
          <w:rFonts w:cs="Times New Roman"/>
          <w:i/>
          <w:lang w:val="fr-CA"/>
        </w:rPr>
        <w:t>Karlamagnus saga</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
          <w:lang w:val="fr-CA"/>
        </w:rPr>
        <w:instrText>Karlamagnus saga</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lang w:val="fr-CA"/>
        </w:rPr>
        <w:t xml:space="preserve"> et l</w:t>
      </w:r>
      <w:r w:rsidR="00BB3778" w:rsidRPr="00650DA9">
        <w:rPr>
          <w:rFonts w:cs="Times New Roman"/>
          <w:lang w:val="fr-CA"/>
        </w:rPr>
        <w:t>’</w:t>
      </w:r>
      <w:r w:rsidR="00D73B98" w:rsidRPr="00650DA9">
        <w:rPr>
          <w:rFonts w:cs="Times New Roman"/>
          <w:i/>
          <w:lang w:val="fr-CA"/>
        </w:rPr>
        <w:t>Aspramonte</w:t>
      </w:r>
      <w:r w:rsidR="009F77D7" w:rsidRPr="00650DA9">
        <w:rPr>
          <w:rFonts w:cs="Times New Roman"/>
          <w:i/>
          <w:lang w:val="fr-CA"/>
        </w:rPr>
        <w:fldChar w:fldCharType="begin"/>
      </w:r>
      <w:r w:rsidR="009F77D7" w:rsidRPr="00650DA9">
        <w:rPr>
          <w:lang w:val="fr-CA"/>
        </w:rPr>
        <w:instrText xml:space="preserve"> XE "</w:instrText>
      </w:r>
      <w:r w:rsidR="009F77D7" w:rsidRPr="00650DA9">
        <w:rPr>
          <w:rFonts w:cs="Times New Roman"/>
          <w:i/>
          <w:lang w:val="fr-CA"/>
        </w:rPr>
        <w:instrText>Aspramonte</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i/>
          <w:lang w:val="fr-CA"/>
        </w:rPr>
        <w:fldChar w:fldCharType="end"/>
      </w:r>
      <w:r w:rsidR="00D73B98" w:rsidRPr="00650DA9">
        <w:rPr>
          <w:rFonts w:cs="Times New Roman"/>
          <w:i/>
          <w:lang w:val="fr-CA"/>
        </w:rPr>
        <w:t xml:space="preserve"> </w:t>
      </w:r>
      <w:r w:rsidR="00D73B98" w:rsidRPr="00650DA9">
        <w:rPr>
          <w:rFonts w:cs="Times New Roman"/>
          <w:lang w:val="fr-CA"/>
        </w:rPr>
        <w:t>d</w:t>
      </w:r>
      <w:r w:rsidR="00BB3778" w:rsidRPr="00650DA9">
        <w:rPr>
          <w:rFonts w:cs="Times New Roman"/>
          <w:lang w:val="fr-CA"/>
        </w:rPr>
        <w:t>’</w:t>
      </w:r>
      <w:r w:rsidR="00D73B98" w:rsidRPr="00650DA9">
        <w:rPr>
          <w:rFonts w:cs="Times New Roman"/>
          <w:lang w:val="fr-CA"/>
        </w:rPr>
        <w:t>Andrea da Barberino</w:t>
      </w:r>
      <w:r w:rsidR="009F77D7" w:rsidRPr="00650DA9">
        <w:rPr>
          <w:rFonts w:cs="Times New Roman"/>
          <w:lang w:val="fr-CA"/>
        </w:rPr>
        <w:fldChar w:fldCharType="begin"/>
      </w:r>
      <w:r w:rsidR="009F77D7" w:rsidRPr="00650DA9">
        <w:rPr>
          <w:lang w:val="fr-CA"/>
        </w:rPr>
        <w:instrText xml:space="preserve"> XE "</w:instrText>
      </w:r>
      <w:r w:rsidR="009F77D7" w:rsidRPr="00650DA9">
        <w:rPr>
          <w:rFonts w:cs="Times New Roman"/>
          <w:lang w:val="fr-CA"/>
        </w:rPr>
        <w:instrText>Andrea da Barberino</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"noms" </w:instrText>
      </w:r>
      <w:r w:rsidR="009F77D7" w:rsidRPr="00650DA9">
        <w:rPr>
          <w:rFonts w:cs="Times New Roman"/>
          <w:lang w:val="fr-CA"/>
        </w:rPr>
        <w:fldChar w:fldCharType="end"/>
      </w:r>
      <w:r w:rsidR="00D73B98" w:rsidRPr="00650DA9">
        <w:rPr>
          <w:rFonts w:cs="Times New Roman"/>
          <w:lang w:val="fr-CA"/>
        </w:rPr>
        <w:t xml:space="preserve"> paraissent exploiter les deux traditions. Or, plusieurs indices concordants montrent que c</w:t>
      </w:r>
      <w:r w:rsidR="00BB3778" w:rsidRPr="00650DA9">
        <w:rPr>
          <w:rFonts w:cs="Times New Roman"/>
          <w:lang w:val="fr-CA"/>
        </w:rPr>
        <w:t>’</w:t>
      </w:r>
      <w:r w:rsidR="00D73B98" w:rsidRPr="00650DA9">
        <w:rPr>
          <w:rFonts w:cs="Times New Roman"/>
          <w:lang w:val="fr-CA"/>
        </w:rPr>
        <w:t xml:space="preserve">est γ qui a </w:t>
      </w:r>
      <w:r w:rsidR="00D73B98" w:rsidRPr="00650DA9">
        <w:rPr>
          <w:rFonts w:cs="Times New Roman"/>
          <w:lang w:val="fr-CA"/>
        </w:rPr>
        <w:lastRenderedPageBreak/>
        <w:t>transmis la version originale de cet épisode, le modèle de α-β ayant probablement cherché à valoriser le premier exploit chevaleresque de Roland en lui faisant manier l</w:t>
      </w:r>
      <w:r w:rsidR="00BB3778" w:rsidRPr="00650DA9">
        <w:rPr>
          <w:rFonts w:cs="Times New Roman"/>
          <w:lang w:val="fr-CA"/>
        </w:rPr>
        <w:t>’</w:t>
      </w:r>
      <w:r w:rsidR="00D73B98" w:rsidRPr="00650DA9">
        <w:rPr>
          <w:rFonts w:cs="Times New Roman"/>
          <w:lang w:val="fr-CA"/>
        </w:rPr>
        <w:t>épée. D</w:t>
      </w:r>
      <w:r w:rsidR="00BB3778" w:rsidRPr="00650DA9">
        <w:rPr>
          <w:rFonts w:cs="Times New Roman"/>
          <w:lang w:val="fr-CA"/>
        </w:rPr>
        <w:t>’</w:t>
      </w:r>
      <w:r w:rsidR="00D73B98" w:rsidRPr="00650DA9">
        <w:rPr>
          <w:rFonts w:cs="Times New Roman"/>
          <w:lang w:val="fr-CA"/>
        </w:rPr>
        <w:t>autres divergences constatées dans la première partie du texte seraient évidemment à prendre en compte pour affiner ce schéma. Ce qui apparaît en revanche d</w:t>
      </w:r>
      <w:r w:rsidR="00BB3778" w:rsidRPr="00650DA9">
        <w:rPr>
          <w:rFonts w:cs="Times New Roman"/>
          <w:lang w:val="fr-CA"/>
        </w:rPr>
        <w:t>’</w:t>
      </w:r>
      <w:r w:rsidR="00D73B98" w:rsidRPr="00650DA9">
        <w:rPr>
          <w:rFonts w:cs="Times New Roman"/>
          <w:lang w:val="fr-CA"/>
        </w:rPr>
        <w:t>ores et déjà très vraisemblable, c</w:t>
      </w:r>
      <w:r w:rsidR="00BB3778" w:rsidRPr="00650DA9">
        <w:rPr>
          <w:rFonts w:cs="Times New Roman"/>
          <w:lang w:val="fr-CA"/>
        </w:rPr>
        <w:t>’</w:t>
      </w:r>
      <w:r w:rsidR="00D73B98" w:rsidRPr="00650DA9">
        <w:rPr>
          <w:rFonts w:cs="Times New Roman"/>
          <w:lang w:val="fr-CA"/>
        </w:rPr>
        <w:t xml:space="preserve">est que, dès sa composition (vers 1188 environ), la </w:t>
      </w:r>
      <w:r w:rsidR="00D73B98" w:rsidRPr="00650DA9">
        <w:rPr>
          <w:rFonts w:cs="Times New Roman"/>
          <w:i/>
          <w:lang w:val="fr-CA"/>
        </w:rPr>
        <w:t>Chanson d</w:t>
      </w:r>
      <w:r w:rsidR="00BB3778" w:rsidRPr="00650DA9">
        <w:rPr>
          <w:rFonts w:cs="Times New Roman"/>
          <w:i/>
          <w:lang w:val="fr-CA"/>
        </w:rPr>
        <w:t>’</w:t>
      </w:r>
      <w:r w:rsidR="00D73B98" w:rsidRPr="00650DA9">
        <w:rPr>
          <w:rFonts w:cs="Times New Roman"/>
          <w:i/>
          <w:lang w:val="fr-CA"/>
        </w:rPr>
        <w:t>Aspremont</w:t>
      </w:r>
      <w:r w:rsidR="00AF3864" w:rsidRPr="00650DA9">
        <w:rPr>
          <w:rFonts w:cs="Times New Roman"/>
          <w:i/>
          <w:lang w:val="fr-CA"/>
        </w:rPr>
        <w:fldChar w:fldCharType="begin"/>
      </w:r>
      <w:r w:rsidR="00AF3864" w:rsidRPr="00650DA9">
        <w:rPr>
          <w:lang w:val="fr-CA"/>
        </w:rPr>
        <w:instrText xml:space="preserve"> XE "</w:instrText>
      </w:r>
      <w:r w:rsidR="005741E7" w:rsidRPr="00650DA9">
        <w:rPr>
          <w:rFonts w:cs="Times New Roman"/>
          <w:i/>
          <w:lang w:val="fr-CA"/>
        </w:rPr>
        <w:instrText>Chanson d'Aspremont</w:instrText>
      </w:r>
      <w:r w:rsidR="00AF3864" w:rsidRPr="00650DA9">
        <w:rPr>
          <w:lang w:val="fr-CA"/>
        </w:rPr>
        <w:instrText>" \t "</w:instrText>
      </w:r>
      <w:r w:rsidR="00AF3864" w:rsidRPr="00650DA9">
        <w:rPr>
          <w:rFonts w:asciiTheme="minorHAnsi" w:hAnsiTheme="minorHAnsi"/>
          <w:lang w:val="fr-CA"/>
        </w:rPr>
        <w:instrText>216</w:instrText>
      </w:r>
      <w:r w:rsidR="00AF3864" w:rsidRPr="00650DA9">
        <w:rPr>
          <w:lang w:val="fr-CA"/>
        </w:rPr>
        <w:instrText xml:space="preserve">" \f "sujs" </w:instrText>
      </w:r>
      <w:r w:rsidR="00AF3864" w:rsidRPr="00650DA9">
        <w:rPr>
          <w:rFonts w:cs="Times New Roman"/>
          <w:i/>
          <w:lang w:val="fr-CA"/>
        </w:rPr>
        <w:fldChar w:fldCharType="end"/>
      </w:r>
      <w:r w:rsidR="00D73B98" w:rsidRPr="00650DA9">
        <w:rPr>
          <w:rFonts w:cs="Times New Roman"/>
          <w:lang w:val="fr-CA"/>
        </w:rPr>
        <w:t xml:space="preserve"> a connu « une diffusion large et rapide, ce qui a sans doute favorisé les accidents de copie, les croisements d</w:t>
      </w:r>
      <w:r w:rsidR="00BB3778" w:rsidRPr="00650DA9">
        <w:rPr>
          <w:rFonts w:cs="Times New Roman"/>
          <w:lang w:val="fr-CA"/>
        </w:rPr>
        <w:t>’</w:t>
      </w:r>
      <w:r w:rsidR="00D73B98" w:rsidRPr="00650DA9">
        <w:rPr>
          <w:rFonts w:cs="Times New Roman"/>
          <w:lang w:val="fr-CA"/>
        </w:rPr>
        <w:t>exemplaires et les remaniements</w:t>
      </w:r>
      <w:r w:rsidR="009F77D7" w:rsidRPr="00650DA9">
        <w:rPr>
          <w:rFonts w:cs="Times New Roman"/>
          <w:lang w:val="fr-CA"/>
        </w:rPr>
        <w:fldChar w:fldCharType="begin"/>
      </w:r>
      <w:r w:rsidR="009F77D7" w:rsidRPr="00650DA9">
        <w:rPr>
          <w:lang w:val="fr-CA"/>
        </w:rPr>
        <w:instrText xml:space="preserve"> XE "</w:instrText>
      </w:r>
      <w:r w:rsidR="009F77D7" w:rsidRPr="00650DA9">
        <w:rPr>
          <w:rFonts w:cs="Times New Roman"/>
          <w:lang w:val="fr-CA"/>
        </w:rPr>
        <w:instrText>remaniement</w:instrText>
      </w:r>
      <w:r w:rsidR="009F77D7" w:rsidRPr="00650DA9">
        <w:rPr>
          <w:lang w:val="fr-CA"/>
        </w:rPr>
        <w:instrText>" \t "</w:instrText>
      </w:r>
      <w:r w:rsidR="009F77D7" w:rsidRPr="00650DA9">
        <w:rPr>
          <w:rFonts w:asciiTheme="minorHAnsi" w:hAnsiTheme="minorHAnsi"/>
          <w:iCs/>
          <w:lang w:val="fr-CA"/>
        </w:rPr>
        <w:instrText>216</w:instrText>
      </w:r>
      <w:r w:rsidR="009F77D7" w:rsidRPr="00650DA9">
        <w:rPr>
          <w:lang w:val="fr-CA"/>
        </w:rPr>
        <w:instrText xml:space="preserve">" \f "sujs" </w:instrText>
      </w:r>
      <w:r w:rsidR="009F77D7" w:rsidRPr="00650DA9">
        <w:rPr>
          <w:rFonts w:cs="Times New Roman"/>
          <w:lang w:val="fr-CA"/>
        </w:rPr>
        <w:fldChar w:fldCharType="end"/>
      </w:r>
      <w:r w:rsidR="00D73B98" w:rsidRPr="00650DA9">
        <w:rPr>
          <w:rFonts w:cs="Times New Roman"/>
          <w:lang w:val="fr-CA"/>
        </w:rPr>
        <w:t xml:space="preserve"> qu</w:t>
      </w:r>
      <w:r w:rsidR="00BB3778" w:rsidRPr="00650DA9">
        <w:rPr>
          <w:rFonts w:cs="Times New Roman"/>
          <w:lang w:val="fr-CA"/>
        </w:rPr>
        <w:t>’</w:t>
      </w:r>
      <w:r w:rsidR="00D73B98" w:rsidRPr="00650DA9">
        <w:rPr>
          <w:rFonts w:cs="Times New Roman"/>
          <w:lang w:val="fr-CA"/>
        </w:rPr>
        <w:t>on constate déjà à la hauteur des premiers branch</w:t>
      </w:r>
      <w:r w:rsidR="00A6085C">
        <w:rPr>
          <w:rFonts w:cs="Times New Roman"/>
          <w:lang w:val="fr-CA"/>
        </w:rPr>
        <w:t>ements de la tradition ».] (Cl.</w:t>
      </w:r>
      <w:r w:rsidR="00D73B98" w:rsidRPr="00650DA9">
        <w:rPr>
          <w:rFonts w:cs="Times New Roman"/>
          <w:lang w:val="fr-CA"/>
        </w:rPr>
        <w:t>R</w:t>
      </w:r>
      <w:r w:rsidRPr="00650DA9">
        <w:rPr>
          <w:rFonts w:cs="Times New Roman"/>
          <w:szCs w:val="22"/>
          <w:lang w:val="fr-CA"/>
        </w:rPr>
        <w:t>.)</w:t>
      </w:r>
    </w:p>
    <w:p w14:paraId="72500954" w14:textId="77777777" w:rsidR="00D73B98" w:rsidRPr="00650DA9" w:rsidRDefault="00D73B98" w:rsidP="0006483A">
      <w:pPr>
        <w:spacing w:line="240" w:lineRule="auto"/>
        <w:rPr>
          <w:rFonts w:cs="Times New Roman"/>
          <w:szCs w:val="22"/>
          <w:lang w:val="fr-CA"/>
        </w:rPr>
      </w:pPr>
    </w:p>
    <w:p w14:paraId="423B8146" w14:textId="2575652F" w:rsidR="00D73B98" w:rsidRPr="00650DA9" w:rsidRDefault="00D73B98" w:rsidP="00D73B98">
      <w:pPr>
        <w:pStyle w:val="ItemdentreNew"/>
        <w:rPr>
          <w:rFonts w:cs="Times New Roman"/>
          <w:szCs w:val="22"/>
          <w:lang w:val="fr-CA"/>
        </w:rPr>
      </w:pPr>
      <w:r w:rsidRPr="00650DA9">
        <w:rPr>
          <w:rFonts w:cs="Times New Roman"/>
          <w:szCs w:val="22"/>
          <w:lang w:val="fr-CA"/>
        </w:rPr>
        <w:t>217.</w:t>
      </w:r>
      <w:r w:rsidRPr="00650DA9">
        <w:rPr>
          <w:rFonts w:cs="Times New Roman"/>
          <w:szCs w:val="22"/>
          <w:lang w:val="fr-CA"/>
        </w:rPr>
        <w:tab/>
      </w:r>
      <w:r w:rsidRPr="00650DA9">
        <w:rPr>
          <w:rFonts w:cs="Times"/>
          <w:smallCaps/>
          <w:szCs w:val="22"/>
          <w:lang w:val="fr-CA"/>
        </w:rPr>
        <w:t>Podetti</w:t>
      </w:r>
      <w:r w:rsidR="009F77D7" w:rsidRPr="00650DA9">
        <w:rPr>
          <w:rFonts w:cs="Times"/>
          <w:smallCaps/>
          <w:szCs w:val="22"/>
          <w:lang w:val="fr-CA"/>
        </w:rPr>
        <w:fldChar w:fldCharType="begin"/>
      </w:r>
      <w:r w:rsidR="009F77D7" w:rsidRPr="00650DA9">
        <w:rPr>
          <w:lang w:val="fr-CA"/>
        </w:rPr>
        <w:instrText xml:space="preserve"> XE "</w:instrText>
      </w:r>
      <w:r w:rsidR="009F77D7" w:rsidRPr="00650DA9">
        <w:rPr>
          <w:rFonts w:cs="Times"/>
          <w:smallCaps/>
          <w:szCs w:val="22"/>
          <w:lang w:val="fr-CA"/>
        </w:rPr>
        <w:instrText>Podetti</w:instrText>
      </w:r>
      <w:r w:rsidR="009F77D7" w:rsidRPr="00650DA9">
        <w:rPr>
          <w:lang w:val="fr-CA"/>
        </w:rPr>
        <w:instrText>" \t "</w:instrText>
      </w:r>
      <w:r w:rsidR="009F77D7" w:rsidRPr="00650DA9">
        <w:rPr>
          <w:rFonts w:asciiTheme="minorHAnsi" w:hAnsiTheme="minorHAnsi"/>
          <w:iCs/>
          <w:lang w:val="fr-CA"/>
        </w:rPr>
        <w:instrText>217</w:instrText>
      </w:r>
      <w:r w:rsidR="009F77D7" w:rsidRPr="00650DA9">
        <w:rPr>
          <w:lang w:val="fr-CA"/>
        </w:rPr>
        <w:instrText xml:space="preserve">" \f "noms" </w:instrText>
      </w:r>
      <w:r w:rsidR="009F77D7" w:rsidRPr="00650DA9">
        <w:rPr>
          <w:rFonts w:cs="Times"/>
          <w:smallCaps/>
          <w:szCs w:val="22"/>
          <w:lang w:val="fr-CA"/>
        </w:rPr>
        <w:fldChar w:fldCharType="end"/>
      </w:r>
      <w:r w:rsidRPr="00650DA9">
        <w:rPr>
          <w:rFonts w:cs="Times"/>
          <w:szCs w:val="22"/>
          <w:lang w:val="fr-CA"/>
        </w:rPr>
        <w:t xml:space="preserve">, Elena : </w:t>
      </w:r>
      <w:r w:rsidRPr="00650DA9">
        <w:rPr>
          <w:rFonts w:cs="Times"/>
          <w:i/>
          <w:szCs w:val="22"/>
          <w:lang w:val="fr-CA"/>
        </w:rPr>
        <w:t>Entre androgynie</w:t>
      </w:r>
      <w:r w:rsidR="009F77D7" w:rsidRPr="00650DA9">
        <w:rPr>
          <w:rFonts w:cs="Times"/>
          <w:i/>
          <w:szCs w:val="22"/>
          <w:lang w:val="fr-CA"/>
        </w:rPr>
        <w:fldChar w:fldCharType="begin"/>
      </w:r>
      <w:r w:rsidR="009F77D7" w:rsidRPr="00650DA9">
        <w:rPr>
          <w:lang w:val="fr-CA"/>
        </w:rPr>
        <w:instrText xml:space="preserve"> XE "</w:instrText>
      </w:r>
      <w:r w:rsidR="00E772A9" w:rsidRPr="00650DA9">
        <w:rPr>
          <w:lang w:val="fr-CA"/>
        </w:rPr>
        <w:instrText>changement de sexe</w:instrText>
      </w:r>
      <w:r w:rsidR="009F77D7" w:rsidRPr="00650DA9">
        <w:rPr>
          <w:lang w:val="fr-CA"/>
        </w:rPr>
        <w:instrText>" \t "</w:instrText>
      </w:r>
      <w:r w:rsidR="009F77D7" w:rsidRPr="00650DA9">
        <w:rPr>
          <w:rFonts w:asciiTheme="minorHAnsi" w:hAnsiTheme="minorHAnsi"/>
          <w:iCs/>
          <w:lang w:val="fr-CA"/>
        </w:rPr>
        <w:instrText>217</w:instrText>
      </w:r>
      <w:r w:rsidR="009F77D7" w:rsidRPr="00650DA9">
        <w:rPr>
          <w:lang w:val="fr-CA"/>
        </w:rPr>
        <w:instrText xml:space="preserve">" \f "sujs" </w:instrText>
      </w:r>
      <w:r w:rsidR="009F77D7" w:rsidRPr="00650DA9">
        <w:rPr>
          <w:rFonts w:cs="Times"/>
          <w:i/>
          <w:szCs w:val="22"/>
          <w:lang w:val="fr-CA"/>
        </w:rPr>
        <w:fldChar w:fldCharType="end"/>
      </w:r>
      <w:r w:rsidRPr="00650DA9">
        <w:rPr>
          <w:rFonts w:cs="Times"/>
          <w:i/>
          <w:szCs w:val="22"/>
          <w:lang w:val="fr-CA"/>
        </w:rPr>
        <w:t>, sang et sainteté : aspects du sacré</w:t>
      </w:r>
      <w:r w:rsidR="00E772A9" w:rsidRPr="00650DA9">
        <w:rPr>
          <w:rFonts w:cs="Times"/>
          <w:i/>
          <w:szCs w:val="22"/>
          <w:lang w:val="fr-CA"/>
        </w:rPr>
        <w:fldChar w:fldCharType="begin"/>
      </w:r>
      <w:r w:rsidR="00E772A9" w:rsidRPr="00650DA9">
        <w:rPr>
          <w:lang w:val="fr-CA"/>
        </w:rPr>
        <w:instrText xml:space="preserve"> XE "</w:instrText>
      </w:r>
      <w:r w:rsidR="00E772A9" w:rsidRPr="00650DA9">
        <w:rPr>
          <w:rFonts w:cs="Times"/>
          <w:iCs/>
          <w:szCs w:val="22"/>
          <w:lang w:val="fr-CA"/>
        </w:rPr>
        <w:instrText>sacré</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i/>
          <w:szCs w:val="22"/>
          <w:lang w:val="fr-CA"/>
        </w:rPr>
        <w:fldChar w:fldCharType="end"/>
      </w:r>
      <w:r w:rsidRPr="00650DA9">
        <w:rPr>
          <w:rFonts w:cs="Times"/>
          <w:i/>
          <w:szCs w:val="22"/>
          <w:lang w:val="fr-CA"/>
        </w:rPr>
        <w:t xml:space="preserve"> dans la </w:t>
      </w:r>
      <w:r w:rsidRPr="00650DA9">
        <w:rPr>
          <w:rFonts w:cs="Times New Roman"/>
          <w:i/>
          <w:szCs w:val="22"/>
          <w:lang w:val="fr-CA"/>
        </w:rPr>
        <w:t>«</w:t>
      </w:r>
      <w:r w:rsidR="00E772A9" w:rsidRPr="00650DA9">
        <w:rPr>
          <w:rFonts w:cs="Times New Roman"/>
          <w:i/>
          <w:szCs w:val="22"/>
          <w:lang w:val="fr-CA"/>
        </w:rPr>
        <w:t> </w:t>
      </w:r>
      <w:r w:rsidRPr="00650DA9">
        <w:rPr>
          <w:rFonts w:cs="Times"/>
          <w:i/>
          <w:szCs w:val="22"/>
          <w:lang w:val="fr-CA"/>
        </w:rPr>
        <w:t>Chanson d</w:t>
      </w:r>
      <w:r w:rsidR="00BB3778" w:rsidRPr="00650DA9">
        <w:rPr>
          <w:rFonts w:cs="Times"/>
          <w:i/>
          <w:szCs w:val="22"/>
          <w:lang w:val="fr-CA"/>
        </w:rPr>
        <w:t>’</w:t>
      </w:r>
      <w:r w:rsidRPr="00650DA9">
        <w:rPr>
          <w:rFonts w:cs="Times"/>
          <w:i/>
          <w:szCs w:val="22"/>
          <w:lang w:val="fr-CA"/>
        </w:rPr>
        <w:t>Yde et Olive</w:t>
      </w:r>
      <w:r w:rsidR="00E772A9" w:rsidRPr="00650DA9">
        <w:rPr>
          <w:rFonts w:cs="Times"/>
          <w:i/>
          <w:szCs w:val="22"/>
          <w:lang w:val="fr-CA"/>
        </w:rPr>
        <w:fldChar w:fldCharType="begin"/>
      </w:r>
      <w:r w:rsidR="00E772A9" w:rsidRPr="00650DA9">
        <w:rPr>
          <w:lang w:val="fr-CA"/>
        </w:rPr>
        <w:instrText xml:space="preserve"> XE "</w:instrText>
      </w:r>
      <w:r w:rsidR="00E772A9" w:rsidRPr="00650DA9">
        <w:rPr>
          <w:rFonts w:cs="Times"/>
          <w:i/>
          <w:szCs w:val="22"/>
          <w:lang w:val="fr-CA"/>
        </w:rPr>
        <w:instrText>Chanson d’Yde et Olive</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i/>
          <w:szCs w:val="22"/>
          <w:lang w:val="fr-CA"/>
        </w:rPr>
        <w:fldChar w:fldCharType="end"/>
      </w:r>
      <w:r w:rsidR="00E772A9" w:rsidRPr="00650DA9">
        <w:rPr>
          <w:rFonts w:cs="Times"/>
          <w:i/>
          <w:szCs w:val="22"/>
          <w:lang w:val="fr-CA"/>
        </w:rPr>
        <w:t> </w:t>
      </w:r>
      <w:r w:rsidRPr="00650DA9">
        <w:rPr>
          <w:rFonts w:cs="Times New Roman"/>
          <w:i/>
          <w:szCs w:val="22"/>
          <w:lang w:val="fr-CA"/>
        </w:rPr>
        <w:t>»</w:t>
      </w:r>
      <w:r w:rsidRPr="00650DA9">
        <w:rPr>
          <w:rFonts w:cs="Times"/>
          <w:szCs w:val="22"/>
          <w:lang w:val="fr-CA"/>
        </w:rPr>
        <w:t xml:space="preserve">, dans </w:t>
      </w:r>
      <w:r w:rsidRPr="00650DA9">
        <w:rPr>
          <w:rFonts w:cs="Times"/>
          <w:i/>
          <w:szCs w:val="22"/>
          <w:lang w:val="fr-CA"/>
        </w:rPr>
        <w:t>La Chanson de geste et le sacré...,</w:t>
      </w:r>
      <w:r w:rsidRPr="00650DA9">
        <w:rPr>
          <w:rFonts w:cs="Times"/>
          <w:szCs w:val="22"/>
          <w:lang w:val="fr-CA"/>
        </w:rPr>
        <w:t xml:space="preserve"> pp. 203-216</w:t>
      </w:r>
      <w:r w:rsidRPr="00650DA9">
        <w:rPr>
          <w:rFonts w:cs="Times New Roman"/>
          <w:szCs w:val="22"/>
          <w:lang w:val="fr-CA"/>
        </w:rPr>
        <w:t>.</w:t>
      </w:r>
    </w:p>
    <w:p w14:paraId="0382CD56" w14:textId="53F7BECD" w:rsidR="00D73B98" w:rsidRPr="00650DA9" w:rsidRDefault="00D73B98" w:rsidP="00D73B98">
      <w:pPr>
        <w:ind w:left="284" w:right="142" w:firstLine="284"/>
        <w:rPr>
          <w:rFonts w:cs="Times New Roman"/>
          <w:szCs w:val="22"/>
          <w:lang w:val="fr-CA"/>
        </w:rPr>
      </w:pPr>
      <w:r w:rsidRPr="00650DA9">
        <w:rPr>
          <w:rFonts w:cs="Times New Roman"/>
          <w:lang w:val="fr-CA"/>
        </w:rPr>
        <w:t>[</w:t>
      </w:r>
      <w:r w:rsidRPr="00650DA9">
        <w:rPr>
          <w:rFonts w:cs="Times"/>
          <w:szCs w:val="22"/>
          <w:lang w:val="fr-CA"/>
        </w:rPr>
        <w:t>Le début d</w:t>
      </w:r>
      <w:r w:rsidR="00BB3778" w:rsidRPr="00650DA9">
        <w:rPr>
          <w:rFonts w:cs="Times"/>
          <w:szCs w:val="22"/>
          <w:lang w:val="fr-CA"/>
        </w:rPr>
        <w:t>’</w:t>
      </w:r>
      <w:r w:rsidRPr="00650DA9">
        <w:rPr>
          <w:rFonts w:cs="Times"/>
          <w:i/>
          <w:iCs/>
          <w:szCs w:val="22"/>
          <w:lang w:val="fr-CA"/>
        </w:rPr>
        <w:t>Yde et Olive</w:t>
      </w:r>
      <w:r w:rsidRPr="00650DA9">
        <w:rPr>
          <w:rFonts w:cs="Times"/>
          <w:szCs w:val="22"/>
          <w:lang w:val="fr-CA"/>
        </w:rPr>
        <w:t xml:space="preserve"> rapporte le désir incestueux d</w:t>
      </w:r>
      <w:r w:rsidR="00BB3778" w:rsidRPr="00650DA9">
        <w:rPr>
          <w:rFonts w:cs="Times"/>
          <w:szCs w:val="22"/>
          <w:lang w:val="fr-CA"/>
        </w:rPr>
        <w:t>’</w:t>
      </w:r>
      <w:r w:rsidRPr="00650DA9">
        <w:rPr>
          <w:rFonts w:cs="Times"/>
          <w:szCs w:val="22"/>
          <w:lang w:val="fr-CA"/>
        </w:rPr>
        <w:t>un père pour sa fille unique Yde, qui s</w:t>
      </w:r>
      <w:r w:rsidR="00BB3778" w:rsidRPr="00650DA9">
        <w:rPr>
          <w:rFonts w:cs="Times"/>
          <w:szCs w:val="22"/>
          <w:lang w:val="fr-CA"/>
        </w:rPr>
        <w:t>’</w:t>
      </w:r>
      <w:r w:rsidRPr="00650DA9">
        <w:rPr>
          <w:rFonts w:cs="Times"/>
          <w:szCs w:val="22"/>
          <w:lang w:val="fr-CA"/>
        </w:rPr>
        <w:t>enfuit sous des habits d</w:t>
      </w:r>
      <w:r w:rsidR="00BB3778" w:rsidRPr="00650DA9">
        <w:rPr>
          <w:rFonts w:cs="Times"/>
          <w:szCs w:val="22"/>
          <w:lang w:val="fr-CA"/>
        </w:rPr>
        <w:t>’</w:t>
      </w:r>
      <w:r w:rsidRPr="00650DA9">
        <w:rPr>
          <w:rFonts w:cs="Times"/>
          <w:szCs w:val="22"/>
          <w:lang w:val="fr-CA"/>
        </w:rPr>
        <w:t>homme. Or ce motif</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motif</w:instrText>
      </w:r>
      <w:r w:rsidR="00E772A9" w:rsidRPr="00650DA9">
        <w:rPr>
          <w:rFonts w:cs="Times"/>
          <w:lang w:val="fr-CA"/>
        </w:rPr>
        <w:instrText>:</w:instrText>
      </w:r>
      <w:r w:rsidR="00E772A9" w:rsidRPr="00650DA9">
        <w:rPr>
          <w:lang w:val="fr-CA"/>
        </w:rPr>
        <w:instrText>désir incestueux"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 xml:space="preserve"> est assez courant dans la littérature hagiographique : de nombreuses saintes, notamment byzantines, changent d</w:t>
      </w:r>
      <w:r w:rsidR="00BB3778" w:rsidRPr="00650DA9">
        <w:rPr>
          <w:rFonts w:cs="Times"/>
          <w:szCs w:val="22"/>
          <w:lang w:val="fr-CA"/>
        </w:rPr>
        <w:t>’</w:t>
      </w:r>
      <w:r w:rsidRPr="00650DA9">
        <w:rPr>
          <w:rFonts w:cs="Times"/>
          <w:szCs w:val="22"/>
          <w:lang w:val="fr-CA"/>
        </w:rPr>
        <w:t>habit pour se soustraire à une menace d</w:t>
      </w:r>
      <w:r w:rsidR="00BB3778" w:rsidRPr="00650DA9">
        <w:rPr>
          <w:rFonts w:cs="Times"/>
          <w:szCs w:val="22"/>
          <w:lang w:val="fr-CA"/>
        </w:rPr>
        <w:t>’</w:t>
      </w:r>
      <w:r w:rsidRPr="00650DA9">
        <w:rPr>
          <w:rFonts w:cs="Times"/>
          <w:szCs w:val="22"/>
          <w:lang w:val="fr-CA"/>
        </w:rPr>
        <w:t>ordre sexuel. Le déguisement</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déguisement</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 xml:space="preserve"> conduit également à un changement de nom, à une transformation du corps (sous l</w:t>
      </w:r>
      <w:r w:rsidR="00BB3778" w:rsidRPr="00650DA9">
        <w:rPr>
          <w:rFonts w:cs="Times"/>
          <w:szCs w:val="22"/>
          <w:lang w:val="fr-CA"/>
        </w:rPr>
        <w:t>’</w:t>
      </w:r>
      <w:r w:rsidRPr="00650DA9">
        <w:rPr>
          <w:rFonts w:cs="Times"/>
          <w:szCs w:val="22"/>
          <w:lang w:val="fr-CA"/>
        </w:rPr>
        <w:t>effet des privations et des efforts) et à une émancipation : le travestissement peut donc être vu comme une métaphore du baptême, ce que met en évidence le bain précédant la fuite d</w:t>
      </w:r>
      <w:r w:rsidR="00BB3778" w:rsidRPr="00650DA9">
        <w:rPr>
          <w:rFonts w:cs="Times"/>
          <w:szCs w:val="22"/>
          <w:lang w:val="fr-CA"/>
        </w:rPr>
        <w:t>’</w:t>
      </w:r>
      <w:r w:rsidRPr="00650DA9">
        <w:rPr>
          <w:rFonts w:cs="Times"/>
          <w:szCs w:val="22"/>
          <w:lang w:val="fr-CA"/>
        </w:rPr>
        <w:t>Yde. Si l</w:t>
      </w:r>
      <w:r w:rsidR="00BB3778" w:rsidRPr="00650DA9">
        <w:rPr>
          <w:rFonts w:cs="Times"/>
          <w:szCs w:val="22"/>
          <w:lang w:val="fr-CA"/>
        </w:rPr>
        <w:t>’</w:t>
      </w:r>
      <w:r w:rsidRPr="00650DA9">
        <w:rPr>
          <w:rFonts w:cs="Times"/>
          <w:szCs w:val="22"/>
          <w:lang w:val="fr-CA"/>
        </w:rPr>
        <w:t>hagiographie</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hagiographie</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 xml:space="preserve"> privilégie le motif de la </w:t>
      </w:r>
      <w:r w:rsidR="00BB3778" w:rsidRPr="00650DA9">
        <w:rPr>
          <w:rFonts w:cs="Times"/>
          <w:szCs w:val="22"/>
          <w:lang w:val="fr-CA"/>
        </w:rPr>
        <w:t>‘</w:t>
      </w:r>
      <w:r w:rsidRPr="00650DA9">
        <w:rPr>
          <w:rFonts w:cs="Times"/>
          <w:szCs w:val="22"/>
          <w:lang w:val="fr-CA"/>
        </w:rPr>
        <w:t>sainte barbue</w:t>
      </w:r>
      <w:r w:rsidR="00BB3778" w:rsidRPr="00650DA9">
        <w:rPr>
          <w:rFonts w:cs="Times"/>
          <w:szCs w:val="22"/>
          <w:lang w:val="fr-CA"/>
        </w:rPr>
        <w:t>’</w:t>
      </w:r>
      <w:r w:rsidRPr="00650DA9">
        <w:rPr>
          <w:rFonts w:cs="Times"/>
          <w:szCs w:val="22"/>
          <w:lang w:val="fr-CA"/>
        </w:rPr>
        <w:t>, la chanson de geste pousse la transformation androgyne jusqu</w:t>
      </w:r>
      <w:r w:rsidR="00BB3778" w:rsidRPr="00650DA9">
        <w:rPr>
          <w:rFonts w:cs="Times"/>
          <w:szCs w:val="22"/>
          <w:lang w:val="fr-CA"/>
        </w:rPr>
        <w:t>’</w:t>
      </w:r>
      <w:r w:rsidRPr="00650DA9">
        <w:rPr>
          <w:rFonts w:cs="Times"/>
          <w:szCs w:val="22"/>
          <w:lang w:val="fr-CA"/>
        </w:rPr>
        <w:t>à une métamorphose complète, signe de la toute-puissance divine. La chanson joue avec un autre tabou : celui de l</w:t>
      </w:r>
      <w:r w:rsidR="00BB3778" w:rsidRPr="00650DA9">
        <w:rPr>
          <w:rFonts w:cs="Times"/>
          <w:szCs w:val="22"/>
          <w:lang w:val="fr-CA"/>
        </w:rPr>
        <w:t>’</w:t>
      </w:r>
      <w:r w:rsidRPr="00650DA9">
        <w:rPr>
          <w:rFonts w:cs="Times"/>
          <w:szCs w:val="22"/>
          <w:lang w:val="fr-CA"/>
        </w:rPr>
        <w:t xml:space="preserve">union homosexuelle. Comme dans </w:t>
      </w:r>
      <w:r w:rsidRPr="00650DA9">
        <w:rPr>
          <w:rFonts w:cs="Times"/>
          <w:i/>
          <w:iCs/>
          <w:szCs w:val="22"/>
          <w:lang w:val="fr-CA"/>
        </w:rPr>
        <w:t>Tristan de Nanteuil</w:t>
      </w:r>
      <w:r w:rsidR="00E772A9" w:rsidRPr="00650DA9">
        <w:rPr>
          <w:rFonts w:cs="Times"/>
          <w:i/>
          <w:iCs/>
          <w:szCs w:val="22"/>
          <w:lang w:val="fr-CA"/>
        </w:rPr>
        <w:fldChar w:fldCharType="begin"/>
      </w:r>
      <w:r w:rsidR="00E772A9" w:rsidRPr="00650DA9">
        <w:rPr>
          <w:lang w:val="fr-CA"/>
        </w:rPr>
        <w:instrText xml:space="preserve"> XE "</w:instrText>
      </w:r>
      <w:r w:rsidR="00E772A9" w:rsidRPr="00650DA9">
        <w:rPr>
          <w:rFonts w:cs="Times"/>
          <w:i/>
          <w:iCs/>
          <w:szCs w:val="22"/>
          <w:lang w:val="fr-CA"/>
        </w:rPr>
        <w:instrText>Tristan de Nanteuil</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i/>
          <w:iCs/>
          <w:szCs w:val="22"/>
          <w:lang w:val="fr-CA"/>
        </w:rPr>
        <w:fldChar w:fldCharType="end"/>
      </w:r>
      <w:r w:rsidRPr="00650DA9">
        <w:rPr>
          <w:rFonts w:cs="Times"/>
          <w:i/>
          <w:iCs/>
          <w:szCs w:val="22"/>
          <w:lang w:val="fr-CA"/>
        </w:rPr>
        <w:t xml:space="preserve"> </w:t>
      </w:r>
      <w:r w:rsidRPr="00650DA9">
        <w:rPr>
          <w:rFonts w:cs="Times"/>
          <w:szCs w:val="22"/>
          <w:lang w:val="fr-CA"/>
        </w:rPr>
        <w:t>avec le couple Blanchandin</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Blanchandin</w:instrText>
      </w:r>
      <w:r w:rsidR="00E81DC9" w:rsidRPr="00650DA9">
        <w:rPr>
          <w:rFonts w:cs="Times"/>
          <w:szCs w:val="22"/>
          <w:lang w:val="fr-CA"/>
        </w:rPr>
        <w:instrText>e</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(e)-Clarinde</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Clarinde</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i/>
          <w:iCs/>
          <w:szCs w:val="22"/>
          <w:lang w:val="fr-CA"/>
        </w:rPr>
        <w:t xml:space="preserve">, </w:t>
      </w:r>
      <w:r w:rsidRPr="00650DA9">
        <w:rPr>
          <w:rFonts w:cs="Times"/>
          <w:szCs w:val="22"/>
          <w:lang w:val="fr-CA"/>
        </w:rPr>
        <w:t>Yde</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Yde</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 xml:space="preserve"> déguisée en homme, mais toujours femme, se marie avec une autre femme, Olive</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Olive</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 Si Clarinde n</w:t>
      </w:r>
      <w:r w:rsidR="00BB3778" w:rsidRPr="00650DA9">
        <w:rPr>
          <w:rFonts w:cs="Times"/>
          <w:szCs w:val="22"/>
          <w:lang w:val="fr-CA"/>
        </w:rPr>
        <w:t>’</w:t>
      </w:r>
      <w:r w:rsidRPr="00650DA9">
        <w:rPr>
          <w:rFonts w:cs="Times"/>
          <w:szCs w:val="22"/>
          <w:lang w:val="fr-CA"/>
        </w:rPr>
        <w:t>apprécie guère d</w:t>
      </w:r>
      <w:r w:rsidR="00BB3778" w:rsidRPr="00650DA9">
        <w:rPr>
          <w:rFonts w:cs="Times"/>
          <w:szCs w:val="22"/>
          <w:lang w:val="fr-CA"/>
        </w:rPr>
        <w:t>’</w:t>
      </w:r>
      <w:r w:rsidRPr="00650DA9">
        <w:rPr>
          <w:rFonts w:cs="Times"/>
          <w:szCs w:val="22"/>
          <w:lang w:val="fr-CA"/>
        </w:rPr>
        <w:t>avoir été abusée, Olive accepte de se faire la complice d</w:t>
      </w:r>
      <w:r w:rsidR="00BB3778" w:rsidRPr="00650DA9">
        <w:rPr>
          <w:rFonts w:cs="Times"/>
          <w:szCs w:val="22"/>
          <w:lang w:val="fr-CA"/>
        </w:rPr>
        <w:t>’</w:t>
      </w:r>
      <w:r w:rsidRPr="00650DA9">
        <w:rPr>
          <w:rFonts w:cs="Times"/>
          <w:szCs w:val="22"/>
          <w:lang w:val="fr-CA"/>
        </w:rPr>
        <w:t>Yde, jusqu</w:t>
      </w:r>
      <w:r w:rsidR="00BB3778" w:rsidRPr="00650DA9">
        <w:rPr>
          <w:rFonts w:cs="Times"/>
          <w:szCs w:val="22"/>
          <w:lang w:val="fr-CA"/>
        </w:rPr>
        <w:t>’</w:t>
      </w:r>
      <w:r w:rsidRPr="00650DA9">
        <w:rPr>
          <w:rFonts w:cs="Times"/>
          <w:szCs w:val="22"/>
          <w:lang w:val="fr-CA"/>
        </w:rPr>
        <w:t>à l</w:t>
      </w:r>
      <w:r w:rsidR="00BB3778" w:rsidRPr="00650DA9">
        <w:rPr>
          <w:rFonts w:cs="Times"/>
          <w:szCs w:val="22"/>
          <w:lang w:val="fr-CA"/>
        </w:rPr>
        <w:t>’</w:t>
      </w:r>
      <w:r w:rsidRPr="00650DA9">
        <w:rPr>
          <w:rFonts w:cs="Times"/>
          <w:szCs w:val="22"/>
          <w:lang w:val="fr-CA"/>
        </w:rPr>
        <w:t>intervention divine qui</w:t>
      </w:r>
      <w:r w:rsidR="00294A33" w:rsidRPr="00650DA9">
        <w:rPr>
          <w:rFonts w:cs="Times"/>
          <w:szCs w:val="22"/>
          <w:lang w:val="fr-CA"/>
        </w:rPr>
        <w:t xml:space="preserve"> </w:t>
      </w:r>
      <w:r w:rsidRPr="00650DA9">
        <w:rPr>
          <w:rFonts w:cs="Times"/>
          <w:szCs w:val="22"/>
          <w:lang w:val="fr-CA"/>
        </w:rPr>
        <w:t>métamorphose cette dernière et permet ainsi la naissance d</w:t>
      </w:r>
      <w:r w:rsidR="00BB3778" w:rsidRPr="00650DA9">
        <w:rPr>
          <w:rFonts w:cs="Times"/>
          <w:szCs w:val="22"/>
          <w:lang w:val="fr-CA"/>
        </w:rPr>
        <w:t>’</w:t>
      </w:r>
      <w:r w:rsidRPr="00650DA9">
        <w:rPr>
          <w:rFonts w:cs="Times"/>
          <w:szCs w:val="22"/>
          <w:lang w:val="fr-CA"/>
        </w:rPr>
        <w:t>un héritier, Croissant</w:t>
      </w:r>
      <w:r w:rsidR="00E772A9" w:rsidRPr="00650DA9">
        <w:rPr>
          <w:rFonts w:cs="Times"/>
          <w:szCs w:val="22"/>
          <w:lang w:val="fr-CA"/>
        </w:rPr>
        <w:fldChar w:fldCharType="begin"/>
      </w:r>
      <w:r w:rsidR="00E772A9" w:rsidRPr="00650DA9">
        <w:rPr>
          <w:lang w:val="fr-CA"/>
        </w:rPr>
        <w:instrText xml:space="preserve"> XE "</w:instrText>
      </w:r>
      <w:r w:rsidR="00E772A9" w:rsidRPr="00650DA9">
        <w:rPr>
          <w:rFonts w:cs="Times"/>
          <w:szCs w:val="22"/>
          <w:lang w:val="fr-CA"/>
        </w:rPr>
        <w:instrText>Croissant</w:instrText>
      </w:r>
      <w:r w:rsidR="00E772A9" w:rsidRPr="00650DA9">
        <w:rPr>
          <w:lang w:val="fr-CA"/>
        </w:rPr>
        <w:instrText>" \t "</w:instrText>
      </w:r>
      <w:r w:rsidR="00E772A9" w:rsidRPr="00650DA9">
        <w:rPr>
          <w:rFonts w:asciiTheme="minorHAnsi" w:hAnsiTheme="minorHAnsi"/>
          <w:iCs/>
          <w:lang w:val="fr-CA"/>
        </w:rPr>
        <w:instrText>217</w:instrText>
      </w:r>
      <w:r w:rsidR="00E772A9" w:rsidRPr="00650DA9">
        <w:rPr>
          <w:lang w:val="fr-CA"/>
        </w:rPr>
        <w:instrText xml:space="preserve">" \f "sujs" </w:instrText>
      </w:r>
      <w:r w:rsidR="00E772A9" w:rsidRPr="00650DA9">
        <w:rPr>
          <w:rFonts w:cs="Times"/>
          <w:szCs w:val="22"/>
          <w:lang w:val="fr-CA"/>
        </w:rPr>
        <w:fldChar w:fldCharType="end"/>
      </w:r>
      <w:r w:rsidRPr="00650DA9">
        <w:rPr>
          <w:rFonts w:cs="Times"/>
          <w:szCs w:val="22"/>
          <w:lang w:val="fr-CA"/>
        </w:rPr>
        <w:t>. Yde et Olive représentent donc deux modèles différents « d</w:t>
      </w:r>
      <w:r w:rsidR="00BB3778" w:rsidRPr="00650DA9">
        <w:rPr>
          <w:rFonts w:cs="Times"/>
          <w:szCs w:val="22"/>
          <w:lang w:val="fr-CA"/>
        </w:rPr>
        <w:t>’</w:t>
      </w:r>
      <w:r w:rsidRPr="00650DA9">
        <w:rPr>
          <w:rFonts w:cs="Times"/>
          <w:szCs w:val="22"/>
          <w:lang w:val="fr-CA"/>
        </w:rPr>
        <w:t>héroïsme</w:t>
      </w:r>
      <w:r w:rsidR="0001179D" w:rsidRPr="00650DA9">
        <w:rPr>
          <w:rFonts w:cs="Times"/>
          <w:szCs w:val="22"/>
          <w:lang w:val="fr-CA"/>
        </w:rPr>
        <w:fldChar w:fldCharType="begin"/>
      </w:r>
      <w:r w:rsidR="0001179D" w:rsidRPr="00650DA9">
        <w:rPr>
          <w:lang w:val="fr-CA"/>
        </w:rPr>
        <w:instrText xml:space="preserve"> XE "</w:instrText>
      </w:r>
      <w:r w:rsidR="0001179D" w:rsidRPr="00650DA9">
        <w:rPr>
          <w:rFonts w:cs="Times"/>
          <w:szCs w:val="22"/>
          <w:lang w:val="fr-CA"/>
        </w:rPr>
        <w:instrText>héroïsme</w:instrText>
      </w:r>
      <w:r w:rsidR="0001179D" w:rsidRPr="00650DA9">
        <w:rPr>
          <w:lang w:val="fr-CA"/>
        </w:rPr>
        <w:instrText>" \t "</w:instrText>
      </w:r>
      <w:r w:rsidR="0001179D" w:rsidRPr="00650DA9">
        <w:rPr>
          <w:rFonts w:asciiTheme="minorHAnsi" w:hAnsiTheme="minorHAnsi"/>
          <w:lang w:val="fr-CA"/>
        </w:rPr>
        <w:instrText>217</w:instrText>
      </w:r>
      <w:r w:rsidR="0001179D" w:rsidRPr="00650DA9">
        <w:rPr>
          <w:lang w:val="fr-CA"/>
        </w:rPr>
        <w:instrText xml:space="preserve">" \f "sujs" </w:instrText>
      </w:r>
      <w:r w:rsidR="0001179D" w:rsidRPr="00650DA9">
        <w:rPr>
          <w:rFonts w:cs="Times"/>
          <w:szCs w:val="22"/>
          <w:lang w:val="fr-CA"/>
        </w:rPr>
        <w:fldChar w:fldCharType="end"/>
      </w:r>
      <w:r w:rsidRPr="00650DA9">
        <w:rPr>
          <w:rFonts w:cs="Times"/>
          <w:szCs w:val="22"/>
          <w:lang w:val="fr-CA"/>
        </w:rPr>
        <w:t xml:space="preserve"> au </w:t>
      </w:r>
      <w:r w:rsidRPr="00650DA9">
        <w:rPr>
          <w:rFonts w:cs="Times"/>
          <w:szCs w:val="22"/>
          <w:lang w:val="fr-CA"/>
        </w:rPr>
        <w:lastRenderedPageBreak/>
        <w:t>féminin qui défie la toute-puissance des pères, les lois du pays et les interdits religieux. »] (H.G</w:t>
      </w:r>
      <w:r w:rsidRPr="00650DA9">
        <w:rPr>
          <w:rFonts w:cs="Times New Roman"/>
          <w:szCs w:val="22"/>
          <w:lang w:val="fr-CA"/>
        </w:rPr>
        <w:t>.)</w:t>
      </w:r>
    </w:p>
    <w:p w14:paraId="158E2278" w14:textId="77777777" w:rsidR="00D73B98" w:rsidRPr="00650DA9" w:rsidRDefault="00D73B98" w:rsidP="00D73B98">
      <w:pPr>
        <w:spacing w:line="240" w:lineRule="auto"/>
        <w:rPr>
          <w:rFonts w:cs="Times New Roman"/>
          <w:szCs w:val="22"/>
          <w:lang w:val="fr-CA"/>
        </w:rPr>
      </w:pPr>
    </w:p>
    <w:p w14:paraId="5DC68DC8" w14:textId="2F7DFF5D" w:rsidR="00D73B98" w:rsidRPr="00650DA9" w:rsidRDefault="00D73B98" w:rsidP="00D73B98">
      <w:pPr>
        <w:pStyle w:val="ItemdentreNew"/>
        <w:rPr>
          <w:rFonts w:cs="Times New Roman"/>
          <w:szCs w:val="22"/>
          <w:lang w:val="fr-CA"/>
        </w:rPr>
      </w:pPr>
      <w:r w:rsidRPr="00650DA9">
        <w:rPr>
          <w:rFonts w:cs="Times New Roman"/>
          <w:szCs w:val="22"/>
          <w:lang w:val="fr-CA"/>
        </w:rPr>
        <w:t>218.</w:t>
      </w:r>
      <w:r w:rsidRPr="00650DA9">
        <w:rPr>
          <w:rFonts w:cs="Times New Roman"/>
          <w:szCs w:val="22"/>
          <w:lang w:val="fr-CA"/>
        </w:rPr>
        <w:tab/>
      </w:r>
      <w:r w:rsidRPr="00650DA9">
        <w:rPr>
          <w:rFonts w:cs="Times New Roman"/>
          <w:smallCaps/>
          <w:lang w:val="fr-CA"/>
        </w:rPr>
        <w:t>Poulain-Gautret</w:t>
      </w:r>
      <w:r w:rsidR="001F774A" w:rsidRPr="00650DA9">
        <w:rPr>
          <w:rFonts w:cs="Times New Roman"/>
          <w:smallCaps/>
          <w:lang w:val="fr-CA"/>
        </w:rPr>
        <w:fldChar w:fldCharType="begin"/>
      </w:r>
      <w:r w:rsidR="001F774A" w:rsidRPr="00650DA9">
        <w:rPr>
          <w:lang w:val="fr-CA"/>
        </w:rPr>
        <w:instrText xml:space="preserve"> XE "</w:instrText>
      </w:r>
      <w:r w:rsidR="001F774A" w:rsidRPr="00650DA9">
        <w:rPr>
          <w:rFonts w:cs="Times New Roman"/>
          <w:smallCaps/>
          <w:lang w:val="fr-CA"/>
        </w:rPr>
        <w:instrText>Poulain-Gautret</w:instrText>
      </w:r>
      <w:r w:rsidR="001F774A" w:rsidRPr="00650DA9">
        <w:rPr>
          <w:lang w:val="fr-CA"/>
        </w:rPr>
        <w:instrText>" \t "</w:instrText>
      </w:r>
      <w:r w:rsidR="001F774A" w:rsidRPr="00650DA9">
        <w:rPr>
          <w:rFonts w:asciiTheme="minorHAnsi" w:hAnsiTheme="minorHAnsi"/>
          <w:iCs/>
          <w:lang w:val="fr-CA"/>
        </w:rPr>
        <w:instrText>218</w:instrText>
      </w:r>
      <w:r w:rsidR="001F774A" w:rsidRPr="00650DA9">
        <w:rPr>
          <w:lang w:val="fr-CA"/>
        </w:rPr>
        <w:instrText xml:space="preserve">" \f "noms" </w:instrText>
      </w:r>
      <w:r w:rsidR="001F774A" w:rsidRPr="00650DA9">
        <w:rPr>
          <w:rFonts w:cs="Times New Roman"/>
          <w:smallCaps/>
          <w:lang w:val="fr-CA"/>
        </w:rPr>
        <w:fldChar w:fldCharType="end"/>
      </w:r>
      <w:r w:rsidRPr="00650DA9">
        <w:rPr>
          <w:rFonts w:cs="Times New Roman"/>
          <w:lang w:val="fr-CA"/>
        </w:rPr>
        <w:t xml:space="preserve">, Emmanuelle : </w:t>
      </w:r>
      <w:r w:rsidRPr="00650DA9">
        <w:rPr>
          <w:rFonts w:cs="Times New Roman"/>
          <w:i/>
          <w:iCs/>
          <w:lang w:val="fr-CA"/>
        </w:rPr>
        <w:t>Leçon de bataille : étude littéraire de la première bataille, laisse 213-324, v. 3477-3855</w:t>
      </w:r>
      <w:r w:rsidRPr="00650DA9">
        <w:rPr>
          <w:rFonts w:cs="Times New Roman"/>
          <w:lang w:val="fr-CA"/>
        </w:rPr>
        <w:t xml:space="preserve">, dans </w:t>
      </w:r>
      <w:r w:rsidRPr="00650DA9">
        <w:rPr>
          <w:rFonts w:cs="Times New Roman"/>
          <w:i/>
          <w:iCs/>
          <w:lang w:val="fr-CA"/>
        </w:rPr>
        <w:t xml:space="preserve">Fabula </w:t>
      </w:r>
      <w:r w:rsidRPr="00650DA9">
        <w:rPr>
          <w:rFonts w:cs="Times New Roman"/>
          <w:lang w:val="fr-CA"/>
        </w:rPr>
        <w:t xml:space="preserve">/ </w:t>
      </w:r>
      <w:r w:rsidRPr="00650DA9">
        <w:rPr>
          <w:rFonts w:cs="Times New Roman"/>
          <w:i/>
          <w:iCs/>
          <w:lang w:val="fr-CA"/>
        </w:rPr>
        <w:t>Les Colloques</w:t>
      </w:r>
      <w:r w:rsidRPr="00650DA9">
        <w:rPr>
          <w:rFonts w:cs="Times New Roman"/>
          <w:lang w:val="fr-CA"/>
        </w:rPr>
        <w:t>, « </w:t>
      </w:r>
      <w:r w:rsidRPr="00650DA9">
        <w:rPr>
          <w:rFonts w:cs="Times New Roman"/>
          <w:i/>
          <w:iCs/>
          <w:lang w:val="fr-CA"/>
        </w:rPr>
        <w:t>Bonne chançon vaillant : la Chanson d</w:t>
      </w:r>
      <w:r w:rsidR="00BB3778" w:rsidRPr="00650DA9">
        <w:rPr>
          <w:rFonts w:cs="Times New Roman"/>
          <w:i/>
          <w:iCs/>
          <w:lang w:val="fr-CA"/>
        </w:rPr>
        <w:t>’</w:t>
      </w:r>
      <w:r w:rsidRPr="00650DA9">
        <w:rPr>
          <w:rFonts w:cs="Times New Roman"/>
          <w:i/>
          <w:iCs/>
          <w:lang w:val="fr-CA"/>
        </w:rPr>
        <w:t>Aspremont</w:t>
      </w:r>
      <w:r w:rsidR="00A6085C">
        <w:rPr>
          <w:rFonts w:cs="Times New Roman"/>
          <w:lang w:val="fr-CA"/>
        </w:rPr>
        <w:t>, URL </w:t>
      </w:r>
      <w:r w:rsidRPr="00650DA9">
        <w:rPr>
          <w:rFonts w:cs="Times New Roman"/>
          <w:lang w:val="fr-CA"/>
        </w:rPr>
        <w:t xml:space="preserve">: </w:t>
      </w:r>
      <w:hyperlink r:id="rId27" w:history="1">
        <w:r w:rsidRPr="00650DA9">
          <w:rPr>
            <w:rFonts w:cs="Times New Roman"/>
            <w:lang w:val="fr-CA"/>
          </w:rPr>
          <w:t>https://www.fabula.org/colloques/document6514.php</w:t>
        </w:r>
      </w:hyperlink>
      <w:r w:rsidRPr="00650DA9">
        <w:rPr>
          <w:rFonts w:cs="Times New Roman"/>
          <w:szCs w:val="22"/>
          <w:lang w:val="fr-CA"/>
        </w:rPr>
        <w:t>.</w:t>
      </w:r>
    </w:p>
    <w:p w14:paraId="533C9CE0" w14:textId="4B772230" w:rsidR="00851BC0" w:rsidRPr="00650DA9" w:rsidRDefault="00D73B98" w:rsidP="00D73B98">
      <w:pPr>
        <w:ind w:left="284" w:right="142" w:firstLine="284"/>
        <w:rPr>
          <w:rFonts w:cs="Times New Roman"/>
          <w:lang w:val="fr-CA"/>
        </w:rPr>
      </w:pPr>
      <w:r w:rsidRPr="00650DA9">
        <w:rPr>
          <w:rFonts w:cs="Times New Roman"/>
          <w:lang w:val="fr-CA"/>
        </w:rPr>
        <w:t>[L</w:t>
      </w:r>
      <w:r w:rsidR="00BB3778" w:rsidRPr="00650DA9">
        <w:rPr>
          <w:rFonts w:cs="Times New Roman"/>
          <w:lang w:val="fr-CA"/>
        </w:rPr>
        <w:t>’</w:t>
      </w:r>
      <w:r w:rsidRPr="00650DA9">
        <w:rPr>
          <w:rFonts w:cs="Times New Roman"/>
          <w:lang w:val="fr-CA"/>
        </w:rPr>
        <w:t>A. propose aux lecteurs contemporains agrégatifs des outils de lecture qui leur permettraient d</w:t>
      </w:r>
      <w:r w:rsidR="00BB3778" w:rsidRPr="00650DA9">
        <w:rPr>
          <w:rFonts w:cs="Times New Roman"/>
          <w:lang w:val="fr-CA"/>
        </w:rPr>
        <w:t>’</w:t>
      </w:r>
      <w:r w:rsidRPr="00650DA9">
        <w:rPr>
          <w:rFonts w:cs="Times New Roman"/>
          <w:lang w:val="fr-CA"/>
        </w:rPr>
        <w:t>appréhender un texte épique</w:t>
      </w:r>
      <w:r w:rsidR="00FE0DBD" w:rsidRPr="00650DA9">
        <w:rPr>
          <w:rFonts w:cs="Times New Roman"/>
          <w:lang w:val="fr-CA"/>
        </w:rPr>
        <w:fldChar w:fldCharType="begin"/>
      </w:r>
      <w:r w:rsidR="00FE0DBD" w:rsidRPr="00650DA9">
        <w:rPr>
          <w:lang w:val="fr-CA"/>
        </w:rPr>
        <w:instrText xml:space="preserve"> XE "</w:instrText>
      </w:r>
      <w:r w:rsidR="00FE0DBD" w:rsidRPr="00650DA9">
        <w:rPr>
          <w:rFonts w:cs="Times New Roman"/>
          <w:lang w:val="fr-CA"/>
        </w:rPr>
        <w:instrText>ép</w:instrText>
      </w:r>
      <w:r w:rsidR="0013608B" w:rsidRPr="00650DA9">
        <w:rPr>
          <w:rFonts w:cs="Times New Roman"/>
          <w:lang w:val="fr-CA"/>
        </w:rPr>
        <w:instrText>opée</w:instrText>
      </w:r>
      <w:r w:rsidR="00FE0DBD" w:rsidRPr="00650DA9">
        <w:rPr>
          <w:lang w:val="fr-CA"/>
        </w:rPr>
        <w:instrText>" \t "</w:instrText>
      </w:r>
      <w:r w:rsidR="00D7714B" w:rsidRPr="00650DA9">
        <w:rPr>
          <w:lang w:val="fr-CA"/>
        </w:rPr>
        <w:instrText>218</w:instrText>
      </w:r>
      <w:r w:rsidR="00FE0DBD" w:rsidRPr="00650DA9">
        <w:rPr>
          <w:lang w:val="fr-CA"/>
        </w:rPr>
        <w:instrText xml:space="preserve">" \f "sujs" </w:instrText>
      </w:r>
      <w:r w:rsidR="00FE0DBD" w:rsidRPr="00650DA9">
        <w:rPr>
          <w:rFonts w:cs="Times New Roman"/>
          <w:lang w:val="fr-CA"/>
        </w:rPr>
        <w:fldChar w:fldCharType="end"/>
      </w:r>
      <w:r w:rsidRPr="00650DA9">
        <w:rPr>
          <w:rFonts w:cs="Times New Roman"/>
          <w:lang w:val="fr-CA"/>
        </w:rPr>
        <w:t>. Elle analyse pour cela la première bataille d</w:t>
      </w:r>
      <w:r w:rsidR="00BB3778" w:rsidRPr="00650DA9">
        <w:rPr>
          <w:rFonts w:cs="Times New Roman"/>
          <w:lang w:val="fr-CA"/>
        </w:rPr>
        <w:t>’</w:t>
      </w:r>
      <w:r w:rsidRPr="00650DA9">
        <w:rPr>
          <w:rFonts w:cs="Times New Roman"/>
          <w:i/>
          <w:iCs/>
          <w:lang w:val="fr-CA"/>
        </w:rPr>
        <w:t>Aspremont</w:t>
      </w:r>
      <w:r w:rsidR="00AF3864" w:rsidRPr="00650DA9">
        <w:rPr>
          <w:rFonts w:cs="Times New Roman"/>
          <w:i/>
          <w:iCs/>
          <w:lang w:val="fr-CA"/>
        </w:rPr>
        <w:fldChar w:fldCharType="begin"/>
      </w:r>
      <w:r w:rsidR="00AF3864" w:rsidRPr="00650DA9">
        <w:rPr>
          <w:lang w:val="fr-CA"/>
        </w:rPr>
        <w:instrText xml:space="preserve"> XE "</w:instrText>
      </w:r>
      <w:r w:rsidR="00AF3864" w:rsidRPr="00650DA9">
        <w:rPr>
          <w:rFonts w:cs="Times New Roman"/>
          <w:i/>
          <w:iCs/>
          <w:lang w:val="fr-CA"/>
        </w:rPr>
        <w:instrText>Chanson d'Aspremont</w:instrText>
      </w:r>
      <w:r w:rsidR="00AF3864" w:rsidRPr="00650DA9">
        <w:rPr>
          <w:lang w:val="fr-CA"/>
        </w:rPr>
        <w:instrText>" \t "</w:instrText>
      </w:r>
      <w:r w:rsidR="00AF3864" w:rsidRPr="00650DA9">
        <w:rPr>
          <w:rFonts w:asciiTheme="minorHAnsi" w:hAnsiTheme="minorHAnsi"/>
          <w:iCs/>
          <w:lang w:val="fr-CA"/>
        </w:rPr>
        <w:instrText>218</w:instrText>
      </w:r>
      <w:r w:rsidR="00AF3864" w:rsidRPr="00650DA9">
        <w:rPr>
          <w:lang w:val="fr-CA"/>
        </w:rPr>
        <w:instrText xml:space="preserve">" \f "sujs" </w:instrText>
      </w:r>
      <w:r w:rsidR="00AF3864" w:rsidRPr="00650DA9">
        <w:rPr>
          <w:rFonts w:cs="Times New Roman"/>
          <w:i/>
          <w:iCs/>
          <w:lang w:val="fr-CA"/>
        </w:rPr>
        <w:fldChar w:fldCharType="end"/>
      </w:r>
      <w:r w:rsidRPr="00650DA9">
        <w:rPr>
          <w:rFonts w:cs="Times New Roman"/>
          <w:lang w:val="fr-CA"/>
        </w:rPr>
        <w:t xml:space="preserve"> en tant que scène typique d</w:t>
      </w:r>
      <w:r w:rsidR="00BB3778" w:rsidRPr="00650DA9">
        <w:rPr>
          <w:rFonts w:cs="Times New Roman"/>
          <w:lang w:val="fr-CA"/>
        </w:rPr>
        <w:t>’</w:t>
      </w:r>
      <w:r w:rsidRPr="00650DA9">
        <w:rPr>
          <w:rFonts w:cs="Times New Roman"/>
          <w:lang w:val="fr-CA"/>
        </w:rPr>
        <w:t>une chanson de geste. L</w:t>
      </w:r>
      <w:r w:rsidR="00BB3778" w:rsidRPr="00650DA9">
        <w:rPr>
          <w:rFonts w:cs="Times New Roman"/>
          <w:lang w:val="fr-CA"/>
        </w:rPr>
        <w:t>’</w:t>
      </w:r>
      <w:r w:rsidRPr="00650DA9">
        <w:rPr>
          <w:rFonts w:cs="Times New Roman"/>
          <w:lang w:val="fr-CA"/>
        </w:rPr>
        <w:t>A. relève tout d</w:t>
      </w:r>
      <w:r w:rsidR="00BB3778" w:rsidRPr="00650DA9">
        <w:rPr>
          <w:rFonts w:cs="Times New Roman"/>
          <w:lang w:val="fr-CA"/>
        </w:rPr>
        <w:t>’</w:t>
      </w:r>
      <w:r w:rsidRPr="00650DA9">
        <w:rPr>
          <w:rFonts w:cs="Times New Roman"/>
          <w:lang w:val="fr-CA"/>
        </w:rPr>
        <w:t xml:space="preserve">abord </w:t>
      </w:r>
      <w:r w:rsidR="003600A7" w:rsidRPr="00650DA9">
        <w:rPr>
          <w:rFonts w:cs="Times New Roman"/>
          <w:lang w:val="fr-CA"/>
        </w:rPr>
        <w:t xml:space="preserve">les </w:t>
      </w:r>
      <w:r w:rsidR="0084676E" w:rsidRPr="00650DA9">
        <w:rPr>
          <w:rFonts w:cs="Times New Roman"/>
          <w:lang w:val="fr-CA"/>
        </w:rPr>
        <w:t>éléments attendus</w:t>
      </w:r>
      <w:r w:rsidRPr="00650DA9">
        <w:rPr>
          <w:rFonts w:cs="Times New Roman"/>
          <w:lang w:val="fr-CA"/>
        </w:rPr>
        <w:t> : organisation chronologique, champ de bataille, recours aux m</w:t>
      </w:r>
      <w:r w:rsidR="004437F5" w:rsidRPr="00650DA9">
        <w:rPr>
          <w:rFonts w:cs="Times New Roman"/>
          <w:lang w:val="fr-CA"/>
        </w:rPr>
        <w:t>otifs rhétoriques traditionnels</w:t>
      </w:r>
      <w:r w:rsidRPr="00650DA9">
        <w:rPr>
          <w:rFonts w:cs="Times New Roman"/>
          <w:lang w:val="fr-CA"/>
        </w:rPr>
        <w:t xml:space="preserve"> … Une « petite musique » </w:t>
      </w:r>
      <w:r w:rsidR="003600A7" w:rsidRPr="00650DA9">
        <w:rPr>
          <w:rFonts w:cs="Times New Roman"/>
          <w:lang w:val="fr-CA"/>
        </w:rPr>
        <w:t xml:space="preserve">propre à ce passage peut cependant être dégagée, </w:t>
      </w:r>
      <w:r w:rsidR="003600A7" w:rsidRPr="00650DA9">
        <w:rPr>
          <w:rFonts w:eastAsia="Calibri" w:cs="Times New Roman"/>
          <w:szCs w:val="22"/>
          <w:lang w:val="fr-CA" w:eastAsia="en-US"/>
        </w:rPr>
        <w:t>par le biais de la récurrence des couples et des structures binaires</w:t>
      </w:r>
      <w:r w:rsidR="003600A7" w:rsidRPr="00650DA9">
        <w:rPr>
          <w:rFonts w:cs="Times New Roman"/>
          <w:lang w:val="fr-CA"/>
        </w:rPr>
        <w:t xml:space="preserve"> : </w:t>
      </w:r>
      <w:r w:rsidRPr="00650DA9">
        <w:rPr>
          <w:rFonts w:cs="Times New Roman"/>
          <w:lang w:val="fr-CA"/>
        </w:rPr>
        <w:t>double justification de la bataille (défense de la terre et défense de la foi), relation ambigüe entre Charlemagne</w:t>
      </w:r>
      <w:r w:rsidR="00FE0DBD" w:rsidRPr="00650DA9">
        <w:rPr>
          <w:rFonts w:cs="Times New Roman"/>
          <w:lang w:val="fr-CA"/>
        </w:rPr>
        <w:fldChar w:fldCharType="begin"/>
      </w:r>
      <w:r w:rsidR="00FE0DBD" w:rsidRPr="00650DA9">
        <w:rPr>
          <w:lang w:val="fr-CA"/>
        </w:rPr>
        <w:instrText xml:space="preserve"> XE "</w:instrText>
      </w:r>
      <w:r w:rsidR="00FE0DBD" w:rsidRPr="00650DA9">
        <w:rPr>
          <w:rFonts w:cs="Times New Roman"/>
          <w:lang w:val="fr-CA"/>
        </w:rPr>
        <w:instrText>Charlemagne</w:instrText>
      </w:r>
      <w:r w:rsidR="00FE0DBD" w:rsidRPr="00650DA9">
        <w:rPr>
          <w:lang w:val="fr-CA"/>
        </w:rPr>
        <w:instrText>" \t "</w:instrText>
      </w:r>
      <w:r w:rsidR="00FE0DBD" w:rsidRPr="00650DA9">
        <w:rPr>
          <w:rFonts w:asciiTheme="minorHAnsi" w:hAnsiTheme="minorHAnsi"/>
          <w:iCs/>
          <w:lang w:val="fr-CA"/>
        </w:rPr>
        <w:instrText>218</w:instrText>
      </w:r>
      <w:r w:rsidR="00FE0DBD" w:rsidRPr="00650DA9">
        <w:rPr>
          <w:lang w:val="fr-CA"/>
        </w:rPr>
        <w:instrText xml:space="preserve">" \f "sujs" </w:instrText>
      </w:r>
      <w:r w:rsidR="00FE0DBD" w:rsidRPr="00650DA9">
        <w:rPr>
          <w:rFonts w:cs="Times New Roman"/>
          <w:lang w:val="fr-CA"/>
        </w:rPr>
        <w:fldChar w:fldCharType="end"/>
      </w:r>
      <w:r w:rsidRPr="00650DA9">
        <w:rPr>
          <w:rFonts w:cs="Times New Roman"/>
          <w:lang w:val="fr-CA"/>
        </w:rPr>
        <w:t xml:space="preserve"> </w:t>
      </w:r>
      <w:r w:rsidR="0084676E" w:rsidRPr="00650DA9">
        <w:rPr>
          <w:rFonts w:cs="Times New Roman"/>
          <w:lang w:val="fr-CA"/>
        </w:rPr>
        <w:t>et Girart de Fraite</w:t>
      </w:r>
      <w:r w:rsidR="00AF3864" w:rsidRPr="00650DA9">
        <w:rPr>
          <w:rFonts w:cs="Times New Roman"/>
          <w:lang w:val="fr-CA"/>
        </w:rPr>
        <w:fldChar w:fldCharType="begin"/>
      </w:r>
      <w:r w:rsidR="00AF3864" w:rsidRPr="00650DA9">
        <w:rPr>
          <w:lang w:val="fr-CA"/>
        </w:rPr>
        <w:instrText xml:space="preserve"> XE "</w:instrText>
      </w:r>
      <w:r w:rsidR="00AF3864" w:rsidRPr="00650DA9">
        <w:rPr>
          <w:rFonts w:cs="Times New Roman"/>
          <w:lang w:val="fr-CA"/>
        </w:rPr>
        <w:instrText>Girart de Fraite</w:instrText>
      </w:r>
      <w:r w:rsidR="00AF3864" w:rsidRPr="00650DA9">
        <w:rPr>
          <w:lang w:val="fr-CA"/>
        </w:rPr>
        <w:instrText>" \t "</w:instrText>
      </w:r>
      <w:r w:rsidR="00AF3864" w:rsidRPr="00650DA9">
        <w:rPr>
          <w:rFonts w:asciiTheme="minorHAnsi" w:hAnsiTheme="minorHAnsi"/>
          <w:iCs/>
          <w:lang w:val="fr-CA"/>
        </w:rPr>
        <w:instrText>218</w:instrText>
      </w:r>
      <w:r w:rsidR="00AF3864" w:rsidRPr="00650DA9">
        <w:rPr>
          <w:lang w:val="fr-CA"/>
        </w:rPr>
        <w:instrText xml:space="preserve">" \f "sujs" </w:instrText>
      </w:r>
      <w:r w:rsidR="00AF3864" w:rsidRPr="00650DA9">
        <w:rPr>
          <w:rFonts w:cs="Times New Roman"/>
          <w:lang w:val="fr-CA"/>
        </w:rPr>
        <w:fldChar w:fldCharType="end"/>
      </w:r>
      <w:r w:rsidR="0084676E" w:rsidRPr="00650DA9">
        <w:rPr>
          <w:rFonts w:cs="Times New Roman"/>
          <w:lang w:val="fr-CA"/>
        </w:rPr>
        <w:t xml:space="preserve">, opposition </w:t>
      </w:r>
      <w:r w:rsidR="003600A7" w:rsidRPr="00650DA9">
        <w:rPr>
          <w:rFonts w:cs="Times New Roman"/>
          <w:lang w:val="fr-CA"/>
        </w:rPr>
        <w:t>entre Chrétiens et Païens. À</w:t>
      </w:r>
      <w:r w:rsidRPr="00650DA9">
        <w:rPr>
          <w:rFonts w:cs="Times New Roman"/>
          <w:lang w:val="fr-CA"/>
        </w:rPr>
        <w:t xml:space="preserve"> l</w:t>
      </w:r>
      <w:r w:rsidR="00BB3778" w:rsidRPr="00650DA9">
        <w:rPr>
          <w:rFonts w:cs="Times New Roman"/>
          <w:lang w:val="fr-CA"/>
        </w:rPr>
        <w:t>’</w:t>
      </w:r>
      <w:r w:rsidRPr="00650DA9">
        <w:rPr>
          <w:rFonts w:cs="Times New Roman"/>
          <w:lang w:val="fr-CA"/>
        </w:rPr>
        <w:t>occasion</w:t>
      </w:r>
      <w:r w:rsidR="003600A7" w:rsidRPr="00650DA9">
        <w:rPr>
          <w:rFonts w:cs="Times New Roman"/>
          <w:lang w:val="fr-CA"/>
        </w:rPr>
        <w:t>,</w:t>
      </w:r>
      <w:r w:rsidRPr="00650DA9">
        <w:rPr>
          <w:rFonts w:cs="Times New Roman"/>
          <w:lang w:val="fr-CA"/>
        </w:rPr>
        <w:t xml:space="preserve"> cette opposition peut laisser place à des effets de symétrie non stéréotypés (comme le partage du deuil dans les deux camps à la fin de la bataille). Le deuxième temps de l</w:t>
      </w:r>
      <w:r w:rsidR="00BB3778" w:rsidRPr="00650DA9">
        <w:rPr>
          <w:rFonts w:cs="Times New Roman"/>
          <w:lang w:val="fr-CA"/>
        </w:rPr>
        <w:t>’</w:t>
      </w:r>
      <w:r w:rsidRPr="00650DA9">
        <w:rPr>
          <w:rFonts w:cs="Times New Roman"/>
          <w:lang w:val="fr-CA"/>
        </w:rPr>
        <w:t>étude met en valeur l</w:t>
      </w:r>
      <w:r w:rsidR="00BB3778" w:rsidRPr="00650DA9">
        <w:rPr>
          <w:rFonts w:cs="Times New Roman"/>
          <w:lang w:val="fr-CA"/>
        </w:rPr>
        <w:t>’</w:t>
      </w:r>
      <w:r w:rsidRPr="00650DA9">
        <w:rPr>
          <w:rFonts w:cs="Times New Roman"/>
          <w:lang w:val="fr-CA"/>
        </w:rPr>
        <w:t>art du chant épique dans ce passage. Un des éléments les plus intéressants se trouve dans la description de l</w:t>
      </w:r>
      <w:r w:rsidR="00BB3778" w:rsidRPr="00650DA9">
        <w:rPr>
          <w:rFonts w:cs="Times New Roman"/>
          <w:lang w:val="fr-CA"/>
        </w:rPr>
        <w:t>’</w:t>
      </w:r>
      <w:r w:rsidRPr="00650DA9">
        <w:rPr>
          <w:rFonts w:cs="Times New Roman"/>
          <w:lang w:val="fr-CA"/>
        </w:rPr>
        <w:t xml:space="preserve">équipement de Charlemagne, véritable morceau de bravoure qui voit la </w:t>
      </w:r>
      <w:r w:rsidR="005B19D4" w:rsidRPr="00650DA9">
        <w:rPr>
          <w:rFonts w:cs="Times New Roman"/>
          <w:lang w:val="fr-CA"/>
        </w:rPr>
        <w:t xml:space="preserve">brève </w:t>
      </w:r>
      <w:r w:rsidRPr="00650DA9">
        <w:rPr>
          <w:rFonts w:cs="Times New Roman"/>
          <w:lang w:val="fr-CA"/>
        </w:rPr>
        <w:t>transformation de l</w:t>
      </w:r>
      <w:r w:rsidR="00BB3778" w:rsidRPr="00650DA9">
        <w:rPr>
          <w:rFonts w:cs="Times New Roman"/>
          <w:lang w:val="fr-CA"/>
        </w:rPr>
        <w:t>’</w:t>
      </w:r>
      <w:r w:rsidRPr="00650DA9">
        <w:rPr>
          <w:rFonts w:cs="Times New Roman"/>
          <w:lang w:val="fr-CA"/>
        </w:rPr>
        <w:t>empereur en ange</w:t>
      </w:r>
      <w:r w:rsidR="003600A7" w:rsidRPr="00650DA9">
        <w:rPr>
          <w:rFonts w:cs="Times New Roman"/>
          <w:lang w:val="fr-CA"/>
        </w:rPr>
        <w:t xml:space="preserve"> combattant</w:t>
      </w:r>
      <w:r w:rsidR="00FE0DBD" w:rsidRPr="00650DA9">
        <w:rPr>
          <w:rFonts w:cs="Times New Roman"/>
          <w:lang w:val="fr-CA"/>
        </w:rPr>
        <w:fldChar w:fldCharType="begin"/>
      </w:r>
      <w:r w:rsidR="00FE0DBD" w:rsidRPr="00650DA9">
        <w:rPr>
          <w:lang w:val="fr-CA"/>
        </w:rPr>
        <w:instrText xml:space="preserve"> XE "</w:instrText>
      </w:r>
      <w:r w:rsidR="00FE0DBD" w:rsidRPr="00650DA9">
        <w:rPr>
          <w:rFonts w:cs="Times New Roman"/>
          <w:lang w:val="fr-CA"/>
        </w:rPr>
        <w:instrText>ange combattant</w:instrText>
      </w:r>
      <w:r w:rsidR="00FE0DBD" w:rsidRPr="00650DA9">
        <w:rPr>
          <w:lang w:val="fr-CA"/>
        </w:rPr>
        <w:instrText>" \t "</w:instrText>
      </w:r>
      <w:r w:rsidR="00FE0DBD" w:rsidRPr="00650DA9">
        <w:rPr>
          <w:rFonts w:asciiTheme="minorHAnsi" w:hAnsiTheme="minorHAnsi"/>
          <w:iCs/>
          <w:lang w:val="fr-CA"/>
        </w:rPr>
        <w:instrText>218</w:instrText>
      </w:r>
      <w:r w:rsidR="00FE0DBD" w:rsidRPr="00650DA9">
        <w:rPr>
          <w:lang w:val="fr-CA"/>
        </w:rPr>
        <w:instrText xml:space="preserve">" \f "sujs" </w:instrText>
      </w:r>
      <w:r w:rsidR="00FE0DBD"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A. revient également sur l</w:t>
      </w:r>
      <w:r w:rsidR="00BB3778" w:rsidRPr="00650DA9">
        <w:rPr>
          <w:rFonts w:cs="Times New Roman"/>
          <w:lang w:val="fr-CA"/>
        </w:rPr>
        <w:t>’</w:t>
      </w:r>
      <w:r w:rsidRPr="00650DA9">
        <w:rPr>
          <w:rFonts w:cs="Times New Roman"/>
          <w:lang w:val="fr-CA"/>
        </w:rPr>
        <w:t xml:space="preserve">importance du visuel, notamment avec la succession de tableaux brossés par le poète. Les répétitions, décevantes pour un lecteur contemporain, </w:t>
      </w:r>
      <w:r w:rsidR="003600A7" w:rsidRPr="00650DA9">
        <w:rPr>
          <w:rFonts w:cs="Times New Roman"/>
          <w:lang w:val="fr-CA"/>
        </w:rPr>
        <w:t xml:space="preserve">doivent correctement être lues </w:t>
      </w:r>
      <w:r w:rsidR="0084676E" w:rsidRPr="00650DA9">
        <w:rPr>
          <w:rFonts w:cs="Times New Roman"/>
          <w:lang w:val="fr-CA"/>
        </w:rPr>
        <w:t>à l</w:t>
      </w:r>
      <w:r w:rsidR="00BB3778" w:rsidRPr="00650DA9">
        <w:rPr>
          <w:rFonts w:cs="Times New Roman"/>
          <w:lang w:val="fr-CA"/>
        </w:rPr>
        <w:t>’</w:t>
      </w:r>
      <w:r w:rsidR="0084676E" w:rsidRPr="00650DA9">
        <w:rPr>
          <w:rFonts w:cs="Times New Roman"/>
          <w:lang w:val="fr-CA"/>
        </w:rPr>
        <w:t>aune de la dimension musicale de la chanson de geste. Enfin, c</w:t>
      </w:r>
      <w:r w:rsidRPr="00650DA9">
        <w:rPr>
          <w:rFonts w:cs="Times New Roman"/>
          <w:lang w:val="fr-CA"/>
        </w:rPr>
        <w:t>e texte d</w:t>
      </w:r>
      <w:r w:rsidR="00BB3778" w:rsidRPr="00650DA9">
        <w:rPr>
          <w:rFonts w:cs="Times New Roman"/>
          <w:lang w:val="fr-CA"/>
        </w:rPr>
        <w:t>’</w:t>
      </w:r>
      <w:r w:rsidRPr="00650DA9">
        <w:rPr>
          <w:rFonts w:cs="Times New Roman"/>
          <w:i/>
          <w:iCs/>
          <w:lang w:val="fr-CA"/>
        </w:rPr>
        <w:t>Aspremont</w:t>
      </w:r>
      <w:r w:rsidRPr="00650DA9">
        <w:rPr>
          <w:rFonts w:cs="Times New Roman"/>
          <w:lang w:val="fr-CA"/>
        </w:rPr>
        <w:t xml:space="preserve"> </w:t>
      </w:r>
      <w:r w:rsidR="0084676E" w:rsidRPr="00650DA9">
        <w:rPr>
          <w:rFonts w:cs="Times New Roman"/>
          <w:lang w:val="fr-CA"/>
        </w:rPr>
        <w:t>permet de mettre en valeur l</w:t>
      </w:r>
      <w:r w:rsidR="00BB3778" w:rsidRPr="00650DA9">
        <w:rPr>
          <w:rFonts w:cs="Times New Roman"/>
          <w:lang w:val="fr-CA"/>
        </w:rPr>
        <w:t>’</w:t>
      </w:r>
      <w:r w:rsidR="0084676E" w:rsidRPr="00650DA9">
        <w:rPr>
          <w:rFonts w:cs="Times New Roman"/>
          <w:lang w:val="fr-CA"/>
        </w:rPr>
        <w:t>importance des effets de rythme, à tous les niveaux. Même si ce passage constitue un prélude à la bataille suivante, il y a bien là chant épique.</w:t>
      </w:r>
      <w:r w:rsidRPr="00650DA9">
        <w:rPr>
          <w:rFonts w:cs="Times New Roman"/>
          <w:lang w:val="fr-CA"/>
        </w:rPr>
        <w:t>] (G.G.)</w:t>
      </w:r>
    </w:p>
    <w:p w14:paraId="2CBD355B" w14:textId="77777777" w:rsidR="005B19D4" w:rsidRPr="00650DA9" w:rsidRDefault="005B19D4" w:rsidP="00D73B98">
      <w:pPr>
        <w:ind w:left="284" w:right="142" w:firstLine="284"/>
        <w:rPr>
          <w:rFonts w:cs="Times New Roman"/>
          <w:lang w:val="fr-CA"/>
        </w:rPr>
      </w:pPr>
    </w:p>
    <w:p w14:paraId="231C1497" w14:textId="35770D38" w:rsidR="005B19D4" w:rsidRPr="00650DA9" w:rsidRDefault="005B19D4" w:rsidP="005B19D4">
      <w:pPr>
        <w:pStyle w:val="ItemdentreNew"/>
        <w:rPr>
          <w:rFonts w:cs="Times New Roman"/>
          <w:szCs w:val="22"/>
          <w:lang w:val="fr-CA"/>
        </w:rPr>
      </w:pPr>
      <w:r w:rsidRPr="00650DA9">
        <w:rPr>
          <w:rFonts w:cs="Times New Roman"/>
          <w:szCs w:val="22"/>
          <w:lang w:val="fr-CA"/>
        </w:rPr>
        <w:lastRenderedPageBreak/>
        <w:t>219.</w:t>
      </w:r>
      <w:r w:rsidRPr="00650DA9">
        <w:rPr>
          <w:rFonts w:cs="Times New Roman"/>
          <w:szCs w:val="22"/>
          <w:lang w:val="fr-CA"/>
        </w:rPr>
        <w:tab/>
      </w:r>
      <w:r w:rsidRPr="00650DA9">
        <w:rPr>
          <w:rFonts w:cs="Times"/>
          <w:smallCaps/>
          <w:szCs w:val="22"/>
          <w:lang w:val="fr-CA"/>
        </w:rPr>
        <w:t>Poulain-Gautret</w:t>
      </w:r>
      <w:r w:rsidR="00FE0DBD" w:rsidRPr="00650DA9">
        <w:rPr>
          <w:rFonts w:cs="Times"/>
          <w:smallCaps/>
          <w:szCs w:val="22"/>
          <w:lang w:val="fr-CA"/>
        </w:rPr>
        <w:fldChar w:fldCharType="begin"/>
      </w:r>
      <w:r w:rsidR="00FE0DBD" w:rsidRPr="00650DA9">
        <w:rPr>
          <w:lang w:val="fr-CA"/>
        </w:rPr>
        <w:instrText xml:space="preserve"> XE "</w:instrText>
      </w:r>
      <w:r w:rsidR="00FE0DBD" w:rsidRPr="00650DA9">
        <w:rPr>
          <w:rFonts w:cs="Times"/>
          <w:smallCaps/>
          <w:szCs w:val="22"/>
          <w:lang w:val="fr-CA"/>
        </w:rPr>
        <w:instrText>Poulain-Gautret</w:instrText>
      </w:r>
      <w:r w:rsidR="00FE0DBD" w:rsidRPr="00650DA9">
        <w:rPr>
          <w:lang w:val="fr-CA"/>
        </w:rPr>
        <w:instrText>" \t "</w:instrText>
      </w:r>
      <w:r w:rsidR="00FE0DBD" w:rsidRPr="00650DA9">
        <w:rPr>
          <w:rFonts w:asciiTheme="minorHAnsi" w:hAnsiTheme="minorHAnsi"/>
          <w:iCs/>
          <w:lang w:val="fr-CA"/>
        </w:rPr>
        <w:instrText>219</w:instrText>
      </w:r>
      <w:r w:rsidR="00FE0DBD" w:rsidRPr="00650DA9">
        <w:rPr>
          <w:lang w:val="fr-CA"/>
        </w:rPr>
        <w:instrText xml:space="preserve">" \f "noms" </w:instrText>
      </w:r>
      <w:r w:rsidR="00FE0DBD" w:rsidRPr="00650DA9">
        <w:rPr>
          <w:rFonts w:cs="Times"/>
          <w:smallCaps/>
          <w:szCs w:val="22"/>
          <w:lang w:val="fr-CA"/>
        </w:rPr>
        <w:fldChar w:fldCharType="end"/>
      </w:r>
      <w:r w:rsidRPr="00650DA9">
        <w:rPr>
          <w:rFonts w:cs="Times"/>
          <w:szCs w:val="22"/>
          <w:lang w:val="fr-CA"/>
        </w:rPr>
        <w:t xml:space="preserve">, Emmanuelle : </w:t>
      </w:r>
      <w:r w:rsidR="00BB3778" w:rsidRPr="00650DA9">
        <w:rPr>
          <w:rFonts w:cs="Times"/>
          <w:szCs w:val="22"/>
          <w:lang w:val="fr-CA"/>
        </w:rPr>
        <w:t>‘</w:t>
      </w:r>
      <w:r w:rsidRPr="00650DA9">
        <w:rPr>
          <w:rFonts w:cs="Times"/>
          <w:i/>
          <w:szCs w:val="22"/>
          <w:lang w:val="fr-CA"/>
        </w:rPr>
        <w:t>Mobilis in mobili</w:t>
      </w:r>
      <w:r w:rsidR="00BB3778" w:rsidRPr="00650DA9">
        <w:rPr>
          <w:rFonts w:cs="Times"/>
          <w:i/>
          <w:szCs w:val="22"/>
          <w:lang w:val="fr-CA"/>
        </w:rPr>
        <w:t>’</w:t>
      </w:r>
      <w:r w:rsidRPr="00650DA9">
        <w:rPr>
          <w:rFonts w:cs="Times"/>
          <w:i/>
          <w:szCs w:val="22"/>
          <w:lang w:val="fr-CA"/>
        </w:rPr>
        <w:t> :</w:t>
      </w:r>
      <w:r w:rsidRPr="00650DA9">
        <w:rPr>
          <w:rFonts w:cs="Times"/>
          <w:szCs w:val="22"/>
          <w:lang w:val="fr-CA"/>
        </w:rPr>
        <w:t xml:space="preserve"> </w:t>
      </w:r>
      <w:r w:rsidRPr="00650DA9">
        <w:rPr>
          <w:rFonts w:cs="Times New Roman"/>
          <w:szCs w:val="22"/>
          <w:lang w:val="fr-CA"/>
        </w:rPr>
        <w:t>«</w:t>
      </w:r>
      <w:r w:rsidR="00FE0DBD" w:rsidRPr="00650DA9">
        <w:rPr>
          <w:rFonts w:cs="Times New Roman"/>
          <w:szCs w:val="22"/>
          <w:lang w:val="fr-CA"/>
        </w:rPr>
        <w:t> </w:t>
      </w:r>
      <w:r w:rsidRPr="00650DA9">
        <w:rPr>
          <w:rFonts w:cs="Times"/>
          <w:i/>
          <w:szCs w:val="22"/>
          <w:lang w:val="fr-CA"/>
        </w:rPr>
        <w:t>Florence de Rome</w:t>
      </w:r>
      <w:r w:rsidR="00FE0DBD" w:rsidRPr="00650DA9">
        <w:rPr>
          <w:rFonts w:cs="Times"/>
          <w:i/>
          <w:szCs w:val="22"/>
          <w:lang w:val="fr-CA"/>
        </w:rPr>
        <w:t> </w:t>
      </w:r>
      <w:r w:rsidRPr="00650DA9">
        <w:rPr>
          <w:rFonts w:cs="Times New Roman"/>
          <w:i/>
          <w:szCs w:val="22"/>
          <w:lang w:val="fr-CA"/>
        </w:rPr>
        <w:t>»</w:t>
      </w:r>
      <w:r w:rsidRPr="00650DA9">
        <w:rPr>
          <w:rFonts w:cs="Times"/>
          <w:i/>
          <w:szCs w:val="22"/>
          <w:lang w:val="fr-CA"/>
        </w:rPr>
        <w:t xml:space="preserve"> </w:t>
      </w:r>
      <w:r w:rsidRPr="00650DA9">
        <w:rPr>
          <w:rFonts w:cs="Times"/>
          <w:i/>
          <w:iCs/>
          <w:szCs w:val="22"/>
          <w:lang w:val="fr-CA"/>
        </w:rPr>
        <w:t xml:space="preserve">et les épopées dites </w:t>
      </w:r>
      <w:r w:rsidR="00BB3778" w:rsidRPr="00650DA9">
        <w:rPr>
          <w:rFonts w:cs="Times"/>
          <w:i/>
          <w:iCs/>
          <w:szCs w:val="22"/>
          <w:lang w:val="fr-CA"/>
        </w:rPr>
        <w:t>‘</w:t>
      </w:r>
      <w:r w:rsidRPr="00650DA9">
        <w:rPr>
          <w:rFonts w:cs="Times"/>
          <w:i/>
          <w:iCs/>
          <w:szCs w:val="22"/>
          <w:lang w:val="fr-CA"/>
        </w:rPr>
        <w:t>tardives</w:t>
      </w:r>
      <w:r w:rsidR="00BB3778" w:rsidRPr="00650DA9">
        <w:rPr>
          <w:rFonts w:cs="Times"/>
          <w:i/>
          <w:iCs/>
          <w:szCs w:val="22"/>
          <w:lang w:val="fr-CA"/>
        </w:rPr>
        <w:t>’</w:t>
      </w:r>
      <w:r w:rsidRPr="00650DA9">
        <w:rPr>
          <w:rFonts w:cs="Times"/>
          <w:i/>
          <w:iCs/>
          <w:szCs w:val="22"/>
          <w:lang w:val="fr-CA"/>
        </w:rPr>
        <w:t>,</w:t>
      </w:r>
      <w:r w:rsidRPr="00650DA9">
        <w:rPr>
          <w:rFonts w:cs="Times"/>
          <w:szCs w:val="22"/>
          <w:lang w:val="fr-CA"/>
        </w:rPr>
        <w:t xml:space="preserve"> dans </w:t>
      </w:r>
      <w:r w:rsidRPr="00650DA9">
        <w:rPr>
          <w:rFonts w:cs="Times"/>
          <w:i/>
          <w:szCs w:val="22"/>
          <w:lang w:val="fr-CA"/>
        </w:rPr>
        <w:t>De la pensée de l</w:t>
      </w:r>
      <w:r w:rsidR="00BB3778" w:rsidRPr="00650DA9">
        <w:rPr>
          <w:rFonts w:cs="Times"/>
          <w:i/>
          <w:szCs w:val="22"/>
          <w:lang w:val="fr-CA"/>
        </w:rPr>
        <w:t>’</w:t>
      </w:r>
      <w:r w:rsidRPr="00650DA9">
        <w:rPr>
          <w:rFonts w:cs="Times"/>
          <w:i/>
          <w:szCs w:val="22"/>
          <w:lang w:val="fr-CA"/>
        </w:rPr>
        <w:t>Histoire…</w:t>
      </w:r>
      <w:r w:rsidRPr="00650DA9">
        <w:rPr>
          <w:rFonts w:cs="Times"/>
          <w:szCs w:val="22"/>
          <w:lang w:val="fr-CA"/>
        </w:rPr>
        <w:t>, pp. 360-369</w:t>
      </w:r>
      <w:r w:rsidRPr="00650DA9">
        <w:rPr>
          <w:rFonts w:cs="Times New Roman"/>
          <w:szCs w:val="22"/>
          <w:lang w:val="fr-CA"/>
        </w:rPr>
        <w:t>.</w:t>
      </w:r>
    </w:p>
    <w:p w14:paraId="074EB7CE" w14:textId="541E53EB" w:rsidR="005B19D4" w:rsidRPr="00650DA9" w:rsidRDefault="005B19D4" w:rsidP="005B19D4">
      <w:pPr>
        <w:ind w:left="284" w:right="142" w:firstLine="284"/>
        <w:rPr>
          <w:rFonts w:cs="Times"/>
          <w:szCs w:val="22"/>
          <w:lang w:val="fr-CA"/>
        </w:rPr>
      </w:pPr>
      <w:r w:rsidRPr="00650DA9">
        <w:rPr>
          <w:rFonts w:cs="Times New Roman"/>
          <w:lang w:val="fr-CA"/>
        </w:rPr>
        <w:t>[</w:t>
      </w:r>
      <w:r w:rsidRPr="00650DA9">
        <w:rPr>
          <w:rFonts w:cs="Times"/>
          <w:i/>
          <w:iCs/>
          <w:szCs w:val="22"/>
          <w:lang w:val="fr-CA"/>
        </w:rPr>
        <w:t>Florence de Rome</w:t>
      </w:r>
      <w:r w:rsidR="00FE0DBD" w:rsidRPr="00650DA9">
        <w:rPr>
          <w:rFonts w:cs="Times"/>
          <w:i/>
          <w:iCs/>
          <w:szCs w:val="22"/>
          <w:lang w:val="fr-CA"/>
        </w:rPr>
        <w:fldChar w:fldCharType="begin"/>
      </w:r>
      <w:r w:rsidR="00FE0DBD" w:rsidRPr="00650DA9">
        <w:rPr>
          <w:lang w:val="fr-CA"/>
        </w:rPr>
        <w:instrText xml:space="preserve"> XE "</w:instrText>
      </w:r>
      <w:r w:rsidR="00FE0DBD" w:rsidRPr="00650DA9">
        <w:rPr>
          <w:rFonts w:cs="Times"/>
          <w:i/>
          <w:iCs/>
          <w:szCs w:val="22"/>
          <w:lang w:val="fr-CA"/>
        </w:rPr>
        <w:instrText>Florence de Rome</w:instrText>
      </w:r>
      <w:r w:rsidR="00FE0DBD" w:rsidRPr="00650DA9">
        <w:rPr>
          <w:lang w:val="fr-CA"/>
        </w:rPr>
        <w:instrText>" \t "</w:instrText>
      </w:r>
      <w:r w:rsidR="00FE0DBD" w:rsidRPr="00650DA9">
        <w:rPr>
          <w:rFonts w:asciiTheme="minorHAnsi" w:hAnsiTheme="minorHAnsi"/>
          <w:iCs/>
          <w:lang w:val="fr-CA"/>
        </w:rPr>
        <w:instrText>219</w:instrText>
      </w:r>
      <w:r w:rsidR="00FE0DBD" w:rsidRPr="00650DA9">
        <w:rPr>
          <w:lang w:val="fr-CA"/>
        </w:rPr>
        <w:instrText xml:space="preserve">" \f "sujs" </w:instrText>
      </w:r>
      <w:r w:rsidR="00FE0DBD" w:rsidRPr="00650DA9">
        <w:rPr>
          <w:rFonts w:cs="Times"/>
          <w:i/>
          <w:iCs/>
          <w:szCs w:val="22"/>
          <w:lang w:val="fr-CA"/>
        </w:rPr>
        <w:fldChar w:fldCharType="end"/>
      </w:r>
      <w:r w:rsidRPr="00650DA9">
        <w:rPr>
          <w:rFonts w:cs="Times"/>
          <w:i/>
          <w:iCs/>
          <w:szCs w:val="22"/>
          <w:lang w:val="fr-CA"/>
        </w:rPr>
        <w:t xml:space="preserve"> </w:t>
      </w:r>
      <w:r w:rsidRPr="00650DA9">
        <w:rPr>
          <w:rFonts w:cs="Times"/>
          <w:szCs w:val="22"/>
          <w:lang w:val="fr-CA"/>
        </w:rPr>
        <w:t xml:space="preserve">témoigne de la </w:t>
      </w:r>
      <w:r w:rsidR="00BB3778" w:rsidRPr="00650DA9">
        <w:rPr>
          <w:rFonts w:cs="Times"/>
          <w:szCs w:val="22"/>
          <w:lang w:val="fr-CA"/>
        </w:rPr>
        <w:t>‘</w:t>
      </w:r>
      <w:r w:rsidRPr="00650DA9">
        <w:rPr>
          <w:rFonts w:cs="Times"/>
          <w:szCs w:val="22"/>
          <w:lang w:val="fr-CA"/>
        </w:rPr>
        <w:t>nouvelle vague</w:t>
      </w:r>
      <w:r w:rsidR="00BB3778" w:rsidRPr="00650DA9">
        <w:rPr>
          <w:rFonts w:cs="Times"/>
          <w:szCs w:val="22"/>
          <w:lang w:val="fr-CA"/>
        </w:rPr>
        <w:t>’</w:t>
      </w:r>
      <w:r w:rsidRPr="00650DA9">
        <w:rPr>
          <w:rFonts w:cs="Times"/>
          <w:szCs w:val="22"/>
          <w:lang w:val="fr-CA"/>
        </w:rPr>
        <w:t xml:space="preserve"> épique du </w:t>
      </w:r>
      <w:r w:rsidR="00CA387E">
        <w:rPr>
          <w:rFonts w:cs="Times"/>
          <w:smallCaps/>
          <w:szCs w:val="22"/>
          <w:lang w:val="fr-CA"/>
        </w:rPr>
        <w:t>xiii</w:t>
      </w:r>
      <w:r w:rsidRPr="00CA387E">
        <w:rPr>
          <w:rFonts w:cs="Times"/>
          <w:szCs w:val="22"/>
          <w:vertAlign w:val="superscript"/>
          <w:lang w:val="fr-CA"/>
        </w:rPr>
        <w:t>e</w:t>
      </w:r>
      <w:r w:rsidRPr="00650DA9">
        <w:rPr>
          <w:rFonts w:cs="Times"/>
          <w:szCs w:val="22"/>
          <w:lang w:val="fr-CA"/>
        </w:rPr>
        <w:t xml:space="preserve"> siècle. Le goût pour les descriptions, la représentation des femmes – désirables et sensuelles –, la présence du motif de la </w:t>
      </w:r>
      <w:r w:rsidRPr="00650DA9">
        <w:rPr>
          <w:rFonts w:cs="Times"/>
          <w:i/>
          <w:iCs/>
          <w:szCs w:val="22"/>
          <w:lang w:val="fr-CA"/>
        </w:rPr>
        <w:t xml:space="preserve">reverdie, </w:t>
      </w:r>
      <w:r w:rsidRPr="00650DA9">
        <w:rPr>
          <w:rFonts w:cs="Times"/>
          <w:szCs w:val="22"/>
          <w:lang w:val="fr-CA"/>
        </w:rPr>
        <w:t>les jeux d</w:t>
      </w:r>
      <w:r w:rsidR="00BB3778" w:rsidRPr="00650DA9">
        <w:rPr>
          <w:rFonts w:cs="Times"/>
          <w:szCs w:val="22"/>
          <w:lang w:val="fr-CA"/>
        </w:rPr>
        <w:t>’</w:t>
      </w:r>
      <w:r w:rsidRPr="00650DA9">
        <w:rPr>
          <w:rFonts w:cs="Times"/>
          <w:szCs w:val="22"/>
          <w:lang w:val="fr-CA"/>
        </w:rPr>
        <w:t>intertextualité</w:t>
      </w:r>
      <w:r w:rsidR="00FE0DBD" w:rsidRPr="00650DA9">
        <w:rPr>
          <w:rFonts w:cs="Times"/>
          <w:szCs w:val="22"/>
          <w:lang w:val="fr-CA"/>
        </w:rPr>
        <w:fldChar w:fldCharType="begin"/>
      </w:r>
      <w:r w:rsidR="00FE0DBD" w:rsidRPr="00650DA9">
        <w:rPr>
          <w:lang w:val="fr-CA"/>
        </w:rPr>
        <w:instrText xml:space="preserve"> XE "</w:instrText>
      </w:r>
      <w:r w:rsidR="00FE0DBD" w:rsidRPr="00650DA9">
        <w:rPr>
          <w:rFonts w:cs="Times"/>
          <w:szCs w:val="22"/>
          <w:lang w:val="fr-CA"/>
        </w:rPr>
        <w:instrText>intertextualité</w:instrText>
      </w:r>
      <w:r w:rsidR="00FE0DBD" w:rsidRPr="00650DA9">
        <w:rPr>
          <w:lang w:val="fr-CA"/>
        </w:rPr>
        <w:instrText>" \t "</w:instrText>
      </w:r>
      <w:r w:rsidR="00FE0DBD" w:rsidRPr="00650DA9">
        <w:rPr>
          <w:rFonts w:asciiTheme="minorHAnsi" w:hAnsiTheme="minorHAnsi"/>
          <w:iCs/>
          <w:lang w:val="fr-CA"/>
        </w:rPr>
        <w:instrText>219</w:instrText>
      </w:r>
      <w:r w:rsidR="00FE0DBD" w:rsidRPr="00650DA9">
        <w:rPr>
          <w:lang w:val="fr-CA"/>
        </w:rPr>
        <w:instrText xml:space="preserve">" \f "sujs" </w:instrText>
      </w:r>
      <w:r w:rsidR="00FE0DBD" w:rsidRPr="00650DA9">
        <w:rPr>
          <w:rFonts w:cs="Times"/>
          <w:szCs w:val="22"/>
          <w:lang w:val="fr-CA"/>
        </w:rPr>
        <w:fldChar w:fldCharType="end"/>
      </w:r>
      <w:r w:rsidRPr="00650DA9">
        <w:rPr>
          <w:rFonts w:cs="Times"/>
          <w:szCs w:val="22"/>
          <w:lang w:val="fr-CA"/>
        </w:rPr>
        <w:t>, tout cela correspond à l</w:t>
      </w:r>
      <w:r w:rsidR="00BB3778" w:rsidRPr="00650DA9">
        <w:rPr>
          <w:rFonts w:cs="Times"/>
          <w:szCs w:val="22"/>
          <w:lang w:val="fr-CA"/>
        </w:rPr>
        <w:t>’</w:t>
      </w:r>
      <w:r w:rsidRPr="00650DA9">
        <w:rPr>
          <w:rFonts w:cs="Times"/>
          <w:szCs w:val="22"/>
          <w:lang w:val="fr-CA"/>
        </w:rPr>
        <w:t>évolution</w:t>
      </w:r>
      <w:r w:rsidR="00FE0DBD" w:rsidRPr="00650DA9">
        <w:rPr>
          <w:rFonts w:cs="Times"/>
          <w:szCs w:val="22"/>
          <w:lang w:val="fr-CA"/>
        </w:rPr>
        <w:fldChar w:fldCharType="begin"/>
      </w:r>
      <w:r w:rsidR="00FE0DBD" w:rsidRPr="00650DA9">
        <w:rPr>
          <w:lang w:val="fr-CA"/>
        </w:rPr>
        <w:instrText xml:space="preserve"> XE "</w:instrText>
      </w:r>
      <w:r w:rsidR="00FE0DBD" w:rsidRPr="00650DA9">
        <w:rPr>
          <w:rFonts w:cs="Times"/>
          <w:szCs w:val="22"/>
          <w:lang w:val="fr-CA"/>
        </w:rPr>
        <w:instrText>évolution</w:instrText>
      </w:r>
      <w:r w:rsidR="00FE0DBD" w:rsidRPr="00650DA9">
        <w:rPr>
          <w:lang w:val="fr-CA"/>
        </w:rPr>
        <w:instrText>" \t "</w:instrText>
      </w:r>
      <w:r w:rsidR="00FE0DBD" w:rsidRPr="00650DA9">
        <w:rPr>
          <w:rFonts w:asciiTheme="minorHAnsi" w:hAnsiTheme="minorHAnsi"/>
          <w:iCs/>
          <w:lang w:val="fr-CA"/>
        </w:rPr>
        <w:instrText>219</w:instrText>
      </w:r>
      <w:r w:rsidR="00FE0DBD" w:rsidRPr="00650DA9">
        <w:rPr>
          <w:lang w:val="fr-CA"/>
        </w:rPr>
        <w:instrText xml:space="preserve">" \f "sujs" </w:instrText>
      </w:r>
      <w:r w:rsidR="00FE0DBD" w:rsidRPr="00650DA9">
        <w:rPr>
          <w:rFonts w:cs="Times"/>
          <w:szCs w:val="22"/>
          <w:lang w:val="fr-CA"/>
        </w:rPr>
        <w:fldChar w:fldCharType="end"/>
      </w:r>
      <w:r w:rsidR="00CA387E">
        <w:rPr>
          <w:rFonts w:cs="Times"/>
          <w:szCs w:val="22"/>
          <w:lang w:val="fr-CA"/>
        </w:rPr>
        <w:t xml:space="preserve"> du genre épique aux </w:t>
      </w:r>
      <w:r w:rsidR="00CA387E">
        <w:rPr>
          <w:rFonts w:cs="Times"/>
          <w:smallCaps/>
          <w:szCs w:val="22"/>
          <w:lang w:val="fr-CA"/>
        </w:rPr>
        <w:t>xii</w:t>
      </w:r>
      <w:r w:rsidRPr="00650DA9">
        <w:rPr>
          <w:rFonts w:cs="Times"/>
          <w:szCs w:val="22"/>
          <w:vertAlign w:val="superscript"/>
          <w:lang w:val="fr-CA"/>
        </w:rPr>
        <w:t>e</w:t>
      </w:r>
      <w:r w:rsidR="00CA387E">
        <w:rPr>
          <w:rFonts w:cs="Times"/>
          <w:szCs w:val="22"/>
          <w:lang w:val="fr-CA"/>
        </w:rPr>
        <w:t xml:space="preserve"> – </w:t>
      </w:r>
      <w:r w:rsidR="00CA387E">
        <w:rPr>
          <w:rFonts w:cs="Times"/>
          <w:smallCaps/>
          <w:szCs w:val="22"/>
          <w:lang w:val="fr-CA"/>
        </w:rPr>
        <w:t>xiii</w:t>
      </w:r>
      <w:r w:rsidRPr="00650DA9">
        <w:rPr>
          <w:rFonts w:cs="Times"/>
          <w:szCs w:val="22"/>
          <w:vertAlign w:val="superscript"/>
          <w:lang w:val="fr-CA"/>
        </w:rPr>
        <w:t>e</w:t>
      </w:r>
      <w:r w:rsidRPr="00650DA9">
        <w:rPr>
          <w:rFonts w:cs="Times"/>
          <w:szCs w:val="22"/>
          <w:lang w:val="fr-CA"/>
        </w:rPr>
        <w:t xml:space="preserve"> siècles. L</w:t>
      </w:r>
      <w:r w:rsidR="00BB3778" w:rsidRPr="00650DA9">
        <w:rPr>
          <w:rFonts w:cs="Times"/>
          <w:szCs w:val="22"/>
          <w:lang w:val="fr-CA"/>
        </w:rPr>
        <w:t>’</w:t>
      </w:r>
      <w:r w:rsidRPr="00650DA9">
        <w:rPr>
          <w:rFonts w:cs="Times"/>
          <w:szCs w:val="22"/>
          <w:lang w:val="fr-CA"/>
        </w:rPr>
        <w:t>originalité de la chanson est toutefois notable, tant grâce à une écriture « incluan</w:t>
      </w:r>
      <w:r w:rsidR="00CA387E">
        <w:rPr>
          <w:rFonts w:cs="Times"/>
          <w:szCs w:val="22"/>
          <w:lang w:val="fr-CA"/>
        </w:rPr>
        <w:t>t humour et distanciation » (p. </w:t>
      </w:r>
      <w:r w:rsidRPr="00650DA9">
        <w:rPr>
          <w:rFonts w:cs="Times"/>
          <w:szCs w:val="22"/>
          <w:lang w:val="fr-CA"/>
        </w:rPr>
        <w:t>369) que grâce à l</w:t>
      </w:r>
      <w:r w:rsidR="00BB3778" w:rsidRPr="00650DA9">
        <w:rPr>
          <w:rFonts w:cs="Times"/>
          <w:szCs w:val="22"/>
          <w:lang w:val="fr-CA"/>
        </w:rPr>
        <w:t>’</w:t>
      </w:r>
      <w:r w:rsidRPr="00650DA9">
        <w:rPr>
          <w:rFonts w:cs="Times"/>
          <w:szCs w:val="22"/>
          <w:lang w:val="fr-CA"/>
        </w:rPr>
        <w:t>élaboration d</w:t>
      </w:r>
      <w:r w:rsidR="00BB3778" w:rsidRPr="00650DA9">
        <w:rPr>
          <w:rFonts w:cs="Times"/>
          <w:szCs w:val="22"/>
          <w:lang w:val="fr-CA"/>
        </w:rPr>
        <w:t>’</w:t>
      </w:r>
      <w:r w:rsidRPr="00650DA9">
        <w:rPr>
          <w:rFonts w:cs="Times"/>
          <w:szCs w:val="22"/>
          <w:lang w:val="fr-CA"/>
        </w:rPr>
        <w:t>un personnage féminin complexe : Florence, reine, sainte et femme sensuelle</w:t>
      </w:r>
      <w:r w:rsidR="00FE0DBD" w:rsidRPr="00650DA9">
        <w:rPr>
          <w:rFonts w:cs="Times"/>
          <w:szCs w:val="22"/>
          <w:lang w:val="fr-CA"/>
        </w:rPr>
        <w:fldChar w:fldCharType="begin"/>
      </w:r>
      <w:r w:rsidR="00FE0DBD" w:rsidRPr="00650DA9">
        <w:rPr>
          <w:lang w:val="fr-CA"/>
        </w:rPr>
        <w:instrText xml:space="preserve"> XE "</w:instrText>
      </w:r>
      <w:r w:rsidR="00FE0DBD" w:rsidRPr="00650DA9">
        <w:rPr>
          <w:rFonts w:cs="Times"/>
          <w:szCs w:val="22"/>
          <w:lang w:val="fr-CA"/>
        </w:rPr>
        <w:instrText>épopée tardive</w:instrText>
      </w:r>
      <w:r w:rsidR="00FE0DBD" w:rsidRPr="00650DA9">
        <w:rPr>
          <w:lang w:val="fr-CA"/>
        </w:rPr>
        <w:instrText>" \t "</w:instrText>
      </w:r>
      <w:r w:rsidR="00FE0DBD" w:rsidRPr="00650DA9">
        <w:rPr>
          <w:rFonts w:asciiTheme="minorHAnsi" w:hAnsiTheme="minorHAnsi"/>
          <w:iCs/>
          <w:lang w:val="fr-CA"/>
        </w:rPr>
        <w:instrText>219</w:instrText>
      </w:r>
      <w:r w:rsidR="00FE0DBD" w:rsidRPr="00650DA9">
        <w:rPr>
          <w:lang w:val="fr-CA"/>
        </w:rPr>
        <w:instrText xml:space="preserve">" \f "sujs" </w:instrText>
      </w:r>
      <w:r w:rsidR="00FE0DBD" w:rsidRPr="00650DA9">
        <w:rPr>
          <w:rFonts w:cs="Times"/>
          <w:szCs w:val="22"/>
          <w:lang w:val="fr-CA"/>
        </w:rPr>
        <w:fldChar w:fldCharType="end"/>
      </w:r>
      <w:r w:rsidRPr="00650DA9">
        <w:rPr>
          <w:rFonts w:cs="Times"/>
          <w:szCs w:val="22"/>
          <w:lang w:val="fr-CA"/>
        </w:rPr>
        <w:t>.] (H. G.)</w:t>
      </w:r>
    </w:p>
    <w:p w14:paraId="46709F42" w14:textId="77777777" w:rsidR="005B19D4" w:rsidRPr="00650DA9" w:rsidRDefault="005B19D4" w:rsidP="005B19D4">
      <w:pPr>
        <w:ind w:left="284" w:right="142" w:firstLine="284"/>
        <w:rPr>
          <w:rFonts w:cs="Times"/>
          <w:szCs w:val="22"/>
          <w:lang w:val="fr-CA"/>
        </w:rPr>
      </w:pPr>
    </w:p>
    <w:p w14:paraId="65BD1592" w14:textId="186BD741" w:rsidR="005B19D4" w:rsidRPr="00650DA9" w:rsidRDefault="005B19D4" w:rsidP="005B19D4">
      <w:pPr>
        <w:pStyle w:val="ItemdentreNew"/>
        <w:rPr>
          <w:rFonts w:cs="Times New Roman"/>
          <w:szCs w:val="22"/>
          <w:lang w:val="fr-CA"/>
        </w:rPr>
      </w:pPr>
      <w:r w:rsidRPr="00650DA9">
        <w:rPr>
          <w:rFonts w:cs="Times New Roman"/>
          <w:szCs w:val="22"/>
          <w:lang w:val="fr-CA"/>
        </w:rPr>
        <w:t>220.</w:t>
      </w:r>
      <w:r w:rsidRPr="00650DA9">
        <w:rPr>
          <w:rFonts w:cs="Times New Roman"/>
          <w:szCs w:val="22"/>
          <w:lang w:val="fr-CA"/>
        </w:rPr>
        <w:tab/>
      </w:r>
      <w:r w:rsidRPr="00650DA9">
        <w:rPr>
          <w:rFonts w:cs="Times New Roman"/>
          <w:smallCaps/>
          <w:lang w:val="fr-CA"/>
        </w:rPr>
        <w:t>Plouzeau</w:t>
      </w:r>
      <w:r w:rsidR="00FE0DBD" w:rsidRPr="00650DA9">
        <w:rPr>
          <w:rFonts w:cs="Times New Roman"/>
          <w:smallCaps/>
          <w:lang w:val="fr-CA"/>
        </w:rPr>
        <w:fldChar w:fldCharType="begin"/>
      </w:r>
      <w:r w:rsidR="00FE0DBD" w:rsidRPr="00650DA9">
        <w:rPr>
          <w:lang w:val="fr-CA"/>
        </w:rPr>
        <w:instrText xml:space="preserve"> XE "</w:instrText>
      </w:r>
      <w:r w:rsidR="00FE0DBD" w:rsidRPr="00650DA9">
        <w:rPr>
          <w:rFonts w:cs="Times New Roman"/>
          <w:smallCaps/>
          <w:lang w:val="fr-CA"/>
        </w:rPr>
        <w:instrText>Plouzeau</w:instrText>
      </w:r>
      <w:r w:rsidR="00FE0DBD" w:rsidRPr="00650DA9">
        <w:rPr>
          <w:lang w:val="fr-CA"/>
        </w:rPr>
        <w:instrText>" \t "</w:instrText>
      </w:r>
      <w:r w:rsidR="00FE0DBD" w:rsidRPr="00650DA9">
        <w:rPr>
          <w:rFonts w:asciiTheme="minorHAnsi" w:hAnsiTheme="minorHAnsi"/>
          <w:iCs/>
          <w:lang w:val="fr-CA"/>
        </w:rPr>
        <w:instrText>220</w:instrText>
      </w:r>
      <w:r w:rsidR="00FE0DBD" w:rsidRPr="00650DA9">
        <w:rPr>
          <w:lang w:val="fr-CA"/>
        </w:rPr>
        <w:instrText xml:space="preserve">" \f "noms" </w:instrText>
      </w:r>
      <w:r w:rsidR="00FE0DBD" w:rsidRPr="00650DA9">
        <w:rPr>
          <w:rFonts w:cs="Times New Roman"/>
          <w:smallCaps/>
          <w:lang w:val="fr-CA"/>
        </w:rPr>
        <w:fldChar w:fldCharType="end"/>
      </w:r>
      <w:r w:rsidRPr="00650DA9">
        <w:rPr>
          <w:rFonts w:cs="Times New Roman"/>
          <w:smallCaps/>
          <w:lang w:val="fr-CA"/>
        </w:rPr>
        <w:t xml:space="preserve">, </w:t>
      </w:r>
      <w:r w:rsidRPr="00650DA9">
        <w:rPr>
          <w:rFonts w:cs="Times New Roman"/>
          <w:lang w:val="fr-CA"/>
        </w:rPr>
        <w:t xml:space="preserve">May : </w:t>
      </w:r>
      <w:r w:rsidRPr="00650DA9">
        <w:rPr>
          <w:rFonts w:cs="Times New Roman"/>
          <w:i/>
          <w:lang w:val="fr-CA"/>
        </w:rPr>
        <w:t>De Lewis Carroll à la «</w:t>
      </w:r>
      <w:r w:rsidR="00FE0DBD" w:rsidRPr="00650DA9">
        <w:rPr>
          <w:rFonts w:cs="Times New Roman"/>
          <w:i/>
          <w:lang w:val="fr-CA"/>
        </w:rPr>
        <w:t> </w:t>
      </w:r>
      <w:r w:rsidRPr="00650DA9">
        <w:rPr>
          <w:rFonts w:cs="Times New Roman"/>
          <w:i/>
          <w:iCs/>
          <w:lang w:val="fr-CA"/>
        </w:rPr>
        <w:t>Geste d</w:t>
      </w:r>
      <w:r w:rsidR="00BB3778" w:rsidRPr="00650DA9">
        <w:rPr>
          <w:rFonts w:cs="Times New Roman"/>
          <w:i/>
          <w:iCs/>
          <w:lang w:val="fr-CA"/>
        </w:rPr>
        <w:t>’</w:t>
      </w:r>
      <w:r w:rsidRPr="00650DA9">
        <w:rPr>
          <w:rFonts w:cs="Times New Roman"/>
          <w:i/>
          <w:iCs/>
          <w:lang w:val="fr-CA"/>
        </w:rPr>
        <w:t>Aalis el Païs de Merveilles</w:t>
      </w:r>
      <w:r w:rsidR="00FE0DBD" w:rsidRPr="00650DA9">
        <w:rPr>
          <w:rFonts w:cs="Times New Roman"/>
          <w:i/>
          <w:iCs/>
          <w:lang w:val="fr-CA"/>
        </w:rPr>
        <w:fldChar w:fldCharType="begin"/>
      </w:r>
      <w:r w:rsidR="00FE0DBD" w:rsidRPr="00650DA9">
        <w:rPr>
          <w:lang w:val="fr-CA"/>
        </w:rPr>
        <w:instrText xml:space="preserve"> XE "</w:instrText>
      </w:r>
      <w:r w:rsidR="00FE0DBD" w:rsidRPr="00650DA9">
        <w:rPr>
          <w:rFonts w:cs="Times New Roman"/>
          <w:i/>
          <w:iCs/>
          <w:lang w:val="fr-CA"/>
        </w:rPr>
        <w:instrText>Geste d’Aalis el Païs de Merveilles</w:instrText>
      </w:r>
      <w:r w:rsidR="00FE0DBD" w:rsidRPr="00650DA9">
        <w:rPr>
          <w:lang w:val="fr-CA"/>
        </w:rPr>
        <w:instrText>" \t "</w:instrText>
      </w:r>
      <w:r w:rsidR="00FE0DBD" w:rsidRPr="00650DA9">
        <w:rPr>
          <w:rFonts w:asciiTheme="minorHAnsi" w:hAnsiTheme="minorHAnsi"/>
          <w:iCs/>
          <w:lang w:val="fr-CA"/>
        </w:rPr>
        <w:instrText>220</w:instrText>
      </w:r>
      <w:r w:rsidR="00FE0DBD" w:rsidRPr="00650DA9">
        <w:rPr>
          <w:lang w:val="fr-CA"/>
        </w:rPr>
        <w:instrText xml:space="preserve">" \f "sujs" </w:instrText>
      </w:r>
      <w:r w:rsidR="00FE0DBD" w:rsidRPr="00650DA9">
        <w:rPr>
          <w:rFonts w:cs="Times New Roman"/>
          <w:i/>
          <w:iCs/>
          <w:lang w:val="fr-CA"/>
        </w:rPr>
        <w:fldChar w:fldCharType="end"/>
      </w:r>
      <w:r w:rsidR="00FE0DBD" w:rsidRPr="00650DA9">
        <w:rPr>
          <w:rFonts w:cs="Times New Roman"/>
          <w:i/>
          <w:iCs/>
          <w:lang w:val="fr-CA"/>
        </w:rPr>
        <w:t> </w:t>
      </w:r>
      <w:r w:rsidRPr="00650DA9">
        <w:rPr>
          <w:rFonts w:cs="Times New Roman"/>
          <w:i/>
          <w:iCs/>
          <w:lang w:val="fr-CA"/>
        </w:rPr>
        <w:t>»</w:t>
      </w:r>
      <w:r w:rsidRPr="00650DA9">
        <w:rPr>
          <w:rFonts w:cs="Times New Roman"/>
          <w:i/>
          <w:lang w:val="fr-CA"/>
        </w:rPr>
        <w:t>, une traduction épique</w:t>
      </w:r>
      <w:r w:rsidRPr="00650DA9">
        <w:rPr>
          <w:rFonts w:cs="Times New Roman"/>
          <w:lang w:val="fr-CA"/>
        </w:rPr>
        <w:t xml:space="preserve">, dans </w:t>
      </w:r>
      <w:r w:rsidRPr="00650DA9">
        <w:rPr>
          <w:rFonts w:cs="Times New Roman"/>
          <w:i/>
          <w:lang w:val="fr-CA"/>
        </w:rPr>
        <w:t>Uns clers ait dit...</w:t>
      </w:r>
      <w:r w:rsidRPr="00650DA9">
        <w:rPr>
          <w:rFonts w:cs="Times New Roman"/>
          <w:lang w:val="fr-CA"/>
        </w:rPr>
        <w:t xml:space="preserve">, </w:t>
      </w:r>
      <w:r w:rsidR="000F78DC">
        <w:rPr>
          <w:rFonts w:cs="Times New Roman"/>
          <w:lang w:val="fr-CA"/>
        </w:rPr>
        <w:t xml:space="preserve">t. II, </w:t>
      </w:r>
      <w:r w:rsidRPr="00650DA9">
        <w:rPr>
          <w:rFonts w:cs="Times New Roman"/>
          <w:lang w:val="fr-CA"/>
        </w:rPr>
        <w:t>pp. 671-684</w:t>
      </w:r>
      <w:r w:rsidRPr="00650DA9">
        <w:rPr>
          <w:rFonts w:cs="Times New Roman"/>
          <w:szCs w:val="22"/>
          <w:lang w:val="fr-CA"/>
        </w:rPr>
        <w:t>.</w:t>
      </w:r>
    </w:p>
    <w:p w14:paraId="21F17F2C" w14:textId="1485FF30" w:rsidR="005B19D4" w:rsidRPr="00650DA9" w:rsidRDefault="005B19D4" w:rsidP="005B19D4">
      <w:pPr>
        <w:ind w:left="284" w:right="142" w:firstLine="284"/>
        <w:rPr>
          <w:rFonts w:cs="Times New Roman"/>
          <w:lang w:val="fr-CA"/>
        </w:rPr>
      </w:pPr>
      <w:r w:rsidRPr="00650DA9">
        <w:rPr>
          <w:rFonts w:cs="Times New Roman"/>
          <w:lang w:val="fr-CA"/>
        </w:rPr>
        <w:t>[</w:t>
      </w:r>
      <w:r w:rsidRPr="00650DA9">
        <w:rPr>
          <w:rFonts w:cs="Times New Roman"/>
          <w:i/>
          <w:lang w:val="fr-CA"/>
        </w:rPr>
        <w:t>Aalis el Païs de Merveilles</w:t>
      </w:r>
      <w:r w:rsidRPr="00650DA9">
        <w:rPr>
          <w:rFonts w:cs="Times New Roman"/>
          <w:lang w:val="fr-CA"/>
        </w:rPr>
        <w:t xml:space="preserve"> est une traduction</w:t>
      </w:r>
      <w:r w:rsidR="002425FB" w:rsidRPr="00650DA9">
        <w:rPr>
          <w:rFonts w:cs="Times New Roman"/>
          <w:lang w:val="fr-CA"/>
        </w:rPr>
        <w:fldChar w:fldCharType="begin"/>
      </w:r>
      <w:r w:rsidR="002425FB" w:rsidRPr="00650DA9">
        <w:rPr>
          <w:lang w:val="fr-CA"/>
        </w:rPr>
        <w:instrText xml:space="preserve"> XE "</w:instrText>
      </w:r>
      <w:r w:rsidR="002425FB" w:rsidRPr="00650DA9">
        <w:rPr>
          <w:rFonts w:cs="Times New Roman"/>
          <w:lang w:val="fr-CA"/>
        </w:rPr>
        <w:instrText>traduction</w:instrText>
      </w:r>
      <w:r w:rsidR="002425FB" w:rsidRPr="00650DA9">
        <w:rPr>
          <w:lang w:val="fr-CA"/>
        </w:rPr>
        <w:instrText>" \t "</w:instrText>
      </w:r>
      <w:r w:rsidR="002425FB" w:rsidRPr="00650DA9">
        <w:rPr>
          <w:rFonts w:asciiTheme="minorHAnsi" w:hAnsiTheme="minorHAnsi"/>
          <w:iCs/>
          <w:lang w:val="fr-CA"/>
        </w:rPr>
        <w:instrText>220</w:instrText>
      </w:r>
      <w:r w:rsidR="002425FB" w:rsidRPr="00650DA9">
        <w:rPr>
          <w:lang w:val="fr-CA"/>
        </w:rPr>
        <w:instrText xml:space="preserve">" \f "sujs" </w:instrText>
      </w:r>
      <w:r w:rsidR="002425FB" w:rsidRPr="00650DA9">
        <w:rPr>
          <w:rFonts w:cs="Times New Roman"/>
          <w:lang w:val="fr-CA"/>
        </w:rPr>
        <w:fldChar w:fldCharType="end"/>
      </w:r>
      <w:r w:rsidRPr="00650DA9">
        <w:rPr>
          <w:rFonts w:cs="Times New Roman"/>
          <w:lang w:val="fr-CA"/>
        </w:rPr>
        <w:t>, parue en 2017, d</w:t>
      </w:r>
      <w:r w:rsidR="00BB3778" w:rsidRPr="00650DA9">
        <w:rPr>
          <w:rFonts w:cs="Times New Roman"/>
          <w:lang w:val="fr-CA"/>
        </w:rPr>
        <w:t>’</w:t>
      </w:r>
      <w:r w:rsidRPr="00650DA9">
        <w:rPr>
          <w:rFonts w:cs="Times New Roman"/>
          <w:i/>
          <w:lang w:val="fr-CA"/>
        </w:rPr>
        <w:t>Alice</w:t>
      </w:r>
      <w:r w:rsidR="00BB3778" w:rsidRPr="00650DA9">
        <w:rPr>
          <w:rFonts w:cs="Times New Roman"/>
          <w:i/>
          <w:lang w:val="fr-CA"/>
        </w:rPr>
        <w:t>’</w:t>
      </w:r>
      <w:r w:rsidRPr="00650DA9">
        <w:rPr>
          <w:rFonts w:cs="Times New Roman"/>
          <w:i/>
          <w:lang w:val="fr-CA"/>
        </w:rPr>
        <w:t>s Adventures in Wonderland</w:t>
      </w:r>
      <w:r w:rsidR="002425FB" w:rsidRPr="00650DA9">
        <w:rPr>
          <w:rFonts w:cs="Times New Roman"/>
          <w:i/>
          <w:lang w:val="fr-CA"/>
        </w:rPr>
        <w:fldChar w:fldCharType="begin"/>
      </w:r>
      <w:r w:rsidR="002425FB" w:rsidRPr="00650DA9">
        <w:rPr>
          <w:lang w:val="fr-CA"/>
        </w:rPr>
        <w:instrText xml:space="preserve"> XE "</w:instrText>
      </w:r>
      <w:r w:rsidR="002425FB" w:rsidRPr="00650DA9">
        <w:rPr>
          <w:rFonts w:cs="Times New Roman"/>
          <w:i/>
          <w:lang w:val="fr-CA"/>
        </w:rPr>
        <w:instrText>Alice’s Adventures in Wonderland</w:instrText>
      </w:r>
      <w:r w:rsidR="002425FB" w:rsidRPr="00650DA9">
        <w:rPr>
          <w:lang w:val="fr-CA"/>
        </w:rPr>
        <w:instrText>" \t "</w:instrText>
      </w:r>
      <w:r w:rsidR="002425FB" w:rsidRPr="00650DA9">
        <w:rPr>
          <w:rFonts w:asciiTheme="minorHAnsi" w:hAnsiTheme="minorHAnsi"/>
          <w:iCs/>
          <w:lang w:val="fr-CA"/>
        </w:rPr>
        <w:instrText>220</w:instrText>
      </w:r>
      <w:r w:rsidR="002425FB" w:rsidRPr="00650DA9">
        <w:rPr>
          <w:lang w:val="fr-CA"/>
        </w:rPr>
        <w:instrText xml:space="preserve">" \f "sujs" </w:instrText>
      </w:r>
      <w:r w:rsidR="002425FB" w:rsidRPr="00650DA9">
        <w:rPr>
          <w:rFonts w:cs="Times New Roman"/>
          <w:i/>
          <w:lang w:val="fr-CA"/>
        </w:rPr>
        <w:fldChar w:fldCharType="end"/>
      </w:r>
      <w:r w:rsidRPr="00650DA9">
        <w:rPr>
          <w:rFonts w:cs="Times New Roman"/>
          <w:lang w:val="fr-CA"/>
        </w:rPr>
        <w:t>. La traductrice (MP), qui se montre « assez habile dans le maniement de l</w:t>
      </w:r>
      <w:r w:rsidR="00BB3778" w:rsidRPr="00650DA9">
        <w:rPr>
          <w:rFonts w:cs="Times New Roman"/>
          <w:lang w:val="fr-CA"/>
        </w:rPr>
        <w:t>’</w:t>
      </w:r>
      <w:r w:rsidRPr="00650DA9">
        <w:rPr>
          <w:rFonts w:cs="Times New Roman"/>
          <w:lang w:val="fr-CA"/>
        </w:rPr>
        <w:t>ancienne langue », a transposé</w:t>
      </w:r>
      <w:r w:rsidR="002425FB" w:rsidRPr="00650DA9">
        <w:rPr>
          <w:rFonts w:cs="Times New Roman"/>
          <w:lang w:val="fr-CA"/>
        </w:rPr>
        <w:fldChar w:fldCharType="begin"/>
      </w:r>
      <w:r w:rsidR="002425FB" w:rsidRPr="00650DA9">
        <w:rPr>
          <w:lang w:val="fr-CA"/>
        </w:rPr>
        <w:instrText xml:space="preserve"> XE "</w:instrText>
      </w:r>
      <w:r w:rsidR="002425FB" w:rsidRPr="00650DA9">
        <w:rPr>
          <w:rFonts w:cs="Times New Roman"/>
          <w:lang w:val="fr-CA"/>
        </w:rPr>
        <w:instrText>adaptation</w:instrText>
      </w:r>
      <w:r w:rsidR="002425FB" w:rsidRPr="00650DA9">
        <w:rPr>
          <w:lang w:val="fr-CA"/>
        </w:rPr>
        <w:instrText>" \t "</w:instrText>
      </w:r>
      <w:r w:rsidR="002425FB" w:rsidRPr="00650DA9">
        <w:rPr>
          <w:rFonts w:asciiTheme="minorHAnsi" w:hAnsiTheme="minorHAnsi"/>
          <w:iCs/>
          <w:lang w:val="fr-CA"/>
        </w:rPr>
        <w:instrText>220</w:instrText>
      </w:r>
      <w:r w:rsidR="002425FB" w:rsidRPr="00650DA9">
        <w:rPr>
          <w:lang w:val="fr-CA"/>
        </w:rPr>
        <w:instrText xml:space="preserve">" \f "sujs" </w:instrText>
      </w:r>
      <w:r w:rsidR="002425FB" w:rsidRPr="00650DA9">
        <w:rPr>
          <w:rFonts w:cs="Times New Roman"/>
          <w:lang w:val="fr-CA"/>
        </w:rPr>
        <w:fldChar w:fldCharType="end"/>
      </w:r>
      <w:r w:rsidRPr="00650DA9">
        <w:rPr>
          <w:rFonts w:cs="Times New Roman"/>
          <w:lang w:val="fr-CA"/>
        </w:rPr>
        <w:t xml:space="preserve"> le best-seller de Lewis Carroll</w:t>
      </w:r>
      <w:r w:rsidR="002425FB" w:rsidRPr="00650DA9">
        <w:rPr>
          <w:rFonts w:cs="Times New Roman"/>
          <w:lang w:val="fr-CA"/>
        </w:rPr>
        <w:fldChar w:fldCharType="begin"/>
      </w:r>
      <w:r w:rsidR="002425FB" w:rsidRPr="00650DA9">
        <w:rPr>
          <w:lang w:val="fr-CA"/>
        </w:rPr>
        <w:instrText xml:space="preserve"> XE "</w:instrText>
      </w:r>
      <w:r w:rsidR="002425FB" w:rsidRPr="00650DA9">
        <w:rPr>
          <w:rFonts w:cs="Times New Roman"/>
          <w:lang w:val="fr-CA"/>
        </w:rPr>
        <w:instrText>Lewis Carroll</w:instrText>
      </w:r>
      <w:r w:rsidR="002425FB" w:rsidRPr="00650DA9">
        <w:rPr>
          <w:lang w:val="fr-CA"/>
        </w:rPr>
        <w:instrText>" \t "</w:instrText>
      </w:r>
      <w:r w:rsidR="002425FB" w:rsidRPr="00650DA9">
        <w:rPr>
          <w:rFonts w:asciiTheme="minorHAnsi" w:hAnsiTheme="minorHAnsi"/>
          <w:iCs/>
          <w:lang w:val="fr-CA"/>
        </w:rPr>
        <w:instrText>220</w:instrText>
      </w:r>
      <w:r w:rsidR="002425FB" w:rsidRPr="00650DA9">
        <w:rPr>
          <w:lang w:val="fr-CA"/>
        </w:rPr>
        <w:instrText xml:space="preserve">" \f "noms" </w:instrText>
      </w:r>
      <w:r w:rsidR="002425FB" w:rsidRPr="00650DA9">
        <w:rPr>
          <w:rFonts w:cs="Times New Roman"/>
          <w:lang w:val="fr-CA"/>
        </w:rPr>
        <w:fldChar w:fldCharType="end"/>
      </w:r>
      <w:r w:rsidRPr="00650DA9">
        <w:rPr>
          <w:rFonts w:cs="Times New Roman"/>
          <w:lang w:val="fr-CA"/>
        </w:rPr>
        <w:t xml:space="preserve"> sous forme de chanson de geste, en 5517 vers, majoritairement des décasyllabes assonancés. Avec la rigueur philologique et la méticulosité qu</w:t>
      </w:r>
      <w:r w:rsidR="00BB3778" w:rsidRPr="00650DA9">
        <w:rPr>
          <w:rFonts w:cs="Times New Roman"/>
          <w:lang w:val="fr-CA"/>
        </w:rPr>
        <w:t>’</w:t>
      </w:r>
      <w:r w:rsidRPr="00650DA9">
        <w:rPr>
          <w:rFonts w:cs="Times New Roman"/>
          <w:lang w:val="fr-CA"/>
        </w:rPr>
        <w:t>on lui connaît, May Plouzeau</w:t>
      </w:r>
      <w:r w:rsidR="002425FB" w:rsidRPr="00650DA9">
        <w:rPr>
          <w:rFonts w:cs="Times New Roman"/>
          <w:lang w:val="fr-CA"/>
        </w:rPr>
        <w:t xml:space="preserve"> </w:t>
      </w:r>
      <w:r w:rsidRPr="00650DA9">
        <w:rPr>
          <w:rFonts w:cs="Times New Roman"/>
          <w:lang w:val="fr-CA"/>
        </w:rPr>
        <w:t>examine, avec bienveillance mais sans concession, le travail de MP. Elle dénonce la « fiction » présentée dans l</w:t>
      </w:r>
      <w:r w:rsidR="00BB3778" w:rsidRPr="00650DA9">
        <w:rPr>
          <w:rFonts w:cs="Times New Roman"/>
          <w:lang w:val="fr-CA"/>
        </w:rPr>
        <w:t>’</w:t>
      </w:r>
      <w:r w:rsidRPr="00650DA9">
        <w:rPr>
          <w:rFonts w:cs="Times New Roman"/>
          <w:lang w:val="fr-CA"/>
        </w:rPr>
        <w:t xml:space="preserve">introduction selon laquelle </w:t>
      </w:r>
      <w:r w:rsidRPr="00650DA9">
        <w:rPr>
          <w:rFonts w:cs="Times New Roman"/>
          <w:i/>
          <w:lang w:val="fr-CA"/>
        </w:rPr>
        <w:t xml:space="preserve">Aalis </w:t>
      </w:r>
      <w:r w:rsidRPr="00650DA9">
        <w:rPr>
          <w:rFonts w:cs="Times New Roman"/>
          <w:lang w:val="fr-CA"/>
        </w:rPr>
        <w:t>serait un texte médiéval récemment retrouvé, qui aurait pu inspirer Lewis Carroll. Pour le reste, elle juge convaincantes les transpositions opérées par la traductrice même si, parfois, cette dernière « n</w:t>
      </w:r>
      <w:r w:rsidR="00BB3778" w:rsidRPr="00650DA9">
        <w:rPr>
          <w:rFonts w:cs="Times New Roman"/>
          <w:lang w:val="fr-CA"/>
        </w:rPr>
        <w:t>’</w:t>
      </w:r>
      <w:r w:rsidRPr="00650DA9">
        <w:rPr>
          <w:rFonts w:cs="Times New Roman"/>
          <w:lang w:val="fr-CA"/>
        </w:rPr>
        <w:t>a pas craint de franchir avec aplomb les bornes chronologiques de l</w:t>
      </w:r>
      <w:r w:rsidR="00BB3778" w:rsidRPr="00650DA9">
        <w:rPr>
          <w:rFonts w:cs="Times New Roman"/>
          <w:lang w:val="fr-CA"/>
        </w:rPr>
        <w:t>’</w:t>
      </w:r>
      <w:r w:rsidRPr="00650DA9">
        <w:rPr>
          <w:rFonts w:cs="Times New Roman"/>
          <w:lang w:val="fr-CA"/>
        </w:rPr>
        <w:t>ancien français ». L</w:t>
      </w:r>
      <w:r w:rsidR="00BB3778" w:rsidRPr="00650DA9">
        <w:rPr>
          <w:rFonts w:cs="Times New Roman"/>
          <w:lang w:val="fr-CA"/>
        </w:rPr>
        <w:t>’</w:t>
      </w:r>
      <w:r w:rsidRPr="00650DA9">
        <w:rPr>
          <w:rFonts w:cs="Times New Roman"/>
          <w:lang w:val="fr-CA"/>
        </w:rPr>
        <w:t>inventaire des sources montre la culture de l</w:t>
      </w:r>
      <w:r w:rsidR="00BB3778" w:rsidRPr="00650DA9">
        <w:rPr>
          <w:rFonts w:cs="Times New Roman"/>
          <w:lang w:val="fr-CA"/>
        </w:rPr>
        <w:t>’</w:t>
      </w:r>
      <w:r w:rsidRPr="00650DA9">
        <w:rPr>
          <w:rFonts w:cs="Times New Roman"/>
          <w:lang w:val="fr-CA"/>
        </w:rPr>
        <w:t>auteur et, épaulé par une étude grammaticale « assez correcte », s</w:t>
      </w:r>
      <w:r w:rsidR="00BB3778" w:rsidRPr="00650DA9">
        <w:rPr>
          <w:rFonts w:cs="Times New Roman"/>
          <w:lang w:val="fr-CA"/>
        </w:rPr>
        <w:t>’</w:t>
      </w:r>
      <w:r w:rsidRPr="00650DA9">
        <w:rPr>
          <w:rFonts w:cs="Times New Roman"/>
          <w:lang w:val="fr-CA"/>
        </w:rPr>
        <w:t>avère compatible avec la date attribuée au texte (1</w:t>
      </w:r>
      <w:r w:rsidRPr="00650DA9">
        <w:rPr>
          <w:rFonts w:cs="Times New Roman"/>
          <w:vertAlign w:val="superscript"/>
          <w:lang w:val="fr-CA"/>
        </w:rPr>
        <w:t>re</w:t>
      </w:r>
      <w:r w:rsidR="00CA387E">
        <w:rPr>
          <w:rFonts w:cs="Times New Roman"/>
          <w:lang w:val="fr-CA"/>
        </w:rPr>
        <w:t xml:space="preserve"> moitié du </w:t>
      </w:r>
      <w:r w:rsidR="00CA387E">
        <w:rPr>
          <w:rFonts w:cs="Times New Roman"/>
          <w:smallCaps/>
          <w:lang w:val="fr-CA"/>
        </w:rPr>
        <w:t>xiii</w:t>
      </w:r>
      <w:r w:rsidRPr="00650DA9">
        <w:rPr>
          <w:rFonts w:cs="Times New Roman"/>
          <w:vertAlign w:val="superscript"/>
          <w:lang w:val="fr-CA"/>
        </w:rPr>
        <w:t>e</w:t>
      </w:r>
      <w:r w:rsidRPr="00650DA9">
        <w:rPr>
          <w:rFonts w:cs="Times New Roman"/>
          <w:lang w:val="fr-CA"/>
        </w:rPr>
        <w:t xml:space="preserve"> siècle). Le jeu de miroirs érudit se poursuit, comme on pouvait s</w:t>
      </w:r>
      <w:r w:rsidR="00BB3778" w:rsidRPr="00650DA9">
        <w:rPr>
          <w:rFonts w:cs="Times New Roman"/>
          <w:lang w:val="fr-CA"/>
        </w:rPr>
        <w:t>’</w:t>
      </w:r>
      <w:r w:rsidRPr="00650DA9">
        <w:rPr>
          <w:rFonts w:cs="Times New Roman"/>
          <w:lang w:val="fr-CA"/>
        </w:rPr>
        <w:t>y attendre, par un examen du glossaire, qui révèle certains manques regrettables. L</w:t>
      </w:r>
      <w:r w:rsidR="00BB3778" w:rsidRPr="00650DA9">
        <w:rPr>
          <w:rFonts w:cs="Times New Roman"/>
          <w:lang w:val="fr-CA"/>
        </w:rPr>
        <w:t>’</w:t>
      </w:r>
      <w:r w:rsidRPr="00650DA9">
        <w:rPr>
          <w:rFonts w:cs="Times New Roman"/>
          <w:lang w:val="fr-CA"/>
        </w:rPr>
        <w:t>étude détaillée des jeux de mots</w:t>
      </w:r>
      <w:r w:rsidR="002425FB" w:rsidRPr="00650DA9">
        <w:rPr>
          <w:rFonts w:cs="Times New Roman"/>
          <w:lang w:val="fr-CA"/>
        </w:rPr>
        <w:fldChar w:fldCharType="begin"/>
      </w:r>
      <w:r w:rsidR="002425FB" w:rsidRPr="00650DA9">
        <w:rPr>
          <w:lang w:val="fr-CA"/>
        </w:rPr>
        <w:instrText xml:space="preserve"> XE "</w:instrText>
      </w:r>
      <w:r w:rsidR="002425FB" w:rsidRPr="00650DA9">
        <w:rPr>
          <w:rFonts w:cs="Times New Roman"/>
          <w:lang w:val="fr-CA"/>
        </w:rPr>
        <w:instrText>jeux de mots</w:instrText>
      </w:r>
      <w:r w:rsidR="002425FB" w:rsidRPr="00650DA9">
        <w:rPr>
          <w:lang w:val="fr-CA"/>
        </w:rPr>
        <w:instrText>" \t "</w:instrText>
      </w:r>
      <w:r w:rsidR="002425FB" w:rsidRPr="00650DA9">
        <w:rPr>
          <w:rFonts w:asciiTheme="minorHAnsi" w:hAnsiTheme="minorHAnsi"/>
          <w:iCs/>
          <w:lang w:val="fr-CA"/>
        </w:rPr>
        <w:instrText>220</w:instrText>
      </w:r>
      <w:r w:rsidR="002425FB" w:rsidRPr="00650DA9">
        <w:rPr>
          <w:lang w:val="fr-CA"/>
        </w:rPr>
        <w:instrText xml:space="preserve">" \f "sujs" </w:instrText>
      </w:r>
      <w:r w:rsidR="002425FB" w:rsidRPr="00650DA9">
        <w:rPr>
          <w:rFonts w:cs="Times New Roman"/>
          <w:lang w:val="fr-CA"/>
        </w:rPr>
        <w:fldChar w:fldCharType="end"/>
      </w:r>
      <w:r w:rsidRPr="00650DA9">
        <w:rPr>
          <w:rFonts w:cs="Times New Roman"/>
          <w:lang w:val="fr-CA"/>
        </w:rPr>
        <w:t xml:space="preserve"> ichtyologiques montre qu</w:t>
      </w:r>
      <w:r w:rsidR="00BB3778" w:rsidRPr="00650DA9">
        <w:rPr>
          <w:rFonts w:cs="Times New Roman"/>
          <w:lang w:val="fr-CA"/>
        </w:rPr>
        <w:t>’</w:t>
      </w:r>
      <w:r w:rsidRPr="00650DA9">
        <w:rPr>
          <w:rFonts w:cs="Times New Roman"/>
          <w:i/>
          <w:lang w:val="fr-CA"/>
        </w:rPr>
        <w:t>Aalis</w:t>
      </w:r>
      <w:r w:rsidRPr="00650DA9">
        <w:rPr>
          <w:rFonts w:cs="Times New Roman"/>
          <w:lang w:val="fr-CA"/>
        </w:rPr>
        <w:t xml:space="preserve"> fournit vraisemblablement la première attestation du mot </w:t>
      </w:r>
      <w:r w:rsidRPr="00650DA9">
        <w:rPr>
          <w:rFonts w:cs="Times New Roman"/>
          <w:i/>
          <w:lang w:val="fr-CA"/>
        </w:rPr>
        <w:t xml:space="preserve">sardine </w:t>
      </w:r>
      <w:r w:rsidRPr="00650DA9">
        <w:rPr>
          <w:rFonts w:cs="Times New Roman"/>
          <w:lang w:val="fr-CA"/>
        </w:rPr>
        <w:t xml:space="preserve">au sens de « poisson », et </w:t>
      </w:r>
      <w:r w:rsidRPr="00650DA9">
        <w:rPr>
          <w:rFonts w:cs="Times New Roman"/>
          <w:lang w:val="fr-CA"/>
        </w:rPr>
        <w:lastRenderedPageBreak/>
        <w:t>qu</w:t>
      </w:r>
      <w:r w:rsidR="00BB3778" w:rsidRPr="00650DA9">
        <w:rPr>
          <w:rFonts w:cs="Times New Roman"/>
          <w:lang w:val="fr-CA"/>
        </w:rPr>
        <w:t>’</w:t>
      </w:r>
      <w:r w:rsidRPr="00650DA9">
        <w:rPr>
          <w:rFonts w:cs="Times New Roman"/>
          <w:lang w:val="fr-CA"/>
        </w:rPr>
        <w:t xml:space="preserve">il en va peut-être de même pour </w:t>
      </w:r>
      <w:r w:rsidRPr="00650DA9">
        <w:rPr>
          <w:rFonts w:cs="Times New Roman"/>
          <w:i/>
          <w:lang w:val="fr-CA"/>
        </w:rPr>
        <w:t>sole</w:t>
      </w:r>
      <w:r w:rsidRPr="00650DA9">
        <w:rPr>
          <w:rFonts w:cs="Times New Roman"/>
          <w:lang w:val="fr-CA"/>
        </w:rPr>
        <w:t xml:space="preserve"> et </w:t>
      </w:r>
      <w:r w:rsidRPr="00650DA9">
        <w:rPr>
          <w:rFonts w:cs="Times New Roman"/>
          <w:i/>
          <w:lang w:val="fr-CA"/>
        </w:rPr>
        <w:t>rouget</w:t>
      </w:r>
      <w:r w:rsidRPr="00650DA9">
        <w:rPr>
          <w:rFonts w:cs="Times New Roman"/>
          <w:lang w:val="fr-CA"/>
        </w:rPr>
        <w:t>. Dans un court post-scriptum, l</w:t>
      </w:r>
      <w:r w:rsidR="00BB3778" w:rsidRPr="00650DA9">
        <w:rPr>
          <w:rFonts w:cs="Times New Roman"/>
          <w:lang w:val="fr-CA"/>
        </w:rPr>
        <w:t>’</w:t>
      </w:r>
      <w:r w:rsidRPr="00650DA9">
        <w:rPr>
          <w:rFonts w:cs="Times New Roman"/>
          <w:lang w:val="fr-CA"/>
        </w:rPr>
        <w:t xml:space="preserve">A. justifie le choix de la recension qui assure « une sorte de publicité » à « cette bizarre production » au destin commercial incertain, et qui, </w:t>
      </w:r>
      <w:r w:rsidRPr="00650DA9">
        <w:rPr>
          <w:rFonts w:cs="Times New Roman"/>
          <w:i/>
          <w:lang w:val="fr-CA"/>
        </w:rPr>
        <w:t>last but not least</w:t>
      </w:r>
      <w:r w:rsidRPr="00650DA9">
        <w:rPr>
          <w:rFonts w:cs="Times New Roman"/>
          <w:lang w:val="fr-CA"/>
        </w:rPr>
        <w:t>, lui permet « de redoubler le non-sens inhérent à l</w:t>
      </w:r>
      <w:r w:rsidR="00BB3778" w:rsidRPr="00650DA9">
        <w:rPr>
          <w:rFonts w:cs="Times New Roman"/>
          <w:lang w:val="fr-CA"/>
        </w:rPr>
        <w:t>’</w:t>
      </w:r>
      <w:r w:rsidRPr="00650DA9">
        <w:rPr>
          <w:rFonts w:cs="Times New Roman"/>
          <w:lang w:val="fr-CA"/>
        </w:rPr>
        <w:t>affaire ».] (Cl.R.)</w:t>
      </w:r>
    </w:p>
    <w:p w14:paraId="308F06A0" w14:textId="77777777" w:rsidR="005B19D4" w:rsidRPr="00650DA9" w:rsidRDefault="005B19D4" w:rsidP="005B19D4">
      <w:pPr>
        <w:ind w:left="284" w:right="142" w:firstLine="284"/>
        <w:rPr>
          <w:rFonts w:cs="Times New Roman"/>
          <w:lang w:val="fr-CA"/>
        </w:rPr>
      </w:pPr>
    </w:p>
    <w:p w14:paraId="75984D8D" w14:textId="404CD3AF" w:rsidR="005B19D4" w:rsidRPr="00650DA9" w:rsidRDefault="005B19D4" w:rsidP="005B19D4">
      <w:pPr>
        <w:pStyle w:val="ItemdentreNew"/>
        <w:rPr>
          <w:rFonts w:cs="Times New Roman"/>
          <w:szCs w:val="22"/>
          <w:lang w:val="fr-CA"/>
        </w:rPr>
      </w:pPr>
      <w:r w:rsidRPr="00650DA9">
        <w:rPr>
          <w:rFonts w:cs="Times New Roman"/>
          <w:szCs w:val="22"/>
          <w:lang w:val="fr-CA"/>
        </w:rPr>
        <w:t>221.</w:t>
      </w:r>
      <w:r w:rsidRPr="00650DA9">
        <w:rPr>
          <w:rFonts w:cs="Times New Roman"/>
          <w:szCs w:val="22"/>
          <w:lang w:val="fr-CA"/>
        </w:rPr>
        <w:tab/>
      </w:r>
      <w:r w:rsidRPr="00650DA9">
        <w:rPr>
          <w:rFonts w:cs="Times New Roman"/>
          <w:smallCaps/>
          <w:lang w:val="fr-CA"/>
        </w:rPr>
        <w:t>Ribémont</w:t>
      </w:r>
      <w:r w:rsidR="002425FB" w:rsidRPr="00650DA9">
        <w:rPr>
          <w:rFonts w:cs="Times New Roman"/>
          <w:smallCaps/>
          <w:lang w:val="fr-CA"/>
        </w:rPr>
        <w:fldChar w:fldCharType="begin"/>
      </w:r>
      <w:r w:rsidR="002425FB" w:rsidRPr="00650DA9">
        <w:rPr>
          <w:lang w:val="fr-CA"/>
        </w:rPr>
        <w:instrText xml:space="preserve"> XE "</w:instrText>
      </w:r>
      <w:r w:rsidR="002425FB" w:rsidRPr="00650DA9">
        <w:rPr>
          <w:rFonts w:cs="Times New Roman"/>
          <w:smallCaps/>
          <w:lang w:val="fr-CA"/>
        </w:rPr>
        <w:instrText>Ribémont</w:instrText>
      </w:r>
      <w:r w:rsidR="002425FB" w:rsidRPr="00650DA9">
        <w:rPr>
          <w:lang w:val="fr-CA"/>
        </w:rPr>
        <w:instrText>" \t "</w:instrText>
      </w:r>
      <w:r w:rsidR="002425FB" w:rsidRPr="00650DA9">
        <w:rPr>
          <w:rFonts w:asciiTheme="minorHAnsi" w:hAnsiTheme="minorHAnsi"/>
          <w:iCs/>
          <w:lang w:val="fr-CA"/>
        </w:rPr>
        <w:instrText>220</w:instrText>
      </w:r>
      <w:r w:rsidR="002425FB" w:rsidRPr="00650DA9">
        <w:rPr>
          <w:lang w:val="fr-CA"/>
        </w:rPr>
        <w:instrText xml:space="preserve">" \f "noms" </w:instrText>
      </w:r>
      <w:r w:rsidR="002425FB" w:rsidRPr="00650DA9">
        <w:rPr>
          <w:rFonts w:cs="Times New Roman"/>
          <w:smallCaps/>
          <w:lang w:val="fr-CA"/>
        </w:rPr>
        <w:fldChar w:fldCharType="end"/>
      </w:r>
      <w:r w:rsidRPr="00650DA9">
        <w:rPr>
          <w:rFonts w:cs="Times New Roman"/>
          <w:smallCaps/>
          <w:lang w:val="fr-CA"/>
        </w:rPr>
        <w:t>,</w:t>
      </w:r>
      <w:r w:rsidRPr="00650DA9">
        <w:rPr>
          <w:rFonts w:cs="Times New Roman"/>
          <w:lang w:val="fr-CA"/>
        </w:rPr>
        <w:t xml:space="preserve"> Bernard : </w:t>
      </w:r>
      <w:r w:rsidRPr="00CA387E">
        <w:rPr>
          <w:rFonts w:cs="Times New Roman"/>
          <w:i/>
          <w:lang w:val="fr-CA"/>
        </w:rPr>
        <w:t>«</w:t>
      </w:r>
      <w:r w:rsidR="002425FB" w:rsidRPr="00650DA9">
        <w:rPr>
          <w:rFonts w:cs="Times New Roman"/>
          <w:lang w:val="fr-CA"/>
        </w:rPr>
        <w:t> </w:t>
      </w:r>
      <w:r w:rsidRPr="00650DA9">
        <w:rPr>
          <w:rFonts w:cs="Times New Roman"/>
          <w:i/>
          <w:iCs/>
          <w:lang w:val="fr-CA"/>
        </w:rPr>
        <w:t>Ami et Amile</w:t>
      </w:r>
      <w:r w:rsidR="002425FB" w:rsidRPr="00650DA9">
        <w:rPr>
          <w:rFonts w:cs="Times New Roman"/>
          <w:i/>
          <w:iCs/>
          <w:lang w:val="fr-CA"/>
        </w:rPr>
        <w:fldChar w:fldCharType="begin"/>
      </w:r>
      <w:r w:rsidR="002425FB" w:rsidRPr="00650DA9">
        <w:rPr>
          <w:lang w:val="fr-CA"/>
        </w:rPr>
        <w:instrText xml:space="preserve"> XE "</w:instrText>
      </w:r>
      <w:r w:rsidR="002425FB" w:rsidRPr="00650DA9">
        <w:rPr>
          <w:rFonts w:cs="Times New Roman"/>
          <w:i/>
          <w:iCs/>
          <w:lang w:val="fr-CA"/>
        </w:rPr>
        <w:instrText>Ami et Amile</w:instrText>
      </w:r>
      <w:r w:rsidR="002425FB" w:rsidRPr="00650DA9">
        <w:rPr>
          <w:lang w:val="fr-CA"/>
        </w:rPr>
        <w:instrText>" \t "</w:instrText>
      </w:r>
      <w:r w:rsidR="002425FB" w:rsidRPr="00650DA9">
        <w:rPr>
          <w:rFonts w:asciiTheme="minorHAnsi" w:hAnsiTheme="minorHAnsi"/>
          <w:iCs/>
          <w:lang w:val="fr-CA"/>
        </w:rPr>
        <w:instrText>221</w:instrText>
      </w:r>
      <w:r w:rsidR="002425FB" w:rsidRPr="00650DA9">
        <w:rPr>
          <w:lang w:val="fr-CA"/>
        </w:rPr>
        <w:instrText xml:space="preserve">" \f "sujs" </w:instrText>
      </w:r>
      <w:r w:rsidR="002425FB" w:rsidRPr="00650DA9">
        <w:rPr>
          <w:rFonts w:cs="Times New Roman"/>
          <w:i/>
          <w:iCs/>
          <w:lang w:val="fr-CA"/>
        </w:rPr>
        <w:fldChar w:fldCharType="end"/>
      </w:r>
      <w:r w:rsidR="002425FB" w:rsidRPr="00650DA9">
        <w:rPr>
          <w:rFonts w:cs="Times New Roman"/>
          <w:i/>
          <w:iCs/>
          <w:lang w:val="fr-CA"/>
        </w:rPr>
        <w:t> </w:t>
      </w:r>
      <w:r w:rsidRPr="00650DA9">
        <w:rPr>
          <w:rFonts w:cs="Times New Roman"/>
          <w:i/>
          <w:iCs/>
          <w:lang w:val="fr-CA"/>
        </w:rPr>
        <w:t>»</w:t>
      </w:r>
      <w:r w:rsidRPr="00650DA9">
        <w:rPr>
          <w:rFonts w:cs="Times New Roman"/>
          <w:i/>
          <w:lang w:val="fr-CA"/>
        </w:rPr>
        <w:t>, «</w:t>
      </w:r>
      <w:r w:rsidR="002425FB" w:rsidRPr="00650DA9">
        <w:rPr>
          <w:rFonts w:cs="Times New Roman"/>
          <w:i/>
          <w:lang w:val="fr-CA"/>
        </w:rPr>
        <w:t> </w:t>
      </w:r>
      <w:r w:rsidRPr="00650DA9">
        <w:rPr>
          <w:rFonts w:cs="Times New Roman"/>
          <w:i/>
          <w:iCs/>
          <w:lang w:val="fr-CA"/>
        </w:rPr>
        <w:t>Jourdain de Blaye</w:t>
      </w:r>
      <w:r w:rsidR="002425FB" w:rsidRPr="00650DA9">
        <w:rPr>
          <w:rFonts w:cs="Times New Roman"/>
          <w:i/>
          <w:iCs/>
          <w:lang w:val="fr-CA"/>
        </w:rPr>
        <w:fldChar w:fldCharType="begin"/>
      </w:r>
      <w:r w:rsidR="002425FB" w:rsidRPr="00650DA9">
        <w:rPr>
          <w:lang w:val="fr-CA"/>
        </w:rPr>
        <w:instrText xml:space="preserve"> XE "</w:instrText>
      </w:r>
      <w:r w:rsidR="002425FB" w:rsidRPr="00650DA9">
        <w:rPr>
          <w:rFonts w:cs="Times New Roman"/>
          <w:i/>
          <w:iCs/>
          <w:lang w:val="fr-CA"/>
        </w:rPr>
        <w:instrText>Jourdain de Blaye</w:instrText>
      </w:r>
      <w:r w:rsidR="002425FB" w:rsidRPr="00650DA9">
        <w:rPr>
          <w:lang w:val="fr-CA"/>
        </w:rPr>
        <w:instrText>" \t "</w:instrText>
      </w:r>
      <w:r w:rsidR="002425FB" w:rsidRPr="00650DA9">
        <w:rPr>
          <w:rFonts w:asciiTheme="minorHAnsi" w:hAnsiTheme="minorHAnsi"/>
          <w:iCs/>
          <w:lang w:val="fr-CA"/>
        </w:rPr>
        <w:instrText>221</w:instrText>
      </w:r>
      <w:r w:rsidR="002425FB" w:rsidRPr="00650DA9">
        <w:rPr>
          <w:lang w:val="fr-CA"/>
        </w:rPr>
        <w:instrText xml:space="preserve">" \f "sujs" </w:instrText>
      </w:r>
      <w:r w:rsidR="002425FB" w:rsidRPr="00650DA9">
        <w:rPr>
          <w:rFonts w:cs="Times New Roman"/>
          <w:i/>
          <w:iCs/>
          <w:lang w:val="fr-CA"/>
        </w:rPr>
        <w:fldChar w:fldCharType="end"/>
      </w:r>
      <w:r w:rsidR="002425FB" w:rsidRPr="00650DA9">
        <w:rPr>
          <w:rFonts w:cs="Times New Roman"/>
          <w:i/>
          <w:iCs/>
          <w:lang w:val="fr-CA"/>
        </w:rPr>
        <w:t> </w:t>
      </w:r>
      <w:r w:rsidRPr="00650DA9">
        <w:rPr>
          <w:rFonts w:cs="Times New Roman"/>
          <w:i/>
          <w:iCs/>
          <w:lang w:val="fr-CA"/>
        </w:rPr>
        <w:t>»</w:t>
      </w:r>
      <w:r w:rsidRPr="00650DA9">
        <w:rPr>
          <w:rFonts w:cs="Times New Roman"/>
          <w:i/>
          <w:lang w:val="fr-CA"/>
        </w:rPr>
        <w:t>, la violence</w:t>
      </w:r>
      <w:r w:rsidR="002425FB" w:rsidRPr="00650DA9">
        <w:rPr>
          <w:rFonts w:cs="Times New Roman"/>
          <w:i/>
          <w:lang w:val="fr-CA"/>
        </w:rPr>
        <w:fldChar w:fldCharType="begin"/>
      </w:r>
      <w:r w:rsidR="002425FB" w:rsidRPr="00650DA9">
        <w:rPr>
          <w:lang w:val="fr-CA"/>
        </w:rPr>
        <w:instrText xml:space="preserve"> XE "</w:instrText>
      </w:r>
      <w:r w:rsidR="002425FB" w:rsidRPr="00650DA9">
        <w:rPr>
          <w:rFonts w:cs="Times New Roman"/>
          <w:iCs/>
          <w:lang w:val="fr-CA"/>
        </w:rPr>
        <w:instrText>violence</w:instrText>
      </w:r>
      <w:r w:rsidR="002425FB" w:rsidRPr="00650DA9">
        <w:rPr>
          <w:lang w:val="fr-CA"/>
        </w:rPr>
        <w:instrText>" \t "</w:instrText>
      </w:r>
      <w:r w:rsidR="002425FB" w:rsidRPr="00650DA9">
        <w:rPr>
          <w:rFonts w:asciiTheme="minorHAnsi" w:hAnsiTheme="minorHAnsi"/>
          <w:iCs/>
          <w:lang w:val="fr-CA"/>
        </w:rPr>
        <w:instrText>221</w:instrText>
      </w:r>
      <w:r w:rsidR="002425FB" w:rsidRPr="00650DA9">
        <w:rPr>
          <w:lang w:val="fr-CA"/>
        </w:rPr>
        <w:instrText xml:space="preserve">" \f "sujs" </w:instrText>
      </w:r>
      <w:r w:rsidR="002425FB" w:rsidRPr="00650DA9">
        <w:rPr>
          <w:rFonts w:cs="Times New Roman"/>
          <w:i/>
          <w:lang w:val="fr-CA"/>
        </w:rPr>
        <w:fldChar w:fldCharType="end"/>
      </w:r>
      <w:r w:rsidRPr="00650DA9">
        <w:rPr>
          <w:rFonts w:cs="Times New Roman"/>
          <w:i/>
          <w:lang w:val="fr-CA"/>
        </w:rPr>
        <w:t xml:space="preserve"> et le sacré</w:t>
      </w:r>
      <w:r w:rsidR="002425FB" w:rsidRPr="00CA387E">
        <w:rPr>
          <w:rFonts w:cs="Times New Roman"/>
          <w:lang w:val="fr-CA"/>
        </w:rPr>
        <w:fldChar w:fldCharType="begin"/>
      </w:r>
      <w:r w:rsidR="002425FB" w:rsidRPr="00CA387E">
        <w:rPr>
          <w:lang w:val="fr-CA"/>
        </w:rPr>
        <w:instrText xml:space="preserve"> XE "</w:instrText>
      </w:r>
      <w:r w:rsidR="002425FB" w:rsidRPr="00CA387E">
        <w:rPr>
          <w:rFonts w:cs="Times New Roman"/>
          <w:iCs/>
          <w:lang w:val="fr-CA"/>
        </w:rPr>
        <w:instrText>sacré</w:instrText>
      </w:r>
      <w:r w:rsidR="002425FB" w:rsidRPr="00CA387E">
        <w:rPr>
          <w:lang w:val="fr-CA"/>
        </w:rPr>
        <w:instrText>" \t "</w:instrText>
      </w:r>
      <w:r w:rsidR="002425FB" w:rsidRPr="00CA387E">
        <w:rPr>
          <w:rFonts w:asciiTheme="minorHAnsi" w:hAnsiTheme="minorHAnsi"/>
          <w:iCs/>
          <w:lang w:val="fr-CA"/>
        </w:rPr>
        <w:instrText>221</w:instrText>
      </w:r>
      <w:r w:rsidR="002425FB" w:rsidRPr="00CA387E">
        <w:rPr>
          <w:lang w:val="fr-CA"/>
        </w:rPr>
        <w:instrText xml:space="preserve">" \f "sujs" </w:instrText>
      </w:r>
      <w:r w:rsidR="002425FB" w:rsidRPr="00CA387E">
        <w:rPr>
          <w:rFonts w:cs="Times New Roman"/>
          <w:lang w:val="fr-CA"/>
        </w:rPr>
        <w:fldChar w:fldCharType="end"/>
      </w:r>
      <w:r w:rsidRPr="00CA387E">
        <w:rPr>
          <w:rFonts w:cs="Times New Roman"/>
          <w:lang w:val="fr-CA"/>
        </w:rPr>
        <w:t xml:space="preserve">, </w:t>
      </w:r>
      <w:r w:rsidRPr="00650DA9">
        <w:rPr>
          <w:rFonts w:cs="Times New Roman"/>
          <w:lang w:val="fr-CA"/>
        </w:rPr>
        <w:t xml:space="preserve">dans </w:t>
      </w:r>
      <w:r w:rsidRPr="00650DA9">
        <w:rPr>
          <w:rFonts w:cs="Times New Roman"/>
          <w:i/>
          <w:lang w:val="fr-CA"/>
        </w:rPr>
        <w:t>La chanson de geste et le sacré…</w:t>
      </w:r>
      <w:r w:rsidRPr="00650DA9">
        <w:rPr>
          <w:rFonts w:cs="Times New Roman"/>
          <w:lang w:val="fr-CA"/>
        </w:rPr>
        <w:t>, pp. 273-282</w:t>
      </w:r>
      <w:r w:rsidRPr="00650DA9">
        <w:rPr>
          <w:rFonts w:cs="Times New Roman"/>
          <w:szCs w:val="22"/>
          <w:lang w:val="fr-CA"/>
        </w:rPr>
        <w:t>.</w:t>
      </w:r>
    </w:p>
    <w:p w14:paraId="6EE40A2A" w14:textId="5C2B034C" w:rsidR="005B19D4" w:rsidRPr="00650DA9" w:rsidRDefault="005B19D4" w:rsidP="005B19D4">
      <w:pPr>
        <w:ind w:left="284" w:right="142" w:firstLine="284"/>
        <w:rPr>
          <w:rFonts w:cs="Times"/>
          <w:szCs w:val="22"/>
          <w:lang w:val="fr-CA"/>
        </w:rPr>
      </w:pPr>
      <w:r w:rsidRPr="00650DA9">
        <w:rPr>
          <w:rFonts w:cs="Times New Roman"/>
          <w:lang w:val="fr-CA"/>
        </w:rPr>
        <w:t>[Constituant à elles deux ce qu</w:t>
      </w:r>
      <w:r w:rsidR="00BB3778" w:rsidRPr="00650DA9">
        <w:rPr>
          <w:rFonts w:cs="Times New Roman"/>
          <w:lang w:val="fr-CA"/>
        </w:rPr>
        <w:t>’</w:t>
      </w:r>
      <w:r w:rsidRPr="00650DA9">
        <w:rPr>
          <w:rFonts w:cs="Times New Roman"/>
          <w:lang w:val="fr-CA"/>
        </w:rPr>
        <w:t>on a parfois nommé « le petit cycle de Blaye</w:t>
      </w:r>
      <w:r w:rsidR="002425FB" w:rsidRPr="00650DA9">
        <w:rPr>
          <w:rFonts w:cs="Times New Roman"/>
          <w:lang w:val="fr-CA"/>
        </w:rPr>
        <w:fldChar w:fldCharType="begin"/>
      </w:r>
      <w:r w:rsidR="002425FB" w:rsidRPr="00650DA9">
        <w:rPr>
          <w:lang w:val="fr-CA"/>
        </w:rPr>
        <w:instrText xml:space="preserve"> XE "</w:instrText>
      </w:r>
      <w:r w:rsidR="002425FB" w:rsidRPr="00650DA9">
        <w:rPr>
          <w:rFonts w:cs="Times New Roman"/>
          <w:lang w:val="fr-CA"/>
        </w:rPr>
        <w:instrText>cycle de Blaye</w:instrText>
      </w:r>
      <w:r w:rsidR="002425FB" w:rsidRPr="00650DA9">
        <w:rPr>
          <w:lang w:val="fr-CA"/>
        </w:rPr>
        <w:instrText>" \t "</w:instrText>
      </w:r>
      <w:r w:rsidR="002425FB" w:rsidRPr="00650DA9">
        <w:rPr>
          <w:rFonts w:asciiTheme="minorHAnsi" w:hAnsiTheme="minorHAnsi"/>
          <w:iCs/>
          <w:lang w:val="fr-CA"/>
        </w:rPr>
        <w:instrText>221</w:instrText>
      </w:r>
      <w:r w:rsidR="002425FB" w:rsidRPr="00650DA9">
        <w:rPr>
          <w:lang w:val="fr-CA"/>
        </w:rPr>
        <w:instrText xml:space="preserve">" \f "sujs" </w:instrText>
      </w:r>
      <w:r w:rsidR="002425FB" w:rsidRPr="00650DA9">
        <w:rPr>
          <w:rFonts w:cs="Times New Roman"/>
          <w:lang w:val="fr-CA"/>
        </w:rPr>
        <w:fldChar w:fldCharType="end"/>
      </w:r>
      <w:r w:rsidRPr="00650DA9">
        <w:rPr>
          <w:rFonts w:cs="Times New Roman"/>
          <w:lang w:val="fr-CA"/>
        </w:rPr>
        <w:t> », les deux chansons, qui d</w:t>
      </w:r>
      <w:r w:rsidR="00BB3778" w:rsidRPr="00650DA9">
        <w:rPr>
          <w:rFonts w:cs="Times New Roman"/>
          <w:lang w:val="fr-CA"/>
        </w:rPr>
        <w:t>’</w:t>
      </w:r>
      <w:r w:rsidRPr="00650DA9">
        <w:rPr>
          <w:rFonts w:cs="Times New Roman"/>
          <w:lang w:val="fr-CA"/>
        </w:rPr>
        <w:t>ailleurs se suivent dans l</w:t>
      </w:r>
      <w:r w:rsidR="00BB3778" w:rsidRPr="00650DA9">
        <w:rPr>
          <w:rFonts w:cs="Times New Roman"/>
          <w:lang w:val="fr-CA"/>
        </w:rPr>
        <w:t>’</w:t>
      </w:r>
      <w:r w:rsidRPr="00650DA9">
        <w:rPr>
          <w:rFonts w:cs="Times New Roman"/>
          <w:lang w:val="fr-CA"/>
        </w:rPr>
        <w:t>unique manuscrit à contenu purement épique qui les a conservées, sont unies par un lien généalogique étroit, puisque Jourdain est le petit-fils d</w:t>
      </w:r>
      <w:r w:rsidR="00BB3778" w:rsidRPr="00650DA9">
        <w:rPr>
          <w:rFonts w:cs="Times New Roman"/>
          <w:lang w:val="fr-CA"/>
        </w:rPr>
        <w:t>’</w:t>
      </w:r>
      <w:r w:rsidRPr="00650DA9">
        <w:rPr>
          <w:rFonts w:cs="Times New Roman"/>
          <w:lang w:val="fr-CA"/>
        </w:rPr>
        <w:t>Ami. Elles présentent également une forte complémentarité thématique. « </w:t>
      </w:r>
      <w:r w:rsidRPr="00650DA9">
        <w:rPr>
          <w:rFonts w:cs="Times New Roman"/>
          <w:i/>
          <w:lang w:val="fr-CA"/>
        </w:rPr>
        <w:t>Jourdain</w:t>
      </w:r>
      <w:r w:rsidRPr="00650DA9">
        <w:rPr>
          <w:rFonts w:cs="Times New Roman"/>
          <w:lang w:val="fr-CA"/>
        </w:rPr>
        <w:t xml:space="preserve"> est en large partie écrite pour combler une aporie juridique laissée par </w:t>
      </w:r>
      <w:r w:rsidRPr="00650DA9">
        <w:rPr>
          <w:rFonts w:cs="Times New Roman"/>
          <w:i/>
          <w:lang w:val="fr-CA"/>
        </w:rPr>
        <w:t>Ami et Amile </w:t>
      </w:r>
      <w:r w:rsidRPr="00650DA9">
        <w:rPr>
          <w:rFonts w:cs="Times New Roman"/>
          <w:lang w:val="fr-CA"/>
        </w:rPr>
        <w:t>». Sous un autre angle, en adoptant une perspective inspirée par l</w:t>
      </w:r>
      <w:r w:rsidR="00BB3778" w:rsidRPr="00650DA9">
        <w:rPr>
          <w:rFonts w:cs="Times New Roman"/>
          <w:lang w:val="fr-CA"/>
        </w:rPr>
        <w:t>’</w:t>
      </w:r>
      <w:r w:rsidRPr="00650DA9">
        <w:rPr>
          <w:rFonts w:cs="Times New Roman"/>
          <w:lang w:val="fr-CA"/>
        </w:rPr>
        <w:t>esprit des travaux de René Girard</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Girard, René</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"noms" </w:instrText>
      </w:r>
      <w:r w:rsidR="00E15D7A" w:rsidRPr="00650DA9">
        <w:rPr>
          <w:rFonts w:cs="Times New Roman"/>
          <w:lang w:val="fr-CA"/>
        </w:rPr>
        <w:fldChar w:fldCharType="end"/>
      </w:r>
      <w:r w:rsidRPr="00650DA9">
        <w:rPr>
          <w:rFonts w:cs="Times New Roman"/>
          <w:lang w:val="fr-CA"/>
        </w:rPr>
        <w:t xml:space="preserve">, il apparaît que </w:t>
      </w:r>
      <w:r w:rsidRPr="00650DA9">
        <w:rPr>
          <w:rFonts w:cs="Times New Roman"/>
          <w:i/>
          <w:lang w:val="fr-CA"/>
        </w:rPr>
        <w:t>Jourdain</w:t>
      </w:r>
      <w:r w:rsidRPr="00650DA9">
        <w:rPr>
          <w:rFonts w:cs="Times New Roman"/>
          <w:lang w:val="fr-CA"/>
        </w:rPr>
        <w:t xml:space="preserve"> propose « la solution d</w:t>
      </w:r>
      <w:r w:rsidR="00BB3778" w:rsidRPr="00650DA9">
        <w:rPr>
          <w:rFonts w:cs="Times New Roman"/>
          <w:lang w:val="fr-CA"/>
        </w:rPr>
        <w:t>’</w:t>
      </w:r>
      <w:r w:rsidRPr="00650DA9">
        <w:rPr>
          <w:rFonts w:cs="Times New Roman"/>
          <w:lang w:val="fr-CA"/>
        </w:rPr>
        <w:t>une forme de crise sacrificielle ». La pseudo-gémellité d</w:t>
      </w:r>
      <w:r w:rsidR="00BB3778" w:rsidRPr="00650DA9">
        <w:rPr>
          <w:rFonts w:cs="Times New Roman"/>
          <w:lang w:val="fr-CA"/>
        </w:rPr>
        <w:t>’</w:t>
      </w:r>
      <w:r w:rsidRPr="00650DA9">
        <w:rPr>
          <w:rFonts w:cs="Times New Roman"/>
          <w:lang w:val="fr-CA"/>
        </w:rPr>
        <w:t>Ami et d</w:t>
      </w:r>
      <w:r w:rsidR="00BB3778" w:rsidRPr="00650DA9">
        <w:rPr>
          <w:rFonts w:cs="Times New Roman"/>
          <w:lang w:val="fr-CA"/>
        </w:rPr>
        <w:t>’</w:t>
      </w:r>
      <w:r w:rsidRPr="00650DA9">
        <w:rPr>
          <w:rFonts w:cs="Times New Roman"/>
          <w:lang w:val="fr-CA"/>
        </w:rPr>
        <w:t>Amile suscite en effet un jeu récurrent d</w:t>
      </w:r>
      <w:r w:rsidR="00BB3778" w:rsidRPr="00650DA9">
        <w:rPr>
          <w:rFonts w:cs="Times New Roman"/>
          <w:lang w:val="fr-CA"/>
        </w:rPr>
        <w:t>’</w:t>
      </w:r>
      <w:r w:rsidRPr="00650DA9">
        <w:rPr>
          <w:rFonts w:cs="Times New Roman"/>
          <w:lang w:val="fr-CA"/>
        </w:rPr>
        <w:t xml:space="preserve">échanges et de substitutions que prolonge, dans </w:t>
      </w:r>
      <w:r w:rsidRPr="00650DA9">
        <w:rPr>
          <w:rFonts w:cs="Times New Roman"/>
          <w:i/>
          <w:lang w:val="fr-CA"/>
        </w:rPr>
        <w:t>Jourdain</w:t>
      </w:r>
      <w:r w:rsidRPr="00650DA9">
        <w:rPr>
          <w:rFonts w:cs="Times New Roman"/>
          <w:lang w:val="fr-CA"/>
        </w:rPr>
        <w:t>, l</w:t>
      </w:r>
      <w:r w:rsidR="00BB3778" w:rsidRPr="00650DA9">
        <w:rPr>
          <w:rFonts w:cs="Times New Roman"/>
          <w:lang w:val="fr-CA"/>
        </w:rPr>
        <w:t>’</w:t>
      </w:r>
      <w:r w:rsidRPr="00650DA9">
        <w:rPr>
          <w:rFonts w:cs="Times New Roman"/>
          <w:lang w:val="fr-CA"/>
        </w:rPr>
        <w:t>échange opéré par Renier</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Renier</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xml:space="preserve"> et Érembourg</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Érembourg</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xml:space="preserve"> qui, sachant que Jourdain</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Jourdain</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xml:space="preserve"> doit être mis à mort par le traître Fromont, lui substituent leur propre fils. Ce sacrifice fait lui-même écho à celui des enfants d</w:t>
      </w:r>
      <w:r w:rsidR="00BB3778" w:rsidRPr="00650DA9">
        <w:rPr>
          <w:rFonts w:cs="Times New Roman"/>
          <w:lang w:val="fr-CA"/>
        </w:rPr>
        <w:t>’</w:t>
      </w:r>
      <w:r w:rsidRPr="00650DA9">
        <w:rPr>
          <w:rFonts w:cs="Times New Roman"/>
          <w:lang w:val="fr-CA"/>
        </w:rPr>
        <w:t>Amile auquel ce dernier consent pour guérir Ami de la lèpre qui le ronge. De même l</w:t>
      </w:r>
      <w:r w:rsidR="00BB3778" w:rsidRPr="00650DA9">
        <w:rPr>
          <w:rFonts w:cs="Times New Roman"/>
          <w:lang w:val="fr-CA"/>
        </w:rPr>
        <w:t>’</w:t>
      </w:r>
      <w:r w:rsidRPr="00650DA9">
        <w:rPr>
          <w:rFonts w:cs="Times New Roman"/>
          <w:lang w:val="fr-CA"/>
        </w:rPr>
        <w:t>abandon d</w:t>
      </w:r>
      <w:r w:rsidR="00BB3778" w:rsidRPr="00650DA9">
        <w:rPr>
          <w:rFonts w:cs="Times New Roman"/>
          <w:lang w:val="fr-CA"/>
        </w:rPr>
        <w:t>’</w:t>
      </w:r>
      <w:r w:rsidRPr="00650DA9">
        <w:rPr>
          <w:rFonts w:cs="Times New Roman"/>
          <w:lang w:val="fr-CA"/>
        </w:rPr>
        <w:t>Oriabel</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Oriabel</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xml:space="preserve"> aux flots, auquel est contraint Jourdain pour apaiser la tempête déclenchée par le sang de l</w:t>
      </w:r>
      <w:r w:rsidR="00BB3778" w:rsidRPr="00650DA9">
        <w:rPr>
          <w:rFonts w:cs="Times New Roman"/>
          <w:lang w:val="fr-CA"/>
        </w:rPr>
        <w:t>’</w:t>
      </w:r>
      <w:r w:rsidRPr="00650DA9">
        <w:rPr>
          <w:rFonts w:cs="Times New Roman"/>
          <w:lang w:val="fr-CA"/>
        </w:rPr>
        <w:t>accouchement, rappelle, par un effet de chiasme, le bannissement d</w:t>
      </w:r>
      <w:r w:rsidR="00BB3778" w:rsidRPr="00650DA9">
        <w:rPr>
          <w:rFonts w:cs="Times New Roman"/>
          <w:lang w:val="fr-CA"/>
        </w:rPr>
        <w:t>’</w:t>
      </w:r>
      <w:r w:rsidRPr="00650DA9">
        <w:rPr>
          <w:rFonts w:cs="Times New Roman"/>
          <w:lang w:val="fr-CA"/>
        </w:rPr>
        <w:t>Ami par Lubias</w:t>
      </w:r>
      <w:r w:rsidR="0007414F" w:rsidRPr="00650DA9">
        <w:rPr>
          <w:rFonts w:cs="Times New Roman"/>
          <w:lang w:val="fr-CA"/>
        </w:rPr>
        <w:fldChar w:fldCharType="begin"/>
      </w:r>
      <w:r w:rsidR="0007414F" w:rsidRPr="00650DA9">
        <w:rPr>
          <w:lang w:val="fr-CA"/>
        </w:rPr>
        <w:instrText xml:space="preserve"> XE "</w:instrText>
      </w:r>
      <w:r w:rsidR="0007414F" w:rsidRPr="00650DA9">
        <w:rPr>
          <w:rFonts w:cs="Times New Roman"/>
          <w:lang w:val="fr-CA"/>
        </w:rPr>
        <w:instrText>Lubias</w:instrText>
      </w:r>
      <w:r w:rsidR="0007414F" w:rsidRPr="00650DA9">
        <w:rPr>
          <w:lang w:val="fr-CA"/>
        </w:rPr>
        <w:instrText>" \t "</w:instrText>
      </w:r>
      <w:r w:rsidR="0007414F" w:rsidRPr="00650DA9">
        <w:rPr>
          <w:rFonts w:asciiTheme="minorHAnsi" w:hAnsiTheme="minorHAnsi"/>
          <w:iCs/>
          <w:lang w:val="fr-CA"/>
        </w:rPr>
        <w:instrText>221</w:instrText>
      </w:r>
      <w:r w:rsidR="0007414F" w:rsidRPr="00650DA9">
        <w:rPr>
          <w:lang w:val="fr-CA"/>
        </w:rPr>
        <w:instrText xml:space="preserve">" \f "sujs" </w:instrText>
      </w:r>
      <w:r w:rsidR="0007414F" w:rsidRPr="00650DA9">
        <w:rPr>
          <w:rFonts w:cs="Times New Roman"/>
          <w:lang w:val="fr-CA"/>
        </w:rPr>
        <w:fldChar w:fldCharType="end"/>
      </w:r>
      <w:r w:rsidRPr="00650DA9">
        <w:rPr>
          <w:rFonts w:cs="Times New Roman"/>
          <w:lang w:val="fr-CA"/>
        </w:rPr>
        <w:t xml:space="preserve"> après la découverte de sa maladie</w:t>
      </w:r>
      <w:r w:rsidR="0007414F" w:rsidRPr="00650DA9">
        <w:rPr>
          <w:rFonts w:cs="Times New Roman"/>
          <w:lang w:val="fr-CA"/>
        </w:rPr>
        <w:fldChar w:fldCharType="begin"/>
      </w:r>
      <w:r w:rsidR="0007414F" w:rsidRPr="00650DA9">
        <w:rPr>
          <w:lang w:val="fr-CA"/>
        </w:rPr>
        <w:instrText xml:space="preserve"> XE "</w:instrText>
      </w:r>
      <w:r w:rsidR="0007414F" w:rsidRPr="00650DA9">
        <w:rPr>
          <w:rFonts w:cs="Times New Roman"/>
          <w:lang w:val="fr-CA"/>
        </w:rPr>
        <w:instrText>lèpre</w:instrText>
      </w:r>
      <w:r w:rsidR="0007414F" w:rsidRPr="00650DA9">
        <w:rPr>
          <w:lang w:val="fr-CA"/>
        </w:rPr>
        <w:instrText>" \t "</w:instrText>
      </w:r>
      <w:r w:rsidR="0007414F" w:rsidRPr="00650DA9">
        <w:rPr>
          <w:rFonts w:asciiTheme="minorHAnsi" w:hAnsiTheme="minorHAnsi"/>
          <w:iCs/>
          <w:lang w:val="fr-CA"/>
        </w:rPr>
        <w:instrText>221</w:instrText>
      </w:r>
      <w:r w:rsidR="0007414F" w:rsidRPr="00650DA9">
        <w:rPr>
          <w:lang w:val="fr-CA"/>
        </w:rPr>
        <w:instrText xml:space="preserve">" \f "sujs" </w:instrText>
      </w:r>
      <w:r w:rsidR="0007414F" w:rsidRPr="00650DA9">
        <w:rPr>
          <w:rFonts w:cs="Times New Roman"/>
          <w:lang w:val="fr-CA"/>
        </w:rPr>
        <w:fldChar w:fldCharType="end"/>
      </w:r>
      <w:r w:rsidRPr="00650DA9">
        <w:rPr>
          <w:rFonts w:cs="Times New Roman"/>
          <w:lang w:val="fr-CA"/>
        </w:rPr>
        <w:t>. « D</w:t>
      </w:r>
      <w:r w:rsidR="00BB3778" w:rsidRPr="00650DA9">
        <w:rPr>
          <w:rFonts w:cs="Times New Roman"/>
          <w:lang w:val="fr-CA"/>
        </w:rPr>
        <w:t>’</w:t>
      </w:r>
      <w:r w:rsidRPr="00650DA9">
        <w:rPr>
          <w:rFonts w:cs="Times New Roman"/>
          <w:lang w:val="fr-CA"/>
        </w:rPr>
        <w:t>un point de vue anthropologique</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anthropologie</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les deux chansons se correspondent à travers deux éléments principaux : le sang, celui de la victime décapitée ou celui, mauvais, qui renvoie peu ou prou au sang</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sang</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xml:space="preserve"> menstruel ; le second élément est le procédé de substitution, qui est au cœur du sacrifice</w:t>
      </w:r>
      <w:r w:rsidR="00E15D7A" w:rsidRPr="00650DA9">
        <w:rPr>
          <w:rFonts w:cs="Times New Roman"/>
          <w:lang w:val="fr-CA"/>
        </w:rPr>
        <w:fldChar w:fldCharType="begin"/>
      </w:r>
      <w:r w:rsidR="00E15D7A" w:rsidRPr="00650DA9">
        <w:rPr>
          <w:lang w:val="fr-CA"/>
        </w:rPr>
        <w:instrText xml:space="preserve"> XE "</w:instrText>
      </w:r>
      <w:r w:rsidR="00E15D7A" w:rsidRPr="00650DA9">
        <w:rPr>
          <w:rFonts w:cs="Times New Roman"/>
          <w:lang w:val="fr-CA"/>
        </w:rPr>
        <w:instrText>sacrifice</w:instrText>
      </w:r>
      <w:r w:rsidR="00E15D7A" w:rsidRPr="00650DA9">
        <w:rPr>
          <w:lang w:val="fr-CA"/>
        </w:rPr>
        <w:instrText>" \t "</w:instrText>
      </w:r>
      <w:r w:rsidR="00E15D7A" w:rsidRPr="00650DA9">
        <w:rPr>
          <w:rFonts w:asciiTheme="minorHAnsi" w:hAnsiTheme="minorHAnsi"/>
          <w:iCs/>
          <w:lang w:val="fr-CA"/>
        </w:rPr>
        <w:instrText>221</w:instrText>
      </w:r>
      <w:r w:rsidR="00E15D7A" w:rsidRPr="00650DA9">
        <w:rPr>
          <w:lang w:val="fr-CA"/>
        </w:rPr>
        <w:instrText xml:space="preserve">" \f "sujs" </w:instrText>
      </w:r>
      <w:r w:rsidR="00E15D7A" w:rsidRPr="00650DA9">
        <w:rPr>
          <w:rFonts w:cs="Times New Roman"/>
          <w:lang w:val="fr-CA"/>
        </w:rPr>
        <w:fldChar w:fldCharType="end"/>
      </w:r>
      <w:r w:rsidRPr="00650DA9">
        <w:rPr>
          <w:rFonts w:cs="Times New Roman"/>
          <w:lang w:val="fr-CA"/>
        </w:rPr>
        <w:t>, la victime se substituant à la communauté pour en exorciser la violence ».] (Cl.R.)</w:t>
      </w:r>
    </w:p>
    <w:p w14:paraId="79FDECE8" w14:textId="77777777" w:rsidR="005B19D4" w:rsidRPr="00650DA9" w:rsidRDefault="005B19D4" w:rsidP="005B19D4">
      <w:pPr>
        <w:ind w:left="284" w:right="142" w:firstLine="284"/>
        <w:rPr>
          <w:rFonts w:cs="Times New Roman"/>
          <w:lang w:val="fr-CA"/>
        </w:rPr>
      </w:pPr>
    </w:p>
    <w:p w14:paraId="7B3F9780" w14:textId="11ED4226" w:rsidR="005B19D4" w:rsidRPr="00650DA9" w:rsidRDefault="005B19D4" w:rsidP="005B19D4">
      <w:pPr>
        <w:pStyle w:val="ItemdentreNew"/>
        <w:rPr>
          <w:rFonts w:cs="Times New Roman"/>
          <w:szCs w:val="22"/>
          <w:lang w:val="fr-CA"/>
        </w:rPr>
      </w:pPr>
      <w:r w:rsidRPr="00650DA9">
        <w:rPr>
          <w:rFonts w:cs="Times New Roman"/>
          <w:szCs w:val="22"/>
          <w:lang w:val="fr-CA"/>
        </w:rPr>
        <w:lastRenderedPageBreak/>
        <w:t>222.</w:t>
      </w:r>
      <w:r w:rsidRPr="00650DA9">
        <w:rPr>
          <w:rFonts w:cs="Times New Roman"/>
          <w:szCs w:val="22"/>
          <w:lang w:val="fr-CA"/>
        </w:rPr>
        <w:tab/>
      </w:r>
      <w:r w:rsidRPr="00650DA9">
        <w:rPr>
          <w:rFonts w:cs="Times"/>
          <w:smallCaps/>
          <w:u w:color="000000"/>
          <w:lang w:val="fr-CA"/>
        </w:rPr>
        <w:t>Ribémont</w:t>
      </w:r>
      <w:r w:rsidR="00E15D7A" w:rsidRPr="00650DA9">
        <w:rPr>
          <w:rFonts w:cs="Times"/>
          <w:smallCaps/>
          <w:u w:color="000000"/>
          <w:lang w:val="fr-CA"/>
        </w:rPr>
        <w:fldChar w:fldCharType="begin"/>
      </w:r>
      <w:r w:rsidR="00E15D7A" w:rsidRPr="00650DA9">
        <w:rPr>
          <w:lang w:val="fr-CA"/>
        </w:rPr>
        <w:instrText xml:space="preserve"> XE "</w:instrText>
      </w:r>
      <w:r w:rsidR="00E15D7A" w:rsidRPr="00650DA9">
        <w:rPr>
          <w:rFonts w:cs="Times"/>
          <w:smallCaps/>
          <w:u w:color="000000"/>
          <w:lang w:val="fr-CA"/>
        </w:rPr>
        <w:instrText>Ribémont</w:instrText>
      </w:r>
      <w:r w:rsidR="00E15D7A" w:rsidRPr="00650DA9">
        <w:rPr>
          <w:lang w:val="fr-CA"/>
        </w:rPr>
        <w:instrText>" \t "</w:instrText>
      </w:r>
      <w:r w:rsidR="00E15D7A" w:rsidRPr="00650DA9">
        <w:rPr>
          <w:rFonts w:asciiTheme="minorHAnsi" w:hAnsiTheme="minorHAnsi"/>
          <w:iCs/>
          <w:lang w:val="fr-CA"/>
        </w:rPr>
        <w:instrText>222</w:instrText>
      </w:r>
      <w:r w:rsidR="00E15D7A" w:rsidRPr="00650DA9">
        <w:rPr>
          <w:lang w:val="fr-CA"/>
        </w:rPr>
        <w:instrText xml:space="preserve">" \f "noms" </w:instrText>
      </w:r>
      <w:r w:rsidR="00E15D7A" w:rsidRPr="00650DA9">
        <w:rPr>
          <w:rFonts w:cs="Times"/>
          <w:smallCaps/>
          <w:u w:color="000000"/>
          <w:lang w:val="fr-CA"/>
        </w:rPr>
        <w:fldChar w:fldCharType="end"/>
      </w:r>
      <w:r w:rsidRPr="00650DA9">
        <w:rPr>
          <w:rFonts w:cs="Times"/>
          <w:u w:color="000000"/>
          <w:lang w:val="fr-CA"/>
        </w:rPr>
        <w:t xml:space="preserve">, Bernard : </w:t>
      </w:r>
      <w:r w:rsidRPr="00650DA9">
        <w:rPr>
          <w:rFonts w:cs="Times"/>
          <w:i/>
          <w:iCs/>
          <w:u w:color="000000"/>
          <w:lang w:val="fr-CA"/>
        </w:rPr>
        <w:t xml:space="preserve">Le bourreau dans la littérature médiévale des </w:t>
      </w:r>
      <w:r w:rsidR="009A2FA2">
        <w:rPr>
          <w:rFonts w:cs="Times"/>
          <w:i/>
          <w:iCs/>
          <w:smallCaps/>
          <w:u w:color="000000"/>
          <w:lang w:val="fr-CA"/>
        </w:rPr>
        <w:t>xii</w:t>
      </w:r>
      <w:r w:rsidRPr="00650DA9">
        <w:rPr>
          <w:rFonts w:cs="Times"/>
          <w:i/>
          <w:iCs/>
          <w:u w:color="000000"/>
          <w:vertAlign w:val="superscript"/>
          <w:lang w:val="fr-CA"/>
        </w:rPr>
        <w:t>e</w:t>
      </w:r>
      <w:r w:rsidRPr="00650DA9">
        <w:rPr>
          <w:rFonts w:cs="Times"/>
          <w:i/>
          <w:iCs/>
          <w:u w:color="000000"/>
          <w:lang w:val="fr-CA"/>
        </w:rPr>
        <w:t xml:space="preserve"> et </w:t>
      </w:r>
      <w:r w:rsidR="009A2FA2">
        <w:rPr>
          <w:rFonts w:cs="Times"/>
          <w:i/>
          <w:iCs/>
          <w:smallCaps/>
          <w:u w:color="000000"/>
          <w:lang w:val="fr-CA"/>
        </w:rPr>
        <w:t>xiii</w:t>
      </w:r>
      <w:r w:rsidRPr="00650DA9">
        <w:rPr>
          <w:rFonts w:cs="Times"/>
          <w:i/>
          <w:iCs/>
          <w:u w:color="000000"/>
          <w:vertAlign w:val="superscript"/>
          <w:lang w:val="fr-CA"/>
        </w:rPr>
        <w:t>e</w:t>
      </w:r>
      <w:r w:rsidR="009A2FA2">
        <w:rPr>
          <w:rFonts w:cs="Times"/>
          <w:i/>
          <w:iCs/>
          <w:u w:color="000000"/>
          <w:lang w:val="fr-CA"/>
        </w:rPr>
        <w:t> siècles : un personnage absent </w:t>
      </w:r>
      <w:r w:rsidRPr="00650DA9">
        <w:rPr>
          <w:rFonts w:cs="Times"/>
          <w:i/>
          <w:iCs/>
          <w:u w:color="000000"/>
          <w:lang w:val="fr-CA" w:eastAsia="zh-TW"/>
        </w:rPr>
        <w:t>?</w:t>
      </w:r>
      <w:r w:rsidRPr="00650DA9">
        <w:rPr>
          <w:rFonts w:cs="Times"/>
          <w:u w:color="000000"/>
          <w:lang w:val="fr-CA"/>
        </w:rPr>
        <w:t xml:space="preserve"> dans </w:t>
      </w:r>
      <w:r w:rsidRPr="00650DA9">
        <w:rPr>
          <w:rFonts w:cs="Times"/>
          <w:i/>
          <w:iCs/>
          <w:u w:color="000000"/>
          <w:lang w:val="fr-CA"/>
        </w:rPr>
        <w:t>Miscellanea Juslittera</w:t>
      </w:r>
      <w:r w:rsidRPr="009A2FA2">
        <w:rPr>
          <w:rFonts w:cs="Times"/>
          <w:iCs/>
          <w:u w:color="000000"/>
          <w:lang w:val="fr-CA"/>
        </w:rPr>
        <w:t>,</w:t>
      </w:r>
      <w:r w:rsidRPr="00650DA9">
        <w:rPr>
          <w:rFonts w:cs="Times"/>
          <w:i/>
          <w:iCs/>
          <w:u w:color="000000"/>
          <w:lang w:val="fr-CA"/>
        </w:rPr>
        <w:t xml:space="preserve"> </w:t>
      </w:r>
      <w:r w:rsidRPr="00650DA9">
        <w:rPr>
          <w:rFonts w:cs="Times"/>
          <w:u w:color="000000"/>
          <w:lang w:val="fr-CA"/>
        </w:rPr>
        <w:t>7, printemps 2019, URL : http://www.juslittera.com/wa_files/materiae%20varie%20n3.pdf</w:t>
      </w:r>
      <w:r w:rsidRPr="00650DA9">
        <w:rPr>
          <w:rFonts w:cs="Times New Roman"/>
          <w:szCs w:val="22"/>
          <w:lang w:val="fr-CA"/>
        </w:rPr>
        <w:t>.</w:t>
      </w:r>
    </w:p>
    <w:p w14:paraId="51A4116B" w14:textId="71DBFBF4" w:rsidR="005B19D4" w:rsidRPr="00650DA9" w:rsidRDefault="005B19D4" w:rsidP="005B19D4">
      <w:pPr>
        <w:ind w:left="284" w:right="142" w:firstLine="284"/>
        <w:rPr>
          <w:rFonts w:cs="Times"/>
          <w:szCs w:val="22"/>
          <w:lang w:val="fr-CA"/>
        </w:rPr>
      </w:pPr>
      <w:r w:rsidRPr="00650DA9">
        <w:rPr>
          <w:rFonts w:cs="Times New Roman"/>
          <w:lang w:val="fr-CA"/>
        </w:rPr>
        <w:t>[</w:t>
      </w:r>
      <w:r w:rsidRPr="00650DA9">
        <w:rPr>
          <w:rFonts w:cs="Times"/>
          <w:u w:color="000000"/>
          <w:lang w:val="fr-CA"/>
        </w:rPr>
        <w:t>L</w:t>
      </w:r>
      <w:r w:rsidR="00BB3778" w:rsidRPr="00650DA9">
        <w:rPr>
          <w:rFonts w:cs="Times"/>
          <w:u w:color="000000"/>
          <w:lang w:val="fr-CA"/>
        </w:rPr>
        <w:t>’</w:t>
      </w:r>
      <w:r w:rsidRPr="00650DA9">
        <w:rPr>
          <w:rFonts w:cs="Times"/>
          <w:u w:color="000000"/>
          <w:lang w:val="fr-CA"/>
        </w:rPr>
        <w:t>A. remarque que l</w:t>
      </w:r>
      <w:r w:rsidR="00BB3778" w:rsidRPr="00650DA9">
        <w:rPr>
          <w:rFonts w:cs="Times"/>
          <w:u w:color="000000"/>
          <w:lang w:val="fr-CA"/>
        </w:rPr>
        <w:t>’</w:t>
      </w:r>
      <w:r w:rsidRPr="00650DA9">
        <w:rPr>
          <w:rFonts w:cs="Times"/>
          <w:u w:color="000000"/>
          <w:lang w:val="fr-CA"/>
        </w:rPr>
        <w:t>apparition de la fonction du bourreau</w:t>
      </w:r>
      <w:r w:rsidR="00E15D7A" w:rsidRPr="00650DA9">
        <w:rPr>
          <w:rFonts w:cs="Times"/>
          <w:u w:color="000000"/>
          <w:lang w:val="fr-CA"/>
        </w:rPr>
        <w:fldChar w:fldCharType="begin"/>
      </w:r>
      <w:r w:rsidR="00E15D7A" w:rsidRPr="00650DA9">
        <w:rPr>
          <w:lang w:val="fr-CA"/>
        </w:rPr>
        <w:instrText xml:space="preserve"> XE "</w:instrText>
      </w:r>
      <w:r w:rsidR="00E15D7A" w:rsidRPr="00650DA9">
        <w:rPr>
          <w:rFonts w:cs="Times"/>
          <w:u w:color="000000"/>
          <w:lang w:val="fr-CA"/>
        </w:rPr>
        <w:instrText>bourreau</w:instrText>
      </w:r>
      <w:r w:rsidR="00E15D7A" w:rsidRPr="00650DA9">
        <w:rPr>
          <w:lang w:val="fr-CA"/>
        </w:rPr>
        <w:instrText>" \t "</w:instrText>
      </w:r>
      <w:r w:rsidR="00E15D7A" w:rsidRPr="00650DA9">
        <w:rPr>
          <w:rFonts w:asciiTheme="minorHAnsi" w:hAnsiTheme="minorHAnsi"/>
          <w:iCs/>
          <w:lang w:val="fr-CA"/>
        </w:rPr>
        <w:instrText>222</w:instrText>
      </w:r>
      <w:r w:rsidR="00E15D7A" w:rsidRPr="00650DA9">
        <w:rPr>
          <w:lang w:val="fr-CA"/>
        </w:rPr>
        <w:instrText xml:space="preserve">" \f "sujs" </w:instrText>
      </w:r>
      <w:r w:rsidR="00E15D7A" w:rsidRPr="00650DA9">
        <w:rPr>
          <w:rFonts w:cs="Times"/>
          <w:u w:color="000000"/>
          <w:lang w:val="fr-CA"/>
        </w:rPr>
        <w:fldChar w:fldCharType="end"/>
      </w:r>
      <w:r w:rsidRPr="00650DA9">
        <w:rPr>
          <w:rFonts w:cs="Times"/>
          <w:u w:color="000000"/>
          <w:lang w:val="fr-CA"/>
        </w:rPr>
        <w:t>, tout comme sa première occurrence lexicale, sont assez tardives et concernent plutôt la fin du Moyen Âge. Sa place est également ambiguë en littérature. C</w:t>
      </w:r>
      <w:r w:rsidR="00BB3778" w:rsidRPr="00650DA9">
        <w:rPr>
          <w:rFonts w:cs="Times"/>
          <w:u w:color="000000"/>
          <w:lang w:val="fr-CA"/>
        </w:rPr>
        <w:t>’</w:t>
      </w:r>
      <w:r w:rsidRPr="00650DA9">
        <w:rPr>
          <w:rFonts w:cs="Times"/>
          <w:u w:color="000000"/>
          <w:lang w:val="fr-CA"/>
        </w:rPr>
        <w:t>est surtout dans les chansons de geste qu</w:t>
      </w:r>
      <w:r w:rsidR="00BB3778" w:rsidRPr="00650DA9">
        <w:rPr>
          <w:rFonts w:cs="Times"/>
          <w:u w:color="000000"/>
          <w:lang w:val="fr-CA"/>
        </w:rPr>
        <w:t>’</w:t>
      </w:r>
      <w:r w:rsidRPr="00650DA9">
        <w:rPr>
          <w:rFonts w:cs="Times"/>
          <w:u w:color="000000"/>
          <w:lang w:val="fr-CA"/>
        </w:rPr>
        <w:t>on trouve le plus de condamnés, à cause de la forte présence de traître</w:t>
      </w:r>
      <w:r w:rsidR="00E15D7A" w:rsidRPr="00650DA9">
        <w:rPr>
          <w:rFonts w:cs="Times"/>
          <w:u w:color="000000"/>
          <w:lang w:val="fr-CA"/>
        </w:rPr>
        <w:fldChar w:fldCharType="begin"/>
      </w:r>
      <w:r w:rsidR="00E15D7A" w:rsidRPr="00650DA9">
        <w:rPr>
          <w:lang w:val="fr-CA"/>
        </w:rPr>
        <w:instrText xml:space="preserve"> XE "</w:instrText>
      </w:r>
      <w:r w:rsidR="00E15D7A" w:rsidRPr="00650DA9">
        <w:rPr>
          <w:rFonts w:cs="Times"/>
          <w:u w:color="000000"/>
          <w:lang w:val="fr-CA"/>
        </w:rPr>
        <w:instrText>traître</w:instrText>
      </w:r>
      <w:r w:rsidR="00E15D7A" w:rsidRPr="00650DA9">
        <w:rPr>
          <w:lang w:val="fr-CA"/>
        </w:rPr>
        <w:instrText>" \t "</w:instrText>
      </w:r>
      <w:r w:rsidR="00E15D7A" w:rsidRPr="00650DA9">
        <w:rPr>
          <w:rFonts w:asciiTheme="minorHAnsi" w:hAnsiTheme="minorHAnsi"/>
          <w:iCs/>
          <w:lang w:val="fr-CA"/>
        </w:rPr>
        <w:instrText>222</w:instrText>
      </w:r>
      <w:r w:rsidR="00E15D7A" w:rsidRPr="00650DA9">
        <w:rPr>
          <w:lang w:val="fr-CA"/>
        </w:rPr>
        <w:instrText xml:space="preserve">" \f "sujs" </w:instrText>
      </w:r>
      <w:r w:rsidR="00E15D7A" w:rsidRPr="00650DA9">
        <w:rPr>
          <w:rFonts w:cs="Times"/>
          <w:u w:color="000000"/>
          <w:lang w:val="fr-CA"/>
        </w:rPr>
        <w:fldChar w:fldCharType="end"/>
      </w:r>
      <w:r w:rsidRPr="00650DA9">
        <w:rPr>
          <w:rFonts w:cs="Times"/>
          <w:u w:color="000000"/>
          <w:lang w:val="fr-CA"/>
        </w:rPr>
        <w:t>s. La trahison étant vue comme le pire des crimes, l</w:t>
      </w:r>
      <w:r w:rsidR="00BB3778" w:rsidRPr="00650DA9">
        <w:rPr>
          <w:rFonts w:cs="Times"/>
          <w:u w:color="000000"/>
          <w:lang w:val="fr-CA"/>
        </w:rPr>
        <w:t>’</w:t>
      </w:r>
      <w:r w:rsidRPr="00650DA9">
        <w:rPr>
          <w:rFonts w:cs="Times"/>
          <w:u w:color="000000"/>
          <w:lang w:val="fr-CA"/>
        </w:rPr>
        <w:t>A. constate que la littérature épique multiplie les châtiments, contrairement au roman. Comme c</w:t>
      </w:r>
      <w:r w:rsidR="00BB3778" w:rsidRPr="00650DA9">
        <w:rPr>
          <w:rFonts w:cs="Times"/>
          <w:u w:color="000000"/>
          <w:lang w:val="fr-CA"/>
        </w:rPr>
        <w:t>’</w:t>
      </w:r>
      <w:r w:rsidRPr="00650DA9">
        <w:rPr>
          <w:rFonts w:cs="Times"/>
          <w:u w:color="000000"/>
          <w:lang w:val="fr-CA"/>
        </w:rPr>
        <w:t>est le cas dans la pratique, le juge est souvent l</w:t>
      </w:r>
      <w:r w:rsidR="00BB3778" w:rsidRPr="00650DA9">
        <w:rPr>
          <w:rFonts w:cs="Times"/>
          <w:u w:color="000000"/>
          <w:lang w:val="fr-CA"/>
        </w:rPr>
        <w:t>’</w:t>
      </w:r>
      <w:r w:rsidRPr="00650DA9">
        <w:rPr>
          <w:rFonts w:cs="Times"/>
          <w:u w:color="000000"/>
          <w:lang w:val="fr-CA"/>
        </w:rPr>
        <w:t>exécuteur (cf. le coup de Guillaume</w:t>
      </w:r>
      <w:r w:rsidR="0007414F" w:rsidRPr="00650DA9">
        <w:rPr>
          <w:rFonts w:cs="Times"/>
          <w:u w:color="000000"/>
          <w:lang w:val="fr-CA"/>
        </w:rPr>
        <w:fldChar w:fldCharType="begin"/>
      </w:r>
      <w:r w:rsidR="0007414F" w:rsidRPr="00650DA9">
        <w:rPr>
          <w:lang w:val="fr-CA"/>
        </w:rPr>
        <w:instrText xml:space="preserve"> XE "</w:instrText>
      </w:r>
      <w:r w:rsidR="0007414F" w:rsidRPr="00650DA9">
        <w:rPr>
          <w:rFonts w:cs="Times"/>
          <w:u w:color="000000"/>
          <w:lang w:val="fr-CA"/>
        </w:rPr>
        <w:instrText>Guillaume</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u w:color="000000"/>
          <w:lang w:val="fr-CA"/>
        </w:rPr>
        <w:fldChar w:fldCharType="end"/>
      </w:r>
      <w:r w:rsidRPr="00650DA9">
        <w:rPr>
          <w:rFonts w:cs="Times"/>
          <w:u w:color="000000"/>
          <w:lang w:val="fr-CA"/>
        </w:rPr>
        <w:t xml:space="preserve"> au début du</w:t>
      </w:r>
      <w:r w:rsidRPr="00650DA9">
        <w:rPr>
          <w:rFonts w:cs="Times"/>
          <w:i/>
          <w:iCs/>
          <w:u w:color="000000"/>
          <w:lang w:val="fr-CA"/>
        </w:rPr>
        <w:t xml:space="preserve"> Couronnement de Louis</w:t>
      </w:r>
      <w:r w:rsidR="0007414F" w:rsidRPr="00650DA9">
        <w:rPr>
          <w:rFonts w:cs="Times"/>
          <w:i/>
          <w:iCs/>
          <w:u w:color="000000"/>
          <w:lang w:val="fr-CA"/>
        </w:rPr>
        <w:fldChar w:fldCharType="begin"/>
      </w:r>
      <w:r w:rsidR="0007414F" w:rsidRPr="00650DA9">
        <w:rPr>
          <w:lang w:val="fr-CA"/>
        </w:rPr>
        <w:instrText xml:space="preserve"> XE "</w:instrText>
      </w:r>
      <w:r w:rsidR="0007414F" w:rsidRPr="00650DA9">
        <w:rPr>
          <w:rFonts w:cs="Times"/>
          <w:i/>
          <w:iCs/>
          <w:u w:color="000000"/>
          <w:lang w:val="fr-CA"/>
        </w:rPr>
        <w:instrText>Couronnement de Louis</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i/>
          <w:iCs/>
          <w:u w:color="000000"/>
          <w:lang w:val="fr-CA"/>
        </w:rPr>
        <w:fldChar w:fldCharType="end"/>
      </w:r>
      <w:r w:rsidRPr="00650DA9">
        <w:rPr>
          <w:rFonts w:cs="Times"/>
          <w:u w:color="000000"/>
          <w:lang w:val="fr-CA"/>
        </w:rPr>
        <w:t>). En tant que parfait chevalier, le héros délivre nécessairement une justice</w:t>
      </w:r>
      <w:r w:rsidR="0007414F" w:rsidRPr="00650DA9">
        <w:rPr>
          <w:rFonts w:cs="Times"/>
          <w:u w:color="000000"/>
          <w:lang w:val="fr-CA"/>
        </w:rPr>
        <w:fldChar w:fldCharType="begin"/>
      </w:r>
      <w:r w:rsidR="0007414F" w:rsidRPr="00650DA9">
        <w:rPr>
          <w:lang w:val="fr-CA"/>
        </w:rPr>
        <w:instrText xml:space="preserve"> XE "</w:instrText>
      </w:r>
      <w:r w:rsidR="0007414F" w:rsidRPr="00650DA9">
        <w:rPr>
          <w:rFonts w:cs="Times"/>
          <w:u w:color="000000"/>
          <w:lang w:val="fr-CA"/>
        </w:rPr>
        <w:instrText>justice</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u w:color="000000"/>
          <w:lang w:val="fr-CA"/>
        </w:rPr>
        <w:fldChar w:fldCharType="end"/>
      </w:r>
      <w:r w:rsidRPr="00650DA9">
        <w:rPr>
          <w:rFonts w:cs="Times"/>
          <w:u w:color="000000"/>
          <w:lang w:val="fr-CA"/>
        </w:rPr>
        <w:t xml:space="preserve"> légitime, cautionnée par Dieu. Lors d</w:t>
      </w:r>
      <w:r w:rsidR="00BB3778" w:rsidRPr="00650DA9">
        <w:rPr>
          <w:rFonts w:cs="Times"/>
          <w:u w:color="000000"/>
          <w:lang w:val="fr-CA"/>
        </w:rPr>
        <w:t>’</w:t>
      </w:r>
      <w:r w:rsidRPr="00650DA9">
        <w:rPr>
          <w:rFonts w:cs="Times"/>
          <w:u w:color="000000"/>
          <w:lang w:val="fr-CA"/>
        </w:rPr>
        <w:t>affrontements, le traître peut être exécuté à la fin d</w:t>
      </w:r>
      <w:r w:rsidR="00BB3778" w:rsidRPr="00650DA9">
        <w:rPr>
          <w:rFonts w:cs="Times"/>
          <w:u w:color="000000"/>
          <w:lang w:val="fr-CA"/>
        </w:rPr>
        <w:t>’</w:t>
      </w:r>
      <w:r w:rsidRPr="00650DA9">
        <w:rPr>
          <w:rFonts w:cs="Times"/>
          <w:u w:color="000000"/>
          <w:lang w:val="fr-CA"/>
        </w:rPr>
        <w:t xml:space="preserve">un duel, comme dans </w:t>
      </w:r>
      <w:r w:rsidRPr="00650DA9">
        <w:rPr>
          <w:rFonts w:cs="Times"/>
          <w:i/>
          <w:iCs/>
          <w:u w:color="000000"/>
          <w:lang w:val="fr-CA"/>
        </w:rPr>
        <w:t>Gaydon</w:t>
      </w:r>
      <w:r w:rsidR="009A2FA2">
        <w:rPr>
          <w:rFonts w:cs="Times"/>
          <w:iCs/>
          <w:u w:color="000000"/>
          <w:lang w:val="fr-CA"/>
        </w:rPr>
        <w:t>,</w:t>
      </w:r>
      <w:r w:rsidR="0007414F" w:rsidRPr="00650DA9">
        <w:rPr>
          <w:rFonts w:cs="Times"/>
          <w:i/>
          <w:iCs/>
          <w:u w:color="000000"/>
          <w:lang w:val="fr-CA"/>
        </w:rPr>
        <w:fldChar w:fldCharType="begin"/>
      </w:r>
      <w:r w:rsidR="0007414F" w:rsidRPr="00650DA9">
        <w:rPr>
          <w:lang w:val="fr-CA"/>
        </w:rPr>
        <w:instrText xml:space="preserve"> XE "</w:instrText>
      </w:r>
      <w:r w:rsidR="0007414F" w:rsidRPr="00650DA9">
        <w:rPr>
          <w:rFonts w:cs="Times"/>
          <w:i/>
          <w:iCs/>
          <w:u w:color="000000"/>
          <w:lang w:val="fr-CA"/>
        </w:rPr>
        <w:instrText>Gaydon</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i/>
          <w:iCs/>
          <w:u w:color="000000"/>
          <w:lang w:val="fr-CA"/>
        </w:rPr>
        <w:fldChar w:fldCharType="end"/>
      </w:r>
      <w:r w:rsidRPr="00650DA9">
        <w:rPr>
          <w:rFonts w:cs="Times"/>
          <w:u w:color="000000"/>
          <w:lang w:val="fr-CA"/>
        </w:rPr>
        <w:t xml:space="preserve"> où le traître Thibaut d</w:t>
      </w:r>
      <w:r w:rsidR="00BB3778" w:rsidRPr="00650DA9">
        <w:rPr>
          <w:rFonts w:cs="Times"/>
          <w:u w:color="000000"/>
          <w:rtl/>
          <w:lang w:val="fr-CA"/>
        </w:rPr>
        <w:t>’</w:t>
      </w:r>
      <w:r w:rsidRPr="00650DA9">
        <w:rPr>
          <w:rFonts w:cs="Times"/>
          <w:u w:color="000000"/>
          <w:lang w:val="fr-CA"/>
        </w:rPr>
        <w:t>Aspremont</w:t>
      </w:r>
      <w:r w:rsidR="0007414F" w:rsidRPr="00650DA9">
        <w:rPr>
          <w:rFonts w:cs="Times"/>
          <w:u w:color="000000"/>
          <w:lang w:val="fr-CA"/>
        </w:rPr>
        <w:fldChar w:fldCharType="begin"/>
      </w:r>
      <w:r w:rsidR="0007414F" w:rsidRPr="00650DA9">
        <w:rPr>
          <w:lang w:val="fr-CA"/>
        </w:rPr>
        <w:instrText xml:space="preserve"> XE "</w:instrText>
      </w:r>
      <w:r w:rsidR="0007414F" w:rsidRPr="00650DA9">
        <w:rPr>
          <w:rFonts w:cs="Times"/>
          <w:u w:color="000000"/>
          <w:lang w:val="fr-CA"/>
        </w:rPr>
        <w:instrText>Thibaut d</w:instrText>
      </w:r>
      <w:r w:rsidR="0007414F" w:rsidRPr="00650DA9">
        <w:rPr>
          <w:rFonts w:cs="Times"/>
          <w:u w:color="000000"/>
          <w:rtl/>
          <w:lang w:val="fr-CA"/>
        </w:rPr>
        <w:instrText>’</w:instrText>
      </w:r>
      <w:r w:rsidR="0007414F" w:rsidRPr="00650DA9">
        <w:rPr>
          <w:rFonts w:cs="Times"/>
          <w:u w:color="000000"/>
          <w:lang w:val="fr-CA"/>
        </w:rPr>
        <w:instrText>Aspremont</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u w:color="000000"/>
          <w:lang w:val="fr-CA"/>
        </w:rPr>
        <w:fldChar w:fldCharType="end"/>
      </w:r>
      <w:r w:rsidR="009A2FA2">
        <w:rPr>
          <w:rFonts w:cs="Times"/>
          <w:u w:color="000000"/>
          <w:lang w:val="fr-CA"/>
        </w:rPr>
        <w:t xml:space="preserve"> est décapité par le</w:t>
      </w:r>
      <w:r w:rsidRPr="00650DA9">
        <w:rPr>
          <w:rFonts w:cs="Times"/>
          <w:u w:color="000000"/>
          <w:lang w:val="fr-CA"/>
        </w:rPr>
        <w:t xml:space="preserve"> héros éponyme après avoir reconnu sa faute à la fin de la bataille. On se retrouve face à deux cas de figure concernant l</w:t>
      </w:r>
      <w:r w:rsidR="00BB3778" w:rsidRPr="00650DA9">
        <w:rPr>
          <w:rFonts w:cs="Times"/>
          <w:u w:color="000000"/>
          <w:lang w:val="fr-CA"/>
        </w:rPr>
        <w:t>’</w:t>
      </w:r>
      <w:r w:rsidRPr="00650DA9">
        <w:rPr>
          <w:rFonts w:cs="Times"/>
          <w:u w:color="000000"/>
          <w:lang w:val="fr-CA"/>
        </w:rPr>
        <w:t>exécuteur : soit celui-ci est le héros, soit il s</w:t>
      </w:r>
      <w:r w:rsidR="00BB3778" w:rsidRPr="00650DA9">
        <w:rPr>
          <w:rFonts w:cs="Times"/>
          <w:u w:color="000000"/>
          <w:lang w:val="fr-CA"/>
        </w:rPr>
        <w:t>’</w:t>
      </w:r>
      <w:r w:rsidRPr="00650DA9">
        <w:rPr>
          <w:rFonts w:cs="Times"/>
          <w:u w:color="000000"/>
          <w:lang w:val="fr-CA"/>
        </w:rPr>
        <w:t>agit d</w:t>
      </w:r>
      <w:r w:rsidR="00BB3778" w:rsidRPr="00650DA9">
        <w:rPr>
          <w:rFonts w:cs="Times"/>
          <w:u w:color="000000"/>
          <w:lang w:val="fr-CA"/>
        </w:rPr>
        <w:t>’</w:t>
      </w:r>
      <w:r w:rsidRPr="00650DA9">
        <w:rPr>
          <w:rFonts w:cs="Times"/>
          <w:u w:color="000000"/>
          <w:lang w:val="fr-CA"/>
        </w:rPr>
        <w:t xml:space="preserve">un groupe « effacé », car évoqué par un pronom « ils » très général qui empêche de les identifier. Quelques exceptions sont toutefois perceptibles, notamment dans la </w:t>
      </w:r>
      <w:r w:rsidRPr="00650DA9">
        <w:rPr>
          <w:rFonts w:cs="Times"/>
          <w:i/>
          <w:iCs/>
          <w:u w:color="000000"/>
          <w:lang w:val="fr-CA"/>
        </w:rPr>
        <w:t>Chanson de Roland</w:t>
      </w:r>
      <w:r w:rsidR="0007414F" w:rsidRPr="00650DA9">
        <w:rPr>
          <w:rFonts w:cs="Times"/>
          <w:i/>
          <w:iCs/>
          <w:u w:color="000000"/>
          <w:lang w:val="fr-CA"/>
        </w:rPr>
        <w:fldChar w:fldCharType="begin"/>
      </w:r>
      <w:r w:rsidR="0007414F" w:rsidRPr="00650DA9">
        <w:rPr>
          <w:lang w:val="fr-CA"/>
        </w:rPr>
        <w:instrText xml:space="preserve"> XE "</w:instrText>
      </w:r>
      <w:r w:rsidR="0007414F" w:rsidRPr="00650DA9">
        <w:rPr>
          <w:rFonts w:cs="Times"/>
          <w:i/>
          <w:iCs/>
          <w:u w:color="000000"/>
          <w:lang w:val="fr-CA"/>
        </w:rPr>
        <w:instrText>Chanson de Roland</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i/>
          <w:iCs/>
          <w:u w:color="000000"/>
          <w:lang w:val="fr-CA"/>
        </w:rPr>
        <w:fldChar w:fldCharType="end"/>
      </w:r>
      <w:r w:rsidRPr="00650DA9">
        <w:rPr>
          <w:rFonts w:cs="Times"/>
          <w:u w:color="000000"/>
          <w:lang w:val="fr-CA"/>
        </w:rPr>
        <w:t xml:space="preserve"> où, après le duel entre Pinabel</w:t>
      </w:r>
      <w:r w:rsidR="0007414F" w:rsidRPr="00650DA9">
        <w:rPr>
          <w:rFonts w:cs="Times"/>
          <w:u w:color="000000"/>
          <w:lang w:val="fr-CA"/>
        </w:rPr>
        <w:fldChar w:fldCharType="begin"/>
      </w:r>
      <w:r w:rsidR="0007414F" w:rsidRPr="00650DA9">
        <w:rPr>
          <w:lang w:val="fr-CA"/>
        </w:rPr>
        <w:instrText xml:space="preserve"> XE "</w:instrText>
      </w:r>
      <w:r w:rsidR="0007414F" w:rsidRPr="00650DA9">
        <w:rPr>
          <w:rFonts w:cs="Times"/>
          <w:u w:color="000000"/>
          <w:lang w:val="fr-CA"/>
        </w:rPr>
        <w:instrText>Pinabel</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u w:color="000000"/>
          <w:lang w:val="fr-CA"/>
        </w:rPr>
        <w:fldChar w:fldCharType="end"/>
      </w:r>
      <w:r w:rsidRPr="00650DA9">
        <w:rPr>
          <w:rFonts w:cs="Times"/>
          <w:u w:color="000000"/>
          <w:lang w:val="fr-CA"/>
        </w:rPr>
        <w:t xml:space="preserve"> et Thierry</w:t>
      </w:r>
      <w:r w:rsidR="0007414F" w:rsidRPr="00650DA9">
        <w:rPr>
          <w:rFonts w:cs="Times"/>
          <w:u w:color="000000"/>
          <w:lang w:val="fr-CA"/>
        </w:rPr>
        <w:fldChar w:fldCharType="begin"/>
      </w:r>
      <w:r w:rsidR="0007414F" w:rsidRPr="00650DA9">
        <w:rPr>
          <w:lang w:val="fr-CA"/>
        </w:rPr>
        <w:instrText xml:space="preserve"> XE "</w:instrText>
      </w:r>
      <w:r w:rsidR="0007414F" w:rsidRPr="00650DA9">
        <w:rPr>
          <w:rFonts w:cs="Times"/>
          <w:u w:color="000000"/>
          <w:lang w:val="fr-CA"/>
        </w:rPr>
        <w:instrText>Thierry</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u w:color="000000"/>
          <w:lang w:val="fr-CA"/>
        </w:rPr>
        <w:fldChar w:fldCharType="end"/>
      </w:r>
      <w:r w:rsidRPr="00650DA9">
        <w:rPr>
          <w:rFonts w:cs="Times"/>
          <w:u w:color="000000"/>
          <w:lang w:val="fr-CA"/>
        </w:rPr>
        <w:t>, Charlemagne appelle un certain Basbrun pour pendre Ganelon e</w:t>
      </w:r>
      <w:r w:rsidR="0007414F" w:rsidRPr="00650DA9">
        <w:rPr>
          <w:rFonts w:cs="Times"/>
          <w:u w:color="000000"/>
          <w:lang w:val="fr-CA"/>
        </w:rPr>
        <w:fldChar w:fldCharType="begin"/>
      </w:r>
      <w:r w:rsidR="0007414F" w:rsidRPr="00650DA9">
        <w:rPr>
          <w:lang w:val="fr-CA"/>
        </w:rPr>
        <w:instrText xml:space="preserve"> XE "</w:instrText>
      </w:r>
      <w:r w:rsidR="0007414F" w:rsidRPr="00650DA9">
        <w:rPr>
          <w:rFonts w:cs="Times"/>
          <w:u w:color="000000"/>
          <w:lang w:val="fr-CA"/>
        </w:rPr>
        <w:instrText>Ganelon</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u w:color="000000"/>
          <w:lang w:val="fr-CA"/>
        </w:rPr>
        <w:fldChar w:fldCharType="end"/>
      </w:r>
      <w:r w:rsidRPr="00650DA9">
        <w:rPr>
          <w:rFonts w:cs="Times"/>
          <w:u w:color="000000"/>
          <w:lang w:val="fr-CA"/>
        </w:rPr>
        <w:t>t sa parenté. Il est qualifié de « voyer », c</w:t>
      </w:r>
      <w:r w:rsidR="00BB3778" w:rsidRPr="00650DA9">
        <w:rPr>
          <w:rFonts w:cs="Times"/>
          <w:u w:color="000000"/>
          <w:lang w:val="fr-CA"/>
        </w:rPr>
        <w:t>’</w:t>
      </w:r>
      <w:r w:rsidRPr="00650DA9">
        <w:rPr>
          <w:rFonts w:cs="Times"/>
          <w:u w:color="000000"/>
          <w:lang w:val="fr-CA"/>
        </w:rPr>
        <w:t xml:space="preserve">est-à-dire un officier chargé de la voirie et de sa sécurité. On trouve également des exemples de ce type de personnage dans </w:t>
      </w:r>
      <w:r w:rsidRPr="00650DA9">
        <w:rPr>
          <w:rFonts w:cs="Times"/>
          <w:i/>
          <w:iCs/>
          <w:u w:color="000000"/>
          <w:lang w:val="fr-CA"/>
        </w:rPr>
        <w:t>Hervis de Mes</w:t>
      </w:r>
      <w:r w:rsidR="0007414F" w:rsidRPr="00650DA9">
        <w:rPr>
          <w:rFonts w:cs="Times"/>
          <w:i/>
          <w:iCs/>
          <w:u w:color="000000"/>
          <w:lang w:val="fr-CA"/>
        </w:rPr>
        <w:fldChar w:fldCharType="begin"/>
      </w:r>
      <w:r w:rsidR="0007414F" w:rsidRPr="00650DA9">
        <w:rPr>
          <w:lang w:val="fr-CA"/>
        </w:rPr>
        <w:instrText xml:space="preserve"> XE "</w:instrText>
      </w:r>
      <w:r w:rsidR="0007414F" w:rsidRPr="00650DA9">
        <w:rPr>
          <w:rFonts w:cs="Times"/>
          <w:i/>
          <w:iCs/>
          <w:u w:color="000000"/>
          <w:lang w:val="fr-CA"/>
        </w:rPr>
        <w:instrText>Hervis de Mes</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i/>
          <w:iCs/>
          <w:u w:color="000000"/>
          <w:lang w:val="fr-CA"/>
        </w:rPr>
        <w:fldChar w:fldCharType="end"/>
      </w:r>
      <w:r w:rsidRPr="00650DA9">
        <w:rPr>
          <w:rFonts w:cs="Times"/>
          <w:u w:color="000000"/>
          <w:lang w:val="fr-CA"/>
        </w:rPr>
        <w:t>, qualifié de « </w:t>
      </w:r>
      <w:r w:rsidRPr="009A2FA2">
        <w:rPr>
          <w:rFonts w:cs="Times"/>
          <w:i/>
          <w:u w:color="000000"/>
          <w:lang w:val="fr-CA"/>
        </w:rPr>
        <w:t>poindere </w:t>
      </w:r>
      <w:r w:rsidR="009A2FA2">
        <w:rPr>
          <w:rFonts w:cs="Times"/>
          <w:u w:color="000000"/>
          <w:lang w:val="fr-CA"/>
        </w:rPr>
        <w:t>»</w:t>
      </w:r>
      <w:r w:rsidRPr="00650DA9">
        <w:rPr>
          <w:rFonts w:cs="Times"/>
          <w:u w:color="000000"/>
          <w:lang w:val="fr-CA"/>
        </w:rPr>
        <w:t xml:space="preserve">. Dans le </w:t>
      </w:r>
      <w:r w:rsidR="00D4074E">
        <w:rPr>
          <w:rFonts w:cs="Times"/>
          <w:i/>
          <w:iCs/>
          <w:u w:color="000000"/>
          <w:lang w:val="fr-CA"/>
        </w:rPr>
        <w:t>Jeu de s</w:t>
      </w:r>
      <w:r w:rsidRPr="00650DA9">
        <w:rPr>
          <w:rFonts w:cs="Times"/>
          <w:i/>
          <w:iCs/>
          <w:u w:color="000000"/>
          <w:lang w:val="fr-CA"/>
        </w:rPr>
        <w:t>aint Nicolas</w:t>
      </w:r>
      <w:r w:rsidR="0007414F" w:rsidRPr="00650DA9">
        <w:rPr>
          <w:rFonts w:cs="Times"/>
          <w:i/>
          <w:iCs/>
          <w:u w:color="000000"/>
          <w:lang w:val="fr-CA"/>
        </w:rPr>
        <w:fldChar w:fldCharType="begin"/>
      </w:r>
      <w:r w:rsidR="0007414F" w:rsidRPr="00650DA9">
        <w:rPr>
          <w:lang w:val="fr-CA"/>
        </w:rPr>
        <w:instrText xml:space="preserve"> XE "</w:instrText>
      </w:r>
      <w:r w:rsidR="0007414F" w:rsidRPr="00650DA9">
        <w:rPr>
          <w:rFonts w:cs="Times"/>
          <w:i/>
          <w:iCs/>
          <w:u w:color="000000"/>
          <w:lang w:val="fr-CA"/>
        </w:rPr>
        <w:instrText>Jeu de Saint Nicolas</w:instrText>
      </w:r>
      <w:r w:rsidR="0007414F" w:rsidRPr="00650DA9">
        <w:rPr>
          <w:lang w:val="fr-CA"/>
        </w:rPr>
        <w:instrText>" \t "</w:instrText>
      </w:r>
      <w:r w:rsidR="0007414F" w:rsidRPr="00650DA9">
        <w:rPr>
          <w:rFonts w:asciiTheme="minorHAnsi" w:hAnsiTheme="minorHAnsi"/>
          <w:iCs/>
          <w:lang w:val="fr-CA"/>
        </w:rPr>
        <w:instrText>222</w:instrText>
      </w:r>
      <w:r w:rsidR="0007414F" w:rsidRPr="00650DA9">
        <w:rPr>
          <w:lang w:val="fr-CA"/>
        </w:rPr>
        <w:instrText xml:space="preserve">" \f "sujs" </w:instrText>
      </w:r>
      <w:r w:rsidR="0007414F" w:rsidRPr="00650DA9">
        <w:rPr>
          <w:rFonts w:cs="Times"/>
          <w:i/>
          <w:iCs/>
          <w:u w:color="000000"/>
          <w:lang w:val="fr-CA"/>
        </w:rPr>
        <w:fldChar w:fldCharType="end"/>
      </w:r>
      <w:r w:rsidRPr="00650DA9">
        <w:rPr>
          <w:rFonts w:cs="Times"/>
          <w:u w:color="000000"/>
          <w:lang w:val="fr-CA"/>
        </w:rPr>
        <w:t>, un bourreau, Durant, bien qu</w:t>
      </w:r>
      <w:r w:rsidR="00BB3778" w:rsidRPr="00650DA9">
        <w:rPr>
          <w:rFonts w:cs="Times"/>
          <w:u w:color="000000"/>
          <w:lang w:val="fr-CA"/>
        </w:rPr>
        <w:t>’</w:t>
      </w:r>
      <w:r w:rsidRPr="00650DA9">
        <w:rPr>
          <w:rFonts w:cs="Times"/>
          <w:u w:color="000000"/>
          <w:lang w:val="fr-CA"/>
        </w:rPr>
        <w:t>il ne soit pas explicitement nommé ainsi, révèle un plaisir sadique à torturer autrui. La littérature témoigne donc du même flou dans la fonction et dans la dénomination du bourreau.] (N.G.)</w:t>
      </w:r>
    </w:p>
    <w:p w14:paraId="3D66D555" w14:textId="77777777" w:rsidR="005B19D4" w:rsidRPr="00650DA9" w:rsidRDefault="005B19D4" w:rsidP="005B19D4">
      <w:pPr>
        <w:ind w:left="284" w:right="142" w:firstLine="284"/>
        <w:rPr>
          <w:rFonts w:cs="Times New Roman"/>
          <w:lang w:val="fr-CA"/>
        </w:rPr>
      </w:pPr>
    </w:p>
    <w:p w14:paraId="2A6AA9F1" w14:textId="7E8BB02C" w:rsidR="005B19D4" w:rsidRPr="00650DA9" w:rsidRDefault="005B19D4" w:rsidP="005B19D4">
      <w:pPr>
        <w:pStyle w:val="ItemdentreNew"/>
        <w:rPr>
          <w:rFonts w:cs="Times New Roman"/>
          <w:szCs w:val="22"/>
          <w:lang w:val="fr-CA"/>
        </w:rPr>
      </w:pPr>
      <w:r w:rsidRPr="00650DA9">
        <w:rPr>
          <w:rFonts w:cs="Times New Roman"/>
          <w:szCs w:val="22"/>
          <w:lang w:val="fr-CA"/>
        </w:rPr>
        <w:t>223.</w:t>
      </w:r>
      <w:r w:rsidRPr="00650DA9">
        <w:rPr>
          <w:rFonts w:cs="Times New Roman"/>
          <w:szCs w:val="22"/>
          <w:lang w:val="fr-CA"/>
        </w:rPr>
        <w:tab/>
      </w:r>
      <w:r w:rsidRPr="00650DA9">
        <w:rPr>
          <w:rFonts w:cs="Times"/>
          <w:smallCaps/>
          <w:lang w:val="fr-CA"/>
        </w:rPr>
        <w:t>Roussel</w:t>
      </w:r>
      <w:r w:rsidR="0007414F" w:rsidRPr="00650DA9">
        <w:rPr>
          <w:rFonts w:cs="Times"/>
          <w:smallCaps/>
          <w:lang w:val="fr-CA"/>
        </w:rPr>
        <w:fldChar w:fldCharType="begin"/>
      </w:r>
      <w:r w:rsidR="0007414F" w:rsidRPr="00650DA9">
        <w:rPr>
          <w:lang w:val="fr-CA"/>
        </w:rPr>
        <w:instrText xml:space="preserve"> XE "</w:instrText>
      </w:r>
      <w:r w:rsidR="0007414F" w:rsidRPr="00650DA9">
        <w:rPr>
          <w:rFonts w:cs="Times"/>
          <w:smallCaps/>
          <w:lang w:val="fr-CA"/>
        </w:rPr>
        <w:instrText>Roussel</w:instrText>
      </w:r>
      <w:r w:rsidR="0007414F" w:rsidRPr="00650DA9">
        <w:rPr>
          <w:lang w:val="fr-CA"/>
        </w:rPr>
        <w:instrText>" \t "</w:instrText>
      </w:r>
      <w:r w:rsidR="0007414F" w:rsidRPr="00650DA9">
        <w:rPr>
          <w:rFonts w:asciiTheme="minorHAnsi" w:hAnsiTheme="minorHAnsi"/>
          <w:iCs/>
          <w:lang w:val="fr-CA"/>
        </w:rPr>
        <w:instrText>223</w:instrText>
      </w:r>
      <w:r w:rsidR="0007414F" w:rsidRPr="00650DA9">
        <w:rPr>
          <w:lang w:val="fr-CA"/>
        </w:rPr>
        <w:instrText xml:space="preserve">" \f "noms" </w:instrText>
      </w:r>
      <w:r w:rsidR="0007414F" w:rsidRPr="00650DA9">
        <w:rPr>
          <w:rFonts w:cs="Times"/>
          <w:smallCaps/>
          <w:lang w:val="fr-CA"/>
        </w:rPr>
        <w:fldChar w:fldCharType="end"/>
      </w:r>
      <w:r w:rsidRPr="00650DA9">
        <w:rPr>
          <w:rFonts w:cs="Times"/>
          <w:lang w:val="fr-CA"/>
        </w:rPr>
        <w:t xml:space="preserve">, Claude : </w:t>
      </w:r>
      <w:r w:rsidRPr="00650DA9">
        <w:rPr>
          <w:rFonts w:cs="Times"/>
          <w:i/>
          <w:iCs/>
          <w:lang w:val="fr-CA"/>
        </w:rPr>
        <w:t>Drogue : un personnage discret</w:t>
      </w:r>
      <w:r w:rsidRPr="00650DA9">
        <w:rPr>
          <w:rFonts w:cs="Times"/>
          <w:lang w:val="fr-CA"/>
        </w:rPr>
        <w:t xml:space="preserve">, dans </w:t>
      </w:r>
      <w:r w:rsidRPr="00650DA9">
        <w:rPr>
          <w:rFonts w:cs="Times"/>
          <w:i/>
          <w:lang w:val="fr-CA"/>
        </w:rPr>
        <w:t>Uns clers ait dit..</w:t>
      </w:r>
      <w:r w:rsidRPr="000F78DC">
        <w:rPr>
          <w:rFonts w:cs="Times"/>
          <w:lang w:val="fr-CA"/>
        </w:rPr>
        <w:t xml:space="preserve">., </w:t>
      </w:r>
      <w:r w:rsidR="000F78DC">
        <w:rPr>
          <w:rFonts w:cs="Times"/>
          <w:lang w:val="fr-CA"/>
        </w:rPr>
        <w:t>t</w:t>
      </w:r>
      <w:r w:rsidRPr="00650DA9">
        <w:rPr>
          <w:rFonts w:cs="Times"/>
          <w:lang w:val="fr-CA"/>
        </w:rPr>
        <w:t>. II</w:t>
      </w:r>
      <w:r w:rsidRPr="00650DA9">
        <w:rPr>
          <w:rFonts w:cs="Times"/>
          <w:i/>
          <w:lang w:val="fr-CA"/>
        </w:rPr>
        <w:t>,</w:t>
      </w:r>
      <w:r w:rsidRPr="00650DA9">
        <w:rPr>
          <w:rFonts w:cs="Times"/>
          <w:lang w:val="fr-CA"/>
        </w:rPr>
        <w:t xml:space="preserve"> pp. 707-717</w:t>
      </w:r>
      <w:r w:rsidRPr="00650DA9">
        <w:rPr>
          <w:rFonts w:cs="Times New Roman"/>
          <w:szCs w:val="22"/>
          <w:lang w:val="fr-CA"/>
        </w:rPr>
        <w:t>.</w:t>
      </w:r>
    </w:p>
    <w:p w14:paraId="42A43DE8" w14:textId="1B506E6B" w:rsidR="005B19D4" w:rsidRPr="00650DA9" w:rsidRDefault="005B19D4" w:rsidP="005B19D4">
      <w:pPr>
        <w:ind w:left="284" w:right="142" w:firstLine="284"/>
        <w:rPr>
          <w:rFonts w:cs="Times"/>
          <w:lang w:val="fr-CA"/>
        </w:rPr>
      </w:pPr>
      <w:r w:rsidRPr="00650DA9">
        <w:rPr>
          <w:rFonts w:cs="Times New Roman"/>
          <w:lang w:val="fr-CA"/>
        </w:rPr>
        <w:lastRenderedPageBreak/>
        <w:t>[</w:t>
      </w:r>
      <w:r w:rsidRPr="00650DA9">
        <w:rPr>
          <w:rFonts w:cs="Times"/>
          <w:lang w:val="fr-CA"/>
        </w:rPr>
        <w:t>Drogue l</w:t>
      </w:r>
      <w:r w:rsidR="00BB3778" w:rsidRPr="00650DA9">
        <w:rPr>
          <w:rFonts w:cs="Times"/>
          <w:lang w:val="fr-CA"/>
        </w:rPr>
        <w:t>’</w:t>
      </w:r>
      <w:r w:rsidRPr="00650DA9">
        <w:rPr>
          <w:rFonts w:cs="Times"/>
          <w:lang w:val="fr-CA"/>
        </w:rPr>
        <w:t>obscur</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Drogue l’obscur</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au nom rare dans les textes épiques, se voit doté par </w:t>
      </w:r>
      <w:r w:rsidRPr="00650DA9">
        <w:rPr>
          <w:rFonts w:cs="Times"/>
          <w:i/>
          <w:lang w:val="fr-CA"/>
        </w:rPr>
        <w:t>Hugues Capet</w:t>
      </w:r>
      <w:r w:rsidR="002A28FB" w:rsidRPr="00650DA9">
        <w:rPr>
          <w:rFonts w:cs="Times"/>
          <w:i/>
          <w:lang w:val="fr-CA"/>
        </w:rPr>
        <w:fldChar w:fldCharType="begin"/>
      </w:r>
      <w:r w:rsidR="002A28FB" w:rsidRPr="00650DA9">
        <w:rPr>
          <w:lang w:val="fr-CA"/>
        </w:rPr>
        <w:instrText xml:space="preserve"> XE "</w:instrText>
      </w:r>
      <w:r w:rsidR="002A28FB" w:rsidRPr="00650DA9">
        <w:rPr>
          <w:rFonts w:cs="Times"/>
          <w:i/>
          <w:lang w:val="fr-CA"/>
        </w:rPr>
        <w:instrText>Hugues Capet</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i/>
          <w:lang w:val="fr-CA"/>
        </w:rPr>
        <w:fldChar w:fldCharType="end"/>
      </w:r>
      <w:r w:rsidRPr="00650DA9">
        <w:rPr>
          <w:rFonts w:cs="Times"/>
          <w:lang w:val="fr-CA"/>
        </w:rPr>
        <w:t xml:space="preserve"> d</w:t>
      </w:r>
      <w:r w:rsidR="00BB3778" w:rsidRPr="00650DA9">
        <w:rPr>
          <w:rFonts w:cs="Times"/>
          <w:lang w:val="fr-CA"/>
        </w:rPr>
        <w:t>’</w:t>
      </w:r>
      <w:r w:rsidRPr="00650DA9">
        <w:rPr>
          <w:rFonts w:cs="Times"/>
          <w:lang w:val="fr-CA"/>
        </w:rPr>
        <w:t>un rôle d</w:t>
      </w:r>
      <w:r w:rsidR="00BB3778" w:rsidRPr="00650DA9">
        <w:rPr>
          <w:rFonts w:cs="Times"/>
          <w:lang w:val="fr-CA"/>
        </w:rPr>
        <w:t>’</w:t>
      </w:r>
      <w:r w:rsidRPr="00650DA9">
        <w:rPr>
          <w:rFonts w:cs="Times"/>
          <w:lang w:val="fr-CA"/>
        </w:rPr>
        <w:t xml:space="preserve">adjuvant mieux assis que dans </w:t>
      </w:r>
      <w:r w:rsidRPr="00650DA9">
        <w:rPr>
          <w:rFonts w:cs="Times"/>
          <w:i/>
          <w:lang w:val="fr-CA"/>
        </w:rPr>
        <w:t>Renaut</w:t>
      </w:r>
      <w:r w:rsidR="002A28FB" w:rsidRPr="00650DA9">
        <w:rPr>
          <w:rFonts w:cs="Times"/>
          <w:i/>
          <w:lang w:val="fr-CA"/>
        </w:rPr>
        <w:fldChar w:fldCharType="begin"/>
      </w:r>
      <w:r w:rsidR="002A28FB" w:rsidRPr="00650DA9">
        <w:rPr>
          <w:lang w:val="fr-CA"/>
        </w:rPr>
        <w:instrText xml:space="preserve"> XE "</w:instrText>
      </w:r>
      <w:r w:rsidR="002A28FB" w:rsidRPr="00650DA9">
        <w:rPr>
          <w:rFonts w:cs="Times"/>
          <w:i/>
          <w:lang w:val="fr-CA"/>
        </w:rPr>
        <w:instrText>Renaut de Montauban</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i/>
          <w:lang w:val="fr-CA"/>
        </w:rPr>
        <w:fldChar w:fldCharType="end"/>
      </w:r>
      <w:r w:rsidRPr="00650DA9">
        <w:rPr>
          <w:rFonts w:cs="Times"/>
          <w:lang w:val="fr-CA"/>
        </w:rPr>
        <w:t xml:space="preserve"> car cette fois son personnage</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personnage</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est doté d</w:t>
      </w:r>
      <w:r w:rsidR="00BB3778" w:rsidRPr="00650DA9">
        <w:rPr>
          <w:rFonts w:cs="Times"/>
          <w:lang w:val="fr-CA"/>
        </w:rPr>
        <w:t>’</w:t>
      </w:r>
      <w:r w:rsidRPr="00650DA9">
        <w:rPr>
          <w:rFonts w:cs="Times"/>
          <w:lang w:val="fr-CA"/>
        </w:rPr>
        <w:t>une éclairante identité transfictionnelle, intégré qu</w:t>
      </w:r>
      <w:r w:rsidR="00BB3778" w:rsidRPr="00650DA9">
        <w:rPr>
          <w:rFonts w:cs="Times"/>
          <w:lang w:val="fr-CA"/>
        </w:rPr>
        <w:t>’</w:t>
      </w:r>
      <w:r w:rsidRPr="00650DA9">
        <w:rPr>
          <w:rFonts w:cs="Times"/>
          <w:lang w:val="fr-CA"/>
        </w:rPr>
        <w:t>il est aux Aymerides : le voilà présenté en tant que fils d</w:t>
      </w:r>
      <w:r w:rsidR="00BB3778" w:rsidRPr="00650DA9">
        <w:rPr>
          <w:rFonts w:cs="Times"/>
          <w:lang w:val="fr-CA"/>
        </w:rPr>
        <w:t>’</w:t>
      </w:r>
      <w:r w:rsidRPr="00650DA9">
        <w:rPr>
          <w:rFonts w:cs="Times"/>
          <w:lang w:val="fr-CA"/>
        </w:rPr>
        <w:t>Aÿmer</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Aÿmer</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lequel représentant emblématique de la fonction guerrière dit le « chetif » dans la tradition primitive, est maintenant « Aÿmer de Venise » et père de famille (certains récits intermédiaires appuyant ces changements ont peut-être disparu). Destiné à passer d</w:t>
      </w:r>
      <w:r w:rsidR="00BB3778" w:rsidRPr="00650DA9">
        <w:rPr>
          <w:rFonts w:cs="Times"/>
          <w:lang w:val="fr-CA"/>
        </w:rPr>
        <w:t>’</w:t>
      </w:r>
      <w:r w:rsidRPr="00650DA9">
        <w:rPr>
          <w:rFonts w:cs="Times"/>
          <w:lang w:val="fr-CA"/>
        </w:rPr>
        <w:t>inconditionnel soutien de la monarchie carolingienne à un véritable appui de Hugues Capet</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Hugues Capet</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installé sur le trône de France, Drogue sera le compagnon de Meurvin</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Meurvin</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dans le remaniement</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remaniement</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d</w:t>
      </w:r>
      <w:r w:rsidR="00BB3778" w:rsidRPr="00650DA9">
        <w:rPr>
          <w:rFonts w:cs="Times"/>
          <w:lang w:val="fr-CA"/>
        </w:rPr>
        <w:t>’</w:t>
      </w:r>
      <w:r w:rsidRPr="00650DA9">
        <w:rPr>
          <w:rFonts w:cs="Times"/>
          <w:i/>
          <w:lang w:val="fr-CA"/>
        </w:rPr>
        <w:t>Ogier</w:t>
      </w:r>
      <w:r w:rsidRPr="00650DA9">
        <w:rPr>
          <w:rFonts w:cs="Times"/>
          <w:lang w:val="fr-CA"/>
        </w:rPr>
        <w:t xml:space="preserve"> en alexandrins</w:t>
      </w:r>
      <w:r w:rsidR="002A28FB" w:rsidRPr="00650DA9">
        <w:rPr>
          <w:rFonts w:cs="Times"/>
          <w:lang w:val="fr-CA"/>
        </w:rPr>
        <w:fldChar w:fldCharType="begin"/>
      </w:r>
      <w:r w:rsidR="002A28FB" w:rsidRPr="00650DA9">
        <w:rPr>
          <w:lang w:val="fr-CA"/>
        </w:rPr>
        <w:instrText xml:space="preserve"> XE "</w:instrText>
      </w:r>
      <w:r w:rsidR="002A28FB" w:rsidRPr="00650DA9">
        <w:rPr>
          <w:rFonts w:cs="Times"/>
          <w:i/>
          <w:lang w:val="fr-CA"/>
        </w:rPr>
        <w:instrText>Ogier</w:instrText>
      </w:r>
      <w:r w:rsidR="002A28FB" w:rsidRPr="00650DA9">
        <w:rPr>
          <w:rFonts w:cs="Times"/>
          <w:lang w:val="fr-CA"/>
        </w:rPr>
        <w:instrText xml:space="preserve"> en alexandrins</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(sigle </w:t>
      </w:r>
      <w:r w:rsidRPr="00650DA9">
        <w:rPr>
          <w:rFonts w:cs="Times"/>
          <w:i/>
          <w:lang w:val="fr-CA"/>
        </w:rPr>
        <w:t>DEAF</w:t>
      </w:r>
      <w:r w:rsidRPr="00650DA9">
        <w:rPr>
          <w:rFonts w:cs="Times"/>
          <w:lang w:val="fr-CA"/>
        </w:rPr>
        <w:t xml:space="preserve"> : </w:t>
      </w:r>
      <w:r w:rsidRPr="00650DA9">
        <w:rPr>
          <w:rFonts w:cs="Times"/>
          <w:i/>
          <w:lang w:val="fr-CA"/>
        </w:rPr>
        <w:t>OgDanAl</w:t>
      </w:r>
      <w:r w:rsidRPr="00650DA9">
        <w:rPr>
          <w:rFonts w:cs="Times"/>
          <w:i/>
          <w:szCs w:val="24"/>
          <w:vertAlign w:val="superscript"/>
          <w:lang w:val="fr-CA"/>
        </w:rPr>
        <w:t>2</w:t>
      </w:r>
      <w:r w:rsidRPr="00650DA9">
        <w:rPr>
          <w:rFonts w:cs="Times"/>
          <w:lang w:val="fr-CA"/>
        </w:rPr>
        <w:t xml:space="preserve">) et servira à changer de dynastie. Par rapport à </w:t>
      </w:r>
      <w:r w:rsidRPr="00650DA9">
        <w:rPr>
          <w:rFonts w:cs="Times"/>
          <w:i/>
          <w:lang w:val="fr-CA"/>
        </w:rPr>
        <w:t>L</w:t>
      </w:r>
      <w:r w:rsidR="00BB3778" w:rsidRPr="00650DA9">
        <w:rPr>
          <w:rFonts w:cs="Times"/>
          <w:i/>
          <w:lang w:val="fr-CA"/>
        </w:rPr>
        <w:t>’</w:t>
      </w:r>
      <w:r w:rsidRPr="00650DA9">
        <w:rPr>
          <w:rFonts w:cs="Times"/>
          <w:i/>
          <w:lang w:val="fr-CA"/>
        </w:rPr>
        <w:t>Istoire d</w:t>
      </w:r>
      <w:r w:rsidR="00BB3778" w:rsidRPr="00650DA9">
        <w:rPr>
          <w:rFonts w:cs="Times"/>
          <w:i/>
          <w:lang w:val="fr-CA"/>
        </w:rPr>
        <w:t>’</w:t>
      </w:r>
      <w:r w:rsidRPr="00650DA9">
        <w:rPr>
          <w:rFonts w:cs="Times"/>
          <w:i/>
          <w:lang w:val="fr-CA"/>
        </w:rPr>
        <w:t>Ogier le redouté</w:t>
      </w:r>
      <w:r w:rsidR="002A28FB" w:rsidRPr="00650DA9">
        <w:rPr>
          <w:rFonts w:cs="Times"/>
          <w:i/>
          <w:lang w:val="fr-CA"/>
        </w:rPr>
        <w:fldChar w:fldCharType="begin"/>
      </w:r>
      <w:r w:rsidR="002A28FB" w:rsidRPr="00650DA9">
        <w:rPr>
          <w:lang w:val="fr-CA"/>
        </w:rPr>
        <w:instrText xml:space="preserve"> XE "</w:instrText>
      </w:r>
      <w:r w:rsidR="002A28FB" w:rsidRPr="00650DA9">
        <w:rPr>
          <w:rFonts w:cs="Times"/>
          <w:i/>
          <w:lang w:val="fr-CA"/>
        </w:rPr>
        <w:instrText>Istoire d’Ogier le redouté</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i/>
          <w:lang w:val="fr-CA"/>
        </w:rPr>
        <w:fldChar w:fldCharType="end"/>
      </w:r>
      <w:r w:rsidRPr="00650DA9">
        <w:rPr>
          <w:rFonts w:cs="Times"/>
          <w:lang w:val="fr-CA"/>
        </w:rPr>
        <w:t>, c</w:t>
      </w:r>
      <w:r w:rsidR="00BB3778" w:rsidRPr="00650DA9">
        <w:rPr>
          <w:rFonts w:cs="Times"/>
          <w:lang w:val="fr-CA"/>
        </w:rPr>
        <w:t>’</w:t>
      </w:r>
      <w:r w:rsidRPr="00650DA9">
        <w:rPr>
          <w:rFonts w:cs="Times"/>
          <w:lang w:val="fr-CA"/>
        </w:rPr>
        <w:t xml:space="preserve">est-à-dire la continuation décasyllabique, </w:t>
      </w:r>
      <w:r w:rsidRPr="00650DA9">
        <w:rPr>
          <w:rFonts w:cs="Times"/>
          <w:i/>
          <w:lang w:val="fr-CA"/>
        </w:rPr>
        <w:t>OgDanAl</w:t>
      </w:r>
      <w:r w:rsidRPr="00650DA9">
        <w:rPr>
          <w:rFonts w:cs="Times"/>
          <w:i/>
          <w:szCs w:val="24"/>
          <w:vertAlign w:val="superscript"/>
          <w:lang w:val="fr-CA"/>
        </w:rPr>
        <w:t>2</w:t>
      </w:r>
      <w:r w:rsidRPr="00650DA9">
        <w:rPr>
          <w:rFonts w:cs="Times"/>
          <w:lang w:val="fr-CA"/>
        </w:rPr>
        <w:t xml:space="preserve"> introduit un ajout un peu maladroit : Meurvin se fait capturer par un païen qui le garde prisonnier dans un château dont Drogue fera la conquête. Cela étant la prose d</w:t>
      </w:r>
      <w:r w:rsidR="00BB3778" w:rsidRPr="00650DA9">
        <w:rPr>
          <w:rFonts w:cs="Times"/>
          <w:lang w:val="fr-CA"/>
        </w:rPr>
        <w:t>’</w:t>
      </w:r>
      <w:r w:rsidRPr="00650DA9">
        <w:rPr>
          <w:rFonts w:cs="Times"/>
          <w:i/>
          <w:lang w:val="fr-CA"/>
        </w:rPr>
        <w:t>Ogier,</w:t>
      </w:r>
      <w:r w:rsidRPr="00650DA9">
        <w:rPr>
          <w:rFonts w:cs="Times"/>
          <w:lang w:val="fr-CA"/>
        </w:rPr>
        <w:t xml:space="preserve"> qui a </w:t>
      </w:r>
      <w:r w:rsidRPr="00650DA9">
        <w:rPr>
          <w:rFonts w:cs="Times"/>
          <w:i/>
          <w:lang w:val="fr-CA"/>
        </w:rPr>
        <w:t>OgDanAl</w:t>
      </w:r>
      <w:r w:rsidRPr="00650DA9">
        <w:rPr>
          <w:rFonts w:cs="Times"/>
          <w:i/>
          <w:szCs w:val="24"/>
          <w:vertAlign w:val="superscript"/>
          <w:lang w:val="fr-CA"/>
        </w:rPr>
        <w:t>2</w:t>
      </w:r>
      <w:r w:rsidRPr="00650DA9">
        <w:rPr>
          <w:rFonts w:cs="Times"/>
          <w:lang w:val="fr-CA"/>
        </w:rPr>
        <w:t xml:space="preserve"> pour source, ne conserve aucun souvenir de Drogue et de ce passage. </w:t>
      </w:r>
      <w:r w:rsidRPr="00650DA9">
        <w:rPr>
          <w:rFonts w:cs="Times"/>
          <w:i/>
          <w:lang w:val="fr-CA"/>
        </w:rPr>
        <w:t>L</w:t>
      </w:r>
      <w:r w:rsidR="00BB3778" w:rsidRPr="00650DA9">
        <w:rPr>
          <w:rFonts w:cs="Times"/>
          <w:i/>
          <w:lang w:val="fr-CA"/>
        </w:rPr>
        <w:t>’</w:t>
      </w:r>
      <w:r w:rsidRPr="00650DA9">
        <w:rPr>
          <w:rFonts w:cs="Times"/>
          <w:i/>
          <w:lang w:val="fr-CA"/>
        </w:rPr>
        <w:t>Histoire du preux Meurvin</w:t>
      </w:r>
      <w:r w:rsidR="002A28FB" w:rsidRPr="00650DA9">
        <w:rPr>
          <w:rFonts w:cs="Times"/>
          <w:i/>
          <w:lang w:val="fr-CA"/>
        </w:rPr>
        <w:fldChar w:fldCharType="begin"/>
      </w:r>
      <w:r w:rsidR="002A28FB" w:rsidRPr="00650DA9">
        <w:rPr>
          <w:lang w:val="fr-CA"/>
        </w:rPr>
        <w:instrText xml:space="preserve"> XE "</w:instrText>
      </w:r>
      <w:r w:rsidR="002A28FB" w:rsidRPr="00650DA9">
        <w:rPr>
          <w:rFonts w:cs="Times"/>
          <w:i/>
          <w:lang w:val="fr-CA"/>
        </w:rPr>
        <w:instrText>Histoire du preux Meurvin</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i/>
          <w:lang w:val="fr-CA"/>
        </w:rPr>
        <w:fldChar w:fldCharType="end"/>
      </w:r>
      <w:r w:rsidRPr="00650DA9">
        <w:rPr>
          <w:rFonts w:cs="Times"/>
          <w:lang w:val="fr-CA"/>
        </w:rPr>
        <w:t>, prose issue d</w:t>
      </w:r>
      <w:r w:rsidR="00BB3778" w:rsidRPr="00650DA9">
        <w:rPr>
          <w:rFonts w:cs="Times"/>
          <w:lang w:val="fr-CA"/>
        </w:rPr>
        <w:t>’</w:t>
      </w:r>
      <w:r w:rsidRPr="00650DA9">
        <w:rPr>
          <w:rFonts w:cs="Times"/>
          <w:lang w:val="fr-CA"/>
        </w:rPr>
        <w:t xml:space="preserve">une </w:t>
      </w:r>
      <w:r w:rsidRPr="00650DA9">
        <w:rPr>
          <w:rFonts w:cs="Times"/>
          <w:i/>
          <w:lang w:val="fr-CA"/>
        </w:rPr>
        <w:t>Chanson de Meurvin</w:t>
      </w:r>
      <w:r w:rsidR="002A28FB" w:rsidRPr="00650DA9">
        <w:rPr>
          <w:rFonts w:cs="Times"/>
          <w:i/>
          <w:lang w:val="fr-CA"/>
        </w:rPr>
        <w:fldChar w:fldCharType="begin"/>
      </w:r>
      <w:r w:rsidR="002A28FB" w:rsidRPr="00650DA9">
        <w:rPr>
          <w:lang w:val="fr-CA"/>
        </w:rPr>
        <w:instrText xml:space="preserve"> XE "</w:instrText>
      </w:r>
      <w:r w:rsidR="002A28FB" w:rsidRPr="00650DA9">
        <w:rPr>
          <w:rFonts w:cs="Times"/>
          <w:i/>
          <w:lang w:val="fr-CA"/>
        </w:rPr>
        <w:instrText>Chanson de Meurvin</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i/>
          <w:lang w:val="fr-CA"/>
        </w:rPr>
        <w:fldChar w:fldCharType="end"/>
      </w:r>
      <w:r w:rsidRPr="00650DA9">
        <w:rPr>
          <w:rFonts w:cs="Times"/>
          <w:lang w:val="fr-CA"/>
        </w:rPr>
        <w:t xml:space="preserve"> en alexandrins qui ne nous est pas parvenue (et a sans doute été composée avant </w:t>
      </w:r>
      <w:r w:rsidRPr="00650DA9">
        <w:rPr>
          <w:rFonts w:cs="Times"/>
          <w:i/>
          <w:lang w:val="fr-CA"/>
        </w:rPr>
        <w:t>OgDanAl</w:t>
      </w:r>
      <w:r w:rsidRPr="00650DA9">
        <w:rPr>
          <w:rFonts w:cs="Times"/>
          <w:i/>
          <w:szCs w:val="24"/>
          <w:vertAlign w:val="superscript"/>
          <w:lang w:val="fr-CA"/>
        </w:rPr>
        <w:t>2</w:t>
      </w:r>
      <w:r w:rsidRPr="00650DA9">
        <w:rPr>
          <w:rFonts w:cs="Times"/>
          <w:lang w:val="fr-CA"/>
        </w:rPr>
        <w:t>) permet, elle, aux deux compagnons de se retrouver. Meurvin y rencontre Drogue, qui devient son ami, lors d</w:t>
      </w:r>
      <w:r w:rsidR="00BB3778" w:rsidRPr="00650DA9">
        <w:rPr>
          <w:rFonts w:cs="Times"/>
          <w:lang w:val="fr-CA"/>
        </w:rPr>
        <w:t>’</w:t>
      </w:r>
      <w:r w:rsidRPr="00650DA9">
        <w:rPr>
          <w:rFonts w:cs="Times"/>
          <w:lang w:val="fr-CA"/>
        </w:rPr>
        <w:t>un combat naval ; au bout de quinze ans de captivité que le preux Meurvin subit dans Mynor, assisté de Robastre</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Robastre</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(fils du luiton Malabron) Drogue le délivrera. Au total </w:t>
      </w:r>
      <w:r w:rsidRPr="00650DA9">
        <w:rPr>
          <w:rFonts w:cs="Times"/>
          <w:i/>
          <w:lang w:val="fr-CA"/>
        </w:rPr>
        <w:t xml:space="preserve">Chanson de Meurvin </w:t>
      </w:r>
      <w:r w:rsidRPr="00650DA9">
        <w:rPr>
          <w:rFonts w:cs="Times"/>
          <w:lang w:val="fr-CA"/>
        </w:rPr>
        <w:t xml:space="preserve">et </w:t>
      </w:r>
      <w:r w:rsidRPr="00650DA9">
        <w:rPr>
          <w:rFonts w:cs="Times"/>
          <w:i/>
          <w:lang w:val="fr-CA"/>
        </w:rPr>
        <w:t>OgDanAl</w:t>
      </w:r>
      <w:r w:rsidRPr="00650DA9">
        <w:rPr>
          <w:rFonts w:cs="Times"/>
          <w:i/>
          <w:szCs w:val="24"/>
          <w:vertAlign w:val="superscript"/>
          <w:lang w:val="fr-CA"/>
        </w:rPr>
        <w:t>2</w:t>
      </w:r>
      <w:r w:rsidRPr="00650DA9">
        <w:rPr>
          <w:rFonts w:cs="Times"/>
          <w:i/>
          <w:lang w:val="fr-CA"/>
        </w:rPr>
        <w:t xml:space="preserve"> </w:t>
      </w:r>
      <w:r w:rsidRPr="00650DA9">
        <w:rPr>
          <w:rFonts w:cs="Times"/>
          <w:lang w:val="fr-CA"/>
        </w:rPr>
        <w:t xml:space="preserve">partagaient certains points de concordance, mais des écarts flagrants se font remarquer. En particulier </w:t>
      </w:r>
      <w:r w:rsidRPr="00650DA9">
        <w:rPr>
          <w:rFonts w:cs="Times"/>
          <w:i/>
          <w:lang w:val="fr-CA"/>
        </w:rPr>
        <w:t xml:space="preserve">Meurvin </w:t>
      </w:r>
      <w:r w:rsidRPr="00650DA9">
        <w:rPr>
          <w:rFonts w:cs="Times"/>
          <w:lang w:val="fr-CA"/>
        </w:rPr>
        <w:t>se déroule sous Charlemagne</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Charlemagne</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xml:space="preserve"> alors qu</w:t>
      </w:r>
      <w:r w:rsidR="00BB3778" w:rsidRPr="00650DA9">
        <w:rPr>
          <w:rFonts w:cs="Times"/>
          <w:lang w:val="fr-CA"/>
        </w:rPr>
        <w:t>’</w:t>
      </w:r>
      <w:r w:rsidRPr="00650DA9">
        <w:rPr>
          <w:rFonts w:cs="Times"/>
          <w:i/>
          <w:lang w:val="fr-CA"/>
        </w:rPr>
        <w:t>Ogier</w:t>
      </w:r>
      <w:r w:rsidRPr="00650DA9">
        <w:rPr>
          <w:rFonts w:cs="Times"/>
          <w:lang w:val="fr-CA"/>
        </w:rPr>
        <w:t xml:space="preserve"> propulse Meurvin et Drogue au temps de Hugues Capet. Champion du syncrétisme</w:t>
      </w:r>
      <w:r w:rsidR="00143087" w:rsidRPr="00650DA9">
        <w:rPr>
          <w:rFonts w:cs="Times"/>
          <w:lang w:val="fr-CA"/>
        </w:rPr>
        <w:fldChar w:fldCharType="begin"/>
      </w:r>
      <w:r w:rsidR="00143087" w:rsidRPr="00650DA9">
        <w:rPr>
          <w:lang w:val="fr-CA"/>
        </w:rPr>
        <w:instrText xml:space="preserve"> XE "</w:instrText>
      </w:r>
      <w:r w:rsidR="00143087" w:rsidRPr="00650DA9">
        <w:rPr>
          <w:rFonts w:cs="Times"/>
          <w:lang w:val="fr-CA"/>
        </w:rPr>
        <w:instrText>syncrétisme</w:instrText>
      </w:r>
      <w:r w:rsidR="00143087" w:rsidRPr="00650DA9">
        <w:rPr>
          <w:lang w:val="fr-CA"/>
        </w:rPr>
        <w:instrText>" \t "</w:instrText>
      </w:r>
      <w:r w:rsidR="00143087" w:rsidRPr="00650DA9">
        <w:rPr>
          <w:rFonts w:asciiTheme="minorHAnsi" w:hAnsiTheme="minorHAnsi"/>
          <w:iCs/>
          <w:lang w:val="fr-CA"/>
        </w:rPr>
        <w:instrText>223</w:instrText>
      </w:r>
      <w:r w:rsidR="00143087" w:rsidRPr="00650DA9">
        <w:rPr>
          <w:lang w:val="fr-CA"/>
        </w:rPr>
        <w:instrText xml:space="preserve">" \f "sujs" </w:instrText>
      </w:r>
      <w:r w:rsidR="00143087" w:rsidRPr="00650DA9">
        <w:rPr>
          <w:rFonts w:cs="Times"/>
          <w:lang w:val="fr-CA"/>
        </w:rPr>
        <w:fldChar w:fldCharType="end"/>
      </w:r>
      <w:r w:rsidRPr="00650DA9">
        <w:rPr>
          <w:rFonts w:cs="Times"/>
          <w:lang w:val="fr-CA"/>
        </w:rPr>
        <w:t xml:space="preserve"> transfictionnel caractéristique des chansons tardives</w:t>
      </w:r>
      <w:r w:rsidR="002A28FB" w:rsidRPr="00650DA9">
        <w:rPr>
          <w:rFonts w:cs="Times"/>
          <w:lang w:val="fr-CA"/>
        </w:rPr>
        <w:fldChar w:fldCharType="begin"/>
      </w:r>
      <w:r w:rsidR="002A28FB" w:rsidRPr="00650DA9">
        <w:rPr>
          <w:lang w:val="fr-CA"/>
        </w:rPr>
        <w:instrText xml:space="preserve"> XE "</w:instrText>
      </w:r>
      <w:r w:rsidR="002A28FB" w:rsidRPr="00650DA9">
        <w:rPr>
          <w:rFonts w:cs="Times"/>
          <w:lang w:val="fr-CA"/>
        </w:rPr>
        <w:instrText xml:space="preserve">chansons </w:instrText>
      </w:r>
      <w:r w:rsidR="006C0AE3" w:rsidRPr="00650DA9">
        <w:rPr>
          <w:rFonts w:cs="Times"/>
          <w:lang w:val="fr-CA"/>
        </w:rPr>
        <w:instrText xml:space="preserve">de geste </w:instrText>
      </w:r>
      <w:r w:rsidR="002A28FB" w:rsidRPr="00650DA9">
        <w:rPr>
          <w:rFonts w:cs="Times"/>
          <w:lang w:val="fr-CA"/>
        </w:rPr>
        <w:instrText>tardives</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lang w:val="fr-CA"/>
        </w:rPr>
        <w:fldChar w:fldCharType="end"/>
      </w:r>
      <w:r w:rsidRPr="00650DA9">
        <w:rPr>
          <w:rFonts w:cs="Times"/>
          <w:lang w:val="fr-CA"/>
        </w:rPr>
        <w:t>, l</w:t>
      </w:r>
      <w:r w:rsidR="00BB3778" w:rsidRPr="00650DA9">
        <w:rPr>
          <w:rFonts w:cs="Times"/>
          <w:lang w:val="fr-CA"/>
        </w:rPr>
        <w:t>’</w:t>
      </w:r>
      <w:r w:rsidRPr="00650DA9">
        <w:rPr>
          <w:rFonts w:cs="Times"/>
          <w:lang w:val="fr-CA"/>
        </w:rPr>
        <w:t>auteur d</w:t>
      </w:r>
      <w:r w:rsidR="00BB3778" w:rsidRPr="00650DA9">
        <w:rPr>
          <w:rFonts w:cs="Times"/>
          <w:lang w:val="fr-CA"/>
        </w:rPr>
        <w:t>’</w:t>
      </w:r>
      <w:r w:rsidRPr="00650DA9">
        <w:rPr>
          <w:rFonts w:cs="Times"/>
          <w:i/>
          <w:lang w:val="fr-CA"/>
        </w:rPr>
        <w:t>OgDanAl</w:t>
      </w:r>
      <w:r w:rsidRPr="00650DA9">
        <w:rPr>
          <w:rFonts w:cs="Times"/>
          <w:i/>
          <w:szCs w:val="24"/>
          <w:vertAlign w:val="superscript"/>
          <w:lang w:val="fr-CA"/>
        </w:rPr>
        <w:t>2</w:t>
      </w:r>
      <w:r w:rsidRPr="00650DA9">
        <w:rPr>
          <w:rFonts w:cs="Times"/>
          <w:lang w:val="fr-CA"/>
        </w:rPr>
        <w:t xml:space="preserve"> a juxtaposé sans s</w:t>
      </w:r>
      <w:r w:rsidR="00BB3778" w:rsidRPr="00650DA9">
        <w:rPr>
          <w:rFonts w:cs="Times"/>
          <w:lang w:val="fr-CA"/>
        </w:rPr>
        <w:t>’</w:t>
      </w:r>
      <w:r w:rsidRPr="00650DA9">
        <w:rPr>
          <w:rFonts w:cs="Times"/>
          <w:lang w:val="fr-CA"/>
        </w:rPr>
        <w:t xml:space="preserve">en inquiéter des données </w:t>
      </w:r>
      <w:r w:rsidRPr="00650DA9">
        <w:rPr>
          <w:rFonts w:cs="Times"/>
          <w:i/>
          <w:lang w:val="fr-CA"/>
        </w:rPr>
        <w:t>a priori</w:t>
      </w:r>
      <w:r w:rsidRPr="00650DA9">
        <w:rPr>
          <w:rFonts w:cs="Times"/>
          <w:lang w:val="fr-CA"/>
        </w:rPr>
        <w:t xml:space="preserve"> inconciliables, celles qui lui venaient de la </w:t>
      </w:r>
      <w:r w:rsidRPr="00650DA9">
        <w:rPr>
          <w:rFonts w:cs="Times"/>
          <w:i/>
          <w:lang w:val="fr-CA"/>
        </w:rPr>
        <w:t xml:space="preserve">Chanson de Meurvin </w:t>
      </w:r>
      <w:r w:rsidRPr="00650DA9">
        <w:rPr>
          <w:rFonts w:cs="Times"/>
          <w:lang w:val="fr-CA"/>
        </w:rPr>
        <w:t xml:space="preserve">et celles en provenance de </w:t>
      </w:r>
      <w:r w:rsidRPr="00650DA9">
        <w:rPr>
          <w:rFonts w:cs="Times"/>
          <w:i/>
          <w:lang w:val="fr-CA"/>
        </w:rPr>
        <w:t>Hugues Capet</w:t>
      </w:r>
      <w:r w:rsidR="002A28FB" w:rsidRPr="00650DA9">
        <w:rPr>
          <w:rFonts w:cs="Times"/>
          <w:i/>
          <w:lang w:val="fr-CA"/>
        </w:rPr>
        <w:fldChar w:fldCharType="begin"/>
      </w:r>
      <w:r w:rsidR="002A28FB" w:rsidRPr="00650DA9">
        <w:rPr>
          <w:lang w:val="fr-CA"/>
        </w:rPr>
        <w:instrText xml:space="preserve"> XE "</w:instrText>
      </w:r>
      <w:r w:rsidR="002A28FB" w:rsidRPr="00650DA9">
        <w:rPr>
          <w:rFonts w:cs="Times"/>
          <w:i/>
          <w:lang w:val="fr-CA"/>
        </w:rPr>
        <w:instrText>Hugues Capet</w:instrText>
      </w:r>
      <w:r w:rsidR="002A28FB" w:rsidRPr="00650DA9">
        <w:rPr>
          <w:lang w:val="fr-CA"/>
        </w:rPr>
        <w:instrText>" \t "</w:instrText>
      </w:r>
      <w:r w:rsidR="002A28FB" w:rsidRPr="00650DA9">
        <w:rPr>
          <w:rFonts w:asciiTheme="minorHAnsi" w:hAnsiTheme="minorHAnsi"/>
          <w:iCs/>
          <w:lang w:val="fr-CA"/>
        </w:rPr>
        <w:instrText>223</w:instrText>
      </w:r>
      <w:r w:rsidR="002A28FB" w:rsidRPr="00650DA9">
        <w:rPr>
          <w:lang w:val="fr-CA"/>
        </w:rPr>
        <w:instrText xml:space="preserve">" \f "sujs" </w:instrText>
      </w:r>
      <w:r w:rsidR="002A28FB" w:rsidRPr="00650DA9">
        <w:rPr>
          <w:rFonts w:cs="Times"/>
          <w:i/>
          <w:lang w:val="fr-CA"/>
        </w:rPr>
        <w:fldChar w:fldCharType="end"/>
      </w:r>
      <w:r w:rsidRPr="00650DA9">
        <w:rPr>
          <w:rFonts w:cs="Times"/>
          <w:lang w:val="fr-CA"/>
        </w:rPr>
        <w:t xml:space="preserve">. Les datations généralement attribuées à </w:t>
      </w:r>
      <w:r w:rsidRPr="00650DA9">
        <w:rPr>
          <w:rFonts w:cs="Times"/>
          <w:i/>
          <w:lang w:val="fr-CA"/>
        </w:rPr>
        <w:t>OgDanAl</w:t>
      </w:r>
      <w:r w:rsidRPr="00650DA9">
        <w:rPr>
          <w:rFonts w:cs="Times"/>
          <w:i/>
          <w:szCs w:val="24"/>
          <w:vertAlign w:val="superscript"/>
          <w:lang w:val="fr-CA"/>
        </w:rPr>
        <w:t>2</w:t>
      </w:r>
      <w:r w:rsidRPr="00650DA9">
        <w:rPr>
          <w:rFonts w:cs="Times"/>
          <w:lang w:val="fr-CA"/>
        </w:rPr>
        <w:t xml:space="preserve">, </w:t>
      </w:r>
      <w:r w:rsidRPr="00650DA9">
        <w:rPr>
          <w:rFonts w:cs="Times"/>
          <w:i/>
          <w:lang w:val="fr-CA"/>
        </w:rPr>
        <w:t>Hugues Capet</w:t>
      </w:r>
      <w:r w:rsidRPr="00650DA9">
        <w:rPr>
          <w:rFonts w:cs="Times"/>
          <w:lang w:val="fr-CA"/>
        </w:rPr>
        <w:t xml:space="preserve"> et </w:t>
      </w:r>
      <w:r w:rsidRPr="00650DA9">
        <w:rPr>
          <w:rFonts w:cs="Times"/>
          <w:i/>
          <w:lang w:val="fr-CA"/>
        </w:rPr>
        <w:t>La</w:t>
      </w:r>
      <w:r w:rsidRPr="00650DA9">
        <w:rPr>
          <w:rFonts w:cs="Times"/>
          <w:lang w:val="fr-CA"/>
        </w:rPr>
        <w:t xml:space="preserve"> </w:t>
      </w:r>
      <w:r w:rsidRPr="00650DA9">
        <w:rPr>
          <w:rFonts w:cs="Times"/>
          <w:i/>
          <w:lang w:val="fr-CA"/>
        </w:rPr>
        <w:t>Chanson de Meurvin</w:t>
      </w:r>
      <w:r w:rsidRPr="00650DA9">
        <w:rPr>
          <w:rFonts w:cs="Times"/>
          <w:lang w:val="fr-CA"/>
        </w:rPr>
        <w:t xml:space="preserve"> sont alors ré-examinées : plusieurs hypothèses contradictoires sont mises en concurrence, et la question chronologique, selon les processus envisageables, peut </w:t>
      </w:r>
      <w:r w:rsidRPr="00650DA9">
        <w:rPr>
          <w:rFonts w:cs="Times"/>
          <w:lang w:val="fr-CA"/>
        </w:rPr>
        <w:lastRenderedPageBreak/>
        <w:t xml:space="preserve">encore être débattue. La disparition de récits, responsables de certains détails concernant Drogue qui parsèment </w:t>
      </w:r>
      <w:r w:rsidRPr="00650DA9">
        <w:rPr>
          <w:rFonts w:cs="Times"/>
          <w:i/>
          <w:lang w:val="fr-CA"/>
        </w:rPr>
        <w:t>L</w:t>
      </w:r>
      <w:r w:rsidR="00BB3778" w:rsidRPr="00650DA9">
        <w:rPr>
          <w:rFonts w:cs="Times"/>
          <w:i/>
          <w:lang w:val="fr-CA"/>
        </w:rPr>
        <w:t>’</w:t>
      </w:r>
      <w:r w:rsidRPr="00650DA9">
        <w:rPr>
          <w:rFonts w:cs="Times"/>
          <w:i/>
          <w:lang w:val="fr-CA"/>
        </w:rPr>
        <w:t>Histoire du preux Meurvin,</w:t>
      </w:r>
      <w:r w:rsidRPr="00650DA9">
        <w:rPr>
          <w:rFonts w:cs="Times"/>
          <w:lang w:val="fr-CA"/>
        </w:rPr>
        <w:t xml:space="preserve"> est probable. Quant au fait que « la biographie littéraire de Drogue s</w:t>
      </w:r>
      <w:r w:rsidR="00BB3778" w:rsidRPr="00650DA9">
        <w:rPr>
          <w:rFonts w:cs="Times"/>
          <w:lang w:val="fr-CA"/>
        </w:rPr>
        <w:t>’</w:t>
      </w:r>
      <w:r w:rsidRPr="00650DA9">
        <w:rPr>
          <w:rFonts w:cs="Times"/>
          <w:lang w:val="fr-CA"/>
        </w:rPr>
        <w:t xml:space="preserve">avère au bout du compte lacunaire et passablement incohérente », il devient explicable. En effet les données de la </w:t>
      </w:r>
      <w:r w:rsidRPr="00650DA9">
        <w:rPr>
          <w:rFonts w:cs="Times"/>
          <w:i/>
          <w:lang w:val="fr-CA"/>
        </w:rPr>
        <w:t xml:space="preserve">Chanson de Meurvin </w:t>
      </w:r>
      <w:r w:rsidRPr="00650DA9">
        <w:rPr>
          <w:rFonts w:cs="Times"/>
          <w:lang w:val="fr-CA"/>
        </w:rPr>
        <w:t xml:space="preserve">et celles de </w:t>
      </w:r>
      <w:r w:rsidRPr="00650DA9">
        <w:rPr>
          <w:rFonts w:cs="Times"/>
          <w:i/>
          <w:lang w:val="fr-CA"/>
        </w:rPr>
        <w:t xml:space="preserve">Hugues Capet </w:t>
      </w:r>
      <w:r w:rsidRPr="00650DA9">
        <w:rPr>
          <w:rFonts w:cs="Times"/>
          <w:lang w:val="fr-CA"/>
        </w:rPr>
        <w:t>se rencontraient sur un nom, celui de Drogue, ce qui était bien peu, mais l</w:t>
      </w:r>
      <w:r w:rsidR="00BB3778" w:rsidRPr="00650DA9">
        <w:rPr>
          <w:rFonts w:cs="Times"/>
          <w:lang w:val="fr-CA"/>
        </w:rPr>
        <w:t>’</w:t>
      </w:r>
      <w:r w:rsidRPr="00650DA9">
        <w:rPr>
          <w:rFonts w:cs="Times"/>
          <w:lang w:val="fr-CA"/>
        </w:rPr>
        <w:t>auteur d</w:t>
      </w:r>
      <w:r w:rsidR="00BB3778" w:rsidRPr="00650DA9">
        <w:rPr>
          <w:rFonts w:cs="Times"/>
          <w:lang w:val="fr-CA"/>
        </w:rPr>
        <w:t>’</w:t>
      </w:r>
      <w:r w:rsidRPr="00650DA9">
        <w:rPr>
          <w:rFonts w:cs="Times"/>
          <w:i/>
          <w:lang w:val="fr-CA"/>
        </w:rPr>
        <w:t>OgDanAl</w:t>
      </w:r>
      <w:r w:rsidRPr="00650DA9">
        <w:rPr>
          <w:rFonts w:cs="Times"/>
          <w:i/>
          <w:szCs w:val="24"/>
          <w:vertAlign w:val="superscript"/>
          <w:lang w:val="fr-CA"/>
        </w:rPr>
        <w:t>2</w:t>
      </w:r>
      <w:r w:rsidRPr="00650DA9">
        <w:rPr>
          <w:rFonts w:cs="Times"/>
          <w:lang w:val="fr-CA"/>
        </w:rPr>
        <w:t xml:space="preserve"> a tenté une acrobatique synthèse. Drogue, à éclipses et emplois limités, ne reste pas obscur puisque son personnage éclaire les mécanismes transfictionnels qui ont permis au vaste corpus épique médiéval de surprendre tout en multipliant les relances. ] (C.C.)</w:t>
      </w:r>
    </w:p>
    <w:p w14:paraId="0D1E724B" w14:textId="77777777" w:rsidR="005B19D4" w:rsidRPr="00650DA9" w:rsidRDefault="005B19D4" w:rsidP="005B19D4">
      <w:pPr>
        <w:spacing w:line="240" w:lineRule="auto"/>
        <w:rPr>
          <w:rFonts w:cs="Times"/>
          <w:lang w:val="fr-CA"/>
        </w:rPr>
      </w:pPr>
    </w:p>
    <w:p w14:paraId="56D60C02" w14:textId="05FFA576" w:rsidR="005B19D4" w:rsidRPr="00650DA9" w:rsidRDefault="005B19D4" w:rsidP="005B19D4">
      <w:pPr>
        <w:pStyle w:val="ItemdentreNew"/>
        <w:rPr>
          <w:rFonts w:cs="Times New Roman"/>
          <w:szCs w:val="22"/>
          <w:lang w:val="fr-CA"/>
        </w:rPr>
      </w:pPr>
      <w:r w:rsidRPr="00650DA9">
        <w:rPr>
          <w:rFonts w:cs="Times New Roman"/>
          <w:szCs w:val="22"/>
          <w:lang w:val="fr-CA"/>
        </w:rPr>
        <w:t>224.</w:t>
      </w:r>
      <w:r w:rsidRPr="00650DA9">
        <w:rPr>
          <w:rFonts w:cs="Times New Roman"/>
          <w:szCs w:val="22"/>
          <w:lang w:val="fr-CA"/>
        </w:rPr>
        <w:tab/>
      </w:r>
      <w:r w:rsidRPr="00650DA9">
        <w:rPr>
          <w:rFonts w:cs="Times"/>
          <w:smallCaps/>
          <w:szCs w:val="22"/>
          <w:lang w:val="fr-CA"/>
        </w:rPr>
        <w:t>Roussel</w:t>
      </w:r>
      <w:r w:rsidR="002B6720" w:rsidRPr="00650DA9">
        <w:rPr>
          <w:rFonts w:cs="Times"/>
          <w:smallCaps/>
          <w:szCs w:val="22"/>
          <w:lang w:val="fr-CA"/>
        </w:rPr>
        <w:fldChar w:fldCharType="begin"/>
      </w:r>
      <w:r w:rsidR="002B6720" w:rsidRPr="00650DA9">
        <w:rPr>
          <w:lang w:val="fr-CA"/>
        </w:rPr>
        <w:instrText xml:space="preserve"> XE "</w:instrText>
      </w:r>
      <w:r w:rsidR="002B6720" w:rsidRPr="00650DA9">
        <w:rPr>
          <w:rFonts w:cs="Times"/>
          <w:smallCaps/>
          <w:szCs w:val="22"/>
          <w:lang w:val="fr-CA"/>
        </w:rPr>
        <w:instrText>Roussel</w:instrText>
      </w:r>
      <w:r w:rsidR="002B6720" w:rsidRPr="00650DA9">
        <w:rPr>
          <w:lang w:val="fr-CA"/>
        </w:rPr>
        <w:instrText>" \t "</w:instrText>
      </w:r>
      <w:r w:rsidR="002B6720" w:rsidRPr="00650DA9">
        <w:rPr>
          <w:rFonts w:asciiTheme="minorHAnsi" w:hAnsiTheme="minorHAnsi"/>
          <w:iCs/>
          <w:lang w:val="fr-CA"/>
        </w:rPr>
        <w:instrText>224</w:instrText>
      </w:r>
      <w:r w:rsidR="002B6720" w:rsidRPr="00650DA9">
        <w:rPr>
          <w:lang w:val="fr-CA"/>
        </w:rPr>
        <w:instrText xml:space="preserve">" \f "noms" </w:instrText>
      </w:r>
      <w:r w:rsidR="002B6720" w:rsidRPr="00650DA9">
        <w:rPr>
          <w:rFonts w:cs="Times"/>
          <w:smallCaps/>
          <w:szCs w:val="22"/>
          <w:lang w:val="fr-CA"/>
        </w:rPr>
        <w:fldChar w:fldCharType="end"/>
      </w:r>
      <w:r w:rsidRPr="00650DA9">
        <w:rPr>
          <w:rFonts w:cs="Times"/>
          <w:smallCaps/>
          <w:szCs w:val="22"/>
          <w:lang w:val="fr-CA"/>
        </w:rPr>
        <w:t>, C</w:t>
      </w:r>
      <w:r w:rsidRPr="00650DA9">
        <w:rPr>
          <w:rFonts w:cs="Times"/>
          <w:szCs w:val="22"/>
          <w:lang w:val="fr-CA"/>
        </w:rPr>
        <w:t xml:space="preserve">laude : </w:t>
      </w:r>
      <w:r w:rsidR="00CC2C8F" w:rsidRPr="002227F0">
        <w:rPr>
          <w:rFonts w:cs="Times New Roman"/>
          <w:i/>
          <w:szCs w:val="22"/>
          <w:lang w:val="fr-CA"/>
        </w:rPr>
        <w:t>«</w:t>
      </w:r>
      <w:r w:rsidR="002B6720" w:rsidRPr="00650DA9">
        <w:rPr>
          <w:rFonts w:cs="Times New Roman"/>
          <w:szCs w:val="22"/>
          <w:lang w:val="fr-CA"/>
        </w:rPr>
        <w:t> </w:t>
      </w:r>
      <w:r w:rsidRPr="00650DA9">
        <w:rPr>
          <w:rFonts w:cs="Times"/>
          <w:i/>
          <w:iCs/>
          <w:szCs w:val="22"/>
          <w:lang w:val="fr-CA"/>
        </w:rPr>
        <w:t>Lion de Bourges</w:t>
      </w:r>
      <w:r w:rsidR="002B6720" w:rsidRPr="002227F0">
        <w:rPr>
          <w:rFonts w:cs="Times"/>
          <w:i/>
          <w:iCs/>
          <w:szCs w:val="22"/>
          <w:lang w:val="fr-CA"/>
        </w:rPr>
        <w:fldChar w:fldCharType="begin"/>
      </w:r>
      <w:r w:rsidR="002B6720" w:rsidRPr="002227F0">
        <w:rPr>
          <w:i/>
          <w:lang w:val="fr-CA"/>
        </w:rPr>
        <w:instrText xml:space="preserve"> XE "</w:instrText>
      </w:r>
      <w:r w:rsidR="002B6720" w:rsidRPr="002227F0">
        <w:rPr>
          <w:rFonts w:cs="Times"/>
          <w:i/>
          <w:iCs/>
          <w:szCs w:val="22"/>
          <w:lang w:val="fr-CA"/>
        </w:rPr>
        <w:instrText>Lion de Bourges</w:instrText>
      </w:r>
      <w:r w:rsidR="002B6720" w:rsidRPr="002227F0">
        <w:rPr>
          <w:i/>
          <w:lang w:val="fr-CA"/>
        </w:rPr>
        <w:instrText>" \t "</w:instrText>
      </w:r>
      <w:r w:rsidR="002B6720" w:rsidRPr="002227F0">
        <w:rPr>
          <w:rFonts w:asciiTheme="minorHAnsi" w:hAnsiTheme="minorHAnsi"/>
          <w:i/>
          <w:iCs/>
          <w:lang w:val="fr-CA"/>
        </w:rPr>
        <w:instrText>224</w:instrText>
      </w:r>
      <w:r w:rsidR="002B6720" w:rsidRPr="002227F0">
        <w:rPr>
          <w:i/>
          <w:lang w:val="fr-CA"/>
        </w:rPr>
        <w:instrText xml:space="preserve">" \f "sujs" </w:instrText>
      </w:r>
      <w:r w:rsidR="002B6720" w:rsidRPr="002227F0">
        <w:rPr>
          <w:rFonts w:cs="Times"/>
          <w:i/>
          <w:iCs/>
          <w:szCs w:val="22"/>
          <w:lang w:val="fr-CA"/>
        </w:rPr>
        <w:fldChar w:fldCharType="end"/>
      </w:r>
      <w:r w:rsidR="002B6720" w:rsidRPr="002227F0">
        <w:rPr>
          <w:rFonts w:cs="Times"/>
          <w:i/>
          <w:iCs/>
          <w:szCs w:val="22"/>
          <w:lang w:val="fr-CA"/>
        </w:rPr>
        <w:t> </w:t>
      </w:r>
      <w:r w:rsidR="00CC2C8F" w:rsidRPr="002227F0">
        <w:rPr>
          <w:rFonts w:cs="Times New Roman"/>
          <w:i/>
          <w:iCs/>
          <w:szCs w:val="22"/>
          <w:lang w:val="fr-CA"/>
        </w:rPr>
        <w:t>»</w:t>
      </w:r>
      <w:r w:rsidRPr="00650DA9">
        <w:rPr>
          <w:rFonts w:cs="Times New Roman"/>
          <w:iCs/>
          <w:szCs w:val="22"/>
          <w:lang w:val="fr-CA"/>
        </w:rPr>
        <w:t xml:space="preserve"> </w:t>
      </w:r>
      <w:r w:rsidRPr="00650DA9">
        <w:rPr>
          <w:rFonts w:cs="Times New Roman"/>
          <w:i/>
          <w:iCs/>
          <w:szCs w:val="22"/>
          <w:lang w:val="fr-CA"/>
        </w:rPr>
        <w:t>(</w:t>
      </w:r>
      <w:r w:rsidR="002B6720" w:rsidRPr="00650DA9">
        <w:rPr>
          <w:rFonts w:cs="Times New Roman"/>
          <w:i/>
          <w:szCs w:val="22"/>
          <w:lang w:val="fr-CA"/>
        </w:rPr>
        <w:t>Paris, BnF fr</w:t>
      </w:r>
      <w:r w:rsidRPr="00650DA9">
        <w:rPr>
          <w:rFonts w:cs="Times New Roman"/>
          <w:i/>
          <w:iCs/>
          <w:szCs w:val="22"/>
          <w:lang w:val="fr-CA"/>
        </w:rPr>
        <w:t xml:space="preserve">. </w:t>
      </w:r>
      <w:r w:rsidRPr="00650DA9">
        <w:rPr>
          <w:rFonts w:cs="Times New Roman"/>
          <w:i/>
          <w:szCs w:val="22"/>
          <w:lang w:val="fr-CA"/>
        </w:rPr>
        <w:t>351</w:t>
      </w:r>
      <w:r w:rsidR="002B6720" w:rsidRPr="00650DA9">
        <w:rPr>
          <w:rFonts w:cs="Times New Roman"/>
          <w:i/>
          <w:iCs/>
          <w:szCs w:val="22"/>
          <w:lang w:val="fr-CA"/>
        </w:rPr>
        <w:fldChar w:fldCharType="begin"/>
      </w:r>
      <w:r w:rsidR="002B6720" w:rsidRPr="00650DA9">
        <w:rPr>
          <w:rFonts w:cs="Times New Roman"/>
          <w:i/>
          <w:lang w:val="fr-CA"/>
        </w:rPr>
        <w:instrText xml:space="preserve"> XE "</w:instrText>
      </w:r>
      <w:r w:rsidR="002B6720" w:rsidRPr="00650DA9">
        <w:rPr>
          <w:rFonts w:cs="Times New Roman"/>
          <w:i/>
          <w:szCs w:val="22"/>
          <w:lang w:val="fr-CA"/>
        </w:rPr>
        <w:instrText>B</w:instrText>
      </w:r>
      <w:r w:rsidR="00242376" w:rsidRPr="00650DA9">
        <w:rPr>
          <w:rFonts w:cs="Times New Roman"/>
          <w:i/>
          <w:szCs w:val="22"/>
          <w:lang w:val="fr-CA"/>
        </w:rPr>
        <w:instrText>nF</w:instrText>
      </w:r>
      <w:r w:rsidR="002B6720" w:rsidRPr="00650DA9">
        <w:rPr>
          <w:rFonts w:cs="Times New Roman"/>
          <w:i/>
          <w:szCs w:val="22"/>
          <w:lang w:val="fr-CA"/>
        </w:rPr>
        <w:instrText xml:space="preserve">, </w:instrText>
      </w:r>
      <w:r w:rsidR="00242376" w:rsidRPr="00650DA9">
        <w:rPr>
          <w:rFonts w:cs="Times New Roman"/>
          <w:i/>
          <w:szCs w:val="22"/>
          <w:lang w:val="fr-CA"/>
        </w:rPr>
        <w:instrText>fr</w:instrText>
      </w:r>
      <w:r w:rsidR="002B6720" w:rsidRPr="00650DA9">
        <w:rPr>
          <w:rFonts w:cs="Times New Roman"/>
          <w:i/>
          <w:szCs w:val="22"/>
          <w:lang w:val="fr-CA"/>
        </w:rPr>
        <w:instrText>. 351</w:instrText>
      </w:r>
      <w:r w:rsidR="002B6720" w:rsidRPr="00650DA9">
        <w:rPr>
          <w:rFonts w:cs="Times New Roman"/>
          <w:i/>
          <w:lang w:val="fr-CA"/>
        </w:rPr>
        <w:instrText>" \t "</w:instrText>
      </w:r>
      <w:r w:rsidR="002B6720" w:rsidRPr="00650DA9">
        <w:rPr>
          <w:rFonts w:cs="Times New Roman"/>
          <w:i/>
          <w:iCs/>
          <w:lang w:val="fr-CA"/>
        </w:rPr>
        <w:instrText>224</w:instrText>
      </w:r>
      <w:r w:rsidR="002B6720" w:rsidRPr="00650DA9">
        <w:rPr>
          <w:rFonts w:cs="Times New Roman"/>
          <w:i/>
          <w:lang w:val="fr-CA"/>
        </w:rPr>
        <w:instrText xml:space="preserve">" </w:instrText>
      </w:r>
      <w:r w:rsidR="00242376" w:rsidRPr="00650DA9">
        <w:rPr>
          <w:rFonts w:cs="Times New Roman"/>
          <w:i/>
          <w:lang w:val="fr-CA"/>
        </w:rPr>
        <w:instrText>\</w:instrText>
      </w:r>
      <w:r w:rsidR="00F91400" w:rsidRPr="00650DA9">
        <w:rPr>
          <w:rFonts w:cs="Times New Roman"/>
          <w:i/>
          <w:lang w:val="fr-CA"/>
        </w:rPr>
        <w:instrText xml:space="preserve">f "sujs" </w:instrText>
      </w:r>
      <w:r w:rsidR="002B6720" w:rsidRPr="00650DA9">
        <w:rPr>
          <w:rFonts w:cs="Times New Roman"/>
          <w:i/>
          <w:iCs/>
          <w:szCs w:val="22"/>
          <w:lang w:val="fr-CA"/>
        </w:rPr>
        <w:fldChar w:fldCharType="end"/>
      </w:r>
      <w:r w:rsidRPr="00650DA9">
        <w:rPr>
          <w:rFonts w:cs="Times New Roman"/>
          <w:i/>
          <w:iCs/>
          <w:szCs w:val="22"/>
          <w:lang w:val="fr-CA"/>
        </w:rPr>
        <w:t>),</w:t>
      </w:r>
      <w:r w:rsidRPr="00650DA9">
        <w:rPr>
          <w:rFonts w:cs="Times"/>
          <w:i/>
          <w:iCs/>
          <w:szCs w:val="22"/>
          <w:lang w:val="fr-CA"/>
        </w:rPr>
        <w:t xml:space="preserve"> un</w:t>
      </w:r>
      <w:r w:rsidR="00CC2C8F" w:rsidRPr="00650DA9">
        <w:rPr>
          <w:rFonts w:cs="Times"/>
          <w:i/>
          <w:iCs/>
          <w:szCs w:val="22"/>
          <w:lang w:val="fr-CA"/>
        </w:rPr>
        <w:t>e mise en prose en octosyllabes</w:t>
      </w:r>
      <w:r w:rsidR="002227F0">
        <w:rPr>
          <w:rFonts w:cs="Times"/>
          <w:i/>
          <w:iCs/>
          <w:szCs w:val="22"/>
          <w:lang w:val="fr-CA"/>
        </w:rPr>
        <w:t> </w:t>
      </w:r>
      <w:r w:rsidRPr="00650DA9">
        <w:rPr>
          <w:rFonts w:cs="Times"/>
          <w:i/>
          <w:iCs/>
          <w:szCs w:val="22"/>
          <w:lang w:val="fr-CA"/>
        </w:rPr>
        <w:t>?</w:t>
      </w:r>
      <w:r w:rsidRPr="002227F0">
        <w:rPr>
          <w:rFonts w:cs="Times"/>
          <w:iCs/>
          <w:szCs w:val="22"/>
          <w:lang w:val="fr-CA"/>
        </w:rPr>
        <w:t>,</w:t>
      </w:r>
      <w:r w:rsidRPr="00650DA9">
        <w:rPr>
          <w:rFonts w:cs="Times"/>
          <w:szCs w:val="22"/>
          <w:lang w:val="fr-CA"/>
        </w:rPr>
        <w:t xml:space="preserve"> dans </w:t>
      </w:r>
      <w:r w:rsidRPr="00650DA9">
        <w:rPr>
          <w:rFonts w:cs="Times"/>
          <w:i/>
          <w:szCs w:val="22"/>
          <w:lang w:val="fr-CA"/>
        </w:rPr>
        <w:t>Poétiques de l</w:t>
      </w:r>
      <w:r w:rsidR="00BB3778" w:rsidRPr="00650DA9">
        <w:rPr>
          <w:rFonts w:cs="Times"/>
          <w:i/>
          <w:szCs w:val="22"/>
          <w:lang w:val="fr-CA"/>
        </w:rPr>
        <w:t>’</w:t>
      </w:r>
      <w:r w:rsidRPr="00650DA9">
        <w:rPr>
          <w:rFonts w:cs="Times"/>
          <w:i/>
          <w:szCs w:val="22"/>
          <w:lang w:val="fr-CA"/>
        </w:rPr>
        <w:t>octosyllabe</w:t>
      </w:r>
      <w:r w:rsidRPr="00650DA9">
        <w:rPr>
          <w:rFonts w:cs="Times"/>
          <w:szCs w:val="22"/>
          <w:lang w:val="fr-CA"/>
        </w:rPr>
        <w:t>, pp. 173-188</w:t>
      </w:r>
      <w:r w:rsidRPr="00650DA9">
        <w:rPr>
          <w:rFonts w:cs="Times New Roman"/>
          <w:szCs w:val="22"/>
          <w:lang w:val="fr-CA"/>
        </w:rPr>
        <w:t>.</w:t>
      </w:r>
    </w:p>
    <w:p w14:paraId="6C978ABB" w14:textId="58827881" w:rsidR="005B19D4" w:rsidRPr="00650DA9" w:rsidRDefault="005B19D4" w:rsidP="005B19D4">
      <w:pPr>
        <w:ind w:left="284" w:right="142" w:firstLine="284"/>
        <w:rPr>
          <w:rFonts w:cs="Times"/>
          <w:szCs w:val="22"/>
          <w:lang w:val="fr-CA"/>
        </w:rPr>
      </w:pPr>
      <w:r w:rsidRPr="00650DA9">
        <w:rPr>
          <w:rFonts w:cs="Times New Roman"/>
          <w:lang w:val="fr-CA"/>
        </w:rPr>
        <w:t>[</w:t>
      </w:r>
      <w:r w:rsidR="00CC2C8F" w:rsidRPr="00650DA9">
        <w:rPr>
          <w:rFonts w:cs="Times"/>
          <w:i/>
          <w:iCs/>
          <w:szCs w:val="22"/>
          <w:lang w:val="fr-CA"/>
        </w:rPr>
        <w:t xml:space="preserve">Lion de Bourges </w:t>
      </w:r>
      <w:r w:rsidR="00CC2C8F" w:rsidRPr="00650DA9">
        <w:rPr>
          <w:rFonts w:cs="Times"/>
          <w:szCs w:val="22"/>
          <w:lang w:val="fr-CA"/>
        </w:rPr>
        <w:t>a fait l</w:t>
      </w:r>
      <w:r w:rsidR="00BB3778" w:rsidRPr="00650DA9">
        <w:rPr>
          <w:rFonts w:cs="Times"/>
          <w:szCs w:val="22"/>
          <w:lang w:val="fr-CA"/>
        </w:rPr>
        <w:t>’</w:t>
      </w:r>
      <w:r w:rsidR="00CC2C8F" w:rsidRPr="00650DA9">
        <w:rPr>
          <w:rFonts w:cs="Times"/>
          <w:szCs w:val="22"/>
          <w:lang w:val="fr-CA"/>
        </w:rPr>
        <w:t>objet d</w:t>
      </w:r>
      <w:r w:rsidR="00BB3778" w:rsidRPr="00650DA9">
        <w:rPr>
          <w:rFonts w:cs="Times"/>
          <w:szCs w:val="22"/>
          <w:lang w:val="fr-CA"/>
        </w:rPr>
        <w:t>’</w:t>
      </w:r>
      <w:r w:rsidR="00CC2C8F" w:rsidRPr="00650DA9">
        <w:rPr>
          <w:rFonts w:cs="Times"/>
          <w:szCs w:val="22"/>
          <w:lang w:val="fr-CA"/>
        </w:rPr>
        <w:t>un curieux remaniement</w:t>
      </w:r>
      <w:r w:rsidR="002B6720" w:rsidRPr="00650DA9">
        <w:rPr>
          <w:rFonts w:cs="Times"/>
          <w:szCs w:val="22"/>
          <w:lang w:val="fr-CA"/>
        </w:rPr>
        <w:fldChar w:fldCharType="begin"/>
      </w:r>
      <w:r w:rsidR="002B6720" w:rsidRPr="00650DA9">
        <w:rPr>
          <w:lang w:val="fr-CA"/>
        </w:rPr>
        <w:instrText xml:space="preserve"> XE "</w:instrText>
      </w:r>
      <w:r w:rsidR="002B6720" w:rsidRPr="00650DA9">
        <w:rPr>
          <w:rFonts w:cs="Times"/>
          <w:szCs w:val="22"/>
          <w:lang w:val="fr-CA"/>
        </w:rPr>
        <w:instrText>remaniement</w:instrText>
      </w:r>
      <w:r w:rsidR="002B6720" w:rsidRPr="00650DA9">
        <w:rPr>
          <w:lang w:val="fr-CA"/>
        </w:rPr>
        <w:instrText>" \t "</w:instrText>
      </w:r>
      <w:r w:rsidR="002B6720" w:rsidRPr="00650DA9">
        <w:rPr>
          <w:rFonts w:asciiTheme="minorHAnsi" w:hAnsiTheme="minorHAnsi"/>
          <w:iCs/>
          <w:lang w:val="fr-CA"/>
        </w:rPr>
        <w:instrText>224</w:instrText>
      </w:r>
      <w:r w:rsidR="002B6720" w:rsidRPr="00650DA9">
        <w:rPr>
          <w:lang w:val="fr-CA"/>
        </w:rPr>
        <w:instrText>"</w:instrText>
      </w:r>
      <w:r w:rsidR="00242376" w:rsidRPr="00650DA9">
        <w:rPr>
          <w:lang w:val="fr-CA"/>
        </w:rPr>
        <w:instrText xml:space="preserve"> </w:instrText>
      </w:r>
      <w:r w:rsidR="002B6720" w:rsidRPr="00650DA9">
        <w:rPr>
          <w:lang w:val="fr-CA"/>
        </w:rPr>
        <w:instrText xml:space="preserve">\f "sujs" </w:instrText>
      </w:r>
      <w:r w:rsidR="002B6720" w:rsidRPr="00650DA9">
        <w:rPr>
          <w:rFonts w:cs="Times"/>
          <w:szCs w:val="22"/>
          <w:lang w:val="fr-CA"/>
        </w:rPr>
        <w:fldChar w:fldCharType="end"/>
      </w:r>
      <w:r w:rsidR="00CC2C8F" w:rsidRPr="00650DA9">
        <w:rPr>
          <w:rFonts w:cs="Times"/>
          <w:szCs w:val="22"/>
          <w:lang w:val="fr-CA"/>
        </w:rPr>
        <w:t xml:space="preserve"> « composé pour l</w:t>
      </w:r>
      <w:r w:rsidR="00BB3778" w:rsidRPr="00650DA9">
        <w:rPr>
          <w:rFonts w:cs="Times"/>
          <w:szCs w:val="22"/>
          <w:lang w:val="fr-CA"/>
        </w:rPr>
        <w:t>’</w:t>
      </w:r>
      <w:r w:rsidR="00CC2C8F" w:rsidRPr="00650DA9">
        <w:rPr>
          <w:rFonts w:cs="Times"/>
          <w:szCs w:val="22"/>
          <w:lang w:val="fr-CA"/>
        </w:rPr>
        <w:t>essentiel en octosyllabes</w:t>
      </w:r>
      <w:r w:rsidR="002B6720" w:rsidRPr="00650DA9">
        <w:rPr>
          <w:rFonts w:cs="Times"/>
          <w:szCs w:val="22"/>
          <w:lang w:val="fr-CA"/>
        </w:rPr>
        <w:fldChar w:fldCharType="begin"/>
      </w:r>
      <w:r w:rsidR="002B6720" w:rsidRPr="00650DA9">
        <w:rPr>
          <w:lang w:val="fr-CA"/>
        </w:rPr>
        <w:instrText xml:space="preserve"> XE "</w:instrText>
      </w:r>
      <w:r w:rsidR="002B6720" w:rsidRPr="00650DA9">
        <w:rPr>
          <w:rFonts w:cs="Times"/>
          <w:szCs w:val="22"/>
          <w:lang w:val="fr-CA"/>
        </w:rPr>
        <w:instrText>octosyllabe</w:instrText>
      </w:r>
      <w:r w:rsidR="002B6720" w:rsidRPr="00650DA9">
        <w:rPr>
          <w:lang w:val="fr-CA"/>
        </w:rPr>
        <w:instrText>" \t "</w:instrText>
      </w:r>
      <w:r w:rsidR="002B6720" w:rsidRPr="00650DA9">
        <w:rPr>
          <w:rFonts w:asciiTheme="minorHAnsi" w:hAnsiTheme="minorHAnsi"/>
          <w:iCs/>
          <w:lang w:val="fr-CA"/>
        </w:rPr>
        <w:instrText>224</w:instrText>
      </w:r>
      <w:r w:rsidR="002B6720" w:rsidRPr="00650DA9">
        <w:rPr>
          <w:lang w:val="fr-CA"/>
        </w:rPr>
        <w:instrText xml:space="preserve">" \f "sujs" </w:instrText>
      </w:r>
      <w:r w:rsidR="002B6720" w:rsidRPr="00650DA9">
        <w:rPr>
          <w:rFonts w:cs="Times"/>
          <w:szCs w:val="22"/>
          <w:lang w:val="fr-CA"/>
        </w:rPr>
        <w:fldChar w:fldCharType="end"/>
      </w:r>
      <w:r w:rsidR="00CC2C8F" w:rsidRPr="00650DA9">
        <w:rPr>
          <w:rFonts w:cs="Times"/>
          <w:szCs w:val="22"/>
          <w:lang w:val="fr-CA"/>
        </w:rPr>
        <w:t> », conservé da</w:t>
      </w:r>
      <w:r w:rsidR="002227F0">
        <w:rPr>
          <w:rFonts w:cs="Times"/>
          <w:szCs w:val="22"/>
          <w:lang w:val="fr-CA"/>
        </w:rPr>
        <w:t xml:space="preserve">ns un unique manuscrit. Or au </w:t>
      </w:r>
      <w:r w:rsidR="002227F0">
        <w:rPr>
          <w:rFonts w:cs="Times"/>
          <w:smallCaps/>
          <w:szCs w:val="22"/>
          <w:lang w:val="fr-CA"/>
        </w:rPr>
        <w:t>xv</w:t>
      </w:r>
      <w:r w:rsidR="00CC2C8F" w:rsidRPr="00650DA9">
        <w:rPr>
          <w:rFonts w:cs="Times"/>
          <w:szCs w:val="22"/>
          <w:vertAlign w:val="superscript"/>
          <w:lang w:val="fr-CA"/>
        </w:rPr>
        <w:t>e</w:t>
      </w:r>
      <w:r w:rsidR="00CC2C8F" w:rsidRPr="00650DA9">
        <w:rPr>
          <w:rFonts w:cs="Times"/>
          <w:szCs w:val="22"/>
          <w:lang w:val="fr-CA"/>
        </w:rPr>
        <w:t xml:space="preserve"> siècle la prose</w:t>
      </w:r>
      <w:r w:rsidR="002B6720" w:rsidRPr="00650DA9">
        <w:rPr>
          <w:rFonts w:cs="Times"/>
          <w:szCs w:val="22"/>
          <w:lang w:val="fr-CA"/>
        </w:rPr>
        <w:fldChar w:fldCharType="begin"/>
      </w:r>
      <w:r w:rsidR="002B6720" w:rsidRPr="00650DA9">
        <w:rPr>
          <w:lang w:val="fr-CA"/>
        </w:rPr>
        <w:instrText xml:space="preserve"> XE "</w:instrText>
      </w:r>
      <w:r w:rsidR="002B6720" w:rsidRPr="00650DA9">
        <w:rPr>
          <w:rFonts w:cs="Times"/>
          <w:szCs w:val="22"/>
          <w:lang w:val="fr-CA"/>
        </w:rPr>
        <w:instrText>prose</w:instrText>
      </w:r>
      <w:r w:rsidR="002B6720" w:rsidRPr="00650DA9">
        <w:rPr>
          <w:lang w:val="fr-CA"/>
        </w:rPr>
        <w:instrText>" \t "</w:instrText>
      </w:r>
      <w:r w:rsidR="002B6720" w:rsidRPr="00650DA9">
        <w:rPr>
          <w:rFonts w:asciiTheme="minorHAnsi" w:hAnsiTheme="minorHAnsi"/>
          <w:iCs/>
          <w:lang w:val="fr-CA"/>
        </w:rPr>
        <w:instrText>224</w:instrText>
      </w:r>
      <w:r w:rsidR="002B6720" w:rsidRPr="00650DA9">
        <w:rPr>
          <w:lang w:val="fr-CA"/>
        </w:rPr>
        <w:instrText xml:space="preserve">" \f "sujs" </w:instrText>
      </w:r>
      <w:r w:rsidR="002B6720" w:rsidRPr="00650DA9">
        <w:rPr>
          <w:rFonts w:cs="Times"/>
          <w:szCs w:val="22"/>
          <w:lang w:val="fr-CA"/>
        </w:rPr>
        <w:fldChar w:fldCharType="end"/>
      </w:r>
      <w:r w:rsidR="00CC2C8F" w:rsidRPr="00650DA9">
        <w:rPr>
          <w:rFonts w:cs="Times"/>
          <w:szCs w:val="22"/>
          <w:lang w:val="fr-CA"/>
        </w:rPr>
        <w:t xml:space="preserve"> triomphe : l</w:t>
      </w:r>
      <w:r w:rsidR="00BB3778" w:rsidRPr="00650DA9">
        <w:rPr>
          <w:rFonts w:cs="Times"/>
          <w:szCs w:val="22"/>
          <w:lang w:val="fr-CA"/>
        </w:rPr>
        <w:t>’</w:t>
      </w:r>
      <w:r w:rsidR="00CC2C8F" w:rsidRPr="00650DA9">
        <w:rPr>
          <w:rFonts w:cs="Times"/>
          <w:szCs w:val="22"/>
          <w:lang w:val="fr-CA"/>
        </w:rPr>
        <w:t>entreprise du remanieur</w:t>
      </w:r>
      <w:r w:rsidR="00273E53" w:rsidRPr="00650DA9">
        <w:rPr>
          <w:rFonts w:cs="Times"/>
          <w:szCs w:val="22"/>
          <w:lang w:val="fr-CA"/>
        </w:rPr>
        <w:fldChar w:fldCharType="begin"/>
      </w:r>
      <w:r w:rsidR="00273E53" w:rsidRPr="00650DA9">
        <w:rPr>
          <w:lang w:val="fr-CA"/>
        </w:rPr>
        <w:instrText xml:space="preserve"> XE "</w:instrText>
      </w:r>
      <w:r w:rsidR="00273E53" w:rsidRPr="00650DA9">
        <w:rPr>
          <w:rFonts w:cs="Times"/>
          <w:szCs w:val="22"/>
          <w:lang w:val="fr-CA"/>
        </w:rPr>
        <w:instrText>remaniement</w:instrText>
      </w:r>
      <w:r w:rsidR="00273E53" w:rsidRPr="00650DA9">
        <w:rPr>
          <w:lang w:val="fr-CA"/>
        </w:rPr>
        <w:instrText>" \t "</w:instrText>
      </w:r>
      <w:r w:rsidR="00273E53" w:rsidRPr="00650DA9">
        <w:rPr>
          <w:rFonts w:asciiTheme="minorHAnsi" w:hAnsiTheme="minorHAnsi"/>
          <w:iCs/>
          <w:lang w:val="fr-CA"/>
        </w:rPr>
        <w:instrText>224</w:instrText>
      </w:r>
      <w:r w:rsidR="00273E53" w:rsidRPr="00650DA9">
        <w:rPr>
          <w:lang w:val="fr-CA"/>
        </w:rPr>
        <w:instrText xml:space="preserve">" \f "sujs" </w:instrText>
      </w:r>
      <w:r w:rsidR="00273E53" w:rsidRPr="00650DA9">
        <w:rPr>
          <w:rFonts w:cs="Times"/>
          <w:szCs w:val="22"/>
          <w:lang w:val="fr-CA"/>
        </w:rPr>
        <w:fldChar w:fldCharType="end"/>
      </w:r>
      <w:r w:rsidR="00CC2C8F" w:rsidRPr="00650DA9">
        <w:rPr>
          <w:rFonts w:cs="Times"/>
          <w:szCs w:val="22"/>
          <w:lang w:val="fr-CA"/>
        </w:rPr>
        <w:t xml:space="preserve"> est donc atypique, d</w:t>
      </w:r>
      <w:r w:rsidR="00BB3778" w:rsidRPr="00650DA9">
        <w:rPr>
          <w:rFonts w:cs="Times"/>
          <w:szCs w:val="22"/>
          <w:lang w:val="fr-CA"/>
        </w:rPr>
        <w:t>’</w:t>
      </w:r>
      <w:r w:rsidR="00CC2C8F" w:rsidRPr="00650DA9">
        <w:rPr>
          <w:rFonts w:cs="Times"/>
          <w:szCs w:val="22"/>
          <w:lang w:val="fr-CA"/>
        </w:rPr>
        <w:t>autant plus qu</w:t>
      </w:r>
      <w:r w:rsidR="00BB3778" w:rsidRPr="00650DA9">
        <w:rPr>
          <w:rFonts w:cs="Times"/>
          <w:szCs w:val="22"/>
          <w:lang w:val="fr-CA"/>
        </w:rPr>
        <w:t>’</w:t>
      </w:r>
      <w:r w:rsidR="00CC2C8F" w:rsidRPr="00650DA9">
        <w:rPr>
          <w:rFonts w:cs="Times"/>
          <w:szCs w:val="22"/>
          <w:lang w:val="fr-CA"/>
        </w:rPr>
        <w:t>il utilise également d</w:t>
      </w:r>
      <w:r w:rsidR="00BB3778" w:rsidRPr="00650DA9">
        <w:rPr>
          <w:rFonts w:cs="Times"/>
          <w:szCs w:val="22"/>
          <w:lang w:val="fr-CA"/>
        </w:rPr>
        <w:t>’</w:t>
      </w:r>
      <w:r w:rsidR="00CC2C8F" w:rsidRPr="00650DA9">
        <w:rPr>
          <w:rFonts w:cs="Times"/>
          <w:szCs w:val="22"/>
          <w:lang w:val="fr-CA"/>
        </w:rPr>
        <w:t>autres mètres (hexasyllabes, décasyllabes, alexandrins, vers irréguliers entre sept et onze syllabes). Les vers hypermétriques ou hypométriques sont nombreux. Cette prosodie instable « confère souvent à l</w:t>
      </w:r>
      <w:r w:rsidR="00BB3778" w:rsidRPr="00650DA9">
        <w:rPr>
          <w:rFonts w:cs="Times"/>
          <w:szCs w:val="22"/>
          <w:lang w:val="fr-CA"/>
        </w:rPr>
        <w:t>’</w:t>
      </w:r>
      <w:r w:rsidR="00CC2C8F" w:rsidRPr="00650DA9">
        <w:rPr>
          <w:rFonts w:cs="Times"/>
          <w:szCs w:val="22"/>
          <w:lang w:val="fr-CA"/>
        </w:rPr>
        <w:t>œuvre un tour qu</w:t>
      </w:r>
      <w:r w:rsidR="00BB3778" w:rsidRPr="00650DA9">
        <w:rPr>
          <w:rFonts w:cs="Times"/>
          <w:szCs w:val="22"/>
          <w:lang w:val="fr-CA"/>
        </w:rPr>
        <w:t>’</w:t>
      </w:r>
      <w:r w:rsidR="00CC2C8F" w:rsidRPr="00650DA9">
        <w:rPr>
          <w:rFonts w:cs="Times"/>
          <w:szCs w:val="22"/>
          <w:lang w:val="fr-CA"/>
        </w:rPr>
        <w:t>on qualifierai</w:t>
      </w:r>
      <w:r w:rsidR="002227F0">
        <w:rPr>
          <w:rFonts w:cs="Times"/>
          <w:szCs w:val="22"/>
          <w:lang w:val="fr-CA"/>
        </w:rPr>
        <w:t>t volontiers de prosaïque » (p. </w:t>
      </w:r>
      <w:r w:rsidR="00CC2C8F" w:rsidRPr="00650DA9">
        <w:rPr>
          <w:rFonts w:cs="Times"/>
          <w:szCs w:val="22"/>
          <w:lang w:val="fr-CA"/>
        </w:rPr>
        <w:t>176). Les mêmes facilités se rencontrent dans l</w:t>
      </w:r>
      <w:r w:rsidR="00BB3778" w:rsidRPr="00650DA9">
        <w:rPr>
          <w:rFonts w:cs="Times"/>
          <w:szCs w:val="22"/>
          <w:lang w:val="fr-CA"/>
        </w:rPr>
        <w:t>’</w:t>
      </w:r>
      <w:r w:rsidR="00CC2C8F" w:rsidRPr="00650DA9">
        <w:rPr>
          <w:rFonts w:cs="Times"/>
          <w:szCs w:val="22"/>
          <w:lang w:val="fr-CA"/>
        </w:rPr>
        <w:t>usage de la rime. Le texte produit, agrémenté de rubriques, est donc profondément hybride, et correspond bien à son époque, dans la mesure où « la frontière entre vers et prose est souvent indécise en moyen français</w:t>
      </w:r>
      <w:r w:rsidR="00C15B50" w:rsidRPr="00650DA9">
        <w:rPr>
          <w:rFonts w:cs="Times"/>
          <w:szCs w:val="22"/>
          <w:lang w:val="fr-CA"/>
        </w:rPr>
        <w:fldChar w:fldCharType="begin"/>
      </w:r>
      <w:r w:rsidR="00C15B50" w:rsidRPr="00650DA9">
        <w:rPr>
          <w:lang w:val="fr-CA"/>
        </w:rPr>
        <w:instrText xml:space="preserve"> XE "</w:instrText>
      </w:r>
      <w:r w:rsidR="00C15B50" w:rsidRPr="00650DA9">
        <w:rPr>
          <w:rFonts w:cs="Times"/>
          <w:szCs w:val="22"/>
          <w:lang w:val="fr-CA"/>
        </w:rPr>
        <w:instrText>moyen français</w:instrText>
      </w:r>
      <w:r w:rsidR="00C15B50" w:rsidRPr="00650DA9">
        <w:rPr>
          <w:lang w:val="fr-CA"/>
        </w:rPr>
        <w:instrText>" \t "</w:instrText>
      </w:r>
      <w:r w:rsidR="00C15B50" w:rsidRPr="00650DA9">
        <w:rPr>
          <w:rFonts w:asciiTheme="minorHAnsi" w:hAnsiTheme="minorHAnsi"/>
          <w:iCs/>
          <w:lang w:val="fr-CA"/>
        </w:rPr>
        <w:instrText>224</w:instrText>
      </w:r>
      <w:r w:rsidR="00C15B50" w:rsidRPr="00650DA9">
        <w:rPr>
          <w:lang w:val="fr-CA"/>
        </w:rPr>
        <w:instrText xml:space="preserve">" \f "sujs" </w:instrText>
      </w:r>
      <w:r w:rsidR="00C15B50" w:rsidRPr="00650DA9">
        <w:rPr>
          <w:rFonts w:cs="Times"/>
          <w:szCs w:val="22"/>
          <w:lang w:val="fr-CA"/>
        </w:rPr>
        <w:fldChar w:fldCharType="end"/>
      </w:r>
      <w:r w:rsidR="00CC2C8F" w:rsidRPr="00650DA9">
        <w:rPr>
          <w:rFonts w:cs="Times"/>
          <w:szCs w:val="22"/>
          <w:lang w:val="fr-CA"/>
        </w:rPr>
        <w:t> » (p. 188)] (H.G.)</w:t>
      </w:r>
    </w:p>
    <w:p w14:paraId="625E4DA8" w14:textId="77777777" w:rsidR="005B19D4" w:rsidRPr="00650DA9" w:rsidRDefault="005B19D4" w:rsidP="005B19D4">
      <w:pPr>
        <w:ind w:left="284" w:right="142" w:firstLine="284"/>
        <w:rPr>
          <w:rFonts w:cs="Times New Roman"/>
          <w:lang w:val="fr-CA"/>
        </w:rPr>
      </w:pPr>
    </w:p>
    <w:p w14:paraId="50C69D93" w14:textId="61F683E3" w:rsidR="005B19D4" w:rsidRPr="00650DA9" w:rsidRDefault="00CC2C8F" w:rsidP="005B19D4">
      <w:pPr>
        <w:pStyle w:val="ItemdentreNew"/>
        <w:rPr>
          <w:rFonts w:cs="Times New Roman"/>
          <w:szCs w:val="22"/>
          <w:lang w:val="fr-CA"/>
        </w:rPr>
      </w:pPr>
      <w:r w:rsidRPr="00650DA9">
        <w:rPr>
          <w:rFonts w:cs="Times New Roman"/>
          <w:szCs w:val="22"/>
          <w:lang w:val="fr-CA"/>
        </w:rPr>
        <w:t>225</w:t>
      </w:r>
      <w:r w:rsidR="005B19D4" w:rsidRPr="00650DA9">
        <w:rPr>
          <w:rFonts w:cs="Times New Roman"/>
          <w:szCs w:val="22"/>
          <w:lang w:val="fr-CA"/>
        </w:rPr>
        <w:t>.</w:t>
      </w:r>
      <w:r w:rsidR="005B19D4" w:rsidRPr="00650DA9">
        <w:rPr>
          <w:rFonts w:cs="Times New Roman"/>
          <w:szCs w:val="22"/>
          <w:lang w:val="fr-CA"/>
        </w:rPr>
        <w:tab/>
      </w:r>
      <w:r w:rsidRPr="00650DA9">
        <w:rPr>
          <w:rFonts w:cs="Times"/>
          <w:smallCaps/>
          <w:lang w:val="fr-CA"/>
        </w:rPr>
        <w:t>Roussel</w:t>
      </w:r>
      <w:r w:rsidR="00C15B50" w:rsidRPr="00650DA9">
        <w:rPr>
          <w:rFonts w:cs="Times"/>
          <w:smallCaps/>
          <w:lang w:val="fr-CA"/>
        </w:rPr>
        <w:fldChar w:fldCharType="begin"/>
      </w:r>
      <w:r w:rsidR="00C15B50" w:rsidRPr="00650DA9">
        <w:rPr>
          <w:lang w:val="fr-CA"/>
        </w:rPr>
        <w:instrText xml:space="preserve"> XE "</w:instrText>
      </w:r>
      <w:r w:rsidR="00C15B50" w:rsidRPr="00650DA9">
        <w:rPr>
          <w:rFonts w:cs="Times"/>
          <w:smallCaps/>
          <w:lang w:val="fr-CA"/>
        </w:rPr>
        <w:instrText>Roussel</w:instrText>
      </w:r>
      <w:r w:rsidR="00C15B50" w:rsidRPr="00650DA9">
        <w:rPr>
          <w:lang w:val="fr-CA"/>
        </w:rPr>
        <w:instrText>" \t "</w:instrText>
      </w:r>
      <w:r w:rsidR="00C15B50" w:rsidRPr="00650DA9">
        <w:rPr>
          <w:rFonts w:asciiTheme="minorHAnsi" w:hAnsiTheme="minorHAnsi"/>
          <w:iCs/>
          <w:lang w:val="fr-CA"/>
        </w:rPr>
        <w:instrText>225</w:instrText>
      </w:r>
      <w:r w:rsidR="00C15B50" w:rsidRPr="00650DA9">
        <w:rPr>
          <w:lang w:val="fr-CA"/>
        </w:rPr>
        <w:instrText xml:space="preserve">" \f "noms" </w:instrText>
      </w:r>
      <w:r w:rsidR="00C15B50" w:rsidRPr="00650DA9">
        <w:rPr>
          <w:rFonts w:cs="Times"/>
          <w:smallCaps/>
          <w:lang w:val="fr-CA"/>
        </w:rPr>
        <w:fldChar w:fldCharType="end"/>
      </w:r>
      <w:r w:rsidRPr="00650DA9">
        <w:rPr>
          <w:rFonts w:cs="Times"/>
          <w:lang w:val="fr-CA"/>
        </w:rPr>
        <w:t xml:space="preserve">, Claude : </w:t>
      </w:r>
      <w:r w:rsidRPr="00650DA9">
        <w:rPr>
          <w:rFonts w:cs="Times"/>
          <w:i/>
          <w:lang w:val="fr-CA"/>
        </w:rPr>
        <w:t xml:space="preserve">Le monde incertain de </w:t>
      </w:r>
      <w:r w:rsidRPr="00650DA9">
        <w:rPr>
          <w:rFonts w:cs="Times New Roman"/>
          <w:i/>
          <w:lang w:val="fr-CA"/>
        </w:rPr>
        <w:t>«</w:t>
      </w:r>
      <w:r w:rsidR="00C15B50" w:rsidRPr="00650DA9">
        <w:rPr>
          <w:rFonts w:cs="Times New Roman"/>
          <w:i/>
          <w:lang w:val="fr-CA"/>
        </w:rPr>
        <w:t> </w:t>
      </w:r>
      <w:r w:rsidRPr="00650DA9">
        <w:rPr>
          <w:rFonts w:cs="Times"/>
          <w:i/>
          <w:iCs/>
          <w:lang w:val="fr-CA"/>
        </w:rPr>
        <w:t>Lion de Bourges</w:t>
      </w:r>
      <w:r w:rsidR="00C15B50" w:rsidRPr="00650DA9">
        <w:rPr>
          <w:rFonts w:cs="Times"/>
          <w:i/>
          <w:iCs/>
          <w:lang w:val="fr-CA"/>
        </w:rPr>
        <w:t> </w:t>
      </w:r>
      <w:r w:rsidRPr="00650DA9">
        <w:rPr>
          <w:rFonts w:cs="Times New Roman"/>
          <w:i/>
          <w:iCs/>
          <w:lang w:val="fr-CA"/>
        </w:rPr>
        <w:t>»</w:t>
      </w:r>
      <w:r w:rsidRPr="00650DA9">
        <w:rPr>
          <w:rFonts w:cs="Times"/>
          <w:lang w:val="fr-CA"/>
        </w:rPr>
        <w:t xml:space="preserve">, dans </w:t>
      </w:r>
      <w:r w:rsidRPr="00650DA9">
        <w:rPr>
          <w:rFonts w:cs="Times"/>
          <w:i/>
          <w:lang w:val="fr-CA"/>
        </w:rPr>
        <w:t>De la pensée de l</w:t>
      </w:r>
      <w:r w:rsidR="00BB3778" w:rsidRPr="00650DA9">
        <w:rPr>
          <w:rFonts w:cs="Times"/>
          <w:i/>
          <w:lang w:val="fr-CA"/>
        </w:rPr>
        <w:t>’</w:t>
      </w:r>
      <w:r w:rsidRPr="00650DA9">
        <w:rPr>
          <w:rFonts w:cs="Times"/>
          <w:i/>
          <w:lang w:val="fr-CA"/>
        </w:rPr>
        <w:t>Histoire…</w:t>
      </w:r>
      <w:r w:rsidRPr="00650DA9">
        <w:rPr>
          <w:rFonts w:cs="Times"/>
          <w:lang w:val="fr-CA"/>
        </w:rPr>
        <w:t>, pp. 370-379</w:t>
      </w:r>
      <w:r w:rsidR="005B19D4" w:rsidRPr="00650DA9">
        <w:rPr>
          <w:rFonts w:cs="Times New Roman"/>
          <w:szCs w:val="22"/>
          <w:lang w:val="fr-CA"/>
        </w:rPr>
        <w:t>.</w:t>
      </w:r>
    </w:p>
    <w:p w14:paraId="6E97E572" w14:textId="21C92280" w:rsidR="005B19D4" w:rsidRPr="00650DA9" w:rsidRDefault="005B19D4" w:rsidP="005B19D4">
      <w:pPr>
        <w:ind w:left="284" w:right="142" w:firstLine="284"/>
        <w:rPr>
          <w:rFonts w:cs="Times"/>
          <w:szCs w:val="22"/>
          <w:lang w:val="fr-CA"/>
        </w:rPr>
      </w:pPr>
      <w:r w:rsidRPr="00650DA9">
        <w:rPr>
          <w:rFonts w:cs="Times New Roman"/>
          <w:lang w:val="fr-CA"/>
        </w:rPr>
        <w:t>[</w:t>
      </w:r>
      <w:r w:rsidR="00CC2C8F" w:rsidRPr="00650DA9">
        <w:rPr>
          <w:rFonts w:cs="Times"/>
          <w:lang w:val="fr-CA"/>
        </w:rPr>
        <w:t xml:space="preserve">La chanson de </w:t>
      </w:r>
      <w:r w:rsidR="00CC2C8F" w:rsidRPr="00650DA9">
        <w:rPr>
          <w:rFonts w:cs="Times"/>
          <w:i/>
          <w:lang w:val="fr-CA"/>
        </w:rPr>
        <w:t>Lion de Bourges</w:t>
      </w:r>
      <w:r w:rsidR="00C15B50" w:rsidRPr="00650DA9">
        <w:rPr>
          <w:rFonts w:cs="Times"/>
          <w:i/>
          <w:lang w:val="fr-CA"/>
        </w:rPr>
        <w:fldChar w:fldCharType="begin"/>
      </w:r>
      <w:r w:rsidR="00C15B50" w:rsidRPr="00650DA9">
        <w:rPr>
          <w:lang w:val="fr-CA"/>
        </w:rPr>
        <w:instrText xml:space="preserve"> XE "</w:instrText>
      </w:r>
      <w:r w:rsidR="00C15B50" w:rsidRPr="00650DA9">
        <w:rPr>
          <w:rFonts w:cs="Times"/>
          <w:i/>
          <w:lang w:val="fr-CA"/>
        </w:rPr>
        <w:instrText>Lion de Bourges</w:instrText>
      </w:r>
      <w:r w:rsidR="00C15B50" w:rsidRPr="00650DA9">
        <w:rPr>
          <w:lang w:val="fr-CA"/>
        </w:rPr>
        <w:instrText>" \t "</w:instrText>
      </w:r>
      <w:r w:rsidR="00C15B50" w:rsidRPr="00650DA9">
        <w:rPr>
          <w:rFonts w:asciiTheme="minorHAnsi" w:hAnsiTheme="minorHAnsi"/>
          <w:iCs/>
          <w:lang w:val="fr-CA"/>
        </w:rPr>
        <w:instrText>225</w:instrText>
      </w:r>
      <w:r w:rsidR="00C15B50" w:rsidRPr="00650DA9">
        <w:rPr>
          <w:lang w:val="fr-CA"/>
        </w:rPr>
        <w:instrText xml:space="preserve">" \f "sujs" </w:instrText>
      </w:r>
      <w:r w:rsidR="00C15B50" w:rsidRPr="00650DA9">
        <w:rPr>
          <w:rFonts w:cs="Times"/>
          <w:i/>
          <w:lang w:val="fr-CA"/>
        </w:rPr>
        <w:fldChar w:fldCharType="end"/>
      </w:r>
      <w:r w:rsidR="00CC2C8F" w:rsidRPr="00650DA9">
        <w:rPr>
          <w:rFonts w:cs="Times"/>
          <w:lang w:val="fr-CA"/>
        </w:rPr>
        <w:t xml:space="preserve"> est marquée par une instabilité</w:t>
      </w:r>
      <w:r w:rsidR="00C15B50" w:rsidRPr="00650DA9">
        <w:rPr>
          <w:rFonts w:cs="Times"/>
          <w:lang w:val="fr-CA"/>
        </w:rPr>
        <w:fldChar w:fldCharType="begin"/>
      </w:r>
      <w:r w:rsidR="00C15B50" w:rsidRPr="00650DA9">
        <w:rPr>
          <w:lang w:val="fr-CA"/>
        </w:rPr>
        <w:instrText xml:space="preserve"> XE "</w:instrText>
      </w:r>
      <w:r w:rsidR="00C15B50" w:rsidRPr="00650DA9">
        <w:rPr>
          <w:rFonts w:cs="Times"/>
          <w:lang w:val="fr-CA"/>
        </w:rPr>
        <w:instrText>instabilité</w:instrText>
      </w:r>
      <w:r w:rsidR="00C15B50" w:rsidRPr="00650DA9">
        <w:rPr>
          <w:lang w:val="fr-CA"/>
        </w:rPr>
        <w:instrText>" \t "</w:instrText>
      </w:r>
      <w:r w:rsidR="00C15B50" w:rsidRPr="00650DA9">
        <w:rPr>
          <w:rFonts w:asciiTheme="minorHAnsi" w:hAnsiTheme="minorHAnsi"/>
          <w:iCs/>
          <w:lang w:val="fr-CA"/>
        </w:rPr>
        <w:instrText>225</w:instrText>
      </w:r>
      <w:r w:rsidR="00C15B50" w:rsidRPr="00650DA9">
        <w:rPr>
          <w:lang w:val="fr-CA"/>
        </w:rPr>
        <w:instrText xml:space="preserve">" \f "sujs" </w:instrText>
      </w:r>
      <w:r w:rsidR="00C15B50" w:rsidRPr="00650DA9">
        <w:rPr>
          <w:rFonts w:cs="Times"/>
          <w:lang w:val="fr-CA"/>
        </w:rPr>
        <w:fldChar w:fldCharType="end"/>
      </w:r>
      <w:r w:rsidR="00CC2C8F" w:rsidRPr="00650DA9">
        <w:rPr>
          <w:rFonts w:cs="Times"/>
          <w:lang w:val="fr-CA"/>
        </w:rPr>
        <w:t xml:space="preserve"> du monde et des êtres. Les personnage</w:t>
      </w:r>
      <w:r w:rsidR="00C15B50" w:rsidRPr="00650DA9">
        <w:rPr>
          <w:rFonts w:cs="Times"/>
          <w:lang w:val="fr-CA"/>
        </w:rPr>
        <w:fldChar w:fldCharType="begin"/>
      </w:r>
      <w:r w:rsidR="00C15B50" w:rsidRPr="00650DA9">
        <w:rPr>
          <w:lang w:val="fr-CA"/>
        </w:rPr>
        <w:instrText xml:space="preserve"> XE "</w:instrText>
      </w:r>
      <w:r w:rsidR="00C15B50" w:rsidRPr="00650DA9">
        <w:rPr>
          <w:rFonts w:cs="Times"/>
          <w:lang w:val="fr-CA"/>
        </w:rPr>
        <w:instrText>personnage</w:instrText>
      </w:r>
      <w:r w:rsidR="00C15B50" w:rsidRPr="00650DA9">
        <w:rPr>
          <w:lang w:val="fr-CA"/>
        </w:rPr>
        <w:instrText>" \t "</w:instrText>
      </w:r>
      <w:r w:rsidR="00C15B50" w:rsidRPr="00650DA9">
        <w:rPr>
          <w:rFonts w:asciiTheme="minorHAnsi" w:hAnsiTheme="minorHAnsi"/>
          <w:iCs/>
          <w:lang w:val="fr-CA"/>
        </w:rPr>
        <w:instrText>225</w:instrText>
      </w:r>
      <w:r w:rsidR="00C15B50" w:rsidRPr="00650DA9">
        <w:rPr>
          <w:lang w:val="fr-CA"/>
        </w:rPr>
        <w:instrText xml:space="preserve">" \f "sujs" </w:instrText>
      </w:r>
      <w:r w:rsidR="00C15B50" w:rsidRPr="00650DA9">
        <w:rPr>
          <w:rFonts w:cs="Times"/>
          <w:lang w:val="fr-CA"/>
        </w:rPr>
        <w:fldChar w:fldCharType="end"/>
      </w:r>
      <w:r w:rsidR="00CC2C8F" w:rsidRPr="00650DA9">
        <w:rPr>
          <w:rFonts w:cs="Times"/>
          <w:lang w:val="fr-CA"/>
        </w:rPr>
        <w:t>s, en particulier, sont instables par leurs</w:t>
      </w:r>
      <w:r w:rsidR="00C15B50" w:rsidRPr="00650DA9">
        <w:rPr>
          <w:rFonts w:cs="Times"/>
          <w:lang w:val="fr-CA"/>
        </w:rPr>
        <w:t xml:space="preserve"> </w:t>
      </w:r>
      <w:r w:rsidR="008976C1" w:rsidRPr="00650DA9">
        <w:rPr>
          <w:rFonts w:cs="Times"/>
          <w:lang w:val="fr-CA"/>
        </w:rPr>
        <w:t>noms</w:t>
      </w:r>
      <w:r w:rsidR="00CC2C8F" w:rsidRPr="00650DA9">
        <w:rPr>
          <w:rFonts w:cs="Times"/>
          <w:lang w:val="fr-CA"/>
        </w:rPr>
        <w:t>, qui peuvent leur être attribués par le hasard d</w:t>
      </w:r>
      <w:r w:rsidR="00BB3778" w:rsidRPr="00650DA9">
        <w:rPr>
          <w:rFonts w:cs="Times"/>
          <w:lang w:val="fr-CA"/>
        </w:rPr>
        <w:t>’</w:t>
      </w:r>
      <w:r w:rsidR="00CC2C8F" w:rsidRPr="00650DA9">
        <w:rPr>
          <w:rFonts w:cs="Times"/>
          <w:lang w:val="fr-CA"/>
        </w:rPr>
        <w:t xml:space="preserve">un épisode de leur enfance, qui </w:t>
      </w:r>
      <w:r w:rsidR="00CC2C8F" w:rsidRPr="00650DA9">
        <w:rPr>
          <w:rFonts w:cs="Times"/>
          <w:lang w:val="fr-CA"/>
        </w:rPr>
        <w:lastRenderedPageBreak/>
        <w:t>peuvent être changés, mais qui sont aussi atteints par des changements inopinés (dus à des inadvertances du copiste du manuscrit unique ?) Les cas nombreux cas de déguisement</w:t>
      </w:r>
      <w:r w:rsidR="00C15B50" w:rsidRPr="00650DA9">
        <w:rPr>
          <w:rFonts w:cs="Times"/>
          <w:lang w:val="fr-CA"/>
        </w:rPr>
        <w:fldChar w:fldCharType="begin"/>
      </w:r>
      <w:r w:rsidR="00C15B50" w:rsidRPr="00650DA9">
        <w:rPr>
          <w:lang w:val="fr-CA"/>
        </w:rPr>
        <w:instrText xml:space="preserve"> XE "</w:instrText>
      </w:r>
      <w:r w:rsidR="00C15B50" w:rsidRPr="00650DA9">
        <w:rPr>
          <w:rFonts w:cs="Times"/>
          <w:lang w:val="fr-CA"/>
        </w:rPr>
        <w:instrText>déguisement</w:instrText>
      </w:r>
      <w:r w:rsidR="00C15B50" w:rsidRPr="00650DA9">
        <w:rPr>
          <w:lang w:val="fr-CA"/>
        </w:rPr>
        <w:instrText>" \t "</w:instrText>
      </w:r>
      <w:r w:rsidR="00C15B50" w:rsidRPr="00650DA9">
        <w:rPr>
          <w:rFonts w:asciiTheme="minorHAnsi" w:hAnsiTheme="minorHAnsi"/>
          <w:iCs/>
          <w:lang w:val="fr-CA"/>
        </w:rPr>
        <w:instrText>225</w:instrText>
      </w:r>
      <w:r w:rsidR="00C15B50" w:rsidRPr="00650DA9">
        <w:rPr>
          <w:lang w:val="fr-CA"/>
        </w:rPr>
        <w:instrText xml:space="preserve">" \f "sujs" </w:instrText>
      </w:r>
      <w:r w:rsidR="00C15B50" w:rsidRPr="00650DA9">
        <w:rPr>
          <w:rFonts w:cs="Times"/>
          <w:lang w:val="fr-CA"/>
        </w:rPr>
        <w:fldChar w:fldCharType="end"/>
      </w:r>
      <w:r w:rsidR="00CC2C8F" w:rsidRPr="00650DA9">
        <w:rPr>
          <w:rFonts w:cs="Times"/>
          <w:lang w:val="fr-CA"/>
        </w:rPr>
        <w:t>s ou d</w:t>
      </w:r>
      <w:r w:rsidR="00BB3778" w:rsidRPr="00650DA9">
        <w:rPr>
          <w:rFonts w:cs="Times"/>
          <w:lang w:val="fr-CA"/>
        </w:rPr>
        <w:t>’</w:t>
      </w:r>
      <w:r w:rsidR="00CC2C8F" w:rsidRPr="00650DA9">
        <w:rPr>
          <w:rFonts w:cs="Times"/>
          <w:lang w:val="fr-CA"/>
        </w:rPr>
        <w:t>homonymie concourent à cette instabilité, comme aussi des changements de statut (d</w:t>
      </w:r>
      <w:r w:rsidR="00BB3778" w:rsidRPr="00650DA9">
        <w:rPr>
          <w:rFonts w:cs="Times"/>
          <w:lang w:val="fr-CA"/>
        </w:rPr>
        <w:t>’</w:t>
      </w:r>
      <w:r w:rsidR="00CC2C8F" w:rsidRPr="00650DA9">
        <w:rPr>
          <w:rFonts w:cs="Times"/>
          <w:lang w:val="fr-CA"/>
        </w:rPr>
        <w:t>épouse à sœur, par exemple) ou de fonction actancielle (d</w:t>
      </w:r>
      <w:r w:rsidR="00BB3778" w:rsidRPr="00650DA9">
        <w:rPr>
          <w:rFonts w:cs="Times"/>
          <w:lang w:val="fr-CA"/>
        </w:rPr>
        <w:t>’</w:t>
      </w:r>
      <w:r w:rsidR="00CC2C8F" w:rsidRPr="00650DA9">
        <w:rPr>
          <w:rFonts w:cs="Times"/>
          <w:lang w:val="fr-CA"/>
        </w:rPr>
        <w:t>adjuvant à opposant) ou de caractère.] (Y.G.)</w:t>
      </w:r>
    </w:p>
    <w:p w14:paraId="5985BCBD" w14:textId="77777777" w:rsidR="00CC2C8F" w:rsidRPr="00650DA9" w:rsidRDefault="00CC2C8F" w:rsidP="005B19D4">
      <w:pPr>
        <w:ind w:left="284" w:right="142" w:firstLine="284"/>
        <w:rPr>
          <w:rFonts w:cs="Times"/>
          <w:szCs w:val="22"/>
          <w:lang w:val="fr-CA"/>
        </w:rPr>
      </w:pPr>
    </w:p>
    <w:p w14:paraId="3BB2C48D" w14:textId="167E0704" w:rsidR="005B19D4" w:rsidRPr="00650DA9" w:rsidRDefault="005B19D4" w:rsidP="005B19D4">
      <w:pPr>
        <w:pStyle w:val="ItemdentreNew"/>
        <w:rPr>
          <w:rFonts w:cs="Times New Roman"/>
          <w:szCs w:val="22"/>
          <w:lang w:val="fr-CA"/>
        </w:rPr>
      </w:pPr>
      <w:r w:rsidRPr="00650DA9">
        <w:rPr>
          <w:rFonts w:cs="Times New Roman"/>
          <w:szCs w:val="22"/>
          <w:lang w:val="fr-CA"/>
        </w:rPr>
        <w:t>2</w:t>
      </w:r>
      <w:r w:rsidR="00CC2C8F" w:rsidRPr="00650DA9">
        <w:rPr>
          <w:rFonts w:cs="Times New Roman"/>
          <w:szCs w:val="22"/>
          <w:lang w:val="fr-CA"/>
        </w:rPr>
        <w:t>26</w:t>
      </w:r>
      <w:r w:rsidRPr="00650DA9">
        <w:rPr>
          <w:rFonts w:cs="Times New Roman"/>
          <w:szCs w:val="22"/>
          <w:lang w:val="fr-CA"/>
        </w:rPr>
        <w:t>.</w:t>
      </w:r>
      <w:r w:rsidRPr="00650DA9">
        <w:rPr>
          <w:rFonts w:cs="Times New Roman"/>
          <w:szCs w:val="22"/>
          <w:lang w:val="fr-CA"/>
        </w:rPr>
        <w:tab/>
      </w:r>
      <w:r w:rsidR="00CC2C8F" w:rsidRPr="00650DA9">
        <w:rPr>
          <w:rFonts w:cs="Times"/>
          <w:smallCaps/>
          <w:u w:color="000000"/>
          <w:lang w:val="fr-CA"/>
        </w:rPr>
        <w:t>Sancho</w:t>
      </w:r>
      <w:r w:rsidR="00C15B50" w:rsidRPr="00650DA9">
        <w:rPr>
          <w:rFonts w:cs="Times"/>
          <w:smallCaps/>
          <w:u w:color="000000"/>
          <w:lang w:val="fr-CA"/>
        </w:rPr>
        <w:fldChar w:fldCharType="begin"/>
      </w:r>
      <w:r w:rsidR="00C15B50" w:rsidRPr="00650DA9">
        <w:rPr>
          <w:lang w:val="fr-CA"/>
        </w:rPr>
        <w:instrText xml:space="preserve"> XE "</w:instrText>
      </w:r>
      <w:r w:rsidR="00C15B50" w:rsidRPr="00650DA9">
        <w:rPr>
          <w:rFonts w:cs="Times"/>
          <w:smallCaps/>
          <w:u w:color="000000"/>
          <w:lang w:val="fr-CA"/>
        </w:rPr>
        <w:instrText>Sancho</w:instrText>
      </w:r>
      <w:r w:rsidR="00C15B50" w:rsidRPr="00650DA9">
        <w:rPr>
          <w:lang w:val="fr-CA"/>
        </w:rPr>
        <w:instrText>" \t "</w:instrText>
      </w:r>
      <w:r w:rsidR="00C15B50" w:rsidRPr="00650DA9">
        <w:rPr>
          <w:rFonts w:asciiTheme="minorHAnsi" w:hAnsiTheme="minorHAnsi"/>
          <w:iCs/>
          <w:lang w:val="fr-CA"/>
        </w:rPr>
        <w:instrText>226</w:instrText>
      </w:r>
      <w:r w:rsidR="00C15B50" w:rsidRPr="00650DA9">
        <w:rPr>
          <w:lang w:val="fr-CA"/>
        </w:rPr>
        <w:instrText xml:space="preserve">" \f "noms" </w:instrText>
      </w:r>
      <w:r w:rsidR="00C15B50" w:rsidRPr="00650DA9">
        <w:rPr>
          <w:rFonts w:cs="Times"/>
          <w:smallCaps/>
          <w:u w:color="000000"/>
          <w:lang w:val="fr-CA"/>
        </w:rPr>
        <w:fldChar w:fldCharType="end"/>
      </w:r>
      <w:r w:rsidR="00CC2C8F" w:rsidRPr="00650DA9">
        <w:rPr>
          <w:rFonts w:cs="Times"/>
          <w:u w:color="000000"/>
          <w:lang w:val="fr-CA"/>
        </w:rPr>
        <w:t xml:space="preserve">, Lisa : </w:t>
      </w:r>
      <w:r w:rsidR="00CC2C8F" w:rsidRPr="00650DA9">
        <w:rPr>
          <w:rFonts w:cs="Times"/>
          <w:i/>
          <w:iCs/>
          <w:u w:color="000000"/>
          <w:lang w:val="fr-CA"/>
        </w:rPr>
        <w:t>« Que sor la raïne versa / Tot lo vin de coi [la cope] estoit plaine ». L</w:t>
      </w:r>
      <w:r w:rsidR="00BB3778" w:rsidRPr="00650DA9">
        <w:rPr>
          <w:rFonts w:cs="Times"/>
          <w:i/>
          <w:iCs/>
          <w:u w:color="000000"/>
          <w:rtl/>
          <w:lang w:val="fr-CA"/>
        </w:rPr>
        <w:t>’</w:t>
      </w:r>
      <w:r w:rsidR="00CC2C8F" w:rsidRPr="00650DA9">
        <w:rPr>
          <w:rFonts w:cs="Times"/>
          <w:i/>
          <w:iCs/>
          <w:u w:color="000000"/>
          <w:lang w:val="fr-CA"/>
        </w:rPr>
        <w:t>injure faite à la reine dans quelques textes narratifs du Moyen Âge central</w:t>
      </w:r>
      <w:r w:rsidR="002227F0">
        <w:rPr>
          <w:rFonts w:cs="Times"/>
          <w:iCs/>
          <w:u w:color="000000"/>
          <w:lang w:val="fr-CA"/>
        </w:rPr>
        <w:t>,</w:t>
      </w:r>
      <w:r w:rsidR="00CC2C8F" w:rsidRPr="00650DA9">
        <w:rPr>
          <w:rFonts w:cs="Times"/>
          <w:u w:color="000000"/>
          <w:lang w:val="fr-CA"/>
        </w:rPr>
        <w:t xml:space="preserve"> dans </w:t>
      </w:r>
      <w:r w:rsidR="00CC2C8F" w:rsidRPr="00650DA9">
        <w:rPr>
          <w:rFonts w:cs="Times"/>
          <w:i/>
          <w:iCs/>
          <w:u w:color="000000"/>
          <w:lang w:val="fr-CA"/>
        </w:rPr>
        <w:t xml:space="preserve">Questes, </w:t>
      </w:r>
      <w:r w:rsidR="00CC2C8F" w:rsidRPr="00650DA9">
        <w:rPr>
          <w:rFonts w:cs="Times"/>
          <w:u w:color="000000"/>
          <w:lang w:val="fr-CA"/>
        </w:rPr>
        <w:t>41, 2019, URL : http://journals.openedition.org/questes/5610</w:t>
      </w:r>
    </w:p>
    <w:p w14:paraId="542B31D5" w14:textId="5D4BF1DF" w:rsidR="005B19D4" w:rsidRPr="00650DA9" w:rsidRDefault="005B19D4" w:rsidP="00CC2C8F">
      <w:pPr>
        <w:pStyle w:val="Corps"/>
        <w:spacing w:before="70" w:line="240" w:lineRule="exact"/>
        <w:ind w:left="284" w:right="142" w:firstLine="284"/>
        <w:jc w:val="both"/>
        <w:rPr>
          <w:rFonts w:ascii="Times New Roman" w:hAnsi="Times New Roman" w:cs="Times New Roman"/>
          <w:u w:color="000000"/>
          <w:lang w:val="fr-CA"/>
        </w:rPr>
      </w:pPr>
      <w:r w:rsidRPr="00650DA9">
        <w:rPr>
          <w:rFonts w:ascii="Times New Roman" w:hAnsi="Times New Roman" w:cs="Times New Roman"/>
          <w:lang w:val="fr-CA"/>
        </w:rPr>
        <w:t>[</w:t>
      </w:r>
      <w:r w:rsidR="00CC2C8F" w:rsidRPr="00650DA9">
        <w:rPr>
          <w:rFonts w:ascii="Times New Roman" w:hAnsi="Times New Roman" w:cs="Times New Roman"/>
          <w:u w:color="000000"/>
          <w:lang w:val="fr-CA"/>
        </w:rPr>
        <w:t>Dans cet article,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 cherche à montrer que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insulte</w:t>
      </w:r>
      <w:r w:rsidR="00C30E3D" w:rsidRPr="00650DA9">
        <w:rPr>
          <w:rFonts w:ascii="Times New Roman" w:hAnsi="Times New Roman" w:cs="Times New Roman"/>
          <w:u w:color="000000"/>
          <w:lang w:val="fr-CA"/>
        </w:rPr>
        <w:fldChar w:fldCharType="begin"/>
      </w:r>
      <w:r w:rsidR="00C30E3D" w:rsidRPr="00650DA9">
        <w:rPr>
          <w:rFonts w:hint="eastAsia"/>
          <w:lang w:val="fr-CA"/>
        </w:rPr>
        <w:instrText xml:space="preserve"> </w:instrText>
      </w:r>
      <w:r w:rsidR="00C30E3D" w:rsidRPr="00650DA9">
        <w:rPr>
          <w:lang w:val="fr-CA"/>
        </w:rPr>
        <w:instrText>XE "</w:instrText>
      </w:r>
      <w:r w:rsidR="00C30E3D" w:rsidRPr="00650DA9">
        <w:rPr>
          <w:rFonts w:ascii="Times New Roman" w:hAnsi="Times New Roman" w:cs="Times New Roman"/>
          <w:u w:color="000000"/>
          <w:lang w:val="fr-CA"/>
        </w:rPr>
        <w:instrText>insulte</w:instrText>
      </w:r>
      <w:r w:rsidR="00C30E3D" w:rsidRPr="00650DA9">
        <w:rPr>
          <w:lang w:val="fr-CA"/>
        </w:rPr>
        <w:instrText>" \t "</w:instrText>
      </w:r>
      <w:r w:rsidR="00C30E3D" w:rsidRPr="00650DA9">
        <w:rPr>
          <w:rFonts w:asciiTheme="minorHAnsi" w:hAnsiTheme="minorHAnsi"/>
          <w:lang w:val="fr-CA"/>
        </w:rPr>
        <w:instrText>226</w:instrText>
      </w:r>
      <w:r w:rsidR="00C30E3D" w:rsidRPr="00650DA9">
        <w:rPr>
          <w:lang w:val="fr-CA"/>
        </w:rPr>
        <w:instrText>"</w:instrText>
      </w:r>
      <w:r w:rsidR="00C30E3D" w:rsidRPr="00650DA9">
        <w:rPr>
          <w:rFonts w:hint="eastAsia"/>
          <w:lang w:val="fr-CA"/>
        </w:rPr>
        <w:instrText xml:space="preserve"> </w:instrText>
      </w:r>
      <w:r w:rsidR="00C30E3D" w:rsidRPr="00650DA9">
        <w:rPr>
          <w:lang w:val="fr-CA"/>
        </w:rPr>
        <w:instrText xml:space="preserve">\f "sujs" </w:instrText>
      </w:r>
      <w:r w:rsidR="00C30E3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à la reine</w:t>
      </w:r>
      <w:r w:rsidR="00C30E3D" w:rsidRPr="00650DA9">
        <w:rPr>
          <w:rFonts w:ascii="Times New Roman" w:hAnsi="Times New Roman" w:cs="Times New Roman"/>
          <w:u w:color="000000"/>
          <w:lang w:val="fr-CA"/>
        </w:rPr>
        <w:fldChar w:fldCharType="begin"/>
      </w:r>
      <w:r w:rsidR="00C30E3D" w:rsidRPr="00650DA9">
        <w:rPr>
          <w:rFonts w:hint="eastAsia"/>
          <w:lang w:val="fr-CA"/>
        </w:rPr>
        <w:instrText xml:space="preserve"> </w:instrText>
      </w:r>
      <w:r w:rsidR="00C30E3D" w:rsidRPr="00650DA9">
        <w:rPr>
          <w:lang w:val="fr-CA"/>
        </w:rPr>
        <w:instrText>XE "</w:instrText>
      </w:r>
      <w:r w:rsidR="00C30E3D" w:rsidRPr="00650DA9">
        <w:rPr>
          <w:rFonts w:ascii="Times New Roman" w:hAnsi="Times New Roman" w:cs="Times New Roman"/>
          <w:u w:color="000000"/>
          <w:lang w:val="fr-CA"/>
        </w:rPr>
        <w:instrText>reine</w:instrText>
      </w:r>
      <w:r w:rsidR="00C30E3D" w:rsidRPr="00650DA9">
        <w:rPr>
          <w:lang w:val="fr-CA"/>
        </w:rPr>
        <w:instrText>" \t "</w:instrText>
      </w:r>
      <w:r w:rsidR="00C30E3D" w:rsidRPr="00650DA9">
        <w:rPr>
          <w:rFonts w:asciiTheme="minorHAnsi" w:hAnsiTheme="minorHAnsi"/>
          <w:lang w:val="fr-CA"/>
        </w:rPr>
        <w:instrText>226</w:instrText>
      </w:r>
      <w:r w:rsidR="00C30E3D" w:rsidRPr="00650DA9">
        <w:rPr>
          <w:lang w:val="fr-CA"/>
        </w:rPr>
        <w:instrText>"</w:instrText>
      </w:r>
      <w:r w:rsidR="00C30E3D" w:rsidRPr="00650DA9">
        <w:rPr>
          <w:rFonts w:hint="eastAsia"/>
          <w:lang w:val="fr-CA"/>
        </w:rPr>
        <w:instrText xml:space="preserve"> </w:instrText>
      </w:r>
      <w:r w:rsidR="00C30E3D" w:rsidRPr="00650DA9">
        <w:rPr>
          <w:lang w:val="fr-CA"/>
        </w:rPr>
        <w:instrText xml:space="preserve">\f "sujs" </w:instrText>
      </w:r>
      <w:r w:rsidR="00C30E3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est une illustration des réflexions sur le pouvoir portées par la littérature vernaculaire.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insulte envers la reine a été peu traitée alors que le motif croise deux enjeux : le genre féminin et la royauté.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 développe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exemple de la bordée d</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injures envers la reine Blanchefleur</w:t>
      </w:r>
      <w:r w:rsidR="008926D2" w:rsidRPr="00650DA9">
        <w:rPr>
          <w:rFonts w:ascii="Times New Roman" w:hAnsi="Times New Roman" w:cs="Times New Roman"/>
          <w:u w:color="000000"/>
          <w:lang w:val="fr-CA"/>
        </w:rPr>
        <w:fldChar w:fldCharType="begin"/>
      </w:r>
      <w:r w:rsidR="008926D2" w:rsidRPr="00650DA9">
        <w:rPr>
          <w:rFonts w:hint="eastAsia"/>
          <w:lang w:val="fr-CA"/>
        </w:rPr>
        <w:instrText xml:space="preserve"> </w:instrText>
      </w:r>
      <w:r w:rsidR="008926D2" w:rsidRPr="00650DA9">
        <w:rPr>
          <w:lang w:val="fr-CA"/>
        </w:rPr>
        <w:instrText>XE "</w:instrText>
      </w:r>
      <w:r w:rsidR="008926D2" w:rsidRPr="00650DA9">
        <w:rPr>
          <w:rFonts w:ascii="Times New Roman" w:hAnsi="Times New Roman" w:cs="Times New Roman"/>
          <w:u w:color="000000"/>
          <w:lang w:val="fr-CA"/>
        </w:rPr>
        <w:instrText>Blanchefleur</w:instrText>
      </w:r>
      <w:r w:rsidR="008926D2" w:rsidRPr="00650DA9">
        <w:rPr>
          <w:lang w:val="fr-CA"/>
        </w:rPr>
        <w:instrText>" \t "</w:instrText>
      </w:r>
      <w:r w:rsidR="008926D2" w:rsidRPr="00650DA9">
        <w:rPr>
          <w:rFonts w:asciiTheme="minorHAnsi" w:hAnsiTheme="minorHAnsi"/>
          <w:lang w:val="fr-CA"/>
        </w:rPr>
        <w:instrText>226</w:instrText>
      </w:r>
      <w:r w:rsidR="008926D2" w:rsidRPr="00650DA9">
        <w:rPr>
          <w:lang w:val="fr-CA"/>
        </w:rPr>
        <w:instrText>"</w:instrText>
      </w:r>
      <w:r w:rsidR="008926D2" w:rsidRPr="00650DA9">
        <w:rPr>
          <w:rFonts w:hint="eastAsia"/>
          <w:lang w:val="fr-CA"/>
        </w:rPr>
        <w:instrText xml:space="preserve"> </w:instrText>
      </w:r>
      <w:r w:rsidR="008926D2" w:rsidRPr="00650DA9">
        <w:rPr>
          <w:lang w:val="fr-CA"/>
        </w:rPr>
        <w:instrText xml:space="preserve">\f "sujs" </w:instrText>
      </w:r>
      <w:r w:rsidR="008926D2"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par Guillaume</w:t>
      </w:r>
      <w:r w:rsidR="008926D2" w:rsidRPr="00650DA9">
        <w:rPr>
          <w:rFonts w:ascii="Times New Roman" w:hAnsi="Times New Roman" w:cs="Times New Roman"/>
          <w:u w:color="000000"/>
          <w:lang w:val="fr-CA"/>
        </w:rPr>
        <w:fldChar w:fldCharType="begin"/>
      </w:r>
      <w:r w:rsidR="008926D2" w:rsidRPr="00650DA9">
        <w:rPr>
          <w:rFonts w:hint="eastAsia"/>
          <w:lang w:val="fr-CA"/>
        </w:rPr>
        <w:instrText xml:space="preserve"> </w:instrText>
      </w:r>
      <w:r w:rsidR="008926D2" w:rsidRPr="00650DA9">
        <w:rPr>
          <w:lang w:val="fr-CA"/>
        </w:rPr>
        <w:instrText>XE "</w:instrText>
      </w:r>
      <w:r w:rsidR="008926D2" w:rsidRPr="00650DA9">
        <w:rPr>
          <w:rFonts w:ascii="Times New Roman" w:hAnsi="Times New Roman" w:cs="Times New Roman"/>
          <w:u w:color="000000"/>
          <w:lang w:val="fr-CA"/>
        </w:rPr>
        <w:instrText>Guillaume</w:instrText>
      </w:r>
      <w:r w:rsidR="008926D2" w:rsidRPr="00650DA9">
        <w:rPr>
          <w:lang w:val="fr-CA"/>
        </w:rPr>
        <w:instrText>" \t "</w:instrText>
      </w:r>
      <w:r w:rsidR="008926D2" w:rsidRPr="00650DA9">
        <w:rPr>
          <w:rFonts w:asciiTheme="minorHAnsi" w:hAnsiTheme="minorHAnsi"/>
          <w:lang w:val="fr-CA"/>
        </w:rPr>
        <w:instrText>226</w:instrText>
      </w:r>
      <w:r w:rsidR="008926D2" w:rsidRPr="00650DA9">
        <w:rPr>
          <w:lang w:val="fr-CA"/>
        </w:rPr>
        <w:instrText>"</w:instrText>
      </w:r>
      <w:r w:rsidR="008926D2" w:rsidRPr="00650DA9">
        <w:rPr>
          <w:rFonts w:hint="eastAsia"/>
          <w:lang w:val="fr-CA"/>
        </w:rPr>
        <w:instrText xml:space="preserve"> </w:instrText>
      </w:r>
      <w:r w:rsidR="008926D2" w:rsidRPr="00650DA9">
        <w:rPr>
          <w:lang w:val="fr-CA"/>
        </w:rPr>
        <w:instrText xml:space="preserve">\f "sujs" </w:instrText>
      </w:r>
      <w:r w:rsidR="008926D2"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dans </w:t>
      </w:r>
      <w:r w:rsidR="00CC2C8F" w:rsidRPr="00650DA9">
        <w:rPr>
          <w:rFonts w:ascii="Times New Roman" w:hAnsi="Times New Roman" w:cs="Times New Roman"/>
          <w:i/>
          <w:iCs/>
          <w:u w:color="000000"/>
          <w:lang w:val="fr-CA"/>
        </w:rPr>
        <w:t>Aliscans</w:t>
      </w:r>
      <w:r w:rsidR="008926D2" w:rsidRPr="00650DA9">
        <w:rPr>
          <w:rFonts w:ascii="Times New Roman" w:hAnsi="Times New Roman" w:cs="Times New Roman"/>
          <w:i/>
          <w:iCs/>
          <w:u w:color="000000"/>
          <w:lang w:val="fr-CA"/>
        </w:rPr>
        <w:fldChar w:fldCharType="begin"/>
      </w:r>
      <w:r w:rsidR="008926D2" w:rsidRPr="00650DA9">
        <w:rPr>
          <w:rFonts w:hint="eastAsia"/>
          <w:lang w:val="fr-CA"/>
        </w:rPr>
        <w:instrText xml:space="preserve"> </w:instrText>
      </w:r>
      <w:r w:rsidR="008926D2" w:rsidRPr="00650DA9">
        <w:rPr>
          <w:lang w:val="fr-CA"/>
        </w:rPr>
        <w:instrText>XE "</w:instrText>
      </w:r>
      <w:r w:rsidR="008926D2" w:rsidRPr="00650DA9">
        <w:rPr>
          <w:rFonts w:ascii="Times New Roman" w:hAnsi="Times New Roman" w:cs="Times New Roman"/>
          <w:i/>
          <w:iCs/>
          <w:u w:color="000000"/>
          <w:lang w:val="fr-CA"/>
        </w:rPr>
        <w:instrText>Aliscans</w:instrText>
      </w:r>
      <w:r w:rsidR="008926D2" w:rsidRPr="00650DA9">
        <w:rPr>
          <w:lang w:val="fr-CA"/>
        </w:rPr>
        <w:instrText>" \t "</w:instrText>
      </w:r>
      <w:r w:rsidR="008926D2" w:rsidRPr="00650DA9">
        <w:rPr>
          <w:rFonts w:asciiTheme="minorHAnsi" w:hAnsiTheme="minorHAnsi"/>
          <w:lang w:val="fr-CA"/>
        </w:rPr>
        <w:instrText>226</w:instrText>
      </w:r>
      <w:r w:rsidR="008926D2" w:rsidRPr="00650DA9">
        <w:rPr>
          <w:lang w:val="fr-CA"/>
        </w:rPr>
        <w:instrText>"</w:instrText>
      </w:r>
      <w:r w:rsidR="008926D2" w:rsidRPr="00650DA9">
        <w:rPr>
          <w:rFonts w:hint="eastAsia"/>
          <w:lang w:val="fr-CA"/>
        </w:rPr>
        <w:instrText xml:space="preserve"> </w:instrText>
      </w:r>
      <w:r w:rsidR="009A218D" w:rsidRPr="00650DA9">
        <w:rPr>
          <w:lang w:val="fr-CA"/>
        </w:rPr>
        <w:instrText xml:space="preserve">\f "sujs" </w:instrText>
      </w:r>
      <w:r w:rsidR="008926D2" w:rsidRPr="00650DA9">
        <w:rPr>
          <w:rFonts w:ascii="Times New Roman" w:hAnsi="Times New Roman" w:cs="Times New Roman"/>
          <w:i/>
          <w:iCs/>
          <w:u w:color="000000"/>
          <w:lang w:val="fr-CA"/>
        </w:rPr>
        <w:fldChar w:fldCharType="end"/>
      </w:r>
      <w:r w:rsidR="00CC2C8F" w:rsidRPr="00650DA9">
        <w:rPr>
          <w:rFonts w:ascii="Times New Roman" w:hAnsi="Times New Roman" w:cs="Times New Roman"/>
          <w:u w:color="000000"/>
          <w:lang w:val="fr-CA"/>
        </w:rPr>
        <w:t>. Celles-ci concernent essentiellement une débauche supposée de la reine. Décrite dans une perspective misogyne</w:t>
      </w:r>
      <w:r w:rsidR="004C162D" w:rsidRPr="00650DA9">
        <w:rPr>
          <w:rFonts w:ascii="Times New Roman" w:hAnsi="Times New Roman" w:cs="Times New Roman"/>
          <w:u w:color="000000"/>
          <w:lang w:val="fr-CA"/>
        </w:rPr>
        <w:fldChar w:fldCharType="begin"/>
      </w:r>
      <w:r w:rsidR="004C162D" w:rsidRPr="00650DA9">
        <w:rPr>
          <w:rFonts w:hint="eastAsia"/>
          <w:lang w:val="fr-CA"/>
        </w:rPr>
        <w:instrText xml:space="preserve"> </w:instrText>
      </w:r>
      <w:r w:rsidR="004C162D" w:rsidRPr="00650DA9">
        <w:rPr>
          <w:lang w:val="fr-CA"/>
        </w:rPr>
        <w:instrText>XE "</w:instrText>
      </w:r>
      <w:r w:rsidR="004C162D" w:rsidRPr="00650DA9">
        <w:rPr>
          <w:rFonts w:ascii="Times New Roman" w:hAnsi="Times New Roman" w:cs="Times New Roman"/>
          <w:u w:color="000000"/>
          <w:lang w:val="fr-CA"/>
        </w:rPr>
        <w:instrText>misogyn</w:instrText>
      </w:r>
      <w:r w:rsidR="004C162D" w:rsidRPr="00650DA9">
        <w:rPr>
          <w:rFonts w:cs="Times New Roman"/>
          <w:u w:color="000000"/>
          <w:lang w:val="fr-CA"/>
        </w:rPr>
        <w:instrText>ie</w:instrText>
      </w:r>
      <w:r w:rsidR="004C162D" w:rsidRPr="00650DA9">
        <w:rPr>
          <w:lang w:val="fr-CA"/>
        </w:rPr>
        <w:instrText>" \t "</w:instrText>
      </w:r>
      <w:r w:rsidR="004C162D" w:rsidRPr="00650DA9">
        <w:rPr>
          <w:rFonts w:asciiTheme="minorHAnsi" w:hAnsiTheme="minorHAnsi"/>
          <w:lang w:val="fr-CA"/>
        </w:rPr>
        <w:instrText>226</w:instrText>
      </w:r>
      <w:r w:rsidR="004C162D" w:rsidRPr="00650DA9">
        <w:rPr>
          <w:lang w:val="fr-CA"/>
        </w:rPr>
        <w:instrText>"</w:instrText>
      </w:r>
      <w:r w:rsidR="004C162D" w:rsidRPr="00650DA9">
        <w:rPr>
          <w:rFonts w:hint="eastAsia"/>
          <w:lang w:val="fr-CA"/>
        </w:rPr>
        <w:instrText xml:space="preserve"> </w:instrText>
      </w:r>
      <w:r w:rsidR="004C162D" w:rsidRPr="00650DA9">
        <w:rPr>
          <w:lang w:val="fr-CA"/>
        </w:rPr>
        <w:instrText xml:space="preserve">\f "sujs" </w:instrText>
      </w:r>
      <w:r w:rsidR="004C162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traditionnelle, la reine est rabaissée. La dégradation est accentuée lorsque Guillaume saisit la tête de sa sœur pour la décapiter : la couronne est jetée à terre et la chevelure est défaite. On retrouve ce schéma</w:t>
      </w:r>
      <w:r w:rsidR="004C162D" w:rsidRPr="00650DA9">
        <w:rPr>
          <w:rFonts w:ascii="Times New Roman" w:hAnsi="Times New Roman" w:cs="Times New Roman"/>
          <w:u w:color="000000"/>
          <w:lang w:val="fr-CA"/>
        </w:rPr>
        <w:fldChar w:fldCharType="begin"/>
      </w:r>
      <w:r w:rsidR="004C162D" w:rsidRPr="00650DA9">
        <w:rPr>
          <w:rFonts w:hint="eastAsia"/>
          <w:lang w:val="fr-CA"/>
        </w:rPr>
        <w:instrText xml:space="preserve"> </w:instrText>
      </w:r>
      <w:r w:rsidR="004C162D" w:rsidRPr="00650DA9">
        <w:rPr>
          <w:lang w:val="fr-CA"/>
        </w:rPr>
        <w:instrText>XE "</w:instrText>
      </w:r>
      <w:r w:rsidR="004C162D" w:rsidRPr="00650DA9">
        <w:rPr>
          <w:rFonts w:cs="Times New Roman"/>
          <w:u w:color="000000"/>
          <w:lang w:val="fr-CA"/>
        </w:rPr>
        <w:instrText>motif</w:instrText>
      </w:r>
      <w:r w:rsidR="004C162D" w:rsidRPr="00650DA9">
        <w:rPr>
          <w:lang w:val="fr-CA"/>
        </w:rPr>
        <w:instrText>" \t "</w:instrText>
      </w:r>
      <w:r w:rsidR="004C162D" w:rsidRPr="00650DA9">
        <w:rPr>
          <w:rFonts w:asciiTheme="minorHAnsi" w:hAnsiTheme="minorHAnsi"/>
          <w:lang w:val="fr-CA"/>
        </w:rPr>
        <w:instrText>226</w:instrText>
      </w:r>
      <w:r w:rsidR="004C162D" w:rsidRPr="00650DA9">
        <w:rPr>
          <w:lang w:val="fr-CA"/>
        </w:rPr>
        <w:instrText>"</w:instrText>
      </w:r>
      <w:r w:rsidR="004C162D" w:rsidRPr="00650DA9">
        <w:rPr>
          <w:rFonts w:hint="eastAsia"/>
          <w:lang w:val="fr-CA"/>
        </w:rPr>
        <w:instrText xml:space="preserve"> </w:instrText>
      </w:r>
      <w:r w:rsidR="004C162D" w:rsidRPr="00650DA9">
        <w:rPr>
          <w:lang w:val="fr-CA"/>
        </w:rPr>
        <w:instrText xml:space="preserve">\f "sujs" </w:instrText>
      </w:r>
      <w:r w:rsidR="004C162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où la royauté est attaquée via la reine, dans le </w:t>
      </w:r>
      <w:r w:rsidR="00CC2C8F" w:rsidRPr="00650DA9">
        <w:rPr>
          <w:rFonts w:ascii="Times New Roman" w:hAnsi="Times New Roman" w:cs="Times New Roman"/>
          <w:i/>
          <w:iCs/>
          <w:u w:color="000000"/>
          <w:lang w:val="fr-CA"/>
        </w:rPr>
        <w:t>Conte du Graal</w:t>
      </w:r>
      <w:r w:rsidR="009A218D" w:rsidRPr="00650DA9">
        <w:rPr>
          <w:rFonts w:ascii="Times New Roman" w:hAnsi="Times New Roman" w:cs="Times New Roman"/>
          <w:i/>
          <w:iCs/>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i/>
          <w:iCs/>
          <w:u w:color="000000"/>
          <w:lang w:val="fr-CA"/>
        </w:rPr>
        <w:instrText>Conte du Graal</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"sujs" </w:instrText>
      </w:r>
      <w:r w:rsidR="009A218D" w:rsidRPr="00650DA9">
        <w:rPr>
          <w:rFonts w:ascii="Times New Roman" w:hAnsi="Times New Roman" w:cs="Times New Roman"/>
          <w:i/>
          <w:iCs/>
          <w:u w:color="000000"/>
          <w:lang w:val="fr-CA"/>
        </w:rPr>
        <w:fldChar w:fldCharType="end"/>
      </w:r>
      <w:r w:rsidR="00CC2C8F" w:rsidRPr="00650DA9">
        <w:rPr>
          <w:rFonts w:ascii="Times New Roman" w:hAnsi="Times New Roman" w:cs="Times New Roman"/>
          <w:u w:color="000000"/>
          <w:lang w:val="fr-CA"/>
        </w:rPr>
        <w:t>, où Guenièvre</w:t>
      </w:r>
      <w:r w:rsidR="009A218D" w:rsidRPr="00650DA9">
        <w:rPr>
          <w:rFonts w:ascii="Times New Roman" w:hAnsi="Times New Roman" w:cs="Times New Roman"/>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u w:color="000000"/>
          <w:lang w:val="fr-CA"/>
        </w:rPr>
        <w:instrText>Guenièvre</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"sujs" </w:instrText>
      </w:r>
      <w:r w:rsidR="009A218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est humiliée par le Chevalier Vermeille qui jette sa coupe sur elle. Indirectement c</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 xml:space="preserve">est bien le roi qui est visé. Dans </w:t>
      </w:r>
      <w:r w:rsidR="00CC2C8F" w:rsidRPr="00650DA9">
        <w:rPr>
          <w:rFonts w:ascii="Times New Roman" w:hAnsi="Times New Roman" w:cs="Times New Roman"/>
          <w:i/>
          <w:iCs/>
          <w:u w:color="000000"/>
          <w:lang w:val="fr-CA"/>
        </w:rPr>
        <w:t>Aliscans</w:t>
      </w:r>
      <w:r w:rsidR="00CC2C8F" w:rsidRPr="00650DA9">
        <w:rPr>
          <w:rFonts w:ascii="Times New Roman" w:hAnsi="Times New Roman" w:cs="Times New Roman"/>
          <w:u w:color="000000"/>
          <w:lang w:val="fr-CA"/>
        </w:rPr>
        <w:t>, avant de s</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en prendre à Blanchefleur, Guillaume rappelle à Louis</w:t>
      </w:r>
      <w:r w:rsidR="009A218D" w:rsidRPr="00650DA9">
        <w:rPr>
          <w:rFonts w:ascii="Times New Roman" w:hAnsi="Times New Roman" w:cs="Times New Roman"/>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u w:color="000000"/>
          <w:lang w:val="fr-CA"/>
        </w:rPr>
        <w:instrText>Louis</w:instrText>
      </w:r>
      <w:r w:rsidR="009A218D" w:rsidRPr="00650DA9">
        <w:rPr>
          <w:rFonts w:cs="Times New Roman"/>
          <w:u w:color="000000"/>
          <w:lang w:val="fr-CA"/>
        </w:rPr>
        <w:instrText xml:space="preserve"> (roi)</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"sujs" </w:instrText>
      </w:r>
      <w:r w:rsidR="009A218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que celui-ci lui doit sa couronne. Cette évocation permet à Guillaume de destituer symboliquement Louis en rappelant sa faiblesse et en décoiffant son épouse. Toutefois, Guillaume ne fragilise pas le pouvoir royal, il en montre au contraire les faiblesses.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insulte à la reine représente ainsi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acmé d</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une crise qu</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il s</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agit de résoudre. Dans le roman, le chevalier de la reine répare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outrage en châtiant le médisant, comme Lancelot</w:t>
      </w:r>
      <w:r w:rsidR="009A218D" w:rsidRPr="00650DA9">
        <w:rPr>
          <w:rFonts w:ascii="Times New Roman" w:hAnsi="Times New Roman" w:cs="Times New Roman"/>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u w:color="000000"/>
          <w:lang w:val="fr-CA"/>
        </w:rPr>
        <w:instrText>Lancelot</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"sujs" </w:instrText>
      </w:r>
      <w:r w:rsidR="009A218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dans le </w:t>
      </w:r>
      <w:r w:rsidR="00CC2C8F" w:rsidRPr="00650DA9">
        <w:rPr>
          <w:rFonts w:ascii="Times New Roman" w:hAnsi="Times New Roman" w:cs="Times New Roman"/>
          <w:i/>
          <w:iCs/>
          <w:u w:color="000000"/>
          <w:lang w:val="fr-CA"/>
        </w:rPr>
        <w:t>Chevalier à la Charrette</w:t>
      </w:r>
      <w:r w:rsidR="009A218D" w:rsidRPr="00650DA9">
        <w:rPr>
          <w:rFonts w:ascii="Times New Roman" w:hAnsi="Times New Roman" w:cs="Times New Roman"/>
          <w:i/>
          <w:iCs/>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i/>
          <w:iCs/>
          <w:u w:color="000000"/>
          <w:lang w:val="fr-CA"/>
        </w:rPr>
        <w:instrText>Chevalier à la Charrette</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"sujs" </w:instrText>
      </w:r>
      <w:r w:rsidR="009A218D" w:rsidRPr="00650DA9">
        <w:rPr>
          <w:rFonts w:ascii="Times New Roman" w:hAnsi="Times New Roman" w:cs="Times New Roman"/>
          <w:i/>
          <w:iCs/>
          <w:u w:color="000000"/>
          <w:lang w:val="fr-CA"/>
        </w:rPr>
        <w:fldChar w:fldCharType="end"/>
      </w:r>
      <w:r w:rsidR="00CC2C8F" w:rsidRPr="00650DA9">
        <w:rPr>
          <w:rFonts w:ascii="Times New Roman" w:hAnsi="Times New Roman" w:cs="Times New Roman"/>
          <w:u w:color="000000"/>
          <w:lang w:val="fr-CA"/>
        </w:rPr>
        <w:t xml:space="preserve">. Dans le </w:t>
      </w:r>
      <w:r w:rsidR="00CC2C8F" w:rsidRPr="00650DA9">
        <w:rPr>
          <w:rFonts w:ascii="Times New Roman" w:hAnsi="Times New Roman" w:cs="Times New Roman"/>
          <w:i/>
          <w:iCs/>
          <w:u w:color="000000"/>
          <w:lang w:val="fr-CA"/>
        </w:rPr>
        <w:t>Roman de la Rose</w:t>
      </w:r>
      <w:r w:rsidR="009A218D" w:rsidRPr="00650DA9">
        <w:rPr>
          <w:rFonts w:ascii="Times New Roman" w:hAnsi="Times New Roman" w:cs="Times New Roman"/>
          <w:i/>
          <w:iCs/>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i/>
          <w:iCs/>
          <w:u w:color="000000"/>
          <w:lang w:val="fr-CA"/>
        </w:rPr>
        <w:instrText>Roman de la Rose</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"sujs" </w:instrText>
      </w:r>
      <w:r w:rsidR="009A218D" w:rsidRPr="00650DA9">
        <w:rPr>
          <w:rFonts w:ascii="Times New Roman" w:hAnsi="Times New Roman" w:cs="Times New Roman"/>
          <w:i/>
          <w:iCs/>
          <w:u w:color="000000"/>
          <w:lang w:val="fr-CA"/>
        </w:rPr>
        <w:fldChar w:fldCharType="end"/>
      </w:r>
      <w:r w:rsidR="009A218D" w:rsidRPr="00650DA9">
        <w:rPr>
          <w:rFonts w:ascii="Times New Roman" w:hAnsi="Times New Roman" w:cs="Times New Roman"/>
          <w:i/>
          <w:iCs/>
          <w:u w:color="000000"/>
          <w:lang w:val="fr-CA"/>
        </w:rPr>
        <w:t xml:space="preserve"> </w:t>
      </w:r>
      <w:r w:rsidR="00CC2C8F" w:rsidRPr="00650DA9">
        <w:rPr>
          <w:rFonts w:ascii="Times New Roman" w:hAnsi="Times New Roman" w:cs="Times New Roman"/>
          <w:u w:color="000000"/>
          <w:lang w:val="fr-CA"/>
        </w:rPr>
        <w:t>de Jean Renart</w:t>
      </w:r>
      <w:r w:rsidR="009A218D" w:rsidRPr="00650DA9">
        <w:rPr>
          <w:rFonts w:ascii="Times New Roman" w:hAnsi="Times New Roman" w:cs="Times New Roman"/>
          <w:u w:color="000000"/>
          <w:lang w:val="fr-CA"/>
        </w:rPr>
        <w:fldChar w:fldCharType="begin"/>
      </w:r>
      <w:r w:rsidR="009A218D" w:rsidRPr="00650DA9">
        <w:rPr>
          <w:rFonts w:hint="eastAsia"/>
          <w:lang w:val="fr-CA"/>
        </w:rPr>
        <w:instrText xml:space="preserve"> </w:instrText>
      </w:r>
      <w:r w:rsidR="009A218D" w:rsidRPr="00650DA9">
        <w:rPr>
          <w:lang w:val="fr-CA"/>
        </w:rPr>
        <w:instrText>XE "</w:instrText>
      </w:r>
      <w:r w:rsidR="009A218D" w:rsidRPr="00650DA9">
        <w:rPr>
          <w:rFonts w:ascii="Times New Roman" w:hAnsi="Times New Roman" w:cs="Times New Roman"/>
          <w:u w:color="000000"/>
          <w:lang w:val="fr-CA"/>
        </w:rPr>
        <w:instrText>Jean Renart</w:instrText>
      </w:r>
      <w:r w:rsidR="009A218D" w:rsidRPr="00650DA9">
        <w:rPr>
          <w:lang w:val="fr-CA"/>
        </w:rPr>
        <w:instrText>" \t "</w:instrText>
      </w:r>
      <w:r w:rsidR="009A218D" w:rsidRPr="00650DA9">
        <w:rPr>
          <w:rFonts w:asciiTheme="minorHAnsi" w:hAnsiTheme="minorHAnsi"/>
          <w:lang w:val="fr-CA"/>
        </w:rPr>
        <w:instrText>226</w:instrText>
      </w:r>
      <w:r w:rsidR="009A218D" w:rsidRPr="00650DA9">
        <w:rPr>
          <w:lang w:val="fr-CA"/>
        </w:rPr>
        <w:instrText>"</w:instrText>
      </w:r>
      <w:r w:rsidR="009A218D" w:rsidRPr="00650DA9">
        <w:rPr>
          <w:rFonts w:hint="eastAsia"/>
          <w:lang w:val="fr-CA"/>
        </w:rPr>
        <w:instrText xml:space="preserve"> </w:instrText>
      </w:r>
      <w:r w:rsidR="009A218D" w:rsidRPr="00650DA9">
        <w:rPr>
          <w:lang w:val="fr-CA"/>
        </w:rPr>
        <w:instrText xml:space="preserve">\f "noms" </w:instrText>
      </w:r>
      <w:r w:rsidR="009A218D"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c</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Liénor</w:t>
      </w:r>
      <w:r w:rsidR="002C5089" w:rsidRPr="00650DA9">
        <w:rPr>
          <w:rFonts w:ascii="Times New Roman" w:hAnsi="Times New Roman" w:cs="Times New Roman"/>
          <w:u w:color="000000"/>
          <w:lang w:val="fr-CA"/>
        </w:rPr>
        <w:fldChar w:fldCharType="begin"/>
      </w:r>
      <w:r w:rsidR="002C5089" w:rsidRPr="00650DA9">
        <w:rPr>
          <w:rFonts w:hint="eastAsia"/>
          <w:lang w:val="fr-CA"/>
        </w:rPr>
        <w:instrText xml:space="preserve"> </w:instrText>
      </w:r>
      <w:r w:rsidR="002C5089" w:rsidRPr="00650DA9">
        <w:rPr>
          <w:lang w:val="fr-CA"/>
        </w:rPr>
        <w:instrText>XE "</w:instrText>
      </w:r>
      <w:r w:rsidR="002C5089" w:rsidRPr="00650DA9">
        <w:rPr>
          <w:rFonts w:ascii="Times New Roman" w:hAnsi="Times New Roman" w:cs="Times New Roman"/>
          <w:u w:color="000000"/>
          <w:lang w:val="fr-CA"/>
        </w:rPr>
        <w:instrText>Liénor</w:instrText>
      </w:r>
      <w:r w:rsidR="002C5089" w:rsidRPr="00650DA9">
        <w:rPr>
          <w:lang w:val="fr-CA"/>
        </w:rPr>
        <w:instrText>" \t "</w:instrText>
      </w:r>
      <w:r w:rsidR="002C5089" w:rsidRPr="00650DA9">
        <w:rPr>
          <w:rFonts w:asciiTheme="minorHAnsi" w:hAnsiTheme="minorHAnsi"/>
          <w:lang w:val="fr-CA"/>
        </w:rPr>
        <w:instrText>226</w:instrText>
      </w:r>
      <w:r w:rsidR="002C5089" w:rsidRPr="00650DA9">
        <w:rPr>
          <w:lang w:val="fr-CA"/>
        </w:rPr>
        <w:instrText>"</w:instrText>
      </w:r>
      <w:r w:rsidR="002C5089" w:rsidRPr="00650DA9">
        <w:rPr>
          <w:rFonts w:hint="eastAsia"/>
          <w:lang w:val="fr-CA"/>
        </w:rPr>
        <w:instrText xml:space="preserve"> </w:instrText>
      </w:r>
      <w:r w:rsidR="002C5089" w:rsidRPr="00650DA9">
        <w:rPr>
          <w:lang w:val="fr-CA"/>
        </w:rPr>
        <w:instrText xml:space="preserve">\f "sujs" </w:instrText>
      </w:r>
      <w:r w:rsidR="002C5089"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elle-même qui lave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affront. Après le mariage,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 xml:space="preserve">empereur lui propose de choisir le châtiment du </w:t>
      </w:r>
      <w:r w:rsidR="00CC2C8F" w:rsidRPr="00650DA9">
        <w:rPr>
          <w:rFonts w:ascii="Times New Roman" w:hAnsi="Times New Roman" w:cs="Times New Roman"/>
          <w:u w:color="000000"/>
          <w:lang w:val="fr-CA"/>
        </w:rPr>
        <w:lastRenderedPageBreak/>
        <w:t>traître</w:t>
      </w:r>
      <w:r w:rsidR="002C5089" w:rsidRPr="00650DA9">
        <w:rPr>
          <w:rFonts w:ascii="Times New Roman" w:hAnsi="Times New Roman" w:cs="Times New Roman"/>
          <w:u w:color="000000"/>
          <w:lang w:val="fr-CA"/>
        </w:rPr>
        <w:fldChar w:fldCharType="begin"/>
      </w:r>
      <w:r w:rsidR="002C5089" w:rsidRPr="00650DA9">
        <w:rPr>
          <w:rFonts w:hint="eastAsia"/>
          <w:lang w:val="fr-CA"/>
        </w:rPr>
        <w:instrText xml:space="preserve"> </w:instrText>
      </w:r>
      <w:r w:rsidR="002C5089" w:rsidRPr="00650DA9">
        <w:rPr>
          <w:lang w:val="fr-CA"/>
        </w:rPr>
        <w:instrText>XE "</w:instrText>
      </w:r>
      <w:r w:rsidR="002C5089" w:rsidRPr="00650DA9">
        <w:rPr>
          <w:rFonts w:ascii="Times New Roman" w:hAnsi="Times New Roman" w:cs="Times New Roman"/>
          <w:u w:color="000000"/>
          <w:lang w:val="fr-CA"/>
        </w:rPr>
        <w:instrText>traître</w:instrText>
      </w:r>
      <w:r w:rsidR="002C5089" w:rsidRPr="00650DA9">
        <w:rPr>
          <w:lang w:val="fr-CA"/>
        </w:rPr>
        <w:instrText>" \t "</w:instrText>
      </w:r>
      <w:r w:rsidR="002C5089" w:rsidRPr="00650DA9">
        <w:rPr>
          <w:rFonts w:asciiTheme="minorHAnsi" w:hAnsiTheme="minorHAnsi"/>
          <w:lang w:val="fr-CA"/>
        </w:rPr>
        <w:instrText>226</w:instrText>
      </w:r>
      <w:r w:rsidR="002C5089" w:rsidRPr="00650DA9">
        <w:rPr>
          <w:lang w:val="fr-CA"/>
        </w:rPr>
        <w:instrText>"</w:instrText>
      </w:r>
      <w:r w:rsidR="002C5089" w:rsidRPr="00650DA9">
        <w:rPr>
          <w:rFonts w:hint="eastAsia"/>
          <w:lang w:val="fr-CA"/>
        </w:rPr>
        <w:instrText xml:space="preserve"> </w:instrText>
      </w:r>
      <w:r w:rsidR="002C5089" w:rsidRPr="00650DA9">
        <w:rPr>
          <w:lang w:val="fr-CA"/>
        </w:rPr>
        <w:instrText xml:space="preserve">\f "sujs" </w:instrText>
      </w:r>
      <w:r w:rsidR="002C5089"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 la clémence de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impératrice rejaillit ainsi sur le couple, modèle de justice. Dans tous ces romans, le roi (ou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empereur) n</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agit jamais lui-même pour réparer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injure. De fait, la fonction royale n</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jamais attaquée : c</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davantage le pouvoir tenu par un roi faible qui est critiqué. La restauration de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honneur par un tiers permet une revalorisation de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image royale, avec, dans les romans cités, une réprobation publique de celui par qui vient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 xml:space="preserve">insulte. La question est plus ambiguë dans </w:t>
      </w:r>
      <w:r w:rsidR="00CC2C8F" w:rsidRPr="00650DA9">
        <w:rPr>
          <w:rFonts w:ascii="Times New Roman" w:hAnsi="Times New Roman" w:cs="Times New Roman"/>
          <w:i/>
          <w:iCs/>
          <w:u w:color="000000"/>
          <w:lang w:val="fr-CA"/>
        </w:rPr>
        <w:t>Aliscans</w:t>
      </w:r>
      <w:r w:rsidR="00CC2C8F" w:rsidRPr="00650DA9">
        <w:rPr>
          <w:rFonts w:ascii="Times New Roman" w:hAnsi="Times New Roman" w:cs="Times New Roman"/>
          <w:u w:color="000000"/>
          <w:lang w:val="fr-CA"/>
        </w:rPr>
        <w:t> : après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insulte, c</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la reine elle-même qui s</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humilie en demandant pardon à Guillaume. C</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que la faiblesse de Louis n</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pas que politique, elle est aussi morale. En se soumettant devant son frère, Blanchefleur agit en tant que sœur et non en tant que reine, ce qui réduit la portée politique de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acte de Guillaume, et évite d</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entacher Louis lui-même, qui d</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ailleurs ne s</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 xml:space="preserve">excusera jamais. Si le roi est défaillant, la royauté ne saurait être attaquée dans la chanson de geste. On retrouve un procédé similaire dans le lai de </w:t>
      </w:r>
      <w:r w:rsidR="00CC2C8F" w:rsidRPr="00650DA9">
        <w:rPr>
          <w:rFonts w:ascii="Times New Roman" w:hAnsi="Times New Roman" w:cs="Times New Roman"/>
          <w:i/>
          <w:iCs/>
          <w:u w:color="000000"/>
          <w:lang w:val="fr-CA"/>
        </w:rPr>
        <w:t>Lanval</w:t>
      </w:r>
      <w:r w:rsidR="002C5089" w:rsidRPr="00650DA9">
        <w:rPr>
          <w:rFonts w:ascii="Times New Roman" w:hAnsi="Times New Roman" w:cs="Times New Roman"/>
          <w:i/>
          <w:iCs/>
          <w:u w:color="000000"/>
          <w:lang w:val="fr-CA"/>
        </w:rPr>
        <w:fldChar w:fldCharType="begin"/>
      </w:r>
      <w:r w:rsidR="002C5089" w:rsidRPr="00650DA9">
        <w:rPr>
          <w:rFonts w:hint="eastAsia"/>
          <w:lang w:val="fr-CA"/>
        </w:rPr>
        <w:instrText xml:space="preserve"> </w:instrText>
      </w:r>
      <w:r w:rsidR="002C5089" w:rsidRPr="00650DA9">
        <w:rPr>
          <w:lang w:val="fr-CA"/>
        </w:rPr>
        <w:instrText>XE "</w:instrText>
      </w:r>
      <w:r w:rsidR="002C5089" w:rsidRPr="00650DA9">
        <w:rPr>
          <w:rFonts w:ascii="Times New Roman" w:hAnsi="Times New Roman" w:cs="Times New Roman"/>
          <w:i/>
          <w:iCs/>
          <w:u w:color="000000"/>
          <w:lang w:val="fr-CA"/>
        </w:rPr>
        <w:instrText>Lanval</w:instrText>
      </w:r>
      <w:r w:rsidR="002C5089" w:rsidRPr="00650DA9">
        <w:rPr>
          <w:lang w:val="fr-CA"/>
        </w:rPr>
        <w:instrText>" \t "</w:instrText>
      </w:r>
      <w:r w:rsidR="002C5089" w:rsidRPr="00650DA9">
        <w:rPr>
          <w:rFonts w:asciiTheme="minorHAnsi" w:hAnsiTheme="minorHAnsi"/>
          <w:lang w:val="fr-CA"/>
        </w:rPr>
        <w:instrText>226</w:instrText>
      </w:r>
      <w:r w:rsidR="002C5089" w:rsidRPr="00650DA9">
        <w:rPr>
          <w:lang w:val="fr-CA"/>
        </w:rPr>
        <w:instrText>"</w:instrText>
      </w:r>
      <w:r w:rsidR="002C5089" w:rsidRPr="00650DA9">
        <w:rPr>
          <w:rFonts w:hint="eastAsia"/>
          <w:lang w:val="fr-CA"/>
        </w:rPr>
        <w:instrText xml:space="preserve"> </w:instrText>
      </w:r>
      <w:r w:rsidR="002C5089" w:rsidRPr="00650DA9">
        <w:rPr>
          <w:lang w:val="fr-CA"/>
        </w:rPr>
        <w:instrText xml:space="preserve">\f "sujs" </w:instrText>
      </w:r>
      <w:r w:rsidR="002C5089" w:rsidRPr="00650DA9">
        <w:rPr>
          <w:rFonts w:ascii="Times New Roman" w:hAnsi="Times New Roman" w:cs="Times New Roman"/>
          <w:i/>
          <w:iCs/>
          <w:u w:color="000000"/>
          <w:lang w:val="fr-CA"/>
        </w:rPr>
        <w:fldChar w:fldCharType="end"/>
      </w:r>
      <w:r w:rsidR="00CC2C8F" w:rsidRPr="00650DA9">
        <w:rPr>
          <w:rFonts w:ascii="Times New Roman" w:hAnsi="Times New Roman" w:cs="Times New Roman"/>
          <w:u w:color="000000"/>
          <w:lang w:val="fr-CA"/>
        </w:rPr>
        <w:t>, où les deux figures royales sont aussi défaillantes. Pour préserver l</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intégrité de la fonction, c</w:t>
      </w:r>
      <w:r w:rsidR="00BB3778" w:rsidRPr="00650DA9">
        <w:rPr>
          <w:rFonts w:ascii="Times New Roman" w:hAnsi="Times New Roman" w:cs="Times New Roman"/>
          <w:u w:color="000000"/>
          <w:lang w:val="fr-CA"/>
        </w:rPr>
        <w:t>’</w:t>
      </w:r>
      <w:r w:rsidR="00CC2C8F" w:rsidRPr="00650DA9">
        <w:rPr>
          <w:rFonts w:ascii="Times New Roman" w:hAnsi="Times New Roman" w:cs="Times New Roman"/>
          <w:u w:color="000000"/>
          <w:lang w:val="fr-CA"/>
        </w:rPr>
        <w:t>est la figure de la reine perfide qui fait figure de bouc émissaire</w:t>
      </w:r>
      <w:r w:rsidR="002C5089" w:rsidRPr="00650DA9">
        <w:rPr>
          <w:rFonts w:ascii="Times New Roman" w:hAnsi="Times New Roman" w:cs="Times New Roman"/>
          <w:u w:color="000000"/>
          <w:lang w:val="fr-CA"/>
        </w:rPr>
        <w:fldChar w:fldCharType="begin"/>
      </w:r>
      <w:r w:rsidR="002C5089" w:rsidRPr="00650DA9">
        <w:rPr>
          <w:rFonts w:hint="eastAsia"/>
          <w:lang w:val="fr-CA"/>
        </w:rPr>
        <w:instrText xml:space="preserve"> </w:instrText>
      </w:r>
      <w:r w:rsidR="002C5089" w:rsidRPr="00650DA9">
        <w:rPr>
          <w:lang w:val="fr-CA"/>
        </w:rPr>
        <w:instrText>XE "</w:instrText>
      </w:r>
      <w:r w:rsidR="002C5089" w:rsidRPr="00650DA9">
        <w:rPr>
          <w:rFonts w:ascii="Times New Roman" w:hAnsi="Times New Roman" w:cs="Times New Roman"/>
          <w:u w:color="000000"/>
          <w:lang w:val="fr-CA"/>
        </w:rPr>
        <w:instrText>bouc émissaire</w:instrText>
      </w:r>
      <w:r w:rsidR="002C5089" w:rsidRPr="00650DA9">
        <w:rPr>
          <w:lang w:val="fr-CA"/>
        </w:rPr>
        <w:instrText>" \t "</w:instrText>
      </w:r>
      <w:r w:rsidR="002C5089" w:rsidRPr="00650DA9">
        <w:rPr>
          <w:rFonts w:asciiTheme="minorHAnsi" w:hAnsiTheme="minorHAnsi"/>
          <w:lang w:val="fr-CA"/>
        </w:rPr>
        <w:instrText>226</w:instrText>
      </w:r>
      <w:r w:rsidR="002C5089" w:rsidRPr="00650DA9">
        <w:rPr>
          <w:lang w:val="fr-CA"/>
        </w:rPr>
        <w:instrText>"</w:instrText>
      </w:r>
      <w:r w:rsidR="002C5089" w:rsidRPr="00650DA9">
        <w:rPr>
          <w:rFonts w:hint="eastAsia"/>
          <w:lang w:val="fr-CA"/>
        </w:rPr>
        <w:instrText xml:space="preserve"> </w:instrText>
      </w:r>
      <w:r w:rsidR="002C5089" w:rsidRPr="00650DA9">
        <w:rPr>
          <w:lang w:val="fr-CA"/>
        </w:rPr>
        <w:instrText xml:space="preserve">\f "sujs" </w:instrText>
      </w:r>
      <w:r w:rsidR="002C5089"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et qui explique les manquements du roi. Ainsi, plus la figure royale est haute (Arthur</w:t>
      </w:r>
      <w:r w:rsidR="002C5089" w:rsidRPr="00650DA9">
        <w:rPr>
          <w:rFonts w:ascii="Times New Roman" w:hAnsi="Times New Roman" w:cs="Times New Roman"/>
          <w:u w:color="000000"/>
          <w:lang w:val="fr-CA"/>
        </w:rPr>
        <w:fldChar w:fldCharType="begin"/>
      </w:r>
      <w:r w:rsidR="002C5089" w:rsidRPr="00650DA9">
        <w:rPr>
          <w:rFonts w:hint="eastAsia"/>
          <w:lang w:val="fr-CA"/>
        </w:rPr>
        <w:instrText xml:space="preserve"> </w:instrText>
      </w:r>
      <w:r w:rsidR="002C5089" w:rsidRPr="00650DA9">
        <w:rPr>
          <w:lang w:val="fr-CA"/>
        </w:rPr>
        <w:instrText>XE "</w:instrText>
      </w:r>
      <w:r w:rsidR="002C5089" w:rsidRPr="00650DA9">
        <w:rPr>
          <w:rFonts w:ascii="Times New Roman" w:hAnsi="Times New Roman" w:cs="Times New Roman"/>
          <w:u w:color="000000"/>
          <w:lang w:val="fr-CA"/>
        </w:rPr>
        <w:instrText>Arthur</w:instrText>
      </w:r>
      <w:r w:rsidR="002C5089" w:rsidRPr="00650DA9">
        <w:rPr>
          <w:lang w:val="fr-CA"/>
        </w:rPr>
        <w:instrText>" \t "</w:instrText>
      </w:r>
      <w:r w:rsidR="002C5089" w:rsidRPr="00650DA9">
        <w:rPr>
          <w:rFonts w:asciiTheme="minorHAnsi" w:hAnsiTheme="minorHAnsi"/>
          <w:lang w:val="fr-CA"/>
        </w:rPr>
        <w:instrText>226</w:instrText>
      </w:r>
      <w:r w:rsidR="002C5089" w:rsidRPr="00650DA9">
        <w:rPr>
          <w:lang w:val="fr-CA"/>
        </w:rPr>
        <w:instrText>"</w:instrText>
      </w:r>
      <w:r w:rsidR="002C5089" w:rsidRPr="00650DA9">
        <w:rPr>
          <w:rFonts w:hint="eastAsia"/>
          <w:lang w:val="fr-CA"/>
        </w:rPr>
        <w:instrText xml:space="preserve"> </w:instrText>
      </w:r>
      <w:r w:rsidR="002C5089" w:rsidRPr="00650DA9">
        <w:rPr>
          <w:lang w:val="fr-CA"/>
        </w:rPr>
        <w:instrText xml:space="preserve">\f "sujs" </w:instrText>
      </w:r>
      <w:r w:rsidR="002C5089"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xml:space="preserve"> chez Chrétien de Troyes</w:t>
      </w:r>
      <w:r w:rsidR="002C5089" w:rsidRPr="00650DA9">
        <w:rPr>
          <w:rFonts w:ascii="Times New Roman" w:hAnsi="Times New Roman" w:cs="Times New Roman"/>
          <w:u w:color="000000"/>
          <w:lang w:val="fr-CA"/>
        </w:rPr>
        <w:fldChar w:fldCharType="begin"/>
      </w:r>
      <w:r w:rsidR="002C5089" w:rsidRPr="00650DA9">
        <w:rPr>
          <w:rFonts w:hint="eastAsia"/>
          <w:lang w:val="fr-CA"/>
        </w:rPr>
        <w:instrText xml:space="preserve"> </w:instrText>
      </w:r>
      <w:r w:rsidR="002C5089" w:rsidRPr="00650DA9">
        <w:rPr>
          <w:lang w:val="fr-CA"/>
        </w:rPr>
        <w:instrText>XE "</w:instrText>
      </w:r>
      <w:r w:rsidR="002C5089" w:rsidRPr="00650DA9">
        <w:rPr>
          <w:rFonts w:ascii="Times New Roman" w:hAnsi="Times New Roman" w:cs="Times New Roman"/>
          <w:u w:color="000000"/>
          <w:lang w:val="fr-CA"/>
        </w:rPr>
        <w:instrText>Chrétien de Troyes</w:instrText>
      </w:r>
      <w:r w:rsidR="002C5089" w:rsidRPr="00650DA9">
        <w:rPr>
          <w:lang w:val="fr-CA"/>
        </w:rPr>
        <w:instrText>" \t "</w:instrText>
      </w:r>
      <w:r w:rsidR="002C5089" w:rsidRPr="00650DA9">
        <w:rPr>
          <w:rFonts w:asciiTheme="minorHAnsi" w:hAnsiTheme="minorHAnsi"/>
          <w:lang w:val="fr-CA"/>
        </w:rPr>
        <w:instrText>226</w:instrText>
      </w:r>
      <w:r w:rsidR="002C5089" w:rsidRPr="00650DA9">
        <w:rPr>
          <w:lang w:val="fr-CA"/>
        </w:rPr>
        <w:instrText>"</w:instrText>
      </w:r>
      <w:r w:rsidR="002C5089" w:rsidRPr="00650DA9">
        <w:rPr>
          <w:rFonts w:hint="eastAsia"/>
          <w:lang w:val="fr-CA"/>
        </w:rPr>
        <w:instrText xml:space="preserve"> </w:instrText>
      </w:r>
      <w:r w:rsidR="002C5089" w:rsidRPr="00650DA9">
        <w:rPr>
          <w:lang w:val="fr-CA"/>
        </w:rPr>
        <w:instrText xml:space="preserve">\f "sujs" </w:instrText>
      </w:r>
      <w:r w:rsidR="002C5089" w:rsidRPr="00650DA9">
        <w:rPr>
          <w:rFonts w:ascii="Times New Roman" w:hAnsi="Times New Roman" w:cs="Times New Roman"/>
          <w:u w:color="000000"/>
          <w:lang w:val="fr-CA"/>
        </w:rPr>
        <w:fldChar w:fldCharType="end"/>
      </w:r>
      <w:r w:rsidR="00CC2C8F" w:rsidRPr="00650DA9">
        <w:rPr>
          <w:rFonts w:ascii="Times New Roman" w:hAnsi="Times New Roman" w:cs="Times New Roman"/>
          <w:u w:color="000000"/>
          <w:lang w:val="fr-CA"/>
        </w:rPr>
        <w:t>), plus la réparation envers la reine est manifeste ; plus la figure royale est basse, plus la réparation envers la reine sera ambiguë.] (N.G.)</w:t>
      </w:r>
    </w:p>
    <w:p w14:paraId="7F9FA2E2" w14:textId="77777777" w:rsidR="00CC2C8F" w:rsidRPr="00650DA9" w:rsidRDefault="00CC2C8F" w:rsidP="00CC2C8F">
      <w:pPr>
        <w:ind w:left="284" w:right="142" w:firstLine="284"/>
        <w:rPr>
          <w:rFonts w:cs="Times New Roman"/>
          <w:szCs w:val="22"/>
          <w:lang w:val="fr-CA"/>
        </w:rPr>
      </w:pPr>
    </w:p>
    <w:p w14:paraId="4AC30E69" w14:textId="4095CD62" w:rsidR="004C4BE3" w:rsidRDefault="005B19D4" w:rsidP="005B19D4">
      <w:pPr>
        <w:pStyle w:val="ItemdentreNew"/>
        <w:rPr>
          <w:rFonts w:cs="Times"/>
          <w:iCs/>
          <w:szCs w:val="22"/>
          <w:lang w:val="fr-CA"/>
        </w:rPr>
      </w:pPr>
      <w:r w:rsidRPr="00650DA9">
        <w:rPr>
          <w:rFonts w:cs="Times New Roman"/>
          <w:szCs w:val="22"/>
          <w:lang w:val="fr-CA"/>
        </w:rPr>
        <w:t>2</w:t>
      </w:r>
      <w:r w:rsidR="00CC2C8F" w:rsidRPr="00650DA9">
        <w:rPr>
          <w:rFonts w:cs="Times New Roman"/>
          <w:szCs w:val="22"/>
          <w:lang w:val="fr-CA"/>
        </w:rPr>
        <w:t>27</w:t>
      </w:r>
      <w:r w:rsidRPr="00650DA9">
        <w:rPr>
          <w:rFonts w:cs="Times New Roman"/>
          <w:szCs w:val="22"/>
          <w:lang w:val="fr-CA"/>
        </w:rPr>
        <w:t>.</w:t>
      </w:r>
      <w:r w:rsidRPr="00650DA9">
        <w:rPr>
          <w:rFonts w:cs="Times New Roman"/>
          <w:szCs w:val="22"/>
          <w:lang w:val="fr-CA"/>
        </w:rPr>
        <w:tab/>
      </w:r>
      <w:r w:rsidR="00CC2C8F" w:rsidRPr="00650DA9">
        <w:rPr>
          <w:rFonts w:cs="Times New Roman"/>
          <w:smallCaps/>
          <w:szCs w:val="22"/>
          <w:lang w:val="fr-CA"/>
        </w:rPr>
        <w:t>Suard</w:t>
      </w:r>
      <w:r w:rsidR="00993BEE" w:rsidRPr="00650DA9">
        <w:rPr>
          <w:rFonts w:cs="Times New Roman"/>
          <w:smallCaps/>
          <w:szCs w:val="22"/>
          <w:lang w:val="fr-CA"/>
        </w:rPr>
        <w:fldChar w:fldCharType="begin"/>
      </w:r>
      <w:r w:rsidR="00993BEE" w:rsidRPr="00650DA9">
        <w:rPr>
          <w:lang w:val="fr-CA"/>
        </w:rPr>
        <w:instrText xml:space="preserve"> XE "</w:instrText>
      </w:r>
      <w:r w:rsidR="00993BEE" w:rsidRPr="00650DA9">
        <w:rPr>
          <w:rFonts w:cs="Times New Roman"/>
          <w:smallCaps/>
          <w:szCs w:val="22"/>
          <w:lang w:val="fr-CA"/>
        </w:rPr>
        <w:instrText>Suard</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"noms" </w:instrText>
      </w:r>
      <w:r w:rsidR="00993BEE" w:rsidRPr="00650DA9">
        <w:rPr>
          <w:rFonts w:cs="Times New Roman"/>
          <w:smallCaps/>
          <w:szCs w:val="22"/>
          <w:lang w:val="fr-CA"/>
        </w:rPr>
        <w:fldChar w:fldCharType="end"/>
      </w:r>
      <w:r w:rsidR="00CC2C8F" w:rsidRPr="00650DA9">
        <w:rPr>
          <w:rFonts w:cs="Times New Roman"/>
          <w:szCs w:val="22"/>
          <w:lang w:val="fr-CA"/>
        </w:rPr>
        <w:t xml:space="preserve">, François : </w:t>
      </w:r>
      <w:r w:rsidR="00CC2C8F" w:rsidRPr="00650DA9">
        <w:rPr>
          <w:rFonts w:cs="Times New Roman"/>
          <w:i/>
          <w:iCs/>
          <w:szCs w:val="22"/>
          <w:lang w:val="fr-CA"/>
        </w:rPr>
        <w:t>D</w:t>
      </w:r>
      <w:r w:rsidR="00BB3778" w:rsidRPr="00650DA9">
        <w:rPr>
          <w:rFonts w:cs="Times New Roman"/>
          <w:i/>
          <w:iCs/>
          <w:szCs w:val="22"/>
          <w:lang w:val="fr-CA"/>
        </w:rPr>
        <w:t>’</w:t>
      </w:r>
      <w:r w:rsidR="00CC2C8F" w:rsidRPr="00650DA9">
        <w:rPr>
          <w:rFonts w:cs="Times New Roman"/>
          <w:i/>
          <w:iCs/>
          <w:szCs w:val="22"/>
          <w:lang w:val="fr-CA"/>
        </w:rPr>
        <w:t>Aix-la-Chapelle</w:t>
      </w:r>
      <w:r w:rsidR="00993BEE" w:rsidRPr="00650DA9">
        <w:rPr>
          <w:rFonts w:cs="Times New Roman"/>
          <w:i/>
          <w:iCs/>
          <w:szCs w:val="22"/>
          <w:lang w:val="fr-CA"/>
        </w:rPr>
        <w:fldChar w:fldCharType="begin"/>
      </w:r>
      <w:r w:rsidR="00993BEE" w:rsidRPr="00650DA9">
        <w:rPr>
          <w:lang w:val="fr-CA"/>
        </w:rPr>
        <w:instrText xml:space="preserve"> XE "</w:instrText>
      </w:r>
      <w:r w:rsidR="00993BEE" w:rsidRPr="00650DA9">
        <w:rPr>
          <w:rFonts w:cs="Times New Roman"/>
          <w:szCs w:val="22"/>
          <w:lang w:val="fr-CA"/>
        </w:rPr>
        <w:instrText>Aix-la-Chapelle</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New Roman"/>
          <w:i/>
          <w:iCs/>
          <w:szCs w:val="22"/>
          <w:lang w:val="fr-CA"/>
        </w:rPr>
        <w:fldChar w:fldCharType="end"/>
      </w:r>
      <w:r w:rsidR="00CC2C8F" w:rsidRPr="00650DA9">
        <w:rPr>
          <w:rFonts w:cs="Times"/>
          <w:i/>
          <w:iCs/>
          <w:szCs w:val="22"/>
          <w:lang w:val="fr-CA"/>
        </w:rPr>
        <w:t xml:space="preserve"> à la fontaine d</w:t>
      </w:r>
      <w:r w:rsidR="00BB3778" w:rsidRPr="00650DA9">
        <w:rPr>
          <w:rFonts w:cs="Times"/>
          <w:i/>
          <w:iCs/>
          <w:szCs w:val="22"/>
          <w:lang w:val="fr-CA"/>
        </w:rPr>
        <w:t>’</w:t>
      </w:r>
      <w:r w:rsidR="00CC2C8F" w:rsidRPr="00650DA9">
        <w:rPr>
          <w:rFonts w:cs="Times"/>
          <w:i/>
          <w:iCs/>
          <w:szCs w:val="22"/>
          <w:lang w:val="fr-CA"/>
        </w:rPr>
        <w:t>Aspremont</w:t>
      </w:r>
      <w:r w:rsidR="00993BEE" w:rsidRPr="00650DA9">
        <w:rPr>
          <w:rFonts w:cs="Times"/>
          <w:i/>
          <w:iCs/>
          <w:szCs w:val="22"/>
          <w:lang w:val="fr-CA"/>
        </w:rPr>
        <w:fldChar w:fldCharType="begin"/>
      </w:r>
      <w:r w:rsidR="00993BEE" w:rsidRPr="00650DA9">
        <w:rPr>
          <w:lang w:val="fr-CA"/>
        </w:rPr>
        <w:instrText xml:space="preserve"> XE "</w:instrText>
      </w:r>
      <w:r w:rsidR="00993BEE" w:rsidRPr="00650DA9">
        <w:rPr>
          <w:rFonts w:cs="Times"/>
          <w:szCs w:val="22"/>
          <w:lang w:val="fr-CA"/>
        </w:rPr>
        <w:instrText>Aspremont</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i/>
          <w:iCs/>
          <w:szCs w:val="22"/>
          <w:lang w:val="fr-CA"/>
        </w:rPr>
        <w:fldChar w:fldCharType="end"/>
      </w:r>
      <w:r w:rsidR="00CC2C8F" w:rsidRPr="00650DA9">
        <w:rPr>
          <w:rFonts w:cs="Times"/>
          <w:i/>
          <w:iCs/>
          <w:szCs w:val="22"/>
          <w:lang w:val="fr-CA"/>
        </w:rPr>
        <w:t> : temps</w:t>
      </w:r>
      <w:r w:rsidR="00993BEE" w:rsidRPr="00650DA9">
        <w:rPr>
          <w:rFonts w:cs="Times"/>
          <w:i/>
          <w:iCs/>
          <w:szCs w:val="22"/>
          <w:lang w:val="fr-CA"/>
        </w:rPr>
        <w:fldChar w:fldCharType="begin"/>
      </w:r>
      <w:r w:rsidR="00993BEE" w:rsidRPr="00650DA9">
        <w:rPr>
          <w:lang w:val="fr-CA"/>
        </w:rPr>
        <w:instrText xml:space="preserve"> XE "</w:instrText>
      </w:r>
      <w:r w:rsidR="00993BEE" w:rsidRPr="00650DA9">
        <w:rPr>
          <w:rFonts w:cs="Times"/>
          <w:i/>
          <w:iCs/>
          <w:szCs w:val="22"/>
          <w:lang w:val="fr-CA"/>
        </w:rPr>
        <w:instrText>temps</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i/>
          <w:iCs/>
          <w:szCs w:val="22"/>
          <w:lang w:val="fr-CA"/>
        </w:rPr>
        <w:fldChar w:fldCharType="end"/>
      </w:r>
      <w:r w:rsidR="00CC2C8F" w:rsidRPr="00650DA9">
        <w:rPr>
          <w:rFonts w:cs="Times"/>
          <w:i/>
          <w:iCs/>
          <w:szCs w:val="22"/>
          <w:lang w:val="fr-CA"/>
        </w:rPr>
        <w:t xml:space="preserve"> et espace</w:t>
      </w:r>
      <w:r w:rsidR="00993BEE" w:rsidRPr="00650DA9">
        <w:rPr>
          <w:rFonts w:cs="Times"/>
          <w:i/>
          <w:iCs/>
          <w:szCs w:val="22"/>
          <w:lang w:val="fr-CA"/>
        </w:rPr>
        <w:fldChar w:fldCharType="begin"/>
      </w:r>
      <w:r w:rsidR="00993BEE" w:rsidRPr="00650DA9">
        <w:rPr>
          <w:lang w:val="fr-CA"/>
        </w:rPr>
        <w:instrText xml:space="preserve"> XE "</w:instrText>
      </w:r>
      <w:r w:rsidR="00993BEE" w:rsidRPr="00650DA9">
        <w:rPr>
          <w:rFonts w:cs="Times"/>
          <w:i/>
          <w:iCs/>
          <w:szCs w:val="22"/>
          <w:lang w:val="fr-CA"/>
        </w:rPr>
        <w:instrText>espace</w:instrText>
      </w:r>
      <w:r w:rsidR="00993BEE" w:rsidRPr="00650DA9">
        <w:rPr>
          <w:lang w:val="fr-CA"/>
        </w:rPr>
        <w:instrText>" \t "</w:instrText>
      </w:r>
      <w:r w:rsidR="006164FB" w:rsidRPr="00650DA9">
        <w:rPr>
          <w:lang w:val="fr-CA"/>
        </w:rPr>
        <w:instrText>227</w:instrText>
      </w:r>
      <w:r w:rsidR="00993BEE" w:rsidRPr="00650DA9">
        <w:rPr>
          <w:lang w:val="fr-CA"/>
        </w:rPr>
        <w:instrText xml:space="preserve">" </w:instrText>
      </w:r>
      <w:r w:rsidR="006164FB" w:rsidRPr="00650DA9">
        <w:rPr>
          <w:lang w:val="fr-CA"/>
        </w:rPr>
        <w:instrText xml:space="preserve">\f "sujs" </w:instrText>
      </w:r>
      <w:r w:rsidR="00993BEE" w:rsidRPr="00650DA9">
        <w:rPr>
          <w:rFonts w:cs="Times"/>
          <w:i/>
          <w:iCs/>
          <w:szCs w:val="22"/>
          <w:lang w:val="fr-CA"/>
        </w:rPr>
        <w:fldChar w:fldCharType="end"/>
      </w:r>
      <w:r w:rsidR="00CC2C8F" w:rsidRPr="00650DA9">
        <w:rPr>
          <w:rFonts w:cs="Times"/>
          <w:i/>
          <w:iCs/>
          <w:szCs w:val="22"/>
          <w:lang w:val="fr-CA"/>
        </w:rPr>
        <w:t xml:space="preserve"> dans </w:t>
      </w:r>
      <w:r w:rsidR="00CC2C8F" w:rsidRPr="00650DA9">
        <w:rPr>
          <w:rFonts w:cs="Times New Roman"/>
          <w:i/>
          <w:iCs/>
          <w:szCs w:val="22"/>
          <w:lang w:val="fr-CA"/>
        </w:rPr>
        <w:t>«</w:t>
      </w:r>
      <w:r w:rsidR="0036744C" w:rsidRPr="00650DA9">
        <w:rPr>
          <w:rFonts w:cs="Times New Roman"/>
          <w:i/>
          <w:iCs/>
          <w:szCs w:val="22"/>
          <w:lang w:val="fr-CA"/>
        </w:rPr>
        <w:t> </w:t>
      </w:r>
      <w:r w:rsidR="00CC2C8F" w:rsidRPr="00650DA9">
        <w:rPr>
          <w:rFonts w:cs="Times"/>
          <w:i/>
          <w:szCs w:val="22"/>
          <w:lang w:val="fr-CA"/>
        </w:rPr>
        <w:t>Aspremont</w:t>
      </w:r>
      <w:r w:rsidR="00993BEE" w:rsidRPr="00650DA9">
        <w:rPr>
          <w:rFonts w:cs="Times"/>
          <w:i/>
          <w:szCs w:val="22"/>
          <w:lang w:val="fr-CA"/>
        </w:rPr>
        <w:fldChar w:fldCharType="begin"/>
      </w:r>
      <w:r w:rsidR="00993BEE" w:rsidRPr="00650DA9">
        <w:rPr>
          <w:lang w:val="fr-CA"/>
        </w:rPr>
        <w:instrText xml:space="preserve"> XE "</w:instrText>
      </w:r>
      <w:r w:rsidR="00993BEE" w:rsidRPr="00650DA9">
        <w:rPr>
          <w:rFonts w:cs="Times"/>
          <w:i/>
          <w:szCs w:val="22"/>
          <w:lang w:val="fr-CA"/>
        </w:rPr>
        <w:instrText>Chanson d'Aspremont</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i/>
          <w:szCs w:val="22"/>
          <w:lang w:val="fr-CA"/>
        </w:rPr>
        <w:fldChar w:fldCharType="end"/>
      </w:r>
      <w:r w:rsidR="0036744C" w:rsidRPr="00650DA9">
        <w:rPr>
          <w:rFonts w:cs="Times"/>
          <w:i/>
          <w:szCs w:val="22"/>
          <w:lang w:val="fr-CA"/>
        </w:rPr>
        <w:t> </w:t>
      </w:r>
      <w:r w:rsidR="00CC2C8F" w:rsidRPr="00650DA9">
        <w:rPr>
          <w:rFonts w:cs="Times New Roman"/>
          <w:i/>
          <w:szCs w:val="22"/>
          <w:lang w:val="fr-CA"/>
        </w:rPr>
        <w:t>»</w:t>
      </w:r>
      <w:r w:rsidR="00CC2C8F" w:rsidRPr="00650DA9">
        <w:rPr>
          <w:rFonts w:cs="Times"/>
          <w:szCs w:val="22"/>
          <w:lang w:val="fr-CA"/>
        </w:rPr>
        <w:t xml:space="preserve">, dans </w:t>
      </w:r>
      <w:r w:rsidR="00CC2C8F" w:rsidRPr="00650DA9">
        <w:rPr>
          <w:rFonts w:cs="Times"/>
          <w:i/>
          <w:iCs/>
          <w:szCs w:val="22"/>
          <w:lang w:val="fr-CA"/>
        </w:rPr>
        <w:t>Fabula / Les colloques</w:t>
      </w:r>
      <w:r w:rsidR="00CC2C8F" w:rsidRPr="00650DA9">
        <w:rPr>
          <w:rFonts w:cs="Times"/>
          <w:szCs w:val="22"/>
          <w:lang w:val="fr-CA"/>
        </w:rPr>
        <w:t xml:space="preserve">, </w:t>
      </w:r>
      <w:r w:rsidR="00CC2C8F" w:rsidRPr="00650DA9">
        <w:rPr>
          <w:rFonts w:cs="Times"/>
          <w:i/>
          <w:iCs/>
          <w:szCs w:val="22"/>
          <w:lang w:val="fr-CA"/>
        </w:rPr>
        <w:t>Bonne chançon vaillant : la chanson d</w:t>
      </w:r>
      <w:r w:rsidR="00BB3778" w:rsidRPr="00650DA9">
        <w:rPr>
          <w:rFonts w:cs="Times"/>
          <w:i/>
          <w:iCs/>
          <w:szCs w:val="22"/>
          <w:lang w:val="fr-CA"/>
        </w:rPr>
        <w:t>’</w:t>
      </w:r>
      <w:r w:rsidR="00CC2C8F" w:rsidRPr="00650DA9">
        <w:rPr>
          <w:rFonts w:cs="Times"/>
          <w:i/>
          <w:iCs/>
          <w:szCs w:val="22"/>
          <w:lang w:val="fr-CA"/>
        </w:rPr>
        <w:t>Aspremont</w:t>
      </w:r>
      <w:r w:rsidR="004C4BE3">
        <w:rPr>
          <w:rFonts w:cs="Times"/>
          <w:iCs/>
          <w:szCs w:val="22"/>
          <w:lang w:val="fr-CA"/>
        </w:rPr>
        <w:t>, en ligne.</w:t>
      </w:r>
    </w:p>
    <w:p w14:paraId="2A989E64" w14:textId="589EFAAF" w:rsidR="005B19D4" w:rsidRPr="00650DA9" w:rsidRDefault="004C4BE3" w:rsidP="005B19D4">
      <w:pPr>
        <w:pStyle w:val="ItemdentreNew"/>
        <w:rPr>
          <w:rFonts w:cs="Times New Roman"/>
          <w:szCs w:val="22"/>
          <w:lang w:val="fr-CA"/>
        </w:rPr>
      </w:pPr>
      <w:r>
        <w:rPr>
          <w:rFonts w:cs="Times"/>
          <w:iCs/>
          <w:szCs w:val="22"/>
          <w:lang w:val="fr-CA"/>
        </w:rPr>
        <w:tab/>
      </w:r>
      <w:r>
        <w:rPr>
          <w:rFonts w:cs="Times"/>
          <w:iCs/>
          <w:szCs w:val="22"/>
          <w:lang w:val="fr-CA"/>
        </w:rPr>
        <w:tab/>
      </w:r>
      <w:r w:rsidR="00CC2C8F" w:rsidRPr="00650DA9">
        <w:rPr>
          <w:rFonts w:cs="Times"/>
          <w:szCs w:val="22"/>
          <w:lang w:val="fr-CA"/>
        </w:rPr>
        <w:t xml:space="preserve"> URL : </w:t>
      </w:r>
      <w:hyperlink r:id="rId28" w:history="1">
        <w:r w:rsidR="00CC2C8F" w:rsidRPr="00650DA9">
          <w:rPr>
            <w:rFonts w:cs="Times"/>
            <w:szCs w:val="22"/>
            <w:lang w:val="fr-CA"/>
          </w:rPr>
          <w:t>http://www.fabula.org/colloques/document6507.php</w:t>
        </w:r>
      </w:hyperlink>
    </w:p>
    <w:p w14:paraId="3C013E6A" w14:textId="6B96AC04" w:rsidR="005B19D4" w:rsidRPr="00650DA9" w:rsidRDefault="005B19D4" w:rsidP="005B19D4">
      <w:pPr>
        <w:ind w:left="284" w:right="142" w:firstLine="284"/>
        <w:rPr>
          <w:rFonts w:cs="Times"/>
          <w:szCs w:val="22"/>
          <w:lang w:val="fr-CA"/>
        </w:rPr>
      </w:pPr>
      <w:r w:rsidRPr="00650DA9">
        <w:rPr>
          <w:rFonts w:cs="Times New Roman"/>
          <w:lang w:val="fr-CA"/>
        </w:rPr>
        <w:t>[</w:t>
      </w:r>
      <w:r w:rsidR="00CC2C8F" w:rsidRPr="00650DA9">
        <w:rPr>
          <w:rFonts w:cs="Times"/>
          <w:szCs w:val="22"/>
          <w:lang w:val="fr-CA"/>
        </w:rPr>
        <w:t xml:space="preserve">Même si dans </w:t>
      </w:r>
      <w:r w:rsidR="00CC2C8F" w:rsidRPr="00650DA9">
        <w:rPr>
          <w:rFonts w:cs="Times"/>
          <w:i/>
          <w:szCs w:val="22"/>
          <w:lang w:val="fr-CA"/>
        </w:rPr>
        <w:t>Aspremont</w:t>
      </w:r>
      <w:r w:rsidR="00CC2C8F" w:rsidRPr="00650DA9">
        <w:rPr>
          <w:rFonts w:cs="Times"/>
          <w:szCs w:val="22"/>
          <w:lang w:val="fr-CA"/>
        </w:rPr>
        <w:t xml:space="preserve"> le temps progresse globalement de manière linéaire, le rythme de l</w:t>
      </w:r>
      <w:r w:rsidR="00BB3778" w:rsidRPr="00650DA9">
        <w:rPr>
          <w:rFonts w:cs="Times"/>
          <w:szCs w:val="22"/>
          <w:lang w:val="fr-CA"/>
        </w:rPr>
        <w:t>’</w:t>
      </w:r>
      <w:r w:rsidR="00CC2C8F" w:rsidRPr="00650DA9">
        <w:rPr>
          <w:rFonts w:cs="Times"/>
          <w:szCs w:val="22"/>
          <w:lang w:val="fr-CA"/>
        </w:rPr>
        <w:t>action secrétant les espaces, une analyse plus approfondie montre que ce déroulement n</w:t>
      </w:r>
      <w:r w:rsidR="00BB3778" w:rsidRPr="00650DA9">
        <w:rPr>
          <w:rFonts w:cs="Times"/>
          <w:szCs w:val="22"/>
          <w:lang w:val="fr-CA"/>
        </w:rPr>
        <w:t>’</w:t>
      </w:r>
      <w:r w:rsidR="00CC2C8F" w:rsidRPr="00650DA9">
        <w:rPr>
          <w:rFonts w:cs="Times"/>
          <w:szCs w:val="22"/>
          <w:lang w:val="fr-CA"/>
        </w:rPr>
        <w:t>est pas toujours uniforme, qu</w:t>
      </w:r>
      <w:r w:rsidR="00BB3778" w:rsidRPr="00650DA9">
        <w:rPr>
          <w:rFonts w:cs="Times"/>
          <w:szCs w:val="22"/>
          <w:lang w:val="fr-CA"/>
        </w:rPr>
        <w:t>’</w:t>
      </w:r>
      <w:r w:rsidR="00CC2C8F" w:rsidRPr="00650DA9">
        <w:rPr>
          <w:rFonts w:cs="Times"/>
          <w:szCs w:val="22"/>
          <w:lang w:val="fr-CA"/>
        </w:rPr>
        <w:t>il s</w:t>
      </w:r>
      <w:r w:rsidR="00BB3778" w:rsidRPr="00650DA9">
        <w:rPr>
          <w:rFonts w:cs="Times"/>
          <w:szCs w:val="22"/>
          <w:lang w:val="fr-CA"/>
        </w:rPr>
        <w:t>’</w:t>
      </w:r>
      <w:r w:rsidR="00CC2C8F" w:rsidRPr="00650DA9">
        <w:rPr>
          <w:rFonts w:cs="Times"/>
          <w:szCs w:val="22"/>
          <w:lang w:val="fr-CA"/>
        </w:rPr>
        <w:t>accommode de retours en arrière et de concomitances, manipulations qui génèrent des liens avec d</w:t>
      </w:r>
      <w:r w:rsidR="00BB3778" w:rsidRPr="00650DA9">
        <w:rPr>
          <w:rFonts w:cs="Times"/>
          <w:szCs w:val="22"/>
          <w:lang w:val="fr-CA"/>
        </w:rPr>
        <w:t>’</w:t>
      </w:r>
      <w:r w:rsidR="00CC2C8F" w:rsidRPr="00650DA9">
        <w:rPr>
          <w:rFonts w:cs="Times"/>
          <w:szCs w:val="22"/>
          <w:lang w:val="fr-CA"/>
        </w:rPr>
        <w:t>autres espaces, lesquels peuvent mettre en place des pôles distincts. Cette complexité relationnelle à plusieurs étages est séduisante. Implantée à Aix-la-Chapelle à la Pentecôte</w:t>
      </w:r>
      <w:r w:rsidR="00993BEE" w:rsidRPr="00650DA9">
        <w:rPr>
          <w:rFonts w:cs="Times"/>
          <w:szCs w:val="22"/>
          <w:lang w:val="fr-CA"/>
        </w:rPr>
        <w:fldChar w:fldCharType="begin"/>
      </w:r>
      <w:r w:rsidR="00993BEE" w:rsidRPr="00650DA9">
        <w:rPr>
          <w:lang w:val="fr-CA"/>
        </w:rPr>
        <w:instrText xml:space="preserve"> XE "</w:instrText>
      </w:r>
      <w:r w:rsidR="00993BEE" w:rsidRPr="00650DA9">
        <w:rPr>
          <w:rFonts w:cs="Times"/>
          <w:szCs w:val="22"/>
          <w:lang w:val="fr-CA"/>
        </w:rPr>
        <w:instrText>Pentecôte</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szCs w:val="22"/>
          <w:lang w:val="fr-CA"/>
        </w:rPr>
        <w:fldChar w:fldCharType="end"/>
      </w:r>
      <w:r w:rsidR="00CC2C8F" w:rsidRPr="00650DA9">
        <w:rPr>
          <w:rFonts w:cs="Times"/>
          <w:szCs w:val="22"/>
          <w:lang w:val="fr-CA"/>
        </w:rPr>
        <w:t xml:space="preserve">, la </w:t>
      </w:r>
      <w:r w:rsidR="00CC2C8F" w:rsidRPr="00650DA9">
        <w:rPr>
          <w:rFonts w:cs="Times"/>
          <w:szCs w:val="22"/>
          <w:lang w:val="fr-CA"/>
        </w:rPr>
        <w:lastRenderedPageBreak/>
        <w:t>chanson ouvre sur une forte perturbation à la cour de Charlemagne</w:t>
      </w:r>
      <w:r w:rsidR="00993BEE" w:rsidRPr="00650DA9">
        <w:rPr>
          <w:rFonts w:cs="Times"/>
          <w:szCs w:val="22"/>
          <w:lang w:val="fr-CA"/>
        </w:rPr>
        <w:fldChar w:fldCharType="begin"/>
      </w:r>
      <w:r w:rsidR="00993BEE" w:rsidRPr="00650DA9">
        <w:rPr>
          <w:lang w:val="fr-CA"/>
        </w:rPr>
        <w:instrText xml:space="preserve"> XE "</w:instrText>
      </w:r>
      <w:r w:rsidR="00993BEE" w:rsidRPr="00650DA9">
        <w:rPr>
          <w:rFonts w:cs="Times"/>
          <w:szCs w:val="22"/>
          <w:lang w:val="fr-CA"/>
        </w:rPr>
        <w:instrText>Charlemagne</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szCs w:val="22"/>
          <w:lang w:val="fr-CA"/>
        </w:rPr>
        <w:fldChar w:fldCharType="end"/>
      </w:r>
      <w:r w:rsidR="00CC2C8F" w:rsidRPr="00650DA9">
        <w:rPr>
          <w:rFonts w:cs="Times"/>
          <w:szCs w:val="22"/>
          <w:lang w:val="fr-CA"/>
        </w:rPr>
        <w:t xml:space="preserve"> quand arrive Balan</w:t>
      </w:r>
      <w:r w:rsidR="008A729D" w:rsidRPr="00650DA9">
        <w:rPr>
          <w:rFonts w:cs="Times"/>
          <w:szCs w:val="22"/>
          <w:lang w:val="fr-CA"/>
        </w:rPr>
        <w:t>t</w:t>
      </w:r>
      <w:r w:rsidR="00993BEE" w:rsidRPr="00650DA9">
        <w:rPr>
          <w:rFonts w:cs="Times"/>
          <w:szCs w:val="22"/>
          <w:lang w:val="fr-CA"/>
        </w:rPr>
        <w:fldChar w:fldCharType="begin"/>
      </w:r>
      <w:r w:rsidR="00993BEE" w:rsidRPr="00650DA9">
        <w:rPr>
          <w:lang w:val="fr-CA"/>
        </w:rPr>
        <w:instrText xml:space="preserve"> XE "</w:instrText>
      </w:r>
      <w:r w:rsidR="00993BEE" w:rsidRPr="00650DA9">
        <w:rPr>
          <w:rFonts w:cs="Times"/>
          <w:szCs w:val="22"/>
          <w:lang w:val="fr-CA"/>
        </w:rPr>
        <w:instrText>Balan</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szCs w:val="22"/>
          <w:lang w:val="fr-CA"/>
        </w:rPr>
        <w:fldChar w:fldCharType="end"/>
      </w:r>
      <w:r w:rsidR="00CC2C8F" w:rsidRPr="00650DA9">
        <w:rPr>
          <w:rFonts w:cs="Times"/>
          <w:szCs w:val="22"/>
          <w:lang w:val="fr-CA"/>
        </w:rPr>
        <w:t>, puisque d</w:t>
      </w:r>
      <w:r w:rsidR="00BB3778" w:rsidRPr="00650DA9">
        <w:rPr>
          <w:rFonts w:cs="Times"/>
          <w:szCs w:val="22"/>
          <w:lang w:val="fr-CA"/>
        </w:rPr>
        <w:t>’</w:t>
      </w:r>
      <w:r w:rsidR="00CC2C8F" w:rsidRPr="00650DA9">
        <w:rPr>
          <w:rFonts w:cs="Times"/>
          <w:szCs w:val="22"/>
          <w:lang w:val="fr-CA"/>
        </w:rPr>
        <w:t>autres temporalités et espaces s</w:t>
      </w:r>
      <w:r w:rsidR="00BB3778" w:rsidRPr="00650DA9">
        <w:rPr>
          <w:rFonts w:cs="Times"/>
          <w:szCs w:val="22"/>
          <w:lang w:val="fr-CA"/>
        </w:rPr>
        <w:t>’</w:t>
      </w:r>
      <w:r w:rsidR="00CC2C8F" w:rsidRPr="00650DA9">
        <w:rPr>
          <w:rFonts w:cs="Times"/>
          <w:szCs w:val="22"/>
          <w:lang w:val="fr-CA"/>
        </w:rPr>
        <w:t>accrochent à cet inconnu et au message</w:t>
      </w:r>
      <w:r w:rsidR="00993BEE" w:rsidRPr="00650DA9">
        <w:rPr>
          <w:rFonts w:cs="Times"/>
          <w:szCs w:val="22"/>
          <w:lang w:val="fr-CA"/>
        </w:rPr>
        <w:fldChar w:fldCharType="begin"/>
      </w:r>
      <w:r w:rsidR="00993BEE" w:rsidRPr="00650DA9">
        <w:rPr>
          <w:lang w:val="fr-CA"/>
        </w:rPr>
        <w:instrText xml:space="preserve"> XE "</w:instrText>
      </w:r>
      <w:r w:rsidR="00993BEE" w:rsidRPr="00650DA9">
        <w:rPr>
          <w:rFonts w:cs="Times"/>
          <w:szCs w:val="22"/>
          <w:lang w:val="fr-CA"/>
        </w:rPr>
        <w:instrText>ambassade</w:instrText>
      </w:r>
      <w:r w:rsidR="00993BEE" w:rsidRPr="00650DA9">
        <w:rPr>
          <w:lang w:val="fr-CA"/>
        </w:rPr>
        <w:instrText>" \t "</w:instrText>
      </w:r>
      <w:r w:rsidR="00993BEE" w:rsidRPr="00650DA9">
        <w:rPr>
          <w:rFonts w:asciiTheme="minorHAnsi" w:hAnsiTheme="minorHAnsi"/>
          <w:lang w:val="fr-CA"/>
        </w:rPr>
        <w:instrText>227</w:instrText>
      </w:r>
      <w:r w:rsidR="00993BEE" w:rsidRPr="00650DA9">
        <w:rPr>
          <w:lang w:val="fr-CA"/>
        </w:rPr>
        <w:instrText xml:space="preserve">" \f "sujs" </w:instrText>
      </w:r>
      <w:r w:rsidR="00993BEE" w:rsidRPr="00650DA9">
        <w:rPr>
          <w:rFonts w:cs="Times"/>
          <w:szCs w:val="22"/>
          <w:lang w:val="fr-CA"/>
        </w:rPr>
        <w:fldChar w:fldCharType="end"/>
      </w:r>
      <w:r w:rsidR="00CC2C8F" w:rsidRPr="00650DA9">
        <w:rPr>
          <w:rFonts w:cs="Times"/>
          <w:szCs w:val="22"/>
          <w:lang w:val="fr-CA"/>
        </w:rPr>
        <w:t xml:space="preserve"> qu</w:t>
      </w:r>
      <w:r w:rsidR="00BB3778" w:rsidRPr="00650DA9">
        <w:rPr>
          <w:rFonts w:cs="Times"/>
          <w:szCs w:val="22"/>
          <w:lang w:val="fr-CA"/>
        </w:rPr>
        <w:t>’</w:t>
      </w:r>
      <w:r w:rsidR="00CC2C8F" w:rsidRPr="00650DA9">
        <w:rPr>
          <w:rFonts w:cs="Times"/>
          <w:szCs w:val="22"/>
          <w:lang w:val="fr-CA"/>
        </w:rPr>
        <w:t>il porte (le présent n</w:t>
      </w:r>
      <w:r w:rsidR="00BB3778" w:rsidRPr="00650DA9">
        <w:rPr>
          <w:rFonts w:cs="Times"/>
          <w:szCs w:val="22"/>
          <w:lang w:val="fr-CA"/>
        </w:rPr>
        <w:t>’</w:t>
      </w:r>
      <w:r w:rsidR="00CC2C8F" w:rsidRPr="00650DA9">
        <w:rPr>
          <w:rFonts w:cs="Times"/>
          <w:szCs w:val="22"/>
          <w:lang w:val="fr-CA"/>
        </w:rPr>
        <w:t>est en rien isolé du passé, proche ou lointain, pas plus que du futur et la carte du monde s</w:t>
      </w:r>
      <w:r w:rsidR="00BB3778" w:rsidRPr="00650DA9">
        <w:rPr>
          <w:rFonts w:cs="Times"/>
          <w:szCs w:val="22"/>
          <w:lang w:val="fr-CA"/>
        </w:rPr>
        <w:t>’</w:t>
      </w:r>
      <w:r w:rsidR="00CC2C8F" w:rsidRPr="00650DA9">
        <w:rPr>
          <w:rFonts w:cs="Times"/>
          <w:szCs w:val="22"/>
          <w:lang w:val="fr-CA"/>
        </w:rPr>
        <w:t>élargit puisque l</w:t>
      </w:r>
      <w:r w:rsidR="00BB3778" w:rsidRPr="00650DA9">
        <w:rPr>
          <w:rFonts w:cs="Times"/>
          <w:szCs w:val="22"/>
          <w:lang w:val="fr-CA"/>
        </w:rPr>
        <w:t>’</w:t>
      </w:r>
      <w:r w:rsidR="00CC2C8F" w:rsidRPr="00650DA9">
        <w:rPr>
          <w:rFonts w:cs="Times"/>
          <w:szCs w:val="22"/>
          <w:lang w:val="fr-CA"/>
        </w:rPr>
        <w:t>Afrique</w:t>
      </w:r>
      <w:r w:rsidR="00C30E3D" w:rsidRPr="00650DA9">
        <w:rPr>
          <w:rFonts w:cs="Times"/>
          <w:szCs w:val="22"/>
          <w:lang w:val="fr-CA"/>
        </w:rPr>
        <w:fldChar w:fldCharType="begin"/>
      </w:r>
      <w:r w:rsidR="00C30E3D" w:rsidRPr="00650DA9">
        <w:rPr>
          <w:lang w:val="fr-CA"/>
        </w:rPr>
        <w:instrText xml:space="preserve"> XE "</w:instrText>
      </w:r>
      <w:r w:rsidR="00C30E3D" w:rsidRPr="00650DA9">
        <w:rPr>
          <w:rFonts w:cs="Times"/>
          <w:szCs w:val="22"/>
          <w:lang w:val="fr-CA"/>
        </w:rPr>
        <w:instrText>Afrique</w:instrText>
      </w:r>
      <w:r w:rsidR="00C30E3D" w:rsidRPr="00650DA9">
        <w:rPr>
          <w:lang w:val="fr-CA"/>
        </w:rPr>
        <w:instrText>" \t "</w:instrText>
      </w:r>
      <w:r w:rsidR="00C30E3D" w:rsidRPr="00650DA9">
        <w:rPr>
          <w:rFonts w:asciiTheme="minorHAnsi" w:hAnsiTheme="minorHAnsi"/>
          <w:lang w:val="fr-CA"/>
        </w:rPr>
        <w:instrText>227</w:instrText>
      </w:r>
      <w:r w:rsidR="00C30E3D" w:rsidRPr="00650DA9">
        <w:rPr>
          <w:lang w:val="fr-CA"/>
        </w:rPr>
        <w:instrText xml:space="preserve">" \f "sujs" </w:instrText>
      </w:r>
      <w:r w:rsidR="00C30E3D" w:rsidRPr="00650DA9">
        <w:rPr>
          <w:rFonts w:cs="Times"/>
          <w:szCs w:val="22"/>
          <w:lang w:val="fr-CA"/>
        </w:rPr>
        <w:fldChar w:fldCharType="end"/>
      </w:r>
      <w:r w:rsidR="00CC2C8F" w:rsidRPr="00650DA9">
        <w:rPr>
          <w:rFonts w:cs="Times"/>
          <w:szCs w:val="22"/>
          <w:lang w:val="fr-CA"/>
        </w:rPr>
        <w:t xml:space="preserve"> défie l</w:t>
      </w:r>
      <w:r w:rsidR="00BB3778" w:rsidRPr="00650DA9">
        <w:rPr>
          <w:rFonts w:cs="Times"/>
          <w:szCs w:val="22"/>
          <w:lang w:val="fr-CA"/>
        </w:rPr>
        <w:t>’</w:t>
      </w:r>
      <w:r w:rsidR="00CC2C8F" w:rsidRPr="00650DA9">
        <w:rPr>
          <w:rFonts w:cs="Times"/>
          <w:szCs w:val="22"/>
          <w:lang w:val="fr-CA"/>
        </w:rPr>
        <w:t>Empire en</w:t>
      </w:r>
      <w:r w:rsidR="008B401A" w:rsidRPr="00650DA9">
        <w:rPr>
          <w:rFonts w:cs="Times"/>
          <w:szCs w:val="22"/>
          <w:lang w:val="fr-CA"/>
        </w:rPr>
        <w:t xml:space="preserve"> Calabre</w:t>
      </w:r>
      <w:r w:rsidR="008B401A" w:rsidRPr="00650DA9">
        <w:rPr>
          <w:rFonts w:cs="Times"/>
          <w:szCs w:val="22"/>
          <w:lang w:val="fr-CA"/>
        </w:rPr>
        <w:fldChar w:fldCharType="begin"/>
      </w:r>
      <w:r w:rsidR="008B401A" w:rsidRPr="00650DA9">
        <w:rPr>
          <w:lang w:val="fr-CA"/>
        </w:rPr>
        <w:instrText xml:space="preserve"> XE "</w:instrText>
      </w:r>
      <w:r w:rsidR="008B401A" w:rsidRPr="00650DA9">
        <w:rPr>
          <w:rFonts w:cs="Times"/>
          <w:szCs w:val="22"/>
          <w:lang w:val="fr-CA"/>
        </w:rPr>
        <w:instrText>Calabre</w:instrText>
      </w:r>
      <w:r w:rsidR="008B401A" w:rsidRPr="00650DA9">
        <w:rPr>
          <w:lang w:val="fr-CA"/>
        </w:rPr>
        <w:instrText>" \t "</w:instrText>
      </w:r>
      <w:r w:rsidR="008B401A" w:rsidRPr="00650DA9">
        <w:rPr>
          <w:rFonts w:asciiTheme="minorHAnsi" w:hAnsiTheme="minorHAnsi"/>
          <w:lang w:val="fr-CA"/>
        </w:rPr>
        <w:instrText>227</w:instrText>
      </w:r>
      <w:r w:rsidR="008B401A" w:rsidRPr="00650DA9">
        <w:rPr>
          <w:lang w:val="fr-CA"/>
        </w:rPr>
        <w:instrText xml:space="preserve">" \f "sujs" </w:instrText>
      </w:r>
      <w:r w:rsidR="008B401A" w:rsidRPr="00650DA9">
        <w:rPr>
          <w:rFonts w:cs="Times"/>
          <w:szCs w:val="22"/>
          <w:lang w:val="fr-CA"/>
        </w:rPr>
        <w:fldChar w:fldCharType="end"/>
      </w:r>
      <w:r w:rsidR="00CC2C8F" w:rsidRPr="00650DA9">
        <w:rPr>
          <w:rFonts w:cs="Times"/>
          <w:szCs w:val="22"/>
          <w:lang w:val="fr-CA"/>
        </w:rPr>
        <w:t>). Dans les préparatifs la réunion de l</w:t>
      </w:r>
      <w:r w:rsidR="00BB3778" w:rsidRPr="00650DA9">
        <w:rPr>
          <w:rFonts w:cs="Times"/>
          <w:szCs w:val="22"/>
          <w:lang w:val="fr-CA"/>
        </w:rPr>
        <w:t>’</w:t>
      </w:r>
      <w:r w:rsidR="00CC2C8F" w:rsidRPr="00650DA9">
        <w:rPr>
          <w:rFonts w:cs="Times"/>
          <w:szCs w:val="22"/>
          <w:lang w:val="fr-CA"/>
        </w:rPr>
        <w:t>armée chrétienne se passe en plusieurs phases et lieux, chaque toponyme prononcé fait exploser l</w:t>
      </w:r>
      <w:r w:rsidR="00BB3778" w:rsidRPr="00650DA9">
        <w:rPr>
          <w:rFonts w:cs="Times"/>
          <w:szCs w:val="22"/>
          <w:lang w:val="fr-CA"/>
        </w:rPr>
        <w:t>’</w:t>
      </w:r>
      <w:r w:rsidR="00CC2C8F" w:rsidRPr="00650DA9">
        <w:rPr>
          <w:rFonts w:cs="Times"/>
          <w:szCs w:val="22"/>
          <w:lang w:val="fr-CA"/>
        </w:rPr>
        <w:t>enveloppe spatiale, tandis qu</w:t>
      </w:r>
      <w:r w:rsidR="00BB3778" w:rsidRPr="00650DA9">
        <w:rPr>
          <w:rFonts w:cs="Times"/>
          <w:szCs w:val="22"/>
          <w:lang w:val="fr-CA"/>
        </w:rPr>
        <w:t>’</w:t>
      </w:r>
      <w:r w:rsidR="00CC2C8F" w:rsidRPr="00650DA9">
        <w:rPr>
          <w:rFonts w:cs="Times"/>
          <w:szCs w:val="22"/>
          <w:lang w:val="fr-CA"/>
        </w:rPr>
        <w:t>une série de péripéties annexes créent des poches de rupture sur l</w:t>
      </w:r>
      <w:r w:rsidR="00BB3778" w:rsidRPr="00650DA9">
        <w:rPr>
          <w:rFonts w:cs="Times"/>
          <w:szCs w:val="22"/>
          <w:lang w:val="fr-CA"/>
        </w:rPr>
        <w:t>’</w:t>
      </w:r>
      <w:r w:rsidR="00CC2C8F" w:rsidRPr="00650DA9">
        <w:rPr>
          <w:rFonts w:cs="Times"/>
          <w:szCs w:val="22"/>
          <w:lang w:val="fr-CA"/>
        </w:rPr>
        <w:t>axe principal (prises en considération, à Laon</w:t>
      </w:r>
      <w:r w:rsidR="008B401A" w:rsidRPr="00650DA9">
        <w:rPr>
          <w:rFonts w:cs="Times"/>
          <w:szCs w:val="22"/>
          <w:lang w:val="fr-CA"/>
        </w:rPr>
        <w:fldChar w:fldCharType="begin"/>
      </w:r>
      <w:r w:rsidR="008B401A" w:rsidRPr="00650DA9">
        <w:rPr>
          <w:lang w:val="fr-CA"/>
        </w:rPr>
        <w:instrText xml:space="preserve"> XE "</w:instrText>
      </w:r>
      <w:r w:rsidR="008B401A" w:rsidRPr="00650DA9">
        <w:rPr>
          <w:rFonts w:cs="Times"/>
          <w:szCs w:val="22"/>
          <w:lang w:val="fr-CA"/>
        </w:rPr>
        <w:instrText>Laon</w:instrText>
      </w:r>
      <w:r w:rsidR="008B401A" w:rsidRPr="00650DA9">
        <w:rPr>
          <w:lang w:val="fr-CA"/>
        </w:rPr>
        <w:instrText>" \t "</w:instrText>
      </w:r>
      <w:r w:rsidR="008B401A" w:rsidRPr="00650DA9">
        <w:rPr>
          <w:rFonts w:asciiTheme="minorHAnsi" w:hAnsiTheme="minorHAnsi"/>
          <w:lang w:val="fr-CA"/>
        </w:rPr>
        <w:instrText>227</w:instrText>
      </w:r>
      <w:r w:rsidR="008B401A" w:rsidRPr="00650DA9">
        <w:rPr>
          <w:lang w:val="fr-CA"/>
        </w:rPr>
        <w:instrText xml:space="preserve">" \f "sujs" </w:instrText>
      </w:r>
      <w:r w:rsidR="008B401A" w:rsidRPr="00650DA9">
        <w:rPr>
          <w:rFonts w:cs="Times"/>
          <w:szCs w:val="22"/>
          <w:lang w:val="fr-CA"/>
        </w:rPr>
        <w:fldChar w:fldCharType="end"/>
      </w:r>
      <w:r w:rsidR="00CC2C8F" w:rsidRPr="00650DA9">
        <w:rPr>
          <w:rFonts w:cs="Times"/>
          <w:szCs w:val="22"/>
          <w:lang w:val="fr-CA"/>
        </w:rPr>
        <w:t>, de Roland</w:t>
      </w:r>
      <w:r w:rsidR="008B401A" w:rsidRPr="00650DA9">
        <w:rPr>
          <w:rFonts w:cs="Times"/>
          <w:szCs w:val="22"/>
          <w:lang w:val="fr-CA"/>
        </w:rPr>
        <w:fldChar w:fldCharType="begin"/>
      </w:r>
      <w:r w:rsidR="008B401A" w:rsidRPr="00650DA9">
        <w:rPr>
          <w:lang w:val="fr-CA"/>
        </w:rPr>
        <w:instrText xml:space="preserve"> XE "</w:instrText>
      </w:r>
      <w:r w:rsidR="008B401A" w:rsidRPr="00650DA9">
        <w:rPr>
          <w:rFonts w:cs="Times"/>
          <w:szCs w:val="22"/>
          <w:lang w:val="fr-CA"/>
        </w:rPr>
        <w:instrText>Roland</w:instrText>
      </w:r>
      <w:r w:rsidR="008B401A" w:rsidRPr="00650DA9">
        <w:rPr>
          <w:lang w:val="fr-CA"/>
        </w:rPr>
        <w:instrText>" \t "</w:instrText>
      </w:r>
      <w:r w:rsidR="008B401A" w:rsidRPr="00650DA9">
        <w:rPr>
          <w:rFonts w:asciiTheme="minorHAnsi" w:hAnsiTheme="minorHAnsi"/>
          <w:lang w:val="fr-CA"/>
        </w:rPr>
        <w:instrText>227</w:instrText>
      </w:r>
      <w:r w:rsidR="008B401A" w:rsidRPr="00650DA9">
        <w:rPr>
          <w:lang w:val="fr-CA"/>
        </w:rPr>
        <w:instrText xml:space="preserve">" \f "sujs" </w:instrText>
      </w:r>
      <w:r w:rsidR="008B401A" w:rsidRPr="00650DA9">
        <w:rPr>
          <w:rFonts w:cs="Times"/>
          <w:szCs w:val="22"/>
          <w:lang w:val="fr-CA"/>
        </w:rPr>
        <w:fldChar w:fldCharType="end"/>
      </w:r>
      <w:r w:rsidR="00CC2C8F" w:rsidRPr="00650DA9">
        <w:rPr>
          <w:rFonts w:cs="Times"/>
          <w:szCs w:val="22"/>
          <w:lang w:val="fr-CA"/>
        </w:rPr>
        <w:t xml:space="preserve"> et ses jeunes compagnons ; à Vienne</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Vienne</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w:instrText>
      </w:r>
      <w:r w:rsidR="00F04C3F" w:rsidRPr="00650DA9">
        <w:rPr>
          <w:lang w:val="fr-CA"/>
        </w:rPr>
        <w:instrText xml:space="preserve">f "sujs" </w:instrText>
      </w:r>
      <w:r w:rsidR="00F04C3F" w:rsidRPr="00650DA9">
        <w:rPr>
          <w:rFonts w:cs="Times"/>
          <w:szCs w:val="22"/>
          <w:lang w:val="fr-CA"/>
        </w:rPr>
        <w:fldChar w:fldCharType="end"/>
      </w:r>
      <w:r w:rsidR="00CC2C8F" w:rsidRPr="00650DA9">
        <w:rPr>
          <w:rFonts w:cs="Times"/>
          <w:szCs w:val="22"/>
          <w:lang w:val="fr-CA"/>
        </w:rPr>
        <w:t>, de Girart</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Girart</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\f</w:instrText>
      </w:r>
      <w:r w:rsidR="00F04C3F" w:rsidRPr="00650DA9">
        <w:rPr>
          <w:lang w:val="fr-CA"/>
        </w:rPr>
        <w:instrText xml:space="preserve"> "sujs" </w:instrText>
      </w:r>
      <w:r w:rsidR="00F04C3F" w:rsidRPr="00650DA9">
        <w:rPr>
          <w:rFonts w:cs="Times"/>
          <w:szCs w:val="22"/>
          <w:lang w:val="fr-CA"/>
        </w:rPr>
        <w:fldChar w:fldCharType="end"/>
      </w:r>
      <w:r w:rsidR="00CC2C8F" w:rsidRPr="00650DA9">
        <w:rPr>
          <w:rFonts w:cs="Times"/>
          <w:szCs w:val="22"/>
          <w:lang w:val="fr-CA"/>
        </w:rPr>
        <w:t xml:space="preserve"> dont la mauvaise volonté doit être retournée ; près d</w:t>
      </w:r>
      <w:r w:rsidR="00BB3778" w:rsidRPr="00650DA9">
        <w:rPr>
          <w:rFonts w:cs="Times"/>
          <w:szCs w:val="22"/>
          <w:lang w:val="fr-CA"/>
        </w:rPr>
        <w:t>’</w:t>
      </w:r>
      <w:r w:rsidR="00CC2C8F" w:rsidRPr="00650DA9">
        <w:rPr>
          <w:rFonts w:cs="Times"/>
          <w:szCs w:val="22"/>
          <w:lang w:val="fr-CA"/>
        </w:rPr>
        <w:t>Aspremont</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Aspremont</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\f</w:instrText>
      </w:r>
      <w:r w:rsidR="00F04C3F" w:rsidRPr="00650DA9">
        <w:rPr>
          <w:lang w:val="fr-CA"/>
        </w:rPr>
        <w:instrText xml:space="preserve"> "sujs" </w:instrText>
      </w:r>
      <w:r w:rsidR="00F04C3F" w:rsidRPr="00650DA9">
        <w:rPr>
          <w:rFonts w:cs="Times"/>
          <w:szCs w:val="22"/>
          <w:lang w:val="fr-CA"/>
        </w:rPr>
        <w:fldChar w:fldCharType="end"/>
      </w:r>
      <w:r w:rsidR="00CC2C8F" w:rsidRPr="00650DA9">
        <w:rPr>
          <w:rFonts w:cs="Times"/>
          <w:szCs w:val="22"/>
          <w:lang w:val="fr-CA"/>
        </w:rPr>
        <w:t xml:space="preserve"> des périlleux déplacements dans la montagne de Richier</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Richier</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\f</w:instrText>
      </w:r>
      <w:r w:rsidR="00F04C3F" w:rsidRPr="00650DA9">
        <w:rPr>
          <w:lang w:val="fr-CA"/>
        </w:rPr>
        <w:instrText xml:space="preserve"> "sujs" </w:instrText>
      </w:r>
      <w:r w:rsidR="00F04C3F" w:rsidRPr="00650DA9">
        <w:rPr>
          <w:rFonts w:cs="Times"/>
          <w:szCs w:val="22"/>
          <w:lang w:val="fr-CA"/>
        </w:rPr>
        <w:fldChar w:fldCharType="end"/>
      </w:r>
      <w:r w:rsidR="00CC2C8F" w:rsidRPr="00650DA9">
        <w:rPr>
          <w:rFonts w:cs="Times"/>
          <w:szCs w:val="22"/>
          <w:lang w:val="fr-CA"/>
        </w:rPr>
        <w:t>, puis de Naimes</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Naimes</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\f</w:instrText>
      </w:r>
      <w:r w:rsidR="00F04C3F" w:rsidRPr="00650DA9">
        <w:rPr>
          <w:lang w:val="fr-CA"/>
        </w:rPr>
        <w:instrText xml:space="preserve"> "sujs" </w:instrText>
      </w:r>
      <w:r w:rsidR="00F04C3F" w:rsidRPr="00650DA9">
        <w:rPr>
          <w:rFonts w:cs="Times"/>
          <w:szCs w:val="22"/>
          <w:lang w:val="fr-CA"/>
        </w:rPr>
        <w:fldChar w:fldCharType="end"/>
      </w:r>
      <w:r w:rsidR="00CC2C8F" w:rsidRPr="00650DA9">
        <w:rPr>
          <w:rFonts w:cs="Times"/>
          <w:szCs w:val="22"/>
          <w:lang w:val="fr-CA"/>
        </w:rPr>
        <w:t>, avec la réception de ce dernier dans le camp d</w:t>
      </w:r>
      <w:r w:rsidR="00BB3778" w:rsidRPr="00650DA9">
        <w:rPr>
          <w:rFonts w:cs="Times"/>
          <w:szCs w:val="22"/>
          <w:lang w:val="fr-CA"/>
        </w:rPr>
        <w:t>’</w:t>
      </w:r>
      <w:r w:rsidR="00CC2C8F" w:rsidRPr="00650DA9">
        <w:rPr>
          <w:rFonts w:cs="Times"/>
          <w:szCs w:val="22"/>
          <w:lang w:val="fr-CA"/>
        </w:rPr>
        <w:t>Agolant</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Agolant</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C30E3D" w:rsidRPr="00650DA9">
        <w:rPr>
          <w:lang w:val="fr-CA"/>
        </w:rPr>
        <w:instrText xml:space="preserve">\f "noms" </w:instrText>
      </w:r>
      <w:r w:rsidR="00F04C3F" w:rsidRPr="00650DA9">
        <w:rPr>
          <w:rFonts w:cs="Times"/>
          <w:szCs w:val="22"/>
          <w:lang w:val="fr-CA"/>
        </w:rPr>
        <w:fldChar w:fldCharType="end"/>
      </w:r>
      <w:r w:rsidR="00CC2C8F" w:rsidRPr="00650DA9">
        <w:rPr>
          <w:rFonts w:cs="Times"/>
          <w:szCs w:val="22"/>
          <w:lang w:val="fr-CA"/>
        </w:rPr>
        <w:t>). La confrontation générale des armées est précédée par des engagements : celui de l</w:t>
      </w:r>
      <w:r w:rsidR="00BB3778" w:rsidRPr="00650DA9">
        <w:rPr>
          <w:rFonts w:cs="Times"/>
          <w:szCs w:val="22"/>
          <w:lang w:val="fr-CA"/>
        </w:rPr>
        <w:t>’</w:t>
      </w:r>
      <w:r w:rsidR="00CC2C8F" w:rsidRPr="00650DA9">
        <w:rPr>
          <w:rFonts w:cs="Times"/>
          <w:szCs w:val="22"/>
          <w:lang w:val="fr-CA"/>
        </w:rPr>
        <w:t>avant-garde chrétienne se passe dans un décor montagnard où la tour d</w:t>
      </w:r>
      <w:r w:rsidR="00BB3778" w:rsidRPr="00650DA9">
        <w:rPr>
          <w:rFonts w:cs="Times"/>
          <w:szCs w:val="22"/>
          <w:lang w:val="fr-CA"/>
        </w:rPr>
        <w:t>’</w:t>
      </w:r>
      <w:r w:rsidR="00CC2C8F" w:rsidRPr="00650DA9">
        <w:rPr>
          <w:rFonts w:cs="Times"/>
          <w:szCs w:val="22"/>
          <w:lang w:val="fr-CA"/>
        </w:rPr>
        <w:t>Eaumont</w:t>
      </w:r>
      <w:r w:rsidR="00F04C3F" w:rsidRPr="00650DA9">
        <w:rPr>
          <w:rFonts w:cs="Times"/>
          <w:szCs w:val="22"/>
          <w:lang w:val="fr-CA"/>
        </w:rPr>
        <w:fldChar w:fldCharType="begin"/>
      </w:r>
      <w:r w:rsidR="00F04C3F" w:rsidRPr="00650DA9">
        <w:rPr>
          <w:lang w:val="fr-CA"/>
        </w:rPr>
        <w:instrText xml:space="preserve"> XE "</w:instrText>
      </w:r>
      <w:r w:rsidR="00F04C3F" w:rsidRPr="00650DA9">
        <w:rPr>
          <w:rFonts w:cs="Times"/>
          <w:szCs w:val="22"/>
          <w:lang w:val="fr-CA"/>
        </w:rPr>
        <w:instrText>Eaumont</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\f</w:instrText>
      </w:r>
      <w:r w:rsidR="00F04C3F" w:rsidRPr="00650DA9">
        <w:rPr>
          <w:lang w:val="fr-CA"/>
        </w:rPr>
        <w:instrText xml:space="preserve"> "sujs" </w:instrText>
      </w:r>
      <w:r w:rsidR="00F04C3F" w:rsidRPr="00650DA9">
        <w:rPr>
          <w:rFonts w:cs="Times"/>
          <w:szCs w:val="22"/>
          <w:lang w:val="fr-CA"/>
        </w:rPr>
        <w:fldChar w:fldCharType="end"/>
      </w:r>
      <w:r w:rsidR="00CC2C8F" w:rsidRPr="00650DA9">
        <w:rPr>
          <w:rFonts w:cs="Times"/>
          <w:szCs w:val="22"/>
          <w:lang w:val="fr-CA"/>
        </w:rPr>
        <w:t xml:space="preserve"> sert de point de repère à proximité de laquelle une pause fait découvrir une font</w:t>
      </w:r>
      <w:r w:rsidR="004C4BE3">
        <w:rPr>
          <w:rFonts w:cs="Times"/>
          <w:szCs w:val="22"/>
          <w:lang w:val="fr-CA"/>
        </w:rPr>
        <w:t>aine et la tente de Charlemagne </w:t>
      </w:r>
      <w:r w:rsidR="00CC2C8F" w:rsidRPr="00650DA9">
        <w:rPr>
          <w:rFonts w:cs="Times"/>
          <w:szCs w:val="22"/>
          <w:lang w:val="fr-CA"/>
        </w:rPr>
        <w:t>; celui mené par les Bourguignons investit l</w:t>
      </w:r>
      <w:r w:rsidR="00BB3778" w:rsidRPr="00650DA9">
        <w:rPr>
          <w:rFonts w:cs="Times"/>
          <w:szCs w:val="22"/>
          <w:lang w:val="fr-CA"/>
        </w:rPr>
        <w:t>’</w:t>
      </w:r>
      <w:r w:rsidR="00CC2C8F" w:rsidRPr="00650DA9">
        <w:rPr>
          <w:rFonts w:cs="Times"/>
          <w:szCs w:val="22"/>
          <w:lang w:val="fr-CA"/>
        </w:rPr>
        <w:t>édifice convoité, dont fuit l</w:t>
      </w:r>
      <w:r w:rsidR="00BB3778" w:rsidRPr="00650DA9">
        <w:rPr>
          <w:rFonts w:cs="Times"/>
          <w:szCs w:val="22"/>
          <w:lang w:val="fr-CA"/>
        </w:rPr>
        <w:t>’</w:t>
      </w:r>
      <w:r w:rsidR="00CC2C8F" w:rsidRPr="00650DA9">
        <w:rPr>
          <w:rFonts w:cs="Times"/>
          <w:szCs w:val="22"/>
          <w:lang w:val="fr-CA"/>
        </w:rPr>
        <w:t>ennemi. Une fois la conjonction entre les impériaux et les hommes de Girart réalisée, prendre l</w:t>
      </w:r>
      <w:r w:rsidR="00BB3778" w:rsidRPr="00650DA9">
        <w:rPr>
          <w:rFonts w:cs="Times"/>
          <w:szCs w:val="22"/>
          <w:lang w:val="fr-CA"/>
        </w:rPr>
        <w:t>’</w:t>
      </w:r>
      <w:r w:rsidR="00CC2C8F" w:rsidRPr="00650DA9">
        <w:rPr>
          <w:rFonts w:cs="Times"/>
          <w:szCs w:val="22"/>
          <w:lang w:val="fr-CA"/>
        </w:rPr>
        <w:t>adversaire sarrasin en tenaille devient possible. La lutte s</w:t>
      </w:r>
      <w:r w:rsidR="00BB3778" w:rsidRPr="00650DA9">
        <w:rPr>
          <w:rFonts w:cs="Times"/>
          <w:szCs w:val="22"/>
          <w:lang w:val="fr-CA"/>
        </w:rPr>
        <w:t>’</w:t>
      </w:r>
      <w:r w:rsidR="00CC2C8F" w:rsidRPr="00650DA9">
        <w:rPr>
          <w:rFonts w:cs="Times"/>
          <w:szCs w:val="22"/>
          <w:lang w:val="fr-CA"/>
        </w:rPr>
        <w:t>étend sur une deuxième journée, l</w:t>
      </w:r>
      <w:r w:rsidR="00BB3778" w:rsidRPr="00650DA9">
        <w:rPr>
          <w:rFonts w:cs="Times"/>
          <w:szCs w:val="22"/>
          <w:lang w:val="fr-CA"/>
        </w:rPr>
        <w:t>’</w:t>
      </w:r>
      <w:r w:rsidR="00CC2C8F" w:rsidRPr="00650DA9">
        <w:rPr>
          <w:rFonts w:cs="Times"/>
          <w:szCs w:val="22"/>
          <w:lang w:val="fr-CA"/>
        </w:rPr>
        <w:t>action guerrière se répartissant sur plusieurs tableaux simultanés qui, chez les chrétiens concernent la mêlée, le camp de Charlemagne d</w:t>
      </w:r>
      <w:r w:rsidR="00BB3778" w:rsidRPr="00650DA9">
        <w:rPr>
          <w:rFonts w:cs="Times"/>
          <w:szCs w:val="22"/>
          <w:lang w:val="fr-CA"/>
        </w:rPr>
        <w:t>’</w:t>
      </w:r>
      <w:r w:rsidR="00CC2C8F" w:rsidRPr="00650DA9">
        <w:rPr>
          <w:rFonts w:cs="Times"/>
          <w:szCs w:val="22"/>
          <w:lang w:val="fr-CA"/>
        </w:rPr>
        <w:t>où part Roland et la prise bourguignonne de l</w:t>
      </w:r>
      <w:r w:rsidR="00BB3778" w:rsidRPr="00650DA9">
        <w:rPr>
          <w:rFonts w:cs="Times"/>
          <w:szCs w:val="22"/>
          <w:lang w:val="fr-CA"/>
        </w:rPr>
        <w:t>’</w:t>
      </w:r>
      <w:r w:rsidR="00CC2C8F" w:rsidRPr="00650DA9">
        <w:rPr>
          <w:rFonts w:cs="Times"/>
          <w:szCs w:val="22"/>
          <w:lang w:val="fr-CA"/>
        </w:rPr>
        <w:t xml:space="preserve">étendard païen. De </w:t>
      </w:r>
      <w:r w:rsidR="00CC2C8F" w:rsidRPr="00650DA9">
        <w:rPr>
          <w:rFonts w:cs="Times"/>
          <w:i/>
          <w:szCs w:val="22"/>
          <w:lang w:val="fr-CA"/>
        </w:rPr>
        <w:t>locus amoenus</w:t>
      </w:r>
      <w:r w:rsidR="00F04C3F" w:rsidRPr="00650DA9">
        <w:rPr>
          <w:rFonts w:cs="Times"/>
          <w:i/>
          <w:szCs w:val="22"/>
          <w:lang w:val="fr-CA"/>
        </w:rPr>
        <w:fldChar w:fldCharType="begin"/>
      </w:r>
      <w:r w:rsidR="00F04C3F" w:rsidRPr="00650DA9">
        <w:rPr>
          <w:lang w:val="fr-CA"/>
        </w:rPr>
        <w:instrText xml:space="preserve"> XE "</w:instrText>
      </w:r>
      <w:r w:rsidR="00F04C3F" w:rsidRPr="00650DA9">
        <w:rPr>
          <w:rFonts w:cs="Times"/>
          <w:i/>
          <w:szCs w:val="22"/>
          <w:lang w:val="fr-CA"/>
        </w:rPr>
        <w:instrText>locus amoenus</w:instrText>
      </w:r>
      <w:r w:rsidR="00F04C3F" w:rsidRPr="00650DA9">
        <w:rPr>
          <w:lang w:val="fr-CA"/>
        </w:rPr>
        <w:instrText>" \t "</w:instrText>
      </w:r>
      <w:r w:rsidR="00F04C3F" w:rsidRPr="00650DA9">
        <w:rPr>
          <w:rFonts w:asciiTheme="minorHAnsi" w:hAnsiTheme="minorHAnsi"/>
          <w:iCs/>
          <w:lang w:val="fr-CA"/>
        </w:rPr>
        <w:instrText>227</w:instrText>
      </w:r>
      <w:r w:rsidR="00F04C3F" w:rsidRPr="00650DA9">
        <w:rPr>
          <w:lang w:val="fr-CA"/>
        </w:rPr>
        <w:instrText xml:space="preserve">" </w:instrText>
      </w:r>
      <w:r w:rsidR="00242376" w:rsidRPr="00650DA9">
        <w:rPr>
          <w:lang w:val="fr-CA"/>
        </w:rPr>
        <w:instrText>\f</w:instrText>
      </w:r>
      <w:r w:rsidR="00F04C3F" w:rsidRPr="00650DA9">
        <w:rPr>
          <w:lang w:val="fr-CA"/>
        </w:rPr>
        <w:instrText xml:space="preserve"> "sujs" </w:instrText>
      </w:r>
      <w:r w:rsidR="00F04C3F" w:rsidRPr="00650DA9">
        <w:rPr>
          <w:rFonts w:cs="Times"/>
          <w:i/>
          <w:szCs w:val="22"/>
          <w:lang w:val="fr-CA"/>
        </w:rPr>
        <w:fldChar w:fldCharType="end"/>
      </w:r>
      <w:r w:rsidR="00CC2C8F" w:rsidRPr="00650DA9">
        <w:rPr>
          <w:rFonts w:cs="Times"/>
          <w:i/>
          <w:szCs w:val="22"/>
          <w:lang w:val="fr-CA"/>
        </w:rPr>
        <w:t xml:space="preserve"> </w:t>
      </w:r>
      <w:r w:rsidR="00CC2C8F" w:rsidRPr="00650DA9">
        <w:rPr>
          <w:rFonts w:cs="Times"/>
          <w:szCs w:val="22"/>
          <w:lang w:val="fr-CA"/>
        </w:rPr>
        <w:t>qu</w:t>
      </w:r>
      <w:r w:rsidR="00BB3778" w:rsidRPr="00650DA9">
        <w:rPr>
          <w:rFonts w:cs="Times"/>
          <w:szCs w:val="22"/>
          <w:lang w:val="fr-CA"/>
        </w:rPr>
        <w:t>’</w:t>
      </w:r>
      <w:r w:rsidR="00CC2C8F" w:rsidRPr="00650DA9">
        <w:rPr>
          <w:rFonts w:cs="Times"/>
          <w:szCs w:val="22"/>
          <w:lang w:val="fr-CA"/>
        </w:rPr>
        <w:t>elle</w:t>
      </w:r>
      <w:r w:rsidR="00CC2C8F" w:rsidRPr="00650DA9">
        <w:rPr>
          <w:rFonts w:cs="Times"/>
          <w:i/>
          <w:szCs w:val="22"/>
          <w:lang w:val="fr-CA"/>
        </w:rPr>
        <w:t xml:space="preserve"> </w:t>
      </w:r>
      <w:r w:rsidR="00CC2C8F" w:rsidRPr="00650DA9">
        <w:rPr>
          <w:rFonts w:cs="Times"/>
          <w:szCs w:val="22"/>
          <w:lang w:val="fr-CA"/>
        </w:rPr>
        <w:t>symbolisait, la source dans le vallon accueille une joute mortelle e</w:t>
      </w:r>
      <w:r w:rsidR="004C4BE3">
        <w:rPr>
          <w:rFonts w:cs="Times"/>
          <w:szCs w:val="22"/>
          <w:lang w:val="fr-CA"/>
        </w:rPr>
        <w:t>ntre les deux chefs de guerre. À</w:t>
      </w:r>
      <w:r w:rsidR="00CC2C8F" w:rsidRPr="00650DA9">
        <w:rPr>
          <w:rFonts w:cs="Times"/>
          <w:szCs w:val="22"/>
          <w:lang w:val="fr-CA"/>
        </w:rPr>
        <w:t xml:space="preserve"> la fin de la première partie du poème Charles, mis en difficulté, reçoit l</w:t>
      </w:r>
      <w:r w:rsidR="00BB3778" w:rsidRPr="00650DA9">
        <w:rPr>
          <w:rFonts w:cs="Times"/>
          <w:szCs w:val="22"/>
          <w:lang w:val="fr-CA"/>
        </w:rPr>
        <w:t>’</w:t>
      </w:r>
      <w:r w:rsidR="00CC2C8F" w:rsidRPr="00650DA9">
        <w:rPr>
          <w:rFonts w:cs="Times"/>
          <w:szCs w:val="22"/>
          <w:lang w:val="fr-CA"/>
        </w:rPr>
        <w:t>aide de Roland et, au terme d</w:t>
      </w:r>
      <w:r w:rsidR="00BB3778" w:rsidRPr="00650DA9">
        <w:rPr>
          <w:rFonts w:cs="Times"/>
          <w:szCs w:val="22"/>
          <w:lang w:val="fr-CA"/>
        </w:rPr>
        <w:t>’</w:t>
      </w:r>
      <w:r w:rsidR="00CC2C8F" w:rsidRPr="00650DA9">
        <w:rPr>
          <w:rFonts w:cs="Times"/>
          <w:szCs w:val="22"/>
          <w:lang w:val="fr-CA"/>
        </w:rPr>
        <w:t>un long affrontement, l</w:t>
      </w:r>
      <w:r w:rsidR="00BB3778" w:rsidRPr="00650DA9">
        <w:rPr>
          <w:rFonts w:cs="Times"/>
          <w:szCs w:val="22"/>
          <w:lang w:val="fr-CA"/>
        </w:rPr>
        <w:t>’</w:t>
      </w:r>
      <w:r w:rsidR="00CC2C8F" w:rsidRPr="00650DA9">
        <w:rPr>
          <w:rFonts w:cs="Times"/>
          <w:szCs w:val="22"/>
          <w:lang w:val="fr-CA"/>
        </w:rPr>
        <w:t>empereur et son neveu viennent enfin à bout d</w:t>
      </w:r>
      <w:r w:rsidR="00BB3778" w:rsidRPr="00650DA9">
        <w:rPr>
          <w:rFonts w:cs="Times"/>
          <w:szCs w:val="22"/>
          <w:lang w:val="fr-CA"/>
        </w:rPr>
        <w:t>’</w:t>
      </w:r>
      <w:r w:rsidR="00CC2C8F" w:rsidRPr="00650DA9">
        <w:rPr>
          <w:rFonts w:cs="Times"/>
          <w:szCs w:val="22"/>
          <w:lang w:val="fr-CA"/>
        </w:rPr>
        <w:t>Eaumont. Le dynamisme du récit est particulier car « les épisodes s</w:t>
      </w:r>
      <w:r w:rsidR="00BB3778" w:rsidRPr="00650DA9">
        <w:rPr>
          <w:rFonts w:cs="Times"/>
          <w:szCs w:val="22"/>
          <w:lang w:val="fr-CA"/>
        </w:rPr>
        <w:t>’</w:t>
      </w:r>
      <w:r w:rsidR="00CC2C8F" w:rsidRPr="00650DA9">
        <w:rPr>
          <w:rFonts w:cs="Times"/>
          <w:szCs w:val="22"/>
          <w:lang w:val="fr-CA"/>
        </w:rPr>
        <w:t>enrichissent les uns les autres, donnant à voir les différentes instances du temps et sa relation avec l</w:t>
      </w:r>
      <w:r w:rsidR="00BB3778" w:rsidRPr="00650DA9">
        <w:rPr>
          <w:rFonts w:cs="Times"/>
          <w:szCs w:val="22"/>
          <w:lang w:val="fr-CA"/>
        </w:rPr>
        <w:t>’</w:t>
      </w:r>
      <w:r w:rsidR="00CC2C8F" w:rsidRPr="00650DA9">
        <w:rPr>
          <w:rFonts w:cs="Times"/>
          <w:szCs w:val="22"/>
          <w:lang w:val="fr-CA"/>
        </w:rPr>
        <w:t>espace ».] (C.C.)</w:t>
      </w:r>
    </w:p>
    <w:p w14:paraId="1823A5B4" w14:textId="77777777" w:rsidR="005B19D4" w:rsidRPr="00650DA9" w:rsidRDefault="005B19D4" w:rsidP="005B19D4">
      <w:pPr>
        <w:ind w:left="284" w:right="142" w:firstLine="284"/>
        <w:rPr>
          <w:rFonts w:cs="Times"/>
          <w:szCs w:val="22"/>
          <w:lang w:val="fr-CA"/>
        </w:rPr>
      </w:pPr>
    </w:p>
    <w:p w14:paraId="038DF25C" w14:textId="5E7E459C" w:rsidR="005B19D4" w:rsidRPr="00650DA9" w:rsidRDefault="005B19D4" w:rsidP="005B19D4">
      <w:pPr>
        <w:pStyle w:val="ItemdentreNew"/>
        <w:rPr>
          <w:rFonts w:cs="Times New Roman"/>
          <w:szCs w:val="22"/>
          <w:lang w:val="fr-CA"/>
        </w:rPr>
      </w:pPr>
      <w:r w:rsidRPr="00650DA9">
        <w:rPr>
          <w:rFonts w:cs="Times New Roman"/>
          <w:szCs w:val="22"/>
          <w:lang w:val="fr-CA"/>
        </w:rPr>
        <w:t>2</w:t>
      </w:r>
      <w:r w:rsidR="004437F5" w:rsidRPr="00650DA9">
        <w:rPr>
          <w:rFonts w:cs="Times New Roman"/>
          <w:szCs w:val="22"/>
          <w:lang w:val="fr-CA"/>
        </w:rPr>
        <w:t>28</w:t>
      </w:r>
      <w:r w:rsidRPr="00650DA9">
        <w:rPr>
          <w:rFonts w:cs="Times New Roman"/>
          <w:szCs w:val="22"/>
          <w:lang w:val="fr-CA"/>
        </w:rPr>
        <w:t>.</w:t>
      </w:r>
      <w:r w:rsidRPr="00650DA9">
        <w:rPr>
          <w:rFonts w:cs="Times New Roman"/>
          <w:szCs w:val="22"/>
          <w:lang w:val="fr-CA"/>
        </w:rPr>
        <w:tab/>
      </w:r>
      <w:r w:rsidR="009E37F3" w:rsidRPr="00650DA9">
        <w:rPr>
          <w:rFonts w:cs="Times"/>
          <w:smallCaps/>
          <w:szCs w:val="22"/>
          <w:lang w:val="fr-CA"/>
        </w:rPr>
        <w:t>Suard</w:t>
      </w:r>
      <w:r w:rsidR="00D04DD7" w:rsidRPr="00650DA9">
        <w:rPr>
          <w:rFonts w:cs="Times"/>
          <w:smallCaps/>
          <w:szCs w:val="22"/>
          <w:lang w:val="fr-CA"/>
        </w:rPr>
        <w:fldChar w:fldCharType="begin"/>
      </w:r>
      <w:r w:rsidR="00D04DD7" w:rsidRPr="00650DA9">
        <w:rPr>
          <w:lang w:val="fr-CA"/>
        </w:rPr>
        <w:instrText xml:space="preserve"> XE "</w:instrText>
      </w:r>
      <w:r w:rsidR="00D04DD7" w:rsidRPr="00650DA9">
        <w:rPr>
          <w:rFonts w:cs="Times"/>
          <w:smallCaps/>
          <w:szCs w:val="22"/>
          <w:lang w:val="fr-CA"/>
        </w:rPr>
        <w:instrText>Suard</w:instrText>
      </w:r>
      <w:r w:rsidR="00D04DD7" w:rsidRPr="00650DA9">
        <w:rPr>
          <w:lang w:val="fr-CA"/>
        </w:rPr>
        <w:instrText>" \t "</w:instrText>
      </w:r>
      <w:r w:rsidR="00D04DD7" w:rsidRPr="00650DA9">
        <w:rPr>
          <w:rFonts w:asciiTheme="minorHAnsi" w:hAnsiTheme="minorHAnsi"/>
          <w:iCs/>
          <w:lang w:val="fr-CA"/>
        </w:rPr>
        <w:instrText>228</w:instrText>
      </w:r>
      <w:r w:rsidR="00D04DD7" w:rsidRPr="00650DA9">
        <w:rPr>
          <w:lang w:val="fr-CA"/>
        </w:rPr>
        <w:instrText xml:space="preserve">" </w:instrText>
      </w:r>
      <w:r w:rsidR="00242376" w:rsidRPr="00650DA9">
        <w:rPr>
          <w:lang w:val="fr-CA"/>
        </w:rPr>
        <w:instrText>\f</w:instrText>
      </w:r>
      <w:r w:rsidR="00D04DD7" w:rsidRPr="00650DA9">
        <w:rPr>
          <w:lang w:val="fr-CA"/>
        </w:rPr>
        <w:instrText xml:space="preserve"> "noms" </w:instrText>
      </w:r>
      <w:r w:rsidR="00D04DD7" w:rsidRPr="00650DA9">
        <w:rPr>
          <w:rFonts w:cs="Times"/>
          <w:smallCaps/>
          <w:szCs w:val="22"/>
          <w:lang w:val="fr-CA"/>
        </w:rPr>
        <w:fldChar w:fldCharType="end"/>
      </w:r>
      <w:r w:rsidR="009E37F3" w:rsidRPr="00650DA9">
        <w:rPr>
          <w:rFonts w:cs="Times"/>
          <w:szCs w:val="22"/>
          <w:lang w:val="fr-CA"/>
        </w:rPr>
        <w:t xml:space="preserve">, François : </w:t>
      </w:r>
      <w:r w:rsidR="009E37F3" w:rsidRPr="00650DA9">
        <w:rPr>
          <w:rFonts w:cs="Times"/>
          <w:i/>
          <w:iCs/>
          <w:szCs w:val="22"/>
          <w:lang w:val="fr-CA"/>
        </w:rPr>
        <w:t>Les vertus d</w:t>
      </w:r>
      <w:r w:rsidR="00BB3778" w:rsidRPr="00650DA9">
        <w:rPr>
          <w:rFonts w:cs="Times"/>
          <w:i/>
          <w:iCs/>
          <w:szCs w:val="22"/>
          <w:lang w:val="fr-CA"/>
        </w:rPr>
        <w:t>’</w:t>
      </w:r>
      <w:r w:rsidR="009E37F3" w:rsidRPr="00650DA9">
        <w:rPr>
          <w:rFonts w:cs="Times New Roman"/>
          <w:i/>
          <w:iCs/>
          <w:szCs w:val="22"/>
          <w:lang w:val="fr-CA"/>
        </w:rPr>
        <w:t>«</w:t>
      </w:r>
      <w:r w:rsidR="00D04DD7" w:rsidRPr="00650DA9">
        <w:rPr>
          <w:rFonts w:cs="Times New Roman"/>
          <w:i/>
          <w:iCs/>
          <w:szCs w:val="22"/>
          <w:lang w:val="fr-CA"/>
        </w:rPr>
        <w:t> </w:t>
      </w:r>
      <w:r w:rsidR="009E37F3" w:rsidRPr="00650DA9">
        <w:rPr>
          <w:rFonts w:cs="Times"/>
          <w:i/>
          <w:iCs/>
          <w:szCs w:val="22"/>
          <w:lang w:val="fr-CA"/>
        </w:rPr>
        <w:t>Anseÿs de Gascogne</w:t>
      </w:r>
      <w:r w:rsidR="00835768" w:rsidRPr="00650DA9">
        <w:rPr>
          <w:rFonts w:cs="Times"/>
          <w:i/>
          <w:iCs/>
          <w:szCs w:val="22"/>
          <w:lang w:val="fr-CA"/>
        </w:rPr>
        <w:fldChar w:fldCharType="begin"/>
      </w:r>
      <w:r w:rsidR="00835768" w:rsidRPr="00650DA9">
        <w:rPr>
          <w:lang w:val="fr-CA"/>
        </w:rPr>
        <w:instrText xml:space="preserve"> XE "</w:instrText>
      </w:r>
      <w:r w:rsidR="00835768" w:rsidRPr="00650DA9">
        <w:rPr>
          <w:rFonts w:cs="Times"/>
          <w:i/>
          <w:iCs/>
          <w:szCs w:val="22"/>
          <w:lang w:val="fr-CA"/>
        </w:rPr>
        <w:instrText>Anseÿs de Gascogne</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i/>
          <w:iCs/>
          <w:szCs w:val="22"/>
          <w:lang w:val="fr-CA"/>
        </w:rPr>
        <w:fldChar w:fldCharType="end"/>
      </w:r>
      <w:r w:rsidR="00D04DD7" w:rsidRPr="00650DA9">
        <w:rPr>
          <w:rFonts w:cs="Times"/>
          <w:i/>
          <w:iCs/>
          <w:szCs w:val="22"/>
          <w:lang w:val="fr-CA"/>
        </w:rPr>
        <w:t> </w:t>
      </w:r>
      <w:r w:rsidR="009E37F3" w:rsidRPr="00650DA9">
        <w:rPr>
          <w:rFonts w:cs="Times New Roman"/>
          <w:i/>
          <w:iCs/>
          <w:szCs w:val="22"/>
          <w:lang w:val="fr-CA"/>
        </w:rPr>
        <w:t>»</w:t>
      </w:r>
      <w:r w:rsidR="009E37F3" w:rsidRPr="00650DA9">
        <w:rPr>
          <w:rFonts w:cs="Times"/>
          <w:szCs w:val="22"/>
          <w:lang w:val="fr-CA"/>
        </w:rPr>
        <w:t xml:space="preserve">, dans </w:t>
      </w:r>
      <w:r w:rsidR="009E37F3" w:rsidRPr="00650DA9">
        <w:rPr>
          <w:rFonts w:cs="Times"/>
          <w:i/>
          <w:iCs/>
          <w:szCs w:val="22"/>
          <w:lang w:val="fr-CA"/>
        </w:rPr>
        <w:t>Uns clers ait dit...</w:t>
      </w:r>
      <w:r w:rsidR="009E37F3" w:rsidRPr="00650DA9">
        <w:rPr>
          <w:rFonts w:cs="Times"/>
          <w:szCs w:val="22"/>
          <w:lang w:val="fr-CA"/>
        </w:rPr>
        <w:t>, t. II, pp. 741-752</w:t>
      </w:r>
      <w:r w:rsidRPr="00650DA9">
        <w:rPr>
          <w:rFonts w:cs="Times New Roman"/>
          <w:szCs w:val="22"/>
          <w:lang w:val="fr-CA"/>
        </w:rPr>
        <w:t>.</w:t>
      </w:r>
    </w:p>
    <w:p w14:paraId="77976685" w14:textId="10D7FA99" w:rsidR="005B19D4" w:rsidRPr="00650DA9" w:rsidRDefault="005B19D4" w:rsidP="005B19D4">
      <w:pPr>
        <w:ind w:left="284" w:right="142" w:firstLine="284"/>
        <w:rPr>
          <w:rFonts w:cs="Times"/>
          <w:szCs w:val="22"/>
          <w:lang w:val="fr-CA"/>
        </w:rPr>
      </w:pPr>
      <w:r w:rsidRPr="00650DA9">
        <w:rPr>
          <w:rFonts w:cs="Times New Roman"/>
          <w:lang w:val="fr-CA"/>
        </w:rPr>
        <w:lastRenderedPageBreak/>
        <w:t>[</w:t>
      </w:r>
      <w:r w:rsidR="009E37F3" w:rsidRPr="00650DA9">
        <w:rPr>
          <w:rFonts w:cs="Times"/>
          <w:szCs w:val="22"/>
          <w:lang w:val="fr-CA"/>
        </w:rPr>
        <w:t>L</w:t>
      </w:r>
      <w:r w:rsidR="00BB3778" w:rsidRPr="00650DA9">
        <w:rPr>
          <w:rFonts w:cs="Times"/>
          <w:szCs w:val="22"/>
          <w:lang w:val="fr-CA"/>
        </w:rPr>
        <w:t>’</w:t>
      </w:r>
      <w:r w:rsidR="009E37F3" w:rsidRPr="00650DA9">
        <w:rPr>
          <w:rFonts w:cs="Times"/>
          <w:szCs w:val="22"/>
          <w:lang w:val="fr-CA"/>
        </w:rPr>
        <w:t>A. s</w:t>
      </w:r>
      <w:r w:rsidR="00BB3778" w:rsidRPr="00650DA9">
        <w:rPr>
          <w:rFonts w:cs="Times"/>
          <w:szCs w:val="22"/>
          <w:lang w:val="fr-CA"/>
        </w:rPr>
        <w:t>’</w:t>
      </w:r>
      <w:r w:rsidR="009E37F3" w:rsidRPr="00650DA9">
        <w:rPr>
          <w:rFonts w:cs="Times"/>
          <w:szCs w:val="22"/>
          <w:lang w:val="fr-CA"/>
        </w:rPr>
        <w:t>arrête sur quatre caractéristiques</w:t>
      </w:r>
      <w:r w:rsidR="00D04DD7" w:rsidRPr="00650DA9">
        <w:rPr>
          <w:rFonts w:cs="Times"/>
          <w:szCs w:val="22"/>
          <w:lang w:val="fr-CA"/>
        </w:rPr>
        <w:fldChar w:fldCharType="begin"/>
      </w:r>
      <w:r w:rsidR="00D04DD7" w:rsidRPr="00650DA9">
        <w:rPr>
          <w:lang w:val="fr-CA"/>
        </w:rPr>
        <w:instrText xml:space="preserve"> XE "</w:instrText>
      </w:r>
      <w:r w:rsidR="00D04DD7" w:rsidRPr="00650DA9">
        <w:rPr>
          <w:rFonts w:cs="Times"/>
          <w:szCs w:val="22"/>
          <w:lang w:val="fr-CA"/>
        </w:rPr>
        <w:instrText>originalité</w:instrText>
      </w:r>
      <w:r w:rsidR="00D04DD7" w:rsidRPr="00650DA9">
        <w:rPr>
          <w:lang w:val="fr-CA"/>
        </w:rPr>
        <w:instrText>" \t "</w:instrText>
      </w:r>
      <w:r w:rsidR="00D04DD7" w:rsidRPr="00650DA9">
        <w:rPr>
          <w:rFonts w:asciiTheme="minorHAnsi" w:hAnsiTheme="minorHAnsi"/>
          <w:iCs/>
          <w:lang w:val="fr-CA"/>
        </w:rPr>
        <w:instrText>228</w:instrText>
      </w:r>
      <w:r w:rsidR="00D04DD7" w:rsidRPr="00650DA9">
        <w:rPr>
          <w:lang w:val="fr-CA"/>
        </w:rPr>
        <w:instrText xml:space="preserve">" </w:instrText>
      </w:r>
      <w:r w:rsidR="00242376" w:rsidRPr="00650DA9">
        <w:rPr>
          <w:lang w:val="fr-CA"/>
        </w:rPr>
        <w:instrText>\f</w:instrText>
      </w:r>
      <w:r w:rsidR="00D04DD7" w:rsidRPr="00650DA9">
        <w:rPr>
          <w:lang w:val="fr-CA"/>
        </w:rPr>
        <w:instrText xml:space="preserve"> "sujs" </w:instrText>
      </w:r>
      <w:r w:rsidR="00D04DD7" w:rsidRPr="00650DA9">
        <w:rPr>
          <w:rFonts w:cs="Times"/>
          <w:szCs w:val="22"/>
          <w:lang w:val="fr-CA"/>
        </w:rPr>
        <w:fldChar w:fldCharType="end"/>
      </w:r>
      <w:r w:rsidR="009E37F3" w:rsidRPr="00650DA9">
        <w:rPr>
          <w:rFonts w:cs="Times"/>
          <w:szCs w:val="22"/>
          <w:lang w:val="fr-CA"/>
        </w:rPr>
        <w:t xml:space="preserve"> importantes de cette chanson longue de près de 25 000 vers. La première tient aux procédés</w:t>
      </w:r>
      <w:r w:rsidR="00835768" w:rsidRPr="00650DA9">
        <w:rPr>
          <w:rFonts w:cs="Times"/>
          <w:szCs w:val="22"/>
          <w:lang w:val="fr-CA"/>
        </w:rPr>
        <w:fldChar w:fldCharType="begin"/>
      </w:r>
      <w:r w:rsidR="00835768" w:rsidRPr="00650DA9">
        <w:rPr>
          <w:lang w:val="fr-CA"/>
        </w:rPr>
        <w:instrText xml:space="preserve"> XE "</w:instrText>
      </w:r>
      <w:r w:rsidR="00835768" w:rsidRPr="00650DA9">
        <w:rPr>
          <w:rFonts w:cs="Times"/>
          <w:szCs w:val="22"/>
          <w:lang w:val="fr-CA"/>
        </w:rPr>
        <w:instrText>style</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szCs w:val="22"/>
          <w:lang w:val="fr-CA"/>
        </w:rPr>
        <w:fldChar w:fldCharType="end"/>
      </w:r>
      <w:r w:rsidR="009E37F3" w:rsidRPr="00650DA9">
        <w:rPr>
          <w:rFonts w:cs="Times"/>
          <w:szCs w:val="22"/>
          <w:lang w:val="fr-CA"/>
        </w:rPr>
        <w:t xml:space="preserve"> par lesquels les combats et les meurtres qui en occupent la plus grand</w:t>
      </w:r>
      <w:r w:rsidR="004C4BE3">
        <w:rPr>
          <w:rFonts w:cs="Times"/>
          <w:szCs w:val="22"/>
          <w:lang w:val="fr-CA"/>
        </w:rPr>
        <w:t>e part échappent à la monotonie </w:t>
      </w:r>
      <w:r w:rsidR="009E37F3" w:rsidRPr="00650DA9">
        <w:rPr>
          <w:rFonts w:cs="Times"/>
          <w:szCs w:val="22"/>
          <w:lang w:val="fr-CA"/>
        </w:rPr>
        <w:t>: il y a les variations, dont la plus importante est l</w:t>
      </w:r>
      <w:r w:rsidR="00BB3778" w:rsidRPr="00650DA9">
        <w:rPr>
          <w:rFonts w:cs="Times"/>
          <w:szCs w:val="22"/>
          <w:lang w:val="fr-CA"/>
        </w:rPr>
        <w:t>’</w:t>
      </w:r>
      <w:r w:rsidR="009E37F3" w:rsidRPr="00650DA9">
        <w:rPr>
          <w:rFonts w:cs="Times"/>
          <w:szCs w:val="22"/>
          <w:lang w:val="fr-CA"/>
        </w:rPr>
        <w:t>affrontement entre deux magiciens</w:t>
      </w:r>
      <w:r w:rsidR="00835768" w:rsidRPr="00650DA9">
        <w:rPr>
          <w:rFonts w:cs="Times"/>
          <w:szCs w:val="22"/>
          <w:lang w:val="fr-CA"/>
        </w:rPr>
        <w:fldChar w:fldCharType="begin"/>
      </w:r>
      <w:r w:rsidR="00835768" w:rsidRPr="00650DA9">
        <w:rPr>
          <w:lang w:val="fr-CA"/>
        </w:rPr>
        <w:instrText xml:space="preserve"> XE "</w:instrText>
      </w:r>
      <w:r w:rsidR="00835768" w:rsidRPr="00650DA9">
        <w:rPr>
          <w:rFonts w:cs="Times"/>
          <w:szCs w:val="22"/>
          <w:lang w:val="fr-CA"/>
        </w:rPr>
        <w:instrText>magicien</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szCs w:val="22"/>
          <w:lang w:val="fr-CA"/>
        </w:rPr>
        <w:fldChar w:fldCharType="end"/>
      </w:r>
      <w:r w:rsidR="009E37F3" w:rsidRPr="00650DA9">
        <w:rPr>
          <w:rFonts w:cs="Times"/>
          <w:szCs w:val="22"/>
          <w:lang w:val="fr-CA"/>
        </w:rPr>
        <w:t xml:space="preserve"> d</w:t>
      </w:r>
      <w:r w:rsidR="00BB3778" w:rsidRPr="00650DA9">
        <w:rPr>
          <w:rFonts w:cs="Times"/>
          <w:szCs w:val="22"/>
          <w:lang w:val="fr-CA"/>
        </w:rPr>
        <w:t>’</w:t>
      </w:r>
      <w:r w:rsidR="009E37F3" w:rsidRPr="00650DA9">
        <w:rPr>
          <w:rFonts w:cs="Times"/>
          <w:szCs w:val="22"/>
          <w:lang w:val="fr-CA"/>
        </w:rPr>
        <w:t>égale force qui occupe 2000 vers conclus sur une intrigue amoureuse</w:t>
      </w:r>
      <w:r w:rsidR="00FF1186" w:rsidRPr="00650DA9">
        <w:rPr>
          <w:rFonts w:cs="Times"/>
          <w:szCs w:val="22"/>
          <w:lang w:val="fr-CA"/>
        </w:rPr>
        <w:fldChar w:fldCharType="begin"/>
      </w:r>
      <w:r w:rsidR="00FF1186" w:rsidRPr="00650DA9">
        <w:rPr>
          <w:lang w:val="fr-CA"/>
        </w:rPr>
        <w:instrText xml:space="preserve"> XE "</w:instrText>
      </w:r>
      <w:r w:rsidR="00FF1186" w:rsidRPr="00650DA9">
        <w:rPr>
          <w:rFonts w:cs="Times"/>
          <w:szCs w:val="22"/>
          <w:lang w:val="fr-CA"/>
        </w:rPr>
        <w:instrText>amour</w:instrText>
      </w:r>
      <w:r w:rsidR="00FF1186" w:rsidRPr="00650DA9">
        <w:rPr>
          <w:lang w:val="fr-CA"/>
        </w:rPr>
        <w:instrText>" \t "</w:instrText>
      </w:r>
      <w:r w:rsidR="00FF1186" w:rsidRPr="00650DA9">
        <w:rPr>
          <w:rFonts w:asciiTheme="minorHAnsi" w:hAnsiTheme="minorHAnsi"/>
          <w:iCs/>
          <w:lang w:val="fr-CA"/>
        </w:rPr>
        <w:instrText>228</w:instrText>
      </w:r>
      <w:r w:rsidR="00FF1186" w:rsidRPr="00650DA9">
        <w:rPr>
          <w:lang w:val="fr-CA"/>
        </w:rPr>
        <w:instrText xml:space="preserve">" \f "sujs" </w:instrText>
      </w:r>
      <w:r w:rsidR="00FF1186" w:rsidRPr="00650DA9">
        <w:rPr>
          <w:rFonts w:cs="Times"/>
          <w:szCs w:val="22"/>
          <w:lang w:val="fr-CA"/>
        </w:rPr>
        <w:fldChar w:fldCharType="end"/>
      </w:r>
      <w:r w:rsidR="009E37F3" w:rsidRPr="00650DA9">
        <w:rPr>
          <w:rFonts w:cs="Times"/>
          <w:szCs w:val="22"/>
          <w:lang w:val="fr-CA"/>
        </w:rPr>
        <w:t> ; mais aussi la diversité des types de combat, où des épisodes parallèles se distinguent par les différences de comportement entre les adversaires, et surtout le rôle considérable joué par les femmes guerrières</w:t>
      </w:r>
      <w:r w:rsidR="00835768" w:rsidRPr="00650DA9">
        <w:rPr>
          <w:rFonts w:cs="Times"/>
          <w:szCs w:val="22"/>
          <w:lang w:val="fr-CA"/>
        </w:rPr>
        <w:fldChar w:fldCharType="begin"/>
      </w:r>
      <w:r w:rsidR="00835768" w:rsidRPr="00650DA9">
        <w:rPr>
          <w:lang w:val="fr-CA"/>
        </w:rPr>
        <w:instrText xml:space="preserve"> XE "</w:instrText>
      </w:r>
      <w:r w:rsidR="00835768" w:rsidRPr="00650DA9">
        <w:rPr>
          <w:rFonts w:cs="Times"/>
          <w:szCs w:val="22"/>
          <w:lang w:val="fr-CA"/>
        </w:rPr>
        <w:instrText>femmes guerrières</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szCs w:val="22"/>
          <w:lang w:val="fr-CA"/>
        </w:rPr>
        <w:fldChar w:fldCharType="end"/>
      </w:r>
      <w:r w:rsidR="009E37F3" w:rsidRPr="00650DA9">
        <w:rPr>
          <w:rFonts w:cs="Times"/>
          <w:szCs w:val="22"/>
          <w:lang w:val="fr-CA"/>
        </w:rPr>
        <w:t>. Autre trait original, la place accordée aux piétons, aux travaux de siège, à l</w:t>
      </w:r>
      <w:r w:rsidR="00BB3778" w:rsidRPr="00650DA9">
        <w:rPr>
          <w:rFonts w:cs="Times"/>
          <w:szCs w:val="22"/>
          <w:lang w:val="fr-CA"/>
        </w:rPr>
        <w:t>’</w:t>
      </w:r>
      <w:r w:rsidR="009E37F3" w:rsidRPr="00650DA9">
        <w:rPr>
          <w:rFonts w:cs="Times"/>
          <w:szCs w:val="22"/>
          <w:lang w:val="fr-CA"/>
        </w:rPr>
        <w:t>horreur des combattants devant le spectacle des charniers et à leurs efforts pour limiter les dégâts dont sont victimes les pauvres gens. La chanson se signale encore par sa tonalité tragique, qui tient notamment à la tension entre l</w:t>
      </w:r>
      <w:r w:rsidR="00BB3778" w:rsidRPr="00650DA9">
        <w:rPr>
          <w:rFonts w:cs="Times"/>
          <w:szCs w:val="22"/>
          <w:lang w:val="fr-CA"/>
        </w:rPr>
        <w:t>’</w:t>
      </w:r>
      <w:r w:rsidR="009E37F3" w:rsidRPr="00650DA9">
        <w:rPr>
          <w:rFonts w:cs="Times"/>
          <w:szCs w:val="22"/>
          <w:lang w:val="fr-CA"/>
        </w:rPr>
        <w:t>obstination vengeresse de Ludie</w:t>
      </w:r>
      <w:r w:rsidR="00835768" w:rsidRPr="00650DA9">
        <w:rPr>
          <w:rFonts w:cs="Times"/>
          <w:szCs w:val="22"/>
          <w:lang w:val="fr-CA"/>
        </w:rPr>
        <w:fldChar w:fldCharType="begin"/>
      </w:r>
      <w:r w:rsidR="00835768" w:rsidRPr="00650DA9">
        <w:rPr>
          <w:lang w:val="fr-CA"/>
        </w:rPr>
        <w:instrText xml:space="preserve"> XE "</w:instrText>
      </w:r>
      <w:r w:rsidR="00835768" w:rsidRPr="00650DA9">
        <w:rPr>
          <w:rFonts w:cs="Times"/>
          <w:szCs w:val="22"/>
          <w:lang w:val="fr-CA"/>
        </w:rPr>
        <w:instrText>Ludie</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szCs w:val="22"/>
          <w:lang w:val="fr-CA"/>
        </w:rPr>
        <w:fldChar w:fldCharType="end"/>
      </w:r>
      <w:r w:rsidR="009E37F3" w:rsidRPr="00650DA9">
        <w:rPr>
          <w:rFonts w:cs="Times"/>
          <w:szCs w:val="22"/>
          <w:lang w:val="fr-CA"/>
        </w:rPr>
        <w:t xml:space="preserve"> comme de Blanchefleur</w:t>
      </w:r>
      <w:r w:rsidR="00835768" w:rsidRPr="00650DA9">
        <w:rPr>
          <w:rFonts w:cs="Times"/>
          <w:szCs w:val="22"/>
          <w:lang w:val="fr-CA"/>
        </w:rPr>
        <w:fldChar w:fldCharType="begin"/>
      </w:r>
      <w:r w:rsidR="00835768" w:rsidRPr="00650DA9">
        <w:rPr>
          <w:lang w:val="fr-CA"/>
        </w:rPr>
        <w:instrText xml:space="preserve"> XE "</w:instrText>
      </w:r>
      <w:r w:rsidR="00835768" w:rsidRPr="00650DA9">
        <w:rPr>
          <w:rFonts w:cs="Times"/>
          <w:szCs w:val="22"/>
          <w:lang w:val="fr-CA"/>
        </w:rPr>
        <w:instrText>Blanchefleur</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szCs w:val="22"/>
          <w:lang w:val="fr-CA"/>
        </w:rPr>
        <w:fldChar w:fldCharType="end"/>
      </w:r>
      <w:r w:rsidR="009E37F3" w:rsidRPr="00650DA9">
        <w:rPr>
          <w:rFonts w:cs="Times"/>
          <w:szCs w:val="22"/>
          <w:lang w:val="fr-CA"/>
        </w:rPr>
        <w:t xml:space="preserve"> et les efforts de paix que fait échouer la malignité d</w:t>
      </w:r>
      <w:r w:rsidR="00BB3778" w:rsidRPr="00650DA9">
        <w:rPr>
          <w:rFonts w:cs="Times"/>
          <w:szCs w:val="22"/>
          <w:lang w:val="fr-CA"/>
        </w:rPr>
        <w:t>’</w:t>
      </w:r>
      <w:r w:rsidR="009E37F3" w:rsidRPr="00650DA9">
        <w:rPr>
          <w:rFonts w:cs="Times"/>
          <w:szCs w:val="22"/>
          <w:lang w:val="fr-CA"/>
        </w:rPr>
        <w:t>un seul personnage. Enfin le trouvère témoigne d</w:t>
      </w:r>
      <w:r w:rsidR="00BB3778" w:rsidRPr="00650DA9">
        <w:rPr>
          <w:rFonts w:cs="Times"/>
          <w:szCs w:val="22"/>
          <w:lang w:val="fr-CA"/>
        </w:rPr>
        <w:t>’</w:t>
      </w:r>
      <w:r w:rsidR="009E37F3" w:rsidRPr="00650DA9">
        <w:rPr>
          <w:rFonts w:cs="Times"/>
          <w:szCs w:val="22"/>
          <w:lang w:val="fr-CA"/>
        </w:rPr>
        <w:t xml:space="preserve">une vaste culture littéraire, avec de nombreuses allusions aux chansons les plus emblématiques, notamment </w:t>
      </w:r>
      <w:r w:rsidR="009E37F3" w:rsidRPr="00650DA9">
        <w:rPr>
          <w:rFonts w:cs="Times"/>
          <w:i/>
          <w:szCs w:val="22"/>
          <w:lang w:val="fr-CA"/>
        </w:rPr>
        <w:t>Renaut de Montauban</w:t>
      </w:r>
      <w:r w:rsidR="00835768" w:rsidRPr="00650DA9">
        <w:rPr>
          <w:rFonts w:cs="Times"/>
          <w:i/>
          <w:szCs w:val="22"/>
          <w:lang w:val="fr-CA"/>
        </w:rPr>
        <w:fldChar w:fldCharType="begin"/>
      </w:r>
      <w:r w:rsidR="00835768" w:rsidRPr="00650DA9">
        <w:rPr>
          <w:lang w:val="fr-CA"/>
        </w:rPr>
        <w:instrText xml:space="preserve"> XE "</w:instrText>
      </w:r>
      <w:r w:rsidR="00835768" w:rsidRPr="00650DA9">
        <w:rPr>
          <w:rFonts w:cs="Times"/>
          <w:i/>
          <w:szCs w:val="22"/>
          <w:lang w:val="fr-CA"/>
        </w:rPr>
        <w:instrText>Renaut de Montauban</w:instrText>
      </w:r>
      <w:r w:rsidR="00835768" w:rsidRPr="00650DA9">
        <w:rPr>
          <w:lang w:val="fr-CA"/>
        </w:rPr>
        <w:instrText>" \t "</w:instrText>
      </w:r>
      <w:r w:rsidR="00835768" w:rsidRPr="00650DA9">
        <w:rPr>
          <w:rFonts w:asciiTheme="minorHAnsi" w:hAnsiTheme="minorHAnsi"/>
          <w:iCs/>
          <w:lang w:val="fr-CA"/>
        </w:rPr>
        <w:instrText>228</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w:i/>
          <w:szCs w:val="22"/>
          <w:lang w:val="fr-CA"/>
        </w:rPr>
        <w:fldChar w:fldCharType="end"/>
      </w:r>
      <w:r w:rsidR="009E37F3" w:rsidRPr="00650DA9">
        <w:rPr>
          <w:rFonts w:cs="Times"/>
          <w:szCs w:val="22"/>
          <w:lang w:val="fr-CA"/>
        </w:rPr>
        <w:t xml:space="preserve">. </w:t>
      </w:r>
      <w:r w:rsidR="009E37F3" w:rsidRPr="00650DA9">
        <w:rPr>
          <w:rFonts w:cs="Times"/>
          <w:i/>
          <w:szCs w:val="22"/>
          <w:lang w:val="fr-CA"/>
        </w:rPr>
        <w:t>Anseÿs de Gascogne</w:t>
      </w:r>
      <w:r w:rsidR="009E37F3" w:rsidRPr="00650DA9">
        <w:rPr>
          <w:rFonts w:cs="Times"/>
          <w:szCs w:val="22"/>
          <w:lang w:val="fr-CA"/>
        </w:rPr>
        <w:t xml:space="preserve"> fait ainsi preuve d</w:t>
      </w:r>
      <w:r w:rsidR="00BB3778" w:rsidRPr="00650DA9">
        <w:rPr>
          <w:rFonts w:cs="Times"/>
          <w:szCs w:val="22"/>
          <w:lang w:val="fr-CA"/>
        </w:rPr>
        <w:t>’</w:t>
      </w:r>
      <w:r w:rsidR="009E37F3" w:rsidRPr="00650DA9">
        <w:rPr>
          <w:rFonts w:cs="Times"/>
          <w:szCs w:val="22"/>
          <w:lang w:val="fr-CA"/>
        </w:rPr>
        <w:t>une réelle qualité littéraire ; son auteur a su diversifier les situations caractéristiques du genre tout en conservant le tona</w:t>
      </w:r>
      <w:r w:rsidR="004C4BE3">
        <w:rPr>
          <w:rFonts w:cs="Times"/>
          <w:szCs w:val="22"/>
          <w:lang w:val="fr-CA"/>
        </w:rPr>
        <w:t>lité tragique du cycle.] (J.-P.</w:t>
      </w:r>
      <w:r w:rsidR="009E37F3" w:rsidRPr="00650DA9">
        <w:rPr>
          <w:rFonts w:cs="Times"/>
          <w:szCs w:val="22"/>
          <w:lang w:val="fr-CA"/>
        </w:rPr>
        <w:t>M.)</w:t>
      </w:r>
    </w:p>
    <w:p w14:paraId="2A9D81B2" w14:textId="77777777" w:rsidR="009E37F3" w:rsidRPr="00650DA9" w:rsidRDefault="009E37F3" w:rsidP="005B19D4">
      <w:pPr>
        <w:ind w:left="284" w:right="142" w:firstLine="284"/>
        <w:rPr>
          <w:rFonts w:cs="Times"/>
          <w:szCs w:val="22"/>
          <w:lang w:val="fr-CA"/>
        </w:rPr>
      </w:pPr>
    </w:p>
    <w:p w14:paraId="4451C0B6" w14:textId="4FF2917A" w:rsidR="009E37F3" w:rsidRPr="00650DA9" w:rsidRDefault="009E37F3" w:rsidP="009E37F3">
      <w:pPr>
        <w:pStyle w:val="ItemdentreNew"/>
        <w:rPr>
          <w:rFonts w:cs="Times New Roman"/>
          <w:szCs w:val="22"/>
          <w:lang w:val="fr-CA"/>
        </w:rPr>
      </w:pPr>
      <w:r w:rsidRPr="00650DA9">
        <w:rPr>
          <w:rFonts w:cs="Times New Roman"/>
          <w:szCs w:val="22"/>
          <w:lang w:val="fr-CA"/>
        </w:rPr>
        <w:t>229.</w:t>
      </w:r>
      <w:r w:rsidRPr="00650DA9">
        <w:rPr>
          <w:rFonts w:cs="Times New Roman"/>
          <w:szCs w:val="22"/>
          <w:lang w:val="fr-CA"/>
        </w:rPr>
        <w:tab/>
      </w:r>
      <w:r w:rsidRPr="00650DA9">
        <w:rPr>
          <w:rFonts w:cs="Times New Roman"/>
          <w:smallCaps/>
          <w:lang w:val="fr-CA"/>
        </w:rPr>
        <w:t>Suard</w:t>
      </w:r>
      <w:r w:rsidR="00835768" w:rsidRPr="00650DA9">
        <w:rPr>
          <w:rFonts w:cs="Times New Roman"/>
          <w:smallCaps/>
          <w:lang w:val="fr-CA"/>
        </w:rPr>
        <w:fldChar w:fldCharType="begin"/>
      </w:r>
      <w:r w:rsidR="00835768" w:rsidRPr="00650DA9">
        <w:rPr>
          <w:lang w:val="fr-CA"/>
        </w:rPr>
        <w:instrText xml:space="preserve"> XE "</w:instrText>
      </w:r>
      <w:r w:rsidR="00835768" w:rsidRPr="00650DA9">
        <w:rPr>
          <w:rFonts w:cs="Times New Roman"/>
          <w:smallCaps/>
          <w:lang w:val="fr-CA"/>
        </w:rPr>
        <w:instrText>Suard</w:instrText>
      </w:r>
      <w:r w:rsidR="00835768" w:rsidRPr="00650DA9">
        <w:rPr>
          <w:lang w:val="fr-CA"/>
        </w:rPr>
        <w:instrText>" \t "</w:instrText>
      </w:r>
      <w:r w:rsidR="00835768" w:rsidRPr="00650DA9">
        <w:rPr>
          <w:rFonts w:asciiTheme="minorHAnsi" w:hAnsiTheme="minorHAnsi"/>
          <w:iCs/>
          <w:lang w:val="fr-CA"/>
        </w:rPr>
        <w:instrText>229</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"noms" </w:instrText>
      </w:r>
      <w:r w:rsidR="00835768" w:rsidRPr="00650DA9">
        <w:rPr>
          <w:rFonts w:cs="Times New Roman"/>
          <w:smallCaps/>
          <w:lang w:val="fr-CA"/>
        </w:rPr>
        <w:fldChar w:fldCharType="end"/>
      </w:r>
      <w:r w:rsidRPr="00650DA9">
        <w:rPr>
          <w:rFonts w:cs="Times New Roman"/>
          <w:smallCaps/>
          <w:lang w:val="fr-CA"/>
        </w:rPr>
        <w:t xml:space="preserve">, </w:t>
      </w:r>
      <w:r w:rsidRPr="00650DA9">
        <w:rPr>
          <w:rFonts w:cs="Times New Roman"/>
          <w:lang w:val="fr-CA"/>
        </w:rPr>
        <w:t>François : «</w:t>
      </w:r>
      <w:r w:rsidR="00835768" w:rsidRPr="00650DA9">
        <w:rPr>
          <w:rFonts w:cs="Times New Roman"/>
          <w:lang w:val="fr-CA"/>
        </w:rPr>
        <w:t> </w:t>
      </w:r>
      <w:r w:rsidRPr="00650DA9">
        <w:rPr>
          <w:rFonts w:cs="Times New Roman"/>
          <w:i/>
          <w:iCs/>
          <w:lang w:val="fr-CA"/>
        </w:rPr>
        <w:t>Aspremont</w:t>
      </w:r>
      <w:r w:rsidR="00835768" w:rsidRPr="00650DA9">
        <w:rPr>
          <w:rFonts w:cs="Times New Roman"/>
          <w:i/>
          <w:iCs/>
          <w:lang w:val="fr-CA"/>
        </w:rPr>
        <w:fldChar w:fldCharType="begin"/>
      </w:r>
      <w:r w:rsidR="00835768" w:rsidRPr="00650DA9">
        <w:rPr>
          <w:lang w:val="fr-CA"/>
        </w:rPr>
        <w:instrText xml:space="preserve"> XE "</w:instrText>
      </w:r>
      <w:r w:rsidR="00835768" w:rsidRPr="00650DA9">
        <w:rPr>
          <w:rFonts w:cs="Times New Roman"/>
          <w:i/>
          <w:iCs/>
          <w:lang w:val="fr-CA"/>
        </w:rPr>
        <w:instrText>Chanson d'Aspremont</w:instrText>
      </w:r>
      <w:r w:rsidR="00835768" w:rsidRPr="00650DA9">
        <w:rPr>
          <w:lang w:val="fr-CA"/>
        </w:rPr>
        <w:instrText>" \t "</w:instrText>
      </w:r>
      <w:r w:rsidR="00835768" w:rsidRPr="00650DA9">
        <w:rPr>
          <w:rFonts w:asciiTheme="minorHAnsi" w:hAnsiTheme="minorHAnsi"/>
          <w:iCs/>
          <w:lang w:val="fr-CA"/>
        </w:rPr>
        <w:instrText>229</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New Roman"/>
          <w:i/>
          <w:iCs/>
          <w:lang w:val="fr-CA"/>
        </w:rPr>
        <w:fldChar w:fldCharType="end"/>
      </w:r>
      <w:r w:rsidR="00835768" w:rsidRPr="00650DA9">
        <w:rPr>
          <w:rFonts w:cs="Times New Roman"/>
          <w:i/>
          <w:iCs/>
          <w:lang w:val="fr-CA"/>
        </w:rPr>
        <w:t> </w:t>
      </w:r>
      <w:r w:rsidRPr="00650DA9">
        <w:rPr>
          <w:rFonts w:cs="Times New Roman"/>
          <w:i/>
          <w:iCs/>
          <w:lang w:val="fr-CA"/>
        </w:rPr>
        <w:t>»</w:t>
      </w:r>
      <w:r w:rsidRPr="00650DA9">
        <w:rPr>
          <w:rFonts w:cs="Times New Roman"/>
          <w:lang w:val="fr-CA"/>
        </w:rPr>
        <w:t xml:space="preserve">, </w:t>
      </w:r>
      <w:r w:rsidRPr="00650DA9">
        <w:rPr>
          <w:rFonts w:cs="Times New Roman"/>
          <w:i/>
          <w:iCs/>
          <w:lang w:val="fr-CA"/>
        </w:rPr>
        <w:t>v. 1549-2333 : l</w:t>
      </w:r>
      <w:r w:rsidR="00BB3778" w:rsidRPr="00650DA9">
        <w:rPr>
          <w:rFonts w:cs="Times New Roman"/>
          <w:i/>
          <w:iCs/>
          <w:lang w:val="fr-CA"/>
        </w:rPr>
        <w:t>’</w:t>
      </w:r>
      <w:r w:rsidRPr="00650DA9">
        <w:rPr>
          <w:rFonts w:cs="Times New Roman"/>
          <w:i/>
          <w:iCs/>
          <w:lang w:val="fr-CA"/>
        </w:rPr>
        <w:t>ambassade de Naimes auprès d</w:t>
      </w:r>
      <w:r w:rsidR="00BB3778" w:rsidRPr="00650DA9">
        <w:rPr>
          <w:rFonts w:cs="Times New Roman"/>
          <w:i/>
          <w:iCs/>
          <w:lang w:val="fr-CA"/>
        </w:rPr>
        <w:t>’</w:t>
      </w:r>
      <w:r w:rsidRPr="00650DA9">
        <w:rPr>
          <w:rFonts w:cs="Times New Roman"/>
          <w:i/>
          <w:iCs/>
          <w:lang w:val="fr-CA"/>
        </w:rPr>
        <w:t>Agolant</w:t>
      </w:r>
      <w:r w:rsidRPr="00650DA9">
        <w:rPr>
          <w:rFonts w:cs="Times New Roman"/>
          <w:lang w:val="fr-CA"/>
        </w:rPr>
        <w:t xml:space="preserve">, dans </w:t>
      </w:r>
      <w:r w:rsidRPr="00650DA9">
        <w:rPr>
          <w:rFonts w:cs="Times New Roman"/>
          <w:i/>
          <w:lang w:val="fr-CA"/>
        </w:rPr>
        <w:t>Op. cit. Revue des littératures et des arts</w:t>
      </w:r>
      <w:r w:rsidR="004C4BE3">
        <w:rPr>
          <w:rFonts w:cs="Times New Roman"/>
          <w:lang w:val="fr-CA"/>
        </w:rPr>
        <w:t>,</w:t>
      </w:r>
      <w:r w:rsidRPr="00650DA9">
        <w:rPr>
          <w:rFonts w:cs="Times New Roman"/>
          <w:lang w:val="fr-CA"/>
        </w:rPr>
        <w:t xml:space="preserve"> 20, automne 2019,</w:t>
      </w:r>
      <w:r w:rsidR="000F78DC">
        <w:rPr>
          <w:rFonts w:cs="Times New Roman"/>
          <w:lang w:val="fr-CA"/>
        </w:rPr>
        <w:t xml:space="preserve"> en ligne.</w:t>
      </w:r>
      <w:r w:rsidRPr="00650DA9">
        <w:rPr>
          <w:rFonts w:cs="Times New Roman"/>
          <w:lang w:val="fr-CA"/>
        </w:rPr>
        <w:t xml:space="preserve"> URL : </w:t>
      </w:r>
      <w:hyperlink r:id="rId29" w:history="1">
        <w:r w:rsidRPr="00650DA9">
          <w:rPr>
            <w:rFonts w:cs="Times New Roman"/>
            <w:lang w:val="fr-CA"/>
          </w:rPr>
          <w:t>https://revues.univ-pau.fr/opcit/511</w:t>
        </w:r>
      </w:hyperlink>
    </w:p>
    <w:p w14:paraId="0F5AE85A" w14:textId="024923F8" w:rsidR="009E37F3" w:rsidRPr="00650DA9" w:rsidRDefault="009E37F3" w:rsidP="009E37F3">
      <w:pPr>
        <w:ind w:left="284" w:right="142" w:firstLine="284"/>
        <w:rPr>
          <w:rFonts w:cs="Times"/>
          <w:szCs w:val="22"/>
          <w:lang w:val="fr-CA"/>
        </w:rPr>
      </w:pPr>
      <w:r w:rsidRPr="00650DA9">
        <w:rPr>
          <w:rFonts w:cs="Times New Roman"/>
          <w:lang w:val="fr-CA"/>
        </w:rPr>
        <w:t>[Dans le cadre de la préparation au concours de l</w:t>
      </w:r>
      <w:r w:rsidR="00BB3778" w:rsidRPr="00650DA9">
        <w:rPr>
          <w:rFonts w:cs="Times New Roman"/>
          <w:lang w:val="fr-CA"/>
        </w:rPr>
        <w:t>’</w:t>
      </w:r>
      <w:r w:rsidRPr="00650DA9">
        <w:rPr>
          <w:rFonts w:cs="Times New Roman"/>
          <w:lang w:val="fr-CA"/>
        </w:rPr>
        <w:t>agrégation 2020, l</w:t>
      </w:r>
      <w:r w:rsidR="00BB3778" w:rsidRPr="00650DA9">
        <w:rPr>
          <w:rFonts w:cs="Times New Roman"/>
          <w:lang w:val="fr-CA"/>
        </w:rPr>
        <w:t>’</w:t>
      </w:r>
      <w:r w:rsidRPr="00650DA9">
        <w:rPr>
          <w:rFonts w:cs="Times New Roman"/>
          <w:lang w:val="fr-CA"/>
        </w:rPr>
        <w:t>A. propos une étude littéraire de l</w:t>
      </w:r>
      <w:r w:rsidR="00BB3778" w:rsidRPr="00650DA9">
        <w:rPr>
          <w:rFonts w:cs="Times New Roman"/>
          <w:lang w:val="fr-CA"/>
        </w:rPr>
        <w:t>’</w:t>
      </w:r>
      <w:r w:rsidRPr="00650DA9">
        <w:rPr>
          <w:rFonts w:cs="Times New Roman"/>
          <w:lang w:val="fr-CA"/>
        </w:rPr>
        <w:t>ambassade</w:t>
      </w:r>
      <w:r w:rsidR="00835768" w:rsidRPr="00650DA9">
        <w:rPr>
          <w:rFonts w:cs="Times New Roman"/>
          <w:lang w:val="fr-CA"/>
        </w:rPr>
        <w:fldChar w:fldCharType="begin"/>
      </w:r>
      <w:r w:rsidR="00835768" w:rsidRPr="00650DA9">
        <w:rPr>
          <w:lang w:val="fr-CA"/>
        </w:rPr>
        <w:instrText xml:space="preserve"> XE "</w:instrText>
      </w:r>
      <w:r w:rsidR="00835768" w:rsidRPr="00650DA9">
        <w:rPr>
          <w:rFonts w:cs="Times New Roman"/>
          <w:lang w:val="fr-CA"/>
        </w:rPr>
        <w:instrText>ambassade</w:instrText>
      </w:r>
      <w:r w:rsidR="00835768" w:rsidRPr="00650DA9">
        <w:rPr>
          <w:lang w:val="fr-CA"/>
        </w:rPr>
        <w:instrText>" \t "</w:instrText>
      </w:r>
      <w:r w:rsidR="00835768" w:rsidRPr="00650DA9">
        <w:rPr>
          <w:rFonts w:asciiTheme="minorHAnsi" w:hAnsiTheme="minorHAnsi"/>
          <w:iCs/>
          <w:lang w:val="fr-CA"/>
        </w:rPr>
        <w:instrText>229</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New Roman"/>
          <w:lang w:val="fr-CA"/>
        </w:rPr>
        <w:fldChar w:fldCharType="end"/>
      </w:r>
      <w:r w:rsidRPr="00650DA9">
        <w:rPr>
          <w:rFonts w:cs="Times New Roman"/>
          <w:lang w:val="fr-CA"/>
        </w:rPr>
        <w:t xml:space="preserve"> de Naimes</w:t>
      </w:r>
      <w:r w:rsidR="00835768" w:rsidRPr="00650DA9">
        <w:rPr>
          <w:rFonts w:cs="Times New Roman"/>
          <w:lang w:val="fr-CA"/>
        </w:rPr>
        <w:fldChar w:fldCharType="begin"/>
      </w:r>
      <w:r w:rsidR="00835768" w:rsidRPr="00650DA9">
        <w:rPr>
          <w:lang w:val="fr-CA"/>
        </w:rPr>
        <w:instrText xml:space="preserve"> XE "</w:instrText>
      </w:r>
      <w:r w:rsidR="00835768" w:rsidRPr="00650DA9">
        <w:rPr>
          <w:rFonts w:cs="Times New Roman"/>
          <w:lang w:val="fr-CA"/>
        </w:rPr>
        <w:instrText>Naimes</w:instrText>
      </w:r>
      <w:r w:rsidR="00835768" w:rsidRPr="00650DA9">
        <w:rPr>
          <w:lang w:val="fr-CA"/>
        </w:rPr>
        <w:instrText>" \t "</w:instrText>
      </w:r>
      <w:r w:rsidR="00835768" w:rsidRPr="00650DA9">
        <w:rPr>
          <w:rFonts w:asciiTheme="minorHAnsi" w:hAnsiTheme="minorHAnsi"/>
          <w:iCs/>
          <w:lang w:val="fr-CA"/>
        </w:rPr>
        <w:instrText>229</w:instrText>
      </w:r>
      <w:r w:rsidR="00835768" w:rsidRPr="00650DA9">
        <w:rPr>
          <w:lang w:val="fr-CA"/>
        </w:rPr>
        <w:instrText xml:space="preserve">" </w:instrText>
      </w:r>
      <w:r w:rsidR="00242376" w:rsidRPr="00650DA9">
        <w:rPr>
          <w:lang w:val="fr-CA"/>
        </w:rPr>
        <w:instrText>\f</w:instrText>
      </w:r>
      <w:r w:rsidR="00835768" w:rsidRPr="00650DA9">
        <w:rPr>
          <w:lang w:val="fr-CA"/>
        </w:rPr>
        <w:instrText xml:space="preserve"> "sujs" </w:instrText>
      </w:r>
      <w:r w:rsidR="00835768" w:rsidRPr="00650DA9">
        <w:rPr>
          <w:rFonts w:cs="Times New Roman"/>
          <w:lang w:val="fr-CA"/>
        </w:rPr>
        <w:fldChar w:fldCharType="end"/>
      </w:r>
      <w:r w:rsidRPr="00650DA9">
        <w:rPr>
          <w:rFonts w:cs="Times New Roman"/>
          <w:lang w:val="fr-CA"/>
        </w:rPr>
        <w:t xml:space="preserve"> et son ascension de la montagne d</w:t>
      </w:r>
      <w:r w:rsidR="00BB3778" w:rsidRPr="00650DA9">
        <w:rPr>
          <w:rFonts w:cs="Times New Roman"/>
          <w:lang w:val="fr-CA"/>
        </w:rPr>
        <w:t>’</w:t>
      </w:r>
      <w:r w:rsidRPr="00650DA9">
        <w:rPr>
          <w:rFonts w:cs="Times New Roman"/>
          <w:lang w:val="fr-CA"/>
        </w:rPr>
        <w:t>Aspremont</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Aspremont</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xml:space="preserve"> dans la chanson éponyme (</w:t>
      </w:r>
      <w:r w:rsidR="004C4BE3">
        <w:rPr>
          <w:rFonts w:cs="Times New Roman"/>
          <w:lang w:val="fr-CA"/>
        </w:rPr>
        <w:t>v</w:t>
      </w:r>
      <w:r w:rsidRPr="00650DA9">
        <w:rPr>
          <w:rFonts w:cs="Times New Roman"/>
          <w:lang w:val="fr-CA"/>
        </w:rPr>
        <w:t>v. 1549-2333). Cette longue séquence de 800 vers présente des aspects variés qui dépassent le cadre de la mission confiée par Charlemagne</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Charlemagne</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 elle bénéficie donc d</w:t>
      </w:r>
      <w:r w:rsidR="00BB3778" w:rsidRPr="00650DA9">
        <w:rPr>
          <w:rFonts w:cs="Times New Roman"/>
          <w:lang w:val="fr-CA"/>
        </w:rPr>
        <w:t>’</w:t>
      </w:r>
      <w:r w:rsidRPr="00650DA9">
        <w:rPr>
          <w:rFonts w:cs="Times New Roman"/>
          <w:lang w:val="fr-CA"/>
        </w:rPr>
        <w:t>une certaine autonomie. C</w:t>
      </w:r>
      <w:r w:rsidR="00BB3778" w:rsidRPr="00650DA9">
        <w:rPr>
          <w:rFonts w:cs="Times New Roman"/>
          <w:lang w:val="fr-CA"/>
        </w:rPr>
        <w:t>’</w:t>
      </w:r>
      <w:r w:rsidRPr="00650DA9">
        <w:rPr>
          <w:rFonts w:cs="Times New Roman"/>
          <w:lang w:val="fr-CA"/>
        </w:rPr>
        <w:t>est d</w:t>
      </w:r>
      <w:r w:rsidR="00BB3778" w:rsidRPr="00650DA9">
        <w:rPr>
          <w:rFonts w:cs="Times New Roman"/>
          <w:lang w:val="fr-CA"/>
        </w:rPr>
        <w:t>’</w:t>
      </w:r>
      <w:r w:rsidRPr="00650DA9">
        <w:rPr>
          <w:rFonts w:cs="Times New Roman"/>
          <w:lang w:val="fr-CA"/>
        </w:rPr>
        <w:t>abo</w:t>
      </w:r>
      <w:r w:rsidR="004C4BE3">
        <w:rPr>
          <w:rFonts w:cs="Times New Roman"/>
          <w:lang w:val="fr-CA"/>
        </w:rPr>
        <w:t>rd une ascension périlleuse (vv. </w:t>
      </w:r>
      <w:r w:rsidRPr="00650DA9">
        <w:rPr>
          <w:rFonts w:cs="Times New Roman"/>
          <w:lang w:val="fr-CA"/>
        </w:rPr>
        <w:t>1549-1666) où le danger est protéiforme, oscillant entre une nature hostile et un bestiaire surnaturel. Le récit constitue une « micro-épopée héroï-comique</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héroï-comique</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xml:space="preserve"> », un « épisode </w:t>
      </w:r>
      <w:r w:rsidRPr="00650DA9">
        <w:rPr>
          <w:rFonts w:cs="Times New Roman"/>
          <w:lang w:val="fr-CA"/>
        </w:rPr>
        <w:lastRenderedPageBreak/>
        <w:t>pittoresque » peu attendu dans le motif traditionnel de l</w:t>
      </w:r>
      <w:r w:rsidR="00BB3778" w:rsidRPr="00650DA9">
        <w:rPr>
          <w:rFonts w:cs="Times New Roman"/>
          <w:lang w:val="fr-CA"/>
        </w:rPr>
        <w:t>’</w:t>
      </w:r>
      <w:r w:rsidRPr="00650DA9">
        <w:rPr>
          <w:rFonts w:cs="Times New Roman"/>
          <w:lang w:val="fr-CA"/>
        </w:rPr>
        <w:t>ambassade. Puis (</w:t>
      </w:r>
      <w:r w:rsidR="004C4BE3">
        <w:rPr>
          <w:rFonts w:cs="Times New Roman"/>
          <w:lang w:val="fr-CA"/>
        </w:rPr>
        <w:t>v</w:t>
      </w:r>
      <w:r w:rsidRPr="00650DA9">
        <w:rPr>
          <w:rFonts w:cs="Times New Roman"/>
          <w:lang w:val="fr-CA"/>
        </w:rPr>
        <w:t>v. 1667-1933) un épisode entrelacé prépare la rencontre de Gorhant</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Gorhant</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xml:space="preserve"> et de Naimes au moment où celui-ci descend de la montagne, rencontre héroï-comique et plaisante elle aussi. L</w:t>
      </w:r>
      <w:r w:rsidR="00BB3778" w:rsidRPr="00650DA9">
        <w:rPr>
          <w:rFonts w:cs="Times New Roman"/>
          <w:lang w:val="fr-CA"/>
        </w:rPr>
        <w:t>’</w:t>
      </w:r>
      <w:r w:rsidRPr="00650DA9">
        <w:rPr>
          <w:rFonts w:cs="Times New Roman"/>
          <w:lang w:val="fr-CA"/>
        </w:rPr>
        <w:t>ambassade proprement dite (v</w:t>
      </w:r>
      <w:r w:rsidR="004C4BE3">
        <w:rPr>
          <w:rFonts w:cs="Times New Roman"/>
          <w:lang w:val="fr-CA"/>
        </w:rPr>
        <w:t>v</w:t>
      </w:r>
      <w:r w:rsidRPr="00650DA9">
        <w:rPr>
          <w:rFonts w:cs="Times New Roman"/>
          <w:lang w:val="fr-CA"/>
        </w:rPr>
        <w:t>. 1934-2133) fait se succéder les péripéties et Naimes, du guerrier prêt à en découdre, se change peu à peu en messager. Le passage, par les laisses parallèles, se fait désormais majestueux. L</w:t>
      </w:r>
      <w:r w:rsidR="00BB3778" w:rsidRPr="00650DA9">
        <w:rPr>
          <w:rFonts w:cs="Times New Roman"/>
          <w:lang w:val="fr-CA"/>
        </w:rPr>
        <w:t>’</w:t>
      </w:r>
      <w:r w:rsidRPr="00650DA9">
        <w:rPr>
          <w:rFonts w:cs="Times New Roman"/>
          <w:lang w:val="fr-CA"/>
        </w:rPr>
        <w:t>arrivée de Sorbrin</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Sorbrin</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qui conseille à Agolant</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Agolant</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xml:space="preserve"> de faire périr Naimes, introduit un coup de théâtre. La section suivante (v. 2134-2288) fait intervenir un intermède amoureux</w:t>
      </w:r>
      <w:r w:rsidR="00FF1186" w:rsidRPr="00650DA9">
        <w:rPr>
          <w:rFonts w:cs="Times New Roman"/>
          <w:lang w:val="fr-CA"/>
        </w:rPr>
        <w:fldChar w:fldCharType="begin"/>
      </w:r>
      <w:r w:rsidR="00FF1186" w:rsidRPr="00650DA9">
        <w:rPr>
          <w:lang w:val="fr-CA"/>
        </w:rPr>
        <w:instrText xml:space="preserve"> XE "</w:instrText>
      </w:r>
      <w:r w:rsidR="00FF1186" w:rsidRPr="00650DA9">
        <w:rPr>
          <w:rFonts w:cs="Times New Roman"/>
          <w:lang w:val="fr-CA"/>
        </w:rPr>
        <w:instrText>amour</w:instrText>
      </w:r>
      <w:r w:rsidR="00FF1186" w:rsidRPr="00650DA9">
        <w:rPr>
          <w:lang w:val="fr-CA"/>
        </w:rPr>
        <w:instrText>" \t "</w:instrText>
      </w:r>
      <w:r w:rsidR="00FF1186" w:rsidRPr="00650DA9">
        <w:rPr>
          <w:rFonts w:asciiTheme="minorHAnsi" w:hAnsiTheme="minorHAnsi"/>
          <w:iCs/>
          <w:lang w:val="fr-CA"/>
        </w:rPr>
        <w:instrText>229</w:instrText>
      </w:r>
      <w:r w:rsidR="00FF1186" w:rsidRPr="00650DA9">
        <w:rPr>
          <w:lang w:val="fr-CA"/>
        </w:rPr>
        <w:instrText xml:space="preserve">" \f "sujs" </w:instrText>
      </w:r>
      <w:r w:rsidR="00FF1186" w:rsidRPr="00650DA9">
        <w:rPr>
          <w:rFonts w:cs="Times New Roman"/>
          <w:lang w:val="fr-CA"/>
        </w:rPr>
        <w:fldChar w:fldCharType="end"/>
      </w:r>
      <w:r w:rsidRPr="00650DA9">
        <w:rPr>
          <w:rFonts w:cs="Times New Roman"/>
          <w:lang w:val="fr-CA"/>
        </w:rPr>
        <w:t xml:space="preserve"> écourté par Naimes entre lui-même et l</w:t>
      </w:r>
      <w:r w:rsidR="00BB3778" w:rsidRPr="00650DA9">
        <w:rPr>
          <w:rFonts w:cs="Times New Roman"/>
          <w:lang w:val="fr-CA"/>
        </w:rPr>
        <w:t>’</w:t>
      </w:r>
      <w:r w:rsidRPr="00650DA9">
        <w:rPr>
          <w:rFonts w:cs="Times New Roman"/>
          <w:lang w:val="fr-CA"/>
        </w:rPr>
        <w:t>épouse d</w:t>
      </w:r>
      <w:r w:rsidR="00BB3778" w:rsidRPr="00650DA9">
        <w:rPr>
          <w:rFonts w:cs="Times New Roman"/>
          <w:lang w:val="fr-CA"/>
        </w:rPr>
        <w:t>’</w:t>
      </w:r>
      <w:r w:rsidRPr="00650DA9">
        <w:rPr>
          <w:rFonts w:cs="Times New Roman"/>
          <w:lang w:val="fr-CA"/>
        </w:rPr>
        <w:t>Agolant et expose la naissance d</w:t>
      </w:r>
      <w:r w:rsidR="00BB3778" w:rsidRPr="00650DA9">
        <w:rPr>
          <w:rFonts w:cs="Times New Roman"/>
          <w:lang w:val="fr-CA"/>
        </w:rPr>
        <w:t>’</w:t>
      </w:r>
      <w:r w:rsidRPr="00650DA9">
        <w:rPr>
          <w:rFonts w:cs="Times New Roman"/>
          <w:lang w:val="fr-CA"/>
        </w:rPr>
        <w:t>un respect mutuel entre Naimes et Balant</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Balant</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Cette longue séquence juxtapose des sections de tonalités diverses sans perdre de vue la finalité de l</w:t>
      </w:r>
      <w:r w:rsidR="00BB3778" w:rsidRPr="00650DA9">
        <w:rPr>
          <w:rFonts w:cs="Times New Roman"/>
          <w:lang w:val="fr-CA"/>
        </w:rPr>
        <w:t>’</w:t>
      </w:r>
      <w:r w:rsidRPr="00650DA9">
        <w:rPr>
          <w:rFonts w:cs="Times New Roman"/>
          <w:lang w:val="fr-CA"/>
        </w:rPr>
        <w:t xml:space="preserve">action entreprise. </w:t>
      </w:r>
      <w:r w:rsidRPr="00650DA9">
        <w:rPr>
          <w:rFonts w:cs="Times New Roman"/>
          <w:i/>
          <w:lang w:val="fr-CA"/>
        </w:rPr>
        <w:t>Aspremont</w:t>
      </w:r>
      <w:r w:rsidRPr="00650DA9">
        <w:rPr>
          <w:rFonts w:cs="Times New Roman"/>
          <w:lang w:val="fr-CA"/>
        </w:rPr>
        <w:t xml:space="preserve"> affectionne cette construction narrative en vastes séquences hétéroclites semi-autonomes situées pourtant dans une continuité logique par rapport au récit. Elles servent souvent à mettre en valeur un personnage particulier. L</w:t>
      </w:r>
      <w:r w:rsidR="00BB3778" w:rsidRPr="00650DA9">
        <w:rPr>
          <w:rFonts w:cs="Times New Roman"/>
          <w:lang w:val="fr-CA"/>
        </w:rPr>
        <w:t>’</w:t>
      </w:r>
      <w:r w:rsidRPr="00650DA9">
        <w:rPr>
          <w:rFonts w:cs="Times New Roman"/>
          <w:lang w:val="fr-CA"/>
        </w:rPr>
        <w:t>ambassade de Naimes reste pourtant spécifique par son étendue et sa variété. Sa tonalité est également singulière : la séquence présente un visage héroï-comique non dénué de traits romanesques. L</w:t>
      </w:r>
      <w:r w:rsidR="00BB3778" w:rsidRPr="00650DA9">
        <w:rPr>
          <w:rFonts w:cs="Times New Roman"/>
          <w:lang w:val="fr-CA"/>
        </w:rPr>
        <w:t>’</w:t>
      </w:r>
      <w:r w:rsidRPr="00650DA9">
        <w:rPr>
          <w:rFonts w:cs="Times New Roman"/>
          <w:lang w:val="fr-CA"/>
        </w:rPr>
        <w:t>écriture épique se fait plus profuse, les personnage</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personnage</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s (Naimes, Balant) plus complexes. La volonté d</w:t>
      </w:r>
      <w:r w:rsidR="00BB3778" w:rsidRPr="00650DA9">
        <w:rPr>
          <w:rFonts w:cs="Times New Roman"/>
          <w:lang w:val="fr-CA"/>
        </w:rPr>
        <w:t>’</w:t>
      </w:r>
      <w:r w:rsidRPr="00650DA9">
        <w:rPr>
          <w:rFonts w:cs="Times New Roman"/>
          <w:lang w:val="fr-CA"/>
        </w:rPr>
        <w:t>honorer une tradition littéraire (on pense aux scènes d</w:t>
      </w:r>
      <w:r w:rsidR="00BB3778" w:rsidRPr="00650DA9">
        <w:rPr>
          <w:rFonts w:cs="Times New Roman"/>
          <w:lang w:val="fr-CA"/>
        </w:rPr>
        <w:t>’</w:t>
      </w:r>
      <w:r w:rsidRPr="00650DA9">
        <w:rPr>
          <w:rFonts w:cs="Times New Roman"/>
          <w:lang w:val="fr-CA"/>
        </w:rPr>
        <w:t xml:space="preserve">ambassades de la </w:t>
      </w:r>
      <w:r w:rsidRPr="00650DA9">
        <w:rPr>
          <w:rFonts w:cs="Times New Roman"/>
          <w:i/>
          <w:iCs/>
          <w:lang w:val="fr-CA"/>
        </w:rPr>
        <w:t>Chanson de Roland</w:t>
      </w:r>
      <w:r w:rsidR="00AA10FB" w:rsidRPr="00650DA9">
        <w:rPr>
          <w:rFonts w:cs="Times New Roman"/>
          <w:i/>
          <w:iCs/>
          <w:lang w:val="fr-CA"/>
        </w:rPr>
        <w:fldChar w:fldCharType="begin"/>
      </w:r>
      <w:r w:rsidR="00AA10FB" w:rsidRPr="00650DA9">
        <w:rPr>
          <w:lang w:val="fr-CA"/>
        </w:rPr>
        <w:instrText xml:space="preserve"> XE "</w:instrText>
      </w:r>
      <w:r w:rsidR="00AA10FB" w:rsidRPr="00650DA9">
        <w:rPr>
          <w:rFonts w:cs="Times New Roman"/>
          <w:i/>
          <w:iCs/>
          <w:lang w:val="fr-CA"/>
        </w:rPr>
        <w:instrText>Chanson de Roland</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i/>
          <w:iCs/>
          <w:lang w:val="fr-CA"/>
        </w:rPr>
        <w:fldChar w:fldCharType="end"/>
      </w:r>
      <w:r w:rsidRPr="00650DA9">
        <w:rPr>
          <w:rFonts w:cs="Times New Roman"/>
          <w:lang w:val="fr-CA"/>
        </w:rPr>
        <w:t>) le dispute à un élan vers l</w:t>
      </w:r>
      <w:r w:rsidR="00BB3778" w:rsidRPr="00650DA9">
        <w:rPr>
          <w:rFonts w:cs="Times New Roman"/>
          <w:lang w:val="fr-CA"/>
        </w:rPr>
        <w:t>’</w:t>
      </w:r>
      <w:r w:rsidRPr="00650DA9">
        <w:rPr>
          <w:rFonts w:cs="Times New Roman"/>
          <w:lang w:val="fr-CA"/>
        </w:rPr>
        <w:t>originalité</w:t>
      </w:r>
      <w:r w:rsidR="00AA10FB" w:rsidRPr="00650DA9">
        <w:rPr>
          <w:rFonts w:cs="Times New Roman"/>
          <w:lang w:val="fr-CA"/>
        </w:rPr>
        <w:fldChar w:fldCharType="begin"/>
      </w:r>
      <w:r w:rsidR="00AA10FB" w:rsidRPr="00650DA9">
        <w:rPr>
          <w:lang w:val="fr-CA"/>
        </w:rPr>
        <w:instrText xml:space="preserve"> XE "</w:instrText>
      </w:r>
      <w:r w:rsidR="00AA10FB" w:rsidRPr="00650DA9">
        <w:rPr>
          <w:rFonts w:cs="Times New Roman"/>
          <w:lang w:val="fr-CA"/>
        </w:rPr>
        <w:instrText>originalité</w:instrText>
      </w:r>
      <w:r w:rsidR="00AA10FB" w:rsidRPr="00650DA9">
        <w:rPr>
          <w:lang w:val="fr-CA"/>
        </w:rPr>
        <w:instrText>" \t "</w:instrText>
      </w:r>
      <w:r w:rsidR="00AA10FB" w:rsidRPr="00650DA9">
        <w:rPr>
          <w:rFonts w:asciiTheme="minorHAnsi" w:hAnsiTheme="minorHAnsi"/>
          <w:iCs/>
          <w:lang w:val="fr-CA"/>
        </w:rPr>
        <w:instrText>229</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New Roman"/>
          <w:lang w:val="fr-CA"/>
        </w:rPr>
        <w:fldChar w:fldCharType="end"/>
      </w:r>
      <w:r w:rsidRPr="00650DA9">
        <w:rPr>
          <w:rFonts w:cs="Times New Roman"/>
          <w:lang w:val="fr-CA"/>
        </w:rPr>
        <w:t xml:space="preserve"> et la prise de distance alerte.] (L.-P. B.)</w:t>
      </w:r>
    </w:p>
    <w:p w14:paraId="77854501" w14:textId="77777777" w:rsidR="009E37F3" w:rsidRPr="00650DA9" w:rsidRDefault="009E37F3" w:rsidP="005B19D4">
      <w:pPr>
        <w:ind w:left="284" w:right="142" w:firstLine="284"/>
        <w:rPr>
          <w:rFonts w:cs="Times"/>
          <w:szCs w:val="22"/>
          <w:lang w:val="fr-CA"/>
        </w:rPr>
      </w:pPr>
    </w:p>
    <w:p w14:paraId="1B1F98FE" w14:textId="474943C9" w:rsidR="009E37F3" w:rsidRPr="00650DA9" w:rsidRDefault="009E37F3" w:rsidP="009E37F3">
      <w:pPr>
        <w:pStyle w:val="ItemdentreNew"/>
        <w:rPr>
          <w:rFonts w:cs="Times New Roman"/>
          <w:szCs w:val="22"/>
          <w:lang w:val="fr-CA"/>
        </w:rPr>
      </w:pPr>
      <w:r w:rsidRPr="00650DA9">
        <w:rPr>
          <w:rFonts w:cs="Times New Roman"/>
          <w:szCs w:val="22"/>
          <w:lang w:val="fr-CA"/>
        </w:rPr>
        <w:t>230.</w:t>
      </w:r>
      <w:r w:rsidRPr="00650DA9">
        <w:rPr>
          <w:rFonts w:cs="Times New Roman"/>
          <w:szCs w:val="22"/>
          <w:lang w:val="fr-CA"/>
        </w:rPr>
        <w:tab/>
      </w:r>
      <w:r w:rsidRPr="00650DA9">
        <w:rPr>
          <w:rFonts w:cs="Times"/>
          <w:smallCaps/>
          <w:szCs w:val="24"/>
          <w:lang w:val="fr-CA"/>
        </w:rPr>
        <w:t>Suard</w:t>
      </w:r>
      <w:r w:rsidR="00AA10FB" w:rsidRPr="00650DA9">
        <w:rPr>
          <w:rFonts w:cs="Times"/>
          <w:smallCaps/>
          <w:szCs w:val="24"/>
          <w:lang w:val="fr-CA"/>
        </w:rPr>
        <w:fldChar w:fldCharType="begin"/>
      </w:r>
      <w:r w:rsidR="00AA10FB" w:rsidRPr="00650DA9">
        <w:rPr>
          <w:lang w:val="fr-CA"/>
        </w:rPr>
        <w:instrText xml:space="preserve"> XE "</w:instrText>
      </w:r>
      <w:r w:rsidR="00AA10FB" w:rsidRPr="00650DA9">
        <w:rPr>
          <w:rFonts w:cs="Times"/>
          <w:smallCaps/>
          <w:szCs w:val="24"/>
          <w:lang w:val="fr-CA"/>
        </w:rPr>
        <w:instrText>Suard</w:instrText>
      </w:r>
      <w:r w:rsidR="00AA10FB" w:rsidRPr="00650DA9">
        <w:rPr>
          <w:lang w:val="fr-CA"/>
        </w:rPr>
        <w:instrText>" \t "</w:instrText>
      </w:r>
      <w:r w:rsidR="00AA10FB" w:rsidRPr="00650DA9">
        <w:rPr>
          <w:rFonts w:asciiTheme="minorHAnsi" w:hAnsiTheme="minorHAnsi"/>
          <w:iCs/>
          <w:lang w:val="fr-CA"/>
        </w:rPr>
        <w:instrText>230</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"noms" </w:instrText>
      </w:r>
      <w:r w:rsidR="00AA10FB" w:rsidRPr="00650DA9">
        <w:rPr>
          <w:rFonts w:cs="Times"/>
          <w:smallCaps/>
          <w:szCs w:val="24"/>
          <w:lang w:val="fr-CA"/>
        </w:rPr>
        <w:fldChar w:fldCharType="end"/>
      </w:r>
      <w:r w:rsidRPr="00650DA9">
        <w:rPr>
          <w:rFonts w:cs="Times"/>
          <w:caps/>
          <w:szCs w:val="24"/>
          <w:lang w:val="fr-CA"/>
        </w:rPr>
        <w:t>, F</w:t>
      </w:r>
      <w:r w:rsidRPr="00650DA9">
        <w:rPr>
          <w:rFonts w:cs="Times"/>
          <w:szCs w:val="24"/>
          <w:lang w:val="fr-CA"/>
        </w:rPr>
        <w:t xml:space="preserve">rançois, </w:t>
      </w:r>
      <w:r w:rsidRPr="00650DA9">
        <w:rPr>
          <w:rFonts w:cs="Times"/>
          <w:i/>
          <w:iCs/>
          <w:szCs w:val="24"/>
          <w:lang w:val="fr-CA"/>
        </w:rPr>
        <w:t>Les habits surprenants de la chanson de geste. À propos d</w:t>
      </w:r>
      <w:r w:rsidR="00BB3778" w:rsidRPr="00650DA9">
        <w:rPr>
          <w:rFonts w:cs="Times"/>
          <w:i/>
          <w:iCs/>
          <w:szCs w:val="24"/>
          <w:lang w:val="fr-CA"/>
        </w:rPr>
        <w:t>’</w:t>
      </w:r>
      <w:r w:rsidRPr="00650DA9">
        <w:rPr>
          <w:rFonts w:cs="Times New Roman"/>
          <w:i/>
          <w:iCs/>
          <w:szCs w:val="24"/>
          <w:lang w:val="fr-CA"/>
        </w:rPr>
        <w:t>«</w:t>
      </w:r>
      <w:r w:rsidR="00AA10FB" w:rsidRPr="00650DA9">
        <w:rPr>
          <w:rFonts w:cs="Times New Roman"/>
          <w:i/>
          <w:iCs/>
          <w:szCs w:val="24"/>
          <w:lang w:val="fr-CA"/>
        </w:rPr>
        <w:t> </w:t>
      </w:r>
      <w:r w:rsidRPr="00650DA9">
        <w:rPr>
          <w:rFonts w:cs="Times"/>
          <w:i/>
          <w:szCs w:val="24"/>
          <w:lang w:val="fr-CA"/>
        </w:rPr>
        <w:t>Othevien</w:t>
      </w:r>
      <w:r w:rsidR="00AA10FB" w:rsidRPr="00650DA9">
        <w:rPr>
          <w:rFonts w:cs="Times"/>
          <w:i/>
          <w:szCs w:val="24"/>
          <w:lang w:val="fr-CA"/>
        </w:rPr>
        <w:t> </w:t>
      </w:r>
      <w:r w:rsidRPr="00650DA9">
        <w:rPr>
          <w:rFonts w:cs="Times New Roman"/>
          <w:i/>
          <w:szCs w:val="24"/>
          <w:lang w:val="fr-CA"/>
        </w:rPr>
        <w:t>»</w:t>
      </w:r>
      <w:r w:rsidRPr="00650DA9">
        <w:rPr>
          <w:rFonts w:cs="Times"/>
          <w:i/>
          <w:iCs/>
          <w:szCs w:val="24"/>
          <w:lang w:val="fr-CA"/>
        </w:rPr>
        <w:t xml:space="preserve"> (Ms. Oxford, Bodleian Library, Hatton 100</w:t>
      </w:r>
      <w:r w:rsidR="00AB4A5C" w:rsidRPr="00650DA9">
        <w:rPr>
          <w:rFonts w:cs="Times"/>
          <w:i/>
          <w:iCs/>
          <w:szCs w:val="24"/>
          <w:lang w:val="fr-CA"/>
        </w:rPr>
        <w:fldChar w:fldCharType="begin"/>
      </w:r>
      <w:r w:rsidR="00AB4A5C" w:rsidRPr="00650DA9">
        <w:rPr>
          <w:lang w:val="fr-CA"/>
        </w:rPr>
        <w:instrText xml:space="preserve"> XE "</w:instrText>
      </w:r>
      <w:r w:rsidR="00AB4A5C" w:rsidRPr="00650DA9">
        <w:rPr>
          <w:rFonts w:cs="Times"/>
          <w:szCs w:val="24"/>
          <w:lang w:val="fr-CA"/>
        </w:rPr>
        <w:instrText>Oxford, Bodleian Library, Hatton 100</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i/>
          <w:iCs/>
          <w:szCs w:val="24"/>
          <w:lang w:val="fr-CA"/>
        </w:rPr>
        <w:fldChar w:fldCharType="end"/>
      </w:r>
      <w:r w:rsidRPr="00650DA9">
        <w:rPr>
          <w:rFonts w:cs="Times"/>
          <w:i/>
          <w:iCs/>
          <w:szCs w:val="24"/>
          <w:lang w:val="fr-CA"/>
        </w:rPr>
        <w:t>)</w:t>
      </w:r>
      <w:r w:rsidRPr="004C4BE3">
        <w:rPr>
          <w:rFonts w:cs="Times"/>
          <w:iCs/>
          <w:szCs w:val="24"/>
          <w:lang w:val="fr-CA"/>
        </w:rPr>
        <w:t>,</w:t>
      </w:r>
      <w:r w:rsidRPr="00650DA9">
        <w:rPr>
          <w:rFonts w:cs="Times"/>
          <w:szCs w:val="24"/>
          <w:lang w:val="fr-CA"/>
        </w:rPr>
        <w:t xml:space="preserve"> </w:t>
      </w:r>
      <w:r w:rsidRPr="00650DA9">
        <w:rPr>
          <w:rFonts w:cs="Times"/>
          <w:lang w:val="fr-CA"/>
        </w:rPr>
        <w:t xml:space="preserve">dans </w:t>
      </w:r>
      <w:r w:rsidRPr="00650DA9">
        <w:rPr>
          <w:rFonts w:cs="Times"/>
          <w:i/>
          <w:lang w:val="fr-CA"/>
        </w:rPr>
        <w:t>De la pensée de l</w:t>
      </w:r>
      <w:r w:rsidR="00BB3778" w:rsidRPr="00650DA9">
        <w:rPr>
          <w:rFonts w:cs="Times"/>
          <w:i/>
          <w:lang w:val="fr-CA"/>
        </w:rPr>
        <w:t>’</w:t>
      </w:r>
      <w:r w:rsidRPr="00650DA9">
        <w:rPr>
          <w:rFonts w:cs="Times"/>
          <w:i/>
          <w:lang w:val="fr-CA"/>
        </w:rPr>
        <w:t>Histoire...</w:t>
      </w:r>
      <w:r w:rsidRPr="004C4BE3">
        <w:rPr>
          <w:rFonts w:cs="Times"/>
          <w:lang w:val="fr-CA"/>
        </w:rPr>
        <w:t xml:space="preserve">, </w:t>
      </w:r>
      <w:r w:rsidR="004C4BE3">
        <w:rPr>
          <w:rFonts w:cs="Times"/>
          <w:lang w:val="fr-CA"/>
        </w:rPr>
        <w:t>pp. </w:t>
      </w:r>
      <w:r w:rsidRPr="00650DA9">
        <w:rPr>
          <w:rFonts w:cs="Times"/>
          <w:lang w:val="fr-CA"/>
        </w:rPr>
        <w:t>333-348</w:t>
      </w:r>
      <w:r w:rsidRPr="00650DA9">
        <w:rPr>
          <w:rFonts w:cs="Times New Roman"/>
          <w:szCs w:val="22"/>
          <w:lang w:val="fr-CA"/>
        </w:rPr>
        <w:t>.</w:t>
      </w:r>
    </w:p>
    <w:p w14:paraId="263D1A19" w14:textId="712D8FE5" w:rsidR="009E37F3" w:rsidRPr="00650DA9" w:rsidRDefault="009E37F3" w:rsidP="009E37F3">
      <w:pPr>
        <w:ind w:left="284" w:right="142" w:firstLine="284"/>
        <w:rPr>
          <w:rFonts w:cs="Times"/>
          <w:lang w:val="fr-CA"/>
        </w:rPr>
      </w:pPr>
      <w:r w:rsidRPr="00650DA9">
        <w:rPr>
          <w:rFonts w:cs="Times New Roman"/>
          <w:lang w:val="fr-CA"/>
        </w:rPr>
        <w:t>[</w:t>
      </w:r>
      <w:r w:rsidRPr="00650DA9">
        <w:rPr>
          <w:rFonts w:cs="Times"/>
          <w:i/>
          <w:lang w:val="fr-CA"/>
        </w:rPr>
        <w:t>Othevien</w:t>
      </w:r>
      <w:r w:rsidR="00AB4A5C" w:rsidRPr="00650DA9">
        <w:rPr>
          <w:rFonts w:cs="Times"/>
          <w:i/>
          <w:lang w:val="fr-CA"/>
        </w:rPr>
        <w:fldChar w:fldCharType="begin"/>
      </w:r>
      <w:r w:rsidR="00AB4A5C" w:rsidRPr="00650DA9">
        <w:rPr>
          <w:lang w:val="fr-CA"/>
        </w:rPr>
        <w:instrText xml:space="preserve"> XE "</w:instrText>
      </w:r>
      <w:r w:rsidR="00AB4A5C" w:rsidRPr="00650DA9">
        <w:rPr>
          <w:rFonts w:cs="Times"/>
          <w:i/>
          <w:lang w:val="fr-CA"/>
        </w:rPr>
        <w:instrText>Othevien</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i/>
          <w:lang w:val="fr-CA"/>
        </w:rPr>
        <w:fldChar w:fldCharType="end"/>
      </w:r>
      <w:r w:rsidRPr="00650DA9">
        <w:rPr>
          <w:rFonts w:cs="Times"/>
          <w:i/>
          <w:lang w:val="fr-CA"/>
        </w:rPr>
        <w:t xml:space="preserve"> </w:t>
      </w:r>
      <w:r w:rsidRPr="00650DA9">
        <w:rPr>
          <w:rFonts w:cs="Times"/>
          <w:lang w:val="fr-CA"/>
        </w:rPr>
        <w:t>étant la forme du nom de l</w:t>
      </w:r>
      <w:r w:rsidR="00BB3778" w:rsidRPr="00650DA9">
        <w:rPr>
          <w:rFonts w:cs="Times"/>
          <w:lang w:val="fr-CA"/>
        </w:rPr>
        <w:t>’</w:t>
      </w:r>
      <w:r w:rsidRPr="00650DA9">
        <w:rPr>
          <w:rFonts w:cs="Times"/>
          <w:lang w:val="fr-CA"/>
        </w:rPr>
        <w:t xml:space="preserve">empereur dans le manuscrit, il convient de ne plus appeler ce texte </w:t>
      </w:r>
      <w:r w:rsidRPr="00650DA9">
        <w:rPr>
          <w:rFonts w:cs="Times"/>
          <w:i/>
          <w:lang w:val="fr-CA"/>
        </w:rPr>
        <w:t>Octavian</w:t>
      </w:r>
      <w:r w:rsidR="00AB4A5C" w:rsidRPr="00650DA9">
        <w:rPr>
          <w:rFonts w:cs="Times"/>
          <w:i/>
          <w:lang w:val="fr-CA"/>
        </w:rPr>
        <w:fldChar w:fldCharType="begin"/>
      </w:r>
      <w:r w:rsidR="00AB4A5C" w:rsidRPr="00650DA9">
        <w:rPr>
          <w:lang w:val="fr-CA"/>
        </w:rPr>
        <w:instrText xml:space="preserve"> XE "</w:instrText>
      </w:r>
      <w:r w:rsidR="00AB4A5C" w:rsidRPr="00650DA9">
        <w:rPr>
          <w:rFonts w:cs="Times"/>
          <w:i/>
          <w:lang w:val="fr-CA"/>
        </w:rPr>
        <w:instrText>Octavian</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i/>
          <w:lang w:val="fr-CA"/>
        </w:rPr>
        <w:fldChar w:fldCharType="end"/>
      </w:r>
      <w:r w:rsidRPr="00650DA9">
        <w:rPr>
          <w:rFonts w:cs="Times"/>
          <w:lang w:val="fr-CA"/>
        </w:rPr>
        <w:t>, puisqu</w:t>
      </w:r>
      <w:r w:rsidR="00BB3778" w:rsidRPr="00650DA9">
        <w:rPr>
          <w:rFonts w:cs="Times"/>
          <w:lang w:val="fr-CA"/>
        </w:rPr>
        <w:t>’</w:t>
      </w:r>
      <w:r w:rsidRPr="00650DA9">
        <w:rPr>
          <w:rFonts w:cs="Times"/>
          <w:lang w:val="fr-CA"/>
        </w:rPr>
        <w:t>il s</w:t>
      </w:r>
      <w:r w:rsidR="00BB3778" w:rsidRPr="00650DA9">
        <w:rPr>
          <w:rFonts w:cs="Times"/>
          <w:lang w:val="fr-CA"/>
        </w:rPr>
        <w:t>’</w:t>
      </w:r>
      <w:r w:rsidRPr="00650DA9">
        <w:rPr>
          <w:rFonts w:cs="Times"/>
          <w:lang w:val="fr-CA"/>
        </w:rPr>
        <w:t>agit d</w:t>
      </w:r>
      <w:r w:rsidR="00BB3778" w:rsidRPr="00650DA9">
        <w:rPr>
          <w:rFonts w:cs="Times"/>
          <w:lang w:val="fr-CA"/>
        </w:rPr>
        <w:t>’</w:t>
      </w:r>
      <w:r w:rsidRPr="00650DA9">
        <w:rPr>
          <w:rFonts w:cs="Times"/>
          <w:lang w:val="fr-CA"/>
        </w:rPr>
        <w:t>un titre mal choisi par K. Vollmöller</w:t>
      </w:r>
      <w:r w:rsidR="00AB4A5C" w:rsidRPr="00650DA9">
        <w:rPr>
          <w:rFonts w:cs="Times"/>
          <w:lang w:val="fr-CA"/>
        </w:rPr>
        <w:fldChar w:fldCharType="begin"/>
      </w:r>
      <w:r w:rsidR="00AB4A5C" w:rsidRPr="00650DA9">
        <w:rPr>
          <w:lang w:val="fr-CA"/>
        </w:rPr>
        <w:instrText xml:space="preserve"> XE "</w:instrText>
      </w:r>
      <w:r w:rsidR="00AB4A5C" w:rsidRPr="00650DA9">
        <w:rPr>
          <w:rFonts w:cs="Times"/>
          <w:lang w:val="fr-CA"/>
        </w:rPr>
        <w:instrText>Vollmöller</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"noms" </w:instrText>
      </w:r>
      <w:r w:rsidR="00AB4A5C" w:rsidRPr="00650DA9">
        <w:rPr>
          <w:rFonts w:cs="Times"/>
          <w:lang w:val="fr-CA"/>
        </w:rPr>
        <w:fldChar w:fldCharType="end"/>
      </w:r>
      <w:r w:rsidRPr="00650DA9">
        <w:rPr>
          <w:rFonts w:cs="Times"/>
          <w:lang w:val="fr-CA"/>
        </w:rPr>
        <w:t xml:space="preserve"> dans l</w:t>
      </w:r>
      <w:r w:rsidR="00BB3778" w:rsidRPr="00650DA9">
        <w:rPr>
          <w:rFonts w:cs="Times"/>
          <w:lang w:val="fr-CA"/>
        </w:rPr>
        <w:t>’</w:t>
      </w:r>
      <w:r w:rsidRPr="00650DA9">
        <w:rPr>
          <w:rFonts w:cs="Times"/>
          <w:lang w:val="fr-CA"/>
        </w:rPr>
        <w:t>édition de 1883. Apparenté par plusieurs traits formels et de contenu au roman, et plus spécialement au roman arthurien</w:t>
      </w:r>
      <w:r w:rsidR="00AB4A5C" w:rsidRPr="00650DA9">
        <w:rPr>
          <w:rFonts w:cs="Times"/>
          <w:lang w:val="fr-CA"/>
        </w:rPr>
        <w:fldChar w:fldCharType="begin"/>
      </w:r>
      <w:r w:rsidR="00AB4A5C" w:rsidRPr="00650DA9">
        <w:rPr>
          <w:lang w:val="fr-CA"/>
        </w:rPr>
        <w:instrText xml:space="preserve"> XE "</w:instrText>
      </w:r>
      <w:r w:rsidR="00AB4A5C" w:rsidRPr="00650DA9">
        <w:rPr>
          <w:rFonts w:cs="Times"/>
          <w:lang w:val="fr-CA"/>
        </w:rPr>
        <w:instrText>roman arthurien</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lang w:val="fr-CA"/>
        </w:rPr>
        <w:fldChar w:fldCharType="end"/>
      </w:r>
      <w:r w:rsidRPr="00650DA9">
        <w:rPr>
          <w:rFonts w:cs="Times"/>
          <w:lang w:val="fr-CA"/>
        </w:rPr>
        <w:t>, qu</w:t>
      </w:r>
      <w:r w:rsidR="00BB3778" w:rsidRPr="00650DA9">
        <w:rPr>
          <w:rFonts w:cs="Times"/>
          <w:lang w:val="fr-CA"/>
        </w:rPr>
        <w:t>’</w:t>
      </w:r>
      <w:r w:rsidRPr="00650DA9">
        <w:rPr>
          <w:rFonts w:cs="Times"/>
          <w:lang w:val="fr-CA"/>
        </w:rPr>
        <w:t xml:space="preserve">il évoque de près par endroits, </w:t>
      </w:r>
      <w:r w:rsidRPr="00650DA9">
        <w:rPr>
          <w:rFonts w:cs="Times"/>
          <w:i/>
          <w:lang w:val="fr-CA"/>
        </w:rPr>
        <w:t xml:space="preserve">Othevien </w:t>
      </w:r>
      <w:r w:rsidRPr="00650DA9">
        <w:rPr>
          <w:rFonts w:cs="Times"/>
          <w:lang w:val="fr-CA"/>
        </w:rPr>
        <w:t>(composé</w:t>
      </w:r>
      <w:r w:rsidR="004C4BE3">
        <w:rPr>
          <w:rFonts w:cs="Times"/>
          <w:lang w:val="fr-CA"/>
        </w:rPr>
        <w:t xml:space="preserve"> dans la </w:t>
      </w:r>
      <w:r w:rsidR="004C4BE3">
        <w:rPr>
          <w:rFonts w:cs="Times"/>
          <w:lang w:val="fr-CA"/>
        </w:rPr>
        <w:lastRenderedPageBreak/>
        <w:t xml:space="preserve">première moitié du </w:t>
      </w:r>
      <w:r w:rsidR="004C4BE3">
        <w:rPr>
          <w:rFonts w:cs="Times"/>
          <w:smallCaps/>
          <w:lang w:val="fr-CA"/>
        </w:rPr>
        <w:t>xiii</w:t>
      </w:r>
      <w:r w:rsidRPr="00650DA9">
        <w:rPr>
          <w:rFonts w:cs="Times"/>
          <w:vertAlign w:val="superscript"/>
          <w:lang w:val="fr-CA"/>
        </w:rPr>
        <w:t>e</w:t>
      </w:r>
      <w:r w:rsidRPr="00650DA9">
        <w:rPr>
          <w:rFonts w:cs="Times"/>
          <w:lang w:val="fr-CA"/>
        </w:rPr>
        <w:t xml:space="preserve"> siècle) est présenté à son public comme étant la meilleure des chansons, un texte latin lui ayant même servi de source. Son remaniement</w:t>
      </w:r>
      <w:r w:rsidR="00AA10FB" w:rsidRPr="00650DA9">
        <w:rPr>
          <w:rFonts w:cs="Times"/>
          <w:lang w:val="fr-CA"/>
        </w:rPr>
        <w:fldChar w:fldCharType="begin"/>
      </w:r>
      <w:r w:rsidR="00AA10FB" w:rsidRPr="00650DA9">
        <w:rPr>
          <w:lang w:val="fr-CA"/>
        </w:rPr>
        <w:instrText xml:space="preserve"> XE "</w:instrText>
      </w:r>
      <w:r w:rsidR="00AA10FB" w:rsidRPr="00650DA9">
        <w:rPr>
          <w:rFonts w:cs="Times"/>
          <w:lang w:val="fr-CA"/>
        </w:rPr>
        <w:instrText>remaniement</w:instrText>
      </w:r>
      <w:r w:rsidR="00AA10FB" w:rsidRPr="00650DA9">
        <w:rPr>
          <w:lang w:val="fr-CA"/>
        </w:rPr>
        <w:instrText>" \t "</w:instrText>
      </w:r>
      <w:r w:rsidR="00AA10FB" w:rsidRPr="00650DA9">
        <w:rPr>
          <w:rFonts w:asciiTheme="minorHAnsi" w:hAnsiTheme="minorHAnsi"/>
          <w:iCs/>
          <w:lang w:val="fr-CA"/>
        </w:rPr>
        <w:instrText>230</w:instrText>
      </w:r>
      <w:r w:rsidR="00AA10FB" w:rsidRPr="00650DA9">
        <w:rPr>
          <w:lang w:val="fr-CA"/>
        </w:rPr>
        <w:instrText xml:space="preserve">" </w:instrText>
      </w:r>
      <w:r w:rsidR="00242376" w:rsidRPr="00650DA9">
        <w:rPr>
          <w:lang w:val="fr-CA"/>
        </w:rPr>
        <w:instrText>\f</w:instrText>
      </w:r>
      <w:r w:rsidR="00AA10FB" w:rsidRPr="00650DA9">
        <w:rPr>
          <w:lang w:val="fr-CA"/>
        </w:rPr>
        <w:instrText xml:space="preserve"> "sujs" </w:instrText>
      </w:r>
      <w:r w:rsidR="00AA10FB" w:rsidRPr="00650DA9">
        <w:rPr>
          <w:rFonts w:cs="Times"/>
          <w:lang w:val="fr-CA"/>
        </w:rPr>
        <w:fldChar w:fldCharType="end"/>
      </w:r>
      <w:r w:rsidRPr="00650DA9">
        <w:rPr>
          <w:rFonts w:cs="Times"/>
          <w:lang w:val="fr-CA"/>
        </w:rPr>
        <w:t xml:space="preserve"> en alexandrins, </w:t>
      </w:r>
      <w:r w:rsidRPr="00650DA9">
        <w:rPr>
          <w:rFonts w:cs="Times"/>
          <w:i/>
          <w:lang w:val="fr-CA"/>
        </w:rPr>
        <w:t>Florent et Octavien</w:t>
      </w:r>
      <w:r w:rsidR="00AB4A5C" w:rsidRPr="00650DA9">
        <w:rPr>
          <w:rFonts w:cs="Times"/>
          <w:i/>
          <w:lang w:val="fr-CA"/>
        </w:rPr>
        <w:fldChar w:fldCharType="begin"/>
      </w:r>
      <w:r w:rsidR="00AB4A5C" w:rsidRPr="00650DA9">
        <w:rPr>
          <w:lang w:val="fr-CA"/>
        </w:rPr>
        <w:instrText xml:space="preserve"> XE "</w:instrText>
      </w:r>
      <w:r w:rsidR="00AB4A5C" w:rsidRPr="00650DA9">
        <w:rPr>
          <w:rFonts w:cs="Times"/>
          <w:i/>
          <w:lang w:val="fr-CA"/>
        </w:rPr>
        <w:instrText>Florent et Octavien</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i/>
          <w:lang w:val="fr-CA"/>
        </w:rPr>
        <w:fldChar w:fldCharType="end"/>
      </w:r>
      <w:r w:rsidR="004C4BE3">
        <w:rPr>
          <w:rFonts w:cs="Times"/>
          <w:lang w:val="fr-CA"/>
        </w:rPr>
        <w:t xml:space="preserve"> (c. </w:t>
      </w:r>
      <w:r w:rsidRPr="00650DA9">
        <w:rPr>
          <w:rFonts w:cs="Times"/>
          <w:lang w:val="fr-CA"/>
        </w:rPr>
        <w:t>1356), déclare lui aussi être une « </w:t>
      </w:r>
      <w:r w:rsidRPr="00650DA9">
        <w:rPr>
          <w:rFonts w:cs="Times"/>
          <w:i/>
          <w:iCs/>
          <w:lang w:val="fr-CA"/>
        </w:rPr>
        <w:t>chanchon</w:t>
      </w:r>
      <w:r w:rsidRPr="00650DA9">
        <w:rPr>
          <w:rFonts w:cs="Times"/>
          <w:lang w:val="fr-CA"/>
        </w:rPr>
        <w:t> ». Roman ? Chanson ? Que retenir ? Le lecteur a le sentiment d</w:t>
      </w:r>
      <w:r w:rsidR="00BB3778" w:rsidRPr="00650DA9">
        <w:rPr>
          <w:rFonts w:cs="Times"/>
          <w:lang w:val="fr-CA"/>
        </w:rPr>
        <w:t>’</w:t>
      </w:r>
      <w:r w:rsidRPr="00650DA9">
        <w:rPr>
          <w:rFonts w:cs="Times"/>
          <w:lang w:val="fr-CA"/>
        </w:rPr>
        <w:t>avoir affaire à la première catégorie alors que le poète insiste sur l</w:t>
      </w:r>
      <w:r w:rsidR="00BB3778" w:rsidRPr="00650DA9">
        <w:rPr>
          <w:rFonts w:cs="Times"/>
          <w:lang w:val="fr-CA"/>
        </w:rPr>
        <w:t>’</w:t>
      </w:r>
      <w:r w:rsidRPr="00650DA9">
        <w:rPr>
          <w:rFonts w:cs="Times"/>
          <w:lang w:val="fr-CA"/>
        </w:rPr>
        <w:t>appartenance de son récit à la seconde. Mais il convient de rappeler que l</w:t>
      </w:r>
      <w:r w:rsidR="00BB3778" w:rsidRPr="00650DA9">
        <w:rPr>
          <w:rFonts w:cs="Times"/>
          <w:lang w:val="fr-CA"/>
        </w:rPr>
        <w:t>’</w:t>
      </w:r>
      <w:r w:rsidRPr="00650DA9">
        <w:rPr>
          <w:rFonts w:cs="Times"/>
          <w:lang w:val="fr-CA"/>
        </w:rPr>
        <w:t>évolution de la chanson de geste en « chansons d</w:t>
      </w:r>
      <w:r w:rsidR="00BB3778" w:rsidRPr="00650DA9">
        <w:rPr>
          <w:rFonts w:cs="Times"/>
          <w:lang w:val="fr-CA"/>
        </w:rPr>
        <w:t>’</w:t>
      </w:r>
      <w:r w:rsidRPr="00650DA9">
        <w:rPr>
          <w:rFonts w:cs="Times"/>
          <w:lang w:val="fr-CA"/>
        </w:rPr>
        <w:t>aventures</w:t>
      </w:r>
      <w:r w:rsidR="00AB4A5C" w:rsidRPr="00650DA9">
        <w:rPr>
          <w:rFonts w:cs="Times"/>
          <w:lang w:val="fr-CA"/>
        </w:rPr>
        <w:fldChar w:fldCharType="begin"/>
      </w:r>
      <w:r w:rsidR="00AB4A5C" w:rsidRPr="00650DA9">
        <w:rPr>
          <w:lang w:val="fr-CA"/>
        </w:rPr>
        <w:instrText xml:space="preserve"> XE "</w:instrText>
      </w:r>
      <w:r w:rsidR="00AB4A5C" w:rsidRPr="00650DA9">
        <w:rPr>
          <w:rFonts w:cs="Times"/>
          <w:lang w:val="fr-CA"/>
        </w:rPr>
        <w:instrText>chansons d’aventures</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lang w:val="fr-CA"/>
        </w:rPr>
        <w:fldChar w:fldCharType="end"/>
      </w:r>
      <w:r w:rsidRPr="00650DA9">
        <w:rPr>
          <w:rFonts w:cs="Times"/>
          <w:lang w:val="fr-CA"/>
        </w:rPr>
        <w:t> » s</w:t>
      </w:r>
      <w:r w:rsidR="00BB3778" w:rsidRPr="00650DA9">
        <w:rPr>
          <w:rFonts w:cs="Times"/>
          <w:lang w:val="fr-CA"/>
        </w:rPr>
        <w:t>’</w:t>
      </w:r>
      <w:r w:rsidRPr="00650DA9">
        <w:rPr>
          <w:rFonts w:cs="Times"/>
          <w:lang w:val="fr-CA"/>
        </w:rPr>
        <w:t>est faite en empruntant à des motif</w:t>
      </w:r>
      <w:r w:rsidR="00AB4A5C" w:rsidRPr="00650DA9">
        <w:rPr>
          <w:rFonts w:cs="Times"/>
          <w:lang w:val="fr-CA"/>
        </w:rPr>
        <w:fldChar w:fldCharType="begin"/>
      </w:r>
      <w:r w:rsidR="00AB4A5C" w:rsidRPr="00650DA9">
        <w:rPr>
          <w:lang w:val="fr-CA"/>
        </w:rPr>
        <w:instrText xml:space="preserve"> XE "</w:instrText>
      </w:r>
      <w:r w:rsidR="00AB4A5C" w:rsidRPr="00650DA9">
        <w:rPr>
          <w:rFonts w:cs="Times"/>
          <w:lang w:val="fr-CA"/>
        </w:rPr>
        <w:instrText>motif</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lang w:val="fr-CA"/>
        </w:rPr>
        <w:fldChar w:fldCharType="end"/>
      </w:r>
      <w:r w:rsidRPr="00650DA9">
        <w:rPr>
          <w:rFonts w:cs="Times"/>
          <w:lang w:val="fr-CA"/>
        </w:rPr>
        <w:t>s de conte (naissance de jumeaux, famille dispersée, rapt des enfants par des animaux, adoption par un marchand, protection apportée par un lion…) qu</w:t>
      </w:r>
      <w:r w:rsidR="00BB3778" w:rsidRPr="00650DA9">
        <w:rPr>
          <w:rFonts w:cs="Times"/>
          <w:lang w:val="fr-CA"/>
        </w:rPr>
        <w:t>’</w:t>
      </w:r>
      <w:r w:rsidRPr="00650DA9">
        <w:rPr>
          <w:rFonts w:cs="Times"/>
          <w:i/>
          <w:lang w:val="fr-CA"/>
        </w:rPr>
        <w:t>Othevien</w:t>
      </w:r>
      <w:r w:rsidRPr="00650DA9">
        <w:rPr>
          <w:rFonts w:cs="Times"/>
          <w:lang w:val="fr-CA"/>
        </w:rPr>
        <w:t xml:space="preserve"> utilise tous. Raconter un siège, un combat contre un géant, des amour</w:t>
      </w:r>
      <w:r w:rsidR="00A030AE" w:rsidRPr="00650DA9">
        <w:rPr>
          <w:rFonts w:cs="Times"/>
          <w:lang w:val="fr-CA"/>
        </w:rPr>
        <w:fldChar w:fldCharType="begin"/>
      </w:r>
      <w:r w:rsidR="00A030AE" w:rsidRPr="00650DA9">
        <w:rPr>
          <w:lang w:val="fr-CA"/>
        </w:rPr>
        <w:instrText xml:space="preserve"> XE "</w:instrText>
      </w:r>
      <w:r w:rsidR="00A030AE" w:rsidRPr="00650DA9">
        <w:rPr>
          <w:rFonts w:cs="Times"/>
          <w:lang w:val="fr-CA"/>
        </w:rPr>
        <w:instrText>amour</w:instrText>
      </w:r>
      <w:r w:rsidR="00A030AE" w:rsidRPr="00650DA9">
        <w:rPr>
          <w:lang w:val="fr-CA"/>
        </w:rPr>
        <w:instrText>" \t "</w:instrText>
      </w:r>
      <w:r w:rsidR="00A030AE" w:rsidRPr="00650DA9">
        <w:rPr>
          <w:rFonts w:asciiTheme="minorHAnsi" w:hAnsiTheme="minorHAnsi"/>
          <w:iCs/>
          <w:lang w:val="fr-CA"/>
        </w:rPr>
        <w:instrText>230</w:instrText>
      </w:r>
      <w:r w:rsidR="00A030AE" w:rsidRPr="00650DA9">
        <w:rPr>
          <w:lang w:val="fr-CA"/>
        </w:rPr>
        <w:instrText xml:space="preserve">" \f "sujs" </w:instrText>
      </w:r>
      <w:r w:rsidR="00A030AE" w:rsidRPr="00650DA9">
        <w:rPr>
          <w:rFonts w:cs="Times"/>
          <w:lang w:val="fr-CA"/>
        </w:rPr>
        <w:fldChar w:fldCharType="end"/>
      </w:r>
      <w:r w:rsidRPr="00650DA9">
        <w:rPr>
          <w:rFonts w:cs="Times"/>
          <w:lang w:val="fr-CA"/>
        </w:rPr>
        <w:t>s partagées entre un jeune chrétien et une jolie Sarrasine</w:t>
      </w:r>
      <w:r w:rsidR="00AB4A5C" w:rsidRPr="00650DA9">
        <w:rPr>
          <w:rFonts w:cs="Times"/>
          <w:lang w:val="fr-CA"/>
        </w:rPr>
        <w:fldChar w:fldCharType="begin"/>
      </w:r>
      <w:r w:rsidR="00AB4A5C" w:rsidRPr="00650DA9">
        <w:rPr>
          <w:lang w:val="fr-CA"/>
        </w:rPr>
        <w:instrText xml:space="preserve"> XE "</w:instrText>
      </w:r>
      <w:r w:rsidR="00AB4A5C" w:rsidRPr="00650DA9">
        <w:rPr>
          <w:rFonts w:cs="Times"/>
          <w:lang w:val="fr-CA"/>
        </w:rPr>
        <w:instrText>belle sarrasine</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lang w:val="fr-CA"/>
        </w:rPr>
        <w:fldChar w:fldCharType="end"/>
      </w:r>
      <w:r w:rsidRPr="00650DA9">
        <w:rPr>
          <w:rFonts w:cs="Times"/>
          <w:lang w:val="fr-CA"/>
        </w:rPr>
        <w:t xml:space="preserve">, rapproche aussi </w:t>
      </w:r>
      <w:r w:rsidRPr="00650DA9">
        <w:rPr>
          <w:rFonts w:cs="Times"/>
          <w:i/>
          <w:lang w:val="fr-CA"/>
        </w:rPr>
        <w:t>Othevien</w:t>
      </w:r>
      <w:r w:rsidRPr="00650DA9">
        <w:rPr>
          <w:rFonts w:cs="Times"/>
          <w:lang w:val="fr-CA"/>
        </w:rPr>
        <w:t xml:space="preserve"> de plusieurs références épiques connues, certains effets de proximité accusant parfois l</w:t>
      </w:r>
      <w:r w:rsidR="00BB3778" w:rsidRPr="00650DA9">
        <w:rPr>
          <w:rFonts w:cs="Times"/>
          <w:lang w:val="fr-CA"/>
        </w:rPr>
        <w:t>’</w:t>
      </w:r>
      <w:r w:rsidRPr="00650DA9">
        <w:rPr>
          <w:rFonts w:cs="Times"/>
          <w:lang w:val="fr-CA"/>
        </w:rPr>
        <w:t>influence d</w:t>
      </w:r>
      <w:r w:rsidR="00BB3778" w:rsidRPr="00650DA9">
        <w:rPr>
          <w:rFonts w:cs="Times"/>
          <w:lang w:val="fr-CA"/>
        </w:rPr>
        <w:t>’</w:t>
      </w:r>
      <w:r w:rsidRPr="00650DA9">
        <w:rPr>
          <w:rFonts w:cs="Times"/>
          <w:lang w:val="fr-CA"/>
        </w:rPr>
        <w:t xml:space="preserve">une chanson précise (comme les </w:t>
      </w:r>
      <w:r w:rsidRPr="00650DA9">
        <w:rPr>
          <w:rFonts w:cs="Times"/>
          <w:i/>
          <w:lang w:val="fr-CA"/>
        </w:rPr>
        <w:t>Sesnes</w:t>
      </w:r>
      <w:r w:rsidR="00AB4A5C" w:rsidRPr="00650DA9">
        <w:rPr>
          <w:rFonts w:cs="Times"/>
          <w:i/>
          <w:lang w:val="fr-CA"/>
        </w:rPr>
        <w:fldChar w:fldCharType="begin"/>
      </w:r>
      <w:r w:rsidR="00AB4A5C" w:rsidRPr="00650DA9">
        <w:rPr>
          <w:lang w:val="fr-CA"/>
        </w:rPr>
        <w:instrText xml:space="preserve"> XE "</w:instrText>
      </w:r>
      <w:r w:rsidR="00AB4A5C" w:rsidRPr="00650DA9">
        <w:rPr>
          <w:rFonts w:cs="Times"/>
          <w:i/>
          <w:lang w:val="fr-CA"/>
        </w:rPr>
        <w:instrText>Chanson des Saisnes</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"sujs" </w:instrText>
      </w:r>
      <w:r w:rsidR="00AB4A5C" w:rsidRPr="00650DA9">
        <w:rPr>
          <w:rFonts w:cs="Times"/>
          <w:i/>
          <w:lang w:val="fr-CA"/>
        </w:rPr>
        <w:fldChar w:fldCharType="end"/>
      </w:r>
      <w:r w:rsidRPr="00650DA9">
        <w:rPr>
          <w:rFonts w:cs="Times"/>
          <w:lang w:val="fr-CA"/>
        </w:rPr>
        <w:t xml:space="preserve"> de Jean Bodel</w:t>
      </w:r>
      <w:r w:rsidR="00AB4A5C" w:rsidRPr="00650DA9">
        <w:rPr>
          <w:rFonts w:cs="Times"/>
          <w:lang w:val="fr-CA"/>
        </w:rPr>
        <w:fldChar w:fldCharType="begin"/>
      </w:r>
      <w:r w:rsidR="00AB4A5C" w:rsidRPr="00650DA9">
        <w:rPr>
          <w:lang w:val="fr-CA"/>
        </w:rPr>
        <w:instrText xml:space="preserve"> XE "</w:instrText>
      </w:r>
      <w:r w:rsidR="00AB4A5C" w:rsidRPr="00650DA9">
        <w:rPr>
          <w:rFonts w:cs="Times"/>
          <w:lang w:val="fr-CA"/>
        </w:rPr>
        <w:instrText>Jean Bodel</w:instrText>
      </w:r>
      <w:r w:rsidR="00AB4A5C" w:rsidRPr="00650DA9">
        <w:rPr>
          <w:lang w:val="fr-CA"/>
        </w:rPr>
        <w:instrText>" \t "</w:instrText>
      </w:r>
      <w:r w:rsidR="00AB4A5C" w:rsidRPr="00650DA9">
        <w:rPr>
          <w:rFonts w:asciiTheme="minorHAnsi" w:hAnsiTheme="minorHAnsi"/>
          <w:iCs/>
          <w:lang w:val="fr-CA"/>
        </w:rPr>
        <w:instrText>230</w:instrText>
      </w:r>
      <w:r w:rsidR="00AB4A5C" w:rsidRPr="00650DA9">
        <w:rPr>
          <w:lang w:val="fr-CA"/>
        </w:rPr>
        <w:instrText xml:space="preserve">" </w:instrText>
      </w:r>
      <w:r w:rsidR="00242376" w:rsidRPr="00650DA9">
        <w:rPr>
          <w:lang w:val="fr-CA"/>
        </w:rPr>
        <w:instrText>\f</w:instrText>
      </w:r>
      <w:r w:rsidR="00AB4A5C" w:rsidRPr="00650DA9">
        <w:rPr>
          <w:lang w:val="fr-CA"/>
        </w:rPr>
        <w:instrText xml:space="preserve"> "</w:instrText>
      </w:r>
      <w:r w:rsidR="00423E79" w:rsidRPr="00650DA9">
        <w:rPr>
          <w:lang w:val="fr-CA"/>
        </w:rPr>
        <w:instrText>nom</w:instrText>
      </w:r>
      <w:r w:rsidR="00AB4A5C" w:rsidRPr="00650DA9">
        <w:rPr>
          <w:lang w:val="fr-CA"/>
        </w:rPr>
        <w:instrText xml:space="preserve">s" </w:instrText>
      </w:r>
      <w:r w:rsidR="00AB4A5C" w:rsidRPr="00650DA9">
        <w:rPr>
          <w:rFonts w:cs="Times"/>
          <w:lang w:val="fr-CA"/>
        </w:rPr>
        <w:fldChar w:fldCharType="end"/>
      </w:r>
      <w:r w:rsidRPr="00650DA9">
        <w:rPr>
          <w:rFonts w:cs="Times"/>
          <w:lang w:val="fr-CA"/>
        </w:rPr>
        <w:t>, par exemple). Plus brève, la dernière partie du poème traite rapidement l</w:t>
      </w:r>
      <w:r w:rsidR="00BB3778" w:rsidRPr="00650DA9">
        <w:rPr>
          <w:rFonts w:cs="Times"/>
          <w:lang w:val="fr-CA"/>
        </w:rPr>
        <w:t>’</w:t>
      </w:r>
      <w:r w:rsidRPr="00650DA9">
        <w:rPr>
          <w:rFonts w:cs="Times"/>
          <w:lang w:val="fr-CA"/>
        </w:rPr>
        <w:t>enfance d</w:t>
      </w:r>
      <w:r w:rsidR="00BB3778" w:rsidRPr="00650DA9">
        <w:rPr>
          <w:rFonts w:cs="Times"/>
          <w:lang w:val="fr-CA"/>
        </w:rPr>
        <w:t>’</w:t>
      </w:r>
      <w:r w:rsidRPr="00650DA9">
        <w:rPr>
          <w:rFonts w:cs="Times"/>
          <w:lang w:val="fr-CA"/>
        </w:rPr>
        <w:t>Othevien junior, secondé par son lion</w:t>
      </w:r>
      <w:r w:rsidR="00423E79" w:rsidRPr="00650DA9">
        <w:rPr>
          <w:rFonts w:cs="Times"/>
          <w:lang w:val="fr-CA"/>
        </w:rPr>
        <w:fldChar w:fldCharType="begin"/>
      </w:r>
      <w:r w:rsidR="00423E79" w:rsidRPr="00650DA9">
        <w:rPr>
          <w:lang w:val="fr-CA"/>
        </w:rPr>
        <w:instrText xml:space="preserve"> XE "</w:instrText>
      </w:r>
      <w:r w:rsidR="00423E79" w:rsidRPr="00650DA9">
        <w:rPr>
          <w:rFonts w:cs="Times"/>
          <w:lang w:val="fr-CA"/>
        </w:rPr>
        <w:instrText>lion</w:instrText>
      </w:r>
      <w:r w:rsidR="00423E79" w:rsidRPr="00650DA9">
        <w:rPr>
          <w:lang w:val="fr-CA"/>
        </w:rPr>
        <w:instrText>" \t "</w:instrText>
      </w:r>
      <w:r w:rsidR="00423E79" w:rsidRPr="00650DA9">
        <w:rPr>
          <w:rFonts w:asciiTheme="minorHAnsi" w:hAnsiTheme="minorHAnsi"/>
          <w:iCs/>
          <w:lang w:val="fr-CA"/>
        </w:rPr>
        <w:instrText>230</w:instrText>
      </w:r>
      <w:r w:rsidR="00423E79" w:rsidRPr="00650DA9">
        <w:rPr>
          <w:lang w:val="fr-CA"/>
        </w:rPr>
        <w:instrText xml:space="preserve">" </w:instrText>
      </w:r>
      <w:r w:rsidR="00242376" w:rsidRPr="00650DA9">
        <w:rPr>
          <w:lang w:val="fr-CA"/>
        </w:rPr>
        <w:instrText>\f</w:instrText>
      </w:r>
      <w:r w:rsidR="00423E79" w:rsidRPr="00650DA9">
        <w:rPr>
          <w:lang w:val="fr-CA"/>
        </w:rPr>
        <w:instrText xml:space="preserve"> "sujs" </w:instrText>
      </w:r>
      <w:r w:rsidR="00423E79" w:rsidRPr="00650DA9">
        <w:rPr>
          <w:rFonts w:cs="Times"/>
          <w:lang w:val="fr-CA"/>
        </w:rPr>
        <w:fldChar w:fldCharType="end"/>
      </w:r>
      <w:r w:rsidRPr="00650DA9">
        <w:rPr>
          <w:rFonts w:cs="Times"/>
          <w:lang w:val="fr-CA"/>
        </w:rPr>
        <w:t>, avant d</w:t>
      </w:r>
      <w:r w:rsidR="00BB3778" w:rsidRPr="00650DA9">
        <w:rPr>
          <w:rFonts w:cs="Times"/>
          <w:lang w:val="fr-CA"/>
        </w:rPr>
        <w:t>’</w:t>
      </w:r>
      <w:r w:rsidRPr="00650DA9">
        <w:rPr>
          <w:rFonts w:cs="Times"/>
          <w:lang w:val="fr-CA"/>
        </w:rPr>
        <w:t xml:space="preserve">installer les retrouvailles attendues qui réunissent toute la famille. </w:t>
      </w:r>
      <w:r w:rsidRPr="00650DA9">
        <w:rPr>
          <w:rFonts w:cs="Times"/>
          <w:i/>
          <w:lang w:val="fr-CA"/>
        </w:rPr>
        <w:t>Othevien</w:t>
      </w:r>
      <w:r w:rsidRPr="00650DA9">
        <w:rPr>
          <w:rFonts w:cs="Times"/>
          <w:lang w:val="fr-CA"/>
        </w:rPr>
        <w:t xml:space="preserve"> est donc conçu comme une chanson de geste de type chanson d</w:t>
      </w:r>
      <w:r w:rsidR="00BB3778" w:rsidRPr="00650DA9">
        <w:rPr>
          <w:rFonts w:cs="Times"/>
          <w:lang w:val="fr-CA"/>
        </w:rPr>
        <w:t>’</w:t>
      </w:r>
      <w:r w:rsidRPr="00650DA9">
        <w:rPr>
          <w:rFonts w:cs="Times"/>
          <w:lang w:val="fr-CA"/>
        </w:rPr>
        <w:t>aventures, où les motifs de conte</w:t>
      </w:r>
      <w:r w:rsidR="00423E79" w:rsidRPr="00650DA9">
        <w:rPr>
          <w:rFonts w:cs="Times"/>
          <w:lang w:val="fr-CA"/>
        </w:rPr>
        <w:fldChar w:fldCharType="begin"/>
      </w:r>
      <w:r w:rsidR="00423E79" w:rsidRPr="00650DA9">
        <w:rPr>
          <w:lang w:val="fr-CA"/>
        </w:rPr>
        <w:instrText xml:space="preserve"> XE "</w:instrText>
      </w:r>
      <w:r w:rsidR="00423E79" w:rsidRPr="00650DA9">
        <w:rPr>
          <w:rFonts w:cs="Times"/>
          <w:lang w:val="fr-CA"/>
        </w:rPr>
        <w:instrText>intertextualité</w:instrText>
      </w:r>
      <w:r w:rsidR="00423E79" w:rsidRPr="00650DA9">
        <w:rPr>
          <w:lang w:val="fr-CA"/>
        </w:rPr>
        <w:instrText>" \t "</w:instrText>
      </w:r>
      <w:r w:rsidR="00423E79" w:rsidRPr="00650DA9">
        <w:rPr>
          <w:rFonts w:asciiTheme="minorHAnsi" w:hAnsiTheme="minorHAnsi"/>
          <w:iCs/>
          <w:lang w:val="fr-CA"/>
        </w:rPr>
        <w:instrText>230</w:instrText>
      </w:r>
      <w:r w:rsidR="00423E79" w:rsidRPr="00650DA9">
        <w:rPr>
          <w:lang w:val="fr-CA"/>
        </w:rPr>
        <w:instrText xml:space="preserve">" </w:instrText>
      </w:r>
      <w:r w:rsidR="00242376" w:rsidRPr="00650DA9">
        <w:rPr>
          <w:lang w:val="fr-CA"/>
        </w:rPr>
        <w:instrText>\f</w:instrText>
      </w:r>
      <w:r w:rsidR="00423E79" w:rsidRPr="00650DA9">
        <w:rPr>
          <w:lang w:val="fr-CA"/>
        </w:rPr>
        <w:instrText xml:space="preserve"> "sujs" </w:instrText>
      </w:r>
      <w:r w:rsidR="00423E79" w:rsidRPr="00650DA9">
        <w:rPr>
          <w:rFonts w:cs="Times"/>
          <w:lang w:val="fr-CA"/>
        </w:rPr>
        <w:fldChar w:fldCharType="end"/>
      </w:r>
      <w:r w:rsidRPr="00650DA9">
        <w:rPr>
          <w:rFonts w:cs="Times"/>
          <w:lang w:val="fr-CA"/>
        </w:rPr>
        <w:t xml:space="preserve"> folklorique</w:t>
      </w:r>
      <w:r w:rsidR="00423E79" w:rsidRPr="00650DA9">
        <w:rPr>
          <w:rFonts w:cs="Times"/>
          <w:lang w:val="fr-CA"/>
        </w:rPr>
        <w:fldChar w:fldCharType="begin"/>
      </w:r>
      <w:r w:rsidR="00423E79" w:rsidRPr="00650DA9">
        <w:rPr>
          <w:lang w:val="fr-CA"/>
        </w:rPr>
        <w:instrText xml:space="preserve"> XE "</w:instrText>
      </w:r>
      <w:r w:rsidR="00423E79" w:rsidRPr="00650DA9">
        <w:rPr>
          <w:rFonts w:cs="Times"/>
          <w:lang w:val="fr-CA"/>
        </w:rPr>
        <w:instrText>folklore</w:instrText>
      </w:r>
      <w:r w:rsidR="00423E79" w:rsidRPr="00650DA9">
        <w:rPr>
          <w:lang w:val="fr-CA"/>
        </w:rPr>
        <w:instrText>" \t "</w:instrText>
      </w:r>
      <w:r w:rsidR="00423E79" w:rsidRPr="00650DA9">
        <w:rPr>
          <w:rFonts w:asciiTheme="minorHAnsi" w:hAnsiTheme="minorHAnsi"/>
          <w:iCs/>
          <w:lang w:val="fr-CA"/>
        </w:rPr>
        <w:instrText>230</w:instrText>
      </w:r>
      <w:r w:rsidR="00423E79" w:rsidRPr="00650DA9">
        <w:rPr>
          <w:lang w:val="fr-CA"/>
        </w:rPr>
        <w:instrText xml:space="preserve">" </w:instrText>
      </w:r>
      <w:r w:rsidR="00242376" w:rsidRPr="00650DA9">
        <w:rPr>
          <w:lang w:val="fr-CA"/>
        </w:rPr>
        <w:instrText>\f</w:instrText>
      </w:r>
      <w:r w:rsidR="00423E79" w:rsidRPr="00650DA9">
        <w:rPr>
          <w:lang w:val="fr-CA"/>
        </w:rPr>
        <w:instrText xml:space="preserve"> "sujs" </w:instrText>
      </w:r>
      <w:r w:rsidR="00423E79" w:rsidRPr="00650DA9">
        <w:rPr>
          <w:rFonts w:cs="Times"/>
          <w:lang w:val="fr-CA"/>
        </w:rPr>
        <w:fldChar w:fldCharType="end"/>
      </w:r>
      <w:r w:rsidRPr="00650DA9">
        <w:rPr>
          <w:rFonts w:cs="Times"/>
          <w:lang w:val="fr-CA"/>
        </w:rPr>
        <w:t xml:space="preserve"> sont immédiatement intégrés. Pour finir les modèles romanesques (comme celui du </w:t>
      </w:r>
      <w:r w:rsidRPr="00650DA9">
        <w:rPr>
          <w:rFonts w:cs="Times"/>
          <w:i/>
          <w:lang w:val="fr-CA"/>
        </w:rPr>
        <w:t>Chevalier au</w:t>
      </w:r>
      <w:r w:rsidRPr="00650DA9">
        <w:rPr>
          <w:rFonts w:cs="Times"/>
          <w:lang w:val="fr-CA"/>
        </w:rPr>
        <w:t xml:space="preserve"> </w:t>
      </w:r>
      <w:r w:rsidRPr="00650DA9">
        <w:rPr>
          <w:rFonts w:cs="Times"/>
          <w:i/>
          <w:lang w:val="fr-CA"/>
        </w:rPr>
        <w:t>lion</w:t>
      </w:r>
      <w:r w:rsidR="00423E79" w:rsidRPr="00650DA9">
        <w:rPr>
          <w:rFonts w:cs="Times"/>
          <w:i/>
          <w:lang w:val="fr-CA"/>
        </w:rPr>
        <w:fldChar w:fldCharType="begin"/>
      </w:r>
      <w:r w:rsidR="00423E79" w:rsidRPr="00650DA9">
        <w:rPr>
          <w:lang w:val="fr-CA"/>
        </w:rPr>
        <w:instrText xml:space="preserve"> XE "</w:instrText>
      </w:r>
      <w:r w:rsidR="00423E79" w:rsidRPr="00650DA9">
        <w:rPr>
          <w:rFonts w:cs="Times"/>
          <w:i/>
          <w:lang w:val="fr-CA"/>
        </w:rPr>
        <w:instrText>Chevalier au</w:instrText>
      </w:r>
      <w:r w:rsidR="00423E79" w:rsidRPr="00650DA9">
        <w:rPr>
          <w:rFonts w:cs="Times"/>
          <w:lang w:val="fr-CA"/>
        </w:rPr>
        <w:instrText xml:space="preserve"> </w:instrText>
      </w:r>
      <w:r w:rsidR="00423E79" w:rsidRPr="00650DA9">
        <w:rPr>
          <w:rFonts w:cs="Times"/>
          <w:i/>
          <w:lang w:val="fr-CA"/>
        </w:rPr>
        <w:instrText>lion</w:instrText>
      </w:r>
      <w:r w:rsidR="00423E79" w:rsidRPr="00650DA9">
        <w:rPr>
          <w:lang w:val="fr-CA"/>
        </w:rPr>
        <w:instrText>" \t "</w:instrText>
      </w:r>
      <w:r w:rsidR="00423E79" w:rsidRPr="00650DA9">
        <w:rPr>
          <w:rFonts w:asciiTheme="minorHAnsi" w:hAnsiTheme="minorHAnsi"/>
          <w:iCs/>
          <w:lang w:val="fr-CA"/>
        </w:rPr>
        <w:instrText>230</w:instrText>
      </w:r>
      <w:r w:rsidR="00423E79" w:rsidRPr="00650DA9">
        <w:rPr>
          <w:lang w:val="fr-CA"/>
        </w:rPr>
        <w:instrText xml:space="preserve">" </w:instrText>
      </w:r>
      <w:r w:rsidR="00242376" w:rsidRPr="00650DA9">
        <w:rPr>
          <w:lang w:val="fr-CA"/>
        </w:rPr>
        <w:instrText>\f</w:instrText>
      </w:r>
      <w:r w:rsidR="00423E79" w:rsidRPr="00650DA9">
        <w:rPr>
          <w:lang w:val="fr-CA"/>
        </w:rPr>
        <w:instrText xml:space="preserve"> "sujs" </w:instrText>
      </w:r>
      <w:r w:rsidR="00423E79" w:rsidRPr="00650DA9">
        <w:rPr>
          <w:rFonts w:cs="Times"/>
          <w:i/>
          <w:lang w:val="fr-CA"/>
        </w:rPr>
        <w:fldChar w:fldCharType="end"/>
      </w:r>
      <w:r w:rsidRPr="00650DA9">
        <w:rPr>
          <w:rFonts w:cs="Times"/>
          <w:lang w:val="fr-CA"/>
        </w:rPr>
        <w:t xml:space="preserve"> de Chrétien</w:t>
      </w:r>
      <w:r w:rsidR="00423E79" w:rsidRPr="00650DA9">
        <w:rPr>
          <w:rFonts w:cs="Times"/>
          <w:lang w:val="fr-CA"/>
        </w:rPr>
        <w:fldChar w:fldCharType="begin"/>
      </w:r>
      <w:r w:rsidR="00423E79" w:rsidRPr="00650DA9">
        <w:rPr>
          <w:lang w:val="fr-CA"/>
        </w:rPr>
        <w:instrText xml:space="preserve"> XE "</w:instrText>
      </w:r>
      <w:r w:rsidR="00423E79" w:rsidRPr="00650DA9">
        <w:rPr>
          <w:rFonts w:cs="Times"/>
          <w:lang w:val="fr-CA"/>
        </w:rPr>
        <w:instrText>Chrétien de Troyes</w:instrText>
      </w:r>
      <w:r w:rsidR="00423E79" w:rsidRPr="00650DA9">
        <w:rPr>
          <w:lang w:val="fr-CA"/>
        </w:rPr>
        <w:instrText>" \t "</w:instrText>
      </w:r>
      <w:r w:rsidR="00423E79" w:rsidRPr="00650DA9">
        <w:rPr>
          <w:rFonts w:asciiTheme="minorHAnsi" w:hAnsiTheme="minorHAnsi"/>
          <w:iCs/>
          <w:lang w:val="fr-CA"/>
        </w:rPr>
        <w:instrText>230</w:instrText>
      </w:r>
      <w:r w:rsidR="00423E79" w:rsidRPr="00650DA9">
        <w:rPr>
          <w:lang w:val="fr-CA"/>
        </w:rPr>
        <w:instrText xml:space="preserve">" </w:instrText>
      </w:r>
      <w:r w:rsidR="00242376" w:rsidRPr="00650DA9">
        <w:rPr>
          <w:lang w:val="fr-CA"/>
        </w:rPr>
        <w:instrText>\f</w:instrText>
      </w:r>
      <w:r w:rsidR="00423E79" w:rsidRPr="00650DA9">
        <w:rPr>
          <w:lang w:val="fr-CA"/>
        </w:rPr>
        <w:instrText xml:space="preserve"> "sujs" </w:instrText>
      </w:r>
      <w:r w:rsidR="00423E79" w:rsidRPr="00650DA9">
        <w:rPr>
          <w:rFonts w:cs="Times"/>
          <w:lang w:val="fr-CA"/>
        </w:rPr>
        <w:fldChar w:fldCharType="end"/>
      </w:r>
      <w:r w:rsidRPr="00650DA9">
        <w:rPr>
          <w:rFonts w:cs="Times"/>
          <w:lang w:val="fr-CA"/>
        </w:rPr>
        <w:t>, qui sert d</w:t>
      </w:r>
      <w:r w:rsidR="00BB3778" w:rsidRPr="00650DA9">
        <w:rPr>
          <w:rFonts w:cs="Times"/>
          <w:lang w:val="fr-CA"/>
        </w:rPr>
        <w:t>’</w:t>
      </w:r>
      <w:r w:rsidRPr="00650DA9">
        <w:rPr>
          <w:rFonts w:cs="Times"/>
          <w:lang w:val="fr-CA"/>
        </w:rPr>
        <w:t>arrière-plan à l</w:t>
      </w:r>
      <w:r w:rsidR="00BB3778" w:rsidRPr="00650DA9">
        <w:rPr>
          <w:rFonts w:cs="Times"/>
          <w:lang w:val="fr-CA"/>
        </w:rPr>
        <w:t>’</w:t>
      </w:r>
      <w:r w:rsidRPr="00650DA9">
        <w:rPr>
          <w:rFonts w:cs="Times"/>
          <w:lang w:val="fr-CA"/>
        </w:rPr>
        <w:t>histoire du second jumeau) sont moins prégnants que la vingtaine des textes épiques avec lesquels l</w:t>
      </w:r>
      <w:r w:rsidR="00BB3778" w:rsidRPr="00650DA9">
        <w:rPr>
          <w:rFonts w:cs="Times"/>
          <w:lang w:val="fr-CA"/>
        </w:rPr>
        <w:t>’</w:t>
      </w:r>
      <w:r w:rsidRPr="00650DA9">
        <w:rPr>
          <w:rFonts w:cs="Times"/>
          <w:lang w:val="fr-CA"/>
        </w:rPr>
        <w:t>A. établit tout au long des recoupements pertinents. Il n</w:t>
      </w:r>
      <w:r w:rsidR="00BB3778" w:rsidRPr="00650DA9">
        <w:rPr>
          <w:rFonts w:cs="Times"/>
          <w:lang w:val="fr-CA"/>
        </w:rPr>
        <w:t>’</w:t>
      </w:r>
      <w:r w:rsidRPr="00650DA9">
        <w:rPr>
          <w:rFonts w:cs="Times"/>
          <w:lang w:val="fr-CA"/>
        </w:rPr>
        <w:t>y a pas eu une chanson de geste disparue qui aurait servi de source à l</w:t>
      </w:r>
      <w:r w:rsidR="00BB3778" w:rsidRPr="00650DA9">
        <w:rPr>
          <w:rFonts w:cs="Times"/>
          <w:lang w:val="fr-CA"/>
        </w:rPr>
        <w:t>’</w:t>
      </w:r>
      <w:r w:rsidRPr="00650DA9">
        <w:rPr>
          <w:rFonts w:cs="Times"/>
          <w:lang w:val="fr-CA"/>
        </w:rPr>
        <w:t>auteur d</w:t>
      </w:r>
      <w:r w:rsidR="00BB3778" w:rsidRPr="00650DA9">
        <w:rPr>
          <w:rFonts w:cs="Times"/>
          <w:lang w:val="fr-CA"/>
        </w:rPr>
        <w:t>’</w:t>
      </w:r>
      <w:r w:rsidRPr="00650DA9">
        <w:rPr>
          <w:rFonts w:cs="Times"/>
          <w:i/>
          <w:lang w:val="fr-CA"/>
        </w:rPr>
        <w:t>Othevien</w:t>
      </w:r>
      <w:r w:rsidRPr="00650DA9">
        <w:rPr>
          <w:rFonts w:cs="Times"/>
          <w:lang w:val="fr-CA"/>
        </w:rPr>
        <w:t>. L</w:t>
      </w:r>
      <w:r w:rsidR="00BB3778" w:rsidRPr="00650DA9">
        <w:rPr>
          <w:rFonts w:cs="Times"/>
          <w:lang w:val="fr-CA"/>
        </w:rPr>
        <w:t>’</w:t>
      </w:r>
      <w:r w:rsidRPr="00650DA9">
        <w:rPr>
          <w:rFonts w:cs="Times"/>
          <w:lang w:val="fr-CA"/>
        </w:rPr>
        <w:t>entreprise est au contraire novatrice en ce qu</w:t>
      </w:r>
      <w:r w:rsidR="00BB3778" w:rsidRPr="00650DA9">
        <w:rPr>
          <w:rFonts w:cs="Times"/>
          <w:lang w:val="fr-CA"/>
        </w:rPr>
        <w:t>’</w:t>
      </w:r>
      <w:r w:rsidRPr="00650DA9">
        <w:rPr>
          <w:rFonts w:cs="Times"/>
          <w:lang w:val="fr-CA"/>
        </w:rPr>
        <w:t>elle donne à l</w:t>
      </w:r>
      <w:r w:rsidR="00BB3778" w:rsidRPr="00650DA9">
        <w:rPr>
          <w:rFonts w:cs="Times"/>
          <w:lang w:val="fr-CA"/>
        </w:rPr>
        <w:t>’</w:t>
      </w:r>
      <w:r w:rsidRPr="00650DA9">
        <w:rPr>
          <w:rFonts w:cs="Times"/>
          <w:lang w:val="fr-CA"/>
        </w:rPr>
        <w:t>épopée des habits nouveaux.] (C.C.)</w:t>
      </w:r>
    </w:p>
    <w:p w14:paraId="706FD6E9" w14:textId="77777777" w:rsidR="009E37F3" w:rsidRPr="00650DA9" w:rsidRDefault="009E37F3" w:rsidP="009E37F3">
      <w:pPr>
        <w:ind w:left="284" w:right="142" w:firstLine="284"/>
        <w:rPr>
          <w:rFonts w:cs="Times"/>
          <w:lang w:val="fr-CA"/>
        </w:rPr>
      </w:pPr>
    </w:p>
    <w:p w14:paraId="480DE789" w14:textId="27C3DB26" w:rsidR="009E37F3" w:rsidRPr="00650DA9" w:rsidRDefault="009E37F3" w:rsidP="009E37F3">
      <w:pPr>
        <w:pStyle w:val="ItemdentreNew"/>
        <w:rPr>
          <w:rFonts w:cs="Times New Roman"/>
          <w:szCs w:val="22"/>
          <w:lang w:val="fr-CA"/>
        </w:rPr>
      </w:pPr>
      <w:r w:rsidRPr="00650DA9">
        <w:rPr>
          <w:rFonts w:cs="Times New Roman"/>
          <w:szCs w:val="22"/>
          <w:lang w:val="fr-CA"/>
        </w:rPr>
        <w:t>231.</w:t>
      </w:r>
      <w:r w:rsidRPr="00650DA9">
        <w:rPr>
          <w:rFonts w:cs="Times New Roman"/>
          <w:szCs w:val="22"/>
          <w:lang w:val="fr-CA"/>
        </w:rPr>
        <w:tab/>
      </w:r>
      <w:r w:rsidRPr="00650DA9">
        <w:rPr>
          <w:rFonts w:cs="Times"/>
          <w:smallCaps/>
          <w:lang w:val="fr-CA"/>
        </w:rPr>
        <w:t>Triaud</w:t>
      </w:r>
      <w:r w:rsidR="0037286C" w:rsidRPr="00650DA9">
        <w:rPr>
          <w:rFonts w:cs="Times"/>
          <w:smallCaps/>
          <w:lang w:val="fr-CA"/>
        </w:rPr>
        <w:fldChar w:fldCharType="begin"/>
      </w:r>
      <w:r w:rsidR="0037286C" w:rsidRPr="00650DA9">
        <w:rPr>
          <w:lang w:val="fr-CA"/>
        </w:rPr>
        <w:instrText xml:space="preserve"> XE "</w:instrText>
      </w:r>
      <w:r w:rsidR="0037286C" w:rsidRPr="00650DA9">
        <w:rPr>
          <w:rFonts w:cs="Times"/>
          <w:smallCaps/>
          <w:lang w:val="fr-CA"/>
        </w:rPr>
        <w:instrText>Triaud</w:instrText>
      </w:r>
      <w:r w:rsidR="0037286C" w:rsidRPr="00650DA9">
        <w:rPr>
          <w:lang w:val="fr-CA"/>
        </w:rPr>
        <w:instrText>" \t "</w:instrText>
      </w:r>
      <w:r w:rsidR="0037286C" w:rsidRPr="00650DA9">
        <w:rPr>
          <w:rFonts w:asciiTheme="minorHAnsi" w:hAnsiTheme="minorHAnsi"/>
          <w:iCs/>
          <w:lang w:val="fr-CA"/>
        </w:rPr>
        <w:instrText>231</w:instrText>
      </w:r>
      <w:r w:rsidR="0037286C" w:rsidRPr="00650DA9">
        <w:rPr>
          <w:lang w:val="fr-CA"/>
        </w:rPr>
        <w:instrText xml:space="preserve">" </w:instrText>
      </w:r>
      <w:r w:rsidR="00242376" w:rsidRPr="00650DA9">
        <w:rPr>
          <w:lang w:val="fr-CA"/>
        </w:rPr>
        <w:instrText>\f</w:instrText>
      </w:r>
      <w:r w:rsidR="0037286C" w:rsidRPr="00650DA9">
        <w:rPr>
          <w:lang w:val="fr-CA"/>
        </w:rPr>
        <w:instrText xml:space="preserve"> "noms" </w:instrText>
      </w:r>
      <w:r w:rsidR="0037286C" w:rsidRPr="00650DA9">
        <w:rPr>
          <w:rFonts w:cs="Times"/>
          <w:smallCaps/>
          <w:lang w:val="fr-CA"/>
        </w:rPr>
        <w:fldChar w:fldCharType="end"/>
      </w:r>
      <w:r w:rsidRPr="00650DA9">
        <w:rPr>
          <w:rFonts w:cs="Times"/>
          <w:lang w:val="fr-CA"/>
        </w:rPr>
        <w:t xml:space="preserve">, Annie : </w:t>
      </w:r>
      <w:r w:rsidRPr="00650DA9">
        <w:rPr>
          <w:rFonts w:cs="Times New Roman"/>
          <w:lang w:val="fr-CA"/>
        </w:rPr>
        <w:t>«</w:t>
      </w:r>
      <w:r w:rsidR="0037286C" w:rsidRPr="00650DA9">
        <w:rPr>
          <w:rFonts w:cs="Times New Roman"/>
          <w:lang w:val="fr-CA"/>
        </w:rPr>
        <w:t> </w:t>
      </w:r>
      <w:r w:rsidRPr="00650DA9">
        <w:rPr>
          <w:rFonts w:cs="Times"/>
          <w:i/>
          <w:iCs/>
          <w:lang w:val="fr-CA"/>
        </w:rPr>
        <w:t>Anseÿs de Gascogne</w:t>
      </w:r>
      <w:r w:rsidR="0037286C" w:rsidRPr="00650DA9">
        <w:rPr>
          <w:rFonts w:cs="Times"/>
          <w:i/>
          <w:iCs/>
          <w:lang w:val="fr-CA"/>
        </w:rPr>
        <w:fldChar w:fldCharType="begin"/>
      </w:r>
      <w:r w:rsidR="0037286C" w:rsidRPr="00650DA9">
        <w:rPr>
          <w:lang w:val="fr-CA"/>
        </w:rPr>
        <w:instrText xml:space="preserve"> XE "</w:instrText>
      </w:r>
      <w:r w:rsidR="0037286C" w:rsidRPr="00650DA9">
        <w:rPr>
          <w:rFonts w:cs="Times"/>
          <w:i/>
          <w:iCs/>
          <w:lang w:val="fr-CA"/>
        </w:rPr>
        <w:instrText>Anseÿs de Gascogne</w:instrText>
      </w:r>
      <w:r w:rsidR="0037286C" w:rsidRPr="00650DA9">
        <w:rPr>
          <w:lang w:val="fr-CA"/>
        </w:rPr>
        <w:instrText>" \t "</w:instrText>
      </w:r>
      <w:r w:rsidR="0037286C" w:rsidRPr="00650DA9">
        <w:rPr>
          <w:rFonts w:asciiTheme="minorHAnsi" w:hAnsiTheme="minorHAnsi"/>
          <w:iCs/>
          <w:lang w:val="fr-CA"/>
        </w:rPr>
        <w:instrText>231</w:instrText>
      </w:r>
      <w:r w:rsidR="0037286C" w:rsidRPr="00650DA9">
        <w:rPr>
          <w:lang w:val="fr-CA"/>
        </w:rPr>
        <w:instrText xml:space="preserve">" </w:instrText>
      </w:r>
      <w:r w:rsidR="00242376" w:rsidRPr="00650DA9">
        <w:rPr>
          <w:lang w:val="fr-CA"/>
        </w:rPr>
        <w:instrText>\f</w:instrText>
      </w:r>
      <w:r w:rsidR="0037286C" w:rsidRPr="00650DA9">
        <w:rPr>
          <w:lang w:val="fr-CA"/>
        </w:rPr>
        <w:instrText xml:space="preserve"> "sujs" </w:instrText>
      </w:r>
      <w:r w:rsidR="0037286C" w:rsidRPr="00650DA9">
        <w:rPr>
          <w:rFonts w:cs="Times"/>
          <w:i/>
          <w:iCs/>
          <w:lang w:val="fr-CA"/>
        </w:rPr>
        <w:fldChar w:fldCharType="end"/>
      </w:r>
      <w:r w:rsidR="0037286C" w:rsidRPr="00650DA9">
        <w:rPr>
          <w:rFonts w:cs="Times"/>
          <w:i/>
          <w:iCs/>
          <w:lang w:val="fr-CA"/>
        </w:rPr>
        <w:t> </w:t>
      </w:r>
      <w:r w:rsidRPr="00650DA9">
        <w:rPr>
          <w:rFonts w:cs="Times New Roman"/>
          <w:i/>
          <w:iCs/>
          <w:lang w:val="fr-CA"/>
        </w:rPr>
        <w:t>»</w:t>
      </w:r>
      <w:r w:rsidRPr="00650DA9">
        <w:rPr>
          <w:rFonts w:cs="Times"/>
          <w:i/>
          <w:lang w:val="fr-CA"/>
        </w:rPr>
        <w:t xml:space="preserve"> en images : Vatican Urbino Latino 375</w:t>
      </w:r>
      <w:r w:rsidR="0037286C" w:rsidRPr="00650DA9">
        <w:rPr>
          <w:rFonts w:cs="Times"/>
          <w:i/>
          <w:lang w:val="fr-CA"/>
        </w:rPr>
        <w:fldChar w:fldCharType="begin"/>
      </w:r>
      <w:r w:rsidR="0037286C" w:rsidRPr="00650DA9">
        <w:rPr>
          <w:lang w:val="fr-CA"/>
        </w:rPr>
        <w:instrText xml:space="preserve"> XE "</w:instrText>
      </w:r>
      <w:r w:rsidR="0037286C" w:rsidRPr="00650DA9">
        <w:rPr>
          <w:rFonts w:cs="Times"/>
          <w:iCs/>
          <w:lang w:val="fr-CA"/>
        </w:rPr>
        <w:instrText>Rome, Vatican Urbino Latino 375</w:instrText>
      </w:r>
      <w:r w:rsidR="0037286C" w:rsidRPr="00650DA9">
        <w:rPr>
          <w:lang w:val="fr-CA"/>
        </w:rPr>
        <w:instrText>" \t "</w:instrText>
      </w:r>
      <w:r w:rsidR="0037286C" w:rsidRPr="00650DA9">
        <w:rPr>
          <w:rFonts w:asciiTheme="minorHAnsi" w:hAnsiTheme="minorHAnsi"/>
          <w:iCs/>
          <w:lang w:val="fr-CA"/>
        </w:rPr>
        <w:instrText>231</w:instrText>
      </w:r>
      <w:r w:rsidR="0037286C" w:rsidRPr="00650DA9">
        <w:rPr>
          <w:lang w:val="fr-CA"/>
        </w:rPr>
        <w:instrText xml:space="preserve">" </w:instrText>
      </w:r>
      <w:r w:rsidR="00242376" w:rsidRPr="00650DA9">
        <w:rPr>
          <w:lang w:val="fr-CA"/>
        </w:rPr>
        <w:instrText>\f</w:instrText>
      </w:r>
      <w:r w:rsidR="0037286C" w:rsidRPr="00650DA9">
        <w:rPr>
          <w:lang w:val="fr-CA"/>
        </w:rPr>
        <w:instrText xml:space="preserve"> "sujs" </w:instrText>
      </w:r>
      <w:r w:rsidR="0037286C" w:rsidRPr="00650DA9">
        <w:rPr>
          <w:rFonts w:cs="Times"/>
          <w:i/>
          <w:lang w:val="fr-CA"/>
        </w:rPr>
        <w:fldChar w:fldCharType="end"/>
      </w:r>
      <w:r w:rsidRPr="00650DA9">
        <w:rPr>
          <w:rFonts w:cs="Times"/>
          <w:lang w:val="fr-CA"/>
        </w:rPr>
        <w:t>,</w:t>
      </w:r>
      <w:r w:rsidR="00294A33" w:rsidRPr="00650DA9">
        <w:rPr>
          <w:rFonts w:cs="Times"/>
          <w:lang w:val="fr-CA"/>
        </w:rPr>
        <w:t xml:space="preserve"> </w:t>
      </w:r>
      <w:r w:rsidRPr="00650DA9">
        <w:rPr>
          <w:rFonts w:cs="Times"/>
          <w:lang w:val="fr-CA"/>
        </w:rPr>
        <w:t xml:space="preserve">dans </w:t>
      </w:r>
      <w:r w:rsidRPr="00650DA9">
        <w:rPr>
          <w:rFonts w:cs="Times"/>
          <w:i/>
          <w:lang w:val="fr-CA"/>
        </w:rPr>
        <w:t>Uns clers ait dit...</w:t>
      </w:r>
      <w:r w:rsidR="00F52F1D">
        <w:rPr>
          <w:rFonts w:cs="Times"/>
          <w:lang w:val="fr-CA"/>
        </w:rPr>
        <w:t xml:space="preserve">, </w:t>
      </w:r>
      <w:r w:rsidR="000F78DC">
        <w:rPr>
          <w:rFonts w:cs="Times"/>
          <w:lang w:val="fr-CA"/>
        </w:rPr>
        <w:t xml:space="preserve">t. II, </w:t>
      </w:r>
      <w:r w:rsidR="00F52F1D">
        <w:rPr>
          <w:rFonts w:cs="Times"/>
          <w:lang w:val="fr-CA"/>
        </w:rPr>
        <w:t>pp. </w:t>
      </w:r>
      <w:r w:rsidRPr="00650DA9">
        <w:rPr>
          <w:rFonts w:cs="Times"/>
          <w:lang w:val="fr-CA"/>
        </w:rPr>
        <w:t>763-776</w:t>
      </w:r>
      <w:r w:rsidRPr="00650DA9">
        <w:rPr>
          <w:rFonts w:cs="Times New Roman"/>
          <w:szCs w:val="22"/>
          <w:lang w:val="fr-CA"/>
        </w:rPr>
        <w:t>.</w:t>
      </w:r>
    </w:p>
    <w:p w14:paraId="0D94912C" w14:textId="148078E4" w:rsidR="009E37F3" w:rsidRPr="00650DA9" w:rsidRDefault="009E37F3" w:rsidP="009E37F3">
      <w:pPr>
        <w:ind w:left="284" w:right="142" w:firstLine="284"/>
        <w:rPr>
          <w:rFonts w:cs="Times"/>
          <w:szCs w:val="22"/>
          <w:lang w:val="fr-CA"/>
        </w:rPr>
      </w:pPr>
      <w:r w:rsidRPr="00650DA9">
        <w:rPr>
          <w:rFonts w:cs="Times New Roman"/>
          <w:lang w:val="fr-CA"/>
        </w:rPr>
        <w:t>[</w:t>
      </w:r>
      <w:r w:rsidRPr="00650DA9">
        <w:rPr>
          <w:rFonts w:cs="Times"/>
          <w:lang w:val="fr-CA"/>
        </w:rPr>
        <w:t>L</w:t>
      </w:r>
      <w:r w:rsidR="00BB3778" w:rsidRPr="00650DA9">
        <w:rPr>
          <w:rFonts w:cs="Times"/>
          <w:lang w:val="fr-CA"/>
        </w:rPr>
        <w:t>’</w:t>
      </w:r>
      <w:r w:rsidRPr="00650DA9">
        <w:rPr>
          <w:rFonts w:cs="Times"/>
          <w:lang w:val="fr-CA"/>
        </w:rPr>
        <w:t>A., qui a collaboré avec Jean-Charles Herbin</w:t>
      </w:r>
      <w:r w:rsidR="00437ABB" w:rsidRPr="00650DA9">
        <w:rPr>
          <w:rFonts w:cs="Times"/>
          <w:lang w:val="fr-CA"/>
        </w:rPr>
        <w:fldChar w:fldCharType="begin"/>
      </w:r>
      <w:r w:rsidR="00437ABB" w:rsidRPr="00650DA9">
        <w:rPr>
          <w:lang w:val="fr-CA"/>
        </w:rPr>
        <w:instrText xml:space="preserve"> XE "</w:instrText>
      </w:r>
      <w:r w:rsidR="00437ABB" w:rsidRPr="00650DA9">
        <w:rPr>
          <w:rFonts w:cs="Times"/>
          <w:smallCaps/>
          <w:lang w:val="fr-CA"/>
        </w:rPr>
        <w:instrText>Herbin</w:instrText>
      </w:r>
      <w:r w:rsidR="00437ABB" w:rsidRPr="00650DA9">
        <w:rPr>
          <w:lang w:val="fr-CA"/>
        </w:rPr>
        <w:instrText>" \t "</w:instrText>
      </w:r>
      <w:r w:rsidR="00437ABB" w:rsidRPr="00650DA9">
        <w:rPr>
          <w:rFonts w:asciiTheme="minorHAnsi" w:hAnsiTheme="minorHAnsi"/>
          <w:iCs/>
          <w:lang w:val="fr-CA"/>
        </w:rPr>
        <w:instrText>231</w:instrText>
      </w:r>
      <w:r w:rsidR="00437ABB" w:rsidRPr="00650DA9">
        <w:rPr>
          <w:lang w:val="fr-CA"/>
        </w:rPr>
        <w:instrText xml:space="preserve">" \f "noms" </w:instrText>
      </w:r>
      <w:r w:rsidR="00437ABB" w:rsidRPr="00650DA9">
        <w:rPr>
          <w:rFonts w:cs="Times"/>
          <w:lang w:val="fr-CA"/>
        </w:rPr>
        <w:fldChar w:fldCharType="end"/>
      </w:r>
      <w:r w:rsidRPr="00650DA9">
        <w:rPr>
          <w:rFonts w:cs="Times"/>
          <w:lang w:val="fr-CA"/>
        </w:rPr>
        <w:t xml:space="preserve"> à la récente édition du texte d</w:t>
      </w:r>
      <w:r w:rsidR="00BB3778" w:rsidRPr="00650DA9">
        <w:rPr>
          <w:rFonts w:cs="Times"/>
          <w:lang w:val="fr-CA"/>
        </w:rPr>
        <w:t>’</w:t>
      </w:r>
      <w:r w:rsidRPr="00650DA9">
        <w:rPr>
          <w:rFonts w:cs="Times"/>
          <w:i/>
          <w:lang w:val="fr-CA"/>
        </w:rPr>
        <w:t>Anseÿs</w:t>
      </w:r>
      <w:r w:rsidRPr="00650DA9">
        <w:rPr>
          <w:rFonts w:cs="Times"/>
          <w:lang w:val="fr-CA"/>
        </w:rPr>
        <w:t>, présente et étudie ici les miniatures</w:t>
      </w:r>
      <w:r w:rsidR="0037286C" w:rsidRPr="00650DA9">
        <w:rPr>
          <w:rFonts w:cs="Times"/>
          <w:lang w:val="fr-CA"/>
        </w:rPr>
        <w:fldChar w:fldCharType="begin"/>
      </w:r>
      <w:r w:rsidR="0037286C" w:rsidRPr="00650DA9">
        <w:rPr>
          <w:lang w:val="fr-CA"/>
        </w:rPr>
        <w:instrText xml:space="preserve"> XE "</w:instrText>
      </w:r>
      <w:r w:rsidR="0037286C" w:rsidRPr="00650DA9">
        <w:rPr>
          <w:rFonts w:cs="Times"/>
          <w:lang w:val="fr-CA"/>
        </w:rPr>
        <w:instrText>miniatures</w:instrText>
      </w:r>
      <w:r w:rsidR="0037286C" w:rsidRPr="00650DA9">
        <w:rPr>
          <w:lang w:val="fr-CA"/>
        </w:rPr>
        <w:instrText>" \t "</w:instrText>
      </w:r>
      <w:r w:rsidR="0037286C" w:rsidRPr="00650DA9">
        <w:rPr>
          <w:rFonts w:asciiTheme="minorHAnsi" w:hAnsiTheme="minorHAnsi"/>
          <w:iCs/>
          <w:lang w:val="fr-CA"/>
        </w:rPr>
        <w:instrText>231</w:instrText>
      </w:r>
      <w:r w:rsidR="0037286C" w:rsidRPr="00650DA9">
        <w:rPr>
          <w:lang w:val="fr-CA"/>
        </w:rPr>
        <w:instrText xml:space="preserve">" </w:instrText>
      </w:r>
      <w:r w:rsidR="00242376" w:rsidRPr="00650DA9">
        <w:rPr>
          <w:lang w:val="fr-CA"/>
        </w:rPr>
        <w:instrText>\f</w:instrText>
      </w:r>
      <w:r w:rsidR="0037286C" w:rsidRPr="00650DA9">
        <w:rPr>
          <w:lang w:val="fr-CA"/>
        </w:rPr>
        <w:instrText xml:space="preserve"> "sujs" </w:instrText>
      </w:r>
      <w:r w:rsidR="0037286C" w:rsidRPr="00650DA9">
        <w:rPr>
          <w:rFonts w:cs="Times"/>
          <w:lang w:val="fr-CA"/>
        </w:rPr>
        <w:fldChar w:fldCharType="end"/>
      </w:r>
      <w:r w:rsidRPr="00650DA9">
        <w:rPr>
          <w:rFonts w:cs="Times"/>
          <w:lang w:val="fr-CA"/>
        </w:rPr>
        <w:t>, en nombre exceptionnellement élevé pour un ms. de chanson de geste (elles sont au nombre de 50), qui ornent l</w:t>
      </w:r>
      <w:r w:rsidR="00BB3778" w:rsidRPr="00650DA9">
        <w:rPr>
          <w:rFonts w:cs="Times"/>
          <w:lang w:val="fr-CA"/>
        </w:rPr>
        <w:t>’</w:t>
      </w:r>
      <w:r w:rsidRPr="00650DA9">
        <w:rPr>
          <w:rFonts w:cs="Times"/>
          <w:lang w:val="fr-CA"/>
        </w:rPr>
        <w:t xml:space="preserve">un des mss </w:t>
      </w:r>
      <w:r w:rsidRPr="00650DA9">
        <w:rPr>
          <w:rFonts w:cs="Times"/>
          <w:lang w:val="fr-CA"/>
        </w:rPr>
        <w:lastRenderedPageBreak/>
        <w:t>contenant le texte édité (</w:t>
      </w:r>
      <w:r w:rsidRPr="00650DA9">
        <w:rPr>
          <w:rFonts w:cs="Times"/>
          <w:i/>
          <w:lang w:val="fr-CA"/>
        </w:rPr>
        <w:t>U</w:t>
      </w:r>
      <w:r w:rsidRPr="00650DA9">
        <w:rPr>
          <w:rFonts w:cs="Times"/>
          <w:lang w:val="fr-CA"/>
        </w:rPr>
        <w:t>). Elles représentent le plus souvent des scènes guerrières, mais illustrent aussi des moments importants de la chanson comme la pendaison par Hernaut</w:t>
      </w:r>
      <w:r w:rsidR="00AC39CD" w:rsidRPr="00650DA9">
        <w:rPr>
          <w:rFonts w:cs="Times"/>
          <w:lang w:val="fr-CA"/>
        </w:rPr>
        <w:fldChar w:fldCharType="begin"/>
      </w:r>
      <w:r w:rsidR="00AC39CD" w:rsidRPr="00650DA9">
        <w:rPr>
          <w:lang w:val="fr-CA"/>
        </w:rPr>
        <w:instrText xml:space="preserve"> XE "</w:instrText>
      </w:r>
      <w:r w:rsidR="00AC39CD" w:rsidRPr="00650DA9">
        <w:rPr>
          <w:rFonts w:cs="Times"/>
          <w:lang w:val="fr-CA"/>
        </w:rPr>
        <w:instrText>Hernaut</w:instrText>
      </w:r>
      <w:r w:rsidR="00AC39CD" w:rsidRPr="00650DA9">
        <w:rPr>
          <w:lang w:val="fr-CA"/>
        </w:rPr>
        <w:instrText>" \t "</w:instrText>
      </w:r>
      <w:r w:rsidR="00AC39CD" w:rsidRPr="00650DA9">
        <w:rPr>
          <w:rFonts w:asciiTheme="minorHAnsi" w:hAnsiTheme="minorHAnsi"/>
          <w:iCs/>
          <w:lang w:val="fr-CA"/>
        </w:rPr>
        <w:instrText>231</w:instrText>
      </w:r>
      <w:r w:rsidR="00AC39CD" w:rsidRPr="00650DA9">
        <w:rPr>
          <w:lang w:val="fr-CA"/>
        </w:rPr>
        <w:instrText xml:space="preserve">" </w:instrText>
      </w:r>
      <w:r w:rsidR="00242376" w:rsidRPr="00650DA9">
        <w:rPr>
          <w:lang w:val="fr-CA"/>
        </w:rPr>
        <w:instrText>\f</w:instrText>
      </w:r>
      <w:r w:rsidR="00AC39CD" w:rsidRPr="00650DA9">
        <w:rPr>
          <w:lang w:val="fr-CA"/>
        </w:rPr>
        <w:instrText xml:space="preserve"> "sujs" </w:instrText>
      </w:r>
      <w:r w:rsidR="00AC39CD" w:rsidRPr="00650DA9">
        <w:rPr>
          <w:rFonts w:cs="Times"/>
          <w:lang w:val="fr-CA"/>
        </w:rPr>
        <w:fldChar w:fldCharType="end"/>
      </w:r>
      <w:r w:rsidRPr="00650DA9">
        <w:rPr>
          <w:rFonts w:cs="Times"/>
          <w:lang w:val="fr-CA"/>
        </w:rPr>
        <w:t xml:space="preserve"> de ses deux fils ou les mariages de Bauche et de Bérenger. Dans l</w:t>
      </w:r>
      <w:r w:rsidR="00BB3778" w:rsidRPr="00650DA9">
        <w:rPr>
          <w:rFonts w:cs="Times"/>
          <w:lang w:val="fr-CA"/>
        </w:rPr>
        <w:t>’</w:t>
      </w:r>
      <w:r w:rsidRPr="00650DA9">
        <w:rPr>
          <w:rFonts w:cs="Times"/>
          <w:lang w:val="fr-CA"/>
        </w:rPr>
        <w:t>ensemble, ces illustrations manquent de finesse et d</w:t>
      </w:r>
      <w:r w:rsidR="00BB3778" w:rsidRPr="00650DA9">
        <w:rPr>
          <w:rFonts w:cs="Times"/>
          <w:lang w:val="fr-CA"/>
        </w:rPr>
        <w:t>’</w:t>
      </w:r>
      <w:r w:rsidRPr="00650DA9">
        <w:rPr>
          <w:rFonts w:cs="Times"/>
          <w:lang w:val="fr-CA"/>
        </w:rPr>
        <w:t>originalité, que ce soit au niveau des personnages, de leurs armes ou de leurs montures ; elles se recommandent toutefois par le caractère insolite de leur mise en page : une légende explicative, écrite de la même encre que le texte, précède chacune d</w:t>
      </w:r>
      <w:r w:rsidR="00BB3778" w:rsidRPr="00650DA9">
        <w:rPr>
          <w:rFonts w:cs="Times"/>
          <w:lang w:val="fr-CA"/>
        </w:rPr>
        <w:t>’</w:t>
      </w:r>
      <w:r w:rsidRPr="00650DA9">
        <w:rPr>
          <w:rFonts w:cs="Times"/>
          <w:lang w:val="fr-CA"/>
        </w:rPr>
        <w:t>elle. On notera également l</w:t>
      </w:r>
      <w:r w:rsidR="00BB3778" w:rsidRPr="00650DA9">
        <w:rPr>
          <w:rFonts w:cs="Times"/>
          <w:lang w:val="fr-CA"/>
        </w:rPr>
        <w:t>’</w:t>
      </w:r>
      <w:r w:rsidRPr="00650DA9">
        <w:rPr>
          <w:rFonts w:cs="Times"/>
          <w:lang w:val="fr-CA"/>
        </w:rPr>
        <w:t>hésitation de l</w:t>
      </w:r>
      <w:r w:rsidR="00BB3778" w:rsidRPr="00650DA9">
        <w:rPr>
          <w:rFonts w:cs="Times"/>
          <w:lang w:val="fr-CA"/>
        </w:rPr>
        <w:t>’</w:t>
      </w:r>
      <w:r w:rsidRPr="00650DA9">
        <w:rPr>
          <w:rFonts w:cs="Times"/>
          <w:lang w:val="fr-CA"/>
        </w:rPr>
        <w:t>enlumineur à représenter les femmes guerrières</w:t>
      </w:r>
      <w:r w:rsidR="00AC39CD" w:rsidRPr="00650DA9">
        <w:rPr>
          <w:rFonts w:cs="Times"/>
          <w:lang w:val="fr-CA"/>
        </w:rPr>
        <w:fldChar w:fldCharType="begin"/>
      </w:r>
      <w:r w:rsidR="00AC39CD" w:rsidRPr="00650DA9">
        <w:rPr>
          <w:lang w:val="fr-CA"/>
        </w:rPr>
        <w:instrText xml:space="preserve"> XE "</w:instrText>
      </w:r>
      <w:r w:rsidR="00AC39CD" w:rsidRPr="00650DA9">
        <w:rPr>
          <w:rFonts w:cs="Times"/>
          <w:lang w:val="fr-CA"/>
        </w:rPr>
        <w:instrText>femmes guerrières</w:instrText>
      </w:r>
      <w:r w:rsidR="00AC39CD" w:rsidRPr="00650DA9">
        <w:rPr>
          <w:lang w:val="fr-CA"/>
        </w:rPr>
        <w:instrText>" \t "</w:instrText>
      </w:r>
      <w:r w:rsidR="00AC39CD" w:rsidRPr="00650DA9">
        <w:rPr>
          <w:rFonts w:asciiTheme="minorHAnsi" w:hAnsiTheme="minorHAnsi"/>
          <w:iCs/>
          <w:lang w:val="fr-CA"/>
        </w:rPr>
        <w:instrText>231</w:instrText>
      </w:r>
      <w:r w:rsidR="00AC39CD" w:rsidRPr="00650DA9">
        <w:rPr>
          <w:lang w:val="fr-CA"/>
        </w:rPr>
        <w:instrText xml:space="preserve">" </w:instrText>
      </w:r>
      <w:r w:rsidR="00242376" w:rsidRPr="00650DA9">
        <w:rPr>
          <w:lang w:val="fr-CA"/>
        </w:rPr>
        <w:instrText>\f</w:instrText>
      </w:r>
      <w:r w:rsidR="00AC39CD" w:rsidRPr="00650DA9">
        <w:rPr>
          <w:lang w:val="fr-CA"/>
        </w:rPr>
        <w:instrText xml:space="preserve"> "sujs" </w:instrText>
      </w:r>
      <w:r w:rsidR="00AC39CD" w:rsidRPr="00650DA9">
        <w:rPr>
          <w:rFonts w:cs="Times"/>
          <w:lang w:val="fr-CA"/>
        </w:rPr>
        <w:fldChar w:fldCharType="end"/>
      </w:r>
      <w:r w:rsidRPr="00650DA9">
        <w:rPr>
          <w:rFonts w:cs="Times"/>
          <w:lang w:val="fr-CA"/>
        </w:rPr>
        <w:t xml:space="preserve"> qui participent à la bataille de Santerre</w:t>
      </w:r>
      <w:r w:rsidR="00AC39CD" w:rsidRPr="00650DA9">
        <w:rPr>
          <w:rFonts w:cs="Times"/>
          <w:lang w:val="fr-CA"/>
        </w:rPr>
        <w:fldChar w:fldCharType="begin"/>
      </w:r>
      <w:r w:rsidR="00AC39CD" w:rsidRPr="00650DA9">
        <w:rPr>
          <w:lang w:val="fr-CA"/>
        </w:rPr>
        <w:instrText xml:space="preserve"> XE "</w:instrText>
      </w:r>
      <w:r w:rsidR="00AC39CD" w:rsidRPr="00650DA9">
        <w:rPr>
          <w:rFonts w:cs="Times"/>
          <w:lang w:val="fr-CA"/>
        </w:rPr>
        <w:instrText>Santerre</w:instrText>
      </w:r>
      <w:r w:rsidR="00AC39CD" w:rsidRPr="00650DA9">
        <w:rPr>
          <w:lang w:val="fr-CA"/>
        </w:rPr>
        <w:instrText>" \t "</w:instrText>
      </w:r>
      <w:r w:rsidR="00AC39CD" w:rsidRPr="00650DA9">
        <w:rPr>
          <w:rFonts w:asciiTheme="minorHAnsi" w:hAnsiTheme="minorHAnsi"/>
          <w:iCs/>
          <w:lang w:val="fr-CA"/>
        </w:rPr>
        <w:instrText>231</w:instrText>
      </w:r>
      <w:r w:rsidR="00AC39CD" w:rsidRPr="00650DA9">
        <w:rPr>
          <w:lang w:val="fr-CA"/>
        </w:rPr>
        <w:instrText xml:space="preserve">" </w:instrText>
      </w:r>
      <w:r w:rsidR="00242376" w:rsidRPr="00650DA9">
        <w:rPr>
          <w:lang w:val="fr-CA"/>
        </w:rPr>
        <w:instrText>\f</w:instrText>
      </w:r>
      <w:r w:rsidR="00AC39CD" w:rsidRPr="00650DA9">
        <w:rPr>
          <w:lang w:val="fr-CA"/>
        </w:rPr>
        <w:instrText xml:space="preserve"> "sujs" </w:instrText>
      </w:r>
      <w:r w:rsidR="00AC39CD" w:rsidRPr="00650DA9">
        <w:rPr>
          <w:rFonts w:cs="Times"/>
          <w:lang w:val="fr-CA"/>
        </w:rPr>
        <w:fldChar w:fldCharType="end"/>
      </w:r>
      <w:r w:rsidRPr="00650DA9">
        <w:rPr>
          <w:rFonts w:cs="Times"/>
          <w:lang w:val="fr-CA"/>
        </w:rPr>
        <w:t>. Des deux images qui leur sont consacrées, l</w:t>
      </w:r>
      <w:r w:rsidR="00BB3778" w:rsidRPr="00650DA9">
        <w:rPr>
          <w:rFonts w:cs="Times"/>
          <w:lang w:val="fr-CA"/>
        </w:rPr>
        <w:t>’</w:t>
      </w:r>
      <w:r w:rsidR="00F52F1D">
        <w:rPr>
          <w:rFonts w:cs="Times"/>
          <w:lang w:val="fr-CA"/>
        </w:rPr>
        <w:t>une (f° </w:t>
      </w:r>
      <w:r w:rsidRPr="00650DA9">
        <w:rPr>
          <w:rFonts w:cs="Times"/>
          <w:lang w:val="fr-CA"/>
        </w:rPr>
        <w:t>75) montre des femmes drapées dans les vêtements de leur sexe, l</w:t>
      </w:r>
      <w:r w:rsidR="00BB3778" w:rsidRPr="00650DA9">
        <w:rPr>
          <w:rFonts w:cs="Times"/>
          <w:lang w:val="fr-CA"/>
        </w:rPr>
        <w:t>’</w:t>
      </w:r>
      <w:r w:rsidR="00F52F1D">
        <w:rPr>
          <w:rFonts w:cs="Times"/>
          <w:lang w:val="fr-CA"/>
        </w:rPr>
        <w:t>autre (f° </w:t>
      </w:r>
      <w:r w:rsidRPr="00650DA9">
        <w:rPr>
          <w:rFonts w:cs="Times"/>
          <w:lang w:val="fr-CA"/>
        </w:rPr>
        <w:t>91v) des cavaliers recouverts de leur armure, et qui peuvent être hommes ou femmes. Une comparaison avec un autre ms. d</w:t>
      </w:r>
      <w:r w:rsidR="00BB3778" w:rsidRPr="00650DA9">
        <w:rPr>
          <w:rFonts w:cs="Times"/>
          <w:lang w:val="fr-CA"/>
        </w:rPr>
        <w:t>’</w:t>
      </w:r>
      <w:r w:rsidRPr="00650DA9">
        <w:rPr>
          <w:rFonts w:cs="Times"/>
          <w:i/>
          <w:lang w:val="fr-CA"/>
        </w:rPr>
        <w:t>Anseÿs</w:t>
      </w:r>
      <w:r w:rsidRPr="00650DA9">
        <w:rPr>
          <w:rFonts w:cs="Times"/>
          <w:lang w:val="fr-CA"/>
        </w:rPr>
        <w:t>, le ms. BnF fr. 24377</w:t>
      </w:r>
      <w:r w:rsidR="00AC39CD" w:rsidRPr="00650DA9">
        <w:rPr>
          <w:rFonts w:cs="Times"/>
          <w:lang w:val="fr-CA"/>
        </w:rPr>
        <w:fldChar w:fldCharType="begin"/>
      </w:r>
      <w:r w:rsidR="00AC39CD" w:rsidRPr="00650DA9">
        <w:rPr>
          <w:lang w:val="fr-CA"/>
        </w:rPr>
        <w:instrText xml:space="preserve"> XE "</w:instrText>
      </w:r>
      <w:r w:rsidR="00AC39CD" w:rsidRPr="00650DA9">
        <w:rPr>
          <w:rFonts w:cs="Times"/>
          <w:lang w:val="fr-CA"/>
        </w:rPr>
        <w:instrText>Paris, BnF fr. 24377</w:instrText>
      </w:r>
      <w:r w:rsidR="00AC39CD" w:rsidRPr="00650DA9">
        <w:rPr>
          <w:lang w:val="fr-CA"/>
        </w:rPr>
        <w:instrText>" \t "</w:instrText>
      </w:r>
      <w:r w:rsidR="00AC39CD" w:rsidRPr="00650DA9">
        <w:rPr>
          <w:rFonts w:asciiTheme="minorHAnsi" w:hAnsiTheme="minorHAnsi"/>
          <w:iCs/>
          <w:lang w:val="fr-CA"/>
        </w:rPr>
        <w:instrText>231</w:instrText>
      </w:r>
      <w:r w:rsidR="00AC39CD" w:rsidRPr="00650DA9">
        <w:rPr>
          <w:lang w:val="fr-CA"/>
        </w:rPr>
        <w:instrText xml:space="preserve">" </w:instrText>
      </w:r>
      <w:r w:rsidR="00242376" w:rsidRPr="00650DA9">
        <w:rPr>
          <w:lang w:val="fr-CA"/>
        </w:rPr>
        <w:instrText>\f</w:instrText>
      </w:r>
      <w:r w:rsidR="00AC39CD" w:rsidRPr="00650DA9">
        <w:rPr>
          <w:lang w:val="fr-CA"/>
        </w:rPr>
        <w:instrText xml:space="preserve"> "sujs" </w:instrText>
      </w:r>
      <w:r w:rsidR="00AC39CD" w:rsidRPr="00650DA9">
        <w:rPr>
          <w:rFonts w:cs="Times"/>
          <w:lang w:val="fr-CA"/>
        </w:rPr>
        <w:fldChar w:fldCharType="end"/>
      </w:r>
      <w:r w:rsidRPr="00650DA9">
        <w:rPr>
          <w:rFonts w:cs="Times"/>
          <w:lang w:val="fr-CA"/>
        </w:rPr>
        <w:t xml:space="preserve"> (</w:t>
      </w:r>
      <w:r w:rsidRPr="00650DA9">
        <w:rPr>
          <w:rFonts w:cs="Times"/>
          <w:i/>
          <w:lang w:val="fr-CA"/>
        </w:rPr>
        <w:t>L</w:t>
      </w:r>
      <w:r w:rsidRPr="00650DA9">
        <w:rPr>
          <w:rFonts w:cs="Times"/>
          <w:lang w:val="fr-CA"/>
        </w:rPr>
        <w:t>, ms. de base de l</w:t>
      </w:r>
      <w:r w:rsidR="00BB3778" w:rsidRPr="00650DA9">
        <w:rPr>
          <w:rFonts w:cs="Times"/>
          <w:lang w:val="fr-CA"/>
        </w:rPr>
        <w:t>’</w:t>
      </w:r>
      <w:r w:rsidRPr="00650DA9">
        <w:rPr>
          <w:rFonts w:cs="Times"/>
          <w:lang w:val="fr-CA"/>
        </w:rPr>
        <w:t>édition), confirme la parfaite intégration des enluminures</w:t>
      </w:r>
      <w:r w:rsidR="00AC39CD" w:rsidRPr="00650DA9">
        <w:rPr>
          <w:rFonts w:cs="Times"/>
          <w:lang w:val="fr-CA"/>
        </w:rPr>
        <w:fldChar w:fldCharType="begin"/>
      </w:r>
      <w:r w:rsidR="00AC39CD" w:rsidRPr="00650DA9">
        <w:rPr>
          <w:lang w:val="fr-CA"/>
        </w:rPr>
        <w:instrText xml:space="preserve"> XE "</w:instrText>
      </w:r>
      <w:r w:rsidR="00AC39CD" w:rsidRPr="00650DA9">
        <w:rPr>
          <w:rFonts w:cs="Times"/>
          <w:lang w:val="fr-CA"/>
        </w:rPr>
        <w:instrText>enluminures</w:instrText>
      </w:r>
      <w:r w:rsidR="00AC39CD" w:rsidRPr="00650DA9">
        <w:rPr>
          <w:lang w:val="fr-CA"/>
        </w:rPr>
        <w:instrText>" \t "</w:instrText>
      </w:r>
      <w:r w:rsidR="00AC39CD" w:rsidRPr="00650DA9">
        <w:rPr>
          <w:rFonts w:asciiTheme="minorHAnsi" w:hAnsiTheme="minorHAnsi"/>
          <w:iCs/>
          <w:lang w:val="fr-CA"/>
        </w:rPr>
        <w:instrText>231</w:instrText>
      </w:r>
      <w:r w:rsidR="00AC39CD" w:rsidRPr="00650DA9">
        <w:rPr>
          <w:lang w:val="fr-CA"/>
        </w:rPr>
        <w:instrText xml:space="preserve">" </w:instrText>
      </w:r>
      <w:r w:rsidR="00242376" w:rsidRPr="00650DA9">
        <w:rPr>
          <w:lang w:val="fr-CA"/>
        </w:rPr>
        <w:instrText>\f</w:instrText>
      </w:r>
      <w:r w:rsidR="00AC39CD" w:rsidRPr="00650DA9">
        <w:rPr>
          <w:lang w:val="fr-CA"/>
        </w:rPr>
        <w:instrText xml:space="preserve"> "sujs" </w:instrText>
      </w:r>
      <w:r w:rsidR="00AC39CD" w:rsidRPr="00650DA9">
        <w:rPr>
          <w:rFonts w:cs="Times"/>
          <w:lang w:val="fr-CA"/>
        </w:rPr>
        <w:fldChar w:fldCharType="end"/>
      </w:r>
      <w:r w:rsidRPr="00650DA9">
        <w:rPr>
          <w:rFonts w:cs="Times"/>
          <w:lang w:val="fr-CA"/>
        </w:rPr>
        <w:t xml:space="preserve"> au texte de </w:t>
      </w:r>
      <w:r w:rsidRPr="00650DA9">
        <w:rPr>
          <w:rFonts w:cs="Times"/>
          <w:i/>
          <w:lang w:val="fr-CA"/>
        </w:rPr>
        <w:t>U</w:t>
      </w:r>
      <w:r w:rsidRPr="00650DA9">
        <w:rPr>
          <w:rFonts w:cs="Times"/>
          <w:lang w:val="fr-CA"/>
        </w:rPr>
        <w:t xml:space="preserve">, alors que celles de </w:t>
      </w:r>
      <w:r w:rsidRPr="00650DA9">
        <w:rPr>
          <w:rFonts w:cs="Times"/>
          <w:i/>
          <w:lang w:val="fr-CA"/>
        </w:rPr>
        <w:t>L</w:t>
      </w:r>
      <w:r w:rsidRPr="00650DA9">
        <w:rPr>
          <w:rFonts w:cs="Times"/>
          <w:lang w:val="fr-CA"/>
        </w:rPr>
        <w:t>, au nombre de 4, figurent à l</w:t>
      </w:r>
      <w:r w:rsidR="00BB3778" w:rsidRPr="00650DA9">
        <w:rPr>
          <w:rFonts w:cs="Times"/>
          <w:lang w:val="fr-CA"/>
        </w:rPr>
        <w:t>’</w:t>
      </w:r>
      <w:r w:rsidRPr="00650DA9">
        <w:rPr>
          <w:rFonts w:cs="Times"/>
          <w:lang w:val="fr-CA"/>
        </w:rPr>
        <w:t>orée de la chanson et apparaissent comme une brève introduction « aux événements qui vont acheminer la chanson vers l</w:t>
      </w:r>
      <w:r w:rsidR="00BB3778" w:rsidRPr="00650DA9">
        <w:rPr>
          <w:rFonts w:cs="Times"/>
          <w:lang w:val="fr-CA"/>
        </w:rPr>
        <w:t>’</w:t>
      </w:r>
      <w:r w:rsidRPr="00650DA9">
        <w:rPr>
          <w:rFonts w:cs="Times"/>
          <w:lang w:val="fr-CA"/>
        </w:rPr>
        <w:t>anéantissement des Lorrains ». L</w:t>
      </w:r>
      <w:r w:rsidR="00BB3778" w:rsidRPr="00650DA9">
        <w:rPr>
          <w:rFonts w:cs="Times"/>
          <w:lang w:val="fr-CA"/>
        </w:rPr>
        <w:t>’</w:t>
      </w:r>
      <w:r w:rsidRPr="00650DA9">
        <w:rPr>
          <w:rFonts w:cs="Times"/>
          <w:lang w:val="fr-CA"/>
        </w:rPr>
        <w:t xml:space="preserve">article est suivi de la reproduction de six miniatures de </w:t>
      </w:r>
      <w:r w:rsidRPr="00650DA9">
        <w:rPr>
          <w:rFonts w:cs="Times"/>
          <w:i/>
          <w:lang w:val="fr-CA"/>
        </w:rPr>
        <w:t>U</w:t>
      </w:r>
      <w:r w:rsidR="00F52F1D">
        <w:rPr>
          <w:rFonts w:cs="Times"/>
          <w:lang w:val="fr-CA"/>
        </w:rPr>
        <w:t>.] (F.</w:t>
      </w:r>
      <w:r w:rsidRPr="00650DA9">
        <w:rPr>
          <w:rFonts w:cs="Times"/>
          <w:lang w:val="fr-CA"/>
        </w:rPr>
        <w:t>S.)</w:t>
      </w:r>
    </w:p>
    <w:p w14:paraId="2D907D31" w14:textId="77777777" w:rsidR="009E37F3" w:rsidRPr="00650DA9" w:rsidRDefault="009E37F3" w:rsidP="005B19D4">
      <w:pPr>
        <w:ind w:left="284" w:right="142" w:firstLine="284"/>
        <w:rPr>
          <w:rFonts w:cs="Times"/>
          <w:szCs w:val="22"/>
          <w:lang w:val="fr-CA"/>
        </w:rPr>
      </w:pPr>
    </w:p>
    <w:p w14:paraId="36224E88" w14:textId="671CA792" w:rsidR="009E37F3" w:rsidRPr="00650DA9" w:rsidRDefault="009E37F3" w:rsidP="009E37F3">
      <w:pPr>
        <w:pStyle w:val="ItemdentreNew"/>
        <w:rPr>
          <w:rFonts w:cs="Times New Roman"/>
          <w:szCs w:val="22"/>
          <w:lang w:val="fr-CA"/>
        </w:rPr>
      </w:pPr>
      <w:r w:rsidRPr="00650DA9">
        <w:rPr>
          <w:rFonts w:cs="Times New Roman"/>
          <w:szCs w:val="22"/>
          <w:lang w:val="fr-CA"/>
        </w:rPr>
        <w:t>232.</w:t>
      </w:r>
      <w:r w:rsidRPr="00650DA9">
        <w:rPr>
          <w:rFonts w:cs="Times New Roman"/>
          <w:szCs w:val="22"/>
          <w:lang w:val="fr-CA"/>
        </w:rPr>
        <w:tab/>
      </w:r>
      <w:r w:rsidRPr="00650DA9">
        <w:rPr>
          <w:rFonts w:cs="Times New Roman"/>
          <w:smallCaps/>
          <w:lang w:val="fr-CA"/>
        </w:rPr>
        <w:t>Vallecalle</w:t>
      </w:r>
      <w:r w:rsidR="00D56E5D" w:rsidRPr="00650DA9">
        <w:rPr>
          <w:rFonts w:cs="Times New Roman"/>
          <w:smallCaps/>
          <w:lang w:val="fr-CA"/>
        </w:rPr>
        <w:fldChar w:fldCharType="begin"/>
      </w:r>
      <w:r w:rsidR="00D56E5D" w:rsidRPr="00650DA9">
        <w:rPr>
          <w:lang w:val="fr-CA"/>
        </w:rPr>
        <w:instrText xml:space="preserve"> XE "</w:instrText>
      </w:r>
      <w:r w:rsidR="00D56E5D" w:rsidRPr="00650DA9">
        <w:rPr>
          <w:rFonts w:cs="Times New Roman"/>
          <w:smallCaps/>
          <w:lang w:val="fr-CA"/>
        </w:rPr>
        <w:instrText>Vallecalle</w:instrText>
      </w:r>
      <w:r w:rsidR="00D56E5D" w:rsidRPr="00650DA9">
        <w:rPr>
          <w:lang w:val="fr-CA"/>
        </w:rPr>
        <w:instrText>" \t "</w:instrText>
      </w:r>
      <w:r w:rsidR="00D56E5D" w:rsidRPr="00650DA9">
        <w:rPr>
          <w:rFonts w:asciiTheme="minorHAnsi" w:hAnsiTheme="minorHAnsi"/>
          <w:iCs/>
          <w:lang w:val="fr-CA"/>
        </w:rPr>
        <w:instrText>232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"noms" </w:instrText>
      </w:r>
      <w:r w:rsidR="00D56E5D" w:rsidRPr="00650DA9">
        <w:rPr>
          <w:rFonts w:cs="Times New Roman"/>
          <w:smallCaps/>
          <w:lang w:val="fr-CA"/>
        </w:rPr>
        <w:fldChar w:fldCharType="end"/>
      </w:r>
      <w:r w:rsidRPr="00650DA9">
        <w:rPr>
          <w:rFonts w:cs="Times New Roman"/>
          <w:lang w:val="fr-CA"/>
        </w:rPr>
        <w:t xml:space="preserve">, Jean-Claude : </w:t>
      </w:r>
      <w:r w:rsidRPr="00650DA9">
        <w:rPr>
          <w:rFonts w:cs="Times New Roman"/>
          <w:i/>
          <w:iCs/>
          <w:lang w:val="fr-CA"/>
        </w:rPr>
        <w:t>Un retour à l</w:t>
      </w:r>
      <w:r w:rsidR="00BB3778" w:rsidRPr="00650DA9">
        <w:rPr>
          <w:rFonts w:cs="Times New Roman"/>
          <w:i/>
          <w:iCs/>
          <w:lang w:val="fr-CA"/>
        </w:rPr>
        <w:t>’</w:t>
      </w:r>
      <w:r w:rsidRPr="00650DA9">
        <w:rPr>
          <w:rFonts w:cs="Times New Roman"/>
          <w:i/>
          <w:iCs/>
          <w:lang w:val="fr-CA"/>
        </w:rPr>
        <w:t>épique : le manuscrit de Padoue de «</w:t>
      </w:r>
      <w:r w:rsidR="00D56E5D" w:rsidRPr="00650DA9">
        <w:rPr>
          <w:rFonts w:cs="Times New Roman"/>
          <w:i/>
          <w:iCs/>
          <w:lang w:val="fr-CA"/>
        </w:rPr>
        <w:t> </w:t>
      </w:r>
      <w:r w:rsidRPr="00650DA9">
        <w:rPr>
          <w:rFonts w:cs="Times New Roman"/>
          <w:i/>
          <w:lang w:val="fr-CA"/>
        </w:rPr>
        <w:t>Huon d</w:t>
      </w:r>
      <w:r w:rsidR="00BB3778" w:rsidRPr="00650DA9">
        <w:rPr>
          <w:rFonts w:cs="Times New Roman"/>
          <w:i/>
          <w:lang w:val="fr-CA"/>
        </w:rPr>
        <w:t>’</w:t>
      </w:r>
      <w:r w:rsidRPr="00650DA9">
        <w:rPr>
          <w:rFonts w:cs="Times New Roman"/>
          <w:i/>
          <w:lang w:val="fr-CA"/>
        </w:rPr>
        <w:t>Auvergne</w:t>
      </w:r>
      <w:r w:rsidR="00D56E5D" w:rsidRPr="00650DA9">
        <w:rPr>
          <w:rFonts w:cs="Times New Roman"/>
          <w:i/>
          <w:lang w:val="fr-CA"/>
        </w:rPr>
        <w:t> </w:t>
      </w:r>
      <w:r w:rsidRPr="00650DA9">
        <w:rPr>
          <w:rFonts w:cs="Times New Roman"/>
          <w:i/>
          <w:lang w:val="fr-CA"/>
        </w:rPr>
        <w:t>»</w:t>
      </w:r>
      <w:r w:rsidRPr="00650DA9">
        <w:rPr>
          <w:rFonts w:cs="Times New Roman"/>
          <w:lang w:val="fr-CA"/>
        </w:rPr>
        <w:t xml:space="preserve">, dans </w:t>
      </w:r>
      <w:r w:rsidRPr="00650DA9">
        <w:rPr>
          <w:rFonts w:cs="Times New Roman"/>
          <w:i/>
          <w:iCs/>
          <w:lang w:val="fr-CA"/>
        </w:rPr>
        <w:t>Uns clers ait dit...</w:t>
      </w:r>
      <w:r w:rsidR="000F78DC">
        <w:rPr>
          <w:rFonts w:cs="Times New Roman"/>
          <w:lang w:val="fr-CA"/>
        </w:rPr>
        <w:t>, t</w:t>
      </w:r>
      <w:r w:rsidRPr="00650DA9">
        <w:rPr>
          <w:rFonts w:cs="Times New Roman"/>
          <w:lang w:val="fr-CA"/>
        </w:rPr>
        <w:t>. II, pp. 777-787</w:t>
      </w:r>
      <w:r w:rsidRPr="00650DA9">
        <w:rPr>
          <w:rFonts w:cs="Times New Roman"/>
          <w:szCs w:val="22"/>
          <w:lang w:val="fr-CA"/>
        </w:rPr>
        <w:t>.</w:t>
      </w:r>
    </w:p>
    <w:p w14:paraId="16C44B6A" w14:textId="1297E542" w:rsidR="005B19D4" w:rsidRPr="00650DA9" w:rsidRDefault="009E37F3" w:rsidP="009E37F3">
      <w:pPr>
        <w:ind w:left="284" w:right="142" w:firstLine="284"/>
        <w:rPr>
          <w:rFonts w:cs="Times New Roman"/>
          <w:lang w:val="fr-CA"/>
        </w:rPr>
      </w:pPr>
      <w:r w:rsidRPr="00650DA9">
        <w:rPr>
          <w:rFonts w:cs="Times New Roman"/>
          <w:lang w:val="fr-CA"/>
        </w:rPr>
        <w:t>[</w:t>
      </w:r>
      <w:r w:rsidR="00347034" w:rsidRPr="00650DA9">
        <w:rPr>
          <w:rFonts w:cs="Times New Roman"/>
          <w:lang w:val="fr-CA"/>
        </w:rPr>
        <w:t>Certains personnages épiques semblent mêler, sans les confondre tout à fait, l</w:t>
      </w:r>
      <w:r w:rsidR="00BB3778" w:rsidRPr="00650DA9">
        <w:rPr>
          <w:rFonts w:cs="Times New Roman"/>
          <w:lang w:val="fr-CA"/>
        </w:rPr>
        <w:t>’</w:t>
      </w:r>
      <w:r w:rsidR="00347034" w:rsidRPr="00650DA9">
        <w:rPr>
          <w:rFonts w:cs="Times New Roman"/>
          <w:lang w:val="fr-CA"/>
        </w:rPr>
        <w:t>image du héros et celle du saint. L</w:t>
      </w:r>
      <w:r w:rsidR="00BB3778" w:rsidRPr="00650DA9">
        <w:rPr>
          <w:rFonts w:cs="Times New Roman"/>
          <w:lang w:val="fr-CA"/>
        </w:rPr>
        <w:t>’</w:t>
      </w:r>
      <w:r w:rsidR="00347034" w:rsidRPr="00650DA9">
        <w:rPr>
          <w:rFonts w:cs="Times New Roman"/>
          <w:lang w:val="fr-CA"/>
        </w:rPr>
        <w:t xml:space="preserve">A. prend pour exemple </w:t>
      </w:r>
      <w:r w:rsidR="00347034" w:rsidRPr="00650DA9">
        <w:rPr>
          <w:rFonts w:cs="Times New Roman"/>
          <w:i/>
          <w:iCs/>
          <w:lang w:val="fr-CA"/>
        </w:rPr>
        <w:t>Huon d</w:t>
      </w:r>
      <w:r w:rsidR="00BB3778" w:rsidRPr="00650DA9">
        <w:rPr>
          <w:rFonts w:cs="Times New Roman"/>
          <w:i/>
          <w:iCs/>
          <w:lang w:val="fr-CA"/>
        </w:rPr>
        <w:t>’</w:t>
      </w:r>
      <w:r w:rsidR="00347034" w:rsidRPr="00650DA9">
        <w:rPr>
          <w:rFonts w:cs="Times New Roman"/>
          <w:i/>
          <w:iCs/>
          <w:lang w:val="fr-CA"/>
        </w:rPr>
        <w:t>Auvergne</w:t>
      </w:r>
      <w:r w:rsidR="00D56E5D" w:rsidRPr="00650DA9">
        <w:rPr>
          <w:rFonts w:cs="Times New Roman"/>
          <w:i/>
          <w:iCs/>
          <w:lang w:val="fr-CA"/>
        </w:rPr>
        <w:fldChar w:fldCharType="begin"/>
      </w:r>
      <w:r w:rsidR="00D56E5D" w:rsidRPr="00650DA9">
        <w:rPr>
          <w:lang w:val="fr-CA"/>
        </w:rPr>
        <w:instrText xml:space="preserve"> XE "</w:instrText>
      </w:r>
      <w:r w:rsidR="00D56E5D" w:rsidRPr="00650DA9">
        <w:rPr>
          <w:rFonts w:cs="Times New Roman"/>
          <w:i/>
          <w:iCs/>
          <w:lang w:val="fr-CA"/>
        </w:rPr>
        <w:instrText>Huon d’Auvergne</w:instrText>
      </w:r>
      <w:r w:rsidR="00D56E5D" w:rsidRPr="00650DA9">
        <w:rPr>
          <w:lang w:val="fr-CA"/>
        </w:rPr>
        <w:instrText>" \t "</w:instrText>
      </w:r>
      <w:r w:rsidR="00D56E5D" w:rsidRPr="00650DA9">
        <w:rPr>
          <w:rFonts w:asciiTheme="minorHAnsi" w:hAnsiTheme="minorHAnsi"/>
          <w:iCs/>
          <w:lang w:val="fr-CA"/>
        </w:rPr>
        <w:instrText>232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"sujs" </w:instrText>
      </w:r>
      <w:r w:rsidR="00D56E5D" w:rsidRPr="00650DA9">
        <w:rPr>
          <w:rFonts w:cs="Times New Roman"/>
          <w:i/>
          <w:iCs/>
          <w:lang w:val="fr-CA"/>
        </w:rPr>
        <w:fldChar w:fldCharType="end"/>
      </w:r>
      <w:r w:rsidR="00347034" w:rsidRPr="00650DA9">
        <w:rPr>
          <w:rFonts w:cs="Times New Roman"/>
          <w:i/>
          <w:iCs/>
          <w:lang w:val="fr-CA"/>
        </w:rPr>
        <w:t xml:space="preserve"> </w:t>
      </w:r>
      <w:r w:rsidR="00347034" w:rsidRPr="00650DA9">
        <w:rPr>
          <w:rFonts w:cs="Times New Roman"/>
          <w:lang w:val="fr-CA"/>
        </w:rPr>
        <w:t>dont la sainteté</w:t>
      </w:r>
      <w:r w:rsidR="00D56E5D" w:rsidRPr="00650DA9">
        <w:rPr>
          <w:rFonts w:cs="Times New Roman"/>
          <w:lang w:val="fr-CA"/>
        </w:rPr>
        <w:fldChar w:fldCharType="begin"/>
      </w:r>
      <w:r w:rsidR="00D56E5D" w:rsidRPr="00650DA9">
        <w:rPr>
          <w:lang w:val="fr-CA"/>
        </w:rPr>
        <w:instrText xml:space="preserve"> XE "</w:instrText>
      </w:r>
      <w:r w:rsidR="00D56E5D" w:rsidRPr="00650DA9">
        <w:rPr>
          <w:rFonts w:cs="Times New Roman"/>
          <w:lang w:val="fr-CA"/>
        </w:rPr>
        <w:instrText>sainteté</w:instrText>
      </w:r>
      <w:r w:rsidR="00D56E5D" w:rsidRPr="00650DA9">
        <w:rPr>
          <w:lang w:val="fr-CA"/>
        </w:rPr>
        <w:instrText>" \t "</w:instrText>
      </w:r>
      <w:r w:rsidR="00D56E5D" w:rsidRPr="00650DA9">
        <w:rPr>
          <w:rFonts w:asciiTheme="minorHAnsi" w:hAnsiTheme="minorHAnsi"/>
          <w:iCs/>
          <w:lang w:val="fr-CA"/>
        </w:rPr>
        <w:instrText>232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"sujs" </w:instrText>
      </w:r>
      <w:r w:rsidR="00D56E5D" w:rsidRPr="00650DA9">
        <w:rPr>
          <w:rFonts w:cs="Times New Roman"/>
          <w:lang w:val="fr-CA"/>
        </w:rPr>
        <w:fldChar w:fldCharType="end"/>
      </w:r>
      <w:r w:rsidR="00347034" w:rsidRPr="00650DA9">
        <w:rPr>
          <w:rFonts w:cs="Times New Roman"/>
          <w:lang w:val="fr-CA"/>
        </w:rPr>
        <w:t xml:space="preserve"> est exceptionnelle dans le corpus épique. Or, un manuscrit de cette œuvre, celui de Padoue</w:t>
      </w:r>
      <w:r w:rsidR="00D56E5D" w:rsidRPr="00650DA9">
        <w:rPr>
          <w:rFonts w:cs="Times New Roman"/>
          <w:lang w:val="fr-CA"/>
        </w:rPr>
        <w:fldChar w:fldCharType="begin"/>
      </w:r>
      <w:r w:rsidR="00D56E5D" w:rsidRPr="00650DA9">
        <w:rPr>
          <w:lang w:val="fr-CA"/>
        </w:rPr>
        <w:instrText xml:space="preserve"> XE "</w:instrText>
      </w:r>
      <w:r w:rsidR="00D56E5D" w:rsidRPr="00650DA9">
        <w:rPr>
          <w:rFonts w:cs="Times New Roman"/>
          <w:lang w:val="fr-CA"/>
        </w:rPr>
        <w:instrText>Padoue, Biblioteca del seminario vescovile 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"sujs" </w:instrText>
      </w:r>
      <w:r w:rsidR="00D56E5D" w:rsidRPr="00650DA9">
        <w:rPr>
          <w:rFonts w:cs="Times New Roman"/>
          <w:lang w:val="fr-CA"/>
        </w:rPr>
        <w:fldChar w:fldCharType="end"/>
      </w:r>
      <w:r w:rsidR="00347034" w:rsidRPr="00650DA9">
        <w:rPr>
          <w:rFonts w:cs="Times New Roman"/>
          <w:lang w:val="fr-CA"/>
        </w:rPr>
        <w:t xml:space="preserve"> (</w:t>
      </w:r>
      <w:r w:rsidR="00347034" w:rsidRPr="00650DA9">
        <w:rPr>
          <w:rFonts w:cs="Times New Roman"/>
          <w:i/>
          <w:iCs/>
          <w:lang w:val="fr-CA"/>
        </w:rPr>
        <w:t>P</w:t>
      </w:r>
      <w:r w:rsidR="00347034" w:rsidRPr="00650DA9">
        <w:rPr>
          <w:rFonts w:cs="Times New Roman"/>
          <w:lang w:val="fr-CA"/>
        </w:rPr>
        <w:t>), ne semble pas partager cette tonalité hagiographique</w:t>
      </w:r>
      <w:r w:rsidR="00D56E5D" w:rsidRPr="00650DA9">
        <w:rPr>
          <w:rFonts w:cs="Times New Roman"/>
          <w:lang w:val="fr-CA"/>
        </w:rPr>
        <w:fldChar w:fldCharType="begin"/>
      </w:r>
      <w:r w:rsidR="00D56E5D" w:rsidRPr="00650DA9">
        <w:rPr>
          <w:lang w:val="fr-CA"/>
        </w:rPr>
        <w:instrText xml:space="preserve"> XE "</w:instrText>
      </w:r>
      <w:r w:rsidR="00D56E5D" w:rsidRPr="00650DA9">
        <w:rPr>
          <w:rFonts w:cs="Times New Roman"/>
          <w:lang w:val="fr-CA"/>
        </w:rPr>
        <w:instrText>hagiographie</w:instrText>
      </w:r>
      <w:r w:rsidR="00D56E5D" w:rsidRPr="00650DA9">
        <w:rPr>
          <w:lang w:val="fr-CA"/>
        </w:rPr>
        <w:instrText>" \t "</w:instrText>
      </w:r>
      <w:r w:rsidR="00D56E5D" w:rsidRPr="00650DA9">
        <w:rPr>
          <w:rFonts w:asciiTheme="minorHAnsi" w:hAnsiTheme="minorHAnsi"/>
          <w:iCs/>
          <w:lang w:val="fr-CA"/>
        </w:rPr>
        <w:instrText>232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"sujs" </w:instrText>
      </w:r>
      <w:r w:rsidR="00D56E5D" w:rsidRPr="00650DA9">
        <w:rPr>
          <w:rFonts w:cs="Times New Roman"/>
          <w:lang w:val="fr-CA"/>
        </w:rPr>
        <w:fldChar w:fldCharType="end"/>
      </w:r>
      <w:r w:rsidR="00347034" w:rsidRPr="00650DA9">
        <w:rPr>
          <w:rFonts w:cs="Times New Roman"/>
          <w:lang w:val="fr-CA"/>
        </w:rPr>
        <w:t xml:space="preserve">. Son prologue, propre à ce seul </w:t>
      </w:r>
      <w:r w:rsidR="00347034" w:rsidRPr="00650DA9">
        <w:rPr>
          <w:rFonts w:cs="Times New Roman"/>
          <w:i/>
          <w:iCs/>
          <w:lang w:val="fr-CA"/>
        </w:rPr>
        <w:t>codex</w:t>
      </w:r>
      <w:r w:rsidR="00347034" w:rsidRPr="00650DA9">
        <w:rPr>
          <w:rFonts w:cs="Times New Roman"/>
          <w:lang w:val="fr-CA"/>
        </w:rPr>
        <w:t>, figure un héros plus chevaleresque qu</w:t>
      </w:r>
      <w:r w:rsidR="00BB3778" w:rsidRPr="00650DA9">
        <w:rPr>
          <w:rFonts w:cs="Times New Roman"/>
          <w:lang w:val="fr-CA"/>
        </w:rPr>
        <w:t>’</w:t>
      </w:r>
      <w:r w:rsidR="00347034" w:rsidRPr="00650DA9">
        <w:rPr>
          <w:rFonts w:cs="Times New Roman"/>
          <w:lang w:val="fr-CA"/>
        </w:rPr>
        <w:t>ascétique et donne à cette leçon un caractère plus hétérogène que dans d</w:t>
      </w:r>
      <w:r w:rsidR="00BB3778" w:rsidRPr="00650DA9">
        <w:rPr>
          <w:rFonts w:cs="Times New Roman"/>
          <w:lang w:val="fr-CA"/>
        </w:rPr>
        <w:t>’</w:t>
      </w:r>
      <w:r w:rsidR="00347034" w:rsidRPr="00650DA9">
        <w:rPr>
          <w:rFonts w:cs="Times New Roman"/>
          <w:lang w:val="fr-CA"/>
        </w:rPr>
        <w:t>autres manuscrits (comme celui de Berlin). De plus, Huon ne manifeste pas la même ferveur religieuse dans le texte de Padoue. Cela apparaît clairement par l</w:t>
      </w:r>
      <w:r w:rsidR="00BB3778" w:rsidRPr="00650DA9">
        <w:rPr>
          <w:rFonts w:cs="Times New Roman"/>
          <w:lang w:val="fr-CA"/>
        </w:rPr>
        <w:t>’</w:t>
      </w:r>
      <w:r w:rsidR="00347034" w:rsidRPr="00650DA9">
        <w:rPr>
          <w:rFonts w:cs="Times New Roman"/>
          <w:lang w:val="fr-CA"/>
        </w:rPr>
        <w:t>absence d</w:t>
      </w:r>
      <w:r w:rsidR="00BB3778" w:rsidRPr="00650DA9">
        <w:rPr>
          <w:rFonts w:cs="Times New Roman"/>
          <w:lang w:val="fr-CA"/>
        </w:rPr>
        <w:t>’</w:t>
      </w:r>
      <w:r w:rsidR="00347034" w:rsidRPr="00650DA9">
        <w:rPr>
          <w:rFonts w:cs="Times New Roman"/>
          <w:lang w:val="fr-CA"/>
        </w:rPr>
        <w:t>épisodes dans lesquels le héros exaltait son héroïsme</w:t>
      </w:r>
      <w:r w:rsidR="0001179D" w:rsidRPr="00650DA9">
        <w:rPr>
          <w:rFonts w:cs="Times New Roman"/>
          <w:lang w:val="fr-CA"/>
        </w:rPr>
        <w:fldChar w:fldCharType="begin"/>
      </w:r>
      <w:r w:rsidR="0001179D" w:rsidRPr="00650DA9">
        <w:rPr>
          <w:lang w:val="fr-CA"/>
        </w:rPr>
        <w:instrText xml:space="preserve"> XE "</w:instrText>
      </w:r>
      <w:r w:rsidR="0001179D" w:rsidRPr="00650DA9">
        <w:rPr>
          <w:rFonts w:cs="Times New Roman"/>
          <w:lang w:val="fr-CA"/>
        </w:rPr>
        <w:instrText>héroïsme</w:instrText>
      </w:r>
      <w:r w:rsidR="0001179D" w:rsidRPr="00650DA9">
        <w:rPr>
          <w:lang w:val="fr-CA"/>
        </w:rPr>
        <w:instrText>" \t "</w:instrText>
      </w:r>
      <w:r w:rsidR="0001179D" w:rsidRPr="00650DA9">
        <w:rPr>
          <w:rFonts w:asciiTheme="minorHAnsi" w:hAnsiTheme="minorHAnsi"/>
          <w:iCs/>
          <w:lang w:val="fr-CA"/>
        </w:rPr>
        <w:instrText>232</w:instrText>
      </w:r>
      <w:r w:rsidR="0001179D" w:rsidRPr="00650DA9">
        <w:rPr>
          <w:lang w:val="fr-CA"/>
        </w:rPr>
        <w:instrText xml:space="preserve">" </w:instrText>
      </w:r>
      <w:r w:rsidR="0001179D" w:rsidRPr="00650DA9">
        <w:rPr>
          <w:rFonts w:cs="Times"/>
          <w:i/>
          <w:iCs/>
          <w:lang w:val="fr-CA"/>
        </w:rPr>
        <w:instrText>Chanson d’Antioche</w:instrText>
      </w:r>
      <w:r w:rsidR="0001179D" w:rsidRPr="00650DA9">
        <w:rPr>
          <w:rFonts w:cs="Times New Roman"/>
          <w:lang w:val="fr-CA"/>
        </w:rPr>
        <w:instrText xml:space="preserve"> </w:instrText>
      </w:r>
      <w:r w:rsidR="0001179D" w:rsidRPr="00650DA9">
        <w:rPr>
          <w:rFonts w:cs="Times New Roman"/>
          <w:lang w:val="fr-CA"/>
        </w:rPr>
        <w:fldChar w:fldCharType="end"/>
      </w:r>
      <w:r w:rsidR="00347034" w:rsidRPr="00650DA9">
        <w:rPr>
          <w:rFonts w:cs="Times New Roman"/>
          <w:lang w:val="fr-CA"/>
        </w:rPr>
        <w:t xml:space="preserve"> en même temps que son </w:t>
      </w:r>
      <w:r w:rsidR="00347034" w:rsidRPr="00650DA9">
        <w:rPr>
          <w:rFonts w:cs="Times New Roman"/>
          <w:lang w:val="fr-CA"/>
        </w:rPr>
        <w:lastRenderedPageBreak/>
        <w:t>ascétisme (</w:t>
      </w:r>
      <w:r w:rsidR="00347034" w:rsidRPr="00650DA9">
        <w:rPr>
          <w:rFonts w:cs="Times New Roman"/>
          <w:i/>
          <w:iCs/>
          <w:lang w:val="fr-CA"/>
        </w:rPr>
        <w:t>cf.</w:t>
      </w:r>
      <w:r w:rsidR="00347034" w:rsidRPr="00650DA9">
        <w:rPr>
          <w:rFonts w:cs="Times New Roman"/>
          <w:lang w:val="fr-CA"/>
        </w:rPr>
        <w:t xml:space="preserve"> l</w:t>
      </w:r>
      <w:r w:rsidR="00BB3778" w:rsidRPr="00650DA9">
        <w:rPr>
          <w:rFonts w:cs="Times New Roman"/>
          <w:lang w:val="fr-CA"/>
        </w:rPr>
        <w:t>’</w:t>
      </w:r>
      <w:r w:rsidR="00347034" w:rsidRPr="00650DA9">
        <w:rPr>
          <w:rFonts w:cs="Times New Roman"/>
          <w:lang w:val="fr-CA"/>
        </w:rPr>
        <w:t>épisode de Jérusalem</w:t>
      </w:r>
      <w:r w:rsidR="00D56E5D" w:rsidRPr="00650DA9">
        <w:rPr>
          <w:rFonts w:cs="Times New Roman"/>
          <w:lang w:val="fr-CA"/>
        </w:rPr>
        <w:fldChar w:fldCharType="begin"/>
      </w:r>
      <w:r w:rsidR="00D56E5D" w:rsidRPr="00650DA9">
        <w:rPr>
          <w:lang w:val="fr-CA"/>
        </w:rPr>
        <w:instrText xml:space="preserve"> XE "</w:instrText>
      </w:r>
      <w:r w:rsidR="00D56E5D" w:rsidRPr="00650DA9">
        <w:rPr>
          <w:rFonts w:cs="Times New Roman"/>
          <w:lang w:val="fr-CA"/>
        </w:rPr>
        <w:instrText>Jérusalem</w:instrText>
      </w:r>
      <w:r w:rsidR="00D56E5D" w:rsidRPr="00650DA9">
        <w:rPr>
          <w:lang w:val="fr-CA"/>
        </w:rPr>
        <w:instrText>" \t "</w:instrText>
      </w:r>
      <w:r w:rsidR="00D56E5D" w:rsidRPr="00650DA9">
        <w:rPr>
          <w:rFonts w:asciiTheme="minorHAnsi" w:hAnsiTheme="minorHAnsi"/>
          <w:iCs/>
          <w:lang w:val="fr-CA"/>
        </w:rPr>
        <w:instrText>232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"sujs" </w:instrText>
      </w:r>
      <w:r w:rsidR="00D56E5D" w:rsidRPr="00650DA9">
        <w:rPr>
          <w:rFonts w:cs="Times New Roman"/>
          <w:lang w:val="fr-CA"/>
        </w:rPr>
        <w:fldChar w:fldCharType="end"/>
      </w:r>
      <w:r w:rsidR="00347034" w:rsidRPr="00650DA9">
        <w:rPr>
          <w:rFonts w:cs="Times New Roman"/>
          <w:lang w:val="fr-CA"/>
        </w:rPr>
        <w:t>). La comparaison</w:t>
      </w:r>
      <w:r w:rsidR="00D56E5D" w:rsidRPr="00650DA9">
        <w:rPr>
          <w:rFonts w:cs="Times New Roman"/>
          <w:lang w:val="fr-CA"/>
        </w:rPr>
        <w:fldChar w:fldCharType="begin"/>
      </w:r>
      <w:r w:rsidR="00D56E5D" w:rsidRPr="00650DA9">
        <w:rPr>
          <w:lang w:val="fr-CA"/>
        </w:rPr>
        <w:instrText xml:space="preserve"> XE "</w:instrText>
      </w:r>
      <w:r w:rsidR="00D56E5D" w:rsidRPr="00650DA9">
        <w:rPr>
          <w:rFonts w:cs="Times New Roman"/>
          <w:lang w:val="fr-CA"/>
        </w:rPr>
        <w:instrText>comparaison</w:instrText>
      </w:r>
      <w:r w:rsidR="00D56E5D" w:rsidRPr="00650DA9">
        <w:rPr>
          <w:lang w:val="fr-CA"/>
        </w:rPr>
        <w:instrText>" \t "</w:instrText>
      </w:r>
      <w:r w:rsidR="00D56E5D" w:rsidRPr="00650DA9">
        <w:rPr>
          <w:rFonts w:asciiTheme="minorHAnsi" w:hAnsiTheme="minorHAnsi"/>
          <w:iCs/>
          <w:lang w:val="fr-CA"/>
        </w:rPr>
        <w:instrText>232</w:instrText>
      </w:r>
      <w:r w:rsidR="00D56E5D" w:rsidRPr="00650DA9">
        <w:rPr>
          <w:lang w:val="fr-CA"/>
        </w:rPr>
        <w:instrText xml:space="preserve">" </w:instrText>
      </w:r>
      <w:r w:rsidR="00242376" w:rsidRPr="00650DA9">
        <w:rPr>
          <w:lang w:val="fr-CA"/>
        </w:rPr>
        <w:instrText>\f</w:instrText>
      </w:r>
      <w:r w:rsidR="00D56E5D" w:rsidRPr="00650DA9">
        <w:rPr>
          <w:lang w:val="fr-CA"/>
        </w:rPr>
        <w:instrText xml:space="preserve"> "sujs" </w:instrText>
      </w:r>
      <w:r w:rsidR="00D56E5D" w:rsidRPr="00650DA9">
        <w:rPr>
          <w:rFonts w:cs="Times New Roman"/>
          <w:lang w:val="fr-CA"/>
        </w:rPr>
        <w:fldChar w:fldCharType="end"/>
      </w:r>
      <w:r w:rsidR="00347034" w:rsidRPr="00650DA9">
        <w:rPr>
          <w:rFonts w:cs="Times New Roman"/>
          <w:lang w:val="fr-CA"/>
        </w:rPr>
        <w:t xml:space="preserve"> avec le manuscrit de Berlin</w:t>
      </w:r>
      <w:r w:rsidR="0098198F" w:rsidRPr="00650DA9">
        <w:rPr>
          <w:rFonts w:cs="Times New Roman"/>
          <w:lang w:val="fr-CA"/>
        </w:rPr>
        <w:fldChar w:fldCharType="begin"/>
      </w:r>
      <w:r w:rsidR="0098198F" w:rsidRPr="00650DA9">
        <w:rPr>
          <w:lang w:val="fr-CA"/>
        </w:rPr>
        <w:instrText xml:space="preserve"> XE "</w:instrText>
      </w:r>
      <w:r w:rsidR="0098198F" w:rsidRPr="00650DA9">
        <w:rPr>
          <w:rFonts w:cs="Times New Roman"/>
          <w:lang w:val="fr-CA"/>
        </w:rPr>
        <w:instrText>franco-italien</w:instrText>
      </w:r>
      <w:r w:rsidR="0098198F" w:rsidRPr="00650DA9">
        <w:rPr>
          <w:lang w:val="fr-CA"/>
        </w:rPr>
        <w:instrText>" \t "</w:instrText>
      </w:r>
      <w:r w:rsidR="0098198F" w:rsidRPr="00650DA9">
        <w:rPr>
          <w:rFonts w:asciiTheme="minorHAnsi" w:hAnsiTheme="minorHAnsi"/>
          <w:lang w:val="fr-CA"/>
        </w:rPr>
        <w:instrText>232</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"sujs" </w:instrText>
      </w:r>
      <w:r w:rsidR="0098198F" w:rsidRPr="00650DA9">
        <w:rPr>
          <w:rFonts w:cs="Times New Roman"/>
          <w:lang w:val="fr-CA"/>
        </w:rPr>
        <w:fldChar w:fldCharType="end"/>
      </w:r>
      <w:r w:rsidR="00347034" w:rsidRPr="00650DA9">
        <w:rPr>
          <w:rFonts w:cs="Times New Roman"/>
          <w:lang w:val="fr-CA"/>
        </w:rPr>
        <w:t xml:space="preserve"> (</w:t>
      </w:r>
      <w:r w:rsidR="00347034" w:rsidRPr="00650DA9">
        <w:rPr>
          <w:rFonts w:cs="Times New Roman"/>
          <w:i/>
          <w:iCs/>
          <w:lang w:val="fr-CA"/>
        </w:rPr>
        <w:t>B</w:t>
      </w:r>
      <w:r w:rsidR="00347034" w:rsidRPr="00650DA9">
        <w:rPr>
          <w:rFonts w:cs="Times New Roman"/>
          <w:lang w:val="fr-CA"/>
        </w:rPr>
        <w:t>) est parlante : aucun signe de dévotion par exemple à Rome</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Rome</w:instrText>
      </w:r>
      <w:r w:rsidR="00A97925" w:rsidRPr="00650DA9">
        <w:rPr>
          <w:lang w:val="fr-CA"/>
        </w:rPr>
        <w:instrText>" \t "</w:instrText>
      </w:r>
      <w:r w:rsidR="00A97925" w:rsidRPr="00650DA9">
        <w:rPr>
          <w:rFonts w:asciiTheme="minorHAnsi" w:hAnsiTheme="minorHAnsi"/>
          <w:iCs/>
          <w:lang w:val="fr-CA"/>
        </w:rPr>
        <w:instrText>232</w:instrText>
      </w:r>
      <w:r w:rsidR="00A97925" w:rsidRPr="00650DA9">
        <w:rPr>
          <w:lang w:val="fr-CA"/>
        </w:rPr>
        <w:instrText xml:space="preserve">" </w:instrText>
      </w:r>
      <w:r w:rsidR="00242376" w:rsidRPr="00650DA9">
        <w:rPr>
          <w:lang w:val="fr-CA"/>
        </w:rPr>
        <w:instrText>\f</w:instrText>
      </w:r>
      <w:r w:rsidR="0010594A" w:rsidRPr="00650DA9">
        <w:rPr>
          <w:lang w:val="fr-CA"/>
        </w:rPr>
        <w:instrText xml:space="preserve"> </w:instrText>
      </w:r>
      <w:r w:rsidR="00A97925" w:rsidRPr="00650DA9">
        <w:rPr>
          <w:lang w:val="fr-CA"/>
        </w:rPr>
        <w:instrText xml:space="preserve">"sujs" </w:instrText>
      </w:r>
      <w:r w:rsidR="00A97925" w:rsidRPr="00650DA9">
        <w:rPr>
          <w:rFonts w:cs="Times New Roman"/>
          <w:lang w:val="fr-CA"/>
        </w:rPr>
        <w:fldChar w:fldCharType="end"/>
      </w:r>
      <w:r w:rsidR="00347034" w:rsidRPr="00650DA9">
        <w:rPr>
          <w:rFonts w:cs="Times New Roman"/>
          <w:lang w:val="fr-CA"/>
        </w:rPr>
        <w:t xml:space="preserve"> pour </w:t>
      </w:r>
      <w:r w:rsidR="00347034" w:rsidRPr="00650DA9">
        <w:rPr>
          <w:rFonts w:cs="Times New Roman"/>
          <w:i/>
          <w:iCs/>
          <w:lang w:val="fr-CA"/>
        </w:rPr>
        <w:t>P</w:t>
      </w:r>
      <w:r w:rsidR="00347034" w:rsidRPr="00650DA9">
        <w:rPr>
          <w:rFonts w:cs="Times New Roman"/>
          <w:lang w:val="fr-CA"/>
        </w:rPr>
        <w:t xml:space="preserve">, tandis que le héros de </w:t>
      </w:r>
      <w:r w:rsidR="00347034" w:rsidRPr="00650DA9">
        <w:rPr>
          <w:rFonts w:cs="Times New Roman"/>
          <w:i/>
          <w:iCs/>
          <w:lang w:val="fr-CA"/>
        </w:rPr>
        <w:t>B</w:t>
      </w:r>
      <w:r w:rsidR="00347034" w:rsidRPr="00650DA9">
        <w:rPr>
          <w:rFonts w:cs="Times New Roman"/>
          <w:lang w:val="fr-CA"/>
        </w:rPr>
        <w:t xml:space="preserve"> visite de nombreuses églises. De même, le souverain idéal qu</w:t>
      </w:r>
      <w:r w:rsidR="00BB3778" w:rsidRPr="00650DA9">
        <w:rPr>
          <w:rFonts w:cs="Times New Roman"/>
          <w:lang w:val="fr-CA"/>
        </w:rPr>
        <w:t>’</w:t>
      </w:r>
      <w:r w:rsidR="00347034" w:rsidRPr="00650DA9">
        <w:rPr>
          <w:rFonts w:cs="Times New Roman"/>
          <w:lang w:val="fr-CA"/>
        </w:rPr>
        <w:t>incarne le Prêtre Jean</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Prêtre Jean</w:instrText>
      </w:r>
      <w:r w:rsidR="00A97925" w:rsidRPr="00650DA9">
        <w:rPr>
          <w:lang w:val="fr-CA"/>
        </w:rPr>
        <w:instrText>" \t "</w:instrText>
      </w:r>
      <w:r w:rsidR="00A97925" w:rsidRPr="00650DA9">
        <w:rPr>
          <w:rFonts w:asciiTheme="minorHAnsi" w:hAnsiTheme="minorHAnsi"/>
          <w:iCs/>
          <w:lang w:val="fr-CA"/>
        </w:rPr>
        <w:instrText>232</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00347034" w:rsidRPr="00650DA9">
        <w:rPr>
          <w:rFonts w:cs="Times New Roman"/>
          <w:lang w:val="fr-CA"/>
        </w:rPr>
        <w:t xml:space="preserve"> dans </w:t>
      </w:r>
      <w:r w:rsidR="00347034" w:rsidRPr="00650DA9">
        <w:rPr>
          <w:rFonts w:cs="Times New Roman"/>
          <w:i/>
          <w:iCs/>
          <w:lang w:val="fr-CA"/>
        </w:rPr>
        <w:t>B</w:t>
      </w:r>
      <w:r w:rsidR="00347034" w:rsidRPr="00650DA9">
        <w:rPr>
          <w:rFonts w:cs="Times New Roman"/>
          <w:lang w:val="fr-CA"/>
        </w:rPr>
        <w:t xml:space="preserve"> devient un seigneur sans relief dans </w:t>
      </w:r>
      <w:r w:rsidR="00347034" w:rsidRPr="00650DA9">
        <w:rPr>
          <w:rFonts w:cs="Times New Roman"/>
          <w:i/>
          <w:iCs/>
          <w:lang w:val="fr-CA"/>
        </w:rPr>
        <w:t>P</w:t>
      </w:r>
      <w:r w:rsidR="00347034" w:rsidRPr="00650DA9">
        <w:rPr>
          <w:rFonts w:cs="Times New Roman"/>
          <w:lang w:val="fr-CA"/>
        </w:rPr>
        <w:t>. C</w:t>
      </w:r>
      <w:r w:rsidR="00BB3778" w:rsidRPr="00650DA9">
        <w:rPr>
          <w:rFonts w:cs="Times New Roman"/>
          <w:lang w:val="fr-CA"/>
        </w:rPr>
        <w:t>’</w:t>
      </w:r>
      <w:r w:rsidR="00347034" w:rsidRPr="00650DA9">
        <w:rPr>
          <w:rFonts w:cs="Times New Roman"/>
          <w:lang w:val="fr-CA"/>
        </w:rPr>
        <w:t>est donc l</w:t>
      </w:r>
      <w:r w:rsidR="00BB3778" w:rsidRPr="00650DA9">
        <w:rPr>
          <w:rFonts w:cs="Times New Roman"/>
          <w:lang w:val="fr-CA"/>
        </w:rPr>
        <w:t>’</w:t>
      </w:r>
      <w:r w:rsidR="00347034" w:rsidRPr="00650DA9">
        <w:rPr>
          <w:rFonts w:cs="Times New Roman"/>
          <w:lang w:val="fr-CA"/>
        </w:rPr>
        <w:t>image du héros</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héros</w:instrText>
      </w:r>
      <w:r w:rsidR="00A97925" w:rsidRPr="00650DA9">
        <w:rPr>
          <w:lang w:val="fr-CA"/>
        </w:rPr>
        <w:instrText>" \t "</w:instrText>
      </w:r>
      <w:r w:rsidR="00A97925" w:rsidRPr="00650DA9">
        <w:rPr>
          <w:rFonts w:asciiTheme="minorHAnsi" w:hAnsiTheme="minorHAnsi"/>
          <w:iCs/>
          <w:lang w:val="fr-CA"/>
        </w:rPr>
        <w:instrText>232</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00347034" w:rsidRPr="00650DA9">
        <w:rPr>
          <w:rFonts w:cs="Times New Roman"/>
          <w:lang w:val="fr-CA"/>
        </w:rPr>
        <w:t xml:space="preserve"> plus que du saint que trace le copiste de </w:t>
      </w:r>
      <w:r w:rsidR="00347034" w:rsidRPr="00650DA9">
        <w:rPr>
          <w:rFonts w:cs="Times New Roman"/>
          <w:i/>
          <w:iCs/>
          <w:lang w:val="fr-CA"/>
        </w:rPr>
        <w:t>P</w:t>
      </w:r>
      <w:r w:rsidR="00347034" w:rsidRPr="00650DA9">
        <w:rPr>
          <w:rFonts w:cs="Times New Roman"/>
          <w:lang w:val="fr-CA"/>
        </w:rPr>
        <w:t>, marquant un retour de l</w:t>
      </w:r>
      <w:r w:rsidR="00BB3778" w:rsidRPr="00650DA9">
        <w:rPr>
          <w:rFonts w:cs="Times New Roman"/>
          <w:lang w:val="fr-CA"/>
        </w:rPr>
        <w:t>’</w:t>
      </w:r>
      <w:r w:rsidR="00347034" w:rsidRPr="00650DA9">
        <w:rPr>
          <w:rFonts w:cs="Times New Roman"/>
          <w:lang w:val="fr-CA"/>
        </w:rPr>
        <w:t>histoire d</w:t>
      </w:r>
      <w:r w:rsidR="00BB3778" w:rsidRPr="00650DA9">
        <w:rPr>
          <w:rFonts w:cs="Times New Roman"/>
          <w:lang w:val="fr-CA"/>
        </w:rPr>
        <w:t>’</w:t>
      </w:r>
      <w:r w:rsidR="00347034" w:rsidRPr="00650DA9">
        <w:rPr>
          <w:rFonts w:cs="Times New Roman"/>
          <w:i/>
          <w:iCs/>
          <w:lang w:val="fr-CA"/>
        </w:rPr>
        <w:t>Huon</w:t>
      </w:r>
      <w:r w:rsidR="00347034" w:rsidRPr="00650DA9">
        <w:rPr>
          <w:rFonts w:cs="Times New Roman"/>
          <w:lang w:val="fr-CA"/>
        </w:rPr>
        <w:t xml:space="preserve"> vers une écriture épique plus traditionnelle.] (G.G.)</w:t>
      </w:r>
    </w:p>
    <w:p w14:paraId="695FA108" w14:textId="77777777" w:rsidR="00347034" w:rsidRPr="00650DA9" w:rsidRDefault="00347034" w:rsidP="009E37F3">
      <w:pPr>
        <w:ind w:left="284" w:right="142" w:firstLine="284"/>
        <w:rPr>
          <w:rFonts w:cs="Times New Roman"/>
          <w:lang w:val="fr-CA"/>
        </w:rPr>
      </w:pPr>
    </w:p>
    <w:p w14:paraId="65831796" w14:textId="6B1EADC5" w:rsidR="00347034" w:rsidRPr="00650DA9" w:rsidRDefault="00347034" w:rsidP="00347034">
      <w:pPr>
        <w:pStyle w:val="ItemdentreNew"/>
        <w:rPr>
          <w:rFonts w:cs="Times New Roman"/>
          <w:szCs w:val="22"/>
          <w:lang w:val="fr-CA"/>
        </w:rPr>
      </w:pPr>
      <w:r w:rsidRPr="00650DA9">
        <w:rPr>
          <w:rFonts w:cs="Times New Roman"/>
          <w:szCs w:val="22"/>
          <w:lang w:val="fr-CA"/>
        </w:rPr>
        <w:t>233.</w:t>
      </w:r>
      <w:r w:rsidRPr="00650DA9">
        <w:rPr>
          <w:rFonts w:cs="Times New Roman"/>
          <w:szCs w:val="22"/>
          <w:lang w:val="fr-CA"/>
        </w:rPr>
        <w:tab/>
      </w:r>
      <w:r w:rsidRPr="00650DA9">
        <w:rPr>
          <w:rFonts w:cs="Times New Roman"/>
          <w:smallCaps/>
          <w:lang w:val="fr-CA"/>
        </w:rPr>
        <w:t>Vallecalle</w:t>
      </w:r>
      <w:r w:rsidR="00A97925" w:rsidRPr="00650DA9">
        <w:rPr>
          <w:rFonts w:cs="Times New Roman"/>
          <w:smallCaps/>
          <w:lang w:val="fr-CA"/>
        </w:rPr>
        <w:fldChar w:fldCharType="begin"/>
      </w:r>
      <w:r w:rsidR="00A97925" w:rsidRPr="00650DA9">
        <w:rPr>
          <w:lang w:val="fr-CA"/>
        </w:rPr>
        <w:instrText xml:space="preserve"> XE "</w:instrText>
      </w:r>
      <w:r w:rsidR="00A97925" w:rsidRPr="00650DA9">
        <w:rPr>
          <w:rFonts w:cs="Times New Roman"/>
          <w:smallCaps/>
          <w:lang w:val="fr-CA"/>
        </w:rPr>
        <w:instrText>Vallecalle</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"noms" </w:instrText>
      </w:r>
      <w:r w:rsidR="00A97925" w:rsidRPr="00650DA9">
        <w:rPr>
          <w:rFonts w:cs="Times New Roman"/>
          <w:smallCaps/>
          <w:lang w:val="fr-CA"/>
        </w:rPr>
        <w:fldChar w:fldCharType="end"/>
      </w:r>
      <w:r w:rsidRPr="00650DA9">
        <w:rPr>
          <w:rFonts w:cs="Times New Roman"/>
          <w:lang w:val="fr-CA"/>
        </w:rPr>
        <w:t xml:space="preserve">, Jean-Claude : </w:t>
      </w:r>
      <w:r w:rsidR="00A97925" w:rsidRPr="00650DA9">
        <w:rPr>
          <w:rFonts w:cs="Times New Roman"/>
          <w:lang w:val="fr-CA"/>
        </w:rPr>
        <w:t>« </w:t>
      </w:r>
      <w:r w:rsidRPr="00650DA9">
        <w:rPr>
          <w:rFonts w:cs="Times New Roman"/>
          <w:i/>
          <w:iCs/>
          <w:lang w:val="fr-CA"/>
        </w:rPr>
        <w:t>Aspremont</w:t>
      </w:r>
      <w:r w:rsidR="00A97925" w:rsidRPr="00650DA9">
        <w:rPr>
          <w:rFonts w:cs="Times New Roman"/>
          <w:i/>
          <w:iCs/>
          <w:lang w:val="fr-CA"/>
        </w:rPr>
        <w:fldChar w:fldCharType="begin"/>
      </w:r>
      <w:r w:rsidR="00A97925" w:rsidRPr="00650DA9">
        <w:rPr>
          <w:lang w:val="fr-CA"/>
        </w:rPr>
        <w:instrText xml:space="preserve"> XE "</w:instrText>
      </w:r>
      <w:r w:rsidR="00A97925" w:rsidRPr="00650DA9">
        <w:rPr>
          <w:rFonts w:cs="Times New Roman"/>
          <w:i/>
          <w:iCs/>
          <w:lang w:val="fr-CA"/>
        </w:rPr>
        <w:instrText>Chanson d'Aspremont</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i/>
          <w:iCs/>
          <w:lang w:val="fr-CA"/>
        </w:rPr>
        <w:fldChar w:fldCharType="end"/>
      </w:r>
      <w:r w:rsidR="00A97925" w:rsidRPr="00650DA9">
        <w:rPr>
          <w:rFonts w:cs="Times New Roman"/>
          <w:i/>
          <w:iCs/>
          <w:lang w:val="fr-CA"/>
        </w:rPr>
        <w:t> »</w:t>
      </w:r>
      <w:r w:rsidRPr="00650DA9">
        <w:rPr>
          <w:rFonts w:cs="Times New Roman"/>
          <w:lang w:val="fr-CA"/>
        </w:rPr>
        <w:t xml:space="preserve">, </w:t>
      </w:r>
      <w:r w:rsidRPr="00650DA9">
        <w:rPr>
          <w:rFonts w:cs="Times New Roman"/>
          <w:i/>
          <w:iCs/>
          <w:lang w:val="fr-CA"/>
        </w:rPr>
        <w:t>ou la guerre</w:t>
      </w:r>
      <w:r w:rsidR="00A97925" w:rsidRPr="00650DA9">
        <w:rPr>
          <w:rFonts w:cs="Times New Roman"/>
          <w:i/>
          <w:iCs/>
          <w:lang w:val="fr-CA"/>
        </w:rPr>
        <w:fldChar w:fldCharType="begin"/>
      </w:r>
      <w:r w:rsidR="00A97925" w:rsidRPr="00650DA9">
        <w:rPr>
          <w:lang w:val="fr-CA"/>
        </w:rPr>
        <w:instrText xml:space="preserve"> XE "</w:instrText>
      </w:r>
      <w:r w:rsidR="00A97925" w:rsidRPr="00650DA9">
        <w:rPr>
          <w:rFonts w:cs="Times New Roman"/>
          <w:lang w:val="fr-CA"/>
        </w:rPr>
        <w:instrText>guerre</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i/>
          <w:iCs/>
          <w:lang w:val="fr-CA"/>
        </w:rPr>
        <w:fldChar w:fldCharType="end"/>
      </w:r>
      <w:r w:rsidRPr="00650DA9">
        <w:rPr>
          <w:rFonts w:cs="Times New Roman"/>
          <w:i/>
          <w:iCs/>
          <w:lang w:val="fr-CA"/>
        </w:rPr>
        <w:t xml:space="preserve"> sans fin</w:t>
      </w:r>
      <w:r w:rsidRPr="00650DA9">
        <w:rPr>
          <w:rFonts w:cs="Times New Roman"/>
          <w:lang w:val="fr-CA"/>
        </w:rPr>
        <w:t xml:space="preserve">, dans </w:t>
      </w:r>
      <w:r w:rsidRPr="00650DA9">
        <w:rPr>
          <w:rFonts w:cs="Times New Roman"/>
          <w:i/>
          <w:iCs/>
          <w:lang w:val="fr-CA"/>
        </w:rPr>
        <w:t>Op. cit.</w:t>
      </w:r>
      <w:r w:rsidRPr="00650DA9">
        <w:rPr>
          <w:rFonts w:cs="Times New Roman"/>
          <w:lang w:val="fr-CA"/>
        </w:rPr>
        <w:t xml:space="preserve">, </w:t>
      </w:r>
      <w:r w:rsidRPr="00650DA9">
        <w:rPr>
          <w:rFonts w:cs="Times New Roman"/>
          <w:i/>
          <w:iCs/>
          <w:lang w:val="fr-CA"/>
        </w:rPr>
        <w:t>revue des littératures et des arts,</w:t>
      </w:r>
      <w:r w:rsidR="00F52F1D">
        <w:rPr>
          <w:rFonts w:cs="Times New Roman"/>
          <w:lang w:val="fr-CA"/>
        </w:rPr>
        <w:t xml:space="preserve"> </w:t>
      </w:r>
      <w:r w:rsidRPr="00650DA9">
        <w:rPr>
          <w:rFonts w:cs="Times New Roman"/>
          <w:lang w:val="fr-CA"/>
        </w:rPr>
        <w:t xml:space="preserve">20, automne 2019, URL : </w:t>
      </w:r>
      <w:hyperlink r:id="rId30" w:history="1">
        <w:r w:rsidRPr="00650DA9">
          <w:rPr>
            <w:rFonts w:cs="Times New Roman"/>
            <w:lang w:val="fr-CA"/>
          </w:rPr>
          <w:t>https://revues.univ-pau.fr/opcit/512</w:t>
        </w:r>
      </w:hyperlink>
    </w:p>
    <w:p w14:paraId="14B19C68" w14:textId="1CB54786" w:rsidR="00347034" w:rsidRPr="00650DA9" w:rsidRDefault="00347034" w:rsidP="00347034">
      <w:pPr>
        <w:ind w:left="284" w:right="142" w:firstLine="284"/>
        <w:rPr>
          <w:rFonts w:cs="Times New Roman"/>
          <w:lang w:val="fr-CA"/>
        </w:rPr>
      </w:pPr>
      <w:r w:rsidRPr="00650DA9">
        <w:rPr>
          <w:rFonts w:cs="Times New Roman"/>
          <w:lang w:val="fr-CA"/>
        </w:rPr>
        <w:t>[</w:t>
      </w:r>
      <w:r w:rsidRPr="00650DA9">
        <w:rPr>
          <w:rFonts w:cs="Times New Roman"/>
          <w:i/>
          <w:iCs/>
          <w:lang w:val="fr-CA"/>
        </w:rPr>
        <w:t xml:space="preserve">Aspremont </w:t>
      </w:r>
      <w:r w:rsidRPr="00650DA9">
        <w:rPr>
          <w:rFonts w:cs="Times New Roman"/>
          <w:lang w:val="fr-CA"/>
        </w:rPr>
        <w:t>a beau être une chanson de croisade</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croisades</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Pr="00650DA9">
        <w:rPr>
          <w:rFonts w:cs="Times New Roman"/>
          <w:lang w:val="fr-CA"/>
        </w:rPr>
        <w:t>, elle dépasse ce cadre. Son inscription cyclique</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cycle</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Pr="00650DA9">
        <w:rPr>
          <w:rFonts w:cs="Times New Roman"/>
          <w:lang w:val="fr-CA"/>
        </w:rPr>
        <w:t xml:space="preserve"> la relie notamment au conflit entre Charlemagne</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Charlemagne</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Pr="00650DA9">
        <w:rPr>
          <w:rFonts w:cs="Times New Roman"/>
          <w:lang w:val="fr-CA"/>
        </w:rPr>
        <w:t xml:space="preserve"> et Girart de Fraite</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Girart de Fraite</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Pr="00650DA9">
        <w:rPr>
          <w:rFonts w:cs="Times New Roman"/>
          <w:lang w:val="fr-CA"/>
        </w:rPr>
        <w:t>. Tout se passe en réalité comme si les guerres ne devaient jamais prendre fin dans l</w:t>
      </w:r>
      <w:r w:rsidR="00BB3778" w:rsidRPr="00650DA9">
        <w:rPr>
          <w:rFonts w:cs="Times New Roman"/>
          <w:lang w:val="fr-CA"/>
        </w:rPr>
        <w:t>’</w:t>
      </w:r>
      <w:r w:rsidRPr="00650DA9">
        <w:rPr>
          <w:rFonts w:cs="Times New Roman"/>
          <w:lang w:val="fr-CA"/>
        </w:rPr>
        <w:t>univers de cette chanson. La dimension spirituelle de la croisade n</w:t>
      </w:r>
      <w:r w:rsidR="00BB3778" w:rsidRPr="00650DA9">
        <w:rPr>
          <w:rFonts w:cs="Times New Roman"/>
          <w:lang w:val="fr-CA"/>
        </w:rPr>
        <w:t>’</w:t>
      </w:r>
      <w:r w:rsidRPr="00650DA9">
        <w:rPr>
          <w:rFonts w:cs="Times New Roman"/>
          <w:lang w:val="fr-CA"/>
        </w:rPr>
        <w:t>est pas absente du texte, certains personnages allant jusqu</w:t>
      </w:r>
      <w:r w:rsidR="00BB3778" w:rsidRPr="00650DA9">
        <w:rPr>
          <w:rFonts w:cs="Times New Roman"/>
          <w:lang w:val="fr-CA"/>
        </w:rPr>
        <w:t>’</w:t>
      </w:r>
      <w:r w:rsidRPr="00650DA9">
        <w:rPr>
          <w:rFonts w:cs="Times New Roman"/>
          <w:lang w:val="fr-CA"/>
        </w:rPr>
        <w:t>à rechercher le martyre. Cette forme d</w:t>
      </w:r>
      <w:r w:rsidR="00BB3778" w:rsidRPr="00650DA9">
        <w:rPr>
          <w:rFonts w:cs="Times New Roman"/>
          <w:lang w:val="fr-CA"/>
        </w:rPr>
        <w:t>’</w:t>
      </w:r>
      <w:r w:rsidRPr="00650DA9">
        <w:rPr>
          <w:rFonts w:cs="Times New Roman"/>
          <w:lang w:val="fr-CA"/>
        </w:rPr>
        <w:t>individualisme n</w:t>
      </w:r>
      <w:r w:rsidR="00BB3778" w:rsidRPr="00650DA9">
        <w:rPr>
          <w:rFonts w:cs="Times New Roman"/>
          <w:lang w:val="fr-CA"/>
        </w:rPr>
        <w:t>’</w:t>
      </w:r>
      <w:r w:rsidRPr="00650DA9">
        <w:rPr>
          <w:rFonts w:cs="Times New Roman"/>
          <w:lang w:val="fr-CA"/>
        </w:rPr>
        <w:t>est d</w:t>
      </w:r>
      <w:r w:rsidR="00BB3778" w:rsidRPr="00650DA9">
        <w:rPr>
          <w:rFonts w:cs="Times New Roman"/>
          <w:lang w:val="fr-CA"/>
        </w:rPr>
        <w:t>’</w:t>
      </w:r>
      <w:r w:rsidRPr="00650DA9">
        <w:rPr>
          <w:rFonts w:cs="Times New Roman"/>
          <w:lang w:val="fr-CA"/>
        </w:rPr>
        <w:t>ailleurs pas sans surprendre dans le projet commun de la Guerre Sainte. Mais cette élévation n</w:t>
      </w:r>
      <w:r w:rsidR="00BB3778" w:rsidRPr="00650DA9">
        <w:rPr>
          <w:rFonts w:cs="Times New Roman"/>
          <w:lang w:val="fr-CA"/>
        </w:rPr>
        <w:t>’</w:t>
      </w:r>
      <w:r w:rsidRPr="00650DA9">
        <w:rPr>
          <w:rFonts w:cs="Times New Roman"/>
          <w:lang w:val="fr-CA"/>
        </w:rPr>
        <w:t>empêche pas la mise en place d</w:t>
      </w:r>
      <w:r w:rsidR="00BB3778" w:rsidRPr="00650DA9">
        <w:rPr>
          <w:rFonts w:cs="Times New Roman"/>
          <w:lang w:val="fr-CA"/>
        </w:rPr>
        <w:t>’</w:t>
      </w:r>
      <w:r w:rsidRPr="00650DA9">
        <w:rPr>
          <w:rFonts w:cs="Times New Roman"/>
          <w:lang w:val="fr-CA"/>
        </w:rPr>
        <w:t>enjeux guerriers plus terrestres, comme l</w:t>
      </w:r>
      <w:r w:rsidR="00BB3778" w:rsidRPr="00650DA9">
        <w:rPr>
          <w:rFonts w:cs="Times New Roman"/>
          <w:lang w:val="fr-CA"/>
        </w:rPr>
        <w:t>’</w:t>
      </w:r>
      <w:r w:rsidRPr="00650DA9">
        <w:rPr>
          <w:rFonts w:cs="Times New Roman"/>
          <w:lang w:val="fr-CA"/>
        </w:rPr>
        <w:t xml:space="preserve">appât du gain. La vocation de la chrétienté reste cependant, dans </w:t>
      </w:r>
      <w:r w:rsidRPr="00650DA9">
        <w:rPr>
          <w:rFonts w:cs="Times New Roman"/>
          <w:i/>
          <w:iCs/>
          <w:lang w:val="fr-CA"/>
        </w:rPr>
        <w:t>Aspremont</w:t>
      </w:r>
      <w:r w:rsidRPr="00650DA9">
        <w:rPr>
          <w:rFonts w:cs="Times New Roman"/>
          <w:lang w:val="fr-CA"/>
        </w:rPr>
        <w:t>, d</w:t>
      </w:r>
      <w:r w:rsidR="00BB3778" w:rsidRPr="00650DA9">
        <w:rPr>
          <w:rFonts w:cs="Times New Roman"/>
          <w:lang w:val="fr-CA"/>
        </w:rPr>
        <w:t>’</w:t>
      </w:r>
      <w:r w:rsidRPr="00650DA9">
        <w:rPr>
          <w:rFonts w:cs="Times New Roman"/>
          <w:lang w:val="fr-CA"/>
        </w:rPr>
        <w:t>unifier le monde et donc d</w:t>
      </w:r>
      <w:r w:rsidR="00BB3778" w:rsidRPr="00650DA9">
        <w:rPr>
          <w:rFonts w:cs="Times New Roman"/>
          <w:lang w:val="fr-CA"/>
        </w:rPr>
        <w:t>’</w:t>
      </w:r>
      <w:r w:rsidRPr="00650DA9">
        <w:rPr>
          <w:rFonts w:cs="Times New Roman"/>
          <w:lang w:val="fr-CA"/>
        </w:rPr>
        <w:t>unifier la chrétienté elle-même. La croisade apparaît dès lors comme une occasion idéale pour mettre en place cette unité</w:t>
      </w:r>
      <w:r w:rsidR="00A97925" w:rsidRPr="00650DA9">
        <w:rPr>
          <w:rFonts w:cs="Times New Roman"/>
          <w:lang w:val="fr-CA"/>
        </w:rPr>
        <w:fldChar w:fldCharType="begin"/>
      </w:r>
      <w:r w:rsidR="00A97925" w:rsidRPr="00650DA9">
        <w:rPr>
          <w:lang w:val="fr-CA"/>
        </w:rPr>
        <w:instrText xml:space="preserve"> XE "</w:instrText>
      </w:r>
      <w:r w:rsidR="00A97925" w:rsidRPr="00650DA9">
        <w:rPr>
          <w:rFonts w:cs="Times New Roman"/>
          <w:lang w:val="fr-CA"/>
        </w:rPr>
        <w:instrText>unité</w:instrText>
      </w:r>
      <w:r w:rsidR="00A97925" w:rsidRPr="00650DA9">
        <w:rPr>
          <w:lang w:val="fr-CA"/>
        </w:rPr>
        <w:instrText>" \t "</w:instrText>
      </w:r>
      <w:r w:rsidR="00A97925" w:rsidRPr="00650DA9">
        <w:rPr>
          <w:rFonts w:asciiTheme="minorHAnsi" w:hAnsiTheme="minorHAnsi"/>
          <w:iCs/>
          <w:lang w:val="fr-CA"/>
        </w:rPr>
        <w:instrText>233</w:instrText>
      </w:r>
      <w:r w:rsidR="00A97925" w:rsidRPr="00650DA9">
        <w:rPr>
          <w:lang w:val="fr-CA"/>
        </w:rPr>
        <w:instrText xml:space="preserve">" </w:instrText>
      </w:r>
      <w:r w:rsidR="00242376" w:rsidRPr="00650DA9">
        <w:rPr>
          <w:lang w:val="fr-CA"/>
        </w:rPr>
        <w:instrText>\f</w:instrText>
      </w:r>
      <w:r w:rsidR="00A97925" w:rsidRPr="00650DA9">
        <w:rPr>
          <w:lang w:val="fr-CA"/>
        </w:rPr>
        <w:instrText xml:space="preserve"> "sujs" </w:instrText>
      </w:r>
      <w:r w:rsidR="00A97925" w:rsidRPr="00650DA9">
        <w:rPr>
          <w:rFonts w:cs="Times New Roman"/>
          <w:lang w:val="fr-CA"/>
        </w:rPr>
        <w:fldChar w:fldCharType="end"/>
      </w:r>
      <w:r w:rsidRPr="00650DA9">
        <w:rPr>
          <w:rFonts w:cs="Times New Roman"/>
          <w:lang w:val="fr-CA"/>
        </w:rPr>
        <w:t>. Mais l</w:t>
      </w:r>
      <w:r w:rsidR="00BB3778" w:rsidRPr="00650DA9">
        <w:rPr>
          <w:rFonts w:cs="Times New Roman"/>
          <w:lang w:val="fr-CA"/>
        </w:rPr>
        <w:t>’</w:t>
      </w:r>
      <w:r w:rsidRPr="00650DA9">
        <w:rPr>
          <w:rFonts w:cs="Times New Roman"/>
          <w:lang w:val="fr-CA"/>
        </w:rPr>
        <w:t>opposition entre Charlemagne et Girart menace cette harmonie dès le début de l</w:t>
      </w:r>
      <w:r w:rsidR="00BB3778" w:rsidRPr="00650DA9">
        <w:rPr>
          <w:rFonts w:cs="Times New Roman"/>
          <w:lang w:val="fr-CA"/>
        </w:rPr>
        <w:t>’</w:t>
      </w:r>
      <w:r w:rsidRPr="00650DA9">
        <w:rPr>
          <w:rFonts w:cs="Times New Roman"/>
          <w:lang w:val="fr-CA"/>
        </w:rPr>
        <w:t>œuvre, et l</w:t>
      </w:r>
      <w:r w:rsidR="00BB3778" w:rsidRPr="00650DA9">
        <w:rPr>
          <w:rFonts w:cs="Times New Roman"/>
          <w:lang w:val="fr-CA"/>
        </w:rPr>
        <w:t>’</w:t>
      </w:r>
      <w:r w:rsidRPr="00650DA9">
        <w:rPr>
          <w:rFonts w:cs="Times New Roman"/>
          <w:lang w:val="fr-CA"/>
        </w:rPr>
        <w:t>apparente paix qu</w:t>
      </w:r>
      <w:r w:rsidR="00BB3778" w:rsidRPr="00650DA9">
        <w:rPr>
          <w:rFonts w:cs="Times New Roman"/>
          <w:lang w:val="fr-CA"/>
        </w:rPr>
        <w:t>’</w:t>
      </w:r>
      <w:r w:rsidRPr="00650DA9">
        <w:rPr>
          <w:rFonts w:cs="Times New Roman"/>
          <w:lang w:val="fr-CA"/>
        </w:rPr>
        <w:t>instaure la lutte contre un ennemi commun ne durera pas plus longtemps que la chanson. L</w:t>
      </w:r>
      <w:r w:rsidR="00BB3778" w:rsidRPr="00650DA9">
        <w:rPr>
          <w:rFonts w:cs="Times New Roman"/>
          <w:lang w:val="fr-CA"/>
        </w:rPr>
        <w:t>’</w:t>
      </w:r>
      <w:r w:rsidRPr="00650DA9">
        <w:rPr>
          <w:rFonts w:cs="Times New Roman"/>
          <w:lang w:val="fr-CA"/>
        </w:rPr>
        <w:t>ordre idéal n</w:t>
      </w:r>
      <w:r w:rsidR="00BB3778" w:rsidRPr="00650DA9">
        <w:rPr>
          <w:rFonts w:cs="Times New Roman"/>
          <w:lang w:val="fr-CA"/>
        </w:rPr>
        <w:t>’</w:t>
      </w:r>
      <w:r w:rsidRPr="00650DA9">
        <w:rPr>
          <w:rFonts w:cs="Times New Roman"/>
          <w:lang w:val="fr-CA"/>
        </w:rPr>
        <w:t xml:space="preserve">est donc « jamais pleinement accessible » dans </w:t>
      </w:r>
      <w:r w:rsidRPr="00650DA9">
        <w:rPr>
          <w:rFonts w:cs="Times New Roman"/>
          <w:i/>
          <w:iCs/>
          <w:lang w:val="fr-CA"/>
        </w:rPr>
        <w:t>Aspremont</w:t>
      </w:r>
      <w:r w:rsidRPr="00650DA9">
        <w:rPr>
          <w:rFonts w:cs="Times New Roman"/>
          <w:lang w:val="fr-CA"/>
        </w:rPr>
        <w:t>.] (G.G.)</w:t>
      </w:r>
    </w:p>
    <w:p w14:paraId="5AC4FC3F" w14:textId="77777777" w:rsidR="00347034" w:rsidRPr="00650DA9" w:rsidRDefault="00347034" w:rsidP="00347034">
      <w:pPr>
        <w:ind w:left="284" w:right="142" w:firstLine="284"/>
        <w:rPr>
          <w:rFonts w:cs="Times New Roman"/>
          <w:lang w:val="fr-CA"/>
        </w:rPr>
      </w:pPr>
    </w:p>
    <w:p w14:paraId="7B51C871" w14:textId="4482EF7B" w:rsidR="00347034" w:rsidRPr="00650DA9" w:rsidRDefault="00347034" w:rsidP="00347034">
      <w:pPr>
        <w:pStyle w:val="ItemdentreNew"/>
        <w:rPr>
          <w:rFonts w:cs="Times New Roman"/>
          <w:szCs w:val="22"/>
          <w:lang w:val="fr-CA"/>
        </w:rPr>
      </w:pPr>
      <w:r w:rsidRPr="00650DA9">
        <w:rPr>
          <w:rFonts w:cs="Times New Roman"/>
          <w:szCs w:val="22"/>
          <w:lang w:val="fr-CA"/>
        </w:rPr>
        <w:t>234.</w:t>
      </w:r>
      <w:r w:rsidRPr="00650DA9">
        <w:rPr>
          <w:rFonts w:cs="Times New Roman"/>
          <w:szCs w:val="22"/>
          <w:lang w:val="fr-CA"/>
        </w:rPr>
        <w:tab/>
      </w:r>
      <w:r w:rsidRPr="00650DA9">
        <w:rPr>
          <w:rFonts w:cs="Times"/>
          <w:smallCaps/>
          <w:lang w:val="fr-CA"/>
        </w:rPr>
        <w:t>Vallecalle</w:t>
      </w:r>
      <w:r w:rsidR="00C36B27" w:rsidRPr="00650DA9">
        <w:rPr>
          <w:rFonts w:cs="Times"/>
          <w:smallCaps/>
          <w:lang w:val="fr-CA"/>
        </w:rPr>
        <w:fldChar w:fldCharType="begin"/>
      </w:r>
      <w:r w:rsidR="00C36B27" w:rsidRPr="00650DA9">
        <w:rPr>
          <w:lang w:val="fr-CA"/>
        </w:rPr>
        <w:instrText xml:space="preserve"> XE "</w:instrText>
      </w:r>
      <w:r w:rsidR="00C36B27" w:rsidRPr="00650DA9">
        <w:rPr>
          <w:rFonts w:cs="Times"/>
          <w:smallCaps/>
          <w:lang w:val="fr-CA"/>
        </w:rPr>
        <w:instrText>Vallecalle</w:instrText>
      </w:r>
      <w:r w:rsidR="00C36B27" w:rsidRPr="00650DA9">
        <w:rPr>
          <w:lang w:val="fr-CA"/>
        </w:rPr>
        <w:instrText>" \t "</w:instrText>
      </w:r>
      <w:r w:rsidR="00C36B27" w:rsidRPr="00650DA9">
        <w:rPr>
          <w:rFonts w:asciiTheme="minorHAnsi" w:hAnsiTheme="minorHAnsi"/>
          <w:iCs/>
          <w:lang w:val="fr-CA"/>
        </w:rPr>
        <w:instrText>234</w:instrText>
      </w:r>
      <w:r w:rsidR="00C36B27" w:rsidRPr="00650DA9">
        <w:rPr>
          <w:lang w:val="fr-CA"/>
        </w:rPr>
        <w:instrText xml:space="preserve">" </w:instrText>
      </w:r>
      <w:r w:rsidR="00242376" w:rsidRPr="00650DA9">
        <w:rPr>
          <w:lang w:val="fr-CA"/>
        </w:rPr>
        <w:instrText>\f</w:instrText>
      </w:r>
      <w:r w:rsidR="00C36B27" w:rsidRPr="00650DA9">
        <w:rPr>
          <w:lang w:val="fr-CA"/>
        </w:rPr>
        <w:instrText xml:space="preserve"> "</w:instrText>
      </w:r>
      <w:r w:rsidR="0098198F" w:rsidRPr="00650DA9">
        <w:rPr>
          <w:lang w:val="fr-CA"/>
        </w:rPr>
        <w:instrText>nom</w:instrText>
      </w:r>
      <w:r w:rsidR="00C36B27" w:rsidRPr="00650DA9">
        <w:rPr>
          <w:lang w:val="fr-CA"/>
        </w:rPr>
        <w:instrText xml:space="preserve">s" </w:instrText>
      </w:r>
      <w:r w:rsidR="00C36B27" w:rsidRPr="00650DA9">
        <w:rPr>
          <w:rFonts w:cs="Times"/>
          <w:smallCaps/>
          <w:lang w:val="fr-CA"/>
        </w:rPr>
        <w:fldChar w:fldCharType="end"/>
      </w:r>
      <w:r w:rsidRPr="00650DA9">
        <w:rPr>
          <w:rFonts w:cs="Times"/>
          <w:lang w:val="fr-CA"/>
        </w:rPr>
        <w:t xml:space="preserve">, Jean-Claude : </w:t>
      </w:r>
      <w:r w:rsidRPr="00650DA9">
        <w:rPr>
          <w:rFonts w:cs="Times"/>
          <w:i/>
          <w:lang w:val="fr-CA"/>
        </w:rPr>
        <w:t>L</w:t>
      </w:r>
      <w:r w:rsidR="00BB3778" w:rsidRPr="00650DA9">
        <w:rPr>
          <w:rFonts w:cs="Times"/>
          <w:i/>
          <w:lang w:val="fr-CA"/>
        </w:rPr>
        <w:t>’</w:t>
      </w:r>
      <w:r w:rsidRPr="00650DA9">
        <w:rPr>
          <w:rFonts w:cs="Times"/>
          <w:i/>
          <w:lang w:val="fr-CA"/>
        </w:rPr>
        <w:t>inscription du passé dans « Huon d</w:t>
      </w:r>
      <w:r w:rsidR="00BB3778" w:rsidRPr="00650DA9">
        <w:rPr>
          <w:rFonts w:cs="Times"/>
          <w:i/>
          <w:lang w:val="fr-CA"/>
        </w:rPr>
        <w:t>’</w:t>
      </w:r>
      <w:r w:rsidRPr="00650DA9">
        <w:rPr>
          <w:rFonts w:cs="Times"/>
          <w:i/>
          <w:lang w:val="fr-CA"/>
        </w:rPr>
        <w:t>Auvergne »</w:t>
      </w:r>
      <w:r w:rsidR="0098198F" w:rsidRPr="00650DA9">
        <w:rPr>
          <w:rFonts w:cs="Times"/>
          <w:i/>
          <w:lang w:val="fr-CA"/>
        </w:rPr>
        <w:fldChar w:fldCharType="begin"/>
      </w:r>
      <w:r w:rsidR="0098198F" w:rsidRPr="00650DA9">
        <w:rPr>
          <w:lang w:val="fr-CA"/>
        </w:rPr>
        <w:instrText xml:space="preserve"> XE "</w:instrText>
      </w:r>
      <w:r w:rsidR="0098198F" w:rsidRPr="00650DA9">
        <w:rPr>
          <w:rFonts w:cs="Times"/>
          <w:i/>
          <w:lang w:val="fr-CA"/>
        </w:rPr>
        <w:instrText>Huon d’Auvergne</w:instrText>
      </w:r>
      <w:r w:rsidR="0098198F" w:rsidRPr="00650DA9">
        <w:rPr>
          <w:lang w:val="fr-CA"/>
        </w:rPr>
        <w:instrText>" \t "</w:instrText>
      </w:r>
      <w:r w:rsidR="0098198F" w:rsidRPr="00650DA9">
        <w:rPr>
          <w:rFonts w:asciiTheme="minorHAnsi" w:hAnsiTheme="minorHAnsi"/>
          <w:iCs/>
          <w:lang w:val="fr-CA"/>
        </w:rPr>
        <w:instrText>234</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"sujs" </w:instrText>
      </w:r>
      <w:r w:rsidR="0098198F" w:rsidRPr="00650DA9">
        <w:rPr>
          <w:rFonts w:cs="Times"/>
          <w:i/>
          <w:lang w:val="fr-CA"/>
        </w:rPr>
        <w:fldChar w:fldCharType="end"/>
      </w:r>
      <w:r w:rsidRPr="00650DA9">
        <w:rPr>
          <w:rFonts w:cs="Times"/>
          <w:lang w:val="fr-CA"/>
        </w:rPr>
        <w:t xml:space="preserve">, dans </w:t>
      </w:r>
      <w:r w:rsidRPr="00650DA9">
        <w:rPr>
          <w:rFonts w:cs="Times"/>
          <w:i/>
          <w:lang w:val="fr-CA"/>
        </w:rPr>
        <w:t>De la pensée de l</w:t>
      </w:r>
      <w:r w:rsidR="00BB3778" w:rsidRPr="00650DA9">
        <w:rPr>
          <w:rFonts w:cs="Times"/>
          <w:i/>
          <w:lang w:val="fr-CA"/>
        </w:rPr>
        <w:t>’</w:t>
      </w:r>
      <w:r w:rsidRPr="00650DA9">
        <w:rPr>
          <w:rFonts w:cs="Times"/>
          <w:i/>
          <w:lang w:val="fr-CA"/>
        </w:rPr>
        <w:t>Histoire…</w:t>
      </w:r>
      <w:r w:rsidRPr="00650DA9">
        <w:rPr>
          <w:rFonts w:cs="Times"/>
          <w:lang w:val="fr-CA"/>
        </w:rPr>
        <w:t>, pp. 468-477</w:t>
      </w:r>
      <w:r w:rsidRPr="00650DA9">
        <w:rPr>
          <w:rFonts w:cs="Times New Roman"/>
          <w:szCs w:val="22"/>
          <w:lang w:val="fr-CA"/>
        </w:rPr>
        <w:t>.</w:t>
      </w:r>
    </w:p>
    <w:p w14:paraId="520DED34" w14:textId="1BBCA455" w:rsidR="00347034" w:rsidRPr="00650DA9" w:rsidRDefault="00347034" w:rsidP="00347034">
      <w:pPr>
        <w:ind w:left="284" w:right="142" w:firstLine="284"/>
        <w:rPr>
          <w:rFonts w:cs="Times"/>
          <w:lang w:val="fr-CA"/>
        </w:rPr>
      </w:pPr>
      <w:r w:rsidRPr="00650DA9">
        <w:rPr>
          <w:rFonts w:cs="Times New Roman"/>
          <w:lang w:val="fr-CA"/>
        </w:rPr>
        <w:t>[</w:t>
      </w:r>
      <w:r w:rsidRPr="00650DA9">
        <w:rPr>
          <w:rFonts w:cs="Times"/>
          <w:lang w:val="fr-CA"/>
        </w:rPr>
        <w:t>L</w:t>
      </w:r>
      <w:r w:rsidR="00BB3778" w:rsidRPr="00650DA9">
        <w:rPr>
          <w:rFonts w:cs="Times"/>
          <w:lang w:val="fr-CA"/>
        </w:rPr>
        <w:t>’</w:t>
      </w:r>
      <w:r w:rsidRPr="00650DA9">
        <w:rPr>
          <w:rFonts w:cs="Times"/>
          <w:lang w:val="fr-CA"/>
        </w:rPr>
        <w:t>A. étudie dans les différentes versions d</w:t>
      </w:r>
      <w:r w:rsidR="00BB3778" w:rsidRPr="00650DA9">
        <w:rPr>
          <w:rFonts w:cs="Times"/>
          <w:lang w:val="fr-CA"/>
        </w:rPr>
        <w:t>’</w:t>
      </w:r>
      <w:r w:rsidRPr="00650DA9">
        <w:rPr>
          <w:rFonts w:cs="Times"/>
          <w:i/>
          <w:lang w:val="fr-CA"/>
        </w:rPr>
        <w:t>Huon d</w:t>
      </w:r>
      <w:r w:rsidR="00BB3778" w:rsidRPr="00650DA9">
        <w:rPr>
          <w:rFonts w:cs="Times"/>
          <w:i/>
          <w:lang w:val="fr-CA"/>
        </w:rPr>
        <w:t>’</w:t>
      </w:r>
      <w:r w:rsidRPr="00650DA9">
        <w:rPr>
          <w:rFonts w:cs="Times"/>
          <w:i/>
          <w:lang w:val="fr-CA"/>
        </w:rPr>
        <w:t>Auvergne</w:t>
      </w:r>
      <w:r w:rsidRPr="00650DA9">
        <w:rPr>
          <w:rFonts w:cs="Times"/>
          <w:lang w:val="fr-CA"/>
        </w:rPr>
        <w:t>, et en particulier dans celle du manuscrit de Berlin</w:t>
      </w:r>
      <w:r w:rsidR="0098198F" w:rsidRPr="00650DA9">
        <w:rPr>
          <w:rFonts w:cs="Times"/>
          <w:lang w:val="fr-CA"/>
        </w:rPr>
        <w:fldChar w:fldCharType="begin"/>
      </w:r>
      <w:r w:rsidR="0098198F" w:rsidRPr="00650DA9">
        <w:rPr>
          <w:lang w:val="fr-CA"/>
        </w:rPr>
        <w:instrText xml:space="preserve"> XE "</w:instrText>
      </w:r>
      <w:r w:rsidR="0098198F" w:rsidRPr="00650DA9">
        <w:rPr>
          <w:rFonts w:cs="Times"/>
          <w:lang w:val="fr-CA"/>
        </w:rPr>
        <w:instrText>Berlin, Kuperstichkabinett 78 D 8</w:instrText>
      </w:r>
      <w:r w:rsidR="0098198F" w:rsidRPr="00650DA9">
        <w:rPr>
          <w:lang w:val="fr-CA"/>
        </w:rPr>
        <w:instrText>" \t "</w:instrText>
      </w:r>
      <w:r w:rsidR="0098198F" w:rsidRPr="00650DA9">
        <w:rPr>
          <w:rFonts w:asciiTheme="minorHAnsi" w:hAnsiTheme="minorHAnsi"/>
          <w:iCs/>
          <w:lang w:val="fr-CA"/>
        </w:rPr>
        <w:instrText>234</w:instrText>
      </w:r>
      <w:r w:rsidR="0098198F" w:rsidRPr="00650DA9">
        <w:rPr>
          <w:lang w:val="fr-CA"/>
        </w:rPr>
        <w:instrText xml:space="preserve">" </w:instrText>
      </w:r>
      <w:r w:rsidR="006164FB" w:rsidRPr="00650DA9">
        <w:rPr>
          <w:lang w:val="fr-CA"/>
        </w:rPr>
        <w:instrText xml:space="preserve">\f "sujs" </w:instrText>
      </w:r>
      <w:r w:rsidR="0098198F" w:rsidRPr="00650DA9">
        <w:rPr>
          <w:rFonts w:cs="Times"/>
          <w:lang w:val="fr-CA"/>
        </w:rPr>
        <w:fldChar w:fldCharType="end"/>
      </w:r>
      <w:r w:rsidRPr="00650DA9">
        <w:rPr>
          <w:rFonts w:cs="Times"/>
          <w:lang w:val="fr-CA"/>
        </w:rPr>
        <w:t xml:space="preserve">, </w:t>
      </w:r>
      <w:r w:rsidRPr="00650DA9">
        <w:rPr>
          <w:rFonts w:cs="Times"/>
          <w:lang w:val="fr-CA"/>
        </w:rPr>
        <w:lastRenderedPageBreak/>
        <w:t>le rapport au passé</w:t>
      </w:r>
      <w:r w:rsidR="0098198F" w:rsidRPr="00650DA9">
        <w:rPr>
          <w:rFonts w:cs="Times"/>
          <w:lang w:val="fr-CA"/>
        </w:rPr>
        <w:fldChar w:fldCharType="begin"/>
      </w:r>
      <w:r w:rsidR="0098198F" w:rsidRPr="00650DA9">
        <w:rPr>
          <w:lang w:val="fr-CA"/>
        </w:rPr>
        <w:instrText xml:space="preserve"> XE "</w:instrText>
      </w:r>
      <w:r w:rsidR="0098198F" w:rsidRPr="00650DA9">
        <w:rPr>
          <w:rFonts w:cs="Times"/>
          <w:lang w:val="fr-CA"/>
        </w:rPr>
        <w:instrText>passé</w:instrText>
      </w:r>
      <w:r w:rsidR="0098198F" w:rsidRPr="00650DA9">
        <w:rPr>
          <w:lang w:val="fr-CA"/>
        </w:rPr>
        <w:instrText>" \t "</w:instrText>
      </w:r>
      <w:r w:rsidR="0098198F" w:rsidRPr="00650DA9">
        <w:rPr>
          <w:rFonts w:asciiTheme="minorHAnsi" w:hAnsiTheme="minorHAnsi"/>
          <w:iCs/>
          <w:lang w:val="fr-CA"/>
        </w:rPr>
        <w:instrText>234</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"sujs" </w:instrText>
      </w:r>
      <w:r w:rsidR="0098198F" w:rsidRPr="00650DA9">
        <w:rPr>
          <w:rFonts w:cs="Times"/>
          <w:lang w:val="fr-CA"/>
        </w:rPr>
        <w:fldChar w:fldCharType="end"/>
      </w:r>
      <w:r w:rsidRPr="00650DA9">
        <w:rPr>
          <w:rFonts w:cs="Times"/>
          <w:lang w:val="fr-CA"/>
        </w:rPr>
        <w:t>. Contrairement aux autres chansons franco-italiennes</w:t>
      </w:r>
      <w:r w:rsidR="0098198F" w:rsidRPr="00650DA9">
        <w:rPr>
          <w:rFonts w:cs="Times"/>
          <w:lang w:val="fr-CA"/>
        </w:rPr>
        <w:fldChar w:fldCharType="begin"/>
      </w:r>
      <w:r w:rsidR="0098198F" w:rsidRPr="00650DA9">
        <w:rPr>
          <w:lang w:val="fr-CA"/>
        </w:rPr>
        <w:instrText xml:space="preserve"> XE "</w:instrText>
      </w:r>
      <w:r w:rsidR="0098198F" w:rsidRPr="00650DA9">
        <w:rPr>
          <w:rFonts w:cs="Times"/>
          <w:lang w:val="fr-CA"/>
        </w:rPr>
        <w:instrText>franco-italien</w:instrText>
      </w:r>
      <w:r w:rsidR="0098198F" w:rsidRPr="00650DA9">
        <w:rPr>
          <w:lang w:val="fr-CA"/>
        </w:rPr>
        <w:instrText>" \t "</w:instrText>
      </w:r>
      <w:r w:rsidR="0098198F" w:rsidRPr="00650DA9">
        <w:rPr>
          <w:rFonts w:asciiTheme="minorHAnsi" w:hAnsiTheme="minorHAnsi"/>
          <w:lang w:val="fr-CA"/>
        </w:rPr>
        <w:instrText>234</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"sujs" </w:instrText>
      </w:r>
      <w:r w:rsidR="0098198F" w:rsidRPr="00650DA9">
        <w:rPr>
          <w:rFonts w:cs="Times"/>
          <w:lang w:val="fr-CA"/>
        </w:rPr>
        <w:fldChar w:fldCharType="end"/>
      </w:r>
      <w:r w:rsidR="0098198F" w:rsidRPr="00650DA9">
        <w:rPr>
          <w:rFonts w:cs="Times"/>
          <w:lang w:val="fr-CA"/>
        </w:rPr>
        <w:fldChar w:fldCharType="begin"/>
      </w:r>
      <w:r w:rsidR="0098198F" w:rsidRPr="00650DA9">
        <w:rPr>
          <w:lang w:val="fr-CA"/>
        </w:rPr>
        <w:instrText xml:space="preserve"> XE "</w:instrText>
      </w:r>
      <w:r w:rsidR="0098198F" w:rsidRPr="00650DA9">
        <w:rPr>
          <w:rFonts w:cs="Times"/>
          <w:lang w:val="fr-CA"/>
        </w:rPr>
        <w:instrText>chansons franco-italiennes</w:instrText>
      </w:r>
      <w:r w:rsidR="0098198F" w:rsidRPr="00650DA9">
        <w:rPr>
          <w:lang w:val="fr-CA"/>
        </w:rPr>
        <w:instrText>" \t "</w:instrText>
      </w:r>
      <w:r w:rsidR="0098198F" w:rsidRPr="00650DA9">
        <w:rPr>
          <w:rFonts w:asciiTheme="minorHAnsi" w:hAnsiTheme="minorHAnsi"/>
          <w:iCs/>
          <w:lang w:val="fr-CA"/>
        </w:rPr>
        <w:instrText>234</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"sujs" </w:instrText>
      </w:r>
      <w:r w:rsidR="0098198F" w:rsidRPr="00650DA9">
        <w:rPr>
          <w:rFonts w:cs="Times"/>
          <w:lang w:val="fr-CA"/>
        </w:rPr>
        <w:fldChar w:fldCharType="end"/>
      </w:r>
      <w:r w:rsidRPr="00650DA9">
        <w:rPr>
          <w:rFonts w:cs="Times"/>
          <w:lang w:val="fr-CA"/>
        </w:rPr>
        <w:t>, celle-ci ne situe pas son action dans un rapport clair avec un moment historique déterminé, et apporte peu d</w:t>
      </w:r>
      <w:r w:rsidR="00BB3778" w:rsidRPr="00650DA9">
        <w:rPr>
          <w:rFonts w:cs="Times"/>
          <w:lang w:val="fr-CA"/>
        </w:rPr>
        <w:t>’</w:t>
      </w:r>
      <w:r w:rsidRPr="00650DA9">
        <w:rPr>
          <w:rFonts w:cs="Times"/>
          <w:lang w:val="fr-CA"/>
        </w:rPr>
        <w:t>attention au devenir de l</w:t>
      </w:r>
      <w:r w:rsidR="00BB3778" w:rsidRPr="00650DA9">
        <w:rPr>
          <w:rFonts w:cs="Times"/>
          <w:lang w:val="fr-CA"/>
        </w:rPr>
        <w:t>’</w:t>
      </w:r>
      <w:r w:rsidRPr="00650DA9">
        <w:rPr>
          <w:rFonts w:cs="Times"/>
          <w:lang w:val="fr-CA"/>
        </w:rPr>
        <w:t>affrontement entre les mondes chrétien et sarrasin</w:t>
      </w:r>
      <w:r w:rsidR="0098198F" w:rsidRPr="00650DA9">
        <w:rPr>
          <w:rFonts w:cs="Times"/>
          <w:lang w:val="fr-CA"/>
        </w:rPr>
        <w:fldChar w:fldCharType="begin"/>
      </w:r>
      <w:r w:rsidR="0098198F" w:rsidRPr="00650DA9">
        <w:rPr>
          <w:lang w:val="fr-CA"/>
        </w:rPr>
        <w:instrText xml:space="preserve"> XE "</w:instrText>
      </w:r>
      <w:r w:rsidR="0098198F" w:rsidRPr="00650DA9">
        <w:rPr>
          <w:rFonts w:cs="Times"/>
          <w:lang w:val="fr-CA"/>
        </w:rPr>
        <w:instrText>Sarrasins</w:instrText>
      </w:r>
      <w:r w:rsidR="0098198F" w:rsidRPr="00650DA9">
        <w:rPr>
          <w:lang w:val="fr-CA"/>
        </w:rPr>
        <w:instrText>" \t "</w:instrText>
      </w:r>
      <w:r w:rsidR="0098198F" w:rsidRPr="00650DA9">
        <w:rPr>
          <w:rFonts w:asciiTheme="minorHAnsi" w:hAnsiTheme="minorHAnsi"/>
          <w:lang w:val="fr-CA"/>
        </w:rPr>
        <w:instrText>234</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"sujs" </w:instrText>
      </w:r>
      <w:r w:rsidR="0098198F" w:rsidRPr="00650DA9">
        <w:rPr>
          <w:rFonts w:cs="Times"/>
          <w:lang w:val="fr-CA"/>
        </w:rPr>
        <w:fldChar w:fldCharType="end"/>
      </w:r>
      <w:r w:rsidRPr="00650DA9">
        <w:rPr>
          <w:rFonts w:cs="Times"/>
          <w:lang w:val="fr-CA"/>
        </w:rPr>
        <w:t> ; la sainteté du protagoniste le rend étranger à ce monde. La perspective est cependant renversée dans l</w:t>
      </w:r>
      <w:r w:rsidR="00BB3778" w:rsidRPr="00650DA9">
        <w:rPr>
          <w:rFonts w:cs="Times"/>
          <w:lang w:val="fr-CA"/>
        </w:rPr>
        <w:t>’</w:t>
      </w:r>
      <w:r w:rsidRPr="00650DA9">
        <w:rPr>
          <w:rFonts w:cs="Times"/>
          <w:lang w:val="fr-CA"/>
        </w:rPr>
        <w:t>épisode final.] (Y.G.)</w:t>
      </w:r>
    </w:p>
    <w:p w14:paraId="4E2674C1" w14:textId="77777777" w:rsidR="00347034" w:rsidRPr="00650DA9" w:rsidRDefault="00347034" w:rsidP="00347034">
      <w:pPr>
        <w:ind w:left="284" w:right="142" w:firstLine="284"/>
        <w:rPr>
          <w:rFonts w:cs="Times"/>
          <w:lang w:val="fr-CA"/>
        </w:rPr>
      </w:pPr>
    </w:p>
    <w:p w14:paraId="39070F00" w14:textId="1754C093" w:rsidR="00347034" w:rsidRPr="00650DA9" w:rsidRDefault="00347034" w:rsidP="00347034">
      <w:pPr>
        <w:pStyle w:val="ItemdentreNew"/>
        <w:rPr>
          <w:rFonts w:cs="Times New Roman"/>
          <w:szCs w:val="22"/>
          <w:lang w:val="fr-CA"/>
        </w:rPr>
      </w:pPr>
      <w:r w:rsidRPr="00650DA9">
        <w:rPr>
          <w:rFonts w:cs="Times New Roman"/>
          <w:szCs w:val="22"/>
          <w:lang w:val="fr-CA"/>
        </w:rPr>
        <w:t>235.</w:t>
      </w:r>
      <w:r w:rsidRPr="00650DA9">
        <w:rPr>
          <w:rFonts w:cs="Times New Roman"/>
          <w:szCs w:val="22"/>
          <w:lang w:val="fr-CA"/>
        </w:rPr>
        <w:tab/>
      </w:r>
      <w:r w:rsidRPr="00650DA9">
        <w:rPr>
          <w:rFonts w:cs="Times New Roman"/>
          <w:smallCaps/>
          <w:lang w:val="fr-CA"/>
        </w:rPr>
        <w:t>Zivčák</w:t>
      </w:r>
      <w:r w:rsidR="0098198F" w:rsidRPr="00650DA9">
        <w:rPr>
          <w:rFonts w:cs="Times New Roman"/>
          <w:smallCaps/>
          <w:lang w:val="fr-CA"/>
        </w:rPr>
        <w:fldChar w:fldCharType="begin"/>
      </w:r>
      <w:r w:rsidR="0098198F" w:rsidRPr="00650DA9">
        <w:rPr>
          <w:lang w:val="fr-CA"/>
        </w:rPr>
        <w:instrText xml:space="preserve"> XE "</w:instrText>
      </w:r>
      <w:r w:rsidR="0098198F" w:rsidRPr="00650DA9">
        <w:rPr>
          <w:rFonts w:cs="Times New Roman"/>
          <w:smallCaps/>
          <w:lang w:val="fr-CA"/>
        </w:rPr>
        <w:instrText>Zivčák</w:instrText>
      </w:r>
      <w:r w:rsidR="0098198F" w:rsidRPr="00650DA9">
        <w:rPr>
          <w:lang w:val="fr-CA"/>
        </w:rPr>
        <w:instrText>" \t "</w:instrText>
      </w:r>
      <w:r w:rsidR="0098198F" w:rsidRPr="00650DA9">
        <w:rPr>
          <w:rFonts w:asciiTheme="minorHAnsi" w:hAnsiTheme="minorHAnsi"/>
          <w:lang w:val="fr-CA"/>
        </w:rPr>
        <w:instrText>235</w:instrText>
      </w:r>
      <w:r w:rsidR="0098198F" w:rsidRPr="00650DA9">
        <w:rPr>
          <w:lang w:val="fr-CA"/>
        </w:rPr>
        <w:instrText xml:space="preserve">" </w:instrText>
      </w:r>
      <w:r w:rsidR="00242376" w:rsidRPr="00650DA9">
        <w:rPr>
          <w:lang w:val="fr-CA"/>
        </w:rPr>
        <w:instrText>\f</w:instrText>
      </w:r>
      <w:r w:rsidR="0098198F" w:rsidRPr="00650DA9">
        <w:rPr>
          <w:lang w:val="fr-CA"/>
        </w:rPr>
        <w:instrText xml:space="preserve"> "</w:instrText>
      </w:r>
      <w:r w:rsidR="00662386" w:rsidRPr="00650DA9">
        <w:rPr>
          <w:lang w:val="fr-CA"/>
        </w:rPr>
        <w:instrText>nom</w:instrText>
      </w:r>
      <w:r w:rsidR="0098198F" w:rsidRPr="00650DA9">
        <w:rPr>
          <w:lang w:val="fr-CA"/>
        </w:rPr>
        <w:instrText xml:space="preserve">s" </w:instrText>
      </w:r>
      <w:r w:rsidR="0098198F" w:rsidRPr="00650DA9">
        <w:rPr>
          <w:rFonts w:cs="Times New Roman"/>
          <w:smallCaps/>
          <w:lang w:val="fr-CA"/>
        </w:rPr>
        <w:fldChar w:fldCharType="end"/>
      </w:r>
      <w:r w:rsidRPr="00650DA9">
        <w:rPr>
          <w:rFonts w:cs="Times New Roman"/>
          <w:lang w:val="fr-CA"/>
        </w:rPr>
        <w:t xml:space="preserve">, Ján : </w:t>
      </w:r>
      <w:r w:rsidRPr="00650DA9">
        <w:rPr>
          <w:rFonts w:cs="Times New Roman"/>
          <w:i/>
          <w:iCs/>
          <w:lang w:val="fr-CA"/>
        </w:rPr>
        <w:t>L</w:t>
      </w:r>
      <w:r w:rsidR="00BB3778" w:rsidRPr="00650DA9">
        <w:rPr>
          <w:rFonts w:cs="Times New Roman"/>
          <w:i/>
          <w:iCs/>
          <w:lang w:val="fr-CA"/>
        </w:rPr>
        <w:t>’</w:t>
      </w:r>
      <w:r w:rsidRPr="00650DA9">
        <w:rPr>
          <w:rFonts w:cs="Times New Roman"/>
          <w:i/>
          <w:iCs/>
          <w:lang w:val="fr-CA"/>
        </w:rPr>
        <w:t>épique, le liturgique, le royal : pour une mythopoétique du mostier d</w:t>
      </w:r>
      <w:r w:rsidR="00BB3778" w:rsidRPr="00650DA9">
        <w:rPr>
          <w:rFonts w:cs="Times New Roman"/>
          <w:i/>
          <w:iCs/>
          <w:lang w:val="fr-CA"/>
        </w:rPr>
        <w:t>’</w:t>
      </w:r>
      <w:r w:rsidRPr="00650DA9">
        <w:rPr>
          <w:rFonts w:cs="Times New Roman"/>
          <w:i/>
          <w:iCs/>
          <w:lang w:val="fr-CA"/>
        </w:rPr>
        <w:t>Aix</w:t>
      </w:r>
      <w:r w:rsidR="00662386" w:rsidRPr="00650DA9">
        <w:rPr>
          <w:rFonts w:cs="Times New Roman"/>
          <w:i/>
          <w:iCs/>
          <w:lang w:val="fr-CA"/>
        </w:rPr>
        <w:fldChar w:fldCharType="begin"/>
      </w:r>
      <w:r w:rsidR="00662386" w:rsidRPr="00650DA9">
        <w:rPr>
          <w:lang w:val="fr-CA"/>
        </w:rPr>
        <w:instrText xml:space="preserve"> XE "</w:instrText>
      </w:r>
      <w:r w:rsidR="00662386" w:rsidRPr="00650DA9">
        <w:rPr>
          <w:rFonts w:cs="Times New Roman"/>
          <w:lang w:val="fr-CA"/>
        </w:rPr>
        <w:instrText>Aix</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i/>
          <w:iCs/>
          <w:lang w:val="fr-CA"/>
        </w:rPr>
        <w:fldChar w:fldCharType="end"/>
      </w:r>
      <w:r w:rsidRPr="00650DA9">
        <w:rPr>
          <w:rFonts w:cs="Times New Roman"/>
          <w:i/>
          <w:iCs/>
          <w:lang w:val="fr-CA"/>
        </w:rPr>
        <w:t xml:space="preserve"> dans le «</w:t>
      </w:r>
      <w:r w:rsidR="00662386" w:rsidRPr="00650DA9">
        <w:rPr>
          <w:rFonts w:cs="Times New Roman"/>
          <w:i/>
          <w:iCs/>
          <w:lang w:val="fr-CA"/>
        </w:rPr>
        <w:t> </w:t>
      </w:r>
      <w:r w:rsidRPr="00650DA9">
        <w:rPr>
          <w:rFonts w:cs="Times New Roman"/>
          <w:i/>
          <w:lang w:val="fr-CA"/>
        </w:rPr>
        <w:t>Couronnement de Louis</w:t>
      </w:r>
      <w:r w:rsidR="00662386" w:rsidRPr="00650DA9">
        <w:rPr>
          <w:rFonts w:cs="Times New Roman"/>
          <w:i/>
          <w:lang w:val="fr-CA"/>
        </w:rPr>
        <w:t> </w:t>
      </w:r>
      <w:r w:rsidRPr="00650DA9">
        <w:rPr>
          <w:rFonts w:cs="Times New Roman"/>
          <w:i/>
          <w:lang w:val="fr-CA"/>
        </w:rPr>
        <w:t>»</w:t>
      </w:r>
      <w:r w:rsidRPr="00650DA9">
        <w:rPr>
          <w:rFonts w:cs="Times New Roman"/>
          <w:lang w:val="fr-CA"/>
        </w:rPr>
        <w:t xml:space="preserve">, dans </w:t>
      </w:r>
      <w:r w:rsidRPr="00650DA9">
        <w:rPr>
          <w:rFonts w:cs="Times New Roman"/>
          <w:i/>
          <w:iCs/>
          <w:lang w:val="fr-CA"/>
        </w:rPr>
        <w:t>La Chanson de geste et le sacré..</w:t>
      </w:r>
      <w:r w:rsidRPr="007350EF">
        <w:rPr>
          <w:rFonts w:cs="Times New Roman"/>
          <w:iCs/>
          <w:lang w:val="fr-CA"/>
        </w:rPr>
        <w:t>.,</w:t>
      </w:r>
      <w:r w:rsidRPr="007350EF">
        <w:rPr>
          <w:rFonts w:cs="Times New Roman"/>
          <w:lang w:val="fr-CA"/>
        </w:rPr>
        <w:t xml:space="preserve"> </w:t>
      </w:r>
      <w:r w:rsidR="007350EF">
        <w:rPr>
          <w:rFonts w:cs="Times New Roman"/>
          <w:lang w:val="fr-CA"/>
        </w:rPr>
        <w:t>pp. </w:t>
      </w:r>
      <w:r w:rsidRPr="00650DA9">
        <w:rPr>
          <w:rFonts w:cs="Times New Roman"/>
          <w:lang w:val="fr-CA"/>
        </w:rPr>
        <w:t>121-132</w:t>
      </w:r>
      <w:r w:rsidRPr="00650DA9">
        <w:rPr>
          <w:rFonts w:cs="Times New Roman"/>
          <w:szCs w:val="22"/>
          <w:lang w:val="fr-CA"/>
        </w:rPr>
        <w:t>.</w:t>
      </w:r>
    </w:p>
    <w:p w14:paraId="76601F1B" w14:textId="296C7CAE" w:rsidR="00347034" w:rsidRPr="00650DA9" w:rsidRDefault="00347034" w:rsidP="00347034">
      <w:pPr>
        <w:ind w:left="284" w:right="142" w:firstLine="284"/>
        <w:rPr>
          <w:rFonts w:cs="Times"/>
          <w:szCs w:val="22"/>
          <w:lang w:val="fr-CA"/>
        </w:rPr>
      </w:pPr>
      <w:r w:rsidRPr="00650DA9">
        <w:rPr>
          <w:rFonts w:cs="Times New Roman"/>
          <w:lang w:val="fr-CA"/>
        </w:rPr>
        <w:t xml:space="preserve">[Le premier épisode du </w:t>
      </w:r>
      <w:r w:rsidRPr="00650DA9">
        <w:rPr>
          <w:rFonts w:cs="Times New Roman"/>
          <w:i/>
          <w:iCs/>
          <w:lang w:val="fr-CA"/>
        </w:rPr>
        <w:t>Couronnement de Louis</w:t>
      </w:r>
      <w:r w:rsidR="00662386" w:rsidRPr="00650DA9">
        <w:rPr>
          <w:rFonts w:cs="Times New Roman"/>
          <w:i/>
          <w:iCs/>
          <w:lang w:val="fr-CA"/>
        </w:rPr>
        <w:fldChar w:fldCharType="begin"/>
      </w:r>
      <w:r w:rsidR="00662386" w:rsidRPr="00650DA9">
        <w:rPr>
          <w:lang w:val="fr-CA"/>
        </w:rPr>
        <w:instrText xml:space="preserve"> XE "</w:instrText>
      </w:r>
      <w:r w:rsidR="00662386" w:rsidRPr="00650DA9">
        <w:rPr>
          <w:rFonts w:cs="Times New Roman"/>
          <w:i/>
          <w:iCs/>
          <w:lang w:val="fr-CA"/>
        </w:rPr>
        <w:instrText>Couronnement de Louis</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i/>
          <w:iCs/>
          <w:lang w:val="fr-CA"/>
        </w:rPr>
        <w:fldChar w:fldCharType="end"/>
      </w:r>
      <w:r w:rsidRPr="00650DA9">
        <w:rPr>
          <w:rFonts w:cs="Times New Roman"/>
          <w:lang w:val="fr-CA"/>
        </w:rPr>
        <w:t xml:space="preserve"> est, d</w:t>
      </w:r>
      <w:r w:rsidR="00BB3778" w:rsidRPr="00650DA9">
        <w:rPr>
          <w:rFonts w:cs="Times New Roman"/>
          <w:lang w:val="fr-CA"/>
        </w:rPr>
        <w:t>’</w:t>
      </w:r>
      <w:r w:rsidRPr="00650DA9">
        <w:rPr>
          <w:rFonts w:cs="Times New Roman"/>
          <w:lang w:val="fr-CA"/>
        </w:rPr>
        <w:t>évidence, lié au sacré</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sacré</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 L</w:t>
      </w:r>
      <w:r w:rsidR="00BB3778" w:rsidRPr="00650DA9">
        <w:rPr>
          <w:rFonts w:cs="Times New Roman"/>
          <w:lang w:val="fr-CA"/>
        </w:rPr>
        <w:t>’</w:t>
      </w:r>
      <w:r w:rsidRPr="00650DA9">
        <w:rPr>
          <w:rFonts w:cs="Times New Roman"/>
          <w:lang w:val="fr-CA"/>
        </w:rPr>
        <w:t>A. propose cependant une lecture alternative de la scène du sacre en s</w:t>
      </w:r>
      <w:r w:rsidR="00BB3778" w:rsidRPr="00650DA9">
        <w:rPr>
          <w:rFonts w:cs="Times New Roman"/>
          <w:lang w:val="fr-CA"/>
        </w:rPr>
        <w:t>’</w:t>
      </w:r>
      <w:r w:rsidRPr="00650DA9">
        <w:rPr>
          <w:rFonts w:cs="Times New Roman"/>
          <w:lang w:val="fr-CA"/>
        </w:rPr>
        <w:t>appuyant sur les travaux de l</w:t>
      </w:r>
      <w:r w:rsidR="00BB3778" w:rsidRPr="00650DA9">
        <w:rPr>
          <w:rFonts w:cs="Times New Roman"/>
          <w:lang w:val="fr-CA"/>
        </w:rPr>
        <w:t>’</w:t>
      </w:r>
      <w:r w:rsidRPr="00650DA9">
        <w:rPr>
          <w:rFonts w:cs="Times New Roman"/>
          <w:lang w:val="fr-CA"/>
        </w:rPr>
        <w:t>anthropologue Mircea Eliade</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Eliade, Mircea</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"noms" </w:instrText>
      </w:r>
      <w:r w:rsidR="00662386" w:rsidRPr="00650DA9">
        <w:rPr>
          <w:rFonts w:cs="Times New Roman"/>
          <w:lang w:val="fr-CA"/>
        </w:rPr>
        <w:fldChar w:fldCharType="end"/>
      </w:r>
      <w:r w:rsidRPr="00650DA9">
        <w:rPr>
          <w:rFonts w:cs="Times New Roman"/>
          <w:lang w:val="fr-CA"/>
        </w:rPr>
        <w:t>. Selon l</w:t>
      </w:r>
      <w:r w:rsidR="00BB3778" w:rsidRPr="00650DA9">
        <w:rPr>
          <w:rFonts w:cs="Times New Roman"/>
          <w:lang w:val="fr-CA"/>
        </w:rPr>
        <w:t>’</w:t>
      </w:r>
      <w:r w:rsidRPr="00650DA9">
        <w:rPr>
          <w:rFonts w:cs="Times New Roman"/>
          <w:lang w:val="fr-CA"/>
        </w:rPr>
        <w:t>A., le texte du couronnement reprend les éléments constitutifs de la liturgie</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liturgie</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 xml:space="preserve"> catholique (le sermon, la communion et l</w:t>
      </w:r>
      <w:r w:rsidR="00BB3778" w:rsidRPr="00650DA9">
        <w:rPr>
          <w:rFonts w:cs="Times New Roman"/>
          <w:lang w:val="fr-CA"/>
        </w:rPr>
        <w:t>’</w:t>
      </w:r>
      <w:r w:rsidRPr="00650DA9">
        <w:rPr>
          <w:rFonts w:cs="Times New Roman"/>
          <w:lang w:val="fr-CA"/>
        </w:rPr>
        <w:t>offertoire). L</w:t>
      </w:r>
      <w:r w:rsidR="00BB3778" w:rsidRPr="00650DA9">
        <w:rPr>
          <w:rFonts w:cs="Times New Roman"/>
          <w:lang w:val="fr-CA"/>
        </w:rPr>
        <w:t>’</w:t>
      </w:r>
      <w:r w:rsidRPr="00650DA9">
        <w:rPr>
          <w:rFonts w:cs="Times New Roman"/>
          <w:lang w:val="fr-CA"/>
        </w:rPr>
        <w:t>homélie (ou sermon) est représentée par les différents monologue</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monologue</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s de Charlemagne</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Charlemagne</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 xml:space="preserve"> à son fils (on y retrouve la même dimension didactique ainsi que le recours à des images bibliques). La communion est transposée par l</w:t>
      </w:r>
      <w:r w:rsidR="00BB3778" w:rsidRPr="00650DA9">
        <w:rPr>
          <w:rFonts w:cs="Times New Roman"/>
          <w:lang w:val="fr-CA"/>
        </w:rPr>
        <w:t>’</w:t>
      </w:r>
      <w:r w:rsidRPr="00650DA9">
        <w:rPr>
          <w:rFonts w:cs="Times New Roman"/>
          <w:lang w:val="fr-CA"/>
        </w:rPr>
        <w:t>initiation politique de Louis, la couronne impériale (posée sur l</w:t>
      </w:r>
      <w:r w:rsidR="00BB3778" w:rsidRPr="00650DA9">
        <w:rPr>
          <w:rFonts w:cs="Times New Roman"/>
          <w:lang w:val="fr-CA"/>
        </w:rPr>
        <w:t>’</w:t>
      </w:r>
      <w:r w:rsidRPr="00650DA9">
        <w:rPr>
          <w:rFonts w:cs="Times New Roman"/>
          <w:lang w:val="fr-CA"/>
        </w:rPr>
        <w:t>autel) remplaçant l</w:t>
      </w:r>
      <w:r w:rsidR="00BB3778" w:rsidRPr="00650DA9">
        <w:rPr>
          <w:rFonts w:cs="Times New Roman"/>
          <w:lang w:val="fr-CA"/>
        </w:rPr>
        <w:t>’</w:t>
      </w:r>
      <w:r w:rsidRPr="00650DA9">
        <w:rPr>
          <w:rFonts w:cs="Times New Roman"/>
          <w:lang w:val="fr-CA"/>
        </w:rPr>
        <w:t>eucharistie. Enfin, l</w:t>
      </w:r>
      <w:r w:rsidR="00BB3778" w:rsidRPr="00650DA9">
        <w:rPr>
          <w:rFonts w:cs="Times New Roman"/>
          <w:lang w:val="fr-CA"/>
        </w:rPr>
        <w:t>’</w:t>
      </w:r>
      <w:r w:rsidRPr="00650DA9">
        <w:rPr>
          <w:rFonts w:cs="Times New Roman"/>
          <w:lang w:val="fr-CA"/>
        </w:rPr>
        <w:t>offertoire serait incarné par la mort d</w:t>
      </w:r>
      <w:r w:rsidR="00BB3778" w:rsidRPr="00650DA9">
        <w:rPr>
          <w:rFonts w:cs="Times New Roman"/>
          <w:lang w:val="fr-CA"/>
        </w:rPr>
        <w:t>’</w:t>
      </w:r>
      <w:r w:rsidRPr="00650DA9">
        <w:rPr>
          <w:rFonts w:cs="Times New Roman"/>
          <w:lang w:val="fr-CA"/>
        </w:rPr>
        <w:t>Arneïs d</w:t>
      </w:r>
      <w:r w:rsidR="00BB3778" w:rsidRPr="00650DA9">
        <w:rPr>
          <w:rFonts w:cs="Times New Roman"/>
          <w:lang w:val="fr-CA"/>
        </w:rPr>
        <w:t>’</w:t>
      </w:r>
      <w:r w:rsidRPr="00650DA9">
        <w:rPr>
          <w:rFonts w:cs="Times New Roman"/>
          <w:lang w:val="fr-CA"/>
        </w:rPr>
        <w:t>Orléans</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Arneïs d’Orléans</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 xml:space="preserve"> (hypothèse discutable comme l</w:t>
      </w:r>
      <w:r w:rsidR="00BB3778" w:rsidRPr="00650DA9">
        <w:rPr>
          <w:rFonts w:cs="Times New Roman"/>
          <w:lang w:val="fr-CA"/>
        </w:rPr>
        <w:t>’</w:t>
      </w:r>
      <w:r w:rsidRPr="00650DA9">
        <w:rPr>
          <w:rFonts w:cs="Times New Roman"/>
          <w:lang w:val="fr-CA"/>
        </w:rPr>
        <w:t>indique l</w:t>
      </w:r>
      <w:r w:rsidR="00BB3778" w:rsidRPr="00650DA9">
        <w:rPr>
          <w:rFonts w:cs="Times New Roman"/>
          <w:lang w:val="fr-CA"/>
        </w:rPr>
        <w:t>’</w:t>
      </w:r>
      <w:r w:rsidRPr="00650DA9">
        <w:rPr>
          <w:rFonts w:cs="Times New Roman"/>
          <w:lang w:val="fr-CA"/>
        </w:rPr>
        <w:t>A.). L</w:t>
      </w:r>
      <w:r w:rsidR="00BB3778" w:rsidRPr="00650DA9">
        <w:rPr>
          <w:rFonts w:cs="Times New Roman"/>
          <w:lang w:val="fr-CA"/>
        </w:rPr>
        <w:t>’</w:t>
      </w:r>
      <w:r w:rsidRPr="00650DA9">
        <w:rPr>
          <w:rFonts w:cs="Times New Roman"/>
          <w:lang w:val="fr-CA"/>
        </w:rPr>
        <w:t>épisode du sacre hérite-t-il donc de structures mythiques ? La configuration topographique de la chapelle peut le laisser supposer. Peu décrit, d</w:t>
      </w:r>
      <w:r w:rsidR="00BB3778" w:rsidRPr="00650DA9">
        <w:rPr>
          <w:rFonts w:cs="Times New Roman"/>
          <w:lang w:val="fr-CA"/>
        </w:rPr>
        <w:t>’</w:t>
      </w:r>
      <w:r w:rsidRPr="00650DA9">
        <w:rPr>
          <w:rFonts w:cs="Times New Roman"/>
          <w:lang w:val="fr-CA"/>
        </w:rPr>
        <w:t xml:space="preserve">apparence austère, le </w:t>
      </w:r>
      <w:r w:rsidRPr="00650DA9">
        <w:rPr>
          <w:rFonts w:cs="Times New Roman"/>
          <w:i/>
          <w:iCs/>
          <w:lang w:val="fr-CA"/>
        </w:rPr>
        <w:t>mostier</w:t>
      </w:r>
      <w:r w:rsidRPr="00650DA9">
        <w:rPr>
          <w:rFonts w:cs="Times New Roman"/>
          <w:lang w:val="fr-CA"/>
        </w:rPr>
        <w:t xml:space="preserve"> semble se rattacher davantage au mythe</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mythe</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 xml:space="preserve"> qu</w:t>
      </w:r>
      <w:r w:rsidR="00BB3778" w:rsidRPr="00650DA9">
        <w:rPr>
          <w:rFonts w:cs="Times New Roman"/>
          <w:lang w:val="fr-CA"/>
        </w:rPr>
        <w:t>’</w:t>
      </w:r>
      <w:r w:rsidRPr="00650DA9">
        <w:rPr>
          <w:rFonts w:cs="Times New Roman"/>
          <w:lang w:val="fr-CA"/>
        </w:rPr>
        <w:t>à la religion. De plus, le lieu partage un certain nombre d</w:t>
      </w:r>
      <w:r w:rsidR="00BB3778" w:rsidRPr="00650DA9">
        <w:rPr>
          <w:rFonts w:cs="Times New Roman"/>
          <w:lang w:val="fr-CA"/>
        </w:rPr>
        <w:t>’</w:t>
      </w:r>
      <w:r w:rsidRPr="00650DA9">
        <w:rPr>
          <w:rFonts w:cs="Times New Roman"/>
          <w:lang w:val="fr-CA"/>
        </w:rPr>
        <w:t>attributs liés aux espace</w:t>
      </w:r>
      <w:r w:rsidR="00974F53" w:rsidRPr="00650DA9">
        <w:rPr>
          <w:rFonts w:cs="Times New Roman"/>
          <w:lang w:val="fr-CA"/>
        </w:rPr>
        <w:fldChar w:fldCharType="begin"/>
      </w:r>
      <w:r w:rsidR="00974F53" w:rsidRPr="00650DA9">
        <w:rPr>
          <w:lang w:val="fr-CA"/>
        </w:rPr>
        <w:instrText xml:space="preserve"> XE "</w:instrText>
      </w:r>
      <w:r w:rsidR="00974F53" w:rsidRPr="00650DA9">
        <w:rPr>
          <w:rFonts w:cs="Times New Roman"/>
          <w:lang w:val="fr-CA"/>
        </w:rPr>
        <w:instrText>espace</w:instrText>
      </w:r>
      <w:r w:rsidR="00974F53" w:rsidRPr="00650DA9">
        <w:rPr>
          <w:lang w:val="fr-CA"/>
        </w:rPr>
        <w:instrText>" \t "</w:instrText>
      </w:r>
      <w:r w:rsidR="00974F53" w:rsidRPr="00650DA9">
        <w:rPr>
          <w:rFonts w:asciiTheme="minorHAnsi" w:hAnsiTheme="minorHAnsi"/>
          <w:lang w:val="fr-CA"/>
        </w:rPr>
        <w:instrText>235</w:instrText>
      </w:r>
      <w:r w:rsidR="00974F53" w:rsidRPr="00650DA9">
        <w:rPr>
          <w:lang w:val="fr-CA"/>
        </w:rPr>
        <w:instrText xml:space="preserve">" </w:instrText>
      </w:r>
      <w:r w:rsidR="006164FB" w:rsidRPr="00650DA9">
        <w:rPr>
          <w:lang w:val="fr-CA"/>
        </w:rPr>
        <w:instrText>\</w:instrText>
      </w:r>
      <w:r w:rsidR="00242376" w:rsidRPr="00650DA9">
        <w:rPr>
          <w:lang w:val="fr-CA"/>
        </w:rPr>
        <w:instrText>f</w:instrText>
      </w:r>
      <w:r w:rsidR="00974F53" w:rsidRPr="00650DA9">
        <w:rPr>
          <w:lang w:val="fr-CA"/>
        </w:rPr>
        <w:instrText xml:space="preserve"> "sujs" </w:instrText>
      </w:r>
      <w:r w:rsidR="00974F53" w:rsidRPr="00650DA9">
        <w:rPr>
          <w:rFonts w:cs="Times New Roman"/>
          <w:lang w:val="fr-CA"/>
        </w:rPr>
        <w:fldChar w:fldCharType="end"/>
      </w:r>
      <w:r w:rsidRPr="00650DA9">
        <w:rPr>
          <w:rFonts w:cs="Times New Roman"/>
          <w:lang w:val="fr-CA"/>
        </w:rPr>
        <w:t>s sacrés selon M. Eliade : il s</w:t>
      </w:r>
      <w:r w:rsidR="00BB3778" w:rsidRPr="00650DA9">
        <w:rPr>
          <w:rFonts w:cs="Times New Roman"/>
          <w:lang w:val="fr-CA"/>
        </w:rPr>
        <w:t>’</w:t>
      </w:r>
      <w:r w:rsidRPr="00650DA9">
        <w:rPr>
          <w:rFonts w:cs="Times New Roman"/>
          <w:lang w:val="fr-CA"/>
        </w:rPr>
        <w:t>agit ainsi d</w:t>
      </w:r>
      <w:r w:rsidR="00BB3778" w:rsidRPr="00650DA9">
        <w:rPr>
          <w:rFonts w:cs="Times New Roman"/>
          <w:lang w:val="fr-CA"/>
        </w:rPr>
        <w:t>’</w:t>
      </w:r>
      <w:r w:rsidRPr="00650DA9">
        <w:rPr>
          <w:rFonts w:cs="Times New Roman"/>
          <w:lang w:val="fr-CA"/>
        </w:rPr>
        <w:t>un espace structuré, qui s</w:t>
      </w:r>
      <w:r w:rsidR="00BB3778" w:rsidRPr="00650DA9">
        <w:rPr>
          <w:rFonts w:cs="Times New Roman"/>
          <w:lang w:val="fr-CA"/>
        </w:rPr>
        <w:t>’</w:t>
      </w:r>
      <w:r w:rsidRPr="00650DA9">
        <w:rPr>
          <w:rFonts w:cs="Times New Roman"/>
          <w:lang w:val="fr-CA"/>
        </w:rPr>
        <w:t xml:space="preserve">oppose au profane. Civilisé, le lieu est également bien gardé. Enfin, le </w:t>
      </w:r>
      <w:r w:rsidRPr="00650DA9">
        <w:rPr>
          <w:rFonts w:cs="Times New Roman"/>
          <w:i/>
          <w:iCs/>
          <w:lang w:val="fr-CA"/>
        </w:rPr>
        <w:t>mostier</w:t>
      </w:r>
      <w:r w:rsidRPr="00650DA9">
        <w:rPr>
          <w:rFonts w:cs="Times New Roman"/>
          <w:lang w:val="fr-CA"/>
        </w:rPr>
        <w:t xml:space="preserve"> peut être identifié au centre du monde et est lié au sacrifice</w:t>
      </w:r>
      <w:r w:rsidR="00032EE5" w:rsidRPr="00650DA9">
        <w:rPr>
          <w:rFonts w:cs="Times New Roman"/>
          <w:lang w:val="fr-CA"/>
        </w:rPr>
        <w:fldChar w:fldCharType="begin"/>
      </w:r>
      <w:r w:rsidR="00032EE5" w:rsidRPr="00650DA9">
        <w:rPr>
          <w:lang w:val="fr-CA"/>
        </w:rPr>
        <w:instrText xml:space="preserve"> XE "</w:instrText>
      </w:r>
      <w:r w:rsidR="00032EE5" w:rsidRPr="00650DA9">
        <w:rPr>
          <w:rFonts w:cs="Times New Roman"/>
          <w:lang w:val="fr-CA"/>
        </w:rPr>
        <w:instrText>sacrifice</w:instrText>
      </w:r>
      <w:r w:rsidR="00032EE5" w:rsidRPr="00650DA9">
        <w:rPr>
          <w:lang w:val="fr-CA"/>
        </w:rPr>
        <w:instrText>" \t "</w:instrText>
      </w:r>
      <w:r w:rsidR="00032EE5" w:rsidRPr="00650DA9">
        <w:rPr>
          <w:rFonts w:asciiTheme="minorHAnsi" w:hAnsiTheme="minorHAnsi"/>
          <w:iCs/>
          <w:lang w:val="fr-CA"/>
        </w:rPr>
        <w:instrText>235</w:instrText>
      </w:r>
      <w:r w:rsidR="00032EE5" w:rsidRPr="00650DA9">
        <w:rPr>
          <w:lang w:val="fr-CA"/>
        </w:rPr>
        <w:instrText xml:space="preserve">" \f "sujs" </w:instrText>
      </w:r>
      <w:r w:rsidR="00032EE5" w:rsidRPr="00650DA9">
        <w:rPr>
          <w:rFonts w:cs="Times New Roman"/>
          <w:lang w:val="fr-CA"/>
        </w:rPr>
        <w:fldChar w:fldCharType="end"/>
      </w:r>
      <w:r w:rsidRPr="00650DA9">
        <w:rPr>
          <w:rFonts w:cs="Times New Roman"/>
          <w:lang w:val="fr-CA"/>
        </w:rPr>
        <w:t xml:space="preserve"> d</w:t>
      </w:r>
      <w:r w:rsidR="00BB3778" w:rsidRPr="00650DA9">
        <w:rPr>
          <w:rFonts w:cs="Times New Roman"/>
          <w:lang w:val="fr-CA"/>
        </w:rPr>
        <w:t>’</w:t>
      </w:r>
      <w:r w:rsidRPr="00650DA9">
        <w:rPr>
          <w:rFonts w:cs="Times New Roman"/>
          <w:lang w:val="fr-CA"/>
        </w:rPr>
        <w:t>un être dangereux (ici Arneïs). L</w:t>
      </w:r>
      <w:r w:rsidR="00BB3778" w:rsidRPr="00650DA9">
        <w:rPr>
          <w:rFonts w:cs="Times New Roman"/>
          <w:lang w:val="fr-CA"/>
        </w:rPr>
        <w:t>’</w:t>
      </w:r>
      <w:r w:rsidRPr="00650DA9">
        <w:rPr>
          <w:rFonts w:cs="Times New Roman"/>
          <w:lang w:val="fr-CA"/>
        </w:rPr>
        <w:t>A. plaide finalement pour une reconnaissance</w:t>
      </w:r>
      <w:r w:rsidR="00662386" w:rsidRPr="00650DA9">
        <w:rPr>
          <w:rFonts w:cs="Times New Roman"/>
          <w:lang w:val="fr-CA"/>
        </w:rPr>
        <w:fldChar w:fldCharType="begin"/>
      </w:r>
      <w:r w:rsidR="00662386" w:rsidRPr="00650DA9">
        <w:rPr>
          <w:lang w:val="fr-CA"/>
        </w:rPr>
        <w:instrText xml:space="preserve"> XE "</w:instrText>
      </w:r>
      <w:r w:rsidR="00662386" w:rsidRPr="00650DA9">
        <w:rPr>
          <w:rFonts w:cs="Times New Roman"/>
          <w:lang w:val="fr-CA"/>
        </w:rPr>
        <w:instrText>anthropologie</w:instrText>
      </w:r>
      <w:r w:rsidR="00662386" w:rsidRPr="00650DA9">
        <w:rPr>
          <w:lang w:val="fr-CA"/>
        </w:rPr>
        <w:instrText>" \t "</w:instrText>
      </w:r>
      <w:r w:rsidR="00662386" w:rsidRPr="00650DA9">
        <w:rPr>
          <w:rFonts w:asciiTheme="minorHAnsi" w:hAnsiTheme="minorHAnsi"/>
          <w:lang w:val="fr-CA"/>
        </w:rPr>
        <w:instrText>235</w:instrText>
      </w:r>
      <w:r w:rsidR="00662386" w:rsidRPr="00650DA9">
        <w:rPr>
          <w:lang w:val="fr-CA"/>
        </w:rPr>
        <w:instrText xml:space="preserve">" </w:instrText>
      </w:r>
      <w:r w:rsidR="00242376" w:rsidRPr="00650DA9">
        <w:rPr>
          <w:lang w:val="fr-CA"/>
        </w:rPr>
        <w:instrText>\f</w:instrText>
      </w:r>
      <w:r w:rsidR="00662386" w:rsidRPr="00650DA9">
        <w:rPr>
          <w:lang w:val="fr-CA"/>
        </w:rPr>
        <w:instrText xml:space="preserve"> "sujs" </w:instrText>
      </w:r>
      <w:r w:rsidR="00662386" w:rsidRPr="00650DA9">
        <w:rPr>
          <w:rFonts w:cs="Times New Roman"/>
          <w:lang w:val="fr-CA"/>
        </w:rPr>
        <w:fldChar w:fldCharType="end"/>
      </w:r>
      <w:r w:rsidRPr="00650DA9">
        <w:rPr>
          <w:rFonts w:cs="Times New Roman"/>
          <w:lang w:val="fr-CA"/>
        </w:rPr>
        <w:t xml:space="preserve"> prudente de l</w:t>
      </w:r>
      <w:r w:rsidR="00BB3778" w:rsidRPr="00650DA9">
        <w:rPr>
          <w:rFonts w:cs="Times New Roman"/>
          <w:lang w:val="fr-CA"/>
        </w:rPr>
        <w:t>’</w:t>
      </w:r>
      <w:r w:rsidRPr="00650DA9">
        <w:rPr>
          <w:rFonts w:cs="Times New Roman"/>
          <w:lang w:val="fr-CA"/>
        </w:rPr>
        <w:t>inconscient populaire dans la construction de la chanson.] (G.G.</w:t>
      </w:r>
      <w:r w:rsidR="007350EF">
        <w:rPr>
          <w:rFonts w:cs="Times New Roman"/>
          <w:lang w:val="fr-CA"/>
        </w:rPr>
        <w:t>)</w:t>
      </w:r>
    </w:p>
    <w:p w14:paraId="699A7666" w14:textId="77777777" w:rsidR="005B19D4" w:rsidRPr="00650DA9" w:rsidRDefault="005B19D4" w:rsidP="005B19D4">
      <w:pPr>
        <w:ind w:left="284" w:right="142" w:firstLine="284"/>
        <w:rPr>
          <w:rFonts w:cs="Times New Roman"/>
          <w:lang w:val="fr-CA"/>
        </w:rPr>
      </w:pPr>
    </w:p>
    <w:p w14:paraId="49FBB1A1" w14:textId="4E61C0AB" w:rsidR="00AB09C0" w:rsidRPr="00650DA9" w:rsidRDefault="00AB09C0" w:rsidP="00100321">
      <w:pPr>
        <w:pStyle w:val="Normalnew"/>
        <w:ind w:right="142" w:firstLine="284"/>
        <w:jc w:val="center"/>
        <w:rPr>
          <w:rFonts w:cs="Times New Roman"/>
        </w:rPr>
      </w:pPr>
      <w:r w:rsidRPr="00650DA9">
        <w:rPr>
          <w:rFonts w:cs="Times New Roman"/>
        </w:rPr>
        <w:lastRenderedPageBreak/>
        <w:t>COMPTES RENDUS</w:t>
      </w:r>
    </w:p>
    <w:p w14:paraId="3013A544" w14:textId="77777777" w:rsidR="00100321" w:rsidRPr="00650DA9" w:rsidRDefault="00100321" w:rsidP="00100321">
      <w:pPr>
        <w:pStyle w:val="Normalnew"/>
        <w:ind w:right="142" w:firstLine="284"/>
        <w:jc w:val="center"/>
        <w:rPr>
          <w:rFonts w:cs="Times New Roman"/>
        </w:rPr>
      </w:pPr>
    </w:p>
    <w:p w14:paraId="57DA4DEB" w14:textId="5BE3667F" w:rsidR="00AB09C0" w:rsidRPr="00650DA9" w:rsidRDefault="00347034" w:rsidP="00360EFE">
      <w:pPr>
        <w:pStyle w:val="ItemdentreNew"/>
        <w:rPr>
          <w:rFonts w:cs="Times New Roman"/>
          <w:szCs w:val="22"/>
          <w:lang w:val="fr-CA"/>
        </w:rPr>
      </w:pPr>
      <w:r w:rsidRPr="00650DA9">
        <w:rPr>
          <w:rFonts w:cs="Times New Roman"/>
          <w:szCs w:val="22"/>
          <w:lang w:val="fr-CA"/>
        </w:rPr>
        <w:t>236</w:t>
      </w:r>
      <w:r w:rsidR="005D4832" w:rsidRPr="00650DA9">
        <w:rPr>
          <w:rFonts w:cs="Times New Roman"/>
          <w:szCs w:val="22"/>
          <w:lang w:val="fr-CA"/>
        </w:rPr>
        <w:t>.</w:t>
      </w:r>
      <w:r w:rsidR="007D66A7" w:rsidRPr="00650DA9">
        <w:rPr>
          <w:rFonts w:cs="Times New Roman"/>
          <w:szCs w:val="22"/>
          <w:lang w:val="fr-CA"/>
        </w:rPr>
        <w:tab/>
      </w:r>
      <w:r w:rsidR="001F5F80">
        <w:rPr>
          <w:rFonts w:cs="Times New Roman"/>
          <w:smallCaps/>
          <w:szCs w:val="22"/>
          <w:lang w:val="fr-CA"/>
        </w:rPr>
        <w:t xml:space="preserve">Ardouin, </w:t>
      </w:r>
      <w:r w:rsidR="001F5F80" w:rsidRPr="001F5F80">
        <w:rPr>
          <w:rFonts w:cs="Times New Roman"/>
          <w:szCs w:val="22"/>
          <w:lang w:val="fr-CA"/>
        </w:rPr>
        <w:t>Jean-Marie (éd.) :</w:t>
      </w:r>
      <w:r w:rsidR="001F5F80">
        <w:rPr>
          <w:rFonts w:cs="Times New Roman"/>
          <w:smallCaps/>
          <w:szCs w:val="22"/>
          <w:lang w:val="fr-CA"/>
        </w:rPr>
        <w:t xml:space="preserve"> </w:t>
      </w:r>
      <w:r w:rsidR="001F5F80">
        <w:rPr>
          <w:rFonts w:cs="Times New Roman"/>
          <w:i/>
          <w:szCs w:val="22"/>
          <w:lang w:val="fr-CA"/>
        </w:rPr>
        <w:t>« </w:t>
      </w:r>
      <w:r w:rsidRPr="00650DA9">
        <w:rPr>
          <w:rFonts w:cs="Times"/>
          <w:i/>
          <w:iCs/>
          <w:szCs w:val="22"/>
          <w:lang w:val="fr-CA"/>
        </w:rPr>
        <w:t>Aiol</w:t>
      </w:r>
      <w:r w:rsidR="001F5F80">
        <w:rPr>
          <w:rFonts w:cs="Times"/>
          <w:i/>
          <w:iCs/>
          <w:szCs w:val="22"/>
          <w:lang w:val="fr-CA"/>
        </w:rPr>
        <w:t> »</w:t>
      </w:r>
      <w:r w:rsidR="00056BB5" w:rsidRPr="00650DA9">
        <w:rPr>
          <w:rFonts w:cs="Times"/>
          <w:i/>
          <w:iCs/>
          <w:szCs w:val="22"/>
          <w:lang w:val="fr-CA"/>
        </w:rPr>
        <w:fldChar w:fldCharType="begin"/>
      </w:r>
      <w:r w:rsidR="00056BB5" w:rsidRPr="00650DA9">
        <w:rPr>
          <w:lang w:val="fr-CA"/>
        </w:rPr>
        <w:instrText xml:space="preserve"> XE "</w:instrText>
      </w:r>
      <w:r w:rsidR="00056BB5" w:rsidRPr="00650DA9">
        <w:rPr>
          <w:rFonts w:cs="Times"/>
          <w:i/>
          <w:iCs/>
          <w:szCs w:val="22"/>
          <w:lang w:val="fr-CA"/>
        </w:rPr>
        <w:instrText>Aiol</w:instrText>
      </w:r>
      <w:r w:rsidR="00056BB5" w:rsidRPr="00650DA9">
        <w:rPr>
          <w:lang w:val="fr-CA"/>
        </w:rPr>
        <w:instrText>" \t "</w:instrText>
      </w:r>
      <w:r w:rsidR="00056BB5" w:rsidRPr="00650DA9">
        <w:rPr>
          <w:rFonts w:asciiTheme="minorHAnsi" w:hAnsiTheme="minorHAnsi"/>
          <w:lang w:val="fr-CA"/>
        </w:rPr>
        <w:instrText>236</w:instrText>
      </w:r>
      <w:r w:rsidR="00056BB5" w:rsidRPr="00650DA9">
        <w:rPr>
          <w:lang w:val="fr-CA"/>
        </w:rPr>
        <w:instrText xml:space="preserve">" \f "sujs" </w:instrText>
      </w:r>
      <w:r w:rsidR="00056BB5" w:rsidRPr="00650DA9">
        <w:rPr>
          <w:rFonts w:cs="Times"/>
          <w:i/>
          <w:iCs/>
          <w:szCs w:val="22"/>
          <w:lang w:val="fr-CA"/>
        </w:rPr>
        <w:fldChar w:fldCharType="end"/>
      </w:r>
      <w:r w:rsidR="007350EF">
        <w:rPr>
          <w:rFonts w:cs="Times"/>
          <w:i/>
          <w:iCs/>
          <w:szCs w:val="22"/>
          <w:lang w:val="fr-CA"/>
        </w:rPr>
        <w:t>. Chanson de geste (</w:t>
      </w:r>
      <w:r w:rsidR="007350EF">
        <w:rPr>
          <w:rFonts w:cs="Times"/>
          <w:i/>
          <w:iCs/>
          <w:smallCaps/>
          <w:szCs w:val="22"/>
          <w:lang w:val="fr-CA"/>
        </w:rPr>
        <w:t>xii</w:t>
      </w:r>
      <w:r w:rsidRPr="00650DA9">
        <w:rPr>
          <w:rFonts w:cs="Times"/>
          <w:i/>
          <w:iCs/>
          <w:szCs w:val="22"/>
          <w:vertAlign w:val="superscript"/>
          <w:lang w:val="fr-CA"/>
        </w:rPr>
        <w:t>e</w:t>
      </w:r>
      <w:r w:rsidR="007350EF">
        <w:rPr>
          <w:rFonts w:cs="Times"/>
          <w:i/>
          <w:iCs/>
          <w:szCs w:val="22"/>
          <w:lang w:val="fr-CA"/>
        </w:rPr>
        <w:t>-</w:t>
      </w:r>
      <w:r w:rsidR="007350EF">
        <w:rPr>
          <w:rFonts w:cs="Times"/>
          <w:i/>
          <w:iCs/>
          <w:smallCaps/>
          <w:szCs w:val="22"/>
          <w:lang w:val="fr-CA"/>
        </w:rPr>
        <w:t>xiii</w:t>
      </w:r>
      <w:r w:rsidRPr="00650DA9">
        <w:rPr>
          <w:rFonts w:cs="Times"/>
          <w:i/>
          <w:iCs/>
          <w:szCs w:val="22"/>
          <w:vertAlign w:val="superscript"/>
          <w:lang w:val="fr-CA"/>
        </w:rPr>
        <w:t>e</w:t>
      </w:r>
      <w:r w:rsidRPr="00650DA9">
        <w:rPr>
          <w:rFonts w:cs="Times"/>
          <w:i/>
          <w:iCs/>
          <w:szCs w:val="22"/>
          <w:lang w:val="fr-CA"/>
        </w:rPr>
        <w:t xml:space="preserve"> siècles),</w:t>
      </w:r>
      <w:r w:rsidRPr="00650DA9">
        <w:rPr>
          <w:rFonts w:cs="Times"/>
          <w:szCs w:val="22"/>
          <w:lang w:val="fr-CA"/>
        </w:rPr>
        <w:t xml:space="preserve"> éditée</w:t>
      </w:r>
      <w:r w:rsidR="00056BB5" w:rsidRPr="00650DA9">
        <w:rPr>
          <w:rFonts w:cs="Times"/>
          <w:szCs w:val="22"/>
          <w:lang w:val="fr-CA"/>
        </w:rPr>
        <w:fldChar w:fldCharType="begin"/>
      </w:r>
      <w:r w:rsidR="00056BB5" w:rsidRPr="00650DA9">
        <w:rPr>
          <w:lang w:val="fr-CA"/>
        </w:rPr>
        <w:instrText xml:space="preserve"> XE "</w:instrText>
      </w:r>
      <w:r w:rsidR="00056BB5" w:rsidRPr="00650DA9">
        <w:rPr>
          <w:rFonts w:cs="Times"/>
          <w:szCs w:val="22"/>
          <w:lang w:val="fr-CA"/>
        </w:rPr>
        <w:instrText>édition</w:instrText>
      </w:r>
      <w:r w:rsidR="00056BB5" w:rsidRPr="00650DA9">
        <w:rPr>
          <w:lang w:val="fr-CA"/>
        </w:rPr>
        <w:instrText>" \t "</w:instrText>
      </w:r>
      <w:r w:rsidR="00056BB5" w:rsidRPr="00650DA9">
        <w:rPr>
          <w:rFonts w:asciiTheme="minorHAnsi" w:hAnsiTheme="minorHAnsi"/>
          <w:lang w:val="fr-CA"/>
        </w:rPr>
        <w:instrText>236</w:instrText>
      </w:r>
      <w:r w:rsidR="00056BB5" w:rsidRPr="00650DA9">
        <w:rPr>
          <w:lang w:val="fr-CA"/>
        </w:rPr>
        <w:instrText xml:space="preserve">" \f "sujs" </w:instrText>
      </w:r>
      <w:r w:rsidR="00056BB5" w:rsidRPr="00650DA9">
        <w:rPr>
          <w:rFonts w:cs="Times"/>
          <w:szCs w:val="22"/>
          <w:lang w:val="fr-CA"/>
        </w:rPr>
        <w:fldChar w:fldCharType="end"/>
      </w:r>
      <w:r w:rsidRPr="00650DA9">
        <w:rPr>
          <w:rFonts w:cs="Times"/>
          <w:szCs w:val="22"/>
          <w:lang w:val="fr-CA"/>
        </w:rPr>
        <w:t xml:space="preserve"> par Jean-Marie </w:t>
      </w:r>
      <w:r w:rsidRPr="00650DA9">
        <w:rPr>
          <w:rFonts w:cs="Times"/>
          <w:smallCaps/>
          <w:szCs w:val="22"/>
          <w:lang w:val="fr-CA"/>
        </w:rPr>
        <w:t>Ardouin</w:t>
      </w:r>
      <w:r w:rsidR="00056BB5" w:rsidRPr="00650DA9">
        <w:rPr>
          <w:rFonts w:cs="Times"/>
          <w:smallCaps/>
          <w:szCs w:val="22"/>
          <w:lang w:val="fr-CA"/>
        </w:rPr>
        <w:fldChar w:fldCharType="begin"/>
      </w:r>
      <w:r w:rsidR="00056BB5" w:rsidRPr="00650DA9">
        <w:rPr>
          <w:lang w:val="fr-CA"/>
        </w:rPr>
        <w:instrText xml:space="preserve"> XE "</w:instrText>
      </w:r>
      <w:r w:rsidR="00056BB5" w:rsidRPr="00650DA9">
        <w:rPr>
          <w:rFonts w:cs="Times"/>
          <w:smallCaps/>
          <w:szCs w:val="22"/>
          <w:lang w:val="fr-CA"/>
        </w:rPr>
        <w:instrText>Ardouin</w:instrText>
      </w:r>
      <w:r w:rsidR="00056BB5" w:rsidRPr="00650DA9">
        <w:rPr>
          <w:lang w:val="fr-CA"/>
        </w:rPr>
        <w:instrText>" \t "</w:instrText>
      </w:r>
      <w:r w:rsidR="00056BB5" w:rsidRPr="00650DA9">
        <w:rPr>
          <w:rFonts w:asciiTheme="minorHAnsi" w:hAnsiTheme="minorHAnsi"/>
          <w:lang w:val="fr-CA"/>
        </w:rPr>
        <w:instrText>236</w:instrText>
      </w:r>
      <w:r w:rsidR="00056BB5" w:rsidRPr="00650DA9">
        <w:rPr>
          <w:lang w:val="fr-CA"/>
        </w:rPr>
        <w:instrText xml:space="preserve">" \f "noms" </w:instrText>
      </w:r>
      <w:r w:rsidR="00056BB5" w:rsidRPr="00650DA9">
        <w:rPr>
          <w:rFonts w:cs="Times"/>
          <w:smallCaps/>
          <w:szCs w:val="22"/>
          <w:lang w:val="fr-CA"/>
        </w:rPr>
        <w:fldChar w:fldCharType="end"/>
      </w:r>
      <w:r w:rsidRPr="00650DA9">
        <w:rPr>
          <w:rFonts w:cs="Times"/>
          <w:szCs w:val="22"/>
          <w:lang w:val="fr-CA"/>
        </w:rPr>
        <w:t xml:space="preserve"> d</w:t>
      </w:r>
      <w:r w:rsidR="00BB3778" w:rsidRPr="00650DA9">
        <w:rPr>
          <w:rFonts w:cs="Times"/>
          <w:szCs w:val="22"/>
          <w:lang w:val="fr-CA"/>
        </w:rPr>
        <w:t>’</w:t>
      </w:r>
      <w:r w:rsidRPr="00650DA9">
        <w:rPr>
          <w:rFonts w:cs="Times"/>
          <w:szCs w:val="22"/>
          <w:lang w:val="fr-CA"/>
        </w:rPr>
        <w:t>après le manuscrit unique BnF fr. 25516</w:t>
      </w:r>
      <w:r w:rsidR="00056BB5" w:rsidRPr="00650DA9">
        <w:rPr>
          <w:rFonts w:cs="Times"/>
          <w:szCs w:val="22"/>
          <w:lang w:val="fr-CA"/>
        </w:rPr>
        <w:fldChar w:fldCharType="begin"/>
      </w:r>
      <w:r w:rsidR="00056BB5" w:rsidRPr="00650DA9">
        <w:rPr>
          <w:lang w:val="fr-CA"/>
        </w:rPr>
        <w:instrText xml:space="preserve"> XE "</w:instrText>
      </w:r>
      <w:r w:rsidR="00056BB5" w:rsidRPr="00650DA9">
        <w:rPr>
          <w:rFonts w:cs="Times"/>
          <w:szCs w:val="22"/>
          <w:lang w:val="fr-CA"/>
        </w:rPr>
        <w:instrText>Paris, BnF fr. 25516</w:instrText>
      </w:r>
      <w:r w:rsidR="00056BB5" w:rsidRPr="00650DA9">
        <w:rPr>
          <w:lang w:val="fr-CA"/>
        </w:rPr>
        <w:instrText>" \t "</w:instrText>
      </w:r>
      <w:r w:rsidR="00056BB5" w:rsidRPr="00650DA9">
        <w:rPr>
          <w:rFonts w:asciiTheme="minorHAnsi" w:hAnsiTheme="minorHAnsi"/>
          <w:iCs/>
          <w:lang w:val="fr-CA"/>
        </w:rPr>
        <w:instrText>236</w:instrText>
      </w:r>
      <w:r w:rsidR="00056BB5" w:rsidRPr="00650DA9">
        <w:rPr>
          <w:lang w:val="fr-CA"/>
        </w:rPr>
        <w:instrText xml:space="preserve">" \f "sujs" </w:instrText>
      </w:r>
      <w:r w:rsidR="00056BB5" w:rsidRPr="00650DA9">
        <w:rPr>
          <w:rFonts w:cs="Times"/>
          <w:szCs w:val="22"/>
          <w:lang w:val="fr-CA"/>
        </w:rPr>
        <w:fldChar w:fldCharType="end"/>
      </w:r>
      <w:r w:rsidRPr="00650DA9">
        <w:rPr>
          <w:rFonts w:cs="Times"/>
          <w:szCs w:val="22"/>
          <w:lang w:val="fr-CA"/>
        </w:rPr>
        <w:t>, Paris, Honoré Champion, « Classiques Français du Moyen Âge » 176, 2016, 2 volumes</w:t>
      </w:r>
      <w:r w:rsidR="007350EF">
        <w:rPr>
          <w:rFonts w:cs="Times"/>
          <w:szCs w:val="22"/>
          <w:lang w:val="fr-CA"/>
        </w:rPr>
        <w:t>, 992 pages</w:t>
      </w:r>
      <w:r w:rsidR="00E4677A" w:rsidRPr="00650DA9">
        <w:rPr>
          <w:rFonts w:cs="Times New Roman"/>
          <w:szCs w:val="22"/>
          <w:lang w:val="fr-CA"/>
        </w:rPr>
        <w:t>.</w:t>
      </w:r>
    </w:p>
    <w:p w14:paraId="5C790A05" w14:textId="6674D1C9" w:rsidR="00133C7E" w:rsidRPr="00650DA9" w:rsidRDefault="00347034" w:rsidP="00E61275">
      <w:pPr>
        <w:pStyle w:val="comptesrendus"/>
        <w:tabs>
          <w:tab w:val="left" w:pos="284"/>
        </w:tabs>
        <w:ind w:left="851" w:hanging="284"/>
        <w:rPr>
          <w:rFonts w:cs="Times New Roman"/>
          <w:szCs w:val="20"/>
          <w:lang w:eastAsia="fr-FR"/>
        </w:rPr>
      </w:pPr>
      <w:r w:rsidRPr="00650DA9">
        <w:rPr>
          <w:rFonts w:cs="Times"/>
          <w:szCs w:val="22"/>
          <w:lang w:eastAsia="fr-FR"/>
        </w:rPr>
        <w:t>C.R. de Cl. Lachet</w:t>
      </w:r>
      <w:r w:rsidR="00056BB5" w:rsidRPr="00650DA9">
        <w:rPr>
          <w:rFonts w:cs="Times"/>
          <w:szCs w:val="22"/>
          <w:lang w:eastAsia="fr-FR"/>
        </w:rPr>
        <w:fldChar w:fldCharType="begin"/>
      </w:r>
      <w:r w:rsidR="00056BB5" w:rsidRPr="00650DA9">
        <w:instrText xml:space="preserve"> XE "</w:instrText>
      </w:r>
      <w:r w:rsidR="00056BB5" w:rsidRPr="00650DA9">
        <w:rPr>
          <w:rFonts w:cs="Times"/>
          <w:szCs w:val="22"/>
          <w:lang w:eastAsia="fr-FR"/>
        </w:rPr>
        <w:instrText>Lachet</w:instrText>
      </w:r>
      <w:r w:rsidR="00056BB5" w:rsidRPr="00650DA9">
        <w:instrText>" \t "</w:instrText>
      </w:r>
      <w:r w:rsidR="00056BB5" w:rsidRPr="00650DA9">
        <w:rPr>
          <w:rFonts w:asciiTheme="minorHAnsi" w:hAnsiTheme="minorHAnsi"/>
          <w:iCs/>
        </w:rPr>
        <w:instrText>236</w:instrText>
      </w:r>
      <w:r w:rsidR="00056BB5" w:rsidRPr="00650DA9">
        <w:instrText xml:space="preserve">" \f "noms" </w:instrText>
      </w:r>
      <w:r w:rsidR="00056BB5" w:rsidRPr="00650DA9">
        <w:rPr>
          <w:rFonts w:cs="Times"/>
          <w:szCs w:val="22"/>
          <w:lang w:eastAsia="fr-FR"/>
        </w:rPr>
        <w:fldChar w:fldCharType="end"/>
      </w:r>
      <w:r w:rsidRPr="00650DA9">
        <w:rPr>
          <w:rFonts w:cs="Times"/>
          <w:szCs w:val="22"/>
          <w:lang w:eastAsia="fr-FR"/>
        </w:rPr>
        <w:t xml:space="preserve">, dans </w:t>
      </w:r>
      <w:r w:rsidRPr="00650DA9">
        <w:rPr>
          <w:rFonts w:cs="Times"/>
          <w:i/>
          <w:iCs/>
          <w:szCs w:val="20"/>
          <w:lang w:eastAsia="fr-FR"/>
        </w:rPr>
        <w:t>Perspectives médiévales</w:t>
      </w:r>
      <w:r w:rsidR="007350EF" w:rsidRPr="007350EF">
        <w:rPr>
          <w:rFonts w:cs="Times"/>
          <w:iCs/>
          <w:szCs w:val="20"/>
          <w:lang w:eastAsia="fr-FR"/>
        </w:rPr>
        <w:t>,</w:t>
      </w:r>
      <w:r w:rsidR="007350EF">
        <w:rPr>
          <w:rFonts w:cs="Times"/>
          <w:i/>
          <w:iCs/>
          <w:szCs w:val="20"/>
          <w:lang w:eastAsia="fr-FR"/>
        </w:rPr>
        <w:t xml:space="preserve"> </w:t>
      </w:r>
      <w:r w:rsidRPr="00650DA9">
        <w:rPr>
          <w:rFonts w:cs="Times"/>
          <w:szCs w:val="20"/>
          <w:lang w:eastAsia="fr-FR"/>
        </w:rPr>
        <w:t>40, 2019</w:t>
      </w:r>
      <w:r w:rsidRPr="00650DA9">
        <w:rPr>
          <w:rFonts w:cs="Times"/>
          <w:i/>
          <w:iCs/>
          <w:szCs w:val="20"/>
          <w:lang w:eastAsia="fr-FR"/>
        </w:rPr>
        <w:t>,</w:t>
      </w:r>
      <w:r w:rsidRPr="00650DA9">
        <w:rPr>
          <w:rFonts w:cs="Times"/>
          <w:szCs w:val="20"/>
          <w:lang w:eastAsia="fr-FR"/>
        </w:rPr>
        <w:t xml:space="preserve"> mis en ligne le 01 janvier 2019,</w:t>
      </w:r>
      <w:r w:rsidRPr="00650DA9">
        <w:rPr>
          <w:rFonts w:cs="Times"/>
          <w:i/>
          <w:iCs/>
          <w:szCs w:val="20"/>
          <w:lang w:eastAsia="fr-FR"/>
        </w:rPr>
        <w:t xml:space="preserve"> </w:t>
      </w:r>
      <w:r w:rsidRPr="00650DA9">
        <w:rPr>
          <w:rFonts w:cs="Times"/>
          <w:szCs w:val="20"/>
          <w:lang w:eastAsia="fr-FR"/>
        </w:rPr>
        <w:t xml:space="preserve">URL : </w:t>
      </w:r>
      <w:hyperlink r:id="rId31" w:history="1">
        <w:r w:rsidRPr="00650DA9">
          <w:rPr>
            <w:rFonts w:cs="Times"/>
            <w:szCs w:val="20"/>
            <w:lang w:eastAsia="fr-FR"/>
          </w:rPr>
          <w:t>https://journals.openedition.org/peme/16319</w:t>
        </w:r>
      </w:hyperlink>
    </w:p>
    <w:p w14:paraId="57020003" w14:textId="77777777" w:rsidR="00397F59" w:rsidRPr="00650DA9" w:rsidRDefault="00397F59" w:rsidP="00360EFE">
      <w:pPr>
        <w:pStyle w:val="comptesrendus"/>
        <w:tabs>
          <w:tab w:val="left" w:pos="284"/>
        </w:tabs>
        <w:ind w:left="567" w:firstLine="0"/>
        <w:rPr>
          <w:rFonts w:cs="Times New Roman"/>
          <w:szCs w:val="20"/>
          <w:lang w:eastAsia="fr-FR"/>
        </w:rPr>
      </w:pPr>
    </w:p>
    <w:p w14:paraId="45CA1D18" w14:textId="4DBF5A00" w:rsidR="00347034" w:rsidRPr="00650DA9" w:rsidRDefault="00184055" w:rsidP="00347034">
      <w:pPr>
        <w:pStyle w:val="ItemdentreNew"/>
        <w:rPr>
          <w:rFonts w:cs="Times New Roman"/>
          <w:szCs w:val="22"/>
          <w:lang w:val="fr-CA"/>
        </w:rPr>
      </w:pPr>
      <w:r>
        <w:rPr>
          <w:rFonts w:cs="Times New Roman"/>
          <w:szCs w:val="22"/>
          <w:lang w:val="fr-CA"/>
        </w:rPr>
        <w:t>237</w:t>
      </w:r>
      <w:r w:rsidR="00347034" w:rsidRPr="00650DA9">
        <w:rPr>
          <w:rFonts w:cs="Times New Roman"/>
          <w:szCs w:val="22"/>
          <w:lang w:val="fr-CA"/>
        </w:rPr>
        <w:t>.</w:t>
      </w:r>
      <w:r w:rsidR="00347034" w:rsidRPr="00650DA9">
        <w:rPr>
          <w:rFonts w:cs="Times New Roman"/>
          <w:szCs w:val="22"/>
          <w:lang w:val="fr-CA"/>
        </w:rPr>
        <w:tab/>
      </w:r>
      <w:r w:rsidR="00347034" w:rsidRPr="00650DA9">
        <w:rPr>
          <w:rFonts w:cs="Times"/>
          <w:smallCaps/>
          <w:lang w:val="fr-CA"/>
        </w:rPr>
        <w:t>Bonansea</w:t>
      </w:r>
      <w:r w:rsidR="00367967">
        <w:rPr>
          <w:rFonts w:cs="Times"/>
          <w:smallCaps/>
          <w:lang w:val="fr-CA"/>
        </w:rPr>
        <w:t xml:space="preserve">, </w:t>
      </w:r>
      <w:r w:rsidR="00367967">
        <w:rPr>
          <w:rFonts w:cs="Times"/>
          <w:lang w:val="fr-CA"/>
        </w:rPr>
        <w:t>Marion </w:t>
      </w:r>
      <w:r w:rsidR="00EF2D80" w:rsidRPr="00650DA9">
        <w:rPr>
          <w:rFonts w:cs="Times"/>
          <w:smallCaps/>
          <w:lang w:val="fr-CA"/>
        </w:rPr>
        <w:fldChar w:fldCharType="begin"/>
      </w:r>
      <w:r w:rsidR="00EF2D80" w:rsidRPr="00650DA9">
        <w:rPr>
          <w:lang w:val="fr-CA"/>
        </w:rPr>
        <w:instrText xml:space="preserve"> XE "</w:instrText>
      </w:r>
      <w:r w:rsidR="00EF2D80" w:rsidRPr="00650DA9">
        <w:rPr>
          <w:rFonts w:cs="Times"/>
          <w:smallCaps/>
          <w:lang w:val="fr-CA"/>
        </w:rPr>
        <w:instrText>Bonansea</w:instrText>
      </w:r>
      <w:r w:rsidR="00EF2D80" w:rsidRPr="00650DA9">
        <w:rPr>
          <w:lang w:val="fr-CA"/>
        </w:rPr>
        <w:instrText>" \t "</w:instrText>
      </w:r>
      <w:r w:rsidR="00EF2D80" w:rsidRPr="00650DA9">
        <w:rPr>
          <w:rFonts w:asciiTheme="minorHAnsi" w:hAnsiTheme="minorHAnsi"/>
          <w:lang w:val="fr-CA"/>
        </w:rPr>
        <w:instrText>23</w:instrText>
      </w:r>
      <w:r>
        <w:rPr>
          <w:rFonts w:asciiTheme="minorHAnsi" w:hAnsiTheme="minorHAnsi"/>
          <w:lang w:val="fr-CA"/>
        </w:rPr>
        <w:instrText>7</w:instrText>
      </w:r>
      <w:r w:rsidR="00EF2D80" w:rsidRPr="00650DA9">
        <w:rPr>
          <w:lang w:val="fr-CA"/>
        </w:rPr>
        <w:instrText xml:space="preserve">" \f "noms" </w:instrText>
      </w:r>
      <w:r w:rsidR="00EF2D80" w:rsidRPr="00650DA9">
        <w:rPr>
          <w:rFonts w:cs="Times"/>
          <w:smallCaps/>
          <w:lang w:val="fr-CA"/>
        </w:rPr>
        <w:fldChar w:fldCharType="end"/>
      </w:r>
      <w:r w:rsidR="001F5F80">
        <w:rPr>
          <w:rFonts w:cs="Times"/>
          <w:lang w:val="fr-CA"/>
        </w:rPr>
        <w:t>:</w:t>
      </w:r>
      <w:r w:rsidR="00347034" w:rsidRPr="00650DA9">
        <w:rPr>
          <w:rFonts w:cs="Times"/>
          <w:lang w:val="fr-CA"/>
        </w:rPr>
        <w:t xml:space="preserve"> </w:t>
      </w:r>
      <w:r w:rsidR="00347034" w:rsidRPr="00650DA9">
        <w:rPr>
          <w:rFonts w:cs="Times"/>
          <w:i/>
          <w:iCs/>
          <w:lang w:val="fr-CA"/>
        </w:rPr>
        <w:t>Le Discours de la guerre</w:t>
      </w:r>
      <w:r w:rsidR="00EF2D80" w:rsidRPr="00650DA9">
        <w:rPr>
          <w:rFonts w:cs="Times"/>
          <w:i/>
          <w:iCs/>
          <w:lang w:val="fr-CA"/>
        </w:rPr>
        <w:fldChar w:fldCharType="begin"/>
      </w:r>
      <w:r w:rsidR="00EF2D80" w:rsidRPr="00650DA9">
        <w:rPr>
          <w:lang w:val="fr-CA"/>
        </w:rPr>
        <w:instrText xml:space="preserve"> XE "</w:instrText>
      </w:r>
      <w:r w:rsidR="00EF2D80" w:rsidRPr="00650DA9">
        <w:rPr>
          <w:rFonts w:cs="Times"/>
          <w:lang w:val="fr-CA"/>
        </w:rPr>
        <w:instrText>guerre</w:instrText>
      </w:r>
      <w:r w:rsidR="00EF2D80" w:rsidRPr="00650DA9">
        <w:rPr>
          <w:lang w:val="fr-CA"/>
        </w:rPr>
        <w:instrText>" \t "</w:instrText>
      </w:r>
      <w:r w:rsidR="00EF2D80" w:rsidRPr="00650DA9">
        <w:rPr>
          <w:rFonts w:asciiTheme="minorHAnsi" w:hAnsiTheme="minorHAnsi"/>
          <w:lang w:val="fr-CA"/>
        </w:rPr>
        <w:instrText>23</w:instrText>
      </w:r>
      <w:r>
        <w:rPr>
          <w:rFonts w:asciiTheme="minorHAnsi" w:hAnsiTheme="minorHAnsi"/>
          <w:lang w:val="fr-CA"/>
        </w:rPr>
        <w:instrText>7</w:instrText>
      </w:r>
      <w:r w:rsidR="00EF2D80" w:rsidRPr="00650DA9">
        <w:rPr>
          <w:lang w:val="fr-CA"/>
        </w:rPr>
        <w:instrText xml:space="preserve">" \f "sujs" </w:instrText>
      </w:r>
      <w:r w:rsidR="00EF2D80" w:rsidRPr="00650DA9">
        <w:rPr>
          <w:rFonts w:cs="Times"/>
          <w:i/>
          <w:iCs/>
          <w:lang w:val="fr-CA"/>
        </w:rPr>
        <w:fldChar w:fldCharType="end"/>
      </w:r>
      <w:r w:rsidR="00347034" w:rsidRPr="00650DA9">
        <w:rPr>
          <w:rFonts w:cs="Times"/>
          <w:i/>
          <w:iCs/>
          <w:lang w:val="fr-CA"/>
        </w:rPr>
        <w:t xml:space="preserve"> dans la chanson de geste et le roman arthurien en prose</w:t>
      </w:r>
      <w:r w:rsidR="00347034" w:rsidRPr="00650DA9">
        <w:rPr>
          <w:rFonts w:cs="Times"/>
          <w:lang w:val="fr-CA"/>
        </w:rPr>
        <w:t>, Paris, Champion, 2016</w:t>
      </w:r>
      <w:r w:rsidR="001F5F80">
        <w:rPr>
          <w:rFonts w:cs="Times"/>
          <w:lang w:val="fr-CA"/>
        </w:rPr>
        <w:t xml:space="preserve"> (Nouvelle Bibliothèque du Moyen Âge, 119)</w:t>
      </w:r>
      <w:r w:rsidR="00347034" w:rsidRPr="00650DA9">
        <w:rPr>
          <w:rFonts w:cs="Times"/>
          <w:lang w:val="fr-CA"/>
        </w:rPr>
        <w:t>, 702</w:t>
      </w:r>
      <w:r w:rsidR="00EF2D80" w:rsidRPr="00650DA9">
        <w:rPr>
          <w:rFonts w:cs="Times"/>
          <w:lang w:val="fr-CA"/>
        </w:rPr>
        <w:t xml:space="preserve"> </w:t>
      </w:r>
      <w:r w:rsidR="00347034" w:rsidRPr="00650DA9">
        <w:rPr>
          <w:rFonts w:cs="Times"/>
          <w:lang w:val="fr-CA"/>
        </w:rPr>
        <w:t>pages</w:t>
      </w:r>
      <w:r w:rsidR="00347034" w:rsidRPr="00650DA9">
        <w:rPr>
          <w:rFonts w:cs="Times New Roman"/>
          <w:szCs w:val="22"/>
          <w:lang w:val="fr-CA"/>
        </w:rPr>
        <w:t>.</w:t>
      </w:r>
    </w:p>
    <w:p w14:paraId="75CAE8AC" w14:textId="54403D1F" w:rsidR="00347034" w:rsidRPr="00650DA9" w:rsidRDefault="001F5F80" w:rsidP="00E61275">
      <w:pPr>
        <w:pStyle w:val="comptesrendus"/>
        <w:tabs>
          <w:tab w:val="left" w:pos="284"/>
        </w:tabs>
        <w:ind w:left="851" w:hanging="284"/>
        <w:rPr>
          <w:rFonts w:cs="Times"/>
          <w:szCs w:val="20"/>
          <w:lang w:eastAsia="fr-FR"/>
        </w:rPr>
      </w:pPr>
      <w:r>
        <w:rPr>
          <w:rFonts w:cs="Times"/>
          <w:szCs w:val="20"/>
          <w:lang w:eastAsia="fr-FR"/>
        </w:rPr>
        <w:t>C.R. par M.</w:t>
      </w:r>
      <w:r w:rsidR="00347034" w:rsidRPr="00650DA9">
        <w:rPr>
          <w:rFonts w:cs="Times"/>
          <w:szCs w:val="20"/>
          <w:lang w:eastAsia="fr-FR"/>
        </w:rPr>
        <w:t xml:space="preserve"> Cheynet</w:t>
      </w:r>
      <w:r w:rsidR="00EF2D80" w:rsidRPr="00650DA9">
        <w:rPr>
          <w:rFonts w:cs="Times"/>
          <w:szCs w:val="20"/>
          <w:lang w:eastAsia="fr-FR"/>
        </w:rPr>
        <w:fldChar w:fldCharType="begin"/>
      </w:r>
      <w:r w:rsidR="00EF2D80" w:rsidRPr="00650DA9">
        <w:instrText xml:space="preserve"> XE "</w:instrText>
      </w:r>
      <w:r w:rsidR="00EF2D80" w:rsidRPr="00650DA9">
        <w:rPr>
          <w:rFonts w:cs="Times"/>
          <w:szCs w:val="20"/>
          <w:lang w:eastAsia="fr-FR"/>
        </w:rPr>
        <w:instrText>Cheynet</w:instrText>
      </w:r>
      <w:r w:rsidR="00EF2D80" w:rsidRPr="00650DA9">
        <w:instrText>" \t "</w:instrText>
      </w:r>
      <w:r w:rsidR="00EF2D80" w:rsidRPr="00650DA9">
        <w:rPr>
          <w:rFonts w:asciiTheme="minorHAnsi" w:hAnsiTheme="minorHAnsi"/>
        </w:rPr>
        <w:instrText>23</w:instrText>
      </w:r>
      <w:r w:rsidR="00184055">
        <w:rPr>
          <w:rFonts w:asciiTheme="minorHAnsi" w:hAnsiTheme="minorHAnsi"/>
        </w:rPr>
        <w:instrText>7</w:instrText>
      </w:r>
      <w:r w:rsidR="00EF2D80" w:rsidRPr="00650DA9">
        <w:instrText xml:space="preserve">" \f "noms" </w:instrText>
      </w:r>
      <w:r w:rsidR="00EF2D80" w:rsidRPr="00650DA9">
        <w:rPr>
          <w:rFonts w:cs="Times"/>
          <w:szCs w:val="20"/>
          <w:lang w:eastAsia="fr-FR"/>
        </w:rPr>
        <w:fldChar w:fldCharType="end"/>
      </w:r>
      <w:r w:rsidR="00347034" w:rsidRPr="00650DA9">
        <w:rPr>
          <w:rFonts w:cs="Times"/>
          <w:b/>
          <w:bCs/>
          <w:szCs w:val="20"/>
          <w:lang w:eastAsia="fr-FR"/>
        </w:rPr>
        <w:t>,</w:t>
      </w:r>
      <w:r w:rsidR="00347034" w:rsidRPr="00650DA9">
        <w:rPr>
          <w:rFonts w:cs="Times"/>
          <w:szCs w:val="20"/>
          <w:lang w:eastAsia="fr-FR"/>
        </w:rPr>
        <w:t xml:space="preserve"> </w:t>
      </w:r>
      <w:r w:rsidR="00347034" w:rsidRPr="00650DA9">
        <w:rPr>
          <w:rFonts w:cs="Times"/>
          <w:i/>
          <w:iCs/>
          <w:szCs w:val="20"/>
          <w:lang w:eastAsia="fr-FR"/>
        </w:rPr>
        <w:t>Perspectives médiévales</w:t>
      </w:r>
      <w:r>
        <w:rPr>
          <w:rFonts w:cs="Times"/>
          <w:szCs w:val="20"/>
          <w:lang w:eastAsia="fr-FR"/>
        </w:rPr>
        <w:t xml:space="preserve">, </w:t>
      </w:r>
      <w:r w:rsidR="00347034" w:rsidRPr="00650DA9">
        <w:rPr>
          <w:rFonts w:cs="Times"/>
          <w:szCs w:val="20"/>
          <w:lang w:eastAsia="fr-FR"/>
        </w:rPr>
        <w:t xml:space="preserve">39, 2018, mis en ligne le 01 décembre 2017, URL : </w:t>
      </w:r>
      <w:hyperlink r:id="rId32" w:history="1">
        <w:r w:rsidR="00347034" w:rsidRPr="00650DA9">
          <w:rPr>
            <w:rFonts w:cs="Times"/>
            <w:szCs w:val="20"/>
            <w:lang w:eastAsia="fr-FR"/>
          </w:rPr>
          <w:t>http://journals.openedition.org/peme/14046</w:t>
        </w:r>
      </w:hyperlink>
    </w:p>
    <w:p w14:paraId="186A5953" w14:textId="77777777" w:rsidR="00347034" w:rsidRPr="00650DA9" w:rsidRDefault="00347034" w:rsidP="00347034">
      <w:pPr>
        <w:pStyle w:val="comptesrendus"/>
        <w:tabs>
          <w:tab w:val="left" w:pos="284"/>
        </w:tabs>
        <w:ind w:left="567" w:firstLine="0"/>
        <w:rPr>
          <w:rFonts w:cs="Times"/>
          <w:szCs w:val="20"/>
          <w:lang w:eastAsia="fr-FR"/>
        </w:rPr>
      </w:pPr>
    </w:p>
    <w:p w14:paraId="51458493" w14:textId="6267FE41" w:rsidR="00347034" w:rsidRPr="00650DA9" w:rsidRDefault="00184055" w:rsidP="00347034">
      <w:pPr>
        <w:pStyle w:val="ItemdentreNew"/>
        <w:rPr>
          <w:rFonts w:cs="Times New Roman"/>
          <w:szCs w:val="22"/>
          <w:lang w:val="fr-CA"/>
        </w:rPr>
      </w:pPr>
      <w:r>
        <w:rPr>
          <w:rFonts w:cs="Times New Roman"/>
          <w:szCs w:val="22"/>
          <w:lang w:val="fr-CA"/>
        </w:rPr>
        <w:t>238</w:t>
      </w:r>
      <w:r w:rsidR="00347034" w:rsidRPr="00650DA9">
        <w:rPr>
          <w:rFonts w:cs="Times New Roman"/>
          <w:szCs w:val="22"/>
          <w:lang w:val="fr-CA"/>
        </w:rPr>
        <w:t>.</w:t>
      </w:r>
      <w:r w:rsidR="00347034" w:rsidRPr="00650DA9">
        <w:rPr>
          <w:rFonts w:cs="Times New Roman"/>
          <w:szCs w:val="22"/>
          <w:lang w:val="fr-CA"/>
        </w:rPr>
        <w:tab/>
      </w:r>
      <w:r w:rsidRPr="00650DA9">
        <w:rPr>
          <w:rFonts w:cs="Times"/>
          <w:smallCaps/>
          <w:lang w:val="fr-CA"/>
        </w:rPr>
        <w:t>Dalens-Marecovic</w:t>
      </w:r>
      <w:r>
        <w:rPr>
          <w:rFonts w:cs="Times"/>
          <w:smallCaps/>
          <w:lang w:val="fr-CA"/>
        </w:rPr>
        <w:t xml:space="preserve">, </w:t>
      </w:r>
      <w:r w:rsidRPr="00650DA9">
        <w:rPr>
          <w:rFonts w:cs="Times"/>
          <w:lang w:val="fr-CA"/>
        </w:rPr>
        <w:t>Delphine</w:t>
      </w:r>
      <w:r>
        <w:rPr>
          <w:rFonts w:cs="Times"/>
          <w:lang w:val="fr-CA"/>
        </w:rPr>
        <w:t xml:space="preserve"> (trad.) :</w:t>
      </w:r>
      <w:r w:rsidRPr="00650DA9">
        <w:rPr>
          <w:rFonts w:cs="Times"/>
          <w:i/>
          <w:iCs/>
          <w:lang w:val="fr-CA"/>
        </w:rPr>
        <w:t xml:space="preserve"> </w:t>
      </w:r>
      <w:r w:rsidR="00347034" w:rsidRPr="00650DA9">
        <w:rPr>
          <w:rFonts w:cs="Times"/>
          <w:i/>
          <w:iCs/>
          <w:lang w:val="fr-CA"/>
        </w:rPr>
        <w:t xml:space="preserve">Les </w:t>
      </w:r>
      <w:r>
        <w:rPr>
          <w:rFonts w:cs="Times"/>
          <w:i/>
          <w:iCs/>
          <w:lang w:val="fr-CA"/>
        </w:rPr>
        <w:t>« </w:t>
      </w:r>
      <w:r w:rsidR="00347034" w:rsidRPr="00650DA9">
        <w:rPr>
          <w:rFonts w:cs="Times"/>
          <w:i/>
          <w:iCs/>
          <w:lang w:val="fr-CA"/>
        </w:rPr>
        <w:t>Enfances Renier</w:t>
      </w:r>
      <w:r>
        <w:rPr>
          <w:rFonts w:cs="Times"/>
          <w:i/>
          <w:iCs/>
          <w:lang w:val="fr-CA"/>
        </w:rPr>
        <w:t> »</w:t>
      </w:r>
      <w:r w:rsidR="00EF2D80" w:rsidRPr="00650DA9">
        <w:rPr>
          <w:rFonts w:cs="Times"/>
          <w:i/>
          <w:iCs/>
          <w:lang w:val="fr-CA"/>
        </w:rPr>
        <w:fldChar w:fldCharType="begin"/>
      </w:r>
      <w:r w:rsidR="00EF2D80" w:rsidRPr="00650DA9">
        <w:rPr>
          <w:lang w:val="fr-CA"/>
        </w:rPr>
        <w:instrText xml:space="preserve"> XE "</w:instrText>
      </w:r>
      <w:r w:rsidR="00EF2D80" w:rsidRPr="00650DA9">
        <w:rPr>
          <w:rFonts w:cs="Times"/>
          <w:i/>
          <w:iCs/>
          <w:lang w:val="fr-CA"/>
        </w:rPr>
        <w:instrText>Enfances Renier</w:instrText>
      </w:r>
      <w:r w:rsidR="00EF2D80" w:rsidRPr="00650DA9">
        <w:rPr>
          <w:lang w:val="fr-CA"/>
        </w:rPr>
        <w:instrText>" \t "</w:instrText>
      </w:r>
      <w:r w:rsidR="00EF2D80" w:rsidRPr="00650DA9">
        <w:rPr>
          <w:rFonts w:asciiTheme="minorHAnsi" w:hAnsiTheme="minorHAnsi"/>
          <w:lang w:val="fr-CA"/>
        </w:rPr>
        <w:instrText>23</w:instrText>
      </w:r>
      <w:r>
        <w:rPr>
          <w:rFonts w:asciiTheme="minorHAnsi" w:hAnsiTheme="minorHAnsi"/>
          <w:lang w:val="fr-CA"/>
        </w:rPr>
        <w:instrText>8</w:instrText>
      </w:r>
      <w:r w:rsidR="00EF2D80" w:rsidRPr="00650DA9">
        <w:rPr>
          <w:lang w:val="fr-CA"/>
        </w:rPr>
        <w:instrText xml:space="preserve">" \f "sujs" </w:instrText>
      </w:r>
      <w:r w:rsidR="00EF2D80" w:rsidRPr="00650DA9">
        <w:rPr>
          <w:rFonts w:cs="Times"/>
          <w:i/>
          <w:iCs/>
          <w:lang w:val="fr-CA"/>
        </w:rPr>
        <w:fldChar w:fldCharType="end"/>
      </w:r>
      <w:r w:rsidR="00347034" w:rsidRPr="00650DA9">
        <w:rPr>
          <w:rFonts w:cs="Times"/>
          <w:i/>
          <w:iCs/>
          <w:lang w:val="fr-CA"/>
        </w:rPr>
        <w:t>. Traduction</w:t>
      </w:r>
      <w:r w:rsidR="00EF2D80" w:rsidRPr="00650DA9">
        <w:rPr>
          <w:rFonts w:cs="Times"/>
          <w:i/>
          <w:iCs/>
          <w:lang w:val="fr-CA"/>
        </w:rPr>
        <w:fldChar w:fldCharType="begin"/>
      </w:r>
      <w:r w:rsidR="00EF2D80" w:rsidRPr="00650DA9">
        <w:rPr>
          <w:lang w:val="fr-CA"/>
        </w:rPr>
        <w:instrText xml:space="preserve"> XE "</w:instrText>
      </w:r>
      <w:r w:rsidR="00A10359" w:rsidRPr="00650DA9">
        <w:rPr>
          <w:rFonts w:cs="Times"/>
          <w:lang w:val="fr-CA"/>
        </w:rPr>
        <w:instrText>t</w:instrText>
      </w:r>
      <w:r w:rsidR="00EF2D80" w:rsidRPr="00650DA9">
        <w:rPr>
          <w:rFonts w:cs="Times"/>
          <w:lang w:val="fr-CA"/>
        </w:rPr>
        <w:instrText>raduction</w:instrText>
      </w:r>
      <w:r w:rsidR="00EF2D80" w:rsidRPr="00650DA9">
        <w:rPr>
          <w:lang w:val="fr-CA"/>
        </w:rPr>
        <w:instrText>" \t "</w:instrText>
      </w:r>
      <w:r w:rsidR="00EF2D80" w:rsidRPr="00650DA9">
        <w:rPr>
          <w:rFonts w:asciiTheme="minorHAnsi" w:hAnsiTheme="minorHAnsi"/>
          <w:lang w:val="fr-CA"/>
        </w:rPr>
        <w:instrText>23</w:instrText>
      </w:r>
      <w:r>
        <w:rPr>
          <w:rFonts w:asciiTheme="minorHAnsi" w:hAnsiTheme="minorHAnsi"/>
          <w:lang w:val="fr-CA"/>
        </w:rPr>
        <w:instrText>8</w:instrText>
      </w:r>
      <w:r w:rsidR="00EF2D80" w:rsidRPr="00650DA9">
        <w:rPr>
          <w:lang w:val="fr-CA"/>
        </w:rPr>
        <w:instrText xml:space="preserve">" \f "sujs" </w:instrText>
      </w:r>
      <w:r w:rsidR="00EF2D80" w:rsidRPr="00650DA9">
        <w:rPr>
          <w:rFonts w:cs="Times"/>
          <w:i/>
          <w:iCs/>
          <w:lang w:val="fr-CA"/>
        </w:rPr>
        <w:fldChar w:fldCharType="end"/>
      </w:r>
      <w:r w:rsidR="00347034" w:rsidRPr="00650DA9">
        <w:rPr>
          <w:rFonts w:cs="Times"/>
          <w:i/>
          <w:iCs/>
          <w:lang w:val="fr-CA"/>
        </w:rPr>
        <w:t xml:space="preserve"> en français moderne</w:t>
      </w:r>
      <w:r w:rsidR="00347034" w:rsidRPr="00650DA9">
        <w:rPr>
          <w:rFonts w:cs="Times"/>
          <w:lang w:val="fr-CA"/>
        </w:rPr>
        <w:t>, Paris, Honoré Champion, 2016</w:t>
      </w:r>
      <w:r w:rsidR="001F2924">
        <w:rPr>
          <w:rFonts w:cs="Times"/>
          <w:lang w:val="fr-CA"/>
        </w:rPr>
        <w:t xml:space="preserve"> (Traduction des Classiques du Moyen Âge, 98)</w:t>
      </w:r>
      <w:r w:rsidR="00347034" w:rsidRPr="00650DA9">
        <w:rPr>
          <w:rFonts w:cs="Times"/>
          <w:lang w:val="fr-CA"/>
        </w:rPr>
        <w:t>, 638 pages</w:t>
      </w:r>
      <w:r w:rsidR="00347034" w:rsidRPr="00650DA9">
        <w:rPr>
          <w:rFonts w:cs="Times New Roman"/>
          <w:szCs w:val="22"/>
          <w:lang w:val="fr-CA"/>
        </w:rPr>
        <w:t>.</w:t>
      </w:r>
    </w:p>
    <w:p w14:paraId="42F18A63" w14:textId="22BC0E71" w:rsidR="00347034" w:rsidRPr="00650DA9" w:rsidRDefault="00347034" w:rsidP="00E61275">
      <w:pPr>
        <w:pStyle w:val="comptesrendus"/>
        <w:tabs>
          <w:tab w:val="left" w:pos="284"/>
        </w:tabs>
        <w:ind w:left="851" w:hanging="284"/>
        <w:rPr>
          <w:rFonts w:cs="Times"/>
          <w:szCs w:val="20"/>
          <w:lang w:eastAsia="fr-FR"/>
        </w:rPr>
      </w:pPr>
      <w:r w:rsidRPr="00650DA9">
        <w:rPr>
          <w:rFonts w:cs="Times"/>
          <w:szCs w:val="20"/>
          <w:lang w:eastAsia="fr-FR"/>
        </w:rPr>
        <w:t>C.R. de F</w:t>
      </w:r>
      <w:r w:rsidR="00184055">
        <w:rPr>
          <w:rFonts w:cs="Times"/>
          <w:szCs w:val="20"/>
          <w:lang w:eastAsia="fr-FR"/>
        </w:rPr>
        <w:t>r</w:t>
      </w:r>
      <w:r w:rsidRPr="00650DA9">
        <w:rPr>
          <w:rFonts w:cs="Times"/>
          <w:szCs w:val="20"/>
          <w:lang w:eastAsia="fr-FR"/>
        </w:rPr>
        <w:t>. Suard</w:t>
      </w:r>
      <w:r w:rsidR="00EF2D80" w:rsidRPr="00650DA9">
        <w:rPr>
          <w:rFonts w:cs="Times"/>
          <w:szCs w:val="20"/>
          <w:lang w:eastAsia="fr-FR"/>
        </w:rPr>
        <w:fldChar w:fldCharType="begin"/>
      </w:r>
      <w:r w:rsidR="00EF2D80" w:rsidRPr="00650DA9">
        <w:instrText xml:space="preserve"> XE "</w:instrText>
      </w:r>
      <w:r w:rsidR="00EF2D80" w:rsidRPr="00650DA9">
        <w:rPr>
          <w:rFonts w:cs="Times"/>
          <w:szCs w:val="20"/>
          <w:lang w:eastAsia="fr-FR"/>
        </w:rPr>
        <w:instrText>Suard</w:instrText>
      </w:r>
      <w:r w:rsidR="00EF2D80" w:rsidRPr="00650DA9">
        <w:instrText>" \t "</w:instrText>
      </w:r>
      <w:r w:rsidR="00EF2D80" w:rsidRPr="00650DA9">
        <w:rPr>
          <w:rFonts w:asciiTheme="minorHAnsi" w:hAnsiTheme="minorHAnsi"/>
        </w:rPr>
        <w:instrText>23</w:instrText>
      </w:r>
      <w:r w:rsidR="00184055">
        <w:rPr>
          <w:rFonts w:asciiTheme="minorHAnsi" w:hAnsiTheme="minorHAnsi"/>
        </w:rPr>
        <w:instrText>8</w:instrText>
      </w:r>
      <w:r w:rsidR="00EF2D80" w:rsidRPr="00650DA9">
        <w:instrText xml:space="preserve">" \f "noms" </w:instrText>
      </w:r>
      <w:r w:rsidR="00EF2D80" w:rsidRPr="00650DA9">
        <w:rPr>
          <w:rFonts w:cs="Times"/>
          <w:szCs w:val="20"/>
          <w:lang w:eastAsia="fr-FR"/>
        </w:rPr>
        <w:fldChar w:fldCharType="end"/>
      </w:r>
      <w:r w:rsidRPr="00650DA9">
        <w:rPr>
          <w:rFonts w:cs="Times"/>
          <w:szCs w:val="20"/>
          <w:lang w:eastAsia="fr-FR"/>
        </w:rPr>
        <w:t xml:space="preserve">, </w:t>
      </w:r>
      <w:r w:rsidRPr="00650DA9">
        <w:rPr>
          <w:rFonts w:cs="Times"/>
          <w:i/>
          <w:iCs/>
          <w:szCs w:val="20"/>
          <w:lang w:eastAsia="fr-FR"/>
        </w:rPr>
        <w:t>Perspectives médiévales</w:t>
      </w:r>
      <w:r w:rsidR="00184055">
        <w:rPr>
          <w:rFonts w:cs="Times"/>
          <w:szCs w:val="20"/>
          <w:lang w:eastAsia="fr-FR"/>
        </w:rPr>
        <w:t xml:space="preserve">, </w:t>
      </w:r>
      <w:r w:rsidRPr="00650DA9">
        <w:rPr>
          <w:rFonts w:cs="Times"/>
          <w:szCs w:val="20"/>
          <w:lang w:eastAsia="fr-FR"/>
        </w:rPr>
        <w:t xml:space="preserve">40, 2019, mis en ligne le 01 janvier 2019, URL : </w:t>
      </w:r>
      <w:hyperlink r:id="rId33" w:history="1">
        <w:r w:rsidRPr="00650DA9">
          <w:rPr>
            <w:rFonts w:cs="Times"/>
            <w:szCs w:val="20"/>
            <w:lang w:eastAsia="fr-FR"/>
          </w:rPr>
          <w:t>http://journals.openedition.org/peme/17477</w:t>
        </w:r>
      </w:hyperlink>
    </w:p>
    <w:p w14:paraId="42A937C4" w14:textId="77777777" w:rsidR="00347034" w:rsidRPr="00650DA9" w:rsidRDefault="00347034" w:rsidP="00347034">
      <w:pPr>
        <w:pStyle w:val="comptesrendus"/>
        <w:tabs>
          <w:tab w:val="left" w:pos="284"/>
        </w:tabs>
        <w:ind w:left="567" w:firstLine="0"/>
        <w:rPr>
          <w:rFonts w:cs="Times"/>
          <w:szCs w:val="20"/>
          <w:lang w:eastAsia="fr-FR"/>
        </w:rPr>
      </w:pPr>
    </w:p>
    <w:p w14:paraId="5AA54489" w14:textId="1ECF3436" w:rsidR="00184055" w:rsidRPr="00650DA9" w:rsidRDefault="00184055" w:rsidP="00184055">
      <w:pPr>
        <w:pStyle w:val="ItemdentreNew"/>
        <w:ind w:right="142"/>
        <w:rPr>
          <w:rFonts w:cs="Times"/>
          <w:i/>
          <w:iCs/>
          <w:szCs w:val="22"/>
          <w:lang w:val="fr-CA"/>
        </w:rPr>
      </w:pPr>
      <w:r>
        <w:rPr>
          <w:rFonts w:cs="Times New Roman"/>
          <w:szCs w:val="22"/>
          <w:lang w:val="fr-CA"/>
        </w:rPr>
        <w:t>239</w:t>
      </w:r>
      <w:r w:rsidRPr="00650DA9">
        <w:rPr>
          <w:rFonts w:cs="Times New Roman"/>
          <w:szCs w:val="22"/>
          <w:lang w:val="fr-CA"/>
        </w:rPr>
        <w:t>.</w:t>
      </w:r>
      <w:r w:rsidRPr="00650DA9">
        <w:rPr>
          <w:rFonts w:cs="Times New Roman"/>
          <w:szCs w:val="22"/>
          <w:lang w:val="fr-CA"/>
        </w:rPr>
        <w:tab/>
      </w:r>
      <w:r w:rsidRPr="00650DA9">
        <w:rPr>
          <w:rFonts w:cs="Times"/>
          <w:smallCaps/>
          <w:szCs w:val="22"/>
          <w:lang w:val="fr-CA"/>
        </w:rPr>
        <w:t>Del Vecchio-Drion</w:t>
      </w:r>
      <w:r>
        <w:rPr>
          <w:rFonts w:cs="Times"/>
          <w:iCs/>
          <w:szCs w:val="22"/>
          <w:lang w:val="fr-CA"/>
        </w:rPr>
        <w:t>, Magaly </w:t>
      </w:r>
      <w:r w:rsidR="004D7046">
        <w:rPr>
          <w:rFonts w:cs="Times"/>
          <w:iCs/>
          <w:szCs w:val="22"/>
          <w:lang w:val="fr-CA"/>
        </w:rPr>
        <w:t xml:space="preserve">(éd.) </w:t>
      </w:r>
      <w:r>
        <w:rPr>
          <w:rFonts w:cs="Times"/>
          <w:iCs/>
          <w:szCs w:val="22"/>
          <w:lang w:val="fr-CA"/>
        </w:rPr>
        <w:t xml:space="preserve">: </w:t>
      </w:r>
      <w:r w:rsidRPr="00650DA9">
        <w:rPr>
          <w:rFonts w:cs="Times"/>
          <w:i/>
          <w:iCs/>
          <w:szCs w:val="22"/>
          <w:lang w:val="fr-CA"/>
        </w:rPr>
        <w:t xml:space="preserve">La </w:t>
      </w:r>
      <w:r>
        <w:rPr>
          <w:rFonts w:cs="Times"/>
          <w:i/>
          <w:iCs/>
          <w:szCs w:val="22"/>
          <w:lang w:val="fr-CA"/>
        </w:rPr>
        <w:t>« </w:t>
      </w:r>
      <w:r w:rsidRPr="00650DA9">
        <w:rPr>
          <w:rFonts w:cs="Times"/>
          <w:i/>
          <w:iCs/>
          <w:szCs w:val="22"/>
          <w:lang w:val="fr-CA"/>
        </w:rPr>
        <w:t>Prise de Cordres et de Sebille</w:t>
      </w:r>
      <w:r>
        <w:rPr>
          <w:rFonts w:cs="Times"/>
          <w:i/>
          <w:iCs/>
          <w:szCs w:val="22"/>
          <w:lang w:val="fr-CA"/>
        </w:rPr>
        <w:t> »</w:t>
      </w:r>
      <w:r w:rsidRPr="00650DA9">
        <w:rPr>
          <w:rFonts w:cs="Times"/>
          <w:i/>
          <w:iCs/>
          <w:szCs w:val="22"/>
          <w:lang w:val="fr-CA"/>
        </w:rPr>
        <w:fldChar w:fldCharType="begin"/>
      </w:r>
      <w:r w:rsidRPr="00650DA9">
        <w:rPr>
          <w:lang w:val="fr-CA"/>
        </w:rPr>
        <w:instrText xml:space="preserve"> XE "</w:instrText>
      </w:r>
      <w:r w:rsidRPr="00650DA9">
        <w:rPr>
          <w:rFonts w:cs="Times"/>
          <w:i/>
          <w:iCs/>
          <w:szCs w:val="22"/>
          <w:lang w:val="fr-CA"/>
        </w:rPr>
        <w:instrText>Prise de Cordres et de Sebille</w:instrText>
      </w:r>
      <w:r w:rsidRPr="00650DA9">
        <w:rPr>
          <w:lang w:val="fr-CA"/>
        </w:rPr>
        <w:instrText>" \t "</w:instrText>
      </w:r>
      <w:r w:rsidRPr="00650DA9">
        <w:rPr>
          <w:rFonts w:asciiTheme="minorHAnsi" w:hAnsiTheme="minorHAnsi"/>
          <w:iCs/>
          <w:lang w:val="fr-CA"/>
        </w:rPr>
        <w:instrText>2</w:instrText>
      </w:r>
      <w:r>
        <w:rPr>
          <w:rFonts w:asciiTheme="minorHAnsi" w:hAnsiTheme="minorHAnsi"/>
          <w:iCs/>
          <w:lang w:val="fr-CA"/>
        </w:rPr>
        <w:instrText>39</w:instrText>
      </w:r>
      <w:r w:rsidRPr="00650DA9">
        <w:rPr>
          <w:lang w:val="fr-CA"/>
        </w:rPr>
        <w:instrText xml:space="preserve">" \f "sujs" </w:instrText>
      </w:r>
      <w:r w:rsidRPr="00650DA9">
        <w:rPr>
          <w:rFonts w:cs="Times"/>
          <w:i/>
          <w:iCs/>
          <w:szCs w:val="22"/>
          <w:lang w:val="fr-CA"/>
        </w:rPr>
        <w:fldChar w:fldCharType="end"/>
      </w:r>
      <w:r w:rsidRPr="00650DA9">
        <w:rPr>
          <w:rFonts w:cs="Times"/>
          <w:szCs w:val="22"/>
          <w:lang w:val="fr-CA"/>
        </w:rPr>
        <w:t>, édition, p</w:t>
      </w:r>
      <w:r>
        <w:rPr>
          <w:rFonts w:cs="Times"/>
          <w:szCs w:val="22"/>
          <w:lang w:val="fr-CA"/>
        </w:rPr>
        <w:t>résentation et notes par M.D.</w:t>
      </w:r>
      <w:r w:rsidR="004D7046">
        <w:rPr>
          <w:rFonts w:cs="Times"/>
          <w:szCs w:val="22"/>
          <w:lang w:val="fr-CA"/>
        </w:rPr>
        <w:t>V.-D.</w:t>
      </w:r>
      <w:r w:rsidRPr="00650DA9">
        <w:rPr>
          <w:rFonts w:cs="Times"/>
          <w:smallCaps/>
          <w:szCs w:val="22"/>
          <w:lang w:val="fr-CA"/>
        </w:rPr>
        <w:fldChar w:fldCharType="begin"/>
      </w:r>
      <w:r w:rsidRPr="00650DA9">
        <w:rPr>
          <w:lang w:val="fr-CA"/>
        </w:rPr>
        <w:instrText xml:space="preserve"> XE "</w:instrText>
      </w:r>
      <w:r w:rsidRPr="00650DA9">
        <w:rPr>
          <w:rFonts w:cs="Times"/>
          <w:smallCaps/>
          <w:szCs w:val="22"/>
          <w:lang w:val="fr-CA"/>
        </w:rPr>
        <w:instrText>Del Vecchio-Drion</w:instrText>
      </w:r>
      <w:r w:rsidRPr="00650DA9">
        <w:rPr>
          <w:lang w:val="fr-CA"/>
        </w:rPr>
        <w:instrText>" \t "</w:instrText>
      </w:r>
      <w:r w:rsidRPr="00650DA9">
        <w:rPr>
          <w:rFonts w:asciiTheme="minorHAnsi" w:hAnsiTheme="minorHAnsi"/>
          <w:iCs/>
          <w:lang w:val="fr-CA"/>
        </w:rPr>
        <w:instrText>2</w:instrText>
      </w:r>
      <w:r>
        <w:rPr>
          <w:rFonts w:asciiTheme="minorHAnsi" w:hAnsiTheme="minorHAnsi"/>
          <w:iCs/>
          <w:lang w:val="fr-CA"/>
        </w:rPr>
        <w:instrText>39</w:instrText>
      </w:r>
      <w:r w:rsidRPr="00650DA9">
        <w:rPr>
          <w:lang w:val="fr-CA"/>
        </w:rPr>
        <w:instrText xml:space="preserve">" \f "noms" </w:instrText>
      </w:r>
      <w:r w:rsidRPr="00650DA9">
        <w:rPr>
          <w:rFonts w:cs="Times"/>
          <w:smallCaps/>
          <w:szCs w:val="22"/>
          <w:lang w:val="fr-CA"/>
        </w:rPr>
        <w:fldChar w:fldCharType="end"/>
      </w:r>
      <w:r w:rsidR="004D7046">
        <w:rPr>
          <w:rFonts w:cs="Times"/>
          <w:szCs w:val="22"/>
          <w:lang w:val="fr-CA"/>
        </w:rPr>
        <w:t>, Paris, Champion, 2011 (C.F.M.A., 165)</w:t>
      </w:r>
      <w:r w:rsidRPr="00650DA9">
        <w:rPr>
          <w:rFonts w:cs="Times"/>
          <w:szCs w:val="22"/>
          <w:lang w:val="fr-CA"/>
        </w:rPr>
        <w:t>, 544 p</w:t>
      </w:r>
      <w:r w:rsidRPr="00650DA9">
        <w:rPr>
          <w:rFonts w:cs="Times"/>
          <w:lang w:val="fr-CA"/>
        </w:rPr>
        <w:t>ages</w:t>
      </w:r>
      <w:r w:rsidRPr="00650DA9">
        <w:rPr>
          <w:rFonts w:cs="Times New Roman"/>
          <w:szCs w:val="22"/>
          <w:lang w:val="fr-CA"/>
        </w:rPr>
        <w:t>.</w:t>
      </w:r>
      <w:r w:rsidRPr="00650DA9">
        <w:rPr>
          <w:rFonts w:cs="Times"/>
          <w:i/>
          <w:iCs/>
          <w:szCs w:val="22"/>
          <w:lang w:val="fr-CA"/>
        </w:rPr>
        <w:t xml:space="preserve"> </w:t>
      </w:r>
    </w:p>
    <w:p w14:paraId="11433070" w14:textId="048F3C32" w:rsidR="00184055" w:rsidRPr="00650DA9" w:rsidRDefault="00184055" w:rsidP="00184055">
      <w:pPr>
        <w:pStyle w:val="ItemdentreNew"/>
        <w:ind w:right="142"/>
        <w:rPr>
          <w:rFonts w:cs="Times New Roman"/>
          <w:szCs w:val="22"/>
          <w:lang w:val="fr-CA"/>
        </w:rPr>
      </w:pPr>
      <w:r w:rsidRPr="00650DA9">
        <w:rPr>
          <w:rFonts w:cs="Times"/>
          <w:i/>
          <w:iCs/>
          <w:szCs w:val="22"/>
          <w:lang w:val="fr-CA"/>
        </w:rPr>
        <w:tab/>
      </w:r>
      <w:r w:rsidR="004D7046" w:rsidRPr="00650DA9">
        <w:rPr>
          <w:rFonts w:cs="Times"/>
          <w:smallCaps/>
          <w:szCs w:val="22"/>
          <w:lang w:val="fr-CA"/>
        </w:rPr>
        <w:t>Del Vecchio-Drion</w:t>
      </w:r>
      <w:r w:rsidR="004D7046">
        <w:rPr>
          <w:rFonts w:cs="Times"/>
          <w:iCs/>
          <w:szCs w:val="22"/>
          <w:lang w:val="fr-CA"/>
        </w:rPr>
        <w:t>, Magaly </w:t>
      </w:r>
      <w:r w:rsidR="004D7046" w:rsidRPr="00650DA9">
        <w:rPr>
          <w:rFonts w:cs="Times"/>
          <w:i/>
          <w:iCs/>
          <w:szCs w:val="22"/>
          <w:lang w:val="fr-CA"/>
        </w:rPr>
        <w:t xml:space="preserve"> </w:t>
      </w:r>
      <w:r w:rsidR="004D7046">
        <w:rPr>
          <w:rFonts w:cs="Times"/>
          <w:iCs/>
          <w:szCs w:val="22"/>
          <w:lang w:val="fr-CA"/>
        </w:rPr>
        <w:t xml:space="preserve">(trad.) : </w:t>
      </w:r>
      <w:r w:rsidRPr="00650DA9">
        <w:rPr>
          <w:rFonts w:cs="Times"/>
          <w:i/>
          <w:iCs/>
          <w:szCs w:val="22"/>
          <w:lang w:val="fr-CA"/>
        </w:rPr>
        <w:t xml:space="preserve">La </w:t>
      </w:r>
      <w:r w:rsidR="004D7046">
        <w:rPr>
          <w:rFonts w:cs="Times"/>
          <w:i/>
          <w:iCs/>
          <w:szCs w:val="22"/>
          <w:lang w:val="fr-CA"/>
        </w:rPr>
        <w:t>« </w:t>
      </w:r>
      <w:r w:rsidRPr="00650DA9">
        <w:rPr>
          <w:rFonts w:cs="Times"/>
          <w:i/>
          <w:iCs/>
          <w:szCs w:val="22"/>
          <w:lang w:val="fr-CA"/>
        </w:rPr>
        <w:t>Prise de Cordres et de Sebille</w:t>
      </w:r>
      <w:r w:rsidR="004D7046">
        <w:rPr>
          <w:rFonts w:cs="Times"/>
          <w:i/>
          <w:iCs/>
          <w:szCs w:val="22"/>
          <w:lang w:val="fr-CA"/>
        </w:rPr>
        <w:t> »</w:t>
      </w:r>
      <w:r w:rsidRPr="00650DA9">
        <w:rPr>
          <w:rFonts w:cs="Times"/>
          <w:szCs w:val="22"/>
          <w:lang w:val="fr-CA"/>
        </w:rPr>
        <w:t>, traduction</w:t>
      </w:r>
      <w:r w:rsidRPr="00650DA9">
        <w:rPr>
          <w:rFonts w:cs="Times"/>
          <w:szCs w:val="22"/>
          <w:lang w:val="fr-CA"/>
        </w:rPr>
        <w:fldChar w:fldCharType="begin"/>
      </w:r>
      <w:r w:rsidRPr="00650DA9">
        <w:rPr>
          <w:lang w:val="fr-CA"/>
        </w:rPr>
        <w:instrText xml:space="preserve"> XE "</w:instrText>
      </w:r>
      <w:r w:rsidRPr="00650DA9">
        <w:rPr>
          <w:rFonts w:cs="Times"/>
          <w:szCs w:val="22"/>
          <w:lang w:val="fr-CA"/>
        </w:rPr>
        <w:instrText>traduction</w:instrText>
      </w:r>
      <w:r w:rsidRPr="00650DA9">
        <w:rPr>
          <w:lang w:val="fr-CA"/>
        </w:rPr>
        <w:instrText>" \t "</w:instrText>
      </w:r>
      <w:r w:rsidRPr="00650DA9">
        <w:rPr>
          <w:rFonts w:asciiTheme="minorHAnsi" w:hAnsiTheme="minorHAnsi"/>
          <w:iCs/>
          <w:lang w:val="fr-CA"/>
        </w:rPr>
        <w:instrText>2</w:instrText>
      </w:r>
      <w:r>
        <w:rPr>
          <w:rFonts w:asciiTheme="minorHAnsi" w:hAnsiTheme="minorHAnsi"/>
          <w:iCs/>
          <w:lang w:val="fr-CA"/>
        </w:rPr>
        <w:instrText>39</w:instrText>
      </w:r>
      <w:r w:rsidRPr="00650DA9">
        <w:rPr>
          <w:lang w:val="fr-CA"/>
        </w:rPr>
        <w:instrText xml:space="preserve">" \f "sujs" </w:instrText>
      </w:r>
      <w:r w:rsidRPr="00650DA9">
        <w:rPr>
          <w:rFonts w:cs="Times"/>
          <w:szCs w:val="22"/>
          <w:lang w:val="fr-CA"/>
        </w:rPr>
        <w:fldChar w:fldCharType="end"/>
      </w:r>
      <w:r w:rsidRPr="00650DA9">
        <w:rPr>
          <w:rFonts w:cs="Times"/>
          <w:szCs w:val="22"/>
          <w:lang w:val="fr-CA"/>
        </w:rPr>
        <w:t xml:space="preserve">, présentation et notes par </w:t>
      </w:r>
      <w:r w:rsidR="004D7046">
        <w:rPr>
          <w:rFonts w:cs="Times"/>
          <w:szCs w:val="22"/>
          <w:lang w:val="fr-CA"/>
        </w:rPr>
        <w:t>M.D.V.-D</w:t>
      </w:r>
      <w:r w:rsidRPr="00650DA9">
        <w:rPr>
          <w:rFonts w:cs="Times"/>
          <w:smallCaps/>
          <w:szCs w:val="22"/>
          <w:lang w:val="fr-CA"/>
        </w:rPr>
        <w:fldChar w:fldCharType="begin"/>
      </w:r>
      <w:r w:rsidRPr="00650DA9">
        <w:rPr>
          <w:lang w:val="fr-CA"/>
        </w:rPr>
        <w:instrText xml:space="preserve"> XE "</w:instrText>
      </w:r>
      <w:r w:rsidRPr="00650DA9">
        <w:rPr>
          <w:rFonts w:cs="Times"/>
          <w:smallCaps/>
          <w:szCs w:val="22"/>
          <w:lang w:val="fr-CA"/>
        </w:rPr>
        <w:instrText>Del Vecchio-Drion</w:instrText>
      </w:r>
      <w:r w:rsidRPr="00650DA9">
        <w:rPr>
          <w:lang w:val="fr-CA"/>
        </w:rPr>
        <w:instrText>" \t "</w:instrText>
      </w:r>
      <w:r w:rsidRPr="00650DA9">
        <w:rPr>
          <w:rFonts w:asciiTheme="minorHAnsi" w:hAnsiTheme="minorHAnsi"/>
          <w:iCs/>
          <w:lang w:val="fr-CA"/>
        </w:rPr>
        <w:instrText>2</w:instrText>
      </w:r>
      <w:r>
        <w:rPr>
          <w:rFonts w:asciiTheme="minorHAnsi" w:hAnsiTheme="minorHAnsi"/>
          <w:iCs/>
          <w:lang w:val="fr-CA"/>
        </w:rPr>
        <w:instrText>39</w:instrText>
      </w:r>
      <w:r w:rsidRPr="00650DA9">
        <w:rPr>
          <w:lang w:val="fr-CA"/>
        </w:rPr>
        <w:instrText xml:space="preserve">" \f "noms" </w:instrText>
      </w:r>
      <w:r w:rsidRPr="00650DA9">
        <w:rPr>
          <w:rFonts w:cs="Times"/>
          <w:smallCaps/>
          <w:szCs w:val="22"/>
          <w:lang w:val="fr-CA"/>
        </w:rPr>
        <w:fldChar w:fldCharType="end"/>
      </w:r>
      <w:r w:rsidRPr="00650DA9">
        <w:rPr>
          <w:rFonts w:cs="Times"/>
          <w:szCs w:val="22"/>
          <w:lang w:val="fr-CA"/>
        </w:rPr>
        <w:t xml:space="preserve">, Paris, Champion, </w:t>
      </w:r>
      <w:r w:rsidR="004D7046">
        <w:rPr>
          <w:rFonts w:cs="Times"/>
          <w:szCs w:val="22"/>
          <w:lang w:val="fr-CA"/>
        </w:rPr>
        <w:t>2011 (</w:t>
      </w:r>
      <w:r w:rsidRPr="00650DA9">
        <w:rPr>
          <w:rFonts w:cs="Times"/>
          <w:szCs w:val="22"/>
          <w:lang w:val="fr-CA"/>
        </w:rPr>
        <w:t>Traductions des</w:t>
      </w:r>
      <w:r w:rsidR="004D7046">
        <w:rPr>
          <w:rFonts w:cs="Times"/>
          <w:szCs w:val="22"/>
          <w:lang w:val="fr-CA"/>
        </w:rPr>
        <w:t xml:space="preserve"> </w:t>
      </w:r>
      <w:r w:rsidR="001F2924">
        <w:rPr>
          <w:rFonts w:cs="Times"/>
          <w:lang w:val="fr-CA"/>
        </w:rPr>
        <w:t>Classiques du Moyen Âge</w:t>
      </w:r>
      <w:r w:rsidR="001F2924">
        <w:rPr>
          <w:rFonts w:cs="Times"/>
          <w:szCs w:val="22"/>
          <w:lang w:val="fr-CA"/>
        </w:rPr>
        <w:t xml:space="preserve">, </w:t>
      </w:r>
      <w:r w:rsidRPr="00650DA9">
        <w:rPr>
          <w:rFonts w:cs="Times"/>
          <w:szCs w:val="22"/>
          <w:lang w:val="fr-CA"/>
        </w:rPr>
        <w:t>87</w:t>
      </w:r>
      <w:r w:rsidR="004D7046">
        <w:rPr>
          <w:rFonts w:cs="Times"/>
          <w:szCs w:val="22"/>
          <w:lang w:val="fr-CA"/>
        </w:rPr>
        <w:t>)</w:t>
      </w:r>
      <w:r w:rsidRPr="00650DA9">
        <w:rPr>
          <w:rFonts w:cs="Times"/>
          <w:szCs w:val="22"/>
          <w:lang w:val="fr-CA"/>
        </w:rPr>
        <w:t>, 2011, 176 pages.</w:t>
      </w:r>
    </w:p>
    <w:p w14:paraId="59A5E50B" w14:textId="6E9B315D" w:rsidR="00184055" w:rsidRPr="00650DA9" w:rsidRDefault="00184055" w:rsidP="00E61275">
      <w:pPr>
        <w:pStyle w:val="comptesrendus"/>
        <w:tabs>
          <w:tab w:val="left" w:pos="284"/>
        </w:tabs>
        <w:ind w:left="851" w:hanging="284"/>
        <w:rPr>
          <w:rFonts w:cs="Times New Roman"/>
          <w:color w:val="000000"/>
          <w:szCs w:val="20"/>
          <w:lang w:eastAsia="fr-FR"/>
        </w:rPr>
      </w:pPr>
      <w:r w:rsidRPr="00650DA9">
        <w:rPr>
          <w:rFonts w:cs="Times"/>
          <w:szCs w:val="22"/>
          <w:lang w:eastAsia="fr-FR"/>
        </w:rPr>
        <w:lastRenderedPageBreak/>
        <w:t>C.R. par Patrick Brouchier</w:t>
      </w:r>
      <w:r w:rsidRPr="00650DA9">
        <w:rPr>
          <w:rFonts w:cs="Times"/>
          <w:szCs w:val="22"/>
          <w:lang w:eastAsia="fr-FR"/>
        </w:rPr>
        <w:fldChar w:fldCharType="begin"/>
      </w:r>
      <w:r w:rsidRPr="00650DA9">
        <w:instrText xml:space="preserve"> XE "</w:instrText>
      </w:r>
      <w:r w:rsidRPr="00650DA9">
        <w:rPr>
          <w:rFonts w:cs="Times"/>
          <w:szCs w:val="22"/>
          <w:lang w:eastAsia="fr-FR"/>
        </w:rPr>
        <w:instrText>Brouchier</w:instrText>
      </w:r>
      <w:r w:rsidRPr="00650DA9">
        <w:instrText>" \t "</w:instrText>
      </w:r>
      <w:r w:rsidRPr="00650DA9">
        <w:rPr>
          <w:rFonts w:asciiTheme="minorHAnsi" w:hAnsiTheme="minorHAnsi"/>
          <w:iCs/>
        </w:rPr>
        <w:instrText>2</w:instrText>
      </w:r>
      <w:r>
        <w:rPr>
          <w:rFonts w:asciiTheme="minorHAnsi" w:hAnsiTheme="minorHAnsi"/>
          <w:iCs/>
        </w:rPr>
        <w:instrText>39</w:instrText>
      </w:r>
      <w:r w:rsidRPr="00650DA9">
        <w:instrText xml:space="preserve">" \f "noms" </w:instrText>
      </w:r>
      <w:r w:rsidRPr="00650DA9">
        <w:rPr>
          <w:rFonts w:cs="Times"/>
          <w:szCs w:val="22"/>
          <w:lang w:eastAsia="fr-FR"/>
        </w:rPr>
        <w:fldChar w:fldCharType="end"/>
      </w:r>
      <w:r w:rsidRPr="00650DA9">
        <w:rPr>
          <w:rFonts w:cs="Times"/>
          <w:szCs w:val="22"/>
          <w:lang w:eastAsia="fr-FR"/>
        </w:rPr>
        <w:t xml:space="preserve">, </w:t>
      </w:r>
      <w:r w:rsidRPr="00650DA9">
        <w:rPr>
          <w:rFonts w:cs="Times"/>
          <w:i/>
          <w:iCs/>
          <w:szCs w:val="22"/>
          <w:lang w:eastAsia="fr-FR"/>
        </w:rPr>
        <w:t>Perspectives médiévales</w:t>
      </w:r>
      <w:r w:rsidR="004D7046">
        <w:rPr>
          <w:rFonts w:cs="Times"/>
          <w:szCs w:val="22"/>
          <w:lang w:eastAsia="fr-FR"/>
        </w:rPr>
        <w:t xml:space="preserve">, </w:t>
      </w:r>
      <w:r w:rsidRPr="00650DA9">
        <w:rPr>
          <w:rFonts w:cs="Times"/>
          <w:szCs w:val="22"/>
          <w:lang w:eastAsia="fr-FR"/>
        </w:rPr>
        <w:t xml:space="preserve"> 39, 2018, mis en ligne le 01 janvier 2018, URL : </w:t>
      </w:r>
      <w:hyperlink r:id="rId34" w:history="1">
        <w:r w:rsidRPr="00650DA9">
          <w:rPr>
            <w:rFonts w:cs="Times"/>
            <w:szCs w:val="22"/>
            <w:lang w:eastAsia="fr-FR"/>
          </w:rPr>
          <w:t>http://journals.openedition.org/peme/14367</w:t>
        </w:r>
      </w:hyperlink>
    </w:p>
    <w:p w14:paraId="4C50C537" w14:textId="77777777" w:rsidR="00184055" w:rsidRDefault="00184055" w:rsidP="00E61275">
      <w:pPr>
        <w:pStyle w:val="ItemdentreNew"/>
        <w:ind w:left="851" w:hanging="284"/>
        <w:rPr>
          <w:rFonts w:cs="Times New Roman"/>
          <w:szCs w:val="22"/>
          <w:lang w:val="fr-CA"/>
        </w:rPr>
      </w:pPr>
    </w:p>
    <w:p w14:paraId="084FFE55" w14:textId="734E8318" w:rsidR="00347034" w:rsidRPr="00650DA9" w:rsidRDefault="00347034" w:rsidP="00347034">
      <w:pPr>
        <w:pStyle w:val="ItemdentreNew"/>
        <w:rPr>
          <w:rFonts w:cs="Times New Roman"/>
          <w:szCs w:val="22"/>
          <w:lang w:val="fr-CA"/>
        </w:rPr>
      </w:pPr>
      <w:r w:rsidRPr="00650DA9">
        <w:rPr>
          <w:rFonts w:cs="Times New Roman"/>
          <w:szCs w:val="22"/>
          <w:lang w:val="fr-CA"/>
        </w:rPr>
        <w:t>240.</w:t>
      </w:r>
      <w:r w:rsidRPr="00650DA9">
        <w:rPr>
          <w:rFonts w:cs="Times New Roman"/>
          <w:szCs w:val="22"/>
          <w:lang w:val="fr-CA"/>
        </w:rPr>
        <w:tab/>
      </w:r>
      <w:r w:rsidR="004D7046">
        <w:rPr>
          <w:rFonts w:cs="Times New Roman"/>
          <w:smallCaps/>
          <w:szCs w:val="22"/>
          <w:lang w:val="fr-CA"/>
        </w:rPr>
        <w:t xml:space="preserve">Denis, </w:t>
      </w:r>
      <w:r w:rsidR="004D7046">
        <w:rPr>
          <w:rFonts w:cs="Times New Roman"/>
          <w:szCs w:val="22"/>
          <w:lang w:val="fr-CA"/>
        </w:rPr>
        <w:t xml:space="preserve">Françoise et </w:t>
      </w:r>
      <w:r w:rsidR="004D7046" w:rsidRPr="00650DA9">
        <w:rPr>
          <w:rFonts w:cs="Times New Roman"/>
          <w:smallCaps/>
          <w:color w:val="000000"/>
          <w:lang w:val="fr-CA"/>
        </w:rPr>
        <w:t>Kibler</w:t>
      </w:r>
      <w:r w:rsidR="004D7046" w:rsidRPr="00650DA9">
        <w:rPr>
          <w:rFonts w:cs="Times New Roman"/>
          <w:color w:val="000000"/>
          <w:lang w:val="fr-CA"/>
        </w:rPr>
        <w:t xml:space="preserve"> William W.</w:t>
      </w:r>
      <w:r w:rsidR="004D7046">
        <w:rPr>
          <w:rFonts w:cs="Times New Roman"/>
          <w:color w:val="000000"/>
          <w:lang w:val="fr-CA"/>
        </w:rPr>
        <w:t xml:space="preserve"> (éds) :</w:t>
      </w:r>
      <w:r w:rsidR="004D7046" w:rsidRPr="00650DA9">
        <w:rPr>
          <w:rFonts w:cs="Times New Roman"/>
          <w:color w:val="000000"/>
          <w:lang w:val="fr-CA"/>
        </w:rPr>
        <w:t xml:space="preserve"> </w:t>
      </w:r>
      <w:r w:rsidR="004D7046" w:rsidRPr="004D7046">
        <w:rPr>
          <w:rFonts w:cs="Times New Roman"/>
          <w:i/>
          <w:color w:val="000000"/>
          <w:lang w:val="fr-CA"/>
        </w:rPr>
        <w:t>« </w:t>
      </w:r>
      <w:r w:rsidRPr="00650DA9">
        <w:rPr>
          <w:rFonts w:cs="Times New Roman"/>
          <w:i/>
          <w:color w:val="000000"/>
          <w:lang w:val="fr-CA"/>
        </w:rPr>
        <w:t>Gui de Bourgogne</w:t>
      </w:r>
      <w:r w:rsidR="004D7046">
        <w:rPr>
          <w:rFonts w:cs="Times New Roman"/>
          <w:i/>
          <w:color w:val="000000"/>
          <w:lang w:val="fr-CA"/>
        </w:rPr>
        <w:t> »</w:t>
      </w:r>
      <w:r w:rsidR="00EF2D80" w:rsidRPr="00650DA9">
        <w:rPr>
          <w:rFonts w:cs="Times New Roman"/>
          <w:i/>
          <w:color w:val="000000"/>
          <w:lang w:val="fr-CA"/>
        </w:rPr>
        <w:fldChar w:fldCharType="begin"/>
      </w:r>
      <w:r w:rsidR="00EF2D80" w:rsidRPr="00650DA9">
        <w:rPr>
          <w:lang w:val="fr-CA"/>
        </w:rPr>
        <w:instrText xml:space="preserve"> XE "</w:instrText>
      </w:r>
      <w:r w:rsidR="00EF2D80" w:rsidRPr="00650DA9">
        <w:rPr>
          <w:rFonts w:cs="Times New Roman"/>
          <w:i/>
          <w:color w:val="000000"/>
          <w:lang w:val="fr-CA"/>
        </w:rPr>
        <w:instrText>Gui de Bourgogne</w:instrText>
      </w:r>
      <w:r w:rsidR="00EF2D80" w:rsidRPr="00650DA9">
        <w:rPr>
          <w:lang w:val="fr-CA"/>
        </w:rPr>
        <w:instrText>" \t "</w:instrText>
      </w:r>
      <w:r w:rsidR="00EF2D80" w:rsidRPr="00650DA9">
        <w:rPr>
          <w:rFonts w:asciiTheme="minorHAnsi" w:hAnsiTheme="minorHAnsi"/>
          <w:lang w:val="fr-CA"/>
        </w:rPr>
        <w:instrText>240</w:instrText>
      </w:r>
      <w:r w:rsidR="00EF2D80" w:rsidRPr="00650DA9">
        <w:rPr>
          <w:lang w:val="fr-CA"/>
        </w:rPr>
        <w:instrText xml:space="preserve">" \f "sujs" </w:instrText>
      </w:r>
      <w:r w:rsidR="00EF2D80" w:rsidRPr="00650DA9">
        <w:rPr>
          <w:rFonts w:cs="Times New Roman"/>
          <w:i/>
          <w:color w:val="000000"/>
          <w:lang w:val="fr-CA"/>
        </w:rPr>
        <w:fldChar w:fldCharType="end"/>
      </w:r>
      <w:r w:rsidR="004D7046">
        <w:rPr>
          <w:rFonts w:cs="Times New Roman"/>
          <w:color w:val="000000"/>
          <w:lang w:val="fr-CA"/>
        </w:rPr>
        <w:t xml:space="preserve">, </w:t>
      </w:r>
      <w:r w:rsidR="004D7046" w:rsidRPr="004D7046">
        <w:rPr>
          <w:rFonts w:cs="Times New Roman"/>
          <w:i/>
          <w:color w:val="000000"/>
          <w:lang w:val="fr-CA"/>
        </w:rPr>
        <w:t xml:space="preserve">chanson de geste du </w:t>
      </w:r>
      <w:r w:rsidR="004D7046" w:rsidRPr="004D7046">
        <w:rPr>
          <w:rFonts w:cs="Times New Roman"/>
          <w:i/>
          <w:smallCaps/>
          <w:color w:val="000000"/>
          <w:lang w:val="fr-CA"/>
        </w:rPr>
        <w:t>xiii</w:t>
      </w:r>
      <w:r w:rsidRPr="004D7046">
        <w:rPr>
          <w:rFonts w:cs="Times New Roman"/>
          <w:i/>
          <w:color w:val="000000"/>
          <w:vertAlign w:val="superscript"/>
          <w:lang w:val="fr-CA"/>
        </w:rPr>
        <w:t>e</w:t>
      </w:r>
      <w:r w:rsidRPr="004D7046">
        <w:rPr>
          <w:rFonts w:cs="Times New Roman"/>
          <w:i/>
          <w:color w:val="000000"/>
          <w:lang w:val="fr-CA"/>
        </w:rPr>
        <w:t xml:space="preserve"> siècle</w:t>
      </w:r>
      <w:r w:rsidRPr="00650DA9">
        <w:rPr>
          <w:rFonts w:cs="Times New Roman"/>
          <w:color w:val="000000"/>
          <w:lang w:val="fr-CA"/>
        </w:rPr>
        <w:t>, Paris, Honoré Champion, 2019 (</w:t>
      </w:r>
      <w:r w:rsidRPr="004D7046">
        <w:rPr>
          <w:rFonts w:cs="Times New Roman"/>
          <w:color w:val="000000"/>
          <w:lang w:val="fr-CA"/>
        </w:rPr>
        <w:t>C</w:t>
      </w:r>
      <w:r w:rsidR="004D7046">
        <w:rPr>
          <w:rFonts w:cs="Times New Roman"/>
          <w:color w:val="000000"/>
          <w:lang w:val="fr-CA"/>
        </w:rPr>
        <w:t>.</w:t>
      </w:r>
      <w:r w:rsidRPr="004D7046">
        <w:rPr>
          <w:rFonts w:cs="Times New Roman"/>
          <w:color w:val="000000"/>
          <w:lang w:val="fr-CA"/>
        </w:rPr>
        <w:t>F</w:t>
      </w:r>
      <w:r w:rsidR="004D7046">
        <w:rPr>
          <w:rFonts w:cs="Times New Roman"/>
          <w:color w:val="000000"/>
          <w:lang w:val="fr-CA"/>
        </w:rPr>
        <w:t>.</w:t>
      </w:r>
      <w:r w:rsidRPr="004D7046">
        <w:rPr>
          <w:rFonts w:cs="Times New Roman"/>
          <w:color w:val="000000"/>
          <w:lang w:val="fr-CA"/>
        </w:rPr>
        <w:t>M</w:t>
      </w:r>
      <w:r w:rsidR="004D7046">
        <w:rPr>
          <w:rFonts w:cs="Times New Roman"/>
          <w:color w:val="000000"/>
          <w:lang w:val="fr-CA"/>
        </w:rPr>
        <w:t>.</w:t>
      </w:r>
      <w:r w:rsidRPr="004D7046">
        <w:rPr>
          <w:rFonts w:cs="Times New Roman"/>
          <w:color w:val="000000"/>
          <w:lang w:val="fr-CA"/>
        </w:rPr>
        <w:t>A</w:t>
      </w:r>
      <w:r w:rsidR="004D7046">
        <w:rPr>
          <w:rFonts w:cs="Times New Roman"/>
          <w:color w:val="000000"/>
          <w:lang w:val="fr-CA"/>
        </w:rPr>
        <w:t>.</w:t>
      </w:r>
      <w:r w:rsidRPr="00650DA9">
        <w:rPr>
          <w:rFonts w:cs="Times New Roman"/>
          <w:color w:val="000000"/>
          <w:lang w:val="fr-CA"/>
        </w:rPr>
        <w:t>, 187), 497 </w:t>
      </w:r>
      <w:r w:rsidRPr="00650DA9">
        <w:rPr>
          <w:rFonts w:cs="Times"/>
          <w:lang w:val="fr-CA"/>
        </w:rPr>
        <w:t>pages</w:t>
      </w:r>
      <w:r w:rsidRPr="00650DA9">
        <w:rPr>
          <w:rFonts w:cs="Times New Roman"/>
          <w:szCs w:val="22"/>
          <w:lang w:val="fr-CA"/>
        </w:rPr>
        <w:t>.</w:t>
      </w:r>
    </w:p>
    <w:p w14:paraId="70CD1FF5" w14:textId="34775D57" w:rsidR="00347034" w:rsidRPr="00650DA9" w:rsidRDefault="004D7046" w:rsidP="00347034">
      <w:pPr>
        <w:pStyle w:val="comptesrendus"/>
        <w:tabs>
          <w:tab w:val="left" w:pos="284"/>
        </w:tabs>
        <w:ind w:left="567" w:firstLine="0"/>
        <w:rPr>
          <w:rFonts w:cs="Times"/>
          <w:szCs w:val="20"/>
          <w:lang w:eastAsia="fr-FR"/>
        </w:rPr>
      </w:pPr>
      <w:r>
        <w:rPr>
          <w:rFonts w:cs="Times New Roman"/>
          <w:color w:val="000000"/>
          <w:szCs w:val="20"/>
          <w:lang w:eastAsia="fr-FR"/>
        </w:rPr>
        <w:t>C.</w:t>
      </w:r>
      <w:r w:rsidR="00347034" w:rsidRPr="00650DA9">
        <w:rPr>
          <w:rFonts w:cs="Times New Roman"/>
          <w:color w:val="000000"/>
          <w:szCs w:val="20"/>
          <w:lang w:eastAsia="fr-FR"/>
        </w:rPr>
        <w:t>R. de F</w:t>
      </w:r>
      <w:r>
        <w:rPr>
          <w:rFonts w:cs="Times New Roman"/>
          <w:color w:val="000000"/>
          <w:szCs w:val="20"/>
          <w:lang w:eastAsia="fr-FR"/>
        </w:rPr>
        <w:t>r</w:t>
      </w:r>
      <w:r w:rsidR="00347034" w:rsidRPr="00650DA9">
        <w:rPr>
          <w:rFonts w:cs="Times New Roman"/>
          <w:color w:val="000000"/>
          <w:szCs w:val="20"/>
          <w:lang w:eastAsia="fr-FR"/>
        </w:rPr>
        <w:t>. Suard</w:t>
      </w:r>
      <w:r w:rsidR="00EF2D80" w:rsidRPr="00650DA9">
        <w:rPr>
          <w:rFonts w:cs="Times New Roman"/>
          <w:color w:val="000000"/>
          <w:szCs w:val="20"/>
          <w:lang w:eastAsia="fr-FR"/>
        </w:rPr>
        <w:fldChar w:fldCharType="begin"/>
      </w:r>
      <w:r w:rsidR="00EF2D80" w:rsidRPr="00650DA9">
        <w:instrText xml:space="preserve"> XE "</w:instrText>
      </w:r>
      <w:r w:rsidR="00EF2D80" w:rsidRPr="00650DA9">
        <w:rPr>
          <w:rFonts w:cs="Times New Roman"/>
          <w:color w:val="000000"/>
          <w:szCs w:val="20"/>
          <w:lang w:eastAsia="fr-FR"/>
        </w:rPr>
        <w:instrText>Suard</w:instrText>
      </w:r>
      <w:r w:rsidR="00EF2D80" w:rsidRPr="00650DA9">
        <w:instrText>" \t "</w:instrText>
      </w:r>
      <w:r w:rsidR="00EF2D80" w:rsidRPr="00650DA9">
        <w:rPr>
          <w:rFonts w:asciiTheme="minorHAnsi" w:hAnsiTheme="minorHAnsi"/>
        </w:rPr>
        <w:instrText>240</w:instrText>
      </w:r>
      <w:r w:rsidR="00EF2D80" w:rsidRPr="00650DA9">
        <w:instrText>" \f "</w:instrText>
      </w:r>
      <w:r w:rsidR="00A10359" w:rsidRPr="00650DA9">
        <w:instrText>nom</w:instrText>
      </w:r>
      <w:r w:rsidR="00EF2D80" w:rsidRPr="00650DA9">
        <w:instrText xml:space="preserve">s" </w:instrText>
      </w:r>
      <w:r w:rsidR="00EF2D80" w:rsidRPr="00650DA9">
        <w:rPr>
          <w:rFonts w:cs="Times New Roman"/>
          <w:color w:val="000000"/>
          <w:szCs w:val="20"/>
          <w:lang w:eastAsia="fr-FR"/>
        </w:rPr>
        <w:fldChar w:fldCharType="end"/>
      </w:r>
      <w:r w:rsidR="00347034" w:rsidRPr="00650DA9">
        <w:rPr>
          <w:rFonts w:cs="Times New Roman"/>
          <w:color w:val="000000"/>
          <w:szCs w:val="20"/>
          <w:lang w:eastAsia="fr-FR"/>
        </w:rPr>
        <w:t xml:space="preserve"> dans </w:t>
      </w:r>
      <w:r w:rsidR="00347034" w:rsidRPr="00650DA9">
        <w:rPr>
          <w:rFonts w:cs="Times New Roman"/>
          <w:i/>
          <w:color w:val="000000"/>
          <w:szCs w:val="20"/>
          <w:lang w:eastAsia="fr-FR"/>
        </w:rPr>
        <w:t>Rom.</w:t>
      </w:r>
      <w:r w:rsidR="00347034" w:rsidRPr="004D7046">
        <w:rPr>
          <w:rFonts w:cs="Times New Roman"/>
          <w:color w:val="000000"/>
          <w:szCs w:val="20"/>
          <w:lang w:eastAsia="fr-FR"/>
        </w:rPr>
        <w:t>,</w:t>
      </w:r>
      <w:r w:rsidR="00347034" w:rsidRPr="00650DA9">
        <w:rPr>
          <w:rFonts w:cs="Times New Roman"/>
          <w:color w:val="000000"/>
          <w:szCs w:val="20"/>
          <w:lang w:eastAsia="fr-FR"/>
        </w:rPr>
        <w:t xml:space="preserve"> 137 (3–4), 2019, pp. 497-503</w:t>
      </w:r>
      <w:r w:rsidR="00EB0D1E" w:rsidRPr="00650DA9">
        <w:rPr>
          <w:rFonts w:cs="Times New Roman"/>
          <w:color w:val="000000"/>
          <w:szCs w:val="20"/>
          <w:lang w:eastAsia="fr-FR"/>
        </w:rPr>
        <w:t>.</w:t>
      </w:r>
    </w:p>
    <w:p w14:paraId="5004E179" w14:textId="77777777" w:rsidR="00347034" w:rsidRPr="00650DA9" w:rsidRDefault="00347034" w:rsidP="00347034">
      <w:pPr>
        <w:pStyle w:val="comptesrendus"/>
        <w:tabs>
          <w:tab w:val="left" w:pos="284"/>
        </w:tabs>
        <w:ind w:left="567" w:firstLine="0"/>
        <w:rPr>
          <w:rFonts w:cs="Times"/>
          <w:szCs w:val="20"/>
          <w:lang w:eastAsia="fr-FR"/>
        </w:rPr>
      </w:pPr>
    </w:p>
    <w:p w14:paraId="0A39DF4B" w14:textId="07366C9E" w:rsidR="00184055" w:rsidRPr="00650DA9" w:rsidRDefault="004D7046" w:rsidP="00184055">
      <w:pPr>
        <w:pStyle w:val="ItemdentreNew"/>
        <w:rPr>
          <w:rFonts w:cs="Times New Roman"/>
          <w:szCs w:val="22"/>
          <w:lang w:val="fr-CA"/>
        </w:rPr>
      </w:pPr>
      <w:r>
        <w:rPr>
          <w:rFonts w:cs="Times New Roman"/>
          <w:szCs w:val="22"/>
          <w:lang w:val="fr-CA"/>
        </w:rPr>
        <w:t>241</w:t>
      </w:r>
      <w:r w:rsidR="00184055" w:rsidRPr="00650DA9">
        <w:rPr>
          <w:rFonts w:cs="Times New Roman"/>
          <w:szCs w:val="22"/>
          <w:lang w:val="fr-CA"/>
        </w:rPr>
        <w:t>.</w:t>
      </w:r>
      <w:r w:rsidR="00184055" w:rsidRPr="00650DA9">
        <w:rPr>
          <w:rFonts w:cs="Times New Roman"/>
          <w:szCs w:val="22"/>
          <w:lang w:val="fr-CA"/>
        </w:rPr>
        <w:tab/>
      </w:r>
      <w:r>
        <w:rPr>
          <w:rFonts w:cs="Times New Roman"/>
          <w:smallCaps/>
          <w:szCs w:val="22"/>
          <w:lang w:val="fr-CA"/>
        </w:rPr>
        <w:t xml:space="preserve">Martin, </w:t>
      </w:r>
      <w:r>
        <w:rPr>
          <w:rFonts w:cs="Times New Roman"/>
          <w:szCs w:val="22"/>
          <w:lang w:val="fr-CA"/>
        </w:rPr>
        <w:t xml:space="preserve">Jean-Pierre (éd. et trad.) : </w:t>
      </w:r>
      <w:r w:rsidR="00184055">
        <w:rPr>
          <w:rFonts w:cs="Times New Roman"/>
          <w:i/>
          <w:szCs w:val="22"/>
          <w:lang w:val="fr-CA"/>
        </w:rPr>
        <w:t>« </w:t>
      </w:r>
      <w:r w:rsidR="00184055" w:rsidRPr="00650DA9">
        <w:rPr>
          <w:rFonts w:cs="Times"/>
          <w:i/>
          <w:iCs/>
          <w:lang w:val="fr-CA"/>
        </w:rPr>
        <w:t>Beuve de Hamptone</w:t>
      </w:r>
      <w:r w:rsidR="00184055">
        <w:rPr>
          <w:rFonts w:cs="Times"/>
          <w:i/>
          <w:iCs/>
          <w:lang w:val="fr-CA"/>
        </w:rPr>
        <w:t> »</w:t>
      </w:r>
      <w:r w:rsidR="00184055" w:rsidRPr="00650DA9">
        <w:rPr>
          <w:rFonts w:cs="Times"/>
          <w:i/>
          <w:iCs/>
          <w:lang w:val="fr-CA"/>
        </w:rPr>
        <w:fldChar w:fldCharType="begin"/>
      </w:r>
      <w:r w:rsidR="00184055" w:rsidRPr="00650DA9">
        <w:rPr>
          <w:lang w:val="fr-CA"/>
        </w:rPr>
        <w:instrText xml:space="preserve"> XE "</w:instrText>
      </w:r>
      <w:r w:rsidR="00184055" w:rsidRPr="00650DA9">
        <w:rPr>
          <w:rFonts w:cs="Times"/>
          <w:i/>
          <w:iCs/>
          <w:lang w:val="fr-CA"/>
        </w:rPr>
        <w:instrText>Beuve de Hamptone</w:instrText>
      </w:r>
      <w:r w:rsidR="00184055" w:rsidRPr="00650DA9">
        <w:rPr>
          <w:lang w:val="fr-CA"/>
        </w:rPr>
        <w:instrText>" \t "</w:instrText>
      </w:r>
      <w:r w:rsidR="00184055" w:rsidRPr="00650DA9">
        <w:rPr>
          <w:rFonts w:asciiTheme="minorHAnsi" w:hAnsiTheme="minorHAnsi"/>
          <w:iCs/>
          <w:lang w:val="fr-CA"/>
        </w:rPr>
        <w:instrText>2</w:instrText>
      </w:r>
      <w:r>
        <w:rPr>
          <w:rFonts w:asciiTheme="minorHAnsi" w:hAnsiTheme="minorHAnsi"/>
          <w:iCs/>
          <w:lang w:val="fr-CA"/>
        </w:rPr>
        <w:instrText>41</w:instrText>
      </w:r>
      <w:r w:rsidR="00184055" w:rsidRPr="00650DA9">
        <w:rPr>
          <w:lang w:val="fr-CA"/>
        </w:rPr>
        <w:instrText xml:space="preserve">" \f "sujs" </w:instrText>
      </w:r>
      <w:r w:rsidR="00184055" w:rsidRPr="00650DA9">
        <w:rPr>
          <w:rFonts w:cs="Times"/>
          <w:i/>
          <w:iCs/>
          <w:lang w:val="fr-CA"/>
        </w:rPr>
        <w:fldChar w:fldCharType="end"/>
      </w:r>
      <w:r w:rsidR="00184055" w:rsidRPr="00650DA9">
        <w:rPr>
          <w:rFonts w:cs="Times"/>
          <w:i/>
          <w:iCs/>
          <w:lang w:val="fr-CA"/>
        </w:rPr>
        <w:t>. Chanson de geste anglo-norman</w:t>
      </w:r>
      <w:r w:rsidR="00184055" w:rsidRPr="00650DA9">
        <w:rPr>
          <w:rFonts w:cs="Times"/>
          <w:i/>
          <w:iCs/>
          <w:lang w:val="fr-CA"/>
        </w:rPr>
        <w:fldChar w:fldCharType="begin"/>
      </w:r>
      <w:r w:rsidR="00184055" w:rsidRPr="00650DA9">
        <w:rPr>
          <w:lang w:val="fr-CA"/>
        </w:rPr>
        <w:instrText xml:space="preserve"> XE "</w:instrText>
      </w:r>
      <w:r w:rsidR="00184055" w:rsidRPr="00650DA9">
        <w:rPr>
          <w:rFonts w:cs="Times"/>
          <w:lang w:val="fr-CA"/>
        </w:rPr>
        <w:instrText>anglo-norman</w:instrText>
      </w:r>
      <w:r w:rsidR="00184055" w:rsidRPr="00650DA9">
        <w:rPr>
          <w:lang w:val="fr-CA"/>
        </w:rPr>
        <w:instrText>" \t "</w:instrText>
      </w:r>
      <w:r w:rsidR="00184055" w:rsidRPr="00650DA9">
        <w:rPr>
          <w:rFonts w:asciiTheme="minorHAnsi" w:hAnsiTheme="minorHAnsi"/>
          <w:iCs/>
          <w:lang w:val="fr-CA"/>
        </w:rPr>
        <w:instrText>2</w:instrText>
      </w:r>
      <w:r>
        <w:rPr>
          <w:rFonts w:asciiTheme="minorHAnsi" w:hAnsiTheme="minorHAnsi"/>
          <w:iCs/>
          <w:lang w:val="fr-CA"/>
        </w:rPr>
        <w:instrText>41</w:instrText>
      </w:r>
      <w:r w:rsidR="00184055" w:rsidRPr="00650DA9">
        <w:rPr>
          <w:lang w:val="fr-CA"/>
        </w:rPr>
        <w:instrText xml:space="preserve">" \f "sujs" </w:instrText>
      </w:r>
      <w:r w:rsidR="00184055" w:rsidRPr="00650DA9">
        <w:rPr>
          <w:rFonts w:cs="Times"/>
          <w:i/>
          <w:iCs/>
          <w:lang w:val="fr-CA"/>
        </w:rPr>
        <w:fldChar w:fldCharType="end"/>
      </w:r>
      <w:r w:rsidR="00184055" w:rsidRPr="00650DA9">
        <w:rPr>
          <w:rFonts w:cs="Times"/>
          <w:i/>
          <w:iCs/>
          <w:lang w:val="fr-CA"/>
        </w:rPr>
        <w:t xml:space="preserve">de de la fin du </w:t>
      </w:r>
      <w:r w:rsidR="00184055" w:rsidRPr="00650DA9">
        <w:rPr>
          <w:rFonts w:cs="Times"/>
          <w:i/>
          <w:iCs/>
          <w:smallCaps/>
          <w:lang w:val="fr-CA"/>
        </w:rPr>
        <w:t>xii</w:t>
      </w:r>
      <w:r w:rsidR="00184055" w:rsidRPr="00650DA9">
        <w:rPr>
          <w:rFonts w:cs="Times"/>
          <w:i/>
          <w:iCs/>
          <w:vertAlign w:val="superscript"/>
          <w:lang w:val="fr-CA"/>
        </w:rPr>
        <w:t>e</w:t>
      </w:r>
      <w:r w:rsidR="00184055" w:rsidRPr="00650DA9">
        <w:rPr>
          <w:rFonts w:cs="Times"/>
          <w:i/>
          <w:iCs/>
          <w:lang w:val="fr-CA"/>
        </w:rPr>
        <w:t> siècle</w:t>
      </w:r>
      <w:r w:rsidR="00184055" w:rsidRPr="00650DA9">
        <w:rPr>
          <w:rFonts w:cs="Times"/>
          <w:lang w:val="fr-CA"/>
        </w:rPr>
        <w:t>, édition</w:t>
      </w:r>
      <w:r w:rsidR="00184055" w:rsidRPr="00650DA9">
        <w:rPr>
          <w:rFonts w:cs="Times"/>
          <w:lang w:val="fr-CA"/>
        </w:rPr>
        <w:fldChar w:fldCharType="begin"/>
      </w:r>
      <w:r w:rsidR="00184055" w:rsidRPr="00650DA9">
        <w:rPr>
          <w:lang w:val="fr-CA"/>
        </w:rPr>
        <w:instrText xml:space="preserve"> XE "</w:instrText>
      </w:r>
      <w:r w:rsidR="00184055" w:rsidRPr="00650DA9">
        <w:rPr>
          <w:rFonts w:cs="Times"/>
          <w:lang w:val="fr-CA"/>
        </w:rPr>
        <w:instrText>édition</w:instrText>
      </w:r>
      <w:r w:rsidR="00184055" w:rsidRPr="00650DA9">
        <w:rPr>
          <w:lang w:val="fr-CA"/>
        </w:rPr>
        <w:instrText>" \t "</w:instrText>
      </w:r>
      <w:r w:rsidR="00184055" w:rsidRPr="00650DA9">
        <w:rPr>
          <w:rFonts w:asciiTheme="minorHAnsi" w:hAnsiTheme="minorHAnsi"/>
          <w:lang w:val="fr-CA"/>
        </w:rPr>
        <w:instrText>2</w:instrText>
      </w:r>
      <w:r>
        <w:rPr>
          <w:rFonts w:asciiTheme="minorHAnsi" w:hAnsiTheme="minorHAnsi"/>
          <w:lang w:val="fr-CA"/>
        </w:rPr>
        <w:instrText>41</w:instrText>
      </w:r>
      <w:r w:rsidR="00184055" w:rsidRPr="00650DA9">
        <w:rPr>
          <w:lang w:val="fr-CA"/>
        </w:rPr>
        <w:instrText xml:space="preserve">" \f "sujs" </w:instrText>
      </w:r>
      <w:r w:rsidR="00184055" w:rsidRPr="00650DA9">
        <w:rPr>
          <w:rFonts w:cs="Times"/>
          <w:lang w:val="fr-CA"/>
        </w:rPr>
        <w:fldChar w:fldCharType="end"/>
      </w:r>
      <w:r w:rsidR="00184055" w:rsidRPr="00650DA9">
        <w:rPr>
          <w:rFonts w:cs="Times"/>
          <w:lang w:val="fr-CA"/>
        </w:rPr>
        <w:t xml:space="preserve"> bilingue établie, présentée et annotée par </w:t>
      </w:r>
      <w:r>
        <w:rPr>
          <w:rFonts w:cs="Times"/>
          <w:lang w:val="fr-CA"/>
        </w:rPr>
        <w:t>J.-P.M.</w:t>
      </w:r>
      <w:r w:rsidR="00184055" w:rsidRPr="00650DA9">
        <w:rPr>
          <w:rFonts w:cs="Times"/>
          <w:lang w:val="fr-CA"/>
        </w:rPr>
        <w:fldChar w:fldCharType="begin"/>
      </w:r>
      <w:r w:rsidR="00184055" w:rsidRPr="00650DA9">
        <w:rPr>
          <w:lang w:val="fr-CA"/>
        </w:rPr>
        <w:instrText xml:space="preserve"> XE "</w:instrText>
      </w:r>
      <w:r w:rsidR="00184055" w:rsidRPr="00650DA9">
        <w:rPr>
          <w:rFonts w:cs="Times"/>
          <w:lang w:val="fr-CA"/>
        </w:rPr>
        <w:instrText>Martin</w:instrText>
      </w:r>
      <w:r w:rsidR="00184055" w:rsidRPr="00650DA9">
        <w:rPr>
          <w:lang w:val="fr-CA"/>
        </w:rPr>
        <w:instrText>" \t "</w:instrText>
      </w:r>
      <w:r w:rsidR="00184055" w:rsidRPr="00650DA9">
        <w:rPr>
          <w:rFonts w:asciiTheme="minorHAnsi" w:hAnsiTheme="minorHAnsi"/>
          <w:lang w:val="fr-CA"/>
        </w:rPr>
        <w:instrText>2</w:instrText>
      </w:r>
      <w:r>
        <w:rPr>
          <w:rFonts w:asciiTheme="minorHAnsi" w:hAnsiTheme="minorHAnsi"/>
          <w:lang w:val="fr-CA"/>
        </w:rPr>
        <w:instrText>41</w:instrText>
      </w:r>
      <w:r w:rsidR="00184055" w:rsidRPr="00650DA9">
        <w:rPr>
          <w:lang w:val="fr-CA"/>
        </w:rPr>
        <w:instrText xml:space="preserve">" \f "noms" </w:instrText>
      </w:r>
      <w:r w:rsidR="00184055" w:rsidRPr="00650DA9">
        <w:rPr>
          <w:rFonts w:cs="Times"/>
          <w:lang w:val="fr-CA"/>
        </w:rPr>
        <w:fldChar w:fldCharType="end"/>
      </w:r>
      <w:r>
        <w:rPr>
          <w:rFonts w:cs="Times"/>
          <w:lang w:val="fr-CA"/>
        </w:rPr>
        <w:t>, Paris, Honoré Champion, 2014 (</w:t>
      </w:r>
      <w:r w:rsidR="00184055" w:rsidRPr="00650DA9">
        <w:rPr>
          <w:rFonts w:cs="Times"/>
          <w:lang w:val="fr-CA"/>
        </w:rPr>
        <w:t>Champion Classiques, Série « Moyen Âge »</w:t>
      </w:r>
      <w:r>
        <w:rPr>
          <w:rFonts w:cs="Times"/>
          <w:lang w:val="fr-CA"/>
        </w:rPr>
        <w:t>,</w:t>
      </w:r>
      <w:r w:rsidR="00184055" w:rsidRPr="00650DA9">
        <w:rPr>
          <w:rFonts w:cs="Times"/>
          <w:lang w:val="fr-CA"/>
        </w:rPr>
        <w:t xml:space="preserve"> 38</w:t>
      </w:r>
      <w:r>
        <w:rPr>
          <w:rFonts w:cs="Times"/>
          <w:lang w:val="fr-CA"/>
        </w:rPr>
        <w:t>)</w:t>
      </w:r>
      <w:r w:rsidR="00184055" w:rsidRPr="00650DA9">
        <w:rPr>
          <w:rFonts w:cs="Times"/>
          <w:lang w:val="fr-CA"/>
        </w:rPr>
        <w:t>, 524 p</w:t>
      </w:r>
      <w:r w:rsidR="00184055" w:rsidRPr="00650DA9">
        <w:rPr>
          <w:rFonts w:cs="Times New Roman"/>
          <w:color w:val="000000"/>
          <w:lang w:val="fr-CA"/>
        </w:rPr>
        <w:t>ages</w:t>
      </w:r>
      <w:r w:rsidR="00184055" w:rsidRPr="00650DA9">
        <w:rPr>
          <w:rFonts w:cs="Times New Roman"/>
          <w:szCs w:val="22"/>
          <w:lang w:val="fr-CA"/>
        </w:rPr>
        <w:t>.</w:t>
      </w:r>
    </w:p>
    <w:p w14:paraId="6937F91D" w14:textId="5155C8D0" w:rsidR="00184055" w:rsidRPr="00650DA9" w:rsidRDefault="00184055" w:rsidP="00E61275">
      <w:pPr>
        <w:ind w:left="851" w:hanging="284"/>
        <w:rPr>
          <w:rFonts w:cs="Times New Roman"/>
          <w:lang w:val="fr-CA"/>
        </w:rPr>
      </w:pPr>
      <w:r w:rsidRPr="00650DA9">
        <w:rPr>
          <w:rFonts w:cs="Times"/>
          <w:szCs w:val="22"/>
          <w:lang w:val="fr-CA"/>
        </w:rPr>
        <w:t>C.R. de Cl. Lachet</w:t>
      </w:r>
      <w:r w:rsidRPr="00650DA9">
        <w:rPr>
          <w:rFonts w:cs="Times"/>
          <w:szCs w:val="22"/>
          <w:lang w:val="fr-CA"/>
        </w:rPr>
        <w:fldChar w:fldCharType="begin"/>
      </w:r>
      <w:r w:rsidRPr="00650DA9">
        <w:rPr>
          <w:lang w:val="fr-CA"/>
        </w:rPr>
        <w:instrText xml:space="preserve"> XE "</w:instrText>
      </w:r>
      <w:r w:rsidRPr="00650DA9">
        <w:rPr>
          <w:rFonts w:cs="Times"/>
          <w:szCs w:val="22"/>
          <w:lang w:val="fr-CA"/>
        </w:rPr>
        <w:instrText>Lachet</w:instrText>
      </w:r>
      <w:r w:rsidRPr="00650DA9">
        <w:rPr>
          <w:lang w:val="fr-CA"/>
        </w:rPr>
        <w:instrText>" \t "</w:instrText>
      </w:r>
      <w:r w:rsidRPr="00650DA9">
        <w:rPr>
          <w:rFonts w:asciiTheme="minorHAnsi" w:hAnsiTheme="minorHAnsi"/>
          <w:lang w:val="fr-CA"/>
        </w:rPr>
        <w:instrText>2</w:instrText>
      </w:r>
      <w:r w:rsidR="00367967">
        <w:rPr>
          <w:rFonts w:asciiTheme="minorHAnsi" w:hAnsiTheme="minorHAnsi"/>
          <w:lang w:val="fr-CA"/>
        </w:rPr>
        <w:instrText>41</w:instrText>
      </w:r>
      <w:r w:rsidRPr="00650DA9">
        <w:rPr>
          <w:lang w:val="fr-CA"/>
        </w:rPr>
        <w:instrText xml:space="preserve">" \f "noms" </w:instrText>
      </w:r>
      <w:r w:rsidRPr="00650DA9">
        <w:rPr>
          <w:rFonts w:cs="Times"/>
          <w:szCs w:val="22"/>
          <w:lang w:val="fr-CA"/>
        </w:rPr>
        <w:fldChar w:fldCharType="end"/>
      </w:r>
      <w:r w:rsidRPr="00650DA9">
        <w:rPr>
          <w:rFonts w:cs="Times"/>
          <w:szCs w:val="22"/>
          <w:lang w:val="fr-CA"/>
        </w:rPr>
        <w:t xml:space="preserve">, dans </w:t>
      </w:r>
      <w:r w:rsidRPr="00650DA9">
        <w:rPr>
          <w:rFonts w:cs="Times"/>
          <w:i/>
          <w:iCs/>
          <w:lang w:val="fr-CA"/>
        </w:rPr>
        <w:t>Perspectives médiévales</w:t>
      </w:r>
      <w:r w:rsidRPr="001F5F80">
        <w:rPr>
          <w:rFonts w:cs="Times"/>
          <w:iCs/>
          <w:lang w:val="fr-CA"/>
        </w:rPr>
        <w:t>,</w:t>
      </w:r>
      <w:r>
        <w:rPr>
          <w:rFonts w:cs="Times"/>
          <w:i/>
          <w:iCs/>
          <w:lang w:val="fr-CA"/>
        </w:rPr>
        <w:t xml:space="preserve"> </w:t>
      </w:r>
      <w:r w:rsidRPr="00650DA9">
        <w:rPr>
          <w:rFonts w:cs="Times"/>
          <w:lang w:val="fr-CA"/>
        </w:rPr>
        <w:t>40, 2019</w:t>
      </w:r>
      <w:r w:rsidRPr="00650DA9">
        <w:rPr>
          <w:rFonts w:cs="Times"/>
          <w:i/>
          <w:iCs/>
          <w:lang w:val="fr-CA"/>
        </w:rPr>
        <w:t>,</w:t>
      </w:r>
      <w:r w:rsidRPr="00650DA9">
        <w:rPr>
          <w:rFonts w:cs="Times"/>
          <w:lang w:val="fr-CA"/>
        </w:rPr>
        <w:t xml:space="preserve"> mis en ligne le 01 janvier 2019,</w:t>
      </w:r>
      <w:r w:rsidRPr="00650DA9">
        <w:rPr>
          <w:rFonts w:cs="Times"/>
          <w:i/>
          <w:iCs/>
          <w:lang w:val="fr-CA"/>
        </w:rPr>
        <w:t xml:space="preserve"> </w:t>
      </w:r>
      <w:r w:rsidR="00061A5F">
        <w:rPr>
          <w:rFonts w:cs="Times"/>
          <w:lang w:val="fr-CA"/>
        </w:rPr>
        <w:t>URL </w:t>
      </w:r>
      <w:r w:rsidRPr="00650DA9">
        <w:rPr>
          <w:rFonts w:cs="Times"/>
          <w:lang w:val="fr-CA"/>
        </w:rPr>
        <w:t xml:space="preserve">: </w:t>
      </w:r>
      <w:hyperlink r:id="rId35" w:history="1">
        <w:r w:rsidRPr="00650DA9">
          <w:rPr>
            <w:rFonts w:cs="Times"/>
            <w:lang w:val="fr-CA"/>
          </w:rPr>
          <w:t>http://journals.openedition.org/peme/16285</w:t>
        </w:r>
      </w:hyperlink>
    </w:p>
    <w:p w14:paraId="235CC892" w14:textId="77777777" w:rsidR="00184055" w:rsidRPr="00650DA9" w:rsidRDefault="00184055" w:rsidP="00184055">
      <w:pPr>
        <w:ind w:left="567" w:firstLine="0"/>
        <w:rPr>
          <w:rFonts w:cs="Times New Roman"/>
          <w:lang w:val="fr-CA"/>
        </w:rPr>
      </w:pPr>
    </w:p>
    <w:p w14:paraId="5CF92C43" w14:textId="20CF2CD4" w:rsidR="00347034" w:rsidRPr="00650DA9" w:rsidRDefault="00347034" w:rsidP="00347034">
      <w:pPr>
        <w:pStyle w:val="ItemdentreNew"/>
        <w:rPr>
          <w:rFonts w:cs="Times New Roman"/>
          <w:szCs w:val="22"/>
          <w:lang w:val="fr-CA"/>
        </w:rPr>
      </w:pPr>
      <w:r w:rsidRPr="00650DA9">
        <w:rPr>
          <w:rFonts w:cs="Times New Roman"/>
          <w:szCs w:val="22"/>
          <w:lang w:val="fr-CA"/>
        </w:rPr>
        <w:t>2</w:t>
      </w:r>
      <w:r w:rsidR="00367967">
        <w:rPr>
          <w:rFonts w:cs="Times New Roman"/>
          <w:szCs w:val="22"/>
          <w:lang w:val="fr-CA"/>
        </w:rPr>
        <w:t>42</w:t>
      </w:r>
      <w:r w:rsidRPr="00650DA9">
        <w:rPr>
          <w:rFonts w:cs="Times New Roman"/>
          <w:szCs w:val="22"/>
          <w:lang w:val="fr-CA"/>
        </w:rPr>
        <w:t>.</w:t>
      </w:r>
      <w:r w:rsidRPr="00650DA9">
        <w:rPr>
          <w:rFonts w:cs="Times New Roman"/>
          <w:szCs w:val="22"/>
          <w:lang w:val="fr-CA"/>
        </w:rPr>
        <w:tab/>
      </w:r>
      <w:r w:rsidR="001F2924" w:rsidRPr="00650DA9">
        <w:rPr>
          <w:rFonts w:cs="Times New Roman"/>
          <w:smallCaps/>
          <w:color w:val="000000"/>
          <w:lang w:val="fr-CA"/>
        </w:rPr>
        <w:t>Parsons</w:t>
      </w:r>
      <w:r w:rsidR="001F2924">
        <w:rPr>
          <w:rFonts w:cs="Times New Roman"/>
          <w:smallCaps/>
          <w:color w:val="000000"/>
          <w:lang w:val="fr-CA"/>
        </w:rPr>
        <w:t xml:space="preserve">, </w:t>
      </w:r>
      <w:r w:rsidR="001F2924" w:rsidRPr="00650DA9">
        <w:rPr>
          <w:rFonts w:cs="Times New Roman"/>
          <w:color w:val="000000"/>
          <w:lang w:val="fr-CA"/>
        </w:rPr>
        <w:t>Simon Thomas</w:t>
      </w:r>
      <w:r w:rsidR="001F2924">
        <w:rPr>
          <w:rFonts w:cs="Times New Roman"/>
          <w:color w:val="000000"/>
          <w:lang w:val="fr-CA"/>
        </w:rPr>
        <w:t xml:space="preserve"> et </w:t>
      </w:r>
      <w:r w:rsidR="001F2924">
        <w:rPr>
          <w:rFonts w:cs="Times New Roman"/>
          <w:smallCaps/>
          <w:color w:val="000000"/>
          <w:lang w:val="fr-CA"/>
        </w:rPr>
        <w:t xml:space="preserve">Paterson </w:t>
      </w:r>
      <w:r w:rsidR="001F2924">
        <w:rPr>
          <w:rFonts w:cs="Times New Roman"/>
          <w:color w:val="000000"/>
          <w:lang w:val="fr-CA"/>
        </w:rPr>
        <w:t>Linda M. (éds) :</w:t>
      </w:r>
      <w:r w:rsidR="001F2924" w:rsidRPr="00650DA9">
        <w:rPr>
          <w:rFonts w:cs="Times New Roman"/>
          <w:i/>
          <w:color w:val="000000"/>
          <w:lang w:val="fr-CA"/>
        </w:rPr>
        <w:t xml:space="preserve"> </w:t>
      </w:r>
      <w:r w:rsidR="00EB0D1E" w:rsidRPr="00650DA9">
        <w:rPr>
          <w:rFonts w:cs="Times New Roman"/>
          <w:i/>
          <w:color w:val="000000"/>
          <w:lang w:val="fr-CA"/>
        </w:rPr>
        <w:t>Literature of the Crusades</w:t>
      </w:r>
      <w:r w:rsidR="006B7CA3" w:rsidRPr="00650DA9">
        <w:rPr>
          <w:rFonts w:cs="Times New Roman"/>
          <w:i/>
          <w:color w:val="000000"/>
          <w:lang w:val="fr-CA"/>
        </w:rPr>
        <w:fldChar w:fldCharType="begin"/>
      </w:r>
      <w:r w:rsidR="006B7CA3" w:rsidRPr="00650DA9">
        <w:rPr>
          <w:lang w:val="fr-CA"/>
        </w:rPr>
        <w:instrText xml:space="preserve"> XE "</w:instrText>
      </w:r>
      <w:r w:rsidR="006B7CA3" w:rsidRPr="00650DA9">
        <w:rPr>
          <w:rFonts w:cs="Times New Roman"/>
          <w:iCs/>
          <w:color w:val="000000"/>
          <w:lang w:val="fr-CA"/>
        </w:rPr>
        <w:instrText>croisades</w:instrText>
      </w:r>
      <w:r w:rsidR="006B7CA3" w:rsidRPr="00650DA9">
        <w:rPr>
          <w:lang w:val="fr-CA"/>
        </w:rPr>
        <w:instrText>" \t "</w:instrText>
      </w:r>
      <w:r w:rsidR="006B7CA3" w:rsidRPr="00650DA9">
        <w:rPr>
          <w:rFonts w:asciiTheme="minorHAnsi" w:hAnsiTheme="minorHAnsi"/>
          <w:lang w:val="fr-CA"/>
        </w:rPr>
        <w:instrText>24</w:instrText>
      </w:r>
      <w:r w:rsidR="00367967">
        <w:rPr>
          <w:rFonts w:asciiTheme="minorHAnsi" w:hAnsiTheme="minorHAnsi"/>
          <w:lang w:val="fr-CA"/>
        </w:rPr>
        <w:instrText>2</w:instrText>
      </w:r>
      <w:r w:rsidR="006B7CA3" w:rsidRPr="00650DA9">
        <w:rPr>
          <w:lang w:val="fr-CA"/>
        </w:rPr>
        <w:instrText xml:space="preserve">" \f "sujs" </w:instrText>
      </w:r>
      <w:r w:rsidR="006B7CA3" w:rsidRPr="00650DA9">
        <w:rPr>
          <w:rFonts w:cs="Times New Roman"/>
          <w:i/>
          <w:color w:val="000000"/>
          <w:lang w:val="fr-CA"/>
        </w:rPr>
        <w:fldChar w:fldCharType="end"/>
      </w:r>
      <w:r w:rsidR="00EB0D1E" w:rsidRPr="00650DA9">
        <w:rPr>
          <w:rFonts w:cs="Times New Roman"/>
          <w:i/>
          <w:color w:val="000000"/>
          <w:lang w:val="fr-CA"/>
        </w:rPr>
        <w:t xml:space="preserve">, </w:t>
      </w:r>
      <w:r w:rsidR="00EB0D1E" w:rsidRPr="00650DA9">
        <w:rPr>
          <w:rFonts w:cs="Times New Roman"/>
          <w:color w:val="000000"/>
          <w:lang w:val="fr-CA"/>
        </w:rPr>
        <w:t xml:space="preserve">edited by </w:t>
      </w:r>
      <w:r w:rsidR="001F2924">
        <w:rPr>
          <w:rFonts w:cs="Times New Roman"/>
          <w:color w:val="000000"/>
          <w:lang w:val="fr-CA"/>
        </w:rPr>
        <w:t xml:space="preserve">S.T.P. </w:t>
      </w:r>
      <w:r w:rsidR="006B7CA3" w:rsidRPr="00650DA9">
        <w:rPr>
          <w:rFonts w:cs="Times New Roman"/>
          <w:smallCaps/>
          <w:color w:val="000000"/>
          <w:lang w:val="fr-CA"/>
        </w:rPr>
        <w:fldChar w:fldCharType="begin"/>
      </w:r>
      <w:r w:rsidR="006B7CA3" w:rsidRPr="00650DA9">
        <w:rPr>
          <w:lang w:val="fr-CA"/>
        </w:rPr>
        <w:instrText xml:space="preserve"> XE "</w:instrText>
      </w:r>
      <w:r w:rsidR="006B7CA3" w:rsidRPr="00650DA9">
        <w:rPr>
          <w:rFonts w:cs="Times New Roman"/>
          <w:smallCaps/>
          <w:color w:val="000000"/>
          <w:lang w:val="fr-CA"/>
        </w:rPr>
        <w:instrText>Parsons</w:instrText>
      </w:r>
      <w:r w:rsidR="006B7CA3" w:rsidRPr="00650DA9">
        <w:rPr>
          <w:lang w:val="fr-CA"/>
        </w:rPr>
        <w:instrText>" \t "</w:instrText>
      </w:r>
      <w:r w:rsidR="006B7CA3" w:rsidRPr="00650DA9">
        <w:rPr>
          <w:rFonts w:asciiTheme="minorHAnsi" w:hAnsiTheme="minorHAnsi"/>
          <w:lang w:val="fr-CA"/>
        </w:rPr>
        <w:instrText>241</w:instrText>
      </w:r>
      <w:r w:rsidR="006B7CA3" w:rsidRPr="00650DA9">
        <w:rPr>
          <w:lang w:val="fr-CA"/>
        </w:rPr>
        <w:instrText xml:space="preserve">" \f "noms" </w:instrText>
      </w:r>
      <w:r w:rsidR="006B7CA3" w:rsidRPr="00650DA9">
        <w:rPr>
          <w:rFonts w:cs="Times New Roman"/>
          <w:smallCaps/>
          <w:color w:val="000000"/>
          <w:lang w:val="fr-CA"/>
        </w:rPr>
        <w:fldChar w:fldCharType="end"/>
      </w:r>
      <w:r w:rsidR="001F2924">
        <w:rPr>
          <w:rFonts w:cs="Times New Roman"/>
          <w:color w:val="000000"/>
          <w:lang w:val="fr-CA"/>
        </w:rPr>
        <w:t>and L.</w:t>
      </w:r>
      <w:r w:rsidR="00EB0D1E" w:rsidRPr="00650DA9">
        <w:rPr>
          <w:rFonts w:cs="Times New Roman"/>
          <w:color w:val="000000"/>
          <w:lang w:val="fr-CA"/>
        </w:rPr>
        <w:t>M.</w:t>
      </w:r>
      <w:r w:rsidR="001F2924">
        <w:rPr>
          <w:rFonts w:cs="Times New Roman"/>
          <w:color w:val="000000"/>
          <w:lang w:val="fr-CA"/>
        </w:rPr>
        <w:t>P.</w:t>
      </w:r>
      <w:r w:rsidR="006B7CA3" w:rsidRPr="00650DA9">
        <w:rPr>
          <w:rFonts w:cs="Times New Roman"/>
          <w:smallCaps/>
          <w:color w:val="000000"/>
          <w:lang w:val="fr-CA"/>
        </w:rPr>
        <w:fldChar w:fldCharType="begin"/>
      </w:r>
      <w:r w:rsidR="006B7CA3" w:rsidRPr="00650DA9">
        <w:rPr>
          <w:lang w:val="fr-CA"/>
        </w:rPr>
        <w:instrText xml:space="preserve"> XE "</w:instrText>
      </w:r>
      <w:r w:rsidR="006B7CA3" w:rsidRPr="00650DA9">
        <w:rPr>
          <w:rFonts w:cs="Times New Roman"/>
          <w:smallCaps/>
          <w:color w:val="000000"/>
          <w:lang w:val="fr-CA"/>
        </w:rPr>
        <w:instrText>Paterson</w:instrText>
      </w:r>
      <w:r w:rsidR="006B7CA3" w:rsidRPr="00650DA9">
        <w:rPr>
          <w:lang w:val="fr-CA"/>
        </w:rPr>
        <w:instrText>" \t "</w:instrText>
      </w:r>
      <w:r w:rsidR="006B7CA3" w:rsidRPr="00650DA9">
        <w:rPr>
          <w:rFonts w:asciiTheme="minorHAnsi" w:hAnsiTheme="minorHAnsi"/>
          <w:lang w:val="fr-CA"/>
        </w:rPr>
        <w:instrText>24</w:instrText>
      </w:r>
      <w:r w:rsidR="00367967">
        <w:rPr>
          <w:rFonts w:asciiTheme="minorHAnsi" w:hAnsiTheme="minorHAnsi"/>
          <w:lang w:val="fr-CA"/>
        </w:rPr>
        <w:instrText>2</w:instrText>
      </w:r>
      <w:r w:rsidR="006B7CA3" w:rsidRPr="00650DA9">
        <w:rPr>
          <w:lang w:val="fr-CA"/>
        </w:rPr>
        <w:instrText xml:space="preserve">" \f "noms" </w:instrText>
      </w:r>
      <w:r w:rsidR="006B7CA3" w:rsidRPr="00650DA9">
        <w:rPr>
          <w:rFonts w:cs="Times New Roman"/>
          <w:smallCaps/>
          <w:color w:val="000000"/>
          <w:lang w:val="fr-CA"/>
        </w:rPr>
        <w:fldChar w:fldCharType="end"/>
      </w:r>
      <w:r w:rsidR="00EB0D1E" w:rsidRPr="00650DA9">
        <w:rPr>
          <w:rFonts w:cs="Times New Roman"/>
          <w:color w:val="000000"/>
          <w:lang w:val="fr-CA"/>
        </w:rPr>
        <w:t xml:space="preserve">, Cambridge, D.S. Brewer, 2018, 208 </w:t>
      </w:r>
      <w:r w:rsidRPr="00650DA9">
        <w:rPr>
          <w:rFonts w:cs="Times"/>
          <w:lang w:val="fr-CA"/>
        </w:rPr>
        <w:t>pages</w:t>
      </w:r>
      <w:r w:rsidRPr="00650DA9">
        <w:rPr>
          <w:rFonts w:cs="Times New Roman"/>
          <w:szCs w:val="22"/>
          <w:lang w:val="fr-CA"/>
        </w:rPr>
        <w:t>.</w:t>
      </w:r>
    </w:p>
    <w:p w14:paraId="664AC1C9" w14:textId="23363E28" w:rsidR="00347034" w:rsidRPr="00650DA9" w:rsidRDefault="004D7046" w:rsidP="00347034">
      <w:pPr>
        <w:pStyle w:val="comptesrendus"/>
        <w:tabs>
          <w:tab w:val="left" w:pos="284"/>
        </w:tabs>
        <w:ind w:left="567" w:firstLine="0"/>
        <w:rPr>
          <w:rFonts w:cs="Times New Roman"/>
          <w:color w:val="000000"/>
          <w:szCs w:val="20"/>
          <w:lang w:eastAsia="fr-FR"/>
        </w:rPr>
      </w:pPr>
      <w:r>
        <w:rPr>
          <w:rFonts w:cs="Times New Roman"/>
          <w:color w:val="000000"/>
          <w:szCs w:val="20"/>
          <w:lang w:eastAsia="fr-FR"/>
        </w:rPr>
        <w:t>C.</w:t>
      </w:r>
      <w:r w:rsidR="00EB0D1E" w:rsidRPr="00650DA9">
        <w:rPr>
          <w:rFonts w:cs="Times New Roman"/>
          <w:color w:val="000000"/>
          <w:szCs w:val="20"/>
          <w:lang w:eastAsia="fr-FR"/>
        </w:rPr>
        <w:t>R. de F</w:t>
      </w:r>
      <w:r>
        <w:rPr>
          <w:rFonts w:cs="Times New Roman"/>
          <w:color w:val="000000"/>
          <w:szCs w:val="20"/>
          <w:lang w:eastAsia="fr-FR"/>
        </w:rPr>
        <w:t>r</w:t>
      </w:r>
      <w:r w:rsidR="00EB0D1E" w:rsidRPr="00650DA9">
        <w:rPr>
          <w:rFonts w:cs="Times New Roman"/>
          <w:color w:val="000000"/>
          <w:szCs w:val="20"/>
          <w:lang w:eastAsia="fr-FR"/>
        </w:rPr>
        <w:t>. Suard</w:t>
      </w:r>
      <w:r w:rsidR="006B7CA3" w:rsidRPr="00650DA9">
        <w:rPr>
          <w:rFonts w:cs="Times New Roman"/>
          <w:color w:val="000000"/>
          <w:szCs w:val="20"/>
          <w:lang w:eastAsia="fr-FR"/>
        </w:rPr>
        <w:fldChar w:fldCharType="begin"/>
      </w:r>
      <w:r w:rsidR="006B7CA3" w:rsidRPr="00650DA9">
        <w:instrText xml:space="preserve"> XE "</w:instrText>
      </w:r>
      <w:r w:rsidR="006B7CA3" w:rsidRPr="00650DA9">
        <w:rPr>
          <w:rFonts w:cs="Times New Roman"/>
          <w:color w:val="000000"/>
          <w:szCs w:val="20"/>
          <w:lang w:eastAsia="fr-FR"/>
        </w:rPr>
        <w:instrText>Suard</w:instrText>
      </w:r>
      <w:r w:rsidR="006B7CA3" w:rsidRPr="00650DA9">
        <w:instrText>" \t "</w:instrText>
      </w:r>
      <w:r w:rsidR="006B7CA3" w:rsidRPr="00650DA9">
        <w:rPr>
          <w:rFonts w:asciiTheme="minorHAnsi" w:hAnsiTheme="minorHAnsi"/>
        </w:rPr>
        <w:instrText>24</w:instrText>
      </w:r>
      <w:r w:rsidR="00367967">
        <w:rPr>
          <w:rFonts w:asciiTheme="minorHAnsi" w:hAnsiTheme="minorHAnsi"/>
        </w:rPr>
        <w:instrText>2</w:instrText>
      </w:r>
      <w:r w:rsidR="006B7CA3" w:rsidRPr="00650DA9">
        <w:instrText xml:space="preserve">" \f "noms" </w:instrText>
      </w:r>
      <w:r w:rsidR="006B7CA3" w:rsidRPr="00650DA9">
        <w:rPr>
          <w:rFonts w:cs="Times New Roman"/>
          <w:color w:val="000000"/>
          <w:szCs w:val="20"/>
          <w:lang w:eastAsia="fr-FR"/>
        </w:rPr>
        <w:fldChar w:fldCharType="end"/>
      </w:r>
      <w:r w:rsidR="00EB0D1E" w:rsidRPr="00650DA9">
        <w:rPr>
          <w:rFonts w:cs="Times New Roman"/>
          <w:i/>
          <w:color w:val="000000"/>
          <w:szCs w:val="20"/>
          <w:lang w:eastAsia="fr-FR"/>
        </w:rPr>
        <w:t xml:space="preserve"> </w:t>
      </w:r>
      <w:r w:rsidR="00EB0D1E" w:rsidRPr="00650DA9">
        <w:rPr>
          <w:rFonts w:cs="Times New Roman"/>
          <w:color w:val="000000"/>
          <w:szCs w:val="20"/>
          <w:lang w:eastAsia="fr-FR"/>
        </w:rPr>
        <w:t xml:space="preserve">dans </w:t>
      </w:r>
      <w:r w:rsidR="00EB0D1E" w:rsidRPr="00650DA9">
        <w:rPr>
          <w:rFonts w:cs="Times New Roman"/>
          <w:i/>
          <w:color w:val="000000"/>
          <w:szCs w:val="20"/>
          <w:lang w:eastAsia="fr-FR"/>
        </w:rPr>
        <w:t>Rom.</w:t>
      </w:r>
      <w:r w:rsidR="00EB0D1E" w:rsidRPr="004D7046">
        <w:rPr>
          <w:rFonts w:cs="Times New Roman"/>
          <w:color w:val="000000"/>
          <w:szCs w:val="20"/>
          <w:lang w:eastAsia="fr-FR"/>
        </w:rPr>
        <w:t>,</w:t>
      </w:r>
      <w:r w:rsidR="00EB0D1E" w:rsidRPr="00650DA9">
        <w:rPr>
          <w:rFonts w:cs="Times New Roman"/>
          <w:color w:val="000000"/>
          <w:szCs w:val="20"/>
          <w:lang w:eastAsia="fr-FR"/>
        </w:rPr>
        <w:t xml:space="preserve"> 137 (1–2), 2019, pp. 251-256.</w:t>
      </w:r>
    </w:p>
    <w:p w14:paraId="5E93EA0A" w14:textId="77777777" w:rsidR="00EB0D1E" w:rsidRPr="00650DA9" w:rsidRDefault="00EB0D1E" w:rsidP="00347034">
      <w:pPr>
        <w:pStyle w:val="comptesrendus"/>
        <w:tabs>
          <w:tab w:val="left" w:pos="284"/>
        </w:tabs>
        <w:ind w:left="567" w:firstLine="0"/>
        <w:rPr>
          <w:rFonts w:cs="Times New Roman"/>
          <w:color w:val="000000"/>
          <w:szCs w:val="20"/>
          <w:lang w:eastAsia="fr-FR"/>
        </w:rPr>
      </w:pPr>
    </w:p>
    <w:p w14:paraId="044D0F37" w14:textId="77777777" w:rsidR="00347034" w:rsidRPr="00650DA9" w:rsidRDefault="00347034" w:rsidP="00EB0D1E">
      <w:pPr>
        <w:ind w:firstLine="0"/>
        <w:rPr>
          <w:rFonts w:cs="Times New Roman"/>
          <w:lang w:val="fr-CA"/>
        </w:rPr>
      </w:pPr>
    </w:p>
    <w:p w14:paraId="3E5905CF" w14:textId="7840A638" w:rsidR="00347034" w:rsidRPr="00650DA9" w:rsidRDefault="00982A09" w:rsidP="00347034">
      <w:pPr>
        <w:pStyle w:val="ItemdentreNew"/>
        <w:rPr>
          <w:rFonts w:cs="Times New Roman"/>
          <w:lang w:val="fr-CA"/>
        </w:rPr>
      </w:pPr>
      <w:r w:rsidRPr="00650DA9">
        <w:rPr>
          <w:rFonts w:cs="Times New Roman"/>
          <w:lang w:val="fr-CA"/>
        </w:rPr>
        <w:br/>
      </w:r>
    </w:p>
    <w:p w14:paraId="3D192302" w14:textId="044424C9" w:rsidR="00863DDF" w:rsidRPr="00650DA9" w:rsidRDefault="00863DDF" w:rsidP="00863DDF">
      <w:pPr>
        <w:ind w:left="567" w:firstLine="0"/>
        <w:rPr>
          <w:rFonts w:cs="Times New Roman"/>
          <w:lang w:val="fr-CA"/>
        </w:rPr>
      </w:pPr>
    </w:p>
    <w:p w14:paraId="2FA7360C" w14:textId="51556FD8" w:rsidR="00EB0D1E" w:rsidRPr="00650DA9" w:rsidRDefault="00EB0D1E">
      <w:pPr>
        <w:spacing w:before="0" w:line="240" w:lineRule="auto"/>
        <w:ind w:firstLine="0"/>
        <w:jc w:val="left"/>
        <w:rPr>
          <w:rFonts w:cs="Times New Roman"/>
          <w:lang w:val="fr-CA"/>
        </w:rPr>
      </w:pPr>
      <w:r w:rsidRPr="00650DA9">
        <w:rPr>
          <w:rFonts w:cs="Times New Roman"/>
          <w:lang w:val="fr-CA"/>
        </w:rPr>
        <w:br w:type="page"/>
      </w:r>
    </w:p>
    <w:p w14:paraId="14C8FAF6" w14:textId="34F3AC0E" w:rsidR="000344B5" w:rsidRPr="00650DA9" w:rsidRDefault="00607F28" w:rsidP="00A25E02">
      <w:pPr>
        <w:pStyle w:val="Titre1"/>
        <w:rPr>
          <w:szCs w:val="28"/>
          <w:lang w:val="fr-CA"/>
        </w:rPr>
      </w:pPr>
      <w:bookmarkStart w:id="19" w:name="_Toc80540420"/>
      <w:bookmarkStart w:id="20" w:name="_Toc80819603"/>
      <w:r w:rsidRPr="00650DA9">
        <w:rPr>
          <w:lang w:val="fr-CA"/>
        </w:rPr>
        <w:lastRenderedPageBreak/>
        <w:t>G</w:t>
      </w:r>
      <w:r w:rsidR="005A2747" w:rsidRPr="00650DA9">
        <w:rPr>
          <w:lang w:val="fr-CA"/>
        </w:rPr>
        <w:t>RANDE-BRETAGNE</w:t>
      </w:r>
      <w:r w:rsidR="005D500A" w:rsidRPr="00650DA9">
        <w:rPr>
          <w:rStyle w:val="Marquenotebasdepage"/>
          <w:lang w:val="fr-CA"/>
        </w:rPr>
        <w:footnoteReference w:customMarkFollows="1" w:id="6"/>
        <w:t>(*)</w:t>
      </w:r>
      <w:bookmarkEnd w:id="19"/>
      <w:bookmarkEnd w:id="20"/>
    </w:p>
    <w:p w14:paraId="60D84865" w14:textId="5B99CD81" w:rsidR="00AB09C0" w:rsidRPr="00650DA9" w:rsidRDefault="00AB09C0" w:rsidP="00FE5B6B">
      <w:pPr>
        <w:pStyle w:val="SubdivisionsEdCrit"/>
        <w:rPr>
          <w:rFonts w:cs="Times New Roman"/>
          <w:lang w:val="fr-CA"/>
        </w:rPr>
      </w:pPr>
      <w:r w:rsidRPr="00650DA9">
        <w:rPr>
          <w:rFonts w:cs="Times New Roman"/>
          <w:lang w:val="fr-CA"/>
        </w:rPr>
        <w:t>ÉTUDES CRITIQUES</w:t>
      </w:r>
    </w:p>
    <w:p w14:paraId="5AFC364D" w14:textId="6E4CBDE5" w:rsidR="00133C7E" w:rsidRPr="00650DA9" w:rsidRDefault="00EB0D1E" w:rsidP="00360EFE">
      <w:pPr>
        <w:tabs>
          <w:tab w:val="left" w:pos="284"/>
        </w:tabs>
        <w:ind w:left="567" w:right="140" w:hanging="851"/>
        <w:rPr>
          <w:rFonts w:cs="Times New Roman"/>
          <w:szCs w:val="22"/>
          <w:lang w:val="fr-CA"/>
        </w:rPr>
      </w:pPr>
      <w:r w:rsidRPr="00650DA9">
        <w:rPr>
          <w:rFonts w:cs="Times New Roman"/>
          <w:szCs w:val="22"/>
          <w:lang w:val="fr-CA"/>
        </w:rPr>
        <w:t>243</w:t>
      </w:r>
      <w:r w:rsidR="00C2755D" w:rsidRPr="00650DA9">
        <w:rPr>
          <w:rFonts w:cs="Times New Roman"/>
          <w:szCs w:val="22"/>
          <w:lang w:val="fr-CA"/>
        </w:rPr>
        <w:t>.</w:t>
      </w:r>
      <w:r w:rsidR="00027AB9" w:rsidRPr="00650DA9">
        <w:rPr>
          <w:rFonts w:cs="Times New Roman"/>
          <w:szCs w:val="22"/>
          <w:lang w:val="fr-CA"/>
        </w:rPr>
        <w:tab/>
      </w:r>
      <w:r w:rsidR="008F3448" w:rsidRPr="00650DA9">
        <w:rPr>
          <w:rFonts w:eastAsia="Calibri" w:cs="Times New Roman"/>
          <w:smallCaps/>
          <w:szCs w:val="22"/>
          <w:lang w:val="fr-CA" w:eastAsia="en-US"/>
        </w:rPr>
        <w:t>AA.VV</w:t>
      </w:r>
      <w:r w:rsidRPr="00650DA9">
        <w:rPr>
          <w:rFonts w:eastAsia="Calibri" w:cs="Times New Roman"/>
          <w:smallCaps/>
          <w:szCs w:val="22"/>
          <w:lang w:val="fr-CA" w:eastAsia="en-US"/>
        </w:rPr>
        <w:t>.</w:t>
      </w:r>
      <w:r w:rsidR="008F3448" w:rsidRPr="00650DA9">
        <w:rPr>
          <w:rFonts w:eastAsia="Calibri" w:cs="Times New Roman"/>
          <w:smallCaps/>
          <w:szCs w:val="22"/>
          <w:lang w:val="fr-CA" w:eastAsia="en-US"/>
        </w:rPr>
        <w:t> </w:t>
      </w:r>
      <w:r w:rsidRPr="00650DA9">
        <w:rPr>
          <w:rFonts w:eastAsia="Calibri" w:cs="Times New Roman"/>
          <w:smallCaps/>
          <w:szCs w:val="22"/>
          <w:lang w:val="fr-CA" w:eastAsia="en-US"/>
        </w:rPr>
        <w:t>:</w:t>
      </w:r>
      <w:r w:rsidR="00294A33" w:rsidRPr="00650DA9">
        <w:rPr>
          <w:rFonts w:eastAsia="Calibri" w:cs="Times New Roman"/>
          <w:smallCaps/>
          <w:szCs w:val="22"/>
          <w:lang w:val="fr-CA" w:eastAsia="en-US"/>
        </w:rPr>
        <w:t xml:space="preserve"> </w:t>
      </w:r>
      <w:r w:rsidRPr="00650DA9">
        <w:rPr>
          <w:rFonts w:eastAsia="Calibri" w:cs="Times New Roman"/>
          <w:i/>
          <w:szCs w:val="22"/>
          <w:lang w:val="fr-CA" w:eastAsia="en-US"/>
        </w:rPr>
        <w:t>Ariosto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243</w:instrText>
      </w:r>
      <w:r w:rsidR="0012383B" w:rsidRPr="00650DA9">
        <w:rPr>
          <w:lang w:val="fr-CA"/>
        </w:rPr>
        <w:instrText xml:space="preserve">" \f "noms" </w:instrText>
      </w:r>
      <w:r w:rsidR="0012383B"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the « </w:t>
      </w:r>
      <w:r w:rsidR="00F70F25" w:rsidRPr="00650DA9">
        <w:rPr>
          <w:rFonts w:eastAsia="Calibri" w:cs="Times New Roman"/>
          <w:i/>
          <w:szCs w:val="22"/>
          <w:lang w:val="fr-CA" w:eastAsia="en-US"/>
        </w:rPr>
        <w:t>Orlando Furioso</w:t>
      </w:r>
      <w:r w:rsidR="003D4848" w:rsidRPr="00650DA9">
        <w:rPr>
          <w:rFonts w:eastAsia="Calibri" w:cs="Times New Roman"/>
          <w:i/>
          <w:szCs w:val="22"/>
          <w:lang w:val="fr-CA" w:eastAsia="en-US"/>
        </w:rPr>
        <w:fldChar w:fldCharType="begin"/>
      </w:r>
      <w:r w:rsidR="003D4848" w:rsidRPr="00650DA9">
        <w:rPr>
          <w:lang w:val="fr-CA"/>
        </w:rPr>
        <w:instrText xml:space="preserve"> XE "</w:instrText>
      </w:r>
      <w:r w:rsidR="003D4848" w:rsidRPr="00650DA9">
        <w:rPr>
          <w:rFonts w:eastAsia="Calibri" w:cs="Times New Roman"/>
          <w:i/>
          <w:szCs w:val="22"/>
          <w:lang w:val="fr-CA" w:eastAsia="en-US"/>
        </w:rPr>
        <w:instrText>Orlando Furioso</w:instrText>
      </w:r>
      <w:r w:rsidR="003D4848" w:rsidRPr="00650DA9">
        <w:rPr>
          <w:lang w:val="fr-CA"/>
        </w:rPr>
        <w:instrText>" \t "</w:instrText>
      </w:r>
      <w:r w:rsidR="003D4848" w:rsidRPr="00650DA9">
        <w:rPr>
          <w:rFonts w:asciiTheme="minorHAnsi" w:hAnsiTheme="minorHAnsi"/>
          <w:iCs/>
          <w:lang w:val="fr-CA"/>
        </w:rPr>
        <w:instrText>243</w:instrText>
      </w:r>
      <w:r w:rsidR="003D4848" w:rsidRPr="00650DA9">
        <w:rPr>
          <w:lang w:val="fr-CA"/>
        </w:rPr>
        <w:instrText xml:space="preserve">" \f "sujs" </w:instrText>
      </w:r>
      <w:r w:rsidR="003D4848"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 and English Culture</w:t>
      </w:r>
      <w:r w:rsidR="00061A5F">
        <w:rPr>
          <w:rFonts w:eastAsia="Calibri" w:cs="Times New Roman"/>
          <w:szCs w:val="22"/>
          <w:lang w:val="fr-CA" w:eastAsia="en-US"/>
        </w:rPr>
        <w:t>, é</w:t>
      </w:r>
      <w:r w:rsidRPr="00650DA9">
        <w:rPr>
          <w:rFonts w:eastAsia="Calibri" w:cs="Times New Roman"/>
          <w:szCs w:val="22"/>
          <w:lang w:val="fr-CA" w:eastAsia="en-US"/>
        </w:rPr>
        <w:t xml:space="preserve">d. par Jane </w:t>
      </w:r>
      <w:r w:rsidRPr="00650DA9">
        <w:rPr>
          <w:rFonts w:eastAsia="Calibri" w:cs="Times New Roman"/>
          <w:smallCaps/>
          <w:szCs w:val="22"/>
          <w:lang w:val="fr-CA" w:eastAsia="en-US"/>
        </w:rPr>
        <w:t>everson</w:t>
      </w:r>
      <w:r w:rsidR="0012383B" w:rsidRPr="00650DA9">
        <w:rPr>
          <w:rFonts w:eastAsia="Calibri" w:cs="Times New Roman"/>
          <w:smallCaps/>
          <w:szCs w:val="22"/>
          <w:lang w:val="fr-CA" w:eastAsia="en-US"/>
        </w:rPr>
        <w:fldChar w:fldCharType="begin"/>
      </w:r>
      <w:r w:rsidR="0012383B" w:rsidRPr="00650DA9">
        <w:rPr>
          <w:lang w:val="fr-CA"/>
        </w:rPr>
        <w:instrText xml:space="preserve"> XE "</w:instrText>
      </w:r>
      <w:r w:rsidR="0012383B" w:rsidRPr="00650DA9">
        <w:rPr>
          <w:rFonts w:eastAsia="Calibri" w:cs="Times New Roman"/>
          <w:smallCaps/>
          <w:szCs w:val="22"/>
          <w:lang w:val="fr-CA" w:eastAsia="en-US"/>
        </w:rPr>
        <w:instrText>everson</w:instrText>
      </w:r>
      <w:r w:rsidR="0012383B" w:rsidRPr="00650DA9">
        <w:rPr>
          <w:lang w:val="fr-CA"/>
        </w:rPr>
        <w:instrText>" \t "</w:instrText>
      </w:r>
      <w:r w:rsidR="0012383B" w:rsidRPr="00650DA9">
        <w:rPr>
          <w:rFonts w:asciiTheme="minorHAnsi" w:hAnsiTheme="minorHAnsi"/>
          <w:lang w:val="fr-CA"/>
        </w:rPr>
        <w:instrText>243</w:instrText>
      </w:r>
      <w:r w:rsidR="0012383B" w:rsidRPr="00650DA9">
        <w:rPr>
          <w:lang w:val="fr-CA"/>
        </w:rPr>
        <w:instrText xml:space="preserve">" \f "noms" </w:instrText>
      </w:r>
      <w:r w:rsidR="0012383B" w:rsidRPr="00650DA9">
        <w:rPr>
          <w:rFonts w:eastAsia="Calibri" w:cs="Times New Roman"/>
          <w:smallCaps/>
          <w:szCs w:val="22"/>
          <w:lang w:val="fr-CA" w:eastAsia="en-US"/>
        </w:rPr>
        <w:fldChar w:fldCharType="end"/>
      </w:r>
      <w:r w:rsidRPr="00650DA9">
        <w:rPr>
          <w:rFonts w:eastAsia="Calibri" w:cs="Times New Roman"/>
          <w:szCs w:val="22"/>
          <w:lang w:val="fr-CA" w:eastAsia="en-US"/>
        </w:rPr>
        <w:t xml:space="preserve">, Andrew </w:t>
      </w:r>
      <w:r w:rsidRPr="00650DA9">
        <w:rPr>
          <w:rFonts w:eastAsia="Calibri" w:cs="Times New Roman"/>
          <w:smallCaps/>
          <w:szCs w:val="22"/>
          <w:lang w:val="fr-CA" w:eastAsia="en-US"/>
        </w:rPr>
        <w:t>hiscock</w:t>
      </w:r>
      <w:r w:rsidR="0012383B" w:rsidRPr="00650DA9">
        <w:rPr>
          <w:rFonts w:eastAsia="Calibri" w:cs="Times New Roman"/>
          <w:smallCaps/>
          <w:szCs w:val="22"/>
          <w:lang w:val="fr-CA" w:eastAsia="en-US"/>
        </w:rPr>
        <w:fldChar w:fldCharType="begin"/>
      </w:r>
      <w:r w:rsidR="0012383B" w:rsidRPr="00650DA9">
        <w:rPr>
          <w:lang w:val="fr-CA"/>
        </w:rPr>
        <w:instrText xml:space="preserve"> XE "</w:instrText>
      </w:r>
      <w:r w:rsidR="0012383B" w:rsidRPr="00650DA9">
        <w:rPr>
          <w:rFonts w:eastAsia="Calibri" w:cs="Times New Roman"/>
          <w:smallCaps/>
          <w:szCs w:val="22"/>
          <w:lang w:val="fr-CA" w:eastAsia="en-US"/>
        </w:rPr>
        <w:instrText>hiscock</w:instrText>
      </w:r>
      <w:r w:rsidR="0012383B" w:rsidRPr="00650DA9">
        <w:rPr>
          <w:lang w:val="fr-CA"/>
        </w:rPr>
        <w:instrText>" \t "</w:instrText>
      </w:r>
      <w:r w:rsidR="0012383B" w:rsidRPr="00650DA9">
        <w:rPr>
          <w:rFonts w:asciiTheme="minorHAnsi" w:hAnsiTheme="minorHAnsi"/>
          <w:lang w:val="fr-CA"/>
        </w:rPr>
        <w:instrText>243</w:instrText>
      </w:r>
      <w:r w:rsidR="0012383B" w:rsidRPr="00650DA9">
        <w:rPr>
          <w:lang w:val="fr-CA"/>
        </w:rPr>
        <w:instrText xml:space="preserve">" \f "noms" </w:instrText>
      </w:r>
      <w:r w:rsidR="0012383B" w:rsidRPr="00650DA9">
        <w:rPr>
          <w:rFonts w:eastAsia="Calibri" w:cs="Times New Roman"/>
          <w:smallCaps/>
          <w:szCs w:val="22"/>
          <w:lang w:val="fr-CA" w:eastAsia="en-US"/>
        </w:rPr>
        <w:fldChar w:fldCharType="end"/>
      </w:r>
      <w:r w:rsidRPr="00650DA9">
        <w:rPr>
          <w:rFonts w:eastAsia="Calibri" w:cs="Times New Roman"/>
          <w:szCs w:val="22"/>
          <w:lang w:val="fr-CA" w:eastAsia="en-US"/>
        </w:rPr>
        <w:t xml:space="preserve"> et Stefano </w:t>
      </w:r>
      <w:r w:rsidRPr="00650DA9">
        <w:rPr>
          <w:rFonts w:eastAsia="Calibri" w:cs="Times New Roman"/>
          <w:smallCaps/>
          <w:szCs w:val="22"/>
          <w:lang w:val="fr-CA" w:eastAsia="en-US"/>
        </w:rPr>
        <w:t>jossa</w:t>
      </w:r>
      <w:r w:rsidR="0012383B" w:rsidRPr="00650DA9">
        <w:rPr>
          <w:rFonts w:eastAsia="Calibri" w:cs="Times New Roman"/>
          <w:smallCaps/>
          <w:szCs w:val="22"/>
          <w:lang w:val="fr-CA" w:eastAsia="en-US"/>
        </w:rPr>
        <w:fldChar w:fldCharType="begin"/>
      </w:r>
      <w:r w:rsidR="0012383B" w:rsidRPr="00650DA9">
        <w:rPr>
          <w:lang w:val="fr-CA"/>
        </w:rPr>
        <w:instrText xml:space="preserve"> XE "</w:instrText>
      </w:r>
      <w:r w:rsidR="0012383B" w:rsidRPr="00650DA9">
        <w:rPr>
          <w:rFonts w:eastAsia="Calibri" w:cs="Times New Roman"/>
          <w:smallCaps/>
          <w:szCs w:val="22"/>
          <w:lang w:val="fr-CA" w:eastAsia="en-US"/>
        </w:rPr>
        <w:instrText>jossa</w:instrText>
      </w:r>
      <w:r w:rsidR="0012383B" w:rsidRPr="00650DA9">
        <w:rPr>
          <w:lang w:val="fr-CA"/>
        </w:rPr>
        <w:instrText>" \t "</w:instrText>
      </w:r>
      <w:r w:rsidR="0012383B" w:rsidRPr="00650DA9">
        <w:rPr>
          <w:rFonts w:asciiTheme="minorHAnsi" w:hAnsiTheme="minorHAnsi"/>
          <w:iCs/>
          <w:lang w:val="fr-CA"/>
        </w:rPr>
        <w:instrText>243</w:instrText>
      </w:r>
      <w:r w:rsidR="0012383B" w:rsidRPr="00650DA9">
        <w:rPr>
          <w:lang w:val="fr-CA"/>
        </w:rPr>
        <w:instrText xml:space="preserve">" \f "noms" </w:instrText>
      </w:r>
      <w:r w:rsidR="0012383B" w:rsidRPr="00650DA9">
        <w:rPr>
          <w:rFonts w:eastAsia="Calibri" w:cs="Times New Roman"/>
          <w:smallCaps/>
          <w:szCs w:val="22"/>
          <w:lang w:val="fr-CA" w:eastAsia="en-US"/>
        </w:rPr>
        <w:fldChar w:fldCharType="end"/>
      </w:r>
      <w:r w:rsidRPr="00650DA9">
        <w:rPr>
          <w:rFonts w:eastAsia="Calibri" w:cs="Times New Roman"/>
          <w:szCs w:val="22"/>
          <w:lang w:val="fr-CA" w:eastAsia="en-US"/>
        </w:rPr>
        <w:t xml:space="preserve">, Oxford, Oxford University Press, 2019 (Proceedings of the British Academy 221), </w:t>
      </w:r>
      <w:r w:rsidRPr="00650DA9">
        <w:rPr>
          <w:rFonts w:eastAsia="Calibri" w:cs="Times New Roman"/>
          <w:smallCaps/>
          <w:szCs w:val="22"/>
          <w:lang w:val="fr-CA" w:eastAsia="en-US"/>
        </w:rPr>
        <w:t>xv</w:t>
      </w:r>
      <w:r w:rsidR="000C4B0F" w:rsidRPr="00650DA9">
        <w:rPr>
          <w:rFonts w:eastAsia="Calibri" w:cs="Times New Roman"/>
          <w:smallCaps/>
          <w:szCs w:val="22"/>
          <w:lang w:val="fr-CA" w:eastAsia="en-US"/>
        </w:rPr>
        <w:t>-</w:t>
      </w:r>
      <w:r w:rsidRPr="00650DA9">
        <w:rPr>
          <w:rFonts w:eastAsia="Calibri" w:cs="Times New Roman"/>
          <w:szCs w:val="22"/>
          <w:lang w:val="fr-CA" w:eastAsia="en-US"/>
        </w:rPr>
        <w:t>355 pages</w:t>
      </w:r>
      <w:r w:rsidR="00AB09C0" w:rsidRPr="00650DA9">
        <w:rPr>
          <w:rFonts w:cs="Times New Roman"/>
          <w:szCs w:val="22"/>
          <w:lang w:val="fr-CA"/>
        </w:rPr>
        <w:t>.</w:t>
      </w:r>
    </w:p>
    <w:p w14:paraId="0CC5CEE6" w14:textId="034A4FF3" w:rsidR="00AB09C0" w:rsidRPr="00650DA9" w:rsidRDefault="00AB09C0" w:rsidP="00360EFE">
      <w:pPr>
        <w:tabs>
          <w:tab w:val="left" w:pos="284"/>
        </w:tabs>
        <w:ind w:left="567" w:right="140" w:hanging="851"/>
        <w:rPr>
          <w:rFonts w:cs="Times New Roman"/>
          <w:szCs w:val="22"/>
          <w:lang w:val="fr-CA"/>
        </w:rPr>
      </w:pPr>
    </w:p>
    <w:p w14:paraId="07EC96EB" w14:textId="1CC35806" w:rsidR="001D507D" w:rsidRPr="00650DA9" w:rsidRDefault="00EB0D1E" w:rsidP="001D507D">
      <w:pPr>
        <w:tabs>
          <w:tab w:val="left" w:pos="284"/>
        </w:tabs>
        <w:ind w:left="567" w:right="140" w:hanging="851"/>
        <w:rPr>
          <w:rFonts w:cs="Times New Roman"/>
          <w:szCs w:val="22"/>
          <w:lang w:val="fr-CA"/>
        </w:rPr>
      </w:pPr>
      <w:r w:rsidRPr="00650DA9">
        <w:rPr>
          <w:rFonts w:cs="Times New Roman"/>
          <w:szCs w:val="22"/>
          <w:lang w:val="fr-CA"/>
        </w:rPr>
        <w:t>244</w:t>
      </w:r>
      <w:r w:rsidR="00C2755D" w:rsidRPr="00650DA9">
        <w:rPr>
          <w:rFonts w:cs="Times New Roman"/>
          <w:szCs w:val="22"/>
          <w:lang w:val="fr-CA"/>
        </w:rPr>
        <w:t>.</w:t>
      </w:r>
      <w:r w:rsidR="00027AB9" w:rsidRPr="00650DA9">
        <w:rPr>
          <w:rFonts w:cs="Times New Roman"/>
          <w:szCs w:val="22"/>
          <w:lang w:val="fr-CA"/>
        </w:rPr>
        <w:tab/>
      </w:r>
      <w:r w:rsidR="008F3448" w:rsidRPr="00650DA9">
        <w:rPr>
          <w:rFonts w:eastAsia="Calibri" w:cs="Times New Roman"/>
          <w:smallCaps/>
          <w:szCs w:val="22"/>
          <w:lang w:val="fr-CA" w:eastAsia="en-US"/>
        </w:rPr>
        <w:t>AA.VV</w:t>
      </w:r>
      <w:r w:rsidRPr="00650DA9">
        <w:rPr>
          <w:rFonts w:eastAsia="Calibri" w:cs="Times New Roman"/>
          <w:smallCaps/>
          <w:szCs w:val="22"/>
          <w:lang w:val="fr-CA" w:eastAsia="en-US"/>
        </w:rPr>
        <w:t>.</w:t>
      </w:r>
      <w:r w:rsidR="001D507D" w:rsidRPr="00650DA9">
        <w:rPr>
          <w:rFonts w:eastAsia="Calibri" w:cs="Times New Roman"/>
          <w:smallCaps/>
          <w:szCs w:val="22"/>
          <w:lang w:val="fr-CA" w:eastAsia="en-US"/>
        </w:rPr>
        <w:t> </w:t>
      </w:r>
      <w:r w:rsidRPr="00650DA9">
        <w:rPr>
          <w:rFonts w:eastAsia="Calibri" w:cs="Times New Roman"/>
          <w:smallCaps/>
          <w:szCs w:val="22"/>
          <w:lang w:val="fr-CA" w:eastAsia="en-US"/>
        </w:rPr>
        <w:t xml:space="preserve">: </w:t>
      </w:r>
      <w:r w:rsidR="00061A5F">
        <w:rPr>
          <w:rFonts w:eastAsia="Calibri" w:cs="Times New Roman"/>
          <w:i/>
          <w:smallCaps/>
          <w:szCs w:val="22"/>
          <w:lang w:val="fr-CA" w:eastAsia="en-US"/>
        </w:rPr>
        <w:t>« </w:t>
      </w:r>
      <w:r w:rsidRPr="00650DA9">
        <w:rPr>
          <w:rFonts w:eastAsia="Calibri" w:cs="Times New Roman"/>
          <w:i/>
          <w:szCs w:val="22"/>
          <w:lang w:val="fr-CA" w:eastAsia="en-US"/>
        </w:rPr>
        <w:t>Dreaming again on things already dreamed</w:t>
      </w:r>
      <w:r w:rsidR="00061A5F">
        <w:rPr>
          <w:rFonts w:eastAsia="Calibri" w:cs="Times New Roman"/>
          <w:i/>
          <w:szCs w:val="22"/>
          <w:lang w:val="fr-CA" w:eastAsia="en-US"/>
        </w:rPr>
        <w:t> »</w:t>
      </w:r>
      <w:r w:rsidR="00DD12C8" w:rsidRPr="00650DA9">
        <w:rPr>
          <w:rFonts w:eastAsia="Calibri" w:cs="Times New Roman"/>
          <w:i/>
          <w:szCs w:val="22"/>
          <w:lang w:val="fr-CA" w:eastAsia="en-US"/>
        </w:rPr>
        <w:t>,</w:t>
      </w:r>
      <w:r w:rsidRPr="00650DA9">
        <w:rPr>
          <w:rFonts w:eastAsia="Calibri" w:cs="Times New Roman"/>
          <w:i/>
          <w:szCs w:val="22"/>
          <w:lang w:val="fr-CA" w:eastAsia="en-US"/>
        </w:rPr>
        <w:t xml:space="preserve"> 500 years of « </w:t>
      </w:r>
      <w:r w:rsidR="00F70F25" w:rsidRPr="00650DA9">
        <w:rPr>
          <w:rFonts w:eastAsia="Calibri" w:cs="Times New Roman"/>
          <w:i/>
          <w:szCs w:val="22"/>
          <w:lang w:val="fr-CA" w:eastAsia="en-US"/>
        </w:rPr>
        <w:t>Orlando Furioso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Orlando Furioso</w:instrText>
      </w:r>
      <w:r w:rsidR="0012383B" w:rsidRPr="00650DA9">
        <w:rPr>
          <w:lang w:val="fr-CA"/>
        </w:rPr>
        <w:instrText>" \t "</w:instrText>
      </w:r>
      <w:r w:rsidR="0012383B" w:rsidRPr="00650DA9">
        <w:rPr>
          <w:rFonts w:asciiTheme="minorHAnsi" w:hAnsiTheme="minorHAnsi"/>
          <w:iCs/>
          <w:lang w:val="fr-CA"/>
        </w:rPr>
        <w:instrText>244</w:instrText>
      </w:r>
      <w:r w:rsidR="0012383B" w:rsidRPr="00650DA9">
        <w:rPr>
          <w:lang w:val="fr-CA"/>
        </w:rPr>
        <w:instrText xml:space="preserve">" \f "sujs" </w:instrText>
      </w:r>
      <w:r w:rsidR="0012383B"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 (1516−2016)</w:t>
      </w:r>
      <w:r w:rsidRPr="00650DA9">
        <w:rPr>
          <w:rFonts w:eastAsia="Calibri" w:cs="Times New Roman"/>
          <w:szCs w:val="22"/>
          <w:lang w:val="fr-CA" w:eastAsia="en-US"/>
        </w:rPr>
        <w:t xml:space="preserve">, éd. par Marco </w:t>
      </w:r>
      <w:r w:rsidRPr="00650DA9">
        <w:rPr>
          <w:rFonts w:eastAsia="Calibri" w:cs="Times New Roman"/>
          <w:smallCaps/>
          <w:szCs w:val="22"/>
          <w:lang w:val="fr-CA" w:eastAsia="en-US"/>
        </w:rPr>
        <w:t>dorigatti</w:t>
      </w:r>
      <w:r w:rsidR="003D4848" w:rsidRPr="00650DA9">
        <w:rPr>
          <w:rFonts w:eastAsia="Calibri" w:cs="Times New Roman"/>
          <w:smallCaps/>
          <w:szCs w:val="22"/>
          <w:lang w:val="fr-CA" w:eastAsia="en-US"/>
        </w:rPr>
        <w:fldChar w:fldCharType="begin"/>
      </w:r>
      <w:r w:rsidR="003D4848" w:rsidRPr="00650DA9">
        <w:rPr>
          <w:lang w:val="fr-CA"/>
        </w:rPr>
        <w:instrText xml:space="preserve"> XE "</w:instrText>
      </w:r>
      <w:r w:rsidR="003D4848" w:rsidRPr="00650DA9">
        <w:rPr>
          <w:rFonts w:eastAsia="Calibri" w:cs="Times New Roman"/>
          <w:smallCaps/>
          <w:szCs w:val="22"/>
          <w:lang w:val="fr-CA" w:eastAsia="en-US"/>
        </w:rPr>
        <w:instrText>dorigatti</w:instrText>
      </w:r>
      <w:r w:rsidR="003D4848" w:rsidRPr="00650DA9">
        <w:rPr>
          <w:lang w:val="fr-CA"/>
        </w:rPr>
        <w:instrText>" \t "</w:instrText>
      </w:r>
      <w:r w:rsidR="003D4848" w:rsidRPr="00650DA9">
        <w:rPr>
          <w:rFonts w:asciiTheme="minorHAnsi" w:hAnsiTheme="minorHAnsi"/>
          <w:iCs/>
          <w:lang w:val="fr-CA"/>
        </w:rPr>
        <w:instrText>244</w:instrText>
      </w:r>
      <w:r w:rsidR="003D4848" w:rsidRPr="00650DA9">
        <w:rPr>
          <w:lang w:val="fr-CA"/>
        </w:rPr>
        <w:instrText xml:space="preserve">" \f "noms" </w:instrText>
      </w:r>
      <w:r w:rsidR="003D4848" w:rsidRPr="00650DA9">
        <w:rPr>
          <w:rFonts w:eastAsia="Calibri" w:cs="Times New Roman"/>
          <w:smallCaps/>
          <w:szCs w:val="22"/>
          <w:lang w:val="fr-CA" w:eastAsia="en-US"/>
        </w:rPr>
        <w:fldChar w:fldCharType="end"/>
      </w:r>
      <w:r w:rsidRPr="00650DA9">
        <w:rPr>
          <w:rFonts w:eastAsia="Calibri" w:cs="Times New Roman"/>
          <w:smallCaps/>
          <w:szCs w:val="22"/>
          <w:lang w:val="fr-CA" w:eastAsia="en-US"/>
        </w:rPr>
        <w:t xml:space="preserve"> </w:t>
      </w:r>
      <w:r w:rsidRPr="00650DA9">
        <w:rPr>
          <w:rFonts w:eastAsia="Calibri" w:cs="Times New Roman"/>
          <w:szCs w:val="22"/>
          <w:lang w:val="fr-CA" w:eastAsia="en-US"/>
        </w:rPr>
        <w:t xml:space="preserve">et Maria </w:t>
      </w:r>
      <w:r w:rsidRPr="00650DA9">
        <w:rPr>
          <w:rFonts w:eastAsia="Calibri" w:cs="Times New Roman"/>
          <w:smallCaps/>
          <w:szCs w:val="22"/>
          <w:lang w:val="fr-CA" w:eastAsia="en-US"/>
        </w:rPr>
        <w:t>pavlova</w:t>
      </w:r>
      <w:r w:rsidR="003D4848" w:rsidRPr="00650DA9">
        <w:rPr>
          <w:rFonts w:eastAsia="Calibri" w:cs="Times New Roman"/>
          <w:smallCaps/>
          <w:szCs w:val="22"/>
          <w:lang w:val="fr-CA" w:eastAsia="en-US"/>
        </w:rPr>
        <w:fldChar w:fldCharType="begin"/>
      </w:r>
      <w:r w:rsidR="003D4848" w:rsidRPr="00650DA9">
        <w:rPr>
          <w:lang w:val="fr-CA"/>
        </w:rPr>
        <w:instrText xml:space="preserve"> XE "</w:instrText>
      </w:r>
      <w:r w:rsidR="003D4848" w:rsidRPr="00650DA9">
        <w:rPr>
          <w:rFonts w:eastAsia="Calibri" w:cs="Times New Roman"/>
          <w:smallCaps/>
          <w:szCs w:val="22"/>
          <w:lang w:val="fr-CA" w:eastAsia="en-US"/>
        </w:rPr>
        <w:instrText>pavlova</w:instrText>
      </w:r>
      <w:r w:rsidR="003D4848" w:rsidRPr="00650DA9">
        <w:rPr>
          <w:lang w:val="fr-CA"/>
        </w:rPr>
        <w:instrText>" \t "</w:instrText>
      </w:r>
      <w:r w:rsidR="003D4848" w:rsidRPr="00650DA9">
        <w:rPr>
          <w:rFonts w:asciiTheme="minorHAnsi" w:hAnsiTheme="minorHAnsi"/>
          <w:iCs/>
          <w:lang w:val="fr-CA"/>
        </w:rPr>
        <w:instrText>244</w:instrText>
      </w:r>
      <w:r w:rsidR="003D4848" w:rsidRPr="00650DA9">
        <w:rPr>
          <w:lang w:val="fr-CA"/>
        </w:rPr>
        <w:instrText xml:space="preserve">" \f "noms" </w:instrText>
      </w:r>
      <w:r w:rsidR="003D4848" w:rsidRPr="00650DA9">
        <w:rPr>
          <w:rFonts w:eastAsia="Calibri" w:cs="Times New Roman"/>
          <w:smallCaps/>
          <w:szCs w:val="22"/>
          <w:lang w:val="fr-CA" w:eastAsia="en-US"/>
        </w:rPr>
        <w:fldChar w:fldCharType="end"/>
      </w:r>
      <w:r w:rsidRPr="00650DA9">
        <w:rPr>
          <w:rFonts w:eastAsia="Calibri" w:cs="Times New Roman"/>
          <w:szCs w:val="22"/>
          <w:lang w:val="fr-CA" w:eastAsia="en-US"/>
        </w:rPr>
        <w:t xml:space="preserve">, Oxford, Peter Lang, 2019, </w:t>
      </w:r>
      <w:r w:rsidRPr="00650DA9">
        <w:rPr>
          <w:rFonts w:eastAsia="Calibri" w:cs="Times New Roman"/>
          <w:smallCaps/>
          <w:szCs w:val="22"/>
          <w:lang w:val="fr-CA" w:eastAsia="en-US"/>
        </w:rPr>
        <w:t>xxvi</w:t>
      </w:r>
      <w:r w:rsidR="000C4B0F" w:rsidRPr="00650DA9">
        <w:rPr>
          <w:rFonts w:eastAsia="Calibri" w:cs="Times New Roman"/>
          <w:smallCaps/>
          <w:szCs w:val="22"/>
          <w:lang w:val="fr-CA" w:eastAsia="en-US"/>
        </w:rPr>
        <w:t>-</w:t>
      </w:r>
      <w:r w:rsidRPr="00650DA9">
        <w:rPr>
          <w:rFonts w:eastAsia="Calibri" w:cs="Times New Roman"/>
          <w:szCs w:val="22"/>
          <w:lang w:val="fr-CA" w:eastAsia="en-US"/>
        </w:rPr>
        <w:t>349 pages</w:t>
      </w:r>
      <w:r w:rsidR="00AB09C0" w:rsidRPr="00650DA9">
        <w:rPr>
          <w:rFonts w:cs="Times New Roman"/>
          <w:szCs w:val="22"/>
          <w:lang w:val="fr-CA"/>
        </w:rPr>
        <w:t>.</w:t>
      </w:r>
    </w:p>
    <w:p w14:paraId="666F3764" w14:textId="77777777" w:rsidR="001D507D" w:rsidRPr="00650DA9" w:rsidRDefault="001D507D" w:rsidP="001D507D">
      <w:pPr>
        <w:tabs>
          <w:tab w:val="left" w:pos="284"/>
        </w:tabs>
        <w:ind w:left="567" w:right="140" w:hanging="851"/>
        <w:rPr>
          <w:rFonts w:cs="Times New Roman"/>
          <w:szCs w:val="22"/>
          <w:lang w:val="fr-CA"/>
        </w:rPr>
      </w:pPr>
    </w:p>
    <w:p w14:paraId="2A7A866B" w14:textId="43A362E4" w:rsidR="00AB09C0" w:rsidRPr="00650DA9" w:rsidRDefault="00EB0D1E" w:rsidP="001D507D">
      <w:pPr>
        <w:tabs>
          <w:tab w:val="left" w:pos="284"/>
        </w:tabs>
        <w:ind w:left="567" w:right="140" w:hanging="851"/>
        <w:rPr>
          <w:rFonts w:cs="Times New Roman"/>
          <w:szCs w:val="22"/>
          <w:lang w:val="fr-CA"/>
        </w:rPr>
      </w:pPr>
      <w:r w:rsidRPr="00650DA9">
        <w:rPr>
          <w:rFonts w:cs="Times New Roman"/>
          <w:szCs w:val="22"/>
          <w:lang w:val="fr-CA"/>
        </w:rPr>
        <w:t>245</w:t>
      </w:r>
      <w:r w:rsidR="00C2755D" w:rsidRPr="00650DA9">
        <w:rPr>
          <w:rFonts w:cs="Times New Roman"/>
          <w:szCs w:val="22"/>
          <w:lang w:val="fr-CA"/>
        </w:rPr>
        <w:t>.</w:t>
      </w:r>
      <w:r w:rsidR="00027AB9" w:rsidRPr="00650DA9">
        <w:rPr>
          <w:rFonts w:cs="Times New Roman"/>
          <w:szCs w:val="22"/>
          <w:lang w:val="fr-CA"/>
        </w:rPr>
        <w:tab/>
      </w:r>
      <w:r w:rsidR="00842959" w:rsidRPr="00650DA9">
        <w:rPr>
          <w:rFonts w:eastAsia="Calibri" w:cs="Times New Roman"/>
          <w:smallCaps/>
          <w:szCs w:val="22"/>
          <w:lang w:val="fr-CA" w:eastAsia="en-US"/>
        </w:rPr>
        <w:t>Bolzoni</w:t>
      </w:r>
      <w:r w:rsidR="003D4848" w:rsidRPr="00650DA9">
        <w:rPr>
          <w:rFonts w:eastAsia="Calibri" w:cs="Times New Roman"/>
          <w:smallCaps/>
          <w:szCs w:val="22"/>
          <w:lang w:val="fr-CA" w:eastAsia="en-US"/>
        </w:rPr>
        <w:fldChar w:fldCharType="begin"/>
      </w:r>
      <w:r w:rsidR="003D4848" w:rsidRPr="00650DA9">
        <w:rPr>
          <w:lang w:val="fr-CA"/>
        </w:rPr>
        <w:instrText xml:space="preserve"> XE "</w:instrText>
      </w:r>
      <w:r w:rsidR="003D4848" w:rsidRPr="00650DA9">
        <w:rPr>
          <w:rFonts w:eastAsia="Calibri" w:cs="Times New Roman"/>
          <w:smallCaps/>
          <w:szCs w:val="22"/>
          <w:lang w:val="fr-CA" w:eastAsia="en-US"/>
        </w:rPr>
        <w:instrText>bolzoni</w:instrText>
      </w:r>
      <w:r w:rsidR="003D4848" w:rsidRPr="00650DA9">
        <w:rPr>
          <w:lang w:val="fr-CA"/>
        </w:rPr>
        <w:instrText>" \t "</w:instrText>
      </w:r>
      <w:r w:rsidR="003D4848" w:rsidRPr="00650DA9">
        <w:rPr>
          <w:rFonts w:asciiTheme="minorHAnsi" w:hAnsiTheme="minorHAnsi"/>
          <w:iCs/>
          <w:lang w:val="fr-CA"/>
        </w:rPr>
        <w:instrText>245</w:instrText>
      </w:r>
      <w:r w:rsidR="003D4848" w:rsidRPr="00650DA9">
        <w:rPr>
          <w:lang w:val="fr-CA"/>
        </w:rPr>
        <w:instrText xml:space="preserve">" \f "noms" </w:instrText>
      </w:r>
      <w:r w:rsidR="003D4848" w:rsidRPr="00650DA9">
        <w:rPr>
          <w:rFonts w:eastAsia="Calibri" w:cs="Times New Roman"/>
          <w:smallCaps/>
          <w:szCs w:val="22"/>
          <w:lang w:val="fr-CA" w:eastAsia="en-US"/>
        </w:rPr>
        <w:fldChar w:fldCharType="end"/>
      </w:r>
      <w:r w:rsidRPr="00650DA9">
        <w:rPr>
          <w:rFonts w:eastAsia="Calibri" w:cs="Times New Roman"/>
          <w:szCs w:val="22"/>
          <w:lang w:val="fr-CA" w:eastAsia="en-US"/>
        </w:rPr>
        <w:t>, Lina</w:t>
      </w:r>
      <w:r w:rsidR="008F3448"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 xml:space="preserve">The Visualization of « </w:t>
      </w:r>
      <w:r w:rsidR="00F70F25" w:rsidRPr="00650DA9">
        <w:rPr>
          <w:rFonts w:eastAsia="Calibri" w:cs="Times New Roman"/>
          <w:i/>
          <w:szCs w:val="22"/>
          <w:lang w:val="fr-CA" w:eastAsia="en-US"/>
        </w:rPr>
        <w:t>Orlando Furioso</w:t>
      </w:r>
      <w:r w:rsidR="003D4848" w:rsidRPr="00650DA9">
        <w:rPr>
          <w:rFonts w:eastAsia="Calibri" w:cs="Times New Roman"/>
          <w:i/>
          <w:szCs w:val="22"/>
          <w:lang w:val="fr-CA" w:eastAsia="en-US"/>
        </w:rPr>
        <w:fldChar w:fldCharType="begin"/>
      </w:r>
      <w:r w:rsidR="003D4848" w:rsidRPr="00650DA9">
        <w:rPr>
          <w:lang w:val="fr-CA"/>
        </w:rPr>
        <w:instrText xml:space="preserve"> XE "</w:instrText>
      </w:r>
      <w:r w:rsidR="003D4848" w:rsidRPr="00650DA9">
        <w:rPr>
          <w:rFonts w:eastAsia="Calibri" w:cs="Times New Roman"/>
          <w:i/>
          <w:szCs w:val="22"/>
          <w:lang w:val="fr-CA" w:eastAsia="en-US"/>
        </w:rPr>
        <w:instrText>Orlando Furioso</w:instrText>
      </w:r>
      <w:r w:rsidR="003D4848" w:rsidRPr="00650DA9">
        <w:rPr>
          <w:lang w:val="fr-CA"/>
        </w:rPr>
        <w:instrText>" \t "</w:instrText>
      </w:r>
      <w:r w:rsidR="003D4848" w:rsidRPr="00650DA9">
        <w:rPr>
          <w:rFonts w:asciiTheme="minorHAnsi" w:hAnsiTheme="minorHAnsi"/>
          <w:iCs/>
          <w:lang w:val="fr-CA"/>
        </w:rPr>
        <w:instrText>245</w:instrText>
      </w:r>
      <w:r w:rsidR="003D4848" w:rsidRPr="00650DA9">
        <w:rPr>
          <w:lang w:val="fr-CA"/>
        </w:rPr>
        <w:instrText>" \f "</w:instrText>
      </w:r>
      <w:r w:rsidR="006B4063" w:rsidRPr="00650DA9">
        <w:rPr>
          <w:lang w:val="fr-CA"/>
        </w:rPr>
        <w:instrText>suj</w:instrText>
      </w:r>
      <w:r w:rsidR="003D4848" w:rsidRPr="00650DA9">
        <w:rPr>
          <w:lang w:val="fr-CA"/>
        </w:rPr>
        <w:instrText xml:space="preserve">s" </w:instrText>
      </w:r>
      <w:r w:rsidR="003D4848" w:rsidRPr="00650DA9">
        <w:rPr>
          <w:rFonts w:eastAsia="Calibri" w:cs="Times New Roman"/>
          <w:i/>
          <w:szCs w:val="22"/>
          <w:lang w:val="fr-CA" w:eastAsia="en-US"/>
        </w:rPr>
        <w:fldChar w:fldCharType="end"/>
      </w:r>
      <w:r w:rsidR="000C4B0F" w:rsidRPr="00650DA9">
        <w:rPr>
          <w:rFonts w:eastAsia="Calibri" w:cs="Times New Roman"/>
          <w:i/>
          <w:szCs w:val="22"/>
          <w:lang w:val="fr-CA" w:eastAsia="en-US"/>
        </w:rPr>
        <w:t> </w:t>
      </w:r>
      <w:r w:rsidRPr="00650DA9">
        <w:rPr>
          <w:rFonts w:eastAsia="Calibri" w:cs="Times New Roman"/>
          <w:i/>
          <w:szCs w:val="22"/>
          <w:lang w:val="fr-CA" w:eastAsia="en-US"/>
        </w:rPr>
        <w:t>».</w:t>
      </w:r>
      <w:r w:rsidR="00294A33" w:rsidRPr="00650DA9">
        <w:rPr>
          <w:rFonts w:eastAsia="Calibri" w:cs="Times New Roman"/>
          <w:i/>
          <w:szCs w:val="22"/>
          <w:lang w:val="fr-CA" w:eastAsia="en-US"/>
        </w:rPr>
        <w:t xml:space="preserve"> </w:t>
      </w:r>
      <w:r w:rsidRPr="00650DA9">
        <w:rPr>
          <w:rFonts w:eastAsia="Calibri" w:cs="Times New Roman"/>
          <w:i/>
          <w:szCs w:val="22"/>
          <w:lang w:val="fr-CA" w:eastAsia="en-US"/>
        </w:rPr>
        <w:t>From the Original Editions to Modern Video Art</w:t>
      </w:r>
      <w:r w:rsidRPr="00650DA9">
        <w:rPr>
          <w:rFonts w:eastAsia="Calibri" w:cs="Times New Roman"/>
          <w:szCs w:val="22"/>
          <w:lang w:val="fr-CA" w:eastAsia="en-US"/>
        </w:rPr>
        <w:t xml:space="preserve">, dans </w:t>
      </w:r>
      <w:r w:rsidRPr="00650DA9">
        <w:rPr>
          <w:rFonts w:eastAsia="Calibri" w:cs="Times New Roman"/>
          <w:i/>
          <w:szCs w:val="22"/>
          <w:lang w:val="fr-CA" w:eastAsia="en-US"/>
        </w:rPr>
        <w:t>Ariosto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245</w:instrText>
      </w:r>
      <w:r w:rsidR="0012383B" w:rsidRPr="00650DA9">
        <w:rPr>
          <w:lang w:val="fr-CA"/>
        </w:rPr>
        <w:instrText xml:space="preserve">" \f "noms" </w:instrText>
      </w:r>
      <w:r w:rsidR="0012383B"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the « </w:t>
      </w:r>
      <w:r w:rsidR="00F70F25" w:rsidRPr="00650DA9">
        <w:rPr>
          <w:rFonts w:eastAsia="Calibri" w:cs="Times New Roman"/>
          <w:i/>
          <w:szCs w:val="22"/>
          <w:lang w:val="fr-CA" w:eastAsia="en-US"/>
        </w:rPr>
        <w:t>Orlando Furioso</w:t>
      </w:r>
      <w:r w:rsidRPr="00650DA9">
        <w:rPr>
          <w:rFonts w:eastAsia="Calibri" w:cs="Times New Roman"/>
          <w:i/>
          <w:szCs w:val="22"/>
          <w:lang w:val="fr-CA" w:eastAsia="en-US"/>
        </w:rPr>
        <w:t xml:space="preserve"> » and English Culture</w:t>
      </w:r>
      <w:r w:rsidR="00061A5F">
        <w:rPr>
          <w:rFonts w:eastAsia="Calibri" w:cs="Times New Roman"/>
          <w:szCs w:val="22"/>
          <w:lang w:val="fr-CA" w:eastAsia="en-US"/>
        </w:rPr>
        <w:t>, pp. </w:t>
      </w:r>
      <w:r w:rsidR="000C4B0F" w:rsidRPr="00650DA9">
        <w:rPr>
          <w:rFonts w:eastAsia="Calibri" w:cs="Times New Roman"/>
          <w:szCs w:val="22"/>
          <w:lang w:val="fr-CA" w:eastAsia="en-US"/>
        </w:rPr>
        <w:t>27-</w:t>
      </w:r>
      <w:r w:rsidRPr="00650DA9">
        <w:rPr>
          <w:rFonts w:eastAsia="Calibri" w:cs="Times New Roman"/>
          <w:szCs w:val="22"/>
          <w:lang w:val="fr-CA" w:eastAsia="en-US"/>
        </w:rPr>
        <w:t>49</w:t>
      </w:r>
      <w:r w:rsidR="00AB09C0" w:rsidRPr="00650DA9">
        <w:rPr>
          <w:rFonts w:cs="Times New Roman"/>
          <w:szCs w:val="22"/>
          <w:lang w:val="fr-CA"/>
        </w:rPr>
        <w:t>.</w:t>
      </w:r>
    </w:p>
    <w:p w14:paraId="4CB323C5" w14:textId="71BF9940" w:rsidR="00433991" w:rsidRPr="00650DA9" w:rsidRDefault="00AA5113" w:rsidP="00EB0D1E">
      <w:pPr>
        <w:ind w:left="284" w:right="142" w:firstLine="284"/>
        <w:rPr>
          <w:rFonts w:cs="Times New Roman"/>
          <w:szCs w:val="22"/>
          <w:lang w:val="fr-CA"/>
        </w:rPr>
      </w:pPr>
      <w:r w:rsidRPr="00650DA9">
        <w:rPr>
          <w:rFonts w:cs="Times New Roman"/>
          <w:lang w:val="fr-CA"/>
        </w:rPr>
        <w:t>[</w:t>
      </w:r>
      <w:r w:rsidR="00F70F25" w:rsidRPr="00650DA9">
        <w:rPr>
          <w:rFonts w:eastAsia="Calibri" w:cs="Times New Roman"/>
          <w:i/>
          <w:szCs w:val="22"/>
          <w:lang w:val="fr-CA" w:eastAsia="en-US"/>
        </w:rPr>
        <w:t>Orlando Furioso</w:t>
      </w:r>
      <w:r w:rsidR="00EB0D1E" w:rsidRPr="00650DA9">
        <w:rPr>
          <w:rFonts w:eastAsia="Calibri" w:cs="Times New Roman"/>
          <w:szCs w:val="22"/>
          <w:lang w:val="fr-CA" w:eastAsia="en-US"/>
        </w:rPr>
        <w:t xml:space="preserve"> de Ludovico Ariosto, publié en 1516 (et plus tard en 1521 et 1532) est très </w:t>
      </w:r>
      <w:r w:rsidR="000A0A4C" w:rsidRPr="00650DA9">
        <w:rPr>
          <w:rFonts w:eastAsia="Calibri" w:cs="Times New Roman"/>
          <w:szCs w:val="22"/>
          <w:lang w:val="fr-CA" w:eastAsia="en-US"/>
        </w:rPr>
        <w:t>vite devenu un</w:t>
      </w:r>
      <w:r w:rsidR="00061A5F">
        <w:rPr>
          <w:rFonts w:eastAsia="Calibri" w:cs="Times New Roman"/>
          <w:szCs w:val="22"/>
          <w:lang w:val="fr-CA" w:eastAsia="en-US"/>
        </w:rPr>
        <w:t xml:space="preserve"> best-seller</w:t>
      </w:r>
      <w:r w:rsidR="000A0A4C" w:rsidRPr="00650DA9">
        <w:rPr>
          <w:rFonts w:eastAsia="Calibri" w:cs="Times New Roman"/>
          <w:szCs w:val="22"/>
          <w:lang w:val="fr-CA" w:eastAsia="en-US"/>
        </w:rPr>
        <w:t xml:space="preserve">. </w:t>
      </w:r>
      <w:r w:rsidR="00EB0D1E" w:rsidRPr="00650DA9">
        <w:rPr>
          <w:rFonts w:eastAsia="Calibri" w:cs="Times New Roman"/>
          <w:szCs w:val="22"/>
          <w:lang w:val="fr-CA" w:eastAsia="en-US"/>
        </w:rPr>
        <w:t>Il devait une grande partie de son succès au fait que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on a commencé à produire des illustrations</w:t>
      </w:r>
      <w:r w:rsidR="003D4848" w:rsidRPr="00650DA9">
        <w:rPr>
          <w:rFonts w:eastAsia="Calibri" w:cs="Times New Roman"/>
          <w:szCs w:val="22"/>
          <w:lang w:val="fr-CA" w:eastAsia="en-US"/>
        </w:rPr>
        <w:fldChar w:fldCharType="begin"/>
      </w:r>
      <w:r w:rsidR="003D4848" w:rsidRPr="00650DA9">
        <w:rPr>
          <w:lang w:val="fr-CA"/>
        </w:rPr>
        <w:instrText xml:space="preserve"> XE "</w:instrText>
      </w:r>
      <w:r w:rsidR="003D4848" w:rsidRPr="00650DA9">
        <w:rPr>
          <w:rFonts w:eastAsia="Calibri" w:cs="Times New Roman"/>
          <w:szCs w:val="22"/>
          <w:lang w:val="fr-CA" w:eastAsia="en-US"/>
        </w:rPr>
        <w:instrText>i</w:instrText>
      </w:r>
      <w:r w:rsidR="00763879" w:rsidRPr="00650DA9">
        <w:rPr>
          <w:rFonts w:eastAsia="Calibri" w:cs="Times New Roman"/>
          <w:szCs w:val="22"/>
          <w:lang w:val="fr-CA" w:eastAsia="en-US"/>
        </w:rPr>
        <w:instrText>conographie</w:instrText>
      </w:r>
      <w:r w:rsidR="003D4848" w:rsidRPr="00650DA9">
        <w:rPr>
          <w:lang w:val="fr-CA"/>
        </w:rPr>
        <w:instrText>" \t "</w:instrText>
      </w:r>
      <w:r w:rsidR="003D4848" w:rsidRPr="00650DA9">
        <w:rPr>
          <w:rFonts w:asciiTheme="minorHAnsi" w:hAnsiTheme="minorHAnsi"/>
          <w:iCs/>
          <w:lang w:val="fr-CA"/>
        </w:rPr>
        <w:instrText>245</w:instrText>
      </w:r>
      <w:r w:rsidR="003D4848" w:rsidRPr="00650DA9">
        <w:rPr>
          <w:lang w:val="fr-CA"/>
        </w:rPr>
        <w:instrText xml:space="preserve">" \f "sujs" </w:instrText>
      </w:r>
      <w:r w:rsidR="003D4848"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pour l</w:t>
      </w:r>
      <w:r w:rsidR="000A0A4C" w:rsidRPr="00650DA9">
        <w:rPr>
          <w:rFonts w:eastAsia="Calibri" w:cs="Times New Roman"/>
          <w:szCs w:val="22"/>
          <w:lang w:val="fr-CA" w:eastAsia="en-US"/>
        </w:rPr>
        <w:t xml:space="preserve">e poème presque tout de suite. </w:t>
      </w:r>
      <w:r w:rsidR="00EB0D1E" w:rsidRPr="00650DA9">
        <w:rPr>
          <w:rFonts w:eastAsia="Calibri" w:cs="Times New Roman"/>
          <w:szCs w:val="22"/>
          <w:lang w:val="fr-CA" w:eastAsia="en-US"/>
        </w:rPr>
        <w:t>Les éditions illustrées</w:t>
      </w:r>
      <w:r w:rsidR="003D4848" w:rsidRPr="00650DA9">
        <w:rPr>
          <w:rFonts w:eastAsia="Calibri" w:cs="Times New Roman"/>
          <w:szCs w:val="22"/>
          <w:lang w:val="fr-CA" w:eastAsia="en-US"/>
        </w:rPr>
        <w:fldChar w:fldCharType="begin"/>
      </w:r>
      <w:r w:rsidR="003D4848" w:rsidRPr="00650DA9">
        <w:rPr>
          <w:lang w:val="fr-CA"/>
        </w:rPr>
        <w:instrText xml:space="preserve"> XE "</w:instrText>
      </w:r>
      <w:r w:rsidR="003D4848" w:rsidRPr="00650DA9">
        <w:rPr>
          <w:rFonts w:eastAsia="Calibri" w:cs="Times New Roman"/>
          <w:szCs w:val="22"/>
          <w:lang w:val="fr-CA" w:eastAsia="en-US"/>
        </w:rPr>
        <w:instrText>éditions illustrées</w:instrText>
      </w:r>
      <w:r w:rsidR="003D4848" w:rsidRPr="00650DA9">
        <w:rPr>
          <w:lang w:val="fr-CA"/>
        </w:rPr>
        <w:instrText>" \t "</w:instrText>
      </w:r>
      <w:r w:rsidR="003D4848" w:rsidRPr="00650DA9">
        <w:rPr>
          <w:rFonts w:asciiTheme="minorHAnsi" w:hAnsiTheme="minorHAnsi"/>
          <w:iCs/>
          <w:lang w:val="fr-CA"/>
        </w:rPr>
        <w:instrText>245</w:instrText>
      </w:r>
      <w:r w:rsidR="003D4848" w:rsidRPr="00650DA9">
        <w:rPr>
          <w:lang w:val="fr-CA"/>
        </w:rPr>
        <w:instrText xml:space="preserve">" \f "sujs" </w:instrText>
      </w:r>
      <w:r w:rsidR="003D4848"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de l</w:t>
      </w:r>
      <w:r w:rsidR="00BB3778" w:rsidRPr="00650DA9">
        <w:rPr>
          <w:rFonts w:eastAsia="Calibri" w:cs="Times New Roman"/>
          <w:szCs w:val="22"/>
          <w:lang w:val="fr-CA" w:eastAsia="en-US"/>
        </w:rPr>
        <w:t>’</w:t>
      </w:r>
      <w:r w:rsidR="00F70F25" w:rsidRPr="00650DA9">
        <w:rPr>
          <w:rFonts w:eastAsia="Calibri" w:cs="Times New Roman"/>
          <w:i/>
          <w:szCs w:val="22"/>
          <w:lang w:val="fr-CA" w:eastAsia="en-US"/>
        </w:rPr>
        <w:t>Orlando Furioso</w:t>
      </w:r>
      <w:r w:rsidR="00EB0D1E" w:rsidRPr="00650DA9">
        <w:rPr>
          <w:rFonts w:eastAsia="Calibri" w:cs="Times New Roman"/>
          <w:szCs w:val="22"/>
          <w:lang w:val="fr-CA" w:eastAsia="en-US"/>
        </w:rPr>
        <w:t xml:space="preserve"> ont évidemment cherché à influencer la réception</w:t>
      </w:r>
      <w:r w:rsidR="003D4848" w:rsidRPr="00650DA9">
        <w:rPr>
          <w:rFonts w:eastAsia="Calibri" w:cs="Times New Roman"/>
          <w:szCs w:val="22"/>
          <w:lang w:val="fr-CA" w:eastAsia="en-US"/>
        </w:rPr>
        <w:fldChar w:fldCharType="begin"/>
      </w:r>
      <w:r w:rsidR="003D4848" w:rsidRPr="00650DA9">
        <w:rPr>
          <w:lang w:val="fr-CA"/>
        </w:rPr>
        <w:instrText xml:space="preserve"> XE "</w:instrText>
      </w:r>
      <w:r w:rsidR="003D4848" w:rsidRPr="00650DA9">
        <w:rPr>
          <w:rFonts w:eastAsia="Calibri" w:cs="Times New Roman"/>
          <w:szCs w:val="22"/>
          <w:lang w:val="fr-CA" w:eastAsia="en-US"/>
        </w:rPr>
        <w:instrText>réception</w:instrText>
      </w:r>
      <w:r w:rsidR="003D4848" w:rsidRPr="00650DA9">
        <w:rPr>
          <w:lang w:val="fr-CA"/>
        </w:rPr>
        <w:instrText>" \t "</w:instrText>
      </w:r>
      <w:r w:rsidR="003D4848" w:rsidRPr="00650DA9">
        <w:rPr>
          <w:rFonts w:asciiTheme="minorHAnsi" w:hAnsiTheme="minorHAnsi"/>
          <w:iCs/>
          <w:lang w:val="fr-CA"/>
        </w:rPr>
        <w:instrText>245</w:instrText>
      </w:r>
      <w:r w:rsidR="003D4848" w:rsidRPr="00650DA9">
        <w:rPr>
          <w:lang w:val="fr-CA"/>
        </w:rPr>
        <w:instrText xml:space="preserve">" \f "sujs" </w:instrText>
      </w:r>
      <w:r w:rsidR="003D4848"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œuvre et la mémoire du lecteur, tout en abordant les thèmes et la structure narrative du texte.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 analyse la popularité durable des images visuelles du poème, en commençant par les images emblématiques qui encadrent le texte dans les éditions préparées par l</w:t>
      </w:r>
      <w:r w:rsidR="00BB3778" w:rsidRPr="00650DA9">
        <w:rPr>
          <w:rFonts w:eastAsia="Calibri" w:cs="Times New Roman"/>
          <w:szCs w:val="22"/>
          <w:lang w:val="fr-CA" w:eastAsia="en-US"/>
        </w:rPr>
        <w:t>’</w:t>
      </w:r>
      <w:r w:rsidR="006B7807" w:rsidRPr="00650DA9">
        <w:rPr>
          <w:rFonts w:eastAsia="Calibri" w:cs="Times New Roman"/>
          <w:szCs w:val="22"/>
          <w:lang w:val="fr-CA" w:eastAsia="en-US"/>
        </w:rPr>
        <w:t>A.</w:t>
      </w:r>
      <w:r w:rsidR="00EB0D1E" w:rsidRPr="00650DA9">
        <w:rPr>
          <w:rFonts w:eastAsia="Calibri" w:cs="Times New Roman"/>
          <w:szCs w:val="22"/>
          <w:lang w:val="fr-CA" w:eastAsia="en-US"/>
        </w:rPr>
        <w:t xml:space="preserve"> lui-même, et en concluant par un exemple de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art vidéo qui réinterprète les illustrations</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i</w:instrText>
      </w:r>
      <w:r w:rsidR="00763879" w:rsidRPr="00650DA9">
        <w:rPr>
          <w:rFonts w:eastAsia="Calibri" w:cs="Times New Roman"/>
          <w:szCs w:val="22"/>
          <w:lang w:val="fr-CA" w:eastAsia="en-US"/>
        </w:rPr>
        <w:instrText>conographie</w:instrText>
      </w:r>
      <w:r w:rsidR="006B7CA3" w:rsidRPr="00650DA9">
        <w:rPr>
          <w:lang w:val="fr-CA"/>
        </w:rPr>
        <w:instrText>" \t "</w:instrText>
      </w:r>
      <w:r w:rsidR="006B7CA3" w:rsidRPr="00650DA9">
        <w:rPr>
          <w:rFonts w:asciiTheme="minorHAnsi" w:hAnsiTheme="minorHAnsi"/>
          <w:lang w:val="fr-CA"/>
        </w:rPr>
        <w:instrText>245</w:instrText>
      </w:r>
      <w:r w:rsidR="006B7CA3" w:rsidRPr="00650DA9">
        <w:rPr>
          <w:lang w:val="fr-CA"/>
        </w:rPr>
        <w:instrText xml:space="preserve">" \f "iconographie"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édition Valgrisi publiée en 1556</w:t>
      </w:r>
      <w:r w:rsidR="00433991" w:rsidRPr="00650DA9">
        <w:rPr>
          <w:rFonts w:cs="Times New Roman"/>
          <w:lang w:val="fr-CA"/>
        </w:rPr>
        <w:t>.</w:t>
      </w:r>
      <w:r w:rsidR="00AB09C0" w:rsidRPr="00650DA9">
        <w:rPr>
          <w:rFonts w:cs="Times New Roman"/>
          <w:szCs w:val="22"/>
          <w:lang w:val="fr-CA"/>
        </w:rPr>
        <w:t>]</w:t>
      </w:r>
    </w:p>
    <w:p w14:paraId="1B121C78" w14:textId="77777777" w:rsidR="00EB0D1E" w:rsidRPr="00650DA9" w:rsidRDefault="00EB0D1E" w:rsidP="00EB0D1E">
      <w:pPr>
        <w:rPr>
          <w:rFonts w:cs="Times New Roman"/>
          <w:szCs w:val="22"/>
          <w:lang w:val="fr-CA"/>
        </w:rPr>
      </w:pPr>
    </w:p>
    <w:p w14:paraId="5AAB7049" w14:textId="2874A975" w:rsidR="00433991" w:rsidRPr="00650DA9" w:rsidRDefault="00EB0D1E" w:rsidP="001157DD">
      <w:pPr>
        <w:tabs>
          <w:tab w:val="left" w:pos="284"/>
        </w:tabs>
        <w:ind w:left="567" w:right="140" w:hanging="851"/>
        <w:rPr>
          <w:rFonts w:cs="Times New Roman"/>
          <w:szCs w:val="22"/>
          <w:lang w:val="fr-CA"/>
        </w:rPr>
      </w:pPr>
      <w:r w:rsidRPr="00650DA9">
        <w:rPr>
          <w:rFonts w:cs="Times New Roman"/>
          <w:szCs w:val="22"/>
          <w:lang w:val="fr-CA"/>
        </w:rPr>
        <w:t>246</w:t>
      </w:r>
      <w:r w:rsidR="00433991" w:rsidRPr="00650DA9">
        <w:rPr>
          <w:rFonts w:cs="Times New Roman"/>
          <w:szCs w:val="22"/>
          <w:lang w:val="fr-CA"/>
        </w:rPr>
        <w:t>.</w:t>
      </w:r>
      <w:r w:rsidR="00433991" w:rsidRPr="00650DA9">
        <w:rPr>
          <w:rFonts w:cs="Times New Roman"/>
          <w:szCs w:val="22"/>
          <w:lang w:val="fr-CA"/>
        </w:rPr>
        <w:tab/>
      </w:r>
      <w:r w:rsidR="00842959" w:rsidRPr="00650DA9">
        <w:rPr>
          <w:rFonts w:eastAsia="Calibri" w:cs="Times New Roman"/>
          <w:smallCaps/>
          <w:szCs w:val="22"/>
          <w:lang w:val="fr-CA" w:eastAsia="en-US"/>
        </w:rPr>
        <w:t>Boscolo</w:t>
      </w:r>
      <w:r w:rsidR="003D4848" w:rsidRPr="00650DA9">
        <w:rPr>
          <w:rFonts w:eastAsia="Calibri" w:cs="Times New Roman"/>
          <w:smallCaps/>
          <w:szCs w:val="22"/>
          <w:lang w:val="fr-CA" w:eastAsia="en-US"/>
        </w:rPr>
        <w:fldChar w:fldCharType="begin"/>
      </w:r>
      <w:r w:rsidR="003D4848" w:rsidRPr="00650DA9">
        <w:rPr>
          <w:lang w:val="fr-CA"/>
        </w:rPr>
        <w:instrText xml:space="preserve"> XE "</w:instrText>
      </w:r>
      <w:r w:rsidR="008501D8" w:rsidRPr="00650DA9">
        <w:rPr>
          <w:rFonts w:eastAsia="Calibri" w:cs="Times New Roman"/>
          <w:szCs w:val="22"/>
          <w:lang w:val="fr-CA" w:eastAsia="en-US"/>
        </w:rPr>
        <w:instrText>Boscolo</w:instrText>
      </w:r>
      <w:r w:rsidR="003D4848" w:rsidRPr="00650DA9">
        <w:rPr>
          <w:lang w:val="fr-CA"/>
        </w:rPr>
        <w:instrText>" \t "</w:instrText>
      </w:r>
      <w:r w:rsidR="003D4848" w:rsidRPr="00650DA9">
        <w:rPr>
          <w:rFonts w:asciiTheme="minorHAnsi" w:hAnsiTheme="minorHAnsi"/>
          <w:iCs/>
          <w:lang w:val="fr-CA"/>
        </w:rPr>
        <w:instrText>246</w:instrText>
      </w:r>
      <w:r w:rsidR="003D4848" w:rsidRPr="00650DA9">
        <w:rPr>
          <w:lang w:val="fr-CA"/>
        </w:rPr>
        <w:instrText xml:space="preserve">" \f "noms" </w:instrText>
      </w:r>
      <w:r w:rsidR="003D4848" w:rsidRPr="00650DA9">
        <w:rPr>
          <w:rFonts w:eastAsia="Calibri" w:cs="Times New Roman"/>
          <w:smallCaps/>
          <w:szCs w:val="22"/>
          <w:lang w:val="fr-CA" w:eastAsia="en-US"/>
        </w:rPr>
        <w:fldChar w:fldCharType="end"/>
      </w:r>
      <w:r w:rsidRPr="00650DA9">
        <w:rPr>
          <w:rFonts w:eastAsia="Calibri" w:cs="Times New Roman"/>
          <w:szCs w:val="22"/>
          <w:lang w:val="fr-CA" w:eastAsia="en-US"/>
        </w:rPr>
        <w:t>, Claudia</w:t>
      </w:r>
      <w:r w:rsidR="008F3448"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 L</w:t>
      </w:r>
      <w:r w:rsidR="00BB3778" w:rsidRPr="00650DA9">
        <w:rPr>
          <w:rFonts w:eastAsia="Calibri" w:cs="Times New Roman"/>
          <w:i/>
          <w:szCs w:val="22"/>
          <w:lang w:val="fr-CA" w:eastAsia="en-US"/>
        </w:rPr>
        <w:t>’</w:t>
      </w:r>
      <w:r w:rsidRPr="00650DA9">
        <w:rPr>
          <w:rFonts w:eastAsia="Calibri" w:cs="Times New Roman"/>
          <w:i/>
          <w:szCs w:val="22"/>
          <w:lang w:val="fr-CA" w:eastAsia="en-US"/>
        </w:rPr>
        <w:t>Entrée d</w:t>
      </w:r>
      <w:r w:rsidR="00BB3778" w:rsidRPr="00650DA9">
        <w:rPr>
          <w:rFonts w:eastAsia="Calibri" w:cs="Times New Roman"/>
          <w:i/>
          <w:szCs w:val="22"/>
          <w:lang w:val="fr-CA" w:eastAsia="en-US"/>
        </w:rPr>
        <w:t>’</w:t>
      </w:r>
      <w:r w:rsidRPr="00650DA9">
        <w:rPr>
          <w:rFonts w:eastAsia="Calibri" w:cs="Times New Roman"/>
          <w:i/>
          <w:szCs w:val="22"/>
          <w:lang w:val="fr-CA" w:eastAsia="en-US"/>
        </w:rPr>
        <w:t>Espagne</w:t>
      </w:r>
      <w:r w:rsidR="003D4848" w:rsidRPr="00650DA9">
        <w:rPr>
          <w:rFonts w:eastAsia="Calibri" w:cs="Times New Roman"/>
          <w:i/>
          <w:szCs w:val="22"/>
          <w:lang w:val="fr-CA" w:eastAsia="en-US"/>
        </w:rPr>
        <w:fldChar w:fldCharType="begin"/>
      </w:r>
      <w:r w:rsidR="003D4848" w:rsidRPr="00650DA9">
        <w:rPr>
          <w:lang w:val="fr-CA"/>
        </w:rPr>
        <w:instrText xml:space="preserve"> XE "</w:instrText>
      </w:r>
      <w:r w:rsidR="003D4848" w:rsidRPr="00650DA9">
        <w:rPr>
          <w:rFonts w:eastAsia="Calibri" w:cs="Times New Roman"/>
          <w:i/>
          <w:szCs w:val="22"/>
          <w:lang w:val="fr-CA" w:eastAsia="en-US"/>
        </w:rPr>
        <w:instrText>Entrée d’Espagne</w:instrText>
      </w:r>
      <w:r w:rsidR="003D4848" w:rsidRPr="00650DA9">
        <w:rPr>
          <w:lang w:val="fr-CA"/>
        </w:rPr>
        <w:instrText>" \t "</w:instrText>
      </w:r>
      <w:r w:rsidR="003D4848" w:rsidRPr="00650DA9">
        <w:rPr>
          <w:rFonts w:asciiTheme="minorHAnsi" w:hAnsiTheme="minorHAnsi"/>
          <w:iCs/>
          <w:lang w:val="fr-CA"/>
        </w:rPr>
        <w:instrText>246</w:instrText>
      </w:r>
      <w:r w:rsidR="003D4848" w:rsidRPr="00650DA9">
        <w:rPr>
          <w:lang w:val="fr-CA"/>
        </w:rPr>
        <w:instrText>" \f "</w:instrText>
      </w:r>
      <w:r w:rsidR="008501D8" w:rsidRPr="00650DA9">
        <w:rPr>
          <w:lang w:val="fr-CA"/>
        </w:rPr>
        <w:instrText>suj</w:instrText>
      </w:r>
      <w:r w:rsidR="003D4848" w:rsidRPr="00650DA9">
        <w:rPr>
          <w:lang w:val="fr-CA"/>
        </w:rPr>
        <w:instrText xml:space="preserve">s" </w:instrText>
      </w:r>
      <w:r w:rsidR="003D4848"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w:t>
      </w:r>
      <w:r w:rsidR="00294A33" w:rsidRPr="00650DA9">
        <w:rPr>
          <w:rFonts w:eastAsia="Calibri" w:cs="Times New Roman"/>
          <w:i/>
          <w:szCs w:val="22"/>
          <w:lang w:val="fr-CA" w:eastAsia="en-US"/>
        </w:rPr>
        <w:t xml:space="preserve"> </w:t>
      </w:r>
      <w:r w:rsidRPr="00650DA9">
        <w:rPr>
          <w:rFonts w:eastAsia="Calibri" w:cs="Times New Roman"/>
          <w:i/>
          <w:szCs w:val="22"/>
          <w:lang w:val="fr-CA" w:eastAsia="en-US"/>
        </w:rPr>
        <w:t>Context and Authorship at the Origins of the Italian Chivalric Epic</w:t>
      </w:r>
      <w:r w:rsidRPr="00650DA9">
        <w:rPr>
          <w:rFonts w:eastAsia="Calibri" w:cs="Times New Roman"/>
          <w:szCs w:val="22"/>
          <w:lang w:val="fr-CA" w:eastAsia="en-US"/>
        </w:rPr>
        <w:t xml:space="preserve">, Oxford, The Society for the Study of Medieval Languages and Literature, 2017 (Medium Aevum Monographs New Series 34), </w:t>
      </w:r>
      <w:r w:rsidRPr="00650DA9">
        <w:rPr>
          <w:rFonts w:eastAsia="Calibri" w:cs="Times New Roman"/>
          <w:smallCaps/>
          <w:szCs w:val="22"/>
          <w:lang w:val="fr-CA" w:eastAsia="en-US"/>
        </w:rPr>
        <w:t>xiii</w:t>
      </w:r>
      <w:r w:rsidR="000C4B0F" w:rsidRPr="00650DA9">
        <w:rPr>
          <w:rFonts w:eastAsia="Calibri" w:cs="Times New Roman"/>
          <w:smallCaps/>
          <w:szCs w:val="22"/>
          <w:lang w:val="fr-CA" w:eastAsia="en-US"/>
        </w:rPr>
        <w:t>-</w:t>
      </w:r>
      <w:r w:rsidRPr="00650DA9">
        <w:rPr>
          <w:rFonts w:eastAsia="Calibri" w:cs="Times New Roman"/>
          <w:szCs w:val="22"/>
          <w:lang w:val="fr-CA" w:eastAsia="en-US"/>
        </w:rPr>
        <w:t>290 pages</w:t>
      </w:r>
      <w:r w:rsidR="00433991" w:rsidRPr="00650DA9">
        <w:rPr>
          <w:rFonts w:cs="Times New Roman"/>
          <w:szCs w:val="22"/>
          <w:lang w:val="fr-CA"/>
        </w:rPr>
        <w:t>.</w:t>
      </w:r>
    </w:p>
    <w:p w14:paraId="7DFF8286" w14:textId="4191747C" w:rsidR="00433991" w:rsidRPr="00650DA9" w:rsidRDefault="00433991" w:rsidP="00EB0D1E">
      <w:pPr>
        <w:ind w:left="284" w:right="142" w:firstLine="284"/>
        <w:rPr>
          <w:rFonts w:cs="Times New Roman"/>
          <w:lang w:val="fr-CA"/>
        </w:rPr>
      </w:pPr>
      <w:r w:rsidRPr="00650DA9">
        <w:rPr>
          <w:rFonts w:cs="Times New Roman"/>
          <w:lang w:val="fr-CA"/>
        </w:rPr>
        <w:t>[</w:t>
      </w:r>
      <w:r w:rsidR="00EB0D1E" w:rsidRPr="00650DA9">
        <w:rPr>
          <w:rFonts w:eastAsia="Calibri" w:cs="Times New Roman"/>
          <w:i/>
          <w:szCs w:val="22"/>
          <w:lang w:val="fr-CA" w:eastAsia="en-US"/>
        </w:rPr>
        <w:t>L</w:t>
      </w:r>
      <w:r w:rsidR="00BB3778" w:rsidRPr="00650DA9">
        <w:rPr>
          <w:rFonts w:eastAsia="Calibri" w:cs="Times New Roman"/>
          <w:i/>
          <w:szCs w:val="22"/>
          <w:lang w:val="fr-CA" w:eastAsia="en-US"/>
        </w:rPr>
        <w:t>’</w:t>
      </w:r>
      <w:r w:rsidR="00EB0D1E" w:rsidRPr="00650DA9">
        <w:rPr>
          <w:rFonts w:eastAsia="Calibri" w:cs="Times New Roman"/>
          <w:i/>
          <w:szCs w:val="22"/>
          <w:lang w:val="fr-CA" w:eastAsia="en-US"/>
        </w:rPr>
        <w:t>Entrée d</w:t>
      </w:r>
      <w:r w:rsidR="00BB3778" w:rsidRPr="00650DA9">
        <w:rPr>
          <w:rFonts w:eastAsia="Calibri" w:cs="Times New Roman"/>
          <w:i/>
          <w:szCs w:val="22"/>
          <w:lang w:val="fr-CA" w:eastAsia="en-US"/>
        </w:rPr>
        <w:t>’</w:t>
      </w:r>
      <w:r w:rsidR="00EB0D1E" w:rsidRPr="00650DA9">
        <w:rPr>
          <w:rFonts w:eastAsia="Calibri" w:cs="Times New Roman"/>
          <w:i/>
          <w:szCs w:val="22"/>
          <w:lang w:val="fr-CA" w:eastAsia="en-US"/>
        </w:rPr>
        <w:t xml:space="preserve">Espagne </w:t>
      </w:r>
      <w:r w:rsidR="00EB0D1E" w:rsidRPr="00650DA9">
        <w:rPr>
          <w:rFonts w:eastAsia="Calibri" w:cs="Times New Roman"/>
          <w:szCs w:val="22"/>
          <w:lang w:val="fr-CA" w:eastAsia="en-US"/>
        </w:rPr>
        <w:t>est un poème franco-italien</w:t>
      </w:r>
      <w:r w:rsidR="003D4848" w:rsidRPr="00650DA9">
        <w:rPr>
          <w:rFonts w:eastAsia="Calibri" w:cs="Times New Roman"/>
          <w:szCs w:val="22"/>
          <w:lang w:val="fr-CA" w:eastAsia="en-US"/>
        </w:rPr>
        <w:fldChar w:fldCharType="begin"/>
      </w:r>
      <w:r w:rsidR="003D4848" w:rsidRPr="00650DA9">
        <w:rPr>
          <w:lang w:val="fr-CA"/>
        </w:rPr>
        <w:instrText xml:space="preserve"> XE "</w:instrText>
      </w:r>
      <w:r w:rsidR="003D4848" w:rsidRPr="00650DA9">
        <w:rPr>
          <w:rFonts w:eastAsia="Calibri" w:cs="Times New Roman"/>
          <w:szCs w:val="22"/>
          <w:lang w:val="fr-CA" w:eastAsia="en-US"/>
        </w:rPr>
        <w:instrText>franco-italien</w:instrText>
      </w:r>
      <w:r w:rsidR="003D4848" w:rsidRPr="00650DA9">
        <w:rPr>
          <w:lang w:val="fr-CA"/>
        </w:rPr>
        <w:instrText>" \t "</w:instrText>
      </w:r>
      <w:r w:rsidR="003D4848" w:rsidRPr="00650DA9">
        <w:rPr>
          <w:rFonts w:asciiTheme="minorHAnsi" w:hAnsiTheme="minorHAnsi"/>
          <w:iCs/>
          <w:lang w:val="fr-CA"/>
        </w:rPr>
        <w:instrText>246</w:instrText>
      </w:r>
      <w:r w:rsidR="003D4848" w:rsidRPr="00650DA9">
        <w:rPr>
          <w:lang w:val="fr-CA"/>
        </w:rPr>
        <w:instrText>" \f "</w:instrText>
      </w:r>
      <w:r w:rsidR="005F6797" w:rsidRPr="00650DA9">
        <w:rPr>
          <w:lang w:val="fr-CA"/>
        </w:rPr>
        <w:instrText>suj</w:instrText>
      </w:r>
      <w:r w:rsidR="003D4848" w:rsidRPr="00650DA9">
        <w:rPr>
          <w:lang w:val="fr-CA"/>
        </w:rPr>
        <w:instrText xml:space="preserve">s" </w:instrText>
      </w:r>
      <w:r w:rsidR="003D4848"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anonyme qui a défini une mode littéraire de la Renaissance. En transformant la matière de la conquête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Espagne par Charlemagne</w:t>
      </w:r>
      <w:r w:rsidR="005F6797" w:rsidRPr="00650DA9">
        <w:rPr>
          <w:rFonts w:eastAsia="Calibri" w:cs="Times New Roman"/>
          <w:szCs w:val="22"/>
          <w:lang w:val="fr-CA" w:eastAsia="en-US"/>
        </w:rPr>
        <w:fldChar w:fldCharType="begin"/>
      </w:r>
      <w:r w:rsidR="005F6797" w:rsidRPr="00650DA9">
        <w:rPr>
          <w:lang w:val="fr-CA"/>
        </w:rPr>
        <w:instrText xml:space="preserve"> XE "</w:instrText>
      </w:r>
      <w:r w:rsidR="005F6797" w:rsidRPr="00650DA9">
        <w:rPr>
          <w:rFonts w:eastAsia="Calibri" w:cs="Times New Roman"/>
          <w:szCs w:val="22"/>
          <w:lang w:val="fr-CA" w:eastAsia="en-US"/>
        </w:rPr>
        <w:instrText>Charlemagne</w:instrText>
      </w:r>
      <w:r w:rsidR="005F6797" w:rsidRPr="00650DA9">
        <w:rPr>
          <w:lang w:val="fr-CA"/>
        </w:rPr>
        <w:instrText>" \t "</w:instrText>
      </w:r>
      <w:r w:rsidR="005F6797" w:rsidRPr="00650DA9">
        <w:rPr>
          <w:rFonts w:asciiTheme="minorHAnsi" w:hAnsiTheme="minorHAnsi"/>
          <w:iCs/>
          <w:lang w:val="fr-CA"/>
        </w:rPr>
        <w:instrText>246</w:instrText>
      </w:r>
      <w:r w:rsidR="005F6797" w:rsidRPr="00650DA9">
        <w:rPr>
          <w:lang w:val="fr-CA"/>
        </w:rPr>
        <w:instrText>" \f "</w:instrText>
      </w:r>
      <w:r w:rsidR="008501D8" w:rsidRPr="00650DA9">
        <w:rPr>
          <w:lang w:val="fr-CA"/>
        </w:rPr>
        <w:instrText>suj</w:instrText>
      </w:r>
      <w:r w:rsidR="005F6797" w:rsidRPr="00650DA9">
        <w:rPr>
          <w:lang w:val="fr-CA"/>
        </w:rPr>
        <w:instrText xml:space="preserve">s" </w:instrText>
      </w:r>
      <w:r w:rsidR="005F6797"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une épopée traditionnelle en un poème chevaleresque, son auteur padouan inconnu a hybridé</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réécriture</w:instrText>
      </w:r>
      <w:r w:rsidR="006B7CA3" w:rsidRPr="00650DA9">
        <w:rPr>
          <w:lang w:val="fr-CA"/>
        </w:rPr>
        <w:instrText>" \t "</w:instrText>
      </w:r>
      <w:r w:rsidR="006B7CA3" w:rsidRPr="00650DA9">
        <w:rPr>
          <w:rFonts w:asciiTheme="minorHAnsi" w:hAnsiTheme="minorHAnsi"/>
          <w:iCs/>
          <w:lang w:val="fr-CA"/>
        </w:rPr>
        <w:instrText>246</w:instrText>
      </w:r>
      <w:r w:rsidR="006B7CA3" w:rsidRPr="00650DA9">
        <w:rPr>
          <w:lang w:val="fr-CA"/>
        </w:rPr>
        <w:instrText xml:space="preserve">" </w:instrText>
      </w:r>
      <w:r w:rsidR="00E62F3A" w:rsidRPr="00650DA9">
        <w:rPr>
          <w:lang w:val="fr-CA"/>
        </w:rPr>
        <w:instrText xml:space="preserve">\f "sujs"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la chanson de geste médiévale avec des sources classiques, des références aux romans bretons et des interprétations eu</w:t>
      </w:r>
      <w:r w:rsidR="000A0A4C" w:rsidRPr="00650DA9">
        <w:rPr>
          <w:rFonts w:eastAsia="Calibri" w:cs="Times New Roman"/>
          <w:szCs w:val="22"/>
          <w:lang w:val="fr-CA" w:eastAsia="en-US"/>
        </w:rPr>
        <w:t>ropéennes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Islam médiéval. </w:t>
      </w:r>
      <w:r w:rsidR="00EB0D1E" w:rsidRPr="00650DA9">
        <w:rPr>
          <w:rFonts w:eastAsia="Calibri" w:cs="Times New Roman"/>
          <w:szCs w:val="22"/>
          <w:lang w:val="fr-CA" w:eastAsia="en-US"/>
        </w:rPr>
        <w:t>Dans cette étude,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 trace les influences majeures sur cette importante œuvre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art, y compris la toile de fond de la politique du Nord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Italie au début du quatorzième siècle et la cour Visconti où elle a probablement ét</w:t>
      </w:r>
      <w:r w:rsidR="000A0A4C" w:rsidRPr="00650DA9">
        <w:rPr>
          <w:rFonts w:eastAsia="Calibri" w:cs="Times New Roman"/>
          <w:szCs w:val="22"/>
          <w:lang w:val="fr-CA" w:eastAsia="en-US"/>
        </w:rPr>
        <w:t>é composée.</w:t>
      </w:r>
      <w:r w:rsidR="00EB0D1E" w:rsidRPr="00650DA9">
        <w:rPr>
          <w:rFonts w:eastAsia="Calibri" w:cs="Times New Roman"/>
          <w:szCs w:val="22"/>
          <w:lang w:val="fr-CA" w:eastAsia="en-US"/>
        </w:rPr>
        <w:t xml:space="preserve"> Elle considère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affaiblissement progressif dans le poème du personnage</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personnage</w:instrText>
      </w:r>
      <w:r w:rsidR="006B7CA3" w:rsidRPr="00650DA9">
        <w:rPr>
          <w:lang w:val="fr-CA"/>
        </w:rPr>
        <w:instrText>" \t "</w:instrText>
      </w:r>
      <w:r w:rsidR="006B7CA3" w:rsidRPr="00650DA9">
        <w:rPr>
          <w:rFonts w:asciiTheme="minorHAnsi" w:hAnsiTheme="minorHAnsi"/>
          <w:iCs/>
          <w:lang w:val="fr-CA"/>
        </w:rPr>
        <w:instrText>246</w:instrText>
      </w:r>
      <w:r w:rsidR="006B7CA3" w:rsidRPr="00650DA9">
        <w:rPr>
          <w:lang w:val="fr-CA"/>
        </w:rPr>
        <w:instrText xml:space="preserve">" \f "sujs"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de Charlemagne</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Charlemagne</w:instrText>
      </w:r>
      <w:r w:rsidR="006B7CA3" w:rsidRPr="00650DA9">
        <w:rPr>
          <w:lang w:val="fr-CA"/>
        </w:rPr>
        <w:instrText>" \t "</w:instrText>
      </w:r>
      <w:r w:rsidR="006B7CA3" w:rsidRPr="00650DA9">
        <w:rPr>
          <w:rFonts w:asciiTheme="minorHAnsi" w:hAnsiTheme="minorHAnsi"/>
          <w:iCs/>
          <w:lang w:val="fr-CA"/>
        </w:rPr>
        <w:instrText>246</w:instrText>
      </w:r>
      <w:r w:rsidR="006B7CA3" w:rsidRPr="00650DA9">
        <w:rPr>
          <w:lang w:val="fr-CA"/>
        </w:rPr>
        <w:instrText xml:space="preserve">" \f "sujs"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comme un reflet, surtout, des tensions diplomatiques et militaires entre la France et les premiers seigneurs de Milan</w:t>
      </w:r>
      <w:r w:rsidR="00A95AEA" w:rsidRPr="00650DA9">
        <w:rPr>
          <w:rFonts w:cs="Times New Roman"/>
          <w:lang w:val="fr-CA"/>
        </w:rPr>
        <w:t>.]</w:t>
      </w:r>
    </w:p>
    <w:p w14:paraId="6AEF8E0B" w14:textId="77777777" w:rsidR="00A95AEA" w:rsidRPr="00650DA9" w:rsidRDefault="00A95AEA" w:rsidP="00A95AEA">
      <w:pPr>
        <w:ind w:firstLine="0"/>
        <w:rPr>
          <w:rFonts w:cs="Times New Roman"/>
          <w:lang w:val="fr-CA"/>
        </w:rPr>
      </w:pPr>
    </w:p>
    <w:p w14:paraId="59AA80BD" w14:textId="77FDE59E" w:rsidR="00A95AEA" w:rsidRPr="00650DA9" w:rsidRDefault="00EB0D1E" w:rsidP="00140365">
      <w:pPr>
        <w:tabs>
          <w:tab w:val="left" w:pos="284"/>
        </w:tabs>
        <w:ind w:left="567" w:right="140" w:hanging="851"/>
        <w:rPr>
          <w:rFonts w:cs="Times New Roman"/>
          <w:szCs w:val="22"/>
          <w:lang w:val="fr-CA"/>
        </w:rPr>
      </w:pPr>
      <w:r w:rsidRPr="00650DA9">
        <w:rPr>
          <w:rFonts w:cs="Times New Roman"/>
          <w:szCs w:val="22"/>
          <w:lang w:val="fr-CA"/>
        </w:rPr>
        <w:t>247</w:t>
      </w:r>
      <w:r w:rsidR="00A95AEA" w:rsidRPr="00650DA9">
        <w:rPr>
          <w:rFonts w:cs="Times New Roman"/>
          <w:szCs w:val="22"/>
          <w:lang w:val="fr-CA"/>
        </w:rPr>
        <w:t>.</w:t>
      </w:r>
      <w:r w:rsidR="00A95AEA" w:rsidRPr="00650DA9">
        <w:rPr>
          <w:rFonts w:cs="Times New Roman"/>
          <w:szCs w:val="22"/>
          <w:lang w:val="fr-CA"/>
        </w:rPr>
        <w:tab/>
      </w:r>
      <w:r w:rsidR="00842959" w:rsidRPr="00650DA9">
        <w:rPr>
          <w:rFonts w:eastAsia="Calibri" w:cs="Times New Roman"/>
          <w:smallCaps/>
          <w:szCs w:val="22"/>
          <w:lang w:val="fr-CA" w:eastAsia="en-US"/>
        </w:rPr>
        <w:t>C</w:t>
      </w:r>
      <w:r w:rsidRPr="00650DA9">
        <w:rPr>
          <w:rFonts w:eastAsia="Calibri" w:cs="Times New Roman"/>
          <w:smallCaps/>
          <w:szCs w:val="22"/>
          <w:lang w:val="fr-CA" w:eastAsia="en-US"/>
        </w:rPr>
        <w:t>ampeggiani</w:t>
      </w:r>
      <w:r w:rsidR="005F6797" w:rsidRPr="00650DA9">
        <w:rPr>
          <w:rFonts w:eastAsia="Calibri" w:cs="Times New Roman"/>
          <w:smallCaps/>
          <w:szCs w:val="22"/>
          <w:lang w:val="fr-CA" w:eastAsia="en-US"/>
        </w:rPr>
        <w:fldChar w:fldCharType="begin"/>
      </w:r>
      <w:r w:rsidR="005F6797" w:rsidRPr="00650DA9">
        <w:rPr>
          <w:lang w:val="fr-CA"/>
        </w:rPr>
        <w:instrText xml:space="preserve"> XE "</w:instrText>
      </w:r>
      <w:r w:rsidR="005F6797" w:rsidRPr="00650DA9">
        <w:rPr>
          <w:rFonts w:eastAsia="Calibri" w:cs="Times New Roman"/>
          <w:smallCaps/>
          <w:szCs w:val="22"/>
          <w:lang w:val="fr-CA" w:eastAsia="en-US"/>
        </w:rPr>
        <w:instrText>campeggiani</w:instrText>
      </w:r>
      <w:r w:rsidR="005F6797" w:rsidRPr="00650DA9">
        <w:rPr>
          <w:lang w:val="fr-CA"/>
        </w:rPr>
        <w:instrText>" \t "</w:instrText>
      </w:r>
      <w:r w:rsidR="005F6797" w:rsidRPr="00650DA9">
        <w:rPr>
          <w:rFonts w:asciiTheme="minorHAnsi" w:hAnsiTheme="minorHAnsi"/>
          <w:iCs/>
          <w:lang w:val="fr-CA"/>
        </w:rPr>
        <w:instrText>247</w:instrText>
      </w:r>
      <w:r w:rsidR="005F6797" w:rsidRPr="00650DA9">
        <w:rPr>
          <w:lang w:val="fr-CA"/>
        </w:rPr>
        <w:instrText xml:space="preserve">" \f "noms" </w:instrText>
      </w:r>
      <w:r w:rsidR="005F6797" w:rsidRPr="00650DA9">
        <w:rPr>
          <w:rFonts w:eastAsia="Calibri" w:cs="Times New Roman"/>
          <w:smallCaps/>
          <w:szCs w:val="22"/>
          <w:lang w:val="fr-CA" w:eastAsia="en-US"/>
        </w:rPr>
        <w:fldChar w:fldCharType="end"/>
      </w:r>
      <w:r w:rsidR="008F3448" w:rsidRPr="00650DA9">
        <w:rPr>
          <w:rFonts w:eastAsia="Calibri" w:cs="Times New Roman"/>
          <w:szCs w:val="22"/>
          <w:lang w:val="fr-CA" w:eastAsia="en-US"/>
        </w:rPr>
        <w:t>, Ida </w:t>
      </w:r>
      <w:r w:rsidRPr="00650DA9">
        <w:rPr>
          <w:rFonts w:eastAsia="Calibri" w:cs="Times New Roman"/>
          <w:szCs w:val="22"/>
          <w:lang w:val="fr-CA" w:eastAsia="en-US"/>
        </w:rPr>
        <w:t xml:space="preserve">: </w:t>
      </w:r>
      <w:r w:rsidRPr="00650DA9">
        <w:rPr>
          <w:rFonts w:eastAsia="Calibri" w:cs="Times New Roman"/>
          <w:i/>
          <w:szCs w:val="22"/>
          <w:lang w:val="fr-CA" w:eastAsia="en-US"/>
        </w:rPr>
        <w:t>I frammenti autografi dell</w:t>
      </w:r>
      <w:r w:rsidR="00BB3778" w:rsidRPr="00650DA9">
        <w:rPr>
          <w:rFonts w:eastAsia="Calibri" w:cs="Times New Roman"/>
          <w:i/>
          <w:szCs w:val="22"/>
          <w:lang w:val="fr-CA" w:eastAsia="en-US"/>
        </w:rPr>
        <w:t>’</w:t>
      </w:r>
      <w:r w:rsidRPr="00650DA9">
        <w:rPr>
          <w:rFonts w:eastAsia="Calibri" w:cs="Times New Roman"/>
          <w:i/>
          <w:szCs w:val="22"/>
          <w:lang w:val="fr-CA" w:eastAsia="en-US"/>
        </w:rPr>
        <w:t xml:space="preserve">« </w:t>
      </w:r>
      <w:r w:rsidR="00F70F25" w:rsidRPr="00650DA9">
        <w:rPr>
          <w:rFonts w:eastAsia="Calibri" w:cs="Times New Roman"/>
          <w:i/>
          <w:szCs w:val="22"/>
          <w:lang w:val="fr-CA" w:eastAsia="en-US"/>
        </w:rPr>
        <w:t>Orlando Furioso</w:t>
      </w:r>
      <w:r w:rsidR="005F6797" w:rsidRPr="00650DA9">
        <w:rPr>
          <w:rFonts w:eastAsia="Calibri" w:cs="Times New Roman"/>
          <w:i/>
          <w:szCs w:val="22"/>
          <w:lang w:val="fr-CA" w:eastAsia="en-US"/>
        </w:rPr>
        <w:fldChar w:fldCharType="begin"/>
      </w:r>
      <w:r w:rsidR="005F6797" w:rsidRPr="00650DA9">
        <w:rPr>
          <w:lang w:val="fr-CA"/>
        </w:rPr>
        <w:instrText xml:space="preserve"> XE "</w:instrText>
      </w:r>
      <w:r w:rsidR="005F6797" w:rsidRPr="00650DA9">
        <w:rPr>
          <w:rFonts w:eastAsia="Calibri" w:cs="Times New Roman"/>
          <w:i/>
          <w:szCs w:val="22"/>
          <w:lang w:val="fr-CA" w:eastAsia="en-US"/>
        </w:rPr>
        <w:instrText>Orlando Furioso</w:instrText>
      </w:r>
      <w:r w:rsidR="005F6797" w:rsidRPr="00650DA9">
        <w:rPr>
          <w:lang w:val="fr-CA"/>
        </w:rPr>
        <w:instrText>" \t "</w:instrText>
      </w:r>
      <w:r w:rsidR="005F6797" w:rsidRPr="00650DA9">
        <w:rPr>
          <w:rFonts w:asciiTheme="minorHAnsi" w:hAnsiTheme="minorHAnsi"/>
          <w:iCs/>
          <w:lang w:val="fr-CA"/>
        </w:rPr>
        <w:instrText>247</w:instrText>
      </w:r>
      <w:r w:rsidR="005F6797" w:rsidRPr="00650DA9">
        <w:rPr>
          <w:lang w:val="fr-CA"/>
        </w:rPr>
        <w:instrText xml:space="preserve">" \f "sujs" </w:instrText>
      </w:r>
      <w:r w:rsidR="005F6797"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w:t>
      </w:r>
      <w:r w:rsidR="00294A33" w:rsidRPr="00650DA9">
        <w:rPr>
          <w:rFonts w:eastAsia="Calibri" w:cs="Times New Roman"/>
          <w:i/>
          <w:szCs w:val="22"/>
          <w:lang w:val="fr-CA" w:eastAsia="en-US"/>
        </w:rPr>
        <w:t xml:space="preserve"> </w:t>
      </w:r>
      <w:r w:rsidRPr="00650DA9">
        <w:rPr>
          <w:rFonts w:eastAsia="Calibri" w:cs="Times New Roman"/>
          <w:i/>
          <w:szCs w:val="22"/>
          <w:lang w:val="fr-CA" w:eastAsia="en-US"/>
        </w:rPr>
        <w:t>Qualche ipotesi</w:t>
      </w:r>
      <w:r w:rsidRPr="00650DA9">
        <w:rPr>
          <w:rFonts w:eastAsia="Calibri" w:cs="Times New Roman"/>
          <w:szCs w:val="22"/>
          <w:lang w:val="fr-CA" w:eastAsia="en-US"/>
        </w:rPr>
        <w:t xml:space="preserve">, dans </w:t>
      </w:r>
      <w:r w:rsidR="00061A5F">
        <w:rPr>
          <w:rFonts w:eastAsia="Calibri" w:cs="Times New Roman"/>
          <w:i/>
          <w:szCs w:val="22"/>
          <w:lang w:val="fr-CA" w:eastAsia="en-US"/>
        </w:rPr>
        <w:t>« </w:t>
      </w:r>
      <w:r w:rsidRPr="00650DA9">
        <w:rPr>
          <w:rFonts w:eastAsia="Calibri" w:cs="Times New Roman"/>
          <w:i/>
          <w:szCs w:val="22"/>
          <w:lang w:val="fr-CA" w:eastAsia="en-US"/>
        </w:rPr>
        <w:t>Dreaming again on things already dreamed</w:t>
      </w:r>
      <w:r w:rsidR="00061A5F">
        <w:rPr>
          <w:rFonts w:eastAsia="Calibri" w:cs="Times New Roman"/>
          <w:i/>
          <w:szCs w:val="22"/>
          <w:lang w:val="fr-CA" w:eastAsia="en-US"/>
        </w:rPr>
        <w:t> »</w:t>
      </w:r>
      <w:r w:rsidR="00DD12C8" w:rsidRPr="000F78DC">
        <w:rPr>
          <w:rFonts w:eastAsia="Calibri" w:cs="Times New Roman"/>
          <w:szCs w:val="22"/>
          <w:lang w:val="fr-CA" w:eastAsia="en-US"/>
        </w:rPr>
        <w:t>,</w:t>
      </w:r>
      <w:r w:rsidR="00061A5F">
        <w:rPr>
          <w:rFonts w:eastAsia="Calibri" w:cs="Times New Roman"/>
          <w:szCs w:val="22"/>
          <w:lang w:val="fr-CA" w:eastAsia="en-US"/>
        </w:rPr>
        <w:t xml:space="preserve"> pp. </w:t>
      </w:r>
      <w:r w:rsidR="000C4B0F" w:rsidRPr="00650DA9">
        <w:rPr>
          <w:rFonts w:eastAsia="Calibri" w:cs="Times New Roman"/>
          <w:szCs w:val="22"/>
          <w:lang w:val="fr-CA" w:eastAsia="en-US"/>
        </w:rPr>
        <w:t>133-</w:t>
      </w:r>
      <w:r w:rsidRPr="00650DA9">
        <w:rPr>
          <w:rFonts w:eastAsia="Calibri" w:cs="Times New Roman"/>
          <w:szCs w:val="22"/>
          <w:lang w:val="fr-CA" w:eastAsia="en-US"/>
        </w:rPr>
        <w:t>143</w:t>
      </w:r>
      <w:r w:rsidR="00A95AEA" w:rsidRPr="00650DA9">
        <w:rPr>
          <w:rFonts w:cs="Times New Roman"/>
          <w:szCs w:val="22"/>
          <w:lang w:val="fr-CA"/>
        </w:rPr>
        <w:t>.</w:t>
      </w:r>
    </w:p>
    <w:p w14:paraId="7D19C260" w14:textId="3BFFAD7E" w:rsidR="00A95AEA" w:rsidRPr="00650DA9" w:rsidRDefault="00A95AEA" w:rsidP="00EB0D1E">
      <w:pPr>
        <w:ind w:left="284" w:right="142" w:firstLine="284"/>
        <w:rPr>
          <w:rFonts w:cs="Times New Roman"/>
          <w:szCs w:val="22"/>
          <w:lang w:val="fr-CA"/>
        </w:rPr>
      </w:pPr>
      <w:r w:rsidRPr="00650DA9">
        <w:rPr>
          <w:rFonts w:cs="Times New Roman"/>
          <w:lang w:val="fr-CA"/>
        </w:rPr>
        <w:t>[</w:t>
      </w:r>
      <w:r w:rsidR="00EB0D1E" w:rsidRPr="00650DA9">
        <w:rPr>
          <w:rFonts w:eastAsia="Calibri" w:cs="Times New Roman"/>
          <w:szCs w:val="22"/>
          <w:lang w:val="fr-CA" w:eastAsia="en-US"/>
        </w:rPr>
        <w:t>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 examine les manuscrits</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manuscrit</w:instrText>
      </w:r>
      <w:r w:rsidR="006B7CA3" w:rsidRPr="00650DA9">
        <w:rPr>
          <w:lang w:val="fr-CA"/>
        </w:rPr>
        <w:instrText>" \t "</w:instrText>
      </w:r>
      <w:r w:rsidR="006B7CA3" w:rsidRPr="00650DA9">
        <w:rPr>
          <w:rFonts w:asciiTheme="minorHAnsi" w:hAnsiTheme="minorHAnsi"/>
          <w:iCs/>
          <w:lang w:val="fr-CA"/>
        </w:rPr>
        <w:instrText>247</w:instrText>
      </w:r>
      <w:r w:rsidR="006B7CA3" w:rsidRPr="00650DA9">
        <w:rPr>
          <w:lang w:val="fr-CA"/>
        </w:rPr>
        <w:instrText xml:space="preserve">" \f "sujs"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Ariosto</w:t>
      </w:r>
      <w:r w:rsidR="0012383B" w:rsidRPr="00650DA9">
        <w:rPr>
          <w:rFonts w:eastAsia="Calibri" w:cs="Times New Roman"/>
          <w:szCs w:val="22"/>
          <w:lang w:val="fr-CA" w:eastAsia="en-US"/>
        </w:rPr>
        <w:fldChar w:fldCharType="begin"/>
      </w:r>
      <w:r w:rsidR="0012383B" w:rsidRPr="00650DA9">
        <w:rPr>
          <w:lang w:val="fr-CA"/>
        </w:rPr>
        <w:instrText xml:space="preserve"> XE "</w:instrText>
      </w:r>
      <w:r w:rsidR="0012383B" w:rsidRPr="00650DA9">
        <w:rPr>
          <w:rFonts w:eastAsia="Calibri" w:cs="Times New Roman"/>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247</w:instrText>
      </w:r>
      <w:r w:rsidR="0012383B" w:rsidRPr="00650DA9">
        <w:rPr>
          <w:lang w:val="fr-CA"/>
        </w:rPr>
        <w:instrText xml:space="preserve">" \f "noms" </w:instrText>
      </w:r>
      <w:r w:rsidR="0012383B"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du troisième </w:t>
      </w:r>
      <w:r w:rsidR="00EB0D1E" w:rsidRPr="00650DA9">
        <w:rPr>
          <w:rFonts w:eastAsia="Calibri" w:cs="Times New Roman"/>
          <w:i/>
          <w:szCs w:val="22"/>
          <w:lang w:val="fr-CA" w:eastAsia="en-US"/>
        </w:rPr>
        <w:t xml:space="preserve">Furioso </w:t>
      </w:r>
      <w:r w:rsidR="00EB0D1E" w:rsidRPr="00650DA9">
        <w:rPr>
          <w:rFonts w:eastAsia="Calibri" w:cs="Times New Roman"/>
          <w:szCs w:val="22"/>
          <w:lang w:val="fr-CA" w:eastAsia="en-US"/>
        </w:rPr>
        <w:t>(1532), reconsidérant quelques-uns des choix faits par Santorre Debenedetti</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Debenedetti</w:instrText>
      </w:r>
      <w:r w:rsidR="006B7CA3" w:rsidRPr="00650DA9">
        <w:rPr>
          <w:lang w:val="fr-CA"/>
        </w:rPr>
        <w:instrText>" \t "</w:instrText>
      </w:r>
      <w:r w:rsidR="006B7CA3" w:rsidRPr="00650DA9">
        <w:rPr>
          <w:rFonts w:asciiTheme="minorHAnsi" w:hAnsiTheme="minorHAnsi"/>
          <w:iCs/>
          <w:lang w:val="fr-CA"/>
        </w:rPr>
        <w:instrText>247</w:instrText>
      </w:r>
      <w:r w:rsidR="006B7CA3" w:rsidRPr="00650DA9">
        <w:rPr>
          <w:lang w:val="fr-CA"/>
        </w:rPr>
        <w:instrText xml:space="preserve">" \f "noms"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dans son </w:t>
      </w:r>
      <w:r w:rsidR="00061A5F" w:rsidRPr="00650DA9">
        <w:rPr>
          <w:rFonts w:eastAsia="Calibri" w:cs="Times New Roman"/>
          <w:szCs w:val="22"/>
          <w:lang w:val="fr-CA" w:eastAsia="en-US"/>
        </w:rPr>
        <w:t xml:space="preserve">importante </w:t>
      </w:r>
      <w:r w:rsidR="00EB0D1E" w:rsidRPr="00650DA9">
        <w:rPr>
          <w:rFonts w:eastAsia="Calibri" w:cs="Times New Roman"/>
          <w:szCs w:val="22"/>
          <w:lang w:val="fr-CA" w:eastAsia="en-US"/>
        </w:rPr>
        <w:t>édition</w:t>
      </w:r>
      <w:r w:rsidR="006B7CA3" w:rsidRPr="00650DA9">
        <w:rPr>
          <w:rFonts w:eastAsia="Calibri" w:cs="Times New Roman"/>
          <w:szCs w:val="22"/>
          <w:lang w:val="fr-CA" w:eastAsia="en-US"/>
        </w:rPr>
        <w:fldChar w:fldCharType="begin"/>
      </w:r>
      <w:r w:rsidR="006B7CA3" w:rsidRPr="00650DA9">
        <w:rPr>
          <w:lang w:val="fr-CA"/>
        </w:rPr>
        <w:instrText xml:space="preserve"> XE "</w:instrText>
      </w:r>
      <w:r w:rsidR="006B7CA3" w:rsidRPr="00650DA9">
        <w:rPr>
          <w:rFonts w:eastAsia="Calibri" w:cs="Times New Roman"/>
          <w:szCs w:val="22"/>
          <w:lang w:val="fr-CA" w:eastAsia="en-US"/>
        </w:rPr>
        <w:instrText>édition</w:instrText>
      </w:r>
      <w:r w:rsidR="006B7CA3" w:rsidRPr="00650DA9">
        <w:rPr>
          <w:lang w:val="fr-CA"/>
        </w:rPr>
        <w:instrText>" \t "</w:instrText>
      </w:r>
      <w:r w:rsidR="006B7CA3" w:rsidRPr="00650DA9">
        <w:rPr>
          <w:rFonts w:asciiTheme="minorHAnsi" w:hAnsiTheme="minorHAnsi"/>
          <w:iCs/>
          <w:lang w:val="fr-CA"/>
        </w:rPr>
        <w:instrText>247</w:instrText>
      </w:r>
      <w:r w:rsidR="006B7CA3" w:rsidRPr="00650DA9">
        <w:rPr>
          <w:lang w:val="fr-CA"/>
        </w:rPr>
        <w:instrText xml:space="preserve">" \f "sujs" </w:instrText>
      </w:r>
      <w:r w:rsidR="006B7CA3"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critiqu</w:t>
      </w:r>
      <w:r w:rsidR="000A0A4C" w:rsidRPr="00650DA9">
        <w:rPr>
          <w:rFonts w:eastAsia="Calibri" w:cs="Times New Roman"/>
          <w:szCs w:val="22"/>
          <w:lang w:val="fr-CA" w:eastAsia="en-US"/>
        </w:rPr>
        <w:t xml:space="preserve">e publiée en 1937. </w:t>
      </w:r>
      <w:r w:rsidR="00EB0D1E" w:rsidRPr="00650DA9">
        <w:rPr>
          <w:rFonts w:eastAsia="Calibri" w:cs="Times New Roman"/>
          <w:szCs w:val="22"/>
          <w:lang w:val="fr-CA" w:eastAsia="en-US"/>
        </w:rPr>
        <w:t>En particulier, elle se penche sur un cas pris dans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épisode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Olimpia, qui démontre comment les diverses phases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élaboration text</w:t>
      </w:r>
      <w:r w:rsidR="00454B75" w:rsidRPr="00650DA9">
        <w:rPr>
          <w:rFonts w:eastAsia="Calibri" w:cs="Times New Roman"/>
          <w:szCs w:val="22"/>
          <w:lang w:val="fr-CA" w:eastAsia="en-US"/>
        </w:rPr>
        <w:t>u</w:t>
      </w:r>
      <w:r w:rsidR="00EB0D1E" w:rsidRPr="00650DA9">
        <w:rPr>
          <w:rFonts w:eastAsia="Calibri" w:cs="Times New Roman"/>
          <w:szCs w:val="22"/>
          <w:lang w:val="fr-CA" w:eastAsia="en-US"/>
        </w:rPr>
        <w:t>elle</w:t>
      </w:r>
      <w:r w:rsidR="00454B75" w:rsidRPr="00650DA9">
        <w:rPr>
          <w:rFonts w:eastAsia="Calibri" w:cs="Times New Roman"/>
          <w:szCs w:val="22"/>
          <w:lang w:val="fr-CA" w:eastAsia="en-US"/>
        </w:rPr>
        <w:fldChar w:fldCharType="begin"/>
      </w:r>
      <w:r w:rsidR="00454B75" w:rsidRPr="00650DA9">
        <w:rPr>
          <w:lang w:val="fr-CA"/>
        </w:rPr>
        <w:instrText xml:space="preserve"> XE "</w:instrText>
      </w:r>
      <w:r w:rsidR="00454B75" w:rsidRPr="00650DA9">
        <w:rPr>
          <w:rFonts w:eastAsia="Calibri" w:cs="Times New Roman"/>
          <w:szCs w:val="22"/>
          <w:lang w:val="fr-CA" w:eastAsia="en-US"/>
        </w:rPr>
        <w:instrText>réécriture</w:instrText>
      </w:r>
      <w:r w:rsidR="00454B75" w:rsidRPr="00650DA9">
        <w:rPr>
          <w:lang w:val="fr-CA"/>
        </w:rPr>
        <w:instrText>" \t "</w:instrText>
      </w:r>
      <w:r w:rsidR="00454B75" w:rsidRPr="00650DA9">
        <w:rPr>
          <w:rFonts w:asciiTheme="minorHAnsi" w:hAnsiTheme="minorHAnsi"/>
          <w:iCs/>
          <w:lang w:val="fr-CA"/>
        </w:rPr>
        <w:instrText>247</w:instrText>
      </w:r>
      <w:r w:rsidR="00454B75" w:rsidRPr="00650DA9">
        <w:rPr>
          <w:lang w:val="fr-CA"/>
        </w:rPr>
        <w:instrText xml:space="preserve">" \f "sujs" </w:instrText>
      </w:r>
      <w:r w:rsidR="00454B75"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(que Debenedetti appelle </w:t>
      </w:r>
      <w:r w:rsidR="00EB0D1E" w:rsidRPr="00650DA9">
        <w:rPr>
          <w:rFonts w:eastAsia="Calibri" w:cs="Times New Roman"/>
          <w:i/>
          <w:szCs w:val="22"/>
          <w:lang w:val="fr-CA" w:eastAsia="en-US"/>
        </w:rPr>
        <w:t>mala copia</w:t>
      </w:r>
      <w:r w:rsidR="00EB0D1E" w:rsidRPr="00650DA9">
        <w:rPr>
          <w:rFonts w:eastAsia="Calibri" w:cs="Times New Roman"/>
          <w:szCs w:val="22"/>
          <w:lang w:val="fr-CA" w:eastAsia="en-US"/>
        </w:rPr>
        <w:t xml:space="preserve"> et </w:t>
      </w:r>
      <w:r w:rsidR="00EB0D1E" w:rsidRPr="00650DA9">
        <w:rPr>
          <w:rFonts w:eastAsia="Calibri" w:cs="Times New Roman"/>
          <w:i/>
          <w:szCs w:val="22"/>
          <w:lang w:val="fr-CA" w:eastAsia="en-US"/>
        </w:rPr>
        <w:t>buona copia</w:t>
      </w:r>
      <w:r w:rsidR="00EB0D1E" w:rsidRPr="00650DA9">
        <w:rPr>
          <w:rFonts w:eastAsia="Calibri" w:cs="Times New Roman"/>
          <w:szCs w:val="22"/>
          <w:lang w:val="fr-CA" w:eastAsia="en-US"/>
        </w:rPr>
        <w:t>) sont en fait étroitement liées et à peine séparables.</w:t>
      </w:r>
      <w:r w:rsidRPr="00650DA9">
        <w:rPr>
          <w:rFonts w:cs="Times New Roman"/>
          <w:szCs w:val="22"/>
          <w:lang w:val="fr-CA"/>
        </w:rPr>
        <w:t>]</w:t>
      </w:r>
    </w:p>
    <w:p w14:paraId="5CCDAE74" w14:textId="77777777" w:rsidR="00A95AEA" w:rsidRPr="00650DA9" w:rsidRDefault="00A95AEA" w:rsidP="00A95AEA">
      <w:pPr>
        <w:ind w:firstLine="0"/>
        <w:rPr>
          <w:rFonts w:cs="Times New Roman"/>
          <w:lang w:val="fr-CA"/>
        </w:rPr>
      </w:pPr>
    </w:p>
    <w:p w14:paraId="0EE43373" w14:textId="397E8169" w:rsidR="00A95AEA" w:rsidRPr="00650DA9" w:rsidRDefault="00EB0D1E" w:rsidP="00842959">
      <w:pPr>
        <w:tabs>
          <w:tab w:val="left" w:pos="284"/>
        </w:tabs>
        <w:ind w:left="567" w:right="140" w:hanging="851"/>
        <w:rPr>
          <w:rFonts w:cs="Times New Roman"/>
          <w:szCs w:val="22"/>
          <w:lang w:val="fr-CA"/>
        </w:rPr>
      </w:pPr>
      <w:r w:rsidRPr="00650DA9">
        <w:rPr>
          <w:rFonts w:cs="Times New Roman"/>
          <w:szCs w:val="22"/>
          <w:lang w:val="fr-CA"/>
        </w:rPr>
        <w:t>248</w:t>
      </w:r>
      <w:r w:rsidR="00A95AEA" w:rsidRPr="00650DA9">
        <w:rPr>
          <w:rFonts w:cs="Times New Roman"/>
          <w:szCs w:val="22"/>
          <w:lang w:val="fr-CA"/>
        </w:rPr>
        <w:t>.</w:t>
      </w:r>
      <w:r w:rsidR="00A95AEA" w:rsidRPr="00650DA9">
        <w:rPr>
          <w:rFonts w:cs="Times New Roman"/>
          <w:szCs w:val="22"/>
          <w:lang w:val="fr-CA"/>
        </w:rPr>
        <w:tab/>
      </w:r>
      <w:r w:rsidR="00842959" w:rsidRPr="00650DA9">
        <w:rPr>
          <w:rFonts w:eastAsia="Calibri" w:cs="Times New Roman"/>
          <w:smallCaps/>
          <w:szCs w:val="22"/>
          <w:lang w:val="fr-CA" w:eastAsia="en-US"/>
        </w:rPr>
        <w:t>d</w:t>
      </w:r>
      <w:r w:rsidRPr="00650DA9">
        <w:rPr>
          <w:rFonts w:eastAsia="Calibri" w:cs="Times New Roman"/>
          <w:smallCaps/>
          <w:szCs w:val="22"/>
          <w:lang w:val="fr-CA" w:eastAsia="en-US"/>
        </w:rPr>
        <w:t>egl</w:t>
      </w:r>
      <w:r w:rsidR="00BB3778" w:rsidRPr="00650DA9">
        <w:rPr>
          <w:rFonts w:eastAsia="Calibri" w:cs="Times New Roman"/>
          <w:smallCaps/>
          <w:szCs w:val="22"/>
          <w:lang w:val="fr-CA" w:eastAsia="en-US"/>
        </w:rPr>
        <w:t>’</w:t>
      </w:r>
      <w:r w:rsidR="00842959" w:rsidRPr="00650DA9">
        <w:rPr>
          <w:rFonts w:eastAsia="Calibri" w:cs="Times New Roman"/>
          <w:smallCaps/>
          <w:szCs w:val="22"/>
          <w:lang w:val="fr-CA" w:eastAsia="en-US"/>
        </w:rPr>
        <w:t>I</w:t>
      </w:r>
      <w:r w:rsidRPr="00650DA9">
        <w:rPr>
          <w:rFonts w:eastAsia="Calibri" w:cs="Times New Roman"/>
          <w:smallCaps/>
          <w:szCs w:val="22"/>
          <w:lang w:val="fr-CA" w:eastAsia="en-US"/>
        </w:rPr>
        <w:t>nnocenti</w:t>
      </w:r>
      <w:r w:rsidR="00CE5D04" w:rsidRPr="00650DA9">
        <w:rPr>
          <w:rFonts w:eastAsia="Calibri" w:cs="Times New Roman"/>
          <w:smallCaps/>
          <w:szCs w:val="22"/>
          <w:lang w:val="fr-CA" w:eastAsia="en-US"/>
        </w:rPr>
        <w:fldChar w:fldCharType="begin"/>
      </w:r>
      <w:r w:rsidR="00CE5D04" w:rsidRPr="00650DA9">
        <w:rPr>
          <w:lang w:val="fr-CA"/>
        </w:rPr>
        <w:instrText xml:space="preserve"> XE "</w:instrText>
      </w:r>
      <w:r w:rsidR="00CE5D04" w:rsidRPr="00650DA9">
        <w:rPr>
          <w:rFonts w:eastAsia="Calibri" w:cs="Times New Roman"/>
          <w:smallCaps/>
          <w:szCs w:val="22"/>
          <w:lang w:val="fr-CA" w:eastAsia="en-US"/>
        </w:rPr>
        <w:instrText>degl’innocenti</w:instrText>
      </w:r>
      <w:r w:rsidR="00CE5D04" w:rsidRPr="00650DA9">
        <w:rPr>
          <w:lang w:val="fr-CA"/>
        </w:rPr>
        <w:instrText>" \t "</w:instrText>
      </w:r>
      <w:r w:rsidR="00CE5D04" w:rsidRPr="00650DA9">
        <w:rPr>
          <w:rFonts w:asciiTheme="minorHAnsi" w:hAnsiTheme="minorHAnsi"/>
          <w:iCs/>
          <w:lang w:val="fr-CA"/>
        </w:rPr>
        <w:instrText>248</w:instrText>
      </w:r>
      <w:r w:rsidR="00CE5D04" w:rsidRPr="00650DA9">
        <w:rPr>
          <w:lang w:val="fr-CA"/>
        </w:rPr>
        <w:instrText xml:space="preserve">" \f "noms" </w:instrText>
      </w:r>
      <w:r w:rsidR="00CE5D04" w:rsidRPr="00650DA9">
        <w:rPr>
          <w:rFonts w:eastAsia="Calibri" w:cs="Times New Roman"/>
          <w:smallCaps/>
          <w:szCs w:val="22"/>
          <w:lang w:val="fr-CA" w:eastAsia="en-US"/>
        </w:rPr>
        <w:fldChar w:fldCharType="end"/>
      </w:r>
      <w:r w:rsidRPr="00650DA9">
        <w:rPr>
          <w:rFonts w:eastAsia="Calibri" w:cs="Times New Roman"/>
          <w:szCs w:val="22"/>
          <w:lang w:val="fr-CA" w:eastAsia="en-US"/>
        </w:rPr>
        <w:t>, Luca</w:t>
      </w:r>
      <w:r w:rsidR="008F3448"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Reading the Poem «</w:t>
      </w:r>
      <w:r w:rsidR="00C8175F" w:rsidRPr="00650DA9">
        <w:rPr>
          <w:rFonts w:eastAsia="Calibri" w:cs="Times New Roman"/>
          <w:i/>
          <w:szCs w:val="22"/>
          <w:lang w:val="fr-CA" w:eastAsia="en-US"/>
        </w:rPr>
        <w:t> </w:t>
      </w:r>
      <w:r w:rsidRPr="00650DA9">
        <w:rPr>
          <w:rFonts w:eastAsia="Calibri" w:cs="Times New Roman"/>
          <w:i/>
          <w:szCs w:val="22"/>
          <w:lang w:val="fr-CA" w:eastAsia="en-US"/>
        </w:rPr>
        <w:t>in the Very Picture</w:t>
      </w:r>
      <w:r w:rsidR="00C8175F" w:rsidRPr="00650DA9">
        <w:rPr>
          <w:rFonts w:eastAsia="Calibri" w:cs="Times New Roman"/>
          <w:i/>
          <w:szCs w:val="22"/>
          <w:lang w:val="fr-CA" w:eastAsia="en-US"/>
        </w:rPr>
        <w:t> </w:t>
      </w:r>
      <w:r w:rsidRPr="00650DA9">
        <w:rPr>
          <w:rFonts w:eastAsia="Calibri" w:cs="Times New Roman"/>
          <w:i/>
          <w:szCs w:val="22"/>
          <w:lang w:val="fr-CA" w:eastAsia="en-US"/>
        </w:rPr>
        <w:t>». New Evidence on Harington</w:t>
      </w:r>
      <w:r w:rsidR="00CE5D04" w:rsidRPr="00650DA9">
        <w:rPr>
          <w:rFonts w:eastAsia="Calibri" w:cs="Times New Roman"/>
          <w:i/>
          <w:szCs w:val="22"/>
          <w:lang w:val="fr-CA" w:eastAsia="en-US"/>
        </w:rPr>
        <w:fldChar w:fldCharType="begin"/>
      </w:r>
      <w:r w:rsidR="00CE5D04" w:rsidRPr="00650DA9">
        <w:rPr>
          <w:lang w:val="fr-CA"/>
        </w:rPr>
        <w:instrText xml:space="preserve"> XE "</w:instrText>
      </w:r>
      <w:r w:rsidR="00CE5D04" w:rsidRPr="00650DA9">
        <w:rPr>
          <w:rFonts w:eastAsia="Calibri" w:cs="Times New Roman"/>
          <w:i/>
          <w:szCs w:val="22"/>
          <w:lang w:val="fr-CA" w:eastAsia="en-US"/>
        </w:rPr>
        <w:instrText>Harington</w:instrText>
      </w:r>
      <w:r w:rsidR="00CE5D04" w:rsidRPr="00650DA9">
        <w:rPr>
          <w:lang w:val="fr-CA"/>
        </w:rPr>
        <w:instrText>" \t "</w:instrText>
      </w:r>
      <w:r w:rsidR="00CE5D04" w:rsidRPr="00650DA9">
        <w:rPr>
          <w:rFonts w:asciiTheme="minorHAnsi" w:hAnsiTheme="minorHAnsi"/>
          <w:iCs/>
          <w:lang w:val="fr-CA"/>
        </w:rPr>
        <w:instrText>248</w:instrText>
      </w:r>
      <w:r w:rsidR="00CE5D04" w:rsidRPr="00650DA9">
        <w:rPr>
          <w:lang w:val="fr-CA"/>
        </w:rPr>
        <w:instrText xml:space="preserve">" \f "noms" </w:instrText>
      </w:r>
      <w:r w:rsidR="00CE5D04" w:rsidRPr="00650DA9">
        <w:rPr>
          <w:rFonts w:eastAsia="Calibri" w:cs="Times New Roman"/>
          <w:i/>
          <w:szCs w:val="22"/>
          <w:lang w:val="fr-CA" w:eastAsia="en-US"/>
        </w:rPr>
        <w:fldChar w:fldCharType="end"/>
      </w:r>
      <w:r w:rsidR="00061A5F">
        <w:rPr>
          <w:rFonts w:eastAsia="Calibri" w:cs="Times New Roman"/>
          <w:i/>
          <w:szCs w:val="22"/>
          <w:lang w:val="fr-CA" w:eastAsia="en-US"/>
        </w:rPr>
        <w:t>’</w:t>
      </w:r>
      <w:r w:rsidRPr="00650DA9">
        <w:rPr>
          <w:rFonts w:eastAsia="Calibri" w:cs="Times New Roman"/>
          <w:i/>
          <w:szCs w:val="22"/>
          <w:lang w:val="fr-CA" w:eastAsia="en-US"/>
        </w:rPr>
        <w:t>s Original Sin</w:t>
      </w:r>
      <w:r w:rsidRPr="00650DA9">
        <w:rPr>
          <w:rFonts w:eastAsia="Calibri" w:cs="Times New Roman"/>
          <w:szCs w:val="22"/>
          <w:lang w:val="fr-CA" w:eastAsia="en-US"/>
        </w:rPr>
        <w:t xml:space="preserve">, dans </w:t>
      </w:r>
      <w:r w:rsidRPr="00650DA9">
        <w:rPr>
          <w:rFonts w:eastAsia="Calibri" w:cs="Times New Roman"/>
          <w:i/>
          <w:szCs w:val="22"/>
          <w:lang w:val="fr-CA" w:eastAsia="en-US"/>
        </w:rPr>
        <w:lastRenderedPageBreak/>
        <w:t>Ariosto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248</w:instrText>
      </w:r>
      <w:r w:rsidR="0012383B" w:rsidRPr="00650DA9">
        <w:rPr>
          <w:lang w:val="fr-CA"/>
        </w:rPr>
        <w:instrText xml:space="preserve">" \f "noms" </w:instrText>
      </w:r>
      <w:r w:rsidR="0012383B" w:rsidRPr="00650DA9">
        <w:rPr>
          <w:rFonts w:eastAsia="Calibri" w:cs="Times New Roman"/>
          <w:i/>
          <w:szCs w:val="22"/>
          <w:lang w:val="fr-CA" w:eastAsia="en-US"/>
        </w:rPr>
        <w:fldChar w:fldCharType="end"/>
      </w:r>
      <w:r w:rsidRPr="00650DA9">
        <w:rPr>
          <w:rFonts w:eastAsia="Calibri" w:cs="Times New Roman"/>
          <w:i/>
          <w:szCs w:val="22"/>
          <w:lang w:val="fr-CA" w:eastAsia="en-US"/>
        </w:rPr>
        <w:t>, the «</w:t>
      </w:r>
      <w:r w:rsidR="00C8175F"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C8175F" w:rsidRPr="00650DA9">
        <w:rPr>
          <w:rFonts w:eastAsia="Calibri" w:cs="Times New Roman"/>
          <w:i/>
          <w:szCs w:val="22"/>
          <w:lang w:val="fr-CA" w:eastAsia="en-US"/>
        </w:rPr>
        <w:t> </w:t>
      </w:r>
      <w:r w:rsidRPr="00650DA9">
        <w:rPr>
          <w:rFonts w:eastAsia="Calibri" w:cs="Times New Roman"/>
          <w:i/>
          <w:szCs w:val="22"/>
          <w:lang w:val="fr-CA" w:eastAsia="en-US"/>
        </w:rPr>
        <w:t>» and English Culture</w:t>
      </w:r>
      <w:r w:rsidR="00061A5F">
        <w:rPr>
          <w:rFonts w:eastAsia="Calibri" w:cs="Times New Roman"/>
          <w:szCs w:val="22"/>
          <w:lang w:val="fr-CA" w:eastAsia="en-US"/>
        </w:rPr>
        <w:t>, pp. </w:t>
      </w:r>
      <w:r w:rsidR="000C4B0F" w:rsidRPr="00650DA9">
        <w:rPr>
          <w:rFonts w:eastAsia="Calibri" w:cs="Times New Roman"/>
          <w:szCs w:val="22"/>
          <w:lang w:val="fr-CA" w:eastAsia="en-US"/>
        </w:rPr>
        <w:t>50-</w:t>
      </w:r>
      <w:r w:rsidRPr="00650DA9">
        <w:rPr>
          <w:rFonts w:eastAsia="Calibri" w:cs="Times New Roman"/>
          <w:szCs w:val="22"/>
          <w:lang w:val="fr-CA" w:eastAsia="en-US"/>
        </w:rPr>
        <w:t>68</w:t>
      </w:r>
      <w:r w:rsidR="00A95AEA" w:rsidRPr="00650DA9">
        <w:rPr>
          <w:rFonts w:cs="Times New Roman"/>
          <w:szCs w:val="22"/>
          <w:lang w:val="fr-CA"/>
        </w:rPr>
        <w:t>.</w:t>
      </w:r>
    </w:p>
    <w:p w14:paraId="6396816A" w14:textId="399C028C" w:rsidR="00A95AEA" w:rsidRPr="00650DA9" w:rsidRDefault="00A95AEA" w:rsidP="00EB0D1E">
      <w:pPr>
        <w:ind w:left="284" w:right="142" w:firstLine="284"/>
        <w:rPr>
          <w:rFonts w:cs="Times New Roman"/>
          <w:szCs w:val="22"/>
          <w:lang w:val="fr-CA"/>
        </w:rPr>
      </w:pPr>
      <w:r w:rsidRPr="00650DA9">
        <w:rPr>
          <w:rFonts w:cs="Times New Roman"/>
          <w:lang w:val="fr-CA"/>
        </w:rPr>
        <w:t>[</w:t>
      </w:r>
      <w:r w:rsidR="00EB0D1E" w:rsidRPr="00650DA9">
        <w:rPr>
          <w:rFonts w:eastAsia="Calibri" w:cs="Times New Roman"/>
          <w:szCs w:val="22"/>
          <w:lang w:val="fr-CA" w:eastAsia="en-US"/>
        </w:rPr>
        <w:t>Des éditions</w:t>
      </w:r>
      <w:r w:rsidR="00F57F9A" w:rsidRPr="00650DA9">
        <w:rPr>
          <w:rFonts w:eastAsia="Calibri" w:cs="Times New Roman"/>
          <w:szCs w:val="22"/>
          <w:lang w:val="fr-CA" w:eastAsia="en-US"/>
        </w:rPr>
        <w:fldChar w:fldCharType="begin"/>
      </w:r>
      <w:r w:rsidR="00F57F9A" w:rsidRPr="00650DA9">
        <w:rPr>
          <w:lang w:val="fr-CA"/>
        </w:rPr>
        <w:instrText xml:space="preserve"> XE "</w:instrText>
      </w:r>
      <w:r w:rsidR="00F57F9A" w:rsidRPr="00650DA9">
        <w:rPr>
          <w:rFonts w:eastAsia="Calibri" w:cs="Times New Roman"/>
          <w:szCs w:val="22"/>
          <w:lang w:val="fr-CA" w:eastAsia="en-US"/>
        </w:rPr>
        <w:instrText>édition</w:instrText>
      </w:r>
      <w:r w:rsidR="00F57F9A" w:rsidRPr="00650DA9">
        <w:rPr>
          <w:lang w:val="fr-CA"/>
        </w:rPr>
        <w:instrText>" \t "</w:instrText>
      </w:r>
      <w:r w:rsidR="00F57F9A" w:rsidRPr="00650DA9">
        <w:rPr>
          <w:rFonts w:asciiTheme="minorHAnsi" w:hAnsiTheme="minorHAnsi"/>
          <w:iCs/>
          <w:lang w:val="fr-CA"/>
        </w:rPr>
        <w:instrText>248</w:instrText>
      </w:r>
      <w:r w:rsidR="00F57F9A" w:rsidRPr="00650DA9">
        <w:rPr>
          <w:lang w:val="fr-CA"/>
        </w:rPr>
        <w:instrText xml:space="preserve">" </w:instrText>
      </w:r>
      <w:r w:rsidR="00C8175F" w:rsidRPr="00650DA9">
        <w:rPr>
          <w:lang w:val="fr-CA"/>
        </w:rPr>
        <w:instrText xml:space="preserve">\f "sujs" </w:instrText>
      </w:r>
      <w:r w:rsidR="00F57F9A"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illustrées d</w:t>
      </w:r>
      <w:r w:rsidR="00BB3778" w:rsidRPr="00650DA9">
        <w:rPr>
          <w:rFonts w:eastAsia="Calibri" w:cs="Times New Roman"/>
          <w:szCs w:val="22"/>
          <w:lang w:val="fr-CA" w:eastAsia="en-US"/>
        </w:rPr>
        <w:t>’</w:t>
      </w:r>
      <w:r w:rsidR="00F70F25" w:rsidRPr="00650DA9">
        <w:rPr>
          <w:rFonts w:eastAsia="Calibri" w:cs="Times New Roman"/>
          <w:i/>
          <w:szCs w:val="22"/>
          <w:lang w:val="fr-CA" w:eastAsia="en-US"/>
        </w:rPr>
        <w:t>Orlando Furioso</w:t>
      </w:r>
      <w:r w:rsidR="00EB0D1E" w:rsidRPr="00650DA9">
        <w:rPr>
          <w:rFonts w:eastAsia="Calibri" w:cs="Times New Roman"/>
          <w:i/>
          <w:szCs w:val="22"/>
          <w:lang w:val="fr-CA" w:eastAsia="en-US"/>
        </w:rPr>
        <w:t xml:space="preserve"> </w:t>
      </w:r>
      <w:r w:rsidR="00EB0D1E" w:rsidRPr="00650DA9">
        <w:rPr>
          <w:rFonts w:eastAsia="Calibri" w:cs="Times New Roman"/>
          <w:szCs w:val="22"/>
          <w:lang w:val="fr-CA" w:eastAsia="en-US"/>
        </w:rPr>
        <w:t>ont commencé à paraître en Italie peu de temps après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édition princeps de 1516, et il n</w:t>
      </w:r>
      <w:r w:rsidR="00BB3778" w:rsidRPr="00650DA9">
        <w:rPr>
          <w:rFonts w:eastAsia="Calibri" w:cs="Times New Roman"/>
          <w:szCs w:val="22"/>
          <w:lang w:val="fr-CA" w:eastAsia="en-US"/>
        </w:rPr>
        <w:t>’</w:t>
      </w:r>
      <w:r w:rsidR="00EB0D1E" w:rsidRPr="00650DA9">
        <w:rPr>
          <w:rFonts w:eastAsia="Calibri" w:cs="Times New Roman"/>
          <w:szCs w:val="22"/>
          <w:lang w:val="fr-CA" w:eastAsia="en-US"/>
        </w:rPr>
        <w:t>existe quasiment pas d</w:t>
      </w:r>
      <w:r w:rsidR="00BB3778" w:rsidRPr="00650DA9">
        <w:rPr>
          <w:rFonts w:eastAsia="Calibri" w:cs="Times New Roman"/>
          <w:szCs w:val="22"/>
          <w:lang w:val="fr-CA" w:eastAsia="en-US"/>
        </w:rPr>
        <w:t>’</w:t>
      </w:r>
      <w:r w:rsidR="00EB0D1E" w:rsidRPr="00650DA9">
        <w:rPr>
          <w:rFonts w:eastAsia="Calibri" w:cs="Times New Roman"/>
          <w:szCs w:val="22"/>
          <w:lang w:val="fr-CA" w:eastAsia="en-US"/>
        </w:rPr>
        <w:t>édition du début de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 xml:space="preserve">ère moderne qui soit publiée </w:t>
      </w:r>
      <w:r w:rsidR="000A0A4C" w:rsidRPr="00650DA9">
        <w:rPr>
          <w:rFonts w:eastAsia="Calibri" w:cs="Times New Roman"/>
          <w:szCs w:val="22"/>
          <w:lang w:val="fr-CA" w:eastAsia="en-US"/>
        </w:rPr>
        <w:t xml:space="preserve">sans paratexte visuel. </w:t>
      </w:r>
      <w:r w:rsidR="00EB0D1E" w:rsidRPr="00650DA9">
        <w:rPr>
          <w:rFonts w:eastAsia="Calibri" w:cs="Times New Roman"/>
          <w:szCs w:val="22"/>
          <w:lang w:val="fr-CA" w:eastAsia="en-US"/>
        </w:rPr>
        <w:t>La réception anglaise de l</w:t>
      </w:r>
      <w:r w:rsidR="00BB3778" w:rsidRPr="00650DA9">
        <w:rPr>
          <w:rFonts w:eastAsia="Calibri" w:cs="Times New Roman"/>
          <w:szCs w:val="22"/>
          <w:lang w:val="fr-CA" w:eastAsia="en-US"/>
        </w:rPr>
        <w:t>’</w:t>
      </w:r>
      <w:r w:rsidR="00F70F25" w:rsidRPr="00650DA9">
        <w:rPr>
          <w:rFonts w:eastAsia="Calibri" w:cs="Times New Roman"/>
          <w:i/>
          <w:szCs w:val="22"/>
          <w:lang w:val="fr-CA" w:eastAsia="en-US"/>
        </w:rPr>
        <w:t>Orlando Furioso</w:t>
      </w:r>
      <w:r w:rsidR="00EB0D1E" w:rsidRPr="00650DA9">
        <w:rPr>
          <w:rFonts w:eastAsia="Calibri" w:cs="Times New Roman"/>
          <w:i/>
          <w:szCs w:val="22"/>
          <w:lang w:val="fr-CA" w:eastAsia="en-US"/>
        </w:rPr>
        <w:t xml:space="preserve"> </w:t>
      </w:r>
      <w:r w:rsidR="00EB0D1E" w:rsidRPr="00650DA9">
        <w:rPr>
          <w:rFonts w:eastAsia="Calibri" w:cs="Times New Roman"/>
          <w:szCs w:val="22"/>
          <w:lang w:val="fr-CA" w:eastAsia="en-US"/>
        </w:rPr>
        <w:t>s</w:t>
      </w:r>
      <w:r w:rsidR="00BB3778" w:rsidRPr="00650DA9">
        <w:rPr>
          <w:rFonts w:eastAsia="Calibri" w:cs="Times New Roman"/>
          <w:szCs w:val="22"/>
          <w:lang w:val="fr-CA" w:eastAsia="en-US"/>
        </w:rPr>
        <w:t>’</w:t>
      </w:r>
      <w:r w:rsidR="00EB0D1E" w:rsidRPr="00650DA9">
        <w:rPr>
          <w:rFonts w:eastAsia="Calibri" w:cs="Times New Roman"/>
          <w:szCs w:val="22"/>
          <w:lang w:val="fr-CA" w:eastAsia="en-US"/>
        </w:rPr>
        <w:t>est déroulée de façon comparable, étant donné que les illustrations</w:t>
      </w:r>
      <w:r w:rsidR="00F57F9A" w:rsidRPr="00650DA9">
        <w:rPr>
          <w:rFonts w:eastAsia="Calibri" w:cs="Times New Roman"/>
          <w:szCs w:val="22"/>
          <w:lang w:val="fr-CA" w:eastAsia="en-US"/>
        </w:rPr>
        <w:fldChar w:fldCharType="begin"/>
      </w:r>
      <w:r w:rsidR="00F57F9A" w:rsidRPr="00650DA9">
        <w:rPr>
          <w:lang w:val="fr-CA"/>
        </w:rPr>
        <w:instrText xml:space="preserve"> XE "</w:instrText>
      </w:r>
      <w:r w:rsidR="00F57F9A" w:rsidRPr="00650DA9">
        <w:rPr>
          <w:rFonts w:eastAsia="Calibri" w:cs="Times New Roman"/>
          <w:szCs w:val="22"/>
          <w:lang w:val="fr-CA" w:eastAsia="en-US"/>
        </w:rPr>
        <w:instrText>i</w:instrText>
      </w:r>
      <w:r w:rsidR="00763879" w:rsidRPr="00650DA9">
        <w:rPr>
          <w:rFonts w:eastAsia="Calibri" w:cs="Times New Roman"/>
          <w:szCs w:val="22"/>
          <w:lang w:val="fr-CA" w:eastAsia="en-US"/>
        </w:rPr>
        <w:instrText>conographie</w:instrText>
      </w:r>
      <w:r w:rsidR="00F57F9A" w:rsidRPr="00650DA9">
        <w:rPr>
          <w:lang w:val="fr-CA"/>
        </w:rPr>
        <w:instrText>" \t "</w:instrText>
      </w:r>
      <w:r w:rsidR="00F57F9A" w:rsidRPr="00650DA9">
        <w:rPr>
          <w:rFonts w:asciiTheme="minorHAnsi" w:hAnsiTheme="minorHAnsi"/>
          <w:iCs/>
          <w:lang w:val="fr-CA"/>
        </w:rPr>
        <w:instrText>248</w:instrText>
      </w:r>
      <w:r w:rsidR="00F57F9A" w:rsidRPr="00650DA9">
        <w:rPr>
          <w:lang w:val="fr-CA"/>
        </w:rPr>
        <w:instrText xml:space="preserve">" </w:instrText>
      </w:r>
      <w:r w:rsidR="00763879" w:rsidRPr="00650DA9">
        <w:rPr>
          <w:lang w:val="fr-CA"/>
        </w:rPr>
        <w:instrText xml:space="preserve">\f "sujs" </w:instrText>
      </w:r>
      <w:r w:rsidR="00F57F9A"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constituaient une composante essentielle de la première édition de la traduction de Harington (1591), dont les 46 planches à pleine page imitaient celles publiées à Venise en 1584, avec peu de changements, et pourtant des </w:t>
      </w:r>
      <w:r w:rsidR="000A0A4C" w:rsidRPr="00650DA9">
        <w:rPr>
          <w:rFonts w:eastAsia="Calibri" w:cs="Times New Roman"/>
          <w:szCs w:val="22"/>
          <w:lang w:val="fr-CA" w:eastAsia="en-US"/>
        </w:rPr>
        <w:t>changements très significatifs.</w:t>
      </w:r>
      <w:r w:rsidR="00EB0D1E" w:rsidRPr="00650DA9">
        <w:rPr>
          <w:rFonts w:eastAsia="Calibri" w:cs="Times New Roman"/>
          <w:szCs w:val="22"/>
          <w:lang w:val="fr-CA" w:eastAsia="en-US"/>
        </w:rPr>
        <w:t xml:space="preserve"> Dans cette étude,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 se penche sur les sources visuelles des scènes ajoutées à la planche pour le livre 28 qui éclairent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approche de Harington à l</w:t>
      </w:r>
      <w:r w:rsidR="00BB3778" w:rsidRPr="00650DA9">
        <w:rPr>
          <w:rFonts w:eastAsia="Calibri" w:cs="Times New Roman"/>
          <w:szCs w:val="22"/>
          <w:lang w:val="fr-CA" w:eastAsia="en-US"/>
        </w:rPr>
        <w:t>’</w:t>
      </w:r>
      <w:r w:rsidR="00F70F25" w:rsidRPr="00650DA9">
        <w:rPr>
          <w:rFonts w:eastAsia="Calibri" w:cs="Times New Roman"/>
          <w:i/>
          <w:szCs w:val="22"/>
          <w:lang w:val="fr-CA" w:eastAsia="en-US"/>
        </w:rPr>
        <w:t>Orlando Furioso</w:t>
      </w:r>
      <w:r w:rsidR="00EB0D1E" w:rsidRPr="00650DA9">
        <w:rPr>
          <w:rFonts w:eastAsia="Calibri" w:cs="Times New Roman"/>
          <w:szCs w:val="22"/>
          <w:lang w:val="fr-CA" w:eastAsia="en-US"/>
        </w:rPr>
        <w:t xml:space="preserve"> et à la littérature et culture italiennes, en particulier à la circulation clandestine des </w:t>
      </w:r>
      <w:r w:rsidR="00EB0D1E" w:rsidRPr="00650DA9">
        <w:rPr>
          <w:rFonts w:eastAsia="Calibri" w:cs="Times New Roman"/>
          <w:i/>
          <w:szCs w:val="22"/>
          <w:lang w:val="fr-CA" w:eastAsia="en-US"/>
        </w:rPr>
        <w:t xml:space="preserve">Sonetti lussuriosi </w:t>
      </w:r>
      <w:r w:rsidR="00EB0D1E" w:rsidRPr="00650DA9">
        <w:rPr>
          <w:rFonts w:eastAsia="Calibri" w:cs="Times New Roman"/>
          <w:szCs w:val="22"/>
          <w:lang w:val="fr-CA" w:eastAsia="en-US"/>
        </w:rPr>
        <w:t>d</w:t>
      </w:r>
      <w:r w:rsidR="00BB3778" w:rsidRPr="00650DA9">
        <w:rPr>
          <w:rFonts w:eastAsia="Calibri" w:cs="Times New Roman"/>
          <w:szCs w:val="22"/>
          <w:lang w:val="fr-CA" w:eastAsia="en-US"/>
        </w:rPr>
        <w:t>’</w:t>
      </w:r>
      <w:r w:rsidR="00EB0D1E" w:rsidRPr="00650DA9">
        <w:rPr>
          <w:rFonts w:eastAsia="Calibri" w:cs="Times New Roman"/>
          <w:szCs w:val="22"/>
          <w:lang w:val="fr-CA" w:eastAsia="en-US"/>
        </w:rPr>
        <w:t>Aretino</w:t>
      </w:r>
      <w:r w:rsidR="00CE5D04" w:rsidRPr="00650DA9">
        <w:rPr>
          <w:rFonts w:eastAsia="Calibri" w:cs="Times New Roman"/>
          <w:szCs w:val="22"/>
          <w:lang w:val="fr-CA" w:eastAsia="en-US"/>
        </w:rPr>
        <w:fldChar w:fldCharType="begin"/>
      </w:r>
      <w:r w:rsidR="00CE5D04" w:rsidRPr="00650DA9">
        <w:rPr>
          <w:lang w:val="fr-CA"/>
        </w:rPr>
        <w:instrText xml:space="preserve"> XE "</w:instrText>
      </w:r>
      <w:r w:rsidR="00CE5D04" w:rsidRPr="00650DA9">
        <w:rPr>
          <w:rFonts w:eastAsia="Calibri" w:cs="Times New Roman"/>
          <w:szCs w:val="22"/>
          <w:lang w:val="fr-CA" w:eastAsia="en-US"/>
        </w:rPr>
        <w:instrText>Aretino</w:instrText>
      </w:r>
      <w:r w:rsidR="00CE5D04" w:rsidRPr="00650DA9">
        <w:rPr>
          <w:lang w:val="fr-CA"/>
        </w:rPr>
        <w:instrText>" \t "</w:instrText>
      </w:r>
      <w:r w:rsidR="00CE5D04" w:rsidRPr="00650DA9">
        <w:rPr>
          <w:rFonts w:asciiTheme="minorHAnsi" w:hAnsiTheme="minorHAnsi"/>
          <w:iCs/>
          <w:lang w:val="fr-CA"/>
        </w:rPr>
        <w:instrText>248</w:instrText>
      </w:r>
      <w:r w:rsidR="00CE5D04" w:rsidRPr="00650DA9">
        <w:rPr>
          <w:lang w:val="fr-CA"/>
        </w:rPr>
        <w:instrText xml:space="preserve">" </w:instrText>
      </w:r>
      <w:r w:rsidR="00F5279D" w:rsidRPr="00650DA9">
        <w:rPr>
          <w:lang w:val="fr-CA"/>
        </w:rPr>
        <w:instrText xml:space="preserve">\f "noms" </w:instrText>
      </w:r>
      <w:r w:rsidR="00CE5D04"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dans l</w:t>
      </w:r>
      <w:r w:rsidR="00BB3778" w:rsidRPr="00650DA9">
        <w:rPr>
          <w:rFonts w:eastAsia="Calibri" w:cs="Times New Roman"/>
          <w:szCs w:val="22"/>
          <w:lang w:val="fr-CA" w:eastAsia="en-US"/>
        </w:rPr>
        <w:t>’</w:t>
      </w:r>
      <w:r w:rsidR="00EB0D1E" w:rsidRPr="00650DA9">
        <w:rPr>
          <w:rFonts w:eastAsia="Calibri" w:cs="Times New Roman"/>
          <w:szCs w:val="22"/>
          <w:lang w:val="fr-CA" w:eastAsia="en-US"/>
        </w:rPr>
        <w:t>Angleterre</w:t>
      </w:r>
      <w:r w:rsidR="00763879" w:rsidRPr="00650DA9">
        <w:rPr>
          <w:rFonts w:eastAsia="Calibri" w:cs="Times New Roman"/>
          <w:szCs w:val="22"/>
          <w:lang w:val="fr-CA" w:eastAsia="en-US"/>
        </w:rPr>
        <w:fldChar w:fldCharType="begin"/>
      </w:r>
      <w:r w:rsidR="00763879" w:rsidRPr="00650DA9">
        <w:rPr>
          <w:lang w:val="fr-CA"/>
        </w:rPr>
        <w:instrText xml:space="preserve"> XE "</w:instrText>
      </w:r>
      <w:r w:rsidR="00763879" w:rsidRPr="00650DA9">
        <w:rPr>
          <w:rFonts w:eastAsia="Calibri" w:cs="Times New Roman"/>
          <w:szCs w:val="22"/>
          <w:lang w:val="fr-CA" w:eastAsia="en-US"/>
        </w:rPr>
        <w:instrText>Angleterre</w:instrText>
      </w:r>
      <w:r w:rsidR="00763879" w:rsidRPr="00650DA9">
        <w:rPr>
          <w:lang w:val="fr-CA"/>
        </w:rPr>
        <w:instrText>" \t "</w:instrText>
      </w:r>
      <w:r w:rsidR="00763879" w:rsidRPr="00650DA9">
        <w:rPr>
          <w:rFonts w:asciiTheme="minorHAnsi" w:hAnsiTheme="minorHAnsi"/>
          <w:iCs/>
          <w:lang w:val="fr-CA"/>
        </w:rPr>
        <w:instrText>249</w:instrText>
      </w:r>
      <w:r w:rsidR="00763879" w:rsidRPr="00650DA9">
        <w:rPr>
          <w:lang w:val="fr-CA"/>
        </w:rPr>
        <w:instrText xml:space="preserve">" \f "sujs" </w:instrText>
      </w:r>
      <w:r w:rsidR="00763879" w:rsidRPr="00650DA9">
        <w:rPr>
          <w:rFonts w:eastAsia="Calibri" w:cs="Times New Roman"/>
          <w:szCs w:val="22"/>
          <w:lang w:val="fr-CA" w:eastAsia="en-US"/>
        </w:rPr>
        <w:fldChar w:fldCharType="end"/>
      </w:r>
      <w:r w:rsidR="00EB0D1E" w:rsidRPr="00650DA9">
        <w:rPr>
          <w:rFonts w:eastAsia="Calibri" w:cs="Times New Roman"/>
          <w:szCs w:val="22"/>
          <w:lang w:val="fr-CA" w:eastAsia="en-US"/>
        </w:rPr>
        <w:t xml:space="preserve"> élisabéthaine</w:t>
      </w:r>
      <w:r w:rsidRPr="00650DA9">
        <w:rPr>
          <w:rFonts w:cs="Times New Roman"/>
          <w:lang w:val="fr-CA"/>
        </w:rPr>
        <w:t>.</w:t>
      </w:r>
      <w:r w:rsidRPr="00650DA9">
        <w:rPr>
          <w:rFonts w:cs="Times New Roman"/>
          <w:szCs w:val="22"/>
          <w:lang w:val="fr-CA"/>
        </w:rPr>
        <w:t>]</w:t>
      </w:r>
    </w:p>
    <w:p w14:paraId="2CC5465E" w14:textId="77777777" w:rsidR="00064468" w:rsidRPr="00650DA9" w:rsidRDefault="00064468" w:rsidP="00A95AEA">
      <w:pPr>
        <w:tabs>
          <w:tab w:val="left" w:pos="284"/>
        </w:tabs>
        <w:ind w:right="140" w:firstLine="0"/>
        <w:rPr>
          <w:rFonts w:cs="Times New Roman"/>
          <w:szCs w:val="22"/>
          <w:lang w:val="fr-CA"/>
        </w:rPr>
      </w:pPr>
    </w:p>
    <w:p w14:paraId="5D8F98B2" w14:textId="554BAE3E" w:rsidR="00A95AEA" w:rsidRPr="00650DA9" w:rsidRDefault="000A0A4C" w:rsidP="00842959">
      <w:pPr>
        <w:tabs>
          <w:tab w:val="left" w:pos="284"/>
        </w:tabs>
        <w:ind w:left="567" w:right="140" w:hanging="851"/>
        <w:rPr>
          <w:rFonts w:cs="Times New Roman"/>
          <w:szCs w:val="22"/>
          <w:lang w:val="fr-CA"/>
        </w:rPr>
      </w:pPr>
      <w:r w:rsidRPr="00650DA9">
        <w:rPr>
          <w:rFonts w:cs="Times New Roman"/>
          <w:szCs w:val="22"/>
          <w:lang w:val="fr-CA"/>
        </w:rPr>
        <w:t>249</w:t>
      </w:r>
      <w:r w:rsidR="00A95AEA" w:rsidRPr="00650DA9">
        <w:rPr>
          <w:rFonts w:cs="Times New Roman"/>
          <w:szCs w:val="22"/>
          <w:lang w:val="fr-CA"/>
        </w:rPr>
        <w:t>.</w:t>
      </w:r>
      <w:r w:rsidR="00A95AEA" w:rsidRPr="00650DA9">
        <w:rPr>
          <w:rFonts w:cs="Times New Roman"/>
          <w:szCs w:val="22"/>
          <w:lang w:val="fr-CA"/>
        </w:rPr>
        <w:tab/>
      </w:r>
      <w:r w:rsidR="00842959" w:rsidRPr="00650DA9">
        <w:rPr>
          <w:rFonts w:eastAsia="Calibri" w:cs="Times New Roman"/>
          <w:smallCaps/>
          <w:szCs w:val="22"/>
          <w:lang w:val="fr-CA" w:eastAsia="en-US"/>
        </w:rPr>
        <w:t>D</w:t>
      </w:r>
      <w:r w:rsidRPr="00650DA9">
        <w:rPr>
          <w:rFonts w:eastAsia="Calibri" w:cs="Times New Roman"/>
          <w:smallCaps/>
          <w:szCs w:val="22"/>
          <w:lang w:val="fr-CA" w:eastAsia="en-US"/>
        </w:rPr>
        <w:t>origatti</w:t>
      </w:r>
      <w:r w:rsidR="00CE5D04" w:rsidRPr="00650DA9">
        <w:rPr>
          <w:rFonts w:eastAsia="Calibri" w:cs="Times New Roman"/>
          <w:smallCaps/>
          <w:szCs w:val="22"/>
          <w:lang w:val="fr-CA" w:eastAsia="en-US"/>
        </w:rPr>
        <w:fldChar w:fldCharType="begin"/>
      </w:r>
      <w:r w:rsidR="00CE5D04" w:rsidRPr="00650DA9">
        <w:rPr>
          <w:lang w:val="fr-CA"/>
        </w:rPr>
        <w:instrText xml:space="preserve"> XE "</w:instrText>
      </w:r>
      <w:r w:rsidR="00CE5D04" w:rsidRPr="00650DA9">
        <w:rPr>
          <w:rFonts w:eastAsia="Calibri" w:cs="Times New Roman"/>
          <w:smallCaps/>
          <w:szCs w:val="22"/>
          <w:lang w:val="fr-CA" w:eastAsia="en-US"/>
        </w:rPr>
        <w:instrText>dorigatti</w:instrText>
      </w:r>
      <w:r w:rsidR="00CE5D04" w:rsidRPr="00650DA9">
        <w:rPr>
          <w:lang w:val="fr-CA"/>
        </w:rPr>
        <w:instrText>" \t "</w:instrText>
      </w:r>
      <w:r w:rsidR="00CE5D04" w:rsidRPr="00650DA9">
        <w:rPr>
          <w:rFonts w:asciiTheme="minorHAnsi" w:hAnsiTheme="minorHAnsi"/>
          <w:iCs/>
          <w:lang w:val="fr-CA"/>
        </w:rPr>
        <w:instrText>249</w:instrText>
      </w:r>
      <w:r w:rsidR="00CE5D04" w:rsidRPr="00650DA9">
        <w:rPr>
          <w:lang w:val="fr-CA"/>
        </w:rPr>
        <w:instrText xml:space="preserve">" \f "noms" </w:instrText>
      </w:r>
      <w:r w:rsidR="00CE5D04" w:rsidRPr="00650DA9">
        <w:rPr>
          <w:rFonts w:eastAsia="Calibri" w:cs="Times New Roman"/>
          <w:smallCaps/>
          <w:szCs w:val="22"/>
          <w:lang w:val="fr-CA" w:eastAsia="en-US"/>
        </w:rPr>
        <w:fldChar w:fldCharType="end"/>
      </w:r>
      <w:r w:rsidRPr="00650DA9">
        <w:rPr>
          <w:rFonts w:eastAsia="Calibri" w:cs="Times New Roman"/>
          <w:szCs w:val="22"/>
          <w:lang w:val="fr-CA" w:eastAsia="en-US"/>
        </w:rPr>
        <w:t>, Marco</w:t>
      </w:r>
      <w:r w:rsidR="008F3448"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Antonio Panizzi, textual editor of Ariosto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249</w:instrText>
      </w:r>
      <w:r w:rsidR="0012383B" w:rsidRPr="00650DA9">
        <w:rPr>
          <w:lang w:val="fr-CA"/>
        </w:rPr>
        <w:instrText xml:space="preserve">" \f "noms" </w:instrText>
      </w:r>
      <w:r w:rsidR="0012383B" w:rsidRPr="00650DA9">
        <w:rPr>
          <w:rFonts w:eastAsia="Calibri" w:cs="Times New Roman"/>
          <w:i/>
          <w:szCs w:val="22"/>
          <w:lang w:val="fr-CA" w:eastAsia="en-US"/>
        </w:rPr>
        <w:fldChar w:fldCharType="end"/>
      </w:r>
      <w:r w:rsidRPr="00650DA9">
        <w:rPr>
          <w:rFonts w:eastAsia="Calibri" w:cs="Times New Roman"/>
          <w:szCs w:val="22"/>
          <w:lang w:val="fr-CA" w:eastAsia="en-US"/>
        </w:rPr>
        <w:t xml:space="preserve">, dans </w:t>
      </w:r>
      <w:r w:rsidRPr="00650DA9">
        <w:rPr>
          <w:rFonts w:eastAsia="Calibri" w:cs="Times New Roman"/>
          <w:i/>
          <w:szCs w:val="22"/>
          <w:lang w:val="fr-CA" w:eastAsia="en-US"/>
        </w:rPr>
        <w:t>Ariosto, the «</w:t>
      </w:r>
      <w:r w:rsidR="00F16B6E"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F16B6E" w:rsidRPr="00650DA9">
        <w:rPr>
          <w:rFonts w:eastAsia="Calibri" w:cs="Times New Roman"/>
          <w:i/>
          <w:szCs w:val="22"/>
          <w:lang w:val="fr-CA" w:eastAsia="en-US"/>
        </w:rPr>
        <w:t> </w:t>
      </w:r>
      <w:r w:rsidRPr="00650DA9">
        <w:rPr>
          <w:rFonts w:eastAsia="Calibri" w:cs="Times New Roman"/>
          <w:i/>
          <w:szCs w:val="22"/>
          <w:lang w:val="fr-CA" w:eastAsia="en-US"/>
        </w:rPr>
        <w:t>» and English Culture</w:t>
      </w:r>
      <w:r w:rsidR="000C4B0F" w:rsidRPr="00650DA9">
        <w:rPr>
          <w:rFonts w:eastAsia="Calibri" w:cs="Times New Roman"/>
          <w:szCs w:val="22"/>
          <w:lang w:val="fr-CA" w:eastAsia="en-US"/>
        </w:rPr>
        <w:t>, pp. 229-</w:t>
      </w:r>
      <w:r w:rsidRPr="00650DA9">
        <w:rPr>
          <w:rFonts w:eastAsia="Calibri" w:cs="Times New Roman"/>
          <w:szCs w:val="22"/>
          <w:lang w:val="fr-CA" w:eastAsia="en-US"/>
        </w:rPr>
        <w:t>245</w:t>
      </w:r>
      <w:r w:rsidR="00A95AEA" w:rsidRPr="00650DA9">
        <w:rPr>
          <w:rFonts w:cs="Times New Roman"/>
          <w:szCs w:val="22"/>
          <w:lang w:val="fr-CA"/>
        </w:rPr>
        <w:t>.</w:t>
      </w:r>
    </w:p>
    <w:p w14:paraId="68E1CC96" w14:textId="70E153ED" w:rsidR="00A95AEA" w:rsidRPr="00650DA9" w:rsidRDefault="00A95AEA" w:rsidP="000A0A4C">
      <w:pPr>
        <w:ind w:left="284" w:right="142" w:firstLine="284"/>
        <w:rPr>
          <w:rFonts w:cs="Times New Roman"/>
          <w:szCs w:val="22"/>
          <w:lang w:val="fr-CA"/>
        </w:rPr>
      </w:pPr>
      <w:r w:rsidRPr="00650DA9">
        <w:rPr>
          <w:rFonts w:cs="Times New Roman"/>
          <w:lang w:val="fr-CA"/>
        </w:rPr>
        <w:t>[</w:t>
      </w:r>
      <w:r w:rsidR="000A0A4C" w:rsidRPr="00650DA9">
        <w:rPr>
          <w:rFonts w:eastAsia="Calibri" w:cs="Times New Roman"/>
          <w:szCs w:val="22"/>
          <w:lang w:val="fr-CA" w:eastAsia="en-US"/>
        </w:rPr>
        <w:t>Aujourd</w:t>
      </w:r>
      <w:r w:rsidR="00BB3778" w:rsidRPr="00650DA9">
        <w:rPr>
          <w:rFonts w:eastAsia="Calibri" w:cs="Times New Roman"/>
          <w:szCs w:val="22"/>
          <w:lang w:val="fr-CA" w:eastAsia="en-US"/>
        </w:rPr>
        <w:t>’</w:t>
      </w:r>
      <w:r w:rsidR="000A0A4C" w:rsidRPr="00650DA9">
        <w:rPr>
          <w:rFonts w:eastAsia="Calibri" w:cs="Times New Roman"/>
          <w:szCs w:val="22"/>
          <w:lang w:val="fr-CA" w:eastAsia="en-US"/>
        </w:rPr>
        <w:t>hui on se souvient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Antonio Panizzi</w:t>
      </w:r>
      <w:r w:rsidR="00CE5D04" w:rsidRPr="00650DA9">
        <w:rPr>
          <w:rFonts w:eastAsia="Calibri" w:cs="Times New Roman"/>
          <w:szCs w:val="22"/>
          <w:lang w:val="fr-CA" w:eastAsia="en-US"/>
        </w:rPr>
        <w:fldChar w:fldCharType="begin"/>
      </w:r>
      <w:r w:rsidR="00CE5D04" w:rsidRPr="00650DA9">
        <w:rPr>
          <w:lang w:val="fr-CA"/>
        </w:rPr>
        <w:instrText xml:space="preserve"> XE "</w:instrText>
      </w:r>
      <w:r w:rsidR="00CE5D04" w:rsidRPr="00650DA9">
        <w:rPr>
          <w:rFonts w:eastAsia="Calibri" w:cs="Times New Roman"/>
          <w:szCs w:val="22"/>
          <w:lang w:val="fr-CA" w:eastAsia="en-US"/>
        </w:rPr>
        <w:instrText>Panizzi</w:instrText>
      </w:r>
      <w:r w:rsidR="00CE5D04" w:rsidRPr="00650DA9">
        <w:rPr>
          <w:lang w:val="fr-CA"/>
        </w:rPr>
        <w:instrText>" \t "</w:instrText>
      </w:r>
      <w:r w:rsidR="00CE5D04" w:rsidRPr="00650DA9">
        <w:rPr>
          <w:rFonts w:asciiTheme="minorHAnsi" w:hAnsiTheme="minorHAnsi"/>
          <w:iCs/>
          <w:lang w:val="fr-CA"/>
        </w:rPr>
        <w:instrText>249</w:instrText>
      </w:r>
      <w:r w:rsidR="00CE5D04" w:rsidRPr="00650DA9">
        <w:rPr>
          <w:lang w:val="fr-CA"/>
        </w:rPr>
        <w:instrText xml:space="preserve">" \f "noms" </w:instrText>
      </w:r>
      <w:r w:rsidR="00CE5D04"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surtout pour son édition</w:t>
      </w:r>
      <w:r w:rsidR="00763879" w:rsidRPr="00650DA9">
        <w:rPr>
          <w:rFonts w:eastAsia="Calibri" w:cs="Times New Roman"/>
          <w:szCs w:val="22"/>
          <w:lang w:val="fr-CA" w:eastAsia="en-US"/>
        </w:rPr>
        <w:fldChar w:fldCharType="begin"/>
      </w:r>
      <w:r w:rsidR="00763879" w:rsidRPr="00650DA9">
        <w:rPr>
          <w:lang w:val="fr-CA"/>
        </w:rPr>
        <w:instrText xml:space="preserve"> XE "</w:instrText>
      </w:r>
      <w:r w:rsidR="00763879" w:rsidRPr="00650DA9">
        <w:rPr>
          <w:rFonts w:eastAsia="Calibri" w:cs="Times New Roman"/>
          <w:szCs w:val="22"/>
          <w:lang w:val="fr-CA" w:eastAsia="en-US"/>
        </w:rPr>
        <w:instrText>édition</w:instrText>
      </w:r>
      <w:r w:rsidR="00763879" w:rsidRPr="00650DA9">
        <w:rPr>
          <w:lang w:val="fr-CA"/>
        </w:rPr>
        <w:instrText>" \t "</w:instrText>
      </w:r>
      <w:r w:rsidR="00763879" w:rsidRPr="00650DA9">
        <w:rPr>
          <w:rFonts w:asciiTheme="minorHAnsi" w:hAnsiTheme="minorHAnsi"/>
          <w:iCs/>
          <w:lang w:val="fr-CA"/>
        </w:rPr>
        <w:instrText>249</w:instrText>
      </w:r>
      <w:r w:rsidR="00763879" w:rsidRPr="00650DA9">
        <w:rPr>
          <w:lang w:val="fr-CA"/>
        </w:rPr>
        <w:instrText xml:space="preserve">" \f "sujs" </w:instrText>
      </w:r>
      <w:r w:rsidR="00763879"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w:t>
      </w:r>
      <w:r w:rsidR="00BB3778" w:rsidRPr="00650DA9">
        <w:rPr>
          <w:rFonts w:eastAsia="Calibri" w:cs="Times New Roman"/>
          <w:szCs w:val="22"/>
          <w:lang w:val="fr-CA" w:eastAsia="en-US"/>
        </w:rPr>
        <w:t>’</w:t>
      </w:r>
      <w:r w:rsidR="000268C2" w:rsidRPr="00650DA9">
        <w:rPr>
          <w:rFonts w:eastAsia="Calibri" w:cs="Times New Roman"/>
          <w:i/>
          <w:szCs w:val="22"/>
          <w:lang w:val="fr-CA" w:eastAsia="en-US"/>
        </w:rPr>
        <w:t>Orlando Innamorato</w:t>
      </w:r>
      <w:r w:rsidR="00CE5D04" w:rsidRPr="00650DA9">
        <w:rPr>
          <w:rFonts w:eastAsia="Calibri" w:cs="Times New Roman"/>
          <w:i/>
          <w:szCs w:val="22"/>
          <w:lang w:val="fr-CA" w:eastAsia="en-US"/>
        </w:rPr>
        <w:fldChar w:fldCharType="begin"/>
      </w:r>
      <w:r w:rsidR="00CE5D04" w:rsidRPr="00650DA9">
        <w:rPr>
          <w:lang w:val="fr-CA"/>
        </w:rPr>
        <w:instrText xml:space="preserve"> XE "</w:instrText>
      </w:r>
      <w:r w:rsidR="00CE5D04" w:rsidRPr="00650DA9">
        <w:rPr>
          <w:rFonts w:eastAsia="Calibri" w:cs="Times New Roman"/>
          <w:i/>
          <w:szCs w:val="22"/>
          <w:lang w:val="fr-CA" w:eastAsia="en-US"/>
        </w:rPr>
        <w:instrText>Orlando Innamorato</w:instrText>
      </w:r>
      <w:r w:rsidR="00CE5D04" w:rsidRPr="00650DA9">
        <w:rPr>
          <w:lang w:val="fr-CA"/>
        </w:rPr>
        <w:instrText>" \t "</w:instrText>
      </w:r>
      <w:r w:rsidR="00CE5D04" w:rsidRPr="00650DA9">
        <w:rPr>
          <w:rFonts w:asciiTheme="minorHAnsi" w:hAnsiTheme="minorHAnsi"/>
          <w:iCs/>
          <w:lang w:val="fr-CA"/>
        </w:rPr>
        <w:instrText>249</w:instrText>
      </w:r>
      <w:r w:rsidR="00CE5D04" w:rsidRPr="00650DA9">
        <w:rPr>
          <w:lang w:val="fr-CA"/>
        </w:rPr>
        <w:instrText>" \f "</w:instrText>
      </w:r>
      <w:r w:rsidR="006B4063" w:rsidRPr="00650DA9">
        <w:rPr>
          <w:lang w:val="fr-CA"/>
        </w:rPr>
        <w:instrText>suj</w:instrText>
      </w:r>
      <w:r w:rsidR="00CE5D04" w:rsidRPr="00650DA9">
        <w:rPr>
          <w:lang w:val="fr-CA"/>
        </w:rPr>
        <w:instrText xml:space="preserve">s" </w:instrText>
      </w:r>
      <w:r w:rsidR="00CE5D04" w:rsidRPr="00650DA9">
        <w:rPr>
          <w:rFonts w:eastAsia="Calibri" w:cs="Times New Roman"/>
          <w:i/>
          <w:szCs w:val="22"/>
          <w:lang w:val="fr-CA" w:eastAsia="en-US"/>
        </w:rPr>
        <w:fldChar w:fldCharType="end"/>
      </w:r>
      <w:r w:rsidR="000A0A4C" w:rsidRPr="00650DA9">
        <w:rPr>
          <w:rFonts w:eastAsia="Calibri" w:cs="Times New Roman"/>
          <w:szCs w:val="22"/>
          <w:lang w:val="fr-CA" w:eastAsia="en-US"/>
        </w:rPr>
        <w:t>, qui a établi le texte original de Boiardo</w:t>
      </w:r>
      <w:r w:rsidR="00CE5D04" w:rsidRPr="00650DA9">
        <w:rPr>
          <w:rFonts w:eastAsia="Calibri" w:cs="Times New Roman"/>
          <w:szCs w:val="22"/>
          <w:lang w:val="fr-CA" w:eastAsia="en-US"/>
        </w:rPr>
        <w:fldChar w:fldCharType="begin"/>
      </w:r>
      <w:r w:rsidR="00CE5D04" w:rsidRPr="00650DA9">
        <w:rPr>
          <w:lang w:val="fr-CA"/>
        </w:rPr>
        <w:instrText xml:space="preserve"> XE "</w:instrText>
      </w:r>
      <w:r w:rsidR="00CE5D04" w:rsidRPr="00650DA9">
        <w:rPr>
          <w:rFonts w:eastAsia="Calibri" w:cs="Times New Roman"/>
          <w:szCs w:val="22"/>
          <w:lang w:val="fr-CA" w:eastAsia="en-US"/>
        </w:rPr>
        <w:instrText>Boiardo</w:instrText>
      </w:r>
      <w:r w:rsidR="00CE5D04" w:rsidRPr="00650DA9">
        <w:rPr>
          <w:lang w:val="fr-CA"/>
        </w:rPr>
        <w:instrText>" \t "</w:instrText>
      </w:r>
      <w:r w:rsidR="00CE5D04" w:rsidRPr="00650DA9">
        <w:rPr>
          <w:rFonts w:asciiTheme="minorHAnsi" w:hAnsiTheme="minorHAnsi"/>
          <w:iCs/>
          <w:lang w:val="fr-CA"/>
        </w:rPr>
        <w:instrText>249</w:instrText>
      </w:r>
      <w:r w:rsidR="00CE5D04" w:rsidRPr="00650DA9">
        <w:rPr>
          <w:lang w:val="fr-CA"/>
        </w:rPr>
        <w:instrText xml:space="preserve">" \f "noms" </w:instrText>
      </w:r>
      <w:r w:rsidR="00CE5D04"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après une période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oubli durant presque 300 ans. Son</w:t>
      </w:r>
      <w:r w:rsidR="00294A33" w:rsidRPr="00650DA9">
        <w:rPr>
          <w:rFonts w:eastAsia="Calibri" w:cs="Times New Roman"/>
          <w:szCs w:val="22"/>
          <w:lang w:val="fr-CA" w:eastAsia="en-US"/>
        </w:rPr>
        <w:t xml:space="preserve"> </w:t>
      </w:r>
      <w:r w:rsidR="000A0A4C" w:rsidRPr="00650DA9">
        <w:rPr>
          <w:rFonts w:eastAsia="Calibri" w:cs="Times New Roman"/>
          <w:szCs w:val="22"/>
          <w:lang w:val="fr-CA" w:eastAsia="en-US"/>
        </w:rPr>
        <w:t>intention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origine, cependant, était de publier une édition du poème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 Pourtant, puisqu</w:t>
      </w:r>
      <w:r w:rsidR="00BB3778" w:rsidRPr="00650DA9">
        <w:rPr>
          <w:rFonts w:eastAsia="Calibri" w:cs="Times New Roman"/>
          <w:szCs w:val="22"/>
          <w:lang w:val="fr-CA" w:eastAsia="en-US"/>
        </w:rPr>
        <w:t>’</w:t>
      </w:r>
      <w:r w:rsidR="000A0A4C" w:rsidRPr="00650DA9">
        <w:rPr>
          <w:rFonts w:eastAsia="Calibri" w:cs="Times New Roman"/>
          <w:szCs w:val="22"/>
          <w:lang w:val="fr-CA" w:eastAsia="en-US"/>
        </w:rPr>
        <w:t>il croyait (comme Tasso</w:t>
      </w:r>
      <w:r w:rsidR="009E7B4D" w:rsidRPr="00650DA9">
        <w:rPr>
          <w:rFonts w:eastAsia="Calibri" w:cs="Times New Roman"/>
          <w:szCs w:val="22"/>
          <w:lang w:val="fr-CA" w:eastAsia="en-US"/>
        </w:rPr>
        <w:fldChar w:fldCharType="begin"/>
      </w:r>
      <w:r w:rsidR="009E7B4D" w:rsidRPr="00650DA9">
        <w:rPr>
          <w:lang w:val="fr-CA"/>
        </w:rPr>
        <w:instrText xml:space="preserve"> XE "</w:instrText>
      </w:r>
      <w:r w:rsidR="009E7B4D" w:rsidRPr="00650DA9">
        <w:rPr>
          <w:rFonts w:eastAsia="Calibri" w:cs="Times New Roman"/>
          <w:szCs w:val="22"/>
          <w:lang w:val="fr-CA" w:eastAsia="en-US"/>
        </w:rPr>
        <w:instrText>Tasso</w:instrText>
      </w:r>
      <w:r w:rsidR="009E7B4D" w:rsidRPr="00650DA9">
        <w:rPr>
          <w:lang w:val="fr-CA"/>
        </w:rPr>
        <w:instrText>" \t "</w:instrText>
      </w:r>
      <w:r w:rsidR="009E7B4D" w:rsidRPr="00650DA9">
        <w:rPr>
          <w:rFonts w:asciiTheme="minorHAnsi" w:hAnsiTheme="minorHAnsi"/>
          <w:lang w:val="fr-CA"/>
        </w:rPr>
        <w:instrText>249</w:instrText>
      </w:r>
      <w:r w:rsidR="009E7B4D" w:rsidRPr="00650DA9">
        <w:rPr>
          <w:lang w:val="fr-CA"/>
        </w:rPr>
        <w:instrText xml:space="preserve">" \f "Tasso" </w:instrText>
      </w:r>
      <w:r w:rsidR="009E7B4D"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avant lui) que les deux poèmes formaient une seule œuvre indivisible, il s</w:t>
      </w:r>
      <w:r w:rsidR="00BB3778" w:rsidRPr="00650DA9">
        <w:rPr>
          <w:rFonts w:eastAsia="Calibri" w:cs="Times New Roman"/>
          <w:szCs w:val="22"/>
          <w:lang w:val="fr-CA" w:eastAsia="en-US"/>
        </w:rPr>
        <w:t>’</w:t>
      </w:r>
      <w:r w:rsidR="000A0A4C" w:rsidRPr="00650DA9">
        <w:rPr>
          <w:rFonts w:eastAsia="Calibri" w:cs="Times New Roman"/>
          <w:szCs w:val="22"/>
          <w:lang w:val="fr-CA" w:eastAsia="en-US"/>
        </w:rPr>
        <w:t>est rendu compte qu</w:t>
      </w:r>
      <w:r w:rsidR="00BB3778" w:rsidRPr="00650DA9">
        <w:rPr>
          <w:rFonts w:eastAsia="Calibri" w:cs="Times New Roman"/>
          <w:szCs w:val="22"/>
          <w:lang w:val="fr-CA" w:eastAsia="en-US"/>
        </w:rPr>
        <w:t>’</w:t>
      </w:r>
      <w:r w:rsidR="000A0A4C" w:rsidRPr="00650DA9">
        <w:rPr>
          <w:rFonts w:eastAsia="Calibri" w:cs="Times New Roman"/>
          <w:szCs w:val="22"/>
          <w:lang w:val="fr-CA" w:eastAsia="en-US"/>
        </w:rPr>
        <w:t>une édition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œuvre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 ne serait pas complète si elle ne comportait celle de son prédécesseur.</w:t>
      </w:r>
      <w:r w:rsidR="00294A33" w:rsidRPr="00650DA9">
        <w:rPr>
          <w:rFonts w:eastAsia="Calibri" w:cs="Times New Roman"/>
          <w:szCs w:val="22"/>
          <w:lang w:val="fr-CA" w:eastAsia="en-US"/>
        </w:rPr>
        <w:t xml:space="preserve"> </w:t>
      </w:r>
      <w:r w:rsidR="000A0A4C" w:rsidRPr="00650DA9">
        <w:rPr>
          <w:rFonts w:eastAsia="Calibri" w:cs="Times New Roman"/>
          <w:szCs w:val="22"/>
          <w:lang w:val="fr-CA" w:eastAsia="en-US"/>
        </w:rPr>
        <w:t>En conséquence, son édition monumentale – la seule de son genre – s</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étend sur 9 tomes publiés sur une période de quatre ans (1830−1834). Bien que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on ait largement étudié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édition du texte de Boiardo,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histoire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édition en quatre tomes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 n</w:t>
      </w:r>
      <w:r w:rsidR="00BB3778" w:rsidRPr="00650DA9">
        <w:rPr>
          <w:rFonts w:eastAsia="Calibri" w:cs="Times New Roman"/>
          <w:szCs w:val="22"/>
          <w:lang w:val="fr-CA" w:eastAsia="en-US"/>
        </w:rPr>
        <w:t>’</w:t>
      </w:r>
      <w:r w:rsidR="000A0A4C" w:rsidRPr="00650DA9">
        <w:rPr>
          <w:rFonts w:eastAsia="Calibri" w:cs="Times New Roman"/>
          <w:szCs w:val="22"/>
          <w:lang w:val="fr-CA" w:eastAsia="en-US"/>
        </w:rPr>
        <w:t>a jamais été racontée, et donc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 vise à combler cette lacune en retraçant sa création et en situant son succès dans le contexte plus large de la tradition éditoriale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w:t>
      </w:r>
      <w:r w:rsidRPr="00650DA9">
        <w:rPr>
          <w:rFonts w:cs="Times New Roman"/>
          <w:lang w:val="fr-CA"/>
        </w:rPr>
        <w:t>.</w:t>
      </w:r>
      <w:r w:rsidRPr="00650DA9">
        <w:rPr>
          <w:rFonts w:cs="Times New Roman"/>
          <w:szCs w:val="22"/>
          <w:lang w:val="fr-CA"/>
        </w:rPr>
        <w:t>]</w:t>
      </w:r>
    </w:p>
    <w:p w14:paraId="048E20EB" w14:textId="77777777" w:rsidR="00A95AEA" w:rsidRPr="00650DA9" w:rsidRDefault="00A95AEA" w:rsidP="00A95AEA">
      <w:pPr>
        <w:tabs>
          <w:tab w:val="left" w:pos="284"/>
        </w:tabs>
        <w:ind w:right="140" w:firstLine="0"/>
        <w:rPr>
          <w:rFonts w:cs="Times New Roman"/>
          <w:szCs w:val="22"/>
          <w:lang w:val="fr-CA"/>
        </w:rPr>
      </w:pPr>
    </w:p>
    <w:p w14:paraId="292133C3" w14:textId="79549576" w:rsidR="00A95AEA" w:rsidRPr="00650DA9" w:rsidRDefault="000A0A4C" w:rsidP="00842959">
      <w:pPr>
        <w:tabs>
          <w:tab w:val="left" w:pos="284"/>
        </w:tabs>
        <w:ind w:left="567" w:right="140" w:hanging="851"/>
        <w:rPr>
          <w:rFonts w:cs="Times New Roman"/>
          <w:szCs w:val="22"/>
          <w:lang w:val="fr-CA"/>
        </w:rPr>
      </w:pPr>
      <w:r w:rsidRPr="00650DA9">
        <w:rPr>
          <w:rFonts w:cs="Times New Roman"/>
          <w:szCs w:val="22"/>
          <w:lang w:val="fr-CA"/>
        </w:rPr>
        <w:t>250</w:t>
      </w:r>
      <w:r w:rsidR="00A95AEA" w:rsidRPr="00650DA9">
        <w:rPr>
          <w:rFonts w:cs="Times New Roman"/>
          <w:szCs w:val="22"/>
          <w:lang w:val="fr-CA"/>
        </w:rPr>
        <w:t>.</w:t>
      </w:r>
      <w:r w:rsidR="00A95AEA" w:rsidRPr="00650DA9">
        <w:rPr>
          <w:rFonts w:cs="Times New Roman"/>
          <w:szCs w:val="22"/>
          <w:lang w:val="fr-CA"/>
        </w:rPr>
        <w:tab/>
      </w:r>
      <w:r w:rsidR="00842959" w:rsidRPr="00650DA9">
        <w:rPr>
          <w:rFonts w:eastAsia="Calibri" w:cs="Times New Roman"/>
          <w:smallCaps/>
          <w:szCs w:val="22"/>
          <w:lang w:val="fr-CA" w:eastAsia="en-US"/>
        </w:rPr>
        <w:t>E</w:t>
      </w:r>
      <w:r w:rsidRPr="00650DA9">
        <w:rPr>
          <w:rFonts w:eastAsia="Calibri" w:cs="Times New Roman"/>
          <w:smallCaps/>
          <w:szCs w:val="22"/>
          <w:lang w:val="fr-CA" w:eastAsia="en-US"/>
        </w:rPr>
        <w:t>verson</w:t>
      </w:r>
      <w:r w:rsidR="00CE5D04" w:rsidRPr="00650DA9">
        <w:rPr>
          <w:rFonts w:eastAsia="Calibri" w:cs="Times New Roman"/>
          <w:smallCaps/>
          <w:szCs w:val="22"/>
          <w:lang w:val="fr-CA" w:eastAsia="en-US"/>
        </w:rPr>
        <w:fldChar w:fldCharType="begin"/>
      </w:r>
      <w:r w:rsidR="00CE5D04" w:rsidRPr="00650DA9">
        <w:rPr>
          <w:lang w:val="fr-CA"/>
        </w:rPr>
        <w:instrText xml:space="preserve"> XE "</w:instrText>
      </w:r>
      <w:r w:rsidR="00CE5D04" w:rsidRPr="00650DA9">
        <w:rPr>
          <w:rFonts w:eastAsia="Calibri" w:cs="Times New Roman"/>
          <w:smallCaps/>
          <w:szCs w:val="22"/>
          <w:lang w:val="fr-CA" w:eastAsia="en-US"/>
        </w:rPr>
        <w:instrText>everson</w:instrText>
      </w:r>
      <w:r w:rsidR="00CE5D04" w:rsidRPr="00650DA9">
        <w:rPr>
          <w:lang w:val="fr-CA"/>
        </w:rPr>
        <w:instrText>" \t "</w:instrText>
      </w:r>
      <w:r w:rsidR="00CE5D04" w:rsidRPr="00650DA9">
        <w:rPr>
          <w:rFonts w:asciiTheme="minorHAnsi" w:hAnsiTheme="minorHAnsi"/>
          <w:iCs/>
          <w:lang w:val="fr-CA"/>
        </w:rPr>
        <w:instrText>250</w:instrText>
      </w:r>
      <w:r w:rsidR="00CE5D04" w:rsidRPr="00650DA9">
        <w:rPr>
          <w:lang w:val="fr-CA"/>
        </w:rPr>
        <w:instrText xml:space="preserve">" \f "noms" </w:instrText>
      </w:r>
      <w:r w:rsidR="00CE5D04" w:rsidRPr="00650DA9">
        <w:rPr>
          <w:rFonts w:eastAsia="Calibri" w:cs="Times New Roman"/>
          <w:smallCaps/>
          <w:szCs w:val="22"/>
          <w:lang w:val="fr-CA" w:eastAsia="en-US"/>
        </w:rPr>
        <w:fldChar w:fldCharType="end"/>
      </w:r>
      <w:r w:rsidRPr="00650DA9">
        <w:rPr>
          <w:rFonts w:eastAsia="Calibri" w:cs="Times New Roman"/>
          <w:szCs w:val="22"/>
          <w:lang w:val="fr-CA" w:eastAsia="en-US"/>
        </w:rPr>
        <w:t>, Jane</w:t>
      </w:r>
      <w:r w:rsidR="00842959"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Ariosto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250</w:instrText>
      </w:r>
      <w:r w:rsidR="0012383B" w:rsidRPr="00650DA9">
        <w:rPr>
          <w:lang w:val="fr-CA"/>
        </w:rPr>
        <w:instrText xml:space="preserve">" \f "noms" </w:instrText>
      </w:r>
      <w:r w:rsidR="0012383B"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in England in the eighteenth century.</w:t>
      </w:r>
      <w:r w:rsidR="00294A33" w:rsidRPr="00650DA9">
        <w:rPr>
          <w:rFonts w:eastAsia="Calibri" w:cs="Times New Roman"/>
          <w:i/>
          <w:szCs w:val="22"/>
          <w:lang w:val="fr-CA" w:eastAsia="en-US"/>
        </w:rPr>
        <w:t xml:space="preserve"> </w:t>
      </w:r>
      <w:r w:rsidRPr="00650DA9">
        <w:rPr>
          <w:rFonts w:eastAsia="Calibri" w:cs="Times New Roman"/>
          <w:i/>
          <w:szCs w:val="22"/>
          <w:lang w:val="fr-CA" w:eastAsia="en-US"/>
        </w:rPr>
        <w:t>From antipathy and ambivalence to enthusiasm</w:t>
      </w:r>
      <w:r w:rsidRPr="00650DA9">
        <w:rPr>
          <w:rFonts w:eastAsia="Calibri" w:cs="Times New Roman"/>
          <w:szCs w:val="22"/>
          <w:lang w:val="fr-CA" w:eastAsia="en-US"/>
        </w:rPr>
        <w:t xml:space="preserve">, dans </w:t>
      </w:r>
      <w:r w:rsidRPr="00650DA9">
        <w:rPr>
          <w:rFonts w:eastAsia="Calibri" w:cs="Times New Roman"/>
          <w:i/>
          <w:szCs w:val="22"/>
          <w:lang w:val="fr-CA" w:eastAsia="en-US"/>
        </w:rPr>
        <w:t>Ariosto, the «</w:t>
      </w:r>
      <w:r w:rsidR="00F16B6E"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0C20E1" w:rsidRPr="00650DA9">
        <w:rPr>
          <w:rFonts w:eastAsia="Calibri" w:cs="Times New Roman"/>
          <w:i/>
          <w:szCs w:val="22"/>
          <w:lang w:val="fr-CA" w:eastAsia="en-US"/>
        </w:rPr>
        <w:fldChar w:fldCharType="begin"/>
      </w:r>
      <w:r w:rsidR="000C20E1" w:rsidRPr="00650DA9">
        <w:rPr>
          <w:lang w:val="fr-CA"/>
        </w:rPr>
        <w:instrText xml:space="preserve"> XE "</w:instrText>
      </w:r>
      <w:r w:rsidR="000C20E1" w:rsidRPr="00650DA9">
        <w:rPr>
          <w:rFonts w:eastAsia="Calibri" w:cs="Times New Roman"/>
          <w:i/>
          <w:szCs w:val="22"/>
          <w:lang w:val="fr-CA" w:eastAsia="en-US"/>
        </w:rPr>
        <w:instrText>Orlando Furioso</w:instrText>
      </w:r>
      <w:r w:rsidR="000C20E1" w:rsidRPr="00650DA9">
        <w:rPr>
          <w:lang w:val="fr-CA"/>
        </w:rPr>
        <w:instrText>" \t "</w:instrText>
      </w:r>
      <w:r w:rsidR="000C20E1" w:rsidRPr="00650DA9">
        <w:rPr>
          <w:rFonts w:asciiTheme="minorHAnsi" w:hAnsiTheme="minorHAnsi"/>
          <w:iCs/>
          <w:lang w:val="fr-CA"/>
        </w:rPr>
        <w:instrText>250</w:instrText>
      </w:r>
      <w:r w:rsidR="000C20E1" w:rsidRPr="00650DA9">
        <w:rPr>
          <w:lang w:val="fr-CA"/>
        </w:rPr>
        <w:instrText>" \f "</w:instrText>
      </w:r>
      <w:r w:rsidR="008B69CF" w:rsidRPr="00650DA9">
        <w:rPr>
          <w:lang w:val="fr-CA"/>
        </w:rPr>
        <w:instrText>sujs</w:instrText>
      </w:r>
      <w:r w:rsidR="000C20E1" w:rsidRPr="00650DA9">
        <w:rPr>
          <w:lang w:val="fr-CA"/>
        </w:rPr>
        <w:instrText xml:space="preserve">" </w:instrText>
      </w:r>
      <w:r w:rsidR="000C20E1" w:rsidRPr="00650DA9">
        <w:rPr>
          <w:rFonts w:eastAsia="Calibri" w:cs="Times New Roman"/>
          <w:i/>
          <w:szCs w:val="22"/>
          <w:lang w:val="fr-CA" w:eastAsia="en-US"/>
        </w:rPr>
        <w:fldChar w:fldCharType="end"/>
      </w:r>
      <w:r w:rsidR="00F16B6E" w:rsidRPr="00650DA9">
        <w:rPr>
          <w:rFonts w:eastAsia="Calibri" w:cs="Times New Roman"/>
          <w:i/>
          <w:szCs w:val="22"/>
          <w:lang w:val="fr-CA" w:eastAsia="en-US"/>
        </w:rPr>
        <w:t> </w:t>
      </w:r>
      <w:r w:rsidRPr="00650DA9">
        <w:rPr>
          <w:rFonts w:eastAsia="Calibri" w:cs="Times New Roman"/>
          <w:i/>
          <w:szCs w:val="22"/>
          <w:lang w:val="fr-CA" w:eastAsia="en-US"/>
        </w:rPr>
        <w:t>» and English Culture</w:t>
      </w:r>
      <w:r w:rsidR="000C4B0F" w:rsidRPr="00650DA9">
        <w:rPr>
          <w:rFonts w:eastAsia="Calibri" w:cs="Times New Roman"/>
          <w:szCs w:val="22"/>
          <w:lang w:val="fr-CA" w:eastAsia="en-US"/>
        </w:rPr>
        <w:t>,</w:t>
      </w:r>
      <w:r w:rsidR="00061A5F">
        <w:rPr>
          <w:rFonts w:eastAsia="Calibri" w:cs="Times New Roman"/>
          <w:szCs w:val="22"/>
          <w:lang w:val="fr-CA" w:eastAsia="en-US"/>
        </w:rPr>
        <w:t xml:space="preserve"> pp. </w:t>
      </w:r>
      <w:r w:rsidR="000C4B0F" w:rsidRPr="00650DA9">
        <w:rPr>
          <w:rFonts w:eastAsia="Calibri" w:cs="Times New Roman"/>
          <w:szCs w:val="22"/>
          <w:lang w:val="fr-CA" w:eastAsia="en-US"/>
        </w:rPr>
        <w:t>147-</w:t>
      </w:r>
      <w:r w:rsidRPr="00650DA9">
        <w:rPr>
          <w:rFonts w:eastAsia="Calibri" w:cs="Times New Roman"/>
          <w:szCs w:val="22"/>
          <w:lang w:val="fr-CA" w:eastAsia="en-US"/>
        </w:rPr>
        <w:t>168.</w:t>
      </w:r>
    </w:p>
    <w:p w14:paraId="79CB9AF3" w14:textId="7B4EBED5" w:rsidR="00A95AEA" w:rsidRPr="00650DA9" w:rsidRDefault="00A95AEA" w:rsidP="000A0A4C">
      <w:pPr>
        <w:ind w:left="284" w:right="142" w:firstLine="284"/>
        <w:rPr>
          <w:rFonts w:cs="Times New Roman"/>
          <w:szCs w:val="22"/>
          <w:lang w:val="fr-CA"/>
        </w:rPr>
      </w:pPr>
      <w:r w:rsidRPr="00650DA9">
        <w:rPr>
          <w:rFonts w:cs="Times New Roman"/>
          <w:lang w:val="fr-CA"/>
        </w:rPr>
        <w:t>[</w:t>
      </w:r>
      <w:r w:rsidR="000A0A4C" w:rsidRPr="00650DA9">
        <w:rPr>
          <w:rFonts w:eastAsia="Calibri" w:cs="Times New Roman"/>
          <w:szCs w:val="22"/>
          <w:lang w:val="fr-CA" w:eastAsia="en-US"/>
        </w:rPr>
        <w:t>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 examine les fortunes changeantes du poème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 en Angleterre</w:t>
      </w:r>
      <w:r w:rsidR="00763879" w:rsidRPr="00650DA9">
        <w:rPr>
          <w:rFonts w:eastAsia="Calibri" w:cs="Times New Roman"/>
          <w:szCs w:val="22"/>
          <w:lang w:val="fr-CA" w:eastAsia="en-US"/>
        </w:rPr>
        <w:fldChar w:fldCharType="begin"/>
      </w:r>
      <w:r w:rsidR="00763879" w:rsidRPr="00650DA9">
        <w:rPr>
          <w:lang w:val="fr-CA"/>
        </w:rPr>
        <w:instrText xml:space="preserve"> XE "</w:instrText>
      </w:r>
      <w:r w:rsidR="00763879" w:rsidRPr="00650DA9">
        <w:rPr>
          <w:rFonts w:eastAsia="Calibri" w:cs="Times New Roman"/>
          <w:szCs w:val="22"/>
          <w:lang w:val="fr-CA" w:eastAsia="en-US"/>
        </w:rPr>
        <w:instrText>Angleterre</w:instrText>
      </w:r>
      <w:r w:rsidR="00763879" w:rsidRPr="00650DA9">
        <w:rPr>
          <w:lang w:val="fr-CA"/>
        </w:rPr>
        <w:instrText>" \t "</w:instrText>
      </w:r>
      <w:r w:rsidR="00763879" w:rsidRPr="00650DA9">
        <w:rPr>
          <w:rFonts w:asciiTheme="minorHAnsi" w:hAnsiTheme="minorHAnsi"/>
          <w:iCs/>
          <w:lang w:val="fr-CA"/>
        </w:rPr>
        <w:instrText>250</w:instrText>
      </w:r>
      <w:r w:rsidR="00763879" w:rsidRPr="00650DA9">
        <w:rPr>
          <w:lang w:val="fr-CA"/>
        </w:rPr>
        <w:instrText xml:space="preserve">" \f "sujs" </w:instrText>
      </w:r>
      <w:r w:rsidR="00763879"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dans la critique à partir du milieu jusqu</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à la fin du </w:t>
      </w:r>
      <w:r w:rsidR="00061A5F" w:rsidRPr="00061A5F">
        <w:rPr>
          <w:rFonts w:eastAsia="Calibri" w:cs="Times New Roman"/>
          <w:smallCaps/>
          <w:szCs w:val="22"/>
          <w:lang w:val="fr-CA" w:eastAsia="en-US"/>
        </w:rPr>
        <w:t>xviii</w:t>
      </w:r>
      <w:r w:rsidR="00061A5F" w:rsidRPr="00061A5F">
        <w:rPr>
          <w:rFonts w:eastAsia="Calibri" w:cs="Times New Roman"/>
          <w:szCs w:val="22"/>
          <w:vertAlign w:val="superscript"/>
          <w:lang w:val="fr-CA" w:eastAsia="en-US"/>
        </w:rPr>
        <w:t>e</w:t>
      </w:r>
      <w:r w:rsidR="000A0A4C" w:rsidRPr="00061A5F">
        <w:rPr>
          <w:rFonts w:eastAsia="Calibri" w:cs="Times New Roman"/>
          <w:szCs w:val="22"/>
          <w:lang w:val="fr-CA" w:eastAsia="en-US"/>
        </w:rPr>
        <w:t>siècle</w:t>
      </w:r>
      <w:r w:rsidR="000A0A4C" w:rsidRPr="00650DA9">
        <w:rPr>
          <w:rFonts w:eastAsia="Calibri" w:cs="Times New Roman"/>
          <w:szCs w:val="22"/>
          <w:lang w:val="fr-CA" w:eastAsia="en-US"/>
        </w:rPr>
        <w:t xml:space="preserve"> par le biais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une analyse de morceaux choisis dans les </w:t>
      </w:r>
      <w:r w:rsidR="000A0A4C" w:rsidRPr="00650DA9">
        <w:rPr>
          <w:rFonts w:eastAsia="Calibri" w:cs="Times New Roman"/>
          <w:i/>
          <w:szCs w:val="22"/>
          <w:lang w:val="fr-CA" w:eastAsia="en-US"/>
        </w:rPr>
        <w:t>Letters on Chivalry and Romance</w:t>
      </w:r>
      <w:r w:rsidR="00763879" w:rsidRPr="00650DA9">
        <w:rPr>
          <w:rFonts w:eastAsia="Calibri" w:cs="Times New Roman"/>
          <w:i/>
          <w:szCs w:val="22"/>
          <w:lang w:val="fr-CA" w:eastAsia="en-US"/>
        </w:rPr>
        <w:fldChar w:fldCharType="begin"/>
      </w:r>
      <w:r w:rsidR="00763879" w:rsidRPr="00650DA9">
        <w:rPr>
          <w:lang w:val="fr-CA"/>
        </w:rPr>
        <w:instrText xml:space="preserve"> XE "</w:instrText>
      </w:r>
      <w:r w:rsidR="00763879" w:rsidRPr="00650DA9">
        <w:rPr>
          <w:rFonts w:eastAsia="Calibri" w:cs="Times New Roman"/>
          <w:i/>
          <w:szCs w:val="22"/>
          <w:lang w:val="fr-CA" w:eastAsia="en-US"/>
        </w:rPr>
        <w:instrText>Letters on Chivalry and Romance</w:instrText>
      </w:r>
      <w:r w:rsidR="00763879" w:rsidRPr="00650DA9">
        <w:rPr>
          <w:lang w:val="fr-CA"/>
        </w:rPr>
        <w:instrText>" \t "</w:instrText>
      </w:r>
      <w:r w:rsidR="00763879" w:rsidRPr="00650DA9">
        <w:rPr>
          <w:rFonts w:asciiTheme="minorHAnsi" w:hAnsiTheme="minorHAnsi"/>
          <w:iCs/>
          <w:lang w:val="fr-CA"/>
        </w:rPr>
        <w:instrText>250</w:instrText>
      </w:r>
      <w:r w:rsidR="00763879" w:rsidRPr="00650DA9">
        <w:rPr>
          <w:lang w:val="fr-CA"/>
        </w:rPr>
        <w:instrText xml:space="preserve">" \f "sujs" </w:instrText>
      </w:r>
      <w:r w:rsidR="00763879" w:rsidRPr="00650DA9">
        <w:rPr>
          <w:rFonts w:eastAsia="Calibri" w:cs="Times New Roman"/>
          <w:i/>
          <w:szCs w:val="22"/>
          <w:lang w:val="fr-CA" w:eastAsia="en-US"/>
        </w:rPr>
        <w:fldChar w:fldCharType="end"/>
      </w:r>
      <w:r w:rsidR="000A0A4C" w:rsidRPr="00650DA9">
        <w:rPr>
          <w:rFonts w:eastAsia="Calibri" w:cs="Times New Roman"/>
          <w:szCs w:val="22"/>
          <w:lang w:val="fr-CA" w:eastAsia="en-US"/>
        </w:rPr>
        <w:t>,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évêque Richard Hurd</w:t>
      </w:r>
      <w:r w:rsidR="00763879" w:rsidRPr="00650DA9">
        <w:rPr>
          <w:rFonts w:eastAsia="Calibri" w:cs="Times New Roman"/>
          <w:szCs w:val="22"/>
          <w:lang w:val="fr-CA" w:eastAsia="en-US"/>
        </w:rPr>
        <w:fldChar w:fldCharType="begin"/>
      </w:r>
      <w:r w:rsidR="00763879" w:rsidRPr="00650DA9">
        <w:rPr>
          <w:lang w:val="fr-CA"/>
        </w:rPr>
        <w:instrText xml:space="preserve"> XE "</w:instrText>
      </w:r>
      <w:r w:rsidR="00763879" w:rsidRPr="00650DA9">
        <w:rPr>
          <w:rFonts w:eastAsia="Calibri" w:cs="Times New Roman"/>
          <w:szCs w:val="22"/>
          <w:lang w:val="fr-CA" w:eastAsia="en-US"/>
        </w:rPr>
        <w:instrText>Hurd</w:instrText>
      </w:r>
      <w:r w:rsidR="00763879" w:rsidRPr="00650DA9">
        <w:rPr>
          <w:lang w:val="fr-CA"/>
        </w:rPr>
        <w:instrText>" \t "</w:instrText>
      </w:r>
      <w:r w:rsidR="00763879" w:rsidRPr="00650DA9">
        <w:rPr>
          <w:rFonts w:asciiTheme="minorHAnsi" w:hAnsiTheme="minorHAnsi"/>
          <w:iCs/>
          <w:lang w:val="fr-CA"/>
        </w:rPr>
        <w:instrText>250</w:instrText>
      </w:r>
      <w:r w:rsidR="00763879" w:rsidRPr="00650DA9">
        <w:rPr>
          <w:lang w:val="fr-CA"/>
        </w:rPr>
        <w:instrText xml:space="preserve">" \f "noms" </w:instrText>
      </w:r>
      <w:r w:rsidR="00763879"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(1762), et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une lecture attentive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introduction, des notes et des commentaires ajoutés aux deux traductions</w:t>
      </w:r>
      <w:r w:rsidR="00763879" w:rsidRPr="00650DA9">
        <w:rPr>
          <w:rFonts w:eastAsia="Calibri" w:cs="Times New Roman"/>
          <w:szCs w:val="22"/>
          <w:lang w:val="fr-CA" w:eastAsia="en-US"/>
        </w:rPr>
        <w:fldChar w:fldCharType="begin"/>
      </w:r>
      <w:r w:rsidR="00763879" w:rsidRPr="00650DA9">
        <w:rPr>
          <w:lang w:val="fr-CA"/>
        </w:rPr>
        <w:instrText xml:space="preserve"> XE "</w:instrText>
      </w:r>
      <w:r w:rsidR="00763879" w:rsidRPr="00650DA9">
        <w:rPr>
          <w:rFonts w:eastAsia="Calibri" w:cs="Times New Roman"/>
          <w:szCs w:val="22"/>
          <w:lang w:val="fr-CA" w:eastAsia="en-US"/>
        </w:rPr>
        <w:instrText>traduction</w:instrText>
      </w:r>
      <w:r w:rsidR="00763879" w:rsidRPr="00650DA9">
        <w:rPr>
          <w:lang w:val="fr-CA"/>
        </w:rPr>
        <w:instrText>" \t "</w:instrText>
      </w:r>
      <w:r w:rsidR="00763879" w:rsidRPr="00650DA9">
        <w:rPr>
          <w:rFonts w:asciiTheme="minorHAnsi" w:hAnsiTheme="minorHAnsi"/>
          <w:iCs/>
          <w:lang w:val="fr-CA"/>
        </w:rPr>
        <w:instrText>250</w:instrText>
      </w:r>
      <w:r w:rsidR="00763879" w:rsidRPr="00650DA9">
        <w:rPr>
          <w:lang w:val="fr-CA"/>
        </w:rPr>
        <w:instrText xml:space="preserve">" \f "sujs" </w:instrText>
      </w:r>
      <w:r w:rsidR="00763879"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publiées à cette époque : celle de William Huggins</w:t>
      </w:r>
      <w:r w:rsidR="00763879" w:rsidRPr="00650DA9">
        <w:rPr>
          <w:rFonts w:eastAsia="Calibri" w:cs="Times New Roman"/>
          <w:szCs w:val="22"/>
          <w:lang w:val="fr-CA" w:eastAsia="en-US"/>
        </w:rPr>
        <w:fldChar w:fldCharType="begin"/>
      </w:r>
      <w:r w:rsidR="00763879" w:rsidRPr="00650DA9">
        <w:rPr>
          <w:lang w:val="fr-CA"/>
        </w:rPr>
        <w:instrText xml:space="preserve"> XE "</w:instrText>
      </w:r>
      <w:r w:rsidR="00763879" w:rsidRPr="00650DA9">
        <w:rPr>
          <w:rFonts w:eastAsia="Calibri" w:cs="Times New Roman"/>
          <w:szCs w:val="22"/>
          <w:lang w:val="fr-CA" w:eastAsia="en-US"/>
        </w:rPr>
        <w:instrText>Huggins</w:instrText>
      </w:r>
      <w:r w:rsidR="00763879" w:rsidRPr="00650DA9">
        <w:rPr>
          <w:lang w:val="fr-CA"/>
        </w:rPr>
        <w:instrText>" \t "</w:instrText>
      </w:r>
      <w:r w:rsidR="00763879" w:rsidRPr="00650DA9">
        <w:rPr>
          <w:rFonts w:asciiTheme="minorHAnsi" w:hAnsiTheme="minorHAnsi"/>
          <w:iCs/>
          <w:lang w:val="fr-CA"/>
        </w:rPr>
        <w:instrText>250</w:instrText>
      </w:r>
      <w:r w:rsidR="00763879" w:rsidRPr="00650DA9">
        <w:rPr>
          <w:lang w:val="fr-CA"/>
        </w:rPr>
        <w:instrText xml:space="preserve">" \f "noms" </w:instrText>
      </w:r>
      <w:r w:rsidR="00763879"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(1755) avec le texte original en face et une traduction en </w:t>
      </w:r>
      <w:r w:rsidR="000A0A4C" w:rsidRPr="00650DA9">
        <w:rPr>
          <w:rFonts w:eastAsia="Calibri" w:cs="Times New Roman"/>
          <w:i/>
          <w:szCs w:val="22"/>
          <w:lang w:val="fr-CA" w:eastAsia="en-US"/>
        </w:rPr>
        <w:t>ottava rima</w:t>
      </w:r>
      <w:r w:rsidR="00763879" w:rsidRPr="00650DA9">
        <w:rPr>
          <w:rFonts w:eastAsia="Calibri" w:cs="Times New Roman"/>
          <w:i/>
          <w:szCs w:val="22"/>
          <w:lang w:val="fr-CA" w:eastAsia="en-US"/>
        </w:rPr>
        <w:fldChar w:fldCharType="begin"/>
      </w:r>
      <w:r w:rsidR="00763879" w:rsidRPr="00650DA9">
        <w:rPr>
          <w:lang w:val="fr-CA"/>
        </w:rPr>
        <w:instrText xml:space="preserve"> XE "</w:instrText>
      </w:r>
      <w:r w:rsidR="00763879" w:rsidRPr="00650DA9">
        <w:rPr>
          <w:rFonts w:eastAsia="Calibri" w:cs="Times New Roman"/>
          <w:i/>
          <w:szCs w:val="22"/>
          <w:lang w:val="fr-CA" w:eastAsia="en-US"/>
        </w:rPr>
        <w:instrText>ottava rima</w:instrText>
      </w:r>
      <w:r w:rsidR="00763879" w:rsidRPr="00650DA9">
        <w:rPr>
          <w:lang w:val="fr-CA"/>
        </w:rPr>
        <w:instrText>" \t "</w:instrText>
      </w:r>
      <w:r w:rsidR="00763879" w:rsidRPr="00650DA9">
        <w:rPr>
          <w:rFonts w:asciiTheme="minorHAnsi" w:hAnsiTheme="minorHAnsi"/>
          <w:iCs/>
          <w:lang w:val="fr-CA"/>
        </w:rPr>
        <w:instrText>250</w:instrText>
      </w:r>
      <w:r w:rsidR="00763879" w:rsidRPr="00650DA9">
        <w:rPr>
          <w:lang w:val="fr-CA"/>
        </w:rPr>
        <w:instrText xml:space="preserve">" \f "sujs" </w:instrText>
      </w:r>
      <w:r w:rsidR="00763879" w:rsidRPr="00650DA9">
        <w:rPr>
          <w:rFonts w:eastAsia="Calibri" w:cs="Times New Roman"/>
          <w:i/>
          <w:szCs w:val="22"/>
          <w:lang w:val="fr-CA" w:eastAsia="en-US"/>
        </w:rPr>
        <w:fldChar w:fldCharType="end"/>
      </w:r>
      <w:r w:rsidR="000A0A4C" w:rsidRPr="00650DA9">
        <w:rPr>
          <w:rFonts w:eastAsia="Calibri" w:cs="Times New Roman"/>
          <w:szCs w:val="22"/>
          <w:lang w:val="fr-CA" w:eastAsia="en-US"/>
        </w:rPr>
        <w:t>, et celle de John Hoole</w:t>
      </w:r>
      <w:r w:rsidR="008B69CF" w:rsidRPr="00650DA9">
        <w:rPr>
          <w:rFonts w:eastAsia="Calibri" w:cs="Times New Roman"/>
          <w:szCs w:val="22"/>
          <w:lang w:val="fr-CA" w:eastAsia="en-US"/>
        </w:rPr>
        <w:fldChar w:fldCharType="begin"/>
      </w:r>
      <w:r w:rsidR="008B69CF" w:rsidRPr="00650DA9">
        <w:rPr>
          <w:lang w:val="fr-CA"/>
        </w:rPr>
        <w:instrText xml:space="preserve"> XE "</w:instrText>
      </w:r>
      <w:r w:rsidR="008B69CF" w:rsidRPr="00650DA9">
        <w:rPr>
          <w:rFonts w:eastAsia="Calibri" w:cs="Times New Roman"/>
          <w:szCs w:val="22"/>
          <w:lang w:val="fr-CA" w:eastAsia="en-US"/>
        </w:rPr>
        <w:instrText>Hoole</w:instrText>
      </w:r>
      <w:r w:rsidR="008B69CF" w:rsidRPr="00650DA9">
        <w:rPr>
          <w:lang w:val="fr-CA"/>
        </w:rPr>
        <w:instrText>" \t "</w:instrText>
      </w:r>
      <w:r w:rsidR="008B69CF" w:rsidRPr="00650DA9">
        <w:rPr>
          <w:rFonts w:asciiTheme="minorHAnsi" w:hAnsiTheme="minorHAnsi"/>
          <w:iCs/>
          <w:lang w:val="fr-CA"/>
        </w:rPr>
        <w:instrText>250</w:instrText>
      </w:r>
      <w:r w:rsidR="008B69CF" w:rsidRPr="00650DA9">
        <w:rPr>
          <w:lang w:val="fr-CA"/>
        </w:rPr>
        <w:instrText xml:space="preserve">" \f "noms" </w:instrText>
      </w:r>
      <w:r w:rsidR="008B69CF"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(1783) en distiques épiques. Alors que Huggins est plein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enthousiasme pour quasiment tous les aspects du </w:t>
      </w:r>
      <w:r w:rsidR="000A0A4C" w:rsidRPr="00650DA9">
        <w:rPr>
          <w:rFonts w:eastAsia="Calibri" w:cs="Times New Roman"/>
          <w:i/>
          <w:szCs w:val="22"/>
          <w:lang w:val="fr-CA" w:eastAsia="en-US"/>
        </w:rPr>
        <w:t>Furioso</w:t>
      </w:r>
      <w:r w:rsidR="000A0A4C" w:rsidRPr="00650DA9">
        <w:rPr>
          <w:rFonts w:eastAsia="Calibri" w:cs="Times New Roman"/>
          <w:szCs w:val="22"/>
          <w:lang w:val="fr-CA" w:eastAsia="en-US"/>
        </w:rPr>
        <w:t>, Hurd, aussi bien que Hoole, fait preuve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une certaine ambivalence envers Ariosto et son poème, reflétant les opinions négatives de critiques précédents, surtout français, la préférence néo-classique pour Tasso</w:t>
      </w:r>
      <w:r w:rsidR="009E7B4D" w:rsidRPr="00650DA9">
        <w:rPr>
          <w:rFonts w:eastAsia="Calibri" w:cs="Times New Roman"/>
          <w:szCs w:val="22"/>
          <w:lang w:val="fr-CA" w:eastAsia="en-US"/>
        </w:rPr>
        <w:fldChar w:fldCharType="begin"/>
      </w:r>
      <w:r w:rsidR="009E7B4D" w:rsidRPr="00650DA9">
        <w:rPr>
          <w:lang w:val="fr-CA"/>
        </w:rPr>
        <w:instrText xml:space="preserve"> XE "</w:instrText>
      </w:r>
      <w:r w:rsidR="009E7B4D" w:rsidRPr="00650DA9">
        <w:rPr>
          <w:rFonts w:eastAsia="Calibri" w:cs="Times New Roman"/>
          <w:szCs w:val="22"/>
          <w:lang w:val="fr-CA" w:eastAsia="en-US"/>
        </w:rPr>
        <w:instrText>Tasso</w:instrText>
      </w:r>
      <w:r w:rsidR="009E7B4D" w:rsidRPr="00650DA9">
        <w:rPr>
          <w:lang w:val="fr-CA"/>
        </w:rPr>
        <w:instrText>" \t "</w:instrText>
      </w:r>
      <w:r w:rsidR="009E7B4D" w:rsidRPr="00650DA9">
        <w:rPr>
          <w:rFonts w:asciiTheme="minorHAnsi" w:hAnsiTheme="minorHAnsi"/>
          <w:lang w:val="fr-CA"/>
        </w:rPr>
        <w:instrText>250</w:instrText>
      </w:r>
      <w:r w:rsidR="009E7B4D" w:rsidRPr="00650DA9">
        <w:rPr>
          <w:lang w:val="fr-CA"/>
        </w:rPr>
        <w:instrText xml:space="preserve">" \f "noms" </w:instrText>
      </w:r>
      <w:r w:rsidR="009E7B4D" w:rsidRPr="00650DA9">
        <w:rPr>
          <w:rFonts w:eastAsia="Calibri" w:cs="Times New Roman"/>
          <w:szCs w:val="22"/>
          <w:lang w:val="fr-CA" w:eastAsia="en-US"/>
        </w:rPr>
        <w:fldChar w:fldCharType="end"/>
      </w:r>
      <w:r w:rsidR="000A0A4C" w:rsidRPr="00650DA9">
        <w:rPr>
          <w:rFonts w:eastAsia="Calibri" w:cs="Times New Roman"/>
          <w:szCs w:val="22"/>
          <w:lang w:val="fr-CA" w:eastAsia="en-US"/>
        </w:rPr>
        <w:t>, et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influence de Dryden</w:t>
      </w:r>
      <w:r w:rsidR="008B69CF" w:rsidRPr="00650DA9">
        <w:rPr>
          <w:rFonts w:eastAsia="Calibri" w:cs="Times New Roman"/>
          <w:szCs w:val="22"/>
          <w:lang w:val="fr-CA" w:eastAsia="en-US"/>
        </w:rPr>
        <w:fldChar w:fldCharType="begin"/>
      </w:r>
      <w:r w:rsidR="008B69CF" w:rsidRPr="00650DA9">
        <w:rPr>
          <w:lang w:val="fr-CA"/>
        </w:rPr>
        <w:instrText xml:space="preserve"> XE "</w:instrText>
      </w:r>
      <w:r w:rsidR="008B69CF" w:rsidRPr="00650DA9">
        <w:rPr>
          <w:rFonts w:eastAsia="Calibri" w:cs="Times New Roman"/>
          <w:szCs w:val="22"/>
          <w:lang w:val="fr-CA" w:eastAsia="en-US"/>
        </w:rPr>
        <w:instrText>Dryden</w:instrText>
      </w:r>
      <w:r w:rsidR="008B69CF" w:rsidRPr="00650DA9">
        <w:rPr>
          <w:lang w:val="fr-CA"/>
        </w:rPr>
        <w:instrText>" \t "</w:instrText>
      </w:r>
      <w:r w:rsidR="008B69CF" w:rsidRPr="00650DA9">
        <w:rPr>
          <w:rFonts w:asciiTheme="minorHAnsi" w:hAnsiTheme="minorHAnsi"/>
          <w:iCs/>
          <w:lang w:val="fr-CA"/>
        </w:rPr>
        <w:instrText>250</w:instrText>
      </w:r>
      <w:r w:rsidR="008B69CF" w:rsidRPr="00650DA9">
        <w:rPr>
          <w:lang w:val="fr-CA"/>
        </w:rPr>
        <w:instrText xml:space="preserve">" \f "noms" </w:instrText>
      </w:r>
      <w:r w:rsidR="008B69CF"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sur la théorie et la pratique de la traduction de la poésie</w:t>
      </w:r>
      <w:r w:rsidRPr="00650DA9">
        <w:rPr>
          <w:rFonts w:cs="Times New Roman"/>
          <w:lang w:val="fr-CA"/>
        </w:rPr>
        <w:t>.</w:t>
      </w:r>
      <w:r w:rsidRPr="00650DA9">
        <w:rPr>
          <w:rFonts w:cs="Times New Roman"/>
          <w:szCs w:val="22"/>
          <w:lang w:val="fr-CA"/>
        </w:rPr>
        <w:t>]</w:t>
      </w:r>
    </w:p>
    <w:p w14:paraId="60483718" w14:textId="77777777" w:rsidR="00A95AEA" w:rsidRPr="00650DA9" w:rsidRDefault="00A95AEA" w:rsidP="00A95AEA">
      <w:pPr>
        <w:tabs>
          <w:tab w:val="left" w:pos="284"/>
        </w:tabs>
        <w:ind w:right="140" w:firstLine="0"/>
        <w:rPr>
          <w:rFonts w:cs="Times New Roman"/>
          <w:szCs w:val="22"/>
          <w:lang w:val="fr-CA"/>
        </w:rPr>
      </w:pPr>
    </w:p>
    <w:p w14:paraId="44F6CC87" w14:textId="1613E88C" w:rsidR="00A95AEA" w:rsidRPr="00650DA9" w:rsidRDefault="000A0A4C" w:rsidP="00842959">
      <w:pPr>
        <w:tabs>
          <w:tab w:val="left" w:pos="284"/>
        </w:tabs>
        <w:ind w:left="567" w:right="140" w:hanging="851"/>
        <w:rPr>
          <w:rFonts w:cs="Times New Roman"/>
          <w:szCs w:val="22"/>
          <w:lang w:val="fr-CA"/>
        </w:rPr>
      </w:pPr>
      <w:r w:rsidRPr="00650DA9">
        <w:rPr>
          <w:rFonts w:cs="Times New Roman"/>
          <w:szCs w:val="22"/>
          <w:lang w:val="fr-CA"/>
        </w:rPr>
        <w:t>251</w:t>
      </w:r>
      <w:r w:rsidR="00A95AEA" w:rsidRPr="00650DA9">
        <w:rPr>
          <w:rFonts w:cs="Times New Roman"/>
          <w:szCs w:val="22"/>
          <w:lang w:val="fr-CA"/>
        </w:rPr>
        <w:t>.</w:t>
      </w:r>
      <w:r w:rsidR="00A95AEA" w:rsidRPr="00650DA9">
        <w:rPr>
          <w:rFonts w:cs="Times New Roman"/>
          <w:szCs w:val="22"/>
          <w:lang w:val="fr-CA"/>
        </w:rPr>
        <w:tab/>
      </w:r>
      <w:r w:rsidR="008F3448" w:rsidRPr="00650DA9">
        <w:rPr>
          <w:rFonts w:eastAsia="Calibri" w:cs="Times New Roman"/>
          <w:smallCaps/>
          <w:szCs w:val="22"/>
          <w:lang w:val="fr-CA" w:eastAsia="en-US"/>
        </w:rPr>
        <w:t>E</w:t>
      </w:r>
      <w:r w:rsidRPr="00650DA9">
        <w:rPr>
          <w:rFonts w:eastAsia="Calibri" w:cs="Times New Roman"/>
          <w:smallCaps/>
          <w:szCs w:val="22"/>
          <w:lang w:val="fr-CA" w:eastAsia="en-US"/>
        </w:rPr>
        <w:t>verson</w:t>
      </w:r>
      <w:r w:rsidR="008B69CF" w:rsidRPr="00650DA9">
        <w:rPr>
          <w:rFonts w:eastAsia="Calibri" w:cs="Times New Roman"/>
          <w:smallCaps/>
          <w:szCs w:val="22"/>
          <w:lang w:val="fr-CA" w:eastAsia="en-US"/>
        </w:rPr>
        <w:fldChar w:fldCharType="begin"/>
      </w:r>
      <w:r w:rsidR="008B69CF" w:rsidRPr="00650DA9">
        <w:rPr>
          <w:lang w:val="fr-CA"/>
        </w:rPr>
        <w:instrText xml:space="preserve"> XE "</w:instrText>
      </w:r>
      <w:r w:rsidR="008B69CF" w:rsidRPr="00650DA9">
        <w:rPr>
          <w:rFonts w:eastAsia="Calibri" w:cs="Times New Roman"/>
          <w:smallCaps/>
          <w:szCs w:val="22"/>
          <w:lang w:val="fr-CA" w:eastAsia="en-US"/>
        </w:rPr>
        <w:instrText>everson</w:instrText>
      </w:r>
      <w:r w:rsidR="008B69CF" w:rsidRPr="00650DA9">
        <w:rPr>
          <w:lang w:val="fr-CA"/>
        </w:rPr>
        <w:instrText>" \t "</w:instrText>
      </w:r>
      <w:r w:rsidR="008B69CF" w:rsidRPr="00650DA9">
        <w:rPr>
          <w:rFonts w:asciiTheme="minorHAnsi" w:hAnsiTheme="minorHAnsi"/>
          <w:iCs/>
          <w:lang w:val="fr-CA"/>
        </w:rPr>
        <w:instrText>251</w:instrText>
      </w:r>
      <w:r w:rsidR="008B69CF" w:rsidRPr="00650DA9">
        <w:rPr>
          <w:lang w:val="fr-CA"/>
        </w:rPr>
        <w:instrText xml:space="preserve">" \f "noms" </w:instrText>
      </w:r>
      <w:r w:rsidR="008B69CF" w:rsidRPr="00650DA9">
        <w:rPr>
          <w:rFonts w:eastAsia="Calibri" w:cs="Times New Roman"/>
          <w:smallCaps/>
          <w:szCs w:val="22"/>
          <w:lang w:val="fr-CA" w:eastAsia="en-US"/>
        </w:rPr>
        <w:fldChar w:fldCharType="end"/>
      </w:r>
      <w:r w:rsidRPr="00650DA9">
        <w:rPr>
          <w:rFonts w:eastAsia="Calibri" w:cs="Times New Roman"/>
          <w:szCs w:val="22"/>
          <w:lang w:val="fr-CA" w:eastAsia="en-US"/>
        </w:rPr>
        <w:t xml:space="preserve">, Jane, </w:t>
      </w:r>
      <w:r w:rsidR="008F3448" w:rsidRPr="00650DA9">
        <w:rPr>
          <w:rFonts w:eastAsia="Calibri" w:cs="Times New Roman"/>
          <w:smallCaps/>
          <w:szCs w:val="22"/>
          <w:lang w:val="fr-CA" w:eastAsia="en-US"/>
        </w:rPr>
        <w:t>H</w:t>
      </w:r>
      <w:r w:rsidRPr="00650DA9">
        <w:rPr>
          <w:rFonts w:eastAsia="Calibri" w:cs="Times New Roman"/>
          <w:smallCaps/>
          <w:szCs w:val="22"/>
          <w:lang w:val="fr-CA" w:eastAsia="en-US"/>
        </w:rPr>
        <w:t>iscock</w:t>
      </w:r>
      <w:r w:rsidR="008B69CF" w:rsidRPr="00650DA9">
        <w:rPr>
          <w:rFonts w:eastAsia="Calibri" w:cs="Times New Roman"/>
          <w:smallCaps/>
          <w:szCs w:val="22"/>
          <w:lang w:val="fr-CA" w:eastAsia="en-US"/>
        </w:rPr>
        <w:fldChar w:fldCharType="begin"/>
      </w:r>
      <w:r w:rsidR="008B69CF" w:rsidRPr="00650DA9">
        <w:rPr>
          <w:lang w:val="fr-CA"/>
        </w:rPr>
        <w:instrText xml:space="preserve"> XE "</w:instrText>
      </w:r>
      <w:r w:rsidR="008B69CF" w:rsidRPr="00650DA9">
        <w:rPr>
          <w:rFonts w:eastAsia="Calibri" w:cs="Times New Roman"/>
          <w:smallCaps/>
          <w:szCs w:val="22"/>
          <w:lang w:val="fr-CA" w:eastAsia="en-US"/>
        </w:rPr>
        <w:instrText>hiscock</w:instrText>
      </w:r>
      <w:r w:rsidR="008B69CF" w:rsidRPr="00650DA9">
        <w:rPr>
          <w:lang w:val="fr-CA"/>
        </w:rPr>
        <w:instrText>" \t "</w:instrText>
      </w:r>
      <w:r w:rsidR="008B69CF" w:rsidRPr="00650DA9">
        <w:rPr>
          <w:rFonts w:asciiTheme="minorHAnsi" w:hAnsiTheme="minorHAnsi"/>
          <w:iCs/>
          <w:lang w:val="fr-CA"/>
        </w:rPr>
        <w:instrText>251</w:instrText>
      </w:r>
      <w:r w:rsidR="008B69CF" w:rsidRPr="00650DA9">
        <w:rPr>
          <w:lang w:val="fr-CA"/>
        </w:rPr>
        <w:instrText xml:space="preserve">" \f "noms" </w:instrText>
      </w:r>
      <w:r w:rsidR="008B69CF" w:rsidRPr="00650DA9">
        <w:rPr>
          <w:rFonts w:eastAsia="Calibri" w:cs="Times New Roman"/>
          <w:smallCaps/>
          <w:szCs w:val="22"/>
          <w:lang w:val="fr-CA" w:eastAsia="en-US"/>
        </w:rPr>
        <w:fldChar w:fldCharType="end"/>
      </w:r>
      <w:r w:rsidRPr="00650DA9">
        <w:rPr>
          <w:rFonts w:eastAsia="Calibri" w:cs="Times New Roman"/>
          <w:smallCaps/>
          <w:szCs w:val="22"/>
          <w:lang w:val="fr-CA" w:eastAsia="en-US"/>
        </w:rPr>
        <w:t xml:space="preserve">, </w:t>
      </w:r>
      <w:r w:rsidRPr="00650DA9">
        <w:rPr>
          <w:rFonts w:eastAsia="Calibri" w:cs="Times New Roman"/>
          <w:szCs w:val="22"/>
          <w:lang w:val="fr-CA" w:eastAsia="en-US"/>
        </w:rPr>
        <w:t xml:space="preserve">Andrew, et </w:t>
      </w:r>
      <w:r w:rsidR="008F3448" w:rsidRPr="00650DA9">
        <w:rPr>
          <w:rFonts w:eastAsia="Calibri" w:cs="Times New Roman"/>
          <w:smallCaps/>
          <w:szCs w:val="22"/>
          <w:lang w:val="fr-CA" w:eastAsia="en-US"/>
        </w:rPr>
        <w:t>J</w:t>
      </w:r>
      <w:r w:rsidRPr="00650DA9">
        <w:rPr>
          <w:rFonts w:eastAsia="Calibri" w:cs="Times New Roman"/>
          <w:smallCaps/>
          <w:szCs w:val="22"/>
          <w:lang w:val="fr-CA" w:eastAsia="en-US"/>
        </w:rPr>
        <w:t>o</w:t>
      </w:r>
      <w:r w:rsidR="00096C42" w:rsidRPr="00650DA9">
        <w:rPr>
          <w:rFonts w:eastAsia="Calibri" w:cs="Times New Roman"/>
          <w:smallCaps/>
          <w:szCs w:val="22"/>
          <w:lang w:val="fr-CA" w:eastAsia="en-US"/>
        </w:rPr>
        <w:t>ss</w:t>
      </w:r>
      <w:r w:rsidRPr="00650DA9">
        <w:rPr>
          <w:rFonts w:eastAsia="Calibri" w:cs="Times New Roman"/>
          <w:smallCaps/>
          <w:szCs w:val="22"/>
          <w:lang w:val="fr-CA" w:eastAsia="en-US"/>
        </w:rPr>
        <w:t>a</w:t>
      </w:r>
      <w:r w:rsidR="008B69CF" w:rsidRPr="00650DA9">
        <w:rPr>
          <w:rFonts w:eastAsia="Calibri" w:cs="Times New Roman"/>
          <w:smallCaps/>
          <w:szCs w:val="22"/>
          <w:lang w:val="fr-CA" w:eastAsia="en-US"/>
        </w:rPr>
        <w:fldChar w:fldCharType="begin"/>
      </w:r>
      <w:r w:rsidR="008B69CF" w:rsidRPr="00650DA9">
        <w:rPr>
          <w:lang w:val="fr-CA"/>
        </w:rPr>
        <w:instrText xml:space="preserve"> XE "</w:instrText>
      </w:r>
      <w:r w:rsidR="008B69CF" w:rsidRPr="00650DA9">
        <w:rPr>
          <w:rFonts w:eastAsia="Calibri" w:cs="Times New Roman"/>
          <w:smallCaps/>
          <w:szCs w:val="22"/>
          <w:lang w:val="fr-CA" w:eastAsia="en-US"/>
        </w:rPr>
        <w:instrText>jossa</w:instrText>
      </w:r>
      <w:r w:rsidR="008B69CF" w:rsidRPr="00650DA9">
        <w:rPr>
          <w:lang w:val="fr-CA"/>
        </w:rPr>
        <w:instrText>" \t "</w:instrText>
      </w:r>
      <w:r w:rsidR="008B69CF" w:rsidRPr="00650DA9">
        <w:rPr>
          <w:rFonts w:asciiTheme="minorHAnsi" w:hAnsiTheme="minorHAnsi"/>
          <w:iCs/>
          <w:lang w:val="fr-CA"/>
        </w:rPr>
        <w:instrText>251</w:instrText>
      </w:r>
      <w:r w:rsidR="008B69CF" w:rsidRPr="00650DA9">
        <w:rPr>
          <w:lang w:val="fr-CA"/>
        </w:rPr>
        <w:instrText xml:space="preserve">" \f "noms" </w:instrText>
      </w:r>
      <w:r w:rsidR="008B69CF" w:rsidRPr="00650DA9">
        <w:rPr>
          <w:rFonts w:eastAsia="Calibri" w:cs="Times New Roman"/>
          <w:smallCaps/>
          <w:szCs w:val="22"/>
          <w:lang w:val="fr-CA" w:eastAsia="en-US"/>
        </w:rPr>
        <w:fldChar w:fldCharType="end"/>
      </w:r>
      <w:r w:rsidRPr="00650DA9">
        <w:rPr>
          <w:rFonts w:eastAsia="Calibri" w:cs="Times New Roman"/>
          <w:szCs w:val="22"/>
          <w:lang w:val="fr-CA" w:eastAsia="en-US"/>
        </w:rPr>
        <w:t>, Stefano</w:t>
      </w:r>
      <w:r w:rsidR="00FB59F0">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Introduction</w:t>
      </w:r>
      <w:r w:rsidRPr="00650DA9">
        <w:rPr>
          <w:rFonts w:eastAsia="Calibri" w:cs="Times New Roman"/>
          <w:szCs w:val="22"/>
          <w:lang w:val="fr-CA" w:eastAsia="en-US"/>
        </w:rPr>
        <w:t>, dans</w:t>
      </w:r>
      <w:r w:rsidR="00294A33" w:rsidRPr="00650DA9">
        <w:rPr>
          <w:rFonts w:eastAsia="Calibri" w:cs="Times New Roman"/>
          <w:szCs w:val="22"/>
          <w:lang w:val="fr-CA" w:eastAsia="en-US"/>
        </w:rPr>
        <w:t xml:space="preserve"> </w:t>
      </w:r>
      <w:r w:rsidRPr="00650DA9">
        <w:rPr>
          <w:rFonts w:eastAsia="Calibri" w:cs="Times New Roman"/>
          <w:i/>
          <w:szCs w:val="22"/>
          <w:lang w:val="fr-CA" w:eastAsia="en-US"/>
        </w:rPr>
        <w:t>Ariosto</w:t>
      </w:r>
      <w:r w:rsidR="0012383B" w:rsidRPr="00650DA9">
        <w:rPr>
          <w:rFonts w:eastAsia="Calibri" w:cs="Times New Roman"/>
          <w:i/>
          <w:szCs w:val="22"/>
          <w:lang w:val="fr-CA" w:eastAsia="en-US"/>
        </w:rPr>
        <w:fldChar w:fldCharType="begin"/>
      </w:r>
      <w:r w:rsidR="0012383B" w:rsidRPr="00650DA9">
        <w:rPr>
          <w:lang w:val="fr-CA"/>
        </w:rPr>
        <w:instrText xml:space="preserve"> XE "</w:instrText>
      </w:r>
      <w:r w:rsidR="0012383B" w:rsidRPr="00650DA9">
        <w:rPr>
          <w:rFonts w:eastAsia="Calibri" w:cs="Times New Roman"/>
          <w:i/>
          <w:szCs w:val="22"/>
          <w:lang w:val="fr-CA" w:eastAsia="en-US"/>
        </w:rPr>
        <w:instrText>Ariosto</w:instrText>
      </w:r>
      <w:r w:rsidR="0012383B" w:rsidRPr="00650DA9">
        <w:rPr>
          <w:lang w:val="fr-CA"/>
        </w:rPr>
        <w:instrText>" \t "</w:instrText>
      </w:r>
      <w:r w:rsidR="0012383B" w:rsidRPr="00650DA9">
        <w:rPr>
          <w:rFonts w:asciiTheme="minorHAnsi" w:hAnsiTheme="minorHAnsi"/>
          <w:lang w:val="fr-CA"/>
        </w:rPr>
        <w:instrText>251</w:instrText>
      </w:r>
      <w:r w:rsidR="0012383B" w:rsidRPr="00650DA9">
        <w:rPr>
          <w:lang w:val="fr-CA"/>
        </w:rPr>
        <w:instrText xml:space="preserve">" \f "noms" </w:instrText>
      </w:r>
      <w:r w:rsidR="0012383B" w:rsidRPr="00650DA9">
        <w:rPr>
          <w:rFonts w:eastAsia="Calibri" w:cs="Times New Roman"/>
          <w:i/>
          <w:szCs w:val="22"/>
          <w:lang w:val="fr-CA" w:eastAsia="en-US"/>
        </w:rPr>
        <w:fldChar w:fldCharType="end"/>
      </w:r>
      <w:r w:rsidRPr="00650DA9">
        <w:rPr>
          <w:rFonts w:eastAsia="Calibri" w:cs="Times New Roman"/>
          <w:i/>
          <w:szCs w:val="22"/>
          <w:lang w:val="fr-CA" w:eastAsia="en-US"/>
        </w:rPr>
        <w:t>, the «</w:t>
      </w:r>
      <w:r w:rsidR="008B69CF"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8B69CF" w:rsidRPr="00650DA9">
        <w:rPr>
          <w:rFonts w:eastAsia="Calibri" w:cs="Times New Roman"/>
          <w:i/>
          <w:szCs w:val="22"/>
          <w:lang w:val="fr-CA" w:eastAsia="en-US"/>
        </w:rPr>
        <w:fldChar w:fldCharType="begin"/>
      </w:r>
      <w:r w:rsidR="008B69CF" w:rsidRPr="00650DA9">
        <w:rPr>
          <w:lang w:val="fr-CA"/>
        </w:rPr>
        <w:instrText xml:space="preserve"> XE "</w:instrText>
      </w:r>
      <w:r w:rsidR="008B69CF" w:rsidRPr="00650DA9">
        <w:rPr>
          <w:rFonts w:eastAsia="Calibri" w:cs="Times New Roman"/>
          <w:i/>
          <w:szCs w:val="22"/>
          <w:lang w:val="fr-CA" w:eastAsia="en-US"/>
        </w:rPr>
        <w:instrText>Orlando Furioso</w:instrText>
      </w:r>
      <w:r w:rsidR="008B69CF" w:rsidRPr="00650DA9">
        <w:rPr>
          <w:lang w:val="fr-CA"/>
        </w:rPr>
        <w:instrText>" \t "</w:instrText>
      </w:r>
      <w:r w:rsidR="008B69CF" w:rsidRPr="00650DA9">
        <w:rPr>
          <w:rFonts w:asciiTheme="minorHAnsi" w:hAnsiTheme="minorHAnsi"/>
          <w:iCs/>
          <w:lang w:val="fr-CA"/>
        </w:rPr>
        <w:instrText>251</w:instrText>
      </w:r>
      <w:r w:rsidR="008B69CF" w:rsidRPr="00650DA9">
        <w:rPr>
          <w:lang w:val="fr-CA"/>
        </w:rPr>
        <w:instrText xml:space="preserve">" \f "sujs" </w:instrText>
      </w:r>
      <w:r w:rsidR="008B69CF" w:rsidRPr="00650DA9">
        <w:rPr>
          <w:rFonts w:eastAsia="Calibri" w:cs="Times New Roman"/>
          <w:i/>
          <w:szCs w:val="22"/>
          <w:lang w:val="fr-CA" w:eastAsia="en-US"/>
        </w:rPr>
        <w:fldChar w:fldCharType="end"/>
      </w:r>
      <w:r w:rsidR="008B69CF" w:rsidRPr="00650DA9">
        <w:rPr>
          <w:rFonts w:eastAsia="Calibri" w:cs="Times New Roman"/>
          <w:i/>
          <w:szCs w:val="22"/>
          <w:lang w:val="fr-CA" w:eastAsia="en-US"/>
        </w:rPr>
        <w:t> </w:t>
      </w:r>
      <w:r w:rsidRPr="00650DA9">
        <w:rPr>
          <w:rFonts w:eastAsia="Calibri" w:cs="Times New Roman"/>
          <w:i/>
          <w:szCs w:val="22"/>
          <w:lang w:val="fr-CA" w:eastAsia="en-US"/>
        </w:rPr>
        <w:t>» and English Culture</w:t>
      </w:r>
      <w:r w:rsidR="000C4B0F" w:rsidRPr="00650DA9">
        <w:rPr>
          <w:rFonts w:eastAsia="Calibri" w:cs="Times New Roman"/>
          <w:szCs w:val="22"/>
          <w:lang w:val="fr-CA" w:eastAsia="en-US"/>
        </w:rPr>
        <w:t>, pp. 1-</w:t>
      </w:r>
      <w:r w:rsidRPr="00650DA9">
        <w:rPr>
          <w:rFonts w:eastAsia="Calibri" w:cs="Times New Roman"/>
          <w:szCs w:val="22"/>
          <w:lang w:val="fr-CA" w:eastAsia="en-US"/>
        </w:rPr>
        <w:t>24</w:t>
      </w:r>
      <w:r w:rsidR="00842959" w:rsidRPr="00650DA9">
        <w:rPr>
          <w:rFonts w:eastAsia="Calibri" w:cs="Times New Roman"/>
          <w:szCs w:val="22"/>
          <w:lang w:val="fr-CA" w:eastAsia="en-US"/>
        </w:rPr>
        <w:t>.</w:t>
      </w:r>
    </w:p>
    <w:p w14:paraId="4B111E99" w14:textId="2DD6BBF4" w:rsidR="00A95AEA" w:rsidRPr="00650DA9" w:rsidRDefault="00A95AEA" w:rsidP="000A0A4C">
      <w:pPr>
        <w:ind w:left="284" w:right="142" w:firstLine="284"/>
        <w:rPr>
          <w:rFonts w:cs="Times New Roman"/>
          <w:szCs w:val="22"/>
          <w:lang w:val="fr-CA"/>
        </w:rPr>
      </w:pPr>
      <w:r w:rsidRPr="00650DA9">
        <w:rPr>
          <w:rFonts w:cs="Times New Roman"/>
          <w:lang w:val="fr-CA"/>
        </w:rPr>
        <w:t>[</w:t>
      </w:r>
      <w:r w:rsidR="000A0A4C" w:rsidRPr="00650DA9">
        <w:rPr>
          <w:rFonts w:eastAsia="Calibri" w:cs="Times New Roman"/>
          <w:szCs w:val="22"/>
          <w:lang w:val="fr-CA" w:eastAsia="en-US"/>
        </w:rPr>
        <w:t>Cette introduction présente l</w:t>
      </w:r>
      <w:r w:rsidR="00BB3778" w:rsidRPr="00650DA9">
        <w:rPr>
          <w:rFonts w:eastAsia="Calibri" w:cs="Times New Roman"/>
          <w:szCs w:val="22"/>
          <w:lang w:val="fr-CA" w:eastAsia="en-US"/>
        </w:rPr>
        <w:t>’</w:t>
      </w:r>
      <w:r w:rsidR="00F70F25" w:rsidRPr="00650DA9">
        <w:rPr>
          <w:rFonts w:eastAsia="Calibri" w:cs="Times New Roman"/>
          <w:i/>
          <w:szCs w:val="22"/>
          <w:lang w:val="fr-CA" w:eastAsia="en-US"/>
        </w:rPr>
        <w:t>Orlando Furioso</w:t>
      </w:r>
      <w:r w:rsidR="000A0A4C" w:rsidRPr="00650DA9">
        <w:rPr>
          <w:rFonts w:eastAsia="Calibri" w:cs="Times New Roman"/>
          <w:szCs w:val="22"/>
          <w:lang w:val="fr-CA" w:eastAsia="en-US"/>
        </w:rPr>
        <w:t>, retraçant brièvement sa gestation, et répertoriant ses thèmes et</w:t>
      </w:r>
      <w:r w:rsidR="00FB59F0">
        <w:rPr>
          <w:rFonts w:eastAsia="Calibri" w:cs="Times New Roman"/>
          <w:szCs w:val="22"/>
          <w:lang w:val="fr-CA" w:eastAsia="en-US"/>
        </w:rPr>
        <w:t xml:space="preserve"> ses préoccupations principaux — </w:t>
      </w:r>
      <w:r w:rsidR="000A0A4C" w:rsidRPr="00650DA9">
        <w:rPr>
          <w:rFonts w:eastAsia="Calibri" w:cs="Times New Roman"/>
          <w:szCs w:val="22"/>
          <w:lang w:val="fr-CA" w:eastAsia="en-US"/>
        </w:rPr>
        <w:t>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amour</w:t>
      </w:r>
      <w:r w:rsidR="00FF1186" w:rsidRPr="00650DA9">
        <w:rPr>
          <w:rFonts w:eastAsia="Calibri" w:cs="Times New Roman"/>
          <w:szCs w:val="22"/>
          <w:lang w:val="fr-CA" w:eastAsia="en-US"/>
        </w:rPr>
        <w:fldChar w:fldCharType="begin"/>
      </w:r>
      <w:r w:rsidR="00FF1186" w:rsidRPr="00650DA9">
        <w:rPr>
          <w:lang w:val="fr-CA"/>
        </w:rPr>
        <w:instrText xml:space="preserve"> XE "</w:instrText>
      </w:r>
      <w:r w:rsidR="00FF1186" w:rsidRPr="00650DA9">
        <w:rPr>
          <w:rFonts w:eastAsia="Calibri" w:cs="Times New Roman"/>
          <w:szCs w:val="22"/>
          <w:lang w:val="fr-CA" w:eastAsia="en-US"/>
        </w:rPr>
        <w:instrText>amour</w:instrText>
      </w:r>
      <w:r w:rsidR="00FF1186" w:rsidRPr="00650DA9">
        <w:rPr>
          <w:lang w:val="fr-CA"/>
        </w:rPr>
        <w:instrText>" \t "</w:instrText>
      </w:r>
      <w:r w:rsidR="00FF1186" w:rsidRPr="00650DA9">
        <w:rPr>
          <w:rFonts w:asciiTheme="minorHAnsi" w:hAnsiTheme="minorHAnsi"/>
          <w:iCs/>
          <w:lang w:val="fr-CA"/>
        </w:rPr>
        <w:instrText>251</w:instrText>
      </w:r>
      <w:r w:rsidR="00FF1186" w:rsidRPr="00650DA9">
        <w:rPr>
          <w:lang w:val="fr-CA"/>
        </w:rPr>
        <w:instrText xml:space="preserve">" \f "sujs" </w:instrText>
      </w:r>
      <w:r w:rsidR="00FF1186" w:rsidRPr="00650DA9">
        <w:rPr>
          <w:rFonts w:eastAsia="Calibri" w:cs="Times New Roman"/>
          <w:szCs w:val="22"/>
          <w:lang w:val="fr-CA" w:eastAsia="en-US"/>
        </w:rPr>
        <w:fldChar w:fldCharType="end"/>
      </w:r>
      <w:r w:rsidR="000A0A4C" w:rsidRPr="00650DA9">
        <w:rPr>
          <w:rFonts w:eastAsia="Calibri" w:cs="Times New Roman"/>
          <w:szCs w:val="22"/>
          <w:lang w:val="fr-CA" w:eastAsia="en-US"/>
        </w:rPr>
        <w:t>, la guerre, et des questions sociales et éthiques. Les AA. évaluent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importance de la première édition</w:t>
      </w:r>
      <w:r w:rsidR="008B69CF" w:rsidRPr="00650DA9">
        <w:rPr>
          <w:rFonts w:eastAsia="Calibri" w:cs="Times New Roman"/>
          <w:szCs w:val="22"/>
          <w:lang w:val="fr-CA" w:eastAsia="en-US"/>
        </w:rPr>
        <w:fldChar w:fldCharType="begin"/>
      </w:r>
      <w:r w:rsidR="008B69CF" w:rsidRPr="00650DA9">
        <w:rPr>
          <w:lang w:val="fr-CA"/>
        </w:rPr>
        <w:instrText xml:space="preserve"> XE "</w:instrText>
      </w:r>
      <w:r w:rsidR="008B69CF" w:rsidRPr="00650DA9">
        <w:rPr>
          <w:rFonts w:eastAsia="Calibri" w:cs="Times New Roman"/>
          <w:szCs w:val="22"/>
          <w:lang w:val="fr-CA" w:eastAsia="en-US"/>
        </w:rPr>
        <w:instrText>édition</w:instrText>
      </w:r>
      <w:r w:rsidR="008B69CF" w:rsidRPr="00650DA9">
        <w:rPr>
          <w:lang w:val="fr-CA"/>
        </w:rPr>
        <w:instrText>" \t "</w:instrText>
      </w:r>
      <w:r w:rsidR="008B69CF" w:rsidRPr="00650DA9">
        <w:rPr>
          <w:rFonts w:asciiTheme="minorHAnsi" w:hAnsiTheme="minorHAnsi"/>
          <w:iCs/>
          <w:lang w:val="fr-CA"/>
        </w:rPr>
        <w:instrText>251</w:instrText>
      </w:r>
      <w:r w:rsidR="008B69CF" w:rsidRPr="00650DA9">
        <w:rPr>
          <w:lang w:val="fr-CA"/>
        </w:rPr>
        <w:instrText xml:space="preserve">" \f "sujs" </w:instrText>
      </w:r>
      <w:r w:rsidR="008B69CF"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publiée en 1516, et discutent sa présence persistante dans les versions ultérieures du poème, et donc son influence sur les adaptations</w:t>
      </w:r>
      <w:r w:rsidR="008B69CF" w:rsidRPr="00650DA9">
        <w:rPr>
          <w:rFonts w:eastAsia="Calibri" w:cs="Times New Roman"/>
          <w:szCs w:val="22"/>
          <w:lang w:val="fr-CA" w:eastAsia="en-US"/>
        </w:rPr>
        <w:fldChar w:fldCharType="begin"/>
      </w:r>
      <w:r w:rsidR="008B69CF" w:rsidRPr="00650DA9">
        <w:rPr>
          <w:lang w:val="fr-CA"/>
        </w:rPr>
        <w:instrText xml:space="preserve"> XE "</w:instrText>
      </w:r>
      <w:r w:rsidR="008B69CF" w:rsidRPr="00650DA9">
        <w:rPr>
          <w:rFonts w:eastAsia="Calibri" w:cs="Times New Roman"/>
          <w:szCs w:val="22"/>
          <w:lang w:val="fr-CA" w:eastAsia="en-US"/>
        </w:rPr>
        <w:instrText>adaptation</w:instrText>
      </w:r>
      <w:r w:rsidR="008B69CF" w:rsidRPr="00650DA9">
        <w:rPr>
          <w:lang w:val="fr-CA"/>
        </w:rPr>
        <w:instrText>" \t "</w:instrText>
      </w:r>
      <w:r w:rsidR="008B69CF" w:rsidRPr="00650DA9">
        <w:rPr>
          <w:rFonts w:asciiTheme="minorHAnsi" w:hAnsiTheme="minorHAnsi"/>
          <w:iCs/>
          <w:lang w:val="fr-CA"/>
        </w:rPr>
        <w:instrText>251</w:instrText>
      </w:r>
      <w:r w:rsidR="008B69CF" w:rsidRPr="00650DA9">
        <w:rPr>
          <w:lang w:val="fr-CA"/>
        </w:rPr>
        <w:instrText xml:space="preserve">" \f "sujs" </w:instrText>
      </w:r>
      <w:r w:rsidR="008B69CF"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et sur les réactions postérieures au poème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Ariosto. Ce chapitre introduit les quatre </w:t>
      </w:r>
      <w:r w:rsidR="00FB59F0">
        <w:rPr>
          <w:rFonts w:eastAsia="Calibri" w:cs="Times New Roman"/>
          <w:szCs w:val="22"/>
          <w:lang w:val="fr-CA" w:eastAsia="en-US"/>
        </w:rPr>
        <w:t>sections principales du volume :</w:t>
      </w:r>
      <w:r w:rsidR="000A0A4C" w:rsidRPr="00650DA9">
        <w:rPr>
          <w:rFonts w:eastAsia="Calibri" w:cs="Times New Roman"/>
          <w:szCs w:val="22"/>
          <w:lang w:val="fr-CA" w:eastAsia="en-US"/>
        </w:rPr>
        <w:t xml:space="preserve"> le </w:t>
      </w:r>
      <w:r w:rsidR="000A0A4C" w:rsidRPr="00650DA9">
        <w:rPr>
          <w:rFonts w:eastAsia="Calibri" w:cs="Times New Roman"/>
          <w:i/>
          <w:szCs w:val="22"/>
          <w:lang w:val="fr-CA" w:eastAsia="en-US"/>
        </w:rPr>
        <w:t xml:space="preserve">Furioso </w:t>
      </w:r>
      <w:r w:rsidR="000A0A4C" w:rsidRPr="00650DA9">
        <w:rPr>
          <w:rFonts w:eastAsia="Calibri" w:cs="Times New Roman"/>
          <w:szCs w:val="22"/>
          <w:lang w:val="fr-CA" w:eastAsia="en-US"/>
        </w:rPr>
        <w:t>dans les arts visuels;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époque élisabéthaine au Siècle des Lumières; du Gothique au Romantique; et Texte et Traduction à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ère moderne. En présentant chacune de ces sections,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introduction fait une étude </w:t>
      </w:r>
      <w:r w:rsidR="000A0A4C" w:rsidRPr="00650DA9">
        <w:rPr>
          <w:rFonts w:eastAsia="Calibri" w:cs="Times New Roman"/>
          <w:szCs w:val="22"/>
          <w:lang w:val="fr-CA" w:eastAsia="en-US"/>
        </w:rPr>
        <w:lastRenderedPageBreak/>
        <w:t>des contextes culturels plus larges pour la réception</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réception</w:instrText>
      </w:r>
      <w:r w:rsidR="009D597B" w:rsidRPr="00650DA9">
        <w:rPr>
          <w:lang w:val="fr-CA"/>
        </w:rPr>
        <w:instrText>" \t "</w:instrText>
      </w:r>
      <w:r w:rsidR="009D597B" w:rsidRPr="00650DA9">
        <w:rPr>
          <w:rFonts w:asciiTheme="minorHAnsi" w:hAnsiTheme="minorHAnsi"/>
          <w:iCs/>
          <w:lang w:val="fr-CA"/>
        </w:rPr>
        <w:instrText>251</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et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influence</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influence</w:instrText>
      </w:r>
      <w:r w:rsidR="009D597B" w:rsidRPr="00650DA9">
        <w:rPr>
          <w:lang w:val="fr-CA"/>
        </w:rPr>
        <w:instrText>" \t "</w:instrText>
      </w:r>
      <w:r w:rsidR="009D597B" w:rsidRPr="00650DA9">
        <w:rPr>
          <w:rFonts w:asciiTheme="minorHAnsi" w:hAnsiTheme="minorHAnsi"/>
          <w:iCs/>
          <w:lang w:val="fr-CA"/>
        </w:rPr>
        <w:instrText>251</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du </w:t>
      </w:r>
      <w:r w:rsidR="000A0A4C" w:rsidRPr="00650DA9">
        <w:rPr>
          <w:rFonts w:eastAsia="Calibri" w:cs="Times New Roman"/>
          <w:i/>
          <w:szCs w:val="22"/>
          <w:lang w:val="fr-CA" w:eastAsia="en-US"/>
        </w:rPr>
        <w:t>Furioso</w:t>
      </w:r>
      <w:r w:rsidR="00294A33" w:rsidRPr="00650DA9">
        <w:rPr>
          <w:rFonts w:eastAsia="Calibri" w:cs="Times New Roman"/>
          <w:i/>
          <w:szCs w:val="22"/>
          <w:lang w:val="fr-CA" w:eastAsia="en-US"/>
        </w:rPr>
        <w:t xml:space="preserve"> </w:t>
      </w:r>
      <w:r w:rsidR="000A0A4C" w:rsidRPr="00650DA9">
        <w:rPr>
          <w:rFonts w:eastAsia="Calibri" w:cs="Times New Roman"/>
          <w:szCs w:val="22"/>
          <w:lang w:val="fr-CA" w:eastAsia="en-US"/>
        </w:rPr>
        <w:t>dans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art,</w:t>
      </w:r>
      <w:r w:rsidR="00FB59F0">
        <w:rPr>
          <w:rFonts w:eastAsia="Calibri" w:cs="Times New Roman"/>
          <w:szCs w:val="22"/>
          <w:lang w:val="fr-CA" w:eastAsia="en-US"/>
        </w:rPr>
        <w:t xml:space="preserve"> la littérature et la musique, d</w:t>
      </w:r>
      <w:r w:rsidR="000A0A4C" w:rsidRPr="00650DA9">
        <w:rPr>
          <w:rFonts w:eastAsia="Calibri" w:cs="Times New Roman"/>
          <w:szCs w:val="22"/>
          <w:lang w:val="fr-CA" w:eastAsia="en-US"/>
        </w:rPr>
        <w:t>es réponses critiques variables au cours des siècles au poème d</w:t>
      </w:r>
      <w:r w:rsidR="00BB3778" w:rsidRPr="00650DA9">
        <w:rPr>
          <w:rFonts w:eastAsia="Calibri" w:cs="Times New Roman"/>
          <w:szCs w:val="22"/>
          <w:lang w:val="fr-CA" w:eastAsia="en-US"/>
        </w:rPr>
        <w:t>’</w:t>
      </w:r>
      <w:r w:rsidR="00FB59F0">
        <w:rPr>
          <w:rFonts w:eastAsia="Calibri" w:cs="Times New Roman"/>
          <w:szCs w:val="22"/>
          <w:lang w:val="fr-CA" w:eastAsia="en-US"/>
        </w:rPr>
        <w:t>Ariosto, et d</w:t>
      </w:r>
      <w:r w:rsidR="000A0A4C" w:rsidRPr="00650DA9">
        <w:rPr>
          <w:rFonts w:eastAsia="Calibri" w:cs="Times New Roman"/>
          <w:szCs w:val="22"/>
          <w:lang w:val="fr-CA" w:eastAsia="en-US"/>
        </w:rPr>
        <w:t xml:space="preserve">es innombrables façons dont les écrivains, artistes et musiciens créatifs dans le monde anglophone ont trouvé dans le </w:t>
      </w:r>
      <w:r w:rsidR="000A0A4C" w:rsidRPr="00650DA9">
        <w:rPr>
          <w:rFonts w:eastAsia="Calibri" w:cs="Times New Roman"/>
          <w:i/>
          <w:szCs w:val="22"/>
          <w:lang w:val="fr-CA" w:eastAsia="en-US"/>
        </w:rPr>
        <w:t xml:space="preserve">Furioso </w:t>
      </w:r>
      <w:r w:rsidR="000A0A4C" w:rsidRPr="00650DA9">
        <w:rPr>
          <w:rFonts w:eastAsia="Calibri" w:cs="Times New Roman"/>
          <w:szCs w:val="22"/>
          <w:lang w:val="fr-CA" w:eastAsia="en-US"/>
        </w:rPr>
        <w:t>une source inépuisable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inspiration.</w:t>
      </w:r>
      <w:r w:rsidRPr="00650DA9">
        <w:rPr>
          <w:rFonts w:cs="Times New Roman"/>
          <w:szCs w:val="22"/>
          <w:lang w:val="fr-CA"/>
        </w:rPr>
        <w:t>]</w:t>
      </w:r>
    </w:p>
    <w:p w14:paraId="5B36562C" w14:textId="64352AD7" w:rsidR="00A95AEA" w:rsidRPr="00650DA9" w:rsidRDefault="000A0A4C" w:rsidP="000A0A4C">
      <w:pPr>
        <w:tabs>
          <w:tab w:val="left" w:pos="4560"/>
        </w:tabs>
        <w:ind w:right="140" w:firstLine="0"/>
        <w:rPr>
          <w:rFonts w:cs="Times New Roman"/>
          <w:szCs w:val="22"/>
          <w:lang w:val="fr-CA"/>
        </w:rPr>
      </w:pPr>
      <w:r w:rsidRPr="00650DA9">
        <w:rPr>
          <w:rFonts w:cs="Times New Roman"/>
          <w:szCs w:val="22"/>
          <w:lang w:val="fr-CA"/>
        </w:rPr>
        <w:tab/>
      </w:r>
    </w:p>
    <w:p w14:paraId="3EEBDAFF" w14:textId="2D88D79A" w:rsidR="00A95AEA" w:rsidRPr="00650DA9" w:rsidRDefault="000A0A4C" w:rsidP="008D718F">
      <w:pPr>
        <w:tabs>
          <w:tab w:val="left" w:pos="284"/>
        </w:tabs>
        <w:ind w:left="567" w:right="140" w:hanging="851"/>
        <w:rPr>
          <w:rFonts w:cs="Times New Roman"/>
          <w:szCs w:val="22"/>
          <w:lang w:val="fr-CA"/>
        </w:rPr>
      </w:pPr>
      <w:r w:rsidRPr="00650DA9">
        <w:rPr>
          <w:rFonts w:cs="Times New Roman"/>
          <w:szCs w:val="22"/>
          <w:lang w:val="fr-CA"/>
        </w:rPr>
        <w:t>252</w:t>
      </w:r>
      <w:r w:rsidR="00842959" w:rsidRPr="00650DA9">
        <w:rPr>
          <w:rFonts w:cs="Times New Roman"/>
          <w:szCs w:val="22"/>
          <w:lang w:val="fr-CA"/>
        </w:rPr>
        <w:t>.</w:t>
      </w:r>
      <w:r w:rsidR="00A95AEA" w:rsidRPr="00650DA9">
        <w:rPr>
          <w:rFonts w:cs="Times New Roman"/>
          <w:szCs w:val="22"/>
          <w:lang w:val="fr-CA"/>
        </w:rPr>
        <w:tab/>
      </w:r>
      <w:r w:rsidR="008F3448" w:rsidRPr="00650DA9">
        <w:rPr>
          <w:rFonts w:eastAsia="Calibri" w:cs="Times New Roman"/>
          <w:smallCaps/>
          <w:szCs w:val="22"/>
          <w:lang w:val="fr-CA" w:eastAsia="en-US"/>
        </w:rPr>
        <w:t>F</w:t>
      </w:r>
      <w:r w:rsidRPr="00650DA9">
        <w:rPr>
          <w:rFonts w:eastAsia="Calibri" w:cs="Times New Roman"/>
          <w:smallCaps/>
          <w:szCs w:val="22"/>
          <w:lang w:val="fr-CA" w:eastAsia="en-US"/>
        </w:rPr>
        <w:t>avaro</w:t>
      </w:r>
      <w:r w:rsidR="009D597B" w:rsidRPr="00650DA9">
        <w:rPr>
          <w:rFonts w:eastAsia="Calibri" w:cs="Times New Roman"/>
          <w:smallCaps/>
          <w:szCs w:val="22"/>
          <w:lang w:val="fr-CA" w:eastAsia="en-US"/>
        </w:rPr>
        <w:fldChar w:fldCharType="begin"/>
      </w:r>
      <w:r w:rsidR="009D597B" w:rsidRPr="00650DA9">
        <w:rPr>
          <w:lang w:val="fr-CA"/>
        </w:rPr>
        <w:instrText xml:space="preserve"> XE "</w:instrText>
      </w:r>
      <w:r w:rsidR="009D597B" w:rsidRPr="00650DA9">
        <w:rPr>
          <w:rFonts w:eastAsia="Calibri" w:cs="Times New Roman"/>
          <w:smallCaps/>
          <w:szCs w:val="22"/>
          <w:lang w:val="fr-CA" w:eastAsia="en-US"/>
        </w:rPr>
        <w:instrText>favaro</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"noms" </w:instrText>
      </w:r>
      <w:r w:rsidR="009D597B" w:rsidRPr="00650DA9">
        <w:rPr>
          <w:rFonts w:eastAsia="Calibri" w:cs="Times New Roman"/>
          <w:smallCaps/>
          <w:szCs w:val="22"/>
          <w:lang w:val="fr-CA" w:eastAsia="en-US"/>
        </w:rPr>
        <w:fldChar w:fldCharType="end"/>
      </w:r>
      <w:r w:rsidRPr="00650DA9">
        <w:rPr>
          <w:rFonts w:eastAsia="Calibri" w:cs="Times New Roman"/>
          <w:szCs w:val="22"/>
          <w:lang w:val="fr-CA" w:eastAsia="en-US"/>
        </w:rPr>
        <w:t>, Maiko</w:t>
      </w:r>
      <w:r w:rsidR="008F3448" w:rsidRPr="00650DA9">
        <w:rPr>
          <w:rFonts w:eastAsia="Calibri" w:cs="Times New Roman"/>
          <w:szCs w:val="22"/>
          <w:lang w:val="fr-CA" w:eastAsia="en-US"/>
        </w:rPr>
        <w:t> </w:t>
      </w:r>
      <w:r w:rsidRPr="00650DA9">
        <w:rPr>
          <w:rFonts w:eastAsia="Calibri" w:cs="Times New Roman"/>
          <w:szCs w:val="22"/>
          <w:lang w:val="fr-CA" w:eastAsia="en-US"/>
        </w:rPr>
        <w:t>:</w:t>
      </w:r>
      <w:r w:rsidR="00294A33" w:rsidRPr="00650DA9">
        <w:rPr>
          <w:rFonts w:eastAsia="Calibri" w:cs="Times New Roman"/>
          <w:szCs w:val="22"/>
          <w:lang w:val="fr-CA" w:eastAsia="en-US"/>
        </w:rPr>
        <w:t xml:space="preserve"> </w:t>
      </w:r>
      <w:r w:rsidRPr="00650DA9">
        <w:rPr>
          <w:rFonts w:eastAsia="Calibri" w:cs="Times New Roman"/>
          <w:i/>
          <w:szCs w:val="22"/>
          <w:lang w:val="fr-CA" w:eastAsia="en-US"/>
        </w:rPr>
        <w:t>Ruggiero</w:t>
      </w:r>
      <w:r w:rsidR="009D597B" w:rsidRPr="00650DA9">
        <w:rPr>
          <w:rFonts w:eastAsia="Calibri" w:cs="Times New Roman"/>
          <w:i/>
          <w:szCs w:val="22"/>
          <w:lang w:val="fr-CA" w:eastAsia="en-US"/>
        </w:rPr>
        <w:fldChar w:fldCharType="begin"/>
      </w:r>
      <w:r w:rsidR="009D597B" w:rsidRPr="00650DA9">
        <w:rPr>
          <w:lang w:val="fr-CA"/>
        </w:rPr>
        <w:instrText xml:space="preserve"> XE "</w:instrText>
      </w:r>
      <w:r w:rsidR="009D597B" w:rsidRPr="00650DA9">
        <w:rPr>
          <w:rFonts w:eastAsia="Calibri" w:cs="Times New Roman"/>
          <w:iCs/>
          <w:szCs w:val="22"/>
          <w:lang w:val="fr-CA" w:eastAsia="en-US"/>
        </w:rPr>
        <w:instrText>Ruggiero</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"sujs" </w:instrText>
      </w:r>
      <w:r w:rsidR="009D597B" w:rsidRPr="00650DA9">
        <w:rPr>
          <w:rFonts w:eastAsia="Calibri" w:cs="Times New Roman"/>
          <w:i/>
          <w:szCs w:val="22"/>
          <w:lang w:val="fr-CA" w:eastAsia="en-US"/>
        </w:rPr>
        <w:fldChar w:fldCharType="end"/>
      </w:r>
      <w:r w:rsidRPr="00650DA9">
        <w:rPr>
          <w:rFonts w:eastAsia="Calibri" w:cs="Times New Roman"/>
          <w:i/>
          <w:szCs w:val="22"/>
          <w:lang w:val="fr-CA" w:eastAsia="en-US"/>
        </w:rPr>
        <w:t>, un trovatello, ma di famiglia illustre</w:t>
      </w:r>
      <w:r w:rsidRPr="00650DA9">
        <w:rPr>
          <w:rFonts w:eastAsia="Calibri" w:cs="Times New Roman"/>
          <w:szCs w:val="22"/>
          <w:lang w:val="fr-CA" w:eastAsia="en-US"/>
        </w:rPr>
        <w:t xml:space="preserve">, dans </w:t>
      </w:r>
      <w:r w:rsidR="00FB59F0">
        <w:rPr>
          <w:rFonts w:eastAsia="Calibri" w:cs="Times New Roman"/>
          <w:i/>
          <w:szCs w:val="22"/>
          <w:lang w:val="fr-CA" w:eastAsia="en-US"/>
        </w:rPr>
        <w:t>« </w:t>
      </w:r>
      <w:r w:rsidRPr="00650DA9">
        <w:rPr>
          <w:rFonts w:eastAsia="Calibri" w:cs="Times New Roman"/>
          <w:i/>
          <w:szCs w:val="22"/>
          <w:lang w:val="fr-CA" w:eastAsia="en-US"/>
        </w:rPr>
        <w:t>Dreaming again on things already dreamed</w:t>
      </w:r>
      <w:r w:rsidR="00A761EF">
        <w:rPr>
          <w:rFonts w:eastAsia="Calibri" w:cs="Times New Roman"/>
          <w:i/>
          <w:szCs w:val="22"/>
          <w:lang w:val="fr-CA" w:eastAsia="en-US"/>
        </w:rPr>
        <w:t> </w:t>
      </w:r>
      <w:r w:rsidR="00FB59F0">
        <w:rPr>
          <w:rFonts w:eastAsia="Calibri" w:cs="Times New Roman"/>
          <w:i/>
          <w:szCs w:val="22"/>
          <w:lang w:val="fr-CA" w:eastAsia="en-US"/>
        </w:rPr>
        <w:t>»</w:t>
      </w:r>
      <w:r w:rsidR="00FB59F0">
        <w:rPr>
          <w:rFonts w:eastAsia="Calibri" w:cs="Times New Roman"/>
          <w:szCs w:val="22"/>
          <w:lang w:val="fr-CA" w:eastAsia="en-US"/>
        </w:rPr>
        <w:t>, pp. </w:t>
      </w:r>
      <w:r w:rsidR="000C4B0F" w:rsidRPr="00650DA9">
        <w:rPr>
          <w:rFonts w:eastAsia="Calibri" w:cs="Times New Roman"/>
          <w:szCs w:val="22"/>
          <w:lang w:val="fr-CA" w:eastAsia="en-US"/>
        </w:rPr>
        <w:t>199-</w:t>
      </w:r>
      <w:r w:rsidRPr="00650DA9">
        <w:rPr>
          <w:rFonts w:eastAsia="Calibri" w:cs="Times New Roman"/>
          <w:szCs w:val="22"/>
          <w:lang w:val="fr-CA" w:eastAsia="en-US"/>
        </w:rPr>
        <w:t>207</w:t>
      </w:r>
      <w:r w:rsidR="00A95AEA" w:rsidRPr="00650DA9">
        <w:rPr>
          <w:rFonts w:cs="Times New Roman"/>
          <w:szCs w:val="22"/>
          <w:lang w:val="fr-CA"/>
        </w:rPr>
        <w:t>.</w:t>
      </w:r>
    </w:p>
    <w:p w14:paraId="793D4E9C" w14:textId="0563DA60" w:rsidR="00A95AEA" w:rsidRPr="00650DA9" w:rsidRDefault="00A95AEA" w:rsidP="000A0A4C">
      <w:pPr>
        <w:ind w:left="284" w:right="142" w:firstLine="284"/>
        <w:rPr>
          <w:rFonts w:cs="Times New Roman"/>
          <w:szCs w:val="22"/>
          <w:lang w:val="fr-CA"/>
        </w:rPr>
      </w:pPr>
      <w:r w:rsidRPr="00650DA9">
        <w:rPr>
          <w:rFonts w:cs="Times New Roman"/>
          <w:lang w:val="fr-CA"/>
        </w:rPr>
        <w:t>[</w:t>
      </w:r>
      <w:r w:rsidR="000A0A4C" w:rsidRPr="00650DA9">
        <w:rPr>
          <w:rFonts w:eastAsia="Calibri" w:cs="Times New Roman"/>
          <w:szCs w:val="22"/>
          <w:lang w:val="fr-CA" w:eastAsia="en-US"/>
        </w:rPr>
        <w:t>Dans cette étude divisée en deux parties,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 se concentre sur le personnage</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personnage</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de Ruggiero dans </w:t>
      </w:r>
      <w:r w:rsidR="00F70F25" w:rsidRPr="00650DA9">
        <w:rPr>
          <w:rFonts w:eastAsia="Calibri" w:cs="Times New Roman"/>
          <w:i/>
          <w:szCs w:val="22"/>
          <w:lang w:val="fr-CA" w:eastAsia="en-US"/>
        </w:rPr>
        <w:t>Orlando Furioso</w:t>
      </w:r>
      <w:r w:rsidR="009D597B" w:rsidRPr="00650DA9">
        <w:rPr>
          <w:rFonts w:eastAsia="Calibri" w:cs="Times New Roman"/>
          <w:i/>
          <w:szCs w:val="22"/>
          <w:lang w:val="fr-CA" w:eastAsia="en-US"/>
        </w:rPr>
        <w:fldChar w:fldCharType="begin"/>
      </w:r>
      <w:r w:rsidR="009D597B" w:rsidRPr="00650DA9">
        <w:rPr>
          <w:lang w:val="fr-CA"/>
        </w:rPr>
        <w:instrText xml:space="preserve"> XE "</w:instrText>
      </w:r>
      <w:r w:rsidR="009D597B" w:rsidRPr="00650DA9">
        <w:rPr>
          <w:rFonts w:eastAsia="Calibri" w:cs="Times New Roman"/>
          <w:i/>
          <w:szCs w:val="22"/>
          <w:lang w:val="fr-CA" w:eastAsia="en-US"/>
        </w:rPr>
        <w:instrText>Orlando Furioso</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"sujs" </w:instrText>
      </w:r>
      <w:r w:rsidR="009D597B" w:rsidRPr="00650DA9">
        <w:rPr>
          <w:rFonts w:eastAsia="Calibri" w:cs="Times New Roman"/>
          <w:i/>
          <w:szCs w:val="22"/>
          <w:lang w:val="fr-CA" w:eastAsia="en-US"/>
        </w:rPr>
        <w:fldChar w:fldCharType="end"/>
      </w:r>
      <w:r w:rsidR="000A0A4C" w:rsidRPr="00650DA9">
        <w:rPr>
          <w:rFonts w:eastAsia="Calibri" w:cs="Times New Roman"/>
          <w:szCs w:val="22"/>
          <w:lang w:val="fr-CA" w:eastAsia="en-US"/>
        </w:rPr>
        <w:t>. Dans la première partie, il discute quelques ambigüités qui entravent apparemment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efficacité de Ruggiero comme personnage encomiastique</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panégyrique</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En particulier, le centre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intérêt est le discours de saint Jean dans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épisode de la lune (</w:t>
      </w:r>
      <w:r w:rsidR="00F70F25" w:rsidRPr="00650DA9">
        <w:rPr>
          <w:rFonts w:eastAsia="Calibri" w:cs="Times New Roman"/>
          <w:i/>
          <w:szCs w:val="22"/>
          <w:lang w:val="fr-CA" w:eastAsia="en-US"/>
        </w:rPr>
        <w:t>Orlando Furioso</w:t>
      </w:r>
      <w:r w:rsidR="000A0A4C" w:rsidRPr="00650DA9">
        <w:rPr>
          <w:rFonts w:eastAsia="Calibri" w:cs="Times New Roman"/>
          <w:szCs w:val="22"/>
          <w:lang w:val="fr-CA" w:eastAsia="en-US"/>
        </w:rPr>
        <w:t xml:space="preserve">, </w:t>
      </w:r>
      <w:r w:rsidR="000A0A4C" w:rsidRPr="00650DA9">
        <w:rPr>
          <w:rFonts w:eastAsia="Calibri" w:cs="Times New Roman"/>
          <w:smallCaps/>
          <w:szCs w:val="22"/>
          <w:lang w:val="fr-CA" w:eastAsia="en-US"/>
        </w:rPr>
        <w:t>xxxv</w:t>
      </w:r>
      <w:r w:rsidR="000A0A4C" w:rsidRPr="00650DA9">
        <w:rPr>
          <w:rFonts w:eastAsia="Calibri" w:cs="Times New Roman"/>
          <w:szCs w:val="22"/>
          <w:lang w:val="fr-CA" w:eastAsia="en-US"/>
        </w:rPr>
        <w:t>) et le statut exemplaire de Ruggiero. Dans la deuxième partie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 compare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histoire de Ruggiero avec le type de héros</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héros</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décrit par le psychanalyste Otto Rank</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Rank, O.</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"noms"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Il lit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histoire à la lumière de </w:t>
      </w:r>
      <w:r w:rsidR="000A0A4C" w:rsidRPr="00650DA9">
        <w:rPr>
          <w:rFonts w:eastAsia="Calibri" w:cs="Times New Roman"/>
          <w:i/>
          <w:szCs w:val="22"/>
          <w:lang w:val="fr-CA" w:eastAsia="en-US"/>
        </w:rPr>
        <w:t>Vita di Castruccio Castracani</w:t>
      </w:r>
      <w:r w:rsidR="009D597B" w:rsidRPr="00650DA9">
        <w:rPr>
          <w:rFonts w:eastAsia="Calibri" w:cs="Times New Roman"/>
          <w:i/>
          <w:szCs w:val="22"/>
          <w:lang w:val="fr-CA" w:eastAsia="en-US"/>
        </w:rPr>
        <w:fldChar w:fldCharType="begin"/>
      </w:r>
      <w:r w:rsidR="009D597B" w:rsidRPr="00650DA9">
        <w:rPr>
          <w:lang w:val="fr-CA"/>
        </w:rPr>
        <w:instrText xml:space="preserve"> XE "</w:instrText>
      </w:r>
      <w:r w:rsidR="009D597B" w:rsidRPr="00650DA9">
        <w:rPr>
          <w:rFonts w:eastAsia="Calibri" w:cs="Times New Roman"/>
          <w:i/>
          <w:szCs w:val="22"/>
          <w:lang w:val="fr-CA" w:eastAsia="en-US"/>
        </w:rPr>
        <w:instrText>Vita di Castruccio Castracani</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"sujs" </w:instrText>
      </w:r>
      <w:r w:rsidR="009D597B" w:rsidRPr="00650DA9">
        <w:rPr>
          <w:rFonts w:eastAsia="Calibri" w:cs="Times New Roman"/>
          <w:i/>
          <w:szCs w:val="22"/>
          <w:lang w:val="fr-CA" w:eastAsia="en-US"/>
        </w:rPr>
        <w:fldChar w:fldCharType="end"/>
      </w:r>
      <w:r w:rsidR="000A0A4C" w:rsidRPr="00650DA9">
        <w:rPr>
          <w:rFonts w:eastAsia="Calibri" w:cs="Times New Roman"/>
          <w:i/>
          <w:szCs w:val="22"/>
          <w:lang w:val="fr-CA" w:eastAsia="en-US"/>
        </w:rPr>
        <w:t xml:space="preserve"> </w:t>
      </w:r>
      <w:r w:rsidR="000A0A4C" w:rsidRPr="00650DA9">
        <w:rPr>
          <w:rFonts w:eastAsia="Calibri" w:cs="Times New Roman"/>
          <w:szCs w:val="22"/>
          <w:lang w:val="fr-CA" w:eastAsia="en-US"/>
        </w:rPr>
        <w:t>de Machiavel</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Machiavel</w:instrText>
      </w:r>
      <w:r w:rsidR="009D597B" w:rsidRPr="00650DA9">
        <w:rPr>
          <w:lang w:val="fr-CA"/>
        </w:rPr>
        <w:instrText>" \t "</w:instrText>
      </w:r>
      <w:r w:rsidR="009D597B" w:rsidRPr="00650DA9">
        <w:rPr>
          <w:rFonts w:asciiTheme="minorHAnsi" w:hAnsiTheme="minorHAnsi"/>
          <w:iCs/>
          <w:lang w:val="fr-CA"/>
        </w:rPr>
        <w:instrText>252</w:instrText>
      </w:r>
      <w:r w:rsidR="009D597B" w:rsidRPr="00650DA9">
        <w:rPr>
          <w:lang w:val="fr-CA"/>
        </w:rPr>
        <w:instrText xml:space="preserve">" \f "noms"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mettant en exergue les rapports entre la façon dont Ariosto présente Ruggiero et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idéologie aristocratique traditionnelle</w:t>
      </w:r>
      <w:r w:rsidRPr="00650DA9">
        <w:rPr>
          <w:rFonts w:cs="Times New Roman"/>
          <w:lang w:val="fr-CA"/>
        </w:rPr>
        <w:t>.</w:t>
      </w:r>
      <w:r w:rsidRPr="00650DA9">
        <w:rPr>
          <w:rFonts w:cs="Times New Roman"/>
          <w:szCs w:val="22"/>
          <w:lang w:val="fr-CA"/>
        </w:rPr>
        <w:t>]</w:t>
      </w:r>
    </w:p>
    <w:p w14:paraId="6ACFBF54" w14:textId="77777777" w:rsidR="00A95AEA" w:rsidRPr="00650DA9" w:rsidRDefault="00A95AEA" w:rsidP="00A95AEA">
      <w:pPr>
        <w:tabs>
          <w:tab w:val="left" w:pos="284"/>
        </w:tabs>
        <w:ind w:right="140" w:firstLine="0"/>
        <w:rPr>
          <w:rFonts w:cs="Times New Roman"/>
          <w:szCs w:val="22"/>
          <w:lang w:val="fr-CA"/>
        </w:rPr>
      </w:pPr>
    </w:p>
    <w:p w14:paraId="0496D2F4" w14:textId="7A7B30BE" w:rsidR="00A95AEA" w:rsidRPr="00650DA9" w:rsidRDefault="000A0A4C" w:rsidP="008D718F">
      <w:pPr>
        <w:tabs>
          <w:tab w:val="left" w:pos="284"/>
        </w:tabs>
        <w:ind w:left="567" w:right="140" w:hanging="851"/>
        <w:rPr>
          <w:rFonts w:cs="Times New Roman"/>
          <w:szCs w:val="22"/>
          <w:lang w:val="fr-CA"/>
        </w:rPr>
      </w:pPr>
      <w:r w:rsidRPr="00650DA9">
        <w:rPr>
          <w:rFonts w:cs="Times New Roman"/>
          <w:szCs w:val="22"/>
          <w:lang w:val="fr-CA"/>
        </w:rPr>
        <w:t>253</w:t>
      </w:r>
      <w:r w:rsidR="00A95AEA" w:rsidRPr="00650DA9">
        <w:rPr>
          <w:rFonts w:cs="Times New Roman"/>
          <w:szCs w:val="22"/>
          <w:lang w:val="fr-CA"/>
        </w:rPr>
        <w:t>.</w:t>
      </w:r>
      <w:r w:rsidR="00A95AEA" w:rsidRPr="00650DA9">
        <w:rPr>
          <w:rFonts w:cs="Times New Roman"/>
          <w:szCs w:val="22"/>
          <w:lang w:val="fr-CA"/>
        </w:rPr>
        <w:tab/>
      </w:r>
      <w:r w:rsidR="008D718F" w:rsidRPr="00650DA9">
        <w:rPr>
          <w:rFonts w:eastAsia="Calibri" w:cs="Times New Roman"/>
          <w:smallCaps/>
          <w:szCs w:val="22"/>
          <w:lang w:val="fr-CA" w:eastAsia="en-US"/>
        </w:rPr>
        <w:t>G</w:t>
      </w:r>
      <w:r w:rsidRPr="00650DA9">
        <w:rPr>
          <w:rFonts w:eastAsia="Calibri" w:cs="Times New Roman"/>
          <w:smallCaps/>
          <w:szCs w:val="22"/>
          <w:lang w:val="fr-CA" w:eastAsia="en-US"/>
        </w:rPr>
        <w:t>albiati</w:t>
      </w:r>
      <w:r w:rsidR="009D597B" w:rsidRPr="00650DA9">
        <w:rPr>
          <w:rFonts w:eastAsia="Calibri" w:cs="Times New Roman"/>
          <w:smallCaps/>
          <w:szCs w:val="22"/>
          <w:lang w:val="fr-CA" w:eastAsia="en-US"/>
        </w:rPr>
        <w:fldChar w:fldCharType="begin"/>
      </w:r>
      <w:r w:rsidR="009D597B" w:rsidRPr="00650DA9">
        <w:rPr>
          <w:lang w:val="fr-CA"/>
        </w:rPr>
        <w:instrText xml:space="preserve"> XE "</w:instrText>
      </w:r>
      <w:r w:rsidR="00504771" w:rsidRPr="00650DA9">
        <w:rPr>
          <w:rFonts w:eastAsia="Calibri" w:cs="Times New Roman"/>
          <w:smallCaps/>
          <w:szCs w:val="22"/>
          <w:lang w:val="fr-CA" w:eastAsia="en-US"/>
        </w:rPr>
        <w:instrText>G</w:instrText>
      </w:r>
      <w:r w:rsidR="009D597B" w:rsidRPr="00650DA9">
        <w:rPr>
          <w:rFonts w:eastAsia="Calibri" w:cs="Times New Roman"/>
          <w:smallCaps/>
          <w:szCs w:val="22"/>
          <w:lang w:val="fr-CA" w:eastAsia="en-US"/>
        </w:rPr>
        <w:instrText>albiati</w:instrText>
      </w:r>
      <w:r w:rsidR="009D597B" w:rsidRPr="00650DA9">
        <w:rPr>
          <w:lang w:val="fr-CA"/>
        </w:rPr>
        <w:instrText>" \t "</w:instrText>
      </w:r>
      <w:r w:rsidR="009D597B" w:rsidRPr="00650DA9">
        <w:rPr>
          <w:rFonts w:asciiTheme="minorHAnsi" w:hAnsiTheme="minorHAnsi"/>
          <w:iCs/>
          <w:lang w:val="fr-CA"/>
        </w:rPr>
        <w:instrText>253</w:instrText>
      </w:r>
      <w:r w:rsidR="009D597B" w:rsidRPr="00650DA9">
        <w:rPr>
          <w:lang w:val="fr-CA"/>
        </w:rPr>
        <w:instrText xml:space="preserve">" \f "noms" </w:instrText>
      </w:r>
      <w:r w:rsidR="009D597B" w:rsidRPr="00650DA9">
        <w:rPr>
          <w:rFonts w:eastAsia="Calibri" w:cs="Times New Roman"/>
          <w:smallCaps/>
          <w:szCs w:val="22"/>
          <w:lang w:val="fr-CA" w:eastAsia="en-US"/>
        </w:rPr>
        <w:fldChar w:fldCharType="end"/>
      </w:r>
      <w:r w:rsidR="00A761EF">
        <w:rPr>
          <w:rFonts w:eastAsia="Calibri" w:cs="Times New Roman"/>
          <w:szCs w:val="22"/>
          <w:lang w:val="fr-CA" w:eastAsia="en-US"/>
        </w:rPr>
        <w:t>, Roberto </w:t>
      </w:r>
      <w:r w:rsidRPr="00650DA9">
        <w:rPr>
          <w:rFonts w:eastAsia="Calibri" w:cs="Times New Roman"/>
          <w:szCs w:val="22"/>
          <w:lang w:val="fr-CA" w:eastAsia="en-US"/>
        </w:rPr>
        <w:t xml:space="preserve">: </w:t>
      </w:r>
      <w:r w:rsidRPr="00650DA9">
        <w:rPr>
          <w:rFonts w:eastAsia="Calibri" w:cs="Times New Roman"/>
          <w:i/>
          <w:szCs w:val="22"/>
          <w:lang w:val="fr-CA" w:eastAsia="en-US"/>
        </w:rPr>
        <w:t>The Vernacular Carolingian Epic in Tuscany</w:t>
      </w:r>
      <w:r w:rsidR="009D597B" w:rsidRPr="00650DA9">
        <w:rPr>
          <w:rFonts w:eastAsia="Calibri" w:cs="Times New Roman"/>
          <w:i/>
          <w:szCs w:val="22"/>
          <w:lang w:val="fr-CA" w:eastAsia="en-US"/>
        </w:rPr>
        <w:fldChar w:fldCharType="begin"/>
      </w:r>
      <w:r w:rsidR="009D597B" w:rsidRPr="00650DA9">
        <w:rPr>
          <w:lang w:val="fr-CA"/>
        </w:rPr>
        <w:instrText xml:space="preserve"> XE "</w:instrText>
      </w:r>
      <w:r w:rsidR="009D597B" w:rsidRPr="00650DA9">
        <w:rPr>
          <w:rFonts w:eastAsia="Calibri" w:cs="Times New Roman"/>
          <w:iCs/>
          <w:szCs w:val="22"/>
          <w:lang w:val="fr-CA" w:eastAsia="en-US"/>
        </w:rPr>
        <w:instrText>Toscane</w:instrText>
      </w:r>
      <w:r w:rsidR="009D597B" w:rsidRPr="00650DA9">
        <w:rPr>
          <w:lang w:val="fr-CA"/>
        </w:rPr>
        <w:instrText>" \t "</w:instrText>
      </w:r>
      <w:r w:rsidR="009D597B" w:rsidRPr="00650DA9">
        <w:rPr>
          <w:rFonts w:asciiTheme="minorHAnsi" w:hAnsiTheme="minorHAnsi"/>
          <w:iCs/>
          <w:lang w:val="fr-CA"/>
        </w:rPr>
        <w:instrText>253</w:instrText>
      </w:r>
      <w:r w:rsidR="009D597B" w:rsidRPr="00650DA9">
        <w:rPr>
          <w:lang w:val="fr-CA"/>
        </w:rPr>
        <w:instrText xml:space="preserve">" \f "sujs" </w:instrText>
      </w:r>
      <w:r w:rsidR="009D597B"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in the Fourteenth Century</w:t>
      </w:r>
      <w:r w:rsidRPr="00650DA9">
        <w:rPr>
          <w:rFonts w:eastAsia="Calibri" w:cs="Times New Roman"/>
          <w:szCs w:val="22"/>
          <w:lang w:val="fr-CA" w:eastAsia="en-US"/>
        </w:rPr>
        <w:t xml:space="preserve">, dans </w:t>
      </w:r>
      <w:r w:rsidRPr="00650DA9">
        <w:rPr>
          <w:rFonts w:eastAsia="Calibri" w:cs="Times New Roman"/>
          <w:i/>
          <w:szCs w:val="22"/>
          <w:lang w:val="fr-CA" w:eastAsia="en-US"/>
        </w:rPr>
        <w:t>Med. Aev</w:t>
      </w:r>
      <w:r w:rsidRPr="00650DA9">
        <w:rPr>
          <w:rFonts w:eastAsia="Calibri" w:cs="Times New Roman"/>
          <w:szCs w:val="22"/>
          <w:lang w:val="fr-CA" w:eastAsia="en-US"/>
        </w:rPr>
        <w:t>., 88, 2019, pp. 376-395</w:t>
      </w:r>
      <w:r w:rsidR="00AB50C0" w:rsidRPr="00650DA9">
        <w:rPr>
          <w:rFonts w:cs="Times New Roman"/>
          <w:lang w:val="fr-CA"/>
        </w:rPr>
        <w:t>.</w:t>
      </w:r>
    </w:p>
    <w:p w14:paraId="292798D5" w14:textId="747AB20E" w:rsidR="00A95AEA" w:rsidRPr="00650DA9" w:rsidRDefault="00A95AEA" w:rsidP="000A0A4C">
      <w:pPr>
        <w:ind w:left="284" w:right="142" w:firstLine="284"/>
        <w:rPr>
          <w:rFonts w:cs="Times New Roman"/>
          <w:szCs w:val="22"/>
          <w:lang w:val="fr-CA"/>
        </w:rPr>
      </w:pPr>
      <w:r w:rsidRPr="00650DA9">
        <w:rPr>
          <w:rFonts w:cs="Times New Roman"/>
          <w:lang w:val="fr-CA"/>
        </w:rPr>
        <w:t>[</w:t>
      </w:r>
      <w:r w:rsidR="000A0A4C" w:rsidRPr="00650DA9">
        <w:rPr>
          <w:rFonts w:eastAsia="Calibri" w:cs="Times New Roman"/>
          <w:szCs w:val="22"/>
          <w:lang w:val="fr-CA" w:eastAsia="en-US"/>
        </w:rPr>
        <w:t>L</w:t>
      </w:r>
      <w:r w:rsidR="00BB3778" w:rsidRPr="00650DA9">
        <w:rPr>
          <w:rFonts w:eastAsia="Calibri" w:cs="Times New Roman"/>
          <w:szCs w:val="22"/>
          <w:lang w:val="fr-CA" w:eastAsia="en-US"/>
        </w:rPr>
        <w:t>’</w:t>
      </w:r>
      <w:r w:rsidR="000A0A4C" w:rsidRPr="00650DA9">
        <w:rPr>
          <w:rFonts w:eastAsia="Calibri" w:cs="Times New Roman"/>
          <w:szCs w:val="22"/>
          <w:lang w:val="fr-CA" w:eastAsia="en-US"/>
        </w:rPr>
        <w:t>A. démontre que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une des raisons pour le succès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épopée carolingienne dans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Italie du nord</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Italie septentrionale</w:instrText>
      </w:r>
      <w:r w:rsidR="009D597B" w:rsidRPr="00650DA9">
        <w:rPr>
          <w:lang w:val="fr-CA"/>
        </w:rPr>
        <w:instrText>" \t "</w:instrText>
      </w:r>
      <w:r w:rsidR="009D597B" w:rsidRPr="00650DA9">
        <w:rPr>
          <w:rFonts w:asciiTheme="minorHAnsi" w:hAnsiTheme="minorHAnsi"/>
          <w:iCs/>
          <w:lang w:val="fr-CA"/>
        </w:rPr>
        <w:instrText>253</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A761EF">
        <w:rPr>
          <w:rFonts w:eastAsia="Calibri" w:cs="Times New Roman"/>
          <w:szCs w:val="22"/>
          <w:lang w:val="fr-CA" w:eastAsia="en-US"/>
        </w:rPr>
        <w:t xml:space="preserve"> entre les </w:t>
      </w:r>
      <w:r w:rsidR="00A761EF">
        <w:rPr>
          <w:rFonts w:eastAsia="Calibri" w:cs="Times New Roman"/>
          <w:smallCaps/>
          <w:szCs w:val="22"/>
          <w:lang w:val="fr-CA" w:eastAsia="en-US"/>
        </w:rPr>
        <w:t>xiii</w:t>
      </w:r>
      <w:r w:rsidR="000A0A4C" w:rsidRPr="00A761EF">
        <w:rPr>
          <w:rFonts w:eastAsia="Calibri" w:cs="Times New Roman"/>
          <w:szCs w:val="22"/>
          <w:vertAlign w:val="superscript"/>
          <w:lang w:val="fr-CA" w:eastAsia="en-US"/>
        </w:rPr>
        <w:t>e</w:t>
      </w:r>
      <w:r w:rsidR="00A761EF">
        <w:rPr>
          <w:rFonts w:eastAsia="Calibri" w:cs="Times New Roman"/>
          <w:szCs w:val="22"/>
          <w:lang w:val="fr-CA" w:eastAsia="en-US"/>
        </w:rPr>
        <w:t xml:space="preserve"> et </w:t>
      </w:r>
      <w:r w:rsidR="00A761EF">
        <w:rPr>
          <w:rFonts w:eastAsia="Calibri" w:cs="Times New Roman"/>
          <w:smallCaps/>
          <w:szCs w:val="22"/>
          <w:lang w:val="fr-CA" w:eastAsia="en-US"/>
        </w:rPr>
        <w:t>xiv</w:t>
      </w:r>
      <w:r w:rsidR="000A0A4C" w:rsidRPr="00A761EF">
        <w:rPr>
          <w:rFonts w:eastAsia="Calibri" w:cs="Times New Roman"/>
          <w:szCs w:val="22"/>
          <w:vertAlign w:val="superscript"/>
          <w:lang w:val="fr-CA" w:eastAsia="en-US"/>
        </w:rPr>
        <w:t>e</w:t>
      </w:r>
      <w:r w:rsidR="000A0A4C" w:rsidRPr="00650DA9">
        <w:rPr>
          <w:rFonts w:eastAsia="Calibri" w:cs="Times New Roman"/>
          <w:szCs w:val="22"/>
          <w:lang w:val="fr-CA" w:eastAsia="en-US"/>
        </w:rPr>
        <w:t xml:space="preserve"> siècles réside dans leur signification politique</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politique</w:instrText>
      </w:r>
      <w:r w:rsidR="009D597B" w:rsidRPr="00650DA9">
        <w:rPr>
          <w:lang w:val="fr-CA"/>
        </w:rPr>
        <w:instrText>" \t "</w:instrText>
      </w:r>
      <w:r w:rsidR="009D597B" w:rsidRPr="00650DA9">
        <w:rPr>
          <w:rFonts w:asciiTheme="minorHAnsi" w:hAnsiTheme="minorHAnsi"/>
          <w:iCs/>
          <w:lang w:val="fr-CA"/>
        </w:rPr>
        <w:instrText>253</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pour les nobles lombards et vénétiens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époque. Ils prétendaient être les descendants des paladins francs et cherchaient ainsi à légitimer leur pouvoir. Des raisons politiques se trouvent aussi à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origine de la nouvelle floraison de poèmes chevaleresques à Florence</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Florence</w:instrText>
      </w:r>
      <w:r w:rsidR="009D597B" w:rsidRPr="00650DA9">
        <w:rPr>
          <w:lang w:val="fr-CA"/>
        </w:rPr>
        <w:instrText>" \t "</w:instrText>
      </w:r>
      <w:r w:rsidR="009D597B" w:rsidRPr="00650DA9">
        <w:rPr>
          <w:rFonts w:asciiTheme="minorHAnsi" w:hAnsiTheme="minorHAnsi"/>
          <w:iCs/>
          <w:lang w:val="fr-CA"/>
        </w:rPr>
        <w:instrText>253</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au cours d</w:t>
      </w:r>
      <w:r w:rsidR="00A761EF">
        <w:rPr>
          <w:rFonts w:eastAsia="Calibri" w:cs="Times New Roman"/>
          <w:szCs w:val="22"/>
          <w:lang w:val="fr-CA" w:eastAsia="en-US"/>
        </w:rPr>
        <w:t xml:space="preserve">e la deuxième moitié du </w:t>
      </w:r>
      <w:r w:rsidR="00A761EF">
        <w:rPr>
          <w:rFonts w:eastAsia="Calibri" w:cs="Times New Roman"/>
          <w:smallCaps/>
          <w:szCs w:val="22"/>
          <w:lang w:val="fr-CA" w:eastAsia="en-US"/>
        </w:rPr>
        <w:t>xv</w:t>
      </w:r>
      <w:r w:rsidR="000A0A4C" w:rsidRPr="00A761EF">
        <w:rPr>
          <w:rFonts w:eastAsia="Calibri" w:cs="Times New Roman"/>
          <w:szCs w:val="22"/>
          <w:vertAlign w:val="superscript"/>
          <w:lang w:val="fr-CA" w:eastAsia="en-US"/>
        </w:rPr>
        <w:t>e</w:t>
      </w:r>
      <w:r w:rsidR="000A0A4C" w:rsidRPr="00650DA9">
        <w:rPr>
          <w:rFonts w:eastAsia="Calibri" w:cs="Times New Roman"/>
          <w:szCs w:val="22"/>
          <w:lang w:val="fr-CA" w:eastAsia="en-US"/>
        </w:rPr>
        <w:t xml:space="preserve"> siècle. Il faut lire ces poèmes à la lumière de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étroite alliance formée entre la famille des Medicis</w:t>
      </w:r>
      <w:r w:rsidR="009D597B" w:rsidRPr="00650DA9">
        <w:rPr>
          <w:rFonts w:eastAsia="Calibri" w:cs="Times New Roman"/>
          <w:szCs w:val="22"/>
          <w:lang w:val="fr-CA" w:eastAsia="en-US"/>
        </w:rPr>
        <w:fldChar w:fldCharType="begin"/>
      </w:r>
      <w:r w:rsidR="009D597B" w:rsidRPr="00650DA9">
        <w:rPr>
          <w:lang w:val="fr-CA"/>
        </w:rPr>
        <w:instrText xml:space="preserve"> XE "</w:instrText>
      </w:r>
      <w:r w:rsidR="009D597B" w:rsidRPr="00650DA9">
        <w:rPr>
          <w:rFonts w:eastAsia="Calibri" w:cs="Times New Roman"/>
          <w:szCs w:val="22"/>
          <w:lang w:val="fr-CA" w:eastAsia="en-US"/>
        </w:rPr>
        <w:instrText>Medicis</w:instrText>
      </w:r>
      <w:r w:rsidR="009D597B" w:rsidRPr="00650DA9">
        <w:rPr>
          <w:lang w:val="fr-CA"/>
        </w:rPr>
        <w:instrText>" \t "</w:instrText>
      </w:r>
      <w:r w:rsidR="009D597B" w:rsidRPr="00650DA9">
        <w:rPr>
          <w:rFonts w:asciiTheme="minorHAnsi" w:hAnsiTheme="minorHAnsi"/>
          <w:iCs/>
          <w:lang w:val="fr-CA"/>
        </w:rPr>
        <w:instrText>253</w:instrText>
      </w:r>
      <w:r w:rsidR="009D597B" w:rsidRPr="00650DA9">
        <w:rPr>
          <w:lang w:val="fr-CA"/>
        </w:rPr>
        <w:instrText xml:space="preserve">" \f "sujs" </w:instrText>
      </w:r>
      <w:r w:rsidR="009D597B"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et les rois de France.</w:t>
      </w:r>
      <w:r w:rsidRPr="00650DA9">
        <w:rPr>
          <w:rFonts w:cs="Times New Roman"/>
          <w:szCs w:val="22"/>
          <w:lang w:val="fr-CA"/>
        </w:rPr>
        <w:t>]</w:t>
      </w:r>
    </w:p>
    <w:p w14:paraId="3FFDBF0B" w14:textId="77777777" w:rsidR="00A95AEA" w:rsidRPr="00650DA9" w:rsidRDefault="00A95AEA" w:rsidP="00A95AEA">
      <w:pPr>
        <w:tabs>
          <w:tab w:val="left" w:pos="284"/>
        </w:tabs>
        <w:ind w:right="140" w:firstLine="0"/>
        <w:rPr>
          <w:rFonts w:cs="Times New Roman"/>
          <w:szCs w:val="22"/>
          <w:lang w:val="fr-CA"/>
        </w:rPr>
      </w:pPr>
    </w:p>
    <w:p w14:paraId="5906874B" w14:textId="052C3E15" w:rsidR="00AB50C0" w:rsidRPr="00650DA9" w:rsidRDefault="000A0A4C" w:rsidP="008D718F">
      <w:pPr>
        <w:tabs>
          <w:tab w:val="left" w:pos="284"/>
        </w:tabs>
        <w:ind w:left="567" w:right="140" w:hanging="851"/>
        <w:rPr>
          <w:rFonts w:cs="Times New Roman"/>
          <w:szCs w:val="22"/>
          <w:lang w:val="fr-CA"/>
        </w:rPr>
      </w:pPr>
      <w:r w:rsidRPr="00650DA9">
        <w:rPr>
          <w:rFonts w:cs="Times New Roman"/>
          <w:szCs w:val="22"/>
          <w:lang w:val="fr-CA"/>
        </w:rPr>
        <w:lastRenderedPageBreak/>
        <w:t>254</w:t>
      </w:r>
      <w:r w:rsidR="00AB50C0" w:rsidRPr="00650DA9">
        <w:rPr>
          <w:rFonts w:cs="Times New Roman"/>
          <w:szCs w:val="22"/>
          <w:lang w:val="fr-CA"/>
        </w:rPr>
        <w:t>.</w:t>
      </w:r>
      <w:r w:rsidR="00AB50C0" w:rsidRPr="00650DA9">
        <w:rPr>
          <w:rFonts w:cs="Times New Roman"/>
          <w:szCs w:val="22"/>
          <w:lang w:val="fr-CA"/>
        </w:rPr>
        <w:tab/>
      </w:r>
      <w:r w:rsidR="008D718F" w:rsidRPr="00650DA9">
        <w:rPr>
          <w:rFonts w:eastAsia="Calibri" w:cs="Times New Roman"/>
          <w:smallCaps/>
          <w:szCs w:val="22"/>
          <w:lang w:val="fr-CA" w:eastAsia="en-US"/>
        </w:rPr>
        <w:t>J</w:t>
      </w:r>
      <w:r w:rsidRPr="00650DA9">
        <w:rPr>
          <w:rFonts w:eastAsia="Calibri" w:cs="Times New Roman"/>
          <w:smallCaps/>
          <w:szCs w:val="22"/>
          <w:lang w:val="fr-CA" w:eastAsia="en-US"/>
        </w:rPr>
        <w:t>ossa</w:t>
      </w:r>
      <w:r w:rsidR="009D597B" w:rsidRPr="00650DA9">
        <w:rPr>
          <w:rFonts w:eastAsia="Calibri" w:cs="Times New Roman"/>
          <w:smallCaps/>
          <w:szCs w:val="22"/>
          <w:lang w:val="fr-CA" w:eastAsia="en-US"/>
        </w:rPr>
        <w:fldChar w:fldCharType="begin"/>
      </w:r>
      <w:r w:rsidR="009D597B" w:rsidRPr="00650DA9">
        <w:rPr>
          <w:lang w:val="fr-CA"/>
        </w:rPr>
        <w:instrText xml:space="preserve"> XE "</w:instrText>
      </w:r>
      <w:r w:rsidR="009D597B" w:rsidRPr="00650DA9">
        <w:rPr>
          <w:rFonts w:eastAsia="Calibri" w:cs="Times New Roman"/>
          <w:smallCaps/>
          <w:szCs w:val="22"/>
          <w:lang w:val="fr-CA" w:eastAsia="en-US"/>
        </w:rPr>
        <w:instrText>jossa</w:instrText>
      </w:r>
      <w:r w:rsidR="009D597B" w:rsidRPr="00650DA9">
        <w:rPr>
          <w:lang w:val="fr-CA"/>
        </w:rPr>
        <w:instrText>" \t "</w:instrText>
      </w:r>
      <w:r w:rsidR="009D597B" w:rsidRPr="00650DA9">
        <w:rPr>
          <w:rFonts w:asciiTheme="minorHAnsi" w:hAnsiTheme="minorHAnsi"/>
          <w:iCs/>
          <w:lang w:val="fr-CA"/>
        </w:rPr>
        <w:instrText>254</w:instrText>
      </w:r>
      <w:r w:rsidR="009D597B" w:rsidRPr="00650DA9">
        <w:rPr>
          <w:lang w:val="fr-CA"/>
        </w:rPr>
        <w:instrText xml:space="preserve">" \f "noms" </w:instrText>
      </w:r>
      <w:r w:rsidR="009D597B" w:rsidRPr="00650DA9">
        <w:rPr>
          <w:rFonts w:eastAsia="Calibri" w:cs="Times New Roman"/>
          <w:smallCaps/>
          <w:szCs w:val="22"/>
          <w:lang w:val="fr-CA" w:eastAsia="en-US"/>
        </w:rPr>
        <w:fldChar w:fldCharType="end"/>
      </w:r>
      <w:r w:rsidRPr="00650DA9">
        <w:rPr>
          <w:rFonts w:eastAsia="Calibri" w:cs="Times New Roman"/>
          <w:szCs w:val="22"/>
          <w:lang w:val="fr-CA" w:eastAsia="en-US"/>
        </w:rPr>
        <w:t>, Stefano</w:t>
      </w:r>
      <w:r w:rsidR="008D718F"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Entertainment and Irony. «</w:t>
      </w:r>
      <w:r w:rsidR="009D597B"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9D597B" w:rsidRPr="00650DA9">
        <w:rPr>
          <w:rFonts w:eastAsia="Calibri" w:cs="Times New Roman"/>
          <w:i/>
          <w:szCs w:val="22"/>
          <w:lang w:val="fr-CA" w:eastAsia="en-US"/>
        </w:rPr>
        <w:fldChar w:fldCharType="begin"/>
      </w:r>
      <w:r w:rsidR="009D597B" w:rsidRPr="00650DA9">
        <w:rPr>
          <w:lang w:val="fr-CA"/>
        </w:rPr>
        <w:instrText xml:space="preserve"> XE "</w:instrText>
      </w:r>
      <w:r w:rsidR="009D597B" w:rsidRPr="00650DA9">
        <w:rPr>
          <w:rFonts w:eastAsia="Calibri" w:cs="Times New Roman"/>
          <w:i/>
          <w:szCs w:val="22"/>
          <w:lang w:val="fr-CA" w:eastAsia="en-US"/>
        </w:rPr>
        <w:instrText>Orlando Furioso</w:instrText>
      </w:r>
      <w:r w:rsidR="009D597B" w:rsidRPr="00650DA9">
        <w:rPr>
          <w:lang w:val="fr-CA"/>
        </w:rPr>
        <w:instrText>" \t "</w:instrText>
      </w:r>
      <w:r w:rsidR="009D597B" w:rsidRPr="00650DA9">
        <w:rPr>
          <w:rFonts w:asciiTheme="minorHAnsi" w:hAnsiTheme="minorHAnsi"/>
          <w:iCs/>
          <w:lang w:val="fr-CA"/>
        </w:rPr>
        <w:instrText>254</w:instrText>
      </w:r>
      <w:r w:rsidR="009D597B" w:rsidRPr="00650DA9">
        <w:rPr>
          <w:lang w:val="fr-CA"/>
        </w:rPr>
        <w:instrText xml:space="preserve">" \f "sujs" </w:instrText>
      </w:r>
      <w:r w:rsidR="009D597B" w:rsidRPr="00650DA9">
        <w:rPr>
          <w:rFonts w:eastAsia="Calibri" w:cs="Times New Roman"/>
          <w:i/>
          <w:szCs w:val="22"/>
          <w:lang w:val="fr-CA" w:eastAsia="en-US"/>
        </w:rPr>
        <w:fldChar w:fldCharType="end"/>
      </w:r>
      <w:r w:rsidR="009D597B" w:rsidRPr="00650DA9">
        <w:rPr>
          <w:rFonts w:eastAsia="Calibri" w:cs="Times New Roman"/>
          <w:i/>
          <w:szCs w:val="22"/>
          <w:lang w:val="fr-CA" w:eastAsia="en-US"/>
        </w:rPr>
        <w:t> </w:t>
      </w:r>
      <w:r w:rsidRPr="00650DA9">
        <w:rPr>
          <w:rFonts w:eastAsia="Calibri" w:cs="Times New Roman"/>
          <w:i/>
          <w:szCs w:val="22"/>
          <w:lang w:val="fr-CA" w:eastAsia="en-US"/>
        </w:rPr>
        <w:t>» from Modern to Postmodern</w:t>
      </w:r>
      <w:r w:rsidRPr="00650DA9">
        <w:rPr>
          <w:rFonts w:eastAsia="Calibri" w:cs="Times New Roman"/>
          <w:szCs w:val="22"/>
          <w:lang w:val="fr-CA" w:eastAsia="en-US"/>
        </w:rPr>
        <w:t xml:space="preserve">, dans </w:t>
      </w:r>
      <w:r w:rsidRPr="00650DA9">
        <w:rPr>
          <w:rFonts w:eastAsia="Calibri" w:cs="Times New Roman"/>
          <w:i/>
          <w:szCs w:val="22"/>
          <w:lang w:val="fr-CA" w:eastAsia="en-US"/>
        </w:rPr>
        <w:t>Ariosto</w:t>
      </w:r>
      <w:r w:rsidR="002461B7" w:rsidRPr="00650DA9">
        <w:rPr>
          <w:rFonts w:eastAsia="Calibri" w:cs="Times New Roman"/>
          <w:i/>
          <w:szCs w:val="22"/>
          <w:lang w:val="fr-CA" w:eastAsia="en-US"/>
        </w:rPr>
        <w:fldChar w:fldCharType="begin"/>
      </w:r>
      <w:r w:rsidR="002461B7" w:rsidRPr="00650DA9">
        <w:rPr>
          <w:lang w:val="fr-CA"/>
        </w:rPr>
        <w:instrText xml:space="preserve"> XE "</w:instrText>
      </w:r>
      <w:r w:rsidR="002461B7" w:rsidRPr="00650DA9">
        <w:rPr>
          <w:rFonts w:eastAsia="Calibri" w:cs="Times New Roman"/>
          <w:i/>
          <w:szCs w:val="22"/>
          <w:lang w:val="fr-CA" w:eastAsia="en-US"/>
        </w:rPr>
        <w:instrText>Ariosto</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"noms" </w:instrText>
      </w:r>
      <w:r w:rsidR="002461B7" w:rsidRPr="00650DA9">
        <w:rPr>
          <w:rFonts w:eastAsia="Calibri" w:cs="Times New Roman"/>
          <w:i/>
          <w:szCs w:val="22"/>
          <w:lang w:val="fr-CA" w:eastAsia="en-US"/>
        </w:rPr>
        <w:fldChar w:fldCharType="end"/>
      </w:r>
      <w:r w:rsidRPr="00650DA9">
        <w:rPr>
          <w:rFonts w:eastAsia="Calibri" w:cs="Times New Roman"/>
          <w:i/>
          <w:szCs w:val="22"/>
          <w:lang w:val="fr-CA" w:eastAsia="en-US"/>
        </w:rPr>
        <w:t>, the «</w:t>
      </w:r>
      <w:r w:rsidR="009D597B"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9D597B" w:rsidRPr="00650DA9">
        <w:rPr>
          <w:rFonts w:eastAsia="Calibri" w:cs="Times New Roman"/>
          <w:i/>
          <w:szCs w:val="22"/>
          <w:lang w:val="fr-CA" w:eastAsia="en-US"/>
        </w:rPr>
        <w:t> </w:t>
      </w:r>
      <w:r w:rsidRPr="00650DA9">
        <w:rPr>
          <w:rFonts w:eastAsia="Calibri" w:cs="Times New Roman"/>
          <w:i/>
          <w:szCs w:val="22"/>
          <w:lang w:val="fr-CA" w:eastAsia="en-US"/>
        </w:rPr>
        <w:t>» and English Culture</w:t>
      </w:r>
      <w:r w:rsidR="00A761EF">
        <w:rPr>
          <w:rFonts w:eastAsia="Calibri" w:cs="Times New Roman"/>
          <w:szCs w:val="22"/>
          <w:lang w:val="fr-CA" w:eastAsia="en-US"/>
        </w:rPr>
        <w:t>, pp. </w:t>
      </w:r>
      <w:r w:rsidR="000C4B0F" w:rsidRPr="00650DA9">
        <w:rPr>
          <w:rFonts w:eastAsia="Calibri" w:cs="Times New Roman"/>
          <w:szCs w:val="22"/>
          <w:lang w:val="fr-CA" w:eastAsia="en-US"/>
        </w:rPr>
        <w:t>286-</w:t>
      </w:r>
      <w:r w:rsidRPr="00650DA9">
        <w:rPr>
          <w:rFonts w:eastAsia="Calibri" w:cs="Times New Roman"/>
          <w:szCs w:val="22"/>
          <w:lang w:val="fr-CA" w:eastAsia="en-US"/>
        </w:rPr>
        <w:t>307</w:t>
      </w:r>
      <w:r w:rsidR="00AB50C0" w:rsidRPr="00650DA9">
        <w:rPr>
          <w:rFonts w:cs="Times New Roman"/>
          <w:szCs w:val="22"/>
          <w:lang w:val="fr-CA"/>
        </w:rPr>
        <w:t>.</w:t>
      </w:r>
    </w:p>
    <w:p w14:paraId="6A813317" w14:textId="690DC298" w:rsidR="00AB50C0" w:rsidRPr="00650DA9" w:rsidRDefault="00AB50C0" w:rsidP="000A0A4C">
      <w:pPr>
        <w:ind w:left="284" w:right="142" w:firstLine="284"/>
        <w:rPr>
          <w:rFonts w:cs="Times New Roman"/>
          <w:szCs w:val="22"/>
          <w:lang w:val="fr-CA"/>
        </w:rPr>
      </w:pPr>
      <w:r w:rsidRPr="00650DA9">
        <w:rPr>
          <w:rFonts w:cs="Times New Roman"/>
          <w:lang w:val="fr-CA"/>
        </w:rPr>
        <w:t>[</w:t>
      </w:r>
      <w:r w:rsidR="000A0A4C" w:rsidRPr="00650DA9">
        <w:rPr>
          <w:rFonts w:eastAsia="Calibri" w:cs="Times New Roman"/>
          <w:szCs w:val="22"/>
          <w:lang w:val="fr-CA" w:eastAsia="en-US"/>
        </w:rPr>
        <w:t xml:space="preserve">Aux </w:t>
      </w:r>
      <w:r w:rsidR="00A761EF">
        <w:rPr>
          <w:rFonts w:eastAsia="Calibri" w:cs="Times New Roman"/>
          <w:smallCaps/>
          <w:szCs w:val="22"/>
          <w:lang w:val="fr-CA" w:eastAsia="en-US"/>
        </w:rPr>
        <w:t>xx</w:t>
      </w:r>
      <w:r w:rsidR="00A761EF" w:rsidRPr="00A761EF">
        <w:rPr>
          <w:rFonts w:eastAsia="Calibri" w:cs="Times New Roman"/>
          <w:szCs w:val="22"/>
          <w:vertAlign w:val="superscript"/>
          <w:lang w:val="fr-CA" w:eastAsia="en-US"/>
        </w:rPr>
        <w:t>e</w:t>
      </w:r>
      <w:r w:rsidR="000A0A4C" w:rsidRPr="00650DA9">
        <w:rPr>
          <w:rFonts w:eastAsia="Calibri" w:cs="Times New Roman"/>
          <w:szCs w:val="22"/>
          <w:lang w:val="fr-CA" w:eastAsia="en-US"/>
        </w:rPr>
        <w:t xml:space="preserve"> et </w:t>
      </w:r>
      <w:r w:rsidR="00A761EF" w:rsidRPr="00A761EF">
        <w:rPr>
          <w:rFonts w:eastAsia="Calibri" w:cs="Times New Roman"/>
          <w:smallCaps/>
          <w:szCs w:val="22"/>
          <w:lang w:val="fr-CA" w:eastAsia="en-US"/>
        </w:rPr>
        <w:t>xxi</w:t>
      </w:r>
      <w:r w:rsidR="00A761EF" w:rsidRPr="00A761EF">
        <w:rPr>
          <w:rFonts w:eastAsia="Calibri" w:cs="Times New Roman"/>
          <w:szCs w:val="22"/>
          <w:vertAlign w:val="superscript"/>
          <w:lang w:val="fr-CA" w:eastAsia="en-US"/>
        </w:rPr>
        <w:t>e</w:t>
      </w:r>
      <w:r w:rsidR="000A0A4C" w:rsidRPr="00A761EF">
        <w:rPr>
          <w:rFonts w:eastAsia="Calibri" w:cs="Times New Roman"/>
          <w:szCs w:val="22"/>
          <w:lang w:val="fr-CA" w:eastAsia="en-US"/>
        </w:rPr>
        <w:t>siècles</w:t>
      </w:r>
      <w:r w:rsidR="00A761EF">
        <w:rPr>
          <w:rFonts w:eastAsia="Calibri" w:cs="Times New Roman"/>
          <w:szCs w:val="22"/>
          <w:lang w:val="fr-CA" w:eastAsia="en-US"/>
        </w:rPr>
        <w:t>,</w:t>
      </w:r>
      <w:r w:rsidR="000A0A4C" w:rsidRPr="00650DA9">
        <w:rPr>
          <w:rFonts w:eastAsia="Calibri" w:cs="Times New Roman"/>
          <w:szCs w:val="22"/>
          <w:lang w:val="fr-CA" w:eastAsia="en-US"/>
        </w:rPr>
        <w:t xml:space="preserve"> </w:t>
      </w:r>
      <w:r w:rsidR="00A761EF">
        <w:rPr>
          <w:rFonts w:eastAsia="Calibri" w:cs="Times New Roman"/>
          <w:szCs w:val="22"/>
          <w:lang w:val="fr-CA" w:eastAsia="en-US"/>
        </w:rPr>
        <w:t>l’</w:t>
      </w:r>
      <w:r w:rsidR="00F70F25" w:rsidRPr="00650DA9">
        <w:rPr>
          <w:rFonts w:eastAsia="Calibri" w:cs="Times New Roman"/>
          <w:i/>
          <w:szCs w:val="22"/>
          <w:lang w:val="fr-CA" w:eastAsia="en-US"/>
        </w:rPr>
        <w:t>Orlando Furioso</w:t>
      </w:r>
      <w:r w:rsidR="000A0A4C" w:rsidRPr="00650DA9">
        <w:rPr>
          <w:rFonts w:eastAsia="Calibri" w:cs="Times New Roman"/>
          <w:i/>
          <w:szCs w:val="22"/>
          <w:lang w:val="fr-CA" w:eastAsia="en-US"/>
        </w:rPr>
        <w:t xml:space="preserve"> </w:t>
      </w:r>
      <w:r w:rsidR="000A0A4C" w:rsidRPr="00650DA9">
        <w:rPr>
          <w:rFonts w:eastAsia="Calibri" w:cs="Times New Roman"/>
          <w:szCs w:val="22"/>
          <w:lang w:val="fr-CA" w:eastAsia="en-US"/>
        </w:rPr>
        <w:t>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 a eu un impact sur les romans anglo-américains.</w:t>
      </w:r>
      <w:r w:rsidR="00294A33" w:rsidRPr="00650DA9">
        <w:rPr>
          <w:rFonts w:eastAsia="Calibri" w:cs="Times New Roman"/>
          <w:szCs w:val="22"/>
          <w:lang w:val="fr-CA" w:eastAsia="en-US"/>
        </w:rPr>
        <w:t xml:space="preserve"> </w:t>
      </w:r>
      <w:r w:rsidR="000A0A4C" w:rsidRPr="00650DA9">
        <w:rPr>
          <w:rFonts w:eastAsia="Calibri" w:cs="Times New Roman"/>
          <w:szCs w:val="22"/>
          <w:lang w:val="fr-CA" w:eastAsia="en-US"/>
        </w:rPr>
        <w:t>Bien aimé par Samuel Beckett</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Beckett, S.</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"noms"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qui a baptisé </w:t>
      </w:r>
      <w:r w:rsidR="000A0A4C" w:rsidRPr="00650DA9">
        <w:rPr>
          <w:rFonts w:eastAsia="Calibri" w:cs="Times New Roman"/>
          <w:i/>
          <w:szCs w:val="22"/>
          <w:lang w:val="fr-CA" w:eastAsia="en-US"/>
        </w:rPr>
        <w:t>risolino ariostesco</w:t>
      </w:r>
      <w:r w:rsidR="000A0A4C" w:rsidRPr="00650DA9">
        <w:rPr>
          <w:rFonts w:eastAsia="Calibri" w:cs="Times New Roman"/>
          <w:szCs w:val="22"/>
          <w:lang w:val="fr-CA" w:eastAsia="en-US"/>
        </w:rPr>
        <w:t xml:space="preserve"> (le sourire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Ariosto) la stratégie poétique de ses artistes préférés, et par C.S. Lewis</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Lewis, C. S.</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"noms"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dont tout le monde connaît la célèbre affirmation qu</w:t>
      </w:r>
      <w:r w:rsidR="00BB3778" w:rsidRPr="00650DA9">
        <w:rPr>
          <w:rFonts w:eastAsia="Calibri" w:cs="Times New Roman"/>
          <w:szCs w:val="22"/>
          <w:lang w:val="fr-CA" w:eastAsia="en-US"/>
        </w:rPr>
        <w:t>’</w:t>
      </w:r>
      <w:r w:rsidR="000A0A4C" w:rsidRPr="00650DA9">
        <w:rPr>
          <w:rFonts w:eastAsia="Calibri" w:cs="Times New Roman"/>
          <w:szCs w:val="22"/>
          <w:lang w:val="fr-CA" w:eastAsia="en-US"/>
        </w:rPr>
        <w:t>il trouverait son suprême bonheur à être toujours assis près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une fenêtre donnant sur la mer en train de lire le chef-d</w:t>
      </w:r>
      <w:r w:rsidR="00BB3778" w:rsidRPr="00650DA9">
        <w:rPr>
          <w:rFonts w:eastAsia="Calibri" w:cs="Times New Roman"/>
          <w:szCs w:val="22"/>
          <w:lang w:val="fr-CA" w:eastAsia="en-US"/>
        </w:rPr>
        <w:t>’</w:t>
      </w:r>
      <w:r w:rsidR="000A0A4C" w:rsidRPr="00650DA9">
        <w:rPr>
          <w:rFonts w:eastAsia="Calibri" w:cs="Times New Roman"/>
          <w:szCs w:val="22"/>
          <w:lang w:val="fr-CA" w:eastAsia="en-US"/>
        </w:rPr>
        <w:t>œuvre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 xml:space="preserve">Ariosto, </w:t>
      </w:r>
      <w:r w:rsidR="00F70F25" w:rsidRPr="00650DA9">
        <w:rPr>
          <w:rFonts w:eastAsia="Calibri" w:cs="Times New Roman"/>
          <w:i/>
          <w:szCs w:val="22"/>
          <w:lang w:val="fr-CA" w:eastAsia="en-US"/>
        </w:rPr>
        <w:t>Orlando Furioso</w:t>
      </w:r>
      <w:r w:rsidR="000A0A4C" w:rsidRPr="00650DA9">
        <w:rPr>
          <w:rFonts w:eastAsia="Calibri" w:cs="Times New Roman"/>
          <w:szCs w:val="22"/>
          <w:lang w:val="fr-CA" w:eastAsia="en-US"/>
        </w:rPr>
        <w:t xml:space="preserve"> se révèle de plus en plus influent</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influence</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"sujs"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sur les romans contemporains</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romans contemporains</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"sujs"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quand il s</w:t>
      </w:r>
      <w:r w:rsidR="00BB3778" w:rsidRPr="00650DA9">
        <w:rPr>
          <w:rFonts w:eastAsia="Calibri" w:cs="Times New Roman"/>
          <w:szCs w:val="22"/>
          <w:lang w:val="fr-CA" w:eastAsia="en-US"/>
        </w:rPr>
        <w:t>’</w:t>
      </w:r>
      <w:r w:rsidR="000A0A4C" w:rsidRPr="00650DA9">
        <w:rPr>
          <w:rFonts w:eastAsia="Calibri" w:cs="Times New Roman"/>
          <w:szCs w:val="22"/>
          <w:lang w:val="fr-CA" w:eastAsia="en-US"/>
        </w:rPr>
        <w:t>agit de modes épiques, de techniques narratives, de fantaisie</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fantaisie</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"sujs"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et de science-fiction</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science-fiction</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"sujs"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Servant de source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inspiration pour des écrivains et des cinéastes aussi bien cultivés que populaires, tels que, entre beaucoup d</w:t>
      </w:r>
      <w:r w:rsidR="00BB3778" w:rsidRPr="00650DA9">
        <w:rPr>
          <w:rFonts w:eastAsia="Calibri" w:cs="Times New Roman"/>
          <w:szCs w:val="22"/>
          <w:lang w:val="fr-CA" w:eastAsia="en-US"/>
        </w:rPr>
        <w:t>’</w:t>
      </w:r>
      <w:r w:rsidR="000A0A4C" w:rsidRPr="00650DA9">
        <w:rPr>
          <w:rFonts w:eastAsia="Calibri" w:cs="Times New Roman"/>
          <w:szCs w:val="22"/>
          <w:lang w:val="fr-CA" w:eastAsia="en-US"/>
        </w:rPr>
        <w:t>autres, David Lodge</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Lodge, D.</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"noms"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dans </w:t>
      </w:r>
      <w:r w:rsidR="000A0A4C" w:rsidRPr="00650DA9">
        <w:rPr>
          <w:rFonts w:eastAsia="Calibri" w:cs="Times New Roman"/>
          <w:i/>
          <w:szCs w:val="22"/>
          <w:lang w:val="fr-CA" w:eastAsia="en-US"/>
        </w:rPr>
        <w:t>Small World</w:t>
      </w:r>
      <w:r w:rsidR="002461B7" w:rsidRPr="00650DA9">
        <w:rPr>
          <w:rFonts w:eastAsia="Calibri" w:cs="Times New Roman"/>
          <w:i/>
          <w:szCs w:val="22"/>
          <w:lang w:val="fr-CA" w:eastAsia="en-US"/>
        </w:rPr>
        <w:fldChar w:fldCharType="begin"/>
      </w:r>
      <w:r w:rsidR="002461B7" w:rsidRPr="00650DA9">
        <w:rPr>
          <w:lang w:val="fr-CA"/>
        </w:rPr>
        <w:instrText xml:space="preserve"> XE "</w:instrText>
      </w:r>
      <w:r w:rsidR="002461B7" w:rsidRPr="00650DA9">
        <w:rPr>
          <w:rFonts w:eastAsia="Calibri" w:cs="Times New Roman"/>
          <w:i/>
          <w:szCs w:val="22"/>
          <w:lang w:val="fr-CA" w:eastAsia="en-US"/>
        </w:rPr>
        <w:instrText>Small World</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"sujs" </w:instrText>
      </w:r>
      <w:r w:rsidR="002461B7" w:rsidRPr="00650DA9">
        <w:rPr>
          <w:rFonts w:eastAsia="Calibri" w:cs="Times New Roman"/>
          <w:i/>
          <w:szCs w:val="22"/>
          <w:lang w:val="fr-CA" w:eastAsia="en-US"/>
        </w:rPr>
        <w:fldChar w:fldCharType="end"/>
      </w:r>
      <w:r w:rsidR="000A0A4C" w:rsidRPr="00650DA9">
        <w:rPr>
          <w:rFonts w:eastAsia="Calibri" w:cs="Times New Roman"/>
          <w:szCs w:val="22"/>
          <w:lang w:val="fr-CA" w:eastAsia="en-US"/>
        </w:rPr>
        <w:t>, Chelsea Quinn Yarbro</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Yarbro, C. Q.</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"noms"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dans </w:t>
      </w:r>
      <w:r w:rsidR="000A0A4C" w:rsidRPr="00650DA9">
        <w:rPr>
          <w:rFonts w:eastAsia="Calibri" w:cs="Times New Roman"/>
          <w:i/>
          <w:szCs w:val="22"/>
          <w:lang w:val="fr-CA" w:eastAsia="en-US"/>
        </w:rPr>
        <w:t>Ariosto</w:t>
      </w:r>
      <w:r w:rsidR="002461B7" w:rsidRPr="00650DA9">
        <w:rPr>
          <w:rFonts w:eastAsia="Calibri" w:cs="Times New Roman"/>
          <w:i/>
          <w:szCs w:val="22"/>
          <w:lang w:val="fr-CA" w:eastAsia="en-US"/>
        </w:rPr>
        <w:fldChar w:fldCharType="begin"/>
      </w:r>
      <w:r w:rsidR="002461B7" w:rsidRPr="00650DA9">
        <w:rPr>
          <w:lang w:val="fr-CA"/>
        </w:rPr>
        <w:instrText xml:space="preserve"> XE "</w:instrText>
      </w:r>
      <w:r w:rsidR="002461B7" w:rsidRPr="00650DA9">
        <w:rPr>
          <w:rFonts w:eastAsia="Calibri" w:cs="Times New Roman"/>
          <w:i/>
          <w:szCs w:val="22"/>
          <w:lang w:val="fr-CA" w:eastAsia="en-US"/>
        </w:rPr>
        <w:instrText>Ariosto</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"sujs" </w:instrText>
      </w:r>
      <w:r w:rsidR="002461B7" w:rsidRPr="00650DA9">
        <w:rPr>
          <w:rFonts w:eastAsia="Calibri" w:cs="Times New Roman"/>
          <w:i/>
          <w:szCs w:val="22"/>
          <w:lang w:val="fr-CA" w:eastAsia="en-US"/>
        </w:rPr>
        <w:fldChar w:fldCharType="end"/>
      </w:r>
      <w:r w:rsidR="000A0A4C" w:rsidRPr="00650DA9">
        <w:rPr>
          <w:rFonts w:eastAsia="Calibri" w:cs="Times New Roman"/>
          <w:i/>
          <w:szCs w:val="22"/>
          <w:lang w:val="fr-CA" w:eastAsia="en-US"/>
        </w:rPr>
        <w:t xml:space="preserve"> </w:t>
      </w:r>
      <w:r w:rsidR="000A0A4C" w:rsidRPr="00650DA9">
        <w:rPr>
          <w:rFonts w:eastAsia="Calibri" w:cs="Times New Roman"/>
          <w:szCs w:val="22"/>
          <w:lang w:val="fr-CA" w:eastAsia="en-US"/>
        </w:rPr>
        <w:t>and Jim Marmusch</w:t>
      </w:r>
      <w:r w:rsidR="002461B7" w:rsidRPr="00650DA9">
        <w:rPr>
          <w:rFonts w:eastAsia="Calibri" w:cs="Times New Roman"/>
          <w:szCs w:val="22"/>
          <w:lang w:val="fr-CA" w:eastAsia="en-US"/>
        </w:rPr>
        <w:fldChar w:fldCharType="begin"/>
      </w:r>
      <w:r w:rsidR="002461B7" w:rsidRPr="00650DA9">
        <w:rPr>
          <w:lang w:val="fr-CA"/>
        </w:rPr>
        <w:instrText xml:space="preserve"> XE "</w:instrText>
      </w:r>
      <w:r w:rsidR="002461B7" w:rsidRPr="00650DA9">
        <w:rPr>
          <w:rFonts w:eastAsia="Calibri" w:cs="Times New Roman"/>
          <w:szCs w:val="22"/>
          <w:lang w:val="fr-CA" w:eastAsia="en-US"/>
        </w:rPr>
        <w:instrText>Marmusch, J.</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\f "noms" </w:instrText>
      </w:r>
      <w:r w:rsidR="002461B7" w:rsidRPr="00650DA9">
        <w:rPr>
          <w:rFonts w:eastAsia="Calibri" w:cs="Times New Roman"/>
          <w:szCs w:val="22"/>
          <w:lang w:val="fr-CA" w:eastAsia="en-US"/>
        </w:rPr>
        <w:fldChar w:fldCharType="end"/>
      </w:r>
      <w:r w:rsidR="000A0A4C" w:rsidRPr="00650DA9">
        <w:rPr>
          <w:rFonts w:eastAsia="Calibri" w:cs="Times New Roman"/>
          <w:szCs w:val="22"/>
          <w:lang w:val="fr-CA" w:eastAsia="en-US"/>
        </w:rPr>
        <w:t xml:space="preserve"> dans </w:t>
      </w:r>
      <w:r w:rsidR="000A0A4C" w:rsidRPr="00650DA9">
        <w:rPr>
          <w:rFonts w:eastAsia="Calibri" w:cs="Times New Roman"/>
          <w:i/>
          <w:szCs w:val="22"/>
          <w:lang w:val="fr-CA" w:eastAsia="en-US"/>
        </w:rPr>
        <w:t>Mystery Train</w:t>
      </w:r>
      <w:r w:rsidR="002461B7" w:rsidRPr="00650DA9">
        <w:rPr>
          <w:rFonts w:eastAsia="Calibri" w:cs="Times New Roman"/>
          <w:i/>
          <w:szCs w:val="22"/>
          <w:lang w:val="fr-CA" w:eastAsia="en-US"/>
        </w:rPr>
        <w:fldChar w:fldCharType="begin"/>
      </w:r>
      <w:r w:rsidR="002461B7" w:rsidRPr="00650DA9">
        <w:rPr>
          <w:lang w:val="fr-CA"/>
        </w:rPr>
        <w:instrText xml:space="preserve"> XE "</w:instrText>
      </w:r>
      <w:r w:rsidR="002461B7" w:rsidRPr="00650DA9">
        <w:rPr>
          <w:rFonts w:eastAsia="Calibri" w:cs="Times New Roman"/>
          <w:i/>
          <w:szCs w:val="22"/>
          <w:lang w:val="fr-CA" w:eastAsia="en-US"/>
        </w:rPr>
        <w:instrText>Mystery Train</w:instrText>
      </w:r>
      <w:r w:rsidR="002461B7" w:rsidRPr="00650DA9">
        <w:rPr>
          <w:lang w:val="fr-CA"/>
        </w:rPr>
        <w:instrText>" \t "</w:instrText>
      </w:r>
      <w:r w:rsidR="002461B7" w:rsidRPr="00650DA9">
        <w:rPr>
          <w:rFonts w:asciiTheme="minorHAnsi" w:hAnsiTheme="minorHAnsi"/>
          <w:iCs/>
          <w:lang w:val="fr-CA"/>
        </w:rPr>
        <w:instrText>254</w:instrText>
      </w:r>
      <w:r w:rsidR="002461B7" w:rsidRPr="00650DA9">
        <w:rPr>
          <w:lang w:val="fr-CA"/>
        </w:rPr>
        <w:instrText xml:space="preserve">" </w:instrText>
      </w:r>
      <w:r w:rsidR="00895FE2" w:rsidRPr="00650DA9">
        <w:rPr>
          <w:lang w:val="fr-CA"/>
        </w:rPr>
        <w:instrText xml:space="preserve">\f "sujs" </w:instrText>
      </w:r>
      <w:r w:rsidR="002461B7" w:rsidRPr="00650DA9">
        <w:rPr>
          <w:rFonts w:eastAsia="Calibri" w:cs="Times New Roman"/>
          <w:i/>
          <w:szCs w:val="22"/>
          <w:lang w:val="fr-CA" w:eastAsia="en-US"/>
        </w:rPr>
        <w:fldChar w:fldCharType="end"/>
      </w:r>
      <w:r w:rsidR="000A0A4C" w:rsidRPr="00650DA9">
        <w:rPr>
          <w:rFonts w:eastAsia="Calibri" w:cs="Times New Roman"/>
          <w:i/>
          <w:szCs w:val="22"/>
          <w:lang w:val="fr-CA" w:eastAsia="en-US"/>
        </w:rPr>
        <w:t xml:space="preserve">, </w:t>
      </w:r>
      <w:r w:rsidR="00F70F25" w:rsidRPr="00650DA9">
        <w:rPr>
          <w:rFonts w:eastAsia="Calibri" w:cs="Times New Roman"/>
          <w:i/>
          <w:szCs w:val="22"/>
          <w:lang w:val="fr-CA" w:eastAsia="en-US"/>
        </w:rPr>
        <w:t>Orlando Furioso</w:t>
      </w:r>
      <w:r w:rsidR="000A0A4C" w:rsidRPr="00650DA9">
        <w:rPr>
          <w:rFonts w:eastAsia="Calibri" w:cs="Times New Roman"/>
          <w:i/>
          <w:szCs w:val="22"/>
          <w:lang w:val="fr-CA" w:eastAsia="en-US"/>
        </w:rPr>
        <w:t xml:space="preserve"> </w:t>
      </w:r>
      <w:r w:rsidR="000A0A4C" w:rsidRPr="00650DA9">
        <w:rPr>
          <w:rFonts w:eastAsia="Calibri" w:cs="Times New Roman"/>
          <w:szCs w:val="22"/>
          <w:lang w:val="fr-CA" w:eastAsia="en-US"/>
        </w:rPr>
        <w:t>se montre en accord avec deux mots clés de notre époque contemporaine, l</w:t>
      </w:r>
      <w:r w:rsidR="00BB3778" w:rsidRPr="00650DA9">
        <w:rPr>
          <w:rFonts w:eastAsia="Calibri" w:cs="Times New Roman"/>
          <w:szCs w:val="22"/>
          <w:lang w:val="fr-CA" w:eastAsia="en-US"/>
        </w:rPr>
        <w:t>’</w:t>
      </w:r>
      <w:r w:rsidR="000A0A4C" w:rsidRPr="00650DA9">
        <w:rPr>
          <w:rFonts w:eastAsia="Calibri" w:cs="Times New Roman"/>
          <w:szCs w:val="22"/>
          <w:lang w:val="fr-CA" w:eastAsia="en-US"/>
        </w:rPr>
        <w:t>ironie et le divertissement</w:t>
      </w:r>
      <w:r w:rsidRPr="00650DA9">
        <w:rPr>
          <w:rFonts w:cs="Times New Roman"/>
          <w:lang w:val="fr-CA"/>
        </w:rPr>
        <w:t>.]</w:t>
      </w:r>
    </w:p>
    <w:p w14:paraId="72BB2611" w14:textId="77777777" w:rsidR="00AB50C0" w:rsidRPr="00650DA9" w:rsidRDefault="00AB50C0" w:rsidP="00A95AEA">
      <w:pPr>
        <w:tabs>
          <w:tab w:val="left" w:pos="284"/>
        </w:tabs>
        <w:ind w:right="140" w:firstLine="0"/>
        <w:rPr>
          <w:rFonts w:cs="Times New Roman"/>
          <w:szCs w:val="22"/>
          <w:lang w:val="fr-CA"/>
        </w:rPr>
      </w:pPr>
    </w:p>
    <w:p w14:paraId="6D27A23A" w14:textId="6C637987" w:rsidR="004C6F4A" w:rsidRPr="00650DA9" w:rsidRDefault="004C6F4A" w:rsidP="008D718F">
      <w:pPr>
        <w:tabs>
          <w:tab w:val="left" w:pos="284"/>
        </w:tabs>
        <w:ind w:left="567" w:right="140" w:hanging="851"/>
        <w:rPr>
          <w:rFonts w:cs="Times New Roman"/>
          <w:szCs w:val="22"/>
          <w:lang w:val="fr-CA"/>
        </w:rPr>
      </w:pPr>
      <w:r w:rsidRPr="00650DA9">
        <w:rPr>
          <w:rFonts w:cs="Times New Roman"/>
          <w:szCs w:val="22"/>
          <w:lang w:val="fr-CA"/>
        </w:rPr>
        <w:t>255.</w:t>
      </w:r>
      <w:r w:rsidRPr="00650DA9">
        <w:rPr>
          <w:rFonts w:cs="Times New Roman"/>
          <w:szCs w:val="22"/>
          <w:lang w:val="fr-CA"/>
        </w:rPr>
        <w:tab/>
      </w:r>
      <w:r w:rsidR="008D718F" w:rsidRPr="00650DA9">
        <w:rPr>
          <w:rFonts w:eastAsia="Calibri" w:cs="Times New Roman"/>
          <w:smallCaps/>
          <w:szCs w:val="22"/>
          <w:lang w:val="fr-CA" w:eastAsia="en-US"/>
        </w:rPr>
        <w:t>J</w:t>
      </w:r>
      <w:r w:rsidRPr="00650DA9">
        <w:rPr>
          <w:rFonts w:eastAsia="Calibri" w:cs="Times New Roman"/>
          <w:smallCaps/>
          <w:szCs w:val="22"/>
          <w:lang w:val="fr-CA" w:eastAsia="en-US"/>
        </w:rPr>
        <w:t>ossa</w:t>
      </w:r>
      <w:r w:rsidR="00895FE2" w:rsidRPr="00650DA9">
        <w:rPr>
          <w:rFonts w:eastAsia="Calibri" w:cs="Times New Roman"/>
          <w:smallCaps/>
          <w:szCs w:val="22"/>
          <w:lang w:val="fr-CA" w:eastAsia="en-US"/>
        </w:rPr>
        <w:fldChar w:fldCharType="begin"/>
      </w:r>
      <w:r w:rsidR="00895FE2" w:rsidRPr="00650DA9">
        <w:rPr>
          <w:lang w:val="fr-CA"/>
        </w:rPr>
        <w:instrText xml:space="preserve"> XE "</w:instrText>
      </w:r>
      <w:r w:rsidR="00895FE2" w:rsidRPr="00650DA9">
        <w:rPr>
          <w:rFonts w:eastAsia="Calibri" w:cs="Times New Roman"/>
          <w:smallCaps/>
          <w:szCs w:val="22"/>
          <w:lang w:val="fr-CA" w:eastAsia="en-US"/>
        </w:rPr>
        <w:instrText>jossa</w:instrText>
      </w:r>
      <w:r w:rsidR="00895FE2" w:rsidRPr="00650DA9">
        <w:rPr>
          <w:lang w:val="fr-CA"/>
        </w:rPr>
        <w:instrText>" \t "</w:instrText>
      </w:r>
      <w:r w:rsidR="00895FE2" w:rsidRPr="00650DA9">
        <w:rPr>
          <w:rFonts w:asciiTheme="minorHAnsi" w:hAnsiTheme="minorHAnsi"/>
          <w:iCs/>
          <w:lang w:val="fr-CA"/>
        </w:rPr>
        <w:instrText>255</w:instrText>
      </w:r>
      <w:r w:rsidR="00895FE2" w:rsidRPr="00650DA9">
        <w:rPr>
          <w:lang w:val="fr-CA"/>
        </w:rPr>
        <w:instrText xml:space="preserve">" \f "noms" </w:instrText>
      </w:r>
      <w:r w:rsidR="00895FE2" w:rsidRPr="00650DA9">
        <w:rPr>
          <w:rFonts w:eastAsia="Calibri" w:cs="Times New Roman"/>
          <w:smallCaps/>
          <w:szCs w:val="22"/>
          <w:lang w:val="fr-CA" w:eastAsia="en-US"/>
        </w:rPr>
        <w:fldChar w:fldCharType="end"/>
      </w:r>
      <w:r w:rsidRPr="00650DA9">
        <w:rPr>
          <w:rFonts w:eastAsia="Calibri" w:cs="Times New Roman"/>
          <w:szCs w:val="22"/>
          <w:lang w:val="fr-CA" w:eastAsia="en-US"/>
        </w:rPr>
        <w:t>, Stefano</w:t>
      </w:r>
      <w:r w:rsidR="008D718F"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L</w:t>
      </w:r>
      <w:r w:rsidR="00BB3778" w:rsidRPr="00650DA9">
        <w:rPr>
          <w:rFonts w:eastAsia="Calibri" w:cs="Times New Roman"/>
          <w:i/>
          <w:szCs w:val="22"/>
          <w:lang w:val="fr-CA" w:eastAsia="en-US"/>
        </w:rPr>
        <w:t>’</w:t>
      </w:r>
      <w:r w:rsidRPr="00650DA9">
        <w:rPr>
          <w:rFonts w:eastAsia="Calibri" w:cs="Times New Roman"/>
          <w:i/>
          <w:szCs w:val="22"/>
          <w:lang w:val="fr-CA" w:eastAsia="en-US"/>
        </w:rPr>
        <w:t>«</w:t>
      </w:r>
      <w:r w:rsidR="00895FE2"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895FE2" w:rsidRPr="00650DA9">
        <w:rPr>
          <w:rFonts w:eastAsia="Calibri" w:cs="Times New Roman"/>
          <w:i/>
          <w:szCs w:val="22"/>
          <w:lang w:val="fr-CA" w:eastAsia="en-US"/>
        </w:rPr>
        <w:fldChar w:fldCharType="begin"/>
      </w:r>
      <w:r w:rsidR="00895FE2" w:rsidRPr="00650DA9">
        <w:rPr>
          <w:lang w:val="fr-CA"/>
        </w:rPr>
        <w:instrText xml:space="preserve"> XE "</w:instrText>
      </w:r>
      <w:r w:rsidR="00895FE2" w:rsidRPr="00650DA9">
        <w:rPr>
          <w:rFonts w:eastAsia="Calibri" w:cs="Times New Roman"/>
          <w:i/>
          <w:szCs w:val="22"/>
          <w:lang w:val="fr-CA" w:eastAsia="en-US"/>
        </w:rPr>
        <w:instrText>Orlando Furioso</w:instrText>
      </w:r>
      <w:r w:rsidR="00895FE2" w:rsidRPr="00650DA9">
        <w:rPr>
          <w:lang w:val="fr-CA"/>
        </w:rPr>
        <w:instrText>" \t "</w:instrText>
      </w:r>
      <w:r w:rsidR="00895FE2" w:rsidRPr="00650DA9">
        <w:rPr>
          <w:rFonts w:asciiTheme="minorHAnsi" w:hAnsiTheme="minorHAnsi"/>
          <w:iCs/>
          <w:lang w:val="fr-CA"/>
        </w:rPr>
        <w:instrText>255</w:instrText>
      </w:r>
      <w:r w:rsidR="00895FE2" w:rsidRPr="00650DA9">
        <w:rPr>
          <w:lang w:val="fr-CA"/>
        </w:rPr>
        <w:instrText xml:space="preserve">" \f "sujs" </w:instrText>
      </w:r>
      <w:r w:rsidR="00895FE2" w:rsidRPr="00650DA9">
        <w:rPr>
          <w:rFonts w:eastAsia="Calibri" w:cs="Times New Roman"/>
          <w:i/>
          <w:szCs w:val="22"/>
          <w:lang w:val="fr-CA" w:eastAsia="en-US"/>
        </w:rPr>
        <w:fldChar w:fldCharType="end"/>
      </w:r>
      <w:r w:rsidR="00895FE2" w:rsidRPr="00650DA9">
        <w:rPr>
          <w:rFonts w:eastAsia="Calibri" w:cs="Times New Roman"/>
          <w:i/>
          <w:szCs w:val="22"/>
          <w:lang w:val="fr-CA" w:eastAsia="en-US"/>
        </w:rPr>
        <w:t> </w:t>
      </w:r>
      <w:r w:rsidRPr="00650DA9">
        <w:rPr>
          <w:rFonts w:eastAsia="Calibri" w:cs="Times New Roman"/>
          <w:i/>
          <w:szCs w:val="22"/>
          <w:lang w:val="fr-CA" w:eastAsia="en-US"/>
        </w:rPr>
        <w:t>» nel suo</w:t>
      </w:r>
      <w:r w:rsidRPr="00650DA9">
        <w:rPr>
          <w:rFonts w:eastAsia="Calibri" w:cs="Times New Roman"/>
          <w:szCs w:val="22"/>
          <w:lang w:val="fr-CA" w:eastAsia="en-US"/>
        </w:rPr>
        <w:t xml:space="preserve"> </w:t>
      </w:r>
      <w:r w:rsidRPr="00650DA9">
        <w:rPr>
          <w:rFonts w:eastAsia="Calibri" w:cs="Times New Roman"/>
          <w:i/>
          <w:szCs w:val="22"/>
          <w:lang w:val="fr-CA" w:eastAsia="en-US"/>
        </w:rPr>
        <w:t>contesto editoriale</w:t>
      </w:r>
      <w:r w:rsidRPr="00650DA9">
        <w:rPr>
          <w:rFonts w:eastAsia="Calibri" w:cs="Times New Roman"/>
          <w:szCs w:val="22"/>
          <w:lang w:val="fr-CA" w:eastAsia="en-US"/>
        </w:rPr>
        <w:t xml:space="preserve">, dans </w:t>
      </w:r>
      <w:r w:rsidR="00EE2837">
        <w:rPr>
          <w:rFonts w:eastAsia="Calibri" w:cs="Times New Roman"/>
          <w:i/>
          <w:szCs w:val="22"/>
          <w:lang w:val="fr-CA" w:eastAsia="en-US"/>
        </w:rPr>
        <w:t>« </w:t>
      </w:r>
      <w:r w:rsidRPr="00650DA9">
        <w:rPr>
          <w:rFonts w:eastAsia="Calibri" w:cs="Times New Roman"/>
          <w:i/>
          <w:szCs w:val="22"/>
          <w:lang w:val="fr-CA" w:eastAsia="en-US"/>
        </w:rPr>
        <w:t>Dreaming again on things already dreamed</w:t>
      </w:r>
      <w:r w:rsidR="00EE2837">
        <w:rPr>
          <w:rFonts w:eastAsia="Calibri" w:cs="Times New Roman"/>
          <w:i/>
          <w:szCs w:val="22"/>
          <w:lang w:val="fr-CA" w:eastAsia="en-US"/>
        </w:rPr>
        <w:t> »</w:t>
      </w:r>
      <w:r w:rsidR="00DD12C8" w:rsidRPr="000F78DC">
        <w:rPr>
          <w:rFonts w:eastAsia="Calibri" w:cs="Times New Roman"/>
          <w:szCs w:val="22"/>
          <w:lang w:val="fr-CA" w:eastAsia="en-US"/>
        </w:rPr>
        <w:t>,</w:t>
      </w:r>
      <w:r w:rsidR="000C4B0F" w:rsidRPr="000F78DC">
        <w:rPr>
          <w:rFonts w:eastAsia="Calibri" w:cs="Times New Roman"/>
          <w:szCs w:val="22"/>
          <w:lang w:val="fr-CA" w:eastAsia="en-US"/>
        </w:rPr>
        <w:t xml:space="preserve"> </w:t>
      </w:r>
      <w:r w:rsidR="000C4B0F" w:rsidRPr="00650DA9">
        <w:rPr>
          <w:rFonts w:eastAsia="Calibri" w:cs="Times New Roman"/>
          <w:szCs w:val="22"/>
          <w:lang w:val="fr-CA" w:eastAsia="en-US"/>
        </w:rPr>
        <w:t>pp. 147-</w:t>
      </w:r>
      <w:r w:rsidRPr="00650DA9">
        <w:rPr>
          <w:rFonts w:eastAsia="Calibri" w:cs="Times New Roman"/>
          <w:szCs w:val="22"/>
          <w:lang w:val="fr-CA" w:eastAsia="en-US"/>
        </w:rPr>
        <w:t>172</w:t>
      </w:r>
      <w:r w:rsidRPr="00650DA9">
        <w:rPr>
          <w:rFonts w:cs="Times New Roman"/>
          <w:szCs w:val="22"/>
          <w:lang w:val="fr-CA"/>
        </w:rPr>
        <w:t>.</w:t>
      </w:r>
    </w:p>
    <w:p w14:paraId="13C8205B" w14:textId="6213D243" w:rsidR="000A0A4C" w:rsidRPr="00650DA9" w:rsidRDefault="004C6F4A" w:rsidP="00C16610">
      <w:pPr>
        <w:tabs>
          <w:tab w:val="left" w:pos="284"/>
        </w:tabs>
        <w:ind w:left="284" w:right="142" w:firstLine="284"/>
        <w:rPr>
          <w:rFonts w:eastAsia="Calibri" w:cs="Times New Roman"/>
          <w:szCs w:val="22"/>
          <w:lang w:val="fr-CA" w:eastAsia="en-US"/>
        </w:rPr>
      </w:pPr>
      <w:r w:rsidRPr="00650DA9">
        <w:rPr>
          <w:rFonts w:cs="Times New Roman"/>
          <w:lang w:val="fr-CA"/>
        </w:rPr>
        <w:t>[</w:t>
      </w:r>
      <w:r w:rsidRPr="00650DA9">
        <w:rPr>
          <w:rFonts w:eastAsia="Calibri" w:cs="Times New Roman"/>
          <w:szCs w:val="22"/>
          <w:lang w:val="fr-CA" w:eastAsia="en-US"/>
        </w:rPr>
        <w:t xml:space="preserve">Publié pour la première fois en 1516 par Giovanni Mazocco del Bondeno, qui a publié aussi des textes classiques de médecine, des grammaires de grec et </w:t>
      </w:r>
      <w:r w:rsidRPr="00650DA9">
        <w:rPr>
          <w:rFonts w:eastAsia="Calibri" w:cs="Times New Roman"/>
          <w:i/>
          <w:szCs w:val="22"/>
          <w:lang w:val="fr-CA" w:eastAsia="en-US"/>
        </w:rPr>
        <w:t>Prediche</w:t>
      </w:r>
      <w:r w:rsidR="00895FE2" w:rsidRPr="00650DA9">
        <w:rPr>
          <w:rFonts w:eastAsia="Calibri" w:cs="Times New Roman"/>
          <w:i/>
          <w:szCs w:val="22"/>
          <w:lang w:val="fr-CA" w:eastAsia="en-US"/>
        </w:rPr>
        <w:fldChar w:fldCharType="begin"/>
      </w:r>
      <w:r w:rsidR="00895FE2" w:rsidRPr="00650DA9">
        <w:rPr>
          <w:lang w:val="fr-CA"/>
        </w:rPr>
        <w:instrText xml:space="preserve"> XE "</w:instrText>
      </w:r>
      <w:r w:rsidR="00895FE2" w:rsidRPr="00650DA9">
        <w:rPr>
          <w:rFonts w:eastAsia="Calibri" w:cs="Times New Roman"/>
          <w:i/>
          <w:szCs w:val="22"/>
          <w:lang w:val="fr-CA" w:eastAsia="en-US"/>
        </w:rPr>
        <w:instrText>Prediche (Sermons)</w:instrText>
      </w:r>
      <w:r w:rsidR="00895FE2" w:rsidRPr="00650DA9">
        <w:rPr>
          <w:lang w:val="fr-CA"/>
        </w:rPr>
        <w:instrText>" \t "</w:instrText>
      </w:r>
      <w:r w:rsidR="00895FE2" w:rsidRPr="00650DA9">
        <w:rPr>
          <w:rFonts w:asciiTheme="minorHAnsi" w:hAnsiTheme="minorHAnsi"/>
          <w:iCs/>
          <w:lang w:val="fr-CA"/>
        </w:rPr>
        <w:instrText>255</w:instrText>
      </w:r>
      <w:r w:rsidR="00895FE2" w:rsidRPr="00650DA9">
        <w:rPr>
          <w:lang w:val="fr-CA"/>
        </w:rPr>
        <w:instrText xml:space="preserve">" \f "sujs" </w:instrText>
      </w:r>
      <w:r w:rsidR="00895FE2"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w:t>
      </w:r>
      <w:r w:rsidRPr="00650DA9">
        <w:rPr>
          <w:rFonts w:eastAsia="Calibri" w:cs="Times New Roman"/>
          <w:szCs w:val="22"/>
          <w:lang w:val="fr-CA" w:eastAsia="en-US"/>
        </w:rPr>
        <w:t>de Savonarola</w:t>
      </w:r>
      <w:r w:rsidR="00895FE2" w:rsidRPr="00650DA9">
        <w:rPr>
          <w:rFonts w:eastAsia="Calibri" w:cs="Times New Roman"/>
          <w:szCs w:val="22"/>
          <w:lang w:val="fr-CA" w:eastAsia="en-US"/>
        </w:rPr>
        <w:fldChar w:fldCharType="begin"/>
      </w:r>
      <w:r w:rsidR="00895FE2" w:rsidRPr="00650DA9">
        <w:rPr>
          <w:lang w:val="fr-CA"/>
        </w:rPr>
        <w:instrText xml:space="preserve"> XE "</w:instrText>
      </w:r>
      <w:r w:rsidR="00895FE2" w:rsidRPr="00650DA9">
        <w:rPr>
          <w:rFonts w:eastAsia="Calibri" w:cs="Times New Roman"/>
          <w:szCs w:val="22"/>
          <w:lang w:val="fr-CA" w:eastAsia="en-US"/>
        </w:rPr>
        <w:instrText>Savonarola</w:instrText>
      </w:r>
      <w:r w:rsidR="00895FE2" w:rsidRPr="00650DA9">
        <w:rPr>
          <w:lang w:val="fr-CA"/>
        </w:rPr>
        <w:instrText>" \t "</w:instrText>
      </w:r>
      <w:r w:rsidR="00895FE2" w:rsidRPr="00650DA9">
        <w:rPr>
          <w:rFonts w:asciiTheme="minorHAnsi" w:hAnsiTheme="minorHAnsi"/>
          <w:iCs/>
          <w:lang w:val="fr-CA"/>
        </w:rPr>
        <w:instrText>255</w:instrText>
      </w:r>
      <w:r w:rsidR="00895FE2" w:rsidRPr="00650DA9">
        <w:rPr>
          <w:lang w:val="fr-CA"/>
        </w:rPr>
        <w:instrText xml:space="preserve">" \f "noms" </w:instrText>
      </w:r>
      <w:r w:rsidR="00895FE2" w:rsidRPr="00650DA9">
        <w:rPr>
          <w:rFonts w:eastAsia="Calibri" w:cs="Times New Roman"/>
          <w:szCs w:val="22"/>
          <w:lang w:val="fr-CA" w:eastAsia="en-US"/>
        </w:rPr>
        <w:fldChar w:fldCharType="end"/>
      </w:r>
      <w:r w:rsidRPr="00650DA9">
        <w:rPr>
          <w:rFonts w:eastAsia="Calibri" w:cs="Times New Roman"/>
          <w:szCs w:val="22"/>
          <w:lang w:val="fr-CA" w:eastAsia="en-US"/>
        </w:rPr>
        <w:t>, le chef-d</w:t>
      </w:r>
      <w:r w:rsidR="00BB3778" w:rsidRPr="00650DA9">
        <w:rPr>
          <w:rFonts w:eastAsia="Calibri" w:cs="Times New Roman"/>
          <w:szCs w:val="22"/>
          <w:lang w:val="fr-CA" w:eastAsia="en-US"/>
        </w:rPr>
        <w:t>’</w:t>
      </w:r>
      <w:r w:rsidRPr="00650DA9">
        <w:rPr>
          <w:rFonts w:eastAsia="Calibri" w:cs="Times New Roman"/>
          <w:szCs w:val="22"/>
          <w:lang w:val="fr-CA" w:eastAsia="en-US"/>
        </w:rPr>
        <w:t>œuvre de Ludovico Ariosto</w:t>
      </w:r>
      <w:r w:rsidR="00895FE2" w:rsidRPr="00650DA9">
        <w:rPr>
          <w:rFonts w:eastAsia="Calibri" w:cs="Times New Roman"/>
          <w:szCs w:val="22"/>
          <w:lang w:val="fr-CA" w:eastAsia="en-US"/>
        </w:rPr>
        <w:fldChar w:fldCharType="begin"/>
      </w:r>
      <w:r w:rsidR="00895FE2" w:rsidRPr="00650DA9">
        <w:rPr>
          <w:lang w:val="fr-CA"/>
        </w:rPr>
        <w:instrText xml:space="preserve"> XE "</w:instrText>
      </w:r>
      <w:r w:rsidR="00895FE2" w:rsidRPr="00650DA9">
        <w:rPr>
          <w:rFonts w:eastAsia="Calibri" w:cs="Times New Roman"/>
          <w:szCs w:val="22"/>
          <w:lang w:val="fr-CA" w:eastAsia="en-US"/>
        </w:rPr>
        <w:instrText>Ariosto</w:instrText>
      </w:r>
      <w:r w:rsidR="00895FE2" w:rsidRPr="00650DA9">
        <w:rPr>
          <w:lang w:val="fr-CA"/>
        </w:rPr>
        <w:instrText>" \t "</w:instrText>
      </w:r>
      <w:r w:rsidR="00895FE2" w:rsidRPr="00650DA9">
        <w:rPr>
          <w:rFonts w:asciiTheme="minorHAnsi" w:hAnsiTheme="minorHAnsi"/>
          <w:iCs/>
          <w:lang w:val="fr-CA"/>
        </w:rPr>
        <w:instrText>255</w:instrText>
      </w:r>
      <w:r w:rsidR="00895FE2" w:rsidRPr="00650DA9">
        <w:rPr>
          <w:lang w:val="fr-CA"/>
        </w:rPr>
        <w:instrText xml:space="preserve">" \f "noms" </w:instrText>
      </w:r>
      <w:r w:rsidR="00895FE2" w:rsidRPr="00650DA9">
        <w:rPr>
          <w:rFonts w:eastAsia="Calibri" w:cs="Times New Roman"/>
          <w:szCs w:val="22"/>
          <w:lang w:val="fr-CA" w:eastAsia="en-US"/>
        </w:rPr>
        <w:fldChar w:fldCharType="end"/>
      </w:r>
      <w:r w:rsidRPr="00650DA9">
        <w:rPr>
          <w:rFonts w:eastAsia="Calibri" w:cs="Times New Roman"/>
          <w:szCs w:val="22"/>
          <w:lang w:val="fr-CA" w:eastAsia="en-US"/>
        </w:rPr>
        <w:t>, l</w:t>
      </w:r>
      <w:r w:rsidR="00BB3778" w:rsidRPr="00650DA9">
        <w:rPr>
          <w:rFonts w:eastAsia="Calibri" w:cs="Times New Roman"/>
          <w:szCs w:val="22"/>
          <w:lang w:val="fr-CA" w:eastAsia="en-US"/>
        </w:rPr>
        <w:t>’</w:t>
      </w:r>
      <w:r w:rsidR="00F70F25" w:rsidRPr="00650DA9">
        <w:rPr>
          <w:rFonts w:eastAsia="Calibri" w:cs="Times New Roman"/>
          <w:i/>
          <w:szCs w:val="22"/>
          <w:lang w:val="fr-CA" w:eastAsia="en-US"/>
        </w:rPr>
        <w:t>Orlando Furioso</w:t>
      </w:r>
      <w:r w:rsidRPr="00650DA9">
        <w:rPr>
          <w:rFonts w:eastAsia="Calibri" w:cs="Times New Roman"/>
          <w:szCs w:val="22"/>
          <w:lang w:val="fr-CA" w:eastAsia="en-US"/>
        </w:rPr>
        <w:t>, doit être relu dans le contexte</w:t>
      </w:r>
      <w:r w:rsidR="00370B4E" w:rsidRPr="00650DA9">
        <w:rPr>
          <w:rFonts w:eastAsia="Calibri" w:cs="Times New Roman"/>
          <w:szCs w:val="22"/>
          <w:lang w:val="fr-CA" w:eastAsia="en-US"/>
        </w:rPr>
        <w:fldChar w:fldCharType="begin"/>
      </w:r>
      <w:r w:rsidR="00370B4E" w:rsidRPr="00650DA9">
        <w:rPr>
          <w:lang w:val="fr-CA"/>
        </w:rPr>
        <w:instrText xml:space="preserve"> XE "</w:instrText>
      </w:r>
      <w:r w:rsidR="00370B4E" w:rsidRPr="00650DA9">
        <w:rPr>
          <w:rFonts w:eastAsia="Calibri" w:cs="Times New Roman"/>
          <w:szCs w:val="22"/>
          <w:lang w:val="fr-CA" w:eastAsia="en-US"/>
        </w:rPr>
        <w:instrText>contexte</w:instrText>
      </w:r>
      <w:r w:rsidR="00370B4E" w:rsidRPr="00650DA9">
        <w:rPr>
          <w:lang w:val="fr-CA"/>
        </w:rPr>
        <w:instrText>" \t "</w:instrText>
      </w:r>
      <w:r w:rsidR="00370B4E" w:rsidRPr="00650DA9">
        <w:rPr>
          <w:rFonts w:asciiTheme="minorHAnsi" w:hAnsiTheme="minorHAnsi"/>
          <w:iCs/>
          <w:lang w:val="fr-CA"/>
        </w:rPr>
        <w:instrText>255</w:instrText>
      </w:r>
      <w:r w:rsidR="00370B4E" w:rsidRPr="00650DA9">
        <w:rPr>
          <w:lang w:val="fr-CA"/>
        </w:rPr>
        <w:instrText xml:space="preserve">" \f "sujs" </w:instrText>
      </w:r>
      <w:r w:rsidR="00370B4E" w:rsidRPr="00650DA9">
        <w:rPr>
          <w:rFonts w:eastAsia="Calibri" w:cs="Times New Roman"/>
          <w:szCs w:val="22"/>
          <w:lang w:val="fr-CA" w:eastAsia="en-US"/>
        </w:rPr>
        <w:fldChar w:fldCharType="end"/>
      </w:r>
      <w:r w:rsidRPr="00650DA9">
        <w:rPr>
          <w:rFonts w:eastAsia="Calibri" w:cs="Times New Roman"/>
          <w:szCs w:val="22"/>
          <w:lang w:val="fr-CA" w:eastAsia="en-US"/>
        </w:rPr>
        <w:t xml:space="preserve"> des stratég</w:t>
      </w:r>
      <w:r w:rsidR="00C16610" w:rsidRPr="00650DA9">
        <w:rPr>
          <w:rFonts w:eastAsia="Calibri" w:cs="Times New Roman"/>
          <w:szCs w:val="22"/>
          <w:lang w:val="fr-CA" w:eastAsia="en-US"/>
        </w:rPr>
        <w:t>ies éditoriales de son éditeur</w:t>
      </w:r>
      <w:r w:rsidR="00370B4E" w:rsidRPr="00650DA9">
        <w:rPr>
          <w:rFonts w:eastAsia="Calibri" w:cs="Times New Roman"/>
          <w:szCs w:val="22"/>
          <w:lang w:val="fr-CA" w:eastAsia="en-US"/>
        </w:rPr>
        <w:fldChar w:fldCharType="begin"/>
      </w:r>
      <w:r w:rsidR="00370B4E" w:rsidRPr="00650DA9">
        <w:rPr>
          <w:lang w:val="fr-CA"/>
        </w:rPr>
        <w:instrText xml:space="preserve"> XE "</w:instrText>
      </w:r>
      <w:r w:rsidR="00370B4E" w:rsidRPr="00650DA9">
        <w:rPr>
          <w:rFonts w:eastAsia="Calibri" w:cs="Times New Roman"/>
          <w:szCs w:val="22"/>
          <w:lang w:val="fr-CA" w:eastAsia="en-US"/>
        </w:rPr>
        <w:instrText>édition</w:instrText>
      </w:r>
      <w:r w:rsidR="00370B4E" w:rsidRPr="00650DA9">
        <w:rPr>
          <w:lang w:val="fr-CA"/>
        </w:rPr>
        <w:instrText>" \t "</w:instrText>
      </w:r>
      <w:r w:rsidR="00370B4E" w:rsidRPr="00650DA9">
        <w:rPr>
          <w:rFonts w:asciiTheme="minorHAnsi" w:hAnsiTheme="minorHAnsi"/>
          <w:iCs/>
          <w:lang w:val="fr-CA"/>
        </w:rPr>
        <w:instrText>255</w:instrText>
      </w:r>
      <w:r w:rsidR="00370B4E" w:rsidRPr="00650DA9">
        <w:rPr>
          <w:lang w:val="fr-CA"/>
        </w:rPr>
        <w:instrText xml:space="preserve">" \f "sujs" </w:instrText>
      </w:r>
      <w:r w:rsidR="00370B4E" w:rsidRPr="00650DA9">
        <w:rPr>
          <w:rFonts w:eastAsia="Calibri" w:cs="Times New Roman"/>
          <w:szCs w:val="22"/>
          <w:lang w:val="fr-CA" w:eastAsia="en-US"/>
        </w:rPr>
        <w:fldChar w:fldCharType="end"/>
      </w:r>
      <w:r w:rsidR="00C16610" w:rsidRPr="00650DA9">
        <w:rPr>
          <w:rFonts w:eastAsia="Calibri" w:cs="Times New Roman"/>
          <w:szCs w:val="22"/>
          <w:lang w:val="fr-CA" w:eastAsia="en-US"/>
        </w:rPr>
        <w:t>. Vu sous cet angle</w:t>
      </w:r>
      <w:r w:rsidRPr="00650DA9">
        <w:rPr>
          <w:rFonts w:eastAsia="Calibri" w:cs="Times New Roman"/>
          <w:szCs w:val="22"/>
          <w:lang w:val="fr-CA" w:eastAsia="en-US"/>
        </w:rPr>
        <w:t>, le poème d</w:t>
      </w:r>
      <w:r w:rsidR="00BB3778" w:rsidRPr="00650DA9">
        <w:rPr>
          <w:rFonts w:eastAsia="Calibri" w:cs="Times New Roman"/>
          <w:szCs w:val="22"/>
          <w:lang w:val="fr-CA" w:eastAsia="en-US"/>
        </w:rPr>
        <w:t>’</w:t>
      </w:r>
      <w:r w:rsidRPr="00650DA9">
        <w:rPr>
          <w:rFonts w:eastAsia="Calibri" w:cs="Times New Roman"/>
          <w:szCs w:val="22"/>
          <w:lang w:val="fr-CA" w:eastAsia="en-US"/>
        </w:rPr>
        <w:t>Ariosto s</w:t>
      </w:r>
      <w:r w:rsidR="00BB3778" w:rsidRPr="00650DA9">
        <w:rPr>
          <w:rFonts w:eastAsia="Calibri" w:cs="Times New Roman"/>
          <w:szCs w:val="22"/>
          <w:lang w:val="fr-CA" w:eastAsia="en-US"/>
        </w:rPr>
        <w:t>’</w:t>
      </w:r>
      <w:r w:rsidRPr="00650DA9">
        <w:rPr>
          <w:rFonts w:eastAsia="Calibri" w:cs="Times New Roman"/>
          <w:szCs w:val="22"/>
          <w:lang w:val="fr-CA" w:eastAsia="en-US"/>
        </w:rPr>
        <w:t>avérera bien plus engagé du point de vue intellectuel et spirituel que l</w:t>
      </w:r>
      <w:r w:rsidR="00BB3778" w:rsidRPr="00650DA9">
        <w:rPr>
          <w:rFonts w:eastAsia="Calibri" w:cs="Times New Roman"/>
          <w:szCs w:val="22"/>
          <w:lang w:val="fr-CA" w:eastAsia="en-US"/>
        </w:rPr>
        <w:t>’</w:t>
      </w:r>
      <w:r w:rsidRPr="00650DA9">
        <w:rPr>
          <w:rFonts w:eastAsia="Calibri" w:cs="Times New Roman"/>
          <w:szCs w:val="22"/>
          <w:lang w:val="fr-CA" w:eastAsia="en-US"/>
        </w:rPr>
        <w:t>on ne l</w:t>
      </w:r>
      <w:r w:rsidR="00BB3778" w:rsidRPr="00650DA9">
        <w:rPr>
          <w:rFonts w:eastAsia="Calibri" w:cs="Times New Roman"/>
          <w:szCs w:val="22"/>
          <w:lang w:val="fr-CA" w:eastAsia="en-US"/>
        </w:rPr>
        <w:t>’</w:t>
      </w:r>
      <w:r w:rsidRPr="00650DA9">
        <w:rPr>
          <w:rFonts w:eastAsia="Calibri" w:cs="Times New Roman"/>
          <w:szCs w:val="22"/>
          <w:lang w:val="fr-CA" w:eastAsia="en-US"/>
        </w:rPr>
        <w:t>admet traditionnellement</w:t>
      </w:r>
      <w:r w:rsidR="00C16610" w:rsidRPr="00650DA9">
        <w:rPr>
          <w:rFonts w:eastAsia="Calibri" w:cs="Times New Roman"/>
          <w:szCs w:val="22"/>
          <w:lang w:val="fr-CA" w:eastAsia="en-US"/>
        </w:rPr>
        <w:t>.]</w:t>
      </w:r>
    </w:p>
    <w:p w14:paraId="7F6B2F30" w14:textId="77777777" w:rsidR="00C16610" w:rsidRPr="00650DA9" w:rsidRDefault="00C16610" w:rsidP="00C16610">
      <w:pPr>
        <w:tabs>
          <w:tab w:val="left" w:pos="284"/>
        </w:tabs>
        <w:ind w:left="284" w:right="142" w:firstLine="284"/>
        <w:rPr>
          <w:rFonts w:eastAsia="Calibri" w:cs="Times New Roman"/>
          <w:szCs w:val="22"/>
          <w:lang w:val="fr-CA" w:eastAsia="en-US"/>
        </w:rPr>
      </w:pPr>
    </w:p>
    <w:p w14:paraId="12977260" w14:textId="0C83C478" w:rsidR="00C16610" w:rsidRPr="00650DA9" w:rsidRDefault="00C16610" w:rsidP="008D718F">
      <w:pPr>
        <w:tabs>
          <w:tab w:val="left" w:pos="284"/>
        </w:tabs>
        <w:ind w:left="567" w:right="140" w:hanging="851"/>
        <w:rPr>
          <w:rFonts w:cs="Times New Roman"/>
          <w:szCs w:val="22"/>
          <w:lang w:val="fr-CA"/>
        </w:rPr>
      </w:pPr>
      <w:r w:rsidRPr="00650DA9">
        <w:rPr>
          <w:rFonts w:cs="Times New Roman"/>
          <w:szCs w:val="22"/>
          <w:lang w:val="fr-CA"/>
        </w:rPr>
        <w:t>256.</w:t>
      </w:r>
      <w:r w:rsidRPr="00650DA9">
        <w:rPr>
          <w:rFonts w:cs="Times New Roman"/>
          <w:szCs w:val="22"/>
          <w:lang w:val="fr-CA"/>
        </w:rPr>
        <w:tab/>
      </w:r>
      <w:r w:rsidR="008D718F" w:rsidRPr="00650DA9">
        <w:rPr>
          <w:rFonts w:eastAsia="Calibri" w:cs="Times New Roman"/>
          <w:smallCaps/>
          <w:szCs w:val="22"/>
          <w:lang w:val="fr-CA" w:eastAsia="en-US"/>
        </w:rPr>
        <w:t>L</w:t>
      </w:r>
      <w:r w:rsidRPr="00650DA9">
        <w:rPr>
          <w:rFonts w:eastAsia="Calibri" w:cs="Times New Roman"/>
          <w:smallCaps/>
          <w:szCs w:val="22"/>
          <w:lang w:val="fr-CA" w:eastAsia="en-US"/>
        </w:rPr>
        <w:t>ecco</w:t>
      </w:r>
      <w:r w:rsidR="00370B4E" w:rsidRPr="00650DA9">
        <w:rPr>
          <w:rFonts w:eastAsia="Calibri" w:cs="Times New Roman"/>
          <w:smallCaps/>
          <w:szCs w:val="22"/>
          <w:lang w:val="fr-CA" w:eastAsia="en-US"/>
        </w:rPr>
        <w:fldChar w:fldCharType="begin"/>
      </w:r>
      <w:r w:rsidR="00370B4E" w:rsidRPr="00650DA9">
        <w:rPr>
          <w:lang w:val="fr-CA"/>
        </w:rPr>
        <w:instrText xml:space="preserve"> XE "</w:instrText>
      </w:r>
      <w:r w:rsidR="003F482C" w:rsidRPr="00650DA9">
        <w:rPr>
          <w:rFonts w:eastAsia="Calibri" w:cs="Times New Roman"/>
          <w:smallCaps/>
          <w:szCs w:val="22"/>
          <w:lang w:val="fr-CA" w:eastAsia="en-US"/>
        </w:rPr>
        <w:instrText>L</w:instrText>
      </w:r>
      <w:r w:rsidR="00370B4E" w:rsidRPr="00650DA9">
        <w:rPr>
          <w:rFonts w:eastAsia="Calibri" w:cs="Times New Roman"/>
          <w:smallCaps/>
          <w:szCs w:val="22"/>
          <w:lang w:val="fr-CA" w:eastAsia="en-US"/>
        </w:rPr>
        <w:instrText>ecco</w:instrText>
      </w:r>
      <w:r w:rsidR="00370B4E" w:rsidRPr="00650DA9">
        <w:rPr>
          <w:lang w:val="fr-CA"/>
        </w:rPr>
        <w:instrText>" \t "</w:instrText>
      </w:r>
      <w:r w:rsidR="00370B4E" w:rsidRPr="00650DA9">
        <w:rPr>
          <w:rFonts w:asciiTheme="minorHAnsi" w:hAnsiTheme="minorHAnsi"/>
          <w:iCs/>
          <w:lang w:val="fr-CA"/>
        </w:rPr>
        <w:instrText>256</w:instrText>
      </w:r>
      <w:r w:rsidR="00370B4E" w:rsidRPr="00650DA9">
        <w:rPr>
          <w:lang w:val="fr-CA"/>
        </w:rPr>
        <w:instrText xml:space="preserve">" \f "noms" </w:instrText>
      </w:r>
      <w:r w:rsidR="00370B4E" w:rsidRPr="00650DA9">
        <w:rPr>
          <w:rFonts w:eastAsia="Calibri" w:cs="Times New Roman"/>
          <w:smallCaps/>
          <w:szCs w:val="22"/>
          <w:lang w:val="fr-CA" w:eastAsia="en-US"/>
        </w:rPr>
        <w:fldChar w:fldCharType="end"/>
      </w:r>
      <w:r w:rsidRPr="00650DA9">
        <w:rPr>
          <w:rFonts w:eastAsia="Calibri" w:cs="Times New Roman"/>
          <w:szCs w:val="22"/>
          <w:lang w:val="fr-CA" w:eastAsia="en-US"/>
        </w:rPr>
        <w:t>, Mar</w:t>
      </w:r>
      <w:r w:rsidR="008D718F" w:rsidRPr="00650DA9">
        <w:rPr>
          <w:rFonts w:eastAsia="Calibri" w:cs="Times New Roman"/>
          <w:szCs w:val="22"/>
          <w:lang w:val="fr-CA" w:eastAsia="en-US"/>
        </w:rPr>
        <w:t>gherita </w:t>
      </w:r>
      <w:r w:rsidRPr="00650DA9">
        <w:rPr>
          <w:rFonts w:eastAsia="Calibri" w:cs="Times New Roman"/>
          <w:szCs w:val="22"/>
          <w:lang w:val="fr-CA" w:eastAsia="en-US"/>
        </w:rPr>
        <w:t xml:space="preserve">: </w:t>
      </w:r>
      <w:r w:rsidRPr="00650DA9">
        <w:rPr>
          <w:rFonts w:eastAsia="Calibri" w:cs="Times New Roman"/>
          <w:i/>
          <w:szCs w:val="22"/>
          <w:lang w:val="fr-CA" w:eastAsia="en-US"/>
        </w:rPr>
        <w:t>Rinaldo</w:t>
      </w:r>
      <w:r w:rsidR="00370B4E" w:rsidRPr="00650DA9">
        <w:rPr>
          <w:rFonts w:eastAsia="Calibri" w:cs="Times New Roman"/>
          <w:i/>
          <w:szCs w:val="22"/>
          <w:lang w:val="fr-CA" w:eastAsia="en-US"/>
        </w:rPr>
        <w:fldChar w:fldCharType="begin"/>
      </w:r>
      <w:r w:rsidR="00370B4E" w:rsidRPr="00650DA9">
        <w:rPr>
          <w:lang w:val="fr-CA"/>
        </w:rPr>
        <w:instrText xml:space="preserve"> XE "</w:instrText>
      </w:r>
      <w:r w:rsidR="00370B4E" w:rsidRPr="00650DA9">
        <w:rPr>
          <w:rFonts w:eastAsia="Calibri" w:cs="Times New Roman"/>
          <w:iCs/>
          <w:szCs w:val="22"/>
          <w:lang w:val="fr-CA" w:eastAsia="en-US"/>
        </w:rPr>
        <w:instrText>Renau</w:instrText>
      </w:r>
      <w:r w:rsidR="00A10359" w:rsidRPr="00650DA9">
        <w:rPr>
          <w:rFonts w:eastAsia="Calibri" w:cs="Times New Roman"/>
          <w:iCs/>
          <w:szCs w:val="22"/>
          <w:lang w:val="fr-CA" w:eastAsia="en-US"/>
        </w:rPr>
        <w:instrText>t</w:instrText>
      </w:r>
      <w:r w:rsidR="00370B4E" w:rsidRPr="00650DA9">
        <w:rPr>
          <w:lang w:val="fr-CA"/>
        </w:rPr>
        <w:instrText>" \t "</w:instrText>
      </w:r>
      <w:r w:rsidR="00370B4E" w:rsidRPr="00650DA9">
        <w:rPr>
          <w:rFonts w:asciiTheme="minorHAnsi" w:hAnsiTheme="minorHAnsi"/>
          <w:iCs/>
          <w:lang w:val="fr-CA"/>
        </w:rPr>
        <w:instrText>256</w:instrText>
      </w:r>
      <w:r w:rsidR="00370B4E" w:rsidRPr="00650DA9">
        <w:rPr>
          <w:lang w:val="fr-CA"/>
        </w:rPr>
        <w:instrText xml:space="preserve">" \f "sujs" </w:instrText>
      </w:r>
      <w:r w:rsidR="00370B4E"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e la c</w:t>
      </w:r>
      <w:r w:rsidR="00EE2837">
        <w:rPr>
          <w:rFonts w:eastAsia="Calibri" w:cs="Times New Roman"/>
          <w:i/>
          <w:szCs w:val="22"/>
          <w:lang w:val="fr-CA" w:eastAsia="en-US"/>
        </w:rPr>
        <w:t>oppa incantata. Il motivo del « Testing Cup »</w:t>
      </w:r>
      <w:r w:rsidRPr="00650DA9">
        <w:rPr>
          <w:rFonts w:eastAsia="Calibri" w:cs="Times New Roman"/>
          <w:i/>
          <w:szCs w:val="22"/>
          <w:lang w:val="fr-CA" w:eastAsia="en-US"/>
        </w:rPr>
        <w:t xml:space="preserve"> da Robert Biket</w:t>
      </w:r>
      <w:r w:rsidR="00370B4E" w:rsidRPr="00650DA9">
        <w:rPr>
          <w:rFonts w:eastAsia="Calibri" w:cs="Times New Roman"/>
          <w:i/>
          <w:szCs w:val="22"/>
          <w:lang w:val="fr-CA" w:eastAsia="en-US"/>
        </w:rPr>
        <w:fldChar w:fldCharType="begin"/>
      </w:r>
      <w:r w:rsidR="00370B4E" w:rsidRPr="00650DA9">
        <w:rPr>
          <w:lang w:val="fr-CA"/>
        </w:rPr>
        <w:instrText xml:space="preserve"> XE "</w:instrText>
      </w:r>
      <w:r w:rsidR="00370B4E" w:rsidRPr="00650DA9">
        <w:rPr>
          <w:rFonts w:eastAsia="Calibri" w:cs="Times New Roman"/>
          <w:iCs/>
          <w:szCs w:val="22"/>
          <w:lang w:val="fr-CA" w:eastAsia="en-US"/>
        </w:rPr>
        <w:instrText>Biket</w:instrText>
      </w:r>
      <w:r w:rsidR="00370B4E" w:rsidRPr="00650DA9">
        <w:rPr>
          <w:lang w:val="fr-CA"/>
        </w:rPr>
        <w:instrText>, R." \t "</w:instrText>
      </w:r>
      <w:r w:rsidR="00370B4E" w:rsidRPr="00650DA9">
        <w:rPr>
          <w:rFonts w:asciiTheme="minorHAnsi" w:hAnsiTheme="minorHAnsi"/>
          <w:iCs/>
          <w:lang w:val="fr-CA"/>
        </w:rPr>
        <w:instrText>256</w:instrText>
      </w:r>
      <w:r w:rsidR="00370B4E" w:rsidRPr="00650DA9">
        <w:rPr>
          <w:lang w:val="fr-CA"/>
        </w:rPr>
        <w:instrText xml:space="preserve">" \f "noms" </w:instrText>
      </w:r>
      <w:r w:rsidR="00370B4E"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all</w:t>
      </w:r>
      <w:r w:rsidR="00BB3778" w:rsidRPr="00650DA9">
        <w:rPr>
          <w:rFonts w:eastAsia="Calibri" w:cs="Times New Roman"/>
          <w:i/>
          <w:szCs w:val="22"/>
          <w:lang w:val="fr-CA" w:eastAsia="en-US"/>
        </w:rPr>
        <w:t>’</w:t>
      </w:r>
      <w:r w:rsidRPr="00650DA9">
        <w:rPr>
          <w:rFonts w:eastAsia="Calibri" w:cs="Times New Roman"/>
          <w:i/>
          <w:szCs w:val="22"/>
          <w:lang w:val="fr-CA" w:eastAsia="en-US"/>
        </w:rPr>
        <w:t>«</w:t>
      </w:r>
      <w:r w:rsidR="00370B4E"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370B4E" w:rsidRPr="00650DA9">
        <w:rPr>
          <w:rFonts w:eastAsia="Calibri" w:cs="Times New Roman"/>
          <w:i/>
          <w:szCs w:val="22"/>
          <w:lang w:val="fr-CA" w:eastAsia="en-US"/>
        </w:rPr>
        <w:fldChar w:fldCharType="begin"/>
      </w:r>
      <w:r w:rsidR="00370B4E" w:rsidRPr="00650DA9">
        <w:rPr>
          <w:lang w:val="fr-CA"/>
        </w:rPr>
        <w:instrText xml:space="preserve"> XE "</w:instrText>
      </w:r>
      <w:r w:rsidR="00370B4E" w:rsidRPr="00650DA9">
        <w:rPr>
          <w:rFonts w:eastAsia="Calibri" w:cs="Times New Roman"/>
          <w:i/>
          <w:szCs w:val="22"/>
          <w:lang w:val="fr-CA" w:eastAsia="en-US"/>
        </w:rPr>
        <w:instrText>Orlando Furioso</w:instrText>
      </w:r>
      <w:r w:rsidR="00370B4E" w:rsidRPr="00650DA9">
        <w:rPr>
          <w:lang w:val="fr-CA"/>
        </w:rPr>
        <w:instrText>" \t "</w:instrText>
      </w:r>
      <w:r w:rsidR="00370B4E" w:rsidRPr="00650DA9">
        <w:rPr>
          <w:rFonts w:asciiTheme="minorHAnsi" w:hAnsiTheme="minorHAnsi"/>
          <w:iCs/>
          <w:lang w:val="fr-CA"/>
        </w:rPr>
        <w:instrText>256</w:instrText>
      </w:r>
      <w:r w:rsidR="00370B4E" w:rsidRPr="00650DA9">
        <w:rPr>
          <w:lang w:val="fr-CA"/>
        </w:rPr>
        <w:instrText xml:space="preserve">" \f "sujs" </w:instrText>
      </w:r>
      <w:r w:rsidR="00370B4E" w:rsidRPr="00650DA9">
        <w:rPr>
          <w:rFonts w:eastAsia="Calibri" w:cs="Times New Roman"/>
          <w:i/>
          <w:szCs w:val="22"/>
          <w:lang w:val="fr-CA" w:eastAsia="en-US"/>
        </w:rPr>
        <w:fldChar w:fldCharType="end"/>
      </w:r>
      <w:r w:rsidR="00370B4E" w:rsidRPr="00650DA9">
        <w:rPr>
          <w:rFonts w:eastAsia="Calibri" w:cs="Times New Roman"/>
          <w:i/>
          <w:szCs w:val="22"/>
          <w:lang w:val="fr-CA" w:eastAsia="en-US"/>
        </w:rPr>
        <w:t> </w:t>
      </w:r>
      <w:r w:rsidRPr="00650DA9">
        <w:rPr>
          <w:rFonts w:eastAsia="Calibri" w:cs="Times New Roman"/>
          <w:i/>
          <w:szCs w:val="22"/>
          <w:lang w:val="fr-CA" w:eastAsia="en-US"/>
        </w:rPr>
        <w:t>»</w:t>
      </w:r>
      <w:r w:rsidRPr="00650DA9">
        <w:rPr>
          <w:rFonts w:eastAsia="Calibri" w:cs="Times New Roman"/>
          <w:szCs w:val="22"/>
          <w:lang w:val="fr-CA" w:eastAsia="en-US"/>
        </w:rPr>
        <w:t xml:space="preserve">, dans </w:t>
      </w:r>
      <w:r w:rsidRPr="00650DA9">
        <w:rPr>
          <w:rFonts w:eastAsia="Calibri" w:cs="Times New Roman"/>
          <w:i/>
          <w:szCs w:val="22"/>
          <w:lang w:val="fr-CA" w:eastAsia="en-US"/>
        </w:rPr>
        <w:t>Med. Aev.</w:t>
      </w:r>
      <w:r w:rsidRPr="00650DA9">
        <w:rPr>
          <w:rFonts w:eastAsia="Calibri" w:cs="Times New Roman"/>
          <w:szCs w:val="22"/>
          <w:lang w:val="fr-CA" w:eastAsia="en-US"/>
        </w:rPr>
        <w:t>, 88, 2019,</w:t>
      </w:r>
      <w:r w:rsidR="00EE2837">
        <w:rPr>
          <w:rFonts w:eastAsia="Calibri" w:cs="Times New Roman"/>
          <w:szCs w:val="22"/>
          <w:lang w:val="fr-CA" w:eastAsia="en-US"/>
        </w:rPr>
        <w:t xml:space="preserve"> pp. </w:t>
      </w:r>
      <w:r w:rsidRPr="00650DA9">
        <w:rPr>
          <w:rFonts w:eastAsia="Calibri" w:cs="Times New Roman"/>
          <w:szCs w:val="22"/>
          <w:lang w:val="fr-CA" w:eastAsia="en-US"/>
        </w:rPr>
        <w:t>80-92</w:t>
      </w:r>
      <w:r w:rsidRPr="00650DA9">
        <w:rPr>
          <w:rFonts w:cs="Times New Roman"/>
          <w:szCs w:val="22"/>
          <w:lang w:val="fr-CA"/>
        </w:rPr>
        <w:t>.</w:t>
      </w:r>
    </w:p>
    <w:p w14:paraId="570B87C4" w14:textId="1F6B3C69" w:rsidR="00C16610" w:rsidRPr="00650DA9" w:rsidRDefault="00C16610" w:rsidP="00C16610">
      <w:pPr>
        <w:tabs>
          <w:tab w:val="left" w:pos="284"/>
        </w:tabs>
        <w:ind w:left="284" w:right="142" w:firstLine="284"/>
        <w:rPr>
          <w:rFonts w:eastAsia="Calibri" w:cs="Times New Roman"/>
          <w:szCs w:val="22"/>
          <w:lang w:val="fr-CA" w:eastAsia="en-US"/>
        </w:rPr>
      </w:pPr>
      <w:r w:rsidRPr="00650DA9">
        <w:rPr>
          <w:rFonts w:cs="Times New Roman"/>
          <w:lang w:val="fr-CA"/>
        </w:rPr>
        <w:lastRenderedPageBreak/>
        <w:t>[</w:t>
      </w:r>
      <w:r w:rsidRPr="00650DA9">
        <w:rPr>
          <w:rFonts w:eastAsia="Calibri" w:cs="Times New Roman"/>
          <w:szCs w:val="22"/>
          <w:lang w:val="fr-CA" w:eastAsia="en-US"/>
        </w:rPr>
        <w:t>L</w:t>
      </w:r>
      <w:r w:rsidR="00BB3778" w:rsidRPr="00650DA9">
        <w:rPr>
          <w:rFonts w:eastAsia="Calibri" w:cs="Times New Roman"/>
          <w:szCs w:val="22"/>
          <w:lang w:val="fr-CA" w:eastAsia="en-US"/>
        </w:rPr>
        <w:t>’</w:t>
      </w:r>
      <w:r w:rsidRPr="00650DA9">
        <w:rPr>
          <w:rFonts w:eastAsia="Calibri" w:cs="Times New Roman"/>
          <w:szCs w:val="22"/>
          <w:lang w:val="fr-CA" w:eastAsia="en-US"/>
        </w:rPr>
        <w:t>A. examine le motif</w:t>
      </w:r>
      <w:r w:rsidR="00370B4E" w:rsidRPr="00650DA9">
        <w:rPr>
          <w:rFonts w:eastAsia="Calibri" w:cs="Times New Roman"/>
          <w:szCs w:val="22"/>
          <w:lang w:val="fr-CA" w:eastAsia="en-US"/>
        </w:rPr>
        <w:fldChar w:fldCharType="begin"/>
      </w:r>
      <w:r w:rsidR="00370B4E" w:rsidRPr="00650DA9">
        <w:rPr>
          <w:lang w:val="fr-CA"/>
        </w:rPr>
        <w:instrText xml:space="preserve"> XE "</w:instrText>
      </w:r>
      <w:r w:rsidR="00370B4E" w:rsidRPr="00650DA9">
        <w:rPr>
          <w:rFonts w:eastAsia="Calibri" w:cs="Times New Roman"/>
          <w:szCs w:val="22"/>
          <w:lang w:val="fr-CA" w:eastAsia="en-US"/>
        </w:rPr>
        <w:instrText>motif</w:instrText>
      </w:r>
      <w:r w:rsidR="00370B4E" w:rsidRPr="00650DA9">
        <w:rPr>
          <w:lang w:val="fr-CA"/>
        </w:rPr>
        <w:instrText>" \t "</w:instrText>
      </w:r>
      <w:r w:rsidR="00370B4E" w:rsidRPr="00650DA9">
        <w:rPr>
          <w:rFonts w:asciiTheme="minorHAnsi" w:hAnsiTheme="minorHAnsi"/>
          <w:iCs/>
          <w:lang w:val="fr-CA"/>
        </w:rPr>
        <w:instrText>256</w:instrText>
      </w:r>
      <w:r w:rsidR="00370B4E" w:rsidRPr="00650DA9">
        <w:rPr>
          <w:lang w:val="fr-CA"/>
        </w:rPr>
        <w:instrText xml:space="preserve">" \f "sujs" </w:instrText>
      </w:r>
      <w:r w:rsidR="00370B4E" w:rsidRPr="00650DA9">
        <w:rPr>
          <w:rFonts w:eastAsia="Calibri" w:cs="Times New Roman"/>
          <w:szCs w:val="22"/>
          <w:lang w:val="fr-CA" w:eastAsia="en-US"/>
        </w:rPr>
        <w:fldChar w:fldCharType="end"/>
      </w:r>
      <w:r w:rsidRPr="00650DA9">
        <w:rPr>
          <w:rFonts w:eastAsia="Calibri" w:cs="Times New Roman"/>
          <w:szCs w:val="22"/>
          <w:lang w:val="fr-CA" w:eastAsia="en-US"/>
        </w:rPr>
        <w:t xml:space="preserve"> du </w:t>
      </w:r>
      <w:r w:rsidRPr="00650DA9">
        <w:rPr>
          <w:rFonts w:eastAsia="Calibri" w:cs="Times New Roman"/>
          <w:i/>
          <w:szCs w:val="22"/>
          <w:lang w:val="fr-CA" w:eastAsia="en-US"/>
        </w:rPr>
        <w:t>Testing Cup</w:t>
      </w:r>
      <w:r w:rsidRPr="00650DA9">
        <w:rPr>
          <w:rFonts w:eastAsia="Calibri" w:cs="Times New Roman"/>
          <w:szCs w:val="22"/>
          <w:lang w:val="fr-CA" w:eastAsia="en-US"/>
        </w:rPr>
        <w:t>, du Cor magique</w:t>
      </w:r>
      <w:r w:rsidR="00370B4E" w:rsidRPr="00650DA9">
        <w:rPr>
          <w:rFonts w:eastAsia="Calibri" w:cs="Times New Roman"/>
          <w:szCs w:val="22"/>
          <w:lang w:val="fr-CA" w:eastAsia="en-US"/>
        </w:rPr>
        <w:fldChar w:fldCharType="begin"/>
      </w:r>
      <w:r w:rsidR="00370B4E" w:rsidRPr="00650DA9">
        <w:rPr>
          <w:lang w:val="fr-CA"/>
        </w:rPr>
        <w:instrText xml:space="preserve"> XE "</w:instrText>
      </w:r>
      <w:r w:rsidR="00370B4E" w:rsidRPr="00650DA9">
        <w:rPr>
          <w:rFonts w:eastAsia="Calibri" w:cs="Times New Roman"/>
          <w:szCs w:val="22"/>
          <w:lang w:val="fr-CA" w:eastAsia="en-US"/>
        </w:rPr>
        <w:instrText>Cor magique</w:instrText>
      </w:r>
      <w:r w:rsidR="00370B4E" w:rsidRPr="00650DA9">
        <w:rPr>
          <w:lang w:val="fr-CA"/>
        </w:rPr>
        <w:instrText>" \t "</w:instrText>
      </w:r>
      <w:r w:rsidR="00370B4E" w:rsidRPr="00650DA9">
        <w:rPr>
          <w:rFonts w:asciiTheme="minorHAnsi" w:hAnsiTheme="minorHAnsi"/>
          <w:iCs/>
          <w:lang w:val="fr-CA"/>
        </w:rPr>
        <w:instrText>256</w:instrText>
      </w:r>
      <w:r w:rsidR="00370B4E" w:rsidRPr="00650DA9">
        <w:rPr>
          <w:lang w:val="fr-CA"/>
        </w:rPr>
        <w:instrText xml:space="preserve">" \f "sujs" </w:instrText>
      </w:r>
      <w:r w:rsidR="00370B4E" w:rsidRPr="00650DA9">
        <w:rPr>
          <w:rFonts w:eastAsia="Calibri" w:cs="Times New Roman"/>
          <w:szCs w:val="22"/>
          <w:lang w:val="fr-CA" w:eastAsia="en-US"/>
        </w:rPr>
        <w:fldChar w:fldCharType="end"/>
      </w:r>
      <w:r w:rsidRPr="00650DA9">
        <w:rPr>
          <w:rFonts w:eastAsia="Calibri" w:cs="Times New Roman"/>
          <w:szCs w:val="22"/>
          <w:lang w:val="fr-CA" w:eastAsia="en-US"/>
        </w:rPr>
        <w:t>,</w:t>
      </w:r>
      <w:r w:rsidRPr="00650DA9">
        <w:rPr>
          <w:rFonts w:eastAsia="Calibri" w:cs="Times New Roman"/>
          <w:i/>
          <w:szCs w:val="22"/>
          <w:lang w:val="fr-CA" w:eastAsia="en-US"/>
        </w:rPr>
        <w:t xml:space="preserve"> </w:t>
      </w:r>
      <w:r w:rsidRPr="00650DA9">
        <w:rPr>
          <w:rFonts w:eastAsia="Calibri" w:cs="Times New Roman"/>
          <w:szCs w:val="22"/>
          <w:lang w:val="fr-CA" w:eastAsia="en-US"/>
        </w:rPr>
        <w:t>à partir de la version anglo-norman</w:t>
      </w:r>
      <w:r w:rsidR="00CC4559" w:rsidRPr="00650DA9">
        <w:rPr>
          <w:rFonts w:eastAsia="Calibri" w:cs="Times New Roman"/>
          <w:szCs w:val="22"/>
          <w:lang w:val="fr-CA" w:eastAsia="en-US"/>
        </w:rPr>
        <w:fldChar w:fldCharType="begin"/>
      </w:r>
      <w:r w:rsidR="00CC4559" w:rsidRPr="00650DA9">
        <w:rPr>
          <w:lang w:val="fr-CA"/>
        </w:rPr>
        <w:instrText xml:space="preserve"> XE "</w:instrText>
      </w:r>
      <w:r w:rsidR="00CC4559" w:rsidRPr="00650DA9">
        <w:rPr>
          <w:rFonts w:eastAsia="Calibri" w:cs="Times New Roman"/>
          <w:szCs w:val="22"/>
          <w:lang w:val="fr-CA" w:eastAsia="en-US"/>
        </w:rPr>
        <w:instrText>anglo-norman</w:instrText>
      </w:r>
      <w:r w:rsidR="00CC4559" w:rsidRPr="00650DA9">
        <w:rPr>
          <w:lang w:val="fr-CA"/>
        </w:rPr>
        <w:instrText>" \t "</w:instrText>
      </w:r>
      <w:r w:rsidR="00CC4559" w:rsidRPr="00650DA9">
        <w:rPr>
          <w:rFonts w:asciiTheme="minorHAnsi" w:hAnsiTheme="minorHAnsi"/>
          <w:iCs/>
          <w:lang w:val="fr-CA"/>
        </w:rPr>
        <w:instrText>256</w:instrText>
      </w:r>
      <w:r w:rsidR="00CC4559" w:rsidRPr="00650DA9">
        <w:rPr>
          <w:lang w:val="fr-CA"/>
        </w:rPr>
        <w:instrText xml:space="preserve">" \f "sujs" </w:instrText>
      </w:r>
      <w:r w:rsidR="00CC4559" w:rsidRPr="00650DA9">
        <w:rPr>
          <w:rFonts w:eastAsia="Calibri" w:cs="Times New Roman"/>
          <w:szCs w:val="22"/>
          <w:lang w:val="fr-CA" w:eastAsia="en-US"/>
        </w:rPr>
        <w:fldChar w:fldCharType="end"/>
      </w:r>
      <w:r w:rsidRPr="00650DA9">
        <w:rPr>
          <w:rFonts w:eastAsia="Calibri" w:cs="Times New Roman"/>
          <w:szCs w:val="22"/>
          <w:lang w:val="fr-CA" w:eastAsia="en-US"/>
        </w:rPr>
        <w:t>de de Robert Biket jusqu</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à sa reprise dans </w:t>
      </w:r>
      <w:r w:rsidR="00F70F25" w:rsidRPr="00650DA9">
        <w:rPr>
          <w:rFonts w:eastAsia="Calibri" w:cs="Times New Roman"/>
          <w:i/>
          <w:szCs w:val="22"/>
          <w:lang w:val="fr-CA" w:eastAsia="en-US"/>
        </w:rPr>
        <w:t>Orlando Furioso</w:t>
      </w:r>
      <w:r w:rsidRPr="00650DA9">
        <w:rPr>
          <w:rFonts w:eastAsia="Calibri" w:cs="Times New Roman"/>
          <w:i/>
          <w:szCs w:val="22"/>
          <w:lang w:val="fr-CA" w:eastAsia="en-US"/>
        </w:rPr>
        <w:t xml:space="preserve"> </w:t>
      </w:r>
      <w:r w:rsidRPr="00650DA9">
        <w:rPr>
          <w:rFonts w:eastAsia="Calibri" w:cs="Times New Roman"/>
          <w:szCs w:val="22"/>
          <w:lang w:val="fr-CA" w:eastAsia="en-US"/>
        </w:rPr>
        <w:t>à travers les diverses rédact</w:t>
      </w:r>
      <w:r w:rsidR="00EE2837">
        <w:rPr>
          <w:rFonts w:eastAsia="Calibri" w:cs="Times New Roman"/>
          <w:szCs w:val="22"/>
          <w:lang w:val="fr-CA" w:eastAsia="en-US"/>
        </w:rPr>
        <w:t>ions françaises et italiennes produites du</w:t>
      </w:r>
      <w:r w:rsidRPr="00650DA9">
        <w:rPr>
          <w:rFonts w:eastAsia="Calibri" w:cs="Times New Roman"/>
          <w:szCs w:val="22"/>
          <w:lang w:val="fr-CA" w:eastAsia="en-US"/>
        </w:rPr>
        <w:t xml:space="preserve"> </w:t>
      </w:r>
      <w:r w:rsidRPr="00650DA9">
        <w:rPr>
          <w:rFonts w:eastAsia="Calibri" w:cs="Times New Roman"/>
          <w:smallCaps/>
          <w:szCs w:val="22"/>
          <w:lang w:val="fr-CA" w:eastAsia="en-US"/>
        </w:rPr>
        <w:t>xiii</w:t>
      </w:r>
      <w:r w:rsidRPr="00650DA9">
        <w:rPr>
          <w:rFonts w:eastAsia="Calibri" w:cs="Times New Roman"/>
          <w:szCs w:val="22"/>
          <w:vertAlign w:val="superscript"/>
          <w:lang w:val="fr-CA" w:eastAsia="en-US"/>
        </w:rPr>
        <w:t>e</w:t>
      </w:r>
      <w:r w:rsidRPr="00650DA9">
        <w:rPr>
          <w:rFonts w:eastAsia="Calibri" w:cs="Times New Roman"/>
          <w:smallCaps/>
          <w:szCs w:val="22"/>
          <w:lang w:val="fr-CA" w:eastAsia="en-US"/>
        </w:rPr>
        <w:t xml:space="preserve"> </w:t>
      </w:r>
      <w:r w:rsidRPr="00650DA9">
        <w:rPr>
          <w:rFonts w:eastAsia="Calibri" w:cs="Times New Roman"/>
          <w:szCs w:val="22"/>
          <w:lang w:val="fr-CA" w:eastAsia="en-US"/>
        </w:rPr>
        <w:t xml:space="preserve">au </w:t>
      </w:r>
      <w:r w:rsidRPr="00650DA9">
        <w:rPr>
          <w:rFonts w:eastAsia="Calibri" w:cs="Times New Roman"/>
          <w:smallCaps/>
          <w:szCs w:val="22"/>
          <w:lang w:val="fr-CA" w:eastAsia="en-US"/>
        </w:rPr>
        <w:t>xv</w:t>
      </w:r>
      <w:r w:rsidRPr="00650DA9">
        <w:rPr>
          <w:rFonts w:eastAsia="Calibri" w:cs="Times New Roman"/>
          <w:szCs w:val="22"/>
          <w:vertAlign w:val="superscript"/>
          <w:lang w:val="fr-CA" w:eastAsia="en-US"/>
        </w:rPr>
        <w:t>e</w:t>
      </w:r>
      <w:r w:rsidR="00EE2837">
        <w:rPr>
          <w:rFonts w:eastAsia="Calibri" w:cs="Times New Roman"/>
          <w:szCs w:val="22"/>
          <w:lang w:val="fr-CA" w:eastAsia="en-US"/>
        </w:rPr>
        <w:t xml:space="preserve"> siècle</w:t>
      </w:r>
      <w:r w:rsidRPr="00650DA9">
        <w:rPr>
          <w:rFonts w:eastAsia="Calibri" w:cs="Times New Roman"/>
          <w:szCs w:val="22"/>
          <w:lang w:val="fr-CA" w:eastAsia="en-US"/>
        </w:rPr>
        <w:t>.]</w:t>
      </w:r>
    </w:p>
    <w:p w14:paraId="4DFE320F" w14:textId="77777777" w:rsidR="00C16610" w:rsidRPr="00650DA9" w:rsidRDefault="00C16610" w:rsidP="00C16610">
      <w:pPr>
        <w:tabs>
          <w:tab w:val="left" w:pos="284"/>
        </w:tabs>
        <w:ind w:left="284" w:right="142" w:firstLine="284"/>
        <w:rPr>
          <w:rFonts w:eastAsia="Calibri" w:cs="Times New Roman"/>
          <w:szCs w:val="22"/>
          <w:lang w:val="fr-CA" w:eastAsia="en-US"/>
        </w:rPr>
      </w:pPr>
    </w:p>
    <w:p w14:paraId="1D5900D9" w14:textId="1F92B182" w:rsidR="00C16610" w:rsidRPr="00650DA9" w:rsidRDefault="00C16610" w:rsidP="00D56ECB">
      <w:pPr>
        <w:tabs>
          <w:tab w:val="left" w:pos="284"/>
        </w:tabs>
        <w:ind w:left="567" w:right="140" w:hanging="851"/>
        <w:rPr>
          <w:rFonts w:cs="Times New Roman"/>
          <w:szCs w:val="22"/>
          <w:lang w:val="fr-CA"/>
        </w:rPr>
      </w:pPr>
      <w:r w:rsidRPr="00650DA9">
        <w:rPr>
          <w:rFonts w:cs="Times New Roman"/>
          <w:szCs w:val="22"/>
          <w:lang w:val="fr-CA"/>
        </w:rPr>
        <w:t>257.</w:t>
      </w:r>
      <w:r w:rsidRPr="00650DA9">
        <w:rPr>
          <w:rFonts w:cs="Times New Roman"/>
          <w:szCs w:val="22"/>
          <w:lang w:val="fr-CA"/>
        </w:rPr>
        <w:tab/>
      </w:r>
      <w:r w:rsidR="00D56ECB" w:rsidRPr="00650DA9">
        <w:rPr>
          <w:rFonts w:eastAsia="Calibri" w:cs="Times New Roman"/>
          <w:smallCaps/>
          <w:szCs w:val="22"/>
          <w:lang w:val="fr-CA" w:eastAsia="en-US"/>
        </w:rPr>
        <w:t>M</w:t>
      </w:r>
      <w:r w:rsidRPr="00650DA9">
        <w:rPr>
          <w:rFonts w:eastAsia="Calibri" w:cs="Times New Roman"/>
          <w:smallCaps/>
          <w:szCs w:val="22"/>
          <w:lang w:val="fr-CA" w:eastAsia="en-US"/>
        </w:rPr>
        <w:t>artini</w:t>
      </w:r>
      <w:r w:rsidR="00DD5499" w:rsidRPr="00650DA9">
        <w:rPr>
          <w:rFonts w:eastAsia="Calibri" w:cs="Times New Roman"/>
          <w:smallCaps/>
          <w:szCs w:val="22"/>
          <w:lang w:val="fr-CA" w:eastAsia="en-US"/>
        </w:rPr>
        <w:fldChar w:fldCharType="begin"/>
      </w:r>
      <w:r w:rsidR="00DD5499" w:rsidRPr="00650DA9">
        <w:rPr>
          <w:lang w:val="fr-CA"/>
        </w:rPr>
        <w:instrText xml:space="preserve"> XE "</w:instrText>
      </w:r>
      <w:r w:rsidR="00DD5499" w:rsidRPr="00650DA9">
        <w:rPr>
          <w:rFonts w:eastAsia="Calibri" w:cs="Times New Roman"/>
          <w:smallCaps/>
          <w:szCs w:val="22"/>
          <w:lang w:val="fr-CA" w:eastAsia="en-US"/>
        </w:rPr>
        <w:instrText>martini</w:instrText>
      </w:r>
      <w:r w:rsidR="00DD5499" w:rsidRPr="00650DA9">
        <w:rPr>
          <w:lang w:val="fr-CA"/>
        </w:rPr>
        <w:instrText>" \t "</w:instrText>
      </w:r>
      <w:r w:rsidR="00DD5499" w:rsidRPr="00650DA9">
        <w:rPr>
          <w:rFonts w:asciiTheme="minorHAnsi" w:hAnsiTheme="minorHAnsi"/>
          <w:lang w:val="fr-CA"/>
        </w:rPr>
        <w:instrText>257</w:instrText>
      </w:r>
      <w:r w:rsidR="00DD5499" w:rsidRPr="00650DA9">
        <w:rPr>
          <w:lang w:val="fr-CA"/>
        </w:rPr>
        <w:instrText xml:space="preserve">" \f "noms" </w:instrText>
      </w:r>
      <w:r w:rsidR="00DD5499" w:rsidRPr="00650DA9">
        <w:rPr>
          <w:rFonts w:eastAsia="Calibri" w:cs="Times New Roman"/>
          <w:smallCaps/>
          <w:szCs w:val="22"/>
          <w:lang w:val="fr-CA" w:eastAsia="en-US"/>
        </w:rPr>
        <w:fldChar w:fldCharType="end"/>
      </w:r>
      <w:r w:rsidRPr="00650DA9">
        <w:rPr>
          <w:rFonts w:eastAsia="Calibri" w:cs="Times New Roman"/>
          <w:smallCaps/>
          <w:szCs w:val="22"/>
          <w:lang w:val="fr-CA" w:eastAsia="en-US"/>
        </w:rPr>
        <w:t xml:space="preserve">, </w:t>
      </w:r>
      <w:r w:rsidR="00D56ECB" w:rsidRPr="00650DA9">
        <w:rPr>
          <w:rFonts w:eastAsia="Calibri" w:cs="Times New Roman"/>
          <w:szCs w:val="22"/>
          <w:lang w:val="fr-CA" w:eastAsia="en-US"/>
        </w:rPr>
        <w:t>Elisa </w:t>
      </w:r>
      <w:r w:rsidRPr="00650DA9">
        <w:rPr>
          <w:rFonts w:eastAsia="Calibri" w:cs="Times New Roman"/>
          <w:szCs w:val="22"/>
          <w:lang w:val="fr-CA" w:eastAsia="en-US"/>
        </w:rPr>
        <w:t xml:space="preserve">: </w:t>
      </w:r>
      <w:r w:rsidR="00BB3778" w:rsidRPr="00650DA9">
        <w:rPr>
          <w:rFonts w:eastAsia="Calibri" w:cs="Times New Roman"/>
          <w:szCs w:val="22"/>
          <w:lang w:val="fr-CA" w:eastAsia="en-US"/>
        </w:rPr>
        <w:t>‘</w:t>
      </w:r>
      <w:r w:rsidRPr="00650DA9">
        <w:rPr>
          <w:rFonts w:eastAsia="Calibri" w:cs="Times New Roman"/>
          <w:i/>
          <w:szCs w:val="22"/>
          <w:lang w:val="fr-CA" w:eastAsia="en-US"/>
        </w:rPr>
        <w:t>Dirò d</w:t>
      </w:r>
      <w:r w:rsidR="00BB3778" w:rsidRPr="00650DA9">
        <w:rPr>
          <w:rFonts w:eastAsia="Calibri" w:cs="Times New Roman"/>
          <w:i/>
          <w:szCs w:val="22"/>
          <w:lang w:val="fr-CA" w:eastAsia="en-US"/>
        </w:rPr>
        <w:t>’</w:t>
      </w:r>
      <w:r w:rsidRPr="00650DA9">
        <w:rPr>
          <w:rFonts w:eastAsia="Calibri" w:cs="Times New Roman"/>
          <w:i/>
          <w:szCs w:val="22"/>
          <w:lang w:val="fr-CA" w:eastAsia="en-US"/>
        </w:rPr>
        <w:t>Orlando</w:t>
      </w:r>
      <w:r w:rsidR="00BB3778" w:rsidRPr="00650DA9">
        <w:rPr>
          <w:rFonts w:eastAsia="Calibri" w:cs="Times New Roman"/>
          <w:i/>
          <w:szCs w:val="22"/>
          <w:lang w:val="fr-CA" w:eastAsia="en-US"/>
        </w:rPr>
        <w:t>’</w:t>
      </w:r>
      <w:r w:rsidRPr="00650DA9">
        <w:rPr>
          <w:rFonts w:eastAsia="Calibri" w:cs="Times New Roman"/>
          <w:i/>
          <w:szCs w:val="22"/>
          <w:lang w:val="fr-CA" w:eastAsia="en-US"/>
        </w:rPr>
        <w:t>.</w:t>
      </w:r>
      <w:r w:rsidR="00294A33" w:rsidRPr="00650DA9">
        <w:rPr>
          <w:rFonts w:eastAsia="Calibri" w:cs="Times New Roman"/>
          <w:i/>
          <w:szCs w:val="22"/>
          <w:lang w:val="fr-CA" w:eastAsia="en-US"/>
        </w:rPr>
        <w:t xml:space="preserve"> </w:t>
      </w:r>
      <w:r w:rsidRPr="00650DA9">
        <w:rPr>
          <w:rFonts w:eastAsia="Calibri" w:cs="Times New Roman"/>
          <w:i/>
          <w:szCs w:val="22"/>
          <w:lang w:val="fr-CA" w:eastAsia="en-US"/>
        </w:rPr>
        <w:t>L</w:t>
      </w:r>
      <w:r w:rsidR="00BB3778" w:rsidRPr="00650DA9">
        <w:rPr>
          <w:rFonts w:eastAsia="Calibri" w:cs="Times New Roman"/>
          <w:i/>
          <w:szCs w:val="22"/>
          <w:lang w:val="fr-CA" w:eastAsia="en-US"/>
        </w:rPr>
        <w:t>’</w:t>
      </w:r>
      <w:r w:rsidRPr="00650DA9">
        <w:rPr>
          <w:rFonts w:eastAsia="Calibri" w:cs="Times New Roman"/>
          <w:i/>
          <w:szCs w:val="22"/>
          <w:lang w:val="fr-CA" w:eastAsia="en-US"/>
        </w:rPr>
        <w:t>evoluzione della figura del conte di Brava tra il «</w:t>
      </w:r>
      <w:r w:rsidR="003B47C8" w:rsidRPr="00650DA9">
        <w:rPr>
          <w:rFonts w:eastAsia="Calibri" w:cs="Times New Roman"/>
          <w:i/>
          <w:szCs w:val="22"/>
          <w:lang w:val="fr-CA" w:eastAsia="en-US"/>
        </w:rPr>
        <w:t> </w:t>
      </w:r>
      <w:r w:rsidRPr="00650DA9">
        <w:rPr>
          <w:rFonts w:eastAsia="Calibri" w:cs="Times New Roman"/>
          <w:i/>
          <w:szCs w:val="22"/>
          <w:lang w:val="fr-CA" w:eastAsia="en-US"/>
        </w:rPr>
        <w:t>Mambriano</w:t>
      </w:r>
      <w:r w:rsidR="003B47C8" w:rsidRPr="00650DA9">
        <w:rPr>
          <w:rFonts w:eastAsia="Calibri" w:cs="Times New Roman"/>
          <w:i/>
          <w:szCs w:val="22"/>
          <w:lang w:val="fr-CA" w:eastAsia="en-US"/>
        </w:rPr>
        <w:t> </w:t>
      </w:r>
      <w:r w:rsidRPr="00650DA9">
        <w:rPr>
          <w:rFonts w:eastAsia="Calibri" w:cs="Times New Roman"/>
          <w:i/>
          <w:szCs w:val="22"/>
          <w:lang w:val="fr-CA" w:eastAsia="en-US"/>
        </w:rPr>
        <w:t>» e il «</w:t>
      </w:r>
      <w:r w:rsidR="003B47C8" w:rsidRPr="00650DA9">
        <w:rPr>
          <w:rFonts w:eastAsia="Calibri" w:cs="Times New Roman"/>
          <w:i/>
          <w:szCs w:val="22"/>
          <w:lang w:val="fr-CA" w:eastAsia="en-US"/>
        </w:rPr>
        <w:t> </w:t>
      </w:r>
      <w:r w:rsidRPr="00650DA9">
        <w:rPr>
          <w:rFonts w:eastAsia="Calibri" w:cs="Times New Roman"/>
          <w:i/>
          <w:szCs w:val="22"/>
          <w:lang w:val="fr-CA" w:eastAsia="en-US"/>
        </w:rPr>
        <w:t>Furioso</w:t>
      </w:r>
      <w:r w:rsidR="003B47C8" w:rsidRPr="00650DA9">
        <w:rPr>
          <w:rFonts w:eastAsia="Calibri" w:cs="Times New Roman"/>
          <w:i/>
          <w:szCs w:val="22"/>
          <w:lang w:val="fr-CA" w:eastAsia="en-US"/>
        </w:rPr>
        <w:t> </w:t>
      </w:r>
      <w:r w:rsidRPr="00650DA9">
        <w:rPr>
          <w:rFonts w:eastAsia="Calibri" w:cs="Times New Roman"/>
          <w:i/>
          <w:szCs w:val="22"/>
          <w:lang w:val="fr-CA" w:eastAsia="en-US"/>
        </w:rPr>
        <w:t>»</w:t>
      </w:r>
      <w:r w:rsidRPr="00650DA9">
        <w:rPr>
          <w:rFonts w:eastAsia="Calibri" w:cs="Times New Roman"/>
          <w:szCs w:val="22"/>
          <w:lang w:val="fr-CA" w:eastAsia="en-US"/>
        </w:rPr>
        <w:t xml:space="preserve">, dans </w:t>
      </w:r>
      <w:r w:rsidR="00BB3778" w:rsidRPr="00650DA9">
        <w:rPr>
          <w:rFonts w:eastAsia="Calibri" w:cs="Times New Roman"/>
          <w:szCs w:val="22"/>
          <w:lang w:val="fr-CA" w:eastAsia="en-US"/>
        </w:rPr>
        <w:t>‘</w:t>
      </w:r>
      <w:r w:rsidRPr="00650DA9">
        <w:rPr>
          <w:rFonts w:eastAsia="Calibri" w:cs="Times New Roman"/>
          <w:i/>
          <w:szCs w:val="22"/>
          <w:lang w:val="fr-CA" w:eastAsia="en-US"/>
        </w:rPr>
        <w:t>Dreaming again on things already dreamed</w:t>
      </w:r>
      <w:r w:rsidR="00BB3778" w:rsidRPr="00650DA9">
        <w:rPr>
          <w:rFonts w:eastAsia="Calibri" w:cs="Times New Roman"/>
          <w:i/>
          <w:szCs w:val="22"/>
          <w:lang w:val="fr-CA" w:eastAsia="en-US"/>
        </w:rPr>
        <w:t>’</w:t>
      </w:r>
      <w:r w:rsidR="00DD12C8" w:rsidRPr="000F78DC">
        <w:rPr>
          <w:rFonts w:eastAsia="Calibri" w:cs="Times New Roman"/>
          <w:szCs w:val="22"/>
          <w:lang w:val="fr-CA" w:eastAsia="en-US"/>
        </w:rPr>
        <w:t>,</w:t>
      </w:r>
      <w:r w:rsidR="000C4B0F" w:rsidRPr="00650DA9">
        <w:rPr>
          <w:rFonts w:eastAsia="Calibri" w:cs="Times New Roman"/>
          <w:szCs w:val="22"/>
          <w:lang w:val="fr-CA" w:eastAsia="en-US"/>
        </w:rPr>
        <w:t xml:space="preserve"> pp. 58-</w:t>
      </w:r>
      <w:r w:rsidRPr="00650DA9">
        <w:rPr>
          <w:rFonts w:eastAsia="Calibri" w:cs="Times New Roman"/>
          <w:szCs w:val="22"/>
          <w:lang w:val="fr-CA" w:eastAsia="en-US"/>
        </w:rPr>
        <w:t>78</w:t>
      </w:r>
      <w:r w:rsidRPr="00650DA9">
        <w:rPr>
          <w:rFonts w:cs="Times New Roman"/>
          <w:szCs w:val="22"/>
          <w:lang w:val="fr-CA"/>
        </w:rPr>
        <w:t>.</w:t>
      </w:r>
    </w:p>
    <w:p w14:paraId="1DB2E75B" w14:textId="451F076C" w:rsidR="00C16610" w:rsidRPr="00650DA9" w:rsidRDefault="00C16610" w:rsidP="00C16610">
      <w:pPr>
        <w:tabs>
          <w:tab w:val="left" w:pos="284"/>
        </w:tabs>
        <w:ind w:left="284" w:right="142" w:firstLine="284"/>
        <w:rPr>
          <w:rFonts w:eastAsia="Calibri" w:cs="Times New Roman"/>
          <w:szCs w:val="22"/>
          <w:lang w:val="fr-CA" w:eastAsia="en-US"/>
        </w:rPr>
      </w:pPr>
      <w:r w:rsidRPr="00650DA9">
        <w:rPr>
          <w:rFonts w:cs="Times New Roman"/>
          <w:lang w:val="fr-CA"/>
        </w:rPr>
        <w:t>[</w:t>
      </w:r>
      <w:r w:rsidRPr="00650DA9">
        <w:rPr>
          <w:rFonts w:eastAsia="Calibri" w:cs="Times New Roman"/>
          <w:szCs w:val="22"/>
          <w:lang w:val="fr-CA" w:eastAsia="en-US"/>
        </w:rPr>
        <w:t>L</w:t>
      </w:r>
      <w:r w:rsidR="00BB3778" w:rsidRPr="00650DA9">
        <w:rPr>
          <w:rFonts w:eastAsia="Calibri" w:cs="Times New Roman"/>
          <w:szCs w:val="22"/>
          <w:lang w:val="fr-CA" w:eastAsia="en-US"/>
        </w:rPr>
        <w:t>’</w:t>
      </w:r>
      <w:r w:rsidRPr="00650DA9">
        <w:rPr>
          <w:rFonts w:eastAsia="Calibri" w:cs="Times New Roman"/>
          <w:szCs w:val="22"/>
          <w:lang w:val="fr-CA" w:eastAsia="en-US"/>
        </w:rPr>
        <w:t>A. examine la transformation du personnage</w:t>
      </w:r>
      <w:r w:rsidR="00370B4E" w:rsidRPr="00650DA9">
        <w:rPr>
          <w:rFonts w:eastAsia="Calibri" w:cs="Times New Roman"/>
          <w:szCs w:val="22"/>
          <w:lang w:val="fr-CA" w:eastAsia="en-US"/>
        </w:rPr>
        <w:fldChar w:fldCharType="begin"/>
      </w:r>
      <w:r w:rsidR="00370B4E" w:rsidRPr="00650DA9">
        <w:rPr>
          <w:lang w:val="fr-CA"/>
        </w:rPr>
        <w:instrText xml:space="preserve"> XE "</w:instrText>
      </w:r>
      <w:r w:rsidR="00370B4E" w:rsidRPr="00650DA9">
        <w:rPr>
          <w:rFonts w:eastAsia="Calibri" w:cs="Times New Roman"/>
          <w:szCs w:val="22"/>
          <w:lang w:val="fr-CA" w:eastAsia="en-US"/>
        </w:rPr>
        <w:instrText>personnage</w:instrText>
      </w:r>
      <w:r w:rsidR="00370B4E" w:rsidRPr="00650DA9">
        <w:rPr>
          <w:lang w:val="fr-CA"/>
        </w:rPr>
        <w:instrText>" \t "</w:instrText>
      </w:r>
      <w:r w:rsidR="00370B4E" w:rsidRPr="00650DA9">
        <w:rPr>
          <w:rFonts w:asciiTheme="minorHAnsi" w:hAnsiTheme="minorHAnsi"/>
          <w:iCs/>
          <w:lang w:val="fr-CA"/>
        </w:rPr>
        <w:instrText>257</w:instrText>
      </w:r>
      <w:r w:rsidR="00370B4E" w:rsidRPr="00650DA9">
        <w:rPr>
          <w:lang w:val="fr-CA"/>
        </w:rPr>
        <w:instrText xml:space="preserve">" \f "sujs" </w:instrText>
      </w:r>
      <w:r w:rsidR="00370B4E" w:rsidRPr="00650DA9">
        <w:rPr>
          <w:rFonts w:eastAsia="Calibri" w:cs="Times New Roman"/>
          <w:szCs w:val="22"/>
          <w:lang w:val="fr-CA" w:eastAsia="en-US"/>
        </w:rPr>
        <w:fldChar w:fldCharType="end"/>
      </w:r>
      <w:r w:rsidRPr="00650DA9">
        <w:rPr>
          <w:rFonts w:eastAsia="Calibri" w:cs="Times New Roman"/>
          <w:szCs w:val="22"/>
          <w:lang w:val="fr-CA" w:eastAsia="en-US"/>
        </w:rPr>
        <w:t xml:space="preserve"> d</w:t>
      </w:r>
      <w:r w:rsidR="00BB3778" w:rsidRPr="00650DA9">
        <w:rPr>
          <w:rFonts w:eastAsia="Calibri" w:cs="Times New Roman"/>
          <w:szCs w:val="22"/>
          <w:lang w:val="fr-CA" w:eastAsia="en-US"/>
        </w:rPr>
        <w:t>’</w:t>
      </w:r>
      <w:r w:rsidRPr="00650DA9">
        <w:rPr>
          <w:rFonts w:eastAsia="Calibri" w:cs="Times New Roman"/>
          <w:szCs w:val="22"/>
          <w:lang w:val="fr-CA" w:eastAsia="en-US"/>
        </w:rPr>
        <w:t>Orlando</w:t>
      </w:r>
      <w:r w:rsidR="00370B4E" w:rsidRPr="00650DA9">
        <w:rPr>
          <w:rFonts w:eastAsia="Calibri" w:cs="Times New Roman"/>
          <w:szCs w:val="22"/>
          <w:lang w:val="fr-CA" w:eastAsia="en-US"/>
        </w:rPr>
        <w:fldChar w:fldCharType="begin"/>
      </w:r>
      <w:r w:rsidR="00370B4E" w:rsidRPr="00650DA9">
        <w:rPr>
          <w:lang w:val="fr-CA"/>
        </w:rPr>
        <w:instrText xml:space="preserve"> XE "</w:instrText>
      </w:r>
      <w:r w:rsidR="00370B4E" w:rsidRPr="00650DA9">
        <w:rPr>
          <w:rFonts w:eastAsia="Calibri" w:cs="Times New Roman"/>
          <w:szCs w:val="22"/>
          <w:lang w:val="fr-CA" w:eastAsia="en-US"/>
        </w:rPr>
        <w:instrText>Orlando</w:instrText>
      </w:r>
      <w:r w:rsidR="00370B4E" w:rsidRPr="00650DA9">
        <w:rPr>
          <w:lang w:val="fr-CA"/>
        </w:rPr>
        <w:instrText>" \t "</w:instrText>
      </w:r>
      <w:r w:rsidR="00370B4E" w:rsidRPr="00650DA9">
        <w:rPr>
          <w:rFonts w:asciiTheme="minorHAnsi" w:hAnsiTheme="minorHAnsi"/>
          <w:iCs/>
          <w:lang w:val="fr-CA"/>
        </w:rPr>
        <w:instrText>257</w:instrText>
      </w:r>
      <w:r w:rsidR="00370B4E" w:rsidRPr="00650DA9">
        <w:rPr>
          <w:lang w:val="fr-CA"/>
        </w:rPr>
        <w:instrText xml:space="preserve">" \f "sujs" </w:instrText>
      </w:r>
      <w:r w:rsidR="00370B4E" w:rsidRPr="00650DA9">
        <w:rPr>
          <w:rFonts w:eastAsia="Calibri" w:cs="Times New Roman"/>
          <w:szCs w:val="22"/>
          <w:lang w:val="fr-CA" w:eastAsia="en-US"/>
        </w:rPr>
        <w:fldChar w:fldCharType="end"/>
      </w:r>
      <w:r w:rsidRPr="00650DA9">
        <w:rPr>
          <w:rFonts w:eastAsia="Calibri" w:cs="Times New Roman"/>
          <w:szCs w:val="22"/>
          <w:lang w:val="fr-CA" w:eastAsia="en-US"/>
        </w:rPr>
        <w:t xml:space="preserve">, en particulier dans le passage de </w:t>
      </w:r>
      <w:r w:rsidRPr="00650DA9">
        <w:rPr>
          <w:rFonts w:eastAsia="Calibri" w:cs="Times New Roman"/>
          <w:i/>
          <w:szCs w:val="22"/>
          <w:lang w:val="fr-CA" w:eastAsia="en-US"/>
        </w:rPr>
        <w:t>Mambriano</w:t>
      </w:r>
      <w:r w:rsidR="00370B4E" w:rsidRPr="00650DA9">
        <w:rPr>
          <w:rFonts w:eastAsia="Calibri" w:cs="Times New Roman"/>
          <w:i/>
          <w:szCs w:val="22"/>
          <w:lang w:val="fr-CA" w:eastAsia="en-US"/>
        </w:rPr>
        <w:fldChar w:fldCharType="begin"/>
      </w:r>
      <w:r w:rsidR="00370B4E" w:rsidRPr="00650DA9">
        <w:rPr>
          <w:lang w:val="fr-CA"/>
        </w:rPr>
        <w:instrText xml:space="preserve"> XE "</w:instrText>
      </w:r>
      <w:r w:rsidR="00370B4E" w:rsidRPr="00650DA9">
        <w:rPr>
          <w:rFonts w:eastAsia="Calibri" w:cs="Times New Roman"/>
          <w:i/>
          <w:szCs w:val="22"/>
          <w:lang w:val="fr-CA" w:eastAsia="en-US"/>
        </w:rPr>
        <w:instrText>Mambriano</w:instrText>
      </w:r>
      <w:r w:rsidR="00370B4E" w:rsidRPr="00650DA9">
        <w:rPr>
          <w:lang w:val="fr-CA"/>
        </w:rPr>
        <w:instrText>" \t "</w:instrText>
      </w:r>
      <w:r w:rsidR="00370B4E" w:rsidRPr="00650DA9">
        <w:rPr>
          <w:rFonts w:asciiTheme="minorHAnsi" w:hAnsiTheme="minorHAnsi"/>
          <w:iCs/>
          <w:lang w:val="fr-CA"/>
        </w:rPr>
        <w:instrText>257</w:instrText>
      </w:r>
      <w:r w:rsidR="00370B4E" w:rsidRPr="00650DA9">
        <w:rPr>
          <w:lang w:val="fr-CA"/>
        </w:rPr>
        <w:instrText xml:space="preserve">" \f "sujs" </w:instrText>
      </w:r>
      <w:r w:rsidR="00370B4E"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w:t>
      </w:r>
      <w:r w:rsidRPr="00650DA9">
        <w:rPr>
          <w:rFonts w:eastAsia="Calibri" w:cs="Times New Roman"/>
          <w:szCs w:val="22"/>
          <w:lang w:val="fr-CA" w:eastAsia="en-US"/>
        </w:rPr>
        <w:t xml:space="preserve">au </w:t>
      </w:r>
      <w:r w:rsidRPr="00650DA9">
        <w:rPr>
          <w:rFonts w:eastAsia="Calibri" w:cs="Times New Roman"/>
          <w:i/>
          <w:szCs w:val="22"/>
          <w:lang w:val="fr-CA" w:eastAsia="en-US"/>
        </w:rPr>
        <w:t>Furioso</w:t>
      </w:r>
      <w:r w:rsidR="003B47C8" w:rsidRPr="00650DA9">
        <w:rPr>
          <w:rFonts w:eastAsia="Calibri" w:cs="Times New Roman"/>
          <w:i/>
          <w:szCs w:val="22"/>
          <w:lang w:val="fr-CA" w:eastAsia="en-US"/>
        </w:rPr>
        <w:fldChar w:fldCharType="begin"/>
      </w:r>
      <w:r w:rsidR="003B47C8" w:rsidRPr="00650DA9">
        <w:rPr>
          <w:lang w:val="fr-CA"/>
        </w:rPr>
        <w:instrText xml:space="preserve"> XE "</w:instrText>
      </w:r>
      <w:r w:rsidR="003B47C8" w:rsidRPr="00650DA9">
        <w:rPr>
          <w:rFonts w:eastAsia="Calibri" w:cs="Times New Roman"/>
          <w:i/>
          <w:szCs w:val="22"/>
          <w:lang w:val="fr-CA" w:eastAsia="en-US"/>
        </w:rPr>
        <w:instrText>Orlando Furioso</w:instrText>
      </w:r>
      <w:r w:rsidR="003B47C8" w:rsidRPr="00650DA9">
        <w:rPr>
          <w:lang w:val="fr-CA"/>
        </w:rPr>
        <w:instrText>" \t "</w:instrText>
      </w:r>
      <w:r w:rsidR="003B47C8" w:rsidRPr="00650DA9">
        <w:rPr>
          <w:rFonts w:asciiTheme="minorHAnsi" w:hAnsiTheme="minorHAnsi"/>
          <w:iCs/>
          <w:lang w:val="fr-CA"/>
        </w:rPr>
        <w:instrText>257</w:instrText>
      </w:r>
      <w:r w:rsidR="003B47C8" w:rsidRPr="00650DA9">
        <w:rPr>
          <w:lang w:val="fr-CA"/>
        </w:rPr>
        <w:instrText xml:space="preserve">" \f "sujs" </w:instrText>
      </w:r>
      <w:r w:rsidR="003B47C8" w:rsidRPr="00650DA9">
        <w:rPr>
          <w:rFonts w:eastAsia="Calibri" w:cs="Times New Roman"/>
          <w:i/>
          <w:szCs w:val="22"/>
          <w:lang w:val="fr-CA" w:eastAsia="en-US"/>
        </w:rPr>
        <w:fldChar w:fldCharType="end"/>
      </w:r>
      <w:r w:rsidRPr="00650DA9">
        <w:rPr>
          <w:rFonts w:eastAsia="Calibri" w:cs="Times New Roman"/>
          <w:i/>
          <w:szCs w:val="22"/>
          <w:lang w:val="fr-CA" w:eastAsia="en-US"/>
        </w:rPr>
        <w:t>.</w:t>
      </w:r>
      <w:r w:rsidR="00294A33" w:rsidRPr="00650DA9">
        <w:rPr>
          <w:rFonts w:eastAsia="Calibri" w:cs="Times New Roman"/>
          <w:i/>
          <w:szCs w:val="22"/>
          <w:lang w:val="fr-CA" w:eastAsia="en-US"/>
        </w:rPr>
        <w:t xml:space="preserve"> </w:t>
      </w:r>
      <w:r w:rsidRPr="00650DA9">
        <w:rPr>
          <w:rFonts w:eastAsia="Calibri" w:cs="Times New Roman"/>
          <w:szCs w:val="22"/>
          <w:lang w:val="fr-CA" w:eastAsia="en-US"/>
        </w:rPr>
        <w:t>Par sa représentation d</w:t>
      </w:r>
      <w:r w:rsidR="00BB3778" w:rsidRPr="00650DA9">
        <w:rPr>
          <w:rFonts w:eastAsia="Calibri" w:cs="Times New Roman"/>
          <w:szCs w:val="22"/>
          <w:lang w:val="fr-CA" w:eastAsia="en-US"/>
        </w:rPr>
        <w:t>’</w:t>
      </w:r>
      <w:r w:rsidRPr="00650DA9">
        <w:rPr>
          <w:rFonts w:eastAsia="Calibri" w:cs="Times New Roman"/>
          <w:szCs w:val="22"/>
          <w:lang w:val="fr-CA" w:eastAsia="en-US"/>
        </w:rPr>
        <w:t>Orlando, Ariosto ébranle le monde courtois décrit par Cieco da Ferrara</w:t>
      </w:r>
      <w:r w:rsidR="003B47C8" w:rsidRPr="00650DA9">
        <w:rPr>
          <w:rFonts w:eastAsia="Calibri" w:cs="Times New Roman"/>
          <w:szCs w:val="22"/>
          <w:lang w:val="fr-CA" w:eastAsia="en-US"/>
        </w:rPr>
        <w:fldChar w:fldCharType="begin"/>
      </w:r>
      <w:r w:rsidR="003B47C8" w:rsidRPr="00650DA9">
        <w:rPr>
          <w:lang w:val="fr-CA"/>
        </w:rPr>
        <w:instrText xml:space="preserve"> XE "</w:instrText>
      </w:r>
      <w:r w:rsidR="003B47C8" w:rsidRPr="00650DA9">
        <w:rPr>
          <w:rFonts w:eastAsia="Calibri" w:cs="Times New Roman"/>
          <w:szCs w:val="22"/>
          <w:lang w:val="fr-CA" w:eastAsia="en-US"/>
        </w:rPr>
        <w:instrText>Cieco da Ferrara</w:instrText>
      </w:r>
      <w:r w:rsidR="003B47C8" w:rsidRPr="00650DA9">
        <w:rPr>
          <w:lang w:val="fr-CA"/>
        </w:rPr>
        <w:instrText>" \t "</w:instrText>
      </w:r>
      <w:r w:rsidR="003B47C8" w:rsidRPr="00650DA9">
        <w:rPr>
          <w:rFonts w:asciiTheme="minorHAnsi" w:hAnsiTheme="minorHAnsi"/>
          <w:iCs/>
          <w:lang w:val="fr-CA"/>
        </w:rPr>
        <w:instrText>257</w:instrText>
      </w:r>
      <w:r w:rsidR="003B47C8" w:rsidRPr="00650DA9">
        <w:rPr>
          <w:lang w:val="fr-CA"/>
        </w:rPr>
        <w:instrText xml:space="preserve">" \f "noms" </w:instrText>
      </w:r>
      <w:r w:rsidR="003B47C8" w:rsidRPr="00650DA9">
        <w:rPr>
          <w:rFonts w:eastAsia="Calibri" w:cs="Times New Roman"/>
          <w:szCs w:val="22"/>
          <w:lang w:val="fr-CA" w:eastAsia="en-US"/>
        </w:rPr>
        <w:fldChar w:fldCharType="end"/>
      </w:r>
      <w:r w:rsidRPr="00650DA9">
        <w:rPr>
          <w:rFonts w:eastAsia="Calibri" w:cs="Times New Roman"/>
          <w:szCs w:val="22"/>
          <w:lang w:val="fr-CA" w:eastAsia="en-US"/>
        </w:rPr>
        <w:t>, à tel point que l</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on peut considérer le </w:t>
      </w:r>
      <w:r w:rsidRPr="00650DA9">
        <w:rPr>
          <w:rFonts w:eastAsia="Calibri" w:cs="Times New Roman"/>
          <w:i/>
          <w:szCs w:val="22"/>
          <w:lang w:val="fr-CA" w:eastAsia="en-US"/>
        </w:rPr>
        <w:t>Furioso</w:t>
      </w:r>
      <w:r w:rsidRPr="00650DA9">
        <w:rPr>
          <w:rFonts w:eastAsia="Calibri" w:cs="Times New Roman"/>
          <w:szCs w:val="22"/>
          <w:lang w:val="fr-CA" w:eastAsia="en-US"/>
        </w:rPr>
        <w:t xml:space="preserve"> comme une palinodie.</w:t>
      </w:r>
      <w:r w:rsidR="00294A33" w:rsidRPr="00650DA9">
        <w:rPr>
          <w:rFonts w:eastAsia="Calibri" w:cs="Times New Roman"/>
          <w:szCs w:val="22"/>
          <w:lang w:val="fr-CA" w:eastAsia="en-US"/>
        </w:rPr>
        <w:t xml:space="preserve"> </w:t>
      </w:r>
      <w:r w:rsidRPr="00650DA9">
        <w:rPr>
          <w:rFonts w:eastAsia="Calibri" w:cs="Times New Roman"/>
          <w:szCs w:val="22"/>
          <w:lang w:val="fr-CA" w:eastAsia="en-US"/>
        </w:rPr>
        <w:t>La folie</w:t>
      </w:r>
      <w:r w:rsidR="003B47C8" w:rsidRPr="00650DA9">
        <w:rPr>
          <w:rFonts w:eastAsia="Calibri" w:cs="Times New Roman"/>
          <w:szCs w:val="22"/>
          <w:lang w:val="fr-CA" w:eastAsia="en-US"/>
        </w:rPr>
        <w:fldChar w:fldCharType="begin"/>
      </w:r>
      <w:r w:rsidR="003B47C8" w:rsidRPr="00650DA9">
        <w:rPr>
          <w:lang w:val="fr-CA"/>
        </w:rPr>
        <w:instrText xml:space="preserve"> XE "</w:instrText>
      </w:r>
      <w:r w:rsidR="003B47C8" w:rsidRPr="00650DA9">
        <w:rPr>
          <w:rFonts w:eastAsia="Calibri" w:cs="Times New Roman"/>
          <w:szCs w:val="22"/>
          <w:lang w:val="fr-CA" w:eastAsia="en-US"/>
        </w:rPr>
        <w:instrText>folie</w:instrText>
      </w:r>
      <w:r w:rsidR="003B47C8" w:rsidRPr="00650DA9">
        <w:rPr>
          <w:lang w:val="fr-CA"/>
        </w:rPr>
        <w:instrText>" \t "</w:instrText>
      </w:r>
      <w:r w:rsidR="003B47C8" w:rsidRPr="00650DA9">
        <w:rPr>
          <w:rFonts w:asciiTheme="minorHAnsi" w:hAnsiTheme="minorHAnsi"/>
          <w:iCs/>
          <w:lang w:val="fr-CA"/>
        </w:rPr>
        <w:instrText>257</w:instrText>
      </w:r>
      <w:r w:rsidR="003B47C8" w:rsidRPr="00650DA9">
        <w:rPr>
          <w:lang w:val="fr-CA"/>
        </w:rPr>
        <w:instrText xml:space="preserve">" \f "sujs" </w:instrText>
      </w:r>
      <w:r w:rsidR="003B47C8" w:rsidRPr="00650DA9">
        <w:rPr>
          <w:rFonts w:eastAsia="Calibri" w:cs="Times New Roman"/>
          <w:szCs w:val="22"/>
          <w:lang w:val="fr-CA" w:eastAsia="en-US"/>
        </w:rPr>
        <w:fldChar w:fldCharType="end"/>
      </w:r>
      <w:r w:rsidRPr="00650DA9">
        <w:rPr>
          <w:rFonts w:eastAsia="Calibri" w:cs="Times New Roman"/>
          <w:szCs w:val="22"/>
          <w:lang w:val="fr-CA" w:eastAsia="en-US"/>
        </w:rPr>
        <w:t xml:space="preserve"> d</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Orlando dans le </w:t>
      </w:r>
      <w:r w:rsidRPr="00650DA9">
        <w:rPr>
          <w:rFonts w:eastAsia="Calibri" w:cs="Times New Roman"/>
          <w:i/>
          <w:szCs w:val="22"/>
          <w:lang w:val="fr-CA" w:eastAsia="en-US"/>
        </w:rPr>
        <w:t>Furioso</w:t>
      </w:r>
      <w:r w:rsidRPr="00650DA9">
        <w:rPr>
          <w:rFonts w:eastAsia="Calibri" w:cs="Times New Roman"/>
          <w:szCs w:val="22"/>
          <w:lang w:val="fr-CA" w:eastAsia="en-US"/>
        </w:rPr>
        <w:t xml:space="preserve"> présente non seulement un contraste strident avec le sang-froid humaniste dont fait preuve son homologue dans le </w:t>
      </w:r>
      <w:r w:rsidRPr="00650DA9">
        <w:rPr>
          <w:rFonts w:eastAsia="Calibri" w:cs="Times New Roman"/>
          <w:i/>
          <w:szCs w:val="22"/>
          <w:lang w:val="fr-CA" w:eastAsia="en-US"/>
        </w:rPr>
        <w:t>Mambriano</w:t>
      </w:r>
      <w:r w:rsidRPr="00650DA9">
        <w:rPr>
          <w:rFonts w:eastAsia="Calibri" w:cs="Times New Roman"/>
          <w:szCs w:val="22"/>
          <w:lang w:val="fr-CA" w:eastAsia="en-US"/>
        </w:rPr>
        <w:t>, mais elle représente ausssi la conséquence inévitable de la recherche obsessionnelle de la vertu : un nouveau monde se dégage dans le poème d</w:t>
      </w:r>
      <w:r w:rsidR="00BB3778" w:rsidRPr="00650DA9">
        <w:rPr>
          <w:rFonts w:eastAsia="Calibri" w:cs="Times New Roman"/>
          <w:szCs w:val="22"/>
          <w:lang w:val="fr-CA" w:eastAsia="en-US"/>
        </w:rPr>
        <w:t>’</w:t>
      </w:r>
      <w:r w:rsidRPr="00650DA9">
        <w:rPr>
          <w:rFonts w:eastAsia="Calibri" w:cs="Times New Roman"/>
          <w:szCs w:val="22"/>
          <w:lang w:val="fr-CA" w:eastAsia="en-US"/>
        </w:rPr>
        <w:t>Ariosto, un monde qui reflète le fait que l</w:t>
      </w:r>
      <w:r w:rsidR="00BB3778" w:rsidRPr="00650DA9">
        <w:rPr>
          <w:rFonts w:eastAsia="Calibri" w:cs="Times New Roman"/>
          <w:szCs w:val="22"/>
          <w:lang w:val="fr-CA" w:eastAsia="en-US"/>
        </w:rPr>
        <w:t>’</w:t>
      </w:r>
      <w:r w:rsidRPr="00650DA9">
        <w:rPr>
          <w:rFonts w:eastAsia="Calibri" w:cs="Times New Roman"/>
          <w:szCs w:val="22"/>
          <w:lang w:val="fr-CA" w:eastAsia="en-US"/>
        </w:rPr>
        <w:t>histoire a progressé, et qu</w:t>
      </w:r>
      <w:r w:rsidR="00BB3778" w:rsidRPr="00650DA9">
        <w:rPr>
          <w:rFonts w:eastAsia="Calibri" w:cs="Times New Roman"/>
          <w:szCs w:val="22"/>
          <w:lang w:val="fr-CA" w:eastAsia="en-US"/>
        </w:rPr>
        <w:t>’</w:t>
      </w:r>
      <w:r w:rsidRPr="00650DA9">
        <w:rPr>
          <w:rFonts w:eastAsia="Calibri" w:cs="Times New Roman"/>
          <w:szCs w:val="22"/>
          <w:lang w:val="fr-CA" w:eastAsia="en-US"/>
        </w:rPr>
        <w:t>elle est maintenant dominée par la folie.]</w:t>
      </w:r>
    </w:p>
    <w:p w14:paraId="2BD33966" w14:textId="77777777" w:rsidR="00C16610" w:rsidRPr="00650DA9" w:rsidRDefault="00C16610" w:rsidP="00C16610">
      <w:pPr>
        <w:tabs>
          <w:tab w:val="left" w:pos="284"/>
        </w:tabs>
        <w:ind w:left="284" w:right="142" w:firstLine="284"/>
        <w:rPr>
          <w:rFonts w:cs="Times New Roman"/>
          <w:szCs w:val="22"/>
          <w:lang w:val="fr-CA"/>
        </w:rPr>
      </w:pPr>
    </w:p>
    <w:p w14:paraId="26DCD906" w14:textId="708CAAFD" w:rsidR="00C16610" w:rsidRPr="00650DA9" w:rsidRDefault="00C16610" w:rsidP="00D56ECB">
      <w:pPr>
        <w:tabs>
          <w:tab w:val="left" w:pos="284"/>
        </w:tabs>
        <w:ind w:left="567" w:right="140" w:hanging="851"/>
        <w:rPr>
          <w:rFonts w:cs="Times New Roman"/>
          <w:szCs w:val="22"/>
          <w:lang w:val="fr-CA"/>
        </w:rPr>
      </w:pPr>
      <w:r w:rsidRPr="00650DA9">
        <w:rPr>
          <w:rFonts w:cs="Times New Roman"/>
          <w:szCs w:val="22"/>
          <w:lang w:val="fr-CA"/>
        </w:rPr>
        <w:t>258.</w:t>
      </w:r>
      <w:r w:rsidRPr="00650DA9">
        <w:rPr>
          <w:rFonts w:cs="Times New Roman"/>
          <w:szCs w:val="22"/>
          <w:lang w:val="fr-CA"/>
        </w:rPr>
        <w:tab/>
      </w:r>
      <w:r w:rsidR="00D56ECB" w:rsidRPr="00650DA9">
        <w:rPr>
          <w:rFonts w:eastAsia="Calibri" w:cs="Times New Roman"/>
          <w:smallCaps/>
          <w:szCs w:val="22"/>
          <w:lang w:val="fr-CA" w:eastAsia="en-US"/>
        </w:rPr>
        <w:t>M</w:t>
      </w:r>
      <w:r w:rsidRPr="00650DA9">
        <w:rPr>
          <w:rFonts w:eastAsia="Calibri" w:cs="Times New Roman"/>
          <w:szCs w:val="22"/>
          <w:lang w:val="fr-CA" w:eastAsia="en-US"/>
        </w:rPr>
        <w:t>c</w:t>
      </w:r>
      <w:r w:rsidR="00D56ECB" w:rsidRPr="00650DA9">
        <w:rPr>
          <w:rFonts w:eastAsia="Calibri" w:cs="Times New Roman"/>
          <w:smallCaps/>
          <w:szCs w:val="22"/>
          <w:lang w:val="fr-CA" w:eastAsia="en-US"/>
        </w:rPr>
        <w:t>L</w:t>
      </w:r>
      <w:r w:rsidRPr="00650DA9">
        <w:rPr>
          <w:rFonts w:eastAsia="Calibri" w:cs="Times New Roman"/>
          <w:smallCaps/>
          <w:szCs w:val="22"/>
          <w:lang w:val="fr-CA" w:eastAsia="en-US"/>
        </w:rPr>
        <w:t>aughlin</w:t>
      </w:r>
      <w:r w:rsidR="00DD5499" w:rsidRPr="00650DA9">
        <w:rPr>
          <w:rFonts w:eastAsia="Calibri" w:cs="Times New Roman"/>
          <w:smallCaps/>
          <w:szCs w:val="22"/>
          <w:lang w:val="fr-CA" w:eastAsia="en-US"/>
        </w:rPr>
        <w:fldChar w:fldCharType="begin"/>
      </w:r>
      <w:r w:rsidR="00DD5499" w:rsidRPr="00650DA9">
        <w:rPr>
          <w:lang w:val="fr-CA"/>
        </w:rPr>
        <w:instrText xml:space="preserve"> XE "</w:instrText>
      </w:r>
      <w:r w:rsidR="00DD5499" w:rsidRPr="00650DA9">
        <w:rPr>
          <w:rFonts w:eastAsia="Calibri" w:cs="Times New Roman"/>
          <w:smallCaps/>
          <w:szCs w:val="22"/>
          <w:lang w:val="fr-CA" w:eastAsia="en-US"/>
        </w:rPr>
        <w:instrText>m</w:instrText>
      </w:r>
      <w:r w:rsidR="00DD5499" w:rsidRPr="00650DA9">
        <w:rPr>
          <w:rFonts w:eastAsia="Calibri" w:cs="Times New Roman"/>
          <w:szCs w:val="22"/>
          <w:lang w:val="fr-CA" w:eastAsia="en-US"/>
        </w:rPr>
        <w:instrText>c</w:instrText>
      </w:r>
      <w:r w:rsidR="00DD5499" w:rsidRPr="00650DA9">
        <w:rPr>
          <w:rFonts w:eastAsia="Calibri" w:cs="Times New Roman"/>
          <w:smallCaps/>
          <w:szCs w:val="22"/>
          <w:lang w:val="fr-CA" w:eastAsia="en-US"/>
        </w:rPr>
        <w:instrText>laughlin</w:instrText>
      </w:r>
      <w:r w:rsidR="00DD5499" w:rsidRPr="00650DA9">
        <w:rPr>
          <w:lang w:val="fr-CA"/>
        </w:rPr>
        <w:instrText>" \t "</w:instrText>
      </w:r>
      <w:r w:rsidR="00DD5499" w:rsidRPr="00650DA9">
        <w:rPr>
          <w:rFonts w:asciiTheme="minorHAnsi" w:hAnsiTheme="minorHAnsi"/>
          <w:lang w:val="fr-CA"/>
        </w:rPr>
        <w:instrText>258</w:instrText>
      </w:r>
      <w:r w:rsidR="00DD5499" w:rsidRPr="00650DA9">
        <w:rPr>
          <w:lang w:val="fr-CA"/>
        </w:rPr>
        <w:instrText xml:space="preserve">" \f "noms" </w:instrText>
      </w:r>
      <w:r w:rsidR="00DD5499" w:rsidRPr="00650DA9">
        <w:rPr>
          <w:rFonts w:eastAsia="Calibri" w:cs="Times New Roman"/>
          <w:smallCaps/>
          <w:szCs w:val="22"/>
          <w:lang w:val="fr-CA" w:eastAsia="en-US"/>
        </w:rPr>
        <w:fldChar w:fldCharType="end"/>
      </w:r>
      <w:r w:rsidRPr="00650DA9">
        <w:rPr>
          <w:rFonts w:eastAsia="Calibri" w:cs="Times New Roman"/>
          <w:szCs w:val="22"/>
          <w:lang w:val="fr-CA" w:eastAsia="en-US"/>
        </w:rPr>
        <w:t>, Martin</w:t>
      </w:r>
      <w:r w:rsidR="00D56ECB" w:rsidRPr="00650DA9">
        <w:rPr>
          <w:rFonts w:eastAsia="Calibri" w:cs="Times New Roman"/>
          <w:szCs w:val="22"/>
          <w:lang w:val="fr-CA" w:eastAsia="en-US"/>
        </w:rPr>
        <w:t> </w:t>
      </w:r>
      <w:r w:rsidRPr="00650DA9">
        <w:rPr>
          <w:rFonts w:eastAsia="Calibri" w:cs="Times New Roman"/>
          <w:szCs w:val="22"/>
          <w:lang w:val="fr-CA" w:eastAsia="en-US"/>
        </w:rPr>
        <w:t xml:space="preserve">: </w:t>
      </w:r>
      <w:r w:rsidRPr="00650DA9">
        <w:rPr>
          <w:rFonts w:eastAsia="Calibri" w:cs="Times New Roman"/>
          <w:i/>
          <w:szCs w:val="22"/>
          <w:lang w:val="fr-CA" w:eastAsia="en-US"/>
        </w:rPr>
        <w:t>The «</w:t>
      </w:r>
      <w:r w:rsidR="003B47C8" w:rsidRPr="00650DA9">
        <w:rPr>
          <w:rFonts w:eastAsia="Calibri" w:cs="Times New Roman"/>
          <w:i/>
          <w:szCs w:val="22"/>
          <w:lang w:val="fr-CA" w:eastAsia="en-US"/>
        </w:rPr>
        <w:t> </w:t>
      </w:r>
      <w:r w:rsidRPr="00650DA9">
        <w:rPr>
          <w:rFonts w:eastAsia="Calibri" w:cs="Times New Roman"/>
          <w:i/>
          <w:szCs w:val="22"/>
          <w:lang w:val="fr-CA" w:eastAsia="en-US"/>
        </w:rPr>
        <w:t>Furioso</w:t>
      </w:r>
      <w:r w:rsidR="003B47C8" w:rsidRPr="00650DA9">
        <w:rPr>
          <w:rFonts w:eastAsia="Calibri" w:cs="Times New Roman"/>
          <w:i/>
          <w:szCs w:val="22"/>
          <w:lang w:val="fr-CA" w:eastAsia="en-US"/>
        </w:rPr>
        <w:fldChar w:fldCharType="begin"/>
      </w:r>
      <w:r w:rsidR="003B47C8" w:rsidRPr="00650DA9">
        <w:rPr>
          <w:lang w:val="fr-CA"/>
        </w:rPr>
        <w:instrText xml:space="preserve"> XE "</w:instrText>
      </w:r>
      <w:r w:rsidR="003B47C8" w:rsidRPr="00650DA9">
        <w:rPr>
          <w:rFonts w:eastAsia="Calibri" w:cs="Times New Roman"/>
          <w:i/>
          <w:szCs w:val="22"/>
          <w:lang w:val="fr-CA" w:eastAsia="en-US"/>
        </w:rPr>
        <w:instrText>Orlando Furioso</w:instrText>
      </w:r>
      <w:r w:rsidR="003B47C8" w:rsidRPr="00650DA9">
        <w:rPr>
          <w:lang w:val="fr-CA"/>
        </w:rPr>
        <w:instrText>" \t "</w:instrText>
      </w:r>
      <w:r w:rsidR="003B47C8" w:rsidRPr="00650DA9">
        <w:rPr>
          <w:rFonts w:asciiTheme="minorHAnsi" w:hAnsiTheme="minorHAnsi"/>
          <w:iCs/>
          <w:lang w:val="fr-CA"/>
        </w:rPr>
        <w:instrText>258</w:instrText>
      </w:r>
      <w:r w:rsidR="003B47C8" w:rsidRPr="00650DA9">
        <w:rPr>
          <w:lang w:val="fr-CA"/>
        </w:rPr>
        <w:instrText xml:space="preserve">" \f "sujs" </w:instrText>
      </w:r>
      <w:r w:rsidR="003B47C8" w:rsidRPr="00650DA9">
        <w:rPr>
          <w:rFonts w:eastAsia="Calibri" w:cs="Times New Roman"/>
          <w:i/>
          <w:szCs w:val="22"/>
          <w:lang w:val="fr-CA" w:eastAsia="en-US"/>
        </w:rPr>
        <w:fldChar w:fldCharType="end"/>
      </w:r>
      <w:r w:rsidR="003B47C8" w:rsidRPr="00650DA9">
        <w:rPr>
          <w:rFonts w:eastAsia="Calibri" w:cs="Times New Roman"/>
          <w:i/>
          <w:szCs w:val="22"/>
          <w:lang w:val="fr-CA" w:eastAsia="en-US"/>
        </w:rPr>
        <w:t> </w:t>
      </w:r>
      <w:r w:rsidRPr="00650DA9">
        <w:rPr>
          <w:rFonts w:eastAsia="Calibri" w:cs="Times New Roman"/>
          <w:i/>
          <w:szCs w:val="22"/>
          <w:lang w:val="fr-CA" w:eastAsia="en-US"/>
        </w:rPr>
        <w:t>» in Translation</w:t>
      </w:r>
      <w:r w:rsidR="003B47C8" w:rsidRPr="00650DA9">
        <w:rPr>
          <w:rFonts w:eastAsia="Calibri" w:cs="Times New Roman"/>
          <w:i/>
          <w:szCs w:val="22"/>
          <w:lang w:val="fr-CA" w:eastAsia="en-US"/>
        </w:rPr>
        <w:fldChar w:fldCharType="begin"/>
      </w:r>
      <w:r w:rsidR="003B47C8" w:rsidRPr="00650DA9">
        <w:rPr>
          <w:lang w:val="fr-CA"/>
        </w:rPr>
        <w:instrText xml:space="preserve"> XE "</w:instrText>
      </w:r>
      <w:r w:rsidR="003B47C8" w:rsidRPr="00650DA9">
        <w:rPr>
          <w:rFonts w:eastAsia="Calibri" w:cs="Times New Roman"/>
          <w:iCs/>
          <w:szCs w:val="22"/>
          <w:lang w:val="fr-CA" w:eastAsia="en-US"/>
        </w:rPr>
        <w:instrText>traduction</w:instrText>
      </w:r>
      <w:r w:rsidR="003B47C8" w:rsidRPr="00650DA9">
        <w:rPr>
          <w:lang w:val="fr-CA"/>
        </w:rPr>
        <w:instrText>" \t "</w:instrText>
      </w:r>
      <w:r w:rsidR="003B47C8" w:rsidRPr="00650DA9">
        <w:rPr>
          <w:rFonts w:asciiTheme="minorHAnsi" w:hAnsiTheme="minorHAnsi"/>
          <w:iCs/>
          <w:lang w:val="fr-CA"/>
        </w:rPr>
        <w:instrText>258</w:instrText>
      </w:r>
      <w:r w:rsidR="003B47C8" w:rsidRPr="00650DA9">
        <w:rPr>
          <w:lang w:val="fr-CA"/>
        </w:rPr>
        <w:instrText xml:space="preserve">" \f "sujs" </w:instrText>
      </w:r>
      <w:r w:rsidR="003B47C8" w:rsidRPr="00650DA9">
        <w:rPr>
          <w:rFonts w:eastAsia="Calibri" w:cs="Times New Roman"/>
          <w:i/>
          <w:szCs w:val="22"/>
          <w:lang w:val="fr-CA" w:eastAsia="en-US"/>
        </w:rPr>
        <w:fldChar w:fldCharType="end"/>
      </w:r>
      <w:r w:rsidRPr="00650DA9">
        <w:rPr>
          <w:rFonts w:eastAsia="Calibri" w:cs="Times New Roman"/>
          <w:i/>
          <w:szCs w:val="22"/>
          <w:lang w:val="fr-CA" w:eastAsia="en-US"/>
        </w:rPr>
        <w:t xml:space="preserve">. </w:t>
      </w:r>
      <w:r w:rsidR="00BB3778" w:rsidRPr="00650DA9">
        <w:rPr>
          <w:rFonts w:eastAsia="Calibri" w:cs="Times New Roman"/>
          <w:i/>
          <w:szCs w:val="22"/>
          <w:lang w:val="fr-CA" w:eastAsia="en-US"/>
        </w:rPr>
        <w:t>‘</w:t>
      </w:r>
      <w:r w:rsidRPr="00650DA9">
        <w:rPr>
          <w:rFonts w:eastAsia="Calibri" w:cs="Times New Roman"/>
          <w:i/>
          <w:szCs w:val="22"/>
          <w:lang w:val="fr-CA" w:eastAsia="en-US"/>
        </w:rPr>
        <w:t>Lascivious</w:t>
      </w:r>
      <w:r w:rsidR="00BB3778" w:rsidRPr="00650DA9">
        <w:rPr>
          <w:rFonts w:eastAsia="Calibri" w:cs="Times New Roman"/>
          <w:i/>
          <w:szCs w:val="22"/>
          <w:lang w:val="fr-CA" w:eastAsia="en-US"/>
        </w:rPr>
        <w:t>’</w:t>
      </w:r>
      <w:r w:rsidRPr="00650DA9">
        <w:rPr>
          <w:rFonts w:eastAsia="Calibri" w:cs="Times New Roman"/>
          <w:i/>
          <w:szCs w:val="22"/>
          <w:lang w:val="fr-CA" w:eastAsia="en-US"/>
        </w:rPr>
        <w:t xml:space="preserve"> Ariosto in Two Modern English Versions</w:t>
      </w:r>
      <w:r w:rsidRPr="00650DA9">
        <w:rPr>
          <w:rFonts w:eastAsia="Calibri" w:cs="Times New Roman"/>
          <w:szCs w:val="22"/>
          <w:lang w:val="fr-CA" w:eastAsia="en-US"/>
        </w:rPr>
        <w:t xml:space="preserve">, dans </w:t>
      </w:r>
      <w:r w:rsidRPr="00650DA9">
        <w:rPr>
          <w:rFonts w:eastAsia="Calibri" w:cs="Times New Roman"/>
          <w:i/>
          <w:szCs w:val="22"/>
          <w:lang w:val="fr-CA" w:eastAsia="en-US"/>
        </w:rPr>
        <w:t>Ariosto, the «</w:t>
      </w:r>
      <w:r w:rsidR="00B77887" w:rsidRPr="00650DA9">
        <w:rPr>
          <w:rFonts w:eastAsia="Calibri" w:cs="Times New Roman"/>
          <w:i/>
          <w:szCs w:val="22"/>
          <w:lang w:val="fr-CA" w:eastAsia="en-US"/>
        </w:rPr>
        <w:t> </w:t>
      </w:r>
      <w:r w:rsidR="00F70F25" w:rsidRPr="00650DA9">
        <w:rPr>
          <w:rFonts w:eastAsia="Calibri" w:cs="Times New Roman"/>
          <w:i/>
          <w:szCs w:val="22"/>
          <w:lang w:val="fr-CA" w:eastAsia="en-US"/>
        </w:rPr>
        <w:t>Orlando Furioso</w:t>
      </w:r>
      <w:r w:rsidR="00B77887" w:rsidRPr="00650DA9">
        <w:rPr>
          <w:rFonts w:eastAsia="Calibri" w:cs="Times New Roman"/>
          <w:i/>
          <w:szCs w:val="22"/>
          <w:lang w:val="fr-CA" w:eastAsia="en-US"/>
        </w:rPr>
        <w:t> </w:t>
      </w:r>
      <w:r w:rsidRPr="00650DA9">
        <w:rPr>
          <w:rFonts w:eastAsia="Calibri" w:cs="Times New Roman"/>
          <w:i/>
          <w:szCs w:val="22"/>
          <w:lang w:val="fr-CA" w:eastAsia="en-US"/>
        </w:rPr>
        <w:t>» and English Culture</w:t>
      </w:r>
      <w:r w:rsidRPr="00650DA9">
        <w:rPr>
          <w:rFonts w:eastAsia="Calibri" w:cs="Times New Roman"/>
          <w:szCs w:val="22"/>
          <w:lang w:val="fr-CA" w:eastAsia="en-US"/>
        </w:rPr>
        <w:t xml:space="preserve">, </w:t>
      </w:r>
      <w:r w:rsidR="000F78DC">
        <w:rPr>
          <w:rFonts w:eastAsia="Calibri" w:cs="Times New Roman"/>
          <w:szCs w:val="22"/>
          <w:lang w:val="fr-CA" w:eastAsia="en-US"/>
        </w:rPr>
        <w:t>pp. </w:t>
      </w:r>
      <w:r w:rsidR="000C4B0F" w:rsidRPr="00650DA9">
        <w:rPr>
          <w:rFonts w:eastAsia="Calibri" w:cs="Times New Roman"/>
          <w:szCs w:val="22"/>
          <w:lang w:val="fr-CA" w:eastAsia="en-US"/>
        </w:rPr>
        <w:t>268-</w:t>
      </w:r>
      <w:r w:rsidRPr="00650DA9">
        <w:rPr>
          <w:rFonts w:eastAsia="Calibri" w:cs="Times New Roman"/>
          <w:szCs w:val="22"/>
          <w:lang w:val="fr-CA" w:eastAsia="en-US"/>
        </w:rPr>
        <w:t>285</w:t>
      </w:r>
      <w:r w:rsidRPr="00650DA9">
        <w:rPr>
          <w:rFonts w:cs="Times New Roman"/>
          <w:szCs w:val="22"/>
          <w:lang w:val="fr-CA"/>
        </w:rPr>
        <w:t>.</w:t>
      </w:r>
    </w:p>
    <w:p w14:paraId="3FBF6FC2" w14:textId="1DA785DB" w:rsidR="00C16610" w:rsidRPr="00650DA9" w:rsidRDefault="00C16610" w:rsidP="00C16610">
      <w:pPr>
        <w:tabs>
          <w:tab w:val="left" w:pos="284"/>
        </w:tabs>
        <w:ind w:left="284" w:right="142" w:firstLine="284"/>
        <w:rPr>
          <w:rFonts w:cs="Times New Roman"/>
          <w:szCs w:val="22"/>
          <w:lang w:val="fr-CA"/>
        </w:rPr>
      </w:pPr>
      <w:r w:rsidRPr="00650DA9">
        <w:rPr>
          <w:rFonts w:cs="Times New Roman"/>
          <w:lang w:val="fr-CA"/>
        </w:rPr>
        <w:t>[</w:t>
      </w:r>
      <w:r w:rsidRPr="00650DA9">
        <w:rPr>
          <w:rFonts w:eastAsia="Calibri" w:cs="Times New Roman"/>
          <w:szCs w:val="22"/>
          <w:lang w:val="fr-CA" w:eastAsia="en-US"/>
        </w:rPr>
        <w:t>L</w:t>
      </w:r>
      <w:r w:rsidR="00BB3778" w:rsidRPr="00650DA9">
        <w:rPr>
          <w:rFonts w:eastAsia="Calibri" w:cs="Times New Roman"/>
          <w:szCs w:val="22"/>
          <w:lang w:val="fr-CA" w:eastAsia="en-US"/>
        </w:rPr>
        <w:t>’</w:t>
      </w:r>
      <w:r w:rsidRPr="00650DA9">
        <w:rPr>
          <w:rFonts w:eastAsia="Calibri" w:cs="Times New Roman"/>
          <w:szCs w:val="22"/>
          <w:lang w:val="fr-CA" w:eastAsia="en-US"/>
        </w:rPr>
        <w:t>A. étudie l</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idée de la vérité sémantique dans </w:t>
      </w:r>
      <w:r w:rsidR="00F70F25" w:rsidRPr="00650DA9">
        <w:rPr>
          <w:rFonts w:eastAsia="Calibri" w:cs="Times New Roman"/>
          <w:i/>
          <w:szCs w:val="22"/>
          <w:lang w:val="fr-CA" w:eastAsia="en-US"/>
        </w:rPr>
        <w:t>Orlando Furioso</w:t>
      </w:r>
      <w:r w:rsidRPr="00650DA9">
        <w:rPr>
          <w:rFonts w:eastAsia="Calibri" w:cs="Times New Roman"/>
          <w:szCs w:val="22"/>
          <w:lang w:val="fr-CA" w:eastAsia="en-US"/>
        </w:rPr>
        <w:t>, démontrant que la littérature fonctionne comme l</w:t>
      </w:r>
      <w:r w:rsidR="00BB3778" w:rsidRPr="00650DA9">
        <w:rPr>
          <w:rFonts w:eastAsia="Calibri" w:cs="Times New Roman"/>
          <w:szCs w:val="22"/>
          <w:lang w:val="fr-CA" w:eastAsia="en-US"/>
        </w:rPr>
        <w:t>’</w:t>
      </w:r>
      <w:r w:rsidRPr="00650DA9">
        <w:rPr>
          <w:rFonts w:eastAsia="Calibri" w:cs="Times New Roman"/>
          <w:szCs w:val="22"/>
          <w:lang w:val="fr-CA" w:eastAsia="en-US"/>
        </w:rPr>
        <w:t>espace idéal pour l</w:t>
      </w:r>
      <w:r w:rsidR="00BB3778" w:rsidRPr="00650DA9">
        <w:rPr>
          <w:rFonts w:eastAsia="Calibri" w:cs="Times New Roman"/>
          <w:szCs w:val="22"/>
          <w:lang w:val="fr-CA" w:eastAsia="en-US"/>
        </w:rPr>
        <w:t>’</w:t>
      </w:r>
      <w:r w:rsidRPr="00650DA9">
        <w:rPr>
          <w:rFonts w:eastAsia="Calibri" w:cs="Times New Roman"/>
          <w:szCs w:val="22"/>
          <w:lang w:val="fr-CA" w:eastAsia="en-US"/>
        </w:rPr>
        <w:t>expression de la vérité</w:t>
      </w:r>
      <w:r w:rsidR="003B47C8" w:rsidRPr="00650DA9">
        <w:rPr>
          <w:rFonts w:eastAsia="Calibri" w:cs="Times New Roman"/>
          <w:szCs w:val="22"/>
          <w:lang w:val="fr-CA" w:eastAsia="en-US"/>
        </w:rPr>
        <w:fldChar w:fldCharType="begin"/>
      </w:r>
      <w:r w:rsidR="003B47C8" w:rsidRPr="00650DA9">
        <w:rPr>
          <w:lang w:val="fr-CA"/>
        </w:rPr>
        <w:instrText xml:space="preserve"> XE "</w:instrText>
      </w:r>
      <w:r w:rsidR="003B47C8" w:rsidRPr="00650DA9">
        <w:rPr>
          <w:rFonts w:eastAsia="Calibri" w:cs="Times New Roman"/>
          <w:szCs w:val="22"/>
          <w:lang w:val="fr-CA" w:eastAsia="en-US"/>
        </w:rPr>
        <w:instrText>vérité</w:instrText>
      </w:r>
      <w:r w:rsidR="003B47C8" w:rsidRPr="00650DA9">
        <w:rPr>
          <w:lang w:val="fr-CA"/>
        </w:rPr>
        <w:instrText>" \t "</w:instrText>
      </w:r>
      <w:r w:rsidR="003B47C8" w:rsidRPr="00650DA9">
        <w:rPr>
          <w:rFonts w:asciiTheme="minorHAnsi" w:hAnsiTheme="minorHAnsi"/>
          <w:iCs/>
          <w:lang w:val="fr-CA"/>
        </w:rPr>
        <w:instrText>258</w:instrText>
      </w:r>
      <w:r w:rsidR="003B47C8" w:rsidRPr="00650DA9">
        <w:rPr>
          <w:lang w:val="fr-CA"/>
        </w:rPr>
        <w:instrText xml:space="preserve">" \f "sujs" </w:instrText>
      </w:r>
      <w:r w:rsidR="003B47C8" w:rsidRPr="00650DA9">
        <w:rPr>
          <w:rFonts w:eastAsia="Calibri" w:cs="Times New Roman"/>
          <w:szCs w:val="22"/>
          <w:lang w:val="fr-CA" w:eastAsia="en-US"/>
        </w:rPr>
        <w:fldChar w:fldCharType="end"/>
      </w:r>
      <w:r w:rsidRPr="00650DA9">
        <w:rPr>
          <w:rFonts w:eastAsia="Calibri" w:cs="Times New Roman"/>
          <w:szCs w:val="22"/>
          <w:lang w:val="fr-CA" w:eastAsia="en-US"/>
        </w:rPr>
        <w:t>. Cependant, comme c</w:t>
      </w:r>
      <w:r w:rsidR="00BB3778" w:rsidRPr="00650DA9">
        <w:rPr>
          <w:rFonts w:eastAsia="Calibri" w:cs="Times New Roman"/>
          <w:szCs w:val="22"/>
          <w:lang w:val="fr-CA" w:eastAsia="en-US"/>
        </w:rPr>
        <w:t>’</w:t>
      </w:r>
      <w:r w:rsidRPr="00650DA9">
        <w:rPr>
          <w:rFonts w:eastAsia="Calibri" w:cs="Times New Roman"/>
          <w:szCs w:val="22"/>
          <w:lang w:val="fr-CA" w:eastAsia="en-US"/>
        </w:rPr>
        <w:t>est typique d</w:t>
      </w:r>
      <w:r w:rsidR="00BB3778" w:rsidRPr="00650DA9">
        <w:rPr>
          <w:rFonts w:eastAsia="Calibri" w:cs="Times New Roman"/>
          <w:szCs w:val="22"/>
          <w:lang w:val="fr-CA" w:eastAsia="en-US"/>
        </w:rPr>
        <w:t>’</w:t>
      </w:r>
      <w:r w:rsidRPr="00650DA9">
        <w:rPr>
          <w:rFonts w:eastAsia="Calibri" w:cs="Times New Roman"/>
          <w:szCs w:val="22"/>
          <w:lang w:val="fr-CA" w:eastAsia="en-US"/>
        </w:rPr>
        <w:t>Ariosto, la littérature ne se présente pas comme un concept partial, c</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est-à-dire la </w:t>
      </w:r>
      <w:r w:rsidR="003F639C" w:rsidRPr="00650DA9">
        <w:rPr>
          <w:rFonts w:eastAsia="Calibri" w:cs="Times New Roman"/>
          <w:szCs w:val="22"/>
          <w:lang w:val="fr-CA" w:eastAsia="en-US"/>
        </w:rPr>
        <w:t xml:space="preserve">garantie ultime de la vérité. </w:t>
      </w:r>
      <w:r w:rsidRPr="00650DA9">
        <w:rPr>
          <w:rFonts w:eastAsia="Calibri" w:cs="Times New Roman"/>
          <w:szCs w:val="22"/>
          <w:lang w:val="fr-CA" w:eastAsia="en-US"/>
        </w:rPr>
        <w:t>S</w:t>
      </w:r>
      <w:r w:rsidR="00BB3778" w:rsidRPr="00650DA9">
        <w:rPr>
          <w:rFonts w:eastAsia="Calibri" w:cs="Times New Roman"/>
          <w:szCs w:val="22"/>
          <w:lang w:val="fr-CA" w:eastAsia="en-US"/>
        </w:rPr>
        <w:t>’</w:t>
      </w:r>
      <w:r w:rsidRPr="00650DA9">
        <w:rPr>
          <w:rFonts w:eastAsia="Calibri" w:cs="Times New Roman"/>
          <w:szCs w:val="22"/>
          <w:lang w:val="fr-CA" w:eastAsia="en-US"/>
        </w:rPr>
        <w:t>appuyant sur l</w:t>
      </w:r>
      <w:r w:rsidR="00BB3778" w:rsidRPr="00650DA9">
        <w:rPr>
          <w:rFonts w:eastAsia="Calibri" w:cs="Times New Roman"/>
          <w:szCs w:val="22"/>
          <w:lang w:val="fr-CA" w:eastAsia="en-US"/>
        </w:rPr>
        <w:t>’</w:t>
      </w:r>
      <w:r w:rsidRPr="00650DA9">
        <w:rPr>
          <w:rFonts w:eastAsia="Calibri" w:cs="Times New Roman"/>
          <w:szCs w:val="22"/>
          <w:lang w:val="fr-CA" w:eastAsia="en-US"/>
        </w:rPr>
        <w:t>opposition faite par les linguistes entre la sémantique</w:t>
      </w:r>
      <w:r w:rsidR="003B47C8" w:rsidRPr="00650DA9">
        <w:rPr>
          <w:rFonts w:eastAsia="Calibri" w:cs="Times New Roman"/>
          <w:szCs w:val="22"/>
          <w:lang w:val="fr-CA" w:eastAsia="en-US"/>
        </w:rPr>
        <w:fldChar w:fldCharType="begin"/>
      </w:r>
      <w:r w:rsidR="003B47C8" w:rsidRPr="00650DA9">
        <w:rPr>
          <w:lang w:val="fr-CA"/>
        </w:rPr>
        <w:instrText xml:space="preserve"> XE "</w:instrText>
      </w:r>
      <w:r w:rsidR="003B47C8" w:rsidRPr="00650DA9">
        <w:rPr>
          <w:rFonts w:eastAsia="Calibri" w:cs="Times New Roman"/>
          <w:szCs w:val="22"/>
          <w:lang w:val="fr-CA" w:eastAsia="en-US"/>
        </w:rPr>
        <w:instrText>sémantique</w:instrText>
      </w:r>
      <w:r w:rsidR="003B47C8" w:rsidRPr="00650DA9">
        <w:rPr>
          <w:lang w:val="fr-CA"/>
        </w:rPr>
        <w:instrText>" \t "</w:instrText>
      </w:r>
      <w:r w:rsidR="003B47C8" w:rsidRPr="00650DA9">
        <w:rPr>
          <w:rFonts w:asciiTheme="minorHAnsi" w:hAnsiTheme="minorHAnsi"/>
          <w:iCs/>
          <w:lang w:val="fr-CA"/>
        </w:rPr>
        <w:instrText>258</w:instrText>
      </w:r>
      <w:r w:rsidR="003B47C8" w:rsidRPr="00650DA9">
        <w:rPr>
          <w:lang w:val="fr-CA"/>
        </w:rPr>
        <w:instrText xml:space="preserve">" \f "sujs" </w:instrText>
      </w:r>
      <w:r w:rsidR="003B47C8" w:rsidRPr="00650DA9">
        <w:rPr>
          <w:rFonts w:eastAsia="Calibri" w:cs="Times New Roman"/>
          <w:szCs w:val="22"/>
          <w:lang w:val="fr-CA" w:eastAsia="en-US"/>
        </w:rPr>
        <w:fldChar w:fldCharType="end"/>
      </w:r>
      <w:r w:rsidRPr="00650DA9">
        <w:rPr>
          <w:rFonts w:eastAsia="Calibri" w:cs="Times New Roman"/>
          <w:szCs w:val="22"/>
          <w:lang w:val="fr-CA" w:eastAsia="en-US"/>
        </w:rPr>
        <w:t xml:space="preserve"> référentielle et relationnelle, et étudiant les deux sortes de sémantique, respectivement dans les écrits de Zerbino</w:t>
      </w:r>
      <w:r w:rsidR="003B47C8" w:rsidRPr="00650DA9">
        <w:rPr>
          <w:rFonts w:eastAsia="Calibri" w:cs="Times New Roman"/>
          <w:szCs w:val="22"/>
          <w:lang w:val="fr-CA" w:eastAsia="en-US"/>
        </w:rPr>
        <w:fldChar w:fldCharType="begin"/>
      </w:r>
      <w:r w:rsidR="003B47C8" w:rsidRPr="00650DA9">
        <w:rPr>
          <w:lang w:val="fr-CA"/>
        </w:rPr>
        <w:instrText xml:space="preserve"> XE "</w:instrText>
      </w:r>
      <w:r w:rsidR="003B47C8" w:rsidRPr="00650DA9">
        <w:rPr>
          <w:rFonts w:eastAsia="Calibri" w:cs="Times New Roman"/>
          <w:szCs w:val="22"/>
          <w:lang w:val="fr-CA" w:eastAsia="en-US"/>
        </w:rPr>
        <w:instrText>Zerbino</w:instrText>
      </w:r>
      <w:r w:rsidR="003B47C8" w:rsidRPr="00650DA9">
        <w:rPr>
          <w:lang w:val="fr-CA"/>
        </w:rPr>
        <w:instrText>" \t "</w:instrText>
      </w:r>
      <w:r w:rsidR="003B47C8" w:rsidRPr="00650DA9">
        <w:rPr>
          <w:rFonts w:asciiTheme="minorHAnsi" w:hAnsiTheme="minorHAnsi"/>
          <w:iCs/>
          <w:lang w:val="fr-CA"/>
        </w:rPr>
        <w:instrText>258</w:instrText>
      </w:r>
      <w:r w:rsidR="003B47C8" w:rsidRPr="00650DA9">
        <w:rPr>
          <w:lang w:val="fr-CA"/>
        </w:rPr>
        <w:instrText xml:space="preserve">" \f "sujs" </w:instrText>
      </w:r>
      <w:r w:rsidR="003B47C8" w:rsidRPr="00650DA9">
        <w:rPr>
          <w:rFonts w:eastAsia="Calibri" w:cs="Times New Roman"/>
          <w:szCs w:val="22"/>
          <w:lang w:val="fr-CA" w:eastAsia="en-US"/>
        </w:rPr>
        <w:fldChar w:fldCharType="end"/>
      </w:r>
      <w:r w:rsidRPr="00650DA9">
        <w:rPr>
          <w:rFonts w:eastAsia="Calibri" w:cs="Times New Roman"/>
          <w:szCs w:val="22"/>
          <w:lang w:val="fr-CA" w:eastAsia="en-US"/>
        </w:rPr>
        <w:t xml:space="preserve"> et des autres, aussi bien que la critique de saint Jean de la véracité des poètes anciens, l</w:t>
      </w:r>
      <w:r w:rsidR="00BB3778" w:rsidRPr="00650DA9">
        <w:rPr>
          <w:rFonts w:eastAsia="Calibri" w:cs="Times New Roman"/>
          <w:szCs w:val="22"/>
          <w:lang w:val="fr-CA" w:eastAsia="en-US"/>
        </w:rPr>
        <w:t>’</w:t>
      </w:r>
      <w:r w:rsidRPr="00650DA9">
        <w:rPr>
          <w:rFonts w:eastAsia="Calibri" w:cs="Times New Roman"/>
          <w:szCs w:val="22"/>
          <w:lang w:val="fr-CA" w:eastAsia="en-US"/>
        </w:rPr>
        <w:t>A. soutient que l</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écriture littéraire est thématisée dans </w:t>
      </w:r>
      <w:r w:rsidR="00F70F25" w:rsidRPr="00650DA9">
        <w:rPr>
          <w:rFonts w:eastAsia="Calibri" w:cs="Times New Roman"/>
          <w:i/>
          <w:szCs w:val="22"/>
          <w:lang w:val="fr-CA" w:eastAsia="en-US"/>
        </w:rPr>
        <w:t>Orlando Furioso</w:t>
      </w:r>
      <w:r w:rsidRPr="00650DA9">
        <w:rPr>
          <w:rFonts w:eastAsia="Calibri" w:cs="Times New Roman"/>
          <w:szCs w:val="22"/>
          <w:lang w:val="fr-CA" w:eastAsia="en-US"/>
        </w:rPr>
        <w:t xml:space="preserve"> comme rebelle à la </w:t>
      </w:r>
      <w:r w:rsidRPr="00650DA9">
        <w:rPr>
          <w:rFonts w:eastAsia="Calibri" w:cs="Times New Roman"/>
          <w:szCs w:val="22"/>
          <w:lang w:val="fr-CA" w:eastAsia="en-US"/>
        </w:rPr>
        <w:lastRenderedPageBreak/>
        <w:t>référentialité directe en fin de compte, tout en ne niant pas tout à fait l</w:t>
      </w:r>
      <w:r w:rsidR="00BB3778" w:rsidRPr="00650DA9">
        <w:rPr>
          <w:rFonts w:eastAsia="Calibri" w:cs="Times New Roman"/>
          <w:szCs w:val="22"/>
          <w:lang w:val="fr-CA" w:eastAsia="en-US"/>
        </w:rPr>
        <w:t>’</w:t>
      </w:r>
      <w:r w:rsidRPr="00650DA9">
        <w:rPr>
          <w:rFonts w:eastAsia="Calibri" w:cs="Times New Roman"/>
          <w:szCs w:val="22"/>
          <w:lang w:val="fr-CA" w:eastAsia="en-US"/>
        </w:rPr>
        <w:t xml:space="preserve">idéal </w:t>
      </w:r>
      <w:r w:rsidR="003F639C" w:rsidRPr="00650DA9">
        <w:rPr>
          <w:rFonts w:eastAsia="Calibri" w:cs="Times New Roman"/>
          <w:szCs w:val="22"/>
          <w:lang w:val="fr-CA" w:eastAsia="en-US"/>
        </w:rPr>
        <w:t>de la vérité.</w:t>
      </w:r>
      <w:r w:rsidRPr="00650DA9">
        <w:rPr>
          <w:rFonts w:eastAsia="Calibri" w:cs="Times New Roman"/>
          <w:szCs w:val="22"/>
          <w:lang w:val="fr-CA" w:eastAsia="en-US"/>
        </w:rPr>
        <w:t xml:space="preserve"> Ariosto démontre que la poésie crée la signification de façon relationnelle, c</w:t>
      </w:r>
      <w:r w:rsidR="00BB3778" w:rsidRPr="00650DA9">
        <w:rPr>
          <w:rFonts w:eastAsia="Calibri" w:cs="Times New Roman"/>
          <w:szCs w:val="22"/>
          <w:lang w:val="fr-CA" w:eastAsia="en-US"/>
        </w:rPr>
        <w:t>’</w:t>
      </w:r>
      <w:r w:rsidRPr="00650DA9">
        <w:rPr>
          <w:rFonts w:eastAsia="Calibri" w:cs="Times New Roman"/>
          <w:szCs w:val="22"/>
          <w:lang w:val="fr-CA" w:eastAsia="en-US"/>
        </w:rPr>
        <w:t>est-à-dire par le biais de défis herméneutiques</w:t>
      </w:r>
      <w:r w:rsidR="00097CFD" w:rsidRPr="00650DA9">
        <w:rPr>
          <w:rFonts w:eastAsia="Calibri" w:cs="Times New Roman"/>
          <w:szCs w:val="22"/>
          <w:lang w:val="fr-CA" w:eastAsia="en-US"/>
        </w:rPr>
        <w:fldChar w:fldCharType="begin"/>
      </w:r>
      <w:r w:rsidR="00097CFD" w:rsidRPr="00650DA9">
        <w:rPr>
          <w:lang w:val="fr-CA"/>
        </w:rPr>
        <w:instrText xml:space="preserve"> XE "</w:instrText>
      </w:r>
      <w:r w:rsidR="00097CFD" w:rsidRPr="00650DA9">
        <w:rPr>
          <w:rFonts w:eastAsia="Calibri" w:cs="Times New Roman"/>
          <w:szCs w:val="22"/>
          <w:lang w:val="fr-CA" w:eastAsia="en-US"/>
        </w:rPr>
        <w:instrText>herméneutique</w:instrText>
      </w:r>
      <w:r w:rsidR="00097CFD" w:rsidRPr="00650DA9">
        <w:rPr>
          <w:lang w:val="fr-CA"/>
        </w:rPr>
        <w:instrText>" \t "</w:instrText>
      </w:r>
      <w:r w:rsidR="00097CFD" w:rsidRPr="00650DA9">
        <w:rPr>
          <w:rFonts w:asciiTheme="minorHAnsi" w:hAnsiTheme="minorHAnsi"/>
          <w:iCs/>
          <w:lang w:val="fr-CA"/>
        </w:rPr>
        <w:instrText>258</w:instrText>
      </w:r>
      <w:r w:rsidR="00097CFD" w:rsidRPr="00650DA9">
        <w:rPr>
          <w:lang w:val="fr-CA"/>
        </w:rPr>
        <w:instrText xml:space="preserve">" \f "sujs" </w:instrText>
      </w:r>
      <w:r w:rsidR="00097CFD" w:rsidRPr="00650DA9">
        <w:rPr>
          <w:rFonts w:eastAsia="Calibri" w:cs="Times New Roman"/>
          <w:szCs w:val="22"/>
          <w:lang w:val="fr-CA" w:eastAsia="en-US"/>
        </w:rPr>
        <w:fldChar w:fldCharType="end"/>
      </w:r>
      <w:r w:rsidRPr="00650DA9">
        <w:rPr>
          <w:rFonts w:eastAsia="Calibri" w:cs="Times New Roman"/>
          <w:szCs w:val="22"/>
          <w:lang w:val="fr-CA" w:eastAsia="en-US"/>
        </w:rPr>
        <w:t xml:space="preserve"> et de stratégies ironiques.]</w:t>
      </w:r>
    </w:p>
    <w:p w14:paraId="2E2F3FC4" w14:textId="77777777" w:rsidR="00C16610" w:rsidRPr="00650DA9" w:rsidRDefault="00C16610" w:rsidP="00C16610">
      <w:pPr>
        <w:tabs>
          <w:tab w:val="left" w:pos="284"/>
        </w:tabs>
        <w:ind w:left="284" w:right="142" w:firstLine="284"/>
        <w:rPr>
          <w:rFonts w:cs="Times New Roman"/>
          <w:szCs w:val="22"/>
          <w:lang w:val="fr-CA"/>
        </w:rPr>
      </w:pPr>
    </w:p>
    <w:p w14:paraId="4CA85A13" w14:textId="207F5E97" w:rsidR="00BE4B8E" w:rsidRPr="00650DA9" w:rsidRDefault="00BE4B8E" w:rsidP="00D56ECB">
      <w:pPr>
        <w:tabs>
          <w:tab w:val="left" w:pos="284"/>
        </w:tabs>
        <w:ind w:left="567" w:right="140" w:hanging="851"/>
        <w:rPr>
          <w:rFonts w:cs="Times New Roman"/>
          <w:szCs w:val="22"/>
          <w:lang w:val="fr-CA"/>
        </w:rPr>
      </w:pPr>
      <w:r w:rsidRPr="00650DA9">
        <w:rPr>
          <w:rFonts w:cs="Times New Roman"/>
          <w:szCs w:val="22"/>
          <w:lang w:val="fr-CA"/>
        </w:rPr>
        <w:t>259.</w:t>
      </w:r>
      <w:r w:rsidRPr="00650DA9">
        <w:rPr>
          <w:rFonts w:cs="Times New Roman"/>
          <w:szCs w:val="22"/>
          <w:lang w:val="fr-CA"/>
        </w:rPr>
        <w:tab/>
      </w:r>
      <w:r w:rsidR="00D56ECB" w:rsidRPr="00650DA9">
        <w:rPr>
          <w:rFonts w:cs="Times New Roman"/>
          <w:smallCaps/>
          <w:lang w:val="fr-CA"/>
        </w:rPr>
        <w:t>N</w:t>
      </w:r>
      <w:r w:rsidR="003F639C" w:rsidRPr="00650DA9">
        <w:rPr>
          <w:rFonts w:cs="Times New Roman"/>
          <w:smallCaps/>
          <w:lang w:val="fr-CA"/>
        </w:rPr>
        <w:t>g</w:t>
      </w:r>
      <w:r w:rsidR="00DD5499" w:rsidRPr="00650DA9">
        <w:rPr>
          <w:rFonts w:cs="Times New Roman"/>
          <w:smallCaps/>
          <w:lang w:val="fr-CA"/>
        </w:rPr>
        <w:fldChar w:fldCharType="begin"/>
      </w:r>
      <w:r w:rsidR="00DD5499" w:rsidRPr="00650DA9">
        <w:rPr>
          <w:lang w:val="fr-CA"/>
        </w:rPr>
        <w:instrText xml:space="preserve"> XE "</w:instrText>
      </w:r>
      <w:r w:rsidR="00DD5499" w:rsidRPr="00650DA9">
        <w:rPr>
          <w:rFonts w:cs="Times New Roman"/>
          <w:smallCaps/>
          <w:lang w:val="fr-CA"/>
        </w:rPr>
        <w:instrText>ng</w:instrText>
      </w:r>
      <w:r w:rsidR="00DD5499" w:rsidRPr="00650DA9">
        <w:rPr>
          <w:lang w:val="fr-CA"/>
        </w:rPr>
        <w:instrText>" \t "</w:instrText>
      </w:r>
      <w:r w:rsidR="00DD5499" w:rsidRPr="00650DA9">
        <w:rPr>
          <w:rFonts w:asciiTheme="minorHAnsi" w:hAnsiTheme="minorHAnsi"/>
          <w:lang w:val="fr-CA"/>
        </w:rPr>
        <w:instrText>259</w:instrText>
      </w:r>
      <w:r w:rsidR="00DD5499" w:rsidRPr="00650DA9">
        <w:rPr>
          <w:lang w:val="fr-CA"/>
        </w:rPr>
        <w:instrText xml:space="preserve">" \f "noms" </w:instrText>
      </w:r>
      <w:r w:rsidR="00DD5499" w:rsidRPr="00650DA9">
        <w:rPr>
          <w:rFonts w:cs="Times New Roman"/>
          <w:smallCaps/>
          <w:lang w:val="fr-CA"/>
        </w:rPr>
        <w:fldChar w:fldCharType="end"/>
      </w:r>
      <w:r w:rsidR="003F639C" w:rsidRPr="00650DA9">
        <w:rPr>
          <w:rFonts w:cs="Times New Roman"/>
          <w:lang w:val="fr-CA"/>
        </w:rPr>
        <w:t>, Jeson</w:t>
      </w:r>
      <w:r w:rsidR="00D56ECB" w:rsidRPr="00650DA9">
        <w:rPr>
          <w:rFonts w:cs="Times New Roman"/>
          <w:lang w:val="fr-CA"/>
        </w:rPr>
        <w:t> </w:t>
      </w:r>
      <w:r w:rsidR="003F639C" w:rsidRPr="00650DA9">
        <w:rPr>
          <w:rFonts w:cs="Times New Roman"/>
          <w:lang w:val="fr-CA"/>
        </w:rPr>
        <w:t>: W</w:t>
      </w:r>
      <w:r w:rsidR="003F639C" w:rsidRPr="00650DA9">
        <w:rPr>
          <w:rFonts w:cs="Times New Roman"/>
          <w:i/>
          <w:lang w:val="fr-CA"/>
        </w:rPr>
        <w:t>omen of the Crusades. The Constructedness of the Female Other, 1100-1200</w:t>
      </w:r>
      <w:r w:rsidR="003F639C" w:rsidRPr="00650DA9">
        <w:rPr>
          <w:rFonts w:cs="Times New Roman"/>
          <w:lang w:val="fr-CA"/>
        </w:rPr>
        <w:t xml:space="preserve">, dans </w:t>
      </w:r>
      <w:r w:rsidR="003F639C" w:rsidRPr="00650DA9">
        <w:rPr>
          <w:rFonts w:cs="Times New Roman"/>
          <w:i/>
          <w:lang w:val="fr-CA"/>
        </w:rPr>
        <w:t>Al-Masaq</w:t>
      </w:r>
      <w:r w:rsidR="008E1E0C">
        <w:rPr>
          <w:rFonts w:cs="Times New Roman"/>
          <w:lang w:val="fr-CA"/>
        </w:rPr>
        <w:t>, 31, 2019, pp. </w:t>
      </w:r>
      <w:r w:rsidR="000C4B0F" w:rsidRPr="00650DA9">
        <w:rPr>
          <w:rFonts w:cs="Times New Roman"/>
          <w:lang w:val="fr-CA"/>
        </w:rPr>
        <w:t>303-</w:t>
      </w:r>
      <w:r w:rsidR="003F639C" w:rsidRPr="00650DA9">
        <w:rPr>
          <w:rFonts w:cs="Times New Roman"/>
          <w:lang w:val="fr-CA"/>
        </w:rPr>
        <w:t>322</w:t>
      </w:r>
      <w:r w:rsidRPr="00650DA9">
        <w:rPr>
          <w:rFonts w:cs="Times New Roman"/>
          <w:szCs w:val="22"/>
          <w:lang w:val="fr-CA"/>
        </w:rPr>
        <w:t>.</w:t>
      </w:r>
    </w:p>
    <w:p w14:paraId="5CE74F64" w14:textId="6FC11EDB" w:rsidR="00C16610" w:rsidRPr="00650DA9" w:rsidRDefault="00BE4B8E" w:rsidP="00BE4B8E">
      <w:pPr>
        <w:tabs>
          <w:tab w:val="left" w:pos="284"/>
        </w:tabs>
        <w:ind w:left="284" w:right="142" w:firstLine="284"/>
        <w:rPr>
          <w:rFonts w:cs="Times New Roman"/>
          <w:lang w:val="fr-CA"/>
        </w:rPr>
      </w:pPr>
      <w:r w:rsidRPr="00650DA9">
        <w:rPr>
          <w:rFonts w:cs="Times New Roman"/>
          <w:lang w:val="fr-CA"/>
        </w:rPr>
        <w:t>[</w:t>
      </w:r>
      <w:r w:rsidR="003F639C" w:rsidRPr="00650DA9">
        <w:rPr>
          <w:rFonts w:cs="Times New Roman"/>
          <w:lang w:val="fr-CA"/>
        </w:rPr>
        <w:t>Les historiens ne caractérisent plus les Croisades</w:t>
      </w:r>
      <w:r w:rsidR="00097CFD" w:rsidRPr="00650DA9">
        <w:rPr>
          <w:rFonts w:cs="Times New Roman"/>
          <w:lang w:val="fr-CA"/>
        </w:rPr>
        <w:fldChar w:fldCharType="begin"/>
      </w:r>
      <w:r w:rsidR="00097CFD" w:rsidRPr="00650DA9">
        <w:rPr>
          <w:lang w:val="fr-CA"/>
        </w:rPr>
        <w:instrText xml:space="preserve"> XE "</w:instrText>
      </w:r>
      <w:r w:rsidR="00097CFD" w:rsidRPr="00650DA9">
        <w:rPr>
          <w:rFonts w:cs="Times New Roman"/>
          <w:lang w:val="fr-CA"/>
        </w:rPr>
        <w:instrText>croisades</w:instrText>
      </w:r>
      <w:r w:rsidR="00097CFD" w:rsidRPr="00650DA9">
        <w:rPr>
          <w:lang w:val="fr-CA"/>
        </w:rPr>
        <w:instrText>" \t "</w:instrText>
      </w:r>
      <w:r w:rsidR="00097CFD" w:rsidRPr="00650DA9">
        <w:rPr>
          <w:rFonts w:asciiTheme="minorHAnsi" w:hAnsiTheme="minorHAnsi"/>
          <w:iCs/>
          <w:lang w:val="fr-CA"/>
        </w:rPr>
        <w:instrText>259</w:instrText>
      </w:r>
      <w:r w:rsidR="00097CFD" w:rsidRPr="00650DA9">
        <w:rPr>
          <w:lang w:val="fr-CA"/>
        </w:rPr>
        <w:instrText xml:space="preserve">" \f "sujs" </w:instrText>
      </w:r>
      <w:r w:rsidR="00097CFD" w:rsidRPr="00650DA9">
        <w:rPr>
          <w:rFonts w:cs="Times New Roman"/>
          <w:lang w:val="fr-CA"/>
        </w:rPr>
        <w:fldChar w:fldCharType="end"/>
      </w:r>
      <w:r w:rsidR="003F639C" w:rsidRPr="00650DA9">
        <w:rPr>
          <w:rFonts w:cs="Times New Roman"/>
          <w:lang w:val="fr-CA"/>
        </w:rPr>
        <w:t xml:space="preserve"> comme un conflit de civilisations entre la Chrétienté et l</w:t>
      </w:r>
      <w:r w:rsidR="00BB3778" w:rsidRPr="00650DA9">
        <w:rPr>
          <w:rFonts w:cs="Times New Roman"/>
          <w:lang w:val="fr-CA"/>
        </w:rPr>
        <w:t>’</w:t>
      </w:r>
      <w:r w:rsidR="003F639C" w:rsidRPr="00650DA9">
        <w:rPr>
          <w:rFonts w:cs="Times New Roman"/>
          <w:lang w:val="fr-CA"/>
        </w:rPr>
        <w:t>Islam</w:t>
      </w:r>
      <w:r w:rsidR="00097CFD" w:rsidRPr="00650DA9">
        <w:rPr>
          <w:rFonts w:cs="Times New Roman"/>
          <w:lang w:val="fr-CA"/>
        </w:rPr>
        <w:fldChar w:fldCharType="begin"/>
      </w:r>
      <w:r w:rsidR="00097CFD" w:rsidRPr="00650DA9">
        <w:rPr>
          <w:lang w:val="fr-CA"/>
        </w:rPr>
        <w:instrText xml:space="preserve"> XE "</w:instrText>
      </w:r>
      <w:r w:rsidR="00097CFD" w:rsidRPr="00650DA9">
        <w:rPr>
          <w:rFonts w:cs="Times New Roman"/>
          <w:lang w:val="fr-CA"/>
        </w:rPr>
        <w:instrText>Islam</w:instrText>
      </w:r>
      <w:r w:rsidR="00097CFD" w:rsidRPr="00650DA9">
        <w:rPr>
          <w:lang w:val="fr-CA"/>
        </w:rPr>
        <w:instrText>" \t "</w:instrText>
      </w:r>
      <w:r w:rsidR="00097CFD" w:rsidRPr="00650DA9">
        <w:rPr>
          <w:rFonts w:asciiTheme="minorHAnsi" w:hAnsiTheme="minorHAnsi"/>
          <w:iCs/>
          <w:lang w:val="fr-CA"/>
        </w:rPr>
        <w:instrText>259</w:instrText>
      </w:r>
      <w:r w:rsidR="00097CFD" w:rsidRPr="00650DA9">
        <w:rPr>
          <w:lang w:val="fr-CA"/>
        </w:rPr>
        <w:instrText xml:space="preserve">" \f "sujs" </w:instrText>
      </w:r>
      <w:r w:rsidR="00097CFD" w:rsidRPr="00650DA9">
        <w:rPr>
          <w:rFonts w:cs="Times New Roman"/>
          <w:lang w:val="fr-CA"/>
        </w:rPr>
        <w:fldChar w:fldCharType="end"/>
      </w:r>
      <w:r w:rsidR="003F639C" w:rsidRPr="00650DA9">
        <w:rPr>
          <w:rFonts w:cs="Times New Roman"/>
          <w:lang w:val="fr-CA"/>
        </w:rPr>
        <w:t>, mais soulignent plutôt la porosité des frontières religieuses et géopolitiques aussi bien en Ibérie</w:t>
      </w:r>
      <w:r w:rsidR="00097CFD" w:rsidRPr="00650DA9">
        <w:rPr>
          <w:rFonts w:cs="Times New Roman"/>
          <w:lang w:val="fr-CA"/>
        </w:rPr>
        <w:fldChar w:fldCharType="begin"/>
      </w:r>
      <w:r w:rsidR="00097CFD" w:rsidRPr="00650DA9">
        <w:rPr>
          <w:lang w:val="fr-CA"/>
        </w:rPr>
        <w:instrText xml:space="preserve"> XE "</w:instrText>
      </w:r>
      <w:r w:rsidR="00097CFD" w:rsidRPr="00650DA9">
        <w:rPr>
          <w:rFonts w:cs="Times New Roman"/>
          <w:lang w:val="fr-CA"/>
        </w:rPr>
        <w:instrText>Ibérie</w:instrText>
      </w:r>
      <w:r w:rsidR="00097CFD" w:rsidRPr="00650DA9">
        <w:rPr>
          <w:lang w:val="fr-CA"/>
        </w:rPr>
        <w:instrText>" \t "</w:instrText>
      </w:r>
      <w:r w:rsidR="00097CFD" w:rsidRPr="00650DA9">
        <w:rPr>
          <w:rFonts w:asciiTheme="minorHAnsi" w:hAnsiTheme="minorHAnsi"/>
          <w:iCs/>
          <w:lang w:val="fr-CA"/>
        </w:rPr>
        <w:instrText>259</w:instrText>
      </w:r>
      <w:r w:rsidR="00097CFD" w:rsidRPr="00650DA9">
        <w:rPr>
          <w:lang w:val="fr-CA"/>
        </w:rPr>
        <w:instrText xml:space="preserve">" \f "sujs" </w:instrText>
      </w:r>
      <w:r w:rsidR="00097CFD" w:rsidRPr="00650DA9">
        <w:rPr>
          <w:rFonts w:cs="Times New Roman"/>
          <w:lang w:val="fr-CA"/>
        </w:rPr>
        <w:fldChar w:fldCharType="end"/>
      </w:r>
      <w:r w:rsidR="003F639C" w:rsidRPr="00650DA9">
        <w:rPr>
          <w:rFonts w:cs="Times New Roman"/>
          <w:lang w:val="fr-CA"/>
        </w:rPr>
        <w:t xml:space="preserve"> qu</w:t>
      </w:r>
      <w:r w:rsidR="00BB3778" w:rsidRPr="00650DA9">
        <w:rPr>
          <w:rFonts w:cs="Times New Roman"/>
          <w:lang w:val="fr-CA"/>
        </w:rPr>
        <w:t>’</w:t>
      </w:r>
      <w:r w:rsidR="003F639C" w:rsidRPr="00650DA9">
        <w:rPr>
          <w:rFonts w:cs="Times New Roman"/>
          <w:lang w:val="fr-CA"/>
        </w:rPr>
        <w:t xml:space="preserve">au Levant. Et pourtant il est rare que les sources du </w:t>
      </w:r>
      <w:r w:rsidR="008E1E0C">
        <w:rPr>
          <w:rFonts w:cs="Times New Roman"/>
          <w:smallCaps/>
          <w:lang w:val="fr-CA"/>
        </w:rPr>
        <w:t>xii</w:t>
      </w:r>
      <w:r w:rsidR="003F639C" w:rsidRPr="008E1E0C">
        <w:rPr>
          <w:rFonts w:cs="Times New Roman"/>
          <w:vertAlign w:val="superscript"/>
          <w:lang w:val="fr-CA"/>
        </w:rPr>
        <w:t>e</w:t>
      </w:r>
      <w:r w:rsidR="003F639C" w:rsidRPr="00650DA9">
        <w:rPr>
          <w:rFonts w:cs="Times New Roman"/>
          <w:lang w:val="fr-CA"/>
        </w:rPr>
        <w:t xml:space="preserve"> siècle en ancien français et en arabe, présentent ouvertement un point de vue aussi nuancé. En examinant le motif de l</w:t>
      </w:r>
      <w:r w:rsidR="00BB3778" w:rsidRPr="00650DA9">
        <w:rPr>
          <w:rFonts w:cs="Times New Roman"/>
          <w:lang w:val="fr-CA"/>
        </w:rPr>
        <w:t>’</w:t>
      </w:r>
      <w:r w:rsidR="003F639C" w:rsidRPr="00650DA9">
        <w:rPr>
          <w:rFonts w:cs="Times New Roman"/>
          <w:lang w:val="fr-CA"/>
        </w:rPr>
        <w:t>Autre féminine</w:t>
      </w:r>
      <w:r w:rsidR="00097CFD" w:rsidRPr="00650DA9">
        <w:rPr>
          <w:rFonts w:cs="Times New Roman"/>
          <w:lang w:val="fr-CA"/>
        </w:rPr>
        <w:fldChar w:fldCharType="begin"/>
      </w:r>
      <w:r w:rsidR="00097CFD" w:rsidRPr="00650DA9">
        <w:rPr>
          <w:lang w:val="fr-CA"/>
        </w:rPr>
        <w:instrText xml:space="preserve"> XE "</w:instrText>
      </w:r>
      <w:r w:rsidR="00097CFD" w:rsidRPr="00650DA9">
        <w:rPr>
          <w:rFonts w:cs="Times New Roman"/>
          <w:lang w:val="fr-CA"/>
        </w:rPr>
        <w:instrText>personnages féminins</w:instrText>
      </w:r>
      <w:r w:rsidR="00097CFD" w:rsidRPr="00650DA9">
        <w:rPr>
          <w:lang w:val="fr-CA"/>
        </w:rPr>
        <w:instrText>" \t "</w:instrText>
      </w:r>
      <w:r w:rsidR="00097CFD" w:rsidRPr="00650DA9">
        <w:rPr>
          <w:rFonts w:asciiTheme="minorHAnsi" w:hAnsiTheme="minorHAnsi"/>
          <w:iCs/>
          <w:lang w:val="fr-CA"/>
        </w:rPr>
        <w:instrText>259</w:instrText>
      </w:r>
      <w:r w:rsidR="00097CFD" w:rsidRPr="00650DA9">
        <w:rPr>
          <w:lang w:val="fr-CA"/>
        </w:rPr>
        <w:instrText xml:space="preserve">" \f "sujs" </w:instrText>
      </w:r>
      <w:r w:rsidR="00097CFD" w:rsidRPr="00650DA9">
        <w:rPr>
          <w:rFonts w:cs="Times New Roman"/>
          <w:lang w:val="fr-CA"/>
        </w:rPr>
        <w:fldChar w:fldCharType="end"/>
      </w:r>
      <w:r w:rsidR="003F639C" w:rsidRPr="00650DA9">
        <w:rPr>
          <w:rFonts w:cs="Times New Roman"/>
          <w:lang w:val="fr-CA"/>
        </w:rPr>
        <w:t xml:space="preserve"> comme construction mentale, l</w:t>
      </w:r>
      <w:r w:rsidR="00BB3778" w:rsidRPr="00650DA9">
        <w:rPr>
          <w:rFonts w:cs="Times New Roman"/>
          <w:lang w:val="fr-CA"/>
        </w:rPr>
        <w:t>’</w:t>
      </w:r>
      <w:r w:rsidR="003F639C" w:rsidRPr="00650DA9">
        <w:rPr>
          <w:rFonts w:cs="Times New Roman"/>
          <w:lang w:val="fr-CA"/>
        </w:rPr>
        <w:t>A. soutient que ces textes représentaient et renforçaient un dualisme chrétien-musulman</w:t>
      </w:r>
      <w:r w:rsidR="00097CFD" w:rsidRPr="00650DA9">
        <w:rPr>
          <w:rFonts w:cs="Times New Roman"/>
          <w:lang w:val="fr-CA"/>
        </w:rPr>
        <w:fldChar w:fldCharType="begin"/>
      </w:r>
      <w:r w:rsidR="00097CFD" w:rsidRPr="00650DA9">
        <w:rPr>
          <w:lang w:val="fr-CA"/>
        </w:rPr>
        <w:instrText xml:space="preserve"> XE "</w:instrText>
      </w:r>
      <w:r w:rsidR="00097CFD" w:rsidRPr="00650DA9">
        <w:rPr>
          <w:rFonts w:cs="Times New Roman"/>
          <w:lang w:val="fr-CA"/>
        </w:rPr>
        <w:instrText>musulman</w:instrText>
      </w:r>
      <w:r w:rsidR="00097CFD" w:rsidRPr="00650DA9">
        <w:rPr>
          <w:lang w:val="fr-CA"/>
        </w:rPr>
        <w:instrText>" \t "</w:instrText>
      </w:r>
      <w:r w:rsidR="00097CFD" w:rsidRPr="00650DA9">
        <w:rPr>
          <w:rFonts w:asciiTheme="minorHAnsi" w:hAnsiTheme="minorHAnsi"/>
          <w:iCs/>
          <w:lang w:val="fr-CA"/>
        </w:rPr>
        <w:instrText>259</w:instrText>
      </w:r>
      <w:r w:rsidR="00097CFD" w:rsidRPr="00650DA9">
        <w:rPr>
          <w:lang w:val="fr-CA"/>
        </w:rPr>
        <w:instrText xml:space="preserve">" \f "sujs" </w:instrText>
      </w:r>
      <w:r w:rsidR="00097CFD" w:rsidRPr="00650DA9">
        <w:rPr>
          <w:rFonts w:cs="Times New Roman"/>
          <w:lang w:val="fr-CA"/>
        </w:rPr>
        <w:fldChar w:fldCharType="end"/>
      </w:r>
      <w:r w:rsidR="003F639C" w:rsidRPr="00650DA9">
        <w:rPr>
          <w:rFonts w:cs="Times New Roman"/>
          <w:lang w:val="fr-CA"/>
        </w:rPr>
        <w:t xml:space="preserve"> en face des réalités contraires de la coexistence, la fascination et même la tentation. La différence religieuse se construisait et se reconstruisait par le biais de formes raciales, facilitant ainsi la perpétuation du conflit</w:t>
      </w:r>
      <w:r w:rsidR="00097CFD" w:rsidRPr="00650DA9">
        <w:rPr>
          <w:rFonts w:cs="Times New Roman"/>
          <w:lang w:val="fr-CA"/>
        </w:rPr>
        <w:fldChar w:fldCharType="begin"/>
      </w:r>
      <w:r w:rsidR="00097CFD" w:rsidRPr="00650DA9">
        <w:rPr>
          <w:lang w:val="fr-CA"/>
        </w:rPr>
        <w:instrText xml:space="preserve"> XE "</w:instrText>
      </w:r>
      <w:r w:rsidR="00097CFD" w:rsidRPr="00650DA9">
        <w:rPr>
          <w:rFonts w:cs="Times New Roman"/>
          <w:lang w:val="fr-CA"/>
        </w:rPr>
        <w:instrText>conflit</w:instrText>
      </w:r>
      <w:r w:rsidR="00097CFD" w:rsidRPr="00650DA9">
        <w:rPr>
          <w:lang w:val="fr-CA"/>
        </w:rPr>
        <w:instrText>" \t "</w:instrText>
      </w:r>
      <w:r w:rsidR="00097CFD" w:rsidRPr="00650DA9">
        <w:rPr>
          <w:rFonts w:asciiTheme="minorHAnsi" w:hAnsiTheme="minorHAnsi"/>
          <w:iCs/>
          <w:lang w:val="fr-CA"/>
        </w:rPr>
        <w:instrText>259</w:instrText>
      </w:r>
      <w:r w:rsidR="00097CFD" w:rsidRPr="00650DA9">
        <w:rPr>
          <w:lang w:val="fr-CA"/>
        </w:rPr>
        <w:instrText xml:space="preserve">" \f "sujs" </w:instrText>
      </w:r>
      <w:r w:rsidR="00097CFD" w:rsidRPr="00650DA9">
        <w:rPr>
          <w:rFonts w:cs="Times New Roman"/>
          <w:lang w:val="fr-CA"/>
        </w:rPr>
        <w:fldChar w:fldCharType="end"/>
      </w:r>
      <w:r w:rsidR="00625F09">
        <w:rPr>
          <w:rFonts w:cs="Times New Roman"/>
          <w:lang w:val="fr-CA"/>
        </w:rPr>
        <w:t xml:space="preserve"> militaire. En particulie</w:t>
      </w:r>
      <w:r w:rsidR="003F639C" w:rsidRPr="00650DA9">
        <w:rPr>
          <w:rFonts w:cs="Times New Roman"/>
          <w:lang w:val="fr-CA"/>
        </w:rPr>
        <w:t>r, le motif de la femme chrétienne blanche et sensuelle servait à exclure l</w:t>
      </w:r>
      <w:r w:rsidR="00BB3778" w:rsidRPr="00650DA9">
        <w:rPr>
          <w:rFonts w:cs="Times New Roman"/>
          <w:lang w:val="fr-CA"/>
        </w:rPr>
        <w:t>’</w:t>
      </w:r>
      <w:r w:rsidR="003F639C" w:rsidRPr="00650DA9">
        <w:rPr>
          <w:rFonts w:cs="Times New Roman"/>
          <w:lang w:val="fr-CA"/>
        </w:rPr>
        <w:t>ennemi par des tentatives répétées de construire une identité cohérente pour le groupe qui, néanmoins, était constamment menacée de déstabilisation.]</w:t>
      </w:r>
    </w:p>
    <w:p w14:paraId="07A4599D" w14:textId="77777777" w:rsidR="003F639C" w:rsidRPr="00650DA9" w:rsidRDefault="003F639C" w:rsidP="00BE4B8E">
      <w:pPr>
        <w:tabs>
          <w:tab w:val="left" w:pos="284"/>
        </w:tabs>
        <w:ind w:left="284" w:right="142" w:firstLine="284"/>
        <w:rPr>
          <w:rFonts w:cs="Times New Roman"/>
          <w:lang w:val="fr-CA"/>
        </w:rPr>
      </w:pPr>
    </w:p>
    <w:p w14:paraId="13503085" w14:textId="415AAE26" w:rsidR="003F639C" w:rsidRPr="00650DA9" w:rsidRDefault="003F639C" w:rsidP="00D56ECB">
      <w:pPr>
        <w:tabs>
          <w:tab w:val="left" w:pos="284"/>
        </w:tabs>
        <w:ind w:left="567" w:right="140" w:hanging="851"/>
        <w:rPr>
          <w:rFonts w:cs="Times New Roman"/>
          <w:szCs w:val="22"/>
          <w:lang w:val="fr-CA"/>
        </w:rPr>
      </w:pPr>
      <w:r w:rsidRPr="00650DA9">
        <w:rPr>
          <w:rFonts w:cs="Times New Roman"/>
          <w:szCs w:val="22"/>
          <w:lang w:val="fr-CA"/>
        </w:rPr>
        <w:t>260.</w:t>
      </w:r>
      <w:r w:rsidRPr="00650DA9">
        <w:rPr>
          <w:rFonts w:cs="Times New Roman"/>
          <w:szCs w:val="22"/>
          <w:lang w:val="fr-CA"/>
        </w:rPr>
        <w:tab/>
      </w:r>
      <w:r w:rsidR="00D56ECB" w:rsidRPr="00650DA9">
        <w:rPr>
          <w:rFonts w:cs="Times New Roman"/>
          <w:smallCaps/>
          <w:lang w:val="fr-CA"/>
        </w:rPr>
        <w:t>P</w:t>
      </w:r>
      <w:r w:rsidRPr="00650DA9">
        <w:rPr>
          <w:rFonts w:cs="Times New Roman"/>
          <w:smallCaps/>
          <w:lang w:val="fr-CA"/>
        </w:rPr>
        <w:t>avlova</w:t>
      </w:r>
      <w:r w:rsidR="00DD5499" w:rsidRPr="00650DA9">
        <w:rPr>
          <w:rFonts w:cs="Times New Roman"/>
          <w:smallCaps/>
          <w:lang w:val="fr-CA"/>
        </w:rPr>
        <w:fldChar w:fldCharType="begin"/>
      </w:r>
      <w:r w:rsidR="00DD5499" w:rsidRPr="00650DA9">
        <w:rPr>
          <w:lang w:val="fr-CA"/>
        </w:rPr>
        <w:instrText xml:space="preserve"> XE "</w:instrText>
      </w:r>
      <w:r w:rsidR="00DD5499" w:rsidRPr="00650DA9">
        <w:rPr>
          <w:rFonts w:cs="Times New Roman"/>
          <w:smallCaps/>
          <w:lang w:val="fr-CA"/>
        </w:rPr>
        <w:instrText>pavlova</w:instrText>
      </w:r>
      <w:r w:rsidR="00DD5499" w:rsidRPr="00650DA9">
        <w:rPr>
          <w:lang w:val="fr-CA"/>
        </w:rPr>
        <w:instrText>" \t "</w:instrText>
      </w:r>
      <w:r w:rsidR="00DD5499" w:rsidRPr="00650DA9">
        <w:rPr>
          <w:rFonts w:asciiTheme="minorHAnsi" w:hAnsiTheme="minorHAnsi"/>
          <w:lang w:val="fr-CA"/>
        </w:rPr>
        <w:instrText>260</w:instrText>
      </w:r>
      <w:r w:rsidR="00DD5499" w:rsidRPr="00650DA9">
        <w:rPr>
          <w:lang w:val="fr-CA"/>
        </w:rPr>
        <w:instrText xml:space="preserve">" \f "noms" </w:instrText>
      </w:r>
      <w:r w:rsidR="00DD5499" w:rsidRPr="00650DA9">
        <w:rPr>
          <w:rFonts w:cs="Times New Roman"/>
          <w:smallCaps/>
          <w:lang w:val="fr-CA"/>
        </w:rPr>
        <w:fldChar w:fldCharType="end"/>
      </w:r>
      <w:r w:rsidRPr="00650DA9">
        <w:rPr>
          <w:rFonts w:cs="Times New Roman"/>
          <w:lang w:val="fr-CA"/>
        </w:rPr>
        <w:t>, Maria</w:t>
      </w:r>
      <w:r w:rsidR="00D56ECB" w:rsidRPr="00650DA9">
        <w:rPr>
          <w:rFonts w:cs="Times New Roman"/>
          <w:lang w:val="fr-CA"/>
        </w:rPr>
        <w:t> </w:t>
      </w:r>
      <w:r w:rsidRPr="00650DA9">
        <w:rPr>
          <w:rFonts w:cs="Times New Roman"/>
          <w:lang w:val="fr-CA"/>
        </w:rPr>
        <w:t xml:space="preserve">: </w:t>
      </w:r>
      <w:r w:rsidRPr="00650DA9">
        <w:rPr>
          <w:rFonts w:cs="Times New Roman"/>
          <w:i/>
          <w:lang w:val="fr-CA"/>
        </w:rPr>
        <w:t>Nicolò degli Agostini</w:t>
      </w:r>
      <w:r w:rsidR="00097CFD" w:rsidRPr="00650DA9">
        <w:rPr>
          <w:rFonts w:cs="Times New Roman"/>
          <w:i/>
          <w:lang w:val="fr-CA"/>
        </w:rPr>
        <w:fldChar w:fldCharType="begin"/>
      </w:r>
      <w:r w:rsidR="00097CFD" w:rsidRPr="00650DA9">
        <w:rPr>
          <w:lang w:val="fr-CA"/>
        </w:rPr>
        <w:instrText xml:space="preserve"> XE "</w:instrText>
      </w:r>
      <w:r w:rsidR="00097CFD" w:rsidRPr="00650DA9">
        <w:rPr>
          <w:rFonts w:cs="Times New Roman"/>
          <w:iCs/>
          <w:lang w:val="fr-CA"/>
        </w:rPr>
        <w:instrText>Nicolò degli Agostini</w:instrText>
      </w:r>
      <w:r w:rsidR="00097CFD" w:rsidRPr="00650DA9">
        <w:rPr>
          <w:lang w:val="fr-CA"/>
        </w:rPr>
        <w:instrText>" \t "</w:instrText>
      </w:r>
      <w:r w:rsidR="00097CFD" w:rsidRPr="00650DA9">
        <w:rPr>
          <w:rFonts w:asciiTheme="minorHAnsi" w:hAnsiTheme="minorHAnsi"/>
          <w:iCs/>
          <w:lang w:val="fr-CA"/>
        </w:rPr>
        <w:instrText>260</w:instrText>
      </w:r>
      <w:r w:rsidR="00097CFD" w:rsidRPr="00650DA9">
        <w:rPr>
          <w:lang w:val="fr-CA"/>
        </w:rPr>
        <w:instrText xml:space="preserve">" \f "noms" </w:instrText>
      </w:r>
      <w:r w:rsidR="00097CFD" w:rsidRPr="00650DA9">
        <w:rPr>
          <w:rFonts w:cs="Times New Roman"/>
          <w:i/>
          <w:lang w:val="fr-CA"/>
        </w:rPr>
        <w:fldChar w:fldCharType="end"/>
      </w:r>
      <w:r w:rsidR="009F7603">
        <w:rPr>
          <w:rFonts w:cs="Times New Roman"/>
          <w:i/>
          <w:lang w:val="fr-CA"/>
        </w:rPr>
        <w:t>’</w:t>
      </w:r>
      <w:r w:rsidRPr="00650DA9">
        <w:rPr>
          <w:rFonts w:cs="Times New Roman"/>
          <w:i/>
          <w:lang w:val="fr-CA"/>
        </w:rPr>
        <w:t>s «</w:t>
      </w:r>
      <w:r w:rsidR="00097CFD" w:rsidRPr="00650DA9">
        <w:rPr>
          <w:rFonts w:cs="Times New Roman"/>
          <w:i/>
          <w:lang w:val="fr-CA"/>
        </w:rPr>
        <w:t> </w:t>
      </w:r>
      <w:r w:rsidRPr="00650DA9">
        <w:rPr>
          <w:rFonts w:cs="Times New Roman"/>
          <w:i/>
          <w:lang w:val="fr-CA"/>
        </w:rPr>
        <w:t>quinto libro</w:t>
      </w:r>
      <w:r w:rsidR="00097CFD" w:rsidRPr="00650DA9">
        <w:rPr>
          <w:rFonts w:cs="Times New Roman"/>
          <w:i/>
          <w:lang w:val="fr-CA"/>
        </w:rPr>
        <w:t> </w:t>
      </w:r>
      <w:r w:rsidRPr="00650DA9">
        <w:rPr>
          <w:rFonts w:cs="Times New Roman"/>
          <w:i/>
          <w:lang w:val="fr-CA"/>
        </w:rPr>
        <w:t>»</w:t>
      </w:r>
      <w:r w:rsidRPr="00650DA9">
        <w:rPr>
          <w:rFonts w:cs="Times New Roman"/>
          <w:lang w:val="fr-CA"/>
        </w:rPr>
        <w:t xml:space="preserve"> </w:t>
      </w:r>
      <w:r w:rsidRPr="00650DA9">
        <w:rPr>
          <w:rFonts w:cs="Times New Roman"/>
          <w:i/>
          <w:lang w:val="fr-CA"/>
        </w:rPr>
        <w:t>and the 1516 «</w:t>
      </w:r>
      <w:r w:rsidR="00097CFD" w:rsidRPr="00650DA9">
        <w:rPr>
          <w:rFonts w:cs="Times New Roman"/>
          <w:i/>
          <w:lang w:val="fr-CA"/>
        </w:rPr>
        <w:t> </w:t>
      </w:r>
      <w:r w:rsidRPr="00650DA9">
        <w:rPr>
          <w:rFonts w:cs="Times New Roman"/>
          <w:i/>
          <w:lang w:val="fr-CA"/>
        </w:rPr>
        <w:t>Furioso</w:t>
      </w:r>
      <w:r w:rsidR="00097CFD" w:rsidRPr="00650DA9">
        <w:rPr>
          <w:rFonts w:cs="Times New Roman"/>
          <w:i/>
          <w:lang w:val="fr-CA"/>
        </w:rPr>
        <w:fldChar w:fldCharType="begin"/>
      </w:r>
      <w:r w:rsidR="00097CFD" w:rsidRPr="00650DA9">
        <w:rPr>
          <w:lang w:val="fr-CA"/>
        </w:rPr>
        <w:instrText xml:space="preserve"> XE "</w:instrText>
      </w:r>
      <w:r w:rsidR="00097CFD" w:rsidRPr="00650DA9">
        <w:rPr>
          <w:rFonts w:cs="Times New Roman"/>
          <w:i/>
          <w:lang w:val="fr-CA"/>
        </w:rPr>
        <w:instrText>Orlando Furioso</w:instrText>
      </w:r>
      <w:r w:rsidR="00097CFD" w:rsidRPr="00650DA9">
        <w:rPr>
          <w:lang w:val="fr-CA"/>
        </w:rPr>
        <w:instrText>" \t "</w:instrText>
      </w:r>
      <w:r w:rsidR="00097CFD" w:rsidRPr="00650DA9">
        <w:rPr>
          <w:rFonts w:asciiTheme="minorHAnsi" w:hAnsiTheme="minorHAnsi"/>
          <w:iCs/>
          <w:lang w:val="fr-CA"/>
        </w:rPr>
        <w:instrText>260</w:instrText>
      </w:r>
      <w:r w:rsidR="00097CFD" w:rsidRPr="00650DA9">
        <w:rPr>
          <w:lang w:val="fr-CA"/>
        </w:rPr>
        <w:instrText xml:space="preserve">" \f "sujs" </w:instrText>
      </w:r>
      <w:r w:rsidR="00097CFD" w:rsidRPr="00650DA9">
        <w:rPr>
          <w:rFonts w:cs="Times New Roman"/>
          <w:i/>
          <w:lang w:val="fr-CA"/>
        </w:rPr>
        <w:fldChar w:fldCharType="end"/>
      </w:r>
      <w:r w:rsidR="00097CFD" w:rsidRPr="00650DA9">
        <w:rPr>
          <w:rFonts w:cs="Times New Roman"/>
          <w:i/>
          <w:lang w:val="fr-CA"/>
        </w:rPr>
        <w:t> </w:t>
      </w:r>
      <w:r w:rsidRPr="00650DA9">
        <w:rPr>
          <w:rFonts w:cs="Times New Roman"/>
          <w:i/>
          <w:lang w:val="fr-CA"/>
        </w:rPr>
        <w:t>»</w:t>
      </w:r>
      <w:r w:rsidR="00DD12C8" w:rsidRPr="00650DA9">
        <w:rPr>
          <w:rFonts w:cs="Times New Roman"/>
          <w:lang w:val="fr-CA"/>
        </w:rPr>
        <w:t xml:space="preserve">, dans </w:t>
      </w:r>
      <w:r w:rsidR="009F7603">
        <w:rPr>
          <w:rFonts w:cs="Times New Roman"/>
          <w:i/>
          <w:lang w:val="fr-CA"/>
        </w:rPr>
        <w:t>« </w:t>
      </w:r>
      <w:r w:rsidRPr="00650DA9">
        <w:rPr>
          <w:rFonts w:cs="Times New Roman"/>
          <w:i/>
          <w:lang w:val="fr-CA"/>
        </w:rPr>
        <w:t xml:space="preserve">Dreaming </w:t>
      </w:r>
      <w:r w:rsidR="00DD12C8" w:rsidRPr="00650DA9">
        <w:rPr>
          <w:rFonts w:cs="Times New Roman"/>
          <w:i/>
          <w:lang w:val="fr-CA"/>
        </w:rPr>
        <w:t>again on things already dreamed</w:t>
      </w:r>
      <w:r w:rsidR="009F7603">
        <w:rPr>
          <w:rFonts w:cs="Times New Roman"/>
          <w:i/>
          <w:lang w:val="fr-CA"/>
        </w:rPr>
        <w:t> »</w:t>
      </w:r>
      <w:r w:rsidR="00D56ECB" w:rsidRPr="00650DA9">
        <w:rPr>
          <w:rFonts w:cs="Times New Roman"/>
          <w:lang w:val="fr-CA"/>
        </w:rPr>
        <w:t>, pp. 79-</w:t>
      </w:r>
      <w:r w:rsidRPr="00650DA9">
        <w:rPr>
          <w:rFonts w:cs="Times New Roman"/>
          <w:lang w:val="fr-CA"/>
        </w:rPr>
        <w:t>109</w:t>
      </w:r>
      <w:r w:rsidRPr="00650DA9">
        <w:rPr>
          <w:rFonts w:cs="Times New Roman"/>
          <w:szCs w:val="22"/>
          <w:lang w:val="fr-CA"/>
        </w:rPr>
        <w:t>.</w:t>
      </w:r>
    </w:p>
    <w:p w14:paraId="470E9E0C" w14:textId="680D6DCC" w:rsidR="003F639C" w:rsidRPr="00650DA9" w:rsidRDefault="003F639C" w:rsidP="003F639C">
      <w:pPr>
        <w:tabs>
          <w:tab w:val="left" w:pos="284"/>
        </w:tabs>
        <w:ind w:left="284" w:right="142" w:firstLine="284"/>
        <w:rPr>
          <w:rFonts w:cs="Times New Roman"/>
          <w:lang w:val="fr-CA"/>
        </w:rPr>
      </w:pPr>
      <w:r w:rsidRPr="00650DA9">
        <w:rPr>
          <w:rFonts w:cs="Times New Roman"/>
          <w:lang w:val="fr-CA"/>
        </w:rPr>
        <w:t>[</w:t>
      </w:r>
      <w:r w:rsidR="00DD12C8" w:rsidRPr="00650DA9">
        <w:rPr>
          <w:rFonts w:cs="Times New Roman"/>
          <w:lang w:val="fr-CA"/>
        </w:rPr>
        <w:t>L</w:t>
      </w:r>
      <w:r w:rsidR="00BB3778" w:rsidRPr="00650DA9">
        <w:rPr>
          <w:rFonts w:cs="Times New Roman"/>
          <w:lang w:val="fr-CA"/>
        </w:rPr>
        <w:t>’</w:t>
      </w:r>
      <w:r w:rsidR="00DD12C8" w:rsidRPr="00650DA9">
        <w:rPr>
          <w:rFonts w:cs="Times New Roman"/>
          <w:lang w:val="fr-CA"/>
        </w:rPr>
        <w:t xml:space="preserve">A. examine le rapport entre </w:t>
      </w:r>
      <w:r w:rsidR="00DD12C8" w:rsidRPr="00650DA9">
        <w:rPr>
          <w:rFonts w:cs="Times New Roman"/>
          <w:i/>
          <w:lang w:val="fr-CA"/>
        </w:rPr>
        <w:t xml:space="preserve">Quinto libro </w:t>
      </w:r>
      <w:r w:rsidR="00DD12C8" w:rsidRPr="00650DA9">
        <w:rPr>
          <w:rFonts w:cs="Times New Roman"/>
          <w:lang w:val="fr-CA"/>
        </w:rPr>
        <w:t>(1514) d</w:t>
      </w:r>
      <w:r w:rsidR="00BB3778" w:rsidRPr="00650DA9">
        <w:rPr>
          <w:rFonts w:cs="Times New Roman"/>
          <w:lang w:val="fr-CA"/>
        </w:rPr>
        <w:t>’</w:t>
      </w:r>
      <w:r w:rsidR="00DD12C8" w:rsidRPr="00650DA9">
        <w:rPr>
          <w:rFonts w:cs="Times New Roman"/>
          <w:lang w:val="fr-CA"/>
        </w:rPr>
        <w:t>Agostini et la première édition d</w:t>
      </w:r>
      <w:r w:rsidR="00BB3778" w:rsidRPr="00650DA9">
        <w:rPr>
          <w:rFonts w:cs="Times New Roman"/>
          <w:lang w:val="fr-CA"/>
        </w:rPr>
        <w:t>’</w:t>
      </w:r>
      <w:r w:rsidR="00F70F25" w:rsidRPr="00650DA9">
        <w:rPr>
          <w:rFonts w:cs="Times New Roman"/>
          <w:i/>
          <w:lang w:val="fr-CA"/>
        </w:rPr>
        <w:t>Orlando Furioso</w:t>
      </w:r>
      <w:r w:rsidR="00DD12C8" w:rsidRPr="00650DA9">
        <w:rPr>
          <w:rFonts w:cs="Times New Roman"/>
          <w:i/>
          <w:lang w:val="fr-CA"/>
        </w:rPr>
        <w:t xml:space="preserve"> </w:t>
      </w:r>
      <w:r w:rsidR="00DD12C8" w:rsidRPr="00650DA9">
        <w:rPr>
          <w:rFonts w:cs="Times New Roman"/>
          <w:lang w:val="fr-CA"/>
        </w:rPr>
        <w:t>(1516) d</w:t>
      </w:r>
      <w:r w:rsidR="00BB3778" w:rsidRPr="00650DA9">
        <w:rPr>
          <w:rFonts w:cs="Times New Roman"/>
          <w:lang w:val="fr-CA"/>
        </w:rPr>
        <w:t>’</w:t>
      </w:r>
      <w:r w:rsidR="00DD12C8" w:rsidRPr="00650DA9">
        <w:rPr>
          <w:rFonts w:cs="Times New Roman"/>
          <w:lang w:val="fr-CA"/>
        </w:rPr>
        <w:t>Ariosto. Plusieurs spécialistes ont mis en doute l</w:t>
      </w:r>
      <w:r w:rsidR="00BB3778" w:rsidRPr="00650DA9">
        <w:rPr>
          <w:rFonts w:cs="Times New Roman"/>
          <w:lang w:val="fr-CA"/>
        </w:rPr>
        <w:t>’</w:t>
      </w:r>
      <w:r w:rsidR="00DD12C8" w:rsidRPr="00650DA9">
        <w:rPr>
          <w:rFonts w:cs="Times New Roman"/>
          <w:lang w:val="fr-CA"/>
        </w:rPr>
        <w:t>opinion d</w:t>
      </w:r>
      <w:r w:rsidR="00BB3778" w:rsidRPr="00650DA9">
        <w:rPr>
          <w:rFonts w:cs="Times New Roman"/>
          <w:lang w:val="fr-CA"/>
        </w:rPr>
        <w:t>’</w:t>
      </w:r>
      <w:r w:rsidR="00DD12C8" w:rsidRPr="00650DA9">
        <w:rPr>
          <w:rFonts w:cs="Times New Roman"/>
          <w:lang w:val="fr-CA"/>
        </w:rPr>
        <w:t>Enrico Carrara</w:t>
      </w:r>
      <w:r w:rsidR="003D61A3" w:rsidRPr="00650DA9">
        <w:rPr>
          <w:rFonts w:cs="Times New Roman"/>
          <w:lang w:val="fr-CA"/>
        </w:rPr>
        <w:fldChar w:fldCharType="begin"/>
      </w:r>
      <w:r w:rsidR="003D61A3" w:rsidRPr="00650DA9">
        <w:rPr>
          <w:lang w:val="fr-CA"/>
        </w:rPr>
        <w:instrText xml:space="preserve"> XE "</w:instrText>
      </w:r>
      <w:r w:rsidR="003D61A3" w:rsidRPr="00650DA9">
        <w:rPr>
          <w:rFonts w:cs="Times New Roman"/>
          <w:lang w:val="fr-CA"/>
        </w:rPr>
        <w:instrText>Carrara, E.</w:instrText>
      </w:r>
      <w:r w:rsidR="003D61A3" w:rsidRPr="00650DA9">
        <w:rPr>
          <w:lang w:val="fr-CA"/>
        </w:rPr>
        <w:instrText>" \t "</w:instrText>
      </w:r>
      <w:r w:rsidR="003D61A3" w:rsidRPr="00650DA9">
        <w:rPr>
          <w:rFonts w:asciiTheme="minorHAnsi" w:hAnsiTheme="minorHAnsi"/>
          <w:iCs/>
          <w:lang w:val="fr-CA"/>
        </w:rPr>
        <w:instrText>260</w:instrText>
      </w:r>
      <w:r w:rsidR="003D61A3" w:rsidRPr="00650DA9">
        <w:rPr>
          <w:lang w:val="fr-CA"/>
        </w:rPr>
        <w:instrText xml:space="preserve">" \f "noms" </w:instrText>
      </w:r>
      <w:r w:rsidR="003D61A3" w:rsidRPr="00650DA9">
        <w:rPr>
          <w:rFonts w:cs="Times New Roman"/>
          <w:lang w:val="fr-CA"/>
        </w:rPr>
        <w:fldChar w:fldCharType="end"/>
      </w:r>
      <w:r w:rsidR="00DD12C8" w:rsidRPr="00650DA9">
        <w:rPr>
          <w:rFonts w:cs="Times New Roman"/>
          <w:lang w:val="fr-CA"/>
        </w:rPr>
        <w:t xml:space="preserve"> qu</w:t>
      </w:r>
      <w:r w:rsidR="00BB3778" w:rsidRPr="00650DA9">
        <w:rPr>
          <w:rFonts w:cs="Times New Roman"/>
          <w:lang w:val="fr-CA"/>
        </w:rPr>
        <w:t>’</w:t>
      </w:r>
      <w:r w:rsidR="00DD12C8" w:rsidRPr="00650DA9">
        <w:rPr>
          <w:rFonts w:cs="Times New Roman"/>
          <w:lang w:val="fr-CA"/>
        </w:rPr>
        <w:t>Ariosto n</w:t>
      </w:r>
      <w:r w:rsidR="00BB3778" w:rsidRPr="00650DA9">
        <w:rPr>
          <w:rFonts w:cs="Times New Roman"/>
          <w:lang w:val="fr-CA"/>
        </w:rPr>
        <w:t>’</w:t>
      </w:r>
      <w:r w:rsidR="00DD12C8" w:rsidRPr="00650DA9">
        <w:rPr>
          <w:rFonts w:cs="Times New Roman"/>
          <w:lang w:val="fr-CA"/>
        </w:rPr>
        <w:t>a pas pu connaître la deuxième suite d</w:t>
      </w:r>
      <w:r w:rsidR="00BB3778" w:rsidRPr="00650DA9">
        <w:rPr>
          <w:rFonts w:cs="Times New Roman"/>
          <w:lang w:val="fr-CA"/>
        </w:rPr>
        <w:t>’</w:t>
      </w:r>
      <w:r w:rsidR="00DD12C8" w:rsidRPr="00650DA9">
        <w:rPr>
          <w:rFonts w:cs="Times New Roman"/>
          <w:lang w:val="fr-CA"/>
        </w:rPr>
        <w:t xml:space="preserve">Agostini à </w:t>
      </w:r>
      <w:r w:rsidR="00DD12C8" w:rsidRPr="00650DA9">
        <w:rPr>
          <w:rFonts w:cs="Times New Roman"/>
          <w:i/>
          <w:lang w:val="fr-CA"/>
        </w:rPr>
        <w:t>In</w:t>
      </w:r>
      <w:r w:rsidR="00D4074E">
        <w:rPr>
          <w:rFonts w:cs="Times New Roman"/>
          <w:i/>
          <w:lang w:val="fr-CA"/>
        </w:rPr>
        <w:t>n</w:t>
      </w:r>
      <w:r w:rsidR="00DD12C8" w:rsidRPr="00650DA9">
        <w:rPr>
          <w:rFonts w:cs="Times New Roman"/>
          <w:i/>
          <w:lang w:val="fr-CA"/>
        </w:rPr>
        <w:t>amoramento de Orlando</w:t>
      </w:r>
      <w:r w:rsidR="003D61A3" w:rsidRPr="00650DA9">
        <w:rPr>
          <w:rFonts w:cs="Times New Roman"/>
          <w:i/>
          <w:lang w:val="fr-CA"/>
        </w:rPr>
        <w:fldChar w:fldCharType="begin"/>
      </w:r>
      <w:r w:rsidR="003D61A3" w:rsidRPr="00650DA9">
        <w:rPr>
          <w:lang w:val="fr-CA"/>
        </w:rPr>
        <w:instrText xml:space="preserve"> XE "</w:instrText>
      </w:r>
      <w:r w:rsidR="003D61A3" w:rsidRPr="00650DA9">
        <w:rPr>
          <w:rFonts w:cs="Times New Roman"/>
          <w:i/>
          <w:lang w:val="fr-CA"/>
        </w:rPr>
        <w:instrText>Inamoramento de Orlando</w:instrText>
      </w:r>
      <w:r w:rsidR="003D61A3" w:rsidRPr="00650DA9">
        <w:rPr>
          <w:lang w:val="fr-CA"/>
        </w:rPr>
        <w:instrText>" \t "</w:instrText>
      </w:r>
      <w:r w:rsidR="003D61A3" w:rsidRPr="00650DA9">
        <w:rPr>
          <w:rFonts w:asciiTheme="minorHAnsi" w:hAnsiTheme="minorHAnsi"/>
          <w:iCs/>
          <w:lang w:val="fr-CA"/>
        </w:rPr>
        <w:instrText>260</w:instrText>
      </w:r>
      <w:r w:rsidR="003D61A3" w:rsidRPr="00650DA9">
        <w:rPr>
          <w:lang w:val="fr-CA"/>
        </w:rPr>
        <w:instrText xml:space="preserve">" \f "sujs" </w:instrText>
      </w:r>
      <w:r w:rsidR="003D61A3" w:rsidRPr="00650DA9">
        <w:rPr>
          <w:rFonts w:cs="Times New Roman"/>
          <w:i/>
          <w:lang w:val="fr-CA"/>
        </w:rPr>
        <w:fldChar w:fldCharType="end"/>
      </w:r>
      <w:r w:rsidR="00DD12C8" w:rsidRPr="00650DA9">
        <w:rPr>
          <w:rFonts w:cs="Times New Roman"/>
          <w:lang w:val="fr-CA"/>
        </w:rPr>
        <w:t xml:space="preserve"> de Boiardo</w:t>
      </w:r>
      <w:r w:rsidR="003D61A3" w:rsidRPr="00650DA9">
        <w:rPr>
          <w:rFonts w:cs="Times New Roman"/>
          <w:lang w:val="fr-CA"/>
        </w:rPr>
        <w:fldChar w:fldCharType="begin"/>
      </w:r>
      <w:r w:rsidR="003D61A3" w:rsidRPr="00650DA9">
        <w:rPr>
          <w:lang w:val="fr-CA"/>
        </w:rPr>
        <w:instrText xml:space="preserve"> XE "</w:instrText>
      </w:r>
      <w:r w:rsidR="003D61A3" w:rsidRPr="00650DA9">
        <w:rPr>
          <w:rFonts w:cs="Times New Roman"/>
          <w:lang w:val="fr-CA"/>
        </w:rPr>
        <w:instrText>Boiardo</w:instrText>
      </w:r>
      <w:r w:rsidR="003D61A3" w:rsidRPr="00650DA9">
        <w:rPr>
          <w:lang w:val="fr-CA"/>
        </w:rPr>
        <w:instrText>" \t "</w:instrText>
      </w:r>
      <w:r w:rsidR="003D61A3" w:rsidRPr="00650DA9">
        <w:rPr>
          <w:rFonts w:asciiTheme="minorHAnsi" w:hAnsiTheme="minorHAnsi"/>
          <w:iCs/>
          <w:lang w:val="fr-CA"/>
        </w:rPr>
        <w:instrText>260</w:instrText>
      </w:r>
      <w:r w:rsidR="003D61A3" w:rsidRPr="00650DA9">
        <w:rPr>
          <w:lang w:val="fr-CA"/>
        </w:rPr>
        <w:instrText xml:space="preserve">" \f "noms" </w:instrText>
      </w:r>
      <w:r w:rsidR="003D61A3" w:rsidRPr="00650DA9">
        <w:rPr>
          <w:rFonts w:cs="Times New Roman"/>
          <w:lang w:val="fr-CA"/>
        </w:rPr>
        <w:fldChar w:fldCharType="end"/>
      </w:r>
      <w:r w:rsidR="00DD12C8" w:rsidRPr="00650DA9">
        <w:rPr>
          <w:rFonts w:cs="Times New Roman"/>
          <w:lang w:val="fr-CA"/>
        </w:rPr>
        <w:t xml:space="preserve">. Après une analyse compréhensive et approfondie des correspondances entre le </w:t>
      </w:r>
      <w:r w:rsidR="00DD12C8" w:rsidRPr="00650DA9">
        <w:rPr>
          <w:rFonts w:cs="Times New Roman"/>
          <w:i/>
          <w:lang w:val="fr-CA"/>
        </w:rPr>
        <w:t xml:space="preserve">Furioso </w:t>
      </w:r>
      <w:r w:rsidR="00DD12C8" w:rsidRPr="00650DA9">
        <w:rPr>
          <w:rFonts w:cs="Times New Roman"/>
          <w:lang w:val="fr-CA"/>
        </w:rPr>
        <w:t xml:space="preserve">et le </w:t>
      </w:r>
      <w:r w:rsidR="00DD12C8" w:rsidRPr="00650DA9">
        <w:rPr>
          <w:rFonts w:cs="Times New Roman"/>
          <w:i/>
          <w:lang w:val="fr-CA"/>
        </w:rPr>
        <w:t>Quinto libro</w:t>
      </w:r>
      <w:r w:rsidR="00DD12C8" w:rsidRPr="00650DA9">
        <w:rPr>
          <w:rFonts w:cs="Times New Roman"/>
          <w:lang w:val="fr-CA"/>
        </w:rPr>
        <w:t>, l</w:t>
      </w:r>
      <w:r w:rsidR="00BB3778" w:rsidRPr="00650DA9">
        <w:rPr>
          <w:rFonts w:cs="Times New Roman"/>
          <w:lang w:val="fr-CA"/>
        </w:rPr>
        <w:t>’</w:t>
      </w:r>
      <w:r w:rsidR="00DD12C8" w:rsidRPr="00650DA9">
        <w:rPr>
          <w:rFonts w:cs="Times New Roman"/>
          <w:lang w:val="fr-CA"/>
        </w:rPr>
        <w:t>A. conclut que l</w:t>
      </w:r>
      <w:r w:rsidR="00BB3778" w:rsidRPr="00650DA9">
        <w:rPr>
          <w:rFonts w:cs="Times New Roman"/>
          <w:lang w:val="fr-CA"/>
        </w:rPr>
        <w:t>’</w:t>
      </w:r>
      <w:r w:rsidR="00DD12C8" w:rsidRPr="00650DA9">
        <w:rPr>
          <w:rFonts w:cs="Times New Roman"/>
          <w:lang w:val="fr-CA"/>
        </w:rPr>
        <w:t>un des deux auteurs a dû lire et s</w:t>
      </w:r>
      <w:r w:rsidR="00BB3778" w:rsidRPr="00650DA9">
        <w:rPr>
          <w:rFonts w:cs="Times New Roman"/>
          <w:lang w:val="fr-CA"/>
        </w:rPr>
        <w:t>’</w:t>
      </w:r>
      <w:r w:rsidR="00DD12C8" w:rsidRPr="00650DA9">
        <w:rPr>
          <w:rFonts w:cs="Times New Roman"/>
          <w:lang w:val="fr-CA"/>
        </w:rPr>
        <w:t xml:space="preserve">inspirer du </w:t>
      </w:r>
      <w:r w:rsidR="00DD12C8" w:rsidRPr="00650DA9">
        <w:rPr>
          <w:rFonts w:cs="Times New Roman"/>
          <w:lang w:val="fr-CA"/>
        </w:rPr>
        <w:lastRenderedPageBreak/>
        <w:t>poème de l</w:t>
      </w:r>
      <w:r w:rsidR="00BB3778" w:rsidRPr="00650DA9">
        <w:rPr>
          <w:rFonts w:cs="Times New Roman"/>
          <w:lang w:val="fr-CA"/>
        </w:rPr>
        <w:t>’</w:t>
      </w:r>
      <w:r w:rsidR="00DD12C8" w:rsidRPr="00650DA9">
        <w:rPr>
          <w:rFonts w:cs="Times New Roman"/>
          <w:lang w:val="fr-CA"/>
        </w:rPr>
        <w:t>autre et que l</w:t>
      </w:r>
      <w:r w:rsidR="00BB3778" w:rsidRPr="00650DA9">
        <w:rPr>
          <w:rFonts w:cs="Times New Roman"/>
          <w:lang w:val="fr-CA"/>
        </w:rPr>
        <w:t>’</w:t>
      </w:r>
      <w:r w:rsidR="00DD12C8" w:rsidRPr="00650DA9">
        <w:rPr>
          <w:rFonts w:cs="Times New Roman"/>
          <w:lang w:val="fr-CA"/>
        </w:rPr>
        <w:t>on ne peut pas exclure la possibilité</w:t>
      </w:r>
      <w:r w:rsidR="003D61A3" w:rsidRPr="00650DA9">
        <w:rPr>
          <w:rFonts w:cs="Times New Roman"/>
          <w:lang w:val="fr-CA"/>
        </w:rPr>
        <w:fldChar w:fldCharType="begin"/>
      </w:r>
      <w:r w:rsidR="003D61A3" w:rsidRPr="00650DA9">
        <w:rPr>
          <w:lang w:val="fr-CA"/>
        </w:rPr>
        <w:instrText xml:space="preserve"> XE "</w:instrText>
      </w:r>
      <w:r w:rsidR="003D61A3" w:rsidRPr="00650DA9">
        <w:rPr>
          <w:rFonts w:cs="Times New Roman"/>
          <w:lang w:val="fr-CA"/>
        </w:rPr>
        <w:instrText>intertextualité</w:instrText>
      </w:r>
      <w:r w:rsidR="003D61A3" w:rsidRPr="00650DA9">
        <w:rPr>
          <w:lang w:val="fr-CA"/>
        </w:rPr>
        <w:instrText>" \t "</w:instrText>
      </w:r>
      <w:r w:rsidR="003D61A3" w:rsidRPr="00650DA9">
        <w:rPr>
          <w:rFonts w:asciiTheme="minorHAnsi" w:hAnsiTheme="minorHAnsi"/>
          <w:iCs/>
          <w:lang w:val="fr-CA"/>
        </w:rPr>
        <w:instrText>260</w:instrText>
      </w:r>
      <w:r w:rsidR="003D61A3" w:rsidRPr="00650DA9">
        <w:rPr>
          <w:lang w:val="fr-CA"/>
        </w:rPr>
        <w:instrText xml:space="preserve">" \f "sujs" </w:instrText>
      </w:r>
      <w:r w:rsidR="003D61A3" w:rsidRPr="00650DA9">
        <w:rPr>
          <w:rFonts w:cs="Times New Roman"/>
          <w:lang w:val="fr-CA"/>
        </w:rPr>
        <w:fldChar w:fldCharType="end"/>
      </w:r>
      <w:r w:rsidR="00DD12C8" w:rsidRPr="00650DA9">
        <w:rPr>
          <w:rFonts w:cs="Times New Roman"/>
          <w:lang w:val="fr-CA"/>
        </w:rPr>
        <w:t xml:space="preserve"> qu</w:t>
      </w:r>
      <w:r w:rsidR="00BB3778" w:rsidRPr="00650DA9">
        <w:rPr>
          <w:rFonts w:cs="Times New Roman"/>
          <w:lang w:val="fr-CA"/>
        </w:rPr>
        <w:t>’</w:t>
      </w:r>
      <w:r w:rsidR="00DD12C8" w:rsidRPr="00650DA9">
        <w:rPr>
          <w:rFonts w:cs="Times New Roman"/>
          <w:lang w:val="fr-CA"/>
        </w:rPr>
        <w:t xml:space="preserve">Ariosto ait vu le </w:t>
      </w:r>
      <w:r w:rsidR="00DD12C8" w:rsidRPr="00650DA9">
        <w:rPr>
          <w:rFonts w:cs="Times New Roman"/>
          <w:i/>
          <w:lang w:val="fr-CA"/>
        </w:rPr>
        <w:t xml:space="preserve">Quinto libro </w:t>
      </w:r>
      <w:r w:rsidR="00DD12C8" w:rsidRPr="00650DA9">
        <w:rPr>
          <w:rFonts w:cs="Times New Roman"/>
          <w:lang w:val="fr-CA"/>
        </w:rPr>
        <w:t xml:space="preserve">au moment où il composait le </w:t>
      </w:r>
      <w:r w:rsidR="00DD12C8" w:rsidRPr="00650DA9">
        <w:rPr>
          <w:rFonts w:cs="Times New Roman"/>
          <w:i/>
          <w:lang w:val="fr-CA"/>
        </w:rPr>
        <w:t>Furioso</w:t>
      </w:r>
      <w:r w:rsidRPr="00650DA9">
        <w:rPr>
          <w:rFonts w:cs="Times New Roman"/>
          <w:lang w:val="fr-CA"/>
        </w:rPr>
        <w:t>.</w:t>
      </w:r>
      <w:r w:rsidR="00DD12C8" w:rsidRPr="00650DA9">
        <w:rPr>
          <w:rFonts w:cs="Times New Roman"/>
          <w:lang w:val="fr-CA"/>
        </w:rPr>
        <w:t>]</w:t>
      </w:r>
    </w:p>
    <w:p w14:paraId="16D20D2D" w14:textId="77777777" w:rsidR="003F639C" w:rsidRPr="00650DA9" w:rsidRDefault="003F639C" w:rsidP="00BE4B8E">
      <w:pPr>
        <w:tabs>
          <w:tab w:val="left" w:pos="284"/>
        </w:tabs>
        <w:ind w:left="284" w:right="142" w:firstLine="284"/>
        <w:rPr>
          <w:rFonts w:cs="Times New Roman"/>
          <w:szCs w:val="22"/>
          <w:lang w:val="fr-CA"/>
        </w:rPr>
      </w:pPr>
    </w:p>
    <w:p w14:paraId="77B0DD3C" w14:textId="2EAE0602" w:rsidR="003F639C" w:rsidRPr="00650DA9" w:rsidRDefault="003F639C" w:rsidP="00D56ECB">
      <w:pPr>
        <w:tabs>
          <w:tab w:val="left" w:pos="284"/>
        </w:tabs>
        <w:ind w:left="567" w:right="140" w:hanging="851"/>
        <w:rPr>
          <w:rFonts w:cs="Times New Roman"/>
          <w:szCs w:val="22"/>
          <w:lang w:val="fr-CA"/>
        </w:rPr>
      </w:pPr>
      <w:r w:rsidRPr="00650DA9">
        <w:rPr>
          <w:rFonts w:cs="Times New Roman"/>
          <w:szCs w:val="22"/>
          <w:lang w:val="fr-CA"/>
        </w:rPr>
        <w:t>2</w:t>
      </w:r>
      <w:r w:rsidR="00DD12C8" w:rsidRPr="00650DA9">
        <w:rPr>
          <w:rFonts w:cs="Times New Roman"/>
          <w:szCs w:val="22"/>
          <w:lang w:val="fr-CA"/>
        </w:rPr>
        <w:t>61</w:t>
      </w:r>
      <w:r w:rsidRPr="00650DA9">
        <w:rPr>
          <w:rFonts w:cs="Times New Roman"/>
          <w:szCs w:val="22"/>
          <w:lang w:val="fr-CA"/>
        </w:rPr>
        <w:t>.</w:t>
      </w:r>
      <w:r w:rsidRPr="00650DA9">
        <w:rPr>
          <w:rFonts w:cs="Times New Roman"/>
          <w:szCs w:val="22"/>
          <w:lang w:val="fr-CA"/>
        </w:rPr>
        <w:tab/>
      </w:r>
      <w:r w:rsidR="00D56ECB" w:rsidRPr="00650DA9">
        <w:rPr>
          <w:rFonts w:cs="Times New Roman"/>
          <w:smallCaps/>
          <w:lang w:val="fr-CA"/>
        </w:rPr>
        <w:t>P</w:t>
      </w:r>
      <w:r w:rsidR="00DD12C8" w:rsidRPr="00650DA9">
        <w:rPr>
          <w:rFonts w:cs="Times New Roman"/>
          <w:smallCaps/>
          <w:lang w:val="fr-CA"/>
        </w:rPr>
        <w:t>errotta</w:t>
      </w:r>
      <w:r w:rsidR="00DD5499" w:rsidRPr="00650DA9">
        <w:rPr>
          <w:rFonts w:cs="Times New Roman"/>
          <w:smallCaps/>
          <w:lang w:val="fr-CA"/>
        </w:rPr>
        <w:fldChar w:fldCharType="begin"/>
      </w:r>
      <w:r w:rsidR="00DD5499" w:rsidRPr="00650DA9">
        <w:rPr>
          <w:lang w:val="fr-CA"/>
        </w:rPr>
        <w:instrText xml:space="preserve"> XE "</w:instrText>
      </w:r>
      <w:r w:rsidR="00DD5499" w:rsidRPr="00650DA9">
        <w:rPr>
          <w:rFonts w:cs="Times New Roman"/>
          <w:smallCaps/>
          <w:lang w:val="fr-CA"/>
        </w:rPr>
        <w:instrText>perrotta</w:instrText>
      </w:r>
      <w:r w:rsidR="00DD5499" w:rsidRPr="00650DA9">
        <w:rPr>
          <w:lang w:val="fr-CA"/>
        </w:rPr>
        <w:instrText>" \t "</w:instrText>
      </w:r>
      <w:r w:rsidR="00DD5499" w:rsidRPr="00650DA9">
        <w:rPr>
          <w:rFonts w:asciiTheme="minorHAnsi" w:hAnsiTheme="minorHAnsi"/>
          <w:lang w:val="fr-CA"/>
        </w:rPr>
        <w:instrText>261</w:instrText>
      </w:r>
      <w:r w:rsidR="00DD5499" w:rsidRPr="00650DA9">
        <w:rPr>
          <w:lang w:val="fr-CA"/>
        </w:rPr>
        <w:instrText xml:space="preserve">" \f "noms" </w:instrText>
      </w:r>
      <w:r w:rsidR="00DD5499" w:rsidRPr="00650DA9">
        <w:rPr>
          <w:rFonts w:cs="Times New Roman"/>
          <w:smallCaps/>
          <w:lang w:val="fr-CA"/>
        </w:rPr>
        <w:fldChar w:fldCharType="end"/>
      </w:r>
      <w:r w:rsidR="009F7603">
        <w:rPr>
          <w:rFonts w:cs="Times New Roman"/>
          <w:lang w:val="fr-CA"/>
        </w:rPr>
        <w:t>, Annalisa </w:t>
      </w:r>
      <w:r w:rsidR="00DD12C8" w:rsidRPr="00650DA9">
        <w:rPr>
          <w:rFonts w:cs="Times New Roman"/>
          <w:lang w:val="fr-CA"/>
        </w:rPr>
        <w:t xml:space="preserve">: </w:t>
      </w:r>
      <w:r w:rsidR="00DD12C8" w:rsidRPr="00650DA9">
        <w:rPr>
          <w:rFonts w:cs="Times New Roman"/>
          <w:i/>
          <w:lang w:val="fr-CA"/>
        </w:rPr>
        <w:t>Menzogne, verità et Cassandre</w:t>
      </w:r>
      <w:r w:rsidR="003D61A3" w:rsidRPr="00650DA9">
        <w:rPr>
          <w:rFonts w:cs="Times New Roman"/>
          <w:i/>
          <w:lang w:val="fr-CA"/>
        </w:rPr>
        <w:fldChar w:fldCharType="begin"/>
      </w:r>
      <w:r w:rsidR="003D61A3" w:rsidRPr="00650DA9">
        <w:rPr>
          <w:lang w:val="fr-CA"/>
        </w:rPr>
        <w:instrText xml:space="preserve"> XE "</w:instrText>
      </w:r>
      <w:r w:rsidR="003D61A3" w:rsidRPr="00650DA9">
        <w:rPr>
          <w:rFonts w:cs="Times New Roman"/>
          <w:i/>
          <w:lang w:val="fr-CA"/>
        </w:rPr>
        <w:instrText>Cassandre</w:instrText>
      </w:r>
      <w:r w:rsidR="003D61A3" w:rsidRPr="00650DA9">
        <w:rPr>
          <w:lang w:val="fr-CA"/>
        </w:rPr>
        <w:instrText>" \t "</w:instrText>
      </w:r>
      <w:r w:rsidR="003D61A3" w:rsidRPr="00650DA9">
        <w:rPr>
          <w:rFonts w:asciiTheme="minorHAnsi" w:hAnsiTheme="minorHAnsi"/>
          <w:iCs/>
          <w:lang w:val="fr-CA"/>
        </w:rPr>
        <w:instrText>261</w:instrText>
      </w:r>
      <w:r w:rsidR="003D61A3" w:rsidRPr="00650DA9">
        <w:rPr>
          <w:lang w:val="fr-CA"/>
        </w:rPr>
        <w:instrText xml:space="preserve">" \f "sujs" </w:instrText>
      </w:r>
      <w:r w:rsidR="003D61A3" w:rsidRPr="00650DA9">
        <w:rPr>
          <w:rFonts w:cs="Times New Roman"/>
          <w:i/>
          <w:lang w:val="fr-CA"/>
        </w:rPr>
        <w:fldChar w:fldCharType="end"/>
      </w:r>
      <w:r w:rsidR="00DD12C8" w:rsidRPr="00650DA9">
        <w:rPr>
          <w:rFonts w:cs="Times New Roman"/>
          <w:i/>
          <w:lang w:val="fr-CA"/>
        </w:rPr>
        <w:t xml:space="preserve"> tra «</w:t>
      </w:r>
      <w:r w:rsidR="003D61A3" w:rsidRPr="00650DA9">
        <w:rPr>
          <w:rFonts w:cs="Times New Roman"/>
          <w:i/>
          <w:lang w:val="fr-CA"/>
        </w:rPr>
        <w:t> </w:t>
      </w:r>
      <w:r w:rsidR="00DD12C8" w:rsidRPr="00650DA9">
        <w:rPr>
          <w:rFonts w:cs="Times New Roman"/>
          <w:i/>
          <w:lang w:val="fr-CA"/>
        </w:rPr>
        <w:t>Morgante</w:t>
      </w:r>
      <w:r w:rsidR="003D61A3" w:rsidRPr="00650DA9">
        <w:rPr>
          <w:rFonts w:cs="Times New Roman"/>
          <w:i/>
          <w:lang w:val="fr-CA"/>
        </w:rPr>
        <w:fldChar w:fldCharType="begin"/>
      </w:r>
      <w:r w:rsidR="003D61A3" w:rsidRPr="00650DA9">
        <w:rPr>
          <w:lang w:val="fr-CA"/>
        </w:rPr>
        <w:instrText xml:space="preserve"> XE "</w:instrText>
      </w:r>
      <w:r w:rsidR="003D61A3" w:rsidRPr="00650DA9">
        <w:rPr>
          <w:rFonts w:cs="Times New Roman"/>
          <w:i/>
          <w:lang w:val="fr-CA"/>
        </w:rPr>
        <w:instrText>Morgante</w:instrText>
      </w:r>
      <w:r w:rsidR="003D61A3" w:rsidRPr="00650DA9">
        <w:rPr>
          <w:lang w:val="fr-CA"/>
        </w:rPr>
        <w:instrText>" \t "</w:instrText>
      </w:r>
      <w:r w:rsidR="003D61A3" w:rsidRPr="00650DA9">
        <w:rPr>
          <w:rFonts w:asciiTheme="minorHAnsi" w:hAnsiTheme="minorHAnsi"/>
          <w:iCs/>
          <w:lang w:val="fr-CA"/>
        </w:rPr>
        <w:instrText>261</w:instrText>
      </w:r>
      <w:r w:rsidR="003D61A3" w:rsidRPr="00650DA9">
        <w:rPr>
          <w:lang w:val="fr-CA"/>
        </w:rPr>
        <w:instrText xml:space="preserve">" \f "sujs" </w:instrText>
      </w:r>
      <w:r w:rsidR="003D61A3" w:rsidRPr="00650DA9">
        <w:rPr>
          <w:rFonts w:cs="Times New Roman"/>
          <w:i/>
          <w:lang w:val="fr-CA"/>
        </w:rPr>
        <w:fldChar w:fldCharType="end"/>
      </w:r>
      <w:r w:rsidR="003D61A3" w:rsidRPr="00650DA9">
        <w:rPr>
          <w:rFonts w:cs="Times New Roman"/>
          <w:i/>
          <w:lang w:val="fr-CA"/>
        </w:rPr>
        <w:t> </w:t>
      </w:r>
      <w:r w:rsidR="00DD12C8" w:rsidRPr="00650DA9">
        <w:rPr>
          <w:rFonts w:cs="Times New Roman"/>
          <w:i/>
          <w:lang w:val="fr-CA"/>
        </w:rPr>
        <w:t>» e «</w:t>
      </w:r>
      <w:r w:rsidR="003D61A3" w:rsidRPr="00650DA9">
        <w:rPr>
          <w:rFonts w:cs="Times New Roman"/>
          <w:i/>
          <w:lang w:val="fr-CA"/>
        </w:rPr>
        <w:t> </w:t>
      </w:r>
      <w:r w:rsidR="00DD12C8" w:rsidRPr="00650DA9">
        <w:rPr>
          <w:rFonts w:cs="Times New Roman"/>
          <w:i/>
          <w:lang w:val="fr-CA"/>
        </w:rPr>
        <w:t>Furioso</w:t>
      </w:r>
      <w:r w:rsidR="003D61A3" w:rsidRPr="00650DA9">
        <w:rPr>
          <w:rFonts w:cs="Times New Roman"/>
          <w:i/>
          <w:lang w:val="fr-CA"/>
        </w:rPr>
        <w:fldChar w:fldCharType="begin"/>
      </w:r>
      <w:r w:rsidR="003D61A3" w:rsidRPr="00650DA9">
        <w:rPr>
          <w:lang w:val="fr-CA"/>
        </w:rPr>
        <w:instrText xml:space="preserve"> XE "</w:instrText>
      </w:r>
      <w:r w:rsidR="003D61A3" w:rsidRPr="00650DA9">
        <w:rPr>
          <w:rFonts w:cs="Times New Roman"/>
          <w:i/>
          <w:lang w:val="fr-CA"/>
        </w:rPr>
        <w:instrText>Orlando Furioso</w:instrText>
      </w:r>
      <w:r w:rsidR="003D61A3" w:rsidRPr="00650DA9">
        <w:rPr>
          <w:lang w:val="fr-CA"/>
        </w:rPr>
        <w:instrText>" \t "</w:instrText>
      </w:r>
      <w:r w:rsidR="003D61A3" w:rsidRPr="00650DA9">
        <w:rPr>
          <w:rFonts w:asciiTheme="minorHAnsi" w:hAnsiTheme="minorHAnsi"/>
          <w:iCs/>
          <w:lang w:val="fr-CA"/>
        </w:rPr>
        <w:instrText>261</w:instrText>
      </w:r>
      <w:r w:rsidR="003D61A3" w:rsidRPr="00650DA9">
        <w:rPr>
          <w:lang w:val="fr-CA"/>
        </w:rPr>
        <w:instrText xml:space="preserve">" \f "sujs" </w:instrText>
      </w:r>
      <w:r w:rsidR="003D61A3" w:rsidRPr="00650DA9">
        <w:rPr>
          <w:rFonts w:cs="Times New Roman"/>
          <w:i/>
          <w:lang w:val="fr-CA"/>
        </w:rPr>
        <w:fldChar w:fldCharType="end"/>
      </w:r>
      <w:r w:rsidR="003D61A3" w:rsidRPr="00650DA9">
        <w:rPr>
          <w:rFonts w:cs="Times New Roman"/>
          <w:i/>
          <w:lang w:val="fr-CA"/>
        </w:rPr>
        <w:t> </w:t>
      </w:r>
      <w:r w:rsidR="00DD12C8" w:rsidRPr="00650DA9">
        <w:rPr>
          <w:rFonts w:cs="Times New Roman"/>
          <w:i/>
          <w:lang w:val="fr-CA"/>
        </w:rPr>
        <w:t>»</w:t>
      </w:r>
      <w:r w:rsidR="00DD12C8" w:rsidRPr="00650DA9">
        <w:rPr>
          <w:rFonts w:cs="Times New Roman"/>
          <w:lang w:val="fr-CA"/>
        </w:rPr>
        <w:t xml:space="preserve">, dans </w:t>
      </w:r>
      <w:r w:rsidR="009F7603">
        <w:rPr>
          <w:rFonts w:cs="Times New Roman"/>
          <w:i/>
          <w:lang w:val="fr-CA"/>
        </w:rPr>
        <w:t>« </w:t>
      </w:r>
      <w:r w:rsidR="00DD12C8" w:rsidRPr="00650DA9">
        <w:rPr>
          <w:rFonts w:cs="Times New Roman"/>
          <w:i/>
          <w:lang w:val="fr-CA"/>
        </w:rPr>
        <w:t>Dreaming again on things already dreamed</w:t>
      </w:r>
      <w:r w:rsidR="009F7603">
        <w:rPr>
          <w:rFonts w:cs="Times New Roman"/>
          <w:i/>
          <w:lang w:val="fr-CA"/>
        </w:rPr>
        <w:t> »</w:t>
      </w:r>
      <w:r w:rsidR="00DD12C8" w:rsidRPr="000F78DC">
        <w:rPr>
          <w:rFonts w:cs="Times New Roman"/>
          <w:lang w:val="fr-CA"/>
        </w:rPr>
        <w:t>,</w:t>
      </w:r>
      <w:r w:rsidR="00DD12C8" w:rsidRPr="00650DA9">
        <w:rPr>
          <w:rFonts w:cs="Times New Roman"/>
          <w:i/>
          <w:lang w:val="fr-CA"/>
        </w:rPr>
        <w:t xml:space="preserve"> </w:t>
      </w:r>
      <w:r w:rsidR="00D56ECB" w:rsidRPr="00650DA9">
        <w:rPr>
          <w:rFonts w:cs="Times New Roman"/>
          <w:lang w:val="fr-CA"/>
        </w:rPr>
        <w:t>pp.</w:t>
      </w:r>
      <w:r w:rsidR="000C4B0F" w:rsidRPr="00650DA9">
        <w:rPr>
          <w:rFonts w:cs="Times New Roman"/>
          <w:lang w:val="fr-CA"/>
        </w:rPr>
        <w:t> </w:t>
      </w:r>
      <w:r w:rsidR="00D56ECB" w:rsidRPr="00650DA9">
        <w:rPr>
          <w:rFonts w:cs="Times New Roman"/>
          <w:lang w:val="fr-CA"/>
        </w:rPr>
        <w:t>31-</w:t>
      </w:r>
      <w:r w:rsidR="00DD12C8" w:rsidRPr="00650DA9">
        <w:rPr>
          <w:rFonts w:cs="Times New Roman"/>
          <w:lang w:val="fr-CA"/>
        </w:rPr>
        <w:t>57</w:t>
      </w:r>
      <w:r w:rsidRPr="00650DA9">
        <w:rPr>
          <w:rFonts w:cs="Times New Roman"/>
          <w:szCs w:val="22"/>
          <w:lang w:val="fr-CA"/>
        </w:rPr>
        <w:t>.</w:t>
      </w:r>
    </w:p>
    <w:p w14:paraId="7EB8633B" w14:textId="652933D2" w:rsidR="003F639C" w:rsidRPr="00650DA9" w:rsidRDefault="003F639C" w:rsidP="003F639C">
      <w:pPr>
        <w:tabs>
          <w:tab w:val="left" w:pos="284"/>
        </w:tabs>
        <w:ind w:left="284" w:right="142" w:firstLine="284"/>
        <w:rPr>
          <w:rFonts w:cs="Times New Roman"/>
          <w:lang w:val="fr-CA"/>
        </w:rPr>
      </w:pPr>
      <w:r w:rsidRPr="00650DA9">
        <w:rPr>
          <w:rFonts w:cs="Times New Roman"/>
          <w:lang w:val="fr-CA"/>
        </w:rPr>
        <w:t>[</w:t>
      </w:r>
      <w:r w:rsidR="007047AB" w:rsidRPr="00650DA9">
        <w:rPr>
          <w:rFonts w:cs="Times New Roman"/>
          <w:lang w:val="fr-CA"/>
        </w:rPr>
        <w:t>L</w:t>
      </w:r>
      <w:r w:rsidR="00BB3778" w:rsidRPr="00650DA9">
        <w:rPr>
          <w:rFonts w:cs="Times New Roman"/>
          <w:lang w:val="fr-CA"/>
        </w:rPr>
        <w:t>’</w:t>
      </w:r>
      <w:r w:rsidR="007047AB" w:rsidRPr="00650DA9">
        <w:rPr>
          <w:rFonts w:cs="Times New Roman"/>
          <w:lang w:val="fr-CA"/>
        </w:rPr>
        <w:t>A. examine quelques exemples d</w:t>
      </w:r>
      <w:r w:rsidR="00BB3778" w:rsidRPr="00650DA9">
        <w:rPr>
          <w:rFonts w:cs="Times New Roman"/>
          <w:lang w:val="fr-CA"/>
        </w:rPr>
        <w:t>’</w:t>
      </w:r>
      <w:r w:rsidR="007047AB" w:rsidRPr="00650DA9">
        <w:rPr>
          <w:rFonts w:cs="Times New Roman"/>
          <w:lang w:val="fr-CA"/>
        </w:rPr>
        <w:t>intertextualité</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intertextualité</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lang w:val="fr-CA"/>
        </w:rPr>
        <w:fldChar w:fldCharType="end"/>
      </w:r>
      <w:r w:rsidR="007047AB" w:rsidRPr="00650DA9">
        <w:rPr>
          <w:rFonts w:cs="Times New Roman"/>
          <w:lang w:val="fr-CA"/>
        </w:rPr>
        <w:t xml:space="preserve"> entre </w:t>
      </w:r>
      <w:r w:rsidR="007047AB" w:rsidRPr="00650DA9">
        <w:rPr>
          <w:rFonts w:cs="Times New Roman"/>
          <w:i/>
          <w:iCs/>
          <w:lang w:val="fr-CA"/>
        </w:rPr>
        <w:t xml:space="preserve">Orlando Furioso </w:t>
      </w:r>
      <w:r w:rsidR="007047AB" w:rsidRPr="00650DA9">
        <w:rPr>
          <w:rFonts w:cs="Times New Roman"/>
          <w:lang w:val="fr-CA"/>
        </w:rPr>
        <w:t>d</w:t>
      </w:r>
      <w:r w:rsidR="00BB3778" w:rsidRPr="00650DA9">
        <w:rPr>
          <w:rFonts w:cs="Times New Roman"/>
          <w:lang w:val="fr-CA"/>
        </w:rPr>
        <w:t>’</w:t>
      </w:r>
      <w:r w:rsidR="007047AB" w:rsidRPr="00650DA9">
        <w:rPr>
          <w:rFonts w:cs="Times New Roman"/>
          <w:lang w:val="fr-CA"/>
        </w:rPr>
        <w:t>Ariosto</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Ariosto</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"noms" </w:instrText>
      </w:r>
      <w:r w:rsidR="007047AB" w:rsidRPr="00650DA9">
        <w:rPr>
          <w:rFonts w:cs="Times New Roman"/>
          <w:lang w:val="fr-CA"/>
        </w:rPr>
        <w:fldChar w:fldCharType="end"/>
      </w:r>
      <w:r w:rsidR="007047AB" w:rsidRPr="00650DA9">
        <w:rPr>
          <w:rFonts w:cs="Times New Roman"/>
          <w:lang w:val="fr-CA"/>
        </w:rPr>
        <w:t xml:space="preserve"> et </w:t>
      </w:r>
      <w:r w:rsidR="007047AB" w:rsidRPr="00650DA9">
        <w:rPr>
          <w:rFonts w:cs="Times New Roman"/>
          <w:i/>
          <w:iCs/>
          <w:lang w:val="fr-CA"/>
        </w:rPr>
        <w:t xml:space="preserve">Morgante </w:t>
      </w:r>
      <w:r w:rsidR="007047AB" w:rsidRPr="00650DA9">
        <w:rPr>
          <w:rFonts w:cs="Times New Roman"/>
          <w:lang w:val="fr-CA"/>
        </w:rPr>
        <w:t>de Luigi Pulci</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Pulci</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"noms" </w:instrText>
      </w:r>
      <w:r w:rsidR="007047AB" w:rsidRPr="00650DA9">
        <w:rPr>
          <w:rFonts w:cs="Times New Roman"/>
          <w:lang w:val="fr-CA"/>
        </w:rPr>
        <w:fldChar w:fldCharType="end"/>
      </w:r>
      <w:r w:rsidR="007047AB" w:rsidRPr="00650DA9">
        <w:rPr>
          <w:rFonts w:cs="Times New Roman"/>
          <w:lang w:val="fr-CA"/>
        </w:rPr>
        <w:t xml:space="preserve"> concernant la fiabilité du narrateur et les notions de vérité</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vérité</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lang w:val="fr-CA"/>
        </w:rPr>
        <w:fldChar w:fldCharType="end"/>
      </w:r>
      <w:r w:rsidR="007047AB" w:rsidRPr="00650DA9">
        <w:rPr>
          <w:rFonts w:cs="Times New Roman"/>
          <w:lang w:val="fr-CA"/>
        </w:rPr>
        <w:t xml:space="preserve">, fiction, et mensonge. Ariosto se sert de </w:t>
      </w:r>
      <w:r w:rsidR="007047AB" w:rsidRPr="00650DA9">
        <w:rPr>
          <w:rFonts w:cs="Times New Roman"/>
          <w:i/>
          <w:iCs/>
          <w:lang w:val="fr-CA"/>
        </w:rPr>
        <w:t>Morgante</w:t>
      </w:r>
      <w:r w:rsidR="007047AB" w:rsidRPr="00650DA9">
        <w:rPr>
          <w:rFonts w:cs="Times New Roman"/>
          <w:lang w:val="fr-CA"/>
        </w:rPr>
        <w:t xml:space="preserve"> comme un de ses modèles pour construire la voix d</w:t>
      </w:r>
      <w:r w:rsidR="00BB3778" w:rsidRPr="00650DA9">
        <w:rPr>
          <w:rFonts w:cs="Times New Roman"/>
          <w:lang w:val="fr-CA"/>
        </w:rPr>
        <w:t>’</w:t>
      </w:r>
      <w:r w:rsidR="007047AB" w:rsidRPr="00650DA9">
        <w:rPr>
          <w:rFonts w:cs="Times New Roman"/>
          <w:lang w:val="fr-CA"/>
        </w:rPr>
        <w:t>auteur</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voix d’auteur</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lang w:val="fr-CA"/>
        </w:rPr>
        <w:fldChar w:fldCharType="end"/>
      </w:r>
      <w:r w:rsidR="007047AB" w:rsidRPr="00650DA9">
        <w:rPr>
          <w:rFonts w:cs="Times New Roman"/>
          <w:lang w:val="fr-CA"/>
        </w:rPr>
        <w:t xml:space="preserve"> dans le </w:t>
      </w:r>
      <w:r w:rsidR="007047AB" w:rsidRPr="00650DA9">
        <w:rPr>
          <w:rFonts w:cs="Times New Roman"/>
          <w:i/>
          <w:iCs/>
          <w:lang w:val="fr-CA"/>
        </w:rPr>
        <w:t>Furioso</w:t>
      </w:r>
      <w:r w:rsidR="007047AB" w:rsidRPr="00650DA9">
        <w:rPr>
          <w:rFonts w:cs="Times New Roman"/>
          <w:lang w:val="fr-CA"/>
        </w:rPr>
        <w:t>. Le personnage mythologique de Cassandre</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Cassandre</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lang w:val="fr-CA"/>
        </w:rPr>
        <w:fldChar w:fldCharType="end"/>
      </w:r>
      <w:r w:rsidR="007047AB" w:rsidRPr="00650DA9">
        <w:rPr>
          <w:rFonts w:cs="Times New Roman"/>
          <w:lang w:val="fr-CA"/>
        </w:rPr>
        <w:t xml:space="preserve"> joue un rôle crucial dans l</w:t>
      </w:r>
      <w:r w:rsidR="00BB3778" w:rsidRPr="00650DA9">
        <w:rPr>
          <w:rFonts w:cs="Times New Roman"/>
          <w:lang w:val="fr-CA"/>
        </w:rPr>
        <w:t>’</w:t>
      </w:r>
      <w:r w:rsidR="007047AB" w:rsidRPr="00650DA9">
        <w:rPr>
          <w:rFonts w:cs="Times New Roman"/>
          <w:lang w:val="fr-CA"/>
        </w:rPr>
        <w:t>un et l</w:t>
      </w:r>
      <w:r w:rsidR="00BB3778" w:rsidRPr="00650DA9">
        <w:rPr>
          <w:rFonts w:cs="Times New Roman"/>
          <w:lang w:val="fr-CA"/>
        </w:rPr>
        <w:t>’</w:t>
      </w:r>
      <w:r w:rsidR="007047AB" w:rsidRPr="00650DA9">
        <w:rPr>
          <w:rFonts w:cs="Times New Roman"/>
          <w:lang w:val="fr-CA"/>
        </w:rPr>
        <w:t>autre poème, parce qu</w:t>
      </w:r>
      <w:r w:rsidR="00BB3778" w:rsidRPr="00650DA9">
        <w:rPr>
          <w:rFonts w:cs="Times New Roman"/>
          <w:lang w:val="fr-CA"/>
        </w:rPr>
        <w:t>’</w:t>
      </w:r>
      <w:r w:rsidR="007047AB" w:rsidRPr="00650DA9">
        <w:rPr>
          <w:rFonts w:cs="Times New Roman"/>
          <w:lang w:val="fr-CA"/>
        </w:rPr>
        <w:t>elle est étroitement associée à l</w:t>
      </w:r>
      <w:r w:rsidR="00BB3778" w:rsidRPr="00650DA9">
        <w:rPr>
          <w:rFonts w:cs="Times New Roman"/>
          <w:lang w:val="fr-CA"/>
        </w:rPr>
        <w:t>’</w:t>
      </w:r>
      <w:r w:rsidR="007047AB" w:rsidRPr="00650DA9">
        <w:rPr>
          <w:rFonts w:cs="Times New Roman"/>
          <w:lang w:val="fr-CA"/>
        </w:rPr>
        <w:t>idée de paternité. La Cassandre d</w:t>
      </w:r>
      <w:r w:rsidR="00BB3778" w:rsidRPr="00650DA9">
        <w:rPr>
          <w:rFonts w:cs="Times New Roman"/>
          <w:lang w:val="fr-CA"/>
        </w:rPr>
        <w:t>’</w:t>
      </w:r>
      <w:r w:rsidR="007047AB" w:rsidRPr="00650DA9">
        <w:rPr>
          <w:rFonts w:cs="Times New Roman"/>
          <w:lang w:val="fr-CA"/>
        </w:rPr>
        <w:t>Ariosto s</w:t>
      </w:r>
      <w:r w:rsidR="00BB3778" w:rsidRPr="00650DA9">
        <w:rPr>
          <w:rFonts w:cs="Times New Roman"/>
          <w:lang w:val="fr-CA"/>
        </w:rPr>
        <w:t>’</w:t>
      </w:r>
      <w:r w:rsidR="007047AB" w:rsidRPr="00650DA9">
        <w:rPr>
          <w:rFonts w:cs="Times New Roman"/>
          <w:lang w:val="fr-CA"/>
        </w:rPr>
        <w:t>inspire de deux versions différentes du mythe</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mythe</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lang w:val="fr-CA"/>
        </w:rPr>
        <w:fldChar w:fldCharType="end"/>
      </w:r>
      <w:r w:rsidR="007047AB" w:rsidRPr="00650DA9">
        <w:rPr>
          <w:rFonts w:cs="Times New Roman"/>
          <w:lang w:val="fr-CA"/>
        </w:rPr>
        <w:t xml:space="preserve"> narré par Giovanni</w:t>
      </w:r>
      <w:r w:rsidR="00A56F24" w:rsidRPr="00650DA9">
        <w:rPr>
          <w:rFonts w:cs="Times New Roman"/>
          <w:lang w:val="fr-CA"/>
        </w:rPr>
        <w:fldChar w:fldCharType="begin"/>
      </w:r>
      <w:r w:rsidR="00A56F24" w:rsidRPr="00650DA9">
        <w:rPr>
          <w:lang w:val="fr-CA"/>
        </w:rPr>
        <w:instrText xml:space="preserve"> XE "</w:instrText>
      </w:r>
      <w:r w:rsidR="00A56F24" w:rsidRPr="00650DA9">
        <w:rPr>
          <w:rFonts w:cs="Times New Roman"/>
          <w:lang w:val="fr-CA"/>
        </w:rPr>
        <w:instrText>intertextualité</w:instrText>
      </w:r>
      <w:r w:rsidR="00A56F24" w:rsidRPr="00650DA9">
        <w:rPr>
          <w:lang w:val="fr-CA"/>
        </w:rPr>
        <w:instrText>" \t "</w:instrText>
      </w:r>
      <w:r w:rsidR="00A56F24" w:rsidRPr="00650DA9">
        <w:rPr>
          <w:rFonts w:asciiTheme="minorHAnsi" w:hAnsiTheme="minorHAnsi"/>
          <w:lang w:val="fr-CA"/>
        </w:rPr>
        <w:instrText>261</w:instrText>
      </w:r>
      <w:r w:rsidR="00A56F24" w:rsidRPr="00650DA9">
        <w:rPr>
          <w:lang w:val="fr-CA"/>
        </w:rPr>
        <w:instrText xml:space="preserve">" \f "sujs" </w:instrText>
      </w:r>
      <w:r w:rsidR="00A56F24" w:rsidRPr="00650DA9">
        <w:rPr>
          <w:rFonts w:cs="Times New Roman"/>
          <w:lang w:val="fr-CA"/>
        </w:rPr>
        <w:fldChar w:fldCharType="end"/>
      </w:r>
      <w:r w:rsidR="007047AB" w:rsidRPr="00650DA9">
        <w:rPr>
          <w:rFonts w:cs="Times New Roman"/>
          <w:lang w:val="fr-CA"/>
        </w:rPr>
        <w:t xml:space="preserve"> Boccaccio</w:t>
      </w:r>
      <w:r w:rsidR="009F7603">
        <w:rPr>
          <w:rFonts w:cs="Times New Roman"/>
          <w:lang w:val="fr-CA"/>
        </w:rPr>
        <w:t> </w:t>
      </w:r>
      <w:r w:rsidR="007047AB" w:rsidRPr="00650DA9">
        <w:rPr>
          <w:rFonts w:cs="Times New Roman"/>
          <w:lang w:val="fr-CA"/>
        </w:rPr>
        <w:fldChar w:fldCharType="begin"/>
      </w:r>
      <w:r w:rsidR="007047AB" w:rsidRPr="00650DA9">
        <w:rPr>
          <w:lang w:val="fr-CA"/>
        </w:rPr>
        <w:instrText xml:space="preserve"> XE "</w:instrText>
      </w:r>
      <w:r w:rsidR="007047AB" w:rsidRPr="00650DA9">
        <w:rPr>
          <w:rFonts w:cs="Times New Roman"/>
          <w:lang w:val="fr-CA"/>
        </w:rPr>
        <w:instrText>Boccaccio</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"noms" </w:instrText>
      </w:r>
      <w:r w:rsidR="007047AB" w:rsidRPr="00650DA9">
        <w:rPr>
          <w:rFonts w:cs="Times New Roman"/>
          <w:lang w:val="fr-CA"/>
        </w:rPr>
        <w:fldChar w:fldCharType="end"/>
      </w:r>
      <w:r w:rsidR="007047AB" w:rsidRPr="00650DA9">
        <w:rPr>
          <w:rFonts w:cs="Times New Roman"/>
          <w:lang w:val="fr-CA"/>
        </w:rPr>
        <w:t xml:space="preserve">: dans le </w:t>
      </w:r>
      <w:r w:rsidR="007047AB" w:rsidRPr="00650DA9">
        <w:rPr>
          <w:rFonts w:cs="Times New Roman"/>
          <w:i/>
          <w:iCs/>
          <w:lang w:val="fr-CA"/>
        </w:rPr>
        <w:t xml:space="preserve">Furioso </w:t>
      </w:r>
      <w:r w:rsidR="007047AB" w:rsidRPr="00650DA9">
        <w:rPr>
          <w:rFonts w:cs="Times New Roman"/>
          <w:lang w:val="fr-CA"/>
        </w:rPr>
        <w:t>de 1516 (</w:t>
      </w:r>
      <w:r w:rsidR="007047AB" w:rsidRPr="009F7603">
        <w:rPr>
          <w:rFonts w:cs="Times New Roman"/>
          <w:i/>
          <w:lang w:val="fr-CA"/>
        </w:rPr>
        <w:t>A</w:t>
      </w:r>
      <w:r w:rsidR="007047AB" w:rsidRPr="00650DA9">
        <w:rPr>
          <w:rFonts w:cs="Times New Roman"/>
          <w:lang w:val="fr-CA"/>
        </w:rPr>
        <w:t xml:space="preserve">), Ariosto semble faire appel à </w:t>
      </w:r>
      <w:r w:rsidR="007047AB" w:rsidRPr="00650DA9">
        <w:rPr>
          <w:rFonts w:cs="Times New Roman"/>
          <w:i/>
          <w:iCs/>
          <w:lang w:val="fr-CA"/>
        </w:rPr>
        <w:t>De genealogia deorum</w:t>
      </w:r>
      <w:r w:rsidR="007047AB" w:rsidRPr="00650DA9">
        <w:rPr>
          <w:rFonts w:cs="Times New Roman"/>
          <w:i/>
          <w:iCs/>
          <w:lang w:val="fr-CA"/>
        </w:rPr>
        <w:fldChar w:fldCharType="begin"/>
      </w:r>
      <w:r w:rsidR="007047AB" w:rsidRPr="00650DA9">
        <w:rPr>
          <w:lang w:val="fr-CA"/>
        </w:rPr>
        <w:instrText xml:space="preserve"> XE "</w:instrText>
      </w:r>
      <w:r w:rsidR="007047AB" w:rsidRPr="00650DA9">
        <w:rPr>
          <w:rFonts w:cs="Times New Roman"/>
          <w:i/>
          <w:iCs/>
          <w:lang w:val="fr-CA"/>
        </w:rPr>
        <w:instrText>De genealogia deorum</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i/>
          <w:iCs/>
          <w:lang w:val="fr-CA"/>
        </w:rPr>
        <w:fldChar w:fldCharType="end"/>
      </w:r>
      <w:r w:rsidR="007047AB" w:rsidRPr="00650DA9">
        <w:rPr>
          <w:rFonts w:cs="Times New Roman"/>
          <w:lang w:val="fr-CA"/>
        </w:rPr>
        <w:t>, tandis que dans la version de 1532 (</w:t>
      </w:r>
      <w:r w:rsidR="007047AB" w:rsidRPr="009F7603">
        <w:rPr>
          <w:rFonts w:cs="Times New Roman"/>
          <w:i/>
          <w:lang w:val="fr-CA"/>
        </w:rPr>
        <w:t>C</w:t>
      </w:r>
      <w:r w:rsidR="007047AB" w:rsidRPr="00650DA9">
        <w:rPr>
          <w:rFonts w:cs="Times New Roman"/>
          <w:lang w:val="fr-CA"/>
        </w:rPr>
        <w:t xml:space="preserve">), il semble se servir de </w:t>
      </w:r>
      <w:r w:rsidR="007047AB" w:rsidRPr="00650DA9">
        <w:rPr>
          <w:rFonts w:cs="Times New Roman"/>
          <w:i/>
          <w:iCs/>
          <w:lang w:val="fr-CA"/>
        </w:rPr>
        <w:t>De mulieribus claris</w:t>
      </w:r>
      <w:r w:rsidR="007047AB" w:rsidRPr="00650DA9">
        <w:rPr>
          <w:rFonts w:cs="Times New Roman"/>
          <w:i/>
          <w:iCs/>
          <w:lang w:val="fr-CA"/>
        </w:rPr>
        <w:fldChar w:fldCharType="begin"/>
      </w:r>
      <w:r w:rsidR="007047AB" w:rsidRPr="00650DA9">
        <w:rPr>
          <w:lang w:val="fr-CA"/>
        </w:rPr>
        <w:instrText xml:space="preserve"> XE "</w:instrText>
      </w:r>
      <w:r w:rsidR="007047AB" w:rsidRPr="00650DA9">
        <w:rPr>
          <w:rFonts w:cs="Times New Roman"/>
          <w:i/>
          <w:iCs/>
          <w:lang w:val="fr-CA"/>
        </w:rPr>
        <w:instrText>De mulieribus claris</w:instrText>
      </w:r>
      <w:r w:rsidR="007047AB" w:rsidRPr="00650DA9">
        <w:rPr>
          <w:lang w:val="fr-CA"/>
        </w:rPr>
        <w:instrText>" \t "</w:instrText>
      </w:r>
      <w:r w:rsidR="007047AB" w:rsidRPr="00650DA9">
        <w:rPr>
          <w:rFonts w:asciiTheme="minorHAnsi" w:hAnsiTheme="minorHAnsi"/>
          <w:lang w:val="fr-CA"/>
        </w:rPr>
        <w:instrText>261</w:instrText>
      </w:r>
      <w:r w:rsidR="007047AB" w:rsidRPr="00650DA9">
        <w:rPr>
          <w:lang w:val="fr-CA"/>
        </w:rPr>
        <w:instrText xml:space="preserve">" \f "sujs" </w:instrText>
      </w:r>
      <w:r w:rsidR="007047AB" w:rsidRPr="00650DA9">
        <w:rPr>
          <w:rFonts w:cs="Times New Roman"/>
          <w:i/>
          <w:iCs/>
          <w:lang w:val="fr-CA"/>
        </w:rPr>
        <w:fldChar w:fldCharType="end"/>
      </w:r>
      <w:r w:rsidR="007047AB" w:rsidRPr="00650DA9">
        <w:rPr>
          <w:rFonts w:cs="Times New Roman"/>
          <w:i/>
          <w:iCs/>
          <w:lang w:val="fr-CA"/>
        </w:rPr>
        <w:t>.</w:t>
      </w:r>
      <w:r w:rsidR="007047AB" w:rsidRPr="00650DA9">
        <w:rPr>
          <w:rFonts w:cs="Times New Roman"/>
          <w:lang w:val="fr-CA"/>
        </w:rPr>
        <w:t xml:space="preserve"> Dans la transition de </w:t>
      </w:r>
      <w:r w:rsidR="007047AB" w:rsidRPr="009F7603">
        <w:rPr>
          <w:rFonts w:cs="Times New Roman"/>
          <w:i/>
          <w:lang w:val="fr-CA"/>
        </w:rPr>
        <w:t>A</w:t>
      </w:r>
      <w:r w:rsidR="007047AB" w:rsidRPr="00650DA9">
        <w:rPr>
          <w:rFonts w:cs="Times New Roman"/>
          <w:lang w:val="fr-CA"/>
        </w:rPr>
        <w:t xml:space="preserve"> à </w:t>
      </w:r>
      <w:r w:rsidR="007047AB" w:rsidRPr="009F7603">
        <w:rPr>
          <w:rFonts w:cs="Times New Roman"/>
          <w:i/>
          <w:lang w:val="fr-CA"/>
        </w:rPr>
        <w:t>C</w:t>
      </w:r>
      <w:r w:rsidR="007047AB" w:rsidRPr="00650DA9">
        <w:rPr>
          <w:rFonts w:cs="Times New Roman"/>
          <w:lang w:val="fr-CA"/>
        </w:rPr>
        <w:t xml:space="preserve">, Cassandre devient un personnage plus ambigu : de manière indirecte, le narrateur du </w:t>
      </w:r>
      <w:r w:rsidR="007047AB" w:rsidRPr="00650DA9">
        <w:rPr>
          <w:rFonts w:cs="Times New Roman"/>
          <w:i/>
          <w:iCs/>
          <w:lang w:val="fr-CA"/>
        </w:rPr>
        <w:t>Furioso</w:t>
      </w:r>
      <w:r w:rsidR="007047AB" w:rsidRPr="00650DA9">
        <w:rPr>
          <w:rFonts w:cs="Times New Roman"/>
          <w:lang w:val="fr-CA"/>
        </w:rPr>
        <w:t xml:space="preserve"> finit par ressembler à celui de </w:t>
      </w:r>
      <w:r w:rsidR="007047AB" w:rsidRPr="00650DA9">
        <w:rPr>
          <w:rFonts w:cs="Times New Roman"/>
          <w:i/>
          <w:iCs/>
          <w:lang w:val="fr-CA"/>
        </w:rPr>
        <w:t>Morgante</w:t>
      </w:r>
      <w:r w:rsidR="007047AB" w:rsidRPr="00650DA9">
        <w:rPr>
          <w:rFonts w:cs="Times New Roman"/>
          <w:lang w:val="fr-CA"/>
        </w:rPr>
        <w:t>.</w:t>
      </w:r>
      <w:r w:rsidR="00DD12C8" w:rsidRPr="00650DA9">
        <w:rPr>
          <w:rFonts w:cs="Times New Roman"/>
          <w:lang w:val="fr-CA"/>
        </w:rPr>
        <w:t>]</w:t>
      </w:r>
    </w:p>
    <w:p w14:paraId="18B5A635" w14:textId="77777777" w:rsidR="00DD12C8" w:rsidRPr="00650DA9" w:rsidRDefault="00DD12C8" w:rsidP="003F639C">
      <w:pPr>
        <w:tabs>
          <w:tab w:val="left" w:pos="284"/>
        </w:tabs>
        <w:ind w:left="284" w:right="142" w:firstLine="284"/>
        <w:rPr>
          <w:rFonts w:cs="Times New Roman"/>
          <w:lang w:val="fr-CA"/>
        </w:rPr>
      </w:pPr>
    </w:p>
    <w:p w14:paraId="56064A84" w14:textId="4BC4CE5C" w:rsidR="00DD12C8" w:rsidRPr="00650DA9" w:rsidRDefault="00DD12C8" w:rsidP="00D56ECB">
      <w:pPr>
        <w:tabs>
          <w:tab w:val="left" w:pos="284"/>
        </w:tabs>
        <w:ind w:left="567" w:right="140" w:hanging="851"/>
        <w:rPr>
          <w:rFonts w:cs="Times New Roman"/>
          <w:szCs w:val="22"/>
          <w:lang w:val="fr-CA"/>
        </w:rPr>
      </w:pPr>
      <w:r w:rsidRPr="00650DA9">
        <w:rPr>
          <w:rFonts w:cs="Times New Roman"/>
          <w:szCs w:val="22"/>
          <w:lang w:val="fr-CA"/>
        </w:rPr>
        <w:t>262.</w:t>
      </w:r>
      <w:r w:rsidRPr="00650DA9">
        <w:rPr>
          <w:rFonts w:cs="Times New Roman"/>
          <w:szCs w:val="22"/>
          <w:lang w:val="fr-CA"/>
        </w:rPr>
        <w:tab/>
      </w:r>
      <w:r w:rsidR="00D56ECB" w:rsidRPr="00650DA9">
        <w:rPr>
          <w:rFonts w:cs="Times New Roman"/>
          <w:smallCaps/>
          <w:lang w:val="fr-CA"/>
        </w:rPr>
        <w:t>S</w:t>
      </w:r>
      <w:r w:rsidRPr="00650DA9">
        <w:rPr>
          <w:rFonts w:cs="Times New Roman"/>
          <w:smallCaps/>
          <w:lang w:val="fr-CA"/>
        </w:rPr>
        <w:t>trologo</w:t>
      </w:r>
      <w:r w:rsidR="00DD5499" w:rsidRPr="00650DA9">
        <w:rPr>
          <w:rFonts w:cs="Times New Roman"/>
          <w:smallCaps/>
          <w:lang w:val="fr-CA"/>
        </w:rPr>
        <w:fldChar w:fldCharType="begin"/>
      </w:r>
      <w:r w:rsidR="00DD5499" w:rsidRPr="00650DA9">
        <w:rPr>
          <w:lang w:val="fr-CA"/>
        </w:rPr>
        <w:instrText xml:space="preserve"> XE "</w:instrText>
      </w:r>
      <w:r w:rsidR="009D1DB3" w:rsidRPr="00650DA9">
        <w:rPr>
          <w:rFonts w:cs="Times New Roman"/>
          <w:smallCaps/>
          <w:lang w:val="fr-CA"/>
        </w:rPr>
        <w:instrText>S</w:instrText>
      </w:r>
      <w:r w:rsidR="00DD5499" w:rsidRPr="00650DA9">
        <w:rPr>
          <w:rFonts w:cs="Times New Roman"/>
          <w:smallCaps/>
          <w:lang w:val="fr-CA"/>
        </w:rPr>
        <w:instrText>trologo</w:instrText>
      </w:r>
      <w:r w:rsidR="00DD5499" w:rsidRPr="00650DA9">
        <w:rPr>
          <w:lang w:val="fr-CA"/>
        </w:rPr>
        <w:instrText>" \t "</w:instrText>
      </w:r>
      <w:r w:rsidR="00DD5499" w:rsidRPr="00650DA9">
        <w:rPr>
          <w:rFonts w:asciiTheme="minorHAnsi" w:hAnsiTheme="minorHAnsi"/>
          <w:lang w:val="fr-CA"/>
        </w:rPr>
        <w:instrText>262</w:instrText>
      </w:r>
      <w:r w:rsidR="00DD5499" w:rsidRPr="00650DA9">
        <w:rPr>
          <w:lang w:val="fr-CA"/>
        </w:rPr>
        <w:instrText xml:space="preserve">" \f "noms" </w:instrText>
      </w:r>
      <w:r w:rsidR="00DD5499" w:rsidRPr="00650DA9">
        <w:rPr>
          <w:rFonts w:cs="Times New Roman"/>
          <w:smallCaps/>
          <w:lang w:val="fr-CA"/>
        </w:rPr>
        <w:fldChar w:fldCharType="end"/>
      </w:r>
      <w:r w:rsidR="000C4B0F" w:rsidRPr="00650DA9">
        <w:rPr>
          <w:rFonts w:cs="Times New Roman"/>
          <w:lang w:val="fr-CA"/>
        </w:rPr>
        <w:t>, Franca </w:t>
      </w:r>
      <w:r w:rsidRPr="00650DA9">
        <w:rPr>
          <w:rFonts w:cs="Times New Roman"/>
          <w:lang w:val="fr-CA"/>
        </w:rPr>
        <w:t>:</w:t>
      </w:r>
      <w:r w:rsidR="00294A33" w:rsidRPr="00650DA9">
        <w:rPr>
          <w:rFonts w:cs="Times New Roman"/>
          <w:lang w:val="fr-CA"/>
        </w:rPr>
        <w:t xml:space="preserve"> </w:t>
      </w:r>
      <w:r w:rsidRPr="00650DA9">
        <w:rPr>
          <w:rFonts w:cs="Times New Roman"/>
          <w:i/>
          <w:lang w:val="fr-CA"/>
        </w:rPr>
        <w:t>Trasgressione, travestimento e metamorfosi nel «</w:t>
      </w:r>
      <w:r w:rsidR="00A56F24" w:rsidRPr="00650DA9">
        <w:rPr>
          <w:rFonts w:cs="Times New Roman"/>
          <w:i/>
          <w:lang w:val="fr-CA"/>
        </w:rPr>
        <w:t> </w:t>
      </w:r>
      <w:r w:rsidRPr="00650DA9">
        <w:rPr>
          <w:rFonts w:cs="Times New Roman"/>
          <w:i/>
          <w:lang w:val="fr-CA"/>
        </w:rPr>
        <w:t>Furioso</w:t>
      </w:r>
      <w:r w:rsidR="00A56F24" w:rsidRPr="00650DA9">
        <w:rPr>
          <w:rFonts w:cs="Times New Roman"/>
          <w:i/>
          <w:lang w:val="fr-CA"/>
        </w:rPr>
        <w:t> </w:t>
      </w:r>
      <w:r w:rsidR="009F7603">
        <w:rPr>
          <w:rFonts w:cs="Times New Roman"/>
          <w:i/>
          <w:lang w:val="fr-CA"/>
        </w:rPr>
        <w:t>»</w:t>
      </w:r>
      <w:r w:rsidRPr="00650DA9">
        <w:rPr>
          <w:rFonts w:cs="Times New Roman"/>
          <w:i/>
          <w:lang w:val="fr-CA"/>
        </w:rPr>
        <w:t>. Intorno alla storia di Ricciardetto e Fiordispina</w:t>
      </w:r>
      <w:r w:rsidRPr="00650DA9">
        <w:rPr>
          <w:rFonts w:cs="Times New Roman"/>
          <w:lang w:val="fr-CA"/>
        </w:rPr>
        <w:t xml:space="preserve">, dans </w:t>
      </w:r>
      <w:r w:rsidR="009F7603">
        <w:rPr>
          <w:rFonts w:cs="Times New Roman"/>
          <w:i/>
          <w:lang w:val="fr-CA"/>
        </w:rPr>
        <w:t>« </w:t>
      </w:r>
      <w:r w:rsidRPr="00650DA9">
        <w:rPr>
          <w:rFonts w:cs="Times New Roman"/>
          <w:i/>
          <w:lang w:val="fr-CA"/>
        </w:rPr>
        <w:t>Dreaming again on things already dreamed</w:t>
      </w:r>
      <w:r w:rsidR="009F7603">
        <w:rPr>
          <w:rFonts w:cs="Times New Roman"/>
          <w:i/>
          <w:lang w:val="fr-CA"/>
        </w:rPr>
        <w:t> »</w:t>
      </w:r>
      <w:r w:rsidR="009F7603">
        <w:rPr>
          <w:rFonts w:cs="Times New Roman"/>
          <w:lang w:val="fr-CA"/>
        </w:rPr>
        <w:t>, pp. </w:t>
      </w:r>
      <w:r w:rsidR="000C4B0F" w:rsidRPr="00650DA9">
        <w:rPr>
          <w:rFonts w:cs="Times New Roman"/>
          <w:lang w:val="fr-CA"/>
        </w:rPr>
        <w:t>173-</w:t>
      </w:r>
      <w:r w:rsidRPr="00650DA9">
        <w:rPr>
          <w:rFonts w:cs="Times New Roman"/>
          <w:lang w:val="fr-CA"/>
        </w:rPr>
        <w:t>198</w:t>
      </w:r>
      <w:r w:rsidRPr="00650DA9">
        <w:rPr>
          <w:rFonts w:cs="Times New Roman"/>
          <w:szCs w:val="22"/>
          <w:lang w:val="fr-CA"/>
        </w:rPr>
        <w:t>.</w:t>
      </w:r>
    </w:p>
    <w:p w14:paraId="4A659506" w14:textId="09020605" w:rsidR="00DD12C8" w:rsidRPr="00650DA9" w:rsidRDefault="00DD12C8" w:rsidP="00DD12C8">
      <w:pPr>
        <w:tabs>
          <w:tab w:val="left" w:pos="284"/>
        </w:tabs>
        <w:ind w:left="284" w:right="142" w:firstLine="284"/>
        <w:rPr>
          <w:rFonts w:cs="Times New Roman"/>
          <w:lang w:val="fr-CA"/>
        </w:rPr>
      </w:pPr>
      <w:r w:rsidRPr="00650DA9">
        <w:rPr>
          <w:rFonts w:cs="Times New Roman"/>
          <w:lang w:val="fr-CA"/>
        </w:rPr>
        <w:t>[L</w:t>
      </w:r>
      <w:r w:rsidR="00BB3778" w:rsidRPr="00650DA9">
        <w:rPr>
          <w:rFonts w:cs="Times New Roman"/>
          <w:lang w:val="fr-CA"/>
        </w:rPr>
        <w:t>’</w:t>
      </w:r>
      <w:r w:rsidRPr="00650DA9">
        <w:rPr>
          <w:rFonts w:cs="Times New Roman"/>
          <w:i/>
          <w:lang w:val="fr-CA"/>
        </w:rPr>
        <w:t xml:space="preserve">istoria bella </w:t>
      </w:r>
      <w:r w:rsidRPr="00650DA9">
        <w:rPr>
          <w:rFonts w:cs="Times New Roman"/>
          <w:lang w:val="fr-CA"/>
        </w:rPr>
        <w:t>(</w:t>
      </w:r>
      <w:r w:rsidR="00F70F25" w:rsidRPr="00650DA9">
        <w:rPr>
          <w:rFonts w:cs="Times New Roman"/>
          <w:i/>
          <w:lang w:val="fr-CA"/>
        </w:rPr>
        <w:t>Orlando Furioso</w:t>
      </w:r>
      <w:r w:rsidR="00A56F24" w:rsidRPr="00650DA9">
        <w:rPr>
          <w:rFonts w:cs="Times New Roman"/>
          <w:i/>
          <w:lang w:val="fr-CA"/>
        </w:rPr>
        <w:fldChar w:fldCharType="begin"/>
      </w:r>
      <w:r w:rsidR="00A56F24" w:rsidRPr="00650DA9">
        <w:rPr>
          <w:lang w:val="fr-CA"/>
        </w:rPr>
        <w:instrText xml:space="preserve"> XE "</w:instrText>
      </w:r>
      <w:r w:rsidR="00A56F24" w:rsidRPr="00650DA9">
        <w:rPr>
          <w:rFonts w:cs="Times New Roman"/>
          <w:i/>
          <w:lang w:val="fr-CA"/>
        </w:rPr>
        <w:instrText>Orlando Furioso</w:instrText>
      </w:r>
      <w:r w:rsidR="00A56F24" w:rsidRPr="00650DA9">
        <w:rPr>
          <w:lang w:val="fr-CA"/>
        </w:rPr>
        <w:instrText>" \t "</w:instrText>
      </w:r>
      <w:r w:rsidR="00A56F24" w:rsidRPr="00650DA9">
        <w:rPr>
          <w:rFonts w:asciiTheme="minorHAnsi" w:hAnsiTheme="minorHAnsi"/>
          <w:lang w:val="fr-CA"/>
        </w:rPr>
        <w:instrText>262</w:instrText>
      </w:r>
      <w:r w:rsidR="00A56F24" w:rsidRPr="00650DA9">
        <w:rPr>
          <w:lang w:val="fr-CA"/>
        </w:rPr>
        <w:instrText xml:space="preserve">" \f "sujs" </w:instrText>
      </w:r>
      <w:r w:rsidR="00A56F24" w:rsidRPr="00650DA9">
        <w:rPr>
          <w:rFonts w:cs="Times New Roman"/>
          <w:i/>
          <w:lang w:val="fr-CA"/>
        </w:rPr>
        <w:fldChar w:fldCharType="end"/>
      </w:r>
      <w:r w:rsidRPr="00650DA9">
        <w:rPr>
          <w:rFonts w:cs="Times New Roman"/>
          <w:lang w:val="fr-CA"/>
        </w:rPr>
        <w:t xml:space="preserve">, </w:t>
      </w:r>
      <w:r w:rsidRPr="00650DA9">
        <w:rPr>
          <w:rFonts w:cs="Times New Roman"/>
          <w:smallCaps/>
          <w:lang w:val="fr-CA"/>
        </w:rPr>
        <w:t>xxv</w:t>
      </w:r>
      <w:r w:rsidRPr="00650DA9">
        <w:rPr>
          <w:rFonts w:cs="Times New Roman"/>
          <w:lang w:val="fr-CA"/>
        </w:rPr>
        <w:t>) de Ricciardetto</w:t>
      </w:r>
      <w:r w:rsidR="00A56F24" w:rsidRPr="00650DA9">
        <w:rPr>
          <w:rFonts w:cs="Times New Roman"/>
          <w:lang w:val="fr-CA"/>
        </w:rPr>
        <w:fldChar w:fldCharType="begin"/>
      </w:r>
      <w:r w:rsidR="00A56F24" w:rsidRPr="00650DA9">
        <w:rPr>
          <w:lang w:val="fr-CA"/>
        </w:rPr>
        <w:instrText xml:space="preserve"> XE "</w:instrText>
      </w:r>
      <w:r w:rsidR="00A56F24" w:rsidRPr="00650DA9">
        <w:rPr>
          <w:rFonts w:cs="Times New Roman"/>
          <w:lang w:val="fr-CA"/>
        </w:rPr>
        <w:instrText>Ricciardetto</w:instrText>
      </w:r>
      <w:r w:rsidR="00A56F24" w:rsidRPr="00650DA9">
        <w:rPr>
          <w:lang w:val="fr-CA"/>
        </w:rPr>
        <w:instrText>" \t "</w:instrText>
      </w:r>
      <w:r w:rsidR="00A56F24" w:rsidRPr="00650DA9">
        <w:rPr>
          <w:rFonts w:asciiTheme="minorHAnsi" w:hAnsiTheme="minorHAnsi"/>
          <w:lang w:val="fr-CA"/>
        </w:rPr>
        <w:instrText>262</w:instrText>
      </w:r>
      <w:r w:rsidR="00A56F24" w:rsidRPr="00650DA9">
        <w:rPr>
          <w:lang w:val="fr-CA"/>
        </w:rPr>
        <w:instrText xml:space="preserve">" \f "sujs" </w:instrText>
      </w:r>
      <w:r w:rsidR="00A56F24" w:rsidRPr="00650DA9">
        <w:rPr>
          <w:rFonts w:cs="Times New Roman"/>
          <w:lang w:val="fr-CA"/>
        </w:rPr>
        <w:fldChar w:fldCharType="end"/>
      </w:r>
      <w:r w:rsidRPr="00650DA9">
        <w:rPr>
          <w:rFonts w:cs="Times New Roman"/>
          <w:lang w:val="fr-CA"/>
        </w:rPr>
        <w:t xml:space="preserve"> et Fiordispina</w:t>
      </w:r>
      <w:r w:rsidR="00A56F24" w:rsidRPr="00650DA9">
        <w:rPr>
          <w:rFonts w:cs="Times New Roman"/>
          <w:lang w:val="fr-CA"/>
        </w:rPr>
        <w:fldChar w:fldCharType="begin"/>
      </w:r>
      <w:r w:rsidR="00A56F24" w:rsidRPr="00650DA9">
        <w:rPr>
          <w:lang w:val="fr-CA"/>
        </w:rPr>
        <w:instrText xml:space="preserve"> XE "</w:instrText>
      </w:r>
      <w:r w:rsidR="00A56F24" w:rsidRPr="00650DA9">
        <w:rPr>
          <w:rFonts w:cs="Times New Roman"/>
          <w:lang w:val="fr-CA"/>
        </w:rPr>
        <w:instrText>Fiordispina</w:instrText>
      </w:r>
      <w:r w:rsidR="00A56F24" w:rsidRPr="00650DA9">
        <w:rPr>
          <w:lang w:val="fr-CA"/>
        </w:rPr>
        <w:instrText>" \t "</w:instrText>
      </w:r>
      <w:r w:rsidR="00A56F24" w:rsidRPr="00650DA9">
        <w:rPr>
          <w:rFonts w:asciiTheme="minorHAnsi" w:hAnsiTheme="minorHAnsi"/>
          <w:lang w:val="fr-CA"/>
        </w:rPr>
        <w:instrText>262</w:instrText>
      </w:r>
      <w:r w:rsidR="00A56F24" w:rsidRPr="00650DA9">
        <w:rPr>
          <w:lang w:val="fr-CA"/>
        </w:rPr>
        <w:instrText xml:space="preserve">" \f "sujs" </w:instrText>
      </w:r>
      <w:r w:rsidR="00A56F24" w:rsidRPr="00650DA9">
        <w:rPr>
          <w:rFonts w:cs="Times New Roman"/>
          <w:lang w:val="fr-CA"/>
        </w:rPr>
        <w:fldChar w:fldCharType="end"/>
      </w:r>
      <w:r w:rsidR="009F7603">
        <w:rPr>
          <w:rFonts w:cs="Times New Roman"/>
          <w:lang w:val="fr-CA"/>
        </w:rPr>
        <w:t xml:space="preserve"> a fasciné — mais aussi scandalisé — </w:t>
      </w:r>
      <w:r w:rsidRPr="00650DA9">
        <w:rPr>
          <w:rFonts w:cs="Times New Roman"/>
          <w:lang w:val="fr-CA"/>
        </w:rPr>
        <w:t>de nombreuses générations de lecteurs.</w:t>
      </w:r>
      <w:r w:rsidR="00294A33" w:rsidRPr="00650DA9">
        <w:rPr>
          <w:rFonts w:cs="Times New Roman"/>
          <w:lang w:val="fr-CA"/>
        </w:rPr>
        <w:t xml:space="preserve"> </w:t>
      </w:r>
      <w:r w:rsidRPr="00650DA9">
        <w:rPr>
          <w:rFonts w:cs="Times New Roman"/>
          <w:lang w:val="fr-CA"/>
        </w:rPr>
        <w:t>L</w:t>
      </w:r>
      <w:r w:rsidR="00BB3778" w:rsidRPr="00650DA9">
        <w:rPr>
          <w:rFonts w:cs="Times New Roman"/>
          <w:lang w:val="fr-CA"/>
        </w:rPr>
        <w:t>’</w:t>
      </w:r>
      <w:r w:rsidRPr="00650DA9">
        <w:rPr>
          <w:rFonts w:cs="Times New Roman"/>
          <w:lang w:val="fr-CA"/>
        </w:rPr>
        <w:t>A. démontre comment Ariosto aborde le thème de l</w:t>
      </w:r>
      <w:r w:rsidR="00BB3778" w:rsidRPr="00650DA9">
        <w:rPr>
          <w:rFonts w:cs="Times New Roman"/>
          <w:lang w:val="fr-CA"/>
        </w:rPr>
        <w:t>’</w:t>
      </w:r>
      <w:r w:rsidRPr="00650DA9">
        <w:rPr>
          <w:rFonts w:cs="Times New Roman"/>
          <w:lang w:val="fr-CA"/>
        </w:rPr>
        <w:t>amour</w:t>
      </w:r>
      <w:r w:rsidR="00A56F24" w:rsidRPr="00650DA9">
        <w:rPr>
          <w:rFonts w:cs="Times New Roman"/>
          <w:lang w:val="fr-CA"/>
        </w:rPr>
        <w:fldChar w:fldCharType="begin"/>
      </w:r>
      <w:r w:rsidR="00A56F24" w:rsidRPr="00650DA9">
        <w:rPr>
          <w:lang w:val="fr-CA"/>
        </w:rPr>
        <w:instrText xml:space="preserve"> XE "</w:instrText>
      </w:r>
      <w:r w:rsidR="00A56F24" w:rsidRPr="00650DA9">
        <w:rPr>
          <w:rFonts w:cs="Times New Roman"/>
          <w:lang w:val="fr-CA"/>
        </w:rPr>
        <w:instrText>amour</w:instrText>
      </w:r>
      <w:r w:rsidR="00A56F24" w:rsidRPr="00650DA9">
        <w:rPr>
          <w:lang w:val="fr-CA"/>
        </w:rPr>
        <w:instrText>" \t "</w:instrText>
      </w:r>
      <w:r w:rsidR="00A56F24" w:rsidRPr="00650DA9">
        <w:rPr>
          <w:rFonts w:asciiTheme="minorHAnsi" w:hAnsiTheme="minorHAnsi"/>
          <w:lang w:val="fr-CA"/>
        </w:rPr>
        <w:instrText>262</w:instrText>
      </w:r>
      <w:r w:rsidR="00A56F24" w:rsidRPr="00650DA9">
        <w:rPr>
          <w:lang w:val="fr-CA"/>
        </w:rPr>
        <w:instrText xml:space="preserve">" \f "sujs" </w:instrText>
      </w:r>
      <w:r w:rsidR="00A56F24" w:rsidRPr="00650DA9">
        <w:rPr>
          <w:rFonts w:cs="Times New Roman"/>
          <w:lang w:val="fr-CA"/>
        </w:rPr>
        <w:fldChar w:fldCharType="end"/>
      </w:r>
      <w:r w:rsidRPr="00650DA9">
        <w:rPr>
          <w:rFonts w:cs="Times New Roman"/>
          <w:lang w:val="fr-CA"/>
        </w:rPr>
        <w:t xml:space="preserve"> illicite et crée une nouvelle version du motif</w:t>
      </w:r>
      <w:r w:rsidR="00A56F24" w:rsidRPr="00650DA9">
        <w:rPr>
          <w:rFonts w:cs="Times New Roman"/>
          <w:lang w:val="fr-CA"/>
        </w:rPr>
        <w:fldChar w:fldCharType="begin"/>
      </w:r>
      <w:r w:rsidR="00A56F24" w:rsidRPr="00650DA9">
        <w:rPr>
          <w:lang w:val="fr-CA"/>
        </w:rPr>
        <w:instrText xml:space="preserve"> XE "</w:instrText>
      </w:r>
      <w:r w:rsidR="00A56F24" w:rsidRPr="00650DA9">
        <w:rPr>
          <w:rFonts w:cs="Times New Roman"/>
          <w:lang w:val="fr-CA"/>
        </w:rPr>
        <w:instrText>motif</w:instrText>
      </w:r>
      <w:r w:rsidR="00A56F24" w:rsidRPr="00650DA9">
        <w:rPr>
          <w:lang w:val="fr-CA"/>
        </w:rPr>
        <w:instrText>" \t "</w:instrText>
      </w:r>
      <w:r w:rsidR="00A56F24" w:rsidRPr="00650DA9">
        <w:rPr>
          <w:rFonts w:asciiTheme="minorHAnsi" w:hAnsiTheme="minorHAnsi"/>
          <w:iCs/>
          <w:lang w:val="fr-CA"/>
        </w:rPr>
        <w:instrText>262</w:instrText>
      </w:r>
      <w:r w:rsidR="00A56F24" w:rsidRPr="00650DA9">
        <w:rPr>
          <w:lang w:val="fr-CA"/>
        </w:rPr>
        <w:instrText xml:space="preserve">" \f "sujs" </w:instrText>
      </w:r>
      <w:r w:rsidR="00A56F24" w:rsidRPr="00650DA9">
        <w:rPr>
          <w:rFonts w:cs="Times New Roman"/>
          <w:lang w:val="fr-CA"/>
        </w:rPr>
        <w:fldChar w:fldCharType="end"/>
      </w:r>
      <w:r w:rsidRPr="00650DA9">
        <w:rPr>
          <w:rFonts w:cs="Times New Roman"/>
          <w:lang w:val="fr-CA"/>
        </w:rPr>
        <w:t xml:space="preserve"> littéraire du changement de sexe</w:t>
      </w:r>
      <w:r w:rsidR="00DD1EA1" w:rsidRPr="00650DA9">
        <w:rPr>
          <w:rFonts w:cs="Times New Roman"/>
          <w:lang w:val="fr-CA"/>
        </w:rPr>
        <w:fldChar w:fldCharType="begin"/>
      </w:r>
      <w:r w:rsidR="00DD1EA1" w:rsidRPr="00650DA9">
        <w:rPr>
          <w:lang w:val="fr-CA"/>
        </w:rPr>
        <w:instrText xml:space="preserve"> XE "</w:instrText>
      </w:r>
      <w:r w:rsidR="00DD1EA1" w:rsidRPr="00650DA9">
        <w:rPr>
          <w:rFonts w:cs="Times New Roman"/>
          <w:lang w:val="fr-CA"/>
        </w:rPr>
        <w:instrText>changement de sexe</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w:instrText>
      </w:r>
      <w:r w:rsidR="00C30E3D" w:rsidRPr="00650DA9">
        <w:rPr>
          <w:lang w:val="fr-CA"/>
        </w:rPr>
        <w:instrText xml:space="preserve"> </w:instrText>
      </w:r>
      <w:r w:rsidR="00DD1EA1" w:rsidRPr="00650DA9">
        <w:rPr>
          <w:lang w:val="fr-CA"/>
        </w:rPr>
        <w:instrText xml:space="preserve">\f "sujs" </w:instrText>
      </w:r>
      <w:r w:rsidR="00DD1EA1" w:rsidRPr="00650DA9">
        <w:rPr>
          <w:rFonts w:cs="Times New Roman"/>
          <w:lang w:val="fr-CA"/>
        </w:rPr>
        <w:fldChar w:fldCharType="end"/>
      </w:r>
      <w:r w:rsidRPr="00650DA9">
        <w:rPr>
          <w:rFonts w:cs="Times New Roman"/>
          <w:lang w:val="fr-CA"/>
        </w:rPr>
        <w:t xml:space="preserve"> en retournant à diverses sources, en allant des </w:t>
      </w:r>
      <w:r w:rsidRPr="00650DA9">
        <w:rPr>
          <w:rFonts w:cs="Times New Roman"/>
          <w:i/>
          <w:lang w:val="fr-CA"/>
        </w:rPr>
        <w:t>Métamorphoses</w:t>
      </w:r>
      <w:r w:rsidR="00DD1EA1" w:rsidRPr="00650DA9">
        <w:rPr>
          <w:rFonts w:cs="Times New Roman"/>
          <w:i/>
          <w:lang w:val="fr-CA"/>
        </w:rPr>
        <w:fldChar w:fldCharType="begin"/>
      </w:r>
      <w:r w:rsidR="00DD1EA1" w:rsidRPr="00650DA9">
        <w:rPr>
          <w:lang w:val="fr-CA"/>
        </w:rPr>
        <w:instrText xml:space="preserve"> XE "</w:instrText>
      </w:r>
      <w:r w:rsidR="00DD1EA1" w:rsidRPr="00650DA9">
        <w:rPr>
          <w:rFonts w:cs="Times New Roman"/>
          <w:i/>
          <w:lang w:val="fr-CA"/>
        </w:rPr>
        <w:instrText>Métamorphoses</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 xml:space="preserve">" \f "sujs" </w:instrText>
      </w:r>
      <w:r w:rsidR="00DD1EA1" w:rsidRPr="00650DA9">
        <w:rPr>
          <w:rFonts w:cs="Times New Roman"/>
          <w:i/>
          <w:lang w:val="fr-CA"/>
        </w:rPr>
        <w:fldChar w:fldCharType="end"/>
      </w:r>
      <w:r w:rsidRPr="00650DA9">
        <w:rPr>
          <w:rFonts w:cs="Times New Roman"/>
          <w:lang w:val="fr-CA"/>
        </w:rPr>
        <w:t xml:space="preserve"> d</w:t>
      </w:r>
      <w:r w:rsidR="00BB3778" w:rsidRPr="00650DA9">
        <w:rPr>
          <w:rFonts w:cs="Times New Roman"/>
          <w:lang w:val="fr-CA"/>
        </w:rPr>
        <w:t>’</w:t>
      </w:r>
      <w:r w:rsidRPr="00650DA9">
        <w:rPr>
          <w:rFonts w:cs="Times New Roman"/>
          <w:lang w:val="fr-CA"/>
        </w:rPr>
        <w:t>Ovid</w:t>
      </w:r>
      <w:r w:rsidR="00DD1EA1" w:rsidRPr="00650DA9">
        <w:rPr>
          <w:rFonts w:cs="Times New Roman"/>
          <w:lang w:val="fr-CA"/>
        </w:rPr>
        <w:t>e</w:t>
      </w:r>
      <w:r w:rsidR="00DD1EA1" w:rsidRPr="00650DA9">
        <w:rPr>
          <w:rFonts w:cs="Times New Roman"/>
          <w:lang w:val="fr-CA"/>
        </w:rPr>
        <w:fldChar w:fldCharType="begin"/>
      </w:r>
      <w:r w:rsidR="00DD1EA1" w:rsidRPr="00650DA9">
        <w:rPr>
          <w:lang w:val="fr-CA"/>
        </w:rPr>
        <w:instrText xml:space="preserve"> XE "</w:instrText>
      </w:r>
      <w:r w:rsidR="00DD1EA1" w:rsidRPr="00650DA9">
        <w:rPr>
          <w:rFonts w:cs="Times New Roman"/>
          <w:lang w:val="fr-CA"/>
        </w:rPr>
        <w:instrText>Ovide</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w:instrText>
      </w:r>
      <w:r w:rsidR="00C30E3D" w:rsidRPr="00650DA9">
        <w:rPr>
          <w:lang w:val="fr-CA"/>
        </w:rPr>
        <w:instrText xml:space="preserve"> </w:instrText>
      </w:r>
      <w:r w:rsidR="00DD1EA1" w:rsidRPr="00650DA9">
        <w:rPr>
          <w:lang w:val="fr-CA"/>
        </w:rPr>
        <w:instrText xml:space="preserve">\f "noms" </w:instrText>
      </w:r>
      <w:r w:rsidR="00DD1EA1" w:rsidRPr="00650DA9">
        <w:rPr>
          <w:rFonts w:cs="Times New Roman"/>
          <w:lang w:val="fr-CA"/>
        </w:rPr>
        <w:fldChar w:fldCharType="end"/>
      </w:r>
      <w:r w:rsidRPr="00650DA9">
        <w:rPr>
          <w:rFonts w:cs="Times New Roman"/>
          <w:lang w:val="fr-CA"/>
        </w:rPr>
        <w:t xml:space="preserve"> à quelques-uns des textes les plus populaires de </w:t>
      </w:r>
      <w:r w:rsidRPr="00650DA9">
        <w:rPr>
          <w:rFonts w:cs="Times New Roman"/>
          <w:i/>
          <w:lang w:val="fr-CA"/>
        </w:rPr>
        <w:t>letteratura canterina</w:t>
      </w:r>
      <w:r w:rsidRPr="00650DA9">
        <w:rPr>
          <w:rFonts w:cs="Times New Roman"/>
          <w:lang w:val="fr-CA"/>
        </w:rPr>
        <w:t xml:space="preserve">, tels que </w:t>
      </w:r>
      <w:r w:rsidRPr="00650DA9">
        <w:rPr>
          <w:rFonts w:cs="Times New Roman"/>
          <w:i/>
          <w:lang w:val="fr-CA"/>
        </w:rPr>
        <w:t>Reina d</w:t>
      </w:r>
      <w:r w:rsidR="00BB3778" w:rsidRPr="00650DA9">
        <w:rPr>
          <w:rFonts w:cs="Times New Roman"/>
          <w:i/>
          <w:lang w:val="fr-CA"/>
        </w:rPr>
        <w:t>’</w:t>
      </w:r>
      <w:r w:rsidRPr="00650DA9">
        <w:rPr>
          <w:rFonts w:cs="Times New Roman"/>
          <w:i/>
          <w:lang w:val="fr-CA"/>
        </w:rPr>
        <w:t>Oriente</w:t>
      </w:r>
      <w:r w:rsidR="00DD1EA1" w:rsidRPr="00650DA9">
        <w:rPr>
          <w:rFonts w:cs="Times New Roman"/>
          <w:i/>
          <w:lang w:val="fr-CA"/>
        </w:rPr>
        <w:fldChar w:fldCharType="begin"/>
      </w:r>
      <w:r w:rsidR="00DD1EA1" w:rsidRPr="00650DA9">
        <w:rPr>
          <w:lang w:val="fr-CA"/>
        </w:rPr>
        <w:instrText xml:space="preserve"> XE "</w:instrText>
      </w:r>
      <w:r w:rsidR="00DD1EA1" w:rsidRPr="00650DA9">
        <w:rPr>
          <w:rFonts w:cs="Times New Roman"/>
          <w:i/>
          <w:lang w:val="fr-CA"/>
        </w:rPr>
        <w:instrText>Reina d’Oriente</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 xml:space="preserve">" \f "sujs" </w:instrText>
      </w:r>
      <w:r w:rsidR="00DD1EA1" w:rsidRPr="00650DA9">
        <w:rPr>
          <w:rFonts w:cs="Times New Roman"/>
          <w:i/>
          <w:lang w:val="fr-CA"/>
        </w:rPr>
        <w:fldChar w:fldCharType="end"/>
      </w:r>
      <w:r w:rsidRPr="00650DA9">
        <w:rPr>
          <w:rFonts w:cs="Times New Roman"/>
          <w:i/>
          <w:lang w:val="fr-CA"/>
        </w:rPr>
        <w:t xml:space="preserve"> </w:t>
      </w:r>
      <w:r w:rsidRPr="00650DA9">
        <w:rPr>
          <w:rFonts w:cs="Times New Roman"/>
          <w:lang w:val="fr-CA"/>
        </w:rPr>
        <w:t>d</w:t>
      </w:r>
      <w:r w:rsidR="00BB3778" w:rsidRPr="00650DA9">
        <w:rPr>
          <w:rFonts w:cs="Times New Roman"/>
          <w:lang w:val="fr-CA"/>
        </w:rPr>
        <w:t>’</w:t>
      </w:r>
      <w:r w:rsidRPr="00650DA9">
        <w:rPr>
          <w:rFonts w:cs="Times New Roman"/>
          <w:lang w:val="fr-CA"/>
        </w:rPr>
        <w:t>Antonio Pucci</w:t>
      </w:r>
      <w:r w:rsidR="00DD1EA1" w:rsidRPr="00650DA9">
        <w:rPr>
          <w:rFonts w:cs="Times New Roman"/>
          <w:lang w:val="fr-CA"/>
        </w:rPr>
        <w:fldChar w:fldCharType="begin"/>
      </w:r>
      <w:r w:rsidR="00DD1EA1" w:rsidRPr="00650DA9">
        <w:rPr>
          <w:lang w:val="fr-CA"/>
        </w:rPr>
        <w:instrText xml:space="preserve"> XE "</w:instrText>
      </w:r>
      <w:r w:rsidR="00DD1EA1" w:rsidRPr="00650DA9">
        <w:rPr>
          <w:rFonts w:cs="Times New Roman"/>
          <w:lang w:val="fr-CA"/>
        </w:rPr>
        <w:instrText>Pucci, A.</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 xml:space="preserve">" \f "sujs" </w:instrText>
      </w:r>
      <w:r w:rsidR="00DD1EA1" w:rsidRPr="00650DA9">
        <w:rPr>
          <w:rFonts w:cs="Times New Roman"/>
          <w:lang w:val="fr-CA"/>
        </w:rPr>
        <w:fldChar w:fldCharType="end"/>
      </w:r>
      <w:r w:rsidRPr="00650DA9">
        <w:rPr>
          <w:rFonts w:cs="Times New Roman"/>
          <w:lang w:val="fr-CA"/>
        </w:rPr>
        <w:t xml:space="preserve">, et </w:t>
      </w:r>
      <w:r w:rsidRPr="00650DA9">
        <w:rPr>
          <w:rFonts w:cs="Times New Roman"/>
          <w:i/>
          <w:lang w:val="fr-CA"/>
        </w:rPr>
        <w:t>Bella Camilla</w:t>
      </w:r>
      <w:r w:rsidR="00DD1EA1" w:rsidRPr="00650DA9">
        <w:rPr>
          <w:rFonts w:cs="Times New Roman"/>
          <w:i/>
          <w:lang w:val="fr-CA"/>
        </w:rPr>
        <w:fldChar w:fldCharType="begin"/>
      </w:r>
      <w:r w:rsidR="00DD1EA1" w:rsidRPr="00650DA9">
        <w:rPr>
          <w:lang w:val="fr-CA"/>
        </w:rPr>
        <w:instrText xml:space="preserve"> XE "</w:instrText>
      </w:r>
      <w:r w:rsidR="00DD1EA1" w:rsidRPr="00650DA9">
        <w:rPr>
          <w:rFonts w:cs="Times New Roman"/>
          <w:i/>
          <w:lang w:val="fr-CA"/>
        </w:rPr>
        <w:instrText>Bella Camilla</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 xml:space="preserve">" \f "sujs" </w:instrText>
      </w:r>
      <w:r w:rsidR="00DD1EA1" w:rsidRPr="00650DA9">
        <w:rPr>
          <w:rFonts w:cs="Times New Roman"/>
          <w:i/>
          <w:lang w:val="fr-CA"/>
        </w:rPr>
        <w:fldChar w:fldCharType="end"/>
      </w:r>
      <w:r w:rsidRPr="00650DA9">
        <w:rPr>
          <w:rFonts w:cs="Times New Roman"/>
          <w:i/>
          <w:lang w:val="fr-CA"/>
        </w:rPr>
        <w:t xml:space="preserve"> </w:t>
      </w:r>
      <w:r w:rsidRPr="00650DA9">
        <w:rPr>
          <w:rFonts w:cs="Times New Roman"/>
          <w:lang w:val="fr-CA"/>
        </w:rPr>
        <w:t>de Pietro da Siena</w:t>
      </w:r>
      <w:r w:rsidR="00DD1EA1" w:rsidRPr="00650DA9">
        <w:rPr>
          <w:rFonts w:cs="Times New Roman"/>
          <w:lang w:val="fr-CA"/>
        </w:rPr>
        <w:fldChar w:fldCharType="begin"/>
      </w:r>
      <w:r w:rsidR="00DD1EA1" w:rsidRPr="00650DA9">
        <w:rPr>
          <w:lang w:val="fr-CA"/>
        </w:rPr>
        <w:instrText xml:space="preserve"> XE "</w:instrText>
      </w:r>
      <w:r w:rsidR="00DD1EA1" w:rsidRPr="00650DA9">
        <w:rPr>
          <w:rFonts w:cs="Times New Roman"/>
          <w:lang w:val="fr-CA"/>
        </w:rPr>
        <w:instrText>Pietro da Siena</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 xml:space="preserve">" \f "noms" </w:instrText>
      </w:r>
      <w:r w:rsidR="00DD1EA1" w:rsidRPr="00650DA9">
        <w:rPr>
          <w:rFonts w:cs="Times New Roman"/>
          <w:lang w:val="fr-CA"/>
        </w:rPr>
        <w:fldChar w:fldCharType="end"/>
      </w:r>
      <w:r w:rsidRPr="00650DA9">
        <w:rPr>
          <w:rFonts w:cs="Times New Roman"/>
          <w:lang w:val="fr-CA"/>
        </w:rPr>
        <w:t>. Ayant examiné les éventuelles sources</w:t>
      </w:r>
      <w:r w:rsidR="00DD1EA1" w:rsidRPr="00650DA9">
        <w:rPr>
          <w:rFonts w:cs="Times New Roman"/>
          <w:lang w:val="fr-CA"/>
        </w:rPr>
        <w:fldChar w:fldCharType="begin"/>
      </w:r>
      <w:r w:rsidR="00DD1EA1" w:rsidRPr="00650DA9">
        <w:rPr>
          <w:lang w:val="fr-CA"/>
        </w:rPr>
        <w:instrText xml:space="preserve"> XE "</w:instrText>
      </w:r>
      <w:r w:rsidR="00DD1EA1" w:rsidRPr="00650DA9">
        <w:rPr>
          <w:rFonts w:cs="Times New Roman"/>
          <w:lang w:val="fr-CA"/>
        </w:rPr>
        <w:instrText>sources</w:instrText>
      </w:r>
      <w:r w:rsidR="00DD1EA1" w:rsidRPr="00650DA9">
        <w:rPr>
          <w:lang w:val="fr-CA"/>
        </w:rPr>
        <w:instrText>" \t "</w:instrText>
      </w:r>
      <w:r w:rsidR="00DD1EA1" w:rsidRPr="00650DA9">
        <w:rPr>
          <w:rFonts w:asciiTheme="minorHAnsi" w:hAnsiTheme="minorHAnsi"/>
          <w:lang w:val="fr-CA"/>
        </w:rPr>
        <w:instrText>262</w:instrText>
      </w:r>
      <w:r w:rsidR="00DD1EA1" w:rsidRPr="00650DA9">
        <w:rPr>
          <w:lang w:val="fr-CA"/>
        </w:rPr>
        <w:instrText xml:space="preserve">" \f "sujs" </w:instrText>
      </w:r>
      <w:r w:rsidR="00DD1EA1" w:rsidRPr="00650DA9">
        <w:rPr>
          <w:rFonts w:cs="Times New Roman"/>
          <w:lang w:val="fr-CA"/>
        </w:rPr>
        <w:fldChar w:fldCharType="end"/>
      </w:r>
      <w:r w:rsidRPr="00650DA9">
        <w:rPr>
          <w:rFonts w:cs="Times New Roman"/>
          <w:lang w:val="fr-CA"/>
        </w:rPr>
        <w:t xml:space="preserve"> médiévales et Renaissance d</w:t>
      </w:r>
      <w:r w:rsidR="00BB3778" w:rsidRPr="00650DA9">
        <w:rPr>
          <w:rFonts w:cs="Times New Roman"/>
          <w:lang w:val="fr-CA"/>
        </w:rPr>
        <w:t>’</w:t>
      </w:r>
      <w:r w:rsidRPr="00650DA9">
        <w:rPr>
          <w:rFonts w:cs="Times New Roman"/>
          <w:lang w:val="fr-CA"/>
        </w:rPr>
        <w:t>Ariosto, l</w:t>
      </w:r>
      <w:r w:rsidR="00BB3778" w:rsidRPr="00650DA9">
        <w:rPr>
          <w:rFonts w:cs="Times New Roman"/>
          <w:lang w:val="fr-CA"/>
        </w:rPr>
        <w:t>’</w:t>
      </w:r>
      <w:r w:rsidRPr="00650DA9">
        <w:rPr>
          <w:rFonts w:cs="Times New Roman"/>
          <w:lang w:val="fr-CA"/>
        </w:rPr>
        <w:t xml:space="preserve">A. soutient que </w:t>
      </w:r>
      <w:r w:rsidRPr="00650DA9">
        <w:rPr>
          <w:rFonts w:cs="Times New Roman"/>
          <w:lang w:val="fr-CA"/>
        </w:rPr>
        <w:lastRenderedPageBreak/>
        <w:t>l</w:t>
      </w:r>
      <w:r w:rsidR="00BB3778" w:rsidRPr="00650DA9">
        <w:rPr>
          <w:rFonts w:cs="Times New Roman"/>
          <w:lang w:val="fr-CA"/>
        </w:rPr>
        <w:t>’</w:t>
      </w:r>
      <w:r w:rsidRPr="00650DA9">
        <w:rPr>
          <w:rFonts w:cs="Times New Roman"/>
          <w:lang w:val="fr-CA"/>
        </w:rPr>
        <w:t>épisode de Ricciardetto et Fiordispina se trouve au carrefour entre plusieurs genres littéraires, s</w:t>
      </w:r>
      <w:r w:rsidR="00BB3778" w:rsidRPr="00650DA9">
        <w:rPr>
          <w:rFonts w:cs="Times New Roman"/>
          <w:lang w:val="fr-CA"/>
        </w:rPr>
        <w:t>’</w:t>
      </w:r>
      <w:r w:rsidRPr="00650DA9">
        <w:rPr>
          <w:rFonts w:cs="Times New Roman"/>
          <w:lang w:val="fr-CA"/>
        </w:rPr>
        <w:t>inspirant d</w:t>
      </w:r>
      <w:r w:rsidR="00BB3778" w:rsidRPr="00650DA9">
        <w:rPr>
          <w:rFonts w:cs="Times New Roman"/>
          <w:lang w:val="fr-CA"/>
        </w:rPr>
        <w:t>’</w:t>
      </w:r>
      <w:r w:rsidRPr="00650DA9">
        <w:rPr>
          <w:rFonts w:cs="Times New Roman"/>
          <w:lang w:val="fr-CA"/>
        </w:rPr>
        <w:t>œuvres appartenant au genre de la nouvelle (</w:t>
      </w:r>
      <w:r w:rsidRPr="00650DA9">
        <w:rPr>
          <w:rFonts w:cs="Times New Roman"/>
          <w:i/>
          <w:lang w:val="fr-CA"/>
        </w:rPr>
        <w:t>Decameron</w:t>
      </w:r>
      <w:r w:rsidR="007F10A9" w:rsidRPr="00650DA9">
        <w:rPr>
          <w:rFonts w:cs="Times New Roman"/>
          <w:i/>
          <w:lang w:val="fr-CA"/>
        </w:rPr>
        <w:fldChar w:fldCharType="begin"/>
      </w:r>
      <w:r w:rsidR="007F10A9" w:rsidRPr="00650DA9">
        <w:rPr>
          <w:lang w:val="fr-CA"/>
        </w:rPr>
        <w:instrText xml:space="preserve"> XE "</w:instrText>
      </w:r>
      <w:r w:rsidR="007F10A9" w:rsidRPr="00650DA9">
        <w:rPr>
          <w:rFonts w:cs="Times New Roman"/>
          <w:i/>
          <w:lang w:val="fr-CA"/>
        </w:rPr>
        <w:instrText>Decameron</w:instrText>
      </w:r>
      <w:r w:rsidR="007F10A9" w:rsidRPr="00650DA9">
        <w:rPr>
          <w:lang w:val="fr-CA"/>
        </w:rPr>
        <w:instrText>" \t "</w:instrText>
      </w:r>
      <w:r w:rsidR="007F10A9" w:rsidRPr="00650DA9">
        <w:rPr>
          <w:rFonts w:asciiTheme="minorHAnsi" w:hAnsiTheme="minorHAnsi"/>
          <w:lang w:val="fr-CA"/>
        </w:rPr>
        <w:instrText>262</w:instrText>
      </w:r>
      <w:r w:rsidR="007F10A9" w:rsidRPr="00650DA9">
        <w:rPr>
          <w:lang w:val="fr-CA"/>
        </w:rPr>
        <w:instrText xml:space="preserve">" \f "sujs" </w:instrText>
      </w:r>
      <w:r w:rsidR="007F10A9" w:rsidRPr="00650DA9">
        <w:rPr>
          <w:rFonts w:cs="Times New Roman"/>
          <w:i/>
          <w:lang w:val="fr-CA"/>
        </w:rPr>
        <w:fldChar w:fldCharType="end"/>
      </w:r>
      <w:r w:rsidRPr="00650DA9">
        <w:rPr>
          <w:rFonts w:cs="Times New Roman"/>
          <w:lang w:val="fr-CA"/>
        </w:rPr>
        <w:t xml:space="preserve"> de Boccaccio</w:t>
      </w:r>
      <w:r w:rsidR="007F10A9" w:rsidRPr="00650DA9">
        <w:rPr>
          <w:rFonts w:cs="Times New Roman"/>
          <w:lang w:val="fr-CA"/>
        </w:rPr>
        <w:fldChar w:fldCharType="begin"/>
      </w:r>
      <w:r w:rsidR="007F10A9" w:rsidRPr="00650DA9">
        <w:rPr>
          <w:lang w:val="fr-CA"/>
        </w:rPr>
        <w:instrText xml:space="preserve"> XE "</w:instrText>
      </w:r>
      <w:r w:rsidR="007F10A9" w:rsidRPr="00650DA9">
        <w:rPr>
          <w:rFonts w:cs="Times New Roman"/>
          <w:lang w:val="fr-CA"/>
        </w:rPr>
        <w:instrText>Boccaccio</w:instrText>
      </w:r>
      <w:r w:rsidR="007F10A9" w:rsidRPr="00650DA9">
        <w:rPr>
          <w:lang w:val="fr-CA"/>
        </w:rPr>
        <w:instrText>" \t "</w:instrText>
      </w:r>
      <w:r w:rsidR="007F10A9" w:rsidRPr="00650DA9">
        <w:rPr>
          <w:rFonts w:asciiTheme="minorHAnsi" w:hAnsiTheme="minorHAnsi"/>
          <w:lang w:val="fr-CA"/>
        </w:rPr>
        <w:instrText>262</w:instrText>
      </w:r>
      <w:r w:rsidR="007F10A9" w:rsidRPr="00650DA9">
        <w:rPr>
          <w:lang w:val="fr-CA"/>
        </w:rPr>
        <w:instrText xml:space="preserve">" \f "noms" </w:instrText>
      </w:r>
      <w:r w:rsidR="007F10A9" w:rsidRPr="00650DA9">
        <w:rPr>
          <w:rFonts w:cs="Times New Roman"/>
          <w:lang w:val="fr-CA"/>
        </w:rPr>
        <w:fldChar w:fldCharType="end"/>
      </w:r>
      <w:r w:rsidRPr="00650DA9">
        <w:rPr>
          <w:rFonts w:cs="Times New Roman"/>
          <w:lang w:val="fr-CA"/>
        </w:rPr>
        <w:t>) et de la comédie (</w:t>
      </w:r>
      <w:r w:rsidRPr="00650DA9">
        <w:rPr>
          <w:rFonts w:cs="Times New Roman"/>
          <w:i/>
          <w:lang w:val="fr-CA"/>
        </w:rPr>
        <w:t>Calandr</w:t>
      </w:r>
      <w:r w:rsidR="00445974" w:rsidRPr="00650DA9">
        <w:rPr>
          <w:rFonts w:cs="Times New Roman"/>
          <w:i/>
          <w:lang w:val="fr-CA"/>
        </w:rPr>
        <w:t>i</w:t>
      </w:r>
      <w:r w:rsidRPr="00650DA9">
        <w:rPr>
          <w:rFonts w:cs="Times New Roman"/>
          <w:i/>
          <w:lang w:val="fr-CA"/>
        </w:rPr>
        <w:t>a</w:t>
      </w:r>
      <w:r w:rsidR="007F10A9" w:rsidRPr="00650DA9">
        <w:rPr>
          <w:rFonts w:cs="Times New Roman"/>
          <w:i/>
          <w:lang w:val="fr-CA"/>
        </w:rPr>
        <w:fldChar w:fldCharType="begin"/>
      </w:r>
      <w:r w:rsidR="007F10A9" w:rsidRPr="00650DA9">
        <w:rPr>
          <w:lang w:val="fr-CA"/>
        </w:rPr>
        <w:instrText xml:space="preserve"> XE "</w:instrText>
      </w:r>
      <w:r w:rsidR="007F10A9" w:rsidRPr="00650DA9">
        <w:rPr>
          <w:rFonts w:cs="Times New Roman"/>
          <w:i/>
          <w:lang w:val="fr-CA"/>
        </w:rPr>
        <w:instrText>Calandr</w:instrText>
      </w:r>
      <w:r w:rsidR="00445974" w:rsidRPr="00650DA9">
        <w:rPr>
          <w:rFonts w:cs="Times New Roman"/>
          <w:i/>
          <w:lang w:val="fr-CA"/>
        </w:rPr>
        <w:instrText>i</w:instrText>
      </w:r>
      <w:r w:rsidR="007F10A9" w:rsidRPr="00650DA9">
        <w:rPr>
          <w:rFonts w:cs="Times New Roman"/>
          <w:i/>
          <w:lang w:val="fr-CA"/>
        </w:rPr>
        <w:instrText>a</w:instrText>
      </w:r>
      <w:r w:rsidR="007F10A9" w:rsidRPr="00650DA9">
        <w:rPr>
          <w:lang w:val="fr-CA"/>
        </w:rPr>
        <w:instrText>" \t "</w:instrText>
      </w:r>
      <w:r w:rsidR="007F10A9" w:rsidRPr="00650DA9">
        <w:rPr>
          <w:rFonts w:asciiTheme="minorHAnsi" w:hAnsiTheme="minorHAnsi"/>
          <w:lang w:val="fr-CA"/>
        </w:rPr>
        <w:instrText>262</w:instrText>
      </w:r>
      <w:r w:rsidR="007F10A9" w:rsidRPr="00650DA9">
        <w:rPr>
          <w:lang w:val="fr-CA"/>
        </w:rPr>
        <w:instrText xml:space="preserve">" \f "sujs" </w:instrText>
      </w:r>
      <w:r w:rsidR="007F10A9" w:rsidRPr="00650DA9">
        <w:rPr>
          <w:rFonts w:cs="Times New Roman"/>
          <w:i/>
          <w:lang w:val="fr-CA"/>
        </w:rPr>
        <w:fldChar w:fldCharType="end"/>
      </w:r>
      <w:r w:rsidRPr="00650DA9">
        <w:rPr>
          <w:rFonts w:cs="Times New Roman"/>
          <w:lang w:val="fr-CA"/>
        </w:rPr>
        <w:t xml:space="preserve"> de Bibbiena</w:t>
      </w:r>
      <w:r w:rsidR="00445974" w:rsidRPr="00650DA9">
        <w:rPr>
          <w:rFonts w:cs="Times New Roman"/>
          <w:lang w:val="fr-CA"/>
        </w:rPr>
        <w:fldChar w:fldCharType="begin"/>
      </w:r>
      <w:r w:rsidR="00445974" w:rsidRPr="00650DA9">
        <w:rPr>
          <w:lang w:val="fr-CA"/>
        </w:rPr>
        <w:instrText xml:space="preserve"> XE "</w:instrText>
      </w:r>
      <w:r w:rsidR="00445974" w:rsidRPr="00650DA9">
        <w:rPr>
          <w:rFonts w:cs="Times New Roman"/>
          <w:lang w:val="fr-CA"/>
        </w:rPr>
        <w:instrText>Bibbiena</w:instrText>
      </w:r>
      <w:r w:rsidR="00445974" w:rsidRPr="00650DA9">
        <w:rPr>
          <w:lang w:val="fr-CA"/>
        </w:rPr>
        <w:instrText>" \t "</w:instrText>
      </w:r>
      <w:r w:rsidR="00445974" w:rsidRPr="00650DA9">
        <w:rPr>
          <w:rFonts w:asciiTheme="minorHAnsi" w:hAnsiTheme="minorHAnsi"/>
          <w:lang w:val="fr-CA"/>
        </w:rPr>
        <w:instrText>262</w:instrText>
      </w:r>
      <w:r w:rsidR="00445974" w:rsidRPr="00650DA9">
        <w:rPr>
          <w:lang w:val="fr-CA"/>
        </w:rPr>
        <w:instrText xml:space="preserve">" \f "noms" </w:instrText>
      </w:r>
      <w:r w:rsidR="00445974" w:rsidRPr="00650DA9">
        <w:rPr>
          <w:rFonts w:cs="Times New Roman"/>
          <w:lang w:val="fr-CA"/>
        </w:rPr>
        <w:fldChar w:fldCharType="end"/>
      </w:r>
      <w:r w:rsidRPr="00650DA9">
        <w:rPr>
          <w:rFonts w:cs="Times New Roman"/>
          <w:lang w:val="fr-CA"/>
        </w:rPr>
        <w:t>).]</w:t>
      </w:r>
    </w:p>
    <w:p w14:paraId="5F3BF572" w14:textId="77777777" w:rsidR="00DD12C8" w:rsidRPr="00650DA9" w:rsidRDefault="00DD12C8" w:rsidP="003F639C">
      <w:pPr>
        <w:tabs>
          <w:tab w:val="left" w:pos="284"/>
        </w:tabs>
        <w:ind w:left="284" w:right="142" w:firstLine="284"/>
        <w:rPr>
          <w:rFonts w:cs="Times New Roman"/>
          <w:szCs w:val="22"/>
          <w:lang w:val="fr-CA"/>
        </w:rPr>
      </w:pPr>
    </w:p>
    <w:p w14:paraId="5F23BD1E" w14:textId="77777777" w:rsidR="00AB09C0" w:rsidRPr="00650DA9" w:rsidRDefault="00AB09C0" w:rsidP="000039FB">
      <w:pPr>
        <w:pStyle w:val="SubdivisionsEdCrit"/>
        <w:rPr>
          <w:rFonts w:cs="Times New Roman"/>
          <w:lang w:val="fr-CA"/>
        </w:rPr>
      </w:pPr>
      <w:r w:rsidRPr="00650DA9">
        <w:rPr>
          <w:rFonts w:cs="Times New Roman"/>
          <w:lang w:val="fr-CA"/>
        </w:rPr>
        <w:t>COMPTES RENDUS</w:t>
      </w:r>
    </w:p>
    <w:p w14:paraId="20EFA9DA" w14:textId="78315601" w:rsidR="00AB09C0" w:rsidRPr="00650DA9" w:rsidRDefault="00DD12C8" w:rsidP="00CA25A1">
      <w:pPr>
        <w:tabs>
          <w:tab w:val="left" w:pos="284"/>
        </w:tabs>
        <w:ind w:left="567" w:right="142" w:hanging="851"/>
        <w:rPr>
          <w:rFonts w:cs="Times New Roman"/>
          <w:szCs w:val="22"/>
          <w:lang w:val="fr-CA"/>
        </w:rPr>
      </w:pPr>
      <w:r w:rsidRPr="00650DA9">
        <w:rPr>
          <w:rFonts w:cs="Times New Roman"/>
          <w:szCs w:val="22"/>
          <w:lang w:val="fr-CA"/>
        </w:rPr>
        <w:t>26</w:t>
      </w:r>
      <w:r w:rsidR="00361939" w:rsidRPr="00650DA9">
        <w:rPr>
          <w:rFonts w:cs="Times New Roman"/>
          <w:szCs w:val="22"/>
          <w:lang w:val="fr-CA"/>
        </w:rPr>
        <w:t>3</w:t>
      </w:r>
      <w:r w:rsidR="00461ED9" w:rsidRPr="00650DA9">
        <w:rPr>
          <w:rFonts w:cs="Times New Roman"/>
          <w:szCs w:val="22"/>
          <w:lang w:val="fr-CA"/>
        </w:rPr>
        <w:t>.</w:t>
      </w:r>
      <w:r w:rsidR="00530201" w:rsidRPr="00650DA9">
        <w:rPr>
          <w:rFonts w:cs="Times New Roman"/>
          <w:szCs w:val="22"/>
          <w:lang w:val="fr-CA"/>
        </w:rPr>
        <w:tab/>
      </w:r>
      <w:r w:rsidR="000C4B0F" w:rsidRPr="00650DA9">
        <w:rPr>
          <w:rFonts w:cs="Times New Roman"/>
          <w:smallCaps/>
          <w:lang w:val="fr-CA"/>
        </w:rPr>
        <w:t>B</w:t>
      </w:r>
      <w:r w:rsidRPr="00650DA9">
        <w:rPr>
          <w:rFonts w:cs="Times New Roman"/>
          <w:smallCaps/>
          <w:lang w:val="fr-CA"/>
        </w:rPr>
        <w:t>artuschat</w:t>
      </w:r>
      <w:r w:rsidR="00307544" w:rsidRPr="00650DA9">
        <w:rPr>
          <w:rFonts w:cs="Times New Roman"/>
          <w:smallCaps/>
          <w:lang w:val="fr-CA"/>
        </w:rPr>
        <w:fldChar w:fldCharType="begin"/>
      </w:r>
      <w:r w:rsidR="00307544" w:rsidRPr="00650DA9">
        <w:rPr>
          <w:lang w:val="fr-CA"/>
        </w:rPr>
        <w:instrText xml:space="preserve"> XE "</w:instrText>
      </w:r>
      <w:r w:rsidR="00307544" w:rsidRPr="00650DA9">
        <w:rPr>
          <w:rFonts w:cs="Times New Roman"/>
          <w:smallCaps/>
          <w:lang w:val="fr-CA"/>
        </w:rPr>
        <w:instrText>bartuschat</w:instrText>
      </w:r>
      <w:r w:rsidR="00307544" w:rsidRPr="00650DA9">
        <w:rPr>
          <w:lang w:val="fr-CA"/>
        </w:rPr>
        <w:instrText>" \t "</w:instrText>
      </w:r>
      <w:r w:rsidR="00307544" w:rsidRPr="00650DA9">
        <w:rPr>
          <w:rFonts w:asciiTheme="minorHAnsi" w:hAnsiTheme="minorHAnsi"/>
          <w:lang w:val="fr-CA"/>
        </w:rPr>
        <w:instrText>26</w:instrText>
      </w:r>
      <w:r w:rsidR="00361939" w:rsidRPr="00650DA9">
        <w:rPr>
          <w:rFonts w:asciiTheme="minorHAnsi" w:hAnsiTheme="minorHAnsi"/>
          <w:lang w:val="fr-CA"/>
        </w:rPr>
        <w:instrText>3</w:instrText>
      </w:r>
      <w:r w:rsidR="00307544" w:rsidRPr="00650DA9">
        <w:rPr>
          <w:lang w:val="fr-CA"/>
        </w:rPr>
        <w:instrText xml:space="preserve">" \f "noms" </w:instrText>
      </w:r>
      <w:r w:rsidR="00307544" w:rsidRPr="00650DA9">
        <w:rPr>
          <w:rFonts w:cs="Times New Roman"/>
          <w:smallCaps/>
          <w:lang w:val="fr-CA"/>
        </w:rPr>
        <w:fldChar w:fldCharType="end"/>
      </w:r>
      <w:r w:rsidRPr="00650DA9">
        <w:rPr>
          <w:rFonts w:cs="Times New Roman"/>
          <w:lang w:val="fr-CA"/>
        </w:rPr>
        <w:t xml:space="preserve">, Johannes et </w:t>
      </w:r>
      <w:r w:rsidR="000C4B0F" w:rsidRPr="00650DA9">
        <w:rPr>
          <w:rFonts w:cs="Times New Roman"/>
          <w:smallCaps/>
          <w:lang w:val="fr-CA"/>
        </w:rPr>
        <w:t>S</w:t>
      </w:r>
      <w:r w:rsidRPr="00650DA9">
        <w:rPr>
          <w:rFonts w:cs="Times New Roman"/>
          <w:smallCaps/>
          <w:lang w:val="fr-CA"/>
        </w:rPr>
        <w:t>trologo</w:t>
      </w:r>
      <w:r w:rsidR="00307544" w:rsidRPr="00650DA9">
        <w:rPr>
          <w:rFonts w:cs="Times New Roman"/>
          <w:smallCaps/>
          <w:lang w:val="fr-CA"/>
        </w:rPr>
        <w:fldChar w:fldCharType="begin"/>
      </w:r>
      <w:r w:rsidR="00307544" w:rsidRPr="00650DA9">
        <w:rPr>
          <w:lang w:val="fr-CA"/>
        </w:rPr>
        <w:instrText xml:space="preserve"> XE "</w:instrText>
      </w:r>
      <w:r w:rsidR="009D1DB3" w:rsidRPr="00650DA9">
        <w:rPr>
          <w:rFonts w:cs="Times New Roman"/>
          <w:smallCaps/>
          <w:lang w:val="fr-CA"/>
        </w:rPr>
        <w:instrText>S</w:instrText>
      </w:r>
      <w:r w:rsidR="00307544" w:rsidRPr="00650DA9">
        <w:rPr>
          <w:rFonts w:cs="Times New Roman"/>
          <w:smallCaps/>
          <w:lang w:val="fr-CA"/>
        </w:rPr>
        <w:instrText>trologo</w:instrText>
      </w:r>
      <w:r w:rsidR="00307544" w:rsidRPr="00650DA9">
        <w:rPr>
          <w:lang w:val="fr-CA"/>
        </w:rPr>
        <w:instrText>" \t "</w:instrText>
      </w:r>
      <w:r w:rsidR="00307544" w:rsidRPr="00650DA9">
        <w:rPr>
          <w:rFonts w:asciiTheme="minorHAnsi" w:hAnsiTheme="minorHAnsi"/>
          <w:lang w:val="fr-CA"/>
        </w:rPr>
        <w:instrText>26</w:instrText>
      </w:r>
      <w:r w:rsidR="00361939" w:rsidRPr="00650DA9">
        <w:rPr>
          <w:rFonts w:asciiTheme="minorHAnsi" w:hAnsiTheme="minorHAnsi"/>
          <w:lang w:val="fr-CA"/>
        </w:rPr>
        <w:instrText>3</w:instrText>
      </w:r>
      <w:r w:rsidR="00307544" w:rsidRPr="00650DA9">
        <w:rPr>
          <w:lang w:val="fr-CA"/>
        </w:rPr>
        <w:instrText xml:space="preserve">" \f "noms" </w:instrText>
      </w:r>
      <w:r w:rsidR="00307544" w:rsidRPr="00650DA9">
        <w:rPr>
          <w:rFonts w:cs="Times New Roman"/>
          <w:smallCaps/>
          <w:lang w:val="fr-CA"/>
        </w:rPr>
        <w:fldChar w:fldCharType="end"/>
      </w:r>
      <w:r w:rsidR="009F7603">
        <w:rPr>
          <w:rFonts w:cs="Times New Roman"/>
          <w:lang w:val="fr-CA"/>
        </w:rPr>
        <w:t>, Franca (éds)</w:t>
      </w:r>
      <w:r w:rsidRPr="00650DA9">
        <w:rPr>
          <w:rFonts w:cs="Times New Roman"/>
          <w:lang w:val="fr-CA"/>
        </w:rPr>
        <w:t xml:space="preserve">: </w:t>
      </w:r>
      <w:r w:rsidRPr="00650DA9">
        <w:rPr>
          <w:rFonts w:cs="Times New Roman"/>
          <w:i/>
          <w:lang w:val="fr-CA"/>
        </w:rPr>
        <w:t>Carlo Magno</w:t>
      </w:r>
      <w:r w:rsidR="00BD313B" w:rsidRPr="00650DA9">
        <w:rPr>
          <w:rFonts w:cs="Times New Roman"/>
          <w:i/>
          <w:lang w:val="fr-CA"/>
        </w:rPr>
        <w:fldChar w:fldCharType="begin"/>
      </w:r>
      <w:r w:rsidR="00BD313B" w:rsidRPr="00650DA9">
        <w:rPr>
          <w:lang w:val="fr-CA"/>
        </w:rPr>
        <w:instrText xml:space="preserve"> XE "</w:instrText>
      </w:r>
      <w:r w:rsidR="00BD313B" w:rsidRPr="00650DA9">
        <w:rPr>
          <w:rFonts w:cs="Times New Roman"/>
          <w:i/>
          <w:lang w:val="fr-CA"/>
        </w:rPr>
        <w:instrText>Charlemagne</w:instrText>
      </w:r>
      <w:r w:rsidR="00BD313B" w:rsidRPr="00650DA9">
        <w:rPr>
          <w:lang w:val="fr-CA"/>
        </w:rPr>
        <w:instrText>" \t "</w:instrText>
      </w:r>
      <w:r w:rsidR="00BD313B" w:rsidRPr="00650DA9">
        <w:rPr>
          <w:rFonts w:asciiTheme="minorHAnsi" w:hAnsiTheme="minorHAnsi"/>
          <w:lang w:val="fr-CA"/>
        </w:rPr>
        <w:instrText>263</w:instrText>
      </w:r>
      <w:r w:rsidR="00BD313B" w:rsidRPr="00650DA9">
        <w:rPr>
          <w:lang w:val="fr-CA"/>
        </w:rPr>
        <w:instrText xml:space="preserve">" \f "sujs" </w:instrText>
      </w:r>
      <w:r w:rsidR="00BD313B" w:rsidRPr="00650DA9">
        <w:rPr>
          <w:rFonts w:cs="Times New Roman"/>
          <w:i/>
          <w:lang w:val="fr-CA"/>
        </w:rPr>
        <w:fldChar w:fldCharType="end"/>
      </w:r>
      <w:r w:rsidRPr="00650DA9">
        <w:rPr>
          <w:rFonts w:cs="Times New Roman"/>
          <w:i/>
          <w:lang w:val="fr-CA"/>
        </w:rPr>
        <w:t xml:space="preserve"> in Italia</w:t>
      </w:r>
      <w:r w:rsidR="00BD313B" w:rsidRPr="00650DA9">
        <w:rPr>
          <w:rFonts w:cs="Times New Roman"/>
          <w:i/>
          <w:lang w:val="fr-CA"/>
        </w:rPr>
        <w:fldChar w:fldCharType="begin"/>
      </w:r>
      <w:r w:rsidR="00BD313B" w:rsidRPr="00650DA9">
        <w:rPr>
          <w:lang w:val="fr-CA"/>
        </w:rPr>
        <w:instrText xml:space="preserve"> XE "</w:instrText>
      </w:r>
      <w:r w:rsidR="00BD313B" w:rsidRPr="00650DA9">
        <w:rPr>
          <w:rFonts w:cs="Times New Roman"/>
          <w:iCs/>
          <w:lang w:val="fr-CA"/>
        </w:rPr>
        <w:instrText>Italie</w:instrText>
      </w:r>
      <w:r w:rsidR="00BD313B" w:rsidRPr="00650DA9">
        <w:rPr>
          <w:lang w:val="fr-CA"/>
        </w:rPr>
        <w:instrText>" \t "</w:instrText>
      </w:r>
      <w:r w:rsidR="00BD313B" w:rsidRPr="00650DA9">
        <w:rPr>
          <w:rFonts w:asciiTheme="minorHAnsi" w:hAnsiTheme="minorHAnsi"/>
          <w:lang w:val="fr-CA"/>
        </w:rPr>
        <w:instrText>263</w:instrText>
      </w:r>
      <w:r w:rsidR="00BD313B" w:rsidRPr="00650DA9">
        <w:rPr>
          <w:lang w:val="fr-CA"/>
        </w:rPr>
        <w:instrText xml:space="preserve">" \f "sujs" </w:instrText>
      </w:r>
      <w:r w:rsidR="00BD313B" w:rsidRPr="00650DA9">
        <w:rPr>
          <w:rFonts w:cs="Times New Roman"/>
          <w:i/>
          <w:lang w:val="fr-CA"/>
        </w:rPr>
        <w:fldChar w:fldCharType="end"/>
      </w:r>
      <w:r w:rsidRPr="00650DA9">
        <w:rPr>
          <w:rFonts w:cs="Times New Roman"/>
          <w:i/>
          <w:lang w:val="fr-CA"/>
        </w:rPr>
        <w:t xml:space="preserve"> et la fortuna dei libri di cavalleria</w:t>
      </w:r>
      <w:r w:rsidRPr="00650DA9">
        <w:rPr>
          <w:rFonts w:cs="Times New Roman"/>
          <w:lang w:val="fr-CA"/>
        </w:rPr>
        <w:t>, Ravenna, Longo, 2016 (Collana di testi e studi medievali e rinascimentali), 511 pages</w:t>
      </w:r>
      <w:r w:rsidR="00AB09C0" w:rsidRPr="00650DA9">
        <w:rPr>
          <w:rFonts w:cs="Times New Roman"/>
          <w:szCs w:val="22"/>
          <w:lang w:val="fr-CA"/>
        </w:rPr>
        <w:t>.</w:t>
      </w:r>
    </w:p>
    <w:p w14:paraId="79797F66" w14:textId="18DB6B05" w:rsidR="00AB50C0" w:rsidRPr="00650DA9" w:rsidRDefault="00DD12C8" w:rsidP="000C4B0F">
      <w:pPr>
        <w:ind w:left="851" w:hanging="284"/>
        <w:rPr>
          <w:rFonts w:cs="Times New Roman"/>
          <w:lang w:val="fr-CA"/>
        </w:rPr>
      </w:pPr>
      <w:r w:rsidRPr="00650DA9">
        <w:rPr>
          <w:rFonts w:cs="Times New Roman"/>
          <w:lang w:val="fr-CA"/>
        </w:rPr>
        <w:t>C.R. de C</w:t>
      </w:r>
      <w:r w:rsidR="009F7603">
        <w:rPr>
          <w:rFonts w:cs="Times New Roman"/>
          <w:lang w:val="fr-CA"/>
        </w:rPr>
        <w:t>l</w:t>
      </w:r>
      <w:r w:rsidRPr="00650DA9">
        <w:rPr>
          <w:rFonts w:cs="Times New Roman"/>
          <w:lang w:val="fr-CA"/>
        </w:rPr>
        <w:t>. Boscolo</w:t>
      </w:r>
      <w:r w:rsidR="00307544" w:rsidRPr="00650DA9">
        <w:rPr>
          <w:rFonts w:cs="Times New Roman"/>
          <w:lang w:val="fr-CA"/>
        </w:rPr>
        <w:fldChar w:fldCharType="begin"/>
      </w:r>
      <w:r w:rsidR="00307544" w:rsidRPr="00650DA9">
        <w:rPr>
          <w:lang w:val="fr-CA"/>
        </w:rPr>
        <w:instrText xml:space="preserve"> XE "</w:instrText>
      </w:r>
      <w:r w:rsidR="00307544" w:rsidRPr="00650DA9">
        <w:rPr>
          <w:rFonts w:cs="Times New Roman"/>
          <w:lang w:val="fr-CA"/>
        </w:rPr>
        <w:instrText>Boscolo</w:instrText>
      </w:r>
      <w:r w:rsidR="00307544" w:rsidRPr="00650DA9">
        <w:rPr>
          <w:lang w:val="fr-CA"/>
        </w:rPr>
        <w:instrText>" \t "</w:instrText>
      </w:r>
      <w:r w:rsidR="00307544" w:rsidRPr="00650DA9">
        <w:rPr>
          <w:rFonts w:asciiTheme="minorHAnsi" w:hAnsiTheme="minorHAnsi"/>
          <w:lang w:val="fr-CA"/>
        </w:rPr>
        <w:instrText>26</w:instrText>
      </w:r>
      <w:r w:rsidR="00361939" w:rsidRPr="00650DA9">
        <w:rPr>
          <w:rFonts w:asciiTheme="minorHAnsi" w:hAnsiTheme="minorHAnsi"/>
          <w:lang w:val="fr-CA"/>
        </w:rPr>
        <w:instrText>3</w:instrText>
      </w:r>
      <w:r w:rsidR="00307544" w:rsidRPr="00650DA9">
        <w:rPr>
          <w:lang w:val="fr-CA"/>
        </w:rPr>
        <w:instrText xml:space="preserve">" \f "noms" </w:instrText>
      </w:r>
      <w:r w:rsidR="00307544" w:rsidRPr="00650DA9">
        <w:rPr>
          <w:rFonts w:cs="Times New Roman"/>
          <w:lang w:val="fr-CA"/>
        </w:rPr>
        <w:fldChar w:fldCharType="end"/>
      </w:r>
      <w:r w:rsidRPr="00650DA9">
        <w:rPr>
          <w:rFonts w:cs="Times New Roman"/>
          <w:lang w:val="fr-CA"/>
        </w:rPr>
        <w:t xml:space="preserve">, dans </w:t>
      </w:r>
      <w:r w:rsidRPr="00650DA9">
        <w:rPr>
          <w:rFonts w:cs="Times New Roman"/>
          <w:i/>
          <w:lang w:val="fr-CA"/>
        </w:rPr>
        <w:t>M.L.R.</w:t>
      </w:r>
      <w:r w:rsidRPr="000F78DC">
        <w:rPr>
          <w:rFonts w:cs="Times New Roman"/>
          <w:lang w:val="fr-CA"/>
        </w:rPr>
        <w:t>,</w:t>
      </w:r>
      <w:r w:rsidR="009F7603">
        <w:rPr>
          <w:rFonts w:cs="Times New Roman"/>
          <w:lang w:val="fr-CA"/>
        </w:rPr>
        <w:t xml:space="preserve"> 114, 2019, pp. </w:t>
      </w:r>
      <w:r w:rsidR="000C4B0F" w:rsidRPr="00650DA9">
        <w:rPr>
          <w:rFonts w:cs="Times New Roman"/>
          <w:lang w:val="fr-CA"/>
        </w:rPr>
        <w:t>876-</w:t>
      </w:r>
      <w:r w:rsidRPr="00650DA9">
        <w:rPr>
          <w:rFonts w:cs="Times New Roman"/>
          <w:lang w:val="fr-CA"/>
        </w:rPr>
        <w:t>878.</w:t>
      </w:r>
    </w:p>
    <w:p w14:paraId="1EBC3327" w14:textId="77777777" w:rsidR="00AB09C0" w:rsidRPr="00650DA9" w:rsidRDefault="00AB09C0" w:rsidP="00E55BD2">
      <w:pPr>
        <w:tabs>
          <w:tab w:val="left" w:pos="284"/>
        </w:tabs>
        <w:ind w:left="567" w:right="142" w:hanging="851"/>
        <w:rPr>
          <w:rFonts w:cs="Times New Roman"/>
          <w:szCs w:val="22"/>
          <w:lang w:val="fr-CA"/>
        </w:rPr>
      </w:pPr>
    </w:p>
    <w:p w14:paraId="35031830" w14:textId="34A562A1" w:rsidR="00AB09C0" w:rsidRPr="00650DA9" w:rsidRDefault="00DD12C8" w:rsidP="00E55BD2">
      <w:pPr>
        <w:tabs>
          <w:tab w:val="left" w:pos="284"/>
        </w:tabs>
        <w:ind w:left="567" w:right="142" w:hanging="851"/>
        <w:rPr>
          <w:rFonts w:cs="Times New Roman"/>
          <w:szCs w:val="22"/>
          <w:lang w:val="fr-CA"/>
        </w:rPr>
      </w:pPr>
      <w:r w:rsidRPr="00650DA9">
        <w:rPr>
          <w:rFonts w:cs="Times New Roman"/>
          <w:szCs w:val="22"/>
          <w:lang w:val="fr-CA"/>
        </w:rPr>
        <w:t>26</w:t>
      </w:r>
      <w:r w:rsidR="00361939" w:rsidRPr="00650DA9">
        <w:rPr>
          <w:rFonts w:cs="Times New Roman"/>
          <w:szCs w:val="22"/>
          <w:lang w:val="fr-CA"/>
        </w:rPr>
        <w:t>4</w:t>
      </w:r>
      <w:r w:rsidR="00461ED9" w:rsidRPr="00650DA9">
        <w:rPr>
          <w:rFonts w:cs="Times New Roman"/>
          <w:szCs w:val="22"/>
          <w:lang w:val="fr-CA"/>
        </w:rPr>
        <w:t>.</w:t>
      </w:r>
      <w:r w:rsidR="00530201" w:rsidRPr="00650DA9">
        <w:rPr>
          <w:rFonts w:cs="Times New Roman"/>
          <w:szCs w:val="22"/>
          <w:lang w:val="fr-CA"/>
        </w:rPr>
        <w:tab/>
      </w:r>
      <w:r w:rsidR="000C4B0F" w:rsidRPr="00650DA9">
        <w:rPr>
          <w:rFonts w:cs="Times New Roman"/>
          <w:smallCaps/>
          <w:lang w:val="fr-CA"/>
        </w:rPr>
        <w:t>H</w:t>
      </w:r>
      <w:r w:rsidRPr="00650DA9">
        <w:rPr>
          <w:rFonts w:cs="Times New Roman"/>
          <w:smallCaps/>
          <w:lang w:val="fr-CA"/>
        </w:rPr>
        <w:t>ardman</w:t>
      </w:r>
      <w:r w:rsidR="00307544" w:rsidRPr="00650DA9">
        <w:rPr>
          <w:rFonts w:cs="Times New Roman"/>
          <w:smallCaps/>
          <w:lang w:val="fr-CA"/>
        </w:rPr>
        <w:fldChar w:fldCharType="begin"/>
      </w:r>
      <w:r w:rsidR="00307544" w:rsidRPr="00650DA9">
        <w:rPr>
          <w:lang w:val="fr-CA"/>
        </w:rPr>
        <w:instrText xml:space="preserve"> XE "</w:instrText>
      </w:r>
      <w:r w:rsidR="00504771" w:rsidRPr="00650DA9">
        <w:rPr>
          <w:rFonts w:cs="Times New Roman"/>
          <w:smallCaps/>
          <w:lang w:val="fr-CA"/>
        </w:rPr>
        <w:instrText>H</w:instrText>
      </w:r>
      <w:r w:rsidR="00307544" w:rsidRPr="00650DA9">
        <w:rPr>
          <w:rFonts w:cs="Times New Roman"/>
          <w:smallCaps/>
          <w:lang w:val="fr-CA"/>
        </w:rPr>
        <w:instrText>ardman</w:instrText>
      </w:r>
      <w:r w:rsidR="00307544" w:rsidRPr="00650DA9">
        <w:rPr>
          <w:lang w:val="fr-CA"/>
        </w:rPr>
        <w:instrText>" \t "</w:instrText>
      </w:r>
      <w:r w:rsidR="00307544" w:rsidRPr="00650DA9">
        <w:rPr>
          <w:rFonts w:asciiTheme="minorHAnsi" w:hAnsiTheme="minorHAnsi"/>
          <w:lang w:val="fr-CA"/>
        </w:rPr>
        <w:instrText>26</w:instrText>
      </w:r>
      <w:r w:rsidR="00361939" w:rsidRPr="00650DA9">
        <w:rPr>
          <w:rFonts w:asciiTheme="minorHAnsi" w:hAnsiTheme="minorHAnsi"/>
          <w:lang w:val="fr-CA"/>
        </w:rPr>
        <w:instrText>4</w:instrText>
      </w:r>
      <w:r w:rsidR="00307544" w:rsidRPr="00650DA9">
        <w:rPr>
          <w:lang w:val="fr-CA"/>
        </w:rPr>
        <w:instrText xml:space="preserve">" \f "noms" </w:instrText>
      </w:r>
      <w:r w:rsidR="00307544" w:rsidRPr="00650DA9">
        <w:rPr>
          <w:rFonts w:cs="Times New Roman"/>
          <w:smallCaps/>
          <w:lang w:val="fr-CA"/>
        </w:rPr>
        <w:fldChar w:fldCharType="end"/>
      </w:r>
      <w:r w:rsidRPr="00650DA9">
        <w:rPr>
          <w:rFonts w:cs="Times New Roman"/>
          <w:lang w:val="fr-CA"/>
        </w:rPr>
        <w:t xml:space="preserve">, Philippa et </w:t>
      </w:r>
      <w:r w:rsidR="000C4B0F" w:rsidRPr="00650DA9">
        <w:rPr>
          <w:rFonts w:cs="Times New Roman"/>
          <w:smallCaps/>
          <w:lang w:val="fr-CA"/>
        </w:rPr>
        <w:t>A</w:t>
      </w:r>
      <w:r w:rsidRPr="00650DA9">
        <w:rPr>
          <w:rFonts w:cs="Times New Roman"/>
          <w:smallCaps/>
          <w:lang w:val="fr-CA"/>
        </w:rPr>
        <w:t>iles</w:t>
      </w:r>
      <w:r w:rsidR="00307544" w:rsidRPr="00650DA9">
        <w:rPr>
          <w:rFonts w:cs="Times New Roman"/>
          <w:smallCaps/>
          <w:lang w:val="fr-CA"/>
        </w:rPr>
        <w:fldChar w:fldCharType="begin"/>
      </w:r>
      <w:r w:rsidR="00307544" w:rsidRPr="00650DA9">
        <w:rPr>
          <w:lang w:val="fr-CA"/>
        </w:rPr>
        <w:instrText xml:space="preserve"> XE "</w:instrText>
      </w:r>
      <w:r w:rsidR="006E3B75" w:rsidRPr="00650DA9">
        <w:rPr>
          <w:lang w:val="fr-CA"/>
        </w:rPr>
        <w:instrText>A</w:instrText>
      </w:r>
      <w:r w:rsidR="00307544" w:rsidRPr="00650DA9">
        <w:rPr>
          <w:rFonts w:cs="Times New Roman"/>
          <w:smallCaps/>
          <w:lang w:val="fr-CA"/>
        </w:rPr>
        <w:instrText>iles</w:instrText>
      </w:r>
      <w:r w:rsidR="00307544" w:rsidRPr="00650DA9">
        <w:rPr>
          <w:lang w:val="fr-CA"/>
        </w:rPr>
        <w:instrText>" \t "</w:instrText>
      </w:r>
      <w:r w:rsidR="00307544" w:rsidRPr="00650DA9">
        <w:rPr>
          <w:rFonts w:asciiTheme="minorHAnsi" w:hAnsiTheme="minorHAnsi"/>
          <w:iCs/>
          <w:lang w:val="fr-CA"/>
        </w:rPr>
        <w:instrText>26</w:instrText>
      </w:r>
      <w:r w:rsidR="00361939" w:rsidRPr="00650DA9">
        <w:rPr>
          <w:rFonts w:asciiTheme="minorHAnsi" w:hAnsiTheme="minorHAnsi"/>
          <w:iCs/>
          <w:lang w:val="fr-CA"/>
        </w:rPr>
        <w:instrText>4</w:instrText>
      </w:r>
      <w:r w:rsidR="00307544" w:rsidRPr="00650DA9">
        <w:rPr>
          <w:lang w:val="fr-CA"/>
        </w:rPr>
        <w:instrText xml:space="preserve">" \f "noms" </w:instrText>
      </w:r>
      <w:r w:rsidR="00307544" w:rsidRPr="00650DA9">
        <w:rPr>
          <w:rFonts w:cs="Times New Roman"/>
          <w:smallCaps/>
          <w:lang w:val="fr-CA"/>
        </w:rPr>
        <w:fldChar w:fldCharType="end"/>
      </w:r>
      <w:r w:rsidRPr="00650DA9">
        <w:rPr>
          <w:rFonts w:cs="Times New Roman"/>
          <w:lang w:val="fr-CA"/>
        </w:rPr>
        <w:t>, Marianne</w:t>
      </w:r>
      <w:r w:rsidR="009F7603">
        <w:rPr>
          <w:rFonts w:cs="Times New Roman"/>
          <w:lang w:val="fr-CA"/>
        </w:rPr>
        <w:t> </w:t>
      </w:r>
      <w:r w:rsidRPr="00650DA9">
        <w:rPr>
          <w:rFonts w:cs="Times New Roman"/>
          <w:lang w:val="fr-CA"/>
        </w:rPr>
        <w:t xml:space="preserve">: </w:t>
      </w:r>
      <w:r w:rsidRPr="00650DA9">
        <w:rPr>
          <w:rFonts w:cs="Times New Roman"/>
          <w:i/>
          <w:lang w:val="fr-CA"/>
        </w:rPr>
        <w:t>The Legend of Charlemagne</w:t>
      </w:r>
      <w:r w:rsidR="00BD313B" w:rsidRPr="00650DA9">
        <w:rPr>
          <w:rFonts w:cs="Times New Roman"/>
          <w:i/>
          <w:lang w:val="fr-CA"/>
        </w:rPr>
        <w:fldChar w:fldCharType="begin"/>
      </w:r>
      <w:r w:rsidR="00BD313B" w:rsidRPr="00650DA9">
        <w:rPr>
          <w:lang w:val="fr-CA"/>
        </w:rPr>
        <w:instrText xml:space="preserve"> XE "</w:instrText>
      </w:r>
      <w:r w:rsidR="00BD313B" w:rsidRPr="00650DA9">
        <w:rPr>
          <w:rFonts w:cs="Times New Roman"/>
          <w:iCs/>
          <w:lang w:val="fr-CA"/>
        </w:rPr>
        <w:instrText>Charlemagne</w:instrText>
      </w:r>
      <w:r w:rsidR="00BD313B" w:rsidRPr="00650DA9">
        <w:rPr>
          <w:lang w:val="fr-CA"/>
        </w:rPr>
        <w:instrText>" \t "</w:instrText>
      </w:r>
      <w:r w:rsidR="00BD313B" w:rsidRPr="00650DA9">
        <w:rPr>
          <w:rFonts w:asciiTheme="minorHAnsi" w:hAnsiTheme="minorHAnsi"/>
          <w:lang w:val="fr-CA"/>
        </w:rPr>
        <w:instrText>264</w:instrText>
      </w:r>
      <w:r w:rsidR="00BD313B" w:rsidRPr="00650DA9">
        <w:rPr>
          <w:lang w:val="fr-CA"/>
        </w:rPr>
        <w:instrText xml:space="preserve">" \f "sujs" </w:instrText>
      </w:r>
      <w:r w:rsidR="00BD313B" w:rsidRPr="00650DA9">
        <w:rPr>
          <w:rFonts w:cs="Times New Roman"/>
          <w:i/>
          <w:lang w:val="fr-CA"/>
        </w:rPr>
        <w:fldChar w:fldCharType="end"/>
      </w:r>
      <w:r w:rsidRPr="00650DA9">
        <w:rPr>
          <w:rFonts w:cs="Times New Roman"/>
          <w:i/>
          <w:lang w:val="fr-CA"/>
        </w:rPr>
        <w:t xml:space="preserve"> in Medieval England</w:t>
      </w:r>
      <w:r w:rsidR="00BD313B" w:rsidRPr="00650DA9">
        <w:rPr>
          <w:rFonts w:cs="Times New Roman"/>
          <w:i/>
          <w:lang w:val="fr-CA"/>
        </w:rPr>
        <w:fldChar w:fldCharType="begin"/>
      </w:r>
      <w:r w:rsidR="00BD313B" w:rsidRPr="00650DA9">
        <w:rPr>
          <w:lang w:val="fr-CA"/>
        </w:rPr>
        <w:instrText xml:space="preserve"> XE "</w:instrText>
      </w:r>
      <w:r w:rsidR="00BD313B" w:rsidRPr="00650DA9">
        <w:rPr>
          <w:rFonts w:cs="Times New Roman"/>
          <w:iCs/>
          <w:lang w:val="fr-CA"/>
        </w:rPr>
        <w:instrText>Angleterre</w:instrText>
      </w:r>
      <w:r w:rsidR="00BD313B" w:rsidRPr="00650DA9">
        <w:rPr>
          <w:lang w:val="fr-CA"/>
        </w:rPr>
        <w:instrText>" \t "</w:instrText>
      </w:r>
      <w:r w:rsidR="00BD313B" w:rsidRPr="00650DA9">
        <w:rPr>
          <w:rFonts w:asciiTheme="minorHAnsi" w:hAnsiTheme="minorHAnsi"/>
          <w:lang w:val="fr-CA"/>
        </w:rPr>
        <w:instrText>264</w:instrText>
      </w:r>
      <w:r w:rsidR="00BD313B" w:rsidRPr="00650DA9">
        <w:rPr>
          <w:lang w:val="fr-CA"/>
        </w:rPr>
        <w:instrText xml:space="preserve">" \f "sujs" </w:instrText>
      </w:r>
      <w:r w:rsidR="00BD313B" w:rsidRPr="00650DA9">
        <w:rPr>
          <w:rFonts w:cs="Times New Roman"/>
          <w:i/>
          <w:lang w:val="fr-CA"/>
        </w:rPr>
        <w:fldChar w:fldCharType="end"/>
      </w:r>
      <w:r w:rsidRPr="00650DA9">
        <w:rPr>
          <w:rFonts w:cs="Times New Roman"/>
          <w:i/>
          <w:lang w:val="fr-CA"/>
        </w:rPr>
        <w:t>.</w:t>
      </w:r>
      <w:r w:rsidR="00294A33" w:rsidRPr="00650DA9">
        <w:rPr>
          <w:rFonts w:cs="Times New Roman"/>
          <w:i/>
          <w:lang w:val="fr-CA"/>
        </w:rPr>
        <w:t xml:space="preserve"> </w:t>
      </w:r>
      <w:r w:rsidRPr="00650DA9">
        <w:rPr>
          <w:rFonts w:cs="Times New Roman"/>
          <w:i/>
          <w:lang w:val="fr-CA"/>
        </w:rPr>
        <w:t>The Matter of France in Middle English and Anglo-Norman</w:t>
      </w:r>
      <w:r w:rsidR="00CC4559" w:rsidRPr="00650DA9">
        <w:rPr>
          <w:rFonts w:cs="Times New Roman"/>
          <w:i/>
          <w:lang w:val="fr-CA"/>
        </w:rPr>
        <w:fldChar w:fldCharType="begin"/>
      </w:r>
      <w:r w:rsidR="00CC4559" w:rsidRPr="00650DA9">
        <w:rPr>
          <w:lang w:val="fr-CA"/>
        </w:rPr>
        <w:instrText xml:space="preserve"> XE "</w:instrText>
      </w:r>
      <w:r w:rsidR="00CC4559" w:rsidRPr="00650DA9">
        <w:rPr>
          <w:rFonts w:cs="Times New Roman"/>
          <w:iCs/>
          <w:lang w:val="fr-CA"/>
        </w:rPr>
        <w:instrText>anglo-norman</w:instrText>
      </w:r>
      <w:r w:rsidR="00CC4559" w:rsidRPr="00650DA9">
        <w:rPr>
          <w:lang w:val="fr-CA"/>
        </w:rPr>
        <w:instrText>" \t "</w:instrText>
      </w:r>
      <w:r w:rsidR="00CC4559" w:rsidRPr="00650DA9">
        <w:rPr>
          <w:rFonts w:asciiTheme="minorHAnsi" w:hAnsiTheme="minorHAnsi"/>
          <w:iCs/>
          <w:lang w:val="fr-CA"/>
        </w:rPr>
        <w:instrText>264</w:instrText>
      </w:r>
      <w:r w:rsidR="00CC4559" w:rsidRPr="00650DA9">
        <w:rPr>
          <w:lang w:val="fr-CA"/>
        </w:rPr>
        <w:instrText xml:space="preserve">" \f "sujs" </w:instrText>
      </w:r>
      <w:r w:rsidR="00CC4559" w:rsidRPr="00650DA9">
        <w:rPr>
          <w:rFonts w:cs="Times New Roman"/>
          <w:i/>
          <w:lang w:val="fr-CA"/>
        </w:rPr>
        <w:fldChar w:fldCharType="end"/>
      </w:r>
      <w:r w:rsidRPr="00650DA9">
        <w:rPr>
          <w:rFonts w:cs="Times New Roman"/>
          <w:i/>
          <w:lang w:val="fr-CA"/>
        </w:rPr>
        <w:t xml:space="preserve"> Literature</w:t>
      </w:r>
      <w:r w:rsidRPr="00650DA9">
        <w:rPr>
          <w:rFonts w:cs="Times New Roman"/>
          <w:lang w:val="fr-CA"/>
        </w:rPr>
        <w:t xml:space="preserve">, Cambridge, D.S. Brewer, 2017, </w:t>
      </w:r>
      <w:r w:rsidRPr="00650DA9">
        <w:rPr>
          <w:rFonts w:cs="Times New Roman"/>
          <w:smallCaps/>
          <w:lang w:val="fr-CA"/>
        </w:rPr>
        <w:t>xiv</w:t>
      </w:r>
      <w:r w:rsidRPr="00650DA9">
        <w:rPr>
          <w:rFonts w:cs="Times New Roman"/>
          <w:lang w:val="fr-CA"/>
        </w:rPr>
        <w:t>-471 pages</w:t>
      </w:r>
      <w:r w:rsidR="00AB09C0" w:rsidRPr="00650DA9">
        <w:rPr>
          <w:rFonts w:cs="Times New Roman"/>
          <w:szCs w:val="22"/>
          <w:lang w:val="fr-CA"/>
        </w:rPr>
        <w:t>.</w:t>
      </w:r>
    </w:p>
    <w:p w14:paraId="52C3CC0B" w14:textId="663A16A1" w:rsidR="00AB09C0" w:rsidRPr="00650DA9" w:rsidRDefault="00DD12C8" w:rsidP="000C4B0F">
      <w:pPr>
        <w:tabs>
          <w:tab w:val="left" w:pos="284"/>
        </w:tabs>
        <w:ind w:left="851" w:right="142" w:hanging="284"/>
        <w:rPr>
          <w:rFonts w:cs="Times New Roman"/>
          <w:i/>
          <w:szCs w:val="22"/>
          <w:lang w:val="fr-CA"/>
        </w:rPr>
      </w:pPr>
      <w:r w:rsidRPr="00650DA9">
        <w:rPr>
          <w:rFonts w:cs="Times New Roman"/>
          <w:lang w:val="fr-CA"/>
        </w:rPr>
        <w:t>C.R. de L. Sunderland</w:t>
      </w:r>
      <w:r w:rsidR="00307544" w:rsidRPr="00650DA9">
        <w:rPr>
          <w:rFonts w:cs="Times New Roman"/>
          <w:lang w:val="fr-CA"/>
        </w:rPr>
        <w:fldChar w:fldCharType="begin"/>
      </w:r>
      <w:r w:rsidR="00307544" w:rsidRPr="00650DA9">
        <w:rPr>
          <w:lang w:val="fr-CA"/>
        </w:rPr>
        <w:instrText xml:space="preserve"> XE "</w:instrText>
      </w:r>
      <w:r w:rsidR="00307544" w:rsidRPr="00650DA9">
        <w:rPr>
          <w:rFonts w:cs="Times New Roman"/>
          <w:lang w:val="fr-CA"/>
        </w:rPr>
        <w:instrText>Sunderland</w:instrText>
      </w:r>
      <w:r w:rsidR="00307544" w:rsidRPr="00650DA9">
        <w:rPr>
          <w:lang w:val="fr-CA"/>
        </w:rPr>
        <w:instrText>" \t "</w:instrText>
      </w:r>
      <w:r w:rsidR="00307544" w:rsidRPr="00650DA9">
        <w:rPr>
          <w:rFonts w:asciiTheme="minorHAnsi" w:hAnsiTheme="minorHAnsi"/>
          <w:iCs/>
          <w:lang w:val="fr-CA"/>
        </w:rPr>
        <w:instrText>26</w:instrText>
      </w:r>
      <w:r w:rsidR="00361939" w:rsidRPr="00650DA9">
        <w:rPr>
          <w:rFonts w:asciiTheme="minorHAnsi" w:hAnsiTheme="minorHAnsi"/>
          <w:iCs/>
          <w:lang w:val="fr-CA"/>
        </w:rPr>
        <w:instrText>4</w:instrText>
      </w:r>
      <w:r w:rsidR="00307544" w:rsidRPr="00650DA9">
        <w:rPr>
          <w:lang w:val="fr-CA"/>
        </w:rPr>
        <w:instrText xml:space="preserve">" \f "noms" </w:instrText>
      </w:r>
      <w:r w:rsidR="00307544" w:rsidRPr="00650DA9">
        <w:rPr>
          <w:rFonts w:cs="Times New Roman"/>
          <w:lang w:val="fr-CA"/>
        </w:rPr>
        <w:fldChar w:fldCharType="end"/>
      </w:r>
      <w:r w:rsidRPr="00650DA9">
        <w:rPr>
          <w:rFonts w:cs="Times New Roman"/>
          <w:lang w:val="fr-CA"/>
        </w:rPr>
        <w:t xml:space="preserve">, dans </w:t>
      </w:r>
      <w:r w:rsidRPr="00650DA9">
        <w:rPr>
          <w:rFonts w:cs="Times New Roman"/>
          <w:i/>
          <w:lang w:val="fr-CA"/>
        </w:rPr>
        <w:t>Med.</w:t>
      </w:r>
      <w:r w:rsidR="00D4074E">
        <w:rPr>
          <w:rFonts w:cs="Times New Roman"/>
          <w:i/>
          <w:lang w:val="fr-CA"/>
        </w:rPr>
        <w:t xml:space="preserve"> </w:t>
      </w:r>
      <w:r w:rsidRPr="00650DA9">
        <w:rPr>
          <w:rFonts w:cs="Times New Roman"/>
          <w:i/>
          <w:lang w:val="fr-CA"/>
        </w:rPr>
        <w:t>Aev</w:t>
      </w:r>
      <w:r w:rsidR="000C4B0F" w:rsidRPr="00650DA9">
        <w:rPr>
          <w:rFonts w:cs="Times New Roman"/>
          <w:lang w:val="fr-CA"/>
        </w:rPr>
        <w:t>., 88, 2019, pp. 157-</w:t>
      </w:r>
      <w:r w:rsidRPr="00650DA9">
        <w:rPr>
          <w:rFonts w:cs="Times New Roman"/>
          <w:lang w:val="fr-CA"/>
        </w:rPr>
        <w:t>158</w:t>
      </w:r>
      <w:r w:rsidR="00AB09C0" w:rsidRPr="00650DA9">
        <w:rPr>
          <w:rFonts w:cs="Times New Roman"/>
          <w:szCs w:val="22"/>
          <w:lang w:val="fr-CA"/>
        </w:rPr>
        <w:t>.</w:t>
      </w:r>
    </w:p>
    <w:p w14:paraId="3C779D56" w14:textId="77777777" w:rsidR="00AB09C0" w:rsidRPr="00650DA9" w:rsidRDefault="00AB09C0" w:rsidP="00E55BD2">
      <w:pPr>
        <w:tabs>
          <w:tab w:val="left" w:pos="284"/>
        </w:tabs>
        <w:ind w:left="567" w:right="142" w:hanging="851"/>
        <w:rPr>
          <w:rFonts w:cs="Times New Roman"/>
          <w:szCs w:val="22"/>
          <w:lang w:val="fr-CA"/>
        </w:rPr>
      </w:pPr>
    </w:p>
    <w:p w14:paraId="53DBAFD4" w14:textId="745E2AAA" w:rsidR="00AB09C0" w:rsidRPr="00650DA9" w:rsidRDefault="00DD12C8" w:rsidP="00E55BD2">
      <w:pPr>
        <w:tabs>
          <w:tab w:val="left" w:pos="284"/>
        </w:tabs>
        <w:ind w:left="567" w:right="142" w:hanging="851"/>
        <w:rPr>
          <w:rFonts w:cs="Times New Roman"/>
          <w:szCs w:val="22"/>
          <w:lang w:val="fr-CA"/>
        </w:rPr>
      </w:pPr>
      <w:r w:rsidRPr="00650DA9">
        <w:rPr>
          <w:rFonts w:cs="Times New Roman"/>
          <w:szCs w:val="22"/>
          <w:lang w:val="fr-CA"/>
        </w:rPr>
        <w:t>26</w:t>
      </w:r>
      <w:r w:rsidR="00361939" w:rsidRPr="00650DA9">
        <w:rPr>
          <w:rFonts w:cs="Times New Roman"/>
          <w:szCs w:val="22"/>
          <w:lang w:val="fr-CA"/>
        </w:rPr>
        <w:t>5</w:t>
      </w:r>
      <w:r w:rsidR="00461ED9" w:rsidRPr="00650DA9">
        <w:rPr>
          <w:rFonts w:cs="Times New Roman"/>
          <w:szCs w:val="22"/>
          <w:lang w:val="fr-CA"/>
        </w:rPr>
        <w:t>.</w:t>
      </w:r>
      <w:r w:rsidR="00530201" w:rsidRPr="00650DA9">
        <w:rPr>
          <w:rFonts w:cs="Times New Roman"/>
          <w:szCs w:val="22"/>
          <w:lang w:val="fr-CA"/>
        </w:rPr>
        <w:tab/>
      </w:r>
      <w:r w:rsidR="000C4B0F" w:rsidRPr="00650DA9">
        <w:rPr>
          <w:rFonts w:cs="Times New Roman"/>
          <w:smallCaps/>
          <w:lang w:val="fr-CA"/>
        </w:rPr>
        <w:t>H</w:t>
      </w:r>
      <w:r w:rsidRPr="00650DA9">
        <w:rPr>
          <w:rFonts w:cs="Times New Roman"/>
          <w:smallCaps/>
          <w:lang w:val="fr-CA"/>
        </w:rPr>
        <w:t>erbin</w:t>
      </w:r>
      <w:r w:rsidR="00BD313B" w:rsidRPr="00650DA9">
        <w:rPr>
          <w:rFonts w:cs="Times New Roman"/>
          <w:smallCaps/>
          <w:lang w:val="fr-CA"/>
        </w:rPr>
        <w:fldChar w:fldCharType="begin"/>
      </w:r>
      <w:r w:rsidR="00BD313B" w:rsidRPr="00650DA9">
        <w:rPr>
          <w:lang w:val="fr-CA"/>
        </w:rPr>
        <w:instrText xml:space="preserve"> XE "</w:instrText>
      </w:r>
      <w:r w:rsidR="00437ABB" w:rsidRPr="00650DA9">
        <w:rPr>
          <w:rFonts w:cs="Times New Roman"/>
          <w:smallCaps/>
          <w:lang w:val="fr-CA"/>
        </w:rPr>
        <w:instrText>H</w:instrText>
      </w:r>
      <w:r w:rsidR="00BD313B" w:rsidRPr="00650DA9">
        <w:rPr>
          <w:rFonts w:cs="Times New Roman"/>
          <w:smallCaps/>
          <w:lang w:val="fr-CA"/>
        </w:rPr>
        <w:instrText>erbin</w:instrText>
      </w:r>
      <w:r w:rsidR="00BD313B" w:rsidRPr="00650DA9">
        <w:rPr>
          <w:lang w:val="fr-CA"/>
        </w:rPr>
        <w:instrText>" \t "</w:instrText>
      </w:r>
      <w:r w:rsidR="00BD313B" w:rsidRPr="00650DA9">
        <w:rPr>
          <w:rFonts w:asciiTheme="minorHAnsi" w:hAnsiTheme="minorHAnsi"/>
          <w:lang w:val="fr-CA"/>
        </w:rPr>
        <w:instrText>265</w:instrText>
      </w:r>
      <w:r w:rsidR="00BD313B" w:rsidRPr="00650DA9">
        <w:rPr>
          <w:lang w:val="fr-CA"/>
        </w:rPr>
        <w:instrText xml:space="preserve">" \f "noms" </w:instrText>
      </w:r>
      <w:r w:rsidR="00BD313B" w:rsidRPr="00650DA9">
        <w:rPr>
          <w:rFonts w:cs="Times New Roman"/>
          <w:smallCaps/>
          <w:lang w:val="fr-CA"/>
        </w:rPr>
        <w:fldChar w:fldCharType="end"/>
      </w:r>
      <w:r w:rsidRPr="00650DA9">
        <w:rPr>
          <w:rFonts w:cs="Times New Roman"/>
          <w:lang w:val="fr-CA"/>
        </w:rPr>
        <w:t xml:space="preserve">, Jean-Charles et </w:t>
      </w:r>
      <w:r w:rsidR="000C4B0F" w:rsidRPr="00650DA9">
        <w:rPr>
          <w:rFonts w:cs="Times New Roman"/>
          <w:smallCaps/>
          <w:lang w:val="fr-CA"/>
        </w:rPr>
        <w:t>T</w:t>
      </w:r>
      <w:r w:rsidRPr="00650DA9">
        <w:rPr>
          <w:rFonts w:cs="Times New Roman"/>
          <w:smallCaps/>
          <w:lang w:val="fr-CA"/>
        </w:rPr>
        <w:t>riaud</w:t>
      </w:r>
      <w:r w:rsidR="00BD313B" w:rsidRPr="00650DA9">
        <w:rPr>
          <w:rFonts w:cs="Times New Roman"/>
          <w:smallCaps/>
          <w:lang w:val="fr-CA"/>
        </w:rPr>
        <w:fldChar w:fldCharType="begin"/>
      </w:r>
      <w:r w:rsidR="00BD313B" w:rsidRPr="00650DA9">
        <w:rPr>
          <w:lang w:val="fr-CA"/>
        </w:rPr>
        <w:instrText xml:space="preserve"> XE "</w:instrText>
      </w:r>
      <w:r w:rsidR="009D1DB3" w:rsidRPr="00650DA9">
        <w:rPr>
          <w:rFonts w:cs="Times New Roman"/>
          <w:smallCaps/>
          <w:lang w:val="fr-CA"/>
        </w:rPr>
        <w:instrText>T</w:instrText>
      </w:r>
      <w:r w:rsidR="00BD313B" w:rsidRPr="00650DA9">
        <w:rPr>
          <w:rFonts w:cs="Times New Roman"/>
          <w:smallCaps/>
          <w:lang w:val="fr-CA"/>
        </w:rPr>
        <w:instrText>riaud</w:instrText>
      </w:r>
      <w:r w:rsidR="00BD313B" w:rsidRPr="00650DA9">
        <w:rPr>
          <w:lang w:val="fr-CA"/>
        </w:rPr>
        <w:instrText>" \t "</w:instrText>
      </w:r>
      <w:r w:rsidR="00BD313B" w:rsidRPr="00650DA9">
        <w:rPr>
          <w:rFonts w:asciiTheme="minorHAnsi" w:hAnsiTheme="minorHAnsi"/>
          <w:lang w:val="fr-CA"/>
        </w:rPr>
        <w:instrText>265</w:instrText>
      </w:r>
      <w:r w:rsidR="00BD313B" w:rsidRPr="00650DA9">
        <w:rPr>
          <w:lang w:val="fr-CA"/>
        </w:rPr>
        <w:instrText xml:space="preserve">" </w:instrText>
      </w:r>
      <w:r w:rsidR="004F3265" w:rsidRPr="00650DA9">
        <w:rPr>
          <w:lang w:val="fr-CA"/>
        </w:rPr>
        <w:instrText xml:space="preserve">\f "noms" </w:instrText>
      </w:r>
      <w:r w:rsidR="00BD313B" w:rsidRPr="00650DA9">
        <w:rPr>
          <w:rFonts w:cs="Times New Roman"/>
          <w:smallCaps/>
          <w:lang w:val="fr-CA"/>
        </w:rPr>
        <w:fldChar w:fldCharType="end"/>
      </w:r>
      <w:r w:rsidRPr="00650DA9">
        <w:rPr>
          <w:rFonts w:cs="Times New Roman"/>
          <w:lang w:val="fr-CA"/>
        </w:rPr>
        <w:t>, Annie (éds</w:t>
      </w:r>
      <w:r w:rsidR="004F3265" w:rsidRPr="00650DA9">
        <w:rPr>
          <w:rFonts w:cs="Times New Roman"/>
          <w:lang w:val="fr-CA"/>
        </w:rPr>
        <w:fldChar w:fldCharType="begin"/>
      </w:r>
      <w:r w:rsidR="004F3265" w:rsidRPr="00650DA9">
        <w:rPr>
          <w:lang w:val="fr-CA"/>
        </w:rPr>
        <w:instrText xml:space="preserve"> XE "</w:instrText>
      </w:r>
      <w:r w:rsidR="004F3265" w:rsidRPr="00650DA9">
        <w:rPr>
          <w:rFonts w:cs="Times New Roman"/>
          <w:lang w:val="fr-CA"/>
        </w:rPr>
        <w:instrText>édition</w:instrText>
      </w:r>
      <w:r w:rsidR="004F3265" w:rsidRPr="00650DA9">
        <w:rPr>
          <w:lang w:val="fr-CA"/>
        </w:rPr>
        <w:instrText>" \t "</w:instrText>
      </w:r>
      <w:r w:rsidR="004F3265" w:rsidRPr="00650DA9">
        <w:rPr>
          <w:rFonts w:asciiTheme="minorHAnsi" w:hAnsiTheme="minorHAnsi"/>
          <w:lang w:val="fr-CA"/>
        </w:rPr>
        <w:instrText>265</w:instrText>
      </w:r>
      <w:r w:rsidR="004F3265" w:rsidRPr="00650DA9">
        <w:rPr>
          <w:lang w:val="fr-CA"/>
        </w:rPr>
        <w:instrText xml:space="preserve">" \f "sujs" </w:instrText>
      </w:r>
      <w:r w:rsidR="004F3265" w:rsidRPr="00650DA9">
        <w:rPr>
          <w:rFonts w:cs="Times New Roman"/>
          <w:lang w:val="fr-CA"/>
        </w:rPr>
        <w:fldChar w:fldCharType="end"/>
      </w:r>
      <w:r w:rsidRPr="00650DA9">
        <w:rPr>
          <w:rFonts w:cs="Times New Roman"/>
          <w:lang w:val="fr-CA"/>
        </w:rPr>
        <w:t xml:space="preserve">) : </w:t>
      </w:r>
      <w:r w:rsidRPr="009F7603">
        <w:rPr>
          <w:rFonts w:cs="Times New Roman"/>
          <w:i/>
          <w:lang w:val="fr-CA"/>
        </w:rPr>
        <w:t>«</w:t>
      </w:r>
      <w:r w:rsidR="004F3265" w:rsidRPr="009F7603">
        <w:rPr>
          <w:rFonts w:cs="Times New Roman"/>
          <w:i/>
          <w:lang w:val="fr-CA"/>
        </w:rPr>
        <w:t> </w:t>
      </w:r>
      <w:r w:rsidRPr="00650DA9">
        <w:rPr>
          <w:rFonts w:cs="Times New Roman"/>
          <w:i/>
          <w:lang w:val="fr-CA"/>
        </w:rPr>
        <w:t>Anseÿs de Gascogne</w:t>
      </w:r>
      <w:r w:rsidR="004F3265" w:rsidRPr="00650DA9">
        <w:rPr>
          <w:rFonts w:cs="Times New Roman"/>
          <w:i/>
          <w:lang w:val="fr-CA"/>
        </w:rPr>
        <w:fldChar w:fldCharType="begin"/>
      </w:r>
      <w:r w:rsidR="004F3265" w:rsidRPr="00650DA9">
        <w:rPr>
          <w:lang w:val="fr-CA"/>
        </w:rPr>
        <w:instrText xml:space="preserve"> XE "</w:instrText>
      </w:r>
      <w:r w:rsidR="004F3265" w:rsidRPr="00650DA9">
        <w:rPr>
          <w:rFonts w:cs="Times New Roman"/>
          <w:i/>
          <w:lang w:val="fr-CA"/>
        </w:rPr>
        <w:instrText>Anseÿs de Gascogne</w:instrText>
      </w:r>
      <w:r w:rsidR="004F3265" w:rsidRPr="00650DA9">
        <w:rPr>
          <w:lang w:val="fr-CA"/>
        </w:rPr>
        <w:instrText>" \t "</w:instrText>
      </w:r>
      <w:r w:rsidR="004F3265" w:rsidRPr="00650DA9">
        <w:rPr>
          <w:rFonts w:asciiTheme="minorHAnsi" w:hAnsiTheme="minorHAnsi"/>
          <w:lang w:val="fr-CA"/>
        </w:rPr>
        <w:instrText>265</w:instrText>
      </w:r>
      <w:r w:rsidR="004F3265" w:rsidRPr="00650DA9">
        <w:rPr>
          <w:lang w:val="fr-CA"/>
        </w:rPr>
        <w:instrText xml:space="preserve">" \f "sujs" </w:instrText>
      </w:r>
      <w:r w:rsidR="004F3265" w:rsidRPr="00650DA9">
        <w:rPr>
          <w:rFonts w:cs="Times New Roman"/>
          <w:i/>
          <w:lang w:val="fr-CA"/>
        </w:rPr>
        <w:fldChar w:fldCharType="end"/>
      </w:r>
      <w:r w:rsidR="004F3265" w:rsidRPr="00650DA9">
        <w:rPr>
          <w:rFonts w:cs="Times New Roman"/>
          <w:i/>
          <w:lang w:val="fr-CA"/>
        </w:rPr>
        <w:t> </w:t>
      </w:r>
      <w:r w:rsidRPr="00650DA9">
        <w:rPr>
          <w:rFonts w:cs="Times New Roman"/>
          <w:i/>
          <w:lang w:val="fr-CA"/>
        </w:rPr>
        <w:t xml:space="preserve">», chanson de geste du milieu du </w:t>
      </w:r>
      <w:r w:rsidR="009F7603">
        <w:rPr>
          <w:rFonts w:cs="Times New Roman"/>
          <w:i/>
          <w:smallCaps/>
          <w:lang w:val="fr-CA"/>
        </w:rPr>
        <w:t>xiii</w:t>
      </w:r>
      <w:r w:rsidRPr="00650DA9">
        <w:rPr>
          <w:rFonts w:cs="Times New Roman"/>
          <w:i/>
          <w:vertAlign w:val="superscript"/>
          <w:lang w:val="fr-CA"/>
        </w:rPr>
        <w:t>e</w:t>
      </w:r>
      <w:r w:rsidRPr="00650DA9">
        <w:rPr>
          <w:rFonts w:cs="Times New Roman"/>
          <w:i/>
          <w:lang w:val="fr-CA"/>
        </w:rPr>
        <w:t xml:space="preserve"> siècle, d</w:t>
      </w:r>
      <w:r w:rsidR="00BB3778" w:rsidRPr="00650DA9">
        <w:rPr>
          <w:rFonts w:cs="Times New Roman"/>
          <w:i/>
          <w:lang w:val="fr-CA"/>
        </w:rPr>
        <w:t>’</w:t>
      </w:r>
      <w:r w:rsidR="009F7603">
        <w:rPr>
          <w:rFonts w:cs="Times New Roman"/>
          <w:i/>
          <w:lang w:val="fr-CA"/>
        </w:rPr>
        <w:t xml:space="preserve">après le manuscrit BnF </w:t>
      </w:r>
      <w:r w:rsidRPr="00650DA9">
        <w:rPr>
          <w:rFonts w:cs="Times New Roman"/>
          <w:i/>
          <w:lang w:val="fr-CA"/>
        </w:rPr>
        <w:t>fr. 24377</w:t>
      </w:r>
      <w:r w:rsidR="004F3265" w:rsidRPr="00650DA9">
        <w:rPr>
          <w:rFonts w:cs="Times New Roman"/>
          <w:i/>
          <w:lang w:val="fr-CA"/>
        </w:rPr>
        <w:fldChar w:fldCharType="begin"/>
      </w:r>
      <w:r w:rsidR="004F3265" w:rsidRPr="00650DA9">
        <w:rPr>
          <w:lang w:val="fr-CA"/>
        </w:rPr>
        <w:instrText xml:space="preserve"> XE "</w:instrText>
      </w:r>
      <w:r w:rsidR="004F3265" w:rsidRPr="00650DA9">
        <w:rPr>
          <w:rFonts w:cs="Times New Roman"/>
          <w:iCs/>
          <w:lang w:val="fr-CA"/>
        </w:rPr>
        <w:instrText>Paris, BnF f.fr. 24377</w:instrText>
      </w:r>
      <w:r w:rsidR="004F3265" w:rsidRPr="00650DA9">
        <w:rPr>
          <w:lang w:val="fr-CA"/>
        </w:rPr>
        <w:instrText>" \t "</w:instrText>
      </w:r>
      <w:r w:rsidR="004F3265" w:rsidRPr="00650DA9">
        <w:rPr>
          <w:rFonts w:asciiTheme="minorHAnsi" w:hAnsiTheme="minorHAnsi"/>
          <w:lang w:val="fr-CA"/>
        </w:rPr>
        <w:instrText>265</w:instrText>
      </w:r>
      <w:r w:rsidR="004F3265" w:rsidRPr="00650DA9">
        <w:rPr>
          <w:lang w:val="fr-CA"/>
        </w:rPr>
        <w:instrText xml:space="preserve">" \f "sujs" </w:instrText>
      </w:r>
      <w:r w:rsidR="004F3265" w:rsidRPr="00650DA9">
        <w:rPr>
          <w:rFonts w:cs="Times New Roman"/>
          <w:i/>
          <w:lang w:val="fr-CA"/>
        </w:rPr>
        <w:fldChar w:fldCharType="end"/>
      </w:r>
      <w:r w:rsidRPr="00650DA9">
        <w:rPr>
          <w:rFonts w:cs="Times New Roman"/>
          <w:i/>
          <w:lang w:val="fr-CA"/>
        </w:rPr>
        <w:t xml:space="preserve"> avec les variantes de tous les autres manuscrits</w:t>
      </w:r>
      <w:r w:rsidRPr="00650DA9">
        <w:rPr>
          <w:rFonts w:cs="Times New Roman"/>
          <w:lang w:val="fr-CA"/>
        </w:rPr>
        <w:t>, Paris, Champion, 2018</w:t>
      </w:r>
      <w:r w:rsidR="009F7603">
        <w:rPr>
          <w:rFonts w:cs="Times New Roman"/>
          <w:lang w:val="fr-CA"/>
        </w:rPr>
        <w:t>, 3 vols</w:t>
      </w:r>
      <w:r w:rsidRPr="00650DA9">
        <w:rPr>
          <w:rFonts w:cs="Times New Roman"/>
          <w:lang w:val="fr-CA"/>
        </w:rPr>
        <w:t xml:space="preserve"> (</w:t>
      </w:r>
      <w:r w:rsidRPr="009F7603">
        <w:rPr>
          <w:rFonts w:cs="Times New Roman"/>
          <w:lang w:val="fr-CA"/>
        </w:rPr>
        <w:t>C.F.M.A</w:t>
      </w:r>
      <w:r w:rsidRPr="00650DA9">
        <w:rPr>
          <w:rFonts w:cs="Times New Roman"/>
          <w:i/>
          <w:lang w:val="fr-CA"/>
        </w:rPr>
        <w:t>.</w:t>
      </w:r>
      <w:r w:rsidR="009F7603">
        <w:rPr>
          <w:rFonts w:cs="Times New Roman"/>
          <w:lang w:val="fr-CA"/>
        </w:rPr>
        <w:t>,</w:t>
      </w:r>
      <w:r w:rsidR="000C24BF">
        <w:rPr>
          <w:rFonts w:cs="Times New Roman"/>
          <w:lang w:val="fr-CA"/>
        </w:rPr>
        <w:t xml:space="preserve"> 184, 185, 186), 814-760-</w:t>
      </w:r>
      <w:r w:rsidRPr="00650DA9">
        <w:rPr>
          <w:rFonts w:cs="Times New Roman"/>
          <w:lang w:val="fr-CA"/>
        </w:rPr>
        <w:t>684 pages</w:t>
      </w:r>
      <w:r w:rsidR="00AB09C0" w:rsidRPr="00650DA9">
        <w:rPr>
          <w:rFonts w:cs="Times New Roman"/>
          <w:szCs w:val="22"/>
          <w:lang w:val="fr-CA"/>
        </w:rPr>
        <w:t>.</w:t>
      </w:r>
    </w:p>
    <w:p w14:paraId="7EB7D985" w14:textId="194D5B55" w:rsidR="002B4856" w:rsidRPr="00650DA9" w:rsidRDefault="00DD12C8" w:rsidP="000C4B0F">
      <w:pPr>
        <w:spacing w:line="240" w:lineRule="auto"/>
        <w:ind w:left="851" w:right="142" w:hanging="284"/>
        <w:rPr>
          <w:rFonts w:cs="Times New Roman"/>
          <w:lang w:val="fr-CA"/>
        </w:rPr>
      </w:pPr>
      <w:r w:rsidRPr="00650DA9">
        <w:rPr>
          <w:rFonts w:cs="Times New Roman"/>
          <w:lang w:val="fr-CA"/>
        </w:rPr>
        <w:t>C.R. de P</w:t>
      </w:r>
      <w:r w:rsidR="000C4B0F" w:rsidRPr="00650DA9">
        <w:rPr>
          <w:rFonts w:cs="Times New Roman"/>
          <w:lang w:val="fr-CA"/>
        </w:rPr>
        <w:t>h</w:t>
      </w:r>
      <w:r w:rsidRPr="00650DA9">
        <w:rPr>
          <w:rFonts w:cs="Times New Roman"/>
          <w:lang w:val="fr-CA"/>
        </w:rPr>
        <w:t>.E. Bennett</w:t>
      </w:r>
      <w:r w:rsidR="004F3265" w:rsidRPr="00650DA9">
        <w:rPr>
          <w:rFonts w:cs="Times New Roman"/>
          <w:lang w:val="fr-CA"/>
        </w:rPr>
        <w:fldChar w:fldCharType="begin"/>
      </w:r>
      <w:r w:rsidR="004F3265" w:rsidRPr="00650DA9">
        <w:rPr>
          <w:lang w:val="fr-CA"/>
        </w:rPr>
        <w:instrText xml:space="preserve"> XE "</w:instrText>
      </w:r>
      <w:r w:rsidR="004F3265" w:rsidRPr="00650DA9">
        <w:rPr>
          <w:rFonts w:cs="Times New Roman"/>
          <w:lang w:val="fr-CA"/>
        </w:rPr>
        <w:instrText>Bennett</w:instrText>
      </w:r>
      <w:r w:rsidR="004F3265" w:rsidRPr="00650DA9">
        <w:rPr>
          <w:lang w:val="fr-CA"/>
        </w:rPr>
        <w:instrText>" \t "</w:instrText>
      </w:r>
      <w:r w:rsidR="004F3265" w:rsidRPr="00650DA9">
        <w:rPr>
          <w:rFonts w:asciiTheme="minorHAnsi" w:hAnsiTheme="minorHAnsi"/>
          <w:lang w:val="fr-CA"/>
        </w:rPr>
        <w:instrText>265</w:instrText>
      </w:r>
      <w:r w:rsidR="004F3265" w:rsidRPr="00650DA9">
        <w:rPr>
          <w:lang w:val="fr-CA"/>
        </w:rPr>
        <w:instrText xml:space="preserve">" \f "noms" </w:instrText>
      </w:r>
      <w:r w:rsidR="004F3265" w:rsidRPr="00650DA9">
        <w:rPr>
          <w:rFonts w:cs="Times New Roman"/>
          <w:lang w:val="fr-CA"/>
        </w:rPr>
        <w:fldChar w:fldCharType="end"/>
      </w:r>
      <w:r w:rsidRPr="00650DA9">
        <w:rPr>
          <w:rFonts w:cs="Times New Roman"/>
          <w:lang w:val="fr-CA"/>
        </w:rPr>
        <w:t xml:space="preserve">, dans </w:t>
      </w:r>
      <w:r w:rsidRPr="00650DA9">
        <w:rPr>
          <w:rFonts w:cs="Times New Roman"/>
          <w:i/>
          <w:lang w:val="fr-CA"/>
        </w:rPr>
        <w:t>F.S.</w:t>
      </w:r>
      <w:r w:rsidR="009F7603">
        <w:rPr>
          <w:rFonts w:cs="Times New Roman"/>
          <w:lang w:val="fr-CA"/>
        </w:rPr>
        <w:t>, 74, 2020, pp. </w:t>
      </w:r>
      <w:r w:rsidR="000C4B0F" w:rsidRPr="00650DA9">
        <w:rPr>
          <w:rFonts w:cs="Times New Roman"/>
          <w:lang w:val="fr-CA"/>
        </w:rPr>
        <w:t>104-</w:t>
      </w:r>
      <w:r w:rsidRPr="00650DA9">
        <w:rPr>
          <w:rFonts w:cs="Times New Roman"/>
          <w:lang w:val="fr-CA"/>
        </w:rPr>
        <w:t>105</w:t>
      </w:r>
      <w:r w:rsidR="002B4856" w:rsidRPr="00650DA9">
        <w:rPr>
          <w:rFonts w:cs="Times New Roman"/>
          <w:lang w:val="fr-CA"/>
        </w:rPr>
        <w:t>.</w:t>
      </w:r>
    </w:p>
    <w:p w14:paraId="319ABAD6" w14:textId="77777777" w:rsidR="00AB09C0" w:rsidRPr="00650DA9" w:rsidRDefault="00AB09C0" w:rsidP="00E55BD2">
      <w:pPr>
        <w:tabs>
          <w:tab w:val="left" w:pos="284"/>
        </w:tabs>
        <w:ind w:left="567" w:right="142" w:hanging="851"/>
        <w:rPr>
          <w:rFonts w:cs="Times New Roman"/>
          <w:szCs w:val="22"/>
          <w:lang w:val="fr-CA"/>
        </w:rPr>
      </w:pPr>
    </w:p>
    <w:p w14:paraId="17FE75CB" w14:textId="5221668D" w:rsidR="00AB09C0" w:rsidRPr="00650DA9" w:rsidRDefault="00DD12C8" w:rsidP="00E55BD2">
      <w:pPr>
        <w:tabs>
          <w:tab w:val="left" w:pos="284"/>
        </w:tabs>
        <w:ind w:left="567" w:right="142" w:hanging="851"/>
        <w:rPr>
          <w:rFonts w:cs="Times New Roman"/>
          <w:szCs w:val="22"/>
          <w:lang w:val="fr-CA"/>
        </w:rPr>
      </w:pPr>
      <w:r w:rsidRPr="00650DA9">
        <w:rPr>
          <w:rFonts w:cs="Times New Roman"/>
          <w:szCs w:val="22"/>
          <w:lang w:val="fr-CA"/>
        </w:rPr>
        <w:t>26</w:t>
      </w:r>
      <w:r w:rsidR="00361939" w:rsidRPr="00650DA9">
        <w:rPr>
          <w:rFonts w:cs="Times New Roman"/>
          <w:szCs w:val="22"/>
          <w:lang w:val="fr-CA"/>
        </w:rPr>
        <w:t>6</w:t>
      </w:r>
      <w:r w:rsidR="00461ED9" w:rsidRPr="00650DA9">
        <w:rPr>
          <w:rFonts w:cs="Times New Roman"/>
          <w:szCs w:val="22"/>
          <w:lang w:val="fr-CA"/>
        </w:rPr>
        <w:t>.</w:t>
      </w:r>
      <w:r w:rsidR="00530201" w:rsidRPr="00650DA9">
        <w:rPr>
          <w:rFonts w:cs="Times New Roman"/>
          <w:szCs w:val="22"/>
          <w:lang w:val="fr-CA"/>
        </w:rPr>
        <w:tab/>
      </w:r>
      <w:r w:rsidR="000C4B0F" w:rsidRPr="00650DA9">
        <w:rPr>
          <w:rFonts w:cs="Times New Roman"/>
          <w:smallCaps/>
          <w:lang w:val="fr-CA"/>
        </w:rPr>
        <w:t>H</w:t>
      </w:r>
      <w:r w:rsidRPr="00650DA9">
        <w:rPr>
          <w:rFonts w:cs="Times New Roman"/>
          <w:smallCaps/>
          <w:lang w:val="fr-CA"/>
        </w:rPr>
        <w:t>illenbrand</w:t>
      </w:r>
      <w:r w:rsidR="004F3265" w:rsidRPr="00650DA9">
        <w:rPr>
          <w:rFonts w:cs="Times New Roman"/>
          <w:smallCaps/>
          <w:lang w:val="fr-CA"/>
        </w:rPr>
        <w:fldChar w:fldCharType="begin"/>
      </w:r>
      <w:r w:rsidR="004F3265" w:rsidRPr="00650DA9">
        <w:rPr>
          <w:lang w:val="fr-CA"/>
        </w:rPr>
        <w:instrText xml:space="preserve"> XE "</w:instrText>
      </w:r>
      <w:r w:rsidR="004F3265" w:rsidRPr="00650DA9">
        <w:rPr>
          <w:rFonts w:cs="Times New Roman"/>
          <w:smallCaps/>
          <w:lang w:val="fr-CA"/>
        </w:rPr>
        <w:instrText>hillenbrand</w:instrText>
      </w:r>
      <w:r w:rsidR="004F3265" w:rsidRPr="00650DA9">
        <w:rPr>
          <w:lang w:val="fr-CA"/>
        </w:rPr>
        <w:instrText>" \t "</w:instrText>
      </w:r>
      <w:r w:rsidR="004F3265" w:rsidRPr="00650DA9">
        <w:rPr>
          <w:rFonts w:asciiTheme="minorHAnsi" w:hAnsiTheme="minorHAnsi"/>
          <w:lang w:val="fr-CA"/>
        </w:rPr>
        <w:instrText>266</w:instrText>
      </w:r>
      <w:r w:rsidR="004F3265" w:rsidRPr="00650DA9">
        <w:rPr>
          <w:lang w:val="fr-CA"/>
        </w:rPr>
        <w:instrText xml:space="preserve">" \f "noms" </w:instrText>
      </w:r>
      <w:r w:rsidR="004F3265" w:rsidRPr="00650DA9">
        <w:rPr>
          <w:rFonts w:cs="Times New Roman"/>
          <w:smallCaps/>
          <w:lang w:val="fr-CA"/>
        </w:rPr>
        <w:fldChar w:fldCharType="end"/>
      </w:r>
      <w:r w:rsidRPr="00650DA9">
        <w:rPr>
          <w:rFonts w:cs="Times New Roman"/>
          <w:lang w:val="fr-CA"/>
        </w:rPr>
        <w:t xml:space="preserve">, Carole (éd.) : </w:t>
      </w:r>
      <w:r w:rsidRPr="00650DA9">
        <w:rPr>
          <w:rFonts w:cs="Times New Roman"/>
          <w:i/>
          <w:lang w:val="fr-CA"/>
        </w:rPr>
        <w:t>Syria</w:t>
      </w:r>
      <w:r w:rsidR="004F3265" w:rsidRPr="00650DA9">
        <w:rPr>
          <w:rFonts w:cs="Times New Roman"/>
          <w:i/>
          <w:lang w:val="fr-CA"/>
        </w:rPr>
        <w:fldChar w:fldCharType="begin"/>
      </w:r>
      <w:r w:rsidR="004F3265" w:rsidRPr="00650DA9">
        <w:rPr>
          <w:lang w:val="fr-CA"/>
        </w:rPr>
        <w:instrText xml:space="preserve"> XE "</w:instrText>
      </w:r>
      <w:r w:rsidR="004F3265" w:rsidRPr="00650DA9">
        <w:rPr>
          <w:rFonts w:cs="Times New Roman"/>
          <w:iCs/>
          <w:lang w:val="fr-CA"/>
        </w:rPr>
        <w:instrText>Syrie</w:instrText>
      </w:r>
      <w:r w:rsidR="004F3265" w:rsidRPr="00650DA9">
        <w:rPr>
          <w:lang w:val="fr-CA"/>
        </w:rPr>
        <w:instrText>" \t "</w:instrText>
      </w:r>
      <w:r w:rsidR="004F3265" w:rsidRPr="00650DA9">
        <w:rPr>
          <w:rFonts w:asciiTheme="minorHAnsi" w:hAnsiTheme="minorHAnsi"/>
          <w:lang w:val="fr-CA"/>
        </w:rPr>
        <w:instrText>266</w:instrText>
      </w:r>
      <w:r w:rsidR="004F3265" w:rsidRPr="00650DA9">
        <w:rPr>
          <w:lang w:val="fr-CA"/>
        </w:rPr>
        <w:instrText xml:space="preserve">" \f "sujs" </w:instrText>
      </w:r>
      <w:r w:rsidR="004F3265" w:rsidRPr="00650DA9">
        <w:rPr>
          <w:rFonts w:cs="Times New Roman"/>
          <w:i/>
          <w:lang w:val="fr-CA"/>
        </w:rPr>
        <w:fldChar w:fldCharType="end"/>
      </w:r>
      <w:r w:rsidRPr="00650DA9">
        <w:rPr>
          <w:rFonts w:cs="Times New Roman"/>
          <w:i/>
          <w:lang w:val="fr-CA"/>
        </w:rPr>
        <w:t xml:space="preserve"> in Crusader</w:t>
      </w:r>
      <w:r w:rsidR="004F3265" w:rsidRPr="00650DA9">
        <w:rPr>
          <w:rFonts w:cs="Times New Roman"/>
          <w:i/>
          <w:lang w:val="fr-CA"/>
        </w:rPr>
        <w:fldChar w:fldCharType="begin"/>
      </w:r>
      <w:r w:rsidR="004F3265" w:rsidRPr="00650DA9">
        <w:rPr>
          <w:lang w:val="fr-CA"/>
        </w:rPr>
        <w:instrText xml:space="preserve"> XE "</w:instrText>
      </w:r>
      <w:r w:rsidR="004F3265" w:rsidRPr="00650DA9">
        <w:rPr>
          <w:rFonts w:cs="Times New Roman"/>
          <w:iCs/>
          <w:lang w:val="fr-CA"/>
        </w:rPr>
        <w:instrText>croisades</w:instrText>
      </w:r>
      <w:r w:rsidR="004F3265" w:rsidRPr="00650DA9">
        <w:rPr>
          <w:lang w:val="fr-CA"/>
        </w:rPr>
        <w:instrText>" \t "</w:instrText>
      </w:r>
      <w:r w:rsidR="004F3265" w:rsidRPr="00650DA9">
        <w:rPr>
          <w:rFonts w:asciiTheme="minorHAnsi" w:hAnsiTheme="minorHAnsi"/>
          <w:lang w:val="fr-CA"/>
        </w:rPr>
        <w:instrText>266</w:instrText>
      </w:r>
      <w:r w:rsidR="004F3265" w:rsidRPr="00650DA9">
        <w:rPr>
          <w:lang w:val="fr-CA"/>
        </w:rPr>
        <w:instrText xml:space="preserve">" \f "sujs" </w:instrText>
      </w:r>
      <w:r w:rsidR="004F3265" w:rsidRPr="00650DA9">
        <w:rPr>
          <w:rFonts w:cs="Times New Roman"/>
          <w:i/>
          <w:lang w:val="fr-CA"/>
        </w:rPr>
        <w:fldChar w:fldCharType="end"/>
      </w:r>
      <w:r w:rsidRPr="00650DA9">
        <w:rPr>
          <w:rFonts w:cs="Times New Roman"/>
          <w:i/>
          <w:lang w:val="fr-CA"/>
        </w:rPr>
        <w:t xml:space="preserve"> Times.</w:t>
      </w:r>
      <w:r w:rsidR="00294A33" w:rsidRPr="00650DA9">
        <w:rPr>
          <w:rFonts w:cs="Times New Roman"/>
          <w:i/>
          <w:lang w:val="fr-CA"/>
        </w:rPr>
        <w:t xml:space="preserve"> </w:t>
      </w:r>
      <w:r w:rsidRPr="00650DA9">
        <w:rPr>
          <w:rFonts w:cs="Times New Roman"/>
          <w:i/>
          <w:lang w:val="fr-CA"/>
        </w:rPr>
        <w:t>Conflict</w:t>
      </w:r>
      <w:r w:rsidR="004F3265" w:rsidRPr="00650DA9">
        <w:rPr>
          <w:rFonts w:cs="Times New Roman"/>
          <w:i/>
          <w:lang w:val="fr-CA"/>
        </w:rPr>
        <w:fldChar w:fldCharType="begin"/>
      </w:r>
      <w:r w:rsidR="004F3265" w:rsidRPr="00650DA9">
        <w:rPr>
          <w:lang w:val="fr-CA"/>
        </w:rPr>
        <w:instrText xml:space="preserve"> XE "</w:instrText>
      </w:r>
      <w:r w:rsidR="004F3265" w:rsidRPr="00650DA9">
        <w:rPr>
          <w:rFonts w:cs="Times New Roman"/>
          <w:iCs/>
          <w:lang w:val="fr-CA"/>
        </w:rPr>
        <w:instrText>conflit</w:instrText>
      </w:r>
      <w:r w:rsidR="004F3265" w:rsidRPr="00650DA9">
        <w:rPr>
          <w:lang w:val="fr-CA"/>
        </w:rPr>
        <w:instrText>" \t "</w:instrText>
      </w:r>
      <w:r w:rsidR="004F3265" w:rsidRPr="00650DA9">
        <w:rPr>
          <w:rFonts w:asciiTheme="minorHAnsi" w:hAnsiTheme="minorHAnsi"/>
          <w:lang w:val="fr-CA"/>
        </w:rPr>
        <w:instrText>266</w:instrText>
      </w:r>
      <w:r w:rsidR="004F3265" w:rsidRPr="00650DA9">
        <w:rPr>
          <w:lang w:val="fr-CA"/>
        </w:rPr>
        <w:instrText xml:space="preserve">" \f "sujs" </w:instrText>
      </w:r>
      <w:r w:rsidR="004F3265" w:rsidRPr="00650DA9">
        <w:rPr>
          <w:rFonts w:cs="Times New Roman"/>
          <w:i/>
          <w:lang w:val="fr-CA"/>
        </w:rPr>
        <w:fldChar w:fldCharType="end"/>
      </w:r>
      <w:r w:rsidRPr="00650DA9">
        <w:rPr>
          <w:rFonts w:cs="Times New Roman"/>
          <w:i/>
          <w:lang w:val="fr-CA"/>
        </w:rPr>
        <w:t xml:space="preserve"> and Co-Existence</w:t>
      </w:r>
      <w:r w:rsidRPr="00650DA9">
        <w:rPr>
          <w:rFonts w:cs="Times New Roman"/>
          <w:lang w:val="fr-CA"/>
        </w:rPr>
        <w:t xml:space="preserve">, Edinburgh, Edinburgh University Press, 2020, </w:t>
      </w:r>
      <w:r w:rsidRPr="00650DA9">
        <w:rPr>
          <w:rFonts w:cs="Times New Roman"/>
          <w:smallCaps/>
          <w:lang w:val="fr-CA"/>
        </w:rPr>
        <w:t>xiv</w:t>
      </w:r>
      <w:r w:rsidRPr="00650DA9">
        <w:rPr>
          <w:rFonts w:cs="Times New Roman"/>
          <w:lang w:val="fr-CA"/>
        </w:rPr>
        <w:t>-384 pages</w:t>
      </w:r>
      <w:r w:rsidR="00AB09C0" w:rsidRPr="00650DA9">
        <w:rPr>
          <w:rFonts w:cs="Times New Roman"/>
          <w:szCs w:val="22"/>
          <w:lang w:val="fr-CA"/>
        </w:rPr>
        <w:t>.</w:t>
      </w:r>
    </w:p>
    <w:p w14:paraId="17F99C41" w14:textId="418CB815" w:rsidR="00AB09C0" w:rsidRPr="00650DA9" w:rsidRDefault="000C4B0F" w:rsidP="000C4B0F">
      <w:pPr>
        <w:tabs>
          <w:tab w:val="left" w:pos="284"/>
        </w:tabs>
        <w:ind w:left="851" w:right="142" w:hanging="284"/>
        <w:rPr>
          <w:rFonts w:cs="Times New Roman"/>
          <w:szCs w:val="22"/>
          <w:lang w:val="fr-CA"/>
        </w:rPr>
      </w:pPr>
      <w:r w:rsidRPr="00650DA9">
        <w:rPr>
          <w:rFonts w:cs="Times New Roman"/>
          <w:lang w:val="fr-CA"/>
        </w:rPr>
        <w:t>C.</w:t>
      </w:r>
      <w:r w:rsidR="00DD12C8" w:rsidRPr="00650DA9">
        <w:rPr>
          <w:rFonts w:cs="Times New Roman"/>
          <w:lang w:val="fr-CA"/>
        </w:rPr>
        <w:t>R. de N. Morton</w:t>
      </w:r>
      <w:r w:rsidR="004F3265" w:rsidRPr="00650DA9">
        <w:rPr>
          <w:rFonts w:cs="Times New Roman"/>
          <w:lang w:val="fr-CA"/>
        </w:rPr>
        <w:fldChar w:fldCharType="begin"/>
      </w:r>
      <w:r w:rsidR="004F3265" w:rsidRPr="00650DA9">
        <w:rPr>
          <w:lang w:val="fr-CA"/>
        </w:rPr>
        <w:instrText xml:space="preserve"> XE "</w:instrText>
      </w:r>
      <w:r w:rsidR="004F3265" w:rsidRPr="00650DA9">
        <w:rPr>
          <w:rFonts w:cs="Times New Roman"/>
          <w:lang w:val="fr-CA"/>
        </w:rPr>
        <w:instrText>Morton</w:instrText>
      </w:r>
      <w:r w:rsidR="004F3265" w:rsidRPr="00650DA9">
        <w:rPr>
          <w:lang w:val="fr-CA"/>
        </w:rPr>
        <w:instrText>" \t "</w:instrText>
      </w:r>
      <w:r w:rsidR="004F3265" w:rsidRPr="00650DA9">
        <w:rPr>
          <w:rFonts w:asciiTheme="minorHAnsi" w:hAnsiTheme="minorHAnsi"/>
          <w:lang w:val="fr-CA"/>
        </w:rPr>
        <w:instrText>266</w:instrText>
      </w:r>
      <w:r w:rsidR="004F3265" w:rsidRPr="00650DA9">
        <w:rPr>
          <w:lang w:val="fr-CA"/>
        </w:rPr>
        <w:instrText xml:space="preserve">" \f "noms" </w:instrText>
      </w:r>
      <w:r w:rsidR="004F3265" w:rsidRPr="00650DA9">
        <w:rPr>
          <w:rFonts w:cs="Times New Roman"/>
          <w:lang w:val="fr-CA"/>
        </w:rPr>
        <w:fldChar w:fldCharType="end"/>
      </w:r>
      <w:r w:rsidR="00DD12C8" w:rsidRPr="00650DA9">
        <w:rPr>
          <w:rFonts w:cs="Times New Roman"/>
          <w:lang w:val="fr-CA"/>
        </w:rPr>
        <w:t xml:space="preserve">, dans </w:t>
      </w:r>
      <w:r w:rsidR="00DD12C8" w:rsidRPr="00650DA9">
        <w:rPr>
          <w:rFonts w:cs="Times New Roman"/>
          <w:i/>
          <w:lang w:val="fr-CA"/>
        </w:rPr>
        <w:t>Al-Masaq</w:t>
      </w:r>
      <w:r w:rsidR="009F7603">
        <w:rPr>
          <w:rFonts w:cs="Times New Roman"/>
          <w:lang w:val="fr-CA"/>
        </w:rPr>
        <w:t>, 32, 2020, pp. </w:t>
      </w:r>
      <w:r w:rsidRPr="00650DA9">
        <w:rPr>
          <w:rFonts w:cs="Times New Roman"/>
          <w:lang w:val="fr-CA"/>
        </w:rPr>
        <w:t>116-</w:t>
      </w:r>
      <w:r w:rsidR="00DD12C8" w:rsidRPr="00650DA9">
        <w:rPr>
          <w:rFonts w:cs="Times New Roman"/>
          <w:lang w:val="fr-CA"/>
        </w:rPr>
        <w:t>117</w:t>
      </w:r>
      <w:r w:rsidR="00AB09C0" w:rsidRPr="00650DA9">
        <w:rPr>
          <w:rFonts w:cs="Times New Roman"/>
          <w:szCs w:val="22"/>
          <w:lang w:val="fr-CA"/>
        </w:rPr>
        <w:t>.</w:t>
      </w:r>
    </w:p>
    <w:p w14:paraId="62810EA0" w14:textId="77777777" w:rsidR="000760BC" w:rsidRPr="00650DA9" w:rsidRDefault="000760BC" w:rsidP="00E55BD2">
      <w:pPr>
        <w:tabs>
          <w:tab w:val="left" w:pos="284"/>
        </w:tabs>
        <w:ind w:left="567" w:right="142" w:firstLine="0"/>
        <w:rPr>
          <w:rFonts w:cs="Times New Roman"/>
          <w:szCs w:val="22"/>
          <w:lang w:val="fr-CA"/>
        </w:rPr>
      </w:pPr>
    </w:p>
    <w:p w14:paraId="76F821B2" w14:textId="6984DE38" w:rsidR="000760BC" w:rsidRPr="00650DA9" w:rsidRDefault="000760BC" w:rsidP="000760BC">
      <w:pPr>
        <w:tabs>
          <w:tab w:val="left" w:pos="284"/>
        </w:tabs>
        <w:ind w:left="567" w:right="142" w:hanging="851"/>
        <w:rPr>
          <w:rFonts w:cs="Times New Roman"/>
          <w:szCs w:val="22"/>
          <w:lang w:val="fr-CA"/>
        </w:rPr>
      </w:pPr>
      <w:r w:rsidRPr="00650DA9">
        <w:rPr>
          <w:rFonts w:cs="Times New Roman"/>
          <w:szCs w:val="22"/>
          <w:lang w:val="fr-CA"/>
        </w:rPr>
        <w:lastRenderedPageBreak/>
        <w:t>26</w:t>
      </w:r>
      <w:r w:rsidR="00361939" w:rsidRPr="00650DA9">
        <w:rPr>
          <w:rFonts w:cs="Times New Roman"/>
          <w:szCs w:val="22"/>
          <w:lang w:val="fr-CA"/>
        </w:rPr>
        <w:t>7</w:t>
      </w:r>
      <w:r w:rsidRPr="00650DA9">
        <w:rPr>
          <w:rFonts w:cs="Times New Roman"/>
          <w:szCs w:val="22"/>
          <w:lang w:val="fr-CA"/>
        </w:rPr>
        <w:t>.</w:t>
      </w:r>
      <w:r w:rsidRPr="00650DA9">
        <w:rPr>
          <w:rFonts w:cs="Times New Roman"/>
          <w:szCs w:val="22"/>
          <w:lang w:val="fr-CA"/>
        </w:rPr>
        <w:tab/>
      </w:r>
      <w:r w:rsidR="000C4B0F" w:rsidRPr="00650DA9">
        <w:rPr>
          <w:rFonts w:cs="Times New Roman"/>
          <w:smallCaps/>
          <w:lang w:val="fr-CA"/>
        </w:rPr>
        <w:t>S</w:t>
      </w:r>
      <w:r w:rsidRPr="00650DA9">
        <w:rPr>
          <w:rFonts w:cs="Times New Roman"/>
          <w:smallCaps/>
          <w:lang w:val="fr-CA"/>
        </w:rPr>
        <w:t>u</w:t>
      </w:r>
      <w:r w:rsidR="009D1DB3" w:rsidRPr="00650DA9">
        <w:rPr>
          <w:rFonts w:cs="Times New Roman"/>
          <w:smallCaps/>
          <w:lang w:val="fr-CA"/>
        </w:rPr>
        <w:t>nd</w:t>
      </w:r>
      <w:r w:rsidRPr="00650DA9">
        <w:rPr>
          <w:rFonts w:cs="Times New Roman"/>
          <w:smallCaps/>
          <w:lang w:val="fr-CA"/>
        </w:rPr>
        <w:t>erland</w:t>
      </w:r>
      <w:r w:rsidR="004F3265" w:rsidRPr="00650DA9">
        <w:rPr>
          <w:rFonts w:cs="Times New Roman"/>
          <w:smallCaps/>
          <w:lang w:val="fr-CA"/>
        </w:rPr>
        <w:fldChar w:fldCharType="begin"/>
      </w:r>
      <w:r w:rsidR="004F3265" w:rsidRPr="00650DA9">
        <w:rPr>
          <w:lang w:val="fr-CA"/>
        </w:rPr>
        <w:instrText xml:space="preserve"> XE "</w:instrText>
      </w:r>
      <w:r w:rsidR="009D1DB3" w:rsidRPr="00650DA9">
        <w:rPr>
          <w:rFonts w:cs="Times New Roman"/>
          <w:smallCaps/>
          <w:lang w:val="fr-CA"/>
        </w:rPr>
        <w:instrText>S</w:instrText>
      </w:r>
      <w:r w:rsidR="004F3265" w:rsidRPr="00650DA9">
        <w:rPr>
          <w:rFonts w:cs="Times New Roman"/>
          <w:smallCaps/>
          <w:lang w:val="fr-CA"/>
        </w:rPr>
        <w:instrText>u</w:instrText>
      </w:r>
      <w:r w:rsidR="009D1DB3" w:rsidRPr="00650DA9">
        <w:rPr>
          <w:rFonts w:cs="Times New Roman"/>
          <w:smallCaps/>
          <w:lang w:val="fr-CA"/>
        </w:rPr>
        <w:instrText>nd</w:instrText>
      </w:r>
      <w:r w:rsidR="004F3265" w:rsidRPr="00650DA9">
        <w:rPr>
          <w:rFonts w:cs="Times New Roman"/>
          <w:smallCaps/>
          <w:lang w:val="fr-CA"/>
        </w:rPr>
        <w:instrText>erland</w:instrText>
      </w:r>
      <w:r w:rsidR="004F3265" w:rsidRPr="00650DA9">
        <w:rPr>
          <w:lang w:val="fr-CA"/>
        </w:rPr>
        <w:instrText>" \t "</w:instrText>
      </w:r>
      <w:r w:rsidR="004F3265" w:rsidRPr="00650DA9">
        <w:rPr>
          <w:rFonts w:asciiTheme="minorHAnsi" w:hAnsiTheme="minorHAnsi"/>
          <w:lang w:val="fr-CA"/>
        </w:rPr>
        <w:instrText>267</w:instrText>
      </w:r>
      <w:r w:rsidR="004F3265" w:rsidRPr="00650DA9">
        <w:rPr>
          <w:lang w:val="fr-CA"/>
        </w:rPr>
        <w:instrText xml:space="preserve">" \f "noms" </w:instrText>
      </w:r>
      <w:r w:rsidR="004F3265" w:rsidRPr="00650DA9">
        <w:rPr>
          <w:rFonts w:cs="Times New Roman"/>
          <w:smallCaps/>
          <w:lang w:val="fr-CA"/>
        </w:rPr>
        <w:fldChar w:fldCharType="end"/>
      </w:r>
      <w:r w:rsidR="000C4B0F" w:rsidRPr="00650DA9">
        <w:rPr>
          <w:rFonts w:cs="Times New Roman"/>
          <w:lang w:val="fr-CA"/>
        </w:rPr>
        <w:t>, Luke </w:t>
      </w:r>
      <w:r w:rsidRPr="00650DA9">
        <w:rPr>
          <w:rFonts w:cs="Times New Roman"/>
          <w:lang w:val="fr-CA"/>
        </w:rPr>
        <w:t xml:space="preserve">: </w:t>
      </w:r>
      <w:r w:rsidR="00D865BD" w:rsidRPr="00650DA9">
        <w:rPr>
          <w:rFonts w:cs="Times New Roman"/>
          <w:i/>
          <w:lang w:val="fr-CA"/>
        </w:rPr>
        <w:t>Rebel Barons</w:t>
      </w:r>
      <w:r w:rsidR="004F3265" w:rsidRPr="00650DA9">
        <w:rPr>
          <w:rFonts w:cs="Times New Roman"/>
          <w:i/>
          <w:lang w:val="fr-CA"/>
        </w:rPr>
        <w:fldChar w:fldCharType="begin"/>
      </w:r>
      <w:r w:rsidR="004F3265" w:rsidRPr="00650DA9">
        <w:rPr>
          <w:lang w:val="fr-CA"/>
        </w:rPr>
        <w:instrText xml:space="preserve"> XE "</w:instrText>
      </w:r>
      <w:r w:rsidR="004F3265" w:rsidRPr="00650DA9">
        <w:rPr>
          <w:rFonts w:cs="Times New Roman"/>
          <w:iCs/>
          <w:lang w:val="fr-CA"/>
        </w:rPr>
        <w:instrText>barons révoltés</w:instrText>
      </w:r>
      <w:r w:rsidR="004F3265" w:rsidRPr="00650DA9">
        <w:rPr>
          <w:lang w:val="fr-CA"/>
        </w:rPr>
        <w:instrText>" \t "</w:instrText>
      </w:r>
      <w:r w:rsidR="004F3265" w:rsidRPr="00650DA9">
        <w:rPr>
          <w:rFonts w:asciiTheme="minorHAnsi" w:hAnsiTheme="minorHAnsi"/>
          <w:lang w:val="fr-CA"/>
        </w:rPr>
        <w:instrText>267</w:instrText>
      </w:r>
      <w:r w:rsidR="004F3265" w:rsidRPr="00650DA9">
        <w:rPr>
          <w:lang w:val="fr-CA"/>
        </w:rPr>
        <w:instrText xml:space="preserve">" \f "sujs" </w:instrText>
      </w:r>
      <w:r w:rsidR="004F3265" w:rsidRPr="00650DA9">
        <w:rPr>
          <w:rFonts w:cs="Times New Roman"/>
          <w:i/>
          <w:lang w:val="fr-CA"/>
        </w:rPr>
        <w:fldChar w:fldCharType="end"/>
      </w:r>
      <w:r w:rsidR="00D865BD" w:rsidRPr="00650DA9">
        <w:rPr>
          <w:rFonts w:cs="Times New Roman"/>
          <w:i/>
          <w:lang w:val="fr-CA"/>
        </w:rPr>
        <w:t xml:space="preserve">. </w:t>
      </w:r>
      <w:r w:rsidRPr="00650DA9">
        <w:rPr>
          <w:rFonts w:cs="Times New Roman"/>
          <w:i/>
          <w:lang w:val="fr-CA"/>
        </w:rPr>
        <w:t>Resisting Royal Power in Medieval Culture</w:t>
      </w:r>
      <w:r w:rsidRPr="00650DA9">
        <w:rPr>
          <w:rFonts w:cs="Times New Roman"/>
          <w:lang w:val="fr-CA"/>
        </w:rPr>
        <w:t>, Oxford, Oxford University Press, 2017, 320 pages</w:t>
      </w:r>
      <w:r w:rsidRPr="00650DA9">
        <w:rPr>
          <w:rFonts w:cs="Times New Roman"/>
          <w:szCs w:val="22"/>
          <w:lang w:val="fr-CA"/>
        </w:rPr>
        <w:t>.</w:t>
      </w:r>
    </w:p>
    <w:p w14:paraId="2831A6A5" w14:textId="7E69A4E4" w:rsidR="000760BC" w:rsidRPr="00650DA9" w:rsidRDefault="000760BC" w:rsidP="000760BC">
      <w:pPr>
        <w:tabs>
          <w:tab w:val="left" w:pos="284"/>
        </w:tabs>
        <w:ind w:left="567" w:right="142" w:firstLine="0"/>
        <w:rPr>
          <w:rFonts w:cs="Times New Roman"/>
          <w:szCs w:val="22"/>
          <w:lang w:val="fr-CA"/>
        </w:rPr>
      </w:pPr>
      <w:r w:rsidRPr="00650DA9">
        <w:rPr>
          <w:rFonts w:cs="Times New Roman"/>
          <w:lang w:val="fr-CA"/>
        </w:rPr>
        <w:t>C.R. de B. Burgwinkle</w:t>
      </w:r>
      <w:r w:rsidR="004F3265" w:rsidRPr="00650DA9">
        <w:rPr>
          <w:rFonts w:cs="Times New Roman"/>
          <w:lang w:val="fr-CA"/>
        </w:rPr>
        <w:fldChar w:fldCharType="begin"/>
      </w:r>
      <w:r w:rsidR="004F3265" w:rsidRPr="00650DA9">
        <w:rPr>
          <w:lang w:val="fr-CA"/>
        </w:rPr>
        <w:instrText xml:space="preserve"> XE "</w:instrText>
      </w:r>
      <w:r w:rsidR="004F3265" w:rsidRPr="00650DA9">
        <w:rPr>
          <w:rFonts w:cs="Times New Roman"/>
          <w:lang w:val="fr-CA"/>
        </w:rPr>
        <w:instrText>Burgwinkle</w:instrText>
      </w:r>
      <w:r w:rsidR="004F3265" w:rsidRPr="00650DA9">
        <w:rPr>
          <w:lang w:val="fr-CA"/>
        </w:rPr>
        <w:instrText>" \t "</w:instrText>
      </w:r>
      <w:r w:rsidR="004F3265" w:rsidRPr="00650DA9">
        <w:rPr>
          <w:rFonts w:asciiTheme="minorHAnsi" w:hAnsiTheme="minorHAnsi"/>
          <w:lang w:val="fr-CA"/>
        </w:rPr>
        <w:instrText>267</w:instrText>
      </w:r>
      <w:r w:rsidR="004F3265" w:rsidRPr="00650DA9">
        <w:rPr>
          <w:lang w:val="fr-CA"/>
        </w:rPr>
        <w:instrText xml:space="preserve">" \f "noms" </w:instrText>
      </w:r>
      <w:r w:rsidR="004F3265" w:rsidRPr="00650DA9">
        <w:rPr>
          <w:rFonts w:cs="Times New Roman"/>
          <w:lang w:val="fr-CA"/>
        </w:rPr>
        <w:fldChar w:fldCharType="end"/>
      </w:r>
      <w:r w:rsidRPr="00650DA9">
        <w:rPr>
          <w:rFonts w:cs="Times New Roman"/>
          <w:lang w:val="fr-CA"/>
        </w:rPr>
        <w:t xml:space="preserve">, dans </w:t>
      </w:r>
      <w:r w:rsidRPr="00650DA9">
        <w:rPr>
          <w:rFonts w:cs="Times New Roman"/>
          <w:i/>
          <w:lang w:val="fr-CA"/>
        </w:rPr>
        <w:t>F.S.</w:t>
      </w:r>
      <w:r w:rsidR="000C4B0F" w:rsidRPr="00650DA9">
        <w:rPr>
          <w:rFonts w:cs="Times New Roman"/>
          <w:lang w:val="fr-CA"/>
        </w:rPr>
        <w:t>, 73, 2019, p. </w:t>
      </w:r>
      <w:r w:rsidRPr="00650DA9">
        <w:rPr>
          <w:rFonts w:cs="Times New Roman"/>
          <w:lang w:val="fr-CA"/>
        </w:rPr>
        <w:t>446</w:t>
      </w:r>
      <w:r w:rsidRPr="00650DA9">
        <w:rPr>
          <w:rFonts w:cs="Times New Roman"/>
          <w:szCs w:val="22"/>
          <w:lang w:val="fr-CA"/>
        </w:rPr>
        <w:t>.</w:t>
      </w:r>
    </w:p>
    <w:p w14:paraId="0C1AED90" w14:textId="77777777" w:rsidR="000760BC" w:rsidRPr="00650DA9" w:rsidRDefault="000760BC" w:rsidP="00E55BD2">
      <w:pPr>
        <w:tabs>
          <w:tab w:val="left" w:pos="284"/>
        </w:tabs>
        <w:ind w:left="567" w:right="142" w:firstLine="0"/>
        <w:rPr>
          <w:rFonts w:cs="Times New Roman"/>
          <w:szCs w:val="22"/>
          <w:lang w:val="fr-CA"/>
        </w:rPr>
      </w:pPr>
    </w:p>
    <w:p w14:paraId="5DEC233B" w14:textId="77777777" w:rsidR="00AB09C0" w:rsidRPr="00650DA9" w:rsidRDefault="00AB09C0" w:rsidP="00E55BD2">
      <w:pPr>
        <w:tabs>
          <w:tab w:val="left" w:pos="284"/>
        </w:tabs>
        <w:ind w:left="567" w:right="142" w:hanging="851"/>
        <w:rPr>
          <w:rFonts w:cs="Times New Roman"/>
          <w:szCs w:val="22"/>
          <w:lang w:val="fr-CA"/>
        </w:rPr>
      </w:pPr>
    </w:p>
    <w:p w14:paraId="6FFA4F9A" w14:textId="77777777" w:rsidR="00397F59" w:rsidRPr="00650DA9" w:rsidRDefault="00397F59">
      <w:pPr>
        <w:spacing w:before="0" w:line="240" w:lineRule="auto"/>
        <w:ind w:firstLine="0"/>
        <w:jc w:val="left"/>
        <w:rPr>
          <w:rFonts w:cs="Times New Roman"/>
          <w:szCs w:val="22"/>
          <w:lang w:val="fr-CA"/>
        </w:rPr>
      </w:pPr>
      <w:r w:rsidRPr="00650DA9">
        <w:rPr>
          <w:rFonts w:cs="Times New Roman"/>
          <w:szCs w:val="22"/>
          <w:lang w:val="fr-CA"/>
        </w:rPr>
        <w:br w:type="page"/>
      </w:r>
    </w:p>
    <w:p w14:paraId="731F11ED" w14:textId="3C97B79F" w:rsidR="00D52300" w:rsidRPr="00650DA9" w:rsidRDefault="00796372" w:rsidP="00D865BD">
      <w:pPr>
        <w:tabs>
          <w:tab w:val="left" w:pos="284"/>
        </w:tabs>
        <w:ind w:left="567" w:right="142" w:hanging="851"/>
        <w:jc w:val="center"/>
        <w:rPr>
          <w:rFonts w:cs="Times New Roman"/>
          <w:b/>
          <w:szCs w:val="22"/>
          <w:lang w:val="fr-CA"/>
        </w:rPr>
      </w:pPr>
      <w:r w:rsidRPr="00650DA9">
        <w:rPr>
          <w:rFonts w:cs="Times New Roman"/>
          <w:lang w:val="fr-CA"/>
        </w:rPr>
        <w:lastRenderedPageBreak/>
        <w:br w:type="page"/>
      </w:r>
    </w:p>
    <w:p w14:paraId="08F31A37" w14:textId="6EC1D824" w:rsidR="00B7472D" w:rsidRPr="00650DA9" w:rsidRDefault="00F25C4A" w:rsidP="00A25E02">
      <w:pPr>
        <w:pStyle w:val="Titre1"/>
        <w:rPr>
          <w:lang w:val="fr-CA"/>
        </w:rPr>
      </w:pPr>
      <w:bookmarkStart w:id="21" w:name="_Toc80540421"/>
      <w:bookmarkStart w:id="22" w:name="_Toc80819604"/>
      <w:r w:rsidRPr="00650DA9">
        <w:rPr>
          <w:lang w:val="fr-CA"/>
        </w:rPr>
        <w:lastRenderedPageBreak/>
        <w:t>I</w:t>
      </w:r>
      <w:r w:rsidR="00B7472D" w:rsidRPr="00650DA9">
        <w:rPr>
          <w:lang w:val="fr-CA"/>
        </w:rPr>
        <w:t>TALIE</w:t>
      </w:r>
      <w:r w:rsidR="005D500A" w:rsidRPr="00650DA9">
        <w:rPr>
          <w:rStyle w:val="Marquenotebasdepage"/>
          <w:szCs w:val="16"/>
          <w:lang w:val="fr-CA"/>
        </w:rPr>
        <w:footnoteReference w:customMarkFollows="1" w:id="7"/>
        <w:t>(*)</w:t>
      </w:r>
      <w:bookmarkEnd w:id="21"/>
      <w:bookmarkEnd w:id="22"/>
      <w:r w:rsidR="00B7472D" w:rsidRPr="00650DA9">
        <w:rPr>
          <w:lang w:val="fr-CA"/>
        </w:rPr>
        <w:br/>
      </w:r>
    </w:p>
    <w:p w14:paraId="5D2D6119" w14:textId="77777777" w:rsidR="002C71B1" w:rsidRPr="00650DA9" w:rsidRDefault="002C71B1" w:rsidP="002C71B1">
      <w:pPr>
        <w:tabs>
          <w:tab w:val="left" w:pos="284"/>
        </w:tabs>
        <w:ind w:left="567" w:right="142" w:hanging="851"/>
        <w:jc w:val="center"/>
        <w:rPr>
          <w:rFonts w:cs="Times New Roman"/>
          <w:szCs w:val="22"/>
          <w:lang w:val="fr-CA"/>
        </w:rPr>
      </w:pPr>
      <w:r w:rsidRPr="00650DA9">
        <w:rPr>
          <w:rFonts w:cs="Times New Roman"/>
          <w:szCs w:val="22"/>
          <w:lang w:val="fr-CA"/>
        </w:rPr>
        <w:t>ÉTUDES CRITIQUES</w:t>
      </w:r>
    </w:p>
    <w:p w14:paraId="1D9CB2E8" w14:textId="77777777" w:rsidR="002C71B1" w:rsidRPr="00650DA9" w:rsidRDefault="002C71B1" w:rsidP="00E73592">
      <w:pPr>
        <w:tabs>
          <w:tab w:val="left" w:pos="284"/>
        </w:tabs>
        <w:ind w:left="567" w:right="142" w:hanging="851"/>
        <w:jc w:val="center"/>
        <w:rPr>
          <w:rFonts w:cs="Times New Roman"/>
          <w:szCs w:val="22"/>
          <w:lang w:val="fr-CA"/>
        </w:rPr>
      </w:pPr>
    </w:p>
    <w:p w14:paraId="742F9592" w14:textId="12AFD6F0" w:rsidR="00B7472D" w:rsidRPr="00650DA9" w:rsidRDefault="002C71B1" w:rsidP="00E55BD2">
      <w:pPr>
        <w:pStyle w:val="ItemdentreNew"/>
        <w:ind w:right="142"/>
        <w:rPr>
          <w:rFonts w:cs="Times New Roman"/>
          <w:szCs w:val="22"/>
          <w:shd w:val="clear" w:color="auto" w:fill="FFFFFF"/>
          <w:lang w:val="fr-CA"/>
        </w:rPr>
      </w:pPr>
      <w:r w:rsidRPr="00650DA9">
        <w:rPr>
          <w:rFonts w:cs="Times New Roman"/>
          <w:szCs w:val="22"/>
          <w:lang w:val="fr-CA"/>
        </w:rPr>
        <w:t>2</w:t>
      </w:r>
      <w:r w:rsidR="00361939" w:rsidRPr="00650DA9">
        <w:rPr>
          <w:rFonts w:cs="Times New Roman"/>
          <w:szCs w:val="22"/>
          <w:lang w:val="fr-CA"/>
        </w:rPr>
        <w:t>68</w:t>
      </w:r>
      <w:r w:rsidR="00461ED9" w:rsidRPr="00650DA9">
        <w:rPr>
          <w:rFonts w:cs="Times New Roman"/>
          <w:szCs w:val="22"/>
          <w:lang w:val="fr-CA"/>
        </w:rPr>
        <w:t>.</w:t>
      </w:r>
      <w:r w:rsidR="00583D49" w:rsidRPr="00650DA9">
        <w:rPr>
          <w:rFonts w:cs="Times New Roman"/>
          <w:szCs w:val="22"/>
          <w:lang w:val="fr-CA"/>
        </w:rPr>
        <w:tab/>
      </w:r>
      <w:r w:rsidR="00726F5E" w:rsidRPr="00650DA9">
        <w:rPr>
          <w:smallCaps/>
          <w:lang w:val="fr-CA"/>
        </w:rPr>
        <w:t>AA.VV</w:t>
      </w:r>
      <w:r w:rsidR="00726F5E" w:rsidRPr="00650DA9">
        <w:rPr>
          <w:lang w:val="fr-CA"/>
        </w:rPr>
        <w:t xml:space="preserve">. : </w:t>
      </w:r>
      <w:r w:rsidR="00726F5E" w:rsidRPr="00650DA9">
        <w:rPr>
          <w:i/>
          <w:iCs/>
          <w:lang w:val="fr-CA"/>
        </w:rPr>
        <w:t>Cultura dotta e cultura</w:t>
      </w:r>
      <w:r w:rsidR="00123C3E" w:rsidRPr="00650DA9">
        <w:rPr>
          <w:i/>
          <w:iCs/>
          <w:lang w:val="fr-CA"/>
        </w:rPr>
        <w:fldChar w:fldCharType="begin"/>
      </w:r>
      <w:r w:rsidR="00123C3E" w:rsidRPr="00650DA9">
        <w:rPr>
          <w:lang w:val="fr-CA"/>
        </w:rPr>
        <w:instrText xml:space="preserve"> XE "culture" \t "</w:instrText>
      </w:r>
      <w:r w:rsidR="00123C3E" w:rsidRPr="00650DA9">
        <w:rPr>
          <w:rFonts w:asciiTheme="minorHAnsi" w:hAnsiTheme="minorHAnsi"/>
          <w:iCs/>
          <w:lang w:val="fr-CA"/>
        </w:rPr>
        <w:instrText>268</w:instrText>
      </w:r>
      <w:r w:rsidR="00123C3E" w:rsidRPr="00650DA9">
        <w:rPr>
          <w:lang w:val="fr-CA"/>
        </w:rPr>
        <w:instrText xml:space="preserve">" </w:instrText>
      </w:r>
      <w:r w:rsidR="00123C3E" w:rsidRPr="00650DA9">
        <w:rPr>
          <w:i/>
          <w:iCs/>
          <w:lang w:val="fr-CA"/>
        </w:rPr>
        <w:instrText>\</w:instrText>
      </w:r>
      <w:r w:rsidR="00123C3E" w:rsidRPr="00650DA9">
        <w:rPr>
          <w:lang w:val="fr-CA"/>
        </w:rPr>
        <w:instrText xml:space="preserve">f "sujs" </w:instrText>
      </w:r>
      <w:r w:rsidR="00123C3E" w:rsidRPr="00650DA9">
        <w:rPr>
          <w:i/>
          <w:iCs/>
          <w:lang w:val="fr-CA"/>
        </w:rPr>
        <w:fldChar w:fldCharType="end"/>
      </w:r>
      <w:r w:rsidR="00726F5E" w:rsidRPr="00650DA9">
        <w:rPr>
          <w:i/>
          <w:iCs/>
          <w:lang w:val="fr-CA"/>
        </w:rPr>
        <w:t xml:space="preserve"> folclorica</w:t>
      </w:r>
      <w:r w:rsidR="00E80736" w:rsidRPr="00650DA9">
        <w:rPr>
          <w:i/>
          <w:iCs/>
          <w:lang w:val="fr-CA"/>
        </w:rPr>
        <w:fldChar w:fldCharType="begin"/>
      </w:r>
      <w:r w:rsidR="00E80736" w:rsidRPr="00650DA9">
        <w:rPr>
          <w:lang w:val="fr-CA"/>
        </w:rPr>
        <w:instrText xml:space="preserve"> XE "folklore" \t "</w:instrText>
      </w:r>
      <w:r w:rsidR="00E80736" w:rsidRPr="00650DA9">
        <w:rPr>
          <w:rFonts w:asciiTheme="minorHAnsi" w:hAnsiTheme="minorHAnsi"/>
          <w:iCs/>
          <w:lang w:val="fr-CA"/>
        </w:rPr>
        <w:instrText>268</w:instrText>
      </w:r>
      <w:r w:rsidR="00E80736" w:rsidRPr="00650DA9">
        <w:rPr>
          <w:lang w:val="fr-CA"/>
        </w:rPr>
        <w:instrText xml:space="preserve">" </w:instrText>
      </w:r>
      <w:r w:rsidR="00E80736" w:rsidRPr="00650DA9">
        <w:rPr>
          <w:i/>
          <w:iCs/>
          <w:lang w:val="fr-CA"/>
        </w:rPr>
        <w:instrText>\</w:instrText>
      </w:r>
      <w:r w:rsidR="00E80736" w:rsidRPr="00650DA9">
        <w:rPr>
          <w:lang w:val="fr-CA"/>
        </w:rPr>
        <w:instrText xml:space="preserve">f "sujs" </w:instrText>
      </w:r>
      <w:r w:rsidR="00E80736" w:rsidRPr="00650DA9">
        <w:rPr>
          <w:i/>
          <w:iCs/>
          <w:lang w:val="fr-CA"/>
        </w:rPr>
        <w:fldChar w:fldCharType="end"/>
      </w:r>
      <w:r w:rsidR="00726F5E" w:rsidRPr="00650DA9">
        <w:rPr>
          <w:i/>
          <w:iCs/>
          <w:lang w:val="fr-CA"/>
        </w:rPr>
        <w:t xml:space="preserve"> nei testi medievali</w:t>
      </w:r>
      <w:r w:rsidR="00726F5E" w:rsidRPr="00650DA9">
        <w:rPr>
          <w:lang w:val="fr-CA"/>
        </w:rPr>
        <w:t xml:space="preserve">, a cura di Margherita </w:t>
      </w:r>
      <w:r w:rsidR="00726F5E" w:rsidRPr="00650DA9">
        <w:rPr>
          <w:smallCaps/>
          <w:lang w:val="fr-CA"/>
        </w:rPr>
        <w:t>Lecco</w:t>
      </w:r>
      <w:r w:rsidR="00427925" w:rsidRPr="00650DA9">
        <w:rPr>
          <w:smallCaps/>
          <w:lang w:val="fr-CA"/>
        </w:rPr>
        <w:fldChar w:fldCharType="begin"/>
      </w:r>
      <w:r w:rsidR="00427925" w:rsidRPr="00650DA9">
        <w:rPr>
          <w:lang w:val="fr-CA"/>
        </w:rPr>
        <w:instrText xml:space="preserve"> XE "</w:instrText>
      </w:r>
      <w:r w:rsidR="00427925" w:rsidRPr="00650DA9">
        <w:rPr>
          <w:smallCaps/>
          <w:lang w:val="fr-CA"/>
        </w:rPr>
        <w:instrText>Lecco</w:instrText>
      </w:r>
      <w:r w:rsidR="00427925" w:rsidRPr="00650DA9">
        <w:rPr>
          <w:lang w:val="fr-CA"/>
        </w:rPr>
        <w:instrText>" \t "</w:instrText>
      </w:r>
      <w:r w:rsidR="00427925" w:rsidRPr="00650DA9">
        <w:rPr>
          <w:rFonts w:asciiTheme="minorHAnsi" w:hAnsiTheme="minorHAnsi"/>
          <w:iCs/>
          <w:lang w:val="fr-CA"/>
        </w:rPr>
        <w:instrText>268</w:instrText>
      </w:r>
      <w:r w:rsidR="00427925" w:rsidRPr="00650DA9">
        <w:rPr>
          <w:lang w:val="fr-CA"/>
        </w:rPr>
        <w:instrText xml:space="preserve">" </w:instrText>
      </w:r>
      <w:r w:rsidR="00427925" w:rsidRPr="00650DA9">
        <w:rPr>
          <w:i/>
          <w:iCs/>
          <w:lang w:val="fr-CA"/>
        </w:rPr>
        <w:instrText>\</w:instrText>
      </w:r>
      <w:r w:rsidR="00427925" w:rsidRPr="00650DA9">
        <w:rPr>
          <w:lang w:val="fr-CA"/>
        </w:rPr>
        <w:instrText>f "</w:instrText>
      </w:r>
      <w:r w:rsidR="00B745C2" w:rsidRPr="00650DA9">
        <w:rPr>
          <w:lang w:val="fr-CA"/>
        </w:rPr>
        <w:instrText>nom</w:instrText>
      </w:r>
      <w:r w:rsidR="00427925" w:rsidRPr="00650DA9">
        <w:rPr>
          <w:lang w:val="fr-CA"/>
        </w:rPr>
        <w:instrText xml:space="preserve">s" </w:instrText>
      </w:r>
      <w:r w:rsidR="00427925" w:rsidRPr="00650DA9">
        <w:rPr>
          <w:smallCaps/>
          <w:lang w:val="fr-CA"/>
        </w:rPr>
        <w:fldChar w:fldCharType="end"/>
      </w:r>
      <w:r w:rsidR="00726F5E" w:rsidRPr="00650DA9">
        <w:rPr>
          <w:lang w:val="fr-CA"/>
        </w:rPr>
        <w:t>, Alessandria, Edizioni dell</w:t>
      </w:r>
      <w:r w:rsidR="00BB3778" w:rsidRPr="00650DA9">
        <w:rPr>
          <w:lang w:val="fr-CA"/>
        </w:rPr>
        <w:t>’</w:t>
      </w:r>
      <w:r w:rsidR="00726F5E" w:rsidRPr="00650DA9">
        <w:rPr>
          <w:lang w:val="fr-CA"/>
        </w:rPr>
        <w:t>Orso, 2019, 155 pages</w:t>
      </w:r>
      <w:r w:rsidR="00726A0B" w:rsidRPr="00650DA9">
        <w:rPr>
          <w:rFonts w:cs="Times New Roman"/>
          <w:szCs w:val="22"/>
          <w:lang w:val="fr-CA" w:eastAsia="fr-BE"/>
        </w:rPr>
        <w:t>.</w:t>
      </w:r>
      <w:r w:rsidR="00B7472D" w:rsidRPr="00650DA9">
        <w:rPr>
          <w:rFonts w:cs="Times New Roman"/>
          <w:szCs w:val="22"/>
          <w:shd w:val="clear" w:color="auto" w:fill="FFFFFF"/>
          <w:lang w:val="fr-CA"/>
        </w:rPr>
        <w:t xml:space="preserve"> </w:t>
      </w:r>
    </w:p>
    <w:p w14:paraId="711BB802" w14:textId="0A6CB80D" w:rsidR="001A04B6" w:rsidRPr="00650DA9" w:rsidRDefault="00726F5E" w:rsidP="00E55BD2">
      <w:pPr>
        <w:pStyle w:val="Normalnew"/>
        <w:tabs>
          <w:tab w:val="left" w:pos="284"/>
        </w:tabs>
        <w:ind w:right="142"/>
        <w:rPr>
          <w:rFonts w:eastAsiaTheme="minorHAnsi" w:cs="Times New Roman"/>
          <w:szCs w:val="22"/>
        </w:rPr>
      </w:pPr>
      <w:r w:rsidRPr="00650DA9">
        <w:rPr>
          <w:rFonts w:cs="Times New Roman"/>
        </w:rPr>
        <w:t>[</w:t>
      </w:r>
      <w:r w:rsidRPr="00650DA9">
        <w:t xml:space="preserve">Di interesse epico i contributi di Mazzoni e Rinoldi, cf. </w:t>
      </w:r>
      <w:r w:rsidRPr="00650DA9">
        <w:rPr>
          <w:i/>
        </w:rPr>
        <w:t xml:space="preserve">infra </w:t>
      </w:r>
      <w:r w:rsidR="00067CF5">
        <w:rPr>
          <w:rFonts w:eastAsiaTheme="minorHAnsi" w:cs="Times New Roman"/>
          <w:szCs w:val="22"/>
        </w:rPr>
        <w:t>n</w:t>
      </w:r>
      <w:r w:rsidR="00067CF5" w:rsidRPr="00067CF5">
        <w:rPr>
          <w:rFonts w:eastAsiaTheme="minorHAnsi" w:cs="Times New Roman"/>
          <w:szCs w:val="22"/>
          <w:vertAlign w:val="superscript"/>
        </w:rPr>
        <w:t>os</w:t>
      </w:r>
      <w:r w:rsidRPr="00650DA9">
        <w:rPr>
          <w:rFonts w:eastAsiaTheme="minorHAnsi" w:cs="Times New Roman"/>
          <w:szCs w:val="22"/>
        </w:rPr>
        <w:t xml:space="preserve"> </w:t>
      </w:r>
      <w:r w:rsidR="00DA7FEE" w:rsidRPr="00650DA9">
        <w:rPr>
          <w:rFonts w:eastAsiaTheme="minorHAnsi" w:cs="Times New Roman"/>
          <w:szCs w:val="22"/>
        </w:rPr>
        <w:t>281</w:t>
      </w:r>
      <w:r w:rsidR="00067CF5">
        <w:rPr>
          <w:rFonts w:eastAsiaTheme="minorHAnsi" w:cs="Times New Roman"/>
          <w:szCs w:val="22"/>
        </w:rPr>
        <w:t xml:space="preserve"> e </w:t>
      </w:r>
      <w:r w:rsidR="00DA7FEE" w:rsidRPr="00650DA9">
        <w:rPr>
          <w:rFonts w:eastAsiaTheme="minorHAnsi" w:cs="Times New Roman"/>
          <w:szCs w:val="22"/>
        </w:rPr>
        <w:t>285</w:t>
      </w:r>
      <w:r w:rsidR="00E84A09" w:rsidRPr="00650DA9">
        <w:rPr>
          <w:rFonts w:eastAsiaTheme="minorHAnsi" w:cs="Times New Roman"/>
          <w:szCs w:val="22"/>
        </w:rPr>
        <w:t>.]</w:t>
      </w:r>
    </w:p>
    <w:p w14:paraId="2EE40EAA" w14:textId="77777777" w:rsidR="00726F5E" w:rsidRPr="00650DA9" w:rsidRDefault="00726F5E" w:rsidP="00E55BD2">
      <w:pPr>
        <w:pStyle w:val="Normalnew"/>
        <w:tabs>
          <w:tab w:val="left" w:pos="284"/>
        </w:tabs>
        <w:ind w:right="142"/>
        <w:rPr>
          <w:rFonts w:cs="Times New Roman"/>
        </w:rPr>
      </w:pPr>
    </w:p>
    <w:p w14:paraId="4472A449" w14:textId="469C3859" w:rsidR="00C439BA" w:rsidRPr="00650DA9" w:rsidRDefault="002C71B1" w:rsidP="00C439BA">
      <w:pPr>
        <w:pStyle w:val="ItemdentreNew"/>
        <w:ind w:right="142"/>
        <w:rPr>
          <w:rFonts w:cs="Times New Roman"/>
          <w:szCs w:val="22"/>
          <w:shd w:val="clear" w:color="auto" w:fill="FFFFFF"/>
          <w:lang w:val="fr-CA"/>
        </w:rPr>
      </w:pPr>
      <w:r w:rsidRPr="00650DA9">
        <w:rPr>
          <w:rFonts w:cs="Times New Roman"/>
          <w:szCs w:val="22"/>
          <w:lang w:val="fr-CA"/>
        </w:rPr>
        <w:t>2</w:t>
      </w:r>
      <w:r w:rsidR="00361939" w:rsidRPr="00650DA9">
        <w:rPr>
          <w:rFonts w:cs="Times New Roman"/>
          <w:szCs w:val="22"/>
          <w:lang w:val="fr-CA"/>
        </w:rPr>
        <w:t>69</w:t>
      </w:r>
      <w:r w:rsidR="00C439BA" w:rsidRPr="00650DA9">
        <w:rPr>
          <w:rFonts w:cs="Times New Roman"/>
          <w:szCs w:val="22"/>
          <w:lang w:val="fr-CA"/>
        </w:rPr>
        <w:t>.</w:t>
      </w:r>
      <w:r w:rsidR="00C439BA" w:rsidRPr="00650DA9">
        <w:rPr>
          <w:rFonts w:cs="Times New Roman"/>
          <w:szCs w:val="22"/>
          <w:lang w:val="fr-CA"/>
        </w:rPr>
        <w:tab/>
      </w:r>
      <w:r w:rsidR="00726F5E" w:rsidRPr="00650DA9">
        <w:rPr>
          <w:smallCaps/>
          <w:lang w:val="fr-CA"/>
        </w:rPr>
        <w:t>AA.VV</w:t>
      </w:r>
      <w:r w:rsidR="00726F5E" w:rsidRPr="00650DA9">
        <w:rPr>
          <w:rFonts w:cs="Times New Roman"/>
          <w:szCs w:val="22"/>
          <w:lang w:val="fr-CA"/>
        </w:rPr>
        <w:t xml:space="preserve">. : </w:t>
      </w:r>
      <w:r w:rsidR="00726F5E" w:rsidRPr="00650DA9">
        <w:rPr>
          <w:rFonts w:cs="Times New Roman"/>
          <w:i/>
          <w:szCs w:val="22"/>
          <w:lang w:val="fr-CA"/>
        </w:rPr>
        <w:t>Luigi Pulci</w:t>
      </w:r>
      <w:r w:rsidR="00E6482F" w:rsidRPr="00650DA9">
        <w:rPr>
          <w:rFonts w:cs="Times New Roman"/>
          <w:i/>
          <w:szCs w:val="22"/>
          <w:lang w:val="fr-CA"/>
        </w:rPr>
        <w:fldChar w:fldCharType="begin"/>
      </w:r>
      <w:r w:rsidR="00E6482F" w:rsidRPr="00650DA9">
        <w:rPr>
          <w:lang w:val="fr-CA"/>
        </w:rPr>
        <w:instrText xml:space="preserve"> XE "</w:instrText>
      </w:r>
      <w:r w:rsidR="00E6482F" w:rsidRPr="00650DA9">
        <w:rPr>
          <w:rFonts w:cs="Times New Roman"/>
          <w:iCs/>
          <w:szCs w:val="22"/>
          <w:lang w:val="fr-CA"/>
        </w:rPr>
        <w:instrText>Pulci</w:instrText>
      </w:r>
      <w:r w:rsidR="00E6482F" w:rsidRPr="00650DA9">
        <w:rPr>
          <w:lang w:val="fr-CA"/>
        </w:rPr>
        <w:instrText>" \t "</w:instrText>
      </w:r>
      <w:r w:rsidR="00E6482F" w:rsidRPr="00650DA9">
        <w:rPr>
          <w:rFonts w:asciiTheme="minorHAnsi" w:hAnsiTheme="minorHAnsi"/>
          <w:iCs/>
          <w:lang w:val="fr-CA"/>
        </w:rPr>
        <w:instrText>269</w:instrText>
      </w:r>
      <w:r w:rsidR="00E6482F" w:rsidRPr="00650DA9">
        <w:rPr>
          <w:lang w:val="fr-CA"/>
        </w:rPr>
        <w:instrText xml:space="preserve">" </w:instrText>
      </w:r>
      <w:r w:rsidR="00E6482F" w:rsidRPr="00650DA9">
        <w:rPr>
          <w:i/>
          <w:iCs/>
          <w:lang w:val="fr-CA"/>
        </w:rPr>
        <w:instrText>\</w:instrText>
      </w:r>
      <w:r w:rsidR="00E6482F" w:rsidRPr="00650DA9">
        <w:rPr>
          <w:lang w:val="fr-CA"/>
        </w:rPr>
        <w:instrText>f "</w:instrText>
      </w:r>
      <w:r w:rsidR="00652B71" w:rsidRPr="00650DA9">
        <w:rPr>
          <w:lang w:val="fr-CA"/>
        </w:rPr>
        <w:instrText>nom</w:instrText>
      </w:r>
      <w:r w:rsidR="00E6482F" w:rsidRPr="00650DA9">
        <w:rPr>
          <w:lang w:val="fr-CA"/>
        </w:rPr>
        <w:instrText xml:space="preserve">s" </w:instrText>
      </w:r>
      <w:r w:rsidR="00E6482F" w:rsidRPr="00650DA9">
        <w:rPr>
          <w:rFonts w:cs="Times New Roman"/>
          <w:i/>
          <w:szCs w:val="22"/>
          <w:lang w:val="fr-CA"/>
        </w:rPr>
        <w:fldChar w:fldCharType="end"/>
      </w:r>
      <w:r w:rsidR="00726F5E" w:rsidRPr="00650DA9">
        <w:rPr>
          <w:rFonts w:cs="Times New Roman"/>
          <w:i/>
          <w:szCs w:val="22"/>
          <w:lang w:val="fr-CA"/>
        </w:rPr>
        <w:t xml:space="preserve">, la Firenze laurenziana e il </w:t>
      </w:r>
      <w:r w:rsidR="006122F4">
        <w:rPr>
          <w:rFonts w:cs="Times New Roman"/>
          <w:i/>
          <w:szCs w:val="22"/>
          <w:lang w:val="fr-CA"/>
        </w:rPr>
        <w:t>« </w:t>
      </w:r>
      <w:r w:rsidR="00726F5E" w:rsidRPr="00650DA9">
        <w:rPr>
          <w:rFonts w:cs="Times New Roman"/>
          <w:i/>
          <w:szCs w:val="22"/>
          <w:lang w:val="fr-CA"/>
        </w:rPr>
        <w:t>Morgante</w:t>
      </w:r>
      <w:r w:rsidR="00A77D20" w:rsidRPr="00650DA9">
        <w:rPr>
          <w:rFonts w:cs="Times New Roman"/>
          <w:i/>
          <w:szCs w:val="22"/>
          <w:lang w:val="fr-CA"/>
        </w:rPr>
        <w:fldChar w:fldCharType="begin"/>
      </w:r>
      <w:r w:rsidR="00A77D20" w:rsidRPr="00650DA9">
        <w:rPr>
          <w:lang w:val="fr-CA"/>
        </w:rPr>
        <w:instrText xml:space="preserve"> XE "</w:instrText>
      </w:r>
      <w:r w:rsidR="00A77D20" w:rsidRPr="00650DA9">
        <w:rPr>
          <w:rFonts w:cs="Times New Roman"/>
          <w:i/>
          <w:szCs w:val="22"/>
          <w:lang w:val="fr-CA"/>
        </w:rPr>
        <w:instrText>Morgante</w:instrText>
      </w:r>
      <w:r w:rsidR="00A77D20" w:rsidRPr="00650DA9">
        <w:rPr>
          <w:lang w:val="fr-CA"/>
        </w:rPr>
        <w:instrText>" \t "</w:instrText>
      </w:r>
      <w:r w:rsidR="00A77D20" w:rsidRPr="00650DA9">
        <w:rPr>
          <w:rFonts w:asciiTheme="minorHAnsi" w:hAnsiTheme="minorHAnsi"/>
          <w:iCs/>
          <w:lang w:val="fr-CA"/>
        </w:rPr>
        <w:instrText>269</w:instrText>
      </w:r>
      <w:r w:rsidR="00A77D20" w:rsidRPr="00650DA9">
        <w:rPr>
          <w:lang w:val="fr-CA"/>
        </w:rPr>
        <w:instrText xml:space="preserve">" </w:instrText>
      </w:r>
      <w:r w:rsidR="00A77D20" w:rsidRPr="00650DA9">
        <w:rPr>
          <w:i/>
          <w:iCs/>
          <w:lang w:val="fr-CA"/>
        </w:rPr>
        <w:instrText>\</w:instrText>
      </w:r>
      <w:r w:rsidR="00A77D20" w:rsidRPr="00650DA9">
        <w:rPr>
          <w:lang w:val="fr-CA"/>
        </w:rPr>
        <w:instrText xml:space="preserve">f "sujs" </w:instrText>
      </w:r>
      <w:r w:rsidR="00A77D20" w:rsidRPr="00650DA9">
        <w:rPr>
          <w:rFonts w:cs="Times New Roman"/>
          <w:i/>
          <w:szCs w:val="22"/>
          <w:lang w:val="fr-CA"/>
        </w:rPr>
        <w:fldChar w:fldCharType="end"/>
      </w:r>
      <w:r w:rsidR="006122F4">
        <w:rPr>
          <w:rFonts w:cs="Times New Roman"/>
          <w:i/>
          <w:szCs w:val="22"/>
          <w:lang w:val="fr-CA"/>
        </w:rPr>
        <w:t> »</w:t>
      </w:r>
      <w:r w:rsidR="00726F5E" w:rsidRPr="00650DA9">
        <w:rPr>
          <w:rFonts w:cs="Times New Roman"/>
          <w:szCs w:val="22"/>
          <w:lang w:val="fr-CA"/>
        </w:rPr>
        <w:t xml:space="preserve">. </w:t>
      </w:r>
      <w:r w:rsidR="00726F5E" w:rsidRPr="00650DA9">
        <w:rPr>
          <w:rFonts w:cs="Times New Roman"/>
          <w:i/>
          <w:szCs w:val="22"/>
          <w:lang w:val="fr-CA"/>
        </w:rPr>
        <w:t>Atti del convegno Modena, Accademia nazionale di Scienze, Lettere e Arti, 18-19 gennaio 2018</w:t>
      </w:r>
      <w:r w:rsidR="00726F5E" w:rsidRPr="00650DA9">
        <w:rPr>
          <w:rFonts w:cs="Times New Roman"/>
          <w:szCs w:val="22"/>
          <w:lang w:val="fr-CA"/>
        </w:rPr>
        <w:t xml:space="preserve">, a cura di Licia </w:t>
      </w:r>
      <w:r w:rsidR="00726F5E" w:rsidRPr="00650DA9">
        <w:rPr>
          <w:rFonts w:cs="Times New Roman"/>
          <w:smallCaps/>
          <w:szCs w:val="22"/>
          <w:lang w:val="fr-CA"/>
        </w:rPr>
        <w:t>Beggi Miani</w:t>
      </w:r>
      <w:r w:rsidR="00EC4BF4" w:rsidRPr="00650DA9">
        <w:rPr>
          <w:rFonts w:cs="Times New Roman"/>
          <w:smallCaps/>
          <w:szCs w:val="22"/>
          <w:lang w:val="fr-CA"/>
        </w:rPr>
        <w:fldChar w:fldCharType="begin"/>
      </w:r>
      <w:r w:rsidR="00EC4BF4" w:rsidRPr="00650DA9">
        <w:rPr>
          <w:lang w:val="fr-CA"/>
        </w:rPr>
        <w:instrText xml:space="preserve"> XE "</w:instrText>
      </w:r>
      <w:r w:rsidR="00EC4BF4" w:rsidRPr="00650DA9">
        <w:rPr>
          <w:rFonts w:cs="Times New Roman"/>
          <w:smallCaps/>
          <w:szCs w:val="22"/>
          <w:lang w:val="fr-CA"/>
        </w:rPr>
        <w:instrText>Beggi Miani</w:instrText>
      </w:r>
      <w:r w:rsidR="00EC4BF4" w:rsidRPr="00650DA9">
        <w:rPr>
          <w:lang w:val="fr-CA"/>
        </w:rPr>
        <w:instrText>" \t "</w:instrText>
      </w:r>
      <w:r w:rsidR="00EC4BF4" w:rsidRPr="00650DA9">
        <w:rPr>
          <w:rFonts w:asciiTheme="minorHAnsi" w:hAnsiTheme="minorHAnsi"/>
          <w:iCs/>
          <w:lang w:val="fr-CA"/>
        </w:rPr>
        <w:instrText>269</w:instrText>
      </w:r>
      <w:r w:rsidR="00EC4BF4" w:rsidRPr="00650DA9">
        <w:rPr>
          <w:lang w:val="fr-CA"/>
        </w:rPr>
        <w:instrText xml:space="preserve">" </w:instrText>
      </w:r>
      <w:r w:rsidR="00EC4BF4" w:rsidRPr="00650DA9">
        <w:rPr>
          <w:i/>
          <w:iCs/>
          <w:lang w:val="fr-CA"/>
        </w:rPr>
        <w:instrText>\</w:instrText>
      </w:r>
      <w:r w:rsidR="00EC4BF4" w:rsidRPr="00650DA9">
        <w:rPr>
          <w:lang w:val="fr-CA"/>
        </w:rPr>
        <w:instrText xml:space="preserve">f "noms" </w:instrText>
      </w:r>
      <w:r w:rsidR="00EC4BF4" w:rsidRPr="00650DA9">
        <w:rPr>
          <w:rFonts w:cs="Times New Roman"/>
          <w:smallCaps/>
          <w:szCs w:val="22"/>
          <w:lang w:val="fr-CA"/>
        </w:rPr>
        <w:fldChar w:fldCharType="end"/>
      </w:r>
      <w:r w:rsidR="00726F5E" w:rsidRPr="00650DA9">
        <w:rPr>
          <w:rFonts w:cs="Times New Roman"/>
          <w:szCs w:val="22"/>
          <w:lang w:val="fr-CA"/>
        </w:rPr>
        <w:t xml:space="preserve"> e Maria Cristina </w:t>
      </w:r>
      <w:r w:rsidR="00726F5E" w:rsidRPr="00650DA9">
        <w:rPr>
          <w:rFonts w:cs="Times New Roman"/>
          <w:smallCaps/>
          <w:szCs w:val="22"/>
          <w:lang w:val="fr-CA"/>
        </w:rPr>
        <w:t>Cabani</w:t>
      </w:r>
      <w:r w:rsidR="00DA3099" w:rsidRPr="00650DA9">
        <w:rPr>
          <w:rFonts w:cs="Times New Roman"/>
          <w:smallCaps/>
          <w:szCs w:val="22"/>
          <w:lang w:val="fr-CA"/>
        </w:rPr>
        <w:fldChar w:fldCharType="begin"/>
      </w:r>
      <w:r w:rsidR="00DA3099" w:rsidRPr="00650DA9">
        <w:rPr>
          <w:lang w:val="fr-CA"/>
        </w:rPr>
        <w:instrText xml:space="preserve"> XE "</w:instrText>
      </w:r>
      <w:r w:rsidR="00DA3099" w:rsidRPr="00650DA9">
        <w:rPr>
          <w:rFonts w:cs="Times New Roman"/>
          <w:smallCaps/>
          <w:szCs w:val="22"/>
          <w:lang w:val="fr-CA"/>
        </w:rPr>
        <w:instrText>Cabani</w:instrText>
      </w:r>
      <w:r w:rsidR="00DA3099" w:rsidRPr="00650DA9">
        <w:rPr>
          <w:lang w:val="fr-CA"/>
        </w:rPr>
        <w:instrText>" \t "</w:instrText>
      </w:r>
      <w:r w:rsidR="00DA3099" w:rsidRPr="00650DA9">
        <w:rPr>
          <w:rFonts w:asciiTheme="minorHAnsi" w:hAnsiTheme="minorHAnsi"/>
          <w:iCs/>
          <w:lang w:val="fr-CA"/>
        </w:rPr>
        <w:instrText>269</w:instrText>
      </w:r>
      <w:r w:rsidR="00DA3099" w:rsidRPr="00650DA9">
        <w:rPr>
          <w:lang w:val="fr-CA"/>
        </w:rPr>
        <w:instrText xml:space="preserve">" </w:instrText>
      </w:r>
      <w:r w:rsidR="00DA3099" w:rsidRPr="00650DA9">
        <w:rPr>
          <w:i/>
          <w:iCs/>
          <w:lang w:val="fr-CA"/>
        </w:rPr>
        <w:instrText>\</w:instrText>
      </w:r>
      <w:r w:rsidR="00DA3099" w:rsidRPr="00650DA9">
        <w:rPr>
          <w:lang w:val="fr-CA"/>
        </w:rPr>
        <w:instrText xml:space="preserve">f "noms" </w:instrText>
      </w:r>
      <w:r w:rsidR="00DA3099" w:rsidRPr="00650DA9">
        <w:rPr>
          <w:rFonts w:cs="Times New Roman"/>
          <w:smallCaps/>
          <w:szCs w:val="22"/>
          <w:lang w:val="fr-CA"/>
        </w:rPr>
        <w:fldChar w:fldCharType="end"/>
      </w:r>
      <w:r w:rsidR="00726F5E" w:rsidRPr="00650DA9">
        <w:rPr>
          <w:rFonts w:cs="Times New Roman"/>
          <w:szCs w:val="22"/>
          <w:lang w:val="fr-CA"/>
        </w:rPr>
        <w:t>, Modena, Accademia di Sci</w:t>
      </w:r>
      <w:r w:rsidR="006122F4">
        <w:rPr>
          <w:rFonts w:cs="Times New Roman"/>
          <w:szCs w:val="22"/>
          <w:lang w:val="fr-CA"/>
        </w:rPr>
        <w:t>enze, Lettere e Arti, 2019, 281 </w:t>
      </w:r>
      <w:r w:rsidR="00726F5E" w:rsidRPr="00650DA9">
        <w:rPr>
          <w:rFonts w:cs="Times New Roman"/>
          <w:szCs w:val="22"/>
          <w:lang w:val="fr-CA"/>
        </w:rPr>
        <w:t>pages</w:t>
      </w:r>
      <w:r w:rsidR="00C439BA" w:rsidRPr="00650DA9">
        <w:rPr>
          <w:rFonts w:cs="Times New Roman"/>
          <w:szCs w:val="22"/>
          <w:lang w:val="fr-CA" w:eastAsia="fr-BE"/>
        </w:rPr>
        <w:t>.</w:t>
      </w:r>
      <w:r w:rsidR="00C439BA" w:rsidRPr="00650DA9">
        <w:rPr>
          <w:rFonts w:cs="Times New Roman"/>
          <w:szCs w:val="22"/>
          <w:shd w:val="clear" w:color="auto" w:fill="FFFFFF"/>
          <w:lang w:val="fr-CA"/>
        </w:rPr>
        <w:t xml:space="preserve"> </w:t>
      </w:r>
    </w:p>
    <w:p w14:paraId="3C8E01B3" w14:textId="7488DD71" w:rsidR="00726F5E" w:rsidRPr="00650DA9" w:rsidRDefault="00726F5E" w:rsidP="00726F5E">
      <w:pPr>
        <w:pStyle w:val="Normalnew"/>
        <w:tabs>
          <w:tab w:val="left" w:pos="284"/>
        </w:tabs>
        <w:ind w:right="142"/>
        <w:rPr>
          <w:rFonts w:cs="Times New Roman"/>
        </w:rPr>
      </w:pPr>
      <w:r w:rsidRPr="00650DA9">
        <w:rPr>
          <w:rFonts w:cs="Times New Roman"/>
        </w:rPr>
        <w:t>[</w:t>
      </w:r>
      <w:r w:rsidRPr="00650DA9">
        <w:rPr>
          <w:rFonts w:cs="Times New Roman"/>
          <w:szCs w:val="22"/>
        </w:rPr>
        <w:t xml:space="preserve">Introdotto da un </w:t>
      </w:r>
      <w:r w:rsidRPr="00650DA9">
        <w:rPr>
          <w:rFonts w:cs="Times New Roman"/>
          <w:i/>
          <w:szCs w:val="22"/>
        </w:rPr>
        <w:t>Bilancio provvisorio</w:t>
      </w:r>
      <w:r w:rsidRPr="00650DA9">
        <w:rPr>
          <w:rFonts w:cs="Times New Roman"/>
          <w:szCs w:val="22"/>
        </w:rPr>
        <w:t xml:space="preserve"> di Maria Cristina </w:t>
      </w:r>
      <w:r w:rsidRPr="00650DA9">
        <w:rPr>
          <w:rFonts w:cs="Times New Roman"/>
          <w:smallCaps/>
          <w:szCs w:val="22"/>
        </w:rPr>
        <w:t>Cabani</w:t>
      </w:r>
      <w:r w:rsidR="00E5113C" w:rsidRPr="00650DA9">
        <w:rPr>
          <w:rFonts w:cs="Times New Roman"/>
          <w:smallCaps/>
          <w:szCs w:val="22"/>
        </w:rPr>
        <w:fldChar w:fldCharType="begin"/>
      </w:r>
      <w:r w:rsidR="00E5113C" w:rsidRPr="00650DA9">
        <w:instrText xml:space="preserve"> XE "</w:instrText>
      </w:r>
      <w:r w:rsidR="00E5113C" w:rsidRPr="00650DA9">
        <w:rPr>
          <w:rFonts w:cs="Times New Roman"/>
          <w:smallCaps/>
          <w:szCs w:val="22"/>
        </w:rPr>
        <w:instrText>Cabani</w:instrText>
      </w:r>
      <w:r w:rsidR="00E5113C" w:rsidRPr="00650DA9">
        <w:instrText>" \t "</w:instrText>
      </w:r>
      <w:r w:rsidR="00E5113C" w:rsidRPr="00650DA9">
        <w:rPr>
          <w:rFonts w:asciiTheme="minorHAnsi" w:hAnsiTheme="minorHAnsi"/>
          <w:iCs/>
        </w:rPr>
        <w:instrText>269</w:instrText>
      </w:r>
      <w:r w:rsidR="00E5113C" w:rsidRPr="00650DA9">
        <w:instrText xml:space="preserve">" </w:instrText>
      </w:r>
      <w:r w:rsidR="00E5113C" w:rsidRPr="00650DA9">
        <w:rPr>
          <w:i/>
          <w:iCs/>
        </w:rPr>
        <w:instrText>\</w:instrText>
      </w:r>
      <w:r w:rsidR="00E5113C" w:rsidRPr="00650DA9">
        <w:instrText xml:space="preserve">f "noms" </w:instrText>
      </w:r>
      <w:r w:rsidR="00E5113C" w:rsidRPr="00650DA9">
        <w:rPr>
          <w:rFonts w:cs="Times New Roman"/>
          <w:smallCaps/>
          <w:szCs w:val="22"/>
        </w:rPr>
        <w:fldChar w:fldCharType="end"/>
      </w:r>
      <w:r w:rsidR="006122F4">
        <w:rPr>
          <w:rFonts w:cs="Times New Roman"/>
          <w:szCs w:val="22"/>
        </w:rPr>
        <w:t xml:space="preserve"> (pp. </w:t>
      </w:r>
      <w:r w:rsidRPr="00650DA9">
        <w:rPr>
          <w:rFonts w:cs="Times New Roman"/>
          <w:szCs w:val="22"/>
        </w:rPr>
        <w:t>13-24), il volume contiene,</w:t>
      </w:r>
      <w:r w:rsidR="00294A33" w:rsidRPr="00650DA9">
        <w:rPr>
          <w:rFonts w:cs="Times New Roman"/>
          <w:szCs w:val="22"/>
        </w:rPr>
        <w:t xml:space="preserve"> </w:t>
      </w:r>
      <w:r w:rsidRPr="00650DA9">
        <w:rPr>
          <w:rFonts w:cs="Times New Roman"/>
          <w:szCs w:val="22"/>
        </w:rPr>
        <w:t xml:space="preserve">oltre a 11 studi incentrati su Pulci e sul </w:t>
      </w:r>
      <w:r w:rsidRPr="00650DA9">
        <w:rPr>
          <w:rFonts w:cs="Times New Roman"/>
          <w:i/>
          <w:szCs w:val="22"/>
        </w:rPr>
        <w:t>Morgante</w:t>
      </w:r>
      <w:r w:rsidR="009B7069" w:rsidRPr="00650DA9">
        <w:rPr>
          <w:rFonts w:cs="Times New Roman"/>
          <w:i/>
          <w:szCs w:val="22"/>
        </w:rPr>
        <w:fldChar w:fldCharType="begin"/>
      </w:r>
      <w:r w:rsidR="009B7069" w:rsidRPr="00650DA9">
        <w:instrText xml:space="preserve"> XE "</w:instrText>
      </w:r>
      <w:r w:rsidR="009B7069" w:rsidRPr="00650DA9">
        <w:rPr>
          <w:rFonts w:cs="Times New Roman"/>
          <w:i/>
          <w:szCs w:val="22"/>
        </w:rPr>
        <w:instrText>Morgante</w:instrText>
      </w:r>
      <w:r w:rsidR="009B7069" w:rsidRPr="00650DA9">
        <w:instrText>" \t "</w:instrText>
      </w:r>
      <w:r w:rsidR="009B7069" w:rsidRPr="00650DA9">
        <w:rPr>
          <w:rFonts w:asciiTheme="minorHAnsi" w:hAnsiTheme="minorHAnsi"/>
          <w:iCs/>
        </w:rPr>
        <w:instrText>269</w:instrText>
      </w:r>
      <w:r w:rsidR="009B7069" w:rsidRPr="00650DA9">
        <w:instrText xml:space="preserve">" </w:instrText>
      </w:r>
      <w:r w:rsidR="009B7069" w:rsidRPr="00650DA9">
        <w:rPr>
          <w:i/>
          <w:iCs/>
        </w:rPr>
        <w:instrText>\</w:instrText>
      </w:r>
      <w:r w:rsidR="009B7069" w:rsidRPr="00650DA9">
        <w:instrText xml:space="preserve">f "sujs" </w:instrText>
      </w:r>
      <w:r w:rsidR="009B7069" w:rsidRPr="00650DA9">
        <w:rPr>
          <w:rFonts w:cs="Times New Roman"/>
          <w:i/>
          <w:szCs w:val="22"/>
        </w:rPr>
        <w:fldChar w:fldCharType="end"/>
      </w:r>
      <w:r w:rsidRPr="00650DA9">
        <w:rPr>
          <w:rFonts w:cs="Times New Roman"/>
          <w:szCs w:val="22"/>
        </w:rPr>
        <w:t xml:space="preserve">, un saggio di Jane </w:t>
      </w:r>
      <w:r w:rsidRPr="00650DA9">
        <w:rPr>
          <w:rFonts w:cs="Times New Roman"/>
          <w:smallCaps/>
          <w:szCs w:val="22"/>
        </w:rPr>
        <w:t>Everson</w:t>
      </w:r>
      <w:r w:rsidR="008B2B77" w:rsidRPr="00650DA9">
        <w:rPr>
          <w:rFonts w:cs="Times New Roman"/>
          <w:szCs w:val="22"/>
        </w:rPr>
        <w:fldChar w:fldCharType="begin"/>
      </w:r>
      <w:r w:rsidR="008B2B77" w:rsidRPr="00650DA9">
        <w:instrText xml:space="preserve"> XE "</w:instrText>
      </w:r>
      <w:r w:rsidR="008B2B77" w:rsidRPr="00650DA9">
        <w:rPr>
          <w:rFonts w:cs="Times New Roman"/>
          <w:szCs w:val="22"/>
        </w:rPr>
        <w:instrText>Everson</w:instrText>
      </w:r>
      <w:r w:rsidR="008B2B77" w:rsidRPr="00650DA9">
        <w:instrText>" \t "</w:instrText>
      </w:r>
      <w:r w:rsidR="008B2B77" w:rsidRPr="00650DA9">
        <w:rPr>
          <w:rFonts w:asciiTheme="minorHAnsi" w:hAnsiTheme="minorHAnsi"/>
          <w:iCs/>
        </w:rPr>
        <w:instrText>269</w:instrText>
      </w:r>
      <w:r w:rsidR="008B2B77" w:rsidRPr="00650DA9">
        <w:instrText xml:space="preserve">" </w:instrText>
      </w:r>
      <w:r w:rsidR="008B2B77" w:rsidRPr="00650DA9">
        <w:rPr>
          <w:i/>
          <w:iCs/>
        </w:rPr>
        <w:instrText>\</w:instrText>
      </w:r>
      <w:r w:rsidR="008B2B77" w:rsidRPr="00650DA9">
        <w:instrText xml:space="preserve">f "noms" </w:instrText>
      </w:r>
      <w:r w:rsidR="008B2B77" w:rsidRPr="00650DA9">
        <w:rPr>
          <w:rFonts w:cs="Times New Roman"/>
          <w:szCs w:val="22"/>
        </w:rPr>
        <w:fldChar w:fldCharType="end"/>
      </w:r>
      <w:r w:rsidRPr="00650DA9">
        <w:rPr>
          <w:rFonts w:cs="Times New Roman"/>
          <w:szCs w:val="22"/>
        </w:rPr>
        <w:t xml:space="preserve"> su </w:t>
      </w:r>
      <w:r w:rsidRPr="00650DA9">
        <w:rPr>
          <w:rFonts w:eastAsiaTheme="minorHAnsi"/>
          <w:i/>
          <w:szCs w:val="22"/>
        </w:rPr>
        <w:t xml:space="preserve">Pulci e il </w:t>
      </w:r>
      <w:r w:rsidRPr="00650DA9">
        <w:rPr>
          <w:rFonts w:eastAsiaTheme="minorHAnsi"/>
          <w:i/>
          <w:iCs/>
          <w:szCs w:val="22"/>
        </w:rPr>
        <w:t xml:space="preserve">Morgante </w:t>
      </w:r>
      <w:r w:rsidRPr="00650DA9">
        <w:rPr>
          <w:rFonts w:eastAsiaTheme="minorHAnsi"/>
          <w:i/>
          <w:szCs w:val="22"/>
        </w:rPr>
        <w:t xml:space="preserve">nel </w:t>
      </w:r>
      <w:r w:rsidRPr="00650DA9">
        <w:rPr>
          <w:rFonts w:eastAsiaTheme="minorHAnsi"/>
          <w:i/>
          <w:iCs/>
          <w:szCs w:val="22"/>
        </w:rPr>
        <w:t>Mambriano</w:t>
      </w:r>
      <w:r w:rsidR="00DB5F3C" w:rsidRPr="00650DA9">
        <w:rPr>
          <w:rFonts w:eastAsiaTheme="minorHAnsi"/>
          <w:i/>
          <w:iCs/>
          <w:szCs w:val="22"/>
        </w:rPr>
        <w:fldChar w:fldCharType="begin"/>
      </w:r>
      <w:r w:rsidR="00DB5F3C" w:rsidRPr="00650DA9">
        <w:instrText xml:space="preserve"> XE "</w:instrText>
      </w:r>
      <w:r w:rsidR="00DB5F3C" w:rsidRPr="00650DA9">
        <w:rPr>
          <w:rFonts w:eastAsiaTheme="minorHAnsi"/>
          <w:i/>
          <w:iCs/>
          <w:szCs w:val="22"/>
        </w:rPr>
        <w:instrText>Mambriano</w:instrText>
      </w:r>
      <w:r w:rsidR="00DB5F3C" w:rsidRPr="00650DA9">
        <w:instrText>" \t "</w:instrText>
      </w:r>
      <w:r w:rsidR="00DB5F3C" w:rsidRPr="00650DA9">
        <w:rPr>
          <w:rFonts w:asciiTheme="minorHAnsi" w:hAnsiTheme="minorHAnsi"/>
          <w:iCs/>
        </w:rPr>
        <w:instrText>169</w:instrText>
      </w:r>
      <w:r w:rsidR="00DB5F3C" w:rsidRPr="00650DA9">
        <w:instrText xml:space="preserve">" </w:instrText>
      </w:r>
      <w:r w:rsidR="00DB5F3C" w:rsidRPr="00650DA9">
        <w:rPr>
          <w:i/>
          <w:iCs/>
        </w:rPr>
        <w:instrText>\</w:instrText>
      </w:r>
      <w:r w:rsidR="00DB5F3C" w:rsidRPr="00650DA9">
        <w:instrText xml:space="preserve">f "sujs" </w:instrText>
      </w:r>
      <w:r w:rsidR="00DB5F3C" w:rsidRPr="00650DA9">
        <w:rPr>
          <w:rFonts w:eastAsiaTheme="minorHAnsi"/>
          <w:i/>
          <w:iCs/>
          <w:szCs w:val="22"/>
        </w:rPr>
        <w:fldChar w:fldCharType="end"/>
      </w:r>
      <w:r w:rsidRPr="00650DA9">
        <w:rPr>
          <w:rFonts w:eastAsiaTheme="minorHAnsi"/>
          <w:i/>
          <w:iCs/>
          <w:szCs w:val="22"/>
        </w:rPr>
        <w:t xml:space="preserve"> </w:t>
      </w:r>
      <w:r w:rsidRPr="00650DA9">
        <w:rPr>
          <w:rFonts w:eastAsiaTheme="minorHAnsi"/>
          <w:i/>
          <w:szCs w:val="22"/>
        </w:rPr>
        <w:t>di Francesco Cieco</w:t>
      </w:r>
      <w:r w:rsidR="00C54814" w:rsidRPr="00650DA9">
        <w:rPr>
          <w:rFonts w:eastAsiaTheme="minorHAnsi"/>
          <w:i/>
          <w:szCs w:val="22"/>
        </w:rPr>
        <w:fldChar w:fldCharType="begin"/>
      </w:r>
      <w:r w:rsidR="00C54814" w:rsidRPr="00650DA9">
        <w:instrText xml:space="preserve"> XE "</w:instrText>
      </w:r>
      <w:r w:rsidR="00C54814" w:rsidRPr="00650DA9">
        <w:rPr>
          <w:rFonts w:eastAsiaTheme="minorHAnsi"/>
          <w:i/>
          <w:szCs w:val="22"/>
        </w:rPr>
        <w:instrText>Francesco Cieco</w:instrText>
      </w:r>
      <w:r w:rsidR="00C54814" w:rsidRPr="00650DA9">
        <w:instrText>" \t "</w:instrText>
      </w:r>
      <w:r w:rsidR="00C54814" w:rsidRPr="00650DA9">
        <w:rPr>
          <w:rFonts w:asciiTheme="minorHAnsi" w:hAnsiTheme="minorHAnsi"/>
          <w:iCs/>
        </w:rPr>
        <w:instrText>269</w:instrText>
      </w:r>
      <w:r w:rsidR="00C54814" w:rsidRPr="00650DA9">
        <w:instrText xml:space="preserve">" </w:instrText>
      </w:r>
      <w:r w:rsidR="00C54814" w:rsidRPr="00650DA9">
        <w:rPr>
          <w:i/>
          <w:iCs/>
        </w:rPr>
        <w:instrText>\</w:instrText>
      </w:r>
      <w:r w:rsidR="00C54814" w:rsidRPr="00650DA9">
        <w:instrText xml:space="preserve">f "noms" </w:instrText>
      </w:r>
      <w:r w:rsidR="00C54814" w:rsidRPr="00650DA9">
        <w:rPr>
          <w:rFonts w:eastAsiaTheme="minorHAnsi"/>
          <w:i/>
          <w:szCs w:val="22"/>
        </w:rPr>
        <w:fldChar w:fldCharType="end"/>
      </w:r>
      <w:r w:rsidR="006122F4">
        <w:rPr>
          <w:rFonts w:eastAsiaTheme="minorHAnsi" w:cs="Times New Roman"/>
          <w:szCs w:val="22"/>
        </w:rPr>
        <w:t xml:space="preserve"> (pp. </w:t>
      </w:r>
      <w:r w:rsidRPr="00650DA9">
        <w:rPr>
          <w:rFonts w:eastAsiaTheme="minorHAnsi" w:cs="Times New Roman"/>
          <w:szCs w:val="22"/>
        </w:rPr>
        <w:t xml:space="preserve">255-270) e i due contributi di Cristina </w:t>
      </w:r>
      <w:r w:rsidRPr="00650DA9">
        <w:rPr>
          <w:rFonts w:eastAsiaTheme="minorHAnsi" w:cs="Times New Roman"/>
          <w:smallCaps/>
          <w:szCs w:val="22"/>
        </w:rPr>
        <w:t>Montagnani</w:t>
      </w:r>
      <w:r w:rsidR="003C1405" w:rsidRPr="00650DA9">
        <w:rPr>
          <w:rFonts w:eastAsiaTheme="minorHAnsi" w:cs="Times New Roman"/>
          <w:smallCaps/>
          <w:szCs w:val="22"/>
        </w:rPr>
        <w:fldChar w:fldCharType="begin"/>
      </w:r>
      <w:r w:rsidR="003C1405" w:rsidRPr="00650DA9">
        <w:instrText xml:space="preserve"> XE "</w:instrText>
      </w:r>
      <w:r w:rsidR="003C1405" w:rsidRPr="00650DA9">
        <w:rPr>
          <w:rFonts w:eastAsiaTheme="minorHAnsi" w:cs="Times New Roman"/>
          <w:smallCaps/>
          <w:szCs w:val="22"/>
        </w:rPr>
        <w:instrText>Montagnani</w:instrText>
      </w:r>
      <w:r w:rsidR="003C1405" w:rsidRPr="00650DA9">
        <w:instrText>" \t "</w:instrText>
      </w:r>
      <w:r w:rsidR="003C1405" w:rsidRPr="00650DA9">
        <w:rPr>
          <w:rFonts w:asciiTheme="minorHAnsi" w:hAnsiTheme="minorHAnsi"/>
          <w:iCs/>
        </w:rPr>
        <w:instrText>269</w:instrText>
      </w:r>
      <w:r w:rsidR="003C1405" w:rsidRPr="00650DA9">
        <w:instrText xml:space="preserve">" </w:instrText>
      </w:r>
      <w:r w:rsidR="003C1405" w:rsidRPr="00650DA9">
        <w:rPr>
          <w:i/>
          <w:iCs/>
        </w:rPr>
        <w:instrText>\</w:instrText>
      </w:r>
      <w:r w:rsidR="003C1405" w:rsidRPr="00650DA9">
        <w:instrText xml:space="preserve">f "noms" </w:instrText>
      </w:r>
      <w:r w:rsidR="003C1405" w:rsidRPr="00650DA9">
        <w:rPr>
          <w:rFonts w:eastAsiaTheme="minorHAnsi" w:cs="Times New Roman"/>
          <w:smallCaps/>
          <w:szCs w:val="22"/>
        </w:rPr>
        <w:fldChar w:fldCharType="end"/>
      </w:r>
      <w:r w:rsidRPr="00650DA9">
        <w:rPr>
          <w:rFonts w:eastAsiaTheme="minorHAnsi" w:cs="Times New Roman"/>
          <w:szCs w:val="22"/>
        </w:rPr>
        <w:t xml:space="preserve"> e Franca </w:t>
      </w:r>
      <w:r w:rsidRPr="00650DA9">
        <w:rPr>
          <w:rFonts w:eastAsiaTheme="minorHAnsi" w:cs="Times New Roman"/>
          <w:smallCaps/>
          <w:szCs w:val="22"/>
        </w:rPr>
        <w:t>Strologo</w:t>
      </w:r>
      <w:r w:rsidR="003070AD" w:rsidRPr="00650DA9">
        <w:rPr>
          <w:rFonts w:eastAsiaTheme="minorHAnsi" w:cs="Times New Roman"/>
          <w:smallCaps/>
          <w:szCs w:val="22"/>
        </w:rPr>
        <w:fldChar w:fldCharType="begin"/>
      </w:r>
      <w:r w:rsidR="003070AD" w:rsidRPr="00650DA9">
        <w:instrText xml:space="preserve"> XE "</w:instrText>
      </w:r>
      <w:r w:rsidR="003070AD" w:rsidRPr="00650DA9">
        <w:rPr>
          <w:rFonts w:eastAsiaTheme="minorHAnsi" w:cs="Times New Roman"/>
          <w:smallCaps/>
          <w:szCs w:val="22"/>
        </w:rPr>
        <w:instrText>Strologo</w:instrText>
      </w:r>
      <w:r w:rsidR="003070AD" w:rsidRPr="00650DA9">
        <w:instrText>" \t "</w:instrText>
      </w:r>
      <w:r w:rsidR="003070AD" w:rsidRPr="00650DA9">
        <w:rPr>
          <w:rFonts w:asciiTheme="minorHAnsi" w:hAnsiTheme="minorHAnsi"/>
          <w:iCs/>
        </w:rPr>
        <w:instrText>269</w:instrText>
      </w:r>
      <w:r w:rsidR="003070AD" w:rsidRPr="00650DA9">
        <w:instrText xml:space="preserve">" </w:instrText>
      </w:r>
      <w:r w:rsidR="003070AD" w:rsidRPr="00650DA9">
        <w:rPr>
          <w:i/>
          <w:iCs/>
        </w:rPr>
        <w:instrText>\</w:instrText>
      </w:r>
      <w:r w:rsidR="003070AD" w:rsidRPr="00650DA9">
        <w:instrText xml:space="preserve">f "noms" </w:instrText>
      </w:r>
      <w:r w:rsidR="003070AD" w:rsidRPr="00650DA9">
        <w:rPr>
          <w:rFonts w:eastAsiaTheme="minorHAnsi" w:cs="Times New Roman"/>
          <w:smallCaps/>
          <w:szCs w:val="22"/>
        </w:rPr>
        <w:fldChar w:fldCharType="end"/>
      </w:r>
      <w:r w:rsidRPr="00650DA9">
        <w:rPr>
          <w:rFonts w:eastAsiaTheme="minorHAnsi" w:cs="Times New Roman"/>
          <w:szCs w:val="22"/>
        </w:rPr>
        <w:t xml:space="preserve"> di cui si dà conto </w:t>
      </w:r>
      <w:r w:rsidRPr="00650DA9">
        <w:rPr>
          <w:rFonts w:eastAsiaTheme="minorHAnsi" w:cs="Times New Roman"/>
          <w:i/>
          <w:szCs w:val="22"/>
        </w:rPr>
        <w:t>infra</w:t>
      </w:r>
      <w:r w:rsidR="006122F4">
        <w:rPr>
          <w:rFonts w:eastAsiaTheme="minorHAnsi" w:cs="Times New Roman"/>
          <w:szCs w:val="22"/>
        </w:rPr>
        <w:t xml:space="preserve"> n</w:t>
      </w:r>
      <w:r w:rsidR="006122F4" w:rsidRPr="006122F4">
        <w:rPr>
          <w:rFonts w:eastAsiaTheme="minorHAnsi" w:cs="Times New Roman"/>
          <w:szCs w:val="22"/>
          <w:vertAlign w:val="superscript"/>
        </w:rPr>
        <w:t>os</w:t>
      </w:r>
      <w:r w:rsidR="007F6A93">
        <w:rPr>
          <w:rFonts w:eastAsiaTheme="minorHAnsi" w:cs="Times New Roman"/>
          <w:szCs w:val="22"/>
        </w:rPr>
        <w:t xml:space="preserve"> 282 e </w:t>
      </w:r>
      <w:r w:rsidR="006122F4">
        <w:rPr>
          <w:rFonts w:eastAsiaTheme="minorHAnsi" w:cs="Times New Roman"/>
          <w:szCs w:val="22"/>
        </w:rPr>
        <w:t>289</w:t>
      </w:r>
      <w:r w:rsidR="00654D77" w:rsidRPr="00650DA9">
        <w:rPr>
          <w:rFonts w:eastAsiaTheme="minorHAnsi" w:cs="Times New Roman"/>
          <w:szCs w:val="22"/>
        </w:rPr>
        <w:t>.]</w:t>
      </w:r>
      <w:r w:rsidRPr="00650DA9">
        <w:rPr>
          <w:rFonts w:eastAsiaTheme="minorHAnsi" w:cs="Times New Roman"/>
          <w:szCs w:val="22"/>
        </w:rPr>
        <w:t xml:space="preserve"> (G.P.)</w:t>
      </w:r>
    </w:p>
    <w:p w14:paraId="7216946B" w14:textId="77777777" w:rsidR="00C439BA" w:rsidRPr="00650DA9" w:rsidRDefault="00C439BA" w:rsidP="00C439BA">
      <w:pPr>
        <w:pStyle w:val="Normalnew"/>
        <w:tabs>
          <w:tab w:val="left" w:pos="284"/>
        </w:tabs>
        <w:ind w:left="0" w:right="142" w:firstLine="0"/>
        <w:rPr>
          <w:rFonts w:cs="Times New Roman"/>
        </w:rPr>
      </w:pPr>
    </w:p>
    <w:p w14:paraId="1AE6C4C8" w14:textId="24D2E2BC" w:rsidR="00C439BA" w:rsidRPr="00650DA9" w:rsidRDefault="002C71B1" w:rsidP="00C439BA">
      <w:pPr>
        <w:pStyle w:val="ItemdentreNew"/>
        <w:ind w:right="142"/>
        <w:rPr>
          <w:rFonts w:cs="Times New Roman"/>
          <w:szCs w:val="22"/>
          <w:shd w:val="clear" w:color="auto" w:fill="FFFFFF"/>
          <w:lang w:val="fr-CA"/>
        </w:rPr>
      </w:pPr>
      <w:r w:rsidRPr="00650DA9">
        <w:rPr>
          <w:rFonts w:cs="Times New Roman"/>
          <w:szCs w:val="22"/>
          <w:lang w:val="fr-CA"/>
        </w:rPr>
        <w:t>2</w:t>
      </w:r>
      <w:r w:rsidR="00307544" w:rsidRPr="00650DA9">
        <w:rPr>
          <w:rFonts w:cs="Times New Roman"/>
          <w:szCs w:val="22"/>
          <w:lang w:val="fr-CA"/>
        </w:rPr>
        <w:t>7</w:t>
      </w:r>
      <w:r w:rsidR="00361939" w:rsidRPr="00650DA9">
        <w:rPr>
          <w:rFonts w:cs="Times New Roman"/>
          <w:szCs w:val="22"/>
          <w:lang w:val="fr-CA"/>
        </w:rPr>
        <w:t>0</w:t>
      </w:r>
      <w:r w:rsidR="00C439BA" w:rsidRPr="00650DA9">
        <w:rPr>
          <w:rFonts w:cs="Times New Roman"/>
          <w:szCs w:val="22"/>
          <w:lang w:val="fr-CA"/>
        </w:rPr>
        <w:t>.</w:t>
      </w:r>
      <w:r w:rsidR="00C439BA" w:rsidRPr="00650DA9">
        <w:rPr>
          <w:rFonts w:cs="Times New Roman"/>
          <w:szCs w:val="22"/>
          <w:lang w:val="fr-CA"/>
        </w:rPr>
        <w:tab/>
      </w:r>
      <w:r w:rsidR="00726F5E" w:rsidRPr="00650DA9">
        <w:rPr>
          <w:smallCaps/>
          <w:lang w:val="fr-CA"/>
        </w:rPr>
        <w:t xml:space="preserve">AA.VV. : </w:t>
      </w:r>
      <w:r w:rsidR="00726F5E" w:rsidRPr="00650DA9">
        <w:rPr>
          <w:i/>
          <w:iCs/>
          <w:lang w:val="fr-CA"/>
        </w:rPr>
        <w:t>Studi sulla Letteratura Cavalleresca</w:t>
      </w:r>
      <w:r w:rsidR="00F06DC3" w:rsidRPr="00650DA9">
        <w:rPr>
          <w:i/>
          <w:iCs/>
          <w:lang w:val="fr-CA"/>
        </w:rPr>
        <w:fldChar w:fldCharType="begin"/>
      </w:r>
      <w:r w:rsidR="00F06DC3" w:rsidRPr="00650DA9">
        <w:rPr>
          <w:lang w:val="fr-CA"/>
        </w:rPr>
        <w:instrText xml:space="preserve"> XE "chevaleresque (littérature)" \t "</w:instrText>
      </w:r>
      <w:r w:rsidR="00F06DC3" w:rsidRPr="00650DA9">
        <w:rPr>
          <w:rFonts w:asciiTheme="minorHAnsi" w:hAnsiTheme="minorHAnsi"/>
          <w:iCs/>
          <w:lang w:val="fr-CA"/>
        </w:rPr>
        <w:instrText>270</w:instrText>
      </w:r>
      <w:r w:rsidR="00F06DC3" w:rsidRPr="00650DA9">
        <w:rPr>
          <w:lang w:val="fr-CA"/>
        </w:rPr>
        <w:instrText xml:space="preserve">" </w:instrText>
      </w:r>
      <w:r w:rsidR="00F06DC3" w:rsidRPr="00650DA9">
        <w:rPr>
          <w:i/>
          <w:iCs/>
          <w:lang w:val="fr-CA"/>
        </w:rPr>
        <w:instrText>\</w:instrText>
      </w:r>
      <w:r w:rsidR="00F06DC3" w:rsidRPr="00650DA9">
        <w:rPr>
          <w:lang w:val="fr-CA"/>
        </w:rPr>
        <w:instrText xml:space="preserve">f "sujs" </w:instrText>
      </w:r>
      <w:r w:rsidR="00F06DC3" w:rsidRPr="00650DA9">
        <w:rPr>
          <w:i/>
          <w:iCs/>
          <w:lang w:val="fr-CA"/>
        </w:rPr>
        <w:fldChar w:fldCharType="end"/>
      </w:r>
      <w:r w:rsidR="00726F5E" w:rsidRPr="00650DA9">
        <w:rPr>
          <w:i/>
          <w:iCs/>
          <w:lang w:val="fr-CA"/>
        </w:rPr>
        <w:t xml:space="preserve"> in Fran</w:t>
      </w:r>
      <w:r w:rsidR="006122F4">
        <w:rPr>
          <w:i/>
          <w:iCs/>
          <w:lang w:val="fr-CA"/>
        </w:rPr>
        <w:t xml:space="preserve">cia e in Italia (secoli </w:t>
      </w:r>
      <w:r w:rsidR="006122F4">
        <w:rPr>
          <w:i/>
          <w:iCs/>
          <w:smallCaps/>
          <w:lang w:val="fr-CA"/>
        </w:rPr>
        <w:t>xiii-xvi</w:t>
      </w:r>
      <w:r w:rsidR="00726F5E" w:rsidRPr="00650DA9">
        <w:rPr>
          <w:i/>
          <w:iCs/>
          <w:lang w:val="fr-CA"/>
        </w:rPr>
        <w:t>)</w:t>
      </w:r>
      <w:r w:rsidR="006558C5">
        <w:rPr>
          <w:lang w:val="fr-CA"/>
        </w:rPr>
        <w:t>,</w:t>
      </w:r>
      <w:r w:rsidR="00726F5E" w:rsidRPr="00650DA9">
        <w:rPr>
          <w:lang w:val="fr-CA"/>
        </w:rPr>
        <w:t xml:space="preserve"> Volume 2, a cura di Margherita</w:t>
      </w:r>
      <w:r w:rsidR="00726F5E" w:rsidRPr="00650DA9">
        <w:rPr>
          <w:smallCaps/>
          <w:lang w:val="fr-CA"/>
        </w:rPr>
        <w:t xml:space="preserve"> Lecco</w:t>
      </w:r>
      <w:r w:rsidR="00103EB7" w:rsidRPr="00650DA9">
        <w:rPr>
          <w:smallCaps/>
          <w:lang w:val="fr-CA"/>
        </w:rPr>
        <w:fldChar w:fldCharType="begin"/>
      </w:r>
      <w:r w:rsidR="00103EB7" w:rsidRPr="00650DA9">
        <w:rPr>
          <w:lang w:val="fr-CA"/>
        </w:rPr>
        <w:instrText xml:space="preserve"> XE "</w:instrText>
      </w:r>
      <w:r w:rsidR="00103EB7" w:rsidRPr="00650DA9">
        <w:rPr>
          <w:smallCaps/>
          <w:lang w:val="fr-CA"/>
        </w:rPr>
        <w:instrText>Lecco</w:instrText>
      </w:r>
      <w:r w:rsidR="00103EB7" w:rsidRPr="00650DA9">
        <w:rPr>
          <w:lang w:val="fr-CA"/>
        </w:rPr>
        <w:instrText>" \t "</w:instrText>
      </w:r>
      <w:r w:rsidR="00103EB7" w:rsidRPr="00650DA9">
        <w:rPr>
          <w:rFonts w:asciiTheme="minorHAnsi" w:hAnsiTheme="minorHAnsi"/>
          <w:iCs/>
          <w:lang w:val="fr-CA"/>
        </w:rPr>
        <w:instrText>270</w:instrText>
      </w:r>
      <w:r w:rsidR="00103EB7" w:rsidRPr="00650DA9">
        <w:rPr>
          <w:lang w:val="fr-CA"/>
        </w:rPr>
        <w:instrText xml:space="preserve">" </w:instrText>
      </w:r>
      <w:r w:rsidR="00103EB7" w:rsidRPr="00650DA9">
        <w:rPr>
          <w:i/>
          <w:iCs/>
          <w:lang w:val="fr-CA"/>
        </w:rPr>
        <w:instrText>\</w:instrText>
      </w:r>
      <w:r w:rsidR="00103EB7" w:rsidRPr="00650DA9">
        <w:rPr>
          <w:lang w:val="fr-CA"/>
        </w:rPr>
        <w:instrText xml:space="preserve">f "noms" </w:instrText>
      </w:r>
      <w:r w:rsidR="00103EB7" w:rsidRPr="00650DA9">
        <w:rPr>
          <w:smallCaps/>
          <w:lang w:val="fr-CA"/>
        </w:rPr>
        <w:fldChar w:fldCharType="end"/>
      </w:r>
      <w:r w:rsidR="00726F5E" w:rsidRPr="00650DA9">
        <w:rPr>
          <w:smallCaps/>
          <w:lang w:val="fr-CA"/>
        </w:rPr>
        <w:t xml:space="preserve">, </w:t>
      </w:r>
      <w:r w:rsidR="00726F5E" w:rsidRPr="00650DA9">
        <w:rPr>
          <w:lang w:val="fr-CA"/>
        </w:rPr>
        <w:t>Alessandria, Edizioni dell</w:t>
      </w:r>
      <w:r w:rsidR="00BB3778" w:rsidRPr="00650DA9">
        <w:rPr>
          <w:lang w:val="fr-CA"/>
        </w:rPr>
        <w:t>’</w:t>
      </w:r>
      <w:r w:rsidR="006558C5">
        <w:rPr>
          <w:lang w:val="fr-CA"/>
        </w:rPr>
        <w:t xml:space="preserve">Orso, 2019, </w:t>
      </w:r>
      <w:r w:rsidR="006558C5">
        <w:rPr>
          <w:smallCaps/>
          <w:lang w:val="fr-CA"/>
        </w:rPr>
        <w:t>viii</w:t>
      </w:r>
      <w:r w:rsidR="00726F5E" w:rsidRPr="00650DA9">
        <w:rPr>
          <w:lang w:val="fr-CA"/>
        </w:rPr>
        <w:t>-204 pages</w:t>
      </w:r>
      <w:r w:rsidR="00C439BA" w:rsidRPr="00650DA9">
        <w:rPr>
          <w:rFonts w:cs="Times New Roman"/>
          <w:szCs w:val="22"/>
          <w:lang w:val="fr-CA" w:eastAsia="fr-BE"/>
        </w:rPr>
        <w:t>.</w:t>
      </w:r>
      <w:r w:rsidR="00C439BA" w:rsidRPr="00650DA9">
        <w:rPr>
          <w:rFonts w:cs="Times New Roman"/>
          <w:szCs w:val="22"/>
          <w:shd w:val="clear" w:color="auto" w:fill="FFFFFF"/>
          <w:lang w:val="fr-CA"/>
        </w:rPr>
        <w:t xml:space="preserve"> </w:t>
      </w:r>
    </w:p>
    <w:p w14:paraId="2217F843" w14:textId="420C3759" w:rsidR="00C439BA" w:rsidRPr="00650DA9" w:rsidRDefault="00C439BA" w:rsidP="00C439BA">
      <w:pPr>
        <w:pStyle w:val="Normalnew"/>
        <w:tabs>
          <w:tab w:val="left" w:pos="284"/>
        </w:tabs>
        <w:ind w:right="142"/>
        <w:rPr>
          <w:lang w:eastAsia="fr-BE"/>
        </w:rPr>
      </w:pPr>
      <w:r w:rsidRPr="00650DA9">
        <w:rPr>
          <w:rFonts w:cs="Times New Roman"/>
        </w:rPr>
        <w:lastRenderedPageBreak/>
        <w:t>[</w:t>
      </w:r>
      <w:r w:rsidR="00726F5E" w:rsidRPr="00650DA9">
        <w:t>Di interesse epico i saggi di Ghidoni, Guariglia, Lecco, Mascitelli</w:t>
      </w:r>
      <w:r w:rsidR="00726F5E" w:rsidRPr="00650DA9">
        <w:rPr>
          <w:rFonts w:eastAsiaTheme="minorHAnsi"/>
        </w:rPr>
        <w:t xml:space="preserve">, Musacchio, cf. </w:t>
      </w:r>
      <w:r w:rsidR="00E84A09" w:rsidRPr="00650DA9">
        <w:rPr>
          <w:rFonts w:eastAsiaTheme="minorHAnsi"/>
          <w:i/>
        </w:rPr>
        <w:t>I</w:t>
      </w:r>
      <w:r w:rsidR="00726F5E" w:rsidRPr="00650DA9">
        <w:rPr>
          <w:rFonts w:eastAsiaTheme="minorHAnsi"/>
          <w:i/>
        </w:rPr>
        <w:t>nfra</w:t>
      </w:r>
      <w:r w:rsidR="007F6A93">
        <w:rPr>
          <w:rFonts w:eastAsiaTheme="minorHAnsi"/>
          <w:i/>
        </w:rPr>
        <w:t xml:space="preserve"> </w:t>
      </w:r>
      <w:r w:rsidR="00067CF5">
        <w:rPr>
          <w:rFonts w:eastAsiaTheme="minorHAnsi"/>
        </w:rPr>
        <w:t>n</w:t>
      </w:r>
      <w:r w:rsidR="00067CF5" w:rsidRPr="00067CF5">
        <w:rPr>
          <w:rFonts w:eastAsiaTheme="minorHAnsi"/>
          <w:vertAlign w:val="superscript"/>
        </w:rPr>
        <w:t>os</w:t>
      </w:r>
      <w:r w:rsidR="007F6A93">
        <w:rPr>
          <w:rFonts w:eastAsiaTheme="minorHAnsi"/>
        </w:rPr>
        <w:t xml:space="preserve"> 276-279 e 284</w:t>
      </w:r>
      <w:r w:rsidR="00E84A09" w:rsidRPr="00650DA9">
        <w:rPr>
          <w:rFonts w:eastAsiaTheme="minorHAnsi"/>
          <w:i/>
        </w:rPr>
        <w:t>.</w:t>
      </w:r>
      <w:r w:rsidR="00E84A09" w:rsidRPr="00650DA9">
        <w:rPr>
          <w:rFonts w:eastAsiaTheme="minorHAnsi"/>
        </w:rPr>
        <w:t>]</w:t>
      </w:r>
    </w:p>
    <w:p w14:paraId="2EFCD309" w14:textId="77777777" w:rsidR="002C71B1" w:rsidRPr="00650DA9" w:rsidRDefault="002C71B1" w:rsidP="00C439BA">
      <w:pPr>
        <w:pStyle w:val="Normalnew"/>
        <w:tabs>
          <w:tab w:val="left" w:pos="284"/>
        </w:tabs>
        <w:ind w:right="142"/>
        <w:rPr>
          <w:rFonts w:cs="Times New Roman"/>
        </w:rPr>
      </w:pPr>
    </w:p>
    <w:p w14:paraId="7FC1CC07" w14:textId="7E7F0B37" w:rsidR="00C439BA" w:rsidRPr="00650DA9" w:rsidRDefault="002C71B1" w:rsidP="00C439BA">
      <w:pPr>
        <w:pStyle w:val="ItemdentreNew"/>
        <w:ind w:right="142"/>
        <w:rPr>
          <w:rFonts w:cs="Times New Roman"/>
          <w:szCs w:val="22"/>
          <w:shd w:val="clear" w:color="auto" w:fill="FFFFFF"/>
          <w:lang w:val="fr-CA"/>
        </w:rPr>
      </w:pPr>
      <w:r w:rsidRPr="00650DA9">
        <w:rPr>
          <w:rFonts w:cs="Times New Roman"/>
          <w:szCs w:val="22"/>
          <w:lang w:val="fr-CA"/>
        </w:rPr>
        <w:t>27</w:t>
      </w:r>
      <w:r w:rsidR="00361939" w:rsidRPr="00650DA9">
        <w:rPr>
          <w:rFonts w:cs="Times New Roman"/>
          <w:szCs w:val="22"/>
          <w:lang w:val="fr-CA"/>
        </w:rPr>
        <w:t>1</w:t>
      </w:r>
      <w:r w:rsidR="00C439BA" w:rsidRPr="00650DA9">
        <w:rPr>
          <w:rFonts w:cs="Times New Roman"/>
          <w:szCs w:val="22"/>
          <w:lang w:val="fr-CA"/>
        </w:rPr>
        <w:t>.</w:t>
      </w:r>
      <w:r w:rsidR="00C439BA" w:rsidRPr="00650DA9">
        <w:rPr>
          <w:rFonts w:cs="Times New Roman"/>
          <w:szCs w:val="22"/>
          <w:lang w:val="fr-CA"/>
        </w:rPr>
        <w:tab/>
      </w:r>
      <w:r w:rsidR="00726F5E" w:rsidRPr="00650DA9">
        <w:rPr>
          <w:smallCaps/>
          <w:lang w:val="fr-CA"/>
        </w:rPr>
        <w:t>Azzolini</w:t>
      </w:r>
      <w:r w:rsidR="00305ED9" w:rsidRPr="00650DA9">
        <w:rPr>
          <w:smallCaps/>
          <w:lang w:val="fr-CA"/>
        </w:rPr>
        <w:fldChar w:fldCharType="begin"/>
      </w:r>
      <w:r w:rsidR="00305ED9" w:rsidRPr="00650DA9">
        <w:rPr>
          <w:lang w:val="fr-CA"/>
        </w:rPr>
        <w:instrText xml:space="preserve"> XE "</w:instrText>
      </w:r>
      <w:r w:rsidR="00305ED9" w:rsidRPr="00650DA9">
        <w:rPr>
          <w:smallCaps/>
          <w:lang w:val="fr-CA"/>
        </w:rPr>
        <w:instrText>Azzolini</w:instrText>
      </w:r>
      <w:r w:rsidR="00305ED9" w:rsidRPr="00650DA9">
        <w:rPr>
          <w:lang w:val="fr-CA"/>
        </w:rPr>
        <w:instrText>" \t "</w:instrText>
      </w:r>
      <w:r w:rsidR="00305ED9" w:rsidRPr="00650DA9">
        <w:rPr>
          <w:rFonts w:asciiTheme="minorHAnsi" w:hAnsiTheme="minorHAnsi"/>
          <w:iCs/>
          <w:lang w:val="fr-CA"/>
        </w:rPr>
        <w:instrText>271</w:instrText>
      </w:r>
      <w:r w:rsidR="00305ED9" w:rsidRPr="00650DA9">
        <w:rPr>
          <w:lang w:val="fr-CA"/>
        </w:rPr>
        <w:instrText xml:space="preserve">" </w:instrText>
      </w:r>
      <w:r w:rsidR="00305ED9" w:rsidRPr="00650DA9">
        <w:rPr>
          <w:i/>
          <w:iCs/>
          <w:lang w:val="fr-CA"/>
        </w:rPr>
        <w:instrText>\</w:instrText>
      </w:r>
      <w:r w:rsidR="00305ED9" w:rsidRPr="00650DA9">
        <w:rPr>
          <w:lang w:val="fr-CA"/>
        </w:rPr>
        <w:instrText xml:space="preserve">f "noms" </w:instrText>
      </w:r>
      <w:r w:rsidR="00305ED9" w:rsidRPr="00650DA9">
        <w:rPr>
          <w:smallCaps/>
          <w:lang w:val="fr-CA"/>
        </w:rPr>
        <w:fldChar w:fldCharType="end"/>
      </w:r>
      <w:r w:rsidR="00726F5E" w:rsidRPr="00650DA9">
        <w:rPr>
          <w:smallCaps/>
          <w:lang w:val="fr-CA"/>
        </w:rPr>
        <w:t>,</w:t>
      </w:r>
      <w:r w:rsidR="00726F5E" w:rsidRPr="00650DA9">
        <w:rPr>
          <w:lang w:val="fr-CA"/>
        </w:rPr>
        <w:t xml:space="preserve"> Mauro : </w:t>
      </w:r>
      <w:r w:rsidR="00726F5E" w:rsidRPr="00650DA9">
        <w:rPr>
          <w:i/>
          <w:lang w:val="fr-CA"/>
        </w:rPr>
        <w:t>Una gioiosa baldanza. Immagini, modelli e lessico della giovinezza guerriera nelle letterature galloromanze dei secoli XI-XIII</w:t>
      </w:r>
      <w:r w:rsidR="00726F5E" w:rsidRPr="00650DA9">
        <w:rPr>
          <w:iCs/>
          <w:lang w:val="fr-CA"/>
        </w:rPr>
        <w:t xml:space="preserve">, postfazione di Alvaro </w:t>
      </w:r>
      <w:r w:rsidR="00726F5E" w:rsidRPr="00650DA9">
        <w:rPr>
          <w:iCs/>
          <w:smallCaps/>
          <w:lang w:val="fr-CA"/>
        </w:rPr>
        <w:t>Barbieri</w:t>
      </w:r>
      <w:r w:rsidR="00990A32" w:rsidRPr="00650DA9">
        <w:rPr>
          <w:iCs/>
          <w:smallCaps/>
          <w:lang w:val="fr-CA"/>
        </w:rPr>
        <w:fldChar w:fldCharType="begin"/>
      </w:r>
      <w:r w:rsidR="00990A32" w:rsidRPr="00650DA9">
        <w:rPr>
          <w:lang w:val="fr-CA"/>
        </w:rPr>
        <w:instrText xml:space="preserve"> XE "</w:instrText>
      </w:r>
      <w:r w:rsidR="00990A32" w:rsidRPr="00650DA9">
        <w:rPr>
          <w:iCs/>
          <w:smallCaps/>
          <w:lang w:val="fr-CA"/>
        </w:rPr>
        <w:instrText>Barbieri</w:instrText>
      </w:r>
      <w:r w:rsidR="00990A32" w:rsidRPr="00650DA9">
        <w:rPr>
          <w:lang w:val="fr-CA"/>
        </w:rPr>
        <w:instrText>" \t "</w:instrText>
      </w:r>
      <w:r w:rsidR="00990A32" w:rsidRPr="00650DA9">
        <w:rPr>
          <w:rFonts w:asciiTheme="minorHAnsi" w:hAnsiTheme="minorHAnsi"/>
          <w:iCs/>
          <w:lang w:val="fr-CA"/>
        </w:rPr>
        <w:instrText>271</w:instrText>
      </w:r>
      <w:r w:rsidR="00990A32" w:rsidRPr="00650DA9">
        <w:rPr>
          <w:lang w:val="fr-CA"/>
        </w:rPr>
        <w:instrText xml:space="preserve">" </w:instrText>
      </w:r>
      <w:r w:rsidR="00990A32" w:rsidRPr="00650DA9">
        <w:rPr>
          <w:i/>
          <w:iCs/>
          <w:lang w:val="fr-CA"/>
        </w:rPr>
        <w:instrText>\</w:instrText>
      </w:r>
      <w:r w:rsidR="00990A32" w:rsidRPr="00650DA9">
        <w:rPr>
          <w:lang w:val="fr-CA"/>
        </w:rPr>
        <w:instrText xml:space="preserve">f "noms" </w:instrText>
      </w:r>
      <w:r w:rsidR="00990A32" w:rsidRPr="00650DA9">
        <w:rPr>
          <w:iCs/>
          <w:smallCaps/>
          <w:lang w:val="fr-CA"/>
        </w:rPr>
        <w:fldChar w:fldCharType="end"/>
      </w:r>
      <w:r w:rsidR="00726F5E" w:rsidRPr="00650DA9">
        <w:rPr>
          <w:iCs/>
          <w:lang w:val="fr-CA"/>
        </w:rPr>
        <w:t>, Alessandria, Edizioni dell</w:t>
      </w:r>
      <w:r w:rsidR="00BB3778" w:rsidRPr="00650DA9">
        <w:rPr>
          <w:iCs/>
          <w:lang w:val="fr-CA"/>
        </w:rPr>
        <w:t>’</w:t>
      </w:r>
      <w:r w:rsidR="00726F5E" w:rsidRPr="00650DA9">
        <w:rPr>
          <w:iCs/>
          <w:lang w:val="fr-CA"/>
        </w:rPr>
        <w:t>Orso, 2019 (L</w:t>
      </w:r>
      <w:r w:rsidR="00BB3778" w:rsidRPr="00650DA9">
        <w:rPr>
          <w:iCs/>
          <w:lang w:val="fr-CA"/>
        </w:rPr>
        <w:t>’</w:t>
      </w:r>
      <w:r w:rsidR="007F6A93">
        <w:rPr>
          <w:iCs/>
          <w:lang w:val="fr-CA"/>
        </w:rPr>
        <w:t xml:space="preserve">immagine riflessa – Quaderni Nuova serie, 1), </w:t>
      </w:r>
      <w:r w:rsidR="007F6A93">
        <w:rPr>
          <w:iCs/>
          <w:smallCaps/>
          <w:lang w:val="fr-CA"/>
        </w:rPr>
        <w:t>vi</w:t>
      </w:r>
      <w:r w:rsidR="00726F5E" w:rsidRPr="00650DA9">
        <w:rPr>
          <w:iCs/>
          <w:lang w:val="fr-CA"/>
        </w:rPr>
        <w:t>-322 pages</w:t>
      </w:r>
      <w:r w:rsidR="00C439BA" w:rsidRPr="00650DA9">
        <w:rPr>
          <w:rFonts w:cs="Times New Roman"/>
          <w:szCs w:val="22"/>
          <w:lang w:val="fr-CA" w:eastAsia="fr-BE"/>
        </w:rPr>
        <w:t>.</w:t>
      </w:r>
      <w:r w:rsidR="00C439BA" w:rsidRPr="00650DA9">
        <w:rPr>
          <w:rFonts w:cs="Times New Roman"/>
          <w:szCs w:val="22"/>
          <w:shd w:val="clear" w:color="auto" w:fill="FFFFFF"/>
          <w:lang w:val="fr-CA"/>
        </w:rPr>
        <w:t xml:space="preserve"> </w:t>
      </w:r>
    </w:p>
    <w:p w14:paraId="217FAC78" w14:textId="69B422DA" w:rsidR="00C439BA" w:rsidRPr="00650DA9" w:rsidRDefault="00C439BA" w:rsidP="00A3427E">
      <w:pPr>
        <w:pStyle w:val="Normalnew"/>
        <w:tabs>
          <w:tab w:val="left" w:pos="284"/>
        </w:tabs>
        <w:ind w:right="142" w:firstLine="284"/>
        <w:rPr>
          <w:rFonts w:cs="Times New Roman"/>
          <w:szCs w:val="22"/>
        </w:rPr>
      </w:pPr>
      <w:r w:rsidRPr="00650DA9">
        <w:rPr>
          <w:rFonts w:cs="Times New Roman"/>
          <w:szCs w:val="22"/>
        </w:rPr>
        <w:t>[</w:t>
      </w:r>
      <w:r w:rsidR="00726F5E" w:rsidRPr="00650DA9">
        <w:t>La monografia si pone come proprio obiettivo l</w:t>
      </w:r>
      <w:r w:rsidR="00BB3778" w:rsidRPr="00650DA9">
        <w:t>’</w:t>
      </w:r>
      <w:r w:rsidR="00726F5E" w:rsidRPr="00650DA9">
        <w:t>estensione «</w:t>
      </w:r>
      <w:r w:rsidR="001806ED" w:rsidRPr="00650DA9">
        <w:t> </w:t>
      </w:r>
      <w:r w:rsidR="00726F5E" w:rsidRPr="00650DA9">
        <w:t>a un numero sufficientemente ampio di testi l</w:t>
      </w:r>
      <w:r w:rsidR="00BB3778" w:rsidRPr="00650DA9">
        <w:t>’</w:t>
      </w:r>
      <w:r w:rsidR="00726F5E" w:rsidRPr="00650DA9">
        <w:t>indagine relativa alle forme che l</w:t>
      </w:r>
      <w:r w:rsidR="00BB3778" w:rsidRPr="00650DA9">
        <w:t>’</w:t>
      </w:r>
      <w:r w:rsidR="00726F5E" w:rsidRPr="00650DA9">
        <w:t>età giovanile</w:t>
      </w:r>
      <w:r w:rsidR="001806ED" w:rsidRPr="00650DA9">
        <w:fldChar w:fldCharType="begin"/>
      </w:r>
      <w:r w:rsidR="001806ED" w:rsidRPr="00650DA9">
        <w:instrText xml:space="preserve"> XE "jeunesse" \t "</w:instrText>
      </w:r>
      <w:r w:rsidR="001806ED" w:rsidRPr="00650DA9">
        <w:rPr>
          <w:rFonts w:asciiTheme="minorHAnsi" w:hAnsiTheme="minorHAnsi"/>
          <w:iCs/>
        </w:rPr>
        <w:instrText>271</w:instrText>
      </w:r>
      <w:r w:rsidR="001806ED" w:rsidRPr="00650DA9">
        <w:instrText xml:space="preserve">" </w:instrText>
      </w:r>
      <w:r w:rsidR="001806ED" w:rsidRPr="00650DA9">
        <w:rPr>
          <w:i/>
          <w:iCs/>
        </w:rPr>
        <w:instrText>\</w:instrText>
      </w:r>
      <w:r w:rsidR="001806ED" w:rsidRPr="00650DA9">
        <w:instrText xml:space="preserve">f "sujs" </w:instrText>
      </w:r>
      <w:r w:rsidR="001806ED" w:rsidRPr="00650DA9">
        <w:fldChar w:fldCharType="end"/>
      </w:r>
      <w:r w:rsidR="00726F5E" w:rsidRPr="00650DA9">
        <w:t xml:space="preserve"> assume nei componimenti del medioevo galloromanzo nel quadro di un postulato richiamo all</w:t>
      </w:r>
      <w:r w:rsidR="00BB3778" w:rsidRPr="00650DA9">
        <w:t>’</w:t>
      </w:r>
      <w:r w:rsidR="00726F5E" w:rsidRPr="00650DA9">
        <w:t>archetipo della giovinezza guerriera</w:t>
      </w:r>
      <w:r w:rsidR="001806ED" w:rsidRPr="00650DA9">
        <w:t> </w:t>
      </w:r>
      <w:r w:rsidR="007F6A93">
        <w:t>» (p. </w:t>
      </w:r>
      <w:r w:rsidR="00726F5E" w:rsidRPr="00650DA9">
        <w:t>21), con particolare riguardo per il periodo intercorrente tra l</w:t>
      </w:r>
      <w:r w:rsidR="00BB3778" w:rsidRPr="00650DA9">
        <w:t>’</w:t>
      </w:r>
      <w:r w:rsidR="007F6A93">
        <w:rPr>
          <w:smallCaps/>
        </w:rPr>
        <w:t>xi</w:t>
      </w:r>
      <w:r w:rsidR="007F6A93">
        <w:t xml:space="preserve"> e il </w:t>
      </w:r>
      <w:r w:rsidR="007F6A93">
        <w:rPr>
          <w:smallCaps/>
        </w:rPr>
        <w:t>xiii</w:t>
      </w:r>
      <w:r w:rsidR="00726F5E" w:rsidRPr="00650DA9">
        <w:t xml:space="preserve"> secolo. Lo studio delinea attraverso il ricorso a un ampio numero di testi, senza limitazione di genere, il tema della giovinezza proponendone una interpretazione archetipica</w:t>
      </w:r>
      <w:r w:rsidR="007F6A93">
        <w:t> </w:t>
      </w:r>
      <w:r w:rsidR="00726F5E" w:rsidRPr="00650DA9">
        <w:t>: non si tratta di motivi isolabili solamente all</w:t>
      </w:r>
      <w:r w:rsidR="00BB3778" w:rsidRPr="00650DA9">
        <w:t>’</w:t>
      </w:r>
      <w:r w:rsidR="00726F5E" w:rsidRPr="00650DA9">
        <w:t>interno di una specifica cultura, sono piuttosto immagini e schemi che definiscono un tipo antropologico universale. «</w:t>
      </w:r>
      <w:r w:rsidR="001806ED" w:rsidRPr="00650DA9">
        <w:t> </w:t>
      </w:r>
      <w:r w:rsidR="00726F5E" w:rsidRPr="00650DA9">
        <w:t>Quello della giovinezza guerriera</w:t>
      </w:r>
      <w:r w:rsidR="004674EE" w:rsidRPr="00650DA9">
        <w:fldChar w:fldCharType="begin"/>
      </w:r>
      <w:r w:rsidR="004674EE" w:rsidRPr="00650DA9">
        <w:instrText xml:space="preserve"> XE "guerre" \t "</w:instrText>
      </w:r>
      <w:r w:rsidR="004674EE" w:rsidRPr="00650DA9">
        <w:rPr>
          <w:rFonts w:asciiTheme="minorHAnsi" w:hAnsiTheme="minorHAnsi"/>
          <w:iCs/>
        </w:rPr>
        <w:instrText>271</w:instrText>
      </w:r>
      <w:r w:rsidR="004674EE" w:rsidRPr="00650DA9">
        <w:instrText xml:space="preserve">" </w:instrText>
      </w:r>
      <w:r w:rsidR="004674EE" w:rsidRPr="00650DA9">
        <w:rPr>
          <w:i/>
          <w:iCs/>
        </w:rPr>
        <w:instrText>\</w:instrText>
      </w:r>
      <w:r w:rsidR="004674EE" w:rsidRPr="00650DA9">
        <w:instrText xml:space="preserve">f "sujs" </w:instrText>
      </w:r>
      <w:r w:rsidR="004674EE" w:rsidRPr="00650DA9">
        <w:fldChar w:fldCharType="end"/>
      </w:r>
      <w:r w:rsidR="00726F5E" w:rsidRPr="00650DA9">
        <w:t xml:space="preserve"> è allora un archetipo</w:t>
      </w:r>
      <w:r w:rsidR="00C7217B" w:rsidRPr="00650DA9">
        <w:fldChar w:fldCharType="begin"/>
      </w:r>
      <w:r w:rsidR="00C7217B" w:rsidRPr="00650DA9">
        <w:instrText xml:space="preserve"> XE "archetype" \t "</w:instrText>
      </w:r>
      <w:r w:rsidR="00C7217B" w:rsidRPr="00650DA9">
        <w:rPr>
          <w:rFonts w:asciiTheme="minorHAnsi" w:hAnsiTheme="minorHAnsi"/>
        </w:rPr>
        <w:instrText>271</w:instrText>
      </w:r>
      <w:r w:rsidR="00C7217B" w:rsidRPr="00650DA9">
        <w:instrText xml:space="preserve">" </w:instrText>
      </w:r>
      <w:r w:rsidR="00C7217B" w:rsidRPr="00650DA9">
        <w:rPr>
          <w:i/>
          <w:iCs/>
        </w:rPr>
        <w:instrText>\</w:instrText>
      </w:r>
      <w:r w:rsidR="00C7217B" w:rsidRPr="00650DA9">
        <w:instrText xml:space="preserve">f "sujs" </w:instrText>
      </w:r>
      <w:r w:rsidR="00C7217B" w:rsidRPr="00650DA9">
        <w:fldChar w:fldCharType="end"/>
      </w:r>
      <w:r w:rsidR="007F6A93">
        <w:t xml:space="preserve"> — </w:t>
      </w:r>
      <w:r w:rsidR="00726F5E" w:rsidRPr="00650DA9">
        <w:t>questa la definizion</w:t>
      </w:r>
      <w:r w:rsidR="007F6A93">
        <w:t>e che si sceglie di utilizzare —</w:t>
      </w:r>
      <w:r w:rsidR="00726F5E" w:rsidRPr="00650DA9">
        <w:t>, un</w:t>
      </w:r>
      <w:r w:rsidR="00BB3778" w:rsidRPr="00650DA9">
        <w:t>’</w:t>
      </w:r>
      <w:r w:rsidR="00726F5E" w:rsidRPr="00650DA9">
        <w:t>immagine-madre ricostruibile nella sua fisionomia grazie alle realizzazioni di cui, nel corso del tempo e lungo coordinate spaziali inimmaginabili prima della modernità, le diverse tradizioni letterarie o i singoli componimenti si sono resi testimoni</w:t>
      </w:r>
      <w:r w:rsidR="001806ED" w:rsidRPr="00650DA9">
        <w:t> </w:t>
      </w:r>
      <w:r w:rsidR="007F6A93">
        <w:t>» (p. </w:t>
      </w:r>
      <w:r w:rsidR="00726F5E" w:rsidRPr="00650DA9">
        <w:t>23). La trattazione del tema è declinata in tre capitoli. Nel primo di essi («</w:t>
      </w:r>
      <w:r w:rsidR="00F374E3" w:rsidRPr="00650DA9">
        <w:t> </w:t>
      </w:r>
      <w:r w:rsidR="00726F5E" w:rsidRPr="00650DA9">
        <w:rPr>
          <w:i/>
          <w:iCs/>
        </w:rPr>
        <w:t>Garçon me claiment</w:t>
      </w:r>
      <w:r w:rsidR="00726F5E" w:rsidRPr="00650DA9">
        <w:t>. Lessico della giovinezza</w:t>
      </w:r>
      <w:r w:rsidR="00F374E3" w:rsidRPr="00650DA9">
        <w:t> </w:t>
      </w:r>
      <w:r w:rsidR="00726F5E" w:rsidRPr="00650DA9">
        <w:t>») l</w:t>
      </w:r>
      <w:r w:rsidR="00BB3778" w:rsidRPr="00650DA9">
        <w:t>’</w:t>
      </w:r>
      <w:r w:rsidR="00726F5E" w:rsidRPr="00650DA9">
        <w:t>oggetto è rappresentato dal materiale lessicale gallo-romanzo inerente la giovane età o immediatamente collegato ad essa. Il secondo capitolo («</w:t>
      </w:r>
      <w:r w:rsidR="00C7217B" w:rsidRPr="00650DA9">
        <w:t> </w:t>
      </w:r>
      <w:r w:rsidR="00726F5E" w:rsidRPr="00650DA9">
        <w:rPr>
          <w:i/>
          <w:iCs/>
        </w:rPr>
        <w:t>Corz, gestas e joi d</w:t>
      </w:r>
      <w:r w:rsidR="00BB3778" w:rsidRPr="00650DA9">
        <w:rPr>
          <w:i/>
          <w:iCs/>
        </w:rPr>
        <w:t>’</w:t>
      </w:r>
      <w:r w:rsidR="00726F5E" w:rsidRPr="00650DA9">
        <w:rPr>
          <w:i/>
          <w:iCs/>
        </w:rPr>
        <w:t>amor</w:t>
      </w:r>
      <w:r w:rsidR="00726F5E" w:rsidRPr="00650DA9">
        <w:t>. Immagini della giovinezza</w:t>
      </w:r>
      <w:r w:rsidR="00C7217B" w:rsidRPr="00650DA9">
        <w:t> </w:t>
      </w:r>
      <w:r w:rsidR="00726F5E" w:rsidRPr="00650DA9">
        <w:t>») punta, invece, ad analizzare le più interessanti manifestazioni letterarie del rapporto tra giovane e funzione guerriera. Il terzo ed ultimo capitolo («</w:t>
      </w:r>
      <w:r w:rsidR="00C7217B" w:rsidRPr="00650DA9">
        <w:t> </w:t>
      </w:r>
      <w:r w:rsidR="00726F5E" w:rsidRPr="00650DA9">
        <w:rPr>
          <w:i/>
          <w:iCs/>
        </w:rPr>
        <w:t>Nature et norreture demainent grant tençon</w:t>
      </w:r>
      <w:r w:rsidR="00726F5E" w:rsidRPr="00650DA9">
        <w:t>. Modelli della giovinezza</w:t>
      </w:r>
      <w:r w:rsidR="00C7217B" w:rsidRPr="00650DA9">
        <w:t> </w:t>
      </w:r>
      <w:r w:rsidR="00726F5E" w:rsidRPr="00650DA9">
        <w:t xml:space="preserve">») mira a ricostruire le modalità in cui tale archetipo viene adottato nella narrativa cavalleresca galloromanza, con una prospettiva </w:t>
      </w:r>
      <w:r w:rsidR="00726F5E" w:rsidRPr="00650DA9">
        <w:lastRenderedPageBreak/>
        <w:t>sociologica sulla Francia feudale. Attraverso i modelli offerti dal racconto delle vicende di tre giovani eroi dell</w:t>
      </w:r>
      <w:r w:rsidR="00BB3778" w:rsidRPr="00650DA9">
        <w:t>’</w:t>
      </w:r>
      <w:r w:rsidR="00726F5E" w:rsidRPr="00650DA9">
        <w:t>epica antico-francese (Gui</w:t>
      </w:r>
      <w:r w:rsidR="004B4692" w:rsidRPr="00650DA9">
        <w:fldChar w:fldCharType="begin"/>
      </w:r>
      <w:r w:rsidR="004B4692" w:rsidRPr="00650DA9">
        <w:instrText xml:space="preserve"> XE "Gui" \t "</w:instrText>
      </w:r>
      <w:r w:rsidR="004B4692" w:rsidRPr="00650DA9">
        <w:rPr>
          <w:rFonts w:asciiTheme="minorHAnsi" w:hAnsiTheme="minorHAnsi"/>
          <w:iCs/>
        </w:rPr>
        <w:instrText>271</w:instrText>
      </w:r>
      <w:r w:rsidR="004B4692" w:rsidRPr="00650DA9">
        <w:instrText xml:space="preserve">" </w:instrText>
      </w:r>
      <w:r w:rsidR="004B4692" w:rsidRPr="00650DA9">
        <w:rPr>
          <w:i/>
          <w:iCs/>
        </w:rPr>
        <w:instrText>\</w:instrText>
      </w:r>
      <w:r w:rsidR="004B4692" w:rsidRPr="00650DA9">
        <w:instrText xml:space="preserve">f "sujs" </w:instrText>
      </w:r>
      <w:r w:rsidR="004B4692" w:rsidRPr="00650DA9">
        <w:fldChar w:fldCharType="end"/>
      </w:r>
      <w:r w:rsidR="00726F5E" w:rsidRPr="00650DA9">
        <w:t>, Roland</w:t>
      </w:r>
      <w:r w:rsidR="008C38F8" w:rsidRPr="00650DA9">
        <w:fldChar w:fldCharType="begin"/>
      </w:r>
      <w:r w:rsidR="008C38F8" w:rsidRPr="00650DA9">
        <w:instrText xml:space="preserve"> XE "Roland" \t "</w:instrText>
      </w:r>
      <w:r w:rsidR="008C38F8" w:rsidRPr="00650DA9">
        <w:rPr>
          <w:rFonts w:asciiTheme="minorHAnsi" w:hAnsiTheme="minorHAnsi"/>
          <w:iCs/>
        </w:rPr>
        <w:instrText>271</w:instrText>
      </w:r>
      <w:r w:rsidR="008C38F8" w:rsidRPr="00650DA9">
        <w:instrText xml:space="preserve">" </w:instrText>
      </w:r>
      <w:r w:rsidR="008C38F8" w:rsidRPr="00650DA9">
        <w:rPr>
          <w:i/>
          <w:iCs/>
        </w:rPr>
        <w:instrText>\</w:instrText>
      </w:r>
      <w:r w:rsidR="008C38F8" w:rsidRPr="00650DA9">
        <w:instrText xml:space="preserve">f "sujs" </w:instrText>
      </w:r>
      <w:r w:rsidR="008C38F8" w:rsidRPr="00650DA9">
        <w:fldChar w:fldCharType="end"/>
      </w:r>
      <w:r w:rsidR="00726F5E" w:rsidRPr="00650DA9">
        <w:t>, Beuve</w:t>
      </w:r>
      <w:r w:rsidR="005A535C" w:rsidRPr="00650DA9">
        <w:fldChar w:fldCharType="begin"/>
      </w:r>
      <w:r w:rsidR="005A535C" w:rsidRPr="00650DA9">
        <w:instrText xml:space="preserve"> XE "Beuve" \t "</w:instrText>
      </w:r>
      <w:r w:rsidR="005A535C" w:rsidRPr="00650DA9">
        <w:rPr>
          <w:rFonts w:asciiTheme="minorHAnsi" w:hAnsiTheme="minorHAnsi"/>
          <w:iCs/>
        </w:rPr>
        <w:instrText>271</w:instrText>
      </w:r>
      <w:r w:rsidR="005A535C" w:rsidRPr="00650DA9">
        <w:instrText xml:space="preserve">" </w:instrText>
      </w:r>
      <w:r w:rsidR="005A535C" w:rsidRPr="00650DA9">
        <w:rPr>
          <w:i/>
          <w:iCs/>
        </w:rPr>
        <w:instrText>\</w:instrText>
      </w:r>
      <w:r w:rsidR="005A535C" w:rsidRPr="00650DA9">
        <w:instrText xml:space="preserve">f "sujs" </w:instrText>
      </w:r>
      <w:r w:rsidR="005A535C" w:rsidRPr="00650DA9">
        <w:fldChar w:fldCharType="end"/>
      </w:r>
      <w:r w:rsidR="00726F5E" w:rsidRPr="00650DA9">
        <w:t xml:space="preserve">, rispettivamente in </w:t>
      </w:r>
      <w:r w:rsidR="00726F5E" w:rsidRPr="00650DA9">
        <w:rPr>
          <w:i/>
          <w:iCs/>
        </w:rPr>
        <w:t>Chanson de Guillaume</w:t>
      </w:r>
      <w:r w:rsidR="00A746B3" w:rsidRPr="00650DA9">
        <w:rPr>
          <w:i/>
          <w:iCs/>
        </w:rPr>
        <w:fldChar w:fldCharType="begin"/>
      </w:r>
      <w:r w:rsidR="00A746B3" w:rsidRPr="00650DA9">
        <w:instrText xml:space="preserve"> XE "</w:instrText>
      </w:r>
      <w:r w:rsidR="00A746B3" w:rsidRPr="00650DA9">
        <w:rPr>
          <w:i/>
          <w:iCs/>
        </w:rPr>
        <w:instrText>Chanson de Guillaume</w:instrText>
      </w:r>
      <w:r w:rsidR="00A746B3" w:rsidRPr="00650DA9">
        <w:instrText>" \t "</w:instrText>
      </w:r>
      <w:r w:rsidR="00A746B3" w:rsidRPr="00650DA9">
        <w:rPr>
          <w:rFonts w:asciiTheme="minorHAnsi" w:hAnsiTheme="minorHAnsi"/>
          <w:iCs/>
        </w:rPr>
        <w:instrText>271</w:instrText>
      </w:r>
      <w:r w:rsidR="00A746B3" w:rsidRPr="00650DA9">
        <w:instrText xml:space="preserve">" </w:instrText>
      </w:r>
      <w:r w:rsidR="00A746B3" w:rsidRPr="00650DA9">
        <w:rPr>
          <w:i/>
          <w:iCs/>
        </w:rPr>
        <w:instrText>\</w:instrText>
      </w:r>
      <w:r w:rsidR="00A746B3" w:rsidRPr="00650DA9">
        <w:instrText xml:space="preserve">f "sujs" </w:instrText>
      </w:r>
      <w:r w:rsidR="00A746B3" w:rsidRPr="00650DA9">
        <w:rPr>
          <w:i/>
          <w:iCs/>
        </w:rPr>
        <w:fldChar w:fldCharType="end"/>
      </w:r>
      <w:r w:rsidR="00726F5E" w:rsidRPr="00650DA9">
        <w:t xml:space="preserve">, </w:t>
      </w:r>
      <w:r w:rsidR="00726F5E" w:rsidRPr="00650DA9">
        <w:rPr>
          <w:i/>
          <w:iCs/>
        </w:rPr>
        <w:t>Aspremont</w:t>
      </w:r>
      <w:r w:rsidR="006F4FA3" w:rsidRPr="00650DA9">
        <w:rPr>
          <w:i/>
          <w:iCs/>
        </w:rPr>
        <w:fldChar w:fldCharType="begin"/>
      </w:r>
      <w:r w:rsidR="006F4FA3" w:rsidRPr="00650DA9">
        <w:instrText xml:space="preserve"> XE "</w:instrText>
      </w:r>
      <w:r w:rsidR="006F4FA3" w:rsidRPr="00650DA9">
        <w:rPr>
          <w:i/>
          <w:iCs/>
        </w:rPr>
        <w:instrText>Aspremont</w:instrText>
      </w:r>
      <w:r w:rsidR="006F4FA3" w:rsidRPr="00650DA9">
        <w:instrText>" \t "</w:instrText>
      </w:r>
      <w:r w:rsidR="006F4FA3" w:rsidRPr="00650DA9">
        <w:rPr>
          <w:rFonts w:asciiTheme="minorHAnsi" w:hAnsiTheme="minorHAnsi"/>
          <w:iCs/>
        </w:rPr>
        <w:instrText>271</w:instrText>
      </w:r>
      <w:r w:rsidR="006F4FA3" w:rsidRPr="00650DA9">
        <w:instrText xml:space="preserve">" </w:instrText>
      </w:r>
      <w:r w:rsidR="006F4FA3" w:rsidRPr="00650DA9">
        <w:rPr>
          <w:i/>
          <w:iCs/>
        </w:rPr>
        <w:instrText>\</w:instrText>
      </w:r>
      <w:r w:rsidR="006F4FA3" w:rsidRPr="00650DA9">
        <w:instrText xml:space="preserve">f "sujs" </w:instrText>
      </w:r>
      <w:r w:rsidR="006F4FA3" w:rsidRPr="00650DA9">
        <w:rPr>
          <w:i/>
          <w:iCs/>
        </w:rPr>
        <w:fldChar w:fldCharType="end"/>
      </w:r>
      <w:r w:rsidR="00726F5E" w:rsidRPr="00650DA9">
        <w:t xml:space="preserve"> e </w:t>
      </w:r>
      <w:r w:rsidR="00726F5E" w:rsidRPr="00650DA9">
        <w:rPr>
          <w:i/>
          <w:iCs/>
        </w:rPr>
        <w:t>Beuve de Hantone</w:t>
      </w:r>
      <w:r w:rsidR="006F2BE9" w:rsidRPr="00650DA9">
        <w:rPr>
          <w:i/>
          <w:iCs/>
        </w:rPr>
        <w:fldChar w:fldCharType="begin"/>
      </w:r>
      <w:r w:rsidR="006F2BE9" w:rsidRPr="00650DA9">
        <w:instrText xml:space="preserve"> XE "</w:instrText>
      </w:r>
      <w:r w:rsidR="006F2BE9" w:rsidRPr="00650DA9">
        <w:rPr>
          <w:i/>
          <w:iCs/>
        </w:rPr>
        <w:instrText>Beuve de Hantone</w:instrText>
      </w:r>
      <w:r w:rsidR="006F2BE9" w:rsidRPr="00650DA9">
        <w:instrText>" \t "</w:instrText>
      </w:r>
      <w:r w:rsidR="006F2BE9" w:rsidRPr="00650DA9">
        <w:rPr>
          <w:rFonts w:asciiTheme="minorHAnsi" w:hAnsiTheme="minorHAnsi"/>
          <w:iCs/>
        </w:rPr>
        <w:instrText>271</w:instrText>
      </w:r>
      <w:r w:rsidR="006F2BE9" w:rsidRPr="00650DA9">
        <w:instrText xml:space="preserve">" </w:instrText>
      </w:r>
      <w:r w:rsidR="006F2BE9" w:rsidRPr="00650DA9">
        <w:rPr>
          <w:i/>
          <w:iCs/>
        </w:rPr>
        <w:instrText>\</w:instrText>
      </w:r>
      <w:r w:rsidR="006F2BE9" w:rsidRPr="00650DA9">
        <w:instrText xml:space="preserve">f "sujs" </w:instrText>
      </w:r>
      <w:r w:rsidR="006F2BE9" w:rsidRPr="00650DA9">
        <w:rPr>
          <w:i/>
          <w:iCs/>
        </w:rPr>
        <w:fldChar w:fldCharType="end"/>
      </w:r>
      <w:r w:rsidR="00726F5E" w:rsidRPr="00650DA9">
        <w:t>), si indagano tanto le strutture letterarie all</w:t>
      </w:r>
      <w:r w:rsidR="00BB3778" w:rsidRPr="00650DA9">
        <w:t>’</w:t>
      </w:r>
      <w:r w:rsidR="00726F5E" w:rsidRPr="00650DA9">
        <w:t xml:space="preserve">interno delle quali i racconti giovanili trovano spazio quanto la forma che tali racconti assumono in virtù del rimando ad una precisa scansione del percorso umano del giovane maschio. Oltre al largo ricorso alla letteratura epica antico-francese, in particolare ai testi delle </w:t>
      </w:r>
      <w:r w:rsidR="00726F5E" w:rsidRPr="00650DA9">
        <w:rPr>
          <w:i/>
          <w:iCs/>
        </w:rPr>
        <w:t>enfances</w:t>
      </w:r>
      <w:r w:rsidR="007732F9" w:rsidRPr="00650DA9">
        <w:rPr>
          <w:i/>
          <w:iCs/>
        </w:rPr>
        <w:fldChar w:fldCharType="begin"/>
      </w:r>
      <w:r w:rsidR="007732F9" w:rsidRPr="00650DA9">
        <w:instrText xml:space="preserve"> XE "</w:instrText>
      </w:r>
      <w:r w:rsidR="007732F9" w:rsidRPr="00650DA9">
        <w:rPr>
          <w:i/>
          <w:iCs/>
        </w:rPr>
        <w:instrText>enfances</w:instrText>
      </w:r>
      <w:r w:rsidR="007732F9" w:rsidRPr="00650DA9">
        <w:instrText>" \t "</w:instrText>
      </w:r>
      <w:r w:rsidR="007732F9" w:rsidRPr="00650DA9">
        <w:rPr>
          <w:rFonts w:asciiTheme="minorHAnsi" w:hAnsiTheme="minorHAnsi"/>
          <w:iCs/>
        </w:rPr>
        <w:instrText>271</w:instrText>
      </w:r>
      <w:r w:rsidR="007732F9" w:rsidRPr="00650DA9">
        <w:instrText xml:space="preserve">" </w:instrText>
      </w:r>
      <w:r w:rsidR="007732F9" w:rsidRPr="00650DA9">
        <w:rPr>
          <w:i/>
          <w:iCs/>
        </w:rPr>
        <w:instrText>\</w:instrText>
      </w:r>
      <w:r w:rsidR="007732F9" w:rsidRPr="00650DA9">
        <w:instrText xml:space="preserve">f "sujs" </w:instrText>
      </w:r>
      <w:r w:rsidR="007732F9" w:rsidRPr="00650DA9">
        <w:rPr>
          <w:i/>
          <w:iCs/>
        </w:rPr>
        <w:fldChar w:fldCharType="end"/>
      </w:r>
      <w:r w:rsidR="00726F5E" w:rsidRPr="00650DA9">
        <w:t xml:space="preserve">, si segnalano diverse pagine dedicate alle </w:t>
      </w:r>
      <w:r w:rsidR="00726F5E" w:rsidRPr="00650DA9">
        <w:rPr>
          <w:i/>
          <w:iCs/>
        </w:rPr>
        <w:t>Mocedades de Rodrigo</w:t>
      </w:r>
      <w:r w:rsidR="00B56489" w:rsidRPr="00650DA9">
        <w:rPr>
          <w:i/>
          <w:iCs/>
        </w:rPr>
        <w:fldChar w:fldCharType="begin"/>
      </w:r>
      <w:r w:rsidR="00B56489" w:rsidRPr="00650DA9">
        <w:instrText xml:space="preserve"> XE "</w:instrText>
      </w:r>
      <w:r w:rsidR="00B56489" w:rsidRPr="00650DA9">
        <w:rPr>
          <w:i/>
          <w:iCs/>
        </w:rPr>
        <w:instrText>Mocedades de Rodrigo</w:instrText>
      </w:r>
      <w:r w:rsidR="00B56489" w:rsidRPr="00650DA9">
        <w:instrText>" \t "</w:instrText>
      </w:r>
      <w:r w:rsidR="00B56489" w:rsidRPr="00650DA9">
        <w:rPr>
          <w:rFonts w:asciiTheme="minorHAnsi" w:hAnsiTheme="minorHAnsi"/>
          <w:iCs/>
        </w:rPr>
        <w:instrText>271</w:instrText>
      </w:r>
      <w:r w:rsidR="00B56489" w:rsidRPr="00650DA9">
        <w:instrText xml:space="preserve">" </w:instrText>
      </w:r>
      <w:r w:rsidR="00E62F3A" w:rsidRPr="00650DA9">
        <w:instrText xml:space="preserve">\f "sujs" </w:instrText>
      </w:r>
      <w:r w:rsidR="00B56489" w:rsidRPr="00650DA9">
        <w:rPr>
          <w:i/>
          <w:iCs/>
        </w:rPr>
        <w:fldChar w:fldCharType="end"/>
      </w:r>
      <w:r w:rsidR="00726F5E" w:rsidRPr="00650DA9">
        <w:rPr>
          <w:i/>
          <w:iCs/>
        </w:rPr>
        <w:t>.</w:t>
      </w:r>
      <w:r w:rsidR="00726F5E" w:rsidRPr="00650DA9">
        <w:t>]</w:t>
      </w:r>
      <w:r w:rsidR="004D3A92" w:rsidRPr="00650DA9">
        <w:t xml:space="preserve"> (A.G</w:t>
      </w:r>
      <w:r w:rsidR="00067CF5">
        <w:t>h</w:t>
      </w:r>
      <w:r w:rsidR="00726F5E" w:rsidRPr="00650DA9">
        <w:t>.)</w:t>
      </w:r>
    </w:p>
    <w:p w14:paraId="00D21FE6" w14:textId="77777777" w:rsidR="002C71B1" w:rsidRPr="00650DA9" w:rsidRDefault="002C71B1" w:rsidP="00C439BA">
      <w:pPr>
        <w:pStyle w:val="Normalnew"/>
        <w:tabs>
          <w:tab w:val="left" w:pos="284"/>
        </w:tabs>
        <w:ind w:left="0" w:right="142" w:firstLine="0"/>
        <w:rPr>
          <w:rFonts w:cs="Times New Roman"/>
          <w:szCs w:val="22"/>
        </w:rPr>
      </w:pPr>
    </w:p>
    <w:p w14:paraId="6E58999F" w14:textId="6F59A40B" w:rsidR="00B7472D" w:rsidRPr="00650DA9" w:rsidRDefault="002C71B1" w:rsidP="00E55BD2">
      <w:pPr>
        <w:pStyle w:val="ItemdentreNew"/>
        <w:ind w:right="142"/>
        <w:rPr>
          <w:rFonts w:cs="Times New Roman"/>
          <w:szCs w:val="22"/>
          <w:lang w:val="fr-CA" w:eastAsia="fr-BE"/>
        </w:rPr>
      </w:pPr>
      <w:r w:rsidRPr="00650DA9">
        <w:rPr>
          <w:rFonts w:cs="Times New Roman"/>
          <w:smallCaps/>
          <w:szCs w:val="22"/>
          <w:lang w:val="fr-CA" w:eastAsia="fr-BE"/>
        </w:rPr>
        <w:t>27</w:t>
      </w:r>
      <w:r w:rsidR="00361939" w:rsidRPr="00650DA9">
        <w:rPr>
          <w:rFonts w:cs="Times New Roman"/>
          <w:smallCaps/>
          <w:szCs w:val="22"/>
          <w:lang w:val="fr-CA" w:eastAsia="fr-BE"/>
        </w:rPr>
        <w:t>2</w:t>
      </w:r>
      <w:r w:rsidR="00461ED9" w:rsidRPr="00650DA9">
        <w:rPr>
          <w:rFonts w:cs="Times New Roman"/>
          <w:smallCaps/>
          <w:szCs w:val="22"/>
          <w:lang w:val="fr-CA" w:eastAsia="fr-BE"/>
        </w:rPr>
        <w:t>.</w:t>
      </w:r>
      <w:r w:rsidR="00583D49" w:rsidRPr="00650DA9">
        <w:rPr>
          <w:rFonts w:cs="Times New Roman"/>
          <w:smallCaps/>
          <w:szCs w:val="22"/>
          <w:lang w:val="fr-CA" w:eastAsia="fr-BE"/>
        </w:rPr>
        <w:tab/>
      </w:r>
      <w:r w:rsidR="00726F5E" w:rsidRPr="00650DA9">
        <w:rPr>
          <w:smallCaps/>
          <w:lang w:val="fr-CA"/>
        </w:rPr>
        <w:t>Benozzo</w:t>
      </w:r>
      <w:r w:rsidR="00C41333" w:rsidRPr="00650DA9">
        <w:rPr>
          <w:smallCaps/>
          <w:lang w:val="fr-CA"/>
        </w:rPr>
        <w:fldChar w:fldCharType="begin"/>
      </w:r>
      <w:r w:rsidR="00C41333" w:rsidRPr="00650DA9">
        <w:rPr>
          <w:lang w:val="fr-CA"/>
        </w:rPr>
        <w:instrText xml:space="preserve"> XE "</w:instrText>
      </w:r>
      <w:r w:rsidR="00C41333" w:rsidRPr="00650DA9">
        <w:rPr>
          <w:smallCaps/>
          <w:lang w:val="fr-CA"/>
        </w:rPr>
        <w:instrText>Benozzo</w:instrText>
      </w:r>
      <w:r w:rsidR="00C41333" w:rsidRPr="00650DA9">
        <w:rPr>
          <w:lang w:val="fr-CA"/>
        </w:rPr>
        <w:instrText>" \t "</w:instrText>
      </w:r>
      <w:r w:rsidR="00C41333" w:rsidRPr="00650DA9">
        <w:rPr>
          <w:rFonts w:asciiTheme="minorHAnsi" w:hAnsiTheme="minorHAnsi"/>
          <w:iCs/>
          <w:lang w:val="fr-CA"/>
        </w:rPr>
        <w:instrText>272</w:instrText>
      </w:r>
      <w:r w:rsidR="00C41333" w:rsidRPr="00650DA9">
        <w:rPr>
          <w:lang w:val="fr-CA"/>
        </w:rPr>
        <w:instrText xml:space="preserve">" </w:instrText>
      </w:r>
      <w:r w:rsidR="00C41333" w:rsidRPr="00650DA9">
        <w:rPr>
          <w:i/>
          <w:iCs/>
          <w:lang w:val="fr-CA"/>
        </w:rPr>
        <w:instrText>\</w:instrText>
      </w:r>
      <w:r w:rsidR="00C41333" w:rsidRPr="00650DA9">
        <w:rPr>
          <w:lang w:val="fr-CA"/>
        </w:rPr>
        <w:instrText xml:space="preserve">f "noms" </w:instrText>
      </w:r>
      <w:r w:rsidR="00C41333" w:rsidRPr="00650DA9">
        <w:rPr>
          <w:smallCaps/>
          <w:lang w:val="fr-CA"/>
        </w:rPr>
        <w:fldChar w:fldCharType="end"/>
      </w:r>
      <w:r w:rsidR="00726F5E" w:rsidRPr="00650DA9">
        <w:rPr>
          <w:smallCaps/>
          <w:lang w:val="fr-CA"/>
        </w:rPr>
        <w:t xml:space="preserve">, </w:t>
      </w:r>
      <w:r w:rsidR="00726F5E" w:rsidRPr="00650DA9">
        <w:rPr>
          <w:lang w:val="fr-CA"/>
        </w:rPr>
        <w:t xml:space="preserve">Francesco : </w:t>
      </w:r>
      <w:r w:rsidR="00726F5E" w:rsidRPr="00650DA9">
        <w:rPr>
          <w:i/>
          <w:iCs/>
          <w:lang w:val="fr-CA"/>
        </w:rPr>
        <w:t>La «</w:t>
      </w:r>
      <w:r w:rsidR="00C41333" w:rsidRPr="00650DA9">
        <w:rPr>
          <w:i/>
          <w:iCs/>
          <w:lang w:val="fr-CA"/>
        </w:rPr>
        <w:t> </w:t>
      </w:r>
      <w:r w:rsidR="00726F5E" w:rsidRPr="00650DA9">
        <w:rPr>
          <w:i/>
          <w:iCs/>
          <w:lang w:val="fr-CA"/>
        </w:rPr>
        <w:t>Vita Sancti Faronis</w:t>
      </w:r>
      <w:r w:rsidR="00C41333" w:rsidRPr="00650DA9">
        <w:rPr>
          <w:i/>
          <w:iCs/>
          <w:lang w:val="fr-CA"/>
        </w:rPr>
        <w:t> </w:t>
      </w:r>
      <w:r w:rsidR="00726F5E" w:rsidRPr="00650DA9">
        <w:rPr>
          <w:i/>
          <w:iCs/>
          <w:lang w:val="fr-CA"/>
        </w:rPr>
        <w:t>», le origini delle</w:t>
      </w:r>
      <w:r w:rsidR="00726F5E" w:rsidRPr="00650DA9">
        <w:rPr>
          <w:lang w:val="fr-CA"/>
        </w:rPr>
        <w:t xml:space="preserve"> </w:t>
      </w:r>
      <w:r w:rsidR="00BB3778" w:rsidRPr="00650DA9">
        <w:rPr>
          <w:lang w:val="fr-CA"/>
        </w:rPr>
        <w:t>‘</w:t>
      </w:r>
      <w:r w:rsidR="00726F5E" w:rsidRPr="00650DA9">
        <w:rPr>
          <w:i/>
          <w:lang w:val="fr-CA"/>
        </w:rPr>
        <w:t>chansons de geste</w:t>
      </w:r>
      <w:r w:rsidR="00BB3778" w:rsidRPr="00650DA9">
        <w:rPr>
          <w:i/>
          <w:lang w:val="fr-CA"/>
        </w:rPr>
        <w:t>’</w:t>
      </w:r>
      <w:r w:rsidR="00726F5E" w:rsidRPr="00650DA9">
        <w:rPr>
          <w:lang w:val="fr-CA"/>
        </w:rPr>
        <w:t xml:space="preserve"> </w:t>
      </w:r>
      <w:r w:rsidR="00726F5E" w:rsidRPr="00650DA9">
        <w:rPr>
          <w:i/>
          <w:iCs/>
          <w:lang w:val="fr-CA"/>
        </w:rPr>
        <w:t>e le ballate delle Isole Faroe</w:t>
      </w:r>
      <w:r w:rsidR="00726F5E" w:rsidRPr="00650DA9">
        <w:rPr>
          <w:lang w:val="fr-CA"/>
        </w:rPr>
        <w:t xml:space="preserve">, dans </w:t>
      </w:r>
      <w:r w:rsidR="00FA09D6">
        <w:rPr>
          <w:i/>
          <w:iCs/>
          <w:lang w:val="fr-CA"/>
        </w:rPr>
        <w:t>Q.F.</w:t>
      </w:r>
      <w:r w:rsidR="00726F5E" w:rsidRPr="00650DA9">
        <w:rPr>
          <w:i/>
          <w:iCs/>
          <w:lang w:val="fr-CA"/>
        </w:rPr>
        <w:t>R.</w:t>
      </w:r>
      <w:r w:rsidR="00726F5E" w:rsidRPr="00650DA9">
        <w:rPr>
          <w:lang w:val="fr-CA"/>
        </w:rPr>
        <w:t>, 26-27, 2019, p</w:t>
      </w:r>
      <w:r w:rsidR="00FA09D6">
        <w:rPr>
          <w:lang w:val="fr-CA"/>
        </w:rPr>
        <w:t>p</w:t>
      </w:r>
      <w:r w:rsidR="00726F5E" w:rsidRPr="00650DA9">
        <w:rPr>
          <w:lang w:val="fr-CA"/>
        </w:rPr>
        <w:t>. 13-24</w:t>
      </w:r>
      <w:r w:rsidR="00B7472D" w:rsidRPr="00650DA9">
        <w:rPr>
          <w:rFonts w:cs="Times New Roman"/>
          <w:color w:val="000000"/>
          <w:szCs w:val="22"/>
          <w:lang w:val="fr-CA"/>
        </w:rPr>
        <w:t>.</w:t>
      </w:r>
      <w:r w:rsidR="00B7472D" w:rsidRPr="00650DA9">
        <w:rPr>
          <w:rFonts w:cs="Times New Roman"/>
          <w:szCs w:val="22"/>
          <w:lang w:val="fr-CA" w:eastAsia="fr-BE"/>
        </w:rPr>
        <w:t xml:space="preserve"> </w:t>
      </w:r>
    </w:p>
    <w:p w14:paraId="580A50FC" w14:textId="5D0648B3" w:rsidR="00B7472D" w:rsidRPr="00650DA9" w:rsidRDefault="00B7472D" w:rsidP="00E55BD2">
      <w:pPr>
        <w:pStyle w:val="ItemdentreNew"/>
        <w:ind w:left="284" w:right="142" w:firstLine="283"/>
        <w:rPr>
          <w:rFonts w:cs="Times New Roman"/>
          <w:szCs w:val="22"/>
          <w:lang w:val="fr-CA" w:eastAsia="fr-BE"/>
        </w:rPr>
      </w:pPr>
      <w:r w:rsidRPr="00650DA9">
        <w:rPr>
          <w:rFonts w:cs="Times New Roman"/>
          <w:smallCaps/>
          <w:color w:val="FF0000"/>
          <w:szCs w:val="22"/>
          <w:lang w:val="fr-CA" w:eastAsia="fr-BE"/>
        </w:rPr>
        <w:tab/>
      </w:r>
      <w:r w:rsidR="00262404" w:rsidRPr="00650DA9">
        <w:rPr>
          <w:rFonts w:cs="Times New Roman"/>
          <w:lang w:val="fr-CA" w:eastAsia="fr-BE"/>
        </w:rPr>
        <w:t>[</w:t>
      </w:r>
      <w:r w:rsidR="00726F5E" w:rsidRPr="00650DA9">
        <w:rPr>
          <w:lang w:val="fr-CA"/>
        </w:rPr>
        <w:t>L</w:t>
      </w:r>
      <w:r w:rsidR="00BB3778" w:rsidRPr="00650DA9">
        <w:rPr>
          <w:lang w:val="fr-CA"/>
        </w:rPr>
        <w:t>’</w:t>
      </w:r>
      <w:r w:rsidR="00726F5E" w:rsidRPr="00650DA9">
        <w:rPr>
          <w:lang w:val="fr-CA"/>
        </w:rPr>
        <w:t>A. istituisce un confronto fra le danze</w:t>
      </w:r>
      <w:r w:rsidR="004A53F9" w:rsidRPr="00650DA9">
        <w:rPr>
          <w:lang w:val="fr-CA"/>
        </w:rPr>
        <w:fldChar w:fldCharType="begin"/>
      </w:r>
      <w:r w:rsidR="004A53F9" w:rsidRPr="00650DA9">
        <w:rPr>
          <w:lang w:val="fr-CA"/>
        </w:rPr>
        <w:instrText xml:space="preserve"> XE "danse" \t "</w:instrText>
      </w:r>
      <w:r w:rsidR="004A53F9" w:rsidRPr="00650DA9">
        <w:rPr>
          <w:rFonts w:asciiTheme="minorHAnsi" w:hAnsiTheme="minorHAnsi"/>
          <w:iCs/>
          <w:lang w:val="fr-CA"/>
        </w:rPr>
        <w:instrText>272</w:instrText>
      </w:r>
      <w:r w:rsidR="004A53F9" w:rsidRPr="00650DA9">
        <w:rPr>
          <w:lang w:val="fr-CA"/>
        </w:rPr>
        <w:instrText xml:space="preserve">" </w:instrText>
      </w:r>
      <w:r w:rsidR="004A53F9" w:rsidRPr="00650DA9">
        <w:rPr>
          <w:i/>
          <w:iCs/>
          <w:lang w:val="fr-CA"/>
        </w:rPr>
        <w:instrText>\</w:instrText>
      </w:r>
      <w:r w:rsidR="004A53F9" w:rsidRPr="00650DA9">
        <w:rPr>
          <w:lang w:val="fr-CA"/>
        </w:rPr>
        <w:instrText xml:space="preserve">f "sujs" </w:instrText>
      </w:r>
      <w:r w:rsidR="004A53F9" w:rsidRPr="00650DA9">
        <w:rPr>
          <w:lang w:val="fr-CA"/>
        </w:rPr>
        <w:fldChar w:fldCharType="end"/>
      </w:r>
      <w:r w:rsidR="00726F5E" w:rsidRPr="00650DA9">
        <w:rPr>
          <w:lang w:val="fr-CA"/>
        </w:rPr>
        <w:t xml:space="preserve"> citate nella </w:t>
      </w:r>
      <w:r w:rsidR="00726F5E" w:rsidRPr="00650DA9">
        <w:rPr>
          <w:i/>
          <w:lang w:val="fr-CA"/>
        </w:rPr>
        <w:t>Vita Sancti Faronis</w:t>
      </w:r>
      <w:r w:rsidR="00984659" w:rsidRPr="00650DA9">
        <w:rPr>
          <w:i/>
          <w:lang w:val="fr-CA"/>
        </w:rPr>
        <w:fldChar w:fldCharType="begin"/>
      </w:r>
      <w:r w:rsidR="00984659" w:rsidRPr="00650DA9">
        <w:rPr>
          <w:lang w:val="fr-CA"/>
        </w:rPr>
        <w:instrText xml:space="preserve"> XE "</w:instrText>
      </w:r>
      <w:r w:rsidR="00984659" w:rsidRPr="00650DA9">
        <w:rPr>
          <w:i/>
          <w:lang w:val="fr-CA"/>
        </w:rPr>
        <w:instrText>Vita Sancti Faronis</w:instrText>
      </w:r>
      <w:r w:rsidR="00984659" w:rsidRPr="00650DA9">
        <w:rPr>
          <w:lang w:val="fr-CA"/>
        </w:rPr>
        <w:instrText>" \t "</w:instrText>
      </w:r>
      <w:r w:rsidR="00984659" w:rsidRPr="00650DA9">
        <w:rPr>
          <w:rFonts w:asciiTheme="minorHAnsi" w:hAnsiTheme="minorHAnsi"/>
          <w:iCs/>
          <w:lang w:val="fr-CA"/>
        </w:rPr>
        <w:instrText>272</w:instrText>
      </w:r>
      <w:r w:rsidR="00984659" w:rsidRPr="00650DA9">
        <w:rPr>
          <w:lang w:val="fr-CA"/>
        </w:rPr>
        <w:instrText xml:space="preserve">" </w:instrText>
      </w:r>
      <w:r w:rsidR="00984659" w:rsidRPr="00650DA9">
        <w:rPr>
          <w:i/>
          <w:iCs/>
          <w:lang w:val="fr-CA"/>
        </w:rPr>
        <w:instrText>\</w:instrText>
      </w:r>
      <w:r w:rsidR="00984659" w:rsidRPr="00650DA9">
        <w:rPr>
          <w:lang w:val="fr-CA"/>
        </w:rPr>
        <w:instrText xml:space="preserve">f "sujs" </w:instrText>
      </w:r>
      <w:r w:rsidR="00984659" w:rsidRPr="00650DA9">
        <w:rPr>
          <w:i/>
          <w:lang w:val="fr-CA"/>
        </w:rPr>
        <w:fldChar w:fldCharType="end"/>
      </w:r>
      <w:r w:rsidR="00FA09D6">
        <w:rPr>
          <w:lang w:val="fr-CA"/>
        </w:rPr>
        <w:t xml:space="preserve"> (</w:t>
      </w:r>
      <w:r w:rsidR="00FA09D6">
        <w:rPr>
          <w:smallCaps/>
          <w:lang w:val="fr-CA"/>
        </w:rPr>
        <w:t>ix </w:t>
      </w:r>
      <w:r w:rsidR="00726F5E" w:rsidRPr="00650DA9">
        <w:rPr>
          <w:lang w:val="fr-CA"/>
        </w:rPr>
        <w:t>sec.), eseguite da donne durante l</w:t>
      </w:r>
      <w:r w:rsidR="00BB3778" w:rsidRPr="00650DA9">
        <w:rPr>
          <w:lang w:val="fr-CA"/>
        </w:rPr>
        <w:t>’</w:t>
      </w:r>
      <w:r w:rsidR="00726F5E" w:rsidRPr="00650DA9">
        <w:rPr>
          <w:lang w:val="fr-CA"/>
        </w:rPr>
        <w:t xml:space="preserve">esecuzione di canti epici </w:t>
      </w:r>
      <w:r w:rsidR="00726F5E" w:rsidRPr="00650DA9">
        <w:rPr>
          <w:i/>
          <w:lang w:val="fr-CA"/>
        </w:rPr>
        <w:t xml:space="preserve">iuxta rusticitatem </w:t>
      </w:r>
      <w:r w:rsidR="00726F5E" w:rsidRPr="00650DA9">
        <w:rPr>
          <w:lang w:val="fr-CA"/>
        </w:rPr>
        <w:t>(dunque volgari) e le ballate odierne</w:t>
      </w:r>
      <w:r w:rsidR="003E7805" w:rsidRPr="00650DA9">
        <w:rPr>
          <w:lang w:val="fr-CA"/>
        </w:rPr>
        <w:fldChar w:fldCharType="begin"/>
      </w:r>
      <w:r w:rsidR="003E7805" w:rsidRPr="00650DA9">
        <w:rPr>
          <w:lang w:val="fr-CA"/>
        </w:rPr>
        <w:instrText xml:space="preserve"> XE "ballades modernes" \t "</w:instrText>
      </w:r>
      <w:r w:rsidR="003E7805" w:rsidRPr="00650DA9">
        <w:rPr>
          <w:rFonts w:asciiTheme="minorHAnsi" w:hAnsiTheme="minorHAnsi"/>
          <w:iCs/>
          <w:lang w:val="fr-CA"/>
        </w:rPr>
        <w:instrText>272</w:instrText>
      </w:r>
      <w:r w:rsidR="003E7805" w:rsidRPr="00650DA9">
        <w:rPr>
          <w:lang w:val="fr-CA"/>
        </w:rPr>
        <w:instrText xml:space="preserve">" </w:instrText>
      </w:r>
      <w:r w:rsidR="003E7805" w:rsidRPr="00650DA9">
        <w:rPr>
          <w:i/>
          <w:iCs/>
          <w:lang w:val="fr-CA"/>
        </w:rPr>
        <w:instrText>\</w:instrText>
      </w:r>
      <w:r w:rsidR="003E7805" w:rsidRPr="00650DA9">
        <w:rPr>
          <w:lang w:val="fr-CA"/>
        </w:rPr>
        <w:instrText xml:space="preserve">f "sujs" </w:instrText>
      </w:r>
      <w:r w:rsidR="003E7805" w:rsidRPr="00650DA9">
        <w:rPr>
          <w:lang w:val="fr-CA"/>
        </w:rPr>
        <w:fldChar w:fldCharType="end"/>
      </w:r>
      <w:r w:rsidR="00726F5E" w:rsidRPr="00650DA9">
        <w:rPr>
          <w:lang w:val="fr-CA"/>
        </w:rPr>
        <w:t>, sempre di argomento carolingio, delle isole Faroe</w:t>
      </w:r>
      <w:r w:rsidR="00264ACA" w:rsidRPr="00650DA9">
        <w:rPr>
          <w:lang w:val="fr-CA"/>
        </w:rPr>
        <w:fldChar w:fldCharType="begin"/>
      </w:r>
      <w:r w:rsidR="00264ACA" w:rsidRPr="00650DA9">
        <w:rPr>
          <w:lang w:val="fr-CA"/>
        </w:rPr>
        <w:instrText xml:space="preserve"> XE "îles Féroé" \t "</w:instrText>
      </w:r>
      <w:r w:rsidR="00264ACA" w:rsidRPr="00650DA9">
        <w:rPr>
          <w:rFonts w:asciiTheme="minorHAnsi" w:hAnsiTheme="minorHAnsi"/>
          <w:iCs/>
          <w:lang w:val="fr-CA"/>
        </w:rPr>
        <w:instrText>272</w:instrText>
      </w:r>
      <w:r w:rsidR="00264ACA" w:rsidRPr="00650DA9">
        <w:rPr>
          <w:lang w:val="fr-CA"/>
        </w:rPr>
        <w:instrText xml:space="preserve">" </w:instrText>
      </w:r>
      <w:r w:rsidR="00264ACA" w:rsidRPr="00650DA9">
        <w:rPr>
          <w:i/>
          <w:iCs/>
          <w:lang w:val="fr-CA"/>
        </w:rPr>
        <w:instrText>\</w:instrText>
      </w:r>
      <w:r w:rsidR="00264ACA" w:rsidRPr="00650DA9">
        <w:rPr>
          <w:lang w:val="fr-CA"/>
        </w:rPr>
        <w:instrText xml:space="preserve">f "sujs" </w:instrText>
      </w:r>
      <w:r w:rsidR="00264ACA" w:rsidRPr="00650DA9">
        <w:rPr>
          <w:lang w:val="fr-CA"/>
        </w:rPr>
        <w:fldChar w:fldCharType="end"/>
      </w:r>
      <w:r w:rsidR="00726F5E" w:rsidRPr="00650DA9">
        <w:rPr>
          <w:lang w:val="fr-CA"/>
        </w:rPr>
        <w:t>, senza musica ma accompagnate dal semplice ritmo del battito di mani e della voce. In forza del principio delle aree laterali, le ballate faroesi, che derivano da testi norreni di materia carolingia, rivelano interessanti tratti arcaici</w:t>
      </w:r>
      <w:r w:rsidR="00FA09D6">
        <w:rPr>
          <w:lang w:val="fr-CA"/>
        </w:rPr>
        <w:t> </w:t>
      </w:r>
      <w:r w:rsidR="00726F5E" w:rsidRPr="00650DA9">
        <w:rPr>
          <w:lang w:val="fr-CA"/>
        </w:rPr>
        <w:t>: in particolare una ballata sull</w:t>
      </w:r>
      <w:r w:rsidR="00BB3778" w:rsidRPr="00650DA9">
        <w:rPr>
          <w:lang w:val="fr-CA"/>
        </w:rPr>
        <w:t>’</w:t>
      </w:r>
      <w:r w:rsidR="00726F5E" w:rsidRPr="00650DA9">
        <w:rPr>
          <w:lang w:val="fr-CA"/>
        </w:rPr>
        <w:t>episodio di Carlomagno</w:t>
      </w:r>
      <w:r w:rsidR="00737D6F" w:rsidRPr="00650DA9">
        <w:rPr>
          <w:lang w:val="fr-CA"/>
        </w:rPr>
        <w:fldChar w:fldCharType="begin"/>
      </w:r>
      <w:r w:rsidR="00737D6F" w:rsidRPr="00650DA9">
        <w:rPr>
          <w:lang w:val="fr-CA"/>
        </w:rPr>
        <w:instrText xml:space="preserve"> XE "Charlemagne" \t "</w:instrText>
      </w:r>
      <w:r w:rsidR="00737D6F" w:rsidRPr="00650DA9">
        <w:rPr>
          <w:rFonts w:asciiTheme="minorHAnsi" w:hAnsiTheme="minorHAnsi"/>
          <w:iCs/>
          <w:lang w:val="fr-CA"/>
        </w:rPr>
        <w:instrText>272</w:instrText>
      </w:r>
      <w:r w:rsidR="00737D6F" w:rsidRPr="00650DA9">
        <w:rPr>
          <w:lang w:val="fr-CA"/>
        </w:rPr>
        <w:instrText xml:space="preserve">" </w:instrText>
      </w:r>
      <w:r w:rsidR="00737D6F" w:rsidRPr="00650DA9">
        <w:rPr>
          <w:i/>
          <w:iCs/>
          <w:lang w:val="fr-CA"/>
        </w:rPr>
        <w:instrText>\</w:instrText>
      </w:r>
      <w:r w:rsidR="00737D6F" w:rsidRPr="00650DA9">
        <w:rPr>
          <w:lang w:val="fr-CA"/>
        </w:rPr>
        <w:instrText xml:space="preserve">f "sujs" </w:instrText>
      </w:r>
      <w:r w:rsidR="00737D6F" w:rsidRPr="00650DA9">
        <w:rPr>
          <w:lang w:val="fr-CA"/>
        </w:rPr>
        <w:fldChar w:fldCharType="end"/>
      </w:r>
      <w:r w:rsidR="00726F5E" w:rsidRPr="00650DA9">
        <w:rPr>
          <w:lang w:val="fr-CA"/>
        </w:rPr>
        <w:t xml:space="preserve"> travestito da ladro offre lo spunto per considerazioni sull</w:t>
      </w:r>
      <w:r w:rsidR="00BB3778" w:rsidRPr="00650DA9">
        <w:rPr>
          <w:lang w:val="fr-CA"/>
        </w:rPr>
        <w:t>’</w:t>
      </w:r>
      <w:r w:rsidR="00726F5E" w:rsidRPr="00650DA9">
        <w:rPr>
          <w:lang w:val="fr-CA"/>
        </w:rPr>
        <w:t>onomastica</w:t>
      </w:r>
      <w:r w:rsidR="00F202C1" w:rsidRPr="00650DA9">
        <w:rPr>
          <w:lang w:val="fr-CA"/>
        </w:rPr>
        <w:fldChar w:fldCharType="begin"/>
      </w:r>
      <w:r w:rsidR="00F202C1" w:rsidRPr="00650DA9">
        <w:rPr>
          <w:lang w:val="fr-CA"/>
        </w:rPr>
        <w:instrText xml:space="preserve"> XE "</w:instrText>
      </w:r>
      <w:r w:rsidR="00C219B5" w:rsidRPr="00650DA9">
        <w:rPr>
          <w:lang w:val="fr-CA"/>
        </w:rPr>
        <w:instrText>o</w:instrText>
      </w:r>
      <w:r w:rsidR="00F202C1" w:rsidRPr="00650DA9">
        <w:rPr>
          <w:lang w:val="fr-CA"/>
        </w:rPr>
        <w:instrText>nomastique" \t "</w:instrText>
      </w:r>
      <w:r w:rsidR="00F202C1" w:rsidRPr="00650DA9">
        <w:rPr>
          <w:rFonts w:asciiTheme="minorHAnsi" w:hAnsiTheme="minorHAnsi"/>
          <w:iCs/>
          <w:lang w:val="fr-CA"/>
        </w:rPr>
        <w:instrText>272</w:instrText>
      </w:r>
      <w:r w:rsidR="00F202C1" w:rsidRPr="00650DA9">
        <w:rPr>
          <w:lang w:val="fr-CA"/>
        </w:rPr>
        <w:instrText xml:space="preserve">" </w:instrText>
      </w:r>
      <w:r w:rsidR="00F202C1" w:rsidRPr="00650DA9">
        <w:rPr>
          <w:i/>
          <w:iCs/>
          <w:lang w:val="fr-CA"/>
        </w:rPr>
        <w:instrText>\</w:instrText>
      </w:r>
      <w:r w:rsidR="00F202C1" w:rsidRPr="00650DA9">
        <w:rPr>
          <w:lang w:val="fr-CA"/>
        </w:rPr>
        <w:instrText xml:space="preserve">f "sujs" </w:instrText>
      </w:r>
      <w:r w:rsidR="00F202C1" w:rsidRPr="00650DA9">
        <w:rPr>
          <w:lang w:val="fr-CA"/>
        </w:rPr>
        <w:fldChar w:fldCharType="end"/>
      </w:r>
      <w:r w:rsidR="00726F5E" w:rsidRPr="00650DA9">
        <w:rPr>
          <w:lang w:val="fr-CA"/>
        </w:rPr>
        <w:t xml:space="preserve"> e la circolazione dei testi epici.] (P.R.</w:t>
      </w:r>
      <w:r w:rsidR="0059153C" w:rsidRPr="00650DA9">
        <w:rPr>
          <w:szCs w:val="24"/>
          <w:lang w:val="fr-CA"/>
        </w:rPr>
        <w:t>)</w:t>
      </w:r>
    </w:p>
    <w:p w14:paraId="1ED1C6DD" w14:textId="77777777" w:rsidR="00B7472D" w:rsidRPr="00650DA9" w:rsidRDefault="00B7472D" w:rsidP="00E55BD2">
      <w:pPr>
        <w:pStyle w:val="ItemdentreNew"/>
        <w:ind w:right="140"/>
        <w:rPr>
          <w:rFonts w:cs="Times New Roman"/>
          <w:szCs w:val="22"/>
          <w:lang w:val="fr-CA" w:eastAsia="fr-BE"/>
        </w:rPr>
      </w:pPr>
    </w:p>
    <w:p w14:paraId="70C6D4AA" w14:textId="3E3422B3" w:rsidR="00B7472D" w:rsidRPr="00650DA9" w:rsidRDefault="00726F5E" w:rsidP="00E55BD2">
      <w:pPr>
        <w:pStyle w:val="ItemdentreNew"/>
        <w:ind w:right="140"/>
        <w:rPr>
          <w:rFonts w:cs="Times New Roman"/>
          <w:szCs w:val="22"/>
          <w:lang w:val="fr-CA" w:eastAsia="fr-BE"/>
        </w:rPr>
      </w:pPr>
      <w:r w:rsidRPr="00650DA9">
        <w:rPr>
          <w:rFonts w:cs="Times New Roman"/>
          <w:szCs w:val="22"/>
          <w:lang w:val="fr-CA"/>
        </w:rPr>
        <w:t>27</w:t>
      </w:r>
      <w:r w:rsidR="00361939" w:rsidRPr="00650DA9">
        <w:rPr>
          <w:rFonts w:cs="Times New Roman"/>
          <w:szCs w:val="22"/>
          <w:lang w:val="fr-CA"/>
        </w:rPr>
        <w:t>3</w:t>
      </w:r>
      <w:r w:rsidR="00461ED9" w:rsidRPr="00650DA9">
        <w:rPr>
          <w:rFonts w:cs="Times New Roman"/>
          <w:szCs w:val="22"/>
          <w:lang w:val="fr-CA"/>
        </w:rPr>
        <w:t>.</w:t>
      </w:r>
      <w:r w:rsidR="00B7472D" w:rsidRPr="00650DA9">
        <w:rPr>
          <w:rFonts w:cs="Times New Roman"/>
          <w:szCs w:val="22"/>
          <w:lang w:val="fr-CA"/>
        </w:rPr>
        <w:t xml:space="preserve"> </w:t>
      </w:r>
      <w:r w:rsidR="00B7472D" w:rsidRPr="00650DA9">
        <w:rPr>
          <w:rFonts w:cs="Times New Roman"/>
          <w:color w:val="FF0000"/>
          <w:szCs w:val="22"/>
          <w:lang w:val="fr-CA"/>
        </w:rPr>
        <w:tab/>
      </w:r>
      <w:r w:rsidRPr="00650DA9">
        <w:rPr>
          <w:smallCaps/>
          <w:lang w:val="fr-CA"/>
        </w:rPr>
        <w:t>Camellini</w:t>
      </w:r>
      <w:r w:rsidR="00DC574A" w:rsidRPr="00650DA9">
        <w:rPr>
          <w:smallCaps/>
          <w:lang w:val="fr-CA"/>
        </w:rPr>
        <w:fldChar w:fldCharType="begin"/>
      </w:r>
      <w:r w:rsidR="00DC574A" w:rsidRPr="00650DA9">
        <w:rPr>
          <w:lang w:val="fr-CA"/>
        </w:rPr>
        <w:instrText xml:space="preserve"> XE "</w:instrText>
      </w:r>
      <w:r w:rsidR="00DC574A" w:rsidRPr="00650DA9">
        <w:rPr>
          <w:smallCaps/>
          <w:lang w:val="fr-CA"/>
        </w:rPr>
        <w:instrText>Camellini</w:instrText>
      </w:r>
      <w:r w:rsidR="00DC574A" w:rsidRPr="00650DA9">
        <w:rPr>
          <w:lang w:val="fr-CA"/>
        </w:rPr>
        <w:instrText>" \t "</w:instrText>
      </w:r>
      <w:r w:rsidR="00DC574A" w:rsidRPr="00650DA9">
        <w:rPr>
          <w:rFonts w:asciiTheme="minorHAnsi" w:hAnsiTheme="minorHAnsi"/>
          <w:iCs/>
          <w:lang w:val="fr-CA"/>
        </w:rPr>
        <w:instrText>273</w:instrText>
      </w:r>
      <w:r w:rsidR="00DC574A" w:rsidRPr="00650DA9">
        <w:rPr>
          <w:lang w:val="fr-CA"/>
        </w:rPr>
        <w:instrText xml:space="preserve">" </w:instrText>
      </w:r>
      <w:r w:rsidR="00DC574A" w:rsidRPr="00650DA9">
        <w:rPr>
          <w:i/>
          <w:iCs/>
          <w:lang w:val="fr-CA"/>
        </w:rPr>
        <w:instrText>\</w:instrText>
      </w:r>
      <w:r w:rsidR="00DC574A" w:rsidRPr="00650DA9">
        <w:rPr>
          <w:lang w:val="fr-CA"/>
        </w:rPr>
        <w:instrText>f "</w:instrText>
      </w:r>
      <w:r w:rsidR="00104A3F" w:rsidRPr="00650DA9">
        <w:rPr>
          <w:lang w:val="fr-CA"/>
        </w:rPr>
        <w:instrText>nom</w:instrText>
      </w:r>
      <w:r w:rsidR="00DC574A" w:rsidRPr="00650DA9">
        <w:rPr>
          <w:lang w:val="fr-CA"/>
        </w:rPr>
        <w:instrText xml:space="preserve">s" </w:instrText>
      </w:r>
      <w:r w:rsidR="00DC574A" w:rsidRPr="00650DA9">
        <w:rPr>
          <w:smallCaps/>
          <w:lang w:val="fr-CA"/>
        </w:rPr>
        <w:fldChar w:fldCharType="end"/>
      </w:r>
      <w:r w:rsidRPr="00650DA9">
        <w:rPr>
          <w:smallCaps/>
          <w:lang w:val="fr-CA"/>
        </w:rPr>
        <w:t xml:space="preserve">, </w:t>
      </w:r>
      <w:r w:rsidRPr="00650DA9">
        <w:rPr>
          <w:lang w:val="fr-CA"/>
        </w:rPr>
        <w:t>Marta</w:t>
      </w:r>
      <w:r w:rsidR="00FA09D6">
        <w:rPr>
          <w:smallCaps/>
          <w:lang w:val="fr-CA"/>
        </w:rPr>
        <w:t> </w:t>
      </w:r>
      <w:r w:rsidRPr="00650DA9">
        <w:rPr>
          <w:smallCaps/>
          <w:lang w:val="fr-CA"/>
        </w:rPr>
        <w:t xml:space="preserve">: </w:t>
      </w:r>
      <w:r w:rsidRPr="00650DA9">
        <w:rPr>
          <w:i/>
          <w:iCs/>
          <w:lang w:val="fr-CA"/>
        </w:rPr>
        <w:t>L</w:t>
      </w:r>
      <w:r w:rsidR="00BB3778" w:rsidRPr="00650DA9">
        <w:rPr>
          <w:i/>
          <w:iCs/>
          <w:lang w:val="fr-CA"/>
        </w:rPr>
        <w:t>’</w:t>
      </w:r>
      <w:r w:rsidRPr="00650DA9">
        <w:rPr>
          <w:i/>
          <w:iCs/>
          <w:lang w:val="fr-CA"/>
        </w:rPr>
        <w:t>ambasceria di Hasting nel</w:t>
      </w:r>
      <w:r w:rsidRPr="00650DA9">
        <w:rPr>
          <w:smallCaps/>
          <w:lang w:val="fr-CA"/>
        </w:rPr>
        <w:t xml:space="preserve"> </w:t>
      </w:r>
      <w:r w:rsidRPr="00FA09D6">
        <w:rPr>
          <w:rFonts w:cs="Times New Roman"/>
          <w:i/>
          <w:smallCaps/>
          <w:lang w:val="fr-CA"/>
        </w:rPr>
        <w:t>«</w:t>
      </w:r>
      <w:r w:rsidR="00DC574A" w:rsidRPr="00650DA9">
        <w:rPr>
          <w:rFonts w:cs="Times New Roman"/>
          <w:smallCaps/>
          <w:lang w:val="fr-CA"/>
        </w:rPr>
        <w:t> </w:t>
      </w:r>
      <w:r w:rsidRPr="00650DA9">
        <w:rPr>
          <w:i/>
          <w:lang w:val="fr-CA"/>
        </w:rPr>
        <w:t>De moribus</w:t>
      </w:r>
      <w:r w:rsidR="00DC574A" w:rsidRPr="00650DA9">
        <w:rPr>
          <w:i/>
          <w:lang w:val="fr-CA"/>
        </w:rPr>
        <w:t> </w:t>
      </w:r>
      <w:r w:rsidRPr="00650DA9">
        <w:rPr>
          <w:rFonts w:cs="Times New Roman"/>
          <w:i/>
          <w:lang w:val="fr-CA"/>
        </w:rPr>
        <w:t>»</w:t>
      </w:r>
      <w:r w:rsidRPr="00650DA9">
        <w:rPr>
          <w:smallCaps/>
          <w:lang w:val="fr-CA"/>
        </w:rPr>
        <w:t xml:space="preserve"> </w:t>
      </w:r>
      <w:r w:rsidRPr="00650DA9">
        <w:rPr>
          <w:i/>
          <w:iCs/>
          <w:lang w:val="fr-CA"/>
        </w:rPr>
        <w:t>di Dudone e la</w:t>
      </w:r>
      <w:r w:rsidRPr="00650DA9">
        <w:rPr>
          <w:smallCaps/>
          <w:lang w:val="fr-CA"/>
        </w:rPr>
        <w:t xml:space="preserve"> </w:t>
      </w:r>
      <w:r w:rsidRPr="00FA09D6">
        <w:rPr>
          <w:rFonts w:cs="Times New Roman"/>
          <w:i/>
          <w:smallCaps/>
          <w:lang w:val="fr-CA"/>
        </w:rPr>
        <w:t>«</w:t>
      </w:r>
      <w:r w:rsidR="003D132A" w:rsidRPr="00FA09D6">
        <w:rPr>
          <w:rFonts w:cs="Times New Roman"/>
          <w:i/>
          <w:smallCaps/>
          <w:lang w:val="fr-CA"/>
        </w:rPr>
        <w:t> </w:t>
      </w:r>
      <w:r w:rsidRPr="00650DA9">
        <w:rPr>
          <w:i/>
          <w:lang w:val="fr-CA"/>
        </w:rPr>
        <w:t>Chanson de Roland</w:t>
      </w:r>
      <w:r w:rsidR="003D132A" w:rsidRPr="00650DA9">
        <w:rPr>
          <w:i/>
          <w:lang w:val="fr-CA"/>
        </w:rPr>
        <w:t> </w:t>
      </w:r>
      <w:r w:rsidRPr="00650DA9">
        <w:rPr>
          <w:rFonts w:cs="Times New Roman"/>
          <w:i/>
          <w:lang w:val="fr-CA"/>
        </w:rPr>
        <w:t>»</w:t>
      </w:r>
      <w:r w:rsidRPr="00650DA9">
        <w:rPr>
          <w:lang w:val="fr-CA"/>
        </w:rPr>
        <w:t xml:space="preserve">, dans </w:t>
      </w:r>
      <w:r w:rsidRPr="00650DA9">
        <w:rPr>
          <w:i/>
          <w:iCs/>
          <w:lang w:val="fr-CA"/>
        </w:rPr>
        <w:t>Q.</w:t>
      </w:r>
      <w:r w:rsidR="00FA09D6">
        <w:rPr>
          <w:i/>
          <w:iCs/>
          <w:lang w:val="fr-CA"/>
        </w:rPr>
        <w:t>F.</w:t>
      </w:r>
      <w:r w:rsidRPr="00650DA9">
        <w:rPr>
          <w:i/>
          <w:iCs/>
          <w:lang w:val="fr-CA"/>
        </w:rPr>
        <w:t>R.</w:t>
      </w:r>
      <w:r w:rsidRPr="00650DA9">
        <w:rPr>
          <w:lang w:val="fr-CA"/>
        </w:rPr>
        <w:t xml:space="preserve">, 26-27, 2019, </w:t>
      </w:r>
      <w:r w:rsidR="00FA09D6">
        <w:rPr>
          <w:lang w:val="fr-CA"/>
        </w:rPr>
        <w:t>pp. </w:t>
      </w:r>
      <w:r w:rsidRPr="00650DA9">
        <w:rPr>
          <w:lang w:val="fr-CA"/>
        </w:rPr>
        <w:t>25-33</w:t>
      </w:r>
      <w:r w:rsidR="0059153C" w:rsidRPr="00650DA9">
        <w:rPr>
          <w:szCs w:val="24"/>
          <w:lang w:val="fr-CA"/>
        </w:rPr>
        <w:t>.</w:t>
      </w:r>
    </w:p>
    <w:p w14:paraId="16D9696F" w14:textId="01416422" w:rsidR="00B7472D" w:rsidRPr="00650DA9" w:rsidRDefault="00262404" w:rsidP="00E55BD2">
      <w:pPr>
        <w:tabs>
          <w:tab w:val="left" w:pos="284"/>
        </w:tabs>
        <w:ind w:left="284" w:right="140" w:firstLine="283"/>
        <w:rPr>
          <w:rFonts w:cs="Times New Roman"/>
          <w:szCs w:val="22"/>
          <w:lang w:val="fr-CA"/>
        </w:rPr>
      </w:pPr>
      <w:r w:rsidRPr="00650DA9">
        <w:rPr>
          <w:rFonts w:cs="Times New Roman"/>
          <w:smallCaps/>
          <w:lang w:val="fr-CA" w:eastAsia="fr-BE"/>
        </w:rPr>
        <w:t>[</w:t>
      </w:r>
      <w:r w:rsidR="00726F5E" w:rsidRPr="00650DA9">
        <w:rPr>
          <w:lang w:val="fr-CA"/>
        </w:rPr>
        <w:t>L</w:t>
      </w:r>
      <w:r w:rsidR="00BB3778" w:rsidRPr="00650DA9">
        <w:rPr>
          <w:lang w:val="fr-CA"/>
        </w:rPr>
        <w:t>’</w:t>
      </w:r>
      <w:r w:rsidR="00726F5E" w:rsidRPr="00650DA9">
        <w:rPr>
          <w:lang w:val="fr-CA"/>
        </w:rPr>
        <w:t>A. istituisce un confronto</w:t>
      </w:r>
      <w:r w:rsidR="00D56764" w:rsidRPr="00650DA9">
        <w:rPr>
          <w:lang w:val="fr-CA"/>
        </w:rPr>
        <w:fldChar w:fldCharType="begin"/>
      </w:r>
      <w:r w:rsidR="00D56764" w:rsidRPr="00650DA9">
        <w:rPr>
          <w:lang w:val="fr-CA"/>
        </w:rPr>
        <w:instrText xml:space="preserve"> XE "comparaison" \t "</w:instrText>
      </w:r>
      <w:r w:rsidR="00D56764" w:rsidRPr="00650DA9">
        <w:rPr>
          <w:rFonts w:asciiTheme="minorHAnsi" w:hAnsiTheme="minorHAnsi"/>
          <w:iCs/>
          <w:lang w:val="fr-CA"/>
        </w:rPr>
        <w:instrText>273</w:instrText>
      </w:r>
      <w:r w:rsidR="00D56764" w:rsidRPr="00650DA9">
        <w:rPr>
          <w:lang w:val="fr-CA"/>
        </w:rPr>
        <w:instrText xml:space="preserve">" </w:instrText>
      </w:r>
      <w:r w:rsidR="00D56764" w:rsidRPr="00650DA9">
        <w:rPr>
          <w:i/>
          <w:iCs/>
          <w:lang w:val="fr-CA"/>
        </w:rPr>
        <w:instrText>\</w:instrText>
      </w:r>
      <w:r w:rsidR="00D56764" w:rsidRPr="00650DA9">
        <w:rPr>
          <w:lang w:val="fr-CA"/>
        </w:rPr>
        <w:instrText xml:space="preserve">f "sujs" </w:instrText>
      </w:r>
      <w:r w:rsidR="00D56764" w:rsidRPr="00650DA9">
        <w:rPr>
          <w:lang w:val="fr-CA"/>
        </w:rPr>
        <w:fldChar w:fldCharType="end"/>
      </w:r>
      <w:r w:rsidR="00726F5E" w:rsidRPr="00650DA9">
        <w:rPr>
          <w:lang w:val="fr-CA"/>
        </w:rPr>
        <w:t xml:space="preserve"> fra alcune scene narrate da Dudone di S. Quentin</w:t>
      </w:r>
      <w:r w:rsidR="004B0F1D" w:rsidRPr="00650DA9">
        <w:rPr>
          <w:lang w:val="fr-CA"/>
        </w:rPr>
        <w:fldChar w:fldCharType="begin"/>
      </w:r>
      <w:r w:rsidR="004B0F1D" w:rsidRPr="00650DA9">
        <w:rPr>
          <w:lang w:val="fr-CA"/>
        </w:rPr>
        <w:instrText xml:space="preserve"> XE "Dudone di S. Quentin" \t "</w:instrText>
      </w:r>
      <w:r w:rsidR="004B0F1D" w:rsidRPr="00650DA9">
        <w:rPr>
          <w:rFonts w:asciiTheme="minorHAnsi" w:hAnsiTheme="minorHAnsi"/>
          <w:iCs/>
          <w:lang w:val="fr-CA"/>
        </w:rPr>
        <w:instrText>273</w:instrText>
      </w:r>
      <w:r w:rsidR="004B0F1D" w:rsidRPr="00650DA9">
        <w:rPr>
          <w:lang w:val="fr-CA"/>
        </w:rPr>
        <w:instrText xml:space="preserve">" </w:instrText>
      </w:r>
      <w:r w:rsidR="004B0F1D" w:rsidRPr="00650DA9">
        <w:rPr>
          <w:i/>
          <w:iCs/>
          <w:lang w:val="fr-CA"/>
        </w:rPr>
        <w:instrText>\</w:instrText>
      </w:r>
      <w:r w:rsidR="004B0F1D" w:rsidRPr="00650DA9">
        <w:rPr>
          <w:lang w:val="fr-CA"/>
        </w:rPr>
        <w:instrText xml:space="preserve">f "noms" </w:instrText>
      </w:r>
      <w:r w:rsidR="004B0F1D" w:rsidRPr="00650DA9">
        <w:rPr>
          <w:lang w:val="fr-CA"/>
        </w:rPr>
        <w:fldChar w:fldCharType="end"/>
      </w:r>
      <w:r w:rsidR="00726F5E" w:rsidRPr="00650DA9">
        <w:rPr>
          <w:lang w:val="fr-CA"/>
        </w:rPr>
        <w:t xml:space="preserve"> nel </w:t>
      </w:r>
      <w:r w:rsidR="00726F5E" w:rsidRPr="00650DA9">
        <w:rPr>
          <w:i/>
          <w:lang w:val="fr-CA"/>
        </w:rPr>
        <w:t>De moribus primorum Normanniae ducum</w:t>
      </w:r>
      <w:r w:rsidR="00837CED" w:rsidRPr="00650DA9">
        <w:rPr>
          <w:i/>
          <w:lang w:val="fr-CA"/>
        </w:rPr>
        <w:fldChar w:fldCharType="begin"/>
      </w:r>
      <w:r w:rsidR="00837CED" w:rsidRPr="00650DA9">
        <w:rPr>
          <w:lang w:val="fr-CA"/>
        </w:rPr>
        <w:instrText xml:space="preserve"> XE "</w:instrText>
      </w:r>
      <w:r w:rsidR="00837CED" w:rsidRPr="00650DA9">
        <w:rPr>
          <w:i/>
          <w:lang w:val="fr-CA"/>
        </w:rPr>
        <w:instrText>De moribus primorum Normanniae ducum</w:instrText>
      </w:r>
      <w:r w:rsidR="00837CED" w:rsidRPr="00650DA9">
        <w:rPr>
          <w:lang w:val="fr-CA"/>
        </w:rPr>
        <w:instrText>" \t "</w:instrText>
      </w:r>
      <w:r w:rsidR="00837CED" w:rsidRPr="00650DA9">
        <w:rPr>
          <w:rFonts w:asciiTheme="minorHAnsi" w:hAnsiTheme="minorHAnsi"/>
          <w:iCs/>
          <w:lang w:val="fr-CA"/>
        </w:rPr>
        <w:instrText>273</w:instrText>
      </w:r>
      <w:r w:rsidR="00837CED" w:rsidRPr="00650DA9">
        <w:rPr>
          <w:lang w:val="fr-CA"/>
        </w:rPr>
        <w:instrText xml:space="preserve">" </w:instrText>
      </w:r>
      <w:r w:rsidR="00837CED" w:rsidRPr="00650DA9">
        <w:rPr>
          <w:i/>
          <w:iCs/>
          <w:lang w:val="fr-CA"/>
        </w:rPr>
        <w:instrText>\</w:instrText>
      </w:r>
      <w:r w:rsidR="00837CED" w:rsidRPr="00650DA9">
        <w:rPr>
          <w:lang w:val="fr-CA"/>
        </w:rPr>
        <w:instrText xml:space="preserve">f "sujs" </w:instrText>
      </w:r>
      <w:r w:rsidR="00837CED" w:rsidRPr="00650DA9">
        <w:rPr>
          <w:i/>
          <w:lang w:val="fr-CA"/>
        </w:rPr>
        <w:fldChar w:fldCharType="end"/>
      </w:r>
      <w:r w:rsidR="00726F5E" w:rsidRPr="00650DA9">
        <w:rPr>
          <w:i/>
          <w:lang w:val="fr-CA"/>
        </w:rPr>
        <w:t xml:space="preserve"> </w:t>
      </w:r>
      <w:r w:rsidR="00FA09D6">
        <w:rPr>
          <w:lang w:val="fr-CA"/>
        </w:rPr>
        <w:t>(</w:t>
      </w:r>
      <w:r w:rsidR="00FA09D6">
        <w:rPr>
          <w:smallCaps/>
          <w:lang w:val="fr-CA"/>
        </w:rPr>
        <w:t>x-xi</w:t>
      </w:r>
      <w:r w:rsidR="00FA09D6">
        <w:rPr>
          <w:lang w:val="fr-CA"/>
        </w:rPr>
        <w:t> </w:t>
      </w:r>
      <w:r w:rsidR="00726F5E" w:rsidRPr="00650DA9">
        <w:rPr>
          <w:lang w:val="fr-CA"/>
        </w:rPr>
        <w:t xml:space="preserve">sec.) e quelle corrispondenti nella </w:t>
      </w:r>
      <w:r w:rsidR="00726F5E" w:rsidRPr="00650DA9">
        <w:rPr>
          <w:i/>
          <w:lang w:val="fr-CA"/>
        </w:rPr>
        <w:t>Chanson de Roland</w:t>
      </w:r>
      <w:r w:rsidR="00FA09D6">
        <w:rPr>
          <w:i/>
          <w:lang w:val="fr-CA"/>
        </w:rPr>
        <w:t> </w:t>
      </w:r>
      <w:r w:rsidR="004E6B24" w:rsidRPr="00650DA9">
        <w:rPr>
          <w:i/>
          <w:lang w:val="fr-CA"/>
        </w:rPr>
        <w:fldChar w:fldCharType="begin"/>
      </w:r>
      <w:r w:rsidR="004E6B24" w:rsidRPr="00650DA9">
        <w:rPr>
          <w:lang w:val="fr-CA"/>
        </w:rPr>
        <w:instrText xml:space="preserve"> XE "</w:instrText>
      </w:r>
      <w:r w:rsidR="004E6B24" w:rsidRPr="00650DA9">
        <w:rPr>
          <w:i/>
          <w:lang w:val="fr-CA"/>
        </w:rPr>
        <w:instrText>Chanson de Roland</w:instrText>
      </w:r>
      <w:r w:rsidR="004E6B24" w:rsidRPr="00650DA9">
        <w:rPr>
          <w:lang w:val="fr-CA"/>
        </w:rPr>
        <w:instrText>" \t "</w:instrText>
      </w:r>
      <w:r w:rsidR="004E6B24" w:rsidRPr="00650DA9">
        <w:rPr>
          <w:rFonts w:asciiTheme="minorHAnsi" w:hAnsiTheme="minorHAnsi"/>
          <w:iCs/>
          <w:lang w:val="fr-CA"/>
        </w:rPr>
        <w:instrText>273</w:instrText>
      </w:r>
      <w:r w:rsidR="004E6B24" w:rsidRPr="00650DA9">
        <w:rPr>
          <w:lang w:val="fr-CA"/>
        </w:rPr>
        <w:instrText xml:space="preserve">" </w:instrText>
      </w:r>
      <w:r w:rsidR="00F5279D" w:rsidRPr="00650DA9">
        <w:rPr>
          <w:lang w:val="fr-CA"/>
        </w:rPr>
        <w:instrText xml:space="preserve">\f "sujs" </w:instrText>
      </w:r>
      <w:r w:rsidR="004E6B24" w:rsidRPr="00650DA9">
        <w:rPr>
          <w:i/>
          <w:lang w:val="fr-CA"/>
        </w:rPr>
        <w:fldChar w:fldCharType="end"/>
      </w:r>
      <w:r w:rsidR="00726F5E" w:rsidRPr="00650DA9">
        <w:rPr>
          <w:lang w:val="fr-CA"/>
        </w:rPr>
        <w:t>: Hastings</w:t>
      </w:r>
      <w:r w:rsidR="00B63607" w:rsidRPr="00650DA9">
        <w:rPr>
          <w:lang w:val="fr-CA"/>
        </w:rPr>
        <w:fldChar w:fldCharType="begin"/>
      </w:r>
      <w:r w:rsidR="00B63607" w:rsidRPr="00650DA9">
        <w:rPr>
          <w:lang w:val="fr-CA"/>
        </w:rPr>
        <w:instrText xml:space="preserve"> XE "Hastings" \t "</w:instrText>
      </w:r>
      <w:r w:rsidR="00B63607" w:rsidRPr="00650DA9">
        <w:rPr>
          <w:rFonts w:asciiTheme="minorHAnsi" w:hAnsiTheme="minorHAnsi"/>
          <w:iCs/>
          <w:lang w:val="fr-CA"/>
        </w:rPr>
        <w:instrText>273</w:instrText>
      </w:r>
      <w:r w:rsidR="00B63607" w:rsidRPr="00650DA9">
        <w:rPr>
          <w:lang w:val="fr-CA"/>
        </w:rPr>
        <w:instrText xml:space="preserve">" </w:instrText>
      </w:r>
      <w:r w:rsidR="00B63607" w:rsidRPr="00650DA9">
        <w:rPr>
          <w:i/>
          <w:iCs/>
          <w:lang w:val="fr-CA"/>
        </w:rPr>
        <w:instrText>\</w:instrText>
      </w:r>
      <w:r w:rsidR="00B63607" w:rsidRPr="00650DA9">
        <w:rPr>
          <w:lang w:val="fr-CA"/>
        </w:rPr>
        <w:instrText xml:space="preserve">f "sujs" </w:instrText>
      </w:r>
      <w:r w:rsidR="00B63607" w:rsidRPr="00650DA9">
        <w:rPr>
          <w:lang w:val="fr-CA"/>
        </w:rPr>
        <w:fldChar w:fldCharType="end"/>
      </w:r>
      <w:r w:rsidR="00726F5E" w:rsidRPr="00650DA9">
        <w:rPr>
          <w:lang w:val="fr-CA"/>
        </w:rPr>
        <w:t xml:space="preserve"> (Normanno, ma alleato dei Franchi) viene designato ambasciatore presso i Normanni dal gonfaloniere (che si chiama Roland) e ha un ruolo ambiguo simile a quello di Gano</w:t>
      </w:r>
      <w:r w:rsidR="00FA09D6">
        <w:rPr>
          <w:lang w:val="fr-CA"/>
        </w:rPr>
        <w:t> </w:t>
      </w:r>
      <w:r w:rsidR="00726F5E" w:rsidRPr="00650DA9">
        <w:rPr>
          <w:lang w:val="fr-CA"/>
        </w:rPr>
        <w:t>; nel corso dell</w:t>
      </w:r>
      <w:r w:rsidR="00BB3778" w:rsidRPr="00650DA9">
        <w:rPr>
          <w:lang w:val="fr-CA"/>
        </w:rPr>
        <w:t>’</w:t>
      </w:r>
      <w:r w:rsidR="00726F5E" w:rsidRPr="00650DA9">
        <w:rPr>
          <w:lang w:val="fr-CA"/>
        </w:rPr>
        <w:t>ambasciata</w:t>
      </w:r>
      <w:r w:rsidR="001629DF" w:rsidRPr="00650DA9">
        <w:rPr>
          <w:lang w:val="fr-CA"/>
        </w:rPr>
        <w:fldChar w:fldCharType="begin"/>
      </w:r>
      <w:r w:rsidR="001629DF" w:rsidRPr="00650DA9">
        <w:rPr>
          <w:lang w:val="fr-CA"/>
        </w:rPr>
        <w:instrText xml:space="preserve"> XE "ambassade" \t "</w:instrText>
      </w:r>
      <w:r w:rsidR="001629DF" w:rsidRPr="00650DA9">
        <w:rPr>
          <w:rFonts w:asciiTheme="minorHAnsi" w:hAnsiTheme="minorHAnsi"/>
          <w:iCs/>
          <w:lang w:val="fr-CA"/>
        </w:rPr>
        <w:instrText>273</w:instrText>
      </w:r>
      <w:r w:rsidR="001629DF" w:rsidRPr="00650DA9">
        <w:rPr>
          <w:lang w:val="fr-CA"/>
        </w:rPr>
        <w:instrText xml:space="preserve">" </w:instrText>
      </w:r>
      <w:r w:rsidR="001629DF" w:rsidRPr="00650DA9">
        <w:rPr>
          <w:i/>
          <w:iCs/>
          <w:lang w:val="fr-CA"/>
        </w:rPr>
        <w:instrText>\</w:instrText>
      </w:r>
      <w:r w:rsidR="001629DF" w:rsidRPr="00650DA9">
        <w:rPr>
          <w:lang w:val="fr-CA"/>
        </w:rPr>
        <w:instrText xml:space="preserve">f "sujs" </w:instrText>
      </w:r>
      <w:r w:rsidR="001629DF" w:rsidRPr="00650DA9">
        <w:rPr>
          <w:lang w:val="fr-CA"/>
        </w:rPr>
        <w:fldChar w:fldCharType="end"/>
      </w:r>
      <w:r w:rsidR="00726F5E" w:rsidRPr="00650DA9">
        <w:rPr>
          <w:lang w:val="fr-CA"/>
        </w:rPr>
        <w:t xml:space="preserve"> Hastings forza il mandato </w:t>
      </w:r>
      <w:r w:rsidR="00726F5E" w:rsidRPr="00650DA9">
        <w:rPr>
          <w:lang w:val="fr-CA"/>
        </w:rPr>
        <w:lastRenderedPageBreak/>
        <w:t>ricevuto e provoca il nemico, ancora una volta in modo paragonabile a quello di Gano</w:t>
      </w:r>
      <w:r w:rsidR="00FA09D6">
        <w:rPr>
          <w:lang w:val="fr-CA"/>
        </w:rPr>
        <w:t> </w:t>
      </w:r>
      <w:r w:rsidR="002F4AFB" w:rsidRPr="00650DA9">
        <w:rPr>
          <w:lang w:val="fr-CA"/>
        </w:rPr>
        <w:fldChar w:fldCharType="begin"/>
      </w:r>
      <w:r w:rsidR="002F4AFB" w:rsidRPr="00650DA9">
        <w:rPr>
          <w:lang w:val="fr-CA"/>
        </w:rPr>
        <w:instrText xml:space="preserve"> XE "Ganelon" \t "</w:instrText>
      </w:r>
      <w:r w:rsidR="002F4AFB" w:rsidRPr="00650DA9">
        <w:rPr>
          <w:rFonts w:asciiTheme="minorHAnsi" w:hAnsiTheme="minorHAnsi"/>
          <w:iCs/>
          <w:lang w:val="fr-CA"/>
        </w:rPr>
        <w:instrText>273</w:instrText>
      </w:r>
      <w:r w:rsidR="002F4AFB" w:rsidRPr="00650DA9">
        <w:rPr>
          <w:lang w:val="fr-CA"/>
        </w:rPr>
        <w:instrText xml:space="preserve">" </w:instrText>
      </w:r>
      <w:r w:rsidR="002F4AFB" w:rsidRPr="00650DA9">
        <w:rPr>
          <w:i/>
          <w:iCs/>
          <w:lang w:val="fr-CA"/>
        </w:rPr>
        <w:instrText>\</w:instrText>
      </w:r>
      <w:r w:rsidR="002F4AFB" w:rsidRPr="00650DA9">
        <w:rPr>
          <w:lang w:val="fr-CA"/>
        </w:rPr>
        <w:instrText xml:space="preserve">f "sujs" </w:instrText>
      </w:r>
      <w:r w:rsidR="002F4AFB" w:rsidRPr="00650DA9">
        <w:rPr>
          <w:lang w:val="fr-CA"/>
        </w:rPr>
        <w:fldChar w:fldCharType="end"/>
      </w:r>
      <w:r w:rsidR="00726F5E" w:rsidRPr="00650DA9">
        <w:rPr>
          <w:lang w:val="fr-CA"/>
        </w:rPr>
        <w:t>; nella battaglia che segue, Rolando</w:t>
      </w:r>
      <w:r w:rsidR="003F5543" w:rsidRPr="00650DA9">
        <w:rPr>
          <w:lang w:val="fr-CA"/>
        </w:rPr>
        <w:fldChar w:fldCharType="begin"/>
      </w:r>
      <w:r w:rsidR="003F5543" w:rsidRPr="00650DA9">
        <w:rPr>
          <w:lang w:val="fr-CA"/>
        </w:rPr>
        <w:instrText xml:space="preserve"> XE "Roland" \t "</w:instrText>
      </w:r>
      <w:r w:rsidR="003F5543" w:rsidRPr="00650DA9">
        <w:rPr>
          <w:rFonts w:asciiTheme="minorHAnsi" w:hAnsiTheme="minorHAnsi"/>
          <w:iCs/>
          <w:lang w:val="fr-CA"/>
        </w:rPr>
        <w:instrText>273</w:instrText>
      </w:r>
      <w:r w:rsidR="003F5543" w:rsidRPr="00650DA9">
        <w:rPr>
          <w:lang w:val="fr-CA"/>
        </w:rPr>
        <w:instrText xml:space="preserve">" </w:instrText>
      </w:r>
      <w:r w:rsidR="003F5543" w:rsidRPr="00650DA9">
        <w:rPr>
          <w:i/>
          <w:iCs/>
          <w:lang w:val="fr-CA"/>
        </w:rPr>
        <w:instrText>\</w:instrText>
      </w:r>
      <w:r w:rsidR="003F5543" w:rsidRPr="00650DA9">
        <w:rPr>
          <w:lang w:val="fr-CA"/>
        </w:rPr>
        <w:instrText xml:space="preserve">f "sujs" </w:instrText>
      </w:r>
      <w:r w:rsidR="003F5543" w:rsidRPr="00650DA9">
        <w:rPr>
          <w:lang w:val="fr-CA"/>
        </w:rPr>
        <w:fldChar w:fldCharType="end"/>
      </w:r>
      <w:r w:rsidR="00726F5E" w:rsidRPr="00650DA9">
        <w:rPr>
          <w:lang w:val="fr-CA"/>
        </w:rPr>
        <w:t xml:space="preserve"> è a capo dell</w:t>
      </w:r>
      <w:r w:rsidR="00BB3778" w:rsidRPr="00650DA9">
        <w:rPr>
          <w:lang w:val="fr-CA"/>
        </w:rPr>
        <w:t>’</w:t>
      </w:r>
      <w:r w:rsidR="00726F5E" w:rsidRPr="00650DA9">
        <w:rPr>
          <w:lang w:val="fr-CA"/>
        </w:rPr>
        <w:t>avanguardia e viene attirato in un tranello e massacrato in un</w:t>
      </w:r>
      <w:r w:rsidR="00BB3778" w:rsidRPr="00650DA9">
        <w:rPr>
          <w:lang w:val="fr-CA"/>
        </w:rPr>
        <w:t>’</w:t>
      </w:r>
      <w:r w:rsidR="00726F5E" w:rsidRPr="00650DA9">
        <w:rPr>
          <w:lang w:val="fr-CA"/>
        </w:rPr>
        <w:t>imboscata. Secondo l</w:t>
      </w:r>
      <w:r w:rsidR="00BB3778" w:rsidRPr="00650DA9">
        <w:rPr>
          <w:lang w:val="fr-CA"/>
        </w:rPr>
        <w:t>’</w:t>
      </w:r>
      <w:r w:rsidR="00726F5E" w:rsidRPr="00650DA9">
        <w:rPr>
          <w:lang w:val="fr-CA"/>
        </w:rPr>
        <w:t xml:space="preserve">A. un testo simile alla </w:t>
      </w:r>
      <w:r w:rsidR="00726F5E" w:rsidRPr="00650DA9">
        <w:rPr>
          <w:i/>
          <w:lang w:val="fr-CA"/>
        </w:rPr>
        <w:t>Chanson de Roland</w:t>
      </w:r>
      <w:r w:rsidR="00726F5E" w:rsidRPr="00650DA9">
        <w:rPr>
          <w:lang w:val="fr-CA"/>
        </w:rPr>
        <w:t>, che circolava oralmente, ha giocato un ruolo nel plasmare contenuto e stile di queste scene.] (P.R.)</w:t>
      </w:r>
    </w:p>
    <w:p w14:paraId="2DAE7B8D" w14:textId="77777777" w:rsidR="00B7472D" w:rsidRPr="00650DA9" w:rsidRDefault="00B7472D" w:rsidP="00E55BD2">
      <w:pPr>
        <w:pStyle w:val="ItemdentreNew"/>
        <w:ind w:right="140"/>
        <w:rPr>
          <w:rFonts w:cs="Times New Roman"/>
          <w:szCs w:val="22"/>
          <w:lang w:val="fr-CA"/>
        </w:rPr>
      </w:pPr>
    </w:p>
    <w:p w14:paraId="19C69ADB" w14:textId="7127F9C2" w:rsidR="00B7472D" w:rsidRPr="00650DA9" w:rsidRDefault="00726F5E" w:rsidP="00E55BD2">
      <w:pPr>
        <w:pStyle w:val="ItemdentreNew"/>
        <w:ind w:right="140"/>
        <w:rPr>
          <w:rFonts w:cs="Times New Roman"/>
          <w:szCs w:val="22"/>
          <w:lang w:val="fr-CA"/>
        </w:rPr>
      </w:pPr>
      <w:r w:rsidRPr="00650DA9">
        <w:rPr>
          <w:rFonts w:cs="Times New Roman"/>
          <w:szCs w:val="22"/>
          <w:lang w:val="fr-CA"/>
        </w:rPr>
        <w:t>27</w:t>
      </w:r>
      <w:r w:rsidR="00361939" w:rsidRPr="00650DA9">
        <w:rPr>
          <w:rFonts w:cs="Times New Roman"/>
          <w:szCs w:val="22"/>
          <w:lang w:val="fr-CA"/>
        </w:rPr>
        <w:t>4</w:t>
      </w:r>
      <w:r w:rsidR="00461ED9" w:rsidRPr="00650DA9">
        <w:rPr>
          <w:rFonts w:cs="Times New Roman"/>
          <w:szCs w:val="22"/>
          <w:lang w:val="fr-CA"/>
        </w:rPr>
        <w:t>.</w:t>
      </w:r>
      <w:r w:rsidR="00B7472D" w:rsidRPr="00650DA9">
        <w:rPr>
          <w:rFonts w:cs="Times New Roman"/>
          <w:szCs w:val="22"/>
          <w:lang w:val="fr-CA"/>
        </w:rPr>
        <w:tab/>
      </w:r>
      <w:r w:rsidRPr="00650DA9">
        <w:rPr>
          <w:smallCaps/>
          <w:lang w:val="fr-CA"/>
        </w:rPr>
        <w:t>Galbiati</w:t>
      </w:r>
      <w:r w:rsidR="0059111B" w:rsidRPr="00650DA9">
        <w:rPr>
          <w:smallCaps/>
          <w:lang w:val="fr-CA"/>
        </w:rPr>
        <w:fldChar w:fldCharType="begin"/>
      </w:r>
      <w:r w:rsidR="0059111B" w:rsidRPr="00650DA9">
        <w:rPr>
          <w:lang w:val="fr-CA"/>
        </w:rPr>
        <w:instrText xml:space="preserve"> XE "</w:instrText>
      </w:r>
      <w:r w:rsidR="0059111B" w:rsidRPr="00650DA9">
        <w:rPr>
          <w:smallCaps/>
          <w:lang w:val="fr-CA"/>
        </w:rPr>
        <w:instrText>Galbiati</w:instrText>
      </w:r>
      <w:r w:rsidR="0059111B" w:rsidRPr="00650DA9">
        <w:rPr>
          <w:lang w:val="fr-CA"/>
        </w:rPr>
        <w:instrText>" \t "</w:instrText>
      </w:r>
      <w:r w:rsidR="0059111B" w:rsidRPr="00650DA9">
        <w:rPr>
          <w:rFonts w:asciiTheme="minorHAnsi" w:hAnsiTheme="minorHAnsi"/>
          <w:iCs/>
          <w:lang w:val="fr-CA"/>
        </w:rPr>
        <w:instrText>274</w:instrText>
      </w:r>
      <w:r w:rsidR="0059111B" w:rsidRPr="00650DA9">
        <w:rPr>
          <w:lang w:val="fr-CA"/>
        </w:rPr>
        <w:instrText xml:space="preserve">" </w:instrText>
      </w:r>
      <w:r w:rsidR="0059111B" w:rsidRPr="00650DA9">
        <w:rPr>
          <w:i/>
          <w:iCs/>
          <w:lang w:val="fr-CA"/>
        </w:rPr>
        <w:instrText>\</w:instrText>
      </w:r>
      <w:r w:rsidR="0059111B" w:rsidRPr="00650DA9">
        <w:rPr>
          <w:lang w:val="fr-CA"/>
        </w:rPr>
        <w:instrText xml:space="preserve">f "noms" </w:instrText>
      </w:r>
      <w:r w:rsidR="0059111B" w:rsidRPr="00650DA9">
        <w:rPr>
          <w:smallCaps/>
          <w:lang w:val="fr-CA"/>
        </w:rPr>
        <w:fldChar w:fldCharType="end"/>
      </w:r>
      <w:r w:rsidRPr="00650DA9">
        <w:rPr>
          <w:smallCaps/>
          <w:lang w:val="fr-CA"/>
        </w:rPr>
        <w:t>, R</w:t>
      </w:r>
      <w:r w:rsidRPr="00650DA9">
        <w:rPr>
          <w:lang w:val="fr-CA"/>
        </w:rPr>
        <w:t xml:space="preserve">oberto : </w:t>
      </w:r>
      <w:r w:rsidRPr="00650DA9">
        <w:rPr>
          <w:i/>
          <w:iCs/>
          <w:lang w:val="fr-CA"/>
        </w:rPr>
        <w:t>Nuove considerazioni sulle relazioni tra</w:t>
      </w:r>
      <w:r w:rsidRPr="00650DA9">
        <w:rPr>
          <w:lang w:val="fr-CA"/>
        </w:rPr>
        <w:t xml:space="preserve"> </w:t>
      </w:r>
      <w:r w:rsidRPr="00FA09D6">
        <w:rPr>
          <w:rFonts w:cs="Times New Roman"/>
          <w:i/>
          <w:lang w:val="fr-CA"/>
        </w:rPr>
        <w:t>«</w:t>
      </w:r>
      <w:r w:rsidR="00533247" w:rsidRPr="00650DA9">
        <w:rPr>
          <w:rFonts w:cs="Times New Roman"/>
          <w:lang w:val="fr-CA"/>
        </w:rPr>
        <w:t> </w:t>
      </w:r>
      <w:r w:rsidRPr="00650DA9">
        <w:rPr>
          <w:i/>
          <w:lang w:val="fr-CA"/>
        </w:rPr>
        <w:t>Cantare d</w:t>
      </w:r>
      <w:r w:rsidR="00BB3778" w:rsidRPr="00650DA9">
        <w:rPr>
          <w:i/>
          <w:lang w:val="fr-CA"/>
        </w:rPr>
        <w:t>’</w:t>
      </w:r>
      <w:r w:rsidRPr="00650DA9">
        <w:rPr>
          <w:i/>
          <w:lang w:val="fr-CA"/>
        </w:rPr>
        <w:t>Orlando</w:t>
      </w:r>
      <w:r w:rsidR="00533247" w:rsidRPr="00650DA9">
        <w:rPr>
          <w:i/>
          <w:lang w:val="fr-CA"/>
        </w:rPr>
        <w:t> </w:t>
      </w:r>
      <w:r w:rsidRPr="00650DA9">
        <w:rPr>
          <w:rFonts w:cs="Times New Roman"/>
          <w:i/>
          <w:lang w:val="fr-CA"/>
        </w:rPr>
        <w:t>»</w:t>
      </w:r>
      <w:r w:rsidRPr="00650DA9">
        <w:rPr>
          <w:i/>
          <w:iCs/>
          <w:lang w:val="fr-CA"/>
        </w:rPr>
        <w:t>,</w:t>
      </w:r>
      <w:r w:rsidRPr="00650DA9">
        <w:rPr>
          <w:lang w:val="fr-CA"/>
        </w:rPr>
        <w:t xml:space="preserve"> </w:t>
      </w:r>
      <w:r w:rsidRPr="00FA09D6">
        <w:rPr>
          <w:rFonts w:cs="Times New Roman"/>
          <w:i/>
          <w:lang w:val="fr-CA"/>
        </w:rPr>
        <w:t>«</w:t>
      </w:r>
      <w:r w:rsidR="00533247" w:rsidRPr="00FA09D6">
        <w:rPr>
          <w:rFonts w:cs="Times New Roman"/>
          <w:i/>
          <w:lang w:val="fr-CA"/>
        </w:rPr>
        <w:t> </w:t>
      </w:r>
      <w:r w:rsidRPr="00650DA9">
        <w:rPr>
          <w:i/>
          <w:lang w:val="fr-CA"/>
        </w:rPr>
        <w:t>Orlando laurenziano</w:t>
      </w:r>
      <w:r w:rsidR="00533247" w:rsidRPr="00650DA9">
        <w:rPr>
          <w:i/>
          <w:lang w:val="fr-CA"/>
        </w:rPr>
        <w:t> </w:t>
      </w:r>
      <w:r w:rsidRPr="00650DA9">
        <w:rPr>
          <w:rFonts w:cs="Times New Roman"/>
          <w:i/>
          <w:lang w:val="fr-CA"/>
        </w:rPr>
        <w:t>»</w:t>
      </w:r>
      <w:r w:rsidRPr="00650DA9">
        <w:rPr>
          <w:lang w:val="fr-CA"/>
        </w:rPr>
        <w:t xml:space="preserve"> </w:t>
      </w:r>
      <w:r w:rsidRPr="00650DA9">
        <w:rPr>
          <w:i/>
          <w:iCs/>
          <w:lang w:val="fr-CA"/>
        </w:rPr>
        <w:t>e</w:t>
      </w:r>
      <w:r w:rsidRPr="00650DA9">
        <w:rPr>
          <w:lang w:val="fr-CA"/>
        </w:rPr>
        <w:t xml:space="preserve"> </w:t>
      </w:r>
      <w:r w:rsidRPr="00FA09D6">
        <w:rPr>
          <w:rFonts w:cs="Times New Roman"/>
          <w:i/>
          <w:lang w:val="fr-CA"/>
        </w:rPr>
        <w:t>«</w:t>
      </w:r>
      <w:r w:rsidR="00533247" w:rsidRPr="00FA09D6">
        <w:rPr>
          <w:rFonts w:cs="Times New Roman"/>
          <w:i/>
          <w:lang w:val="fr-CA"/>
        </w:rPr>
        <w:t> </w:t>
      </w:r>
      <w:r w:rsidRPr="00650DA9">
        <w:rPr>
          <w:i/>
          <w:lang w:val="fr-CA"/>
        </w:rPr>
        <w:t>Morgante</w:t>
      </w:r>
      <w:r w:rsidR="00533247" w:rsidRPr="00650DA9">
        <w:rPr>
          <w:i/>
          <w:lang w:val="fr-CA"/>
        </w:rPr>
        <w:t> </w:t>
      </w:r>
      <w:r w:rsidRPr="00650DA9">
        <w:rPr>
          <w:rFonts w:cs="Times New Roman"/>
          <w:i/>
          <w:lang w:val="fr-CA"/>
        </w:rPr>
        <w:t>»</w:t>
      </w:r>
      <w:r w:rsidRPr="00650DA9">
        <w:rPr>
          <w:lang w:val="fr-CA"/>
        </w:rPr>
        <w:t xml:space="preserve">, dans </w:t>
      </w:r>
      <w:r w:rsidRPr="00650DA9">
        <w:rPr>
          <w:i/>
          <w:iCs/>
          <w:lang w:val="fr-CA"/>
        </w:rPr>
        <w:t>Studi di filologia italiana</w:t>
      </w:r>
      <w:r w:rsidR="00FA09D6">
        <w:rPr>
          <w:lang w:val="fr-CA"/>
        </w:rPr>
        <w:t>, 77, 2019, pp. </w:t>
      </w:r>
      <w:r w:rsidRPr="00650DA9">
        <w:rPr>
          <w:lang w:val="fr-CA"/>
        </w:rPr>
        <w:t>91-114</w:t>
      </w:r>
      <w:r w:rsidR="00B7472D" w:rsidRPr="00650DA9">
        <w:rPr>
          <w:rStyle w:val="apple-converted-space"/>
          <w:rFonts w:cs="Times New Roman"/>
          <w:szCs w:val="22"/>
          <w:shd w:val="clear" w:color="auto" w:fill="FFFFFF"/>
          <w:lang w:val="fr-CA"/>
        </w:rPr>
        <w:t>.</w:t>
      </w:r>
    </w:p>
    <w:p w14:paraId="732F73BC" w14:textId="209DEFB3" w:rsidR="00B7472D" w:rsidRPr="00650DA9" w:rsidRDefault="00262404" w:rsidP="00E55BD2">
      <w:pPr>
        <w:tabs>
          <w:tab w:val="left" w:pos="284"/>
        </w:tabs>
        <w:ind w:left="284" w:right="140" w:firstLine="283"/>
        <w:rPr>
          <w:rFonts w:cs="Times New Roman"/>
          <w:szCs w:val="22"/>
          <w:lang w:val="fr-CA"/>
        </w:rPr>
      </w:pPr>
      <w:r w:rsidRPr="00650DA9">
        <w:rPr>
          <w:rFonts w:cs="Times New Roman"/>
          <w:smallCaps/>
          <w:lang w:val="fr-CA" w:eastAsia="fr-BE"/>
        </w:rPr>
        <w:t>[</w:t>
      </w:r>
      <w:r w:rsidR="00726F5E" w:rsidRPr="00650DA9">
        <w:rPr>
          <w:lang w:val="fr-CA"/>
        </w:rPr>
        <w:t>L</w:t>
      </w:r>
      <w:r w:rsidR="00BB3778" w:rsidRPr="00650DA9">
        <w:rPr>
          <w:lang w:val="fr-CA"/>
        </w:rPr>
        <w:t>’</w:t>
      </w:r>
      <w:r w:rsidR="00726F5E" w:rsidRPr="00650DA9">
        <w:rPr>
          <w:lang w:val="fr-CA"/>
        </w:rPr>
        <w:t xml:space="preserve">A. ridiscute la </w:t>
      </w:r>
      <w:r w:rsidR="00726F5E" w:rsidRPr="00650DA9">
        <w:rPr>
          <w:i/>
          <w:lang w:val="fr-CA"/>
        </w:rPr>
        <w:t>vexata quaestio</w:t>
      </w:r>
      <w:r w:rsidR="00726F5E" w:rsidRPr="00650DA9">
        <w:rPr>
          <w:lang w:val="fr-CA"/>
        </w:rPr>
        <w:t xml:space="preserve"> dei rapporti tra il </w:t>
      </w:r>
      <w:r w:rsidR="00726F5E" w:rsidRPr="00650DA9">
        <w:rPr>
          <w:i/>
          <w:lang w:val="fr-CA"/>
        </w:rPr>
        <w:t>Morgante</w:t>
      </w:r>
      <w:r w:rsidR="00E061C7" w:rsidRPr="00650DA9">
        <w:rPr>
          <w:i/>
          <w:lang w:val="fr-CA"/>
        </w:rPr>
        <w:fldChar w:fldCharType="begin"/>
      </w:r>
      <w:r w:rsidR="00E061C7" w:rsidRPr="00650DA9">
        <w:rPr>
          <w:lang w:val="fr-CA"/>
        </w:rPr>
        <w:instrText xml:space="preserve"> XE "</w:instrText>
      </w:r>
      <w:r w:rsidR="00E061C7" w:rsidRPr="00650DA9">
        <w:rPr>
          <w:i/>
          <w:lang w:val="fr-CA"/>
        </w:rPr>
        <w:instrText>Morgante</w:instrText>
      </w:r>
      <w:r w:rsidR="00E061C7" w:rsidRPr="00650DA9">
        <w:rPr>
          <w:lang w:val="fr-CA"/>
        </w:rPr>
        <w:instrText>" \t "</w:instrText>
      </w:r>
      <w:r w:rsidR="00E061C7" w:rsidRPr="00650DA9">
        <w:rPr>
          <w:rFonts w:asciiTheme="minorHAnsi" w:hAnsiTheme="minorHAnsi"/>
          <w:iCs/>
          <w:lang w:val="fr-CA"/>
        </w:rPr>
        <w:instrText>274</w:instrText>
      </w:r>
      <w:r w:rsidR="00E061C7" w:rsidRPr="00650DA9">
        <w:rPr>
          <w:lang w:val="fr-CA"/>
        </w:rPr>
        <w:instrText xml:space="preserve">" </w:instrText>
      </w:r>
      <w:r w:rsidR="00E061C7" w:rsidRPr="00650DA9">
        <w:rPr>
          <w:i/>
          <w:iCs/>
          <w:lang w:val="fr-CA"/>
        </w:rPr>
        <w:instrText>\</w:instrText>
      </w:r>
      <w:r w:rsidR="00E061C7" w:rsidRPr="00650DA9">
        <w:rPr>
          <w:lang w:val="fr-CA"/>
        </w:rPr>
        <w:instrText xml:space="preserve">f "sujs" </w:instrText>
      </w:r>
      <w:r w:rsidR="00E061C7" w:rsidRPr="00650DA9">
        <w:rPr>
          <w:i/>
          <w:lang w:val="fr-CA"/>
        </w:rPr>
        <w:fldChar w:fldCharType="end"/>
      </w:r>
      <w:r w:rsidR="00726F5E" w:rsidRPr="00650DA9">
        <w:rPr>
          <w:lang w:val="fr-CA"/>
        </w:rPr>
        <w:t xml:space="preserve"> e l</w:t>
      </w:r>
      <w:r w:rsidR="00BB3778" w:rsidRPr="00650DA9">
        <w:rPr>
          <w:lang w:val="fr-CA"/>
        </w:rPr>
        <w:t>’</w:t>
      </w:r>
      <w:r w:rsidR="00726F5E" w:rsidRPr="00650DA9">
        <w:rPr>
          <w:i/>
          <w:lang w:val="fr-CA"/>
        </w:rPr>
        <w:t>Orlando laurenziano</w:t>
      </w:r>
      <w:r w:rsidR="002D0449" w:rsidRPr="00650DA9">
        <w:rPr>
          <w:i/>
          <w:lang w:val="fr-CA"/>
        </w:rPr>
        <w:fldChar w:fldCharType="begin"/>
      </w:r>
      <w:r w:rsidR="002D0449" w:rsidRPr="00650DA9">
        <w:rPr>
          <w:lang w:val="fr-CA"/>
        </w:rPr>
        <w:instrText xml:space="preserve"> XE "</w:instrText>
      </w:r>
      <w:r w:rsidR="002D0449" w:rsidRPr="00650DA9">
        <w:rPr>
          <w:i/>
          <w:lang w:val="fr-CA"/>
        </w:rPr>
        <w:instrText>Orlando laurenziano</w:instrText>
      </w:r>
      <w:r w:rsidR="002D0449" w:rsidRPr="00650DA9">
        <w:rPr>
          <w:lang w:val="fr-CA"/>
        </w:rPr>
        <w:instrText>" \t "</w:instrText>
      </w:r>
      <w:r w:rsidR="002D0449" w:rsidRPr="00650DA9">
        <w:rPr>
          <w:rFonts w:asciiTheme="minorHAnsi" w:hAnsiTheme="minorHAnsi"/>
          <w:iCs/>
          <w:lang w:val="fr-CA"/>
        </w:rPr>
        <w:instrText>274</w:instrText>
      </w:r>
      <w:r w:rsidR="002D0449" w:rsidRPr="00650DA9">
        <w:rPr>
          <w:lang w:val="fr-CA"/>
        </w:rPr>
        <w:instrText xml:space="preserve">" </w:instrText>
      </w:r>
      <w:r w:rsidR="002D0449" w:rsidRPr="00650DA9">
        <w:rPr>
          <w:i/>
          <w:iCs/>
          <w:lang w:val="fr-CA"/>
        </w:rPr>
        <w:instrText>\</w:instrText>
      </w:r>
      <w:r w:rsidR="002D0449" w:rsidRPr="00650DA9">
        <w:rPr>
          <w:lang w:val="fr-CA"/>
        </w:rPr>
        <w:instrText xml:space="preserve">f "sujs" </w:instrText>
      </w:r>
      <w:r w:rsidR="002D0449" w:rsidRPr="00650DA9">
        <w:rPr>
          <w:i/>
          <w:lang w:val="fr-CA"/>
        </w:rPr>
        <w:fldChar w:fldCharType="end"/>
      </w:r>
      <w:r w:rsidR="00726F5E" w:rsidRPr="00650DA9">
        <w:rPr>
          <w:i/>
          <w:lang w:val="fr-CA"/>
        </w:rPr>
        <w:t xml:space="preserve"> </w:t>
      </w:r>
      <w:r w:rsidR="00726F5E" w:rsidRPr="00650DA9">
        <w:rPr>
          <w:lang w:val="fr-CA"/>
        </w:rPr>
        <w:t>e, sulla base dell</w:t>
      </w:r>
      <w:r w:rsidR="00BB3778" w:rsidRPr="00650DA9">
        <w:rPr>
          <w:lang w:val="fr-CA"/>
        </w:rPr>
        <w:t>’</w:t>
      </w:r>
      <w:r w:rsidR="00726F5E" w:rsidRPr="00650DA9">
        <w:rPr>
          <w:lang w:val="fr-CA"/>
        </w:rPr>
        <w:t>analisi ravvicinata di alcuni luoghi testuali, respinge l</w:t>
      </w:r>
      <w:r w:rsidR="00BB3778" w:rsidRPr="00650DA9">
        <w:rPr>
          <w:lang w:val="fr-CA"/>
        </w:rPr>
        <w:t>’</w:t>
      </w:r>
      <w:r w:rsidR="00726F5E" w:rsidRPr="00650DA9">
        <w:rPr>
          <w:lang w:val="fr-CA"/>
        </w:rPr>
        <w:t xml:space="preserve">ipotesi di una filiazione diretta tra le due opere, le quali sarebbero rifacimenti indipendenti di una fonte comune non conservata, il </w:t>
      </w:r>
      <w:r w:rsidR="00726F5E" w:rsidRPr="00650DA9">
        <w:rPr>
          <w:i/>
          <w:lang w:val="fr-CA"/>
        </w:rPr>
        <w:t>Cantare d</w:t>
      </w:r>
      <w:r w:rsidR="00BB3778" w:rsidRPr="00650DA9">
        <w:rPr>
          <w:i/>
          <w:lang w:val="fr-CA"/>
        </w:rPr>
        <w:t>’</w:t>
      </w:r>
      <w:r w:rsidR="00726F5E" w:rsidRPr="00650DA9">
        <w:rPr>
          <w:i/>
          <w:lang w:val="fr-CA"/>
        </w:rPr>
        <w:t>Orlando</w:t>
      </w:r>
      <w:r w:rsidR="005D4B7B" w:rsidRPr="00650DA9">
        <w:rPr>
          <w:i/>
          <w:lang w:val="fr-CA"/>
        </w:rPr>
        <w:fldChar w:fldCharType="begin"/>
      </w:r>
      <w:r w:rsidR="005D4B7B" w:rsidRPr="00650DA9">
        <w:rPr>
          <w:lang w:val="fr-CA"/>
        </w:rPr>
        <w:instrText xml:space="preserve"> XE "</w:instrText>
      </w:r>
      <w:r w:rsidR="005D4B7B" w:rsidRPr="00650DA9">
        <w:rPr>
          <w:i/>
          <w:lang w:val="fr-CA"/>
        </w:rPr>
        <w:instrText>Cantare d’Orlando</w:instrText>
      </w:r>
      <w:r w:rsidR="005D4B7B" w:rsidRPr="00650DA9">
        <w:rPr>
          <w:lang w:val="fr-CA"/>
        </w:rPr>
        <w:instrText>" \t "</w:instrText>
      </w:r>
      <w:r w:rsidR="005D4B7B" w:rsidRPr="00650DA9">
        <w:rPr>
          <w:rFonts w:asciiTheme="minorHAnsi" w:hAnsiTheme="minorHAnsi"/>
          <w:iCs/>
          <w:lang w:val="fr-CA"/>
        </w:rPr>
        <w:instrText>274</w:instrText>
      </w:r>
      <w:r w:rsidR="005D4B7B" w:rsidRPr="00650DA9">
        <w:rPr>
          <w:lang w:val="fr-CA"/>
        </w:rPr>
        <w:instrText xml:space="preserve">" </w:instrText>
      </w:r>
      <w:r w:rsidR="005D4B7B" w:rsidRPr="00650DA9">
        <w:rPr>
          <w:i/>
          <w:iCs/>
          <w:lang w:val="fr-CA"/>
        </w:rPr>
        <w:instrText>\</w:instrText>
      </w:r>
      <w:r w:rsidR="005D4B7B" w:rsidRPr="00650DA9">
        <w:rPr>
          <w:lang w:val="fr-CA"/>
        </w:rPr>
        <w:instrText xml:space="preserve">f "sujs" </w:instrText>
      </w:r>
      <w:r w:rsidR="005D4B7B" w:rsidRPr="00650DA9">
        <w:rPr>
          <w:i/>
          <w:lang w:val="fr-CA"/>
        </w:rPr>
        <w:fldChar w:fldCharType="end"/>
      </w:r>
      <w:r w:rsidR="00726F5E" w:rsidRPr="00650DA9">
        <w:rPr>
          <w:lang w:val="fr-CA"/>
        </w:rPr>
        <w:t>, cui l</w:t>
      </w:r>
      <w:r w:rsidR="00BB3778" w:rsidRPr="00650DA9">
        <w:rPr>
          <w:lang w:val="fr-CA"/>
        </w:rPr>
        <w:t>’</w:t>
      </w:r>
      <w:r w:rsidR="00726F5E" w:rsidRPr="00650DA9">
        <w:rPr>
          <w:i/>
          <w:lang w:val="fr-CA"/>
        </w:rPr>
        <w:t>Orlando</w:t>
      </w:r>
      <w:r w:rsidR="00726F5E" w:rsidRPr="00650DA9">
        <w:rPr>
          <w:lang w:val="fr-CA"/>
        </w:rPr>
        <w:t xml:space="preserve"> </w:t>
      </w:r>
      <w:r w:rsidR="00726F5E" w:rsidRPr="00650DA9">
        <w:rPr>
          <w:i/>
          <w:lang w:val="fr-CA"/>
        </w:rPr>
        <w:t>laurenziano</w:t>
      </w:r>
      <w:r w:rsidR="00726F5E" w:rsidRPr="00650DA9">
        <w:rPr>
          <w:lang w:val="fr-CA"/>
        </w:rPr>
        <w:t xml:space="preserve"> sarebbe rimasto nel complesso più fedele; a sua volta, il </w:t>
      </w:r>
      <w:r w:rsidR="00726F5E" w:rsidRPr="00650DA9">
        <w:rPr>
          <w:i/>
          <w:lang w:val="fr-CA"/>
        </w:rPr>
        <w:t>Cantare</w:t>
      </w:r>
      <w:r w:rsidR="00726F5E" w:rsidRPr="00650DA9">
        <w:rPr>
          <w:lang w:val="fr-CA"/>
        </w:rPr>
        <w:t xml:space="preserve"> </w:t>
      </w:r>
      <w:r w:rsidR="00726F5E" w:rsidRPr="00650DA9">
        <w:rPr>
          <w:i/>
          <w:lang w:val="fr-CA"/>
        </w:rPr>
        <w:t>d</w:t>
      </w:r>
      <w:r w:rsidR="00BB3778" w:rsidRPr="00650DA9">
        <w:rPr>
          <w:i/>
          <w:lang w:val="fr-CA"/>
        </w:rPr>
        <w:t>’</w:t>
      </w:r>
      <w:r w:rsidR="00726F5E" w:rsidRPr="00650DA9">
        <w:rPr>
          <w:i/>
          <w:lang w:val="fr-CA"/>
        </w:rPr>
        <w:t>Orlando</w:t>
      </w:r>
      <w:r w:rsidR="00726F5E" w:rsidRPr="00650DA9">
        <w:rPr>
          <w:lang w:val="fr-CA"/>
        </w:rPr>
        <w:t>, anch</w:t>
      </w:r>
      <w:r w:rsidR="00BB3778" w:rsidRPr="00650DA9">
        <w:rPr>
          <w:lang w:val="fr-CA"/>
        </w:rPr>
        <w:t>’</w:t>
      </w:r>
      <w:r w:rsidR="00726F5E" w:rsidRPr="00650DA9">
        <w:rPr>
          <w:lang w:val="fr-CA"/>
        </w:rPr>
        <w:t>esso sottoposto a più interventi di riscrittura</w:t>
      </w:r>
      <w:r w:rsidR="00D3194C" w:rsidRPr="00650DA9">
        <w:rPr>
          <w:lang w:val="fr-CA"/>
        </w:rPr>
        <w:fldChar w:fldCharType="begin"/>
      </w:r>
      <w:r w:rsidR="00D3194C" w:rsidRPr="00650DA9">
        <w:rPr>
          <w:lang w:val="fr-CA"/>
        </w:rPr>
        <w:instrText xml:space="preserve"> XE "réécriture" \t "</w:instrText>
      </w:r>
      <w:r w:rsidR="00D3194C" w:rsidRPr="00650DA9">
        <w:rPr>
          <w:rFonts w:asciiTheme="minorHAnsi" w:hAnsiTheme="minorHAnsi"/>
          <w:iCs/>
          <w:lang w:val="fr-CA"/>
        </w:rPr>
        <w:instrText>274</w:instrText>
      </w:r>
      <w:r w:rsidR="00D3194C" w:rsidRPr="00650DA9">
        <w:rPr>
          <w:lang w:val="fr-CA"/>
        </w:rPr>
        <w:instrText xml:space="preserve">" </w:instrText>
      </w:r>
      <w:r w:rsidR="00D3194C" w:rsidRPr="00650DA9">
        <w:rPr>
          <w:i/>
          <w:iCs/>
          <w:lang w:val="fr-CA"/>
        </w:rPr>
        <w:instrText>\</w:instrText>
      </w:r>
      <w:r w:rsidR="00D3194C" w:rsidRPr="00650DA9">
        <w:rPr>
          <w:lang w:val="fr-CA"/>
        </w:rPr>
        <w:instrText xml:space="preserve">f "sujs" </w:instrText>
      </w:r>
      <w:r w:rsidR="00D3194C" w:rsidRPr="00650DA9">
        <w:rPr>
          <w:lang w:val="fr-CA"/>
        </w:rPr>
        <w:fldChar w:fldCharType="end"/>
      </w:r>
      <w:r w:rsidR="00726F5E" w:rsidRPr="00650DA9">
        <w:rPr>
          <w:lang w:val="fr-CA"/>
        </w:rPr>
        <w:t xml:space="preserve"> (l</w:t>
      </w:r>
      <w:r w:rsidR="00BB3778" w:rsidRPr="00650DA9">
        <w:rPr>
          <w:lang w:val="fr-CA"/>
        </w:rPr>
        <w:t>’</w:t>
      </w:r>
      <w:r w:rsidR="00726F5E" w:rsidRPr="00650DA9">
        <w:rPr>
          <w:lang w:val="fr-CA"/>
        </w:rPr>
        <w:t>A. propone di distinguere</w:t>
      </w:r>
      <w:r w:rsidR="000B6035" w:rsidRPr="00650DA9">
        <w:rPr>
          <w:lang w:val="fr-CA"/>
        </w:rPr>
        <w:fldChar w:fldCharType="begin"/>
      </w:r>
      <w:r w:rsidR="000B6035" w:rsidRPr="00650DA9">
        <w:rPr>
          <w:lang w:val="fr-CA"/>
        </w:rPr>
        <w:instrText xml:space="preserve"> XE "comparaison" \t "</w:instrText>
      </w:r>
      <w:r w:rsidR="000B6035" w:rsidRPr="00650DA9">
        <w:rPr>
          <w:rFonts w:asciiTheme="minorHAnsi" w:hAnsiTheme="minorHAnsi"/>
          <w:iCs/>
          <w:lang w:val="fr-CA"/>
        </w:rPr>
        <w:instrText>274</w:instrText>
      </w:r>
      <w:r w:rsidR="000B6035" w:rsidRPr="00650DA9">
        <w:rPr>
          <w:lang w:val="fr-CA"/>
        </w:rPr>
        <w:instrText xml:space="preserve">" </w:instrText>
      </w:r>
      <w:r w:rsidR="000B6035" w:rsidRPr="00650DA9">
        <w:rPr>
          <w:i/>
          <w:iCs/>
          <w:lang w:val="fr-CA"/>
        </w:rPr>
        <w:instrText>\</w:instrText>
      </w:r>
      <w:r w:rsidR="000B6035" w:rsidRPr="00650DA9">
        <w:rPr>
          <w:lang w:val="fr-CA"/>
        </w:rPr>
        <w:instrText xml:space="preserve">f "sujs" </w:instrText>
      </w:r>
      <w:r w:rsidR="000B6035" w:rsidRPr="00650DA9">
        <w:rPr>
          <w:lang w:val="fr-CA"/>
        </w:rPr>
        <w:fldChar w:fldCharType="end"/>
      </w:r>
      <w:r w:rsidR="00726F5E" w:rsidRPr="00650DA9">
        <w:rPr>
          <w:lang w:val="fr-CA"/>
        </w:rPr>
        <w:t xml:space="preserve"> tre fasi: versione senza proemi, poi versione con proemi, quindi prima versione rimaneggiata), sarebbe la messa in rima di un romanzo in prosa perduto, realizzata al più presto nei primi anni del Quattrocento.] (G.P</w:t>
      </w:r>
      <w:r w:rsidR="0059153C" w:rsidRPr="00650DA9">
        <w:rPr>
          <w:szCs w:val="24"/>
          <w:lang w:val="fr-CA"/>
        </w:rPr>
        <w:t>.)</w:t>
      </w:r>
    </w:p>
    <w:p w14:paraId="3A607248" w14:textId="77777777" w:rsidR="00330233" w:rsidRPr="00650DA9" w:rsidRDefault="00330233" w:rsidP="00E55BD2">
      <w:pPr>
        <w:tabs>
          <w:tab w:val="left" w:pos="284"/>
        </w:tabs>
        <w:ind w:left="284" w:right="140" w:firstLine="283"/>
        <w:rPr>
          <w:rFonts w:cs="Times New Roman"/>
          <w:szCs w:val="22"/>
          <w:lang w:val="fr-CA" w:eastAsia="it-IT"/>
        </w:rPr>
      </w:pPr>
    </w:p>
    <w:p w14:paraId="599774C0" w14:textId="59E894D1" w:rsidR="00B7472D" w:rsidRPr="00650DA9" w:rsidRDefault="00726F5E" w:rsidP="00E55BD2">
      <w:pPr>
        <w:pStyle w:val="ItemdentreNew"/>
        <w:ind w:right="140"/>
        <w:rPr>
          <w:rFonts w:cs="Times New Roman"/>
          <w:szCs w:val="22"/>
          <w:shd w:val="clear" w:color="auto" w:fill="FFFFFF"/>
          <w:lang w:val="fr-CA"/>
        </w:rPr>
      </w:pPr>
      <w:r w:rsidRPr="00650DA9">
        <w:rPr>
          <w:rFonts w:cs="Times New Roman"/>
          <w:szCs w:val="22"/>
          <w:lang w:val="fr-CA"/>
        </w:rPr>
        <w:t>27</w:t>
      </w:r>
      <w:r w:rsidR="00361939" w:rsidRPr="00650DA9">
        <w:rPr>
          <w:rFonts w:cs="Times New Roman"/>
          <w:szCs w:val="22"/>
          <w:lang w:val="fr-CA"/>
        </w:rPr>
        <w:t>5</w:t>
      </w:r>
      <w:r w:rsidR="00461ED9" w:rsidRPr="00650DA9">
        <w:rPr>
          <w:rFonts w:cs="Times New Roman"/>
          <w:szCs w:val="22"/>
          <w:lang w:val="fr-CA"/>
        </w:rPr>
        <w:t>.</w:t>
      </w:r>
      <w:r w:rsidR="00B7472D" w:rsidRPr="00650DA9">
        <w:rPr>
          <w:rFonts w:cs="Times New Roman"/>
          <w:szCs w:val="22"/>
          <w:lang w:val="fr-CA"/>
        </w:rPr>
        <w:tab/>
      </w:r>
      <w:r w:rsidRPr="00650DA9">
        <w:rPr>
          <w:smallCaps/>
          <w:lang w:val="fr-CA"/>
        </w:rPr>
        <w:t>Galbiati</w:t>
      </w:r>
      <w:r w:rsidR="00F46B13" w:rsidRPr="00650DA9">
        <w:rPr>
          <w:smallCaps/>
          <w:lang w:val="fr-CA"/>
        </w:rPr>
        <w:fldChar w:fldCharType="begin"/>
      </w:r>
      <w:r w:rsidR="00F46B13" w:rsidRPr="00650DA9">
        <w:rPr>
          <w:lang w:val="fr-CA"/>
        </w:rPr>
        <w:instrText xml:space="preserve"> XE "</w:instrText>
      </w:r>
      <w:r w:rsidR="00F46B13" w:rsidRPr="00650DA9">
        <w:rPr>
          <w:smallCaps/>
          <w:lang w:val="fr-CA"/>
        </w:rPr>
        <w:instrText>Galbiati</w:instrText>
      </w:r>
      <w:r w:rsidR="00F46B13" w:rsidRPr="00650DA9">
        <w:rPr>
          <w:lang w:val="fr-CA"/>
        </w:rPr>
        <w:instrText>" \t "</w:instrText>
      </w:r>
      <w:r w:rsidR="00F46B13" w:rsidRPr="00650DA9">
        <w:rPr>
          <w:rFonts w:asciiTheme="minorHAnsi" w:hAnsiTheme="minorHAnsi"/>
          <w:lang w:val="fr-CA"/>
        </w:rPr>
        <w:instrText>275</w:instrText>
      </w:r>
      <w:r w:rsidR="00F46B13" w:rsidRPr="00650DA9">
        <w:rPr>
          <w:lang w:val="fr-CA"/>
        </w:rPr>
        <w:instrText xml:space="preserve">" </w:instrText>
      </w:r>
      <w:r w:rsidR="00F46B13" w:rsidRPr="00650DA9">
        <w:rPr>
          <w:i/>
          <w:iCs/>
          <w:lang w:val="fr-CA"/>
        </w:rPr>
        <w:instrText>\</w:instrText>
      </w:r>
      <w:r w:rsidR="00F46B13" w:rsidRPr="00650DA9">
        <w:rPr>
          <w:lang w:val="fr-CA"/>
        </w:rPr>
        <w:instrText xml:space="preserve">f "noms" </w:instrText>
      </w:r>
      <w:r w:rsidR="00F46B13" w:rsidRPr="00650DA9">
        <w:rPr>
          <w:smallCaps/>
          <w:lang w:val="fr-CA"/>
        </w:rPr>
        <w:fldChar w:fldCharType="end"/>
      </w:r>
      <w:r w:rsidRPr="00650DA9">
        <w:rPr>
          <w:smallCaps/>
          <w:lang w:val="fr-CA"/>
        </w:rPr>
        <w:t>, R</w:t>
      </w:r>
      <w:r w:rsidRPr="00650DA9">
        <w:rPr>
          <w:lang w:val="fr-CA"/>
        </w:rPr>
        <w:t xml:space="preserve">oberto : </w:t>
      </w:r>
      <w:r w:rsidRPr="00650DA9">
        <w:rPr>
          <w:i/>
          <w:iCs/>
          <w:lang w:val="fr-CA"/>
        </w:rPr>
        <w:t>Il gigante Morgante</w:t>
      </w:r>
      <w:r w:rsidR="00625BBD" w:rsidRPr="00650DA9">
        <w:rPr>
          <w:i/>
          <w:iCs/>
          <w:lang w:val="fr-CA"/>
        </w:rPr>
        <w:fldChar w:fldCharType="begin"/>
      </w:r>
      <w:r w:rsidR="00625BBD" w:rsidRPr="00650DA9">
        <w:rPr>
          <w:lang w:val="fr-CA"/>
        </w:rPr>
        <w:instrText xml:space="preserve"> XE "</w:instrText>
      </w:r>
      <w:r w:rsidR="00625BBD" w:rsidRPr="00650DA9">
        <w:rPr>
          <w:i/>
          <w:iCs/>
          <w:lang w:val="fr-CA"/>
        </w:rPr>
        <w:instrText>Morgante</w:instrText>
      </w:r>
      <w:r w:rsidR="00625BBD" w:rsidRPr="00650DA9">
        <w:rPr>
          <w:lang w:val="fr-CA"/>
        </w:rPr>
        <w:instrText>" \t "</w:instrText>
      </w:r>
      <w:r w:rsidR="00625BBD" w:rsidRPr="00650DA9">
        <w:rPr>
          <w:rFonts w:asciiTheme="minorHAnsi" w:hAnsiTheme="minorHAnsi"/>
          <w:iCs/>
          <w:lang w:val="fr-CA"/>
        </w:rPr>
        <w:instrText>275</w:instrText>
      </w:r>
      <w:r w:rsidR="00625BBD" w:rsidRPr="00650DA9">
        <w:rPr>
          <w:lang w:val="fr-CA"/>
        </w:rPr>
        <w:instrText xml:space="preserve">" </w:instrText>
      </w:r>
      <w:r w:rsidR="00625BBD" w:rsidRPr="00650DA9">
        <w:rPr>
          <w:i/>
          <w:iCs/>
          <w:lang w:val="fr-CA"/>
        </w:rPr>
        <w:instrText>\</w:instrText>
      </w:r>
      <w:r w:rsidR="00625BBD" w:rsidRPr="00650DA9">
        <w:rPr>
          <w:lang w:val="fr-CA"/>
        </w:rPr>
        <w:instrText xml:space="preserve">f "sujs" </w:instrText>
      </w:r>
      <w:r w:rsidR="00625BBD" w:rsidRPr="00650DA9">
        <w:rPr>
          <w:i/>
          <w:iCs/>
          <w:lang w:val="fr-CA"/>
        </w:rPr>
        <w:fldChar w:fldCharType="end"/>
      </w:r>
      <w:r w:rsidRPr="00650DA9">
        <w:rPr>
          <w:i/>
          <w:iCs/>
          <w:lang w:val="fr-CA"/>
        </w:rPr>
        <w:t xml:space="preserve"> tra comicità e serietà</w:t>
      </w:r>
      <w:r w:rsidRPr="00650DA9">
        <w:rPr>
          <w:lang w:val="fr-CA"/>
        </w:rPr>
        <w:t xml:space="preserve">, dans </w:t>
      </w:r>
      <w:r w:rsidRPr="00650DA9">
        <w:rPr>
          <w:i/>
          <w:lang w:val="fr-CA"/>
        </w:rPr>
        <w:t>Storia e problemi di critica testuale</w:t>
      </w:r>
      <w:r w:rsidR="00FA09D6">
        <w:rPr>
          <w:lang w:val="fr-CA"/>
        </w:rPr>
        <w:t>, 98, 2019, pp. </w:t>
      </w:r>
      <w:r w:rsidRPr="00650DA9">
        <w:rPr>
          <w:lang w:val="fr-CA"/>
        </w:rPr>
        <w:t>137-152</w:t>
      </w:r>
      <w:r w:rsidR="00B7472D" w:rsidRPr="00650DA9">
        <w:rPr>
          <w:rStyle w:val="apple-converted-space"/>
          <w:rFonts w:cs="Times New Roman"/>
          <w:szCs w:val="22"/>
          <w:shd w:val="clear" w:color="auto" w:fill="FFFFFF"/>
          <w:lang w:val="fr-CA"/>
        </w:rPr>
        <w:t>.</w:t>
      </w:r>
      <w:r w:rsidR="00B7472D" w:rsidRPr="00650DA9">
        <w:rPr>
          <w:rFonts w:cs="Times New Roman"/>
          <w:szCs w:val="22"/>
          <w:shd w:val="clear" w:color="auto" w:fill="FFFFFF"/>
          <w:lang w:val="fr-CA"/>
        </w:rPr>
        <w:t xml:space="preserve"> </w:t>
      </w:r>
    </w:p>
    <w:p w14:paraId="5CF6F7AE" w14:textId="436D6856" w:rsidR="00B7472D" w:rsidRPr="00650DA9" w:rsidRDefault="00262404" w:rsidP="00262404">
      <w:pPr>
        <w:pStyle w:val="ItemdentreNew"/>
        <w:ind w:left="284" w:right="142" w:firstLine="284"/>
        <w:rPr>
          <w:rFonts w:cs="Times New Roman"/>
          <w:lang w:val="fr-CA" w:eastAsia="fr-BE"/>
        </w:rPr>
      </w:pPr>
      <w:r w:rsidRPr="00650DA9">
        <w:rPr>
          <w:rFonts w:cs="Times New Roman"/>
          <w:smallCaps/>
          <w:lang w:val="fr-CA" w:eastAsia="fr-BE"/>
        </w:rPr>
        <w:t>[</w:t>
      </w:r>
      <w:r w:rsidR="00726F5E" w:rsidRPr="00650DA9">
        <w:rPr>
          <w:lang w:val="fr-CA"/>
        </w:rPr>
        <w:t xml:space="preserve">Il </w:t>
      </w:r>
      <w:r w:rsidR="00726F5E" w:rsidRPr="00650DA9">
        <w:rPr>
          <w:rFonts w:cs="Times New Roman"/>
          <w:i/>
          <w:iCs/>
          <w:lang w:val="fr-CA"/>
        </w:rPr>
        <w:t>Morgante</w:t>
      </w:r>
      <w:r w:rsidR="00726F5E" w:rsidRPr="00650DA9">
        <w:rPr>
          <w:rFonts w:cs="Times New Roman"/>
          <w:lang w:val="fr-CA"/>
        </w:rPr>
        <w:t xml:space="preserve"> è un poema difficile da definire, di cui la critica sottolinea ora l</w:t>
      </w:r>
      <w:r w:rsidR="00BB3778" w:rsidRPr="00650DA9">
        <w:rPr>
          <w:rFonts w:cs="Times New Roman"/>
          <w:lang w:val="fr-CA"/>
        </w:rPr>
        <w:t>’</w:t>
      </w:r>
      <w:r w:rsidR="00726F5E" w:rsidRPr="00650DA9">
        <w:rPr>
          <w:rFonts w:cs="Times New Roman"/>
          <w:lang w:val="fr-CA"/>
        </w:rPr>
        <w:t>aspetto comico</w:t>
      </w:r>
      <w:r w:rsidR="00F82CE2" w:rsidRPr="00650DA9">
        <w:rPr>
          <w:rFonts w:cs="Times New Roman"/>
          <w:lang w:val="fr-CA"/>
        </w:rPr>
        <w:fldChar w:fldCharType="begin"/>
      </w:r>
      <w:r w:rsidR="00F82CE2" w:rsidRPr="00650DA9">
        <w:rPr>
          <w:lang w:val="fr-CA"/>
        </w:rPr>
        <w:instrText xml:space="preserve"> XE "</w:instrText>
      </w:r>
      <w:r w:rsidR="00F82CE2" w:rsidRPr="00650DA9">
        <w:rPr>
          <w:rFonts w:cs="Times New Roman"/>
          <w:lang w:val="fr-CA"/>
        </w:rPr>
        <w:instrText>comique</w:instrText>
      </w:r>
      <w:r w:rsidR="00F82CE2" w:rsidRPr="00650DA9">
        <w:rPr>
          <w:lang w:val="fr-CA"/>
        </w:rPr>
        <w:instrText>" \t "</w:instrText>
      </w:r>
      <w:r w:rsidR="00F82CE2" w:rsidRPr="00650DA9">
        <w:rPr>
          <w:rFonts w:asciiTheme="minorHAnsi" w:hAnsiTheme="minorHAnsi"/>
          <w:iCs/>
          <w:lang w:val="fr-CA"/>
        </w:rPr>
        <w:instrText>275</w:instrText>
      </w:r>
      <w:r w:rsidR="00F82CE2" w:rsidRPr="00650DA9">
        <w:rPr>
          <w:lang w:val="fr-CA"/>
        </w:rPr>
        <w:instrText xml:space="preserve">" </w:instrText>
      </w:r>
      <w:r w:rsidR="00F82CE2" w:rsidRPr="00650DA9">
        <w:rPr>
          <w:i/>
          <w:iCs/>
          <w:lang w:val="fr-CA"/>
        </w:rPr>
        <w:instrText>\</w:instrText>
      </w:r>
      <w:r w:rsidR="00F82CE2" w:rsidRPr="00650DA9">
        <w:rPr>
          <w:lang w:val="fr-CA"/>
        </w:rPr>
        <w:instrText xml:space="preserve">f "sujs" </w:instrText>
      </w:r>
      <w:r w:rsidR="00F82CE2" w:rsidRPr="00650DA9">
        <w:rPr>
          <w:rFonts w:cs="Times New Roman"/>
          <w:lang w:val="fr-CA"/>
        </w:rPr>
        <w:fldChar w:fldCharType="end"/>
      </w:r>
      <w:r w:rsidR="00726F5E" w:rsidRPr="00650DA9">
        <w:rPr>
          <w:rFonts w:cs="Times New Roman"/>
          <w:lang w:val="fr-CA"/>
        </w:rPr>
        <w:t xml:space="preserve"> e ludico, ora l</w:t>
      </w:r>
      <w:r w:rsidR="00BB3778" w:rsidRPr="00650DA9">
        <w:rPr>
          <w:rFonts w:cs="Times New Roman"/>
          <w:lang w:val="fr-CA"/>
        </w:rPr>
        <w:t>’</w:t>
      </w:r>
      <w:r w:rsidR="00726F5E" w:rsidRPr="00650DA9">
        <w:rPr>
          <w:rFonts w:cs="Times New Roman"/>
          <w:lang w:val="fr-CA"/>
        </w:rPr>
        <w:t>impronta moraleggiante. Questa duplicità è presente anche nel personaggio</w:t>
      </w:r>
      <w:r w:rsidR="00B315C6" w:rsidRPr="00650DA9">
        <w:rPr>
          <w:rFonts w:cs="Times New Roman"/>
          <w:lang w:val="fr-CA"/>
        </w:rPr>
        <w:fldChar w:fldCharType="begin"/>
      </w:r>
      <w:r w:rsidR="00B315C6" w:rsidRPr="00650DA9">
        <w:rPr>
          <w:lang w:val="fr-CA"/>
        </w:rPr>
        <w:instrText xml:space="preserve"> XE "</w:instrText>
      </w:r>
      <w:r w:rsidR="00B315C6" w:rsidRPr="00650DA9">
        <w:rPr>
          <w:rFonts w:cs="Times New Roman"/>
          <w:lang w:val="fr-CA"/>
        </w:rPr>
        <w:instrText>perso</w:instrText>
      </w:r>
      <w:r w:rsidR="00943CFE" w:rsidRPr="00650DA9">
        <w:rPr>
          <w:rFonts w:cs="Times New Roman"/>
          <w:lang w:val="fr-CA"/>
        </w:rPr>
        <w:instrText>n</w:instrText>
      </w:r>
      <w:r w:rsidR="00B315C6" w:rsidRPr="00650DA9">
        <w:rPr>
          <w:rFonts w:cs="Times New Roman"/>
          <w:lang w:val="fr-CA"/>
        </w:rPr>
        <w:instrText>nage</w:instrText>
      </w:r>
      <w:r w:rsidR="00B315C6" w:rsidRPr="00650DA9">
        <w:rPr>
          <w:lang w:val="fr-CA"/>
        </w:rPr>
        <w:instrText>" \t "</w:instrText>
      </w:r>
      <w:r w:rsidR="00B315C6" w:rsidRPr="00650DA9">
        <w:rPr>
          <w:rFonts w:asciiTheme="minorHAnsi" w:hAnsiTheme="minorHAnsi"/>
          <w:iCs/>
          <w:lang w:val="fr-CA"/>
        </w:rPr>
        <w:instrText>275</w:instrText>
      </w:r>
      <w:r w:rsidR="00B315C6" w:rsidRPr="00650DA9">
        <w:rPr>
          <w:lang w:val="fr-CA"/>
        </w:rPr>
        <w:instrText xml:space="preserve">" </w:instrText>
      </w:r>
      <w:r w:rsidR="00B315C6" w:rsidRPr="00650DA9">
        <w:rPr>
          <w:i/>
          <w:iCs/>
          <w:lang w:val="fr-CA"/>
        </w:rPr>
        <w:instrText>\</w:instrText>
      </w:r>
      <w:r w:rsidR="00B315C6" w:rsidRPr="00650DA9">
        <w:rPr>
          <w:lang w:val="fr-CA"/>
        </w:rPr>
        <w:instrText xml:space="preserve">f "sujs" </w:instrText>
      </w:r>
      <w:r w:rsidR="00B315C6" w:rsidRPr="00650DA9">
        <w:rPr>
          <w:rFonts w:cs="Times New Roman"/>
          <w:lang w:val="fr-CA"/>
        </w:rPr>
        <w:fldChar w:fldCharType="end"/>
      </w:r>
      <w:r w:rsidR="00726F5E" w:rsidRPr="00650DA9">
        <w:rPr>
          <w:rFonts w:cs="Times New Roman"/>
          <w:lang w:val="fr-CA"/>
        </w:rPr>
        <w:t xml:space="preserve"> di Morgante, che «</w:t>
      </w:r>
      <w:r w:rsidR="00625BBD" w:rsidRPr="00650DA9">
        <w:rPr>
          <w:rFonts w:cs="Times New Roman"/>
          <w:lang w:val="fr-CA"/>
        </w:rPr>
        <w:t> </w:t>
      </w:r>
      <w:r w:rsidR="00726F5E" w:rsidRPr="00650DA9">
        <w:rPr>
          <w:rFonts w:cs="Times New Roman"/>
          <w:lang w:val="fr-CA"/>
        </w:rPr>
        <w:t xml:space="preserve">è sia un </w:t>
      </w:r>
      <w:r w:rsidR="00726F5E" w:rsidRPr="00650DA9">
        <w:rPr>
          <w:rFonts w:cs="Times New Roman"/>
          <w:i/>
          <w:iCs/>
          <w:lang w:val="fr-CA"/>
        </w:rPr>
        <w:t>miles Christi</w:t>
      </w:r>
      <w:r w:rsidR="00726F5E" w:rsidRPr="00650DA9">
        <w:rPr>
          <w:rFonts w:cs="Times New Roman"/>
          <w:lang w:val="fr-CA"/>
        </w:rPr>
        <w:t xml:space="preserve"> (...), sia una figura carnevalesca</w:t>
      </w:r>
      <w:r w:rsidR="00726F5E" w:rsidRPr="00650DA9">
        <w:rPr>
          <w:lang w:val="fr-CA"/>
        </w:rPr>
        <w:t>, associata non a caso a Margutte</w:t>
      </w:r>
      <w:r w:rsidR="00625BBD" w:rsidRPr="00650DA9">
        <w:rPr>
          <w:lang w:val="fr-CA"/>
        </w:rPr>
        <w:t> </w:t>
      </w:r>
      <w:r w:rsidR="00FA09D6">
        <w:rPr>
          <w:lang w:val="fr-CA"/>
        </w:rPr>
        <w:t>» (p. </w:t>
      </w:r>
      <w:r w:rsidR="00726F5E" w:rsidRPr="00650DA9">
        <w:rPr>
          <w:lang w:val="fr-CA"/>
        </w:rPr>
        <w:t>139). Lo studio delle prime avventure di Morgante, nel poema e nell</w:t>
      </w:r>
      <w:r w:rsidR="00BB3778" w:rsidRPr="00650DA9">
        <w:rPr>
          <w:lang w:val="fr-CA"/>
        </w:rPr>
        <w:t>’</w:t>
      </w:r>
      <w:r w:rsidR="00726F5E" w:rsidRPr="00650DA9">
        <w:rPr>
          <w:i/>
          <w:iCs/>
          <w:lang w:val="fr-CA"/>
        </w:rPr>
        <w:t>Orlando laurenziano</w:t>
      </w:r>
      <w:r w:rsidR="00CE1708" w:rsidRPr="00650DA9">
        <w:rPr>
          <w:i/>
          <w:iCs/>
          <w:lang w:val="fr-CA"/>
        </w:rPr>
        <w:fldChar w:fldCharType="begin"/>
      </w:r>
      <w:r w:rsidR="00CE1708" w:rsidRPr="00650DA9">
        <w:rPr>
          <w:lang w:val="fr-CA"/>
        </w:rPr>
        <w:instrText xml:space="preserve"> XE "</w:instrText>
      </w:r>
      <w:r w:rsidR="00CE1708" w:rsidRPr="00650DA9">
        <w:rPr>
          <w:i/>
          <w:iCs/>
          <w:lang w:val="fr-CA"/>
        </w:rPr>
        <w:instrText>Orlando laurenziano</w:instrText>
      </w:r>
      <w:r w:rsidR="00CE1708" w:rsidRPr="00650DA9">
        <w:rPr>
          <w:lang w:val="fr-CA"/>
        </w:rPr>
        <w:instrText>" \t "</w:instrText>
      </w:r>
      <w:r w:rsidR="00CE1708" w:rsidRPr="00650DA9">
        <w:rPr>
          <w:rFonts w:asciiTheme="minorHAnsi" w:hAnsiTheme="minorHAnsi"/>
          <w:iCs/>
          <w:lang w:val="fr-CA"/>
        </w:rPr>
        <w:instrText>275</w:instrText>
      </w:r>
      <w:r w:rsidR="00CE1708" w:rsidRPr="00650DA9">
        <w:rPr>
          <w:lang w:val="fr-CA"/>
        </w:rPr>
        <w:instrText xml:space="preserve">" </w:instrText>
      </w:r>
      <w:r w:rsidR="00CE1708" w:rsidRPr="00650DA9">
        <w:rPr>
          <w:i/>
          <w:iCs/>
          <w:lang w:val="fr-CA"/>
        </w:rPr>
        <w:instrText>\</w:instrText>
      </w:r>
      <w:r w:rsidR="00CE1708" w:rsidRPr="00650DA9">
        <w:rPr>
          <w:lang w:val="fr-CA"/>
        </w:rPr>
        <w:instrText xml:space="preserve">f "sujs" </w:instrText>
      </w:r>
      <w:r w:rsidR="00CE1708" w:rsidRPr="00650DA9">
        <w:rPr>
          <w:i/>
          <w:iCs/>
          <w:lang w:val="fr-CA"/>
        </w:rPr>
        <w:fldChar w:fldCharType="end"/>
      </w:r>
      <w:r w:rsidR="00726F5E" w:rsidRPr="00650DA9">
        <w:rPr>
          <w:i/>
          <w:iCs/>
          <w:lang w:val="fr-CA"/>
        </w:rPr>
        <w:t xml:space="preserve"> </w:t>
      </w:r>
      <w:r w:rsidR="00726F5E" w:rsidRPr="00650DA9">
        <w:rPr>
          <w:lang w:val="fr-CA"/>
        </w:rPr>
        <w:t>sua probabile fonte, mostra che Pulci</w:t>
      </w:r>
      <w:r w:rsidR="009D6B09" w:rsidRPr="00650DA9">
        <w:rPr>
          <w:lang w:val="fr-CA"/>
        </w:rPr>
        <w:fldChar w:fldCharType="begin"/>
      </w:r>
      <w:r w:rsidR="009D6B09" w:rsidRPr="00650DA9">
        <w:rPr>
          <w:lang w:val="fr-CA"/>
        </w:rPr>
        <w:instrText xml:space="preserve"> XE "Pulci" \t "</w:instrText>
      </w:r>
      <w:r w:rsidR="009D6B09" w:rsidRPr="00650DA9">
        <w:rPr>
          <w:rFonts w:asciiTheme="minorHAnsi" w:hAnsiTheme="minorHAnsi"/>
          <w:iCs/>
          <w:lang w:val="fr-CA"/>
        </w:rPr>
        <w:instrText>275</w:instrText>
      </w:r>
      <w:r w:rsidR="009D6B09" w:rsidRPr="00650DA9">
        <w:rPr>
          <w:lang w:val="fr-CA"/>
        </w:rPr>
        <w:instrText xml:space="preserve">" </w:instrText>
      </w:r>
      <w:r w:rsidR="009D6B09" w:rsidRPr="00650DA9">
        <w:rPr>
          <w:i/>
          <w:iCs/>
          <w:lang w:val="fr-CA"/>
        </w:rPr>
        <w:instrText>\</w:instrText>
      </w:r>
      <w:r w:rsidR="009D6B09" w:rsidRPr="00650DA9">
        <w:rPr>
          <w:lang w:val="fr-CA"/>
        </w:rPr>
        <w:instrText>f "</w:instrText>
      </w:r>
      <w:r w:rsidR="00652B71" w:rsidRPr="00650DA9">
        <w:rPr>
          <w:lang w:val="fr-CA"/>
        </w:rPr>
        <w:instrText>nom</w:instrText>
      </w:r>
      <w:r w:rsidR="009D6B09" w:rsidRPr="00650DA9">
        <w:rPr>
          <w:lang w:val="fr-CA"/>
        </w:rPr>
        <w:instrText xml:space="preserve">s" </w:instrText>
      </w:r>
      <w:r w:rsidR="009D6B09" w:rsidRPr="00650DA9">
        <w:rPr>
          <w:lang w:val="fr-CA"/>
        </w:rPr>
        <w:fldChar w:fldCharType="end"/>
      </w:r>
      <w:r w:rsidR="00726F5E" w:rsidRPr="00650DA9">
        <w:rPr>
          <w:lang w:val="fr-CA"/>
        </w:rPr>
        <w:t>, rispetto al «</w:t>
      </w:r>
      <w:r w:rsidR="009D6B09" w:rsidRPr="00650DA9">
        <w:rPr>
          <w:lang w:val="fr-CA"/>
        </w:rPr>
        <w:t> </w:t>
      </w:r>
      <w:r w:rsidR="00726F5E" w:rsidRPr="00650DA9">
        <w:rPr>
          <w:lang w:val="fr-CA"/>
        </w:rPr>
        <w:t>motivo cavalleresco, incentrato sulla conversione</w:t>
      </w:r>
      <w:r w:rsidR="00240A73" w:rsidRPr="00650DA9">
        <w:rPr>
          <w:lang w:val="fr-CA"/>
        </w:rPr>
        <w:fldChar w:fldCharType="begin"/>
      </w:r>
      <w:r w:rsidR="00240A73" w:rsidRPr="00650DA9">
        <w:rPr>
          <w:lang w:val="fr-CA"/>
        </w:rPr>
        <w:instrText xml:space="preserve"> XE "conversion" \t "</w:instrText>
      </w:r>
      <w:r w:rsidR="00240A73" w:rsidRPr="00650DA9">
        <w:rPr>
          <w:rFonts w:asciiTheme="minorHAnsi" w:hAnsiTheme="minorHAnsi"/>
          <w:iCs/>
          <w:lang w:val="fr-CA"/>
        </w:rPr>
        <w:instrText>275</w:instrText>
      </w:r>
      <w:r w:rsidR="00240A73" w:rsidRPr="00650DA9">
        <w:rPr>
          <w:lang w:val="fr-CA"/>
        </w:rPr>
        <w:instrText xml:space="preserve">" </w:instrText>
      </w:r>
      <w:r w:rsidR="001B2353" w:rsidRPr="00650DA9">
        <w:rPr>
          <w:lang w:val="fr-CA"/>
        </w:rPr>
        <w:instrText>\f "</w:instrText>
      </w:r>
      <w:r w:rsidR="008976C1" w:rsidRPr="00650DA9">
        <w:rPr>
          <w:lang w:val="fr-CA"/>
        </w:rPr>
        <w:instrText>sujs</w:instrText>
      </w:r>
      <w:r w:rsidR="001B2353" w:rsidRPr="00650DA9">
        <w:rPr>
          <w:lang w:val="fr-CA"/>
        </w:rPr>
        <w:instrText xml:space="preserve">" </w:instrText>
      </w:r>
      <w:r w:rsidR="00240A73" w:rsidRPr="00650DA9">
        <w:rPr>
          <w:lang w:val="fr-CA"/>
        </w:rPr>
        <w:fldChar w:fldCharType="end"/>
      </w:r>
      <w:r w:rsidR="00726F5E" w:rsidRPr="00650DA9">
        <w:rPr>
          <w:lang w:val="fr-CA"/>
        </w:rPr>
        <w:t xml:space="preserve"> del musulmano</w:t>
      </w:r>
      <w:r w:rsidR="006929CA" w:rsidRPr="00650DA9">
        <w:rPr>
          <w:lang w:val="fr-CA"/>
        </w:rPr>
        <w:fldChar w:fldCharType="begin"/>
      </w:r>
      <w:r w:rsidR="006929CA" w:rsidRPr="00650DA9">
        <w:rPr>
          <w:lang w:val="fr-CA"/>
        </w:rPr>
        <w:instrText xml:space="preserve"> XE "mus</w:instrText>
      </w:r>
      <w:r w:rsidR="00563EE1" w:rsidRPr="00650DA9">
        <w:rPr>
          <w:lang w:val="fr-CA"/>
        </w:rPr>
        <w:instrText>u</w:instrText>
      </w:r>
      <w:r w:rsidR="006929CA" w:rsidRPr="00650DA9">
        <w:rPr>
          <w:lang w:val="fr-CA"/>
        </w:rPr>
        <w:instrText>lman" \t "</w:instrText>
      </w:r>
      <w:r w:rsidR="006929CA" w:rsidRPr="00650DA9">
        <w:rPr>
          <w:rFonts w:asciiTheme="minorHAnsi" w:hAnsiTheme="minorHAnsi"/>
          <w:iCs/>
          <w:lang w:val="fr-CA"/>
        </w:rPr>
        <w:instrText>275</w:instrText>
      </w:r>
      <w:r w:rsidR="006929CA" w:rsidRPr="00650DA9">
        <w:rPr>
          <w:lang w:val="fr-CA"/>
        </w:rPr>
        <w:instrText xml:space="preserve">" </w:instrText>
      </w:r>
      <w:r w:rsidR="00563EE1" w:rsidRPr="00650DA9">
        <w:rPr>
          <w:i/>
          <w:iCs/>
          <w:lang w:val="fr-CA"/>
        </w:rPr>
        <w:instrText>\</w:instrText>
      </w:r>
      <w:r w:rsidR="00563EE1" w:rsidRPr="00650DA9">
        <w:rPr>
          <w:lang w:val="fr-CA"/>
        </w:rPr>
        <w:instrText xml:space="preserve">f "sujs" </w:instrText>
      </w:r>
      <w:r w:rsidR="006929CA" w:rsidRPr="00650DA9">
        <w:rPr>
          <w:lang w:val="fr-CA"/>
        </w:rPr>
        <w:fldChar w:fldCharType="end"/>
      </w:r>
      <w:r w:rsidR="00726F5E" w:rsidRPr="00650DA9">
        <w:rPr>
          <w:lang w:val="fr-CA"/>
        </w:rPr>
        <w:t>/ uomo selvaggio</w:t>
      </w:r>
      <w:r w:rsidR="00CF7327" w:rsidRPr="00650DA9">
        <w:rPr>
          <w:lang w:val="fr-CA"/>
        </w:rPr>
        <w:fldChar w:fldCharType="begin"/>
      </w:r>
      <w:r w:rsidR="00CF7327" w:rsidRPr="00650DA9">
        <w:rPr>
          <w:lang w:val="fr-CA"/>
        </w:rPr>
        <w:instrText xml:space="preserve"> XE "homme sauvage" \t "</w:instrText>
      </w:r>
      <w:r w:rsidR="00CF7327" w:rsidRPr="00650DA9">
        <w:rPr>
          <w:rFonts w:asciiTheme="minorHAnsi" w:hAnsiTheme="minorHAnsi"/>
          <w:iCs/>
          <w:lang w:val="fr-CA"/>
        </w:rPr>
        <w:instrText>275</w:instrText>
      </w:r>
      <w:r w:rsidR="00CF7327" w:rsidRPr="00650DA9">
        <w:rPr>
          <w:lang w:val="fr-CA"/>
        </w:rPr>
        <w:instrText xml:space="preserve">" </w:instrText>
      </w:r>
      <w:r w:rsidR="00CF7327" w:rsidRPr="00650DA9">
        <w:rPr>
          <w:i/>
          <w:iCs/>
          <w:lang w:val="fr-CA"/>
        </w:rPr>
        <w:instrText>\</w:instrText>
      </w:r>
      <w:r w:rsidR="00CF7327" w:rsidRPr="00650DA9">
        <w:rPr>
          <w:lang w:val="fr-CA"/>
        </w:rPr>
        <w:instrText xml:space="preserve">f "sujs" </w:instrText>
      </w:r>
      <w:r w:rsidR="00CF7327" w:rsidRPr="00650DA9">
        <w:rPr>
          <w:lang w:val="fr-CA"/>
        </w:rPr>
        <w:fldChar w:fldCharType="end"/>
      </w:r>
      <w:r w:rsidR="00726F5E" w:rsidRPr="00650DA9">
        <w:rPr>
          <w:lang w:val="fr-CA"/>
        </w:rPr>
        <w:t xml:space="preserve"> alla cavalleria» </w:t>
      </w:r>
      <w:r w:rsidR="00FA09D6">
        <w:rPr>
          <w:lang w:val="fr-CA"/>
        </w:rPr>
        <w:lastRenderedPageBreak/>
        <w:t>(p. </w:t>
      </w:r>
      <w:r w:rsidR="00726F5E" w:rsidRPr="00650DA9">
        <w:rPr>
          <w:lang w:val="fr-CA"/>
        </w:rPr>
        <w:t>144) tipico già dell</w:t>
      </w:r>
      <w:r w:rsidR="00BB3778" w:rsidRPr="00650DA9">
        <w:rPr>
          <w:lang w:val="fr-CA"/>
        </w:rPr>
        <w:t>’</w:t>
      </w:r>
      <w:r w:rsidR="00726F5E" w:rsidRPr="00650DA9">
        <w:rPr>
          <w:lang w:val="fr-CA"/>
        </w:rPr>
        <w:t>epica oitanica, crea nuovi episodi per l</w:t>
      </w:r>
      <w:r w:rsidR="00BB3778" w:rsidRPr="00650DA9">
        <w:rPr>
          <w:lang w:val="fr-CA"/>
        </w:rPr>
        <w:t>’</w:t>
      </w:r>
      <w:r w:rsidR="00726F5E" w:rsidRPr="00650DA9">
        <w:rPr>
          <w:lang w:val="fr-CA"/>
        </w:rPr>
        <w:t>eroe eponimo e accentua sia le note comico-carnevalesche sia lo spirito religioso. Secondo l</w:t>
      </w:r>
      <w:r w:rsidR="00BB3778" w:rsidRPr="00650DA9">
        <w:rPr>
          <w:lang w:val="fr-CA"/>
        </w:rPr>
        <w:t>’</w:t>
      </w:r>
      <w:r w:rsidR="00726F5E" w:rsidRPr="00650DA9">
        <w:rPr>
          <w:lang w:val="fr-CA"/>
        </w:rPr>
        <w:t>A., questa commistione si deve alla necessità di assecondare l</w:t>
      </w:r>
      <w:r w:rsidR="00BB3778" w:rsidRPr="00650DA9">
        <w:rPr>
          <w:lang w:val="fr-CA"/>
        </w:rPr>
        <w:t>’</w:t>
      </w:r>
      <w:r w:rsidR="00726F5E" w:rsidRPr="00650DA9">
        <w:rPr>
          <w:lang w:val="fr-CA"/>
        </w:rPr>
        <w:t>ideale pedagogico di Lucrezia Tornabuoni</w:t>
      </w:r>
      <w:r w:rsidR="00421DF5" w:rsidRPr="00650DA9">
        <w:rPr>
          <w:lang w:val="fr-CA"/>
        </w:rPr>
        <w:fldChar w:fldCharType="begin"/>
      </w:r>
      <w:r w:rsidR="00421DF5" w:rsidRPr="00650DA9">
        <w:rPr>
          <w:lang w:val="fr-CA"/>
        </w:rPr>
        <w:instrText xml:space="preserve"> XE "Lucrezia Tornabuoni" \t "</w:instrText>
      </w:r>
      <w:r w:rsidR="00421DF5" w:rsidRPr="00650DA9">
        <w:rPr>
          <w:rFonts w:asciiTheme="minorHAnsi" w:hAnsiTheme="minorHAnsi"/>
          <w:iCs/>
          <w:lang w:val="fr-CA"/>
        </w:rPr>
        <w:instrText>275</w:instrText>
      </w:r>
      <w:r w:rsidR="00421DF5" w:rsidRPr="00650DA9">
        <w:rPr>
          <w:lang w:val="fr-CA"/>
        </w:rPr>
        <w:instrText xml:space="preserve">" </w:instrText>
      </w:r>
      <w:r w:rsidR="00421DF5" w:rsidRPr="00650DA9">
        <w:rPr>
          <w:i/>
          <w:iCs/>
          <w:lang w:val="fr-CA"/>
        </w:rPr>
        <w:instrText>\</w:instrText>
      </w:r>
      <w:r w:rsidR="00421DF5" w:rsidRPr="00650DA9">
        <w:rPr>
          <w:lang w:val="fr-CA"/>
        </w:rPr>
        <w:instrText xml:space="preserve">f "sujs" </w:instrText>
      </w:r>
      <w:r w:rsidR="00421DF5" w:rsidRPr="00650DA9">
        <w:rPr>
          <w:lang w:val="fr-CA"/>
        </w:rPr>
        <w:fldChar w:fldCharType="end"/>
      </w:r>
      <w:r w:rsidR="00726F5E" w:rsidRPr="00650DA9">
        <w:rPr>
          <w:lang w:val="fr-CA"/>
        </w:rPr>
        <w:t xml:space="preserve"> (che commissionò l</w:t>
      </w:r>
      <w:r w:rsidR="00BB3778" w:rsidRPr="00650DA9">
        <w:rPr>
          <w:lang w:val="fr-CA"/>
        </w:rPr>
        <w:t>’</w:t>
      </w:r>
      <w:r w:rsidR="00726F5E" w:rsidRPr="00650DA9">
        <w:rPr>
          <w:lang w:val="fr-CA"/>
        </w:rPr>
        <w:t>opera) e contemporaneamente divertire la brigata laurenziana con un</w:t>
      </w:r>
      <w:r w:rsidR="00BB3778" w:rsidRPr="00650DA9">
        <w:rPr>
          <w:lang w:val="fr-CA"/>
        </w:rPr>
        <w:t>’</w:t>
      </w:r>
      <w:r w:rsidR="00726F5E" w:rsidRPr="00650DA9">
        <w:rPr>
          <w:lang w:val="fr-CA"/>
        </w:rPr>
        <w:t>operazione raffinata nell</w:t>
      </w:r>
      <w:r w:rsidR="00BB3778" w:rsidRPr="00650DA9">
        <w:rPr>
          <w:lang w:val="fr-CA"/>
        </w:rPr>
        <w:t>’</w:t>
      </w:r>
      <w:r w:rsidR="00726F5E" w:rsidRPr="00650DA9">
        <w:rPr>
          <w:lang w:val="fr-CA"/>
        </w:rPr>
        <w:t>enfatizzare la componente comica tanto cara al Magnifico.]</w:t>
      </w:r>
      <w:r w:rsidR="00726F5E" w:rsidRPr="00650DA9">
        <w:rPr>
          <w:i/>
          <w:iCs/>
          <w:lang w:val="fr-CA"/>
        </w:rPr>
        <w:t xml:space="preserve"> </w:t>
      </w:r>
      <w:r w:rsidR="00726F5E" w:rsidRPr="00650DA9">
        <w:rPr>
          <w:lang w:val="fr-CA"/>
        </w:rPr>
        <w:t>(P.R.</w:t>
      </w:r>
      <w:r w:rsidRPr="00650DA9">
        <w:rPr>
          <w:rFonts w:cs="Times New Roman"/>
          <w:lang w:val="fr-CA" w:eastAsia="fr-BE"/>
        </w:rPr>
        <w:t>)</w:t>
      </w:r>
    </w:p>
    <w:p w14:paraId="2566EF35" w14:textId="77777777" w:rsidR="00262404" w:rsidRPr="00650DA9" w:rsidRDefault="00262404" w:rsidP="00E55BD2">
      <w:pPr>
        <w:pStyle w:val="ItemdentreNew"/>
        <w:ind w:right="140"/>
        <w:rPr>
          <w:rFonts w:cs="Times New Roman"/>
          <w:szCs w:val="22"/>
          <w:lang w:val="fr-CA"/>
        </w:rPr>
      </w:pPr>
    </w:p>
    <w:p w14:paraId="0988AE59" w14:textId="1CA44F9D" w:rsidR="00B7472D" w:rsidRPr="00650DA9" w:rsidRDefault="00726F5E" w:rsidP="00E55BD2">
      <w:pPr>
        <w:pStyle w:val="ItemdentreNew"/>
        <w:ind w:right="140"/>
        <w:rPr>
          <w:rFonts w:cs="Times New Roman"/>
          <w:szCs w:val="22"/>
          <w:shd w:val="clear" w:color="auto" w:fill="FFFFFF"/>
          <w:lang w:val="fr-CA"/>
        </w:rPr>
      </w:pPr>
      <w:r w:rsidRPr="00650DA9">
        <w:rPr>
          <w:rFonts w:cs="Times New Roman"/>
          <w:szCs w:val="22"/>
          <w:lang w:val="fr-CA"/>
        </w:rPr>
        <w:t>27</w:t>
      </w:r>
      <w:r w:rsidR="00361939" w:rsidRPr="00650DA9">
        <w:rPr>
          <w:rFonts w:cs="Times New Roman"/>
          <w:szCs w:val="22"/>
          <w:lang w:val="fr-CA"/>
        </w:rPr>
        <w:t>6</w:t>
      </w:r>
      <w:r w:rsidR="00461ED9" w:rsidRPr="00650DA9">
        <w:rPr>
          <w:rFonts w:cs="Times New Roman"/>
          <w:szCs w:val="22"/>
          <w:lang w:val="fr-CA"/>
        </w:rPr>
        <w:t>.</w:t>
      </w:r>
      <w:r w:rsidR="00B7472D" w:rsidRPr="00650DA9">
        <w:rPr>
          <w:rFonts w:cs="Times New Roman"/>
          <w:szCs w:val="22"/>
          <w:lang w:val="fr-CA"/>
        </w:rPr>
        <w:tab/>
      </w:r>
      <w:r w:rsidRPr="00650DA9">
        <w:rPr>
          <w:smallCaps/>
          <w:lang w:val="fr-CA"/>
        </w:rPr>
        <w:t>Ghidoni</w:t>
      </w:r>
      <w:r w:rsidR="001956E2" w:rsidRPr="00650DA9">
        <w:rPr>
          <w:smallCaps/>
          <w:lang w:val="fr-CA"/>
        </w:rPr>
        <w:fldChar w:fldCharType="begin"/>
      </w:r>
      <w:r w:rsidR="001956E2" w:rsidRPr="00650DA9">
        <w:rPr>
          <w:lang w:val="fr-CA"/>
        </w:rPr>
        <w:instrText xml:space="preserve"> XE "</w:instrText>
      </w:r>
      <w:r w:rsidR="001956E2" w:rsidRPr="00650DA9">
        <w:rPr>
          <w:smallCaps/>
          <w:lang w:val="fr-CA"/>
        </w:rPr>
        <w:instrText>Ghidoni</w:instrText>
      </w:r>
      <w:r w:rsidR="001956E2" w:rsidRPr="00650DA9">
        <w:rPr>
          <w:lang w:val="fr-CA"/>
        </w:rPr>
        <w:instrText>" \t "</w:instrText>
      </w:r>
      <w:r w:rsidR="001956E2" w:rsidRPr="00650DA9">
        <w:rPr>
          <w:rFonts w:asciiTheme="minorHAnsi" w:hAnsiTheme="minorHAnsi"/>
          <w:lang w:val="fr-CA"/>
        </w:rPr>
        <w:instrText>276</w:instrText>
      </w:r>
      <w:r w:rsidR="001956E2" w:rsidRPr="00650DA9">
        <w:rPr>
          <w:lang w:val="fr-CA"/>
        </w:rPr>
        <w:instrText xml:space="preserve">" </w:instrText>
      </w:r>
      <w:r w:rsidR="001956E2" w:rsidRPr="00650DA9">
        <w:rPr>
          <w:i/>
          <w:iCs/>
          <w:lang w:val="fr-CA"/>
        </w:rPr>
        <w:instrText>\</w:instrText>
      </w:r>
      <w:r w:rsidR="001956E2" w:rsidRPr="00650DA9">
        <w:rPr>
          <w:lang w:val="fr-CA"/>
        </w:rPr>
        <w:instrText xml:space="preserve">f "noms" </w:instrText>
      </w:r>
      <w:r w:rsidR="001956E2" w:rsidRPr="00650DA9">
        <w:rPr>
          <w:smallCaps/>
          <w:lang w:val="fr-CA"/>
        </w:rPr>
        <w:fldChar w:fldCharType="end"/>
      </w:r>
      <w:r w:rsidRPr="00650DA9">
        <w:rPr>
          <w:smallCaps/>
          <w:lang w:val="fr-CA"/>
        </w:rPr>
        <w:t>, A</w:t>
      </w:r>
      <w:r w:rsidR="00FA09D6">
        <w:rPr>
          <w:lang w:val="fr-CA"/>
        </w:rPr>
        <w:t>ndrea </w:t>
      </w:r>
      <w:r w:rsidRPr="00650DA9">
        <w:rPr>
          <w:lang w:val="fr-CA"/>
        </w:rPr>
        <w:t xml:space="preserve">: </w:t>
      </w:r>
      <w:r w:rsidRPr="00650DA9">
        <w:rPr>
          <w:i/>
          <w:iCs/>
          <w:lang w:val="fr-CA"/>
        </w:rPr>
        <w:t>Perché i figli di Aymeri</w:t>
      </w:r>
      <w:r w:rsidR="004F6544" w:rsidRPr="00650DA9">
        <w:rPr>
          <w:i/>
          <w:iCs/>
          <w:lang w:val="fr-CA"/>
        </w:rPr>
        <w:fldChar w:fldCharType="begin"/>
      </w:r>
      <w:r w:rsidR="004F6544" w:rsidRPr="00650DA9">
        <w:rPr>
          <w:lang w:val="fr-CA"/>
        </w:rPr>
        <w:instrText xml:space="preserve"> XE "Aymeri" \t "</w:instrText>
      </w:r>
      <w:r w:rsidR="004F6544" w:rsidRPr="00650DA9">
        <w:rPr>
          <w:rFonts w:asciiTheme="minorHAnsi" w:hAnsiTheme="minorHAnsi"/>
          <w:lang w:val="fr-CA"/>
        </w:rPr>
        <w:instrText>276</w:instrText>
      </w:r>
      <w:r w:rsidR="004F6544" w:rsidRPr="00650DA9">
        <w:rPr>
          <w:lang w:val="fr-CA"/>
        </w:rPr>
        <w:instrText xml:space="preserve">" </w:instrText>
      </w:r>
      <w:r w:rsidR="004F6544" w:rsidRPr="00650DA9">
        <w:rPr>
          <w:i/>
          <w:iCs/>
          <w:lang w:val="fr-CA"/>
        </w:rPr>
        <w:instrText>\</w:instrText>
      </w:r>
      <w:r w:rsidR="004F6544" w:rsidRPr="00650DA9">
        <w:rPr>
          <w:lang w:val="fr-CA"/>
        </w:rPr>
        <w:instrText xml:space="preserve">f "sujs" </w:instrText>
      </w:r>
      <w:r w:rsidR="004F6544" w:rsidRPr="00650DA9">
        <w:rPr>
          <w:i/>
          <w:iCs/>
          <w:lang w:val="fr-CA"/>
        </w:rPr>
        <w:fldChar w:fldCharType="end"/>
      </w:r>
      <w:r w:rsidRPr="00650DA9">
        <w:rPr>
          <w:i/>
          <w:iCs/>
          <w:lang w:val="fr-CA"/>
        </w:rPr>
        <w:t xml:space="preserve"> lasciano Narbonne</w:t>
      </w:r>
      <w:r w:rsidR="00FA09D6">
        <w:rPr>
          <w:i/>
          <w:iCs/>
          <w:lang w:val="fr-CA"/>
        </w:rPr>
        <w:t> </w:t>
      </w:r>
      <w:r w:rsidR="00C25610" w:rsidRPr="00650DA9">
        <w:rPr>
          <w:i/>
          <w:iCs/>
          <w:lang w:val="fr-CA"/>
        </w:rPr>
        <w:fldChar w:fldCharType="begin"/>
      </w:r>
      <w:r w:rsidR="00C25610" w:rsidRPr="00650DA9">
        <w:rPr>
          <w:lang w:val="fr-CA"/>
        </w:rPr>
        <w:instrText xml:space="preserve"> XE "Narbonne" \t "</w:instrText>
      </w:r>
      <w:r w:rsidR="00C25610" w:rsidRPr="00650DA9">
        <w:rPr>
          <w:rFonts w:asciiTheme="minorHAnsi" w:hAnsiTheme="minorHAnsi"/>
          <w:lang w:val="fr-CA"/>
        </w:rPr>
        <w:instrText>276</w:instrText>
      </w:r>
      <w:r w:rsidR="00C25610" w:rsidRPr="00650DA9">
        <w:rPr>
          <w:lang w:val="fr-CA"/>
        </w:rPr>
        <w:instrText xml:space="preserve">" </w:instrText>
      </w:r>
      <w:r w:rsidR="00C25610" w:rsidRPr="00650DA9">
        <w:rPr>
          <w:i/>
          <w:iCs/>
          <w:lang w:val="fr-CA"/>
        </w:rPr>
        <w:instrText>\</w:instrText>
      </w:r>
      <w:r w:rsidR="00C25610" w:rsidRPr="00650DA9">
        <w:rPr>
          <w:lang w:val="fr-CA"/>
        </w:rPr>
        <w:instrText xml:space="preserve">f "sujs" </w:instrText>
      </w:r>
      <w:r w:rsidR="00C25610" w:rsidRPr="00650DA9">
        <w:rPr>
          <w:i/>
          <w:iCs/>
          <w:lang w:val="fr-CA"/>
        </w:rPr>
        <w:fldChar w:fldCharType="end"/>
      </w:r>
      <w:r w:rsidRPr="00650DA9">
        <w:rPr>
          <w:i/>
          <w:iCs/>
          <w:lang w:val="fr-CA"/>
        </w:rPr>
        <w:t>? Evoluzioni di un</w:t>
      </w:r>
      <w:r w:rsidRPr="00650DA9">
        <w:rPr>
          <w:lang w:val="fr-CA"/>
        </w:rPr>
        <w:t xml:space="preserve"> </w:t>
      </w:r>
      <w:r w:rsidR="00FA09D6">
        <w:rPr>
          <w:lang w:val="fr-CA"/>
        </w:rPr>
        <w:t>« </w:t>
      </w:r>
      <w:r w:rsidRPr="00650DA9">
        <w:rPr>
          <w:i/>
          <w:lang w:val="fr-CA"/>
        </w:rPr>
        <w:t>mythe</w:t>
      </w:r>
      <w:r w:rsidR="00A35D25" w:rsidRPr="00650DA9">
        <w:rPr>
          <w:i/>
          <w:lang w:val="fr-CA"/>
        </w:rPr>
        <w:fldChar w:fldCharType="begin"/>
      </w:r>
      <w:r w:rsidR="00A35D25" w:rsidRPr="00650DA9">
        <w:rPr>
          <w:lang w:val="fr-CA"/>
        </w:rPr>
        <w:instrText xml:space="preserve"> XE "</w:instrText>
      </w:r>
      <w:r w:rsidR="00A35D25" w:rsidRPr="00650DA9">
        <w:rPr>
          <w:iCs/>
          <w:lang w:val="fr-CA"/>
        </w:rPr>
        <w:instrText>mythe</w:instrText>
      </w:r>
      <w:r w:rsidR="00A35D25" w:rsidRPr="00650DA9">
        <w:rPr>
          <w:lang w:val="fr-CA"/>
        </w:rPr>
        <w:instrText>" \t "</w:instrText>
      </w:r>
      <w:r w:rsidR="00A35D25" w:rsidRPr="00650DA9">
        <w:rPr>
          <w:rFonts w:asciiTheme="minorHAnsi" w:hAnsiTheme="minorHAnsi"/>
          <w:lang w:val="fr-CA"/>
        </w:rPr>
        <w:instrText>276</w:instrText>
      </w:r>
      <w:r w:rsidR="00A35D25" w:rsidRPr="00650DA9">
        <w:rPr>
          <w:lang w:val="fr-CA"/>
        </w:rPr>
        <w:instrText xml:space="preserve">" </w:instrText>
      </w:r>
      <w:r w:rsidR="00A35D25" w:rsidRPr="00650DA9">
        <w:rPr>
          <w:i/>
          <w:iCs/>
          <w:lang w:val="fr-CA"/>
        </w:rPr>
        <w:instrText>\</w:instrText>
      </w:r>
      <w:r w:rsidR="00A35D25" w:rsidRPr="00650DA9">
        <w:rPr>
          <w:lang w:val="fr-CA"/>
        </w:rPr>
        <w:instrText xml:space="preserve">f "sujs" </w:instrText>
      </w:r>
      <w:r w:rsidR="00A35D25" w:rsidRPr="00650DA9">
        <w:rPr>
          <w:i/>
          <w:lang w:val="fr-CA"/>
        </w:rPr>
        <w:fldChar w:fldCharType="end"/>
      </w:r>
      <w:r w:rsidRPr="00650DA9">
        <w:rPr>
          <w:i/>
          <w:lang w:val="fr-CA"/>
        </w:rPr>
        <w:t xml:space="preserve"> familial</w:t>
      </w:r>
      <w:r w:rsidR="00FA09D6">
        <w:rPr>
          <w:i/>
          <w:lang w:val="fr-CA"/>
        </w:rPr>
        <w:t> »</w:t>
      </w:r>
      <w:r w:rsidRPr="00650DA9">
        <w:rPr>
          <w:i/>
          <w:iCs/>
          <w:lang w:val="fr-CA"/>
        </w:rPr>
        <w:t xml:space="preserve"> tra Francia, Italia e Spagna</w:t>
      </w:r>
      <w:r w:rsidRPr="00650DA9">
        <w:rPr>
          <w:lang w:val="fr-CA"/>
        </w:rPr>
        <w:t xml:space="preserve">, dans </w:t>
      </w:r>
      <w:r w:rsidRPr="00650DA9">
        <w:rPr>
          <w:i/>
          <w:iCs/>
          <w:lang w:val="fr-CA"/>
        </w:rPr>
        <w:t>Studi sulla Letteratura Cavalleresca…</w:t>
      </w:r>
      <w:r w:rsidR="00FA09D6">
        <w:rPr>
          <w:lang w:val="fr-CA"/>
        </w:rPr>
        <w:t>, pp. </w:t>
      </w:r>
      <w:r w:rsidRPr="00650DA9">
        <w:rPr>
          <w:lang w:val="fr-CA"/>
        </w:rPr>
        <w:t>1-22</w:t>
      </w:r>
      <w:r w:rsidR="00B7472D" w:rsidRPr="00650DA9">
        <w:rPr>
          <w:rStyle w:val="apple-converted-space"/>
          <w:rFonts w:cs="Times New Roman"/>
          <w:szCs w:val="22"/>
          <w:shd w:val="clear" w:color="auto" w:fill="FFFFFF"/>
          <w:lang w:val="fr-CA"/>
        </w:rPr>
        <w:t>.</w:t>
      </w:r>
      <w:r w:rsidR="00B7472D" w:rsidRPr="00650DA9">
        <w:rPr>
          <w:rFonts w:cs="Times New Roman"/>
          <w:szCs w:val="22"/>
          <w:shd w:val="clear" w:color="auto" w:fill="FFFFFF"/>
          <w:lang w:val="fr-CA"/>
        </w:rPr>
        <w:t xml:space="preserve"> </w:t>
      </w:r>
    </w:p>
    <w:p w14:paraId="5B954188" w14:textId="3CE5B66F" w:rsidR="00B7472D" w:rsidRPr="00650DA9" w:rsidRDefault="00262404" w:rsidP="00E55BD2">
      <w:pPr>
        <w:pStyle w:val="comptesrendus"/>
        <w:tabs>
          <w:tab w:val="left" w:pos="284"/>
        </w:tabs>
        <w:ind w:left="284" w:right="140" w:firstLine="283"/>
        <w:rPr>
          <w:rFonts w:cs="Times New Roman"/>
          <w:szCs w:val="22"/>
          <w:shd w:val="clear" w:color="auto" w:fill="FFFFFF"/>
        </w:rPr>
      </w:pPr>
      <w:r w:rsidRPr="00650DA9">
        <w:rPr>
          <w:rFonts w:cs="Times New Roman"/>
          <w:szCs w:val="22"/>
          <w:lang w:eastAsia="fr-BE"/>
        </w:rPr>
        <w:t>[</w:t>
      </w:r>
      <w:r w:rsidR="00726F5E" w:rsidRPr="00650DA9">
        <w:t>L</w:t>
      </w:r>
      <w:r w:rsidR="00BB3778" w:rsidRPr="00650DA9">
        <w:t>’</w:t>
      </w:r>
      <w:r w:rsidR="00726F5E" w:rsidRPr="00650DA9">
        <w:t>A. del saggio, rifacendosi al filone di ricerche inaugurato da Joël Grisward</w:t>
      </w:r>
      <w:r w:rsidR="00A85BF8" w:rsidRPr="00650DA9">
        <w:fldChar w:fldCharType="begin"/>
      </w:r>
      <w:r w:rsidR="00A85BF8" w:rsidRPr="00650DA9">
        <w:instrText xml:space="preserve"> XE "Grisward" \t "</w:instrText>
      </w:r>
      <w:r w:rsidR="00A85BF8" w:rsidRPr="00650DA9">
        <w:rPr>
          <w:rFonts w:asciiTheme="minorHAnsi" w:hAnsiTheme="minorHAnsi"/>
        </w:rPr>
        <w:instrText>276</w:instrText>
      </w:r>
      <w:r w:rsidR="00A85BF8" w:rsidRPr="00650DA9">
        <w:instrText xml:space="preserve">" </w:instrText>
      </w:r>
      <w:r w:rsidR="00A85BF8" w:rsidRPr="00650DA9">
        <w:rPr>
          <w:i/>
          <w:iCs/>
        </w:rPr>
        <w:instrText>\</w:instrText>
      </w:r>
      <w:r w:rsidR="00A85BF8" w:rsidRPr="00650DA9">
        <w:instrText xml:space="preserve">f "noms" </w:instrText>
      </w:r>
      <w:r w:rsidR="00A85BF8" w:rsidRPr="00650DA9">
        <w:fldChar w:fldCharType="end"/>
      </w:r>
      <w:r w:rsidR="00726F5E" w:rsidRPr="00650DA9">
        <w:t xml:space="preserve"> e di Georges Dumézil</w:t>
      </w:r>
      <w:r w:rsidR="00EC5F57" w:rsidRPr="00650DA9">
        <w:fldChar w:fldCharType="begin"/>
      </w:r>
      <w:r w:rsidR="00EC5F57" w:rsidRPr="00650DA9">
        <w:instrText xml:space="preserve"> XE "Dumézil" \t "</w:instrText>
      </w:r>
      <w:r w:rsidR="00EC5F57" w:rsidRPr="00650DA9">
        <w:rPr>
          <w:rFonts w:asciiTheme="minorHAnsi" w:hAnsiTheme="minorHAnsi"/>
        </w:rPr>
        <w:instrText>276</w:instrText>
      </w:r>
      <w:r w:rsidR="00EC5F57" w:rsidRPr="00650DA9">
        <w:instrText xml:space="preserve">" </w:instrText>
      </w:r>
      <w:r w:rsidR="00EC5F57" w:rsidRPr="00650DA9">
        <w:rPr>
          <w:i/>
          <w:iCs/>
        </w:rPr>
        <w:instrText>\</w:instrText>
      </w:r>
      <w:r w:rsidR="00EC5F57" w:rsidRPr="00650DA9">
        <w:instrText>f "</w:instrText>
      </w:r>
      <w:r w:rsidR="007D1BA5" w:rsidRPr="00650DA9">
        <w:instrText>nom</w:instrText>
      </w:r>
      <w:r w:rsidR="00EC5F57" w:rsidRPr="00650DA9">
        <w:instrText xml:space="preserve">s" </w:instrText>
      </w:r>
      <w:r w:rsidR="00EC5F57" w:rsidRPr="00650DA9">
        <w:fldChar w:fldCharType="end"/>
      </w:r>
      <w:r w:rsidR="00FA09D6">
        <w:t xml:space="preserve"> sul « mito trifunzionale europeo »</w:t>
      </w:r>
      <w:r w:rsidR="00726F5E" w:rsidRPr="00650DA9">
        <w:t>, propone «</w:t>
      </w:r>
      <w:r w:rsidR="00A87F78" w:rsidRPr="00650DA9">
        <w:t> </w:t>
      </w:r>
      <w:r w:rsidR="00726F5E" w:rsidRPr="00650DA9">
        <w:t>di leggere in maniera differente l</w:t>
      </w:r>
      <w:r w:rsidR="00BB3778" w:rsidRPr="00650DA9">
        <w:t>’</w:t>
      </w:r>
      <w:r w:rsidR="00726F5E" w:rsidRPr="00650DA9">
        <w:t>antico mito della partenza degli Aymeridi</w:t>
      </w:r>
      <w:r w:rsidR="00A87F78" w:rsidRPr="00650DA9">
        <w:t> </w:t>
      </w:r>
      <w:r w:rsidR="00FA09D6">
        <w:t>» (p. </w:t>
      </w:r>
      <w:r w:rsidR="00726F5E" w:rsidRPr="00650DA9">
        <w:t>2) mediante un confronto</w:t>
      </w:r>
      <w:r w:rsidR="004156F4" w:rsidRPr="00650DA9">
        <w:fldChar w:fldCharType="begin"/>
      </w:r>
      <w:r w:rsidR="004156F4" w:rsidRPr="00650DA9">
        <w:instrText xml:space="preserve"> XE "comparaison" \t "</w:instrText>
      </w:r>
      <w:r w:rsidR="004156F4" w:rsidRPr="00650DA9">
        <w:rPr>
          <w:rFonts w:asciiTheme="minorHAnsi" w:hAnsiTheme="minorHAnsi"/>
        </w:rPr>
        <w:instrText>276</w:instrText>
      </w:r>
      <w:r w:rsidR="004156F4" w:rsidRPr="00650DA9">
        <w:instrText xml:space="preserve">" </w:instrText>
      </w:r>
      <w:r w:rsidR="004156F4" w:rsidRPr="00650DA9">
        <w:rPr>
          <w:i/>
          <w:iCs/>
        </w:rPr>
        <w:instrText>\</w:instrText>
      </w:r>
      <w:r w:rsidR="004156F4" w:rsidRPr="00650DA9">
        <w:instrText xml:space="preserve">f "sujs" </w:instrText>
      </w:r>
      <w:r w:rsidR="004156F4" w:rsidRPr="00650DA9">
        <w:fldChar w:fldCharType="end"/>
      </w:r>
      <w:r w:rsidR="00726F5E" w:rsidRPr="00650DA9">
        <w:t xml:space="preserve"> serrato tra le differenti declinazioni di tale </w:t>
      </w:r>
      <w:r w:rsidR="00726F5E" w:rsidRPr="00650DA9">
        <w:rPr>
          <w:i/>
        </w:rPr>
        <w:t>mythe familial</w:t>
      </w:r>
      <w:r w:rsidR="00726F5E" w:rsidRPr="00650DA9">
        <w:t xml:space="preserve"> in area oitanica (i cui testimoni sono </w:t>
      </w:r>
      <w:r w:rsidR="00726F5E" w:rsidRPr="00650DA9">
        <w:rPr>
          <w:i/>
        </w:rPr>
        <w:t>Les Narbonnais</w:t>
      </w:r>
      <w:r w:rsidR="009D4139" w:rsidRPr="00650DA9">
        <w:rPr>
          <w:i/>
        </w:rPr>
        <w:fldChar w:fldCharType="begin"/>
      </w:r>
      <w:r w:rsidR="009D4139" w:rsidRPr="00650DA9">
        <w:instrText xml:space="preserve"> XE "</w:instrText>
      </w:r>
      <w:r w:rsidR="009D4139" w:rsidRPr="00650DA9">
        <w:rPr>
          <w:i/>
        </w:rPr>
        <w:instrText>Narbonnais</w:instrText>
      </w:r>
      <w:r w:rsidR="009D4139" w:rsidRPr="00650DA9">
        <w:instrText>" \t "</w:instrText>
      </w:r>
      <w:r w:rsidR="009D4139" w:rsidRPr="00650DA9">
        <w:rPr>
          <w:rFonts w:asciiTheme="minorHAnsi" w:hAnsiTheme="minorHAnsi"/>
        </w:rPr>
        <w:instrText>276</w:instrText>
      </w:r>
      <w:r w:rsidR="009D4139" w:rsidRPr="00650DA9">
        <w:instrText xml:space="preserve">" </w:instrText>
      </w:r>
      <w:r w:rsidR="009D4139" w:rsidRPr="00650DA9">
        <w:rPr>
          <w:i/>
          <w:iCs/>
        </w:rPr>
        <w:instrText>\</w:instrText>
      </w:r>
      <w:r w:rsidR="009D4139" w:rsidRPr="00650DA9">
        <w:instrText xml:space="preserve">f "sujs" </w:instrText>
      </w:r>
      <w:r w:rsidR="009D4139" w:rsidRPr="00650DA9">
        <w:rPr>
          <w:i/>
        </w:rPr>
        <w:fldChar w:fldCharType="end"/>
      </w:r>
      <w:r w:rsidR="00726F5E" w:rsidRPr="00650DA9">
        <w:t xml:space="preserve"> e le </w:t>
      </w:r>
      <w:r w:rsidR="00726F5E" w:rsidRPr="00650DA9">
        <w:rPr>
          <w:i/>
        </w:rPr>
        <w:t>Enfances Guillaume</w:t>
      </w:r>
      <w:r w:rsidR="00720F0B" w:rsidRPr="00650DA9">
        <w:rPr>
          <w:i/>
        </w:rPr>
        <w:fldChar w:fldCharType="begin"/>
      </w:r>
      <w:r w:rsidR="00720F0B" w:rsidRPr="00650DA9">
        <w:instrText xml:space="preserve"> XE "</w:instrText>
      </w:r>
      <w:r w:rsidR="00720F0B" w:rsidRPr="00650DA9">
        <w:rPr>
          <w:i/>
        </w:rPr>
        <w:instrText>Enfances Guillaume</w:instrText>
      </w:r>
      <w:r w:rsidR="00720F0B" w:rsidRPr="00650DA9">
        <w:instrText>" \t "</w:instrText>
      </w:r>
      <w:r w:rsidR="00720F0B" w:rsidRPr="00650DA9">
        <w:rPr>
          <w:rFonts w:asciiTheme="minorHAnsi" w:hAnsiTheme="minorHAnsi"/>
        </w:rPr>
        <w:instrText>276</w:instrText>
      </w:r>
      <w:r w:rsidR="00720F0B" w:rsidRPr="00650DA9">
        <w:instrText xml:space="preserve">" </w:instrText>
      </w:r>
      <w:r w:rsidR="00720F0B" w:rsidRPr="00650DA9">
        <w:rPr>
          <w:i/>
          <w:iCs/>
        </w:rPr>
        <w:instrText>\</w:instrText>
      </w:r>
      <w:r w:rsidR="00720F0B" w:rsidRPr="00650DA9">
        <w:instrText xml:space="preserve">f "sujs" </w:instrText>
      </w:r>
      <w:r w:rsidR="00720F0B" w:rsidRPr="00650DA9">
        <w:rPr>
          <w:i/>
        </w:rPr>
        <w:fldChar w:fldCharType="end"/>
      </w:r>
      <w:r w:rsidR="00726F5E" w:rsidRPr="00650DA9">
        <w:t xml:space="preserve">), italiana (rappresentata dalla franco-italiana </w:t>
      </w:r>
      <w:r w:rsidR="00726F5E" w:rsidRPr="00650DA9">
        <w:rPr>
          <w:i/>
        </w:rPr>
        <w:t>Mort Charlemagne</w:t>
      </w:r>
      <w:r w:rsidR="00F54645" w:rsidRPr="00650DA9">
        <w:rPr>
          <w:i/>
        </w:rPr>
        <w:fldChar w:fldCharType="begin"/>
      </w:r>
      <w:r w:rsidR="00F54645" w:rsidRPr="00650DA9">
        <w:instrText xml:space="preserve"> XE "</w:instrText>
      </w:r>
      <w:r w:rsidR="00F54645" w:rsidRPr="00650DA9">
        <w:rPr>
          <w:iCs/>
        </w:rPr>
        <w:instrText>franco-italien</w:instrText>
      </w:r>
      <w:r w:rsidR="00F54645" w:rsidRPr="00650DA9">
        <w:instrText>" \t "</w:instrText>
      </w:r>
      <w:r w:rsidR="00F54645" w:rsidRPr="00650DA9">
        <w:rPr>
          <w:rFonts w:asciiTheme="minorHAnsi" w:hAnsiTheme="minorHAnsi"/>
        </w:rPr>
        <w:instrText>276</w:instrText>
      </w:r>
      <w:r w:rsidR="00F54645" w:rsidRPr="00650DA9">
        <w:instrText xml:space="preserve">" </w:instrText>
      </w:r>
      <w:r w:rsidR="00F54645" w:rsidRPr="00650DA9">
        <w:rPr>
          <w:i/>
          <w:iCs/>
        </w:rPr>
        <w:instrText>\</w:instrText>
      </w:r>
      <w:r w:rsidR="00F54645" w:rsidRPr="00650DA9">
        <w:instrText xml:space="preserve">f "sujs" </w:instrText>
      </w:r>
      <w:r w:rsidR="00F54645" w:rsidRPr="00650DA9">
        <w:rPr>
          <w:i/>
        </w:rPr>
        <w:fldChar w:fldCharType="end"/>
      </w:r>
      <w:r w:rsidR="005C2B01" w:rsidRPr="00650DA9">
        <w:rPr>
          <w:i/>
        </w:rPr>
        <w:fldChar w:fldCharType="begin"/>
      </w:r>
      <w:r w:rsidR="005C2B01" w:rsidRPr="00650DA9">
        <w:instrText xml:space="preserve"> XE "</w:instrText>
      </w:r>
      <w:r w:rsidR="005C2B01" w:rsidRPr="00650DA9">
        <w:rPr>
          <w:i/>
        </w:rPr>
        <w:instrText>Mort Charlemagne</w:instrText>
      </w:r>
      <w:r w:rsidR="005C2B01" w:rsidRPr="00650DA9">
        <w:instrText>" \t "</w:instrText>
      </w:r>
      <w:r w:rsidR="005C2B01" w:rsidRPr="00650DA9">
        <w:rPr>
          <w:rFonts w:asciiTheme="minorHAnsi" w:hAnsiTheme="minorHAnsi"/>
        </w:rPr>
        <w:instrText>276</w:instrText>
      </w:r>
      <w:r w:rsidR="005C2B01" w:rsidRPr="00650DA9">
        <w:instrText xml:space="preserve">" </w:instrText>
      </w:r>
      <w:r w:rsidR="005C2B01" w:rsidRPr="00650DA9">
        <w:rPr>
          <w:i/>
          <w:iCs/>
        </w:rPr>
        <w:instrText>\</w:instrText>
      </w:r>
      <w:r w:rsidR="005C2B01" w:rsidRPr="00650DA9">
        <w:instrText xml:space="preserve">f "sujs" </w:instrText>
      </w:r>
      <w:r w:rsidR="005C2B01" w:rsidRPr="00650DA9">
        <w:rPr>
          <w:i/>
        </w:rPr>
        <w:fldChar w:fldCharType="end"/>
      </w:r>
      <w:r w:rsidR="00726F5E" w:rsidRPr="00650DA9">
        <w:t xml:space="preserve"> e dalle </w:t>
      </w:r>
      <w:r w:rsidR="00726F5E" w:rsidRPr="00650DA9">
        <w:rPr>
          <w:i/>
        </w:rPr>
        <w:t>Storie Nerbonesi</w:t>
      </w:r>
      <w:r w:rsidR="00D82324" w:rsidRPr="00650DA9">
        <w:rPr>
          <w:i/>
        </w:rPr>
        <w:fldChar w:fldCharType="begin"/>
      </w:r>
      <w:r w:rsidR="00D82324" w:rsidRPr="00650DA9">
        <w:instrText xml:space="preserve"> XE "</w:instrText>
      </w:r>
      <w:r w:rsidR="00D82324" w:rsidRPr="00650DA9">
        <w:rPr>
          <w:i/>
        </w:rPr>
        <w:instrText>Storie Nerbonesi</w:instrText>
      </w:r>
      <w:r w:rsidR="00D82324" w:rsidRPr="00650DA9">
        <w:instrText>" \t "</w:instrText>
      </w:r>
      <w:r w:rsidR="00D82324" w:rsidRPr="00650DA9">
        <w:rPr>
          <w:rFonts w:asciiTheme="minorHAnsi" w:hAnsiTheme="minorHAnsi"/>
        </w:rPr>
        <w:instrText>276</w:instrText>
      </w:r>
      <w:r w:rsidR="00D82324" w:rsidRPr="00650DA9">
        <w:instrText xml:space="preserve">" </w:instrText>
      </w:r>
      <w:r w:rsidR="00537CAA" w:rsidRPr="00650DA9">
        <w:rPr>
          <w:i/>
          <w:iCs/>
        </w:rPr>
        <w:instrText>\</w:instrText>
      </w:r>
      <w:r w:rsidR="00537CAA" w:rsidRPr="00650DA9">
        <w:instrText xml:space="preserve">f "sujs" </w:instrText>
      </w:r>
      <w:r w:rsidR="00D82324" w:rsidRPr="00650DA9">
        <w:rPr>
          <w:i/>
        </w:rPr>
        <w:fldChar w:fldCharType="end"/>
      </w:r>
      <w:r w:rsidR="00726F5E" w:rsidRPr="00650DA9">
        <w:rPr>
          <w:i/>
        </w:rPr>
        <w:t xml:space="preserve"> </w:t>
      </w:r>
      <w:r w:rsidR="00726F5E" w:rsidRPr="00650DA9">
        <w:t>di Andrea da Barberino</w:t>
      </w:r>
      <w:r w:rsidR="001B2FA4" w:rsidRPr="00650DA9">
        <w:fldChar w:fldCharType="begin"/>
      </w:r>
      <w:r w:rsidR="001B2FA4" w:rsidRPr="00650DA9">
        <w:instrText xml:space="preserve"> XE "Andrea da Barberino" \t "</w:instrText>
      </w:r>
      <w:r w:rsidR="001B2FA4" w:rsidRPr="00650DA9">
        <w:rPr>
          <w:rFonts w:asciiTheme="minorHAnsi" w:hAnsiTheme="minorHAnsi"/>
        </w:rPr>
        <w:instrText>276</w:instrText>
      </w:r>
      <w:r w:rsidR="001B2FA4" w:rsidRPr="00650DA9">
        <w:instrText xml:space="preserve">" </w:instrText>
      </w:r>
      <w:r w:rsidR="001B2FA4" w:rsidRPr="00650DA9">
        <w:rPr>
          <w:i/>
          <w:iCs/>
        </w:rPr>
        <w:instrText>\</w:instrText>
      </w:r>
      <w:r w:rsidR="001B2FA4" w:rsidRPr="00650DA9">
        <w:instrText xml:space="preserve">f "sujs" </w:instrText>
      </w:r>
      <w:r w:rsidR="001B2FA4" w:rsidRPr="00650DA9">
        <w:fldChar w:fldCharType="end"/>
      </w:r>
      <w:r w:rsidR="00726F5E" w:rsidRPr="00650DA9">
        <w:t>), con l</w:t>
      </w:r>
      <w:r w:rsidR="00BB3778" w:rsidRPr="00650DA9">
        <w:t>’</w:t>
      </w:r>
      <w:r w:rsidR="00726F5E" w:rsidRPr="00650DA9">
        <w:t xml:space="preserve">ausilio di testi castigliani che testimoniano il motivo della prova dei fratelli da parte del padre (il </w:t>
      </w:r>
      <w:r w:rsidR="00726F5E" w:rsidRPr="00650DA9">
        <w:rPr>
          <w:i/>
          <w:iCs/>
        </w:rPr>
        <w:t>romance</w:t>
      </w:r>
      <w:r w:rsidR="00CB2EBA" w:rsidRPr="00650DA9">
        <w:rPr>
          <w:i/>
          <w:iCs/>
        </w:rPr>
        <w:fldChar w:fldCharType="begin"/>
      </w:r>
      <w:r w:rsidR="00CB2EBA" w:rsidRPr="00650DA9">
        <w:instrText xml:space="preserve"> XE "romance espagnol" \t "</w:instrText>
      </w:r>
      <w:r w:rsidR="00CB2EBA" w:rsidRPr="00650DA9">
        <w:rPr>
          <w:rFonts w:asciiTheme="minorHAnsi" w:hAnsiTheme="minorHAnsi"/>
        </w:rPr>
        <w:instrText>276</w:instrText>
      </w:r>
      <w:r w:rsidR="00CB2EBA" w:rsidRPr="00650DA9">
        <w:instrText xml:space="preserve">" </w:instrText>
      </w:r>
      <w:r w:rsidR="00CB2EBA" w:rsidRPr="00650DA9">
        <w:rPr>
          <w:i/>
          <w:iCs/>
        </w:rPr>
        <w:instrText>\</w:instrText>
      </w:r>
      <w:r w:rsidR="00CB2EBA" w:rsidRPr="00650DA9">
        <w:instrText xml:space="preserve">f "sujs" </w:instrText>
      </w:r>
      <w:r w:rsidR="00CB2EBA" w:rsidRPr="00650DA9">
        <w:rPr>
          <w:i/>
          <w:iCs/>
        </w:rPr>
        <w:fldChar w:fldCharType="end"/>
      </w:r>
      <w:r w:rsidR="00726F5E" w:rsidRPr="00650DA9">
        <w:t xml:space="preserve"> noto come</w:t>
      </w:r>
      <w:r w:rsidR="00726F5E" w:rsidRPr="00650DA9">
        <w:rPr>
          <w:i/>
          <w:iCs/>
        </w:rPr>
        <w:t xml:space="preserve"> </w:t>
      </w:r>
      <w:r w:rsidR="00726F5E" w:rsidRPr="00650DA9">
        <w:rPr>
          <w:i/>
        </w:rPr>
        <w:t>Ese buen Diego Laínez</w:t>
      </w:r>
      <w:r w:rsidR="00F94688" w:rsidRPr="00650DA9">
        <w:rPr>
          <w:i/>
        </w:rPr>
        <w:fldChar w:fldCharType="begin"/>
      </w:r>
      <w:r w:rsidR="00F94688" w:rsidRPr="00650DA9">
        <w:instrText xml:space="preserve"> XE "</w:instrText>
      </w:r>
      <w:r w:rsidR="00F94688" w:rsidRPr="00650DA9">
        <w:rPr>
          <w:i/>
        </w:rPr>
        <w:instrText>Ese buen Diego Laínez</w:instrText>
      </w:r>
      <w:r w:rsidR="00F94688" w:rsidRPr="00650DA9">
        <w:instrText>" \t "</w:instrText>
      </w:r>
      <w:r w:rsidR="00F94688" w:rsidRPr="00650DA9">
        <w:rPr>
          <w:rFonts w:asciiTheme="minorHAnsi" w:hAnsiTheme="minorHAnsi"/>
        </w:rPr>
        <w:instrText>276</w:instrText>
      </w:r>
      <w:r w:rsidR="00F94688" w:rsidRPr="00650DA9">
        <w:instrText xml:space="preserve">" </w:instrText>
      </w:r>
      <w:r w:rsidR="00F94688" w:rsidRPr="00650DA9">
        <w:rPr>
          <w:i/>
          <w:iCs/>
        </w:rPr>
        <w:instrText>\</w:instrText>
      </w:r>
      <w:r w:rsidR="00F94688" w:rsidRPr="00650DA9">
        <w:instrText xml:space="preserve">f "sujs" </w:instrText>
      </w:r>
      <w:r w:rsidR="00F94688" w:rsidRPr="00650DA9">
        <w:rPr>
          <w:i/>
        </w:rPr>
        <w:fldChar w:fldCharType="end"/>
      </w:r>
      <w:r w:rsidR="00726F5E" w:rsidRPr="00650DA9">
        <w:t>). Una volta riconosciuta la generale tenuta del «“</w:t>
      </w:r>
      <w:r w:rsidR="00726F5E" w:rsidRPr="00FA09D6">
        <w:t>movimento poliadelfo centripeto</w:t>
      </w:r>
      <w:r w:rsidR="00FA09D6">
        <w:t>”» (p. </w:t>
      </w:r>
      <w:r w:rsidR="00726F5E" w:rsidRPr="00650DA9">
        <w:t>14) all</w:t>
      </w:r>
      <w:r w:rsidR="00BB3778" w:rsidRPr="00650DA9">
        <w:t>’</w:t>
      </w:r>
      <w:r w:rsidR="00726F5E" w:rsidRPr="00650DA9">
        <w:t xml:space="preserve">interno della tradizione (e il differente motivo soggiacente il </w:t>
      </w:r>
      <w:r w:rsidR="00726F5E" w:rsidRPr="00650DA9">
        <w:rPr>
          <w:i/>
          <w:iCs/>
        </w:rPr>
        <w:t>romance</w:t>
      </w:r>
      <w:r w:rsidR="00726F5E" w:rsidRPr="00650DA9">
        <w:t xml:space="preserve"> castigliano), l</w:t>
      </w:r>
      <w:r w:rsidR="00BB3778" w:rsidRPr="00650DA9">
        <w:t>’</w:t>
      </w:r>
      <w:r w:rsidR="00FA09D6">
        <w:t>A. individua nuove motivazioni — </w:t>
      </w:r>
      <w:r w:rsidR="00726F5E" w:rsidRPr="00650DA9">
        <w:t>particolarmente di natura politica, con l</w:t>
      </w:r>
      <w:r w:rsidR="00BB3778" w:rsidRPr="00650DA9">
        <w:t>’</w:t>
      </w:r>
      <w:r w:rsidR="00726F5E" w:rsidRPr="00650DA9">
        <w:t>introduzione dei Maganzesi</w:t>
      </w:r>
      <w:r w:rsidR="001E7B9B" w:rsidRPr="00650DA9">
        <w:fldChar w:fldCharType="begin"/>
      </w:r>
      <w:r w:rsidR="001E7B9B" w:rsidRPr="00650DA9">
        <w:instrText xml:space="preserve"> XE "Mayençais" \t "</w:instrText>
      </w:r>
      <w:r w:rsidR="001E7B9B" w:rsidRPr="00650DA9">
        <w:rPr>
          <w:rFonts w:asciiTheme="minorHAnsi" w:hAnsiTheme="minorHAnsi"/>
        </w:rPr>
        <w:instrText>276</w:instrText>
      </w:r>
      <w:r w:rsidR="001E7B9B" w:rsidRPr="00650DA9">
        <w:instrText xml:space="preserve">" </w:instrText>
      </w:r>
      <w:r w:rsidR="001E7B9B" w:rsidRPr="00650DA9">
        <w:rPr>
          <w:i/>
          <w:iCs/>
        </w:rPr>
        <w:instrText>\</w:instrText>
      </w:r>
      <w:r w:rsidR="001E7B9B" w:rsidRPr="00650DA9">
        <w:instrText xml:space="preserve">f "sujs" </w:instrText>
      </w:r>
      <w:r w:rsidR="001E7B9B" w:rsidRPr="00650DA9">
        <w:fldChar w:fldCharType="end"/>
      </w:r>
      <w:r w:rsidR="00726F5E" w:rsidRPr="00650DA9">
        <w:t xml:space="preserve"> in un </w:t>
      </w:r>
      <w:r w:rsidR="00726F5E" w:rsidRPr="00650DA9">
        <w:rPr>
          <w:i/>
        </w:rPr>
        <w:t>Département</w:t>
      </w:r>
      <w:r w:rsidR="00A87F78" w:rsidRPr="00650DA9">
        <w:rPr>
          <w:i/>
        </w:rPr>
        <w:fldChar w:fldCharType="begin"/>
      </w:r>
      <w:r w:rsidR="00A87F78" w:rsidRPr="00650DA9">
        <w:instrText xml:space="preserve"> XE "</w:instrText>
      </w:r>
      <w:r w:rsidR="00A87F78" w:rsidRPr="00650DA9">
        <w:rPr>
          <w:i/>
        </w:rPr>
        <w:instrText>Département</w:instrText>
      </w:r>
      <w:r w:rsidR="00A87F78" w:rsidRPr="00650DA9">
        <w:instrText>" \t "</w:instrText>
      </w:r>
      <w:r w:rsidR="00A87F78" w:rsidRPr="00650DA9">
        <w:rPr>
          <w:rFonts w:asciiTheme="minorHAnsi" w:hAnsiTheme="minorHAnsi"/>
        </w:rPr>
        <w:instrText>276</w:instrText>
      </w:r>
      <w:r w:rsidR="00A87F78" w:rsidRPr="00650DA9">
        <w:instrText xml:space="preserve">" </w:instrText>
      </w:r>
      <w:r w:rsidR="00A87F78" w:rsidRPr="00650DA9">
        <w:rPr>
          <w:i/>
          <w:iCs/>
        </w:rPr>
        <w:instrText>\</w:instrText>
      </w:r>
      <w:r w:rsidR="00A87F78" w:rsidRPr="00650DA9">
        <w:instrText xml:space="preserve">f "sujs" </w:instrText>
      </w:r>
      <w:r w:rsidR="00A87F78" w:rsidRPr="00650DA9">
        <w:rPr>
          <w:i/>
        </w:rPr>
        <w:fldChar w:fldCharType="end"/>
      </w:r>
      <w:r w:rsidR="00726F5E" w:rsidRPr="00650DA9">
        <w:t xml:space="preserve"> franco-</w:t>
      </w:r>
      <w:r w:rsidR="00FA09D6">
        <w:t>italiano perduto —</w:t>
      </w:r>
      <w:r w:rsidR="00726F5E" w:rsidRPr="00650DA9">
        <w:t xml:space="preserve"> che intervengono a modificare il </w:t>
      </w:r>
      <w:r w:rsidR="00726F5E" w:rsidRPr="00650DA9">
        <w:rPr>
          <w:i/>
        </w:rPr>
        <w:t>mythe</w:t>
      </w:r>
      <w:r w:rsidR="00726F5E" w:rsidRPr="00650DA9">
        <w:t xml:space="preserve"> nei testi italiani, segnatamente «</w:t>
      </w:r>
      <w:r w:rsidR="00A87F78" w:rsidRPr="00650DA9">
        <w:t> </w:t>
      </w:r>
      <w:r w:rsidR="00726F5E" w:rsidRPr="00650DA9">
        <w:t>la vendetta del padre e la difesa della monarchia, oltre all</w:t>
      </w:r>
      <w:r w:rsidR="00BB3778" w:rsidRPr="00650DA9">
        <w:t>’</w:t>
      </w:r>
      <w:r w:rsidR="00726F5E" w:rsidRPr="00650DA9">
        <w:t>immancabile investitura dei giovani aspiranti cavalieri</w:t>
      </w:r>
      <w:r w:rsidR="00A87F78" w:rsidRPr="00650DA9">
        <w:t> </w:t>
      </w:r>
      <w:r w:rsidR="00FA09D6">
        <w:t>» (p. </w:t>
      </w:r>
      <w:r w:rsidR="004D3A92" w:rsidRPr="00650DA9">
        <w:t>22).] (C.</w:t>
      </w:r>
      <w:r w:rsidR="00726F5E" w:rsidRPr="00650DA9">
        <w:t>M</w:t>
      </w:r>
      <w:r w:rsidR="000B4691" w:rsidRPr="00650DA9">
        <w:rPr>
          <w:rFonts w:cs="Times New Roman"/>
          <w:szCs w:val="22"/>
        </w:rPr>
        <w:t>.</w:t>
      </w:r>
      <w:r w:rsidR="00B7472D" w:rsidRPr="00650DA9">
        <w:rPr>
          <w:rFonts w:cs="Times New Roman"/>
          <w:szCs w:val="22"/>
          <w:lang w:eastAsia="fr-BE"/>
        </w:rPr>
        <w:t>)</w:t>
      </w:r>
    </w:p>
    <w:p w14:paraId="07FFD6E6" w14:textId="77777777" w:rsidR="00B7472D" w:rsidRPr="00650DA9" w:rsidRDefault="00B7472D" w:rsidP="00E55BD2">
      <w:pPr>
        <w:pStyle w:val="ItemdentreNew"/>
        <w:ind w:right="140"/>
        <w:rPr>
          <w:rFonts w:cs="Times New Roman"/>
          <w:szCs w:val="22"/>
          <w:lang w:val="fr-CA"/>
        </w:rPr>
      </w:pPr>
    </w:p>
    <w:p w14:paraId="7CE3FCE2" w14:textId="086974BC" w:rsidR="00B7472D" w:rsidRPr="00650DA9" w:rsidRDefault="00726F5E" w:rsidP="00E55BD2">
      <w:pPr>
        <w:pStyle w:val="ItemdentreNew"/>
        <w:ind w:right="140"/>
        <w:rPr>
          <w:rFonts w:cs="Times New Roman"/>
          <w:szCs w:val="22"/>
          <w:lang w:val="fr-CA"/>
        </w:rPr>
      </w:pPr>
      <w:r w:rsidRPr="00650DA9">
        <w:rPr>
          <w:rFonts w:cs="Times New Roman"/>
          <w:szCs w:val="22"/>
          <w:lang w:val="fr-CA"/>
        </w:rPr>
        <w:t>27</w:t>
      </w:r>
      <w:r w:rsidR="00361939" w:rsidRPr="00650DA9">
        <w:rPr>
          <w:rFonts w:cs="Times New Roman"/>
          <w:szCs w:val="22"/>
          <w:lang w:val="fr-CA"/>
        </w:rPr>
        <w:t>7</w:t>
      </w:r>
      <w:r w:rsidR="00461ED9" w:rsidRPr="00650DA9">
        <w:rPr>
          <w:rFonts w:cs="Times New Roman"/>
          <w:szCs w:val="22"/>
          <w:lang w:val="fr-CA"/>
        </w:rPr>
        <w:t>.</w:t>
      </w:r>
      <w:r w:rsidR="00583D49" w:rsidRPr="00650DA9">
        <w:rPr>
          <w:rFonts w:cs="Times New Roman"/>
          <w:szCs w:val="22"/>
          <w:lang w:val="fr-CA"/>
        </w:rPr>
        <w:tab/>
      </w:r>
      <w:r w:rsidRPr="00650DA9">
        <w:rPr>
          <w:smallCaps/>
          <w:lang w:val="fr-CA"/>
        </w:rPr>
        <w:t>Guariglia</w:t>
      </w:r>
      <w:r w:rsidR="003A35A0" w:rsidRPr="00650DA9">
        <w:rPr>
          <w:smallCaps/>
          <w:lang w:val="fr-CA"/>
        </w:rPr>
        <w:fldChar w:fldCharType="begin"/>
      </w:r>
      <w:r w:rsidR="003A35A0" w:rsidRPr="00650DA9">
        <w:rPr>
          <w:lang w:val="fr-CA"/>
        </w:rPr>
        <w:instrText xml:space="preserve"> XE "</w:instrText>
      </w:r>
      <w:r w:rsidR="003A35A0" w:rsidRPr="00650DA9">
        <w:rPr>
          <w:smallCaps/>
          <w:lang w:val="fr-CA"/>
        </w:rPr>
        <w:instrText>Guariglia</w:instrText>
      </w:r>
      <w:r w:rsidR="003A35A0" w:rsidRPr="00650DA9">
        <w:rPr>
          <w:lang w:val="fr-CA"/>
        </w:rPr>
        <w:instrText>" \t "</w:instrText>
      </w:r>
      <w:r w:rsidR="003A35A0" w:rsidRPr="00650DA9">
        <w:rPr>
          <w:rFonts w:asciiTheme="minorHAnsi" w:hAnsiTheme="minorHAnsi"/>
          <w:lang w:val="fr-CA"/>
        </w:rPr>
        <w:instrText>277</w:instrText>
      </w:r>
      <w:r w:rsidR="003A35A0" w:rsidRPr="00650DA9">
        <w:rPr>
          <w:lang w:val="fr-CA"/>
        </w:rPr>
        <w:instrText xml:space="preserve">" </w:instrText>
      </w:r>
      <w:r w:rsidR="003A35A0" w:rsidRPr="00650DA9">
        <w:rPr>
          <w:i/>
          <w:iCs/>
          <w:lang w:val="fr-CA"/>
        </w:rPr>
        <w:instrText>\</w:instrText>
      </w:r>
      <w:r w:rsidR="003A35A0" w:rsidRPr="00650DA9">
        <w:rPr>
          <w:lang w:val="fr-CA"/>
        </w:rPr>
        <w:instrText xml:space="preserve">f "noms" </w:instrText>
      </w:r>
      <w:r w:rsidR="003A35A0" w:rsidRPr="00650DA9">
        <w:rPr>
          <w:smallCaps/>
          <w:lang w:val="fr-CA"/>
        </w:rPr>
        <w:fldChar w:fldCharType="end"/>
      </w:r>
      <w:r w:rsidRPr="00650DA9">
        <w:rPr>
          <w:smallCaps/>
          <w:lang w:val="fr-CA"/>
        </w:rPr>
        <w:t>,</w:t>
      </w:r>
      <w:r w:rsidR="00FA09D6">
        <w:rPr>
          <w:lang w:val="fr-CA"/>
        </w:rPr>
        <w:t xml:space="preserve"> Federico </w:t>
      </w:r>
      <w:r w:rsidRPr="00650DA9">
        <w:rPr>
          <w:lang w:val="fr-CA"/>
        </w:rPr>
        <w:t xml:space="preserve">: </w:t>
      </w:r>
      <w:r w:rsidRPr="00650DA9">
        <w:rPr>
          <w:i/>
          <w:iCs/>
          <w:lang w:val="fr-CA"/>
        </w:rPr>
        <w:t>Appunti sulla tradizione del</w:t>
      </w:r>
      <w:r w:rsidRPr="00650DA9">
        <w:rPr>
          <w:lang w:val="fr-CA"/>
        </w:rPr>
        <w:t xml:space="preserve"> </w:t>
      </w:r>
      <w:r w:rsidRPr="00650DA9">
        <w:rPr>
          <w:rFonts w:cs="Times New Roman"/>
          <w:lang w:val="fr-CA"/>
        </w:rPr>
        <w:t>«</w:t>
      </w:r>
      <w:r w:rsidR="003A35A0" w:rsidRPr="00650DA9">
        <w:rPr>
          <w:rFonts w:cs="Times New Roman"/>
          <w:lang w:val="fr-CA"/>
        </w:rPr>
        <w:t> </w:t>
      </w:r>
      <w:r w:rsidRPr="00650DA9">
        <w:rPr>
          <w:i/>
          <w:lang w:val="fr-CA"/>
        </w:rPr>
        <w:t>Gui de Nanteuil</w:t>
      </w:r>
      <w:r w:rsidR="003A35A0" w:rsidRPr="00650DA9">
        <w:rPr>
          <w:i/>
          <w:lang w:val="fr-CA"/>
        </w:rPr>
        <w:t> </w:t>
      </w:r>
      <w:r w:rsidRPr="00650DA9">
        <w:rPr>
          <w:rFonts w:cs="Times New Roman"/>
          <w:i/>
          <w:lang w:val="fr-CA"/>
        </w:rPr>
        <w:t>»</w:t>
      </w:r>
      <w:r w:rsidRPr="00650DA9">
        <w:rPr>
          <w:i/>
          <w:iCs/>
          <w:lang w:val="fr-CA"/>
        </w:rPr>
        <w:t>: nuove ricerche</w:t>
      </w:r>
      <w:r w:rsidRPr="00650DA9">
        <w:rPr>
          <w:lang w:val="fr-CA"/>
        </w:rPr>
        <w:t xml:space="preserve">, dans </w:t>
      </w:r>
      <w:r w:rsidRPr="00650DA9">
        <w:rPr>
          <w:i/>
          <w:iCs/>
          <w:lang w:val="fr-CA"/>
        </w:rPr>
        <w:t>Studi sulla Letteratura Cavalleresca…</w:t>
      </w:r>
      <w:r w:rsidRPr="00650DA9">
        <w:rPr>
          <w:lang w:val="fr-CA"/>
        </w:rPr>
        <w:t>, pp. 23-58</w:t>
      </w:r>
      <w:r w:rsidR="00262404" w:rsidRPr="00650DA9">
        <w:rPr>
          <w:rFonts w:cs="Times New Roman"/>
          <w:szCs w:val="22"/>
          <w:lang w:val="fr-CA" w:eastAsia="fr-BE"/>
        </w:rPr>
        <w:t>.</w:t>
      </w:r>
    </w:p>
    <w:p w14:paraId="5169674E" w14:textId="1742FD6D" w:rsidR="00B7472D" w:rsidRPr="00650DA9" w:rsidRDefault="00262404" w:rsidP="00E55BD2">
      <w:pPr>
        <w:pStyle w:val="ItemdentreNew"/>
        <w:ind w:left="284" w:right="140" w:firstLine="283"/>
        <w:rPr>
          <w:rFonts w:cs="Times New Roman"/>
          <w:iCs/>
          <w:szCs w:val="22"/>
          <w:lang w:val="fr-CA"/>
        </w:rPr>
      </w:pPr>
      <w:r w:rsidRPr="00650DA9">
        <w:rPr>
          <w:rFonts w:cs="Times New Roman"/>
          <w:smallCaps/>
          <w:szCs w:val="22"/>
          <w:lang w:val="fr-CA" w:eastAsia="fr-BE"/>
        </w:rPr>
        <w:lastRenderedPageBreak/>
        <w:t>[</w:t>
      </w:r>
      <w:r w:rsidR="00726F5E" w:rsidRPr="00650DA9">
        <w:rPr>
          <w:color w:val="000000" w:themeColor="text1"/>
          <w:lang w:val="fr-CA"/>
        </w:rPr>
        <w:t>Il contributo riesamina la tradizione manoscritta</w:t>
      </w:r>
      <w:r w:rsidR="00FC4E3C" w:rsidRPr="00650DA9">
        <w:rPr>
          <w:color w:val="000000" w:themeColor="text1"/>
          <w:lang w:val="fr-CA"/>
        </w:rPr>
        <w:fldChar w:fldCharType="begin"/>
      </w:r>
      <w:r w:rsidR="00FC4E3C" w:rsidRPr="00650DA9">
        <w:rPr>
          <w:lang w:val="fr-CA"/>
        </w:rPr>
        <w:instrText xml:space="preserve"> XE "</w:instrText>
      </w:r>
      <w:r w:rsidR="00FC4E3C" w:rsidRPr="00650DA9">
        <w:rPr>
          <w:color w:val="000000" w:themeColor="text1"/>
          <w:lang w:val="fr-CA"/>
        </w:rPr>
        <w:instrText>manuscrit</w:instrText>
      </w:r>
      <w:r w:rsidR="00FC4E3C" w:rsidRPr="00650DA9">
        <w:rPr>
          <w:lang w:val="fr-CA"/>
        </w:rPr>
        <w:instrText>" \t "</w:instrText>
      </w:r>
      <w:r w:rsidR="00FC4E3C" w:rsidRPr="00650DA9">
        <w:rPr>
          <w:rFonts w:asciiTheme="minorHAnsi" w:hAnsiTheme="minorHAnsi"/>
          <w:lang w:val="fr-CA"/>
        </w:rPr>
        <w:instrText>277</w:instrText>
      </w:r>
      <w:r w:rsidR="00FC4E3C" w:rsidRPr="00650DA9">
        <w:rPr>
          <w:lang w:val="fr-CA"/>
        </w:rPr>
        <w:instrText xml:space="preserve">" </w:instrText>
      </w:r>
      <w:r w:rsidR="00FC4E3C" w:rsidRPr="00650DA9">
        <w:rPr>
          <w:i/>
          <w:iCs/>
          <w:lang w:val="fr-CA"/>
        </w:rPr>
        <w:instrText>\</w:instrText>
      </w:r>
      <w:r w:rsidR="00FC4E3C" w:rsidRPr="00650DA9">
        <w:rPr>
          <w:lang w:val="fr-CA"/>
        </w:rPr>
        <w:instrText xml:space="preserve">f "sujs" </w:instrText>
      </w:r>
      <w:r w:rsidR="00FC4E3C" w:rsidRPr="00650DA9">
        <w:rPr>
          <w:color w:val="000000" w:themeColor="text1"/>
          <w:lang w:val="fr-CA"/>
        </w:rPr>
        <w:fldChar w:fldCharType="end"/>
      </w:r>
      <w:r w:rsidR="00726F5E" w:rsidRPr="00650DA9">
        <w:rPr>
          <w:color w:val="000000" w:themeColor="text1"/>
          <w:lang w:val="fr-CA"/>
        </w:rPr>
        <w:t xml:space="preserve"> della </w:t>
      </w:r>
      <w:r w:rsidR="00726F5E" w:rsidRPr="00650DA9">
        <w:rPr>
          <w:i/>
          <w:color w:val="000000" w:themeColor="text1"/>
          <w:lang w:val="fr-CA"/>
        </w:rPr>
        <w:t xml:space="preserve">chanson </w:t>
      </w:r>
      <w:r w:rsidR="00726F5E" w:rsidRPr="00650DA9">
        <w:rPr>
          <w:color w:val="000000" w:themeColor="text1"/>
          <w:lang w:val="fr-CA"/>
        </w:rPr>
        <w:t xml:space="preserve">di </w:t>
      </w:r>
      <w:r w:rsidR="00726F5E" w:rsidRPr="00650DA9">
        <w:rPr>
          <w:i/>
          <w:color w:val="000000" w:themeColor="text1"/>
          <w:lang w:val="fr-CA"/>
        </w:rPr>
        <w:t>Gui de Nanteuil</w:t>
      </w:r>
      <w:r w:rsidR="00024461" w:rsidRPr="00650DA9">
        <w:rPr>
          <w:i/>
          <w:color w:val="000000" w:themeColor="text1"/>
          <w:lang w:val="fr-CA"/>
        </w:rPr>
        <w:fldChar w:fldCharType="begin"/>
      </w:r>
      <w:r w:rsidR="00024461" w:rsidRPr="00650DA9">
        <w:rPr>
          <w:lang w:val="fr-CA"/>
        </w:rPr>
        <w:instrText xml:space="preserve"> XE "</w:instrText>
      </w:r>
      <w:r w:rsidR="00024461" w:rsidRPr="00650DA9">
        <w:rPr>
          <w:i/>
          <w:color w:val="000000" w:themeColor="text1"/>
          <w:lang w:val="fr-CA"/>
        </w:rPr>
        <w:instrText>Gui de Nanteuil</w:instrText>
      </w:r>
      <w:r w:rsidR="00024461" w:rsidRPr="00650DA9">
        <w:rPr>
          <w:lang w:val="fr-CA"/>
        </w:rPr>
        <w:instrText>" \t "</w:instrText>
      </w:r>
      <w:r w:rsidR="00024461" w:rsidRPr="00650DA9">
        <w:rPr>
          <w:rFonts w:asciiTheme="minorHAnsi" w:hAnsiTheme="minorHAnsi"/>
          <w:lang w:val="fr-CA"/>
        </w:rPr>
        <w:instrText>277</w:instrText>
      </w:r>
      <w:r w:rsidR="00024461" w:rsidRPr="00650DA9">
        <w:rPr>
          <w:lang w:val="fr-CA"/>
        </w:rPr>
        <w:instrText xml:space="preserve">" </w:instrText>
      </w:r>
      <w:r w:rsidR="00024461" w:rsidRPr="00650DA9">
        <w:rPr>
          <w:i/>
          <w:iCs/>
          <w:lang w:val="fr-CA"/>
        </w:rPr>
        <w:instrText>\</w:instrText>
      </w:r>
      <w:r w:rsidR="00024461" w:rsidRPr="00650DA9">
        <w:rPr>
          <w:lang w:val="fr-CA"/>
        </w:rPr>
        <w:instrText xml:space="preserve">f "sujs" </w:instrText>
      </w:r>
      <w:r w:rsidR="00024461" w:rsidRPr="00650DA9">
        <w:rPr>
          <w:i/>
          <w:color w:val="000000" w:themeColor="text1"/>
          <w:lang w:val="fr-CA"/>
        </w:rPr>
        <w:fldChar w:fldCharType="end"/>
      </w:r>
      <w:r w:rsidR="00726F5E" w:rsidRPr="00650DA9">
        <w:rPr>
          <w:color w:val="000000" w:themeColor="text1"/>
          <w:lang w:val="fr-CA"/>
        </w:rPr>
        <w:t>, costi</w:t>
      </w:r>
      <w:r w:rsidR="000061B3">
        <w:rPr>
          <w:color w:val="000000" w:themeColor="text1"/>
          <w:lang w:val="fr-CA"/>
        </w:rPr>
        <w:t>tuita da due testimoni integri — </w:t>
      </w:r>
      <w:r w:rsidR="00726F5E" w:rsidRPr="00650DA9">
        <w:rPr>
          <w:color w:val="000000" w:themeColor="text1"/>
          <w:lang w:val="fr-CA"/>
        </w:rPr>
        <w:t>mss. di Montpellier (</w:t>
      </w:r>
      <w:r w:rsidR="00726F5E" w:rsidRPr="000061B3">
        <w:rPr>
          <w:i/>
          <w:color w:val="000000" w:themeColor="text1"/>
          <w:lang w:val="fr-CA"/>
        </w:rPr>
        <w:t>M</w:t>
      </w:r>
      <w:r w:rsidR="00726F5E" w:rsidRPr="00650DA9">
        <w:rPr>
          <w:color w:val="000000" w:themeColor="text1"/>
          <w:lang w:val="fr-CA"/>
        </w:rPr>
        <w:t>) e Venezia (</w:t>
      </w:r>
      <w:r w:rsidR="00726F5E" w:rsidRPr="000061B3">
        <w:rPr>
          <w:i/>
          <w:color w:val="000000" w:themeColor="text1"/>
          <w:lang w:val="fr-CA"/>
        </w:rPr>
        <w:t>V</w:t>
      </w:r>
      <w:r w:rsidR="00726F5E" w:rsidRPr="00650DA9">
        <w:rPr>
          <w:color w:val="000000" w:themeColor="text1"/>
          <w:lang w:val="fr-CA"/>
        </w:rPr>
        <w:t>) –, un lacerto trascritto da Claude Fauchet</w:t>
      </w:r>
      <w:r w:rsidR="00E81176" w:rsidRPr="00650DA9">
        <w:rPr>
          <w:color w:val="000000" w:themeColor="text1"/>
          <w:lang w:val="fr-CA"/>
        </w:rPr>
        <w:fldChar w:fldCharType="begin"/>
      </w:r>
      <w:r w:rsidR="00E81176" w:rsidRPr="00650DA9">
        <w:rPr>
          <w:lang w:val="fr-CA"/>
        </w:rPr>
        <w:instrText xml:space="preserve"> XE "</w:instrText>
      </w:r>
      <w:r w:rsidR="00E81176" w:rsidRPr="00650DA9">
        <w:rPr>
          <w:color w:val="000000" w:themeColor="text1"/>
          <w:lang w:val="fr-CA"/>
        </w:rPr>
        <w:instrText>Fauchet</w:instrText>
      </w:r>
      <w:r w:rsidR="00E81176" w:rsidRPr="00650DA9">
        <w:rPr>
          <w:lang w:val="fr-CA"/>
        </w:rPr>
        <w:instrText>" \t "</w:instrText>
      </w:r>
      <w:r w:rsidR="00E81176" w:rsidRPr="00650DA9">
        <w:rPr>
          <w:rFonts w:asciiTheme="minorHAnsi" w:hAnsiTheme="minorHAnsi"/>
          <w:lang w:val="fr-CA"/>
        </w:rPr>
        <w:instrText>277</w:instrText>
      </w:r>
      <w:r w:rsidR="00E81176" w:rsidRPr="00650DA9">
        <w:rPr>
          <w:lang w:val="fr-CA"/>
        </w:rPr>
        <w:instrText xml:space="preserve">" </w:instrText>
      </w:r>
      <w:r w:rsidR="00E81176" w:rsidRPr="00650DA9">
        <w:rPr>
          <w:i/>
          <w:iCs/>
          <w:lang w:val="fr-CA"/>
        </w:rPr>
        <w:instrText>\</w:instrText>
      </w:r>
      <w:r w:rsidR="00E81176" w:rsidRPr="00650DA9">
        <w:rPr>
          <w:lang w:val="fr-CA"/>
        </w:rPr>
        <w:instrText xml:space="preserve">f "noms" </w:instrText>
      </w:r>
      <w:r w:rsidR="00E81176" w:rsidRPr="00650DA9">
        <w:rPr>
          <w:color w:val="000000" w:themeColor="text1"/>
          <w:lang w:val="fr-CA"/>
        </w:rPr>
        <w:fldChar w:fldCharType="end"/>
      </w:r>
      <w:r w:rsidR="00726F5E" w:rsidRPr="00650DA9">
        <w:rPr>
          <w:color w:val="000000" w:themeColor="text1"/>
          <w:lang w:val="fr-CA"/>
        </w:rPr>
        <w:t xml:space="preserve"> (</w:t>
      </w:r>
      <w:r w:rsidR="00726F5E" w:rsidRPr="000061B3">
        <w:rPr>
          <w:i/>
          <w:color w:val="000000" w:themeColor="text1"/>
          <w:lang w:val="fr-CA"/>
        </w:rPr>
        <w:t>P</w:t>
      </w:r>
      <w:r w:rsidR="00726F5E" w:rsidRPr="00650DA9">
        <w:rPr>
          <w:color w:val="000000" w:themeColor="text1"/>
          <w:lang w:val="fr-CA"/>
        </w:rPr>
        <w:t>) e due frammenti</w:t>
      </w:r>
      <w:r w:rsidR="000D4463" w:rsidRPr="00650DA9">
        <w:rPr>
          <w:color w:val="000000" w:themeColor="text1"/>
          <w:lang w:val="fr-CA"/>
        </w:rPr>
        <w:fldChar w:fldCharType="begin"/>
      </w:r>
      <w:r w:rsidR="000D4463" w:rsidRPr="00650DA9">
        <w:rPr>
          <w:lang w:val="fr-CA"/>
        </w:rPr>
        <w:instrText xml:space="preserve"> XE "</w:instrText>
      </w:r>
      <w:r w:rsidR="000D4463" w:rsidRPr="00650DA9">
        <w:rPr>
          <w:color w:val="000000" w:themeColor="text1"/>
          <w:lang w:val="fr-CA"/>
        </w:rPr>
        <w:instrText>fragments</w:instrText>
      </w:r>
      <w:r w:rsidR="000D4463" w:rsidRPr="00650DA9">
        <w:rPr>
          <w:lang w:val="fr-CA"/>
        </w:rPr>
        <w:instrText>" \t "</w:instrText>
      </w:r>
      <w:r w:rsidR="000D4463" w:rsidRPr="00650DA9">
        <w:rPr>
          <w:rFonts w:asciiTheme="minorHAnsi" w:hAnsiTheme="minorHAnsi"/>
          <w:lang w:val="fr-CA"/>
        </w:rPr>
        <w:instrText>277</w:instrText>
      </w:r>
      <w:r w:rsidR="000D4463" w:rsidRPr="00650DA9">
        <w:rPr>
          <w:lang w:val="fr-CA"/>
        </w:rPr>
        <w:instrText xml:space="preserve">" </w:instrText>
      </w:r>
      <w:r w:rsidR="000D4463" w:rsidRPr="00650DA9">
        <w:rPr>
          <w:i/>
          <w:iCs/>
          <w:lang w:val="fr-CA"/>
        </w:rPr>
        <w:instrText>\</w:instrText>
      </w:r>
      <w:r w:rsidR="000D4463" w:rsidRPr="00650DA9">
        <w:rPr>
          <w:lang w:val="fr-CA"/>
        </w:rPr>
        <w:instrText xml:space="preserve">f "sujs" </w:instrText>
      </w:r>
      <w:r w:rsidR="000D4463" w:rsidRPr="00650DA9">
        <w:rPr>
          <w:color w:val="000000" w:themeColor="text1"/>
          <w:lang w:val="fr-CA"/>
        </w:rPr>
        <w:fldChar w:fldCharType="end"/>
      </w:r>
      <w:r w:rsidR="00726F5E" w:rsidRPr="00650DA9">
        <w:rPr>
          <w:color w:val="000000" w:themeColor="text1"/>
          <w:lang w:val="fr-CA"/>
        </w:rPr>
        <w:t>, conservati a Firenze (</w:t>
      </w:r>
      <w:r w:rsidR="00726F5E" w:rsidRPr="000061B3">
        <w:rPr>
          <w:i/>
          <w:color w:val="000000" w:themeColor="text1"/>
          <w:lang w:val="fr-CA"/>
        </w:rPr>
        <w:t>F</w:t>
      </w:r>
      <w:r w:rsidR="00726F5E" w:rsidRPr="00650DA9">
        <w:rPr>
          <w:color w:val="000000" w:themeColor="text1"/>
          <w:lang w:val="fr-CA"/>
        </w:rPr>
        <w:t>) e Basilea (</w:t>
      </w:r>
      <w:r w:rsidR="00726F5E" w:rsidRPr="000061B3">
        <w:rPr>
          <w:i/>
          <w:color w:val="000000" w:themeColor="text1"/>
          <w:lang w:val="fr-CA"/>
        </w:rPr>
        <w:t>B</w:t>
      </w:r>
      <w:r w:rsidR="00726F5E" w:rsidRPr="00650DA9">
        <w:rPr>
          <w:color w:val="000000" w:themeColor="text1"/>
          <w:lang w:val="fr-CA"/>
        </w:rPr>
        <w:t>). L</w:t>
      </w:r>
      <w:r w:rsidR="00BB3778" w:rsidRPr="00650DA9">
        <w:rPr>
          <w:color w:val="000000" w:themeColor="text1"/>
          <w:lang w:val="fr-CA"/>
        </w:rPr>
        <w:t>’</w:t>
      </w:r>
      <w:r w:rsidR="00726F5E" w:rsidRPr="00650DA9">
        <w:rPr>
          <w:color w:val="000000" w:themeColor="text1"/>
          <w:lang w:val="fr-CA"/>
        </w:rPr>
        <w:t xml:space="preserve">A. si concentra in particolare sulle versioni </w:t>
      </w:r>
      <w:r w:rsidR="00726F5E" w:rsidRPr="000061B3">
        <w:rPr>
          <w:i/>
          <w:color w:val="000000" w:themeColor="text1"/>
          <w:lang w:val="fr-CA"/>
        </w:rPr>
        <w:t>M</w:t>
      </w:r>
      <w:r w:rsidR="00726F5E" w:rsidRPr="00650DA9">
        <w:rPr>
          <w:color w:val="000000" w:themeColor="text1"/>
          <w:lang w:val="fr-CA"/>
        </w:rPr>
        <w:t xml:space="preserve">, francese, e </w:t>
      </w:r>
      <w:r w:rsidR="00726F5E" w:rsidRPr="000061B3">
        <w:rPr>
          <w:i/>
          <w:color w:val="000000" w:themeColor="text1"/>
          <w:lang w:val="fr-CA"/>
        </w:rPr>
        <w:t>V</w:t>
      </w:r>
      <w:r w:rsidR="00726F5E" w:rsidRPr="00650DA9">
        <w:rPr>
          <w:color w:val="000000" w:themeColor="text1"/>
          <w:lang w:val="fr-CA"/>
        </w:rPr>
        <w:t>, franco-italiana e dotata di un prologo altrimenti non attestato (e composto verosimilmente da un rimatore padano), esaminandone le corrispondenze fra lasse. Sono poi segnalati alcuni «</w:t>
      </w:r>
      <w:r w:rsidR="000D4463" w:rsidRPr="00650DA9">
        <w:rPr>
          <w:color w:val="000000" w:themeColor="text1"/>
          <w:lang w:val="fr-CA"/>
        </w:rPr>
        <w:t> </w:t>
      </w:r>
      <w:r w:rsidR="00726F5E" w:rsidRPr="00650DA9">
        <w:rPr>
          <w:i/>
          <w:color w:val="000000" w:themeColor="text1"/>
          <w:lang w:val="fr-CA"/>
        </w:rPr>
        <w:t>loci</w:t>
      </w:r>
      <w:r w:rsidR="00726F5E" w:rsidRPr="00650DA9">
        <w:rPr>
          <w:color w:val="000000" w:themeColor="text1"/>
          <w:lang w:val="fr-CA"/>
        </w:rPr>
        <w:t xml:space="preserve"> specifici per mostrare le differenti lezioni</w:t>
      </w:r>
      <w:r w:rsidR="000D4463" w:rsidRPr="00650DA9">
        <w:rPr>
          <w:color w:val="000000" w:themeColor="text1"/>
          <w:lang w:val="fr-CA"/>
        </w:rPr>
        <w:t> </w:t>
      </w:r>
      <w:r w:rsidR="000061B3">
        <w:rPr>
          <w:color w:val="000000" w:themeColor="text1"/>
          <w:lang w:val="fr-CA"/>
        </w:rPr>
        <w:t>» (p. </w:t>
      </w:r>
      <w:r w:rsidR="00726F5E" w:rsidRPr="00650DA9">
        <w:rPr>
          <w:color w:val="000000" w:themeColor="text1"/>
          <w:lang w:val="fr-CA"/>
        </w:rPr>
        <w:t>37)</w:t>
      </w:r>
      <w:r w:rsidR="00726F5E" w:rsidRPr="00650DA9">
        <w:rPr>
          <w:i/>
          <w:color w:val="000000" w:themeColor="text1"/>
          <w:lang w:val="fr-CA"/>
        </w:rPr>
        <w:t xml:space="preserve"> </w:t>
      </w:r>
      <w:r w:rsidR="00726F5E" w:rsidRPr="00650DA9">
        <w:rPr>
          <w:color w:val="000000" w:themeColor="text1"/>
          <w:lang w:val="fr-CA"/>
        </w:rPr>
        <w:t xml:space="preserve">fra gruppi di codici: </w:t>
      </w:r>
      <w:r w:rsidR="00726F5E" w:rsidRPr="000061B3">
        <w:rPr>
          <w:i/>
          <w:color w:val="000000" w:themeColor="text1"/>
          <w:lang w:val="fr-CA"/>
        </w:rPr>
        <w:t>M-V-F</w:t>
      </w:r>
      <w:r w:rsidR="00726F5E" w:rsidRPr="00650DA9">
        <w:rPr>
          <w:color w:val="000000" w:themeColor="text1"/>
          <w:lang w:val="fr-CA"/>
        </w:rPr>
        <w:t xml:space="preserve">, </w:t>
      </w:r>
      <w:r w:rsidR="00726F5E" w:rsidRPr="000061B3">
        <w:rPr>
          <w:i/>
          <w:color w:val="000000" w:themeColor="text1"/>
          <w:lang w:val="fr-CA"/>
        </w:rPr>
        <w:t>M-V-B</w:t>
      </w:r>
      <w:r w:rsidR="00726F5E" w:rsidRPr="00650DA9">
        <w:rPr>
          <w:color w:val="000000" w:themeColor="text1"/>
          <w:lang w:val="fr-CA"/>
        </w:rPr>
        <w:t xml:space="preserve"> e </w:t>
      </w:r>
      <w:r w:rsidR="00726F5E" w:rsidRPr="000061B3">
        <w:rPr>
          <w:i/>
          <w:color w:val="000000" w:themeColor="text1"/>
          <w:lang w:val="fr-CA"/>
        </w:rPr>
        <w:t>M-V-P</w:t>
      </w:r>
      <w:r w:rsidR="00726F5E" w:rsidRPr="00650DA9">
        <w:rPr>
          <w:color w:val="000000" w:themeColor="text1"/>
          <w:lang w:val="fr-CA"/>
        </w:rPr>
        <w:t xml:space="preserve"> (e occasionalmente anche </w:t>
      </w:r>
      <w:r w:rsidR="00726F5E" w:rsidRPr="000061B3">
        <w:rPr>
          <w:i/>
          <w:color w:val="000000" w:themeColor="text1"/>
          <w:lang w:val="fr-CA"/>
        </w:rPr>
        <w:t>F</w:t>
      </w:r>
      <w:r w:rsidR="00726F5E" w:rsidRPr="00650DA9">
        <w:rPr>
          <w:color w:val="000000" w:themeColor="text1"/>
          <w:lang w:val="fr-CA"/>
        </w:rPr>
        <w:t>). L</w:t>
      </w:r>
      <w:r w:rsidR="00BB3778" w:rsidRPr="00650DA9">
        <w:rPr>
          <w:color w:val="000000" w:themeColor="text1"/>
          <w:lang w:val="fr-CA"/>
        </w:rPr>
        <w:t>’</w:t>
      </w:r>
      <w:r w:rsidR="00726F5E" w:rsidRPr="00650DA9">
        <w:rPr>
          <w:color w:val="000000" w:themeColor="text1"/>
          <w:lang w:val="fr-CA"/>
        </w:rPr>
        <w:t>A. ne deduce che l</w:t>
      </w:r>
      <w:r w:rsidR="00BB3778" w:rsidRPr="00650DA9">
        <w:rPr>
          <w:color w:val="000000" w:themeColor="text1"/>
          <w:lang w:val="fr-CA"/>
        </w:rPr>
        <w:t>’</w:t>
      </w:r>
      <w:r w:rsidR="00726F5E" w:rsidRPr="00650DA9">
        <w:rPr>
          <w:color w:val="000000" w:themeColor="text1"/>
          <w:lang w:val="fr-CA"/>
        </w:rPr>
        <w:t>antigrafo di Fauchet «</w:t>
      </w:r>
      <w:r w:rsidR="000D4463" w:rsidRPr="00650DA9">
        <w:rPr>
          <w:color w:val="000000" w:themeColor="text1"/>
          <w:lang w:val="fr-CA"/>
        </w:rPr>
        <w:t> </w:t>
      </w:r>
      <w:r w:rsidR="00726F5E" w:rsidRPr="00650DA9">
        <w:rPr>
          <w:color w:val="000000" w:themeColor="text1"/>
          <w:lang w:val="fr-CA"/>
        </w:rPr>
        <w:t xml:space="preserve">è un manoscritto più vicino alla versione di </w:t>
      </w:r>
      <w:r w:rsidR="00726F5E" w:rsidRPr="000061B3">
        <w:rPr>
          <w:i/>
          <w:color w:val="000000" w:themeColor="text1"/>
          <w:lang w:val="fr-CA"/>
        </w:rPr>
        <w:t xml:space="preserve">V </w:t>
      </w:r>
      <w:r w:rsidR="00726F5E" w:rsidRPr="00650DA9">
        <w:rPr>
          <w:color w:val="000000" w:themeColor="text1"/>
          <w:lang w:val="fr-CA"/>
        </w:rPr>
        <w:t xml:space="preserve">che a quella di </w:t>
      </w:r>
      <w:r w:rsidR="00726F5E" w:rsidRPr="000061B3">
        <w:rPr>
          <w:i/>
          <w:color w:val="000000" w:themeColor="text1"/>
          <w:lang w:val="fr-CA"/>
        </w:rPr>
        <w:t>M</w:t>
      </w:r>
      <w:r w:rsidR="000D4463" w:rsidRPr="00650DA9">
        <w:rPr>
          <w:color w:val="000000" w:themeColor="text1"/>
          <w:lang w:val="fr-CA"/>
        </w:rPr>
        <w:t> </w:t>
      </w:r>
      <w:r w:rsidR="00726F5E" w:rsidRPr="00650DA9">
        <w:rPr>
          <w:color w:val="000000" w:themeColor="text1"/>
          <w:lang w:val="fr-CA"/>
        </w:rPr>
        <w:t>» e che «</w:t>
      </w:r>
      <w:r w:rsidR="000D4463" w:rsidRPr="00650DA9">
        <w:rPr>
          <w:color w:val="000000" w:themeColor="text1"/>
          <w:lang w:val="fr-CA"/>
        </w:rPr>
        <w:t> </w:t>
      </w:r>
      <w:r w:rsidR="00726F5E" w:rsidRPr="00650DA9">
        <w:rPr>
          <w:color w:val="000000" w:themeColor="text1"/>
          <w:lang w:val="fr-CA"/>
        </w:rPr>
        <w:t xml:space="preserve">il manoscritto </w:t>
      </w:r>
      <w:r w:rsidR="00726F5E" w:rsidRPr="000061B3">
        <w:rPr>
          <w:i/>
          <w:color w:val="000000" w:themeColor="text1"/>
          <w:lang w:val="fr-CA"/>
        </w:rPr>
        <w:t>V</w:t>
      </w:r>
      <w:r w:rsidR="00726F5E" w:rsidRPr="00650DA9">
        <w:rPr>
          <w:color w:val="000000" w:themeColor="text1"/>
          <w:lang w:val="fr-CA"/>
        </w:rPr>
        <w:t xml:space="preserve"> […] sembra conservare lezioni antiche e meritevoli di attenzione</w:t>
      </w:r>
      <w:r w:rsidR="000061B3">
        <w:rPr>
          <w:color w:val="000000" w:themeColor="text1"/>
          <w:lang w:val="fr-CA"/>
        </w:rPr>
        <w:t> » (p. </w:t>
      </w:r>
      <w:r w:rsidR="00726F5E" w:rsidRPr="00650DA9">
        <w:rPr>
          <w:color w:val="000000" w:themeColor="text1"/>
          <w:lang w:val="fr-CA"/>
        </w:rPr>
        <w:t>51), pur riconoscendo «</w:t>
      </w:r>
      <w:r w:rsidR="00C267E3" w:rsidRPr="00650DA9">
        <w:rPr>
          <w:color w:val="000000" w:themeColor="text1"/>
          <w:lang w:val="fr-CA"/>
        </w:rPr>
        <w:t> </w:t>
      </w:r>
      <w:r w:rsidR="00726F5E" w:rsidRPr="00650DA9">
        <w:rPr>
          <w:color w:val="000000" w:themeColor="text1"/>
          <w:lang w:val="fr-CA"/>
        </w:rPr>
        <w:t xml:space="preserve">la difficoltà di creare uno </w:t>
      </w:r>
      <w:r w:rsidR="00726F5E" w:rsidRPr="00650DA9">
        <w:rPr>
          <w:i/>
          <w:color w:val="000000" w:themeColor="text1"/>
          <w:lang w:val="fr-CA"/>
        </w:rPr>
        <w:t>stemma</w:t>
      </w:r>
      <w:r w:rsidR="00726F5E" w:rsidRPr="00650DA9">
        <w:rPr>
          <w:color w:val="000000" w:themeColor="text1"/>
          <w:lang w:val="fr-CA"/>
        </w:rPr>
        <w:t xml:space="preserve"> per una tradizione sopravvissuta solo in minima parte e che ha subito pesanti modificazioni nel corso della sua storia</w:t>
      </w:r>
      <w:r w:rsidR="00C267E3" w:rsidRPr="00650DA9">
        <w:rPr>
          <w:color w:val="000000" w:themeColor="text1"/>
          <w:lang w:val="fr-CA"/>
        </w:rPr>
        <w:t> </w:t>
      </w:r>
      <w:r w:rsidR="000061B3">
        <w:rPr>
          <w:color w:val="000000" w:themeColor="text1"/>
          <w:lang w:val="fr-CA"/>
        </w:rPr>
        <w:t>» (p. </w:t>
      </w:r>
      <w:r w:rsidR="00726F5E" w:rsidRPr="00650DA9">
        <w:rPr>
          <w:color w:val="000000" w:themeColor="text1"/>
          <w:lang w:val="fr-CA"/>
        </w:rPr>
        <w:t>52). Chiude lo studio un</w:t>
      </w:r>
      <w:r w:rsidR="00BB3778" w:rsidRPr="00650DA9">
        <w:rPr>
          <w:color w:val="000000" w:themeColor="text1"/>
          <w:lang w:val="fr-CA"/>
        </w:rPr>
        <w:t>’</w:t>
      </w:r>
      <w:r w:rsidR="00726F5E" w:rsidRPr="00650DA9">
        <w:rPr>
          <w:color w:val="000000" w:themeColor="text1"/>
          <w:lang w:val="fr-CA"/>
        </w:rPr>
        <w:t xml:space="preserve">Appendice che riunisce le testimonianze indirette della </w:t>
      </w:r>
      <w:r w:rsidR="00726F5E" w:rsidRPr="00650DA9">
        <w:rPr>
          <w:i/>
          <w:color w:val="000000" w:themeColor="text1"/>
          <w:lang w:val="fr-CA"/>
        </w:rPr>
        <w:t>chanson</w:t>
      </w:r>
      <w:r w:rsidR="00726F5E" w:rsidRPr="00650DA9">
        <w:rPr>
          <w:color w:val="000000" w:themeColor="text1"/>
          <w:lang w:val="fr-CA"/>
        </w:rPr>
        <w:t>, d</w:t>
      </w:r>
      <w:r w:rsidR="00BB3778" w:rsidRPr="00650DA9">
        <w:rPr>
          <w:color w:val="000000" w:themeColor="text1"/>
          <w:lang w:val="fr-CA"/>
        </w:rPr>
        <w:t>’</w:t>
      </w:r>
      <w:r w:rsidR="00726F5E" w:rsidRPr="00650DA9">
        <w:rPr>
          <w:color w:val="000000" w:themeColor="text1"/>
          <w:lang w:val="fr-CA"/>
        </w:rPr>
        <w:t>ambito occitano</w:t>
      </w:r>
      <w:r w:rsidR="003C602A" w:rsidRPr="00650DA9">
        <w:rPr>
          <w:color w:val="000000" w:themeColor="text1"/>
          <w:lang w:val="fr-CA"/>
        </w:rPr>
        <w:fldChar w:fldCharType="begin"/>
      </w:r>
      <w:r w:rsidR="003C602A" w:rsidRPr="00650DA9">
        <w:rPr>
          <w:lang w:val="fr-CA"/>
        </w:rPr>
        <w:instrText xml:space="preserve"> XE "</w:instrText>
      </w:r>
      <w:r w:rsidR="003C602A" w:rsidRPr="00650DA9">
        <w:rPr>
          <w:color w:val="000000" w:themeColor="text1"/>
          <w:lang w:val="fr-CA"/>
        </w:rPr>
        <w:instrText>occitan</w:instrText>
      </w:r>
      <w:r w:rsidR="003C602A" w:rsidRPr="00650DA9">
        <w:rPr>
          <w:lang w:val="fr-CA"/>
        </w:rPr>
        <w:instrText>" \t "</w:instrText>
      </w:r>
      <w:r w:rsidR="003C602A" w:rsidRPr="00650DA9">
        <w:rPr>
          <w:rFonts w:asciiTheme="minorHAnsi" w:hAnsiTheme="minorHAnsi"/>
          <w:lang w:val="fr-CA"/>
        </w:rPr>
        <w:instrText>277</w:instrText>
      </w:r>
      <w:r w:rsidR="003C602A" w:rsidRPr="00650DA9">
        <w:rPr>
          <w:lang w:val="fr-CA"/>
        </w:rPr>
        <w:instrText xml:space="preserve">" </w:instrText>
      </w:r>
      <w:r w:rsidR="003C602A" w:rsidRPr="00650DA9">
        <w:rPr>
          <w:i/>
          <w:iCs/>
          <w:lang w:val="fr-CA"/>
        </w:rPr>
        <w:instrText>\</w:instrText>
      </w:r>
      <w:r w:rsidR="003C602A" w:rsidRPr="00650DA9">
        <w:rPr>
          <w:lang w:val="fr-CA"/>
        </w:rPr>
        <w:instrText xml:space="preserve">f "sujs" </w:instrText>
      </w:r>
      <w:r w:rsidR="003C602A" w:rsidRPr="00650DA9">
        <w:rPr>
          <w:color w:val="000000" w:themeColor="text1"/>
          <w:lang w:val="fr-CA"/>
        </w:rPr>
        <w:fldChar w:fldCharType="end"/>
      </w:r>
      <w:r w:rsidR="00726F5E" w:rsidRPr="00650DA9">
        <w:rPr>
          <w:color w:val="000000" w:themeColor="text1"/>
          <w:lang w:val="fr-CA"/>
        </w:rPr>
        <w:t xml:space="preserve"> e franco-italiano</w:t>
      </w:r>
      <w:r w:rsidR="00C55B93" w:rsidRPr="00650DA9">
        <w:rPr>
          <w:color w:val="000000" w:themeColor="text1"/>
          <w:lang w:val="fr-CA"/>
        </w:rPr>
        <w:fldChar w:fldCharType="begin"/>
      </w:r>
      <w:r w:rsidR="00C55B93" w:rsidRPr="00650DA9">
        <w:rPr>
          <w:lang w:val="fr-CA"/>
        </w:rPr>
        <w:instrText xml:space="preserve"> XE "</w:instrText>
      </w:r>
      <w:r w:rsidR="00C55B93" w:rsidRPr="00650DA9">
        <w:rPr>
          <w:color w:val="000000" w:themeColor="text1"/>
          <w:lang w:val="fr-CA"/>
        </w:rPr>
        <w:instrText>franco-italien</w:instrText>
      </w:r>
      <w:r w:rsidR="00C55B93" w:rsidRPr="00650DA9">
        <w:rPr>
          <w:lang w:val="fr-CA"/>
        </w:rPr>
        <w:instrText>" \t "</w:instrText>
      </w:r>
      <w:r w:rsidR="00C55B93" w:rsidRPr="00650DA9">
        <w:rPr>
          <w:rFonts w:asciiTheme="minorHAnsi" w:hAnsiTheme="minorHAnsi"/>
          <w:lang w:val="fr-CA"/>
        </w:rPr>
        <w:instrText>277</w:instrText>
      </w:r>
      <w:r w:rsidR="00C55B93" w:rsidRPr="00650DA9">
        <w:rPr>
          <w:lang w:val="fr-CA"/>
        </w:rPr>
        <w:instrText xml:space="preserve">" </w:instrText>
      </w:r>
      <w:r w:rsidR="00C55B93" w:rsidRPr="00650DA9">
        <w:rPr>
          <w:i/>
          <w:iCs/>
          <w:lang w:val="fr-CA"/>
        </w:rPr>
        <w:instrText>\</w:instrText>
      </w:r>
      <w:r w:rsidR="00C55B93" w:rsidRPr="00650DA9">
        <w:rPr>
          <w:lang w:val="fr-CA"/>
        </w:rPr>
        <w:instrText xml:space="preserve">f "sujs" </w:instrText>
      </w:r>
      <w:r w:rsidR="00C55B93" w:rsidRPr="00650DA9">
        <w:rPr>
          <w:color w:val="000000" w:themeColor="text1"/>
          <w:lang w:val="fr-CA"/>
        </w:rPr>
        <w:fldChar w:fldCharType="end"/>
      </w:r>
      <w:r w:rsidR="00726F5E" w:rsidRPr="00650DA9">
        <w:rPr>
          <w:color w:val="000000" w:themeColor="text1"/>
          <w:lang w:val="fr-CA"/>
        </w:rPr>
        <w:t>.] (C.M)</w:t>
      </w:r>
    </w:p>
    <w:p w14:paraId="4F0B0916" w14:textId="77777777" w:rsidR="00583D49" w:rsidRPr="00650DA9" w:rsidRDefault="00583D49" w:rsidP="00E55BD2">
      <w:pPr>
        <w:pStyle w:val="ItemdentreNew"/>
        <w:ind w:left="284" w:right="140" w:firstLine="283"/>
        <w:rPr>
          <w:rFonts w:cs="Times New Roman"/>
          <w:szCs w:val="22"/>
          <w:lang w:val="fr-CA"/>
        </w:rPr>
      </w:pPr>
    </w:p>
    <w:p w14:paraId="53AD0941" w14:textId="2CE9118B" w:rsidR="00B7472D" w:rsidRPr="00650DA9" w:rsidRDefault="00726F5E" w:rsidP="00E55BD2">
      <w:pPr>
        <w:pStyle w:val="ItemdentreNew"/>
        <w:ind w:right="140"/>
        <w:rPr>
          <w:rStyle w:val="apple-converted-space"/>
          <w:rFonts w:cs="Times New Roman"/>
          <w:szCs w:val="22"/>
          <w:shd w:val="clear" w:color="auto" w:fill="FFFFFF"/>
          <w:lang w:val="fr-CA"/>
        </w:rPr>
      </w:pPr>
      <w:r w:rsidRPr="00650DA9">
        <w:rPr>
          <w:rFonts w:cs="Times New Roman"/>
          <w:szCs w:val="22"/>
          <w:lang w:val="fr-CA"/>
        </w:rPr>
        <w:t>2</w:t>
      </w:r>
      <w:r w:rsidR="00361939" w:rsidRPr="00650DA9">
        <w:rPr>
          <w:rFonts w:cs="Times New Roman"/>
          <w:szCs w:val="22"/>
          <w:lang w:val="fr-CA"/>
        </w:rPr>
        <w:t>7</w:t>
      </w:r>
      <w:r w:rsidR="00307544" w:rsidRPr="00650DA9">
        <w:rPr>
          <w:rFonts w:cs="Times New Roman"/>
          <w:szCs w:val="22"/>
          <w:lang w:val="fr-CA"/>
        </w:rPr>
        <w:t>8</w:t>
      </w:r>
      <w:r w:rsidR="00461ED9" w:rsidRPr="00650DA9">
        <w:rPr>
          <w:rFonts w:cs="Times New Roman"/>
          <w:szCs w:val="22"/>
          <w:lang w:val="fr-CA"/>
        </w:rPr>
        <w:t>.</w:t>
      </w:r>
      <w:r w:rsidR="00583D49" w:rsidRPr="00650DA9">
        <w:rPr>
          <w:rFonts w:cs="Times New Roman"/>
          <w:szCs w:val="22"/>
          <w:lang w:val="fr-CA"/>
        </w:rPr>
        <w:tab/>
      </w:r>
      <w:r w:rsidRPr="00650DA9">
        <w:rPr>
          <w:smallCaps/>
          <w:lang w:val="fr-CA"/>
        </w:rPr>
        <w:t>Lecco</w:t>
      </w:r>
      <w:r w:rsidR="005C3A5E" w:rsidRPr="00650DA9">
        <w:rPr>
          <w:smallCaps/>
          <w:lang w:val="fr-CA"/>
        </w:rPr>
        <w:fldChar w:fldCharType="begin"/>
      </w:r>
      <w:r w:rsidR="005C3A5E" w:rsidRPr="00650DA9">
        <w:rPr>
          <w:lang w:val="fr-CA"/>
        </w:rPr>
        <w:instrText xml:space="preserve"> XE "</w:instrText>
      </w:r>
      <w:r w:rsidR="005C3A5E" w:rsidRPr="00650DA9">
        <w:rPr>
          <w:smallCaps/>
          <w:lang w:val="fr-CA"/>
        </w:rPr>
        <w:instrText>Lecco</w:instrText>
      </w:r>
      <w:r w:rsidR="005C3A5E" w:rsidRPr="00650DA9">
        <w:rPr>
          <w:lang w:val="fr-CA"/>
        </w:rPr>
        <w:instrText>" \t "</w:instrText>
      </w:r>
      <w:r w:rsidR="005C3A5E" w:rsidRPr="00650DA9">
        <w:rPr>
          <w:rFonts w:asciiTheme="minorHAnsi" w:hAnsiTheme="minorHAnsi"/>
          <w:lang w:val="fr-CA"/>
        </w:rPr>
        <w:instrText>278</w:instrText>
      </w:r>
      <w:r w:rsidR="005C3A5E" w:rsidRPr="00650DA9">
        <w:rPr>
          <w:lang w:val="fr-CA"/>
        </w:rPr>
        <w:instrText xml:space="preserve">" </w:instrText>
      </w:r>
      <w:r w:rsidR="005C3A5E" w:rsidRPr="00650DA9">
        <w:rPr>
          <w:i/>
          <w:iCs/>
          <w:lang w:val="fr-CA"/>
        </w:rPr>
        <w:instrText>\</w:instrText>
      </w:r>
      <w:r w:rsidR="005C3A5E" w:rsidRPr="00650DA9">
        <w:rPr>
          <w:lang w:val="fr-CA"/>
        </w:rPr>
        <w:instrText xml:space="preserve">f "noms" </w:instrText>
      </w:r>
      <w:r w:rsidR="005C3A5E" w:rsidRPr="00650DA9">
        <w:rPr>
          <w:smallCaps/>
          <w:lang w:val="fr-CA"/>
        </w:rPr>
        <w:fldChar w:fldCharType="end"/>
      </w:r>
      <w:r w:rsidRPr="00650DA9">
        <w:rPr>
          <w:smallCaps/>
          <w:lang w:val="fr-CA"/>
        </w:rPr>
        <w:t>,</w:t>
      </w:r>
      <w:r w:rsidRPr="00650DA9">
        <w:rPr>
          <w:lang w:val="fr-CA"/>
        </w:rPr>
        <w:t xml:space="preserve"> Margherita :</w:t>
      </w:r>
      <w:r w:rsidRPr="00650DA9">
        <w:rPr>
          <w:smallCaps/>
          <w:lang w:val="fr-CA"/>
        </w:rPr>
        <w:t xml:space="preserve"> </w:t>
      </w:r>
      <w:r w:rsidRPr="00650DA9">
        <w:rPr>
          <w:i/>
          <w:iCs/>
          <w:lang w:val="fr-CA"/>
        </w:rPr>
        <w:t>«Scritto nel libro». I libri di magia</w:t>
      </w:r>
      <w:r w:rsidRPr="00650DA9">
        <w:rPr>
          <w:lang w:val="fr-CA"/>
        </w:rPr>
        <w:t xml:space="preserve"> </w:t>
      </w:r>
      <w:r w:rsidRPr="00650DA9">
        <w:rPr>
          <w:i/>
          <w:iCs/>
          <w:lang w:val="fr-CA"/>
        </w:rPr>
        <w:t>nell</w:t>
      </w:r>
      <w:r w:rsidR="00BB3778" w:rsidRPr="00650DA9">
        <w:rPr>
          <w:i/>
          <w:iCs/>
          <w:lang w:val="fr-CA"/>
        </w:rPr>
        <w:t>’</w:t>
      </w:r>
      <w:r w:rsidRPr="00650DA9">
        <w:rPr>
          <w:rFonts w:cs="Times New Roman"/>
          <w:i/>
          <w:iCs/>
          <w:lang w:val="fr-CA"/>
        </w:rPr>
        <w:t>«</w:t>
      </w:r>
      <w:r w:rsidR="005C3A5E" w:rsidRPr="00650DA9">
        <w:rPr>
          <w:rFonts w:cs="Times New Roman"/>
          <w:i/>
          <w:iCs/>
          <w:lang w:val="fr-CA"/>
        </w:rPr>
        <w:t> </w:t>
      </w:r>
      <w:r w:rsidR="00F70F25" w:rsidRPr="00650DA9">
        <w:rPr>
          <w:i/>
          <w:lang w:val="fr-CA"/>
        </w:rPr>
        <w:t>Orlando Furioso</w:t>
      </w:r>
      <w:r w:rsidR="005C3A5E" w:rsidRPr="00650DA9">
        <w:rPr>
          <w:i/>
          <w:lang w:val="fr-CA"/>
        </w:rPr>
        <w:t> </w:t>
      </w:r>
      <w:r w:rsidRPr="00650DA9">
        <w:rPr>
          <w:rFonts w:cs="Times New Roman"/>
          <w:i/>
          <w:lang w:val="fr-CA"/>
        </w:rPr>
        <w:t>»</w:t>
      </w:r>
      <w:r w:rsidRPr="00650DA9">
        <w:rPr>
          <w:lang w:val="fr-CA"/>
        </w:rPr>
        <w:t xml:space="preserve">, dans </w:t>
      </w:r>
      <w:r w:rsidRPr="00650DA9">
        <w:rPr>
          <w:i/>
          <w:iCs/>
          <w:lang w:val="fr-CA"/>
        </w:rPr>
        <w:t>Studi sulla Letteratura Cavalleresca…</w:t>
      </w:r>
      <w:r w:rsidRPr="00650DA9">
        <w:rPr>
          <w:lang w:val="fr-CA"/>
        </w:rPr>
        <w:t>, pp. 59-72</w:t>
      </w:r>
      <w:r w:rsidR="00D5155A" w:rsidRPr="00650DA9">
        <w:rPr>
          <w:rFonts w:cs="Times New Roman"/>
          <w:szCs w:val="22"/>
          <w:lang w:val="fr-CA" w:eastAsia="fr-BE"/>
        </w:rPr>
        <w:t>.</w:t>
      </w:r>
    </w:p>
    <w:p w14:paraId="3048EE5D" w14:textId="2E86D125" w:rsidR="00B7472D" w:rsidRPr="00650DA9" w:rsidRDefault="00262404" w:rsidP="00E55BD2">
      <w:pPr>
        <w:pStyle w:val="comptesrendus"/>
        <w:tabs>
          <w:tab w:val="left" w:pos="284"/>
        </w:tabs>
        <w:ind w:left="284" w:right="140" w:firstLine="283"/>
        <w:rPr>
          <w:rFonts w:cs="Times New Roman"/>
          <w:szCs w:val="22"/>
          <w:lang w:eastAsia="fr-BE"/>
        </w:rPr>
      </w:pPr>
      <w:r w:rsidRPr="00650DA9">
        <w:rPr>
          <w:rFonts w:cs="Times New Roman"/>
          <w:szCs w:val="22"/>
          <w:lang w:eastAsia="fr-BE"/>
        </w:rPr>
        <w:t>[</w:t>
      </w:r>
      <w:r w:rsidR="00726F5E" w:rsidRPr="00650DA9">
        <w:rPr>
          <w:color w:val="000000" w:themeColor="text1"/>
        </w:rPr>
        <w:t>L</w:t>
      </w:r>
      <w:r w:rsidR="00BB3778" w:rsidRPr="00650DA9">
        <w:rPr>
          <w:color w:val="000000" w:themeColor="text1"/>
        </w:rPr>
        <w:t>’</w:t>
      </w:r>
      <w:r w:rsidR="00726F5E" w:rsidRPr="00650DA9">
        <w:rPr>
          <w:color w:val="000000" w:themeColor="text1"/>
        </w:rPr>
        <w:t>A. esamina le occorrenze dei libri di magia</w:t>
      </w:r>
      <w:r w:rsidR="00D42FF5" w:rsidRPr="00650DA9">
        <w:rPr>
          <w:color w:val="000000" w:themeColor="text1"/>
        </w:rPr>
        <w:fldChar w:fldCharType="begin"/>
      </w:r>
      <w:r w:rsidR="00D42FF5" w:rsidRPr="00650DA9">
        <w:instrText xml:space="preserve"> XE "</w:instrText>
      </w:r>
      <w:r w:rsidR="00D42FF5" w:rsidRPr="00650DA9">
        <w:rPr>
          <w:color w:val="000000" w:themeColor="text1"/>
        </w:rPr>
        <w:instrText>magie</w:instrText>
      </w:r>
      <w:r w:rsidR="00D42FF5" w:rsidRPr="00650DA9">
        <w:instrText>" \t "</w:instrText>
      </w:r>
      <w:r w:rsidR="00D42FF5" w:rsidRPr="00650DA9">
        <w:rPr>
          <w:rFonts w:asciiTheme="minorHAnsi" w:hAnsiTheme="minorHAnsi"/>
        </w:rPr>
        <w:instrText>278</w:instrText>
      </w:r>
      <w:r w:rsidR="00D42FF5" w:rsidRPr="00650DA9">
        <w:instrText xml:space="preserve">" </w:instrText>
      </w:r>
      <w:r w:rsidR="003F482C" w:rsidRPr="00650DA9">
        <w:instrText xml:space="preserve">\f "sujs" </w:instrText>
      </w:r>
      <w:r w:rsidR="00D42FF5" w:rsidRPr="00650DA9">
        <w:rPr>
          <w:color w:val="000000" w:themeColor="text1"/>
        </w:rPr>
        <w:fldChar w:fldCharType="end"/>
      </w:r>
      <w:r w:rsidR="00726F5E" w:rsidRPr="00650DA9">
        <w:rPr>
          <w:color w:val="000000" w:themeColor="text1"/>
        </w:rPr>
        <w:t xml:space="preserve"> nell</w:t>
      </w:r>
      <w:r w:rsidR="00BB3778" w:rsidRPr="00650DA9">
        <w:rPr>
          <w:color w:val="000000" w:themeColor="text1"/>
        </w:rPr>
        <w:t>’</w:t>
      </w:r>
      <w:r w:rsidR="00F70F25" w:rsidRPr="00650DA9">
        <w:rPr>
          <w:i/>
          <w:color w:val="000000" w:themeColor="text1"/>
        </w:rPr>
        <w:t>Orlando Furioso</w:t>
      </w:r>
      <w:r w:rsidR="003E6998" w:rsidRPr="00650DA9">
        <w:rPr>
          <w:i/>
          <w:color w:val="000000" w:themeColor="text1"/>
        </w:rPr>
        <w:fldChar w:fldCharType="begin"/>
      </w:r>
      <w:r w:rsidR="003E6998" w:rsidRPr="00650DA9">
        <w:instrText xml:space="preserve"> XE "</w:instrText>
      </w:r>
      <w:r w:rsidR="003E6998" w:rsidRPr="00650DA9">
        <w:rPr>
          <w:i/>
          <w:color w:val="000000" w:themeColor="text1"/>
        </w:rPr>
        <w:instrText>Orlando Furioso</w:instrText>
      </w:r>
      <w:r w:rsidR="003E6998" w:rsidRPr="00650DA9">
        <w:instrText>" \t "</w:instrText>
      </w:r>
      <w:r w:rsidR="003E6998" w:rsidRPr="00650DA9">
        <w:rPr>
          <w:rFonts w:asciiTheme="minorHAnsi" w:hAnsiTheme="minorHAnsi"/>
        </w:rPr>
        <w:instrText>278</w:instrText>
      </w:r>
      <w:r w:rsidR="003E6998" w:rsidRPr="00650DA9">
        <w:instrText xml:space="preserve">" </w:instrText>
      </w:r>
      <w:r w:rsidR="003E6998" w:rsidRPr="00650DA9">
        <w:rPr>
          <w:i/>
          <w:iCs/>
        </w:rPr>
        <w:instrText>\</w:instrText>
      </w:r>
      <w:r w:rsidR="003E6998" w:rsidRPr="00650DA9">
        <w:instrText xml:space="preserve">f "sujs" </w:instrText>
      </w:r>
      <w:r w:rsidR="003E6998" w:rsidRPr="00650DA9">
        <w:rPr>
          <w:i/>
          <w:color w:val="000000" w:themeColor="text1"/>
        </w:rPr>
        <w:fldChar w:fldCharType="end"/>
      </w:r>
      <w:r w:rsidR="00726F5E" w:rsidRPr="00650DA9">
        <w:rPr>
          <w:color w:val="000000" w:themeColor="text1"/>
        </w:rPr>
        <w:t>, distinguendo fra il libro «</w:t>
      </w:r>
      <w:r w:rsidR="000061B3">
        <w:rPr>
          <w:color w:val="000000" w:themeColor="text1"/>
        </w:rPr>
        <w:t> </w:t>
      </w:r>
      <w:r w:rsidR="00726F5E" w:rsidRPr="00650DA9">
        <w:rPr>
          <w:color w:val="000000" w:themeColor="text1"/>
        </w:rPr>
        <w:t xml:space="preserve">come </w:t>
      </w:r>
      <w:r w:rsidR="00726F5E" w:rsidRPr="000061B3">
        <w:rPr>
          <w:i/>
          <w:color w:val="000000" w:themeColor="text1"/>
        </w:rPr>
        <w:t>manufatto</w:t>
      </w:r>
      <w:r w:rsidR="00726F5E" w:rsidRPr="00650DA9">
        <w:rPr>
          <w:color w:val="000000" w:themeColor="text1"/>
        </w:rPr>
        <w:t xml:space="preserve"> magico, che concede magia</w:t>
      </w:r>
      <w:r w:rsidR="000061B3">
        <w:rPr>
          <w:color w:val="000000" w:themeColor="text1"/>
        </w:rPr>
        <w:t> </w:t>
      </w:r>
      <w:r w:rsidR="00726F5E" w:rsidRPr="00650DA9">
        <w:rPr>
          <w:color w:val="000000" w:themeColor="text1"/>
        </w:rPr>
        <w:t>» e il libro «</w:t>
      </w:r>
      <w:r w:rsidR="000061B3">
        <w:rPr>
          <w:color w:val="000000" w:themeColor="text1"/>
        </w:rPr>
        <w:t> </w:t>
      </w:r>
      <w:r w:rsidR="00726F5E" w:rsidRPr="00650DA9">
        <w:rPr>
          <w:color w:val="000000" w:themeColor="text1"/>
        </w:rPr>
        <w:t>come entità solo materiale</w:t>
      </w:r>
      <w:r w:rsidR="000061B3">
        <w:rPr>
          <w:color w:val="000000" w:themeColor="text1"/>
        </w:rPr>
        <w:t> </w:t>
      </w:r>
      <w:r w:rsidR="00726F5E" w:rsidRPr="00650DA9">
        <w:rPr>
          <w:color w:val="000000" w:themeColor="text1"/>
        </w:rPr>
        <w:t>», nel quale «</w:t>
      </w:r>
      <w:r w:rsidR="000061B3">
        <w:rPr>
          <w:color w:val="000000" w:themeColor="text1"/>
        </w:rPr>
        <w:t> </w:t>
      </w:r>
      <w:r w:rsidR="00726F5E" w:rsidRPr="00650DA9">
        <w:rPr>
          <w:color w:val="000000" w:themeColor="text1"/>
        </w:rPr>
        <w:t>sono riportate e vi trovano valore, formule ed essenze magiche</w:t>
      </w:r>
      <w:r w:rsidR="000061B3">
        <w:rPr>
          <w:color w:val="000000" w:themeColor="text1"/>
        </w:rPr>
        <w:t> » (pp. </w:t>
      </w:r>
      <w:r w:rsidR="00726F5E" w:rsidRPr="00650DA9">
        <w:rPr>
          <w:color w:val="000000" w:themeColor="text1"/>
        </w:rPr>
        <w:t xml:space="preserve">59-60), per un totale di 7 occorrenze. È in seguito delineato lo scenario di riferimento cui attinge il </w:t>
      </w:r>
      <w:r w:rsidR="00726F5E" w:rsidRPr="00650DA9">
        <w:rPr>
          <w:i/>
          <w:color w:val="000000" w:themeColor="text1"/>
        </w:rPr>
        <w:t>Furioso</w:t>
      </w:r>
      <w:r w:rsidR="00726F5E" w:rsidRPr="00650DA9">
        <w:rPr>
          <w:color w:val="000000" w:themeColor="text1"/>
        </w:rPr>
        <w:t xml:space="preserve"> a proposito dei libri magici/</w:t>
      </w:r>
      <w:r w:rsidR="000061B3">
        <w:rPr>
          <w:color w:val="000000" w:themeColor="text1"/>
        </w:rPr>
        <w:t xml:space="preserve"> </w:t>
      </w:r>
      <w:r w:rsidR="00726F5E" w:rsidRPr="00650DA9">
        <w:rPr>
          <w:color w:val="000000" w:themeColor="text1"/>
        </w:rPr>
        <w:t>di magia</w:t>
      </w:r>
      <w:r w:rsidR="000061B3">
        <w:rPr>
          <w:color w:val="000000" w:themeColor="text1"/>
        </w:rPr>
        <w:t> </w:t>
      </w:r>
      <w:r w:rsidR="00726F5E" w:rsidRPr="00650DA9">
        <w:rPr>
          <w:color w:val="000000" w:themeColor="text1"/>
        </w:rPr>
        <w:t xml:space="preserve">: </w:t>
      </w:r>
      <w:r w:rsidR="00726F5E" w:rsidRPr="00650DA9">
        <w:rPr>
          <w:i/>
          <w:color w:val="000000" w:themeColor="text1"/>
        </w:rPr>
        <w:t>Orlando Innamorato</w:t>
      </w:r>
      <w:r w:rsidR="00293F2C" w:rsidRPr="00650DA9">
        <w:rPr>
          <w:i/>
          <w:color w:val="000000" w:themeColor="text1"/>
        </w:rPr>
        <w:fldChar w:fldCharType="begin"/>
      </w:r>
      <w:r w:rsidR="00293F2C" w:rsidRPr="00650DA9">
        <w:instrText xml:space="preserve"> XE "</w:instrText>
      </w:r>
      <w:r w:rsidR="00293F2C" w:rsidRPr="00650DA9">
        <w:rPr>
          <w:i/>
          <w:color w:val="000000" w:themeColor="text1"/>
        </w:rPr>
        <w:instrText>Orlando Innamorato</w:instrText>
      </w:r>
      <w:r w:rsidR="00293F2C" w:rsidRPr="00650DA9">
        <w:instrText>" \t "</w:instrText>
      </w:r>
      <w:r w:rsidR="00293F2C" w:rsidRPr="00650DA9">
        <w:rPr>
          <w:rFonts w:asciiTheme="minorHAnsi" w:hAnsiTheme="minorHAnsi"/>
        </w:rPr>
        <w:instrText>278</w:instrText>
      </w:r>
      <w:r w:rsidR="00293F2C" w:rsidRPr="00650DA9">
        <w:instrText xml:space="preserve">" </w:instrText>
      </w:r>
      <w:r w:rsidR="00293F2C" w:rsidRPr="00650DA9">
        <w:rPr>
          <w:i/>
          <w:iCs/>
        </w:rPr>
        <w:instrText>\</w:instrText>
      </w:r>
      <w:r w:rsidR="00293F2C" w:rsidRPr="00650DA9">
        <w:instrText xml:space="preserve">f "sujs" </w:instrText>
      </w:r>
      <w:r w:rsidR="00293F2C" w:rsidRPr="00650DA9">
        <w:rPr>
          <w:i/>
          <w:color w:val="000000" w:themeColor="text1"/>
        </w:rPr>
        <w:fldChar w:fldCharType="end"/>
      </w:r>
      <w:r w:rsidR="00726F5E" w:rsidRPr="00650DA9">
        <w:rPr>
          <w:color w:val="000000" w:themeColor="text1"/>
        </w:rPr>
        <w:t xml:space="preserve"> e </w:t>
      </w:r>
      <w:r w:rsidR="00726F5E" w:rsidRPr="00650DA9">
        <w:rPr>
          <w:i/>
          <w:color w:val="000000" w:themeColor="text1"/>
        </w:rPr>
        <w:t>Morgante</w:t>
      </w:r>
      <w:r w:rsidR="00A817F2" w:rsidRPr="00650DA9">
        <w:rPr>
          <w:i/>
          <w:color w:val="000000" w:themeColor="text1"/>
        </w:rPr>
        <w:fldChar w:fldCharType="begin"/>
      </w:r>
      <w:r w:rsidR="00A817F2" w:rsidRPr="00650DA9">
        <w:instrText xml:space="preserve"> XE "</w:instrText>
      </w:r>
      <w:r w:rsidR="00A817F2" w:rsidRPr="00650DA9">
        <w:rPr>
          <w:i/>
          <w:color w:val="000000" w:themeColor="text1"/>
        </w:rPr>
        <w:instrText>Morgante</w:instrText>
      </w:r>
      <w:r w:rsidR="00A817F2" w:rsidRPr="00650DA9">
        <w:instrText>" \t "</w:instrText>
      </w:r>
      <w:r w:rsidR="00A817F2" w:rsidRPr="00650DA9">
        <w:rPr>
          <w:rFonts w:asciiTheme="minorHAnsi" w:hAnsiTheme="minorHAnsi"/>
        </w:rPr>
        <w:instrText>278</w:instrText>
      </w:r>
      <w:r w:rsidR="00A817F2" w:rsidRPr="00650DA9">
        <w:instrText xml:space="preserve">" </w:instrText>
      </w:r>
      <w:r w:rsidR="00A817F2" w:rsidRPr="00650DA9">
        <w:rPr>
          <w:i/>
          <w:iCs/>
        </w:rPr>
        <w:instrText>\</w:instrText>
      </w:r>
      <w:r w:rsidR="00A817F2" w:rsidRPr="00650DA9">
        <w:instrText xml:space="preserve">f "sujs" </w:instrText>
      </w:r>
      <w:r w:rsidR="00A817F2" w:rsidRPr="00650DA9">
        <w:rPr>
          <w:i/>
          <w:color w:val="000000" w:themeColor="text1"/>
        </w:rPr>
        <w:fldChar w:fldCharType="end"/>
      </w:r>
      <w:r w:rsidR="00726F5E" w:rsidRPr="00650DA9">
        <w:rPr>
          <w:color w:val="000000" w:themeColor="text1"/>
        </w:rPr>
        <w:t xml:space="preserve"> su tutti, ma anche, guardando alla letteratura romanze</w:t>
      </w:r>
      <w:r w:rsidR="000061B3">
        <w:rPr>
          <w:color w:val="000000" w:themeColor="text1"/>
        </w:rPr>
        <w:t xml:space="preserve">sca francese dei secoli </w:t>
      </w:r>
      <w:r w:rsidR="000061B3">
        <w:rPr>
          <w:smallCaps/>
          <w:color w:val="000000" w:themeColor="text1"/>
        </w:rPr>
        <w:t>xii-xiii</w:t>
      </w:r>
      <w:r w:rsidR="00726F5E" w:rsidRPr="00650DA9">
        <w:rPr>
          <w:color w:val="000000" w:themeColor="text1"/>
        </w:rPr>
        <w:t xml:space="preserve">, il </w:t>
      </w:r>
      <w:r w:rsidR="00726F5E" w:rsidRPr="00650DA9">
        <w:rPr>
          <w:i/>
          <w:color w:val="000000" w:themeColor="text1"/>
        </w:rPr>
        <w:t>Bel Inconnu</w:t>
      </w:r>
      <w:r w:rsidR="00C94683" w:rsidRPr="00650DA9">
        <w:rPr>
          <w:i/>
          <w:color w:val="000000" w:themeColor="text1"/>
        </w:rPr>
        <w:fldChar w:fldCharType="begin"/>
      </w:r>
      <w:r w:rsidR="00C94683" w:rsidRPr="00650DA9">
        <w:instrText xml:space="preserve"> XE "</w:instrText>
      </w:r>
      <w:r w:rsidR="00C94683" w:rsidRPr="00650DA9">
        <w:rPr>
          <w:i/>
          <w:color w:val="000000" w:themeColor="text1"/>
        </w:rPr>
        <w:instrText>Bel Inconnu</w:instrText>
      </w:r>
      <w:r w:rsidR="00C94683" w:rsidRPr="00650DA9">
        <w:instrText>" \t "</w:instrText>
      </w:r>
      <w:r w:rsidR="00C94683" w:rsidRPr="00650DA9">
        <w:rPr>
          <w:rFonts w:asciiTheme="minorHAnsi" w:hAnsiTheme="minorHAnsi"/>
        </w:rPr>
        <w:instrText>278</w:instrText>
      </w:r>
      <w:r w:rsidR="00C94683" w:rsidRPr="00650DA9">
        <w:instrText xml:space="preserve">" </w:instrText>
      </w:r>
      <w:r w:rsidR="00C94683" w:rsidRPr="00650DA9">
        <w:rPr>
          <w:i/>
          <w:iCs/>
        </w:rPr>
        <w:instrText>\</w:instrText>
      </w:r>
      <w:r w:rsidR="00C94683" w:rsidRPr="00650DA9">
        <w:instrText xml:space="preserve">f "sujs" </w:instrText>
      </w:r>
      <w:r w:rsidR="00C94683" w:rsidRPr="00650DA9">
        <w:rPr>
          <w:i/>
          <w:color w:val="000000" w:themeColor="text1"/>
        </w:rPr>
        <w:fldChar w:fldCharType="end"/>
      </w:r>
      <w:r w:rsidR="00726F5E" w:rsidRPr="00650DA9">
        <w:rPr>
          <w:color w:val="000000" w:themeColor="text1"/>
        </w:rPr>
        <w:t xml:space="preserve">, la cui materia è nota in Italia tramite il </w:t>
      </w:r>
      <w:r w:rsidR="00726F5E" w:rsidRPr="00650DA9">
        <w:rPr>
          <w:i/>
          <w:color w:val="000000" w:themeColor="text1"/>
        </w:rPr>
        <w:t>Cantare di Carduino</w:t>
      </w:r>
      <w:r w:rsidR="00535EF7" w:rsidRPr="00650DA9">
        <w:rPr>
          <w:i/>
          <w:color w:val="000000" w:themeColor="text1"/>
        </w:rPr>
        <w:fldChar w:fldCharType="begin"/>
      </w:r>
      <w:r w:rsidR="00535EF7" w:rsidRPr="00650DA9">
        <w:instrText xml:space="preserve"> XE "</w:instrText>
      </w:r>
      <w:r w:rsidR="00535EF7" w:rsidRPr="00650DA9">
        <w:rPr>
          <w:i/>
          <w:color w:val="000000" w:themeColor="text1"/>
        </w:rPr>
        <w:instrText>Cantare di Carduino</w:instrText>
      </w:r>
      <w:r w:rsidR="00535EF7" w:rsidRPr="00650DA9">
        <w:instrText>" \t "</w:instrText>
      </w:r>
      <w:r w:rsidR="00535EF7" w:rsidRPr="00650DA9">
        <w:rPr>
          <w:rFonts w:asciiTheme="minorHAnsi" w:hAnsiTheme="minorHAnsi"/>
        </w:rPr>
        <w:instrText>278</w:instrText>
      </w:r>
      <w:r w:rsidR="00535EF7" w:rsidRPr="00650DA9">
        <w:instrText xml:space="preserve">" </w:instrText>
      </w:r>
      <w:r w:rsidR="00535EF7" w:rsidRPr="00650DA9">
        <w:rPr>
          <w:i/>
          <w:iCs/>
        </w:rPr>
        <w:instrText>\</w:instrText>
      </w:r>
      <w:r w:rsidR="00535EF7" w:rsidRPr="00650DA9">
        <w:instrText xml:space="preserve">f "sujs" </w:instrText>
      </w:r>
      <w:r w:rsidR="00535EF7" w:rsidRPr="00650DA9">
        <w:rPr>
          <w:i/>
          <w:color w:val="000000" w:themeColor="text1"/>
        </w:rPr>
        <w:fldChar w:fldCharType="end"/>
      </w:r>
      <w:r w:rsidR="00726F5E" w:rsidRPr="00650DA9">
        <w:rPr>
          <w:color w:val="000000" w:themeColor="text1"/>
        </w:rPr>
        <w:t>. Sono inoltre evocati, in qualità di possibili modelli d</w:t>
      </w:r>
      <w:r w:rsidR="00BB3778" w:rsidRPr="00650DA9">
        <w:rPr>
          <w:color w:val="000000" w:themeColor="text1"/>
        </w:rPr>
        <w:t>’</w:t>
      </w:r>
      <w:r w:rsidR="00726F5E" w:rsidRPr="00650DA9">
        <w:rPr>
          <w:color w:val="000000" w:themeColor="text1"/>
        </w:rPr>
        <w:t xml:space="preserve">ascendenza epica, i riferimenti ai libri di magia nel </w:t>
      </w:r>
      <w:r w:rsidR="00726F5E" w:rsidRPr="00650DA9">
        <w:rPr>
          <w:i/>
          <w:color w:val="000000" w:themeColor="text1"/>
        </w:rPr>
        <w:t>Maugis d</w:t>
      </w:r>
      <w:r w:rsidR="00BB3778" w:rsidRPr="00650DA9">
        <w:rPr>
          <w:i/>
          <w:color w:val="000000" w:themeColor="text1"/>
        </w:rPr>
        <w:t>’</w:t>
      </w:r>
      <w:r w:rsidR="00726F5E" w:rsidRPr="00650DA9">
        <w:rPr>
          <w:i/>
          <w:color w:val="000000" w:themeColor="text1"/>
        </w:rPr>
        <w:t>Aigremont</w:t>
      </w:r>
      <w:r w:rsidR="00A0024D" w:rsidRPr="00650DA9">
        <w:rPr>
          <w:i/>
          <w:color w:val="000000" w:themeColor="text1"/>
        </w:rPr>
        <w:fldChar w:fldCharType="begin"/>
      </w:r>
      <w:r w:rsidR="00A0024D" w:rsidRPr="00650DA9">
        <w:instrText xml:space="preserve"> XE "</w:instrText>
      </w:r>
      <w:r w:rsidR="00A0024D" w:rsidRPr="00650DA9">
        <w:rPr>
          <w:i/>
          <w:color w:val="000000" w:themeColor="text1"/>
        </w:rPr>
        <w:instrText>Maugis d’Aigremont</w:instrText>
      </w:r>
      <w:r w:rsidR="00A0024D" w:rsidRPr="00650DA9">
        <w:instrText>" \t "</w:instrText>
      </w:r>
      <w:r w:rsidR="00A0024D" w:rsidRPr="00650DA9">
        <w:rPr>
          <w:rFonts w:asciiTheme="minorHAnsi" w:hAnsiTheme="minorHAnsi"/>
        </w:rPr>
        <w:instrText>278</w:instrText>
      </w:r>
      <w:r w:rsidR="00A0024D" w:rsidRPr="00650DA9">
        <w:instrText xml:space="preserve">" </w:instrText>
      </w:r>
      <w:r w:rsidR="00A0024D" w:rsidRPr="00650DA9">
        <w:rPr>
          <w:i/>
          <w:iCs/>
        </w:rPr>
        <w:instrText>\</w:instrText>
      </w:r>
      <w:r w:rsidR="00A0024D" w:rsidRPr="00650DA9">
        <w:instrText xml:space="preserve">f "sujs" </w:instrText>
      </w:r>
      <w:r w:rsidR="00A0024D" w:rsidRPr="00650DA9">
        <w:rPr>
          <w:i/>
          <w:color w:val="000000" w:themeColor="text1"/>
        </w:rPr>
        <w:fldChar w:fldCharType="end"/>
      </w:r>
      <w:r w:rsidR="00726F5E" w:rsidRPr="00650DA9">
        <w:rPr>
          <w:i/>
          <w:color w:val="000000" w:themeColor="text1"/>
        </w:rPr>
        <w:t xml:space="preserve"> </w:t>
      </w:r>
      <w:r w:rsidR="00726F5E" w:rsidRPr="00650DA9">
        <w:rPr>
          <w:color w:val="000000" w:themeColor="text1"/>
        </w:rPr>
        <w:t>e nell</w:t>
      </w:r>
      <w:r w:rsidR="00BB3778" w:rsidRPr="00650DA9">
        <w:rPr>
          <w:color w:val="000000" w:themeColor="text1"/>
        </w:rPr>
        <w:t>’</w:t>
      </w:r>
      <w:r w:rsidR="00726F5E" w:rsidRPr="00650DA9">
        <w:rPr>
          <w:i/>
          <w:color w:val="000000" w:themeColor="text1"/>
        </w:rPr>
        <w:t>Anseys de Metz</w:t>
      </w:r>
      <w:r w:rsidR="001D528A" w:rsidRPr="00650DA9">
        <w:rPr>
          <w:i/>
          <w:color w:val="000000" w:themeColor="text1"/>
        </w:rPr>
        <w:fldChar w:fldCharType="begin"/>
      </w:r>
      <w:r w:rsidR="001D528A" w:rsidRPr="00650DA9">
        <w:instrText xml:space="preserve"> XE "</w:instrText>
      </w:r>
      <w:r w:rsidR="001D528A" w:rsidRPr="00650DA9">
        <w:rPr>
          <w:i/>
          <w:color w:val="000000" w:themeColor="text1"/>
        </w:rPr>
        <w:instrText>Anse</w:instrText>
      </w:r>
      <w:r w:rsidR="00BC08F2" w:rsidRPr="00650DA9">
        <w:rPr>
          <w:i/>
          <w:color w:val="000000" w:themeColor="text1"/>
        </w:rPr>
        <w:instrText>ÿ</w:instrText>
      </w:r>
      <w:r w:rsidR="001D528A" w:rsidRPr="00650DA9">
        <w:rPr>
          <w:i/>
          <w:color w:val="000000" w:themeColor="text1"/>
        </w:rPr>
        <w:instrText>s de Me</w:instrText>
      </w:r>
      <w:r w:rsidR="00BC08F2" w:rsidRPr="00650DA9">
        <w:rPr>
          <w:i/>
          <w:color w:val="000000" w:themeColor="text1"/>
        </w:rPr>
        <w:instrText>s</w:instrText>
      </w:r>
      <w:r w:rsidR="001D528A" w:rsidRPr="00650DA9">
        <w:instrText>" \t "</w:instrText>
      </w:r>
      <w:r w:rsidR="001D528A" w:rsidRPr="00650DA9">
        <w:rPr>
          <w:rFonts w:asciiTheme="minorHAnsi" w:hAnsiTheme="minorHAnsi"/>
        </w:rPr>
        <w:instrText>278</w:instrText>
      </w:r>
      <w:r w:rsidR="001D528A" w:rsidRPr="00650DA9">
        <w:instrText xml:space="preserve">" </w:instrText>
      </w:r>
      <w:r w:rsidR="001D528A" w:rsidRPr="00650DA9">
        <w:rPr>
          <w:i/>
          <w:iCs/>
        </w:rPr>
        <w:instrText>\</w:instrText>
      </w:r>
      <w:r w:rsidR="001D528A" w:rsidRPr="00650DA9">
        <w:instrText xml:space="preserve">f "sujs" </w:instrText>
      </w:r>
      <w:r w:rsidR="001D528A" w:rsidRPr="00650DA9">
        <w:rPr>
          <w:i/>
          <w:color w:val="000000" w:themeColor="text1"/>
        </w:rPr>
        <w:fldChar w:fldCharType="end"/>
      </w:r>
      <w:r w:rsidR="00726F5E" w:rsidRPr="00650DA9">
        <w:rPr>
          <w:color w:val="000000" w:themeColor="text1"/>
        </w:rPr>
        <w:t>. Oltre alle fonti schiettamente letterarie, l</w:t>
      </w:r>
      <w:r w:rsidR="00BB3778" w:rsidRPr="00650DA9">
        <w:rPr>
          <w:color w:val="000000" w:themeColor="text1"/>
        </w:rPr>
        <w:t>’</w:t>
      </w:r>
      <w:r w:rsidR="00726F5E" w:rsidRPr="00650DA9">
        <w:rPr>
          <w:color w:val="000000" w:themeColor="text1"/>
        </w:rPr>
        <w:t>A. individua infine nelle «</w:t>
      </w:r>
      <w:r w:rsidR="00305229" w:rsidRPr="00650DA9">
        <w:rPr>
          <w:color w:val="000000" w:themeColor="text1"/>
        </w:rPr>
        <w:t> </w:t>
      </w:r>
      <w:r w:rsidR="000061B3">
        <w:rPr>
          <w:color w:val="000000" w:themeColor="text1"/>
        </w:rPr>
        <w:t> </w:t>
      </w:r>
      <w:r w:rsidR="00726F5E" w:rsidRPr="00650DA9">
        <w:rPr>
          <w:color w:val="000000" w:themeColor="text1"/>
        </w:rPr>
        <w:t xml:space="preserve">riflessioni </w:t>
      </w:r>
      <w:r w:rsidR="00726F5E" w:rsidRPr="00650DA9">
        <w:rPr>
          <w:color w:val="000000" w:themeColor="text1"/>
        </w:rPr>
        <w:lastRenderedPageBreak/>
        <w:t>sulla magia di autori come Marsilio Ficino</w:t>
      </w:r>
      <w:r w:rsidR="00EE7201" w:rsidRPr="00650DA9">
        <w:rPr>
          <w:color w:val="000000" w:themeColor="text1"/>
        </w:rPr>
        <w:fldChar w:fldCharType="begin"/>
      </w:r>
      <w:r w:rsidR="00EE7201" w:rsidRPr="00650DA9">
        <w:instrText xml:space="preserve"> XE "</w:instrText>
      </w:r>
      <w:r w:rsidR="00EE7201" w:rsidRPr="00650DA9">
        <w:rPr>
          <w:color w:val="000000" w:themeColor="text1"/>
        </w:rPr>
        <w:instrText>Marsilio Ficino</w:instrText>
      </w:r>
      <w:r w:rsidR="00EE7201" w:rsidRPr="00650DA9">
        <w:instrText>" \t "</w:instrText>
      </w:r>
      <w:r w:rsidR="00EE7201" w:rsidRPr="00650DA9">
        <w:rPr>
          <w:rFonts w:asciiTheme="minorHAnsi" w:hAnsiTheme="minorHAnsi"/>
        </w:rPr>
        <w:instrText>278</w:instrText>
      </w:r>
      <w:r w:rsidR="00EE7201" w:rsidRPr="00650DA9">
        <w:instrText xml:space="preserve">" </w:instrText>
      </w:r>
      <w:r w:rsidR="00EE7201" w:rsidRPr="00650DA9">
        <w:rPr>
          <w:i/>
          <w:iCs/>
        </w:rPr>
        <w:instrText>\</w:instrText>
      </w:r>
      <w:r w:rsidR="00EE7201" w:rsidRPr="00650DA9">
        <w:instrText xml:space="preserve">f "noms" </w:instrText>
      </w:r>
      <w:r w:rsidR="00EE7201" w:rsidRPr="00650DA9">
        <w:rPr>
          <w:color w:val="000000" w:themeColor="text1"/>
        </w:rPr>
        <w:fldChar w:fldCharType="end"/>
      </w:r>
      <w:r w:rsidR="00726F5E" w:rsidRPr="00650DA9">
        <w:rPr>
          <w:color w:val="000000" w:themeColor="text1"/>
        </w:rPr>
        <w:t>, Pico della Mirandola</w:t>
      </w:r>
      <w:r w:rsidR="00FC06A1" w:rsidRPr="00650DA9">
        <w:rPr>
          <w:color w:val="000000" w:themeColor="text1"/>
        </w:rPr>
        <w:fldChar w:fldCharType="begin"/>
      </w:r>
      <w:r w:rsidR="00FC06A1" w:rsidRPr="00650DA9">
        <w:instrText xml:space="preserve"> XE "</w:instrText>
      </w:r>
      <w:r w:rsidR="00FC06A1" w:rsidRPr="00650DA9">
        <w:rPr>
          <w:color w:val="000000" w:themeColor="text1"/>
        </w:rPr>
        <w:instrText>Pico della Mirandola</w:instrText>
      </w:r>
      <w:r w:rsidR="00FC06A1" w:rsidRPr="00650DA9">
        <w:instrText>" \t "</w:instrText>
      </w:r>
      <w:r w:rsidR="00FC06A1" w:rsidRPr="00650DA9">
        <w:rPr>
          <w:rFonts w:asciiTheme="minorHAnsi" w:hAnsiTheme="minorHAnsi"/>
        </w:rPr>
        <w:instrText>278</w:instrText>
      </w:r>
      <w:r w:rsidR="00FC06A1" w:rsidRPr="00650DA9">
        <w:instrText xml:space="preserve">" </w:instrText>
      </w:r>
      <w:r w:rsidR="00FC06A1" w:rsidRPr="00650DA9">
        <w:rPr>
          <w:i/>
          <w:iCs/>
        </w:rPr>
        <w:instrText>\</w:instrText>
      </w:r>
      <w:r w:rsidR="00FC06A1" w:rsidRPr="00650DA9">
        <w:instrText xml:space="preserve">f "noms" </w:instrText>
      </w:r>
      <w:r w:rsidR="00FC06A1" w:rsidRPr="00650DA9">
        <w:rPr>
          <w:color w:val="000000" w:themeColor="text1"/>
        </w:rPr>
        <w:fldChar w:fldCharType="end"/>
      </w:r>
      <w:r w:rsidR="00726F5E" w:rsidRPr="00650DA9">
        <w:rPr>
          <w:color w:val="000000" w:themeColor="text1"/>
        </w:rPr>
        <w:t>, Cornelio Agrippa</w:t>
      </w:r>
      <w:r w:rsidR="00305229" w:rsidRPr="00650DA9">
        <w:rPr>
          <w:color w:val="000000" w:themeColor="text1"/>
        </w:rPr>
        <w:fldChar w:fldCharType="begin"/>
      </w:r>
      <w:r w:rsidR="00305229" w:rsidRPr="00650DA9">
        <w:instrText xml:space="preserve"> XE "</w:instrText>
      </w:r>
      <w:r w:rsidR="00305229" w:rsidRPr="00650DA9">
        <w:rPr>
          <w:color w:val="000000" w:themeColor="text1"/>
        </w:rPr>
        <w:instrText>Cornelio Agrippa</w:instrText>
      </w:r>
      <w:r w:rsidR="00305229" w:rsidRPr="00650DA9">
        <w:instrText>" \t "</w:instrText>
      </w:r>
      <w:r w:rsidR="00305229" w:rsidRPr="00650DA9">
        <w:rPr>
          <w:rFonts w:asciiTheme="minorHAnsi" w:hAnsiTheme="minorHAnsi"/>
        </w:rPr>
        <w:instrText>278</w:instrText>
      </w:r>
      <w:r w:rsidR="00305229" w:rsidRPr="00650DA9">
        <w:instrText xml:space="preserve">" </w:instrText>
      </w:r>
      <w:r w:rsidR="00305229" w:rsidRPr="00650DA9">
        <w:rPr>
          <w:i/>
          <w:iCs/>
        </w:rPr>
        <w:instrText>\</w:instrText>
      </w:r>
      <w:r w:rsidR="00305229" w:rsidRPr="00650DA9">
        <w:instrText>f "</w:instrText>
      </w:r>
      <w:r w:rsidR="00BA0765" w:rsidRPr="00650DA9">
        <w:instrText>nom</w:instrText>
      </w:r>
      <w:r w:rsidR="00305229" w:rsidRPr="00650DA9">
        <w:instrText xml:space="preserve">s" </w:instrText>
      </w:r>
      <w:r w:rsidR="00305229" w:rsidRPr="00650DA9">
        <w:rPr>
          <w:color w:val="000000" w:themeColor="text1"/>
        </w:rPr>
        <w:fldChar w:fldCharType="end"/>
      </w:r>
      <w:r w:rsidR="00305229" w:rsidRPr="00650DA9">
        <w:rPr>
          <w:color w:val="000000" w:themeColor="text1"/>
        </w:rPr>
        <w:t> </w:t>
      </w:r>
      <w:r w:rsidR="000061B3">
        <w:rPr>
          <w:color w:val="000000" w:themeColor="text1"/>
        </w:rPr>
        <w:t>» (p. </w:t>
      </w:r>
      <w:r w:rsidR="00726F5E" w:rsidRPr="00650DA9">
        <w:rPr>
          <w:color w:val="000000" w:themeColor="text1"/>
        </w:rPr>
        <w:t>67) un</w:t>
      </w:r>
      <w:r w:rsidR="00BB3778" w:rsidRPr="00650DA9">
        <w:rPr>
          <w:color w:val="000000" w:themeColor="text1"/>
        </w:rPr>
        <w:t>’</w:t>
      </w:r>
      <w:r w:rsidR="00726F5E" w:rsidRPr="00650DA9">
        <w:rPr>
          <w:color w:val="000000" w:themeColor="text1"/>
        </w:rPr>
        <w:t>ulteriore possibile fonte di ispirazione per Ariosto</w:t>
      </w:r>
      <w:r w:rsidR="00A66E0C" w:rsidRPr="00650DA9">
        <w:rPr>
          <w:color w:val="000000" w:themeColor="text1"/>
        </w:rPr>
        <w:fldChar w:fldCharType="begin"/>
      </w:r>
      <w:r w:rsidR="00A66E0C" w:rsidRPr="00650DA9">
        <w:instrText xml:space="preserve"> XE "</w:instrText>
      </w:r>
      <w:r w:rsidR="00A66E0C" w:rsidRPr="00650DA9">
        <w:rPr>
          <w:color w:val="000000" w:themeColor="text1"/>
        </w:rPr>
        <w:instrText>Ariosto</w:instrText>
      </w:r>
      <w:r w:rsidR="00A66E0C" w:rsidRPr="00650DA9">
        <w:instrText>" \t "</w:instrText>
      </w:r>
      <w:r w:rsidR="00A66E0C" w:rsidRPr="00650DA9">
        <w:rPr>
          <w:rFonts w:asciiTheme="minorHAnsi" w:hAnsiTheme="minorHAnsi"/>
        </w:rPr>
        <w:instrText>278</w:instrText>
      </w:r>
      <w:r w:rsidR="00A66E0C" w:rsidRPr="00650DA9">
        <w:instrText xml:space="preserve">" </w:instrText>
      </w:r>
      <w:r w:rsidR="00A66E0C" w:rsidRPr="00650DA9">
        <w:rPr>
          <w:i/>
          <w:iCs/>
        </w:rPr>
        <w:instrText>\</w:instrText>
      </w:r>
      <w:r w:rsidR="00A66E0C" w:rsidRPr="00650DA9">
        <w:instrText xml:space="preserve">f "noms" </w:instrText>
      </w:r>
      <w:r w:rsidR="00A66E0C" w:rsidRPr="00650DA9">
        <w:rPr>
          <w:color w:val="000000" w:themeColor="text1"/>
        </w:rPr>
        <w:fldChar w:fldCharType="end"/>
      </w:r>
      <w:r w:rsidR="00726F5E" w:rsidRPr="00650DA9">
        <w:rPr>
          <w:color w:val="000000" w:themeColor="text1"/>
        </w:rPr>
        <w:t>. Il saggio si conclude con una riflessione sul valore delle differenti forme di magia (distinte in base all</w:t>
      </w:r>
      <w:r w:rsidR="00BB3778" w:rsidRPr="00650DA9">
        <w:rPr>
          <w:color w:val="000000" w:themeColor="text1"/>
        </w:rPr>
        <w:t>’</w:t>
      </w:r>
      <w:r w:rsidR="00726F5E" w:rsidRPr="00650DA9">
        <w:rPr>
          <w:color w:val="000000" w:themeColor="text1"/>
        </w:rPr>
        <w:t xml:space="preserve">intenzione che le attiva di volta in volta) nel poema e, di conseguenza, al ruolo dei libri magici stessi, ai quali il </w:t>
      </w:r>
      <w:r w:rsidR="00726F5E" w:rsidRPr="00650DA9">
        <w:rPr>
          <w:i/>
          <w:color w:val="000000" w:themeColor="text1"/>
        </w:rPr>
        <w:t xml:space="preserve">Furioso </w:t>
      </w:r>
      <w:r w:rsidR="00726F5E" w:rsidRPr="00650DA9">
        <w:rPr>
          <w:color w:val="000000" w:themeColor="text1"/>
        </w:rPr>
        <w:t>«</w:t>
      </w:r>
      <w:r w:rsidR="000061B3">
        <w:rPr>
          <w:color w:val="000000" w:themeColor="text1"/>
        </w:rPr>
        <w:t> </w:t>
      </w:r>
      <w:r w:rsidR="00726F5E" w:rsidRPr="00650DA9">
        <w:rPr>
          <w:color w:val="000000" w:themeColor="text1"/>
        </w:rPr>
        <w:t xml:space="preserve">delega il compito di farsi punti di frizione […] del contrasto che si determina tra </w:t>
      </w:r>
      <w:r w:rsidR="00726F5E" w:rsidRPr="00650DA9">
        <w:rPr>
          <w:i/>
          <w:color w:val="000000" w:themeColor="text1"/>
        </w:rPr>
        <w:t>caos</w:t>
      </w:r>
      <w:r w:rsidR="00726F5E" w:rsidRPr="00650DA9">
        <w:rPr>
          <w:color w:val="000000" w:themeColor="text1"/>
        </w:rPr>
        <w:t xml:space="preserve"> di un universo che sfugge al controllo dell</w:t>
      </w:r>
      <w:r w:rsidR="00BB3778" w:rsidRPr="00650DA9">
        <w:rPr>
          <w:color w:val="000000" w:themeColor="text1"/>
        </w:rPr>
        <w:t>’</w:t>
      </w:r>
      <w:r w:rsidR="00726F5E" w:rsidRPr="00650DA9">
        <w:rPr>
          <w:color w:val="000000" w:themeColor="text1"/>
        </w:rPr>
        <w:t xml:space="preserve">uomo e </w:t>
      </w:r>
      <w:r w:rsidR="00726F5E" w:rsidRPr="00650DA9">
        <w:rPr>
          <w:i/>
          <w:color w:val="000000" w:themeColor="text1"/>
        </w:rPr>
        <w:t xml:space="preserve">ordine </w:t>
      </w:r>
      <w:r w:rsidR="00726F5E" w:rsidRPr="00650DA9">
        <w:rPr>
          <w:color w:val="000000" w:themeColor="text1"/>
        </w:rPr>
        <w:t>che restaura questo controllo</w:t>
      </w:r>
      <w:r w:rsidR="000061B3">
        <w:rPr>
          <w:color w:val="000000" w:themeColor="text1"/>
        </w:rPr>
        <w:t> </w:t>
      </w:r>
      <w:r w:rsidR="00726F5E" w:rsidRPr="00650DA9">
        <w:rPr>
          <w:color w:val="000000" w:themeColor="text1"/>
        </w:rPr>
        <w:t>: come se solo il mezzo libresco […] potesse consentire la rivelazione degli enigmi del vasto universo umano</w:t>
      </w:r>
      <w:r w:rsidR="000061B3">
        <w:rPr>
          <w:color w:val="000000" w:themeColor="text1"/>
        </w:rPr>
        <w:t> » (pp. </w:t>
      </w:r>
      <w:r w:rsidR="00726F5E" w:rsidRPr="00650DA9">
        <w:rPr>
          <w:color w:val="000000" w:themeColor="text1"/>
        </w:rPr>
        <w:t>71-72).] (C.M.)</w:t>
      </w:r>
    </w:p>
    <w:p w14:paraId="78ED20E7" w14:textId="77777777" w:rsidR="00B7472D" w:rsidRPr="00650DA9" w:rsidRDefault="00B7472D" w:rsidP="00E55BD2">
      <w:pPr>
        <w:pStyle w:val="comptesrendus"/>
        <w:tabs>
          <w:tab w:val="left" w:pos="284"/>
        </w:tabs>
        <w:ind w:left="567" w:right="140" w:hanging="851"/>
        <w:rPr>
          <w:rFonts w:cs="Times New Roman"/>
          <w:szCs w:val="22"/>
        </w:rPr>
      </w:pPr>
    </w:p>
    <w:p w14:paraId="3C1423D2" w14:textId="11F75947" w:rsidR="00B7472D" w:rsidRPr="00650DA9" w:rsidRDefault="00726F5E" w:rsidP="00E55BD2">
      <w:pPr>
        <w:pStyle w:val="ItemdentreNew"/>
        <w:ind w:right="140"/>
        <w:rPr>
          <w:rStyle w:val="Accentuation"/>
          <w:rFonts w:cs="Times New Roman"/>
          <w:b w:val="0"/>
          <w:szCs w:val="22"/>
          <w:shd w:val="clear" w:color="auto" w:fill="FFFFFF"/>
          <w:lang w:val="fr-CA"/>
        </w:rPr>
      </w:pPr>
      <w:r w:rsidRPr="00650DA9">
        <w:rPr>
          <w:rFonts w:cs="Times New Roman"/>
          <w:szCs w:val="22"/>
          <w:lang w:val="fr-CA"/>
        </w:rPr>
        <w:t>2</w:t>
      </w:r>
      <w:r w:rsidR="00361939" w:rsidRPr="00650DA9">
        <w:rPr>
          <w:rFonts w:cs="Times New Roman"/>
          <w:szCs w:val="22"/>
          <w:lang w:val="fr-CA"/>
        </w:rPr>
        <w:t>79</w:t>
      </w:r>
      <w:r w:rsidR="00461ED9" w:rsidRPr="00650DA9">
        <w:rPr>
          <w:rFonts w:cs="Times New Roman"/>
          <w:szCs w:val="22"/>
          <w:lang w:val="fr-CA"/>
        </w:rPr>
        <w:t>.</w:t>
      </w:r>
      <w:r w:rsidR="00583D49" w:rsidRPr="00650DA9">
        <w:rPr>
          <w:rFonts w:cs="Times New Roman"/>
          <w:szCs w:val="22"/>
          <w:lang w:val="fr-CA"/>
        </w:rPr>
        <w:tab/>
      </w:r>
      <w:r w:rsidRPr="00650DA9">
        <w:rPr>
          <w:smallCaps/>
          <w:lang w:val="fr-CA"/>
        </w:rPr>
        <w:t>Mascitelli</w:t>
      </w:r>
      <w:r w:rsidR="00923E36" w:rsidRPr="00650DA9">
        <w:rPr>
          <w:smallCaps/>
          <w:lang w:val="fr-CA"/>
        </w:rPr>
        <w:fldChar w:fldCharType="begin"/>
      </w:r>
      <w:r w:rsidR="00923E36" w:rsidRPr="00650DA9">
        <w:rPr>
          <w:lang w:val="fr-CA"/>
        </w:rPr>
        <w:instrText xml:space="preserve"> XE "</w:instrText>
      </w:r>
      <w:r w:rsidR="00923E36" w:rsidRPr="00650DA9">
        <w:rPr>
          <w:smallCaps/>
          <w:lang w:val="fr-CA"/>
        </w:rPr>
        <w:instrText>Mascitelli</w:instrText>
      </w:r>
      <w:r w:rsidR="00923E36" w:rsidRPr="00650DA9">
        <w:rPr>
          <w:lang w:val="fr-CA"/>
        </w:rPr>
        <w:instrText>" \t "</w:instrText>
      </w:r>
      <w:r w:rsidR="00923E36" w:rsidRPr="00650DA9">
        <w:rPr>
          <w:rFonts w:asciiTheme="minorHAnsi" w:hAnsiTheme="minorHAnsi"/>
          <w:lang w:val="fr-CA"/>
        </w:rPr>
        <w:instrText>279</w:instrText>
      </w:r>
      <w:r w:rsidR="00923E36" w:rsidRPr="00650DA9">
        <w:rPr>
          <w:lang w:val="fr-CA"/>
        </w:rPr>
        <w:instrText xml:space="preserve">" </w:instrText>
      </w:r>
      <w:r w:rsidR="00923E36" w:rsidRPr="00650DA9">
        <w:rPr>
          <w:i/>
          <w:iCs/>
          <w:lang w:val="fr-CA"/>
        </w:rPr>
        <w:instrText>\</w:instrText>
      </w:r>
      <w:r w:rsidR="00923E36" w:rsidRPr="00650DA9">
        <w:rPr>
          <w:lang w:val="fr-CA"/>
        </w:rPr>
        <w:instrText xml:space="preserve">f "noms" </w:instrText>
      </w:r>
      <w:r w:rsidR="00923E36" w:rsidRPr="00650DA9">
        <w:rPr>
          <w:smallCaps/>
          <w:lang w:val="fr-CA"/>
        </w:rPr>
        <w:fldChar w:fldCharType="end"/>
      </w:r>
      <w:r w:rsidRPr="00650DA9">
        <w:rPr>
          <w:lang w:val="fr-CA"/>
        </w:rPr>
        <w:t>, Ces</w:t>
      </w:r>
      <w:r w:rsidR="000061B3">
        <w:rPr>
          <w:lang w:val="fr-CA"/>
        </w:rPr>
        <w:t>are </w:t>
      </w:r>
      <w:r w:rsidRPr="00650DA9">
        <w:rPr>
          <w:lang w:val="fr-CA"/>
        </w:rPr>
        <w:t xml:space="preserve">: </w:t>
      </w:r>
      <w:r w:rsidRPr="00650DA9">
        <w:rPr>
          <w:i/>
          <w:iCs/>
          <w:lang w:val="fr-CA"/>
        </w:rPr>
        <w:t xml:space="preserve">Alcune ipotesi sulla circolazione </w:t>
      </w:r>
      <w:r w:rsidR="00BB3778" w:rsidRPr="00650DA9">
        <w:rPr>
          <w:i/>
          <w:iCs/>
          <w:lang w:val="fr-CA"/>
        </w:rPr>
        <w:t>‘</w:t>
      </w:r>
      <w:r w:rsidRPr="00650DA9">
        <w:rPr>
          <w:i/>
          <w:iCs/>
          <w:lang w:val="fr-CA"/>
        </w:rPr>
        <w:t>extravagante</w:t>
      </w:r>
      <w:r w:rsidR="00BB3778" w:rsidRPr="00650DA9">
        <w:rPr>
          <w:i/>
          <w:iCs/>
          <w:lang w:val="fr-CA"/>
        </w:rPr>
        <w:t>’</w:t>
      </w:r>
      <w:r w:rsidRPr="00650DA9">
        <w:rPr>
          <w:i/>
          <w:iCs/>
          <w:lang w:val="fr-CA"/>
        </w:rPr>
        <w:t xml:space="preserve"> del</w:t>
      </w:r>
      <w:r w:rsidRPr="00650DA9">
        <w:rPr>
          <w:lang w:val="fr-CA"/>
        </w:rPr>
        <w:t xml:space="preserve"> </w:t>
      </w:r>
      <w:r w:rsidR="000061B3">
        <w:rPr>
          <w:rFonts w:cs="Times New Roman"/>
          <w:i/>
          <w:lang w:val="fr-CA"/>
        </w:rPr>
        <w:t>« </w:t>
      </w:r>
      <w:r w:rsidRPr="00650DA9">
        <w:rPr>
          <w:i/>
          <w:lang w:val="fr-CA"/>
        </w:rPr>
        <w:t>Foucon de Candie</w:t>
      </w:r>
      <w:r w:rsidR="00923E36" w:rsidRPr="00650DA9">
        <w:rPr>
          <w:i/>
          <w:lang w:val="fr-CA"/>
        </w:rPr>
        <w:t> </w:t>
      </w:r>
      <w:r w:rsidRPr="00650DA9">
        <w:rPr>
          <w:rFonts w:cs="Times New Roman"/>
          <w:i/>
          <w:lang w:val="fr-CA"/>
        </w:rPr>
        <w:t>»</w:t>
      </w:r>
      <w:r w:rsidRPr="00650DA9">
        <w:rPr>
          <w:lang w:val="fr-CA"/>
        </w:rPr>
        <w:t xml:space="preserve"> </w:t>
      </w:r>
      <w:r w:rsidRPr="00650DA9">
        <w:rPr>
          <w:i/>
          <w:iCs/>
          <w:lang w:val="fr-CA"/>
        </w:rPr>
        <w:t>e della</w:t>
      </w:r>
      <w:r w:rsidRPr="00650DA9">
        <w:rPr>
          <w:lang w:val="fr-CA"/>
        </w:rPr>
        <w:t xml:space="preserve"> </w:t>
      </w:r>
      <w:r w:rsidRPr="000061B3">
        <w:rPr>
          <w:rFonts w:cs="Times New Roman"/>
          <w:i/>
          <w:lang w:val="fr-CA"/>
        </w:rPr>
        <w:t>«</w:t>
      </w:r>
      <w:r w:rsidR="00923E36" w:rsidRPr="00650DA9">
        <w:rPr>
          <w:rFonts w:cs="Times New Roman"/>
          <w:lang w:val="fr-CA"/>
        </w:rPr>
        <w:t> </w:t>
      </w:r>
      <w:r w:rsidRPr="00650DA9">
        <w:rPr>
          <w:i/>
          <w:lang w:val="fr-CA"/>
        </w:rPr>
        <w:t>Bataille d</w:t>
      </w:r>
      <w:r w:rsidR="00BB3778" w:rsidRPr="00650DA9">
        <w:rPr>
          <w:i/>
          <w:lang w:val="fr-CA"/>
        </w:rPr>
        <w:t>’</w:t>
      </w:r>
      <w:r w:rsidRPr="00650DA9">
        <w:rPr>
          <w:i/>
          <w:lang w:val="fr-CA"/>
        </w:rPr>
        <w:t>Aliscans</w:t>
      </w:r>
      <w:r w:rsidR="00923E36" w:rsidRPr="00650DA9">
        <w:rPr>
          <w:i/>
          <w:lang w:val="fr-CA"/>
        </w:rPr>
        <w:t> </w:t>
      </w:r>
      <w:r w:rsidRPr="00650DA9">
        <w:rPr>
          <w:rFonts w:cs="Times New Roman"/>
          <w:i/>
          <w:lang w:val="fr-CA"/>
        </w:rPr>
        <w:t>»</w:t>
      </w:r>
      <w:r w:rsidRPr="00650DA9">
        <w:rPr>
          <w:i/>
          <w:iCs/>
          <w:lang w:val="fr-CA"/>
        </w:rPr>
        <w:t xml:space="preserve"> in Italia</w:t>
      </w:r>
      <w:r w:rsidRPr="00650DA9">
        <w:rPr>
          <w:i/>
          <w:lang w:val="fr-CA"/>
        </w:rPr>
        <w:t xml:space="preserve">, </w:t>
      </w:r>
      <w:r w:rsidRPr="000061B3">
        <w:rPr>
          <w:lang w:val="fr-CA"/>
        </w:rPr>
        <w:t>dans</w:t>
      </w:r>
      <w:r w:rsidRPr="00650DA9">
        <w:rPr>
          <w:i/>
          <w:lang w:val="fr-CA"/>
        </w:rPr>
        <w:t xml:space="preserve"> </w:t>
      </w:r>
      <w:r w:rsidRPr="00650DA9">
        <w:rPr>
          <w:i/>
          <w:iCs/>
          <w:lang w:val="fr-CA"/>
        </w:rPr>
        <w:t>Studi sulla Letteratura Cavalleresca…</w:t>
      </w:r>
      <w:r w:rsidR="000061B3">
        <w:rPr>
          <w:lang w:val="fr-CA"/>
        </w:rPr>
        <w:t>, pp. </w:t>
      </w:r>
      <w:r w:rsidRPr="00650DA9">
        <w:rPr>
          <w:lang w:val="fr-CA"/>
        </w:rPr>
        <w:t>73-90</w:t>
      </w:r>
      <w:r w:rsidR="00461ED9" w:rsidRPr="00650DA9">
        <w:rPr>
          <w:rStyle w:val="Accentuation"/>
          <w:rFonts w:cs="Times New Roman"/>
          <w:b w:val="0"/>
          <w:szCs w:val="22"/>
          <w:shd w:val="clear" w:color="auto" w:fill="FFFFFF"/>
          <w:lang w:val="fr-CA"/>
        </w:rPr>
        <w:t>.</w:t>
      </w:r>
    </w:p>
    <w:p w14:paraId="6BAF0A53" w14:textId="60C7F9C5" w:rsidR="00B7472D" w:rsidRPr="00650DA9" w:rsidRDefault="005C6C3A" w:rsidP="00E55BD2">
      <w:pPr>
        <w:tabs>
          <w:tab w:val="left" w:pos="284"/>
        </w:tabs>
        <w:ind w:left="284" w:right="140" w:firstLine="283"/>
        <w:rPr>
          <w:rFonts w:cs="Times New Roman"/>
          <w:b/>
          <w:szCs w:val="22"/>
          <w:lang w:val="fr-CA" w:eastAsia="it-IT"/>
        </w:rPr>
      </w:pPr>
      <w:r w:rsidRPr="00650DA9">
        <w:rPr>
          <w:rFonts w:eastAsia="SimSun" w:cs="Times New Roman"/>
          <w:bCs/>
          <w:iCs/>
          <w:color w:val="000000"/>
          <w:szCs w:val="22"/>
          <w:lang w:val="fr-CA" w:eastAsia="zh-CN"/>
        </w:rPr>
        <w:t>[</w:t>
      </w:r>
      <w:r w:rsidR="00726F5E" w:rsidRPr="00650DA9">
        <w:rPr>
          <w:lang w:val="fr-CA"/>
        </w:rPr>
        <w:t xml:space="preserve">Nella cornice della peculiare ricezione delle </w:t>
      </w:r>
      <w:r w:rsidR="00726F5E" w:rsidRPr="00650DA9">
        <w:rPr>
          <w:i/>
          <w:iCs/>
          <w:lang w:val="fr-CA"/>
        </w:rPr>
        <w:t>chansons de geste</w:t>
      </w:r>
      <w:r w:rsidR="00726F5E" w:rsidRPr="00650DA9">
        <w:rPr>
          <w:lang w:val="fr-CA"/>
        </w:rPr>
        <w:t xml:space="preserve"> oitaniche nella cultura franco-italiana</w:t>
      </w:r>
      <w:r w:rsidR="001B1B25" w:rsidRPr="00650DA9">
        <w:rPr>
          <w:lang w:val="fr-CA"/>
        </w:rPr>
        <w:fldChar w:fldCharType="begin"/>
      </w:r>
      <w:r w:rsidR="001B1B25" w:rsidRPr="00650DA9">
        <w:rPr>
          <w:lang w:val="fr-CA"/>
        </w:rPr>
        <w:instrText xml:space="preserve"> XE "franco-italien" \t "</w:instrText>
      </w:r>
      <w:r w:rsidR="001B1B25" w:rsidRPr="00650DA9">
        <w:rPr>
          <w:rFonts w:asciiTheme="minorHAnsi" w:hAnsiTheme="minorHAnsi"/>
          <w:lang w:val="fr-CA"/>
        </w:rPr>
        <w:instrText>279</w:instrText>
      </w:r>
      <w:r w:rsidR="001B1B25" w:rsidRPr="00650DA9">
        <w:rPr>
          <w:lang w:val="fr-CA"/>
        </w:rPr>
        <w:instrText xml:space="preserve">" </w:instrText>
      </w:r>
      <w:r w:rsidR="001B1B25" w:rsidRPr="00650DA9">
        <w:rPr>
          <w:i/>
          <w:iCs/>
          <w:lang w:val="fr-CA"/>
        </w:rPr>
        <w:instrText>\</w:instrText>
      </w:r>
      <w:r w:rsidR="001B1B25" w:rsidRPr="00650DA9">
        <w:rPr>
          <w:lang w:val="fr-CA"/>
        </w:rPr>
        <w:instrText xml:space="preserve">f "sujs" </w:instrText>
      </w:r>
      <w:r w:rsidR="001B1B25" w:rsidRPr="00650DA9">
        <w:rPr>
          <w:lang w:val="fr-CA"/>
        </w:rPr>
        <w:fldChar w:fldCharType="end"/>
      </w:r>
      <w:r w:rsidR="00726F5E" w:rsidRPr="00650DA9">
        <w:rPr>
          <w:lang w:val="fr-CA"/>
        </w:rPr>
        <w:t xml:space="preserve"> dell</w:t>
      </w:r>
      <w:r w:rsidR="00BB3778" w:rsidRPr="00650DA9">
        <w:rPr>
          <w:lang w:val="fr-CA"/>
        </w:rPr>
        <w:t>’</w:t>
      </w:r>
      <w:r w:rsidR="00726F5E" w:rsidRPr="00650DA9">
        <w:rPr>
          <w:lang w:val="fr-CA"/>
        </w:rPr>
        <w:t>Italia settentrionale</w:t>
      </w:r>
      <w:r w:rsidR="000A010E" w:rsidRPr="00650DA9">
        <w:rPr>
          <w:lang w:val="fr-CA"/>
        </w:rPr>
        <w:fldChar w:fldCharType="begin"/>
      </w:r>
      <w:r w:rsidR="000A010E" w:rsidRPr="00650DA9">
        <w:rPr>
          <w:lang w:val="fr-CA"/>
        </w:rPr>
        <w:instrText xml:space="preserve"> XE "Italie septentrionale" \t "</w:instrText>
      </w:r>
      <w:r w:rsidR="000A010E" w:rsidRPr="00650DA9">
        <w:rPr>
          <w:rFonts w:asciiTheme="minorHAnsi" w:hAnsiTheme="minorHAnsi"/>
          <w:lang w:val="fr-CA"/>
        </w:rPr>
        <w:instrText>279</w:instrText>
      </w:r>
      <w:r w:rsidR="000A010E" w:rsidRPr="00650DA9">
        <w:rPr>
          <w:lang w:val="fr-CA"/>
        </w:rPr>
        <w:instrText xml:space="preserve">" </w:instrText>
      </w:r>
      <w:r w:rsidR="000A010E" w:rsidRPr="00650DA9">
        <w:rPr>
          <w:i/>
          <w:iCs/>
          <w:lang w:val="fr-CA"/>
        </w:rPr>
        <w:instrText>\</w:instrText>
      </w:r>
      <w:r w:rsidR="000A010E" w:rsidRPr="00650DA9">
        <w:rPr>
          <w:lang w:val="fr-CA"/>
        </w:rPr>
        <w:instrText xml:space="preserve">f "sujs" </w:instrText>
      </w:r>
      <w:r w:rsidR="000A010E" w:rsidRPr="00650DA9">
        <w:rPr>
          <w:lang w:val="fr-CA"/>
        </w:rPr>
        <w:fldChar w:fldCharType="end"/>
      </w:r>
      <w:r w:rsidR="00726F5E" w:rsidRPr="00650DA9">
        <w:rPr>
          <w:lang w:val="fr-CA"/>
        </w:rPr>
        <w:t>, l</w:t>
      </w:r>
      <w:r w:rsidR="00BB3778" w:rsidRPr="00650DA9">
        <w:rPr>
          <w:lang w:val="fr-CA"/>
        </w:rPr>
        <w:t>’</w:t>
      </w:r>
      <w:r w:rsidR="00726F5E" w:rsidRPr="00650DA9">
        <w:rPr>
          <w:lang w:val="fr-CA"/>
        </w:rPr>
        <w:t>articolo illustra «</w:t>
      </w:r>
      <w:r w:rsidR="000061B3">
        <w:rPr>
          <w:lang w:val="fr-CA"/>
        </w:rPr>
        <w:t> </w:t>
      </w:r>
      <w:r w:rsidR="00726F5E" w:rsidRPr="00650DA9">
        <w:rPr>
          <w:lang w:val="fr-CA"/>
        </w:rPr>
        <w:t>le discrepanze più significative nell</w:t>
      </w:r>
      <w:r w:rsidR="00BB3778" w:rsidRPr="00650DA9">
        <w:rPr>
          <w:lang w:val="fr-CA"/>
        </w:rPr>
        <w:t>’</w:t>
      </w:r>
      <w:r w:rsidR="00726F5E" w:rsidRPr="00650DA9">
        <w:rPr>
          <w:lang w:val="fr-CA"/>
        </w:rPr>
        <w:t xml:space="preserve">allestimento dei testimoni italiani del </w:t>
      </w:r>
      <w:r w:rsidR="00726F5E" w:rsidRPr="00650DA9">
        <w:rPr>
          <w:i/>
          <w:iCs/>
          <w:lang w:val="fr-CA"/>
        </w:rPr>
        <w:t>Foucon</w:t>
      </w:r>
      <w:r w:rsidR="007D549A" w:rsidRPr="00650DA9">
        <w:rPr>
          <w:i/>
          <w:iCs/>
          <w:lang w:val="fr-CA"/>
        </w:rPr>
        <w:fldChar w:fldCharType="begin"/>
      </w:r>
      <w:r w:rsidR="007D549A" w:rsidRPr="00650DA9">
        <w:rPr>
          <w:lang w:val="fr-CA"/>
        </w:rPr>
        <w:instrText xml:space="preserve"> XE "</w:instrText>
      </w:r>
      <w:r w:rsidR="007D549A" w:rsidRPr="00650DA9">
        <w:rPr>
          <w:i/>
          <w:iCs/>
          <w:lang w:val="fr-CA"/>
        </w:rPr>
        <w:instrText>Foucon de Candie</w:instrText>
      </w:r>
      <w:r w:rsidR="007D549A" w:rsidRPr="00650DA9">
        <w:rPr>
          <w:lang w:val="fr-CA"/>
        </w:rPr>
        <w:instrText>" \t "</w:instrText>
      </w:r>
      <w:r w:rsidR="007D549A" w:rsidRPr="00650DA9">
        <w:rPr>
          <w:rFonts w:asciiTheme="minorHAnsi" w:hAnsiTheme="minorHAnsi"/>
          <w:lang w:val="fr-CA"/>
        </w:rPr>
        <w:instrText>279</w:instrText>
      </w:r>
      <w:r w:rsidR="007D549A" w:rsidRPr="00650DA9">
        <w:rPr>
          <w:lang w:val="fr-CA"/>
        </w:rPr>
        <w:instrText xml:space="preserve">" </w:instrText>
      </w:r>
      <w:r w:rsidR="007D549A" w:rsidRPr="00650DA9">
        <w:rPr>
          <w:i/>
          <w:iCs/>
          <w:lang w:val="fr-CA"/>
        </w:rPr>
        <w:instrText>\</w:instrText>
      </w:r>
      <w:r w:rsidR="007D549A" w:rsidRPr="00650DA9">
        <w:rPr>
          <w:lang w:val="fr-CA"/>
        </w:rPr>
        <w:instrText xml:space="preserve">f "sujs" </w:instrText>
      </w:r>
      <w:r w:rsidR="007D549A" w:rsidRPr="00650DA9">
        <w:rPr>
          <w:i/>
          <w:iCs/>
          <w:lang w:val="fr-CA"/>
        </w:rPr>
        <w:fldChar w:fldCharType="end"/>
      </w:r>
      <w:r w:rsidR="00726F5E" w:rsidRPr="00650DA9">
        <w:rPr>
          <w:lang w:val="fr-CA"/>
        </w:rPr>
        <w:t xml:space="preserve"> e dell</w:t>
      </w:r>
      <w:r w:rsidR="00BB3778" w:rsidRPr="00650DA9">
        <w:rPr>
          <w:lang w:val="fr-CA"/>
        </w:rPr>
        <w:t>’</w:t>
      </w:r>
      <w:r w:rsidR="00726F5E" w:rsidRPr="00650DA9">
        <w:rPr>
          <w:i/>
          <w:iCs/>
          <w:lang w:val="fr-CA"/>
        </w:rPr>
        <w:t>Aliscans</w:t>
      </w:r>
      <w:r w:rsidR="00726F5E" w:rsidRPr="00650DA9">
        <w:rPr>
          <w:lang w:val="fr-CA"/>
        </w:rPr>
        <w:t xml:space="preserve"> rispetto a quelli esemplati in Francia</w:t>
      </w:r>
      <w:r w:rsidR="000061B3">
        <w:rPr>
          <w:lang w:val="fr-CA"/>
        </w:rPr>
        <w:t> </w:t>
      </w:r>
      <w:r w:rsidR="00726F5E" w:rsidRPr="00650DA9">
        <w:rPr>
          <w:lang w:val="fr-CA"/>
        </w:rPr>
        <w:t>; in seconda battuta, [esso cerca] di spiegare l</w:t>
      </w:r>
      <w:r w:rsidR="00BB3778" w:rsidRPr="00650DA9">
        <w:rPr>
          <w:lang w:val="fr-CA"/>
        </w:rPr>
        <w:t>’</w:t>
      </w:r>
      <w:r w:rsidR="00726F5E" w:rsidRPr="00650DA9">
        <w:rPr>
          <w:lang w:val="fr-CA"/>
        </w:rPr>
        <w:t xml:space="preserve">eziologia di dette discrepanze nel quadro di possibili logiche ricezionali, alle quali si possono imputare tanto il processo di deciclizzazione delle due </w:t>
      </w:r>
      <w:r w:rsidR="00726F5E" w:rsidRPr="00650DA9">
        <w:rPr>
          <w:i/>
          <w:iCs/>
          <w:lang w:val="fr-CA"/>
        </w:rPr>
        <w:t>chansons</w:t>
      </w:r>
      <w:r w:rsidR="00726F5E" w:rsidRPr="00650DA9">
        <w:rPr>
          <w:lang w:val="fr-CA"/>
        </w:rPr>
        <w:t xml:space="preserve"> quanto il loro duraturo successo nella forma del codice </w:t>
      </w:r>
      <w:r w:rsidR="00BB3778" w:rsidRPr="00650DA9">
        <w:rPr>
          <w:lang w:val="fr-CA"/>
        </w:rPr>
        <w:t>‘</w:t>
      </w:r>
      <w:r w:rsidR="00726F5E" w:rsidRPr="00650DA9">
        <w:rPr>
          <w:lang w:val="fr-CA"/>
        </w:rPr>
        <w:t>monocanzone</w:t>
      </w:r>
      <w:r w:rsidR="00BB3778" w:rsidRPr="00650DA9">
        <w:rPr>
          <w:lang w:val="fr-CA"/>
        </w:rPr>
        <w:t>’</w:t>
      </w:r>
      <w:r w:rsidR="00726F5E" w:rsidRPr="00650DA9">
        <w:rPr>
          <w:lang w:val="fr-CA"/>
        </w:rPr>
        <w:t xml:space="preserve">, che ci appare ininterrotto dalla fine del Duecento </w:t>
      </w:r>
      <w:r w:rsidR="000061B3">
        <w:rPr>
          <w:lang w:val="fr-CA"/>
        </w:rPr>
        <w:t>sino al Trecento inoltrato » (p. </w:t>
      </w:r>
      <w:r w:rsidR="00726F5E" w:rsidRPr="00650DA9">
        <w:rPr>
          <w:lang w:val="fr-CA"/>
        </w:rPr>
        <w:t xml:space="preserve">74). In area italiana infatti del </w:t>
      </w:r>
      <w:r w:rsidR="00726F5E" w:rsidRPr="00650DA9">
        <w:rPr>
          <w:i/>
          <w:iCs/>
          <w:lang w:val="fr-CA"/>
        </w:rPr>
        <w:t>Foucon</w:t>
      </w:r>
      <w:r w:rsidR="00726F5E" w:rsidRPr="00650DA9">
        <w:rPr>
          <w:lang w:val="fr-CA"/>
        </w:rPr>
        <w:t xml:space="preserve"> si contano tre testimoni in cui il poema risulta estrapolato dal contesto ciclico, mentre di </w:t>
      </w:r>
      <w:r w:rsidR="00726F5E" w:rsidRPr="00650DA9">
        <w:rPr>
          <w:i/>
          <w:iCs/>
          <w:lang w:val="fr-CA"/>
        </w:rPr>
        <w:t>Aliscans</w:t>
      </w:r>
      <w:r w:rsidR="007F50A3" w:rsidRPr="00650DA9">
        <w:rPr>
          <w:i/>
          <w:iCs/>
          <w:lang w:val="fr-CA"/>
        </w:rPr>
        <w:fldChar w:fldCharType="begin"/>
      </w:r>
      <w:r w:rsidR="007F50A3" w:rsidRPr="00650DA9">
        <w:rPr>
          <w:lang w:val="fr-CA"/>
        </w:rPr>
        <w:instrText xml:space="preserve"> XE "</w:instrText>
      </w:r>
      <w:r w:rsidR="007F50A3" w:rsidRPr="00650DA9">
        <w:rPr>
          <w:i/>
          <w:iCs/>
          <w:lang w:val="fr-CA"/>
        </w:rPr>
        <w:instrText>Aliscans</w:instrText>
      </w:r>
      <w:r w:rsidR="007F50A3" w:rsidRPr="00650DA9">
        <w:rPr>
          <w:lang w:val="fr-CA"/>
        </w:rPr>
        <w:instrText>" \t "</w:instrText>
      </w:r>
      <w:r w:rsidR="007F50A3" w:rsidRPr="00650DA9">
        <w:rPr>
          <w:rFonts w:asciiTheme="minorHAnsi" w:hAnsiTheme="minorHAnsi"/>
          <w:lang w:val="fr-CA"/>
        </w:rPr>
        <w:instrText>279</w:instrText>
      </w:r>
      <w:r w:rsidR="007F50A3" w:rsidRPr="00650DA9">
        <w:rPr>
          <w:lang w:val="fr-CA"/>
        </w:rPr>
        <w:instrText xml:space="preserve">" </w:instrText>
      </w:r>
      <w:r w:rsidR="007F50A3" w:rsidRPr="00650DA9">
        <w:rPr>
          <w:i/>
          <w:iCs/>
          <w:lang w:val="fr-CA"/>
        </w:rPr>
        <w:instrText>\</w:instrText>
      </w:r>
      <w:r w:rsidR="007F50A3" w:rsidRPr="00650DA9">
        <w:rPr>
          <w:lang w:val="fr-CA"/>
        </w:rPr>
        <w:instrText xml:space="preserve">f "sujs" </w:instrText>
      </w:r>
      <w:r w:rsidR="007F50A3" w:rsidRPr="00650DA9">
        <w:rPr>
          <w:i/>
          <w:iCs/>
          <w:lang w:val="fr-CA"/>
        </w:rPr>
        <w:fldChar w:fldCharType="end"/>
      </w:r>
      <w:r w:rsidR="00726F5E" w:rsidRPr="00650DA9">
        <w:rPr>
          <w:lang w:val="fr-CA"/>
        </w:rPr>
        <w:t xml:space="preserve"> </w:t>
      </w:r>
      <w:r w:rsidR="00726F5E" w:rsidRPr="00650DA9">
        <w:rPr>
          <w:rStyle w:val="lev"/>
          <w:b w:val="0"/>
          <w:bCs w:val="0"/>
          <w:color w:val="222222"/>
          <w:shd w:val="clear" w:color="auto" w:fill="FFFFFF"/>
          <w:lang w:val="fr-CA"/>
        </w:rPr>
        <w:t>ne</w:t>
      </w:r>
      <w:r w:rsidR="00726F5E" w:rsidRPr="00650DA9">
        <w:rPr>
          <w:rStyle w:val="lev"/>
          <w:color w:val="222222"/>
          <w:shd w:val="clear" w:color="auto" w:fill="FFFFFF"/>
          <w:lang w:val="fr-CA"/>
        </w:rPr>
        <w:t xml:space="preserve"> </w:t>
      </w:r>
      <w:r w:rsidR="00726F5E" w:rsidRPr="00650DA9">
        <w:rPr>
          <w:rStyle w:val="lev"/>
          <w:rFonts w:ascii="Times New Roman" w:hAnsi="Times New Roman" w:cs="Times New Roman"/>
          <w:b w:val="0"/>
          <w:color w:val="222222"/>
          <w:shd w:val="clear" w:color="auto" w:fill="FFFFFF"/>
          <w:lang w:val="fr-CA"/>
        </w:rPr>
        <w:t>esistono quattro (il celebre codice trecentesco della Marciana più tre frammenti</w:t>
      </w:r>
      <w:r w:rsidR="0028451A" w:rsidRPr="00650DA9">
        <w:rPr>
          <w:rStyle w:val="lev"/>
          <w:rFonts w:ascii="Times New Roman" w:hAnsi="Times New Roman" w:cs="Times New Roman"/>
          <w:b w:val="0"/>
          <w:color w:val="222222"/>
          <w:shd w:val="clear" w:color="auto" w:fill="FFFFFF"/>
          <w:lang w:val="fr-CA"/>
        </w:rPr>
        <w:fldChar w:fldCharType="begin"/>
      </w:r>
      <w:r w:rsidR="0028451A" w:rsidRPr="00650DA9">
        <w:rPr>
          <w:lang w:val="fr-CA"/>
        </w:rPr>
        <w:instrText xml:space="preserve"> XE "</w:instrText>
      </w:r>
      <w:r w:rsidR="0028451A" w:rsidRPr="00650DA9">
        <w:rPr>
          <w:rStyle w:val="lev"/>
          <w:rFonts w:ascii="Times New Roman" w:hAnsi="Times New Roman" w:cs="Times New Roman"/>
          <w:b w:val="0"/>
          <w:color w:val="222222"/>
          <w:shd w:val="clear" w:color="auto" w:fill="FFFFFF"/>
          <w:lang w:val="fr-CA"/>
        </w:rPr>
        <w:instrText>fragments</w:instrText>
      </w:r>
      <w:r w:rsidR="0028451A" w:rsidRPr="00650DA9">
        <w:rPr>
          <w:lang w:val="fr-CA"/>
        </w:rPr>
        <w:instrText>" \t "</w:instrText>
      </w:r>
      <w:r w:rsidR="0028451A" w:rsidRPr="00650DA9">
        <w:rPr>
          <w:rFonts w:asciiTheme="minorHAnsi" w:hAnsiTheme="minorHAnsi"/>
          <w:lang w:val="fr-CA"/>
        </w:rPr>
        <w:instrText>279</w:instrText>
      </w:r>
      <w:r w:rsidR="0028451A" w:rsidRPr="00650DA9">
        <w:rPr>
          <w:lang w:val="fr-CA"/>
        </w:rPr>
        <w:instrText xml:space="preserve">" </w:instrText>
      </w:r>
      <w:r w:rsidR="0028451A" w:rsidRPr="00650DA9">
        <w:rPr>
          <w:i/>
          <w:iCs/>
          <w:lang w:val="fr-CA"/>
        </w:rPr>
        <w:instrText>\</w:instrText>
      </w:r>
      <w:r w:rsidR="0028451A" w:rsidRPr="00650DA9">
        <w:rPr>
          <w:lang w:val="fr-CA"/>
        </w:rPr>
        <w:instrText xml:space="preserve">f "sujs" </w:instrText>
      </w:r>
      <w:r w:rsidR="0028451A" w:rsidRPr="00650DA9">
        <w:rPr>
          <w:rStyle w:val="lev"/>
          <w:rFonts w:ascii="Times New Roman" w:hAnsi="Times New Roman" w:cs="Times New Roman"/>
          <w:b w:val="0"/>
          <w:color w:val="222222"/>
          <w:shd w:val="clear" w:color="auto" w:fill="FFFFFF"/>
          <w:lang w:val="fr-CA"/>
        </w:rPr>
        <w:fldChar w:fldCharType="end"/>
      </w:r>
      <w:r w:rsidR="00726F5E" w:rsidRPr="00650DA9">
        <w:rPr>
          <w:rStyle w:val="lev"/>
          <w:rFonts w:ascii="Times New Roman" w:hAnsi="Times New Roman" w:cs="Times New Roman"/>
          <w:b w:val="0"/>
          <w:color w:val="222222"/>
          <w:shd w:val="clear" w:color="auto" w:fill="FFFFFF"/>
          <w:lang w:val="fr-CA"/>
        </w:rPr>
        <w:t>, di cui due appartenenti in origine allo stesso codice</w:t>
      </w:r>
      <w:r w:rsidR="00726F5E" w:rsidRPr="00650DA9">
        <w:rPr>
          <w:rStyle w:val="lev"/>
          <w:rFonts w:ascii="Times New Roman" w:hAnsi="Times New Roman" w:cs="Times New Roman"/>
          <w:color w:val="222222"/>
          <w:shd w:val="clear" w:color="auto" w:fill="FFFFFF"/>
          <w:lang w:val="fr-CA"/>
        </w:rPr>
        <w:t>)</w:t>
      </w:r>
      <w:r w:rsidR="00726F5E" w:rsidRPr="00650DA9">
        <w:rPr>
          <w:rFonts w:cs="Times New Roman"/>
          <w:lang w:val="fr-CA"/>
        </w:rPr>
        <w:t>, le cui caratteristiche codicologiche lasciano pensare a un</w:t>
      </w:r>
      <w:r w:rsidR="00BB3778" w:rsidRPr="00650DA9">
        <w:rPr>
          <w:rFonts w:cs="Times New Roman"/>
          <w:lang w:val="fr-CA"/>
        </w:rPr>
        <w:t>’</w:t>
      </w:r>
      <w:r w:rsidR="00726F5E" w:rsidRPr="00650DA9">
        <w:rPr>
          <w:rFonts w:cs="Times New Roman"/>
          <w:lang w:val="fr-CA"/>
        </w:rPr>
        <w:t>analoga trasmissione extra-ciclica</w:t>
      </w:r>
      <w:r w:rsidR="00656343" w:rsidRPr="00650DA9">
        <w:rPr>
          <w:rFonts w:cs="Times New Roman"/>
          <w:lang w:val="fr-CA"/>
        </w:rPr>
        <w:fldChar w:fldCharType="begin"/>
      </w:r>
      <w:r w:rsidR="00656343" w:rsidRPr="00650DA9">
        <w:rPr>
          <w:lang w:val="fr-CA"/>
        </w:rPr>
        <w:instrText xml:space="preserve"> XE "</w:instrText>
      </w:r>
      <w:r w:rsidR="00656343" w:rsidRPr="00650DA9">
        <w:rPr>
          <w:rFonts w:cs="Times New Roman"/>
          <w:lang w:val="fr-CA"/>
        </w:rPr>
        <w:instrText>décyclage</w:instrText>
      </w:r>
      <w:r w:rsidR="00656343" w:rsidRPr="00650DA9">
        <w:rPr>
          <w:lang w:val="fr-CA"/>
        </w:rPr>
        <w:instrText>" \t "</w:instrText>
      </w:r>
      <w:r w:rsidR="00656343" w:rsidRPr="00650DA9">
        <w:rPr>
          <w:rFonts w:asciiTheme="minorHAnsi" w:hAnsiTheme="minorHAnsi"/>
          <w:lang w:val="fr-CA"/>
        </w:rPr>
        <w:instrText>279</w:instrText>
      </w:r>
      <w:r w:rsidR="00656343" w:rsidRPr="00650DA9">
        <w:rPr>
          <w:lang w:val="fr-CA"/>
        </w:rPr>
        <w:instrText xml:space="preserve">" </w:instrText>
      </w:r>
      <w:r w:rsidR="00656343" w:rsidRPr="00650DA9">
        <w:rPr>
          <w:i/>
          <w:iCs/>
          <w:lang w:val="fr-CA"/>
        </w:rPr>
        <w:instrText>\</w:instrText>
      </w:r>
      <w:r w:rsidR="00656343" w:rsidRPr="00650DA9">
        <w:rPr>
          <w:lang w:val="fr-CA"/>
        </w:rPr>
        <w:instrText xml:space="preserve">f "sujs" </w:instrText>
      </w:r>
      <w:r w:rsidR="00656343" w:rsidRPr="00650DA9">
        <w:rPr>
          <w:rFonts w:cs="Times New Roman"/>
          <w:lang w:val="fr-CA"/>
        </w:rPr>
        <w:fldChar w:fldCharType="end"/>
      </w:r>
      <w:r w:rsidR="00726F5E" w:rsidRPr="00650DA9">
        <w:rPr>
          <w:rFonts w:cs="Times New Roman"/>
          <w:lang w:val="fr-CA"/>
        </w:rPr>
        <w:t xml:space="preserve"> della canzone. Mentre il primo dei due testi conobbe una fruizione isolata anche in Francia, l</w:t>
      </w:r>
      <w:r w:rsidR="00BB3778" w:rsidRPr="00650DA9">
        <w:rPr>
          <w:rFonts w:cs="Times New Roman"/>
          <w:lang w:val="fr-CA"/>
        </w:rPr>
        <w:t>’</w:t>
      </w:r>
      <w:r w:rsidR="00726F5E" w:rsidRPr="00650DA9">
        <w:rPr>
          <w:rFonts w:cs="Times New Roman"/>
          <w:lang w:val="fr-CA"/>
        </w:rPr>
        <w:t xml:space="preserve">estrazione di </w:t>
      </w:r>
      <w:r w:rsidR="00726F5E" w:rsidRPr="00650DA9">
        <w:rPr>
          <w:rFonts w:cs="Times New Roman"/>
          <w:i/>
          <w:iCs/>
          <w:lang w:val="fr-CA"/>
        </w:rPr>
        <w:t>Aliscans</w:t>
      </w:r>
      <w:r w:rsidR="00726F5E" w:rsidRPr="00650DA9">
        <w:rPr>
          <w:rFonts w:cs="Times New Roman"/>
          <w:lang w:val="fr-CA"/>
        </w:rPr>
        <w:t xml:space="preserve"> dal ciclo è un fatto assai più sorprendente. La fortuna in tale forma peculiare di queste due </w:t>
      </w:r>
      <w:r w:rsidR="00726F5E" w:rsidRPr="00650DA9">
        <w:rPr>
          <w:rFonts w:cs="Times New Roman"/>
          <w:i/>
          <w:iCs/>
          <w:lang w:val="fr-CA"/>
        </w:rPr>
        <w:t>chansons</w:t>
      </w:r>
      <w:r w:rsidR="00726F5E" w:rsidRPr="00650DA9">
        <w:rPr>
          <w:rFonts w:cs="Times New Roman"/>
          <w:lang w:val="fr-CA"/>
        </w:rPr>
        <w:t xml:space="preserve"> viene connessa dall</w:t>
      </w:r>
      <w:r w:rsidR="00BB3778" w:rsidRPr="00650DA9">
        <w:rPr>
          <w:rFonts w:cs="Times New Roman"/>
          <w:lang w:val="fr-CA"/>
        </w:rPr>
        <w:t>’</w:t>
      </w:r>
      <w:r w:rsidR="00726F5E" w:rsidRPr="00650DA9">
        <w:rPr>
          <w:rFonts w:cs="Times New Roman"/>
          <w:lang w:val="fr-CA"/>
        </w:rPr>
        <w:t xml:space="preserve">A. alla precoce </w:t>
      </w:r>
      <w:r w:rsidR="00726F5E" w:rsidRPr="00650DA9">
        <w:rPr>
          <w:rFonts w:cs="Times New Roman"/>
          <w:lang w:val="fr-CA"/>
        </w:rPr>
        <w:lastRenderedPageBreak/>
        <w:t xml:space="preserve">conoscenza della battaglia oggetto della narrazione di </w:t>
      </w:r>
      <w:r w:rsidR="00726F5E" w:rsidRPr="00650DA9">
        <w:rPr>
          <w:rFonts w:cs="Times New Roman"/>
          <w:i/>
          <w:iCs/>
          <w:lang w:val="fr-CA"/>
        </w:rPr>
        <w:t>Aliscans</w:t>
      </w:r>
      <w:r w:rsidR="00726F5E" w:rsidRPr="00650DA9">
        <w:rPr>
          <w:rFonts w:cs="Times New Roman"/>
          <w:lang w:val="fr-CA"/>
        </w:rPr>
        <w:t xml:space="preserve"> che viene testimoniata dalla </w:t>
      </w:r>
      <w:r w:rsidR="00726F5E" w:rsidRPr="00650DA9">
        <w:rPr>
          <w:rFonts w:cs="Times New Roman"/>
          <w:i/>
          <w:iCs/>
          <w:lang w:val="fr-CA"/>
        </w:rPr>
        <w:t>Commedia</w:t>
      </w:r>
      <w:r w:rsidR="009A6890" w:rsidRPr="00650DA9">
        <w:rPr>
          <w:rFonts w:cs="Times New Roman"/>
          <w:i/>
          <w:iCs/>
          <w:lang w:val="fr-CA"/>
        </w:rPr>
        <w:fldChar w:fldCharType="begin"/>
      </w:r>
      <w:r w:rsidR="009A6890" w:rsidRPr="00650DA9">
        <w:rPr>
          <w:lang w:val="fr-CA"/>
        </w:rPr>
        <w:instrText xml:space="preserve"> XE "</w:instrText>
      </w:r>
      <w:r w:rsidR="009A6890" w:rsidRPr="00650DA9">
        <w:rPr>
          <w:rFonts w:cs="Times New Roman"/>
          <w:i/>
          <w:iCs/>
          <w:lang w:val="fr-CA"/>
        </w:rPr>
        <w:instrText>Commedia</w:instrText>
      </w:r>
      <w:r w:rsidR="009A6890" w:rsidRPr="00650DA9">
        <w:rPr>
          <w:lang w:val="fr-CA"/>
        </w:rPr>
        <w:instrText>" \t "</w:instrText>
      </w:r>
      <w:r w:rsidR="009A6890" w:rsidRPr="00650DA9">
        <w:rPr>
          <w:rFonts w:asciiTheme="minorHAnsi" w:hAnsiTheme="minorHAnsi"/>
          <w:lang w:val="fr-CA"/>
        </w:rPr>
        <w:instrText>279</w:instrText>
      </w:r>
      <w:r w:rsidR="009A6890" w:rsidRPr="00650DA9">
        <w:rPr>
          <w:lang w:val="fr-CA"/>
        </w:rPr>
        <w:instrText xml:space="preserve">" </w:instrText>
      </w:r>
      <w:r w:rsidR="009A6890" w:rsidRPr="00650DA9">
        <w:rPr>
          <w:i/>
          <w:iCs/>
          <w:lang w:val="fr-CA"/>
        </w:rPr>
        <w:instrText>\</w:instrText>
      </w:r>
      <w:r w:rsidR="009A6890" w:rsidRPr="00650DA9">
        <w:rPr>
          <w:lang w:val="fr-CA"/>
        </w:rPr>
        <w:instrText xml:space="preserve">f "sujs" </w:instrText>
      </w:r>
      <w:r w:rsidR="009A6890" w:rsidRPr="00650DA9">
        <w:rPr>
          <w:rFonts w:cs="Times New Roman"/>
          <w:i/>
          <w:iCs/>
          <w:lang w:val="fr-CA"/>
        </w:rPr>
        <w:fldChar w:fldCharType="end"/>
      </w:r>
      <w:r w:rsidR="00726F5E" w:rsidRPr="00650DA9">
        <w:rPr>
          <w:rFonts w:cs="Times New Roman"/>
          <w:i/>
          <w:iCs/>
          <w:lang w:val="fr-CA"/>
        </w:rPr>
        <w:t xml:space="preserve"> </w:t>
      </w:r>
      <w:r w:rsidR="00726F5E" w:rsidRPr="00650DA9">
        <w:rPr>
          <w:rFonts w:cs="Times New Roman"/>
          <w:lang w:val="fr-CA"/>
        </w:rPr>
        <w:t>dantesca</w:t>
      </w:r>
      <w:r w:rsidR="003C49C4" w:rsidRPr="00650DA9">
        <w:rPr>
          <w:rFonts w:cs="Times New Roman"/>
          <w:lang w:val="fr-CA"/>
        </w:rPr>
        <w:fldChar w:fldCharType="begin"/>
      </w:r>
      <w:r w:rsidR="003C49C4" w:rsidRPr="00650DA9">
        <w:rPr>
          <w:lang w:val="fr-CA"/>
        </w:rPr>
        <w:instrText xml:space="preserve"> XE "</w:instrText>
      </w:r>
      <w:r w:rsidR="003C49C4" w:rsidRPr="00650DA9">
        <w:rPr>
          <w:rFonts w:cs="Times New Roman"/>
          <w:lang w:val="fr-CA"/>
        </w:rPr>
        <w:instrText>Dante</w:instrText>
      </w:r>
      <w:r w:rsidR="003C49C4" w:rsidRPr="00650DA9">
        <w:rPr>
          <w:lang w:val="fr-CA"/>
        </w:rPr>
        <w:instrText>" \t "</w:instrText>
      </w:r>
      <w:r w:rsidR="003C49C4" w:rsidRPr="00650DA9">
        <w:rPr>
          <w:rFonts w:asciiTheme="minorHAnsi" w:hAnsiTheme="minorHAnsi"/>
          <w:lang w:val="fr-CA"/>
        </w:rPr>
        <w:instrText>279</w:instrText>
      </w:r>
      <w:r w:rsidR="003C49C4" w:rsidRPr="00650DA9">
        <w:rPr>
          <w:lang w:val="fr-CA"/>
        </w:rPr>
        <w:instrText xml:space="preserve">" </w:instrText>
      </w:r>
      <w:r w:rsidR="003C49C4" w:rsidRPr="00650DA9">
        <w:rPr>
          <w:i/>
          <w:iCs/>
          <w:lang w:val="fr-CA"/>
        </w:rPr>
        <w:instrText>\</w:instrText>
      </w:r>
      <w:r w:rsidR="003C49C4" w:rsidRPr="00650DA9">
        <w:rPr>
          <w:lang w:val="fr-CA"/>
        </w:rPr>
        <w:instrText>f "</w:instrText>
      </w:r>
      <w:r w:rsidR="00BA0765" w:rsidRPr="00650DA9">
        <w:rPr>
          <w:lang w:val="fr-CA"/>
        </w:rPr>
        <w:instrText>nom</w:instrText>
      </w:r>
      <w:r w:rsidR="003C49C4" w:rsidRPr="00650DA9">
        <w:rPr>
          <w:lang w:val="fr-CA"/>
        </w:rPr>
        <w:instrText xml:space="preserve">s" </w:instrText>
      </w:r>
      <w:r w:rsidR="003C49C4" w:rsidRPr="00650DA9">
        <w:rPr>
          <w:rFonts w:cs="Times New Roman"/>
          <w:lang w:val="fr-CA"/>
        </w:rPr>
        <w:fldChar w:fldCharType="end"/>
      </w:r>
      <w:r w:rsidR="00726F5E" w:rsidRPr="00650DA9">
        <w:rPr>
          <w:rFonts w:cs="Times New Roman"/>
          <w:lang w:val="fr-CA"/>
        </w:rPr>
        <w:t xml:space="preserve"> e </w:t>
      </w:r>
      <w:r w:rsidR="00726F5E" w:rsidRPr="00650DA9">
        <w:rPr>
          <w:rStyle w:val="lev"/>
          <w:rFonts w:ascii="Times New Roman" w:hAnsi="Times New Roman" w:cs="Times New Roman"/>
          <w:b w:val="0"/>
          <w:color w:val="222222"/>
          <w:shd w:val="clear" w:color="auto" w:fill="FFFFFF"/>
          <w:lang w:val="fr-CA"/>
        </w:rPr>
        <w:t>dai commenti alla stessa dell</w:t>
      </w:r>
      <w:r w:rsidR="00BB3778" w:rsidRPr="00650DA9">
        <w:rPr>
          <w:rStyle w:val="lev"/>
          <w:rFonts w:ascii="Times New Roman" w:hAnsi="Times New Roman" w:cs="Times New Roman"/>
          <w:b w:val="0"/>
          <w:color w:val="222222"/>
          <w:shd w:val="clear" w:color="auto" w:fill="FFFFFF"/>
          <w:lang w:val="fr-CA"/>
        </w:rPr>
        <w:t>’</w:t>
      </w:r>
      <w:r w:rsidR="00726F5E" w:rsidRPr="00650DA9">
        <w:rPr>
          <w:rStyle w:val="Accentuation"/>
          <w:rFonts w:cs="Times New Roman"/>
          <w:b w:val="0"/>
          <w:color w:val="222222"/>
          <w:shd w:val="clear" w:color="auto" w:fill="FFFFFF"/>
          <w:lang w:val="fr-CA"/>
        </w:rPr>
        <w:t>Ottimo</w:t>
      </w:r>
      <w:r w:rsidR="000B0201" w:rsidRPr="00650DA9">
        <w:rPr>
          <w:rStyle w:val="Accentuation"/>
          <w:rFonts w:cs="Times New Roman"/>
          <w:b w:val="0"/>
          <w:color w:val="222222"/>
          <w:shd w:val="clear" w:color="auto" w:fill="FFFFFF"/>
          <w:lang w:val="fr-CA"/>
        </w:rPr>
        <w:fldChar w:fldCharType="begin"/>
      </w:r>
      <w:r w:rsidR="000B0201" w:rsidRPr="00650DA9">
        <w:rPr>
          <w:lang w:val="fr-CA"/>
        </w:rPr>
        <w:instrText xml:space="preserve"> XE "</w:instrText>
      </w:r>
      <w:r w:rsidR="000B0201" w:rsidRPr="00650DA9">
        <w:rPr>
          <w:rStyle w:val="Accentuation"/>
          <w:rFonts w:cs="Times New Roman"/>
          <w:b w:val="0"/>
          <w:color w:val="222222"/>
          <w:shd w:val="clear" w:color="auto" w:fill="FFFFFF"/>
          <w:lang w:val="fr-CA"/>
        </w:rPr>
        <w:instrText>Ottimo</w:instrText>
      </w:r>
      <w:r w:rsidR="00857D9C" w:rsidRPr="00650DA9">
        <w:rPr>
          <w:rStyle w:val="Accentuation"/>
          <w:rFonts w:cs="Times New Roman"/>
          <w:b w:val="0"/>
          <w:color w:val="222222"/>
          <w:shd w:val="clear" w:color="auto" w:fill="FFFFFF"/>
          <w:lang w:val="fr-CA"/>
        </w:rPr>
        <w:instrText xml:space="preserve"> </w:instrText>
      </w:r>
      <w:r w:rsidR="000C42C8" w:rsidRPr="00650DA9">
        <w:rPr>
          <w:rStyle w:val="Accentuation"/>
          <w:rFonts w:cs="Times New Roman"/>
          <w:b w:val="0"/>
          <w:color w:val="222222"/>
          <w:shd w:val="clear" w:color="auto" w:fill="FFFFFF"/>
          <w:lang w:val="fr-CA"/>
        </w:rPr>
        <w:instrText>C</w:instrText>
      </w:r>
      <w:r w:rsidR="00857D9C" w:rsidRPr="00650DA9">
        <w:rPr>
          <w:rStyle w:val="Accentuation"/>
          <w:rFonts w:cs="Times New Roman"/>
          <w:b w:val="0"/>
          <w:color w:val="222222"/>
          <w:shd w:val="clear" w:color="auto" w:fill="FFFFFF"/>
          <w:lang w:val="fr-CA"/>
        </w:rPr>
        <w:instrText>ommento</w:instrText>
      </w:r>
      <w:r w:rsidR="000B0201" w:rsidRPr="00650DA9">
        <w:rPr>
          <w:lang w:val="fr-CA"/>
        </w:rPr>
        <w:instrText>" \t "</w:instrText>
      </w:r>
      <w:r w:rsidR="000B0201" w:rsidRPr="00650DA9">
        <w:rPr>
          <w:rFonts w:asciiTheme="minorHAnsi" w:hAnsiTheme="minorHAnsi"/>
          <w:lang w:val="fr-CA"/>
        </w:rPr>
        <w:instrText>279</w:instrText>
      </w:r>
      <w:r w:rsidR="000B0201" w:rsidRPr="00650DA9">
        <w:rPr>
          <w:lang w:val="fr-CA"/>
        </w:rPr>
        <w:instrText xml:space="preserve">" </w:instrText>
      </w:r>
      <w:r w:rsidR="000B0201" w:rsidRPr="00650DA9">
        <w:rPr>
          <w:iCs/>
          <w:lang w:val="fr-CA"/>
        </w:rPr>
        <w:instrText>\</w:instrText>
      </w:r>
      <w:r w:rsidR="000B0201" w:rsidRPr="00650DA9">
        <w:rPr>
          <w:lang w:val="fr-CA"/>
        </w:rPr>
        <w:instrText xml:space="preserve">f "noms" </w:instrText>
      </w:r>
      <w:r w:rsidR="000B0201" w:rsidRPr="00650DA9">
        <w:rPr>
          <w:rStyle w:val="Accentuation"/>
          <w:rFonts w:cs="Times New Roman"/>
          <w:b w:val="0"/>
          <w:color w:val="222222"/>
          <w:shd w:val="clear" w:color="auto" w:fill="FFFFFF"/>
          <w:lang w:val="fr-CA"/>
        </w:rPr>
        <w:fldChar w:fldCharType="end"/>
      </w:r>
      <w:r w:rsidR="00726F5E" w:rsidRPr="00650DA9">
        <w:rPr>
          <w:rStyle w:val="Accentuation"/>
          <w:rFonts w:cs="Times New Roman"/>
          <w:b w:val="0"/>
          <w:bCs w:val="0"/>
          <w:color w:val="222222"/>
          <w:shd w:val="clear" w:color="auto" w:fill="FFFFFF"/>
          <w:lang w:val="fr-CA"/>
        </w:rPr>
        <w:t> </w:t>
      </w:r>
      <w:r w:rsidR="00726F5E" w:rsidRPr="00650DA9">
        <w:rPr>
          <w:rStyle w:val="lev"/>
          <w:rFonts w:ascii="Times New Roman" w:hAnsi="Times New Roman" w:cs="Times New Roman"/>
          <w:b w:val="0"/>
          <w:color w:val="222222"/>
          <w:shd w:val="clear" w:color="auto" w:fill="FFFFFF"/>
          <w:lang w:val="fr-CA"/>
        </w:rPr>
        <w:t>e di Iaco</w:t>
      </w:r>
      <w:r w:rsidR="008B1BD5" w:rsidRPr="00650DA9">
        <w:rPr>
          <w:rStyle w:val="lev"/>
          <w:rFonts w:ascii="Times New Roman" w:hAnsi="Times New Roman" w:cs="Times New Roman"/>
          <w:b w:val="0"/>
          <w:color w:val="222222"/>
          <w:shd w:val="clear" w:color="auto" w:fill="FFFFFF"/>
          <w:lang w:val="fr-CA"/>
        </w:rPr>
        <w:t>p</w:t>
      </w:r>
      <w:r w:rsidR="00726F5E" w:rsidRPr="00650DA9">
        <w:rPr>
          <w:rStyle w:val="lev"/>
          <w:rFonts w:ascii="Times New Roman" w:hAnsi="Times New Roman" w:cs="Times New Roman"/>
          <w:b w:val="0"/>
          <w:color w:val="222222"/>
          <w:shd w:val="clear" w:color="auto" w:fill="FFFFFF"/>
          <w:lang w:val="fr-CA"/>
        </w:rPr>
        <w:t>o della Lana</w:t>
      </w:r>
      <w:r w:rsidR="003B54C5" w:rsidRPr="00650DA9">
        <w:rPr>
          <w:rStyle w:val="lev"/>
          <w:rFonts w:ascii="Times New Roman" w:hAnsi="Times New Roman" w:cs="Times New Roman"/>
          <w:b w:val="0"/>
          <w:color w:val="222222"/>
          <w:shd w:val="clear" w:color="auto" w:fill="FFFFFF"/>
          <w:lang w:val="fr-CA"/>
        </w:rPr>
        <w:fldChar w:fldCharType="begin"/>
      </w:r>
      <w:r w:rsidR="003B54C5" w:rsidRPr="00650DA9">
        <w:rPr>
          <w:lang w:val="fr-CA"/>
        </w:rPr>
        <w:instrText xml:space="preserve"> XE "</w:instrText>
      </w:r>
      <w:r w:rsidR="003B54C5" w:rsidRPr="00650DA9">
        <w:rPr>
          <w:rStyle w:val="lev"/>
          <w:rFonts w:ascii="Times New Roman" w:hAnsi="Times New Roman" w:cs="Times New Roman"/>
          <w:b w:val="0"/>
          <w:color w:val="222222"/>
          <w:shd w:val="clear" w:color="auto" w:fill="FFFFFF"/>
          <w:lang w:val="fr-CA"/>
        </w:rPr>
        <w:instrText>Iaco</w:instrText>
      </w:r>
      <w:r w:rsidR="008B1BD5" w:rsidRPr="00650DA9">
        <w:rPr>
          <w:rStyle w:val="lev"/>
          <w:rFonts w:ascii="Times New Roman" w:hAnsi="Times New Roman" w:cs="Times New Roman"/>
          <w:b w:val="0"/>
          <w:color w:val="222222"/>
          <w:shd w:val="clear" w:color="auto" w:fill="FFFFFF"/>
          <w:lang w:val="fr-CA"/>
        </w:rPr>
        <w:instrText>p</w:instrText>
      </w:r>
      <w:r w:rsidR="003B54C5" w:rsidRPr="00650DA9">
        <w:rPr>
          <w:rStyle w:val="lev"/>
          <w:rFonts w:ascii="Times New Roman" w:hAnsi="Times New Roman" w:cs="Times New Roman"/>
          <w:b w:val="0"/>
          <w:color w:val="222222"/>
          <w:shd w:val="clear" w:color="auto" w:fill="FFFFFF"/>
          <w:lang w:val="fr-CA"/>
        </w:rPr>
        <w:instrText>o della Lana</w:instrText>
      </w:r>
      <w:r w:rsidR="003B54C5" w:rsidRPr="00650DA9">
        <w:rPr>
          <w:lang w:val="fr-CA"/>
        </w:rPr>
        <w:instrText>" \t "</w:instrText>
      </w:r>
      <w:r w:rsidR="003B54C5" w:rsidRPr="00650DA9">
        <w:rPr>
          <w:rFonts w:asciiTheme="minorHAnsi" w:hAnsiTheme="minorHAnsi"/>
          <w:lang w:val="fr-CA"/>
        </w:rPr>
        <w:instrText>279</w:instrText>
      </w:r>
      <w:r w:rsidR="003B54C5" w:rsidRPr="00650DA9">
        <w:rPr>
          <w:lang w:val="fr-CA"/>
        </w:rPr>
        <w:instrText xml:space="preserve">" </w:instrText>
      </w:r>
      <w:r w:rsidR="003B54C5" w:rsidRPr="00650DA9">
        <w:rPr>
          <w:iCs/>
          <w:lang w:val="fr-CA"/>
        </w:rPr>
        <w:instrText>\</w:instrText>
      </w:r>
      <w:r w:rsidR="003B54C5" w:rsidRPr="00650DA9">
        <w:rPr>
          <w:lang w:val="fr-CA"/>
        </w:rPr>
        <w:instrText>f "</w:instrText>
      </w:r>
      <w:r w:rsidR="00552EDE" w:rsidRPr="00650DA9">
        <w:rPr>
          <w:lang w:val="fr-CA"/>
        </w:rPr>
        <w:instrText>nom</w:instrText>
      </w:r>
      <w:r w:rsidR="003B54C5" w:rsidRPr="00650DA9">
        <w:rPr>
          <w:lang w:val="fr-CA"/>
        </w:rPr>
        <w:instrText xml:space="preserve">s" </w:instrText>
      </w:r>
      <w:r w:rsidR="003B54C5" w:rsidRPr="00650DA9">
        <w:rPr>
          <w:rStyle w:val="lev"/>
          <w:rFonts w:ascii="Times New Roman" w:hAnsi="Times New Roman" w:cs="Times New Roman"/>
          <w:b w:val="0"/>
          <w:color w:val="222222"/>
          <w:shd w:val="clear" w:color="auto" w:fill="FFFFFF"/>
          <w:lang w:val="fr-CA"/>
        </w:rPr>
        <w:fldChar w:fldCharType="end"/>
      </w:r>
      <w:r w:rsidR="00726F5E" w:rsidRPr="00650DA9">
        <w:rPr>
          <w:rStyle w:val="lev"/>
          <w:rFonts w:ascii="Times New Roman" w:hAnsi="Times New Roman" w:cs="Times New Roman"/>
          <w:b w:val="0"/>
          <w:color w:val="222222"/>
          <w:shd w:val="clear" w:color="auto" w:fill="FFFFFF"/>
          <w:lang w:val="fr-CA"/>
        </w:rPr>
        <w:t>.</w:t>
      </w:r>
      <w:r w:rsidR="004D3A92" w:rsidRPr="00650DA9">
        <w:rPr>
          <w:rFonts w:cs="Times New Roman"/>
          <w:lang w:val="fr-CA"/>
        </w:rPr>
        <w:t>] (A.G</w:t>
      </w:r>
      <w:r w:rsidR="000061B3">
        <w:rPr>
          <w:rFonts w:cs="Times New Roman"/>
          <w:lang w:val="fr-CA"/>
        </w:rPr>
        <w:t>h</w:t>
      </w:r>
      <w:r w:rsidRPr="00650DA9">
        <w:rPr>
          <w:rFonts w:eastAsia="SimSun" w:cs="Times New Roman"/>
          <w:bCs/>
          <w:iCs/>
          <w:color w:val="000000"/>
          <w:szCs w:val="22"/>
          <w:lang w:val="fr-CA" w:eastAsia="zh-CN"/>
        </w:rPr>
        <w:t>.</w:t>
      </w:r>
      <w:r w:rsidR="00B7472D" w:rsidRPr="00650DA9">
        <w:rPr>
          <w:rFonts w:cs="Times New Roman"/>
          <w:szCs w:val="22"/>
          <w:lang w:val="fr-CA"/>
        </w:rPr>
        <w:t>)</w:t>
      </w:r>
    </w:p>
    <w:p w14:paraId="352C0698" w14:textId="77777777" w:rsidR="00B7472D" w:rsidRPr="00650DA9" w:rsidRDefault="00B7472D" w:rsidP="00E55BD2">
      <w:pPr>
        <w:pStyle w:val="ItemdentreNew"/>
        <w:ind w:right="140"/>
        <w:rPr>
          <w:rFonts w:cs="Times New Roman"/>
          <w:szCs w:val="22"/>
          <w:lang w:val="fr-CA"/>
        </w:rPr>
      </w:pPr>
    </w:p>
    <w:p w14:paraId="7505B308" w14:textId="3421AC83" w:rsidR="00B7472D" w:rsidRPr="00650DA9" w:rsidRDefault="00726F5E" w:rsidP="00E55BD2">
      <w:pPr>
        <w:pStyle w:val="ItemdentreNew"/>
        <w:ind w:right="140"/>
        <w:rPr>
          <w:rFonts w:cs="Times New Roman"/>
          <w:szCs w:val="22"/>
          <w:lang w:val="fr-CA"/>
        </w:rPr>
      </w:pPr>
      <w:r w:rsidRPr="00650DA9">
        <w:rPr>
          <w:rFonts w:cs="Times New Roman"/>
          <w:szCs w:val="22"/>
          <w:lang w:val="fr-CA"/>
        </w:rPr>
        <w:t>2</w:t>
      </w:r>
      <w:r w:rsidR="00307544" w:rsidRPr="00650DA9">
        <w:rPr>
          <w:rFonts w:cs="Times New Roman"/>
          <w:szCs w:val="22"/>
          <w:lang w:val="fr-CA"/>
        </w:rPr>
        <w:t>8</w:t>
      </w:r>
      <w:r w:rsidR="00361939" w:rsidRPr="00650DA9">
        <w:rPr>
          <w:rFonts w:cs="Times New Roman"/>
          <w:szCs w:val="22"/>
          <w:lang w:val="fr-CA"/>
        </w:rPr>
        <w:t>0</w:t>
      </w:r>
      <w:r w:rsidR="00461ED9" w:rsidRPr="00650DA9">
        <w:rPr>
          <w:rFonts w:cs="Times New Roman"/>
          <w:szCs w:val="22"/>
          <w:lang w:val="fr-CA"/>
        </w:rPr>
        <w:t>.</w:t>
      </w:r>
      <w:r w:rsidR="00583D49" w:rsidRPr="00650DA9">
        <w:rPr>
          <w:rFonts w:cs="Times New Roman"/>
          <w:szCs w:val="22"/>
          <w:lang w:val="fr-CA"/>
        </w:rPr>
        <w:tab/>
      </w:r>
      <w:r w:rsidRPr="00650DA9">
        <w:rPr>
          <w:smallCaps/>
          <w:lang w:val="fr-CA"/>
        </w:rPr>
        <w:t>Mascitelli</w:t>
      </w:r>
      <w:r w:rsidR="00916FB4" w:rsidRPr="00650DA9">
        <w:rPr>
          <w:smallCaps/>
          <w:lang w:val="fr-CA"/>
        </w:rPr>
        <w:fldChar w:fldCharType="begin"/>
      </w:r>
      <w:r w:rsidR="00916FB4" w:rsidRPr="00650DA9">
        <w:rPr>
          <w:lang w:val="fr-CA"/>
        </w:rPr>
        <w:instrText xml:space="preserve"> XE "</w:instrText>
      </w:r>
      <w:r w:rsidR="00916FB4" w:rsidRPr="00650DA9">
        <w:rPr>
          <w:smallCaps/>
          <w:lang w:val="fr-CA"/>
        </w:rPr>
        <w:instrText>Mascitelli</w:instrText>
      </w:r>
      <w:r w:rsidR="00916FB4" w:rsidRPr="00650DA9">
        <w:rPr>
          <w:lang w:val="fr-CA"/>
        </w:rPr>
        <w:instrText>" \t "</w:instrText>
      </w:r>
      <w:r w:rsidR="00916FB4" w:rsidRPr="00650DA9">
        <w:rPr>
          <w:rFonts w:asciiTheme="minorHAnsi" w:hAnsiTheme="minorHAnsi"/>
          <w:lang w:val="fr-CA"/>
        </w:rPr>
        <w:instrText>280</w:instrText>
      </w:r>
      <w:r w:rsidR="00916FB4" w:rsidRPr="00650DA9">
        <w:rPr>
          <w:lang w:val="fr-CA"/>
        </w:rPr>
        <w:instrText xml:space="preserve">" </w:instrText>
      </w:r>
      <w:r w:rsidR="00916FB4" w:rsidRPr="00650DA9">
        <w:rPr>
          <w:i/>
          <w:iCs/>
          <w:lang w:val="fr-CA"/>
        </w:rPr>
        <w:instrText>\</w:instrText>
      </w:r>
      <w:r w:rsidR="00916FB4" w:rsidRPr="00650DA9">
        <w:rPr>
          <w:lang w:val="fr-CA"/>
        </w:rPr>
        <w:instrText xml:space="preserve">f "noms" </w:instrText>
      </w:r>
      <w:r w:rsidR="00916FB4" w:rsidRPr="00650DA9">
        <w:rPr>
          <w:smallCaps/>
          <w:lang w:val="fr-CA"/>
        </w:rPr>
        <w:fldChar w:fldCharType="end"/>
      </w:r>
      <w:r w:rsidR="000061B3">
        <w:rPr>
          <w:lang w:val="fr-CA"/>
        </w:rPr>
        <w:t>, Cesare </w:t>
      </w:r>
      <w:r w:rsidRPr="00650DA9">
        <w:rPr>
          <w:lang w:val="fr-CA"/>
        </w:rPr>
        <w:t xml:space="preserve">: </w:t>
      </w:r>
      <w:r w:rsidRPr="00650DA9">
        <w:rPr>
          <w:i/>
          <w:iCs/>
          <w:lang w:val="fr-CA"/>
        </w:rPr>
        <w:t>Strategie enunciative e codice formulare nella</w:t>
      </w:r>
      <w:r w:rsidRPr="00650DA9">
        <w:rPr>
          <w:lang w:val="fr-CA"/>
        </w:rPr>
        <w:t xml:space="preserve"> </w:t>
      </w:r>
      <w:r w:rsidRPr="00650DA9">
        <w:rPr>
          <w:rFonts w:cs="Times New Roman"/>
          <w:lang w:val="fr-CA"/>
        </w:rPr>
        <w:t>«</w:t>
      </w:r>
      <w:r w:rsidR="00916FB4" w:rsidRPr="00650DA9">
        <w:rPr>
          <w:rFonts w:cs="Times New Roman"/>
          <w:lang w:val="fr-CA"/>
        </w:rPr>
        <w:t> </w:t>
      </w:r>
      <w:r w:rsidRPr="00650DA9">
        <w:rPr>
          <w:i/>
          <w:lang w:val="fr-CA"/>
        </w:rPr>
        <w:t>Geste Francor</w:t>
      </w:r>
      <w:r w:rsidR="00916FB4" w:rsidRPr="00650DA9">
        <w:rPr>
          <w:i/>
          <w:lang w:val="fr-CA"/>
        </w:rPr>
        <w:t> </w:t>
      </w:r>
      <w:r w:rsidRPr="00650DA9">
        <w:rPr>
          <w:rFonts w:cs="Times New Roman"/>
          <w:i/>
          <w:lang w:val="fr-CA"/>
        </w:rPr>
        <w:t>»</w:t>
      </w:r>
      <w:r w:rsidRPr="00650DA9">
        <w:rPr>
          <w:lang w:val="fr-CA"/>
        </w:rPr>
        <w:t>,</w:t>
      </w:r>
      <w:r w:rsidRPr="00650DA9">
        <w:rPr>
          <w:i/>
          <w:iCs/>
          <w:lang w:val="fr-CA"/>
        </w:rPr>
        <w:t xml:space="preserve"> tra</w:t>
      </w:r>
      <w:r w:rsidRPr="00650DA9">
        <w:rPr>
          <w:lang w:val="fr-CA"/>
        </w:rPr>
        <w:t xml:space="preserve"> </w:t>
      </w:r>
      <w:r w:rsidR="00BB3778" w:rsidRPr="00650DA9">
        <w:rPr>
          <w:lang w:val="fr-CA"/>
        </w:rPr>
        <w:t>‘</w:t>
      </w:r>
      <w:r w:rsidRPr="00650DA9">
        <w:rPr>
          <w:i/>
          <w:lang w:val="fr-CA"/>
        </w:rPr>
        <w:t>Chansons de geste</w:t>
      </w:r>
      <w:r w:rsidR="00BB3778" w:rsidRPr="00650DA9">
        <w:rPr>
          <w:i/>
          <w:lang w:val="fr-CA"/>
        </w:rPr>
        <w:t>’</w:t>
      </w:r>
      <w:r w:rsidRPr="00650DA9">
        <w:rPr>
          <w:lang w:val="fr-CA"/>
        </w:rPr>
        <w:t xml:space="preserve"> </w:t>
      </w:r>
      <w:r w:rsidRPr="00650DA9">
        <w:rPr>
          <w:i/>
          <w:iCs/>
          <w:lang w:val="fr-CA"/>
        </w:rPr>
        <w:t>e cantari in ottava rima</w:t>
      </w:r>
      <w:r w:rsidRPr="00650DA9">
        <w:rPr>
          <w:lang w:val="fr-CA"/>
        </w:rPr>
        <w:t xml:space="preserve">, dans </w:t>
      </w:r>
      <w:r w:rsidRPr="00650DA9">
        <w:rPr>
          <w:i/>
          <w:iCs/>
          <w:lang w:val="fr-CA"/>
        </w:rPr>
        <w:t>Medioevo letterario d</w:t>
      </w:r>
      <w:r w:rsidR="00BB3778" w:rsidRPr="00650DA9">
        <w:rPr>
          <w:i/>
          <w:iCs/>
          <w:lang w:val="fr-CA"/>
        </w:rPr>
        <w:t>’</w:t>
      </w:r>
      <w:r w:rsidRPr="00650DA9">
        <w:rPr>
          <w:i/>
          <w:iCs/>
          <w:lang w:val="fr-CA"/>
        </w:rPr>
        <w:t>Italia</w:t>
      </w:r>
      <w:r w:rsidRPr="00650DA9">
        <w:rPr>
          <w:lang w:val="fr-CA"/>
        </w:rPr>
        <w:t>, 15, 2018, p</w:t>
      </w:r>
      <w:r w:rsidR="00897A3A">
        <w:rPr>
          <w:lang w:val="fr-CA"/>
        </w:rPr>
        <w:t>p. </w:t>
      </w:r>
      <w:r w:rsidRPr="00650DA9">
        <w:rPr>
          <w:lang w:val="fr-CA"/>
        </w:rPr>
        <w:t>181-206</w:t>
      </w:r>
      <w:r w:rsidR="00B7472D" w:rsidRPr="00650DA9">
        <w:rPr>
          <w:rStyle w:val="apple-converted-space"/>
          <w:rFonts w:cs="Times New Roman"/>
          <w:szCs w:val="22"/>
          <w:shd w:val="clear" w:color="auto" w:fill="FFFFFF"/>
          <w:lang w:val="fr-CA"/>
        </w:rPr>
        <w:t>.</w:t>
      </w:r>
      <w:r w:rsidR="00B7472D" w:rsidRPr="00650DA9">
        <w:rPr>
          <w:rFonts w:cs="Times New Roman"/>
          <w:szCs w:val="22"/>
          <w:shd w:val="clear" w:color="auto" w:fill="FFFFFF"/>
          <w:lang w:val="fr-CA"/>
        </w:rPr>
        <w:t xml:space="preserve"> </w:t>
      </w:r>
    </w:p>
    <w:p w14:paraId="76B2347C" w14:textId="11AF6CAF" w:rsidR="00B7472D" w:rsidRPr="00650DA9" w:rsidRDefault="005C6C3A" w:rsidP="00E55BD2">
      <w:pPr>
        <w:pStyle w:val="ItemdentreNew"/>
        <w:ind w:left="284" w:right="140" w:firstLine="283"/>
        <w:rPr>
          <w:rFonts w:cs="Times New Roman"/>
          <w:szCs w:val="22"/>
          <w:shd w:val="clear" w:color="auto" w:fill="FFFFFF"/>
          <w:lang w:val="fr-CA"/>
        </w:rPr>
      </w:pPr>
      <w:r w:rsidRPr="00650DA9">
        <w:rPr>
          <w:rFonts w:cs="Times New Roman"/>
          <w:smallCaps/>
          <w:color w:val="000000"/>
          <w:lang w:val="fr-CA" w:eastAsia="fr-BE"/>
        </w:rPr>
        <w:t>[</w:t>
      </w:r>
      <w:r w:rsidR="00726F5E" w:rsidRPr="00650DA9">
        <w:rPr>
          <w:lang w:val="fr-CA"/>
        </w:rPr>
        <w:t>L</w:t>
      </w:r>
      <w:r w:rsidR="00BB3778" w:rsidRPr="00650DA9">
        <w:rPr>
          <w:lang w:val="fr-CA"/>
        </w:rPr>
        <w:t>’</w:t>
      </w:r>
      <w:r w:rsidR="00726F5E" w:rsidRPr="00650DA9">
        <w:rPr>
          <w:lang w:val="fr-CA"/>
        </w:rPr>
        <w:t xml:space="preserve">analisi delle principali strategie enunciative impiegate nella </w:t>
      </w:r>
      <w:r w:rsidR="00726F5E" w:rsidRPr="00650DA9">
        <w:rPr>
          <w:i/>
          <w:lang w:val="fr-CA"/>
        </w:rPr>
        <w:t xml:space="preserve">Geste </w:t>
      </w:r>
      <w:r w:rsidR="0069294C" w:rsidRPr="00650DA9">
        <w:rPr>
          <w:i/>
          <w:lang w:val="fr-CA"/>
        </w:rPr>
        <w:t>f</w:t>
      </w:r>
      <w:r w:rsidR="00726F5E" w:rsidRPr="00650DA9">
        <w:rPr>
          <w:i/>
          <w:lang w:val="fr-CA"/>
        </w:rPr>
        <w:t>rancor</w:t>
      </w:r>
      <w:r w:rsidR="0035491E" w:rsidRPr="00650DA9">
        <w:rPr>
          <w:i/>
          <w:lang w:val="fr-CA"/>
        </w:rPr>
        <w:fldChar w:fldCharType="begin"/>
      </w:r>
      <w:r w:rsidR="0035491E" w:rsidRPr="00650DA9">
        <w:rPr>
          <w:lang w:val="fr-CA"/>
        </w:rPr>
        <w:instrText xml:space="preserve"> XE "</w:instrText>
      </w:r>
      <w:r w:rsidR="0035491E" w:rsidRPr="00650DA9">
        <w:rPr>
          <w:i/>
          <w:lang w:val="fr-CA"/>
        </w:rPr>
        <w:instrText xml:space="preserve">Geste </w:instrText>
      </w:r>
      <w:r w:rsidR="00574C9C" w:rsidRPr="00650DA9">
        <w:rPr>
          <w:i/>
          <w:lang w:val="fr-CA"/>
        </w:rPr>
        <w:instrText>f</w:instrText>
      </w:r>
      <w:r w:rsidR="0035491E" w:rsidRPr="00650DA9">
        <w:rPr>
          <w:i/>
          <w:lang w:val="fr-CA"/>
        </w:rPr>
        <w:instrText>rancor</w:instrText>
      </w:r>
      <w:r w:rsidR="0035491E" w:rsidRPr="00650DA9">
        <w:rPr>
          <w:lang w:val="fr-CA"/>
        </w:rPr>
        <w:instrText>" \t "</w:instrText>
      </w:r>
      <w:r w:rsidR="0035491E" w:rsidRPr="00650DA9">
        <w:rPr>
          <w:rFonts w:asciiTheme="minorHAnsi" w:hAnsiTheme="minorHAnsi"/>
          <w:lang w:val="fr-CA"/>
        </w:rPr>
        <w:instrText>280</w:instrText>
      </w:r>
      <w:r w:rsidR="0035491E" w:rsidRPr="00650DA9">
        <w:rPr>
          <w:lang w:val="fr-CA"/>
        </w:rPr>
        <w:instrText xml:space="preserve">" </w:instrText>
      </w:r>
      <w:r w:rsidR="0035491E" w:rsidRPr="00650DA9">
        <w:rPr>
          <w:i/>
          <w:iCs/>
          <w:lang w:val="fr-CA"/>
        </w:rPr>
        <w:instrText>\</w:instrText>
      </w:r>
      <w:r w:rsidR="0035491E" w:rsidRPr="00650DA9">
        <w:rPr>
          <w:lang w:val="fr-CA"/>
        </w:rPr>
        <w:instrText xml:space="preserve">f "sujs" </w:instrText>
      </w:r>
      <w:r w:rsidR="0035491E" w:rsidRPr="00650DA9">
        <w:rPr>
          <w:i/>
          <w:lang w:val="fr-CA"/>
        </w:rPr>
        <w:fldChar w:fldCharType="end"/>
      </w:r>
      <w:r w:rsidR="00726F5E" w:rsidRPr="00650DA9">
        <w:rPr>
          <w:lang w:val="fr-CA"/>
        </w:rPr>
        <w:t xml:space="preserve"> mostra la forte influenza che la dimensione performativa dei testi epici ha esercitato sull</w:t>
      </w:r>
      <w:r w:rsidR="00BB3778" w:rsidRPr="00650DA9">
        <w:rPr>
          <w:lang w:val="fr-CA"/>
        </w:rPr>
        <w:t>’</w:t>
      </w:r>
      <w:r w:rsidR="00726F5E" w:rsidRPr="00650DA9">
        <w:rPr>
          <w:lang w:val="fr-CA"/>
        </w:rPr>
        <w:t>anonimo autore del testo franco-italiano</w:t>
      </w:r>
      <w:r w:rsidR="007B1359" w:rsidRPr="00650DA9">
        <w:rPr>
          <w:lang w:val="fr-CA"/>
        </w:rPr>
        <w:fldChar w:fldCharType="begin"/>
      </w:r>
      <w:r w:rsidR="007B1359" w:rsidRPr="00650DA9">
        <w:rPr>
          <w:lang w:val="fr-CA"/>
        </w:rPr>
        <w:instrText xml:space="preserve"> XE "franco-italien" \t "</w:instrText>
      </w:r>
      <w:r w:rsidR="007B1359" w:rsidRPr="00650DA9">
        <w:rPr>
          <w:rFonts w:asciiTheme="minorHAnsi" w:hAnsiTheme="minorHAnsi"/>
          <w:lang w:val="fr-CA"/>
        </w:rPr>
        <w:instrText>280</w:instrText>
      </w:r>
      <w:r w:rsidR="007B1359" w:rsidRPr="00650DA9">
        <w:rPr>
          <w:lang w:val="fr-CA"/>
        </w:rPr>
        <w:instrText xml:space="preserve">" </w:instrText>
      </w:r>
      <w:r w:rsidR="003F482C" w:rsidRPr="00650DA9">
        <w:rPr>
          <w:lang w:val="fr-CA"/>
        </w:rPr>
        <w:instrText xml:space="preserve">\f "sujs" </w:instrText>
      </w:r>
      <w:r w:rsidR="007B1359" w:rsidRPr="00650DA9">
        <w:rPr>
          <w:lang w:val="fr-CA"/>
        </w:rPr>
        <w:fldChar w:fldCharType="end"/>
      </w:r>
      <w:r w:rsidR="00726F5E" w:rsidRPr="00650DA9">
        <w:rPr>
          <w:lang w:val="fr-CA"/>
        </w:rPr>
        <w:t>. In particolare, lo studio sottolinea un</w:t>
      </w:r>
      <w:r w:rsidR="00BB3778" w:rsidRPr="00650DA9">
        <w:rPr>
          <w:lang w:val="fr-CA"/>
        </w:rPr>
        <w:t>’</w:t>
      </w:r>
      <w:r w:rsidR="00726F5E" w:rsidRPr="00650DA9">
        <w:rPr>
          <w:lang w:val="fr-CA"/>
        </w:rPr>
        <w:t>inedita consonanza con i cantari in ottava rima</w:t>
      </w:r>
      <w:r w:rsidR="006B65BF" w:rsidRPr="00650DA9">
        <w:rPr>
          <w:lang w:val="fr-CA"/>
        </w:rPr>
        <w:fldChar w:fldCharType="begin"/>
      </w:r>
      <w:r w:rsidR="006B65BF" w:rsidRPr="00650DA9">
        <w:rPr>
          <w:lang w:val="fr-CA"/>
        </w:rPr>
        <w:instrText xml:space="preserve"> XE "cantari in ottava rima" \t "</w:instrText>
      </w:r>
      <w:r w:rsidR="006B65BF" w:rsidRPr="00650DA9">
        <w:rPr>
          <w:rFonts w:asciiTheme="minorHAnsi" w:hAnsiTheme="minorHAnsi"/>
          <w:lang w:val="fr-CA"/>
        </w:rPr>
        <w:instrText>280</w:instrText>
      </w:r>
      <w:r w:rsidR="006B65BF" w:rsidRPr="00650DA9">
        <w:rPr>
          <w:lang w:val="fr-CA"/>
        </w:rPr>
        <w:instrText xml:space="preserve">" </w:instrText>
      </w:r>
      <w:r w:rsidR="006B65BF" w:rsidRPr="00650DA9">
        <w:rPr>
          <w:i/>
          <w:iCs/>
          <w:lang w:val="fr-CA"/>
        </w:rPr>
        <w:instrText>\</w:instrText>
      </w:r>
      <w:r w:rsidR="006B65BF" w:rsidRPr="00650DA9">
        <w:rPr>
          <w:lang w:val="fr-CA"/>
        </w:rPr>
        <w:instrText xml:space="preserve">f "sujs" </w:instrText>
      </w:r>
      <w:r w:rsidR="006B65BF" w:rsidRPr="00650DA9">
        <w:rPr>
          <w:lang w:val="fr-CA"/>
        </w:rPr>
        <w:fldChar w:fldCharType="end"/>
      </w:r>
      <w:r w:rsidR="00726F5E" w:rsidRPr="00650DA9">
        <w:rPr>
          <w:lang w:val="fr-CA"/>
        </w:rPr>
        <w:t xml:space="preserve">, da cui la </w:t>
      </w:r>
      <w:r w:rsidR="00726F5E" w:rsidRPr="00650DA9">
        <w:rPr>
          <w:i/>
          <w:lang w:val="fr-CA"/>
        </w:rPr>
        <w:t xml:space="preserve">Geste </w:t>
      </w:r>
      <w:r w:rsidR="00574C9C" w:rsidRPr="00650DA9">
        <w:rPr>
          <w:i/>
          <w:lang w:val="fr-CA"/>
        </w:rPr>
        <w:t>f</w:t>
      </w:r>
      <w:r w:rsidR="00726F5E" w:rsidRPr="00650DA9">
        <w:rPr>
          <w:i/>
          <w:lang w:val="fr-CA"/>
        </w:rPr>
        <w:t>rancor</w:t>
      </w:r>
      <w:r w:rsidR="00726F5E" w:rsidRPr="00650DA9">
        <w:rPr>
          <w:lang w:val="fr-CA"/>
        </w:rPr>
        <w:t xml:space="preserve"> avrebbe mutuato, probabilmente sempre per il tramite dell</w:t>
      </w:r>
      <w:r w:rsidR="00BB3778" w:rsidRPr="00650DA9">
        <w:rPr>
          <w:lang w:val="fr-CA"/>
        </w:rPr>
        <w:t>’</w:t>
      </w:r>
      <w:r w:rsidR="00726F5E" w:rsidRPr="00650DA9">
        <w:rPr>
          <w:lang w:val="fr-CA"/>
        </w:rPr>
        <w:t xml:space="preserve">oralità, sia il termine </w:t>
      </w:r>
      <w:r w:rsidR="00726F5E" w:rsidRPr="00650DA9">
        <w:rPr>
          <w:i/>
          <w:lang w:val="fr-CA"/>
        </w:rPr>
        <w:t>çanter</w:t>
      </w:r>
      <w:r w:rsidR="00726F5E" w:rsidRPr="00650DA9">
        <w:rPr>
          <w:lang w:val="fr-CA"/>
        </w:rPr>
        <w:t xml:space="preserve"> che alcuni specifici procedimenti formulari</w:t>
      </w:r>
      <w:r w:rsidR="00E35A94" w:rsidRPr="00650DA9">
        <w:rPr>
          <w:lang w:val="fr-CA"/>
        </w:rPr>
        <w:fldChar w:fldCharType="begin"/>
      </w:r>
      <w:r w:rsidR="00E35A94" w:rsidRPr="00650DA9">
        <w:rPr>
          <w:lang w:val="fr-CA"/>
        </w:rPr>
        <w:instrText xml:space="preserve"> XE "formules" \t "</w:instrText>
      </w:r>
      <w:r w:rsidR="00E35A94" w:rsidRPr="00650DA9">
        <w:rPr>
          <w:rFonts w:asciiTheme="minorHAnsi" w:hAnsiTheme="minorHAnsi"/>
          <w:lang w:val="fr-CA"/>
        </w:rPr>
        <w:instrText>280</w:instrText>
      </w:r>
      <w:r w:rsidR="00E35A94" w:rsidRPr="00650DA9">
        <w:rPr>
          <w:lang w:val="fr-CA"/>
        </w:rPr>
        <w:instrText xml:space="preserve">" </w:instrText>
      </w:r>
      <w:r w:rsidR="00E35A94" w:rsidRPr="00650DA9">
        <w:rPr>
          <w:i/>
          <w:iCs/>
          <w:lang w:val="fr-CA"/>
        </w:rPr>
        <w:instrText>\</w:instrText>
      </w:r>
      <w:r w:rsidR="00E35A94" w:rsidRPr="00650DA9">
        <w:rPr>
          <w:lang w:val="fr-CA"/>
        </w:rPr>
        <w:instrText xml:space="preserve">f "sujs" </w:instrText>
      </w:r>
      <w:r w:rsidR="00E35A94" w:rsidRPr="00650DA9">
        <w:rPr>
          <w:lang w:val="fr-CA"/>
        </w:rPr>
        <w:fldChar w:fldCharType="end"/>
      </w:r>
      <w:r w:rsidR="00726F5E" w:rsidRPr="00650DA9">
        <w:rPr>
          <w:lang w:val="fr-CA"/>
        </w:rPr>
        <w:t>.] (G.P</w:t>
      </w:r>
      <w:r w:rsidR="00D5155A" w:rsidRPr="00650DA9">
        <w:rPr>
          <w:rFonts w:cs="Times New Roman"/>
          <w:lang w:val="fr-CA" w:eastAsia="fr-BE"/>
        </w:rPr>
        <w:t>.</w:t>
      </w:r>
      <w:r w:rsidR="00B7472D" w:rsidRPr="00650DA9">
        <w:rPr>
          <w:rFonts w:cs="Times New Roman"/>
          <w:szCs w:val="22"/>
          <w:lang w:val="fr-CA"/>
        </w:rPr>
        <w:t>)</w:t>
      </w:r>
    </w:p>
    <w:p w14:paraId="2D947F8B" w14:textId="77777777" w:rsidR="00B7472D" w:rsidRPr="00650DA9" w:rsidRDefault="00B7472D" w:rsidP="00E55BD2">
      <w:pPr>
        <w:pStyle w:val="ItemdentreNew"/>
        <w:ind w:right="140"/>
        <w:rPr>
          <w:rFonts w:cs="Times New Roman"/>
          <w:smallCaps/>
          <w:szCs w:val="22"/>
          <w:lang w:val="fr-CA" w:eastAsia="fr-BE"/>
        </w:rPr>
      </w:pPr>
    </w:p>
    <w:p w14:paraId="34EDD322" w14:textId="3A57D609" w:rsidR="00B7472D" w:rsidRPr="00650DA9" w:rsidRDefault="00726F5E" w:rsidP="00E55BD2">
      <w:pPr>
        <w:pStyle w:val="ItemdentreNew"/>
        <w:ind w:right="140"/>
        <w:rPr>
          <w:rFonts w:cs="Times New Roman"/>
          <w:szCs w:val="22"/>
          <w:lang w:val="fr-CA"/>
        </w:rPr>
      </w:pPr>
      <w:r w:rsidRPr="00650DA9">
        <w:rPr>
          <w:rFonts w:cs="Times New Roman"/>
          <w:szCs w:val="22"/>
          <w:lang w:val="fr-CA"/>
        </w:rPr>
        <w:t>28</w:t>
      </w:r>
      <w:r w:rsidR="00361939" w:rsidRPr="00650DA9">
        <w:rPr>
          <w:rFonts w:cs="Times New Roman"/>
          <w:szCs w:val="22"/>
          <w:lang w:val="fr-CA"/>
        </w:rPr>
        <w:t>1</w:t>
      </w:r>
      <w:r w:rsidR="00461ED9" w:rsidRPr="00650DA9">
        <w:rPr>
          <w:rFonts w:cs="Times New Roman"/>
          <w:szCs w:val="22"/>
          <w:lang w:val="fr-CA"/>
        </w:rPr>
        <w:t>.</w:t>
      </w:r>
      <w:r w:rsidR="00B7472D" w:rsidRPr="00650DA9">
        <w:rPr>
          <w:rFonts w:cs="Times New Roman"/>
          <w:szCs w:val="22"/>
          <w:lang w:val="fr-CA"/>
        </w:rPr>
        <w:tab/>
      </w:r>
      <w:r w:rsidRPr="00650DA9">
        <w:rPr>
          <w:smallCaps/>
          <w:lang w:val="fr-CA"/>
        </w:rPr>
        <w:t>Mazzoni</w:t>
      </w:r>
      <w:r w:rsidR="006B6E43" w:rsidRPr="00650DA9">
        <w:rPr>
          <w:smallCaps/>
          <w:lang w:val="fr-CA"/>
        </w:rPr>
        <w:fldChar w:fldCharType="begin"/>
      </w:r>
      <w:r w:rsidR="006B6E43" w:rsidRPr="00650DA9">
        <w:rPr>
          <w:lang w:val="fr-CA"/>
        </w:rPr>
        <w:instrText xml:space="preserve"> XE "</w:instrText>
      </w:r>
      <w:r w:rsidR="006B6E43" w:rsidRPr="00650DA9">
        <w:rPr>
          <w:smallCaps/>
          <w:lang w:val="fr-CA"/>
        </w:rPr>
        <w:instrText>Mazzoni</w:instrText>
      </w:r>
      <w:r w:rsidR="006B6E43" w:rsidRPr="00650DA9">
        <w:rPr>
          <w:lang w:val="fr-CA"/>
        </w:rPr>
        <w:instrText>" \t "</w:instrText>
      </w:r>
      <w:r w:rsidR="006B6E43" w:rsidRPr="00650DA9">
        <w:rPr>
          <w:rFonts w:asciiTheme="minorHAnsi" w:hAnsiTheme="minorHAnsi"/>
          <w:lang w:val="fr-CA"/>
        </w:rPr>
        <w:instrText>281</w:instrText>
      </w:r>
      <w:r w:rsidR="006B6E43" w:rsidRPr="00650DA9">
        <w:rPr>
          <w:lang w:val="fr-CA"/>
        </w:rPr>
        <w:instrText xml:space="preserve">" </w:instrText>
      </w:r>
      <w:r w:rsidR="006B6E43" w:rsidRPr="00650DA9">
        <w:rPr>
          <w:i/>
          <w:iCs/>
          <w:lang w:val="fr-CA"/>
        </w:rPr>
        <w:instrText>\</w:instrText>
      </w:r>
      <w:r w:rsidR="006B6E43" w:rsidRPr="00650DA9">
        <w:rPr>
          <w:lang w:val="fr-CA"/>
        </w:rPr>
        <w:instrText xml:space="preserve">f "noms" </w:instrText>
      </w:r>
      <w:r w:rsidR="006B6E43" w:rsidRPr="00650DA9">
        <w:rPr>
          <w:smallCaps/>
          <w:lang w:val="fr-CA"/>
        </w:rPr>
        <w:fldChar w:fldCharType="end"/>
      </w:r>
      <w:r w:rsidR="00897A3A">
        <w:rPr>
          <w:lang w:val="fr-CA"/>
        </w:rPr>
        <w:t xml:space="preserve"> Maurizio :</w:t>
      </w:r>
      <w:r w:rsidRPr="00650DA9">
        <w:rPr>
          <w:lang w:val="fr-CA"/>
        </w:rPr>
        <w:t xml:space="preserve"> </w:t>
      </w:r>
      <w:r w:rsidRPr="00650DA9">
        <w:rPr>
          <w:i/>
          <w:iCs/>
          <w:lang w:val="fr-CA"/>
        </w:rPr>
        <w:t>Maugis e i maghi</w:t>
      </w:r>
      <w:r w:rsidR="00E21642" w:rsidRPr="00650DA9">
        <w:rPr>
          <w:i/>
          <w:iCs/>
          <w:lang w:val="fr-CA"/>
        </w:rPr>
        <w:fldChar w:fldCharType="begin"/>
      </w:r>
      <w:r w:rsidR="00E21642" w:rsidRPr="00650DA9">
        <w:rPr>
          <w:lang w:val="fr-CA"/>
        </w:rPr>
        <w:instrText xml:space="preserve"> XE "magicien" \t "</w:instrText>
      </w:r>
      <w:r w:rsidR="00E21642" w:rsidRPr="00650DA9">
        <w:rPr>
          <w:rFonts w:asciiTheme="minorHAnsi" w:hAnsiTheme="minorHAnsi"/>
          <w:lang w:val="fr-CA"/>
        </w:rPr>
        <w:instrText>281</w:instrText>
      </w:r>
      <w:r w:rsidR="00E21642" w:rsidRPr="00650DA9">
        <w:rPr>
          <w:lang w:val="fr-CA"/>
        </w:rPr>
        <w:instrText xml:space="preserve">" </w:instrText>
      </w:r>
      <w:r w:rsidR="00E21642" w:rsidRPr="00650DA9">
        <w:rPr>
          <w:i/>
          <w:iCs/>
          <w:lang w:val="fr-CA"/>
        </w:rPr>
        <w:instrText>\</w:instrText>
      </w:r>
      <w:r w:rsidR="00E21642" w:rsidRPr="00650DA9">
        <w:rPr>
          <w:lang w:val="fr-CA"/>
        </w:rPr>
        <w:instrText xml:space="preserve">f "sujs" </w:instrText>
      </w:r>
      <w:r w:rsidR="00E21642" w:rsidRPr="00650DA9">
        <w:rPr>
          <w:i/>
          <w:iCs/>
          <w:lang w:val="fr-CA"/>
        </w:rPr>
        <w:fldChar w:fldCharType="end"/>
      </w:r>
      <w:r w:rsidRPr="00650DA9">
        <w:rPr>
          <w:i/>
          <w:iCs/>
          <w:lang w:val="fr-CA"/>
        </w:rPr>
        <w:t>-ladri nell</w:t>
      </w:r>
      <w:r w:rsidR="00BB3778" w:rsidRPr="00650DA9">
        <w:rPr>
          <w:i/>
          <w:iCs/>
          <w:lang w:val="fr-CA"/>
        </w:rPr>
        <w:t>’</w:t>
      </w:r>
      <w:r w:rsidRPr="00650DA9">
        <w:rPr>
          <w:i/>
          <w:iCs/>
          <w:lang w:val="fr-CA"/>
        </w:rPr>
        <w:t>epica francese</w:t>
      </w:r>
      <w:r w:rsidRPr="00650DA9">
        <w:rPr>
          <w:lang w:val="fr-CA"/>
        </w:rPr>
        <w:t xml:space="preserve">, dans </w:t>
      </w:r>
      <w:r w:rsidRPr="00650DA9">
        <w:rPr>
          <w:i/>
          <w:iCs/>
          <w:lang w:val="fr-CA"/>
        </w:rPr>
        <w:t>Cultura dotta e cultura folclorica</w:t>
      </w:r>
      <w:r w:rsidRPr="00650DA9">
        <w:rPr>
          <w:lang w:val="fr-CA"/>
        </w:rPr>
        <w:t>..., pp. 119-129</w:t>
      </w:r>
      <w:r w:rsidR="00B7472D" w:rsidRPr="00650DA9">
        <w:rPr>
          <w:rStyle w:val="apple-converted-space"/>
          <w:rFonts w:cs="Times New Roman"/>
          <w:szCs w:val="22"/>
          <w:shd w:val="clear" w:color="auto" w:fill="FFFFFF"/>
          <w:lang w:val="fr-CA"/>
        </w:rPr>
        <w:t>.</w:t>
      </w:r>
      <w:r w:rsidR="00B7472D" w:rsidRPr="00650DA9">
        <w:rPr>
          <w:rFonts w:cs="Times New Roman"/>
          <w:szCs w:val="22"/>
          <w:shd w:val="clear" w:color="auto" w:fill="FFFFFF"/>
          <w:lang w:val="fr-CA"/>
        </w:rPr>
        <w:t xml:space="preserve"> </w:t>
      </w:r>
    </w:p>
    <w:p w14:paraId="22C99ED0" w14:textId="3EA9F703" w:rsidR="00B7472D" w:rsidRPr="00650DA9" w:rsidRDefault="005C6C3A" w:rsidP="00E55BD2">
      <w:pPr>
        <w:pStyle w:val="ItemdentreNew"/>
        <w:ind w:left="284" w:right="140" w:firstLine="283"/>
        <w:rPr>
          <w:rFonts w:cs="Times New Roman"/>
          <w:szCs w:val="22"/>
          <w:lang w:val="fr-CA"/>
        </w:rPr>
      </w:pPr>
      <w:r w:rsidRPr="00650DA9">
        <w:rPr>
          <w:rFonts w:cs="Times New Roman"/>
          <w:lang w:val="fr-CA" w:eastAsia="fr-BE"/>
        </w:rPr>
        <w:t>[</w:t>
      </w:r>
      <w:r w:rsidR="00726F5E" w:rsidRPr="00650DA9">
        <w:rPr>
          <w:lang w:val="fr-CA"/>
        </w:rPr>
        <w:t xml:space="preserve">Il contributo ripercorre le varie implicazioni del motivo del mago-ladro nelle </w:t>
      </w:r>
      <w:r w:rsidR="00726F5E" w:rsidRPr="00650DA9">
        <w:rPr>
          <w:i/>
          <w:iCs/>
          <w:lang w:val="fr-CA"/>
        </w:rPr>
        <w:t>chansons de geste</w:t>
      </w:r>
      <w:r w:rsidR="00726F5E" w:rsidRPr="00650DA9">
        <w:rPr>
          <w:lang w:val="fr-CA"/>
        </w:rPr>
        <w:t>, tipologia ben incarnata da Maugis</w:t>
      </w:r>
      <w:r w:rsidR="00582113" w:rsidRPr="00650DA9">
        <w:rPr>
          <w:lang w:val="fr-CA"/>
        </w:rPr>
        <w:fldChar w:fldCharType="begin"/>
      </w:r>
      <w:r w:rsidR="00582113" w:rsidRPr="00650DA9">
        <w:rPr>
          <w:lang w:val="fr-CA"/>
        </w:rPr>
        <w:instrText xml:space="preserve"> XE "Maugis" \t "</w:instrText>
      </w:r>
      <w:r w:rsidR="00582113" w:rsidRPr="00650DA9">
        <w:rPr>
          <w:rFonts w:asciiTheme="minorHAnsi" w:hAnsiTheme="minorHAnsi"/>
          <w:lang w:val="fr-CA"/>
        </w:rPr>
        <w:instrText>281</w:instrText>
      </w:r>
      <w:r w:rsidR="00582113" w:rsidRPr="00650DA9">
        <w:rPr>
          <w:lang w:val="fr-CA"/>
        </w:rPr>
        <w:instrText xml:space="preserve">" </w:instrText>
      </w:r>
      <w:r w:rsidR="00582113" w:rsidRPr="00650DA9">
        <w:rPr>
          <w:i/>
          <w:iCs/>
          <w:lang w:val="fr-CA"/>
        </w:rPr>
        <w:instrText>\</w:instrText>
      </w:r>
      <w:r w:rsidR="00582113" w:rsidRPr="00650DA9">
        <w:rPr>
          <w:lang w:val="fr-CA"/>
        </w:rPr>
        <w:instrText xml:space="preserve">f "sujs" </w:instrText>
      </w:r>
      <w:r w:rsidR="00582113" w:rsidRPr="00650DA9">
        <w:rPr>
          <w:lang w:val="fr-CA"/>
        </w:rPr>
        <w:fldChar w:fldCharType="end"/>
      </w:r>
      <w:r w:rsidR="00726F5E" w:rsidRPr="00650DA9">
        <w:rPr>
          <w:lang w:val="fr-CA"/>
        </w:rPr>
        <w:t xml:space="preserve"> nel </w:t>
      </w:r>
      <w:r w:rsidR="00726F5E" w:rsidRPr="00650DA9">
        <w:rPr>
          <w:i/>
          <w:iCs/>
          <w:lang w:val="fr-CA"/>
        </w:rPr>
        <w:t>Renaut de Montauban</w:t>
      </w:r>
      <w:r w:rsidR="00A26711" w:rsidRPr="00650DA9">
        <w:rPr>
          <w:i/>
          <w:iCs/>
          <w:lang w:val="fr-CA"/>
        </w:rPr>
        <w:fldChar w:fldCharType="begin"/>
      </w:r>
      <w:r w:rsidR="00A26711" w:rsidRPr="00650DA9">
        <w:rPr>
          <w:lang w:val="fr-CA"/>
        </w:rPr>
        <w:instrText xml:space="preserve"> XE "</w:instrText>
      </w:r>
      <w:r w:rsidR="00A26711" w:rsidRPr="00650DA9">
        <w:rPr>
          <w:i/>
          <w:iCs/>
          <w:lang w:val="fr-CA"/>
        </w:rPr>
        <w:instrText>Renaut de Montauban</w:instrText>
      </w:r>
      <w:r w:rsidR="00A26711" w:rsidRPr="00650DA9">
        <w:rPr>
          <w:lang w:val="fr-CA"/>
        </w:rPr>
        <w:instrText>" \t "</w:instrText>
      </w:r>
      <w:r w:rsidR="00A26711" w:rsidRPr="00650DA9">
        <w:rPr>
          <w:rFonts w:asciiTheme="minorHAnsi" w:hAnsiTheme="minorHAnsi"/>
          <w:lang w:val="fr-CA"/>
        </w:rPr>
        <w:instrText>281</w:instrText>
      </w:r>
      <w:r w:rsidR="00A26711" w:rsidRPr="00650DA9">
        <w:rPr>
          <w:lang w:val="fr-CA"/>
        </w:rPr>
        <w:instrText xml:space="preserve">" </w:instrText>
      </w:r>
      <w:r w:rsidR="00A26711" w:rsidRPr="00650DA9">
        <w:rPr>
          <w:i/>
          <w:iCs/>
          <w:lang w:val="fr-CA"/>
        </w:rPr>
        <w:instrText>\</w:instrText>
      </w:r>
      <w:r w:rsidR="00A26711" w:rsidRPr="00650DA9">
        <w:rPr>
          <w:lang w:val="fr-CA"/>
        </w:rPr>
        <w:instrText xml:space="preserve">f "sujs" </w:instrText>
      </w:r>
      <w:r w:rsidR="00A26711" w:rsidRPr="00650DA9">
        <w:rPr>
          <w:i/>
          <w:iCs/>
          <w:lang w:val="fr-CA"/>
        </w:rPr>
        <w:fldChar w:fldCharType="end"/>
      </w:r>
      <w:r w:rsidR="00726F5E" w:rsidRPr="00650DA9">
        <w:rPr>
          <w:lang w:val="fr-CA"/>
        </w:rPr>
        <w:t>: si tratta di una tradizione folklorica</w:t>
      </w:r>
      <w:r w:rsidR="00272CA9" w:rsidRPr="00650DA9">
        <w:rPr>
          <w:lang w:val="fr-CA"/>
        </w:rPr>
        <w:fldChar w:fldCharType="begin"/>
      </w:r>
      <w:r w:rsidR="00272CA9" w:rsidRPr="00650DA9">
        <w:rPr>
          <w:lang w:val="fr-CA"/>
        </w:rPr>
        <w:instrText xml:space="preserve"> XE "folklore" \t "</w:instrText>
      </w:r>
      <w:r w:rsidR="00272CA9" w:rsidRPr="00650DA9">
        <w:rPr>
          <w:rFonts w:asciiTheme="minorHAnsi" w:hAnsiTheme="minorHAnsi"/>
          <w:lang w:val="fr-CA"/>
        </w:rPr>
        <w:instrText>281</w:instrText>
      </w:r>
      <w:r w:rsidR="00272CA9" w:rsidRPr="00650DA9">
        <w:rPr>
          <w:lang w:val="fr-CA"/>
        </w:rPr>
        <w:instrText xml:space="preserve">" </w:instrText>
      </w:r>
      <w:r w:rsidR="00272CA9" w:rsidRPr="00650DA9">
        <w:rPr>
          <w:i/>
          <w:iCs/>
          <w:lang w:val="fr-CA"/>
        </w:rPr>
        <w:instrText>\</w:instrText>
      </w:r>
      <w:r w:rsidR="00272CA9" w:rsidRPr="00650DA9">
        <w:rPr>
          <w:lang w:val="fr-CA"/>
        </w:rPr>
        <w:instrText xml:space="preserve">f "sujs" </w:instrText>
      </w:r>
      <w:r w:rsidR="00272CA9" w:rsidRPr="00650DA9">
        <w:rPr>
          <w:lang w:val="fr-CA"/>
        </w:rPr>
        <w:fldChar w:fldCharType="end"/>
      </w:r>
      <w:r w:rsidR="00726F5E" w:rsidRPr="00650DA9">
        <w:rPr>
          <w:lang w:val="fr-CA"/>
        </w:rPr>
        <w:t xml:space="preserve"> e non di occasionali repliche di un motivo</w:t>
      </w:r>
      <w:r w:rsidR="0042700B" w:rsidRPr="00650DA9">
        <w:rPr>
          <w:lang w:val="fr-CA"/>
        </w:rPr>
        <w:fldChar w:fldCharType="begin"/>
      </w:r>
      <w:r w:rsidR="0042700B" w:rsidRPr="00650DA9">
        <w:rPr>
          <w:lang w:val="fr-CA"/>
        </w:rPr>
        <w:instrText xml:space="preserve"> XE "motif" \t "</w:instrText>
      </w:r>
      <w:r w:rsidR="0042700B" w:rsidRPr="00650DA9">
        <w:rPr>
          <w:rFonts w:asciiTheme="minorHAnsi" w:hAnsiTheme="minorHAnsi"/>
          <w:lang w:val="fr-CA"/>
        </w:rPr>
        <w:instrText>281</w:instrText>
      </w:r>
      <w:r w:rsidR="0042700B" w:rsidRPr="00650DA9">
        <w:rPr>
          <w:lang w:val="fr-CA"/>
        </w:rPr>
        <w:instrText xml:space="preserve">" </w:instrText>
      </w:r>
      <w:r w:rsidR="0042700B" w:rsidRPr="00650DA9">
        <w:rPr>
          <w:i/>
          <w:iCs/>
          <w:lang w:val="fr-CA"/>
        </w:rPr>
        <w:instrText>\</w:instrText>
      </w:r>
      <w:r w:rsidR="0042700B" w:rsidRPr="00650DA9">
        <w:rPr>
          <w:lang w:val="fr-CA"/>
        </w:rPr>
        <w:instrText xml:space="preserve">f "sujs" </w:instrText>
      </w:r>
      <w:r w:rsidR="0042700B" w:rsidRPr="00650DA9">
        <w:rPr>
          <w:lang w:val="fr-CA"/>
        </w:rPr>
        <w:fldChar w:fldCharType="end"/>
      </w:r>
      <w:r w:rsidR="00726F5E" w:rsidRPr="00650DA9">
        <w:rPr>
          <w:lang w:val="fr-CA"/>
        </w:rPr>
        <w:t xml:space="preserve"> letterario. La funzione antropologica</w:t>
      </w:r>
      <w:r w:rsidR="005A0C15" w:rsidRPr="00650DA9">
        <w:rPr>
          <w:lang w:val="fr-CA"/>
        </w:rPr>
        <w:fldChar w:fldCharType="begin"/>
      </w:r>
      <w:r w:rsidR="005A0C15" w:rsidRPr="00650DA9">
        <w:rPr>
          <w:lang w:val="fr-CA"/>
        </w:rPr>
        <w:instrText xml:space="preserve"> XE "anthropologie" </w:instrText>
      </w:r>
      <w:r w:rsidR="005A0C15" w:rsidRPr="00650DA9">
        <w:rPr>
          <w:i/>
          <w:iCs/>
          <w:lang w:val="fr-CA"/>
        </w:rPr>
        <w:instrText>\</w:instrText>
      </w:r>
      <w:r w:rsidR="005A0C15" w:rsidRPr="00650DA9">
        <w:rPr>
          <w:lang w:val="fr-CA"/>
        </w:rPr>
        <w:instrText xml:space="preserve">f "sujs" </w:instrText>
      </w:r>
      <w:r w:rsidR="005A0C15" w:rsidRPr="00650DA9">
        <w:rPr>
          <w:lang w:val="fr-CA"/>
        </w:rPr>
        <w:fldChar w:fldCharType="end"/>
      </w:r>
      <w:r w:rsidR="00726F5E" w:rsidRPr="00650DA9">
        <w:rPr>
          <w:lang w:val="fr-CA"/>
        </w:rPr>
        <w:t xml:space="preserve"> di tale figura si realizza nel rapporto con il re, costantemente danneggiato dalla </w:t>
      </w:r>
      <w:r w:rsidR="00726F5E" w:rsidRPr="00650DA9">
        <w:rPr>
          <w:i/>
          <w:iCs/>
          <w:lang w:val="fr-CA"/>
        </w:rPr>
        <w:t>trickery</w:t>
      </w:r>
      <w:r w:rsidR="00AF7CFE" w:rsidRPr="00650DA9">
        <w:rPr>
          <w:i/>
          <w:iCs/>
          <w:lang w:val="fr-CA"/>
        </w:rPr>
        <w:fldChar w:fldCharType="begin"/>
      </w:r>
      <w:r w:rsidR="00AF7CFE" w:rsidRPr="00650DA9">
        <w:rPr>
          <w:lang w:val="fr-CA"/>
        </w:rPr>
        <w:instrText xml:space="preserve"> XE "</w:instrText>
      </w:r>
      <w:r w:rsidR="00AF7CFE" w:rsidRPr="00650DA9">
        <w:rPr>
          <w:i/>
          <w:iCs/>
          <w:lang w:val="fr-CA"/>
        </w:rPr>
        <w:instrText>trickery</w:instrText>
      </w:r>
      <w:r w:rsidR="00AF7CFE" w:rsidRPr="00650DA9">
        <w:rPr>
          <w:lang w:val="fr-CA"/>
        </w:rPr>
        <w:instrText>" \t "</w:instrText>
      </w:r>
      <w:r w:rsidR="00AF7CFE" w:rsidRPr="00650DA9">
        <w:rPr>
          <w:rFonts w:asciiTheme="minorHAnsi" w:hAnsiTheme="minorHAnsi"/>
          <w:lang w:val="fr-CA"/>
        </w:rPr>
        <w:instrText>281</w:instrText>
      </w:r>
      <w:r w:rsidR="00AF7CFE" w:rsidRPr="00650DA9">
        <w:rPr>
          <w:lang w:val="fr-CA"/>
        </w:rPr>
        <w:instrText xml:space="preserve">" </w:instrText>
      </w:r>
      <w:r w:rsidR="00AF7CFE" w:rsidRPr="00650DA9">
        <w:rPr>
          <w:i/>
          <w:iCs/>
          <w:lang w:val="fr-CA"/>
        </w:rPr>
        <w:instrText>\</w:instrText>
      </w:r>
      <w:r w:rsidR="00AF7CFE" w:rsidRPr="00650DA9">
        <w:rPr>
          <w:lang w:val="fr-CA"/>
        </w:rPr>
        <w:instrText xml:space="preserve">f "sujs" </w:instrText>
      </w:r>
      <w:r w:rsidR="00AF7CFE" w:rsidRPr="00650DA9">
        <w:rPr>
          <w:i/>
          <w:iCs/>
          <w:lang w:val="fr-CA"/>
        </w:rPr>
        <w:fldChar w:fldCharType="end"/>
      </w:r>
      <w:r w:rsidR="00726F5E" w:rsidRPr="00650DA9">
        <w:rPr>
          <w:lang w:val="fr-CA"/>
        </w:rPr>
        <w:t xml:space="preserve"> dell</w:t>
      </w:r>
      <w:r w:rsidR="00BB3778" w:rsidRPr="00650DA9">
        <w:rPr>
          <w:lang w:val="fr-CA"/>
        </w:rPr>
        <w:t>’</w:t>
      </w:r>
      <w:r w:rsidR="00726F5E" w:rsidRPr="00650DA9">
        <w:rPr>
          <w:lang w:val="fr-CA"/>
        </w:rPr>
        <w:t>eroe: l</w:t>
      </w:r>
      <w:r w:rsidR="00BB3778" w:rsidRPr="00650DA9">
        <w:rPr>
          <w:lang w:val="fr-CA"/>
        </w:rPr>
        <w:t>’</w:t>
      </w:r>
      <w:r w:rsidR="00726F5E" w:rsidRPr="00650DA9">
        <w:rPr>
          <w:lang w:val="fr-CA"/>
        </w:rPr>
        <w:t>azione del mago-ladro si esercita nei confronti soprattutto di sovrani o ricchi signori avari che violano l</w:t>
      </w:r>
      <w:r w:rsidR="00BB3778" w:rsidRPr="00650DA9">
        <w:rPr>
          <w:lang w:val="fr-CA"/>
        </w:rPr>
        <w:t>’</w:t>
      </w:r>
      <w:r w:rsidR="000C48E5">
        <w:rPr>
          <w:lang w:val="fr-CA"/>
        </w:rPr>
        <w:t>obbligo etico — secondo i valori cortesi —</w:t>
      </w:r>
      <w:r w:rsidR="00726F5E" w:rsidRPr="00650DA9">
        <w:rPr>
          <w:lang w:val="fr-CA"/>
        </w:rPr>
        <w:t xml:space="preserve"> della </w:t>
      </w:r>
      <w:r w:rsidR="00726F5E" w:rsidRPr="00650DA9">
        <w:rPr>
          <w:i/>
          <w:iCs/>
          <w:lang w:val="fr-CA"/>
        </w:rPr>
        <w:t>largesse</w:t>
      </w:r>
      <w:r w:rsidR="00726F5E" w:rsidRPr="00650DA9">
        <w:rPr>
          <w:lang w:val="fr-CA"/>
        </w:rPr>
        <w:t>, del dono. Il mago-ladro è quindi la figura che ristabilisce l</w:t>
      </w:r>
      <w:r w:rsidR="00BB3778" w:rsidRPr="00650DA9">
        <w:rPr>
          <w:lang w:val="fr-CA"/>
        </w:rPr>
        <w:t>’</w:t>
      </w:r>
      <w:r w:rsidR="00726F5E" w:rsidRPr="00650DA9">
        <w:rPr>
          <w:lang w:val="fr-CA"/>
        </w:rPr>
        <w:t>ordine sociale permettendo la cir</w:t>
      </w:r>
      <w:r w:rsidR="004D3A92" w:rsidRPr="00650DA9">
        <w:rPr>
          <w:lang w:val="fr-CA"/>
        </w:rPr>
        <w:t>colazione della ricchezza.] (A.G</w:t>
      </w:r>
      <w:r w:rsidR="00067CF5">
        <w:rPr>
          <w:lang w:val="fr-CA"/>
        </w:rPr>
        <w:t>h</w:t>
      </w:r>
      <w:r w:rsidR="00726F5E" w:rsidRPr="00650DA9">
        <w:rPr>
          <w:lang w:val="fr-CA"/>
        </w:rPr>
        <w:t>.)</w:t>
      </w:r>
    </w:p>
    <w:p w14:paraId="2BDE54C6" w14:textId="77777777" w:rsidR="00B7472D" w:rsidRPr="00650DA9" w:rsidRDefault="00B7472D" w:rsidP="00E55BD2">
      <w:pPr>
        <w:pStyle w:val="ItemdentreNew"/>
        <w:ind w:right="140"/>
        <w:rPr>
          <w:rFonts w:cs="Times New Roman"/>
          <w:szCs w:val="22"/>
          <w:lang w:val="fr-CA" w:eastAsia="fr-BE"/>
        </w:rPr>
      </w:pPr>
    </w:p>
    <w:p w14:paraId="0B670726" w14:textId="71E6CFCE" w:rsidR="00B7472D" w:rsidRPr="00650DA9" w:rsidRDefault="00726F5E" w:rsidP="00E55BD2">
      <w:pPr>
        <w:pStyle w:val="ItemdentreNew"/>
        <w:ind w:right="140"/>
        <w:rPr>
          <w:rFonts w:cs="Times New Roman"/>
          <w:szCs w:val="22"/>
          <w:shd w:val="clear" w:color="auto" w:fill="FFFFFF"/>
          <w:lang w:val="fr-CA"/>
        </w:rPr>
      </w:pPr>
      <w:r w:rsidRPr="00650DA9">
        <w:rPr>
          <w:rFonts w:cs="Times New Roman"/>
          <w:szCs w:val="22"/>
          <w:lang w:val="fr-CA"/>
        </w:rPr>
        <w:t>28</w:t>
      </w:r>
      <w:r w:rsidR="00361939" w:rsidRPr="00650DA9">
        <w:rPr>
          <w:rFonts w:cs="Times New Roman"/>
          <w:szCs w:val="22"/>
          <w:lang w:val="fr-CA"/>
        </w:rPr>
        <w:t>2</w:t>
      </w:r>
      <w:r w:rsidR="00461ED9" w:rsidRPr="00650DA9">
        <w:rPr>
          <w:rFonts w:cs="Times New Roman"/>
          <w:szCs w:val="22"/>
          <w:lang w:val="fr-CA"/>
        </w:rPr>
        <w:t>.</w:t>
      </w:r>
      <w:r w:rsidR="00583D49" w:rsidRPr="00650DA9">
        <w:rPr>
          <w:rFonts w:cs="Times New Roman"/>
          <w:szCs w:val="22"/>
          <w:lang w:val="fr-CA"/>
        </w:rPr>
        <w:tab/>
      </w:r>
      <w:r w:rsidRPr="00650DA9">
        <w:rPr>
          <w:smallCaps/>
          <w:lang w:val="fr-CA"/>
        </w:rPr>
        <w:t>Montagnani</w:t>
      </w:r>
      <w:r w:rsidR="00835B32" w:rsidRPr="00650DA9">
        <w:rPr>
          <w:smallCaps/>
          <w:lang w:val="fr-CA"/>
        </w:rPr>
        <w:fldChar w:fldCharType="begin"/>
      </w:r>
      <w:r w:rsidR="00835B32" w:rsidRPr="00650DA9">
        <w:rPr>
          <w:lang w:val="fr-CA"/>
        </w:rPr>
        <w:instrText xml:space="preserve"> XE "</w:instrText>
      </w:r>
      <w:r w:rsidR="00835B32" w:rsidRPr="00650DA9">
        <w:rPr>
          <w:smallCaps/>
          <w:lang w:val="fr-CA"/>
        </w:rPr>
        <w:instrText>Montagnani</w:instrText>
      </w:r>
      <w:r w:rsidR="00835B32" w:rsidRPr="00650DA9">
        <w:rPr>
          <w:lang w:val="fr-CA"/>
        </w:rPr>
        <w:instrText>"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 xml:space="preserve">f "noms" </w:instrText>
      </w:r>
      <w:r w:rsidR="00835B32" w:rsidRPr="00650DA9">
        <w:rPr>
          <w:smallCaps/>
          <w:lang w:val="fr-CA"/>
        </w:rPr>
        <w:fldChar w:fldCharType="end"/>
      </w:r>
      <w:r w:rsidRPr="00650DA9">
        <w:rPr>
          <w:smallCaps/>
          <w:lang w:val="fr-CA"/>
        </w:rPr>
        <w:t xml:space="preserve">, </w:t>
      </w:r>
      <w:r w:rsidRPr="00650DA9">
        <w:rPr>
          <w:lang w:val="fr-CA"/>
        </w:rPr>
        <w:t>Cristina</w:t>
      </w:r>
      <w:r w:rsidRPr="00650DA9">
        <w:rPr>
          <w:smallCaps/>
          <w:lang w:val="fr-CA"/>
        </w:rPr>
        <w:t> </w:t>
      </w:r>
      <w:r w:rsidRPr="000C48E5">
        <w:rPr>
          <w:smallCaps/>
          <w:lang w:val="fr-CA"/>
        </w:rPr>
        <w:t>:</w:t>
      </w:r>
      <w:r w:rsidRPr="00650DA9">
        <w:rPr>
          <w:i/>
          <w:smallCaps/>
          <w:lang w:val="fr-CA"/>
        </w:rPr>
        <w:t xml:space="preserve"> </w:t>
      </w:r>
      <w:r w:rsidRPr="00650DA9">
        <w:rPr>
          <w:rFonts w:eastAsiaTheme="minorHAnsi"/>
          <w:i/>
          <w:lang w:val="fr-CA" w:eastAsia="en-US"/>
        </w:rPr>
        <w:t xml:space="preserve">Gli ultimi cinque cantari del </w:t>
      </w:r>
      <w:r w:rsidRPr="00650DA9">
        <w:rPr>
          <w:rFonts w:eastAsiaTheme="minorHAnsi"/>
          <w:iCs/>
          <w:lang w:val="fr-CA" w:eastAsia="en-US"/>
        </w:rPr>
        <w:t>Morgante</w:t>
      </w:r>
      <w:r w:rsidR="00835B32" w:rsidRPr="00650DA9">
        <w:rPr>
          <w:rFonts w:eastAsiaTheme="minorHAnsi"/>
          <w:iCs/>
          <w:lang w:val="fr-CA" w:eastAsia="en-US"/>
        </w:rPr>
        <w:fldChar w:fldCharType="begin"/>
      </w:r>
      <w:r w:rsidR="00835B32" w:rsidRPr="00650DA9">
        <w:rPr>
          <w:lang w:val="fr-CA"/>
        </w:rPr>
        <w:instrText xml:space="preserve"> XE "</w:instrText>
      </w:r>
      <w:r w:rsidR="00835B32" w:rsidRPr="00650DA9">
        <w:rPr>
          <w:rFonts w:eastAsiaTheme="minorHAnsi"/>
          <w:iCs/>
          <w:lang w:val="fr-CA" w:eastAsia="en-US"/>
        </w:rPr>
        <w:instrText>Morgante</w:instrText>
      </w:r>
      <w:r w:rsidR="00835B32" w:rsidRPr="00650DA9">
        <w:rPr>
          <w:lang w:val="fr-CA"/>
        </w:rPr>
        <w:instrText>"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 xml:space="preserve">f "sujs" </w:instrText>
      </w:r>
      <w:r w:rsidR="00835B32" w:rsidRPr="00650DA9">
        <w:rPr>
          <w:rFonts w:eastAsiaTheme="minorHAnsi"/>
          <w:iCs/>
          <w:lang w:val="fr-CA" w:eastAsia="en-US"/>
        </w:rPr>
        <w:fldChar w:fldCharType="end"/>
      </w:r>
      <w:r w:rsidRPr="00650DA9">
        <w:rPr>
          <w:rFonts w:eastAsiaTheme="minorHAnsi"/>
          <w:i/>
          <w:iCs/>
          <w:lang w:val="fr-CA" w:eastAsia="en-US"/>
        </w:rPr>
        <w:t xml:space="preserve"> </w:t>
      </w:r>
      <w:r w:rsidRPr="00650DA9">
        <w:rPr>
          <w:rFonts w:eastAsiaTheme="minorHAnsi"/>
          <w:i/>
          <w:lang w:val="fr-CA" w:eastAsia="en-US"/>
        </w:rPr>
        <w:t>e la tradizione italiana delle vicende di Spagna</w:t>
      </w:r>
      <w:r w:rsidR="00835B32" w:rsidRPr="00650DA9">
        <w:rPr>
          <w:rFonts w:eastAsiaTheme="minorHAnsi"/>
          <w:i/>
          <w:lang w:val="fr-CA" w:eastAsia="en-US"/>
        </w:rPr>
        <w:fldChar w:fldCharType="begin"/>
      </w:r>
      <w:r w:rsidR="00835B32" w:rsidRPr="00650DA9">
        <w:rPr>
          <w:lang w:val="fr-CA"/>
        </w:rPr>
        <w:instrText xml:space="preserve"> XE "</w:instrText>
      </w:r>
      <w:r w:rsidR="00835B32" w:rsidRPr="00650DA9">
        <w:rPr>
          <w:rFonts w:eastAsiaTheme="minorHAnsi"/>
          <w:i/>
          <w:lang w:val="fr-CA" w:eastAsia="en-US"/>
        </w:rPr>
        <w:instrText>Spagna</w:instrText>
      </w:r>
      <w:r w:rsidR="00835B32" w:rsidRPr="00650DA9">
        <w:rPr>
          <w:lang w:val="fr-CA"/>
        </w:rPr>
        <w:instrText>"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 xml:space="preserve">f "sujs" </w:instrText>
      </w:r>
      <w:r w:rsidR="00835B32" w:rsidRPr="00650DA9">
        <w:rPr>
          <w:rFonts w:eastAsiaTheme="minorHAnsi"/>
          <w:i/>
          <w:lang w:val="fr-CA" w:eastAsia="en-US"/>
        </w:rPr>
        <w:fldChar w:fldCharType="end"/>
      </w:r>
      <w:r w:rsidRPr="00650DA9">
        <w:rPr>
          <w:rFonts w:eastAsiaTheme="minorHAnsi"/>
          <w:i/>
          <w:lang w:val="fr-CA" w:eastAsia="en-US"/>
        </w:rPr>
        <w:t xml:space="preserve">, </w:t>
      </w:r>
      <w:r w:rsidRPr="00650DA9">
        <w:rPr>
          <w:rFonts w:eastAsiaTheme="minorHAnsi"/>
          <w:lang w:val="fr-CA" w:eastAsia="en-US"/>
        </w:rPr>
        <w:t>dans</w:t>
      </w:r>
      <w:r w:rsidRPr="00650DA9">
        <w:rPr>
          <w:rFonts w:eastAsiaTheme="minorHAnsi"/>
          <w:i/>
          <w:lang w:val="fr-CA" w:eastAsia="en-US"/>
        </w:rPr>
        <w:t xml:space="preserve"> Luigi Pulci</w:t>
      </w:r>
      <w:r w:rsidR="000C48E5">
        <w:rPr>
          <w:rFonts w:eastAsiaTheme="minorHAnsi"/>
          <w:lang w:val="fr-CA" w:eastAsia="en-US"/>
        </w:rPr>
        <w:t>..., pp. </w:t>
      </w:r>
      <w:r w:rsidRPr="00650DA9">
        <w:rPr>
          <w:rFonts w:eastAsiaTheme="minorHAnsi"/>
          <w:lang w:val="fr-CA" w:eastAsia="en-US"/>
        </w:rPr>
        <w:t>209-218</w:t>
      </w:r>
      <w:r w:rsidR="00B7472D" w:rsidRPr="00650DA9">
        <w:rPr>
          <w:rStyle w:val="apple-converted-space"/>
          <w:rFonts w:cs="Times New Roman"/>
          <w:szCs w:val="22"/>
          <w:shd w:val="clear" w:color="auto" w:fill="FFFFFF"/>
          <w:lang w:val="fr-CA"/>
        </w:rPr>
        <w:t>.</w:t>
      </w:r>
      <w:r w:rsidR="00B7472D" w:rsidRPr="00650DA9">
        <w:rPr>
          <w:rFonts w:cs="Times New Roman"/>
          <w:szCs w:val="22"/>
          <w:shd w:val="clear" w:color="auto" w:fill="FFFFFF"/>
          <w:lang w:val="fr-CA"/>
        </w:rPr>
        <w:t xml:space="preserve"> </w:t>
      </w:r>
    </w:p>
    <w:p w14:paraId="0A8A00C5" w14:textId="00D748BA" w:rsidR="00B7472D" w:rsidRPr="00650DA9" w:rsidRDefault="00B7472D" w:rsidP="00E55BD2">
      <w:pPr>
        <w:pStyle w:val="ItemdentreNew"/>
        <w:ind w:left="284" w:right="140" w:firstLine="283"/>
        <w:rPr>
          <w:rFonts w:cs="Times New Roman"/>
          <w:szCs w:val="22"/>
          <w:lang w:val="fr-CA"/>
        </w:rPr>
      </w:pPr>
      <w:r w:rsidRPr="00650DA9">
        <w:rPr>
          <w:rFonts w:cs="Times New Roman"/>
          <w:szCs w:val="22"/>
          <w:lang w:val="fr-CA"/>
        </w:rPr>
        <w:lastRenderedPageBreak/>
        <w:tab/>
      </w:r>
      <w:r w:rsidR="00726F5E" w:rsidRPr="00650DA9">
        <w:rPr>
          <w:rFonts w:cs="Times New Roman"/>
          <w:szCs w:val="22"/>
          <w:lang w:val="fr-CA"/>
        </w:rPr>
        <w:t>[</w:t>
      </w:r>
      <w:r w:rsidR="00726F5E" w:rsidRPr="00650DA9">
        <w:rPr>
          <w:lang w:val="fr-CA"/>
        </w:rPr>
        <w:t>Il saggio presenta un</w:t>
      </w:r>
      <w:r w:rsidR="00BB3778" w:rsidRPr="00650DA9">
        <w:rPr>
          <w:lang w:val="fr-CA"/>
        </w:rPr>
        <w:t>’</w:t>
      </w:r>
      <w:r w:rsidR="00726F5E" w:rsidRPr="00650DA9">
        <w:rPr>
          <w:lang w:val="fr-CA"/>
        </w:rPr>
        <w:t xml:space="preserve">analisi puntuale, episodio per episodio, dei rapporti che gli ultimi cinque cantari del </w:t>
      </w:r>
      <w:r w:rsidR="00726F5E" w:rsidRPr="00650DA9">
        <w:rPr>
          <w:i/>
          <w:lang w:val="fr-CA"/>
        </w:rPr>
        <w:t>Morgante</w:t>
      </w:r>
      <w:r w:rsidR="00726F5E" w:rsidRPr="00650DA9">
        <w:rPr>
          <w:lang w:val="fr-CA"/>
        </w:rPr>
        <w:t>, che raccontano la rotta di Ronscivalle</w:t>
      </w:r>
      <w:r w:rsidR="00835B32" w:rsidRPr="00650DA9">
        <w:rPr>
          <w:lang w:val="fr-CA"/>
        </w:rPr>
        <w:fldChar w:fldCharType="begin"/>
      </w:r>
      <w:r w:rsidR="00835B32" w:rsidRPr="00650DA9">
        <w:rPr>
          <w:lang w:val="fr-CA"/>
        </w:rPr>
        <w:instrText xml:space="preserve"> XE "bataille de Roncevaux"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 xml:space="preserve">f "sujs" </w:instrText>
      </w:r>
      <w:r w:rsidR="00835B32" w:rsidRPr="00650DA9">
        <w:rPr>
          <w:lang w:val="fr-CA"/>
        </w:rPr>
        <w:fldChar w:fldCharType="end"/>
      </w:r>
      <w:r w:rsidR="00726F5E" w:rsidRPr="00650DA9">
        <w:rPr>
          <w:lang w:val="fr-CA"/>
        </w:rPr>
        <w:t xml:space="preserve">, presentano con la parte corrispondente delle due versioni rimate della </w:t>
      </w:r>
      <w:r w:rsidR="00726F5E" w:rsidRPr="00650DA9">
        <w:rPr>
          <w:i/>
          <w:lang w:val="fr-CA"/>
        </w:rPr>
        <w:t>Spagna</w:t>
      </w:r>
      <w:r w:rsidR="00726F5E" w:rsidRPr="00650DA9">
        <w:rPr>
          <w:lang w:val="fr-CA"/>
        </w:rPr>
        <w:t>, quella breve e quella lunga. L</w:t>
      </w:r>
      <w:r w:rsidR="00BB3778" w:rsidRPr="00650DA9">
        <w:rPr>
          <w:lang w:val="fr-CA"/>
        </w:rPr>
        <w:t>’</w:t>
      </w:r>
      <w:r w:rsidR="00726F5E" w:rsidRPr="00650DA9">
        <w:rPr>
          <w:lang w:val="fr-CA"/>
        </w:rPr>
        <w:t xml:space="preserve">analisi mette in risalto sia le congruenze (e incongruenze) sul piano della </w:t>
      </w:r>
      <w:r w:rsidR="00726F5E" w:rsidRPr="00650DA9">
        <w:rPr>
          <w:i/>
          <w:lang w:val="fr-CA"/>
        </w:rPr>
        <w:t>fabula</w:t>
      </w:r>
      <w:r w:rsidR="00726F5E" w:rsidRPr="00650DA9">
        <w:rPr>
          <w:lang w:val="fr-CA"/>
        </w:rPr>
        <w:t xml:space="preserve"> che i punti di contatto precisi. Emerge in questo modo il lavoro di riscrittura</w:t>
      </w:r>
      <w:r w:rsidR="00835B32" w:rsidRPr="00650DA9">
        <w:rPr>
          <w:lang w:val="fr-CA"/>
        </w:rPr>
        <w:fldChar w:fldCharType="begin"/>
      </w:r>
      <w:r w:rsidR="00835B32" w:rsidRPr="00650DA9">
        <w:rPr>
          <w:lang w:val="fr-CA"/>
        </w:rPr>
        <w:instrText xml:space="preserve"> XE "réécriture"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 xml:space="preserve">f "sujs" </w:instrText>
      </w:r>
      <w:r w:rsidR="00835B32" w:rsidRPr="00650DA9">
        <w:rPr>
          <w:lang w:val="fr-CA"/>
        </w:rPr>
        <w:fldChar w:fldCharType="end"/>
      </w:r>
      <w:r w:rsidR="00726F5E" w:rsidRPr="00650DA9">
        <w:rPr>
          <w:lang w:val="fr-CA"/>
        </w:rPr>
        <w:t xml:space="preserve"> di Pulci</w:t>
      </w:r>
      <w:r w:rsidR="00835B32" w:rsidRPr="00650DA9">
        <w:rPr>
          <w:lang w:val="fr-CA"/>
        </w:rPr>
        <w:fldChar w:fldCharType="begin"/>
      </w:r>
      <w:r w:rsidR="00835B32" w:rsidRPr="00650DA9">
        <w:rPr>
          <w:lang w:val="fr-CA"/>
        </w:rPr>
        <w:instrText xml:space="preserve"> XE "Pulci"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f "</w:instrText>
      </w:r>
      <w:r w:rsidR="00652B71" w:rsidRPr="00650DA9">
        <w:rPr>
          <w:lang w:val="fr-CA"/>
        </w:rPr>
        <w:instrText>nom</w:instrText>
      </w:r>
      <w:r w:rsidR="00835B32" w:rsidRPr="00650DA9">
        <w:rPr>
          <w:lang w:val="fr-CA"/>
        </w:rPr>
        <w:instrText xml:space="preserve">s" </w:instrText>
      </w:r>
      <w:r w:rsidR="00835B32" w:rsidRPr="00650DA9">
        <w:rPr>
          <w:lang w:val="fr-CA"/>
        </w:rPr>
        <w:fldChar w:fldCharType="end"/>
      </w:r>
      <w:r w:rsidR="00726F5E" w:rsidRPr="00650DA9">
        <w:rPr>
          <w:lang w:val="fr-CA"/>
        </w:rPr>
        <w:t xml:space="preserve">, il quale si serve principalmente della </w:t>
      </w:r>
      <w:r w:rsidR="00726F5E" w:rsidRPr="00650DA9">
        <w:rPr>
          <w:i/>
          <w:lang w:val="fr-CA"/>
        </w:rPr>
        <w:t>Spagna</w:t>
      </w:r>
      <w:r w:rsidR="00726F5E" w:rsidRPr="00650DA9">
        <w:rPr>
          <w:lang w:val="fr-CA"/>
        </w:rPr>
        <w:t xml:space="preserve"> breve, mescidandola però, probabilmente anche di memoria</w:t>
      </w:r>
      <w:r w:rsidR="00835B32" w:rsidRPr="00650DA9">
        <w:rPr>
          <w:lang w:val="fr-CA"/>
        </w:rPr>
        <w:fldChar w:fldCharType="begin"/>
      </w:r>
      <w:r w:rsidR="00835B32" w:rsidRPr="00650DA9">
        <w:rPr>
          <w:lang w:val="fr-CA"/>
        </w:rPr>
        <w:instrText xml:space="preserve"> XE "intertextualité" \t "</w:instrText>
      </w:r>
      <w:r w:rsidR="00835B32" w:rsidRPr="00650DA9">
        <w:rPr>
          <w:rFonts w:asciiTheme="minorHAnsi" w:hAnsiTheme="minorHAnsi"/>
          <w:lang w:val="fr-CA"/>
        </w:rPr>
        <w:instrText>282</w:instrText>
      </w:r>
      <w:r w:rsidR="00835B32" w:rsidRPr="00650DA9">
        <w:rPr>
          <w:lang w:val="fr-CA"/>
        </w:rPr>
        <w:instrText xml:space="preserve">" </w:instrText>
      </w:r>
      <w:r w:rsidR="00835B32" w:rsidRPr="00650DA9">
        <w:rPr>
          <w:i/>
          <w:iCs/>
          <w:lang w:val="fr-CA"/>
        </w:rPr>
        <w:instrText>\</w:instrText>
      </w:r>
      <w:r w:rsidR="00835B32" w:rsidRPr="00650DA9">
        <w:rPr>
          <w:lang w:val="fr-CA"/>
        </w:rPr>
        <w:instrText xml:space="preserve">f "sujs" </w:instrText>
      </w:r>
      <w:r w:rsidR="00835B32" w:rsidRPr="00650DA9">
        <w:rPr>
          <w:lang w:val="fr-CA"/>
        </w:rPr>
        <w:fldChar w:fldCharType="end"/>
      </w:r>
      <w:r w:rsidR="00726F5E" w:rsidRPr="00650DA9">
        <w:rPr>
          <w:lang w:val="fr-CA"/>
        </w:rPr>
        <w:t xml:space="preserve"> e ad ogni modo meno di quanto si sia in genere sostenuto, con la </w:t>
      </w:r>
      <w:r w:rsidR="00726F5E" w:rsidRPr="00650DA9">
        <w:rPr>
          <w:i/>
          <w:lang w:val="fr-CA"/>
        </w:rPr>
        <w:t>Spagna</w:t>
      </w:r>
      <w:r w:rsidR="00726F5E" w:rsidRPr="00650DA9">
        <w:rPr>
          <w:lang w:val="fr-CA"/>
        </w:rPr>
        <w:t xml:space="preserve"> lunga.] (G.P.)</w:t>
      </w:r>
    </w:p>
    <w:p w14:paraId="6B4C2F60" w14:textId="77777777" w:rsidR="00B7472D" w:rsidRPr="00650DA9" w:rsidRDefault="00B7472D" w:rsidP="00E55BD2">
      <w:pPr>
        <w:pStyle w:val="ItemdentreNew"/>
        <w:ind w:right="140"/>
        <w:rPr>
          <w:rFonts w:cs="Times New Roman"/>
          <w:smallCaps/>
          <w:szCs w:val="22"/>
          <w:lang w:val="fr-CA" w:eastAsia="fr-BE"/>
        </w:rPr>
      </w:pPr>
    </w:p>
    <w:p w14:paraId="64C25D59" w14:textId="40E6E6B3" w:rsidR="00B7472D" w:rsidRPr="00650DA9" w:rsidRDefault="00726F5E" w:rsidP="00E55BD2">
      <w:pPr>
        <w:pStyle w:val="ItemdentreNew"/>
        <w:ind w:right="140"/>
        <w:rPr>
          <w:rFonts w:cs="Times New Roman"/>
          <w:szCs w:val="22"/>
          <w:lang w:val="fr-CA" w:eastAsia="fr-BE"/>
        </w:rPr>
      </w:pPr>
      <w:r w:rsidRPr="00650DA9">
        <w:rPr>
          <w:rFonts w:cs="Times New Roman"/>
          <w:smallCaps/>
          <w:szCs w:val="22"/>
          <w:lang w:val="fr-CA" w:eastAsia="fr-BE"/>
        </w:rPr>
        <w:t>28</w:t>
      </w:r>
      <w:r w:rsidR="00361939" w:rsidRPr="00650DA9">
        <w:rPr>
          <w:rFonts w:cs="Times New Roman"/>
          <w:smallCaps/>
          <w:szCs w:val="22"/>
          <w:lang w:val="fr-CA" w:eastAsia="fr-BE"/>
        </w:rPr>
        <w:t>3</w:t>
      </w:r>
      <w:r w:rsidR="00461ED9" w:rsidRPr="00650DA9">
        <w:rPr>
          <w:rFonts w:cs="Times New Roman"/>
          <w:smallCaps/>
          <w:szCs w:val="22"/>
          <w:lang w:val="fr-CA" w:eastAsia="fr-BE"/>
        </w:rPr>
        <w:t>.</w:t>
      </w:r>
      <w:r w:rsidR="00583D49" w:rsidRPr="00650DA9">
        <w:rPr>
          <w:rFonts w:cs="Times New Roman"/>
          <w:smallCaps/>
          <w:szCs w:val="22"/>
          <w:lang w:val="fr-CA" w:eastAsia="fr-BE"/>
        </w:rPr>
        <w:tab/>
      </w:r>
      <w:r w:rsidRPr="00650DA9">
        <w:rPr>
          <w:smallCaps/>
          <w:lang w:val="fr-CA"/>
        </w:rPr>
        <w:t>Morato</w:t>
      </w:r>
      <w:r w:rsidR="00337768" w:rsidRPr="00650DA9">
        <w:rPr>
          <w:smallCaps/>
          <w:lang w:val="fr-CA"/>
        </w:rPr>
        <w:t xml:space="preserve">, </w:t>
      </w:r>
      <w:r w:rsidR="00337768" w:rsidRPr="00650DA9">
        <w:rPr>
          <w:smallCaps/>
          <w:lang w:val="fr-CA"/>
        </w:rPr>
        <w:fldChar w:fldCharType="begin"/>
      </w:r>
      <w:r w:rsidR="00337768" w:rsidRPr="00650DA9">
        <w:rPr>
          <w:lang w:val="fr-CA"/>
        </w:rPr>
        <w:instrText xml:space="preserve"> XE "</w:instrText>
      </w:r>
      <w:r w:rsidR="00337768" w:rsidRPr="00650DA9">
        <w:rPr>
          <w:smallCaps/>
          <w:lang w:val="fr-CA"/>
        </w:rPr>
        <w:instrText>Morato</w:instrText>
      </w:r>
      <w:r w:rsidR="00337768" w:rsidRPr="00650DA9">
        <w:rPr>
          <w:lang w:val="fr-CA"/>
        </w:rPr>
        <w:instrText>"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"noms" </w:instrText>
      </w:r>
      <w:r w:rsidR="00337768" w:rsidRPr="00650DA9">
        <w:rPr>
          <w:smallCaps/>
          <w:lang w:val="fr-CA"/>
        </w:rPr>
        <w:fldChar w:fldCharType="end"/>
      </w:r>
      <w:r w:rsidRPr="00650DA9">
        <w:rPr>
          <w:lang w:val="fr-CA"/>
        </w:rPr>
        <w:t xml:space="preserve"> Nicola : </w:t>
      </w:r>
      <w:r w:rsidR="000C48E5">
        <w:rPr>
          <w:i/>
          <w:lang w:val="fr-CA"/>
        </w:rPr>
        <w:t>« </w:t>
      </w:r>
      <w:r w:rsidRPr="00650DA9">
        <w:rPr>
          <w:i/>
          <w:lang w:val="fr-CA"/>
        </w:rPr>
        <w:t>Bellona furens</w:t>
      </w:r>
      <w:r w:rsidR="000C48E5">
        <w:rPr>
          <w:i/>
          <w:lang w:val="fr-CA"/>
        </w:rPr>
        <w:t> »</w:t>
      </w:r>
      <w:r w:rsidRPr="00650DA9">
        <w:rPr>
          <w:i/>
          <w:iCs/>
          <w:lang w:val="fr-CA"/>
        </w:rPr>
        <w:t>. Immagine e tempo nelle scene di battaglia tra medioevo ed età moderna,</w:t>
      </w:r>
      <w:r w:rsidRPr="00650DA9">
        <w:rPr>
          <w:lang w:val="fr-CA"/>
        </w:rPr>
        <w:t xml:space="preserve"> dans </w:t>
      </w:r>
      <w:r w:rsidRPr="00650DA9">
        <w:rPr>
          <w:i/>
          <w:iCs/>
          <w:lang w:val="fr-CA"/>
        </w:rPr>
        <w:t>Letteratura cavalleresca italiana</w:t>
      </w:r>
      <w:r w:rsidR="000C48E5">
        <w:rPr>
          <w:lang w:val="fr-CA"/>
        </w:rPr>
        <w:t>, 1, 2019, pp. </w:t>
      </w:r>
      <w:r w:rsidRPr="00650DA9">
        <w:rPr>
          <w:lang w:val="fr-CA"/>
        </w:rPr>
        <w:t>13-28.</w:t>
      </w:r>
    </w:p>
    <w:p w14:paraId="0F8419B1" w14:textId="60C21A8C" w:rsidR="00B7472D" w:rsidRPr="00650DA9" w:rsidRDefault="00B7472D" w:rsidP="00E55BD2">
      <w:pPr>
        <w:pStyle w:val="ItemdentreNew"/>
        <w:ind w:left="284" w:right="140" w:firstLine="283"/>
        <w:rPr>
          <w:rFonts w:cs="Times New Roman"/>
          <w:color w:val="000000"/>
          <w:szCs w:val="22"/>
          <w:lang w:val="fr-CA" w:eastAsia="fr-BE"/>
        </w:rPr>
      </w:pPr>
      <w:r w:rsidRPr="00650DA9">
        <w:rPr>
          <w:rFonts w:cs="Times New Roman"/>
          <w:smallCaps/>
          <w:color w:val="FF0000"/>
          <w:szCs w:val="22"/>
          <w:lang w:val="fr-CA" w:eastAsia="fr-BE"/>
        </w:rPr>
        <w:tab/>
      </w:r>
      <w:r w:rsidR="005C6C3A" w:rsidRPr="00650DA9">
        <w:rPr>
          <w:rFonts w:cs="Times New Roman"/>
          <w:smallCaps/>
          <w:lang w:val="fr-CA" w:eastAsia="fr-BE"/>
        </w:rPr>
        <w:t>[</w:t>
      </w:r>
      <w:r w:rsidR="00726F5E" w:rsidRPr="000C48E5">
        <w:rPr>
          <w:lang w:val="fr-CA"/>
        </w:rPr>
        <w:t>Descrivere</w:t>
      </w:r>
      <w:r w:rsidR="00726F5E" w:rsidRPr="00650DA9">
        <w:rPr>
          <w:i/>
          <w:lang w:val="fr-CA"/>
        </w:rPr>
        <w:t xml:space="preserve"> </w:t>
      </w:r>
      <w:r w:rsidR="00726F5E" w:rsidRPr="00650DA9">
        <w:rPr>
          <w:lang w:val="fr-CA"/>
        </w:rPr>
        <w:t>le battaglie</w:t>
      </w:r>
      <w:r w:rsidR="00337768" w:rsidRPr="00650DA9">
        <w:rPr>
          <w:lang w:val="fr-CA"/>
        </w:rPr>
        <w:fldChar w:fldCharType="begin"/>
      </w:r>
      <w:r w:rsidR="00337768" w:rsidRPr="00650DA9">
        <w:rPr>
          <w:lang w:val="fr-CA"/>
        </w:rPr>
        <w:instrText xml:space="preserve"> XE "motif"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lang w:val="fr-CA"/>
        </w:rPr>
        <w:fldChar w:fldCharType="end"/>
      </w:r>
      <w:r w:rsidR="00726F5E" w:rsidRPr="00650DA9">
        <w:rPr>
          <w:lang w:val="fr-CA"/>
        </w:rPr>
        <w:t xml:space="preserve"> è da sempre un banco di prova del narratore epico, ma l</w:t>
      </w:r>
      <w:r w:rsidR="00BB3778" w:rsidRPr="00650DA9">
        <w:rPr>
          <w:lang w:val="fr-CA"/>
        </w:rPr>
        <w:t>’</w:t>
      </w:r>
      <w:r w:rsidR="00726F5E" w:rsidRPr="00650DA9">
        <w:rPr>
          <w:lang w:val="fr-CA"/>
        </w:rPr>
        <w:t xml:space="preserve">operazione riserva molte difficoltà di cui gli autori hanno acuta consapevolezza (si pensi al </w:t>
      </w:r>
      <w:r w:rsidR="00726F5E" w:rsidRPr="00650DA9">
        <w:rPr>
          <w:i/>
          <w:lang w:val="fr-CA"/>
        </w:rPr>
        <w:t>topos</w:t>
      </w:r>
      <w:r w:rsidR="00726F5E" w:rsidRPr="00650DA9">
        <w:rPr>
          <w:lang w:val="fr-CA"/>
        </w:rPr>
        <w:t xml:space="preserve"> dell</w:t>
      </w:r>
      <w:r w:rsidR="00BB3778" w:rsidRPr="00650DA9">
        <w:rPr>
          <w:lang w:val="fr-CA"/>
        </w:rPr>
        <w:t>’</w:t>
      </w:r>
      <w:r w:rsidR="00726F5E" w:rsidRPr="00650DA9">
        <w:rPr>
          <w:lang w:val="fr-CA"/>
        </w:rPr>
        <w:t>ineffabile) e che richiedono attenta selezione del materiale, un preciso arsenale retorico e la collaborazione del pubblico. Attraverso l</w:t>
      </w:r>
      <w:r w:rsidR="00BB3778" w:rsidRPr="00650DA9">
        <w:rPr>
          <w:lang w:val="fr-CA"/>
        </w:rPr>
        <w:t>’</w:t>
      </w:r>
      <w:r w:rsidR="00726F5E" w:rsidRPr="00650DA9">
        <w:rPr>
          <w:lang w:val="fr-CA"/>
        </w:rPr>
        <w:t>analisi concreta di passi di alcune opere medievali e rinascimentali (</w:t>
      </w:r>
      <w:r w:rsidR="00726F5E" w:rsidRPr="00650DA9">
        <w:rPr>
          <w:i/>
          <w:lang w:val="fr-CA"/>
        </w:rPr>
        <w:t>Chanson de Roland</w:t>
      </w:r>
      <w:r w:rsidR="00337768" w:rsidRPr="00650DA9">
        <w:rPr>
          <w:i/>
          <w:lang w:val="fr-CA"/>
        </w:rPr>
        <w:fldChar w:fldCharType="begin"/>
      </w:r>
      <w:r w:rsidR="00337768" w:rsidRPr="00650DA9">
        <w:rPr>
          <w:lang w:val="fr-CA"/>
        </w:rPr>
        <w:instrText xml:space="preserve"> XE "</w:instrText>
      </w:r>
      <w:r w:rsidR="00337768" w:rsidRPr="00650DA9">
        <w:rPr>
          <w:i/>
          <w:lang w:val="fr-CA"/>
        </w:rPr>
        <w:instrText>Chanson de Roland</w:instrText>
      </w:r>
      <w:r w:rsidR="00337768" w:rsidRPr="00650DA9">
        <w:rPr>
          <w:lang w:val="fr-CA"/>
        </w:rPr>
        <w:instrText>"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i/>
          <w:lang w:val="fr-CA"/>
        </w:rPr>
        <w:fldChar w:fldCharType="end"/>
      </w:r>
      <w:r w:rsidR="00726F5E" w:rsidRPr="00650DA9">
        <w:rPr>
          <w:lang w:val="fr-CA"/>
        </w:rPr>
        <w:t xml:space="preserve">, </w:t>
      </w:r>
      <w:r w:rsidR="00726F5E" w:rsidRPr="00650DA9">
        <w:rPr>
          <w:i/>
          <w:lang w:val="fr-CA"/>
        </w:rPr>
        <w:t>Mort le roi Artu</w:t>
      </w:r>
      <w:r w:rsidR="00337768" w:rsidRPr="00650DA9">
        <w:rPr>
          <w:i/>
          <w:lang w:val="fr-CA"/>
        </w:rPr>
        <w:fldChar w:fldCharType="begin"/>
      </w:r>
      <w:r w:rsidR="00337768" w:rsidRPr="00650DA9">
        <w:rPr>
          <w:lang w:val="fr-CA"/>
        </w:rPr>
        <w:instrText xml:space="preserve"> XE "</w:instrText>
      </w:r>
      <w:r w:rsidR="00337768" w:rsidRPr="00650DA9">
        <w:rPr>
          <w:i/>
          <w:lang w:val="fr-CA"/>
        </w:rPr>
        <w:instrText>Mort le roi Artu</w:instrText>
      </w:r>
      <w:r w:rsidR="00337768" w:rsidRPr="00650DA9">
        <w:rPr>
          <w:lang w:val="fr-CA"/>
        </w:rPr>
        <w:instrText>"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i/>
          <w:lang w:val="fr-CA"/>
        </w:rPr>
        <w:fldChar w:fldCharType="end"/>
      </w:r>
      <w:r w:rsidR="00726F5E" w:rsidRPr="00650DA9">
        <w:rPr>
          <w:lang w:val="fr-CA"/>
        </w:rPr>
        <w:t xml:space="preserve">, </w:t>
      </w:r>
      <w:r w:rsidR="00726F5E" w:rsidRPr="00650DA9">
        <w:rPr>
          <w:i/>
          <w:lang w:val="fr-CA"/>
        </w:rPr>
        <w:t>Filippide</w:t>
      </w:r>
      <w:r w:rsidR="00337768" w:rsidRPr="00650DA9">
        <w:rPr>
          <w:i/>
          <w:lang w:val="fr-CA"/>
        </w:rPr>
        <w:fldChar w:fldCharType="begin"/>
      </w:r>
      <w:r w:rsidR="00337768" w:rsidRPr="00650DA9">
        <w:rPr>
          <w:lang w:val="fr-CA"/>
        </w:rPr>
        <w:instrText xml:space="preserve"> XE "</w:instrText>
      </w:r>
      <w:r w:rsidR="00337768" w:rsidRPr="00650DA9">
        <w:rPr>
          <w:i/>
          <w:lang w:val="fr-CA"/>
        </w:rPr>
        <w:instrText>Filippide</w:instrText>
      </w:r>
      <w:r w:rsidR="00337768" w:rsidRPr="00650DA9">
        <w:rPr>
          <w:lang w:val="fr-CA"/>
        </w:rPr>
        <w:instrText>"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i/>
          <w:lang w:val="fr-CA"/>
        </w:rPr>
        <w:fldChar w:fldCharType="end"/>
      </w:r>
      <w:r w:rsidR="00726F5E" w:rsidRPr="00650DA9">
        <w:rPr>
          <w:lang w:val="fr-CA"/>
        </w:rPr>
        <w:t xml:space="preserve">, </w:t>
      </w:r>
      <w:r w:rsidR="00F70F25" w:rsidRPr="00650DA9">
        <w:rPr>
          <w:i/>
          <w:lang w:val="fr-CA"/>
        </w:rPr>
        <w:t>Orlando Furioso</w:t>
      </w:r>
      <w:r w:rsidR="00337768" w:rsidRPr="00650DA9">
        <w:rPr>
          <w:i/>
          <w:lang w:val="fr-CA"/>
        </w:rPr>
        <w:fldChar w:fldCharType="begin"/>
      </w:r>
      <w:r w:rsidR="00337768" w:rsidRPr="00650DA9">
        <w:rPr>
          <w:lang w:val="fr-CA"/>
        </w:rPr>
        <w:instrText xml:space="preserve"> XE "</w:instrText>
      </w:r>
      <w:r w:rsidR="00337768" w:rsidRPr="00650DA9">
        <w:rPr>
          <w:i/>
          <w:lang w:val="fr-CA"/>
        </w:rPr>
        <w:instrText>Orlando Furioso</w:instrText>
      </w:r>
      <w:r w:rsidR="00337768" w:rsidRPr="00650DA9">
        <w:rPr>
          <w:lang w:val="fr-CA"/>
        </w:rPr>
        <w:instrText>"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i/>
          <w:lang w:val="fr-CA"/>
        </w:rPr>
        <w:fldChar w:fldCharType="end"/>
      </w:r>
      <w:r w:rsidR="00726F5E" w:rsidRPr="00650DA9">
        <w:rPr>
          <w:lang w:val="fr-CA"/>
        </w:rPr>
        <w:t>) e le opportune contestualizzazioni teoriche, l</w:t>
      </w:r>
      <w:r w:rsidR="00BB3778" w:rsidRPr="00650DA9">
        <w:rPr>
          <w:lang w:val="fr-CA"/>
        </w:rPr>
        <w:t>’</w:t>
      </w:r>
      <w:r w:rsidR="00726F5E" w:rsidRPr="00650DA9">
        <w:rPr>
          <w:lang w:val="fr-CA"/>
        </w:rPr>
        <w:t xml:space="preserve">A. mette in evidenza alcuni momenti-chiave della </w:t>
      </w:r>
      <w:r w:rsidR="00726F5E" w:rsidRPr="00650DA9">
        <w:rPr>
          <w:i/>
          <w:lang w:val="fr-CA"/>
        </w:rPr>
        <w:t>descriptio pugnarum</w:t>
      </w:r>
      <w:r w:rsidR="00337768" w:rsidRPr="00650DA9">
        <w:rPr>
          <w:i/>
          <w:lang w:val="fr-CA"/>
        </w:rPr>
        <w:fldChar w:fldCharType="begin"/>
      </w:r>
      <w:r w:rsidR="00337768" w:rsidRPr="00650DA9">
        <w:rPr>
          <w:lang w:val="fr-CA"/>
        </w:rPr>
        <w:instrText xml:space="preserve"> XE "</w:instrText>
      </w:r>
      <w:r w:rsidR="00337768" w:rsidRPr="00650DA9">
        <w:rPr>
          <w:iCs/>
          <w:lang w:val="fr-CA"/>
        </w:rPr>
        <w:instrText>description</w:instrText>
      </w:r>
      <w:r w:rsidR="00337768" w:rsidRPr="00650DA9">
        <w:rPr>
          <w:lang w:val="fr-CA"/>
        </w:rPr>
        <w:instrText>" \t "</w:instrText>
      </w:r>
      <w:r w:rsidR="00337768" w:rsidRPr="00650DA9">
        <w:rPr>
          <w:rFonts w:asciiTheme="minorHAnsi" w:hAnsiTheme="minorHAnsi"/>
          <w:lang w:val="fr-CA"/>
        </w:rPr>
        <w:instrText>283</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i/>
          <w:lang w:val="fr-CA"/>
        </w:rPr>
        <w:fldChar w:fldCharType="end"/>
      </w:r>
      <w:r w:rsidR="00726F5E" w:rsidRPr="00650DA9">
        <w:rPr>
          <w:lang w:val="fr-CA"/>
        </w:rPr>
        <w:t>, vale a dire la «</w:t>
      </w:r>
      <w:r w:rsidR="000C48E5">
        <w:rPr>
          <w:lang w:val="fr-CA"/>
        </w:rPr>
        <w:t> </w:t>
      </w:r>
      <w:r w:rsidR="00726F5E" w:rsidRPr="00650DA9">
        <w:rPr>
          <w:rFonts w:cs="ElzeviroSerra"/>
          <w:color w:val="000000"/>
          <w:lang w:val="fr-CA"/>
        </w:rPr>
        <w:t>selezione del rappresentato, [la] delega della visione al pubblico, [la] brevità del testo e [l</w:t>
      </w:r>
      <w:r w:rsidR="00BB3778" w:rsidRPr="00650DA9">
        <w:rPr>
          <w:rFonts w:cs="ElzeviroSerra"/>
          <w:color w:val="000000"/>
          <w:lang w:val="fr-CA"/>
        </w:rPr>
        <w:t>’</w:t>
      </w:r>
      <w:r w:rsidR="00726F5E" w:rsidRPr="00650DA9">
        <w:rPr>
          <w:rFonts w:cs="ElzeviroSerra"/>
          <w:color w:val="000000"/>
          <w:lang w:val="fr-CA"/>
        </w:rPr>
        <w:t>] accelerazione narrativa</w:t>
      </w:r>
      <w:r w:rsidR="000C48E5">
        <w:rPr>
          <w:rFonts w:cs="ElzeviroSerra"/>
          <w:color w:val="000000"/>
          <w:lang w:val="fr-CA"/>
        </w:rPr>
        <w:t> » (p. </w:t>
      </w:r>
      <w:r w:rsidR="00726F5E" w:rsidRPr="00650DA9">
        <w:rPr>
          <w:rFonts w:cs="ElzeviroSerra"/>
          <w:color w:val="000000"/>
          <w:lang w:val="fr-CA"/>
        </w:rPr>
        <w:t>16) utili a perimetrare</w:t>
      </w:r>
      <w:r w:rsidR="00726F5E" w:rsidRPr="00650DA9">
        <w:rPr>
          <w:lang w:val="fr-CA"/>
        </w:rPr>
        <w:t xml:space="preserve"> «</w:t>
      </w:r>
      <w:r w:rsidR="00726F5E" w:rsidRPr="00650DA9">
        <w:rPr>
          <w:rFonts w:cs="ElzeviroSerra"/>
          <w:color w:val="000000"/>
          <w:lang w:val="fr-CA"/>
        </w:rPr>
        <w:t>un terreno favorevole per lo studio di continuità e rotture nella storia della narrativa occiden</w:t>
      </w:r>
      <w:r w:rsidR="000C48E5">
        <w:rPr>
          <w:rFonts w:cs="ElzeviroSerra"/>
          <w:color w:val="000000"/>
          <w:lang w:val="fr-CA"/>
        </w:rPr>
        <w:t>tale» (p. </w:t>
      </w:r>
      <w:r w:rsidR="00726F5E" w:rsidRPr="00650DA9">
        <w:rPr>
          <w:rFonts w:cs="ElzeviroSerra"/>
          <w:color w:val="000000"/>
          <w:lang w:val="fr-CA"/>
        </w:rPr>
        <w:t>27).</w:t>
      </w:r>
      <w:r w:rsidR="00726F5E" w:rsidRPr="00650DA9">
        <w:rPr>
          <w:lang w:val="fr-CA"/>
        </w:rPr>
        <w:t>] (P.R.)</w:t>
      </w:r>
    </w:p>
    <w:p w14:paraId="59DA6687" w14:textId="77777777" w:rsidR="00B7472D" w:rsidRPr="00650DA9" w:rsidRDefault="00B7472D" w:rsidP="00E55BD2">
      <w:pPr>
        <w:pStyle w:val="ItemdentreNew"/>
        <w:ind w:right="140"/>
        <w:rPr>
          <w:rFonts w:cs="Times New Roman"/>
          <w:smallCaps/>
          <w:szCs w:val="22"/>
          <w:lang w:val="fr-CA" w:eastAsia="fr-BE"/>
        </w:rPr>
      </w:pPr>
    </w:p>
    <w:p w14:paraId="2A9C30F8" w14:textId="0A6E1FB0" w:rsidR="00B7472D" w:rsidRPr="00650DA9" w:rsidRDefault="00726F5E" w:rsidP="00E55BD2">
      <w:pPr>
        <w:pStyle w:val="ItemdentreNew"/>
        <w:ind w:right="140"/>
        <w:contextualSpacing/>
        <w:rPr>
          <w:rFonts w:cs="Times New Roman"/>
          <w:szCs w:val="22"/>
          <w:lang w:val="fr-CA" w:eastAsia="fr-BE"/>
        </w:rPr>
      </w:pPr>
      <w:r w:rsidRPr="00650DA9">
        <w:rPr>
          <w:rFonts w:cs="Times New Roman"/>
          <w:smallCaps/>
          <w:szCs w:val="22"/>
          <w:lang w:val="fr-CA" w:eastAsia="fr-BE"/>
        </w:rPr>
        <w:t>28</w:t>
      </w:r>
      <w:r w:rsidR="00361939" w:rsidRPr="00650DA9">
        <w:rPr>
          <w:rFonts w:cs="Times New Roman"/>
          <w:smallCaps/>
          <w:szCs w:val="22"/>
          <w:lang w:val="fr-CA" w:eastAsia="fr-BE"/>
        </w:rPr>
        <w:t>4</w:t>
      </w:r>
      <w:r w:rsidR="00461ED9" w:rsidRPr="00650DA9">
        <w:rPr>
          <w:rFonts w:cs="Times New Roman"/>
          <w:smallCaps/>
          <w:szCs w:val="22"/>
          <w:lang w:val="fr-CA" w:eastAsia="fr-BE"/>
        </w:rPr>
        <w:t>.</w:t>
      </w:r>
      <w:r w:rsidR="00B7472D" w:rsidRPr="00650DA9">
        <w:rPr>
          <w:rFonts w:cs="Times New Roman"/>
          <w:smallCaps/>
          <w:szCs w:val="22"/>
          <w:lang w:val="fr-CA" w:eastAsia="fr-BE"/>
        </w:rPr>
        <w:tab/>
      </w:r>
      <w:r w:rsidRPr="00650DA9">
        <w:rPr>
          <w:smallCaps/>
          <w:lang w:val="fr-CA"/>
        </w:rPr>
        <w:t>Musacchio</w:t>
      </w:r>
      <w:r w:rsidR="00143B1B" w:rsidRPr="00650DA9">
        <w:rPr>
          <w:smallCaps/>
          <w:lang w:val="fr-CA"/>
        </w:rPr>
        <w:fldChar w:fldCharType="begin"/>
      </w:r>
      <w:r w:rsidR="00143B1B" w:rsidRPr="00650DA9">
        <w:rPr>
          <w:lang w:val="fr-CA"/>
        </w:rPr>
        <w:instrText xml:space="preserve"> XE "</w:instrText>
      </w:r>
      <w:r w:rsidR="00143B1B" w:rsidRPr="00650DA9">
        <w:rPr>
          <w:smallCaps/>
          <w:lang w:val="fr-CA"/>
        </w:rPr>
        <w:instrText>Musacchio</w:instrText>
      </w:r>
      <w:r w:rsidR="00143B1B" w:rsidRPr="00650DA9">
        <w:rPr>
          <w:lang w:val="fr-CA"/>
        </w:rPr>
        <w:instrText>" \t "</w:instrText>
      </w:r>
      <w:r w:rsidR="00143B1B" w:rsidRPr="00650DA9">
        <w:rPr>
          <w:rFonts w:asciiTheme="minorHAnsi" w:hAnsiTheme="minorHAnsi"/>
          <w:lang w:val="fr-CA"/>
        </w:rPr>
        <w:instrText>284</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"noms" </w:instrText>
      </w:r>
      <w:r w:rsidR="00143B1B" w:rsidRPr="00650DA9">
        <w:rPr>
          <w:smallCaps/>
          <w:lang w:val="fr-CA"/>
        </w:rPr>
        <w:fldChar w:fldCharType="end"/>
      </w:r>
      <w:r w:rsidRPr="00650DA9">
        <w:rPr>
          <w:lang w:val="fr-CA"/>
        </w:rPr>
        <w:t xml:space="preserve">, Pierfrancesco : </w:t>
      </w:r>
      <w:r w:rsidRPr="00650DA9">
        <w:rPr>
          <w:i/>
          <w:iCs/>
          <w:lang w:val="fr-CA"/>
        </w:rPr>
        <w:t>La fortuna della ciclizzazione del</w:t>
      </w:r>
      <w:r w:rsidRPr="00650DA9">
        <w:rPr>
          <w:lang w:val="fr-CA"/>
        </w:rPr>
        <w:t xml:space="preserve"> </w:t>
      </w:r>
      <w:r w:rsidRPr="00650DA9">
        <w:rPr>
          <w:rFonts w:cs="Times New Roman"/>
          <w:lang w:val="fr-CA"/>
        </w:rPr>
        <w:t>«</w:t>
      </w:r>
      <w:r w:rsidR="00143B1B" w:rsidRPr="00650DA9">
        <w:rPr>
          <w:rFonts w:cs="Times New Roman"/>
          <w:lang w:val="fr-CA"/>
        </w:rPr>
        <w:t> </w:t>
      </w:r>
      <w:r w:rsidRPr="00650DA9">
        <w:rPr>
          <w:i/>
          <w:lang w:val="fr-CA"/>
        </w:rPr>
        <w:t>Girart de Vienne</w:t>
      </w:r>
      <w:r w:rsidR="00143B1B" w:rsidRPr="00650DA9">
        <w:rPr>
          <w:i/>
          <w:lang w:val="fr-CA"/>
        </w:rPr>
        <w:fldChar w:fldCharType="begin"/>
      </w:r>
      <w:r w:rsidR="00143B1B" w:rsidRPr="00650DA9">
        <w:rPr>
          <w:lang w:val="fr-CA"/>
        </w:rPr>
        <w:instrText xml:space="preserve"> XE "</w:instrText>
      </w:r>
      <w:r w:rsidR="00143B1B" w:rsidRPr="00650DA9">
        <w:rPr>
          <w:i/>
          <w:lang w:val="fr-CA"/>
        </w:rPr>
        <w:instrText>Girart de Vienne</w:instrText>
      </w:r>
      <w:r w:rsidR="00143B1B" w:rsidRPr="00650DA9">
        <w:rPr>
          <w:lang w:val="fr-CA"/>
        </w:rPr>
        <w:instrText>" \t "</w:instrText>
      </w:r>
      <w:r w:rsidR="00143B1B" w:rsidRPr="00650DA9">
        <w:rPr>
          <w:rFonts w:asciiTheme="minorHAnsi" w:hAnsiTheme="minorHAnsi"/>
          <w:lang w:val="fr-CA"/>
        </w:rPr>
        <w:instrText>284</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"sujs" </w:instrText>
      </w:r>
      <w:r w:rsidR="00143B1B" w:rsidRPr="00650DA9">
        <w:rPr>
          <w:i/>
          <w:lang w:val="fr-CA"/>
        </w:rPr>
        <w:fldChar w:fldCharType="end"/>
      </w:r>
      <w:r w:rsidR="00143B1B" w:rsidRPr="00650DA9">
        <w:rPr>
          <w:i/>
          <w:lang w:val="fr-CA"/>
        </w:rPr>
        <w:t> </w:t>
      </w:r>
      <w:r w:rsidRPr="00650DA9">
        <w:rPr>
          <w:rFonts w:cs="Times New Roman"/>
          <w:i/>
          <w:lang w:val="fr-CA"/>
        </w:rPr>
        <w:t>»</w:t>
      </w:r>
      <w:r w:rsidR="000C48E5">
        <w:rPr>
          <w:rFonts w:cs="Times New Roman"/>
          <w:i/>
          <w:lang w:val="fr-CA"/>
        </w:rPr>
        <w:t> </w:t>
      </w:r>
      <w:r w:rsidRPr="00650DA9">
        <w:rPr>
          <w:i/>
          <w:iCs/>
          <w:lang w:val="fr-CA"/>
        </w:rPr>
        <w:t>: tracce e riutilizzi diacronici dei cicli proposti da Bertrand de Bar-sur-Aube</w:t>
      </w:r>
      <w:r w:rsidR="00143B1B" w:rsidRPr="00650DA9">
        <w:rPr>
          <w:i/>
          <w:iCs/>
          <w:lang w:val="fr-CA"/>
        </w:rPr>
        <w:fldChar w:fldCharType="begin"/>
      </w:r>
      <w:r w:rsidR="00143B1B" w:rsidRPr="00650DA9">
        <w:rPr>
          <w:lang w:val="fr-CA"/>
        </w:rPr>
        <w:instrText xml:space="preserve"> XE "</w:instrText>
      </w:r>
      <w:r w:rsidR="00143B1B" w:rsidRPr="00650DA9">
        <w:rPr>
          <w:i/>
          <w:iCs/>
          <w:lang w:val="fr-CA"/>
        </w:rPr>
        <w:instrText>Bertrand de Bar-sur-Aube</w:instrText>
      </w:r>
      <w:r w:rsidR="00143B1B" w:rsidRPr="00650DA9">
        <w:rPr>
          <w:lang w:val="fr-CA"/>
        </w:rPr>
        <w:instrText>" \t "</w:instrText>
      </w:r>
      <w:r w:rsidR="00143B1B" w:rsidRPr="00650DA9">
        <w:rPr>
          <w:rFonts w:asciiTheme="minorHAnsi" w:hAnsiTheme="minorHAnsi"/>
          <w:lang w:val="fr-CA"/>
        </w:rPr>
        <w:instrText>284</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"noms" </w:instrText>
      </w:r>
      <w:r w:rsidR="00143B1B" w:rsidRPr="00650DA9">
        <w:rPr>
          <w:i/>
          <w:iCs/>
          <w:lang w:val="fr-CA"/>
        </w:rPr>
        <w:fldChar w:fldCharType="end"/>
      </w:r>
      <w:r w:rsidRPr="00650DA9">
        <w:rPr>
          <w:i/>
          <w:iCs/>
          <w:lang w:val="fr-CA"/>
        </w:rPr>
        <w:t>. Incontro</w:t>
      </w:r>
      <w:r w:rsidRPr="00650DA9">
        <w:rPr>
          <w:lang w:val="fr-CA"/>
        </w:rPr>
        <w:t xml:space="preserve"> a posteriori </w:t>
      </w:r>
      <w:r w:rsidRPr="00650DA9">
        <w:rPr>
          <w:i/>
          <w:iCs/>
          <w:lang w:val="fr-CA"/>
        </w:rPr>
        <w:t>fra epica cavalleresca ed epica classica greca e latina</w:t>
      </w:r>
      <w:r w:rsidRPr="00650DA9">
        <w:rPr>
          <w:lang w:val="fr-CA"/>
        </w:rPr>
        <w:t xml:space="preserve">, dans </w:t>
      </w:r>
      <w:r w:rsidRPr="00650DA9">
        <w:rPr>
          <w:i/>
          <w:iCs/>
          <w:lang w:val="fr-CA"/>
        </w:rPr>
        <w:t>Studi sulla Letteratura Cavalleresca…</w:t>
      </w:r>
      <w:r w:rsidR="000C48E5">
        <w:rPr>
          <w:lang w:val="fr-CA"/>
        </w:rPr>
        <w:t>, pp. </w:t>
      </w:r>
      <w:r w:rsidRPr="00650DA9">
        <w:rPr>
          <w:lang w:val="fr-CA"/>
        </w:rPr>
        <w:t>107-138.</w:t>
      </w:r>
    </w:p>
    <w:p w14:paraId="450F7176" w14:textId="622C5B19" w:rsidR="00B7472D" w:rsidRPr="00650DA9" w:rsidRDefault="005C6C3A" w:rsidP="00336989">
      <w:pPr>
        <w:pStyle w:val="Grillecouleur-Accent11"/>
        <w:rPr>
          <w:lang w:val="fr-CA" w:eastAsia="it-IT"/>
        </w:rPr>
      </w:pPr>
      <w:r w:rsidRPr="00650DA9">
        <w:rPr>
          <w:rFonts w:eastAsia="SimSun"/>
          <w:smallCaps/>
          <w:color w:val="000000"/>
          <w:lang w:val="fr-CA"/>
        </w:rPr>
        <w:t>[</w:t>
      </w:r>
      <w:r w:rsidR="00726F5E" w:rsidRPr="00650DA9">
        <w:rPr>
          <w:lang w:val="fr-CA"/>
        </w:rPr>
        <w:t>L</w:t>
      </w:r>
      <w:r w:rsidR="00BB3778" w:rsidRPr="00650DA9">
        <w:rPr>
          <w:lang w:val="fr-CA"/>
        </w:rPr>
        <w:t>’</w:t>
      </w:r>
      <w:r w:rsidR="00726F5E" w:rsidRPr="00650DA9">
        <w:rPr>
          <w:lang w:val="fr-CA"/>
        </w:rPr>
        <w:t>A., in un itinerario d</w:t>
      </w:r>
      <w:r w:rsidR="00BB3778" w:rsidRPr="00650DA9">
        <w:rPr>
          <w:lang w:val="fr-CA"/>
        </w:rPr>
        <w:t>’</w:t>
      </w:r>
      <w:r w:rsidR="00726F5E" w:rsidRPr="00650DA9">
        <w:rPr>
          <w:lang w:val="fr-CA"/>
        </w:rPr>
        <w:t xml:space="preserve">impronta fortemente divulgativa che va dal </w:t>
      </w:r>
      <w:r w:rsidR="00726F5E" w:rsidRPr="00650DA9">
        <w:rPr>
          <w:i/>
          <w:lang w:val="fr-CA"/>
        </w:rPr>
        <w:t>Girart de Vienne</w:t>
      </w:r>
      <w:r w:rsidR="00726F5E" w:rsidRPr="00650DA9">
        <w:rPr>
          <w:lang w:val="fr-CA"/>
        </w:rPr>
        <w:t xml:space="preserve"> di Bertrand de Bar-sur-Aube fino </w:t>
      </w:r>
      <w:r w:rsidR="00726F5E" w:rsidRPr="00650DA9">
        <w:rPr>
          <w:lang w:val="fr-CA"/>
        </w:rPr>
        <w:lastRenderedPageBreak/>
        <w:t>alla modernità, individua nel già noto sincretismo</w:t>
      </w:r>
      <w:r w:rsidR="00143B1B" w:rsidRPr="00650DA9">
        <w:rPr>
          <w:lang w:val="fr-CA"/>
        </w:rPr>
        <w:fldChar w:fldCharType="begin"/>
      </w:r>
      <w:r w:rsidR="00143B1B" w:rsidRPr="00650DA9">
        <w:rPr>
          <w:lang w:val="fr-CA"/>
        </w:rPr>
        <w:instrText xml:space="preserve"> XE "syncrétisme" \t "</w:instrText>
      </w:r>
      <w:r w:rsidR="00143B1B" w:rsidRPr="00650DA9">
        <w:rPr>
          <w:rFonts w:asciiTheme="minorHAnsi" w:hAnsiTheme="minorHAnsi"/>
          <w:lang w:val="fr-CA"/>
        </w:rPr>
        <w:instrText>284</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"sujs" </w:instrText>
      </w:r>
      <w:r w:rsidR="00143B1B" w:rsidRPr="00650DA9">
        <w:rPr>
          <w:lang w:val="fr-CA"/>
        </w:rPr>
        <w:fldChar w:fldCharType="end"/>
      </w:r>
      <w:r w:rsidR="00726F5E" w:rsidRPr="00650DA9">
        <w:rPr>
          <w:lang w:val="fr-CA"/>
        </w:rPr>
        <w:t xml:space="preserve"> culturale ferrarese</w:t>
      </w:r>
      <w:r w:rsidR="00143B1B" w:rsidRPr="00650DA9">
        <w:rPr>
          <w:lang w:val="fr-CA"/>
        </w:rPr>
        <w:fldChar w:fldCharType="begin"/>
      </w:r>
      <w:r w:rsidR="00143B1B" w:rsidRPr="00650DA9">
        <w:rPr>
          <w:lang w:val="fr-CA"/>
        </w:rPr>
        <w:instrText xml:space="preserve"> XE "Ferrara" \t "</w:instrText>
      </w:r>
      <w:r w:rsidR="00143B1B" w:rsidRPr="00650DA9">
        <w:rPr>
          <w:rFonts w:asciiTheme="minorHAnsi" w:hAnsiTheme="minorHAnsi"/>
          <w:lang w:val="fr-CA"/>
        </w:rPr>
        <w:instrText>284</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"sujs" </w:instrText>
      </w:r>
      <w:r w:rsidR="00143B1B" w:rsidRPr="00650DA9">
        <w:rPr>
          <w:lang w:val="fr-CA"/>
        </w:rPr>
        <w:fldChar w:fldCharType="end"/>
      </w:r>
      <w:r w:rsidR="000C48E5">
        <w:rPr>
          <w:lang w:val="fr-CA"/>
        </w:rPr>
        <w:t xml:space="preserve"> del </w:t>
      </w:r>
      <w:r w:rsidR="000C48E5">
        <w:rPr>
          <w:smallCaps/>
          <w:lang w:val="fr-CA"/>
        </w:rPr>
        <w:t>xv</w:t>
      </w:r>
      <w:r w:rsidR="00D62CC2">
        <w:rPr>
          <w:smallCaps/>
          <w:lang w:val="fr-CA"/>
        </w:rPr>
        <w:t> </w:t>
      </w:r>
      <w:r w:rsidR="00726F5E" w:rsidRPr="00650DA9">
        <w:rPr>
          <w:lang w:val="fr-CA"/>
        </w:rPr>
        <w:t>secolo, impregnato di letteratura francese antica da un lato e di classici greci e latini dall</w:t>
      </w:r>
      <w:r w:rsidR="00BB3778" w:rsidRPr="00650DA9">
        <w:rPr>
          <w:lang w:val="fr-CA"/>
        </w:rPr>
        <w:t>’</w:t>
      </w:r>
      <w:r w:rsidR="00726F5E" w:rsidRPr="00650DA9">
        <w:rPr>
          <w:lang w:val="fr-CA"/>
        </w:rPr>
        <w:t>altro, il punto di svolta grazie al quale «</w:t>
      </w:r>
      <w:r w:rsidR="00D62CC2">
        <w:rPr>
          <w:lang w:val="fr-CA"/>
        </w:rPr>
        <w:t> </w:t>
      </w:r>
      <w:r w:rsidR="00726F5E" w:rsidRPr="00650DA9">
        <w:rPr>
          <w:lang w:val="fr-CA"/>
        </w:rPr>
        <w:t>i paladini di Francia, passati per la contaminazione</w:t>
      </w:r>
      <w:r w:rsidR="00337768" w:rsidRPr="00650DA9">
        <w:rPr>
          <w:lang w:val="fr-CA"/>
        </w:rPr>
        <w:fldChar w:fldCharType="begin"/>
      </w:r>
      <w:r w:rsidR="00337768" w:rsidRPr="00650DA9">
        <w:rPr>
          <w:lang w:val="fr-CA"/>
        </w:rPr>
        <w:instrText xml:space="preserve"> XE "intertextualité" \t "</w:instrText>
      </w:r>
      <w:r w:rsidR="00337768" w:rsidRPr="00650DA9">
        <w:rPr>
          <w:rFonts w:asciiTheme="minorHAnsi" w:hAnsiTheme="minorHAnsi"/>
          <w:lang w:val="fr-CA"/>
        </w:rPr>
        <w:instrText>284</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lang w:val="fr-CA"/>
        </w:rPr>
        <w:fldChar w:fldCharType="end"/>
      </w:r>
      <w:r w:rsidR="00726F5E" w:rsidRPr="00650DA9">
        <w:rPr>
          <w:lang w:val="fr-CA"/>
        </w:rPr>
        <w:t xml:space="preserve"> bretone e romana, non saranno più fulgidi eroi medievali ma fragili uomini moderni</w:t>
      </w:r>
      <w:r w:rsidR="00D62CC2">
        <w:rPr>
          <w:lang w:val="fr-CA"/>
        </w:rPr>
        <w:t> » (p. </w:t>
      </w:r>
      <w:r w:rsidR="00726F5E" w:rsidRPr="00650DA9">
        <w:rPr>
          <w:lang w:val="fr-CA"/>
        </w:rPr>
        <w:t xml:space="preserve">112). La convergenza tra materiali epici di diversa provenienza darebbe dunque luogo a una contaminazione delle principali </w:t>
      </w:r>
      <w:r w:rsidR="00726F5E" w:rsidRPr="00650DA9">
        <w:rPr>
          <w:i/>
          <w:lang w:val="fr-CA"/>
        </w:rPr>
        <w:t xml:space="preserve">silhouettes </w:t>
      </w:r>
      <w:r w:rsidR="00726F5E" w:rsidRPr="00650DA9">
        <w:rPr>
          <w:lang w:val="fr-CA"/>
        </w:rPr>
        <w:t>degli eroi carolingi in Boiardo</w:t>
      </w:r>
      <w:r w:rsidR="00337768" w:rsidRPr="00650DA9">
        <w:rPr>
          <w:lang w:val="fr-CA"/>
        </w:rPr>
        <w:fldChar w:fldCharType="begin"/>
      </w:r>
      <w:r w:rsidR="00337768" w:rsidRPr="00650DA9">
        <w:rPr>
          <w:lang w:val="fr-CA"/>
        </w:rPr>
        <w:instrText xml:space="preserve"> XE "Boiardo" \t "</w:instrText>
      </w:r>
      <w:r w:rsidR="00337768" w:rsidRPr="00650DA9">
        <w:rPr>
          <w:rFonts w:asciiTheme="minorHAnsi" w:hAnsiTheme="minorHAnsi"/>
          <w:lang w:val="fr-CA"/>
        </w:rPr>
        <w:instrText>284</w:instrText>
      </w:r>
      <w:r w:rsidR="00337768" w:rsidRPr="00650DA9">
        <w:rPr>
          <w:lang w:val="fr-CA"/>
        </w:rPr>
        <w:instrText xml:space="preserve">" </w:instrText>
      </w:r>
      <w:r w:rsidR="00F16B6E" w:rsidRPr="00650DA9">
        <w:rPr>
          <w:lang w:val="fr-CA"/>
        </w:rPr>
        <w:instrText xml:space="preserve">\f "noms" </w:instrText>
      </w:r>
      <w:r w:rsidR="00337768" w:rsidRPr="00650DA9">
        <w:rPr>
          <w:lang w:val="fr-CA"/>
        </w:rPr>
        <w:fldChar w:fldCharType="end"/>
      </w:r>
      <w:r w:rsidR="00726F5E" w:rsidRPr="00650DA9">
        <w:rPr>
          <w:lang w:val="fr-CA"/>
        </w:rPr>
        <w:t xml:space="preserve"> e soprattutto Ariosto</w:t>
      </w:r>
      <w:r w:rsidR="00D62CC2">
        <w:rPr>
          <w:lang w:val="fr-CA"/>
        </w:rPr>
        <w:t> </w:t>
      </w:r>
      <w:r w:rsidR="00337768" w:rsidRPr="00650DA9">
        <w:rPr>
          <w:lang w:val="fr-CA"/>
        </w:rPr>
        <w:fldChar w:fldCharType="begin"/>
      </w:r>
      <w:r w:rsidR="00337768" w:rsidRPr="00650DA9">
        <w:rPr>
          <w:lang w:val="fr-CA"/>
        </w:rPr>
        <w:instrText xml:space="preserve"> XE "Ariosto" </w:instrText>
      </w:r>
      <w:r w:rsidR="00337768" w:rsidRPr="00650DA9">
        <w:rPr>
          <w:i/>
          <w:iCs/>
          <w:lang w:val="fr-CA"/>
        </w:rPr>
        <w:instrText>\</w:instrText>
      </w:r>
      <w:r w:rsidR="00337768" w:rsidRPr="00650DA9">
        <w:rPr>
          <w:lang w:val="fr-CA"/>
        </w:rPr>
        <w:instrText>f "</w:instrText>
      </w:r>
      <w:r w:rsidR="00B77887" w:rsidRPr="00650DA9">
        <w:rPr>
          <w:lang w:val="fr-CA"/>
        </w:rPr>
        <w:instrText>nom</w:instrText>
      </w:r>
      <w:r w:rsidR="00337768" w:rsidRPr="00650DA9">
        <w:rPr>
          <w:lang w:val="fr-CA"/>
        </w:rPr>
        <w:instrText xml:space="preserve">s" </w:instrText>
      </w:r>
      <w:r w:rsidR="00337768" w:rsidRPr="00650DA9">
        <w:rPr>
          <w:lang w:val="fr-CA"/>
        </w:rPr>
        <w:fldChar w:fldCharType="end"/>
      </w:r>
      <w:r w:rsidR="00726F5E" w:rsidRPr="00650DA9">
        <w:rPr>
          <w:lang w:val="fr-CA"/>
        </w:rPr>
        <w:t>: l</w:t>
      </w:r>
      <w:r w:rsidR="00BB3778" w:rsidRPr="00650DA9">
        <w:rPr>
          <w:lang w:val="fr-CA"/>
        </w:rPr>
        <w:t>’</w:t>
      </w:r>
      <w:r w:rsidR="00726F5E" w:rsidRPr="00650DA9">
        <w:rPr>
          <w:lang w:val="fr-CA"/>
        </w:rPr>
        <w:t xml:space="preserve">A. passa dunque in rassegna gli apporti virgiliani e omerici ad alcuni episodi del </w:t>
      </w:r>
      <w:r w:rsidR="00726F5E" w:rsidRPr="00650DA9">
        <w:rPr>
          <w:i/>
          <w:lang w:val="fr-CA"/>
        </w:rPr>
        <w:t>Furioso</w:t>
      </w:r>
      <w:r w:rsidR="00726F5E" w:rsidRPr="00650DA9">
        <w:rPr>
          <w:lang w:val="fr-CA"/>
        </w:rPr>
        <w:t xml:space="preserve"> e conclude che sia proprio la suddetta contaminazione a garantire agli eroi dell</w:t>
      </w:r>
      <w:r w:rsidR="00BB3778" w:rsidRPr="00650DA9">
        <w:rPr>
          <w:lang w:val="fr-CA"/>
        </w:rPr>
        <w:t>’</w:t>
      </w:r>
      <w:r w:rsidR="00726F5E" w:rsidRPr="00650DA9">
        <w:rPr>
          <w:i/>
          <w:lang w:val="fr-CA"/>
        </w:rPr>
        <w:t>epos</w:t>
      </w:r>
      <w:r w:rsidR="00726F5E" w:rsidRPr="00650DA9">
        <w:rPr>
          <w:lang w:val="fr-CA"/>
        </w:rPr>
        <w:t xml:space="preserve"> oitanico una diffusione capillare e duratura, sia ne</w:t>
      </w:r>
      <w:r w:rsidR="00D62CC2">
        <w:rPr>
          <w:lang w:val="fr-CA"/>
        </w:rPr>
        <w:t>lla cultura « alta » che in quella « bassa »</w:t>
      </w:r>
      <w:r w:rsidR="00726F5E" w:rsidRPr="00650DA9">
        <w:rPr>
          <w:lang w:val="fr-CA"/>
        </w:rPr>
        <w:t xml:space="preserve"> (con particolare riferimento all</w:t>
      </w:r>
      <w:r w:rsidR="00BB3778" w:rsidRPr="00650DA9">
        <w:rPr>
          <w:lang w:val="fr-CA"/>
        </w:rPr>
        <w:t>’</w:t>
      </w:r>
      <w:r w:rsidR="00726F5E" w:rsidRPr="00650DA9">
        <w:rPr>
          <w:lang w:val="fr-CA"/>
        </w:rPr>
        <w:t>opera dei pupi). La parte finale del contributo rievoca invece per sommi capi la fortuna di testi e protagonisti appartenenti ai cicli della crociata</w:t>
      </w:r>
      <w:r w:rsidR="00337768" w:rsidRPr="00650DA9">
        <w:rPr>
          <w:lang w:val="fr-CA"/>
        </w:rPr>
        <w:fldChar w:fldCharType="begin"/>
      </w:r>
      <w:r w:rsidR="00337768" w:rsidRPr="00650DA9">
        <w:rPr>
          <w:lang w:val="fr-CA"/>
        </w:rPr>
        <w:instrText xml:space="preserve"> XE "cycle de la croisade" \t "</w:instrText>
      </w:r>
      <w:r w:rsidR="00337768" w:rsidRPr="00650DA9">
        <w:rPr>
          <w:rFonts w:asciiTheme="minorHAnsi" w:hAnsiTheme="minorHAnsi"/>
          <w:lang w:val="fr-CA"/>
        </w:rPr>
        <w:instrText>284</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lang w:val="fr-CA"/>
        </w:rPr>
        <w:fldChar w:fldCharType="end"/>
      </w:r>
      <w:r w:rsidR="00D62CC2">
        <w:rPr>
          <w:lang w:val="fr-CA"/>
        </w:rPr>
        <w:t>, dei « </w:t>
      </w:r>
      <w:r w:rsidR="00726F5E" w:rsidRPr="00650DA9">
        <w:rPr>
          <w:lang w:val="fr-CA"/>
        </w:rPr>
        <w:t>vassalli ribelli</w:t>
      </w:r>
      <w:r w:rsidR="00337768" w:rsidRPr="00650DA9">
        <w:rPr>
          <w:lang w:val="fr-CA"/>
        </w:rPr>
        <w:fldChar w:fldCharType="begin"/>
      </w:r>
      <w:r w:rsidR="00337768" w:rsidRPr="00650DA9">
        <w:rPr>
          <w:lang w:val="fr-CA"/>
        </w:rPr>
        <w:instrText xml:space="preserve"> XE "barons révoltés" \t "</w:instrText>
      </w:r>
      <w:r w:rsidR="00337768" w:rsidRPr="00650DA9">
        <w:rPr>
          <w:rFonts w:asciiTheme="minorHAnsi" w:hAnsiTheme="minorHAnsi"/>
          <w:lang w:val="fr-CA"/>
        </w:rPr>
        <w:instrText>284</w:instrText>
      </w:r>
      <w:r w:rsidR="00337768" w:rsidRPr="00650DA9">
        <w:rPr>
          <w:lang w:val="fr-CA"/>
        </w:rPr>
        <w:instrText xml:space="preserve">" </w:instrText>
      </w:r>
      <w:r w:rsidR="00337768" w:rsidRPr="00650DA9">
        <w:rPr>
          <w:i/>
          <w:iCs/>
          <w:lang w:val="fr-CA"/>
        </w:rPr>
        <w:instrText>\</w:instrText>
      </w:r>
      <w:r w:rsidR="00337768" w:rsidRPr="00650DA9">
        <w:rPr>
          <w:lang w:val="fr-CA"/>
        </w:rPr>
        <w:instrText xml:space="preserve">f "sujs" </w:instrText>
      </w:r>
      <w:r w:rsidR="00337768" w:rsidRPr="00650DA9">
        <w:rPr>
          <w:lang w:val="fr-CA"/>
        </w:rPr>
        <w:fldChar w:fldCharType="end"/>
      </w:r>
      <w:r w:rsidR="00D62CC2">
        <w:rPr>
          <w:lang w:val="fr-CA"/>
        </w:rPr>
        <w:t> »</w:t>
      </w:r>
      <w:r w:rsidR="00726F5E" w:rsidRPr="00650DA9">
        <w:rPr>
          <w:lang w:val="fr-CA"/>
        </w:rPr>
        <w:t xml:space="preserve"> e di Garin di Monglane.] (C.M.</w:t>
      </w:r>
      <w:r w:rsidR="00D5155A" w:rsidRPr="00650DA9">
        <w:rPr>
          <w:lang w:val="fr-CA"/>
        </w:rPr>
        <w:t>)</w:t>
      </w:r>
    </w:p>
    <w:p w14:paraId="7C808DC3" w14:textId="77777777" w:rsidR="00B7472D" w:rsidRPr="00650DA9" w:rsidRDefault="00B7472D" w:rsidP="00E55BD2">
      <w:pPr>
        <w:pStyle w:val="ItemdentreNew"/>
        <w:ind w:right="140"/>
        <w:rPr>
          <w:rFonts w:cs="Times New Roman"/>
          <w:smallCaps/>
          <w:szCs w:val="22"/>
          <w:lang w:val="fr-CA" w:eastAsia="fr-BE"/>
        </w:rPr>
      </w:pPr>
    </w:p>
    <w:p w14:paraId="6ACB6022" w14:textId="79C73EF8" w:rsidR="00B7472D" w:rsidRPr="00650DA9" w:rsidRDefault="00E84A09" w:rsidP="00E55BD2">
      <w:pPr>
        <w:pStyle w:val="ItemdentreNew"/>
        <w:ind w:right="140"/>
        <w:rPr>
          <w:rFonts w:cs="Times New Roman"/>
          <w:szCs w:val="22"/>
          <w:lang w:val="fr-CA" w:eastAsia="fr-BE"/>
        </w:rPr>
      </w:pPr>
      <w:r w:rsidRPr="00650DA9">
        <w:rPr>
          <w:rFonts w:cs="Times New Roman"/>
          <w:smallCaps/>
          <w:szCs w:val="22"/>
          <w:lang w:val="fr-CA" w:eastAsia="fr-BE"/>
        </w:rPr>
        <w:t>28</w:t>
      </w:r>
      <w:r w:rsidR="00361939" w:rsidRPr="00650DA9">
        <w:rPr>
          <w:rFonts w:cs="Times New Roman"/>
          <w:smallCaps/>
          <w:szCs w:val="22"/>
          <w:lang w:val="fr-CA" w:eastAsia="fr-BE"/>
        </w:rPr>
        <w:t>5</w:t>
      </w:r>
      <w:r w:rsidR="00461ED9" w:rsidRPr="00650DA9">
        <w:rPr>
          <w:rFonts w:cs="Times New Roman"/>
          <w:smallCaps/>
          <w:szCs w:val="22"/>
          <w:lang w:val="fr-CA" w:eastAsia="fr-BE"/>
        </w:rPr>
        <w:t>.</w:t>
      </w:r>
      <w:r w:rsidR="00B7472D" w:rsidRPr="00650DA9">
        <w:rPr>
          <w:rFonts w:cs="Times New Roman"/>
          <w:smallCaps/>
          <w:szCs w:val="22"/>
          <w:lang w:val="fr-CA" w:eastAsia="fr-BE"/>
        </w:rPr>
        <w:tab/>
      </w:r>
      <w:r w:rsidRPr="00650DA9">
        <w:rPr>
          <w:smallCaps/>
          <w:lang w:val="fr-CA"/>
        </w:rPr>
        <w:t>Rinoldi</w:t>
      </w:r>
      <w:r w:rsidR="007078E5" w:rsidRPr="00650DA9">
        <w:rPr>
          <w:smallCaps/>
          <w:lang w:val="fr-CA"/>
        </w:rPr>
        <w:fldChar w:fldCharType="begin"/>
      </w:r>
      <w:r w:rsidR="007078E5" w:rsidRPr="00650DA9">
        <w:rPr>
          <w:lang w:val="fr-CA"/>
        </w:rPr>
        <w:instrText xml:space="preserve"> XE "</w:instrText>
      </w:r>
      <w:r w:rsidR="007078E5" w:rsidRPr="00650DA9">
        <w:rPr>
          <w:smallCaps/>
          <w:lang w:val="fr-CA"/>
        </w:rPr>
        <w:instrText>Rinoldi</w:instrText>
      </w:r>
      <w:r w:rsidR="007078E5" w:rsidRPr="00650DA9">
        <w:rPr>
          <w:lang w:val="fr-CA"/>
        </w:rPr>
        <w:instrText>" \t "</w:instrText>
      </w:r>
      <w:r w:rsidR="007078E5" w:rsidRPr="00650DA9">
        <w:rPr>
          <w:rFonts w:asciiTheme="minorHAnsi" w:hAnsiTheme="minorHAnsi"/>
          <w:lang w:val="fr-CA"/>
        </w:rPr>
        <w:instrText>285</w:instrText>
      </w:r>
      <w:r w:rsidR="007078E5" w:rsidRPr="00650DA9">
        <w:rPr>
          <w:lang w:val="fr-CA"/>
        </w:rPr>
        <w:instrText xml:space="preserve">" </w:instrText>
      </w:r>
      <w:r w:rsidR="007078E5" w:rsidRPr="00650DA9">
        <w:rPr>
          <w:i/>
          <w:iCs/>
          <w:lang w:val="fr-CA"/>
        </w:rPr>
        <w:instrText>\</w:instrText>
      </w:r>
      <w:r w:rsidR="007078E5" w:rsidRPr="00650DA9">
        <w:rPr>
          <w:lang w:val="fr-CA"/>
        </w:rPr>
        <w:instrText xml:space="preserve">f "noms" </w:instrText>
      </w:r>
      <w:r w:rsidR="007078E5" w:rsidRPr="00650DA9">
        <w:rPr>
          <w:smallCaps/>
          <w:lang w:val="fr-CA"/>
        </w:rPr>
        <w:fldChar w:fldCharType="end"/>
      </w:r>
      <w:r w:rsidRPr="00650DA9">
        <w:rPr>
          <w:lang w:val="fr-CA"/>
        </w:rPr>
        <w:t xml:space="preserve">, Paolo : </w:t>
      </w:r>
      <w:r w:rsidRPr="00650DA9">
        <w:rPr>
          <w:i/>
          <w:iCs/>
          <w:lang w:val="fr-CA"/>
        </w:rPr>
        <w:t xml:space="preserve">Fra lirica, epica e romanzo: </w:t>
      </w:r>
      <w:r w:rsidR="00BB3778" w:rsidRPr="00650DA9">
        <w:rPr>
          <w:i/>
          <w:iCs/>
          <w:lang w:val="fr-CA"/>
        </w:rPr>
        <w:t>‘</w:t>
      </w:r>
      <w:r w:rsidRPr="00650DA9">
        <w:rPr>
          <w:i/>
          <w:iCs/>
          <w:lang w:val="fr-CA"/>
        </w:rPr>
        <w:t>jurar sobre las dentz</w:t>
      </w:r>
      <w:r w:rsidR="00BB3778" w:rsidRPr="00650DA9">
        <w:rPr>
          <w:i/>
          <w:iCs/>
          <w:lang w:val="fr-CA"/>
        </w:rPr>
        <w:t>’</w:t>
      </w:r>
      <w:r w:rsidRPr="00650DA9">
        <w:rPr>
          <w:lang w:val="fr-CA"/>
        </w:rPr>
        <w:t xml:space="preserve">, dans </w:t>
      </w:r>
      <w:r w:rsidRPr="00650DA9">
        <w:rPr>
          <w:i/>
          <w:iCs/>
          <w:lang w:val="fr-CA"/>
        </w:rPr>
        <w:t>Cultura dotta e cultura folclorica</w:t>
      </w:r>
      <w:r w:rsidRPr="00650DA9">
        <w:rPr>
          <w:iCs/>
          <w:lang w:val="fr-CA"/>
        </w:rPr>
        <w:t>...</w:t>
      </w:r>
      <w:r w:rsidR="00813281">
        <w:rPr>
          <w:lang w:val="fr-CA"/>
        </w:rPr>
        <w:t>, pp. </w:t>
      </w:r>
      <w:r w:rsidRPr="00650DA9">
        <w:rPr>
          <w:lang w:val="fr-CA"/>
        </w:rPr>
        <w:t>147-154</w:t>
      </w:r>
      <w:r w:rsidR="00B7472D" w:rsidRPr="00650DA9">
        <w:rPr>
          <w:rFonts w:cs="Times New Roman"/>
          <w:color w:val="000000"/>
          <w:szCs w:val="22"/>
          <w:lang w:val="fr-CA"/>
        </w:rPr>
        <w:t>.</w:t>
      </w:r>
      <w:r w:rsidR="00B7472D" w:rsidRPr="00650DA9">
        <w:rPr>
          <w:rFonts w:cs="Times New Roman"/>
          <w:szCs w:val="22"/>
          <w:lang w:val="fr-CA" w:eastAsia="fr-BE"/>
        </w:rPr>
        <w:t xml:space="preserve"> </w:t>
      </w:r>
    </w:p>
    <w:p w14:paraId="1733E094" w14:textId="199ABC31" w:rsidR="00B7472D" w:rsidRPr="00650DA9" w:rsidRDefault="00B7472D" w:rsidP="00E55BD2">
      <w:pPr>
        <w:pStyle w:val="ItemdentreNew"/>
        <w:ind w:left="284" w:right="140" w:firstLine="283"/>
        <w:rPr>
          <w:rFonts w:cs="Times New Roman"/>
          <w:szCs w:val="22"/>
          <w:lang w:val="fr-CA" w:eastAsia="fr-BE"/>
        </w:rPr>
      </w:pPr>
      <w:r w:rsidRPr="00650DA9">
        <w:rPr>
          <w:rFonts w:cs="Times New Roman"/>
          <w:smallCaps/>
          <w:color w:val="FF0000"/>
          <w:szCs w:val="22"/>
          <w:lang w:val="fr-CA" w:eastAsia="fr-BE"/>
        </w:rPr>
        <w:tab/>
      </w:r>
      <w:r w:rsidR="005C6C3A" w:rsidRPr="00650DA9">
        <w:rPr>
          <w:rFonts w:cs="Times New Roman"/>
          <w:szCs w:val="22"/>
          <w:lang w:val="fr-CA" w:eastAsia="fr-BE"/>
        </w:rPr>
        <w:t>[</w:t>
      </w:r>
      <w:r w:rsidR="00E84A09" w:rsidRPr="00650DA9">
        <w:rPr>
          <w:lang w:val="fr-CA"/>
        </w:rPr>
        <w:t>All</w:t>
      </w:r>
      <w:r w:rsidR="00BB3778" w:rsidRPr="00650DA9">
        <w:rPr>
          <w:lang w:val="fr-CA"/>
        </w:rPr>
        <w:t>’</w:t>
      </w:r>
      <w:r w:rsidR="00E84A09" w:rsidRPr="00650DA9">
        <w:rPr>
          <w:lang w:val="fr-CA"/>
        </w:rPr>
        <w:t>origine dell</w:t>
      </w:r>
      <w:r w:rsidR="00BB3778" w:rsidRPr="00650DA9">
        <w:rPr>
          <w:lang w:val="fr-CA"/>
        </w:rPr>
        <w:t>’</w:t>
      </w:r>
      <w:r w:rsidR="00E84A09" w:rsidRPr="00650DA9">
        <w:rPr>
          <w:lang w:val="fr-CA"/>
        </w:rPr>
        <w:t>indagine sono due versi oscuri del sirventese</w:t>
      </w:r>
      <w:r w:rsidR="00143B1B" w:rsidRPr="00650DA9">
        <w:rPr>
          <w:lang w:val="fr-CA"/>
        </w:rPr>
        <w:fldChar w:fldCharType="begin"/>
      </w:r>
      <w:r w:rsidR="00143B1B" w:rsidRPr="00650DA9">
        <w:rPr>
          <w:lang w:val="fr-CA"/>
        </w:rPr>
        <w:instrText xml:space="preserve"> XE "sirventes" \t "</w:instrText>
      </w:r>
      <w:r w:rsidR="00143B1B" w:rsidRPr="00650DA9">
        <w:rPr>
          <w:rFonts w:asciiTheme="minorHAnsi" w:hAnsiTheme="minorHAnsi"/>
          <w:lang w:val="fr-CA"/>
        </w:rPr>
        <w:instrText>285</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"sujs" </w:instrText>
      </w:r>
      <w:r w:rsidR="00143B1B" w:rsidRPr="00650DA9">
        <w:rPr>
          <w:lang w:val="fr-CA"/>
        </w:rPr>
        <w:fldChar w:fldCharType="end"/>
      </w:r>
      <w:r w:rsidR="00E84A09" w:rsidRPr="00650DA9">
        <w:rPr>
          <w:lang w:val="fr-CA"/>
        </w:rPr>
        <w:t xml:space="preserve"> misogeno</w:t>
      </w:r>
      <w:r w:rsidR="007078E5" w:rsidRPr="00650DA9">
        <w:rPr>
          <w:lang w:val="fr-CA"/>
        </w:rPr>
        <w:fldChar w:fldCharType="begin"/>
      </w:r>
      <w:r w:rsidR="007078E5" w:rsidRPr="00650DA9">
        <w:rPr>
          <w:lang w:val="fr-CA"/>
        </w:rPr>
        <w:instrText xml:space="preserve"> XE "misogynie" \t "</w:instrText>
      </w:r>
      <w:r w:rsidR="007078E5" w:rsidRPr="00650DA9">
        <w:rPr>
          <w:rFonts w:asciiTheme="minorHAnsi" w:hAnsiTheme="minorHAnsi"/>
          <w:lang w:val="fr-CA"/>
        </w:rPr>
        <w:instrText>285</w:instrText>
      </w:r>
      <w:r w:rsidR="007078E5" w:rsidRPr="00650DA9">
        <w:rPr>
          <w:lang w:val="fr-CA"/>
        </w:rPr>
        <w:instrText xml:space="preserve">" </w:instrText>
      </w:r>
      <w:r w:rsidR="007078E5" w:rsidRPr="00650DA9">
        <w:rPr>
          <w:i/>
          <w:iCs/>
          <w:lang w:val="fr-CA"/>
        </w:rPr>
        <w:instrText>\</w:instrText>
      </w:r>
      <w:r w:rsidR="007078E5" w:rsidRPr="00650DA9">
        <w:rPr>
          <w:lang w:val="fr-CA"/>
        </w:rPr>
        <w:instrText xml:space="preserve">f "sujs" </w:instrText>
      </w:r>
      <w:r w:rsidR="007078E5" w:rsidRPr="00650DA9">
        <w:rPr>
          <w:lang w:val="fr-CA"/>
        </w:rPr>
        <w:fldChar w:fldCharType="end"/>
      </w:r>
      <w:r w:rsidR="00E84A09" w:rsidRPr="00650DA9">
        <w:rPr>
          <w:lang w:val="fr-CA"/>
        </w:rPr>
        <w:t xml:space="preserve"> </w:t>
      </w:r>
      <w:r w:rsidR="00E84A09" w:rsidRPr="00650DA9">
        <w:rPr>
          <w:i/>
          <w:lang w:val="fr-CA"/>
        </w:rPr>
        <w:t>Qan lo doutz temps d</w:t>
      </w:r>
      <w:r w:rsidR="00BB3778" w:rsidRPr="00650DA9">
        <w:rPr>
          <w:i/>
          <w:lang w:val="fr-CA"/>
        </w:rPr>
        <w:t>’</w:t>
      </w:r>
      <w:r w:rsidR="00E84A09" w:rsidRPr="00650DA9">
        <w:rPr>
          <w:i/>
          <w:lang w:val="fr-CA"/>
        </w:rPr>
        <w:t>abril</w:t>
      </w:r>
      <w:r w:rsidR="00E84A09" w:rsidRPr="00650DA9">
        <w:rPr>
          <w:lang w:val="fr-CA"/>
        </w:rPr>
        <w:t xml:space="preserve"> (332, 1) di Peire de Boussignac: </w:t>
      </w:r>
      <w:r w:rsidR="00E84A09" w:rsidRPr="00650DA9">
        <w:rPr>
          <w:i/>
          <w:lang w:val="fr-CA"/>
        </w:rPr>
        <w:t>sempre</w:t>
      </w:r>
      <w:r w:rsidR="00E84A09" w:rsidRPr="00650DA9">
        <w:rPr>
          <w:i/>
          <w:iCs/>
          <w:position w:val="6"/>
          <w:lang w:val="fr-CA"/>
        </w:rPr>
        <w:t>.</w:t>
      </w:r>
      <w:r w:rsidR="00E84A09" w:rsidRPr="00650DA9">
        <w:rPr>
          <w:i/>
          <w:lang w:val="fr-CA"/>
        </w:rPr>
        <w:t>us iran jurar / sobre las denz N</w:t>
      </w:r>
      <w:r w:rsidR="00BB3778" w:rsidRPr="00650DA9">
        <w:rPr>
          <w:i/>
          <w:lang w:val="fr-CA"/>
        </w:rPr>
        <w:t>’</w:t>
      </w:r>
      <w:r w:rsidR="00E84A09" w:rsidRPr="00650DA9">
        <w:rPr>
          <w:i/>
          <w:lang w:val="fr-CA"/>
        </w:rPr>
        <w:t>Arpi</w:t>
      </w:r>
      <w:r w:rsidR="007104BE">
        <w:rPr>
          <w:lang w:val="fr-CA"/>
        </w:rPr>
        <w:t xml:space="preserve"> (vv. </w:t>
      </w:r>
      <w:r w:rsidR="00E84A09" w:rsidRPr="00650DA9">
        <w:rPr>
          <w:lang w:val="fr-CA"/>
        </w:rPr>
        <w:t>23-34). Commentando le esegesi fornite dagli editori del poema, l</w:t>
      </w:r>
      <w:r w:rsidR="00BB3778" w:rsidRPr="00650DA9">
        <w:rPr>
          <w:lang w:val="fr-CA"/>
        </w:rPr>
        <w:t>’</w:t>
      </w:r>
      <w:r w:rsidR="00E84A09" w:rsidRPr="00650DA9">
        <w:rPr>
          <w:lang w:val="fr-CA"/>
        </w:rPr>
        <w:t>A. s</w:t>
      </w:r>
      <w:r w:rsidR="00BB3778" w:rsidRPr="00650DA9">
        <w:rPr>
          <w:lang w:val="fr-CA"/>
        </w:rPr>
        <w:t>’</w:t>
      </w:r>
      <w:r w:rsidR="00E84A09" w:rsidRPr="00650DA9">
        <w:rPr>
          <w:lang w:val="fr-CA"/>
        </w:rPr>
        <w:t>interroga sulla pertinenza delle locuzioni</w:t>
      </w:r>
      <w:r w:rsidR="00143B1B" w:rsidRPr="00650DA9">
        <w:rPr>
          <w:lang w:val="fr-CA"/>
        </w:rPr>
        <w:fldChar w:fldCharType="begin"/>
      </w:r>
      <w:r w:rsidR="00143B1B" w:rsidRPr="00650DA9">
        <w:rPr>
          <w:lang w:val="fr-CA"/>
        </w:rPr>
        <w:instrText xml:space="preserve"> XE "motif" \t "</w:instrText>
      </w:r>
      <w:r w:rsidR="00143B1B" w:rsidRPr="00650DA9">
        <w:rPr>
          <w:rFonts w:asciiTheme="minorHAnsi" w:hAnsiTheme="minorHAnsi"/>
          <w:lang w:val="fr-CA"/>
        </w:rPr>
        <w:instrText>285</w:instrText>
      </w:r>
      <w:r w:rsidR="00143B1B" w:rsidRPr="00650DA9">
        <w:rPr>
          <w:lang w:val="fr-CA"/>
        </w:rPr>
        <w:instrText xml:space="preserve">" </w:instrText>
      </w:r>
      <w:r w:rsidR="00143B1B" w:rsidRPr="00650DA9">
        <w:rPr>
          <w:i/>
          <w:iCs/>
          <w:lang w:val="fr-CA"/>
        </w:rPr>
        <w:instrText>\</w:instrText>
      </w:r>
      <w:r w:rsidR="00143B1B" w:rsidRPr="00650DA9">
        <w:rPr>
          <w:lang w:val="fr-CA"/>
        </w:rPr>
        <w:instrText xml:space="preserve">f "sujs" </w:instrText>
      </w:r>
      <w:r w:rsidR="00143B1B" w:rsidRPr="00650DA9">
        <w:rPr>
          <w:lang w:val="fr-CA"/>
        </w:rPr>
        <w:fldChar w:fldCharType="end"/>
      </w:r>
      <w:r w:rsidR="00E84A09" w:rsidRPr="00650DA9">
        <w:rPr>
          <w:lang w:val="fr-CA"/>
        </w:rPr>
        <w:t xml:space="preserve"> del tipo </w:t>
      </w:r>
      <w:r w:rsidR="00E84A09" w:rsidRPr="00650DA9">
        <w:rPr>
          <w:i/>
          <w:lang w:val="fr-CA"/>
        </w:rPr>
        <w:t>toucher</w:t>
      </w:r>
      <w:r w:rsidR="00E84A09" w:rsidRPr="00650DA9">
        <w:rPr>
          <w:lang w:val="fr-CA"/>
        </w:rPr>
        <w:t xml:space="preserve">, </w:t>
      </w:r>
      <w:r w:rsidR="00E84A09" w:rsidRPr="00650DA9">
        <w:rPr>
          <w:i/>
          <w:lang w:val="fr-CA"/>
        </w:rPr>
        <w:t>hurter son doit au dent</w:t>
      </w:r>
      <w:r w:rsidR="00E84A09" w:rsidRPr="00650DA9">
        <w:rPr>
          <w:lang w:val="fr-CA"/>
        </w:rPr>
        <w:t>, gesto rituale attribuito in genere ai saraceni</w:t>
      </w:r>
      <w:r w:rsidR="007078E5" w:rsidRPr="00650DA9">
        <w:rPr>
          <w:lang w:val="fr-CA"/>
        </w:rPr>
        <w:fldChar w:fldCharType="begin"/>
      </w:r>
      <w:r w:rsidR="007078E5" w:rsidRPr="00650DA9">
        <w:rPr>
          <w:lang w:val="fr-CA"/>
        </w:rPr>
        <w:instrText xml:space="preserve"> XE "Sa</w:instrText>
      </w:r>
      <w:r w:rsidR="00803CD6" w:rsidRPr="00650DA9">
        <w:rPr>
          <w:lang w:val="fr-CA"/>
        </w:rPr>
        <w:instrText>r</w:instrText>
      </w:r>
      <w:r w:rsidR="007078E5" w:rsidRPr="00650DA9">
        <w:rPr>
          <w:lang w:val="fr-CA"/>
        </w:rPr>
        <w:instrText>rasins" \t "</w:instrText>
      </w:r>
      <w:r w:rsidR="007078E5" w:rsidRPr="00650DA9">
        <w:rPr>
          <w:rFonts w:asciiTheme="minorHAnsi" w:hAnsiTheme="minorHAnsi"/>
          <w:lang w:val="fr-CA"/>
        </w:rPr>
        <w:instrText>285</w:instrText>
      </w:r>
      <w:r w:rsidR="007078E5" w:rsidRPr="00650DA9">
        <w:rPr>
          <w:lang w:val="fr-CA"/>
        </w:rPr>
        <w:instrText xml:space="preserve">" </w:instrText>
      </w:r>
      <w:r w:rsidR="007078E5" w:rsidRPr="00650DA9">
        <w:rPr>
          <w:i/>
          <w:iCs/>
          <w:lang w:val="fr-CA"/>
        </w:rPr>
        <w:instrText>\</w:instrText>
      </w:r>
      <w:r w:rsidR="007078E5" w:rsidRPr="00650DA9">
        <w:rPr>
          <w:lang w:val="fr-CA"/>
        </w:rPr>
        <w:instrText xml:space="preserve">f "sujs" </w:instrText>
      </w:r>
      <w:r w:rsidR="007078E5" w:rsidRPr="00650DA9">
        <w:rPr>
          <w:lang w:val="fr-CA"/>
        </w:rPr>
        <w:fldChar w:fldCharType="end"/>
      </w:r>
      <w:r w:rsidR="00E84A09" w:rsidRPr="00650DA9">
        <w:rPr>
          <w:lang w:val="fr-CA"/>
        </w:rPr>
        <w:t xml:space="preserve"> e di cui vari esempi si trovano nei testi epici, e valuta la plausibilità dei diversi (H)arpin, musulmani ma anche cristiani, citati in testi epici, ma non solo, che possono essere candidati a spiegare l</w:t>
      </w:r>
      <w:r w:rsidR="00BB3778" w:rsidRPr="00650DA9">
        <w:rPr>
          <w:lang w:val="fr-CA"/>
        </w:rPr>
        <w:t>’</w:t>
      </w:r>
      <w:r w:rsidR="00E84A09" w:rsidRPr="00650DA9">
        <w:rPr>
          <w:lang w:val="fr-CA"/>
        </w:rPr>
        <w:t>intrigante riferimento di Peire de Boussignac</w:t>
      </w:r>
      <w:r w:rsidR="007078E5" w:rsidRPr="00650DA9">
        <w:rPr>
          <w:lang w:val="fr-CA"/>
        </w:rPr>
        <w:fldChar w:fldCharType="begin"/>
      </w:r>
      <w:r w:rsidR="007078E5" w:rsidRPr="00650DA9">
        <w:rPr>
          <w:lang w:val="fr-CA"/>
        </w:rPr>
        <w:instrText xml:space="preserve"> XE "Peire de Boussignac" \t "</w:instrText>
      </w:r>
      <w:r w:rsidR="007078E5" w:rsidRPr="00650DA9">
        <w:rPr>
          <w:rFonts w:asciiTheme="minorHAnsi" w:hAnsiTheme="minorHAnsi"/>
          <w:lang w:val="fr-CA"/>
        </w:rPr>
        <w:instrText>285</w:instrText>
      </w:r>
      <w:r w:rsidR="007078E5" w:rsidRPr="00650DA9">
        <w:rPr>
          <w:lang w:val="fr-CA"/>
        </w:rPr>
        <w:instrText xml:space="preserve">" </w:instrText>
      </w:r>
      <w:r w:rsidR="007078E5" w:rsidRPr="00650DA9">
        <w:rPr>
          <w:i/>
          <w:iCs/>
          <w:lang w:val="fr-CA"/>
        </w:rPr>
        <w:instrText>\</w:instrText>
      </w:r>
      <w:r w:rsidR="007078E5" w:rsidRPr="00650DA9">
        <w:rPr>
          <w:lang w:val="fr-CA"/>
        </w:rPr>
        <w:instrText xml:space="preserve">f "noms" </w:instrText>
      </w:r>
      <w:r w:rsidR="007078E5" w:rsidRPr="00650DA9">
        <w:rPr>
          <w:lang w:val="fr-CA"/>
        </w:rPr>
        <w:fldChar w:fldCharType="end"/>
      </w:r>
      <w:r w:rsidR="00E84A09" w:rsidRPr="00650DA9">
        <w:rPr>
          <w:lang w:val="fr-CA"/>
        </w:rPr>
        <w:t>]. (G.P</w:t>
      </w:r>
      <w:r w:rsidR="006A5E2E" w:rsidRPr="00650DA9">
        <w:rPr>
          <w:rFonts w:cs="Times New Roman"/>
          <w:szCs w:val="22"/>
          <w:lang w:val="fr-CA" w:eastAsia="fr-BE"/>
        </w:rPr>
        <w:t>.</w:t>
      </w:r>
      <w:r w:rsidRPr="00650DA9">
        <w:rPr>
          <w:rFonts w:cs="Times New Roman"/>
          <w:smallCaps/>
          <w:szCs w:val="22"/>
          <w:lang w:val="fr-CA" w:eastAsia="fr-BE"/>
        </w:rPr>
        <w:t>)</w:t>
      </w:r>
    </w:p>
    <w:p w14:paraId="3C3B5AB8" w14:textId="77777777" w:rsidR="00B7472D" w:rsidRPr="00650DA9" w:rsidRDefault="00B7472D" w:rsidP="00E55BD2">
      <w:pPr>
        <w:pStyle w:val="ItemdentreNew"/>
        <w:ind w:right="140"/>
        <w:rPr>
          <w:rFonts w:cs="Times New Roman"/>
          <w:smallCaps/>
          <w:szCs w:val="22"/>
          <w:lang w:val="fr-CA" w:eastAsia="fr-BE"/>
        </w:rPr>
      </w:pPr>
    </w:p>
    <w:p w14:paraId="4C140D39" w14:textId="61636D2A" w:rsidR="00B7472D" w:rsidRPr="00650DA9" w:rsidRDefault="00E84A09" w:rsidP="00E55BD2">
      <w:pPr>
        <w:pStyle w:val="ItemdentreNew"/>
        <w:ind w:right="140"/>
        <w:rPr>
          <w:rFonts w:cs="Times New Roman"/>
          <w:szCs w:val="22"/>
          <w:shd w:val="clear" w:color="auto" w:fill="FFFFFF"/>
          <w:lang w:val="fr-CA"/>
        </w:rPr>
      </w:pPr>
      <w:r w:rsidRPr="00650DA9">
        <w:rPr>
          <w:rFonts w:cs="Times New Roman"/>
          <w:szCs w:val="22"/>
          <w:lang w:val="fr-CA"/>
        </w:rPr>
        <w:t>28</w:t>
      </w:r>
      <w:r w:rsidR="00361939" w:rsidRPr="00650DA9">
        <w:rPr>
          <w:rFonts w:cs="Times New Roman"/>
          <w:szCs w:val="22"/>
          <w:lang w:val="fr-CA"/>
        </w:rPr>
        <w:t>6</w:t>
      </w:r>
      <w:r w:rsidR="00461ED9" w:rsidRPr="00650DA9">
        <w:rPr>
          <w:rFonts w:cs="Times New Roman"/>
          <w:szCs w:val="22"/>
          <w:lang w:val="fr-CA"/>
        </w:rPr>
        <w:t>.</w:t>
      </w:r>
      <w:r w:rsidR="00B7472D" w:rsidRPr="00650DA9">
        <w:rPr>
          <w:rFonts w:cs="Times New Roman"/>
          <w:szCs w:val="22"/>
          <w:lang w:val="fr-CA"/>
        </w:rPr>
        <w:tab/>
      </w:r>
      <w:r w:rsidRPr="00650DA9">
        <w:rPr>
          <w:lang w:val="fr-CA"/>
        </w:rPr>
        <w:t>S</w:t>
      </w:r>
      <w:r w:rsidRPr="00650DA9">
        <w:rPr>
          <w:smallCaps/>
          <w:lang w:val="fr-CA"/>
        </w:rPr>
        <w:t>ciancalepore</w:t>
      </w:r>
      <w:r w:rsidR="00807985" w:rsidRPr="00650DA9">
        <w:rPr>
          <w:smallCaps/>
          <w:lang w:val="fr-CA"/>
        </w:rPr>
        <w:fldChar w:fldCharType="begin"/>
      </w:r>
      <w:r w:rsidR="00807985" w:rsidRPr="00650DA9">
        <w:rPr>
          <w:lang w:val="fr-CA"/>
        </w:rPr>
        <w:instrText xml:space="preserve"> XE "S</w:instrText>
      </w:r>
      <w:r w:rsidR="00807985" w:rsidRPr="00650DA9">
        <w:rPr>
          <w:smallCaps/>
          <w:lang w:val="fr-CA"/>
        </w:rPr>
        <w:instrText>ciancalepore</w:instrText>
      </w:r>
      <w:r w:rsidR="00807985" w:rsidRPr="00650DA9">
        <w:rPr>
          <w:lang w:val="fr-CA"/>
        </w:rPr>
        <w:instrText>" \t "</w:instrText>
      </w:r>
      <w:r w:rsidR="00807985" w:rsidRPr="00650DA9">
        <w:rPr>
          <w:rFonts w:asciiTheme="minorHAnsi" w:hAnsiTheme="minorHAnsi"/>
          <w:lang w:val="fr-CA"/>
        </w:rPr>
        <w:instrText>286</w:instrText>
      </w:r>
      <w:r w:rsidR="00807985" w:rsidRPr="00650DA9">
        <w:rPr>
          <w:lang w:val="fr-CA"/>
        </w:rPr>
        <w:instrText xml:space="preserve">" </w:instrText>
      </w:r>
      <w:r w:rsidR="00807985" w:rsidRPr="00650DA9">
        <w:rPr>
          <w:i/>
          <w:iCs/>
          <w:lang w:val="fr-CA"/>
        </w:rPr>
        <w:instrText>\</w:instrText>
      </w:r>
      <w:r w:rsidR="00807985" w:rsidRPr="00650DA9">
        <w:rPr>
          <w:lang w:val="fr-CA"/>
        </w:rPr>
        <w:instrText xml:space="preserve">f "noms" </w:instrText>
      </w:r>
      <w:r w:rsidR="00807985" w:rsidRPr="00650DA9">
        <w:rPr>
          <w:smallCaps/>
          <w:lang w:val="fr-CA"/>
        </w:rPr>
        <w:fldChar w:fldCharType="end"/>
      </w:r>
      <w:r w:rsidRPr="00650DA9">
        <w:rPr>
          <w:smallCaps/>
          <w:lang w:val="fr-CA"/>
        </w:rPr>
        <w:t xml:space="preserve">, </w:t>
      </w:r>
      <w:r w:rsidRPr="00650DA9">
        <w:rPr>
          <w:lang w:val="fr-CA"/>
        </w:rPr>
        <w:t xml:space="preserve">Antonella : </w:t>
      </w:r>
      <w:r w:rsidRPr="00650DA9">
        <w:rPr>
          <w:i/>
          <w:iCs/>
          <w:lang w:val="fr-CA"/>
        </w:rPr>
        <w:t>Il furore, il viaggio, l</w:t>
      </w:r>
      <w:r w:rsidR="00BB3778" w:rsidRPr="00650DA9">
        <w:rPr>
          <w:i/>
          <w:iCs/>
          <w:lang w:val="fr-CA"/>
        </w:rPr>
        <w:t>’</w:t>
      </w:r>
      <w:r w:rsidRPr="00650DA9">
        <w:rPr>
          <w:i/>
          <w:iCs/>
          <w:lang w:val="fr-CA"/>
        </w:rPr>
        <w:t>animale</w:t>
      </w:r>
      <w:r w:rsidR="007104BE">
        <w:rPr>
          <w:i/>
          <w:iCs/>
          <w:lang w:val="fr-CA"/>
        </w:rPr>
        <w:t> </w:t>
      </w:r>
      <w:r w:rsidRPr="00650DA9">
        <w:rPr>
          <w:i/>
          <w:iCs/>
          <w:lang w:val="fr-CA"/>
        </w:rPr>
        <w:t>: il cavaliere alla frontiera magico-spirituale nella letteratura eroica medievale</w:t>
      </w:r>
      <w:r w:rsidRPr="00650DA9">
        <w:rPr>
          <w:lang w:val="fr-CA"/>
        </w:rPr>
        <w:t xml:space="preserve">, dans </w:t>
      </w:r>
      <w:r w:rsidRPr="00650DA9">
        <w:rPr>
          <w:i/>
          <w:iCs/>
          <w:lang w:val="fr-CA"/>
        </w:rPr>
        <w:t>L</w:t>
      </w:r>
      <w:r w:rsidR="00BB3778" w:rsidRPr="00650DA9">
        <w:rPr>
          <w:i/>
          <w:iCs/>
          <w:lang w:val="fr-CA"/>
        </w:rPr>
        <w:t>’</w:t>
      </w:r>
      <w:r w:rsidRPr="00650DA9">
        <w:rPr>
          <w:i/>
          <w:iCs/>
          <w:lang w:val="fr-CA"/>
        </w:rPr>
        <w:t>immagine riflessa</w:t>
      </w:r>
      <w:r w:rsidR="007104BE">
        <w:rPr>
          <w:lang w:val="fr-CA"/>
        </w:rPr>
        <w:t>, 28, 2019, pp. </w:t>
      </w:r>
      <w:r w:rsidRPr="00650DA9">
        <w:rPr>
          <w:lang w:val="fr-CA"/>
        </w:rPr>
        <w:t>21-49.</w:t>
      </w:r>
    </w:p>
    <w:p w14:paraId="384C2F61" w14:textId="4DA5D2F7" w:rsidR="00B7472D" w:rsidRPr="00650DA9" w:rsidRDefault="005C6C3A" w:rsidP="00E55BD2">
      <w:pPr>
        <w:pStyle w:val="comptesrendus"/>
        <w:tabs>
          <w:tab w:val="left" w:pos="284"/>
        </w:tabs>
        <w:ind w:left="284" w:right="140" w:firstLine="283"/>
        <w:rPr>
          <w:rFonts w:cs="Times New Roman"/>
          <w:szCs w:val="22"/>
        </w:rPr>
      </w:pPr>
      <w:r w:rsidRPr="00650DA9">
        <w:rPr>
          <w:rFonts w:cs="Times New Roman"/>
          <w:smallCaps/>
          <w:lang w:eastAsia="fr-BE"/>
        </w:rPr>
        <w:lastRenderedPageBreak/>
        <w:t>[</w:t>
      </w:r>
      <w:r w:rsidR="00E84A09" w:rsidRPr="00650DA9">
        <w:t>La magia</w:t>
      </w:r>
      <w:r w:rsidR="00807985" w:rsidRPr="00650DA9">
        <w:fldChar w:fldCharType="begin"/>
      </w:r>
      <w:r w:rsidR="00807985" w:rsidRPr="00650DA9">
        <w:instrText xml:space="preserve"> XE "magie" \t "</w:instrText>
      </w:r>
      <w:r w:rsidR="00807985" w:rsidRPr="00650DA9">
        <w:rPr>
          <w:rFonts w:asciiTheme="minorHAnsi" w:hAnsiTheme="minorHAnsi"/>
        </w:rPr>
        <w:instrText>286</w:instrText>
      </w:r>
      <w:r w:rsidR="00807985" w:rsidRPr="00650DA9">
        <w:instrText xml:space="preserve">" </w:instrText>
      </w:r>
      <w:r w:rsidR="00807985" w:rsidRPr="00650DA9">
        <w:rPr>
          <w:i/>
          <w:iCs/>
        </w:rPr>
        <w:instrText>\</w:instrText>
      </w:r>
      <w:r w:rsidR="00807985" w:rsidRPr="00650DA9">
        <w:instrText xml:space="preserve">f "sujs" </w:instrText>
      </w:r>
      <w:r w:rsidR="00807985" w:rsidRPr="00650DA9">
        <w:fldChar w:fldCharType="end"/>
      </w:r>
      <w:r w:rsidR="00E84A09" w:rsidRPr="00650DA9">
        <w:t xml:space="preserve"> sacra e l</w:t>
      </w:r>
      <w:r w:rsidR="00BB3778" w:rsidRPr="00650DA9">
        <w:t>’</w:t>
      </w:r>
      <w:r w:rsidR="00E84A09" w:rsidRPr="00650DA9">
        <w:t>attraversamento della frontiera oltremondana sono tratti spesso enfatizzati del cavaliere medievale, poiché costituiscono una tappa necessaria al commercio e al successivo scontro con il nemico-Altro</w:t>
      </w:r>
      <w:r w:rsidR="007104BE">
        <w:t> </w:t>
      </w:r>
      <w:r w:rsidR="00807985" w:rsidRPr="00650DA9">
        <w:fldChar w:fldCharType="begin"/>
      </w:r>
      <w:r w:rsidR="00807985" w:rsidRPr="00650DA9">
        <w:instrText xml:space="preserve"> XE "Autre" \t "</w:instrText>
      </w:r>
      <w:r w:rsidR="00807985" w:rsidRPr="00650DA9">
        <w:rPr>
          <w:rFonts w:asciiTheme="minorHAnsi" w:hAnsiTheme="minorHAnsi"/>
        </w:rPr>
        <w:instrText>286</w:instrText>
      </w:r>
      <w:r w:rsidR="00807985" w:rsidRPr="00650DA9">
        <w:instrText xml:space="preserve">" </w:instrText>
      </w:r>
      <w:r w:rsidR="00807985" w:rsidRPr="00650DA9">
        <w:rPr>
          <w:i/>
          <w:iCs/>
        </w:rPr>
        <w:instrText>\</w:instrText>
      </w:r>
      <w:r w:rsidR="00807985" w:rsidRPr="00650DA9">
        <w:instrText xml:space="preserve">f "sujs" </w:instrText>
      </w:r>
      <w:r w:rsidR="00807985" w:rsidRPr="00650DA9">
        <w:fldChar w:fldCharType="end"/>
      </w:r>
      <w:r w:rsidR="00E84A09" w:rsidRPr="00650DA9">
        <w:t xml:space="preserve">: si tratta di motivi avvertiti (non puramente residuali e cristianizzati) nella coscienza letteraria, attraverso cui il cavaliere potrà </w:t>
      </w:r>
      <w:r w:rsidR="00E84A09" w:rsidRPr="00650DA9">
        <w:rPr>
          <w:rFonts w:eastAsiaTheme="minorHAnsi"/>
        </w:rPr>
        <w:t>«</w:t>
      </w:r>
      <w:r w:rsidR="007104BE">
        <w:rPr>
          <w:rFonts w:eastAsiaTheme="minorHAnsi"/>
        </w:rPr>
        <w:t> </w:t>
      </w:r>
      <w:r w:rsidR="00E84A09" w:rsidRPr="00650DA9">
        <w:rPr>
          <w:rFonts w:eastAsiaTheme="minorHAnsi"/>
        </w:rPr>
        <w:t xml:space="preserve">attraversare il confine magico-spirituale per trarne poteri sovrumani e [...] </w:t>
      </w:r>
      <w:r w:rsidR="00BB3778" w:rsidRPr="00650DA9">
        <w:rPr>
          <w:rFonts w:eastAsiaTheme="minorHAnsi"/>
        </w:rPr>
        <w:t>‘</w:t>
      </w:r>
      <w:r w:rsidR="00E84A09" w:rsidRPr="00650DA9">
        <w:rPr>
          <w:rFonts w:eastAsiaTheme="minorHAnsi"/>
        </w:rPr>
        <w:t>contaminarsi</w:t>
      </w:r>
      <w:r w:rsidR="00BB3778" w:rsidRPr="00650DA9">
        <w:rPr>
          <w:rFonts w:eastAsiaTheme="minorHAnsi"/>
        </w:rPr>
        <w:t>’</w:t>
      </w:r>
      <w:r w:rsidR="00E84A09" w:rsidRPr="00650DA9">
        <w:rPr>
          <w:rFonts w:eastAsiaTheme="minorHAnsi"/>
        </w:rPr>
        <w:t xml:space="preserve"> con il demoniaco s</w:t>
      </w:r>
      <w:r w:rsidR="007104BE">
        <w:rPr>
          <w:rFonts w:eastAsiaTheme="minorHAnsi"/>
        </w:rPr>
        <w:t>tesso che dovrà affrontare » (p. </w:t>
      </w:r>
      <w:r w:rsidR="00E84A09" w:rsidRPr="00650DA9">
        <w:rPr>
          <w:rFonts w:eastAsiaTheme="minorHAnsi"/>
        </w:rPr>
        <w:t xml:space="preserve">22). </w:t>
      </w:r>
      <w:r w:rsidR="00E84A09" w:rsidRPr="00650DA9">
        <w:t>I motivi sono molti (lotta con esseri demoniaci o non-morti, poteri sovrannaturali, metamorfosi zoomorfe, rapimento estatico durante il combattimento, capacità di compiere miracoli) e l</w:t>
      </w:r>
      <w:r w:rsidR="00BB3778" w:rsidRPr="00650DA9">
        <w:t>’</w:t>
      </w:r>
      <w:r w:rsidR="00E84A09" w:rsidRPr="00650DA9">
        <w:t>analisi, che mira a sottolineare il</w:t>
      </w:r>
      <w:r w:rsidR="00E84A09" w:rsidRPr="00650DA9">
        <w:rPr>
          <w:rFonts w:eastAsiaTheme="minorHAnsi"/>
        </w:rPr>
        <w:t xml:space="preserve"> «</w:t>
      </w:r>
      <w:r w:rsidR="007104BE">
        <w:rPr>
          <w:rFonts w:eastAsiaTheme="minorHAnsi"/>
        </w:rPr>
        <w:t> </w:t>
      </w:r>
      <w:r w:rsidR="00E84A09" w:rsidRPr="00650DA9">
        <w:rPr>
          <w:rFonts w:eastAsiaTheme="minorHAnsi"/>
        </w:rPr>
        <w:t>legame antropologico tra l</w:t>
      </w:r>
      <w:r w:rsidR="00BB3778" w:rsidRPr="00650DA9">
        <w:rPr>
          <w:rFonts w:eastAsiaTheme="minorHAnsi"/>
        </w:rPr>
        <w:t>’</w:t>
      </w:r>
      <w:r w:rsidR="00E84A09" w:rsidRPr="00650DA9">
        <w:rPr>
          <w:rFonts w:eastAsiaTheme="minorHAnsi"/>
        </w:rPr>
        <w:t>esercizio della violenza guerriera e la salvaguardia e trasgressione dello spazio magico-spirituale della comu</w:t>
      </w:r>
      <w:r w:rsidR="007104BE">
        <w:rPr>
          <w:rFonts w:eastAsiaTheme="minorHAnsi"/>
        </w:rPr>
        <w:t>nità » (p. </w:t>
      </w:r>
      <w:r w:rsidR="00E84A09" w:rsidRPr="00650DA9">
        <w:rPr>
          <w:rFonts w:eastAsiaTheme="minorHAnsi"/>
        </w:rPr>
        <w:t>23) si appoggia a</w:t>
      </w:r>
      <w:r w:rsidR="00E84A09" w:rsidRPr="00650DA9">
        <w:t xml:space="preserve"> numerosi testi</w:t>
      </w:r>
      <w:r w:rsidR="007104BE">
        <w:t> </w:t>
      </w:r>
      <w:r w:rsidR="00E84A09" w:rsidRPr="00650DA9">
        <w:t>: poemi celti che hanno per protagonisti Cú Chulain e</w:t>
      </w:r>
      <w:r w:rsidR="00E84A09" w:rsidRPr="00650DA9">
        <w:rPr>
          <w:rFonts w:eastAsiaTheme="minorHAnsi"/>
        </w:rPr>
        <w:t xml:space="preserve"> Finn mac Cumhail</w:t>
      </w:r>
      <w:r w:rsidR="00E84A09" w:rsidRPr="00650DA9">
        <w:t xml:space="preserve">, </w:t>
      </w:r>
      <w:r w:rsidR="00E84A09" w:rsidRPr="00650DA9">
        <w:rPr>
          <w:i/>
        </w:rPr>
        <w:t>chansons de geste</w:t>
      </w:r>
      <w:r w:rsidR="00E84A09" w:rsidRPr="00650DA9">
        <w:t xml:space="preserve"> e romanzi arturiani, saghe islandesi e testi norreni] (P.R</w:t>
      </w:r>
      <w:r w:rsidR="005C1CC3" w:rsidRPr="00650DA9">
        <w:rPr>
          <w:rFonts w:cs="Times New Roman"/>
          <w:szCs w:val="22"/>
          <w:lang w:eastAsia="fr-BE"/>
        </w:rPr>
        <w:t>.)</w:t>
      </w:r>
      <w:r w:rsidR="00B7472D" w:rsidRPr="00650DA9">
        <w:rPr>
          <w:rFonts w:cs="Times New Roman"/>
          <w:szCs w:val="22"/>
        </w:rPr>
        <w:t xml:space="preserve"> </w:t>
      </w:r>
    </w:p>
    <w:p w14:paraId="5DC276C0" w14:textId="77777777" w:rsidR="00B7472D" w:rsidRPr="00650DA9" w:rsidRDefault="00B7472D" w:rsidP="00E55BD2">
      <w:pPr>
        <w:pStyle w:val="comptesrendus"/>
        <w:tabs>
          <w:tab w:val="left" w:pos="284"/>
        </w:tabs>
        <w:ind w:left="567" w:right="140" w:hanging="851"/>
        <w:rPr>
          <w:rFonts w:cs="Times New Roman"/>
          <w:szCs w:val="22"/>
        </w:rPr>
      </w:pPr>
    </w:p>
    <w:p w14:paraId="08528DC7" w14:textId="025AFA5C" w:rsidR="00B7472D" w:rsidRPr="00650DA9" w:rsidRDefault="00E84A09" w:rsidP="769C9E65">
      <w:pPr>
        <w:pStyle w:val="ItemdentreNew"/>
        <w:ind w:right="140"/>
        <w:rPr>
          <w:rFonts w:cs="Times New Roman"/>
          <w:shd w:val="clear" w:color="auto" w:fill="FFFFFF"/>
          <w:lang w:val="fr-CA"/>
        </w:rPr>
      </w:pPr>
      <w:r w:rsidRPr="00650DA9">
        <w:rPr>
          <w:rFonts w:cs="Times New Roman"/>
          <w:lang w:val="fr-CA"/>
        </w:rPr>
        <w:t>28</w:t>
      </w:r>
      <w:r w:rsidR="00361939" w:rsidRPr="00650DA9">
        <w:rPr>
          <w:rFonts w:cs="Times New Roman"/>
          <w:lang w:val="fr-CA"/>
        </w:rPr>
        <w:t>7</w:t>
      </w:r>
      <w:r w:rsidR="00BD5379" w:rsidRPr="00650DA9">
        <w:rPr>
          <w:rFonts w:cs="Times New Roman"/>
          <w:lang w:val="fr-CA"/>
        </w:rPr>
        <w:t>.</w:t>
      </w:r>
      <w:r w:rsidR="00B7472D" w:rsidRPr="00650DA9">
        <w:rPr>
          <w:rFonts w:cs="Times New Roman"/>
          <w:szCs w:val="22"/>
          <w:lang w:val="fr-CA"/>
        </w:rPr>
        <w:tab/>
      </w:r>
      <w:r w:rsidRPr="00650DA9">
        <w:rPr>
          <w:smallCaps/>
          <w:lang w:val="fr-CA"/>
        </w:rPr>
        <w:t>Strologo</w:t>
      </w:r>
      <w:r w:rsidR="00194E60" w:rsidRPr="00650DA9">
        <w:rPr>
          <w:smallCaps/>
          <w:lang w:val="fr-CA"/>
        </w:rPr>
        <w:fldChar w:fldCharType="begin"/>
      </w:r>
      <w:r w:rsidR="00194E60" w:rsidRPr="00650DA9">
        <w:rPr>
          <w:lang w:val="fr-CA"/>
        </w:rPr>
        <w:instrText xml:space="preserve"> XE "</w:instrText>
      </w:r>
      <w:r w:rsidR="00194E60" w:rsidRPr="00650DA9">
        <w:rPr>
          <w:smallCaps/>
          <w:lang w:val="fr-CA"/>
        </w:rPr>
        <w:instrText>Strologo</w:instrText>
      </w:r>
      <w:r w:rsidR="00194E60" w:rsidRPr="00650DA9">
        <w:rPr>
          <w:lang w:val="fr-CA"/>
        </w:rPr>
        <w:instrText>" \t "</w:instrText>
      </w:r>
      <w:r w:rsidR="00194E60" w:rsidRPr="00650DA9">
        <w:rPr>
          <w:rFonts w:asciiTheme="minorHAnsi" w:hAnsiTheme="minorHAnsi"/>
          <w:lang w:val="fr-CA"/>
        </w:rPr>
        <w:instrText>287</w:instrText>
      </w:r>
      <w:r w:rsidR="00194E60" w:rsidRPr="00650DA9">
        <w:rPr>
          <w:lang w:val="fr-CA"/>
        </w:rPr>
        <w:instrText xml:space="preserve">" \f "noms" </w:instrText>
      </w:r>
      <w:r w:rsidR="00194E60" w:rsidRPr="00650DA9">
        <w:rPr>
          <w:smallCaps/>
          <w:lang w:val="fr-CA"/>
        </w:rPr>
        <w:fldChar w:fldCharType="end"/>
      </w:r>
      <w:r w:rsidRPr="00650DA9">
        <w:rPr>
          <w:smallCaps/>
          <w:lang w:val="fr-CA"/>
        </w:rPr>
        <w:t xml:space="preserve">, </w:t>
      </w:r>
      <w:r w:rsidRPr="00650DA9">
        <w:rPr>
          <w:lang w:val="fr-CA"/>
        </w:rPr>
        <w:t xml:space="preserve">Franca : </w:t>
      </w:r>
      <w:r w:rsidRPr="00650DA9">
        <w:rPr>
          <w:i/>
          <w:iCs/>
          <w:lang w:val="fr-CA"/>
        </w:rPr>
        <w:t>La messa a morte di Astolfo</w:t>
      </w:r>
      <w:r w:rsidR="00BF4844" w:rsidRPr="00650DA9">
        <w:rPr>
          <w:i/>
          <w:iCs/>
          <w:lang w:val="fr-CA"/>
        </w:rPr>
        <w:fldChar w:fldCharType="begin"/>
      </w:r>
      <w:r w:rsidR="00BF4844" w:rsidRPr="00650DA9">
        <w:rPr>
          <w:lang w:val="fr-CA"/>
        </w:rPr>
        <w:instrText xml:space="preserve"> XE "Astolfo" \t "</w:instrText>
      </w:r>
      <w:r w:rsidR="00BF4844" w:rsidRPr="00650DA9">
        <w:rPr>
          <w:rFonts w:asciiTheme="minorHAnsi" w:hAnsiTheme="minorHAnsi"/>
          <w:lang w:val="fr-CA"/>
        </w:rPr>
        <w:instrText>287</w:instrText>
      </w:r>
      <w:r w:rsidR="00BF4844" w:rsidRPr="00650DA9">
        <w:rPr>
          <w:lang w:val="fr-CA"/>
        </w:rPr>
        <w:instrText xml:space="preserve">" \f "sujs" </w:instrText>
      </w:r>
      <w:r w:rsidR="00BF4844" w:rsidRPr="00650DA9">
        <w:rPr>
          <w:i/>
          <w:iCs/>
          <w:lang w:val="fr-CA"/>
        </w:rPr>
        <w:fldChar w:fldCharType="end"/>
      </w:r>
      <w:r w:rsidRPr="00650DA9">
        <w:rPr>
          <w:i/>
          <w:iCs/>
          <w:lang w:val="fr-CA"/>
        </w:rPr>
        <w:t xml:space="preserve"> e Ricciardetto</w:t>
      </w:r>
      <w:r w:rsidR="00BF4844" w:rsidRPr="00650DA9">
        <w:rPr>
          <w:i/>
          <w:iCs/>
          <w:lang w:val="fr-CA"/>
        </w:rPr>
        <w:fldChar w:fldCharType="begin"/>
      </w:r>
      <w:r w:rsidR="00BF4844" w:rsidRPr="00650DA9">
        <w:rPr>
          <w:lang w:val="fr-CA"/>
        </w:rPr>
        <w:instrText xml:space="preserve"> XE "</w:instrText>
      </w:r>
      <w:r w:rsidR="00BF4844" w:rsidRPr="00650DA9">
        <w:rPr>
          <w:i/>
          <w:iCs/>
          <w:lang w:val="fr-CA"/>
        </w:rPr>
        <w:instrText>Ricciardetto</w:instrText>
      </w:r>
      <w:r w:rsidR="00BF4844" w:rsidRPr="00650DA9">
        <w:rPr>
          <w:lang w:val="fr-CA"/>
        </w:rPr>
        <w:instrText>" \t "</w:instrText>
      </w:r>
      <w:r w:rsidR="00BF4844" w:rsidRPr="00650DA9">
        <w:rPr>
          <w:rFonts w:asciiTheme="minorHAnsi" w:hAnsiTheme="minorHAnsi"/>
          <w:lang w:val="fr-CA"/>
        </w:rPr>
        <w:instrText>287</w:instrText>
      </w:r>
      <w:r w:rsidR="00BF4844" w:rsidRPr="00650DA9">
        <w:rPr>
          <w:lang w:val="fr-CA"/>
        </w:rPr>
        <w:instrText xml:space="preserve">" \f "sujs" </w:instrText>
      </w:r>
      <w:r w:rsidR="00BF4844" w:rsidRPr="00650DA9">
        <w:rPr>
          <w:i/>
          <w:iCs/>
          <w:lang w:val="fr-CA"/>
        </w:rPr>
        <w:fldChar w:fldCharType="end"/>
      </w:r>
      <w:r w:rsidRPr="00650DA9">
        <w:rPr>
          <w:i/>
          <w:iCs/>
          <w:lang w:val="fr-CA"/>
        </w:rPr>
        <w:t>,</w:t>
      </w:r>
      <w:r w:rsidRPr="00650DA9">
        <w:rPr>
          <w:lang w:val="fr-CA"/>
        </w:rPr>
        <w:t xml:space="preserve"> </w:t>
      </w:r>
      <w:r w:rsidRPr="00650DA9">
        <w:rPr>
          <w:i/>
          <w:iCs/>
          <w:lang w:val="fr-CA"/>
        </w:rPr>
        <w:t>e la cacciata di Carlo Magno</w:t>
      </w:r>
      <w:r w:rsidR="00BF4844" w:rsidRPr="00650DA9">
        <w:rPr>
          <w:i/>
          <w:iCs/>
          <w:lang w:val="fr-CA"/>
        </w:rPr>
        <w:fldChar w:fldCharType="begin"/>
      </w:r>
      <w:r w:rsidR="00BF4844" w:rsidRPr="00650DA9">
        <w:rPr>
          <w:lang w:val="fr-CA"/>
        </w:rPr>
        <w:instrText xml:space="preserve"> XE "</w:instrText>
      </w:r>
      <w:r w:rsidR="00BF4844" w:rsidRPr="00650DA9">
        <w:rPr>
          <w:i/>
          <w:iCs/>
          <w:lang w:val="fr-CA"/>
        </w:rPr>
        <w:instrText xml:space="preserve">Charlemagne" </w:instrText>
      </w:r>
      <w:r w:rsidR="00BF4844" w:rsidRPr="00650DA9">
        <w:rPr>
          <w:lang w:val="fr-CA"/>
        </w:rPr>
        <w:instrText>\t "</w:instrText>
      </w:r>
      <w:r w:rsidR="00BF4844" w:rsidRPr="00650DA9">
        <w:rPr>
          <w:rFonts w:asciiTheme="minorHAnsi" w:hAnsiTheme="minorHAnsi"/>
          <w:lang w:val="fr-CA"/>
        </w:rPr>
        <w:instrText>287</w:instrText>
      </w:r>
      <w:r w:rsidR="00BF4844" w:rsidRPr="00650DA9">
        <w:rPr>
          <w:lang w:val="fr-CA"/>
        </w:rPr>
        <w:instrText xml:space="preserve">" </w:instrText>
      </w:r>
      <w:r w:rsidR="00BF4844" w:rsidRPr="00650DA9">
        <w:rPr>
          <w:i/>
          <w:iCs/>
          <w:lang w:val="fr-CA"/>
        </w:rPr>
        <w:instrText>\f "</w:instrText>
      </w:r>
      <w:r w:rsidR="00BF4844" w:rsidRPr="00650DA9">
        <w:rPr>
          <w:lang w:val="fr-CA"/>
        </w:rPr>
        <w:instrText>sujs</w:instrText>
      </w:r>
      <w:r w:rsidR="00BF4844" w:rsidRPr="00650DA9">
        <w:rPr>
          <w:i/>
          <w:iCs/>
          <w:lang w:val="fr-CA"/>
        </w:rPr>
        <w:instrText>"</w:instrText>
      </w:r>
      <w:r w:rsidR="00BF4844" w:rsidRPr="00650DA9">
        <w:rPr>
          <w:i/>
          <w:iCs/>
          <w:lang w:val="fr-CA"/>
        </w:rPr>
        <w:fldChar w:fldCharType="end"/>
      </w:r>
      <w:r w:rsidRPr="00650DA9">
        <w:rPr>
          <w:i/>
          <w:iCs/>
          <w:lang w:val="fr-CA"/>
        </w:rPr>
        <w:t>: nuove osservazioni sui rapporti fra</w:t>
      </w:r>
      <w:r w:rsidRPr="00650DA9">
        <w:rPr>
          <w:lang w:val="fr-CA"/>
        </w:rPr>
        <w:t xml:space="preserve"> </w:t>
      </w:r>
      <w:r w:rsidRPr="00650DA9">
        <w:rPr>
          <w:rFonts w:cs="Times New Roman"/>
          <w:lang w:val="fr-CA"/>
        </w:rPr>
        <w:t>«</w:t>
      </w:r>
      <w:r w:rsidR="00BF4844" w:rsidRPr="00650DA9">
        <w:rPr>
          <w:rFonts w:cs="Times New Roman"/>
          <w:lang w:val="fr-CA"/>
        </w:rPr>
        <w:t> </w:t>
      </w:r>
      <w:r w:rsidRPr="00650DA9">
        <w:rPr>
          <w:i/>
          <w:iCs/>
          <w:lang w:val="fr-CA"/>
        </w:rPr>
        <w:t>Orlando</w:t>
      </w:r>
      <w:r w:rsidR="00BF4844" w:rsidRPr="00650DA9">
        <w:rPr>
          <w:i/>
          <w:iCs/>
          <w:lang w:val="fr-CA"/>
        </w:rPr>
        <w:t> </w:t>
      </w:r>
      <w:r w:rsidRPr="00650DA9">
        <w:rPr>
          <w:rFonts w:cs="Times New Roman"/>
          <w:i/>
          <w:iCs/>
          <w:lang w:val="fr-CA"/>
        </w:rPr>
        <w:t>»</w:t>
      </w:r>
      <w:r w:rsidRPr="00650DA9">
        <w:rPr>
          <w:lang w:val="fr-CA"/>
        </w:rPr>
        <w:t xml:space="preserve"> </w:t>
      </w:r>
      <w:r w:rsidRPr="00650DA9">
        <w:rPr>
          <w:i/>
          <w:iCs/>
          <w:lang w:val="fr-CA"/>
        </w:rPr>
        <w:t>laurenziano</w:t>
      </w:r>
      <w:r w:rsidR="00BF4844" w:rsidRPr="00650DA9">
        <w:rPr>
          <w:i/>
          <w:iCs/>
          <w:lang w:val="fr-CA"/>
        </w:rPr>
        <w:fldChar w:fldCharType="begin"/>
      </w:r>
      <w:r w:rsidR="00BF4844" w:rsidRPr="00650DA9">
        <w:rPr>
          <w:lang w:val="fr-CA"/>
        </w:rPr>
        <w:instrText xml:space="preserve"> XE "</w:instrText>
      </w:r>
      <w:r w:rsidR="00BF4844" w:rsidRPr="00650DA9">
        <w:rPr>
          <w:i/>
          <w:iCs/>
          <w:lang w:val="fr-CA"/>
        </w:rPr>
        <w:instrText>Orlando laurenziano</w:instrText>
      </w:r>
      <w:r w:rsidR="00BF4844" w:rsidRPr="00650DA9">
        <w:rPr>
          <w:lang w:val="fr-CA"/>
        </w:rPr>
        <w:instrText>" \t "</w:instrText>
      </w:r>
      <w:r w:rsidR="00BF4844" w:rsidRPr="00650DA9">
        <w:rPr>
          <w:rFonts w:asciiTheme="minorHAnsi" w:hAnsiTheme="minorHAnsi"/>
          <w:lang w:val="fr-CA"/>
        </w:rPr>
        <w:instrText>287</w:instrText>
      </w:r>
      <w:r w:rsidR="00BF4844" w:rsidRPr="00650DA9">
        <w:rPr>
          <w:lang w:val="fr-CA"/>
        </w:rPr>
        <w:instrText xml:space="preserve">" \f "sujs" </w:instrText>
      </w:r>
      <w:r w:rsidR="00BF4844" w:rsidRPr="00650DA9">
        <w:rPr>
          <w:i/>
          <w:iCs/>
          <w:lang w:val="fr-CA"/>
        </w:rPr>
        <w:fldChar w:fldCharType="end"/>
      </w:r>
      <w:r w:rsidRPr="00650DA9">
        <w:rPr>
          <w:lang w:val="fr-CA"/>
        </w:rPr>
        <w:t xml:space="preserve"> </w:t>
      </w:r>
      <w:r w:rsidRPr="00650DA9">
        <w:rPr>
          <w:i/>
          <w:iCs/>
          <w:lang w:val="fr-CA"/>
        </w:rPr>
        <w:t>e</w:t>
      </w:r>
      <w:r w:rsidRPr="00650DA9">
        <w:rPr>
          <w:lang w:val="fr-CA"/>
        </w:rPr>
        <w:t xml:space="preserve"> </w:t>
      </w:r>
      <w:r w:rsidRPr="00650DA9">
        <w:rPr>
          <w:rFonts w:cs="Times New Roman"/>
          <w:lang w:val="fr-CA"/>
        </w:rPr>
        <w:t>«</w:t>
      </w:r>
      <w:r w:rsidR="00BF4844" w:rsidRPr="00650DA9">
        <w:rPr>
          <w:rFonts w:cs="Times New Roman"/>
          <w:lang w:val="fr-CA"/>
        </w:rPr>
        <w:t> </w:t>
      </w:r>
      <w:r w:rsidRPr="00650DA9">
        <w:rPr>
          <w:i/>
          <w:iCs/>
          <w:lang w:val="fr-CA"/>
        </w:rPr>
        <w:t>Morgante</w:t>
      </w:r>
      <w:r w:rsidR="00BF4844" w:rsidRPr="00650DA9">
        <w:rPr>
          <w:i/>
          <w:iCs/>
          <w:lang w:val="fr-CA"/>
        </w:rPr>
        <w:fldChar w:fldCharType="begin"/>
      </w:r>
      <w:r w:rsidR="00BF4844" w:rsidRPr="00650DA9">
        <w:rPr>
          <w:lang w:val="fr-CA"/>
        </w:rPr>
        <w:instrText xml:space="preserve"> XE "</w:instrText>
      </w:r>
      <w:r w:rsidR="00BF4844" w:rsidRPr="00650DA9">
        <w:rPr>
          <w:i/>
          <w:iCs/>
          <w:lang w:val="fr-CA"/>
        </w:rPr>
        <w:instrText>Morgante</w:instrText>
      </w:r>
      <w:r w:rsidR="00BF4844" w:rsidRPr="00650DA9">
        <w:rPr>
          <w:lang w:val="fr-CA"/>
        </w:rPr>
        <w:instrText>" \t "</w:instrText>
      </w:r>
      <w:r w:rsidR="00BF4844" w:rsidRPr="00650DA9">
        <w:rPr>
          <w:rFonts w:asciiTheme="minorHAnsi" w:hAnsiTheme="minorHAnsi"/>
          <w:lang w:val="fr-CA"/>
        </w:rPr>
        <w:instrText>287</w:instrText>
      </w:r>
      <w:r w:rsidR="00BF4844" w:rsidRPr="00650DA9">
        <w:rPr>
          <w:lang w:val="fr-CA"/>
        </w:rPr>
        <w:instrText xml:space="preserve">" </w:instrText>
      </w:r>
      <w:r w:rsidR="00194E60" w:rsidRPr="00650DA9">
        <w:rPr>
          <w:lang w:val="fr-CA"/>
        </w:rPr>
        <w:instrText>\f</w:instrText>
      </w:r>
      <w:r w:rsidR="00194E60" w:rsidRPr="00650DA9">
        <w:rPr>
          <w:i/>
          <w:iCs/>
          <w:lang w:val="fr-CA"/>
        </w:rPr>
        <w:instrText xml:space="preserve"> "</w:instrText>
      </w:r>
      <w:r w:rsidR="00194E60" w:rsidRPr="00650DA9">
        <w:rPr>
          <w:lang w:val="fr-CA"/>
        </w:rPr>
        <w:instrText>sujs</w:instrText>
      </w:r>
      <w:r w:rsidR="00194E60" w:rsidRPr="00650DA9">
        <w:rPr>
          <w:i/>
          <w:iCs/>
          <w:lang w:val="fr-CA"/>
        </w:rPr>
        <w:instrText>"</w:instrText>
      </w:r>
      <w:r w:rsidR="00BF4844" w:rsidRPr="00650DA9">
        <w:rPr>
          <w:i/>
          <w:iCs/>
          <w:lang w:val="fr-CA"/>
        </w:rPr>
        <w:fldChar w:fldCharType="end"/>
      </w:r>
      <w:r w:rsidR="00BF4844" w:rsidRPr="00650DA9">
        <w:rPr>
          <w:i/>
          <w:iCs/>
          <w:lang w:val="fr-CA"/>
        </w:rPr>
        <w:t> </w:t>
      </w:r>
      <w:r w:rsidRPr="00650DA9">
        <w:rPr>
          <w:rFonts w:cs="Times New Roman"/>
          <w:i/>
          <w:iCs/>
          <w:lang w:val="fr-CA"/>
        </w:rPr>
        <w:t>»</w:t>
      </w:r>
      <w:r w:rsidRPr="00650DA9">
        <w:rPr>
          <w:lang w:val="fr-CA"/>
        </w:rPr>
        <w:t xml:space="preserve">, dans </w:t>
      </w:r>
      <w:r w:rsidRPr="00650DA9">
        <w:rPr>
          <w:i/>
          <w:iCs/>
          <w:lang w:val="fr-CA"/>
        </w:rPr>
        <w:t>Studi sulla Letteratura Cavalleresca…</w:t>
      </w:r>
      <w:r w:rsidRPr="00650DA9">
        <w:rPr>
          <w:lang w:val="fr-CA"/>
        </w:rPr>
        <w:t>, pp. 139-176</w:t>
      </w:r>
      <w:r w:rsidR="00B7472D" w:rsidRPr="00650DA9">
        <w:rPr>
          <w:rStyle w:val="apple-converted-space"/>
          <w:rFonts w:cs="Times New Roman"/>
          <w:shd w:val="clear" w:color="auto" w:fill="FFFFFF"/>
          <w:lang w:val="fr-CA"/>
        </w:rPr>
        <w:t>.</w:t>
      </w:r>
      <w:r w:rsidR="00B7472D" w:rsidRPr="00650DA9">
        <w:rPr>
          <w:rFonts w:cs="Times New Roman"/>
          <w:shd w:val="clear" w:color="auto" w:fill="FFFFFF"/>
          <w:lang w:val="fr-CA"/>
        </w:rPr>
        <w:t xml:space="preserve"> </w:t>
      </w:r>
    </w:p>
    <w:p w14:paraId="6215BF97" w14:textId="7A42D085" w:rsidR="00B7472D" w:rsidRPr="00650DA9" w:rsidRDefault="005C6C3A" w:rsidP="00E55BD2">
      <w:pPr>
        <w:pStyle w:val="comptesrendus"/>
        <w:tabs>
          <w:tab w:val="left" w:pos="284"/>
        </w:tabs>
        <w:ind w:left="284" w:right="140" w:firstLine="283"/>
        <w:rPr>
          <w:rFonts w:cs="Times New Roman"/>
          <w:szCs w:val="22"/>
        </w:rPr>
      </w:pPr>
      <w:r w:rsidRPr="00650DA9">
        <w:rPr>
          <w:rFonts w:cs="Times New Roman"/>
          <w:szCs w:val="22"/>
          <w:lang w:eastAsia="fr-BE"/>
        </w:rPr>
        <w:t>[</w:t>
      </w:r>
      <w:r w:rsidR="00E84A09" w:rsidRPr="00650DA9">
        <w:t xml:space="preserve">Cf. </w:t>
      </w:r>
      <w:r w:rsidR="00E84A09" w:rsidRPr="00650DA9">
        <w:rPr>
          <w:i/>
        </w:rPr>
        <w:t>infra</w:t>
      </w:r>
      <w:r w:rsidR="00A55C79">
        <w:t xml:space="preserve"> n</w:t>
      </w:r>
      <w:r w:rsidR="00A55C79" w:rsidRPr="00A55C79">
        <w:rPr>
          <w:vertAlign w:val="superscript"/>
        </w:rPr>
        <w:t>o</w:t>
      </w:r>
      <w:r w:rsidR="00E84A09" w:rsidRPr="00650DA9">
        <w:t xml:space="preserve"> 28</w:t>
      </w:r>
      <w:r w:rsidR="00DA7FEE" w:rsidRPr="00650DA9">
        <w:t>9</w:t>
      </w:r>
      <w:r w:rsidR="00E84A09" w:rsidRPr="00650DA9">
        <w:t>.]</w:t>
      </w:r>
    </w:p>
    <w:p w14:paraId="7763FBD0" w14:textId="77777777" w:rsidR="00B7472D" w:rsidRPr="00650DA9" w:rsidRDefault="00B7472D" w:rsidP="00E55BD2">
      <w:pPr>
        <w:pStyle w:val="ItemdentreNew"/>
        <w:ind w:right="140"/>
        <w:rPr>
          <w:rFonts w:cs="Times New Roman"/>
          <w:smallCaps/>
          <w:szCs w:val="22"/>
          <w:lang w:val="fr-CA" w:eastAsia="fr-BE"/>
        </w:rPr>
      </w:pPr>
    </w:p>
    <w:p w14:paraId="51C05359" w14:textId="421DCA44" w:rsidR="00B7472D" w:rsidRPr="00650DA9" w:rsidRDefault="00E84A09" w:rsidP="769C9E65">
      <w:pPr>
        <w:pStyle w:val="ItemdentreNew"/>
        <w:ind w:right="140"/>
        <w:rPr>
          <w:rStyle w:val="apple-converted-space"/>
          <w:rFonts w:cs="Times New Roman"/>
          <w:shd w:val="clear" w:color="auto" w:fill="FFFFFF"/>
          <w:lang w:val="fr-CA"/>
        </w:rPr>
      </w:pPr>
      <w:r w:rsidRPr="00650DA9">
        <w:rPr>
          <w:rFonts w:cs="Times New Roman"/>
          <w:lang w:val="fr-CA"/>
        </w:rPr>
        <w:t>2</w:t>
      </w:r>
      <w:r w:rsidR="00361939" w:rsidRPr="00650DA9">
        <w:rPr>
          <w:rFonts w:cs="Times New Roman"/>
          <w:lang w:val="fr-CA"/>
        </w:rPr>
        <w:t>88</w:t>
      </w:r>
      <w:r w:rsidR="00BD5379" w:rsidRPr="00650DA9">
        <w:rPr>
          <w:rFonts w:cs="Times New Roman"/>
          <w:lang w:val="fr-CA"/>
        </w:rPr>
        <w:t>.</w:t>
      </w:r>
      <w:r w:rsidRPr="00650DA9">
        <w:rPr>
          <w:lang w:val="fr-CA"/>
        </w:rPr>
        <w:tab/>
      </w:r>
      <w:r w:rsidRPr="00650DA9">
        <w:rPr>
          <w:smallCaps/>
          <w:lang w:val="fr-CA"/>
        </w:rPr>
        <w:t>Strologo</w:t>
      </w:r>
      <w:r w:rsidR="00194E60" w:rsidRPr="00650DA9">
        <w:rPr>
          <w:smallCaps/>
          <w:lang w:val="fr-CA"/>
        </w:rPr>
        <w:fldChar w:fldCharType="begin"/>
      </w:r>
      <w:r w:rsidR="00194E60" w:rsidRPr="00650DA9">
        <w:rPr>
          <w:lang w:val="fr-CA"/>
        </w:rPr>
        <w:instrText xml:space="preserve"> XE "</w:instrText>
      </w:r>
      <w:r w:rsidR="00194E60" w:rsidRPr="00650DA9">
        <w:rPr>
          <w:smallCaps/>
          <w:lang w:val="fr-CA"/>
        </w:rPr>
        <w:instrText>Strologo</w:instrText>
      </w:r>
      <w:r w:rsidR="00194E60" w:rsidRPr="00650DA9">
        <w:rPr>
          <w:lang w:val="fr-CA"/>
        </w:rPr>
        <w:instrText>" \t "</w:instrText>
      </w:r>
      <w:r w:rsidR="00194E60" w:rsidRPr="00650DA9">
        <w:rPr>
          <w:rFonts w:asciiTheme="minorHAnsi" w:hAnsiTheme="minorHAnsi"/>
          <w:lang w:val="fr-CA"/>
        </w:rPr>
        <w:instrText>288</w:instrText>
      </w:r>
      <w:r w:rsidR="00194E60" w:rsidRPr="00650DA9">
        <w:rPr>
          <w:lang w:val="fr-CA"/>
        </w:rPr>
        <w:instrText xml:space="preserve">" \f "noms" </w:instrText>
      </w:r>
      <w:r w:rsidR="00194E60" w:rsidRPr="00650DA9">
        <w:rPr>
          <w:smallCaps/>
          <w:lang w:val="fr-CA"/>
        </w:rPr>
        <w:fldChar w:fldCharType="end"/>
      </w:r>
      <w:r w:rsidRPr="00650DA9">
        <w:rPr>
          <w:smallCaps/>
          <w:lang w:val="fr-CA"/>
        </w:rPr>
        <w:t xml:space="preserve">, </w:t>
      </w:r>
      <w:r w:rsidRPr="00650DA9">
        <w:rPr>
          <w:lang w:val="fr-CA"/>
        </w:rPr>
        <w:t xml:space="preserve">Franca : </w:t>
      </w:r>
      <w:r w:rsidRPr="00650DA9">
        <w:rPr>
          <w:i/>
          <w:iCs/>
          <w:lang w:val="fr-CA"/>
        </w:rPr>
        <w:t>I monaci, i giganti e il demonio: ancora sulla questione dei rapporti fra l</w:t>
      </w:r>
      <w:r w:rsidR="00BB3778" w:rsidRPr="00650DA9">
        <w:rPr>
          <w:i/>
          <w:iCs/>
          <w:lang w:val="fr-CA"/>
        </w:rPr>
        <w:t>’</w:t>
      </w:r>
      <w:r w:rsidRPr="00650DA9">
        <w:rPr>
          <w:rFonts w:cs="Times New Roman"/>
          <w:i/>
          <w:iCs/>
          <w:lang w:val="fr-CA"/>
        </w:rPr>
        <w:t>«</w:t>
      </w:r>
      <w:r w:rsidR="00194E60" w:rsidRPr="00650DA9">
        <w:rPr>
          <w:rFonts w:cs="Times New Roman"/>
          <w:i/>
          <w:iCs/>
          <w:lang w:val="fr-CA"/>
        </w:rPr>
        <w:t> </w:t>
      </w:r>
      <w:r w:rsidRPr="00650DA9">
        <w:rPr>
          <w:i/>
          <w:iCs/>
          <w:lang w:val="fr-CA"/>
        </w:rPr>
        <w:t>Orlando</w:t>
      </w:r>
      <w:r w:rsidR="007C3AD2" w:rsidRPr="00650DA9">
        <w:rPr>
          <w:i/>
          <w:iCs/>
          <w:lang w:val="fr-CA"/>
        </w:rPr>
        <w:fldChar w:fldCharType="begin"/>
      </w:r>
      <w:r w:rsidR="007C3AD2" w:rsidRPr="00650DA9">
        <w:rPr>
          <w:lang w:val="fr-CA"/>
        </w:rPr>
        <w:instrText xml:space="preserve"> XE "</w:instrText>
      </w:r>
      <w:r w:rsidR="007C3AD2" w:rsidRPr="00650DA9">
        <w:rPr>
          <w:i/>
          <w:iCs/>
          <w:lang w:val="fr-CA"/>
        </w:rPr>
        <w:instrText>Orlando laurenziano</w:instrText>
      </w:r>
      <w:r w:rsidR="007C3AD2" w:rsidRPr="00650DA9">
        <w:rPr>
          <w:lang w:val="fr-CA"/>
        </w:rPr>
        <w:instrText>" \t "</w:instrText>
      </w:r>
      <w:r w:rsidR="007C3AD2" w:rsidRPr="00650DA9">
        <w:rPr>
          <w:rFonts w:asciiTheme="minorHAnsi" w:hAnsiTheme="minorHAnsi"/>
          <w:lang w:val="fr-CA"/>
        </w:rPr>
        <w:instrText>288</w:instrText>
      </w:r>
      <w:r w:rsidR="007C3AD2" w:rsidRPr="00650DA9">
        <w:rPr>
          <w:lang w:val="fr-CA"/>
        </w:rPr>
        <w:instrText xml:space="preserve">" </w:instrText>
      </w:r>
      <w:r w:rsidR="007C3AD2" w:rsidRPr="00650DA9">
        <w:rPr>
          <w:i/>
          <w:iCs/>
          <w:lang w:val="fr-CA"/>
        </w:rPr>
        <w:instrText>\</w:instrText>
      </w:r>
      <w:r w:rsidR="007C3AD2" w:rsidRPr="00650DA9">
        <w:rPr>
          <w:lang w:val="fr-CA"/>
        </w:rPr>
        <w:instrText xml:space="preserve">f "sujs" </w:instrText>
      </w:r>
      <w:r w:rsidR="007C3AD2" w:rsidRPr="00650DA9">
        <w:rPr>
          <w:i/>
          <w:iCs/>
          <w:lang w:val="fr-CA"/>
        </w:rPr>
        <w:fldChar w:fldCharType="end"/>
      </w:r>
      <w:r w:rsidR="00194E60" w:rsidRPr="00650DA9">
        <w:rPr>
          <w:i/>
          <w:iCs/>
          <w:lang w:val="fr-CA"/>
        </w:rPr>
        <w:t> </w:t>
      </w:r>
      <w:r w:rsidRPr="00650DA9">
        <w:rPr>
          <w:rFonts w:cs="Times New Roman"/>
          <w:i/>
          <w:iCs/>
          <w:lang w:val="fr-CA"/>
        </w:rPr>
        <w:t>»</w:t>
      </w:r>
      <w:r w:rsidRPr="00650DA9">
        <w:rPr>
          <w:i/>
          <w:iCs/>
          <w:lang w:val="fr-CA"/>
        </w:rPr>
        <w:t xml:space="preserve"> e il </w:t>
      </w:r>
      <w:r w:rsidRPr="00650DA9">
        <w:rPr>
          <w:rFonts w:cs="Times New Roman"/>
          <w:i/>
          <w:iCs/>
          <w:lang w:val="fr-CA"/>
        </w:rPr>
        <w:t>«</w:t>
      </w:r>
      <w:r w:rsidR="00194E60" w:rsidRPr="00650DA9">
        <w:rPr>
          <w:rFonts w:cs="Times New Roman"/>
          <w:i/>
          <w:iCs/>
          <w:lang w:val="fr-CA"/>
        </w:rPr>
        <w:t> </w:t>
      </w:r>
      <w:r w:rsidRPr="00650DA9">
        <w:rPr>
          <w:i/>
          <w:iCs/>
          <w:lang w:val="fr-CA"/>
        </w:rPr>
        <w:t>Morgante</w:t>
      </w:r>
      <w:r w:rsidR="007C3AD2" w:rsidRPr="00650DA9">
        <w:rPr>
          <w:i/>
          <w:iCs/>
          <w:lang w:val="fr-CA"/>
        </w:rPr>
        <w:fldChar w:fldCharType="begin"/>
      </w:r>
      <w:r w:rsidR="007C3AD2" w:rsidRPr="00650DA9">
        <w:rPr>
          <w:lang w:val="fr-CA"/>
        </w:rPr>
        <w:instrText xml:space="preserve"> XE "</w:instrText>
      </w:r>
      <w:r w:rsidR="007C3AD2" w:rsidRPr="00650DA9">
        <w:rPr>
          <w:i/>
          <w:iCs/>
          <w:lang w:val="fr-CA"/>
        </w:rPr>
        <w:instrText>Morgante</w:instrText>
      </w:r>
      <w:r w:rsidR="007C3AD2" w:rsidRPr="00650DA9">
        <w:rPr>
          <w:lang w:val="fr-CA"/>
        </w:rPr>
        <w:instrText>" \t "</w:instrText>
      </w:r>
      <w:r w:rsidR="007C3AD2" w:rsidRPr="00650DA9">
        <w:rPr>
          <w:rFonts w:asciiTheme="minorHAnsi" w:hAnsiTheme="minorHAnsi"/>
          <w:lang w:val="fr-CA"/>
        </w:rPr>
        <w:instrText>288</w:instrText>
      </w:r>
      <w:r w:rsidR="007C3AD2" w:rsidRPr="00650DA9">
        <w:rPr>
          <w:lang w:val="fr-CA"/>
        </w:rPr>
        <w:instrText xml:space="preserve">" </w:instrText>
      </w:r>
      <w:r w:rsidR="007C3AD2" w:rsidRPr="00650DA9">
        <w:rPr>
          <w:i/>
          <w:iCs/>
          <w:lang w:val="fr-CA"/>
        </w:rPr>
        <w:instrText>\</w:instrText>
      </w:r>
      <w:r w:rsidR="007C3AD2" w:rsidRPr="00650DA9">
        <w:rPr>
          <w:lang w:val="fr-CA"/>
        </w:rPr>
        <w:instrText xml:space="preserve">f "sujs" </w:instrText>
      </w:r>
      <w:r w:rsidR="007C3AD2" w:rsidRPr="00650DA9">
        <w:rPr>
          <w:i/>
          <w:iCs/>
          <w:lang w:val="fr-CA"/>
        </w:rPr>
        <w:fldChar w:fldCharType="end"/>
      </w:r>
      <w:r w:rsidR="00194E60" w:rsidRPr="00650DA9">
        <w:rPr>
          <w:i/>
          <w:iCs/>
          <w:lang w:val="fr-CA"/>
        </w:rPr>
        <w:t> </w:t>
      </w:r>
      <w:r w:rsidRPr="00650DA9">
        <w:rPr>
          <w:rFonts w:cs="Times New Roman"/>
          <w:i/>
          <w:iCs/>
          <w:lang w:val="fr-CA"/>
        </w:rPr>
        <w:t>»</w:t>
      </w:r>
      <w:r w:rsidRPr="00650DA9">
        <w:rPr>
          <w:lang w:val="fr-CA"/>
        </w:rPr>
        <w:t xml:space="preserve">, dans </w:t>
      </w:r>
      <w:r w:rsidRPr="00650DA9">
        <w:rPr>
          <w:i/>
          <w:iCs/>
          <w:lang w:val="fr-CA"/>
        </w:rPr>
        <w:t>Letteratura cavalleresca italiana</w:t>
      </w:r>
      <w:r w:rsidR="00A55C79">
        <w:rPr>
          <w:lang w:val="fr-CA"/>
        </w:rPr>
        <w:t>, 1, 2019, pp. </w:t>
      </w:r>
      <w:r w:rsidRPr="00650DA9">
        <w:rPr>
          <w:lang w:val="fr-CA"/>
        </w:rPr>
        <w:t>29-57</w:t>
      </w:r>
      <w:r w:rsidR="006A5E2E" w:rsidRPr="00650DA9">
        <w:rPr>
          <w:rFonts w:cs="Times New Roman"/>
          <w:lang w:val="fr-CA"/>
        </w:rPr>
        <w:t>.</w:t>
      </w:r>
    </w:p>
    <w:p w14:paraId="5A4A4FAD" w14:textId="5AEF2BF5" w:rsidR="00B7472D" w:rsidRPr="00650DA9" w:rsidRDefault="005C6C3A" w:rsidP="00E55BD2">
      <w:pPr>
        <w:pStyle w:val="comptesrendus"/>
        <w:tabs>
          <w:tab w:val="left" w:pos="284"/>
        </w:tabs>
        <w:ind w:left="284" w:right="140" w:firstLine="283"/>
        <w:rPr>
          <w:rFonts w:cs="Times New Roman"/>
          <w:szCs w:val="22"/>
        </w:rPr>
      </w:pPr>
      <w:r w:rsidRPr="00650DA9">
        <w:rPr>
          <w:rFonts w:cs="Times New Roman"/>
          <w:szCs w:val="22"/>
          <w:lang w:eastAsia="fr-BE"/>
        </w:rPr>
        <w:t>[</w:t>
      </w:r>
      <w:r w:rsidR="00E84A09" w:rsidRPr="00650DA9">
        <w:t xml:space="preserve">Cf. </w:t>
      </w:r>
      <w:r w:rsidR="00E84A09" w:rsidRPr="00650DA9">
        <w:rPr>
          <w:i/>
        </w:rPr>
        <w:t>infra</w:t>
      </w:r>
      <w:r w:rsidR="00A55C79">
        <w:t xml:space="preserve"> n</w:t>
      </w:r>
      <w:r w:rsidR="00A55C79" w:rsidRPr="00A55C79">
        <w:rPr>
          <w:vertAlign w:val="superscript"/>
        </w:rPr>
        <w:t>o</w:t>
      </w:r>
      <w:r w:rsidR="00A55C79">
        <w:t xml:space="preserve"> </w:t>
      </w:r>
      <w:r w:rsidR="00DA7FEE" w:rsidRPr="00650DA9">
        <w:t>289</w:t>
      </w:r>
      <w:r w:rsidR="00E84A09" w:rsidRPr="00650DA9">
        <w:t>.</w:t>
      </w:r>
      <w:r w:rsidR="00E84A09" w:rsidRPr="00650DA9">
        <w:rPr>
          <w:rFonts w:cs="Times New Roman"/>
          <w:szCs w:val="22"/>
        </w:rPr>
        <w:t>]</w:t>
      </w:r>
    </w:p>
    <w:p w14:paraId="6FDF9196" w14:textId="77777777" w:rsidR="00B7472D" w:rsidRPr="00650DA9" w:rsidRDefault="00B7472D" w:rsidP="00E55BD2">
      <w:pPr>
        <w:pStyle w:val="ItemdentreNew"/>
        <w:ind w:right="140"/>
        <w:rPr>
          <w:rFonts w:cs="Times New Roman"/>
          <w:smallCaps/>
          <w:szCs w:val="22"/>
          <w:lang w:val="fr-CA" w:eastAsia="fr-BE"/>
        </w:rPr>
      </w:pPr>
    </w:p>
    <w:p w14:paraId="6EE11D5A" w14:textId="3AFAF0DC" w:rsidR="00B7472D" w:rsidRPr="00650DA9" w:rsidRDefault="00E84A09" w:rsidP="769C9E65">
      <w:pPr>
        <w:pStyle w:val="ItemdentreNew"/>
        <w:ind w:right="140"/>
        <w:rPr>
          <w:rFonts w:cs="Times New Roman"/>
          <w:shd w:val="clear" w:color="auto" w:fill="FFFFFF"/>
          <w:lang w:val="fr-CA"/>
        </w:rPr>
      </w:pPr>
      <w:r w:rsidRPr="00650DA9">
        <w:rPr>
          <w:rFonts w:cs="Times New Roman"/>
          <w:lang w:val="fr-CA"/>
        </w:rPr>
        <w:t>2</w:t>
      </w:r>
      <w:r w:rsidR="00361939" w:rsidRPr="00650DA9">
        <w:rPr>
          <w:rFonts w:cs="Times New Roman"/>
          <w:lang w:val="fr-CA"/>
        </w:rPr>
        <w:t>89</w:t>
      </w:r>
      <w:r w:rsidR="00BD5379" w:rsidRPr="00650DA9">
        <w:rPr>
          <w:rFonts w:cs="Times New Roman"/>
          <w:lang w:val="fr-CA"/>
        </w:rPr>
        <w:t>.</w:t>
      </w:r>
      <w:r w:rsidR="00B7472D" w:rsidRPr="00650DA9">
        <w:rPr>
          <w:rFonts w:cs="Times New Roman"/>
          <w:szCs w:val="22"/>
          <w:lang w:val="fr-CA"/>
        </w:rPr>
        <w:tab/>
      </w:r>
      <w:r w:rsidRPr="00650DA9">
        <w:rPr>
          <w:smallCaps/>
          <w:lang w:val="fr-CA"/>
        </w:rPr>
        <w:t>Strologo</w:t>
      </w:r>
      <w:r w:rsidR="0003146C" w:rsidRPr="00650DA9">
        <w:rPr>
          <w:smallCaps/>
          <w:lang w:val="fr-CA"/>
        </w:rPr>
        <w:fldChar w:fldCharType="begin"/>
      </w:r>
      <w:r w:rsidR="0003146C" w:rsidRPr="00650DA9">
        <w:rPr>
          <w:lang w:val="fr-CA"/>
        </w:rPr>
        <w:instrText xml:space="preserve"> XE "</w:instrText>
      </w:r>
      <w:r w:rsidR="0003146C" w:rsidRPr="00650DA9">
        <w:rPr>
          <w:smallCaps/>
          <w:lang w:val="fr-CA"/>
        </w:rPr>
        <w:instrText>Strologo</w:instrText>
      </w:r>
      <w:r w:rsidR="0003146C" w:rsidRPr="00650DA9">
        <w:rPr>
          <w:lang w:val="fr-CA"/>
        </w:rPr>
        <w:instrText>" \t "</w:instrText>
      </w:r>
      <w:r w:rsidR="0003146C" w:rsidRPr="00650DA9">
        <w:rPr>
          <w:rFonts w:asciiTheme="minorHAnsi" w:hAnsiTheme="minorHAnsi"/>
          <w:lang w:val="fr-CA"/>
        </w:rPr>
        <w:instrText>289</w:instrText>
      </w:r>
      <w:r w:rsidR="0003146C" w:rsidRPr="00650DA9">
        <w:rPr>
          <w:lang w:val="fr-CA"/>
        </w:rPr>
        <w:instrText xml:space="preserve">" </w:instrText>
      </w:r>
      <w:r w:rsidR="0003146C" w:rsidRPr="00650DA9">
        <w:rPr>
          <w:i/>
          <w:iCs/>
          <w:lang w:val="fr-CA"/>
        </w:rPr>
        <w:instrText>\</w:instrText>
      </w:r>
      <w:r w:rsidR="0003146C" w:rsidRPr="00650DA9">
        <w:rPr>
          <w:lang w:val="fr-CA"/>
        </w:rPr>
        <w:instrText xml:space="preserve">f "noms" </w:instrText>
      </w:r>
      <w:r w:rsidR="0003146C" w:rsidRPr="00650DA9">
        <w:rPr>
          <w:smallCaps/>
          <w:lang w:val="fr-CA"/>
        </w:rPr>
        <w:fldChar w:fldCharType="end"/>
      </w:r>
      <w:r w:rsidRPr="00650DA9">
        <w:rPr>
          <w:lang w:val="fr-CA"/>
        </w:rPr>
        <w:t xml:space="preserve">, Franca : </w:t>
      </w:r>
      <w:r w:rsidRPr="00650DA9">
        <w:rPr>
          <w:rFonts w:eastAsiaTheme="minorEastAsia"/>
          <w:i/>
          <w:iCs/>
          <w:lang w:val="fr-CA" w:eastAsia="en-US"/>
        </w:rPr>
        <w:t>Alcune osservazioni intorno alla questione dei rapporti</w:t>
      </w:r>
      <w:r w:rsidRPr="00650DA9">
        <w:rPr>
          <w:rFonts w:ascii="TimesNewRomanPSMT" w:eastAsiaTheme="minorEastAsia" w:hAnsi="TimesNewRomanPSMT" w:cs="TimesNewRomanPSMT"/>
          <w:sz w:val="19"/>
          <w:szCs w:val="19"/>
          <w:lang w:val="fr-CA" w:eastAsia="en-US"/>
        </w:rPr>
        <w:t xml:space="preserve"> </w:t>
      </w:r>
      <w:r w:rsidRPr="00650DA9">
        <w:rPr>
          <w:rFonts w:eastAsiaTheme="minorEastAsia"/>
          <w:i/>
          <w:iCs/>
          <w:lang w:val="fr-CA" w:eastAsia="en-US"/>
        </w:rPr>
        <w:t xml:space="preserve">fra </w:t>
      </w:r>
      <w:r w:rsidRPr="00650DA9">
        <w:rPr>
          <w:rFonts w:cs="Times New Roman"/>
          <w:i/>
          <w:iCs/>
          <w:lang w:val="fr-CA" w:eastAsia="en-US"/>
        </w:rPr>
        <w:t>l</w:t>
      </w:r>
      <w:r w:rsidR="00BB3778" w:rsidRPr="00650DA9">
        <w:rPr>
          <w:rFonts w:cs="Times New Roman"/>
          <w:i/>
          <w:iCs/>
          <w:lang w:val="fr-CA" w:eastAsia="en-US"/>
        </w:rPr>
        <w:t>’</w:t>
      </w:r>
      <w:r w:rsidRPr="00650DA9">
        <w:rPr>
          <w:rFonts w:cs="Times New Roman"/>
          <w:i/>
          <w:iCs/>
          <w:lang w:val="fr-CA" w:eastAsia="en-US"/>
        </w:rPr>
        <w:t>«</w:t>
      </w:r>
      <w:r w:rsidR="007C3AD2" w:rsidRPr="00650DA9">
        <w:rPr>
          <w:rFonts w:cs="Times New Roman"/>
          <w:i/>
          <w:iCs/>
          <w:lang w:val="fr-CA" w:eastAsia="en-US"/>
        </w:rPr>
        <w:t> </w:t>
      </w:r>
      <w:r w:rsidRPr="00650DA9">
        <w:rPr>
          <w:rFonts w:cs="Times New Roman"/>
          <w:i/>
          <w:iCs/>
          <w:lang w:val="fr-CA" w:eastAsia="en-US"/>
        </w:rPr>
        <w:t>Orlando</w:t>
      </w:r>
      <w:r w:rsidR="007C3AD2" w:rsidRPr="00650DA9">
        <w:rPr>
          <w:rFonts w:cs="Times New Roman"/>
          <w:i/>
          <w:iCs/>
          <w:lang w:val="fr-CA" w:eastAsia="en-US"/>
        </w:rPr>
        <w:t> </w:t>
      </w:r>
      <w:r w:rsidRPr="00650DA9">
        <w:rPr>
          <w:rFonts w:cs="Times New Roman"/>
          <w:i/>
          <w:iCs/>
          <w:lang w:val="fr-CA" w:eastAsia="en-US"/>
        </w:rPr>
        <w:t>»</w:t>
      </w:r>
      <w:r w:rsidRPr="00650DA9">
        <w:rPr>
          <w:rFonts w:cs="Times New Roman"/>
          <w:lang w:val="fr-CA" w:eastAsia="en-US"/>
        </w:rPr>
        <w:t xml:space="preserve"> </w:t>
      </w:r>
      <w:r w:rsidRPr="00650DA9">
        <w:rPr>
          <w:rFonts w:cs="Times New Roman"/>
          <w:i/>
          <w:iCs/>
          <w:lang w:val="fr-CA" w:eastAsia="en-US"/>
        </w:rPr>
        <w:t>e il «</w:t>
      </w:r>
      <w:r w:rsidR="007C3AD2" w:rsidRPr="00650DA9">
        <w:rPr>
          <w:rFonts w:cs="Times New Roman"/>
          <w:i/>
          <w:iCs/>
          <w:lang w:val="fr-CA" w:eastAsia="en-US"/>
        </w:rPr>
        <w:t> </w:t>
      </w:r>
      <w:r w:rsidRPr="00650DA9">
        <w:rPr>
          <w:rFonts w:cs="Times New Roman"/>
          <w:i/>
          <w:iCs/>
          <w:lang w:val="fr-CA" w:eastAsia="en-US"/>
        </w:rPr>
        <w:t>Morgante</w:t>
      </w:r>
      <w:r w:rsidR="007C3AD2" w:rsidRPr="00650DA9">
        <w:rPr>
          <w:rFonts w:cs="Times New Roman"/>
          <w:i/>
          <w:iCs/>
          <w:lang w:val="fr-CA" w:eastAsia="en-US"/>
        </w:rPr>
        <w:t> </w:t>
      </w:r>
      <w:r w:rsidRPr="00650DA9">
        <w:rPr>
          <w:rFonts w:cs="Times New Roman"/>
          <w:i/>
          <w:iCs/>
          <w:lang w:val="fr-CA" w:eastAsia="en-US"/>
        </w:rPr>
        <w:t>»</w:t>
      </w:r>
      <w:r w:rsidRPr="000F78DC">
        <w:rPr>
          <w:rFonts w:cs="Times New Roman"/>
          <w:iCs/>
          <w:lang w:val="fr-CA" w:eastAsia="en-US"/>
        </w:rPr>
        <w:t>,</w:t>
      </w:r>
      <w:r w:rsidRPr="000F78DC">
        <w:rPr>
          <w:rFonts w:cs="Times New Roman"/>
          <w:lang w:val="fr-CA" w:eastAsia="en-US"/>
        </w:rPr>
        <w:t xml:space="preserve"> </w:t>
      </w:r>
      <w:r w:rsidRPr="00650DA9">
        <w:rPr>
          <w:rFonts w:cs="Times New Roman"/>
          <w:lang w:val="fr-CA" w:eastAsia="en-US"/>
        </w:rPr>
        <w:t xml:space="preserve">dans </w:t>
      </w:r>
      <w:r w:rsidRPr="00650DA9">
        <w:rPr>
          <w:rFonts w:cs="Times New Roman"/>
          <w:i/>
          <w:iCs/>
          <w:lang w:val="fr-CA" w:eastAsia="en-US"/>
        </w:rPr>
        <w:t>Luigi Pulci</w:t>
      </w:r>
      <w:r w:rsidRPr="00650DA9">
        <w:rPr>
          <w:rFonts w:cs="Times New Roman"/>
          <w:lang w:val="fr-CA" w:eastAsia="en-US"/>
        </w:rPr>
        <w:t xml:space="preserve"> ..., pp. 189-208</w:t>
      </w:r>
      <w:r w:rsidR="00B7472D" w:rsidRPr="00650DA9">
        <w:rPr>
          <w:rStyle w:val="apple-converted-space"/>
          <w:rFonts w:cs="Times New Roman"/>
          <w:shd w:val="clear" w:color="auto" w:fill="FFFFFF"/>
          <w:lang w:val="fr-CA"/>
        </w:rPr>
        <w:t>.</w:t>
      </w:r>
      <w:r w:rsidR="00B7472D" w:rsidRPr="00650DA9">
        <w:rPr>
          <w:rFonts w:cs="Times New Roman"/>
          <w:shd w:val="clear" w:color="auto" w:fill="FFFFFF"/>
          <w:lang w:val="fr-CA"/>
        </w:rPr>
        <w:t xml:space="preserve"> </w:t>
      </w:r>
    </w:p>
    <w:p w14:paraId="4D2FFB42" w14:textId="01AE27BC" w:rsidR="00B7472D" w:rsidRPr="00650DA9" w:rsidRDefault="00E769F4" w:rsidP="769C9E65">
      <w:pPr>
        <w:pStyle w:val="comptesrendus"/>
        <w:tabs>
          <w:tab w:val="left" w:pos="284"/>
        </w:tabs>
        <w:ind w:left="284" w:right="140" w:firstLine="283"/>
        <w:rPr>
          <w:rFonts w:cs="Times New Roman"/>
        </w:rPr>
      </w:pPr>
      <w:r w:rsidRPr="00650DA9">
        <w:rPr>
          <w:rFonts w:cs="Times New Roman"/>
          <w:color w:val="000000" w:themeColor="text1"/>
          <w:lang w:eastAsia="fr-BE"/>
        </w:rPr>
        <w:lastRenderedPageBreak/>
        <w:t>[</w:t>
      </w:r>
      <w:r w:rsidR="00E84A09" w:rsidRPr="00650DA9">
        <w:t>Questi tre studi</w:t>
      </w:r>
      <w:r w:rsidR="00807985" w:rsidRPr="00650DA9">
        <w:fldChar w:fldCharType="begin"/>
      </w:r>
      <w:r w:rsidR="00807985" w:rsidRPr="00650DA9">
        <w:instrText xml:space="preserve"> XE "source</w:instrText>
      </w:r>
      <w:r w:rsidR="004A25AB" w:rsidRPr="00650DA9">
        <w:instrText>s</w:instrText>
      </w:r>
      <w:r w:rsidR="00807985" w:rsidRPr="00650DA9">
        <w:instrText>" \t "</w:instrText>
      </w:r>
      <w:r w:rsidR="00807985" w:rsidRPr="00650DA9">
        <w:rPr>
          <w:rFonts w:asciiTheme="minorHAnsi" w:hAnsiTheme="minorHAnsi"/>
        </w:rPr>
        <w:instrText>289</w:instrText>
      </w:r>
      <w:r w:rsidR="00807985" w:rsidRPr="00650DA9">
        <w:instrText xml:space="preserve">" </w:instrText>
      </w:r>
      <w:r w:rsidR="00807985" w:rsidRPr="00650DA9">
        <w:rPr>
          <w:i/>
          <w:iCs/>
        </w:rPr>
        <w:instrText>\</w:instrText>
      </w:r>
      <w:r w:rsidR="00807985" w:rsidRPr="00650DA9">
        <w:instrText xml:space="preserve">f "sujs" </w:instrText>
      </w:r>
      <w:r w:rsidR="00807985" w:rsidRPr="00650DA9">
        <w:fldChar w:fldCharType="end"/>
      </w:r>
      <w:r w:rsidR="00807985" w:rsidRPr="00650DA9">
        <w:fldChar w:fldCharType="begin"/>
      </w:r>
      <w:r w:rsidR="00807985" w:rsidRPr="00650DA9">
        <w:instrText xml:space="preserve"> XE "comparaison" \t "</w:instrText>
      </w:r>
      <w:r w:rsidR="00807985" w:rsidRPr="00650DA9">
        <w:rPr>
          <w:rFonts w:asciiTheme="minorHAnsi" w:hAnsiTheme="minorHAnsi"/>
        </w:rPr>
        <w:instrText>289</w:instrText>
      </w:r>
      <w:r w:rsidR="00807985" w:rsidRPr="00650DA9">
        <w:instrText xml:space="preserve">" </w:instrText>
      </w:r>
      <w:r w:rsidR="00807985" w:rsidRPr="00650DA9">
        <w:rPr>
          <w:i/>
          <w:iCs/>
        </w:rPr>
        <w:instrText>\</w:instrText>
      </w:r>
      <w:r w:rsidR="00807985" w:rsidRPr="00650DA9">
        <w:instrText>f "</w:instrText>
      </w:r>
      <w:r w:rsidR="00C979C9" w:rsidRPr="00650DA9">
        <w:instrText>suj</w:instrText>
      </w:r>
      <w:r w:rsidR="00807985" w:rsidRPr="00650DA9">
        <w:instrText xml:space="preserve">s" </w:instrText>
      </w:r>
      <w:r w:rsidR="00807985" w:rsidRPr="00650DA9">
        <w:fldChar w:fldCharType="end"/>
      </w:r>
      <w:r w:rsidR="00E84A09" w:rsidRPr="00650DA9">
        <w:t xml:space="preserve"> (cf. </w:t>
      </w:r>
      <w:r w:rsidR="00E84A09" w:rsidRPr="00650DA9">
        <w:rPr>
          <w:i/>
          <w:iCs/>
        </w:rPr>
        <w:t>supra</w:t>
      </w:r>
      <w:r w:rsidR="00E84A09" w:rsidRPr="00650DA9">
        <w:t xml:space="preserve"> n</w:t>
      </w:r>
      <w:r w:rsidR="00E84A09" w:rsidRPr="00650DA9">
        <w:rPr>
          <w:vertAlign w:val="superscript"/>
        </w:rPr>
        <w:t>os</w:t>
      </w:r>
      <w:r w:rsidR="00A55C79">
        <w:t> </w:t>
      </w:r>
      <w:r w:rsidR="00DA7FEE" w:rsidRPr="00650DA9">
        <w:t>287-288</w:t>
      </w:r>
      <w:r w:rsidR="00E84A09" w:rsidRPr="00650DA9">
        <w:t>), capitoli diversi di una ricerca unitaria in corso, affrontano la questione dei rapporti tra l</w:t>
      </w:r>
      <w:r w:rsidR="00BB3778" w:rsidRPr="00650DA9">
        <w:t>’</w:t>
      </w:r>
      <w:r w:rsidR="00E84A09" w:rsidRPr="00650DA9">
        <w:t xml:space="preserve">anonimo cantare noto come </w:t>
      </w:r>
      <w:r w:rsidR="00E84A09" w:rsidRPr="00650DA9">
        <w:rPr>
          <w:i/>
          <w:iCs/>
        </w:rPr>
        <w:t>Orlando</w:t>
      </w:r>
      <w:r w:rsidR="00E84A09" w:rsidRPr="00650DA9">
        <w:t xml:space="preserve"> </w:t>
      </w:r>
      <w:r w:rsidR="00E84A09" w:rsidRPr="00650DA9">
        <w:rPr>
          <w:i/>
          <w:iCs/>
        </w:rPr>
        <w:t>laurenziano</w:t>
      </w:r>
      <w:r w:rsidR="00194E60" w:rsidRPr="00650DA9">
        <w:rPr>
          <w:i/>
          <w:iCs/>
        </w:rPr>
        <w:fldChar w:fldCharType="begin"/>
      </w:r>
      <w:r w:rsidR="00194E60" w:rsidRPr="00650DA9">
        <w:instrText xml:space="preserve"> XE "</w:instrText>
      </w:r>
      <w:r w:rsidR="00194E60" w:rsidRPr="00650DA9">
        <w:rPr>
          <w:i/>
          <w:iCs/>
        </w:rPr>
        <w:instrText>Orlando</w:instrText>
      </w:r>
      <w:r w:rsidR="00194E60" w:rsidRPr="00650DA9">
        <w:instrText xml:space="preserve"> </w:instrText>
      </w:r>
      <w:r w:rsidR="00194E60" w:rsidRPr="00650DA9">
        <w:rPr>
          <w:i/>
          <w:iCs/>
        </w:rPr>
        <w:instrText>laurenziano</w:instrText>
      </w:r>
      <w:r w:rsidR="00194E60" w:rsidRPr="00650DA9">
        <w:instrText>" \t "</w:instrText>
      </w:r>
      <w:r w:rsidR="00194E60" w:rsidRPr="00650DA9">
        <w:rPr>
          <w:rFonts w:asciiTheme="minorHAnsi" w:hAnsiTheme="minorHAnsi"/>
        </w:rPr>
        <w:instrText>289</w:instrText>
      </w:r>
      <w:r w:rsidR="00194E60" w:rsidRPr="00650DA9">
        <w:instrText xml:space="preserve">" </w:instrText>
      </w:r>
      <w:r w:rsidR="00194E60" w:rsidRPr="00650DA9">
        <w:rPr>
          <w:i/>
          <w:iCs/>
        </w:rPr>
        <w:instrText>\</w:instrText>
      </w:r>
      <w:r w:rsidR="00194E60" w:rsidRPr="00650DA9">
        <w:instrText>f "sujs</w:instrText>
      </w:r>
      <w:r w:rsidR="00460596" w:rsidRPr="00650DA9">
        <w:instrText xml:space="preserve"> </w:instrText>
      </w:r>
      <w:r w:rsidR="00194E60" w:rsidRPr="00650DA9">
        <w:instrText>"</w:instrText>
      </w:r>
      <w:r w:rsidR="00194E60" w:rsidRPr="00650DA9">
        <w:rPr>
          <w:i/>
          <w:iCs/>
        </w:rPr>
        <w:fldChar w:fldCharType="end"/>
      </w:r>
      <w:r w:rsidR="00E84A09" w:rsidRPr="00650DA9">
        <w:t xml:space="preserve"> (</w:t>
      </w:r>
      <w:r w:rsidR="00A55C79">
        <w:t xml:space="preserve">conservato in un ms. del tardo </w:t>
      </w:r>
      <w:r w:rsidR="00A55C79">
        <w:rPr>
          <w:smallCaps/>
        </w:rPr>
        <w:t>xv</w:t>
      </w:r>
      <w:r w:rsidR="00E84A09" w:rsidRPr="00650DA9">
        <w:t xml:space="preserve"> secolo) e il </w:t>
      </w:r>
      <w:r w:rsidR="00E84A09" w:rsidRPr="00650DA9">
        <w:rPr>
          <w:i/>
          <w:iCs/>
        </w:rPr>
        <w:t>Morgante</w:t>
      </w:r>
      <w:r w:rsidR="00194E60" w:rsidRPr="00650DA9">
        <w:rPr>
          <w:i/>
          <w:iCs/>
        </w:rPr>
        <w:fldChar w:fldCharType="begin"/>
      </w:r>
      <w:r w:rsidR="00194E60" w:rsidRPr="00650DA9">
        <w:instrText xml:space="preserve"> XE "</w:instrText>
      </w:r>
      <w:r w:rsidR="00194E60" w:rsidRPr="00650DA9">
        <w:rPr>
          <w:i/>
          <w:iCs/>
        </w:rPr>
        <w:instrText>Morgante</w:instrText>
      </w:r>
      <w:r w:rsidR="00194E60" w:rsidRPr="00650DA9">
        <w:instrText>" \t "</w:instrText>
      </w:r>
      <w:r w:rsidR="00194E60" w:rsidRPr="00650DA9">
        <w:rPr>
          <w:rFonts w:asciiTheme="minorHAnsi" w:hAnsiTheme="minorHAnsi"/>
        </w:rPr>
        <w:instrText>289</w:instrText>
      </w:r>
      <w:r w:rsidR="00194E60" w:rsidRPr="00650DA9">
        <w:instrText xml:space="preserve">" </w:instrText>
      </w:r>
      <w:r w:rsidR="00194E60" w:rsidRPr="00650DA9">
        <w:rPr>
          <w:i/>
          <w:iCs/>
        </w:rPr>
        <w:instrText>\</w:instrText>
      </w:r>
      <w:r w:rsidR="00194E60" w:rsidRPr="00650DA9">
        <w:instrText>f "sujs"</w:instrText>
      </w:r>
      <w:r w:rsidR="00460596" w:rsidRPr="00650DA9">
        <w:instrText xml:space="preserve"> </w:instrText>
      </w:r>
      <w:r w:rsidR="00194E60" w:rsidRPr="00650DA9">
        <w:rPr>
          <w:i/>
          <w:iCs/>
        </w:rPr>
        <w:fldChar w:fldCharType="end"/>
      </w:r>
      <w:r w:rsidR="00E84A09" w:rsidRPr="00650DA9">
        <w:t xml:space="preserve"> di Luigi Pulci</w:t>
      </w:r>
      <w:r w:rsidR="00194E60" w:rsidRPr="00650DA9">
        <w:fldChar w:fldCharType="begin"/>
      </w:r>
      <w:r w:rsidR="00194E60" w:rsidRPr="00650DA9">
        <w:instrText xml:space="preserve"> XE "Pulci" \t "</w:instrText>
      </w:r>
      <w:r w:rsidR="00194E60" w:rsidRPr="00650DA9">
        <w:rPr>
          <w:rFonts w:asciiTheme="minorHAnsi" w:hAnsiTheme="minorHAnsi"/>
        </w:rPr>
        <w:instrText>289</w:instrText>
      </w:r>
      <w:r w:rsidR="00194E60" w:rsidRPr="00650DA9">
        <w:instrText xml:space="preserve">" </w:instrText>
      </w:r>
      <w:r w:rsidR="00194E60" w:rsidRPr="00650DA9">
        <w:rPr>
          <w:i/>
          <w:iCs/>
        </w:rPr>
        <w:instrText>\</w:instrText>
      </w:r>
      <w:r w:rsidR="00194E60" w:rsidRPr="00650DA9">
        <w:instrText>f "noms"</w:instrText>
      </w:r>
      <w:r w:rsidR="00194E60" w:rsidRPr="00650DA9">
        <w:fldChar w:fldCharType="end"/>
      </w:r>
      <w:r w:rsidR="00E84A09" w:rsidRPr="00650DA9">
        <w:t>, con l</w:t>
      </w:r>
      <w:r w:rsidR="00BB3778" w:rsidRPr="00650DA9">
        <w:t>’</w:t>
      </w:r>
      <w:r w:rsidR="00E84A09" w:rsidRPr="00650DA9">
        <w:t xml:space="preserve">obiettivo di stabilire una possibile gerarchia cronologica tra i due testi e di precisare i loro rapporti genealogici. Illustrato lo </w:t>
      </w:r>
      <w:r w:rsidR="00E84A09" w:rsidRPr="00650DA9">
        <w:rPr>
          <w:i/>
          <w:iCs/>
        </w:rPr>
        <w:t>status quaestionis</w:t>
      </w:r>
      <w:r w:rsidR="00E84A09" w:rsidRPr="00650DA9">
        <w:t>, l</w:t>
      </w:r>
      <w:r w:rsidR="00BB3778" w:rsidRPr="00650DA9">
        <w:t>’</w:t>
      </w:r>
      <w:r w:rsidR="00E84A09" w:rsidRPr="00650DA9">
        <w:t>A. prospetta, in conformità con la tesi tradizionale che già fu di Pio Rajna</w:t>
      </w:r>
      <w:r w:rsidR="00194E60" w:rsidRPr="00650DA9">
        <w:fldChar w:fldCharType="begin"/>
      </w:r>
      <w:r w:rsidR="00194E60" w:rsidRPr="00650DA9">
        <w:instrText xml:space="preserve"> XE "Rajna" \t "</w:instrText>
      </w:r>
      <w:r w:rsidR="00194E60" w:rsidRPr="00650DA9">
        <w:rPr>
          <w:rFonts w:asciiTheme="minorHAnsi" w:hAnsiTheme="minorHAnsi"/>
        </w:rPr>
        <w:instrText>289</w:instrText>
      </w:r>
      <w:r w:rsidR="00194E60" w:rsidRPr="00650DA9">
        <w:instrText xml:space="preserve">" </w:instrText>
      </w:r>
      <w:r w:rsidR="00194E60" w:rsidRPr="00650DA9">
        <w:rPr>
          <w:i/>
          <w:iCs/>
        </w:rPr>
        <w:instrText>\</w:instrText>
      </w:r>
      <w:r w:rsidR="00194E60" w:rsidRPr="00650DA9">
        <w:instrText xml:space="preserve">f "noms" </w:instrText>
      </w:r>
      <w:r w:rsidR="00194E60" w:rsidRPr="00650DA9">
        <w:fldChar w:fldCharType="end"/>
      </w:r>
      <w:r w:rsidR="00E84A09" w:rsidRPr="00650DA9">
        <w:t xml:space="preserve"> e che alcuni studi recenti hanno proposto di rivedere se non anche di ribaltare, l</w:t>
      </w:r>
      <w:r w:rsidR="00BB3778" w:rsidRPr="00650DA9">
        <w:t>’</w:t>
      </w:r>
      <w:r w:rsidR="00E84A09" w:rsidRPr="00650DA9">
        <w:t>anteriorità dell</w:t>
      </w:r>
      <w:r w:rsidR="00BB3778" w:rsidRPr="00650DA9">
        <w:t>’</w:t>
      </w:r>
      <w:r w:rsidR="00E84A09" w:rsidRPr="00650DA9">
        <w:rPr>
          <w:i/>
          <w:iCs/>
        </w:rPr>
        <w:t>Orlando</w:t>
      </w:r>
      <w:r w:rsidR="00E84A09" w:rsidRPr="00650DA9">
        <w:t xml:space="preserve"> </w:t>
      </w:r>
      <w:r w:rsidR="00E84A09" w:rsidRPr="00650DA9">
        <w:rPr>
          <w:i/>
          <w:iCs/>
        </w:rPr>
        <w:t>laurenziano</w:t>
      </w:r>
      <w:r w:rsidR="00E84A09" w:rsidRPr="00650DA9">
        <w:t xml:space="preserve"> rispetto al </w:t>
      </w:r>
      <w:r w:rsidR="00E84A09" w:rsidRPr="00650DA9">
        <w:rPr>
          <w:i/>
          <w:iCs/>
        </w:rPr>
        <w:t>Morgante</w:t>
      </w:r>
      <w:r w:rsidR="00E84A09" w:rsidRPr="00650DA9">
        <w:t>. L</w:t>
      </w:r>
      <w:r w:rsidR="00BB3778" w:rsidRPr="00650DA9">
        <w:t>’</w:t>
      </w:r>
      <w:r w:rsidR="00E84A09" w:rsidRPr="00650DA9">
        <w:t>analisi testuale di diversi episodi in cui i punti di contatto tra i due testi sono particolarmente forti porta l</w:t>
      </w:r>
      <w:r w:rsidR="00BB3778" w:rsidRPr="00650DA9">
        <w:t>’</w:t>
      </w:r>
      <w:r w:rsidR="00E84A09" w:rsidRPr="00650DA9">
        <w:t>A. a sostenere che</w:t>
      </w:r>
      <w:r w:rsidR="00A55C79">
        <w:t> </w:t>
      </w:r>
      <w:r w:rsidR="00E84A09" w:rsidRPr="00650DA9">
        <w:t>: 1) il sistema di incongruenze narrative esibite dal testo di Pulci non è imputabile all</w:t>
      </w:r>
      <w:r w:rsidR="00BB3778" w:rsidRPr="00650DA9">
        <w:t>’</w:t>
      </w:r>
      <w:r w:rsidR="00E84A09" w:rsidRPr="00650DA9">
        <w:rPr>
          <w:i/>
          <w:iCs/>
        </w:rPr>
        <w:t>Orlando</w:t>
      </w:r>
      <w:r w:rsidR="00A55C79">
        <w:t> ;</w:t>
      </w:r>
      <w:r w:rsidR="00E84A09" w:rsidRPr="00650DA9">
        <w:t xml:space="preserve"> 2) il reticolo di affinità linguistiche e sintattico-lessicali tra l</w:t>
      </w:r>
      <w:r w:rsidR="00BB3778" w:rsidRPr="00650DA9">
        <w:t>’</w:t>
      </w:r>
      <w:r w:rsidR="00E84A09" w:rsidRPr="00650DA9">
        <w:rPr>
          <w:i/>
          <w:iCs/>
        </w:rPr>
        <w:t>Orlando</w:t>
      </w:r>
      <w:r w:rsidR="00E84A09" w:rsidRPr="00650DA9">
        <w:t xml:space="preserve"> </w:t>
      </w:r>
      <w:r w:rsidR="00E84A09" w:rsidRPr="00650DA9">
        <w:rPr>
          <w:i/>
          <w:iCs/>
        </w:rPr>
        <w:t>laurenziano</w:t>
      </w:r>
      <w:r w:rsidR="00E84A09" w:rsidRPr="00650DA9">
        <w:t xml:space="preserve"> e il </w:t>
      </w:r>
      <w:r w:rsidR="00E84A09" w:rsidRPr="00650DA9">
        <w:rPr>
          <w:i/>
          <w:iCs/>
        </w:rPr>
        <w:t>Morgante</w:t>
      </w:r>
      <w:r w:rsidR="00E84A09" w:rsidRPr="00650DA9">
        <w:t xml:space="preserve"> si spiega solo attraverso una riscrittura del secondo a partire dal primo. Da ultimo, l</w:t>
      </w:r>
      <w:r w:rsidR="00BB3778" w:rsidRPr="00650DA9">
        <w:t>’</w:t>
      </w:r>
      <w:r w:rsidR="00E84A09" w:rsidRPr="00650DA9">
        <w:t>A. invita a non sottovalutare l</w:t>
      </w:r>
      <w:r w:rsidR="00BB3778" w:rsidRPr="00650DA9">
        <w:t>’</w:t>
      </w:r>
      <w:r w:rsidR="00E84A09" w:rsidRPr="00650DA9">
        <w:t>indicazione cronologica</w:t>
      </w:r>
      <w:r w:rsidR="00460596" w:rsidRPr="00650DA9">
        <w:fldChar w:fldCharType="begin"/>
      </w:r>
      <w:r w:rsidR="00460596" w:rsidRPr="00650DA9">
        <w:instrText xml:space="preserve"> XE "chronologie" \t "</w:instrText>
      </w:r>
      <w:r w:rsidR="00460596" w:rsidRPr="00650DA9">
        <w:rPr>
          <w:rFonts w:asciiTheme="minorHAnsi" w:hAnsiTheme="minorHAnsi"/>
        </w:rPr>
        <w:instrText>289</w:instrText>
      </w:r>
      <w:r w:rsidR="00460596" w:rsidRPr="00650DA9">
        <w:instrText xml:space="preserve">" </w:instrText>
      </w:r>
      <w:r w:rsidR="00460596" w:rsidRPr="00650DA9">
        <w:rPr>
          <w:i/>
          <w:iCs/>
        </w:rPr>
        <w:instrText>\</w:instrText>
      </w:r>
      <w:r w:rsidR="00460596" w:rsidRPr="00650DA9">
        <w:instrText xml:space="preserve">f "sujs" </w:instrText>
      </w:r>
      <w:r w:rsidR="00460596" w:rsidRPr="00650DA9">
        <w:fldChar w:fldCharType="end"/>
      </w:r>
      <w:r w:rsidR="00E84A09" w:rsidRPr="00650DA9">
        <w:t xml:space="preserve"> (1384) evocata nel cantare XX, 1 dell</w:t>
      </w:r>
      <w:r w:rsidR="00BB3778" w:rsidRPr="00650DA9">
        <w:t>’</w:t>
      </w:r>
      <w:r w:rsidR="00E84A09" w:rsidRPr="00650DA9">
        <w:rPr>
          <w:i/>
          <w:iCs/>
        </w:rPr>
        <w:t>Orlando laurenziano</w:t>
      </w:r>
      <w:r w:rsidR="00E84A09" w:rsidRPr="00650DA9">
        <w:t>, che potrebbe essere effettivamente un</w:t>
      </w:r>
      <w:r w:rsidR="00BB3778" w:rsidRPr="00650DA9">
        <w:t>’</w:t>
      </w:r>
      <w:r w:rsidR="00E84A09" w:rsidRPr="00650DA9">
        <w:t>opera tardo-trecentesca.] (C.M.)</w:t>
      </w:r>
    </w:p>
    <w:p w14:paraId="2FFE08F0" w14:textId="77777777" w:rsidR="006B14C2" w:rsidRPr="00650DA9" w:rsidRDefault="006B14C2" w:rsidP="00E84A09">
      <w:pPr>
        <w:pStyle w:val="ItemdentreNew"/>
        <w:ind w:left="0" w:right="140" w:firstLine="0"/>
        <w:rPr>
          <w:rFonts w:cs="Times New Roman"/>
          <w:smallCaps/>
          <w:szCs w:val="22"/>
          <w:lang w:val="fr-CA" w:eastAsia="fr-BE"/>
        </w:rPr>
      </w:pPr>
    </w:p>
    <w:p w14:paraId="6ADF75C6" w14:textId="77777777" w:rsidR="00B7472D" w:rsidRPr="00650DA9" w:rsidRDefault="00B7472D" w:rsidP="000039FB">
      <w:pPr>
        <w:pStyle w:val="SubdivisionsEdCrit"/>
        <w:rPr>
          <w:rFonts w:cs="Times New Roman"/>
          <w:lang w:val="fr-CA"/>
        </w:rPr>
      </w:pPr>
      <w:r w:rsidRPr="00650DA9">
        <w:rPr>
          <w:rFonts w:cs="Times New Roman"/>
          <w:lang w:val="fr-CA"/>
        </w:rPr>
        <w:t>COMPTES RENDUS</w:t>
      </w:r>
    </w:p>
    <w:p w14:paraId="19B61D8D" w14:textId="77777777" w:rsidR="00B7472D" w:rsidRPr="00650DA9" w:rsidRDefault="00B7472D" w:rsidP="00583D49">
      <w:pPr>
        <w:pStyle w:val="ItemdentreNew"/>
        <w:ind w:right="140"/>
        <w:rPr>
          <w:rFonts w:cs="Times New Roman"/>
          <w:szCs w:val="22"/>
          <w:lang w:val="fr-CA"/>
        </w:rPr>
      </w:pPr>
    </w:p>
    <w:p w14:paraId="7A985DFF" w14:textId="0C49FFF4" w:rsidR="00B7472D" w:rsidRPr="00650DA9" w:rsidRDefault="00654D77" w:rsidP="769C9E65">
      <w:pPr>
        <w:pStyle w:val="ItemdentreNew"/>
        <w:ind w:right="140"/>
        <w:rPr>
          <w:rFonts w:cs="Times New Roman"/>
          <w:lang w:val="fr-CA"/>
        </w:rPr>
      </w:pPr>
      <w:r w:rsidRPr="00650DA9">
        <w:rPr>
          <w:rFonts w:cs="Times New Roman"/>
          <w:lang w:val="fr-CA"/>
        </w:rPr>
        <w:t>29</w:t>
      </w:r>
      <w:r w:rsidR="00361939" w:rsidRPr="00650DA9">
        <w:rPr>
          <w:rFonts w:cs="Times New Roman"/>
          <w:lang w:val="fr-CA"/>
        </w:rPr>
        <w:t>0</w:t>
      </w:r>
      <w:r w:rsidR="00BD5379" w:rsidRPr="00650DA9">
        <w:rPr>
          <w:rFonts w:cs="Times New Roman"/>
          <w:lang w:val="fr-CA"/>
        </w:rPr>
        <w:t>.</w:t>
      </w:r>
      <w:r w:rsidR="00CA5630" w:rsidRPr="00650DA9">
        <w:rPr>
          <w:rFonts w:cs="Times New Roman"/>
          <w:szCs w:val="22"/>
          <w:lang w:val="fr-CA"/>
        </w:rPr>
        <w:tab/>
      </w:r>
      <w:r w:rsidR="00754796" w:rsidRPr="00650DA9">
        <w:rPr>
          <w:lang w:val="fr-CA"/>
        </w:rPr>
        <w:t>AA</w:t>
      </w:r>
      <w:r w:rsidR="00754796" w:rsidRPr="00650DA9">
        <w:rPr>
          <w:i/>
          <w:iCs/>
          <w:lang w:val="fr-CA"/>
        </w:rPr>
        <w:t>.</w:t>
      </w:r>
      <w:r w:rsidR="00754796" w:rsidRPr="00650DA9">
        <w:rPr>
          <w:rStyle w:val="Accentuation"/>
          <w:b w:val="0"/>
          <w:bCs w:val="0"/>
          <w:color w:val="000000"/>
          <w:shd w:val="clear" w:color="auto" w:fill="FFFFFF"/>
          <w:lang w:val="fr-CA"/>
        </w:rPr>
        <w:t>VV.</w:t>
      </w:r>
      <w:r w:rsidR="00754796" w:rsidRPr="00650DA9">
        <w:rPr>
          <w:rStyle w:val="Accentuation"/>
          <w:color w:val="000000"/>
          <w:shd w:val="clear" w:color="auto" w:fill="FFFFFF"/>
          <w:lang w:val="fr-CA"/>
        </w:rPr>
        <w:t> </w:t>
      </w:r>
      <w:r w:rsidR="00754796" w:rsidRPr="00650DA9">
        <w:rPr>
          <w:rStyle w:val="Accentuation"/>
          <w:b w:val="0"/>
          <w:color w:val="000000"/>
          <w:shd w:val="clear" w:color="auto" w:fill="FFFFFF"/>
          <w:lang w:val="fr-CA"/>
        </w:rPr>
        <w:t>:</w:t>
      </w:r>
      <w:r w:rsidR="00754796" w:rsidRPr="00650DA9">
        <w:rPr>
          <w:rStyle w:val="Accentuation"/>
          <w:color w:val="000000"/>
          <w:shd w:val="clear" w:color="auto" w:fill="FFFFFF"/>
          <w:lang w:val="fr-CA"/>
        </w:rPr>
        <w:t xml:space="preserve"> </w:t>
      </w:r>
      <w:r w:rsidR="00754796" w:rsidRPr="00650DA9">
        <w:rPr>
          <w:rStyle w:val="Accentuation"/>
          <w:b w:val="0"/>
          <w:bCs w:val="0"/>
          <w:i/>
          <w:iCs/>
          <w:color w:val="000000"/>
          <w:shd w:val="clear" w:color="auto" w:fill="FFFFFF"/>
          <w:lang w:val="fr-CA"/>
        </w:rPr>
        <w:t>Mémoire épique et Génie du lieu</w:t>
      </w:r>
      <w:r w:rsidR="007C3AD2" w:rsidRPr="00650DA9">
        <w:rPr>
          <w:rStyle w:val="Accentuation"/>
          <w:b w:val="0"/>
          <w:bCs w:val="0"/>
          <w:i/>
          <w:iCs/>
          <w:color w:val="000000"/>
          <w:shd w:val="clear" w:color="auto" w:fill="FFFFFF"/>
          <w:lang w:val="fr-CA"/>
        </w:rPr>
        <w:fldChar w:fldCharType="begin"/>
      </w:r>
      <w:r w:rsidR="007C3AD2" w:rsidRPr="00650DA9">
        <w:rPr>
          <w:lang w:val="fr-CA"/>
        </w:rPr>
        <w:instrText xml:space="preserve"> XE "</w:instrText>
      </w:r>
      <w:r w:rsidR="007C3AD2" w:rsidRPr="00650DA9">
        <w:rPr>
          <w:rStyle w:val="Accentuation"/>
          <w:b w:val="0"/>
          <w:bCs w:val="0"/>
          <w:color w:val="000000"/>
          <w:shd w:val="clear" w:color="auto" w:fill="FFFFFF"/>
          <w:lang w:val="fr-CA"/>
        </w:rPr>
        <w:instrText>lieux</w:instrText>
      </w:r>
      <w:r w:rsidR="007C3AD2" w:rsidRPr="00650DA9">
        <w:rPr>
          <w:lang w:val="fr-CA"/>
        </w:rPr>
        <w:instrText>" \t "</w:instrText>
      </w:r>
      <w:r w:rsidR="007C3AD2" w:rsidRPr="00650DA9">
        <w:rPr>
          <w:rFonts w:asciiTheme="minorHAnsi" w:hAnsiTheme="minorHAnsi"/>
          <w:lang w:val="fr-CA"/>
        </w:rPr>
        <w:instrText>290</w:instrText>
      </w:r>
      <w:r w:rsidR="007C3AD2" w:rsidRPr="00650DA9">
        <w:rPr>
          <w:lang w:val="fr-CA"/>
        </w:rPr>
        <w:instrText xml:space="preserve">" </w:instrText>
      </w:r>
      <w:r w:rsidR="007C3AD2" w:rsidRPr="00650DA9">
        <w:rPr>
          <w:i/>
          <w:iCs/>
          <w:lang w:val="fr-CA"/>
        </w:rPr>
        <w:instrText>\</w:instrText>
      </w:r>
      <w:r w:rsidR="007C3AD2" w:rsidRPr="00650DA9">
        <w:rPr>
          <w:lang w:val="fr-CA"/>
        </w:rPr>
        <w:instrText xml:space="preserve">f "sujs" </w:instrText>
      </w:r>
      <w:r w:rsidR="007C3AD2" w:rsidRPr="00650DA9">
        <w:rPr>
          <w:rStyle w:val="Accentuation"/>
          <w:b w:val="0"/>
          <w:bCs w:val="0"/>
          <w:i/>
          <w:iCs/>
          <w:color w:val="000000"/>
          <w:shd w:val="clear" w:color="auto" w:fill="FFFFFF"/>
          <w:lang w:val="fr-CA"/>
        </w:rPr>
        <w:fldChar w:fldCharType="end"/>
      </w:r>
      <w:r w:rsidR="00754796" w:rsidRPr="00650DA9">
        <w:rPr>
          <w:color w:val="000000"/>
          <w:shd w:val="clear" w:color="auto" w:fill="FFFFFF"/>
          <w:lang w:val="fr-CA"/>
        </w:rPr>
        <w:t xml:space="preserve">, </w:t>
      </w:r>
      <w:r w:rsidR="00754796" w:rsidRPr="00650DA9">
        <w:rPr>
          <w:rFonts w:cs="Times New Roman"/>
          <w:color w:val="000000"/>
          <w:shd w:val="clear" w:color="auto" w:fill="FFFFFF"/>
          <w:lang w:val="fr-CA"/>
        </w:rPr>
        <w:t>études</w:t>
      </w:r>
      <w:r w:rsidR="00754796" w:rsidRPr="00650DA9">
        <w:rPr>
          <w:color w:val="000000"/>
          <w:shd w:val="clear" w:color="auto" w:fill="FFFFFF"/>
          <w:lang w:val="fr-CA"/>
        </w:rPr>
        <w:t xml:space="preserve"> </w:t>
      </w:r>
      <w:r w:rsidR="00754796" w:rsidRPr="00650DA9">
        <w:rPr>
          <w:rFonts w:cs="Times New Roman"/>
          <w:color w:val="000000"/>
          <w:shd w:val="clear" w:color="auto" w:fill="FFFFFF"/>
          <w:lang w:val="fr-CA"/>
        </w:rPr>
        <w:t>réunies par Caroline</w:t>
      </w:r>
      <w:r w:rsidR="00754796" w:rsidRPr="00650DA9">
        <w:rPr>
          <w:smallCaps/>
          <w:color w:val="000000"/>
          <w:shd w:val="clear" w:color="auto" w:fill="FFFFFF"/>
          <w:lang w:val="fr-CA"/>
        </w:rPr>
        <w:t> Cazanave</w:t>
      </w:r>
      <w:r w:rsidR="007C3AD2" w:rsidRPr="00650DA9">
        <w:rPr>
          <w:smallCaps/>
          <w:color w:val="000000"/>
          <w:shd w:val="clear" w:color="auto" w:fill="FFFFFF"/>
          <w:lang w:val="fr-CA"/>
        </w:rPr>
        <w:fldChar w:fldCharType="begin"/>
      </w:r>
      <w:r w:rsidR="007C3AD2" w:rsidRPr="00650DA9">
        <w:rPr>
          <w:lang w:val="fr-CA"/>
        </w:rPr>
        <w:instrText xml:space="preserve"> XE "</w:instrText>
      </w:r>
      <w:r w:rsidR="007C3AD2" w:rsidRPr="00650DA9">
        <w:rPr>
          <w:smallCaps/>
          <w:color w:val="000000"/>
          <w:shd w:val="clear" w:color="auto" w:fill="FFFFFF"/>
          <w:lang w:val="fr-CA"/>
        </w:rPr>
        <w:instrText>Cazanave</w:instrText>
      </w:r>
      <w:r w:rsidR="007C3AD2" w:rsidRPr="00650DA9">
        <w:rPr>
          <w:lang w:val="fr-CA"/>
        </w:rPr>
        <w:instrText>" \t "</w:instrText>
      </w:r>
      <w:r w:rsidR="007C3AD2" w:rsidRPr="00650DA9">
        <w:rPr>
          <w:rFonts w:asciiTheme="minorHAnsi" w:hAnsiTheme="minorHAnsi"/>
          <w:lang w:val="fr-CA"/>
        </w:rPr>
        <w:instrText>290</w:instrText>
      </w:r>
      <w:r w:rsidR="007C3AD2" w:rsidRPr="00650DA9">
        <w:rPr>
          <w:lang w:val="fr-CA"/>
        </w:rPr>
        <w:instrText xml:space="preserve">" </w:instrText>
      </w:r>
      <w:r w:rsidR="007C3AD2" w:rsidRPr="00650DA9">
        <w:rPr>
          <w:i/>
          <w:iCs/>
          <w:lang w:val="fr-CA"/>
        </w:rPr>
        <w:instrText>\</w:instrText>
      </w:r>
      <w:r w:rsidR="007C3AD2" w:rsidRPr="00650DA9">
        <w:rPr>
          <w:lang w:val="fr-CA"/>
        </w:rPr>
        <w:instrText xml:space="preserve">f "noms" </w:instrText>
      </w:r>
      <w:r w:rsidR="007C3AD2" w:rsidRPr="00650DA9">
        <w:rPr>
          <w:smallCaps/>
          <w:color w:val="000000"/>
          <w:shd w:val="clear" w:color="auto" w:fill="FFFFFF"/>
          <w:lang w:val="fr-CA"/>
        </w:rPr>
        <w:fldChar w:fldCharType="end"/>
      </w:r>
      <w:r w:rsidR="00754796" w:rsidRPr="00650DA9">
        <w:rPr>
          <w:color w:val="000000"/>
          <w:shd w:val="clear" w:color="auto" w:fill="FFFFFF"/>
          <w:lang w:val="fr-CA"/>
        </w:rPr>
        <w:t>, Lille, Centre d</w:t>
      </w:r>
      <w:r w:rsidR="00BB3778" w:rsidRPr="00650DA9">
        <w:rPr>
          <w:color w:val="000000"/>
          <w:shd w:val="clear" w:color="auto" w:fill="FFFFFF"/>
          <w:lang w:val="fr-CA"/>
        </w:rPr>
        <w:t>’</w:t>
      </w:r>
      <w:r w:rsidR="00754796" w:rsidRPr="00650DA9">
        <w:rPr>
          <w:color w:val="000000"/>
          <w:shd w:val="clear" w:color="auto" w:fill="FFFFFF"/>
          <w:lang w:val="fr-CA"/>
        </w:rPr>
        <w:t xml:space="preserve">études médiévales et dialectales de Lille 3, </w:t>
      </w:r>
      <w:r w:rsidR="00754796" w:rsidRPr="00650DA9">
        <w:rPr>
          <w:i/>
          <w:iCs/>
          <w:color w:val="000000"/>
          <w:shd w:val="clear" w:color="auto" w:fill="FFFFFF"/>
          <w:lang w:val="fr-CA"/>
        </w:rPr>
        <w:t>Bien Dire et Bien Aprandre</w:t>
      </w:r>
      <w:r w:rsidR="00754796" w:rsidRPr="00650DA9">
        <w:rPr>
          <w:color w:val="000000"/>
          <w:shd w:val="clear" w:color="auto" w:fill="FFFFFF"/>
          <w:lang w:val="fr-CA"/>
        </w:rPr>
        <w:t xml:space="preserve">, hors-série 2, 2017, 379 </w:t>
      </w:r>
      <w:r w:rsidR="006B14C2" w:rsidRPr="00650DA9">
        <w:rPr>
          <w:lang w:val="fr-CA"/>
        </w:rPr>
        <w:t>pages.</w:t>
      </w:r>
    </w:p>
    <w:p w14:paraId="425AED2F" w14:textId="404FEBE4" w:rsidR="00B7472D" w:rsidRPr="00650DA9" w:rsidRDefault="004D3A92" w:rsidP="00E55BD2">
      <w:pPr>
        <w:pStyle w:val="comptesrendus"/>
        <w:tabs>
          <w:tab w:val="left" w:pos="284"/>
        </w:tabs>
        <w:ind w:left="567" w:right="140" w:firstLine="0"/>
        <w:rPr>
          <w:rFonts w:cs="Times New Roman"/>
          <w:szCs w:val="22"/>
          <w:shd w:val="clear" w:color="auto" w:fill="FFFFFF"/>
        </w:rPr>
      </w:pPr>
      <w:r w:rsidRPr="00650DA9">
        <w:t>C.</w:t>
      </w:r>
      <w:r w:rsidR="00755F98">
        <w:t xml:space="preserve">R. de M. </w:t>
      </w:r>
      <w:r w:rsidR="00754796" w:rsidRPr="00650DA9">
        <w:t>Colombo Timelli</w:t>
      </w:r>
      <w:r w:rsidR="007C3AD2" w:rsidRPr="00650DA9">
        <w:fldChar w:fldCharType="begin"/>
      </w:r>
      <w:r w:rsidR="007C3AD2" w:rsidRPr="00650DA9">
        <w:instrText xml:space="preserve"> XE "Colombo Timelli" \t "</w:instrText>
      </w:r>
      <w:r w:rsidR="007C3AD2" w:rsidRPr="00650DA9">
        <w:rPr>
          <w:rFonts w:asciiTheme="minorHAnsi" w:hAnsiTheme="minorHAnsi"/>
        </w:rPr>
        <w:instrText>290</w:instrText>
      </w:r>
      <w:r w:rsidR="007C3AD2" w:rsidRPr="00650DA9">
        <w:instrText xml:space="preserve">" </w:instrText>
      </w:r>
      <w:r w:rsidR="007C3AD2" w:rsidRPr="00650DA9">
        <w:rPr>
          <w:i/>
          <w:iCs/>
        </w:rPr>
        <w:instrText>\</w:instrText>
      </w:r>
      <w:r w:rsidR="007C3AD2" w:rsidRPr="00650DA9">
        <w:instrText xml:space="preserve">f "noms" </w:instrText>
      </w:r>
      <w:r w:rsidR="007C3AD2" w:rsidRPr="00650DA9">
        <w:fldChar w:fldCharType="end"/>
      </w:r>
      <w:r w:rsidR="00754796" w:rsidRPr="00650DA9">
        <w:t xml:space="preserve">, dans </w:t>
      </w:r>
      <w:r w:rsidRPr="00650DA9">
        <w:rPr>
          <w:i/>
        </w:rPr>
        <w:t>S.</w:t>
      </w:r>
      <w:r w:rsidR="00754796" w:rsidRPr="00650DA9">
        <w:rPr>
          <w:i/>
        </w:rPr>
        <w:t>F.</w:t>
      </w:r>
      <w:r w:rsidR="00755F98">
        <w:t>, 187, 1, 2019, pp. </w:t>
      </w:r>
      <w:r w:rsidR="00754796" w:rsidRPr="00650DA9">
        <w:t>131-132</w:t>
      </w:r>
      <w:r w:rsidR="00B7472D" w:rsidRPr="00650DA9">
        <w:rPr>
          <w:rFonts w:cs="Times New Roman"/>
          <w:szCs w:val="22"/>
          <w:shd w:val="clear" w:color="auto" w:fill="FFFFFF"/>
        </w:rPr>
        <w:t>.</w:t>
      </w:r>
    </w:p>
    <w:p w14:paraId="3549ECFB" w14:textId="77777777" w:rsidR="00B7472D" w:rsidRPr="00650DA9" w:rsidRDefault="00B7472D" w:rsidP="00E55BD2">
      <w:pPr>
        <w:pStyle w:val="ItemdentreNew"/>
        <w:ind w:right="140"/>
        <w:rPr>
          <w:rFonts w:cs="Times New Roman"/>
          <w:szCs w:val="22"/>
          <w:lang w:val="fr-CA"/>
        </w:rPr>
      </w:pPr>
    </w:p>
    <w:p w14:paraId="2F2A7F4A" w14:textId="75B8A517" w:rsidR="00B7472D" w:rsidRPr="00650DA9" w:rsidRDefault="00754796" w:rsidP="769C9E65">
      <w:pPr>
        <w:pStyle w:val="ItemdentreNew"/>
        <w:ind w:right="140"/>
        <w:rPr>
          <w:rFonts w:cs="Times New Roman"/>
          <w:lang w:val="fr-CA"/>
        </w:rPr>
      </w:pPr>
      <w:r w:rsidRPr="00650DA9">
        <w:rPr>
          <w:rFonts w:cs="Times New Roman"/>
          <w:lang w:val="fr-CA"/>
        </w:rPr>
        <w:t>29</w:t>
      </w:r>
      <w:r w:rsidR="00361939" w:rsidRPr="00650DA9">
        <w:rPr>
          <w:rFonts w:cs="Times New Roman"/>
          <w:lang w:val="fr-CA"/>
        </w:rPr>
        <w:t>1</w:t>
      </w:r>
      <w:r w:rsidR="00BD5379" w:rsidRPr="00650DA9">
        <w:rPr>
          <w:rFonts w:cs="Times New Roman"/>
          <w:lang w:val="fr-CA"/>
        </w:rPr>
        <w:t>.</w:t>
      </w:r>
      <w:r w:rsidR="00B7472D" w:rsidRPr="00650DA9">
        <w:rPr>
          <w:rFonts w:cs="Times New Roman"/>
          <w:szCs w:val="22"/>
          <w:lang w:val="fr-CA"/>
        </w:rPr>
        <w:tab/>
      </w:r>
      <w:r w:rsidR="00755F98" w:rsidRPr="00650DA9">
        <w:rPr>
          <w:rFonts w:cs="Times New Roman"/>
          <w:smallCaps/>
          <w:lang w:val="fr-CA"/>
        </w:rPr>
        <w:t>Herbin</w:t>
      </w:r>
      <w:r w:rsidR="00755F98" w:rsidRPr="00650DA9">
        <w:rPr>
          <w:rFonts w:cs="Times New Roman"/>
          <w:smallCaps/>
          <w:lang w:val="fr-CA"/>
        </w:rPr>
        <w:fldChar w:fldCharType="begin"/>
      </w:r>
      <w:r w:rsidR="00755F98" w:rsidRPr="00650DA9">
        <w:rPr>
          <w:lang w:val="fr-CA"/>
        </w:rPr>
        <w:instrText xml:space="preserve"> XE "</w:instrText>
      </w:r>
      <w:r w:rsidR="00755F98" w:rsidRPr="00650DA9">
        <w:rPr>
          <w:rFonts w:cs="Times New Roman"/>
          <w:smallCaps/>
          <w:lang w:val="fr-CA"/>
        </w:rPr>
        <w:instrText>Herbin</w:instrText>
      </w:r>
      <w:r w:rsidR="00755F98" w:rsidRPr="00650DA9">
        <w:rPr>
          <w:lang w:val="fr-CA"/>
        </w:rPr>
        <w:instrText>" \t "</w:instrText>
      </w:r>
      <w:r w:rsidR="00755F98" w:rsidRPr="00650DA9">
        <w:rPr>
          <w:rFonts w:asciiTheme="minorHAnsi" w:hAnsiTheme="minorHAnsi"/>
          <w:lang w:val="fr-CA"/>
        </w:rPr>
        <w:instrText>265</w:instrText>
      </w:r>
      <w:r w:rsidR="00755F98" w:rsidRPr="00650DA9">
        <w:rPr>
          <w:lang w:val="fr-CA"/>
        </w:rPr>
        <w:instrText xml:space="preserve">" \f "noms" </w:instrText>
      </w:r>
      <w:r w:rsidR="00755F98" w:rsidRPr="00650DA9">
        <w:rPr>
          <w:rFonts w:cs="Times New Roman"/>
          <w:smallCaps/>
          <w:lang w:val="fr-CA"/>
        </w:rPr>
        <w:fldChar w:fldCharType="end"/>
      </w:r>
      <w:r w:rsidR="00755F98" w:rsidRPr="00650DA9">
        <w:rPr>
          <w:rFonts w:cs="Times New Roman"/>
          <w:lang w:val="fr-CA"/>
        </w:rPr>
        <w:t xml:space="preserve">, Jean-Charles et </w:t>
      </w:r>
      <w:r w:rsidR="00755F98" w:rsidRPr="00650DA9">
        <w:rPr>
          <w:rFonts w:cs="Times New Roman"/>
          <w:smallCaps/>
          <w:lang w:val="fr-CA"/>
        </w:rPr>
        <w:t>Triaud</w:t>
      </w:r>
      <w:r w:rsidR="00755F98" w:rsidRPr="00650DA9">
        <w:rPr>
          <w:rFonts w:cs="Times New Roman"/>
          <w:smallCaps/>
          <w:lang w:val="fr-CA"/>
        </w:rPr>
        <w:fldChar w:fldCharType="begin"/>
      </w:r>
      <w:r w:rsidR="00755F98" w:rsidRPr="00650DA9">
        <w:rPr>
          <w:lang w:val="fr-CA"/>
        </w:rPr>
        <w:instrText xml:space="preserve"> XE "</w:instrText>
      </w:r>
      <w:r w:rsidR="00755F98" w:rsidRPr="00650DA9">
        <w:rPr>
          <w:rFonts w:cs="Times New Roman"/>
          <w:smallCaps/>
          <w:lang w:val="fr-CA"/>
        </w:rPr>
        <w:instrText>Triaud</w:instrText>
      </w:r>
      <w:r w:rsidR="00755F98" w:rsidRPr="00650DA9">
        <w:rPr>
          <w:lang w:val="fr-CA"/>
        </w:rPr>
        <w:instrText>" \t "</w:instrText>
      </w:r>
      <w:r w:rsidR="00755F98" w:rsidRPr="00650DA9">
        <w:rPr>
          <w:rFonts w:asciiTheme="minorHAnsi" w:hAnsiTheme="minorHAnsi"/>
          <w:lang w:val="fr-CA"/>
        </w:rPr>
        <w:instrText>265</w:instrText>
      </w:r>
      <w:r w:rsidR="00755F98" w:rsidRPr="00650DA9">
        <w:rPr>
          <w:lang w:val="fr-CA"/>
        </w:rPr>
        <w:instrText xml:space="preserve">" \f "noms" </w:instrText>
      </w:r>
      <w:r w:rsidR="00755F98" w:rsidRPr="00650DA9">
        <w:rPr>
          <w:rFonts w:cs="Times New Roman"/>
          <w:smallCaps/>
          <w:lang w:val="fr-CA"/>
        </w:rPr>
        <w:fldChar w:fldCharType="end"/>
      </w:r>
      <w:r w:rsidR="00755F98" w:rsidRPr="00650DA9">
        <w:rPr>
          <w:rFonts w:cs="Times New Roman"/>
          <w:lang w:val="fr-CA"/>
        </w:rPr>
        <w:t>, Annie (éds</w:t>
      </w:r>
      <w:r w:rsidR="00755F98" w:rsidRPr="00650DA9">
        <w:rPr>
          <w:rFonts w:cs="Times New Roman"/>
          <w:lang w:val="fr-CA"/>
        </w:rPr>
        <w:fldChar w:fldCharType="begin"/>
      </w:r>
      <w:r w:rsidR="00755F98" w:rsidRPr="00650DA9">
        <w:rPr>
          <w:lang w:val="fr-CA"/>
        </w:rPr>
        <w:instrText xml:space="preserve"> XE "</w:instrText>
      </w:r>
      <w:r w:rsidR="00755F98" w:rsidRPr="00650DA9">
        <w:rPr>
          <w:rFonts w:cs="Times New Roman"/>
          <w:lang w:val="fr-CA"/>
        </w:rPr>
        <w:instrText>édition</w:instrText>
      </w:r>
      <w:r w:rsidR="00755F98" w:rsidRPr="00650DA9">
        <w:rPr>
          <w:lang w:val="fr-CA"/>
        </w:rPr>
        <w:instrText>" \t "</w:instrText>
      </w:r>
      <w:r w:rsidR="00755F98" w:rsidRPr="00650DA9">
        <w:rPr>
          <w:rFonts w:asciiTheme="minorHAnsi" w:hAnsiTheme="minorHAnsi"/>
          <w:lang w:val="fr-CA"/>
        </w:rPr>
        <w:instrText>265</w:instrText>
      </w:r>
      <w:r w:rsidR="00755F98" w:rsidRPr="00650DA9">
        <w:rPr>
          <w:lang w:val="fr-CA"/>
        </w:rPr>
        <w:instrText xml:space="preserve">" \f "sujs" </w:instrText>
      </w:r>
      <w:r w:rsidR="00755F98" w:rsidRPr="00650DA9">
        <w:rPr>
          <w:rFonts w:cs="Times New Roman"/>
          <w:lang w:val="fr-CA"/>
        </w:rPr>
        <w:fldChar w:fldCharType="end"/>
      </w:r>
      <w:r w:rsidR="00755F98" w:rsidRPr="00650DA9">
        <w:rPr>
          <w:rFonts w:cs="Times New Roman"/>
          <w:lang w:val="fr-CA"/>
        </w:rPr>
        <w:t xml:space="preserve">) : </w:t>
      </w:r>
      <w:r w:rsidR="00755F98" w:rsidRPr="009F7603">
        <w:rPr>
          <w:rFonts w:cs="Times New Roman"/>
          <w:i/>
          <w:lang w:val="fr-CA"/>
        </w:rPr>
        <w:t>« </w:t>
      </w:r>
      <w:r w:rsidR="00755F98" w:rsidRPr="00650DA9">
        <w:rPr>
          <w:rFonts w:cs="Times New Roman"/>
          <w:i/>
          <w:lang w:val="fr-CA"/>
        </w:rPr>
        <w:t>Anseÿs de Gascogne</w:t>
      </w:r>
      <w:r w:rsidR="00755F98" w:rsidRPr="00650DA9">
        <w:rPr>
          <w:rFonts w:cs="Times New Roman"/>
          <w:i/>
          <w:lang w:val="fr-CA"/>
        </w:rPr>
        <w:fldChar w:fldCharType="begin"/>
      </w:r>
      <w:r w:rsidR="00755F98" w:rsidRPr="00650DA9">
        <w:rPr>
          <w:lang w:val="fr-CA"/>
        </w:rPr>
        <w:instrText xml:space="preserve"> XE "</w:instrText>
      </w:r>
      <w:r w:rsidR="00755F98" w:rsidRPr="00650DA9">
        <w:rPr>
          <w:rFonts w:cs="Times New Roman"/>
          <w:i/>
          <w:lang w:val="fr-CA"/>
        </w:rPr>
        <w:instrText>Anseÿs de Gascogne</w:instrText>
      </w:r>
      <w:r w:rsidR="00755F98" w:rsidRPr="00650DA9">
        <w:rPr>
          <w:lang w:val="fr-CA"/>
        </w:rPr>
        <w:instrText>" \t "</w:instrText>
      </w:r>
      <w:r w:rsidR="00755F98" w:rsidRPr="00650DA9">
        <w:rPr>
          <w:rFonts w:asciiTheme="minorHAnsi" w:hAnsiTheme="minorHAnsi"/>
          <w:lang w:val="fr-CA"/>
        </w:rPr>
        <w:instrText>265</w:instrText>
      </w:r>
      <w:r w:rsidR="00755F98" w:rsidRPr="00650DA9">
        <w:rPr>
          <w:lang w:val="fr-CA"/>
        </w:rPr>
        <w:instrText xml:space="preserve">" \f "sujs" </w:instrText>
      </w:r>
      <w:r w:rsidR="00755F98" w:rsidRPr="00650DA9">
        <w:rPr>
          <w:rFonts w:cs="Times New Roman"/>
          <w:i/>
          <w:lang w:val="fr-CA"/>
        </w:rPr>
        <w:fldChar w:fldCharType="end"/>
      </w:r>
      <w:r w:rsidR="00755F98" w:rsidRPr="00650DA9">
        <w:rPr>
          <w:rFonts w:cs="Times New Roman"/>
          <w:i/>
          <w:lang w:val="fr-CA"/>
        </w:rPr>
        <w:t xml:space="preserve"> », chanson de geste du milieu du </w:t>
      </w:r>
      <w:r w:rsidR="00755F98">
        <w:rPr>
          <w:rFonts w:cs="Times New Roman"/>
          <w:i/>
          <w:smallCaps/>
          <w:lang w:val="fr-CA"/>
        </w:rPr>
        <w:t>xiii</w:t>
      </w:r>
      <w:r w:rsidR="00755F98" w:rsidRPr="00650DA9">
        <w:rPr>
          <w:rFonts w:cs="Times New Roman"/>
          <w:i/>
          <w:vertAlign w:val="superscript"/>
          <w:lang w:val="fr-CA"/>
        </w:rPr>
        <w:t>e</w:t>
      </w:r>
      <w:r w:rsidR="00755F98" w:rsidRPr="00650DA9">
        <w:rPr>
          <w:rFonts w:cs="Times New Roman"/>
          <w:i/>
          <w:lang w:val="fr-CA"/>
        </w:rPr>
        <w:t xml:space="preserve"> siècle, d’</w:t>
      </w:r>
      <w:r w:rsidR="00755F98">
        <w:rPr>
          <w:rFonts w:cs="Times New Roman"/>
          <w:i/>
          <w:lang w:val="fr-CA"/>
        </w:rPr>
        <w:t xml:space="preserve">après le manuscrit BnF </w:t>
      </w:r>
      <w:r w:rsidR="00755F98" w:rsidRPr="00650DA9">
        <w:rPr>
          <w:rFonts w:cs="Times New Roman"/>
          <w:i/>
          <w:lang w:val="fr-CA"/>
        </w:rPr>
        <w:t>fr. 24377</w:t>
      </w:r>
      <w:r w:rsidR="00755F98" w:rsidRPr="00650DA9">
        <w:rPr>
          <w:rFonts w:cs="Times New Roman"/>
          <w:i/>
          <w:lang w:val="fr-CA"/>
        </w:rPr>
        <w:fldChar w:fldCharType="begin"/>
      </w:r>
      <w:r w:rsidR="00755F98" w:rsidRPr="00650DA9">
        <w:rPr>
          <w:lang w:val="fr-CA"/>
        </w:rPr>
        <w:instrText xml:space="preserve"> XE "</w:instrText>
      </w:r>
      <w:r w:rsidR="00755F98" w:rsidRPr="00650DA9">
        <w:rPr>
          <w:rFonts w:cs="Times New Roman"/>
          <w:iCs/>
          <w:lang w:val="fr-CA"/>
        </w:rPr>
        <w:instrText>Paris, BnF f.fr. 24377</w:instrText>
      </w:r>
      <w:r w:rsidR="00755F98" w:rsidRPr="00650DA9">
        <w:rPr>
          <w:lang w:val="fr-CA"/>
        </w:rPr>
        <w:instrText>" \t "</w:instrText>
      </w:r>
      <w:r w:rsidR="00755F98" w:rsidRPr="00650DA9">
        <w:rPr>
          <w:rFonts w:asciiTheme="minorHAnsi" w:hAnsiTheme="minorHAnsi"/>
          <w:lang w:val="fr-CA"/>
        </w:rPr>
        <w:instrText>265</w:instrText>
      </w:r>
      <w:r w:rsidR="00755F98" w:rsidRPr="00650DA9">
        <w:rPr>
          <w:lang w:val="fr-CA"/>
        </w:rPr>
        <w:instrText xml:space="preserve">" \f "sujs" </w:instrText>
      </w:r>
      <w:r w:rsidR="00755F98" w:rsidRPr="00650DA9">
        <w:rPr>
          <w:rFonts w:cs="Times New Roman"/>
          <w:i/>
          <w:lang w:val="fr-CA"/>
        </w:rPr>
        <w:fldChar w:fldCharType="end"/>
      </w:r>
      <w:r w:rsidR="00755F98" w:rsidRPr="00650DA9">
        <w:rPr>
          <w:rFonts w:cs="Times New Roman"/>
          <w:i/>
          <w:lang w:val="fr-CA"/>
        </w:rPr>
        <w:t xml:space="preserve"> avec les variantes de </w:t>
      </w:r>
      <w:r w:rsidR="00755F98" w:rsidRPr="00650DA9">
        <w:rPr>
          <w:rFonts w:cs="Times New Roman"/>
          <w:i/>
          <w:lang w:val="fr-CA"/>
        </w:rPr>
        <w:lastRenderedPageBreak/>
        <w:t>tous les autres manuscrits</w:t>
      </w:r>
      <w:r w:rsidR="00755F98" w:rsidRPr="00650DA9">
        <w:rPr>
          <w:rFonts w:cs="Times New Roman"/>
          <w:lang w:val="fr-CA"/>
        </w:rPr>
        <w:t>, Paris, Champion, 2018</w:t>
      </w:r>
      <w:r w:rsidR="00755F98">
        <w:rPr>
          <w:rFonts w:cs="Times New Roman"/>
          <w:lang w:val="fr-CA"/>
        </w:rPr>
        <w:t>, 3 vols</w:t>
      </w:r>
      <w:r w:rsidR="00755F98" w:rsidRPr="00650DA9">
        <w:rPr>
          <w:rFonts w:cs="Times New Roman"/>
          <w:lang w:val="fr-CA"/>
        </w:rPr>
        <w:t xml:space="preserve"> (</w:t>
      </w:r>
      <w:r w:rsidR="00755F98" w:rsidRPr="009F7603">
        <w:rPr>
          <w:rFonts w:cs="Times New Roman"/>
          <w:lang w:val="fr-CA"/>
        </w:rPr>
        <w:t>C.F.M.A</w:t>
      </w:r>
      <w:r w:rsidR="00755F98" w:rsidRPr="00650DA9">
        <w:rPr>
          <w:rFonts w:cs="Times New Roman"/>
          <w:i/>
          <w:lang w:val="fr-CA"/>
        </w:rPr>
        <w:t>.</w:t>
      </w:r>
      <w:r w:rsidR="00755F98">
        <w:rPr>
          <w:rFonts w:cs="Times New Roman"/>
          <w:lang w:val="fr-CA"/>
        </w:rPr>
        <w:t>,</w:t>
      </w:r>
      <w:r w:rsidR="000F78DC">
        <w:rPr>
          <w:rFonts w:cs="Times New Roman"/>
          <w:lang w:val="fr-CA"/>
        </w:rPr>
        <w:t xml:space="preserve"> 184, 185, 186), 814-760-</w:t>
      </w:r>
      <w:r w:rsidR="00755F98" w:rsidRPr="00650DA9">
        <w:rPr>
          <w:rFonts w:cs="Times New Roman"/>
          <w:lang w:val="fr-CA"/>
        </w:rPr>
        <w:t>684 pages</w:t>
      </w:r>
      <w:r w:rsidR="00755F98" w:rsidRPr="00650DA9">
        <w:rPr>
          <w:rFonts w:cs="Times New Roman"/>
          <w:szCs w:val="22"/>
          <w:lang w:val="fr-CA"/>
        </w:rPr>
        <w:t>.</w:t>
      </w:r>
    </w:p>
    <w:p w14:paraId="0C62178C" w14:textId="0EF9EDE7" w:rsidR="00B7472D" w:rsidRPr="00650DA9" w:rsidRDefault="004D3A92" w:rsidP="769C9E65">
      <w:pPr>
        <w:tabs>
          <w:tab w:val="left" w:pos="284"/>
        </w:tabs>
        <w:ind w:left="567" w:right="142" w:firstLine="0"/>
        <w:rPr>
          <w:rFonts w:cs="Times New Roman"/>
          <w:shd w:val="clear" w:color="auto" w:fill="FFFFFF"/>
          <w:lang w:val="fr-CA"/>
        </w:rPr>
      </w:pPr>
      <w:r w:rsidRPr="00650DA9">
        <w:rPr>
          <w:lang w:val="fr-CA"/>
        </w:rPr>
        <w:t>C.</w:t>
      </w:r>
      <w:r w:rsidR="00755F98">
        <w:rPr>
          <w:lang w:val="fr-CA"/>
        </w:rPr>
        <w:t xml:space="preserve">R. de P. </w:t>
      </w:r>
      <w:r w:rsidR="00754796" w:rsidRPr="00650DA9">
        <w:rPr>
          <w:lang w:val="fr-CA"/>
        </w:rPr>
        <w:t>Rinoldi</w:t>
      </w:r>
      <w:r w:rsidR="007C3AD2" w:rsidRPr="00650DA9">
        <w:rPr>
          <w:lang w:val="fr-CA"/>
        </w:rPr>
        <w:fldChar w:fldCharType="begin"/>
      </w:r>
      <w:r w:rsidR="007C3AD2" w:rsidRPr="00650DA9">
        <w:rPr>
          <w:lang w:val="fr-CA"/>
        </w:rPr>
        <w:instrText xml:space="preserve"> XE "Rinoldi" \t "</w:instrText>
      </w:r>
      <w:r w:rsidR="007C3AD2" w:rsidRPr="00650DA9">
        <w:rPr>
          <w:rFonts w:asciiTheme="minorHAnsi" w:hAnsiTheme="minorHAnsi"/>
          <w:lang w:val="fr-CA"/>
        </w:rPr>
        <w:instrText>291</w:instrText>
      </w:r>
      <w:r w:rsidR="007C3AD2" w:rsidRPr="00650DA9">
        <w:rPr>
          <w:lang w:val="fr-CA"/>
        </w:rPr>
        <w:instrText xml:space="preserve">" </w:instrText>
      </w:r>
      <w:r w:rsidR="007C3AD2" w:rsidRPr="00650DA9">
        <w:rPr>
          <w:i/>
          <w:iCs/>
          <w:lang w:val="fr-CA"/>
        </w:rPr>
        <w:instrText>\</w:instrText>
      </w:r>
      <w:r w:rsidR="007C3AD2" w:rsidRPr="00650DA9">
        <w:rPr>
          <w:lang w:val="fr-CA"/>
        </w:rPr>
        <w:instrText xml:space="preserve">f "noms" </w:instrText>
      </w:r>
      <w:r w:rsidR="007C3AD2" w:rsidRPr="00650DA9">
        <w:rPr>
          <w:lang w:val="fr-CA"/>
        </w:rPr>
        <w:fldChar w:fldCharType="end"/>
      </w:r>
      <w:r w:rsidR="00754796" w:rsidRPr="00650DA9">
        <w:rPr>
          <w:lang w:val="fr-CA"/>
        </w:rPr>
        <w:t xml:space="preserve">, dans </w:t>
      </w:r>
      <w:r w:rsidR="00755F98">
        <w:rPr>
          <w:i/>
          <w:iCs/>
          <w:lang w:val="fr-CA"/>
        </w:rPr>
        <w:t>M.</w:t>
      </w:r>
      <w:r w:rsidR="00754796" w:rsidRPr="00650DA9">
        <w:rPr>
          <w:i/>
          <w:iCs/>
          <w:lang w:val="fr-CA"/>
        </w:rPr>
        <w:t>R.</w:t>
      </w:r>
      <w:r w:rsidR="00755F98">
        <w:rPr>
          <w:lang w:val="fr-CA"/>
        </w:rPr>
        <w:t>, pp. </w:t>
      </w:r>
      <w:r w:rsidR="00754796" w:rsidRPr="00650DA9">
        <w:rPr>
          <w:lang w:val="fr-CA"/>
        </w:rPr>
        <w:t>445-447.</w:t>
      </w:r>
    </w:p>
    <w:p w14:paraId="3000BF8E" w14:textId="77777777" w:rsidR="00B7472D" w:rsidRPr="00650DA9" w:rsidRDefault="00B7472D" w:rsidP="00E55BD2">
      <w:pPr>
        <w:pStyle w:val="ItemdentreNew"/>
        <w:ind w:right="140"/>
        <w:rPr>
          <w:rFonts w:cs="Times New Roman"/>
          <w:szCs w:val="22"/>
          <w:lang w:val="fr-CA"/>
        </w:rPr>
      </w:pPr>
    </w:p>
    <w:p w14:paraId="27C16781" w14:textId="0F5A15AD" w:rsidR="00B7472D" w:rsidRPr="00650DA9" w:rsidRDefault="00754796" w:rsidP="769C9E65">
      <w:pPr>
        <w:pStyle w:val="ItemdentreNew"/>
        <w:ind w:right="140"/>
        <w:rPr>
          <w:rFonts w:cs="Times New Roman"/>
          <w:lang w:val="fr-CA"/>
        </w:rPr>
      </w:pPr>
      <w:r w:rsidRPr="00650DA9">
        <w:rPr>
          <w:rFonts w:cs="Times New Roman"/>
          <w:lang w:val="fr-CA"/>
        </w:rPr>
        <w:t>29</w:t>
      </w:r>
      <w:r w:rsidR="00755F98">
        <w:rPr>
          <w:rFonts w:cs="Times New Roman"/>
          <w:lang w:val="fr-CA"/>
        </w:rPr>
        <w:t>2</w:t>
      </w:r>
      <w:r w:rsidR="00BD5379" w:rsidRPr="00650DA9">
        <w:rPr>
          <w:rFonts w:cs="Times New Roman"/>
          <w:lang w:val="fr-CA"/>
        </w:rPr>
        <w:t>.</w:t>
      </w:r>
      <w:r w:rsidR="0081762F" w:rsidRPr="00650DA9">
        <w:rPr>
          <w:rFonts w:cs="Times New Roman"/>
          <w:szCs w:val="22"/>
          <w:lang w:val="fr-CA"/>
        </w:rPr>
        <w:tab/>
      </w:r>
      <w:r w:rsidR="00004D84" w:rsidRPr="00650DA9">
        <w:rPr>
          <w:rFonts w:cs="Times New Roman"/>
          <w:lang w:val="fr-CA"/>
        </w:rPr>
        <w:t xml:space="preserve"> </w:t>
      </w:r>
      <w:r w:rsidRPr="00650DA9">
        <w:rPr>
          <w:smallCaps/>
          <w:lang w:val="fr-CA"/>
        </w:rPr>
        <w:t>Martin</w:t>
      </w:r>
      <w:r w:rsidR="00460596" w:rsidRPr="00650DA9">
        <w:rPr>
          <w:smallCaps/>
          <w:lang w:val="fr-CA"/>
        </w:rPr>
        <w:fldChar w:fldCharType="begin"/>
      </w:r>
      <w:r w:rsidR="00460596" w:rsidRPr="00650DA9">
        <w:rPr>
          <w:lang w:val="fr-CA"/>
        </w:rPr>
        <w:instrText xml:space="preserve"> XE "</w:instrText>
      </w:r>
      <w:r w:rsidR="00460596" w:rsidRPr="00650DA9">
        <w:rPr>
          <w:smallCaps/>
          <w:lang w:val="fr-CA"/>
        </w:rPr>
        <w:instrText>Martin</w:instrText>
      </w:r>
      <w:r w:rsidR="00460596" w:rsidRPr="00650DA9">
        <w:rPr>
          <w:lang w:val="fr-CA"/>
        </w:rPr>
        <w:instrText>" \t "</w:instrText>
      </w:r>
      <w:r w:rsidR="00460596" w:rsidRPr="00650DA9">
        <w:rPr>
          <w:rFonts w:asciiTheme="minorHAnsi" w:hAnsiTheme="minorHAnsi"/>
          <w:lang w:val="fr-CA"/>
        </w:rPr>
        <w:instrText>29</w:instrText>
      </w:r>
      <w:r w:rsidR="00755F98">
        <w:rPr>
          <w:rFonts w:asciiTheme="minorHAnsi" w:hAnsiTheme="minorHAnsi"/>
          <w:lang w:val="fr-CA"/>
        </w:rPr>
        <w:instrText>2</w:instrText>
      </w:r>
      <w:r w:rsidR="00460596" w:rsidRPr="00650DA9">
        <w:rPr>
          <w:lang w:val="fr-CA"/>
        </w:rPr>
        <w:instrText xml:space="preserve">" </w:instrText>
      </w:r>
      <w:r w:rsidR="00460596" w:rsidRPr="00650DA9">
        <w:rPr>
          <w:i/>
          <w:iCs/>
          <w:lang w:val="fr-CA"/>
        </w:rPr>
        <w:instrText>\</w:instrText>
      </w:r>
      <w:r w:rsidR="00460596" w:rsidRPr="00650DA9">
        <w:rPr>
          <w:lang w:val="fr-CA"/>
        </w:rPr>
        <w:instrText xml:space="preserve">f "noms" </w:instrText>
      </w:r>
      <w:r w:rsidR="00460596" w:rsidRPr="00650DA9">
        <w:rPr>
          <w:smallCaps/>
          <w:lang w:val="fr-CA"/>
        </w:rPr>
        <w:fldChar w:fldCharType="end"/>
      </w:r>
      <w:r w:rsidR="00755F98">
        <w:rPr>
          <w:lang w:val="fr-CA"/>
        </w:rPr>
        <w:t>, Jean-Pierre :</w:t>
      </w:r>
      <w:r w:rsidRPr="00650DA9">
        <w:rPr>
          <w:lang w:val="fr-CA"/>
        </w:rPr>
        <w:t xml:space="preserve"> </w:t>
      </w:r>
      <w:r w:rsidRPr="00650DA9">
        <w:rPr>
          <w:i/>
          <w:iCs/>
          <w:lang w:val="fr-CA"/>
        </w:rPr>
        <w:t>Les Motifs</w:t>
      </w:r>
      <w:r w:rsidR="00460596" w:rsidRPr="00650DA9">
        <w:rPr>
          <w:i/>
          <w:iCs/>
          <w:lang w:val="fr-CA"/>
        </w:rPr>
        <w:fldChar w:fldCharType="begin"/>
      </w:r>
      <w:r w:rsidR="00460596" w:rsidRPr="00650DA9">
        <w:rPr>
          <w:lang w:val="fr-CA"/>
        </w:rPr>
        <w:instrText xml:space="preserve"> XE "motif" \t "</w:instrText>
      </w:r>
      <w:r w:rsidR="00460596" w:rsidRPr="00650DA9">
        <w:rPr>
          <w:rFonts w:asciiTheme="minorHAnsi" w:hAnsiTheme="minorHAnsi"/>
          <w:lang w:val="fr-CA"/>
        </w:rPr>
        <w:instrText>29</w:instrText>
      </w:r>
      <w:r w:rsidR="00755F98">
        <w:rPr>
          <w:rFonts w:asciiTheme="minorHAnsi" w:hAnsiTheme="minorHAnsi"/>
          <w:lang w:val="fr-CA"/>
        </w:rPr>
        <w:instrText>2</w:instrText>
      </w:r>
      <w:r w:rsidR="00460596" w:rsidRPr="00650DA9">
        <w:rPr>
          <w:lang w:val="fr-CA"/>
        </w:rPr>
        <w:instrText xml:space="preserve">" </w:instrText>
      </w:r>
      <w:r w:rsidR="00460596" w:rsidRPr="00650DA9">
        <w:rPr>
          <w:i/>
          <w:iCs/>
          <w:lang w:val="fr-CA"/>
        </w:rPr>
        <w:instrText>\</w:instrText>
      </w:r>
      <w:r w:rsidR="00460596" w:rsidRPr="00650DA9">
        <w:rPr>
          <w:lang w:val="fr-CA"/>
        </w:rPr>
        <w:instrText xml:space="preserve">f "sujs" </w:instrText>
      </w:r>
      <w:r w:rsidR="00460596" w:rsidRPr="00650DA9">
        <w:rPr>
          <w:i/>
          <w:iCs/>
          <w:lang w:val="fr-CA"/>
        </w:rPr>
        <w:fldChar w:fldCharType="end"/>
      </w:r>
      <w:r w:rsidRPr="00650DA9">
        <w:rPr>
          <w:i/>
          <w:iCs/>
          <w:lang w:val="fr-CA"/>
        </w:rPr>
        <w:t xml:space="preserve"> dans la chanson de geste. Définition et utilisation</w:t>
      </w:r>
      <w:r w:rsidRPr="00650DA9">
        <w:rPr>
          <w:lang w:val="fr-CA"/>
        </w:rPr>
        <w:t xml:space="preserve"> </w:t>
      </w:r>
      <w:r w:rsidRPr="00650DA9">
        <w:rPr>
          <w:i/>
          <w:iCs/>
          <w:lang w:val="fr-CA"/>
        </w:rPr>
        <w:t>(Discours de l</w:t>
      </w:r>
      <w:r w:rsidR="00BB3778" w:rsidRPr="00650DA9">
        <w:rPr>
          <w:i/>
          <w:iCs/>
          <w:lang w:val="fr-CA"/>
        </w:rPr>
        <w:t>’</w:t>
      </w:r>
      <w:r w:rsidRPr="00650DA9">
        <w:rPr>
          <w:i/>
          <w:iCs/>
          <w:lang w:val="fr-CA"/>
        </w:rPr>
        <w:t>épopée Médiévale 1)</w:t>
      </w:r>
      <w:r w:rsidR="00755F98">
        <w:rPr>
          <w:lang w:val="fr-CA"/>
        </w:rPr>
        <w:t>, Paris, Champion, 2017 (</w:t>
      </w:r>
      <w:r w:rsidR="0F48FB8B" w:rsidRPr="00650DA9">
        <w:rPr>
          <w:lang w:val="fr-CA"/>
        </w:rPr>
        <w:t>Essais</w:t>
      </w:r>
      <w:r w:rsidR="00755F98">
        <w:rPr>
          <w:lang w:val="fr-CA"/>
        </w:rPr>
        <w:t xml:space="preserve"> sur le Moyen Âge, </w:t>
      </w:r>
      <w:r w:rsidRPr="00650DA9">
        <w:rPr>
          <w:lang w:val="fr-CA"/>
        </w:rPr>
        <w:t>65</w:t>
      </w:r>
      <w:r w:rsidR="00755F98">
        <w:rPr>
          <w:lang w:val="fr-CA"/>
        </w:rPr>
        <w:t>), 414 </w:t>
      </w:r>
      <w:r w:rsidRPr="00650DA9">
        <w:rPr>
          <w:lang w:val="fr-CA"/>
        </w:rPr>
        <w:t>pages</w:t>
      </w:r>
      <w:r w:rsidR="00B7472D" w:rsidRPr="00650DA9">
        <w:rPr>
          <w:rStyle w:val="apple-converted-space"/>
          <w:rFonts w:cs="Times New Roman"/>
          <w:shd w:val="clear" w:color="auto" w:fill="FFFFFF"/>
          <w:lang w:val="fr-CA"/>
        </w:rPr>
        <w:t>.</w:t>
      </w:r>
      <w:r w:rsidR="00B7472D" w:rsidRPr="00650DA9">
        <w:rPr>
          <w:rFonts w:cs="Times New Roman"/>
          <w:shd w:val="clear" w:color="auto" w:fill="FFFFFF"/>
          <w:lang w:val="fr-CA"/>
        </w:rPr>
        <w:t xml:space="preserve"> </w:t>
      </w:r>
    </w:p>
    <w:p w14:paraId="41AC8D31" w14:textId="6EE335E6" w:rsidR="00B7472D" w:rsidRDefault="004D3A92" w:rsidP="00755F98">
      <w:pPr>
        <w:pStyle w:val="comptesrendus"/>
        <w:tabs>
          <w:tab w:val="left" w:pos="284"/>
        </w:tabs>
        <w:ind w:left="851" w:right="140" w:hanging="284"/>
      </w:pPr>
      <w:r w:rsidRPr="00650DA9">
        <w:t>C.</w:t>
      </w:r>
      <w:r w:rsidR="00755F98">
        <w:t xml:space="preserve">R. de M. </w:t>
      </w:r>
      <w:r w:rsidR="00754796" w:rsidRPr="00650DA9">
        <w:t>Colombo Timelli</w:t>
      </w:r>
      <w:r w:rsidR="00460596" w:rsidRPr="00650DA9">
        <w:fldChar w:fldCharType="begin"/>
      </w:r>
      <w:r w:rsidR="00460596" w:rsidRPr="00650DA9">
        <w:instrText xml:space="preserve"> XE "Colombo Timelli" \t "</w:instrText>
      </w:r>
      <w:r w:rsidR="00460596" w:rsidRPr="00650DA9">
        <w:rPr>
          <w:rFonts w:asciiTheme="minorHAnsi" w:hAnsiTheme="minorHAnsi"/>
        </w:rPr>
        <w:instrText>29</w:instrText>
      </w:r>
      <w:r w:rsidR="00755F98">
        <w:rPr>
          <w:rFonts w:asciiTheme="minorHAnsi" w:hAnsiTheme="minorHAnsi"/>
        </w:rPr>
        <w:instrText>2</w:instrText>
      </w:r>
      <w:r w:rsidR="00460596" w:rsidRPr="00650DA9">
        <w:instrText xml:space="preserve">" </w:instrText>
      </w:r>
      <w:r w:rsidR="00460596" w:rsidRPr="00650DA9">
        <w:rPr>
          <w:i/>
          <w:iCs/>
        </w:rPr>
        <w:instrText>\</w:instrText>
      </w:r>
      <w:r w:rsidR="00460596" w:rsidRPr="00650DA9">
        <w:instrText xml:space="preserve">f "noms" </w:instrText>
      </w:r>
      <w:r w:rsidR="00460596" w:rsidRPr="00650DA9">
        <w:fldChar w:fldCharType="end"/>
      </w:r>
      <w:r w:rsidR="00754796" w:rsidRPr="00650DA9">
        <w:t xml:space="preserve">, dans </w:t>
      </w:r>
      <w:r w:rsidRPr="00650DA9">
        <w:rPr>
          <w:i/>
          <w:iCs/>
        </w:rPr>
        <w:t>S.</w:t>
      </w:r>
      <w:r w:rsidR="00754796" w:rsidRPr="00650DA9">
        <w:rPr>
          <w:i/>
          <w:iCs/>
        </w:rPr>
        <w:t>F.</w:t>
      </w:r>
      <w:r w:rsidRPr="00650DA9">
        <w:t>, 188, 2, 2019, pp. </w:t>
      </w:r>
      <w:r w:rsidR="00754796" w:rsidRPr="00650DA9">
        <w:t>329-330.</w:t>
      </w:r>
    </w:p>
    <w:p w14:paraId="2B3EDC5F" w14:textId="77777777" w:rsidR="00755F98" w:rsidRDefault="00755F98" w:rsidP="00755F98">
      <w:pPr>
        <w:pStyle w:val="ItemdentreNew"/>
        <w:ind w:right="140"/>
        <w:rPr>
          <w:rFonts w:cs="Times New Roman"/>
          <w:lang w:val="fr-CA"/>
        </w:rPr>
      </w:pPr>
    </w:p>
    <w:p w14:paraId="4A360662" w14:textId="633E3F2B" w:rsidR="00755F98" w:rsidRPr="00650DA9" w:rsidRDefault="00755F98" w:rsidP="00755F98">
      <w:pPr>
        <w:pStyle w:val="ItemdentreNew"/>
        <w:ind w:right="140"/>
        <w:rPr>
          <w:rFonts w:cs="Times New Roman"/>
          <w:shd w:val="clear" w:color="auto" w:fill="FFFFFF"/>
          <w:lang w:val="fr-CA"/>
        </w:rPr>
      </w:pPr>
      <w:r w:rsidRPr="00650DA9">
        <w:rPr>
          <w:rFonts w:cs="Times New Roman"/>
          <w:lang w:val="fr-CA"/>
        </w:rPr>
        <w:t>29</w:t>
      </w:r>
      <w:r>
        <w:rPr>
          <w:rFonts w:cs="Times New Roman"/>
          <w:lang w:val="fr-CA"/>
        </w:rPr>
        <w:t>3</w:t>
      </w:r>
      <w:r w:rsidRPr="00650DA9">
        <w:rPr>
          <w:rFonts w:cs="Times New Roman"/>
          <w:lang w:val="fr-CA"/>
        </w:rPr>
        <w:t>.</w:t>
      </w:r>
      <w:r w:rsidRPr="00650DA9">
        <w:rPr>
          <w:rFonts w:cs="Times New Roman"/>
          <w:szCs w:val="22"/>
          <w:lang w:val="fr-CA"/>
        </w:rPr>
        <w:tab/>
      </w:r>
      <w:r>
        <w:rPr>
          <w:rFonts w:cs="Times New Roman"/>
          <w:smallCaps/>
          <w:szCs w:val="22"/>
          <w:lang w:val="fr-CA"/>
        </w:rPr>
        <w:t xml:space="preserve">Solla, </w:t>
      </w:r>
      <w:r w:rsidRPr="00755F98">
        <w:rPr>
          <w:rFonts w:cs="Times New Roman"/>
          <w:szCs w:val="22"/>
          <w:lang w:val="fr-CA"/>
        </w:rPr>
        <w:t>Beatrice</w:t>
      </w:r>
      <w:r>
        <w:rPr>
          <w:rFonts w:cs="Times New Roman"/>
          <w:smallCaps/>
          <w:szCs w:val="22"/>
          <w:lang w:val="fr-CA"/>
        </w:rPr>
        <w:t xml:space="preserve"> (</w:t>
      </w:r>
      <w:r w:rsidRPr="00755F98">
        <w:rPr>
          <w:rFonts w:cs="Times New Roman"/>
          <w:szCs w:val="22"/>
          <w:lang w:val="fr-CA"/>
        </w:rPr>
        <w:t>éd</w:t>
      </w:r>
      <w:r>
        <w:rPr>
          <w:rFonts w:cs="Times New Roman"/>
          <w:smallCaps/>
          <w:szCs w:val="22"/>
          <w:lang w:val="fr-CA"/>
        </w:rPr>
        <w:t xml:space="preserve">.) : </w:t>
      </w:r>
      <w:r w:rsidRPr="00650DA9">
        <w:rPr>
          <w:i/>
          <w:iCs/>
          <w:lang w:val="fr-CA"/>
        </w:rPr>
        <w:t>Ronsasvals</w:t>
      </w:r>
      <w:r w:rsidRPr="00650DA9">
        <w:rPr>
          <w:i/>
          <w:iCs/>
          <w:lang w:val="fr-CA"/>
        </w:rPr>
        <w:fldChar w:fldCharType="begin"/>
      </w:r>
      <w:r w:rsidRPr="00650DA9">
        <w:rPr>
          <w:lang w:val="fr-CA"/>
        </w:rPr>
        <w:instrText xml:space="preserve"> XE "</w:instrText>
      </w:r>
      <w:r w:rsidRPr="00650DA9">
        <w:rPr>
          <w:i/>
          <w:iCs/>
          <w:lang w:val="fr-CA"/>
        </w:rPr>
        <w:instrText>Ronsasvals</w:instrText>
      </w:r>
      <w:r w:rsidRPr="00650DA9">
        <w:rPr>
          <w:lang w:val="fr-CA"/>
        </w:rPr>
        <w:instrText>" \t "</w:instrText>
      </w:r>
      <w:r w:rsidRPr="00650DA9">
        <w:rPr>
          <w:rFonts w:asciiTheme="minorHAnsi" w:hAnsiTheme="minorHAnsi"/>
          <w:lang w:val="fr-CA"/>
        </w:rPr>
        <w:instrText>29</w:instrText>
      </w:r>
      <w:r>
        <w:rPr>
          <w:rFonts w:asciiTheme="minorHAnsi" w:hAnsiTheme="minorHAnsi"/>
          <w:lang w:val="fr-CA"/>
        </w:rPr>
        <w:instrText>3</w:instrText>
      </w:r>
      <w:r w:rsidRPr="00650DA9">
        <w:rPr>
          <w:lang w:val="fr-CA"/>
        </w:rPr>
        <w:instrText xml:space="preserve">" </w:instrText>
      </w:r>
      <w:r w:rsidRPr="00650DA9">
        <w:rPr>
          <w:i/>
          <w:iCs/>
          <w:lang w:val="fr-CA"/>
        </w:rPr>
        <w:instrText>\</w:instrText>
      </w:r>
      <w:r w:rsidRPr="00650DA9">
        <w:rPr>
          <w:lang w:val="fr-CA"/>
        </w:rPr>
        <w:instrText xml:space="preserve">f "sujs" </w:instrText>
      </w:r>
      <w:r w:rsidRPr="00650DA9">
        <w:rPr>
          <w:i/>
          <w:iCs/>
          <w:lang w:val="fr-CA"/>
        </w:rPr>
        <w:fldChar w:fldCharType="end"/>
      </w:r>
      <w:r>
        <w:rPr>
          <w:lang w:val="fr-CA"/>
        </w:rPr>
        <w:t>, ed. a cura di B.S.</w:t>
      </w:r>
      <w:r w:rsidRPr="00650DA9">
        <w:rPr>
          <w:smallCaps/>
          <w:lang w:val="fr-CA"/>
        </w:rPr>
        <w:fldChar w:fldCharType="begin"/>
      </w:r>
      <w:r w:rsidRPr="00650DA9">
        <w:rPr>
          <w:lang w:val="fr-CA"/>
        </w:rPr>
        <w:instrText xml:space="preserve"> XE "S</w:instrText>
      </w:r>
      <w:r w:rsidRPr="00650DA9">
        <w:rPr>
          <w:smallCaps/>
          <w:lang w:val="fr-CA"/>
        </w:rPr>
        <w:instrText>olla</w:instrText>
      </w:r>
      <w:r w:rsidRPr="00650DA9">
        <w:rPr>
          <w:lang w:val="fr-CA"/>
        </w:rPr>
        <w:instrText>" \t "</w:instrText>
      </w:r>
      <w:r w:rsidRPr="00650DA9">
        <w:rPr>
          <w:rFonts w:asciiTheme="minorHAnsi" w:hAnsiTheme="minorHAnsi"/>
          <w:lang w:val="fr-CA"/>
        </w:rPr>
        <w:instrText>29</w:instrText>
      </w:r>
      <w:r>
        <w:rPr>
          <w:rFonts w:asciiTheme="minorHAnsi" w:hAnsiTheme="minorHAnsi"/>
          <w:lang w:val="fr-CA"/>
        </w:rPr>
        <w:instrText>3</w:instrText>
      </w:r>
      <w:r w:rsidRPr="00650DA9">
        <w:rPr>
          <w:lang w:val="fr-CA"/>
        </w:rPr>
        <w:instrText xml:space="preserve">" </w:instrText>
      </w:r>
      <w:r w:rsidRPr="00650DA9">
        <w:rPr>
          <w:i/>
          <w:iCs/>
          <w:lang w:val="fr-CA"/>
        </w:rPr>
        <w:instrText>\</w:instrText>
      </w:r>
      <w:r w:rsidRPr="00650DA9">
        <w:rPr>
          <w:lang w:val="fr-CA"/>
        </w:rPr>
        <w:instrText xml:space="preserve">f "noms" </w:instrText>
      </w:r>
      <w:r w:rsidRPr="00650DA9">
        <w:rPr>
          <w:smallCaps/>
          <w:lang w:val="fr-CA"/>
        </w:rPr>
        <w:fldChar w:fldCharType="end"/>
      </w:r>
      <w:r>
        <w:rPr>
          <w:lang w:val="fr-CA"/>
        </w:rPr>
        <w:t xml:space="preserve">, Roma, Carocci editore, </w:t>
      </w:r>
      <w:r w:rsidRPr="00650DA9">
        <w:rPr>
          <w:lang w:val="fr-CA"/>
        </w:rPr>
        <w:t>2018</w:t>
      </w:r>
      <w:r>
        <w:rPr>
          <w:lang w:val="fr-CA"/>
        </w:rPr>
        <w:t xml:space="preserve"> </w:t>
      </w:r>
      <w:r w:rsidRPr="00650DA9">
        <w:rPr>
          <w:lang w:val="fr-CA"/>
        </w:rPr>
        <w:t>(Bibli</w:t>
      </w:r>
      <w:r>
        <w:rPr>
          <w:lang w:val="fr-CA"/>
        </w:rPr>
        <w:t>oteca medievale, 152)</w:t>
      </w:r>
      <w:r w:rsidRPr="00650DA9">
        <w:rPr>
          <w:lang w:val="fr-CA"/>
        </w:rPr>
        <w:t>, 207 pages</w:t>
      </w:r>
      <w:r w:rsidRPr="00650DA9">
        <w:rPr>
          <w:rFonts w:cs="Times New Roman"/>
          <w:shd w:val="clear" w:color="auto" w:fill="FFFFFF"/>
          <w:lang w:val="fr-CA"/>
        </w:rPr>
        <w:t>.</w:t>
      </w:r>
    </w:p>
    <w:p w14:paraId="159FB712" w14:textId="32EF70A6" w:rsidR="00755F98" w:rsidRPr="00650DA9" w:rsidRDefault="00755F98" w:rsidP="00755F98">
      <w:pPr>
        <w:pStyle w:val="ItemdentreNew"/>
        <w:ind w:left="851" w:right="142" w:hanging="284"/>
        <w:rPr>
          <w:rFonts w:cs="Times New Roman"/>
          <w:szCs w:val="22"/>
          <w:shd w:val="clear" w:color="auto" w:fill="FFFFFF"/>
          <w:lang w:val="fr-CA"/>
        </w:rPr>
      </w:pPr>
      <w:r w:rsidRPr="00650DA9">
        <w:rPr>
          <w:lang w:val="fr-CA"/>
        </w:rPr>
        <w:t>C.R. d’</w:t>
      </w:r>
      <w:r>
        <w:rPr>
          <w:lang w:val="fr-CA"/>
        </w:rPr>
        <w:t>A.</w:t>
      </w:r>
      <w:r w:rsidRPr="00650DA9">
        <w:rPr>
          <w:lang w:val="fr-CA"/>
        </w:rPr>
        <w:t xml:space="preserve"> Ghidoni</w:t>
      </w:r>
      <w:r w:rsidRPr="00650DA9">
        <w:rPr>
          <w:lang w:val="fr-CA"/>
        </w:rPr>
        <w:fldChar w:fldCharType="begin"/>
      </w:r>
      <w:r w:rsidRPr="00650DA9">
        <w:rPr>
          <w:lang w:val="fr-CA"/>
        </w:rPr>
        <w:instrText xml:space="preserve"> XE "Ghidoni" \t "</w:instrText>
      </w:r>
      <w:r w:rsidRPr="00650DA9">
        <w:rPr>
          <w:rFonts w:asciiTheme="minorHAnsi" w:hAnsiTheme="minorHAnsi"/>
          <w:lang w:val="fr-CA"/>
        </w:rPr>
        <w:instrText>29</w:instrText>
      </w:r>
      <w:r>
        <w:rPr>
          <w:rFonts w:asciiTheme="minorHAnsi" w:hAnsiTheme="minorHAnsi"/>
          <w:lang w:val="fr-CA"/>
        </w:rPr>
        <w:instrText>3</w:instrText>
      </w:r>
      <w:r w:rsidRPr="00650DA9">
        <w:rPr>
          <w:lang w:val="fr-CA"/>
        </w:rPr>
        <w:instrText xml:space="preserve">" </w:instrText>
      </w:r>
      <w:r w:rsidRPr="00650DA9">
        <w:rPr>
          <w:i/>
          <w:iCs/>
          <w:lang w:val="fr-CA"/>
        </w:rPr>
        <w:instrText>\</w:instrText>
      </w:r>
      <w:r w:rsidRPr="00650DA9">
        <w:rPr>
          <w:lang w:val="fr-CA"/>
        </w:rPr>
        <w:instrText xml:space="preserve">f "noms" </w:instrText>
      </w:r>
      <w:r w:rsidRPr="00650DA9">
        <w:rPr>
          <w:lang w:val="fr-CA"/>
        </w:rPr>
        <w:fldChar w:fldCharType="end"/>
      </w:r>
      <w:r w:rsidRPr="00650DA9">
        <w:rPr>
          <w:lang w:val="fr-CA"/>
        </w:rPr>
        <w:t xml:space="preserve">, dans </w:t>
      </w:r>
      <w:r>
        <w:rPr>
          <w:i/>
          <w:iCs/>
          <w:lang w:val="fr-CA"/>
        </w:rPr>
        <w:t>R.C.Ph.</w:t>
      </w:r>
      <w:r w:rsidRPr="00650DA9">
        <w:rPr>
          <w:i/>
          <w:iCs/>
          <w:lang w:val="fr-CA"/>
        </w:rPr>
        <w:t>R.</w:t>
      </w:r>
      <w:r>
        <w:rPr>
          <w:lang w:val="fr-CA"/>
        </w:rPr>
        <w:t xml:space="preserve">, 19, 2018-2019, pp. </w:t>
      </w:r>
      <w:r w:rsidRPr="00650DA9">
        <w:rPr>
          <w:lang w:val="fr-CA"/>
        </w:rPr>
        <w:t>121-129</w:t>
      </w:r>
      <w:r w:rsidRPr="00650DA9">
        <w:rPr>
          <w:rFonts w:cs="Times New Roman"/>
          <w:lang w:val="fr-CA"/>
        </w:rPr>
        <w:t>.</w:t>
      </w:r>
    </w:p>
    <w:p w14:paraId="2E10811D" w14:textId="77777777" w:rsidR="00755F98" w:rsidRPr="00650DA9" w:rsidRDefault="00755F98" w:rsidP="00E55BD2">
      <w:pPr>
        <w:pStyle w:val="comptesrendus"/>
        <w:tabs>
          <w:tab w:val="left" w:pos="284"/>
        </w:tabs>
        <w:ind w:left="567" w:right="140" w:firstLine="0"/>
        <w:rPr>
          <w:rFonts w:cs="Times New Roman"/>
          <w:szCs w:val="22"/>
          <w:shd w:val="clear" w:color="auto" w:fill="FFFFFF"/>
        </w:rPr>
      </w:pPr>
    </w:p>
    <w:p w14:paraId="13B155AA" w14:textId="77777777" w:rsidR="00B7472D" w:rsidRPr="00650DA9" w:rsidRDefault="00B7472D" w:rsidP="00E55BD2">
      <w:pPr>
        <w:pStyle w:val="ItemdentreNew"/>
        <w:ind w:right="140"/>
        <w:rPr>
          <w:rFonts w:cs="Times New Roman"/>
          <w:szCs w:val="22"/>
          <w:lang w:val="fr-CA"/>
        </w:rPr>
      </w:pPr>
    </w:p>
    <w:p w14:paraId="1EB74FD7" w14:textId="77777777" w:rsidR="006119B9" w:rsidRPr="00650DA9" w:rsidRDefault="006119B9">
      <w:pPr>
        <w:spacing w:before="0" w:line="240" w:lineRule="auto"/>
        <w:ind w:firstLine="0"/>
        <w:jc w:val="left"/>
        <w:rPr>
          <w:rFonts w:cs="Times New Roman"/>
          <w:b/>
          <w:sz w:val="28"/>
          <w:lang w:val="fr-CA"/>
        </w:rPr>
      </w:pPr>
      <w:r w:rsidRPr="00650DA9">
        <w:rPr>
          <w:rFonts w:cs="Times New Roman"/>
          <w:lang w:val="fr-CA"/>
        </w:rPr>
        <w:br w:type="page"/>
      </w:r>
    </w:p>
    <w:p w14:paraId="45210ED7" w14:textId="204317C3" w:rsidR="00BC0158" w:rsidRPr="00650DA9" w:rsidRDefault="00BC0158">
      <w:pPr>
        <w:spacing w:before="0" w:line="240" w:lineRule="auto"/>
        <w:ind w:firstLine="0"/>
        <w:jc w:val="left"/>
        <w:rPr>
          <w:rFonts w:cs="Times New Roman"/>
          <w:szCs w:val="22"/>
          <w:shd w:val="clear" w:color="auto" w:fill="FFFFFF"/>
          <w:lang w:val="fr-CA" w:eastAsia="en-US"/>
        </w:rPr>
      </w:pPr>
      <w:r w:rsidRPr="00650DA9">
        <w:rPr>
          <w:rFonts w:cs="Times New Roman"/>
          <w:szCs w:val="22"/>
          <w:shd w:val="clear" w:color="auto" w:fill="FFFFFF"/>
          <w:lang w:val="fr-CA"/>
        </w:rPr>
        <w:lastRenderedPageBreak/>
        <w:br w:type="page"/>
      </w:r>
    </w:p>
    <w:p w14:paraId="22207A76" w14:textId="6EE6C32D" w:rsidR="00BA35DC" w:rsidRPr="00650DA9" w:rsidRDefault="001C1E37" w:rsidP="00AC6346">
      <w:pPr>
        <w:pStyle w:val="titresection"/>
        <w:spacing w:before="1200"/>
        <w:rPr>
          <w:rFonts w:cs="Times New Roman"/>
          <w:szCs w:val="21"/>
          <w:lang w:val="fr-CA"/>
        </w:rPr>
      </w:pPr>
      <w:r w:rsidRPr="00650DA9">
        <w:rPr>
          <w:rFonts w:cs="Times New Roman"/>
          <w:szCs w:val="28"/>
          <w:lang w:val="fr-CA"/>
        </w:rPr>
        <w:lastRenderedPageBreak/>
        <w:t>SOC</w:t>
      </w:r>
      <w:r w:rsidR="00BA35DC" w:rsidRPr="00650DA9">
        <w:rPr>
          <w:rFonts w:cs="Times New Roman"/>
          <w:szCs w:val="21"/>
          <w:lang w:val="fr-CA"/>
        </w:rPr>
        <w:t xml:space="preserve">IÉTÉ INTERNATIONALE RENCESVALS </w:t>
      </w:r>
    </w:p>
    <w:p w14:paraId="5306C7C0" w14:textId="77777777" w:rsidR="00BA35DC" w:rsidRPr="00650DA9" w:rsidRDefault="00BA35DC" w:rsidP="00BA35DC">
      <w:pPr>
        <w:pStyle w:val="Default"/>
        <w:rPr>
          <w:rFonts w:ascii="Times New Roman" w:hAnsi="Times New Roman" w:cs="Times New Roman"/>
          <w:sz w:val="22"/>
          <w:lang w:val="fr-CA"/>
        </w:rPr>
      </w:pPr>
    </w:p>
    <w:p w14:paraId="4629E425" w14:textId="24B3C450" w:rsidR="00BA35DC" w:rsidRPr="00650DA9" w:rsidRDefault="00BA35DC" w:rsidP="00AC6346">
      <w:pPr>
        <w:pStyle w:val="Titre1"/>
        <w:spacing w:before="240"/>
        <w:rPr>
          <w:lang w:val="fr-CA"/>
        </w:rPr>
      </w:pPr>
      <w:bookmarkStart w:id="23" w:name="_Toc80540422"/>
      <w:bookmarkStart w:id="24" w:name="_Toc80819605"/>
      <w:r w:rsidRPr="00650DA9">
        <w:rPr>
          <w:lang w:val="fr-CA"/>
        </w:rPr>
        <w:t>LISTE DES MEMBRES</w:t>
      </w:r>
      <w:bookmarkEnd w:id="23"/>
      <w:bookmarkEnd w:id="24"/>
    </w:p>
    <w:p w14:paraId="6D2D2CFF" w14:textId="77777777" w:rsidR="00AC6346" w:rsidRPr="00650DA9" w:rsidRDefault="00AC6346" w:rsidP="00BA35DC">
      <w:pPr>
        <w:pStyle w:val="CM21"/>
        <w:spacing w:line="240" w:lineRule="auto"/>
        <w:ind w:left="437" w:hanging="438"/>
        <w:jc w:val="both"/>
        <w:rPr>
          <w:rFonts w:ascii="Times New Roman" w:hAnsi="Times New Roman"/>
          <w:smallCaps/>
          <w:szCs w:val="21"/>
          <w:lang w:val="fr-CA"/>
        </w:rPr>
      </w:pPr>
    </w:p>
    <w:p w14:paraId="4CF0A5D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Ailes</w:t>
      </w:r>
      <w:r w:rsidRPr="00650DA9">
        <w:rPr>
          <w:rFonts w:ascii="Times New Roman" w:hAnsi="Times New Roman"/>
          <w:szCs w:val="21"/>
          <w:lang w:val="fr-CA"/>
        </w:rPr>
        <w:t xml:space="preserve">, Dr Marianne, 48, Melrose Avenue, Reading, Berkshire RG6 7BN, Grande-Bretagne, </w:t>
      </w:r>
      <w:r w:rsidRPr="00650DA9">
        <w:rPr>
          <w:rFonts w:ascii="Times New Roman" w:hAnsi="Times New Roman"/>
          <w:szCs w:val="15"/>
          <w:lang w:val="fr-CA"/>
        </w:rPr>
        <w:t>&lt;</w:t>
      </w:r>
      <w:r w:rsidRPr="00650DA9">
        <w:rPr>
          <w:rFonts w:ascii="Times New Roman" w:hAnsi="Times New Roman"/>
          <w:szCs w:val="21"/>
          <w:lang w:val="fr-CA"/>
        </w:rPr>
        <w:t>marianne.ailes@bristol.ac.uk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4716D71D" w14:textId="7874095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Akkari</w:t>
      </w:r>
      <w:r w:rsidRPr="00650DA9">
        <w:rPr>
          <w:rFonts w:ascii="Times New Roman" w:hAnsi="Times New Roman"/>
          <w:szCs w:val="21"/>
          <w:lang w:val="fr-CA"/>
        </w:rPr>
        <w:t>, Hatem, Maître-Assistant à la Faculté des Lettres et Sciences humaines de Sfax, route de l</w:t>
      </w:r>
      <w:r w:rsidR="00BB3778" w:rsidRPr="00650DA9">
        <w:rPr>
          <w:rFonts w:ascii="Times New Roman" w:hAnsi="Times New Roman"/>
          <w:szCs w:val="21"/>
          <w:lang w:val="fr-CA"/>
        </w:rPr>
        <w:t>’</w:t>
      </w:r>
      <w:r w:rsidRPr="00650DA9">
        <w:rPr>
          <w:rFonts w:ascii="Times New Roman" w:hAnsi="Times New Roman"/>
          <w:szCs w:val="21"/>
          <w:lang w:val="fr-CA"/>
        </w:rPr>
        <w:t xml:space="preserve">Aéroport, Km 4,5, BP 553, 3023-Sfax, Tunisie ; B.P. 28, Oued Chaâbouni, 3071 Sfax, Tunisie, </w:t>
      </w:r>
      <w:r w:rsidRPr="00650DA9">
        <w:rPr>
          <w:rFonts w:ascii="Times New Roman" w:hAnsi="Times New Roman"/>
          <w:szCs w:val="15"/>
          <w:lang w:val="fr-CA"/>
        </w:rPr>
        <w:t>&lt;</w:t>
      </w:r>
      <w:r w:rsidRPr="00650DA9">
        <w:rPr>
          <w:rFonts w:ascii="Times New Roman" w:hAnsi="Times New Roman"/>
          <w:szCs w:val="21"/>
          <w:lang w:val="fr-CA"/>
        </w:rPr>
        <w:t>akkhatem@yahoo.fr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2473B3E"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Allaire</w:t>
      </w:r>
      <w:r w:rsidRPr="00650DA9">
        <w:rPr>
          <w:rFonts w:ascii="Times New Roman" w:hAnsi="Times New Roman" w:cs="Times New Roman"/>
          <w:sz w:val="22"/>
          <w:szCs w:val="21"/>
          <w:lang w:val="fr-CA"/>
        </w:rPr>
        <w:t>, Gloria, University of Kentucky, Modern &amp; Classical Lang., 1055, Patterson Office Tower, Lexington KY 40506-0027, &lt;allaire@uky.edu&gt;.</w:t>
      </w:r>
    </w:p>
    <w:p w14:paraId="11B88CD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Allen</w:t>
      </w:r>
      <w:r w:rsidRPr="00650DA9">
        <w:rPr>
          <w:rFonts w:ascii="Times New Roman" w:hAnsi="Times New Roman"/>
          <w:szCs w:val="21"/>
          <w:lang w:val="fr-CA"/>
        </w:rPr>
        <w:t xml:space="preserve">, Prof. Emeritus (U. of Manitoba) John Robin, Les Trembles, Box 58, Site 8, RR 1, Priddis, Alberta TOL 1WO, Canada, </w:t>
      </w:r>
      <w:r w:rsidRPr="00650DA9">
        <w:rPr>
          <w:rFonts w:ascii="Times New Roman" w:hAnsi="Times New Roman"/>
          <w:szCs w:val="15"/>
          <w:lang w:val="fr-CA"/>
        </w:rPr>
        <w:t>&lt;</w:t>
      </w:r>
      <w:r w:rsidRPr="00650DA9">
        <w:rPr>
          <w:rFonts w:ascii="Times New Roman" w:hAnsi="Times New Roman"/>
          <w:szCs w:val="21"/>
          <w:lang w:val="fr-CA"/>
        </w:rPr>
        <w:t>allen@cc.umanitoba.ca</w:t>
      </w:r>
      <w:r w:rsidRPr="00650DA9">
        <w:rPr>
          <w:rFonts w:ascii="Times New Roman" w:hAnsi="Times New Roman"/>
          <w:szCs w:val="15"/>
          <w:lang w:val="fr-CA"/>
        </w:rPr>
        <w:t>&gt;</w:t>
      </w:r>
      <w:r w:rsidRPr="00650DA9">
        <w:rPr>
          <w:rFonts w:ascii="Times New Roman" w:hAnsi="Times New Roman"/>
          <w:szCs w:val="21"/>
          <w:lang w:val="fr-CA"/>
        </w:rPr>
        <w:t xml:space="preserve">. </w:t>
      </w:r>
    </w:p>
    <w:p w14:paraId="700013B5" w14:textId="6FBE68F4"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Alvar</w:t>
      </w:r>
      <w:r w:rsidRPr="00650DA9">
        <w:rPr>
          <w:rFonts w:ascii="Times New Roman" w:hAnsi="Times New Roman"/>
          <w:szCs w:val="21"/>
          <w:lang w:val="fr-CA"/>
        </w:rPr>
        <w:t>, Carlos,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de Genève, Carouge, 5, 4</w:t>
      </w:r>
      <w:r w:rsidRPr="00650DA9">
        <w:rPr>
          <w:rFonts w:ascii="Times New Roman" w:hAnsi="Times New Roman"/>
          <w:szCs w:val="21"/>
          <w:vertAlign w:val="superscript"/>
          <w:lang w:val="fr-CA"/>
        </w:rPr>
        <w:t>e</w:t>
      </w:r>
      <w:r w:rsidRPr="00650DA9">
        <w:rPr>
          <w:rFonts w:ascii="Times New Roman" w:hAnsi="Times New Roman"/>
          <w:szCs w:val="21"/>
          <w:lang w:val="fr-CA"/>
        </w:rPr>
        <w:t xml:space="preserve">, CH-1205 Genève, Suisse, </w:t>
      </w:r>
      <w:r w:rsidRPr="00650DA9">
        <w:rPr>
          <w:rFonts w:ascii="Times New Roman" w:hAnsi="Times New Roman"/>
          <w:szCs w:val="15"/>
          <w:lang w:val="fr-CA"/>
        </w:rPr>
        <w:t>&lt;</w:t>
      </w:r>
      <w:r w:rsidRPr="00650DA9">
        <w:rPr>
          <w:rFonts w:ascii="Times New Roman" w:hAnsi="Times New Roman"/>
          <w:szCs w:val="21"/>
          <w:lang w:val="fr-CA"/>
        </w:rPr>
        <w:t>carlos.alvar@unige.ch</w:t>
      </w:r>
      <w:r w:rsidRPr="00650DA9">
        <w:rPr>
          <w:rFonts w:ascii="Times New Roman" w:hAnsi="Times New Roman"/>
          <w:szCs w:val="15"/>
          <w:lang w:val="fr-CA"/>
        </w:rPr>
        <w:t>&gt;</w:t>
      </w:r>
      <w:r w:rsidRPr="00650DA9">
        <w:rPr>
          <w:rFonts w:ascii="Times New Roman" w:hAnsi="Times New Roman"/>
          <w:szCs w:val="21"/>
          <w:lang w:val="fr-CA"/>
        </w:rPr>
        <w:t xml:space="preserve">. </w:t>
      </w:r>
    </w:p>
    <w:p w14:paraId="4E00ED68" w14:textId="77777777" w:rsidR="00BA35DC" w:rsidRPr="00650DA9" w:rsidRDefault="00037B64"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Andrieu</w:t>
      </w:r>
      <w:r w:rsidRPr="00650DA9">
        <w:rPr>
          <w:rFonts w:ascii="Times New Roman" w:hAnsi="Times New Roman"/>
          <w:szCs w:val="21"/>
          <w:lang w:val="fr-CA"/>
        </w:rPr>
        <w:t>, Eléonore, Maître de Conférences en Langue et Littérature</w:t>
      </w:r>
      <w:r w:rsidR="00BA35DC" w:rsidRPr="00650DA9">
        <w:rPr>
          <w:rFonts w:ascii="Times New Roman" w:hAnsi="Times New Roman"/>
          <w:szCs w:val="21"/>
          <w:lang w:val="fr-CA"/>
        </w:rPr>
        <w:t xml:space="preserve"> </w:t>
      </w:r>
      <w:r w:rsidRPr="00650DA9">
        <w:rPr>
          <w:rFonts w:ascii="Times New Roman" w:hAnsi="Times New Roman"/>
          <w:szCs w:val="21"/>
          <w:lang w:val="fr-CA"/>
        </w:rPr>
        <w:t>médiévales, Université Bordeaux-Montaigne, Domaine Universitaire, F-33607 Pessac Cedex ; 27, avenue Pierre Buffin, F-47200 Marmande</w:t>
      </w:r>
      <w:r w:rsidR="00AB1EC9" w:rsidRPr="00650DA9">
        <w:rPr>
          <w:rFonts w:ascii="Times New Roman" w:hAnsi="Times New Roman"/>
          <w:szCs w:val="21"/>
          <w:lang w:val="fr-CA"/>
        </w:rPr>
        <w:t>, &lt;elandrieu@wanadoo.fr</w:t>
      </w:r>
      <w:r w:rsidR="00C64A71" w:rsidRPr="00650DA9">
        <w:rPr>
          <w:rFonts w:ascii="Times New Roman" w:hAnsi="Times New Roman"/>
          <w:szCs w:val="21"/>
          <w:lang w:val="fr-CA"/>
        </w:rPr>
        <w:t>&gt;</w:t>
      </w:r>
      <w:r w:rsidRPr="00650DA9">
        <w:rPr>
          <w:rFonts w:ascii="Times New Roman" w:hAnsi="Times New Roman"/>
          <w:szCs w:val="21"/>
          <w:lang w:val="fr-CA"/>
        </w:rPr>
        <w:t xml:space="preserve">. </w:t>
      </w:r>
    </w:p>
    <w:p w14:paraId="14A082EE" w14:textId="77777777" w:rsidR="00BA35DC" w:rsidRPr="00650DA9" w:rsidRDefault="00BA35DC" w:rsidP="00C45572">
      <w:pPr>
        <w:pStyle w:val="CM21"/>
        <w:spacing w:line="240" w:lineRule="auto"/>
        <w:ind w:left="437" w:hanging="437"/>
        <w:jc w:val="both"/>
        <w:rPr>
          <w:rFonts w:ascii="Times New Roman" w:hAnsi="Times New Roman"/>
          <w:szCs w:val="21"/>
          <w:lang w:val="fr-CA"/>
        </w:rPr>
      </w:pPr>
      <w:r w:rsidRPr="00650DA9">
        <w:rPr>
          <w:rFonts w:ascii="Times New Roman" w:hAnsi="Times New Roman"/>
          <w:smallCaps/>
          <w:szCs w:val="21"/>
          <w:lang w:val="fr-CA"/>
        </w:rPr>
        <w:t>Ardouin</w:t>
      </w:r>
      <w:r w:rsidRPr="00650DA9">
        <w:rPr>
          <w:rFonts w:ascii="Times New Roman" w:hAnsi="Times New Roman"/>
          <w:szCs w:val="21"/>
          <w:lang w:val="fr-CA"/>
        </w:rPr>
        <w:t xml:space="preserve">, Jean-Marie, 25, Chaussée Anne, F-51220 Saint-Thierry, </w:t>
      </w:r>
      <w:r w:rsidRPr="00650DA9">
        <w:rPr>
          <w:rFonts w:ascii="Times New Roman" w:hAnsi="Times New Roman"/>
          <w:szCs w:val="15"/>
          <w:lang w:val="fr-CA"/>
        </w:rPr>
        <w:t>&lt;</w:t>
      </w:r>
      <w:r w:rsidRPr="00650DA9">
        <w:rPr>
          <w:rFonts w:ascii="Times New Roman" w:hAnsi="Times New Roman"/>
          <w:szCs w:val="21"/>
          <w:lang w:val="fr-CA"/>
        </w:rPr>
        <w:t>jm.ardouin@wanadoo.fr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5B403FC" w14:textId="3AA5F888" w:rsidR="00C45572" w:rsidRPr="00650DA9" w:rsidRDefault="00C45572" w:rsidP="00C45572">
      <w:pPr>
        <w:spacing w:before="0" w:line="240" w:lineRule="auto"/>
        <w:ind w:left="437" w:hanging="437"/>
        <w:rPr>
          <w:szCs w:val="22"/>
          <w:lang w:val="fr-CA"/>
        </w:rPr>
      </w:pPr>
      <w:r w:rsidRPr="00650DA9">
        <w:rPr>
          <w:smallCaps/>
          <w:szCs w:val="22"/>
          <w:lang w:val="fr-CA"/>
        </w:rPr>
        <w:t>Artal maillie</w:t>
      </w:r>
      <w:r w:rsidRPr="00650DA9">
        <w:rPr>
          <w:szCs w:val="22"/>
          <w:lang w:val="fr-CA"/>
        </w:rPr>
        <w:t xml:space="preserve"> Susana, Professeur d</w:t>
      </w:r>
      <w:r w:rsidR="00BB3778" w:rsidRPr="00650DA9">
        <w:rPr>
          <w:szCs w:val="22"/>
          <w:lang w:val="fr-CA"/>
        </w:rPr>
        <w:t>’</w:t>
      </w:r>
      <w:r w:rsidRPr="00650DA9">
        <w:rPr>
          <w:szCs w:val="22"/>
          <w:lang w:val="fr-CA"/>
        </w:rPr>
        <w:t>Université, Facultad de Filosofia y Letras – Universitad de Buenos Aires, 25 de Mayo 217 1</w:t>
      </w:r>
      <w:r w:rsidRPr="00650DA9">
        <w:rPr>
          <w:szCs w:val="22"/>
          <w:vertAlign w:val="superscript"/>
          <w:lang w:val="fr-CA"/>
        </w:rPr>
        <w:t>er</w:t>
      </w:r>
      <w:r w:rsidRPr="00650DA9">
        <w:rPr>
          <w:szCs w:val="22"/>
          <w:lang w:val="fr-CA"/>
        </w:rPr>
        <w:t>.piso, (1002) Ciudad Autonoma de Buenos Aires. Argentina, Moldes 2032 5to. « D » (1428) Ciudad Autonoma de Buenos Aires. Argentina, &lt;</w:t>
      </w:r>
      <w:hyperlink r:id="rId36" w:history="1">
        <w:r w:rsidRPr="00650DA9">
          <w:rPr>
            <w:rStyle w:val="Lienhypertexte"/>
            <w:color w:val="auto"/>
            <w:szCs w:val="22"/>
            <w:u w:val="none"/>
            <w:lang w:val="fr-CA"/>
          </w:rPr>
          <w:t>sartal@filo.uba.ar</w:t>
        </w:r>
      </w:hyperlink>
      <w:r w:rsidRPr="00650DA9">
        <w:rPr>
          <w:szCs w:val="22"/>
          <w:lang w:val="fr-CA"/>
        </w:rPr>
        <w:t>&gt; ou &lt;</w:t>
      </w:r>
      <w:hyperlink r:id="rId37" w:history="1">
        <w:r w:rsidRPr="00650DA9">
          <w:rPr>
            <w:rStyle w:val="Lienhypertexte"/>
            <w:color w:val="auto"/>
            <w:szCs w:val="22"/>
            <w:u w:val="none"/>
            <w:lang w:val="fr-CA"/>
          </w:rPr>
          <w:t>sgartal@gmail.com</w:t>
        </w:r>
      </w:hyperlink>
      <w:r w:rsidRPr="00650DA9">
        <w:rPr>
          <w:szCs w:val="22"/>
          <w:lang w:val="fr-CA"/>
        </w:rPr>
        <w:t>&gt;</w:t>
      </w:r>
    </w:p>
    <w:p w14:paraId="6CCB9743" w14:textId="77777777" w:rsidR="00BA35DC" w:rsidRPr="00650DA9" w:rsidRDefault="00BA35DC" w:rsidP="00C45572">
      <w:pPr>
        <w:pStyle w:val="CM58"/>
        <w:ind w:left="437" w:hanging="437"/>
        <w:jc w:val="both"/>
        <w:rPr>
          <w:rFonts w:ascii="Times New Roman" w:hAnsi="Times New Roman"/>
          <w:sz w:val="22"/>
          <w:szCs w:val="21"/>
          <w:lang w:val="fr-CA"/>
        </w:rPr>
      </w:pPr>
      <w:r w:rsidRPr="00650DA9">
        <w:rPr>
          <w:rFonts w:ascii="Times New Roman" w:hAnsi="Times New Roman"/>
          <w:smallCaps/>
          <w:sz w:val="22"/>
          <w:szCs w:val="21"/>
          <w:lang w:val="fr-CA"/>
        </w:rPr>
        <w:t>Asperti</w:t>
      </w:r>
      <w:r w:rsidRPr="00650DA9">
        <w:rPr>
          <w:rFonts w:ascii="Times New Roman" w:hAnsi="Times New Roman"/>
          <w:sz w:val="22"/>
          <w:szCs w:val="21"/>
          <w:lang w:val="fr-CA"/>
        </w:rPr>
        <w:t xml:space="preserve">, Prof. Stefano, Via Orti della Farnesina, 54/B, I-00194 Roma, </w:t>
      </w:r>
      <w:r w:rsidRPr="00650DA9">
        <w:rPr>
          <w:rFonts w:ascii="Times New Roman" w:hAnsi="Times New Roman"/>
          <w:sz w:val="22"/>
          <w:szCs w:val="15"/>
          <w:lang w:val="fr-CA"/>
        </w:rPr>
        <w:t>&lt;</w:t>
      </w:r>
      <w:r w:rsidRPr="00650DA9">
        <w:rPr>
          <w:rFonts w:ascii="Times New Roman" w:hAnsi="Times New Roman"/>
          <w:sz w:val="22"/>
          <w:szCs w:val="21"/>
          <w:lang w:val="fr-CA"/>
        </w:rPr>
        <w:t>stefano.asperti@uniroma1.it</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5976C506" w14:textId="751457E2"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Augustine</w:t>
      </w:r>
      <w:r w:rsidRPr="00650DA9">
        <w:rPr>
          <w:rFonts w:ascii="Times New Roman" w:hAnsi="Times New Roman"/>
          <w:sz w:val="22"/>
          <w:szCs w:val="21"/>
          <w:lang w:val="fr-CA"/>
        </w:rPr>
        <w:t>, Alan, Doctorant à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d</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Orléans, 5, rue Dante, F-68100 Mulhouse, &lt;alan26071982@gmail.com&gt;. </w:t>
      </w:r>
    </w:p>
    <w:p w14:paraId="61FEC155" w14:textId="77777777" w:rsidR="00BA35DC" w:rsidRPr="00650DA9" w:rsidRDefault="00BA35DC" w:rsidP="00D25A32">
      <w:pPr>
        <w:pStyle w:val="CM21"/>
        <w:spacing w:line="240" w:lineRule="auto"/>
        <w:ind w:left="437" w:hanging="437"/>
        <w:jc w:val="both"/>
        <w:rPr>
          <w:rFonts w:ascii="Times New Roman" w:hAnsi="Times New Roman"/>
          <w:szCs w:val="15"/>
          <w:lang w:val="fr-CA"/>
        </w:rPr>
      </w:pPr>
      <w:r w:rsidRPr="00650DA9">
        <w:rPr>
          <w:rFonts w:ascii="Times New Roman" w:hAnsi="Times New Roman"/>
          <w:smallCaps/>
          <w:szCs w:val="21"/>
          <w:lang w:val="fr-CA"/>
        </w:rPr>
        <w:lastRenderedPageBreak/>
        <w:t>Badan</w:t>
      </w:r>
      <w:r w:rsidRPr="00650DA9">
        <w:rPr>
          <w:rFonts w:ascii="Times New Roman" w:hAnsi="Times New Roman"/>
          <w:szCs w:val="21"/>
          <w:lang w:val="fr-CA"/>
        </w:rPr>
        <w:t xml:space="preserve">, Caterina, 8, Brockham House, Bayham Place, London NW1 OJX, </w:t>
      </w:r>
      <w:r w:rsidRPr="00650DA9">
        <w:rPr>
          <w:rFonts w:ascii="Times New Roman" w:hAnsi="Times New Roman"/>
          <w:szCs w:val="15"/>
          <w:lang w:val="fr-CA"/>
        </w:rPr>
        <w:t>&lt;</w:t>
      </w:r>
      <w:r w:rsidRPr="00650DA9">
        <w:rPr>
          <w:rFonts w:ascii="Times New Roman" w:hAnsi="Times New Roman"/>
          <w:szCs w:val="21"/>
          <w:lang w:val="fr-CA"/>
        </w:rPr>
        <w:t>garababa@yahoo.it</w:t>
      </w:r>
      <w:r w:rsidRPr="00650DA9">
        <w:rPr>
          <w:rFonts w:ascii="Times New Roman" w:hAnsi="Times New Roman"/>
          <w:szCs w:val="15"/>
          <w:lang w:val="fr-CA"/>
        </w:rPr>
        <w:t xml:space="preserve">&gt;. </w:t>
      </w:r>
    </w:p>
    <w:p w14:paraId="054BC135" w14:textId="77777777" w:rsidR="00BA35DC" w:rsidRPr="00650DA9" w:rsidRDefault="00BA35DC" w:rsidP="00D25A32">
      <w:pPr>
        <w:pStyle w:val="CM21"/>
        <w:spacing w:line="240" w:lineRule="auto"/>
        <w:ind w:left="437" w:hanging="437"/>
        <w:jc w:val="both"/>
        <w:rPr>
          <w:rFonts w:ascii="Times New Roman" w:hAnsi="Times New Roman"/>
          <w:szCs w:val="21"/>
          <w:lang w:val="fr-CA"/>
        </w:rPr>
      </w:pPr>
      <w:r w:rsidRPr="00650DA9">
        <w:rPr>
          <w:rFonts w:ascii="Times New Roman" w:hAnsi="Times New Roman"/>
          <w:smallCaps/>
          <w:szCs w:val="21"/>
          <w:lang w:val="fr-CA"/>
        </w:rPr>
        <w:t>Badel</w:t>
      </w:r>
      <w:r w:rsidRPr="00650DA9">
        <w:rPr>
          <w:rFonts w:ascii="Times New Roman" w:hAnsi="Times New Roman"/>
          <w:szCs w:val="21"/>
          <w:lang w:val="fr-CA"/>
        </w:rPr>
        <w:t xml:space="preserve">, Pierre-Yves, 51, rue de Passy, 75016 Paris, </w:t>
      </w:r>
      <w:r w:rsidRPr="00650DA9">
        <w:rPr>
          <w:rFonts w:ascii="Times New Roman" w:hAnsi="Times New Roman"/>
          <w:szCs w:val="15"/>
          <w:lang w:val="fr-CA"/>
        </w:rPr>
        <w:t>&lt;</w:t>
      </w:r>
      <w:r w:rsidRPr="00650DA9">
        <w:rPr>
          <w:rFonts w:ascii="Times New Roman" w:hAnsi="Times New Roman"/>
          <w:szCs w:val="21"/>
          <w:lang w:val="fr-CA"/>
        </w:rPr>
        <w:t>pybadel@orange.fr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EC2A773" w14:textId="5D63DF94" w:rsidR="00BC0158" w:rsidRPr="00650DA9" w:rsidRDefault="00C37F2F" w:rsidP="00D25A32">
      <w:pPr>
        <w:spacing w:before="0" w:line="240" w:lineRule="auto"/>
        <w:ind w:left="437" w:hanging="437"/>
        <w:rPr>
          <w:rFonts w:cs="Times New Roman"/>
          <w:szCs w:val="22"/>
          <w:lang w:val="fr-CA"/>
        </w:rPr>
      </w:pPr>
      <w:r w:rsidRPr="00650DA9">
        <w:rPr>
          <w:rFonts w:cs="Times New Roman"/>
          <w:smallCaps/>
          <w:szCs w:val="22"/>
          <w:lang w:val="fr-CA"/>
        </w:rPr>
        <w:t>Bahillo Sphonix-rust</w:t>
      </w:r>
      <w:r w:rsidR="00BC0158" w:rsidRPr="00650DA9">
        <w:rPr>
          <w:rFonts w:cs="Times New Roman"/>
          <w:szCs w:val="22"/>
          <w:lang w:val="fr-CA"/>
        </w:rPr>
        <w:t>, Emma, Professeur IESO Ribera del Cega Camino Hondo s/n 47250 MOJADOS (VALLADOLID) Adresse personnelle : Calle Hernando de Acuna</w:t>
      </w:r>
      <w:r w:rsidRPr="00650DA9">
        <w:rPr>
          <w:rFonts w:cs="Times New Roman"/>
          <w:szCs w:val="22"/>
          <w:lang w:val="fr-CA"/>
        </w:rPr>
        <w:t xml:space="preserve"> </w:t>
      </w:r>
      <w:r w:rsidR="00BC0158" w:rsidRPr="00650DA9">
        <w:rPr>
          <w:rFonts w:cs="Times New Roman"/>
          <w:szCs w:val="22"/>
          <w:lang w:val="fr-CA"/>
        </w:rPr>
        <w:t>32 5c 47016 Valladollid</w:t>
      </w:r>
      <w:r w:rsidRPr="00650DA9">
        <w:rPr>
          <w:rFonts w:cs="Times New Roman"/>
          <w:szCs w:val="22"/>
          <w:lang w:val="fr-CA"/>
        </w:rPr>
        <w:t xml:space="preserve"> &lt;</w:t>
      </w:r>
      <w:hyperlink r:id="rId38" w:history="1">
        <w:r w:rsidR="00BC0158" w:rsidRPr="00650DA9">
          <w:rPr>
            <w:rStyle w:val="Lienhypertexte"/>
            <w:rFonts w:cs="Times New Roman"/>
            <w:color w:val="auto"/>
            <w:szCs w:val="22"/>
            <w:u w:val="none"/>
            <w:lang w:val="fr-CA"/>
          </w:rPr>
          <w:t>sphemma@yahoo.es</w:t>
        </w:r>
      </w:hyperlink>
      <w:r w:rsidRPr="00650DA9">
        <w:rPr>
          <w:rFonts w:cs="Times New Roman"/>
          <w:szCs w:val="22"/>
          <w:lang w:val="fr-CA"/>
        </w:rPr>
        <w:t>&gt;</w:t>
      </w:r>
      <w:r w:rsidR="00BC0158" w:rsidRPr="00650DA9">
        <w:rPr>
          <w:rFonts w:cs="Times New Roman"/>
          <w:szCs w:val="22"/>
          <w:lang w:val="fr-CA"/>
        </w:rPr>
        <w:t xml:space="preserve"> </w:t>
      </w:r>
    </w:p>
    <w:p w14:paraId="463FD43D" w14:textId="77777777" w:rsidR="00BA35DC" w:rsidRPr="00650DA9" w:rsidRDefault="00BA35DC" w:rsidP="00BA35DC">
      <w:pPr>
        <w:pStyle w:val="CM21"/>
        <w:spacing w:line="240" w:lineRule="auto"/>
        <w:ind w:left="437" w:hanging="438"/>
        <w:jc w:val="both"/>
        <w:rPr>
          <w:rFonts w:ascii="Times New Roman" w:hAnsi="Times New Roman"/>
          <w:szCs w:val="15"/>
          <w:lang w:val="fr-CA"/>
        </w:rPr>
      </w:pPr>
      <w:r w:rsidRPr="00650DA9">
        <w:rPr>
          <w:rFonts w:ascii="Times New Roman" w:hAnsi="Times New Roman"/>
          <w:smallCaps/>
          <w:szCs w:val="21"/>
          <w:lang w:val="fr-CA"/>
        </w:rPr>
        <w:t>Bailey</w:t>
      </w:r>
      <w:r w:rsidRPr="00650DA9">
        <w:rPr>
          <w:rFonts w:ascii="Times New Roman" w:hAnsi="Times New Roman"/>
          <w:szCs w:val="21"/>
          <w:lang w:val="fr-CA"/>
        </w:rPr>
        <w:t xml:space="preserve">, Jade, Dpt of French, University of Bristol, BS8 1TE, </w:t>
      </w:r>
      <w:r w:rsidRPr="00650DA9">
        <w:rPr>
          <w:rFonts w:ascii="Times New Roman" w:hAnsi="Times New Roman"/>
          <w:szCs w:val="15"/>
          <w:lang w:val="fr-CA"/>
        </w:rPr>
        <w:t>&lt;</w:t>
      </w:r>
      <w:r w:rsidRPr="00650DA9">
        <w:rPr>
          <w:rFonts w:ascii="Times New Roman" w:hAnsi="Times New Roman"/>
          <w:szCs w:val="21"/>
          <w:lang w:val="fr-CA"/>
        </w:rPr>
        <w:t>fhjab@bristol.ac.uk</w:t>
      </w:r>
      <w:r w:rsidRPr="00650DA9">
        <w:rPr>
          <w:rFonts w:ascii="Times New Roman" w:hAnsi="Times New Roman"/>
          <w:szCs w:val="15"/>
          <w:lang w:val="fr-CA"/>
        </w:rPr>
        <w:t xml:space="preserve">&gt;. </w:t>
      </w:r>
    </w:p>
    <w:p w14:paraId="19BDF4AA" w14:textId="097F769A" w:rsidR="00BA35DC" w:rsidRPr="00650DA9" w:rsidRDefault="00BA35DC" w:rsidP="00BA35DC">
      <w:pPr>
        <w:pStyle w:val="Default"/>
        <w:ind w:left="426" w:hanging="426"/>
        <w:jc w:val="both"/>
        <w:rPr>
          <w:rFonts w:ascii="Times New Roman" w:hAnsi="Times New Roman" w:cs="Times New Roman"/>
          <w:sz w:val="22"/>
          <w:lang w:val="fr-CA"/>
        </w:rPr>
      </w:pPr>
      <w:r w:rsidRPr="00650DA9">
        <w:rPr>
          <w:rFonts w:ascii="Times New Roman" w:hAnsi="Times New Roman" w:cs="Times New Roman"/>
          <w:smallCaps/>
          <w:sz w:val="22"/>
          <w:szCs w:val="21"/>
          <w:lang w:val="fr-CA"/>
        </w:rPr>
        <w:t>Bailey</w:t>
      </w:r>
      <w:r w:rsidRPr="00650DA9">
        <w:rPr>
          <w:rFonts w:ascii="Times New Roman" w:hAnsi="Times New Roman" w:cs="Times New Roman"/>
          <w:sz w:val="22"/>
          <w:szCs w:val="21"/>
          <w:lang w:val="fr-CA"/>
        </w:rPr>
        <w:t>, Matthew, Dpt of Romance Languages, Washington and Lee University, 204, W.</w:t>
      </w:r>
      <w:r w:rsidR="00026165" w:rsidRPr="00650DA9">
        <w:rPr>
          <w:rFonts w:ascii="Times New Roman" w:hAnsi="Times New Roman" w:cs="Times New Roman"/>
          <w:sz w:val="22"/>
          <w:szCs w:val="21"/>
          <w:lang w:val="fr-CA"/>
        </w:rPr>
        <w:t xml:space="preserve"> W</w:t>
      </w:r>
      <w:r w:rsidRPr="00650DA9">
        <w:rPr>
          <w:rFonts w:ascii="Times New Roman" w:hAnsi="Times New Roman" w:cs="Times New Roman"/>
          <w:sz w:val="22"/>
          <w:szCs w:val="21"/>
          <w:lang w:val="fr-CA"/>
        </w:rPr>
        <w:t>ashington st., Lexington VA 24450, &lt;baileym@wlu.edu&gt;.</w:t>
      </w:r>
    </w:p>
    <w:p w14:paraId="275FE2B2"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Baker</w:t>
      </w:r>
      <w:r w:rsidRPr="00650DA9">
        <w:rPr>
          <w:rFonts w:ascii="Times New Roman" w:hAnsi="Times New Roman" w:cs="Times New Roman"/>
          <w:sz w:val="22"/>
          <w:szCs w:val="21"/>
          <w:lang w:val="fr-CA"/>
        </w:rPr>
        <w:t>, Craig, Université libre de Bruxelles, Faculté de philosophie et lettres, Département de langues et littératures, CP 175, avenue F.D. Roosevelt, 50, B-1050 Bruxelles.</w:t>
      </w:r>
    </w:p>
    <w:p w14:paraId="24887E56" w14:textId="4A3257EA" w:rsidR="00BA35DC" w:rsidRPr="00650DA9" w:rsidRDefault="00BA35DC" w:rsidP="00195B8D">
      <w:pPr>
        <w:pStyle w:val="Default"/>
        <w:tabs>
          <w:tab w:val="left" w:pos="426"/>
        </w:tabs>
        <w:ind w:left="437" w:hanging="437"/>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Balon</w:t>
      </w:r>
      <w:r w:rsidRPr="00650DA9">
        <w:rPr>
          <w:rFonts w:ascii="Times New Roman" w:hAnsi="Times New Roman" w:cs="Times New Roman"/>
          <w:sz w:val="22"/>
          <w:szCs w:val="21"/>
          <w:lang w:val="fr-CA"/>
        </w:rPr>
        <w:t>, Laurent, ATER en langue médiévale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 xml:space="preserve">Université de Caen Basse Normandie, </w:t>
      </w:r>
      <w:r w:rsidR="004B65F4" w:rsidRPr="00650DA9">
        <w:rPr>
          <w:rFonts w:ascii="Times New Roman" w:hAnsi="Times New Roman" w:cs="Times New Roman"/>
          <w:sz w:val="22"/>
          <w:szCs w:val="21"/>
          <w:lang w:val="fr-CA"/>
        </w:rPr>
        <w:t>c/o IASCI</w:t>
      </w:r>
      <w:r w:rsidRPr="00650DA9">
        <w:rPr>
          <w:rFonts w:ascii="Times New Roman" w:hAnsi="Times New Roman" w:cs="Times New Roman"/>
          <w:sz w:val="22"/>
          <w:szCs w:val="21"/>
          <w:lang w:val="fr-CA"/>
        </w:rPr>
        <w:t xml:space="preserve">, </w:t>
      </w:r>
      <w:r w:rsidR="00BC718C" w:rsidRPr="00650DA9">
        <w:rPr>
          <w:rFonts w:ascii="Times New Roman" w:hAnsi="Times New Roman" w:cs="Times New Roman"/>
          <w:sz w:val="22"/>
          <w:szCs w:val="21"/>
          <w:lang w:val="fr-CA"/>
        </w:rPr>
        <w:t xml:space="preserve">15, rue Bellier-Dedouvre, F-75013 Paris, </w:t>
      </w:r>
      <w:r w:rsidRPr="00650DA9">
        <w:rPr>
          <w:rFonts w:ascii="Times New Roman" w:hAnsi="Times New Roman" w:cs="Times New Roman"/>
          <w:sz w:val="22"/>
          <w:szCs w:val="21"/>
          <w:lang w:val="fr-CA"/>
        </w:rPr>
        <w:t>&lt;l</w:t>
      </w:r>
      <w:r w:rsidR="00BC718C" w:rsidRPr="00650DA9">
        <w:rPr>
          <w:rFonts w:ascii="Times New Roman" w:hAnsi="Times New Roman" w:cs="Times New Roman"/>
          <w:sz w:val="22"/>
          <w:szCs w:val="21"/>
          <w:lang w:val="fr-CA"/>
        </w:rPr>
        <w:t>aurent.balon@laposte.net</w:t>
      </w:r>
      <w:r w:rsidRPr="00650DA9">
        <w:rPr>
          <w:rFonts w:ascii="Times New Roman" w:hAnsi="Times New Roman" w:cs="Times New Roman"/>
          <w:sz w:val="22"/>
          <w:szCs w:val="21"/>
          <w:lang w:val="fr-CA"/>
        </w:rPr>
        <w:t>&gt;.</w:t>
      </w:r>
    </w:p>
    <w:p w14:paraId="123C2032" w14:textId="04911F0A" w:rsidR="00195B8D" w:rsidRPr="00650DA9" w:rsidRDefault="00195B8D" w:rsidP="00195B8D">
      <w:pPr>
        <w:spacing w:before="0" w:line="240" w:lineRule="auto"/>
        <w:ind w:left="437" w:hanging="437"/>
        <w:rPr>
          <w:lang w:val="fr-CA"/>
        </w:rPr>
      </w:pPr>
      <w:r w:rsidRPr="00650DA9">
        <w:rPr>
          <w:smallCaps/>
          <w:lang w:val="fr-CA"/>
        </w:rPr>
        <w:t>Banczyk,</w:t>
      </w:r>
      <w:r w:rsidRPr="00650DA9">
        <w:rPr>
          <w:lang w:val="fr-CA"/>
        </w:rPr>
        <w:t xml:space="preserve"> Alicja, Rydla 22/53, 30-130 Kraków, Pologne, &lt;</w:t>
      </w:r>
      <w:hyperlink r:id="rId39" w:history="1">
        <w:r w:rsidRPr="00650DA9">
          <w:rPr>
            <w:rStyle w:val="Lienhypertexte"/>
            <w:color w:val="auto"/>
            <w:u w:val="none"/>
            <w:lang w:val="fr-CA"/>
          </w:rPr>
          <w:t>banczyk.alicja@gmail.com</w:t>
        </w:r>
      </w:hyperlink>
      <w:r w:rsidRPr="00650DA9">
        <w:rPr>
          <w:rStyle w:val="gi"/>
          <w:lang w:val="fr-CA"/>
        </w:rPr>
        <w:t>&gt;</w:t>
      </w:r>
    </w:p>
    <w:p w14:paraId="516F19D8" w14:textId="0DF467F3" w:rsidR="00924073" w:rsidRPr="00650DA9" w:rsidRDefault="00924073" w:rsidP="00195B8D">
      <w:pPr>
        <w:pStyle w:val="Default"/>
        <w:tabs>
          <w:tab w:val="left" w:pos="426"/>
        </w:tabs>
        <w:ind w:left="437" w:hanging="437"/>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Barberini, F</w:t>
      </w:r>
      <w:r w:rsidRPr="00650DA9">
        <w:rPr>
          <w:rFonts w:ascii="Times New Roman" w:hAnsi="Times New Roman" w:cs="Times New Roman"/>
          <w:sz w:val="22"/>
          <w:szCs w:val="21"/>
          <w:lang w:val="fr-CA"/>
        </w:rPr>
        <w:t xml:space="preserve">abio, Piazza della Fonte, 24, I-67015 Cesaproba, </w:t>
      </w:r>
      <w:r w:rsidRPr="00650DA9">
        <w:rPr>
          <w:rFonts w:ascii="Times New Roman" w:hAnsi="Times New Roman" w:cs="Times New Roman"/>
          <w:color w:val="auto"/>
          <w:sz w:val="22"/>
          <w:szCs w:val="21"/>
          <w:lang w:val="fr-CA"/>
        </w:rPr>
        <w:t>&lt;</w:t>
      </w:r>
      <w:hyperlink r:id="rId40" w:history="1">
        <w:r w:rsidRPr="00650DA9">
          <w:rPr>
            <w:rStyle w:val="Lienhypertexte"/>
            <w:rFonts w:ascii="Times New Roman" w:hAnsi="Times New Roman" w:cs="Times New Roman"/>
            <w:color w:val="auto"/>
            <w:sz w:val="22"/>
            <w:szCs w:val="21"/>
            <w:u w:val="none"/>
            <w:lang w:val="fr-CA"/>
          </w:rPr>
          <w:t>fbobard@gmail.com</w:t>
        </w:r>
      </w:hyperlink>
      <w:r w:rsidRPr="00650DA9">
        <w:rPr>
          <w:rFonts w:ascii="Times New Roman" w:hAnsi="Times New Roman" w:cs="Times New Roman"/>
          <w:sz w:val="22"/>
          <w:szCs w:val="21"/>
          <w:lang w:val="fr-CA"/>
        </w:rPr>
        <w:t>&gt;.</w:t>
      </w:r>
    </w:p>
    <w:p w14:paraId="23638183"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Barbieri</w:t>
      </w:r>
      <w:r w:rsidRPr="00650DA9">
        <w:rPr>
          <w:rFonts w:ascii="Times New Roman" w:hAnsi="Times New Roman" w:cs="Times New Roman"/>
          <w:sz w:val="22"/>
          <w:szCs w:val="21"/>
          <w:lang w:val="fr-CA"/>
        </w:rPr>
        <w:t>, Alvaro, Università degli Studi di Padova, Dipartimento di Studi Linguistici e Letterari, Palazzo Maldura, via Beato Pellegrino, 1, I-35137 Padova, &lt;alvaro.barbieri@unipd.it&gt;.</w:t>
      </w:r>
    </w:p>
    <w:p w14:paraId="3B6C310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Bard</w:t>
      </w:r>
      <w:r w:rsidRPr="00650DA9">
        <w:rPr>
          <w:rFonts w:ascii="Times New Roman" w:hAnsi="Times New Roman"/>
          <w:szCs w:val="21"/>
          <w:lang w:val="fr-CA"/>
        </w:rPr>
        <w:t>, Jr., Prof. Norval L., Dpt of Modern &amp; Classical Lan</w:t>
      </w:r>
      <w:r w:rsidRPr="00650DA9">
        <w:rPr>
          <w:rFonts w:ascii="Times New Roman" w:hAnsi="Times New Roman"/>
          <w:szCs w:val="21"/>
          <w:lang w:val="fr-CA"/>
        </w:rPr>
        <w:softHyphen/>
        <w:t xml:space="preserve">guages, CM Box 414, North Central College, 30, N. Brainard St., Naperville IL 60566, USA, </w:t>
      </w:r>
      <w:r w:rsidRPr="00650DA9">
        <w:rPr>
          <w:rFonts w:ascii="Times New Roman" w:hAnsi="Times New Roman"/>
          <w:szCs w:val="15"/>
          <w:lang w:val="fr-CA"/>
        </w:rPr>
        <w:t>&lt;</w:t>
      </w:r>
      <w:r w:rsidRPr="00650DA9">
        <w:rPr>
          <w:rFonts w:ascii="Times New Roman" w:hAnsi="Times New Roman"/>
          <w:szCs w:val="21"/>
          <w:lang w:val="fr-CA"/>
        </w:rPr>
        <w:t>nbard@earthlink.net</w:t>
      </w:r>
      <w:r w:rsidRPr="00650DA9">
        <w:rPr>
          <w:rFonts w:ascii="Times New Roman" w:hAnsi="Times New Roman"/>
          <w:szCs w:val="15"/>
          <w:lang w:val="fr-CA"/>
        </w:rPr>
        <w:t>&gt;</w:t>
      </w:r>
      <w:r w:rsidRPr="00650DA9">
        <w:rPr>
          <w:rFonts w:ascii="Times New Roman" w:hAnsi="Times New Roman"/>
          <w:szCs w:val="21"/>
          <w:lang w:val="fr-CA"/>
        </w:rPr>
        <w:t xml:space="preserve">. </w:t>
      </w:r>
    </w:p>
    <w:p w14:paraId="06939EC2" w14:textId="77777777" w:rsidR="00BA35DC" w:rsidRPr="00650DA9" w:rsidRDefault="00BA35DC" w:rsidP="00BA35DC">
      <w:pPr>
        <w:pStyle w:val="CM21"/>
        <w:spacing w:line="240" w:lineRule="auto"/>
        <w:ind w:left="437" w:hanging="438"/>
        <w:jc w:val="both"/>
        <w:rPr>
          <w:rFonts w:ascii="Times New Roman" w:hAnsi="Times New Roman"/>
          <w:szCs w:val="15"/>
          <w:lang w:val="fr-CA"/>
        </w:rPr>
      </w:pPr>
      <w:r w:rsidRPr="00650DA9">
        <w:rPr>
          <w:rFonts w:ascii="Times New Roman" w:hAnsi="Times New Roman"/>
          <w:smallCaps/>
          <w:szCs w:val="21"/>
          <w:lang w:val="fr-CA"/>
        </w:rPr>
        <w:t>Bastert</w:t>
      </w:r>
      <w:r w:rsidRPr="00650DA9">
        <w:rPr>
          <w:rFonts w:ascii="Times New Roman" w:hAnsi="Times New Roman"/>
          <w:szCs w:val="21"/>
          <w:lang w:val="fr-CA"/>
        </w:rPr>
        <w:t xml:space="preserve">, Prof. Dr Bernd, Ruhr-Universitaet Bochum, Germanistisches Institut, Universitaetsstr., 150, D-4470 Bochum, Allemagne, </w:t>
      </w:r>
      <w:r w:rsidRPr="00650DA9">
        <w:rPr>
          <w:rFonts w:ascii="Times New Roman" w:hAnsi="Times New Roman"/>
          <w:szCs w:val="15"/>
          <w:lang w:val="fr-CA"/>
        </w:rPr>
        <w:t>&lt;</w:t>
      </w:r>
      <w:r w:rsidRPr="00650DA9">
        <w:rPr>
          <w:rFonts w:ascii="Times New Roman" w:hAnsi="Times New Roman"/>
          <w:szCs w:val="21"/>
          <w:lang w:val="fr-CA"/>
        </w:rPr>
        <w:t>bernd.bastert@rub.de</w:t>
      </w:r>
      <w:r w:rsidRPr="00650DA9">
        <w:rPr>
          <w:rFonts w:ascii="Times New Roman" w:hAnsi="Times New Roman"/>
          <w:szCs w:val="15"/>
          <w:lang w:val="fr-CA"/>
        </w:rPr>
        <w:t xml:space="preserve">&gt;. </w:t>
      </w:r>
    </w:p>
    <w:p w14:paraId="683E1B17" w14:textId="07E5B5E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Baudelle-Michels</w:t>
      </w:r>
      <w:r w:rsidRPr="00650DA9">
        <w:rPr>
          <w:rFonts w:ascii="Times New Roman" w:hAnsi="Times New Roman"/>
          <w:szCs w:val="21"/>
          <w:lang w:val="fr-CA"/>
        </w:rPr>
        <w:t>, Sarah, Maître de Conférences</w:t>
      </w:r>
      <w:r w:rsidR="00195B8D" w:rsidRPr="00650DA9">
        <w:rPr>
          <w:rFonts w:ascii="Times New Roman" w:hAnsi="Times New Roman"/>
          <w:szCs w:val="21"/>
          <w:lang w:val="fr-CA"/>
        </w:rPr>
        <w:t xml:space="preserve"> HDR</w:t>
      </w:r>
      <w:r w:rsidRPr="00650DA9">
        <w:rPr>
          <w:rFonts w:ascii="Times New Roman" w:hAnsi="Times New Roman"/>
          <w:szCs w:val="21"/>
          <w:lang w:val="fr-CA"/>
        </w:rPr>
        <w:t xml:space="preserve"> à l</w:t>
      </w:r>
      <w:r w:rsidR="00BB3778" w:rsidRPr="00650DA9">
        <w:rPr>
          <w:rFonts w:ascii="Times New Roman" w:hAnsi="Times New Roman"/>
          <w:szCs w:val="21"/>
          <w:lang w:val="fr-CA"/>
        </w:rPr>
        <w:t>’</w:t>
      </w:r>
      <w:r w:rsidRPr="00650DA9">
        <w:rPr>
          <w:rFonts w:ascii="Times New Roman" w:hAnsi="Times New Roman"/>
          <w:szCs w:val="21"/>
          <w:lang w:val="fr-CA"/>
        </w:rPr>
        <w:t>Université de Lille III-Charles de Gaulle, UFR de Lettres Modernes, DULVJA, BP 149, F-59653 Villeneuve d</w:t>
      </w:r>
      <w:r w:rsidR="00BB3778" w:rsidRPr="00650DA9">
        <w:rPr>
          <w:rFonts w:ascii="Times New Roman" w:hAnsi="Times New Roman"/>
          <w:szCs w:val="21"/>
          <w:lang w:val="fr-CA"/>
        </w:rPr>
        <w:t>’</w:t>
      </w:r>
      <w:r w:rsidRPr="00650DA9">
        <w:rPr>
          <w:rFonts w:ascii="Times New Roman" w:hAnsi="Times New Roman"/>
          <w:szCs w:val="21"/>
          <w:lang w:val="fr-CA"/>
        </w:rPr>
        <w:t xml:space="preserve">Ascq Cedex ; 8, rue St Eleuthère, B-7500 Tournai, </w:t>
      </w:r>
      <w:r w:rsidRPr="00650DA9">
        <w:rPr>
          <w:rFonts w:ascii="Times New Roman" w:hAnsi="Times New Roman"/>
          <w:szCs w:val="15"/>
          <w:lang w:val="fr-CA"/>
        </w:rPr>
        <w:t>&lt;</w:t>
      </w:r>
      <w:r w:rsidRPr="00650DA9">
        <w:rPr>
          <w:rFonts w:ascii="Times New Roman" w:hAnsi="Times New Roman"/>
          <w:szCs w:val="21"/>
          <w:lang w:val="fr-CA"/>
        </w:rPr>
        <w:t>sarah.michels@univlille3.fr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1A23E6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Bauschke</w:t>
      </w:r>
      <w:r w:rsidRPr="00650DA9">
        <w:rPr>
          <w:rFonts w:ascii="Times New Roman" w:hAnsi="Times New Roman"/>
          <w:szCs w:val="21"/>
          <w:lang w:val="fr-CA"/>
        </w:rPr>
        <w:t xml:space="preserve">, Univ.-Prof. Dr Ricarda, Lehrstuhl für Deutsche Sprache und Literatur des Mittelalters, Heinrich-Heine-Universität Düsseldorf, Universitätsstr., 1, D-40225 Düsseldorf, Allemagne, </w:t>
      </w:r>
      <w:r w:rsidRPr="00650DA9">
        <w:rPr>
          <w:rFonts w:ascii="Times New Roman" w:hAnsi="Times New Roman"/>
          <w:szCs w:val="15"/>
          <w:lang w:val="fr-CA"/>
        </w:rPr>
        <w:t>&lt;</w:t>
      </w:r>
      <w:r w:rsidRPr="00650DA9">
        <w:rPr>
          <w:rFonts w:ascii="Times New Roman" w:hAnsi="Times New Roman"/>
          <w:szCs w:val="21"/>
          <w:lang w:val="fr-CA"/>
        </w:rPr>
        <w:t>bauschke@phil-fak.</w:t>
      </w:r>
      <w:r w:rsidR="00D70807" w:rsidRPr="00650DA9">
        <w:rPr>
          <w:rFonts w:ascii="Times New Roman" w:hAnsi="Times New Roman"/>
          <w:szCs w:val="21"/>
          <w:lang w:val="fr-CA"/>
        </w:rPr>
        <w:t>uni</w:t>
      </w:r>
      <w:r w:rsidRPr="00650DA9">
        <w:rPr>
          <w:rFonts w:ascii="Times New Roman" w:hAnsi="Times New Roman"/>
          <w:szCs w:val="21"/>
          <w:lang w:val="fr-CA"/>
        </w:rPr>
        <w:t>dues</w:t>
      </w:r>
      <w:r w:rsidR="00D70807" w:rsidRPr="00650DA9">
        <w:rPr>
          <w:rFonts w:ascii="Times New Roman" w:hAnsi="Times New Roman"/>
          <w:szCs w:val="21"/>
          <w:lang w:val="fr-CA"/>
        </w:rPr>
        <w:t>-</w:t>
      </w:r>
      <w:r w:rsidRPr="00650DA9">
        <w:rPr>
          <w:rFonts w:ascii="Times New Roman" w:hAnsi="Times New Roman"/>
          <w:szCs w:val="21"/>
          <w:lang w:val="fr-CA"/>
        </w:rPr>
        <w:t>seldorf.de</w:t>
      </w:r>
      <w:r w:rsidRPr="00650DA9">
        <w:rPr>
          <w:rFonts w:ascii="Times New Roman" w:hAnsi="Times New Roman"/>
          <w:szCs w:val="15"/>
          <w:lang w:val="fr-CA"/>
        </w:rPr>
        <w:t>&gt;</w:t>
      </w:r>
      <w:r w:rsidRPr="00650DA9">
        <w:rPr>
          <w:rFonts w:ascii="Times New Roman" w:hAnsi="Times New Roman"/>
          <w:szCs w:val="21"/>
          <w:lang w:val="fr-CA"/>
        </w:rPr>
        <w:t xml:space="preserve">. </w:t>
      </w:r>
    </w:p>
    <w:p w14:paraId="3841220E" w14:textId="2D27785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Bazin-Tacchella</w:t>
      </w:r>
      <w:r w:rsidRPr="00650DA9">
        <w:rPr>
          <w:rFonts w:ascii="Times New Roman" w:hAnsi="Times New Roman"/>
          <w:szCs w:val="21"/>
          <w:lang w:val="fr-CA"/>
        </w:rPr>
        <w:t>, Sylvie,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de Nancy II, bd Albert I</w:t>
      </w:r>
      <w:r w:rsidRPr="00650DA9">
        <w:rPr>
          <w:rFonts w:ascii="Times New Roman" w:hAnsi="Times New Roman"/>
          <w:szCs w:val="21"/>
          <w:vertAlign w:val="superscript"/>
          <w:lang w:val="fr-CA"/>
        </w:rPr>
        <w:t>er</w:t>
      </w:r>
      <w:r w:rsidRPr="00650DA9">
        <w:rPr>
          <w:rFonts w:ascii="Times New Roman" w:hAnsi="Times New Roman"/>
          <w:szCs w:val="21"/>
          <w:lang w:val="fr-CA"/>
        </w:rPr>
        <w:t xml:space="preserve">, F-54000 Nancy ; 2, rue de Metz, F-54110 Rosières-aux-Salines, </w:t>
      </w:r>
      <w:r w:rsidRPr="00650DA9">
        <w:rPr>
          <w:rFonts w:ascii="Times New Roman" w:hAnsi="Times New Roman"/>
          <w:szCs w:val="15"/>
          <w:lang w:val="fr-CA"/>
        </w:rPr>
        <w:t>&lt;</w:t>
      </w:r>
      <w:r w:rsidRPr="00650DA9">
        <w:rPr>
          <w:rFonts w:ascii="Times New Roman" w:hAnsi="Times New Roman"/>
          <w:szCs w:val="21"/>
          <w:lang w:val="fr-CA"/>
        </w:rPr>
        <w:t>sylvie.bazintac@orange.fr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5C439B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Beckmann</w:t>
      </w:r>
      <w:r w:rsidRPr="00650DA9">
        <w:rPr>
          <w:rFonts w:ascii="Times New Roman" w:hAnsi="Times New Roman"/>
          <w:szCs w:val="21"/>
          <w:lang w:val="fr-CA"/>
        </w:rPr>
        <w:t xml:space="preserve">, Prof. a.D. Dr Gustav Adolf, Nikolausstraße, 13, D-54290 Trier, </w:t>
      </w:r>
      <w:r w:rsidRPr="00650DA9">
        <w:rPr>
          <w:rFonts w:ascii="Times New Roman" w:hAnsi="Times New Roman"/>
          <w:szCs w:val="15"/>
          <w:lang w:val="fr-CA"/>
        </w:rPr>
        <w:t>&lt;</w:t>
      </w:r>
      <w:r w:rsidRPr="00650DA9">
        <w:rPr>
          <w:rFonts w:ascii="Times New Roman" w:hAnsi="Times New Roman"/>
          <w:szCs w:val="21"/>
          <w:lang w:val="fr-CA"/>
        </w:rPr>
        <w:t>g.a.beckmann@gmx.de</w:t>
      </w:r>
      <w:r w:rsidRPr="00650DA9">
        <w:rPr>
          <w:rFonts w:ascii="Times New Roman" w:hAnsi="Times New Roman"/>
          <w:szCs w:val="15"/>
          <w:lang w:val="fr-CA"/>
        </w:rPr>
        <w:t>&gt;</w:t>
      </w:r>
      <w:r w:rsidRPr="00650DA9">
        <w:rPr>
          <w:rFonts w:ascii="Times New Roman" w:hAnsi="Times New Roman"/>
          <w:szCs w:val="21"/>
          <w:lang w:val="fr-CA"/>
        </w:rPr>
        <w:t xml:space="preserve">. </w:t>
      </w:r>
    </w:p>
    <w:p w14:paraId="43E812E1" w14:textId="56CEAE5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Bellon</w:t>
      </w:r>
      <w:r w:rsidRPr="00650DA9">
        <w:rPr>
          <w:rFonts w:ascii="Times New Roman" w:hAnsi="Times New Roman"/>
          <w:szCs w:val="21"/>
          <w:lang w:val="fr-CA"/>
        </w:rPr>
        <w:t xml:space="preserve">, Roger, 7, rue Doyen Gosse, F-38700 La Tronche, </w:t>
      </w:r>
      <w:r w:rsidRPr="00650DA9">
        <w:rPr>
          <w:rFonts w:ascii="Times New Roman" w:hAnsi="Times New Roman"/>
          <w:szCs w:val="15"/>
          <w:lang w:val="fr-CA"/>
        </w:rPr>
        <w:t>&lt;</w:t>
      </w:r>
      <w:r w:rsidRPr="00650DA9">
        <w:rPr>
          <w:rFonts w:ascii="Times New Roman" w:hAnsi="Times New Roman"/>
          <w:szCs w:val="21"/>
          <w:lang w:val="fr-CA"/>
        </w:rPr>
        <w:t>bellon. roger@free.fr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92907F2" w14:textId="6EC3486E"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Bellon-Méguelle</w:t>
      </w:r>
      <w:r w:rsidRPr="00650DA9">
        <w:rPr>
          <w:rFonts w:ascii="Times New Roman" w:hAnsi="Times New Roman" w:cs="Times New Roman"/>
          <w:sz w:val="22"/>
          <w:szCs w:val="21"/>
          <w:lang w:val="fr-CA"/>
        </w:rPr>
        <w:t>, Hélène, Maître-Assistante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Genève, 15, chemin de Roches, CH-1208 Genève, &lt;helene.bellon@unige.ch&gt;.</w:t>
      </w:r>
    </w:p>
    <w:p w14:paraId="7622B051" w14:textId="31114C8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Beltrán</w:t>
      </w:r>
      <w:r w:rsidRPr="00650DA9">
        <w:rPr>
          <w:rFonts w:ascii="Times New Roman" w:hAnsi="Times New Roman"/>
          <w:szCs w:val="21"/>
          <w:lang w:val="fr-CA"/>
        </w:rPr>
        <w:t>, Vicente, Prof.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Rome « La Sapienza », via Tullio Ascarelli, 213, I-00166 Roma, Italia, </w:t>
      </w:r>
      <w:r w:rsidRPr="00650DA9">
        <w:rPr>
          <w:rFonts w:ascii="Times New Roman" w:hAnsi="Times New Roman"/>
          <w:szCs w:val="15"/>
          <w:lang w:val="fr-CA"/>
        </w:rPr>
        <w:t>&lt;</w:t>
      </w:r>
      <w:r w:rsidRPr="00650DA9">
        <w:rPr>
          <w:rFonts w:ascii="Times New Roman" w:hAnsi="Times New Roman"/>
          <w:szCs w:val="21"/>
          <w:lang w:val="fr-CA"/>
        </w:rPr>
        <w:t>vicenc.bel tran@uniroma1.it</w:t>
      </w:r>
      <w:r w:rsidRPr="00650DA9">
        <w:rPr>
          <w:rFonts w:ascii="Times New Roman" w:hAnsi="Times New Roman"/>
          <w:szCs w:val="15"/>
          <w:lang w:val="fr-CA"/>
        </w:rPr>
        <w:t>&gt;, &lt;</w:t>
      </w:r>
      <w:r w:rsidRPr="00650DA9">
        <w:rPr>
          <w:rFonts w:ascii="Times New Roman" w:hAnsi="Times New Roman"/>
          <w:szCs w:val="21"/>
          <w:lang w:val="fr-CA"/>
        </w:rPr>
        <w:t>vicenc.beltran@fastwebnet.it</w:t>
      </w:r>
      <w:r w:rsidRPr="00650DA9">
        <w:rPr>
          <w:rFonts w:ascii="Times New Roman" w:hAnsi="Times New Roman"/>
          <w:szCs w:val="15"/>
          <w:lang w:val="fr-CA"/>
        </w:rPr>
        <w:t>&gt;</w:t>
      </w:r>
      <w:r w:rsidRPr="00650DA9">
        <w:rPr>
          <w:rFonts w:ascii="Times New Roman" w:hAnsi="Times New Roman"/>
          <w:szCs w:val="21"/>
          <w:lang w:val="fr-CA"/>
        </w:rPr>
        <w:t xml:space="preserve">. </w:t>
      </w:r>
    </w:p>
    <w:p w14:paraId="5C685071"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Bennett</w:t>
      </w:r>
      <w:r w:rsidRPr="00650DA9">
        <w:rPr>
          <w:rFonts w:ascii="Times New Roman" w:hAnsi="Times New Roman" w:cs="Times New Roman"/>
          <w:sz w:val="22"/>
          <w:szCs w:val="21"/>
          <w:lang w:val="fr-CA"/>
        </w:rPr>
        <w:t>, Philip E., Division of European Languages and Cultures (French), University of Edinburgh, 60, George Square, Edinburgh EH8 9JU, Grande-Bretagne, &lt;philip.bennett@ed.ac.</w:t>
      </w:r>
      <w:r w:rsidRPr="00650DA9">
        <w:rPr>
          <w:rFonts w:ascii="Times New Roman" w:hAnsi="Times New Roman" w:cs="Times New Roman"/>
          <w:sz w:val="22"/>
          <w:szCs w:val="21"/>
          <w:lang w:val="fr-CA"/>
        </w:rPr>
        <w:br/>
        <w:t>uk&gt;.</w:t>
      </w:r>
    </w:p>
    <w:p w14:paraId="28E2D3B9"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mallCaps/>
          <w:sz w:val="22"/>
          <w:szCs w:val="21"/>
          <w:lang w:val="fr-CA"/>
        </w:rPr>
        <w:t>Benozzo</w:t>
      </w:r>
      <w:r w:rsidRPr="00650DA9">
        <w:rPr>
          <w:rFonts w:ascii="Times New Roman" w:hAnsi="Times New Roman"/>
          <w:sz w:val="22"/>
          <w:szCs w:val="21"/>
          <w:lang w:val="fr-CA"/>
        </w:rPr>
        <w:t xml:space="preserve">, Dott. Francesco, via Resistenza, 50, I-41100 Modena. </w:t>
      </w:r>
    </w:p>
    <w:p w14:paraId="20E11D6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Beretta</w:t>
      </w:r>
      <w:r w:rsidRPr="00650DA9">
        <w:rPr>
          <w:rFonts w:ascii="Times New Roman" w:hAnsi="Times New Roman"/>
          <w:szCs w:val="21"/>
          <w:lang w:val="fr-CA"/>
        </w:rPr>
        <w:t xml:space="preserve">, Prof. Carlo, Università della Basilicata, via Certosa, 23, I-27010 San Genesio e Uniti (PV), </w:t>
      </w:r>
      <w:r w:rsidRPr="00650DA9">
        <w:rPr>
          <w:rFonts w:ascii="Times New Roman" w:hAnsi="Times New Roman"/>
          <w:szCs w:val="15"/>
          <w:lang w:val="fr-CA"/>
        </w:rPr>
        <w:t>&lt;</w:t>
      </w:r>
      <w:r w:rsidRPr="00650DA9">
        <w:rPr>
          <w:rFonts w:ascii="Times New Roman" w:hAnsi="Times New Roman"/>
          <w:szCs w:val="21"/>
          <w:lang w:val="fr-CA"/>
        </w:rPr>
        <w:t>berettacarlo@tiscali.it</w:t>
      </w:r>
      <w:r w:rsidRPr="00650DA9">
        <w:rPr>
          <w:rFonts w:ascii="Times New Roman" w:hAnsi="Times New Roman"/>
          <w:szCs w:val="15"/>
          <w:lang w:val="fr-CA"/>
        </w:rPr>
        <w:t>&gt;</w:t>
      </w:r>
      <w:r w:rsidRPr="00650DA9">
        <w:rPr>
          <w:rFonts w:ascii="Times New Roman" w:hAnsi="Times New Roman"/>
          <w:szCs w:val="21"/>
          <w:lang w:val="fr-CA"/>
        </w:rPr>
        <w:t xml:space="preserve">. </w:t>
      </w:r>
    </w:p>
    <w:p w14:paraId="7732A16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Berry</w:t>
      </w:r>
      <w:r w:rsidRPr="00650DA9">
        <w:rPr>
          <w:rFonts w:ascii="Times New Roman" w:hAnsi="Times New Roman"/>
          <w:szCs w:val="21"/>
          <w:lang w:val="fr-CA"/>
        </w:rPr>
        <w:t xml:space="preserve">, Mr G., 2, Dauntsey Court, West Lavington, Devizes, Wiltshire SN10 4LR Grande-Bretagne. </w:t>
      </w:r>
    </w:p>
    <w:p w14:paraId="6C67FA0F" w14:textId="5F95D4E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Berthelot</w:t>
      </w:r>
      <w:r w:rsidRPr="00650DA9">
        <w:rPr>
          <w:rFonts w:ascii="Times New Roman" w:hAnsi="Times New Roman"/>
          <w:szCs w:val="21"/>
          <w:lang w:val="fr-CA"/>
        </w:rPr>
        <w:t xml:space="preserve">, Prof. Anne, Dept. of Literatures, Cultures &amp; Languages, Oak Hall East SSHB Room 207, 365, Fairfield Way, U-1057, University of Connecticut, Storrs CT 06269, </w:t>
      </w:r>
      <w:r w:rsidRPr="00650DA9">
        <w:rPr>
          <w:rFonts w:ascii="Times New Roman" w:hAnsi="Times New Roman"/>
          <w:szCs w:val="15"/>
          <w:lang w:val="fr-CA"/>
        </w:rPr>
        <w:t>&lt;</w:t>
      </w:r>
      <w:r w:rsidRPr="00650DA9">
        <w:rPr>
          <w:rFonts w:ascii="Times New Roman" w:hAnsi="Times New Roman"/>
          <w:szCs w:val="21"/>
          <w:lang w:val="fr-CA"/>
        </w:rPr>
        <w:t>anne.berthelot@uconn. 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1A11077D" w14:textId="33DFBBEE" w:rsidR="00BA35DC" w:rsidRPr="00650DA9" w:rsidRDefault="00BA35DC" w:rsidP="00BA35DC">
      <w:pPr>
        <w:pStyle w:val="CM19"/>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Besamusca</w:t>
      </w:r>
      <w:r w:rsidRPr="00650DA9">
        <w:rPr>
          <w:rFonts w:ascii="Times New Roman" w:hAnsi="Times New Roman"/>
          <w:sz w:val="22"/>
          <w:szCs w:val="21"/>
          <w:lang w:val="fr-CA"/>
        </w:rPr>
        <w:t xml:space="preserve">, Dr A.A.M., Wolter Heukelslaan, 42, 3581 </w:t>
      </w:r>
      <w:r w:rsidR="001F7637" w:rsidRPr="00650DA9">
        <w:rPr>
          <w:rFonts w:ascii="Times New Roman" w:hAnsi="Times New Roman"/>
          <w:sz w:val="22"/>
          <w:szCs w:val="21"/>
          <w:lang w:val="fr-CA"/>
        </w:rPr>
        <w:t>ST</w:t>
      </w:r>
      <w:r w:rsidRPr="00650DA9">
        <w:rPr>
          <w:rFonts w:ascii="Times New Roman" w:hAnsi="Times New Roman"/>
          <w:sz w:val="22"/>
          <w:szCs w:val="21"/>
          <w:lang w:val="fr-CA"/>
        </w:rPr>
        <w:t xml:space="preserve"> Utrecht, Pays-Bas, </w:t>
      </w:r>
      <w:r w:rsidRPr="00650DA9">
        <w:rPr>
          <w:rFonts w:ascii="Times New Roman" w:hAnsi="Times New Roman"/>
          <w:sz w:val="22"/>
          <w:szCs w:val="15"/>
          <w:lang w:val="fr-CA"/>
        </w:rPr>
        <w:t>&lt;</w:t>
      </w:r>
      <w:r w:rsidRPr="00650DA9">
        <w:rPr>
          <w:rFonts w:ascii="Times New Roman" w:hAnsi="Times New Roman"/>
          <w:sz w:val="22"/>
          <w:szCs w:val="21"/>
          <w:lang w:val="fr-CA"/>
        </w:rPr>
        <w:t>bart.besamusca@let.uu.nl</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1A58F5B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Besnardeau</w:t>
      </w:r>
      <w:r w:rsidRPr="00650DA9">
        <w:rPr>
          <w:rFonts w:ascii="Times New Roman" w:hAnsi="Times New Roman"/>
          <w:szCs w:val="21"/>
          <w:lang w:val="fr-CA"/>
        </w:rPr>
        <w:t xml:space="preserve">, Wilfrid, Docteur ès lettres, Prof. agrégé au lycée de Caen, 5, rue du Parc, F-14320 Fontenay-le-Marmion, </w:t>
      </w:r>
      <w:r w:rsidRPr="00650DA9">
        <w:rPr>
          <w:rFonts w:ascii="Times New Roman" w:hAnsi="Times New Roman"/>
          <w:szCs w:val="15"/>
          <w:lang w:val="fr-CA"/>
        </w:rPr>
        <w:t>&lt;</w:t>
      </w:r>
      <w:r w:rsidRPr="00650DA9">
        <w:rPr>
          <w:rFonts w:ascii="Times New Roman" w:hAnsi="Times New Roman"/>
          <w:szCs w:val="21"/>
          <w:lang w:val="fr-CA"/>
        </w:rPr>
        <w:t>figbesn@free.fr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1D6526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Bianchi de Vecchi</w:t>
      </w:r>
      <w:r w:rsidRPr="00650DA9">
        <w:rPr>
          <w:rFonts w:ascii="Times New Roman" w:hAnsi="Times New Roman"/>
          <w:szCs w:val="21"/>
          <w:lang w:val="fr-CA"/>
        </w:rPr>
        <w:t xml:space="preserve">, Prof. Paola, Università di Perugia, via Giuseppe Prezzolini, 18, I-06126 Perugia. </w:t>
      </w:r>
    </w:p>
    <w:p w14:paraId="76232D39" w14:textId="04C10B4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Bianciotto</w:t>
      </w:r>
      <w:r w:rsidRPr="00650DA9">
        <w:rPr>
          <w:rFonts w:ascii="Times New Roman" w:hAnsi="Times New Roman"/>
          <w:szCs w:val="21"/>
          <w:lang w:val="fr-CA"/>
        </w:rPr>
        <w:t>, Gabriel, Professeur honoraire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Poitiers, 1, rue de la Comberie, F-86440 Migné-Auxances, </w:t>
      </w:r>
      <w:r w:rsidRPr="00650DA9">
        <w:rPr>
          <w:rFonts w:ascii="Times New Roman" w:hAnsi="Times New Roman"/>
          <w:szCs w:val="15"/>
          <w:lang w:val="fr-CA"/>
        </w:rPr>
        <w:t>&lt;</w:t>
      </w:r>
      <w:r w:rsidRPr="00650DA9">
        <w:rPr>
          <w:rFonts w:ascii="Times New Roman" w:hAnsi="Times New Roman"/>
          <w:szCs w:val="21"/>
          <w:lang w:val="fr-CA"/>
        </w:rPr>
        <w:t>gabriel.bianciotto@wanadoo.fr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5EBB0FD" w14:textId="4498067C" w:rsidR="00C37F2F" w:rsidRPr="00650DA9" w:rsidRDefault="00C37F2F" w:rsidP="00C37F2F">
      <w:pPr>
        <w:spacing w:before="0" w:line="240" w:lineRule="auto"/>
        <w:ind w:left="437" w:hanging="437"/>
        <w:rPr>
          <w:rFonts w:cs="Times New Roman"/>
          <w:szCs w:val="22"/>
          <w:lang w:val="fr-CA"/>
        </w:rPr>
      </w:pPr>
      <w:r w:rsidRPr="00650DA9">
        <w:rPr>
          <w:rFonts w:cs="Times New Roman"/>
          <w:smallCaps/>
          <w:szCs w:val="22"/>
          <w:lang w:val="fr-CA"/>
        </w:rPr>
        <w:t>Blaise</w:t>
      </w:r>
      <w:r w:rsidRPr="00650DA9">
        <w:rPr>
          <w:rFonts w:cs="Times New Roman"/>
          <w:szCs w:val="22"/>
          <w:lang w:val="fr-CA"/>
        </w:rPr>
        <w:t>, Léo-Paul, Doctorant contractuel ENS de Lyon, 2, route du Tacot 70280 A</w:t>
      </w:r>
      <w:r w:rsidR="00A21C94" w:rsidRPr="00650DA9">
        <w:rPr>
          <w:rFonts w:cs="Times New Roman"/>
          <w:szCs w:val="22"/>
          <w:lang w:val="fr-CA"/>
        </w:rPr>
        <w:t>mage,</w:t>
      </w:r>
      <w:r w:rsidRPr="00650DA9">
        <w:rPr>
          <w:rFonts w:cs="Times New Roman"/>
          <w:szCs w:val="22"/>
          <w:lang w:val="fr-CA"/>
        </w:rPr>
        <w:t xml:space="preserve"> &lt;</w:t>
      </w:r>
      <w:hyperlink r:id="rId41" w:history="1">
        <w:r w:rsidRPr="00650DA9">
          <w:rPr>
            <w:rStyle w:val="Lienhypertexte"/>
            <w:rFonts w:cs="Times New Roman"/>
            <w:color w:val="auto"/>
            <w:szCs w:val="22"/>
            <w:u w:val="none"/>
            <w:lang w:val="fr-CA"/>
          </w:rPr>
          <w:t>leo-paul.blaise@ens-lyon.fr</w:t>
        </w:r>
      </w:hyperlink>
      <w:r w:rsidRPr="00650DA9">
        <w:rPr>
          <w:rFonts w:cs="Times New Roman"/>
          <w:szCs w:val="22"/>
          <w:lang w:val="fr-CA"/>
        </w:rPr>
        <w:t>&gt;.</w:t>
      </w:r>
    </w:p>
    <w:p w14:paraId="0F8CB683" w14:textId="77777777" w:rsidR="00A47F1A"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Bloem</w:t>
      </w:r>
      <w:r w:rsidRPr="00650DA9">
        <w:rPr>
          <w:rFonts w:ascii="Times New Roman" w:hAnsi="Times New Roman"/>
          <w:szCs w:val="21"/>
          <w:lang w:val="fr-CA"/>
        </w:rPr>
        <w:t>, Drs. Peter, Gevers Deynootweg, 1038A, 2586 BX ̓s-Gravenhage, Pays-Bas.</w:t>
      </w:r>
    </w:p>
    <w:p w14:paraId="3E8AE9AE" w14:textId="04347C3A" w:rsidR="00BA35DC" w:rsidRPr="00650DA9" w:rsidRDefault="00A47F1A"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 xml:space="preserve">Bocchino, </w:t>
      </w:r>
      <w:r w:rsidRPr="00650DA9">
        <w:rPr>
          <w:rFonts w:ascii="Times New Roman" w:hAnsi="Times New Roman"/>
          <w:szCs w:val="21"/>
          <w:lang w:val="fr-CA"/>
        </w:rPr>
        <w:t>Gianluca</w:t>
      </w:r>
      <w:r w:rsidRPr="00650DA9">
        <w:rPr>
          <w:rFonts w:ascii="Times New Roman" w:hAnsi="Times New Roman"/>
          <w:smallCaps/>
          <w:szCs w:val="21"/>
          <w:lang w:val="fr-CA"/>
        </w:rPr>
        <w:t xml:space="preserve">, </w:t>
      </w:r>
      <w:r w:rsidRPr="00650DA9">
        <w:rPr>
          <w:rFonts w:ascii="Times New Roman" w:hAnsi="Times New Roman"/>
          <w:szCs w:val="21"/>
          <w:lang w:val="fr-CA"/>
        </w:rPr>
        <w:t>via Costa</w:t>
      </w:r>
      <w:r w:rsidRPr="00650DA9">
        <w:rPr>
          <w:rFonts w:ascii="Times New Roman" w:hAnsi="Times New Roman"/>
          <w:smallCaps/>
          <w:szCs w:val="21"/>
          <w:lang w:val="fr-CA"/>
        </w:rPr>
        <w:t xml:space="preserve"> </w:t>
      </w:r>
      <w:r w:rsidRPr="00650DA9">
        <w:rPr>
          <w:rFonts w:ascii="Times New Roman" w:hAnsi="Times New Roman"/>
          <w:szCs w:val="21"/>
          <w:lang w:val="fr-CA"/>
        </w:rPr>
        <w:t>d</w:t>
      </w:r>
      <w:r w:rsidR="00BB3778" w:rsidRPr="00650DA9">
        <w:rPr>
          <w:rFonts w:ascii="Times New Roman" w:hAnsi="Times New Roman"/>
          <w:szCs w:val="21"/>
          <w:lang w:val="fr-CA"/>
        </w:rPr>
        <w:t>’</w:t>
      </w:r>
      <w:r w:rsidRPr="00650DA9">
        <w:rPr>
          <w:rFonts w:ascii="Times New Roman" w:hAnsi="Times New Roman"/>
          <w:szCs w:val="21"/>
          <w:lang w:val="fr-CA"/>
        </w:rPr>
        <w:t>Arco, 38, I-82018 San Giorgio del Sannio (BN), &lt;gianlucabocchino@hotmail.com&gt;.</w:t>
      </w:r>
    </w:p>
    <w:p w14:paraId="3E295D66" w14:textId="2DD70FAC" w:rsidR="00BA35DC" w:rsidRPr="00650DA9" w:rsidRDefault="00BA35DC" w:rsidP="0080477F">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Bonansea</w:t>
      </w:r>
      <w:r w:rsidRPr="00650DA9">
        <w:rPr>
          <w:rFonts w:ascii="Times New Roman" w:hAnsi="Times New Roman"/>
          <w:szCs w:val="21"/>
          <w:lang w:val="fr-CA"/>
        </w:rPr>
        <w:t xml:space="preserve">, Marion, </w:t>
      </w:r>
      <w:r w:rsidR="0020420F" w:rsidRPr="00650DA9">
        <w:rPr>
          <w:rFonts w:ascii="Times New Roman" w:hAnsi="Times New Roman"/>
          <w:szCs w:val="21"/>
          <w:lang w:val="fr-CA"/>
        </w:rPr>
        <w:t>Agrégée de l</w:t>
      </w:r>
      <w:r w:rsidR="00BB3778" w:rsidRPr="00650DA9">
        <w:rPr>
          <w:rFonts w:ascii="Times New Roman" w:hAnsi="Times New Roman"/>
          <w:szCs w:val="21"/>
          <w:lang w:val="fr-CA"/>
        </w:rPr>
        <w:t>’</w:t>
      </w:r>
      <w:r w:rsidR="0020420F" w:rsidRPr="00650DA9">
        <w:rPr>
          <w:rFonts w:ascii="Times New Roman" w:hAnsi="Times New Roman"/>
          <w:szCs w:val="21"/>
          <w:lang w:val="fr-CA"/>
        </w:rPr>
        <w:t>Université, Docteur-ès-Lettres</w:t>
      </w:r>
      <w:r w:rsidRPr="00650DA9">
        <w:rPr>
          <w:rFonts w:ascii="Times New Roman" w:hAnsi="Times New Roman"/>
          <w:szCs w:val="21"/>
          <w:lang w:val="fr-CA"/>
        </w:rPr>
        <w:t>,</w:t>
      </w:r>
      <w:r w:rsidR="0020420F" w:rsidRPr="00650DA9">
        <w:rPr>
          <w:rFonts w:ascii="Times New Roman" w:hAnsi="Times New Roman"/>
          <w:szCs w:val="21"/>
          <w:lang w:val="fr-CA"/>
        </w:rPr>
        <w:t xml:space="preserve"> </w:t>
      </w:r>
      <w:r w:rsidR="0080477F" w:rsidRPr="00650DA9">
        <w:rPr>
          <w:rFonts w:ascii="Times New Roman" w:hAnsi="Times New Roman"/>
          <w:szCs w:val="21"/>
          <w:lang w:val="fr-CA"/>
        </w:rPr>
        <w:t>18 rue S</w:t>
      </w:r>
      <w:r w:rsidR="007675E1" w:rsidRPr="00650DA9">
        <w:rPr>
          <w:rFonts w:ascii="Times New Roman" w:hAnsi="Times New Roman"/>
          <w:szCs w:val="21"/>
          <w:lang w:val="fr-CA"/>
        </w:rPr>
        <w:t>t-Jérôme</w:t>
      </w:r>
      <w:r w:rsidR="0020420F" w:rsidRPr="00650DA9">
        <w:rPr>
          <w:rFonts w:ascii="Times New Roman" w:hAnsi="Times New Roman"/>
          <w:szCs w:val="21"/>
          <w:lang w:val="fr-CA"/>
        </w:rPr>
        <w:t xml:space="preserve">, </w:t>
      </w:r>
      <w:r w:rsidR="007675E1" w:rsidRPr="00650DA9">
        <w:rPr>
          <w:rFonts w:ascii="Times New Roman" w:hAnsi="Times New Roman"/>
          <w:szCs w:val="21"/>
          <w:lang w:val="fr-CA"/>
        </w:rPr>
        <w:t>69007</w:t>
      </w:r>
      <w:r w:rsidRPr="00650DA9">
        <w:rPr>
          <w:rFonts w:ascii="Times New Roman" w:hAnsi="Times New Roman"/>
          <w:szCs w:val="21"/>
          <w:lang w:val="fr-CA"/>
        </w:rPr>
        <w:t xml:space="preserve"> Lyon, </w:t>
      </w:r>
      <w:r w:rsidR="007675E1" w:rsidRPr="00650DA9">
        <w:rPr>
          <w:rFonts w:ascii="Times New Roman" w:hAnsi="Times New Roman"/>
          <w:szCs w:val="21"/>
          <w:lang w:val="fr-CA"/>
        </w:rPr>
        <w:t>&lt;</w:t>
      </w:r>
      <w:r w:rsidRPr="00650DA9">
        <w:rPr>
          <w:rFonts w:ascii="Times New Roman" w:hAnsi="Times New Roman"/>
          <w:szCs w:val="21"/>
          <w:lang w:val="fr-CA"/>
        </w:rPr>
        <w:t>marion.bonansea@gmail.com</w:t>
      </w:r>
      <w:r w:rsidR="007675E1" w:rsidRPr="00650DA9">
        <w:rPr>
          <w:rFonts w:ascii="Times New Roman" w:hAnsi="Times New Roman"/>
          <w:szCs w:val="21"/>
          <w:lang w:val="fr-CA"/>
        </w:rPr>
        <w:t>&gt;</w:t>
      </w:r>
      <w:r w:rsidR="0080477F" w:rsidRPr="00650DA9">
        <w:rPr>
          <w:rFonts w:ascii="Times New Roman" w:hAnsi="Times New Roman"/>
          <w:szCs w:val="21"/>
          <w:lang w:val="fr-CA"/>
        </w:rPr>
        <w:t>.</w:t>
      </w:r>
    </w:p>
    <w:p w14:paraId="53F0D6EA" w14:textId="2E82E8DE" w:rsidR="00BA35DC" w:rsidRPr="00650DA9" w:rsidRDefault="00BA35DC" w:rsidP="00BA35DC">
      <w:pPr>
        <w:pStyle w:val="CM7"/>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Bonnet</w:t>
      </w:r>
      <w:r w:rsidRPr="00650DA9">
        <w:rPr>
          <w:rFonts w:ascii="Times New Roman" w:hAnsi="Times New Roman"/>
          <w:sz w:val="22"/>
          <w:szCs w:val="21"/>
          <w:lang w:val="fr-CA"/>
        </w:rPr>
        <w:t>, Marie-Rose, Professeur de Lettres au Lycée Pasquet, av. M. Berthelot, F-13200 Arles, Chargée de cours à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de Provence (langue et littérature d</w:t>
      </w:r>
      <w:r w:rsidR="00BB3778" w:rsidRPr="00650DA9">
        <w:rPr>
          <w:rFonts w:ascii="Times New Roman" w:hAnsi="Times New Roman"/>
          <w:sz w:val="22"/>
          <w:szCs w:val="21"/>
          <w:lang w:val="fr-CA"/>
        </w:rPr>
        <w:t>’</w:t>
      </w:r>
      <w:r w:rsidRPr="00650DA9">
        <w:rPr>
          <w:rFonts w:ascii="Times New Roman" w:hAnsi="Times New Roman"/>
          <w:sz w:val="22"/>
          <w:szCs w:val="21"/>
          <w:lang w:val="fr-CA"/>
        </w:rPr>
        <w:t>oc médiévales), Résidence le Bizet, bât. C, impasse Berthelot, F-13200 Arles, &lt;marie.bonnet13@wanadoo.fr&gt;.</w:t>
      </w:r>
    </w:p>
    <w:p w14:paraId="5971A61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Bordier</w:t>
      </w:r>
      <w:r w:rsidRPr="00650DA9">
        <w:rPr>
          <w:rFonts w:ascii="Times New Roman" w:hAnsi="Times New Roman"/>
          <w:szCs w:val="21"/>
          <w:lang w:val="fr-CA"/>
        </w:rPr>
        <w:t xml:space="preserve">, Jean-Pierre, Professeur </w:t>
      </w:r>
      <w:r w:rsidR="00BC718C" w:rsidRPr="00650DA9">
        <w:rPr>
          <w:rFonts w:ascii="Times New Roman" w:hAnsi="Times New Roman"/>
          <w:szCs w:val="21"/>
          <w:lang w:val="fr-CA"/>
        </w:rPr>
        <w:t>émérite de littérature française médiévale, Université de Paris Ouest Nanterre La Défense</w:t>
      </w:r>
      <w:r w:rsidRPr="00650DA9">
        <w:rPr>
          <w:rFonts w:ascii="Times New Roman" w:hAnsi="Times New Roman"/>
          <w:szCs w:val="21"/>
          <w:lang w:val="fr-CA"/>
        </w:rPr>
        <w:t xml:space="preserve">, 200, avenue de la République, F-92001 Nanterre Cedex ; 68, allée des Pommiers, F-37300 Joué-lès-Tours, </w:t>
      </w:r>
      <w:r w:rsidRPr="00650DA9">
        <w:rPr>
          <w:rFonts w:ascii="Times New Roman" w:hAnsi="Times New Roman"/>
          <w:szCs w:val="15"/>
          <w:lang w:val="fr-CA"/>
        </w:rPr>
        <w:t>&lt;</w:t>
      </w:r>
      <w:r w:rsidRPr="00650DA9">
        <w:rPr>
          <w:rFonts w:ascii="Times New Roman" w:hAnsi="Times New Roman"/>
          <w:szCs w:val="21"/>
          <w:lang w:val="fr-CA"/>
        </w:rPr>
        <w:t>bordier.jp@wana 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7FD0349" w14:textId="665A8BFE" w:rsidR="00BA35DC" w:rsidRPr="00650DA9" w:rsidRDefault="00BA35DC" w:rsidP="003D6CE1">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Borgmann</w:t>
      </w:r>
      <w:r w:rsidRPr="00650DA9">
        <w:rPr>
          <w:rFonts w:ascii="Times New Roman" w:hAnsi="Times New Roman"/>
          <w:szCs w:val="21"/>
          <w:lang w:val="fr-CA"/>
        </w:rPr>
        <w:t xml:space="preserve">, Nils, </w:t>
      </w:r>
      <w:r w:rsidR="003A19BD" w:rsidRPr="00650DA9">
        <w:rPr>
          <w:rFonts w:ascii="Times New Roman" w:hAnsi="Times New Roman"/>
          <w:szCs w:val="21"/>
          <w:lang w:val="fr-CA"/>
        </w:rPr>
        <w:t>Dr.,</w:t>
      </w:r>
      <w:r w:rsidR="000C69EB" w:rsidRPr="00650DA9">
        <w:rPr>
          <w:rFonts w:ascii="Times New Roman" w:hAnsi="Times New Roman"/>
          <w:szCs w:val="21"/>
          <w:lang w:val="fr-CA"/>
        </w:rPr>
        <w:t xml:space="preserve"> </w:t>
      </w:r>
      <w:r w:rsidR="00854605" w:rsidRPr="00650DA9">
        <w:rPr>
          <w:rFonts w:ascii="Times New Roman" w:hAnsi="Times New Roman"/>
          <w:sz w:val="24"/>
          <w:lang w:val="fr-CA" w:eastAsia="en-US"/>
        </w:rPr>
        <w:t>Hördenstr. 65, D-58135 Hagen, &lt;e-mail@nils-borgmann.de&gt;.</w:t>
      </w:r>
    </w:p>
    <w:p w14:paraId="4074064C"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Boscolo</w:t>
      </w:r>
      <w:r w:rsidRPr="00650DA9">
        <w:rPr>
          <w:rFonts w:ascii="Times New Roman" w:hAnsi="Times New Roman"/>
          <w:szCs w:val="21"/>
          <w:lang w:val="fr-CA"/>
        </w:rPr>
        <w:t xml:space="preserve">, Claudia, via Diaz, 1, I-38056 Levico Terme (TN), Italie, </w:t>
      </w:r>
      <w:r w:rsidRPr="00650DA9">
        <w:rPr>
          <w:rFonts w:ascii="Times New Roman" w:hAnsi="Times New Roman"/>
          <w:szCs w:val="15"/>
          <w:lang w:val="fr-CA"/>
        </w:rPr>
        <w:t>&lt;</w:t>
      </w:r>
      <w:r w:rsidRPr="00650DA9">
        <w:rPr>
          <w:rFonts w:ascii="Times New Roman" w:hAnsi="Times New Roman"/>
          <w:szCs w:val="21"/>
          <w:lang w:val="fr-CA"/>
        </w:rPr>
        <w:t>claudia.boscolo@gmail.com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3E22785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Botero Garcia,</w:t>
      </w:r>
      <w:r w:rsidRPr="00650DA9">
        <w:rPr>
          <w:rFonts w:ascii="Times New Roman" w:hAnsi="Times New Roman"/>
          <w:szCs w:val="21"/>
          <w:lang w:val="fr-CA"/>
        </w:rPr>
        <w:t xml:space="preserve"> Mario, Prof. Universidad de Antioquia, Apartado 1226, Medellin-Colombia, </w:t>
      </w:r>
      <w:r w:rsidRPr="00650DA9">
        <w:rPr>
          <w:rFonts w:ascii="Times New Roman" w:hAnsi="Times New Roman"/>
          <w:szCs w:val="15"/>
          <w:lang w:val="fr-CA"/>
        </w:rPr>
        <w:t>&lt;</w:t>
      </w:r>
      <w:r w:rsidRPr="00650DA9">
        <w:rPr>
          <w:rFonts w:ascii="Times New Roman" w:hAnsi="Times New Roman"/>
          <w:szCs w:val="21"/>
          <w:lang w:val="fr-CA"/>
        </w:rPr>
        <w:t>mariobog@gmail.com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094AF65D" w14:textId="14172A1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Boutier</w:t>
      </w:r>
      <w:r w:rsidRPr="00650DA9">
        <w:rPr>
          <w:rFonts w:ascii="Times New Roman" w:hAnsi="Times New Roman"/>
          <w:szCs w:val="21"/>
          <w:lang w:val="fr-CA"/>
        </w:rPr>
        <w:t>, Marie-Guy,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Liège, rue des Augustins, 22, B-4000 Liège, </w:t>
      </w:r>
      <w:r w:rsidRPr="00650DA9">
        <w:rPr>
          <w:rFonts w:ascii="Times New Roman" w:hAnsi="Times New Roman"/>
          <w:szCs w:val="15"/>
          <w:lang w:val="fr-CA"/>
        </w:rPr>
        <w:t>&lt;</w:t>
      </w:r>
      <w:r w:rsidRPr="00650DA9">
        <w:rPr>
          <w:rFonts w:ascii="Times New Roman" w:hAnsi="Times New Roman"/>
          <w:szCs w:val="21"/>
          <w:lang w:val="fr-CA"/>
        </w:rPr>
        <w:t>Marie-Guy.Boutier@ulg.ac. be</w:t>
      </w:r>
      <w:r w:rsidRPr="00650DA9">
        <w:rPr>
          <w:rFonts w:ascii="Times New Roman" w:hAnsi="Times New Roman"/>
          <w:szCs w:val="15"/>
          <w:lang w:val="fr-CA"/>
        </w:rPr>
        <w:t>&gt;</w:t>
      </w:r>
      <w:r w:rsidRPr="00650DA9">
        <w:rPr>
          <w:rFonts w:ascii="Times New Roman" w:hAnsi="Times New Roman"/>
          <w:szCs w:val="21"/>
          <w:lang w:val="fr-CA"/>
        </w:rPr>
        <w:t xml:space="preserve">. </w:t>
      </w:r>
    </w:p>
    <w:p w14:paraId="1BDA0FB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Boyar</w:t>
      </w:r>
      <w:r w:rsidRPr="00650DA9">
        <w:rPr>
          <w:rFonts w:ascii="Times New Roman" w:hAnsi="Times New Roman"/>
          <w:szCs w:val="21"/>
          <w:lang w:val="fr-CA"/>
        </w:rPr>
        <w:t>, Jenny, 270, Goodman St. S. Apt 107, Rochester NY 14607, &lt;jenny.boyar@gmail.com&gt;.</w:t>
      </w:r>
    </w:p>
    <w:p w14:paraId="179A000E" w14:textId="08954C44"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Brandsma</w:t>
      </w:r>
      <w:r w:rsidRPr="00650DA9">
        <w:rPr>
          <w:rFonts w:ascii="Times New Roman" w:hAnsi="Times New Roman"/>
          <w:szCs w:val="21"/>
          <w:lang w:val="fr-CA"/>
        </w:rPr>
        <w:t>, Dr Frank P.C., 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Utrecht, Barbarakruid, 24, 4102 KX Culemborg, Pays-Bas, </w:t>
      </w:r>
      <w:r w:rsidRPr="00650DA9">
        <w:rPr>
          <w:rFonts w:ascii="Times New Roman" w:hAnsi="Times New Roman"/>
          <w:szCs w:val="15"/>
          <w:lang w:val="fr-CA"/>
        </w:rPr>
        <w:t>&lt;</w:t>
      </w:r>
      <w:r w:rsidRPr="00650DA9">
        <w:rPr>
          <w:rFonts w:ascii="Times New Roman" w:hAnsi="Times New Roman"/>
          <w:szCs w:val="21"/>
          <w:lang w:val="fr-CA"/>
        </w:rPr>
        <w:t>frank.brandsma@let. uu.nl</w:t>
      </w:r>
      <w:r w:rsidRPr="00650DA9">
        <w:rPr>
          <w:rFonts w:ascii="Times New Roman" w:hAnsi="Times New Roman"/>
          <w:szCs w:val="15"/>
          <w:lang w:val="fr-CA"/>
        </w:rPr>
        <w:t>&gt;</w:t>
      </w:r>
      <w:r w:rsidRPr="00650DA9">
        <w:rPr>
          <w:rFonts w:ascii="Times New Roman" w:hAnsi="Times New Roman"/>
          <w:szCs w:val="21"/>
          <w:lang w:val="fr-CA"/>
        </w:rPr>
        <w:t xml:space="preserve">. </w:t>
      </w:r>
    </w:p>
    <w:p w14:paraId="0A00D662" w14:textId="02F2F1F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Brasseur</w:t>
      </w:r>
      <w:r w:rsidRPr="00650DA9">
        <w:rPr>
          <w:rFonts w:ascii="Times New Roman" w:hAnsi="Times New Roman"/>
          <w:szCs w:val="21"/>
          <w:lang w:val="fr-CA"/>
        </w:rPr>
        <w:t>, Annette, Professeur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Lille III-Charles De Gaulle, E 131, Résidence Compiègne, 171, rue Ma </w:t>
      </w:r>
      <w:r w:rsidRPr="00650DA9">
        <w:rPr>
          <w:rFonts w:ascii="Times New Roman" w:hAnsi="Times New Roman"/>
          <w:szCs w:val="21"/>
          <w:lang w:val="fr-CA"/>
        </w:rPr>
        <w:lastRenderedPageBreak/>
        <w:t xml:space="preserve">Campagne, F-59200 Tourcoing, </w:t>
      </w:r>
      <w:r w:rsidRPr="00650DA9">
        <w:rPr>
          <w:rFonts w:ascii="Times New Roman" w:hAnsi="Times New Roman"/>
          <w:szCs w:val="15"/>
          <w:lang w:val="fr-CA"/>
        </w:rPr>
        <w:t>&lt;</w:t>
      </w:r>
      <w:r w:rsidRPr="00650DA9">
        <w:rPr>
          <w:rFonts w:ascii="Times New Roman" w:hAnsi="Times New Roman"/>
          <w:szCs w:val="21"/>
          <w:lang w:val="fr-CA"/>
        </w:rPr>
        <w:t>therese.kozlowski@ 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24F3A99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Broers</w:t>
      </w:r>
      <w:r w:rsidRPr="00650DA9">
        <w:rPr>
          <w:rFonts w:ascii="Times New Roman" w:hAnsi="Times New Roman"/>
          <w:szCs w:val="21"/>
          <w:lang w:val="fr-CA"/>
        </w:rPr>
        <w:t xml:space="preserve">, Drs T. J. A., Minnaertweg, 82, 3328 HN Dordrecht, Pays-Bas, </w:t>
      </w:r>
      <w:r w:rsidRPr="00650DA9">
        <w:rPr>
          <w:rFonts w:ascii="Times New Roman" w:hAnsi="Times New Roman"/>
          <w:szCs w:val="15"/>
          <w:lang w:val="fr-CA"/>
        </w:rPr>
        <w:t>&lt;</w:t>
      </w:r>
      <w:r w:rsidRPr="00650DA9">
        <w:rPr>
          <w:rFonts w:ascii="Times New Roman" w:hAnsi="Times New Roman"/>
          <w:szCs w:val="21"/>
          <w:lang w:val="fr-CA"/>
        </w:rPr>
        <w:t>broers.tja@gmail.com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32BEC4FA"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Brook</w:t>
      </w:r>
      <w:r w:rsidRPr="00650DA9">
        <w:rPr>
          <w:rFonts w:ascii="Times New Roman" w:hAnsi="Times New Roman"/>
          <w:szCs w:val="21"/>
          <w:lang w:val="fr-CA"/>
        </w:rPr>
        <w:t xml:space="preserve">, Dr L.C., Dpt of French Studies, University of Birmingham, Edgbaston, Birmingham B15 2TT, Grande-Bretagne, </w:t>
      </w:r>
      <w:r w:rsidRPr="00650DA9">
        <w:rPr>
          <w:rFonts w:ascii="Times New Roman" w:hAnsi="Times New Roman"/>
          <w:szCs w:val="15"/>
          <w:lang w:val="fr-CA"/>
        </w:rPr>
        <w:t>&lt;</w:t>
      </w:r>
      <w:r w:rsidRPr="00650DA9">
        <w:rPr>
          <w:rFonts w:ascii="Times New Roman" w:hAnsi="Times New Roman"/>
          <w:szCs w:val="21"/>
          <w:lang w:val="fr-CA"/>
        </w:rPr>
        <w:t>L.C.Brook@bham.ac.uk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5B977599" w14:textId="3520CCF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Brown</w:t>
      </w:r>
      <w:r w:rsidRPr="00650DA9">
        <w:rPr>
          <w:rFonts w:ascii="Times New Roman" w:hAnsi="Times New Roman"/>
          <w:szCs w:val="21"/>
          <w:lang w:val="fr-CA"/>
        </w:rPr>
        <w:t xml:space="preserve">, Brandy, </w:t>
      </w:r>
      <w:r w:rsidR="00026165" w:rsidRPr="00650DA9">
        <w:rPr>
          <w:rFonts w:ascii="Times New Roman" w:hAnsi="Times New Roman"/>
          <w:szCs w:val="21"/>
          <w:lang w:val="fr-CA"/>
        </w:rPr>
        <w:t>Modern Languages &amp; Literatures, Rhodes College, 2000 North Parkway, Memphis, TN 38112, &lt;brown@rhodes</w:t>
      </w:r>
      <w:r w:rsidRPr="00650DA9">
        <w:rPr>
          <w:rFonts w:ascii="Times New Roman" w:hAnsi="Times New Roman"/>
          <w:szCs w:val="21"/>
          <w:lang w:val="fr-CA"/>
        </w:rPr>
        <w:t xml:space="preserve">.edu&gt;. </w:t>
      </w:r>
    </w:p>
    <w:p w14:paraId="5C87530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Brown</w:t>
      </w:r>
      <w:r w:rsidRPr="00650DA9">
        <w:rPr>
          <w:rFonts w:ascii="Times New Roman" w:hAnsi="Times New Roman"/>
          <w:szCs w:val="21"/>
          <w:lang w:val="fr-CA"/>
        </w:rPr>
        <w:t>, Mary Franklin, French &amp; Italian, University of Minnesota, 309A FolH, 9, Pleasant St. SE, Minneapolis MN 55455, &lt;brown2085@umn.edu&gt;.</w:t>
      </w:r>
    </w:p>
    <w:p w14:paraId="4E8A568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Brugnolo</w:t>
      </w:r>
      <w:r w:rsidRPr="00650DA9">
        <w:rPr>
          <w:rFonts w:ascii="Times New Roman" w:hAnsi="Times New Roman"/>
          <w:szCs w:val="21"/>
          <w:lang w:val="fr-CA"/>
        </w:rPr>
        <w:t xml:space="preserve">, Prof. Furio, Univ. di Padova, via Beato Pellegrino, 1, I-35137 Padova ; via s. Pio X, 27, I-35123 Padova, </w:t>
      </w:r>
      <w:r w:rsidRPr="00650DA9">
        <w:rPr>
          <w:rFonts w:ascii="Times New Roman" w:hAnsi="Times New Roman"/>
          <w:szCs w:val="15"/>
          <w:lang w:val="fr-CA"/>
        </w:rPr>
        <w:t>&lt;</w:t>
      </w:r>
      <w:r w:rsidRPr="00650DA9">
        <w:rPr>
          <w:rFonts w:ascii="Times New Roman" w:hAnsi="Times New Roman"/>
          <w:szCs w:val="21"/>
          <w:lang w:val="fr-CA"/>
        </w:rPr>
        <w:t>furio. brugnolo@unipd.it</w:t>
      </w:r>
      <w:r w:rsidRPr="00650DA9">
        <w:rPr>
          <w:rFonts w:ascii="Times New Roman" w:hAnsi="Times New Roman"/>
          <w:szCs w:val="15"/>
          <w:lang w:val="fr-CA"/>
        </w:rPr>
        <w:t>&gt;</w:t>
      </w:r>
      <w:r w:rsidRPr="00650DA9">
        <w:rPr>
          <w:rFonts w:ascii="Times New Roman" w:hAnsi="Times New Roman"/>
          <w:szCs w:val="21"/>
          <w:lang w:val="fr-CA"/>
        </w:rPr>
        <w:t xml:space="preserve">. </w:t>
      </w:r>
    </w:p>
    <w:p w14:paraId="2C26E225"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Bruneau</w:t>
      </w:r>
      <w:r w:rsidRPr="00650DA9">
        <w:rPr>
          <w:rFonts w:ascii="Times New Roman" w:hAnsi="Times New Roman" w:cs="Times New Roman"/>
          <w:sz w:val="22"/>
          <w:szCs w:val="21"/>
          <w:lang w:val="fr-CA"/>
        </w:rPr>
        <w:t>, Prof. Michel, Université Jochi, 5-34-2, Naritahigasshi, Suginami, Tokyo, 166, Japon.</w:t>
      </w:r>
    </w:p>
    <w:p w14:paraId="6ABE8280" w14:textId="311C1F2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Brunetti</w:t>
      </w:r>
      <w:r w:rsidRPr="00650DA9">
        <w:rPr>
          <w:rFonts w:ascii="Times New Roman" w:hAnsi="Times New Roman"/>
          <w:szCs w:val="21"/>
          <w:lang w:val="fr-CA"/>
        </w:rPr>
        <w:t xml:space="preserve">, </w:t>
      </w:r>
      <w:r w:rsidR="00973C73" w:rsidRPr="00650DA9">
        <w:rPr>
          <w:rFonts w:ascii="Times New Roman" w:hAnsi="Times New Roman"/>
          <w:szCs w:val="22"/>
          <w:lang w:val="fr-CA"/>
        </w:rPr>
        <w:t>prof. Giuseppina, Univ. di Bologna, Dipartimento di Filologia Classica e Italianistica Via Zamboni 32, Bologna &lt;giuseppina.brunetti@unibo.it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29A15945" w14:textId="7D675364" w:rsidR="00BA35DC" w:rsidRPr="00650DA9" w:rsidRDefault="00BA35DC" w:rsidP="00195B8D">
      <w:pPr>
        <w:spacing w:before="0" w:line="240" w:lineRule="auto"/>
        <w:ind w:left="437" w:hanging="437"/>
        <w:rPr>
          <w:szCs w:val="21"/>
          <w:lang w:val="fr-CA"/>
        </w:rPr>
      </w:pPr>
      <w:r w:rsidRPr="00650DA9">
        <w:rPr>
          <w:smallCaps/>
          <w:szCs w:val="21"/>
          <w:lang w:val="fr-CA"/>
        </w:rPr>
        <w:t>Bubenicek</w:t>
      </w:r>
      <w:r w:rsidRPr="00650DA9">
        <w:rPr>
          <w:szCs w:val="21"/>
          <w:lang w:val="fr-CA"/>
        </w:rPr>
        <w:t>, Venceslas, Professeur à l</w:t>
      </w:r>
      <w:r w:rsidR="00BB3778" w:rsidRPr="00650DA9">
        <w:rPr>
          <w:szCs w:val="21"/>
          <w:lang w:val="fr-CA"/>
        </w:rPr>
        <w:t>’</w:t>
      </w:r>
      <w:r w:rsidRPr="00650DA9">
        <w:rPr>
          <w:szCs w:val="21"/>
          <w:lang w:val="fr-CA"/>
        </w:rPr>
        <w:t xml:space="preserve">Université de Nancy II, UFR de Lettres, 70, rue du Général Custine, F-54000 Nancy, </w:t>
      </w:r>
      <w:r w:rsidRPr="00650DA9">
        <w:rPr>
          <w:szCs w:val="15"/>
          <w:lang w:val="fr-CA"/>
        </w:rPr>
        <w:t>&lt;</w:t>
      </w:r>
      <w:r w:rsidR="00195B8D" w:rsidRPr="00650DA9">
        <w:rPr>
          <w:lang w:val="fr-CA"/>
        </w:rPr>
        <w:t>venceslas.bubenicek@univ-lorraine.fr</w:t>
      </w:r>
      <w:r w:rsidRPr="00650DA9">
        <w:rPr>
          <w:szCs w:val="15"/>
          <w:lang w:val="fr-CA"/>
        </w:rPr>
        <w:t>&gt;</w:t>
      </w:r>
      <w:r w:rsidRPr="00650DA9">
        <w:rPr>
          <w:szCs w:val="21"/>
          <w:lang w:val="fr-CA"/>
        </w:rPr>
        <w:t xml:space="preserve">. </w:t>
      </w:r>
    </w:p>
    <w:p w14:paraId="2DEA6DB4" w14:textId="77777777" w:rsidR="00BA35DC" w:rsidRPr="00650DA9" w:rsidRDefault="00BA35DC" w:rsidP="00BA35DC">
      <w:pPr>
        <w:pStyle w:val="Default"/>
        <w:ind w:left="426" w:right="-1"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Bull</w:t>
      </w:r>
      <w:r w:rsidRPr="00650DA9">
        <w:rPr>
          <w:rFonts w:ascii="Times New Roman" w:hAnsi="Times New Roman" w:cs="Times New Roman"/>
          <w:color w:val="auto"/>
          <w:sz w:val="22"/>
          <w:szCs w:val="21"/>
          <w:lang w:val="fr-CA"/>
        </w:rPr>
        <w:t xml:space="preserve">, Marcus, Dpt of History, University of Bristol, 13, Woodland Rd, Bristol BS8 1TB, </w:t>
      </w:r>
      <w:r w:rsidRPr="00650DA9">
        <w:rPr>
          <w:rFonts w:ascii="Times New Roman" w:hAnsi="Times New Roman" w:cs="Times New Roman"/>
          <w:color w:val="auto"/>
          <w:sz w:val="22"/>
          <w:szCs w:val="15"/>
          <w:lang w:val="fr-CA"/>
        </w:rPr>
        <w:t>&lt;</w:t>
      </w:r>
      <w:r w:rsidRPr="00650DA9">
        <w:rPr>
          <w:rFonts w:ascii="Times New Roman" w:hAnsi="Times New Roman" w:cs="Times New Roman"/>
          <w:color w:val="auto"/>
          <w:sz w:val="22"/>
          <w:szCs w:val="21"/>
          <w:lang w:val="fr-CA"/>
        </w:rPr>
        <w:t>M.G.Bull@bristol.ac.uk</w:t>
      </w:r>
      <w:r w:rsidRPr="00650DA9">
        <w:rPr>
          <w:rFonts w:ascii="Times New Roman" w:hAnsi="Times New Roman" w:cs="Times New Roman"/>
          <w:color w:val="auto"/>
          <w:sz w:val="22"/>
          <w:szCs w:val="15"/>
          <w:lang w:val="fr-CA"/>
        </w:rPr>
        <w:t>&gt;</w:t>
      </w:r>
      <w:r w:rsidRPr="00650DA9">
        <w:rPr>
          <w:rFonts w:ascii="Times New Roman" w:hAnsi="Times New Roman" w:cs="Times New Roman"/>
          <w:color w:val="auto"/>
          <w:sz w:val="22"/>
          <w:szCs w:val="21"/>
          <w:lang w:val="fr-CA"/>
        </w:rPr>
        <w:t xml:space="preserve">. </w:t>
      </w:r>
    </w:p>
    <w:p w14:paraId="157F70BA"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Burger</w:t>
      </w:r>
      <w:r w:rsidRPr="00650DA9">
        <w:rPr>
          <w:rFonts w:ascii="Times New Roman" w:hAnsi="Times New Roman"/>
          <w:szCs w:val="21"/>
          <w:lang w:val="fr-CA"/>
        </w:rPr>
        <w:t xml:space="preserve">, Prof. Michel, Université de Genève, Route du Signal, 15, CH-1018 Lausanne. </w:t>
      </w:r>
    </w:p>
    <w:p w14:paraId="55145D5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Burgio</w:t>
      </w:r>
      <w:r w:rsidRPr="00650DA9">
        <w:rPr>
          <w:rFonts w:ascii="Times New Roman" w:hAnsi="Times New Roman"/>
          <w:szCs w:val="21"/>
          <w:lang w:val="fr-CA"/>
        </w:rPr>
        <w:t xml:space="preserve">, Prof. Eugenio, via A. Magnasco, 11, I-30174 Venezia Mestre, </w:t>
      </w:r>
      <w:r w:rsidRPr="00650DA9">
        <w:rPr>
          <w:rFonts w:ascii="Times New Roman" w:hAnsi="Times New Roman"/>
          <w:szCs w:val="15"/>
          <w:lang w:val="fr-CA"/>
        </w:rPr>
        <w:t>&lt;</w:t>
      </w:r>
      <w:r w:rsidRPr="00650DA9">
        <w:rPr>
          <w:rFonts w:ascii="Times New Roman" w:hAnsi="Times New Roman"/>
          <w:szCs w:val="21"/>
          <w:lang w:val="fr-CA"/>
        </w:rPr>
        <w:t>burgio@unive.it</w:t>
      </w:r>
      <w:r w:rsidRPr="00650DA9">
        <w:rPr>
          <w:rFonts w:ascii="Times New Roman" w:hAnsi="Times New Roman"/>
          <w:szCs w:val="15"/>
          <w:lang w:val="fr-CA"/>
        </w:rPr>
        <w:t>&gt;</w:t>
      </w:r>
      <w:r w:rsidRPr="00650DA9">
        <w:rPr>
          <w:rFonts w:ascii="Times New Roman" w:hAnsi="Times New Roman"/>
          <w:szCs w:val="21"/>
          <w:lang w:val="fr-CA"/>
        </w:rPr>
        <w:t xml:space="preserve">. </w:t>
      </w:r>
    </w:p>
    <w:p w14:paraId="094DE7A4" w14:textId="47BEC2B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Burgwinkle</w:t>
      </w:r>
      <w:r w:rsidRPr="00650DA9">
        <w:rPr>
          <w:rFonts w:ascii="Times New Roman" w:hAnsi="Times New Roman"/>
          <w:szCs w:val="21"/>
          <w:lang w:val="fr-CA"/>
        </w:rPr>
        <w:t>, Prof. Dr Bill, 21, King</w:t>
      </w:r>
      <w:r w:rsidR="00BB3778" w:rsidRPr="00650DA9">
        <w:rPr>
          <w:rFonts w:ascii="Times New Roman" w:hAnsi="Times New Roman"/>
          <w:szCs w:val="21"/>
          <w:lang w:val="fr-CA"/>
        </w:rPr>
        <w:t>’</w:t>
      </w:r>
      <w:r w:rsidRPr="00650DA9">
        <w:rPr>
          <w:rFonts w:ascii="Times New Roman" w:hAnsi="Times New Roman"/>
          <w:szCs w:val="21"/>
          <w:lang w:val="fr-CA"/>
        </w:rPr>
        <w:t>s College, Cambridge CB2 1ST.</w:t>
      </w:r>
    </w:p>
    <w:p w14:paraId="26935515" w14:textId="65C273DA" w:rsidR="00DA260E" w:rsidRPr="00650DA9" w:rsidRDefault="00DA260E" w:rsidP="00DA260E">
      <w:pPr>
        <w:pStyle w:val="Default"/>
        <w:ind w:left="437" w:hanging="437"/>
        <w:jc w:val="both"/>
        <w:rPr>
          <w:rFonts w:ascii="Times New Roman" w:hAnsi="Times New Roman" w:cs="Times New Roman"/>
          <w:sz w:val="22"/>
          <w:szCs w:val="22"/>
          <w:lang w:val="fr-CA"/>
        </w:rPr>
      </w:pPr>
      <w:r w:rsidRPr="00650DA9">
        <w:rPr>
          <w:rFonts w:ascii="Times New Roman" w:hAnsi="Times New Roman" w:cs="Times New Roman"/>
          <w:smallCaps/>
          <w:sz w:val="22"/>
          <w:szCs w:val="22"/>
          <w:lang w:val="fr-CA"/>
        </w:rPr>
        <w:t>Burrichter</w:t>
      </w:r>
      <w:r w:rsidRPr="00650DA9">
        <w:rPr>
          <w:rFonts w:ascii="Times New Roman" w:hAnsi="Times New Roman" w:cs="Times New Roman"/>
          <w:sz w:val="22"/>
          <w:szCs w:val="22"/>
          <w:lang w:val="fr-CA"/>
        </w:rPr>
        <w:t>, Prof. Dr. Brigitte, Neuphilologisches Institut/Romanistik der Julius-Maximilians-Universität Würzburg, Am Hubland, D-97074 Würzburg, &lt;Brigitte.burrichter@uni-wuerzburg.de&gt;.</w:t>
      </w:r>
    </w:p>
    <w:p w14:paraId="0CBC3CEC"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Busby</w:t>
      </w:r>
      <w:r w:rsidRPr="00650DA9">
        <w:rPr>
          <w:rFonts w:ascii="Times New Roman" w:hAnsi="Times New Roman"/>
          <w:szCs w:val="21"/>
          <w:lang w:val="fr-CA"/>
        </w:rPr>
        <w:t xml:space="preserve">, Prof. Emeritus (U. of Wisconsin-Madison) Keith, Dpt of </w:t>
      </w:r>
      <w:r w:rsidRPr="00650DA9">
        <w:rPr>
          <w:rFonts w:ascii="Times New Roman" w:hAnsi="Times New Roman"/>
          <w:szCs w:val="21"/>
          <w:lang w:val="fr-CA"/>
        </w:rPr>
        <w:lastRenderedPageBreak/>
        <w:t xml:space="preserve">French and Italian, University of Wisconsin-Madison, W281 N1873 Golf view Dr., Pewaukee Wisconsin 53072, USA, </w:t>
      </w:r>
      <w:r w:rsidRPr="00650DA9">
        <w:rPr>
          <w:rFonts w:ascii="Times New Roman" w:hAnsi="Times New Roman"/>
          <w:szCs w:val="15"/>
          <w:lang w:val="fr-CA"/>
        </w:rPr>
        <w:t>&lt;</w:t>
      </w:r>
      <w:r w:rsidRPr="00650DA9">
        <w:rPr>
          <w:rFonts w:ascii="Times New Roman" w:hAnsi="Times New Roman"/>
          <w:szCs w:val="21"/>
          <w:lang w:val="fr-CA"/>
        </w:rPr>
        <w:t>kbusby@wisc.edu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2C79E202" w14:textId="4EDBE8AF"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Buschinger</w:t>
      </w:r>
      <w:r w:rsidRPr="00650DA9">
        <w:rPr>
          <w:rFonts w:ascii="Times New Roman" w:hAnsi="Times New Roman"/>
          <w:sz w:val="22"/>
          <w:szCs w:val="21"/>
          <w:lang w:val="fr-CA"/>
        </w:rPr>
        <w:t>, Danielle, Professeur émérite de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de Picardie, 93, Mail Albert I</w:t>
      </w:r>
      <w:r w:rsidRPr="00650DA9">
        <w:rPr>
          <w:rFonts w:ascii="Times New Roman" w:hAnsi="Times New Roman"/>
          <w:sz w:val="22"/>
          <w:szCs w:val="21"/>
          <w:vertAlign w:val="superscript"/>
          <w:lang w:val="fr-CA"/>
        </w:rPr>
        <w:t>er</w:t>
      </w:r>
      <w:r w:rsidRPr="00650DA9">
        <w:rPr>
          <w:rFonts w:ascii="Times New Roman" w:hAnsi="Times New Roman"/>
          <w:sz w:val="22"/>
          <w:szCs w:val="21"/>
          <w:lang w:val="fr-CA"/>
        </w:rPr>
        <w:t xml:space="preserve">, F-80000 Amiens, </w:t>
      </w:r>
      <w:r w:rsidRPr="00650DA9">
        <w:rPr>
          <w:rFonts w:ascii="Times New Roman" w:hAnsi="Times New Roman"/>
          <w:sz w:val="22"/>
          <w:szCs w:val="15"/>
          <w:lang w:val="fr-CA"/>
        </w:rPr>
        <w:t>&lt;</w:t>
      </w:r>
      <w:r w:rsidRPr="00650DA9">
        <w:rPr>
          <w:rFonts w:ascii="Times New Roman" w:hAnsi="Times New Roman"/>
          <w:sz w:val="22"/>
          <w:szCs w:val="21"/>
          <w:lang w:val="fr-CA"/>
        </w:rPr>
        <w:t>danielle.buschinger@wanadoo.fr</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5AE02A03"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Byrne</w:t>
      </w:r>
      <w:r w:rsidRPr="00650DA9">
        <w:rPr>
          <w:rFonts w:ascii="Times New Roman" w:hAnsi="Times New Roman"/>
          <w:sz w:val="22"/>
          <w:szCs w:val="21"/>
          <w:lang w:val="fr-CA"/>
        </w:rPr>
        <w:t xml:space="preserve">, Aisling, Merton College, Merton St., Oxford OX1 4JD, Angleterre, &lt;aisling.byrne@ell.ox.ac.uk&gt;. </w:t>
      </w:r>
    </w:p>
    <w:p w14:paraId="64B89346" w14:textId="77777777" w:rsidR="00BA35DC" w:rsidRPr="00650DA9" w:rsidRDefault="00BA35DC" w:rsidP="00BA35DC">
      <w:pPr>
        <w:pStyle w:val="Default"/>
        <w:jc w:val="both"/>
        <w:rPr>
          <w:rFonts w:ascii="Times New Roman" w:hAnsi="Times New Roman" w:cs="Times New Roman"/>
          <w:sz w:val="22"/>
          <w:szCs w:val="21"/>
          <w:lang w:val="fr-CA"/>
        </w:rPr>
      </w:pPr>
    </w:p>
    <w:p w14:paraId="17F6CAA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Caldin</w:t>
      </w:r>
      <w:r w:rsidRPr="00650DA9">
        <w:rPr>
          <w:rFonts w:ascii="Times New Roman" w:hAnsi="Times New Roman"/>
          <w:szCs w:val="21"/>
          <w:lang w:val="fr-CA"/>
        </w:rPr>
        <w:t xml:space="preserve">, T.J., avenue des Capucins, 7, B-1030 Bruxelles (Schaerbeek), </w:t>
      </w:r>
      <w:r w:rsidRPr="00650DA9">
        <w:rPr>
          <w:rFonts w:ascii="Times New Roman" w:hAnsi="Times New Roman"/>
          <w:szCs w:val="15"/>
          <w:lang w:val="fr-CA"/>
        </w:rPr>
        <w:t>&lt;</w:t>
      </w:r>
      <w:r w:rsidRPr="00650DA9">
        <w:rPr>
          <w:rFonts w:ascii="Times New Roman" w:hAnsi="Times New Roman"/>
          <w:szCs w:val="21"/>
          <w:lang w:val="fr-CA"/>
        </w:rPr>
        <w:t>caldino1@hotmail.com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32E62203" w14:textId="6AD7D07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Calomino</w:t>
      </w:r>
      <w:r w:rsidRPr="00650DA9">
        <w:rPr>
          <w:rFonts w:ascii="Times New Roman" w:hAnsi="Times New Roman"/>
          <w:szCs w:val="21"/>
          <w:lang w:val="fr-CA"/>
        </w:rPr>
        <w:t>, Prof. Salvatore, Dpt of German, University of Wisconsin-Madison, 818, van Hise Hall, 1220, Linden Drive, Madison Wisconsin 53706, USA ;</w:t>
      </w:r>
      <w:r w:rsidR="000B4271" w:rsidRPr="00650DA9">
        <w:rPr>
          <w:rFonts w:ascii="Times New Roman" w:hAnsi="Times New Roman"/>
          <w:szCs w:val="21"/>
          <w:lang w:val="fr-CA"/>
        </w:rPr>
        <w:t xml:space="preserve"> </w:t>
      </w:r>
      <w:r w:rsidRPr="00650DA9">
        <w:rPr>
          <w:rFonts w:ascii="Times New Roman" w:hAnsi="Times New Roman"/>
          <w:szCs w:val="21"/>
          <w:lang w:val="fr-CA"/>
        </w:rPr>
        <w:t xml:space="preserve">803, East Gorham St., Madison WI 53703, USA. </w:t>
      </w:r>
    </w:p>
    <w:p w14:paraId="41B38C8E" w14:textId="10462DF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Campbell</w:t>
      </w:r>
      <w:r w:rsidRPr="00650DA9">
        <w:rPr>
          <w:rFonts w:ascii="Times New Roman" w:hAnsi="Times New Roman"/>
          <w:szCs w:val="21"/>
          <w:lang w:val="fr-CA"/>
        </w:rPr>
        <w:t xml:space="preserve">, Dr Kimberlee, </w:t>
      </w:r>
      <w:r w:rsidR="0062603B" w:rsidRPr="00650DA9">
        <w:rPr>
          <w:rFonts w:ascii="Times New Roman" w:hAnsi="Times New Roman"/>
          <w:szCs w:val="21"/>
          <w:lang w:val="fr-CA"/>
        </w:rPr>
        <w:t>304 3</w:t>
      </w:r>
      <w:r w:rsidR="0062603B" w:rsidRPr="00650DA9">
        <w:rPr>
          <w:rFonts w:ascii="Times New Roman" w:hAnsi="Times New Roman"/>
          <w:szCs w:val="21"/>
          <w:vertAlign w:val="superscript"/>
          <w:lang w:val="fr-CA"/>
        </w:rPr>
        <w:t>rd</w:t>
      </w:r>
      <w:r w:rsidR="0062603B" w:rsidRPr="00650DA9">
        <w:rPr>
          <w:rFonts w:ascii="Times New Roman" w:hAnsi="Times New Roman"/>
          <w:szCs w:val="21"/>
          <w:lang w:val="fr-CA"/>
        </w:rPr>
        <w:t xml:space="preserve"> St., PMB 542, International Falls MN 56649</w:t>
      </w:r>
      <w:r w:rsidRPr="00650DA9">
        <w:rPr>
          <w:rFonts w:ascii="Times New Roman" w:hAnsi="Times New Roman"/>
          <w:szCs w:val="21"/>
          <w:lang w:val="fr-CA"/>
        </w:rPr>
        <w:t xml:space="preserve">, USA, </w:t>
      </w:r>
      <w:r w:rsidRPr="00650DA9">
        <w:rPr>
          <w:rFonts w:ascii="Times New Roman" w:hAnsi="Times New Roman"/>
          <w:szCs w:val="15"/>
          <w:lang w:val="fr-CA"/>
        </w:rPr>
        <w:t>&lt;</w:t>
      </w:r>
      <w:r w:rsidRPr="00650DA9">
        <w:rPr>
          <w:rFonts w:ascii="Times New Roman" w:hAnsi="Times New Roman"/>
          <w:szCs w:val="21"/>
          <w:lang w:val="fr-CA"/>
        </w:rPr>
        <w:t>kimberlee.anne.campbell@gmail.com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2023F7A8" w14:textId="23C6AF86"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Camps</w:t>
      </w:r>
      <w:r w:rsidRPr="00650DA9">
        <w:rPr>
          <w:rFonts w:ascii="Times New Roman" w:hAnsi="Times New Roman" w:cs="Times New Roman"/>
          <w:sz w:val="22"/>
          <w:szCs w:val="21"/>
          <w:lang w:val="fr-CA"/>
        </w:rPr>
        <w:t>, Jean-Baptiste, Doctorant, Conservateur des Bibliothèques, SCD de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Paris 1 Panthéon-Sorbonne, 90, rue de Tolbiac, F-75013 Paris ; 17, rue du Docteur Goujon, F-75012 Paris, &lt;jbcamps@hotmail.com&gt;.</w:t>
      </w:r>
    </w:p>
    <w:p w14:paraId="53997D1C" w14:textId="1D1D6202" w:rsidR="00F64F58" w:rsidRPr="00650DA9" w:rsidRDefault="00BA35DC" w:rsidP="00F64F58">
      <w:pPr>
        <w:pStyle w:val="CM21"/>
        <w:spacing w:line="240" w:lineRule="auto"/>
        <w:ind w:left="437" w:hanging="437"/>
        <w:jc w:val="both"/>
        <w:rPr>
          <w:rFonts w:ascii="Times New Roman" w:hAnsi="Times New Roman"/>
          <w:sz w:val="18"/>
          <w:szCs w:val="21"/>
          <w:lang w:val="fr-CA"/>
        </w:rPr>
      </w:pPr>
      <w:r w:rsidRPr="00650DA9">
        <w:rPr>
          <w:rFonts w:ascii="Times New Roman" w:hAnsi="Times New Roman"/>
          <w:smallCaps/>
          <w:szCs w:val="21"/>
          <w:lang w:val="fr-CA"/>
        </w:rPr>
        <w:t>Capusso</w:t>
      </w:r>
      <w:r w:rsidRPr="00650DA9">
        <w:rPr>
          <w:rFonts w:ascii="Times New Roman" w:hAnsi="Times New Roman"/>
          <w:szCs w:val="21"/>
          <w:lang w:val="fr-CA"/>
        </w:rPr>
        <w:t xml:space="preserve">, </w:t>
      </w:r>
      <w:r w:rsidR="00973C73" w:rsidRPr="00650DA9">
        <w:rPr>
          <w:rFonts w:ascii="Times New Roman" w:hAnsi="Times New Roman"/>
          <w:szCs w:val="22"/>
          <w:lang w:val="fr-CA"/>
        </w:rPr>
        <w:t>prof. Maria Grazia, Dip. Filologia Linguistica e Letteratura. Univ. di Pisa, Piazza Torricelli 1, 56126 Pisa</w:t>
      </w:r>
      <w:r w:rsidR="009A3F3C" w:rsidRPr="00650DA9">
        <w:rPr>
          <w:rFonts w:ascii="Times New Roman" w:hAnsi="Times New Roman"/>
          <w:szCs w:val="22"/>
          <w:lang w:val="fr-CA"/>
        </w:rPr>
        <w:t>, Via Nuova per Pisa 1126</w:t>
      </w:r>
      <w:r w:rsidR="00C30E3D" w:rsidRPr="00650DA9">
        <w:rPr>
          <w:rFonts w:ascii="Times New Roman" w:hAnsi="Times New Roman"/>
          <w:szCs w:val="22"/>
          <w:lang w:val="fr-CA"/>
        </w:rPr>
        <w:t xml:space="preserve"> </w:t>
      </w:r>
      <w:r w:rsidR="009A3F3C" w:rsidRPr="00650DA9">
        <w:rPr>
          <w:rFonts w:ascii="Times New Roman" w:hAnsi="Times New Roman"/>
          <w:szCs w:val="22"/>
          <w:lang w:val="fr-CA"/>
        </w:rPr>
        <w:t>55100 Massa Pisana (Lucca),</w:t>
      </w:r>
      <w:r w:rsidR="00294A33" w:rsidRPr="00650DA9">
        <w:rPr>
          <w:rFonts w:ascii="Times New Roman" w:hAnsi="Times New Roman"/>
          <w:szCs w:val="22"/>
          <w:lang w:val="fr-CA"/>
        </w:rPr>
        <w:t xml:space="preserve"> </w:t>
      </w:r>
      <w:r w:rsidR="00973C73" w:rsidRPr="00650DA9">
        <w:rPr>
          <w:rFonts w:ascii="Times New Roman" w:hAnsi="Times New Roman"/>
          <w:szCs w:val="22"/>
          <w:lang w:val="fr-CA"/>
        </w:rPr>
        <w:t>&lt;capusso@rom.unipi.it</w:t>
      </w:r>
      <w:r w:rsidR="00973C73" w:rsidRPr="00650DA9">
        <w:rPr>
          <w:rFonts w:ascii="Times New Roman" w:hAnsi="Times New Roman"/>
          <w:sz w:val="18"/>
          <w:szCs w:val="21"/>
          <w:lang w:val="fr-CA"/>
        </w:rPr>
        <w:t xml:space="preserve"> </w:t>
      </w:r>
      <w:r w:rsidR="00F64F58" w:rsidRPr="00650DA9">
        <w:rPr>
          <w:rFonts w:ascii="Times New Roman" w:hAnsi="Times New Roman"/>
          <w:sz w:val="18"/>
          <w:szCs w:val="21"/>
          <w:lang w:val="fr-CA"/>
        </w:rPr>
        <w:t>&gt;.</w:t>
      </w:r>
    </w:p>
    <w:p w14:paraId="5573012F" w14:textId="2F77921E" w:rsidR="00F64F58" w:rsidRPr="00650DA9" w:rsidRDefault="00F64F58" w:rsidP="00F64F58">
      <w:pPr>
        <w:pStyle w:val="CM21"/>
        <w:spacing w:line="240" w:lineRule="auto"/>
        <w:ind w:left="437" w:hanging="437"/>
        <w:jc w:val="both"/>
        <w:rPr>
          <w:rFonts w:ascii="Times New Roman" w:hAnsi="Times New Roman"/>
          <w:szCs w:val="22"/>
          <w:lang w:val="fr-CA"/>
        </w:rPr>
      </w:pPr>
      <w:r w:rsidRPr="00650DA9">
        <w:rPr>
          <w:rFonts w:ascii="Times New Roman" w:hAnsi="Times New Roman"/>
          <w:smallCaps/>
          <w:szCs w:val="22"/>
          <w:lang w:val="fr-CA"/>
        </w:rPr>
        <w:t>Carapezza</w:t>
      </w:r>
      <w:r w:rsidRPr="00650DA9">
        <w:rPr>
          <w:rFonts w:ascii="Times New Roman" w:hAnsi="Times New Roman"/>
          <w:szCs w:val="22"/>
          <w:lang w:val="fr-CA"/>
        </w:rPr>
        <w:t>, Francesco, Via Milano 15, 90133 Palermo, &lt;francesco.carapezza@unipa.it&gt;.</w:t>
      </w:r>
    </w:p>
    <w:p w14:paraId="2E5526E0" w14:textId="64398ADD" w:rsidR="00682403" w:rsidRPr="00650DA9" w:rsidRDefault="00BE52F0" w:rsidP="00F64F58">
      <w:pPr>
        <w:pStyle w:val="Default"/>
        <w:ind w:left="426" w:hanging="437"/>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C</w:t>
      </w:r>
      <w:r w:rsidR="00682403" w:rsidRPr="00650DA9">
        <w:rPr>
          <w:rFonts w:ascii="Times New Roman" w:hAnsi="Times New Roman" w:cs="Times New Roman"/>
          <w:smallCaps/>
          <w:color w:val="auto"/>
          <w:sz w:val="22"/>
          <w:szCs w:val="21"/>
          <w:lang w:val="fr-CA"/>
        </w:rPr>
        <w:t xml:space="preserve">arbery, </w:t>
      </w:r>
      <w:r w:rsidR="00682403" w:rsidRPr="00650DA9">
        <w:rPr>
          <w:rFonts w:ascii="Times New Roman" w:hAnsi="Times New Roman" w:cs="Times New Roman"/>
          <w:color w:val="auto"/>
          <w:sz w:val="22"/>
          <w:szCs w:val="21"/>
          <w:lang w:val="fr-CA"/>
        </w:rPr>
        <w:t>Alison</w:t>
      </w:r>
      <w:r w:rsidR="00682403" w:rsidRPr="00650DA9">
        <w:rPr>
          <w:rFonts w:ascii="Times New Roman" w:hAnsi="Times New Roman" w:cs="Times New Roman"/>
          <w:smallCaps/>
          <w:color w:val="auto"/>
          <w:sz w:val="22"/>
          <w:szCs w:val="21"/>
          <w:lang w:val="fr-CA"/>
        </w:rPr>
        <w:t>, 408, P</w:t>
      </w:r>
      <w:r w:rsidR="00682403" w:rsidRPr="00650DA9">
        <w:rPr>
          <w:rFonts w:ascii="Times New Roman" w:hAnsi="Times New Roman" w:cs="Times New Roman"/>
          <w:color w:val="auto"/>
          <w:sz w:val="22"/>
          <w:szCs w:val="21"/>
          <w:lang w:val="fr-CA"/>
        </w:rPr>
        <w:t xml:space="preserve">akachoag St., Auburn, MA 01501, </w:t>
      </w:r>
      <w:r w:rsidR="003D3723" w:rsidRPr="00650DA9">
        <w:rPr>
          <w:rFonts w:ascii="Times New Roman" w:hAnsi="Times New Roman" w:cs="Times New Roman"/>
          <w:color w:val="auto"/>
          <w:sz w:val="22"/>
          <w:szCs w:val="21"/>
          <w:lang w:val="fr-CA"/>
        </w:rPr>
        <w:t xml:space="preserve">USA, </w:t>
      </w:r>
      <w:r w:rsidR="00682403" w:rsidRPr="00650DA9">
        <w:rPr>
          <w:rFonts w:ascii="Times New Roman" w:hAnsi="Times New Roman" w:cs="Times New Roman"/>
          <w:color w:val="auto"/>
          <w:sz w:val="22"/>
          <w:szCs w:val="21"/>
          <w:lang w:val="fr-CA"/>
        </w:rPr>
        <w:t>&lt;carberry@bu.edu&gt;.</w:t>
      </w:r>
    </w:p>
    <w:p w14:paraId="13C1371E"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Careri</w:t>
      </w:r>
      <w:r w:rsidRPr="00650DA9">
        <w:rPr>
          <w:rFonts w:ascii="Times New Roman" w:hAnsi="Times New Roman" w:cs="Times New Roman"/>
          <w:color w:val="auto"/>
          <w:sz w:val="22"/>
          <w:szCs w:val="21"/>
          <w:lang w:val="fr-CA"/>
        </w:rPr>
        <w:t xml:space="preserve">, Prof. Maria, Università di Chieti, via Orti della Farnesina, 54/B, I-00194 Roma, </w:t>
      </w:r>
      <w:r w:rsidRPr="00650DA9">
        <w:rPr>
          <w:rFonts w:ascii="Times New Roman" w:hAnsi="Times New Roman" w:cs="Times New Roman"/>
          <w:color w:val="auto"/>
          <w:sz w:val="22"/>
          <w:szCs w:val="15"/>
          <w:lang w:val="fr-CA"/>
        </w:rPr>
        <w:t>&lt;</w:t>
      </w:r>
      <w:r w:rsidRPr="00650DA9">
        <w:rPr>
          <w:rFonts w:ascii="Times New Roman" w:hAnsi="Times New Roman" w:cs="Times New Roman"/>
          <w:color w:val="auto"/>
          <w:sz w:val="22"/>
          <w:szCs w:val="21"/>
          <w:lang w:val="fr-CA"/>
        </w:rPr>
        <w:t>careri@unich.it</w:t>
      </w:r>
      <w:r w:rsidRPr="00650DA9">
        <w:rPr>
          <w:rFonts w:ascii="Times New Roman" w:hAnsi="Times New Roman" w:cs="Times New Roman"/>
          <w:color w:val="auto"/>
          <w:sz w:val="22"/>
          <w:szCs w:val="15"/>
          <w:lang w:val="fr-CA"/>
        </w:rPr>
        <w:t>&gt;</w:t>
      </w:r>
      <w:r w:rsidRPr="00650DA9">
        <w:rPr>
          <w:rFonts w:ascii="Times New Roman" w:hAnsi="Times New Roman" w:cs="Times New Roman"/>
          <w:color w:val="auto"/>
          <w:sz w:val="22"/>
          <w:szCs w:val="21"/>
          <w:lang w:val="fr-CA"/>
        </w:rPr>
        <w:t xml:space="preserve">. </w:t>
      </w:r>
    </w:p>
    <w:p w14:paraId="766C4845"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Carmona</w:t>
      </w:r>
      <w:r w:rsidRPr="00650DA9">
        <w:rPr>
          <w:rFonts w:ascii="Times New Roman" w:hAnsi="Times New Roman" w:cs="Times New Roman"/>
          <w:color w:val="auto"/>
          <w:sz w:val="22"/>
          <w:szCs w:val="21"/>
          <w:lang w:val="fr-CA"/>
        </w:rPr>
        <w:t xml:space="preserve">, Fernando, Profesor de Universidad, Avda del Rector Lousteau, Edificio Celeste, E-30006 Murcia. </w:t>
      </w:r>
    </w:p>
    <w:p w14:paraId="331D7F1F" w14:textId="2EA9737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Carné (de)</w:t>
      </w:r>
      <w:r w:rsidRPr="00650DA9">
        <w:rPr>
          <w:rFonts w:ascii="Times New Roman" w:hAnsi="Times New Roman"/>
          <w:szCs w:val="21"/>
          <w:lang w:val="fr-CA"/>
        </w:rPr>
        <w:t xml:space="preserve">, Damien, </w:t>
      </w:r>
      <w:r w:rsidR="00D25A32" w:rsidRPr="00650DA9">
        <w:rPr>
          <w:rFonts w:ascii="Times New Roman" w:hAnsi="Times New Roman"/>
          <w:szCs w:val="21"/>
          <w:lang w:val="fr-CA"/>
        </w:rPr>
        <w:t>Professeur à l</w:t>
      </w:r>
      <w:r w:rsidR="00BB3778" w:rsidRPr="00650DA9">
        <w:rPr>
          <w:rFonts w:ascii="Times New Roman" w:hAnsi="Times New Roman"/>
          <w:szCs w:val="21"/>
          <w:lang w:val="fr-CA"/>
        </w:rPr>
        <w:t>’</w:t>
      </w:r>
      <w:r w:rsidR="00D25A32" w:rsidRPr="00650DA9">
        <w:rPr>
          <w:rFonts w:ascii="Times New Roman" w:hAnsi="Times New Roman"/>
          <w:szCs w:val="21"/>
          <w:lang w:val="fr-CA"/>
        </w:rPr>
        <w:t>université de Lorraine</w:t>
      </w:r>
      <w:r w:rsidR="00297BB5" w:rsidRPr="00650DA9">
        <w:rPr>
          <w:rFonts w:ascii="Times New Roman" w:hAnsi="Times New Roman"/>
          <w:szCs w:val="21"/>
          <w:lang w:val="fr-CA"/>
        </w:rPr>
        <w:t>, &lt;damien.de-carne@univ-lorraine.fr&gt;</w:t>
      </w:r>
      <w:r w:rsidR="00D25A32" w:rsidRPr="00650DA9">
        <w:rPr>
          <w:rFonts w:ascii="Times New Roman" w:hAnsi="Times New Roman"/>
          <w:szCs w:val="21"/>
          <w:lang w:val="fr-CA"/>
        </w:rPr>
        <w:t>.</w:t>
      </w:r>
    </w:p>
    <w:p w14:paraId="0DA28C13" w14:textId="2F7E0F6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Castellani</w:t>
      </w:r>
      <w:r w:rsidRPr="00650DA9">
        <w:rPr>
          <w:rFonts w:ascii="Times New Roman" w:hAnsi="Times New Roman"/>
          <w:szCs w:val="21"/>
          <w:lang w:val="fr-CA"/>
        </w:rPr>
        <w:t>, Marie-Madeleine, Professeur de langue et littérature médiévales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Lille III, UFR de Lettres </w:t>
      </w:r>
      <w:r w:rsidRPr="00650DA9">
        <w:rPr>
          <w:rFonts w:ascii="Times New Roman" w:hAnsi="Times New Roman"/>
          <w:szCs w:val="21"/>
          <w:lang w:val="fr-CA"/>
        </w:rPr>
        <w:lastRenderedPageBreak/>
        <w:t>modernes, BP 149, F-59653 Villeneuve d</w:t>
      </w:r>
      <w:r w:rsidR="00BB3778" w:rsidRPr="00650DA9">
        <w:rPr>
          <w:rFonts w:ascii="Times New Roman" w:hAnsi="Times New Roman"/>
          <w:szCs w:val="21"/>
          <w:lang w:val="fr-CA"/>
        </w:rPr>
        <w:t>’</w:t>
      </w:r>
      <w:r w:rsidRPr="00650DA9">
        <w:rPr>
          <w:rFonts w:ascii="Times New Roman" w:hAnsi="Times New Roman"/>
          <w:szCs w:val="21"/>
          <w:lang w:val="fr-CA"/>
        </w:rPr>
        <w:t xml:space="preserve">Ascq ; 7/11, Résidence Dampierre, Parc Saint-Maur, F-59800 Lille, </w:t>
      </w:r>
      <w:r w:rsidRPr="00650DA9">
        <w:rPr>
          <w:rFonts w:ascii="Times New Roman" w:hAnsi="Times New Roman"/>
          <w:szCs w:val="15"/>
          <w:lang w:val="fr-CA"/>
        </w:rPr>
        <w:t>&lt;</w:t>
      </w:r>
      <w:r w:rsidRPr="00650DA9">
        <w:rPr>
          <w:rFonts w:ascii="Times New Roman" w:hAnsi="Times New Roman"/>
          <w:szCs w:val="21"/>
          <w:lang w:val="fr-CA"/>
        </w:rPr>
        <w:t>mmcastellani54@yahoo.fr</w:t>
      </w:r>
      <w:r w:rsidRPr="00650DA9">
        <w:rPr>
          <w:rFonts w:ascii="Times New Roman" w:hAnsi="Times New Roman"/>
          <w:szCs w:val="15"/>
          <w:lang w:val="fr-CA"/>
        </w:rPr>
        <w:t>&gt;</w:t>
      </w:r>
      <w:r w:rsidRPr="00650DA9">
        <w:rPr>
          <w:rFonts w:ascii="Times New Roman" w:hAnsi="Times New Roman"/>
          <w:szCs w:val="21"/>
          <w:lang w:val="fr-CA"/>
        </w:rPr>
        <w:t xml:space="preserve"> ou </w:t>
      </w:r>
      <w:r w:rsidRPr="00650DA9">
        <w:rPr>
          <w:rFonts w:ascii="Times New Roman" w:hAnsi="Times New Roman"/>
          <w:szCs w:val="15"/>
          <w:lang w:val="fr-CA"/>
        </w:rPr>
        <w:t>&lt;</w:t>
      </w:r>
      <w:r w:rsidRPr="00650DA9">
        <w:rPr>
          <w:rFonts w:ascii="Times New Roman" w:hAnsi="Times New Roman"/>
          <w:szCs w:val="21"/>
          <w:lang w:val="fr-CA"/>
        </w:rPr>
        <w:t>marie-m</w:t>
      </w:r>
      <w:r w:rsidR="00195B8D" w:rsidRPr="00650DA9">
        <w:rPr>
          <w:rFonts w:ascii="Times New Roman" w:hAnsi="Times New Roman"/>
          <w:szCs w:val="21"/>
          <w:lang w:val="fr-CA"/>
        </w:rPr>
        <w:t>adeleine.castellani@</w:t>
      </w:r>
      <w:r w:rsidR="00195B8D" w:rsidRPr="00650DA9">
        <w:rPr>
          <w:rFonts w:ascii="Times New Roman" w:hAnsi="Times New Roman"/>
          <w:szCs w:val="21"/>
          <w:lang w:val="fr-CA"/>
        </w:rPr>
        <w:br/>
        <w:t>univ-lille</w:t>
      </w:r>
      <w:r w:rsidRPr="00650DA9">
        <w:rPr>
          <w:rFonts w:ascii="Times New Roman" w:hAnsi="Times New Roman"/>
          <w:szCs w:val="21"/>
          <w:lang w:val="fr-CA"/>
        </w:rPr>
        <w: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2FE47724"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Cayer</w:t>
      </w:r>
      <w:r w:rsidRPr="00650DA9">
        <w:rPr>
          <w:rFonts w:ascii="Times New Roman" w:hAnsi="Times New Roman" w:cs="Times New Roman"/>
          <w:sz w:val="22"/>
          <w:szCs w:val="21"/>
          <w:lang w:val="fr-CA"/>
        </w:rPr>
        <w:t>, Jonathan, 518, Orange Street, Apt. 53, New Haven CT 06511 USA, &lt;jonathancayer@gmail.com&gt;.</w:t>
      </w:r>
    </w:p>
    <w:p w14:paraId="6ABB696E" w14:textId="42B34FB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Cazanave</w:t>
      </w:r>
      <w:r w:rsidRPr="00650DA9">
        <w:rPr>
          <w:rFonts w:ascii="Times New Roman" w:hAnsi="Times New Roman"/>
          <w:szCs w:val="21"/>
          <w:lang w:val="fr-CA"/>
        </w:rPr>
        <w:t>, Caroline,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Franche-Comté, Faculté des Lettres, rue Mégevand, 30, F-25030 Besançon ; 17, rue de Cîteaux, F-75012 Paris, </w:t>
      </w:r>
      <w:r w:rsidRPr="00650DA9">
        <w:rPr>
          <w:rFonts w:ascii="Times New Roman" w:hAnsi="Times New Roman"/>
          <w:szCs w:val="15"/>
          <w:lang w:val="fr-CA"/>
        </w:rPr>
        <w:t>&lt;</w:t>
      </w:r>
      <w:r w:rsidRPr="00650DA9">
        <w:rPr>
          <w:rFonts w:ascii="Times New Roman" w:hAnsi="Times New Roman"/>
          <w:szCs w:val="21"/>
          <w:lang w:val="fr-CA"/>
        </w:rPr>
        <w:t>caroline.cazanave@sfr.fr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2C89A7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Cerrito</w:t>
      </w:r>
      <w:r w:rsidRPr="00650DA9">
        <w:rPr>
          <w:rFonts w:ascii="Times New Roman" w:hAnsi="Times New Roman"/>
          <w:szCs w:val="21"/>
          <w:lang w:val="fr-CA"/>
        </w:rPr>
        <w:t xml:space="preserve">, Stefania, via G.B. Ruoppolo, 121, I-80128 Napoli, </w:t>
      </w:r>
      <w:r w:rsidRPr="00650DA9">
        <w:rPr>
          <w:rFonts w:ascii="Times New Roman" w:hAnsi="Times New Roman"/>
          <w:szCs w:val="15"/>
          <w:lang w:val="fr-CA"/>
        </w:rPr>
        <w:t>&lt;</w:t>
      </w:r>
      <w:r w:rsidRPr="00650DA9">
        <w:rPr>
          <w:rFonts w:ascii="Times New Roman" w:hAnsi="Times New Roman"/>
          <w:szCs w:val="21"/>
          <w:lang w:val="fr-CA"/>
        </w:rPr>
        <w:t>stef.cerrito@libero.it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54DBC570"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Chaguinian</w:t>
      </w:r>
      <w:r w:rsidRPr="00650DA9">
        <w:rPr>
          <w:rFonts w:ascii="Times New Roman" w:hAnsi="Times New Roman" w:cs="Times New Roman"/>
          <w:sz w:val="22"/>
          <w:szCs w:val="21"/>
          <w:lang w:val="fr-CA"/>
        </w:rPr>
        <w:t>, Christophe, Univ. of North Texas, Dept. of Foreign Languages &amp; Literatures, 1155, Union Circle # 311127, Denton Texas 76203 USA, &lt;cchaguin@unt.edu&gt;.</w:t>
      </w:r>
    </w:p>
    <w:p w14:paraId="0E32489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Chalon</w:t>
      </w:r>
      <w:r w:rsidRPr="00650DA9">
        <w:rPr>
          <w:rFonts w:ascii="Times New Roman" w:hAnsi="Times New Roman"/>
          <w:szCs w:val="21"/>
          <w:lang w:val="fr-CA"/>
        </w:rPr>
        <w:t xml:space="preserve">, Louis et Danielle, Université de Liège, 32, rue Jean-Jaurès, B-4320 Saint-Nicolas (Montegnée). </w:t>
      </w:r>
    </w:p>
    <w:p w14:paraId="3A174F60" w14:textId="3E27624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Chalumeau</w:t>
      </w:r>
      <w:r w:rsidRPr="00650DA9">
        <w:rPr>
          <w:rFonts w:ascii="Times New Roman" w:hAnsi="Times New Roman"/>
          <w:szCs w:val="21"/>
          <w:lang w:val="fr-CA"/>
        </w:rPr>
        <w:t xml:space="preserve">, Chloé, </w:t>
      </w:r>
      <w:r w:rsidR="00D128CA" w:rsidRPr="00650DA9">
        <w:rPr>
          <w:rFonts w:ascii="Times New Roman" w:hAnsi="Times New Roman"/>
          <w:szCs w:val="21"/>
          <w:lang w:val="fr-CA"/>
        </w:rPr>
        <w:t>MCF Université Paris Sorbonne</w:t>
      </w:r>
      <w:r w:rsidRPr="00650DA9">
        <w:rPr>
          <w:rFonts w:ascii="Times New Roman" w:hAnsi="Times New Roman"/>
          <w:szCs w:val="21"/>
          <w:lang w:val="fr-CA"/>
        </w:rPr>
        <w:t xml:space="preserve">, 20, rue de Wattignies, F-75012 Paris, &lt;chalumea@phare.normalesup.org&gt;. </w:t>
      </w:r>
    </w:p>
    <w:p w14:paraId="34A8A22B" w14:textId="087E8FE6" w:rsidR="003A5428" w:rsidRPr="00650DA9" w:rsidRDefault="003A5428" w:rsidP="0080477F">
      <w:pPr>
        <w:spacing w:before="0" w:line="100" w:lineRule="atLeast"/>
        <w:ind w:left="426" w:hanging="426"/>
        <w:rPr>
          <w:rFonts w:cs="Times New Roman"/>
          <w:szCs w:val="22"/>
          <w:lang w:val="fr-CA"/>
        </w:rPr>
      </w:pPr>
      <w:r w:rsidRPr="00650DA9">
        <w:rPr>
          <w:rFonts w:cs="Times New Roman"/>
          <w:smallCaps/>
          <w:szCs w:val="22"/>
          <w:lang w:val="fr-CA"/>
        </w:rPr>
        <w:t>cheynet</w:t>
      </w:r>
      <w:r w:rsidRPr="00650DA9">
        <w:rPr>
          <w:rFonts w:cs="Times New Roman"/>
          <w:szCs w:val="22"/>
          <w:lang w:val="fr-CA"/>
        </w:rPr>
        <w:t>, Magali, 14 rue de la Bergère, 94240 L</w:t>
      </w:r>
      <w:r w:rsidR="00BB3778" w:rsidRPr="00650DA9">
        <w:rPr>
          <w:rFonts w:cs="Times New Roman"/>
          <w:szCs w:val="22"/>
          <w:lang w:val="fr-CA"/>
        </w:rPr>
        <w:t>’</w:t>
      </w:r>
      <w:r w:rsidRPr="00650DA9">
        <w:rPr>
          <w:rFonts w:cs="Times New Roman"/>
          <w:szCs w:val="22"/>
          <w:lang w:val="fr-CA"/>
        </w:rPr>
        <w:t>Hay les Roses</w:t>
      </w:r>
      <w:r w:rsidR="0080477F" w:rsidRPr="00650DA9">
        <w:rPr>
          <w:rFonts w:cs="Times New Roman"/>
          <w:szCs w:val="22"/>
          <w:lang w:val="fr-CA"/>
        </w:rPr>
        <w:t>,</w:t>
      </w:r>
      <w:r w:rsidRPr="00650DA9">
        <w:rPr>
          <w:rFonts w:cs="Times New Roman"/>
          <w:szCs w:val="22"/>
          <w:lang w:val="fr-CA"/>
        </w:rPr>
        <w:t xml:space="preserve"> &lt;</w:t>
      </w:r>
      <w:hyperlink r:id="rId42" w:history="1">
        <w:r w:rsidRPr="00650DA9">
          <w:rPr>
            <w:rFonts w:cs="Times New Roman"/>
            <w:szCs w:val="22"/>
            <w:lang w:val="fr-CA"/>
          </w:rPr>
          <w:t>cheynet.magali@gmail.com</w:t>
        </w:r>
      </w:hyperlink>
      <w:r w:rsidRPr="00650DA9">
        <w:rPr>
          <w:rFonts w:cs="Times New Roman"/>
          <w:szCs w:val="22"/>
          <w:lang w:val="fr-CA"/>
        </w:rPr>
        <w:t>&gt;.</w:t>
      </w:r>
    </w:p>
    <w:p w14:paraId="2B4CE82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Chernjak</w:t>
      </w:r>
      <w:r w:rsidRPr="00650DA9">
        <w:rPr>
          <w:rFonts w:ascii="Times New Roman" w:hAnsi="Times New Roman"/>
          <w:szCs w:val="21"/>
          <w:lang w:val="fr-CA"/>
        </w:rPr>
        <w:t xml:space="preserve">, Alexandre, Nab. R. Fatanka, 121, ap. 20, 190068 Saint-Petersbourg, Russie. </w:t>
      </w:r>
    </w:p>
    <w:p w14:paraId="4072BE3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Cirlot</w:t>
      </w:r>
      <w:r w:rsidRPr="00650DA9">
        <w:rPr>
          <w:rFonts w:ascii="Times New Roman" w:hAnsi="Times New Roman"/>
          <w:szCs w:val="21"/>
          <w:lang w:val="fr-CA"/>
        </w:rPr>
        <w:t>, M</w:t>
      </w:r>
      <w:r w:rsidRPr="00650DA9">
        <w:rPr>
          <w:rFonts w:ascii="Times New Roman" w:hAnsi="Times New Roman"/>
          <w:szCs w:val="21"/>
          <w:vertAlign w:val="superscript"/>
          <w:lang w:val="fr-CA"/>
        </w:rPr>
        <w:t>a</w:t>
      </w:r>
      <w:r w:rsidRPr="00650DA9">
        <w:rPr>
          <w:rFonts w:ascii="Times New Roman" w:hAnsi="Times New Roman"/>
          <w:szCs w:val="21"/>
          <w:lang w:val="fr-CA"/>
        </w:rPr>
        <w:t xml:space="preserve"> Victoria, Université Pompeu Fabra (Barcelona), Angel Guimerá, 14, 3°, E-08017 Barcelona. </w:t>
      </w:r>
    </w:p>
    <w:p w14:paraId="0CF8179B" w14:textId="1C689DD1"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Claassens</w:t>
      </w:r>
      <w:r w:rsidRPr="00650DA9">
        <w:rPr>
          <w:rFonts w:ascii="Times New Roman" w:hAnsi="Times New Roman" w:cs="Times New Roman"/>
          <w:sz w:val="22"/>
          <w:szCs w:val="21"/>
          <w:lang w:val="fr-CA"/>
        </w:rPr>
        <w:t>, Prof. Dr Geert H.M., Paul Lebrunstraat, 20, bus 02 01, B-3000 Leuven, Belgique,</w:t>
      </w:r>
      <w:r w:rsidR="000B4271" w:rsidRPr="00650DA9">
        <w:rPr>
          <w:rFonts w:ascii="Times New Roman" w:hAnsi="Times New Roman" w:cs="Times New Roman"/>
          <w:sz w:val="22"/>
          <w:szCs w:val="21"/>
          <w:lang w:val="fr-CA"/>
        </w:rPr>
        <w:t xml:space="preserve"> </w:t>
      </w:r>
      <w:r w:rsidRPr="00650DA9">
        <w:rPr>
          <w:rFonts w:ascii="Times New Roman" w:hAnsi="Times New Roman" w:cs="Times New Roman"/>
          <w:sz w:val="22"/>
          <w:szCs w:val="21"/>
          <w:lang w:val="fr-CA"/>
        </w:rPr>
        <w:t>&lt;geert.claassens@arts.kuleuven.</w:t>
      </w:r>
      <w:r w:rsidRPr="00650DA9">
        <w:rPr>
          <w:rFonts w:ascii="Times New Roman" w:hAnsi="Times New Roman" w:cs="Times New Roman"/>
          <w:sz w:val="22"/>
          <w:szCs w:val="21"/>
          <w:lang w:val="fr-CA"/>
        </w:rPr>
        <w:br/>
        <w:t>ac.be&gt;.</w:t>
      </w:r>
    </w:p>
    <w:p w14:paraId="24AE3DB2" w14:textId="77777777" w:rsidR="00BA35DC" w:rsidRPr="00650DA9" w:rsidRDefault="00BA35DC" w:rsidP="00BA35DC">
      <w:pPr>
        <w:pStyle w:val="CM5"/>
        <w:jc w:val="both"/>
        <w:rPr>
          <w:rFonts w:ascii="Times New Roman" w:hAnsi="Times New Roman"/>
          <w:sz w:val="22"/>
          <w:szCs w:val="21"/>
          <w:lang w:val="fr-CA"/>
        </w:rPr>
      </w:pPr>
      <w:r w:rsidRPr="00650DA9">
        <w:rPr>
          <w:rFonts w:ascii="Times New Roman" w:hAnsi="Times New Roman"/>
          <w:smallCaps/>
          <w:sz w:val="22"/>
          <w:szCs w:val="21"/>
          <w:lang w:val="fr-CA"/>
        </w:rPr>
        <w:t>Clara Tibau</w:t>
      </w:r>
      <w:r w:rsidRPr="00650DA9">
        <w:rPr>
          <w:rFonts w:ascii="Times New Roman" w:hAnsi="Times New Roman"/>
          <w:sz w:val="22"/>
          <w:szCs w:val="21"/>
          <w:lang w:val="fr-CA"/>
        </w:rPr>
        <w:t xml:space="preserve">, José, Emili Grahit, 21, 4°, E-17002 Gerona. </w:t>
      </w:r>
    </w:p>
    <w:p w14:paraId="4B81ABD5"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Clifton</w:t>
      </w:r>
      <w:r w:rsidRPr="00650DA9">
        <w:rPr>
          <w:rFonts w:ascii="Times New Roman" w:hAnsi="Times New Roman"/>
          <w:szCs w:val="21"/>
          <w:lang w:val="fr-CA"/>
        </w:rPr>
        <w:t xml:space="preserve">, Prof. Nicole, English Dpt, Northern Illinois University, Dekalb IL 60115, USA, </w:t>
      </w:r>
      <w:r w:rsidRPr="00650DA9">
        <w:rPr>
          <w:rFonts w:ascii="Times New Roman" w:hAnsi="Times New Roman"/>
          <w:szCs w:val="15"/>
          <w:lang w:val="fr-CA"/>
        </w:rPr>
        <w:t>&lt;</w:t>
      </w:r>
      <w:r w:rsidRPr="00650DA9">
        <w:rPr>
          <w:rFonts w:ascii="Times New Roman" w:hAnsi="Times New Roman"/>
          <w:szCs w:val="21"/>
          <w:lang w:val="fr-CA"/>
        </w:rPr>
        <w:t>nclifton@niu.edu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48A9DFDF" w14:textId="1D13730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Cobby</w:t>
      </w:r>
      <w:r w:rsidRPr="00650DA9">
        <w:rPr>
          <w:rFonts w:ascii="Times New Roman" w:hAnsi="Times New Roman"/>
          <w:szCs w:val="21"/>
          <w:lang w:val="fr-CA"/>
        </w:rPr>
        <w:t xml:space="preserve">, Dr Anne, Modern and Medieval Languages Library, Uni-versity of Cambridge, </w:t>
      </w:r>
      <w:r w:rsidR="00180DBA" w:rsidRPr="00650DA9">
        <w:rPr>
          <w:rFonts w:ascii="Times New Roman" w:hAnsi="Times New Roman"/>
          <w:szCs w:val="21"/>
          <w:lang w:val="fr-CA"/>
        </w:rPr>
        <w:t>17, George Street, Cambridge C</w:t>
      </w:r>
      <w:r w:rsidR="00921951" w:rsidRPr="00650DA9">
        <w:rPr>
          <w:rFonts w:ascii="Times New Roman" w:hAnsi="Times New Roman"/>
          <w:szCs w:val="21"/>
          <w:lang w:val="fr-CA"/>
        </w:rPr>
        <w:t>B4 1AL</w:t>
      </w:r>
      <w:r w:rsidRPr="00650DA9">
        <w:rPr>
          <w:rFonts w:ascii="Times New Roman" w:hAnsi="Times New Roman"/>
          <w:szCs w:val="21"/>
          <w:lang w:val="fr-CA"/>
        </w:rPr>
        <w:t xml:space="preserve">, Grande-Bretagne, </w:t>
      </w:r>
      <w:r w:rsidRPr="00650DA9">
        <w:rPr>
          <w:rFonts w:ascii="Times New Roman" w:hAnsi="Times New Roman"/>
          <w:szCs w:val="15"/>
          <w:lang w:val="fr-CA"/>
        </w:rPr>
        <w:t>&lt;</w:t>
      </w:r>
      <w:r w:rsidRPr="00650DA9">
        <w:rPr>
          <w:rFonts w:ascii="Times New Roman" w:hAnsi="Times New Roman"/>
          <w:szCs w:val="21"/>
          <w:lang w:val="fr-CA"/>
        </w:rPr>
        <w:t>aec25@cam.ac.uk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37FE5184" w14:textId="6F5F249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Colby-Hall</w:t>
      </w:r>
      <w:r w:rsidRPr="00650DA9">
        <w:rPr>
          <w:rFonts w:ascii="Times New Roman" w:hAnsi="Times New Roman"/>
          <w:szCs w:val="21"/>
          <w:lang w:val="fr-CA"/>
        </w:rPr>
        <w:t xml:space="preserve">, Prof. Emerita, Dpt of Romance Studies, Morrill Hall, Cornell University, Ithaca NY 14853-4701, USA, </w:t>
      </w:r>
      <w:r w:rsidRPr="00650DA9">
        <w:rPr>
          <w:rFonts w:ascii="Times New Roman" w:hAnsi="Times New Roman"/>
          <w:szCs w:val="15"/>
          <w:lang w:val="fr-CA"/>
        </w:rPr>
        <w:lastRenderedPageBreak/>
        <w:t>&lt;</w:t>
      </w:r>
      <w:r w:rsidRPr="00650DA9">
        <w:rPr>
          <w:rFonts w:ascii="Times New Roman" w:hAnsi="Times New Roman"/>
          <w:szCs w:val="21"/>
          <w:lang w:val="fr-CA"/>
        </w:rPr>
        <w:t>amc12@cornell.edu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328A172F" w14:textId="671432C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Collomp</w:t>
      </w:r>
      <w:r w:rsidRPr="00650DA9">
        <w:rPr>
          <w:rFonts w:ascii="Times New Roman" w:hAnsi="Times New Roman"/>
          <w:szCs w:val="21"/>
          <w:lang w:val="fr-CA"/>
        </w:rPr>
        <w:t>, Denis,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Aix-Mar-seille I, 3, traverse du Vieux-Peypin, F-13124 Peypin, </w:t>
      </w:r>
      <w:r w:rsidRPr="00650DA9">
        <w:rPr>
          <w:rFonts w:ascii="Times New Roman" w:hAnsi="Times New Roman"/>
          <w:szCs w:val="15"/>
          <w:lang w:val="fr-CA"/>
        </w:rPr>
        <w:t>&lt;</w:t>
      </w:r>
      <w:r w:rsidRPr="00650DA9">
        <w:rPr>
          <w:rFonts w:ascii="Times New Roman" w:hAnsi="Times New Roman"/>
          <w:szCs w:val="21"/>
          <w:lang w:val="fr-CA"/>
        </w:rPr>
        <w:t>Denis.Collomp@univ-provence.fr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6A844EE" w14:textId="4EB81F79" w:rsidR="00BA35DC" w:rsidRPr="00650DA9" w:rsidRDefault="00BA35DC" w:rsidP="00BA35DC">
      <w:pPr>
        <w:pStyle w:val="CM21"/>
        <w:spacing w:line="240" w:lineRule="auto"/>
        <w:ind w:left="437" w:hanging="438"/>
        <w:jc w:val="both"/>
        <w:rPr>
          <w:rFonts w:ascii="Times New Roman" w:hAnsi="Times New Roman"/>
          <w:szCs w:val="15"/>
          <w:lang w:val="fr-CA"/>
        </w:rPr>
      </w:pPr>
      <w:r w:rsidRPr="00650DA9">
        <w:rPr>
          <w:rFonts w:ascii="Times New Roman" w:hAnsi="Times New Roman"/>
          <w:smallCaps/>
          <w:szCs w:val="21"/>
          <w:lang w:val="fr-CA"/>
        </w:rPr>
        <w:t>Combes</w:t>
      </w:r>
      <w:r w:rsidRPr="00650DA9">
        <w:rPr>
          <w:rFonts w:ascii="Times New Roman" w:hAnsi="Times New Roman"/>
          <w:szCs w:val="21"/>
          <w:lang w:val="fr-CA"/>
        </w:rPr>
        <w:t>, Annie, Prof.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Liège, 5, rue Racine, F-44000 Nantes, </w:t>
      </w:r>
      <w:r w:rsidRPr="00650DA9">
        <w:rPr>
          <w:rFonts w:ascii="Times New Roman" w:hAnsi="Times New Roman"/>
          <w:szCs w:val="15"/>
          <w:lang w:val="fr-CA"/>
        </w:rPr>
        <w:t>&lt;</w:t>
      </w:r>
      <w:r w:rsidRPr="00650DA9">
        <w:rPr>
          <w:rFonts w:ascii="Times New Roman" w:hAnsi="Times New Roman"/>
          <w:szCs w:val="21"/>
          <w:lang w:val="fr-CA"/>
        </w:rPr>
        <w:t>anncomb@wanadoo.fr</w:t>
      </w:r>
      <w:r w:rsidRPr="00650DA9">
        <w:rPr>
          <w:rFonts w:ascii="Times New Roman" w:hAnsi="Times New Roman"/>
          <w:szCs w:val="15"/>
          <w:lang w:val="fr-CA"/>
        </w:rPr>
        <w:t xml:space="preserve">&gt;. </w:t>
      </w:r>
    </w:p>
    <w:p w14:paraId="55223459" w14:textId="6D2D694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Condeescou</w:t>
      </w:r>
      <w:r w:rsidRPr="00650DA9">
        <w:rPr>
          <w:rFonts w:ascii="Times New Roman" w:hAnsi="Times New Roman"/>
          <w:szCs w:val="21"/>
          <w:lang w:val="fr-CA"/>
        </w:rPr>
        <w:t>, Nicolas N., Prof. à la Faculté de Philologie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Bucarest, i strada Lisabona, Bucarest II-e, Roumanie. </w:t>
      </w:r>
    </w:p>
    <w:p w14:paraId="1C3F28A1" w14:textId="4F05974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Constantinidis</w:t>
      </w:r>
      <w:r w:rsidRPr="00650DA9">
        <w:rPr>
          <w:rFonts w:ascii="Times New Roman" w:hAnsi="Times New Roman"/>
          <w:szCs w:val="21"/>
          <w:lang w:val="fr-CA"/>
        </w:rPr>
        <w:t xml:space="preserve">, Anna, Assistante, </w:t>
      </w:r>
      <w:r w:rsidR="00AB1EC9" w:rsidRPr="00650DA9">
        <w:rPr>
          <w:rFonts w:ascii="Times New Roman" w:hAnsi="Times New Roman"/>
          <w:szCs w:val="21"/>
          <w:lang w:val="fr-CA"/>
        </w:rPr>
        <w:t xml:space="preserve">Université de </w:t>
      </w:r>
      <w:r w:rsidRPr="00650DA9">
        <w:rPr>
          <w:rFonts w:ascii="Times New Roman" w:hAnsi="Times New Roman"/>
          <w:szCs w:val="21"/>
          <w:lang w:val="fr-CA"/>
        </w:rPr>
        <w:t xml:space="preserve">Namur, Dpt de Langues et Littératures françaises et romanes, 61, rue de Bruxelles, B-5000 Namur, </w:t>
      </w:r>
      <w:r w:rsidRPr="00650DA9">
        <w:rPr>
          <w:rFonts w:ascii="Times New Roman" w:hAnsi="Times New Roman"/>
          <w:szCs w:val="15"/>
          <w:lang w:val="fr-CA"/>
        </w:rPr>
        <w:t>&lt;</w:t>
      </w:r>
      <w:r w:rsidR="00FF114B" w:rsidRPr="00650DA9">
        <w:rPr>
          <w:rFonts w:ascii="Times New Roman" w:hAnsi="Times New Roman"/>
          <w:szCs w:val="21"/>
          <w:lang w:val="fr-CA"/>
        </w:rPr>
        <w:t>anna.constantinidis@unamur</w:t>
      </w:r>
      <w:r w:rsidRPr="00650DA9">
        <w:rPr>
          <w:rFonts w:ascii="Times New Roman" w:hAnsi="Times New Roman"/>
          <w:szCs w:val="21"/>
          <w:lang w:val="fr-CA"/>
        </w:rPr>
        <w:t>.be</w:t>
      </w:r>
      <w:r w:rsidRPr="00650DA9">
        <w:rPr>
          <w:rFonts w:ascii="Times New Roman" w:hAnsi="Times New Roman"/>
          <w:szCs w:val="15"/>
          <w:lang w:val="fr-CA"/>
        </w:rPr>
        <w:t>&gt;</w:t>
      </w:r>
      <w:r w:rsidRPr="00650DA9">
        <w:rPr>
          <w:rFonts w:ascii="Times New Roman" w:hAnsi="Times New Roman"/>
          <w:szCs w:val="21"/>
          <w:lang w:val="fr-CA"/>
        </w:rPr>
        <w:t xml:space="preserve">. </w:t>
      </w:r>
    </w:p>
    <w:p w14:paraId="3E066A5A"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Contreras Martín</w:t>
      </w:r>
      <w:r w:rsidRPr="00650DA9">
        <w:rPr>
          <w:rFonts w:ascii="Times New Roman" w:hAnsi="Times New Roman"/>
          <w:szCs w:val="21"/>
          <w:lang w:val="fr-CA"/>
        </w:rPr>
        <w:t xml:space="preserve">, Antonio, Plça Sagrada Familia, 10, pral. 1°, E-08025 Barcelona. </w:t>
      </w:r>
    </w:p>
    <w:p w14:paraId="172ACB93" w14:textId="5ADB5C9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Cook</w:t>
      </w:r>
      <w:r w:rsidRPr="00650DA9">
        <w:rPr>
          <w:rFonts w:ascii="Times New Roman" w:hAnsi="Times New Roman"/>
          <w:szCs w:val="21"/>
          <w:lang w:val="fr-CA"/>
        </w:rPr>
        <w:t xml:space="preserve">, Robert Francis, </w:t>
      </w:r>
      <w:r w:rsidR="0062603B" w:rsidRPr="00650DA9">
        <w:rPr>
          <w:rFonts w:ascii="Times New Roman" w:hAnsi="Times New Roman"/>
          <w:szCs w:val="21"/>
          <w:lang w:val="fr-CA"/>
        </w:rPr>
        <w:t xml:space="preserve">Prof. Emeritus, </w:t>
      </w:r>
      <w:r w:rsidRPr="00650DA9">
        <w:rPr>
          <w:rFonts w:ascii="Times New Roman" w:hAnsi="Times New Roman"/>
          <w:szCs w:val="21"/>
          <w:lang w:val="fr-CA"/>
        </w:rPr>
        <w:t xml:space="preserve">Dpt of French Language and Literature, University of Virginia, 201, Turkey Ridge Road, Charlottesville Virginia 22903, USA, </w:t>
      </w:r>
      <w:r w:rsidRPr="00650DA9">
        <w:rPr>
          <w:rFonts w:ascii="Times New Roman" w:hAnsi="Times New Roman"/>
          <w:szCs w:val="15"/>
          <w:lang w:val="fr-CA"/>
        </w:rPr>
        <w:t>&lt;</w:t>
      </w:r>
      <w:r w:rsidRPr="00650DA9">
        <w:rPr>
          <w:rFonts w:ascii="Times New Roman" w:hAnsi="Times New Roman"/>
          <w:szCs w:val="21"/>
          <w:lang w:val="fr-CA"/>
        </w:rPr>
        <w:t>rfc@virginia.edu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5FD087D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Copeland</w:t>
      </w:r>
      <w:r w:rsidRPr="00650DA9">
        <w:rPr>
          <w:rFonts w:ascii="Times New Roman" w:hAnsi="Times New Roman"/>
          <w:szCs w:val="21"/>
          <w:lang w:val="fr-CA"/>
        </w:rPr>
        <w:t>, Emma, 71B, Clark St., Edinburgh EH8 9JG, Écosse, &lt;e.copeland@sms.ed.ac.uk&gt;.</w:t>
      </w:r>
    </w:p>
    <w:p w14:paraId="5DF7265B" w14:textId="2F8200E2" w:rsidR="00BA35DC" w:rsidRPr="00650DA9" w:rsidRDefault="00BA35DC" w:rsidP="002F1800">
      <w:pPr>
        <w:pStyle w:val="CM21"/>
        <w:spacing w:line="240" w:lineRule="auto"/>
        <w:ind w:left="437" w:hanging="438"/>
        <w:rPr>
          <w:rFonts w:ascii="Times New Roman" w:hAnsi="Times New Roman"/>
          <w:szCs w:val="21"/>
          <w:lang w:val="fr-CA"/>
        </w:rPr>
      </w:pPr>
      <w:r w:rsidRPr="00650DA9">
        <w:rPr>
          <w:rFonts w:ascii="Times New Roman" w:hAnsi="Times New Roman"/>
          <w:smallCaps/>
          <w:szCs w:val="21"/>
          <w:lang w:val="fr-CA"/>
        </w:rPr>
        <w:t>Corbellari</w:t>
      </w:r>
      <w:r w:rsidRPr="00650DA9">
        <w:rPr>
          <w:rFonts w:ascii="Times New Roman" w:hAnsi="Times New Roman"/>
          <w:szCs w:val="21"/>
          <w:lang w:val="fr-CA"/>
        </w:rPr>
        <w:t xml:space="preserve">, Alain, Séminaire des langues romanes, Université de Lausanne, </w:t>
      </w:r>
      <w:r w:rsidR="002F1800" w:rsidRPr="00650DA9">
        <w:rPr>
          <w:rFonts w:ascii="Times New Roman" w:hAnsi="Times New Roman"/>
          <w:szCs w:val="21"/>
          <w:lang w:val="fr-CA"/>
        </w:rPr>
        <w:t>Avenue des Cadolles 8 b, 2000 Neuchâtel, Suisse</w:t>
      </w:r>
      <w:r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alain. corbellari@unil.ch</w:t>
      </w:r>
      <w:r w:rsidRPr="00650DA9">
        <w:rPr>
          <w:rFonts w:ascii="Times New Roman" w:hAnsi="Times New Roman"/>
          <w:szCs w:val="15"/>
          <w:lang w:val="fr-CA"/>
        </w:rPr>
        <w:t>&gt;</w:t>
      </w:r>
      <w:r w:rsidRPr="00650DA9">
        <w:rPr>
          <w:rFonts w:ascii="Times New Roman" w:hAnsi="Times New Roman"/>
          <w:szCs w:val="21"/>
          <w:lang w:val="fr-CA"/>
        </w:rPr>
        <w:t xml:space="preserve">. </w:t>
      </w:r>
    </w:p>
    <w:p w14:paraId="6D874B3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Cornagliotti</w:t>
      </w:r>
      <w:r w:rsidRPr="00650DA9">
        <w:rPr>
          <w:rFonts w:ascii="Times New Roman" w:hAnsi="Times New Roman"/>
          <w:szCs w:val="21"/>
          <w:lang w:val="fr-CA"/>
        </w:rPr>
        <w:t xml:space="preserve">, Prof. Anna Maria, Università di Torino, via XX Settembre, 76, I-10122, </w:t>
      </w:r>
      <w:r w:rsidRPr="00650DA9">
        <w:rPr>
          <w:rFonts w:ascii="Times New Roman" w:hAnsi="Times New Roman"/>
          <w:szCs w:val="15"/>
          <w:lang w:val="fr-CA"/>
        </w:rPr>
        <w:t>&lt;</w:t>
      </w:r>
      <w:r w:rsidRPr="00650DA9">
        <w:rPr>
          <w:rFonts w:ascii="Times New Roman" w:hAnsi="Times New Roman"/>
          <w:szCs w:val="21"/>
          <w:lang w:val="fr-CA"/>
        </w:rPr>
        <w:t>anna.cornagliotti@unito.it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7A5CAAB5"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Corral Díaz</w:t>
      </w:r>
      <w:r w:rsidRPr="00650DA9">
        <w:rPr>
          <w:rFonts w:ascii="Times New Roman" w:hAnsi="Times New Roman" w:cs="Times New Roman"/>
          <w:sz w:val="22"/>
          <w:szCs w:val="21"/>
          <w:lang w:val="fr-CA"/>
        </w:rPr>
        <w:t xml:space="preserve">, Esther, Despacho 104, Section de Philologie romane, Faculté de Philologie, Université de Saint-Jacques-de-Compostelle, Avda de Castelao, s/n, 15782 Santiago de Compostela, Espagne. </w:t>
      </w:r>
    </w:p>
    <w:p w14:paraId="3D1E62B8" w14:textId="719F1678"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Croizy-Naquet</w:t>
      </w:r>
      <w:r w:rsidRPr="00650DA9">
        <w:rPr>
          <w:rFonts w:ascii="Times New Roman" w:hAnsi="Times New Roman"/>
          <w:sz w:val="22"/>
          <w:szCs w:val="21"/>
          <w:lang w:val="fr-CA"/>
        </w:rPr>
        <w:t>, Catherine, Professeur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Paris 3, 23, rue des Grands Champs, F-75020 Paris, </w:t>
      </w:r>
      <w:r w:rsidRPr="00650DA9">
        <w:rPr>
          <w:rFonts w:ascii="Times New Roman" w:hAnsi="Times New Roman"/>
          <w:sz w:val="22"/>
          <w:szCs w:val="15"/>
          <w:lang w:val="fr-CA"/>
        </w:rPr>
        <w:t>&lt;</w:t>
      </w:r>
      <w:r w:rsidRPr="00650DA9">
        <w:rPr>
          <w:rFonts w:ascii="Times New Roman" w:hAnsi="Times New Roman"/>
          <w:sz w:val="22"/>
          <w:szCs w:val="21"/>
          <w:lang w:val="fr-CA"/>
        </w:rPr>
        <w:t>e_naquet@club-internet.fr</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51BE0F99" w14:textId="77777777" w:rsidR="00BA35DC" w:rsidRPr="00650DA9" w:rsidRDefault="00BA35DC" w:rsidP="00BA35DC">
      <w:pPr>
        <w:pStyle w:val="Default"/>
        <w:rPr>
          <w:rFonts w:ascii="Times New Roman" w:hAnsi="Times New Roman" w:cs="Times New Roman"/>
          <w:lang w:val="fr-CA"/>
        </w:rPr>
      </w:pPr>
    </w:p>
    <w:p w14:paraId="036949DC" w14:textId="1EA7747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w:t>
      </w:r>
      <w:r w:rsidR="00BB3778" w:rsidRPr="00650DA9">
        <w:rPr>
          <w:rFonts w:ascii="Times New Roman" w:hAnsi="Times New Roman"/>
          <w:smallCaps/>
          <w:szCs w:val="21"/>
          <w:lang w:val="fr-CA"/>
        </w:rPr>
        <w:t>’</w:t>
      </w:r>
      <w:r w:rsidRPr="00650DA9">
        <w:rPr>
          <w:rFonts w:ascii="Times New Roman" w:hAnsi="Times New Roman"/>
          <w:smallCaps/>
          <w:szCs w:val="21"/>
          <w:lang w:val="fr-CA"/>
        </w:rPr>
        <w:t>Agostino</w:t>
      </w:r>
      <w:r w:rsidRPr="00650DA9">
        <w:rPr>
          <w:rFonts w:ascii="Times New Roman" w:hAnsi="Times New Roman"/>
          <w:szCs w:val="21"/>
          <w:lang w:val="fr-CA"/>
        </w:rPr>
        <w:t xml:space="preserve">, Prof. Alfonso, Università di Milano, viale Umbria, 35, I-20135 Milano, </w:t>
      </w:r>
      <w:r w:rsidRPr="00650DA9">
        <w:rPr>
          <w:rFonts w:ascii="Times New Roman" w:hAnsi="Times New Roman"/>
          <w:szCs w:val="15"/>
          <w:lang w:val="fr-CA"/>
        </w:rPr>
        <w:t>&lt;</w:t>
      </w:r>
      <w:r w:rsidRPr="00650DA9">
        <w:rPr>
          <w:rFonts w:ascii="Times New Roman" w:hAnsi="Times New Roman"/>
          <w:szCs w:val="21"/>
          <w:lang w:val="fr-CA"/>
        </w:rPr>
        <w:t>alfonso.dagostino@unimi.it</w:t>
      </w:r>
      <w:r w:rsidRPr="00650DA9">
        <w:rPr>
          <w:rFonts w:ascii="Times New Roman" w:hAnsi="Times New Roman"/>
          <w:szCs w:val="15"/>
          <w:lang w:val="fr-CA"/>
        </w:rPr>
        <w:t>&gt;</w:t>
      </w:r>
      <w:r w:rsidRPr="00650DA9">
        <w:rPr>
          <w:rFonts w:ascii="Times New Roman" w:hAnsi="Times New Roman"/>
          <w:szCs w:val="21"/>
          <w:lang w:val="fr-CA"/>
        </w:rPr>
        <w:t xml:space="preserve">. </w:t>
      </w:r>
    </w:p>
    <w:p w14:paraId="1BFFE979" w14:textId="408426E4" w:rsidR="00DE0096" w:rsidRPr="00650DA9" w:rsidRDefault="00DE0096" w:rsidP="00252F84">
      <w:pPr>
        <w:pStyle w:val="Default"/>
        <w:ind w:left="437" w:hanging="437"/>
        <w:jc w:val="both"/>
        <w:rPr>
          <w:rFonts w:ascii="Times New Roman" w:hAnsi="Times New Roman" w:cs="Times New Roman"/>
          <w:sz w:val="22"/>
          <w:szCs w:val="22"/>
          <w:lang w:val="fr-CA"/>
        </w:rPr>
      </w:pPr>
      <w:r w:rsidRPr="00650DA9">
        <w:rPr>
          <w:rFonts w:ascii="Times New Roman" w:hAnsi="Times New Roman" w:cs="Times New Roman"/>
          <w:smallCaps/>
          <w:sz w:val="22"/>
          <w:szCs w:val="22"/>
          <w:lang w:val="fr-CA"/>
        </w:rPr>
        <w:t>Dada</w:t>
      </w:r>
      <w:r w:rsidRPr="00650DA9">
        <w:rPr>
          <w:rFonts w:ascii="Times New Roman" w:hAnsi="Times New Roman" w:cs="Times New Roman"/>
          <w:sz w:val="22"/>
          <w:szCs w:val="22"/>
          <w:lang w:val="fr-CA"/>
        </w:rPr>
        <w:t xml:space="preserve">, </w:t>
      </w:r>
      <w:r w:rsidR="00252F84" w:rsidRPr="00650DA9">
        <w:rPr>
          <w:rFonts w:ascii="Times New Roman" w:hAnsi="Times New Roman" w:cs="Times New Roman"/>
          <w:sz w:val="22"/>
          <w:szCs w:val="22"/>
          <w:lang w:val="fr-CA"/>
        </w:rPr>
        <w:t>A.T.</w:t>
      </w:r>
      <w:r w:rsidRPr="00650DA9">
        <w:rPr>
          <w:rFonts w:ascii="Times New Roman" w:hAnsi="Times New Roman" w:cs="Times New Roman"/>
          <w:sz w:val="22"/>
          <w:szCs w:val="22"/>
          <w:lang w:val="fr-CA"/>
        </w:rPr>
        <w:t>,</w:t>
      </w:r>
      <w:r w:rsidR="00252F84" w:rsidRPr="00650DA9">
        <w:rPr>
          <w:rFonts w:ascii="Times New Roman" w:hAnsi="Times New Roman" w:cs="Times New Roman"/>
          <w:sz w:val="22"/>
          <w:szCs w:val="22"/>
          <w:lang w:val="fr-CA"/>
        </w:rPr>
        <w:t xml:space="preserve"> </w:t>
      </w:r>
      <w:r w:rsidRPr="00650DA9">
        <w:rPr>
          <w:rFonts w:ascii="Times New Roman" w:hAnsi="Times New Roman" w:cs="Times New Roman"/>
          <w:sz w:val="22"/>
          <w:szCs w:val="22"/>
          <w:lang w:val="fr-CA"/>
        </w:rPr>
        <w:t>Pine Block B, Ustinov College,</w:t>
      </w:r>
      <w:r w:rsidR="00252F84" w:rsidRPr="00650DA9">
        <w:rPr>
          <w:rFonts w:ascii="Times New Roman" w:hAnsi="Times New Roman" w:cs="Times New Roman"/>
          <w:sz w:val="22"/>
          <w:szCs w:val="22"/>
          <w:lang w:val="fr-CA"/>
        </w:rPr>
        <w:t xml:space="preserve"> </w:t>
      </w:r>
      <w:r w:rsidRPr="00650DA9">
        <w:rPr>
          <w:rFonts w:ascii="Times New Roman" w:hAnsi="Times New Roman" w:cs="Times New Roman"/>
          <w:sz w:val="22"/>
          <w:szCs w:val="22"/>
          <w:lang w:val="fr-CA"/>
        </w:rPr>
        <w:t>Howlands Farm, South Road,</w:t>
      </w:r>
      <w:r w:rsidR="00252F84" w:rsidRPr="00650DA9">
        <w:rPr>
          <w:rFonts w:ascii="Times New Roman" w:hAnsi="Times New Roman" w:cs="Times New Roman"/>
          <w:sz w:val="22"/>
          <w:szCs w:val="22"/>
          <w:lang w:val="fr-CA"/>
        </w:rPr>
        <w:t xml:space="preserve"> </w:t>
      </w:r>
      <w:r w:rsidRPr="00650DA9">
        <w:rPr>
          <w:rFonts w:ascii="Times New Roman" w:hAnsi="Times New Roman" w:cs="Times New Roman"/>
          <w:sz w:val="22"/>
          <w:szCs w:val="22"/>
          <w:lang w:val="fr-CA"/>
        </w:rPr>
        <w:t>Durham, County Durham</w:t>
      </w:r>
      <w:r w:rsidR="00252F84" w:rsidRPr="00650DA9">
        <w:rPr>
          <w:rFonts w:ascii="Times New Roman" w:hAnsi="Times New Roman" w:cs="Times New Roman"/>
          <w:sz w:val="22"/>
          <w:szCs w:val="22"/>
          <w:lang w:val="fr-CA"/>
        </w:rPr>
        <w:t xml:space="preserve">, </w:t>
      </w:r>
      <w:r w:rsidRPr="00650DA9">
        <w:rPr>
          <w:rFonts w:ascii="Times New Roman" w:hAnsi="Times New Roman" w:cs="Times New Roman"/>
          <w:sz w:val="22"/>
          <w:szCs w:val="22"/>
          <w:lang w:val="fr-CA"/>
        </w:rPr>
        <w:t>DH1 3DE</w:t>
      </w:r>
      <w:r w:rsidR="00252F84" w:rsidRPr="00650DA9">
        <w:rPr>
          <w:rFonts w:ascii="Times New Roman" w:hAnsi="Times New Roman" w:cs="Times New Roman"/>
          <w:sz w:val="22"/>
          <w:szCs w:val="22"/>
          <w:lang w:val="fr-CA"/>
        </w:rPr>
        <w:t xml:space="preserve">, </w:t>
      </w:r>
      <w:r w:rsidRPr="00650DA9">
        <w:rPr>
          <w:rFonts w:ascii="Times New Roman" w:hAnsi="Times New Roman" w:cs="Times New Roman"/>
          <w:sz w:val="22"/>
          <w:szCs w:val="22"/>
          <w:lang w:val="fr-CA"/>
        </w:rPr>
        <w:t>UK</w:t>
      </w:r>
    </w:p>
    <w:p w14:paraId="7943384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Dauven-van Knippenberg</w:t>
      </w:r>
      <w:r w:rsidRPr="00650DA9">
        <w:rPr>
          <w:rFonts w:ascii="Times New Roman" w:hAnsi="Times New Roman"/>
          <w:szCs w:val="21"/>
          <w:lang w:val="fr-CA"/>
        </w:rPr>
        <w:t xml:space="preserve">, Dr Carla, UvA, Spuistraat, 210, 1012 </w:t>
      </w:r>
      <w:r w:rsidRPr="00650DA9">
        <w:rPr>
          <w:rFonts w:ascii="Times New Roman" w:hAnsi="Times New Roman"/>
          <w:szCs w:val="21"/>
          <w:lang w:val="fr-CA"/>
        </w:rPr>
        <w:lastRenderedPageBreak/>
        <w:t xml:space="preserve">VT Amsterdam, Pays-Bas, </w:t>
      </w:r>
      <w:r w:rsidRPr="00650DA9">
        <w:rPr>
          <w:rFonts w:ascii="Times New Roman" w:hAnsi="Times New Roman"/>
          <w:szCs w:val="15"/>
          <w:lang w:val="fr-CA"/>
        </w:rPr>
        <w:t>&lt;</w:t>
      </w:r>
      <w:r w:rsidRPr="00650DA9">
        <w:rPr>
          <w:rFonts w:ascii="Times New Roman" w:hAnsi="Times New Roman"/>
          <w:szCs w:val="21"/>
          <w:lang w:val="fr-CA"/>
        </w:rPr>
        <w:t>c.dauven@hum.uva.nl</w:t>
      </w:r>
      <w:r w:rsidRPr="00650DA9">
        <w:rPr>
          <w:rFonts w:ascii="Times New Roman" w:hAnsi="Times New Roman"/>
          <w:szCs w:val="15"/>
          <w:lang w:val="fr-CA"/>
        </w:rPr>
        <w:t>&gt;</w:t>
      </w:r>
      <w:r w:rsidRPr="00650DA9">
        <w:rPr>
          <w:rFonts w:ascii="Times New Roman" w:hAnsi="Times New Roman"/>
          <w:szCs w:val="21"/>
          <w:lang w:val="fr-CA"/>
        </w:rPr>
        <w:t xml:space="preserve">. </w:t>
      </w:r>
    </w:p>
    <w:p w14:paraId="22D25D2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Davis</w:t>
      </w:r>
      <w:r w:rsidRPr="00650DA9">
        <w:rPr>
          <w:rFonts w:ascii="Times New Roman" w:hAnsi="Times New Roman"/>
          <w:szCs w:val="21"/>
          <w:lang w:val="fr-CA"/>
        </w:rPr>
        <w:t xml:space="preserve">, A.E.R., 50, Kelso Road, Liverpool L6 3AQ, Grande-Bretagne. </w:t>
      </w:r>
    </w:p>
    <w:p w14:paraId="7B4C498D" w14:textId="0D8DAF5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Delagneau</w:t>
      </w:r>
      <w:r w:rsidRPr="00650DA9">
        <w:rPr>
          <w:rFonts w:ascii="Times New Roman" w:hAnsi="Times New Roman"/>
          <w:szCs w:val="21"/>
          <w:lang w:val="fr-CA"/>
        </w:rPr>
        <w:t>, Jea</w:t>
      </w:r>
      <w:r w:rsidR="00A47F1A" w:rsidRPr="00650DA9">
        <w:rPr>
          <w:rFonts w:ascii="Times New Roman" w:hAnsi="Times New Roman"/>
          <w:szCs w:val="21"/>
          <w:lang w:val="fr-CA"/>
        </w:rPr>
        <w:t>n-Marc, Directeur du Département</w:t>
      </w:r>
      <w:r w:rsidRPr="00650DA9">
        <w:rPr>
          <w:rFonts w:ascii="Times New Roman" w:hAnsi="Times New Roman"/>
          <w:szCs w:val="21"/>
          <w:lang w:val="fr-CA"/>
        </w:rPr>
        <w:t xml:space="preserve"> des Langues Romanes et Germaniques, Université du Havre, Faculté des Affaires Internationales, 25, rue Philippe Lebon, F-76600 Le Havre Cedex ; 22, rue Jacques Cartier, F-76120 Grand-Quevilly, </w:t>
      </w:r>
      <w:r w:rsidRPr="00650DA9">
        <w:rPr>
          <w:rFonts w:ascii="Times New Roman" w:hAnsi="Times New Roman"/>
          <w:szCs w:val="15"/>
          <w:lang w:val="fr-CA"/>
        </w:rPr>
        <w:t>&lt;</w:t>
      </w:r>
      <w:r w:rsidRPr="00650DA9">
        <w:rPr>
          <w:rFonts w:ascii="Times New Roman" w:hAnsi="Times New Roman"/>
          <w:szCs w:val="21"/>
          <w:lang w:val="fr-CA"/>
        </w:rPr>
        <w:t>jean-marc.delagneau@univ-lehavre.fr</w:t>
      </w:r>
      <w:r w:rsidRPr="00650DA9">
        <w:rPr>
          <w:rFonts w:ascii="Times New Roman" w:hAnsi="Times New Roman"/>
          <w:szCs w:val="15"/>
          <w:lang w:val="fr-CA"/>
        </w:rPr>
        <w:t>&gt;,</w:t>
      </w:r>
      <w:r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jmarcdelagneau@wanadoo.fr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8AEA2C1" w14:textId="5ECB1C1A" w:rsidR="00BA35DC" w:rsidRPr="00650DA9" w:rsidRDefault="00BA35DC" w:rsidP="00EA0F77">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Delsaux</w:t>
      </w:r>
      <w:r w:rsidRPr="00650DA9">
        <w:rPr>
          <w:rFonts w:ascii="Times New Roman" w:hAnsi="Times New Roman"/>
          <w:szCs w:val="21"/>
          <w:lang w:val="fr-CA"/>
        </w:rPr>
        <w:t>, Olivier, Aspirant au F.N.R.S., Université</w:t>
      </w:r>
      <w:r w:rsidR="008D2203" w:rsidRPr="00650DA9">
        <w:rPr>
          <w:rFonts w:ascii="Times New Roman" w:hAnsi="Times New Roman"/>
          <w:szCs w:val="21"/>
          <w:lang w:val="fr-CA"/>
        </w:rPr>
        <w:t xml:space="preserve"> catholique de Louvain, rue Dek</w:t>
      </w:r>
      <w:r w:rsidRPr="00650DA9">
        <w:rPr>
          <w:rFonts w:ascii="Times New Roman" w:hAnsi="Times New Roman"/>
          <w:szCs w:val="21"/>
          <w:lang w:val="fr-CA"/>
        </w:rPr>
        <w:t>ens, 14, B-1040 Bruxelles,</w:t>
      </w:r>
      <w:r w:rsidRPr="00650DA9">
        <w:rPr>
          <w:rFonts w:ascii="Times New Roman" w:hAnsi="Times New Roman"/>
          <w:szCs w:val="15"/>
          <w:lang w:val="fr-CA"/>
        </w:rPr>
        <w:t xml:space="preserve"> &lt;</w:t>
      </w:r>
      <w:r w:rsidRPr="00650DA9">
        <w:rPr>
          <w:rFonts w:ascii="Times New Roman" w:hAnsi="Times New Roman"/>
          <w:szCs w:val="21"/>
          <w:lang w:val="fr-CA"/>
        </w:rPr>
        <w:t>olivierdel saux@hotmail.com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1EA69BC2" w14:textId="3E229A15" w:rsidR="00BA35DC" w:rsidRPr="00650DA9" w:rsidRDefault="00BA35DC" w:rsidP="0018102C">
      <w:pPr>
        <w:spacing w:before="0" w:line="240" w:lineRule="auto"/>
        <w:ind w:left="437" w:hanging="437"/>
        <w:rPr>
          <w:szCs w:val="21"/>
          <w:lang w:val="fr-CA"/>
        </w:rPr>
      </w:pPr>
      <w:r w:rsidRPr="00650DA9">
        <w:rPr>
          <w:smallCaps/>
          <w:szCs w:val="21"/>
          <w:lang w:val="fr-CA"/>
        </w:rPr>
        <w:t>Del Vecchio</w:t>
      </w:r>
      <w:r w:rsidRPr="00650DA9">
        <w:rPr>
          <w:szCs w:val="21"/>
          <w:lang w:val="fr-CA"/>
        </w:rPr>
        <w:t xml:space="preserve">, Magaly, Docteur ès Lettres, </w:t>
      </w:r>
      <w:r w:rsidR="00EA0F77" w:rsidRPr="00650DA9">
        <w:rPr>
          <w:lang w:val="fr-CA"/>
        </w:rPr>
        <w:t>Professeur agrégé de lettres modernes au lycée Frédéric Chopin de Nancy,</w:t>
      </w:r>
      <w:r w:rsidRPr="00650DA9">
        <w:rPr>
          <w:szCs w:val="21"/>
          <w:lang w:val="fr-CA"/>
        </w:rPr>
        <w:t xml:space="preserve"> 45, avenue de Boufflers, F-54000 Nancy, </w:t>
      </w:r>
      <w:r w:rsidRPr="00650DA9">
        <w:rPr>
          <w:szCs w:val="15"/>
          <w:lang w:val="fr-CA"/>
        </w:rPr>
        <w:t>&lt;</w:t>
      </w:r>
      <w:r w:rsidRPr="00650DA9">
        <w:rPr>
          <w:szCs w:val="21"/>
          <w:lang w:val="fr-CA"/>
        </w:rPr>
        <w:t>mdel-vecchio@ac-nancy-metz.fr</w:t>
      </w:r>
      <w:r w:rsidRPr="00650DA9">
        <w:rPr>
          <w:szCs w:val="15"/>
          <w:lang w:val="fr-CA"/>
        </w:rPr>
        <w:t>&gt;</w:t>
      </w:r>
      <w:r w:rsidRPr="00650DA9">
        <w:rPr>
          <w:szCs w:val="21"/>
          <w:lang w:val="fr-CA"/>
        </w:rPr>
        <w:t xml:space="preserve">. </w:t>
      </w:r>
    </w:p>
    <w:p w14:paraId="2C7D0F7D" w14:textId="2694756F" w:rsidR="0062603B" w:rsidRPr="00650DA9" w:rsidRDefault="0062603B" w:rsidP="0018102C">
      <w:pPr>
        <w:pStyle w:val="CM21"/>
        <w:spacing w:line="240" w:lineRule="auto"/>
        <w:ind w:left="437" w:hanging="437"/>
        <w:jc w:val="both"/>
        <w:rPr>
          <w:rFonts w:ascii="Times New Roman" w:hAnsi="Times New Roman"/>
          <w:szCs w:val="21"/>
          <w:lang w:val="fr-CA"/>
        </w:rPr>
      </w:pPr>
      <w:r w:rsidRPr="00650DA9">
        <w:rPr>
          <w:rFonts w:ascii="Times New Roman" w:hAnsi="Times New Roman"/>
          <w:smallCaps/>
          <w:szCs w:val="21"/>
          <w:lang w:val="fr-CA"/>
        </w:rPr>
        <w:t xml:space="preserve">Denis, </w:t>
      </w:r>
      <w:r w:rsidRPr="00650DA9">
        <w:rPr>
          <w:rFonts w:ascii="Times New Roman" w:hAnsi="Times New Roman"/>
          <w:szCs w:val="21"/>
          <w:lang w:val="fr-CA"/>
        </w:rPr>
        <w:t>Françoise</w:t>
      </w:r>
      <w:r w:rsidR="008E68CA" w:rsidRPr="00650DA9">
        <w:rPr>
          <w:rFonts w:ascii="Times New Roman" w:hAnsi="Times New Roman"/>
          <w:szCs w:val="21"/>
          <w:lang w:val="fr-CA"/>
        </w:rPr>
        <w:t>, Retired, Macale</w:t>
      </w:r>
      <w:r w:rsidRPr="00650DA9">
        <w:rPr>
          <w:rFonts w:ascii="Times New Roman" w:hAnsi="Times New Roman"/>
          <w:szCs w:val="21"/>
          <w:lang w:val="fr-CA"/>
        </w:rPr>
        <w:t xml:space="preserve">ster College, 1600 Grand Ave., St Paul, MN 55105, </w:t>
      </w:r>
      <w:r w:rsidR="008E68CA" w:rsidRPr="00650DA9">
        <w:rPr>
          <w:rFonts w:ascii="Times New Roman" w:hAnsi="Times New Roman"/>
          <w:szCs w:val="21"/>
          <w:lang w:val="fr-CA"/>
        </w:rPr>
        <w:t>&lt;denis@macalester.edu&gt;.</w:t>
      </w:r>
    </w:p>
    <w:p w14:paraId="78B22C8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De Ruiter</w:t>
      </w:r>
      <w:r w:rsidRPr="00650DA9">
        <w:rPr>
          <w:rFonts w:ascii="Times New Roman" w:hAnsi="Times New Roman"/>
          <w:szCs w:val="21"/>
          <w:lang w:val="fr-CA"/>
        </w:rPr>
        <w:t xml:space="preserve">, Drs. Jacqueline, Scholtenswijk, 5, 7926 TM Kerkenveld, Pays-Bas, </w:t>
      </w:r>
      <w:r w:rsidRPr="00650DA9">
        <w:rPr>
          <w:rFonts w:ascii="Times New Roman" w:hAnsi="Times New Roman"/>
          <w:szCs w:val="15"/>
          <w:lang w:val="fr-CA"/>
        </w:rPr>
        <w:t>&lt;</w:t>
      </w:r>
      <w:r w:rsidRPr="00650DA9">
        <w:rPr>
          <w:rFonts w:ascii="Times New Roman" w:hAnsi="Times New Roman"/>
          <w:szCs w:val="21"/>
          <w:lang w:val="fr-CA"/>
        </w:rPr>
        <w:t>jacqueline@zjkln.nl</w:t>
      </w:r>
      <w:r w:rsidRPr="00650DA9">
        <w:rPr>
          <w:rFonts w:ascii="Times New Roman" w:hAnsi="Times New Roman"/>
          <w:szCs w:val="15"/>
          <w:lang w:val="fr-CA"/>
        </w:rPr>
        <w:t>&gt;</w:t>
      </w:r>
      <w:r w:rsidRPr="00650DA9">
        <w:rPr>
          <w:rFonts w:ascii="Times New Roman" w:hAnsi="Times New Roman"/>
          <w:szCs w:val="21"/>
          <w:lang w:val="fr-CA"/>
        </w:rPr>
        <w:t xml:space="preserve">. </w:t>
      </w:r>
    </w:p>
    <w:p w14:paraId="66641D93" w14:textId="66C97E3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Devard</w:t>
      </w:r>
      <w:r w:rsidRPr="00650DA9">
        <w:rPr>
          <w:rFonts w:ascii="Times New Roman" w:hAnsi="Times New Roman"/>
          <w:szCs w:val="21"/>
          <w:lang w:val="fr-CA"/>
        </w:rPr>
        <w:t xml:space="preserve">, Jérôme, </w:t>
      </w:r>
      <w:r w:rsidR="00BC718C" w:rsidRPr="00650DA9">
        <w:rPr>
          <w:rFonts w:ascii="Times New Roman" w:hAnsi="Times New Roman"/>
          <w:szCs w:val="21"/>
          <w:lang w:val="fr-CA"/>
        </w:rPr>
        <w:t>ATER à l</w:t>
      </w:r>
      <w:r w:rsidR="00BB3778" w:rsidRPr="00650DA9">
        <w:rPr>
          <w:rFonts w:ascii="Times New Roman" w:hAnsi="Times New Roman"/>
          <w:szCs w:val="21"/>
          <w:lang w:val="fr-CA"/>
        </w:rPr>
        <w:t>’</w:t>
      </w:r>
      <w:r w:rsidR="00BC718C" w:rsidRPr="00650DA9">
        <w:rPr>
          <w:rFonts w:ascii="Times New Roman" w:hAnsi="Times New Roman"/>
          <w:szCs w:val="21"/>
          <w:lang w:val="fr-CA"/>
        </w:rPr>
        <w:t>Université d</w:t>
      </w:r>
      <w:r w:rsidR="00BB3778" w:rsidRPr="00650DA9">
        <w:rPr>
          <w:rFonts w:ascii="Times New Roman" w:hAnsi="Times New Roman"/>
          <w:szCs w:val="21"/>
          <w:lang w:val="fr-CA"/>
        </w:rPr>
        <w:t>’</w:t>
      </w:r>
      <w:r w:rsidR="00BC718C" w:rsidRPr="00650DA9">
        <w:rPr>
          <w:rFonts w:ascii="Times New Roman" w:hAnsi="Times New Roman"/>
          <w:szCs w:val="21"/>
          <w:lang w:val="fr-CA"/>
        </w:rPr>
        <w:t>Orléans</w:t>
      </w:r>
      <w:r w:rsidRPr="00650DA9">
        <w:rPr>
          <w:rFonts w:ascii="Times New Roman" w:hAnsi="Times New Roman"/>
          <w:szCs w:val="21"/>
          <w:lang w:val="fr-CA"/>
        </w:rPr>
        <w:t xml:space="preserve">, Logement n° 4, 1, rue des Frères Quintard, F-86170 Neuville-de-Poitou, </w:t>
      </w:r>
      <w:r w:rsidRPr="00650DA9">
        <w:rPr>
          <w:rFonts w:ascii="Times New Roman" w:hAnsi="Times New Roman"/>
          <w:szCs w:val="15"/>
          <w:lang w:val="fr-CA"/>
        </w:rPr>
        <w:t>&lt;</w:t>
      </w:r>
      <w:r w:rsidRPr="00650DA9">
        <w:rPr>
          <w:rFonts w:ascii="Times New Roman" w:hAnsi="Times New Roman"/>
          <w:szCs w:val="21"/>
          <w:lang w:val="fr-CA"/>
        </w:rPr>
        <w:t>devard.dje@gmail.com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134292A3" w14:textId="50051FB5" w:rsidR="00DE0096" w:rsidRPr="00650DA9" w:rsidRDefault="00DE0096" w:rsidP="00DE0096">
      <w:pPr>
        <w:pStyle w:val="Default"/>
        <w:ind w:left="437" w:hanging="437"/>
        <w:jc w:val="both"/>
        <w:rPr>
          <w:rFonts w:ascii="Times New Roman" w:hAnsi="Times New Roman" w:cs="Times New Roman"/>
          <w:sz w:val="22"/>
          <w:szCs w:val="22"/>
          <w:lang w:val="fr-CA"/>
        </w:rPr>
      </w:pPr>
      <w:r w:rsidRPr="00650DA9">
        <w:rPr>
          <w:rFonts w:ascii="Times New Roman" w:hAnsi="Times New Roman" w:cs="Times New Roman"/>
          <w:smallCaps/>
          <w:sz w:val="22"/>
          <w:szCs w:val="22"/>
          <w:lang w:val="fr-CA"/>
        </w:rPr>
        <w:t>Devereaux</w:t>
      </w:r>
      <w:r w:rsidRPr="00650DA9">
        <w:rPr>
          <w:rFonts w:ascii="Times New Roman" w:hAnsi="Times New Roman" w:cs="Times New Roman"/>
          <w:sz w:val="22"/>
          <w:szCs w:val="22"/>
          <w:lang w:val="fr-CA"/>
        </w:rPr>
        <w:t>, Rima, Flat 34 Hallam Court, 20 Whitehorse Road, Croydon, Surrey CR0 2JA. UK</w:t>
      </w:r>
    </w:p>
    <w:p w14:paraId="5ED5010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Dijkstra</w:t>
      </w:r>
      <w:r w:rsidRPr="00650DA9">
        <w:rPr>
          <w:rFonts w:ascii="Times New Roman" w:hAnsi="Times New Roman"/>
          <w:szCs w:val="21"/>
          <w:lang w:val="fr-CA"/>
        </w:rPr>
        <w:t xml:space="preserve">, Drs C. Th. J., Université de Groningue, Planetenlaan, 31, 9742 HB Groningen, Pays-Bas. </w:t>
      </w:r>
    </w:p>
    <w:p w14:paraId="2C952EA1" w14:textId="3DBABDF7" w:rsidR="00BA35DC" w:rsidRPr="00650DA9" w:rsidRDefault="00BA35DC" w:rsidP="00A47F1A">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Di Luca</w:t>
      </w:r>
      <w:r w:rsidRPr="00650DA9">
        <w:rPr>
          <w:rFonts w:ascii="Times New Roman" w:hAnsi="Times New Roman" w:cs="Times New Roman"/>
          <w:sz w:val="22"/>
          <w:szCs w:val="21"/>
          <w:lang w:val="fr-CA"/>
        </w:rPr>
        <w:t xml:space="preserve">, Paolo, </w:t>
      </w:r>
      <w:r w:rsidR="002639C1" w:rsidRPr="00650DA9">
        <w:rPr>
          <w:rFonts w:ascii="Times New Roman" w:hAnsi="Times New Roman" w:cs="Times New Roman"/>
          <w:sz w:val="22"/>
          <w:szCs w:val="21"/>
          <w:lang w:val="fr-CA"/>
        </w:rPr>
        <w:t>Università di Napoli Federico II, Dipartimento di Studi Umanistici, st. 350, via Porta di Massa, 1, 80133 Napoli, Italie</w:t>
      </w:r>
      <w:r w:rsidRPr="00650DA9">
        <w:rPr>
          <w:rFonts w:ascii="Times New Roman" w:hAnsi="Times New Roman" w:cs="Times New Roman"/>
          <w:sz w:val="22"/>
          <w:szCs w:val="21"/>
          <w:lang w:val="fr-CA"/>
        </w:rPr>
        <w:t>, &lt;pdiluca@unina.it&gt;.</w:t>
      </w:r>
    </w:p>
    <w:p w14:paraId="722A9C1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Dompierre</w:t>
      </w:r>
      <w:r w:rsidRPr="00650DA9">
        <w:rPr>
          <w:rFonts w:ascii="Times New Roman" w:hAnsi="Times New Roman"/>
          <w:szCs w:val="21"/>
          <w:lang w:val="fr-CA"/>
        </w:rPr>
        <w:t xml:space="preserve">, Aurélia, Doctorante, </w:t>
      </w:r>
      <w:r w:rsidR="00BC718C" w:rsidRPr="00650DA9">
        <w:rPr>
          <w:rFonts w:ascii="Times New Roman" w:hAnsi="Times New Roman"/>
          <w:szCs w:val="21"/>
          <w:lang w:val="fr-CA"/>
        </w:rPr>
        <w:t>4</w:t>
      </w:r>
      <w:r w:rsidRPr="00650DA9">
        <w:rPr>
          <w:rFonts w:ascii="Times New Roman" w:hAnsi="Times New Roman"/>
          <w:szCs w:val="21"/>
          <w:lang w:val="fr-CA"/>
        </w:rPr>
        <w:t xml:space="preserve">, </w:t>
      </w:r>
      <w:r w:rsidR="00BC718C" w:rsidRPr="00650DA9">
        <w:rPr>
          <w:rFonts w:ascii="Times New Roman" w:hAnsi="Times New Roman"/>
          <w:szCs w:val="21"/>
          <w:lang w:val="fr-CA"/>
        </w:rPr>
        <w:t>rue Laure Fiot</w:t>
      </w:r>
      <w:r w:rsidRPr="00650DA9">
        <w:rPr>
          <w:rFonts w:ascii="Times New Roman" w:hAnsi="Times New Roman"/>
          <w:szCs w:val="21"/>
          <w:lang w:val="fr-CA"/>
        </w:rPr>
        <w:t xml:space="preserve">, F-92600 Asnières-sur-Seine, </w:t>
      </w:r>
      <w:r w:rsidRPr="00650DA9">
        <w:rPr>
          <w:rFonts w:ascii="Times New Roman" w:hAnsi="Times New Roman"/>
          <w:szCs w:val="15"/>
          <w:lang w:val="fr-CA"/>
        </w:rPr>
        <w:t>&lt;</w:t>
      </w:r>
      <w:r w:rsidRPr="00650DA9">
        <w:rPr>
          <w:rFonts w:ascii="Times New Roman" w:hAnsi="Times New Roman"/>
          <w:szCs w:val="21"/>
          <w:lang w:val="fr-CA"/>
        </w:rPr>
        <w:t>aurelia.dompi@hotmail.fr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1EF5459" w14:textId="0B7F897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Ducos</w:t>
      </w:r>
      <w:r w:rsidRPr="00650DA9">
        <w:rPr>
          <w:rFonts w:ascii="Times New Roman" w:hAnsi="Times New Roman"/>
          <w:szCs w:val="21"/>
          <w:lang w:val="fr-CA"/>
        </w:rPr>
        <w:t>, Joëlle, Professeur de langue et de philologie à l</w:t>
      </w:r>
      <w:r w:rsidR="00BB3778" w:rsidRPr="00650DA9">
        <w:rPr>
          <w:rFonts w:ascii="Times New Roman" w:hAnsi="Times New Roman"/>
          <w:szCs w:val="21"/>
          <w:lang w:val="fr-CA"/>
        </w:rPr>
        <w:t>’</w:t>
      </w:r>
      <w:r w:rsidRPr="00650DA9">
        <w:rPr>
          <w:rFonts w:ascii="Times New Roman" w:hAnsi="Times New Roman"/>
          <w:szCs w:val="21"/>
          <w:lang w:val="fr-CA"/>
        </w:rPr>
        <w:t>Université de Paris IV, 1, rue Victor Cousin, F-75005 Paris ; 5, allée du Parc de la Bièvre, F-94240 L</w:t>
      </w:r>
      <w:r w:rsidR="00BB3778" w:rsidRPr="00650DA9">
        <w:rPr>
          <w:rFonts w:ascii="Times New Roman" w:hAnsi="Times New Roman"/>
          <w:szCs w:val="21"/>
          <w:lang w:val="fr-CA"/>
        </w:rPr>
        <w:t>’</w:t>
      </w:r>
      <w:r w:rsidRPr="00650DA9">
        <w:rPr>
          <w:rFonts w:ascii="Times New Roman" w:hAnsi="Times New Roman"/>
          <w:szCs w:val="21"/>
          <w:lang w:val="fr-CA"/>
        </w:rPr>
        <w:t xml:space="preserve">Haÿ-les-Roses, </w:t>
      </w:r>
      <w:r w:rsidRPr="00650DA9">
        <w:rPr>
          <w:rFonts w:ascii="Times New Roman" w:hAnsi="Times New Roman"/>
          <w:szCs w:val="15"/>
          <w:lang w:val="fr-CA"/>
        </w:rPr>
        <w:t>&lt;</w:t>
      </w:r>
      <w:r w:rsidRPr="00650DA9">
        <w:rPr>
          <w:rFonts w:ascii="Times New Roman" w:hAnsi="Times New Roman"/>
          <w:szCs w:val="21"/>
          <w:lang w:val="fr-CA"/>
        </w:rPr>
        <w:t>joelle.ducos@gmail.com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18FCE9A6" w14:textId="0A06C02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Dulac</w:t>
      </w:r>
      <w:r w:rsidRPr="00650DA9">
        <w:rPr>
          <w:rFonts w:ascii="Times New Roman" w:hAnsi="Times New Roman"/>
          <w:szCs w:val="21"/>
          <w:lang w:val="fr-CA"/>
        </w:rPr>
        <w:t>, Liliane, Maître de Conférences honoraire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w:t>
      </w:r>
      <w:r w:rsidRPr="00650DA9">
        <w:rPr>
          <w:rFonts w:ascii="Times New Roman" w:hAnsi="Times New Roman"/>
          <w:szCs w:val="21"/>
          <w:lang w:val="fr-CA"/>
        </w:rPr>
        <w:lastRenderedPageBreak/>
        <w:t>Paul Valéry (Montpellier III), Terrasses d</w:t>
      </w:r>
      <w:r w:rsidR="00BB3778" w:rsidRPr="00650DA9">
        <w:rPr>
          <w:rFonts w:ascii="Times New Roman" w:hAnsi="Times New Roman"/>
          <w:szCs w:val="21"/>
          <w:lang w:val="fr-CA"/>
        </w:rPr>
        <w:t>’</w:t>
      </w:r>
      <w:r w:rsidRPr="00650DA9">
        <w:rPr>
          <w:rFonts w:ascii="Times New Roman" w:hAnsi="Times New Roman"/>
          <w:szCs w:val="21"/>
          <w:lang w:val="fr-CA"/>
        </w:rPr>
        <w:t xml:space="preserve">Occitanie C, 68, avenue de la Justice de Castelnau, F-34090 Montpellier, </w:t>
      </w:r>
      <w:r w:rsidRPr="00650DA9">
        <w:rPr>
          <w:rFonts w:ascii="Times New Roman" w:hAnsi="Times New Roman"/>
          <w:szCs w:val="15"/>
          <w:lang w:val="fr-CA"/>
        </w:rPr>
        <w:t>&lt;</w:t>
      </w:r>
      <w:r w:rsidRPr="00650DA9">
        <w:rPr>
          <w:rFonts w:ascii="Times New Roman" w:hAnsi="Times New Roman"/>
          <w:szCs w:val="21"/>
          <w:lang w:val="fr-CA"/>
        </w:rPr>
        <w:t>GeDulac@wanadoo.fr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44495F0" w14:textId="77777777" w:rsidR="00924073"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Durling</w:t>
      </w:r>
      <w:r w:rsidRPr="00650DA9">
        <w:rPr>
          <w:rFonts w:ascii="Times New Roman" w:hAnsi="Times New Roman"/>
          <w:szCs w:val="21"/>
          <w:lang w:val="fr-CA"/>
        </w:rPr>
        <w:t xml:space="preserve">, Nancy Vine, 2330-B, Grant Street, Berkeley CA 94703, </w:t>
      </w:r>
      <w:r w:rsidRPr="00650DA9">
        <w:rPr>
          <w:rFonts w:ascii="Times New Roman" w:hAnsi="Times New Roman"/>
          <w:szCs w:val="15"/>
          <w:lang w:val="fr-CA"/>
        </w:rPr>
        <w:t>&lt;</w:t>
      </w:r>
      <w:r w:rsidRPr="00650DA9">
        <w:rPr>
          <w:rFonts w:ascii="Times New Roman" w:hAnsi="Times New Roman"/>
          <w:szCs w:val="21"/>
          <w:lang w:val="fr-CA"/>
        </w:rPr>
        <w:t>nvdurling@gmail.com</w:t>
      </w:r>
      <w:r w:rsidRPr="00650DA9">
        <w:rPr>
          <w:rFonts w:ascii="Times New Roman" w:hAnsi="Times New Roman"/>
          <w:szCs w:val="15"/>
          <w:lang w:val="fr-CA"/>
        </w:rPr>
        <w:t>&gt;</w:t>
      </w:r>
      <w:r w:rsidRPr="00650DA9">
        <w:rPr>
          <w:rFonts w:ascii="Times New Roman" w:hAnsi="Times New Roman"/>
          <w:szCs w:val="21"/>
          <w:lang w:val="fr-CA"/>
        </w:rPr>
        <w:t>.</w:t>
      </w:r>
    </w:p>
    <w:p w14:paraId="399C5208" w14:textId="04C7A747" w:rsidR="00BA35DC" w:rsidRPr="00650DA9" w:rsidRDefault="00924073" w:rsidP="00BA35DC">
      <w:pPr>
        <w:pStyle w:val="CM21"/>
        <w:spacing w:line="240" w:lineRule="auto"/>
        <w:ind w:left="437" w:hanging="438"/>
        <w:jc w:val="both"/>
        <w:rPr>
          <w:rStyle w:val="CorpsdetexteCar"/>
          <w:rFonts w:ascii="Times New Roman" w:hAnsi="Times New Roman"/>
          <w:lang w:val="fr-CA"/>
        </w:rPr>
      </w:pPr>
      <w:r w:rsidRPr="00650DA9">
        <w:rPr>
          <w:rFonts w:ascii="Times New Roman" w:hAnsi="Times New Roman"/>
          <w:szCs w:val="21"/>
          <w:lang w:val="fr-CA"/>
        </w:rPr>
        <w:t>D</w:t>
      </w:r>
      <w:r w:rsidRPr="00650DA9">
        <w:rPr>
          <w:rFonts w:ascii="Times New Roman" w:hAnsi="Times New Roman"/>
          <w:smallCaps/>
          <w:szCs w:val="21"/>
          <w:lang w:val="fr-CA"/>
        </w:rPr>
        <w:t xml:space="preserve">usio, </w:t>
      </w:r>
      <w:r w:rsidRPr="00650DA9">
        <w:rPr>
          <w:rFonts w:ascii="Times New Roman" w:hAnsi="Times New Roman"/>
          <w:szCs w:val="21"/>
          <w:lang w:val="fr-CA"/>
        </w:rPr>
        <w:t xml:space="preserve">Cristina, via Cassia 1020, Roma, Italie, </w:t>
      </w:r>
      <w:r w:rsidRPr="00650DA9">
        <w:rPr>
          <w:rStyle w:val="CorpsdetexteCar"/>
          <w:rFonts w:ascii="Times New Roman" w:hAnsi="Times New Roman"/>
          <w:lang w:val="fr-CA"/>
        </w:rPr>
        <w:t>&lt;</w:t>
      </w:r>
      <w:hyperlink r:id="rId43" w:history="1">
        <w:r w:rsidRPr="00650DA9">
          <w:rPr>
            <w:rStyle w:val="CorpsdetexteCar"/>
            <w:rFonts w:ascii="Times New Roman" w:hAnsi="Times New Roman"/>
            <w:lang w:val="fr-CA"/>
          </w:rPr>
          <w:t>cristina.dusio@hotmail.it</w:t>
        </w:r>
      </w:hyperlink>
      <w:r w:rsidRPr="00650DA9">
        <w:rPr>
          <w:rStyle w:val="CorpsdetexteCar"/>
          <w:rFonts w:ascii="Times New Roman" w:hAnsi="Times New Roman"/>
          <w:lang w:val="fr-CA"/>
        </w:rPr>
        <w:t>&gt;.</w:t>
      </w:r>
      <w:r w:rsidR="00BA35DC" w:rsidRPr="00650DA9">
        <w:rPr>
          <w:rStyle w:val="CorpsdetexteCar"/>
          <w:rFonts w:ascii="Times New Roman" w:hAnsi="Times New Roman"/>
          <w:lang w:val="fr-CA"/>
        </w:rPr>
        <w:t xml:space="preserve"> </w:t>
      </w:r>
    </w:p>
    <w:p w14:paraId="7872DEC9" w14:textId="77777777" w:rsidR="0048071E" w:rsidRPr="00650DA9" w:rsidRDefault="0048071E" w:rsidP="0048071E">
      <w:pPr>
        <w:pStyle w:val="Default"/>
        <w:rPr>
          <w:rFonts w:ascii="Times New Roman" w:hAnsi="Times New Roman" w:cs="Times New Roman"/>
          <w:lang w:val="fr-CA" w:eastAsia="el-GR"/>
        </w:rPr>
      </w:pPr>
    </w:p>
    <w:p w14:paraId="57522F0F" w14:textId="5B494111"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Eckard</w:t>
      </w:r>
      <w:r w:rsidRPr="00650DA9">
        <w:rPr>
          <w:rFonts w:ascii="Times New Roman" w:hAnsi="Times New Roman" w:cs="Times New Roman"/>
          <w:sz w:val="22"/>
          <w:szCs w:val="21"/>
          <w:lang w:val="fr-CA"/>
        </w:rPr>
        <w:t>, Gilles, Professeur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Neuchâtel, rue des Troncs, 12, CH-2003 Neuchâtel,</w:t>
      </w:r>
      <w:r w:rsidR="0079265B" w:rsidRPr="00650DA9">
        <w:rPr>
          <w:rFonts w:ascii="Times New Roman" w:hAnsi="Times New Roman" w:cs="Times New Roman"/>
          <w:sz w:val="22"/>
          <w:szCs w:val="21"/>
          <w:lang w:val="fr-CA"/>
        </w:rPr>
        <w:t xml:space="preserve"> </w:t>
      </w:r>
      <w:r w:rsidRPr="00650DA9">
        <w:rPr>
          <w:rFonts w:ascii="Times New Roman" w:hAnsi="Times New Roman" w:cs="Times New Roman"/>
          <w:sz w:val="22"/>
          <w:szCs w:val="21"/>
          <w:lang w:val="fr-CA"/>
        </w:rPr>
        <w:t>&lt;gilles.eckard@lettres.unine.</w:t>
      </w:r>
      <w:r w:rsidRPr="00650DA9">
        <w:rPr>
          <w:rFonts w:ascii="Times New Roman" w:hAnsi="Times New Roman" w:cs="Times New Roman"/>
          <w:sz w:val="22"/>
          <w:szCs w:val="21"/>
          <w:lang w:val="fr-CA"/>
        </w:rPr>
        <w:br/>
        <w:t>ch&gt;.</w:t>
      </w:r>
    </w:p>
    <w:p w14:paraId="06E42BD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Edel</w:t>
      </w:r>
      <w:r w:rsidRPr="00650DA9">
        <w:rPr>
          <w:rFonts w:ascii="Times New Roman" w:hAnsi="Times New Roman"/>
          <w:szCs w:val="21"/>
          <w:lang w:val="fr-CA"/>
        </w:rPr>
        <w:t xml:space="preserve">, Pierre, Docteur ès lettres, 9, Unterer Traenkweg, F-68000 Colmar. </w:t>
      </w:r>
    </w:p>
    <w:p w14:paraId="7A72A554" w14:textId="30F93A2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Engelhart</w:t>
      </w:r>
      <w:r w:rsidRPr="00650DA9">
        <w:rPr>
          <w:rFonts w:ascii="Times New Roman" w:hAnsi="Times New Roman"/>
          <w:szCs w:val="21"/>
          <w:lang w:val="fr-CA"/>
        </w:rPr>
        <w:t xml:space="preserve">, Hillary Doerr, </w:t>
      </w:r>
      <w:r w:rsidR="00DD5499" w:rsidRPr="00650DA9">
        <w:rPr>
          <w:rFonts w:ascii="Times New Roman" w:hAnsi="Times New Roman"/>
          <w:szCs w:val="21"/>
          <w:lang w:val="fr-CA"/>
        </w:rPr>
        <w:t xml:space="preserve">Assoc. Prof. of World Languagages (ret.), </w:t>
      </w:r>
      <w:r w:rsidR="008E68CA" w:rsidRPr="00650DA9">
        <w:rPr>
          <w:rFonts w:ascii="Times New Roman" w:hAnsi="Times New Roman"/>
          <w:szCs w:val="21"/>
          <w:lang w:val="fr-CA"/>
        </w:rPr>
        <w:t>University of Wisconsin</w:t>
      </w:r>
      <w:r w:rsidR="00DD5499" w:rsidRPr="00650DA9">
        <w:rPr>
          <w:rFonts w:ascii="Times New Roman" w:hAnsi="Times New Roman"/>
          <w:szCs w:val="21"/>
          <w:lang w:val="fr-CA"/>
        </w:rPr>
        <w:t>-</w:t>
      </w:r>
      <w:r w:rsidR="008E68CA" w:rsidRPr="00650DA9">
        <w:rPr>
          <w:rFonts w:ascii="Times New Roman" w:hAnsi="Times New Roman"/>
          <w:szCs w:val="21"/>
          <w:lang w:val="fr-CA"/>
        </w:rPr>
        <w:t xml:space="preserve">Fox Valley, </w:t>
      </w:r>
      <w:r w:rsidRPr="00650DA9">
        <w:rPr>
          <w:rFonts w:ascii="Times New Roman" w:hAnsi="Times New Roman"/>
          <w:szCs w:val="21"/>
          <w:lang w:val="fr-CA"/>
        </w:rPr>
        <w:t xml:space="preserve">97, River Drive, Appleton WI 54915, USA, </w:t>
      </w:r>
      <w:r w:rsidRPr="00650DA9">
        <w:rPr>
          <w:rFonts w:ascii="Times New Roman" w:hAnsi="Times New Roman"/>
          <w:szCs w:val="15"/>
          <w:lang w:val="fr-CA"/>
        </w:rPr>
        <w:t>&lt;</w:t>
      </w:r>
      <w:r w:rsidRPr="00650DA9">
        <w:rPr>
          <w:rFonts w:ascii="Times New Roman" w:hAnsi="Times New Roman"/>
          <w:szCs w:val="21"/>
          <w:lang w:val="fr-CA"/>
        </w:rPr>
        <w:t>engelhart@tds.net</w:t>
      </w:r>
      <w:r w:rsidRPr="00650DA9">
        <w:rPr>
          <w:rFonts w:ascii="Times New Roman" w:hAnsi="Times New Roman"/>
          <w:szCs w:val="15"/>
          <w:lang w:val="fr-CA"/>
        </w:rPr>
        <w:t>&gt;</w:t>
      </w:r>
      <w:r w:rsidRPr="00650DA9">
        <w:rPr>
          <w:rFonts w:ascii="Times New Roman" w:hAnsi="Times New Roman"/>
          <w:szCs w:val="21"/>
          <w:lang w:val="fr-CA"/>
        </w:rPr>
        <w:t xml:space="preserve">. </w:t>
      </w:r>
    </w:p>
    <w:p w14:paraId="1B3D79A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Estes</w:t>
      </w:r>
      <w:r w:rsidRPr="00650DA9">
        <w:rPr>
          <w:rFonts w:ascii="Times New Roman" w:hAnsi="Times New Roman"/>
          <w:szCs w:val="21"/>
          <w:lang w:val="fr-CA"/>
        </w:rPr>
        <w:t xml:space="preserve">, Darrel, 342, Waller Avenue 7F, Lexington KY 40504, United States, &lt;darrellwestes@gmail.com&gt;. </w:t>
      </w:r>
    </w:p>
    <w:p w14:paraId="04EC10C6" w14:textId="4AD14D5F" w:rsidR="00BA35DC" w:rsidRPr="00650DA9" w:rsidRDefault="00BA35DC" w:rsidP="0046075A">
      <w:pPr>
        <w:pStyle w:val="CM58"/>
        <w:ind w:left="437" w:hanging="438"/>
        <w:jc w:val="both"/>
        <w:rPr>
          <w:rFonts w:ascii="Times New Roman" w:hAnsi="Times New Roman"/>
          <w:sz w:val="22"/>
          <w:szCs w:val="15"/>
          <w:lang w:val="fr-CA"/>
        </w:rPr>
      </w:pPr>
      <w:r w:rsidRPr="00650DA9">
        <w:rPr>
          <w:rFonts w:ascii="Times New Roman" w:hAnsi="Times New Roman"/>
          <w:smallCaps/>
          <w:sz w:val="22"/>
          <w:szCs w:val="21"/>
          <w:lang w:val="fr-CA"/>
        </w:rPr>
        <w:t>Everson</w:t>
      </w:r>
      <w:r w:rsidRPr="00650DA9">
        <w:rPr>
          <w:rFonts w:ascii="Times New Roman" w:hAnsi="Times New Roman"/>
          <w:sz w:val="22"/>
          <w:szCs w:val="21"/>
          <w:lang w:val="fr-CA"/>
        </w:rPr>
        <w:t xml:space="preserve">, Jane, </w:t>
      </w:r>
      <w:r w:rsidR="00180DBA" w:rsidRPr="00650DA9">
        <w:rPr>
          <w:rFonts w:ascii="Times New Roman" w:hAnsi="Times New Roman"/>
          <w:sz w:val="22"/>
          <w:szCs w:val="21"/>
          <w:lang w:val="fr-CA"/>
        </w:rPr>
        <w:t>Professeur émérite</w:t>
      </w:r>
      <w:r w:rsidRPr="00650DA9">
        <w:rPr>
          <w:rFonts w:ascii="Times New Roman" w:hAnsi="Times New Roman"/>
          <w:sz w:val="22"/>
          <w:szCs w:val="21"/>
          <w:lang w:val="fr-CA"/>
        </w:rPr>
        <w:t xml:space="preserve">, </w:t>
      </w:r>
      <w:r w:rsidR="00180DBA" w:rsidRPr="00650DA9">
        <w:rPr>
          <w:rFonts w:ascii="Times New Roman" w:hAnsi="Times New Roman"/>
          <w:sz w:val="22"/>
          <w:szCs w:val="21"/>
          <w:lang w:val="fr-CA"/>
        </w:rPr>
        <w:t>18, Wakerley Road, Evington</w:t>
      </w:r>
      <w:r w:rsidRPr="00650DA9">
        <w:rPr>
          <w:rFonts w:ascii="Times New Roman" w:hAnsi="Times New Roman"/>
          <w:sz w:val="22"/>
          <w:szCs w:val="21"/>
          <w:lang w:val="fr-CA"/>
        </w:rPr>
        <w:t xml:space="preserve">, </w:t>
      </w:r>
      <w:r w:rsidR="00180DBA" w:rsidRPr="00650DA9">
        <w:rPr>
          <w:rFonts w:ascii="Times New Roman" w:hAnsi="Times New Roman"/>
          <w:sz w:val="22"/>
          <w:szCs w:val="21"/>
          <w:lang w:val="fr-CA"/>
        </w:rPr>
        <w:t xml:space="preserve">Leicester LE5 6AQ, </w:t>
      </w:r>
      <w:r w:rsidRPr="00650DA9">
        <w:rPr>
          <w:rFonts w:ascii="Times New Roman" w:hAnsi="Times New Roman"/>
          <w:sz w:val="22"/>
          <w:szCs w:val="21"/>
          <w:lang w:val="fr-CA"/>
        </w:rPr>
        <w:t xml:space="preserve">Grande-Bretagne, </w:t>
      </w:r>
      <w:r w:rsidRPr="00650DA9">
        <w:rPr>
          <w:rFonts w:ascii="Times New Roman" w:hAnsi="Times New Roman"/>
          <w:sz w:val="22"/>
          <w:szCs w:val="15"/>
          <w:lang w:val="fr-CA"/>
        </w:rPr>
        <w:t>&lt;</w:t>
      </w:r>
      <w:r w:rsidR="00252F84" w:rsidRPr="00650DA9">
        <w:rPr>
          <w:rFonts w:ascii="Times New Roman" w:hAnsi="Times New Roman"/>
          <w:sz w:val="22"/>
          <w:szCs w:val="15"/>
          <w:lang w:val="fr-CA"/>
        </w:rPr>
        <w:t>J.Everson@rhul.ac</w:t>
      </w:r>
      <w:r w:rsidR="00180DBA" w:rsidRPr="00650DA9">
        <w:rPr>
          <w:rFonts w:ascii="Times New Roman" w:hAnsi="Times New Roman"/>
          <w:sz w:val="22"/>
          <w:szCs w:val="21"/>
          <w:lang w:val="fr-CA"/>
        </w:rPr>
        <w:t>.</w:t>
      </w:r>
      <w:r w:rsidR="00DA260E" w:rsidRPr="00650DA9">
        <w:rPr>
          <w:rFonts w:ascii="Times New Roman" w:hAnsi="Times New Roman"/>
          <w:sz w:val="22"/>
          <w:szCs w:val="21"/>
          <w:lang w:val="fr-CA"/>
        </w:rPr>
        <w:t>uk</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7FB5B1CC" w14:textId="77777777" w:rsidR="0048071E" w:rsidRPr="00650DA9" w:rsidRDefault="0048071E" w:rsidP="0048071E">
      <w:pPr>
        <w:pStyle w:val="Default"/>
        <w:rPr>
          <w:rFonts w:ascii="Times New Roman" w:hAnsi="Times New Roman" w:cs="Times New Roman"/>
          <w:lang w:val="fr-CA"/>
        </w:rPr>
      </w:pPr>
    </w:p>
    <w:p w14:paraId="57594AB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Faems</w:t>
      </w:r>
      <w:r w:rsidRPr="00650DA9">
        <w:rPr>
          <w:rFonts w:ascii="Times New Roman" w:hAnsi="Times New Roman"/>
          <w:szCs w:val="21"/>
          <w:lang w:val="fr-CA"/>
        </w:rPr>
        <w:t xml:space="preserve">, An, Van Campenhoutstraat, 31, B-1000 Bruxelles, Belgique, </w:t>
      </w:r>
      <w:r w:rsidRPr="00650DA9">
        <w:rPr>
          <w:rFonts w:ascii="Times New Roman" w:hAnsi="Times New Roman"/>
          <w:szCs w:val="15"/>
          <w:lang w:val="fr-CA"/>
        </w:rPr>
        <w:t>&lt;</w:t>
      </w:r>
      <w:r w:rsidRPr="00650DA9">
        <w:rPr>
          <w:rFonts w:ascii="Times New Roman" w:hAnsi="Times New Roman"/>
          <w:szCs w:val="21"/>
          <w:lang w:val="fr-CA"/>
        </w:rPr>
        <w:t>an.faems@arts.kuleuven.be</w:t>
      </w:r>
      <w:r w:rsidRPr="00650DA9">
        <w:rPr>
          <w:rFonts w:ascii="Times New Roman" w:hAnsi="Times New Roman"/>
          <w:szCs w:val="15"/>
          <w:lang w:val="fr-CA"/>
        </w:rPr>
        <w:t>&gt;</w:t>
      </w:r>
      <w:r w:rsidRPr="00650DA9">
        <w:rPr>
          <w:rFonts w:ascii="Times New Roman" w:hAnsi="Times New Roman"/>
          <w:szCs w:val="21"/>
          <w:lang w:val="fr-CA"/>
        </w:rPr>
        <w:t xml:space="preserve">. </w:t>
      </w:r>
    </w:p>
    <w:p w14:paraId="17956F4F" w14:textId="7A3357A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Fasseur</w:t>
      </w:r>
      <w:r w:rsidRPr="00650DA9">
        <w:rPr>
          <w:rFonts w:ascii="Times New Roman" w:hAnsi="Times New Roman"/>
          <w:szCs w:val="21"/>
          <w:lang w:val="fr-CA"/>
        </w:rPr>
        <w:t>, Valérie,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Université de Pau, 87, rue Victor Hugo, F-64320 Bizanos, &lt;valeriefasseur@orange.fr&gt;.</w:t>
      </w:r>
    </w:p>
    <w:p w14:paraId="5ADBEF15"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Fassò</w:t>
      </w:r>
      <w:r w:rsidRPr="00650DA9">
        <w:rPr>
          <w:rFonts w:ascii="Times New Roman" w:hAnsi="Times New Roman"/>
          <w:szCs w:val="21"/>
          <w:lang w:val="fr-CA"/>
        </w:rPr>
        <w:t xml:space="preserve">, Prof. Andrea, Università di Bologna, Dipartimento di Lingue e letterature straniere moderne, via Cartoleria, 5, I-40124 Bologna, </w:t>
      </w:r>
      <w:r w:rsidRPr="00650DA9">
        <w:rPr>
          <w:rFonts w:ascii="Times New Roman" w:hAnsi="Times New Roman"/>
          <w:szCs w:val="15"/>
          <w:lang w:val="fr-CA"/>
        </w:rPr>
        <w:t>&lt;</w:t>
      </w:r>
      <w:r w:rsidRPr="00650DA9">
        <w:rPr>
          <w:rFonts w:ascii="Times New Roman" w:hAnsi="Times New Roman"/>
          <w:szCs w:val="21"/>
          <w:lang w:val="fr-CA"/>
        </w:rPr>
        <w:t>fasso@lingue.unibo.it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426FDA1C" w14:textId="5593CB4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Faure</w:t>
      </w:r>
      <w:r w:rsidRPr="00650DA9">
        <w:rPr>
          <w:rFonts w:ascii="Times New Roman" w:hAnsi="Times New Roman"/>
          <w:szCs w:val="21"/>
          <w:lang w:val="fr-CA"/>
        </w:rPr>
        <w:t>, Marcel, 175, rue de l</w:t>
      </w:r>
      <w:r w:rsidR="00BB3778" w:rsidRPr="00650DA9">
        <w:rPr>
          <w:rFonts w:ascii="Times New Roman" w:hAnsi="Times New Roman"/>
          <w:szCs w:val="21"/>
          <w:lang w:val="fr-CA"/>
        </w:rPr>
        <w:t>’</w:t>
      </w:r>
      <w:r w:rsidRPr="00650DA9">
        <w:rPr>
          <w:rFonts w:ascii="Times New Roman" w:hAnsi="Times New Roman"/>
          <w:szCs w:val="21"/>
          <w:lang w:val="fr-CA"/>
        </w:rPr>
        <w:t xml:space="preserve">Espère, F-34980 Saint-Clément de Rivière, </w:t>
      </w:r>
      <w:r w:rsidRPr="00650DA9">
        <w:rPr>
          <w:rFonts w:ascii="Times New Roman" w:hAnsi="Times New Roman"/>
          <w:szCs w:val="15"/>
          <w:lang w:val="fr-CA"/>
        </w:rPr>
        <w:t>&lt;</w:t>
      </w:r>
      <w:r w:rsidRPr="00650DA9">
        <w:rPr>
          <w:rFonts w:ascii="Times New Roman" w:hAnsi="Times New Roman"/>
          <w:szCs w:val="21"/>
          <w:lang w:val="fr-CA"/>
        </w:rPr>
        <w:t>faure0087@orange.fr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80F4A13" w14:textId="0D1FAEE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Ferlampin-Acher</w:t>
      </w:r>
      <w:r w:rsidRPr="00650DA9">
        <w:rPr>
          <w:rFonts w:ascii="Times New Roman" w:hAnsi="Times New Roman"/>
          <w:szCs w:val="21"/>
          <w:lang w:val="fr-CA"/>
        </w:rPr>
        <w:t>, Christine,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Rennes II, UFR ALC, place Recteur Le Moal, F-35000 Rennes ; 18, rue des Châtaigniers, F-91190 Gif-sur-Yvette, </w:t>
      </w:r>
      <w:r w:rsidRPr="00650DA9">
        <w:rPr>
          <w:rFonts w:ascii="Times New Roman" w:hAnsi="Times New Roman"/>
          <w:szCs w:val="15"/>
          <w:lang w:val="fr-CA"/>
        </w:rPr>
        <w:t>&lt;</w:t>
      </w:r>
      <w:r w:rsidRPr="00650DA9">
        <w:rPr>
          <w:rFonts w:ascii="Times New Roman" w:hAnsi="Times New Roman"/>
          <w:szCs w:val="21"/>
          <w:lang w:val="fr-CA"/>
        </w:rPr>
        <w:t>ferlampin.acher@orange.fr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D9995F0" w14:textId="16D00E3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Ferrari</w:t>
      </w:r>
      <w:r w:rsidRPr="00650DA9">
        <w:rPr>
          <w:rFonts w:ascii="Times New Roman" w:hAnsi="Times New Roman"/>
          <w:szCs w:val="21"/>
          <w:lang w:val="fr-CA"/>
        </w:rPr>
        <w:t>, Prof. Anna, Univ. dell</w:t>
      </w:r>
      <w:r w:rsidR="00BB3778" w:rsidRPr="00650DA9">
        <w:rPr>
          <w:rFonts w:ascii="Times New Roman" w:hAnsi="Times New Roman"/>
          <w:szCs w:val="21"/>
          <w:lang w:val="fr-CA"/>
        </w:rPr>
        <w:t>’</w:t>
      </w:r>
      <w:r w:rsidRPr="00650DA9">
        <w:rPr>
          <w:rFonts w:ascii="Times New Roman" w:hAnsi="Times New Roman"/>
          <w:szCs w:val="21"/>
          <w:lang w:val="fr-CA"/>
        </w:rPr>
        <w:t>Aquila, via della Mendola, 190, I-</w:t>
      </w:r>
      <w:r w:rsidRPr="00650DA9">
        <w:rPr>
          <w:rFonts w:ascii="Times New Roman" w:hAnsi="Times New Roman"/>
          <w:szCs w:val="21"/>
          <w:lang w:val="fr-CA"/>
        </w:rPr>
        <w:lastRenderedPageBreak/>
        <w:t xml:space="preserve">00135 Roma, </w:t>
      </w:r>
      <w:r w:rsidRPr="00650DA9">
        <w:rPr>
          <w:rFonts w:ascii="Times New Roman" w:hAnsi="Times New Roman"/>
          <w:szCs w:val="15"/>
          <w:lang w:val="fr-CA"/>
        </w:rPr>
        <w:t>&lt;</w:t>
      </w:r>
      <w:r w:rsidRPr="00650DA9">
        <w:rPr>
          <w:rFonts w:ascii="Times New Roman" w:hAnsi="Times New Roman"/>
          <w:szCs w:val="21"/>
          <w:lang w:val="fr-CA"/>
        </w:rPr>
        <w:t>anna_ferrari@yahoo.com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681A0CA0" w14:textId="5C9F736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Ferrari</w:t>
      </w:r>
      <w:r w:rsidRPr="00650DA9">
        <w:rPr>
          <w:rFonts w:ascii="Times New Roman" w:hAnsi="Times New Roman"/>
          <w:szCs w:val="21"/>
          <w:lang w:val="fr-CA"/>
        </w:rPr>
        <w:t xml:space="preserve">, Dott. Barbara, via del Sabbione, 46, I-28100 Novara, </w:t>
      </w:r>
      <w:r w:rsidRPr="00650DA9">
        <w:rPr>
          <w:rFonts w:ascii="Times New Roman" w:hAnsi="Times New Roman"/>
          <w:szCs w:val="15"/>
          <w:lang w:val="fr-CA"/>
        </w:rPr>
        <w:t>&lt;</w:t>
      </w:r>
      <w:r w:rsidRPr="00650DA9">
        <w:rPr>
          <w:rFonts w:ascii="Times New Roman" w:hAnsi="Times New Roman"/>
          <w:szCs w:val="21"/>
          <w:lang w:val="fr-CA"/>
        </w:rPr>
        <w:t>barbara</w:t>
      </w:r>
      <w:r w:rsidR="00973C73" w:rsidRPr="00650DA9">
        <w:rPr>
          <w:rFonts w:ascii="Times New Roman" w:hAnsi="Times New Roman"/>
          <w:szCs w:val="21"/>
          <w:lang w:val="fr-CA"/>
        </w:rPr>
        <w:t>.</w:t>
      </w:r>
      <w:r w:rsidRPr="00650DA9">
        <w:rPr>
          <w:rFonts w:ascii="Times New Roman" w:hAnsi="Times New Roman"/>
          <w:szCs w:val="21"/>
          <w:lang w:val="fr-CA"/>
        </w:rPr>
        <w:t>ferrari@unimi.it</w:t>
      </w:r>
      <w:r w:rsidRPr="00650DA9">
        <w:rPr>
          <w:rFonts w:ascii="Times New Roman" w:hAnsi="Times New Roman"/>
          <w:szCs w:val="15"/>
          <w:lang w:val="fr-CA"/>
        </w:rPr>
        <w:t>&gt;</w:t>
      </w:r>
      <w:r w:rsidRPr="00650DA9">
        <w:rPr>
          <w:rFonts w:ascii="Times New Roman" w:hAnsi="Times New Roman"/>
          <w:szCs w:val="21"/>
          <w:lang w:val="fr-CA"/>
        </w:rPr>
        <w:t xml:space="preserve">. </w:t>
      </w:r>
    </w:p>
    <w:p w14:paraId="4A633A4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Fichera</w:t>
      </w:r>
      <w:r w:rsidRPr="00650DA9">
        <w:rPr>
          <w:rFonts w:ascii="Times New Roman" w:hAnsi="Times New Roman"/>
          <w:szCs w:val="21"/>
          <w:lang w:val="fr-CA"/>
        </w:rPr>
        <w:t xml:space="preserve">, Dott. Flavia, Università di Catania, via F.lli Vivaldi, 1, I-95123 Catania. </w:t>
      </w:r>
    </w:p>
    <w:p w14:paraId="5BC0968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Finet-Van der Schaaf</w:t>
      </w:r>
      <w:r w:rsidRPr="00650DA9">
        <w:rPr>
          <w:rFonts w:ascii="Times New Roman" w:hAnsi="Times New Roman"/>
          <w:szCs w:val="21"/>
          <w:lang w:val="fr-CA"/>
        </w:rPr>
        <w:t xml:space="preserve">, Baukje, Résidence Ile de France, 85-1, avenue Lénine, F-92000 Nanterre, </w:t>
      </w:r>
      <w:r w:rsidRPr="00650DA9">
        <w:rPr>
          <w:rFonts w:ascii="Times New Roman" w:hAnsi="Times New Roman"/>
          <w:szCs w:val="15"/>
          <w:lang w:val="fr-CA"/>
        </w:rPr>
        <w:t>&lt;</w:t>
      </w:r>
      <w:r w:rsidRPr="00650DA9">
        <w:rPr>
          <w:rFonts w:ascii="Times New Roman" w:hAnsi="Times New Roman"/>
          <w:szCs w:val="21"/>
          <w:lang w:val="fr-CA"/>
        </w:rPr>
        <w:t>finet.baukje@neuf.fr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65CA5B9" w14:textId="32B920F0"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Formisano</w:t>
      </w:r>
      <w:r w:rsidRPr="00650DA9">
        <w:rPr>
          <w:rFonts w:ascii="Times New Roman" w:hAnsi="Times New Roman" w:cs="Times New Roman"/>
          <w:sz w:val="22"/>
          <w:szCs w:val="21"/>
          <w:lang w:val="fr-CA"/>
        </w:rPr>
        <w:t xml:space="preserve">, </w:t>
      </w:r>
      <w:r w:rsidR="00973C73" w:rsidRPr="00650DA9">
        <w:rPr>
          <w:rFonts w:ascii="Times New Roman" w:hAnsi="Times New Roman" w:cs="Times New Roman"/>
          <w:sz w:val="22"/>
          <w:szCs w:val="22"/>
          <w:lang w:val="fr-CA"/>
        </w:rPr>
        <w:t xml:space="preserve">prof. Luciano, Univ. di Bologna, Dipartimento di Filologia Classica e Italianistica, Via Zamboni 32, Bologna; </w:t>
      </w:r>
      <w:r w:rsidR="00973C73" w:rsidRPr="00650DA9">
        <w:rPr>
          <w:rFonts w:ascii="Times New Roman" w:hAnsi="Times New Roman" w:cs="Times New Roman"/>
          <w:sz w:val="22"/>
          <w:szCs w:val="22"/>
          <w:shd w:val="clear" w:color="auto" w:fill="FFFFFF"/>
          <w:lang w:val="fr-CA"/>
        </w:rPr>
        <w:t>Borgo La Croce 35, 50121 Firenze &lt;luciano.formisano@unibo.it</w:t>
      </w:r>
      <w:r w:rsidR="00973C73" w:rsidRPr="00650DA9">
        <w:rPr>
          <w:rFonts w:ascii="Times New Roman" w:hAnsi="Times New Roman" w:cs="Times New Roman"/>
          <w:sz w:val="22"/>
          <w:szCs w:val="21"/>
          <w:lang w:val="fr-CA"/>
        </w:rPr>
        <w:t xml:space="preserve"> </w:t>
      </w:r>
      <w:r w:rsidRPr="00650DA9">
        <w:rPr>
          <w:rFonts w:ascii="Times New Roman" w:hAnsi="Times New Roman" w:cs="Times New Roman"/>
          <w:sz w:val="22"/>
          <w:szCs w:val="21"/>
          <w:lang w:val="fr-CA"/>
        </w:rPr>
        <w:t>&gt;.</w:t>
      </w:r>
    </w:p>
    <w:p w14:paraId="0EC1D949" w14:textId="7E0FD142" w:rsidR="00DA260E" w:rsidRPr="00650DA9" w:rsidRDefault="00DA260E" w:rsidP="00BA35DC">
      <w:pPr>
        <w:pStyle w:val="Default"/>
        <w:ind w:left="426" w:hanging="426"/>
        <w:jc w:val="both"/>
        <w:rPr>
          <w:rFonts w:ascii="Times New Roman" w:hAnsi="Times New Roman" w:cs="Times New Roman"/>
          <w:sz w:val="22"/>
          <w:szCs w:val="22"/>
          <w:lang w:val="fr-CA"/>
        </w:rPr>
      </w:pPr>
      <w:r w:rsidRPr="00650DA9">
        <w:rPr>
          <w:rFonts w:ascii="Times New Roman" w:hAnsi="Times New Roman" w:cs="Times New Roman"/>
          <w:smallCaps/>
          <w:color w:val="auto"/>
          <w:sz w:val="22"/>
          <w:szCs w:val="22"/>
          <w:lang w:val="fr-CA" w:eastAsia="en-US"/>
        </w:rPr>
        <w:t>Freienhofer</w:t>
      </w:r>
      <w:r w:rsidRPr="00650DA9">
        <w:rPr>
          <w:rFonts w:ascii="Times New Roman" w:hAnsi="Times New Roman" w:cs="Times New Roman"/>
          <w:color w:val="auto"/>
          <w:sz w:val="22"/>
          <w:szCs w:val="22"/>
          <w:lang w:val="fr-CA" w:eastAsia="en-US"/>
        </w:rPr>
        <w:t>, Dr. Evamaria, Freie Universität Berlin, Fachbereich Philosophie und Geisteswissenschaften, Institut für Deutsche und Niederländische Philologie, Ältere Deutsche Literatur, Habelschwerdter Allee 45, D-14195 Berlin, &lt;e.freienhofer@gmx.de&gt;.</w:t>
      </w:r>
    </w:p>
    <w:p w14:paraId="2B4E5F68" w14:textId="3AA3512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Friede</w:t>
      </w:r>
      <w:r w:rsidRPr="00650DA9">
        <w:rPr>
          <w:rFonts w:ascii="Times New Roman" w:hAnsi="Times New Roman"/>
          <w:szCs w:val="21"/>
          <w:lang w:val="fr-CA"/>
        </w:rPr>
        <w:t xml:space="preserve">, </w:t>
      </w:r>
      <w:r w:rsidR="00141634" w:rsidRPr="00650DA9">
        <w:rPr>
          <w:rFonts w:ascii="Times New Roman" w:hAnsi="Times New Roman"/>
          <w:lang w:val="fr-CA"/>
        </w:rPr>
        <w:t xml:space="preserve">Prof. Dr. Susanne </w:t>
      </w:r>
      <w:r w:rsidR="00141634" w:rsidRPr="00650DA9">
        <w:rPr>
          <w:rStyle w:val="marktff3t8vuo"/>
          <w:rFonts w:ascii="Times New Roman" w:hAnsi="Times New Roman"/>
          <w:lang w:val="fr-CA"/>
        </w:rPr>
        <w:t xml:space="preserve">Friede, </w:t>
      </w:r>
      <w:r w:rsidR="00141634" w:rsidRPr="00650DA9">
        <w:rPr>
          <w:rFonts w:ascii="Times New Roman" w:hAnsi="Times New Roman"/>
          <w:lang w:val="fr-CA"/>
        </w:rPr>
        <w:t>Romanisches Seminar, Lehrstuhl für Romanische Philologie, insb. französische Literatur, Ruhr-Universität, Universitätsstraße 150, D-44780 Bochum, &lt;</w:t>
      </w:r>
      <w:hyperlink r:id="rId44" w:history="1">
        <w:r w:rsidR="00141634" w:rsidRPr="00650DA9">
          <w:rPr>
            <w:rStyle w:val="Lienhypertexte"/>
            <w:rFonts w:ascii="Times New Roman" w:hAnsi="Times New Roman"/>
            <w:color w:val="auto"/>
            <w:u w:val="none"/>
            <w:lang w:val="fr-CA"/>
          </w:rPr>
          <w:t>Susanne.Friede@rub.de</w:t>
        </w:r>
      </w:hyperlink>
      <w:r w:rsidR="00141634" w:rsidRPr="00650DA9">
        <w:rPr>
          <w:rFonts w:ascii="Times New Roman" w:hAnsi="Times New Roman"/>
          <w:lang w:val="fr-CA"/>
        </w:rPr>
        <w:t>&gt;.</w:t>
      </w:r>
    </w:p>
    <w:p w14:paraId="78AEF145" w14:textId="32D5607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Fritz</w:t>
      </w:r>
      <w:r w:rsidRPr="00650DA9">
        <w:rPr>
          <w:rFonts w:ascii="Times New Roman" w:hAnsi="Times New Roman"/>
          <w:szCs w:val="21"/>
          <w:lang w:val="fr-CA"/>
        </w:rPr>
        <w:t>, Jean-Marie,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Bourgogne, 49, chemin des Lentillères, F-21000 Dijon, </w:t>
      </w:r>
      <w:r w:rsidRPr="00650DA9">
        <w:rPr>
          <w:rFonts w:ascii="Times New Roman" w:hAnsi="Times New Roman"/>
          <w:szCs w:val="15"/>
          <w:lang w:val="fr-CA"/>
        </w:rPr>
        <w:t>&lt;</w:t>
      </w:r>
      <w:r w:rsidRPr="00650DA9">
        <w:rPr>
          <w:rFonts w:ascii="Times New Roman" w:hAnsi="Times New Roman"/>
          <w:szCs w:val="21"/>
          <w:lang w:val="fr-CA"/>
        </w:rPr>
        <w:t>Jean-Marie.Fritz @u-bourgogne.fr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A6AD1C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Fukumoto</w:t>
      </w:r>
      <w:r w:rsidR="00037B64" w:rsidRPr="00650DA9">
        <w:rPr>
          <w:rFonts w:ascii="Times New Roman" w:hAnsi="Times New Roman"/>
          <w:szCs w:val="21"/>
          <w:lang w:val="fr-CA"/>
        </w:rPr>
        <w:t>, Naoyuki</w:t>
      </w:r>
      <w:r w:rsidRPr="00650DA9">
        <w:rPr>
          <w:rFonts w:ascii="Times New Roman" w:hAnsi="Times New Roman"/>
          <w:szCs w:val="21"/>
          <w:lang w:val="fr-CA"/>
        </w:rPr>
        <w:t xml:space="preserve">, 17-14-301, Yokoyama-chô, Hachiôji, 192-0081, Japon, </w:t>
      </w:r>
      <w:r w:rsidRPr="00650DA9">
        <w:rPr>
          <w:rFonts w:ascii="Times New Roman" w:hAnsi="Times New Roman"/>
          <w:szCs w:val="15"/>
          <w:lang w:val="fr-CA"/>
        </w:rPr>
        <w:t>&lt;</w:t>
      </w:r>
      <w:r w:rsidRPr="00650DA9">
        <w:rPr>
          <w:rFonts w:ascii="Times New Roman" w:hAnsi="Times New Roman"/>
          <w:szCs w:val="21"/>
          <w:lang w:val="fr-CA"/>
        </w:rPr>
        <w:t>fukumoto@ soka.ac.jp</w:t>
      </w:r>
      <w:r w:rsidRPr="00650DA9">
        <w:rPr>
          <w:rFonts w:ascii="Times New Roman" w:hAnsi="Times New Roman"/>
          <w:szCs w:val="15"/>
          <w:lang w:val="fr-CA"/>
        </w:rPr>
        <w:t>&gt;</w:t>
      </w:r>
      <w:r w:rsidRPr="00650DA9">
        <w:rPr>
          <w:rFonts w:ascii="Times New Roman" w:hAnsi="Times New Roman"/>
          <w:szCs w:val="21"/>
          <w:lang w:val="fr-CA"/>
        </w:rPr>
        <w:t xml:space="preserve">. </w:t>
      </w:r>
    </w:p>
    <w:p w14:paraId="2BF20BA6" w14:textId="77777777" w:rsidR="0048071E" w:rsidRPr="00650DA9" w:rsidRDefault="0048071E" w:rsidP="0048071E">
      <w:pPr>
        <w:pStyle w:val="Default"/>
        <w:rPr>
          <w:rFonts w:ascii="Times New Roman" w:hAnsi="Times New Roman" w:cs="Times New Roman"/>
          <w:lang w:val="fr-CA"/>
        </w:rPr>
      </w:pPr>
    </w:p>
    <w:p w14:paraId="112EF544" w14:textId="7C682E2D" w:rsidR="00DA260E" w:rsidRPr="00650DA9" w:rsidRDefault="00DA260E" w:rsidP="00BA35DC">
      <w:pPr>
        <w:pStyle w:val="CM21"/>
        <w:spacing w:line="240" w:lineRule="auto"/>
        <w:ind w:left="437" w:hanging="438"/>
        <w:jc w:val="both"/>
        <w:rPr>
          <w:rFonts w:ascii="Times New Roman" w:hAnsi="Times New Roman"/>
          <w:smallCaps/>
          <w:szCs w:val="21"/>
          <w:lang w:val="fr-CA"/>
        </w:rPr>
      </w:pPr>
      <w:r w:rsidRPr="00650DA9">
        <w:rPr>
          <w:rFonts w:ascii="Times New Roman" w:hAnsi="Times New Roman"/>
          <w:smallCaps/>
          <w:lang w:val="fr-CA"/>
        </w:rPr>
        <w:t>Gabel</w:t>
      </w:r>
      <w:r w:rsidRPr="00650DA9">
        <w:rPr>
          <w:rFonts w:ascii="Times New Roman" w:hAnsi="Times New Roman"/>
          <w:lang w:val="fr-CA"/>
        </w:rPr>
        <w:t xml:space="preserve"> </w:t>
      </w:r>
      <w:r w:rsidRPr="00650DA9">
        <w:rPr>
          <w:rFonts w:ascii="Times New Roman" w:hAnsi="Times New Roman"/>
          <w:smallCaps/>
          <w:lang w:val="fr-CA"/>
        </w:rPr>
        <w:t>de</w:t>
      </w:r>
      <w:r w:rsidRPr="00650DA9">
        <w:rPr>
          <w:rFonts w:ascii="Times New Roman" w:hAnsi="Times New Roman"/>
          <w:lang w:val="fr-CA"/>
        </w:rPr>
        <w:t xml:space="preserve"> </w:t>
      </w:r>
      <w:r w:rsidRPr="00650DA9">
        <w:rPr>
          <w:rFonts w:ascii="Times New Roman" w:hAnsi="Times New Roman"/>
          <w:smallCaps/>
          <w:lang w:val="fr-CA"/>
        </w:rPr>
        <w:t>Aguirre</w:t>
      </w:r>
      <w:r w:rsidRPr="00650DA9">
        <w:rPr>
          <w:rFonts w:ascii="Times New Roman" w:hAnsi="Times New Roman"/>
          <w:lang w:val="fr-CA"/>
        </w:rPr>
        <w:t>, Dr. Jennifer, Alpen-Adria-Universität, Institut für Romanistik, Universitätsstr. 65-67, A-9020 Klagenfurt, &lt;Jennifer.GabeldeAguirre@aau.at&gt;</w:t>
      </w:r>
    </w:p>
    <w:p w14:paraId="1ED736DE" w14:textId="78FB153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Gallé</w:t>
      </w:r>
      <w:r w:rsidRPr="00650DA9">
        <w:rPr>
          <w:rFonts w:ascii="Times New Roman" w:hAnsi="Times New Roman"/>
          <w:szCs w:val="21"/>
          <w:lang w:val="fr-CA"/>
        </w:rPr>
        <w:t>, Hélène, Maître de Confére</w:t>
      </w:r>
      <w:r w:rsidR="0020420F" w:rsidRPr="00650DA9">
        <w:rPr>
          <w:rFonts w:ascii="Times New Roman" w:hAnsi="Times New Roman"/>
          <w:szCs w:val="21"/>
          <w:lang w:val="fr-CA"/>
        </w:rPr>
        <w:t>nces à l</w:t>
      </w:r>
      <w:r w:rsidR="00BB3778" w:rsidRPr="00650DA9">
        <w:rPr>
          <w:rFonts w:ascii="Times New Roman" w:hAnsi="Times New Roman"/>
          <w:szCs w:val="21"/>
          <w:lang w:val="fr-CA"/>
        </w:rPr>
        <w:t>’</w:t>
      </w:r>
      <w:r w:rsidR="0020420F" w:rsidRPr="00650DA9">
        <w:rPr>
          <w:rFonts w:ascii="Times New Roman" w:hAnsi="Times New Roman"/>
          <w:szCs w:val="21"/>
          <w:lang w:val="fr-CA"/>
        </w:rPr>
        <w:t>Université de Franche-Comté</w:t>
      </w:r>
      <w:r w:rsidRPr="00650DA9">
        <w:rPr>
          <w:rFonts w:ascii="Times New Roman" w:hAnsi="Times New Roman"/>
          <w:szCs w:val="21"/>
          <w:lang w:val="fr-CA"/>
        </w:rPr>
        <w:t xml:space="preserve">, 22, av. de Montrapon, F-25000 Besançon, </w:t>
      </w:r>
      <w:r w:rsidRPr="00650DA9">
        <w:rPr>
          <w:rFonts w:ascii="Times New Roman" w:hAnsi="Times New Roman"/>
          <w:szCs w:val="15"/>
          <w:lang w:val="fr-CA"/>
        </w:rPr>
        <w:t>&lt;</w:t>
      </w:r>
      <w:r w:rsidR="0020420F" w:rsidRPr="00650DA9">
        <w:rPr>
          <w:rFonts w:ascii="Times New Roman" w:hAnsi="Times New Roman"/>
          <w:szCs w:val="21"/>
          <w:lang w:val="fr-CA"/>
        </w:rPr>
        <w:t>helene.galle@outlook.</w:t>
      </w:r>
      <w:r w:rsidRPr="00650DA9">
        <w:rPr>
          <w:rFonts w:ascii="Times New Roman" w:hAnsi="Times New Roman"/>
          <w:szCs w:val="21"/>
          <w:lang w:val="fr-CA"/>
        </w:rPr>
        <w: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160A1E3" w14:textId="262FB48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Gallois</w:t>
      </w:r>
      <w:r w:rsidRPr="00650DA9">
        <w:rPr>
          <w:rFonts w:ascii="Times New Roman" w:hAnsi="Times New Roman"/>
          <w:szCs w:val="21"/>
          <w:lang w:val="fr-CA"/>
        </w:rPr>
        <w:t>, Martine, 4C, impasse de l</w:t>
      </w:r>
      <w:r w:rsidR="00BB3778" w:rsidRPr="00650DA9">
        <w:rPr>
          <w:rFonts w:ascii="Times New Roman" w:hAnsi="Times New Roman"/>
          <w:szCs w:val="21"/>
          <w:lang w:val="fr-CA"/>
        </w:rPr>
        <w:t>’</w:t>
      </w:r>
      <w:r w:rsidRPr="00650DA9">
        <w:rPr>
          <w:rFonts w:ascii="Times New Roman" w:hAnsi="Times New Roman"/>
          <w:szCs w:val="21"/>
          <w:lang w:val="fr-CA"/>
        </w:rPr>
        <w:t xml:space="preserve">Orée du Bois, F-25480 Miserey Salines, </w:t>
      </w:r>
      <w:r w:rsidRPr="00650DA9">
        <w:rPr>
          <w:rFonts w:ascii="Times New Roman" w:hAnsi="Times New Roman"/>
          <w:szCs w:val="15"/>
          <w:lang w:val="fr-CA"/>
        </w:rPr>
        <w:t>&lt;</w:t>
      </w:r>
      <w:r w:rsidRPr="00650DA9">
        <w:rPr>
          <w:rFonts w:ascii="Times New Roman" w:hAnsi="Times New Roman"/>
          <w:szCs w:val="21"/>
          <w:lang w:val="fr-CA"/>
        </w:rPr>
        <w:t>martine.gallois@orange.fr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C8EFCD5"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Gasparini</w:t>
      </w:r>
      <w:r w:rsidRPr="00650DA9">
        <w:rPr>
          <w:rFonts w:ascii="Times New Roman" w:hAnsi="Times New Roman"/>
          <w:szCs w:val="21"/>
          <w:lang w:val="fr-CA"/>
        </w:rPr>
        <w:t xml:space="preserve">, Dott. Patrizia, Università di Bologna, via Galeno, 30, I-41100 Modena, </w:t>
      </w:r>
      <w:r w:rsidRPr="00650DA9">
        <w:rPr>
          <w:rFonts w:ascii="Times New Roman" w:hAnsi="Times New Roman"/>
          <w:szCs w:val="15"/>
          <w:lang w:val="fr-CA"/>
        </w:rPr>
        <w:t>&lt;</w:t>
      </w:r>
      <w:r w:rsidRPr="00650DA9">
        <w:rPr>
          <w:rFonts w:ascii="Times New Roman" w:hAnsi="Times New Roman"/>
          <w:szCs w:val="21"/>
          <w:lang w:val="fr-CA"/>
        </w:rPr>
        <w:t>patgasparini@aol.com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54865A0F" w14:textId="34AFC98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Gaullier-Bougassas</w:t>
      </w:r>
      <w:r w:rsidRPr="00650DA9">
        <w:rPr>
          <w:rFonts w:ascii="Times New Roman" w:hAnsi="Times New Roman"/>
          <w:szCs w:val="21"/>
          <w:lang w:val="fr-CA"/>
        </w:rPr>
        <w:t>, Catherine,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w:t>
      </w:r>
      <w:r w:rsidR="003A5428" w:rsidRPr="00650DA9">
        <w:rPr>
          <w:rFonts w:ascii="Times New Roman" w:hAnsi="Times New Roman"/>
          <w:szCs w:val="21"/>
          <w:lang w:val="fr-CA"/>
        </w:rPr>
        <w:t xml:space="preserve">de </w:t>
      </w:r>
      <w:r w:rsidR="003A5428" w:rsidRPr="00650DA9">
        <w:rPr>
          <w:rFonts w:ascii="Times New Roman" w:hAnsi="Times New Roman"/>
          <w:szCs w:val="21"/>
          <w:lang w:val="fr-CA"/>
        </w:rPr>
        <w:lastRenderedPageBreak/>
        <w:t>Lille</w:t>
      </w:r>
      <w:r w:rsidRPr="00650DA9">
        <w:rPr>
          <w:rFonts w:ascii="Times New Roman" w:hAnsi="Times New Roman"/>
          <w:szCs w:val="21"/>
          <w:lang w:val="fr-CA"/>
        </w:rPr>
        <w:t xml:space="preserve">, 47, rue Diderot, F-94300 Vincennes, </w:t>
      </w:r>
      <w:r w:rsidRPr="00650DA9">
        <w:rPr>
          <w:rFonts w:ascii="Times New Roman" w:hAnsi="Times New Roman"/>
          <w:szCs w:val="15"/>
          <w:lang w:val="fr-CA"/>
        </w:rPr>
        <w:t>&lt;</w:t>
      </w:r>
      <w:r w:rsidRPr="00650DA9">
        <w:rPr>
          <w:rFonts w:ascii="Times New Roman" w:hAnsi="Times New Roman"/>
          <w:szCs w:val="21"/>
          <w:lang w:val="fr-CA"/>
        </w:rPr>
        <w:t>catherine-bougassas@orange.fr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139D3C1" w14:textId="655C24B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Gégou</w:t>
      </w:r>
      <w:r w:rsidRPr="00650DA9">
        <w:rPr>
          <w:rFonts w:ascii="Times New Roman" w:hAnsi="Times New Roman"/>
          <w:szCs w:val="21"/>
          <w:lang w:val="fr-CA"/>
        </w:rPr>
        <w:t>, Fabienne, Docteur d</w:t>
      </w:r>
      <w:r w:rsidR="00BB3778" w:rsidRPr="00650DA9">
        <w:rPr>
          <w:rFonts w:ascii="Times New Roman" w:hAnsi="Times New Roman"/>
          <w:szCs w:val="21"/>
          <w:lang w:val="fr-CA"/>
        </w:rPr>
        <w:t>’</w:t>
      </w:r>
      <w:r w:rsidRPr="00650DA9">
        <w:rPr>
          <w:rFonts w:ascii="Times New Roman" w:hAnsi="Times New Roman"/>
          <w:szCs w:val="21"/>
          <w:lang w:val="fr-CA"/>
        </w:rPr>
        <w:t xml:space="preserve">État ès Lettres, Professeur émérite de Lettres médiévales, 27, boulevard Pereire, F-75017 Paris. </w:t>
      </w:r>
    </w:p>
    <w:p w14:paraId="627D78F0" w14:textId="1DF72A4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Gemenne</w:t>
      </w:r>
      <w:r w:rsidRPr="00650DA9">
        <w:rPr>
          <w:rFonts w:ascii="Times New Roman" w:hAnsi="Times New Roman"/>
          <w:szCs w:val="21"/>
          <w:lang w:val="fr-CA"/>
        </w:rPr>
        <w:t xml:space="preserve">, Louis, avenue de la Paix, 73, B-4030 Liège (Grivegnée), </w:t>
      </w:r>
      <w:r w:rsidRPr="00650DA9">
        <w:rPr>
          <w:rFonts w:ascii="Times New Roman" w:hAnsi="Times New Roman"/>
          <w:szCs w:val="15"/>
          <w:lang w:val="fr-CA"/>
        </w:rPr>
        <w:t>&lt;</w:t>
      </w:r>
      <w:r w:rsidR="009B1FA2" w:rsidRPr="00650DA9">
        <w:rPr>
          <w:rFonts w:ascii="Times New Roman" w:hAnsi="Times New Roman"/>
          <w:szCs w:val="21"/>
          <w:lang w:val="fr-CA"/>
        </w:rPr>
        <w:t>l.gemenne@gmail</w:t>
      </w:r>
      <w:r w:rsidRPr="00650DA9">
        <w:rPr>
          <w:rFonts w:ascii="Times New Roman" w:hAnsi="Times New Roman"/>
          <w:szCs w:val="21"/>
          <w:lang w:val="fr-CA"/>
        </w:rPr>
        <w:t>.be</w:t>
      </w:r>
      <w:r w:rsidRPr="00650DA9">
        <w:rPr>
          <w:rFonts w:ascii="Times New Roman" w:hAnsi="Times New Roman"/>
          <w:szCs w:val="15"/>
          <w:lang w:val="fr-CA"/>
        </w:rPr>
        <w:t>&gt;</w:t>
      </w:r>
      <w:r w:rsidRPr="00650DA9">
        <w:rPr>
          <w:rFonts w:ascii="Times New Roman" w:hAnsi="Times New Roman"/>
          <w:szCs w:val="21"/>
          <w:lang w:val="fr-CA"/>
        </w:rPr>
        <w:t xml:space="preserve">. </w:t>
      </w:r>
    </w:p>
    <w:p w14:paraId="2BEC4AE5" w14:textId="431A41D9" w:rsidR="00924073" w:rsidRPr="00650DA9" w:rsidRDefault="00924073"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sz w:val="22"/>
          <w:szCs w:val="21"/>
          <w:lang w:val="fr-CA"/>
        </w:rPr>
        <w:t xml:space="preserve">Ghidoni, </w:t>
      </w:r>
      <w:r w:rsidRPr="00650DA9">
        <w:rPr>
          <w:rFonts w:ascii="Times New Roman" w:hAnsi="Times New Roman" w:cs="Times New Roman"/>
          <w:sz w:val="22"/>
          <w:szCs w:val="21"/>
          <w:lang w:val="fr-CA"/>
        </w:rPr>
        <w:t>Andrea, via San Rocco 25, 26849 Santo Stefano Lodigiano (LO), Italie</w:t>
      </w:r>
      <w:r w:rsidRPr="00650DA9">
        <w:rPr>
          <w:rFonts w:ascii="Times New Roman" w:hAnsi="Times New Roman" w:cs="Times New Roman"/>
          <w:lang w:val="fr-CA"/>
        </w:rPr>
        <w:t xml:space="preserve">, </w:t>
      </w:r>
      <w:r w:rsidR="003C0722" w:rsidRPr="00650DA9">
        <w:rPr>
          <w:rFonts w:ascii="Times New Roman" w:hAnsi="Times New Roman" w:cs="Times New Roman"/>
          <w:lang w:val="fr-CA"/>
        </w:rPr>
        <w:t>&lt;</w:t>
      </w:r>
      <w:hyperlink r:id="rId45" w:history="1">
        <w:r w:rsidRPr="00650DA9">
          <w:rPr>
            <w:rFonts w:ascii="Times New Roman" w:hAnsi="Times New Roman" w:cs="Times New Roman"/>
            <w:sz w:val="22"/>
            <w:szCs w:val="22"/>
            <w:lang w:val="fr-CA"/>
          </w:rPr>
          <w:t>andreaghidoni@gmail.com</w:t>
        </w:r>
      </w:hyperlink>
      <w:r w:rsidR="003C0722" w:rsidRPr="00650DA9">
        <w:rPr>
          <w:rFonts w:ascii="Times New Roman" w:hAnsi="Times New Roman" w:cs="Times New Roman"/>
          <w:sz w:val="22"/>
          <w:szCs w:val="22"/>
          <w:lang w:val="fr-CA"/>
        </w:rPr>
        <w:t>&gt;.</w:t>
      </w:r>
    </w:p>
    <w:p w14:paraId="3DCD6AF5" w14:textId="13BE76A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Gibson</w:t>
      </w:r>
      <w:r w:rsidRPr="00650DA9">
        <w:rPr>
          <w:rFonts w:ascii="Times New Roman" w:hAnsi="Times New Roman"/>
          <w:szCs w:val="21"/>
          <w:lang w:val="fr-CA"/>
        </w:rPr>
        <w:t xml:space="preserve">, Rachel D., University of Minnesota - Twin Cities, </w:t>
      </w:r>
      <w:r w:rsidR="007D3A37" w:rsidRPr="00650DA9">
        <w:rPr>
          <w:rFonts w:ascii="Times New Roman" w:hAnsi="Times New Roman"/>
          <w:szCs w:val="21"/>
          <w:lang w:val="fr-CA"/>
        </w:rPr>
        <w:t xml:space="preserve">Department of French and Italian, 314 </w:t>
      </w:r>
      <w:r w:rsidR="003D62D1" w:rsidRPr="00650DA9">
        <w:rPr>
          <w:rFonts w:ascii="Times New Roman" w:hAnsi="Times New Roman"/>
          <w:szCs w:val="21"/>
          <w:lang w:val="fr-CA"/>
        </w:rPr>
        <w:t>Folwell Hall, 9 Pleasant Avenue SE Minneapolis, MN 55455</w:t>
      </w:r>
      <w:r w:rsidRPr="00650DA9">
        <w:rPr>
          <w:rFonts w:ascii="Times New Roman" w:hAnsi="Times New Roman"/>
          <w:szCs w:val="21"/>
          <w:lang w:val="fr-CA"/>
        </w:rPr>
        <w:t>, &lt;gibso212@umn.edu&gt;.</w:t>
      </w:r>
    </w:p>
    <w:p w14:paraId="1C971FF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Gilbert</w:t>
      </w:r>
      <w:r w:rsidRPr="00650DA9">
        <w:rPr>
          <w:rFonts w:ascii="Times New Roman" w:hAnsi="Times New Roman"/>
          <w:szCs w:val="21"/>
          <w:lang w:val="fr-CA"/>
        </w:rPr>
        <w:t xml:space="preserve">, Dr Jane, Dpt of French, University College London, Gower Street, London WC1E 6BT, Grande-Bretagne, </w:t>
      </w:r>
      <w:r w:rsidRPr="00650DA9">
        <w:rPr>
          <w:rFonts w:ascii="Times New Roman" w:hAnsi="Times New Roman"/>
          <w:szCs w:val="15"/>
          <w:lang w:val="fr-CA"/>
        </w:rPr>
        <w:t>&lt;</w:t>
      </w:r>
      <w:r w:rsidRPr="00650DA9">
        <w:rPr>
          <w:rFonts w:ascii="Times New Roman" w:hAnsi="Times New Roman"/>
          <w:szCs w:val="21"/>
          <w:lang w:val="fr-CA"/>
        </w:rPr>
        <w:t>j.gilbert@ucl.ac.uk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6CB14C38" w14:textId="77777777" w:rsidR="00BA35DC" w:rsidRPr="00650DA9" w:rsidRDefault="00BA35DC" w:rsidP="00BA35DC">
      <w:pPr>
        <w:pStyle w:val="CM39"/>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Gillies</w:t>
      </w:r>
      <w:r w:rsidRPr="00650DA9">
        <w:rPr>
          <w:rFonts w:ascii="Times New Roman" w:hAnsi="Times New Roman"/>
          <w:sz w:val="22"/>
          <w:szCs w:val="21"/>
          <w:lang w:val="fr-CA"/>
        </w:rPr>
        <w:t xml:space="preserve">, Dr Patricia H.S., 13, West Stockwell Street, The Dutch Quarter, Colchester, Essex CO1 1UN, Grande-Bretagne. </w:t>
      </w:r>
    </w:p>
    <w:p w14:paraId="68C60138" w14:textId="77777777" w:rsidR="00BA35DC" w:rsidRPr="00650DA9" w:rsidRDefault="00BA35DC" w:rsidP="00BA35DC">
      <w:pPr>
        <w:pStyle w:val="CM39"/>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Gonçalves</w:t>
      </w:r>
      <w:r w:rsidRPr="00650DA9">
        <w:rPr>
          <w:rFonts w:ascii="Times New Roman" w:hAnsi="Times New Roman"/>
          <w:sz w:val="22"/>
          <w:szCs w:val="21"/>
          <w:lang w:val="fr-CA"/>
        </w:rPr>
        <w:t>, Elsa, rua Mem Rodrigues, 40D, PT 1400-249 Lisboa, Portugal.</w:t>
      </w:r>
    </w:p>
    <w:p w14:paraId="0F29AB5F" w14:textId="77777777" w:rsidR="00BA35DC" w:rsidRPr="00650DA9" w:rsidRDefault="00BA35DC" w:rsidP="00BA35DC">
      <w:pPr>
        <w:pStyle w:val="CM39"/>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González García</w:t>
      </w:r>
      <w:r w:rsidRPr="00650DA9">
        <w:rPr>
          <w:rFonts w:ascii="Times New Roman" w:hAnsi="Times New Roman"/>
          <w:sz w:val="22"/>
          <w:szCs w:val="21"/>
          <w:lang w:val="fr-CA"/>
        </w:rPr>
        <w:t>, Vicente José, Arzobispo Guisasola, 44, 8°D, E-33008 Oviedo.</w:t>
      </w:r>
    </w:p>
    <w:p w14:paraId="4CA00FD0" w14:textId="77777777" w:rsidR="00BA35DC" w:rsidRPr="00650DA9" w:rsidRDefault="00BA35DC" w:rsidP="00BA35DC">
      <w:pPr>
        <w:pStyle w:val="CM39"/>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Goodwin</w:t>
      </w:r>
      <w:r w:rsidRPr="00650DA9">
        <w:rPr>
          <w:rFonts w:ascii="Times New Roman" w:hAnsi="Times New Roman"/>
          <w:sz w:val="22"/>
          <w:szCs w:val="21"/>
          <w:lang w:val="fr-CA"/>
        </w:rPr>
        <w:t>, Emma, Merton College, Merton St., Oxford OX1 4JD, Angleterre, &lt;emma.goodwin@merton.ox.ac.uk&gt;.</w:t>
      </w:r>
    </w:p>
    <w:p w14:paraId="338B7029" w14:textId="62DB4BBD" w:rsidR="00BA35DC" w:rsidRPr="00650DA9" w:rsidRDefault="00BA35DC" w:rsidP="00BA35DC">
      <w:pPr>
        <w:pStyle w:val="CM39"/>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Goosse</w:t>
      </w:r>
      <w:r w:rsidRPr="00650DA9">
        <w:rPr>
          <w:rFonts w:ascii="Times New Roman" w:hAnsi="Times New Roman"/>
          <w:sz w:val="22"/>
          <w:szCs w:val="21"/>
          <w:lang w:val="fr-CA"/>
        </w:rPr>
        <w:t>, André, Prof. émérite de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Louvain, 41, Chaussée de Louvain, B-1320 Hamme-Mille. </w:t>
      </w:r>
    </w:p>
    <w:p w14:paraId="075AA752" w14:textId="10E1AB6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Goyet</w:t>
      </w:r>
      <w:r w:rsidRPr="00650DA9">
        <w:rPr>
          <w:rFonts w:ascii="Times New Roman" w:hAnsi="Times New Roman"/>
          <w:szCs w:val="21"/>
          <w:lang w:val="fr-CA"/>
        </w:rPr>
        <w:t>, Florence, Professeur de Littérature générale et comparée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Stendhal-Grenoble 3, UFR LLASIC, B25, 38040 Grenoble Cedex, 27, rue Nicolet, F-38100 Grenoble, </w:t>
      </w:r>
      <w:r w:rsidRPr="00650DA9">
        <w:rPr>
          <w:rFonts w:ascii="Times New Roman" w:hAnsi="Times New Roman"/>
          <w:szCs w:val="15"/>
          <w:lang w:val="fr-CA"/>
        </w:rPr>
        <w:t>&lt;</w:t>
      </w:r>
      <w:r w:rsidRPr="00650DA9">
        <w:rPr>
          <w:rFonts w:ascii="Times New Roman" w:hAnsi="Times New Roman"/>
          <w:szCs w:val="21"/>
          <w:lang w:val="fr-CA"/>
        </w:rPr>
        <w:t>florence.goyet@u-grenoble3.fr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BD1A0C6" w14:textId="77777777" w:rsidR="003D3723" w:rsidRPr="00650DA9" w:rsidRDefault="003D3723"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Goyette</w:t>
      </w:r>
      <w:r w:rsidRPr="00650DA9">
        <w:rPr>
          <w:rFonts w:ascii="Times New Roman" w:hAnsi="Times New Roman"/>
          <w:szCs w:val="21"/>
          <w:lang w:val="fr-CA"/>
        </w:rPr>
        <w:t>, Stephanie, 38, Colombus Ave., Apt 1, Somerville, MA 02143, USA, &lt;stefaniegoyette@gmail.com&gt;.</w:t>
      </w:r>
    </w:p>
    <w:p w14:paraId="7D3B125D" w14:textId="4D0045FE" w:rsidR="001E1F7C" w:rsidRPr="00650DA9" w:rsidRDefault="001E1F7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G</w:t>
      </w:r>
      <w:r w:rsidRPr="00650DA9">
        <w:rPr>
          <w:rFonts w:ascii="Times New Roman" w:hAnsi="Times New Roman"/>
          <w:smallCaps/>
          <w:szCs w:val="21"/>
          <w:lang w:val="fr-CA"/>
        </w:rPr>
        <w:t xml:space="preserve">reub, </w:t>
      </w:r>
      <w:r w:rsidRPr="00650DA9">
        <w:rPr>
          <w:rFonts w:ascii="Times New Roman" w:hAnsi="Times New Roman"/>
          <w:szCs w:val="21"/>
          <w:lang w:val="fr-CA"/>
        </w:rPr>
        <w:t>Yan, Chargé de recherches au CNRS, ATILF, CNRS et Université de Lorraine, 44, Avenue de la Libération, BP 30687, F-54063 Nancy Cedex, &lt;yan.greub@gmail.com&gt;.</w:t>
      </w:r>
    </w:p>
    <w:p w14:paraId="7411974E" w14:textId="2238B70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Grinberg</w:t>
      </w:r>
      <w:r w:rsidRPr="00650DA9">
        <w:rPr>
          <w:rFonts w:ascii="Times New Roman" w:hAnsi="Times New Roman"/>
          <w:szCs w:val="21"/>
          <w:lang w:val="fr-CA"/>
        </w:rPr>
        <w:t xml:space="preserve">, Ana, </w:t>
      </w:r>
      <w:r w:rsidR="00A461B8" w:rsidRPr="00650DA9">
        <w:rPr>
          <w:rFonts w:ascii="Times New Roman" w:hAnsi="Times New Roman"/>
          <w:szCs w:val="21"/>
          <w:lang w:val="fr-CA"/>
        </w:rPr>
        <w:t xml:space="preserve">Lecturer, Ruth T. Faulk Distinguished Teacher, </w:t>
      </w:r>
      <w:r w:rsidR="00580617" w:rsidRPr="00650DA9">
        <w:rPr>
          <w:rFonts w:ascii="Times New Roman" w:eastAsiaTheme="minorEastAsia" w:hAnsi="Times New Roman"/>
          <w:color w:val="000000"/>
          <w:szCs w:val="22"/>
          <w:lang w:val="fr-CA"/>
        </w:rPr>
        <w:t xml:space="preserve">Department of </w:t>
      </w:r>
      <w:r w:rsidR="00040EB0" w:rsidRPr="00650DA9">
        <w:rPr>
          <w:rFonts w:ascii="Times New Roman" w:eastAsiaTheme="minorEastAsia" w:hAnsi="Times New Roman"/>
          <w:color w:val="000000"/>
          <w:szCs w:val="22"/>
          <w:lang w:val="fr-CA"/>
        </w:rPr>
        <w:t>English, College of Liberal Arts, 8006 Haley Center</w:t>
      </w:r>
      <w:r w:rsidR="00580617" w:rsidRPr="00650DA9">
        <w:rPr>
          <w:rFonts w:ascii="Times New Roman" w:eastAsiaTheme="minorEastAsia" w:hAnsi="Times New Roman"/>
          <w:color w:val="000000"/>
          <w:szCs w:val="22"/>
          <w:lang w:val="fr-CA"/>
        </w:rPr>
        <w:t xml:space="preserve">, </w:t>
      </w:r>
      <w:r w:rsidR="00040EB0" w:rsidRPr="00650DA9">
        <w:rPr>
          <w:rFonts w:ascii="Times New Roman" w:eastAsiaTheme="minorEastAsia" w:hAnsi="Times New Roman"/>
          <w:color w:val="000000"/>
          <w:szCs w:val="22"/>
          <w:lang w:val="fr-CA"/>
        </w:rPr>
        <w:t>Auburn University,</w:t>
      </w:r>
      <w:r w:rsidR="00040EB0" w:rsidRPr="00650DA9">
        <w:rPr>
          <w:rFonts w:ascii="Times New Roman" w:hAnsi="Times New Roman" w:cs="MS Mincho"/>
          <w:szCs w:val="20"/>
          <w:lang w:val="fr-CA" w:eastAsia="fr-FR"/>
        </w:rPr>
        <w:t xml:space="preserve"> </w:t>
      </w:r>
      <w:r w:rsidR="00040EB0" w:rsidRPr="00650DA9">
        <w:rPr>
          <w:rFonts w:ascii="Times New Roman" w:eastAsiaTheme="minorEastAsia" w:hAnsi="Times New Roman"/>
          <w:color w:val="000000"/>
          <w:szCs w:val="22"/>
          <w:lang w:val="fr-CA"/>
        </w:rPr>
        <w:t>Auburn, AL 36849-5223</w:t>
      </w:r>
      <w:r w:rsidR="00CC4BF0" w:rsidRPr="00650DA9">
        <w:rPr>
          <w:rFonts w:ascii="Times New Roman" w:eastAsiaTheme="minorEastAsia" w:hAnsi="Times New Roman"/>
          <w:color w:val="000000"/>
          <w:szCs w:val="22"/>
          <w:lang w:val="fr-CA"/>
        </w:rPr>
        <w:t>,</w:t>
      </w:r>
      <w:r w:rsidRPr="00650DA9">
        <w:rPr>
          <w:rFonts w:ascii="Times New Roman" w:hAnsi="Times New Roman"/>
          <w:szCs w:val="21"/>
          <w:lang w:val="fr-CA"/>
        </w:rPr>
        <w:t xml:space="preserve"> &lt;</w:t>
      </w:r>
      <w:r w:rsidR="00040EB0" w:rsidRPr="00650DA9">
        <w:rPr>
          <w:rFonts w:ascii="Times New Roman" w:hAnsi="Times New Roman"/>
          <w:szCs w:val="21"/>
          <w:lang w:val="fr-CA"/>
        </w:rPr>
        <w:t>grinberg</w:t>
      </w:r>
      <w:r w:rsidRPr="00650DA9">
        <w:rPr>
          <w:rFonts w:ascii="Times New Roman" w:hAnsi="Times New Roman"/>
          <w:szCs w:val="21"/>
          <w:lang w:val="fr-CA"/>
        </w:rPr>
        <w:t>@</w:t>
      </w:r>
      <w:r w:rsidR="00040EB0" w:rsidRPr="00650DA9">
        <w:rPr>
          <w:rFonts w:ascii="Times New Roman" w:hAnsi="Times New Roman"/>
          <w:szCs w:val="21"/>
          <w:lang w:val="fr-CA"/>
        </w:rPr>
        <w:t>auburn</w:t>
      </w:r>
      <w:r w:rsidRPr="00650DA9">
        <w:rPr>
          <w:rFonts w:ascii="Times New Roman" w:hAnsi="Times New Roman"/>
          <w:szCs w:val="21"/>
          <w:lang w:val="fr-CA"/>
        </w:rPr>
        <w:t>.edu&gt;.</w:t>
      </w:r>
    </w:p>
    <w:p w14:paraId="61E68132" w14:textId="7F10441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Grisward</w:t>
      </w:r>
      <w:r w:rsidRPr="00650DA9">
        <w:rPr>
          <w:rFonts w:ascii="Times New Roman" w:hAnsi="Times New Roman"/>
          <w:szCs w:val="21"/>
          <w:lang w:val="fr-CA"/>
        </w:rPr>
        <w:t>, Joël, Professeur honoraire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Tours, Le Clos des Graviers, 10, rue des Églantiers, F-37300 Joué-lès-Tours, </w:t>
      </w:r>
      <w:r w:rsidRPr="00650DA9">
        <w:rPr>
          <w:rFonts w:ascii="Times New Roman" w:hAnsi="Times New Roman"/>
          <w:szCs w:val="15"/>
          <w:lang w:val="fr-CA"/>
        </w:rPr>
        <w:t>&lt;</w:t>
      </w:r>
      <w:r w:rsidRPr="00650DA9">
        <w:rPr>
          <w:rFonts w:ascii="Times New Roman" w:hAnsi="Times New Roman"/>
          <w:szCs w:val="21"/>
          <w:lang w:val="fr-CA"/>
        </w:rPr>
        <w:t>joel.grisward@orange.fr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2F750BA" w14:textId="2B9CD824"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Gros</w:t>
      </w:r>
      <w:r w:rsidRPr="00650DA9">
        <w:rPr>
          <w:rFonts w:ascii="Times New Roman" w:hAnsi="Times New Roman"/>
          <w:szCs w:val="21"/>
          <w:lang w:val="fr-CA"/>
        </w:rPr>
        <w:t>, Gérard,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Amiens, Faculté des Lettres, Campus, F-80025 Amiens Cedex 1 ; 7, rue Maurice Berteaux, F-95260 Beaumont-sur-Oise, </w:t>
      </w:r>
      <w:r w:rsidRPr="00650DA9">
        <w:rPr>
          <w:rFonts w:ascii="Times New Roman" w:hAnsi="Times New Roman"/>
          <w:szCs w:val="15"/>
          <w:lang w:val="fr-CA"/>
        </w:rPr>
        <w:t>&lt;</w:t>
      </w:r>
      <w:r w:rsidRPr="00650DA9">
        <w:rPr>
          <w:rFonts w:ascii="Times New Roman" w:hAnsi="Times New Roman"/>
          <w:szCs w:val="21"/>
          <w:lang w:val="fr-CA"/>
        </w:rPr>
        <w:t>grosgerard@sfr.fr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4E0C92F" w14:textId="0705ED5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Grossel</w:t>
      </w:r>
      <w:r w:rsidR="003A5428" w:rsidRPr="00650DA9">
        <w:rPr>
          <w:rFonts w:ascii="Times New Roman" w:hAnsi="Times New Roman"/>
          <w:szCs w:val="21"/>
          <w:lang w:val="fr-CA"/>
        </w:rPr>
        <w:t>, Marie-Geneviève</w:t>
      </w:r>
      <w:r w:rsidR="00EA0F77" w:rsidRPr="00650DA9">
        <w:rPr>
          <w:rFonts w:ascii="Times New Roman" w:hAnsi="Times New Roman"/>
          <w:szCs w:val="21"/>
          <w:lang w:val="fr-CA"/>
        </w:rPr>
        <w:t>,</w:t>
      </w:r>
      <w:r w:rsidRPr="00650DA9">
        <w:rPr>
          <w:rFonts w:ascii="Times New Roman" w:hAnsi="Times New Roman"/>
          <w:szCs w:val="21"/>
          <w:lang w:val="fr-CA"/>
        </w:rPr>
        <w:t xml:space="preserve"> 22, rue de la Ménonnerie, F-02400 Château-Thierry, </w:t>
      </w:r>
      <w:r w:rsidRPr="00650DA9">
        <w:rPr>
          <w:rFonts w:ascii="Times New Roman" w:hAnsi="Times New Roman"/>
          <w:szCs w:val="15"/>
          <w:lang w:val="fr-CA"/>
        </w:rPr>
        <w:t>&lt;</w:t>
      </w:r>
      <w:r w:rsidRPr="00650DA9">
        <w:rPr>
          <w:rFonts w:ascii="Times New Roman" w:hAnsi="Times New Roman"/>
          <w:szCs w:val="21"/>
          <w:lang w:val="fr-CA"/>
        </w:rPr>
        <w:t>mg.grossel@wana 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43A7296" w14:textId="08C90BD5" w:rsidR="00EA0F77" w:rsidRPr="00650DA9" w:rsidRDefault="00EA0F77" w:rsidP="00EA0F77">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Gruber</w:t>
      </w:r>
      <w:r w:rsidRPr="00650DA9">
        <w:rPr>
          <w:rFonts w:ascii="Times New Roman" w:hAnsi="Times New Roman"/>
          <w:szCs w:val="21"/>
          <w:lang w:val="fr-CA"/>
        </w:rPr>
        <w:t xml:space="preserve">, Gauthier, </w:t>
      </w:r>
      <w:r w:rsidRPr="00650DA9">
        <w:rPr>
          <w:rFonts w:ascii="Times New Roman" w:eastAsia="Helvetica" w:hAnsi="Times New Roman"/>
          <w:lang w:val="fr-CA"/>
        </w:rPr>
        <w:t xml:space="preserve">74 rue des sources 17700 </w:t>
      </w:r>
      <w:r w:rsidR="003041F1" w:rsidRPr="00650DA9">
        <w:rPr>
          <w:rFonts w:ascii="Times New Roman" w:eastAsia="Helvetica" w:hAnsi="Times New Roman"/>
          <w:lang w:val="fr-CA"/>
        </w:rPr>
        <w:t>Breuil la Reorte.</w:t>
      </w:r>
    </w:p>
    <w:p w14:paraId="7E92F333" w14:textId="57A506E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Guidot</w:t>
      </w:r>
      <w:r w:rsidRPr="00650DA9">
        <w:rPr>
          <w:rFonts w:ascii="Times New Roman" w:hAnsi="Times New Roman"/>
          <w:szCs w:val="21"/>
          <w:lang w:val="fr-CA"/>
        </w:rPr>
        <w:t>, Bernard, Professeur émérite de l</w:t>
      </w:r>
      <w:r w:rsidR="00BB3778" w:rsidRPr="00650DA9">
        <w:rPr>
          <w:rFonts w:ascii="Times New Roman" w:hAnsi="Times New Roman"/>
          <w:szCs w:val="21"/>
          <w:lang w:val="fr-CA"/>
        </w:rPr>
        <w:t>’</w:t>
      </w:r>
      <w:r w:rsidRPr="00650DA9">
        <w:rPr>
          <w:rFonts w:ascii="Times New Roman" w:hAnsi="Times New Roman"/>
          <w:szCs w:val="21"/>
          <w:lang w:val="fr-CA"/>
        </w:rPr>
        <w:t>Université de</w:t>
      </w:r>
      <w:r w:rsidR="00037B64" w:rsidRPr="00650DA9">
        <w:rPr>
          <w:rFonts w:ascii="Times New Roman" w:hAnsi="Times New Roman"/>
          <w:szCs w:val="21"/>
          <w:lang w:val="fr-CA"/>
        </w:rPr>
        <w:t xml:space="preserve"> Lorraine</w:t>
      </w:r>
      <w:r w:rsidRPr="00650DA9">
        <w:rPr>
          <w:rFonts w:ascii="Times New Roman" w:hAnsi="Times New Roman"/>
          <w:szCs w:val="21"/>
          <w:lang w:val="fr-CA"/>
        </w:rPr>
        <w:t xml:space="preserve">, allée Pontus de Tyard, F-54600 Villers-lès-Nancy, </w:t>
      </w:r>
      <w:r w:rsidRPr="00650DA9">
        <w:rPr>
          <w:rFonts w:ascii="Times New Roman" w:hAnsi="Times New Roman"/>
          <w:szCs w:val="15"/>
          <w:lang w:val="fr-CA"/>
        </w:rPr>
        <w:t>&lt;</w:t>
      </w:r>
      <w:r w:rsidR="008F6C62" w:rsidRPr="00650DA9">
        <w:rPr>
          <w:rFonts w:ascii="Times New Roman" w:hAnsi="Times New Roman"/>
          <w:szCs w:val="21"/>
          <w:lang w:val="fr-CA"/>
        </w:rPr>
        <w:t>bernard.g</w:t>
      </w:r>
      <w:r w:rsidRPr="00650DA9">
        <w:rPr>
          <w:rFonts w:ascii="Times New Roman" w:hAnsi="Times New Roman"/>
          <w:szCs w:val="21"/>
          <w:lang w:val="fr-CA"/>
        </w:rPr>
        <w:t>uidot@univ-lorraine.fr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688F7A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Gunnlaugsdóttir</w:t>
      </w:r>
      <w:r w:rsidRPr="00650DA9">
        <w:rPr>
          <w:rFonts w:ascii="Times New Roman" w:hAnsi="Times New Roman"/>
          <w:szCs w:val="21"/>
          <w:lang w:val="fr-CA"/>
        </w:rPr>
        <w:t xml:space="preserve">, Dr Álfrún, Skerjabraut, 9, 170 Seltjarnarnesi, Islande. </w:t>
      </w:r>
    </w:p>
    <w:p w14:paraId="2F914232" w14:textId="7469035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Guyen-Croquez</w:t>
      </w:r>
      <w:r w:rsidRPr="00650DA9">
        <w:rPr>
          <w:rFonts w:ascii="Times New Roman" w:hAnsi="Times New Roman"/>
          <w:szCs w:val="21"/>
          <w:lang w:val="fr-CA"/>
        </w:rPr>
        <w:t>, Valérie, Professeur agrégé de Lettres modernes du Collège d</w:t>
      </w:r>
      <w:r w:rsidR="00BB3778" w:rsidRPr="00650DA9">
        <w:rPr>
          <w:rFonts w:ascii="Times New Roman" w:hAnsi="Times New Roman"/>
          <w:szCs w:val="21"/>
          <w:lang w:val="fr-CA"/>
        </w:rPr>
        <w:t>’</w:t>
      </w:r>
      <w:r w:rsidRPr="00650DA9">
        <w:rPr>
          <w:rFonts w:ascii="Times New Roman" w:hAnsi="Times New Roman"/>
          <w:szCs w:val="21"/>
          <w:lang w:val="fr-CA"/>
        </w:rPr>
        <w:t>Aubergenville (78), av. Gambetta, 31, F-92410 Ville d</w:t>
      </w:r>
      <w:r w:rsidR="00BB3778" w:rsidRPr="00650DA9">
        <w:rPr>
          <w:rFonts w:ascii="Times New Roman" w:hAnsi="Times New Roman"/>
          <w:szCs w:val="21"/>
          <w:lang w:val="fr-CA"/>
        </w:rPr>
        <w:t>’</w:t>
      </w:r>
      <w:r w:rsidRPr="00650DA9">
        <w:rPr>
          <w:rFonts w:ascii="Times New Roman" w:hAnsi="Times New Roman"/>
          <w:szCs w:val="21"/>
          <w:lang w:val="fr-CA"/>
        </w:rPr>
        <w:t xml:space="preserve">Avray, </w:t>
      </w:r>
      <w:r w:rsidRPr="00650DA9">
        <w:rPr>
          <w:rFonts w:ascii="Times New Roman" w:hAnsi="Times New Roman"/>
          <w:szCs w:val="15"/>
          <w:lang w:val="fr-CA"/>
        </w:rPr>
        <w:t>&lt;</w:t>
      </w:r>
      <w:r w:rsidRPr="00650DA9">
        <w:rPr>
          <w:rFonts w:ascii="Times New Roman" w:hAnsi="Times New Roman"/>
          <w:szCs w:val="21"/>
          <w:lang w:val="fr-CA"/>
        </w:rPr>
        <w:t>xavalcroquez@wanadoo.fr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2A5360D" w14:textId="77777777" w:rsidR="00BA35DC" w:rsidRPr="00650DA9" w:rsidRDefault="00BA35DC" w:rsidP="00BA35DC">
      <w:pPr>
        <w:pStyle w:val="Default"/>
        <w:jc w:val="both"/>
        <w:rPr>
          <w:rFonts w:ascii="Times New Roman" w:hAnsi="Times New Roman" w:cs="Times New Roman"/>
          <w:sz w:val="22"/>
          <w:szCs w:val="21"/>
          <w:lang w:val="fr-CA"/>
        </w:rPr>
      </w:pPr>
    </w:p>
    <w:p w14:paraId="6E536384" w14:textId="77777777" w:rsidR="00BA35DC" w:rsidRPr="00650DA9" w:rsidRDefault="00BA35DC" w:rsidP="00BA35DC">
      <w:pPr>
        <w:pStyle w:val="CM21"/>
        <w:spacing w:line="240" w:lineRule="auto"/>
        <w:ind w:left="437" w:hanging="438"/>
        <w:jc w:val="both"/>
        <w:rPr>
          <w:rFonts w:ascii="Times New Roman" w:hAnsi="Times New Roman"/>
          <w:szCs w:val="15"/>
          <w:lang w:val="fr-CA"/>
        </w:rPr>
      </w:pPr>
      <w:r w:rsidRPr="00650DA9">
        <w:rPr>
          <w:rFonts w:ascii="Times New Roman" w:hAnsi="Times New Roman"/>
          <w:smallCaps/>
          <w:szCs w:val="21"/>
          <w:lang w:val="fr-CA"/>
        </w:rPr>
        <w:t>Hancock-Brown</w:t>
      </w:r>
      <w:r w:rsidRPr="00650DA9">
        <w:rPr>
          <w:rFonts w:ascii="Times New Roman" w:hAnsi="Times New Roman"/>
          <w:szCs w:val="21"/>
          <w:lang w:val="fr-CA"/>
        </w:rPr>
        <w:t xml:space="preserve">, Brandy, Dpt of French and Francophone Studies, The Pennsylvania State University, 412-F, Burrowes Bldg., University Park PA 16802, USA, </w:t>
      </w:r>
      <w:r w:rsidRPr="00650DA9">
        <w:rPr>
          <w:rFonts w:ascii="Times New Roman" w:hAnsi="Times New Roman"/>
          <w:szCs w:val="15"/>
          <w:lang w:val="fr-CA"/>
        </w:rPr>
        <w:t>&lt;</w:t>
      </w:r>
      <w:r w:rsidRPr="00650DA9">
        <w:rPr>
          <w:rFonts w:ascii="Times New Roman" w:hAnsi="Times New Roman"/>
          <w:szCs w:val="21"/>
          <w:lang w:val="fr-CA"/>
        </w:rPr>
        <w:t>bnb134@psu.edu</w:t>
      </w:r>
      <w:r w:rsidRPr="00650DA9">
        <w:rPr>
          <w:rFonts w:ascii="Times New Roman" w:hAnsi="Times New Roman"/>
          <w:szCs w:val="15"/>
          <w:lang w:val="fr-CA"/>
        </w:rPr>
        <w:t xml:space="preserve">&gt;. </w:t>
      </w:r>
    </w:p>
    <w:p w14:paraId="101DA1D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Hanus</w:t>
      </w:r>
      <w:r w:rsidRPr="00650DA9">
        <w:rPr>
          <w:rFonts w:ascii="Times New Roman" w:hAnsi="Times New Roman"/>
          <w:szCs w:val="21"/>
          <w:lang w:val="fr-CA"/>
        </w:rPr>
        <w:t xml:space="preserve">, Amélie, Aspirant F.N.R.S., Facultés universitaires Notre-Dame de la Paix, Namur, rue des Golettes, 16, B-4500 Huy, </w:t>
      </w:r>
      <w:r w:rsidRPr="00650DA9">
        <w:rPr>
          <w:rFonts w:ascii="Times New Roman" w:hAnsi="Times New Roman"/>
          <w:szCs w:val="15"/>
          <w:lang w:val="fr-CA"/>
        </w:rPr>
        <w:t>&lt;</w:t>
      </w:r>
      <w:r w:rsidRPr="00650DA9">
        <w:rPr>
          <w:rFonts w:ascii="Times New Roman" w:hAnsi="Times New Roman"/>
          <w:szCs w:val="21"/>
          <w:lang w:val="fr-CA"/>
        </w:rPr>
        <w:t>amelie.hanus@gmail.com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6C9C7007" w14:textId="4211696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Hardman</w:t>
      </w:r>
      <w:r w:rsidRPr="00650DA9">
        <w:rPr>
          <w:rFonts w:ascii="Times New Roman" w:hAnsi="Times New Roman"/>
          <w:szCs w:val="21"/>
          <w:lang w:val="fr-CA"/>
        </w:rPr>
        <w:t>, Philippa, Dpt of English and American Studies, University of Reading, White-Knights, Reading</w:t>
      </w:r>
      <w:r w:rsidR="00180DBA" w:rsidRPr="00650DA9">
        <w:rPr>
          <w:rFonts w:ascii="Times New Roman" w:hAnsi="Times New Roman"/>
          <w:szCs w:val="21"/>
          <w:lang w:val="fr-CA"/>
        </w:rPr>
        <w:t xml:space="preserve"> RG6 6AA; 141, Godstow Road, Wolvercote, Oxford OX2 8PG</w:t>
      </w:r>
      <w:r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p.m.hardman@reading.ac.uk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4882B819" w14:textId="51A386A4"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Hasegawa</w:t>
      </w:r>
      <w:r w:rsidRPr="00650DA9">
        <w:rPr>
          <w:rFonts w:ascii="Times New Roman" w:hAnsi="Times New Roman"/>
          <w:szCs w:val="21"/>
          <w:lang w:val="fr-CA"/>
        </w:rPr>
        <w:t>, Tarô, Professeur honoraire de l</w:t>
      </w:r>
      <w:r w:rsidR="00BB3778" w:rsidRPr="00650DA9">
        <w:rPr>
          <w:rFonts w:ascii="Times New Roman" w:hAnsi="Times New Roman"/>
          <w:szCs w:val="21"/>
          <w:lang w:val="fr-CA"/>
        </w:rPr>
        <w:t>’</w:t>
      </w:r>
      <w:r w:rsidRPr="00650DA9">
        <w:rPr>
          <w:rFonts w:ascii="Times New Roman" w:hAnsi="Times New Roman"/>
          <w:szCs w:val="21"/>
          <w:lang w:val="fr-CA"/>
        </w:rPr>
        <w:t>Université préfectorale d</w:t>
      </w:r>
      <w:r w:rsidR="00BB3778" w:rsidRPr="00650DA9">
        <w:rPr>
          <w:rFonts w:ascii="Times New Roman" w:hAnsi="Times New Roman"/>
          <w:szCs w:val="21"/>
          <w:lang w:val="fr-CA"/>
        </w:rPr>
        <w:t>’</w:t>
      </w:r>
      <w:r w:rsidRPr="00650DA9">
        <w:rPr>
          <w:rFonts w:ascii="Times New Roman" w:hAnsi="Times New Roman"/>
          <w:szCs w:val="21"/>
          <w:lang w:val="fr-CA"/>
        </w:rPr>
        <w:t xml:space="preserve">Aichi, 34, Dôroji, Satokomaki, Kisogawa, Ichinomiya, 493-0005, Japon, </w:t>
      </w:r>
      <w:r w:rsidRPr="00650DA9">
        <w:rPr>
          <w:rFonts w:ascii="Times New Roman" w:hAnsi="Times New Roman"/>
          <w:szCs w:val="15"/>
          <w:lang w:val="fr-CA"/>
        </w:rPr>
        <w:t>&lt;</w:t>
      </w:r>
      <w:r w:rsidRPr="00650DA9">
        <w:rPr>
          <w:rFonts w:ascii="Times New Roman" w:hAnsi="Times New Roman"/>
          <w:szCs w:val="21"/>
          <w:lang w:val="fr-CA"/>
        </w:rPr>
        <w:t>hast@ace.ocn.ne.jp</w:t>
      </w:r>
      <w:r w:rsidRPr="00650DA9">
        <w:rPr>
          <w:rFonts w:ascii="Times New Roman" w:hAnsi="Times New Roman"/>
          <w:szCs w:val="15"/>
          <w:lang w:val="fr-CA"/>
        </w:rPr>
        <w:t>&gt;</w:t>
      </w:r>
      <w:r w:rsidRPr="00650DA9">
        <w:rPr>
          <w:rFonts w:ascii="Times New Roman" w:hAnsi="Times New Roman"/>
          <w:szCs w:val="21"/>
          <w:lang w:val="fr-CA"/>
        </w:rPr>
        <w:t xml:space="preserve">. </w:t>
      </w:r>
    </w:p>
    <w:p w14:paraId="59DD8527" w14:textId="1B045CDB" w:rsidR="00BA35DC" w:rsidRPr="00650DA9" w:rsidRDefault="00BA35DC" w:rsidP="00EA0F77">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Hathaway</w:t>
      </w:r>
      <w:r w:rsidRPr="00650DA9">
        <w:rPr>
          <w:rFonts w:ascii="Times New Roman" w:hAnsi="Times New Roman"/>
          <w:szCs w:val="21"/>
          <w:lang w:val="fr-CA"/>
        </w:rPr>
        <w:t xml:space="preserve">, Stephanie, </w:t>
      </w:r>
      <w:r w:rsidR="00C64A71" w:rsidRPr="00650DA9">
        <w:rPr>
          <w:rFonts w:ascii="Times New Roman" w:hAnsi="Times New Roman"/>
          <w:szCs w:val="21"/>
          <w:lang w:val="fr-CA"/>
        </w:rPr>
        <w:t>Whiteleigh, White Road, East Hendred</w:t>
      </w:r>
      <w:r w:rsidRPr="00650DA9">
        <w:rPr>
          <w:rFonts w:ascii="Times New Roman" w:hAnsi="Times New Roman"/>
          <w:szCs w:val="21"/>
          <w:lang w:val="fr-CA"/>
        </w:rPr>
        <w:t>, Wantage</w:t>
      </w:r>
      <w:r w:rsidR="0079265B" w:rsidRPr="00650DA9">
        <w:rPr>
          <w:rFonts w:ascii="Times New Roman" w:hAnsi="Times New Roman"/>
          <w:szCs w:val="21"/>
          <w:lang w:val="fr-CA"/>
        </w:rPr>
        <w:t xml:space="preserve"> </w:t>
      </w:r>
      <w:r w:rsidR="00C64A71" w:rsidRPr="00650DA9">
        <w:rPr>
          <w:rFonts w:ascii="Times New Roman" w:hAnsi="Times New Roman"/>
          <w:szCs w:val="21"/>
          <w:lang w:val="fr-CA"/>
        </w:rPr>
        <w:t>OX12 8JG</w:t>
      </w:r>
      <w:r w:rsidRPr="00650DA9">
        <w:rPr>
          <w:rFonts w:ascii="Times New Roman" w:hAnsi="Times New Roman"/>
          <w:szCs w:val="21"/>
          <w:lang w:val="fr-CA"/>
        </w:rPr>
        <w:t>, England,</w:t>
      </w:r>
      <w:r w:rsidR="0079265B" w:rsidRPr="00650DA9">
        <w:rPr>
          <w:rFonts w:ascii="Times New Roman" w:hAnsi="Times New Roman"/>
          <w:szCs w:val="21"/>
          <w:lang w:val="fr-CA"/>
        </w:rPr>
        <w:t xml:space="preserve"> </w:t>
      </w:r>
      <w:r w:rsidRPr="00650DA9">
        <w:rPr>
          <w:rFonts w:ascii="Times New Roman" w:hAnsi="Times New Roman"/>
          <w:szCs w:val="21"/>
          <w:lang w:val="fr-CA"/>
        </w:rPr>
        <w:t>UK,</w:t>
      </w:r>
      <w:r w:rsidR="0079265B" w:rsidRPr="00650DA9">
        <w:rPr>
          <w:rFonts w:ascii="Times New Roman" w:hAnsi="Times New Roman"/>
          <w:szCs w:val="21"/>
          <w:lang w:val="fr-CA"/>
        </w:rPr>
        <w:t xml:space="preserve"> </w:t>
      </w:r>
      <w:r w:rsidR="00C64A71" w:rsidRPr="00650DA9">
        <w:rPr>
          <w:rFonts w:ascii="Times New Roman" w:hAnsi="Times New Roman"/>
          <w:szCs w:val="15"/>
          <w:lang w:val="fr-CA"/>
        </w:rPr>
        <w:t>&lt;</w:t>
      </w:r>
      <w:r w:rsidR="00C64A71" w:rsidRPr="00650DA9">
        <w:rPr>
          <w:rFonts w:ascii="Times New Roman" w:hAnsi="Times New Roman"/>
          <w:szCs w:val="21"/>
          <w:lang w:val="fr-CA"/>
        </w:rPr>
        <w:t>stephanie.hathaway@</w:t>
      </w:r>
      <w:r w:rsidR="002B2A4D" w:rsidRPr="00650DA9">
        <w:rPr>
          <w:rFonts w:ascii="Times New Roman" w:hAnsi="Times New Roman"/>
          <w:szCs w:val="21"/>
          <w:lang w:val="fr-CA"/>
        </w:rPr>
        <w:br/>
      </w:r>
      <w:r w:rsidR="00C64A71" w:rsidRPr="00650DA9">
        <w:rPr>
          <w:rFonts w:ascii="Times New Roman" w:hAnsi="Times New Roman"/>
          <w:szCs w:val="21"/>
          <w:lang w:val="fr-CA"/>
        </w:rPr>
        <w:t>gmail.com</w:t>
      </w:r>
      <w:r w:rsidR="00C64A71" w:rsidRPr="00650DA9">
        <w:rPr>
          <w:rFonts w:ascii="Times New Roman" w:hAnsi="Times New Roman"/>
          <w:szCs w:val="15"/>
          <w:lang w:val="fr-CA"/>
        </w:rPr>
        <w:t>&gt;,</w:t>
      </w:r>
      <w:r w:rsidR="002B2A4D" w:rsidRPr="00650DA9">
        <w:rPr>
          <w:rFonts w:ascii="Times New Roman" w:hAnsi="Times New Roman"/>
          <w:szCs w:val="15"/>
          <w:lang w:val="fr-CA"/>
        </w:rPr>
        <w:t xml:space="preserve"> </w:t>
      </w:r>
      <w:r w:rsidR="005064B3" w:rsidRPr="00650DA9">
        <w:rPr>
          <w:rFonts w:ascii="Times New Roman" w:hAnsi="Times New Roman"/>
          <w:szCs w:val="15"/>
          <w:lang w:val="fr-CA"/>
        </w:rPr>
        <w:t>&lt;stephanie.hathaway@mod-langs.ox.ac.uk</w:t>
      </w:r>
      <w:r w:rsidR="005064B3" w:rsidRPr="00650DA9">
        <w:rPr>
          <w:rFonts w:ascii="Times New Roman" w:hAnsi="Times New Roman"/>
          <w:color w:val="000000"/>
          <w:szCs w:val="21"/>
          <w:lang w:val="fr-CA"/>
        </w:rPr>
        <w:t>&gt;</w:t>
      </w:r>
      <w:r w:rsidRPr="00650DA9">
        <w:rPr>
          <w:rFonts w:ascii="Times New Roman" w:hAnsi="Times New Roman"/>
          <w:szCs w:val="21"/>
          <w:lang w:val="fr-CA"/>
        </w:rPr>
        <w:t xml:space="preserve"> </w:t>
      </w:r>
    </w:p>
    <w:p w14:paraId="2249FC7E" w14:textId="5CEF4589" w:rsidR="00BA35DC" w:rsidRPr="00650DA9" w:rsidRDefault="00BA35DC" w:rsidP="0018102C">
      <w:pPr>
        <w:spacing w:before="0" w:line="240" w:lineRule="auto"/>
        <w:ind w:left="437" w:hanging="437"/>
        <w:rPr>
          <w:szCs w:val="21"/>
          <w:lang w:val="fr-CA"/>
        </w:rPr>
      </w:pPr>
      <w:r w:rsidRPr="00650DA9">
        <w:rPr>
          <w:smallCaps/>
          <w:szCs w:val="21"/>
          <w:lang w:val="fr-CA"/>
        </w:rPr>
        <w:t>Haugeard</w:t>
      </w:r>
      <w:r w:rsidRPr="00650DA9">
        <w:rPr>
          <w:szCs w:val="21"/>
          <w:lang w:val="fr-CA"/>
        </w:rPr>
        <w:t xml:space="preserve">, Philippe, </w:t>
      </w:r>
      <w:r w:rsidR="00BC718C" w:rsidRPr="00650DA9">
        <w:rPr>
          <w:szCs w:val="21"/>
          <w:lang w:val="fr-CA"/>
        </w:rPr>
        <w:t>Professeur à l</w:t>
      </w:r>
      <w:r w:rsidR="00BB3778" w:rsidRPr="00650DA9">
        <w:rPr>
          <w:szCs w:val="21"/>
          <w:lang w:val="fr-CA"/>
        </w:rPr>
        <w:t>’</w:t>
      </w:r>
      <w:r w:rsidR="00BC718C" w:rsidRPr="00650DA9">
        <w:rPr>
          <w:szCs w:val="21"/>
          <w:lang w:val="fr-CA"/>
        </w:rPr>
        <w:t>Université d</w:t>
      </w:r>
      <w:r w:rsidR="00BB3778" w:rsidRPr="00650DA9">
        <w:rPr>
          <w:szCs w:val="21"/>
          <w:lang w:val="fr-CA"/>
        </w:rPr>
        <w:t>’</w:t>
      </w:r>
      <w:r w:rsidR="00BC718C" w:rsidRPr="00650DA9">
        <w:rPr>
          <w:szCs w:val="21"/>
          <w:lang w:val="fr-CA"/>
        </w:rPr>
        <w:t>Orléans</w:t>
      </w:r>
      <w:r w:rsidR="00A21C94" w:rsidRPr="00650DA9">
        <w:rPr>
          <w:lang w:val="fr-CA"/>
        </w:rPr>
        <w:t xml:space="preserve">, 10, rue de Tours 45065 Orléans cedex 02 ; 2, place Colas des Francs, </w:t>
      </w:r>
      <w:r w:rsidRPr="00650DA9">
        <w:rPr>
          <w:szCs w:val="15"/>
          <w:lang w:val="fr-CA"/>
        </w:rPr>
        <w:t>&lt;</w:t>
      </w:r>
      <w:r w:rsidRPr="00650DA9">
        <w:rPr>
          <w:szCs w:val="21"/>
          <w:lang w:val="fr-CA"/>
        </w:rPr>
        <w:t>philippe.haugeard@</w:t>
      </w:r>
      <w:r w:rsidR="00A21C94" w:rsidRPr="00650DA9">
        <w:rPr>
          <w:szCs w:val="21"/>
          <w:lang w:val="fr-CA"/>
        </w:rPr>
        <w:t>orange</w:t>
      </w:r>
      <w:r w:rsidRPr="00650DA9">
        <w:rPr>
          <w:szCs w:val="21"/>
          <w:lang w:val="fr-CA"/>
        </w:rPr>
        <w:t>.fr</w:t>
      </w:r>
      <w:r w:rsidRPr="00650DA9">
        <w:rPr>
          <w:szCs w:val="15"/>
          <w:lang w:val="fr-CA"/>
        </w:rPr>
        <w:t>&gt;</w:t>
      </w:r>
      <w:r w:rsidRPr="00650DA9">
        <w:rPr>
          <w:szCs w:val="21"/>
          <w:lang w:val="fr-CA"/>
        </w:rPr>
        <w:t xml:space="preserve">. </w:t>
      </w:r>
    </w:p>
    <w:p w14:paraId="0B6820A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Haywood</w:t>
      </w:r>
      <w:r w:rsidRPr="00650DA9">
        <w:rPr>
          <w:rFonts w:ascii="Times New Roman" w:hAnsi="Times New Roman"/>
          <w:szCs w:val="21"/>
          <w:lang w:val="fr-CA"/>
        </w:rPr>
        <w:t xml:space="preserve">, Dr Louise, Trinity Hall, Cambridge CB2 1TJ, Grande-Bretagne. </w:t>
      </w:r>
    </w:p>
    <w:p w14:paraId="34B966F5" w14:textId="06B4771A"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Heckmann</w:t>
      </w:r>
      <w:r w:rsidRPr="00650DA9">
        <w:rPr>
          <w:rFonts w:ascii="Times New Roman" w:hAnsi="Times New Roman" w:cs="Times New Roman"/>
          <w:sz w:val="22"/>
          <w:szCs w:val="21"/>
          <w:lang w:val="fr-CA"/>
        </w:rPr>
        <w:t>, Hubert, Maître de Conférences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Rouen, 529, rue Robert Pinchon, F-76230 Bois-Guillaume, &lt;hubert-heckmann@laposte.net&gt;.</w:t>
      </w:r>
    </w:p>
    <w:p w14:paraId="47AF990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Heinemann</w:t>
      </w:r>
      <w:r w:rsidRPr="00650DA9">
        <w:rPr>
          <w:rFonts w:ascii="Times New Roman" w:hAnsi="Times New Roman"/>
          <w:szCs w:val="21"/>
          <w:lang w:val="fr-CA"/>
        </w:rPr>
        <w:t>, Prof. Emeritus (U. of Toronto) Edward A., New College, Dpt of French, Uni</w:t>
      </w:r>
      <w:r w:rsidRPr="00650DA9">
        <w:rPr>
          <w:rFonts w:ascii="Times New Roman" w:hAnsi="Times New Roman"/>
          <w:szCs w:val="21"/>
          <w:lang w:val="fr-CA"/>
        </w:rPr>
        <w:softHyphen/>
        <w:t xml:space="preserve">versity of Toronto, Toronto ONT M5S 1A1, Canada, </w:t>
      </w:r>
      <w:r w:rsidRPr="00650DA9">
        <w:rPr>
          <w:rFonts w:ascii="Times New Roman" w:hAnsi="Times New Roman"/>
          <w:szCs w:val="15"/>
          <w:lang w:val="fr-CA"/>
        </w:rPr>
        <w:t>&lt;</w:t>
      </w:r>
      <w:r w:rsidRPr="00650DA9">
        <w:rPr>
          <w:rFonts w:ascii="Times New Roman" w:hAnsi="Times New Roman"/>
          <w:szCs w:val="21"/>
          <w:lang w:val="fr-CA"/>
        </w:rPr>
        <w:t>ed.heinemann@utoronto.ca</w:t>
      </w:r>
      <w:r w:rsidRPr="00650DA9">
        <w:rPr>
          <w:rFonts w:ascii="Times New Roman" w:hAnsi="Times New Roman"/>
          <w:szCs w:val="15"/>
          <w:lang w:val="fr-CA"/>
        </w:rPr>
        <w:t>&gt;</w:t>
      </w:r>
      <w:r w:rsidRPr="00650DA9">
        <w:rPr>
          <w:rFonts w:ascii="Times New Roman" w:hAnsi="Times New Roman"/>
          <w:szCs w:val="21"/>
          <w:lang w:val="fr-CA"/>
        </w:rPr>
        <w:t xml:space="preserve">. </w:t>
      </w:r>
    </w:p>
    <w:p w14:paraId="368D603B" w14:textId="77777777" w:rsidR="00BA35DC" w:rsidRPr="00650DA9" w:rsidRDefault="00BA35DC" w:rsidP="00BA35DC">
      <w:pPr>
        <w:pStyle w:val="Default"/>
        <w:ind w:left="426" w:right="-1"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Heller</w:t>
      </w:r>
      <w:r w:rsidRPr="00650DA9">
        <w:rPr>
          <w:rFonts w:ascii="Times New Roman" w:hAnsi="Times New Roman" w:cs="Times New Roman"/>
          <w:color w:val="auto"/>
          <w:sz w:val="22"/>
          <w:szCs w:val="21"/>
          <w:lang w:val="fr-CA"/>
        </w:rPr>
        <w:t xml:space="preserve">, Sarah-Grace, Ohio State University, 200, Hagerty Hall, 1775, College Rd., Columbus OH 43210, </w:t>
      </w:r>
      <w:r w:rsidRPr="00650DA9">
        <w:rPr>
          <w:rFonts w:ascii="Times New Roman" w:hAnsi="Times New Roman" w:cs="Times New Roman"/>
          <w:color w:val="auto"/>
          <w:sz w:val="22"/>
          <w:szCs w:val="15"/>
          <w:lang w:val="fr-CA"/>
        </w:rPr>
        <w:t>&lt;</w:t>
      </w:r>
      <w:r w:rsidRPr="00650DA9">
        <w:rPr>
          <w:rFonts w:ascii="Times New Roman" w:hAnsi="Times New Roman" w:cs="Times New Roman"/>
          <w:color w:val="auto"/>
          <w:sz w:val="22"/>
          <w:szCs w:val="21"/>
          <w:lang w:val="fr-CA"/>
        </w:rPr>
        <w:t>heller.64@osu.edu</w:t>
      </w:r>
      <w:r w:rsidRPr="00650DA9">
        <w:rPr>
          <w:rFonts w:ascii="Times New Roman" w:hAnsi="Times New Roman" w:cs="Times New Roman"/>
          <w:color w:val="auto"/>
          <w:sz w:val="22"/>
          <w:szCs w:val="15"/>
          <w:lang w:val="fr-CA"/>
        </w:rPr>
        <w:t>&gt;</w:t>
      </w:r>
      <w:r w:rsidRPr="00650DA9">
        <w:rPr>
          <w:rFonts w:ascii="Times New Roman" w:hAnsi="Times New Roman" w:cs="Times New Roman"/>
          <w:color w:val="auto"/>
          <w:sz w:val="22"/>
          <w:szCs w:val="21"/>
          <w:lang w:val="fr-CA"/>
        </w:rPr>
        <w:t xml:space="preserve">. </w:t>
      </w:r>
    </w:p>
    <w:p w14:paraId="68B178F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Hempfer</w:t>
      </w:r>
      <w:r w:rsidRPr="00650DA9">
        <w:rPr>
          <w:rFonts w:ascii="Times New Roman" w:hAnsi="Times New Roman"/>
          <w:szCs w:val="21"/>
          <w:lang w:val="fr-CA"/>
        </w:rPr>
        <w:t xml:space="preserve">, Prof. Dr Klaus, </w:t>
      </w:r>
      <w:r w:rsidR="009A2CC2" w:rsidRPr="00650DA9">
        <w:rPr>
          <w:rFonts w:ascii="Times New Roman" w:hAnsi="Times New Roman"/>
          <w:szCs w:val="21"/>
          <w:lang w:val="fr-CA"/>
        </w:rPr>
        <w:t xml:space="preserve">Professeur émérite, </w:t>
      </w:r>
      <w:r w:rsidRPr="00650DA9">
        <w:rPr>
          <w:rFonts w:ascii="Times New Roman" w:hAnsi="Times New Roman"/>
          <w:szCs w:val="21"/>
          <w:lang w:val="fr-CA"/>
        </w:rPr>
        <w:t xml:space="preserve">Institut für Romanische Philologie der Freien Universität, Habelschwerdter Allee, 45, D-14195 Berlin. </w:t>
      </w:r>
    </w:p>
    <w:p w14:paraId="7B7BA600" w14:textId="2E6E17ED"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Hendrickson</w:t>
      </w:r>
      <w:r w:rsidRPr="00650DA9">
        <w:rPr>
          <w:rFonts w:ascii="Times New Roman" w:hAnsi="Times New Roman" w:cs="Times New Roman"/>
          <w:sz w:val="22"/>
          <w:szCs w:val="21"/>
          <w:lang w:val="fr-CA"/>
        </w:rPr>
        <w:t xml:space="preserve">, </w:t>
      </w:r>
      <w:r w:rsidR="00580617" w:rsidRPr="00650DA9">
        <w:rPr>
          <w:rFonts w:ascii="Times New Roman" w:hAnsi="Times New Roman" w:cs="Times New Roman"/>
          <w:sz w:val="22"/>
          <w:szCs w:val="21"/>
          <w:lang w:val="fr-CA"/>
        </w:rPr>
        <w:t xml:space="preserve">William Lee, </w:t>
      </w:r>
      <w:r w:rsidRPr="00650DA9">
        <w:rPr>
          <w:rFonts w:ascii="Times New Roman" w:hAnsi="Times New Roman" w:cs="Times New Roman"/>
          <w:sz w:val="22"/>
          <w:szCs w:val="21"/>
          <w:lang w:val="fr-CA"/>
        </w:rPr>
        <w:t>Prof. Emeritus</w:t>
      </w:r>
      <w:r w:rsidR="00580617" w:rsidRPr="00650DA9">
        <w:rPr>
          <w:rFonts w:ascii="Times New Roman" w:hAnsi="Times New Roman" w:cs="Times New Roman"/>
          <w:sz w:val="22"/>
          <w:szCs w:val="21"/>
          <w:lang w:val="fr-CA"/>
        </w:rPr>
        <w:t>, U. of Arizona</w:t>
      </w:r>
      <w:r w:rsidRPr="00650DA9">
        <w:rPr>
          <w:rFonts w:ascii="Times New Roman" w:hAnsi="Times New Roman" w:cs="Times New Roman"/>
          <w:sz w:val="22"/>
          <w:szCs w:val="21"/>
          <w:lang w:val="fr-CA"/>
        </w:rPr>
        <w:t>, 4149, Flora Place, St. Louis Missouri 63110, USA, &lt;bill.hendrickson@asu.edu&gt;.</w:t>
      </w:r>
    </w:p>
    <w:p w14:paraId="519C4642" w14:textId="3A72E47B" w:rsidR="00BA35DC" w:rsidRPr="00650DA9" w:rsidRDefault="00BA35DC" w:rsidP="00BA35DC">
      <w:pPr>
        <w:pStyle w:val="CM21"/>
        <w:spacing w:line="240" w:lineRule="auto"/>
        <w:ind w:left="426" w:hanging="426"/>
        <w:jc w:val="both"/>
        <w:rPr>
          <w:rFonts w:ascii="Times New Roman" w:hAnsi="Times New Roman"/>
          <w:szCs w:val="21"/>
          <w:lang w:val="fr-CA"/>
        </w:rPr>
      </w:pPr>
      <w:r w:rsidRPr="00650DA9">
        <w:rPr>
          <w:rFonts w:ascii="Times New Roman" w:hAnsi="Times New Roman"/>
          <w:smallCaps/>
          <w:szCs w:val="21"/>
          <w:lang w:val="fr-CA"/>
        </w:rPr>
        <w:t>Henrard</w:t>
      </w:r>
      <w:r w:rsidRPr="00650DA9">
        <w:rPr>
          <w:rFonts w:ascii="Times New Roman" w:hAnsi="Times New Roman"/>
          <w:szCs w:val="21"/>
          <w:lang w:val="fr-CA"/>
        </w:rPr>
        <w:t>, Nadine,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Liège, </w:t>
      </w:r>
      <w:r w:rsidR="00777DB4" w:rsidRPr="00650DA9">
        <w:rPr>
          <w:rFonts w:ascii="Times New Roman" w:hAnsi="Times New Roman"/>
          <w:szCs w:val="21"/>
          <w:lang w:val="fr-CA"/>
        </w:rPr>
        <w:t>6, avenue de l</w:t>
      </w:r>
      <w:r w:rsidR="00BB3778" w:rsidRPr="00650DA9">
        <w:rPr>
          <w:rFonts w:ascii="Times New Roman" w:hAnsi="Times New Roman"/>
          <w:szCs w:val="21"/>
          <w:lang w:val="fr-CA"/>
        </w:rPr>
        <w:t>’</w:t>
      </w:r>
      <w:r w:rsidR="00777DB4" w:rsidRPr="00650DA9">
        <w:rPr>
          <w:rFonts w:ascii="Times New Roman" w:hAnsi="Times New Roman"/>
          <w:szCs w:val="21"/>
          <w:lang w:val="fr-CA"/>
        </w:rPr>
        <w:t>Église, B-4130 Esneux</w:t>
      </w:r>
      <w:r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Nadine.Henrard@ulg.ac.be</w:t>
      </w:r>
      <w:r w:rsidRPr="00650DA9">
        <w:rPr>
          <w:rFonts w:ascii="Times New Roman" w:hAnsi="Times New Roman"/>
          <w:szCs w:val="15"/>
          <w:lang w:val="fr-CA"/>
        </w:rPr>
        <w:t>&gt;</w:t>
      </w:r>
      <w:r w:rsidRPr="00650DA9">
        <w:rPr>
          <w:rFonts w:ascii="Times New Roman" w:hAnsi="Times New Roman"/>
          <w:szCs w:val="21"/>
          <w:lang w:val="fr-CA"/>
        </w:rPr>
        <w:t xml:space="preserve">. </w:t>
      </w:r>
    </w:p>
    <w:p w14:paraId="73404058" w14:textId="6E2701C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Herbin</w:t>
      </w:r>
      <w:r w:rsidRPr="00650DA9">
        <w:rPr>
          <w:rFonts w:ascii="Times New Roman" w:hAnsi="Times New Roman"/>
          <w:szCs w:val="21"/>
          <w:lang w:val="fr-CA"/>
        </w:rPr>
        <w:t xml:space="preserve">, Jean-Charles, Professeur </w:t>
      </w:r>
      <w:r w:rsidR="00DC3845" w:rsidRPr="00650DA9">
        <w:rPr>
          <w:rFonts w:ascii="Times New Roman" w:hAnsi="Times New Roman"/>
          <w:szCs w:val="21"/>
          <w:lang w:val="fr-CA"/>
        </w:rPr>
        <w:t xml:space="preserve">émérite </w:t>
      </w:r>
      <w:r w:rsidRPr="00650DA9">
        <w:rPr>
          <w:rFonts w:ascii="Times New Roman" w:hAnsi="Times New Roman"/>
          <w:szCs w:val="21"/>
          <w:lang w:val="fr-CA"/>
        </w:rPr>
        <w:t>à l</w:t>
      </w:r>
      <w:r w:rsidR="00BB3778" w:rsidRPr="00650DA9">
        <w:rPr>
          <w:rFonts w:ascii="Times New Roman" w:hAnsi="Times New Roman"/>
          <w:szCs w:val="21"/>
          <w:lang w:val="fr-CA"/>
        </w:rPr>
        <w:t>’</w:t>
      </w:r>
      <w:r w:rsidRPr="00650DA9">
        <w:rPr>
          <w:rFonts w:ascii="Times New Roman" w:hAnsi="Times New Roman"/>
          <w:szCs w:val="21"/>
          <w:lang w:val="fr-CA"/>
        </w:rPr>
        <w:t>Université de Valenciennes et du Hainaut-Cambré</w:t>
      </w:r>
      <w:r w:rsidR="00DC3845" w:rsidRPr="00650DA9">
        <w:rPr>
          <w:rFonts w:ascii="Times New Roman" w:hAnsi="Times New Roman"/>
          <w:szCs w:val="21"/>
          <w:lang w:val="fr-CA"/>
        </w:rPr>
        <w:t xml:space="preserve">sis </w:t>
      </w:r>
      <w:r w:rsidRPr="00650DA9">
        <w:rPr>
          <w:rFonts w:ascii="Times New Roman" w:hAnsi="Times New Roman"/>
          <w:szCs w:val="21"/>
          <w:lang w:val="fr-CA"/>
        </w:rPr>
        <w:t xml:space="preserve">; 13, chemin des Wardes, F-51220 Hermonville, Saint-Thierry, </w:t>
      </w:r>
      <w:r w:rsidRPr="00650DA9">
        <w:rPr>
          <w:rFonts w:ascii="Times New Roman" w:hAnsi="Times New Roman"/>
          <w:szCs w:val="15"/>
          <w:lang w:val="fr-CA"/>
        </w:rPr>
        <w:t>&lt;</w:t>
      </w:r>
      <w:r w:rsidR="00DC3845" w:rsidRPr="00650DA9">
        <w:rPr>
          <w:rFonts w:ascii="Times New Roman" w:hAnsi="Times New Roman"/>
          <w:szCs w:val="21"/>
          <w:lang w:val="fr-CA"/>
        </w:rPr>
        <w:t>jean-charles.herbin@univ-valen</w:t>
      </w:r>
      <w:r w:rsidRPr="00650DA9">
        <w:rPr>
          <w:rFonts w:ascii="Times New Roman" w:hAnsi="Times New Roman"/>
          <w:szCs w:val="21"/>
          <w:lang w:val="fr-CA"/>
        </w:rPr>
        <w:t>ciennes.fr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2F15F2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Hernando</w:t>
      </w:r>
      <w:r w:rsidRPr="00650DA9">
        <w:rPr>
          <w:rFonts w:ascii="Times New Roman" w:hAnsi="Times New Roman"/>
          <w:szCs w:val="21"/>
          <w:lang w:val="fr-CA"/>
        </w:rPr>
        <w:t xml:space="preserve">, Julio F., Indiana University South Bend, College of Lib. Arts &amp; Sciences, 1700, Mishawaka Ave., P.O. Box 7111, DW 3231, South Bend IN 46634-7111, USA, </w:t>
      </w:r>
      <w:r w:rsidRPr="00650DA9">
        <w:rPr>
          <w:rFonts w:ascii="Times New Roman" w:hAnsi="Times New Roman"/>
          <w:szCs w:val="15"/>
          <w:lang w:val="fr-CA"/>
        </w:rPr>
        <w:t>&lt;</w:t>
      </w:r>
      <w:r w:rsidRPr="00650DA9">
        <w:rPr>
          <w:rFonts w:ascii="Times New Roman" w:hAnsi="Times New Roman"/>
          <w:szCs w:val="21"/>
          <w:lang w:val="fr-CA"/>
        </w:rPr>
        <w:t>juliohernando@gmail.com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00DC970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Herweg</w:t>
      </w:r>
      <w:r w:rsidRPr="00650DA9">
        <w:rPr>
          <w:rFonts w:ascii="Times New Roman" w:hAnsi="Times New Roman"/>
          <w:szCs w:val="21"/>
          <w:lang w:val="fr-CA"/>
        </w:rPr>
        <w:t xml:space="preserve">, PD Dr Mathias, Germanistische Mediävistik und Frühneuzeitforschung, Karlsruher Institut für Technologie — Universität des Landes Baden-Württemberg und nationales Forschungszentrum in der Helmholtz-Gemeinschaft, Campus Süd, Kaiserstraße, 12, D-76128 Karlsruhe, </w:t>
      </w:r>
      <w:r w:rsidRPr="00650DA9">
        <w:rPr>
          <w:rFonts w:ascii="Times New Roman" w:hAnsi="Times New Roman"/>
          <w:szCs w:val="15"/>
          <w:lang w:val="fr-CA"/>
        </w:rPr>
        <w:t>&lt;</w:t>
      </w:r>
      <w:r w:rsidRPr="00650DA9">
        <w:rPr>
          <w:rFonts w:ascii="Times New Roman" w:hAnsi="Times New Roman"/>
          <w:szCs w:val="21"/>
          <w:lang w:val="fr-CA"/>
        </w:rPr>
        <w:t>mathias.herweg@ kit.edu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299A363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Hogenbirk</w:t>
      </w:r>
      <w:r w:rsidRPr="00650DA9">
        <w:rPr>
          <w:rFonts w:ascii="Times New Roman" w:hAnsi="Times New Roman"/>
          <w:szCs w:val="21"/>
          <w:lang w:val="fr-CA"/>
        </w:rPr>
        <w:t xml:space="preserve">, Dr Marjolein, Gelddijk, 37, 4105 AD Culemborg, Pays-Bas, </w:t>
      </w:r>
      <w:r w:rsidRPr="00650DA9">
        <w:rPr>
          <w:rFonts w:ascii="Times New Roman" w:hAnsi="Times New Roman"/>
          <w:szCs w:val="15"/>
          <w:lang w:val="fr-CA"/>
        </w:rPr>
        <w:t>&lt;</w:t>
      </w:r>
      <w:r w:rsidRPr="00650DA9">
        <w:rPr>
          <w:rFonts w:ascii="Times New Roman" w:hAnsi="Times New Roman"/>
          <w:szCs w:val="21"/>
          <w:lang w:val="fr-CA"/>
        </w:rPr>
        <w:t>hogenbirk.vandermeer@hetnet.nl</w:t>
      </w:r>
      <w:r w:rsidRPr="00650DA9">
        <w:rPr>
          <w:rFonts w:ascii="Times New Roman" w:hAnsi="Times New Roman"/>
          <w:szCs w:val="15"/>
          <w:lang w:val="fr-CA"/>
        </w:rPr>
        <w:t>&gt;</w:t>
      </w:r>
      <w:r w:rsidRPr="00650DA9">
        <w:rPr>
          <w:rFonts w:ascii="Times New Roman" w:hAnsi="Times New Roman"/>
          <w:szCs w:val="21"/>
          <w:lang w:val="fr-CA"/>
        </w:rPr>
        <w:t xml:space="preserve">. </w:t>
      </w:r>
    </w:p>
    <w:p w14:paraId="0555039C" w14:textId="7FFCDAEA" w:rsidR="00854605" w:rsidRPr="00650DA9" w:rsidRDefault="00BA35DC" w:rsidP="00854605">
      <w:pPr>
        <w:pStyle w:val="CM21"/>
        <w:spacing w:line="240" w:lineRule="auto"/>
        <w:ind w:left="437" w:hanging="438"/>
        <w:jc w:val="both"/>
        <w:rPr>
          <w:rFonts w:ascii="Times New Roman" w:hAnsi="Times New Roman"/>
          <w:bCs/>
          <w:szCs w:val="21"/>
          <w:lang w:val="fr-CA"/>
        </w:rPr>
      </w:pPr>
      <w:r w:rsidRPr="00650DA9">
        <w:rPr>
          <w:rFonts w:ascii="Times New Roman" w:hAnsi="Times New Roman"/>
          <w:smallCaps/>
          <w:szCs w:val="21"/>
          <w:lang w:val="fr-CA"/>
        </w:rPr>
        <w:t>Holtus</w:t>
      </w:r>
      <w:r w:rsidRPr="00650DA9">
        <w:rPr>
          <w:rFonts w:ascii="Times New Roman" w:hAnsi="Times New Roman"/>
          <w:szCs w:val="21"/>
          <w:lang w:val="fr-CA"/>
        </w:rPr>
        <w:t xml:space="preserve">, Prof. Dr Günter, </w:t>
      </w:r>
      <w:r w:rsidR="00854605" w:rsidRPr="00650DA9">
        <w:rPr>
          <w:rFonts w:ascii="Times New Roman" w:hAnsi="Times New Roman"/>
          <w:bCs/>
          <w:szCs w:val="21"/>
          <w:lang w:val="fr-CA"/>
        </w:rPr>
        <w:t>professeur émérite de la Georg-August-Universität Göttingen, Im Tal 16, D-35102 Lohra.</w:t>
      </w:r>
    </w:p>
    <w:p w14:paraId="09E5DCA7" w14:textId="7494943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Horrent</w:t>
      </w:r>
      <w:r w:rsidRPr="00650DA9">
        <w:rPr>
          <w:rFonts w:ascii="Times New Roman" w:hAnsi="Times New Roman"/>
          <w:szCs w:val="21"/>
          <w:lang w:val="fr-CA"/>
        </w:rPr>
        <w:t>, Jacques, Chargé de cours honoraire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Liège, 63, rue des Buissons, B-4000 Liège, </w:t>
      </w:r>
      <w:r w:rsidRPr="00650DA9">
        <w:rPr>
          <w:rFonts w:ascii="Times New Roman" w:hAnsi="Times New Roman"/>
          <w:szCs w:val="15"/>
          <w:lang w:val="fr-CA"/>
        </w:rPr>
        <w:t>&lt;</w:t>
      </w:r>
      <w:r w:rsidRPr="00650DA9">
        <w:rPr>
          <w:rFonts w:ascii="Times New Roman" w:hAnsi="Times New Roman"/>
          <w:szCs w:val="21"/>
          <w:lang w:val="fr-CA"/>
        </w:rPr>
        <w:t>jhorrent@ ulg.ac.be</w:t>
      </w:r>
      <w:r w:rsidRPr="00650DA9">
        <w:rPr>
          <w:rFonts w:ascii="Times New Roman" w:hAnsi="Times New Roman"/>
          <w:szCs w:val="15"/>
          <w:lang w:val="fr-CA"/>
        </w:rPr>
        <w:t>&gt;</w:t>
      </w:r>
      <w:r w:rsidRPr="00650DA9">
        <w:rPr>
          <w:rFonts w:ascii="Times New Roman" w:hAnsi="Times New Roman"/>
          <w:szCs w:val="21"/>
          <w:lang w:val="fr-CA"/>
        </w:rPr>
        <w:t xml:space="preserve">. </w:t>
      </w:r>
    </w:p>
    <w:p w14:paraId="524E99AB" w14:textId="6788A2F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Hosokawa</w:t>
      </w:r>
      <w:r w:rsidRPr="00650DA9">
        <w:rPr>
          <w:rFonts w:ascii="Times New Roman" w:hAnsi="Times New Roman"/>
          <w:szCs w:val="21"/>
          <w:lang w:val="fr-CA"/>
        </w:rPr>
        <w:t>, Satochi, Prof.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Rikkyo, 2, Nichi-Asakawa, Hachiôji, Tokyo, 193-0842, Japon, </w:t>
      </w:r>
      <w:r w:rsidRPr="00650DA9">
        <w:rPr>
          <w:rFonts w:ascii="Times New Roman" w:hAnsi="Times New Roman"/>
          <w:szCs w:val="15"/>
          <w:lang w:val="fr-CA"/>
        </w:rPr>
        <w:t>&lt;</w:t>
      </w:r>
      <w:r w:rsidRPr="00650DA9">
        <w:rPr>
          <w:rFonts w:ascii="Times New Roman" w:hAnsi="Times New Roman"/>
          <w:szCs w:val="21"/>
          <w:lang w:val="fr-CA"/>
        </w:rPr>
        <w:t>hosakawa@joy.ocn.ne.jp</w:t>
      </w:r>
      <w:r w:rsidRPr="00650DA9">
        <w:rPr>
          <w:rFonts w:ascii="Times New Roman" w:hAnsi="Times New Roman"/>
          <w:szCs w:val="15"/>
          <w:lang w:val="fr-CA"/>
        </w:rPr>
        <w:t>&gt;</w:t>
      </w:r>
      <w:r w:rsidRPr="00650DA9">
        <w:rPr>
          <w:rFonts w:ascii="Times New Roman" w:hAnsi="Times New Roman"/>
          <w:szCs w:val="21"/>
          <w:lang w:val="fr-CA"/>
        </w:rPr>
        <w:t xml:space="preserve">. </w:t>
      </w:r>
    </w:p>
    <w:p w14:paraId="2C6A10A6" w14:textId="78FB42ED" w:rsidR="00BA35DC" w:rsidRPr="00650DA9" w:rsidRDefault="00BA35DC" w:rsidP="00BA35DC">
      <w:pPr>
        <w:pStyle w:val="CM21"/>
        <w:spacing w:line="240" w:lineRule="auto"/>
        <w:ind w:left="437" w:hanging="438"/>
        <w:jc w:val="both"/>
        <w:rPr>
          <w:rFonts w:ascii="Times New Roman" w:hAnsi="Times New Roman"/>
          <w:szCs w:val="15"/>
          <w:lang w:val="fr-CA"/>
        </w:rPr>
      </w:pPr>
      <w:r w:rsidRPr="00650DA9">
        <w:rPr>
          <w:rFonts w:ascii="Times New Roman" w:hAnsi="Times New Roman"/>
          <w:smallCaps/>
          <w:szCs w:val="21"/>
          <w:lang w:val="fr-CA"/>
        </w:rPr>
        <w:t>Hüe</w:t>
      </w:r>
      <w:r w:rsidRPr="00650DA9">
        <w:rPr>
          <w:rFonts w:ascii="Times New Roman" w:hAnsi="Times New Roman"/>
          <w:szCs w:val="21"/>
          <w:lang w:val="fr-CA"/>
        </w:rPr>
        <w:t>, Denis,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Rennes 2 Haute-Bretagne, 10, allée de Berne, F-35200 Rennes, </w:t>
      </w:r>
      <w:r w:rsidRPr="00650DA9">
        <w:rPr>
          <w:rFonts w:ascii="Times New Roman" w:hAnsi="Times New Roman"/>
          <w:szCs w:val="15"/>
          <w:lang w:val="fr-CA"/>
        </w:rPr>
        <w:t>&lt;</w:t>
      </w:r>
      <w:r w:rsidRPr="00650DA9">
        <w:rPr>
          <w:rFonts w:ascii="Times New Roman" w:hAnsi="Times New Roman"/>
          <w:szCs w:val="21"/>
          <w:lang w:val="fr-CA"/>
        </w:rPr>
        <w:t>denis.hue@univrennes2.fr</w:t>
      </w:r>
      <w:r w:rsidRPr="00650DA9">
        <w:rPr>
          <w:rFonts w:ascii="Times New Roman" w:hAnsi="Times New Roman"/>
          <w:szCs w:val="15"/>
          <w:lang w:val="fr-CA"/>
        </w:rPr>
        <w:t xml:space="preserve">&gt;. </w:t>
      </w:r>
    </w:p>
    <w:p w14:paraId="7C0D7217"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Hyun</w:t>
      </w:r>
      <w:r w:rsidRPr="00650DA9">
        <w:rPr>
          <w:rFonts w:ascii="Times New Roman" w:hAnsi="Times New Roman"/>
          <w:sz w:val="22"/>
          <w:szCs w:val="21"/>
          <w:lang w:val="fr-CA"/>
        </w:rPr>
        <w:t xml:space="preserve">, Prof. Theresa M., 160-3, Woo-Yi Dong, Do-Bong Ku, Séoul 132, Corée. </w:t>
      </w:r>
    </w:p>
    <w:p w14:paraId="2ADEC8A1" w14:textId="77777777" w:rsidR="00BA35DC" w:rsidRPr="00650DA9" w:rsidRDefault="00BA35DC" w:rsidP="00BA35DC">
      <w:pPr>
        <w:pStyle w:val="Default"/>
        <w:jc w:val="both"/>
        <w:rPr>
          <w:rFonts w:ascii="Times New Roman" w:hAnsi="Times New Roman" w:cs="Times New Roman"/>
          <w:sz w:val="22"/>
          <w:szCs w:val="21"/>
          <w:lang w:val="fr-CA"/>
        </w:rPr>
      </w:pPr>
    </w:p>
    <w:p w14:paraId="206EDFA5" w14:textId="4B52C34C" w:rsidR="00E75B40"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Issa</w:t>
      </w:r>
      <w:r w:rsidRPr="00650DA9">
        <w:rPr>
          <w:rFonts w:ascii="Times New Roman" w:hAnsi="Times New Roman"/>
          <w:sz w:val="22"/>
          <w:szCs w:val="21"/>
          <w:lang w:val="fr-CA"/>
        </w:rPr>
        <w:t>, Mireille, Professeur Assistant à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Saint-Esprit de Kaslik, Chargée de cours à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Saint-Joseph de Beyrouth, Adonis, Zone verte, Immeuble Emile Sakr, 5</w:t>
      </w:r>
      <w:r w:rsidRPr="00650DA9">
        <w:rPr>
          <w:rFonts w:ascii="Times New Roman" w:hAnsi="Times New Roman"/>
          <w:sz w:val="22"/>
          <w:szCs w:val="21"/>
          <w:vertAlign w:val="superscript"/>
          <w:lang w:val="fr-CA"/>
        </w:rPr>
        <w:t>e</w:t>
      </w:r>
      <w:r w:rsidRPr="00650DA9">
        <w:rPr>
          <w:rFonts w:ascii="Times New Roman" w:hAnsi="Times New Roman"/>
          <w:position w:val="9"/>
          <w:sz w:val="22"/>
          <w:szCs w:val="17"/>
          <w:vertAlign w:val="superscript"/>
          <w:lang w:val="fr-CA"/>
        </w:rPr>
        <w:t xml:space="preserve"> </w:t>
      </w:r>
      <w:r w:rsidRPr="00650DA9">
        <w:rPr>
          <w:rFonts w:ascii="Times New Roman" w:hAnsi="Times New Roman"/>
          <w:sz w:val="22"/>
          <w:szCs w:val="21"/>
          <w:lang w:val="fr-CA"/>
        </w:rPr>
        <w:t>étage, Beyrouth,</w:t>
      </w:r>
      <w:r w:rsidR="0079265B" w:rsidRPr="00650DA9">
        <w:rPr>
          <w:rFonts w:ascii="Times New Roman" w:hAnsi="Times New Roman"/>
          <w:sz w:val="22"/>
          <w:szCs w:val="21"/>
          <w:lang w:val="fr-CA"/>
        </w:rPr>
        <w:t xml:space="preserve"> </w:t>
      </w:r>
      <w:r w:rsidRPr="00650DA9">
        <w:rPr>
          <w:rFonts w:ascii="Times New Roman" w:hAnsi="Times New Roman"/>
          <w:sz w:val="22"/>
          <w:szCs w:val="15"/>
          <w:lang w:val="fr-CA"/>
        </w:rPr>
        <w:t>&lt;</w:t>
      </w:r>
      <w:r w:rsidR="00DA612F" w:rsidRPr="00650DA9">
        <w:fldChar w:fldCharType="begin"/>
      </w:r>
      <w:r w:rsidR="00DA612F" w:rsidRPr="00650DA9">
        <w:rPr>
          <w:lang w:val="fr-CA"/>
        </w:rPr>
        <w:instrText xml:space="preserve"> HYPERLINK "mailto:mireilleissamed@hotmail.com" \t "_blank" </w:instrText>
      </w:r>
      <w:r w:rsidR="00DA612F" w:rsidRPr="00650DA9">
        <w:fldChar w:fldCharType="separate"/>
      </w:r>
      <w:r w:rsidR="00BC0158" w:rsidRPr="00650DA9">
        <w:rPr>
          <w:rStyle w:val="Lienhypertexte"/>
          <w:rFonts w:ascii="Times New Roman" w:hAnsi="Times New Roman"/>
          <w:bCs/>
          <w:color w:val="auto"/>
          <w:sz w:val="22"/>
          <w:szCs w:val="22"/>
          <w:u w:val="none"/>
          <w:lang w:val="fr-CA"/>
        </w:rPr>
        <w:t>mireilleissamed@hotmail.com</w:t>
      </w:r>
      <w:r w:rsidR="00DA612F" w:rsidRPr="00650DA9">
        <w:rPr>
          <w:rStyle w:val="Lienhypertexte"/>
          <w:rFonts w:ascii="Times New Roman" w:hAnsi="Times New Roman"/>
          <w:bCs/>
          <w:color w:val="auto"/>
          <w:sz w:val="22"/>
          <w:szCs w:val="22"/>
          <w:u w:val="none"/>
          <w:lang w:val="fr-CA"/>
        </w:rPr>
        <w:fldChar w:fldCharType="end"/>
      </w:r>
      <w:r w:rsidRPr="00650DA9">
        <w:rPr>
          <w:rFonts w:ascii="Times New Roman" w:hAnsi="Times New Roman"/>
          <w:sz w:val="22"/>
          <w:szCs w:val="15"/>
          <w:lang w:val="fr-CA"/>
        </w:rPr>
        <w:t>&gt;</w:t>
      </w:r>
      <w:r w:rsidR="00BC0158" w:rsidRPr="00650DA9">
        <w:rPr>
          <w:rFonts w:ascii="Times New Roman" w:hAnsi="Times New Roman"/>
          <w:sz w:val="22"/>
          <w:szCs w:val="21"/>
          <w:lang w:val="fr-CA"/>
        </w:rPr>
        <w:t xml:space="preserve"> </w:t>
      </w:r>
      <w:r w:rsidRPr="00650DA9">
        <w:rPr>
          <w:rFonts w:ascii="Times New Roman" w:hAnsi="Times New Roman"/>
          <w:sz w:val="22"/>
          <w:szCs w:val="21"/>
          <w:lang w:val="fr-CA"/>
        </w:rPr>
        <w:t>ou</w:t>
      </w:r>
      <w:r w:rsidR="0079265B" w:rsidRPr="00650DA9">
        <w:rPr>
          <w:rFonts w:ascii="Times New Roman" w:hAnsi="Times New Roman"/>
          <w:sz w:val="22"/>
          <w:szCs w:val="21"/>
          <w:lang w:val="fr-CA"/>
        </w:rPr>
        <w:t xml:space="preserve"> </w:t>
      </w:r>
      <w:r w:rsidRPr="00650DA9">
        <w:rPr>
          <w:rFonts w:ascii="Times New Roman" w:hAnsi="Times New Roman"/>
          <w:sz w:val="22"/>
          <w:szCs w:val="15"/>
          <w:lang w:val="fr-CA"/>
        </w:rPr>
        <w:t>&lt;</w:t>
      </w:r>
      <w:r w:rsidR="00DA612F" w:rsidRPr="00650DA9">
        <w:fldChar w:fldCharType="begin"/>
      </w:r>
      <w:r w:rsidR="00DA612F" w:rsidRPr="00650DA9">
        <w:rPr>
          <w:lang w:val="fr-CA"/>
        </w:rPr>
        <w:instrText xml:space="preserve"> HYPERLINK "mailto:mireilleissa.beryte@gmail.com" \t "_blank" </w:instrText>
      </w:r>
      <w:r w:rsidR="00DA612F" w:rsidRPr="00650DA9">
        <w:fldChar w:fldCharType="separate"/>
      </w:r>
      <w:r w:rsidR="00BC0158" w:rsidRPr="00650DA9">
        <w:rPr>
          <w:rStyle w:val="Lienhypertexte"/>
          <w:rFonts w:ascii="Times New Roman" w:hAnsi="Times New Roman"/>
          <w:bCs/>
          <w:color w:val="auto"/>
          <w:sz w:val="22"/>
          <w:szCs w:val="22"/>
          <w:u w:val="none"/>
          <w:lang w:val="fr-CA"/>
        </w:rPr>
        <w:t>mireilleissa.beryte@gmail.com</w:t>
      </w:r>
      <w:r w:rsidR="00DA612F" w:rsidRPr="00650DA9">
        <w:rPr>
          <w:rStyle w:val="Lienhypertexte"/>
          <w:rFonts w:ascii="Times New Roman" w:hAnsi="Times New Roman"/>
          <w:bCs/>
          <w:color w:val="auto"/>
          <w:sz w:val="22"/>
          <w:szCs w:val="22"/>
          <w:u w:val="none"/>
          <w:lang w:val="fr-CA"/>
        </w:rPr>
        <w:fldChar w:fldCharType="end"/>
      </w:r>
      <w:r w:rsidRPr="00650DA9">
        <w:rPr>
          <w:rFonts w:ascii="Times New Roman" w:hAnsi="Times New Roman"/>
          <w:sz w:val="22"/>
          <w:szCs w:val="15"/>
          <w:lang w:val="fr-CA"/>
        </w:rPr>
        <w:t>&gt;</w:t>
      </w:r>
      <w:r w:rsidRPr="00650DA9">
        <w:rPr>
          <w:rFonts w:ascii="Times New Roman" w:hAnsi="Times New Roman"/>
          <w:sz w:val="22"/>
          <w:szCs w:val="21"/>
          <w:lang w:val="fr-CA"/>
        </w:rPr>
        <w:t>.</w:t>
      </w:r>
    </w:p>
    <w:p w14:paraId="3FC38E19" w14:textId="588689D1"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 </w:t>
      </w:r>
    </w:p>
    <w:p w14:paraId="4C2F251B"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Jacobs</w:t>
      </w:r>
      <w:r w:rsidRPr="00650DA9">
        <w:rPr>
          <w:rFonts w:ascii="Times New Roman" w:hAnsi="Times New Roman" w:cs="Times New Roman"/>
          <w:sz w:val="22"/>
          <w:szCs w:val="21"/>
          <w:lang w:val="fr-CA"/>
        </w:rPr>
        <w:t>, Jason, Roger Williams University, Department of Modern Languages, Philosophy, and Classics, One Old Ferry Rd., Bristol RI 02809, &lt;jjacobs@rwu.edu&gt;.</w:t>
      </w:r>
    </w:p>
    <w:p w14:paraId="47AF5659" w14:textId="652CF17C" w:rsidR="00BA35DC" w:rsidRPr="00650DA9" w:rsidRDefault="00BA35DC" w:rsidP="00DE0096">
      <w:pPr>
        <w:spacing w:before="0" w:line="240" w:lineRule="auto"/>
        <w:ind w:left="437" w:hanging="437"/>
        <w:rPr>
          <w:rFonts w:cs="Times New Roman"/>
          <w:szCs w:val="21"/>
          <w:lang w:val="fr-CA"/>
        </w:rPr>
      </w:pPr>
      <w:r w:rsidRPr="00650DA9">
        <w:rPr>
          <w:rFonts w:cs="Times New Roman"/>
          <w:smallCaps/>
          <w:szCs w:val="21"/>
          <w:lang w:val="fr-CA"/>
        </w:rPr>
        <w:t>James</w:t>
      </w:r>
      <w:r w:rsidRPr="00650DA9">
        <w:rPr>
          <w:rFonts w:cs="Times New Roman"/>
          <w:szCs w:val="21"/>
          <w:lang w:val="fr-CA"/>
        </w:rPr>
        <w:t xml:space="preserve">, Dr Sara I., </w:t>
      </w:r>
      <w:r w:rsidR="00DE0096" w:rsidRPr="00650DA9">
        <w:rPr>
          <w:rFonts w:cs="Times New Roman"/>
          <w:sz w:val="24"/>
          <w:szCs w:val="24"/>
          <w:lang w:val="fr-CA"/>
        </w:rPr>
        <w:t>3 Arthur Garrard Close, Oxford, OX2 6EU, UK</w:t>
      </w:r>
      <w:r w:rsidRPr="00650DA9">
        <w:rPr>
          <w:rFonts w:cs="Times New Roman"/>
          <w:szCs w:val="21"/>
          <w:lang w:val="fr-CA"/>
        </w:rPr>
        <w:t xml:space="preserve">, </w:t>
      </w:r>
      <w:r w:rsidRPr="00650DA9">
        <w:rPr>
          <w:rFonts w:cs="Times New Roman"/>
          <w:szCs w:val="15"/>
          <w:lang w:val="fr-CA"/>
        </w:rPr>
        <w:t>&lt;</w:t>
      </w:r>
      <w:r w:rsidRPr="00650DA9">
        <w:rPr>
          <w:rFonts w:cs="Times New Roman"/>
          <w:szCs w:val="21"/>
          <w:lang w:val="fr-CA"/>
        </w:rPr>
        <w:t>sara.</w:t>
      </w:r>
      <w:r w:rsidR="00054824" w:rsidRPr="00650DA9">
        <w:rPr>
          <w:rFonts w:cs="Times New Roman"/>
          <w:szCs w:val="21"/>
          <w:lang w:val="fr-CA"/>
        </w:rPr>
        <w:t>i.james@talktalk.net</w:t>
      </w:r>
      <w:r w:rsidRPr="00650DA9">
        <w:rPr>
          <w:rFonts w:cs="Times New Roman"/>
          <w:szCs w:val="15"/>
          <w:lang w:val="fr-CA"/>
        </w:rPr>
        <w:t>&gt;</w:t>
      </w:r>
      <w:r w:rsidRPr="00650DA9">
        <w:rPr>
          <w:rFonts w:cs="Times New Roman"/>
          <w:szCs w:val="21"/>
          <w:lang w:val="fr-CA"/>
        </w:rPr>
        <w:t xml:space="preserve">. </w:t>
      </w:r>
    </w:p>
    <w:p w14:paraId="2C90707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Janet,</w:t>
      </w:r>
      <w:r w:rsidRPr="00650DA9">
        <w:rPr>
          <w:rFonts w:ascii="Times New Roman" w:hAnsi="Times New Roman"/>
          <w:szCs w:val="21"/>
          <w:lang w:val="fr-CA"/>
        </w:rPr>
        <w:t xml:space="preserve"> Magali, Docteur ès Lettres, rattachée au CEMA (Université de Paris III), 7b, rue du Colombier, F-94360 Bry-sur-Marne, </w:t>
      </w:r>
      <w:r w:rsidRPr="00650DA9">
        <w:rPr>
          <w:rFonts w:ascii="Times New Roman" w:hAnsi="Times New Roman"/>
          <w:szCs w:val="15"/>
          <w:lang w:val="fr-CA"/>
        </w:rPr>
        <w:t>&lt;</w:t>
      </w:r>
      <w:r w:rsidRPr="00650DA9">
        <w:rPr>
          <w:rFonts w:ascii="Times New Roman" w:hAnsi="Times New Roman"/>
          <w:szCs w:val="21"/>
          <w:lang w:val="fr-CA"/>
        </w:rPr>
        <w:t>magalijanet@wanadoo.fr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C387BA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Jones</w:t>
      </w:r>
      <w:r w:rsidRPr="00650DA9">
        <w:rPr>
          <w:rFonts w:ascii="Times New Roman" w:hAnsi="Times New Roman"/>
          <w:szCs w:val="21"/>
          <w:lang w:val="fr-CA"/>
        </w:rPr>
        <w:t xml:space="preserve">, Prof. Catherine M., Dpt of Romance Languages, University of Georgia, Gilbert Hall, Athens GA 30602-1815, USA, </w:t>
      </w:r>
      <w:r w:rsidRPr="00650DA9">
        <w:rPr>
          <w:rFonts w:ascii="Times New Roman" w:hAnsi="Times New Roman"/>
          <w:szCs w:val="15"/>
          <w:lang w:val="fr-CA"/>
        </w:rPr>
        <w:t>&lt;</w:t>
      </w:r>
      <w:r w:rsidRPr="00650DA9">
        <w:rPr>
          <w:rFonts w:ascii="Times New Roman" w:hAnsi="Times New Roman"/>
          <w:szCs w:val="21"/>
          <w:lang w:val="fr-CA"/>
        </w:rPr>
        <w:t>cmjones@uga.edu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5DEC5C08" w14:textId="7C1C62C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Jongen</w:t>
      </w:r>
      <w:r w:rsidRPr="00650DA9">
        <w:rPr>
          <w:rFonts w:ascii="Times New Roman" w:hAnsi="Times New Roman"/>
          <w:szCs w:val="21"/>
          <w:lang w:val="fr-CA"/>
        </w:rPr>
        <w:t xml:space="preserve">, Dr L., Aïdastraat, 14, 3816 TM Amersfoort, Pays-Bas, </w:t>
      </w:r>
      <w:r w:rsidRPr="00650DA9">
        <w:rPr>
          <w:rFonts w:ascii="Times New Roman" w:hAnsi="Times New Roman"/>
          <w:szCs w:val="15"/>
          <w:lang w:val="fr-CA"/>
        </w:rPr>
        <w:t>&lt;</w:t>
      </w:r>
      <w:r w:rsidRPr="00650DA9">
        <w:rPr>
          <w:rFonts w:ascii="Times New Roman" w:hAnsi="Times New Roman"/>
          <w:szCs w:val="21"/>
          <w:lang w:val="fr-CA"/>
        </w:rPr>
        <w:t>l.e.i.m.jongen@</w:t>
      </w:r>
      <w:r w:rsidR="001F7637" w:rsidRPr="00650DA9">
        <w:rPr>
          <w:rFonts w:ascii="Times New Roman" w:hAnsi="Times New Roman"/>
          <w:szCs w:val="21"/>
          <w:lang w:val="fr-CA"/>
        </w:rPr>
        <w:t>hum.</w:t>
      </w:r>
      <w:r w:rsidRPr="00650DA9">
        <w:rPr>
          <w:rFonts w:ascii="Times New Roman" w:hAnsi="Times New Roman"/>
          <w:szCs w:val="21"/>
          <w:lang w:val="fr-CA"/>
        </w:rPr>
        <w:t>leiden.univ.nl</w:t>
      </w:r>
      <w:r w:rsidRPr="00650DA9">
        <w:rPr>
          <w:rFonts w:ascii="Times New Roman" w:hAnsi="Times New Roman"/>
          <w:szCs w:val="15"/>
          <w:lang w:val="fr-CA"/>
        </w:rPr>
        <w:t>&gt;</w:t>
      </w:r>
      <w:r w:rsidRPr="00650DA9">
        <w:rPr>
          <w:rFonts w:ascii="Times New Roman" w:hAnsi="Times New Roman"/>
          <w:szCs w:val="21"/>
          <w:lang w:val="fr-CA"/>
        </w:rPr>
        <w:t xml:space="preserve">. </w:t>
      </w:r>
    </w:p>
    <w:p w14:paraId="4F9378BF" w14:textId="58674C1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Jostkleigrewe</w:t>
      </w:r>
      <w:r w:rsidRPr="00650DA9">
        <w:rPr>
          <w:rFonts w:ascii="Times New Roman" w:hAnsi="Times New Roman"/>
          <w:szCs w:val="21"/>
          <w:lang w:val="fr-CA"/>
        </w:rPr>
        <w:t>,</w:t>
      </w:r>
      <w:r w:rsidR="00141634" w:rsidRPr="00650DA9">
        <w:rPr>
          <w:smallCaps/>
          <w:lang w:val="fr-CA"/>
        </w:rPr>
        <w:t xml:space="preserve"> </w:t>
      </w:r>
      <w:r w:rsidR="00141634" w:rsidRPr="00650DA9">
        <w:rPr>
          <w:color w:val="201F1E"/>
          <w:lang w:val="fr-CA"/>
        </w:rPr>
        <w:t xml:space="preserve">Prof. </w:t>
      </w:r>
      <w:r w:rsidR="00141634" w:rsidRPr="00650DA9">
        <w:rPr>
          <w:lang w:val="fr-CA"/>
        </w:rPr>
        <w:t xml:space="preserve">Dr. Georg, </w:t>
      </w:r>
      <w:r w:rsidR="00141634" w:rsidRPr="00650DA9">
        <w:rPr>
          <w:rFonts w:ascii="Times New Roman" w:hAnsi="Times New Roman"/>
          <w:color w:val="201F1E"/>
          <w:lang w:val="fr-CA"/>
        </w:rPr>
        <w:t xml:space="preserve">Universität Halle, Philosophische Fakultät I, Institut für Geschichte, D-06099 Halle (Saale), </w:t>
      </w:r>
      <w:r w:rsidR="00141634" w:rsidRPr="00650DA9">
        <w:rPr>
          <w:rFonts w:ascii="Times New Roman" w:hAnsi="Times New Roman"/>
          <w:lang w:val="fr-CA"/>
        </w:rPr>
        <w:t>&lt;</w:t>
      </w:r>
      <w:hyperlink r:id="rId46" w:history="1">
        <w:r w:rsidR="00141634" w:rsidRPr="00650DA9">
          <w:rPr>
            <w:rStyle w:val="Lienhypertexte"/>
            <w:rFonts w:ascii="Times New Roman" w:hAnsi="Times New Roman"/>
            <w:color w:val="auto"/>
            <w:u w:val="none"/>
            <w:lang w:val="fr-CA"/>
          </w:rPr>
          <w:t>georg.jostkleigrewe@geschichte.uni-halle.de</w:t>
        </w:r>
      </w:hyperlink>
      <w:r w:rsidRPr="00650DA9">
        <w:rPr>
          <w:rFonts w:ascii="Times New Roman" w:hAnsi="Times New Roman"/>
          <w:szCs w:val="15"/>
          <w:lang w:val="fr-CA"/>
        </w:rPr>
        <w:t>&gt;</w:t>
      </w:r>
      <w:r w:rsidRPr="00650DA9">
        <w:rPr>
          <w:rFonts w:ascii="Times New Roman" w:hAnsi="Times New Roman"/>
          <w:szCs w:val="21"/>
          <w:lang w:val="fr-CA"/>
        </w:rPr>
        <w:t xml:space="preserve">. </w:t>
      </w:r>
    </w:p>
    <w:p w14:paraId="678C090E" w14:textId="492297F9" w:rsidR="00BA35DC" w:rsidRPr="00650DA9" w:rsidRDefault="00BA35DC" w:rsidP="00252F84">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Jubb</w:t>
      </w:r>
      <w:r w:rsidRPr="00650DA9">
        <w:rPr>
          <w:rFonts w:ascii="Times New Roman" w:hAnsi="Times New Roman"/>
          <w:szCs w:val="21"/>
          <w:lang w:val="fr-CA"/>
        </w:rPr>
        <w:t>, Dr M</w:t>
      </w:r>
      <w:r w:rsidR="00252F84" w:rsidRPr="00650DA9">
        <w:rPr>
          <w:rFonts w:ascii="Times New Roman" w:hAnsi="Times New Roman"/>
          <w:szCs w:val="21"/>
          <w:lang w:val="fr-CA"/>
        </w:rPr>
        <w:t xml:space="preserve">argaret </w:t>
      </w:r>
      <w:r w:rsidRPr="00650DA9">
        <w:rPr>
          <w:rFonts w:ascii="Times New Roman" w:hAnsi="Times New Roman"/>
          <w:szCs w:val="21"/>
          <w:lang w:val="fr-CA"/>
        </w:rPr>
        <w:t>A., Dpt of French, Taylor Building, King</w:t>
      </w:r>
      <w:r w:rsidR="00BB3778" w:rsidRPr="00650DA9">
        <w:rPr>
          <w:rFonts w:ascii="Times New Roman" w:hAnsi="Times New Roman"/>
          <w:szCs w:val="21"/>
          <w:lang w:val="fr-CA"/>
        </w:rPr>
        <w:t>’</w:t>
      </w:r>
      <w:r w:rsidRPr="00650DA9">
        <w:rPr>
          <w:rFonts w:ascii="Times New Roman" w:hAnsi="Times New Roman"/>
          <w:szCs w:val="21"/>
          <w:lang w:val="fr-CA"/>
        </w:rPr>
        <w:t>s College, Aberdeen AB24 3UB, Grande-Bretagne</w:t>
      </w:r>
      <w:r w:rsidR="00252F84" w:rsidRPr="00650DA9">
        <w:rPr>
          <w:rFonts w:ascii="Times New Roman" w:hAnsi="Times New Roman"/>
          <w:szCs w:val="21"/>
          <w:lang w:val="fr-CA"/>
        </w:rPr>
        <w:t xml:space="preserve"> -</w:t>
      </w:r>
      <w:r w:rsidR="00252F84" w:rsidRPr="00650DA9">
        <w:rPr>
          <w:rFonts w:ascii="Times New Roman" w:hAnsi="Times New Roman"/>
          <w:sz w:val="24"/>
          <w:lang w:val="fr-CA"/>
        </w:rPr>
        <w:t xml:space="preserve"> </w:t>
      </w:r>
      <w:r w:rsidR="00252F84" w:rsidRPr="00650DA9">
        <w:rPr>
          <w:rFonts w:ascii="Times New Roman" w:hAnsi="Times New Roman"/>
          <w:szCs w:val="21"/>
          <w:lang w:val="fr-CA"/>
        </w:rPr>
        <w:t xml:space="preserve">33 Cairnlee Avenue East, Cults Aberdeen, Scotland, AB15 9NU, UK, </w:t>
      </w:r>
      <w:r w:rsidRPr="00650DA9">
        <w:rPr>
          <w:rFonts w:ascii="Times New Roman" w:hAnsi="Times New Roman"/>
          <w:szCs w:val="15"/>
          <w:lang w:val="fr-CA"/>
        </w:rPr>
        <w:lastRenderedPageBreak/>
        <w:t>&lt;</w:t>
      </w:r>
      <w:r w:rsidRPr="00650DA9">
        <w:rPr>
          <w:rFonts w:ascii="Times New Roman" w:hAnsi="Times New Roman"/>
          <w:szCs w:val="21"/>
          <w:lang w:val="fr-CA"/>
        </w:rPr>
        <w:t>m.jubb@abdn. 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13D0CF55" w14:textId="77777777" w:rsidR="00BA35DC" w:rsidRPr="00650DA9" w:rsidRDefault="00BA35DC" w:rsidP="00BA35DC">
      <w:pPr>
        <w:pStyle w:val="Default"/>
        <w:jc w:val="both"/>
        <w:rPr>
          <w:rFonts w:ascii="Times New Roman" w:hAnsi="Times New Roman" w:cs="Times New Roman"/>
          <w:sz w:val="22"/>
          <w:szCs w:val="21"/>
          <w:lang w:val="fr-CA"/>
        </w:rPr>
      </w:pPr>
    </w:p>
    <w:p w14:paraId="666118D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Kerr</w:t>
      </w:r>
      <w:r w:rsidRPr="00650DA9">
        <w:rPr>
          <w:rFonts w:ascii="Times New Roman" w:hAnsi="Times New Roman"/>
          <w:szCs w:val="21"/>
          <w:lang w:val="fr-CA"/>
        </w:rPr>
        <w:t xml:space="preserve">, Dr Alexander, 11, Newton Road, Oxford OX1 4PT, Grande-Bretagne. </w:t>
      </w:r>
    </w:p>
    <w:p w14:paraId="77960AC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Kinoshita</w:t>
      </w:r>
      <w:r w:rsidRPr="00650DA9">
        <w:rPr>
          <w:rFonts w:ascii="Times New Roman" w:hAnsi="Times New Roman"/>
          <w:szCs w:val="21"/>
          <w:lang w:val="fr-CA"/>
        </w:rPr>
        <w:t xml:space="preserve">, Sharon, Humanities Academic Services, UCSC, Santa Cruz CA 95064, USA, </w:t>
      </w:r>
      <w:r w:rsidRPr="00650DA9">
        <w:rPr>
          <w:rFonts w:ascii="Times New Roman" w:hAnsi="Times New Roman"/>
          <w:szCs w:val="15"/>
          <w:lang w:val="fr-CA"/>
        </w:rPr>
        <w:t>&lt;</w:t>
      </w:r>
      <w:r w:rsidRPr="00650DA9">
        <w:rPr>
          <w:rFonts w:ascii="Times New Roman" w:hAnsi="Times New Roman"/>
          <w:szCs w:val="21"/>
          <w:lang w:val="fr-CA"/>
        </w:rPr>
        <w:t>sakinosh@ucsc.edu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5228F83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Kioridis</w:t>
      </w:r>
      <w:r w:rsidRPr="00650DA9">
        <w:rPr>
          <w:rFonts w:ascii="Times New Roman" w:hAnsi="Times New Roman"/>
          <w:szCs w:val="21"/>
          <w:lang w:val="fr-CA"/>
        </w:rPr>
        <w:t xml:space="preserve">, Dr Ioannis, Prof. contratado en la Universidad Abierta Griega, Alex.Panaguli, 16, 62122 Serres, Grèce, </w:t>
      </w:r>
      <w:r w:rsidRPr="00650DA9">
        <w:rPr>
          <w:rFonts w:ascii="Times New Roman" w:hAnsi="Times New Roman"/>
          <w:szCs w:val="15"/>
          <w:lang w:val="fr-CA"/>
        </w:rPr>
        <w:t>&lt;</w:t>
      </w:r>
      <w:r w:rsidRPr="00650DA9">
        <w:rPr>
          <w:rFonts w:ascii="Times New Roman" w:hAnsi="Times New Roman"/>
          <w:szCs w:val="21"/>
          <w:lang w:val="fr-CA"/>
        </w:rPr>
        <w:t>Kioridis@otenet.gr</w:t>
      </w:r>
      <w:r w:rsidRPr="00650DA9">
        <w:rPr>
          <w:rFonts w:ascii="Times New Roman" w:hAnsi="Times New Roman"/>
          <w:szCs w:val="15"/>
          <w:lang w:val="fr-CA"/>
        </w:rPr>
        <w:t>&gt;</w:t>
      </w:r>
      <w:r w:rsidRPr="00650DA9">
        <w:rPr>
          <w:rFonts w:ascii="Times New Roman" w:hAnsi="Times New Roman"/>
          <w:szCs w:val="21"/>
          <w:lang w:val="fr-CA"/>
        </w:rPr>
        <w:t xml:space="preserve">. </w:t>
      </w:r>
    </w:p>
    <w:p w14:paraId="08C75A88" w14:textId="0C3131CB" w:rsidR="00BA35DC" w:rsidRPr="00650DA9" w:rsidRDefault="00BA35DC" w:rsidP="00BA35DC">
      <w:pPr>
        <w:pStyle w:val="CM21"/>
        <w:spacing w:line="240" w:lineRule="auto"/>
        <w:ind w:left="437" w:hanging="438"/>
        <w:jc w:val="both"/>
        <w:rPr>
          <w:rFonts w:ascii="Times New Roman" w:hAnsi="Times New Roman"/>
          <w:szCs w:val="22"/>
          <w:lang w:val="fr-CA"/>
        </w:rPr>
      </w:pPr>
      <w:r w:rsidRPr="00650DA9">
        <w:rPr>
          <w:rFonts w:ascii="Times New Roman" w:hAnsi="Times New Roman"/>
          <w:smallCaps/>
          <w:szCs w:val="22"/>
          <w:lang w:val="fr-CA"/>
        </w:rPr>
        <w:t>Kleber</w:t>
      </w:r>
      <w:r w:rsidRPr="00650DA9">
        <w:rPr>
          <w:rFonts w:ascii="Times New Roman" w:hAnsi="Times New Roman"/>
          <w:szCs w:val="22"/>
          <w:lang w:val="fr-CA"/>
        </w:rPr>
        <w:t xml:space="preserve">, Dr Hermann, </w:t>
      </w:r>
      <w:r w:rsidR="00854605" w:rsidRPr="00650DA9">
        <w:rPr>
          <w:rFonts w:ascii="Times New Roman" w:hAnsi="Times New Roman"/>
          <w:szCs w:val="22"/>
          <w:lang w:val="fr-CA" w:eastAsia="en-US"/>
        </w:rPr>
        <w:t>professeur émérite de l</w:t>
      </w:r>
      <w:r w:rsidR="00BB3778" w:rsidRPr="00650DA9">
        <w:rPr>
          <w:rFonts w:ascii="Times New Roman" w:hAnsi="Times New Roman"/>
          <w:szCs w:val="22"/>
          <w:lang w:val="fr-CA" w:eastAsia="en-US"/>
        </w:rPr>
        <w:t>’</w:t>
      </w:r>
      <w:r w:rsidR="00854605" w:rsidRPr="00650DA9">
        <w:rPr>
          <w:rFonts w:ascii="Times New Roman" w:hAnsi="Times New Roman"/>
          <w:szCs w:val="22"/>
          <w:lang w:val="fr-CA" w:eastAsia="en-US"/>
        </w:rPr>
        <w:t>université de Trèves, Klaus-Kordel-Str.28, D-54296 Trier, &lt;kleber.hermann@t-online.de&gt;.</w:t>
      </w:r>
    </w:p>
    <w:p w14:paraId="62E8D33E"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Konuma</w:t>
      </w:r>
      <w:r w:rsidRPr="00650DA9">
        <w:rPr>
          <w:rFonts w:ascii="Times New Roman" w:hAnsi="Times New Roman" w:cs="Times New Roman"/>
          <w:sz w:val="22"/>
          <w:szCs w:val="21"/>
          <w:lang w:val="fr-CA"/>
        </w:rPr>
        <w:t>, Yoshio, Ph. D., 1218-2 Nishisawarago, Ashikaga, Tochigi, 326-0065, Japon.</w:t>
      </w:r>
    </w:p>
    <w:p w14:paraId="396DCE4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Krause</w:t>
      </w:r>
      <w:r w:rsidRPr="00650DA9">
        <w:rPr>
          <w:rFonts w:ascii="Times New Roman" w:hAnsi="Times New Roman"/>
          <w:szCs w:val="21"/>
          <w:lang w:val="fr-CA"/>
        </w:rPr>
        <w:t xml:space="preserve">, Kathy, Dept. of Foreign Lang. &amp; Lit., Univ. of Missouri-Kansas City, 218, Scofield Hall, Kansas City MO 64110, &lt;krausek@umkc.edu&gt;. </w:t>
      </w:r>
    </w:p>
    <w:p w14:paraId="1F9D3111" w14:textId="740869B0" w:rsidR="00854605"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Krauss</w:t>
      </w:r>
      <w:r w:rsidRPr="00650DA9">
        <w:rPr>
          <w:rFonts w:ascii="Times New Roman" w:hAnsi="Times New Roman"/>
          <w:szCs w:val="21"/>
          <w:lang w:val="fr-CA"/>
        </w:rPr>
        <w:t>, Prof. Dr Henning, Prof. émérite de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Augsburg, </w:t>
      </w:r>
      <w:r w:rsidR="00854605" w:rsidRPr="00650DA9">
        <w:rPr>
          <w:rFonts w:ascii="Times New Roman" w:hAnsi="Times New Roman"/>
          <w:szCs w:val="21"/>
          <w:lang w:val="fr-CA"/>
        </w:rPr>
        <w:t>Krumme Str. 41, D-10627 Berlin.</w:t>
      </w:r>
    </w:p>
    <w:p w14:paraId="4B4E6B17" w14:textId="76D1098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Kubota</w:t>
      </w:r>
      <w:r w:rsidRPr="00650DA9">
        <w:rPr>
          <w:rFonts w:ascii="Times New Roman" w:hAnsi="Times New Roman"/>
          <w:szCs w:val="21"/>
          <w:lang w:val="fr-CA"/>
        </w:rPr>
        <w:t>, Katsuïchi,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Chuô, 3-21-42, Higashi-motomachi, Kokubunji, Tokyo, 185-0022, Tokyo, Japon. </w:t>
      </w:r>
    </w:p>
    <w:p w14:paraId="35EFEDCD" w14:textId="66D071E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Kullmann</w:t>
      </w:r>
      <w:r w:rsidRPr="00650DA9">
        <w:rPr>
          <w:rFonts w:ascii="Times New Roman" w:hAnsi="Times New Roman"/>
          <w:szCs w:val="21"/>
          <w:lang w:val="fr-CA"/>
        </w:rPr>
        <w:t>, Prof. Dr Dorothea, Associate Professor, University of Toronto, S</w:t>
      </w:r>
      <w:r w:rsidRPr="00650DA9">
        <w:rPr>
          <w:rFonts w:ascii="Times New Roman" w:hAnsi="Times New Roman"/>
          <w:szCs w:val="21"/>
          <w:vertAlign w:val="superscript"/>
          <w:lang w:val="fr-CA"/>
        </w:rPr>
        <w:t>t</w:t>
      </w:r>
      <w:r w:rsidRPr="00650DA9">
        <w:rPr>
          <w:rFonts w:ascii="Times New Roman" w:hAnsi="Times New Roman"/>
          <w:szCs w:val="21"/>
          <w:lang w:val="fr-CA"/>
        </w:rPr>
        <w:t xml:space="preserve"> Michael</w:t>
      </w:r>
      <w:r w:rsidR="00BB3778" w:rsidRPr="00650DA9">
        <w:rPr>
          <w:rFonts w:ascii="Times New Roman" w:hAnsi="Times New Roman"/>
          <w:szCs w:val="21"/>
          <w:lang w:val="fr-CA"/>
        </w:rPr>
        <w:t>’</w:t>
      </w:r>
      <w:r w:rsidRPr="00650DA9">
        <w:rPr>
          <w:rFonts w:ascii="Times New Roman" w:hAnsi="Times New Roman"/>
          <w:szCs w:val="21"/>
          <w:lang w:val="fr-CA"/>
        </w:rPr>
        <w:t>s College, 81, S</w:t>
      </w:r>
      <w:r w:rsidRPr="00650DA9">
        <w:rPr>
          <w:rFonts w:ascii="Times New Roman" w:hAnsi="Times New Roman"/>
          <w:szCs w:val="21"/>
          <w:vertAlign w:val="superscript"/>
          <w:lang w:val="fr-CA"/>
        </w:rPr>
        <w:t>t</w:t>
      </w:r>
      <w:r w:rsidRPr="00650DA9">
        <w:rPr>
          <w:rFonts w:ascii="Times New Roman" w:hAnsi="Times New Roman"/>
          <w:szCs w:val="21"/>
          <w:lang w:val="fr-CA"/>
        </w:rPr>
        <w:t xml:space="preserve"> Mary Street, Toronto Ontario M5S 1J4, Canada, </w:t>
      </w:r>
      <w:r w:rsidRPr="00650DA9">
        <w:rPr>
          <w:rFonts w:ascii="Times New Roman" w:hAnsi="Times New Roman"/>
          <w:szCs w:val="15"/>
          <w:lang w:val="fr-CA"/>
        </w:rPr>
        <w:t>&lt;</w:t>
      </w:r>
      <w:r w:rsidRPr="00650DA9">
        <w:rPr>
          <w:rFonts w:ascii="Times New Roman" w:hAnsi="Times New Roman"/>
          <w:szCs w:val="21"/>
          <w:lang w:val="fr-CA"/>
        </w:rPr>
        <w:t>dorothea.kullmann@utoronto.ca</w:t>
      </w:r>
      <w:r w:rsidRPr="00650DA9">
        <w:rPr>
          <w:rFonts w:ascii="Times New Roman" w:hAnsi="Times New Roman"/>
          <w:szCs w:val="15"/>
          <w:lang w:val="fr-CA"/>
        </w:rPr>
        <w:t>&gt;</w:t>
      </w:r>
      <w:r w:rsidRPr="00650DA9">
        <w:rPr>
          <w:rFonts w:ascii="Times New Roman" w:hAnsi="Times New Roman"/>
          <w:szCs w:val="21"/>
          <w:lang w:val="fr-CA"/>
        </w:rPr>
        <w:t xml:space="preserve">. </w:t>
      </w:r>
    </w:p>
    <w:p w14:paraId="5082B042" w14:textId="4C177A13"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Kuroiwa</w:t>
      </w:r>
      <w:r w:rsidRPr="00650DA9">
        <w:rPr>
          <w:rFonts w:ascii="Times New Roman" w:hAnsi="Times New Roman"/>
          <w:sz w:val="22"/>
          <w:szCs w:val="21"/>
          <w:lang w:val="fr-CA"/>
        </w:rPr>
        <w:t>, Taku, Maître de Conférences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Tohoku, Institut des Lettres, 27-1, Kawauchi, Aoba-ku, 980-8576 Miyagi, Japon, </w:t>
      </w:r>
      <w:r w:rsidRPr="00650DA9">
        <w:rPr>
          <w:rFonts w:ascii="Times New Roman" w:hAnsi="Times New Roman"/>
          <w:sz w:val="22"/>
          <w:szCs w:val="15"/>
          <w:lang w:val="fr-CA"/>
        </w:rPr>
        <w:t>&lt;</w:t>
      </w:r>
      <w:r w:rsidRPr="00650DA9">
        <w:rPr>
          <w:rFonts w:ascii="Times New Roman" w:hAnsi="Times New Roman"/>
          <w:sz w:val="22"/>
          <w:szCs w:val="21"/>
          <w:lang w:val="fr-CA"/>
        </w:rPr>
        <w:t>tkuroiwa@sal.tohoku.ac.jp</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40B0A533" w14:textId="77777777" w:rsidR="00BA35DC" w:rsidRPr="00650DA9" w:rsidRDefault="00BA35DC" w:rsidP="00BA35DC">
      <w:pPr>
        <w:pStyle w:val="Default"/>
        <w:jc w:val="both"/>
        <w:rPr>
          <w:rFonts w:ascii="Times New Roman" w:hAnsi="Times New Roman" w:cs="Times New Roman"/>
          <w:sz w:val="22"/>
          <w:szCs w:val="21"/>
          <w:lang w:val="fr-CA"/>
        </w:rPr>
      </w:pPr>
    </w:p>
    <w:p w14:paraId="53BE6B7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Lacanale</w:t>
      </w:r>
      <w:r w:rsidRPr="00650DA9">
        <w:rPr>
          <w:rFonts w:ascii="Times New Roman" w:hAnsi="Times New Roman"/>
          <w:szCs w:val="21"/>
          <w:lang w:val="fr-CA"/>
        </w:rPr>
        <w:t xml:space="preserve">, Dott. Marcella, via Palazzo, 24, I-66010 Torrevecchia Teatina, Chieti, </w:t>
      </w:r>
      <w:r w:rsidRPr="00650DA9">
        <w:rPr>
          <w:rFonts w:ascii="Times New Roman" w:hAnsi="Times New Roman"/>
          <w:szCs w:val="15"/>
          <w:lang w:val="fr-CA"/>
        </w:rPr>
        <w:t>&lt;</w:t>
      </w:r>
      <w:r w:rsidRPr="00650DA9">
        <w:rPr>
          <w:rFonts w:ascii="Times New Roman" w:hAnsi="Times New Roman"/>
          <w:szCs w:val="21"/>
          <w:lang w:val="fr-CA"/>
        </w:rPr>
        <w:t>mlacanale@yahoo.it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4B2DC18B" w14:textId="5C1D71F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Lacassagne</w:t>
      </w:r>
      <w:r w:rsidRPr="00650DA9">
        <w:rPr>
          <w:rFonts w:ascii="Times New Roman" w:hAnsi="Times New Roman"/>
          <w:szCs w:val="21"/>
          <w:lang w:val="fr-CA"/>
        </w:rPr>
        <w:t>, Miren,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Université de Reims Champagne Ardennes, UFR de Lettres et Sciences humaines, Dpt de Lettres Modernes, rue Pierre Taittinger, 55-57bis, F-51096 Reims Cedex ; 1, rue des Poissionniers, F-51000 Reims, &lt;miren.lacassagne@univ-reims.fr&gt;.</w:t>
      </w:r>
    </w:p>
    <w:p w14:paraId="3566E15D" w14:textId="4190151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Lachet</w:t>
      </w:r>
      <w:r w:rsidRPr="00650DA9">
        <w:rPr>
          <w:rFonts w:ascii="Times New Roman" w:hAnsi="Times New Roman"/>
          <w:szCs w:val="21"/>
          <w:lang w:val="fr-CA"/>
        </w:rPr>
        <w:t>, Claude, Professeur émérite de l</w:t>
      </w:r>
      <w:r w:rsidR="00BB3778" w:rsidRPr="00650DA9">
        <w:rPr>
          <w:rFonts w:ascii="Times New Roman" w:hAnsi="Times New Roman"/>
          <w:szCs w:val="21"/>
          <w:lang w:val="fr-CA"/>
        </w:rPr>
        <w:t>’</w:t>
      </w:r>
      <w:r w:rsidRPr="00650DA9">
        <w:rPr>
          <w:rFonts w:ascii="Times New Roman" w:hAnsi="Times New Roman"/>
          <w:szCs w:val="21"/>
          <w:lang w:val="fr-CA"/>
        </w:rPr>
        <w:t>Université de Lyon III-</w:t>
      </w:r>
      <w:r w:rsidRPr="00650DA9">
        <w:rPr>
          <w:rFonts w:ascii="Times New Roman" w:hAnsi="Times New Roman"/>
          <w:szCs w:val="21"/>
          <w:lang w:val="fr-CA"/>
        </w:rPr>
        <w:lastRenderedPageBreak/>
        <w:t xml:space="preserve">Jean Moulin ; 58, route du Pont Chabrol, F-69126 Brindas, </w:t>
      </w:r>
      <w:r w:rsidRPr="00650DA9">
        <w:rPr>
          <w:rFonts w:ascii="Times New Roman" w:hAnsi="Times New Roman"/>
          <w:szCs w:val="15"/>
          <w:lang w:val="fr-CA"/>
        </w:rPr>
        <w:t>&lt;</w:t>
      </w:r>
      <w:r w:rsidRPr="00650DA9">
        <w:rPr>
          <w:rFonts w:ascii="Times New Roman" w:hAnsi="Times New Roman"/>
          <w:szCs w:val="21"/>
          <w:lang w:val="fr-CA"/>
        </w:rPr>
        <w:t>claude.lachet@gmail.com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46E08DE4" w14:textId="6D34CFB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Lacroix</w:t>
      </w:r>
      <w:r w:rsidRPr="00650DA9">
        <w:rPr>
          <w:rFonts w:ascii="Times New Roman" w:hAnsi="Times New Roman"/>
          <w:szCs w:val="21"/>
          <w:lang w:val="fr-CA"/>
        </w:rPr>
        <w:t xml:space="preserve">, Daniel, </w:t>
      </w:r>
      <w:r w:rsidR="00A21C94" w:rsidRPr="00650DA9">
        <w:rPr>
          <w:rFonts w:ascii="Times New Roman" w:hAnsi="Times New Roman"/>
          <w:lang w:val="fr-CA"/>
        </w:rPr>
        <w:t>Président de l</w:t>
      </w:r>
      <w:r w:rsidR="00BB3778" w:rsidRPr="00650DA9">
        <w:rPr>
          <w:rFonts w:ascii="Times New Roman" w:hAnsi="Times New Roman"/>
          <w:lang w:val="fr-CA"/>
        </w:rPr>
        <w:t>’</w:t>
      </w:r>
      <w:r w:rsidR="00A21C94" w:rsidRPr="00650DA9">
        <w:rPr>
          <w:rFonts w:ascii="Times New Roman" w:hAnsi="Times New Roman"/>
          <w:lang w:val="fr-CA"/>
        </w:rPr>
        <w:t>Université Toulouse-Jean Jaurès</w:t>
      </w:r>
      <w:r w:rsidRPr="00650DA9">
        <w:rPr>
          <w:rFonts w:ascii="Times New Roman" w:hAnsi="Times New Roman"/>
          <w:szCs w:val="21"/>
          <w:lang w:val="fr-CA"/>
        </w:rPr>
        <w:t xml:space="preserve">, 3541, route de Léojac, F-82000 Montauban, </w:t>
      </w:r>
      <w:r w:rsidRPr="00650DA9">
        <w:rPr>
          <w:rFonts w:ascii="Times New Roman" w:hAnsi="Times New Roman"/>
          <w:szCs w:val="15"/>
          <w:lang w:val="fr-CA"/>
        </w:rPr>
        <w:t>&lt;</w:t>
      </w:r>
      <w:hyperlink r:id="rId47" w:history="1">
        <w:r w:rsidR="00EA0F77" w:rsidRPr="00650DA9">
          <w:rPr>
            <w:rStyle w:val="Lienhypertexte"/>
            <w:rFonts w:ascii="Times New Roman" w:hAnsi="Times New Roman"/>
            <w:color w:val="auto"/>
            <w:u w:val="none"/>
            <w:lang w:val="fr-CA"/>
          </w:rPr>
          <w:t>dwlacroix82@gmail.com</w:t>
        </w:r>
      </w:hyperlink>
      <w:r w:rsidRPr="00650DA9">
        <w:rPr>
          <w:rFonts w:ascii="Times New Roman" w:hAnsi="Times New Roman"/>
          <w:szCs w:val="15"/>
          <w:lang w:val="fr-CA"/>
        </w:rPr>
        <w:t>&gt;</w:t>
      </w:r>
      <w:r w:rsidRPr="00650DA9">
        <w:rPr>
          <w:rFonts w:ascii="Times New Roman" w:hAnsi="Times New Roman"/>
          <w:szCs w:val="21"/>
          <w:lang w:val="fr-CA"/>
        </w:rPr>
        <w:t xml:space="preserve">. </w:t>
      </w:r>
    </w:p>
    <w:p w14:paraId="2FB04D41" w14:textId="1E42DDB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Ladonet</w:t>
      </w:r>
      <w:r w:rsidRPr="00650DA9">
        <w:rPr>
          <w:rFonts w:ascii="Times New Roman" w:hAnsi="Times New Roman"/>
          <w:szCs w:val="21"/>
          <w:lang w:val="fr-CA"/>
        </w:rPr>
        <w:t>, Isabelle, PRAG à l</w:t>
      </w:r>
      <w:r w:rsidR="00BB3778" w:rsidRPr="00650DA9">
        <w:rPr>
          <w:rFonts w:ascii="Times New Roman" w:hAnsi="Times New Roman"/>
          <w:szCs w:val="21"/>
          <w:lang w:val="fr-CA"/>
        </w:rPr>
        <w:t>’</w:t>
      </w:r>
      <w:r w:rsidRPr="00650DA9">
        <w:rPr>
          <w:rFonts w:ascii="Times New Roman" w:hAnsi="Times New Roman"/>
          <w:szCs w:val="21"/>
          <w:lang w:val="fr-CA"/>
        </w:rPr>
        <w:t xml:space="preserve">IUT Nancy-Charlemagne, 2ter, bd Charlemagne, F-54000 Nancy ; 49, rue de la Côte, F-54000 Nancy, </w:t>
      </w:r>
      <w:r w:rsidRPr="00650DA9">
        <w:rPr>
          <w:rFonts w:ascii="Times New Roman" w:hAnsi="Times New Roman"/>
          <w:szCs w:val="15"/>
          <w:lang w:val="fr-CA"/>
        </w:rPr>
        <w:t>&lt;</w:t>
      </w:r>
      <w:r w:rsidRPr="00650DA9">
        <w:rPr>
          <w:rFonts w:ascii="Times New Roman" w:hAnsi="Times New Roman"/>
          <w:szCs w:val="21"/>
          <w:lang w:val="fr-CA"/>
        </w:rPr>
        <w:t>isabelle.ladonet@wanadoo.fr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19907FE5" w14:textId="77777777" w:rsidR="00A0409A" w:rsidRPr="00650DA9" w:rsidRDefault="00BA35DC" w:rsidP="00A0409A">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Lafitte</w:t>
      </w:r>
      <w:r w:rsidRPr="00650DA9">
        <w:rPr>
          <w:rFonts w:ascii="Times New Roman" w:hAnsi="Times New Roman"/>
          <w:szCs w:val="21"/>
          <w:lang w:val="fr-CA"/>
        </w:rPr>
        <w:t xml:space="preserve">, Gabrielle, Doctorante, Profesor-ayudante, Facultad de Filologia, Universitad de Sevilla, Calle Amparo, 4, Bajo B, E-41003 Sevilla, </w:t>
      </w:r>
      <w:r w:rsidRPr="00650DA9">
        <w:rPr>
          <w:rFonts w:ascii="Times New Roman" w:hAnsi="Times New Roman"/>
          <w:szCs w:val="15"/>
          <w:lang w:val="fr-CA"/>
        </w:rPr>
        <w:t>&lt;</w:t>
      </w:r>
      <w:r w:rsidRPr="00650DA9">
        <w:rPr>
          <w:rFonts w:ascii="Times New Roman" w:hAnsi="Times New Roman"/>
          <w:szCs w:val="21"/>
          <w:lang w:val="fr-CA"/>
        </w:rPr>
        <w:t>glafitte@us.es</w:t>
      </w:r>
      <w:r w:rsidRPr="00650DA9">
        <w:rPr>
          <w:rFonts w:ascii="Times New Roman" w:hAnsi="Times New Roman"/>
          <w:szCs w:val="15"/>
          <w:lang w:val="fr-CA"/>
        </w:rPr>
        <w:t>&gt;</w:t>
      </w:r>
      <w:r w:rsidRPr="00650DA9">
        <w:rPr>
          <w:rFonts w:ascii="Times New Roman" w:hAnsi="Times New Roman"/>
          <w:szCs w:val="21"/>
          <w:lang w:val="fr-CA"/>
        </w:rPr>
        <w:t>.</w:t>
      </w:r>
    </w:p>
    <w:p w14:paraId="57874064" w14:textId="77777777" w:rsidR="00A0409A" w:rsidRPr="00650DA9" w:rsidRDefault="00A0409A" w:rsidP="009A3F3C">
      <w:pPr>
        <w:pStyle w:val="CM21"/>
        <w:spacing w:line="240" w:lineRule="auto"/>
        <w:ind w:left="437" w:hanging="437"/>
        <w:jc w:val="both"/>
        <w:rPr>
          <w:rFonts w:ascii="Times New Roman" w:hAnsi="Times New Roman"/>
          <w:szCs w:val="21"/>
          <w:lang w:val="fr-CA"/>
        </w:rPr>
      </w:pPr>
      <w:r w:rsidRPr="00650DA9">
        <w:rPr>
          <w:rFonts w:ascii="Times New Roman" w:hAnsi="Times New Roman"/>
          <w:szCs w:val="21"/>
          <w:lang w:val="fr-CA"/>
        </w:rPr>
        <w:t>L</w:t>
      </w:r>
      <w:r w:rsidRPr="00650DA9">
        <w:rPr>
          <w:rFonts w:ascii="Times New Roman" w:hAnsi="Times New Roman"/>
          <w:smallCaps/>
          <w:szCs w:val="21"/>
          <w:lang w:val="fr-CA"/>
        </w:rPr>
        <w:t xml:space="preserve">akshmanan, </w:t>
      </w:r>
      <w:r w:rsidRPr="00650DA9">
        <w:rPr>
          <w:rFonts w:ascii="Times New Roman" w:hAnsi="Times New Roman"/>
          <w:szCs w:val="21"/>
          <w:lang w:val="fr-CA"/>
        </w:rPr>
        <w:t>Nicolas, Professeur agrégé, 7, rue des Célestins, F-76000 Rouen, &lt;nicolas@lakshmanan.fr&gt;.</w:t>
      </w:r>
      <w:r w:rsidR="00BA35DC" w:rsidRPr="00650DA9">
        <w:rPr>
          <w:rFonts w:ascii="Times New Roman" w:hAnsi="Times New Roman"/>
          <w:szCs w:val="21"/>
          <w:lang w:val="fr-CA"/>
        </w:rPr>
        <w:t xml:space="preserve"> </w:t>
      </w:r>
    </w:p>
    <w:p w14:paraId="48901F57" w14:textId="77777777" w:rsidR="009A3F3C" w:rsidRPr="00650DA9" w:rsidRDefault="009A3F3C" w:rsidP="009A3F3C">
      <w:pPr>
        <w:spacing w:before="0" w:line="240" w:lineRule="auto"/>
        <w:ind w:left="437" w:hanging="437"/>
        <w:rPr>
          <w:lang w:val="fr-CA"/>
        </w:rPr>
      </w:pPr>
      <w:r w:rsidRPr="00650DA9">
        <w:rPr>
          <w:smallCaps/>
          <w:lang w:val="fr-CA"/>
        </w:rPr>
        <w:t>Lalomia</w:t>
      </w:r>
      <w:r w:rsidRPr="00650DA9">
        <w:rPr>
          <w:lang w:val="fr-CA"/>
        </w:rPr>
        <w:t xml:space="preserve">, prof. Gaetano, </w:t>
      </w:r>
      <w:r w:rsidRPr="00650DA9">
        <w:rPr>
          <w:rFonts w:cs="Times New Roman"/>
          <w:lang w:val="fr-CA"/>
        </w:rPr>
        <w:t>Dipartimento di Scienze Umanistiche, Piazza Dante, 32 - 95100 Catania, &lt;</w:t>
      </w:r>
      <w:hyperlink r:id="rId48" w:history="1">
        <w:r w:rsidRPr="00650DA9">
          <w:rPr>
            <w:rStyle w:val="Lienhypertexte"/>
            <w:rFonts w:cs="Times New Roman"/>
            <w:color w:val="auto"/>
            <w:u w:val="none"/>
            <w:lang w:val="fr-CA"/>
          </w:rPr>
          <w:t>glalomia@unict.it</w:t>
        </w:r>
      </w:hyperlink>
      <w:r w:rsidRPr="00650DA9">
        <w:rPr>
          <w:rFonts w:cs="Times New Roman"/>
          <w:lang w:val="fr-CA"/>
        </w:rPr>
        <w:t>&gt;</w:t>
      </w:r>
    </w:p>
    <w:p w14:paraId="04A98341" w14:textId="36F23283" w:rsidR="00924073" w:rsidRPr="00650DA9" w:rsidRDefault="00924073"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 xml:space="preserve">Lambert, </w:t>
      </w:r>
      <w:r w:rsidRPr="00650DA9">
        <w:rPr>
          <w:rFonts w:ascii="Times New Roman" w:hAnsi="Times New Roman"/>
          <w:szCs w:val="21"/>
          <w:lang w:val="fr-CA"/>
        </w:rPr>
        <w:t>Adélaïde, doctorante, Université de Liège, 7a,</w:t>
      </w:r>
      <w:r w:rsidR="00A000E6" w:rsidRPr="00650DA9">
        <w:rPr>
          <w:rFonts w:ascii="Times New Roman" w:hAnsi="Times New Roman"/>
          <w:szCs w:val="21"/>
          <w:lang w:val="fr-CA"/>
        </w:rPr>
        <w:t xml:space="preserve"> rue des Mésanges, B-4217 Héron, &lt;adelaide-lambert@hotmail.com&gt;.</w:t>
      </w:r>
    </w:p>
    <w:p w14:paraId="7ABE321D" w14:textId="07C11F6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Lange</w:t>
      </w:r>
      <w:r w:rsidRPr="00650DA9">
        <w:rPr>
          <w:rFonts w:ascii="Times New Roman" w:hAnsi="Times New Roman"/>
          <w:szCs w:val="21"/>
          <w:lang w:val="fr-CA"/>
        </w:rPr>
        <w:t>, Prof. Dr Wolf-Dieter, Professeur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Bonn, Lyngsbergstr., 11, D-53177 Bonn, </w:t>
      </w:r>
      <w:r w:rsidRPr="00650DA9">
        <w:rPr>
          <w:rFonts w:ascii="Times New Roman" w:hAnsi="Times New Roman"/>
          <w:szCs w:val="15"/>
          <w:lang w:val="fr-CA"/>
        </w:rPr>
        <w:t>&lt;</w:t>
      </w:r>
      <w:r w:rsidRPr="00650DA9">
        <w:rPr>
          <w:rFonts w:ascii="Times New Roman" w:hAnsi="Times New Roman"/>
          <w:szCs w:val="21"/>
          <w:lang w:val="fr-CA"/>
        </w:rPr>
        <w:t>upp302@uni-bonn.de</w:t>
      </w:r>
      <w:r w:rsidRPr="00650DA9">
        <w:rPr>
          <w:rFonts w:ascii="Times New Roman" w:hAnsi="Times New Roman"/>
          <w:szCs w:val="15"/>
          <w:lang w:val="fr-CA"/>
        </w:rPr>
        <w:t>&gt;</w:t>
      </w:r>
      <w:r w:rsidRPr="00650DA9">
        <w:rPr>
          <w:rFonts w:ascii="Times New Roman" w:hAnsi="Times New Roman"/>
          <w:szCs w:val="21"/>
          <w:lang w:val="fr-CA"/>
        </w:rPr>
        <w:t xml:space="preserve">. </w:t>
      </w:r>
    </w:p>
    <w:p w14:paraId="6D95710D" w14:textId="7E3FACD4" w:rsidR="00BA35DC" w:rsidRPr="00650DA9" w:rsidRDefault="00BA35DC" w:rsidP="005B27A2">
      <w:pPr>
        <w:pStyle w:val="Default"/>
        <w:ind w:left="437" w:hanging="437"/>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Langenbruch</w:t>
      </w:r>
      <w:r w:rsidRPr="00650DA9">
        <w:rPr>
          <w:rFonts w:ascii="Times New Roman" w:hAnsi="Times New Roman" w:cs="Times New Roman"/>
          <w:sz w:val="22"/>
          <w:szCs w:val="21"/>
          <w:lang w:val="fr-CA"/>
        </w:rPr>
        <w:t>, Dr Beate, Maître de Conférences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ENS de Lyon</w:t>
      </w:r>
      <w:r w:rsidR="008F6C62" w:rsidRPr="00650DA9">
        <w:rPr>
          <w:rFonts w:ascii="Times New Roman" w:hAnsi="Times New Roman" w:cs="Times New Roman"/>
          <w:sz w:val="22"/>
          <w:szCs w:val="21"/>
          <w:lang w:val="fr-CA"/>
        </w:rPr>
        <w:t xml:space="preserve"> (Littérature française)</w:t>
      </w:r>
      <w:r w:rsidRPr="00650DA9">
        <w:rPr>
          <w:rFonts w:ascii="Times New Roman" w:hAnsi="Times New Roman" w:cs="Times New Roman"/>
          <w:sz w:val="22"/>
          <w:szCs w:val="21"/>
          <w:lang w:val="fr-CA"/>
        </w:rPr>
        <w:t xml:space="preserve">, </w:t>
      </w:r>
      <w:r w:rsidR="008F6C62" w:rsidRPr="00650DA9">
        <w:rPr>
          <w:rFonts w:ascii="Times New Roman" w:hAnsi="Times New Roman" w:cs="Times New Roman"/>
          <w:sz w:val="22"/>
          <w:szCs w:val="21"/>
          <w:lang w:val="fr-CA"/>
        </w:rPr>
        <w:t xml:space="preserve">15 Parvis Descartes, BP 7000, F-69342 Lyon Cedex 07, </w:t>
      </w:r>
      <w:r w:rsidRPr="00650DA9">
        <w:rPr>
          <w:rFonts w:ascii="Times New Roman" w:hAnsi="Times New Roman" w:cs="Times New Roman"/>
          <w:sz w:val="22"/>
          <w:szCs w:val="21"/>
          <w:lang w:val="fr-CA"/>
        </w:rPr>
        <w:t>&lt;beate.langenbruch@ens-lyon.fr&gt;.</w:t>
      </w:r>
    </w:p>
    <w:p w14:paraId="5B9F3571" w14:textId="2B04A144" w:rsidR="005B27A2" w:rsidRPr="00650DA9" w:rsidRDefault="00BA35DC" w:rsidP="005B27A2">
      <w:pPr>
        <w:spacing w:before="0" w:line="240" w:lineRule="auto"/>
        <w:ind w:left="437" w:hanging="437"/>
        <w:rPr>
          <w:rFonts w:cs="Times New Roman"/>
          <w:szCs w:val="22"/>
          <w:lang w:val="fr-CA"/>
        </w:rPr>
      </w:pPr>
      <w:r w:rsidRPr="00650DA9">
        <w:rPr>
          <w:smallCaps/>
          <w:szCs w:val="21"/>
          <w:lang w:val="fr-CA"/>
        </w:rPr>
        <w:t>Lannutti</w:t>
      </w:r>
      <w:r w:rsidRPr="00650DA9">
        <w:rPr>
          <w:szCs w:val="21"/>
          <w:lang w:val="fr-CA"/>
        </w:rPr>
        <w:t xml:space="preserve">, </w:t>
      </w:r>
      <w:r w:rsidR="005B27A2" w:rsidRPr="00650DA9">
        <w:rPr>
          <w:rFonts w:cs="Times New Roman"/>
          <w:szCs w:val="22"/>
          <w:lang w:val="fr-CA"/>
        </w:rPr>
        <w:t>pfor. Maria Sofia, Univ. degli studi di Firenze, Lettere e Filosofia, Via della Pergola 58-60, 50121 Firenze, &lt;mariasofia.lannutti@unifi.it&gt;</w:t>
      </w:r>
    </w:p>
    <w:p w14:paraId="54D9FE04" w14:textId="77777777" w:rsidR="00BA35DC" w:rsidRPr="00650DA9" w:rsidRDefault="00BA35DC" w:rsidP="005B27A2">
      <w:pPr>
        <w:pStyle w:val="CM21"/>
        <w:spacing w:line="240" w:lineRule="auto"/>
        <w:ind w:left="437" w:hanging="437"/>
        <w:jc w:val="both"/>
        <w:rPr>
          <w:rFonts w:ascii="Times New Roman" w:hAnsi="Times New Roman"/>
          <w:szCs w:val="21"/>
          <w:lang w:val="fr-CA"/>
        </w:rPr>
      </w:pPr>
      <w:r w:rsidRPr="00650DA9">
        <w:rPr>
          <w:rFonts w:ascii="Times New Roman" w:hAnsi="Times New Roman"/>
          <w:smallCaps/>
          <w:szCs w:val="21"/>
          <w:lang w:val="fr-CA"/>
        </w:rPr>
        <w:t>Latowsky</w:t>
      </w:r>
      <w:r w:rsidRPr="00650DA9">
        <w:rPr>
          <w:rFonts w:ascii="Times New Roman" w:hAnsi="Times New Roman"/>
          <w:szCs w:val="21"/>
          <w:lang w:val="fr-CA"/>
        </w:rPr>
        <w:t xml:space="preserve">, Anne, Dept. of World Lang., University of South Florida, 4202, E. Fowler Ave., Tampa FL 32620, </w:t>
      </w:r>
      <w:r w:rsidRPr="00650DA9">
        <w:rPr>
          <w:rFonts w:ascii="Times New Roman" w:hAnsi="Times New Roman"/>
          <w:szCs w:val="15"/>
          <w:lang w:val="fr-CA"/>
        </w:rPr>
        <w:t>&lt;</w:t>
      </w:r>
      <w:r w:rsidRPr="00650DA9">
        <w:rPr>
          <w:rFonts w:ascii="Times New Roman" w:hAnsi="Times New Roman"/>
          <w:szCs w:val="21"/>
          <w:lang w:val="fr-CA"/>
        </w:rPr>
        <w:t>alatowsk@cas.usf.edu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49F2CB3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Laurence,</w:t>
      </w:r>
      <w:r w:rsidRPr="00650DA9">
        <w:rPr>
          <w:rFonts w:ascii="Times New Roman" w:hAnsi="Times New Roman"/>
          <w:szCs w:val="21"/>
          <w:lang w:val="fr-CA"/>
        </w:rPr>
        <w:t xml:space="preserve"> K., Dpt of Spanish, University College of the West Indies, Mona, Kingston 7, Jamaìca. </w:t>
      </w:r>
    </w:p>
    <w:p w14:paraId="026A4503" w14:textId="13A5492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Laurent-Gailliard</w:t>
      </w:r>
      <w:r w:rsidRPr="00650DA9">
        <w:rPr>
          <w:rFonts w:ascii="Times New Roman" w:hAnsi="Times New Roman"/>
          <w:szCs w:val="21"/>
          <w:lang w:val="fr-CA"/>
        </w:rPr>
        <w:t>, Françoise, Prof.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Blaise Pascal, 29, bd Gergovia, F-63000 Clermont-Ferrand, </w:t>
      </w:r>
      <w:r w:rsidRPr="00650DA9">
        <w:rPr>
          <w:rFonts w:ascii="Times New Roman" w:hAnsi="Times New Roman"/>
          <w:szCs w:val="15"/>
          <w:lang w:val="fr-CA"/>
        </w:rPr>
        <w:t>&lt;</w:t>
      </w:r>
      <w:r w:rsidRPr="00650DA9">
        <w:rPr>
          <w:rFonts w:ascii="Times New Roman" w:hAnsi="Times New Roman"/>
          <w:szCs w:val="21"/>
          <w:lang w:val="fr-CA"/>
        </w:rPr>
        <w:t>francoise.laurent@univ-bpclermont.fr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1E643A1" w14:textId="2AE38E43" w:rsidR="00BA35DC" w:rsidRPr="00650DA9" w:rsidRDefault="00BA35DC" w:rsidP="00857B6D">
      <w:pPr>
        <w:pStyle w:val="CM21"/>
        <w:ind w:left="437" w:hanging="438"/>
        <w:jc w:val="both"/>
        <w:rPr>
          <w:rFonts w:ascii="Times New Roman" w:hAnsi="Times New Roman"/>
          <w:szCs w:val="21"/>
          <w:lang w:val="fr-CA"/>
        </w:rPr>
      </w:pPr>
      <w:r w:rsidRPr="00650DA9">
        <w:rPr>
          <w:rFonts w:ascii="Times New Roman" w:hAnsi="Times New Roman"/>
          <w:smallCaps/>
          <w:szCs w:val="21"/>
          <w:lang w:val="fr-CA"/>
        </w:rPr>
        <w:t>Lecco</w:t>
      </w:r>
      <w:r w:rsidRPr="00650DA9">
        <w:rPr>
          <w:rFonts w:ascii="Times New Roman" w:hAnsi="Times New Roman"/>
          <w:szCs w:val="21"/>
          <w:lang w:val="fr-CA"/>
        </w:rPr>
        <w:t>, Dott. Margherita, Università di Genova, via Zara,</w:t>
      </w:r>
      <w:r w:rsidR="00857B6D" w:rsidRPr="00650DA9">
        <w:rPr>
          <w:rFonts w:ascii="Times New Roman" w:hAnsi="Times New Roman"/>
          <w:szCs w:val="21"/>
          <w:lang w:val="fr-CA"/>
        </w:rPr>
        <w:t xml:space="preserve"> 8/5, I-16145 Genova,</w:t>
      </w:r>
      <w:r w:rsidR="00857B6D" w:rsidRPr="00650DA9">
        <w:rPr>
          <w:rFonts w:ascii="Times New Roman" w:hAnsi="Times New Roman"/>
          <w:sz w:val="20"/>
          <w:lang w:val="fr-CA"/>
        </w:rPr>
        <w:t xml:space="preserve"> </w:t>
      </w:r>
      <w:r w:rsidR="00857B6D" w:rsidRPr="00650DA9">
        <w:rPr>
          <w:rFonts w:ascii="Times New Roman" w:hAnsi="Times New Roman"/>
          <w:szCs w:val="21"/>
          <w:lang w:val="fr-CA"/>
        </w:rPr>
        <w:t xml:space="preserve">Filologia Romanza, Dip. Italianistica e Romanistica (DIRAAS), Univ. Genova, Via Balbi 2, I - 16126 </w:t>
      </w:r>
      <w:r w:rsidR="00857B6D" w:rsidRPr="00650DA9">
        <w:rPr>
          <w:rFonts w:ascii="Times New Roman" w:hAnsi="Times New Roman"/>
          <w:szCs w:val="21"/>
          <w:lang w:val="fr-CA"/>
        </w:rPr>
        <w:lastRenderedPageBreak/>
        <w:t>Genova (Italie), &lt;</w:t>
      </w:r>
      <w:hyperlink r:id="rId49" w:history="1">
        <w:r w:rsidR="00A176ED" w:rsidRPr="00650DA9">
          <w:rPr>
            <w:rStyle w:val="Lienhypertexte"/>
            <w:rFonts w:ascii="Times New Roman" w:hAnsi="Times New Roman"/>
            <w:color w:val="auto"/>
            <w:szCs w:val="21"/>
            <w:u w:val="none"/>
            <w:lang w:val="fr-CA"/>
          </w:rPr>
          <w:t>margherita.lecco@unige.it</w:t>
        </w:r>
      </w:hyperlink>
      <w:r w:rsidR="00857B6D" w:rsidRPr="00650DA9">
        <w:rPr>
          <w:rFonts w:ascii="Times New Roman" w:hAnsi="Times New Roman"/>
          <w:szCs w:val="21"/>
          <w:lang w:val="fr-CA"/>
        </w:rPr>
        <w:t>&gt;</w:t>
      </w:r>
      <w:r w:rsidR="00857B6D" w:rsidRPr="00650DA9">
        <w:rPr>
          <w:rFonts w:ascii="Times New Roman" w:hAnsi="Times New Roman"/>
          <w:szCs w:val="15"/>
          <w:lang w:val="fr-CA"/>
        </w:rPr>
        <w:t xml:space="preserve">, </w:t>
      </w:r>
      <w:r w:rsidR="00857B6D" w:rsidRPr="00650DA9">
        <w:rPr>
          <w:rFonts w:ascii="Times New Roman" w:hAnsi="Times New Roman"/>
          <w:lang w:val="fr-CA"/>
        </w:rPr>
        <w:t>&lt;</w:t>
      </w:r>
      <w:r w:rsidR="00857B6D" w:rsidRPr="00650DA9">
        <w:rPr>
          <w:rFonts w:ascii="Times New Roman" w:hAnsi="Times New Roman"/>
          <w:szCs w:val="15"/>
          <w:lang w:val="fr-CA"/>
        </w:rPr>
        <w:t>marg.lecco@gmail.com&gt;</w:t>
      </w:r>
      <w:r w:rsidRPr="00650DA9">
        <w:rPr>
          <w:rFonts w:ascii="Times New Roman" w:hAnsi="Times New Roman"/>
          <w:szCs w:val="21"/>
          <w:lang w:val="fr-CA"/>
        </w:rPr>
        <w:t xml:space="preserve">. </w:t>
      </w:r>
    </w:p>
    <w:p w14:paraId="39BD5287" w14:textId="3DA9150D" w:rsidR="00A0409A"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Leclercq-Ravel</w:t>
      </w:r>
      <w:r w:rsidRPr="00650DA9">
        <w:rPr>
          <w:rFonts w:ascii="Times New Roman" w:hAnsi="Times New Roman"/>
          <w:szCs w:val="21"/>
          <w:lang w:val="fr-CA"/>
        </w:rPr>
        <w:t>, Armelle, Professeur associé à l</w:t>
      </w:r>
      <w:r w:rsidR="00BB3778" w:rsidRPr="00650DA9">
        <w:rPr>
          <w:rFonts w:ascii="Times New Roman" w:hAnsi="Times New Roman"/>
          <w:szCs w:val="21"/>
          <w:lang w:val="fr-CA"/>
        </w:rPr>
        <w:t>’</w:t>
      </w:r>
      <w:r w:rsidRPr="00650DA9">
        <w:rPr>
          <w:rFonts w:ascii="Times New Roman" w:hAnsi="Times New Roman"/>
          <w:szCs w:val="21"/>
          <w:lang w:val="fr-CA"/>
        </w:rPr>
        <w:t>Université Aoyama Gakuin de Tokyo, 36, rue de l</w:t>
      </w:r>
      <w:r w:rsidR="00BB3778" w:rsidRPr="00650DA9">
        <w:rPr>
          <w:rFonts w:ascii="Times New Roman" w:hAnsi="Times New Roman"/>
          <w:szCs w:val="21"/>
          <w:lang w:val="fr-CA"/>
        </w:rPr>
        <w:t>’</w:t>
      </w:r>
      <w:r w:rsidRPr="00650DA9">
        <w:rPr>
          <w:rFonts w:ascii="Times New Roman" w:hAnsi="Times New Roman"/>
          <w:szCs w:val="21"/>
          <w:lang w:val="fr-CA"/>
        </w:rPr>
        <w:t xml:space="preserve">Orillon, F-75011 Paris, </w:t>
      </w:r>
      <w:r w:rsidRPr="00650DA9">
        <w:rPr>
          <w:rFonts w:ascii="Times New Roman" w:hAnsi="Times New Roman"/>
          <w:szCs w:val="15"/>
          <w:lang w:val="fr-CA"/>
        </w:rPr>
        <w:t>&lt;</w:t>
      </w:r>
      <w:r w:rsidRPr="00650DA9">
        <w:rPr>
          <w:rFonts w:ascii="Times New Roman" w:hAnsi="Times New Roman"/>
          <w:szCs w:val="21"/>
          <w:lang w:val="fr-CA"/>
        </w:rPr>
        <w:t>armelle73@yahoo.com</w:t>
      </w:r>
      <w:r w:rsidRPr="00650DA9">
        <w:rPr>
          <w:rFonts w:ascii="Times New Roman" w:hAnsi="Times New Roman"/>
          <w:szCs w:val="15"/>
          <w:lang w:val="fr-CA"/>
        </w:rPr>
        <w:t>&gt;</w:t>
      </w:r>
      <w:r w:rsidRPr="00650DA9">
        <w:rPr>
          <w:rFonts w:ascii="Times New Roman" w:hAnsi="Times New Roman"/>
          <w:szCs w:val="21"/>
          <w:lang w:val="fr-CA"/>
        </w:rPr>
        <w:t>.</w:t>
      </w:r>
    </w:p>
    <w:p w14:paraId="2F13EA1F" w14:textId="77777777" w:rsidR="00BA35DC" w:rsidRPr="00650DA9" w:rsidRDefault="00A0409A" w:rsidP="00AB1EC9">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Lecomte</w:t>
      </w:r>
      <w:r w:rsidR="00AB1EC9" w:rsidRPr="00650DA9">
        <w:rPr>
          <w:rFonts w:ascii="Times New Roman" w:hAnsi="Times New Roman"/>
          <w:szCs w:val="21"/>
          <w:lang w:val="fr-CA"/>
        </w:rPr>
        <w:t>, Sophie, Aspirante</w:t>
      </w:r>
      <w:r w:rsidRPr="00650DA9">
        <w:rPr>
          <w:rFonts w:ascii="Times New Roman" w:hAnsi="Times New Roman"/>
          <w:szCs w:val="21"/>
          <w:lang w:val="fr-CA"/>
        </w:rPr>
        <w:t xml:space="preserve"> F.N.R.S., Université de Namur, rue de Bruxell</w:t>
      </w:r>
      <w:r w:rsidR="00AB1EC9" w:rsidRPr="00650DA9">
        <w:rPr>
          <w:rFonts w:ascii="Times New Roman" w:hAnsi="Times New Roman"/>
          <w:szCs w:val="21"/>
          <w:lang w:val="fr-CA"/>
        </w:rPr>
        <w:t xml:space="preserve">es, </w:t>
      </w:r>
      <w:r w:rsidRPr="00650DA9">
        <w:rPr>
          <w:rFonts w:ascii="Times New Roman" w:hAnsi="Times New Roman"/>
          <w:szCs w:val="21"/>
          <w:lang w:val="fr-CA"/>
        </w:rPr>
        <w:t>61, B-5000 Namur, &lt;sophie.lecomte@hotmail.be&gt;.</w:t>
      </w:r>
      <w:r w:rsidR="00BA35DC" w:rsidRPr="00650DA9">
        <w:rPr>
          <w:rFonts w:ascii="Times New Roman" w:hAnsi="Times New Roman"/>
          <w:szCs w:val="21"/>
          <w:lang w:val="fr-CA"/>
        </w:rPr>
        <w:t xml:space="preserve"> </w:t>
      </w:r>
    </w:p>
    <w:p w14:paraId="49DB71EB"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Leedham</w:t>
      </w:r>
      <w:r w:rsidRPr="00650DA9">
        <w:rPr>
          <w:rFonts w:ascii="Times New Roman" w:hAnsi="Times New Roman" w:cs="Times New Roman"/>
          <w:sz w:val="22"/>
          <w:szCs w:val="21"/>
          <w:lang w:val="fr-CA"/>
        </w:rPr>
        <w:t>, Suzanne, Dpt of English, University of Reading, &lt;s.l.leedham@student.reading.ac.uk&gt;.</w:t>
      </w:r>
    </w:p>
    <w:p w14:paraId="637D85F5" w14:textId="77777777" w:rsidR="00A13AAF" w:rsidRPr="00C8175F" w:rsidRDefault="00A13AAF" w:rsidP="00A13AAF">
      <w:pPr>
        <w:pStyle w:val="CM21"/>
        <w:spacing w:line="240" w:lineRule="auto"/>
        <w:ind w:left="437" w:hanging="438"/>
        <w:jc w:val="both"/>
        <w:rPr>
          <w:rFonts w:ascii="Times New Roman" w:hAnsi="Times New Roman"/>
          <w:szCs w:val="21"/>
          <w:lang w:val="it-IT"/>
        </w:rPr>
      </w:pPr>
      <w:r w:rsidRPr="00C8175F">
        <w:rPr>
          <w:rFonts w:ascii="Times New Roman" w:hAnsi="Times New Roman"/>
          <w:smallCaps/>
          <w:szCs w:val="21"/>
          <w:lang w:val="it-IT"/>
        </w:rPr>
        <w:t>Lee</w:t>
      </w:r>
      <w:r w:rsidRPr="00C8175F">
        <w:rPr>
          <w:rFonts w:ascii="Times New Roman" w:hAnsi="Times New Roman"/>
          <w:szCs w:val="21"/>
          <w:lang w:val="it-IT"/>
        </w:rPr>
        <w:t xml:space="preserve">, Prof. Charmaine, Università di Salerno, Dipartimento di Latinità e Medioevo, via Ponte Don Melillo, I-84084 Fisciano (SA), </w:t>
      </w:r>
      <w:r w:rsidRPr="00C8175F">
        <w:rPr>
          <w:rFonts w:ascii="Times New Roman" w:hAnsi="Times New Roman"/>
          <w:szCs w:val="15"/>
          <w:lang w:val="it-IT"/>
        </w:rPr>
        <w:t>&lt;</w:t>
      </w:r>
      <w:r w:rsidRPr="00C8175F">
        <w:rPr>
          <w:rFonts w:ascii="Times New Roman" w:hAnsi="Times New Roman"/>
          <w:szCs w:val="21"/>
          <w:lang w:val="it-IT"/>
        </w:rPr>
        <w:t>clee@unina.it</w:t>
      </w:r>
      <w:r w:rsidRPr="00C8175F">
        <w:rPr>
          <w:rFonts w:ascii="Times New Roman" w:hAnsi="Times New Roman"/>
          <w:szCs w:val="15"/>
          <w:lang w:val="it-IT"/>
        </w:rPr>
        <w:t>&gt;</w:t>
      </w:r>
      <w:r w:rsidRPr="00C8175F">
        <w:rPr>
          <w:rFonts w:ascii="Times New Roman" w:hAnsi="Times New Roman"/>
          <w:szCs w:val="21"/>
          <w:lang w:val="it-IT"/>
        </w:rPr>
        <w:t xml:space="preserve">. </w:t>
      </w:r>
    </w:p>
    <w:p w14:paraId="02AE246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Leglu</w:t>
      </w:r>
      <w:r w:rsidRPr="00650DA9">
        <w:rPr>
          <w:rFonts w:ascii="Times New Roman" w:hAnsi="Times New Roman"/>
          <w:szCs w:val="21"/>
          <w:lang w:val="fr-CA"/>
        </w:rPr>
        <w:t xml:space="preserve">, Dr Catherine, Dpt of French Studies, University of Reading. </w:t>
      </w:r>
    </w:p>
    <w:p w14:paraId="6DB8648D" w14:textId="3D5423B4"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Legrand</w:t>
      </w:r>
      <w:r w:rsidRPr="00650DA9">
        <w:rPr>
          <w:rFonts w:ascii="Times New Roman" w:hAnsi="Times New Roman" w:cs="Times New Roman"/>
          <w:sz w:val="22"/>
          <w:szCs w:val="21"/>
          <w:lang w:val="fr-CA"/>
        </w:rPr>
        <w:t>, Sandrine, Doct</w:t>
      </w:r>
      <w:r w:rsidR="00C37F2F" w:rsidRPr="00650DA9">
        <w:rPr>
          <w:rFonts w:ascii="Times New Roman" w:hAnsi="Times New Roman" w:cs="Times New Roman"/>
          <w:sz w:val="22"/>
          <w:szCs w:val="21"/>
          <w:lang w:val="fr-CA"/>
        </w:rPr>
        <w:t>eur ès Lettres</w:t>
      </w:r>
      <w:r w:rsidRPr="00650DA9">
        <w:rPr>
          <w:rFonts w:ascii="Times New Roman" w:hAnsi="Times New Roman" w:cs="Times New Roman"/>
          <w:sz w:val="22"/>
          <w:szCs w:val="21"/>
          <w:lang w:val="fr-CA"/>
        </w:rPr>
        <w:t>, 33, rue de la Paix, F-59840 Pérenchies, &lt;salegrand@nordnet.fr&gt;.</w:t>
      </w:r>
    </w:p>
    <w:p w14:paraId="55F67833" w14:textId="0BB773A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Legros</w:t>
      </w:r>
      <w:r w:rsidRPr="00650DA9">
        <w:rPr>
          <w:rFonts w:ascii="Times New Roman" w:hAnsi="Times New Roman"/>
          <w:szCs w:val="21"/>
          <w:lang w:val="fr-CA"/>
        </w:rPr>
        <w:t>, Huguette, Professeur émérite de l</w:t>
      </w:r>
      <w:r w:rsidR="00BB3778" w:rsidRPr="00650DA9">
        <w:rPr>
          <w:rFonts w:ascii="Times New Roman" w:hAnsi="Times New Roman"/>
          <w:szCs w:val="21"/>
          <w:lang w:val="fr-CA"/>
        </w:rPr>
        <w:t>’</w:t>
      </w:r>
      <w:r w:rsidRPr="00650DA9">
        <w:rPr>
          <w:rFonts w:ascii="Times New Roman" w:hAnsi="Times New Roman"/>
          <w:szCs w:val="21"/>
          <w:lang w:val="fr-CA"/>
        </w:rPr>
        <w:t>Université de Caen, UFR des Sciences de l</w:t>
      </w:r>
      <w:r w:rsidR="00BB3778" w:rsidRPr="00650DA9">
        <w:rPr>
          <w:rFonts w:ascii="Times New Roman" w:hAnsi="Times New Roman"/>
          <w:szCs w:val="21"/>
          <w:lang w:val="fr-CA"/>
        </w:rPr>
        <w:t>’</w:t>
      </w:r>
      <w:r w:rsidRPr="00650DA9">
        <w:rPr>
          <w:rFonts w:ascii="Times New Roman" w:hAnsi="Times New Roman"/>
          <w:szCs w:val="21"/>
          <w:lang w:val="fr-CA"/>
        </w:rPr>
        <w:t xml:space="preserve">Homme, Dpt de Littérature française et comparée, Esplanade de la Paix, F-14032 Caen, </w:t>
      </w:r>
      <w:r w:rsidRPr="00650DA9">
        <w:rPr>
          <w:rFonts w:ascii="Times New Roman" w:hAnsi="Times New Roman"/>
          <w:szCs w:val="15"/>
          <w:lang w:val="fr-CA"/>
        </w:rPr>
        <w:t>&lt;</w:t>
      </w:r>
      <w:r w:rsidRPr="00650DA9">
        <w:rPr>
          <w:rFonts w:ascii="Times New Roman" w:hAnsi="Times New Roman"/>
          <w:szCs w:val="21"/>
          <w:lang w:val="fr-CA"/>
        </w:rPr>
        <w:t>huguette.legros@dbmail.com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6B6E1A8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Lelong-Colin</w:t>
      </w:r>
      <w:r w:rsidRPr="00650DA9">
        <w:rPr>
          <w:rFonts w:ascii="Times New Roman" w:hAnsi="Times New Roman"/>
          <w:szCs w:val="21"/>
          <w:lang w:val="fr-CA"/>
        </w:rPr>
        <w:t xml:space="preserve">, Chloé, Docteur ès Lettres, Professeur agrégé au Collège du Mont Saint-Rigaud, F-69860 Monsols ; </w:t>
      </w:r>
      <w:r w:rsidR="00BC718C" w:rsidRPr="00650DA9">
        <w:rPr>
          <w:rFonts w:ascii="Times New Roman" w:hAnsi="Times New Roman"/>
          <w:szCs w:val="21"/>
          <w:lang w:val="fr-CA"/>
        </w:rPr>
        <w:t xml:space="preserve">Pl. Lachal, F-69870 Chambost-Allières, </w:t>
      </w:r>
      <w:r w:rsidRPr="00650DA9">
        <w:rPr>
          <w:rFonts w:ascii="Times New Roman" w:hAnsi="Times New Roman"/>
          <w:szCs w:val="15"/>
          <w:lang w:val="fr-CA"/>
        </w:rPr>
        <w:t>&lt;</w:t>
      </w:r>
      <w:r w:rsidRPr="00650DA9">
        <w:rPr>
          <w:rFonts w:ascii="Times New Roman" w:hAnsi="Times New Roman"/>
          <w:szCs w:val="21"/>
          <w:lang w:val="fr-CA"/>
        </w:rPr>
        <w:t>sebastien.colin471@orange.fr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1B50ACB5"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Lens</w:t>
      </w:r>
      <w:r w:rsidRPr="00650DA9">
        <w:rPr>
          <w:rFonts w:ascii="Times New Roman" w:hAnsi="Times New Roman"/>
          <w:szCs w:val="21"/>
          <w:lang w:val="fr-CA"/>
        </w:rPr>
        <w:t xml:space="preserve">, Dr M. J., Oosterhamrikkade, 40, 9714 BD Groningen, Pays-Bas, </w:t>
      </w:r>
      <w:r w:rsidRPr="00650DA9">
        <w:rPr>
          <w:rFonts w:ascii="Times New Roman" w:hAnsi="Times New Roman"/>
          <w:szCs w:val="15"/>
          <w:lang w:val="fr-CA"/>
        </w:rPr>
        <w:t>&lt;40</w:t>
      </w:r>
      <w:r w:rsidRPr="00650DA9">
        <w:rPr>
          <w:rFonts w:ascii="Times New Roman" w:hAnsi="Times New Roman"/>
          <w:szCs w:val="21"/>
          <w:lang w:val="fr-CA"/>
        </w:rPr>
        <w:t>lens@ziggo.nl</w:t>
      </w:r>
      <w:r w:rsidRPr="00650DA9">
        <w:rPr>
          <w:rFonts w:ascii="Times New Roman" w:hAnsi="Times New Roman"/>
          <w:szCs w:val="15"/>
          <w:lang w:val="fr-CA"/>
        </w:rPr>
        <w:t>&gt;</w:t>
      </w:r>
      <w:r w:rsidRPr="00650DA9">
        <w:rPr>
          <w:rFonts w:ascii="Times New Roman" w:hAnsi="Times New Roman"/>
          <w:szCs w:val="21"/>
          <w:lang w:val="fr-CA"/>
        </w:rPr>
        <w:t xml:space="preserve">. </w:t>
      </w:r>
    </w:p>
    <w:p w14:paraId="00FE669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Leonardi</w:t>
      </w:r>
      <w:r w:rsidRPr="00650DA9">
        <w:rPr>
          <w:rFonts w:ascii="Times New Roman" w:hAnsi="Times New Roman"/>
          <w:szCs w:val="21"/>
          <w:lang w:val="fr-CA"/>
        </w:rPr>
        <w:t xml:space="preserve">, Prof. Lino, viale dei Cadorna, 9, I-50129 Firenze, </w:t>
      </w:r>
      <w:r w:rsidRPr="00650DA9">
        <w:rPr>
          <w:rFonts w:ascii="Times New Roman" w:hAnsi="Times New Roman"/>
          <w:szCs w:val="15"/>
          <w:lang w:val="fr-CA"/>
        </w:rPr>
        <w:t>&lt;</w:t>
      </w:r>
      <w:r w:rsidRPr="00650DA9">
        <w:rPr>
          <w:rFonts w:ascii="Times New Roman" w:hAnsi="Times New Roman"/>
          <w:szCs w:val="21"/>
          <w:lang w:val="fr-CA"/>
        </w:rPr>
        <w:t>lino_leonardi@hotmail.com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3AB333C2" w14:textId="619EC99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 Person</w:t>
      </w:r>
      <w:r w:rsidRPr="00650DA9">
        <w:rPr>
          <w:rFonts w:ascii="Times New Roman" w:hAnsi="Times New Roman"/>
          <w:szCs w:val="21"/>
          <w:lang w:val="fr-CA"/>
        </w:rPr>
        <w:t>, Marc, Professeur des Universités, Chargé de mission aux affaires culturelles de l</w:t>
      </w:r>
      <w:r w:rsidR="00BB3778" w:rsidRPr="00650DA9">
        <w:rPr>
          <w:rFonts w:ascii="Times New Roman" w:hAnsi="Times New Roman"/>
          <w:szCs w:val="21"/>
          <w:lang w:val="fr-CA"/>
        </w:rPr>
        <w:t>’</w:t>
      </w:r>
      <w:r w:rsidRPr="00650DA9">
        <w:rPr>
          <w:rFonts w:ascii="Times New Roman" w:hAnsi="Times New Roman"/>
          <w:szCs w:val="21"/>
          <w:lang w:val="fr-CA"/>
        </w:rPr>
        <w:t>Université Jean Moulin - Lyon 3, rue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1, F-69007 Lyon ; 64, rue Antonin Perrin, F-69100 Villeurbanne, </w:t>
      </w:r>
      <w:r w:rsidRPr="00650DA9">
        <w:rPr>
          <w:rFonts w:ascii="Times New Roman" w:hAnsi="Times New Roman"/>
          <w:szCs w:val="15"/>
          <w:lang w:val="fr-CA"/>
        </w:rPr>
        <w:t>&lt;</w:t>
      </w:r>
      <w:r w:rsidRPr="00650DA9">
        <w:rPr>
          <w:rFonts w:ascii="Times New Roman" w:hAnsi="Times New Roman"/>
          <w:szCs w:val="21"/>
          <w:lang w:val="fr-CA"/>
        </w:rPr>
        <w:t>leperson@univ-lyon3.fr</w:t>
      </w:r>
      <w:r w:rsidRPr="00650DA9">
        <w:rPr>
          <w:rFonts w:ascii="Times New Roman" w:hAnsi="Times New Roman"/>
          <w:szCs w:val="15"/>
          <w:lang w:val="fr-CA"/>
        </w:rPr>
        <w:t>&gt;</w:t>
      </w:r>
      <w:r w:rsidRPr="00650DA9">
        <w:rPr>
          <w:rFonts w:ascii="Times New Roman" w:hAnsi="Times New Roman"/>
          <w:szCs w:val="21"/>
          <w:lang w:val="fr-CA"/>
        </w:rPr>
        <w:t xml:space="preserve"> ou </w:t>
      </w:r>
      <w:r w:rsidRPr="00650DA9">
        <w:rPr>
          <w:rFonts w:ascii="Times New Roman" w:hAnsi="Times New Roman"/>
          <w:szCs w:val="15"/>
          <w:lang w:val="fr-CA"/>
        </w:rPr>
        <w:t>&lt;</w:t>
      </w:r>
      <w:r w:rsidRPr="00650DA9">
        <w:rPr>
          <w:rFonts w:ascii="Times New Roman" w:hAnsi="Times New Roman"/>
          <w:szCs w:val="21"/>
          <w:lang w:val="fr-CA"/>
        </w:rPr>
        <w:t>marc.leperson@club-internet.fr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7D55F1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 Saux</w:t>
      </w:r>
      <w:r w:rsidRPr="00650DA9">
        <w:rPr>
          <w:rFonts w:ascii="Times New Roman" w:hAnsi="Times New Roman"/>
          <w:szCs w:val="21"/>
          <w:lang w:val="fr-CA"/>
        </w:rPr>
        <w:t xml:space="preserve">, Dr F. H. M., Dpt of French Studies, University of Reading, Whiteknights, Reading RG6 6AA, Grande-Bretagne. </w:t>
      </w:r>
    </w:p>
    <w:p w14:paraId="1FADAA7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Leverage</w:t>
      </w:r>
      <w:r w:rsidRPr="00650DA9">
        <w:rPr>
          <w:rFonts w:ascii="Times New Roman" w:hAnsi="Times New Roman"/>
          <w:szCs w:val="21"/>
          <w:lang w:val="fr-CA"/>
        </w:rPr>
        <w:t xml:space="preserve">, Paula E., Dpt of Foreign Langs and Lits, Purdue University, 640, Oval Drive, West Lafayette IN 47907-2039, USA, </w:t>
      </w:r>
      <w:r w:rsidRPr="00650DA9">
        <w:rPr>
          <w:rFonts w:ascii="Times New Roman" w:hAnsi="Times New Roman"/>
          <w:szCs w:val="15"/>
          <w:lang w:val="fr-CA"/>
        </w:rPr>
        <w:t>&lt;</w:t>
      </w:r>
      <w:r w:rsidRPr="00650DA9">
        <w:rPr>
          <w:rFonts w:ascii="Times New Roman" w:hAnsi="Times New Roman"/>
          <w:szCs w:val="21"/>
          <w:lang w:val="fr-CA"/>
        </w:rPr>
        <w:t>leverage@purdue.edu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64720234" w14:textId="51BE4EE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Levy</w:t>
      </w:r>
      <w:r w:rsidR="00580617" w:rsidRPr="00650DA9">
        <w:rPr>
          <w:rFonts w:ascii="Times New Roman" w:hAnsi="Times New Roman"/>
          <w:szCs w:val="21"/>
          <w:lang w:val="fr-CA"/>
        </w:rPr>
        <w:t>, John F.,</w:t>
      </w:r>
      <w:r w:rsidRPr="00650DA9">
        <w:rPr>
          <w:rFonts w:ascii="Times New Roman" w:hAnsi="Times New Roman"/>
          <w:szCs w:val="21"/>
          <w:lang w:val="fr-CA"/>
        </w:rPr>
        <w:t xml:space="preserve"> 2741, Garber st., # 5, Berkeley CA 94705, </w:t>
      </w:r>
      <w:r w:rsidR="002D3F69" w:rsidRPr="00650DA9">
        <w:rPr>
          <w:rFonts w:ascii="Times New Roman" w:hAnsi="Times New Roman"/>
          <w:szCs w:val="21"/>
          <w:lang w:val="fr-CA"/>
        </w:rPr>
        <w:lastRenderedPageBreak/>
        <w:t>&lt;johnflevy@yahoo.com&gt;.</w:t>
      </w:r>
    </w:p>
    <w:p w14:paraId="0C95D43A" w14:textId="77777777" w:rsidR="00BA35DC" w:rsidRPr="00650DA9" w:rsidRDefault="00BA35DC" w:rsidP="00BA35DC">
      <w:pPr>
        <w:pStyle w:val="CM40"/>
        <w:spacing w:line="240" w:lineRule="auto"/>
        <w:ind w:left="426" w:right="-1" w:hanging="426"/>
        <w:jc w:val="both"/>
        <w:rPr>
          <w:rFonts w:ascii="Times New Roman" w:hAnsi="Times New Roman"/>
          <w:sz w:val="22"/>
          <w:szCs w:val="21"/>
          <w:lang w:val="fr-CA"/>
        </w:rPr>
      </w:pPr>
      <w:r w:rsidRPr="00650DA9">
        <w:rPr>
          <w:rFonts w:ascii="Times New Roman" w:hAnsi="Times New Roman"/>
          <w:smallCaps/>
          <w:sz w:val="22"/>
          <w:szCs w:val="21"/>
          <w:lang w:val="fr-CA"/>
        </w:rPr>
        <w:t>Lievre</w:t>
      </w:r>
      <w:r w:rsidRPr="00650DA9">
        <w:rPr>
          <w:rFonts w:ascii="Times New Roman" w:hAnsi="Times New Roman"/>
          <w:sz w:val="22"/>
          <w:szCs w:val="21"/>
          <w:lang w:val="fr-CA"/>
        </w:rPr>
        <w:t xml:space="preserve">, Bernard, Professeur agrégé de Lettres, 66, rue Saint-Sabin, F-75011 Paris. </w:t>
      </w:r>
    </w:p>
    <w:p w14:paraId="61D65764" w14:textId="0C1B2B45" w:rsidR="00C37F2F" w:rsidRPr="00650DA9" w:rsidRDefault="00C37F2F" w:rsidP="00C37F2F">
      <w:pPr>
        <w:spacing w:before="0" w:line="240" w:lineRule="auto"/>
        <w:ind w:left="437" w:hanging="437"/>
        <w:rPr>
          <w:rFonts w:cs="Times New Roman"/>
          <w:lang w:val="fr-CA"/>
        </w:rPr>
      </w:pPr>
      <w:r w:rsidRPr="00650DA9">
        <w:rPr>
          <w:rFonts w:cs="Times New Roman"/>
          <w:smallCaps/>
          <w:szCs w:val="22"/>
          <w:lang w:val="fr-CA"/>
        </w:rPr>
        <w:t>llored, J</w:t>
      </w:r>
      <w:r w:rsidRPr="00650DA9">
        <w:rPr>
          <w:rFonts w:cs="Times New Roman"/>
          <w:szCs w:val="22"/>
          <w:lang w:val="fr-CA"/>
        </w:rPr>
        <w:t>ean-Philippe, Doctorant et professeur de lettres et Première supérieures (lettres classiques et modernes). Adresse professionnelle : Lycée Masséna, Nice. Adresse personnelle : 118 avenue Francis Tonner Cannes, La Bocca, 06150 C</w:t>
      </w:r>
      <w:r w:rsidR="00A21C94" w:rsidRPr="00650DA9">
        <w:rPr>
          <w:rFonts w:cs="Times New Roman"/>
          <w:szCs w:val="22"/>
          <w:lang w:val="fr-CA"/>
        </w:rPr>
        <w:t>annes</w:t>
      </w:r>
      <w:r w:rsidRPr="00650DA9">
        <w:rPr>
          <w:rFonts w:cs="Times New Roman"/>
          <w:szCs w:val="22"/>
          <w:lang w:val="fr-CA"/>
        </w:rPr>
        <w:t xml:space="preserve"> &lt;</w:t>
      </w:r>
      <w:hyperlink r:id="rId50" w:history="1">
        <w:r w:rsidRPr="00650DA9">
          <w:rPr>
            <w:rStyle w:val="Lienhypertexte"/>
            <w:rFonts w:cs="Times New Roman"/>
            <w:color w:val="auto"/>
            <w:szCs w:val="22"/>
            <w:u w:val="none"/>
            <w:lang w:val="fr-CA"/>
          </w:rPr>
          <w:t>jpllored@cegetel.net</w:t>
        </w:r>
      </w:hyperlink>
      <w:r w:rsidRPr="00650DA9">
        <w:rPr>
          <w:rFonts w:cs="Times New Roman"/>
          <w:szCs w:val="22"/>
          <w:lang w:val="fr-CA"/>
        </w:rPr>
        <w:t>&gt;.</w:t>
      </w:r>
    </w:p>
    <w:p w14:paraId="6AFB59B5" w14:textId="01508AC4"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Logié</w:t>
      </w:r>
      <w:r w:rsidRPr="00650DA9">
        <w:rPr>
          <w:rFonts w:ascii="Times New Roman" w:hAnsi="Times New Roman"/>
          <w:szCs w:val="21"/>
          <w:lang w:val="fr-CA"/>
        </w:rPr>
        <w:t xml:space="preserve">, Philippe, 22, rue des Bleuets, F-59790 Ronchin, </w:t>
      </w:r>
      <w:r w:rsidRPr="00650DA9">
        <w:rPr>
          <w:rFonts w:ascii="Times New Roman" w:hAnsi="Times New Roman"/>
          <w:szCs w:val="15"/>
          <w:lang w:val="fr-CA"/>
        </w:rPr>
        <w:t>&lt;</w:t>
      </w:r>
      <w:r w:rsidRPr="00650DA9">
        <w:rPr>
          <w:rFonts w:ascii="Times New Roman" w:hAnsi="Times New Roman"/>
          <w:szCs w:val="21"/>
          <w:lang w:val="fr-CA"/>
        </w:rPr>
        <w:t>philippe.logie@sfr.fr</w:t>
      </w:r>
      <w:r w:rsidR="00C37F2F" w:rsidRPr="00650DA9">
        <w:rPr>
          <w:rFonts w:ascii="Times New Roman" w:hAnsi="Times New Roman"/>
          <w:szCs w:val="15"/>
          <w:lang w:val="fr-CA"/>
        </w:rPr>
        <w:t>&gt;.</w:t>
      </w:r>
    </w:p>
    <w:p w14:paraId="47AD6E23" w14:textId="22414310"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Longhi</w:t>
      </w:r>
      <w:r w:rsidRPr="00650DA9">
        <w:rPr>
          <w:rFonts w:ascii="Times New Roman" w:hAnsi="Times New Roman" w:cs="Times New Roman"/>
          <w:sz w:val="22"/>
          <w:szCs w:val="21"/>
          <w:lang w:val="fr-CA"/>
        </w:rPr>
        <w:t xml:space="preserve">, Blandine, </w:t>
      </w:r>
      <w:r w:rsidR="00BC718C" w:rsidRPr="00650DA9">
        <w:rPr>
          <w:rFonts w:ascii="Times New Roman" w:hAnsi="Times New Roman" w:cs="Times New Roman"/>
          <w:sz w:val="22"/>
          <w:szCs w:val="21"/>
          <w:lang w:val="fr-CA"/>
        </w:rPr>
        <w:t>Docteur ès Lettres</w:t>
      </w:r>
      <w:r w:rsidRPr="00650DA9">
        <w:rPr>
          <w:rFonts w:ascii="Times New Roman" w:hAnsi="Times New Roman" w:cs="Times New Roman"/>
          <w:sz w:val="22"/>
          <w:szCs w:val="21"/>
          <w:lang w:val="fr-CA"/>
        </w:rPr>
        <w:t xml:space="preserve">, </w:t>
      </w:r>
      <w:r w:rsidR="00EA0F77" w:rsidRPr="00650DA9">
        <w:rPr>
          <w:rFonts w:ascii="Times New Roman" w:hAnsi="Times New Roman" w:cs="Times New Roman"/>
          <w:sz w:val="22"/>
          <w:szCs w:val="22"/>
          <w:lang w:val="fr-CA"/>
        </w:rPr>
        <w:t>147 bd Auguste Blanqui, esc C 75013 Paris</w:t>
      </w:r>
      <w:r w:rsidR="00BC718C" w:rsidRPr="00650DA9">
        <w:rPr>
          <w:rFonts w:ascii="Times New Roman" w:hAnsi="Times New Roman" w:cs="Times New Roman"/>
          <w:sz w:val="22"/>
          <w:szCs w:val="22"/>
          <w:lang w:val="fr-CA"/>
        </w:rPr>
        <w:t>, &lt;blandine.longh</w:t>
      </w:r>
      <w:r w:rsidR="00BC718C" w:rsidRPr="00650DA9">
        <w:rPr>
          <w:rFonts w:ascii="Times New Roman" w:hAnsi="Times New Roman" w:cs="Times New Roman"/>
          <w:sz w:val="22"/>
          <w:szCs w:val="21"/>
          <w:lang w:val="fr-CA"/>
        </w:rPr>
        <w:t>i@gmail.com</w:t>
      </w:r>
      <w:r w:rsidRPr="00650DA9">
        <w:rPr>
          <w:rFonts w:ascii="Times New Roman" w:hAnsi="Times New Roman" w:cs="Times New Roman"/>
          <w:sz w:val="22"/>
          <w:szCs w:val="21"/>
          <w:lang w:val="fr-CA"/>
        </w:rPr>
        <w:t>&gt;.</w:t>
      </w:r>
    </w:p>
    <w:p w14:paraId="6367187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López Martínez-Morás</w:t>
      </w:r>
      <w:r w:rsidRPr="00650DA9">
        <w:rPr>
          <w:rFonts w:ascii="Times New Roman" w:hAnsi="Times New Roman"/>
          <w:szCs w:val="21"/>
          <w:lang w:val="fr-CA"/>
        </w:rPr>
        <w:t xml:space="preserve">, Santiago, Depto Filoloxía galega, Facultade de Filoloxía, Universidade de Santiago, E-15705 Santiago de Compostela, </w:t>
      </w:r>
      <w:r w:rsidRPr="00650DA9">
        <w:rPr>
          <w:rFonts w:ascii="Times New Roman" w:hAnsi="Times New Roman"/>
          <w:szCs w:val="15"/>
          <w:lang w:val="fr-CA"/>
        </w:rPr>
        <w:t>&lt;</w:t>
      </w:r>
      <w:r w:rsidRPr="00650DA9">
        <w:rPr>
          <w:rFonts w:ascii="Times New Roman" w:hAnsi="Times New Roman"/>
          <w:szCs w:val="21"/>
          <w:lang w:val="fr-CA"/>
        </w:rPr>
        <w:t>santiago.lopez@usc.es</w:t>
      </w:r>
      <w:r w:rsidRPr="00650DA9">
        <w:rPr>
          <w:rFonts w:ascii="Times New Roman" w:hAnsi="Times New Roman"/>
          <w:szCs w:val="15"/>
          <w:lang w:val="fr-CA"/>
        </w:rPr>
        <w:t>&gt;</w:t>
      </w:r>
      <w:r w:rsidRPr="00650DA9">
        <w:rPr>
          <w:rFonts w:ascii="Times New Roman" w:hAnsi="Times New Roman"/>
          <w:szCs w:val="21"/>
          <w:lang w:val="fr-CA"/>
        </w:rPr>
        <w:t xml:space="preserve">. </w:t>
      </w:r>
    </w:p>
    <w:p w14:paraId="05219E3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Lorenzo Gradin</w:t>
      </w:r>
      <w:r w:rsidRPr="00650DA9">
        <w:rPr>
          <w:rFonts w:ascii="Times New Roman" w:hAnsi="Times New Roman"/>
          <w:szCs w:val="21"/>
          <w:lang w:val="fr-CA"/>
        </w:rPr>
        <w:t xml:space="preserve">, Pilar, Depto Filoloxía Galega, Facultade de Filoloxía, Universidade de Santiago, E-15705 Santiago de Compostela. </w:t>
      </w:r>
    </w:p>
    <w:p w14:paraId="75BE69E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Louis</w:t>
      </w:r>
      <w:r w:rsidRPr="00650DA9">
        <w:rPr>
          <w:rFonts w:ascii="Times New Roman" w:hAnsi="Times New Roman"/>
          <w:szCs w:val="21"/>
          <w:lang w:val="fr-CA"/>
        </w:rPr>
        <w:t xml:space="preserve">, Jensen, Jonna, Professor, Dr phil., Det Arnamagnaeanske Institut Københavns Universitet, Njalsgade, 78, DK-2300 Københavns. </w:t>
      </w:r>
    </w:p>
    <w:p w14:paraId="24F2CF24" w14:textId="264E19F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Louison</w:t>
      </w:r>
      <w:r w:rsidRPr="00650DA9">
        <w:rPr>
          <w:rFonts w:ascii="Times New Roman" w:hAnsi="Times New Roman"/>
          <w:szCs w:val="21"/>
          <w:lang w:val="fr-CA"/>
        </w:rPr>
        <w:t>, Lydie,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Jean Moulin Lyon 3, les jardins de Toscane, 122, rue de Montagny, F-69008 Lyon, </w:t>
      </w:r>
      <w:r w:rsidRPr="00650DA9">
        <w:rPr>
          <w:rFonts w:ascii="Times New Roman" w:hAnsi="Times New Roman"/>
          <w:szCs w:val="15"/>
          <w:lang w:val="fr-CA"/>
        </w:rPr>
        <w:t>&lt;</w:t>
      </w:r>
      <w:r w:rsidRPr="00650DA9">
        <w:rPr>
          <w:rFonts w:ascii="Times New Roman" w:hAnsi="Times New Roman"/>
          <w:szCs w:val="21"/>
          <w:lang w:val="fr-CA"/>
        </w:rPr>
        <w:t>lydie.louison@univ-lyon3.fr</w:t>
      </w:r>
      <w:r w:rsidRPr="00650DA9">
        <w:rPr>
          <w:rFonts w:ascii="Times New Roman" w:hAnsi="Times New Roman"/>
          <w:szCs w:val="15"/>
          <w:lang w:val="fr-CA"/>
        </w:rPr>
        <w:t>&gt;</w:t>
      </w:r>
      <w:r w:rsidRPr="00650DA9">
        <w:rPr>
          <w:rFonts w:ascii="Times New Roman" w:hAnsi="Times New Roman"/>
          <w:szCs w:val="21"/>
          <w:lang w:val="fr-CA"/>
        </w:rPr>
        <w:t xml:space="preserve">. </w:t>
      </w:r>
    </w:p>
    <w:p w14:paraId="12015F57" w14:textId="0DBE746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Lozac</w:t>
      </w:r>
      <w:r w:rsidR="00BB3778" w:rsidRPr="00650DA9">
        <w:rPr>
          <w:rFonts w:ascii="Times New Roman" w:hAnsi="Times New Roman"/>
          <w:smallCaps/>
          <w:szCs w:val="21"/>
          <w:lang w:val="fr-CA"/>
        </w:rPr>
        <w:t>’</w:t>
      </w:r>
      <w:r w:rsidRPr="00650DA9">
        <w:rPr>
          <w:rFonts w:ascii="Times New Roman" w:hAnsi="Times New Roman"/>
          <w:smallCaps/>
          <w:szCs w:val="21"/>
          <w:lang w:val="fr-CA"/>
        </w:rPr>
        <w:t>Hmeur</w:t>
      </w:r>
      <w:r w:rsidRPr="00650DA9">
        <w:rPr>
          <w:rFonts w:ascii="Times New Roman" w:hAnsi="Times New Roman"/>
          <w:szCs w:val="21"/>
          <w:lang w:val="fr-CA"/>
        </w:rPr>
        <w:t>, Jean-Claude, Professeur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Rennes 2 - Haute Bretagne, UFR Lettres-Communications, 3, impasse du Panier Fleuri, F-35400 Saint-Malo. </w:t>
      </w:r>
    </w:p>
    <w:p w14:paraId="59B3361D" w14:textId="2DB6047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Lucken</w:t>
      </w:r>
      <w:r w:rsidRPr="00650DA9">
        <w:rPr>
          <w:rFonts w:ascii="Times New Roman" w:hAnsi="Times New Roman"/>
          <w:szCs w:val="21"/>
          <w:lang w:val="fr-CA"/>
        </w:rPr>
        <w:t>, Christopher,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Paris 8 Saint-Denis/Vincennes, Dpt de Littérature française, 54, rue des Plantes, F-75014 Paris, </w:t>
      </w:r>
      <w:r w:rsidRPr="00650DA9">
        <w:rPr>
          <w:rFonts w:ascii="Times New Roman" w:hAnsi="Times New Roman"/>
          <w:szCs w:val="15"/>
          <w:lang w:val="fr-CA"/>
        </w:rPr>
        <w:t>&lt;</w:t>
      </w:r>
      <w:r w:rsidRPr="00650DA9">
        <w:rPr>
          <w:rFonts w:ascii="Times New Roman" w:hAnsi="Times New Roman"/>
          <w:szCs w:val="21"/>
          <w:lang w:val="fr-CA"/>
        </w:rPr>
        <w:t>clucken@orange.fr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B2FE880"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Luongo</w:t>
      </w:r>
      <w:r w:rsidRPr="00650DA9">
        <w:rPr>
          <w:rFonts w:ascii="Times New Roman" w:hAnsi="Times New Roman"/>
          <w:sz w:val="22"/>
          <w:szCs w:val="21"/>
          <w:lang w:val="fr-CA"/>
        </w:rPr>
        <w:t xml:space="preserve">, Prof. Salvatore, Università di Napoli, via A. Longo, 1, I-80127 Napoli, </w:t>
      </w:r>
      <w:r w:rsidRPr="00650DA9">
        <w:rPr>
          <w:rFonts w:ascii="Times New Roman" w:hAnsi="Times New Roman"/>
          <w:sz w:val="22"/>
          <w:szCs w:val="15"/>
          <w:lang w:val="fr-CA"/>
        </w:rPr>
        <w:t>&lt;</w:t>
      </w:r>
      <w:r w:rsidRPr="00650DA9">
        <w:rPr>
          <w:rFonts w:ascii="Times New Roman" w:hAnsi="Times New Roman"/>
          <w:sz w:val="22"/>
          <w:szCs w:val="21"/>
          <w:lang w:val="fr-CA"/>
        </w:rPr>
        <w:t>sluongo@unina.it</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07F75AE8" w14:textId="77777777" w:rsidR="00BA35DC" w:rsidRPr="00650DA9" w:rsidRDefault="00BA35DC" w:rsidP="00BA35DC">
      <w:pPr>
        <w:pStyle w:val="Default"/>
        <w:jc w:val="both"/>
        <w:rPr>
          <w:rFonts w:ascii="Times New Roman" w:hAnsi="Times New Roman" w:cs="Times New Roman"/>
          <w:sz w:val="22"/>
          <w:szCs w:val="21"/>
          <w:lang w:val="fr-CA"/>
        </w:rPr>
      </w:pPr>
    </w:p>
    <w:p w14:paraId="3767390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Maddox</w:t>
      </w:r>
      <w:r w:rsidRPr="00650DA9">
        <w:rPr>
          <w:rFonts w:ascii="Times New Roman" w:hAnsi="Times New Roman"/>
          <w:szCs w:val="21"/>
          <w:lang w:val="fr-CA"/>
        </w:rPr>
        <w:t>, Prof. Emeritus (U. of Massachusetts) Donald, 37, Wildwood Lane, Amherst Massachusetts 01002, &lt;maddox@frital.umass.edu&gt;.</w:t>
      </w:r>
    </w:p>
    <w:p w14:paraId="0E042EC5" w14:textId="1E604D1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Madureira</w:t>
      </w:r>
      <w:r w:rsidRPr="00650DA9">
        <w:rPr>
          <w:rFonts w:ascii="Times New Roman" w:hAnsi="Times New Roman"/>
          <w:szCs w:val="21"/>
          <w:lang w:val="fr-CA"/>
        </w:rPr>
        <w:t>, Margarida,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Lisbonne, rua </w:t>
      </w:r>
      <w:r w:rsidRPr="00650DA9">
        <w:rPr>
          <w:rFonts w:ascii="Times New Roman" w:hAnsi="Times New Roman"/>
          <w:szCs w:val="21"/>
          <w:lang w:val="fr-CA"/>
        </w:rPr>
        <w:lastRenderedPageBreak/>
        <w:t xml:space="preserve">de S. Sebastião da Pedreira, 10, 4° esq., 1050-208 Lisboa, Portugal, </w:t>
      </w:r>
      <w:r w:rsidRPr="00650DA9">
        <w:rPr>
          <w:rFonts w:ascii="Times New Roman" w:hAnsi="Times New Roman"/>
          <w:szCs w:val="15"/>
          <w:lang w:val="fr-CA"/>
        </w:rPr>
        <w:t>&lt;</w:t>
      </w:r>
      <w:r w:rsidRPr="00650DA9">
        <w:rPr>
          <w:rFonts w:ascii="Times New Roman" w:hAnsi="Times New Roman"/>
          <w:szCs w:val="21"/>
          <w:lang w:val="fr-CA"/>
        </w:rPr>
        <w:t>m_madureira@netcabo.pt</w:t>
      </w:r>
      <w:r w:rsidRPr="00650DA9">
        <w:rPr>
          <w:rFonts w:ascii="Times New Roman" w:hAnsi="Times New Roman"/>
          <w:szCs w:val="15"/>
          <w:lang w:val="fr-CA"/>
        </w:rPr>
        <w:t>&gt;</w:t>
      </w:r>
      <w:r w:rsidRPr="00650DA9">
        <w:rPr>
          <w:rFonts w:ascii="Times New Roman" w:hAnsi="Times New Roman"/>
          <w:szCs w:val="21"/>
          <w:lang w:val="fr-CA"/>
        </w:rPr>
        <w:t xml:space="preserve">. </w:t>
      </w:r>
    </w:p>
    <w:p w14:paraId="5182F1E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Mahoney</w:t>
      </w:r>
      <w:r w:rsidRPr="00650DA9">
        <w:rPr>
          <w:rFonts w:ascii="Times New Roman" w:hAnsi="Times New Roman"/>
          <w:szCs w:val="21"/>
          <w:lang w:val="fr-CA"/>
        </w:rPr>
        <w:t>, Peter, Foreign Languages, Stonehill College, 320, Washington St., Easton MA 02357-3192, &lt;pmahoney@stonehill.edu&gt;.</w:t>
      </w:r>
    </w:p>
    <w:p w14:paraId="6EC6135A" w14:textId="1B4E327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Manetti</w:t>
      </w:r>
      <w:r w:rsidRPr="00650DA9">
        <w:rPr>
          <w:rFonts w:ascii="Times New Roman" w:hAnsi="Times New Roman"/>
          <w:szCs w:val="21"/>
          <w:lang w:val="fr-CA"/>
        </w:rPr>
        <w:t xml:space="preserve">, </w:t>
      </w:r>
      <w:r w:rsidR="00973C73" w:rsidRPr="00650DA9">
        <w:rPr>
          <w:rFonts w:ascii="Times New Roman" w:hAnsi="Times New Roman"/>
          <w:szCs w:val="22"/>
          <w:lang w:val="fr-CA"/>
        </w:rPr>
        <w:t>prof. Roberta, Univ. di Firenze, Dipartimento di Lingue, Letterature e Studi Interculturali, Via Santa Reparata 93, 501289 Firenze &lt;roberta.manetti@unifi.it</w:t>
      </w:r>
      <w:r w:rsidR="00973C73" w:rsidRPr="00650DA9">
        <w:rPr>
          <w:rFonts w:ascii="Times New Roman" w:hAnsi="Times New Roman"/>
          <w:szCs w:val="15"/>
          <w:lang w:val="fr-CA"/>
        </w:rPr>
        <w:t xml:space="preserve"> </w:t>
      </w:r>
      <w:r w:rsidRPr="00650DA9">
        <w:rPr>
          <w:rFonts w:ascii="Times New Roman" w:hAnsi="Times New Roman"/>
          <w:szCs w:val="15"/>
          <w:lang w:val="fr-CA"/>
        </w:rPr>
        <w:t>&gt;</w:t>
      </w:r>
      <w:r w:rsidRPr="00650DA9">
        <w:rPr>
          <w:rFonts w:ascii="Times New Roman" w:hAnsi="Times New Roman"/>
          <w:szCs w:val="21"/>
          <w:lang w:val="fr-CA"/>
        </w:rPr>
        <w:t xml:space="preserve">. </w:t>
      </w:r>
    </w:p>
    <w:p w14:paraId="3FE16685" w14:textId="4E78E2A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Marcotte</w:t>
      </w:r>
      <w:r w:rsidRPr="00650DA9">
        <w:rPr>
          <w:rFonts w:ascii="Times New Roman" w:hAnsi="Times New Roman"/>
          <w:szCs w:val="21"/>
          <w:lang w:val="fr-CA"/>
        </w:rPr>
        <w:t>, Stéphane, Maître de Conférences en langue française du Moyen Âge à l</w:t>
      </w:r>
      <w:r w:rsidR="00BB3778" w:rsidRPr="00650DA9">
        <w:rPr>
          <w:rFonts w:ascii="Times New Roman" w:hAnsi="Times New Roman"/>
          <w:szCs w:val="21"/>
          <w:lang w:val="fr-CA"/>
        </w:rPr>
        <w:t>’</w:t>
      </w:r>
      <w:r w:rsidRPr="00650DA9">
        <w:rPr>
          <w:rFonts w:ascii="Times New Roman" w:hAnsi="Times New Roman"/>
          <w:szCs w:val="21"/>
          <w:lang w:val="fr-CA"/>
        </w:rPr>
        <w:t>Université de Paris IV-Sorbonne, 57, rue Falguière, F-75105 Paris, &lt;stephane.marcotte@paris-sorbonne.fr&gt;.</w:t>
      </w:r>
    </w:p>
    <w:p w14:paraId="4526DBDA" w14:textId="77777777" w:rsidR="00D555FF" w:rsidRPr="00650DA9" w:rsidRDefault="00BA35DC" w:rsidP="00D555FF">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Marinoni</w:t>
      </w:r>
      <w:r w:rsidRPr="00650DA9">
        <w:rPr>
          <w:rFonts w:ascii="Times New Roman" w:hAnsi="Times New Roman"/>
          <w:szCs w:val="21"/>
          <w:lang w:val="fr-CA"/>
        </w:rPr>
        <w:t xml:space="preserve">, Dott. Maria Carla, Ist. di Filologia moderna, via Tolstoi, 15, I-20146 Milano, </w:t>
      </w:r>
      <w:r w:rsidRPr="00650DA9">
        <w:rPr>
          <w:rFonts w:ascii="Times New Roman" w:hAnsi="Times New Roman"/>
          <w:szCs w:val="15"/>
          <w:lang w:val="fr-CA"/>
        </w:rPr>
        <w:t>&lt;</w:t>
      </w:r>
      <w:r w:rsidRPr="00650DA9">
        <w:rPr>
          <w:rFonts w:ascii="Times New Roman" w:hAnsi="Times New Roman"/>
          <w:szCs w:val="21"/>
          <w:lang w:val="fr-CA"/>
        </w:rPr>
        <w:t>mariacarla.marinoni@unimi.it</w:t>
      </w:r>
      <w:r w:rsidRPr="00650DA9">
        <w:rPr>
          <w:rFonts w:ascii="Times New Roman" w:hAnsi="Times New Roman"/>
          <w:szCs w:val="15"/>
          <w:lang w:val="fr-CA"/>
        </w:rPr>
        <w:t>&gt;</w:t>
      </w:r>
      <w:r w:rsidR="00D555FF" w:rsidRPr="00650DA9">
        <w:rPr>
          <w:rFonts w:ascii="Times New Roman" w:hAnsi="Times New Roman"/>
          <w:szCs w:val="21"/>
          <w:lang w:val="fr-CA"/>
        </w:rPr>
        <w:t>.</w:t>
      </w:r>
    </w:p>
    <w:p w14:paraId="7ECD045F" w14:textId="69217BFF" w:rsidR="00D555FF" w:rsidRPr="00650DA9" w:rsidRDefault="00D555FF"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 xml:space="preserve">Markey, </w:t>
      </w:r>
      <w:r w:rsidRPr="00650DA9">
        <w:rPr>
          <w:rFonts w:ascii="Times New Roman" w:hAnsi="Times New Roman"/>
          <w:szCs w:val="21"/>
          <w:lang w:val="fr-CA"/>
        </w:rPr>
        <w:t xml:space="preserve">Jenifer, Dept of French, University of Bristol, </w:t>
      </w:r>
      <w:r w:rsidR="00DE0096" w:rsidRPr="00650DA9">
        <w:rPr>
          <w:rFonts w:ascii="Times New Roman" w:hAnsi="Times New Roman"/>
          <w:szCs w:val="21"/>
          <w:lang w:val="fr-CA"/>
        </w:rPr>
        <w:t>Bridge Cottage, Bramley Lane, Higher Kinnerton, Flintshire, Wakes CH4 9AX. UK</w:t>
      </w:r>
      <w:r w:rsidRPr="00650DA9">
        <w:rPr>
          <w:rFonts w:ascii="Times New Roman" w:hAnsi="Times New Roman"/>
          <w:szCs w:val="21"/>
          <w:lang w:val="fr-CA"/>
        </w:rPr>
        <w:t>, &lt;jennymarkey@hotmail.co.uk&gt;.</w:t>
      </w:r>
    </w:p>
    <w:p w14:paraId="1A2DA9F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Marnette</w:t>
      </w:r>
      <w:r w:rsidRPr="00650DA9">
        <w:rPr>
          <w:rFonts w:ascii="Times New Roman" w:hAnsi="Times New Roman"/>
          <w:szCs w:val="21"/>
          <w:lang w:val="fr-CA"/>
        </w:rPr>
        <w:t xml:space="preserve">, Dr Sophie, Balliol College, Oxford OX1 3BJ, Grande-Bretagne, </w:t>
      </w:r>
      <w:r w:rsidRPr="00650DA9">
        <w:rPr>
          <w:rFonts w:ascii="Times New Roman" w:hAnsi="Times New Roman"/>
          <w:szCs w:val="15"/>
          <w:lang w:val="fr-CA"/>
        </w:rPr>
        <w:t>&lt;</w:t>
      </w:r>
      <w:r w:rsidRPr="00650DA9">
        <w:rPr>
          <w:rFonts w:ascii="Times New Roman" w:hAnsi="Times New Roman"/>
          <w:szCs w:val="21"/>
          <w:lang w:val="fr-CA"/>
        </w:rPr>
        <w:t>sophie.marnette@balliol.ox.ac.uk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45F60D45" w14:textId="7A30AF1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Martin</w:t>
      </w:r>
      <w:r w:rsidRPr="00650DA9">
        <w:rPr>
          <w:rFonts w:ascii="Times New Roman" w:hAnsi="Times New Roman"/>
          <w:szCs w:val="21"/>
          <w:lang w:val="fr-CA"/>
        </w:rPr>
        <w:t>, Jean-Pierre, Professeur émérite de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Artois, UFR Lettres et Arts, 9, rue du Temple, BP 665, F-62030 Arras Cedex ; 20, rue Paringault, F-02100 Saint-Quentin, </w:t>
      </w:r>
      <w:r w:rsidRPr="00650DA9">
        <w:rPr>
          <w:rFonts w:ascii="Times New Roman" w:hAnsi="Times New Roman"/>
          <w:szCs w:val="15"/>
          <w:lang w:val="fr-CA"/>
        </w:rPr>
        <w:t>&lt;</w:t>
      </w:r>
      <w:r w:rsidRPr="00650DA9">
        <w:rPr>
          <w:rFonts w:ascii="Times New Roman" w:hAnsi="Times New Roman"/>
          <w:szCs w:val="21"/>
          <w:lang w:val="fr-CA"/>
        </w:rPr>
        <w:t>jplj.martin @orange.fr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6D35DF1" w14:textId="1AD8D2FC" w:rsidR="00973C73" w:rsidRPr="00650DA9" w:rsidRDefault="00973C73" w:rsidP="00973C73">
      <w:pPr>
        <w:pStyle w:val="Default"/>
        <w:ind w:left="437" w:hanging="437"/>
        <w:jc w:val="both"/>
        <w:rPr>
          <w:lang w:val="fr-CA"/>
        </w:rPr>
      </w:pPr>
      <w:r w:rsidRPr="00650DA9">
        <w:rPr>
          <w:smallCaps/>
          <w:lang w:val="fr-CA"/>
        </w:rPr>
        <w:t>Martina</w:t>
      </w:r>
      <w:r w:rsidRPr="00650DA9">
        <w:rPr>
          <w:lang w:val="fr-CA"/>
        </w:rPr>
        <w:t xml:space="preserve">, </w:t>
      </w:r>
      <w:r w:rsidRPr="00650DA9">
        <w:rPr>
          <w:rFonts w:ascii="Times New Roman" w:hAnsi="Times New Roman" w:cs="Times New Roman"/>
          <w:sz w:val="22"/>
          <w:szCs w:val="22"/>
          <w:lang w:val="fr-CA"/>
        </w:rPr>
        <w:t>Piero Andrea, Via del Vernè 30, 10060 Bibiana (TO) &lt;</w:t>
      </w:r>
      <w:r w:rsidRPr="00650DA9">
        <w:rPr>
          <w:rStyle w:val="bidi"/>
          <w:rFonts w:ascii="Times New Roman" w:hAnsi="Times New Roman" w:cs="Times New Roman"/>
          <w:sz w:val="22"/>
          <w:szCs w:val="22"/>
          <w:lang w:val="fr-CA"/>
        </w:rPr>
        <w:t>pierandrea.martina@gmail.com&gt;</w:t>
      </w:r>
    </w:p>
    <w:p w14:paraId="0B67DED2" w14:textId="767005F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Martineau</w:t>
      </w:r>
      <w:r w:rsidRPr="00650DA9">
        <w:rPr>
          <w:rFonts w:ascii="Times New Roman" w:hAnsi="Times New Roman"/>
          <w:szCs w:val="21"/>
          <w:lang w:val="fr-CA"/>
        </w:rPr>
        <w:t xml:space="preserve">, Anne, Maître de Conférences de langue et littérature médiévales à la Faculté des Lettres de Saint-Étienne, 33, rue du 11 Novembre, F-42023 Saint-Étienne, </w:t>
      </w:r>
      <w:r w:rsidRPr="00650DA9">
        <w:rPr>
          <w:rFonts w:ascii="Times New Roman" w:hAnsi="Times New Roman"/>
          <w:szCs w:val="15"/>
          <w:lang w:val="fr-CA"/>
        </w:rPr>
        <w:t>&lt;</w:t>
      </w:r>
      <w:hyperlink r:id="rId51" w:history="1">
        <w:r w:rsidR="00BC0158" w:rsidRPr="00650DA9">
          <w:rPr>
            <w:rStyle w:val="Lienhypertexte"/>
            <w:rFonts w:ascii="Times New Roman" w:hAnsi="Times New Roman"/>
            <w:color w:val="auto"/>
            <w:szCs w:val="22"/>
            <w:u w:val="none"/>
            <w:lang w:val="fr-CA"/>
          </w:rPr>
          <w:t>Anne.martineau75@gmail.com</w:t>
        </w:r>
      </w:hyperlink>
      <w:r w:rsidRPr="00650DA9">
        <w:rPr>
          <w:rFonts w:ascii="Times New Roman" w:hAnsi="Times New Roman"/>
          <w:szCs w:val="15"/>
          <w:lang w:val="fr-CA"/>
        </w:rPr>
        <w:t>&gt;</w:t>
      </w:r>
      <w:r w:rsidRPr="00650DA9">
        <w:rPr>
          <w:rFonts w:ascii="Times New Roman" w:hAnsi="Times New Roman"/>
          <w:szCs w:val="21"/>
          <w:lang w:val="fr-CA"/>
        </w:rPr>
        <w:t xml:space="preserve">. </w:t>
      </w:r>
    </w:p>
    <w:p w14:paraId="396D3C63" w14:textId="77777777" w:rsidR="00333619"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Martínez Pérez</w:t>
      </w:r>
      <w:r w:rsidRPr="00650DA9">
        <w:rPr>
          <w:rFonts w:ascii="Times New Roman" w:hAnsi="Times New Roman"/>
          <w:szCs w:val="21"/>
          <w:lang w:val="fr-CA"/>
        </w:rPr>
        <w:t>, Antonia, Depto Filología Románica, Fac. Letras, E-30071 Murcia.</w:t>
      </w:r>
    </w:p>
    <w:p w14:paraId="4D7E4436" w14:textId="7BE577F4" w:rsidR="00BA35DC" w:rsidRPr="00650DA9" w:rsidRDefault="00333619"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 xml:space="preserve">Mascitelli, </w:t>
      </w:r>
      <w:r w:rsidR="00973C73" w:rsidRPr="00650DA9">
        <w:rPr>
          <w:rFonts w:ascii="Times New Roman" w:hAnsi="Times New Roman"/>
          <w:szCs w:val="22"/>
          <w:lang w:val="fr-CA"/>
        </w:rPr>
        <w:t>Cesare, via Azzo Carbonera 1, 20137 Milano &lt;</w:t>
      </w:r>
      <w:r w:rsidR="00973C73" w:rsidRPr="00650DA9">
        <w:rPr>
          <w:rStyle w:val="contentline-92"/>
          <w:szCs w:val="22"/>
          <w:lang w:val="fr-CA"/>
        </w:rPr>
        <w:t>cesare.mascitelli@gmail.com</w:t>
      </w:r>
      <w:r w:rsidRPr="00650DA9">
        <w:rPr>
          <w:rFonts w:ascii="Times New Roman" w:hAnsi="Times New Roman"/>
          <w:szCs w:val="21"/>
          <w:lang w:val="fr-CA"/>
        </w:rPr>
        <w:t>&gt;.</w:t>
      </w:r>
    </w:p>
    <w:p w14:paraId="000BAF20" w14:textId="359BA87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Mathey-Maille</w:t>
      </w:r>
      <w:r w:rsidRPr="00650DA9">
        <w:rPr>
          <w:rFonts w:ascii="Times New Roman" w:hAnsi="Times New Roman"/>
          <w:szCs w:val="21"/>
          <w:lang w:val="fr-CA"/>
        </w:rPr>
        <w:t>, Laurence,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du Havre, 25, rue Philippe Lebon, F-76600 le Havre ; 127, av. J.-B. Clément, F-92100 Boulogne, </w:t>
      </w:r>
      <w:r w:rsidRPr="00650DA9">
        <w:rPr>
          <w:rFonts w:ascii="Times New Roman" w:hAnsi="Times New Roman"/>
          <w:szCs w:val="15"/>
          <w:lang w:val="fr-CA"/>
        </w:rPr>
        <w:t>&lt;</w:t>
      </w:r>
      <w:r w:rsidRPr="00650DA9">
        <w:rPr>
          <w:rFonts w:ascii="Times New Roman" w:hAnsi="Times New Roman"/>
          <w:szCs w:val="21"/>
          <w:lang w:val="fr-CA"/>
        </w:rPr>
        <w:t>dmathey@club-internet.fr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B4A1A7E" w14:textId="3EF1BE55"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Mathieu</w:t>
      </w:r>
      <w:r w:rsidRPr="00650DA9">
        <w:rPr>
          <w:rFonts w:ascii="Times New Roman" w:hAnsi="Times New Roman" w:cs="Times New Roman"/>
          <w:sz w:val="22"/>
          <w:szCs w:val="21"/>
          <w:lang w:val="fr-CA"/>
        </w:rPr>
        <w:t>, Yoann, Doctorant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 xml:space="preserve">Université libre de Bruxelles, rue </w:t>
      </w:r>
      <w:r w:rsidRPr="00650DA9">
        <w:rPr>
          <w:rFonts w:ascii="Times New Roman" w:hAnsi="Times New Roman" w:cs="Times New Roman"/>
          <w:sz w:val="22"/>
          <w:szCs w:val="21"/>
          <w:lang w:val="fr-CA"/>
        </w:rPr>
        <w:lastRenderedPageBreak/>
        <w:t>Victor Greyson, 97, 1050 Bruxelles.</w:t>
      </w:r>
    </w:p>
    <w:p w14:paraId="748E56AD" w14:textId="64B8487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Matsumura</w:t>
      </w:r>
      <w:r w:rsidRPr="00650DA9">
        <w:rPr>
          <w:rFonts w:ascii="Times New Roman" w:hAnsi="Times New Roman"/>
          <w:szCs w:val="21"/>
          <w:lang w:val="fr-CA"/>
        </w:rPr>
        <w:t>, Takeshi,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Tokyo, 4-10-11-504, Minami-Magomé, Ohta-ku, Tokyo, 143-0025, Japon, </w:t>
      </w:r>
      <w:r w:rsidRPr="00650DA9">
        <w:rPr>
          <w:rFonts w:ascii="Times New Roman" w:hAnsi="Times New Roman"/>
          <w:szCs w:val="15"/>
          <w:lang w:val="fr-CA"/>
        </w:rPr>
        <w:t>&lt;</w:t>
      </w:r>
      <w:r w:rsidRPr="00650DA9">
        <w:rPr>
          <w:rFonts w:ascii="Times New Roman" w:hAnsi="Times New Roman"/>
          <w:szCs w:val="21"/>
          <w:lang w:val="fr-CA"/>
        </w:rPr>
        <w:t>maho@mxn.mesh.ne.jp</w:t>
      </w:r>
      <w:r w:rsidRPr="00650DA9">
        <w:rPr>
          <w:rFonts w:ascii="Times New Roman" w:hAnsi="Times New Roman"/>
          <w:szCs w:val="15"/>
          <w:lang w:val="fr-CA"/>
        </w:rPr>
        <w:t>&gt;</w:t>
      </w:r>
      <w:r w:rsidRPr="00650DA9">
        <w:rPr>
          <w:rFonts w:ascii="Times New Roman" w:hAnsi="Times New Roman"/>
          <w:szCs w:val="21"/>
          <w:lang w:val="fr-CA"/>
        </w:rPr>
        <w:t xml:space="preserve">. </w:t>
      </w:r>
    </w:p>
    <w:p w14:paraId="13A02549" w14:textId="39BD15A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Maurice</w:t>
      </w:r>
      <w:r w:rsidRPr="00650DA9">
        <w:rPr>
          <w:rFonts w:ascii="Times New Roman" w:hAnsi="Times New Roman"/>
          <w:szCs w:val="21"/>
          <w:lang w:val="fr-CA"/>
        </w:rPr>
        <w:t>, Jean,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Rouen, 108, rue de la Plaine, F-76230 Bois-Guillaume, </w:t>
      </w:r>
      <w:r w:rsidRPr="00650DA9">
        <w:rPr>
          <w:rFonts w:ascii="Times New Roman" w:hAnsi="Times New Roman"/>
          <w:szCs w:val="15"/>
          <w:lang w:val="fr-CA"/>
        </w:rPr>
        <w:t>&lt;</w:t>
      </w:r>
      <w:r w:rsidRPr="00650DA9">
        <w:rPr>
          <w:rFonts w:ascii="Times New Roman" w:hAnsi="Times New Roman"/>
          <w:szCs w:val="21"/>
          <w:lang w:val="fr-CA"/>
        </w:rPr>
        <w:t>naugrette.maurice@ 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1C30D82" w14:textId="5BE0D1A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Mawatari</w:t>
      </w:r>
      <w:r w:rsidRPr="00650DA9">
        <w:rPr>
          <w:rFonts w:ascii="Times New Roman" w:hAnsi="Times New Roman"/>
          <w:szCs w:val="21"/>
          <w:lang w:val="fr-CA"/>
        </w:rPr>
        <w:t>, Kazuhiro, Chargé de cours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Kyoto-San-gyo, 2-3-28, Mori, Tanabe, Wakayama, 646-0023, Japon. </w:t>
      </w:r>
    </w:p>
    <w:p w14:paraId="32E9D93E" w14:textId="50D84DD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Mazzoni</w:t>
      </w:r>
      <w:r w:rsidRPr="00650DA9">
        <w:rPr>
          <w:rFonts w:ascii="Times New Roman" w:hAnsi="Times New Roman"/>
          <w:szCs w:val="21"/>
          <w:lang w:val="fr-CA"/>
        </w:rPr>
        <w:t xml:space="preserve">, Maurizio, </w:t>
      </w:r>
      <w:r w:rsidR="005B27A2" w:rsidRPr="00650DA9">
        <w:rPr>
          <w:rFonts w:ascii="Times New Roman" w:hAnsi="Times New Roman"/>
          <w:szCs w:val="22"/>
          <w:lang w:val="fr-CA"/>
        </w:rPr>
        <w:t>Via Ponza 11/25, 16134 Genova, &lt;</w:t>
      </w:r>
      <w:hyperlink r:id="rId52" w:history="1">
        <w:r w:rsidR="005B27A2" w:rsidRPr="00650DA9">
          <w:rPr>
            <w:rStyle w:val="Lienhypertexte"/>
            <w:rFonts w:ascii="Times New Roman" w:hAnsi="Times New Roman"/>
            <w:color w:val="auto"/>
            <w:szCs w:val="22"/>
            <w:u w:val="none"/>
            <w:lang w:val="fr-CA"/>
          </w:rPr>
          <w:t>maurizio.mazzoni10@gmail.com</w:t>
        </w:r>
      </w:hyperlink>
      <w:r w:rsidRPr="00650DA9">
        <w:rPr>
          <w:rFonts w:ascii="Times New Roman" w:hAnsi="Times New Roman"/>
          <w:szCs w:val="21"/>
          <w:lang w:val="fr-CA"/>
        </w:rPr>
        <w:t>&gt;.</w:t>
      </w:r>
    </w:p>
    <w:p w14:paraId="503FEF06" w14:textId="52D8D1F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McCormick</w:t>
      </w:r>
      <w:r w:rsidR="00580617" w:rsidRPr="00650DA9">
        <w:rPr>
          <w:rFonts w:ascii="Times New Roman" w:hAnsi="Times New Roman"/>
          <w:szCs w:val="21"/>
          <w:lang w:val="fr-CA"/>
        </w:rPr>
        <w:t>, Stephen Patrick</w:t>
      </w:r>
      <w:r w:rsidRPr="00650DA9">
        <w:rPr>
          <w:rFonts w:ascii="Times New Roman" w:hAnsi="Times New Roman"/>
          <w:szCs w:val="21"/>
          <w:lang w:val="fr-CA"/>
        </w:rPr>
        <w:t xml:space="preserve">, </w:t>
      </w:r>
      <w:r w:rsidR="00580617" w:rsidRPr="00650DA9">
        <w:rPr>
          <w:rFonts w:ascii="Times New Roman" w:hAnsi="Times New Roman"/>
          <w:szCs w:val="21"/>
          <w:lang w:val="fr-CA"/>
        </w:rPr>
        <w:t>Romance Languages Dept.</w:t>
      </w:r>
      <w:r w:rsidRPr="00650DA9">
        <w:rPr>
          <w:rFonts w:ascii="Times New Roman" w:hAnsi="Times New Roman"/>
          <w:szCs w:val="21"/>
          <w:lang w:val="fr-CA"/>
        </w:rPr>
        <w:t xml:space="preserve">, </w:t>
      </w:r>
      <w:r w:rsidR="00580617" w:rsidRPr="00650DA9">
        <w:rPr>
          <w:rFonts w:ascii="Times New Roman" w:hAnsi="Times New Roman"/>
          <w:szCs w:val="21"/>
          <w:lang w:val="fr-CA"/>
        </w:rPr>
        <w:t>Tucker Hall, Washington &amp; Lee University, Lexington, VA 24450</w:t>
      </w:r>
      <w:r w:rsidRPr="00650DA9">
        <w:rPr>
          <w:rFonts w:ascii="Times New Roman" w:hAnsi="Times New Roman"/>
          <w:szCs w:val="21"/>
          <w:lang w:val="fr-CA"/>
        </w:rPr>
        <w:t xml:space="preserve">, </w:t>
      </w:r>
      <w:r w:rsidR="00580617" w:rsidRPr="00650DA9">
        <w:rPr>
          <w:rFonts w:ascii="Times New Roman" w:hAnsi="Times New Roman"/>
          <w:szCs w:val="15"/>
          <w:lang w:val="fr-CA"/>
        </w:rPr>
        <w:t>&lt;mccormicks</w:t>
      </w:r>
      <w:r w:rsidRPr="00650DA9">
        <w:rPr>
          <w:rFonts w:ascii="Times New Roman" w:hAnsi="Times New Roman"/>
          <w:szCs w:val="21"/>
          <w:lang w:val="fr-CA"/>
        </w:rPr>
        <w:t>@</w:t>
      </w:r>
      <w:r w:rsidR="00580617" w:rsidRPr="00650DA9">
        <w:rPr>
          <w:rFonts w:ascii="Times New Roman" w:hAnsi="Times New Roman"/>
          <w:szCs w:val="21"/>
          <w:lang w:val="fr-CA"/>
        </w:rPr>
        <w:t>wlu</w:t>
      </w:r>
      <w:r w:rsidRPr="00650DA9">
        <w:rPr>
          <w:rFonts w:ascii="Times New Roman" w:hAnsi="Times New Roman"/>
          <w:szCs w:val="21"/>
          <w:lang w:val="fr-CA"/>
        </w:rPr>
        <w:t>.edu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3FC19F4F" w14:textId="2CE9E919" w:rsidR="00BA35DC" w:rsidRPr="00650DA9" w:rsidRDefault="00BA35DC" w:rsidP="00E75B40">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 xml:space="preserve">Méléndez Cabo, </w:t>
      </w:r>
      <w:r w:rsidRPr="00650DA9">
        <w:rPr>
          <w:rFonts w:ascii="Times New Roman" w:hAnsi="Times New Roman" w:cs="Times New Roman"/>
          <w:sz w:val="22"/>
          <w:szCs w:val="21"/>
          <w:lang w:val="fr-CA"/>
        </w:rPr>
        <w:t>Marina, c/ Santa Comba, 6, 3° A, 15705 Santiago de Compostela, &lt;marinamelendezcabo@hotmail.com&gt;.</w:t>
      </w:r>
    </w:p>
    <w:p w14:paraId="02096348" w14:textId="2A90D9BA"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Meliga</w:t>
      </w:r>
      <w:r w:rsidRPr="00650DA9">
        <w:rPr>
          <w:rFonts w:ascii="Times New Roman" w:hAnsi="Times New Roman" w:cs="Times New Roman"/>
          <w:sz w:val="22"/>
          <w:szCs w:val="21"/>
          <w:lang w:val="fr-CA"/>
        </w:rPr>
        <w:t>, Prof. Walter, Università di Torino, Dipartimento di Scienze letterarie e filologiche, via Sant</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Ottavio, 20, I-10124 Torino, &lt;walter.meliga@unito.it&gt;.</w:t>
      </w:r>
    </w:p>
    <w:p w14:paraId="3D3282DE" w14:textId="45AC569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Ménard</w:t>
      </w:r>
      <w:r w:rsidRPr="00650DA9">
        <w:rPr>
          <w:rFonts w:ascii="Times New Roman" w:hAnsi="Times New Roman"/>
          <w:szCs w:val="21"/>
          <w:lang w:val="fr-CA"/>
        </w:rPr>
        <w:t>, Philippe, Prof. émérite de l</w:t>
      </w:r>
      <w:r w:rsidR="00BB3778" w:rsidRPr="00650DA9">
        <w:rPr>
          <w:rFonts w:ascii="Times New Roman" w:hAnsi="Times New Roman"/>
          <w:szCs w:val="21"/>
          <w:lang w:val="fr-CA"/>
        </w:rPr>
        <w:t>’</w:t>
      </w:r>
      <w:r w:rsidRPr="00650DA9">
        <w:rPr>
          <w:rFonts w:ascii="Times New Roman" w:hAnsi="Times New Roman"/>
          <w:szCs w:val="21"/>
          <w:lang w:val="fr-CA"/>
        </w:rPr>
        <w:t>Université de Paris</w:t>
      </w:r>
      <w:r w:rsidR="008F6C62" w:rsidRPr="00650DA9">
        <w:rPr>
          <w:rFonts w:ascii="Times New Roman" w:hAnsi="Times New Roman"/>
          <w:szCs w:val="21"/>
          <w:lang w:val="fr-CA"/>
        </w:rPr>
        <w:t xml:space="preserve"> IV-</w:t>
      </w:r>
      <w:r w:rsidRPr="00650DA9">
        <w:rPr>
          <w:rFonts w:ascii="Times New Roman" w:hAnsi="Times New Roman"/>
          <w:szCs w:val="21"/>
          <w:lang w:val="fr-CA"/>
        </w:rPr>
        <w:t xml:space="preserve">Sorbonne, 37, rue Michel Ange, F-75016 Paris, </w:t>
      </w:r>
      <w:r w:rsidRPr="00650DA9">
        <w:rPr>
          <w:rFonts w:ascii="Times New Roman" w:hAnsi="Times New Roman"/>
          <w:szCs w:val="15"/>
          <w:lang w:val="fr-CA"/>
        </w:rPr>
        <w:t>&lt;</w:t>
      </w:r>
      <w:hyperlink r:id="rId53" w:history="1">
        <w:r w:rsidR="00195B8D" w:rsidRPr="00650DA9">
          <w:rPr>
            <w:rStyle w:val="Lienhypertexte"/>
            <w:rFonts w:ascii="Times New Roman" w:hAnsi="Times New Roman"/>
            <w:color w:val="auto"/>
            <w:u w:val="none"/>
            <w:lang w:val="fr-CA"/>
          </w:rPr>
          <w:t>philippe.menard.sorbonne@gmail.com</w:t>
        </w:r>
      </w:hyperlink>
      <w:r w:rsidRPr="00650DA9">
        <w:rPr>
          <w:rFonts w:ascii="Times New Roman" w:hAnsi="Times New Roman"/>
          <w:szCs w:val="15"/>
          <w:lang w:val="fr-CA"/>
        </w:rPr>
        <w:t>&gt;</w:t>
      </w:r>
      <w:r w:rsidRPr="00650DA9">
        <w:rPr>
          <w:rFonts w:ascii="Times New Roman" w:hAnsi="Times New Roman"/>
          <w:szCs w:val="21"/>
          <w:lang w:val="fr-CA"/>
        </w:rPr>
        <w:t xml:space="preserve">. </w:t>
      </w:r>
    </w:p>
    <w:p w14:paraId="55D363F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Meneghetti</w:t>
      </w:r>
      <w:r w:rsidRPr="00650DA9">
        <w:rPr>
          <w:rFonts w:ascii="Times New Roman" w:hAnsi="Times New Roman"/>
          <w:szCs w:val="21"/>
          <w:lang w:val="fr-CA"/>
        </w:rPr>
        <w:t xml:space="preserve">, Prof. Maria Luisa, Università di Siena, via Pietro Panzeri, 10, I-20123 Milano, </w:t>
      </w:r>
      <w:r w:rsidRPr="00650DA9">
        <w:rPr>
          <w:rFonts w:ascii="Times New Roman" w:hAnsi="Times New Roman"/>
          <w:szCs w:val="15"/>
          <w:lang w:val="fr-CA"/>
        </w:rPr>
        <w:t>&lt;</w:t>
      </w:r>
      <w:r w:rsidRPr="00650DA9">
        <w:rPr>
          <w:rFonts w:ascii="Times New Roman" w:hAnsi="Times New Roman"/>
          <w:szCs w:val="21"/>
          <w:lang w:val="fr-CA"/>
        </w:rPr>
        <w:t>segremeneghetti@tiscalinet.it</w:t>
      </w:r>
      <w:r w:rsidRPr="00650DA9">
        <w:rPr>
          <w:rFonts w:ascii="Times New Roman" w:hAnsi="Times New Roman"/>
          <w:szCs w:val="15"/>
          <w:lang w:val="fr-CA"/>
        </w:rPr>
        <w:t>&gt;</w:t>
      </w:r>
      <w:r w:rsidRPr="00650DA9">
        <w:rPr>
          <w:rFonts w:ascii="Times New Roman" w:hAnsi="Times New Roman"/>
          <w:szCs w:val="21"/>
          <w:lang w:val="fr-CA"/>
        </w:rPr>
        <w:t xml:space="preserve">. </w:t>
      </w:r>
    </w:p>
    <w:p w14:paraId="29AE684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Menichetti</w:t>
      </w:r>
      <w:r w:rsidRPr="00650DA9">
        <w:rPr>
          <w:rFonts w:ascii="Times New Roman" w:hAnsi="Times New Roman"/>
          <w:szCs w:val="21"/>
          <w:lang w:val="fr-CA"/>
        </w:rPr>
        <w:t xml:space="preserve">, Prof. Aldo, Séminaire de Philologie romane, Université de Fribourg, via del Casone, 8, I-50124 Firenze. </w:t>
      </w:r>
    </w:p>
    <w:p w14:paraId="22E41197" w14:textId="44000AD5" w:rsidR="00BA35DC" w:rsidRPr="00650DA9" w:rsidRDefault="00BA35DC" w:rsidP="00BA35DC">
      <w:pPr>
        <w:pStyle w:val="Default"/>
        <w:ind w:left="426" w:hanging="426"/>
        <w:jc w:val="both"/>
        <w:rPr>
          <w:rFonts w:ascii="Times New Roman" w:hAnsi="Times New Roman" w:cs="Times New Roman"/>
          <w:sz w:val="22"/>
          <w:lang w:val="fr-CA"/>
        </w:rPr>
      </w:pPr>
      <w:r w:rsidRPr="00650DA9">
        <w:rPr>
          <w:rFonts w:ascii="Times New Roman" w:hAnsi="Times New Roman" w:cs="Times New Roman"/>
          <w:smallCaps/>
          <w:sz w:val="22"/>
          <w:szCs w:val="21"/>
          <w:lang w:val="fr-CA"/>
        </w:rPr>
        <w:t>Menichetti</w:t>
      </w:r>
      <w:r w:rsidRPr="00650DA9">
        <w:rPr>
          <w:rFonts w:ascii="Times New Roman" w:hAnsi="Times New Roman" w:cs="Times New Roman"/>
          <w:sz w:val="22"/>
          <w:szCs w:val="21"/>
          <w:lang w:val="fr-CA"/>
        </w:rPr>
        <w:t xml:space="preserve">, </w:t>
      </w:r>
      <w:r w:rsidR="005B27A2" w:rsidRPr="00650DA9">
        <w:rPr>
          <w:rFonts w:ascii="Times New Roman" w:hAnsi="Times New Roman" w:cs="Times New Roman"/>
          <w:color w:val="auto"/>
          <w:sz w:val="22"/>
          <w:szCs w:val="22"/>
          <w:lang w:val="fr-CA"/>
        </w:rPr>
        <w:t>prof. Caterina, Section de français / filière médiévale Anthropole, bureau 3168, Université de Lausanne</w:t>
      </w:r>
      <w:r w:rsidR="005B27A2" w:rsidRPr="00650DA9">
        <w:rPr>
          <w:rFonts w:ascii="Times New Roman" w:hAnsi="Times New Roman" w:cs="Times New Roman"/>
          <w:sz w:val="22"/>
          <w:szCs w:val="22"/>
          <w:lang w:val="fr-CA"/>
        </w:rPr>
        <w:t xml:space="preserve"> </w:t>
      </w:r>
      <w:r w:rsidR="005B27A2" w:rsidRPr="00650DA9">
        <w:rPr>
          <w:rFonts w:ascii="Times New Roman" w:hAnsi="Times New Roman" w:cs="Times New Roman"/>
          <w:color w:val="auto"/>
          <w:sz w:val="22"/>
          <w:szCs w:val="22"/>
          <w:lang w:val="fr-CA"/>
        </w:rPr>
        <w:t xml:space="preserve">1015, Lausanne (CH), &lt; </w:t>
      </w:r>
      <w:hyperlink r:id="rId54" w:history="1">
        <w:r w:rsidR="005B27A2" w:rsidRPr="00650DA9">
          <w:rPr>
            <w:rStyle w:val="Lienhypertexte"/>
            <w:rFonts w:ascii="Times New Roman" w:hAnsi="Times New Roman" w:cs="Times New Roman"/>
            <w:color w:val="auto"/>
            <w:sz w:val="22"/>
            <w:szCs w:val="22"/>
            <w:u w:val="none"/>
            <w:lang w:val="fr-CA"/>
          </w:rPr>
          <w:t>Caterina.Menichetti@unil.ch</w:t>
        </w:r>
      </w:hyperlink>
      <w:r w:rsidR="005B27A2" w:rsidRPr="00650DA9">
        <w:rPr>
          <w:rFonts w:ascii="Times New Roman" w:hAnsi="Times New Roman" w:cs="Times New Roman"/>
          <w:color w:val="auto"/>
          <w:sz w:val="22"/>
          <w:szCs w:val="22"/>
          <w:lang w:val="fr-CA"/>
        </w:rPr>
        <w:t>&gt;</w:t>
      </w:r>
      <w:r w:rsidRPr="00650DA9">
        <w:rPr>
          <w:rFonts w:ascii="Times New Roman" w:hAnsi="Times New Roman" w:cs="Times New Roman"/>
          <w:sz w:val="22"/>
          <w:szCs w:val="21"/>
          <w:lang w:val="fr-CA"/>
        </w:rPr>
        <w:t>.</w:t>
      </w:r>
    </w:p>
    <w:p w14:paraId="22838980" w14:textId="35B49E4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Méot-Bourquin</w:t>
      </w:r>
      <w:r w:rsidRPr="00650DA9">
        <w:rPr>
          <w:rFonts w:ascii="Times New Roman" w:hAnsi="Times New Roman"/>
          <w:szCs w:val="21"/>
          <w:lang w:val="fr-CA"/>
        </w:rPr>
        <w:t>, Valérie,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Université de Grenoble 3</w:t>
      </w:r>
      <w:r w:rsidR="006C367B" w:rsidRPr="00650DA9">
        <w:rPr>
          <w:rFonts w:ascii="Times New Roman" w:hAnsi="Times New Roman"/>
          <w:szCs w:val="21"/>
          <w:lang w:val="fr-CA"/>
        </w:rPr>
        <w:t xml:space="preserve"> </w:t>
      </w:r>
      <w:r w:rsidRPr="00650DA9">
        <w:rPr>
          <w:rFonts w:ascii="Times New Roman" w:hAnsi="Times New Roman"/>
          <w:szCs w:val="21"/>
          <w:lang w:val="fr-CA"/>
        </w:rPr>
        <w:t xml:space="preserve">Stendhal, 9, chemin des Roufiats, F-26120 Montélier, </w:t>
      </w:r>
      <w:r w:rsidRPr="00650DA9">
        <w:rPr>
          <w:rFonts w:ascii="Times New Roman" w:hAnsi="Times New Roman"/>
          <w:szCs w:val="15"/>
          <w:lang w:val="fr-CA"/>
        </w:rPr>
        <w:t>&lt;</w:t>
      </w:r>
      <w:r w:rsidRPr="00650DA9">
        <w:rPr>
          <w:rFonts w:ascii="Times New Roman" w:hAnsi="Times New Roman"/>
          <w:szCs w:val="21"/>
          <w:lang w:val="fr-CA"/>
        </w:rPr>
        <w:t>meot.v@orange.fr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2B3EBD75"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Merceron</w:t>
      </w:r>
      <w:r w:rsidRPr="00650DA9">
        <w:rPr>
          <w:rFonts w:ascii="Times New Roman" w:hAnsi="Times New Roman"/>
          <w:szCs w:val="21"/>
          <w:lang w:val="fr-CA"/>
        </w:rPr>
        <w:t xml:space="preserve">, Jacques, Dpt of French and Italian, Indiana University, Ballantine Hall, 642, Bloomington IN 47405-7103, USA, </w:t>
      </w:r>
      <w:r w:rsidRPr="00650DA9">
        <w:rPr>
          <w:rFonts w:ascii="Times New Roman" w:hAnsi="Times New Roman"/>
          <w:szCs w:val="15"/>
          <w:lang w:val="fr-CA"/>
        </w:rPr>
        <w:t>&lt;</w:t>
      </w:r>
      <w:r w:rsidRPr="00650DA9">
        <w:rPr>
          <w:rFonts w:ascii="Times New Roman" w:hAnsi="Times New Roman"/>
          <w:szCs w:val="21"/>
          <w:lang w:val="fr-CA"/>
        </w:rPr>
        <w:t>jmercero@indiana.edu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20F6EFB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Mérida Jiménez</w:t>
      </w:r>
      <w:r w:rsidRPr="00650DA9">
        <w:rPr>
          <w:rFonts w:ascii="Times New Roman" w:hAnsi="Times New Roman"/>
          <w:szCs w:val="21"/>
          <w:lang w:val="fr-CA"/>
        </w:rPr>
        <w:t xml:space="preserve">, Rafael, Av. Meridiana, 580, 7è 10a., E-08030 Barcelona. </w:t>
      </w:r>
    </w:p>
    <w:p w14:paraId="5655CB50" w14:textId="2C22E2A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Mesqui</w:t>
      </w:r>
      <w:r w:rsidRPr="00650DA9">
        <w:rPr>
          <w:rFonts w:ascii="Times New Roman" w:hAnsi="Times New Roman"/>
          <w:szCs w:val="21"/>
          <w:lang w:val="fr-CA"/>
        </w:rPr>
        <w:t>, Dr Jean, Membre de la Société Française d</w:t>
      </w:r>
      <w:r w:rsidR="00BB3778" w:rsidRPr="00650DA9">
        <w:rPr>
          <w:rFonts w:ascii="Times New Roman" w:hAnsi="Times New Roman"/>
          <w:szCs w:val="21"/>
          <w:lang w:val="fr-CA"/>
        </w:rPr>
        <w:t>’</w:t>
      </w:r>
      <w:r w:rsidRPr="00650DA9">
        <w:rPr>
          <w:rFonts w:ascii="Times New Roman" w:hAnsi="Times New Roman"/>
          <w:szCs w:val="21"/>
          <w:lang w:val="fr-CA"/>
        </w:rPr>
        <w:t xml:space="preserve">Archéologie, </w:t>
      </w:r>
      <w:r w:rsidRPr="00650DA9">
        <w:rPr>
          <w:rFonts w:ascii="Times New Roman" w:hAnsi="Times New Roman"/>
          <w:szCs w:val="15"/>
          <w:lang w:val="fr-CA"/>
        </w:rPr>
        <w:t>&lt;</w:t>
      </w:r>
      <w:r w:rsidRPr="00650DA9">
        <w:rPr>
          <w:rFonts w:ascii="Times New Roman" w:hAnsi="Times New Roman"/>
          <w:szCs w:val="21"/>
          <w:lang w:val="fr-CA"/>
        </w:rPr>
        <w:t>mesquijean@autoroutes.fr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465998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Michael</w:t>
      </w:r>
      <w:r w:rsidRPr="00650DA9">
        <w:rPr>
          <w:rFonts w:ascii="Times New Roman" w:hAnsi="Times New Roman"/>
          <w:szCs w:val="21"/>
          <w:lang w:val="fr-CA"/>
        </w:rPr>
        <w:t xml:space="preserve">, Prof. Ian D. L., c/ Goya, 57, 6° izqda, E-28001 Madrid, Espagne, </w:t>
      </w:r>
      <w:r w:rsidRPr="00650DA9">
        <w:rPr>
          <w:rFonts w:ascii="Times New Roman" w:hAnsi="Times New Roman"/>
          <w:szCs w:val="15"/>
          <w:lang w:val="fr-CA"/>
        </w:rPr>
        <w:t>&lt;</w:t>
      </w:r>
      <w:r w:rsidRPr="00650DA9">
        <w:rPr>
          <w:rFonts w:ascii="Times New Roman" w:hAnsi="Times New Roman"/>
          <w:szCs w:val="21"/>
          <w:lang w:val="fr-CA"/>
        </w:rPr>
        <w:t>idlm@ya.com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38BE8A6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Mickel</w:t>
      </w:r>
      <w:r w:rsidRPr="00650DA9">
        <w:rPr>
          <w:rFonts w:ascii="Times New Roman" w:hAnsi="Times New Roman"/>
          <w:szCs w:val="21"/>
          <w:lang w:val="fr-CA"/>
        </w:rPr>
        <w:t xml:space="preserve">, Prof. Emeritus (U. of Indiana) Emanuel J., Dpt of French and Italian, Indiana University, Ballantine Hall, 642, Bloomington IN 47405-6601, USA, </w:t>
      </w:r>
      <w:r w:rsidRPr="00650DA9">
        <w:rPr>
          <w:rFonts w:ascii="Times New Roman" w:hAnsi="Times New Roman"/>
          <w:szCs w:val="15"/>
          <w:lang w:val="fr-CA"/>
        </w:rPr>
        <w:t>&lt;</w:t>
      </w:r>
      <w:r w:rsidRPr="00650DA9">
        <w:rPr>
          <w:rFonts w:ascii="Times New Roman" w:hAnsi="Times New Roman"/>
          <w:szCs w:val="21"/>
          <w:lang w:val="fr-CA"/>
        </w:rPr>
        <w:t>mickel@indiana.edu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0BB9AFB0" w14:textId="1E51F6FB" w:rsidR="008E68CA" w:rsidRPr="00650DA9" w:rsidRDefault="008E68CA" w:rsidP="008E68CA">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Miles</w:t>
      </w:r>
      <w:r w:rsidRPr="00650DA9">
        <w:rPr>
          <w:rFonts w:ascii="Times New Roman" w:hAnsi="Times New Roman"/>
          <w:szCs w:val="21"/>
          <w:lang w:val="fr-CA"/>
        </w:rPr>
        <w:t xml:space="preserve">, Sara Jane </w:t>
      </w:r>
      <w:r w:rsidRPr="00650DA9">
        <w:rPr>
          <w:rFonts w:ascii="Times New Roman" w:hAnsi="Times New Roman"/>
          <w:smallCaps/>
          <w:szCs w:val="21"/>
          <w:lang w:val="fr-CA"/>
        </w:rPr>
        <w:t>Dietzman</w:t>
      </w:r>
      <w:r w:rsidRPr="00650DA9">
        <w:rPr>
          <w:rFonts w:ascii="Times New Roman" w:hAnsi="Times New Roman"/>
          <w:szCs w:val="21"/>
          <w:lang w:val="fr-CA"/>
        </w:rPr>
        <w:t xml:space="preserve">, Dpt of Modern Languages, Nebraska Wes-leyan University, 5000, St. Paul Ave, Lincoln NE 68504, USA, </w:t>
      </w:r>
      <w:r w:rsidRPr="00650DA9">
        <w:rPr>
          <w:rFonts w:ascii="Times New Roman" w:hAnsi="Times New Roman"/>
          <w:szCs w:val="15"/>
          <w:lang w:val="fr-CA"/>
        </w:rPr>
        <w:t>&lt;</w:t>
      </w:r>
      <w:r w:rsidRPr="00650DA9">
        <w:rPr>
          <w:rFonts w:ascii="Times New Roman" w:hAnsi="Times New Roman"/>
          <w:szCs w:val="21"/>
          <w:lang w:val="fr-CA"/>
        </w:rPr>
        <w:t>sdietzma@nebrwesleyan.edu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00CFA500" w14:textId="77777777" w:rsidR="00921951" w:rsidRPr="00650DA9" w:rsidRDefault="00BA35DC" w:rsidP="00921951">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Millet</w:t>
      </w:r>
      <w:r w:rsidRPr="00650DA9">
        <w:rPr>
          <w:rFonts w:ascii="Times New Roman" w:hAnsi="Times New Roman"/>
          <w:szCs w:val="21"/>
          <w:lang w:val="fr-CA"/>
        </w:rPr>
        <w:t xml:space="preserve">, Dr Victor, Depto de Filoloxía Alemana, Facultade de Filoloxía, E-15782 Santiago de Compostela, </w:t>
      </w:r>
      <w:r w:rsidRPr="00650DA9">
        <w:rPr>
          <w:rFonts w:ascii="Times New Roman" w:hAnsi="Times New Roman"/>
          <w:szCs w:val="15"/>
          <w:lang w:val="fr-CA"/>
        </w:rPr>
        <w:t>&lt;</w:t>
      </w:r>
      <w:r w:rsidRPr="00650DA9">
        <w:rPr>
          <w:rFonts w:ascii="Times New Roman" w:hAnsi="Times New Roman"/>
          <w:szCs w:val="21"/>
          <w:lang w:val="fr-CA"/>
        </w:rPr>
        <w:t>victormillet@ usc.es</w:t>
      </w:r>
      <w:r w:rsidRPr="00650DA9">
        <w:rPr>
          <w:rFonts w:ascii="Times New Roman" w:hAnsi="Times New Roman"/>
          <w:szCs w:val="15"/>
          <w:lang w:val="fr-CA"/>
        </w:rPr>
        <w:t>&gt;</w:t>
      </w:r>
      <w:r w:rsidR="00921951" w:rsidRPr="00650DA9">
        <w:rPr>
          <w:rFonts w:ascii="Times New Roman" w:hAnsi="Times New Roman"/>
          <w:szCs w:val="21"/>
          <w:lang w:val="fr-CA"/>
        </w:rPr>
        <w:t>.</w:t>
      </w:r>
    </w:p>
    <w:p w14:paraId="16ABF6D6" w14:textId="77777777" w:rsidR="00BA35DC" w:rsidRPr="00650DA9" w:rsidRDefault="00BA35DC" w:rsidP="00BA35DC">
      <w:pPr>
        <w:pStyle w:val="CM41"/>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Molle</w:t>
      </w:r>
      <w:r w:rsidRPr="00650DA9">
        <w:rPr>
          <w:rFonts w:ascii="Times New Roman" w:hAnsi="Times New Roman"/>
          <w:sz w:val="22"/>
          <w:szCs w:val="21"/>
          <w:lang w:val="fr-CA"/>
        </w:rPr>
        <w:t xml:space="preserve">, Dott. Jose Vincenzo, via Patrioti, 7, I-17052 Borghetto S. Spirito (SV), </w:t>
      </w:r>
      <w:r w:rsidRPr="00650DA9">
        <w:rPr>
          <w:rFonts w:ascii="Times New Roman" w:hAnsi="Times New Roman"/>
          <w:sz w:val="22"/>
          <w:szCs w:val="15"/>
          <w:lang w:val="fr-CA"/>
        </w:rPr>
        <w:t>&lt;</w:t>
      </w:r>
      <w:r w:rsidRPr="00650DA9">
        <w:rPr>
          <w:rFonts w:ascii="Times New Roman" w:hAnsi="Times New Roman"/>
          <w:sz w:val="22"/>
          <w:szCs w:val="21"/>
          <w:lang w:val="fr-CA"/>
        </w:rPr>
        <w:t>j.v.molle@libero.it</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5E292F6E" w14:textId="513E4852"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Mora-Lebrun</w:t>
      </w:r>
      <w:r w:rsidRPr="00650DA9">
        <w:rPr>
          <w:rFonts w:ascii="Times New Roman" w:hAnsi="Times New Roman" w:cs="Times New Roman"/>
          <w:sz w:val="22"/>
          <w:szCs w:val="21"/>
          <w:lang w:val="fr-CA"/>
        </w:rPr>
        <w:t>, Francine, Professeur émérite de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Versailles-Saint-Quentin-en-Yvelines, Institut d</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Études culturelles, Laboratoire ESR, 47, bd Vauban, F-78047 Guyancourt Cedex ; 21</w:t>
      </w:r>
      <w:r w:rsidRPr="00650DA9">
        <w:rPr>
          <w:rFonts w:ascii="Times New Roman" w:hAnsi="Times New Roman" w:cs="Times New Roman"/>
          <w:i/>
          <w:sz w:val="22"/>
          <w:szCs w:val="21"/>
          <w:lang w:val="fr-CA"/>
        </w:rPr>
        <w:t>bis</w:t>
      </w:r>
      <w:r w:rsidRPr="00650DA9">
        <w:rPr>
          <w:rFonts w:ascii="Times New Roman" w:hAnsi="Times New Roman" w:cs="Times New Roman"/>
          <w:sz w:val="22"/>
          <w:szCs w:val="21"/>
          <w:lang w:val="fr-CA"/>
        </w:rPr>
        <w:t>, rue Lamartine, F-91400 Orsay, &lt;</w:t>
      </w:r>
      <w:hyperlink r:id="rId55" w:history="1">
        <w:r w:rsidR="00BC0158" w:rsidRPr="00650DA9">
          <w:rPr>
            <w:rStyle w:val="Lienhypertexte"/>
            <w:rFonts w:ascii="Times New Roman" w:hAnsi="Times New Roman" w:cs="Times New Roman"/>
            <w:color w:val="auto"/>
            <w:sz w:val="22"/>
            <w:szCs w:val="22"/>
            <w:u w:val="none"/>
            <w:lang w:val="fr-CA"/>
          </w:rPr>
          <w:t>Francine.mora@uvsq.fr</w:t>
        </w:r>
      </w:hyperlink>
      <w:r w:rsidRPr="00650DA9">
        <w:rPr>
          <w:rFonts w:ascii="Times New Roman" w:hAnsi="Times New Roman" w:cs="Times New Roman"/>
          <w:sz w:val="22"/>
          <w:szCs w:val="21"/>
          <w:lang w:val="fr-CA"/>
        </w:rPr>
        <w:t>&gt;.</w:t>
      </w:r>
    </w:p>
    <w:p w14:paraId="6D0D77EF" w14:textId="2F2A8743"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Moreno</w:t>
      </w:r>
      <w:r w:rsidRPr="00650DA9">
        <w:rPr>
          <w:rFonts w:ascii="Times New Roman" w:hAnsi="Times New Roman" w:cs="Times New Roman"/>
          <w:color w:val="auto"/>
          <w:sz w:val="22"/>
          <w:szCs w:val="21"/>
          <w:lang w:val="fr-CA"/>
        </w:rPr>
        <w:t>, Paola, Professeur à l</w:t>
      </w:r>
      <w:r w:rsidR="00BB3778" w:rsidRPr="00650DA9">
        <w:rPr>
          <w:rFonts w:ascii="Times New Roman" w:hAnsi="Times New Roman" w:cs="Times New Roman"/>
          <w:color w:val="auto"/>
          <w:sz w:val="22"/>
          <w:szCs w:val="21"/>
          <w:lang w:val="fr-CA"/>
        </w:rPr>
        <w:t>’</w:t>
      </w:r>
      <w:r w:rsidRPr="00650DA9">
        <w:rPr>
          <w:rFonts w:ascii="Times New Roman" w:hAnsi="Times New Roman" w:cs="Times New Roman"/>
          <w:color w:val="auto"/>
          <w:sz w:val="22"/>
          <w:szCs w:val="21"/>
          <w:lang w:val="fr-CA"/>
        </w:rPr>
        <w:t xml:space="preserve">Université de Liège, route du Condroz, 145, B-4031 Angleur, </w:t>
      </w:r>
      <w:r w:rsidRPr="00650DA9">
        <w:rPr>
          <w:rFonts w:ascii="Times New Roman" w:hAnsi="Times New Roman" w:cs="Times New Roman"/>
          <w:color w:val="auto"/>
          <w:sz w:val="22"/>
          <w:szCs w:val="15"/>
          <w:lang w:val="fr-CA"/>
        </w:rPr>
        <w:t>&lt;</w:t>
      </w:r>
      <w:r w:rsidRPr="00650DA9">
        <w:rPr>
          <w:rFonts w:ascii="Times New Roman" w:hAnsi="Times New Roman" w:cs="Times New Roman"/>
          <w:color w:val="auto"/>
          <w:sz w:val="22"/>
          <w:szCs w:val="21"/>
          <w:lang w:val="fr-CA"/>
        </w:rPr>
        <w:t>pmoreno@ulg.ac.be</w:t>
      </w:r>
      <w:r w:rsidRPr="00650DA9">
        <w:rPr>
          <w:rFonts w:ascii="Times New Roman" w:hAnsi="Times New Roman" w:cs="Times New Roman"/>
          <w:color w:val="auto"/>
          <w:sz w:val="22"/>
          <w:szCs w:val="15"/>
          <w:lang w:val="fr-CA"/>
        </w:rPr>
        <w:t>&gt;</w:t>
      </w:r>
      <w:r w:rsidRPr="00650DA9">
        <w:rPr>
          <w:rFonts w:ascii="Times New Roman" w:hAnsi="Times New Roman" w:cs="Times New Roman"/>
          <w:color w:val="auto"/>
          <w:sz w:val="22"/>
          <w:szCs w:val="21"/>
          <w:lang w:val="fr-CA"/>
        </w:rPr>
        <w:t xml:space="preserve">. </w:t>
      </w:r>
    </w:p>
    <w:p w14:paraId="38BEF805"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Moretti</w:t>
      </w:r>
      <w:r w:rsidRPr="00650DA9">
        <w:rPr>
          <w:rFonts w:ascii="Times New Roman" w:hAnsi="Times New Roman" w:cs="Times New Roman"/>
          <w:color w:val="auto"/>
          <w:sz w:val="22"/>
          <w:szCs w:val="21"/>
          <w:lang w:val="fr-CA"/>
        </w:rPr>
        <w:t xml:space="preserve">, Dott. Frej, Dip. di Lingue e letterature romanze, Università di Pisa, via del Collegio Ricci, 10, I-56126 Pisa. </w:t>
      </w:r>
    </w:p>
    <w:p w14:paraId="65AEACA6" w14:textId="7EB59881" w:rsidR="00363F5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Morgan,</w:t>
      </w:r>
      <w:r w:rsidRPr="00650DA9">
        <w:rPr>
          <w:rFonts w:ascii="Times New Roman" w:hAnsi="Times New Roman"/>
          <w:szCs w:val="21"/>
          <w:lang w:val="fr-CA"/>
        </w:rPr>
        <w:t xml:space="preserve"> Prof. </w:t>
      </w:r>
      <w:r w:rsidR="00A461B8" w:rsidRPr="00650DA9">
        <w:rPr>
          <w:rFonts w:ascii="Times New Roman" w:hAnsi="Times New Roman"/>
          <w:szCs w:val="21"/>
          <w:lang w:val="fr-CA"/>
        </w:rPr>
        <w:t xml:space="preserve">Emerita </w:t>
      </w:r>
      <w:r w:rsidRPr="00650DA9">
        <w:rPr>
          <w:rFonts w:ascii="Times New Roman" w:hAnsi="Times New Roman"/>
          <w:szCs w:val="21"/>
          <w:lang w:val="fr-CA"/>
        </w:rPr>
        <w:t>Leslie Z</w:t>
      </w:r>
      <w:r w:rsidR="00A461B8" w:rsidRPr="00650DA9">
        <w:rPr>
          <w:rFonts w:ascii="Times New Roman" w:hAnsi="Times New Roman"/>
          <w:szCs w:val="21"/>
          <w:lang w:val="fr-CA"/>
        </w:rPr>
        <w:t>arker</w:t>
      </w:r>
      <w:r w:rsidRPr="00650DA9">
        <w:rPr>
          <w:rFonts w:ascii="Times New Roman" w:hAnsi="Times New Roman"/>
          <w:szCs w:val="21"/>
          <w:lang w:val="fr-CA"/>
        </w:rPr>
        <w:t xml:space="preserve">, Dpt of Modern Languages and Literatures, </w:t>
      </w:r>
      <w:r w:rsidR="002D3F69" w:rsidRPr="00650DA9">
        <w:rPr>
          <w:rFonts w:ascii="Times New Roman" w:hAnsi="Times New Roman"/>
          <w:szCs w:val="21"/>
          <w:lang w:val="fr-CA"/>
        </w:rPr>
        <w:t>Loyola University Maryland</w:t>
      </w:r>
      <w:r w:rsidRPr="00650DA9">
        <w:rPr>
          <w:rFonts w:ascii="Times New Roman" w:hAnsi="Times New Roman"/>
          <w:szCs w:val="21"/>
          <w:lang w:val="fr-CA"/>
        </w:rPr>
        <w:t>, 4501 North Charles Street, Baltimore</w:t>
      </w:r>
      <w:r w:rsidR="00A461B8" w:rsidRPr="00650DA9">
        <w:rPr>
          <w:rFonts w:ascii="Times New Roman" w:hAnsi="Times New Roman"/>
          <w:szCs w:val="21"/>
          <w:lang w:val="fr-CA"/>
        </w:rPr>
        <w:t>,</w:t>
      </w:r>
      <w:r w:rsidRPr="00650DA9">
        <w:rPr>
          <w:rFonts w:ascii="Times New Roman" w:hAnsi="Times New Roman"/>
          <w:szCs w:val="21"/>
          <w:lang w:val="fr-CA"/>
        </w:rPr>
        <w:t xml:space="preserve"> M</w:t>
      </w:r>
      <w:r w:rsidR="002D3F69" w:rsidRPr="00650DA9">
        <w:rPr>
          <w:rFonts w:ascii="Times New Roman" w:hAnsi="Times New Roman"/>
          <w:szCs w:val="21"/>
          <w:lang w:val="fr-CA"/>
        </w:rPr>
        <w:t xml:space="preserve">aryland </w:t>
      </w:r>
      <w:r w:rsidRPr="00650DA9">
        <w:rPr>
          <w:rFonts w:ascii="Times New Roman" w:hAnsi="Times New Roman"/>
          <w:szCs w:val="21"/>
          <w:lang w:val="fr-CA"/>
        </w:rPr>
        <w:t xml:space="preserve">21210-2699, USA, </w:t>
      </w:r>
      <w:r w:rsidRPr="00650DA9">
        <w:rPr>
          <w:rFonts w:ascii="Times New Roman" w:hAnsi="Times New Roman"/>
          <w:szCs w:val="15"/>
          <w:lang w:val="fr-CA"/>
        </w:rPr>
        <w:t>&lt;</w:t>
      </w:r>
      <w:r w:rsidRPr="00650DA9">
        <w:rPr>
          <w:rFonts w:ascii="Times New Roman" w:hAnsi="Times New Roman"/>
          <w:szCs w:val="21"/>
          <w:lang w:val="fr-CA"/>
        </w:rPr>
        <w:t>lmorgan@loyola. edu</w:t>
      </w:r>
      <w:r w:rsidRPr="00650DA9">
        <w:rPr>
          <w:rFonts w:ascii="Times New Roman" w:hAnsi="Times New Roman"/>
          <w:szCs w:val="15"/>
          <w:lang w:val="fr-CA"/>
        </w:rPr>
        <w:t>&gt;</w:t>
      </w:r>
      <w:r w:rsidRPr="00650DA9">
        <w:rPr>
          <w:rFonts w:ascii="Times New Roman" w:hAnsi="Times New Roman"/>
          <w:szCs w:val="21"/>
          <w:lang w:val="fr-CA"/>
        </w:rPr>
        <w:t>.</w:t>
      </w:r>
    </w:p>
    <w:p w14:paraId="113DBCBF" w14:textId="5ACED055" w:rsidR="00BA35DC" w:rsidRPr="00650DA9" w:rsidRDefault="00363F5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 xml:space="preserve">Morlino, </w:t>
      </w:r>
      <w:r w:rsidR="00973C73" w:rsidRPr="00650DA9">
        <w:rPr>
          <w:rFonts w:ascii="Times New Roman" w:hAnsi="Times New Roman"/>
          <w:szCs w:val="22"/>
          <w:lang w:val="fr-CA"/>
        </w:rPr>
        <w:t xml:space="preserve">prof. Luca, </w:t>
      </w:r>
      <w:r w:rsidR="00973C73" w:rsidRPr="00650DA9">
        <w:rPr>
          <w:rFonts w:ascii="Times New Roman" w:hAnsi="Times New Roman"/>
          <w:color w:val="000000"/>
          <w:szCs w:val="22"/>
          <w:lang w:val="fr-CA"/>
        </w:rPr>
        <w:t>Via Marinoni 4 - 36061 Bassano del Grappa (Vicenza) &lt;</w:t>
      </w:r>
      <w:r w:rsidR="00973C73" w:rsidRPr="00650DA9">
        <w:rPr>
          <w:rFonts w:ascii="Times New Roman" w:hAnsi="Times New Roman"/>
          <w:color w:val="000000"/>
          <w:szCs w:val="22"/>
          <w:shd w:val="clear" w:color="auto" w:fill="FFFFFF"/>
          <w:lang w:val="fr-CA"/>
        </w:rPr>
        <w:t>luca.morlino@hotmail.it</w:t>
      </w:r>
      <w:r w:rsidR="00895A85" w:rsidRPr="00650DA9">
        <w:rPr>
          <w:rFonts w:ascii="Times New Roman" w:hAnsi="Times New Roman"/>
          <w:szCs w:val="21"/>
          <w:lang w:val="fr-CA"/>
        </w:rPr>
        <w:t>&gt;.</w:t>
      </w:r>
      <w:r w:rsidR="00BA35DC" w:rsidRPr="00650DA9">
        <w:rPr>
          <w:rFonts w:ascii="Times New Roman" w:hAnsi="Times New Roman"/>
          <w:szCs w:val="21"/>
          <w:lang w:val="fr-CA"/>
        </w:rPr>
        <w:t xml:space="preserve"> </w:t>
      </w:r>
    </w:p>
    <w:p w14:paraId="087EB891"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Morton</w:t>
      </w:r>
      <w:r w:rsidRPr="00650DA9">
        <w:rPr>
          <w:rFonts w:ascii="Times New Roman" w:hAnsi="Times New Roman" w:cs="Times New Roman"/>
          <w:color w:val="auto"/>
          <w:sz w:val="22"/>
          <w:szCs w:val="21"/>
          <w:lang w:val="fr-CA"/>
        </w:rPr>
        <w:t xml:space="preserve">, Anna, 7309, Bonny Kate Drive, Knoxville TN 37920 USA, </w:t>
      </w:r>
      <w:r w:rsidRPr="00650DA9">
        <w:rPr>
          <w:rFonts w:ascii="Times New Roman" w:hAnsi="Times New Roman" w:cs="Times New Roman"/>
          <w:color w:val="auto"/>
          <w:sz w:val="22"/>
          <w:szCs w:val="15"/>
          <w:lang w:val="fr-CA"/>
        </w:rPr>
        <w:t>&lt;</w:t>
      </w:r>
      <w:r w:rsidRPr="00650DA9">
        <w:rPr>
          <w:rFonts w:ascii="Times New Roman" w:hAnsi="Times New Roman" w:cs="Times New Roman"/>
          <w:color w:val="auto"/>
          <w:sz w:val="22"/>
          <w:szCs w:val="21"/>
          <w:lang w:val="fr-CA"/>
        </w:rPr>
        <w:t>jmorton09@comcast.net</w:t>
      </w:r>
      <w:r w:rsidRPr="00650DA9">
        <w:rPr>
          <w:rFonts w:ascii="Times New Roman" w:hAnsi="Times New Roman" w:cs="Times New Roman"/>
          <w:color w:val="auto"/>
          <w:sz w:val="22"/>
          <w:szCs w:val="15"/>
          <w:lang w:val="fr-CA"/>
        </w:rPr>
        <w:t>&gt;</w:t>
      </w:r>
      <w:r w:rsidRPr="00650DA9">
        <w:rPr>
          <w:rFonts w:ascii="Times New Roman" w:hAnsi="Times New Roman" w:cs="Times New Roman"/>
          <w:color w:val="auto"/>
          <w:sz w:val="22"/>
          <w:szCs w:val="21"/>
          <w:lang w:val="fr-CA"/>
        </w:rPr>
        <w:t xml:space="preserve">. </w:t>
      </w:r>
    </w:p>
    <w:p w14:paraId="007B499A"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Motter</w:t>
      </w:r>
      <w:r w:rsidRPr="00650DA9">
        <w:rPr>
          <w:rFonts w:ascii="Times New Roman" w:hAnsi="Times New Roman" w:cs="Times New Roman"/>
          <w:color w:val="auto"/>
          <w:sz w:val="22"/>
          <w:szCs w:val="21"/>
          <w:lang w:val="fr-CA"/>
        </w:rPr>
        <w:t>, Thomas, KSJ 1051, N. Colorado st., Salt Lake City Utah 84116, &lt;thomasmotter@comcast.net&gt;.</w:t>
      </w:r>
    </w:p>
    <w:p w14:paraId="14C351E5"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mallCaps/>
          <w:color w:val="auto"/>
          <w:sz w:val="22"/>
          <w:szCs w:val="21"/>
          <w:lang w:val="fr-CA"/>
        </w:rPr>
        <w:t>Muehlethaler</w:t>
      </w:r>
      <w:r w:rsidRPr="00650DA9">
        <w:rPr>
          <w:rFonts w:ascii="Times New Roman" w:hAnsi="Times New Roman" w:cs="Times New Roman"/>
          <w:color w:val="auto"/>
          <w:sz w:val="22"/>
          <w:szCs w:val="21"/>
          <w:lang w:val="fr-CA"/>
        </w:rPr>
        <w:t xml:space="preserve">, Prof. Jean-Claude, Séminaire de français, Univ. de Lausanne, Rebbergstrasse, 3c, CH 5417 Untersiggenthal. </w:t>
      </w:r>
    </w:p>
    <w:p w14:paraId="2429737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Mula</w:t>
      </w:r>
      <w:r w:rsidRPr="00650DA9">
        <w:rPr>
          <w:rFonts w:ascii="Times New Roman" w:hAnsi="Times New Roman"/>
          <w:szCs w:val="21"/>
          <w:lang w:val="fr-CA"/>
        </w:rPr>
        <w:t xml:space="preserve">, Stefano, Middlebury College, Italian Dpt, Hillcrest, 7, Voter </w:t>
      </w:r>
      <w:r w:rsidRPr="00650DA9">
        <w:rPr>
          <w:rFonts w:ascii="Times New Roman" w:hAnsi="Times New Roman"/>
          <w:szCs w:val="21"/>
          <w:lang w:val="fr-CA"/>
        </w:rPr>
        <w:lastRenderedPageBreak/>
        <w:t xml:space="preserve">Hall, 115, Middlebury VT 05753, USA, </w:t>
      </w:r>
      <w:r w:rsidRPr="00650DA9">
        <w:rPr>
          <w:rFonts w:ascii="Times New Roman" w:hAnsi="Times New Roman"/>
          <w:szCs w:val="15"/>
          <w:lang w:val="fr-CA"/>
        </w:rPr>
        <w:t>&lt;</w:t>
      </w:r>
      <w:r w:rsidRPr="00650DA9">
        <w:rPr>
          <w:rFonts w:ascii="Times New Roman" w:hAnsi="Times New Roman"/>
          <w:szCs w:val="21"/>
          <w:lang w:val="fr-CA"/>
        </w:rPr>
        <w:t>smula@middle bury.edu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653F8730" w14:textId="7A99FF70"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Mussons</w:t>
      </w:r>
      <w:r w:rsidRPr="00650DA9">
        <w:rPr>
          <w:rFonts w:ascii="Times New Roman" w:hAnsi="Times New Roman"/>
          <w:sz w:val="22"/>
          <w:szCs w:val="21"/>
          <w:lang w:val="fr-CA"/>
        </w:rPr>
        <w:t>, Ana M</w:t>
      </w:r>
      <w:r w:rsidRPr="00650DA9">
        <w:rPr>
          <w:rFonts w:ascii="Times New Roman" w:hAnsi="Times New Roman"/>
          <w:sz w:val="22"/>
          <w:szCs w:val="21"/>
          <w:vertAlign w:val="superscript"/>
          <w:lang w:val="fr-CA"/>
        </w:rPr>
        <w:t>a</w:t>
      </w:r>
      <w:r w:rsidRPr="00650DA9">
        <w:rPr>
          <w:rFonts w:ascii="Times New Roman" w:hAnsi="Times New Roman"/>
          <w:sz w:val="22"/>
          <w:szCs w:val="21"/>
          <w:lang w:val="fr-CA"/>
        </w:rPr>
        <w:t>, Professeur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Barcelone, Monte 95 « Vilasar Jardín », Esc. 6 bajos 2a, E-08340 Vilasar de Mar (Barcelona). </w:t>
      </w:r>
    </w:p>
    <w:p w14:paraId="513234A9" w14:textId="77777777" w:rsidR="00BA35DC" w:rsidRPr="00650DA9" w:rsidRDefault="00BA35DC" w:rsidP="00BA35DC">
      <w:pPr>
        <w:pStyle w:val="Default"/>
        <w:jc w:val="both"/>
        <w:rPr>
          <w:rFonts w:ascii="Times New Roman" w:hAnsi="Times New Roman" w:cs="Times New Roman"/>
          <w:sz w:val="22"/>
          <w:szCs w:val="21"/>
          <w:lang w:val="fr-CA"/>
        </w:rPr>
      </w:pPr>
    </w:p>
    <w:p w14:paraId="0E1B0F10" w14:textId="153BE2D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Naudet</w:t>
      </w:r>
      <w:r w:rsidRPr="00650DA9">
        <w:rPr>
          <w:rFonts w:ascii="Times New Roman" w:hAnsi="Times New Roman"/>
          <w:szCs w:val="21"/>
          <w:lang w:val="fr-CA"/>
        </w:rPr>
        <w:t>, Valérie,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Provence I, UFR LACS, La Treille, 7, avenue de la Cible, F-13100 Aix-en-Provence, </w:t>
      </w:r>
      <w:r w:rsidRPr="00650DA9">
        <w:rPr>
          <w:rFonts w:ascii="Times New Roman" w:hAnsi="Times New Roman"/>
          <w:szCs w:val="15"/>
          <w:lang w:val="fr-CA"/>
        </w:rPr>
        <w:t>&lt;</w:t>
      </w:r>
      <w:r w:rsidRPr="00650DA9">
        <w:rPr>
          <w:rFonts w:ascii="Times New Roman" w:hAnsi="Times New Roman"/>
          <w:szCs w:val="21"/>
          <w:lang w:val="fr-CA"/>
        </w:rPr>
        <w:t>valerie.naudet@gmail.com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3F1DA03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Negri,</w:t>
      </w:r>
      <w:r w:rsidRPr="00650DA9">
        <w:rPr>
          <w:rFonts w:ascii="Times New Roman" w:hAnsi="Times New Roman"/>
          <w:szCs w:val="21"/>
          <w:lang w:val="fr-CA"/>
        </w:rPr>
        <w:t xml:space="preserve"> Dott. Antonella, Università di Urbino, via Renata di Francia, 44, I-44100 Ferrara, </w:t>
      </w:r>
      <w:r w:rsidRPr="00650DA9">
        <w:rPr>
          <w:rFonts w:ascii="Times New Roman" w:hAnsi="Times New Roman"/>
          <w:szCs w:val="15"/>
          <w:lang w:val="fr-CA"/>
        </w:rPr>
        <w:t>&lt;</w:t>
      </w:r>
      <w:r w:rsidRPr="00650DA9">
        <w:rPr>
          <w:rFonts w:ascii="Times New Roman" w:hAnsi="Times New Roman"/>
          <w:szCs w:val="21"/>
          <w:lang w:val="fr-CA"/>
        </w:rPr>
        <w:t>a.negri@uniurb.it</w:t>
      </w:r>
      <w:r w:rsidRPr="00650DA9">
        <w:rPr>
          <w:rFonts w:ascii="Times New Roman" w:hAnsi="Times New Roman"/>
          <w:szCs w:val="15"/>
          <w:lang w:val="fr-CA"/>
        </w:rPr>
        <w:t>&gt;</w:t>
      </w:r>
      <w:r w:rsidRPr="00650DA9">
        <w:rPr>
          <w:rFonts w:ascii="Times New Roman" w:hAnsi="Times New Roman"/>
          <w:szCs w:val="21"/>
          <w:lang w:val="fr-CA"/>
        </w:rPr>
        <w:t xml:space="preserve">. </w:t>
      </w:r>
    </w:p>
    <w:p w14:paraId="6E986227" w14:textId="0987611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Noacco</w:t>
      </w:r>
      <w:r w:rsidRPr="00650DA9">
        <w:rPr>
          <w:rFonts w:ascii="Times New Roman" w:hAnsi="Times New Roman"/>
          <w:szCs w:val="21"/>
          <w:lang w:val="fr-CA"/>
        </w:rPr>
        <w:t>, Cristina,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Toulouse, UFR Lettres, langages et musique, 5, allée Antonio Machadó, F-31058 Toulouse Cedex 1 ; 38, rue Peyrolières, F-31000 Toulouse, </w:t>
      </w:r>
      <w:r w:rsidRPr="00650DA9">
        <w:rPr>
          <w:rFonts w:ascii="Times New Roman" w:hAnsi="Times New Roman"/>
          <w:szCs w:val="15"/>
          <w:lang w:val="fr-CA"/>
        </w:rPr>
        <w:t>&lt;</w:t>
      </w:r>
      <w:r w:rsidRPr="00650DA9">
        <w:rPr>
          <w:rFonts w:ascii="Times New Roman" w:hAnsi="Times New Roman"/>
          <w:szCs w:val="21"/>
          <w:lang w:val="fr-CA"/>
        </w:rPr>
        <w:t>cnoacco@yahoo.fr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2DA41F0F" w14:textId="292469D8"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Noguchi</w:t>
      </w:r>
      <w:r w:rsidRPr="00650DA9">
        <w:rPr>
          <w:rFonts w:ascii="Times New Roman" w:hAnsi="Times New Roman"/>
          <w:sz w:val="22"/>
          <w:szCs w:val="21"/>
          <w:lang w:val="fr-CA"/>
        </w:rPr>
        <w:t>, Maya, étudiante en Maîtrise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Tokyo, </w:t>
      </w:r>
      <w:r w:rsidR="00462EC9" w:rsidRPr="00650DA9">
        <w:rPr>
          <w:rFonts w:ascii="Times New Roman" w:hAnsi="Times New Roman"/>
          <w:sz w:val="22"/>
          <w:szCs w:val="21"/>
          <w:lang w:val="fr-CA"/>
        </w:rPr>
        <w:t>1-12-12-106, Ohara, Fujimino, 356</w:t>
      </w:r>
      <w:r w:rsidRPr="00650DA9">
        <w:rPr>
          <w:rFonts w:ascii="Times New Roman" w:hAnsi="Times New Roman"/>
          <w:sz w:val="22"/>
          <w:szCs w:val="21"/>
          <w:lang w:val="fr-CA"/>
        </w:rPr>
        <w:t>-00</w:t>
      </w:r>
      <w:r w:rsidR="00462EC9" w:rsidRPr="00650DA9">
        <w:rPr>
          <w:rFonts w:ascii="Times New Roman" w:hAnsi="Times New Roman"/>
          <w:sz w:val="22"/>
          <w:szCs w:val="21"/>
          <w:lang w:val="fr-CA"/>
        </w:rPr>
        <w:t>03</w:t>
      </w:r>
      <w:r w:rsidRPr="00650DA9">
        <w:rPr>
          <w:rFonts w:ascii="Times New Roman" w:hAnsi="Times New Roman"/>
          <w:sz w:val="22"/>
          <w:szCs w:val="21"/>
          <w:lang w:val="fr-CA"/>
        </w:rPr>
        <w:t xml:space="preserve"> Saitama, Japon, </w:t>
      </w:r>
      <w:r w:rsidRPr="00650DA9">
        <w:rPr>
          <w:rFonts w:ascii="Times New Roman" w:hAnsi="Times New Roman"/>
          <w:sz w:val="22"/>
          <w:szCs w:val="15"/>
          <w:lang w:val="fr-CA"/>
        </w:rPr>
        <w:t>&lt;</w:t>
      </w:r>
      <w:r w:rsidRPr="00650DA9">
        <w:rPr>
          <w:rFonts w:ascii="Times New Roman" w:hAnsi="Times New Roman"/>
          <w:sz w:val="22"/>
          <w:szCs w:val="21"/>
          <w:lang w:val="fr-CA"/>
        </w:rPr>
        <w:t>maya_n@hotmail.co.jp</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0C484524" w14:textId="77777777" w:rsidR="00BA35DC" w:rsidRPr="00650DA9" w:rsidRDefault="00BA35DC" w:rsidP="00BA35DC">
      <w:pPr>
        <w:pStyle w:val="Default"/>
        <w:jc w:val="both"/>
        <w:rPr>
          <w:rFonts w:ascii="Times New Roman" w:hAnsi="Times New Roman" w:cs="Times New Roman"/>
          <w:sz w:val="22"/>
          <w:szCs w:val="21"/>
          <w:lang w:val="fr-CA"/>
        </w:rPr>
      </w:pPr>
    </w:p>
    <w:p w14:paraId="508405E0" w14:textId="361F9AD0" w:rsidR="00437DBC" w:rsidRPr="00650DA9" w:rsidRDefault="00437DBC" w:rsidP="00437DBC">
      <w:pPr>
        <w:pStyle w:val="CM21"/>
        <w:ind w:left="426" w:hanging="426"/>
        <w:jc w:val="both"/>
        <w:rPr>
          <w:rFonts w:ascii="Times New Roman" w:hAnsi="Times New Roman"/>
          <w:smallCaps/>
          <w:lang w:val="fr-CA"/>
        </w:rPr>
      </w:pPr>
      <w:r w:rsidRPr="00650DA9">
        <w:rPr>
          <w:rFonts w:ascii="Times New Roman" w:hAnsi="Times New Roman"/>
          <w:smallCaps/>
          <w:lang w:val="fr-CA"/>
        </w:rPr>
        <w:t xml:space="preserve">Ogawa, </w:t>
      </w:r>
      <w:r w:rsidRPr="00650DA9">
        <w:rPr>
          <w:rFonts w:ascii="Times New Roman" w:hAnsi="Times New Roman"/>
          <w:lang w:val="fr-CA"/>
        </w:rPr>
        <w:t>Naoyuki, Professeur à l</w:t>
      </w:r>
      <w:r w:rsidR="00BB3778" w:rsidRPr="00650DA9">
        <w:rPr>
          <w:rFonts w:ascii="Times New Roman" w:hAnsi="Times New Roman"/>
          <w:lang w:val="fr-CA"/>
        </w:rPr>
        <w:t>’</w:t>
      </w:r>
      <w:r w:rsidRPr="00650DA9">
        <w:rPr>
          <w:rFonts w:ascii="Times New Roman" w:hAnsi="Times New Roman"/>
          <w:lang w:val="fr-CA"/>
        </w:rPr>
        <w:t xml:space="preserve">Université Asia, 5-24-10, Sakai, Musashinoshi, Tokyo, Japon, </w:t>
      </w:r>
      <w:r w:rsidR="002F1AA0" w:rsidRPr="00650DA9">
        <w:rPr>
          <w:rFonts w:ascii="Times New Roman" w:hAnsi="Times New Roman"/>
          <w:lang w:val="fr-CA"/>
        </w:rPr>
        <w:t xml:space="preserve">180-8629 </w:t>
      </w:r>
      <w:r w:rsidRPr="00650DA9">
        <w:rPr>
          <w:rFonts w:ascii="Times New Roman" w:hAnsi="Times New Roman"/>
          <w:lang w:val="fr-CA"/>
        </w:rPr>
        <w:t>&lt;ogawa-n@asia-u.ac.jp&gt;.</w:t>
      </w:r>
    </w:p>
    <w:p w14:paraId="244E7FCC" w14:textId="61936533" w:rsidR="00D852C4" w:rsidRPr="00650DA9" w:rsidRDefault="00D852C4" w:rsidP="00D852C4">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Ogawa</w:t>
      </w:r>
      <w:r w:rsidRPr="00650DA9">
        <w:rPr>
          <w:rFonts w:ascii="Times New Roman" w:hAnsi="Times New Roman"/>
          <w:szCs w:val="21"/>
          <w:lang w:val="fr-CA"/>
        </w:rPr>
        <w:t>, Yoshinori, Profesor de asignatira de la Universidad Doshisha, 1-13-2, Nishichiyogaoka, Nara-s</w:t>
      </w:r>
      <w:r w:rsidR="001E14B0" w:rsidRPr="00650DA9">
        <w:rPr>
          <w:rFonts w:ascii="Times New Roman" w:hAnsi="Times New Roman"/>
          <w:szCs w:val="21"/>
          <w:lang w:val="fr-CA"/>
        </w:rPr>
        <w:t xml:space="preserve">hi, Nara-ken, 631-0046, </w:t>
      </w:r>
      <w:r w:rsidRPr="00650DA9">
        <w:rPr>
          <w:rFonts w:ascii="Times New Roman" w:hAnsi="Times New Roman"/>
          <w:szCs w:val="21"/>
          <w:lang w:val="fr-CA"/>
        </w:rPr>
        <w:t xml:space="preserve">Japon, </w:t>
      </w:r>
      <w:r w:rsidRPr="00650DA9">
        <w:rPr>
          <w:rFonts w:ascii="Times New Roman" w:hAnsi="Times New Roman"/>
          <w:szCs w:val="15"/>
          <w:lang w:val="fr-CA"/>
        </w:rPr>
        <w:t>&lt;</w:t>
      </w:r>
      <w:r w:rsidR="001E14B0" w:rsidRPr="00650DA9">
        <w:rPr>
          <w:rFonts w:ascii="Times New Roman" w:hAnsi="Times New Roman"/>
          <w:szCs w:val="21"/>
          <w:lang w:val="fr-CA"/>
        </w:rPr>
        <w:t>sanxiro@hotmail.com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29920A64" w14:textId="3B62C73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Ogurisu</w:t>
      </w:r>
      <w:r w:rsidRPr="00650DA9">
        <w:rPr>
          <w:rFonts w:ascii="Times New Roman" w:hAnsi="Times New Roman"/>
          <w:szCs w:val="21"/>
          <w:lang w:val="fr-CA"/>
        </w:rPr>
        <w:t>, Hitoshi,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Wakayama, </w:t>
      </w:r>
      <w:r w:rsidR="00037B64" w:rsidRPr="00650DA9">
        <w:rPr>
          <w:rFonts w:ascii="Times New Roman" w:hAnsi="Times New Roman"/>
          <w:szCs w:val="21"/>
          <w:lang w:val="fr-CA"/>
        </w:rPr>
        <w:t>4-5-9-1106, Ibukino, Izumishi</w:t>
      </w:r>
      <w:r w:rsidRPr="00650DA9">
        <w:rPr>
          <w:rFonts w:ascii="Times New Roman" w:hAnsi="Times New Roman"/>
          <w:szCs w:val="21"/>
          <w:lang w:val="fr-CA"/>
        </w:rPr>
        <w:t>, Osaka</w:t>
      </w:r>
      <w:r w:rsidR="00037B64" w:rsidRPr="00650DA9">
        <w:rPr>
          <w:rFonts w:ascii="Times New Roman" w:hAnsi="Times New Roman"/>
          <w:szCs w:val="21"/>
          <w:lang w:val="fr-CA"/>
        </w:rPr>
        <w:t>fu, 594-0041</w:t>
      </w:r>
      <w:r w:rsidRPr="00650DA9">
        <w:rPr>
          <w:rFonts w:ascii="Times New Roman" w:hAnsi="Times New Roman"/>
          <w:szCs w:val="21"/>
          <w:lang w:val="fr-CA"/>
        </w:rPr>
        <w:t xml:space="preserve">, Japon, </w:t>
      </w:r>
      <w:r w:rsidRPr="00650DA9">
        <w:rPr>
          <w:rFonts w:ascii="Times New Roman" w:hAnsi="Times New Roman"/>
          <w:szCs w:val="15"/>
          <w:lang w:val="fr-CA"/>
        </w:rPr>
        <w:t>&lt;</w:t>
      </w:r>
      <w:r w:rsidR="00037B64" w:rsidRPr="00650DA9">
        <w:rPr>
          <w:rFonts w:ascii="Times New Roman" w:hAnsi="Times New Roman"/>
          <w:szCs w:val="21"/>
          <w:lang w:val="fr-CA"/>
        </w:rPr>
        <w:t>ogurisu@center.wakayama-u.ac</w:t>
      </w:r>
      <w:r w:rsidRPr="00650DA9">
        <w:rPr>
          <w:rFonts w:ascii="Times New Roman" w:hAnsi="Times New Roman"/>
          <w:szCs w:val="21"/>
          <w:lang w:val="fr-CA"/>
        </w:rPr>
        <w:t>.jp</w:t>
      </w:r>
      <w:r w:rsidRPr="00650DA9">
        <w:rPr>
          <w:rFonts w:ascii="Times New Roman" w:hAnsi="Times New Roman"/>
          <w:szCs w:val="15"/>
          <w:lang w:val="fr-CA"/>
        </w:rPr>
        <w:t>&gt;</w:t>
      </w:r>
      <w:r w:rsidRPr="00650DA9">
        <w:rPr>
          <w:rFonts w:ascii="Times New Roman" w:hAnsi="Times New Roman"/>
          <w:szCs w:val="21"/>
          <w:lang w:val="fr-CA"/>
        </w:rPr>
        <w:t xml:space="preserve">. </w:t>
      </w:r>
    </w:p>
    <w:p w14:paraId="62A5781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Okada</w:t>
      </w:r>
      <w:r w:rsidRPr="00650DA9">
        <w:rPr>
          <w:rFonts w:ascii="Times New Roman" w:hAnsi="Times New Roman"/>
          <w:szCs w:val="21"/>
          <w:lang w:val="fr-CA"/>
        </w:rPr>
        <w:t xml:space="preserve">, Machio, 1022-2, Isshiki, Hayama, Miura-gun, Kanagawa, 240-0111, Japon, </w:t>
      </w:r>
      <w:r w:rsidRPr="00650DA9">
        <w:rPr>
          <w:rFonts w:ascii="Times New Roman" w:hAnsi="Times New Roman"/>
          <w:szCs w:val="15"/>
          <w:lang w:val="fr-CA"/>
        </w:rPr>
        <w:t>&lt;</w:t>
      </w:r>
      <w:r w:rsidRPr="00650DA9">
        <w:rPr>
          <w:rFonts w:ascii="Times New Roman" w:hAnsi="Times New Roman"/>
          <w:szCs w:val="21"/>
          <w:lang w:val="fr-CA"/>
        </w:rPr>
        <w:t>okada_mac@nifty.com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00FCFB6D" w14:textId="1546972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O</w:t>
      </w:r>
      <w:r w:rsidR="00BB3778" w:rsidRPr="00650DA9">
        <w:rPr>
          <w:rFonts w:ascii="Times New Roman" w:hAnsi="Times New Roman"/>
          <w:smallCaps/>
          <w:szCs w:val="21"/>
          <w:lang w:val="fr-CA"/>
        </w:rPr>
        <w:t>’</w:t>
      </w:r>
      <w:r w:rsidRPr="00650DA9">
        <w:rPr>
          <w:rFonts w:ascii="Times New Roman" w:hAnsi="Times New Roman"/>
          <w:smallCaps/>
          <w:szCs w:val="21"/>
          <w:lang w:val="fr-CA"/>
        </w:rPr>
        <w:t>Sharkey</w:t>
      </w:r>
      <w:r w:rsidRPr="00650DA9">
        <w:rPr>
          <w:rFonts w:ascii="Times New Roman" w:hAnsi="Times New Roman"/>
          <w:szCs w:val="21"/>
          <w:lang w:val="fr-CA"/>
        </w:rPr>
        <w:t xml:space="preserve">, Dr E., 10, Woodthorpe, Coolnevaun, Upper Kilmacud Road, Stillorgan, South Co. Dublin, Eire. </w:t>
      </w:r>
    </w:p>
    <w:p w14:paraId="04463BC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Oswald</w:t>
      </w:r>
      <w:r w:rsidRPr="00650DA9">
        <w:rPr>
          <w:rFonts w:ascii="Times New Roman" w:hAnsi="Times New Roman"/>
          <w:szCs w:val="21"/>
          <w:lang w:val="fr-CA"/>
        </w:rPr>
        <w:t>, Katherine, Univ. of Wisconsin-Madison, Dept. of Spanish &amp; Portug., 1018, Van Hise Hall, 1220, Linden Dr., Madison WI 53706, &lt;kmperry@wisc.edu&gt;.</w:t>
      </w:r>
    </w:p>
    <w:p w14:paraId="156EDC3E" w14:textId="51F22968" w:rsidR="00BA35DC" w:rsidRPr="00650DA9" w:rsidRDefault="00BA35DC" w:rsidP="00BA35DC">
      <w:pPr>
        <w:pStyle w:val="CM7"/>
        <w:spacing w:line="240" w:lineRule="auto"/>
        <w:ind w:left="426" w:hanging="426"/>
        <w:jc w:val="both"/>
        <w:rPr>
          <w:rFonts w:ascii="Times New Roman" w:hAnsi="Times New Roman"/>
          <w:sz w:val="22"/>
          <w:szCs w:val="21"/>
          <w:lang w:val="fr-CA"/>
        </w:rPr>
      </w:pPr>
      <w:r w:rsidRPr="00650DA9">
        <w:rPr>
          <w:rFonts w:ascii="Times New Roman" w:hAnsi="Times New Roman"/>
          <w:smallCaps/>
          <w:sz w:val="22"/>
          <w:szCs w:val="21"/>
          <w:lang w:val="fr-CA"/>
        </w:rPr>
        <w:t>Ott</w:t>
      </w:r>
      <w:r w:rsidRPr="00650DA9">
        <w:rPr>
          <w:rFonts w:ascii="Times New Roman" w:hAnsi="Times New Roman"/>
          <w:sz w:val="22"/>
          <w:szCs w:val="21"/>
          <w:lang w:val="fr-CA"/>
        </w:rPr>
        <w:t>, Muriel, Professeur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Strasbourg, 40, rue de Châtenois, F-67600 Sélestat, </w:t>
      </w:r>
      <w:r w:rsidRPr="00650DA9">
        <w:rPr>
          <w:rFonts w:ascii="Times New Roman" w:hAnsi="Times New Roman"/>
          <w:sz w:val="22"/>
          <w:szCs w:val="15"/>
          <w:lang w:val="fr-CA"/>
        </w:rPr>
        <w:t>&lt;</w:t>
      </w:r>
      <w:r w:rsidRPr="00650DA9">
        <w:rPr>
          <w:rFonts w:ascii="Times New Roman" w:hAnsi="Times New Roman"/>
          <w:sz w:val="22"/>
          <w:szCs w:val="21"/>
          <w:lang w:val="fr-CA"/>
        </w:rPr>
        <w:t>ott.muriel@wanadoo.fr</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09B1EC7A" w14:textId="0F054C46" w:rsidR="00935267" w:rsidRPr="00935267" w:rsidRDefault="00935267" w:rsidP="00BA35DC">
      <w:pPr>
        <w:pStyle w:val="CM58"/>
        <w:ind w:left="437" w:hanging="438"/>
        <w:jc w:val="both"/>
        <w:rPr>
          <w:rFonts w:ascii="Times New Roman" w:hAnsi="Times New Roman"/>
          <w:smallCaps/>
          <w:sz w:val="22"/>
          <w:szCs w:val="21"/>
          <w:lang w:val="fr-CA"/>
        </w:rPr>
      </w:pPr>
      <w:r>
        <w:rPr>
          <w:rFonts w:ascii="Times New Roman" w:hAnsi="Times New Roman"/>
          <w:sz w:val="22"/>
          <w:szCs w:val="21"/>
          <w:lang w:val="fr-CA"/>
        </w:rPr>
        <w:lastRenderedPageBreak/>
        <w:t>O</w:t>
      </w:r>
      <w:r>
        <w:rPr>
          <w:rFonts w:ascii="Times New Roman" w:hAnsi="Times New Roman"/>
          <w:smallCaps/>
          <w:sz w:val="22"/>
          <w:szCs w:val="21"/>
          <w:lang w:val="fr-CA"/>
        </w:rPr>
        <w:t xml:space="preserve">tte, </w:t>
      </w:r>
      <w:r w:rsidRPr="00935267">
        <w:rPr>
          <w:rFonts w:ascii="Times New Roman" w:hAnsi="Times New Roman"/>
          <w:sz w:val="22"/>
          <w:szCs w:val="21"/>
          <w:lang w:val="fr-CA"/>
        </w:rPr>
        <w:t>Sandra</w:t>
      </w:r>
      <w:r>
        <w:rPr>
          <w:rFonts w:ascii="Times New Roman" w:hAnsi="Times New Roman"/>
          <w:sz w:val="22"/>
          <w:szCs w:val="21"/>
          <w:lang w:val="fr-CA"/>
        </w:rPr>
        <w:t>, boursière de doctorat, U. de Liège, pl. Cockerill, 3, B-4000 Liège</w:t>
      </w:r>
      <w:r w:rsidR="00C04A09">
        <w:rPr>
          <w:rFonts w:ascii="Times New Roman" w:hAnsi="Times New Roman"/>
          <w:sz w:val="22"/>
          <w:szCs w:val="21"/>
          <w:lang w:val="fr-CA"/>
        </w:rPr>
        <w:t> </w:t>
      </w:r>
      <w:r>
        <w:rPr>
          <w:rFonts w:ascii="Times New Roman" w:hAnsi="Times New Roman"/>
          <w:sz w:val="22"/>
          <w:szCs w:val="21"/>
          <w:lang w:val="fr-CA"/>
        </w:rPr>
        <w:t>; 7, allée Bietlimé, B-4000 Liège, &lt;Sandra.Otte@uliege.be&gt;</w:t>
      </w:r>
      <w:r w:rsidR="00C04A09">
        <w:rPr>
          <w:rFonts w:ascii="Times New Roman" w:hAnsi="Times New Roman"/>
          <w:sz w:val="22"/>
          <w:szCs w:val="21"/>
          <w:lang w:val="fr-CA"/>
        </w:rPr>
        <w:t>.</w:t>
      </w:r>
    </w:p>
    <w:p w14:paraId="5903EAEE" w14:textId="09C9B51A"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Ouellette</w:t>
      </w:r>
      <w:r w:rsidRPr="00650DA9">
        <w:rPr>
          <w:rFonts w:ascii="Times New Roman" w:hAnsi="Times New Roman"/>
          <w:sz w:val="22"/>
          <w:szCs w:val="21"/>
          <w:lang w:val="fr-CA"/>
        </w:rPr>
        <w:t xml:space="preserve">, Dr Ed., 12104, Barksdale Dr, Bellevue NE 68123-1473, </w:t>
      </w:r>
      <w:r w:rsidRPr="00650DA9">
        <w:rPr>
          <w:rFonts w:ascii="Times New Roman" w:hAnsi="Times New Roman"/>
          <w:sz w:val="22"/>
          <w:szCs w:val="15"/>
          <w:lang w:val="fr-CA"/>
        </w:rPr>
        <w:t>&lt;</w:t>
      </w:r>
      <w:r w:rsidRPr="00650DA9">
        <w:rPr>
          <w:rFonts w:ascii="Times New Roman" w:hAnsi="Times New Roman"/>
          <w:sz w:val="22"/>
          <w:szCs w:val="21"/>
          <w:lang w:val="fr-CA"/>
        </w:rPr>
        <w:t>ed_ouellette1@mac.com</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06589412" w14:textId="77777777" w:rsidR="00BA35DC" w:rsidRPr="00650DA9" w:rsidRDefault="00BA35DC" w:rsidP="00BA35DC">
      <w:pPr>
        <w:pStyle w:val="Default"/>
        <w:jc w:val="both"/>
        <w:rPr>
          <w:rFonts w:ascii="Times New Roman" w:hAnsi="Times New Roman" w:cs="Times New Roman"/>
          <w:sz w:val="18"/>
          <w:szCs w:val="18"/>
          <w:lang w:val="fr-CA"/>
        </w:rPr>
      </w:pPr>
    </w:p>
    <w:p w14:paraId="0F3539E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Pacchiarotti</w:t>
      </w:r>
      <w:r w:rsidRPr="00650DA9">
        <w:rPr>
          <w:rFonts w:ascii="Times New Roman" w:hAnsi="Times New Roman"/>
          <w:szCs w:val="21"/>
          <w:lang w:val="fr-CA"/>
        </w:rPr>
        <w:t xml:space="preserve">, Tiziano, via Tortoza, 2/18 sc. A, I-19139 Genova, </w:t>
      </w:r>
      <w:r w:rsidRPr="00650DA9">
        <w:rPr>
          <w:rFonts w:ascii="Times New Roman" w:hAnsi="Times New Roman"/>
          <w:szCs w:val="15"/>
          <w:lang w:val="fr-CA"/>
        </w:rPr>
        <w:t>&lt;</w:t>
      </w:r>
      <w:r w:rsidRPr="00650DA9">
        <w:rPr>
          <w:rFonts w:ascii="Times New Roman" w:hAnsi="Times New Roman"/>
          <w:szCs w:val="21"/>
          <w:lang w:val="fr-CA"/>
        </w:rPr>
        <w:t>tiziano.pacchiarotti@unige.it</w:t>
      </w:r>
      <w:r w:rsidRPr="00650DA9">
        <w:rPr>
          <w:rFonts w:ascii="Times New Roman" w:hAnsi="Times New Roman"/>
          <w:szCs w:val="15"/>
          <w:lang w:val="fr-CA"/>
        </w:rPr>
        <w:t>&gt;</w:t>
      </w:r>
      <w:r w:rsidRPr="00650DA9">
        <w:rPr>
          <w:rFonts w:ascii="Times New Roman" w:hAnsi="Times New Roman"/>
          <w:szCs w:val="21"/>
          <w:lang w:val="fr-CA"/>
        </w:rPr>
        <w:t xml:space="preserve">. </w:t>
      </w:r>
    </w:p>
    <w:p w14:paraId="07FB11B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Pagano</w:t>
      </w:r>
      <w:r w:rsidRPr="00650DA9">
        <w:rPr>
          <w:rFonts w:ascii="Times New Roman" w:hAnsi="Times New Roman"/>
          <w:szCs w:val="21"/>
          <w:lang w:val="fr-CA"/>
        </w:rPr>
        <w:t xml:space="preserve">, Dott. Mario, Università di Catania, via G. Morgia, 32, I-95127 Catania, </w:t>
      </w:r>
      <w:r w:rsidRPr="00650DA9">
        <w:rPr>
          <w:rFonts w:ascii="Times New Roman" w:hAnsi="Times New Roman"/>
          <w:szCs w:val="15"/>
          <w:lang w:val="fr-CA"/>
        </w:rPr>
        <w:t>&lt;</w:t>
      </w:r>
      <w:r w:rsidRPr="00650DA9">
        <w:rPr>
          <w:rFonts w:ascii="Times New Roman" w:hAnsi="Times New Roman"/>
          <w:szCs w:val="21"/>
          <w:lang w:val="fr-CA"/>
        </w:rPr>
        <w:t>mapagano@unict.it</w:t>
      </w:r>
      <w:r w:rsidRPr="00650DA9">
        <w:rPr>
          <w:rFonts w:ascii="Times New Roman" w:hAnsi="Times New Roman"/>
          <w:szCs w:val="15"/>
          <w:lang w:val="fr-CA"/>
        </w:rPr>
        <w:t>&gt;</w:t>
      </w:r>
      <w:r w:rsidRPr="00650DA9">
        <w:rPr>
          <w:rFonts w:ascii="Times New Roman" w:hAnsi="Times New Roman"/>
          <w:szCs w:val="21"/>
          <w:lang w:val="fr-CA"/>
        </w:rPr>
        <w:t xml:space="preserve">. </w:t>
      </w:r>
    </w:p>
    <w:p w14:paraId="45E32ED6" w14:textId="63432A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Palumbo</w:t>
      </w:r>
      <w:r w:rsidRPr="00650DA9">
        <w:rPr>
          <w:rFonts w:ascii="Times New Roman" w:hAnsi="Times New Roman"/>
          <w:szCs w:val="21"/>
          <w:lang w:val="fr-CA"/>
        </w:rPr>
        <w:t xml:space="preserve">, Giovanni, </w:t>
      </w:r>
      <w:r w:rsidR="00AB1EC9" w:rsidRPr="00650DA9">
        <w:rPr>
          <w:rFonts w:ascii="Times New Roman" w:hAnsi="Times New Roman"/>
          <w:szCs w:val="21"/>
          <w:lang w:val="fr-CA"/>
        </w:rPr>
        <w:t>Professeur ordinaire à l</w:t>
      </w:r>
      <w:r w:rsidR="00BB3778" w:rsidRPr="00650DA9">
        <w:rPr>
          <w:rFonts w:ascii="Times New Roman" w:hAnsi="Times New Roman"/>
          <w:szCs w:val="21"/>
          <w:lang w:val="fr-CA"/>
        </w:rPr>
        <w:t>’</w:t>
      </w:r>
      <w:r w:rsidR="00AB1EC9" w:rsidRPr="00650DA9">
        <w:rPr>
          <w:rFonts w:ascii="Times New Roman" w:hAnsi="Times New Roman"/>
          <w:szCs w:val="21"/>
          <w:lang w:val="fr-CA"/>
        </w:rPr>
        <w:t xml:space="preserve">Université de </w:t>
      </w:r>
      <w:r w:rsidRPr="00650DA9">
        <w:rPr>
          <w:rFonts w:ascii="Times New Roman" w:hAnsi="Times New Roman"/>
          <w:szCs w:val="21"/>
          <w:lang w:val="fr-CA"/>
        </w:rPr>
        <w:t xml:space="preserve">Namur, rue Anatole France, 89, B-1030 Bruxelles ; corso A. de Gasperi, 128, I-Castellammare di Stabia (Naples), </w:t>
      </w:r>
      <w:r w:rsidRPr="00650DA9">
        <w:rPr>
          <w:rFonts w:ascii="Times New Roman" w:hAnsi="Times New Roman"/>
          <w:szCs w:val="15"/>
          <w:lang w:val="fr-CA"/>
        </w:rPr>
        <w:t>&lt;</w:t>
      </w:r>
      <w:r w:rsidR="00FF114B" w:rsidRPr="00650DA9">
        <w:rPr>
          <w:rFonts w:ascii="Times New Roman" w:hAnsi="Times New Roman"/>
          <w:szCs w:val="21"/>
          <w:lang w:val="fr-CA"/>
        </w:rPr>
        <w:t>gpalumbo@unamur</w:t>
      </w:r>
      <w:r w:rsidRPr="00650DA9">
        <w:rPr>
          <w:rFonts w:ascii="Times New Roman" w:hAnsi="Times New Roman"/>
          <w:szCs w:val="21"/>
          <w:lang w:val="fr-CA"/>
        </w:rPr>
        <w:t>.be</w:t>
      </w:r>
      <w:r w:rsidRPr="00650DA9">
        <w:rPr>
          <w:rFonts w:ascii="Times New Roman" w:hAnsi="Times New Roman"/>
          <w:szCs w:val="15"/>
          <w:lang w:val="fr-CA"/>
        </w:rPr>
        <w:t>&gt;</w:t>
      </w:r>
      <w:r w:rsidRPr="00650DA9">
        <w:rPr>
          <w:rFonts w:ascii="Times New Roman" w:hAnsi="Times New Roman"/>
          <w:szCs w:val="21"/>
          <w:lang w:val="fr-CA"/>
        </w:rPr>
        <w:t xml:space="preserve">. </w:t>
      </w:r>
    </w:p>
    <w:p w14:paraId="378898AA"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Papp</w:t>
      </w:r>
      <w:r w:rsidRPr="00650DA9">
        <w:rPr>
          <w:rFonts w:ascii="Times New Roman" w:hAnsi="Times New Roman" w:cs="Times New Roman"/>
          <w:sz w:val="22"/>
          <w:szCs w:val="21"/>
          <w:lang w:val="fr-CA"/>
        </w:rPr>
        <w:t>, Judit, via Genova, 116, 80143 Napoli NA, Italy, &lt;papp78@yahoo.it&gt;.</w:t>
      </w:r>
    </w:p>
    <w:p w14:paraId="0E559232" w14:textId="63CC991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Paredes</w:t>
      </w:r>
      <w:r w:rsidRPr="00650DA9">
        <w:rPr>
          <w:rFonts w:ascii="Times New Roman" w:hAnsi="Times New Roman"/>
          <w:szCs w:val="21"/>
          <w:lang w:val="fr-CA"/>
        </w:rPr>
        <w:t>, Juan,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Grenade, Avda de la Constitución, 29-31, 10E, E-18014 Granada, </w:t>
      </w:r>
      <w:r w:rsidRPr="00650DA9">
        <w:rPr>
          <w:rFonts w:ascii="Times New Roman" w:hAnsi="Times New Roman"/>
          <w:szCs w:val="15"/>
          <w:lang w:val="fr-CA"/>
        </w:rPr>
        <w:t>&lt;</w:t>
      </w:r>
      <w:r w:rsidRPr="00650DA9">
        <w:rPr>
          <w:rFonts w:ascii="Times New Roman" w:hAnsi="Times New Roman"/>
          <w:szCs w:val="21"/>
          <w:lang w:val="fr-CA"/>
        </w:rPr>
        <w:t>jparedes@ ugr.es</w:t>
      </w:r>
      <w:r w:rsidRPr="00650DA9">
        <w:rPr>
          <w:rFonts w:ascii="Times New Roman" w:hAnsi="Times New Roman"/>
          <w:szCs w:val="15"/>
          <w:lang w:val="fr-CA"/>
        </w:rPr>
        <w:t>&gt;</w:t>
      </w:r>
      <w:r w:rsidRPr="00650DA9">
        <w:rPr>
          <w:rFonts w:ascii="Times New Roman" w:hAnsi="Times New Roman"/>
          <w:szCs w:val="21"/>
          <w:lang w:val="fr-CA"/>
        </w:rPr>
        <w:t xml:space="preserve">. </w:t>
      </w:r>
    </w:p>
    <w:p w14:paraId="03D632E1" w14:textId="617DF8F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Parsons</w:t>
      </w:r>
      <w:r w:rsidRPr="00650DA9">
        <w:rPr>
          <w:rFonts w:ascii="Times New Roman" w:hAnsi="Times New Roman"/>
          <w:szCs w:val="21"/>
          <w:lang w:val="fr-CA"/>
        </w:rPr>
        <w:t>, Simon, All Saints House, Church Rd, Barton Bendish, King</w:t>
      </w:r>
      <w:r w:rsidR="00BB3778" w:rsidRPr="00650DA9">
        <w:rPr>
          <w:rFonts w:ascii="Times New Roman" w:hAnsi="Times New Roman"/>
          <w:szCs w:val="21"/>
          <w:lang w:val="fr-CA"/>
        </w:rPr>
        <w:t>’</w:t>
      </w:r>
      <w:r w:rsidRPr="00650DA9">
        <w:rPr>
          <w:rFonts w:ascii="Times New Roman" w:hAnsi="Times New Roman"/>
          <w:szCs w:val="21"/>
          <w:lang w:val="fr-CA"/>
        </w:rPr>
        <w:t>s Lynn, Norfolk PE33 9GF, &lt;Simon.Parsons.2011@live.rhul.ac.uk&gt;.</w:t>
      </w:r>
    </w:p>
    <w:p w14:paraId="13378D6B" w14:textId="649DC81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Paupert-Bouchez</w:t>
      </w:r>
      <w:r w:rsidRPr="00650DA9">
        <w:rPr>
          <w:rFonts w:ascii="Times New Roman" w:hAnsi="Times New Roman"/>
          <w:szCs w:val="21"/>
          <w:lang w:val="fr-CA"/>
        </w:rPr>
        <w:t>, Anne,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Paris 7 Denis Diderot, UFR de Lettres, Arts, Cinéma, Case 7010, F-75205 Paris Cedex 13 ; 1, rue Bellevue, F-25000 Besançon, </w:t>
      </w:r>
      <w:r w:rsidRPr="00650DA9">
        <w:rPr>
          <w:rFonts w:ascii="Times New Roman" w:hAnsi="Times New Roman"/>
          <w:szCs w:val="15"/>
          <w:lang w:val="fr-CA"/>
        </w:rPr>
        <w:t>&lt;</w:t>
      </w:r>
      <w:r w:rsidRPr="00650DA9">
        <w:rPr>
          <w:rFonts w:ascii="Times New Roman" w:hAnsi="Times New Roman"/>
          <w:szCs w:val="21"/>
          <w:lang w:val="fr-CA"/>
        </w:rPr>
        <w:t>apaupert@wanadoo.fr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53907C7" w14:textId="098FA28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Pavlova</w:t>
      </w:r>
      <w:r w:rsidRPr="00650DA9">
        <w:rPr>
          <w:rFonts w:ascii="Times New Roman" w:hAnsi="Times New Roman"/>
          <w:szCs w:val="21"/>
          <w:lang w:val="fr-CA"/>
        </w:rPr>
        <w:t>, Maria, Cowley Place, Oxford OX4 1DY, Angleterre, &lt;maria.</w:t>
      </w:r>
      <w:r w:rsidR="005D0D9E" w:rsidRPr="00650DA9">
        <w:rPr>
          <w:rFonts w:ascii="Times New Roman" w:hAnsi="Times New Roman"/>
          <w:szCs w:val="21"/>
          <w:lang w:val="fr-CA"/>
        </w:rPr>
        <w:t>pavlova@mod-langs</w:t>
      </w:r>
      <w:r w:rsidRPr="00650DA9">
        <w:rPr>
          <w:rFonts w:ascii="Times New Roman" w:hAnsi="Times New Roman"/>
          <w:szCs w:val="21"/>
          <w:lang w:val="fr-CA"/>
        </w:rPr>
        <w:t xml:space="preserve">.ox.ac.uk&gt;. </w:t>
      </w:r>
    </w:p>
    <w:p w14:paraId="07EC493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Pellen</w:t>
      </w:r>
      <w:r w:rsidRPr="00650DA9">
        <w:rPr>
          <w:rFonts w:ascii="Times New Roman" w:hAnsi="Times New Roman"/>
          <w:szCs w:val="21"/>
          <w:lang w:val="fr-CA"/>
        </w:rPr>
        <w:t xml:space="preserve">, René, 8, rue des Mélusines, F-86280 Saint-Benoît, </w:t>
      </w:r>
      <w:r w:rsidRPr="00650DA9">
        <w:rPr>
          <w:rFonts w:ascii="Times New Roman" w:hAnsi="Times New Roman"/>
          <w:szCs w:val="15"/>
          <w:lang w:val="fr-CA"/>
        </w:rPr>
        <w:t>&lt;</w:t>
      </w:r>
      <w:r w:rsidRPr="00650DA9">
        <w:rPr>
          <w:rFonts w:ascii="Times New Roman" w:hAnsi="Times New Roman"/>
          <w:szCs w:val="21"/>
          <w:lang w:val="fr-CA"/>
        </w:rPr>
        <w:t>René. Pellen@mshs.univ-poitiers.fr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EC0A5DC" w14:textId="2B5D60C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Perennec</w:t>
      </w:r>
      <w:r w:rsidRPr="00650DA9">
        <w:rPr>
          <w:rFonts w:ascii="Times New Roman" w:hAnsi="Times New Roman"/>
          <w:szCs w:val="21"/>
          <w:lang w:val="fr-CA"/>
        </w:rPr>
        <w:t>, René, Professeur honoraire de l</w:t>
      </w:r>
      <w:r w:rsidR="00BB3778" w:rsidRPr="00650DA9">
        <w:rPr>
          <w:rFonts w:ascii="Times New Roman" w:hAnsi="Times New Roman"/>
          <w:szCs w:val="21"/>
          <w:lang w:val="fr-CA"/>
        </w:rPr>
        <w:t>’</w:t>
      </w:r>
      <w:r w:rsidRPr="00650DA9">
        <w:rPr>
          <w:rFonts w:ascii="Times New Roman" w:hAnsi="Times New Roman"/>
          <w:szCs w:val="21"/>
          <w:lang w:val="fr-CA"/>
        </w:rPr>
        <w:t>Université François Rabelais de Tours, Institut d</w:t>
      </w:r>
      <w:r w:rsidR="00BB3778" w:rsidRPr="00650DA9">
        <w:rPr>
          <w:rFonts w:ascii="Times New Roman" w:hAnsi="Times New Roman"/>
          <w:szCs w:val="21"/>
          <w:lang w:val="fr-CA"/>
        </w:rPr>
        <w:t>’</w:t>
      </w:r>
      <w:r w:rsidRPr="00650DA9">
        <w:rPr>
          <w:rFonts w:ascii="Times New Roman" w:hAnsi="Times New Roman"/>
          <w:szCs w:val="21"/>
          <w:lang w:val="fr-CA"/>
        </w:rPr>
        <w:t xml:space="preserve">Études Germaniques, 21, le Plateau, La Ravinière, F-95520 Osny, </w:t>
      </w:r>
      <w:r w:rsidRPr="00650DA9">
        <w:rPr>
          <w:rFonts w:ascii="Times New Roman" w:hAnsi="Times New Roman"/>
          <w:szCs w:val="15"/>
          <w:lang w:val="fr-CA"/>
        </w:rPr>
        <w:t>&lt;</w:t>
      </w:r>
      <w:r w:rsidRPr="00650DA9">
        <w:rPr>
          <w:rFonts w:ascii="Times New Roman" w:hAnsi="Times New Roman"/>
          <w:szCs w:val="21"/>
          <w:lang w:val="fr-CA"/>
        </w:rPr>
        <w:t>rene.perennec@wanadoo.fr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FA7A03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P</w:t>
      </w:r>
      <w:r w:rsidRPr="00650DA9">
        <w:rPr>
          <w:rFonts w:ascii="Times New Roman" w:hAnsi="Times New Roman"/>
          <w:smallCaps/>
          <w:szCs w:val="21"/>
          <w:lang w:val="fr-CA"/>
        </w:rPr>
        <w:t>eron</w:t>
      </w:r>
      <w:r w:rsidRPr="00650DA9">
        <w:rPr>
          <w:rFonts w:ascii="Times New Roman" w:hAnsi="Times New Roman"/>
          <w:szCs w:val="21"/>
          <w:lang w:val="fr-CA"/>
        </w:rPr>
        <w:t xml:space="preserve">, Prof. Gianfelice, Università di Padova, via Newton, 36, I-35143 Padova, </w:t>
      </w:r>
      <w:r w:rsidRPr="00650DA9">
        <w:rPr>
          <w:rFonts w:ascii="Times New Roman" w:hAnsi="Times New Roman"/>
          <w:szCs w:val="15"/>
          <w:lang w:val="fr-CA"/>
        </w:rPr>
        <w:t>&lt;</w:t>
      </w:r>
      <w:r w:rsidRPr="00650DA9">
        <w:rPr>
          <w:rFonts w:ascii="Times New Roman" w:hAnsi="Times New Roman"/>
          <w:szCs w:val="21"/>
          <w:lang w:val="fr-CA"/>
        </w:rPr>
        <w:t>gianfelice.peron@unipd.it</w:t>
      </w:r>
      <w:r w:rsidRPr="00650DA9">
        <w:rPr>
          <w:rFonts w:ascii="Times New Roman" w:hAnsi="Times New Roman"/>
          <w:szCs w:val="15"/>
          <w:lang w:val="fr-CA"/>
        </w:rPr>
        <w:t>&gt;</w:t>
      </w:r>
      <w:r w:rsidRPr="00650DA9">
        <w:rPr>
          <w:rFonts w:ascii="Times New Roman" w:hAnsi="Times New Roman"/>
          <w:szCs w:val="21"/>
          <w:lang w:val="fr-CA"/>
        </w:rPr>
        <w:t xml:space="preserve">. </w:t>
      </w:r>
    </w:p>
    <w:p w14:paraId="2CBA6022" w14:textId="02553CA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Peron</w:t>
      </w:r>
      <w:r w:rsidRPr="00650DA9">
        <w:rPr>
          <w:rFonts w:ascii="Times New Roman" w:hAnsi="Times New Roman"/>
          <w:szCs w:val="21"/>
          <w:lang w:val="fr-CA"/>
        </w:rPr>
        <w:t>, Pascal, Professeur de lettres à l</w:t>
      </w:r>
      <w:r w:rsidR="00BB3778" w:rsidRPr="00650DA9">
        <w:rPr>
          <w:rFonts w:ascii="Times New Roman" w:hAnsi="Times New Roman"/>
          <w:szCs w:val="21"/>
          <w:lang w:val="fr-CA"/>
        </w:rPr>
        <w:t>’</w:t>
      </w:r>
      <w:r w:rsidRPr="00650DA9">
        <w:rPr>
          <w:rFonts w:ascii="Times New Roman" w:hAnsi="Times New Roman"/>
          <w:szCs w:val="21"/>
          <w:lang w:val="fr-CA"/>
        </w:rPr>
        <w:t xml:space="preserve">Institution Guéry, rue des </w:t>
      </w:r>
      <w:r w:rsidRPr="00650DA9">
        <w:rPr>
          <w:rFonts w:ascii="Times New Roman" w:hAnsi="Times New Roman"/>
          <w:szCs w:val="21"/>
          <w:lang w:val="fr-CA"/>
        </w:rPr>
        <w:lastRenderedPageBreak/>
        <w:t xml:space="preserve">Marais, F-28000 Chartres ; 18, rue Saint-Pierre, F-28000 Chartres, </w:t>
      </w:r>
      <w:r w:rsidRPr="00650DA9">
        <w:rPr>
          <w:rFonts w:ascii="Times New Roman" w:hAnsi="Times New Roman"/>
          <w:szCs w:val="15"/>
          <w:lang w:val="fr-CA"/>
        </w:rPr>
        <w:t>&lt;</w:t>
      </w:r>
      <w:r w:rsidRPr="00650DA9">
        <w:rPr>
          <w:rFonts w:ascii="Times New Roman" w:hAnsi="Times New Roman"/>
          <w:szCs w:val="21"/>
          <w:lang w:val="fr-CA"/>
        </w:rPr>
        <w:t>paspero@voila.fr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506BF6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Perrotta</w:t>
      </w:r>
      <w:r w:rsidRPr="00650DA9">
        <w:rPr>
          <w:rFonts w:ascii="Times New Roman" w:hAnsi="Times New Roman"/>
          <w:szCs w:val="21"/>
          <w:lang w:val="fr-CA"/>
        </w:rPr>
        <w:t xml:space="preserve">, Ms A., 48, Manor Park Rd, London N2 OSJ, Grande-Bretagne, </w:t>
      </w:r>
      <w:r w:rsidRPr="00650DA9">
        <w:rPr>
          <w:rFonts w:ascii="Times New Roman" w:hAnsi="Times New Roman"/>
          <w:szCs w:val="15"/>
          <w:lang w:val="fr-CA"/>
        </w:rPr>
        <w:t>&lt;</w:t>
      </w:r>
      <w:r w:rsidRPr="00650DA9">
        <w:rPr>
          <w:rFonts w:ascii="Times New Roman" w:hAnsi="Times New Roman"/>
          <w:szCs w:val="21"/>
          <w:lang w:val="fr-CA"/>
        </w:rPr>
        <w:t>annalisa.perrotta@gmail.com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6EE8F3E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Petalas</w:t>
      </w:r>
      <w:r w:rsidRPr="00650DA9">
        <w:rPr>
          <w:rFonts w:ascii="Times New Roman" w:hAnsi="Times New Roman"/>
          <w:szCs w:val="21"/>
          <w:lang w:val="fr-CA"/>
        </w:rPr>
        <w:t xml:space="preserve">, Dimitri, 104, Kypselis, 11363 Athènes, Grèce, </w:t>
      </w:r>
      <w:r w:rsidRPr="00650DA9">
        <w:rPr>
          <w:rFonts w:ascii="Times New Roman" w:hAnsi="Times New Roman"/>
          <w:szCs w:val="15"/>
          <w:lang w:val="fr-CA"/>
        </w:rPr>
        <w:t>&lt;</w:t>
      </w:r>
      <w:r w:rsidRPr="00650DA9">
        <w:rPr>
          <w:rFonts w:ascii="Times New Roman" w:hAnsi="Times New Roman"/>
          <w:szCs w:val="21"/>
          <w:lang w:val="fr-CA"/>
        </w:rPr>
        <w:t>dpetalas @otenet.gr</w:t>
      </w:r>
      <w:r w:rsidRPr="00650DA9">
        <w:rPr>
          <w:rFonts w:ascii="Times New Roman" w:hAnsi="Times New Roman"/>
          <w:szCs w:val="15"/>
          <w:lang w:val="fr-CA"/>
        </w:rPr>
        <w:t>&gt;</w:t>
      </w:r>
      <w:r w:rsidRPr="00650DA9">
        <w:rPr>
          <w:rFonts w:ascii="Times New Roman" w:hAnsi="Times New Roman"/>
          <w:szCs w:val="21"/>
          <w:lang w:val="fr-CA"/>
        </w:rPr>
        <w:t xml:space="preserve">. </w:t>
      </w:r>
    </w:p>
    <w:p w14:paraId="79E2EFC9" w14:textId="1511685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Petit</w:t>
      </w:r>
      <w:r w:rsidRPr="00650DA9">
        <w:rPr>
          <w:rFonts w:ascii="Times New Roman" w:hAnsi="Times New Roman"/>
          <w:szCs w:val="21"/>
          <w:lang w:val="fr-CA"/>
        </w:rPr>
        <w:t>, Aimé, Professeur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Lille III, 6, rue des Meuniers, F-59000 Lille, </w:t>
      </w:r>
      <w:r w:rsidRPr="00650DA9">
        <w:rPr>
          <w:rFonts w:ascii="Times New Roman" w:hAnsi="Times New Roman"/>
          <w:szCs w:val="15"/>
          <w:lang w:val="fr-CA"/>
        </w:rPr>
        <w:t>&lt;</w:t>
      </w:r>
      <w:r w:rsidRPr="00650DA9">
        <w:rPr>
          <w:rFonts w:ascii="Times New Roman" w:hAnsi="Times New Roman"/>
          <w:szCs w:val="21"/>
          <w:lang w:val="fr-CA"/>
        </w:rPr>
        <w:t>apetit@nordnet.fr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1215FBD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Pfeffer</w:t>
      </w:r>
      <w:r w:rsidRPr="00650DA9">
        <w:rPr>
          <w:rFonts w:ascii="Times New Roman" w:hAnsi="Times New Roman"/>
          <w:szCs w:val="21"/>
          <w:lang w:val="fr-CA"/>
        </w:rPr>
        <w:t xml:space="preserve">, Prof. Wendy, Dpt of Modern Languages, University of Louisville, Louisville KY 40292, USA, </w:t>
      </w:r>
      <w:r w:rsidRPr="00650DA9">
        <w:rPr>
          <w:rFonts w:ascii="Times New Roman" w:hAnsi="Times New Roman"/>
          <w:szCs w:val="15"/>
          <w:lang w:val="fr-CA"/>
        </w:rPr>
        <w:t>&lt;</w:t>
      </w:r>
      <w:r w:rsidRPr="00650DA9">
        <w:rPr>
          <w:rFonts w:ascii="Times New Roman" w:hAnsi="Times New Roman"/>
          <w:szCs w:val="21"/>
          <w:lang w:val="fr-CA"/>
        </w:rPr>
        <w:t>pfeffer@louisville. 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35A2A28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P</w:t>
      </w:r>
      <w:r w:rsidRPr="00650DA9">
        <w:rPr>
          <w:rFonts w:ascii="Times New Roman" w:hAnsi="Times New Roman"/>
          <w:smallCaps/>
          <w:szCs w:val="21"/>
          <w:lang w:val="fr-CA"/>
        </w:rPr>
        <w:t>iacentino</w:t>
      </w:r>
      <w:r w:rsidRPr="00650DA9">
        <w:rPr>
          <w:rFonts w:ascii="Times New Roman" w:hAnsi="Times New Roman"/>
          <w:szCs w:val="21"/>
          <w:lang w:val="fr-CA"/>
        </w:rPr>
        <w:t xml:space="preserve">, Dott. Doriana, via Giustiniano, 283 is A1, I-80126 Napoli, </w:t>
      </w:r>
      <w:r w:rsidRPr="00650DA9">
        <w:rPr>
          <w:rFonts w:ascii="Times New Roman" w:hAnsi="Times New Roman"/>
          <w:szCs w:val="15"/>
          <w:lang w:val="fr-CA"/>
        </w:rPr>
        <w:t>&lt;</w:t>
      </w:r>
      <w:r w:rsidRPr="00650DA9">
        <w:rPr>
          <w:rFonts w:ascii="Times New Roman" w:hAnsi="Times New Roman"/>
          <w:szCs w:val="21"/>
          <w:lang w:val="fr-CA"/>
        </w:rPr>
        <w:t>dorianapiacentino@libero.it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4811BD69" w14:textId="4CA36CC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Pierreville</w:t>
      </w:r>
      <w:r w:rsidRPr="00650DA9">
        <w:rPr>
          <w:rFonts w:ascii="Times New Roman" w:hAnsi="Times New Roman"/>
          <w:szCs w:val="21"/>
          <w:lang w:val="fr-CA"/>
        </w:rPr>
        <w:t>, Corinne,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Lyon 3, 1010, route des Fontaines, F-38110 Saint-Clair de la Tour, </w:t>
      </w:r>
      <w:r w:rsidRPr="00650DA9">
        <w:rPr>
          <w:rFonts w:ascii="Times New Roman" w:hAnsi="Times New Roman"/>
          <w:szCs w:val="15"/>
          <w:lang w:val="fr-CA"/>
        </w:rPr>
        <w:t>&lt;</w:t>
      </w:r>
      <w:hyperlink r:id="rId56" w:history="1">
        <w:r w:rsidR="00BC0158" w:rsidRPr="00650DA9">
          <w:rPr>
            <w:rStyle w:val="Lienhypertexte"/>
            <w:rFonts w:ascii="Times New Roman" w:hAnsi="Times New Roman"/>
            <w:color w:val="auto"/>
            <w:szCs w:val="22"/>
            <w:u w:val="none"/>
            <w:lang w:val="fr-CA"/>
          </w:rPr>
          <w:t>corinne.pierreville@gmail.com</w:t>
        </w:r>
      </w:hyperlink>
      <w:r w:rsidRPr="00650DA9">
        <w:rPr>
          <w:rFonts w:ascii="Times New Roman" w:hAnsi="Times New Roman"/>
          <w:szCs w:val="15"/>
          <w:lang w:val="fr-CA"/>
        </w:rPr>
        <w:t>&gt;</w:t>
      </w:r>
      <w:r w:rsidRPr="00650DA9">
        <w:rPr>
          <w:rFonts w:ascii="Times New Roman" w:hAnsi="Times New Roman"/>
          <w:szCs w:val="21"/>
          <w:lang w:val="fr-CA"/>
        </w:rPr>
        <w:t xml:space="preserve">. </w:t>
      </w:r>
    </w:p>
    <w:p w14:paraId="6B9C2EF2" w14:textId="05002D1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Pinto-Mathieu</w:t>
      </w:r>
      <w:r w:rsidRPr="00650DA9">
        <w:rPr>
          <w:rFonts w:ascii="Times New Roman" w:hAnsi="Times New Roman"/>
          <w:szCs w:val="21"/>
          <w:lang w:val="fr-CA"/>
        </w:rPr>
        <w:t>, Elisabeth, Prof. de langue et littérature médiévales à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Angers, 11, bd Lavoisier, F-49045 Angers Cedex ; 31, rue de la Borne au Diable, F-92310 Sèvres, </w:t>
      </w:r>
      <w:r w:rsidRPr="00650DA9">
        <w:rPr>
          <w:rFonts w:ascii="Times New Roman" w:hAnsi="Times New Roman"/>
          <w:szCs w:val="15"/>
          <w:lang w:val="fr-CA"/>
        </w:rPr>
        <w:t>&lt;</w:t>
      </w:r>
      <w:r w:rsidRPr="00650DA9">
        <w:rPr>
          <w:rFonts w:ascii="Times New Roman" w:hAnsi="Times New Roman"/>
          <w:szCs w:val="21"/>
          <w:lang w:val="fr-CA"/>
        </w:rPr>
        <w:t>e.mathieu@univ-angers.fr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1C1F6E5" w14:textId="0715889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Pinvidic</w:t>
      </w:r>
      <w:r w:rsidRPr="00650DA9">
        <w:rPr>
          <w:rFonts w:ascii="Times New Roman" w:hAnsi="Times New Roman"/>
          <w:szCs w:val="21"/>
          <w:lang w:val="fr-CA"/>
        </w:rPr>
        <w:t xml:space="preserve">, Marie-Jane, </w:t>
      </w:r>
      <w:r w:rsidR="00973C73" w:rsidRPr="00650DA9">
        <w:rPr>
          <w:rFonts w:ascii="Times New Roman" w:hAnsi="Times New Roman"/>
          <w:lang w:val="fr-CA"/>
        </w:rPr>
        <w:t>Docteur, Retraitée de l</w:t>
      </w:r>
      <w:r w:rsidR="00BB3778" w:rsidRPr="00650DA9">
        <w:rPr>
          <w:rFonts w:ascii="Times New Roman" w:hAnsi="Times New Roman"/>
          <w:lang w:val="fr-CA"/>
        </w:rPr>
        <w:t>’</w:t>
      </w:r>
      <w:r w:rsidR="00973C73" w:rsidRPr="00650DA9">
        <w:rPr>
          <w:rFonts w:ascii="Times New Roman" w:hAnsi="Times New Roman"/>
          <w:lang w:val="fr-CA"/>
        </w:rPr>
        <w:t>Université de Provence,</w:t>
      </w:r>
      <w:r w:rsidR="00973C73" w:rsidRPr="00650DA9">
        <w:rPr>
          <w:rFonts w:ascii="Times New Roman" w:hAnsi="Times New Roman"/>
          <w:szCs w:val="21"/>
          <w:lang w:val="fr-CA"/>
        </w:rPr>
        <w:t xml:space="preserve"> </w:t>
      </w:r>
      <w:r w:rsidRPr="00650DA9">
        <w:rPr>
          <w:rFonts w:ascii="Times New Roman" w:hAnsi="Times New Roman"/>
          <w:szCs w:val="21"/>
          <w:lang w:val="fr-CA"/>
        </w:rPr>
        <w:t xml:space="preserve">Quartier Patheron, Villa La Riante, chemin de la Souque, 1135, F-13090 Aix-en-Provence, </w:t>
      </w:r>
      <w:r w:rsidRPr="00650DA9">
        <w:rPr>
          <w:rFonts w:ascii="Times New Roman" w:hAnsi="Times New Roman"/>
          <w:szCs w:val="15"/>
          <w:lang w:val="fr-CA"/>
        </w:rPr>
        <w:t>&lt;</w:t>
      </w:r>
      <w:r w:rsidRPr="00650DA9">
        <w:rPr>
          <w:rFonts w:ascii="Times New Roman" w:hAnsi="Times New Roman"/>
          <w:szCs w:val="21"/>
          <w:lang w:val="fr-CA"/>
        </w:rPr>
        <w:t>mjpinvidic@aliceadsl.fr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9298821" w14:textId="2D9C4D7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Pioletti</w:t>
      </w:r>
      <w:r w:rsidRPr="00650DA9">
        <w:rPr>
          <w:rFonts w:ascii="Times New Roman" w:hAnsi="Times New Roman"/>
          <w:szCs w:val="21"/>
          <w:lang w:val="fr-CA"/>
        </w:rPr>
        <w:t xml:space="preserve">, Prof. Antonio, </w:t>
      </w:r>
      <w:r w:rsidR="005B27A2" w:rsidRPr="00650DA9">
        <w:rPr>
          <w:rFonts w:ascii="Times New Roman" w:hAnsi="Times New Roman"/>
          <w:szCs w:val="22"/>
          <w:lang w:val="fr-CA"/>
        </w:rPr>
        <w:t>Dipartimento di Scienze Umanistiche, Piazza Dante, 32 - 95100 Catania, &lt;</w:t>
      </w:r>
      <w:hyperlink r:id="rId57" w:history="1">
        <w:r w:rsidR="005B27A2" w:rsidRPr="00650DA9">
          <w:rPr>
            <w:rStyle w:val="Lienhypertexte"/>
            <w:rFonts w:ascii="Times New Roman" w:hAnsi="Times New Roman"/>
            <w:color w:val="auto"/>
            <w:szCs w:val="22"/>
            <w:u w:val="none"/>
            <w:lang w:val="fr-CA"/>
          </w:rPr>
          <w:t>pioletti@unict.it</w:t>
        </w:r>
      </w:hyperlink>
      <w:r w:rsidR="005B27A2" w:rsidRPr="00650DA9">
        <w:rPr>
          <w:rFonts w:ascii="Times New Roman" w:hAnsi="Times New Roman"/>
          <w:szCs w:val="22"/>
          <w:lang w:val="fr-CA"/>
        </w:rPr>
        <w:t>&gt;, &lt;</w:t>
      </w:r>
      <w:hyperlink r:id="rId58" w:history="1">
        <w:r w:rsidR="005B27A2" w:rsidRPr="00650DA9">
          <w:rPr>
            <w:rStyle w:val="Lienhypertexte"/>
            <w:rFonts w:ascii="Times New Roman" w:hAnsi="Times New Roman"/>
            <w:color w:val="auto"/>
            <w:szCs w:val="22"/>
            <w:u w:val="none"/>
            <w:lang w:val="fr-CA"/>
          </w:rPr>
          <w:t>piolettiantonio@gmail.com</w:t>
        </w:r>
      </w:hyperlink>
      <w:r w:rsidRPr="00650DA9">
        <w:rPr>
          <w:rFonts w:ascii="Times New Roman" w:hAnsi="Times New Roman"/>
          <w:szCs w:val="15"/>
          <w:lang w:val="fr-CA"/>
        </w:rPr>
        <w:t>&gt;</w:t>
      </w:r>
      <w:r w:rsidRPr="00650DA9">
        <w:rPr>
          <w:rFonts w:ascii="Times New Roman" w:hAnsi="Times New Roman"/>
          <w:szCs w:val="21"/>
          <w:lang w:val="fr-CA"/>
        </w:rPr>
        <w:t xml:space="preserve">. </w:t>
      </w:r>
    </w:p>
    <w:p w14:paraId="79584B20" w14:textId="00B6E22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Pleij</w:t>
      </w:r>
      <w:r w:rsidRPr="00650DA9">
        <w:rPr>
          <w:rFonts w:ascii="Times New Roman" w:hAnsi="Times New Roman"/>
          <w:szCs w:val="21"/>
          <w:lang w:val="fr-CA"/>
        </w:rPr>
        <w:t>, Prof. Dr Herman, 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Amsterdam, Nieuwe Hilversumseweg, 36, 1406 TG Bussum, Pays-Bas, </w:t>
      </w:r>
      <w:r w:rsidRPr="00650DA9">
        <w:rPr>
          <w:rFonts w:ascii="Times New Roman" w:hAnsi="Times New Roman"/>
          <w:szCs w:val="15"/>
          <w:lang w:val="fr-CA"/>
        </w:rPr>
        <w:t>&lt;</w:t>
      </w:r>
      <w:r w:rsidRPr="00650DA9">
        <w:rPr>
          <w:rFonts w:ascii="Times New Roman" w:hAnsi="Times New Roman"/>
          <w:szCs w:val="21"/>
          <w:lang w:val="fr-CA"/>
        </w:rPr>
        <w:t>herman.pleij@hum.uva.nl</w:t>
      </w:r>
      <w:r w:rsidRPr="00650DA9">
        <w:rPr>
          <w:rFonts w:ascii="Times New Roman" w:hAnsi="Times New Roman"/>
          <w:szCs w:val="15"/>
          <w:lang w:val="fr-CA"/>
        </w:rPr>
        <w:t>&gt;</w:t>
      </w:r>
      <w:r w:rsidRPr="00650DA9">
        <w:rPr>
          <w:rFonts w:ascii="Times New Roman" w:hAnsi="Times New Roman"/>
          <w:szCs w:val="21"/>
          <w:lang w:val="fr-CA"/>
        </w:rPr>
        <w:t xml:space="preserve">. </w:t>
      </w:r>
    </w:p>
    <w:p w14:paraId="4B471577" w14:textId="6576AB4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Plet-Nicolas</w:t>
      </w:r>
      <w:r w:rsidRPr="00650DA9">
        <w:rPr>
          <w:rFonts w:ascii="Times New Roman" w:hAnsi="Times New Roman"/>
          <w:szCs w:val="21"/>
          <w:lang w:val="fr-CA"/>
        </w:rPr>
        <w:t>, Florence,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Bordeaux III, 37, rue Edmond Rostand, F-31200 Toulouse, </w:t>
      </w:r>
      <w:r w:rsidRPr="00650DA9">
        <w:rPr>
          <w:rFonts w:ascii="Times New Roman" w:hAnsi="Times New Roman"/>
          <w:szCs w:val="15"/>
          <w:lang w:val="fr-CA"/>
        </w:rPr>
        <w:t>&lt;</w:t>
      </w:r>
      <w:r w:rsidRPr="00650DA9">
        <w:rPr>
          <w:rFonts w:ascii="Times New Roman" w:hAnsi="Times New Roman"/>
          <w:szCs w:val="21"/>
          <w:lang w:val="fr-CA"/>
        </w:rPr>
        <w:t>florence.plet@u-bordeaux3.fr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8EA47AE" w14:textId="3AB274D7" w:rsidR="00EA0F77" w:rsidRPr="00650DA9" w:rsidRDefault="00EA0F77" w:rsidP="00EA0F77">
      <w:pPr>
        <w:spacing w:before="0" w:line="240" w:lineRule="auto"/>
        <w:ind w:left="437" w:hanging="437"/>
        <w:rPr>
          <w:sz w:val="20"/>
          <w:lang w:val="fr-CA"/>
        </w:rPr>
      </w:pPr>
      <w:r w:rsidRPr="00650DA9">
        <w:rPr>
          <w:smallCaps/>
          <w:lang w:val="fr-CA"/>
        </w:rPr>
        <w:t xml:space="preserve">podetti, </w:t>
      </w:r>
      <w:r w:rsidRPr="00650DA9">
        <w:rPr>
          <w:lang w:val="fr-CA"/>
        </w:rPr>
        <w:t>Helena, 4, rue Pizay, 69001 LYON, &lt;</w:t>
      </w:r>
      <w:hyperlink r:id="rId59" w:history="1">
        <w:r w:rsidRPr="00650DA9">
          <w:rPr>
            <w:rStyle w:val="Lienhypertexte"/>
            <w:color w:val="auto"/>
            <w:u w:val="none"/>
            <w:lang w:val="fr-CA"/>
          </w:rPr>
          <w:t>Elena.podetti@outlook.it</w:t>
        </w:r>
      </w:hyperlink>
      <w:r w:rsidRPr="00650DA9">
        <w:rPr>
          <w:sz w:val="20"/>
          <w:lang w:val="fr-CA"/>
        </w:rPr>
        <w:t>&gt;</w:t>
      </w:r>
    </w:p>
    <w:p w14:paraId="010F6667" w14:textId="5589802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Possamaï-Perez</w:t>
      </w:r>
      <w:r w:rsidRPr="00650DA9">
        <w:rPr>
          <w:rFonts w:ascii="Times New Roman" w:hAnsi="Times New Roman"/>
          <w:szCs w:val="21"/>
          <w:lang w:val="fr-CA"/>
        </w:rPr>
        <w:t>, Marylène,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Lyon 2, rue Louis Ollier, 18, F-26000 Valence, </w:t>
      </w:r>
      <w:r w:rsidRPr="00650DA9">
        <w:rPr>
          <w:rFonts w:ascii="Times New Roman" w:hAnsi="Times New Roman"/>
          <w:szCs w:val="15"/>
          <w:lang w:val="fr-CA"/>
        </w:rPr>
        <w:t>&lt;</w:t>
      </w:r>
      <w:r w:rsidRPr="00650DA9">
        <w:rPr>
          <w:rFonts w:ascii="Times New Roman" w:hAnsi="Times New Roman"/>
          <w:szCs w:val="21"/>
          <w:lang w:val="fr-CA"/>
        </w:rPr>
        <w:t xml:space="preserve">marylene </w:t>
      </w:r>
      <w:r w:rsidRPr="00650DA9">
        <w:rPr>
          <w:rFonts w:ascii="Times New Roman" w:hAnsi="Times New Roman"/>
          <w:szCs w:val="21"/>
          <w:lang w:val="fr-CA"/>
        </w:rPr>
        <w:lastRenderedPageBreak/>
        <w:t>possamai@aol.com</w:t>
      </w:r>
      <w:r w:rsidRPr="00650DA9">
        <w:rPr>
          <w:rFonts w:ascii="Times New Roman" w:hAnsi="Times New Roman"/>
          <w:szCs w:val="15"/>
          <w:lang w:val="fr-CA"/>
        </w:rPr>
        <w:t>&gt;</w:t>
      </w:r>
      <w:r w:rsidRPr="00650DA9">
        <w:rPr>
          <w:rFonts w:ascii="Times New Roman" w:hAnsi="Times New Roman"/>
          <w:szCs w:val="21"/>
          <w:lang w:val="fr-CA"/>
        </w:rPr>
        <w:t xml:space="preserve"> ou </w:t>
      </w:r>
      <w:r w:rsidRPr="00650DA9">
        <w:rPr>
          <w:rFonts w:ascii="Times New Roman" w:hAnsi="Times New Roman"/>
          <w:szCs w:val="15"/>
          <w:lang w:val="fr-CA"/>
        </w:rPr>
        <w:t>&lt;</w:t>
      </w:r>
      <w:r w:rsidRPr="00650DA9">
        <w:rPr>
          <w:rFonts w:ascii="Times New Roman" w:hAnsi="Times New Roman"/>
          <w:szCs w:val="21"/>
          <w:lang w:val="fr-CA"/>
        </w:rPr>
        <w:t>marylene.possamai@univ-lyon2.fr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6D82DAC" w14:textId="0731CFD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Poulain-Gautret</w:t>
      </w:r>
      <w:r w:rsidRPr="00650DA9">
        <w:rPr>
          <w:rFonts w:ascii="Times New Roman" w:hAnsi="Times New Roman"/>
          <w:szCs w:val="21"/>
          <w:lang w:val="fr-CA"/>
        </w:rPr>
        <w:t>, Emmanuelle, Maître de Conférences</w:t>
      </w:r>
      <w:r w:rsidR="008373D9" w:rsidRPr="00650DA9">
        <w:rPr>
          <w:rFonts w:ascii="Times New Roman" w:hAnsi="Times New Roman"/>
          <w:szCs w:val="21"/>
          <w:lang w:val="fr-CA"/>
        </w:rPr>
        <w:t xml:space="preserve"> HDR</w:t>
      </w:r>
      <w:r w:rsidRPr="00650DA9">
        <w:rPr>
          <w:rFonts w:ascii="Times New Roman" w:hAnsi="Times New Roman"/>
          <w:szCs w:val="21"/>
          <w:lang w:val="fr-CA"/>
        </w:rPr>
        <w:t xml:space="preserve">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w:t>
      </w:r>
      <w:r w:rsidR="003A5428" w:rsidRPr="00650DA9">
        <w:rPr>
          <w:rFonts w:ascii="Times New Roman" w:hAnsi="Times New Roman"/>
          <w:szCs w:val="21"/>
          <w:lang w:val="fr-CA"/>
        </w:rPr>
        <w:t xml:space="preserve">de </w:t>
      </w:r>
      <w:r w:rsidR="0045171F" w:rsidRPr="00650DA9">
        <w:rPr>
          <w:rFonts w:ascii="Times New Roman" w:hAnsi="Times New Roman"/>
          <w:szCs w:val="21"/>
          <w:lang w:val="fr-CA"/>
        </w:rPr>
        <w:t>Lille</w:t>
      </w:r>
      <w:r w:rsidRPr="00650DA9">
        <w:rPr>
          <w:rFonts w:ascii="Times New Roman" w:hAnsi="Times New Roman"/>
          <w:szCs w:val="21"/>
          <w:lang w:val="fr-CA"/>
        </w:rPr>
        <w:t xml:space="preserve">, 14, avenue de Mont-à-Camp, F-59160 Lomme, </w:t>
      </w:r>
      <w:r w:rsidRPr="00650DA9">
        <w:rPr>
          <w:rFonts w:ascii="Times New Roman" w:hAnsi="Times New Roman"/>
          <w:szCs w:val="15"/>
          <w:lang w:val="fr-CA"/>
        </w:rPr>
        <w:t>&lt;</w:t>
      </w:r>
      <w:r w:rsidR="008373D9" w:rsidRPr="00650DA9">
        <w:rPr>
          <w:rFonts w:ascii="Times New Roman" w:hAnsi="Times New Roman"/>
          <w:szCs w:val="21"/>
          <w:lang w:val="fr-CA"/>
        </w:rPr>
        <w:t>emmanuelle.poulain-gautret@univ-lille.fr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E5CF86C" w14:textId="22B5762E" w:rsidR="00BA35DC" w:rsidRPr="00650DA9" w:rsidRDefault="00BA35DC" w:rsidP="00DE0096">
      <w:pPr>
        <w:spacing w:before="0" w:line="240" w:lineRule="auto"/>
        <w:ind w:left="270" w:hanging="270"/>
        <w:rPr>
          <w:rFonts w:cs="Times New Roman"/>
          <w:szCs w:val="21"/>
          <w:lang w:val="fr-CA"/>
        </w:rPr>
      </w:pPr>
      <w:r w:rsidRPr="00650DA9">
        <w:rPr>
          <w:rFonts w:cs="Times New Roman"/>
          <w:smallCaps/>
          <w:szCs w:val="21"/>
          <w:lang w:val="fr-CA"/>
        </w:rPr>
        <w:t>Pratt</w:t>
      </w:r>
      <w:r w:rsidRPr="00650DA9">
        <w:rPr>
          <w:rFonts w:cs="Times New Roman"/>
          <w:szCs w:val="21"/>
          <w:lang w:val="fr-CA"/>
        </w:rPr>
        <w:t>, Dr Karen, Dpt of French, King</w:t>
      </w:r>
      <w:r w:rsidR="00BB3778" w:rsidRPr="00650DA9">
        <w:rPr>
          <w:rFonts w:cs="Times New Roman"/>
          <w:szCs w:val="21"/>
          <w:lang w:val="fr-CA"/>
        </w:rPr>
        <w:t>’</w:t>
      </w:r>
      <w:r w:rsidRPr="00650DA9">
        <w:rPr>
          <w:rFonts w:cs="Times New Roman"/>
          <w:szCs w:val="21"/>
          <w:lang w:val="fr-CA"/>
        </w:rPr>
        <w:t xml:space="preserve">s College, Strand, London WC2R 2LS, Grande-Bretagne, </w:t>
      </w:r>
      <w:r w:rsidR="00DE0096" w:rsidRPr="00650DA9">
        <w:rPr>
          <w:rFonts w:cs="Times New Roman"/>
          <w:sz w:val="24"/>
          <w:szCs w:val="24"/>
          <w:lang w:val="fr-CA"/>
        </w:rPr>
        <w:t>124 Longhurst Road, SE13 5LX,</w:t>
      </w:r>
      <w:r w:rsidR="00DE0096" w:rsidRPr="00650DA9">
        <w:rPr>
          <w:rFonts w:cs="Times New Roman"/>
          <w:sz w:val="24"/>
          <w:lang w:val="fr-CA"/>
        </w:rPr>
        <w:t>UK</w:t>
      </w:r>
      <w:r w:rsidRPr="00650DA9">
        <w:rPr>
          <w:rFonts w:cs="Times New Roman"/>
          <w:szCs w:val="15"/>
          <w:lang w:val="fr-CA"/>
        </w:rPr>
        <w:t>&lt;</w:t>
      </w:r>
      <w:r w:rsidRPr="00650DA9">
        <w:rPr>
          <w:rFonts w:cs="Times New Roman"/>
          <w:szCs w:val="21"/>
          <w:lang w:val="fr-CA"/>
        </w:rPr>
        <w:t>Karen.pratt@kcl.ac.uk</w:t>
      </w:r>
      <w:r w:rsidRPr="00650DA9">
        <w:rPr>
          <w:rFonts w:cs="Times New Roman"/>
          <w:szCs w:val="15"/>
          <w:lang w:val="fr-CA"/>
        </w:rPr>
        <w:t>&gt;</w:t>
      </w:r>
      <w:r w:rsidRPr="00650DA9">
        <w:rPr>
          <w:rFonts w:cs="Times New Roman"/>
          <w:szCs w:val="21"/>
          <w:lang w:val="fr-CA"/>
        </w:rPr>
        <w:t xml:space="preserve">. </w:t>
      </w:r>
    </w:p>
    <w:p w14:paraId="7FB343D6"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Pulsoni</w:t>
      </w:r>
      <w:r w:rsidRPr="00650DA9">
        <w:rPr>
          <w:rFonts w:ascii="Times New Roman" w:hAnsi="Times New Roman"/>
          <w:sz w:val="22"/>
          <w:szCs w:val="21"/>
          <w:lang w:val="fr-CA"/>
        </w:rPr>
        <w:t xml:space="preserve">, Prof. Carlo, via C. Denina, 66, I-00179 Roma, </w:t>
      </w:r>
      <w:r w:rsidRPr="00650DA9">
        <w:rPr>
          <w:rFonts w:ascii="Times New Roman" w:hAnsi="Times New Roman"/>
          <w:sz w:val="22"/>
          <w:szCs w:val="15"/>
          <w:lang w:val="fr-CA"/>
        </w:rPr>
        <w:t>&lt;</w:t>
      </w:r>
      <w:r w:rsidRPr="00650DA9">
        <w:rPr>
          <w:rFonts w:ascii="Times New Roman" w:hAnsi="Times New Roman"/>
          <w:sz w:val="22"/>
          <w:szCs w:val="21"/>
          <w:lang w:val="fr-CA"/>
        </w:rPr>
        <w:t>carlo.pulsoni@unipg.it</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1B3E6BA5" w14:textId="77777777" w:rsidR="00BA35DC" w:rsidRPr="00650DA9" w:rsidRDefault="00BA35DC" w:rsidP="00BA35DC">
      <w:pPr>
        <w:pStyle w:val="Default"/>
        <w:jc w:val="both"/>
        <w:rPr>
          <w:rFonts w:ascii="Times New Roman" w:hAnsi="Times New Roman" w:cs="Times New Roman"/>
          <w:sz w:val="22"/>
          <w:szCs w:val="21"/>
          <w:lang w:val="fr-CA"/>
        </w:rPr>
      </w:pPr>
    </w:p>
    <w:p w14:paraId="44B45901" w14:textId="384FBDA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Quéruel</w:t>
      </w:r>
      <w:r w:rsidRPr="00650DA9">
        <w:rPr>
          <w:rFonts w:ascii="Times New Roman" w:hAnsi="Times New Roman"/>
          <w:szCs w:val="21"/>
          <w:lang w:val="fr-CA"/>
        </w:rPr>
        <w:t>, Danielle, Professeur de littérature médiévale à l</w:t>
      </w:r>
      <w:r w:rsidR="00BB3778" w:rsidRPr="00650DA9">
        <w:rPr>
          <w:rFonts w:ascii="Times New Roman" w:hAnsi="Times New Roman"/>
          <w:szCs w:val="21"/>
          <w:lang w:val="fr-CA"/>
        </w:rPr>
        <w:t>’</w:t>
      </w:r>
      <w:r w:rsidRPr="00650DA9">
        <w:rPr>
          <w:rFonts w:ascii="Times New Roman" w:hAnsi="Times New Roman"/>
          <w:szCs w:val="21"/>
          <w:lang w:val="fr-CA"/>
        </w:rPr>
        <w:t>Univer-sité de Reims — Champagne — Ardenne, Directrice de l</w:t>
      </w:r>
      <w:r w:rsidR="00BB3778" w:rsidRPr="00650DA9">
        <w:rPr>
          <w:rFonts w:ascii="Times New Roman" w:hAnsi="Times New Roman"/>
          <w:szCs w:val="21"/>
          <w:lang w:val="fr-CA"/>
        </w:rPr>
        <w:t>’</w:t>
      </w:r>
      <w:r w:rsidRPr="00650DA9">
        <w:rPr>
          <w:rFonts w:ascii="Times New Roman" w:hAnsi="Times New Roman"/>
          <w:szCs w:val="21"/>
          <w:lang w:val="fr-CA"/>
        </w:rPr>
        <w:t xml:space="preserve">IUP « Patrimoine culturel textuel et documentaire », 7, rue des Fossés-Saint-Jacques, F-75005 Paris, </w:t>
      </w:r>
      <w:r w:rsidRPr="00650DA9">
        <w:rPr>
          <w:rFonts w:ascii="Times New Roman" w:hAnsi="Times New Roman"/>
          <w:szCs w:val="15"/>
          <w:lang w:val="fr-CA"/>
        </w:rPr>
        <w:t>&lt;</w:t>
      </w:r>
      <w:r w:rsidRPr="00650DA9">
        <w:rPr>
          <w:rFonts w:ascii="Times New Roman" w:hAnsi="Times New Roman"/>
          <w:szCs w:val="21"/>
          <w:lang w:val="fr-CA"/>
        </w:rPr>
        <w:t>danielle.queruel@univ-reims.fr</w:t>
      </w:r>
      <w:r w:rsidRPr="00650DA9">
        <w:rPr>
          <w:rFonts w:ascii="Times New Roman" w:hAnsi="Times New Roman"/>
          <w:szCs w:val="15"/>
          <w:lang w:val="fr-CA"/>
        </w:rPr>
        <w:t>&gt;</w:t>
      </w:r>
      <w:r w:rsidRPr="00650DA9">
        <w:rPr>
          <w:rFonts w:ascii="Times New Roman" w:hAnsi="Times New Roman"/>
          <w:szCs w:val="21"/>
          <w:lang w:val="fr-CA"/>
        </w:rPr>
        <w:t xml:space="preserve">. </w:t>
      </w:r>
    </w:p>
    <w:p w14:paraId="55C760D1" w14:textId="77777777" w:rsidR="00BA35DC" w:rsidRPr="00650DA9" w:rsidRDefault="00BA35DC" w:rsidP="00BA35DC">
      <w:pPr>
        <w:pStyle w:val="Default"/>
        <w:jc w:val="both"/>
        <w:rPr>
          <w:rFonts w:ascii="Times New Roman" w:hAnsi="Times New Roman" w:cs="Times New Roman"/>
          <w:sz w:val="22"/>
          <w:szCs w:val="21"/>
          <w:lang w:val="fr-CA"/>
        </w:rPr>
      </w:pPr>
    </w:p>
    <w:p w14:paraId="5CDA0984"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Rachetta</w:t>
      </w:r>
      <w:r w:rsidRPr="00650DA9">
        <w:rPr>
          <w:rFonts w:ascii="Times New Roman" w:hAnsi="Times New Roman" w:cs="Times New Roman"/>
          <w:sz w:val="22"/>
          <w:szCs w:val="21"/>
          <w:lang w:val="fr-CA"/>
        </w:rPr>
        <w:t>, Maria Teresa, località Caloiero, 3, I-88069 Stalettì (Catanzaro), &lt;mariateresarachetta@gmail.com&gt;.</w:t>
      </w:r>
    </w:p>
    <w:p w14:paraId="175B4274" w14:textId="2229C1B2" w:rsidR="00D51ABF" w:rsidRPr="00650DA9" w:rsidRDefault="00D51ABF"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R</w:t>
      </w:r>
      <w:r w:rsidRPr="00650DA9">
        <w:rPr>
          <w:rFonts w:ascii="Times New Roman" w:hAnsi="Times New Roman" w:cs="Times New Roman"/>
          <w:smallCaps/>
          <w:sz w:val="22"/>
          <w:szCs w:val="21"/>
          <w:lang w:val="fr-CA"/>
        </w:rPr>
        <w:t xml:space="preserve">adaelli, </w:t>
      </w:r>
      <w:r w:rsidRPr="00650DA9">
        <w:rPr>
          <w:rFonts w:ascii="Times New Roman" w:hAnsi="Times New Roman" w:cs="Times New Roman"/>
          <w:sz w:val="22"/>
          <w:szCs w:val="21"/>
          <w:lang w:val="fr-CA"/>
        </w:rPr>
        <w:t>Anna, Università la Sapienza, via Trapani, 9, I-00161 Roma, &lt;anna.radaelli@uniroma1.it&gt;.</w:t>
      </w:r>
    </w:p>
    <w:p w14:paraId="33ABF3C1"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Raffaele</w:t>
      </w:r>
      <w:r w:rsidRPr="00650DA9">
        <w:rPr>
          <w:rFonts w:ascii="Times New Roman" w:hAnsi="Times New Roman" w:cs="Times New Roman"/>
          <w:sz w:val="22"/>
          <w:szCs w:val="21"/>
          <w:lang w:val="fr-CA"/>
        </w:rPr>
        <w:t>, Dott. Ferdinando, via E. Ferrio, 15, I-95125 Catania, &lt;fraffaele@unict.it&gt;.</w:t>
      </w:r>
    </w:p>
    <w:p w14:paraId="66B3150B" w14:textId="4B3035CD"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Rejhon</w:t>
      </w:r>
      <w:r w:rsidRPr="00650DA9">
        <w:rPr>
          <w:rFonts w:ascii="Times New Roman" w:hAnsi="Times New Roman"/>
          <w:szCs w:val="21"/>
          <w:lang w:val="fr-CA"/>
        </w:rPr>
        <w:t xml:space="preserve">, Dr Annalee, Dpt of Scandinavian, Celtic Studies Program, University of California, Dwinelle Hall, 2690, </w:t>
      </w:r>
      <w:r w:rsidR="00FB72DD" w:rsidRPr="00650DA9">
        <w:rPr>
          <w:rFonts w:ascii="Times New Roman" w:hAnsi="Times New Roman"/>
          <w:szCs w:val="21"/>
          <w:lang w:val="fr-CA"/>
        </w:rPr>
        <w:t xml:space="preserve">Berkeley, </w:t>
      </w:r>
      <w:r w:rsidRPr="00650DA9">
        <w:rPr>
          <w:rFonts w:ascii="Times New Roman" w:hAnsi="Times New Roman"/>
          <w:szCs w:val="21"/>
          <w:lang w:val="fr-CA"/>
        </w:rPr>
        <w:t xml:space="preserve">CA 94720, USA, </w:t>
      </w:r>
      <w:r w:rsidRPr="00650DA9">
        <w:rPr>
          <w:rFonts w:ascii="Times New Roman" w:hAnsi="Times New Roman"/>
          <w:szCs w:val="15"/>
          <w:lang w:val="fr-CA"/>
        </w:rPr>
        <w:t>&lt;</w:t>
      </w:r>
      <w:r w:rsidRPr="00650DA9">
        <w:rPr>
          <w:rFonts w:ascii="Times New Roman" w:hAnsi="Times New Roman"/>
          <w:szCs w:val="21"/>
          <w:lang w:val="fr-CA"/>
        </w:rPr>
        <w:t>cymraeg@socrates.berkeley. 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7F3B305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Reniers-Cossart</w:t>
      </w:r>
      <w:r w:rsidRPr="00650DA9">
        <w:rPr>
          <w:rFonts w:ascii="Times New Roman" w:hAnsi="Times New Roman"/>
          <w:szCs w:val="21"/>
          <w:lang w:val="fr-CA"/>
        </w:rPr>
        <w:t xml:space="preserve">, Nathalie, Professeur agrégé de Lettres, 55, rue du Hem, F-59148 Flines-les-Râches, </w:t>
      </w:r>
      <w:r w:rsidRPr="00650DA9">
        <w:rPr>
          <w:rFonts w:ascii="Times New Roman" w:hAnsi="Times New Roman"/>
          <w:szCs w:val="15"/>
          <w:lang w:val="fr-CA"/>
        </w:rPr>
        <w:t>&lt;</w:t>
      </w:r>
      <w:r w:rsidRPr="00650DA9">
        <w:rPr>
          <w:rFonts w:ascii="Times New Roman" w:hAnsi="Times New Roman"/>
          <w:szCs w:val="21"/>
          <w:lang w:val="fr-CA"/>
        </w:rPr>
        <w:t>natalie.cossart@wana 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1CBA88A5" w14:textId="697644E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Revol</w:t>
      </w:r>
      <w:r w:rsidRPr="00650DA9">
        <w:rPr>
          <w:rFonts w:ascii="Times New Roman" w:hAnsi="Times New Roman"/>
          <w:szCs w:val="21"/>
          <w:lang w:val="fr-CA"/>
        </w:rPr>
        <w:t>, Thierry,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de Strasbourg, UFR des Lettres Le Portique, 14, rue René Descartes, BP 80010, F-67084 Strasbourg Cedex ; 3, rue de l</w:t>
      </w:r>
      <w:r w:rsidR="00BB3778" w:rsidRPr="00650DA9">
        <w:rPr>
          <w:rFonts w:ascii="Times New Roman" w:hAnsi="Times New Roman"/>
          <w:szCs w:val="21"/>
          <w:lang w:val="fr-CA"/>
        </w:rPr>
        <w:t>’</w:t>
      </w:r>
      <w:r w:rsidRPr="00650DA9">
        <w:rPr>
          <w:rFonts w:ascii="Times New Roman" w:hAnsi="Times New Roman"/>
          <w:szCs w:val="21"/>
          <w:lang w:val="fr-CA"/>
        </w:rPr>
        <w:t xml:space="preserve">Ancienne École, F-67100 Strasbourg, </w:t>
      </w:r>
      <w:r w:rsidRPr="00650DA9">
        <w:rPr>
          <w:rFonts w:ascii="Times New Roman" w:hAnsi="Times New Roman"/>
          <w:szCs w:val="15"/>
          <w:lang w:val="fr-CA"/>
        </w:rPr>
        <w:t>&lt;</w:t>
      </w:r>
      <w:r w:rsidRPr="00650DA9">
        <w:rPr>
          <w:rFonts w:ascii="Times New Roman" w:hAnsi="Times New Roman"/>
          <w:szCs w:val="21"/>
          <w:lang w:val="fr-CA"/>
        </w:rPr>
        <w:t>revol@unistra.fr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B18F25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Reynolds</w:t>
      </w:r>
      <w:r w:rsidRPr="00650DA9">
        <w:rPr>
          <w:rFonts w:ascii="Times New Roman" w:hAnsi="Times New Roman"/>
          <w:szCs w:val="21"/>
          <w:lang w:val="fr-CA"/>
        </w:rPr>
        <w:t xml:space="preserve">, Kevin, York University, Dpt of Languages, Literatures and Linguistics, S561 Ross Building, 4700, Keele St., Toronto ON M3J 1P3, Canada, </w:t>
      </w:r>
      <w:r w:rsidRPr="00650DA9">
        <w:rPr>
          <w:rFonts w:ascii="Times New Roman" w:hAnsi="Times New Roman"/>
          <w:szCs w:val="15"/>
          <w:lang w:val="fr-CA"/>
        </w:rPr>
        <w:t>&lt;</w:t>
      </w:r>
      <w:r w:rsidRPr="00650DA9">
        <w:rPr>
          <w:rFonts w:ascii="Times New Roman" w:hAnsi="Times New Roman"/>
          <w:szCs w:val="21"/>
          <w:lang w:val="fr-CA"/>
        </w:rPr>
        <w:t>kevin.reynolds@utoronto.ca</w:t>
      </w:r>
      <w:r w:rsidRPr="00650DA9">
        <w:rPr>
          <w:rFonts w:ascii="Times New Roman" w:hAnsi="Times New Roman"/>
          <w:szCs w:val="15"/>
          <w:lang w:val="fr-CA"/>
        </w:rPr>
        <w:t>&gt;</w:t>
      </w:r>
      <w:r w:rsidRPr="00650DA9">
        <w:rPr>
          <w:rFonts w:ascii="Times New Roman" w:hAnsi="Times New Roman"/>
          <w:szCs w:val="21"/>
          <w:lang w:val="fr-CA"/>
        </w:rPr>
        <w:t xml:space="preserve">. </w:t>
      </w:r>
    </w:p>
    <w:p w14:paraId="4715C99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Ribeiro</w:t>
      </w:r>
      <w:r w:rsidRPr="00650DA9">
        <w:rPr>
          <w:rFonts w:ascii="Times New Roman" w:hAnsi="Times New Roman"/>
          <w:szCs w:val="21"/>
          <w:lang w:val="fr-CA"/>
        </w:rPr>
        <w:t xml:space="preserve">, Cristina Almeida, rua Júlio Dinis, 4-1° E, 2685-215 Portela LRS, Portugal, </w:t>
      </w:r>
      <w:r w:rsidRPr="00650DA9">
        <w:rPr>
          <w:rFonts w:ascii="Times New Roman" w:hAnsi="Times New Roman"/>
          <w:szCs w:val="15"/>
          <w:lang w:val="fr-CA"/>
        </w:rPr>
        <w:t>&lt;</w:t>
      </w:r>
      <w:r w:rsidRPr="00650DA9">
        <w:rPr>
          <w:rFonts w:ascii="Times New Roman" w:hAnsi="Times New Roman"/>
          <w:szCs w:val="21"/>
          <w:lang w:val="fr-CA"/>
        </w:rPr>
        <w:t>cristinaribeiro@mail.doc.fl.ul.pt</w:t>
      </w:r>
      <w:r w:rsidRPr="00650DA9">
        <w:rPr>
          <w:rFonts w:ascii="Times New Roman" w:hAnsi="Times New Roman"/>
          <w:szCs w:val="15"/>
          <w:lang w:val="fr-CA"/>
        </w:rPr>
        <w:t>&gt;</w:t>
      </w:r>
      <w:r w:rsidRPr="00650DA9">
        <w:rPr>
          <w:rFonts w:ascii="Times New Roman" w:hAnsi="Times New Roman"/>
          <w:szCs w:val="21"/>
          <w:lang w:val="fr-CA"/>
        </w:rPr>
        <w:t xml:space="preserve">. </w:t>
      </w:r>
    </w:p>
    <w:p w14:paraId="29E4C6AF" w14:textId="7ABB3C2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Ribémont</w:t>
      </w:r>
      <w:r w:rsidRPr="00650DA9">
        <w:rPr>
          <w:rFonts w:ascii="Times New Roman" w:hAnsi="Times New Roman"/>
          <w:szCs w:val="21"/>
          <w:lang w:val="fr-CA"/>
        </w:rPr>
        <w:t>, Bernard,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Orléans, Gaudonville, F-41240 Ouzouer-le-Marché, </w:t>
      </w:r>
      <w:r w:rsidRPr="00650DA9">
        <w:rPr>
          <w:rFonts w:ascii="Times New Roman" w:hAnsi="Times New Roman"/>
          <w:szCs w:val="15"/>
          <w:lang w:val="fr-CA"/>
        </w:rPr>
        <w:t>&lt;</w:t>
      </w:r>
      <w:r w:rsidRPr="00650DA9">
        <w:rPr>
          <w:rFonts w:ascii="Times New Roman" w:hAnsi="Times New Roman"/>
          <w:szCs w:val="21"/>
          <w:lang w:val="fr-CA"/>
        </w:rPr>
        <w:t>bernard.ribemont @univ-orléans.fr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8A6ECF5" w14:textId="347269C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Richard</w:t>
      </w:r>
      <w:r w:rsidRPr="00650DA9">
        <w:rPr>
          <w:rFonts w:ascii="Times New Roman" w:hAnsi="Times New Roman"/>
          <w:szCs w:val="21"/>
          <w:lang w:val="fr-CA"/>
        </w:rPr>
        <w:t>, Jean-Claude, Directeur de Recherche honoraire au C.N.R.S., Vice-président du Comité Culture, Commission Nationale Française pour l</w:t>
      </w:r>
      <w:r w:rsidR="00BB3778" w:rsidRPr="00650DA9">
        <w:rPr>
          <w:rFonts w:ascii="Times New Roman" w:hAnsi="Times New Roman"/>
          <w:szCs w:val="21"/>
          <w:lang w:val="fr-CA"/>
        </w:rPr>
        <w:t>’</w:t>
      </w:r>
      <w:r w:rsidRPr="00650DA9">
        <w:rPr>
          <w:rFonts w:ascii="Times New Roman" w:hAnsi="Times New Roman"/>
          <w:szCs w:val="21"/>
          <w:lang w:val="fr-CA"/>
        </w:rPr>
        <w:t xml:space="preserve">UNESCO, 34150 Saint-Guilhem-le-Désert ; 1, place de la Liberté, F-34150 St-Guilhem-le-Désert, </w:t>
      </w:r>
      <w:r w:rsidRPr="00650DA9">
        <w:rPr>
          <w:rFonts w:ascii="Times New Roman" w:hAnsi="Times New Roman"/>
          <w:szCs w:val="15"/>
          <w:lang w:val="fr-CA"/>
        </w:rPr>
        <w:t>&lt;</w:t>
      </w:r>
      <w:r w:rsidRPr="00650DA9">
        <w:rPr>
          <w:rFonts w:ascii="Times New Roman" w:hAnsi="Times New Roman"/>
          <w:szCs w:val="21"/>
          <w:lang w:val="fr-CA"/>
        </w:rPr>
        <w:t>34jcr@orange.fr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6DD547C" w14:textId="7760DD1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Rinoldi</w:t>
      </w:r>
      <w:r w:rsidRPr="00650DA9">
        <w:rPr>
          <w:rFonts w:ascii="Times New Roman" w:hAnsi="Times New Roman"/>
          <w:szCs w:val="21"/>
          <w:lang w:val="fr-CA"/>
        </w:rPr>
        <w:t>, Paolo, Univ. di Parma, Dipartimento di Italianistica, via M. d</w:t>
      </w:r>
      <w:r w:rsidR="00BB3778" w:rsidRPr="00650DA9">
        <w:rPr>
          <w:rFonts w:ascii="Times New Roman" w:hAnsi="Times New Roman"/>
          <w:szCs w:val="21"/>
          <w:lang w:val="fr-CA"/>
        </w:rPr>
        <w:t>’</w:t>
      </w:r>
      <w:r w:rsidRPr="00650DA9">
        <w:rPr>
          <w:rFonts w:ascii="Times New Roman" w:hAnsi="Times New Roman"/>
          <w:szCs w:val="21"/>
          <w:lang w:val="fr-CA"/>
        </w:rPr>
        <w:t xml:space="preserve">Azeglio, 85, I-43100 Parma, </w:t>
      </w:r>
      <w:r w:rsidRPr="00650DA9">
        <w:rPr>
          <w:rFonts w:ascii="Times New Roman" w:hAnsi="Times New Roman"/>
          <w:szCs w:val="15"/>
          <w:lang w:val="fr-CA"/>
        </w:rPr>
        <w:t>&lt;</w:t>
      </w:r>
      <w:r w:rsidRPr="00650DA9">
        <w:rPr>
          <w:rFonts w:ascii="Times New Roman" w:hAnsi="Times New Roman"/>
          <w:szCs w:val="21"/>
          <w:lang w:val="fr-CA"/>
        </w:rPr>
        <w:t>rinoldip@libero.it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33FEFEF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Riquer</w:t>
      </w:r>
      <w:r w:rsidRPr="00650DA9">
        <w:rPr>
          <w:rFonts w:ascii="Times New Roman" w:hAnsi="Times New Roman"/>
          <w:szCs w:val="21"/>
          <w:lang w:val="fr-CA"/>
        </w:rPr>
        <w:t>, Isabel de, Ganduxer, 28, 2° 2</w:t>
      </w:r>
      <w:r w:rsidRPr="00650DA9">
        <w:rPr>
          <w:rFonts w:ascii="Times New Roman" w:hAnsi="Times New Roman"/>
          <w:szCs w:val="21"/>
          <w:vertAlign w:val="superscript"/>
          <w:lang w:val="fr-CA"/>
        </w:rPr>
        <w:t>a</w:t>
      </w:r>
      <w:r w:rsidRPr="00650DA9">
        <w:rPr>
          <w:rFonts w:ascii="Times New Roman" w:hAnsi="Times New Roman"/>
          <w:szCs w:val="21"/>
          <w:lang w:val="fr-CA"/>
        </w:rPr>
        <w:t xml:space="preserve">, E-08021 Barcelona. </w:t>
      </w:r>
    </w:p>
    <w:p w14:paraId="62F8708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Rizzato-Marchet</w:t>
      </w:r>
      <w:r w:rsidRPr="00650DA9">
        <w:rPr>
          <w:rFonts w:ascii="Times New Roman" w:hAnsi="Times New Roman"/>
          <w:szCs w:val="21"/>
          <w:lang w:val="fr-CA"/>
        </w:rPr>
        <w:t xml:space="preserve">, Dott. Maria, via Villapaiera, 48, I-32030 Villa-paiera, Feltre (Belluno). </w:t>
      </w:r>
    </w:p>
    <w:p w14:paraId="7000C2AD"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Roques</w:t>
      </w:r>
      <w:r w:rsidRPr="00650DA9">
        <w:rPr>
          <w:rFonts w:ascii="Times New Roman" w:hAnsi="Times New Roman"/>
          <w:szCs w:val="21"/>
          <w:lang w:val="fr-CA"/>
        </w:rPr>
        <w:t xml:space="preserve">, Gilles, Lajus, 6, rue de la Fontaine, F-88130 Hergugney, </w:t>
      </w:r>
      <w:r w:rsidRPr="00650DA9">
        <w:rPr>
          <w:rFonts w:ascii="Times New Roman" w:hAnsi="Times New Roman"/>
          <w:szCs w:val="15"/>
          <w:lang w:val="fr-CA"/>
        </w:rPr>
        <w:t>&lt;</w:t>
      </w:r>
      <w:r w:rsidRPr="00650DA9">
        <w:rPr>
          <w:rFonts w:ascii="Times New Roman" w:hAnsi="Times New Roman"/>
          <w:szCs w:val="21"/>
          <w:lang w:val="fr-CA"/>
        </w:rPr>
        <w:t>gilles.roques269@orange.fr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6839616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Rosiello</w:t>
      </w:r>
      <w:r w:rsidRPr="00650DA9">
        <w:rPr>
          <w:rFonts w:ascii="Times New Roman" w:hAnsi="Times New Roman"/>
          <w:szCs w:val="21"/>
          <w:lang w:val="fr-CA"/>
        </w:rPr>
        <w:t xml:space="preserve">, Giovanna Barbara, via Saragozza, 76, I-40123 Bologna. </w:t>
      </w:r>
    </w:p>
    <w:p w14:paraId="7C5B9917"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Rossell</w:t>
      </w:r>
      <w:r w:rsidRPr="00650DA9">
        <w:rPr>
          <w:rFonts w:ascii="Times New Roman" w:hAnsi="Times New Roman" w:cs="Times New Roman"/>
          <w:sz w:val="22"/>
          <w:szCs w:val="21"/>
          <w:lang w:val="fr-CA"/>
        </w:rPr>
        <w:t xml:space="preserve">, Antoni, Universitat Autònoma de Barcelona, Elisenda, 10-12, 3, 1, E-08172 Sant Cugat de Vallès (Barcelona), Espagne. </w:t>
      </w:r>
    </w:p>
    <w:p w14:paraId="610D094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Rossi</w:t>
      </w:r>
      <w:r w:rsidRPr="00650DA9">
        <w:rPr>
          <w:rFonts w:ascii="Times New Roman" w:hAnsi="Times New Roman"/>
          <w:szCs w:val="21"/>
          <w:lang w:val="fr-CA"/>
        </w:rPr>
        <w:t>, Luciano, Professeur au Séminaire de Langues et Littéra</w:t>
      </w:r>
      <w:r w:rsidRPr="00650DA9">
        <w:rPr>
          <w:rFonts w:ascii="Times New Roman" w:hAnsi="Times New Roman"/>
          <w:szCs w:val="21"/>
          <w:lang w:val="fr-CA"/>
        </w:rPr>
        <w:softHyphen/>
        <w:t>tures romanes, Université de Zurich, Plattenstrasse, 32, CH</w:t>
      </w:r>
      <w:r w:rsidRPr="00650DA9">
        <w:rPr>
          <w:rFonts w:ascii="Times New Roman" w:hAnsi="Times New Roman"/>
          <w:szCs w:val="21"/>
          <w:lang w:val="fr-CA"/>
        </w:rPr>
        <w:softHyphen/>
        <w:t xml:space="preserve">8028 Zurich. </w:t>
      </w:r>
    </w:p>
    <w:p w14:paraId="4C29E7CC"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mallCaps/>
          <w:sz w:val="22"/>
          <w:szCs w:val="21"/>
          <w:lang w:val="fr-CA"/>
        </w:rPr>
        <w:t>Roth</w:t>
      </w:r>
      <w:r w:rsidRPr="00650DA9">
        <w:rPr>
          <w:rFonts w:ascii="Times New Roman" w:hAnsi="Times New Roman"/>
          <w:sz w:val="22"/>
          <w:szCs w:val="21"/>
          <w:lang w:val="fr-CA"/>
        </w:rPr>
        <w:t xml:space="preserve">, Eve-Marie, Nesslerenweg, 66, CH-3084 Wabern-Berne. </w:t>
      </w:r>
    </w:p>
    <w:p w14:paraId="7EAE5260" w14:textId="65D35D5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Roussel</w:t>
      </w:r>
      <w:r w:rsidRPr="00650DA9">
        <w:rPr>
          <w:rFonts w:ascii="Times New Roman" w:hAnsi="Times New Roman"/>
          <w:szCs w:val="21"/>
          <w:lang w:val="fr-CA"/>
        </w:rPr>
        <w:t>, Claude, Professeur émérite de littérature médiévale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w:t>
      </w:r>
      <w:r w:rsidR="008F6C62" w:rsidRPr="00650DA9">
        <w:rPr>
          <w:rFonts w:ascii="Times New Roman" w:hAnsi="Times New Roman"/>
          <w:szCs w:val="21"/>
          <w:lang w:val="fr-CA"/>
        </w:rPr>
        <w:t xml:space="preserve">Blaise Pascal </w:t>
      </w:r>
      <w:r w:rsidRPr="00650DA9">
        <w:rPr>
          <w:rFonts w:ascii="Times New Roman" w:hAnsi="Times New Roman"/>
          <w:szCs w:val="21"/>
          <w:lang w:val="fr-CA"/>
        </w:rPr>
        <w:t>de Clermont-Ferrand</w:t>
      </w:r>
      <w:r w:rsidR="008F6C62" w:rsidRPr="00650DA9">
        <w:rPr>
          <w:rFonts w:ascii="Times New Roman" w:hAnsi="Times New Roman"/>
          <w:szCs w:val="21"/>
          <w:lang w:val="fr-CA"/>
        </w:rPr>
        <w:t>,</w:t>
      </w:r>
      <w:r w:rsidRPr="00650DA9">
        <w:rPr>
          <w:rFonts w:ascii="Times New Roman" w:hAnsi="Times New Roman"/>
          <w:szCs w:val="21"/>
          <w:lang w:val="fr-CA"/>
        </w:rPr>
        <w:t xml:space="preserve"> 40</w:t>
      </w:r>
      <w:r w:rsidR="008F6C62" w:rsidRPr="00650DA9">
        <w:rPr>
          <w:rFonts w:ascii="Times New Roman" w:hAnsi="Times New Roman"/>
          <w:szCs w:val="21"/>
          <w:lang w:val="fr-CA"/>
        </w:rPr>
        <w:t xml:space="preserve">, rue Camille Saint-Saëns, </w:t>
      </w:r>
      <w:r w:rsidRPr="00650DA9">
        <w:rPr>
          <w:rFonts w:ascii="Times New Roman" w:hAnsi="Times New Roman"/>
          <w:szCs w:val="21"/>
          <w:lang w:val="fr-CA"/>
        </w:rPr>
        <w:t>63800 Cournon d</w:t>
      </w:r>
      <w:r w:rsidR="00BB3778" w:rsidRPr="00650DA9">
        <w:rPr>
          <w:rFonts w:ascii="Times New Roman" w:hAnsi="Times New Roman"/>
          <w:szCs w:val="21"/>
          <w:lang w:val="fr-CA"/>
        </w:rPr>
        <w:t>’</w:t>
      </w:r>
      <w:r w:rsidRPr="00650DA9">
        <w:rPr>
          <w:rFonts w:ascii="Times New Roman" w:hAnsi="Times New Roman"/>
          <w:szCs w:val="21"/>
          <w:lang w:val="fr-CA"/>
        </w:rPr>
        <w:t xml:space="preserve">Auvergne, </w:t>
      </w:r>
      <w:r w:rsidR="008F6C62" w:rsidRPr="00650DA9">
        <w:rPr>
          <w:rFonts w:ascii="Times New Roman" w:hAnsi="Times New Roman"/>
          <w:szCs w:val="21"/>
          <w:lang w:val="fr-CA"/>
        </w:rPr>
        <w:t xml:space="preserve">France, </w:t>
      </w:r>
      <w:r w:rsidRPr="00650DA9">
        <w:rPr>
          <w:rFonts w:ascii="Times New Roman" w:hAnsi="Times New Roman"/>
          <w:szCs w:val="15"/>
          <w:lang w:val="fr-CA"/>
        </w:rPr>
        <w:t>&lt;</w:t>
      </w:r>
      <w:r w:rsidRPr="00650DA9">
        <w:rPr>
          <w:rFonts w:ascii="Times New Roman" w:hAnsi="Times New Roman"/>
          <w:szCs w:val="21"/>
          <w:lang w:val="fr-CA"/>
        </w:rPr>
        <w:t>cl.roussel@orange.fr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09B21D8" w14:textId="5649059D"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Roussineau</w:t>
      </w:r>
      <w:r w:rsidRPr="00650DA9">
        <w:rPr>
          <w:rFonts w:ascii="Times New Roman" w:hAnsi="Times New Roman"/>
          <w:sz w:val="22"/>
          <w:szCs w:val="21"/>
          <w:lang w:val="fr-CA"/>
        </w:rPr>
        <w:t>, Gilles, Professeur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Paris IV, U.F.R. de Langue française, 1, rue Victor Cousin, F-75230 Paris Cedex 05. </w:t>
      </w:r>
    </w:p>
    <w:p w14:paraId="5A6DFD69" w14:textId="77777777" w:rsidR="00BA35DC" w:rsidRPr="00650DA9" w:rsidRDefault="00BA35DC" w:rsidP="00BA35DC">
      <w:pPr>
        <w:pStyle w:val="Default"/>
        <w:jc w:val="both"/>
        <w:rPr>
          <w:rFonts w:ascii="Times New Roman" w:hAnsi="Times New Roman" w:cs="Times New Roman"/>
          <w:sz w:val="22"/>
          <w:szCs w:val="21"/>
          <w:lang w:val="fr-CA"/>
        </w:rPr>
      </w:pPr>
    </w:p>
    <w:p w14:paraId="489F89D9" w14:textId="42EA162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Sakai</w:t>
      </w:r>
      <w:r w:rsidRPr="00650DA9">
        <w:rPr>
          <w:rFonts w:ascii="Times New Roman" w:hAnsi="Times New Roman"/>
          <w:szCs w:val="21"/>
          <w:lang w:val="fr-CA"/>
        </w:rPr>
        <w:t>, Shigeo, Doctorant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Tokyo, </w:t>
      </w:r>
      <w:r w:rsidR="00037B64" w:rsidRPr="00650DA9">
        <w:rPr>
          <w:rFonts w:ascii="Times New Roman" w:hAnsi="Times New Roman"/>
          <w:szCs w:val="21"/>
          <w:lang w:val="fr-CA"/>
        </w:rPr>
        <w:t>5-1-101, Sugeshiroshita, Tama, Kawasaki, 214-0007</w:t>
      </w:r>
      <w:r w:rsidRPr="00650DA9">
        <w:rPr>
          <w:rFonts w:ascii="Times New Roman" w:hAnsi="Times New Roman"/>
          <w:szCs w:val="21"/>
          <w:lang w:val="fr-CA"/>
        </w:rPr>
        <w:t xml:space="preserve">, Japon, </w:t>
      </w:r>
      <w:r w:rsidRPr="00650DA9">
        <w:rPr>
          <w:rFonts w:ascii="Times New Roman" w:hAnsi="Times New Roman"/>
          <w:szCs w:val="15"/>
          <w:lang w:val="fr-CA"/>
        </w:rPr>
        <w:t>&lt;</w:t>
      </w:r>
      <w:r w:rsidRPr="00650DA9">
        <w:rPr>
          <w:rFonts w:ascii="Times New Roman" w:hAnsi="Times New Roman"/>
          <w:szCs w:val="21"/>
          <w:lang w:val="fr-CA"/>
        </w:rPr>
        <w:t>shi geosa@gmail.com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2B7833E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S</w:t>
      </w:r>
      <w:r w:rsidRPr="00650DA9">
        <w:rPr>
          <w:rFonts w:ascii="Times New Roman" w:hAnsi="Times New Roman"/>
          <w:smallCaps/>
          <w:szCs w:val="21"/>
          <w:lang w:val="fr-CA"/>
        </w:rPr>
        <w:t>alberg</w:t>
      </w:r>
      <w:r w:rsidRPr="00650DA9">
        <w:rPr>
          <w:rFonts w:ascii="Times New Roman" w:hAnsi="Times New Roman"/>
          <w:szCs w:val="21"/>
          <w:lang w:val="fr-CA"/>
        </w:rPr>
        <w:t xml:space="preserve">, Trond Kruke, Dr, Førsteamanuensis, Klassisk og Romansk Institutt, Universitetet i Oslo, Postboks 1007, Blindern, 0315 Oslo, Norvège. </w:t>
      </w:r>
    </w:p>
    <w:p w14:paraId="3D6D1318" w14:textId="2870DD8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Sasaki</w:t>
      </w:r>
      <w:r w:rsidRPr="00650DA9">
        <w:rPr>
          <w:rFonts w:ascii="Times New Roman" w:hAnsi="Times New Roman"/>
          <w:szCs w:val="21"/>
          <w:lang w:val="fr-CA"/>
        </w:rPr>
        <w:t>, Shigemi, Professeur à l</w:t>
      </w:r>
      <w:r w:rsidR="00BB3778" w:rsidRPr="00650DA9">
        <w:rPr>
          <w:rFonts w:ascii="Times New Roman" w:hAnsi="Times New Roman"/>
          <w:szCs w:val="21"/>
          <w:lang w:val="fr-CA"/>
        </w:rPr>
        <w:t>’</w:t>
      </w:r>
      <w:r w:rsidRPr="00650DA9">
        <w:rPr>
          <w:rFonts w:ascii="Times New Roman" w:hAnsi="Times New Roman"/>
          <w:szCs w:val="21"/>
          <w:lang w:val="fr-CA"/>
        </w:rPr>
        <w:t>Université Meisei (Tokyo), 1-11-31, Teraya, Tsurumi, Yokohama, 230-0015, Japon, &lt;s</w:t>
      </w:r>
      <w:r w:rsidR="000A2D74" w:rsidRPr="00650DA9">
        <w:rPr>
          <w:rFonts w:ascii="Times New Roman" w:hAnsi="Times New Roman"/>
          <w:szCs w:val="21"/>
          <w:lang w:val="fr-CA"/>
        </w:rPr>
        <w:t>asaki-sh@hb.tp1</w:t>
      </w:r>
      <w:r w:rsidRPr="00650DA9">
        <w:rPr>
          <w:rFonts w:ascii="Times New Roman" w:hAnsi="Times New Roman"/>
          <w:szCs w:val="21"/>
          <w:lang w:val="fr-CA"/>
        </w:rPr>
        <w:t>.jp&gt;.</w:t>
      </w:r>
    </w:p>
    <w:p w14:paraId="4DD849F6" w14:textId="1668127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Schenck</w:t>
      </w:r>
      <w:r w:rsidRPr="00650DA9">
        <w:rPr>
          <w:rFonts w:ascii="Times New Roman" w:hAnsi="Times New Roman"/>
          <w:szCs w:val="21"/>
          <w:lang w:val="fr-CA"/>
        </w:rPr>
        <w:t xml:space="preserve">, Dr Mary Jane, </w:t>
      </w:r>
      <w:r w:rsidR="00FB72DD" w:rsidRPr="00650DA9">
        <w:rPr>
          <w:rFonts w:ascii="Times New Roman" w:hAnsi="Times New Roman"/>
          <w:szCs w:val="21"/>
          <w:lang w:val="fr-CA"/>
        </w:rPr>
        <w:t xml:space="preserve">Retired, </w:t>
      </w:r>
      <w:r w:rsidRPr="00650DA9">
        <w:rPr>
          <w:rFonts w:ascii="Times New Roman" w:hAnsi="Times New Roman"/>
          <w:szCs w:val="21"/>
          <w:lang w:val="fr-CA"/>
        </w:rPr>
        <w:t>Univ</w:t>
      </w:r>
      <w:r w:rsidR="00FB72DD" w:rsidRPr="00650DA9">
        <w:rPr>
          <w:rFonts w:ascii="Times New Roman" w:hAnsi="Times New Roman"/>
          <w:szCs w:val="21"/>
          <w:lang w:val="fr-CA"/>
        </w:rPr>
        <w:t>ersity of Tampa, W 3006 Harbor View Ave.</w:t>
      </w:r>
      <w:r w:rsidRPr="00650DA9">
        <w:rPr>
          <w:rFonts w:ascii="Times New Roman" w:hAnsi="Times New Roman"/>
          <w:szCs w:val="21"/>
          <w:lang w:val="fr-CA"/>
        </w:rPr>
        <w:t>, Tampa</w:t>
      </w:r>
      <w:r w:rsidR="00FB72DD" w:rsidRPr="00650DA9">
        <w:rPr>
          <w:rFonts w:ascii="Times New Roman" w:hAnsi="Times New Roman"/>
          <w:szCs w:val="21"/>
          <w:lang w:val="fr-CA"/>
        </w:rPr>
        <w:t xml:space="preserve"> FL 33611-1645</w:t>
      </w:r>
      <w:r w:rsidRPr="00650DA9">
        <w:rPr>
          <w:rFonts w:ascii="Times New Roman" w:hAnsi="Times New Roman"/>
          <w:szCs w:val="21"/>
          <w:lang w:val="fr-CA"/>
        </w:rPr>
        <w:t xml:space="preserve">, USA, </w:t>
      </w:r>
      <w:r w:rsidRPr="00650DA9">
        <w:rPr>
          <w:rFonts w:ascii="Times New Roman" w:hAnsi="Times New Roman"/>
          <w:szCs w:val="15"/>
          <w:lang w:val="fr-CA"/>
        </w:rPr>
        <w:t>&lt;</w:t>
      </w:r>
      <w:r w:rsidRPr="00650DA9">
        <w:rPr>
          <w:rFonts w:ascii="Times New Roman" w:hAnsi="Times New Roman"/>
          <w:szCs w:val="21"/>
          <w:lang w:val="fr-CA"/>
        </w:rPr>
        <w:t>mjschenck@ut.edu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7D9A313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Schoysman</w:t>
      </w:r>
      <w:r w:rsidRPr="00650DA9">
        <w:rPr>
          <w:rFonts w:ascii="Times New Roman" w:hAnsi="Times New Roman"/>
          <w:szCs w:val="21"/>
          <w:lang w:val="fr-CA"/>
        </w:rPr>
        <w:t xml:space="preserve">, Dott. Anne, via Masaccio, 5, I-50136 Firenze, </w:t>
      </w:r>
      <w:r w:rsidRPr="00650DA9">
        <w:rPr>
          <w:rFonts w:ascii="Times New Roman" w:hAnsi="Times New Roman"/>
          <w:szCs w:val="15"/>
          <w:lang w:val="fr-CA"/>
        </w:rPr>
        <w:t>&lt;</w:t>
      </w:r>
      <w:r w:rsidRPr="00650DA9">
        <w:rPr>
          <w:rFonts w:ascii="Times New Roman" w:hAnsi="Times New Roman"/>
          <w:szCs w:val="21"/>
          <w:lang w:val="fr-CA"/>
        </w:rPr>
        <w:t>a.zambrini@iol.it</w:t>
      </w:r>
      <w:r w:rsidRPr="00650DA9">
        <w:rPr>
          <w:rFonts w:ascii="Times New Roman" w:hAnsi="Times New Roman"/>
          <w:szCs w:val="15"/>
          <w:lang w:val="fr-CA"/>
        </w:rPr>
        <w:t>&gt;</w:t>
      </w:r>
      <w:r w:rsidRPr="00650DA9">
        <w:rPr>
          <w:rFonts w:ascii="Times New Roman" w:hAnsi="Times New Roman"/>
          <w:szCs w:val="21"/>
          <w:lang w:val="fr-CA"/>
        </w:rPr>
        <w:t xml:space="preserve">. </w:t>
      </w:r>
    </w:p>
    <w:p w14:paraId="1F5E01F0" w14:textId="5783E6A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Schulze-Busacker</w:t>
      </w:r>
      <w:r w:rsidRPr="00650DA9">
        <w:rPr>
          <w:rFonts w:ascii="Times New Roman" w:hAnsi="Times New Roman"/>
          <w:szCs w:val="21"/>
          <w:lang w:val="fr-CA"/>
        </w:rPr>
        <w:t>, Elisabeth, Prof. a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Università degli Studi di Pavia, Fac. di Lettere e Filosofia, Dip. di Lingue e Letterature straniere moderne, Sez. di Francesistica, Strada Nuova, 106c, I-27100 Pavia ; via San Martino, 10, I-27100 Pavia, </w:t>
      </w:r>
      <w:r w:rsidRPr="00650DA9">
        <w:rPr>
          <w:rFonts w:ascii="Times New Roman" w:hAnsi="Times New Roman"/>
          <w:szCs w:val="15"/>
          <w:lang w:val="fr-CA"/>
        </w:rPr>
        <w:t>&lt;</w:t>
      </w:r>
      <w:r w:rsidRPr="00650DA9">
        <w:rPr>
          <w:rFonts w:ascii="Times New Roman" w:hAnsi="Times New Roman"/>
          <w:szCs w:val="21"/>
          <w:lang w:val="fr-CA"/>
        </w:rPr>
        <w:t>elisabethchristine.schulzebusacker@unipv.it</w:t>
      </w:r>
      <w:r w:rsidRPr="00650DA9">
        <w:rPr>
          <w:rFonts w:ascii="Times New Roman" w:hAnsi="Times New Roman"/>
          <w:szCs w:val="15"/>
          <w:lang w:val="fr-CA"/>
        </w:rPr>
        <w:t>&gt;</w:t>
      </w:r>
      <w:r w:rsidRPr="00650DA9">
        <w:rPr>
          <w:rFonts w:ascii="Times New Roman" w:hAnsi="Times New Roman"/>
          <w:szCs w:val="21"/>
          <w:lang w:val="fr-CA"/>
        </w:rPr>
        <w:t xml:space="preserve">. </w:t>
      </w:r>
    </w:p>
    <w:p w14:paraId="747D25A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Schupbach</w:t>
      </w:r>
      <w:r w:rsidRPr="00650DA9">
        <w:rPr>
          <w:rFonts w:ascii="Times New Roman" w:hAnsi="Times New Roman"/>
          <w:szCs w:val="21"/>
          <w:lang w:val="fr-CA"/>
        </w:rPr>
        <w:t xml:space="preserve">, Pierre, rue Huguenin, 28, CH-2017 Boudry-Neuchâtel. </w:t>
      </w:r>
    </w:p>
    <w:p w14:paraId="0019A2B4"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Schwam-Baird</w:t>
      </w:r>
      <w:r w:rsidRPr="00650DA9">
        <w:rPr>
          <w:rFonts w:ascii="Times New Roman" w:hAnsi="Times New Roman" w:cs="Times New Roman"/>
          <w:sz w:val="22"/>
          <w:szCs w:val="21"/>
          <w:lang w:val="fr-CA"/>
        </w:rPr>
        <w:t>, Shira, Dpt of World Languages, University of North Florida, 1 UNF Drive, Jacksonville FL 32224, &lt;sschwam@unf.edu&gt;.</w:t>
      </w:r>
    </w:p>
    <w:p w14:paraId="728387C3" w14:textId="1126C9D0"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Sciancalepore</w:t>
      </w:r>
      <w:r w:rsidRPr="00650DA9">
        <w:rPr>
          <w:rFonts w:ascii="Times New Roman" w:hAnsi="Times New Roman" w:cs="Times New Roman"/>
          <w:sz w:val="22"/>
          <w:szCs w:val="21"/>
          <w:lang w:val="fr-CA"/>
        </w:rPr>
        <w:t>, Antonella, via</w:t>
      </w:r>
      <w:r w:rsidR="008644FD" w:rsidRPr="00650DA9">
        <w:rPr>
          <w:rFonts w:ascii="Times New Roman" w:hAnsi="Times New Roman" w:cs="Times New Roman"/>
          <w:sz w:val="22"/>
          <w:szCs w:val="21"/>
          <w:lang w:val="fr-CA"/>
        </w:rPr>
        <w:t xml:space="preserve"> Paolo Giovanni Martini, 39</w:t>
      </w:r>
      <w:r w:rsidRPr="00650DA9">
        <w:rPr>
          <w:rFonts w:ascii="Times New Roman" w:hAnsi="Times New Roman" w:cs="Times New Roman"/>
          <w:sz w:val="22"/>
          <w:szCs w:val="21"/>
          <w:lang w:val="fr-CA"/>
        </w:rPr>
        <w:t xml:space="preserve">, </w:t>
      </w:r>
      <w:r w:rsidR="008644FD" w:rsidRPr="00650DA9">
        <w:rPr>
          <w:rFonts w:ascii="Times New Roman" w:hAnsi="Times New Roman" w:cs="Times New Roman"/>
          <w:sz w:val="22"/>
          <w:szCs w:val="21"/>
          <w:lang w:val="fr-CA"/>
        </w:rPr>
        <w:t>I-40134</w:t>
      </w:r>
      <w:r w:rsidRPr="00650DA9">
        <w:rPr>
          <w:rFonts w:ascii="Times New Roman" w:hAnsi="Times New Roman" w:cs="Times New Roman"/>
          <w:sz w:val="22"/>
          <w:szCs w:val="21"/>
          <w:lang w:val="fr-CA"/>
        </w:rPr>
        <w:t xml:space="preserve"> Bologna, &lt;a</w:t>
      </w:r>
      <w:r w:rsidR="008644FD" w:rsidRPr="00650DA9">
        <w:rPr>
          <w:rFonts w:ascii="Times New Roman" w:hAnsi="Times New Roman" w:cs="Times New Roman"/>
          <w:sz w:val="22"/>
          <w:szCs w:val="21"/>
          <w:lang w:val="fr-CA"/>
        </w:rPr>
        <w:t>.sciancalepore@sms.ed.ac.uk</w:t>
      </w:r>
      <w:r w:rsidRPr="00650DA9">
        <w:rPr>
          <w:rFonts w:ascii="Times New Roman" w:hAnsi="Times New Roman" w:cs="Times New Roman"/>
          <w:sz w:val="22"/>
          <w:szCs w:val="21"/>
          <w:lang w:val="fr-CA"/>
        </w:rPr>
        <w:t>&gt;.</w:t>
      </w:r>
    </w:p>
    <w:p w14:paraId="3AFC42C5" w14:textId="5F347D6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Sellami</w:t>
      </w:r>
      <w:r w:rsidRPr="00650DA9">
        <w:rPr>
          <w:rFonts w:ascii="Times New Roman" w:hAnsi="Times New Roman"/>
          <w:szCs w:val="21"/>
          <w:lang w:val="fr-CA"/>
        </w:rPr>
        <w:t>, Jouda, Maître-Assistante à la Faculté des Lettres de la Manouba (Tunis), Rés. Les Jasmins A1, Les Jardins d</w:t>
      </w:r>
      <w:r w:rsidR="00BB3778" w:rsidRPr="00650DA9">
        <w:rPr>
          <w:rFonts w:ascii="Times New Roman" w:hAnsi="Times New Roman"/>
          <w:szCs w:val="21"/>
          <w:lang w:val="fr-CA"/>
        </w:rPr>
        <w:t>’</w:t>
      </w:r>
      <w:r w:rsidRPr="00650DA9">
        <w:rPr>
          <w:rFonts w:ascii="Times New Roman" w:hAnsi="Times New Roman"/>
          <w:szCs w:val="21"/>
          <w:lang w:val="fr-CA"/>
        </w:rPr>
        <w:t xml:space="preserve">El Menzah, 2, 2094 Tunis, </w:t>
      </w:r>
      <w:r w:rsidRPr="00650DA9">
        <w:rPr>
          <w:rFonts w:ascii="Times New Roman" w:hAnsi="Times New Roman"/>
          <w:szCs w:val="15"/>
          <w:lang w:val="fr-CA"/>
        </w:rPr>
        <w:t>&lt;</w:t>
      </w:r>
      <w:r w:rsidRPr="00650DA9">
        <w:rPr>
          <w:rFonts w:ascii="Times New Roman" w:hAnsi="Times New Roman"/>
          <w:szCs w:val="21"/>
          <w:lang w:val="fr-CA"/>
        </w:rPr>
        <w:t>joudasellami@yahoo.fr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7A9A5BA6" w14:textId="69706E2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Seto</w:t>
      </w:r>
      <w:r w:rsidRPr="00650DA9">
        <w:rPr>
          <w:rFonts w:ascii="Times New Roman" w:hAnsi="Times New Roman"/>
          <w:szCs w:val="21"/>
          <w:lang w:val="fr-CA"/>
        </w:rPr>
        <w:t>, Naohiko,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Waseda, 1-24-1, Toyama, Shinjuku-ku, Tokyo, 162-8644, Japon, </w:t>
      </w:r>
      <w:r w:rsidRPr="00650DA9">
        <w:rPr>
          <w:rFonts w:ascii="Times New Roman" w:hAnsi="Times New Roman"/>
          <w:szCs w:val="15"/>
          <w:lang w:val="fr-CA"/>
        </w:rPr>
        <w:t>&lt;</w:t>
      </w:r>
      <w:r w:rsidRPr="00650DA9">
        <w:rPr>
          <w:rFonts w:ascii="Times New Roman" w:hAnsi="Times New Roman"/>
          <w:szCs w:val="21"/>
          <w:lang w:val="fr-CA"/>
        </w:rPr>
        <w:t>nseto@waseda.jp</w:t>
      </w:r>
      <w:r w:rsidRPr="00650DA9">
        <w:rPr>
          <w:rFonts w:ascii="Times New Roman" w:hAnsi="Times New Roman"/>
          <w:szCs w:val="15"/>
          <w:lang w:val="fr-CA"/>
        </w:rPr>
        <w:t>&gt;</w:t>
      </w:r>
      <w:r w:rsidRPr="00650DA9">
        <w:rPr>
          <w:rFonts w:ascii="Times New Roman" w:hAnsi="Times New Roman"/>
          <w:szCs w:val="21"/>
          <w:lang w:val="fr-CA"/>
        </w:rPr>
        <w:t xml:space="preserve">. </w:t>
      </w:r>
    </w:p>
    <w:p w14:paraId="0EBAF89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Sharrer</w:t>
      </w:r>
      <w:r w:rsidRPr="00650DA9">
        <w:rPr>
          <w:rFonts w:ascii="Times New Roman" w:hAnsi="Times New Roman"/>
          <w:szCs w:val="21"/>
          <w:lang w:val="fr-CA"/>
        </w:rPr>
        <w:t>, Prof. Harvey L., Dpt of Spanish and Portuguese, Phelps Hall, University of California, Santa Barbara CA 93106</w:t>
      </w:r>
      <w:r w:rsidRPr="00650DA9">
        <w:rPr>
          <w:rFonts w:ascii="Times New Roman" w:hAnsi="Times New Roman"/>
          <w:szCs w:val="21"/>
          <w:lang w:val="fr-CA"/>
        </w:rPr>
        <w:softHyphen/>
        <w:t xml:space="preserve">4150, USA, </w:t>
      </w:r>
      <w:r w:rsidRPr="00650DA9">
        <w:rPr>
          <w:rFonts w:ascii="Times New Roman" w:hAnsi="Times New Roman"/>
          <w:szCs w:val="15"/>
          <w:lang w:val="fr-CA"/>
        </w:rPr>
        <w:t>&lt;</w:t>
      </w:r>
      <w:r w:rsidRPr="00650DA9">
        <w:rPr>
          <w:rFonts w:ascii="Times New Roman" w:hAnsi="Times New Roman"/>
          <w:szCs w:val="21"/>
          <w:lang w:val="fr-CA"/>
        </w:rPr>
        <w:t>sharrer@spanport.ucsb.edu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35DEF040" w14:textId="7723EFEB"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Shimazaki</w:t>
      </w:r>
      <w:r w:rsidRPr="00650DA9">
        <w:rPr>
          <w:rFonts w:ascii="Times New Roman" w:hAnsi="Times New Roman" w:cs="Times New Roman"/>
          <w:sz w:val="22"/>
          <w:szCs w:val="21"/>
          <w:lang w:val="fr-CA"/>
        </w:rPr>
        <w:t>, Toshio, Doctorant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Tokyo, 245 Sanada, 259-1206, Japon, &lt;ros12483@yahoo.co.jp&gt;.</w:t>
      </w:r>
    </w:p>
    <w:p w14:paraId="44B3A0B7" w14:textId="05BFCF1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Shinoda</w:t>
      </w:r>
      <w:r w:rsidRPr="00650DA9">
        <w:rPr>
          <w:rFonts w:ascii="Times New Roman" w:hAnsi="Times New Roman"/>
          <w:szCs w:val="21"/>
          <w:lang w:val="fr-CA"/>
        </w:rPr>
        <w:t>, Katsuhide, Prof. à l</w:t>
      </w:r>
      <w:r w:rsidR="00BB3778" w:rsidRPr="00650DA9">
        <w:rPr>
          <w:rFonts w:ascii="Times New Roman" w:hAnsi="Times New Roman"/>
          <w:szCs w:val="21"/>
          <w:lang w:val="fr-CA"/>
        </w:rPr>
        <w:t>’</w:t>
      </w:r>
      <w:r w:rsidRPr="00650DA9">
        <w:rPr>
          <w:rFonts w:ascii="Times New Roman" w:hAnsi="Times New Roman"/>
          <w:szCs w:val="21"/>
          <w:lang w:val="fr-CA"/>
        </w:rPr>
        <w:t>Université de Jeunes Filles Sirayuri, 3-20-26, Oghikubo, Suginami-ku, Tokyo, 167-0051, Japon</w:t>
      </w:r>
      <w:r w:rsidR="00054824" w:rsidRPr="00650DA9">
        <w:rPr>
          <w:rFonts w:ascii="Times New Roman" w:hAnsi="Times New Roman"/>
          <w:szCs w:val="21"/>
          <w:lang w:val="fr-CA"/>
        </w:rPr>
        <w:t>, &lt;</w:t>
      </w:r>
      <w:hyperlink r:id="rId60" w:history="1">
        <w:r w:rsidR="00054824" w:rsidRPr="00650DA9">
          <w:rPr>
            <w:rStyle w:val="Lienhypertexte"/>
            <w:rFonts w:ascii="Times New Roman" w:hAnsi="Times New Roman"/>
            <w:color w:val="auto"/>
            <w:u w:val="none"/>
            <w:lang w:val="fr-CA"/>
          </w:rPr>
          <w:t>kshinoda@shirayuri.ac.jp</w:t>
        </w:r>
      </w:hyperlink>
      <w:r w:rsidR="00054824" w:rsidRPr="00650DA9">
        <w:rPr>
          <w:rStyle w:val="Lienhypertexte"/>
          <w:rFonts w:ascii="Times New Roman" w:hAnsi="Times New Roman"/>
          <w:color w:val="auto"/>
          <w:u w:val="none"/>
          <w:lang w:val="fr-CA"/>
        </w:rPr>
        <w:t>&gt;</w:t>
      </w:r>
      <w:r w:rsidRPr="00650DA9">
        <w:rPr>
          <w:rStyle w:val="Lienhypertexte"/>
          <w:rFonts w:ascii="Times New Roman" w:hAnsi="Times New Roman"/>
          <w:color w:val="auto"/>
          <w:u w:val="none"/>
          <w:lang w:val="fr-CA"/>
        </w:rPr>
        <w:t>.</w:t>
      </w:r>
      <w:r w:rsidRPr="00650DA9">
        <w:rPr>
          <w:rFonts w:ascii="Times New Roman" w:hAnsi="Times New Roman"/>
          <w:szCs w:val="21"/>
          <w:lang w:val="fr-CA"/>
        </w:rPr>
        <w:t xml:space="preserve"> </w:t>
      </w:r>
    </w:p>
    <w:p w14:paraId="3A2961AD" w14:textId="478F732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Siljee</w:t>
      </w:r>
      <w:r w:rsidRPr="00650DA9">
        <w:rPr>
          <w:rFonts w:ascii="Times New Roman" w:hAnsi="Times New Roman"/>
          <w:szCs w:val="21"/>
          <w:lang w:val="fr-CA"/>
        </w:rPr>
        <w:t>, R. Kinge, MA Orthenstraat, 354, 5211 SX s</w:t>
      </w:r>
      <w:r w:rsidR="00BB3778" w:rsidRPr="00650DA9">
        <w:rPr>
          <w:rFonts w:ascii="Times New Roman" w:hAnsi="Times New Roman"/>
          <w:szCs w:val="21"/>
          <w:lang w:val="fr-CA"/>
        </w:rPr>
        <w:t>’</w:t>
      </w:r>
      <w:r w:rsidRPr="00650DA9">
        <w:rPr>
          <w:rFonts w:ascii="Times New Roman" w:hAnsi="Times New Roman"/>
          <w:szCs w:val="21"/>
          <w:lang w:val="fr-CA"/>
        </w:rPr>
        <w:t xml:space="preserve">Hertogen-bosch, Pays-Bas, </w:t>
      </w:r>
      <w:r w:rsidRPr="00650DA9">
        <w:rPr>
          <w:rFonts w:ascii="Times New Roman" w:hAnsi="Times New Roman"/>
          <w:szCs w:val="15"/>
          <w:lang w:val="fr-CA"/>
        </w:rPr>
        <w:t>&lt;</w:t>
      </w:r>
      <w:r w:rsidRPr="00650DA9">
        <w:rPr>
          <w:rFonts w:ascii="Times New Roman" w:hAnsi="Times New Roman"/>
          <w:szCs w:val="21"/>
          <w:lang w:val="fr-CA"/>
        </w:rPr>
        <w:t>rinskesiljee@gmail.com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6094F17A"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Simon</w:t>
      </w:r>
      <w:r w:rsidRPr="00650DA9">
        <w:rPr>
          <w:rFonts w:ascii="Times New Roman" w:hAnsi="Times New Roman"/>
          <w:szCs w:val="21"/>
          <w:lang w:val="fr-CA"/>
        </w:rPr>
        <w:t xml:space="preserve">, Eva, Ph. D., Alkotndny, 10, 1054 Budapest, </w:t>
      </w:r>
      <w:r w:rsidRPr="00650DA9">
        <w:rPr>
          <w:rFonts w:ascii="Times New Roman" w:hAnsi="Times New Roman"/>
          <w:szCs w:val="15"/>
          <w:lang w:val="fr-CA"/>
        </w:rPr>
        <w:t>&lt;</w:t>
      </w:r>
      <w:r w:rsidRPr="00650DA9">
        <w:rPr>
          <w:rFonts w:ascii="Times New Roman" w:hAnsi="Times New Roman"/>
          <w:szCs w:val="21"/>
          <w:lang w:val="fr-CA"/>
        </w:rPr>
        <w:t>simoneva@ freemail.hu</w:t>
      </w:r>
      <w:r w:rsidRPr="00650DA9">
        <w:rPr>
          <w:rFonts w:ascii="Times New Roman" w:hAnsi="Times New Roman"/>
          <w:szCs w:val="15"/>
          <w:lang w:val="fr-CA"/>
        </w:rPr>
        <w:t>&gt;</w:t>
      </w:r>
      <w:r w:rsidRPr="00650DA9">
        <w:rPr>
          <w:rFonts w:ascii="Times New Roman" w:hAnsi="Times New Roman"/>
          <w:szCs w:val="21"/>
          <w:lang w:val="fr-CA"/>
        </w:rPr>
        <w:t xml:space="preserve">. </w:t>
      </w:r>
    </w:p>
    <w:p w14:paraId="4D00C80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Simpson</w:t>
      </w:r>
      <w:r w:rsidRPr="00650DA9">
        <w:rPr>
          <w:rFonts w:ascii="Times New Roman" w:hAnsi="Times New Roman"/>
          <w:szCs w:val="21"/>
          <w:lang w:val="fr-CA"/>
        </w:rPr>
        <w:t xml:space="preserve">, Dr J., Dpt of French, University of Glasgow, Modern </w:t>
      </w:r>
      <w:r w:rsidRPr="00650DA9">
        <w:rPr>
          <w:rFonts w:ascii="Times New Roman" w:hAnsi="Times New Roman"/>
          <w:szCs w:val="21"/>
          <w:lang w:val="fr-CA"/>
        </w:rPr>
        <w:lastRenderedPageBreak/>
        <w:t xml:space="preserve">Languages Building, University Gardens, Glasgow G12 8QL, Grande-Bretagne. </w:t>
      </w:r>
    </w:p>
    <w:p w14:paraId="3206DEA2" w14:textId="6698154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Sinclair</w:t>
      </w:r>
      <w:r w:rsidRPr="00650DA9">
        <w:rPr>
          <w:rFonts w:ascii="Times New Roman" w:hAnsi="Times New Roman"/>
          <w:szCs w:val="21"/>
          <w:lang w:val="fr-CA"/>
        </w:rPr>
        <w:t xml:space="preserve">, Dr Finn, </w:t>
      </w:r>
      <w:r w:rsidR="00054824" w:rsidRPr="00650DA9">
        <w:rPr>
          <w:rFonts w:ascii="Times New Roman" w:hAnsi="Times New Roman"/>
          <w:szCs w:val="21"/>
          <w:lang w:val="fr-CA"/>
        </w:rPr>
        <w:t>Division of European Languages and Cultures, University of Edinburgh</w:t>
      </w:r>
      <w:r w:rsidRPr="00650DA9">
        <w:rPr>
          <w:rFonts w:ascii="Times New Roman" w:hAnsi="Times New Roman"/>
          <w:szCs w:val="21"/>
          <w:lang w:val="fr-CA"/>
        </w:rPr>
        <w:t>,</w:t>
      </w:r>
      <w:r w:rsidR="00054824" w:rsidRPr="00650DA9">
        <w:rPr>
          <w:rFonts w:ascii="Times New Roman" w:hAnsi="Times New Roman"/>
          <w:szCs w:val="21"/>
          <w:lang w:val="fr-CA"/>
        </w:rPr>
        <w:t xml:space="preserve"> 60 George Square, Edinburgh EH8 9JU,</w:t>
      </w:r>
      <w:r w:rsidRPr="00650DA9">
        <w:rPr>
          <w:rFonts w:ascii="Times New Roman" w:hAnsi="Times New Roman"/>
          <w:szCs w:val="21"/>
          <w:lang w:val="fr-CA"/>
        </w:rPr>
        <w:t xml:space="preserve"> Grande-Bretagne, </w:t>
      </w:r>
      <w:r w:rsidRPr="00650DA9">
        <w:rPr>
          <w:rFonts w:ascii="Times New Roman" w:hAnsi="Times New Roman"/>
          <w:szCs w:val="15"/>
          <w:lang w:val="fr-CA"/>
        </w:rPr>
        <w:t>&lt;</w:t>
      </w:r>
      <w:r w:rsidR="00054824" w:rsidRPr="00650DA9">
        <w:rPr>
          <w:rFonts w:ascii="Times New Roman" w:hAnsi="Times New Roman"/>
          <w:szCs w:val="21"/>
          <w:lang w:val="fr-CA"/>
        </w:rPr>
        <w:t>Finn.Sinclair@ed</w:t>
      </w:r>
      <w:r w:rsidRPr="00650DA9">
        <w:rPr>
          <w:rFonts w:ascii="Times New Roman" w:hAnsi="Times New Roman"/>
          <w:szCs w:val="21"/>
          <w:lang w:val="fr-CA"/>
        </w:rPr>
        <w:t>.ac.uk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4C97ACC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Sinclair</w:t>
      </w:r>
      <w:r w:rsidRPr="00650DA9">
        <w:rPr>
          <w:rFonts w:ascii="Times New Roman" w:hAnsi="Times New Roman"/>
          <w:szCs w:val="21"/>
          <w:lang w:val="fr-CA"/>
        </w:rPr>
        <w:t xml:space="preserve">, Dr K. V., Professor of Medieval French and Chairman of the Dpt of Modern Languages, James Cook University, Townsville, Australie 4811. </w:t>
      </w:r>
    </w:p>
    <w:p w14:paraId="71CBB2B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Skårup</w:t>
      </w:r>
      <w:r w:rsidRPr="00650DA9">
        <w:rPr>
          <w:rFonts w:ascii="Times New Roman" w:hAnsi="Times New Roman"/>
          <w:szCs w:val="21"/>
          <w:lang w:val="fr-CA"/>
        </w:rPr>
        <w:t xml:space="preserve">, Povl, Dr, Maître de Conférences, Brunbakkevej, 1, Tillerup, DK-8420 Knebel, </w:t>
      </w:r>
      <w:r w:rsidRPr="00650DA9">
        <w:rPr>
          <w:rFonts w:ascii="Times New Roman" w:hAnsi="Times New Roman"/>
          <w:szCs w:val="15"/>
          <w:lang w:val="fr-CA"/>
        </w:rPr>
        <w:t>&lt;</w:t>
      </w:r>
      <w:r w:rsidRPr="00650DA9">
        <w:rPr>
          <w:rFonts w:ascii="Times New Roman" w:hAnsi="Times New Roman"/>
          <w:szCs w:val="21"/>
          <w:lang w:val="fr-CA"/>
        </w:rPr>
        <w:t>p.skarup@wanadoo.dk</w:t>
      </w:r>
      <w:r w:rsidRPr="00650DA9">
        <w:rPr>
          <w:rFonts w:ascii="Times New Roman" w:hAnsi="Times New Roman"/>
          <w:szCs w:val="15"/>
          <w:lang w:val="fr-CA"/>
        </w:rPr>
        <w:t>&gt;</w:t>
      </w:r>
      <w:r w:rsidRPr="00650DA9">
        <w:rPr>
          <w:rFonts w:ascii="Times New Roman" w:hAnsi="Times New Roman"/>
          <w:szCs w:val="21"/>
          <w:lang w:val="fr-CA"/>
        </w:rPr>
        <w:t xml:space="preserve">. </w:t>
      </w:r>
    </w:p>
    <w:p w14:paraId="2E941CA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S</w:t>
      </w:r>
      <w:r w:rsidRPr="00650DA9">
        <w:rPr>
          <w:rFonts w:ascii="Times New Roman" w:hAnsi="Times New Roman"/>
          <w:smallCaps/>
          <w:szCs w:val="21"/>
          <w:lang w:val="fr-CA"/>
        </w:rPr>
        <w:t>meets</w:t>
      </w:r>
      <w:r w:rsidRPr="00650DA9">
        <w:rPr>
          <w:rFonts w:ascii="Times New Roman" w:hAnsi="Times New Roman"/>
          <w:szCs w:val="21"/>
          <w:lang w:val="fr-CA"/>
        </w:rPr>
        <w:t xml:space="preserve">, Prof. Dr J. R., Jonge Hagen, 13, 6261 NM Mheer, Limburg, Pays-Bas. </w:t>
      </w:r>
    </w:p>
    <w:p w14:paraId="031CFEF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Smith</w:t>
      </w:r>
      <w:r w:rsidRPr="00650DA9">
        <w:rPr>
          <w:rFonts w:ascii="Times New Roman" w:hAnsi="Times New Roman"/>
          <w:szCs w:val="21"/>
          <w:lang w:val="fr-CA"/>
        </w:rPr>
        <w:t xml:space="preserve">, Mrs K., 26/410, Stanley Street, South Brisbane 4101, Australie. </w:t>
      </w:r>
    </w:p>
    <w:p w14:paraId="0A6E8667" w14:textId="03884AE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Smolitskaja</w:t>
      </w:r>
      <w:r w:rsidRPr="00650DA9">
        <w:rPr>
          <w:rFonts w:ascii="Times New Roman" w:hAnsi="Times New Roman"/>
          <w:szCs w:val="21"/>
          <w:lang w:val="fr-CA"/>
        </w:rPr>
        <w:t>, Olga, Docteur ès Lettres, Professeur de langue et civilisation françaises, Chercheur à l</w:t>
      </w:r>
      <w:r w:rsidR="00BB3778" w:rsidRPr="00650DA9">
        <w:rPr>
          <w:rFonts w:ascii="Times New Roman" w:hAnsi="Times New Roman"/>
          <w:szCs w:val="21"/>
          <w:lang w:val="fr-CA"/>
        </w:rPr>
        <w:t>’</w:t>
      </w:r>
      <w:r w:rsidRPr="00650DA9">
        <w:rPr>
          <w:rFonts w:ascii="Times New Roman" w:hAnsi="Times New Roman"/>
          <w:szCs w:val="21"/>
          <w:lang w:val="fr-CA"/>
        </w:rPr>
        <w:t>Institut de la Littérature mondiale, Académie des Sciences de la Russie, Povarskaja, 25A, Moscou, Russie, 129594, Moscou, 4 bât. 2, 3</w:t>
      </w:r>
      <w:r w:rsidRPr="00650DA9">
        <w:rPr>
          <w:rFonts w:ascii="Times New Roman" w:hAnsi="Times New Roman"/>
          <w:szCs w:val="21"/>
          <w:vertAlign w:val="superscript"/>
          <w:lang w:val="fr-CA"/>
        </w:rPr>
        <w:t>e</w:t>
      </w:r>
      <w:r w:rsidRPr="00650DA9">
        <w:rPr>
          <w:rFonts w:ascii="Times New Roman" w:hAnsi="Times New Roman"/>
          <w:szCs w:val="21"/>
          <w:lang w:val="fr-CA"/>
        </w:rPr>
        <w:t xml:space="preserve"> rue Marjinoj Roschi, appt. 73, &lt;pimus@mail.ru&gt;.</w:t>
      </w:r>
    </w:p>
    <w:p w14:paraId="510AF657" w14:textId="77777777" w:rsidR="001C2F9A"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Sneddon</w:t>
      </w:r>
      <w:r w:rsidRPr="00650DA9">
        <w:rPr>
          <w:rFonts w:ascii="Times New Roman" w:hAnsi="Times New Roman"/>
          <w:szCs w:val="21"/>
          <w:lang w:val="fr-CA"/>
        </w:rPr>
        <w:t>, Dr C. R., Dpt of French, Buchanan Building, Union Street, St. Andrews, Fife, Scotland KY16 9PH, Grande-Bretagne.</w:t>
      </w:r>
    </w:p>
    <w:p w14:paraId="4D26DF22" w14:textId="30447B8C" w:rsidR="00BA35DC" w:rsidRPr="00650DA9" w:rsidRDefault="001C2F9A"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 xml:space="preserve">Sorice, </w:t>
      </w:r>
      <w:r w:rsidRPr="00650DA9">
        <w:rPr>
          <w:rFonts w:ascii="Times New Roman" w:hAnsi="Times New Roman"/>
          <w:szCs w:val="21"/>
          <w:lang w:val="fr-CA"/>
        </w:rPr>
        <w:t>Gabriele, Via G. B. Bellucci 8/1, 41058 Vignola (MO), Italie, &lt;Gabriele.Sorice@unitn.it&gt;.</w:t>
      </w:r>
      <w:r w:rsidR="00BA35DC" w:rsidRPr="00650DA9">
        <w:rPr>
          <w:rFonts w:ascii="Times New Roman" w:hAnsi="Times New Roman"/>
          <w:szCs w:val="21"/>
          <w:lang w:val="fr-CA"/>
        </w:rPr>
        <w:t xml:space="preserve"> </w:t>
      </w:r>
    </w:p>
    <w:p w14:paraId="674AF14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Specht</w:t>
      </w:r>
      <w:r w:rsidRPr="00650DA9">
        <w:rPr>
          <w:rFonts w:ascii="Times New Roman" w:hAnsi="Times New Roman"/>
          <w:szCs w:val="21"/>
          <w:lang w:val="fr-CA"/>
        </w:rPr>
        <w:t xml:space="preserve">, René, Docteur ès Lettres, Fischerhäuserstrasse, 18, CH-8200 Schaffhausen. </w:t>
      </w:r>
    </w:p>
    <w:p w14:paraId="4117553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Speed</w:t>
      </w:r>
      <w:r w:rsidRPr="00650DA9">
        <w:rPr>
          <w:rFonts w:ascii="Times New Roman" w:hAnsi="Times New Roman"/>
          <w:szCs w:val="21"/>
          <w:lang w:val="fr-CA"/>
        </w:rPr>
        <w:t xml:space="preserve">, Dr Diane, Dpt of English, University of Sydney, NSW 2009, Australia, </w:t>
      </w:r>
      <w:r w:rsidRPr="00650DA9">
        <w:rPr>
          <w:rFonts w:ascii="Times New Roman" w:hAnsi="Times New Roman"/>
          <w:szCs w:val="15"/>
          <w:lang w:val="fr-CA"/>
        </w:rPr>
        <w:t>&lt;</w:t>
      </w:r>
      <w:r w:rsidRPr="00650DA9">
        <w:rPr>
          <w:rFonts w:ascii="Times New Roman" w:hAnsi="Times New Roman"/>
          <w:szCs w:val="21"/>
          <w:lang w:val="fr-CA"/>
        </w:rPr>
        <w:t>Diane.Speed@arts.usyd.edu.au</w:t>
      </w:r>
      <w:r w:rsidRPr="00650DA9">
        <w:rPr>
          <w:rFonts w:ascii="Times New Roman" w:hAnsi="Times New Roman"/>
          <w:szCs w:val="15"/>
          <w:lang w:val="fr-CA"/>
        </w:rPr>
        <w:t>&gt;</w:t>
      </w:r>
      <w:r w:rsidRPr="00650DA9">
        <w:rPr>
          <w:rFonts w:ascii="Times New Roman" w:hAnsi="Times New Roman"/>
          <w:szCs w:val="21"/>
          <w:lang w:val="fr-CA"/>
        </w:rPr>
        <w:t xml:space="preserve">. </w:t>
      </w:r>
    </w:p>
    <w:p w14:paraId="372BD9D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Speer</w:t>
      </w:r>
      <w:r w:rsidRPr="00650DA9">
        <w:rPr>
          <w:rFonts w:ascii="Times New Roman" w:hAnsi="Times New Roman"/>
          <w:szCs w:val="21"/>
          <w:lang w:val="fr-CA"/>
        </w:rPr>
        <w:t xml:space="preserve">, Prof. Mary B., Dpt of French, Rutgers University, 131, George St., New Brunswick NJ 08901-1414, USA, </w:t>
      </w:r>
      <w:r w:rsidRPr="00650DA9">
        <w:rPr>
          <w:rFonts w:ascii="Times New Roman" w:hAnsi="Times New Roman"/>
          <w:szCs w:val="15"/>
          <w:lang w:val="fr-CA"/>
        </w:rPr>
        <w:t>&lt;</w:t>
      </w:r>
      <w:r w:rsidRPr="00650DA9">
        <w:rPr>
          <w:rFonts w:ascii="Times New Roman" w:hAnsi="Times New Roman"/>
          <w:szCs w:val="21"/>
          <w:lang w:val="fr-CA"/>
        </w:rPr>
        <w:t>mspeer@rci.rutgers.edu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28511148" w14:textId="7473227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Speich</w:t>
      </w:r>
      <w:r w:rsidRPr="00650DA9">
        <w:rPr>
          <w:rFonts w:ascii="Times New Roman" w:hAnsi="Times New Roman"/>
          <w:szCs w:val="21"/>
          <w:lang w:val="fr-CA"/>
        </w:rPr>
        <w:t>, Johann Heinrich, Docteur ès lettres, Professeur au Gymnase Cantonal d</w:t>
      </w:r>
      <w:r w:rsidR="00BB3778" w:rsidRPr="00650DA9">
        <w:rPr>
          <w:rFonts w:ascii="Times New Roman" w:hAnsi="Times New Roman"/>
          <w:szCs w:val="21"/>
          <w:lang w:val="fr-CA"/>
        </w:rPr>
        <w:t>’</w:t>
      </w:r>
      <w:r w:rsidRPr="00650DA9">
        <w:rPr>
          <w:rFonts w:ascii="Times New Roman" w:hAnsi="Times New Roman"/>
          <w:szCs w:val="21"/>
          <w:lang w:val="fr-CA"/>
        </w:rPr>
        <w:t xml:space="preserve">Aarau, Imhofstrasse, 29, CH-5000 Aarau. </w:t>
      </w:r>
    </w:p>
    <w:p w14:paraId="4910BA8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Spencer</w:t>
      </w:r>
      <w:r w:rsidRPr="00650DA9">
        <w:rPr>
          <w:rFonts w:ascii="Times New Roman" w:hAnsi="Times New Roman"/>
          <w:szCs w:val="21"/>
          <w:lang w:val="fr-CA"/>
        </w:rPr>
        <w:t xml:space="preserve">, R.H., 23, Oakfield Street, Cardiff CF2 3RD, Grande-Bretagne. </w:t>
      </w:r>
    </w:p>
    <w:p w14:paraId="21D03F1C" w14:textId="6CE3B56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Spetia</w:t>
      </w:r>
      <w:r w:rsidRPr="00650DA9">
        <w:rPr>
          <w:rFonts w:ascii="Times New Roman" w:hAnsi="Times New Roman"/>
          <w:szCs w:val="21"/>
          <w:lang w:val="fr-CA"/>
        </w:rPr>
        <w:t>, Lucilla, Università dell</w:t>
      </w:r>
      <w:r w:rsidR="00BB3778" w:rsidRPr="00650DA9">
        <w:rPr>
          <w:rFonts w:ascii="Times New Roman" w:hAnsi="Times New Roman"/>
          <w:szCs w:val="21"/>
          <w:lang w:val="fr-CA"/>
        </w:rPr>
        <w:t>’</w:t>
      </w:r>
      <w:r w:rsidRPr="00650DA9">
        <w:rPr>
          <w:rFonts w:ascii="Times New Roman" w:hAnsi="Times New Roman"/>
          <w:szCs w:val="21"/>
          <w:lang w:val="fr-CA"/>
        </w:rPr>
        <w:t>Aquila, Dipartimento di Culture Comparate, Piazza S. Margherita, 2, I-67100 L</w:t>
      </w:r>
      <w:r w:rsidR="00BB3778" w:rsidRPr="00650DA9">
        <w:rPr>
          <w:rFonts w:ascii="Times New Roman" w:hAnsi="Times New Roman"/>
          <w:szCs w:val="21"/>
          <w:lang w:val="fr-CA"/>
        </w:rPr>
        <w:t>’</w:t>
      </w:r>
      <w:r w:rsidRPr="00650DA9">
        <w:rPr>
          <w:rFonts w:ascii="Times New Roman" w:hAnsi="Times New Roman"/>
          <w:szCs w:val="21"/>
          <w:lang w:val="fr-CA"/>
        </w:rPr>
        <w:t xml:space="preserve">Aquila, </w:t>
      </w:r>
      <w:r w:rsidRPr="00650DA9">
        <w:rPr>
          <w:rFonts w:ascii="Times New Roman" w:hAnsi="Times New Roman"/>
          <w:szCs w:val="15"/>
          <w:lang w:val="fr-CA"/>
        </w:rPr>
        <w:lastRenderedPageBreak/>
        <w:t>&lt;</w:t>
      </w:r>
      <w:r w:rsidRPr="00650DA9">
        <w:rPr>
          <w:rFonts w:ascii="Times New Roman" w:hAnsi="Times New Roman"/>
          <w:szCs w:val="21"/>
          <w:lang w:val="fr-CA"/>
        </w:rPr>
        <w:t>lucillaspetia@yahoo.it</w:t>
      </w:r>
      <w:r w:rsidRPr="00650DA9">
        <w:rPr>
          <w:rFonts w:ascii="Times New Roman" w:hAnsi="Times New Roman"/>
          <w:szCs w:val="15"/>
          <w:lang w:val="fr-CA"/>
        </w:rPr>
        <w:t>&gt;</w:t>
      </w:r>
      <w:r w:rsidRPr="00650DA9">
        <w:rPr>
          <w:rFonts w:ascii="Times New Roman" w:hAnsi="Times New Roman"/>
          <w:szCs w:val="21"/>
          <w:lang w:val="fr-CA"/>
        </w:rPr>
        <w:t xml:space="preserve">. </w:t>
      </w:r>
    </w:p>
    <w:p w14:paraId="5E18ACF0" w14:textId="77777777" w:rsidR="00A13AAF" w:rsidRPr="00781448" w:rsidRDefault="00A13AAF" w:rsidP="00A13AAF">
      <w:pPr>
        <w:pStyle w:val="CM21"/>
        <w:spacing w:line="240" w:lineRule="auto"/>
        <w:ind w:left="437" w:hanging="438"/>
        <w:jc w:val="both"/>
        <w:rPr>
          <w:rFonts w:ascii="Times New Roman" w:hAnsi="Times New Roman"/>
          <w:szCs w:val="21"/>
          <w:lang w:val="en-US"/>
        </w:rPr>
      </w:pPr>
      <w:r w:rsidRPr="00781448">
        <w:rPr>
          <w:rFonts w:ascii="Times New Roman" w:hAnsi="Times New Roman"/>
          <w:smallCaps/>
          <w:szCs w:val="21"/>
          <w:lang w:val="en-US"/>
        </w:rPr>
        <w:t>Spijker</w:t>
      </w:r>
      <w:r w:rsidRPr="00781448">
        <w:rPr>
          <w:rFonts w:ascii="Times New Roman" w:hAnsi="Times New Roman"/>
          <w:szCs w:val="21"/>
          <w:lang w:val="en-US"/>
        </w:rPr>
        <w:t xml:space="preserve">, Dr Irene, Jonagoldhof, 27, 2728 KM Zoetermeer, Pays-Bas, </w:t>
      </w:r>
      <w:r w:rsidRPr="00781448">
        <w:rPr>
          <w:rFonts w:ascii="Times New Roman" w:hAnsi="Times New Roman"/>
          <w:szCs w:val="15"/>
          <w:lang w:val="en-US"/>
        </w:rPr>
        <w:t>&lt;</w:t>
      </w:r>
      <w:r w:rsidRPr="00781448">
        <w:rPr>
          <w:rFonts w:ascii="Times New Roman" w:hAnsi="Times New Roman"/>
          <w:szCs w:val="21"/>
          <w:lang w:val="en-US"/>
        </w:rPr>
        <w:t>ispijker@casema.nl</w:t>
      </w:r>
      <w:r w:rsidRPr="00781448">
        <w:rPr>
          <w:rFonts w:ascii="Times New Roman" w:hAnsi="Times New Roman"/>
          <w:szCs w:val="15"/>
          <w:lang w:val="en-US"/>
        </w:rPr>
        <w:t>&gt;</w:t>
      </w:r>
      <w:r w:rsidRPr="00781448">
        <w:rPr>
          <w:rFonts w:ascii="Times New Roman" w:hAnsi="Times New Roman"/>
          <w:szCs w:val="21"/>
          <w:lang w:val="en-US"/>
        </w:rPr>
        <w:t xml:space="preserve">. </w:t>
      </w:r>
    </w:p>
    <w:p w14:paraId="3F878BC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Steiner,</w:t>
      </w:r>
      <w:r w:rsidRPr="00650DA9">
        <w:rPr>
          <w:rFonts w:ascii="Times New Roman" w:hAnsi="Times New Roman"/>
          <w:szCs w:val="21"/>
          <w:lang w:val="fr-CA"/>
        </w:rPr>
        <w:t xml:space="preserve"> Sylvie-Marie, Bibliothécaire à la Bibliothèque Nationale de France, Quai François Mauriac, F-75013 Paris ; 135, rue R. Losserand, F-75014 Paris, </w:t>
      </w:r>
      <w:r w:rsidRPr="00650DA9">
        <w:rPr>
          <w:rFonts w:ascii="Times New Roman" w:hAnsi="Times New Roman"/>
          <w:szCs w:val="15"/>
          <w:lang w:val="fr-CA"/>
        </w:rPr>
        <w:t>&lt;</w:t>
      </w:r>
      <w:r w:rsidRPr="00650DA9">
        <w:rPr>
          <w:rFonts w:ascii="Times New Roman" w:hAnsi="Times New Roman"/>
          <w:szCs w:val="21"/>
          <w:lang w:val="fr-CA"/>
        </w:rPr>
        <w:t>sylvie-marie.steiner@bnf.fr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E09252F" w14:textId="43AA8A4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Stempel</w:t>
      </w:r>
      <w:r w:rsidRPr="00650DA9">
        <w:rPr>
          <w:rFonts w:ascii="Times New Roman" w:hAnsi="Times New Roman"/>
          <w:szCs w:val="21"/>
          <w:lang w:val="fr-CA"/>
        </w:rPr>
        <w:t>, Prof. Dr Wolf-Dieter, Professeur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Munich, Kyreinstr., 8, D-81371 München, </w:t>
      </w:r>
      <w:r w:rsidRPr="00650DA9">
        <w:rPr>
          <w:rFonts w:ascii="Times New Roman" w:hAnsi="Times New Roman"/>
          <w:szCs w:val="15"/>
          <w:lang w:val="fr-CA"/>
        </w:rPr>
        <w:t>&lt;</w:t>
      </w:r>
      <w:r w:rsidRPr="00650DA9">
        <w:rPr>
          <w:rFonts w:ascii="Times New Roman" w:hAnsi="Times New Roman"/>
          <w:szCs w:val="21"/>
          <w:lang w:val="fr-CA"/>
        </w:rPr>
        <w:t>wstempel@ dom.badw.de</w:t>
      </w:r>
      <w:r w:rsidRPr="00650DA9">
        <w:rPr>
          <w:rFonts w:ascii="Times New Roman" w:hAnsi="Times New Roman"/>
          <w:szCs w:val="15"/>
          <w:lang w:val="fr-CA"/>
        </w:rPr>
        <w:t>&gt;</w:t>
      </w:r>
      <w:r w:rsidRPr="00650DA9">
        <w:rPr>
          <w:rFonts w:ascii="Times New Roman" w:hAnsi="Times New Roman"/>
          <w:szCs w:val="21"/>
          <w:lang w:val="fr-CA"/>
        </w:rPr>
        <w:t xml:space="preserve">. </w:t>
      </w:r>
    </w:p>
    <w:p w14:paraId="4FE44D25" w14:textId="07347B18"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Strologo</w:t>
      </w:r>
      <w:r w:rsidRPr="00650DA9">
        <w:rPr>
          <w:rFonts w:ascii="Times New Roman" w:hAnsi="Times New Roman"/>
          <w:szCs w:val="21"/>
          <w:lang w:val="fr-CA"/>
        </w:rPr>
        <w:t xml:space="preserve">, Franca, </w:t>
      </w:r>
      <w:r w:rsidR="00453197" w:rsidRPr="00650DA9">
        <w:rPr>
          <w:rFonts w:ascii="Times New Roman" w:hAnsi="Times New Roman"/>
          <w:szCs w:val="21"/>
          <w:lang w:val="fr-CA"/>
        </w:rPr>
        <w:t>PD Dr., Privatdozentin und wissenschaftliche Mitarbeiterin, Universität Zürich, Romanisches Seminar, Zürichbergstrasse 8, CH-8032 Zürich, &lt;strologo@rom.uzh</w:t>
      </w:r>
      <w:r w:rsidR="00BF0572" w:rsidRPr="00650DA9">
        <w:rPr>
          <w:rFonts w:ascii="Times New Roman" w:hAnsi="Times New Roman"/>
          <w:szCs w:val="21"/>
          <w:lang w:val="fr-CA"/>
        </w:rPr>
        <w:t>.ch&gt;</w:t>
      </w:r>
      <w:r w:rsidRPr="00650DA9">
        <w:rPr>
          <w:rFonts w:ascii="Times New Roman" w:hAnsi="Times New Roman"/>
          <w:szCs w:val="21"/>
          <w:lang w:val="fr-CA"/>
        </w:rPr>
        <w:t xml:space="preserve">. </w:t>
      </w:r>
    </w:p>
    <w:p w14:paraId="047072D1" w14:textId="7E508A04"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Sturm-Maddox</w:t>
      </w:r>
      <w:r w:rsidRPr="00650DA9">
        <w:rPr>
          <w:rFonts w:ascii="Times New Roman" w:hAnsi="Times New Roman" w:cs="Times New Roman"/>
          <w:sz w:val="22"/>
          <w:szCs w:val="21"/>
          <w:lang w:val="fr-CA"/>
        </w:rPr>
        <w:t>, Sara, Prof. Emerita (U. of Massachusetts), 37 Wildwood Lane, Amherst Massachusetts 01002, &lt;ssmaddox@frital.umass.edu&gt;.</w:t>
      </w:r>
    </w:p>
    <w:p w14:paraId="68F15E64" w14:textId="1841B50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Suard</w:t>
      </w:r>
      <w:r w:rsidRPr="00650DA9">
        <w:rPr>
          <w:rFonts w:ascii="Times New Roman" w:hAnsi="Times New Roman"/>
          <w:szCs w:val="21"/>
          <w:lang w:val="fr-CA"/>
        </w:rPr>
        <w:t xml:space="preserve">, François, </w:t>
      </w:r>
      <w:r w:rsidR="00D5244C" w:rsidRPr="00650DA9">
        <w:rPr>
          <w:rFonts w:ascii="Times New Roman" w:hAnsi="Times New Roman"/>
          <w:szCs w:val="21"/>
          <w:lang w:val="fr-CA"/>
        </w:rPr>
        <w:t>Professeur émérite de l</w:t>
      </w:r>
      <w:r w:rsidR="00BB3778" w:rsidRPr="00650DA9">
        <w:rPr>
          <w:rFonts w:ascii="Times New Roman" w:hAnsi="Times New Roman"/>
          <w:szCs w:val="21"/>
          <w:lang w:val="fr-CA"/>
        </w:rPr>
        <w:t>’</w:t>
      </w:r>
      <w:r w:rsidR="00D5244C" w:rsidRPr="00650DA9">
        <w:rPr>
          <w:rFonts w:ascii="Times New Roman" w:hAnsi="Times New Roman"/>
          <w:szCs w:val="21"/>
          <w:lang w:val="fr-CA"/>
        </w:rPr>
        <w:t xml:space="preserve">Université de Paris Ouest-Nanterre, </w:t>
      </w:r>
      <w:r w:rsidRPr="00650DA9">
        <w:rPr>
          <w:rFonts w:ascii="Times New Roman" w:hAnsi="Times New Roman"/>
          <w:szCs w:val="21"/>
          <w:lang w:val="fr-CA"/>
        </w:rPr>
        <w:t xml:space="preserve">40, rue de Fleurus, F-59000 Lille, </w:t>
      </w:r>
      <w:r w:rsidRPr="00650DA9">
        <w:rPr>
          <w:rFonts w:ascii="Times New Roman" w:hAnsi="Times New Roman"/>
          <w:szCs w:val="15"/>
          <w:lang w:val="fr-CA"/>
        </w:rPr>
        <w:t>&lt;</w:t>
      </w:r>
      <w:r w:rsidR="00D5244C" w:rsidRPr="00650DA9">
        <w:rPr>
          <w:rFonts w:ascii="Times New Roman" w:hAnsi="Times New Roman"/>
          <w:szCs w:val="21"/>
          <w:lang w:val="fr-CA"/>
        </w:rPr>
        <w:t xml:space="preserve">francois. </w:t>
      </w:r>
      <w:r w:rsidRPr="00650DA9">
        <w:rPr>
          <w:rFonts w:ascii="Times New Roman" w:hAnsi="Times New Roman"/>
          <w:szCs w:val="21"/>
          <w:lang w:val="fr-CA"/>
        </w:rPr>
        <w:t>suard@orange.fr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EBF117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Subrenat</w:t>
      </w:r>
      <w:r w:rsidRPr="00650DA9">
        <w:rPr>
          <w:rFonts w:ascii="Times New Roman" w:hAnsi="Times New Roman"/>
          <w:szCs w:val="21"/>
          <w:lang w:val="fr-CA"/>
        </w:rPr>
        <w:t xml:space="preserve">, Jean, 2, rue de Provence, Les Fenouillères, F-13090 Aix-en-Provence, </w:t>
      </w:r>
      <w:r w:rsidRPr="00650DA9">
        <w:rPr>
          <w:rFonts w:ascii="Times New Roman" w:hAnsi="Times New Roman"/>
          <w:szCs w:val="15"/>
          <w:lang w:val="fr-CA"/>
        </w:rPr>
        <w:t>&lt;</w:t>
      </w:r>
      <w:r w:rsidRPr="00650DA9">
        <w:rPr>
          <w:rFonts w:ascii="Times New Roman" w:hAnsi="Times New Roman"/>
          <w:szCs w:val="21"/>
          <w:lang w:val="fr-CA"/>
        </w:rPr>
        <w:t>jean.subrenat@orange.fr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B26C29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Sunderland</w:t>
      </w:r>
      <w:r w:rsidRPr="00650DA9">
        <w:rPr>
          <w:rFonts w:ascii="Times New Roman" w:hAnsi="Times New Roman"/>
          <w:szCs w:val="21"/>
          <w:lang w:val="fr-CA"/>
        </w:rPr>
        <w:t xml:space="preserve">, Luke, Dpt of French, School of Modern Languages, University of Durham, Elvet Riverside, Durham DH1 3JJ, </w:t>
      </w:r>
      <w:r w:rsidRPr="00650DA9">
        <w:rPr>
          <w:rFonts w:ascii="Times New Roman" w:hAnsi="Times New Roman"/>
          <w:szCs w:val="15"/>
          <w:lang w:val="fr-CA"/>
        </w:rPr>
        <w:t>&lt;</w:t>
      </w:r>
      <w:r w:rsidRPr="00650DA9">
        <w:rPr>
          <w:rFonts w:ascii="Times New Roman" w:hAnsi="Times New Roman"/>
          <w:szCs w:val="21"/>
          <w:lang w:val="fr-CA"/>
        </w:rPr>
        <w:t>luke.sunderland@kcl.ac.uk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5903BA06"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 xml:space="preserve">Sweetenhmam, </w:t>
      </w:r>
      <w:r w:rsidRPr="00650DA9">
        <w:rPr>
          <w:rFonts w:ascii="Times New Roman" w:hAnsi="Times New Roman"/>
          <w:sz w:val="22"/>
          <w:szCs w:val="21"/>
          <w:lang w:val="fr-CA"/>
        </w:rPr>
        <w:t xml:space="preserve">Dr Carol, 7, Betty Lane, Oxford 0X11/25BW, Grande-Bretagne. </w:t>
      </w:r>
    </w:p>
    <w:p w14:paraId="7F046798" w14:textId="6F829012"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Swift</w:t>
      </w:r>
      <w:r w:rsidRPr="00650DA9">
        <w:rPr>
          <w:rFonts w:ascii="Times New Roman" w:hAnsi="Times New Roman"/>
          <w:sz w:val="22"/>
          <w:szCs w:val="21"/>
          <w:lang w:val="fr-CA"/>
        </w:rPr>
        <w:t>, Dr Helen, S</w:t>
      </w:r>
      <w:r w:rsidRPr="00650DA9">
        <w:rPr>
          <w:rFonts w:ascii="Times New Roman" w:hAnsi="Times New Roman"/>
          <w:sz w:val="22"/>
          <w:szCs w:val="21"/>
          <w:vertAlign w:val="superscript"/>
          <w:lang w:val="fr-CA"/>
        </w:rPr>
        <w:t>t</w:t>
      </w:r>
      <w:r w:rsidRPr="00650DA9">
        <w:rPr>
          <w:rFonts w:ascii="Times New Roman" w:hAnsi="Times New Roman"/>
          <w:sz w:val="22"/>
          <w:szCs w:val="21"/>
          <w:lang w:val="fr-CA"/>
        </w:rPr>
        <w:t xml:space="preserve"> Hilda</w:t>
      </w:r>
      <w:r w:rsidR="00BB3778" w:rsidRPr="00650DA9">
        <w:rPr>
          <w:rFonts w:ascii="Times New Roman" w:hAnsi="Times New Roman"/>
          <w:sz w:val="22"/>
          <w:szCs w:val="21"/>
          <w:lang w:val="fr-CA"/>
        </w:rPr>
        <w:t>’</w:t>
      </w:r>
      <w:r w:rsidRPr="00650DA9">
        <w:rPr>
          <w:rFonts w:ascii="Times New Roman" w:hAnsi="Times New Roman"/>
          <w:sz w:val="22"/>
          <w:szCs w:val="21"/>
          <w:lang w:val="fr-CA"/>
        </w:rPr>
        <w:t>s College, Oxford, &lt;helen.</w:t>
      </w:r>
      <w:r w:rsidR="00D5244C" w:rsidRPr="00650DA9">
        <w:rPr>
          <w:rFonts w:ascii="Times New Roman" w:hAnsi="Times New Roman"/>
          <w:sz w:val="22"/>
          <w:szCs w:val="21"/>
          <w:lang w:val="fr-CA"/>
        </w:rPr>
        <w:t xml:space="preserve"> </w:t>
      </w:r>
      <w:r w:rsidRPr="00650DA9">
        <w:rPr>
          <w:rFonts w:ascii="Times New Roman" w:hAnsi="Times New Roman"/>
          <w:sz w:val="22"/>
          <w:szCs w:val="21"/>
          <w:lang w:val="fr-CA"/>
        </w:rPr>
        <w:t>swift@sthildas.ox.ac.uk&gt;.</w:t>
      </w:r>
    </w:p>
    <w:p w14:paraId="6707363E" w14:textId="243D6A58"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Szkilnik</w:t>
      </w:r>
      <w:r w:rsidRPr="00650DA9">
        <w:rPr>
          <w:rFonts w:ascii="Times New Roman" w:hAnsi="Times New Roman"/>
          <w:sz w:val="22"/>
          <w:szCs w:val="21"/>
          <w:lang w:val="fr-CA"/>
        </w:rPr>
        <w:t>, Michelle, Professeur à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de Paris III, UFR de littérature et de linguistique, Centre Censier, 13, rue Santeuil, 75231 Paris Cedex 05 ;</w:t>
      </w:r>
      <w:r w:rsidR="00BC718C" w:rsidRPr="00650DA9">
        <w:rPr>
          <w:rFonts w:ascii="Times New Roman" w:hAnsi="Times New Roman"/>
          <w:sz w:val="22"/>
          <w:szCs w:val="21"/>
          <w:lang w:val="fr-CA"/>
        </w:rPr>
        <w:t xml:space="preserve"> 7, place Félix Fournier, F-44000 Nantes</w:t>
      </w:r>
      <w:r w:rsidRPr="00650DA9">
        <w:rPr>
          <w:rFonts w:ascii="Times New Roman" w:hAnsi="Times New Roman"/>
          <w:sz w:val="22"/>
          <w:szCs w:val="21"/>
          <w:lang w:val="fr-CA"/>
        </w:rPr>
        <w:t xml:space="preserve">, </w:t>
      </w:r>
      <w:r w:rsidRPr="00650DA9">
        <w:rPr>
          <w:rFonts w:ascii="Times New Roman" w:hAnsi="Times New Roman"/>
          <w:sz w:val="22"/>
          <w:szCs w:val="15"/>
          <w:lang w:val="fr-CA"/>
        </w:rPr>
        <w:t>&lt;</w:t>
      </w:r>
      <w:r w:rsidRPr="00650DA9">
        <w:rPr>
          <w:rFonts w:ascii="Times New Roman" w:hAnsi="Times New Roman"/>
          <w:sz w:val="22"/>
          <w:szCs w:val="21"/>
          <w:lang w:val="fr-CA"/>
        </w:rPr>
        <w:t>mszkilnik@numericable.fr</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1AB8C477" w14:textId="77777777" w:rsidR="00BA35DC" w:rsidRPr="00650DA9" w:rsidRDefault="00BA35DC" w:rsidP="00BA35DC">
      <w:pPr>
        <w:pStyle w:val="Default"/>
        <w:jc w:val="both"/>
        <w:rPr>
          <w:rFonts w:ascii="Times New Roman" w:hAnsi="Times New Roman" w:cs="Times New Roman"/>
          <w:sz w:val="22"/>
          <w:szCs w:val="21"/>
          <w:lang w:val="fr-CA"/>
        </w:rPr>
      </w:pPr>
    </w:p>
    <w:p w14:paraId="3D55B7D6" w14:textId="2D8C0E4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Tagaya</w:t>
      </w:r>
      <w:r w:rsidRPr="00650DA9">
        <w:rPr>
          <w:rFonts w:ascii="Times New Roman" w:hAnsi="Times New Roman"/>
          <w:szCs w:val="21"/>
          <w:lang w:val="fr-CA"/>
        </w:rPr>
        <w:t>, Yuko, Professeur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Kanto-Gakuin, 3-22-1, Kamariya-minami, Kanazawa-ku, Yokohama, 236-8502, Japon. </w:t>
      </w:r>
    </w:p>
    <w:p w14:paraId="1C7A65D6" w14:textId="01527483"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Takahashi</w:t>
      </w:r>
      <w:r w:rsidRPr="00650DA9">
        <w:rPr>
          <w:rFonts w:ascii="Times New Roman" w:hAnsi="Times New Roman"/>
          <w:szCs w:val="21"/>
          <w:lang w:val="fr-CA"/>
        </w:rPr>
        <w:t>, Hideo,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w:t>
      </w:r>
      <w:r w:rsidR="00BB3778" w:rsidRPr="00650DA9">
        <w:rPr>
          <w:rFonts w:ascii="Times New Roman" w:hAnsi="Times New Roman"/>
          <w:szCs w:val="21"/>
          <w:lang w:val="fr-CA"/>
        </w:rPr>
        <w:t>’</w:t>
      </w:r>
      <w:r w:rsidRPr="00650DA9">
        <w:rPr>
          <w:rFonts w:ascii="Times New Roman" w:hAnsi="Times New Roman"/>
          <w:szCs w:val="21"/>
          <w:lang w:val="fr-CA"/>
        </w:rPr>
        <w:t xml:space="preserve">Aichi, 1-78, Uehara, Ogasaki, Toyohashi, 441-8066, Japon. </w:t>
      </w:r>
    </w:p>
    <w:p w14:paraId="1EA17519" w14:textId="383D6DC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Takana</w:t>
      </w:r>
      <w:r w:rsidRPr="00650DA9">
        <w:rPr>
          <w:rFonts w:ascii="Times New Roman" w:hAnsi="Times New Roman"/>
          <w:szCs w:val="21"/>
          <w:lang w:val="fr-CA"/>
        </w:rPr>
        <w:t>, Yasufumi,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Seijo, 3-19-15, Sugebanba, Tama-ku, Kawasaki, Kanagawa, 214-0004, Japon, </w:t>
      </w:r>
      <w:r w:rsidRPr="00650DA9">
        <w:rPr>
          <w:rFonts w:ascii="Times New Roman" w:hAnsi="Times New Roman"/>
          <w:szCs w:val="15"/>
          <w:lang w:val="fr-CA"/>
        </w:rPr>
        <w:t>&lt;</w:t>
      </w:r>
      <w:r w:rsidRPr="00650DA9">
        <w:rPr>
          <w:rFonts w:ascii="Times New Roman" w:hAnsi="Times New Roman"/>
          <w:szCs w:val="21"/>
          <w:lang w:val="fr-CA"/>
        </w:rPr>
        <w:t>takana@seijo.ac.jp</w:t>
      </w:r>
      <w:r w:rsidRPr="00650DA9">
        <w:rPr>
          <w:rFonts w:ascii="Times New Roman" w:hAnsi="Times New Roman"/>
          <w:szCs w:val="15"/>
          <w:lang w:val="fr-CA"/>
        </w:rPr>
        <w:t>&gt;</w:t>
      </w:r>
      <w:r w:rsidRPr="00650DA9">
        <w:rPr>
          <w:rFonts w:ascii="Times New Roman" w:hAnsi="Times New Roman"/>
          <w:szCs w:val="21"/>
          <w:lang w:val="fr-CA"/>
        </w:rPr>
        <w:t xml:space="preserve">. </w:t>
      </w:r>
    </w:p>
    <w:p w14:paraId="3315F5F5" w14:textId="4C9BE50E"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Tanabe</w:t>
      </w:r>
      <w:r w:rsidRPr="00650DA9">
        <w:rPr>
          <w:rFonts w:ascii="Times New Roman" w:hAnsi="Times New Roman" w:cs="Times New Roman"/>
          <w:sz w:val="22"/>
          <w:szCs w:val="21"/>
          <w:lang w:val="fr-CA"/>
        </w:rPr>
        <w:t>, Megumi, Chargée de cours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Tezukayamagakuin, 2-10-2 Nishiyamadai Osakasayamashi, Osaka, 589-0022, Japon, &lt;megumit19@yahoo.cop.jp&gt;.</w:t>
      </w:r>
    </w:p>
    <w:p w14:paraId="6C89827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Tenschert</w:t>
      </w:r>
      <w:r w:rsidRPr="00650DA9">
        <w:rPr>
          <w:rFonts w:ascii="Times New Roman" w:hAnsi="Times New Roman"/>
          <w:szCs w:val="21"/>
          <w:lang w:val="fr-CA"/>
        </w:rPr>
        <w:t xml:space="preserve">, Heribert, Antiquariat Bibermühle AG, Bibermühle, 1, CH-8262 Ramsen, </w:t>
      </w:r>
      <w:r w:rsidRPr="00650DA9">
        <w:rPr>
          <w:rFonts w:ascii="Times New Roman" w:hAnsi="Times New Roman"/>
          <w:szCs w:val="15"/>
          <w:lang w:val="fr-CA"/>
        </w:rPr>
        <w:t>&lt;</w:t>
      </w:r>
      <w:r w:rsidRPr="00650DA9">
        <w:rPr>
          <w:rFonts w:ascii="Times New Roman" w:hAnsi="Times New Roman"/>
          <w:szCs w:val="21"/>
          <w:lang w:val="fr-CA"/>
        </w:rPr>
        <w:t>bibermuehle@bluewin.ch</w:t>
      </w:r>
      <w:r w:rsidRPr="00650DA9">
        <w:rPr>
          <w:rFonts w:ascii="Times New Roman" w:hAnsi="Times New Roman"/>
          <w:szCs w:val="15"/>
          <w:lang w:val="fr-CA"/>
        </w:rPr>
        <w:t>&gt;</w:t>
      </w:r>
      <w:r w:rsidRPr="00650DA9">
        <w:rPr>
          <w:rFonts w:ascii="Times New Roman" w:hAnsi="Times New Roman"/>
          <w:szCs w:val="21"/>
          <w:lang w:val="fr-CA"/>
        </w:rPr>
        <w:t xml:space="preserve">. </w:t>
      </w:r>
    </w:p>
    <w:p w14:paraId="725F97A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Theisen</w:t>
      </w:r>
      <w:r w:rsidRPr="00650DA9">
        <w:rPr>
          <w:rFonts w:ascii="Times New Roman" w:hAnsi="Times New Roman"/>
          <w:szCs w:val="21"/>
          <w:lang w:val="fr-CA"/>
        </w:rPr>
        <w:t xml:space="preserve">, Dr Maria, Österreichische Akademie der Wissenschaften, Kommission für Schrift- und Buchwesen des Mittelalters, Wohlebengasse 12-14/5, Stock, A-1040 Wien, Autriche, </w:t>
      </w:r>
      <w:r w:rsidRPr="00650DA9">
        <w:rPr>
          <w:rFonts w:ascii="Times New Roman" w:hAnsi="Times New Roman"/>
          <w:szCs w:val="15"/>
          <w:lang w:val="fr-CA"/>
        </w:rPr>
        <w:t>&lt;</w:t>
      </w:r>
      <w:r w:rsidRPr="00650DA9">
        <w:rPr>
          <w:rFonts w:ascii="Times New Roman" w:hAnsi="Times New Roman"/>
          <w:szCs w:val="21"/>
          <w:lang w:val="fr-CA"/>
        </w:rPr>
        <w:t>maria.theisen@oeaw.ac.at</w:t>
      </w:r>
      <w:r w:rsidRPr="00650DA9">
        <w:rPr>
          <w:rFonts w:ascii="Times New Roman" w:hAnsi="Times New Roman"/>
          <w:szCs w:val="15"/>
          <w:lang w:val="fr-CA"/>
        </w:rPr>
        <w:t>&gt;</w:t>
      </w:r>
      <w:r w:rsidRPr="00650DA9">
        <w:rPr>
          <w:rFonts w:ascii="Times New Roman" w:hAnsi="Times New Roman"/>
          <w:szCs w:val="21"/>
          <w:lang w:val="fr-CA"/>
        </w:rPr>
        <w:t xml:space="preserve">. </w:t>
      </w:r>
    </w:p>
    <w:p w14:paraId="5849BBF5" w14:textId="3ECEA61E"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Thiolier</w:t>
      </w:r>
      <w:r w:rsidRPr="00650DA9">
        <w:rPr>
          <w:rFonts w:ascii="Times New Roman" w:hAnsi="Times New Roman"/>
          <w:szCs w:val="21"/>
          <w:lang w:val="fr-CA"/>
        </w:rPr>
        <w:t>, Jean-Claude, Professeur émérite de Langue et Littérature médiévales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Paris XII, senior member of Robinson College, Cambridge ; 578, rue des Vaslins, F-45160 Saint-Hilaire-Saint-Mesmin. </w:t>
      </w:r>
    </w:p>
    <w:p w14:paraId="1FBC7B33" w14:textId="5EAD09C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Thiry</w:t>
      </w:r>
      <w:r w:rsidRPr="00650DA9">
        <w:rPr>
          <w:rFonts w:ascii="Times New Roman" w:hAnsi="Times New Roman"/>
          <w:szCs w:val="21"/>
          <w:lang w:val="fr-CA"/>
        </w:rPr>
        <w:t>, Claude, Professeur ordinaire émérite de l</w:t>
      </w:r>
      <w:r w:rsidR="00BB3778" w:rsidRPr="00650DA9">
        <w:rPr>
          <w:rFonts w:ascii="Times New Roman" w:hAnsi="Times New Roman"/>
          <w:szCs w:val="21"/>
          <w:lang w:val="fr-CA"/>
        </w:rPr>
        <w:t>’</w:t>
      </w:r>
      <w:r w:rsidRPr="00650DA9">
        <w:rPr>
          <w:rFonts w:ascii="Times New Roman" w:hAnsi="Times New Roman"/>
          <w:szCs w:val="21"/>
          <w:lang w:val="fr-CA"/>
        </w:rPr>
        <w:t>Université Catho-lique de Louvain et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Liège, allée Biètlîmé, 5, B-4000 Liège-Rocourt, </w:t>
      </w:r>
      <w:r w:rsidRPr="00650DA9">
        <w:rPr>
          <w:rFonts w:ascii="Times New Roman" w:hAnsi="Times New Roman"/>
          <w:szCs w:val="15"/>
          <w:lang w:val="fr-CA"/>
        </w:rPr>
        <w:t>&lt;</w:t>
      </w:r>
      <w:r w:rsidRPr="00650DA9">
        <w:rPr>
          <w:rFonts w:ascii="Times New Roman" w:hAnsi="Times New Roman"/>
          <w:szCs w:val="21"/>
          <w:lang w:val="fr-CA"/>
        </w:rPr>
        <w:t>thiry@rom.ucl.ac.be</w:t>
      </w:r>
      <w:r w:rsidRPr="00650DA9">
        <w:rPr>
          <w:rFonts w:ascii="Times New Roman" w:hAnsi="Times New Roman"/>
          <w:szCs w:val="15"/>
          <w:lang w:val="fr-CA"/>
        </w:rPr>
        <w:t>&gt;</w:t>
      </w:r>
      <w:r w:rsidRPr="00650DA9">
        <w:rPr>
          <w:rFonts w:ascii="Times New Roman" w:hAnsi="Times New Roman"/>
          <w:szCs w:val="21"/>
          <w:lang w:val="fr-CA"/>
        </w:rPr>
        <w:t xml:space="preserve">. </w:t>
      </w:r>
    </w:p>
    <w:p w14:paraId="1CCF1B29" w14:textId="76E3DDEA" w:rsidR="00BA35DC" w:rsidRPr="00650DA9" w:rsidRDefault="00BA35DC" w:rsidP="00BA35DC">
      <w:pPr>
        <w:pStyle w:val="Default"/>
        <w:ind w:left="426" w:hanging="426"/>
        <w:jc w:val="both"/>
        <w:rPr>
          <w:rFonts w:ascii="Times New Roman" w:hAnsi="Times New Roman" w:cs="Times New Roman"/>
          <w:sz w:val="22"/>
          <w:lang w:val="fr-CA"/>
        </w:rPr>
      </w:pPr>
      <w:r w:rsidRPr="00650DA9">
        <w:rPr>
          <w:rFonts w:ascii="Times New Roman" w:hAnsi="Times New Roman" w:cs="Times New Roman"/>
          <w:smallCaps/>
          <w:sz w:val="22"/>
          <w:szCs w:val="21"/>
          <w:lang w:val="fr-CA"/>
        </w:rPr>
        <w:t xml:space="preserve">Thiry-Stassin, </w:t>
      </w:r>
      <w:r w:rsidRPr="00650DA9">
        <w:rPr>
          <w:rFonts w:ascii="Times New Roman" w:hAnsi="Times New Roman" w:cs="Times New Roman"/>
          <w:sz w:val="22"/>
          <w:szCs w:val="21"/>
          <w:lang w:val="fr-CA"/>
        </w:rPr>
        <w:t>Martine, Chargée de cours honoraire de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de Liège, allée Biètlîmé, 5, B-4000 Liège-Rocourt, &lt;Martine.Thiry@ulg.ac.be&gt;.</w:t>
      </w:r>
    </w:p>
    <w:p w14:paraId="5051C03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Thomas</w:t>
      </w:r>
      <w:r w:rsidRPr="00650DA9">
        <w:rPr>
          <w:rFonts w:ascii="Times New Roman" w:hAnsi="Times New Roman"/>
          <w:szCs w:val="21"/>
          <w:lang w:val="fr-CA"/>
        </w:rPr>
        <w:t xml:space="preserve">, Dr Neil, Dpt of German, School of Modern Languages, Durham University, Elvet Riverside, Durham DH1 3JJ. </w:t>
      </w:r>
    </w:p>
    <w:p w14:paraId="6B490E3F"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Thorp</w:t>
      </w:r>
      <w:r w:rsidRPr="00650DA9">
        <w:rPr>
          <w:rFonts w:ascii="Times New Roman" w:hAnsi="Times New Roman"/>
          <w:szCs w:val="21"/>
          <w:lang w:val="fr-CA"/>
        </w:rPr>
        <w:t xml:space="preserve">, Prof. Nigel, 115, Clober Road, Milngavie, Glasgow G62 7LS, Grande-Bretagne. </w:t>
      </w:r>
    </w:p>
    <w:p w14:paraId="6CB46D2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Tigelaar</w:t>
      </w:r>
      <w:r w:rsidRPr="00650DA9">
        <w:rPr>
          <w:rFonts w:ascii="Times New Roman" w:hAnsi="Times New Roman"/>
          <w:szCs w:val="21"/>
          <w:lang w:val="fr-CA"/>
        </w:rPr>
        <w:t xml:space="preserve">, Drs. Jaap, Piccolodreef, 28, 3845 DJ Harderwijk, Pays-Bas, </w:t>
      </w:r>
      <w:r w:rsidRPr="00650DA9">
        <w:rPr>
          <w:rFonts w:ascii="Times New Roman" w:hAnsi="Times New Roman"/>
          <w:szCs w:val="15"/>
          <w:lang w:val="fr-CA"/>
        </w:rPr>
        <w:t>&lt;</w:t>
      </w:r>
      <w:r w:rsidRPr="00650DA9">
        <w:rPr>
          <w:rFonts w:ascii="Times New Roman" w:hAnsi="Times New Roman"/>
          <w:szCs w:val="21"/>
          <w:lang w:val="fr-CA"/>
        </w:rPr>
        <w:t>jaap.tigelaar@planet.nl</w:t>
      </w:r>
      <w:r w:rsidRPr="00650DA9">
        <w:rPr>
          <w:rFonts w:ascii="Times New Roman" w:hAnsi="Times New Roman"/>
          <w:szCs w:val="15"/>
          <w:lang w:val="fr-CA"/>
        </w:rPr>
        <w:t>&gt;</w:t>
      </w:r>
      <w:r w:rsidRPr="00650DA9">
        <w:rPr>
          <w:rFonts w:ascii="Times New Roman" w:hAnsi="Times New Roman"/>
          <w:szCs w:val="21"/>
          <w:lang w:val="fr-CA"/>
        </w:rPr>
        <w:t xml:space="preserve">. </w:t>
      </w:r>
    </w:p>
    <w:p w14:paraId="60CCBBD9" w14:textId="159E0A4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Trachsler</w:t>
      </w:r>
      <w:r w:rsidRPr="00650DA9">
        <w:rPr>
          <w:rFonts w:ascii="Times New Roman" w:hAnsi="Times New Roman"/>
          <w:szCs w:val="21"/>
          <w:lang w:val="fr-CA"/>
        </w:rPr>
        <w:t>, Richard, Professeur à l</w:t>
      </w:r>
      <w:r w:rsidR="00BB3778" w:rsidRPr="00650DA9">
        <w:rPr>
          <w:rFonts w:ascii="Times New Roman" w:hAnsi="Times New Roman"/>
          <w:szCs w:val="21"/>
          <w:lang w:val="fr-CA"/>
        </w:rPr>
        <w:t>’</w:t>
      </w:r>
      <w:r w:rsidRPr="00650DA9">
        <w:rPr>
          <w:rFonts w:ascii="Times New Roman" w:hAnsi="Times New Roman"/>
          <w:szCs w:val="21"/>
          <w:lang w:val="fr-CA"/>
        </w:rPr>
        <w:t>Université de</w:t>
      </w:r>
      <w:r w:rsidR="00DF7CF1" w:rsidRPr="00650DA9">
        <w:rPr>
          <w:rFonts w:ascii="Times New Roman" w:hAnsi="Times New Roman"/>
          <w:szCs w:val="21"/>
          <w:lang w:val="fr-CA"/>
        </w:rPr>
        <w:t xml:space="preserve"> Zürich, Romanisches Seminar, Zürichbergstr., 8, CH-8032 Zürich</w:t>
      </w:r>
      <w:r w:rsidRPr="00650DA9">
        <w:rPr>
          <w:rFonts w:ascii="Times New Roman" w:hAnsi="Times New Roman"/>
          <w:szCs w:val="21"/>
          <w:lang w:val="fr-CA"/>
        </w:rPr>
        <w:t xml:space="preserve"> ; 21, rue du Vieux Colombier, F-75006 Paris, </w:t>
      </w:r>
      <w:r w:rsidRPr="00650DA9">
        <w:rPr>
          <w:rFonts w:ascii="Times New Roman" w:hAnsi="Times New Roman"/>
          <w:szCs w:val="15"/>
          <w:lang w:val="fr-CA"/>
        </w:rPr>
        <w:t>&lt;</w:t>
      </w:r>
      <w:r w:rsidRPr="00650DA9">
        <w:rPr>
          <w:rFonts w:ascii="Times New Roman" w:hAnsi="Times New Roman"/>
          <w:szCs w:val="21"/>
          <w:lang w:val="fr-CA"/>
        </w:rPr>
        <w:t>richard.trachsler@wanadoo.fr</w:t>
      </w:r>
      <w:r w:rsidRPr="00650DA9">
        <w:rPr>
          <w:rFonts w:ascii="Times New Roman" w:hAnsi="Times New Roman"/>
          <w:szCs w:val="15"/>
          <w:lang w:val="fr-CA"/>
        </w:rPr>
        <w:t>&gt;</w:t>
      </w:r>
      <w:r w:rsidR="00DF7CF1" w:rsidRPr="00650DA9">
        <w:rPr>
          <w:rFonts w:ascii="Times New Roman" w:hAnsi="Times New Roman"/>
          <w:szCs w:val="15"/>
          <w:lang w:val="fr-CA"/>
        </w:rPr>
        <w:t>,</w:t>
      </w:r>
      <w:r w:rsidRPr="00650DA9">
        <w:rPr>
          <w:rFonts w:ascii="Times New Roman" w:hAnsi="Times New Roman"/>
          <w:szCs w:val="21"/>
          <w:lang w:val="fr-CA"/>
        </w:rPr>
        <w:t xml:space="preserve"> </w:t>
      </w:r>
      <w:r w:rsidR="00DF7CF1" w:rsidRPr="00650DA9">
        <w:rPr>
          <w:rFonts w:ascii="Times New Roman" w:hAnsi="Times New Roman"/>
          <w:szCs w:val="21"/>
          <w:lang w:val="fr-CA"/>
        </w:rPr>
        <w:t>&lt;richard.trachsler@uzh.ch</w:t>
      </w:r>
      <w:r w:rsidR="00C31D53" w:rsidRPr="00650DA9">
        <w:rPr>
          <w:rFonts w:ascii="Times New Roman" w:hAnsi="Times New Roman"/>
          <w:szCs w:val="21"/>
          <w:lang w:val="fr-CA"/>
        </w:rPr>
        <w:t>&gt;.</w:t>
      </w:r>
    </w:p>
    <w:p w14:paraId="294F5AB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Triaud-Jayawardene</w:t>
      </w:r>
      <w:r w:rsidRPr="00650DA9">
        <w:rPr>
          <w:rFonts w:ascii="Times New Roman" w:hAnsi="Times New Roman"/>
          <w:szCs w:val="21"/>
          <w:lang w:val="fr-CA"/>
        </w:rPr>
        <w:t xml:space="preserve">, Annie, 5, allée André Le Nôtre, Bât. Les Charmes, F-37200 Tours, </w:t>
      </w:r>
      <w:r w:rsidRPr="00650DA9">
        <w:rPr>
          <w:rFonts w:ascii="Times New Roman" w:hAnsi="Times New Roman"/>
          <w:szCs w:val="15"/>
          <w:lang w:val="fr-CA"/>
        </w:rPr>
        <w:t>&lt;</w:t>
      </w:r>
      <w:r w:rsidRPr="00650DA9">
        <w:rPr>
          <w:rFonts w:ascii="Times New Roman" w:hAnsi="Times New Roman"/>
          <w:szCs w:val="21"/>
          <w:lang w:val="fr-CA"/>
        </w:rPr>
        <w:t>annie.triaud@gmail.com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698F8B33" w14:textId="77777777" w:rsidR="00DA260E" w:rsidRPr="00650DA9" w:rsidRDefault="00DA260E" w:rsidP="00DA260E">
      <w:pPr>
        <w:pStyle w:val="ContinuatioAbsatznormal"/>
        <w:spacing w:line="240" w:lineRule="auto"/>
        <w:ind w:left="437" w:hanging="437"/>
        <w:rPr>
          <w:rFonts w:ascii="Times New Roman" w:hAnsi="Times New Roman"/>
          <w:sz w:val="22"/>
          <w:szCs w:val="22"/>
          <w:lang w:val="fr-CA"/>
        </w:rPr>
      </w:pPr>
      <w:r w:rsidRPr="00650DA9">
        <w:rPr>
          <w:rFonts w:ascii="Times New Roman" w:hAnsi="Times New Roman"/>
          <w:smallCaps/>
          <w:sz w:val="22"/>
          <w:szCs w:val="22"/>
          <w:lang w:val="fr-CA"/>
        </w:rPr>
        <w:t>Turnau</w:t>
      </w:r>
      <w:r w:rsidRPr="00650DA9">
        <w:rPr>
          <w:rFonts w:ascii="Times New Roman" w:hAnsi="Times New Roman"/>
          <w:sz w:val="22"/>
          <w:szCs w:val="22"/>
          <w:lang w:val="fr-CA"/>
        </w:rPr>
        <w:t>, Volker, Dr. phil., 35, Duerfstrooss, L-6660 Born, Luxembourg, &lt;vevelux@pt.lu&gt;.</w:t>
      </w:r>
    </w:p>
    <w:p w14:paraId="6457BAA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T</w:t>
      </w:r>
      <w:r w:rsidRPr="00650DA9">
        <w:rPr>
          <w:rFonts w:ascii="Times New Roman" w:hAnsi="Times New Roman"/>
          <w:smallCaps/>
          <w:szCs w:val="21"/>
          <w:lang w:val="fr-CA"/>
        </w:rPr>
        <w:t>urner</w:t>
      </w:r>
      <w:r w:rsidRPr="00650DA9">
        <w:rPr>
          <w:rFonts w:ascii="Times New Roman" w:hAnsi="Times New Roman"/>
          <w:szCs w:val="21"/>
          <w:lang w:val="fr-CA"/>
        </w:rPr>
        <w:t xml:space="preserve">, Victoria, Dpt of French, University of Warwick, </w:t>
      </w:r>
      <w:r w:rsidRPr="00650DA9">
        <w:rPr>
          <w:rFonts w:ascii="Times New Roman" w:hAnsi="Times New Roman"/>
          <w:szCs w:val="21"/>
          <w:lang w:val="fr-CA"/>
        </w:rPr>
        <w:lastRenderedPageBreak/>
        <w:t xml:space="preserve">Conventry CV4 7AL, </w:t>
      </w:r>
      <w:r w:rsidRPr="00650DA9">
        <w:rPr>
          <w:rFonts w:ascii="Times New Roman" w:hAnsi="Times New Roman"/>
          <w:szCs w:val="15"/>
          <w:lang w:val="fr-CA"/>
        </w:rPr>
        <w:t>&lt;</w:t>
      </w:r>
      <w:r w:rsidRPr="00650DA9">
        <w:rPr>
          <w:rFonts w:ascii="Times New Roman" w:hAnsi="Times New Roman"/>
          <w:szCs w:val="21"/>
          <w:lang w:val="fr-CA"/>
        </w:rPr>
        <w:t>V.C.Turner@warwick.ac.uk</w:t>
      </w:r>
      <w:r w:rsidRPr="00650DA9">
        <w:rPr>
          <w:rFonts w:ascii="Times New Roman" w:hAnsi="Times New Roman"/>
          <w:szCs w:val="15"/>
          <w:lang w:val="fr-CA"/>
        </w:rPr>
        <w:t>&gt;</w:t>
      </w:r>
      <w:r w:rsidRPr="00650DA9">
        <w:rPr>
          <w:rFonts w:ascii="Times New Roman" w:hAnsi="Times New Roman"/>
          <w:szCs w:val="21"/>
          <w:lang w:val="fr-CA"/>
        </w:rPr>
        <w:t xml:space="preserve">. </w:t>
      </w:r>
    </w:p>
    <w:p w14:paraId="14A07DE6" w14:textId="22A3F350"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Tyssens</w:t>
      </w:r>
      <w:r w:rsidRPr="00650DA9">
        <w:rPr>
          <w:rFonts w:ascii="Times New Roman" w:hAnsi="Times New Roman"/>
          <w:sz w:val="22"/>
          <w:szCs w:val="21"/>
          <w:lang w:val="fr-CA"/>
        </w:rPr>
        <w:t>, Madeleine, Professeur ordinaire émérite de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Université de Liège, boulevard Frère-Orban, 43/071, B-4000 Liège, </w:t>
      </w:r>
      <w:r w:rsidRPr="00650DA9">
        <w:rPr>
          <w:rFonts w:ascii="Times New Roman" w:hAnsi="Times New Roman"/>
          <w:sz w:val="22"/>
          <w:szCs w:val="15"/>
          <w:lang w:val="fr-CA"/>
        </w:rPr>
        <w:t>&lt;</w:t>
      </w:r>
      <w:r w:rsidRPr="00650DA9">
        <w:rPr>
          <w:rFonts w:ascii="Times New Roman" w:hAnsi="Times New Roman"/>
          <w:sz w:val="22"/>
          <w:szCs w:val="21"/>
          <w:lang w:val="fr-CA"/>
        </w:rPr>
        <w:t>M.Tyssens@ulg.ac.be</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6C0AA33D" w14:textId="77777777" w:rsidR="00BA35DC" w:rsidRPr="00650DA9" w:rsidRDefault="00BA35DC" w:rsidP="00BA35DC">
      <w:pPr>
        <w:pStyle w:val="Default"/>
        <w:jc w:val="both"/>
        <w:rPr>
          <w:rFonts w:ascii="Times New Roman" w:hAnsi="Times New Roman" w:cs="Times New Roman"/>
          <w:sz w:val="22"/>
          <w:szCs w:val="21"/>
          <w:lang w:val="fr-CA"/>
        </w:rPr>
      </w:pPr>
    </w:p>
    <w:p w14:paraId="6F254E53" w14:textId="2A6257E3"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Ueltschi</w:t>
      </w:r>
      <w:r w:rsidRPr="00650DA9">
        <w:rPr>
          <w:rFonts w:ascii="Times New Roman" w:hAnsi="Times New Roman"/>
          <w:sz w:val="22"/>
          <w:szCs w:val="21"/>
          <w:lang w:val="fr-CA"/>
        </w:rPr>
        <w:t xml:space="preserve">, Karin, </w:t>
      </w:r>
      <w:r w:rsidR="00FE08FD" w:rsidRPr="00650DA9">
        <w:rPr>
          <w:rFonts w:ascii="Times New Roman" w:hAnsi="Times New Roman"/>
          <w:sz w:val="22"/>
          <w:szCs w:val="21"/>
          <w:lang w:val="fr-CA"/>
        </w:rPr>
        <w:t>Professeur à l</w:t>
      </w:r>
      <w:r w:rsidR="00BB3778" w:rsidRPr="00650DA9">
        <w:rPr>
          <w:rFonts w:ascii="Times New Roman" w:hAnsi="Times New Roman"/>
          <w:sz w:val="22"/>
          <w:szCs w:val="21"/>
          <w:lang w:val="fr-CA"/>
        </w:rPr>
        <w:t>’</w:t>
      </w:r>
      <w:r w:rsidR="00FE08FD" w:rsidRPr="00650DA9">
        <w:rPr>
          <w:rFonts w:ascii="Times New Roman" w:hAnsi="Times New Roman"/>
          <w:sz w:val="22"/>
          <w:szCs w:val="21"/>
          <w:lang w:val="fr-CA"/>
        </w:rPr>
        <w:t>Université de Reims</w:t>
      </w:r>
      <w:r w:rsidRPr="00650DA9">
        <w:rPr>
          <w:rFonts w:ascii="Times New Roman" w:hAnsi="Times New Roman"/>
          <w:sz w:val="22"/>
          <w:szCs w:val="21"/>
          <w:lang w:val="fr-CA"/>
        </w:rPr>
        <w:t xml:space="preserve">, Saint-Mandé, F-56120 La Croix-Helléan, </w:t>
      </w:r>
      <w:r w:rsidRPr="00650DA9">
        <w:rPr>
          <w:rFonts w:ascii="Times New Roman" w:hAnsi="Times New Roman"/>
          <w:sz w:val="22"/>
          <w:szCs w:val="15"/>
          <w:lang w:val="fr-CA"/>
        </w:rPr>
        <w:t>&lt;</w:t>
      </w:r>
      <w:r w:rsidRPr="00650DA9">
        <w:rPr>
          <w:rFonts w:ascii="Times New Roman" w:hAnsi="Times New Roman"/>
          <w:sz w:val="22"/>
          <w:szCs w:val="21"/>
          <w:lang w:val="fr-CA"/>
        </w:rPr>
        <w:t>k.ueltschi@orange.fr</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053AA70A" w14:textId="77777777" w:rsidR="00BA35DC" w:rsidRPr="00650DA9" w:rsidRDefault="00BA35DC" w:rsidP="00BA35DC">
      <w:pPr>
        <w:pStyle w:val="Default"/>
        <w:jc w:val="both"/>
        <w:rPr>
          <w:rFonts w:ascii="Times New Roman" w:hAnsi="Times New Roman" w:cs="Times New Roman"/>
          <w:sz w:val="22"/>
          <w:szCs w:val="21"/>
          <w:lang w:val="fr-CA"/>
        </w:rPr>
      </w:pPr>
    </w:p>
    <w:p w14:paraId="3626D8DD" w14:textId="43B044A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Valette</w:t>
      </w:r>
      <w:r w:rsidRPr="00650DA9">
        <w:rPr>
          <w:rFonts w:ascii="Times New Roman" w:hAnsi="Times New Roman"/>
          <w:szCs w:val="21"/>
          <w:lang w:val="fr-CA"/>
        </w:rPr>
        <w:t>, Jean-René, Professeur</w:t>
      </w:r>
      <w:r w:rsidR="00CB157D" w:rsidRPr="00650DA9">
        <w:rPr>
          <w:rFonts w:ascii="Times New Roman" w:hAnsi="Times New Roman"/>
          <w:szCs w:val="21"/>
          <w:lang w:val="fr-CA"/>
        </w:rPr>
        <w:t xml:space="preserve">, Université Paris IV – Sorbonne </w:t>
      </w:r>
      <w:r w:rsidRPr="00650DA9">
        <w:rPr>
          <w:rFonts w:ascii="Times New Roman" w:hAnsi="Times New Roman"/>
          <w:szCs w:val="21"/>
          <w:lang w:val="fr-CA"/>
        </w:rPr>
        <w:t xml:space="preserve">; bd Voltaire, 9, F-75011 Paris, </w:t>
      </w:r>
      <w:r w:rsidRPr="00650DA9">
        <w:rPr>
          <w:rFonts w:ascii="Times New Roman" w:hAnsi="Times New Roman"/>
          <w:szCs w:val="15"/>
          <w:lang w:val="fr-CA"/>
        </w:rPr>
        <w:t>&lt;</w:t>
      </w:r>
      <w:r w:rsidR="0055355B" w:rsidRPr="00650DA9">
        <w:rPr>
          <w:rFonts w:ascii="Times New Roman" w:hAnsi="Times New Roman"/>
          <w:szCs w:val="21"/>
          <w:lang w:val="fr-CA"/>
        </w:rPr>
        <w:t>jrvalette@gmail.com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0B5A72E6" w14:textId="3A6D780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Vallecalle,</w:t>
      </w:r>
      <w:r w:rsidRPr="00650DA9">
        <w:rPr>
          <w:rFonts w:ascii="Times New Roman" w:hAnsi="Times New Roman"/>
          <w:szCs w:val="21"/>
          <w:lang w:val="fr-CA"/>
        </w:rPr>
        <w:t xml:space="preserve"> Jean-Claude, Professeur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Lumière-Lyon II, Faculté des Lettres, Sciences du Langage et Arts, Dpt des Lettres, 257, chemin de Bonafou, F-01310 Buellas, </w:t>
      </w:r>
      <w:r w:rsidRPr="00650DA9">
        <w:rPr>
          <w:rFonts w:ascii="Times New Roman" w:hAnsi="Times New Roman"/>
          <w:szCs w:val="15"/>
          <w:lang w:val="fr-CA"/>
        </w:rPr>
        <w:t>&lt;</w:t>
      </w:r>
      <w:r w:rsidRPr="00650DA9">
        <w:rPr>
          <w:rFonts w:ascii="Times New Roman" w:hAnsi="Times New Roman"/>
          <w:szCs w:val="21"/>
          <w:lang w:val="fr-CA"/>
        </w:rPr>
        <w:t>jeanclaude.vallecalle@gmail.com</w:t>
      </w:r>
      <w:r w:rsidRPr="00650DA9">
        <w:rPr>
          <w:rFonts w:ascii="Times New Roman" w:hAnsi="Times New Roman"/>
          <w:szCs w:val="15"/>
          <w:lang w:val="fr-CA"/>
        </w:rPr>
        <w:t>&gt;</w:t>
      </w:r>
      <w:r w:rsidRPr="00650DA9">
        <w:rPr>
          <w:rFonts w:ascii="Times New Roman" w:hAnsi="Times New Roman"/>
          <w:szCs w:val="21"/>
          <w:lang w:val="fr-CA"/>
        </w:rPr>
        <w:t xml:space="preserve">. </w:t>
      </w:r>
    </w:p>
    <w:p w14:paraId="27F6A883" w14:textId="4EF60880"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Van Coolput-Storms</w:t>
      </w:r>
      <w:r w:rsidRPr="00650DA9">
        <w:rPr>
          <w:rFonts w:ascii="Times New Roman" w:hAnsi="Times New Roman"/>
          <w:szCs w:val="21"/>
          <w:lang w:val="fr-CA"/>
        </w:rPr>
        <w:t>, Colette-Anne, Professeur à la Vlaamse Economische Hogeschool et Chargée de cours extraordinaire à l</w:t>
      </w:r>
      <w:r w:rsidR="00BB3778" w:rsidRPr="00650DA9">
        <w:rPr>
          <w:rFonts w:ascii="Times New Roman" w:hAnsi="Times New Roman"/>
          <w:szCs w:val="21"/>
          <w:lang w:val="fr-CA"/>
        </w:rPr>
        <w:t>’</w:t>
      </w:r>
      <w:r w:rsidRPr="00650DA9">
        <w:rPr>
          <w:rFonts w:ascii="Times New Roman" w:hAnsi="Times New Roman"/>
          <w:szCs w:val="21"/>
          <w:lang w:val="fr-CA"/>
        </w:rPr>
        <w:t xml:space="preserve">U.C.L., 14, Clos des Érables, B-1950 Kraainem, </w:t>
      </w:r>
      <w:r w:rsidRPr="00650DA9">
        <w:rPr>
          <w:rFonts w:ascii="Times New Roman" w:hAnsi="Times New Roman"/>
          <w:szCs w:val="15"/>
          <w:lang w:val="fr-CA"/>
        </w:rPr>
        <w:t>&lt;</w:t>
      </w:r>
      <w:r w:rsidRPr="00650DA9">
        <w:rPr>
          <w:rFonts w:ascii="Times New Roman" w:hAnsi="Times New Roman"/>
          <w:szCs w:val="21"/>
          <w:lang w:val="fr-CA"/>
        </w:rPr>
        <w:t>storms@rom.ucl.ac.be</w:t>
      </w:r>
      <w:r w:rsidRPr="00650DA9">
        <w:rPr>
          <w:rFonts w:ascii="Times New Roman" w:hAnsi="Times New Roman"/>
          <w:szCs w:val="15"/>
          <w:lang w:val="fr-CA"/>
        </w:rPr>
        <w:t>&gt;</w:t>
      </w:r>
      <w:r w:rsidRPr="00650DA9">
        <w:rPr>
          <w:rFonts w:ascii="Times New Roman" w:hAnsi="Times New Roman"/>
          <w:szCs w:val="21"/>
          <w:lang w:val="fr-CA"/>
        </w:rPr>
        <w:t xml:space="preserve">. </w:t>
      </w:r>
    </w:p>
    <w:p w14:paraId="3CAB83F4" w14:textId="03B28D6F"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Van Der Have</w:t>
      </w:r>
      <w:r w:rsidRPr="00650DA9">
        <w:rPr>
          <w:rFonts w:ascii="Times New Roman" w:hAnsi="Times New Roman" w:cs="Times New Roman"/>
          <w:sz w:val="22"/>
          <w:szCs w:val="21"/>
          <w:lang w:val="fr-CA"/>
        </w:rPr>
        <w:t xml:space="preserve">, Dr J.B., Lem Dulstraat </w:t>
      </w:r>
      <w:r w:rsidR="00AC58D0" w:rsidRPr="00650DA9">
        <w:rPr>
          <w:rFonts w:ascii="Times New Roman" w:hAnsi="Times New Roman" w:cs="Times New Roman"/>
          <w:sz w:val="22"/>
          <w:szCs w:val="21"/>
          <w:lang w:val="fr-CA"/>
        </w:rPr>
        <w:t>79</w:t>
      </w:r>
      <w:r w:rsidRPr="00650DA9">
        <w:rPr>
          <w:rFonts w:ascii="Times New Roman" w:hAnsi="Times New Roman" w:cs="Times New Roman"/>
          <w:sz w:val="22"/>
          <w:szCs w:val="21"/>
          <w:lang w:val="fr-CA"/>
        </w:rPr>
        <w:t xml:space="preserve">, 2801 EP Gouda, Pays-Bas, </w:t>
      </w:r>
      <w:r w:rsidR="00FF25A8" w:rsidRPr="00650DA9">
        <w:rPr>
          <w:rFonts w:ascii="Times New Roman" w:hAnsi="Times New Roman" w:cs="Times New Roman"/>
          <w:sz w:val="22"/>
          <w:szCs w:val="21"/>
          <w:lang w:val="fr-CA"/>
        </w:rPr>
        <w:t>&lt;ben@hetlaatstewoord.com&gt;</w:t>
      </w:r>
      <w:r w:rsidRPr="00650DA9">
        <w:rPr>
          <w:rFonts w:ascii="Times New Roman" w:hAnsi="Times New Roman" w:cs="Times New Roman"/>
          <w:sz w:val="22"/>
          <w:szCs w:val="21"/>
          <w:lang w:val="fr-CA"/>
        </w:rPr>
        <w:t>.</w:t>
      </w:r>
    </w:p>
    <w:p w14:paraId="1AF203B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Van Dijk</w:t>
      </w:r>
      <w:r w:rsidRPr="00650DA9">
        <w:rPr>
          <w:rFonts w:ascii="Times New Roman" w:hAnsi="Times New Roman"/>
          <w:szCs w:val="21"/>
          <w:lang w:val="fr-CA"/>
        </w:rPr>
        <w:t xml:space="preserve">, Prof. Dr H., Université de Groningue, W. Barentsz-straat, 27, 3572 PB Utrecht, Pays-Bas, </w:t>
      </w:r>
      <w:r w:rsidRPr="00650DA9">
        <w:rPr>
          <w:rFonts w:ascii="Times New Roman" w:hAnsi="Times New Roman"/>
          <w:szCs w:val="15"/>
          <w:lang w:val="fr-CA"/>
        </w:rPr>
        <w:t>&lt;</w:t>
      </w:r>
      <w:r w:rsidRPr="00650DA9">
        <w:rPr>
          <w:rFonts w:ascii="Times New Roman" w:hAnsi="Times New Roman"/>
          <w:szCs w:val="21"/>
          <w:lang w:val="fr-CA"/>
        </w:rPr>
        <w:t>hplusm@hetnet.nl</w:t>
      </w:r>
      <w:r w:rsidRPr="00650DA9">
        <w:rPr>
          <w:rFonts w:ascii="Times New Roman" w:hAnsi="Times New Roman"/>
          <w:szCs w:val="15"/>
          <w:lang w:val="fr-CA"/>
        </w:rPr>
        <w:t>&gt;</w:t>
      </w:r>
      <w:r w:rsidRPr="00650DA9">
        <w:rPr>
          <w:rFonts w:ascii="Times New Roman" w:hAnsi="Times New Roman"/>
          <w:szCs w:val="21"/>
          <w:lang w:val="fr-CA"/>
        </w:rPr>
        <w:t xml:space="preserve">. </w:t>
      </w:r>
    </w:p>
    <w:p w14:paraId="5185D97A"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Van Hemelryck</w:t>
      </w:r>
      <w:r w:rsidRPr="00650DA9">
        <w:rPr>
          <w:rFonts w:ascii="Times New Roman" w:hAnsi="Times New Roman"/>
          <w:szCs w:val="21"/>
          <w:lang w:val="fr-CA"/>
        </w:rPr>
        <w:t xml:space="preserve">, Tania, Chercheur qualifié au FNRS, 36, venelle des Merisiers, B-1301 Bierges, Belgique, </w:t>
      </w:r>
      <w:r w:rsidRPr="00650DA9">
        <w:rPr>
          <w:rFonts w:ascii="Times New Roman" w:hAnsi="Times New Roman"/>
          <w:szCs w:val="15"/>
          <w:lang w:val="fr-CA"/>
        </w:rPr>
        <w:t>&lt;</w:t>
      </w:r>
      <w:r w:rsidRPr="00650DA9">
        <w:rPr>
          <w:rFonts w:ascii="Times New Roman" w:hAnsi="Times New Roman"/>
          <w:szCs w:val="21"/>
          <w:lang w:val="fr-CA"/>
        </w:rPr>
        <w:t>vanhemelryck@ rom.ucl.ac.be</w:t>
      </w:r>
      <w:r w:rsidRPr="00650DA9">
        <w:rPr>
          <w:rFonts w:ascii="Times New Roman" w:hAnsi="Times New Roman"/>
          <w:szCs w:val="15"/>
          <w:lang w:val="fr-CA"/>
        </w:rPr>
        <w:t>&gt;</w:t>
      </w:r>
      <w:r w:rsidRPr="00650DA9">
        <w:rPr>
          <w:rFonts w:ascii="Times New Roman" w:hAnsi="Times New Roman"/>
          <w:szCs w:val="21"/>
          <w:lang w:val="fr-CA"/>
        </w:rPr>
        <w:t xml:space="preserve">. </w:t>
      </w:r>
    </w:p>
    <w:p w14:paraId="16F4EE2C"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Van Hoecke</w:t>
      </w:r>
      <w:r w:rsidRPr="00650DA9">
        <w:rPr>
          <w:rFonts w:ascii="Times New Roman" w:hAnsi="Times New Roman"/>
          <w:szCs w:val="21"/>
          <w:lang w:val="fr-CA"/>
        </w:rPr>
        <w:t xml:space="preserve">, Prof. Willy, Katholieke Universiteit Leuven, Beatrijslaan, 72, B-3110 Rotselaar. </w:t>
      </w:r>
    </w:p>
    <w:p w14:paraId="4D61C11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Van Poppel</w:t>
      </w:r>
      <w:r w:rsidRPr="00650DA9">
        <w:rPr>
          <w:rFonts w:ascii="Times New Roman" w:hAnsi="Times New Roman"/>
          <w:szCs w:val="21"/>
          <w:lang w:val="fr-CA"/>
        </w:rPr>
        <w:t xml:space="preserve">, N. J. M., Auke Servaeshof, 33, 5044 MJ Tilburg, Pays-Bas. </w:t>
      </w:r>
    </w:p>
    <w:p w14:paraId="3A393E3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Van Winter</w:t>
      </w:r>
      <w:r w:rsidRPr="00650DA9">
        <w:rPr>
          <w:rFonts w:ascii="Times New Roman" w:hAnsi="Times New Roman"/>
          <w:szCs w:val="21"/>
          <w:lang w:val="fr-CA"/>
        </w:rPr>
        <w:t xml:space="preserve">, Prof. Dr J. M., Keizerstraat, 35A, 3512 EA Utrecht, Pays-Bas, </w:t>
      </w:r>
      <w:r w:rsidRPr="00650DA9">
        <w:rPr>
          <w:rFonts w:ascii="Times New Roman" w:hAnsi="Times New Roman"/>
          <w:szCs w:val="15"/>
          <w:lang w:val="fr-CA"/>
        </w:rPr>
        <w:t>&lt;</w:t>
      </w:r>
      <w:r w:rsidRPr="00650DA9">
        <w:rPr>
          <w:rFonts w:ascii="Times New Roman" w:hAnsi="Times New Roman"/>
          <w:szCs w:val="21"/>
          <w:lang w:val="fr-CA"/>
        </w:rPr>
        <w:t>j.m.vanwinter@uu.nl</w:t>
      </w:r>
      <w:r w:rsidRPr="00650DA9">
        <w:rPr>
          <w:rFonts w:ascii="Times New Roman" w:hAnsi="Times New Roman"/>
          <w:szCs w:val="15"/>
          <w:lang w:val="fr-CA"/>
        </w:rPr>
        <w:t>&gt;</w:t>
      </w:r>
      <w:r w:rsidRPr="00650DA9">
        <w:rPr>
          <w:rFonts w:ascii="Times New Roman" w:hAnsi="Times New Roman"/>
          <w:szCs w:val="21"/>
          <w:lang w:val="fr-CA"/>
        </w:rPr>
        <w:t xml:space="preserve">. </w:t>
      </w:r>
    </w:p>
    <w:p w14:paraId="41137F1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Vaquero</w:t>
      </w:r>
      <w:r w:rsidRPr="00650DA9">
        <w:rPr>
          <w:rFonts w:ascii="Times New Roman" w:hAnsi="Times New Roman"/>
          <w:szCs w:val="21"/>
          <w:lang w:val="fr-CA"/>
        </w:rPr>
        <w:t xml:space="preserve">, Prof. Mercedes, Dpt of Hispanic Studies, box 1961, Brown University, Providence RI 02912, USA, </w:t>
      </w:r>
      <w:r w:rsidRPr="00650DA9">
        <w:rPr>
          <w:rFonts w:ascii="Times New Roman" w:hAnsi="Times New Roman"/>
          <w:szCs w:val="15"/>
          <w:lang w:val="fr-CA"/>
        </w:rPr>
        <w:t>&lt;</w:t>
      </w:r>
      <w:r w:rsidRPr="00650DA9">
        <w:rPr>
          <w:rFonts w:ascii="Times New Roman" w:hAnsi="Times New Roman"/>
          <w:szCs w:val="21"/>
          <w:lang w:val="fr-CA"/>
        </w:rPr>
        <w:t>mercedes_va quero@brown.edu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7A95852F" w14:textId="192C092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Vatteroni</w:t>
      </w:r>
      <w:r w:rsidRPr="00650DA9">
        <w:rPr>
          <w:rFonts w:ascii="Times New Roman" w:hAnsi="Times New Roman"/>
          <w:szCs w:val="21"/>
          <w:lang w:val="fr-CA"/>
        </w:rPr>
        <w:t xml:space="preserve">, Sergio, Università di Udine, Dipartimento di Lingue e Letterature germaniche e romanze, via Mantica, 3, I-33100 Udine, </w:t>
      </w:r>
      <w:r w:rsidRPr="00650DA9">
        <w:rPr>
          <w:rFonts w:ascii="Times New Roman" w:hAnsi="Times New Roman"/>
          <w:szCs w:val="15"/>
          <w:lang w:val="fr-CA"/>
        </w:rPr>
        <w:t>&lt;</w:t>
      </w:r>
      <w:r w:rsidR="00F64F58" w:rsidRPr="00650DA9">
        <w:rPr>
          <w:rFonts w:ascii="Times New Roman" w:hAnsi="Times New Roman"/>
          <w:lang w:val="fr-CA"/>
        </w:rPr>
        <w:t xml:space="preserve"> </w:t>
      </w:r>
      <w:r w:rsidR="00F64F58" w:rsidRPr="00650DA9">
        <w:rPr>
          <w:rFonts w:ascii="Times New Roman" w:hAnsi="Times New Roman"/>
          <w:szCs w:val="21"/>
          <w:lang w:val="fr-CA"/>
        </w:rPr>
        <w:t>sergio.vatteroni@uniud.it</w:t>
      </w:r>
      <w:r w:rsidRPr="00650DA9">
        <w:rPr>
          <w:rFonts w:ascii="Times New Roman" w:hAnsi="Times New Roman"/>
          <w:szCs w:val="15"/>
          <w:lang w:val="fr-CA"/>
        </w:rPr>
        <w:t xml:space="preserve">&gt; </w:t>
      </w:r>
      <w:r w:rsidRPr="00650DA9">
        <w:rPr>
          <w:rFonts w:ascii="Times New Roman" w:hAnsi="Times New Roman"/>
          <w:szCs w:val="21"/>
          <w:lang w:val="fr-CA"/>
        </w:rPr>
        <w:t xml:space="preserve">. </w:t>
      </w:r>
    </w:p>
    <w:p w14:paraId="552368B7" w14:textId="3825CB6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Vauthier</w:t>
      </w:r>
      <w:r w:rsidRPr="00650DA9">
        <w:rPr>
          <w:rFonts w:ascii="Times New Roman" w:hAnsi="Times New Roman"/>
          <w:szCs w:val="21"/>
          <w:lang w:val="fr-CA"/>
        </w:rPr>
        <w:t>, Michèle, Professeur certifié au Lycée Paul Bert (Paris), Doctorante d</w:t>
      </w:r>
      <w:r w:rsidR="00BB3778" w:rsidRPr="00650DA9">
        <w:rPr>
          <w:rFonts w:ascii="Times New Roman" w:hAnsi="Times New Roman"/>
          <w:szCs w:val="21"/>
          <w:lang w:val="fr-CA"/>
        </w:rPr>
        <w:t>’</w:t>
      </w:r>
      <w:r w:rsidRPr="00650DA9">
        <w:rPr>
          <w:rFonts w:ascii="Times New Roman" w:hAnsi="Times New Roman"/>
          <w:szCs w:val="21"/>
          <w:lang w:val="fr-CA"/>
        </w:rPr>
        <w:t>État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Paris IV, 226, rue Lecourbe, F-75015 Paris, </w:t>
      </w:r>
      <w:r w:rsidRPr="00650DA9">
        <w:rPr>
          <w:rFonts w:ascii="Times New Roman" w:hAnsi="Times New Roman"/>
          <w:szCs w:val="15"/>
          <w:lang w:val="fr-CA"/>
        </w:rPr>
        <w:t>&lt;</w:t>
      </w:r>
      <w:r w:rsidR="00FE08FD" w:rsidRPr="00650DA9">
        <w:rPr>
          <w:rFonts w:ascii="Times New Roman" w:hAnsi="Times New Roman"/>
          <w:szCs w:val="21"/>
          <w:lang w:val="fr-CA"/>
        </w:rPr>
        <w:t>michele.vauthier@sfr</w:t>
      </w:r>
      <w:r w:rsidRPr="00650DA9">
        <w:rPr>
          <w:rFonts w:ascii="Times New Roman" w:hAnsi="Times New Roman"/>
          <w:szCs w:val="21"/>
          <w:lang w:val="fr-CA"/>
        </w:rPr>
        <w:t>.fr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A750C12" w14:textId="5092A3A6" w:rsidR="00BA35DC" w:rsidRPr="00650DA9" w:rsidRDefault="001E3F37"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Veneziale, M</w:t>
      </w:r>
      <w:r w:rsidRPr="00650DA9">
        <w:rPr>
          <w:rFonts w:ascii="Times New Roman" w:hAnsi="Times New Roman"/>
          <w:szCs w:val="21"/>
          <w:lang w:val="fr-CA"/>
        </w:rPr>
        <w:t>arco, Via Bologna, 9</w:t>
      </w:r>
      <w:r w:rsidR="005B27A2" w:rsidRPr="00650DA9">
        <w:rPr>
          <w:rFonts w:ascii="Times New Roman" w:hAnsi="Times New Roman"/>
          <w:szCs w:val="21"/>
          <w:lang w:val="fr-CA"/>
        </w:rPr>
        <w:t>87</w:t>
      </w:r>
      <w:r w:rsidRPr="00650DA9">
        <w:rPr>
          <w:rFonts w:ascii="Times New Roman" w:hAnsi="Times New Roman"/>
          <w:szCs w:val="21"/>
          <w:lang w:val="fr-CA"/>
        </w:rPr>
        <w:t>, 44124 Ferrara, Italie, &lt;marco.veneziale@gmail.com&gt;.</w:t>
      </w:r>
      <w:r w:rsidR="00BA35DC" w:rsidRPr="00650DA9">
        <w:rPr>
          <w:rFonts w:ascii="Times New Roman" w:hAnsi="Times New Roman"/>
          <w:szCs w:val="21"/>
          <w:lang w:val="fr-CA"/>
        </w:rPr>
        <w:t xml:space="preserve"> </w:t>
      </w:r>
    </w:p>
    <w:p w14:paraId="075CF558" w14:textId="31E57BF6" w:rsidR="00BA35DC" w:rsidRPr="00650DA9" w:rsidRDefault="00BA35DC" w:rsidP="00BA35DC">
      <w:pPr>
        <w:pStyle w:val="CM21"/>
        <w:spacing w:line="240" w:lineRule="auto"/>
        <w:ind w:left="426" w:hanging="426"/>
        <w:jc w:val="both"/>
        <w:rPr>
          <w:rFonts w:ascii="Times New Roman" w:hAnsi="Times New Roman"/>
          <w:szCs w:val="21"/>
          <w:lang w:val="fr-CA"/>
        </w:rPr>
      </w:pPr>
      <w:r w:rsidRPr="00650DA9">
        <w:rPr>
          <w:rFonts w:ascii="Times New Roman" w:hAnsi="Times New Roman"/>
          <w:smallCaps/>
          <w:szCs w:val="21"/>
          <w:lang w:val="fr-CA"/>
        </w:rPr>
        <w:t>Verelst</w:t>
      </w:r>
      <w:r w:rsidRPr="00650DA9">
        <w:rPr>
          <w:rFonts w:ascii="Times New Roman" w:hAnsi="Times New Roman"/>
          <w:szCs w:val="21"/>
          <w:lang w:val="fr-CA"/>
        </w:rPr>
        <w:t>, Philippe, Chargé de cours honoraire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Gand, </w:t>
      </w:r>
      <w:r w:rsidR="00C057C5" w:rsidRPr="00650DA9">
        <w:rPr>
          <w:rFonts w:ascii="Times New Roman" w:hAnsi="Times New Roman"/>
          <w:szCs w:val="21"/>
          <w:lang w:val="fr-CA"/>
        </w:rPr>
        <w:t xml:space="preserve">Schoolstraat, </w:t>
      </w:r>
      <w:r w:rsidR="007029B8" w:rsidRPr="00650DA9">
        <w:rPr>
          <w:rFonts w:ascii="Times New Roman" w:hAnsi="Times New Roman"/>
          <w:szCs w:val="21"/>
          <w:lang w:val="fr-CA"/>
        </w:rPr>
        <w:t>35, B-9200 Appels (Dendermonde)</w:t>
      </w:r>
      <w:r w:rsidR="00C057C5"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philippe. verelst@ugent.be</w:t>
      </w:r>
      <w:r w:rsidRPr="00650DA9">
        <w:rPr>
          <w:rFonts w:ascii="Times New Roman" w:hAnsi="Times New Roman"/>
          <w:szCs w:val="15"/>
          <w:lang w:val="fr-CA"/>
        </w:rPr>
        <w:t>&gt;</w:t>
      </w:r>
      <w:r w:rsidRPr="00650DA9">
        <w:rPr>
          <w:rFonts w:ascii="Times New Roman" w:hAnsi="Times New Roman"/>
          <w:szCs w:val="21"/>
          <w:lang w:val="fr-CA"/>
        </w:rPr>
        <w:t xml:space="preserve">. </w:t>
      </w:r>
    </w:p>
    <w:p w14:paraId="143CEC8A" w14:textId="77777777" w:rsidR="00BA35DC" w:rsidRPr="00650DA9" w:rsidRDefault="00BA35DC" w:rsidP="00BA35DC">
      <w:pPr>
        <w:pStyle w:val="CM40"/>
        <w:tabs>
          <w:tab w:val="left" w:pos="7370"/>
        </w:tabs>
        <w:spacing w:line="240" w:lineRule="auto"/>
        <w:ind w:left="426" w:right="-1" w:hanging="426"/>
        <w:jc w:val="both"/>
        <w:rPr>
          <w:rFonts w:ascii="Times New Roman" w:hAnsi="Times New Roman"/>
          <w:sz w:val="22"/>
          <w:szCs w:val="21"/>
          <w:lang w:val="fr-CA"/>
        </w:rPr>
      </w:pPr>
      <w:r w:rsidRPr="00650DA9">
        <w:rPr>
          <w:rFonts w:ascii="Times New Roman" w:hAnsi="Times New Roman"/>
          <w:smallCaps/>
          <w:sz w:val="22"/>
          <w:szCs w:val="21"/>
          <w:lang w:val="fr-CA"/>
        </w:rPr>
        <w:t>Verharen</w:t>
      </w:r>
      <w:r w:rsidRPr="00650DA9">
        <w:rPr>
          <w:rFonts w:ascii="Times New Roman" w:hAnsi="Times New Roman"/>
          <w:sz w:val="22"/>
          <w:szCs w:val="21"/>
          <w:lang w:val="fr-CA"/>
        </w:rPr>
        <w:t xml:space="preserve">, Drs. René, Louis Couperusstraat, 21-2, 3532 CX Utrecht, Pays-Bas, </w:t>
      </w:r>
      <w:r w:rsidRPr="00650DA9">
        <w:rPr>
          <w:rFonts w:ascii="Times New Roman" w:hAnsi="Times New Roman"/>
          <w:sz w:val="22"/>
          <w:szCs w:val="15"/>
          <w:lang w:val="fr-CA"/>
        </w:rPr>
        <w:t>&lt;</w:t>
      </w:r>
      <w:r w:rsidRPr="00650DA9">
        <w:rPr>
          <w:rFonts w:ascii="Times New Roman" w:hAnsi="Times New Roman"/>
          <w:sz w:val="22"/>
          <w:szCs w:val="21"/>
          <w:lang w:val="fr-CA"/>
        </w:rPr>
        <w:t>hananrene@wanadoo.nl</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004B2D1F" w14:textId="3502240D"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Vermijn</w:t>
      </w:r>
      <w:r w:rsidR="00FF25A8" w:rsidRPr="00650DA9">
        <w:rPr>
          <w:rFonts w:ascii="Times New Roman" w:hAnsi="Times New Roman" w:cs="Times New Roman"/>
          <w:sz w:val="22"/>
          <w:szCs w:val="21"/>
          <w:lang w:val="fr-CA"/>
        </w:rPr>
        <w:t>, Yvonne J.C., MA, Eemplein 62, 3812 EA Amersfoort</w:t>
      </w:r>
      <w:r w:rsidRPr="00650DA9">
        <w:rPr>
          <w:rFonts w:ascii="Times New Roman" w:hAnsi="Times New Roman" w:cs="Times New Roman"/>
          <w:sz w:val="22"/>
          <w:szCs w:val="21"/>
          <w:lang w:val="fr-CA"/>
        </w:rPr>
        <w:t>, &lt;Y.J.C.Vermijn@uva.nl&gt;.</w:t>
      </w:r>
    </w:p>
    <w:p w14:paraId="5F0EC092" w14:textId="4D22396F" w:rsidR="00BA35DC" w:rsidRPr="00650DA9" w:rsidRDefault="00BA35DC" w:rsidP="00BA35DC">
      <w:pPr>
        <w:pStyle w:val="CM40"/>
        <w:tabs>
          <w:tab w:val="left" w:pos="7370"/>
        </w:tabs>
        <w:spacing w:line="240" w:lineRule="auto"/>
        <w:ind w:left="426" w:right="-1" w:hanging="426"/>
        <w:jc w:val="both"/>
        <w:rPr>
          <w:rFonts w:ascii="Times New Roman" w:hAnsi="Times New Roman"/>
          <w:sz w:val="22"/>
          <w:szCs w:val="21"/>
          <w:lang w:val="fr-CA"/>
        </w:rPr>
      </w:pPr>
      <w:r w:rsidRPr="00650DA9">
        <w:rPr>
          <w:rFonts w:ascii="Times New Roman" w:hAnsi="Times New Roman"/>
          <w:smallCaps/>
          <w:sz w:val="22"/>
          <w:szCs w:val="21"/>
          <w:lang w:val="fr-CA"/>
        </w:rPr>
        <w:t>Vernay</w:t>
      </w:r>
      <w:r w:rsidRPr="00650DA9">
        <w:rPr>
          <w:rFonts w:ascii="Times New Roman" w:hAnsi="Times New Roman"/>
          <w:sz w:val="22"/>
          <w:szCs w:val="21"/>
          <w:lang w:val="fr-CA"/>
        </w:rPr>
        <w:t xml:space="preserve">, Philippe, Professeur de Philologie romane, Université de Fribourg, chemin des Rosiers, 14, CH-1720 Corminbœuf/Fribourg. </w:t>
      </w:r>
    </w:p>
    <w:p w14:paraId="53FE97BA" w14:textId="37A1BB16" w:rsidR="00BA35DC" w:rsidRPr="00650DA9" w:rsidRDefault="00BA35DC" w:rsidP="00BA35DC">
      <w:pPr>
        <w:pStyle w:val="CM40"/>
        <w:tabs>
          <w:tab w:val="left" w:pos="7370"/>
        </w:tabs>
        <w:spacing w:line="240" w:lineRule="auto"/>
        <w:ind w:left="426" w:right="-1" w:hanging="426"/>
        <w:jc w:val="both"/>
        <w:rPr>
          <w:rFonts w:ascii="Times New Roman" w:hAnsi="Times New Roman"/>
          <w:sz w:val="22"/>
          <w:szCs w:val="21"/>
          <w:lang w:val="fr-CA"/>
        </w:rPr>
      </w:pPr>
      <w:r w:rsidRPr="00650DA9">
        <w:rPr>
          <w:rFonts w:ascii="Times New Roman" w:hAnsi="Times New Roman"/>
          <w:smallCaps/>
          <w:sz w:val="22"/>
          <w:szCs w:val="21"/>
          <w:lang w:val="fr-CA"/>
        </w:rPr>
        <w:t>Verot</w:t>
      </w:r>
      <w:r w:rsidRPr="00650DA9">
        <w:rPr>
          <w:rFonts w:ascii="Times New Roman" w:hAnsi="Times New Roman"/>
          <w:sz w:val="22"/>
          <w:szCs w:val="21"/>
          <w:lang w:val="fr-CA"/>
        </w:rPr>
        <w:t>, Fanny, Professeur certifié, Doctorante à l</w:t>
      </w:r>
      <w:r w:rsidR="00BB3778" w:rsidRPr="00650DA9">
        <w:rPr>
          <w:rFonts w:ascii="Times New Roman" w:hAnsi="Times New Roman"/>
          <w:sz w:val="22"/>
          <w:szCs w:val="21"/>
          <w:lang w:val="fr-CA"/>
        </w:rPr>
        <w:t>’</w:t>
      </w:r>
      <w:r w:rsidRPr="00650DA9">
        <w:rPr>
          <w:rFonts w:ascii="Times New Roman" w:hAnsi="Times New Roman"/>
          <w:sz w:val="22"/>
          <w:szCs w:val="21"/>
          <w:lang w:val="fr-CA"/>
        </w:rPr>
        <w:t>Université de Lyon 2 ;</w:t>
      </w:r>
      <w:r w:rsidR="00FE08FD" w:rsidRPr="00650DA9">
        <w:rPr>
          <w:rFonts w:ascii="Times New Roman" w:hAnsi="Times New Roman"/>
          <w:sz w:val="22"/>
          <w:szCs w:val="21"/>
          <w:lang w:val="fr-CA"/>
        </w:rPr>
        <w:t xml:space="preserve"> 9, rue Grouchy, F-42000 Saint-Étienne</w:t>
      </w:r>
      <w:r w:rsidRPr="00650DA9">
        <w:rPr>
          <w:rFonts w:ascii="Times New Roman" w:hAnsi="Times New Roman"/>
          <w:sz w:val="22"/>
          <w:szCs w:val="21"/>
          <w:lang w:val="fr-CA"/>
        </w:rPr>
        <w:t xml:space="preserve">, &lt;fanny.verot@gmail.com&gt;. </w:t>
      </w:r>
    </w:p>
    <w:p w14:paraId="4E6460D1" w14:textId="6F9E8088" w:rsidR="001E14B0" w:rsidRPr="00650DA9" w:rsidRDefault="001E14B0"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V</w:t>
      </w:r>
      <w:r w:rsidRPr="00650DA9">
        <w:rPr>
          <w:rFonts w:ascii="Times New Roman" w:hAnsi="Times New Roman" w:cs="Times New Roman"/>
          <w:smallCaps/>
          <w:sz w:val="22"/>
          <w:szCs w:val="21"/>
          <w:lang w:val="fr-CA"/>
        </w:rPr>
        <w:t>eyssière-Sato</w:t>
      </w:r>
      <w:r w:rsidRPr="00650DA9">
        <w:rPr>
          <w:rFonts w:ascii="Times New Roman" w:hAnsi="Times New Roman" w:cs="Times New Roman"/>
          <w:sz w:val="22"/>
          <w:szCs w:val="21"/>
          <w:lang w:val="fr-CA"/>
        </w:rPr>
        <w:t>, Georges Goro, chargé de cours à l</w:t>
      </w:r>
      <w:r w:rsidR="00BB3778" w:rsidRPr="00650DA9">
        <w:rPr>
          <w:rFonts w:ascii="Times New Roman" w:hAnsi="Times New Roman" w:cs="Times New Roman"/>
          <w:sz w:val="22"/>
          <w:szCs w:val="21"/>
          <w:lang w:val="fr-CA"/>
        </w:rPr>
        <w:t>’</w:t>
      </w:r>
      <w:r w:rsidRPr="00650DA9">
        <w:rPr>
          <w:rFonts w:ascii="Times New Roman" w:hAnsi="Times New Roman" w:cs="Times New Roman"/>
          <w:sz w:val="22"/>
          <w:szCs w:val="21"/>
          <w:lang w:val="fr-CA"/>
        </w:rPr>
        <w:t>Université Keyo, 5-8-2, Kitamachi Warabi-shi Saitam-ken, 335-0001, Japon, &lt;veyssiere@</w:t>
      </w:r>
      <w:r w:rsidR="006E5DF0" w:rsidRPr="00650DA9">
        <w:rPr>
          <w:rFonts w:ascii="Times New Roman" w:hAnsi="Times New Roman" w:cs="Times New Roman"/>
          <w:sz w:val="22"/>
          <w:szCs w:val="21"/>
          <w:lang w:val="fr-CA"/>
        </w:rPr>
        <w:t>gmail.com&gt;.</w:t>
      </w:r>
    </w:p>
    <w:p w14:paraId="690F9801"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Vitale-Brovarone</w:t>
      </w:r>
      <w:r w:rsidRPr="00650DA9">
        <w:rPr>
          <w:rFonts w:ascii="Times New Roman" w:hAnsi="Times New Roman" w:cs="Times New Roman"/>
          <w:sz w:val="22"/>
          <w:szCs w:val="21"/>
          <w:lang w:val="fr-CA"/>
        </w:rPr>
        <w:t>, Prof. Alessandro, Università di Torino I, strada Tetti Bertoglio, 148, I-10100 Torino, &lt;vitale@cisi.unito.it&gt;.</w:t>
      </w:r>
    </w:p>
    <w:p w14:paraId="16474B9D"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Vitz,</w:t>
      </w:r>
      <w:r w:rsidRPr="00650DA9">
        <w:rPr>
          <w:rFonts w:ascii="Times New Roman" w:hAnsi="Times New Roman"/>
          <w:sz w:val="22"/>
          <w:szCs w:val="21"/>
          <w:lang w:val="fr-CA"/>
        </w:rPr>
        <w:t xml:space="preserve"> Evelyn B., New York University, Dpt of French, 19, University Place # 623, New York 10003, USA, </w:t>
      </w:r>
      <w:r w:rsidRPr="00650DA9">
        <w:rPr>
          <w:rFonts w:ascii="Times New Roman" w:hAnsi="Times New Roman"/>
          <w:sz w:val="22"/>
          <w:szCs w:val="15"/>
          <w:lang w:val="fr-CA"/>
        </w:rPr>
        <w:t>&lt;</w:t>
      </w:r>
      <w:r w:rsidRPr="00650DA9">
        <w:rPr>
          <w:rFonts w:ascii="Times New Roman" w:hAnsi="Times New Roman"/>
          <w:sz w:val="22"/>
          <w:szCs w:val="21"/>
          <w:lang w:val="fr-CA"/>
        </w:rPr>
        <w:t>ebv1@nyu.edu</w:t>
      </w:r>
      <w:r w:rsidRPr="00650DA9">
        <w:rPr>
          <w:rFonts w:ascii="Times New Roman" w:hAnsi="Times New Roman"/>
          <w:sz w:val="22"/>
          <w:szCs w:val="15"/>
          <w:lang w:val="fr-CA"/>
        </w:rPr>
        <w:t>&gt;</w:t>
      </w:r>
      <w:r w:rsidRPr="00650DA9">
        <w:rPr>
          <w:rFonts w:ascii="Times New Roman" w:hAnsi="Times New Roman"/>
          <w:sz w:val="22"/>
          <w:szCs w:val="21"/>
          <w:lang w:val="fr-CA"/>
        </w:rPr>
        <w:t xml:space="preserve">. </w:t>
      </w:r>
    </w:p>
    <w:p w14:paraId="482C7311" w14:textId="77777777" w:rsidR="00BA35DC" w:rsidRPr="00650DA9" w:rsidRDefault="00BA35DC" w:rsidP="00BA35DC">
      <w:pPr>
        <w:pStyle w:val="Default"/>
        <w:jc w:val="both"/>
        <w:rPr>
          <w:rFonts w:ascii="Times New Roman" w:hAnsi="Times New Roman" w:cs="Times New Roman"/>
          <w:sz w:val="22"/>
          <w:szCs w:val="21"/>
          <w:lang w:val="fr-CA"/>
        </w:rPr>
      </w:pPr>
    </w:p>
    <w:p w14:paraId="6C473362" w14:textId="20781FB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Walker</w:t>
      </w:r>
      <w:r w:rsidRPr="00650DA9">
        <w:rPr>
          <w:rFonts w:ascii="Times New Roman" w:hAnsi="Times New Roman"/>
          <w:szCs w:val="21"/>
          <w:lang w:val="fr-CA"/>
        </w:rPr>
        <w:t xml:space="preserve">, Mr G., </w:t>
      </w:r>
      <w:r w:rsidR="00BB3778" w:rsidRPr="00650DA9">
        <w:rPr>
          <w:rFonts w:ascii="Times New Roman" w:hAnsi="Times New Roman"/>
          <w:szCs w:val="21"/>
          <w:lang w:val="fr-CA"/>
        </w:rPr>
        <w:t>‘</w:t>
      </w:r>
      <w:r w:rsidRPr="00650DA9">
        <w:rPr>
          <w:rFonts w:ascii="Times New Roman" w:hAnsi="Times New Roman"/>
          <w:szCs w:val="21"/>
          <w:lang w:val="fr-CA"/>
        </w:rPr>
        <w:t>Margutte</w:t>
      </w:r>
      <w:r w:rsidR="00BB3778" w:rsidRPr="00650DA9">
        <w:rPr>
          <w:rFonts w:ascii="Times New Roman" w:hAnsi="Times New Roman"/>
          <w:szCs w:val="21"/>
          <w:lang w:val="fr-CA"/>
        </w:rPr>
        <w:t>’</w:t>
      </w:r>
      <w:r w:rsidRPr="00650DA9">
        <w:rPr>
          <w:rFonts w:ascii="Times New Roman" w:hAnsi="Times New Roman"/>
          <w:szCs w:val="21"/>
          <w:lang w:val="fr-CA"/>
        </w:rPr>
        <w:t xml:space="preserve">, 230, Marlborough Road, Oxford OX1 4LT, Grande-Bretagne. </w:t>
      </w:r>
    </w:p>
    <w:p w14:paraId="028B1923"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mallCaps/>
          <w:sz w:val="22"/>
          <w:szCs w:val="21"/>
          <w:lang w:val="fr-CA"/>
        </w:rPr>
        <w:t>Watanabe,</w:t>
      </w:r>
      <w:r w:rsidRPr="00650DA9">
        <w:rPr>
          <w:rFonts w:ascii="Times New Roman" w:hAnsi="Times New Roman" w:cs="Times New Roman"/>
          <w:sz w:val="22"/>
          <w:szCs w:val="21"/>
          <w:lang w:val="fr-CA"/>
        </w:rPr>
        <w:t xml:space="preserve"> Noriaki, Assistant Professor of Nihon University, 4-5-2-303, Tsurumaki, Tama, Tokyo, 206-0034, Japon, &lt;YIK00261@nifty.ne.jp&gt;.</w:t>
      </w:r>
    </w:p>
    <w:p w14:paraId="2D5001CC"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Weifenbach</w:t>
      </w:r>
      <w:r w:rsidRPr="00650DA9">
        <w:rPr>
          <w:rFonts w:ascii="Times New Roman" w:hAnsi="Times New Roman"/>
          <w:szCs w:val="21"/>
          <w:lang w:val="fr-CA"/>
        </w:rPr>
        <w:t xml:space="preserve">, Dr Béatrice, Barbarastr., 8, D-82377 Penzberg, </w:t>
      </w:r>
      <w:r w:rsidRPr="00650DA9">
        <w:rPr>
          <w:rFonts w:ascii="Times New Roman" w:hAnsi="Times New Roman"/>
          <w:szCs w:val="15"/>
          <w:lang w:val="fr-CA"/>
        </w:rPr>
        <w:t>&lt;</w:t>
      </w:r>
      <w:r w:rsidRPr="00650DA9">
        <w:rPr>
          <w:rFonts w:ascii="Times New Roman" w:hAnsi="Times New Roman"/>
          <w:szCs w:val="21"/>
          <w:lang w:val="fr-CA"/>
        </w:rPr>
        <w:t>InternationaleReinoldustage@email.de</w:t>
      </w:r>
      <w:r w:rsidRPr="00650DA9">
        <w:rPr>
          <w:rFonts w:ascii="Times New Roman" w:hAnsi="Times New Roman"/>
          <w:szCs w:val="15"/>
          <w:lang w:val="fr-CA"/>
        </w:rPr>
        <w:t>&gt;</w:t>
      </w:r>
      <w:r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BeatriceChristine</w:t>
      </w:r>
    </w:p>
    <w:p w14:paraId="7161BDC9" w14:textId="77777777" w:rsidR="00BA35DC" w:rsidRPr="00650DA9" w:rsidRDefault="00BA35DC" w:rsidP="00BA35DC">
      <w:pPr>
        <w:pStyle w:val="CM21"/>
        <w:spacing w:line="240" w:lineRule="auto"/>
        <w:ind w:left="437" w:hanging="11"/>
        <w:jc w:val="both"/>
        <w:rPr>
          <w:rFonts w:ascii="Times New Roman" w:hAnsi="Times New Roman"/>
          <w:szCs w:val="21"/>
          <w:lang w:val="fr-CA"/>
        </w:rPr>
      </w:pPr>
      <w:r w:rsidRPr="00650DA9">
        <w:rPr>
          <w:rFonts w:ascii="Times New Roman" w:hAnsi="Times New Roman"/>
          <w:szCs w:val="21"/>
          <w:lang w:val="fr-CA"/>
        </w:rPr>
        <w:t>2002@yahoo.de</w:t>
      </w:r>
      <w:r w:rsidRPr="00650DA9">
        <w:rPr>
          <w:rFonts w:ascii="Times New Roman" w:hAnsi="Times New Roman"/>
          <w:szCs w:val="15"/>
          <w:lang w:val="fr-CA"/>
        </w:rPr>
        <w:t>&gt;</w:t>
      </w:r>
      <w:r w:rsidRPr="00650DA9">
        <w:rPr>
          <w:rFonts w:ascii="Times New Roman" w:hAnsi="Times New Roman"/>
          <w:szCs w:val="21"/>
          <w:lang w:val="fr-CA"/>
        </w:rPr>
        <w:t xml:space="preserve">. </w:t>
      </w:r>
    </w:p>
    <w:p w14:paraId="4DBAAE39" w14:textId="3DCE28F1"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Weill</w:t>
      </w:r>
      <w:r w:rsidRPr="00650DA9">
        <w:rPr>
          <w:rFonts w:ascii="Times New Roman" w:hAnsi="Times New Roman"/>
          <w:szCs w:val="21"/>
          <w:lang w:val="fr-CA"/>
        </w:rPr>
        <w:t xml:space="preserve">, Isabelle, Maître de Conférences en Sciences du Langage à </w:t>
      </w:r>
      <w:r w:rsidRPr="00650DA9">
        <w:rPr>
          <w:rFonts w:ascii="Times New Roman" w:hAnsi="Times New Roman"/>
          <w:szCs w:val="21"/>
          <w:lang w:val="fr-CA"/>
        </w:rPr>
        <w:lastRenderedPageBreak/>
        <w:t>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Paris X, 18, rue Louis Masson, F-95600 Eau-bonne, </w:t>
      </w:r>
      <w:r w:rsidRPr="00650DA9">
        <w:rPr>
          <w:rFonts w:ascii="Times New Roman" w:hAnsi="Times New Roman"/>
          <w:szCs w:val="15"/>
          <w:lang w:val="fr-CA"/>
        </w:rPr>
        <w:t>&lt;</w:t>
      </w:r>
      <w:r w:rsidRPr="00650DA9">
        <w:rPr>
          <w:rFonts w:ascii="Times New Roman" w:hAnsi="Times New Roman"/>
          <w:szCs w:val="21"/>
          <w:lang w:val="fr-CA"/>
        </w:rPr>
        <w:t>isabelleweill@wanadoo.fr</w:t>
      </w:r>
      <w:r w:rsidRPr="00650DA9">
        <w:rPr>
          <w:rFonts w:ascii="Times New Roman" w:hAnsi="Times New Roman"/>
          <w:szCs w:val="15"/>
          <w:lang w:val="fr-CA"/>
        </w:rPr>
        <w:t>&gt;</w:t>
      </w:r>
      <w:r w:rsidRPr="00650DA9">
        <w:rPr>
          <w:rFonts w:ascii="Times New Roman" w:hAnsi="Times New Roman"/>
          <w:szCs w:val="21"/>
          <w:lang w:val="fr-CA"/>
        </w:rPr>
        <w:t xml:space="preserve">. </w:t>
      </w:r>
    </w:p>
    <w:p w14:paraId="0DBA914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Whalen</w:t>
      </w:r>
      <w:r w:rsidRPr="00650DA9">
        <w:rPr>
          <w:rFonts w:ascii="Times New Roman" w:hAnsi="Times New Roman"/>
          <w:szCs w:val="21"/>
          <w:lang w:val="fr-CA"/>
        </w:rPr>
        <w:t xml:space="preserve">, Logan E., University of Oklahoma, Dpt of Modern Languages, Literatures and Linguistics, 708, Van Vleet Oval, Room 202, Norman OK 73019-0250, USA, </w:t>
      </w:r>
      <w:r w:rsidRPr="00650DA9">
        <w:rPr>
          <w:rFonts w:ascii="Times New Roman" w:hAnsi="Times New Roman"/>
          <w:szCs w:val="15"/>
          <w:lang w:val="fr-CA"/>
        </w:rPr>
        <w:t>&lt;</w:t>
      </w:r>
      <w:r w:rsidRPr="00650DA9">
        <w:rPr>
          <w:rFonts w:ascii="Times New Roman" w:hAnsi="Times New Roman"/>
          <w:szCs w:val="21"/>
          <w:lang w:val="fr-CA"/>
        </w:rPr>
        <w:t>lwhalen@ou.edu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49634E9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Willems-Delbouille</w:t>
      </w:r>
      <w:r w:rsidRPr="00650DA9">
        <w:rPr>
          <w:rFonts w:ascii="Times New Roman" w:hAnsi="Times New Roman"/>
          <w:szCs w:val="21"/>
          <w:lang w:val="fr-CA"/>
        </w:rPr>
        <w:t>, Martine, Professeur aux Facultés universitaires Saint-Louis à Bruxelles, Thier de la Fouarge, 14, B</w:t>
      </w:r>
      <w:r w:rsidRPr="00650DA9">
        <w:rPr>
          <w:rFonts w:ascii="Times New Roman" w:hAnsi="Times New Roman"/>
          <w:szCs w:val="21"/>
          <w:lang w:val="fr-CA"/>
        </w:rPr>
        <w:softHyphen/>
        <w:t xml:space="preserve">-4654 Bolland, </w:t>
      </w:r>
      <w:r w:rsidRPr="00650DA9">
        <w:rPr>
          <w:rFonts w:ascii="Times New Roman" w:hAnsi="Times New Roman"/>
          <w:szCs w:val="15"/>
          <w:lang w:val="fr-CA"/>
        </w:rPr>
        <w:t>&lt;</w:t>
      </w:r>
      <w:r w:rsidRPr="00650DA9">
        <w:rPr>
          <w:rFonts w:ascii="Times New Roman" w:hAnsi="Times New Roman"/>
          <w:szCs w:val="21"/>
          <w:lang w:val="fr-CA"/>
        </w:rPr>
        <w:t>willems@fusl.ac.be</w:t>
      </w:r>
      <w:r w:rsidRPr="00650DA9">
        <w:rPr>
          <w:rFonts w:ascii="Times New Roman" w:hAnsi="Times New Roman"/>
          <w:szCs w:val="15"/>
          <w:lang w:val="fr-CA"/>
        </w:rPr>
        <w:t>&gt;</w:t>
      </w:r>
      <w:r w:rsidRPr="00650DA9">
        <w:rPr>
          <w:rFonts w:ascii="Times New Roman" w:hAnsi="Times New Roman"/>
          <w:szCs w:val="21"/>
          <w:lang w:val="fr-CA"/>
        </w:rPr>
        <w:t xml:space="preserve">. </w:t>
      </w:r>
    </w:p>
    <w:p w14:paraId="3BFCC73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Wolf</w:t>
      </w:r>
      <w:r w:rsidRPr="00650DA9">
        <w:rPr>
          <w:rFonts w:ascii="Times New Roman" w:hAnsi="Times New Roman"/>
          <w:szCs w:val="21"/>
          <w:lang w:val="fr-CA"/>
        </w:rPr>
        <w:t xml:space="preserve">, Prof. Dr Jürgen, Institut für Deutsche Philologie des Mittelalters, Fachbereich 09, Philipps-Universität Marburg, Wilhelm-Röpke-Str. 6A-06A10, D-35032 Marburg, </w:t>
      </w:r>
      <w:r w:rsidRPr="00650DA9">
        <w:rPr>
          <w:rFonts w:ascii="Times New Roman" w:hAnsi="Times New Roman"/>
          <w:szCs w:val="15"/>
          <w:lang w:val="fr-CA"/>
        </w:rPr>
        <w:t>&lt;</w:t>
      </w:r>
      <w:r w:rsidRPr="00650DA9">
        <w:rPr>
          <w:rFonts w:ascii="Times New Roman" w:hAnsi="Times New Roman"/>
          <w:szCs w:val="21"/>
          <w:lang w:val="fr-CA"/>
        </w:rPr>
        <w:t>juergen. wolf@staff.uni-marburg.de</w:t>
      </w:r>
      <w:r w:rsidRPr="00650DA9">
        <w:rPr>
          <w:rFonts w:ascii="Times New Roman" w:hAnsi="Times New Roman"/>
          <w:szCs w:val="15"/>
          <w:lang w:val="fr-CA"/>
        </w:rPr>
        <w:t>&gt;</w:t>
      </w:r>
      <w:r w:rsidRPr="00650DA9">
        <w:rPr>
          <w:rFonts w:ascii="Times New Roman" w:hAnsi="Times New Roman"/>
          <w:szCs w:val="21"/>
          <w:lang w:val="fr-CA"/>
        </w:rPr>
        <w:t xml:space="preserve">. </w:t>
      </w:r>
    </w:p>
    <w:p w14:paraId="6B727D3D" w14:textId="50B8EABC"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Wolf-Bonvin</w:t>
      </w:r>
      <w:r w:rsidRPr="00650DA9">
        <w:rPr>
          <w:rFonts w:ascii="Times New Roman" w:hAnsi="Times New Roman"/>
          <w:szCs w:val="21"/>
          <w:lang w:val="fr-CA"/>
        </w:rPr>
        <w:t>, Romaine, Maître de Conférences à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Lumière-Lyon 2, Faculté des Lettres, Sciences du langage et Arts, 18, rue Claude Bernard, F-69365 Lyon Cedex 07 ; 15, rue Ancienne, 1227 Carouge/Genève, Suisse, </w:t>
      </w:r>
      <w:r w:rsidRPr="00650DA9">
        <w:rPr>
          <w:rFonts w:ascii="Times New Roman" w:hAnsi="Times New Roman"/>
          <w:szCs w:val="15"/>
          <w:lang w:val="fr-CA"/>
        </w:rPr>
        <w:t>&lt;</w:t>
      </w:r>
      <w:r w:rsidRPr="00650DA9">
        <w:rPr>
          <w:rFonts w:ascii="Times New Roman" w:hAnsi="Times New Roman"/>
          <w:szCs w:val="21"/>
          <w:lang w:val="fr-CA"/>
        </w:rPr>
        <w:t>romaine.wolf@ bluewin.ch</w:t>
      </w:r>
      <w:r w:rsidRPr="00650DA9">
        <w:rPr>
          <w:rFonts w:ascii="Times New Roman" w:hAnsi="Times New Roman"/>
          <w:szCs w:val="15"/>
          <w:lang w:val="fr-CA"/>
        </w:rPr>
        <w:t>&gt;</w:t>
      </w:r>
      <w:r w:rsidRPr="00650DA9">
        <w:rPr>
          <w:rFonts w:ascii="Times New Roman" w:hAnsi="Times New Roman"/>
          <w:szCs w:val="21"/>
          <w:lang w:val="fr-CA"/>
        </w:rPr>
        <w:t xml:space="preserve">. </w:t>
      </w:r>
    </w:p>
    <w:p w14:paraId="223B873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Wolfgang</w:t>
      </w:r>
      <w:r w:rsidRPr="00650DA9">
        <w:rPr>
          <w:rFonts w:ascii="Times New Roman" w:hAnsi="Times New Roman"/>
          <w:szCs w:val="21"/>
          <w:lang w:val="fr-CA"/>
        </w:rPr>
        <w:t xml:space="preserve">, Prof. Lenora D., Lehigh University, Dept. Modern Lang. &amp; Lit., Maginnes Hall, 9, West Packer Ave., Bethlehem PA 18015, USA, </w:t>
      </w:r>
      <w:r w:rsidRPr="00650DA9">
        <w:rPr>
          <w:rFonts w:ascii="Times New Roman" w:hAnsi="Times New Roman"/>
          <w:szCs w:val="15"/>
          <w:lang w:val="fr-CA"/>
        </w:rPr>
        <w:t>&lt;</w:t>
      </w:r>
      <w:r w:rsidRPr="00650DA9">
        <w:rPr>
          <w:rFonts w:ascii="Times New Roman" w:hAnsi="Times New Roman"/>
          <w:szCs w:val="21"/>
          <w:lang w:val="fr-CA"/>
        </w:rPr>
        <w:t>ldw0@lehigh.edu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60BF4523" w14:textId="0DE8803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Wolfzettel</w:t>
      </w:r>
      <w:r w:rsidRPr="00650DA9">
        <w:rPr>
          <w:rFonts w:ascii="Times New Roman" w:hAnsi="Times New Roman"/>
          <w:szCs w:val="21"/>
          <w:lang w:val="fr-CA"/>
        </w:rPr>
        <w:t>, Prof. Dr Friedrich, Prof. émérite de l</w:t>
      </w:r>
      <w:r w:rsidR="00BB3778" w:rsidRPr="00650DA9">
        <w:rPr>
          <w:rFonts w:ascii="Times New Roman" w:hAnsi="Times New Roman"/>
          <w:szCs w:val="21"/>
          <w:lang w:val="fr-CA"/>
        </w:rPr>
        <w:t>’</w:t>
      </w:r>
      <w:r w:rsidRPr="00650DA9">
        <w:rPr>
          <w:rFonts w:ascii="Times New Roman" w:hAnsi="Times New Roman"/>
          <w:szCs w:val="21"/>
          <w:lang w:val="fr-CA"/>
        </w:rPr>
        <w:t xml:space="preserve">Université de Frankfurt, Burgstrasse, 23, D-35435 Wettenberg, </w:t>
      </w:r>
      <w:r w:rsidRPr="00650DA9">
        <w:rPr>
          <w:rFonts w:ascii="Times New Roman" w:hAnsi="Times New Roman"/>
          <w:szCs w:val="15"/>
          <w:lang w:val="fr-CA"/>
        </w:rPr>
        <w:t>&lt;</w:t>
      </w:r>
      <w:r w:rsidRPr="00650DA9">
        <w:rPr>
          <w:rFonts w:ascii="Times New Roman" w:hAnsi="Times New Roman"/>
          <w:szCs w:val="21"/>
          <w:lang w:val="fr-CA"/>
        </w:rPr>
        <w:t>Wolfzettel @em.uni-frankfurt.de</w:t>
      </w:r>
      <w:r w:rsidRPr="00650DA9">
        <w:rPr>
          <w:rFonts w:ascii="Times New Roman" w:hAnsi="Times New Roman"/>
          <w:szCs w:val="15"/>
          <w:lang w:val="fr-CA"/>
        </w:rPr>
        <w:t>&gt;</w:t>
      </w:r>
      <w:r w:rsidRPr="00650DA9">
        <w:rPr>
          <w:rFonts w:ascii="Times New Roman" w:hAnsi="Times New Roman"/>
          <w:szCs w:val="21"/>
          <w:lang w:val="fr-CA"/>
        </w:rPr>
        <w:t xml:space="preserve">. </w:t>
      </w:r>
    </w:p>
    <w:p w14:paraId="47435FAE" w14:textId="77777777" w:rsidR="00BA35DC" w:rsidRPr="00650DA9" w:rsidRDefault="00BA35DC" w:rsidP="00BA35DC">
      <w:pPr>
        <w:pStyle w:val="Default"/>
        <w:ind w:left="426" w:hanging="426"/>
        <w:jc w:val="both"/>
        <w:rPr>
          <w:rFonts w:ascii="Times New Roman" w:hAnsi="Times New Roman" w:cs="Times New Roman"/>
          <w:sz w:val="22"/>
          <w:szCs w:val="21"/>
          <w:lang w:val="fr-CA"/>
        </w:rPr>
      </w:pPr>
    </w:p>
    <w:p w14:paraId="7EBA7691" w14:textId="5A873A6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Y</w:t>
      </w:r>
      <w:r w:rsidRPr="00650DA9">
        <w:rPr>
          <w:rFonts w:ascii="Times New Roman" w:hAnsi="Times New Roman"/>
          <w:smallCaps/>
          <w:szCs w:val="21"/>
          <w:lang w:val="fr-CA"/>
        </w:rPr>
        <w:t>amagata</w:t>
      </w:r>
      <w:r w:rsidRPr="00650DA9">
        <w:rPr>
          <w:rFonts w:ascii="Times New Roman" w:hAnsi="Times New Roman"/>
          <w:szCs w:val="21"/>
          <w:lang w:val="fr-CA"/>
        </w:rPr>
        <w:t xml:space="preserve">, Toshiyuki, </w:t>
      </w:r>
      <w:r w:rsidR="007B3331" w:rsidRPr="00650DA9">
        <w:rPr>
          <w:rFonts w:ascii="Times New Roman" w:hAnsi="Times New Roman"/>
          <w:szCs w:val="21"/>
          <w:lang w:val="fr-CA"/>
        </w:rPr>
        <w:t xml:space="preserve">Professeur adjoint </w:t>
      </w:r>
      <w:r w:rsidRPr="00650DA9">
        <w:rPr>
          <w:rFonts w:ascii="Times New Roman" w:hAnsi="Times New Roman"/>
          <w:szCs w:val="21"/>
          <w:lang w:val="fr-CA"/>
        </w:rPr>
        <w:t>à Shohoku College, 2-12</w:t>
      </w:r>
      <w:r w:rsidR="007B3331" w:rsidRPr="00650DA9">
        <w:rPr>
          <w:rFonts w:ascii="Times New Roman" w:hAnsi="Times New Roman"/>
          <w:szCs w:val="21"/>
          <w:lang w:val="fr-CA"/>
        </w:rPr>
        <w:t>-1-90</w:t>
      </w:r>
      <w:r w:rsidRPr="00650DA9">
        <w:rPr>
          <w:rFonts w:ascii="Times New Roman" w:hAnsi="Times New Roman"/>
          <w:szCs w:val="21"/>
          <w:lang w:val="fr-CA"/>
        </w:rPr>
        <w:t xml:space="preserve">6, Kishiya, Tsurumi-ku, Yokohama-shi, 230-0078, Japon, </w:t>
      </w:r>
      <w:r w:rsidRPr="00650DA9">
        <w:rPr>
          <w:rFonts w:ascii="Times New Roman" w:hAnsi="Times New Roman"/>
          <w:szCs w:val="15"/>
          <w:lang w:val="fr-CA"/>
        </w:rPr>
        <w:t>&lt;</w:t>
      </w:r>
      <w:r w:rsidRPr="00650DA9">
        <w:rPr>
          <w:rFonts w:ascii="Times New Roman" w:hAnsi="Times New Roman"/>
          <w:szCs w:val="21"/>
          <w:lang w:val="fr-CA"/>
        </w:rPr>
        <w:t>yamagata@shohoku.ac.jp</w:t>
      </w:r>
      <w:r w:rsidRPr="00650DA9">
        <w:rPr>
          <w:rFonts w:ascii="Times New Roman" w:hAnsi="Times New Roman"/>
          <w:szCs w:val="15"/>
          <w:lang w:val="fr-CA"/>
        </w:rPr>
        <w:t>&gt;</w:t>
      </w:r>
      <w:r w:rsidRPr="00650DA9">
        <w:rPr>
          <w:rFonts w:ascii="Times New Roman" w:hAnsi="Times New Roman"/>
          <w:szCs w:val="21"/>
          <w:lang w:val="fr-CA"/>
        </w:rPr>
        <w:t xml:space="preserve">. </w:t>
      </w:r>
    </w:p>
    <w:p w14:paraId="52638924" w14:textId="137A5234"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mallCaps/>
          <w:sz w:val="22"/>
          <w:szCs w:val="21"/>
          <w:lang w:val="fr-CA"/>
        </w:rPr>
        <w:t>Yllera,</w:t>
      </w:r>
      <w:r w:rsidRPr="00650DA9">
        <w:rPr>
          <w:rFonts w:ascii="Times New Roman" w:hAnsi="Times New Roman"/>
          <w:sz w:val="22"/>
          <w:szCs w:val="21"/>
          <w:lang w:val="fr-CA"/>
        </w:rPr>
        <w:t xml:space="preserve"> Alicia, Professeur à l</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U.N.E.D., Vallehermoso, 20, E-28015 Madrid. </w:t>
      </w:r>
    </w:p>
    <w:p w14:paraId="4F911CA5" w14:textId="77777777" w:rsidR="00BA35DC" w:rsidRPr="00650DA9" w:rsidRDefault="00BA35DC" w:rsidP="00BA35DC">
      <w:pPr>
        <w:pStyle w:val="Default"/>
        <w:jc w:val="both"/>
        <w:rPr>
          <w:rFonts w:ascii="Times New Roman" w:hAnsi="Times New Roman" w:cs="Times New Roman"/>
          <w:sz w:val="22"/>
          <w:szCs w:val="21"/>
          <w:lang w:val="fr-CA"/>
        </w:rPr>
      </w:pPr>
    </w:p>
    <w:p w14:paraId="0D04B55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Z</w:t>
      </w:r>
      <w:r w:rsidRPr="00650DA9">
        <w:rPr>
          <w:rFonts w:ascii="Times New Roman" w:hAnsi="Times New Roman"/>
          <w:smallCaps/>
          <w:szCs w:val="21"/>
          <w:lang w:val="fr-CA"/>
        </w:rPr>
        <w:t>aderenko</w:t>
      </w:r>
      <w:r w:rsidRPr="00650DA9">
        <w:rPr>
          <w:rFonts w:ascii="Times New Roman" w:hAnsi="Times New Roman"/>
          <w:szCs w:val="21"/>
          <w:lang w:val="fr-CA"/>
        </w:rPr>
        <w:t xml:space="preserve">, Prof. Irene, Boston University, Department of Romance Studies, 718, Common Wealth Ave., Boston MA 02215, USA, </w:t>
      </w:r>
      <w:r w:rsidRPr="00650DA9">
        <w:rPr>
          <w:rFonts w:ascii="Times New Roman" w:hAnsi="Times New Roman"/>
          <w:szCs w:val="15"/>
          <w:lang w:val="fr-CA"/>
        </w:rPr>
        <w:t>&lt;</w:t>
      </w:r>
      <w:r w:rsidRPr="00650DA9">
        <w:rPr>
          <w:rFonts w:ascii="Times New Roman" w:hAnsi="Times New Roman"/>
          <w:szCs w:val="21"/>
          <w:lang w:val="fr-CA"/>
        </w:rPr>
        <w:t>izaderen@bu.edu</w:t>
      </w:r>
      <w:r w:rsidRPr="00650DA9">
        <w:rPr>
          <w:rFonts w:ascii="Times New Roman" w:hAnsi="Times New Roman"/>
          <w:szCs w:val="15"/>
          <w:lang w:val="fr-CA"/>
        </w:rPr>
        <w:t>&gt;</w:t>
      </w:r>
      <w:r w:rsidRPr="00650DA9">
        <w:rPr>
          <w:rFonts w:ascii="Times New Roman" w:hAnsi="Times New Roman"/>
          <w:szCs w:val="21"/>
          <w:lang w:val="fr-CA"/>
        </w:rPr>
        <w:t xml:space="preserve">. </w:t>
      </w:r>
    </w:p>
    <w:p w14:paraId="2E224A1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Zambon</w:t>
      </w:r>
      <w:r w:rsidRPr="00650DA9">
        <w:rPr>
          <w:rFonts w:ascii="Times New Roman" w:hAnsi="Times New Roman"/>
          <w:szCs w:val="21"/>
          <w:lang w:val="fr-CA"/>
        </w:rPr>
        <w:t xml:space="preserve">, Prof. Francesco, Università di Trento, via delle Felci, 44/3, I-30030 Campalto (VE), </w:t>
      </w:r>
      <w:r w:rsidRPr="00650DA9">
        <w:rPr>
          <w:rFonts w:ascii="Times New Roman" w:hAnsi="Times New Roman"/>
          <w:szCs w:val="15"/>
          <w:lang w:val="fr-CA"/>
        </w:rPr>
        <w:t>&lt;</w:t>
      </w:r>
      <w:r w:rsidRPr="00650DA9">
        <w:rPr>
          <w:rFonts w:ascii="Times New Roman" w:hAnsi="Times New Roman"/>
          <w:szCs w:val="21"/>
          <w:lang w:val="fr-CA"/>
        </w:rPr>
        <w:t>Francesco.Zambon@lett.unitn.</w:t>
      </w:r>
      <w:r w:rsidRPr="00650DA9">
        <w:rPr>
          <w:rFonts w:ascii="Times New Roman" w:hAnsi="Times New Roman"/>
          <w:szCs w:val="21"/>
          <w:lang w:val="fr-CA"/>
        </w:rPr>
        <w:br/>
        <w:t>it</w:t>
      </w:r>
      <w:r w:rsidRPr="00650DA9">
        <w:rPr>
          <w:rFonts w:ascii="Times New Roman" w:hAnsi="Times New Roman"/>
          <w:szCs w:val="15"/>
          <w:lang w:val="fr-CA"/>
        </w:rPr>
        <w:t>&gt;</w:t>
      </w:r>
      <w:r w:rsidRPr="00650DA9">
        <w:rPr>
          <w:rFonts w:ascii="Times New Roman" w:hAnsi="Times New Roman"/>
          <w:szCs w:val="21"/>
          <w:lang w:val="fr-CA"/>
        </w:rPr>
        <w:t xml:space="preserve">. </w:t>
      </w:r>
    </w:p>
    <w:p w14:paraId="7481AE52" w14:textId="26F64E3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lastRenderedPageBreak/>
        <w:t>Zemel</w:t>
      </w:r>
      <w:r w:rsidR="00FF25A8" w:rsidRPr="00650DA9">
        <w:rPr>
          <w:rFonts w:ascii="Times New Roman" w:hAnsi="Times New Roman"/>
          <w:szCs w:val="21"/>
          <w:lang w:val="fr-CA"/>
        </w:rPr>
        <w:t>, Dr. Roel</w:t>
      </w:r>
      <w:r w:rsidRPr="00650DA9">
        <w:rPr>
          <w:rFonts w:ascii="Times New Roman" w:hAnsi="Times New Roman"/>
          <w:szCs w:val="21"/>
          <w:lang w:val="fr-CA"/>
        </w:rPr>
        <w:t xml:space="preserve"> M. T., Vrije Universiteit Amsterdam, Beukenplein, 67, 1092 BB Amsterdam, Pays-Bas, </w:t>
      </w:r>
      <w:r w:rsidRPr="00650DA9">
        <w:rPr>
          <w:rFonts w:ascii="Times New Roman" w:hAnsi="Times New Roman"/>
          <w:szCs w:val="15"/>
          <w:lang w:val="fr-CA"/>
        </w:rPr>
        <w:t>&lt;</w:t>
      </w:r>
      <w:r w:rsidRPr="00650DA9">
        <w:rPr>
          <w:rFonts w:ascii="Times New Roman" w:hAnsi="Times New Roman"/>
          <w:szCs w:val="21"/>
          <w:lang w:val="fr-CA"/>
        </w:rPr>
        <w:t>r.m.t.zemel@</w:t>
      </w:r>
      <w:r w:rsidR="00FF25A8" w:rsidRPr="00650DA9">
        <w:rPr>
          <w:rFonts w:ascii="Times New Roman" w:hAnsi="Times New Roman"/>
          <w:szCs w:val="21"/>
          <w:lang w:val="fr-CA"/>
        </w:rPr>
        <w:t>let.</w:t>
      </w:r>
      <w:r w:rsidRPr="00650DA9">
        <w:rPr>
          <w:rFonts w:ascii="Times New Roman" w:hAnsi="Times New Roman"/>
          <w:szCs w:val="21"/>
          <w:lang w:val="fr-CA"/>
        </w:rPr>
        <w:t>vu.nl</w:t>
      </w:r>
      <w:r w:rsidRPr="00650DA9">
        <w:rPr>
          <w:rFonts w:ascii="Times New Roman" w:hAnsi="Times New Roman"/>
          <w:szCs w:val="15"/>
          <w:lang w:val="fr-CA"/>
        </w:rPr>
        <w:t>&gt;</w:t>
      </w:r>
      <w:r w:rsidRPr="00650DA9">
        <w:rPr>
          <w:rFonts w:ascii="Times New Roman" w:hAnsi="Times New Roman"/>
          <w:szCs w:val="21"/>
          <w:lang w:val="fr-CA"/>
        </w:rPr>
        <w:t xml:space="preserve">. </w:t>
      </w:r>
    </w:p>
    <w:p w14:paraId="2E0968B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mallCaps/>
          <w:szCs w:val="21"/>
          <w:lang w:val="fr-CA"/>
        </w:rPr>
        <w:t>Zinelli</w:t>
      </w:r>
      <w:r w:rsidRPr="00650DA9">
        <w:rPr>
          <w:rFonts w:ascii="Times New Roman" w:hAnsi="Times New Roman"/>
          <w:szCs w:val="21"/>
          <w:lang w:val="fr-CA"/>
        </w:rPr>
        <w:t xml:space="preserve">, Prof. Fabio, 77, rue J.-P. Timbaud, F-75011 Paris, </w:t>
      </w:r>
      <w:r w:rsidRPr="00650DA9">
        <w:rPr>
          <w:rFonts w:ascii="Times New Roman" w:hAnsi="Times New Roman"/>
          <w:szCs w:val="15"/>
          <w:lang w:val="fr-CA"/>
        </w:rPr>
        <w:t>&lt;</w:t>
      </w:r>
      <w:r w:rsidRPr="00650DA9">
        <w:rPr>
          <w:rFonts w:ascii="Times New Roman" w:hAnsi="Times New Roman"/>
          <w:szCs w:val="21"/>
          <w:lang w:val="fr-CA"/>
        </w:rPr>
        <w:t>zinelli2001@yahoo.it</w:t>
      </w:r>
      <w:r w:rsidRPr="00650DA9">
        <w:rPr>
          <w:rFonts w:ascii="Times New Roman" w:hAnsi="Times New Roman"/>
          <w:szCs w:val="15"/>
          <w:lang w:val="fr-CA"/>
        </w:rPr>
        <w:t>&gt;</w:t>
      </w:r>
      <w:r w:rsidRPr="00650DA9">
        <w:rPr>
          <w:rFonts w:ascii="Times New Roman" w:hAnsi="Times New Roman"/>
          <w:szCs w:val="21"/>
          <w:lang w:val="fr-CA"/>
        </w:rPr>
        <w:t xml:space="preserve">, </w:t>
      </w:r>
      <w:r w:rsidRPr="00650DA9">
        <w:rPr>
          <w:rFonts w:ascii="Times New Roman" w:hAnsi="Times New Roman"/>
          <w:szCs w:val="15"/>
          <w:lang w:val="fr-CA"/>
        </w:rPr>
        <w:t>&lt;</w:t>
      </w:r>
      <w:r w:rsidRPr="00650DA9">
        <w:rPr>
          <w:rFonts w:ascii="Times New Roman" w:hAnsi="Times New Roman"/>
          <w:szCs w:val="21"/>
          <w:lang w:val="fr-CA"/>
        </w:rPr>
        <w:t>fabio.zinelli@ephe.sorbonne.fr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3A020D2B" w14:textId="468410E9" w:rsidR="00BA35DC" w:rsidRPr="00650DA9" w:rsidRDefault="00BA35DC" w:rsidP="00C37F2F">
      <w:pPr>
        <w:pStyle w:val="CM21"/>
        <w:spacing w:line="240" w:lineRule="auto"/>
        <w:ind w:left="437" w:hanging="437"/>
        <w:jc w:val="both"/>
        <w:rPr>
          <w:rFonts w:ascii="Times New Roman" w:hAnsi="Times New Roman"/>
          <w:szCs w:val="21"/>
          <w:lang w:val="fr-CA"/>
        </w:rPr>
      </w:pPr>
      <w:r w:rsidRPr="00650DA9">
        <w:rPr>
          <w:rFonts w:ascii="Times New Roman" w:hAnsi="Times New Roman"/>
          <w:smallCaps/>
          <w:szCs w:val="21"/>
          <w:lang w:val="fr-CA"/>
        </w:rPr>
        <w:t>Zink,</w:t>
      </w:r>
      <w:r w:rsidRPr="00650DA9">
        <w:rPr>
          <w:rFonts w:ascii="Times New Roman" w:hAnsi="Times New Roman"/>
          <w:szCs w:val="21"/>
          <w:lang w:val="fr-CA"/>
        </w:rPr>
        <w:t xml:space="preserve"> Michel, Membre de l</w:t>
      </w:r>
      <w:r w:rsidR="00BB3778" w:rsidRPr="00650DA9">
        <w:rPr>
          <w:rFonts w:ascii="Times New Roman" w:hAnsi="Times New Roman"/>
          <w:szCs w:val="21"/>
          <w:lang w:val="fr-CA"/>
        </w:rPr>
        <w:t>’</w:t>
      </w:r>
      <w:r w:rsidRPr="00650DA9">
        <w:rPr>
          <w:rFonts w:ascii="Times New Roman" w:hAnsi="Times New Roman"/>
          <w:szCs w:val="21"/>
          <w:lang w:val="fr-CA"/>
        </w:rPr>
        <w:t xml:space="preserve">Institut, Professeur au Collège de France, 11 Place Marcellin-Berthelot, F-75231 Paris Cedex 05 ; 25, quai Conti, F-75006 Paris, </w:t>
      </w:r>
      <w:r w:rsidRPr="00650DA9">
        <w:rPr>
          <w:rFonts w:ascii="Times New Roman" w:hAnsi="Times New Roman"/>
          <w:szCs w:val="15"/>
          <w:lang w:val="fr-CA"/>
        </w:rPr>
        <w:t>&lt;</w:t>
      </w:r>
      <w:r w:rsidRPr="00650DA9">
        <w:rPr>
          <w:rFonts w:ascii="Times New Roman" w:hAnsi="Times New Roman"/>
          <w:szCs w:val="21"/>
          <w:lang w:val="fr-CA"/>
        </w:rPr>
        <w:t>michel.zink@college-de-france.fr</w:t>
      </w:r>
      <w:r w:rsidRPr="00650DA9">
        <w:rPr>
          <w:rFonts w:ascii="Times New Roman" w:hAnsi="Times New Roman"/>
          <w:szCs w:val="15"/>
          <w:lang w:val="fr-CA"/>
        </w:rPr>
        <w:t>&gt;</w:t>
      </w:r>
      <w:r w:rsidRPr="00650DA9">
        <w:rPr>
          <w:rFonts w:ascii="Times New Roman" w:hAnsi="Times New Roman"/>
          <w:szCs w:val="21"/>
          <w:lang w:val="fr-CA"/>
        </w:rPr>
        <w:t xml:space="preserve">. </w:t>
      </w:r>
    </w:p>
    <w:p w14:paraId="475217E6" w14:textId="2D5D8FBD" w:rsidR="00C37F2F" w:rsidRPr="00650DA9" w:rsidRDefault="00C37F2F" w:rsidP="00A21C94">
      <w:pPr>
        <w:spacing w:before="0" w:line="240" w:lineRule="auto"/>
        <w:ind w:left="437" w:hanging="437"/>
        <w:rPr>
          <w:rFonts w:cs="Times New Roman"/>
          <w:lang w:val="fr-CA"/>
        </w:rPr>
      </w:pPr>
      <w:r w:rsidRPr="00650DA9">
        <w:rPr>
          <w:rFonts w:cs="Times New Roman"/>
          <w:smallCaps/>
          <w:szCs w:val="22"/>
          <w:lang w:val="fr-CA"/>
        </w:rPr>
        <w:t>Ž</w:t>
      </w:r>
      <w:r w:rsidR="00777DB4" w:rsidRPr="00650DA9">
        <w:rPr>
          <w:rFonts w:cs="Times New Roman"/>
          <w:smallCaps/>
          <w:szCs w:val="22"/>
          <w:lang w:val="fr-CA"/>
        </w:rPr>
        <w:t>iv</w:t>
      </w:r>
      <w:r w:rsidR="00777DB4" w:rsidRPr="00650DA9">
        <w:rPr>
          <w:rFonts w:cs="Times New Roman"/>
          <w:smallCaps/>
          <w:sz w:val="18"/>
          <w:szCs w:val="18"/>
          <w:lang w:val="fr-CA"/>
        </w:rPr>
        <w:t>Č</w:t>
      </w:r>
      <w:r w:rsidR="00777DB4" w:rsidRPr="00650DA9">
        <w:rPr>
          <w:rFonts w:cs="Times New Roman"/>
          <w:smallCaps/>
          <w:szCs w:val="22"/>
          <w:lang w:val="fr-CA"/>
        </w:rPr>
        <w:t>á</w:t>
      </w:r>
      <w:r w:rsidR="00777DB4" w:rsidRPr="00650DA9">
        <w:rPr>
          <w:rFonts w:cs="Times New Roman"/>
          <w:smallCaps/>
          <w:lang w:val="fr-CA"/>
        </w:rPr>
        <w:t>k,</w:t>
      </w:r>
      <w:r w:rsidR="00777DB4" w:rsidRPr="00650DA9">
        <w:rPr>
          <w:rFonts w:cs="Times New Roman"/>
          <w:lang w:val="fr-CA"/>
        </w:rPr>
        <w:t xml:space="preserve"> </w:t>
      </w:r>
      <w:r w:rsidRPr="00650DA9">
        <w:rPr>
          <w:rFonts w:cs="Times New Roman"/>
          <w:szCs w:val="22"/>
          <w:lang w:val="fr-CA"/>
        </w:rPr>
        <w:t>Ján, Doctorant à l</w:t>
      </w:r>
      <w:r w:rsidR="00BB3778" w:rsidRPr="00650DA9">
        <w:rPr>
          <w:rFonts w:cs="Times New Roman"/>
          <w:szCs w:val="22"/>
          <w:lang w:val="fr-CA"/>
        </w:rPr>
        <w:t>’</w:t>
      </w:r>
      <w:r w:rsidRPr="00650DA9">
        <w:rPr>
          <w:rFonts w:cs="Times New Roman"/>
          <w:szCs w:val="22"/>
          <w:lang w:val="fr-CA"/>
        </w:rPr>
        <w:t>Institut d</w:t>
      </w:r>
      <w:r w:rsidR="00BB3778" w:rsidRPr="00650DA9">
        <w:rPr>
          <w:rFonts w:cs="Times New Roman"/>
          <w:szCs w:val="22"/>
          <w:lang w:val="fr-CA"/>
        </w:rPr>
        <w:t>’</w:t>
      </w:r>
      <w:r w:rsidRPr="00650DA9">
        <w:rPr>
          <w:rFonts w:cs="Times New Roman"/>
          <w:szCs w:val="22"/>
          <w:lang w:val="fr-CA"/>
        </w:rPr>
        <w:t>études romanes de la Faculté des Lettres de l</w:t>
      </w:r>
      <w:r w:rsidR="00BB3778" w:rsidRPr="00650DA9">
        <w:rPr>
          <w:rFonts w:cs="Times New Roman"/>
          <w:szCs w:val="22"/>
          <w:lang w:val="fr-CA"/>
        </w:rPr>
        <w:t>’</w:t>
      </w:r>
      <w:r w:rsidRPr="00650DA9">
        <w:rPr>
          <w:rFonts w:cs="Times New Roman"/>
          <w:szCs w:val="22"/>
          <w:lang w:val="fr-CA"/>
        </w:rPr>
        <w:t>Université de Prešov à Prešov, Slovaquie. Adresse professionnelle : Inštitút romanistiky, Filozofická fakulta Prešovskej univerzity v Prešove, Ul. 17. novembra 1, 080 01 Prešov, Slovaquie. Adresse personnelle : Bernolákova 15, 065 03 Podolínec, Slovaquie &lt;janzivcak@gmail.com&gt;.</w:t>
      </w:r>
    </w:p>
    <w:p w14:paraId="7BBFED4E" w14:textId="77777777" w:rsidR="00BA35DC" w:rsidRPr="00650DA9" w:rsidRDefault="00BA35DC" w:rsidP="00BA35DC">
      <w:pPr>
        <w:pStyle w:val="Default"/>
        <w:rPr>
          <w:rFonts w:ascii="Times New Roman" w:hAnsi="Times New Roman" w:cs="Times New Roman"/>
          <w:sz w:val="22"/>
          <w:lang w:val="fr-CA"/>
        </w:rPr>
      </w:pPr>
    </w:p>
    <w:p w14:paraId="3C2C1A45" w14:textId="69D9B2A3" w:rsidR="0048071E" w:rsidRPr="00650DA9" w:rsidRDefault="00BA35DC">
      <w:pPr>
        <w:spacing w:before="0" w:line="240" w:lineRule="auto"/>
        <w:ind w:firstLine="0"/>
        <w:jc w:val="left"/>
        <w:rPr>
          <w:rFonts w:cs="Times New Roman"/>
          <w:szCs w:val="21"/>
          <w:lang w:val="fr-CA"/>
        </w:rPr>
      </w:pPr>
      <w:r w:rsidRPr="00650DA9">
        <w:rPr>
          <w:rFonts w:cs="Times New Roman"/>
          <w:szCs w:val="21"/>
          <w:lang w:val="fr-CA"/>
        </w:rPr>
        <w:br w:type="page"/>
      </w:r>
      <w:r w:rsidR="0048071E" w:rsidRPr="00650DA9">
        <w:rPr>
          <w:rFonts w:cs="Times New Roman"/>
          <w:szCs w:val="21"/>
          <w:lang w:val="fr-CA"/>
        </w:rPr>
        <w:lastRenderedPageBreak/>
        <w:br w:type="page"/>
      </w:r>
    </w:p>
    <w:p w14:paraId="0CFFBC81" w14:textId="4BCFC299" w:rsidR="00BA35DC" w:rsidRPr="00650DA9" w:rsidRDefault="00BA35DC" w:rsidP="00336989">
      <w:pPr>
        <w:pStyle w:val="Titre1"/>
        <w:rPr>
          <w:lang w:val="fr-CA"/>
        </w:rPr>
      </w:pPr>
      <w:bookmarkStart w:id="25" w:name="_Toc80540423"/>
      <w:bookmarkStart w:id="26" w:name="_Toc80819606"/>
      <w:r w:rsidRPr="00650DA9">
        <w:rPr>
          <w:lang w:val="fr-CA"/>
        </w:rPr>
        <w:lastRenderedPageBreak/>
        <w:t>INSTITUTS, UNIVERSITÉS, BIBLIOTHÈQUES</w:t>
      </w:r>
      <w:bookmarkEnd w:id="25"/>
      <w:bookmarkEnd w:id="26"/>
    </w:p>
    <w:p w14:paraId="49EF5B62" w14:textId="77777777" w:rsidR="00BA35DC" w:rsidRPr="00650DA9" w:rsidRDefault="00BA35DC" w:rsidP="00BA35DC">
      <w:pPr>
        <w:pStyle w:val="Default"/>
        <w:rPr>
          <w:rFonts w:ascii="Times New Roman" w:hAnsi="Times New Roman" w:cs="Times New Roman"/>
          <w:sz w:val="22"/>
          <w:szCs w:val="21"/>
          <w:lang w:val="fr-CA"/>
        </w:rPr>
      </w:pPr>
    </w:p>
    <w:p w14:paraId="7E91931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Aix-Marseille, </w:t>
      </w:r>
      <w:r w:rsidRPr="00650DA9">
        <w:rPr>
          <w:rFonts w:ascii="Times New Roman" w:hAnsi="Times New Roman"/>
          <w:i/>
          <w:szCs w:val="21"/>
          <w:lang w:val="fr-CA"/>
        </w:rPr>
        <w:t>Bibliothèque interuniversitaire,</w:t>
      </w:r>
      <w:r w:rsidRPr="00650DA9">
        <w:rPr>
          <w:rFonts w:ascii="Times New Roman" w:hAnsi="Times New Roman"/>
          <w:szCs w:val="21"/>
          <w:lang w:val="fr-CA"/>
        </w:rPr>
        <w:t xml:space="preserve"> </w:t>
      </w:r>
      <w:r w:rsidRPr="00650DA9">
        <w:rPr>
          <w:rFonts w:ascii="Times New Roman" w:hAnsi="Times New Roman"/>
          <w:i/>
          <w:szCs w:val="21"/>
          <w:lang w:val="fr-CA"/>
        </w:rPr>
        <w:t>Section Lettres</w:t>
      </w:r>
      <w:r w:rsidRPr="00650DA9">
        <w:rPr>
          <w:rFonts w:ascii="Times New Roman" w:hAnsi="Times New Roman"/>
          <w:szCs w:val="21"/>
          <w:lang w:val="fr-CA"/>
        </w:rPr>
        <w:t xml:space="preserve">, chemin du Moulin de Testas, F-13626 Aix. </w:t>
      </w:r>
    </w:p>
    <w:p w14:paraId="31C5E1E8" w14:textId="77E76032"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Amiens, </w:t>
      </w:r>
      <w:r w:rsidRPr="00650DA9">
        <w:rPr>
          <w:rFonts w:ascii="Times New Roman" w:hAnsi="Times New Roman"/>
          <w:i/>
          <w:szCs w:val="21"/>
          <w:lang w:val="fr-CA"/>
        </w:rPr>
        <w:t>Bibliothèque de l</w:t>
      </w:r>
      <w:r w:rsidR="00BB3778" w:rsidRPr="00650DA9">
        <w:rPr>
          <w:rFonts w:ascii="Times New Roman" w:hAnsi="Times New Roman"/>
          <w:i/>
          <w:szCs w:val="21"/>
          <w:lang w:val="fr-CA"/>
        </w:rPr>
        <w:t>’</w:t>
      </w:r>
      <w:r w:rsidRPr="00650DA9">
        <w:rPr>
          <w:rFonts w:ascii="Times New Roman" w:hAnsi="Times New Roman"/>
          <w:i/>
          <w:szCs w:val="21"/>
          <w:lang w:val="fr-CA"/>
        </w:rPr>
        <w:t>Université de Picardie,</w:t>
      </w:r>
      <w:r w:rsidRPr="00650DA9">
        <w:rPr>
          <w:rFonts w:ascii="Times New Roman" w:hAnsi="Times New Roman"/>
          <w:szCs w:val="21"/>
          <w:lang w:val="fr-CA"/>
        </w:rPr>
        <w:t xml:space="preserve"> </w:t>
      </w:r>
      <w:r w:rsidRPr="00650DA9">
        <w:rPr>
          <w:rFonts w:ascii="Times New Roman" w:hAnsi="Times New Roman"/>
          <w:i/>
          <w:szCs w:val="21"/>
          <w:lang w:val="fr-CA"/>
        </w:rPr>
        <w:t>Section Lettres</w:t>
      </w:r>
      <w:r w:rsidRPr="00650DA9">
        <w:rPr>
          <w:rFonts w:ascii="Times New Roman" w:hAnsi="Times New Roman"/>
          <w:szCs w:val="21"/>
          <w:lang w:val="fr-CA"/>
        </w:rPr>
        <w:t xml:space="preserve">, chemin du Thil, F-80025 Amiens Cedex 01. </w:t>
      </w:r>
    </w:p>
    <w:p w14:paraId="0F784C70"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Amsterdam, </w:t>
      </w:r>
      <w:r w:rsidRPr="00650DA9">
        <w:rPr>
          <w:rFonts w:ascii="Times New Roman" w:hAnsi="Times New Roman"/>
          <w:i/>
          <w:szCs w:val="21"/>
          <w:lang w:val="fr-CA"/>
        </w:rPr>
        <w:t>Universiteitsbibliotheek</w:t>
      </w:r>
      <w:r w:rsidRPr="00650DA9">
        <w:rPr>
          <w:rFonts w:ascii="Times New Roman" w:hAnsi="Times New Roman"/>
          <w:szCs w:val="21"/>
          <w:lang w:val="fr-CA"/>
        </w:rPr>
        <w:t xml:space="preserve">, Singel 425, 1012 WP Amsterdam. </w:t>
      </w:r>
    </w:p>
    <w:p w14:paraId="15191F49"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Angers, </w:t>
      </w:r>
      <w:r w:rsidRPr="00650DA9">
        <w:rPr>
          <w:rFonts w:ascii="Times New Roman" w:hAnsi="Times New Roman"/>
          <w:i/>
          <w:szCs w:val="21"/>
          <w:lang w:val="fr-CA"/>
        </w:rPr>
        <w:t>Bibliothèque Universitaire,</w:t>
      </w:r>
      <w:r w:rsidRPr="00650DA9">
        <w:rPr>
          <w:rFonts w:ascii="Times New Roman" w:hAnsi="Times New Roman"/>
          <w:szCs w:val="21"/>
          <w:lang w:val="fr-CA"/>
        </w:rPr>
        <w:t xml:space="preserve"> </w:t>
      </w:r>
      <w:r w:rsidRPr="00650DA9">
        <w:rPr>
          <w:rFonts w:ascii="Times New Roman" w:hAnsi="Times New Roman"/>
          <w:i/>
          <w:szCs w:val="21"/>
          <w:lang w:val="fr-CA"/>
        </w:rPr>
        <w:t>Section Lettres</w:t>
      </w:r>
      <w:r w:rsidRPr="00650DA9">
        <w:rPr>
          <w:rFonts w:ascii="Times New Roman" w:hAnsi="Times New Roman"/>
          <w:szCs w:val="21"/>
          <w:lang w:val="fr-CA"/>
        </w:rPr>
        <w:t xml:space="preserve">, 5, rue Le Nôtre, F-49045 Angers Cedex. </w:t>
      </w:r>
    </w:p>
    <w:p w14:paraId="7FD1E8A4" w14:textId="2E3DF273"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Arras, </w:t>
      </w:r>
      <w:r w:rsidRPr="00650DA9">
        <w:rPr>
          <w:rFonts w:ascii="Times New Roman" w:hAnsi="Times New Roman"/>
          <w:i/>
          <w:sz w:val="22"/>
          <w:szCs w:val="21"/>
          <w:lang w:val="fr-CA"/>
        </w:rPr>
        <w:t>Université d</w:t>
      </w:r>
      <w:r w:rsidR="00BB3778" w:rsidRPr="00650DA9">
        <w:rPr>
          <w:rFonts w:ascii="Times New Roman" w:hAnsi="Times New Roman"/>
          <w:i/>
          <w:sz w:val="22"/>
          <w:szCs w:val="21"/>
          <w:lang w:val="fr-CA"/>
        </w:rPr>
        <w:t>’</w:t>
      </w:r>
      <w:r w:rsidRPr="00650DA9">
        <w:rPr>
          <w:rFonts w:ascii="Times New Roman" w:hAnsi="Times New Roman"/>
          <w:i/>
          <w:sz w:val="22"/>
          <w:szCs w:val="21"/>
          <w:lang w:val="fr-CA"/>
        </w:rPr>
        <w:t>Artois - Pôle d</w:t>
      </w:r>
      <w:r w:rsidR="00BB3778" w:rsidRPr="00650DA9">
        <w:rPr>
          <w:rFonts w:ascii="Times New Roman" w:hAnsi="Times New Roman"/>
          <w:i/>
          <w:sz w:val="22"/>
          <w:szCs w:val="21"/>
          <w:lang w:val="fr-CA"/>
        </w:rPr>
        <w:t>’</w:t>
      </w:r>
      <w:r w:rsidRPr="00650DA9">
        <w:rPr>
          <w:rFonts w:ascii="Times New Roman" w:hAnsi="Times New Roman"/>
          <w:i/>
          <w:sz w:val="22"/>
          <w:szCs w:val="21"/>
          <w:lang w:val="fr-CA"/>
        </w:rPr>
        <w:t>Arras, Bibliographie</w:t>
      </w:r>
      <w:r w:rsidRPr="00650DA9">
        <w:rPr>
          <w:rFonts w:ascii="Times New Roman" w:hAnsi="Times New Roman"/>
          <w:sz w:val="22"/>
          <w:szCs w:val="21"/>
          <w:lang w:val="fr-CA"/>
        </w:rPr>
        <w:t xml:space="preserve">, B.P. 665, 9, rue du Temple, F-62030 Arras Cedex. </w:t>
      </w:r>
    </w:p>
    <w:p w14:paraId="32D6D377" w14:textId="77777777" w:rsidR="00BA35DC" w:rsidRPr="00650DA9" w:rsidRDefault="00BA35DC" w:rsidP="00BA35DC">
      <w:pPr>
        <w:pStyle w:val="Default"/>
        <w:jc w:val="both"/>
        <w:rPr>
          <w:rFonts w:ascii="Times New Roman" w:hAnsi="Times New Roman" w:cs="Times New Roman"/>
          <w:sz w:val="22"/>
          <w:szCs w:val="21"/>
          <w:lang w:val="fr-CA"/>
        </w:rPr>
      </w:pPr>
    </w:p>
    <w:p w14:paraId="767B47A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Baltimore, </w:t>
      </w:r>
      <w:r w:rsidRPr="00650DA9">
        <w:rPr>
          <w:rFonts w:ascii="Times New Roman" w:hAnsi="Times New Roman"/>
          <w:i/>
          <w:szCs w:val="21"/>
          <w:lang w:val="fr-CA"/>
        </w:rPr>
        <w:t>Acquisitions/Serials, Milton S. Eisenhower Library, John Hopkins University</w:t>
      </w:r>
      <w:r w:rsidRPr="00650DA9">
        <w:rPr>
          <w:rFonts w:ascii="Times New Roman" w:hAnsi="Times New Roman"/>
          <w:szCs w:val="21"/>
          <w:lang w:val="fr-CA"/>
        </w:rPr>
        <w:t xml:space="preserve">, 3400, N. Charles St., Baltimore MD 21218, USA. </w:t>
      </w:r>
    </w:p>
    <w:p w14:paraId="7279DB0A"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Bamberg, </w:t>
      </w:r>
      <w:r w:rsidRPr="00650DA9">
        <w:rPr>
          <w:rFonts w:ascii="Times New Roman" w:hAnsi="Times New Roman"/>
          <w:i/>
          <w:szCs w:val="21"/>
          <w:lang w:val="fr-CA"/>
        </w:rPr>
        <w:t>Universität, Bibliothek</w:t>
      </w:r>
      <w:r w:rsidRPr="00650DA9">
        <w:rPr>
          <w:rFonts w:ascii="Times New Roman" w:hAnsi="Times New Roman"/>
          <w:szCs w:val="21"/>
          <w:lang w:val="fr-CA"/>
        </w:rPr>
        <w:t xml:space="preserve">, D-96045 Bamberg. </w:t>
      </w:r>
    </w:p>
    <w:p w14:paraId="47D50026" w14:textId="77777777" w:rsidR="00BA35DC" w:rsidRPr="00650DA9" w:rsidRDefault="00BA35DC" w:rsidP="00BA35DC">
      <w:pPr>
        <w:pStyle w:val="Default"/>
        <w:ind w:left="427" w:hanging="428"/>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Barcelone, </w:t>
      </w:r>
      <w:r w:rsidRPr="00650DA9">
        <w:rPr>
          <w:rFonts w:ascii="Times New Roman" w:hAnsi="Times New Roman" w:cs="Times New Roman"/>
          <w:i/>
          <w:color w:val="auto"/>
          <w:sz w:val="22"/>
          <w:szCs w:val="21"/>
          <w:lang w:val="fr-CA"/>
        </w:rPr>
        <w:t>Archivo de la Corona de Aragón</w:t>
      </w:r>
      <w:r w:rsidRPr="00650DA9">
        <w:rPr>
          <w:rFonts w:ascii="Times New Roman" w:hAnsi="Times New Roman" w:cs="Times New Roman"/>
          <w:color w:val="auto"/>
          <w:sz w:val="22"/>
          <w:szCs w:val="21"/>
          <w:lang w:val="fr-CA"/>
        </w:rPr>
        <w:t xml:space="preserve">. </w:t>
      </w:r>
    </w:p>
    <w:p w14:paraId="517392D6" w14:textId="77777777" w:rsidR="00BA35DC" w:rsidRPr="00650DA9" w:rsidRDefault="00BA35DC" w:rsidP="00693609">
      <w:pPr>
        <w:pStyle w:val="Default"/>
        <w:numPr>
          <w:ilvl w:val="0"/>
          <w:numId w:val="2"/>
        </w:numPr>
        <w:ind w:left="426" w:hanging="284"/>
        <w:jc w:val="both"/>
        <w:rPr>
          <w:rFonts w:ascii="Times New Roman" w:hAnsi="Times New Roman" w:cs="Times New Roman"/>
          <w:i/>
          <w:color w:val="auto"/>
          <w:sz w:val="22"/>
          <w:szCs w:val="21"/>
          <w:lang w:val="fr-CA"/>
        </w:rPr>
      </w:pPr>
      <w:r w:rsidRPr="00650DA9">
        <w:rPr>
          <w:rFonts w:ascii="Times New Roman" w:hAnsi="Times New Roman" w:cs="Times New Roman"/>
          <w:i/>
          <w:color w:val="auto"/>
          <w:sz w:val="22"/>
          <w:szCs w:val="21"/>
          <w:lang w:val="fr-CA"/>
        </w:rPr>
        <w:t xml:space="preserve">Departamento de Filología Románica. </w:t>
      </w:r>
    </w:p>
    <w:p w14:paraId="59D4FE32" w14:textId="77777777" w:rsidR="00BA35DC" w:rsidRPr="00650DA9" w:rsidRDefault="00BA35DC" w:rsidP="00693609">
      <w:pPr>
        <w:pStyle w:val="Default"/>
        <w:numPr>
          <w:ilvl w:val="0"/>
          <w:numId w:val="2"/>
        </w:numPr>
        <w:ind w:left="426" w:hanging="284"/>
        <w:jc w:val="both"/>
        <w:rPr>
          <w:rFonts w:ascii="Times New Roman" w:hAnsi="Times New Roman" w:cs="Times New Roman"/>
          <w:i/>
          <w:color w:val="auto"/>
          <w:sz w:val="22"/>
          <w:szCs w:val="21"/>
          <w:lang w:val="fr-CA"/>
        </w:rPr>
      </w:pPr>
      <w:r w:rsidRPr="00650DA9">
        <w:rPr>
          <w:rFonts w:ascii="Times New Roman" w:hAnsi="Times New Roman" w:cs="Times New Roman"/>
          <w:i/>
          <w:color w:val="auto"/>
          <w:sz w:val="22"/>
          <w:szCs w:val="21"/>
          <w:lang w:val="fr-CA"/>
        </w:rPr>
        <w:t xml:space="preserve">Universidad Autónoma, Departamento de Literaturas Románicas. </w:t>
      </w:r>
    </w:p>
    <w:p w14:paraId="5B28B7ED" w14:textId="77777777" w:rsidR="00BA35DC" w:rsidRPr="00650DA9" w:rsidRDefault="00BA35DC" w:rsidP="00BA35DC">
      <w:pPr>
        <w:pStyle w:val="Default"/>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Basel, </w:t>
      </w:r>
      <w:r w:rsidRPr="00650DA9">
        <w:rPr>
          <w:rFonts w:ascii="Times New Roman" w:hAnsi="Times New Roman" w:cs="Times New Roman"/>
          <w:i/>
          <w:color w:val="auto"/>
          <w:sz w:val="22"/>
          <w:szCs w:val="21"/>
          <w:lang w:val="fr-CA"/>
        </w:rPr>
        <w:t>Öffentliche Bibliothek der Universität</w:t>
      </w:r>
      <w:r w:rsidRPr="00650DA9">
        <w:rPr>
          <w:rFonts w:ascii="Times New Roman" w:hAnsi="Times New Roman" w:cs="Times New Roman"/>
          <w:color w:val="auto"/>
          <w:sz w:val="22"/>
          <w:szCs w:val="21"/>
          <w:lang w:val="fr-CA"/>
        </w:rPr>
        <w:t xml:space="preserve">, CH-4000 Basel. </w:t>
      </w:r>
    </w:p>
    <w:p w14:paraId="4424F14A"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Berlin, </w:t>
      </w:r>
      <w:r w:rsidRPr="00650DA9">
        <w:rPr>
          <w:rFonts w:ascii="Times New Roman" w:hAnsi="Times New Roman" w:cs="Times New Roman"/>
          <w:i/>
          <w:color w:val="auto"/>
          <w:sz w:val="22"/>
          <w:szCs w:val="21"/>
          <w:lang w:val="fr-CA"/>
        </w:rPr>
        <w:t>Institut für Romanische Philologie der Freien Universität</w:t>
      </w:r>
      <w:r w:rsidRPr="00650DA9">
        <w:rPr>
          <w:rFonts w:ascii="Times New Roman" w:hAnsi="Times New Roman" w:cs="Times New Roman"/>
          <w:color w:val="auto"/>
          <w:sz w:val="22"/>
          <w:szCs w:val="21"/>
          <w:lang w:val="fr-CA"/>
        </w:rPr>
        <w:t xml:space="preserve">, Habelschwerdter Allee, 45, D-14195 Berlin. </w:t>
      </w:r>
    </w:p>
    <w:p w14:paraId="584976D4"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Staatsbibliothek</w:t>
      </w:r>
      <w:r w:rsidRPr="00650DA9">
        <w:rPr>
          <w:rFonts w:ascii="Times New Roman" w:hAnsi="Times New Roman" w:cs="Times New Roman"/>
          <w:color w:val="auto"/>
          <w:sz w:val="22"/>
          <w:szCs w:val="21"/>
          <w:lang w:val="fr-CA"/>
        </w:rPr>
        <w:t xml:space="preserve">, Berlin, D-10772 Berlin. </w:t>
      </w:r>
    </w:p>
    <w:p w14:paraId="15607FC8"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Bern, </w:t>
      </w:r>
      <w:r w:rsidRPr="00650DA9">
        <w:rPr>
          <w:rFonts w:ascii="Times New Roman" w:hAnsi="Times New Roman" w:cs="Times New Roman"/>
          <w:i/>
          <w:color w:val="auto"/>
          <w:sz w:val="22"/>
          <w:szCs w:val="21"/>
          <w:lang w:val="fr-CA"/>
        </w:rPr>
        <w:t>Stadt- und Hochschulbibliothek Bern</w:t>
      </w:r>
      <w:r w:rsidRPr="00650DA9">
        <w:rPr>
          <w:rFonts w:ascii="Times New Roman" w:hAnsi="Times New Roman" w:cs="Times New Roman"/>
          <w:color w:val="auto"/>
          <w:sz w:val="22"/>
          <w:szCs w:val="21"/>
          <w:lang w:val="fr-CA"/>
        </w:rPr>
        <w:t xml:space="preserve">, Münstergasse, 61, CH-3011 Bern. </w:t>
      </w:r>
    </w:p>
    <w:p w14:paraId="3212CA30" w14:textId="046BE2DA"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color w:val="auto"/>
          <w:sz w:val="22"/>
          <w:szCs w:val="21"/>
          <w:lang w:val="fr-CA"/>
        </w:rPr>
        <w:t xml:space="preserve">Besançon, </w:t>
      </w:r>
      <w:r w:rsidRPr="00650DA9">
        <w:rPr>
          <w:rFonts w:ascii="Times New Roman" w:hAnsi="Times New Roman" w:cs="Times New Roman"/>
          <w:i/>
          <w:color w:val="auto"/>
          <w:sz w:val="22"/>
          <w:szCs w:val="21"/>
          <w:lang w:val="fr-CA"/>
        </w:rPr>
        <w:t>Bibliothèque de l</w:t>
      </w:r>
      <w:r w:rsidR="00BB3778" w:rsidRPr="00650DA9">
        <w:rPr>
          <w:rFonts w:ascii="Times New Roman" w:hAnsi="Times New Roman" w:cs="Times New Roman"/>
          <w:i/>
          <w:color w:val="auto"/>
          <w:sz w:val="22"/>
          <w:szCs w:val="21"/>
          <w:lang w:val="fr-CA"/>
        </w:rPr>
        <w:t>’</w:t>
      </w:r>
      <w:r w:rsidRPr="00650DA9">
        <w:rPr>
          <w:rFonts w:ascii="Times New Roman" w:hAnsi="Times New Roman" w:cs="Times New Roman"/>
          <w:i/>
          <w:color w:val="auto"/>
          <w:sz w:val="22"/>
          <w:szCs w:val="21"/>
          <w:lang w:val="fr-CA"/>
        </w:rPr>
        <w:t xml:space="preserve">Université de Franche-Comté, Section </w:t>
      </w:r>
      <w:r w:rsidRPr="00650DA9">
        <w:rPr>
          <w:rFonts w:ascii="Times New Roman" w:hAnsi="Times New Roman" w:cs="Times New Roman"/>
          <w:i/>
          <w:sz w:val="22"/>
          <w:szCs w:val="21"/>
          <w:lang w:val="fr-CA"/>
        </w:rPr>
        <w:t>Lettres</w:t>
      </w:r>
      <w:r w:rsidRPr="00650DA9">
        <w:rPr>
          <w:rFonts w:ascii="Times New Roman" w:hAnsi="Times New Roman" w:cs="Times New Roman"/>
          <w:sz w:val="22"/>
          <w:szCs w:val="21"/>
          <w:lang w:val="fr-CA"/>
        </w:rPr>
        <w:t xml:space="preserve">, 30-32, rue Mégévand, B.P. 1057, F-25001 Besançon Cedex. </w:t>
      </w:r>
    </w:p>
    <w:p w14:paraId="15E36590"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Bloomington, </w:t>
      </w:r>
      <w:r w:rsidRPr="00650DA9">
        <w:rPr>
          <w:rFonts w:ascii="Times New Roman" w:hAnsi="Times New Roman" w:cs="Times New Roman"/>
          <w:i/>
          <w:sz w:val="22"/>
          <w:szCs w:val="21"/>
          <w:lang w:val="fr-CA"/>
        </w:rPr>
        <w:t>Indiana University Librairies</w:t>
      </w:r>
      <w:r w:rsidRPr="00650DA9">
        <w:rPr>
          <w:rFonts w:ascii="Times New Roman" w:hAnsi="Times New Roman" w:cs="Times New Roman"/>
          <w:sz w:val="22"/>
          <w:szCs w:val="21"/>
          <w:lang w:val="fr-CA"/>
        </w:rPr>
        <w:t>, BBADR 169311, Technical Services/Acquisitions, 1320 E 10th st., Bloomington IN 47405 USA.</w:t>
      </w:r>
    </w:p>
    <w:p w14:paraId="4FBBFBC9"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sz w:val="22"/>
          <w:szCs w:val="21"/>
          <w:lang w:val="fr-CA"/>
        </w:rPr>
        <w:t xml:space="preserve">Bochum, </w:t>
      </w:r>
      <w:r w:rsidRPr="00650DA9">
        <w:rPr>
          <w:rFonts w:ascii="Times New Roman" w:hAnsi="Times New Roman" w:cs="Times New Roman"/>
          <w:i/>
          <w:sz w:val="22"/>
          <w:szCs w:val="21"/>
          <w:lang w:val="fr-CA"/>
        </w:rPr>
        <w:t>Universitätsbibliothek</w:t>
      </w:r>
      <w:r w:rsidRPr="00650DA9">
        <w:rPr>
          <w:rFonts w:ascii="Times New Roman" w:hAnsi="Times New Roman" w:cs="Times New Roman"/>
          <w:sz w:val="22"/>
          <w:szCs w:val="21"/>
          <w:lang w:val="fr-CA"/>
        </w:rPr>
        <w:t xml:space="preserve">, Universitätstrasse, 150, Postfach 102148, D-44780 Bochum. </w:t>
      </w:r>
    </w:p>
    <w:p w14:paraId="79B729E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lastRenderedPageBreak/>
        <w:t xml:space="preserve">Bologna, </w:t>
      </w:r>
      <w:r w:rsidRPr="00650DA9">
        <w:rPr>
          <w:rFonts w:ascii="Times New Roman" w:hAnsi="Times New Roman"/>
          <w:i/>
          <w:szCs w:val="21"/>
          <w:lang w:val="fr-CA"/>
        </w:rPr>
        <w:t>Dipartimento di Lingue e Letterature straniere moderne</w:t>
      </w:r>
      <w:r w:rsidRPr="00650DA9">
        <w:rPr>
          <w:rFonts w:ascii="Times New Roman" w:hAnsi="Times New Roman"/>
          <w:szCs w:val="21"/>
          <w:lang w:val="fr-CA"/>
        </w:rPr>
        <w:t xml:space="preserve">, via Cartoleria, 5, I-40124 Bologna. </w:t>
      </w:r>
    </w:p>
    <w:p w14:paraId="49A16FB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Bonn, </w:t>
      </w:r>
      <w:r w:rsidRPr="00650DA9">
        <w:rPr>
          <w:rFonts w:ascii="Times New Roman" w:hAnsi="Times New Roman"/>
          <w:i/>
          <w:szCs w:val="21"/>
          <w:lang w:val="fr-CA"/>
        </w:rPr>
        <w:t>Romanisches Seminar der Universität</w:t>
      </w:r>
      <w:r w:rsidRPr="00650DA9">
        <w:rPr>
          <w:rFonts w:ascii="Times New Roman" w:hAnsi="Times New Roman"/>
          <w:szCs w:val="21"/>
          <w:lang w:val="fr-CA"/>
        </w:rPr>
        <w:t xml:space="preserve">, Am Hof, D-53113 Bonn. </w:t>
      </w:r>
    </w:p>
    <w:p w14:paraId="5148383E" w14:textId="77777777" w:rsidR="00BA35DC" w:rsidRPr="00650DA9" w:rsidRDefault="00BA35DC" w:rsidP="00693609">
      <w:pPr>
        <w:pStyle w:val="Default"/>
        <w:numPr>
          <w:ilvl w:val="0"/>
          <w:numId w:val="2"/>
        </w:numPr>
        <w:ind w:left="426" w:right="255"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Universitätsbibliothek</w:t>
      </w:r>
      <w:r w:rsidRPr="00650DA9">
        <w:rPr>
          <w:rFonts w:ascii="Times New Roman" w:hAnsi="Times New Roman" w:cs="Times New Roman"/>
          <w:color w:val="auto"/>
          <w:sz w:val="22"/>
          <w:szCs w:val="21"/>
          <w:lang w:val="fr-CA"/>
        </w:rPr>
        <w:t xml:space="preserve">, Adenauerallee, 39-41, D-53113 Bonn. </w:t>
      </w:r>
    </w:p>
    <w:p w14:paraId="5AA2952A" w14:textId="77777777" w:rsidR="00BA35DC" w:rsidRPr="00650DA9" w:rsidRDefault="00BA35DC" w:rsidP="00BA35DC">
      <w:pPr>
        <w:pStyle w:val="Default"/>
        <w:ind w:left="426" w:right="-1"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Bordeaux, </w:t>
      </w:r>
      <w:r w:rsidRPr="00650DA9">
        <w:rPr>
          <w:rFonts w:ascii="Times New Roman" w:hAnsi="Times New Roman" w:cs="Times New Roman"/>
          <w:i/>
          <w:color w:val="auto"/>
          <w:sz w:val="22"/>
          <w:szCs w:val="21"/>
          <w:lang w:val="fr-CA"/>
        </w:rPr>
        <w:t>Bibliothèque universitaire de Lettres</w:t>
      </w:r>
      <w:r w:rsidRPr="00650DA9">
        <w:rPr>
          <w:rFonts w:ascii="Times New Roman" w:hAnsi="Times New Roman" w:cs="Times New Roman"/>
          <w:color w:val="auto"/>
          <w:sz w:val="22"/>
          <w:szCs w:val="21"/>
          <w:lang w:val="fr-CA"/>
        </w:rPr>
        <w:t xml:space="preserve">, SCD de Bordeaux, 3, Avenue des Arts, B.P. 117, F-33402 Talence-Cedex. </w:t>
      </w:r>
    </w:p>
    <w:p w14:paraId="2A4142A7" w14:textId="77777777" w:rsidR="00BA35DC" w:rsidRPr="00650DA9" w:rsidRDefault="00BA35DC" w:rsidP="00BA35DC">
      <w:pPr>
        <w:pStyle w:val="Default"/>
        <w:ind w:left="426" w:right="255" w:hanging="426"/>
        <w:jc w:val="both"/>
        <w:rPr>
          <w:rFonts w:ascii="Times New Roman" w:hAnsi="Times New Roman" w:cs="Times New Roman"/>
          <w:sz w:val="22"/>
          <w:szCs w:val="21"/>
          <w:lang w:val="fr-CA"/>
        </w:rPr>
      </w:pPr>
      <w:r w:rsidRPr="00650DA9">
        <w:rPr>
          <w:rFonts w:ascii="Times New Roman" w:hAnsi="Times New Roman" w:cs="Times New Roman"/>
          <w:color w:val="auto"/>
          <w:sz w:val="22"/>
          <w:szCs w:val="21"/>
          <w:lang w:val="fr-CA"/>
        </w:rPr>
        <w:t xml:space="preserve">Bristol, </w:t>
      </w:r>
      <w:r w:rsidRPr="00650DA9">
        <w:rPr>
          <w:rFonts w:ascii="Times New Roman" w:hAnsi="Times New Roman" w:cs="Times New Roman"/>
          <w:i/>
          <w:color w:val="auto"/>
          <w:sz w:val="22"/>
          <w:szCs w:val="21"/>
          <w:lang w:val="fr-CA"/>
        </w:rPr>
        <w:t xml:space="preserve">Bristol University Library </w:t>
      </w:r>
      <w:r w:rsidRPr="00650DA9">
        <w:rPr>
          <w:rFonts w:ascii="Times New Roman" w:hAnsi="Times New Roman" w:cs="Times New Roman"/>
          <w:color w:val="auto"/>
          <w:sz w:val="22"/>
          <w:szCs w:val="21"/>
          <w:lang w:val="fr-CA"/>
        </w:rPr>
        <w:t>(</w:t>
      </w:r>
      <w:r w:rsidRPr="00650DA9">
        <w:rPr>
          <w:rFonts w:ascii="Times New Roman" w:hAnsi="Times New Roman" w:cs="Times New Roman"/>
          <w:i/>
          <w:color w:val="auto"/>
          <w:sz w:val="22"/>
          <w:szCs w:val="21"/>
          <w:lang w:val="fr-CA"/>
        </w:rPr>
        <w:t>Acquisitions Department</w:t>
      </w:r>
      <w:r w:rsidRPr="00650DA9">
        <w:rPr>
          <w:rFonts w:ascii="Times New Roman" w:hAnsi="Times New Roman" w:cs="Times New Roman"/>
          <w:color w:val="auto"/>
          <w:sz w:val="22"/>
          <w:szCs w:val="21"/>
          <w:lang w:val="fr-CA"/>
        </w:rPr>
        <w:t>), Tyn</w:t>
      </w:r>
      <w:r w:rsidRPr="00650DA9">
        <w:rPr>
          <w:rFonts w:ascii="Times New Roman" w:hAnsi="Times New Roman" w:cs="Times New Roman"/>
          <w:sz w:val="22"/>
          <w:szCs w:val="21"/>
          <w:lang w:val="fr-CA"/>
        </w:rPr>
        <w:t xml:space="preserve">dall Avenue, Bristol BS8 1TJ, Grande-Bretagne. </w:t>
      </w:r>
    </w:p>
    <w:p w14:paraId="24A6C4B4" w14:textId="7107C878" w:rsidR="00BA35DC" w:rsidRPr="00650DA9" w:rsidRDefault="00BA35DC" w:rsidP="00BA35DC">
      <w:pPr>
        <w:pStyle w:val="Default"/>
        <w:ind w:right="255"/>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Bruxelles, </w:t>
      </w:r>
      <w:r w:rsidRPr="00650DA9">
        <w:rPr>
          <w:rFonts w:ascii="Times New Roman" w:hAnsi="Times New Roman" w:cs="Times New Roman"/>
          <w:i/>
          <w:sz w:val="22"/>
          <w:szCs w:val="21"/>
          <w:lang w:val="fr-CA"/>
        </w:rPr>
        <w:t>Bibliothèque de l</w:t>
      </w:r>
      <w:r w:rsidR="00BB3778" w:rsidRPr="00650DA9">
        <w:rPr>
          <w:rFonts w:ascii="Times New Roman" w:hAnsi="Times New Roman" w:cs="Times New Roman"/>
          <w:i/>
          <w:sz w:val="22"/>
          <w:szCs w:val="21"/>
          <w:lang w:val="fr-CA"/>
        </w:rPr>
        <w:t>’</w:t>
      </w:r>
      <w:r w:rsidRPr="00650DA9">
        <w:rPr>
          <w:rFonts w:ascii="Times New Roman" w:hAnsi="Times New Roman" w:cs="Times New Roman"/>
          <w:i/>
          <w:sz w:val="22"/>
          <w:szCs w:val="21"/>
          <w:lang w:val="fr-CA"/>
        </w:rPr>
        <w:t>Université libre</w:t>
      </w:r>
      <w:r w:rsidRPr="00650DA9">
        <w:rPr>
          <w:rFonts w:ascii="Times New Roman" w:hAnsi="Times New Roman" w:cs="Times New Roman"/>
          <w:sz w:val="22"/>
          <w:szCs w:val="21"/>
          <w:lang w:val="fr-CA"/>
        </w:rPr>
        <w:t xml:space="preserve">. </w:t>
      </w:r>
    </w:p>
    <w:p w14:paraId="2CD50489" w14:textId="77777777" w:rsidR="00BA35DC" w:rsidRPr="00650DA9" w:rsidRDefault="00BA35DC" w:rsidP="00BA35DC">
      <w:pPr>
        <w:pStyle w:val="Default"/>
        <w:ind w:right="255"/>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Budapest, </w:t>
      </w:r>
      <w:r w:rsidRPr="00650DA9">
        <w:rPr>
          <w:rFonts w:ascii="Times New Roman" w:hAnsi="Times New Roman" w:cs="Times New Roman"/>
          <w:i/>
          <w:sz w:val="22"/>
          <w:szCs w:val="21"/>
          <w:lang w:val="fr-CA"/>
        </w:rPr>
        <w:t>Chaire de français</w:t>
      </w:r>
      <w:r w:rsidRPr="00650DA9">
        <w:rPr>
          <w:rFonts w:ascii="Times New Roman" w:hAnsi="Times New Roman" w:cs="Times New Roman"/>
          <w:sz w:val="22"/>
          <w:szCs w:val="21"/>
          <w:lang w:val="fr-CA"/>
        </w:rPr>
        <w:t xml:space="preserve">. </w:t>
      </w:r>
    </w:p>
    <w:p w14:paraId="031BB8C4" w14:textId="77777777" w:rsidR="00BA35DC" w:rsidRPr="00650DA9" w:rsidRDefault="00BA35DC" w:rsidP="00BA35DC">
      <w:pPr>
        <w:pStyle w:val="Default"/>
        <w:ind w:right="255"/>
        <w:jc w:val="both"/>
        <w:rPr>
          <w:rFonts w:ascii="Times New Roman" w:hAnsi="Times New Roman" w:cs="Times New Roman"/>
          <w:color w:val="auto"/>
          <w:sz w:val="22"/>
          <w:szCs w:val="21"/>
          <w:lang w:val="fr-CA"/>
        </w:rPr>
      </w:pPr>
    </w:p>
    <w:p w14:paraId="598BE522" w14:textId="3144B2BF"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Cagliari, </w:t>
      </w:r>
      <w:r w:rsidR="008E196F" w:rsidRPr="00650DA9">
        <w:rPr>
          <w:rFonts w:ascii="Times New Roman" w:hAnsi="Times New Roman"/>
          <w:i/>
          <w:lang w:val="fr-CA"/>
        </w:rPr>
        <w:t>Biblioteca del Distretto delle Scienze Umane, Sezione Dante Alighieri</w:t>
      </w:r>
      <w:r w:rsidR="008E196F" w:rsidRPr="00650DA9">
        <w:rPr>
          <w:rFonts w:ascii="Times New Roman" w:hAnsi="Times New Roman"/>
          <w:lang w:val="fr-CA"/>
        </w:rPr>
        <w:t>, Via Trentino, s.n., 09127 Cagliari</w:t>
      </w:r>
      <w:r w:rsidRPr="00650DA9">
        <w:rPr>
          <w:rFonts w:ascii="Times New Roman" w:hAnsi="Times New Roman"/>
          <w:szCs w:val="21"/>
          <w:lang w:val="fr-CA"/>
        </w:rPr>
        <w:t xml:space="preserve">. </w:t>
      </w:r>
    </w:p>
    <w:p w14:paraId="66E2307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Cambridge, </w:t>
      </w:r>
      <w:r w:rsidRPr="00650DA9">
        <w:rPr>
          <w:rFonts w:ascii="Times New Roman" w:hAnsi="Times New Roman"/>
          <w:i/>
          <w:szCs w:val="21"/>
          <w:lang w:val="fr-CA"/>
        </w:rPr>
        <w:t>Cambridge University Library</w:t>
      </w:r>
      <w:r w:rsidRPr="00650DA9">
        <w:rPr>
          <w:rFonts w:ascii="Times New Roman" w:hAnsi="Times New Roman"/>
          <w:szCs w:val="21"/>
          <w:lang w:val="fr-CA"/>
        </w:rPr>
        <w:t xml:space="preserve"> (</w:t>
      </w:r>
      <w:r w:rsidRPr="00650DA9">
        <w:rPr>
          <w:rFonts w:ascii="Times New Roman" w:hAnsi="Times New Roman"/>
          <w:i/>
          <w:szCs w:val="21"/>
          <w:lang w:val="fr-CA"/>
        </w:rPr>
        <w:t>Periodicals Department</w:t>
      </w:r>
      <w:r w:rsidRPr="00650DA9">
        <w:rPr>
          <w:rFonts w:ascii="Times New Roman" w:hAnsi="Times New Roman"/>
          <w:szCs w:val="21"/>
          <w:lang w:val="fr-CA"/>
        </w:rPr>
        <w:t xml:space="preserve">), West Road, Cambridge CB3 9DR, Grande-Bretagne. </w:t>
      </w:r>
    </w:p>
    <w:p w14:paraId="0E69C097" w14:textId="3FC110EA"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Carcassonne, </w:t>
      </w:r>
      <w:r w:rsidRPr="00650DA9">
        <w:rPr>
          <w:rFonts w:ascii="Times New Roman" w:hAnsi="Times New Roman"/>
          <w:i/>
          <w:szCs w:val="21"/>
          <w:lang w:val="fr-CA"/>
        </w:rPr>
        <w:t>Groupe Audois de Recherche et d</w:t>
      </w:r>
      <w:r w:rsidR="00BB3778" w:rsidRPr="00650DA9">
        <w:rPr>
          <w:rFonts w:ascii="Times New Roman" w:hAnsi="Times New Roman"/>
          <w:i/>
          <w:szCs w:val="21"/>
          <w:lang w:val="fr-CA"/>
        </w:rPr>
        <w:t>’</w:t>
      </w:r>
      <w:r w:rsidRPr="00650DA9">
        <w:rPr>
          <w:rFonts w:ascii="Times New Roman" w:hAnsi="Times New Roman"/>
          <w:i/>
          <w:szCs w:val="21"/>
          <w:lang w:val="fr-CA"/>
        </w:rPr>
        <w:t>Animation Ethno-graphique</w:t>
      </w:r>
      <w:r w:rsidRPr="00650DA9">
        <w:rPr>
          <w:rFonts w:ascii="Times New Roman" w:hAnsi="Times New Roman"/>
          <w:szCs w:val="21"/>
          <w:lang w:val="fr-CA"/>
        </w:rPr>
        <w:t xml:space="preserve"> (</w:t>
      </w:r>
      <w:r w:rsidRPr="00650DA9">
        <w:rPr>
          <w:rFonts w:ascii="Times New Roman" w:hAnsi="Times New Roman"/>
          <w:i/>
          <w:szCs w:val="21"/>
          <w:lang w:val="fr-CA"/>
        </w:rPr>
        <w:t>GARAE</w:t>
      </w:r>
      <w:r w:rsidRPr="00650DA9">
        <w:rPr>
          <w:rFonts w:ascii="Times New Roman" w:hAnsi="Times New Roman"/>
          <w:szCs w:val="21"/>
          <w:lang w:val="fr-CA"/>
        </w:rPr>
        <w:t xml:space="preserve">), Maison des Mémoires - Maison Joë Bousquet, 53, rue de Verdun, F-11000 Carcassonne. </w:t>
      </w:r>
    </w:p>
    <w:p w14:paraId="0A0E0A4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Cardiff, </w:t>
      </w:r>
      <w:r w:rsidRPr="00650DA9">
        <w:rPr>
          <w:rFonts w:ascii="Times New Roman" w:hAnsi="Times New Roman"/>
          <w:i/>
          <w:szCs w:val="21"/>
          <w:lang w:val="fr-CA"/>
        </w:rPr>
        <w:t>Periodicals Acquisitions</w:t>
      </w:r>
      <w:r w:rsidRPr="00650DA9">
        <w:rPr>
          <w:rFonts w:ascii="Times New Roman" w:hAnsi="Times New Roman"/>
          <w:szCs w:val="21"/>
          <w:lang w:val="fr-CA"/>
        </w:rPr>
        <w:t xml:space="preserve"> (</w:t>
      </w:r>
      <w:r w:rsidRPr="00650DA9">
        <w:rPr>
          <w:rFonts w:ascii="Times New Roman" w:hAnsi="Times New Roman"/>
          <w:i/>
          <w:szCs w:val="21"/>
          <w:lang w:val="fr-CA"/>
        </w:rPr>
        <w:t>Art</w:t>
      </w:r>
      <w:r w:rsidRPr="00650DA9">
        <w:rPr>
          <w:rFonts w:ascii="Times New Roman" w:hAnsi="Times New Roman"/>
          <w:szCs w:val="21"/>
          <w:lang w:val="fr-CA"/>
        </w:rPr>
        <w:t xml:space="preserve">), UWCC Library, PO Box 430, Cardiff CF1 3XT, Grande-Bretagne. </w:t>
      </w:r>
    </w:p>
    <w:p w14:paraId="57ADA3E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Catania, </w:t>
      </w:r>
      <w:r w:rsidRPr="00650DA9">
        <w:rPr>
          <w:rFonts w:ascii="Times New Roman" w:hAnsi="Times New Roman"/>
          <w:i/>
          <w:szCs w:val="21"/>
          <w:lang w:val="fr-CA"/>
        </w:rPr>
        <w:t>Istituto di Filologia Romanza, Lettere e Filosofia</w:t>
      </w:r>
      <w:r w:rsidRPr="00650DA9">
        <w:rPr>
          <w:rFonts w:ascii="Times New Roman" w:hAnsi="Times New Roman"/>
          <w:szCs w:val="21"/>
          <w:lang w:val="fr-CA"/>
        </w:rPr>
        <w:t xml:space="preserve">, Piazza Dante, 32, I-95100 Catania. </w:t>
      </w:r>
    </w:p>
    <w:p w14:paraId="3B74D74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Charlottesville, </w:t>
      </w:r>
      <w:r w:rsidRPr="00650DA9">
        <w:rPr>
          <w:rFonts w:ascii="Times New Roman" w:hAnsi="Times New Roman"/>
          <w:i/>
          <w:szCs w:val="21"/>
          <w:lang w:val="fr-CA"/>
        </w:rPr>
        <w:t>Alderman Library, University of Virginia</w:t>
      </w:r>
      <w:r w:rsidRPr="00650DA9">
        <w:rPr>
          <w:rFonts w:ascii="Times New Roman" w:hAnsi="Times New Roman"/>
          <w:szCs w:val="21"/>
          <w:lang w:val="fr-CA"/>
        </w:rPr>
        <w:t xml:space="preserve">, Cataloging Periodical, P.O. Box 400151, Charlottesville VA 22904. </w:t>
      </w:r>
    </w:p>
    <w:p w14:paraId="0C730E1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Chicago, </w:t>
      </w:r>
      <w:r w:rsidRPr="00650DA9">
        <w:rPr>
          <w:rFonts w:ascii="Times New Roman" w:hAnsi="Times New Roman"/>
          <w:i/>
          <w:szCs w:val="21"/>
          <w:lang w:val="fr-CA"/>
        </w:rPr>
        <w:t>University of Chicago Library</w:t>
      </w:r>
      <w:r w:rsidRPr="00650DA9">
        <w:rPr>
          <w:rFonts w:ascii="Times New Roman" w:hAnsi="Times New Roman"/>
          <w:szCs w:val="21"/>
          <w:lang w:val="fr-CA"/>
        </w:rPr>
        <w:t xml:space="preserve">, Serial Records Department, 1100, East 57th Street, IL 60637 USA. </w:t>
      </w:r>
    </w:p>
    <w:p w14:paraId="34F05FA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Clermont-Ferrand, </w:t>
      </w:r>
      <w:r w:rsidRPr="00650DA9">
        <w:rPr>
          <w:rFonts w:ascii="Times New Roman" w:hAnsi="Times New Roman"/>
          <w:i/>
          <w:szCs w:val="21"/>
          <w:lang w:val="fr-CA"/>
        </w:rPr>
        <w:t>Bibliothèque municipale universitaire, Section de Lettres</w:t>
      </w:r>
      <w:r w:rsidRPr="00650DA9">
        <w:rPr>
          <w:rFonts w:ascii="Times New Roman" w:hAnsi="Times New Roman"/>
          <w:szCs w:val="21"/>
          <w:lang w:val="fr-CA"/>
        </w:rPr>
        <w:t xml:space="preserve">, 1, bd Lafayette, B.P. 27, F-63001 Clermont-Ferrand Cedex. </w:t>
      </w:r>
    </w:p>
    <w:p w14:paraId="04922E3D"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z w:val="22"/>
          <w:szCs w:val="21"/>
          <w:lang w:val="fr-CA"/>
        </w:rPr>
        <w:t xml:space="preserve">Corte, </w:t>
      </w:r>
      <w:r w:rsidRPr="00650DA9">
        <w:rPr>
          <w:rFonts w:ascii="Times New Roman" w:hAnsi="Times New Roman"/>
          <w:i/>
          <w:sz w:val="22"/>
          <w:szCs w:val="21"/>
          <w:lang w:val="fr-CA"/>
        </w:rPr>
        <w:t>Bibliothèque universitaire de Corse</w:t>
      </w:r>
      <w:r w:rsidRPr="00650DA9">
        <w:rPr>
          <w:rFonts w:ascii="Times New Roman" w:hAnsi="Times New Roman"/>
          <w:sz w:val="22"/>
          <w:szCs w:val="21"/>
          <w:lang w:val="fr-CA"/>
        </w:rPr>
        <w:t xml:space="preserve">, B.P. 52, F-20250 Corte. </w:t>
      </w:r>
    </w:p>
    <w:p w14:paraId="4F6052FC" w14:textId="77777777" w:rsidR="00427308" w:rsidRDefault="00427308" w:rsidP="00E75B40">
      <w:pPr>
        <w:pStyle w:val="Default"/>
        <w:ind w:left="426" w:hanging="426"/>
        <w:jc w:val="both"/>
        <w:rPr>
          <w:rFonts w:ascii="Times New Roman" w:hAnsi="Times New Roman" w:cs="Times New Roman"/>
          <w:sz w:val="22"/>
          <w:szCs w:val="21"/>
          <w:lang w:val="fr-CA"/>
        </w:rPr>
      </w:pPr>
    </w:p>
    <w:p w14:paraId="02A98FB0" w14:textId="77777777" w:rsidR="00BA35DC" w:rsidRPr="00650DA9" w:rsidRDefault="00BA35DC" w:rsidP="00E75B40">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Durham, </w:t>
      </w:r>
      <w:r w:rsidRPr="00650DA9">
        <w:rPr>
          <w:rFonts w:ascii="Times New Roman" w:hAnsi="Times New Roman" w:cs="Times New Roman"/>
          <w:i/>
          <w:sz w:val="22"/>
          <w:szCs w:val="21"/>
          <w:lang w:val="fr-CA"/>
        </w:rPr>
        <w:t>University Library</w:t>
      </w:r>
      <w:r w:rsidRPr="00650DA9">
        <w:rPr>
          <w:rFonts w:ascii="Times New Roman" w:hAnsi="Times New Roman" w:cs="Times New Roman"/>
          <w:sz w:val="22"/>
          <w:szCs w:val="21"/>
          <w:lang w:val="fr-CA"/>
        </w:rPr>
        <w:t>, Stockton Road, Durham DH1 3LY Grande-Bretagne.</w:t>
      </w:r>
    </w:p>
    <w:p w14:paraId="3DF9FD1F" w14:textId="77777777" w:rsidR="00BA35DC" w:rsidRPr="00650DA9" w:rsidRDefault="00BA35DC" w:rsidP="00BA35DC">
      <w:pPr>
        <w:pStyle w:val="Default"/>
        <w:jc w:val="both"/>
        <w:rPr>
          <w:rFonts w:ascii="Times New Roman" w:hAnsi="Times New Roman" w:cs="Times New Roman"/>
          <w:sz w:val="22"/>
          <w:szCs w:val="21"/>
          <w:lang w:val="fr-CA"/>
        </w:rPr>
      </w:pPr>
    </w:p>
    <w:p w14:paraId="3A70723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Edinburgh, </w:t>
      </w:r>
      <w:r w:rsidRPr="00650DA9">
        <w:rPr>
          <w:rFonts w:ascii="Times New Roman" w:hAnsi="Times New Roman"/>
          <w:i/>
          <w:szCs w:val="21"/>
          <w:lang w:val="fr-CA"/>
        </w:rPr>
        <w:t>Edinburgh University Library</w:t>
      </w:r>
      <w:r w:rsidRPr="00650DA9">
        <w:rPr>
          <w:rFonts w:ascii="Times New Roman" w:hAnsi="Times New Roman"/>
          <w:szCs w:val="21"/>
          <w:lang w:val="fr-CA"/>
        </w:rPr>
        <w:t xml:space="preserve"> (</w:t>
      </w:r>
      <w:r w:rsidRPr="00650DA9">
        <w:rPr>
          <w:rFonts w:ascii="Times New Roman" w:hAnsi="Times New Roman"/>
          <w:i/>
          <w:szCs w:val="21"/>
          <w:lang w:val="fr-CA"/>
        </w:rPr>
        <w:t>Serials Department</w:t>
      </w:r>
      <w:r w:rsidRPr="00650DA9">
        <w:rPr>
          <w:rFonts w:ascii="Times New Roman" w:hAnsi="Times New Roman"/>
          <w:szCs w:val="21"/>
          <w:lang w:val="fr-CA"/>
        </w:rPr>
        <w:t xml:space="preserve">), George Square, Edinburgh EH8 9LJ, Grande-Bretagne. </w:t>
      </w:r>
    </w:p>
    <w:p w14:paraId="0CEBCAD4"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Erlangen-Nürnberg, </w:t>
      </w:r>
      <w:r w:rsidRPr="00650DA9">
        <w:rPr>
          <w:rFonts w:ascii="Times New Roman" w:hAnsi="Times New Roman"/>
          <w:i/>
          <w:sz w:val="22"/>
          <w:szCs w:val="21"/>
          <w:lang w:val="fr-CA"/>
        </w:rPr>
        <w:t>Institut für Romanistik der Universität</w:t>
      </w:r>
      <w:r w:rsidRPr="00650DA9">
        <w:rPr>
          <w:rFonts w:ascii="Times New Roman" w:hAnsi="Times New Roman"/>
          <w:sz w:val="22"/>
          <w:szCs w:val="21"/>
          <w:lang w:val="fr-CA"/>
        </w:rPr>
        <w:t xml:space="preserve">, Bis-marckstrasse, 1, D-91054 Erlangen. </w:t>
      </w:r>
    </w:p>
    <w:p w14:paraId="4CD0DBEA" w14:textId="77777777" w:rsidR="00BA35DC" w:rsidRPr="00650DA9" w:rsidRDefault="00BA35DC" w:rsidP="00BA35DC">
      <w:pPr>
        <w:pStyle w:val="Default"/>
        <w:jc w:val="both"/>
        <w:rPr>
          <w:rFonts w:ascii="Times New Roman" w:hAnsi="Times New Roman" w:cs="Times New Roman"/>
          <w:sz w:val="22"/>
          <w:szCs w:val="21"/>
          <w:lang w:val="fr-CA"/>
        </w:rPr>
      </w:pPr>
    </w:p>
    <w:p w14:paraId="039182FE"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Ferrara, </w:t>
      </w:r>
      <w:r w:rsidRPr="00650DA9">
        <w:rPr>
          <w:rFonts w:ascii="Times New Roman" w:hAnsi="Times New Roman"/>
          <w:i/>
          <w:szCs w:val="21"/>
          <w:lang w:val="fr-CA"/>
        </w:rPr>
        <w:t>Facoltà di Lettere e Filosofia</w:t>
      </w:r>
      <w:r w:rsidRPr="00650DA9">
        <w:rPr>
          <w:rFonts w:ascii="Times New Roman" w:hAnsi="Times New Roman"/>
          <w:szCs w:val="21"/>
          <w:lang w:val="fr-CA"/>
        </w:rPr>
        <w:t xml:space="preserve">, via Savonarola, 27, I-44100 Ferrara, &lt;bfl@dnf.unife.it&gt;. </w:t>
      </w:r>
    </w:p>
    <w:p w14:paraId="005AFBBB"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Firenze, </w:t>
      </w:r>
      <w:r w:rsidRPr="00650DA9">
        <w:rPr>
          <w:rFonts w:ascii="Times New Roman" w:hAnsi="Times New Roman"/>
          <w:i/>
          <w:szCs w:val="21"/>
          <w:lang w:val="fr-CA"/>
        </w:rPr>
        <w:t>Filologia critica</w:t>
      </w:r>
      <w:r w:rsidRPr="00650DA9">
        <w:rPr>
          <w:rFonts w:ascii="Times New Roman" w:hAnsi="Times New Roman"/>
          <w:szCs w:val="21"/>
          <w:lang w:val="fr-CA"/>
        </w:rPr>
        <w:t xml:space="preserve">, 3603381 SI, via Duca di Calabria, 1/1, I-50125 Firenze, Italie. </w:t>
      </w:r>
    </w:p>
    <w:p w14:paraId="3D77E3EA"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Biblioteca Angelo Monteverdi</w:t>
      </w:r>
      <w:r w:rsidRPr="00650DA9">
        <w:rPr>
          <w:rFonts w:ascii="Times New Roman" w:hAnsi="Times New Roman" w:cs="Times New Roman"/>
          <w:color w:val="auto"/>
          <w:sz w:val="22"/>
          <w:szCs w:val="21"/>
          <w:lang w:val="fr-CA"/>
        </w:rPr>
        <w:t xml:space="preserve">, via Duca di Calabria, 1/1, I-50125 Firenze, Italie. </w:t>
      </w:r>
    </w:p>
    <w:p w14:paraId="3B6F5D94"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Dip. di Ricerca Linguistica</w:t>
      </w:r>
      <w:r w:rsidRPr="00650DA9">
        <w:rPr>
          <w:rFonts w:ascii="Times New Roman" w:hAnsi="Times New Roman" w:cs="Times New Roman"/>
          <w:color w:val="auto"/>
          <w:sz w:val="22"/>
          <w:szCs w:val="21"/>
          <w:lang w:val="fr-CA"/>
        </w:rPr>
        <w:t xml:space="preserve">, 3025574 MC, via Duca di Calabria, I-50125 Firenze, Italie. </w:t>
      </w:r>
    </w:p>
    <w:p w14:paraId="3A65C943"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Filologia e Letterature</w:t>
      </w:r>
      <w:r w:rsidRPr="00650DA9">
        <w:rPr>
          <w:rFonts w:ascii="Times New Roman" w:hAnsi="Times New Roman" w:cs="Times New Roman"/>
          <w:color w:val="auto"/>
          <w:sz w:val="22"/>
          <w:szCs w:val="21"/>
          <w:lang w:val="fr-CA"/>
        </w:rPr>
        <w:t xml:space="preserve">, 20534 CA, via Duca di Calabria, 1/1, I-50125 Firenze, Italie. </w:t>
      </w:r>
    </w:p>
    <w:p w14:paraId="6DE6E8A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Fontenay-aux-Roses, </w:t>
      </w:r>
      <w:r w:rsidRPr="00650DA9">
        <w:rPr>
          <w:rFonts w:ascii="Times New Roman" w:hAnsi="Times New Roman"/>
          <w:i/>
          <w:szCs w:val="21"/>
          <w:lang w:val="fr-CA"/>
        </w:rPr>
        <w:t>École Normale Supérieure de Fontenay-Saint-Cloud, Service des périodiques</w:t>
      </w:r>
      <w:r w:rsidRPr="00650DA9">
        <w:rPr>
          <w:rFonts w:ascii="Times New Roman" w:hAnsi="Times New Roman"/>
          <w:szCs w:val="21"/>
          <w:lang w:val="fr-CA"/>
        </w:rPr>
        <w:t xml:space="preserve">, 31, av. Lombard, B.P. 31, F-92266 Fontenay-aux-Roses. </w:t>
      </w:r>
    </w:p>
    <w:p w14:paraId="444DB0F7" w14:textId="77777777" w:rsidR="00854605" w:rsidRPr="00650DA9" w:rsidRDefault="00BA35DC" w:rsidP="00854605">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Frankfurt a. M., </w:t>
      </w:r>
      <w:r w:rsidR="00854605" w:rsidRPr="00650DA9">
        <w:rPr>
          <w:rFonts w:ascii="Times New Roman" w:hAnsi="Times New Roman"/>
          <w:bCs/>
          <w:i/>
          <w:szCs w:val="21"/>
          <w:lang w:val="fr-CA"/>
        </w:rPr>
        <w:t xml:space="preserve">Johann-Wolfgang-Goethe-Universität, </w:t>
      </w:r>
      <w:r w:rsidR="00854605" w:rsidRPr="00650DA9">
        <w:rPr>
          <w:rFonts w:ascii="Times New Roman" w:hAnsi="Times New Roman"/>
          <w:szCs w:val="21"/>
          <w:lang w:val="fr-CA"/>
        </w:rPr>
        <w:t>Bibliothekszentrum Geisteswissenschaften, Team 1, Zeitschriften, Norbert-Wollheim-Platz 1, D-60323 Frankfurt am Main.</w:t>
      </w:r>
    </w:p>
    <w:p w14:paraId="0BF2DB95" w14:textId="77777777" w:rsidR="00854605" w:rsidRPr="00650DA9" w:rsidRDefault="00BA35DC" w:rsidP="00854605">
      <w:pPr>
        <w:pStyle w:val="ContinuatioAbsatznormal"/>
        <w:spacing w:line="240" w:lineRule="auto"/>
        <w:ind w:left="437" w:hanging="437"/>
        <w:rPr>
          <w:rFonts w:ascii="Times New Roman" w:hAnsi="Times New Roman"/>
          <w:lang w:val="fr-CA"/>
        </w:rPr>
      </w:pPr>
      <w:r w:rsidRPr="00650DA9">
        <w:rPr>
          <w:rFonts w:ascii="Times New Roman" w:hAnsi="Times New Roman"/>
          <w:szCs w:val="21"/>
          <w:lang w:val="fr-CA"/>
        </w:rPr>
        <w:t xml:space="preserve">Freiburg i. Br., </w:t>
      </w:r>
      <w:r w:rsidR="00854605" w:rsidRPr="00650DA9">
        <w:rPr>
          <w:rFonts w:ascii="Times New Roman" w:hAnsi="Times New Roman"/>
          <w:i/>
          <w:lang w:val="fr-CA"/>
        </w:rPr>
        <w:t>Albert-Ludwigs-Universität</w:t>
      </w:r>
      <w:r w:rsidR="00854605" w:rsidRPr="00650DA9">
        <w:rPr>
          <w:rFonts w:ascii="Times New Roman" w:hAnsi="Times New Roman"/>
          <w:lang w:val="fr-CA"/>
        </w:rPr>
        <w:t xml:space="preserve"> Freiburg, Romanisches Seminar, Bibliothek, Platz der Universität 3, D-79098 Freiburg</w:t>
      </w:r>
    </w:p>
    <w:p w14:paraId="23B267F4"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Fribourg, </w:t>
      </w:r>
      <w:r w:rsidRPr="00650DA9">
        <w:rPr>
          <w:rFonts w:ascii="Times New Roman" w:hAnsi="Times New Roman"/>
          <w:i/>
          <w:sz w:val="22"/>
          <w:szCs w:val="21"/>
          <w:lang w:val="fr-CA"/>
        </w:rPr>
        <w:t>Bibliothèque cantonale et universitaire</w:t>
      </w:r>
      <w:r w:rsidRPr="00650DA9">
        <w:rPr>
          <w:rFonts w:ascii="Times New Roman" w:hAnsi="Times New Roman"/>
          <w:sz w:val="22"/>
          <w:szCs w:val="21"/>
          <w:lang w:val="fr-CA"/>
        </w:rPr>
        <w:t xml:space="preserve">, CH-1700 Fribourg. </w:t>
      </w:r>
    </w:p>
    <w:p w14:paraId="0E4AB5B7" w14:textId="77777777" w:rsidR="00BA35DC" w:rsidRPr="00650DA9" w:rsidRDefault="00BA35DC" w:rsidP="00BA35DC">
      <w:pPr>
        <w:pStyle w:val="Default"/>
        <w:jc w:val="both"/>
        <w:rPr>
          <w:rFonts w:ascii="Times New Roman" w:hAnsi="Times New Roman" w:cs="Times New Roman"/>
          <w:sz w:val="22"/>
          <w:szCs w:val="21"/>
          <w:lang w:val="fr-CA"/>
        </w:rPr>
      </w:pPr>
    </w:p>
    <w:p w14:paraId="6329D830" w14:textId="77777777" w:rsidR="00BA35DC" w:rsidRPr="00650DA9" w:rsidRDefault="00BA35DC" w:rsidP="00D70807">
      <w:pPr>
        <w:pStyle w:val="CM7"/>
        <w:spacing w:line="240" w:lineRule="auto"/>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Genève, </w:t>
      </w:r>
      <w:r w:rsidRPr="00650DA9">
        <w:rPr>
          <w:rFonts w:ascii="Times New Roman" w:hAnsi="Times New Roman"/>
          <w:i/>
          <w:sz w:val="22"/>
          <w:szCs w:val="21"/>
          <w:lang w:val="fr-CA"/>
        </w:rPr>
        <w:t>Bibliothèque Publique et Universitaire</w:t>
      </w:r>
      <w:r w:rsidRPr="00650DA9">
        <w:rPr>
          <w:rFonts w:ascii="Times New Roman" w:hAnsi="Times New Roman"/>
          <w:sz w:val="22"/>
          <w:szCs w:val="21"/>
          <w:lang w:val="fr-CA"/>
        </w:rPr>
        <w:t xml:space="preserve">, CH-1211 Genève 4. </w:t>
      </w:r>
    </w:p>
    <w:p w14:paraId="575797CE" w14:textId="77777777" w:rsidR="00BA35DC" w:rsidRPr="00650DA9" w:rsidRDefault="00BA35DC" w:rsidP="00BA35DC">
      <w:pPr>
        <w:pStyle w:val="CM7"/>
        <w:spacing w:line="240" w:lineRule="auto"/>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Gent, </w:t>
      </w:r>
      <w:r w:rsidRPr="00650DA9">
        <w:rPr>
          <w:rFonts w:ascii="Times New Roman" w:hAnsi="Times New Roman"/>
          <w:i/>
          <w:sz w:val="22"/>
          <w:szCs w:val="21"/>
          <w:lang w:val="fr-CA"/>
        </w:rPr>
        <w:t>Universiteit Gent</w:t>
      </w:r>
      <w:r w:rsidRPr="00650DA9">
        <w:rPr>
          <w:rFonts w:ascii="Times New Roman" w:hAnsi="Times New Roman"/>
          <w:sz w:val="22"/>
          <w:szCs w:val="21"/>
          <w:lang w:val="fr-CA"/>
        </w:rPr>
        <w:t>,</w:t>
      </w:r>
      <w:r w:rsidRPr="00650DA9">
        <w:rPr>
          <w:rFonts w:ascii="Times New Roman" w:hAnsi="Times New Roman"/>
          <w:i/>
          <w:sz w:val="22"/>
          <w:szCs w:val="21"/>
          <w:lang w:val="fr-CA"/>
        </w:rPr>
        <w:t xml:space="preserve"> Vakgroep Frans</w:t>
      </w:r>
      <w:r w:rsidRPr="00650DA9">
        <w:rPr>
          <w:rFonts w:ascii="Times New Roman" w:hAnsi="Times New Roman"/>
          <w:sz w:val="22"/>
          <w:szCs w:val="21"/>
          <w:lang w:val="fr-CA"/>
        </w:rPr>
        <w:t xml:space="preserve">, Blandijnberg, 2, B-9000 Gent. </w:t>
      </w:r>
    </w:p>
    <w:p w14:paraId="5667A90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Göttingen, </w:t>
      </w:r>
      <w:r w:rsidRPr="00650DA9">
        <w:rPr>
          <w:rFonts w:ascii="Times New Roman" w:hAnsi="Times New Roman"/>
          <w:i/>
          <w:szCs w:val="21"/>
          <w:lang w:val="fr-CA"/>
        </w:rPr>
        <w:t>Seminar für Romanische Philologie</w:t>
      </w:r>
      <w:r w:rsidRPr="00650DA9">
        <w:rPr>
          <w:rFonts w:ascii="Times New Roman" w:hAnsi="Times New Roman"/>
          <w:szCs w:val="21"/>
          <w:lang w:val="fr-CA"/>
        </w:rPr>
        <w:t xml:space="preserve">, Humboldtallee, 19, D-37073 Göttingen. </w:t>
      </w:r>
    </w:p>
    <w:p w14:paraId="61CC60A9" w14:textId="202143B9"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Grenoble, </w:t>
      </w:r>
      <w:r w:rsidRPr="00650DA9">
        <w:rPr>
          <w:rFonts w:ascii="Times New Roman" w:hAnsi="Times New Roman"/>
          <w:i/>
          <w:szCs w:val="21"/>
          <w:lang w:val="fr-CA"/>
        </w:rPr>
        <w:t>Service interétablissements de Coopération Documen</w:t>
      </w:r>
      <w:r w:rsidRPr="00650DA9">
        <w:rPr>
          <w:rFonts w:ascii="Times New Roman" w:hAnsi="Times New Roman"/>
          <w:i/>
          <w:szCs w:val="21"/>
          <w:lang w:val="fr-CA"/>
        </w:rPr>
        <w:softHyphen/>
        <w:t>taire de Grenoble - SCID 2, Section Lettres</w:t>
      </w:r>
      <w:r w:rsidRPr="00650DA9">
        <w:rPr>
          <w:rFonts w:ascii="Times New Roman" w:hAnsi="Times New Roman"/>
          <w:szCs w:val="21"/>
          <w:lang w:val="fr-CA"/>
        </w:rPr>
        <w:t xml:space="preserve">, B.P. 56, F-38402 </w:t>
      </w:r>
      <w:r w:rsidRPr="00650DA9">
        <w:rPr>
          <w:rFonts w:ascii="Times New Roman" w:hAnsi="Times New Roman"/>
          <w:szCs w:val="21"/>
          <w:lang w:val="fr-CA"/>
        </w:rPr>
        <w:lastRenderedPageBreak/>
        <w:t>Saint-Martin d</w:t>
      </w:r>
      <w:r w:rsidR="00BB3778" w:rsidRPr="00650DA9">
        <w:rPr>
          <w:rFonts w:ascii="Times New Roman" w:hAnsi="Times New Roman"/>
          <w:szCs w:val="21"/>
          <w:lang w:val="fr-CA"/>
        </w:rPr>
        <w:t>’</w:t>
      </w:r>
      <w:r w:rsidRPr="00650DA9">
        <w:rPr>
          <w:rFonts w:ascii="Times New Roman" w:hAnsi="Times New Roman"/>
          <w:szCs w:val="21"/>
          <w:lang w:val="fr-CA"/>
        </w:rPr>
        <w:t xml:space="preserve">Hères Cedex. </w:t>
      </w:r>
    </w:p>
    <w:p w14:paraId="78A51B8B" w14:textId="77777777" w:rsidR="00BA35DC" w:rsidRPr="00650DA9" w:rsidRDefault="00BA35DC" w:rsidP="00BA35DC">
      <w:pPr>
        <w:pStyle w:val="Default"/>
        <w:jc w:val="both"/>
        <w:rPr>
          <w:rFonts w:ascii="Times New Roman" w:hAnsi="Times New Roman" w:cs="Times New Roman"/>
          <w:sz w:val="22"/>
          <w:szCs w:val="21"/>
          <w:lang w:val="fr-CA"/>
        </w:rPr>
      </w:pPr>
    </w:p>
    <w:p w14:paraId="711E8FC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Hamburg, </w:t>
      </w:r>
      <w:r w:rsidRPr="00650DA9">
        <w:rPr>
          <w:rFonts w:ascii="Times New Roman" w:hAnsi="Times New Roman"/>
          <w:i/>
          <w:szCs w:val="21"/>
          <w:lang w:val="fr-CA"/>
        </w:rPr>
        <w:t>Staats- und Universitätsbibliothek</w:t>
      </w:r>
      <w:r w:rsidRPr="00650DA9">
        <w:rPr>
          <w:rFonts w:ascii="Times New Roman" w:hAnsi="Times New Roman"/>
          <w:szCs w:val="21"/>
          <w:lang w:val="fr-CA"/>
        </w:rPr>
        <w:t xml:space="preserve">, Von-Melle-Park, 3, D-20146 Hamburg. </w:t>
      </w:r>
    </w:p>
    <w:p w14:paraId="4D3139EC" w14:textId="77777777" w:rsidR="00BA35DC" w:rsidRPr="00650DA9" w:rsidRDefault="00BA35DC" w:rsidP="00BA35DC">
      <w:pPr>
        <w:pStyle w:val="Default"/>
        <w:jc w:val="both"/>
        <w:rPr>
          <w:rFonts w:ascii="Times New Roman" w:hAnsi="Times New Roman" w:cs="Times New Roman"/>
          <w:sz w:val="22"/>
          <w:szCs w:val="21"/>
          <w:lang w:val="fr-CA"/>
        </w:rPr>
      </w:pPr>
    </w:p>
    <w:p w14:paraId="7487EAC6" w14:textId="77777777" w:rsidR="009A2CC2" w:rsidRPr="00650DA9" w:rsidRDefault="009A2CC2" w:rsidP="00D70807">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Klagenfurt, </w:t>
      </w:r>
      <w:r w:rsidRPr="00650DA9">
        <w:rPr>
          <w:rFonts w:ascii="Times New Roman" w:hAnsi="Times New Roman"/>
          <w:i/>
          <w:sz w:val="22"/>
          <w:szCs w:val="21"/>
          <w:lang w:val="fr-CA"/>
        </w:rPr>
        <w:t>Institut für Romanistik</w:t>
      </w:r>
      <w:r w:rsidRPr="00650DA9">
        <w:rPr>
          <w:rFonts w:ascii="Times New Roman" w:hAnsi="Times New Roman"/>
          <w:sz w:val="22"/>
          <w:szCs w:val="21"/>
          <w:lang w:val="fr-CA"/>
        </w:rPr>
        <w:t>, Alpen-Adria-Universität Klagenfurt, Universitätsstrasse, 65-67, A-Klagenfurt.</w:t>
      </w:r>
    </w:p>
    <w:p w14:paraId="1D46982E" w14:textId="77777777" w:rsidR="00BA35DC" w:rsidRPr="00650DA9" w:rsidRDefault="00BA35DC" w:rsidP="00D70807">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Kiel, </w:t>
      </w:r>
      <w:r w:rsidRPr="00650DA9">
        <w:rPr>
          <w:rFonts w:ascii="Times New Roman" w:hAnsi="Times New Roman"/>
          <w:i/>
          <w:sz w:val="22"/>
          <w:szCs w:val="21"/>
          <w:lang w:val="fr-CA"/>
        </w:rPr>
        <w:t>Romanisches Seminar der Universität</w:t>
      </w:r>
      <w:r w:rsidRPr="00650DA9">
        <w:rPr>
          <w:rFonts w:ascii="Times New Roman" w:hAnsi="Times New Roman"/>
          <w:sz w:val="22"/>
          <w:szCs w:val="21"/>
          <w:lang w:val="fr-CA"/>
        </w:rPr>
        <w:t xml:space="preserve">, Olshausenstrasse, 40-60, D-24118 Kiel. </w:t>
      </w:r>
    </w:p>
    <w:p w14:paraId="3848E611"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Knoxville, </w:t>
      </w:r>
      <w:r w:rsidRPr="00650DA9">
        <w:rPr>
          <w:rFonts w:ascii="Times New Roman" w:hAnsi="Times New Roman"/>
          <w:i/>
          <w:sz w:val="22"/>
          <w:szCs w:val="21"/>
          <w:lang w:val="fr-CA"/>
        </w:rPr>
        <w:t>John C. Hodges Library</w:t>
      </w:r>
      <w:r w:rsidRPr="00650DA9">
        <w:rPr>
          <w:rFonts w:ascii="Times New Roman" w:hAnsi="Times New Roman"/>
          <w:sz w:val="22"/>
          <w:szCs w:val="21"/>
          <w:lang w:val="fr-CA"/>
        </w:rPr>
        <w:t xml:space="preserve">, </w:t>
      </w:r>
      <w:r w:rsidRPr="00650DA9">
        <w:rPr>
          <w:rFonts w:ascii="Times New Roman" w:hAnsi="Times New Roman"/>
          <w:i/>
          <w:sz w:val="22"/>
          <w:szCs w:val="21"/>
          <w:lang w:val="fr-CA"/>
        </w:rPr>
        <w:t>Electronic Resources &amp; Serials Mgnt.</w:t>
      </w:r>
      <w:r w:rsidRPr="00650DA9">
        <w:rPr>
          <w:rFonts w:ascii="Times New Roman" w:hAnsi="Times New Roman"/>
          <w:sz w:val="22"/>
          <w:szCs w:val="21"/>
          <w:lang w:val="fr-CA"/>
        </w:rPr>
        <w:t>,</w:t>
      </w:r>
      <w:r w:rsidRPr="00650DA9">
        <w:rPr>
          <w:rFonts w:ascii="Times New Roman" w:hAnsi="Times New Roman"/>
          <w:i/>
          <w:sz w:val="22"/>
          <w:szCs w:val="21"/>
          <w:lang w:val="fr-CA"/>
        </w:rPr>
        <w:t xml:space="preserve"> University of Tennessee</w:t>
      </w:r>
      <w:r w:rsidRPr="00650DA9">
        <w:rPr>
          <w:rFonts w:ascii="Times New Roman" w:hAnsi="Times New Roman"/>
          <w:sz w:val="22"/>
          <w:szCs w:val="21"/>
          <w:lang w:val="fr-CA"/>
        </w:rPr>
        <w:t>, 1015, Volunteer Blvd., Knoxville TN 37996 USA.</w:t>
      </w:r>
    </w:p>
    <w:p w14:paraId="5FAEED58"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København, </w:t>
      </w:r>
      <w:r w:rsidRPr="00650DA9">
        <w:rPr>
          <w:rFonts w:ascii="Times New Roman" w:hAnsi="Times New Roman"/>
          <w:i/>
          <w:sz w:val="22"/>
          <w:szCs w:val="21"/>
          <w:lang w:val="fr-CA"/>
        </w:rPr>
        <w:t>Det Arnamagnœanske Institut</w:t>
      </w:r>
      <w:r w:rsidRPr="00650DA9">
        <w:rPr>
          <w:rFonts w:ascii="Times New Roman" w:hAnsi="Times New Roman"/>
          <w:sz w:val="22"/>
          <w:szCs w:val="21"/>
          <w:lang w:val="fr-CA"/>
        </w:rPr>
        <w:t>, Københavns Universi</w:t>
      </w:r>
      <w:r w:rsidRPr="00650DA9">
        <w:rPr>
          <w:rFonts w:ascii="Times New Roman" w:hAnsi="Times New Roman"/>
          <w:sz w:val="22"/>
          <w:szCs w:val="21"/>
          <w:lang w:val="fr-CA"/>
        </w:rPr>
        <w:softHyphen/>
        <w:t xml:space="preserve">tet, Njalsgade, 78, DK-2300 København S. </w:t>
      </w:r>
    </w:p>
    <w:p w14:paraId="54D43AA2" w14:textId="77777777" w:rsidR="00BA35DC" w:rsidRPr="00650DA9" w:rsidRDefault="00BA35DC" w:rsidP="00BA35DC">
      <w:pPr>
        <w:pStyle w:val="CM58"/>
        <w:jc w:val="both"/>
        <w:rPr>
          <w:rFonts w:ascii="Times New Roman" w:hAnsi="Times New Roman"/>
          <w:sz w:val="22"/>
          <w:szCs w:val="21"/>
          <w:lang w:val="fr-CA"/>
        </w:rPr>
      </w:pPr>
      <w:r w:rsidRPr="00650DA9">
        <w:rPr>
          <w:rFonts w:ascii="Times New Roman" w:hAnsi="Times New Roman"/>
          <w:sz w:val="22"/>
          <w:szCs w:val="21"/>
          <w:lang w:val="fr-CA"/>
        </w:rPr>
        <w:t xml:space="preserve">Konstanz, </w:t>
      </w:r>
      <w:r w:rsidRPr="00650DA9">
        <w:rPr>
          <w:rFonts w:ascii="Times New Roman" w:hAnsi="Times New Roman"/>
          <w:i/>
          <w:sz w:val="22"/>
          <w:szCs w:val="21"/>
          <w:lang w:val="fr-CA"/>
        </w:rPr>
        <w:t>Universitätsbibliothek</w:t>
      </w:r>
      <w:r w:rsidRPr="00650DA9">
        <w:rPr>
          <w:rFonts w:ascii="Times New Roman" w:hAnsi="Times New Roman"/>
          <w:sz w:val="22"/>
          <w:szCs w:val="21"/>
          <w:lang w:val="fr-CA"/>
        </w:rPr>
        <w:t xml:space="preserve">, D-78457 Konstanz. </w:t>
      </w:r>
    </w:p>
    <w:p w14:paraId="6CDA47BE" w14:textId="77777777" w:rsidR="00BA35DC" w:rsidRPr="00650DA9" w:rsidRDefault="00BA35DC" w:rsidP="0057687A">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Krakow, </w:t>
      </w:r>
      <w:r w:rsidRPr="00650DA9">
        <w:rPr>
          <w:rFonts w:ascii="Times New Roman" w:hAnsi="Times New Roman"/>
          <w:i/>
          <w:sz w:val="22"/>
          <w:szCs w:val="21"/>
          <w:lang w:val="fr-CA"/>
        </w:rPr>
        <w:t>Instytut Filologii Rom nskiej</w:t>
      </w:r>
      <w:r w:rsidRPr="00650DA9">
        <w:rPr>
          <w:rFonts w:ascii="Times New Roman" w:hAnsi="Times New Roman"/>
          <w:sz w:val="22"/>
          <w:szCs w:val="21"/>
          <w:lang w:val="fr-CA"/>
        </w:rPr>
        <w:t xml:space="preserve">, UJ, Al. Mickiewicza, 9/11, 31-120 Krakow. </w:t>
      </w:r>
    </w:p>
    <w:p w14:paraId="0CFF3DA3" w14:textId="77777777" w:rsidR="00BA35DC" w:rsidRPr="00650DA9" w:rsidRDefault="00BA35DC" w:rsidP="00BA35DC">
      <w:pPr>
        <w:pStyle w:val="Default"/>
        <w:jc w:val="both"/>
        <w:rPr>
          <w:rFonts w:ascii="Times New Roman" w:hAnsi="Times New Roman" w:cs="Times New Roman"/>
          <w:sz w:val="22"/>
          <w:szCs w:val="21"/>
          <w:lang w:val="fr-CA"/>
        </w:rPr>
      </w:pPr>
    </w:p>
    <w:p w14:paraId="36EC423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La Haye, </w:t>
      </w:r>
      <w:r w:rsidRPr="00650DA9">
        <w:rPr>
          <w:rFonts w:ascii="Times New Roman" w:hAnsi="Times New Roman"/>
          <w:i/>
          <w:szCs w:val="21"/>
          <w:lang w:val="fr-CA"/>
        </w:rPr>
        <w:t>Koninklijke Bibliotheek</w:t>
      </w:r>
      <w:r w:rsidRPr="00650DA9">
        <w:rPr>
          <w:rFonts w:ascii="Times New Roman" w:hAnsi="Times New Roman"/>
          <w:szCs w:val="21"/>
          <w:lang w:val="fr-CA"/>
        </w:rPr>
        <w:t xml:space="preserve">, Prins Willem-Alexanderhof, 5, 2595 BE ̓s-Gravenhage, Pays-Bas. </w:t>
      </w:r>
    </w:p>
    <w:p w14:paraId="20B469E8" w14:textId="3E89E136"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La Réunion, </w:t>
      </w:r>
      <w:r w:rsidRPr="00650DA9">
        <w:rPr>
          <w:rFonts w:ascii="Times New Roman" w:hAnsi="Times New Roman"/>
          <w:i/>
          <w:szCs w:val="21"/>
          <w:lang w:val="fr-CA"/>
        </w:rPr>
        <w:t>Service Commun de la Documentation de l</w:t>
      </w:r>
      <w:r w:rsidR="00BB3778" w:rsidRPr="00650DA9">
        <w:rPr>
          <w:rFonts w:ascii="Times New Roman" w:hAnsi="Times New Roman"/>
          <w:i/>
          <w:szCs w:val="21"/>
          <w:lang w:val="fr-CA"/>
        </w:rPr>
        <w:t>’</w:t>
      </w:r>
      <w:r w:rsidRPr="00650DA9">
        <w:rPr>
          <w:rFonts w:ascii="Times New Roman" w:hAnsi="Times New Roman"/>
          <w:i/>
          <w:szCs w:val="21"/>
          <w:lang w:val="fr-CA"/>
        </w:rPr>
        <w:t>Université de la Réunion</w:t>
      </w:r>
      <w:r w:rsidRPr="00650DA9">
        <w:rPr>
          <w:rFonts w:ascii="Times New Roman" w:hAnsi="Times New Roman"/>
          <w:szCs w:val="21"/>
          <w:lang w:val="fr-CA"/>
        </w:rPr>
        <w:t xml:space="preserve">, 15, av. René Cassin, B.P. 7152, F-97715 Saint-Denis Cedex 9. </w:t>
      </w:r>
    </w:p>
    <w:p w14:paraId="444FB8C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Lausanne, </w:t>
      </w:r>
      <w:r w:rsidRPr="00650DA9">
        <w:rPr>
          <w:rFonts w:ascii="Times New Roman" w:hAnsi="Times New Roman"/>
          <w:i/>
          <w:szCs w:val="21"/>
          <w:lang w:val="fr-CA"/>
        </w:rPr>
        <w:t>Bibliothèque Cantonale et Universitaire</w:t>
      </w:r>
      <w:r w:rsidRPr="00650DA9">
        <w:rPr>
          <w:rFonts w:ascii="Times New Roman" w:hAnsi="Times New Roman"/>
          <w:szCs w:val="21"/>
          <w:lang w:val="fr-CA"/>
        </w:rPr>
        <w:t>, CH-1015 Lau</w:t>
      </w:r>
      <w:r w:rsidRPr="00650DA9">
        <w:rPr>
          <w:rFonts w:ascii="Times New Roman" w:hAnsi="Times New Roman"/>
          <w:szCs w:val="21"/>
          <w:lang w:val="fr-CA"/>
        </w:rPr>
        <w:softHyphen/>
        <w:t xml:space="preserve">sanne-Dorigny. </w:t>
      </w:r>
    </w:p>
    <w:p w14:paraId="41709FC8"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Faculté des Lettres, Bibliothèque, Ancienne Académie</w:t>
      </w:r>
      <w:r w:rsidRPr="00650DA9">
        <w:rPr>
          <w:rFonts w:ascii="Times New Roman" w:hAnsi="Times New Roman" w:cs="Times New Roman"/>
          <w:color w:val="auto"/>
          <w:sz w:val="22"/>
          <w:szCs w:val="21"/>
          <w:lang w:val="fr-CA"/>
        </w:rPr>
        <w:t xml:space="preserve">, rue Cité-Devant, 1, CH-1005 Lausanne. </w:t>
      </w:r>
    </w:p>
    <w:p w14:paraId="18AE8E4E"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Lecce, </w:t>
      </w:r>
      <w:r w:rsidRPr="00650DA9">
        <w:rPr>
          <w:rFonts w:ascii="Times New Roman" w:hAnsi="Times New Roman" w:cs="Times New Roman"/>
          <w:i/>
          <w:color w:val="auto"/>
          <w:sz w:val="22"/>
          <w:szCs w:val="21"/>
          <w:lang w:val="fr-CA"/>
        </w:rPr>
        <w:t>Università degli Studi di Lecce, Dipartimento di Filologia e Letteratura, Biblioteca</w:t>
      </w:r>
      <w:r w:rsidRPr="00650DA9">
        <w:rPr>
          <w:rFonts w:ascii="Times New Roman" w:hAnsi="Times New Roman" w:cs="Times New Roman"/>
          <w:color w:val="auto"/>
          <w:sz w:val="22"/>
          <w:szCs w:val="21"/>
          <w:lang w:val="fr-CA"/>
        </w:rPr>
        <w:t>, P</w:t>
      </w:r>
      <w:r w:rsidRPr="00650DA9">
        <w:rPr>
          <w:rFonts w:ascii="Times New Roman" w:hAnsi="Times New Roman" w:cs="Times New Roman"/>
          <w:color w:val="auto"/>
          <w:sz w:val="22"/>
          <w:szCs w:val="21"/>
          <w:vertAlign w:val="superscript"/>
          <w:lang w:val="fr-CA"/>
        </w:rPr>
        <w:t>zza</w:t>
      </w:r>
      <w:r w:rsidRPr="00650DA9">
        <w:rPr>
          <w:rFonts w:ascii="Times New Roman" w:hAnsi="Times New Roman" w:cs="Times New Roman"/>
          <w:color w:val="auto"/>
          <w:sz w:val="22"/>
          <w:szCs w:val="21"/>
          <w:lang w:val="fr-CA"/>
        </w:rPr>
        <w:t xml:space="preserve"> Arco di Trionfo, I-73100 Lecce. </w:t>
      </w:r>
    </w:p>
    <w:p w14:paraId="7B96073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Leeds, </w:t>
      </w:r>
      <w:r w:rsidRPr="00650DA9">
        <w:rPr>
          <w:rFonts w:ascii="Times New Roman" w:hAnsi="Times New Roman"/>
          <w:i/>
          <w:szCs w:val="21"/>
          <w:lang w:val="fr-CA"/>
        </w:rPr>
        <w:t>The Brotherton Library</w:t>
      </w:r>
      <w:r w:rsidRPr="00650DA9">
        <w:rPr>
          <w:rFonts w:ascii="Times New Roman" w:hAnsi="Times New Roman"/>
          <w:szCs w:val="21"/>
          <w:lang w:val="fr-CA"/>
        </w:rPr>
        <w:t xml:space="preserve">, University Library, Leeds LS2 9JJ, Grande-Bretagne. </w:t>
      </w:r>
    </w:p>
    <w:p w14:paraId="459FFB16" w14:textId="77777777" w:rsidR="00BA35DC" w:rsidRPr="00650DA9" w:rsidRDefault="00BA35DC" w:rsidP="003E416D">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Leiden, </w:t>
      </w:r>
      <w:r w:rsidRPr="00650DA9">
        <w:rPr>
          <w:rFonts w:ascii="Times New Roman" w:hAnsi="Times New Roman" w:cs="Times New Roman"/>
          <w:i/>
          <w:sz w:val="22"/>
          <w:szCs w:val="21"/>
          <w:lang w:val="fr-CA"/>
        </w:rPr>
        <w:t>Universiteitsbibliotheek RUL</w:t>
      </w:r>
      <w:r w:rsidRPr="00650DA9">
        <w:rPr>
          <w:rFonts w:ascii="Times New Roman" w:hAnsi="Times New Roman" w:cs="Times New Roman"/>
          <w:sz w:val="22"/>
          <w:szCs w:val="21"/>
          <w:lang w:val="fr-CA"/>
        </w:rPr>
        <w:t>, Postbus 9501, 2300 RA Leiden, Pays-Bas.</w:t>
      </w:r>
    </w:p>
    <w:p w14:paraId="25704BB1"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z w:val="22"/>
          <w:szCs w:val="21"/>
          <w:lang w:val="fr-CA"/>
        </w:rPr>
        <w:t xml:space="preserve">Leuven, </w:t>
      </w:r>
      <w:r w:rsidRPr="00650DA9">
        <w:rPr>
          <w:rFonts w:ascii="Times New Roman" w:hAnsi="Times New Roman"/>
          <w:i/>
          <w:sz w:val="22"/>
          <w:szCs w:val="21"/>
          <w:lang w:val="fr-CA"/>
        </w:rPr>
        <w:t>Bibliotheek</w:t>
      </w:r>
      <w:r w:rsidRPr="00650DA9">
        <w:rPr>
          <w:rFonts w:ascii="Times New Roman" w:hAnsi="Times New Roman"/>
          <w:sz w:val="22"/>
          <w:szCs w:val="21"/>
          <w:lang w:val="fr-CA"/>
        </w:rPr>
        <w:t xml:space="preserve">, Mgr Ladeuzeplein, 21. </w:t>
      </w:r>
    </w:p>
    <w:p w14:paraId="601490D4"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Lewiston, </w:t>
      </w:r>
      <w:r w:rsidRPr="00650DA9">
        <w:rPr>
          <w:rFonts w:ascii="Times New Roman" w:hAnsi="Times New Roman"/>
          <w:i/>
          <w:szCs w:val="21"/>
          <w:lang w:val="fr-CA"/>
        </w:rPr>
        <w:t>Coutts Library Services</w:t>
      </w:r>
      <w:r w:rsidRPr="00650DA9">
        <w:rPr>
          <w:rFonts w:ascii="Times New Roman" w:hAnsi="Times New Roman"/>
          <w:szCs w:val="21"/>
          <w:lang w:val="fr-CA"/>
        </w:rPr>
        <w:t>, 736, Cayuga Street, NY 14092</w:t>
      </w:r>
      <w:r w:rsidRPr="00650DA9">
        <w:rPr>
          <w:rFonts w:ascii="Times New Roman" w:hAnsi="Times New Roman"/>
          <w:szCs w:val="21"/>
          <w:lang w:val="fr-CA"/>
        </w:rPr>
        <w:softHyphen/>
        <w:t xml:space="preserve">1797 USA. </w:t>
      </w:r>
    </w:p>
    <w:p w14:paraId="1004F274" w14:textId="3B6CB945"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Liège, </w:t>
      </w:r>
      <w:r w:rsidRPr="00650DA9">
        <w:rPr>
          <w:rFonts w:ascii="Times New Roman" w:hAnsi="Times New Roman"/>
          <w:i/>
          <w:szCs w:val="21"/>
          <w:lang w:val="fr-CA"/>
        </w:rPr>
        <w:t>Unité de documentation du Département d</w:t>
      </w:r>
      <w:r w:rsidR="00BB3778" w:rsidRPr="00650DA9">
        <w:rPr>
          <w:rFonts w:ascii="Times New Roman" w:hAnsi="Times New Roman"/>
          <w:i/>
          <w:szCs w:val="21"/>
          <w:lang w:val="fr-CA"/>
        </w:rPr>
        <w:t>’</w:t>
      </w:r>
      <w:r w:rsidRPr="00650DA9">
        <w:rPr>
          <w:rFonts w:ascii="Times New Roman" w:hAnsi="Times New Roman"/>
          <w:i/>
          <w:szCs w:val="21"/>
          <w:lang w:val="fr-CA"/>
        </w:rPr>
        <w:t xml:space="preserve">Études romanes </w:t>
      </w:r>
      <w:r w:rsidRPr="00650DA9">
        <w:rPr>
          <w:rFonts w:ascii="Times New Roman" w:hAnsi="Times New Roman"/>
          <w:i/>
          <w:szCs w:val="21"/>
          <w:lang w:val="fr-CA"/>
        </w:rPr>
        <w:lastRenderedPageBreak/>
        <w:t>de l</w:t>
      </w:r>
      <w:r w:rsidR="00BB3778" w:rsidRPr="00650DA9">
        <w:rPr>
          <w:rFonts w:ascii="Times New Roman" w:hAnsi="Times New Roman"/>
          <w:i/>
          <w:szCs w:val="21"/>
          <w:lang w:val="fr-CA"/>
        </w:rPr>
        <w:t>’</w:t>
      </w:r>
      <w:r w:rsidRPr="00650DA9">
        <w:rPr>
          <w:rFonts w:ascii="Times New Roman" w:hAnsi="Times New Roman"/>
          <w:i/>
          <w:szCs w:val="21"/>
          <w:lang w:val="fr-CA"/>
        </w:rPr>
        <w:t>Université</w:t>
      </w:r>
      <w:r w:rsidRPr="00650DA9">
        <w:rPr>
          <w:rFonts w:ascii="Times New Roman" w:hAnsi="Times New Roman"/>
          <w:szCs w:val="21"/>
          <w:lang w:val="fr-CA"/>
        </w:rPr>
        <w:t xml:space="preserve">, place Cockerill, 3, bât. A2, B-4000 Liège. </w:t>
      </w:r>
    </w:p>
    <w:p w14:paraId="28D6130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London, </w:t>
      </w:r>
      <w:r w:rsidRPr="00650DA9">
        <w:rPr>
          <w:rFonts w:ascii="Times New Roman" w:hAnsi="Times New Roman"/>
          <w:i/>
          <w:szCs w:val="21"/>
          <w:lang w:val="fr-CA"/>
        </w:rPr>
        <w:t>The University Library</w:t>
      </w:r>
      <w:r w:rsidRPr="00650DA9">
        <w:rPr>
          <w:rFonts w:ascii="Times New Roman" w:hAnsi="Times New Roman"/>
          <w:szCs w:val="21"/>
          <w:lang w:val="fr-CA"/>
        </w:rPr>
        <w:t xml:space="preserve"> (</w:t>
      </w:r>
      <w:r w:rsidRPr="00650DA9">
        <w:rPr>
          <w:rFonts w:ascii="Times New Roman" w:hAnsi="Times New Roman"/>
          <w:i/>
          <w:szCs w:val="21"/>
          <w:lang w:val="fr-CA"/>
        </w:rPr>
        <w:t>Periodicals Section</w:t>
      </w:r>
      <w:r w:rsidRPr="00650DA9">
        <w:rPr>
          <w:rFonts w:ascii="Times New Roman" w:hAnsi="Times New Roman"/>
          <w:szCs w:val="21"/>
          <w:lang w:val="fr-CA"/>
        </w:rPr>
        <w:t xml:space="preserve">), </w:t>
      </w:r>
      <w:r w:rsidRPr="00650DA9">
        <w:rPr>
          <w:rFonts w:ascii="Times New Roman" w:hAnsi="Times New Roman"/>
          <w:i/>
          <w:szCs w:val="21"/>
          <w:lang w:val="fr-CA"/>
        </w:rPr>
        <w:t>Senate House</w:t>
      </w:r>
      <w:r w:rsidRPr="00650DA9">
        <w:rPr>
          <w:rFonts w:ascii="Times New Roman" w:hAnsi="Times New Roman"/>
          <w:szCs w:val="21"/>
          <w:lang w:val="fr-CA"/>
        </w:rPr>
        <w:t xml:space="preserve">, Malet Street, London WC1E 7HU, Grande-Bretagne. </w:t>
      </w:r>
    </w:p>
    <w:p w14:paraId="37A4A093"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The Warburg Institute</w:t>
      </w:r>
      <w:r w:rsidRPr="00650DA9">
        <w:rPr>
          <w:rFonts w:ascii="Times New Roman" w:hAnsi="Times New Roman" w:cs="Times New Roman"/>
          <w:color w:val="auto"/>
          <w:sz w:val="22"/>
          <w:szCs w:val="21"/>
          <w:lang w:val="fr-CA"/>
        </w:rPr>
        <w:t xml:space="preserve">, Woburn Square, London WC1H 0AB, Grande-Bretagne. </w:t>
      </w:r>
    </w:p>
    <w:p w14:paraId="41B1079C" w14:textId="74D152E4"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British Library</w:t>
      </w:r>
      <w:r w:rsidRPr="00650DA9">
        <w:rPr>
          <w:rFonts w:ascii="Times New Roman" w:hAnsi="Times New Roman" w:cs="Times New Roman"/>
          <w:color w:val="auto"/>
          <w:sz w:val="22"/>
          <w:szCs w:val="21"/>
          <w:lang w:val="fr-CA"/>
        </w:rPr>
        <w:t xml:space="preserve">, </w:t>
      </w:r>
      <w:r w:rsidRPr="00650DA9">
        <w:rPr>
          <w:rFonts w:ascii="Times New Roman" w:hAnsi="Times New Roman" w:cs="Times New Roman"/>
          <w:i/>
          <w:color w:val="auto"/>
          <w:sz w:val="22"/>
          <w:szCs w:val="21"/>
          <w:lang w:val="fr-CA"/>
        </w:rPr>
        <w:t>Acquisitions Unit</w:t>
      </w:r>
      <w:r w:rsidRPr="00650DA9">
        <w:rPr>
          <w:rFonts w:ascii="Times New Roman" w:hAnsi="Times New Roman" w:cs="Times New Roman"/>
          <w:color w:val="auto"/>
          <w:sz w:val="22"/>
          <w:szCs w:val="21"/>
          <w:lang w:val="fr-CA"/>
        </w:rPr>
        <w:t xml:space="preserve"> (H &amp; SS-WEL), Boston Spa, Wetherby, West</w:t>
      </w:r>
      <w:r w:rsidR="008373D9" w:rsidRPr="00650DA9">
        <w:rPr>
          <w:rFonts w:ascii="Times New Roman" w:hAnsi="Times New Roman" w:cs="Times New Roman"/>
          <w:color w:val="auto"/>
          <w:sz w:val="22"/>
          <w:szCs w:val="21"/>
          <w:lang w:val="fr-CA"/>
        </w:rPr>
        <w:t xml:space="preserve"> Yorkshire LS23 7BQ, Grande-Bre</w:t>
      </w:r>
      <w:r w:rsidRPr="00650DA9">
        <w:rPr>
          <w:rFonts w:ascii="Times New Roman" w:hAnsi="Times New Roman" w:cs="Times New Roman"/>
          <w:color w:val="auto"/>
          <w:sz w:val="22"/>
          <w:szCs w:val="21"/>
          <w:lang w:val="fr-CA"/>
        </w:rPr>
        <w:t xml:space="preserve">tagne. </w:t>
      </w:r>
    </w:p>
    <w:p w14:paraId="3F7DCE34" w14:textId="1EC27022" w:rsidR="00BA35DC" w:rsidRPr="00650DA9" w:rsidRDefault="00BA35DC" w:rsidP="00D70807">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Louvain-la-Neuve, </w:t>
      </w:r>
      <w:r w:rsidRPr="00650DA9">
        <w:rPr>
          <w:rFonts w:ascii="Times New Roman" w:hAnsi="Times New Roman"/>
          <w:i/>
          <w:sz w:val="22"/>
          <w:szCs w:val="21"/>
          <w:lang w:val="fr-CA"/>
        </w:rPr>
        <w:t>Bibliothèque FLTR</w:t>
      </w:r>
      <w:r w:rsidRPr="00650DA9">
        <w:rPr>
          <w:rFonts w:ascii="Times New Roman" w:hAnsi="Times New Roman"/>
          <w:sz w:val="22"/>
          <w:szCs w:val="21"/>
          <w:lang w:val="fr-CA"/>
        </w:rPr>
        <w:t xml:space="preserve">, </w:t>
      </w:r>
      <w:r w:rsidR="008373D9" w:rsidRPr="00650DA9">
        <w:rPr>
          <w:rFonts w:ascii="Times New Roman" w:hAnsi="Times New Roman"/>
          <w:sz w:val="22"/>
          <w:szCs w:val="21"/>
          <w:lang w:val="fr-CA"/>
        </w:rPr>
        <w:t xml:space="preserve">Service des périodiques, BIUL / BFLT, Bibliothèque des Arts et des Lettres, Place Cardinal Mercier, </w:t>
      </w:r>
      <w:r w:rsidR="008373D9" w:rsidRPr="00650DA9">
        <w:rPr>
          <w:sz w:val="20"/>
          <w:szCs w:val="20"/>
          <w:lang w:val="fr-CA"/>
        </w:rPr>
        <w:t>31 bte L3.04.01 B - 1348 Louvain-la-Neuve</w:t>
      </w:r>
      <w:r w:rsidRPr="00650DA9">
        <w:rPr>
          <w:rFonts w:ascii="Times New Roman" w:hAnsi="Times New Roman"/>
          <w:sz w:val="22"/>
          <w:szCs w:val="21"/>
          <w:lang w:val="fr-CA"/>
        </w:rPr>
        <w:t xml:space="preserve">. </w:t>
      </w:r>
    </w:p>
    <w:p w14:paraId="585C7542"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Lyon, </w:t>
      </w:r>
      <w:r w:rsidRPr="00650DA9">
        <w:rPr>
          <w:rFonts w:ascii="Times New Roman" w:hAnsi="Times New Roman"/>
          <w:i/>
          <w:sz w:val="22"/>
          <w:szCs w:val="21"/>
          <w:lang w:val="fr-CA"/>
        </w:rPr>
        <w:t>Bibliothèque Centrale Lyon 2 Lyon 3</w:t>
      </w:r>
      <w:r w:rsidRPr="00650DA9">
        <w:rPr>
          <w:rFonts w:ascii="Times New Roman" w:hAnsi="Times New Roman"/>
          <w:sz w:val="22"/>
          <w:szCs w:val="21"/>
          <w:lang w:val="fr-CA"/>
        </w:rPr>
        <w:t xml:space="preserve">, 13, rue Bancel, F-69365 Lyon Cedex 07. </w:t>
      </w:r>
    </w:p>
    <w:p w14:paraId="6E0B530B" w14:textId="77777777" w:rsidR="00BA35DC" w:rsidRPr="00650DA9" w:rsidRDefault="00BA35DC" w:rsidP="00BA35DC">
      <w:pPr>
        <w:pStyle w:val="Default"/>
        <w:jc w:val="both"/>
        <w:rPr>
          <w:rFonts w:ascii="Times New Roman" w:hAnsi="Times New Roman" w:cs="Times New Roman"/>
          <w:sz w:val="22"/>
          <w:szCs w:val="21"/>
          <w:lang w:val="fr-CA"/>
        </w:rPr>
      </w:pPr>
    </w:p>
    <w:p w14:paraId="437DC6AE"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z w:val="22"/>
          <w:szCs w:val="21"/>
          <w:lang w:val="fr-CA"/>
        </w:rPr>
        <w:t xml:space="preserve">Madrid, </w:t>
      </w:r>
      <w:r w:rsidR="003E416D" w:rsidRPr="00650DA9">
        <w:rPr>
          <w:rFonts w:ascii="Times New Roman" w:hAnsi="Times New Roman"/>
          <w:i/>
          <w:sz w:val="22"/>
          <w:szCs w:val="21"/>
          <w:lang w:val="fr-CA"/>
        </w:rPr>
        <w:t>Facultad de Letras, Cá</w:t>
      </w:r>
      <w:r w:rsidRPr="00650DA9">
        <w:rPr>
          <w:rFonts w:ascii="Times New Roman" w:hAnsi="Times New Roman"/>
          <w:i/>
          <w:sz w:val="22"/>
          <w:szCs w:val="21"/>
          <w:lang w:val="fr-CA"/>
        </w:rPr>
        <w:t>tedra de Lengua Española</w:t>
      </w:r>
      <w:r w:rsidRPr="00650DA9">
        <w:rPr>
          <w:rFonts w:ascii="Times New Roman" w:hAnsi="Times New Roman"/>
          <w:sz w:val="22"/>
          <w:szCs w:val="21"/>
          <w:lang w:val="fr-CA"/>
        </w:rPr>
        <w:t xml:space="preserve">. </w:t>
      </w:r>
    </w:p>
    <w:p w14:paraId="4B3BDA73"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Departamento de Filología Lingüística</w:t>
      </w:r>
      <w:r w:rsidRPr="00650DA9">
        <w:rPr>
          <w:rFonts w:ascii="Times New Roman" w:hAnsi="Times New Roman" w:cs="Times New Roman"/>
          <w:color w:val="auto"/>
          <w:sz w:val="22"/>
          <w:szCs w:val="21"/>
          <w:lang w:val="fr-CA"/>
        </w:rPr>
        <w:t xml:space="preserve">. </w:t>
      </w:r>
    </w:p>
    <w:p w14:paraId="5238546E"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Departamento de Geografía Lingüística</w:t>
      </w:r>
      <w:r w:rsidRPr="00650DA9">
        <w:rPr>
          <w:rFonts w:ascii="Times New Roman" w:hAnsi="Times New Roman" w:cs="Times New Roman"/>
          <w:color w:val="auto"/>
          <w:sz w:val="22"/>
          <w:szCs w:val="21"/>
          <w:lang w:val="fr-CA"/>
        </w:rPr>
        <w:t xml:space="preserve">. </w:t>
      </w:r>
    </w:p>
    <w:p w14:paraId="560BD3F4"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Casa de Velázquez, Bibliothèque</w:t>
      </w:r>
      <w:r w:rsidRPr="00650DA9">
        <w:rPr>
          <w:rFonts w:ascii="Times New Roman" w:hAnsi="Times New Roman" w:cs="Times New Roman"/>
          <w:color w:val="auto"/>
          <w:sz w:val="22"/>
          <w:szCs w:val="21"/>
          <w:lang w:val="fr-CA"/>
        </w:rPr>
        <w:t xml:space="preserve">, Ciudad Universitaria, 20, E-28071 Madrid. </w:t>
      </w:r>
    </w:p>
    <w:p w14:paraId="1ECF293C"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Consejo Superior de Investigaciones Científicas, Biblioteca del « Instituto Miguel de Cervantes »</w:t>
      </w:r>
      <w:r w:rsidRPr="00650DA9">
        <w:rPr>
          <w:rFonts w:ascii="Times New Roman" w:hAnsi="Times New Roman" w:cs="Times New Roman"/>
          <w:color w:val="auto"/>
          <w:sz w:val="22"/>
          <w:szCs w:val="21"/>
          <w:lang w:val="fr-CA"/>
        </w:rPr>
        <w:t xml:space="preserve">, Duque de Medinaceli, 4, 28014 Madrid. </w:t>
      </w:r>
    </w:p>
    <w:p w14:paraId="0C6DA45D"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Alcalá de Henares, Universidad, Facultad de Filosofía y Letras, Departamento de Filología</w:t>
      </w:r>
      <w:r w:rsidRPr="00650DA9">
        <w:rPr>
          <w:rFonts w:ascii="Times New Roman" w:hAnsi="Times New Roman" w:cs="Times New Roman"/>
          <w:color w:val="auto"/>
          <w:sz w:val="22"/>
          <w:szCs w:val="21"/>
          <w:lang w:val="fr-CA"/>
        </w:rPr>
        <w:t xml:space="preserve">. </w:t>
      </w:r>
    </w:p>
    <w:p w14:paraId="654734C9" w14:textId="77777777" w:rsidR="00BA35DC" w:rsidRPr="00650DA9" w:rsidRDefault="00BA35DC" w:rsidP="00BA35DC">
      <w:pPr>
        <w:pStyle w:val="Default"/>
        <w:tabs>
          <w:tab w:val="left" w:pos="426"/>
        </w:tabs>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Mainz, </w:t>
      </w:r>
      <w:r w:rsidRPr="00650DA9">
        <w:rPr>
          <w:rFonts w:ascii="Times New Roman" w:hAnsi="Times New Roman" w:cs="Times New Roman"/>
          <w:i/>
          <w:color w:val="auto"/>
          <w:sz w:val="22"/>
          <w:szCs w:val="21"/>
          <w:lang w:val="fr-CA"/>
        </w:rPr>
        <w:t>Romanisches Seminar der Universität</w:t>
      </w:r>
      <w:r w:rsidRPr="00650DA9">
        <w:rPr>
          <w:rFonts w:ascii="Times New Roman" w:hAnsi="Times New Roman" w:cs="Times New Roman"/>
          <w:color w:val="auto"/>
          <w:sz w:val="22"/>
          <w:szCs w:val="21"/>
          <w:lang w:val="fr-CA"/>
        </w:rPr>
        <w:t xml:space="preserve">, Jakob-Welder-Weg, </w:t>
      </w:r>
    </w:p>
    <w:p w14:paraId="77C0FB47" w14:textId="77777777" w:rsidR="00BA35DC" w:rsidRPr="00650DA9" w:rsidRDefault="00BA35DC" w:rsidP="00BA35DC">
      <w:pPr>
        <w:pStyle w:val="Default"/>
        <w:tabs>
          <w:tab w:val="left" w:pos="426"/>
        </w:tabs>
        <w:ind w:left="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18, D-55128 Mainz. </w:t>
      </w:r>
    </w:p>
    <w:p w14:paraId="7E03CA37" w14:textId="445E5633" w:rsidR="00141634" w:rsidRPr="00650DA9" w:rsidRDefault="00141634" w:rsidP="00141634">
      <w:pPr>
        <w:pStyle w:val="Default"/>
        <w:tabs>
          <w:tab w:val="left" w:pos="426"/>
        </w:tabs>
        <w:ind w:left="437" w:hanging="437"/>
        <w:jc w:val="both"/>
        <w:rPr>
          <w:rFonts w:ascii="Times New Roman" w:hAnsi="Times New Roman" w:cs="Times New Roman"/>
          <w:color w:val="auto"/>
          <w:sz w:val="22"/>
          <w:szCs w:val="22"/>
          <w:lang w:val="fr-CA"/>
        </w:rPr>
      </w:pPr>
      <w:r w:rsidRPr="00650DA9">
        <w:rPr>
          <w:rFonts w:ascii="Times New Roman" w:hAnsi="Times New Roman" w:cs="Times New Roman"/>
          <w:sz w:val="22"/>
          <w:szCs w:val="22"/>
          <w:lang w:val="fr-CA"/>
        </w:rPr>
        <w:t>Marburg, Philipps-Universität Marburg, Universitätsbibliothek, Fachteams, Deutschhausstr. 9, D-35037 Marburg</w:t>
      </w:r>
    </w:p>
    <w:p w14:paraId="4174C116" w14:textId="77777777" w:rsidR="00BA35DC" w:rsidRPr="00650DA9" w:rsidRDefault="00BA35DC" w:rsidP="00BA35DC">
      <w:pPr>
        <w:pStyle w:val="Default"/>
        <w:tabs>
          <w:tab w:val="left" w:pos="426"/>
        </w:tabs>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Marburg, </w:t>
      </w:r>
      <w:r w:rsidRPr="00650DA9">
        <w:rPr>
          <w:rFonts w:ascii="Times New Roman" w:hAnsi="Times New Roman" w:cs="Times New Roman"/>
          <w:i/>
          <w:color w:val="auto"/>
          <w:sz w:val="22"/>
          <w:szCs w:val="21"/>
          <w:lang w:val="fr-CA"/>
        </w:rPr>
        <w:t>Universitätsbibliothek</w:t>
      </w:r>
      <w:r w:rsidRPr="00650DA9">
        <w:rPr>
          <w:rFonts w:ascii="Times New Roman" w:hAnsi="Times New Roman" w:cs="Times New Roman"/>
          <w:color w:val="auto"/>
          <w:sz w:val="22"/>
          <w:szCs w:val="21"/>
          <w:lang w:val="fr-CA"/>
        </w:rPr>
        <w:t xml:space="preserve">, Wilhelm-Röpke-Str., 4, D-35039 </w:t>
      </w:r>
    </w:p>
    <w:p w14:paraId="37205138" w14:textId="77777777" w:rsidR="00BA35DC" w:rsidRPr="00650DA9" w:rsidRDefault="00BA35DC" w:rsidP="00BA35DC">
      <w:pPr>
        <w:pStyle w:val="Default"/>
        <w:tabs>
          <w:tab w:val="left" w:pos="426"/>
        </w:tabs>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ab/>
        <w:t xml:space="preserve">Marburg. </w:t>
      </w:r>
    </w:p>
    <w:p w14:paraId="6DD89E3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Messina, </w:t>
      </w:r>
      <w:r w:rsidRPr="00650DA9">
        <w:rPr>
          <w:rFonts w:ascii="Times New Roman" w:hAnsi="Times New Roman"/>
          <w:i/>
          <w:szCs w:val="21"/>
          <w:lang w:val="fr-CA"/>
        </w:rPr>
        <w:t>Facoltà di Magistero, Ist. di Lingue e Letterature Romanze</w:t>
      </w:r>
      <w:r w:rsidRPr="00650DA9">
        <w:rPr>
          <w:rFonts w:ascii="Times New Roman" w:hAnsi="Times New Roman"/>
          <w:szCs w:val="21"/>
          <w:lang w:val="fr-CA"/>
        </w:rPr>
        <w:t xml:space="preserve">, via Concezione, 8, I-98100 Messina. </w:t>
      </w:r>
    </w:p>
    <w:p w14:paraId="2A3AB21F" w14:textId="553BA325"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Milano, </w:t>
      </w:r>
      <w:r w:rsidR="008E196F" w:rsidRPr="00650DA9">
        <w:rPr>
          <w:rFonts w:ascii="Times New Roman" w:hAnsi="Times New Roman" w:cs="Times New Roman"/>
          <w:i/>
          <w:sz w:val="22"/>
          <w:szCs w:val="22"/>
          <w:lang w:val="fr-CA"/>
        </w:rPr>
        <w:t>Biblioteca di Scienze dell</w:t>
      </w:r>
      <w:r w:rsidR="00BB3778" w:rsidRPr="00650DA9">
        <w:rPr>
          <w:rFonts w:ascii="Times New Roman" w:hAnsi="Times New Roman" w:cs="Times New Roman"/>
          <w:i/>
          <w:sz w:val="22"/>
          <w:szCs w:val="22"/>
          <w:lang w:val="fr-CA"/>
        </w:rPr>
        <w:t>’</w:t>
      </w:r>
      <w:r w:rsidR="008E196F" w:rsidRPr="00650DA9">
        <w:rPr>
          <w:rFonts w:ascii="Times New Roman" w:hAnsi="Times New Roman" w:cs="Times New Roman"/>
          <w:i/>
          <w:sz w:val="22"/>
          <w:szCs w:val="22"/>
          <w:lang w:val="fr-CA"/>
        </w:rPr>
        <w:t>antichità e Filologia moderna</w:t>
      </w:r>
      <w:r w:rsidR="008E196F" w:rsidRPr="00650DA9">
        <w:rPr>
          <w:rFonts w:ascii="Times New Roman" w:hAnsi="Times New Roman" w:cs="Times New Roman"/>
          <w:b/>
          <w:sz w:val="22"/>
          <w:szCs w:val="22"/>
          <w:lang w:val="fr-CA"/>
        </w:rPr>
        <w:t xml:space="preserve">, </w:t>
      </w:r>
      <w:r w:rsidR="008E196F" w:rsidRPr="00650DA9">
        <w:rPr>
          <w:rFonts w:ascii="Times New Roman" w:hAnsi="Times New Roman" w:cs="Times New Roman"/>
          <w:sz w:val="22"/>
          <w:szCs w:val="22"/>
          <w:lang w:val="fr-CA"/>
        </w:rPr>
        <w:t>Via Festa del Perdono 7, 20122 Milano</w:t>
      </w:r>
      <w:r w:rsidR="008E196F" w:rsidRPr="00650DA9">
        <w:rPr>
          <w:rFonts w:ascii="Times New Roman" w:hAnsi="Times New Roman" w:cs="Times New Roman"/>
          <w:lang w:val="fr-CA"/>
        </w:rPr>
        <w:t>.</w:t>
      </w:r>
    </w:p>
    <w:p w14:paraId="5252F84F"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Mississippi, Serials, </w:t>
      </w:r>
      <w:r w:rsidRPr="00650DA9">
        <w:rPr>
          <w:rFonts w:ascii="Times New Roman" w:hAnsi="Times New Roman"/>
          <w:i/>
          <w:sz w:val="22"/>
          <w:szCs w:val="21"/>
          <w:lang w:val="fr-CA"/>
        </w:rPr>
        <w:t>John Davis Williams Library</w:t>
      </w:r>
      <w:r w:rsidRPr="00650DA9">
        <w:rPr>
          <w:rFonts w:ascii="Times New Roman" w:hAnsi="Times New Roman"/>
          <w:sz w:val="22"/>
          <w:szCs w:val="21"/>
          <w:lang w:val="fr-CA"/>
        </w:rPr>
        <w:t xml:space="preserve">, University of Mississippi, University, MS 38677, USA. </w:t>
      </w:r>
    </w:p>
    <w:p w14:paraId="540CD81F"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Montpellier, </w:t>
      </w:r>
      <w:r w:rsidRPr="00650DA9">
        <w:rPr>
          <w:rFonts w:ascii="Times New Roman" w:hAnsi="Times New Roman"/>
          <w:i/>
          <w:sz w:val="22"/>
          <w:szCs w:val="21"/>
          <w:lang w:val="fr-CA"/>
        </w:rPr>
        <w:t>Université Paul Valéry</w:t>
      </w:r>
      <w:r w:rsidRPr="00650DA9">
        <w:rPr>
          <w:rFonts w:ascii="Times New Roman" w:hAnsi="Times New Roman"/>
          <w:sz w:val="22"/>
          <w:szCs w:val="21"/>
          <w:lang w:val="fr-CA"/>
        </w:rPr>
        <w:t xml:space="preserve">, place de la Voie Domitienne, Route de Mende, B.P. 5043, F-34032 Montpellier Cedex 1. </w:t>
      </w:r>
    </w:p>
    <w:p w14:paraId="0BCC0CE9"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lastRenderedPageBreak/>
        <w:t xml:space="preserve">München, </w:t>
      </w:r>
      <w:r w:rsidRPr="00650DA9">
        <w:rPr>
          <w:rFonts w:ascii="Times New Roman" w:hAnsi="Times New Roman"/>
          <w:i/>
          <w:sz w:val="22"/>
          <w:szCs w:val="21"/>
          <w:lang w:val="fr-CA"/>
        </w:rPr>
        <w:t>Romanisches Seminar der Universität</w:t>
      </w:r>
      <w:r w:rsidRPr="00650DA9">
        <w:rPr>
          <w:rFonts w:ascii="Times New Roman" w:hAnsi="Times New Roman"/>
          <w:sz w:val="22"/>
          <w:szCs w:val="21"/>
          <w:lang w:val="fr-CA"/>
        </w:rPr>
        <w:t xml:space="preserve">, Geschwister-Scholl-Platz, 1, D-80539 München. </w:t>
      </w:r>
    </w:p>
    <w:p w14:paraId="66D82078" w14:textId="77777777" w:rsidR="00BA35DC" w:rsidRPr="00650DA9" w:rsidRDefault="00BA35DC" w:rsidP="00BA35DC">
      <w:pPr>
        <w:pStyle w:val="Default"/>
        <w:jc w:val="both"/>
        <w:rPr>
          <w:rFonts w:ascii="Times New Roman" w:hAnsi="Times New Roman" w:cs="Times New Roman"/>
          <w:sz w:val="22"/>
          <w:szCs w:val="21"/>
          <w:lang w:val="fr-CA"/>
        </w:rPr>
      </w:pPr>
    </w:p>
    <w:p w14:paraId="0C628A1E"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Nancy, </w:t>
      </w:r>
      <w:r w:rsidRPr="00650DA9">
        <w:rPr>
          <w:rFonts w:ascii="Times New Roman" w:hAnsi="Times New Roman"/>
          <w:i/>
          <w:sz w:val="22"/>
          <w:szCs w:val="21"/>
          <w:lang w:val="fr-CA"/>
        </w:rPr>
        <w:t>Bibliothèque Interuniversitaire, Section Lettres</w:t>
      </w:r>
      <w:r w:rsidRPr="00650DA9">
        <w:rPr>
          <w:rFonts w:ascii="Times New Roman" w:hAnsi="Times New Roman"/>
          <w:sz w:val="22"/>
          <w:szCs w:val="21"/>
          <w:lang w:val="fr-CA"/>
        </w:rPr>
        <w:t xml:space="preserve">, 46, avenue de la Libération, F-54000 Nancy. </w:t>
      </w:r>
    </w:p>
    <w:p w14:paraId="3B59514D"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Nantes, </w:t>
      </w:r>
      <w:r w:rsidRPr="00650DA9">
        <w:rPr>
          <w:rFonts w:ascii="Times New Roman" w:hAnsi="Times New Roman"/>
          <w:i/>
          <w:sz w:val="22"/>
          <w:szCs w:val="21"/>
          <w:lang w:val="fr-CA"/>
        </w:rPr>
        <w:t>Bibliothèque Universitaire, Section Lettres</w:t>
      </w:r>
      <w:r w:rsidRPr="00650DA9">
        <w:rPr>
          <w:rFonts w:ascii="Times New Roman" w:hAnsi="Times New Roman"/>
          <w:sz w:val="22"/>
          <w:szCs w:val="21"/>
          <w:lang w:val="fr-CA"/>
        </w:rPr>
        <w:t xml:space="preserve">-B.P. 32211, chemin de la Censive du Tertre, F-44072 Nantes Cedex. </w:t>
      </w:r>
    </w:p>
    <w:p w14:paraId="6C90DDD9"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Nashville, </w:t>
      </w:r>
      <w:r w:rsidRPr="00650DA9">
        <w:rPr>
          <w:rFonts w:ascii="Times New Roman" w:hAnsi="Times New Roman"/>
          <w:i/>
          <w:sz w:val="22"/>
          <w:szCs w:val="21"/>
          <w:lang w:val="fr-CA"/>
        </w:rPr>
        <w:t>VUL Serials Rec.</w:t>
      </w:r>
      <w:r w:rsidRPr="00650DA9">
        <w:rPr>
          <w:rFonts w:ascii="Times New Roman" w:hAnsi="Times New Roman"/>
          <w:sz w:val="22"/>
          <w:szCs w:val="21"/>
          <w:lang w:val="fr-CA"/>
        </w:rPr>
        <w:t>, 002ADY7282, STE 700, Baker Bldg, 110, 21</w:t>
      </w:r>
      <w:r w:rsidRPr="00650DA9">
        <w:rPr>
          <w:rFonts w:ascii="Times New Roman" w:hAnsi="Times New Roman"/>
          <w:sz w:val="22"/>
          <w:szCs w:val="21"/>
          <w:vertAlign w:val="superscript"/>
          <w:lang w:val="fr-CA"/>
        </w:rPr>
        <w:t>st</w:t>
      </w:r>
      <w:r w:rsidRPr="00650DA9">
        <w:rPr>
          <w:rFonts w:ascii="Times New Roman" w:hAnsi="Times New Roman"/>
          <w:sz w:val="22"/>
          <w:szCs w:val="21"/>
          <w:lang w:val="fr-CA"/>
        </w:rPr>
        <w:t xml:space="preserve"> Ave. South, Nashville TN 37203. </w:t>
      </w:r>
    </w:p>
    <w:p w14:paraId="0C9BB6BC"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Neuchâtel, </w:t>
      </w:r>
      <w:r w:rsidRPr="00650DA9">
        <w:rPr>
          <w:rFonts w:ascii="Times New Roman" w:hAnsi="Times New Roman"/>
          <w:i/>
          <w:sz w:val="22"/>
          <w:szCs w:val="21"/>
          <w:lang w:val="fr-CA"/>
        </w:rPr>
        <w:t>Séminaire de Philologie romane et de Linguistique française</w:t>
      </w:r>
      <w:r w:rsidRPr="00650DA9">
        <w:rPr>
          <w:rFonts w:ascii="Times New Roman" w:hAnsi="Times New Roman"/>
          <w:sz w:val="22"/>
          <w:szCs w:val="21"/>
          <w:lang w:val="fr-CA"/>
        </w:rPr>
        <w:t xml:space="preserve">, Espace Louis-Agassiz, 1, CH-2001 Neuchâtel. </w:t>
      </w:r>
    </w:p>
    <w:p w14:paraId="4CBE0929"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Newark, </w:t>
      </w:r>
      <w:r w:rsidRPr="00650DA9">
        <w:rPr>
          <w:rFonts w:ascii="Times New Roman" w:hAnsi="Times New Roman"/>
          <w:i/>
          <w:sz w:val="22"/>
          <w:szCs w:val="21"/>
          <w:lang w:val="fr-CA"/>
        </w:rPr>
        <w:t>University of Delaware Library</w:t>
      </w:r>
      <w:r w:rsidRPr="00650DA9">
        <w:rPr>
          <w:rFonts w:ascii="Times New Roman" w:hAnsi="Times New Roman"/>
          <w:sz w:val="22"/>
          <w:szCs w:val="21"/>
          <w:lang w:val="fr-CA"/>
        </w:rPr>
        <w:t>, Serials Department, DE 19711 USA.</w:t>
      </w:r>
    </w:p>
    <w:p w14:paraId="317252F2"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Norman, </w:t>
      </w:r>
      <w:r w:rsidRPr="00650DA9">
        <w:rPr>
          <w:rFonts w:ascii="Times New Roman" w:hAnsi="Times New Roman"/>
          <w:i/>
          <w:sz w:val="22"/>
          <w:szCs w:val="21"/>
          <w:lang w:val="fr-CA"/>
        </w:rPr>
        <w:t>University of Oklahoma Library</w:t>
      </w:r>
      <w:r w:rsidRPr="00650DA9">
        <w:rPr>
          <w:rFonts w:ascii="Times New Roman" w:hAnsi="Times New Roman"/>
          <w:sz w:val="22"/>
          <w:szCs w:val="21"/>
          <w:lang w:val="fr-CA"/>
        </w:rPr>
        <w:t xml:space="preserve">, Serials Department, 401, West Brooks St., No. LL211, OK 73019-0528 USA. </w:t>
      </w:r>
    </w:p>
    <w:p w14:paraId="09E4DAB8" w14:textId="77777777" w:rsidR="00BA35DC" w:rsidRPr="00650DA9" w:rsidRDefault="00BA35DC" w:rsidP="00BA35DC">
      <w:pPr>
        <w:pStyle w:val="Default"/>
        <w:jc w:val="both"/>
        <w:rPr>
          <w:rFonts w:ascii="Times New Roman" w:hAnsi="Times New Roman" w:cs="Times New Roman"/>
          <w:sz w:val="22"/>
          <w:szCs w:val="21"/>
          <w:lang w:val="fr-CA"/>
        </w:rPr>
      </w:pPr>
    </w:p>
    <w:p w14:paraId="2BA77F4A" w14:textId="77777777" w:rsidR="00BA35DC" w:rsidRPr="00650DA9" w:rsidRDefault="00BA35DC" w:rsidP="00BA35DC">
      <w:pPr>
        <w:pStyle w:val="CM58"/>
        <w:ind w:left="426" w:right="-1" w:hanging="426"/>
        <w:jc w:val="both"/>
        <w:rPr>
          <w:rFonts w:ascii="Times New Roman" w:hAnsi="Times New Roman"/>
          <w:sz w:val="22"/>
          <w:szCs w:val="21"/>
          <w:lang w:val="fr-CA"/>
        </w:rPr>
      </w:pPr>
      <w:r w:rsidRPr="00650DA9">
        <w:rPr>
          <w:rFonts w:ascii="Times New Roman" w:hAnsi="Times New Roman"/>
          <w:sz w:val="22"/>
          <w:szCs w:val="21"/>
          <w:lang w:val="fr-CA"/>
        </w:rPr>
        <w:t xml:space="preserve">Oslo, </w:t>
      </w:r>
      <w:r w:rsidRPr="00650DA9">
        <w:rPr>
          <w:rFonts w:ascii="Times New Roman" w:hAnsi="Times New Roman"/>
          <w:i/>
          <w:sz w:val="22"/>
          <w:szCs w:val="21"/>
          <w:lang w:val="fr-CA"/>
        </w:rPr>
        <w:t>UIO/Bibl. for Humanioria OG</w:t>
      </w:r>
      <w:r w:rsidRPr="00650DA9">
        <w:rPr>
          <w:rFonts w:ascii="Times New Roman" w:hAnsi="Times New Roman"/>
          <w:sz w:val="22"/>
          <w:szCs w:val="21"/>
          <w:lang w:val="fr-CA"/>
        </w:rPr>
        <w:t xml:space="preserve">, Samfunnsfag/Seks J1, Tidsskrift, Postboks 1009 Blindern, N-0315 Oslo, Norway. </w:t>
      </w:r>
    </w:p>
    <w:p w14:paraId="53CB076F" w14:textId="3E442CEE" w:rsidR="00BA35DC" w:rsidRPr="00650DA9" w:rsidRDefault="00BA35DC" w:rsidP="00BA35DC">
      <w:pPr>
        <w:pStyle w:val="CM58"/>
        <w:ind w:right="300"/>
        <w:jc w:val="both"/>
        <w:rPr>
          <w:rFonts w:ascii="Times New Roman" w:hAnsi="Times New Roman"/>
          <w:sz w:val="22"/>
          <w:szCs w:val="21"/>
          <w:lang w:val="fr-CA"/>
        </w:rPr>
      </w:pPr>
      <w:r w:rsidRPr="00650DA9">
        <w:rPr>
          <w:rFonts w:ascii="Times New Roman" w:hAnsi="Times New Roman"/>
          <w:sz w:val="22"/>
          <w:szCs w:val="21"/>
          <w:lang w:val="fr-CA"/>
        </w:rPr>
        <w:t xml:space="preserve">Oxford, </w:t>
      </w:r>
      <w:r w:rsidRPr="00650DA9">
        <w:rPr>
          <w:rFonts w:ascii="Times New Roman" w:hAnsi="Times New Roman"/>
          <w:i/>
          <w:sz w:val="22"/>
          <w:szCs w:val="21"/>
          <w:lang w:val="fr-CA"/>
        </w:rPr>
        <w:t>Taylor Institution Library</w:t>
      </w:r>
      <w:r w:rsidRPr="00650DA9">
        <w:rPr>
          <w:rFonts w:ascii="Times New Roman" w:hAnsi="Times New Roman"/>
          <w:sz w:val="22"/>
          <w:szCs w:val="21"/>
          <w:lang w:val="fr-CA"/>
        </w:rPr>
        <w:t>, St Giles</w:t>
      </w:r>
      <w:r w:rsidR="00BB3778" w:rsidRPr="00650DA9">
        <w:rPr>
          <w:rFonts w:ascii="Times New Roman" w:hAnsi="Times New Roman"/>
          <w:sz w:val="22"/>
          <w:szCs w:val="21"/>
          <w:lang w:val="fr-CA"/>
        </w:rPr>
        <w:t>’</w:t>
      </w:r>
      <w:r w:rsidRPr="00650DA9">
        <w:rPr>
          <w:rFonts w:ascii="Times New Roman" w:hAnsi="Times New Roman"/>
          <w:sz w:val="22"/>
          <w:szCs w:val="21"/>
          <w:lang w:val="fr-CA"/>
        </w:rPr>
        <w:t xml:space="preserve">, Oxford OX1 3NA. </w:t>
      </w:r>
    </w:p>
    <w:p w14:paraId="2EE90717" w14:textId="77777777" w:rsidR="00BA35DC" w:rsidRPr="00650DA9" w:rsidRDefault="00BA35DC" w:rsidP="00BA35DC">
      <w:pPr>
        <w:pStyle w:val="Default"/>
        <w:jc w:val="both"/>
        <w:rPr>
          <w:rFonts w:ascii="Times New Roman" w:hAnsi="Times New Roman" w:cs="Times New Roman"/>
          <w:sz w:val="22"/>
          <w:szCs w:val="21"/>
          <w:lang w:val="fr-CA"/>
        </w:rPr>
      </w:pPr>
    </w:p>
    <w:p w14:paraId="3CC1C80F"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Paderborn, </w:t>
      </w:r>
      <w:r w:rsidRPr="00650DA9">
        <w:rPr>
          <w:rFonts w:ascii="Times New Roman" w:hAnsi="Times New Roman" w:cs="Times New Roman"/>
          <w:i/>
          <w:color w:val="auto"/>
          <w:sz w:val="22"/>
          <w:szCs w:val="21"/>
          <w:lang w:val="fr-CA"/>
        </w:rPr>
        <w:t>Universitätsbibliothek</w:t>
      </w:r>
      <w:r w:rsidRPr="00650DA9">
        <w:rPr>
          <w:rFonts w:ascii="Times New Roman" w:hAnsi="Times New Roman" w:cs="Times New Roman"/>
          <w:color w:val="auto"/>
          <w:sz w:val="22"/>
          <w:szCs w:val="21"/>
          <w:lang w:val="fr-CA"/>
        </w:rPr>
        <w:t xml:space="preserve">, Postfach 1621, D-33046 Paderborn. </w:t>
      </w:r>
    </w:p>
    <w:p w14:paraId="7124C4F5"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Padova, </w:t>
      </w:r>
      <w:r w:rsidRPr="00650DA9">
        <w:rPr>
          <w:rFonts w:ascii="Times New Roman" w:hAnsi="Times New Roman" w:cs="Times New Roman"/>
          <w:i/>
          <w:color w:val="auto"/>
          <w:sz w:val="22"/>
          <w:szCs w:val="21"/>
          <w:lang w:val="fr-CA"/>
        </w:rPr>
        <w:t>CIS Maldura, Sez. Neolatina</w:t>
      </w:r>
      <w:r w:rsidRPr="00650DA9">
        <w:rPr>
          <w:rFonts w:ascii="Times New Roman" w:hAnsi="Times New Roman" w:cs="Times New Roman"/>
          <w:color w:val="auto"/>
          <w:sz w:val="22"/>
          <w:szCs w:val="21"/>
          <w:lang w:val="fr-CA"/>
        </w:rPr>
        <w:t xml:space="preserve">, via Beato Pellegrino, 1, I-35137 Padova. </w:t>
      </w:r>
    </w:p>
    <w:p w14:paraId="2AA4DF38"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Palermo, </w:t>
      </w:r>
      <w:r w:rsidRPr="00650DA9">
        <w:rPr>
          <w:rFonts w:ascii="Times New Roman" w:hAnsi="Times New Roman" w:cs="Times New Roman"/>
          <w:i/>
          <w:color w:val="auto"/>
          <w:sz w:val="22"/>
          <w:szCs w:val="21"/>
          <w:lang w:val="fr-CA"/>
        </w:rPr>
        <w:t>Associazione per la conservazione delle tradizioni popo</w:t>
      </w:r>
      <w:r w:rsidRPr="00650DA9">
        <w:rPr>
          <w:rFonts w:ascii="Times New Roman" w:hAnsi="Times New Roman" w:cs="Times New Roman"/>
          <w:i/>
          <w:color w:val="auto"/>
          <w:sz w:val="22"/>
          <w:szCs w:val="21"/>
          <w:lang w:val="fr-CA"/>
        </w:rPr>
        <w:softHyphen/>
        <w:t>lari</w:t>
      </w:r>
      <w:r w:rsidRPr="00650DA9">
        <w:rPr>
          <w:rFonts w:ascii="Times New Roman" w:hAnsi="Times New Roman" w:cs="Times New Roman"/>
          <w:color w:val="auto"/>
          <w:sz w:val="22"/>
          <w:szCs w:val="21"/>
          <w:lang w:val="fr-CA"/>
        </w:rPr>
        <w:t xml:space="preserve">, via Butera, 1, I-90133 Palermo. </w:t>
      </w:r>
    </w:p>
    <w:p w14:paraId="121436B2"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Paris, </w:t>
      </w:r>
      <w:r w:rsidRPr="00650DA9">
        <w:rPr>
          <w:rFonts w:ascii="Times New Roman" w:hAnsi="Times New Roman" w:cs="Times New Roman"/>
          <w:i/>
          <w:color w:val="auto"/>
          <w:sz w:val="22"/>
          <w:szCs w:val="21"/>
          <w:lang w:val="fr-CA"/>
        </w:rPr>
        <w:t>Bibliothèque Nationale</w:t>
      </w:r>
      <w:r w:rsidRPr="00650DA9">
        <w:rPr>
          <w:rFonts w:ascii="Times New Roman" w:hAnsi="Times New Roman" w:cs="Times New Roman"/>
          <w:color w:val="auto"/>
          <w:sz w:val="22"/>
          <w:szCs w:val="21"/>
          <w:lang w:val="fr-CA"/>
        </w:rPr>
        <w:t>, Département des Périodiques, 58, rue de Richelieu.</w:t>
      </w:r>
    </w:p>
    <w:p w14:paraId="2C830BDA"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Bibliothèque Nationale de France</w:t>
      </w:r>
      <w:r w:rsidRPr="00650DA9">
        <w:rPr>
          <w:rFonts w:ascii="Times New Roman" w:hAnsi="Times New Roman" w:cs="Times New Roman"/>
          <w:color w:val="auto"/>
          <w:sz w:val="22"/>
          <w:szCs w:val="21"/>
          <w:lang w:val="fr-CA"/>
        </w:rPr>
        <w:t xml:space="preserve">, G.C.A. Filière Périodiques, A2.112, 11, Quai F. Mauriac, 75706 Paris Cedex 13. </w:t>
      </w:r>
    </w:p>
    <w:p w14:paraId="3A6A8516"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Universités de Paris, Bibliothèque de la Sorbonne</w:t>
      </w:r>
      <w:r w:rsidRPr="00650DA9">
        <w:rPr>
          <w:rFonts w:ascii="Times New Roman" w:hAnsi="Times New Roman" w:cs="Times New Roman"/>
          <w:color w:val="auto"/>
          <w:sz w:val="22"/>
          <w:szCs w:val="21"/>
          <w:lang w:val="fr-CA"/>
        </w:rPr>
        <w:t xml:space="preserve">, Dépt des périodiques Lot 11, 13, rue de la Sorbonne, F-75257-Paris Cedex. </w:t>
      </w:r>
    </w:p>
    <w:p w14:paraId="23805D22" w14:textId="394D72ED"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Bibliothèque de l</w:t>
      </w:r>
      <w:r w:rsidR="00BB3778" w:rsidRPr="00650DA9">
        <w:rPr>
          <w:rFonts w:ascii="Times New Roman" w:hAnsi="Times New Roman" w:cs="Times New Roman"/>
          <w:i/>
          <w:color w:val="auto"/>
          <w:sz w:val="22"/>
          <w:szCs w:val="21"/>
          <w:lang w:val="fr-CA"/>
        </w:rPr>
        <w:t>’</w:t>
      </w:r>
      <w:r w:rsidRPr="00650DA9">
        <w:rPr>
          <w:rFonts w:ascii="Times New Roman" w:hAnsi="Times New Roman" w:cs="Times New Roman"/>
          <w:i/>
          <w:color w:val="auto"/>
          <w:sz w:val="22"/>
          <w:szCs w:val="21"/>
          <w:lang w:val="fr-CA"/>
        </w:rPr>
        <w:t>Université de la Sorbonne Nouvelle Paris III</w:t>
      </w:r>
      <w:r w:rsidRPr="00650DA9">
        <w:rPr>
          <w:rFonts w:ascii="Times New Roman" w:hAnsi="Times New Roman" w:cs="Times New Roman"/>
          <w:color w:val="auto"/>
          <w:sz w:val="22"/>
          <w:szCs w:val="21"/>
          <w:lang w:val="fr-CA"/>
        </w:rPr>
        <w:t xml:space="preserve">, 13, rue de Santeuil, F-75231 Paris Cedex 05. </w:t>
      </w:r>
    </w:p>
    <w:p w14:paraId="0E81A76A" w14:textId="10463D22"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Bibliothèque de l</w:t>
      </w:r>
      <w:r w:rsidR="00BB3778" w:rsidRPr="00650DA9">
        <w:rPr>
          <w:rFonts w:ascii="Times New Roman" w:hAnsi="Times New Roman" w:cs="Times New Roman"/>
          <w:i/>
          <w:color w:val="auto"/>
          <w:sz w:val="22"/>
          <w:szCs w:val="21"/>
          <w:lang w:val="fr-CA"/>
        </w:rPr>
        <w:t>’</w:t>
      </w:r>
      <w:r w:rsidRPr="00650DA9">
        <w:rPr>
          <w:rFonts w:ascii="Times New Roman" w:hAnsi="Times New Roman" w:cs="Times New Roman"/>
          <w:i/>
          <w:color w:val="auto"/>
          <w:sz w:val="22"/>
          <w:szCs w:val="21"/>
          <w:lang w:val="fr-CA"/>
        </w:rPr>
        <w:t>École Normale Supérieure</w:t>
      </w:r>
      <w:r w:rsidRPr="00650DA9">
        <w:rPr>
          <w:rFonts w:ascii="Times New Roman" w:hAnsi="Times New Roman" w:cs="Times New Roman"/>
          <w:color w:val="auto"/>
          <w:sz w:val="22"/>
          <w:szCs w:val="21"/>
          <w:lang w:val="fr-CA"/>
        </w:rPr>
        <w:t>, 45, rue d</w:t>
      </w:r>
      <w:r w:rsidR="00BB3778" w:rsidRPr="00650DA9">
        <w:rPr>
          <w:rFonts w:ascii="Times New Roman" w:hAnsi="Times New Roman" w:cs="Times New Roman"/>
          <w:color w:val="auto"/>
          <w:sz w:val="22"/>
          <w:szCs w:val="21"/>
          <w:lang w:val="fr-CA"/>
        </w:rPr>
        <w:t>’</w:t>
      </w:r>
      <w:r w:rsidRPr="00650DA9">
        <w:rPr>
          <w:rFonts w:ascii="Times New Roman" w:hAnsi="Times New Roman" w:cs="Times New Roman"/>
          <w:color w:val="auto"/>
          <w:sz w:val="22"/>
          <w:szCs w:val="21"/>
          <w:lang w:val="fr-CA"/>
        </w:rPr>
        <w:t xml:space="preserve">Ulm, 75230 Paris. </w:t>
      </w:r>
    </w:p>
    <w:p w14:paraId="1F003A9E"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lastRenderedPageBreak/>
        <w:t>Bibliothèque Sainte-Geneviève</w:t>
      </w:r>
      <w:r w:rsidRPr="00650DA9">
        <w:rPr>
          <w:rFonts w:ascii="Times New Roman" w:hAnsi="Times New Roman" w:cs="Times New Roman"/>
          <w:color w:val="auto"/>
          <w:sz w:val="22"/>
          <w:szCs w:val="21"/>
          <w:lang w:val="fr-CA"/>
        </w:rPr>
        <w:t xml:space="preserve">, Service des Périodiques, 10, place du Panthéon. </w:t>
      </w:r>
    </w:p>
    <w:p w14:paraId="66D58036" w14:textId="3C38E090"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Bibliothèque Universitaire — Paris X</w:t>
      </w:r>
      <w:r w:rsidRPr="00650DA9">
        <w:rPr>
          <w:rFonts w:ascii="Times New Roman" w:hAnsi="Times New Roman" w:cs="Times New Roman"/>
          <w:color w:val="auto"/>
          <w:sz w:val="22"/>
          <w:szCs w:val="21"/>
          <w:lang w:val="fr-CA"/>
        </w:rPr>
        <w:t>, Sec. Périodiques, 2, allée de l</w:t>
      </w:r>
      <w:r w:rsidR="00BB3778" w:rsidRPr="00650DA9">
        <w:rPr>
          <w:rFonts w:ascii="Times New Roman" w:hAnsi="Times New Roman" w:cs="Times New Roman"/>
          <w:color w:val="auto"/>
          <w:sz w:val="22"/>
          <w:szCs w:val="21"/>
          <w:lang w:val="fr-CA"/>
        </w:rPr>
        <w:t>’</w:t>
      </w:r>
      <w:r w:rsidRPr="00650DA9">
        <w:rPr>
          <w:rFonts w:ascii="Times New Roman" w:hAnsi="Times New Roman" w:cs="Times New Roman"/>
          <w:color w:val="auto"/>
          <w:sz w:val="22"/>
          <w:szCs w:val="21"/>
          <w:lang w:val="fr-CA"/>
        </w:rPr>
        <w:t xml:space="preserve">Université, B.P. 105, 92001 Nanterre Cedex. </w:t>
      </w:r>
    </w:p>
    <w:p w14:paraId="27A47607" w14:textId="56BFD830"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Institut de Recherche et d</w:t>
      </w:r>
      <w:r w:rsidR="00BB3778" w:rsidRPr="00650DA9">
        <w:rPr>
          <w:rFonts w:ascii="Times New Roman" w:hAnsi="Times New Roman" w:cs="Times New Roman"/>
          <w:i/>
          <w:color w:val="auto"/>
          <w:sz w:val="22"/>
          <w:szCs w:val="21"/>
          <w:lang w:val="fr-CA"/>
        </w:rPr>
        <w:t>’</w:t>
      </w:r>
      <w:r w:rsidRPr="00650DA9">
        <w:rPr>
          <w:rFonts w:ascii="Times New Roman" w:hAnsi="Times New Roman" w:cs="Times New Roman"/>
          <w:i/>
          <w:color w:val="auto"/>
          <w:sz w:val="22"/>
          <w:szCs w:val="21"/>
          <w:lang w:val="fr-CA"/>
        </w:rPr>
        <w:t>Histoire des Textes</w:t>
      </w:r>
      <w:r w:rsidRPr="00650DA9">
        <w:rPr>
          <w:rFonts w:ascii="Times New Roman" w:hAnsi="Times New Roman" w:cs="Times New Roman"/>
          <w:color w:val="auto"/>
          <w:sz w:val="22"/>
          <w:szCs w:val="21"/>
          <w:lang w:val="fr-CA"/>
        </w:rPr>
        <w:t>, 40, avenue d</w:t>
      </w:r>
      <w:r w:rsidR="00BB3778" w:rsidRPr="00650DA9">
        <w:rPr>
          <w:rFonts w:ascii="Times New Roman" w:hAnsi="Times New Roman" w:cs="Times New Roman"/>
          <w:color w:val="auto"/>
          <w:sz w:val="22"/>
          <w:szCs w:val="21"/>
          <w:lang w:val="fr-CA"/>
        </w:rPr>
        <w:t>’</w:t>
      </w:r>
      <w:r w:rsidRPr="00650DA9">
        <w:rPr>
          <w:rFonts w:ascii="Times New Roman" w:hAnsi="Times New Roman" w:cs="Times New Roman"/>
          <w:color w:val="auto"/>
          <w:sz w:val="22"/>
          <w:szCs w:val="21"/>
          <w:lang w:val="fr-CA"/>
        </w:rPr>
        <w:t xml:space="preserve">Iéna. </w:t>
      </w:r>
    </w:p>
    <w:p w14:paraId="6B50BF49"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Aux Amateurs de Livres</w:t>
      </w:r>
      <w:r w:rsidRPr="00650DA9">
        <w:rPr>
          <w:rFonts w:ascii="Times New Roman" w:hAnsi="Times New Roman" w:cs="Times New Roman"/>
          <w:color w:val="auto"/>
          <w:sz w:val="22"/>
          <w:szCs w:val="21"/>
          <w:lang w:val="fr-CA"/>
        </w:rPr>
        <w:t xml:space="preserve">, International, 62, avenue de Suffren. </w:t>
      </w:r>
    </w:p>
    <w:p w14:paraId="13C73E12"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Librairie Jean Touzot</w:t>
      </w:r>
      <w:r w:rsidRPr="00650DA9">
        <w:rPr>
          <w:rFonts w:ascii="Times New Roman" w:hAnsi="Times New Roman" w:cs="Times New Roman"/>
          <w:color w:val="auto"/>
          <w:sz w:val="22"/>
          <w:szCs w:val="21"/>
          <w:lang w:val="fr-CA"/>
        </w:rPr>
        <w:t xml:space="preserve">, 38, rue Saint-Sulpice. </w:t>
      </w:r>
    </w:p>
    <w:p w14:paraId="5DA4F767" w14:textId="52310B6E"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Parma, </w:t>
      </w:r>
      <w:r w:rsidR="008E196F" w:rsidRPr="00650DA9">
        <w:rPr>
          <w:rFonts w:ascii="Times New Roman" w:hAnsi="Times New Roman" w:cs="Times New Roman"/>
          <w:i/>
          <w:sz w:val="22"/>
          <w:szCs w:val="22"/>
          <w:lang w:val="fr-CA"/>
        </w:rPr>
        <w:t>Biblioteca Umanistica i Paolotti</w:t>
      </w:r>
      <w:r w:rsidR="008E196F" w:rsidRPr="00650DA9">
        <w:rPr>
          <w:rFonts w:ascii="Times New Roman" w:hAnsi="Times New Roman" w:cs="Times New Roman"/>
          <w:sz w:val="22"/>
          <w:szCs w:val="22"/>
          <w:lang w:val="fr-CA"/>
        </w:rPr>
        <w:t>, via d</w:t>
      </w:r>
      <w:r w:rsidR="00BB3778" w:rsidRPr="00650DA9">
        <w:rPr>
          <w:rFonts w:ascii="Times New Roman" w:hAnsi="Times New Roman" w:cs="Times New Roman"/>
          <w:sz w:val="22"/>
          <w:szCs w:val="22"/>
          <w:lang w:val="fr-CA"/>
        </w:rPr>
        <w:t>’</w:t>
      </w:r>
      <w:r w:rsidR="008E196F" w:rsidRPr="00650DA9">
        <w:rPr>
          <w:rFonts w:ascii="Times New Roman" w:hAnsi="Times New Roman" w:cs="Times New Roman"/>
          <w:sz w:val="22"/>
          <w:szCs w:val="22"/>
          <w:lang w:val="fr-CA"/>
        </w:rPr>
        <w:t>Azeglio 85, 43100 Parma</w:t>
      </w:r>
      <w:r w:rsidRPr="00650DA9">
        <w:rPr>
          <w:rFonts w:ascii="Times New Roman" w:hAnsi="Times New Roman" w:cs="Times New Roman"/>
          <w:color w:val="auto"/>
          <w:sz w:val="22"/>
          <w:szCs w:val="21"/>
          <w:lang w:val="fr-CA"/>
        </w:rPr>
        <w:t xml:space="preserve">. </w:t>
      </w:r>
    </w:p>
    <w:p w14:paraId="1CB41378" w14:textId="42CFC59C"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Pavia, </w:t>
      </w:r>
      <w:r w:rsidRPr="00650DA9">
        <w:rPr>
          <w:rFonts w:ascii="Times New Roman" w:hAnsi="Times New Roman" w:cs="Times New Roman"/>
          <w:i/>
          <w:color w:val="auto"/>
          <w:sz w:val="22"/>
          <w:szCs w:val="21"/>
          <w:lang w:val="fr-CA"/>
        </w:rPr>
        <w:t>Dipartimento di Scienza della Letteratura e dell</w:t>
      </w:r>
      <w:r w:rsidR="00BB3778" w:rsidRPr="00650DA9">
        <w:rPr>
          <w:rFonts w:ascii="Times New Roman" w:hAnsi="Times New Roman" w:cs="Times New Roman"/>
          <w:i/>
          <w:color w:val="auto"/>
          <w:sz w:val="22"/>
          <w:szCs w:val="21"/>
          <w:lang w:val="fr-CA"/>
        </w:rPr>
        <w:t>’</w:t>
      </w:r>
      <w:r w:rsidRPr="00650DA9">
        <w:rPr>
          <w:rFonts w:ascii="Times New Roman" w:hAnsi="Times New Roman" w:cs="Times New Roman"/>
          <w:i/>
          <w:color w:val="auto"/>
          <w:sz w:val="22"/>
          <w:szCs w:val="21"/>
          <w:lang w:val="fr-CA"/>
        </w:rPr>
        <w:t>Arte, Facoltà di Lettere</w:t>
      </w:r>
      <w:r w:rsidRPr="00650DA9">
        <w:rPr>
          <w:rFonts w:ascii="Times New Roman" w:hAnsi="Times New Roman" w:cs="Times New Roman"/>
          <w:color w:val="auto"/>
          <w:sz w:val="22"/>
          <w:szCs w:val="21"/>
          <w:lang w:val="fr-CA"/>
        </w:rPr>
        <w:t xml:space="preserve">, Strada Nuova, 65, I-27100 Pavia. </w:t>
      </w:r>
    </w:p>
    <w:p w14:paraId="435BAF65"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Philadelphia, </w:t>
      </w:r>
      <w:r w:rsidRPr="00650DA9">
        <w:rPr>
          <w:rFonts w:ascii="Times New Roman" w:hAnsi="Times New Roman" w:cs="Times New Roman"/>
          <w:i/>
          <w:color w:val="auto"/>
          <w:sz w:val="22"/>
          <w:szCs w:val="21"/>
          <w:lang w:val="fr-CA"/>
        </w:rPr>
        <w:t>Temple University Library</w:t>
      </w:r>
      <w:r w:rsidRPr="00650DA9">
        <w:rPr>
          <w:rFonts w:ascii="Times New Roman" w:hAnsi="Times New Roman" w:cs="Times New Roman"/>
          <w:color w:val="auto"/>
          <w:sz w:val="22"/>
          <w:szCs w:val="21"/>
          <w:lang w:val="fr-CA"/>
        </w:rPr>
        <w:t>, Serials Department-Perio</w:t>
      </w:r>
      <w:r w:rsidRPr="00650DA9">
        <w:rPr>
          <w:rFonts w:ascii="Times New Roman" w:hAnsi="Times New Roman" w:cs="Times New Roman"/>
          <w:color w:val="auto"/>
          <w:sz w:val="22"/>
          <w:szCs w:val="21"/>
          <w:lang w:val="fr-CA"/>
        </w:rPr>
        <w:softHyphen/>
        <w:t xml:space="preserve">dicals, PA 19122 USA. </w:t>
      </w:r>
    </w:p>
    <w:p w14:paraId="2F649680" w14:textId="77777777" w:rsidR="00BA35DC" w:rsidRPr="00650DA9" w:rsidRDefault="00BA35DC" w:rsidP="00BA35DC">
      <w:pPr>
        <w:pStyle w:val="Default"/>
        <w:ind w:left="426"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Pisa, </w:t>
      </w:r>
      <w:r w:rsidRPr="00650DA9">
        <w:rPr>
          <w:rFonts w:ascii="Times New Roman" w:hAnsi="Times New Roman" w:cs="Times New Roman"/>
          <w:i/>
          <w:color w:val="auto"/>
          <w:sz w:val="22"/>
          <w:szCs w:val="21"/>
          <w:lang w:val="fr-CA"/>
        </w:rPr>
        <w:t>Dipartimento di Lingue e Letterature romanze, Facoltà di Lettere</w:t>
      </w:r>
      <w:r w:rsidRPr="00650DA9">
        <w:rPr>
          <w:rFonts w:ascii="Times New Roman" w:hAnsi="Times New Roman" w:cs="Times New Roman"/>
          <w:color w:val="auto"/>
          <w:sz w:val="22"/>
          <w:szCs w:val="21"/>
          <w:lang w:val="fr-CA"/>
        </w:rPr>
        <w:t xml:space="preserve">, via Collegio Ricci, 10, I-56100 Pisa. </w:t>
      </w:r>
    </w:p>
    <w:p w14:paraId="40EE7A0D" w14:textId="2BE2B8FD"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Poitiers, </w:t>
      </w:r>
      <w:r w:rsidRPr="00650DA9">
        <w:rPr>
          <w:rFonts w:ascii="Times New Roman" w:hAnsi="Times New Roman"/>
          <w:i/>
          <w:sz w:val="22"/>
          <w:szCs w:val="21"/>
          <w:lang w:val="fr-CA"/>
        </w:rPr>
        <w:t>Centre d</w:t>
      </w:r>
      <w:r w:rsidR="00BB3778" w:rsidRPr="00650DA9">
        <w:rPr>
          <w:rFonts w:ascii="Times New Roman" w:hAnsi="Times New Roman"/>
          <w:i/>
          <w:sz w:val="22"/>
          <w:szCs w:val="21"/>
          <w:lang w:val="fr-CA"/>
        </w:rPr>
        <w:t>’</w:t>
      </w:r>
      <w:r w:rsidRPr="00650DA9">
        <w:rPr>
          <w:rFonts w:ascii="Times New Roman" w:hAnsi="Times New Roman"/>
          <w:i/>
          <w:sz w:val="22"/>
          <w:szCs w:val="21"/>
          <w:lang w:val="fr-CA"/>
        </w:rPr>
        <w:t>Études Supérieures de Civilisation Médiévale</w:t>
      </w:r>
      <w:r w:rsidRPr="00650DA9">
        <w:rPr>
          <w:rFonts w:ascii="Times New Roman" w:hAnsi="Times New Roman"/>
          <w:sz w:val="22"/>
          <w:szCs w:val="21"/>
          <w:lang w:val="fr-CA"/>
        </w:rPr>
        <w:t xml:space="preserve">, 24, rue de la Chaîne. </w:t>
      </w:r>
    </w:p>
    <w:p w14:paraId="17CD1E7D" w14:textId="77777777" w:rsidR="00BA35DC" w:rsidRPr="00650DA9" w:rsidRDefault="00BA35DC" w:rsidP="00BA35DC">
      <w:pPr>
        <w:pStyle w:val="Default"/>
        <w:ind w:right="232"/>
        <w:jc w:val="both"/>
        <w:rPr>
          <w:rFonts w:ascii="Times New Roman" w:hAnsi="Times New Roman" w:cs="Times New Roman"/>
          <w:sz w:val="22"/>
          <w:szCs w:val="21"/>
          <w:lang w:val="fr-CA"/>
        </w:rPr>
      </w:pPr>
    </w:p>
    <w:p w14:paraId="33176C1D" w14:textId="77777777" w:rsidR="00BA35DC" w:rsidRPr="00650DA9" w:rsidRDefault="00BA35DC" w:rsidP="00BA35DC">
      <w:pPr>
        <w:pStyle w:val="Default"/>
        <w:ind w:left="426" w:right="-1"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Reading, </w:t>
      </w:r>
      <w:r w:rsidRPr="00650DA9">
        <w:rPr>
          <w:rFonts w:ascii="Times New Roman" w:hAnsi="Times New Roman" w:cs="Times New Roman"/>
          <w:i/>
          <w:color w:val="auto"/>
          <w:sz w:val="22"/>
          <w:szCs w:val="21"/>
          <w:lang w:val="fr-CA"/>
        </w:rPr>
        <w:t>Department of French Studies, University of Reading</w:t>
      </w:r>
      <w:r w:rsidRPr="00650DA9">
        <w:rPr>
          <w:rFonts w:ascii="Times New Roman" w:hAnsi="Times New Roman" w:cs="Times New Roman"/>
          <w:color w:val="auto"/>
          <w:sz w:val="22"/>
          <w:szCs w:val="21"/>
          <w:lang w:val="fr-CA"/>
        </w:rPr>
        <w:t xml:space="preserve">, Whiteknights, Reading RG6 6AA, Grande-Bretagne. </w:t>
      </w:r>
    </w:p>
    <w:p w14:paraId="249B720C" w14:textId="77777777" w:rsidR="00BA35DC" w:rsidRPr="00650DA9" w:rsidRDefault="00BA35DC" w:rsidP="00BA35DC">
      <w:pPr>
        <w:pStyle w:val="Default"/>
        <w:ind w:left="426" w:right="-1" w:hanging="426"/>
        <w:jc w:val="both"/>
        <w:rPr>
          <w:rFonts w:ascii="Times New Roman" w:hAnsi="Times New Roman" w:cs="Times New Roman"/>
          <w:color w:val="auto"/>
          <w:sz w:val="22"/>
          <w:szCs w:val="21"/>
          <w:lang w:val="fr-CA"/>
        </w:rPr>
      </w:pPr>
      <w:r w:rsidRPr="00650DA9">
        <w:rPr>
          <w:rFonts w:ascii="Times New Roman" w:hAnsi="Times New Roman" w:cs="Times New Roman"/>
          <w:color w:val="auto"/>
          <w:sz w:val="22"/>
          <w:szCs w:val="21"/>
          <w:lang w:val="fr-CA"/>
        </w:rPr>
        <w:t xml:space="preserve">Reims, </w:t>
      </w:r>
      <w:r w:rsidRPr="00650DA9">
        <w:rPr>
          <w:rFonts w:ascii="Times New Roman" w:hAnsi="Times New Roman" w:cs="Times New Roman"/>
          <w:i/>
          <w:color w:val="auto"/>
          <w:sz w:val="22"/>
          <w:szCs w:val="21"/>
          <w:lang w:val="fr-CA"/>
        </w:rPr>
        <w:t>Bibliothèque Universitaire de Reims, Section Lettres</w:t>
      </w:r>
      <w:r w:rsidRPr="00650DA9">
        <w:rPr>
          <w:rFonts w:ascii="Times New Roman" w:hAnsi="Times New Roman" w:cs="Times New Roman"/>
          <w:color w:val="auto"/>
          <w:sz w:val="22"/>
          <w:szCs w:val="21"/>
          <w:lang w:val="fr-CA"/>
        </w:rPr>
        <w:t xml:space="preserve">, av. François Mauriac, F-51100 Reims. </w:t>
      </w:r>
    </w:p>
    <w:p w14:paraId="7A730435"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Rennes, </w:t>
      </w:r>
      <w:r w:rsidRPr="00650DA9">
        <w:rPr>
          <w:rFonts w:ascii="Times New Roman" w:hAnsi="Times New Roman"/>
          <w:i/>
          <w:szCs w:val="21"/>
          <w:lang w:val="fr-CA"/>
        </w:rPr>
        <w:t>Université de Rennes II, Service Commun de Documenta</w:t>
      </w:r>
      <w:r w:rsidRPr="00650DA9">
        <w:rPr>
          <w:rFonts w:ascii="Times New Roman" w:hAnsi="Times New Roman"/>
          <w:i/>
          <w:szCs w:val="21"/>
          <w:lang w:val="fr-CA"/>
        </w:rPr>
        <w:softHyphen/>
        <w:t>tion</w:t>
      </w:r>
      <w:r w:rsidRPr="00650DA9">
        <w:rPr>
          <w:rFonts w:ascii="Times New Roman" w:hAnsi="Times New Roman"/>
          <w:szCs w:val="21"/>
          <w:lang w:val="fr-CA"/>
        </w:rPr>
        <w:t xml:space="preserve"> (</w:t>
      </w:r>
      <w:r w:rsidRPr="00650DA9">
        <w:rPr>
          <w:rFonts w:ascii="Times New Roman" w:hAnsi="Times New Roman"/>
          <w:i/>
          <w:szCs w:val="21"/>
          <w:lang w:val="fr-CA"/>
        </w:rPr>
        <w:t>SCD</w:t>
      </w:r>
      <w:r w:rsidRPr="00650DA9">
        <w:rPr>
          <w:rFonts w:ascii="Times New Roman" w:hAnsi="Times New Roman"/>
          <w:szCs w:val="21"/>
          <w:lang w:val="fr-CA"/>
        </w:rPr>
        <w:t xml:space="preserve">), </w:t>
      </w:r>
      <w:r w:rsidRPr="00650DA9">
        <w:rPr>
          <w:rFonts w:ascii="Times New Roman" w:hAnsi="Times New Roman"/>
          <w:i/>
          <w:szCs w:val="21"/>
          <w:lang w:val="fr-CA"/>
        </w:rPr>
        <w:t>Service des Périodiques</w:t>
      </w:r>
      <w:r w:rsidRPr="00650DA9">
        <w:rPr>
          <w:rFonts w:ascii="Times New Roman" w:hAnsi="Times New Roman"/>
          <w:szCs w:val="21"/>
          <w:lang w:val="fr-CA"/>
        </w:rPr>
        <w:t xml:space="preserve">, 19, av. Bataille Flandres Dunkerque, F-35043 Rennes-Cedex. </w:t>
      </w:r>
    </w:p>
    <w:p w14:paraId="29755AE5" w14:textId="1B7CFA26" w:rsidR="00BA35DC" w:rsidRPr="00650DA9" w:rsidRDefault="00BA35DC" w:rsidP="00336989">
      <w:pPr>
        <w:spacing w:before="0" w:line="240" w:lineRule="auto"/>
        <w:ind w:left="432" w:hanging="432"/>
        <w:rPr>
          <w:b/>
          <w:lang w:val="fr-CA"/>
        </w:rPr>
      </w:pPr>
      <w:r w:rsidRPr="00650DA9">
        <w:rPr>
          <w:lang w:val="fr-CA"/>
        </w:rPr>
        <w:t xml:space="preserve">Reykjavík, </w:t>
      </w:r>
      <w:r w:rsidRPr="00650DA9">
        <w:rPr>
          <w:i/>
          <w:lang w:val="fr-CA"/>
        </w:rPr>
        <w:t xml:space="preserve">Stofnun </w:t>
      </w:r>
      <w:r w:rsidR="00BB3778" w:rsidRPr="00650DA9">
        <w:rPr>
          <w:i/>
          <w:lang w:val="fr-CA"/>
        </w:rPr>
        <w:t>‘</w:t>
      </w:r>
      <w:r w:rsidRPr="00650DA9">
        <w:rPr>
          <w:i/>
          <w:lang w:val="fr-CA"/>
        </w:rPr>
        <w:t>Arna Magnússonar</w:t>
      </w:r>
      <w:r w:rsidRPr="00650DA9">
        <w:rPr>
          <w:lang w:val="fr-CA"/>
        </w:rPr>
        <w:t xml:space="preserve">, </w:t>
      </w:r>
      <w:r w:rsidR="00BB3778" w:rsidRPr="00650DA9">
        <w:rPr>
          <w:lang w:val="fr-CA"/>
        </w:rPr>
        <w:t>‘</w:t>
      </w:r>
      <w:r w:rsidRPr="00650DA9">
        <w:rPr>
          <w:lang w:val="fr-CA"/>
        </w:rPr>
        <w:t>Arnagarði Suðurgötu, 101, Reykjavík, Islande.</w:t>
      </w:r>
    </w:p>
    <w:p w14:paraId="162CBD90" w14:textId="77777777" w:rsidR="00BA35DC" w:rsidRPr="00650DA9" w:rsidRDefault="00BA35DC" w:rsidP="00336989">
      <w:pPr>
        <w:pStyle w:val="CM21"/>
        <w:spacing w:line="240" w:lineRule="auto"/>
        <w:ind w:left="432" w:hanging="432"/>
        <w:jc w:val="both"/>
        <w:rPr>
          <w:rFonts w:ascii="Times New Roman" w:hAnsi="Times New Roman"/>
          <w:szCs w:val="21"/>
          <w:lang w:val="fr-CA"/>
        </w:rPr>
      </w:pPr>
      <w:r w:rsidRPr="00650DA9">
        <w:rPr>
          <w:rFonts w:ascii="Times New Roman" w:hAnsi="Times New Roman"/>
          <w:szCs w:val="21"/>
          <w:lang w:val="fr-CA"/>
        </w:rPr>
        <w:t xml:space="preserve">Riverside, </w:t>
      </w:r>
      <w:r w:rsidRPr="00650DA9">
        <w:rPr>
          <w:rFonts w:ascii="Times New Roman" w:hAnsi="Times New Roman"/>
          <w:i/>
          <w:szCs w:val="21"/>
          <w:lang w:val="fr-CA"/>
        </w:rPr>
        <w:t>University of California</w:t>
      </w:r>
      <w:r w:rsidRPr="00650DA9">
        <w:rPr>
          <w:rFonts w:ascii="Times New Roman" w:hAnsi="Times New Roman"/>
          <w:szCs w:val="21"/>
          <w:lang w:val="fr-CA"/>
        </w:rPr>
        <w:t xml:space="preserve">, University Library, P.O. Box 5900, CA 92517 USA. </w:t>
      </w:r>
    </w:p>
    <w:p w14:paraId="4D7103E5"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Roma, </w:t>
      </w:r>
      <w:r w:rsidRPr="00650DA9">
        <w:rPr>
          <w:rFonts w:ascii="Times New Roman" w:hAnsi="Times New Roman"/>
          <w:i/>
          <w:sz w:val="22"/>
          <w:szCs w:val="21"/>
          <w:lang w:val="fr-CA"/>
        </w:rPr>
        <w:t>Università di Roma, Dip. di Studi Romanzi</w:t>
      </w:r>
      <w:r w:rsidRPr="00650DA9">
        <w:rPr>
          <w:rFonts w:ascii="Times New Roman" w:hAnsi="Times New Roman"/>
          <w:sz w:val="22"/>
          <w:szCs w:val="21"/>
          <w:lang w:val="fr-CA"/>
        </w:rPr>
        <w:t xml:space="preserve">, Piazzale Aldo Moro, I-00185 Roma. </w:t>
      </w:r>
    </w:p>
    <w:p w14:paraId="03AF4615" w14:textId="77777777" w:rsidR="00BA35DC" w:rsidRPr="00650DA9" w:rsidRDefault="00BA35DC" w:rsidP="00BA35DC">
      <w:pPr>
        <w:pStyle w:val="Default"/>
        <w:jc w:val="both"/>
        <w:rPr>
          <w:rFonts w:ascii="Times New Roman" w:hAnsi="Times New Roman" w:cs="Times New Roman"/>
          <w:sz w:val="22"/>
          <w:szCs w:val="21"/>
          <w:lang w:val="fr-CA"/>
        </w:rPr>
      </w:pPr>
    </w:p>
    <w:p w14:paraId="7620379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Saarbrücken, </w:t>
      </w:r>
      <w:r w:rsidRPr="00650DA9">
        <w:rPr>
          <w:rFonts w:ascii="Times New Roman" w:hAnsi="Times New Roman"/>
          <w:i/>
          <w:szCs w:val="21"/>
          <w:lang w:val="fr-CA"/>
        </w:rPr>
        <w:t>Universitätsbibliothek</w:t>
      </w:r>
      <w:r w:rsidRPr="00650DA9">
        <w:rPr>
          <w:rFonts w:ascii="Times New Roman" w:hAnsi="Times New Roman"/>
          <w:szCs w:val="21"/>
          <w:lang w:val="fr-CA"/>
        </w:rPr>
        <w:t xml:space="preserve">, Gebaude, 3, D-66123 Saar-brücken. </w:t>
      </w:r>
    </w:p>
    <w:p w14:paraId="4D01A340" w14:textId="0F2B2C2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Saint-Etienne, </w:t>
      </w:r>
      <w:r w:rsidRPr="00650DA9">
        <w:rPr>
          <w:rFonts w:ascii="Times New Roman" w:hAnsi="Times New Roman"/>
          <w:i/>
          <w:szCs w:val="21"/>
          <w:lang w:val="fr-CA"/>
        </w:rPr>
        <w:t>Bibliothèque de l</w:t>
      </w:r>
      <w:r w:rsidR="00BB3778" w:rsidRPr="00650DA9">
        <w:rPr>
          <w:rFonts w:ascii="Times New Roman" w:hAnsi="Times New Roman"/>
          <w:i/>
          <w:szCs w:val="21"/>
          <w:lang w:val="fr-CA"/>
        </w:rPr>
        <w:t>’</w:t>
      </w:r>
      <w:r w:rsidRPr="00650DA9">
        <w:rPr>
          <w:rFonts w:ascii="Times New Roman" w:hAnsi="Times New Roman"/>
          <w:i/>
          <w:szCs w:val="21"/>
          <w:lang w:val="fr-CA"/>
        </w:rPr>
        <w:t>Université, Service Périodiques Lettres</w:t>
      </w:r>
      <w:r w:rsidRPr="00650DA9">
        <w:rPr>
          <w:rFonts w:ascii="Times New Roman" w:hAnsi="Times New Roman"/>
          <w:szCs w:val="21"/>
          <w:lang w:val="fr-CA"/>
        </w:rPr>
        <w:t xml:space="preserve">, 1, rue Tréfilerie, F-42023 Saint-Etienne 2. </w:t>
      </w:r>
    </w:p>
    <w:p w14:paraId="52E0B0C8"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lastRenderedPageBreak/>
        <w:t xml:space="preserve">Saint-Quentin-en-Yvelines, </w:t>
      </w:r>
      <w:r w:rsidRPr="00650DA9">
        <w:rPr>
          <w:rFonts w:ascii="Times New Roman" w:hAnsi="Times New Roman"/>
          <w:i/>
          <w:szCs w:val="21"/>
          <w:lang w:val="fr-CA"/>
        </w:rPr>
        <w:t>Bibliothèque Universitaire de Saint-Quentin-en-Yvelines, Socio-Lettres-Sciences Humaines</w:t>
      </w:r>
      <w:r w:rsidRPr="00650DA9">
        <w:rPr>
          <w:rFonts w:ascii="Times New Roman" w:hAnsi="Times New Roman"/>
          <w:szCs w:val="21"/>
          <w:lang w:val="fr-CA"/>
        </w:rPr>
        <w:t xml:space="preserve">, 47, bd Vauban — Bât. Vauban RdC, F-78047 Guyancourt Cedex. </w:t>
      </w:r>
    </w:p>
    <w:p w14:paraId="10EABD0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Salzburg, </w:t>
      </w:r>
      <w:r w:rsidRPr="00650DA9">
        <w:rPr>
          <w:rFonts w:ascii="Times New Roman" w:hAnsi="Times New Roman"/>
          <w:i/>
          <w:szCs w:val="21"/>
          <w:lang w:val="fr-CA"/>
        </w:rPr>
        <w:t>Universität Salzburg</w:t>
      </w:r>
      <w:r w:rsidRPr="00650DA9">
        <w:rPr>
          <w:rFonts w:ascii="Times New Roman" w:hAnsi="Times New Roman"/>
          <w:szCs w:val="21"/>
          <w:lang w:val="fr-CA"/>
        </w:rPr>
        <w:t xml:space="preserve">, </w:t>
      </w:r>
      <w:r w:rsidRPr="00650DA9">
        <w:rPr>
          <w:rFonts w:ascii="Times New Roman" w:hAnsi="Times New Roman"/>
          <w:i/>
          <w:szCs w:val="21"/>
          <w:lang w:val="fr-CA"/>
        </w:rPr>
        <w:t>Fachbibliothek UNIPARK</w:t>
      </w:r>
      <w:r w:rsidRPr="00650DA9">
        <w:rPr>
          <w:rFonts w:ascii="Times New Roman" w:hAnsi="Times New Roman"/>
          <w:szCs w:val="21"/>
          <w:lang w:val="fr-CA"/>
        </w:rPr>
        <w:t>, Erzabt-Klotz-Strasse, 1, A-5020 Salzburg.</w:t>
      </w:r>
    </w:p>
    <w:p w14:paraId="18627D41"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z w:val="22"/>
          <w:szCs w:val="21"/>
          <w:lang w:val="fr-CA"/>
        </w:rPr>
        <w:t xml:space="preserve">Santa Barbara, </w:t>
      </w:r>
      <w:r w:rsidRPr="00650DA9">
        <w:rPr>
          <w:rFonts w:ascii="Times New Roman" w:hAnsi="Times New Roman"/>
          <w:i/>
          <w:sz w:val="22"/>
          <w:szCs w:val="21"/>
          <w:lang w:val="fr-CA"/>
        </w:rPr>
        <w:t>University of California, Library</w:t>
      </w:r>
      <w:r w:rsidRPr="00650DA9">
        <w:rPr>
          <w:rFonts w:ascii="Times New Roman" w:hAnsi="Times New Roman"/>
          <w:sz w:val="22"/>
          <w:szCs w:val="21"/>
          <w:lang w:val="fr-CA"/>
        </w:rPr>
        <w:t xml:space="preserve">, Cal. 93106 USA. </w:t>
      </w:r>
    </w:p>
    <w:p w14:paraId="156BD393"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St. Andrews, </w:t>
      </w:r>
      <w:r w:rsidRPr="00650DA9">
        <w:rPr>
          <w:rFonts w:ascii="Times New Roman" w:hAnsi="Times New Roman"/>
          <w:i/>
          <w:szCs w:val="21"/>
          <w:lang w:val="fr-CA"/>
        </w:rPr>
        <w:t>University Library</w:t>
      </w:r>
      <w:r w:rsidRPr="00650DA9">
        <w:rPr>
          <w:rFonts w:ascii="Times New Roman" w:hAnsi="Times New Roman"/>
          <w:szCs w:val="21"/>
          <w:lang w:val="fr-CA"/>
        </w:rPr>
        <w:t xml:space="preserve">, St Andrews, Fife KY16 9TR, Grande-Bretagne. </w:t>
      </w:r>
    </w:p>
    <w:p w14:paraId="35F1E7B0" w14:textId="1E474EF6" w:rsidR="00857B6D" w:rsidRPr="00650DA9" w:rsidRDefault="00857B6D" w:rsidP="00857B6D">
      <w:pPr>
        <w:pStyle w:val="Default"/>
        <w:ind w:left="437" w:hanging="437"/>
        <w:jc w:val="both"/>
        <w:rPr>
          <w:rFonts w:ascii="Times New Roman" w:hAnsi="Times New Roman" w:cs="Times New Roman"/>
          <w:lang w:val="fr-CA"/>
        </w:rPr>
      </w:pPr>
      <w:r w:rsidRPr="00650DA9">
        <w:rPr>
          <w:rFonts w:ascii="Times New Roman" w:hAnsi="Times New Roman" w:cs="Times New Roman"/>
          <w:lang w:val="fr-CA"/>
        </w:rPr>
        <w:t xml:space="preserve">Siena, </w:t>
      </w:r>
      <w:r w:rsidRPr="00650DA9">
        <w:rPr>
          <w:rFonts w:ascii="Times New Roman" w:hAnsi="Times New Roman" w:cs="Times New Roman"/>
          <w:i/>
          <w:lang w:val="fr-CA"/>
        </w:rPr>
        <w:t>Biblioteca di area umanistica sede di Siena</w:t>
      </w:r>
      <w:r w:rsidRPr="00650DA9">
        <w:rPr>
          <w:rFonts w:ascii="Times New Roman" w:hAnsi="Times New Roman" w:cs="Times New Roman"/>
          <w:lang w:val="fr-CA"/>
        </w:rPr>
        <w:t xml:space="preserve">, </w:t>
      </w:r>
      <w:r w:rsidRPr="00650DA9">
        <w:rPr>
          <w:rFonts w:ascii="Times New Roman" w:hAnsi="Times New Roman" w:cs="Times New Roman"/>
          <w:i/>
          <w:lang w:val="fr-CA"/>
        </w:rPr>
        <w:t>Universita degli studi di Siena</w:t>
      </w:r>
      <w:r w:rsidRPr="00650DA9">
        <w:rPr>
          <w:rFonts w:ascii="Times New Roman" w:hAnsi="Times New Roman" w:cs="Times New Roman"/>
          <w:lang w:val="fr-CA"/>
        </w:rPr>
        <w:t>, Via Fieravecchia, 19 – 53100 Siena.</w:t>
      </w:r>
    </w:p>
    <w:p w14:paraId="64A06147"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Stockholm, </w:t>
      </w:r>
      <w:r w:rsidRPr="00650DA9">
        <w:rPr>
          <w:rFonts w:ascii="Times New Roman" w:hAnsi="Times New Roman"/>
          <w:i/>
          <w:szCs w:val="21"/>
          <w:lang w:val="fr-CA"/>
        </w:rPr>
        <w:t>Kungliga Biblioteket</w:t>
      </w:r>
      <w:r w:rsidRPr="00650DA9">
        <w:rPr>
          <w:rFonts w:ascii="Times New Roman" w:hAnsi="Times New Roman"/>
          <w:szCs w:val="21"/>
          <w:lang w:val="fr-CA"/>
        </w:rPr>
        <w:t xml:space="preserve">, Forvärvssektionen, Box 5039, S-10241 Stockholm, Suède. </w:t>
      </w:r>
    </w:p>
    <w:p w14:paraId="77C0C771"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Strasbourg, </w:t>
      </w:r>
      <w:r w:rsidRPr="00650DA9">
        <w:rPr>
          <w:rFonts w:ascii="Times New Roman" w:hAnsi="Times New Roman"/>
          <w:i/>
          <w:szCs w:val="21"/>
          <w:lang w:val="fr-CA"/>
        </w:rPr>
        <w:t>Université Marc Bloch SCD-Bibl. du Portique</w:t>
      </w:r>
      <w:r w:rsidRPr="00650DA9">
        <w:rPr>
          <w:rFonts w:ascii="Times New Roman" w:hAnsi="Times New Roman"/>
          <w:szCs w:val="21"/>
          <w:lang w:val="fr-CA"/>
        </w:rPr>
        <w:t xml:space="preserve">, STAPS-Lettres Philo. Musique, 14, rue Descartes, F-67084 Strasbourg Cedex. </w:t>
      </w:r>
    </w:p>
    <w:p w14:paraId="39B03469"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Stuttgart, </w:t>
      </w:r>
      <w:r w:rsidRPr="00650DA9">
        <w:rPr>
          <w:rFonts w:ascii="Times New Roman" w:hAnsi="Times New Roman"/>
          <w:i/>
          <w:sz w:val="22"/>
          <w:szCs w:val="21"/>
          <w:lang w:val="fr-CA"/>
        </w:rPr>
        <w:t>Württembergische Landesbibliothek</w:t>
      </w:r>
      <w:r w:rsidRPr="00650DA9">
        <w:rPr>
          <w:rFonts w:ascii="Times New Roman" w:hAnsi="Times New Roman"/>
          <w:sz w:val="22"/>
          <w:szCs w:val="21"/>
          <w:lang w:val="fr-CA"/>
        </w:rPr>
        <w:t xml:space="preserve">, Konrad-Adenauer-Strasse, 8, D-70173 Stuttgart. </w:t>
      </w:r>
    </w:p>
    <w:p w14:paraId="37D76B73" w14:textId="77777777" w:rsidR="00BA35DC" w:rsidRPr="00650DA9" w:rsidRDefault="00BA35DC" w:rsidP="00BA35DC">
      <w:pPr>
        <w:pStyle w:val="Default"/>
        <w:jc w:val="both"/>
        <w:rPr>
          <w:rFonts w:ascii="Times New Roman" w:hAnsi="Times New Roman" w:cs="Times New Roman"/>
          <w:sz w:val="22"/>
          <w:szCs w:val="21"/>
          <w:lang w:val="fr-CA"/>
        </w:rPr>
      </w:pPr>
    </w:p>
    <w:p w14:paraId="5E41E34E" w14:textId="68600301" w:rsidR="00BA35DC" w:rsidRPr="00650DA9" w:rsidRDefault="00A176ED"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cs="MS Mincho"/>
          <w:szCs w:val="20"/>
          <w:lang w:val="fr-CA" w:eastAsia="fr-FR"/>
        </w:rPr>
        <w:t xml:space="preserve">Torino, </w:t>
      </w:r>
      <w:r w:rsidRPr="00650DA9">
        <w:rPr>
          <w:rFonts w:ascii="Times New Roman" w:hAnsi="Times New Roman" w:cs="MS Mincho"/>
          <w:i/>
          <w:iCs/>
          <w:szCs w:val="20"/>
          <w:lang w:val="fr-CA" w:eastAsia="fr-FR"/>
        </w:rPr>
        <w:t>Università di Torino, Dipartimento di Studi umanistici - Biblioteca di Scienze letterarie e filologiche</w:t>
      </w:r>
      <w:r w:rsidRPr="00650DA9">
        <w:rPr>
          <w:rFonts w:ascii="Times New Roman" w:hAnsi="Times New Roman" w:cs="MS Mincho"/>
          <w:szCs w:val="20"/>
          <w:lang w:val="fr-CA" w:eastAsia="fr-FR"/>
        </w:rPr>
        <w:t>, via E. Bava 31, 10124 Torino</w:t>
      </w:r>
      <w:r w:rsidR="00BA35DC" w:rsidRPr="00650DA9">
        <w:rPr>
          <w:rFonts w:ascii="Times New Roman" w:hAnsi="Times New Roman"/>
          <w:szCs w:val="21"/>
          <w:lang w:val="fr-CA"/>
        </w:rPr>
        <w:t xml:space="preserve">. </w:t>
      </w:r>
    </w:p>
    <w:p w14:paraId="20BA20F2"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Toulouse, </w:t>
      </w:r>
      <w:r w:rsidRPr="00650DA9">
        <w:rPr>
          <w:rFonts w:ascii="Times New Roman" w:hAnsi="Times New Roman"/>
          <w:i/>
          <w:szCs w:val="21"/>
          <w:lang w:val="fr-CA"/>
        </w:rPr>
        <w:t>Bibliothèque interuniversitaire, Section Lettres</w:t>
      </w:r>
      <w:r w:rsidRPr="00650DA9">
        <w:rPr>
          <w:rFonts w:ascii="Times New Roman" w:hAnsi="Times New Roman"/>
          <w:szCs w:val="21"/>
          <w:lang w:val="fr-CA"/>
        </w:rPr>
        <w:t xml:space="preserve">, Mirail, 12, rue Université du Mirail, F-31300 Toulouse. </w:t>
      </w:r>
    </w:p>
    <w:p w14:paraId="1F8EB630" w14:textId="50FEF2EB"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Tours, </w:t>
      </w:r>
      <w:r w:rsidRPr="00650DA9">
        <w:rPr>
          <w:rFonts w:ascii="Times New Roman" w:hAnsi="Times New Roman"/>
          <w:i/>
          <w:szCs w:val="21"/>
          <w:lang w:val="fr-CA"/>
        </w:rPr>
        <w:t>Service de Documentation de l</w:t>
      </w:r>
      <w:r w:rsidR="00BB3778" w:rsidRPr="00650DA9">
        <w:rPr>
          <w:rFonts w:ascii="Times New Roman" w:hAnsi="Times New Roman"/>
          <w:i/>
          <w:szCs w:val="21"/>
          <w:lang w:val="fr-CA"/>
        </w:rPr>
        <w:t>’</w:t>
      </w:r>
      <w:r w:rsidRPr="00650DA9">
        <w:rPr>
          <w:rFonts w:ascii="Times New Roman" w:hAnsi="Times New Roman"/>
          <w:i/>
          <w:szCs w:val="21"/>
          <w:lang w:val="fr-CA"/>
        </w:rPr>
        <w:t>Université, Section Droit Lettres</w:t>
      </w:r>
      <w:r w:rsidRPr="00650DA9">
        <w:rPr>
          <w:rFonts w:ascii="Times New Roman" w:hAnsi="Times New Roman"/>
          <w:szCs w:val="21"/>
          <w:lang w:val="fr-CA"/>
        </w:rPr>
        <w:t xml:space="preserve">, 5, rue des Tanneurs, F-37041 Tours Cedex. </w:t>
      </w:r>
    </w:p>
    <w:p w14:paraId="40F013D9" w14:textId="77777777" w:rsidR="00BA35DC" w:rsidRPr="00650DA9" w:rsidRDefault="00BA35DC" w:rsidP="00BA35DC">
      <w:pPr>
        <w:pStyle w:val="CM7"/>
        <w:spacing w:line="240" w:lineRule="auto"/>
        <w:jc w:val="both"/>
        <w:rPr>
          <w:rFonts w:ascii="Times New Roman" w:hAnsi="Times New Roman"/>
          <w:sz w:val="22"/>
          <w:szCs w:val="21"/>
          <w:lang w:val="fr-CA"/>
        </w:rPr>
      </w:pPr>
      <w:r w:rsidRPr="00650DA9">
        <w:rPr>
          <w:rFonts w:ascii="Times New Roman" w:hAnsi="Times New Roman"/>
          <w:sz w:val="22"/>
          <w:szCs w:val="21"/>
          <w:lang w:val="fr-CA"/>
        </w:rPr>
        <w:t xml:space="preserve">Trier, </w:t>
      </w:r>
      <w:r w:rsidRPr="00650DA9">
        <w:rPr>
          <w:rFonts w:ascii="Times New Roman" w:hAnsi="Times New Roman"/>
          <w:i/>
          <w:sz w:val="22"/>
          <w:szCs w:val="21"/>
          <w:lang w:val="fr-CA"/>
        </w:rPr>
        <w:t>Universitätsbibliothek</w:t>
      </w:r>
      <w:r w:rsidRPr="00650DA9">
        <w:rPr>
          <w:rFonts w:ascii="Times New Roman" w:hAnsi="Times New Roman"/>
          <w:sz w:val="22"/>
          <w:szCs w:val="21"/>
          <w:lang w:val="fr-CA"/>
        </w:rPr>
        <w:t xml:space="preserve">, Postfach 3825, D-54228 Trier. </w:t>
      </w:r>
    </w:p>
    <w:p w14:paraId="55363F73"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Tübingen, </w:t>
      </w:r>
      <w:r w:rsidRPr="00650DA9">
        <w:rPr>
          <w:rFonts w:ascii="Times New Roman" w:hAnsi="Times New Roman" w:cs="Times New Roman"/>
          <w:i/>
          <w:sz w:val="22"/>
          <w:szCs w:val="21"/>
          <w:lang w:val="fr-CA"/>
        </w:rPr>
        <w:t>Bibliothek der Neuphilologischen Fakultät der Universität</w:t>
      </w:r>
      <w:r w:rsidRPr="00650DA9">
        <w:rPr>
          <w:rFonts w:ascii="Times New Roman" w:hAnsi="Times New Roman" w:cs="Times New Roman"/>
          <w:sz w:val="22"/>
          <w:szCs w:val="21"/>
          <w:lang w:val="fr-CA"/>
        </w:rPr>
        <w:t>, Wilhemstrasse, 50, D-72074 Tübingen.</w:t>
      </w:r>
    </w:p>
    <w:p w14:paraId="1D2D13E5" w14:textId="77777777"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Tuscaloosa, </w:t>
      </w:r>
      <w:r w:rsidRPr="00650DA9">
        <w:rPr>
          <w:rFonts w:ascii="Times New Roman" w:hAnsi="Times New Roman"/>
          <w:i/>
          <w:sz w:val="22"/>
          <w:szCs w:val="21"/>
          <w:lang w:val="fr-CA"/>
        </w:rPr>
        <w:t>University of Alabama Library</w:t>
      </w:r>
      <w:r w:rsidRPr="00650DA9">
        <w:rPr>
          <w:rFonts w:ascii="Times New Roman" w:hAnsi="Times New Roman"/>
          <w:sz w:val="22"/>
          <w:szCs w:val="21"/>
          <w:lang w:val="fr-CA"/>
        </w:rPr>
        <w:t xml:space="preserve">, Serials, P.O. Box 870266, AL 35487 USA. </w:t>
      </w:r>
    </w:p>
    <w:p w14:paraId="5F642867" w14:textId="77777777" w:rsidR="00E75B40" w:rsidRPr="00650DA9" w:rsidRDefault="00E75B40" w:rsidP="00E75B40">
      <w:pPr>
        <w:pStyle w:val="Default"/>
        <w:rPr>
          <w:rFonts w:ascii="Times New Roman" w:hAnsi="Times New Roman" w:cs="Times New Roman"/>
          <w:lang w:val="fr-CA"/>
        </w:rPr>
      </w:pPr>
    </w:p>
    <w:p w14:paraId="6560E7FE"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University city, </w:t>
      </w:r>
      <w:r w:rsidRPr="00650DA9">
        <w:rPr>
          <w:rFonts w:ascii="Times New Roman" w:hAnsi="Times New Roman" w:cs="Times New Roman"/>
          <w:i/>
          <w:sz w:val="22"/>
          <w:szCs w:val="21"/>
          <w:lang w:val="fr-CA"/>
        </w:rPr>
        <w:t>John Davis Williams Library</w:t>
      </w:r>
      <w:r w:rsidRPr="00650DA9">
        <w:rPr>
          <w:rFonts w:ascii="Times New Roman" w:hAnsi="Times New Roman" w:cs="Times New Roman"/>
          <w:sz w:val="22"/>
          <w:szCs w:val="21"/>
          <w:lang w:val="fr-CA"/>
        </w:rPr>
        <w:t>, University of Mississippi, University, MS 38677, USA.</w:t>
      </w:r>
    </w:p>
    <w:p w14:paraId="51B0F721" w14:textId="77777777" w:rsidR="00BA35DC" w:rsidRPr="00650DA9" w:rsidRDefault="00BA35DC" w:rsidP="00BA35DC">
      <w:pPr>
        <w:pStyle w:val="Default"/>
        <w:ind w:left="426" w:hanging="426"/>
        <w:jc w:val="both"/>
        <w:rPr>
          <w:rFonts w:ascii="Times New Roman" w:hAnsi="Times New Roman" w:cs="Times New Roman"/>
          <w:sz w:val="22"/>
          <w:szCs w:val="21"/>
          <w:lang w:val="fr-CA"/>
        </w:rPr>
      </w:pPr>
      <w:r w:rsidRPr="00650DA9">
        <w:rPr>
          <w:rFonts w:ascii="Times New Roman" w:hAnsi="Times New Roman" w:cs="Times New Roman"/>
          <w:sz w:val="22"/>
          <w:szCs w:val="21"/>
          <w:lang w:val="fr-CA"/>
        </w:rPr>
        <w:t xml:space="preserve">Urbana, </w:t>
      </w:r>
      <w:r w:rsidRPr="00650DA9">
        <w:rPr>
          <w:rFonts w:ascii="Times New Roman" w:hAnsi="Times New Roman" w:cs="Times New Roman"/>
          <w:i/>
          <w:sz w:val="22"/>
          <w:szCs w:val="21"/>
          <w:lang w:val="fr-CA"/>
        </w:rPr>
        <w:t>Acquisitions Dept.</w:t>
      </w:r>
      <w:r w:rsidRPr="00650DA9">
        <w:rPr>
          <w:rFonts w:ascii="Times New Roman" w:hAnsi="Times New Roman" w:cs="Times New Roman"/>
          <w:sz w:val="22"/>
          <w:szCs w:val="21"/>
          <w:lang w:val="fr-CA"/>
        </w:rPr>
        <w:t>, 12 Library Univ. of Illinois, 1408 W Gregory Dr Urbana, IL 61801 USA.</w:t>
      </w:r>
    </w:p>
    <w:p w14:paraId="0D05907F" w14:textId="77777777" w:rsidR="00BA35DC" w:rsidRPr="00650DA9" w:rsidRDefault="00BA35DC" w:rsidP="00AC58D0">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Utrecht, </w:t>
      </w:r>
      <w:r w:rsidR="00AC58D0" w:rsidRPr="00650DA9">
        <w:rPr>
          <w:rFonts w:ascii="Times New Roman" w:hAnsi="Times New Roman"/>
          <w:i/>
          <w:sz w:val="22"/>
          <w:szCs w:val="21"/>
          <w:lang w:val="fr-CA"/>
        </w:rPr>
        <w:t>Universiteitsbibliotheek</w:t>
      </w:r>
      <w:r w:rsidR="00AC58D0" w:rsidRPr="00650DA9">
        <w:rPr>
          <w:rFonts w:ascii="Times New Roman" w:hAnsi="Times New Roman"/>
          <w:sz w:val="22"/>
          <w:szCs w:val="21"/>
          <w:lang w:val="fr-CA"/>
        </w:rPr>
        <w:t>, Heidelberglaan 3, 3584 CS</w:t>
      </w:r>
      <w:r w:rsidRPr="00650DA9">
        <w:rPr>
          <w:rFonts w:ascii="Times New Roman" w:hAnsi="Times New Roman"/>
          <w:sz w:val="22"/>
          <w:szCs w:val="21"/>
          <w:lang w:val="fr-CA"/>
        </w:rPr>
        <w:t xml:space="preserve"> Utrecht</w:t>
      </w:r>
      <w:r w:rsidR="00AC58D0" w:rsidRPr="00650DA9">
        <w:rPr>
          <w:rFonts w:ascii="Times New Roman" w:hAnsi="Times New Roman"/>
          <w:sz w:val="22"/>
          <w:szCs w:val="21"/>
          <w:lang w:val="fr-CA"/>
        </w:rPr>
        <w:t>, Pays-Bas</w:t>
      </w:r>
      <w:r w:rsidRPr="00650DA9">
        <w:rPr>
          <w:rFonts w:ascii="Times New Roman" w:hAnsi="Times New Roman"/>
          <w:sz w:val="22"/>
          <w:szCs w:val="21"/>
          <w:lang w:val="fr-CA"/>
        </w:rPr>
        <w:t xml:space="preserve">. </w:t>
      </w:r>
    </w:p>
    <w:p w14:paraId="29851402" w14:textId="77777777" w:rsidR="00BA35DC" w:rsidRPr="00650DA9" w:rsidRDefault="00BA35DC" w:rsidP="00BA35DC">
      <w:pPr>
        <w:pStyle w:val="CM58"/>
        <w:jc w:val="both"/>
        <w:rPr>
          <w:rFonts w:ascii="Times New Roman" w:hAnsi="Times New Roman"/>
          <w:sz w:val="22"/>
          <w:szCs w:val="21"/>
          <w:lang w:val="fr-CA"/>
        </w:rPr>
      </w:pPr>
    </w:p>
    <w:p w14:paraId="715D4938" w14:textId="7EDB41C8" w:rsidR="00BA35DC" w:rsidRPr="00650DA9" w:rsidRDefault="00BA35DC" w:rsidP="00BA35DC">
      <w:pPr>
        <w:pStyle w:val="CM58"/>
        <w:ind w:left="426" w:hanging="426"/>
        <w:jc w:val="both"/>
        <w:rPr>
          <w:rFonts w:ascii="Times New Roman" w:hAnsi="Times New Roman"/>
          <w:sz w:val="22"/>
          <w:szCs w:val="21"/>
          <w:lang w:val="fr-CA"/>
        </w:rPr>
      </w:pPr>
      <w:r w:rsidRPr="00650DA9">
        <w:rPr>
          <w:rFonts w:ascii="Times New Roman" w:hAnsi="Times New Roman"/>
          <w:sz w:val="22"/>
          <w:szCs w:val="21"/>
          <w:lang w:val="fr-CA"/>
        </w:rPr>
        <w:t xml:space="preserve">Valenciennes, </w:t>
      </w:r>
      <w:r w:rsidRPr="00650DA9">
        <w:rPr>
          <w:rFonts w:ascii="Times New Roman" w:hAnsi="Times New Roman"/>
          <w:i/>
          <w:sz w:val="22"/>
          <w:szCs w:val="21"/>
          <w:lang w:val="fr-CA"/>
        </w:rPr>
        <w:t>Bibliothèque de l</w:t>
      </w:r>
      <w:r w:rsidR="00BB3778" w:rsidRPr="00650DA9">
        <w:rPr>
          <w:rFonts w:ascii="Times New Roman" w:hAnsi="Times New Roman"/>
          <w:i/>
          <w:sz w:val="22"/>
          <w:szCs w:val="21"/>
          <w:lang w:val="fr-CA"/>
        </w:rPr>
        <w:t>’</w:t>
      </w:r>
      <w:r w:rsidRPr="00650DA9">
        <w:rPr>
          <w:rFonts w:ascii="Times New Roman" w:hAnsi="Times New Roman"/>
          <w:i/>
          <w:sz w:val="22"/>
          <w:szCs w:val="21"/>
          <w:lang w:val="fr-CA"/>
        </w:rPr>
        <w:t>Université de Valenciennes et du Hainaut-Cambrésis</w:t>
      </w:r>
      <w:r w:rsidRPr="00650DA9">
        <w:rPr>
          <w:rFonts w:ascii="Times New Roman" w:hAnsi="Times New Roman"/>
          <w:sz w:val="22"/>
          <w:szCs w:val="21"/>
          <w:lang w:val="fr-CA"/>
        </w:rPr>
        <w:t xml:space="preserve">, Service des Périodiques, Le Mont Houy, F-59313 Valenciennes Cedex. </w:t>
      </w:r>
    </w:p>
    <w:p w14:paraId="22CEE7E6" w14:textId="77777777" w:rsidR="00BA35DC" w:rsidRPr="00650DA9" w:rsidRDefault="00BA35DC" w:rsidP="00BA35DC">
      <w:pPr>
        <w:pStyle w:val="CM21"/>
        <w:spacing w:line="240" w:lineRule="auto"/>
        <w:ind w:left="437" w:hanging="438"/>
        <w:jc w:val="both"/>
        <w:rPr>
          <w:rFonts w:ascii="Times New Roman" w:hAnsi="Times New Roman"/>
          <w:szCs w:val="21"/>
          <w:lang w:val="fr-CA"/>
        </w:rPr>
      </w:pPr>
      <w:r w:rsidRPr="00650DA9">
        <w:rPr>
          <w:rFonts w:ascii="Times New Roman" w:hAnsi="Times New Roman"/>
          <w:szCs w:val="21"/>
          <w:lang w:val="fr-CA"/>
        </w:rPr>
        <w:t xml:space="preserve">Venezia, </w:t>
      </w:r>
      <w:r w:rsidRPr="00650DA9">
        <w:rPr>
          <w:rFonts w:ascii="Times New Roman" w:hAnsi="Times New Roman"/>
          <w:i/>
          <w:szCs w:val="21"/>
          <w:lang w:val="fr-CA"/>
        </w:rPr>
        <w:t>Biblioteca Nazionale Marciana</w:t>
      </w:r>
      <w:r w:rsidRPr="00650DA9">
        <w:rPr>
          <w:rFonts w:ascii="Times New Roman" w:hAnsi="Times New Roman"/>
          <w:szCs w:val="21"/>
          <w:lang w:val="fr-CA"/>
        </w:rPr>
        <w:t xml:space="preserve">, Piazza S. Marco 7, I-30124 Venezia. </w:t>
      </w:r>
    </w:p>
    <w:p w14:paraId="76A33473" w14:textId="77777777" w:rsidR="00BA35DC" w:rsidRPr="00650DA9" w:rsidRDefault="00BA35DC" w:rsidP="00BA35DC">
      <w:pPr>
        <w:pStyle w:val="CM58"/>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Vercelli, </w:t>
      </w:r>
      <w:r w:rsidRPr="00650DA9">
        <w:rPr>
          <w:rFonts w:ascii="Times New Roman" w:hAnsi="Times New Roman"/>
          <w:i/>
          <w:sz w:val="22"/>
          <w:szCs w:val="21"/>
          <w:lang w:val="fr-CA"/>
        </w:rPr>
        <w:t>Univ. di Torino, II Fac. di Lett. e Filosofia</w:t>
      </w:r>
      <w:r w:rsidRPr="00650DA9">
        <w:rPr>
          <w:rFonts w:ascii="Times New Roman" w:hAnsi="Times New Roman"/>
          <w:sz w:val="22"/>
          <w:szCs w:val="21"/>
          <w:lang w:val="fr-CA"/>
        </w:rPr>
        <w:t xml:space="preserve">, Palazzo Tartara, via G. Ferraris, 109, I-13100 Vercelli. </w:t>
      </w:r>
    </w:p>
    <w:p w14:paraId="6E200E12" w14:textId="77777777" w:rsidR="00BA35DC" w:rsidRPr="00650DA9" w:rsidRDefault="00BA35DC" w:rsidP="00BA35DC">
      <w:pPr>
        <w:pStyle w:val="Default"/>
        <w:jc w:val="both"/>
        <w:rPr>
          <w:rFonts w:ascii="Times New Roman" w:hAnsi="Times New Roman" w:cs="Times New Roman"/>
          <w:sz w:val="22"/>
          <w:szCs w:val="21"/>
          <w:lang w:val="fr-CA"/>
        </w:rPr>
      </w:pPr>
    </w:p>
    <w:p w14:paraId="5EC8B0C3" w14:textId="77777777" w:rsidR="00BA35DC" w:rsidRPr="00650DA9" w:rsidRDefault="00BA35DC" w:rsidP="00BA35DC">
      <w:pPr>
        <w:pStyle w:val="CM58"/>
        <w:spacing w:after="282"/>
        <w:ind w:left="437" w:hanging="438"/>
        <w:jc w:val="both"/>
        <w:rPr>
          <w:rFonts w:ascii="Times New Roman" w:hAnsi="Times New Roman"/>
          <w:sz w:val="22"/>
          <w:szCs w:val="21"/>
          <w:lang w:val="fr-CA"/>
        </w:rPr>
      </w:pPr>
      <w:r w:rsidRPr="00650DA9">
        <w:rPr>
          <w:rFonts w:ascii="Times New Roman" w:hAnsi="Times New Roman"/>
          <w:sz w:val="22"/>
          <w:szCs w:val="21"/>
          <w:lang w:val="fr-CA"/>
        </w:rPr>
        <w:t xml:space="preserve">Wuppertal, </w:t>
      </w:r>
      <w:r w:rsidRPr="00650DA9">
        <w:rPr>
          <w:rFonts w:ascii="Times New Roman" w:hAnsi="Times New Roman"/>
          <w:i/>
          <w:sz w:val="22"/>
          <w:szCs w:val="21"/>
          <w:lang w:val="fr-CA"/>
        </w:rPr>
        <w:t>Universitätsbibliothek Wuppertal, Zeitschriftenstelle</w:t>
      </w:r>
      <w:r w:rsidRPr="00650DA9">
        <w:rPr>
          <w:rFonts w:ascii="Times New Roman" w:hAnsi="Times New Roman"/>
          <w:sz w:val="22"/>
          <w:szCs w:val="21"/>
          <w:lang w:val="fr-CA"/>
        </w:rPr>
        <w:t xml:space="preserve">, Postfach 100127, D-42001 Wuppertal. </w:t>
      </w:r>
    </w:p>
    <w:p w14:paraId="54321C27" w14:textId="77777777" w:rsidR="00BA35DC" w:rsidRPr="00650DA9" w:rsidRDefault="00BA35DC" w:rsidP="00BA35DC">
      <w:pPr>
        <w:pStyle w:val="CM21"/>
        <w:spacing w:line="240" w:lineRule="auto"/>
        <w:ind w:left="426" w:hanging="426"/>
        <w:jc w:val="both"/>
        <w:rPr>
          <w:rFonts w:ascii="Times New Roman" w:hAnsi="Times New Roman"/>
          <w:szCs w:val="21"/>
          <w:lang w:val="fr-CA"/>
        </w:rPr>
      </w:pPr>
      <w:r w:rsidRPr="00650DA9">
        <w:rPr>
          <w:rFonts w:ascii="Times New Roman" w:hAnsi="Times New Roman"/>
          <w:szCs w:val="21"/>
          <w:lang w:val="fr-CA"/>
        </w:rPr>
        <w:t xml:space="preserve">Zurich, </w:t>
      </w:r>
      <w:r w:rsidRPr="00650DA9">
        <w:rPr>
          <w:rFonts w:ascii="Times New Roman" w:hAnsi="Times New Roman"/>
          <w:i/>
          <w:szCs w:val="21"/>
          <w:lang w:val="fr-CA"/>
        </w:rPr>
        <w:t>Romanisches Seminar der Universität</w:t>
      </w:r>
      <w:r w:rsidRPr="00650DA9">
        <w:rPr>
          <w:rFonts w:ascii="Times New Roman" w:hAnsi="Times New Roman"/>
          <w:szCs w:val="21"/>
          <w:lang w:val="fr-CA"/>
        </w:rPr>
        <w:t xml:space="preserve">, Plattenstrasse, 32, CH-8032 Zurich. </w:t>
      </w:r>
    </w:p>
    <w:p w14:paraId="216EF2EA" w14:textId="77777777" w:rsidR="00BA35DC" w:rsidRPr="00650DA9" w:rsidRDefault="00BA35DC" w:rsidP="00693609">
      <w:pPr>
        <w:pStyle w:val="Default"/>
        <w:numPr>
          <w:ilvl w:val="0"/>
          <w:numId w:val="2"/>
        </w:numPr>
        <w:ind w:left="426" w:hanging="284"/>
        <w:jc w:val="both"/>
        <w:rPr>
          <w:rFonts w:ascii="Times New Roman" w:hAnsi="Times New Roman" w:cs="Times New Roman"/>
          <w:color w:val="auto"/>
          <w:sz w:val="22"/>
          <w:szCs w:val="21"/>
          <w:lang w:val="fr-CA"/>
        </w:rPr>
      </w:pPr>
      <w:r w:rsidRPr="00650DA9">
        <w:rPr>
          <w:rFonts w:ascii="Times New Roman" w:hAnsi="Times New Roman" w:cs="Times New Roman"/>
          <w:i/>
          <w:color w:val="auto"/>
          <w:sz w:val="22"/>
          <w:szCs w:val="21"/>
          <w:lang w:val="fr-CA"/>
        </w:rPr>
        <w:t>Romanica</w:t>
      </w:r>
      <w:r w:rsidRPr="00650DA9">
        <w:rPr>
          <w:rFonts w:ascii="Times New Roman" w:hAnsi="Times New Roman" w:cs="Times New Roman"/>
          <w:color w:val="auto"/>
          <w:sz w:val="22"/>
          <w:szCs w:val="21"/>
          <w:lang w:val="fr-CA"/>
        </w:rPr>
        <w:t xml:space="preserve">, Librairie, Case Postale, CH-8025 Zurich. </w:t>
      </w:r>
    </w:p>
    <w:p w14:paraId="469A8A36" w14:textId="26DB1CBF" w:rsidR="00B71BEA" w:rsidRPr="00650DA9" w:rsidRDefault="00B71BEA">
      <w:pPr>
        <w:spacing w:before="0" w:line="240" w:lineRule="auto"/>
        <w:ind w:firstLine="0"/>
        <w:jc w:val="left"/>
        <w:rPr>
          <w:rFonts w:cs="Times New Roman"/>
          <w:sz w:val="24"/>
          <w:lang w:val="fr-CA"/>
        </w:rPr>
      </w:pPr>
      <w:r w:rsidRPr="00650DA9">
        <w:rPr>
          <w:rFonts w:cs="Times New Roman"/>
          <w:lang w:val="fr-CA"/>
        </w:rPr>
        <w:br w:type="page"/>
      </w:r>
    </w:p>
    <w:p w14:paraId="3EEA8F46" w14:textId="478739A2" w:rsidR="00B71BEA" w:rsidRPr="00650DA9" w:rsidRDefault="00B71BEA">
      <w:pPr>
        <w:spacing w:before="0" w:line="240" w:lineRule="auto"/>
        <w:ind w:firstLine="0"/>
        <w:jc w:val="left"/>
        <w:rPr>
          <w:rFonts w:cs="Times New Roman"/>
          <w:sz w:val="24"/>
          <w:lang w:val="fr-CA"/>
        </w:rPr>
      </w:pPr>
      <w:r w:rsidRPr="00650DA9">
        <w:rPr>
          <w:rFonts w:cs="Times New Roman"/>
          <w:lang w:val="fr-CA"/>
        </w:rPr>
        <w:lastRenderedPageBreak/>
        <w:br w:type="page"/>
      </w:r>
    </w:p>
    <w:p w14:paraId="31B51448" w14:textId="77777777" w:rsidR="00BA35DC" w:rsidRPr="00650DA9" w:rsidRDefault="00BA35DC" w:rsidP="00F0785E">
      <w:pPr>
        <w:pStyle w:val="Titre1"/>
        <w:rPr>
          <w:lang w:val="fr-CA"/>
        </w:rPr>
      </w:pPr>
      <w:bookmarkStart w:id="27" w:name="_Toc80540424"/>
      <w:bookmarkStart w:id="28" w:name="_Toc80819607"/>
      <w:bookmarkStart w:id="29" w:name="_Hlk80647368"/>
      <w:r w:rsidRPr="00650DA9">
        <w:rPr>
          <w:lang w:val="fr-CA"/>
        </w:rPr>
        <w:lastRenderedPageBreak/>
        <w:t>INDEX DES AUTEURS</w:t>
      </w:r>
      <w:bookmarkEnd w:id="27"/>
      <w:bookmarkEnd w:id="28"/>
      <w:r w:rsidRPr="00650DA9">
        <w:rPr>
          <w:lang w:val="fr-CA"/>
        </w:rPr>
        <w:br/>
      </w:r>
    </w:p>
    <w:p w14:paraId="1F813245" w14:textId="2981119C" w:rsidR="00E05DD7" w:rsidRPr="00650DA9" w:rsidRDefault="00BA35DC" w:rsidP="00BA35DC">
      <w:pPr>
        <w:ind w:left="284" w:right="-3" w:firstLine="142"/>
        <w:rPr>
          <w:rFonts w:cs="Times New Roman"/>
          <w:sz w:val="20"/>
          <w:lang w:val="fr-CA"/>
        </w:rPr>
      </w:pPr>
      <w:r w:rsidRPr="00650DA9">
        <w:rPr>
          <w:rFonts w:cs="Times New Roman"/>
          <w:sz w:val="20"/>
          <w:lang w:val="fr-CA"/>
        </w:rPr>
        <w:t>Les</w:t>
      </w:r>
      <w:r w:rsidR="0038140E" w:rsidRPr="00650DA9">
        <w:rPr>
          <w:rFonts w:cs="Times New Roman"/>
          <w:sz w:val="20"/>
          <w:lang w:val="fr-CA"/>
        </w:rPr>
        <w:t xml:space="preserve"> </w:t>
      </w:r>
      <w:r w:rsidR="008976C1" w:rsidRPr="00650DA9">
        <w:rPr>
          <w:rFonts w:cs="Times New Roman"/>
          <w:sz w:val="20"/>
          <w:lang w:val="fr-CA"/>
        </w:rPr>
        <w:t>noms</w:t>
      </w:r>
      <w:r w:rsidRPr="00650DA9">
        <w:rPr>
          <w:rFonts w:cs="Times New Roman"/>
          <w:sz w:val="20"/>
          <w:lang w:val="fr-CA"/>
        </w:rPr>
        <w:t xml:space="preserve"> des auteurs anciens (et à l</w:t>
      </w:r>
      <w:r w:rsidR="00BB3778" w:rsidRPr="00650DA9">
        <w:rPr>
          <w:rFonts w:cs="Times New Roman"/>
          <w:sz w:val="20"/>
          <w:lang w:val="fr-CA"/>
        </w:rPr>
        <w:t>’</w:t>
      </w:r>
      <w:r w:rsidRPr="00650DA9">
        <w:rPr>
          <w:rFonts w:cs="Times New Roman"/>
          <w:sz w:val="20"/>
          <w:lang w:val="fr-CA"/>
        </w:rPr>
        <w:t>occasion modernes) sont en italique. Les</w:t>
      </w:r>
      <w:r w:rsidR="00BB3445" w:rsidRPr="00650DA9">
        <w:rPr>
          <w:rFonts w:cs="Times New Roman"/>
          <w:sz w:val="20"/>
          <w:lang w:val="fr-CA"/>
        </w:rPr>
        <w:t xml:space="preserve"> </w:t>
      </w:r>
      <w:r w:rsidR="008976C1" w:rsidRPr="00650DA9">
        <w:rPr>
          <w:rFonts w:cs="Times New Roman"/>
          <w:sz w:val="20"/>
          <w:lang w:val="fr-CA"/>
        </w:rPr>
        <w:t>noms</w:t>
      </w:r>
      <w:r w:rsidRPr="00650DA9">
        <w:rPr>
          <w:rFonts w:cs="Times New Roman"/>
          <w:sz w:val="20"/>
          <w:lang w:val="fr-CA"/>
        </w:rPr>
        <w:t xml:space="preserve"> des critiques modernes sont en romain. Les chiffres renvoient aux numéros d</w:t>
      </w:r>
      <w:r w:rsidR="00BB3778" w:rsidRPr="00650DA9">
        <w:rPr>
          <w:rFonts w:cs="Times New Roman"/>
          <w:sz w:val="20"/>
          <w:lang w:val="fr-CA"/>
        </w:rPr>
        <w:t>’</w:t>
      </w:r>
      <w:r w:rsidRPr="00650DA9">
        <w:rPr>
          <w:rFonts w:cs="Times New Roman"/>
          <w:sz w:val="20"/>
          <w:lang w:val="fr-CA"/>
        </w:rPr>
        <w:t>ordre.</w:t>
      </w:r>
    </w:p>
    <w:p w14:paraId="6E1DCDA4" w14:textId="77777777" w:rsidR="00984DDA" w:rsidRPr="00650DA9" w:rsidRDefault="00984DDA" w:rsidP="00BA35DC">
      <w:pPr>
        <w:ind w:left="284" w:right="-3" w:firstLine="142"/>
        <w:rPr>
          <w:rFonts w:cs="Times New Roman"/>
          <w:sz w:val="20"/>
          <w:lang w:val="fr-CA"/>
        </w:rPr>
      </w:pPr>
    </w:p>
    <w:p w14:paraId="2684141A" w14:textId="40C34D81" w:rsidR="00DD36E6" w:rsidRPr="00650DA9" w:rsidRDefault="00DD36E6" w:rsidP="00BA35DC">
      <w:pPr>
        <w:ind w:left="284" w:right="-3" w:firstLine="142"/>
        <w:rPr>
          <w:rFonts w:cs="Times New Roman"/>
          <w:noProof/>
          <w:sz w:val="20"/>
          <w:lang w:val="fr-CA"/>
        </w:rPr>
        <w:sectPr w:rsidR="00DD36E6" w:rsidRPr="00650DA9" w:rsidSect="00CD7C08">
          <w:headerReference w:type="even" r:id="rId61"/>
          <w:headerReference w:type="default" r:id="rId62"/>
          <w:footerReference w:type="first" r:id="rId63"/>
          <w:type w:val="oddPage"/>
          <w:pgSz w:w="11900" w:h="16840"/>
          <w:pgMar w:top="-3686" w:right="2858" w:bottom="-3686" w:left="2977" w:header="454" w:footer="3119" w:gutter="0"/>
          <w:cols w:space="709"/>
          <w:titlePg/>
        </w:sectPr>
      </w:pPr>
      <w:r w:rsidRPr="00650DA9">
        <w:rPr>
          <w:rFonts w:cs="Times New Roman"/>
          <w:sz w:val="20"/>
          <w:lang w:val="fr-CA"/>
        </w:rPr>
        <w:fldChar w:fldCharType="begin"/>
      </w:r>
      <w:r w:rsidRPr="00650DA9">
        <w:rPr>
          <w:rFonts w:cs="Times New Roman"/>
          <w:sz w:val="20"/>
          <w:lang w:val="fr-CA"/>
        </w:rPr>
        <w:instrText xml:space="preserve"> INDEX \c "2" \z "1033" </w:instrText>
      </w:r>
      <w:r w:rsidRPr="00650DA9">
        <w:rPr>
          <w:rFonts w:cs="Times New Roman"/>
          <w:sz w:val="20"/>
          <w:lang w:val="fr-CA"/>
        </w:rPr>
        <w:fldChar w:fldCharType="separate"/>
      </w:r>
    </w:p>
    <w:p w14:paraId="1DE44173" w14:textId="6788E855" w:rsidR="00BB3445" w:rsidRPr="00650DA9" w:rsidRDefault="00DD36E6" w:rsidP="004B613D">
      <w:pPr>
        <w:ind w:firstLine="0"/>
        <w:rPr>
          <w:noProof/>
          <w:lang w:val="fr-CA"/>
        </w:rPr>
      </w:pPr>
      <w:r w:rsidRPr="00650DA9">
        <w:rPr>
          <w:rFonts w:cs="Times New Roman"/>
          <w:sz w:val="20"/>
          <w:lang w:val="fr-CA"/>
        </w:rPr>
        <w:lastRenderedPageBreak/>
        <w:fldChar w:fldCharType="end"/>
      </w:r>
      <w:bookmarkStart w:id="30" w:name="_Hlk80887386"/>
      <w:bookmarkStart w:id="31" w:name="_Hlk80906529"/>
      <w:r w:rsidR="00C21797" w:rsidRPr="00650DA9">
        <w:rPr>
          <w:rFonts w:cs="Times New Roman"/>
          <w:sz w:val="20"/>
          <w:lang w:val="fr-CA"/>
        </w:rPr>
        <w:fldChar w:fldCharType="begin"/>
      </w:r>
      <w:r w:rsidR="00C21797" w:rsidRPr="00650DA9">
        <w:rPr>
          <w:rFonts w:cs="Times New Roman"/>
          <w:sz w:val="20"/>
          <w:lang w:val="fr-CA"/>
        </w:rPr>
        <w:instrText xml:space="preserve"> INDEX \f "noms" \* MERGEFORMAT </w:instrText>
      </w:r>
      <w:r w:rsidR="00C21797" w:rsidRPr="00650DA9">
        <w:rPr>
          <w:rFonts w:cs="Times New Roman"/>
          <w:sz w:val="20"/>
          <w:lang w:val="fr-CA"/>
        </w:rPr>
        <w:fldChar w:fldCharType="separate"/>
      </w:r>
      <w:bookmarkStart w:id="32" w:name="_Hlk81076002"/>
      <w:r w:rsidR="00BB3445" w:rsidRPr="00650DA9">
        <w:rPr>
          <w:i/>
          <w:noProof/>
          <w:lang w:val="fr-CA"/>
        </w:rPr>
        <w:t>Adenet le Roi</w:t>
      </w:r>
      <w:r w:rsidR="004B613D" w:rsidRPr="00650DA9">
        <w:rPr>
          <w:noProof/>
          <w:lang w:val="fr-CA"/>
        </w:rPr>
        <w:t xml:space="preserve">, </w:t>
      </w:r>
      <w:r w:rsidR="00BB3445" w:rsidRPr="00650DA9">
        <w:rPr>
          <w:noProof/>
          <w:lang w:val="fr-CA"/>
        </w:rPr>
        <w:t xml:space="preserve">45, </w:t>
      </w:r>
      <w:r w:rsidR="00BB3445" w:rsidRPr="00650DA9">
        <w:rPr>
          <w:iCs/>
          <w:noProof/>
          <w:lang w:val="fr-CA"/>
        </w:rPr>
        <w:t>123</w:t>
      </w:r>
    </w:p>
    <w:p w14:paraId="58AF9638" w14:textId="2E50B16A" w:rsidR="00BB3445" w:rsidRPr="00650DA9" w:rsidRDefault="00BB3445" w:rsidP="00231920">
      <w:pPr>
        <w:pStyle w:val="Index1"/>
      </w:pPr>
      <w:r w:rsidRPr="00650DA9">
        <w:t>Adler</w:t>
      </w:r>
      <w:r w:rsidR="004B613D" w:rsidRPr="00650DA9">
        <w:t xml:space="preserve">, </w:t>
      </w:r>
      <w:r w:rsidRPr="00650DA9">
        <w:t>99</w:t>
      </w:r>
    </w:p>
    <w:p w14:paraId="6322BA15" w14:textId="35A8C1F5" w:rsidR="00BB3445" w:rsidRPr="00650DA9" w:rsidRDefault="00BB3445" w:rsidP="00231920">
      <w:pPr>
        <w:pStyle w:val="Index1"/>
      </w:pPr>
      <w:r w:rsidRPr="00650DA9">
        <w:rPr>
          <w:lang w:eastAsia="it-IT"/>
        </w:rPr>
        <w:t>Adroher</w:t>
      </w:r>
      <w:r w:rsidR="004B613D" w:rsidRPr="00650DA9">
        <w:t xml:space="preserve">, </w:t>
      </w:r>
      <w:r w:rsidRPr="00650DA9">
        <w:t>118</w:t>
      </w:r>
    </w:p>
    <w:p w14:paraId="5B43DAD7" w14:textId="1E16FB2B" w:rsidR="00BB3445" w:rsidRPr="00650DA9" w:rsidRDefault="00BB3445" w:rsidP="00231920">
      <w:pPr>
        <w:pStyle w:val="Index1"/>
      </w:pPr>
      <w:r w:rsidRPr="00650DA9">
        <w:t>Ailes</w:t>
      </w:r>
      <w:r w:rsidR="004B613D" w:rsidRPr="00650DA9">
        <w:t xml:space="preserve">, </w:t>
      </w:r>
      <w:r w:rsidRPr="00650DA9">
        <w:t>40, 101, 119, 120, 264</w:t>
      </w:r>
    </w:p>
    <w:p w14:paraId="55439482" w14:textId="361D60A8" w:rsidR="00BB3445" w:rsidRPr="00650DA9" w:rsidRDefault="00BB3445" w:rsidP="00231920">
      <w:pPr>
        <w:pStyle w:val="Index1"/>
      </w:pPr>
      <w:r w:rsidRPr="00650DA9">
        <w:t>Alibert</w:t>
      </w:r>
      <w:r w:rsidR="004B613D" w:rsidRPr="00650DA9">
        <w:t xml:space="preserve">, </w:t>
      </w:r>
      <w:r w:rsidRPr="00650DA9">
        <w:t>163</w:t>
      </w:r>
    </w:p>
    <w:p w14:paraId="1CA5346B" w14:textId="6A5FA458" w:rsidR="00BB3445" w:rsidRPr="00650DA9" w:rsidRDefault="00BB3445" w:rsidP="00231920">
      <w:pPr>
        <w:pStyle w:val="Index1"/>
      </w:pPr>
      <w:r w:rsidRPr="00650DA9">
        <w:t>Allaire</w:t>
      </w:r>
      <w:r w:rsidR="004B613D" w:rsidRPr="00650DA9">
        <w:t xml:space="preserve">, </w:t>
      </w:r>
      <w:r w:rsidRPr="00650DA9">
        <w:t>97</w:t>
      </w:r>
    </w:p>
    <w:p w14:paraId="08D8A3A6" w14:textId="524D4FE4" w:rsidR="00BB3445" w:rsidRPr="00650DA9" w:rsidRDefault="00BB3445" w:rsidP="00231920">
      <w:pPr>
        <w:pStyle w:val="Index1"/>
      </w:pPr>
      <w:r w:rsidRPr="00650DA9">
        <w:t>Alvar</w:t>
      </w:r>
      <w:r w:rsidR="004B613D" w:rsidRPr="00650DA9">
        <w:t xml:space="preserve">, </w:t>
      </w:r>
      <w:r w:rsidRPr="00650DA9">
        <w:t>61</w:t>
      </w:r>
    </w:p>
    <w:p w14:paraId="09CD5AF2" w14:textId="09735823" w:rsidR="00BB3445" w:rsidRPr="00650DA9" w:rsidRDefault="00BB3445" w:rsidP="00231920">
      <w:pPr>
        <w:pStyle w:val="Index1"/>
      </w:pPr>
      <w:r w:rsidRPr="00650DA9">
        <w:rPr>
          <w:rFonts w:eastAsia="Tinos"/>
        </w:rPr>
        <w:t>Álvarez</w:t>
      </w:r>
      <w:r w:rsidRPr="00650DA9">
        <w:t xml:space="preserve"> Rubio</w:t>
      </w:r>
      <w:r w:rsidR="004B613D" w:rsidRPr="00650DA9">
        <w:t xml:space="preserve">, </w:t>
      </w:r>
      <w:r w:rsidRPr="00650DA9">
        <w:t>5</w:t>
      </w:r>
    </w:p>
    <w:p w14:paraId="2626AE56" w14:textId="57439D81" w:rsidR="00BB3445" w:rsidRPr="00650DA9" w:rsidRDefault="00BB3445" w:rsidP="00231920">
      <w:pPr>
        <w:pStyle w:val="Index1"/>
      </w:pPr>
      <w:r w:rsidRPr="00650DA9">
        <w:t>Amores</w:t>
      </w:r>
      <w:r w:rsidR="004B613D" w:rsidRPr="00650DA9">
        <w:t xml:space="preserve">, </w:t>
      </w:r>
      <w:r w:rsidRPr="00650DA9">
        <w:t>12</w:t>
      </w:r>
    </w:p>
    <w:p w14:paraId="34FAEA77" w14:textId="50E4EC75" w:rsidR="00BB3445" w:rsidRPr="00650DA9" w:rsidRDefault="00BB3445" w:rsidP="00231920">
      <w:pPr>
        <w:pStyle w:val="Index1"/>
      </w:pPr>
      <w:r w:rsidRPr="00107EE0">
        <w:rPr>
          <w:i/>
        </w:rPr>
        <w:t>Andrea da Barberino</w:t>
      </w:r>
      <w:r w:rsidR="004B613D" w:rsidRPr="00650DA9">
        <w:t xml:space="preserve">, </w:t>
      </w:r>
      <w:r w:rsidRPr="00650DA9">
        <w:t>216</w:t>
      </w:r>
    </w:p>
    <w:p w14:paraId="1901AD2D" w14:textId="153A643A" w:rsidR="00BB3445" w:rsidRPr="00650DA9" w:rsidRDefault="00BB3445" w:rsidP="00231920">
      <w:pPr>
        <w:pStyle w:val="Index1"/>
      </w:pPr>
      <w:r w:rsidRPr="00650DA9">
        <w:t>Ardouin</w:t>
      </w:r>
      <w:r w:rsidR="004B613D" w:rsidRPr="00650DA9">
        <w:t xml:space="preserve">, </w:t>
      </w:r>
      <w:r w:rsidR="00C55BE2">
        <w:t>109, 121-</w:t>
      </w:r>
      <w:r w:rsidRPr="00650DA9">
        <w:t>122, 236</w:t>
      </w:r>
    </w:p>
    <w:p w14:paraId="705D57EF" w14:textId="33E052EB" w:rsidR="00BB3445" w:rsidRPr="00650DA9" w:rsidRDefault="00427308" w:rsidP="00231920">
      <w:pPr>
        <w:pStyle w:val="Index1"/>
      </w:pPr>
      <w:r w:rsidRPr="00107EE0">
        <w:rPr>
          <w:rFonts w:eastAsia="Calibri"/>
          <w:i/>
        </w:rPr>
        <w:t>Aretino</w:t>
      </w:r>
      <w:r w:rsidR="004B613D" w:rsidRPr="00650DA9">
        <w:t xml:space="preserve">, </w:t>
      </w:r>
      <w:r w:rsidR="00BB3445" w:rsidRPr="00650DA9">
        <w:t>248</w:t>
      </w:r>
    </w:p>
    <w:p w14:paraId="48035BB1" w14:textId="170F9337" w:rsidR="00BB3445" w:rsidRPr="00650DA9" w:rsidRDefault="00BB3445" w:rsidP="00231920">
      <w:pPr>
        <w:pStyle w:val="Index1"/>
      </w:pPr>
      <w:r w:rsidRPr="00650DA9">
        <w:rPr>
          <w:i/>
        </w:rPr>
        <w:t>Ariosto</w:t>
      </w:r>
      <w:r w:rsidRPr="00650DA9">
        <w:t xml:space="preserve">, 15, 79, 88, </w:t>
      </w:r>
      <w:r w:rsidR="00C55BE2">
        <w:t>204, 243, 245, 247-251, 254-</w:t>
      </w:r>
      <w:r w:rsidRPr="00650DA9">
        <w:t>255, 261, 278</w:t>
      </w:r>
    </w:p>
    <w:p w14:paraId="43E1767C" w14:textId="24E94AB6" w:rsidR="00BB3445" w:rsidRPr="00650DA9" w:rsidRDefault="00427308" w:rsidP="00231920">
      <w:pPr>
        <w:pStyle w:val="Index1"/>
      </w:pPr>
      <w:r w:rsidRPr="00CF3DDF">
        <w:rPr>
          <w:i/>
        </w:rPr>
        <w:t>Arnoux</w:t>
      </w:r>
      <w:r w:rsidR="004B613D" w:rsidRPr="00650DA9">
        <w:t xml:space="preserve">, </w:t>
      </w:r>
      <w:r w:rsidR="00BB3445" w:rsidRPr="00650DA9">
        <w:t>150</w:t>
      </w:r>
    </w:p>
    <w:p w14:paraId="3B8B3D14" w14:textId="4FA71027" w:rsidR="00BB3445" w:rsidRPr="00650DA9" w:rsidRDefault="00BB3445" w:rsidP="00231920">
      <w:pPr>
        <w:pStyle w:val="Index1"/>
      </w:pPr>
      <w:r w:rsidRPr="00650DA9">
        <w:t>Asensio Jiménez</w:t>
      </w:r>
      <w:r w:rsidR="004B613D" w:rsidRPr="00650DA9">
        <w:t xml:space="preserve">, </w:t>
      </w:r>
      <w:r w:rsidR="00172061" w:rsidRPr="00650DA9">
        <w:t>59</w:t>
      </w:r>
    </w:p>
    <w:p w14:paraId="67B2ED6C" w14:textId="0E85BB09" w:rsidR="00BB3445" w:rsidRPr="00650DA9" w:rsidRDefault="00BB3445" w:rsidP="00231920">
      <w:pPr>
        <w:pStyle w:val="Index1"/>
      </w:pPr>
      <w:r w:rsidRPr="00650DA9">
        <w:t>Auerbach</w:t>
      </w:r>
      <w:r w:rsidR="004B613D" w:rsidRPr="00650DA9">
        <w:t xml:space="preserve">, </w:t>
      </w:r>
      <w:r w:rsidRPr="00650DA9">
        <w:t>18</w:t>
      </w:r>
    </w:p>
    <w:p w14:paraId="564B3B2C" w14:textId="2CB01956" w:rsidR="00BB3445" w:rsidRPr="00650DA9" w:rsidRDefault="00BB3445" w:rsidP="00231920">
      <w:pPr>
        <w:pStyle w:val="Index1"/>
      </w:pPr>
      <w:r w:rsidRPr="00650DA9">
        <w:t>Auladell Guebara</w:t>
      </w:r>
      <w:r w:rsidR="004B613D" w:rsidRPr="00650DA9">
        <w:t xml:space="preserve">, </w:t>
      </w:r>
      <w:r w:rsidRPr="00650DA9">
        <w:t>62</w:t>
      </w:r>
    </w:p>
    <w:p w14:paraId="1F29F941" w14:textId="01C0A8E1" w:rsidR="00BB3445" w:rsidRPr="00650DA9" w:rsidRDefault="00BB3445" w:rsidP="00231920">
      <w:pPr>
        <w:pStyle w:val="Index1"/>
      </w:pPr>
      <w:r w:rsidRPr="00650DA9">
        <w:t>Aurell</w:t>
      </w:r>
      <w:r w:rsidR="004B613D" w:rsidRPr="00650DA9">
        <w:t xml:space="preserve">, </w:t>
      </w:r>
      <w:r w:rsidRPr="00650DA9">
        <w:t>98</w:t>
      </w:r>
    </w:p>
    <w:p w14:paraId="284BE62A" w14:textId="6FF6CFF7" w:rsidR="00BB3445" w:rsidRPr="00650DA9" w:rsidRDefault="00BB3445" w:rsidP="00231920">
      <w:pPr>
        <w:pStyle w:val="Index1"/>
      </w:pPr>
      <w:r w:rsidRPr="00650DA9">
        <w:t>Azzolini</w:t>
      </w:r>
      <w:r w:rsidR="004B613D" w:rsidRPr="00650DA9">
        <w:t xml:space="preserve">, </w:t>
      </w:r>
      <w:r w:rsidRPr="00650DA9">
        <w:t>271</w:t>
      </w:r>
    </w:p>
    <w:p w14:paraId="6A951CB5" w14:textId="77777777" w:rsidR="004B613D" w:rsidRPr="00650DA9" w:rsidRDefault="004B613D" w:rsidP="004B613D">
      <w:pPr>
        <w:rPr>
          <w:lang w:val="fr-CA"/>
        </w:rPr>
      </w:pPr>
    </w:p>
    <w:p w14:paraId="02C9B1E7" w14:textId="1C0A5D60" w:rsidR="00BB3445" w:rsidRPr="00650DA9" w:rsidRDefault="00BB3445" w:rsidP="00231920">
      <w:pPr>
        <w:pStyle w:val="Index1"/>
      </w:pPr>
      <w:r w:rsidRPr="00650DA9">
        <w:t>Bahillo Sphonix-Rust</w:t>
      </w:r>
      <w:r w:rsidR="004B613D" w:rsidRPr="00650DA9">
        <w:t xml:space="preserve">, </w:t>
      </w:r>
      <w:r w:rsidRPr="00650DA9">
        <w:t>123</w:t>
      </w:r>
    </w:p>
    <w:p w14:paraId="0EBA99D4" w14:textId="08855FE9" w:rsidR="00BB3445" w:rsidRPr="00650DA9" w:rsidRDefault="00BB3445" w:rsidP="00231920">
      <w:pPr>
        <w:pStyle w:val="Index1"/>
      </w:pPr>
      <w:r w:rsidRPr="00650DA9">
        <w:t>Bailey</w:t>
      </w:r>
      <w:r w:rsidR="004B613D" w:rsidRPr="00650DA9">
        <w:t xml:space="preserve">, </w:t>
      </w:r>
      <w:r w:rsidRPr="00650DA9">
        <w:t>75</w:t>
      </w:r>
    </w:p>
    <w:p w14:paraId="27AC0242" w14:textId="187833BC" w:rsidR="00BB3445" w:rsidRPr="00650DA9" w:rsidRDefault="00BB3445" w:rsidP="00231920">
      <w:pPr>
        <w:pStyle w:val="Index1"/>
      </w:pPr>
      <w:r w:rsidRPr="00650DA9">
        <w:t>Baker</w:t>
      </w:r>
      <w:r w:rsidR="004B613D" w:rsidRPr="00650DA9">
        <w:t xml:space="preserve">, </w:t>
      </w:r>
      <w:r w:rsidRPr="00650DA9">
        <w:t>30</w:t>
      </w:r>
    </w:p>
    <w:p w14:paraId="0CDF56DA" w14:textId="0C88FB92" w:rsidR="00BB3445" w:rsidRPr="00650DA9" w:rsidRDefault="00BB3445" w:rsidP="00231920">
      <w:pPr>
        <w:pStyle w:val="Index1"/>
      </w:pPr>
      <w:r w:rsidRPr="00650DA9">
        <w:t>Barba Codina</w:t>
      </w:r>
      <w:r w:rsidR="004B613D" w:rsidRPr="00650DA9">
        <w:t xml:space="preserve">, </w:t>
      </w:r>
      <w:r w:rsidRPr="00650DA9">
        <w:t>62</w:t>
      </w:r>
    </w:p>
    <w:p w14:paraId="6F139780" w14:textId="549BC69C" w:rsidR="00BB3445" w:rsidRPr="00650DA9" w:rsidRDefault="00BB3445" w:rsidP="00231920">
      <w:pPr>
        <w:pStyle w:val="Index1"/>
      </w:pPr>
      <w:r w:rsidRPr="00650DA9">
        <w:t>Barbato</w:t>
      </w:r>
      <w:r w:rsidR="004B613D" w:rsidRPr="00650DA9">
        <w:t xml:space="preserve">, </w:t>
      </w:r>
      <w:r w:rsidRPr="00650DA9">
        <w:t>30</w:t>
      </w:r>
    </w:p>
    <w:p w14:paraId="5DA7ED14" w14:textId="02D1EAB6" w:rsidR="00BB3445" w:rsidRPr="00650DA9" w:rsidRDefault="00BB3445" w:rsidP="00231920">
      <w:pPr>
        <w:pStyle w:val="Index1"/>
      </w:pPr>
      <w:r w:rsidRPr="00650DA9">
        <w:t>Barbieri</w:t>
      </w:r>
      <w:r w:rsidR="004B613D" w:rsidRPr="00650DA9">
        <w:t xml:space="preserve">, </w:t>
      </w:r>
      <w:r w:rsidRPr="00650DA9">
        <w:t>271</w:t>
      </w:r>
    </w:p>
    <w:p w14:paraId="0E3F018B" w14:textId="2F9637DC" w:rsidR="00BB3445" w:rsidRPr="00650DA9" w:rsidRDefault="00BB3445" w:rsidP="00231920">
      <w:pPr>
        <w:pStyle w:val="Index1"/>
      </w:pPr>
      <w:r w:rsidRPr="00650DA9">
        <w:t>Barthélémy</w:t>
      </w:r>
      <w:r w:rsidR="004B613D" w:rsidRPr="00650DA9">
        <w:t xml:space="preserve">, </w:t>
      </w:r>
      <w:r w:rsidRPr="00650DA9">
        <w:t>124</w:t>
      </w:r>
    </w:p>
    <w:p w14:paraId="222AECD7" w14:textId="46DDED50" w:rsidR="00BB3445" w:rsidRPr="00650DA9" w:rsidRDefault="0038140E" w:rsidP="00231920">
      <w:pPr>
        <w:pStyle w:val="Index1"/>
      </w:pPr>
      <w:r w:rsidRPr="00650DA9">
        <w:lastRenderedPageBreak/>
        <w:t>B</w:t>
      </w:r>
      <w:r w:rsidR="00BB3445" w:rsidRPr="00650DA9">
        <w:t>artuschat</w:t>
      </w:r>
      <w:r w:rsidR="004B613D" w:rsidRPr="00650DA9">
        <w:t xml:space="preserve">, </w:t>
      </w:r>
      <w:r w:rsidR="00BB3445" w:rsidRPr="00650DA9">
        <w:t>263</w:t>
      </w:r>
    </w:p>
    <w:p w14:paraId="63CCC88C" w14:textId="06A61760" w:rsidR="00BB3445" w:rsidRPr="00650DA9" w:rsidRDefault="00BB3445" w:rsidP="00231920">
      <w:pPr>
        <w:pStyle w:val="Index1"/>
      </w:pPr>
      <w:r w:rsidRPr="00650DA9">
        <w:t>Bastardas i Rufat</w:t>
      </w:r>
      <w:r w:rsidR="004B613D" w:rsidRPr="00650DA9">
        <w:t xml:space="preserve">, </w:t>
      </w:r>
      <w:r w:rsidRPr="00650DA9">
        <w:t>62</w:t>
      </w:r>
    </w:p>
    <w:p w14:paraId="423697E6" w14:textId="4AADE619" w:rsidR="00BB3445" w:rsidRPr="00650DA9" w:rsidRDefault="00BB3445" w:rsidP="00231920">
      <w:pPr>
        <w:pStyle w:val="Index1"/>
      </w:pPr>
      <w:r w:rsidRPr="00650DA9">
        <w:t>Bastert</w:t>
      </w:r>
      <w:r w:rsidR="004B613D" w:rsidRPr="00650DA9">
        <w:t xml:space="preserve">, </w:t>
      </w:r>
      <w:r w:rsidR="00C55BE2">
        <w:t>4, 34</w:t>
      </w:r>
    </w:p>
    <w:p w14:paraId="436E21C1" w14:textId="2BD7D864" w:rsidR="00BB3445" w:rsidRPr="00650DA9" w:rsidRDefault="00BB3445" w:rsidP="00231920">
      <w:pPr>
        <w:pStyle w:val="Index1"/>
      </w:pPr>
      <w:r w:rsidRPr="00650DA9">
        <w:t>Baudelle-Michels</w:t>
      </w:r>
      <w:r w:rsidR="004B613D" w:rsidRPr="00650DA9">
        <w:t xml:space="preserve">, </w:t>
      </w:r>
      <w:r w:rsidRPr="00650DA9">
        <w:t>125</w:t>
      </w:r>
    </w:p>
    <w:p w14:paraId="7311C2BA" w14:textId="55B16D22" w:rsidR="00BB3445" w:rsidRPr="00650DA9" w:rsidRDefault="00BB3445" w:rsidP="00231920">
      <w:pPr>
        <w:pStyle w:val="Index1"/>
      </w:pPr>
      <w:r w:rsidRPr="00CF3DDF">
        <w:rPr>
          <w:i/>
        </w:rPr>
        <w:t>Baudri de Bourgueil</w:t>
      </w:r>
      <w:r w:rsidR="004B613D" w:rsidRPr="00650DA9">
        <w:t xml:space="preserve">, </w:t>
      </w:r>
      <w:r w:rsidR="00C55BE2">
        <w:t>147-</w:t>
      </w:r>
      <w:r w:rsidRPr="00650DA9">
        <w:t>148</w:t>
      </w:r>
    </w:p>
    <w:p w14:paraId="0B683CB4" w14:textId="64F3854C" w:rsidR="00BB3445" w:rsidRPr="00650DA9" w:rsidRDefault="00BB3445" w:rsidP="00231920">
      <w:pPr>
        <w:pStyle w:val="Index1"/>
      </w:pPr>
      <w:r w:rsidRPr="00650DA9">
        <w:t>Bayo</w:t>
      </w:r>
      <w:r w:rsidR="004B613D" w:rsidRPr="00650DA9">
        <w:t xml:space="preserve">, </w:t>
      </w:r>
      <w:r w:rsidRPr="00650DA9">
        <w:t>76</w:t>
      </w:r>
    </w:p>
    <w:p w14:paraId="38ED84DB" w14:textId="54BD53AC" w:rsidR="00BB3445" w:rsidRPr="00650DA9" w:rsidRDefault="00BB3445" w:rsidP="00231920">
      <w:pPr>
        <w:pStyle w:val="Index1"/>
      </w:pPr>
      <w:r w:rsidRPr="00650DA9">
        <w:t>Beck</w:t>
      </w:r>
      <w:r w:rsidR="004B613D" w:rsidRPr="00650DA9">
        <w:t xml:space="preserve">, </w:t>
      </w:r>
      <w:r w:rsidRPr="00650DA9">
        <w:t>77</w:t>
      </w:r>
    </w:p>
    <w:p w14:paraId="0B0E99A2" w14:textId="6F221495" w:rsidR="00BB3445" w:rsidRPr="00650DA9" w:rsidRDefault="00BB3445" w:rsidP="00231920">
      <w:pPr>
        <w:pStyle w:val="Index1"/>
      </w:pPr>
      <w:r w:rsidRPr="00650DA9">
        <w:t>Becker</w:t>
      </w:r>
      <w:r w:rsidR="004B613D" w:rsidRPr="00650DA9">
        <w:t xml:space="preserve">, </w:t>
      </w:r>
      <w:r w:rsidRPr="00650DA9">
        <w:t>1</w:t>
      </w:r>
    </w:p>
    <w:p w14:paraId="4A2887AF" w14:textId="23076797" w:rsidR="00BB3445" w:rsidRPr="00650DA9" w:rsidRDefault="00BB3445" w:rsidP="00231920">
      <w:pPr>
        <w:pStyle w:val="Index1"/>
      </w:pPr>
      <w:r w:rsidRPr="00057907">
        <w:rPr>
          <w:rFonts w:eastAsia="Calibri"/>
          <w:i/>
        </w:rPr>
        <w:t>Beckett</w:t>
      </w:r>
      <w:r w:rsidRPr="00650DA9">
        <w:rPr>
          <w:rFonts w:eastAsia="Calibri"/>
        </w:rPr>
        <w:t xml:space="preserve">, </w:t>
      </w:r>
      <w:r w:rsidRPr="00650DA9">
        <w:t>254</w:t>
      </w:r>
    </w:p>
    <w:p w14:paraId="0FEA2862" w14:textId="1F19CCC2" w:rsidR="00BB3445" w:rsidRPr="00650DA9" w:rsidRDefault="00BB3445" w:rsidP="00231920">
      <w:pPr>
        <w:pStyle w:val="Index1"/>
      </w:pPr>
      <w:r w:rsidRPr="00650DA9">
        <w:t>Beckmann</w:t>
      </w:r>
      <w:r w:rsidR="004B613D" w:rsidRPr="00650DA9">
        <w:t xml:space="preserve">, </w:t>
      </w:r>
      <w:r w:rsidRPr="00650DA9">
        <w:t>6, 33</w:t>
      </w:r>
    </w:p>
    <w:p w14:paraId="251BE8FB" w14:textId="57EEFA02" w:rsidR="00BB3445" w:rsidRPr="00650DA9" w:rsidRDefault="00BB3445" w:rsidP="00231920">
      <w:pPr>
        <w:pStyle w:val="Index1"/>
      </w:pPr>
      <w:r w:rsidRPr="00650DA9">
        <w:t>Bédier</w:t>
      </w:r>
      <w:r w:rsidR="004B613D" w:rsidRPr="00650DA9">
        <w:t xml:space="preserve">, </w:t>
      </w:r>
      <w:r w:rsidRPr="00650DA9">
        <w:t>30</w:t>
      </w:r>
    </w:p>
    <w:p w14:paraId="3AC5B38F" w14:textId="651D1DAD" w:rsidR="00BB3445" w:rsidRPr="00650DA9" w:rsidRDefault="00BB3445" w:rsidP="00231920">
      <w:pPr>
        <w:pStyle w:val="Index1"/>
      </w:pPr>
      <w:r w:rsidRPr="00650DA9">
        <w:t>Beggi Miani</w:t>
      </w:r>
      <w:r w:rsidR="004B613D" w:rsidRPr="00650DA9">
        <w:t xml:space="preserve">, </w:t>
      </w:r>
      <w:r w:rsidRPr="00650DA9">
        <w:t>269</w:t>
      </w:r>
    </w:p>
    <w:p w14:paraId="4D864EA3" w14:textId="43E50B0F" w:rsidR="00BB3445" w:rsidRPr="00650DA9" w:rsidRDefault="00BB3445" w:rsidP="00231920">
      <w:pPr>
        <w:pStyle w:val="Index1"/>
      </w:pPr>
      <w:r w:rsidRPr="00650DA9">
        <w:t>Belchior</w:t>
      </w:r>
      <w:r w:rsidR="004B613D" w:rsidRPr="00650DA9">
        <w:t xml:space="preserve">, </w:t>
      </w:r>
      <w:r w:rsidRPr="00650DA9">
        <w:t>193</w:t>
      </w:r>
    </w:p>
    <w:p w14:paraId="3483AD50" w14:textId="4B4FB445" w:rsidR="00BB3445" w:rsidRPr="00650DA9" w:rsidRDefault="00BB3445" w:rsidP="00231920">
      <w:pPr>
        <w:pStyle w:val="Index1"/>
      </w:pPr>
      <w:r w:rsidRPr="00650DA9">
        <w:t>Bellon</w:t>
      </w:r>
      <w:r w:rsidR="004B613D" w:rsidRPr="00650DA9">
        <w:t xml:space="preserve">, </w:t>
      </w:r>
      <w:r w:rsidRPr="00650DA9">
        <w:t>126</w:t>
      </w:r>
    </w:p>
    <w:p w14:paraId="3A9CB7B2" w14:textId="322495CB" w:rsidR="00BB3445" w:rsidRPr="00650DA9" w:rsidRDefault="00BB3445" w:rsidP="00231920">
      <w:pPr>
        <w:pStyle w:val="Index1"/>
      </w:pPr>
      <w:r w:rsidRPr="00650DA9">
        <w:t>Bennett</w:t>
      </w:r>
      <w:r w:rsidR="004B613D" w:rsidRPr="00650DA9">
        <w:t xml:space="preserve">, </w:t>
      </w:r>
      <w:r w:rsidR="00C55BE2">
        <w:t>127-</w:t>
      </w:r>
      <w:r w:rsidRPr="00650DA9">
        <w:t>128, 265</w:t>
      </w:r>
    </w:p>
    <w:p w14:paraId="293FF524" w14:textId="4A759DA0" w:rsidR="00BB3445" w:rsidRPr="00650DA9" w:rsidRDefault="00BB3445" w:rsidP="00231920">
      <w:pPr>
        <w:pStyle w:val="Index1"/>
      </w:pPr>
      <w:r w:rsidRPr="00650DA9">
        <w:t>Benozzo</w:t>
      </w:r>
      <w:r w:rsidR="004B613D" w:rsidRPr="00650DA9">
        <w:t xml:space="preserve">, </w:t>
      </w:r>
      <w:r w:rsidRPr="00650DA9">
        <w:t>272</w:t>
      </w:r>
    </w:p>
    <w:p w14:paraId="15AC38E0" w14:textId="5C202D2B" w:rsidR="00BB3445" w:rsidRPr="00650DA9" w:rsidRDefault="00BB3445" w:rsidP="00231920">
      <w:pPr>
        <w:pStyle w:val="Index1"/>
      </w:pPr>
      <w:r w:rsidRPr="00650DA9">
        <w:t>Bépoix</w:t>
      </w:r>
      <w:r w:rsidR="004B613D" w:rsidRPr="00650DA9">
        <w:t xml:space="preserve">, </w:t>
      </w:r>
      <w:r w:rsidRPr="00650DA9">
        <w:t>115</w:t>
      </w:r>
    </w:p>
    <w:p w14:paraId="6E015D9E" w14:textId="77777777" w:rsidR="00563537" w:rsidRPr="00650DA9" w:rsidRDefault="00563537" w:rsidP="00231920">
      <w:pPr>
        <w:pStyle w:val="Index1"/>
      </w:pPr>
      <w:r w:rsidRPr="00CF3DDF">
        <w:rPr>
          <w:i/>
        </w:rPr>
        <w:t>Bernard de Clairvaux</w:t>
      </w:r>
      <w:r w:rsidRPr="00650DA9">
        <w:t>, 198</w:t>
      </w:r>
    </w:p>
    <w:p w14:paraId="0B0EB834" w14:textId="7C2301F8" w:rsidR="00BB3445" w:rsidRDefault="00BB3445" w:rsidP="00231920">
      <w:pPr>
        <w:pStyle w:val="Index1"/>
      </w:pPr>
      <w:r w:rsidRPr="00CF3DDF">
        <w:rPr>
          <w:i/>
        </w:rPr>
        <w:t>Bertrand de Bar-sur-Aube</w:t>
      </w:r>
      <w:r w:rsidR="004B613D" w:rsidRPr="00650DA9">
        <w:t xml:space="preserve">, </w:t>
      </w:r>
      <w:r w:rsidRPr="00650DA9">
        <w:t>284</w:t>
      </w:r>
    </w:p>
    <w:p w14:paraId="4EBD59AA" w14:textId="7CB2212F" w:rsidR="00BB3445" w:rsidRPr="00650DA9" w:rsidRDefault="00BB3445" w:rsidP="00231920">
      <w:pPr>
        <w:pStyle w:val="Index1"/>
      </w:pPr>
      <w:r w:rsidRPr="00650DA9">
        <w:t>Besamusca</w:t>
      </w:r>
      <w:r w:rsidR="004B613D" w:rsidRPr="00650DA9">
        <w:t xml:space="preserve">, </w:t>
      </w:r>
      <w:r w:rsidRPr="00650DA9">
        <w:t>2, 7</w:t>
      </w:r>
    </w:p>
    <w:p w14:paraId="5125A021" w14:textId="72BC0ED0" w:rsidR="00BB3445" w:rsidRPr="00650DA9" w:rsidRDefault="00BB3445" w:rsidP="00231920">
      <w:pPr>
        <w:pStyle w:val="Index1"/>
      </w:pPr>
      <w:r w:rsidRPr="00650DA9">
        <w:t>Besnardeau</w:t>
      </w:r>
      <w:r w:rsidR="004B613D" w:rsidRPr="00650DA9">
        <w:t xml:space="preserve">, </w:t>
      </w:r>
      <w:r w:rsidRPr="00650DA9">
        <w:t>129</w:t>
      </w:r>
    </w:p>
    <w:p w14:paraId="2B7CF5DF" w14:textId="648105F3" w:rsidR="00BB3445" w:rsidRPr="00650DA9" w:rsidRDefault="00BB3445" w:rsidP="00231920">
      <w:pPr>
        <w:pStyle w:val="Index1"/>
      </w:pPr>
      <w:r w:rsidRPr="00650DA9">
        <w:t>Bibbiena</w:t>
      </w:r>
      <w:r w:rsidR="004B613D" w:rsidRPr="00650DA9">
        <w:t xml:space="preserve">, </w:t>
      </w:r>
      <w:r w:rsidRPr="00650DA9">
        <w:t>262</w:t>
      </w:r>
    </w:p>
    <w:p w14:paraId="73F1245B" w14:textId="325782B3" w:rsidR="00BB3445" w:rsidRPr="00650DA9" w:rsidRDefault="00BB3445" w:rsidP="00231920">
      <w:pPr>
        <w:pStyle w:val="Index1"/>
      </w:pPr>
      <w:r w:rsidRPr="00650DA9">
        <w:t>Biel</w:t>
      </w:r>
      <w:r w:rsidR="004B613D" w:rsidRPr="00650DA9">
        <w:t xml:space="preserve">, </w:t>
      </w:r>
      <w:r w:rsidRPr="00650DA9">
        <w:t>96, 108</w:t>
      </w:r>
    </w:p>
    <w:p w14:paraId="518971FC" w14:textId="65FB982B" w:rsidR="00BB3445" w:rsidRPr="00650DA9" w:rsidRDefault="00BB3445" w:rsidP="00231920">
      <w:pPr>
        <w:pStyle w:val="Index1"/>
      </w:pPr>
      <w:r w:rsidRPr="00650DA9">
        <w:t>Blaise</w:t>
      </w:r>
      <w:r w:rsidR="004B613D" w:rsidRPr="00650DA9">
        <w:t xml:space="preserve">, </w:t>
      </w:r>
      <w:r w:rsidRPr="00650DA9">
        <w:t>130</w:t>
      </w:r>
    </w:p>
    <w:p w14:paraId="20E6BE18" w14:textId="08F3ACCF" w:rsidR="00BB3445" w:rsidRPr="00650DA9" w:rsidRDefault="00BB3445" w:rsidP="00231920">
      <w:pPr>
        <w:pStyle w:val="Index1"/>
      </w:pPr>
      <w:r w:rsidRPr="00650DA9">
        <w:t>Blanks</w:t>
      </w:r>
      <w:r w:rsidR="004B613D" w:rsidRPr="00650DA9">
        <w:t xml:space="preserve">, </w:t>
      </w:r>
      <w:r w:rsidRPr="00650DA9">
        <w:t>78</w:t>
      </w:r>
    </w:p>
    <w:p w14:paraId="4F1767A0" w14:textId="702D2FD7" w:rsidR="00BB3445" w:rsidRPr="00650DA9" w:rsidRDefault="00BB3445" w:rsidP="00231920">
      <w:pPr>
        <w:pStyle w:val="Index1"/>
      </w:pPr>
      <w:r w:rsidRPr="00650DA9">
        <w:rPr>
          <w:rFonts w:eastAsia="DGMetaScience-Bold"/>
        </w:rPr>
        <w:t>Bloh</w:t>
      </w:r>
      <w:r w:rsidR="004B613D" w:rsidRPr="00650DA9">
        <w:t xml:space="preserve">, </w:t>
      </w:r>
      <w:r w:rsidR="00C55BE2">
        <w:t>34</w:t>
      </w:r>
    </w:p>
    <w:p w14:paraId="4FEF34D9" w14:textId="2DC70CB1" w:rsidR="00BB3445" w:rsidRPr="00650DA9" w:rsidRDefault="00BB3445" w:rsidP="00231920">
      <w:pPr>
        <w:pStyle w:val="Index1"/>
      </w:pPr>
      <w:r w:rsidRPr="00650DA9">
        <w:rPr>
          <w:i/>
        </w:rPr>
        <w:t>Boccaccio</w:t>
      </w:r>
      <w:r w:rsidR="004B613D" w:rsidRPr="00650DA9">
        <w:t xml:space="preserve">, </w:t>
      </w:r>
      <w:r w:rsidR="00C55BE2">
        <w:t>261-</w:t>
      </w:r>
      <w:r w:rsidRPr="00650DA9">
        <w:t>262</w:t>
      </w:r>
    </w:p>
    <w:p w14:paraId="26CB4CDD" w14:textId="1DCE293B" w:rsidR="00BB3445" w:rsidRPr="00650DA9" w:rsidRDefault="00BB3445" w:rsidP="00231920">
      <w:pPr>
        <w:pStyle w:val="Index1"/>
      </w:pPr>
      <w:r w:rsidRPr="00650DA9">
        <w:rPr>
          <w:i/>
        </w:rPr>
        <w:t>Boiardo</w:t>
      </w:r>
      <w:r w:rsidR="004B613D" w:rsidRPr="00650DA9">
        <w:t xml:space="preserve">, </w:t>
      </w:r>
      <w:r w:rsidRPr="00650DA9">
        <w:t>15, 79, 249, 260, 284</w:t>
      </w:r>
    </w:p>
    <w:p w14:paraId="60508091" w14:textId="5B84770F" w:rsidR="00BB3445" w:rsidRPr="00650DA9" w:rsidRDefault="00BB3445" w:rsidP="00231920">
      <w:pPr>
        <w:pStyle w:val="Index1"/>
      </w:pPr>
      <w:r w:rsidRPr="00650DA9">
        <w:lastRenderedPageBreak/>
        <w:t>Boix Jovaní</w:t>
      </w:r>
      <w:r w:rsidR="004B613D" w:rsidRPr="00650DA9">
        <w:t xml:space="preserve">, </w:t>
      </w:r>
      <w:r w:rsidRPr="00650DA9">
        <w:t>63</w:t>
      </w:r>
    </w:p>
    <w:p w14:paraId="0B61230E" w14:textId="142B056B" w:rsidR="00BB3445" w:rsidRPr="00650DA9" w:rsidRDefault="00BF3E4A" w:rsidP="00231920">
      <w:pPr>
        <w:pStyle w:val="Index1"/>
      </w:pPr>
      <w:r w:rsidRPr="00650DA9">
        <w:rPr>
          <w:rFonts w:eastAsia="Calibri"/>
        </w:rPr>
        <w:t>B</w:t>
      </w:r>
      <w:r w:rsidR="00BB3445" w:rsidRPr="00650DA9">
        <w:rPr>
          <w:rFonts w:eastAsia="Calibri"/>
        </w:rPr>
        <w:t>olzoni</w:t>
      </w:r>
      <w:r w:rsidR="004B613D" w:rsidRPr="00650DA9">
        <w:t xml:space="preserve">, </w:t>
      </w:r>
      <w:r w:rsidR="00BB3445" w:rsidRPr="00650DA9">
        <w:t>245</w:t>
      </w:r>
    </w:p>
    <w:p w14:paraId="288A848A" w14:textId="5D9C2AE1" w:rsidR="00BB3445" w:rsidRPr="00650DA9" w:rsidRDefault="00BB3445" w:rsidP="00231920">
      <w:pPr>
        <w:pStyle w:val="Index1"/>
      </w:pPr>
      <w:r w:rsidRPr="00650DA9">
        <w:t>Bonansea</w:t>
      </w:r>
      <w:r w:rsidR="004B613D" w:rsidRPr="00650DA9">
        <w:t xml:space="preserve">, </w:t>
      </w:r>
      <w:r w:rsidR="004D3E9B">
        <w:t>237</w:t>
      </w:r>
    </w:p>
    <w:p w14:paraId="650B5B4D" w14:textId="7BF51811" w:rsidR="00BB3445" w:rsidRPr="00650DA9" w:rsidRDefault="00BB3445" w:rsidP="00231920">
      <w:pPr>
        <w:pStyle w:val="Index1"/>
      </w:pPr>
      <w:r w:rsidRPr="00650DA9">
        <w:t>Borchardt</w:t>
      </w:r>
      <w:r w:rsidR="004B613D" w:rsidRPr="00650DA9">
        <w:t xml:space="preserve">, </w:t>
      </w:r>
      <w:r w:rsidRPr="00650DA9">
        <w:t>37</w:t>
      </w:r>
    </w:p>
    <w:p w14:paraId="7FBA8983" w14:textId="6AD6C465" w:rsidR="00BB3445" w:rsidRPr="00650DA9" w:rsidRDefault="00BB3445" w:rsidP="00231920">
      <w:pPr>
        <w:pStyle w:val="Index1"/>
      </w:pPr>
      <w:r w:rsidRPr="00B065B3">
        <w:rPr>
          <w:i/>
        </w:rPr>
        <w:t>Borges</w:t>
      </w:r>
      <w:r w:rsidR="004B613D" w:rsidRPr="00650DA9">
        <w:t xml:space="preserve">, </w:t>
      </w:r>
      <w:r w:rsidRPr="00650DA9">
        <w:t>174</w:t>
      </w:r>
    </w:p>
    <w:p w14:paraId="323A600D" w14:textId="4F377BF8" w:rsidR="00BB3445" w:rsidRPr="00650DA9" w:rsidRDefault="00BB3445" w:rsidP="00231920">
      <w:pPr>
        <w:pStyle w:val="Index1"/>
      </w:pPr>
      <w:r w:rsidRPr="00650DA9">
        <w:rPr>
          <w:rFonts w:eastAsia="Calibri"/>
        </w:rPr>
        <w:t>Boscolo</w:t>
      </w:r>
      <w:r w:rsidR="004B613D" w:rsidRPr="00650DA9">
        <w:t xml:space="preserve">, </w:t>
      </w:r>
      <w:r w:rsidRPr="00650DA9">
        <w:t>246, 263</w:t>
      </w:r>
    </w:p>
    <w:p w14:paraId="04839723" w14:textId="571AE1C3" w:rsidR="00BB3445" w:rsidRPr="00650DA9" w:rsidRDefault="00BB3445" w:rsidP="00231920">
      <w:pPr>
        <w:pStyle w:val="Index1"/>
      </w:pPr>
      <w:r w:rsidRPr="00650DA9">
        <w:t>Bouchet</w:t>
      </w:r>
      <w:r w:rsidR="004B613D" w:rsidRPr="00650DA9">
        <w:t xml:space="preserve">, </w:t>
      </w:r>
      <w:r w:rsidRPr="00650DA9">
        <w:t>184, 184</w:t>
      </w:r>
    </w:p>
    <w:p w14:paraId="4749C6F9" w14:textId="4962A901" w:rsidR="00BB3445" w:rsidRPr="00650DA9" w:rsidRDefault="00BB3445" w:rsidP="00231920">
      <w:pPr>
        <w:pStyle w:val="Index1"/>
      </w:pPr>
      <w:r w:rsidRPr="00650DA9">
        <w:rPr>
          <w:lang w:eastAsia="fr-CA"/>
        </w:rPr>
        <w:t>Boutet</w:t>
      </w:r>
      <w:r w:rsidR="004B613D" w:rsidRPr="00650DA9">
        <w:t xml:space="preserve">, </w:t>
      </w:r>
      <w:r w:rsidRPr="00650DA9">
        <w:t>53, 131, 133</w:t>
      </w:r>
      <w:r w:rsidR="00F93973">
        <w:t>-140, 142-</w:t>
      </w:r>
      <w:r w:rsidRPr="00650DA9">
        <w:t>143, 204</w:t>
      </w:r>
    </w:p>
    <w:p w14:paraId="74630D34" w14:textId="5181D180" w:rsidR="00BB3445" w:rsidRPr="00650DA9" w:rsidRDefault="00BB3445" w:rsidP="00231920">
      <w:pPr>
        <w:pStyle w:val="Index1"/>
      </w:pPr>
      <w:r w:rsidRPr="00650DA9">
        <w:rPr>
          <w:lang w:eastAsia="fr-CA"/>
        </w:rPr>
        <w:t>Braet</w:t>
      </w:r>
      <w:r w:rsidR="004B613D" w:rsidRPr="00650DA9">
        <w:t xml:space="preserve">, </w:t>
      </w:r>
      <w:r w:rsidRPr="00650DA9">
        <w:t>57</w:t>
      </w:r>
    </w:p>
    <w:p w14:paraId="16FE806D" w14:textId="7D82ACA0" w:rsidR="00BB3445" w:rsidRPr="00650DA9" w:rsidRDefault="00BB3445" w:rsidP="00231920">
      <w:pPr>
        <w:pStyle w:val="Index1"/>
      </w:pPr>
      <w:r w:rsidRPr="00650DA9">
        <w:t>Bragantini-Maillard</w:t>
      </w:r>
      <w:r w:rsidR="004B613D" w:rsidRPr="00650DA9">
        <w:t xml:space="preserve">, </w:t>
      </w:r>
      <w:r w:rsidRPr="00650DA9">
        <w:t>111</w:t>
      </w:r>
    </w:p>
    <w:p w14:paraId="3C9184E1" w14:textId="4D2DC6C7" w:rsidR="00BB3445" w:rsidRPr="00650DA9" w:rsidRDefault="00BB3445" w:rsidP="00231920">
      <w:pPr>
        <w:pStyle w:val="Index1"/>
      </w:pPr>
      <w:r w:rsidRPr="00650DA9">
        <w:t>Brandenburg</w:t>
      </w:r>
      <w:r w:rsidR="004B613D" w:rsidRPr="00650DA9">
        <w:t xml:space="preserve">, </w:t>
      </w:r>
      <w:r w:rsidRPr="00650DA9">
        <w:t>9</w:t>
      </w:r>
    </w:p>
    <w:p w14:paraId="35A376D1" w14:textId="70AB5451" w:rsidR="00BB3445" w:rsidRPr="00650DA9" w:rsidRDefault="00BB3445" w:rsidP="00231920">
      <w:pPr>
        <w:pStyle w:val="Index1"/>
      </w:pPr>
      <w:r w:rsidRPr="00650DA9">
        <w:t>Brandin</w:t>
      </w:r>
      <w:r w:rsidR="004B613D" w:rsidRPr="00650DA9">
        <w:t xml:space="preserve">, </w:t>
      </w:r>
      <w:r w:rsidRPr="00650DA9">
        <w:t>215</w:t>
      </w:r>
    </w:p>
    <w:p w14:paraId="5E13359D" w14:textId="57F274B9" w:rsidR="00BB3445" w:rsidRPr="00650DA9" w:rsidRDefault="00BB3445" w:rsidP="00231920">
      <w:pPr>
        <w:pStyle w:val="Index1"/>
      </w:pPr>
      <w:r w:rsidRPr="00650DA9">
        <w:rPr>
          <w:lang w:eastAsia="it-IT"/>
        </w:rPr>
        <w:t>Bretel</w:t>
      </w:r>
      <w:r w:rsidR="004B613D" w:rsidRPr="00650DA9">
        <w:t xml:space="preserve">, </w:t>
      </w:r>
      <w:r w:rsidRPr="00650DA9">
        <w:t>118</w:t>
      </w:r>
    </w:p>
    <w:p w14:paraId="21FCBF8C" w14:textId="12F9F042" w:rsidR="00BB3445" w:rsidRPr="00650DA9" w:rsidRDefault="00F93973" w:rsidP="00231920">
      <w:pPr>
        <w:pStyle w:val="Index1"/>
      </w:pPr>
      <w:r>
        <w:t>Brooks,</w:t>
      </w:r>
      <w:r w:rsidR="004B613D" w:rsidRPr="00650DA9">
        <w:t xml:space="preserve"> </w:t>
      </w:r>
      <w:r w:rsidR="00BB3445" w:rsidRPr="00650DA9">
        <w:t>90</w:t>
      </w:r>
    </w:p>
    <w:p w14:paraId="784D2CD5" w14:textId="6BAB9297" w:rsidR="00BB3445" w:rsidRPr="00650DA9" w:rsidRDefault="00BB3445" w:rsidP="00231920">
      <w:pPr>
        <w:pStyle w:val="Index1"/>
      </w:pPr>
      <w:r w:rsidRPr="00650DA9">
        <w:t>Brouchier</w:t>
      </w:r>
      <w:r w:rsidR="004B613D" w:rsidRPr="00650DA9">
        <w:t xml:space="preserve">, </w:t>
      </w:r>
      <w:r w:rsidR="004D3E9B">
        <w:t>239</w:t>
      </w:r>
    </w:p>
    <w:p w14:paraId="43BDD274" w14:textId="61CC23DC" w:rsidR="00BB3445" w:rsidRPr="00650DA9" w:rsidRDefault="00BB3445" w:rsidP="00231920">
      <w:pPr>
        <w:pStyle w:val="Index1"/>
      </w:pPr>
      <w:r w:rsidRPr="00650DA9">
        <w:t>Brown-Grant</w:t>
      </w:r>
      <w:r w:rsidR="004B613D" w:rsidRPr="00650DA9">
        <w:t xml:space="preserve">, </w:t>
      </w:r>
      <w:r w:rsidRPr="00650DA9">
        <w:t>42</w:t>
      </w:r>
    </w:p>
    <w:p w14:paraId="643F7558" w14:textId="68827E01" w:rsidR="00BB3445" w:rsidRPr="00650DA9" w:rsidRDefault="00BB3445" w:rsidP="00231920">
      <w:pPr>
        <w:pStyle w:val="Index1"/>
      </w:pPr>
      <w:r w:rsidRPr="00650DA9">
        <w:t>Brunner</w:t>
      </w:r>
      <w:r w:rsidR="004B613D" w:rsidRPr="00650DA9">
        <w:t xml:space="preserve">, </w:t>
      </w:r>
      <w:r w:rsidRPr="00650DA9">
        <w:t>36</w:t>
      </w:r>
    </w:p>
    <w:p w14:paraId="71859C90" w14:textId="467071BB" w:rsidR="00BB3445" w:rsidRPr="00650DA9" w:rsidRDefault="00BB3445" w:rsidP="00231920">
      <w:pPr>
        <w:pStyle w:val="Index1"/>
      </w:pPr>
      <w:r w:rsidRPr="00650DA9">
        <w:t>Bruscagli</w:t>
      </w:r>
      <w:r w:rsidR="004B613D" w:rsidRPr="00650DA9">
        <w:t xml:space="preserve">, </w:t>
      </w:r>
      <w:r w:rsidRPr="00650DA9">
        <w:t>79</w:t>
      </w:r>
    </w:p>
    <w:p w14:paraId="2DD43A39" w14:textId="2CEFA14A" w:rsidR="00BB3445" w:rsidRPr="00650DA9" w:rsidRDefault="00BB3445" w:rsidP="00231920">
      <w:pPr>
        <w:pStyle w:val="Index1"/>
      </w:pPr>
      <w:r w:rsidRPr="00650DA9">
        <w:rPr>
          <w:rFonts w:eastAsia="DGMetaScience-Bold"/>
        </w:rPr>
        <w:t>Burdy</w:t>
      </w:r>
      <w:r w:rsidR="004B613D" w:rsidRPr="00650DA9">
        <w:t xml:space="preserve">, </w:t>
      </w:r>
      <w:r w:rsidRPr="00650DA9">
        <w:t>33</w:t>
      </w:r>
    </w:p>
    <w:p w14:paraId="41CA6490" w14:textId="504C7196" w:rsidR="00BB3445" w:rsidRPr="00650DA9" w:rsidRDefault="00BB3445" w:rsidP="00231920">
      <w:pPr>
        <w:pStyle w:val="Index1"/>
      </w:pPr>
      <w:r w:rsidRPr="00650DA9">
        <w:t>Bürgel</w:t>
      </w:r>
      <w:r w:rsidR="004B613D" w:rsidRPr="00650DA9">
        <w:t xml:space="preserve">, </w:t>
      </w:r>
      <w:r w:rsidRPr="00650DA9">
        <w:t>35</w:t>
      </w:r>
    </w:p>
    <w:p w14:paraId="0C80C993" w14:textId="0200C05C" w:rsidR="00BB3445" w:rsidRPr="00650DA9" w:rsidRDefault="00BB3445" w:rsidP="00231920">
      <w:pPr>
        <w:pStyle w:val="Index1"/>
      </w:pPr>
      <w:r w:rsidRPr="00650DA9">
        <w:t>Burgwinkle</w:t>
      </w:r>
      <w:r w:rsidR="004B613D" w:rsidRPr="00650DA9">
        <w:t xml:space="preserve">, </w:t>
      </w:r>
      <w:r w:rsidRPr="00650DA9">
        <w:t>80, 267</w:t>
      </w:r>
    </w:p>
    <w:p w14:paraId="43C1B709" w14:textId="44F9F94B" w:rsidR="00BB3445" w:rsidRPr="00650DA9" w:rsidRDefault="00BB3445" w:rsidP="00231920">
      <w:pPr>
        <w:pStyle w:val="Index1"/>
      </w:pPr>
      <w:r w:rsidRPr="00650DA9">
        <w:t>Burr</w:t>
      </w:r>
      <w:r w:rsidR="004B613D" w:rsidRPr="00650DA9">
        <w:t xml:space="preserve">, </w:t>
      </w:r>
      <w:r w:rsidRPr="00650DA9">
        <w:t>74</w:t>
      </w:r>
    </w:p>
    <w:p w14:paraId="7997BBAB" w14:textId="048D2010" w:rsidR="00BB3445" w:rsidRPr="00650DA9" w:rsidRDefault="00BB3445" w:rsidP="00231920">
      <w:pPr>
        <w:pStyle w:val="Index1"/>
      </w:pPr>
      <w:r w:rsidRPr="00650DA9">
        <w:t>Buschinger</w:t>
      </w:r>
      <w:r w:rsidR="004B613D" w:rsidRPr="00650DA9">
        <w:t xml:space="preserve">, </w:t>
      </w:r>
      <w:r w:rsidRPr="00650DA9">
        <w:t>4, 8, 144</w:t>
      </w:r>
    </w:p>
    <w:p w14:paraId="119A3BAB" w14:textId="77777777" w:rsidR="004B613D" w:rsidRPr="00650DA9" w:rsidRDefault="004B613D" w:rsidP="00231920">
      <w:pPr>
        <w:pStyle w:val="Index1"/>
      </w:pPr>
    </w:p>
    <w:p w14:paraId="4D07826F" w14:textId="757B2DD5" w:rsidR="00BB3445" w:rsidRPr="00650DA9" w:rsidRDefault="00BB3445" w:rsidP="00231920">
      <w:pPr>
        <w:pStyle w:val="Index1"/>
      </w:pPr>
      <w:r w:rsidRPr="00650DA9">
        <w:t>Cabani</w:t>
      </w:r>
      <w:r w:rsidR="004B613D" w:rsidRPr="00650DA9">
        <w:t xml:space="preserve">, </w:t>
      </w:r>
      <w:r w:rsidRPr="00650DA9">
        <w:t>269, 269</w:t>
      </w:r>
    </w:p>
    <w:p w14:paraId="3423CB25" w14:textId="1D628CD9" w:rsidR="00BB3445" w:rsidRPr="00650DA9" w:rsidRDefault="00BB3445" w:rsidP="00231920">
      <w:pPr>
        <w:pStyle w:val="Index1"/>
      </w:pPr>
      <w:r w:rsidRPr="00650DA9">
        <w:t>Camellini</w:t>
      </w:r>
      <w:r w:rsidR="004B613D" w:rsidRPr="00650DA9">
        <w:t xml:space="preserve">, </w:t>
      </w:r>
      <w:r w:rsidRPr="00650DA9">
        <w:t>273</w:t>
      </w:r>
    </w:p>
    <w:p w14:paraId="5C3516B8" w14:textId="52C8712A" w:rsidR="00BB3445" w:rsidRPr="00650DA9" w:rsidRDefault="00BF3E4A" w:rsidP="00231920">
      <w:pPr>
        <w:pStyle w:val="Index1"/>
      </w:pPr>
      <w:r w:rsidRPr="00650DA9">
        <w:rPr>
          <w:rFonts w:eastAsia="Calibri"/>
        </w:rPr>
        <w:t>C</w:t>
      </w:r>
      <w:r w:rsidR="00BB3445" w:rsidRPr="00650DA9">
        <w:rPr>
          <w:rFonts w:eastAsia="Calibri"/>
        </w:rPr>
        <w:t>ampeggiani</w:t>
      </w:r>
      <w:r w:rsidR="004B613D" w:rsidRPr="00650DA9">
        <w:t xml:space="preserve">, </w:t>
      </w:r>
      <w:r w:rsidR="00BB3445" w:rsidRPr="00650DA9">
        <w:t>247</w:t>
      </w:r>
    </w:p>
    <w:p w14:paraId="7BB5673C" w14:textId="10EAF1A1" w:rsidR="00BB3445" w:rsidRPr="00650DA9" w:rsidRDefault="00BB3445" w:rsidP="00231920">
      <w:pPr>
        <w:pStyle w:val="Index1"/>
      </w:pPr>
      <w:r w:rsidRPr="00650DA9">
        <w:t>Camps</w:t>
      </w:r>
      <w:r w:rsidR="004B613D" w:rsidRPr="00650DA9">
        <w:t xml:space="preserve">, </w:t>
      </w:r>
      <w:r w:rsidRPr="00650DA9">
        <w:t>145</w:t>
      </w:r>
    </w:p>
    <w:p w14:paraId="79465331" w14:textId="7915233D" w:rsidR="00BB3445" w:rsidRPr="00650DA9" w:rsidRDefault="00BB3445" w:rsidP="00231920">
      <w:pPr>
        <w:pStyle w:val="Index1"/>
      </w:pPr>
      <w:r w:rsidRPr="00650DA9">
        <w:rPr>
          <w:rFonts w:eastAsia="DGMetaScience-Bold"/>
        </w:rPr>
        <w:t>Capo</w:t>
      </w:r>
      <w:r w:rsidR="004B613D" w:rsidRPr="00650DA9">
        <w:t xml:space="preserve">, </w:t>
      </w:r>
      <w:r w:rsidRPr="00650DA9">
        <w:t>31</w:t>
      </w:r>
    </w:p>
    <w:p w14:paraId="19F27C4F" w14:textId="01F392E2" w:rsidR="00BB3445" w:rsidRPr="00650DA9" w:rsidRDefault="00BB3445" w:rsidP="00231920">
      <w:pPr>
        <w:pStyle w:val="Index1"/>
      </w:pPr>
      <w:r w:rsidRPr="00650DA9">
        <w:t>Careri</w:t>
      </w:r>
      <w:r w:rsidR="004B613D" w:rsidRPr="00650DA9">
        <w:t xml:space="preserve">, </w:t>
      </w:r>
      <w:r w:rsidRPr="00650DA9">
        <w:t>146</w:t>
      </w:r>
    </w:p>
    <w:p w14:paraId="06979FC5" w14:textId="09B2FE8D" w:rsidR="00BB3445" w:rsidRPr="00650DA9" w:rsidRDefault="00F93973" w:rsidP="00231920">
      <w:pPr>
        <w:pStyle w:val="Index1"/>
      </w:pPr>
      <w:r>
        <w:t>Carrara</w:t>
      </w:r>
      <w:r w:rsidR="004B613D" w:rsidRPr="00650DA9">
        <w:t xml:space="preserve">, </w:t>
      </w:r>
      <w:r w:rsidR="00BB3445" w:rsidRPr="00650DA9">
        <w:t>260</w:t>
      </w:r>
    </w:p>
    <w:p w14:paraId="5EC5063E" w14:textId="1677AA9C" w:rsidR="002E736D" w:rsidRDefault="002E736D" w:rsidP="00231920">
      <w:pPr>
        <w:pStyle w:val="Index1"/>
      </w:pPr>
      <w:r w:rsidRPr="00B065B3">
        <w:rPr>
          <w:i/>
        </w:rPr>
        <w:t>Carroll (Lewis)</w:t>
      </w:r>
      <w:r>
        <w:t>, 220</w:t>
      </w:r>
    </w:p>
    <w:p w14:paraId="01D8FD78" w14:textId="478D6565" w:rsidR="00BB3445" w:rsidRPr="00650DA9" w:rsidRDefault="00BB3445" w:rsidP="00231920">
      <w:pPr>
        <w:pStyle w:val="Index1"/>
      </w:pPr>
      <w:r w:rsidRPr="00650DA9">
        <w:t>Castellani</w:t>
      </w:r>
      <w:r w:rsidR="004B613D" w:rsidRPr="00650DA9">
        <w:t xml:space="preserve">, </w:t>
      </w:r>
      <w:r w:rsidR="00F93973">
        <w:t>147-</w:t>
      </w:r>
      <w:r w:rsidRPr="00650DA9">
        <w:t>148</w:t>
      </w:r>
    </w:p>
    <w:p w14:paraId="7C80A135" w14:textId="59C08CF8" w:rsidR="00BB3445" w:rsidRPr="00650DA9" w:rsidRDefault="00BB3445" w:rsidP="00231920">
      <w:pPr>
        <w:pStyle w:val="Index1"/>
      </w:pPr>
      <w:r w:rsidRPr="00650DA9">
        <w:t>Castets</w:t>
      </w:r>
      <w:r w:rsidR="004B613D" w:rsidRPr="00650DA9">
        <w:t xml:space="preserve">, </w:t>
      </w:r>
      <w:r w:rsidRPr="00650DA9">
        <w:t>125, 212</w:t>
      </w:r>
    </w:p>
    <w:p w14:paraId="6DB56C6F" w14:textId="7EFE06F9" w:rsidR="00BB3445" w:rsidRPr="00650DA9" w:rsidRDefault="00BB3445" w:rsidP="00231920">
      <w:pPr>
        <w:pStyle w:val="Index1"/>
      </w:pPr>
      <w:r w:rsidRPr="00650DA9">
        <w:rPr>
          <w:lang w:eastAsia="it-IT"/>
        </w:rPr>
        <w:t>Catafau</w:t>
      </w:r>
      <w:r w:rsidR="004B613D" w:rsidRPr="00650DA9">
        <w:t xml:space="preserve">, </w:t>
      </w:r>
      <w:r w:rsidRPr="00650DA9">
        <w:t>118</w:t>
      </w:r>
    </w:p>
    <w:p w14:paraId="640DCABE" w14:textId="2C174333" w:rsidR="00BB3445" w:rsidRPr="00650DA9" w:rsidRDefault="00BB3445" w:rsidP="00231920">
      <w:pPr>
        <w:pStyle w:val="Index1"/>
      </w:pPr>
      <w:r w:rsidRPr="00650DA9">
        <w:t>Cavagna</w:t>
      </w:r>
      <w:r w:rsidR="004B613D" w:rsidRPr="00650DA9">
        <w:t xml:space="preserve">, </w:t>
      </w:r>
      <w:r w:rsidRPr="00650DA9">
        <w:t>30</w:t>
      </w:r>
    </w:p>
    <w:p w14:paraId="0027D4F0" w14:textId="3F1BC0F3" w:rsidR="00BB3445" w:rsidRPr="00650DA9" w:rsidRDefault="00BB3445" w:rsidP="00231920">
      <w:pPr>
        <w:pStyle w:val="Index1"/>
      </w:pPr>
      <w:r w:rsidRPr="00650DA9">
        <w:lastRenderedPageBreak/>
        <w:t>Cavallo</w:t>
      </w:r>
      <w:r w:rsidR="004B613D" w:rsidRPr="00650DA9">
        <w:t xml:space="preserve">, </w:t>
      </w:r>
      <w:r w:rsidRPr="00650DA9">
        <w:t>97</w:t>
      </w:r>
    </w:p>
    <w:p w14:paraId="13209C9C" w14:textId="1359DE70" w:rsidR="00BB3445" w:rsidRPr="00650DA9" w:rsidRDefault="00BB3445" w:rsidP="00231920">
      <w:pPr>
        <w:pStyle w:val="Index1"/>
      </w:pPr>
      <w:r w:rsidRPr="00650DA9">
        <w:t>Cazalas</w:t>
      </w:r>
      <w:r w:rsidR="004B613D" w:rsidRPr="00650DA9">
        <w:t xml:space="preserve">, </w:t>
      </w:r>
      <w:r w:rsidRPr="00650DA9">
        <w:t>184</w:t>
      </w:r>
    </w:p>
    <w:p w14:paraId="6524C099" w14:textId="2311ADD3" w:rsidR="00BB3445" w:rsidRPr="00650DA9" w:rsidRDefault="00BB3445" w:rsidP="00231920">
      <w:pPr>
        <w:pStyle w:val="Index1"/>
      </w:pPr>
      <w:r w:rsidRPr="00650DA9">
        <w:t>Cazanave</w:t>
      </w:r>
      <w:r w:rsidR="004B613D" w:rsidRPr="00650DA9">
        <w:t xml:space="preserve">, </w:t>
      </w:r>
      <w:r w:rsidR="00F93973">
        <w:t>43, 149-</w:t>
      </w:r>
      <w:r w:rsidRPr="00650DA9">
        <w:t>152, 290</w:t>
      </w:r>
    </w:p>
    <w:p w14:paraId="4DFD9111" w14:textId="0833877E" w:rsidR="00BB3445" w:rsidRPr="00650DA9" w:rsidRDefault="00BB3445" w:rsidP="00231920">
      <w:pPr>
        <w:pStyle w:val="Index1"/>
      </w:pPr>
      <w:r w:rsidRPr="00650DA9">
        <w:rPr>
          <w:rFonts w:eastAsia="Tinos"/>
        </w:rPr>
        <w:t>Cazorla Vivas</w:t>
      </w:r>
      <w:r w:rsidR="004B613D" w:rsidRPr="00650DA9">
        <w:t xml:space="preserve">, </w:t>
      </w:r>
      <w:r w:rsidRPr="00650DA9">
        <w:t>11</w:t>
      </w:r>
    </w:p>
    <w:p w14:paraId="13B32347" w14:textId="5C34AD3F" w:rsidR="00BB3445" w:rsidRPr="00650DA9" w:rsidRDefault="00BB3445" w:rsidP="00231920">
      <w:pPr>
        <w:pStyle w:val="Index1"/>
      </w:pPr>
      <w:r w:rsidRPr="00F62AB3">
        <w:rPr>
          <w:i/>
        </w:rPr>
        <w:t>Chesterton</w:t>
      </w:r>
      <w:r w:rsidR="004B613D" w:rsidRPr="00650DA9">
        <w:t xml:space="preserve">, </w:t>
      </w:r>
      <w:r w:rsidRPr="00650DA9">
        <w:t>174</w:t>
      </w:r>
    </w:p>
    <w:p w14:paraId="5A5D160F" w14:textId="05C82B2E" w:rsidR="00BB3445" w:rsidRPr="00650DA9" w:rsidRDefault="00BB3445" w:rsidP="00231920">
      <w:pPr>
        <w:pStyle w:val="Index1"/>
      </w:pPr>
      <w:r w:rsidRPr="00650DA9">
        <w:t>Cheynet</w:t>
      </w:r>
      <w:r w:rsidR="004B613D" w:rsidRPr="00650DA9">
        <w:t xml:space="preserve">, </w:t>
      </w:r>
      <w:r w:rsidR="004D3E9B">
        <w:t>237</w:t>
      </w:r>
    </w:p>
    <w:p w14:paraId="4024314A" w14:textId="47A98783" w:rsidR="00BB3445" w:rsidRPr="00650DA9" w:rsidRDefault="00BB3445" w:rsidP="00231920">
      <w:pPr>
        <w:pStyle w:val="Index1"/>
      </w:pPr>
      <w:r w:rsidRPr="00650DA9">
        <w:rPr>
          <w:i/>
        </w:rPr>
        <w:t>Chrétien de Troyes</w:t>
      </w:r>
      <w:r w:rsidR="004B613D" w:rsidRPr="00650DA9">
        <w:t xml:space="preserve">, </w:t>
      </w:r>
      <w:r w:rsidRPr="00650DA9">
        <w:t>15, 204</w:t>
      </w:r>
      <w:r w:rsidR="002B3E7C" w:rsidRPr="00650DA9">
        <w:t>, 226, 230</w:t>
      </w:r>
    </w:p>
    <w:p w14:paraId="4783B6AE" w14:textId="099F005A" w:rsidR="00BB3445" w:rsidRPr="00650DA9" w:rsidRDefault="00BB3445" w:rsidP="00231920">
      <w:pPr>
        <w:pStyle w:val="Index1"/>
      </w:pPr>
      <w:r w:rsidRPr="00650DA9">
        <w:rPr>
          <w:rFonts w:eastAsia="DGMetaScience-Bold"/>
        </w:rPr>
        <w:t>Ciaralli</w:t>
      </w:r>
      <w:r w:rsidR="004B613D" w:rsidRPr="00650DA9">
        <w:t xml:space="preserve">, </w:t>
      </w:r>
      <w:r w:rsidRPr="00650DA9">
        <w:t>31</w:t>
      </w:r>
    </w:p>
    <w:p w14:paraId="2304000A" w14:textId="027A629B" w:rsidR="00BB3445" w:rsidRPr="00650DA9" w:rsidRDefault="00BB3445" w:rsidP="00231920">
      <w:pPr>
        <w:pStyle w:val="Index1"/>
      </w:pPr>
      <w:r w:rsidRPr="00B065B3">
        <w:rPr>
          <w:rFonts w:eastAsia="Calibri"/>
          <w:i/>
        </w:rPr>
        <w:t>Cieco da Ferrara</w:t>
      </w:r>
      <w:r w:rsidR="004B613D" w:rsidRPr="00650DA9">
        <w:t xml:space="preserve">, </w:t>
      </w:r>
      <w:r w:rsidR="00F93973">
        <w:t xml:space="preserve">voir </w:t>
      </w:r>
      <w:r w:rsidR="00F93973" w:rsidRPr="00B065B3">
        <w:rPr>
          <w:i/>
        </w:rPr>
        <w:t>Francesco Cieco da F</w:t>
      </w:r>
      <w:r w:rsidR="00F93973" w:rsidRPr="0025283C">
        <w:t>.</w:t>
      </w:r>
    </w:p>
    <w:p w14:paraId="6B823667" w14:textId="009B1629" w:rsidR="00BB3445" w:rsidRPr="00650DA9" w:rsidRDefault="00BB3445" w:rsidP="00231920">
      <w:pPr>
        <w:pStyle w:val="Index1"/>
      </w:pPr>
      <w:r w:rsidRPr="00650DA9">
        <w:t>Claassens</w:t>
      </w:r>
      <w:r w:rsidR="004B613D" w:rsidRPr="00650DA9">
        <w:t xml:space="preserve">, </w:t>
      </w:r>
      <w:r w:rsidRPr="00650DA9">
        <w:t>4</w:t>
      </w:r>
    </w:p>
    <w:p w14:paraId="7D6E0526" w14:textId="1E791E09" w:rsidR="00BB3445" w:rsidRPr="00650DA9" w:rsidRDefault="00BB3445" w:rsidP="00231920">
      <w:pPr>
        <w:pStyle w:val="Index1"/>
      </w:pPr>
      <w:r w:rsidRPr="00650DA9">
        <w:t>Classen</w:t>
      </w:r>
      <w:r w:rsidR="004B613D" w:rsidRPr="00650DA9">
        <w:t xml:space="preserve">, </w:t>
      </w:r>
      <w:r w:rsidRPr="00650DA9">
        <w:t>26, 81</w:t>
      </w:r>
    </w:p>
    <w:p w14:paraId="00C88D34" w14:textId="3FEE33B0" w:rsidR="00BB3445" w:rsidRPr="00650DA9" w:rsidRDefault="00BB3445" w:rsidP="00231920">
      <w:pPr>
        <w:pStyle w:val="Index1"/>
      </w:pPr>
      <w:r w:rsidRPr="00650DA9">
        <w:t>Collomp</w:t>
      </w:r>
      <w:r w:rsidR="004B613D" w:rsidRPr="00650DA9">
        <w:t xml:space="preserve">, </w:t>
      </w:r>
      <w:r w:rsidRPr="00650DA9">
        <w:t>153</w:t>
      </w:r>
    </w:p>
    <w:p w14:paraId="28DDA3E3" w14:textId="1B195EF6" w:rsidR="00BB3445" w:rsidRPr="00650DA9" w:rsidRDefault="00BB3445" w:rsidP="00231920">
      <w:pPr>
        <w:pStyle w:val="Index1"/>
      </w:pPr>
      <w:r w:rsidRPr="00650DA9">
        <w:rPr>
          <w:color w:val="000000" w:themeColor="text1"/>
        </w:rPr>
        <w:t>Colombo Timelli</w:t>
      </w:r>
      <w:r w:rsidR="004B613D" w:rsidRPr="00650DA9">
        <w:t xml:space="preserve">, </w:t>
      </w:r>
      <w:r w:rsidR="002B3625">
        <w:t>58, 154, 290, 292</w:t>
      </w:r>
    </w:p>
    <w:p w14:paraId="59E50472" w14:textId="3AA0383E" w:rsidR="00BB3445" w:rsidRPr="00650DA9" w:rsidRDefault="00BB3445" w:rsidP="00231920">
      <w:pPr>
        <w:pStyle w:val="Index1"/>
      </w:pPr>
      <w:r w:rsidRPr="00650DA9">
        <w:rPr>
          <w:color w:val="000000" w:themeColor="text1"/>
        </w:rPr>
        <w:t>Corbellari</w:t>
      </w:r>
      <w:r w:rsidR="004B613D" w:rsidRPr="00650DA9">
        <w:t xml:space="preserve">, </w:t>
      </w:r>
      <w:r w:rsidR="00F93973">
        <w:t>54, 155-</w:t>
      </w:r>
      <w:r w:rsidRPr="00650DA9">
        <w:t>156</w:t>
      </w:r>
    </w:p>
    <w:p w14:paraId="0C7507E8" w14:textId="7DA59ED0" w:rsidR="00BB3445" w:rsidRPr="00650DA9" w:rsidRDefault="00BB3445" w:rsidP="00231920">
      <w:pPr>
        <w:pStyle w:val="Index1"/>
      </w:pPr>
      <w:r w:rsidRPr="00B065B3">
        <w:rPr>
          <w:i/>
        </w:rPr>
        <w:t>Cornelio Agrippa</w:t>
      </w:r>
      <w:r w:rsidR="004B613D" w:rsidRPr="00650DA9">
        <w:t xml:space="preserve">, </w:t>
      </w:r>
      <w:r w:rsidRPr="00650DA9">
        <w:t>278</w:t>
      </w:r>
    </w:p>
    <w:p w14:paraId="00BD06A8" w14:textId="58802FC7" w:rsidR="00BB3445" w:rsidRPr="00650DA9" w:rsidRDefault="00BB3445" w:rsidP="00231920">
      <w:pPr>
        <w:pStyle w:val="Index1"/>
      </w:pPr>
      <w:r w:rsidRPr="00650DA9">
        <w:t>Corredó Brullet</w:t>
      </w:r>
      <w:r w:rsidR="004B613D" w:rsidRPr="00650DA9">
        <w:t xml:space="preserve">, </w:t>
      </w:r>
      <w:r w:rsidRPr="00650DA9">
        <w:t>62</w:t>
      </w:r>
    </w:p>
    <w:p w14:paraId="6EB5176C" w14:textId="010D5A89" w:rsidR="00BB3445" w:rsidRDefault="00BB3445" w:rsidP="00231920">
      <w:pPr>
        <w:pStyle w:val="Index1"/>
      </w:pPr>
      <w:r w:rsidRPr="00650DA9">
        <w:t>Cusack</w:t>
      </w:r>
      <w:r w:rsidR="004B613D" w:rsidRPr="00650DA9">
        <w:t xml:space="preserve">, </w:t>
      </w:r>
      <w:r w:rsidRPr="00650DA9">
        <w:t>106</w:t>
      </w:r>
    </w:p>
    <w:p w14:paraId="78A7EB14" w14:textId="5CF25BC5" w:rsidR="00792AF0" w:rsidRPr="00650DA9" w:rsidRDefault="00792AF0" w:rsidP="00231920">
      <w:pPr>
        <w:pStyle w:val="Index1"/>
      </w:pPr>
      <w:r w:rsidRPr="00B065B3">
        <w:rPr>
          <w:i/>
        </w:rPr>
        <w:t>Cuvelier</w:t>
      </w:r>
      <w:r w:rsidRPr="00650DA9">
        <w:t>, 44</w:t>
      </w:r>
    </w:p>
    <w:p w14:paraId="5E062DDF" w14:textId="77777777" w:rsidR="004B613D" w:rsidRPr="00650DA9" w:rsidRDefault="004B613D" w:rsidP="00231920">
      <w:pPr>
        <w:pStyle w:val="Index1"/>
      </w:pPr>
    </w:p>
    <w:p w14:paraId="0D6C2F8D" w14:textId="41C7914E" w:rsidR="00BB3445" w:rsidRPr="00650DA9" w:rsidRDefault="00BB3445" w:rsidP="00231920">
      <w:pPr>
        <w:pStyle w:val="Index1"/>
      </w:pPr>
      <w:r w:rsidRPr="00650DA9">
        <w:t>Dalens-Marecovic</w:t>
      </w:r>
      <w:r w:rsidR="004B613D" w:rsidRPr="00650DA9">
        <w:t xml:space="preserve">, </w:t>
      </w:r>
      <w:r w:rsidR="004D3E9B">
        <w:t>238</w:t>
      </w:r>
    </w:p>
    <w:p w14:paraId="0A68E83A" w14:textId="4588A806" w:rsidR="00BB3445" w:rsidRPr="00650DA9" w:rsidRDefault="00BB3445" w:rsidP="00231920">
      <w:pPr>
        <w:pStyle w:val="Index1"/>
      </w:pPr>
      <w:r w:rsidRPr="00650DA9">
        <w:rPr>
          <w:i/>
        </w:rPr>
        <w:t>Dante</w:t>
      </w:r>
      <w:r w:rsidR="004B613D" w:rsidRPr="00650DA9">
        <w:t xml:space="preserve">, </w:t>
      </w:r>
      <w:r w:rsidR="00F93973">
        <w:t xml:space="preserve">88, </w:t>
      </w:r>
      <w:r w:rsidRPr="00650DA9">
        <w:t>279</w:t>
      </w:r>
    </w:p>
    <w:p w14:paraId="75A1AECA" w14:textId="180092C3" w:rsidR="00BB3445" w:rsidRPr="00650DA9" w:rsidRDefault="00BB3445" w:rsidP="00231920">
      <w:pPr>
        <w:pStyle w:val="Index1"/>
      </w:pPr>
      <w:r w:rsidRPr="00B065B3">
        <w:rPr>
          <w:i/>
        </w:rPr>
        <w:t>David Aubert</w:t>
      </w:r>
      <w:r w:rsidR="004B613D" w:rsidRPr="00650DA9">
        <w:t xml:space="preserve">, </w:t>
      </w:r>
      <w:r w:rsidRPr="00650DA9">
        <w:t>178</w:t>
      </w:r>
    </w:p>
    <w:p w14:paraId="56BB84A6" w14:textId="3133B5B7" w:rsidR="00BB3445" w:rsidRPr="00650DA9" w:rsidRDefault="00BB3445" w:rsidP="00231920">
      <w:pPr>
        <w:pStyle w:val="Index1"/>
      </w:pPr>
      <w:r w:rsidRPr="00650DA9">
        <w:t>d</w:t>
      </w:r>
      <w:r w:rsidR="00F93973">
        <w:t xml:space="preserve">e Aguirre, </w:t>
      </w:r>
      <w:r w:rsidR="004B613D" w:rsidRPr="00650DA9">
        <w:t xml:space="preserve"> </w:t>
      </w:r>
      <w:r w:rsidRPr="00650DA9">
        <w:t>148</w:t>
      </w:r>
    </w:p>
    <w:p w14:paraId="72DCCB83" w14:textId="56F0CAE8" w:rsidR="00BB3445" w:rsidRPr="00650DA9" w:rsidRDefault="00BB3445" w:rsidP="00231920">
      <w:pPr>
        <w:pStyle w:val="Index1"/>
      </w:pPr>
      <w:r w:rsidRPr="00650DA9">
        <w:t>de Bruijn</w:t>
      </w:r>
      <w:r w:rsidR="004B613D" w:rsidRPr="00650DA9">
        <w:t xml:space="preserve">, </w:t>
      </w:r>
      <w:r w:rsidRPr="00650DA9">
        <w:t>2, 10</w:t>
      </w:r>
    </w:p>
    <w:p w14:paraId="1B78606C" w14:textId="4BD72D5D" w:rsidR="00BB3445" w:rsidRPr="00650DA9" w:rsidRDefault="00BB3445" w:rsidP="00231920">
      <w:pPr>
        <w:pStyle w:val="Index1"/>
      </w:pPr>
      <w:r w:rsidRPr="00650DA9">
        <w:t>De Leemans</w:t>
      </w:r>
      <w:r w:rsidR="004B613D" w:rsidRPr="00650DA9">
        <w:t xml:space="preserve">, </w:t>
      </w:r>
      <w:r w:rsidRPr="00650DA9">
        <w:t>100</w:t>
      </w:r>
    </w:p>
    <w:p w14:paraId="7417BE36" w14:textId="691AA335" w:rsidR="00BB3445" w:rsidRPr="00650DA9" w:rsidRDefault="00BB3445" w:rsidP="00231920">
      <w:pPr>
        <w:pStyle w:val="Index1"/>
      </w:pPr>
      <w:r w:rsidRPr="00650DA9">
        <w:rPr>
          <w:rFonts w:eastAsia="Calibri"/>
        </w:rPr>
        <w:t>Debenedetti</w:t>
      </w:r>
      <w:r w:rsidR="004B613D" w:rsidRPr="00650DA9">
        <w:t xml:space="preserve">, </w:t>
      </w:r>
      <w:r w:rsidRPr="00650DA9">
        <w:t>247</w:t>
      </w:r>
    </w:p>
    <w:p w14:paraId="4DE9198C" w14:textId="4B980F20" w:rsidR="00BB3445" w:rsidRPr="00650DA9" w:rsidRDefault="00984DDA" w:rsidP="00231920">
      <w:pPr>
        <w:pStyle w:val="Index1"/>
      </w:pPr>
      <w:r w:rsidRPr="00650DA9">
        <w:rPr>
          <w:rFonts w:eastAsia="Calibri"/>
        </w:rPr>
        <w:t>D</w:t>
      </w:r>
      <w:r w:rsidR="00BB3445" w:rsidRPr="00650DA9">
        <w:rPr>
          <w:rFonts w:eastAsia="Calibri"/>
        </w:rPr>
        <w:t>egl</w:t>
      </w:r>
      <w:r w:rsidR="00BB3778" w:rsidRPr="00650DA9">
        <w:rPr>
          <w:rFonts w:eastAsia="Calibri"/>
        </w:rPr>
        <w:t>’</w:t>
      </w:r>
      <w:r w:rsidR="00F93973">
        <w:rPr>
          <w:rFonts w:eastAsia="Calibri"/>
        </w:rPr>
        <w:t>I</w:t>
      </w:r>
      <w:r w:rsidR="00BB3445" w:rsidRPr="00650DA9">
        <w:rPr>
          <w:rFonts w:eastAsia="Calibri"/>
        </w:rPr>
        <w:t>nnocenti</w:t>
      </w:r>
      <w:r w:rsidR="004B613D" w:rsidRPr="00650DA9">
        <w:t xml:space="preserve">, </w:t>
      </w:r>
      <w:r w:rsidR="00BB3445" w:rsidRPr="00650DA9">
        <w:t>248</w:t>
      </w:r>
    </w:p>
    <w:p w14:paraId="0285FA7D" w14:textId="4DEC604E" w:rsidR="00BB3445" w:rsidRPr="00650DA9" w:rsidRDefault="00BB3445" w:rsidP="00231920">
      <w:pPr>
        <w:pStyle w:val="Index1"/>
      </w:pPr>
      <w:r w:rsidRPr="00650DA9">
        <w:t>Del Vecchio-Drion</w:t>
      </w:r>
      <w:r w:rsidR="004B613D" w:rsidRPr="00650DA9">
        <w:t xml:space="preserve">, </w:t>
      </w:r>
      <w:r w:rsidR="004D3E9B">
        <w:t>239</w:t>
      </w:r>
    </w:p>
    <w:p w14:paraId="07ABD8EE" w14:textId="062D2289" w:rsidR="00BB3445" w:rsidRPr="00650DA9" w:rsidRDefault="00BB3445" w:rsidP="00231920">
      <w:pPr>
        <w:pStyle w:val="Index1"/>
      </w:pPr>
      <w:r w:rsidRPr="00650DA9">
        <w:t>Dengler</w:t>
      </w:r>
      <w:r w:rsidR="004B613D" w:rsidRPr="00650DA9">
        <w:t xml:space="preserve">, </w:t>
      </w:r>
      <w:r w:rsidRPr="00650DA9">
        <w:t>99</w:t>
      </w:r>
    </w:p>
    <w:p w14:paraId="66ADE884" w14:textId="0BC0CE91" w:rsidR="00BB3445" w:rsidRPr="00650DA9" w:rsidRDefault="00BB3445" w:rsidP="00231920">
      <w:pPr>
        <w:pStyle w:val="Index1"/>
      </w:pPr>
      <w:r w:rsidRPr="00650DA9">
        <w:rPr>
          <w:color w:val="000000"/>
        </w:rPr>
        <w:t>Denis</w:t>
      </w:r>
      <w:r w:rsidR="004B613D" w:rsidRPr="00650DA9">
        <w:t xml:space="preserve">, </w:t>
      </w:r>
      <w:r w:rsidRPr="00650DA9">
        <w:t>240</w:t>
      </w:r>
    </w:p>
    <w:p w14:paraId="38BE09CA" w14:textId="57381FA6" w:rsidR="00BB3445" w:rsidRPr="00650DA9" w:rsidRDefault="00BB3445" w:rsidP="00231920">
      <w:pPr>
        <w:pStyle w:val="Index1"/>
      </w:pPr>
      <w:r w:rsidRPr="00650DA9">
        <w:t>Devard</w:t>
      </w:r>
      <w:r w:rsidR="004B613D" w:rsidRPr="00650DA9">
        <w:t xml:space="preserve">, </w:t>
      </w:r>
      <w:r w:rsidRPr="00650DA9">
        <w:t>157</w:t>
      </w:r>
    </w:p>
    <w:p w14:paraId="6D8A4B31" w14:textId="1F2AA587" w:rsidR="00BB3445" w:rsidRPr="00650DA9" w:rsidRDefault="00BB3445" w:rsidP="00231920">
      <w:pPr>
        <w:pStyle w:val="Index1"/>
      </w:pPr>
      <w:r w:rsidRPr="00650DA9">
        <w:rPr>
          <w:lang w:eastAsia="fr-CA"/>
        </w:rPr>
        <w:t>Di Luca</w:t>
      </w:r>
      <w:r w:rsidR="004B613D" w:rsidRPr="00650DA9">
        <w:t xml:space="preserve">, </w:t>
      </w:r>
      <w:r w:rsidRPr="00650DA9">
        <w:t>55</w:t>
      </w:r>
    </w:p>
    <w:p w14:paraId="6D739B92" w14:textId="683F086B" w:rsidR="00BB3445" w:rsidRPr="00650DA9" w:rsidRDefault="00BB3445" w:rsidP="00231920">
      <w:pPr>
        <w:pStyle w:val="Index1"/>
      </w:pPr>
      <w:r w:rsidRPr="00650DA9">
        <w:rPr>
          <w:lang w:eastAsia="fr-CA"/>
        </w:rPr>
        <w:t>Di Sabatino</w:t>
      </w:r>
      <w:r w:rsidR="004B613D" w:rsidRPr="00650DA9">
        <w:t xml:space="preserve">, </w:t>
      </w:r>
      <w:r w:rsidRPr="00650DA9">
        <w:t>57</w:t>
      </w:r>
    </w:p>
    <w:p w14:paraId="07242B26" w14:textId="1B7758AF" w:rsidR="00BB3445" w:rsidRPr="00650DA9" w:rsidRDefault="00BB3445" w:rsidP="00231920">
      <w:pPr>
        <w:pStyle w:val="Index1"/>
      </w:pPr>
      <w:r w:rsidRPr="00650DA9">
        <w:t>Dominguez-Guillaume</w:t>
      </w:r>
      <w:r w:rsidR="004B613D" w:rsidRPr="00650DA9">
        <w:t xml:space="preserve">, </w:t>
      </w:r>
      <w:r w:rsidRPr="00650DA9">
        <w:t>113</w:t>
      </w:r>
    </w:p>
    <w:p w14:paraId="11981511" w14:textId="17AFF2C6" w:rsidR="00BB3445" w:rsidRPr="00650DA9" w:rsidRDefault="00BF3E4A" w:rsidP="00231920">
      <w:pPr>
        <w:pStyle w:val="Index1"/>
      </w:pPr>
      <w:r w:rsidRPr="00650DA9">
        <w:rPr>
          <w:rFonts w:eastAsia="Calibri"/>
        </w:rPr>
        <w:lastRenderedPageBreak/>
        <w:t>D</w:t>
      </w:r>
      <w:r w:rsidR="00BB3445" w:rsidRPr="00650DA9">
        <w:rPr>
          <w:rFonts w:eastAsia="Calibri"/>
        </w:rPr>
        <w:t>origatti</w:t>
      </w:r>
      <w:r w:rsidR="004B613D" w:rsidRPr="00650DA9">
        <w:t xml:space="preserve">, </w:t>
      </w:r>
      <w:r w:rsidR="00BB3445" w:rsidRPr="00650DA9">
        <w:t>244, 249</w:t>
      </w:r>
    </w:p>
    <w:p w14:paraId="126CF2DD" w14:textId="6E362F8B" w:rsidR="00BB3445" w:rsidRPr="00650DA9" w:rsidRDefault="00BB3445" w:rsidP="00231920">
      <w:pPr>
        <w:pStyle w:val="Index1"/>
      </w:pPr>
      <w:r w:rsidRPr="00650DA9">
        <w:t>Douchet</w:t>
      </w:r>
      <w:r w:rsidR="004B613D" w:rsidRPr="00650DA9">
        <w:t xml:space="preserve">, </w:t>
      </w:r>
      <w:r w:rsidRPr="00650DA9">
        <w:t>112</w:t>
      </w:r>
    </w:p>
    <w:p w14:paraId="78ADB8E9" w14:textId="1455F044" w:rsidR="00BB3445" w:rsidRPr="00650DA9" w:rsidRDefault="00BB3445" w:rsidP="00231920">
      <w:pPr>
        <w:pStyle w:val="Index1"/>
      </w:pPr>
      <w:r w:rsidRPr="00650DA9">
        <w:t>Dourdy</w:t>
      </w:r>
      <w:r w:rsidR="004B613D" w:rsidRPr="00650DA9">
        <w:t xml:space="preserve">, </w:t>
      </w:r>
      <w:r w:rsidRPr="00650DA9">
        <w:t>44</w:t>
      </w:r>
    </w:p>
    <w:p w14:paraId="3B9BBE6D" w14:textId="5507F64D" w:rsidR="00BB3445" w:rsidRPr="00650DA9" w:rsidRDefault="00BB3445" w:rsidP="00231920">
      <w:pPr>
        <w:pStyle w:val="Index1"/>
      </w:pPr>
      <w:r w:rsidRPr="00F93973">
        <w:t>Doutrepont</w:t>
      </w:r>
      <w:r w:rsidR="004B613D" w:rsidRPr="00650DA9">
        <w:t xml:space="preserve">, </w:t>
      </w:r>
      <w:r w:rsidRPr="00650DA9">
        <w:t>47</w:t>
      </w:r>
    </w:p>
    <w:p w14:paraId="60E53822" w14:textId="3FB1F912" w:rsidR="00BB3445" w:rsidRPr="00650DA9" w:rsidRDefault="00BB3445" w:rsidP="00231920">
      <w:pPr>
        <w:pStyle w:val="Index1"/>
      </w:pPr>
      <w:r w:rsidRPr="00650DA9">
        <w:t>Dreesen</w:t>
      </w:r>
      <w:r w:rsidR="004B613D" w:rsidRPr="00650DA9">
        <w:t xml:space="preserve">, </w:t>
      </w:r>
      <w:r w:rsidRPr="00650DA9">
        <w:t>45</w:t>
      </w:r>
    </w:p>
    <w:p w14:paraId="54A756B4" w14:textId="6D3A567C" w:rsidR="00BB3445" w:rsidRPr="00650DA9" w:rsidRDefault="00BB3445" w:rsidP="00231920">
      <w:pPr>
        <w:pStyle w:val="Index1"/>
      </w:pPr>
      <w:r w:rsidRPr="00650DA9">
        <w:rPr>
          <w:rFonts w:eastAsia="Calibri"/>
        </w:rPr>
        <w:t>Dryden</w:t>
      </w:r>
      <w:r w:rsidR="004B613D" w:rsidRPr="00650DA9">
        <w:t xml:space="preserve">, </w:t>
      </w:r>
      <w:r w:rsidRPr="00650DA9">
        <w:t>250</w:t>
      </w:r>
    </w:p>
    <w:p w14:paraId="32B615E0" w14:textId="19F6F6F0" w:rsidR="00BB3445" w:rsidRPr="00650DA9" w:rsidRDefault="00BB3445" w:rsidP="00231920">
      <w:pPr>
        <w:pStyle w:val="Index1"/>
      </w:pPr>
      <w:r w:rsidRPr="00F62AB3">
        <w:rPr>
          <w:i/>
        </w:rPr>
        <w:t>Dudon</w:t>
      </w:r>
      <w:r w:rsidR="00984DDA" w:rsidRPr="00F62AB3">
        <w:rPr>
          <w:i/>
        </w:rPr>
        <w:t xml:space="preserve"> de Saint</w:t>
      </w:r>
      <w:r w:rsidR="000850CE" w:rsidRPr="00F62AB3">
        <w:rPr>
          <w:i/>
        </w:rPr>
        <w:t>-</w:t>
      </w:r>
      <w:r w:rsidRPr="00F62AB3">
        <w:rPr>
          <w:i/>
        </w:rPr>
        <w:t>Quentin</w:t>
      </w:r>
      <w:r w:rsidR="004B613D" w:rsidRPr="00650DA9">
        <w:t xml:space="preserve">, </w:t>
      </w:r>
      <w:r w:rsidRPr="00650DA9">
        <w:t>273</w:t>
      </w:r>
    </w:p>
    <w:p w14:paraId="0E720E17" w14:textId="1F0CB777" w:rsidR="00BB3445" w:rsidRPr="00650DA9" w:rsidRDefault="00BB3445" w:rsidP="00231920">
      <w:pPr>
        <w:pStyle w:val="Index1"/>
      </w:pPr>
      <w:r w:rsidRPr="00650DA9">
        <w:t>Dufter</w:t>
      </w:r>
      <w:r w:rsidR="004B613D" w:rsidRPr="00650DA9">
        <w:t xml:space="preserve">, </w:t>
      </w:r>
      <w:r w:rsidRPr="00650DA9">
        <w:t>14</w:t>
      </w:r>
    </w:p>
    <w:p w14:paraId="4893486B" w14:textId="4AC54595" w:rsidR="00BB3445" w:rsidRPr="00650DA9" w:rsidRDefault="00BB3445" w:rsidP="00231920">
      <w:pPr>
        <w:pStyle w:val="Index1"/>
      </w:pPr>
      <w:r w:rsidRPr="00F93973">
        <w:t>Dumézil</w:t>
      </w:r>
      <w:r w:rsidR="004B613D" w:rsidRPr="00650DA9">
        <w:t xml:space="preserve">, </w:t>
      </w:r>
      <w:r w:rsidRPr="00650DA9">
        <w:t>276</w:t>
      </w:r>
    </w:p>
    <w:p w14:paraId="554E1653" w14:textId="01539A9A" w:rsidR="00BB3445" w:rsidRPr="00650DA9" w:rsidRDefault="00BB3445" w:rsidP="00231920">
      <w:pPr>
        <w:pStyle w:val="Index1"/>
      </w:pPr>
      <w:r w:rsidRPr="00650DA9">
        <w:rPr>
          <w:rFonts w:cs="Times"/>
          <w:u w:color="000000"/>
        </w:rPr>
        <w:t>Dusio</w:t>
      </w:r>
      <w:r w:rsidR="004B613D" w:rsidRPr="00650DA9">
        <w:t xml:space="preserve">, </w:t>
      </w:r>
      <w:r w:rsidRPr="00650DA9">
        <w:t>158</w:t>
      </w:r>
    </w:p>
    <w:p w14:paraId="513A226E" w14:textId="77777777" w:rsidR="004B613D" w:rsidRPr="00650DA9" w:rsidRDefault="004B613D" w:rsidP="00231920">
      <w:pPr>
        <w:pStyle w:val="Index1"/>
      </w:pPr>
    </w:p>
    <w:p w14:paraId="2FBB45BF" w14:textId="2716B328" w:rsidR="00BB3445" w:rsidRPr="00650DA9" w:rsidRDefault="00F93973" w:rsidP="00231920">
      <w:pPr>
        <w:pStyle w:val="Index1"/>
      </w:pPr>
      <w:r>
        <w:t>É</w:t>
      </w:r>
      <w:r w:rsidR="00020490" w:rsidRPr="00F93973">
        <w:t>liade</w:t>
      </w:r>
      <w:r w:rsidR="004B613D" w:rsidRPr="00F93973">
        <w:t>,</w:t>
      </w:r>
      <w:r w:rsidR="004B613D" w:rsidRPr="00650DA9">
        <w:t xml:space="preserve"> </w:t>
      </w:r>
      <w:r w:rsidR="00BB3445" w:rsidRPr="00650DA9">
        <w:t>235</w:t>
      </w:r>
    </w:p>
    <w:p w14:paraId="3E6F70D3" w14:textId="2C9BDEB9" w:rsidR="00BB3445" w:rsidRPr="00650DA9" w:rsidRDefault="00BB3445" w:rsidP="00231920">
      <w:pPr>
        <w:pStyle w:val="Index1"/>
      </w:pPr>
      <w:r w:rsidRPr="00F62AB3">
        <w:rPr>
          <w:i/>
        </w:rPr>
        <w:t>Elisabeth von Nassau-Saarbrücken</w:t>
      </w:r>
      <w:r w:rsidR="004B613D" w:rsidRPr="00650DA9">
        <w:t xml:space="preserve">, </w:t>
      </w:r>
      <w:r w:rsidRPr="00650DA9">
        <w:t>8, 17, 20, 27, 28</w:t>
      </w:r>
    </w:p>
    <w:p w14:paraId="24E37229" w14:textId="7F08C771" w:rsidR="00C55BE2" w:rsidRPr="00C55BE2" w:rsidRDefault="00C55BE2" w:rsidP="00231920">
      <w:pPr>
        <w:pStyle w:val="Index1"/>
      </w:pPr>
      <w:r w:rsidRPr="00F62AB3">
        <w:rPr>
          <w:i/>
        </w:rPr>
        <w:t>Ésope</w:t>
      </w:r>
      <w:r>
        <w:t>, 85</w:t>
      </w:r>
    </w:p>
    <w:p w14:paraId="707CAD7A" w14:textId="133F5FA8" w:rsidR="00BB3445" w:rsidRPr="00650DA9" w:rsidRDefault="00BB3445" w:rsidP="00231920">
      <w:pPr>
        <w:pStyle w:val="Index1"/>
      </w:pPr>
      <w:r w:rsidRPr="00650DA9">
        <w:t>Esteban Becedas</w:t>
      </w:r>
      <w:r w:rsidR="004B613D" w:rsidRPr="00650DA9">
        <w:t xml:space="preserve">, </w:t>
      </w:r>
      <w:r w:rsidRPr="00650DA9">
        <w:t>62</w:t>
      </w:r>
    </w:p>
    <w:p w14:paraId="7A1809FE" w14:textId="0275BAD1" w:rsidR="00BB3445" w:rsidRPr="00650DA9" w:rsidRDefault="00F93973" w:rsidP="00231920">
      <w:pPr>
        <w:pStyle w:val="Index1"/>
      </w:pPr>
      <w:r w:rsidRPr="00F62AB3">
        <w:rPr>
          <w:i/>
        </w:rPr>
        <w:t>É</w:t>
      </w:r>
      <w:r w:rsidR="00BB3445" w:rsidRPr="00F62AB3">
        <w:rPr>
          <w:i/>
        </w:rPr>
        <w:t>tienne de Fougères</w:t>
      </w:r>
      <w:r w:rsidR="004B613D" w:rsidRPr="00650DA9">
        <w:t xml:space="preserve">, </w:t>
      </w:r>
      <w:r w:rsidR="00BB3445" w:rsidRPr="00650DA9">
        <w:t>139</w:t>
      </w:r>
    </w:p>
    <w:p w14:paraId="2B769183" w14:textId="77777777" w:rsidR="00EC3A6F" w:rsidRPr="00650DA9" w:rsidRDefault="00EC3A6F" w:rsidP="00231920">
      <w:pPr>
        <w:pStyle w:val="Index1"/>
      </w:pPr>
      <w:r w:rsidRPr="00F62AB3">
        <w:rPr>
          <w:i/>
        </w:rPr>
        <w:t>Eugamnon de Cyrène</w:t>
      </w:r>
      <w:r w:rsidRPr="00650DA9">
        <w:t>, 183</w:t>
      </w:r>
    </w:p>
    <w:p w14:paraId="07444C0A" w14:textId="0A185142" w:rsidR="00BB3445" w:rsidRPr="00650DA9" w:rsidRDefault="00BF3E4A" w:rsidP="00231920">
      <w:pPr>
        <w:pStyle w:val="Index1"/>
      </w:pPr>
      <w:r w:rsidRPr="00650DA9">
        <w:rPr>
          <w:rFonts w:eastAsia="Calibri"/>
        </w:rPr>
        <w:t>E</w:t>
      </w:r>
      <w:r w:rsidR="00BB3445" w:rsidRPr="00650DA9">
        <w:rPr>
          <w:rFonts w:eastAsia="Calibri"/>
        </w:rPr>
        <w:t>verson</w:t>
      </w:r>
      <w:r w:rsidR="004B613D" w:rsidRPr="00650DA9">
        <w:t xml:space="preserve">, </w:t>
      </w:r>
      <w:r w:rsidR="00BB3445" w:rsidRPr="00650DA9">
        <w:t>243, 250, 251</w:t>
      </w:r>
      <w:r w:rsidR="00020490" w:rsidRPr="00650DA9">
        <w:t>, 269</w:t>
      </w:r>
    </w:p>
    <w:p w14:paraId="6260786A" w14:textId="77777777" w:rsidR="004B613D" w:rsidRPr="00650DA9" w:rsidRDefault="004B613D" w:rsidP="00231920">
      <w:pPr>
        <w:pStyle w:val="Index1"/>
      </w:pPr>
    </w:p>
    <w:p w14:paraId="5EF77D4F" w14:textId="3E47C514" w:rsidR="00BB3445" w:rsidRPr="00650DA9" w:rsidRDefault="00BB3445" w:rsidP="00231920">
      <w:pPr>
        <w:pStyle w:val="Index1"/>
      </w:pPr>
      <w:r w:rsidRPr="00F62AB3">
        <w:rPr>
          <w:i/>
        </w:rPr>
        <w:t>Fauchet</w:t>
      </w:r>
      <w:r w:rsidR="004B613D" w:rsidRPr="00650DA9">
        <w:t xml:space="preserve">, </w:t>
      </w:r>
      <w:r w:rsidRPr="00650DA9">
        <w:t>277</w:t>
      </w:r>
    </w:p>
    <w:p w14:paraId="578F2753" w14:textId="7A0E9357" w:rsidR="00BB3445" w:rsidRPr="00650DA9" w:rsidRDefault="00BF3E4A" w:rsidP="00231920">
      <w:pPr>
        <w:pStyle w:val="Index1"/>
      </w:pPr>
      <w:r w:rsidRPr="00650DA9">
        <w:rPr>
          <w:rFonts w:eastAsia="Calibri"/>
        </w:rPr>
        <w:t>F</w:t>
      </w:r>
      <w:r w:rsidR="00BB3445" w:rsidRPr="00650DA9">
        <w:rPr>
          <w:rFonts w:eastAsia="Calibri"/>
        </w:rPr>
        <w:t>avaro</w:t>
      </w:r>
      <w:r w:rsidR="004B613D" w:rsidRPr="00650DA9">
        <w:t xml:space="preserve">, </w:t>
      </w:r>
      <w:r w:rsidR="00BB3445" w:rsidRPr="00650DA9">
        <w:t>252</w:t>
      </w:r>
    </w:p>
    <w:p w14:paraId="29E47D03" w14:textId="53DEBD99" w:rsidR="00BB3445" w:rsidRPr="00650DA9" w:rsidRDefault="00BB3445" w:rsidP="00231920">
      <w:pPr>
        <w:pStyle w:val="Index1"/>
      </w:pPr>
      <w:r w:rsidRPr="00F62AB3">
        <w:rPr>
          <w:i/>
        </w:rPr>
        <w:t>Fernan Soares de Quinhones</w:t>
      </w:r>
      <w:r w:rsidR="004B613D" w:rsidRPr="00650DA9">
        <w:t xml:space="preserve">, </w:t>
      </w:r>
      <w:r w:rsidRPr="00650DA9">
        <w:t>68</w:t>
      </w:r>
    </w:p>
    <w:p w14:paraId="1B6F6BF1" w14:textId="77777777" w:rsidR="00F93973" w:rsidRDefault="00BB3445" w:rsidP="00231920">
      <w:pPr>
        <w:pStyle w:val="Index1"/>
      </w:pPr>
      <w:r w:rsidRPr="00650DA9">
        <w:t>Ferrús</w:t>
      </w:r>
      <w:r w:rsidR="004B613D" w:rsidRPr="00650DA9">
        <w:t xml:space="preserve">, </w:t>
      </w:r>
      <w:r w:rsidRPr="00650DA9">
        <w:t>12</w:t>
      </w:r>
    </w:p>
    <w:p w14:paraId="6D548926" w14:textId="1642E543" w:rsidR="00843153" w:rsidRPr="00650DA9" w:rsidRDefault="00F93973" w:rsidP="00231920">
      <w:pPr>
        <w:pStyle w:val="Index1"/>
      </w:pPr>
      <w:r>
        <w:t>Flori,</w:t>
      </w:r>
      <w:r w:rsidR="004B613D" w:rsidRPr="00650DA9">
        <w:t xml:space="preserve"> </w:t>
      </w:r>
      <w:r w:rsidR="00BB3445" w:rsidRPr="00650DA9">
        <w:t>198</w:t>
      </w:r>
    </w:p>
    <w:p w14:paraId="2D302BD7" w14:textId="77777777" w:rsidR="00843153" w:rsidRPr="00650DA9" w:rsidRDefault="00843153" w:rsidP="00231920">
      <w:pPr>
        <w:pStyle w:val="Index1"/>
      </w:pPr>
      <w:r w:rsidRPr="00F62AB3">
        <w:rPr>
          <w:i/>
        </w:rPr>
        <w:t>Fontane</w:t>
      </w:r>
      <w:r w:rsidRPr="00650DA9">
        <w:t>, 174</w:t>
      </w:r>
    </w:p>
    <w:p w14:paraId="59497A42" w14:textId="25E551A6" w:rsidR="00BB3445" w:rsidRPr="00650DA9" w:rsidRDefault="00BB3445" w:rsidP="00231920">
      <w:pPr>
        <w:pStyle w:val="Index1"/>
      </w:pPr>
      <w:r w:rsidRPr="00F62AB3">
        <w:rPr>
          <w:rFonts w:eastAsiaTheme="minorHAnsi"/>
          <w:i/>
        </w:rPr>
        <w:t>Francesco Cieco</w:t>
      </w:r>
      <w:r w:rsidR="00F93973" w:rsidRPr="00F62AB3">
        <w:rPr>
          <w:rFonts w:eastAsiaTheme="minorHAnsi"/>
          <w:i/>
        </w:rPr>
        <w:t xml:space="preserve"> di Ferrara</w:t>
      </w:r>
      <w:r w:rsidR="004B613D" w:rsidRPr="00650DA9">
        <w:t xml:space="preserve">, </w:t>
      </w:r>
      <w:r w:rsidR="00F93973">
        <w:t xml:space="preserve">257, </w:t>
      </w:r>
      <w:r w:rsidRPr="00650DA9">
        <w:t>269</w:t>
      </w:r>
    </w:p>
    <w:p w14:paraId="72E4088B" w14:textId="1152C225" w:rsidR="00BB3445" w:rsidRPr="00650DA9" w:rsidRDefault="00BB3445" w:rsidP="00231920">
      <w:pPr>
        <w:pStyle w:val="Index1"/>
      </w:pPr>
      <w:r w:rsidRPr="00650DA9">
        <w:t>Freixas</w:t>
      </w:r>
      <w:r w:rsidR="004B613D" w:rsidRPr="00650DA9">
        <w:t xml:space="preserve">, </w:t>
      </w:r>
      <w:r w:rsidRPr="00650DA9">
        <w:t>12</w:t>
      </w:r>
    </w:p>
    <w:p w14:paraId="3128C325" w14:textId="16D165B4" w:rsidR="00BB3445" w:rsidRPr="00650DA9" w:rsidRDefault="00BB3445" w:rsidP="00231920">
      <w:pPr>
        <w:pStyle w:val="Index1"/>
      </w:pPr>
      <w:r w:rsidRPr="00650DA9">
        <w:t>Fritz</w:t>
      </w:r>
      <w:r w:rsidR="004B613D" w:rsidRPr="00650DA9">
        <w:t xml:space="preserve">, </w:t>
      </w:r>
      <w:r w:rsidRPr="00650DA9">
        <w:t>159</w:t>
      </w:r>
    </w:p>
    <w:p w14:paraId="03D325A8" w14:textId="384428E4" w:rsidR="00BB3445" w:rsidRPr="00650DA9" w:rsidRDefault="00BB3445" w:rsidP="00231920">
      <w:pPr>
        <w:pStyle w:val="Index1"/>
      </w:pPr>
      <w:r w:rsidRPr="00650DA9">
        <w:t>Frömmer</w:t>
      </w:r>
      <w:r w:rsidR="004B613D" w:rsidRPr="00650DA9">
        <w:t xml:space="preserve">, </w:t>
      </w:r>
      <w:r w:rsidRPr="00650DA9">
        <w:t>35</w:t>
      </w:r>
    </w:p>
    <w:p w14:paraId="398BCC31" w14:textId="77777777" w:rsidR="004B613D" w:rsidRPr="00650DA9" w:rsidRDefault="004B613D" w:rsidP="00231920">
      <w:pPr>
        <w:pStyle w:val="Index1"/>
      </w:pPr>
    </w:p>
    <w:p w14:paraId="56584EE2" w14:textId="29F866C8" w:rsidR="00BB3445" w:rsidRPr="00650DA9" w:rsidRDefault="00BB3445" w:rsidP="00231920">
      <w:pPr>
        <w:pStyle w:val="Index1"/>
      </w:pPr>
      <w:r w:rsidRPr="00650DA9">
        <w:t>Gaillard</w:t>
      </w:r>
      <w:r w:rsidR="004B613D" w:rsidRPr="00650DA9">
        <w:t xml:space="preserve">, </w:t>
      </w:r>
      <w:r w:rsidRPr="00650DA9">
        <w:t>61</w:t>
      </w:r>
    </w:p>
    <w:p w14:paraId="14D71E6E" w14:textId="68F1E128" w:rsidR="00BB3445" w:rsidRPr="00650DA9" w:rsidRDefault="00BB3445" w:rsidP="00231920">
      <w:pPr>
        <w:pStyle w:val="Index1"/>
      </w:pPr>
      <w:r w:rsidRPr="00650DA9">
        <w:rPr>
          <w:rFonts w:eastAsia="Calibri"/>
        </w:rPr>
        <w:t>Galbiati</w:t>
      </w:r>
      <w:r w:rsidR="004B613D" w:rsidRPr="00650DA9">
        <w:t xml:space="preserve">, </w:t>
      </w:r>
      <w:r w:rsidR="00F93973">
        <w:t>253, 274-</w:t>
      </w:r>
      <w:r w:rsidRPr="00650DA9">
        <w:t>275</w:t>
      </w:r>
    </w:p>
    <w:p w14:paraId="1BB70BC6" w14:textId="16186308" w:rsidR="00BB3445" w:rsidRPr="00650DA9" w:rsidRDefault="00BB3445" w:rsidP="00231920">
      <w:pPr>
        <w:pStyle w:val="Index1"/>
      </w:pPr>
      <w:r w:rsidRPr="00650DA9">
        <w:t>Gallé</w:t>
      </w:r>
      <w:r w:rsidR="004B613D" w:rsidRPr="00650DA9">
        <w:t xml:space="preserve">, </w:t>
      </w:r>
      <w:r w:rsidR="00F93973">
        <w:t>160-</w:t>
      </w:r>
      <w:r w:rsidRPr="00650DA9">
        <w:t>161</w:t>
      </w:r>
    </w:p>
    <w:p w14:paraId="584B6C0B" w14:textId="3A63DEE5" w:rsidR="00BB3445" w:rsidRPr="00650DA9" w:rsidRDefault="00BB3445" w:rsidP="00231920">
      <w:pPr>
        <w:pStyle w:val="Index1"/>
      </w:pPr>
      <w:r w:rsidRPr="00650DA9">
        <w:lastRenderedPageBreak/>
        <w:t>García Pérez</w:t>
      </w:r>
      <w:r w:rsidR="004B613D" w:rsidRPr="00650DA9">
        <w:t xml:space="preserve">, </w:t>
      </w:r>
      <w:r w:rsidRPr="00650DA9">
        <w:t>64</w:t>
      </w:r>
    </w:p>
    <w:p w14:paraId="607CB5EA" w14:textId="2FE4FCF6" w:rsidR="00BB3445" w:rsidRPr="00650DA9" w:rsidRDefault="00BB3445" w:rsidP="00231920">
      <w:pPr>
        <w:pStyle w:val="Index1"/>
      </w:pPr>
      <w:r w:rsidRPr="00650DA9">
        <w:rPr>
          <w:lang w:eastAsia="fr-CA"/>
        </w:rPr>
        <w:t>Gatti</w:t>
      </w:r>
      <w:r w:rsidR="004B613D" w:rsidRPr="00650DA9">
        <w:t xml:space="preserve">, </w:t>
      </w:r>
      <w:r w:rsidRPr="00650DA9">
        <w:t>57</w:t>
      </w:r>
    </w:p>
    <w:p w14:paraId="2B5BBCA2" w14:textId="06EDFEEB" w:rsidR="00BB3445" w:rsidRPr="00650DA9" w:rsidRDefault="00BB3445" w:rsidP="00231920">
      <w:pPr>
        <w:pStyle w:val="Index1"/>
      </w:pPr>
      <w:r w:rsidRPr="00650DA9">
        <w:t>Gaucher-Rémond</w:t>
      </w:r>
      <w:r w:rsidR="004B613D" w:rsidRPr="00650DA9">
        <w:t xml:space="preserve">, </w:t>
      </w:r>
      <w:r w:rsidRPr="00650DA9">
        <w:t>113</w:t>
      </w:r>
    </w:p>
    <w:p w14:paraId="79605888" w14:textId="3E0A59A5" w:rsidR="00BB3445" w:rsidRPr="00650DA9" w:rsidRDefault="00BB3445" w:rsidP="00231920">
      <w:pPr>
        <w:pStyle w:val="Index1"/>
      </w:pPr>
      <w:r w:rsidRPr="00650DA9">
        <w:t>Gaunt</w:t>
      </w:r>
      <w:r w:rsidR="004B613D" w:rsidRPr="00650DA9">
        <w:t xml:space="preserve">, </w:t>
      </w:r>
      <w:r w:rsidRPr="00650DA9">
        <w:t>9</w:t>
      </w:r>
    </w:p>
    <w:p w14:paraId="003156C4" w14:textId="4BD71992" w:rsidR="00BB3445" w:rsidRPr="00650DA9" w:rsidRDefault="00BB3445" w:rsidP="00231920">
      <w:pPr>
        <w:pStyle w:val="Index1"/>
      </w:pPr>
      <w:r w:rsidRPr="00650DA9">
        <w:t>Gautier</w:t>
      </w:r>
      <w:r w:rsidR="004B613D" w:rsidRPr="00650DA9">
        <w:t xml:space="preserve">, </w:t>
      </w:r>
      <w:r w:rsidRPr="00650DA9">
        <w:t>12</w:t>
      </w:r>
    </w:p>
    <w:p w14:paraId="293D881A" w14:textId="2E054806" w:rsidR="00AE5414" w:rsidRDefault="00057907" w:rsidP="00231920">
      <w:pPr>
        <w:pStyle w:val="Index1"/>
      </w:pPr>
      <w:r>
        <w:rPr>
          <w:i/>
        </w:rPr>
        <w:t>Ge</w:t>
      </w:r>
      <w:r w:rsidR="00AE5414" w:rsidRPr="00057907">
        <w:rPr>
          <w:i/>
        </w:rPr>
        <w:t>rard Groote</w:t>
      </w:r>
      <w:r w:rsidR="00AE5414">
        <w:t>, 182</w:t>
      </w:r>
    </w:p>
    <w:p w14:paraId="7FDA4C54" w14:textId="389B2616" w:rsidR="00BB3445" w:rsidRPr="00650DA9" w:rsidRDefault="00BB3445" w:rsidP="00231920">
      <w:pPr>
        <w:pStyle w:val="Index1"/>
      </w:pPr>
      <w:r w:rsidRPr="00AE5414">
        <w:t>Geylikman</w:t>
      </w:r>
      <w:r w:rsidR="004B613D" w:rsidRPr="00650DA9">
        <w:t xml:space="preserve">, </w:t>
      </w:r>
      <w:r w:rsidRPr="00650DA9">
        <w:t>14</w:t>
      </w:r>
    </w:p>
    <w:p w14:paraId="74AF3C62" w14:textId="7CE1D6FD" w:rsidR="00BB3445" w:rsidRPr="00650DA9" w:rsidRDefault="00BB3445" w:rsidP="00231920">
      <w:pPr>
        <w:pStyle w:val="Index1"/>
      </w:pPr>
      <w:r w:rsidRPr="00650DA9">
        <w:rPr>
          <w:lang w:eastAsia="fr-CA"/>
        </w:rPr>
        <w:t>Ghidoni</w:t>
      </w:r>
      <w:r w:rsidR="004B613D" w:rsidRPr="00650DA9">
        <w:t xml:space="preserve">, </w:t>
      </w:r>
      <w:r w:rsidR="002B3625">
        <w:t>55, 162, 276, 293</w:t>
      </w:r>
    </w:p>
    <w:p w14:paraId="01AC6C39" w14:textId="5DCC2A1E" w:rsidR="00BB3445" w:rsidRPr="00650DA9" w:rsidRDefault="00BB3445" w:rsidP="00231920">
      <w:pPr>
        <w:pStyle w:val="Index1"/>
      </w:pPr>
      <w:r w:rsidRPr="00650DA9">
        <w:t>Gilbert</w:t>
      </w:r>
      <w:r w:rsidR="004B613D" w:rsidRPr="00650DA9">
        <w:t xml:space="preserve">, </w:t>
      </w:r>
      <w:r w:rsidRPr="00650DA9">
        <w:t>82</w:t>
      </w:r>
    </w:p>
    <w:p w14:paraId="4EC07A7B" w14:textId="3B7303B6" w:rsidR="00BB3445" w:rsidRPr="00650DA9" w:rsidRDefault="00BB3445" w:rsidP="00231920">
      <w:pPr>
        <w:pStyle w:val="Index1"/>
      </w:pPr>
      <w:r w:rsidRPr="00F62AB3">
        <w:rPr>
          <w:i/>
        </w:rPr>
        <w:t>Giraldi Cinzio</w:t>
      </w:r>
      <w:r w:rsidR="004B613D" w:rsidRPr="00650DA9">
        <w:t xml:space="preserve">, </w:t>
      </w:r>
      <w:r w:rsidRPr="00650DA9">
        <w:t>15</w:t>
      </w:r>
    </w:p>
    <w:p w14:paraId="4927AE3B" w14:textId="20055C59" w:rsidR="00BB3445" w:rsidRPr="00650DA9" w:rsidRDefault="00020490" w:rsidP="00231920">
      <w:pPr>
        <w:pStyle w:val="Index1"/>
      </w:pPr>
      <w:r w:rsidRPr="00164A2A">
        <w:t>Girard</w:t>
      </w:r>
      <w:r w:rsidRPr="00650DA9">
        <w:t xml:space="preserve">, </w:t>
      </w:r>
      <w:r w:rsidR="00BB3445" w:rsidRPr="00650DA9">
        <w:t xml:space="preserve">169, </w:t>
      </w:r>
      <w:r w:rsidR="003B3E28" w:rsidRPr="00650DA9">
        <w:t xml:space="preserve">192, </w:t>
      </w:r>
      <w:r w:rsidR="00BB3445" w:rsidRPr="00650DA9">
        <w:t>197, 221</w:t>
      </w:r>
    </w:p>
    <w:p w14:paraId="5E6F144C" w14:textId="6D61C8EB" w:rsidR="00CA6A90" w:rsidRPr="00650DA9" w:rsidRDefault="00CA6A90" w:rsidP="00CA6A90">
      <w:pPr>
        <w:spacing w:before="0" w:line="240" w:lineRule="auto"/>
        <w:ind w:firstLine="0"/>
        <w:rPr>
          <w:lang w:val="fr-CA"/>
        </w:rPr>
      </w:pPr>
      <w:r w:rsidRPr="00650DA9">
        <w:rPr>
          <w:i/>
          <w:lang w:val="fr-CA"/>
        </w:rPr>
        <w:t>Girart d</w:t>
      </w:r>
      <w:r w:rsidR="00BB3778" w:rsidRPr="00650DA9">
        <w:rPr>
          <w:i/>
          <w:lang w:val="fr-CA"/>
        </w:rPr>
        <w:t>’</w:t>
      </w:r>
      <w:r w:rsidRPr="00650DA9">
        <w:rPr>
          <w:i/>
          <w:lang w:val="fr-CA"/>
        </w:rPr>
        <w:t>Amiens</w:t>
      </w:r>
      <w:r w:rsidRPr="00650DA9">
        <w:rPr>
          <w:lang w:val="fr-CA"/>
        </w:rPr>
        <w:t>, 87, 131</w:t>
      </w:r>
    </w:p>
    <w:p w14:paraId="38C50FA0" w14:textId="79A5C725" w:rsidR="00BB3445" w:rsidRPr="00650DA9" w:rsidRDefault="00020490" w:rsidP="00231920">
      <w:pPr>
        <w:pStyle w:val="Index1"/>
      </w:pPr>
      <w:r w:rsidRPr="00555523">
        <w:t>Godefroy</w:t>
      </w:r>
      <w:r w:rsidRPr="00650DA9">
        <w:t xml:space="preserve">, </w:t>
      </w:r>
      <w:r w:rsidR="00BB3445" w:rsidRPr="00650DA9">
        <w:t>153</w:t>
      </w:r>
    </w:p>
    <w:p w14:paraId="7AF551FA" w14:textId="1B837945" w:rsidR="00BB3445" w:rsidRPr="00650DA9" w:rsidRDefault="00BB3445" w:rsidP="00231920">
      <w:pPr>
        <w:pStyle w:val="Index1"/>
      </w:pPr>
      <w:r w:rsidRPr="00650DA9">
        <w:t>Goudeau</w:t>
      </w:r>
      <w:r w:rsidR="004B613D" w:rsidRPr="00650DA9">
        <w:t xml:space="preserve">, </w:t>
      </w:r>
      <w:r w:rsidRPr="00650DA9">
        <w:t>111</w:t>
      </w:r>
    </w:p>
    <w:p w14:paraId="3056D065" w14:textId="507CBE4E" w:rsidR="00BB3445" w:rsidRPr="00650DA9" w:rsidRDefault="00BB3445" w:rsidP="00231920">
      <w:pPr>
        <w:pStyle w:val="Index1"/>
      </w:pPr>
      <w:r w:rsidRPr="00650DA9">
        <w:t>Goyens</w:t>
      </w:r>
      <w:r w:rsidR="004B613D" w:rsidRPr="00650DA9">
        <w:t xml:space="preserve">, </w:t>
      </w:r>
      <w:r w:rsidRPr="00650DA9">
        <w:t>100</w:t>
      </w:r>
    </w:p>
    <w:p w14:paraId="0D856DD0" w14:textId="237D2259" w:rsidR="00BB3445" w:rsidRPr="00650DA9" w:rsidRDefault="00BB3445" w:rsidP="00231920">
      <w:pPr>
        <w:pStyle w:val="Index1"/>
      </w:pPr>
      <w:r w:rsidRPr="00650DA9">
        <w:t>Goyet</w:t>
      </w:r>
      <w:r w:rsidR="004B613D" w:rsidRPr="00650DA9">
        <w:t xml:space="preserve">, </w:t>
      </w:r>
      <w:r w:rsidRPr="00650DA9">
        <w:t>162</w:t>
      </w:r>
    </w:p>
    <w:p w14:paraId="52D2841A" w14:textId="739D90D4" w:rsidR="00BB3445" w:rsidRPr="00650DA9" w:rsidRDefault="00BB3445" w:rsidP="00231920">
      <w:pPr>
        <w:pStyle w:val="Index1"/>
      </w:pPr>
      <w:r w:rsidRPr="00650DA9">
        <w:t>Grace-Petinos</w:t>
      </w:r>
      <w:r w:rsidR="004B613D" w:rsidRPr="00650DA9">
        <w:t xml:space="preserve">, </w:t>
      </w:r>
      <w:r w:rsidRPr="00650DA9">
        <w:t>83</w:t>
      </w:r>
    </w:p>
    <w:p w14:paraId="75EBE813" w14:textId="77777777" w:rsidR="00F24267" w:rsidRPr="00650DA9" w:rsidRDefault="00F24267" w:rsidP="00231920">
      <w:pPr>
        <w:pStyle w:val="Index1"/>
      </w:pPr>
      <w:r w:rsidRPr="00F62AB3">
        <w:rPr>
          <w:i/>
        </w:rPr>
        <w:t>Graindor de Brie</w:t>
      </w:r>
      <w:r w:rsidRPr="00650DA9">
        <w:t>, 183</w:t>
      </w:r>
    </w:p>
    <w:p w14:paraId="7122B47B" w14:textId="633D7BFF" w:rsidR="00BB3445" w:rsidRPr="00650DA9" w:rsidRDefault="00020490" w:rsidP="00231920">
      <w:pPr>
        <w:pStyle w:val="Index1"/>
      </w:pPr>
      <w:r w:rsidRPr="00650DA9">
        <w:t>Green</w:t>
      </w:r>
      <w:r w:rsidR="004B613D" w:rsidRPr="00650DA9">
        <w:t xml:space="preserve">, </w:t>
      </w:r>
      <w:r w:rsidR="00BB3445" w:rsidRPr="00650DA9">
        <w:t>81</w:t>
      </w:r>
    </w:p>
    <w:p w14:paraId="5B72C71F" w14:textId="51D039A9" w:rsidR="00BB3445" w:rsidRPr="00650DA9" w:rsidRDefault="00BB3445" w:rsidP="00231920">
      <w:pPr>
        <w:pStyle w:val="Index1"/>
      </w:pPr>
      <w:r w:rsidRPr="00650DA9">
        <w:t>Greub</w:t>
      </w:r>
      <w:r w:rsidR="004B613D" w:rsidRPr="00650DA9">
        <w:t xml:space="preserve">, </w:t>
      </w:r>
      <w:r w:rsidRPr="00650DA9">
        <w:t>30</w:t>
      </w:r>
    </w:p>
    <w:p w14:paraId="5D4DD497" w14:textId="2427BBF3" w:rsidR="00BB3445" w:rsidRPr="00650DA9" w:rsidRDefault="00BB3445" w:rsidP="00231920">
      <w:pPr>
        <w:pStyle w:val="Index1"/>
      </w:pPr>
      <w:r w:rsidRPr="00650DA9">
        <w:t>Grinberg</w:t>
      </w:r>
      <w:r w:rsidR="004B613D" w:rsidRPr="00650DA9">
        <w:t xml:space="preserve">, </w:t>
      </w:r>
      <w:r w:rsidRPr="00650DA9">
        <w:t>84</w:t>
      </w:r>
    </w:p>
    <w:p w14:paraId="0DE18704" w14:textId="0492CE26" w:rsidR="00BB3445" w:rsidRPr="00650DA9" w:rsidRDefault="00BB3445" w:rsidP="00231920">
      <w:pPr>
        <w:pStyle w:val="Index1"/>
      </w:pPr>
      <w:r w:rsidRPr="00650DA9">
        <w:t>Grisward</w:t>
      </w:r>
      <w:r w:rsidR="004B613D" w:rsidRPr="00650DA9">
        <w:t xml:space="preserve">, </w:t>
      </w:r>
      <w:r w:rsidRPr="00650DA9">
        <w:t>163, 204, 276</w:t>
      </w:r>
    </w:p>
    <w:p w14:paraId="200555FC" w14:textId="58F5759E" w:rsidR="00BB3445" w:rsidRPr="00650DA9" w:rsidRDefault="00BB3445" w:rsidP="00231920">
      <w:pPr>
        <w:pStyle w:val="Index1"/>
      </w:pPr>
      <w:r w:rsidRPr="00650DA9">
        <w:t>Gröber</w:t>
      </w:r>
      <w:r w:rsidR="004B613D" w:rsidRPr="00650DA9">
        <w:t xml:space="preserve">, </w:t>
      </w:r>
      <w:r w:rsidRPr="00650DA9">
        <w:t>1</w:t>
      </w:r>
    </w:p>
    <w:p w14:paraId="07C05A80" w14:textId="40A10543" w:rsidR="00BB3445" w:rsidRPr="00650DA9" w:rsidRDefault="00BB3445" w:rsidP="00231920">
      <w:pPr>
        <w:pStyle w:val="Index1"/>
      </w:pPr>
      <w:r w:rsidRPr="00650DA9">
        <w:t>Grossel</w:t>
      </w:r>
      <w:r w:rsidR="004B613D" w:rsidRPr="00650DA9">
        <w:t xml:space="preserve">, </w:t>
      </w:r>
      <w:r w:rsidRPr="00650DA9">
        <w:t>117</w:t>
      </w:r>
    </w:p>
    <w:p w14:paraId="795C8B95" w14:textId="35E7D184" w:rsidR="00BB3445" w:rsidRPr="00650DA9" w:rsidRDefault="00BB3445" w:rsidP="00231920">
      <w:pPr>
        <w:pStyle w:val="Index1"/>
      </w:pPr>
      <w:r w:rsidRPr="00650DA9">
        <w:t>Grüber</w:t>
      </w:r>
      <w:r w:rsidR="004B613D" w:rsidRPr="00650DA9">
        <w:t xml:space="preserve">, </w:t>
      </w:r>
      <w:r w:rsidR="00F93973">
        <w:t>164-</w:t>
      </w:r>
      <w:r w:rsidRPr="00650DA9">
        <w:t>165</w:t>
      </w:r>
    </w:p>
    <w:p w14:paraId="6E63BDF9" w14:textId="5DE7C971" w:rsidR="00BB3445" w:rsidRPr="00650DA9" w:rsidRDefault="00BB3445" w:rsidP="00231920">
      <w:pPr>
        <w:pStyle w:val="Index1"/>
      </w:pPr>
      <w:r w:rsidRPr="00650DA9">
        <w:t>Grübl</w:t>
      </w:r>
      <w:r w:rsidR="004B613D" w:rsidRPr="00650DA9">
        <w:t xml:space="preserve">, </w:t>
      </w:r>
      <w:r w:rsidRPr="00650DA9">
        <w:t>14</w:t>
      </w:r>
    </w:p>
    <w:p w14:paraId="037BFA90" w14:textId="48CAC3D3" w:rsidR="00BB3445" w:rsidRPr="00650DA9" w:rsidRDefault="00BB3445" w:rsidP="00231920">
      <w:pPr>
        <w:pStyle w:val="Index1"/>
      </w:pPr>
      <w:r w:rsidRPr="00650DA9">
        <w:t>Guariglia</w:t>
      </w:r>
      <w:r w:rsidR="004B613D" w:rsidRPr="00650DA9">
        <w:t xml:space="preserve">, </w:t>
      </w:r>
      <w:r w:rsidR="00020490" w:rsidRPr="00650DA9">
        <w:t xml:space="preserve">270, </w:t>
      </w:r>
      <w:r w:rsidRPr="00650DA9">
        <w:t>277</w:t>
      </w:r>
    </w:p>
    <w:p w14:paraId="46481897" w14:textId="1249DA9B" w:rsidR="00BB3445" w:rsidRPr="00650DA9" w:rsidRDefault="00BB3445" w:rsidP="00231920">
      <w:pPr>
        <w:pStyle w:val="Index1"/>
      </w:pPr>
      <w:r w:rsidRPr="00650DA9">
        <w:t>Guenova</w:t>
      </w:r>
      <w:r w:rsidR="004B613D" w:rsidRPr="00650DA9">
        <w:t xml:space="preserve">, </w:t>
      </w:r>
      <w:r w:rsidRPr="00650DA9">
        <w:t>53</w:t>
      </w:r>
    </w:p>
    <w:p w14:paraId="56E42E1F" w14:textId="35419329" w:rsidR="00BB3445" w:rsidRPr="00650DA9" w:rsidRDefault="00BB3445" w:rsidP="00231920">
      <w:pPr>
        <w:pStyle w:val="Index1"/>
      </w:pPr>
      <w:r w:rsidRPr="00650DA9">
        <w:rPr>
          <w:rFonts w:cs="Times"/>
        </w:rPr>
        <w:t>Guidot</w:t>
      </w:r>
      <w:r w:rsidR="004B613D" w:rsidRPr="00650DA9">
        <w:t xml:space="preserve">, </w:t>
      </w:r>
      <w:r w:rsidR="00F93973">
        <w:t>166-</w:t>
      </w:r>
      <w:r w:rsidRPr="00650DA9">
        <w:t>168</w:t>
      </w:r>
    </w:p>
    <w:p w14:paraId="0ACA503A" w14:textId="510A1DBB" w:rsidR="00BB3445" w:rsidRPr="00650DA9" w:rsidRDefault="00EA6D41" w:rsidP="00231920">
      <w:pPr>
        <w:pStyle w:val="Index1"/>
      </w:pPr>
      <w:r w:rsidRPr="00F62AB3">
        <w:rPr>
          <w:i/>
        </w:rPr>
        <w:t>Guillaume de Digul</w:t>
      </w:r>
      <w:r w:rsidR="00BB3445" w:rsidRPr="00F62AB3">
        <w:rPr>
          <w:i/>
        </w:rPr>
        <w:t>leville</w:t>
      </w:r>
      <w:r w:rsidR="004B613D" w:rsidRPr="00650DA9">
        <w:t xml:space="preserve">, </w:t>
      </w:r>
      <w:r w:rsidR="00BB3445" w:rsidRPr="00650DA9">
        <w:t>104</w:t>
      </w:r>
    </w:p>
    <w:p w14:paraId="3CA9A5B0" w14:textId="77777777" w:rsidR="00F93973" w:rsidRDefault="00F93973" w:rsidP="00231920">
      <w:pPr>
        <w:pStyle w:val="Index1"/>
      </w:pPr>
    </w:p>
    <w:p w14:paraId="0E74894E" w14:textId="31C7E0E8" w:rsidR="00BB3445" w:rsidRPr="00650DA9" w:rsidRDefault="00BB3445" w:rsidP="00231920">
      <w:pPr>
        <w:pStyle w:val="Index1"/>
      </w:pPr>
      <w:r w:rsidRPr="00650DA9">
        <w:t>Halary</w:t>
      </w:r>
      <w:r w:rsidR="004B613D" w:rsidRPr="00650DA9">
        <w:t xml:space="preserve">, </w:t>
      </w:r>
      <w:r w:rsidRPr="00650DA9">
        <w:t>112</w:t>
      </w:r>
    </w:p>
    <w:p w14:paraId="27C42CB6" w14:textId="523AC747" w:rsidR="00BB3445" w:rsidRPr="00650DA9" w:rsidRDefault="00BB3445" w:rsidP="00231920">
      <w:pPr>
        <w:pStyle w:val="Index1"/>
      </w:pPr>
      <w:r w:rsidRPr="00650DA9">
        <w:t>Hardman</w:t>
      </w:r>
      <w:r w:rsidR="004B613D" w:rsidRPr="00650DA9">
        <w:t xml:space="preserve">, </w:t>
      </w:r>
      <w:r w:rsidRPr="00650DA9">
        <w:t>101, 264</w:t>
      </w:r>
    </w:p>
    <w:p w14:paraId="2BF3FE83" w14:textId="60A559FC" w:rsidR="00BB3445" w:rsidRPr="00650DA9" w:rsidRDefault="00BB3445" w:rsidP="00231920">
      <w:pPr>
        <w:pStyle w:val="Index1"/>
      </w:pPr>
      <w:r w:rsidRPr="00650DA9">
        <w:rPr>
          <w:rFonts w:eastAsia="Calibri"/>
        </w:rPr>
        <w:t>Harington</w:t>
      </w:r>
      <w:r w:rsidR="004B613D" w:rsidRPr="00650DA9">
        <w:t xml:space="preserve">, </w:t>
      </w:r>
      <w:r w:rsidRPr="00650DA9">
        <w:t>248</w:t>
      </w:r>
    </w:p>
    <w:p w14:paraId="4A77AA80" w14:textId="5B321330" w:rsidR="00BB3445" w:rsidRPr="00650DA9" w:rsidRDefault="00BB3445" w:rsidP="00231920">
      <w:pPr>
        <w:pStyle w:val="Index1"/>
      </w:pPr>
      <w:r w:rsidRPr="00650DA9">
        <w:t>Hartmann</w:t>
      </w:r>
      <w:r w:rsidR="004B613D" w:rsidRPr="00650DA9">
        <w:t xml:space="preserve">, </w:t>
      </w:r>
      <w:r w:rsidRPr="00650DA9">
        <w:t>4</w:t>
      </w:r>
    </w:p>
    <w:p w14:paraId="6BD4D234" w14:textId="2BF18D1A" w:rsidR="00BB3445" w:rsidRPr="00650DA9" w:rsidRDefault="00BB3445" w:rsidP="00231920">
      <w:pPr>
        <w:pStyle w:val="Index1"/>
      </w:pPr>
      <w:r w:rsidRPr="00650DA9">
        <w:t>Häsner</w:t>
      </w:r>
      <w:r w:rsidR="004B613D" w:rsidRPr="00650DA9">
        <w:t xml:space="preserve">, </w:t>
      </w:r>
      <w:r w:rsidRPr="00650DA9">
        <w:t>15</w:t>
      </w:r>
    </w:p>
    <w:p w14:paraId="5E910FB2" w14:textId="278DFA54" w:rsidR="00BB3445" w:rsidRPr="00650DA9" w:rsidRDefault="00BB3445" w:rsidP="00231920">
      <w:pPr>
        <w:pStyle w:val="Index1"/>
      </w:pPr>
      <w:r w:rsidRPr="00650DA9">
        <w:rPr>
          <w:lang w:eastAsia="fr-CA"/>
        </w:rPr>
        <w:lastRenderedPageBreak/>
        <w:t>Haugeard</w:t>
      </w:r>
      <w:r w:rsidR="004B613D" w:rsidRPr="00650DA9">
        <w:t xml:space="preserve">, </w:t>
      </w:r>
      <w:r w:rsidR="00F93973">
        <w:t>52, 169-</w:t>
      </w:r>
      <w:r w:rsidRPr="00650DA9">
        <w:t>173</w:t>
      </w:r>
    </w:p>
    <w:p w14:paraId="7E1414C6" w14:textId="77874143" w:rsidR="00BB3445" w:rsidRPr="00650DA9" w:rsidRDefault="00BB3445" w:rsidP="00231920">
      <w:pPr>
        <w:pStyle w:val="Index1"/>
      </w:pPr>
      <w:r w:rsidRPr="00650DA9">
        <w:t>Hausmann</w:t>
      </w:r>
      <w:r w:rsidR="004B613D" w:rsidRPr="00650DA9">
        <w:t xml:space="preserve">, </w:t>
      </w:r>
      <w:r w:rsidRPr="00650DA9">
        <w:t>1, 30</w:t>
      </w:r>
    </w:p>
    <w:p w14:paraId="636DEC75" w14:textId="11A6EBC3" w:rsidR="00BB3445" w:rsidRPr="00650DA9" w:rsidRDefault="00BB3445" w:rsidP="00231920">
      <w:pPr>
        <w:pStyle w:val="Index1"/>
      </w:pPr>
      <w:r w:rsidRPr="00650DA9">
        <w:t>Hazbun</w:t>
      </w:r>
      <w:r w:rsidR="004B613D" w:rsidRPr="00650DA9">
        <w:t xml:space="preserve">, </w:t>
      </w:r>
      <w:r w:rsidRPr="00650DA9">
        <w:t>99</w:t>
      </w:r>
    </w:p>
    <w:p w14:paraId="0B154084" w14:textId="1D5F65D1" w:rsidR="00BB3445" w:rsidRPr="00650DA9" w:rsidRDefault="00BB3445" w:rsidP="00231920">
      <w:pPr>
        <w:pStyle w:val="Index1"/>
      </w:pPr>
      <w:r w:rsidRPr="00650DA9">
        <w:t>Heckmann</w:t>
      </w:r>
      <w:r w:rsidR="004B613D" w:rsidRPr="00650DA9">
        <w:t xml:space="preserve">, </w:t>
      </w:r>
      <w:r w:rsidRPr="00650DA9">
        <w:t>174</w:t>
      </w:r>
    </w:p>
    <w:p w14:paraId="4958ACAB" w14:textId="1B7FE2B9" w:rsidR="00BB3445" w:rsidRPr="00650DA9" w:rsidRDefault="00BB3445" w:rsidP="00231920">
      <w:pPr>
        <w:pStyle w:val="Index1"/>
      </w:pPr>
      <w:r w:rsidRPr="00650DA9">
        <w:rPr>
          <w:rFonts w:cs="Times"/>
        </w:rPr>
        <w:t>Heinemann</w:t>
      </w:r>
      <w:r w:rsidR="004B613D" w:rsidRPr="00650DA9">
        <w:t xml:space="preserve">, </w:t>
      </w:r>
      <w:r w:rsidR="00F93973">
        <w:t>175-</w:t>
      </w:r>
      <w:r w:rsidRPr="00650DA9">
        <w:t>176</w:t>
      </w:r>
    </w:p>
    <w:p w14:paraId="69E4F61C" w14:textId="2D4B3CAF" w:rsidR="00BB3445" w:rsidRPr="00650DA9" w:rsidRDefault="00BB3445" w:rsidP="00231920">
      <w:pPr>
        <w:pStyle w:val="Index1"/>
      </w:pPr>
      <w:r w:rsidRPr="00650DA9">
        <w:t>Heng</w:t>
      </w:r>
      <w:r w:rsidR="004B613D" w:rsidRPr="00650DA9">
        <w:t xml:space="preserve">, </w:t>
      </w:r>
      <w:r w:rsidRPr="00650DA9">
        <w:t>102</w:t>
      </w:r>
    </w:p>
    <w:p w14:paraId="0FC26FC9" w14:textId="20F81FCA" w:rsidR="00BB3445" w:rsidRPr="00650DA9" w:rsidRDefault="00BB3445" w:rsidP="00231920">
      <w:pPr>
        <w:pStyle w:val="Index1"/>
      </w:pPr>
      <w:r w:rsidRPr="00650DA9">
        <w:t>Henrard</w:t>
      </w:r>
      <w:r w:rsidR="004B613D" w:rsidRPr="00650DA9">
        <w:t xml:space="preserve">, </w:t>
      </w:r>
      <w:r w:rsidRPr="00650DA9">
        <w:t>177</w:t>
      </w:r>
    </w:p>
    <w:p w14:paraId="31471CCE" w14:textId="312DC809" w:rsidR="00BB3445" w:rsidRPr="00650DA9" w:rsidRDefault="00BB3445" w:rsidP="00231920">
      <w:pPr>
        <w:pStyle w:val="Index1"/>
      </w:pPr>
      <w:r w:rsidRPr="00650DA9">
        <w:t>Herbin</w:t>
      </w:r>
      <w:r w:rsidR="004B613D" w:rsidRPr="00650DA9">
        <w:t xml:space="preserve">, </w:t>
      </w:r>
      <w:r w:rsidR="001B1C5A" w:rsidRPr="00650DA9">
        <w:t xml:space="preserve">117, </w:t>
      </w:r>
      <w:r w:rsidRPr="00650DA9">
        <w:t>164, 178, 231, 265, 291</w:t>
      </w:r>
    </w:p>
    <w:p w14:paraId="1028D9D0" w14:textId="3A819184" w:rsidR="00BB3445" w:rsidRPr="00650DA9" w:rsidRDefault="00BB3445" w:rsidP="00231920">
      <w:pPr>
        <w:pStyle w:val="Index1"/>
      </w:pPr>
      <w:r w:rsidRPr="00650DA9">
        <w:t>Hernando</w:t>
      </w:r>
      <w:r w:rsidR="004B613D" w:rsidRPr="00650DA9">
        <w:t xml:space="preserve">, </w:t>
      </w:r>
      <w:r w:rsidRPr="00650DA9">
        <w:t>103</w:t>
      </w:r>
    </w:p>
    <w:p w14:paraId="0A38C546" w14:textId="13D91D40" w:rsidR="00BB3445" w:rsidRPr="00650DA9" w:rsidRDefault="00BB3445" w:rsidP="00231920">
      <w:pPr>
        <w:pStyle w:val="Index1"/>
      </w:pPr>
      <w:r w:rsidRPr="00650DA9">
        <w:t>Herweg</w:t>
      </w:r>
      <w:r w:rsidR="004B613D" w:rsidRPr="00650DA9">
        <w:t xml:space="preserve">, </w:t>
      </w:r>
      <w:r w:rsidRPr="00650DA9">
        <w:t>16</w:t>
      </w:r>
    </w:p>
    <w:p w14:paraId="3EF4D78F" w14:textId="44FE8E28" w:rsidR="00BB3445" w:rsidRPr="00650DA9" w:rsidRDefault="00BB3445" w:rsidP="00231920">
      <w:pPr>
        <w:pStyle w:val="Index1"/>
      </w:pPr>
      <w:r w:rsidRPr="00650DA9">
        <w:t>Herz</w:t>
      </w:r>
      <w:r w:rsidR="004B613D" w:rsidRPr="00650DA9">
        <w:t xml:space="preserve">, </w:t>
      </w:r>
      <w:r w:rsidRPr="00650DA9">
        <w:t>17, 41</w:t>
      </w:r>
    </w:p>
    <w:p w14:paraId="51FE6D94" w14:textId="47781E0C" w:rsidR="00BB3445" w:rsidRPr="00650DA9" w:rsidRDefault="00BB3445" w:rsidP="00231920">
      <w:pPr>
        <w:pStyle w:val="Index1"/>
      </w:pPr>
      <w:r w:rsidRPr="00650DA9">
        <w:t>Hibbs</w:t>
      </w:r>
      <w:r w:rsidR="004B613D" w:rsidRPr="00650DA9">
        <w:t xml:space="preserve">, </w:t>
      </w:r>
      <w:r w:rsidRPr="00650DA9">
        <w:t>61</w:t>
      </w:r>
    </w:p>
    <w:p w14:paraId="28BE9E6F" w14:textId="5F3F5699" w:rsidR="00BB3445" w:rsidRPr="00650DA9" w:rsidRDefault="00BF3E4A" w:rsidP="00231920">
      <w:pPr>
        <w:pStyle w:val="Index1"/>
      </w:pPr>
      <w:r w:rsidRPr="00650DA9">
        <w:t>H</w:t>
      </w:r>
      <w:r w:rsidR="00BB3445" w:rsidRPr="00650DA9">
        <w:t>illenbrand</w:t>
      </w:r>
      <w:r w:rsidR="004B613D" w:rsidRPr="00650DA9">
        <w:t xml:space="preserve">, </w:t>
      </w:r>
      <w:r w:rsidR="00BB3445" w:rsidRPr="00650DA9">
        <w:t>266</w:t>
      </w:r>
    </w:p>
    <w:p w14:paraId="33D0CFBB" w14:textId="68671BC8" w:rsidR="00BB3445" w:rsidRPr="00650DA9" w:rsidRDefault="00020490" w:rsidP="00231920">
      <w:pPr>
        <w:pStyle w:val="Index1"/>
      </w:pPr>
      <w:r w:rsidRPr="00650DA9">
        <w:rPr>
          <w:rFonts w:eastAsia="Calibri"/>
        </w:rPr>
        <w:t>H</w:t>
      </w:r>
      <w:r w:rsidR="00BB3445" w:rsidRPr="00650DA9">
        <w:rPr>
          <w:rFonts w:eastAsia="Calibri"/>
        </w:rPr>
        <w:t>iscock</w:t>
      </w:r>
      <w:r w:rsidR="004B613D" w:rsidRPr="00650DA9">
        <w:t xml:space="preserve">, </w:t>
      </w:r>
      <w:r w:rsidR="00BB3445" w:rsidRPr="00650DA9">
        <w:t>243, 251</w:t>
      </w:r>
    </w:p>
    <w:p w14:paraId="09EA9268" w14:textId="77777777" w:rsidR="00580FF9" w:rsidRPr="00650DA9" w:rsidRDefault="00580FF9" w:rsidP="00231920">
      <w:pPr>
        <w:pStyle w:val="Index1"/>
      </w:pPr>
      <w:r w:rsidRPr="009F78F5">
        <w:rPr>
          <w:i/>
        </w:rPr>
        <w:t>Homère</w:t>
      </w:r>
      <w:r w:rsidRPr="00650DA9">
        <w:t>, 183</w:t>
      </w:r>
    </w:p>
    <w:p w14:paraId="6CBE16BE" w14:textId="4035F964" w:rsidR="00BB3445" w:rsidRPr="00650DA9" w:rsidRDefault="00BB3445" w:rsidP="00231920">
      <w:pPr>
        <w:pStyle w:val="Index1"/>
      </w:pPr>
      <w:r w:rsidRPr="00650DA9">
        <w:t>Homs Pla</w:t>
      </w:r>
      <w:r w:rsidR="004B613D" w:rsidRPr="00650DA9">
        <w:t xml:space="preserve">, </w:t>
      </w:r>
      <w:r w:rsidRPr="00650DA9">
        <w:t>62</w:t>
      </w:r>
    </w:p>
    <w:p w14:paraId="537B60BF" w14:textId="20B93BD4" w:rsidR="00BB3445" w:rsidRPr="00650DA9" w:rsidRDefault="00BB3445" w:rsidP="00231920">
      <w:pPr>
        <w:pStyle w:val="Index1"/>
      </w:pPr>
      <w:r w:rsidRPr="00F93973">
        <w:rPr>
          <w:rFonts w:eastAsia="Calibri"/>
          <w:i/>
        </w:rPr>
        <w:t>Hoole</w:t>
      </w:r>
      <w:r w:rsidR="004B613D" w:rsidRPr="00650DA9">
        <w:t xml:space="preserve">, </w:t>
      </w:r>
      <w:r w:rsidRPr="00650DA9">
        <w:t>250</w:t>
      </w:r>
    </w:p>
    <w:p w14:paraId="3F3B649D" w14:textId="0EA1F595" w:rsidR="00BB3445" w:rsidRPr="00650DA9" w:rsidRDefault="00BB3445" w:rsidP="00231920">
      <w:pPr>
        <w:pStyle w:val="Index1"/>
      </w:pPr>
      <w:r w:rsidRPr="00F93973">
        <w:t>Huet</w:t>
      </w:r>
      <w:r w:rsidR="004B613D" w:rsidRPr="00650DA9">
        <w:t xml:space="preserve">, </w:t>
      </w:r>
      <w:r w:rsidRPr="00650DA9">
        <w:t>110</w:t>
      </w:r>
    </w:p>
    <w:p w14:paraId="648FC415" w14:textId="0436F0E1" w:rsidR="00BB3445" w:rsidRPr="00650DA9" w:rsidRDefault="00BB3445" w:rsidP="00231920">
      <w:pPr>
        <w:pStyle w:val="Index1"/>
      </w:pPr>
      <w:r w:rsidRPr="009F78F5">
        <w:rPr>
          <w:rFonts w:eastAsia="Calibri"/>
          <w:i/>
        </w:rPr>
        <w:t>Huggins</w:t>
      </w:r>
      <w:r w:rsidR="004B613D" w:rsidRPr="00650DA9">
        <w:t xml:space="preserve">, </w:t>
      </w:r>
      <w:r w:rsidRPr="00650DA9">
        <w:t>250</w:t>
      </w:r>
    </w:p>
    <w:p w14:paraId="7A624CCA" w14:textId="4F87C33C" w:rsidR="00BB3445" w:rsidRPr="00650DA9" w:rsidRDefault="00BB3445" w:rsidP="00231920">
      <w:pPr>
        <w:pStyle w:val="Index1"/>
      </w:pPr>
      <w:r w:rsidRPr="009F78F5">
        <w:rPr>
          <w:i/>
        </w:rPr>
        <w:t>Hugo von Trimberg</w:t>
      </w:r>
      <w:r w:rsidR="004B613D" w:rsidRPr="00650DA9">
        <w:t xml:space="preserve">, </w:t>
      </w:r>
      <w:r w:rsidRPr="00650DA9">
        <w:t>81</w:t>
      </w:r>
    </w:p>
    <w:p w14:paraId="2828E88E" w14:textId="5AC9A6A9" w:rsidR="00BB3445" w:rsidRPr="00650DA9" w:rsidRDefault="00BB3445" w:rsidP="00231920">
      <w:pPr>
        <w:pStyle w:val="Index1"/>
      </w:pPr>
      <w:r w:rsidRPr="00650DA9">
        <w:rPr>
          <w:rFonts w:cs="Times"/>
          <w:i/>
        </w:rPr>
        <w:t>Hume</w:t>
      </w:r>
      <w:r w:rsidR="004B613D" w:rsidRPr="00650DA9">
        <w:t xml:space="preserve">, </w:t>
      </w:r>
      <w:r w:rsidRPr="00650DA9">
        <w:t>174</w:t>
      </w:r>
    </w:p>
    <w:p w14:paraId="446E5D23" w14:textId="25807317" w:rsidR="00BB3445" w:rsidRPr="00650DA9" w:rsidRDefault="00BB3445" w:rsidP="00231920">
      <w:pPr>
        <w:pStyle w:val="Index1"/>
      </w:pPr>
      <w:r w:rsidRPr="00F93973">
        <w:rPr>
          <w:rFonts w:eastAsia="Calibri"/>
          <w:i/>
        </w:rPr>
        <w:t>Hurd</w:t>
      </w:r>
      <w:r w:rsidR="004B613D" w:rsidRPr="00650DA9">
        <w:t xml:space="preserve">, </w:t>
      </w:r>
      <w:r w:rsidRPr="00650DA9">
        <w:t>250</w:t>
      </w:r>
    </w:p>
    <w:p w14:paraId="069C7B39" w14:textId="77777777" w:rsidR="004B613D" w:rsidRPr="00650DA9" w:rsidRDefault="004B613D" w:rsidP="00231920">
      <w:pPr>
        <w:pStyle w:val="Index1"/>
        <w:rPr>
          <w:shd w:val="clear" w:color="auto" w:fill="FFFFFF"/>
        </w:rPr>
      </w:pPr>
    </w:p>
    <w:p w14:paraId="58F7E17A" w14:textId="43253CDB" w:rsidR="00BB3445" w:rsidRPr="00650DA9" w:rsidRDefault="00BB3445" w:rsidP="00231920">
      <w:pPr>
        <w:pStyle w:val="Index1"/>
      </w:pPr>
      <w:r w:rsidRPr="00500750">
        <w:rPr>
          <w:i/>
          <w:shd w:val="clear" w:color="auto" w:fill="FFFFFF"/>
        </w:rPr>
        <w:t>Iacopo della Lana</w:t>
      </w:r>
      <w:r w:rsidR="004B613D" w:rsidRPr="00650DA9">
        <w:t xml:space="preserve">, </w:t>
      </w:r>
      <w:r w:rsidRPr="00650DA9">
        <w:t>279</w:t>
      </w:r>
    </w:p>
    <w:p w14:paraId="3891F663" w14:textId="1D5C6CEE" w:rsidR="00BB3445" w:rsidRPr="00650DA9" w:rsidRDefault="00BB3445" w:rsidP="00231920">
      <w:pPr>
        <w:pStyle w:val="Index1"/>
      </w:pPr>
      <w:r w:rsidRPr="00650DA9">
        <w:t>Iker-Gittleman</w:t>
      </w:r>
      <w:r w:rsidR="004B613D" w:rsidRPr="00650DA9">
        <w:t xml:space="preserve">, </w:t>
      </w:r>
      <w:r w:rsidR="00F93973">
        <w:t>164-</w:t>
      </w:r>
      <w:r w:rsidRPr="00650DA9">
        <w:t>165</w:t>
      </w:r>
    </w:p>
    <w:p w14:paraId="15F5B263" w14:textId="77777777" w:rsidR="004B613D" w:rsidRPr="00650DA9" w:rsidRDefault="004B613D" w:rsidP="00231920">
      <w:pPr>
        <w:pStyle w:val="Index1"/>
      </w:pPr>
    </w:p>
    <w:p w14:paraId="47F9432C" w14:textId="64A8422D" w:rsidR="00BB3445" w:rsidRPr="00650DA9" w:rsidRDefault="00BB3445" w:rsidP="00231920">
      <w:pPr>
        <w:pStyle w:val="Index1"/>
      </w:pPr>
      <w:r w:rsidRPr="00650DA9">
        <w:t>James, H.</w:t>
      </w:r>
      <w:r w:rsidR="004B613D" w:rsidRPr="00650DA9">
        <w:t xml:space="preserve">, </w:t>
      </w:r>
      <w:r w:rsidRPr="00650DA9">
        <w:t>85</w:t>
      </w:r>
    </w:p>
    <w:p w14:paraId="4092BE42" w14:textId="09921EB2" w:rsidR="00BB3445" w:rsidRPr="00650DA9" w:rsidRDefault="00BB3445" w:rsidP="00231920">
      <w:pPr>
        <w:pStyle w:val="Index1"/>
      </w:pPr>
      <w:r w:rsidRPr="00650DA9">
        <w:t>James, S</w:t>
      </w:r>
      <w:r w:rsidR="00F93973">
        <w:t>.</w:t>
      </w:r>
      <w:r w:rsidR="004B613D" w:rsidRPr="00650DA9">
        <w:t xml:space="preserve"> </w:t>
      </w:r>
      <w:r w:rsidRPr="00650DA9">
        <w:t>I.</w:t>
      </w:r>
      <w:r w:rsidR="004B613D" w:rsidRPr="00650DA9">
        <w:t xml:space="preserve">, </w:t>
      </w:r>
      <w:r w:rsidRPr="00650DA9">
        <w:t>86</w:t>
      </w:r>
    </w:p>
    <w:p w14:paraId="5899CA8F" w14:textId="42E70BA2" w:rsidR="00BB3445" w:rsidRPr="00650DA9" w:rsidRDefault="00BB3445" w:rsidP="00231920">
      <w:pPr>
        <w:pStyle w:val="Index1"/>
      </w:pPr>
      <w:r w:rsidRPr="00650DA9">
        <w:t>James-Raoul</w:t>
      </w:r>
      <w:r w:rsidR="004B613D" w:rsidRPr="00650DA9">
        <w:t xml:space="preserve">, </w:t>
      </w:r>
      <w:r w:rsidRPr="00650DA9">
        <w:t>116</w:t>
      </w:r>
      <w:r w:rsidR="00057907">
        <w:t>, 179</w:t>
      </w:r>
    </w:p>
    <w:p w14:paraId="1EFCAEF6" w14:textId="3B1EA21F" w:rsidR="00BB3445" w:rsidRPr="00650DA9" w:rsidRDefault="00BB3445" w:rsidP="00231920">
      <w:pPr>
        <w:pStyle w:val="Index1"/>
      </w:pPr>
      <w:r w:rsidRPr="00650DA9">
        <w:t>Janin</w:t>
      </w:r>
      <w:r w:rsidR="004B613D" w:rsidRPr="00650DA9">
        <w:t xml:space="preserve">, </w:t>
      </w:r>
      <w:r w:rsidRPr="00650DA9">
        <w:t>65</w:t>
      </w:r>
    </w:p>
    <w:p w14:paraId="5ED0D321" w14:textId="350BADA5" w:rsidR="00BB3445" w:rsidRPr="00650DA9" w:rsidRDefault="00BB3445" w:rsidP="00231920">
      <w:pPr>
        <w:pStyle w:val="Index1"/>
      </w:pPr>
      <w:r w:rsidRPr="00500750">
        <w:rPr>
          <w:rFonts w:eastAsia="Calibri"/>
          <w:i/>
        </w:rPr>
        <w:t>Jean Bagnyon</w:t>
      </w:r>
      <w:r w:rsidR="004B613D" w:rsidRPr="00650DA9">
        <w:t xml:space="preserve">, </w:t>
      </w:r>
      <w:r w:rsidR="00172061" w:rsidRPr="00650DA9">
        <w:t>60</w:t>
      </w:r>
    </w:p>
    <w:p w14:paraId="0C4088EF" w14:textId="1BEA0726" w:rsidR="00BB3445" w:rsidRPr="00650DA9" w:rsidRDefault="00BB3445" w:rsidP="00231920">
      <w:pPr>
        <w:pStyle w:val="Index1"/>
      </w:pPr>
      <w:r w:rsidRPr="00650DA9">
        <w:rPr>
          <w:rFonts w:cs="Times"/>
          <w:i/>
        </w:rPr>
        <w:t>Jean Bodel</w:t>
      </w:r>
      <w:r w:rsidR="004B613D" w:rsidRPr="00650DA9">
        <w:t xml:space="preserve">, </w:t>
      </w:r>
      <w:r w:rsidR="00BF3E4A" w:rsidRPr="00650DA9">
        <w:t xml:space="preserve">128, </w:t>
      </w:r>
      <w:r w:rsidRPr="00650DA9">
        <w:t>230</w:t>
      </w:r>
    </w:p>
    <w:p w14:paraId="22D1FA8A" w14:textId="5A4CEB77" w:rsidR="00BB3445" w:rsidRPr="00650DA9" w:rsidRDefault="00BB3445" w:rsidP="00231920">
      <w:pPr>
        <w:pStyle w:val="Index1"/>
      </w:pPr>
      <w:r w:rsidRPr="00500750">
        <w:rPr>
          <w:i/>
        </w:rPr>
        <w:t>Jean d</w:t>
      </w:r>
      <w:r w:rsidR="00BB3778" w:rsidRPr="00500750">
        <w:rPr>
          <w:i/>
        </w:rPr>
        <w:t>’</w:t>
      </w:r>
      <w:r w:rsidRPr="00500750">
        <w:rPr>
          <w:i/>
        </w:rPr>
        <w:t>Outremeuse</w:t>
      </w:r>
      <w:r w:rsidR="004B613D" w:rsidRPr="00650DA9">
        <w:t xml:space="preserve">, </w:t>
      </w:r>
      <w:r w:rsidR="00F93973">
        <w:t>131-</w:t>
      </w:r>
      <w:r w:rsidRPr="00650DA9">
        <w:t>132, 143</w:t>
      </w:r>
    </w:p>
    <w:p w14:paraId="6C853F12" w14:textId="440CA5E3" w:rsidR="00BB3445" w:rsidRPr="00650DA9" w:rsidRDefault="00BB3445" w:rsidP="00231920">
      <w:pPr>
        <w:pStyle w:val="Index1"/>
      </w:pPr>
      <w:r w:rsidRPr="00B25B7A">
        <w:rPr>
          <w:i/>
        </w:rPr>
        <w:t>Jean II de Palatinat-Simmern</w:t>
      </w:r>
      <w:r w:rsidR="004B613D" w:rsidRPr="00650DA9">
        <w:t xml:space="preserve">, </w:t>
      </w:r>
      <w:r w:rsidRPr="00650DA9">
        <w:t>20</w:t>
      </w:r>
    </w:p>
    <w:p w14:paraId="4ED1858E" w14:textId="505003CF" w:rsidR="00BB3445" w:rsidRPr="00650DA9" w:rsidRDefault="00BB3445" w:rsidP="00231920">
      <w:pPr>
        <w:pStyle w:val="Index1"/>
      </w:pPr>
      <w:r w:rsidRPr="00B25B7A">
        <w:rPr>
          <w:i/>
          <w:u w:color="000000"/>
        </w:rPr>
        <w:lastRenderedPageBreak/>
        <w:t>Jean Renart</w:t>
      </w:r>
      <w:r w:rsidR="004B613D" w:rsidRPr="00650DA9">
        <w:t xml:space="preserve">, </w:t>
      </w:r>
      <w:r w:rsidRPr="00650DA9">
        <w:t>226</w:t>
      </w:r>
    </w:p>
    <w:p w14:paraId="56FD87B4" w14:textId="5969E317" w:rsidR="00BB3445" w:rsidRPr="00650DA9" w:rsidRDefault="00BB3445" w:rsidP="00231920">
      <w:pPr>
        <w:pStyle w:val="Index1"/>
      </w:pPr>
      <w:r w:rsidRPr="00B25B7A">
        <w:rPr>
          <w:i/>
        </w:rPr>
        <w:t>Jean Tzétzès</w:t>
      </w:r>
      <w:r w:rsidR="004B613D" w:rsidRPr="00650DA9">
        <w:t xml:space="preserve">, </w:t>
      </w:r>
      <w:r w:rsidRPr="00650DA9">
        <w:t>183</w:t>
      </w:r>
    </w:p>
    <w:p w14:paraId="574BEC8A" w14:textId="1B71EAC6" w:rsidR="00BB3445" w:rsidRPr="00650DA9" w:rsidRDefault="00BB3445" w:rsidP="00231920">
      <w:pPr>
        <w:pStyle w:val="Index1"/>
      </w:pPr>
      <w:r w:rsidRPr="00B25B7A">
        <w:rPr>
          <w:i/>
        </w:rPr>
        <w:t>Jean Wauquelin</w:t>
      </w:r>
      <w:r w:rsidR="004B613D" w:rsidRPr="00650DA9">
        <w:t xml:space="preserve">, </w:t>
      </w:r>
      <w:r w:rsidRPr="00650DA9">
        <w:t>149</w:t>
      </w:r>
    </w:p>
    <w:p w14:paraId="1F059951" w14:textId="70DBF8DC" w:rsidR="00BB3445" w:rsidRPr="00650DA9" w:rsidRDefault="00BB3445" w:rsidP="00231920">
      <w:pPr>
        <w:pStyle w:val="Index1"/>
      </w:pPr>
      <w:r w:rsidRPr="00B25B7A">
        <w:rPr>
          <w:i/>
        </w:rPr>
        <w:t>Johan Bavec</w:t>
      </w:r>
      <w:r w:rsidRPr="00654D7B">
        <w:t>a</w:t>
      </w:r>
      <w:r w:rsidR="004B613D" w:rsidRPr="00650DA9">
        <w:t xml:space="preserve">, </w:t>
      </w:r>
      <w:r w:rsidRPr="00650DA9">
        <w:t>68</w:t>
      </w:r>
    </w:p>
    <w:p w14:paraId="34D7817B" w14:textId="567F8319" w:rsidR="00BB3445" w:rsidRPr="00650DA9" w:rsidRDefault="00BB3445" w:rsidP="00231920">
      <w:pPr>
        <w:pStyle w:val="Index1"/>
      </w:pPr>
      <w:r w:rsidRPr="00650DA9">
        <w:t>Jones</w:t>
      </w:r>
      <w:r w:rsidR="004B613D" w:rsidRPr="00650DA9">
        <w:t xml:space="preserve">, </w:t>
      </w:r>
      <w:r w:rsidRPr="00650DA9">
        <w:t>73, 180</w:t>
      </w:r>
    </w:p>
    <w:p w14:paraId="4A8F2958" w14:textId="149704DA" w:rsidR="00BB3445" w:rsidRPr="00650DA9" w:rsidRDefault="00BF3E4A" w:rsidP="00231920">
      <w:pPr>
        <w:pStyle w:val="Index1"/>
      </w:pPr>
      <w:r w:rsidRPr="00650DA9">
        <w:rPr>
          <w:rFonts w:eastAsia="Calibri"/>
        </w:rPr>
        <w:t>J</w:t>
      </w:r>
      <w:r w:rsidR="00BB3445" w:rsidRPr="00650DA9">
        <w:rPr>
          <w:rFonts w:eastAsia="Calibri"/>
        </w:rPr>
        <w:t>ossa</w:t>
      </w:r>
      <w:r w:rsidR="004B613D" w:rsidRPr="00650DA9">
        <w:t xml:space="preserve">, </w:t>
      </w:r>
      <w:r w:rsidR="00F93973">
        <w:t>243, 251, 254-</w:t>
      </w:r>
      <w:r w:rsidR="00BB3445" w:rsidRPr="00650DA9">
        <w:t>255</w:t>
      </w:r>
    </w:p>
    <w:p w14:paraId="7131F0C1" w14:textId="29653197" w:rsidR="00BB3445" w:rsidRPr="00650DA9" w:rsidRDefault="00BB3445" w:rsidP="00231920">
      <w:pPr>
        <w:pStyle w:val="Index1"/>
      </w:pPr>
      <w:r w:rsidRPr="00650DA9">
        <w:t>Justel</w:t>
      </w:r>
      <w:r w:rsidR="004B613D" w:rsidRPr="00650DA9">
        <w:t xml:space="preserve">, </w:t>
      </w:r>
      <w:r w:rsidRPr="00650DA9">
        <w:t>103</w:t>
      </w:r>
    </w:p>
    <w:p w14:paraId="2C03392D" w14:textId="77777777" w:rsidR="005879D9" w:rsidRPr="00650DA9" w:rsidRDefault="005879D9" w:rsidP="00231920">
      <w:pPr>
        <w:pStyle w:val="Index1"/>
      </w:pPr>
      <w:r w:rsidRPr="00B25B7A">
        <w:rPr>
          <w:i/>
        </w:rPr>
        <w:t>Justin</w:t>
      </w:r>
      <w:r w:rsidRPr="00650DA9">
        <w:t>, 156</w:t>
      </w:r>
    </w:p>
    <w:p w14:paraId="7BE6BAC9" w14:textId="77777777" w:rsidR="004B613D" w:rsidRPr="00650DA9" w:rsidRDefault="004B613D" w:rsidP="00231920">
      <w:pPr>
        <w:pStyle w:val="Index1"/>
      </w:pPr>
    </w:p>
    <w:p w14:paraId="23EE0983" w14:textId="0DC93AF0" w:rsidR="00BB3445" w:rsidRPr="00650DA9" w:rsidRDefault="00BB3445" w:rsidP="00231920">
      <w:pPr>
        <w:pStyle w:val="Index1"/>
      </w:pPr>
      <w:r w:rsidRPr="00650DA9">
        <w:t>Kablitz</w:t>
      </w:r>
      <w:r w:rsidR="004B613D" w:rsidRPr="00650DA9">
        <w:t xml:space="preserve">, </w:t>
      </w:r>
      <w:r w:rsidRPr="00650DA9">
        <w:t>104</w:t>
      </w:r>
    </w:p>
    <w:p w14:paraId="7DEFA18E" w14:textId="4F692D36" w:rsidR="00BB3445" w:rsidRPr="00650DA9" w:rsidRDefault="00BB3445" w:rsidP="00231920">
      <w:pPr>
        <w:pStyle w:val="Index1"/>
      </w:pPr>
      <w:r w:rsidRPr="00650DA9">
        <w:t>Kaempfer</w:t>
      </w:r>
      <w:r w:rsidR="004B613D" w:rsidRPr="00650DA9">
        <w:t xml:space="preserve">, </w:t>
      </w:r>
      <w:r w:rsidRPr="00650DA9">
        <w:t>48</w:t>
      </w:r>
    </w:p>
    <w:p w14:paraId="6D15C2EA" w14:textId="20729A7F" w:rsidR="00BB3445" w:rsidRPr="00650DA9" w:rsidRDefault="00BB3445" w:rsidP="00231920">
      <w:pPr>
        <w:pStyle w:val="Index1"/>
      </w:pPr>
      <w:r w:rsidRPr="00650DA9">
        <w:t>Kaeuper</w:t>
      </w:r>
      <w:r w:rsidR="004B613D" w:rsidRPr="00650DA9">
        <w:t xml:space="preserve">, </w:t>
      </w:r>
      <w:r w:rsidRPr="00650DA9">
        <w:t>98</w:t>
      </w:r>
    </w:p>
    <w:p w14:paraId="76E36E6F" w14:textId="2A812A86" w:rsidR="00BB3445" w:rsidRPr="00650DA9" w:rsidRDefault="00BB3445" w:rsidP="00231920">
      <w:pPr>
        <w:pStyle w:val="Index1"/>
      </w:pPr>
      <w:r w:rsidRPr="00650DA9">
        <w:t>Kellner</w:t>
      </w:r>
      <w:r w:rsidR="004B613D" w:rsidRPr="00650DA9">
        <w:t xml:space="preserve">, </w:t>
      </w:r>
      <w:r w:rsidRPr="00650DA9">
        <w:t>41</w:t>
      </w:r>
    </w:p>
    <w:p w14:paraId="0E109A07" w14:textId="679E351A" w:rsidR="00BB3445" w:rsidRPr="00650DA9" w:rsidRDefault="00BB3445" w:rsidP="00231920">
      <w:pPr>
        <w:pStyle w:val="Index1"/>
      </w:pPr>
      <w:r w:rsidRPr="00650DA9">
        <w:t>Khanmohamadi</w:t>
      </w:r>
      <w:r w:rsidR="004B613D" w:rsidRPr="00650DA9">
        <w:t xml:space="preserve">, </w:t>
      </w:r>
      <w:r w:rsidRPr="00650DA9">
        <w:t>87</w:t>
      </w:r>
    </w:p>
    <w:p w14:paraId="2DF1C234" w14:textId="24942C01" w:rsidR="00BB3445" w:rsidRPr="00650DA9" w:rsidRDefault="00BB3445" w:rsidP="00231920">
      <w:pPr>
        <w:pStyle w:val="Index1"/>
      </w:pPr>
      <w:r w:rsidRPr="00650DA9">
        <w:t>Kibler</w:t>
      </w:r>
      <w:r w:rsidR="004B613D" w:rsidRPr="00650DA9">
        <w:t xml:space="preserve">, </w:t>
      </w:r>
      <w:r w:rsidRPr="00650DA9">
        <w:t>73, 240</w:t>
      </w:r>
    </w:p>
    <w:p w14:paraId="2EB41F8E" w14:textId="0C3A35D4" w:rsidR="00BB3445" w:rsidRPr="00650DA9" w:rsidRDefault="00BB3445" w:rsidP="00231920">
      <w:pPr>
        <w:pStyle w:val="Index1"/>
      </w:pPr>
      <w:r w:rsidRPr="00650DA9">
        <w:t>Knapp</w:t>
      </w:r>
      <w:r w:rsidR="004B613D" w:rsidRPr="00650DA9">
        <w:t xml:space="preserve">, </w:t>
      </w:r>
      <w:r w:rsidR="00F93973">
        <w:t>4, 18-</w:t>
      </w:r>
      <w:r w:rsidRPr="00650DA9">
        <w:t>19, 36</w:t>
      </w:r>
    </w:p>
    <w:p w14:paraId="4F2B5C2F" w14:textId="76D75662" w:rsidR="00BB3445" w:rsidRPr="00650DA9" w:rsidRDefault="00BB3445" w:rsidP="00231920">
      <w:pPr>
        <w:pStyle w:val="Index1"/>
      </w:pPr>
      <w:r w:rsidRPr="00650DA9">
        <w:t>Knörich</w:t>
      </w:r>
      <w:r w:rsidR="004B613D" w:rsidRPr="00650DA9">
        <w:t xml:space="preserve">, </w:t>
      </w:r>
      <w:r w:rsidRPr="00650DA9">
        <w:t>6</w:t>
      </w:r>
    </w:p>
    <w:p w14:paraId="4D7C497F" w14:textId="01B6C12E" w:rsidR="00BB3445" w:rsidRPr="00650DA9" w:rsidRDefault="00BB3445" w:rsidP="00231920">
      <w:pPr>
        <w:pStyle w:val="Index1"/>
      </w:pPr>
      <w:r w:rsidRPr="00B25B7A">
        <w:rPr>
          <w:i/>
        </w:rPr>
        <w:t>Konrad</w:t>
      </w:r>
      <w:r w:rsidR="004B613D" w:rsidRPr="00650DA9">
        <w:t xml:space="preserve">, </w:t>
      </w:r>
      <w:r w:rsidRPr="00650DA9">
        <w:t>18</w:t>
      </w:r>
    </w:p>
    <w:p w14:paraId="341C5F7C" w14:textId="1BB47B86" w:rsidR="00BB3445" w:rsidRPr="00650DA9" w:rsidRDefault="00BB3445" w:rsidP="00231920">
      <w:pPr>
        <w:pStyle w:val="Index1"/>
      </w:pPr>
      <w:r w:rsidRPr="00650DA9">
        <w:t>Koopmans</w:t>
      </w:r>
      <w:r w:rsidR="004B613D" w:rsidRPr="00650DA9">
        <w:t xml:space="preserve">, </w:t>
      </w:r>
      <w:r w:rsidRPr="00650DA9">
        <w:t>181</w:t>
      </w:r>
    </w:p>
    <w:p w14:paraId="3F87E36D" w14:textId="185D0923" w:rsidR="00BB3445" w:rsidRPr="00650DA9" w:rsidRDefault="00BB3445" w:rsidP="00231920">
      <w:pPr>
        <w:pStyle w:val="Index1"/>
      </w:pPr>
      <w:r w:rsidRPr="00650DA9">
        <w:t>Krappe</w:t>
      </w:r>
      <w:r w:rsidR="004B613D" w:rsidRPr="00650DA9">
        <w:t xml:space="preserve">, </w:t>
      </w:r>
      <w:r w:rsidRPr="00650DA9">
        <w:t>156</w:t>
      </w:r>
    </w:p>
    <w:p w14:paraId="5B2C9C18" w14:textId="14EE3EF3" w:rsidR="00BB3445" w:rsidRPr="00650DA9" w:rsidRDefault="00BB3445" w:rsidP="00231920">
      <w:pPr>
        <w:pStyle w:val="Index1"/>
      </w:pPr>
      <w:r w:rsidRPr="00650DA9">
        <w:t>Kullmann</w:t>
      </w:r>
      <w:r w:rsidR="004B613D" w:rsidRPr="00650DA9">
        <w:t xml:space="preserve">, </w:t>
      </w:r>
      <w:r w:rsidR="00F93973">
        <w:t>182-</w:t>
      </w:r>
      <w:r w:rsidRPr="00650DA9">
        <w:t>183</w:t>
      </w:r>
    </w:p>
    <w:p w14:paraId="596D3A35" w14:textId="0D6F73F3" w:rsidR="00BB3445" w:rsidRPr="00650DA9" w:rsidRDefault="00BB3445" w:rsidP="00231920">
      <w:pPr>
        <w:pStyle w:val="Index1"/>
      </w:pPr>
      <w:r w:rsidRPr="00650DA9">
        <w:t>Küpper</w:t>
      </w:r>
      <w:r w:rsidR="004B613D" w:rsidRPr="00650DA9">
        <w:t xml:space="preserve">, </w:t>
      </w:r>
      <w:r w:rsidRPr="00650DA9">
        <w:t>162</w:t>
      </w:r>
    </w:p>
    <w:p w14:paraId="473DD929" w14:textId="77777777" w:rsidR="004B613D" w:rsidRPr="00650DA9" w:rsidRDefault="004B613D" w:rsidP="00231920">
      <w:pPr>
        <w:pStyle w:val="Index1"/>
      </w:pPr>
    </w:p>
    <w:p w14:paraId="4E5ED5E6" w14:textId="6631A810" w:rsidR="00BB3445" w:rsidRPr="00650DA9" w:rsidRDefault="00BB3445" w:rsidP="00231920">
      <w:pPr>
        <w:pStyle w:val="Index1"/>
      </w:pPr>
      <w:r w:rsidRPr="00650DA9">
        <w:t>Labbé</w:t>
      </w:r>
      <w:r w:rsidR="004B613D" w:rsidRPr="00650DA9">
        <w:t xml:space="preserve">, </w:t>
      </w:r>
      <w:r w:rsidR="00F93973">
        <w:t>184-</w:t>
      </w:r>
      <w:r w:rsidRPr="00650DA9">
        <w:t>190</w:t>
      </w:r>
    </w:p>
    <w:p w14:paraId="2740BFCF" w14:textId="62BCA623" w:rsidR="00BB3445" w:rsidRPr="00650DA9" w:rsidRDefault="00BB3445" w:rsidP="00231920">
      <w:pPr>
        <w:pStyle w:val="Index1"/>
      </w:pPr>
      <w:r w:rsidRPr="00650DA9">
        <w:t>Lachet</w:t>
      </w:r>
      <w:r w:rsidR="004B613D" w:rsidRPr="00650DA9">
        <w:t xml:space="preserve">, </w:t>
      </w:r>
      <w:r w:rsidR="004D3E9B">
        <w:t>191, 236, 241</w:t>
      </w:r>
    </w:p>
    <w:p w14:paraId="7A0B2736" w14:textId="12114B49" w:rsidR="00BB3445" w:rsidRPr="00650DA9" w:rsidRDefault="00BB3445" w:rsidP="00231920">
      <w:pPr>
        <w:pStyle w:val="Index1"/>
      </w:pPr>
      <w:r w:rsidRPr="00650DA9">
        <w:t>Lacroix</w:t>
      </w:r>
      <w:r w:rsidR="004B613D" w:rsidRPr="00650DA9">
        <w:t xml:space="preserve">, </w:t>
      </w:r>
      <w:r w:rsidR="00F93973">
        <w:t>184</w:t>
      </w:r>
    </w:p>
    <w:p w14:paraId="18514458" w14:textId="77777777" w:rsidR="000850CE" w:rsidRDefault="000850CE" w:rsidP="00231920">
      <w:pPr>
        <w:pStyle w:val="Index1"/>
      </w:pPr>
      <w:r>
        <w:t>Lagarde, 204</w:t>
      </w:r>
    </w:p>
    <w:p w14:paraId="18EC399B" w14:textId="00B7A576" w:rsidR="00BB3445" w:rsidRPr="00650DA9" w:rsidRDefault="00BB3445" w:rsidP="00231920">
      <w:pPr>
        <w:pStyle w:val="Index1"/>
      </w:pPr>
      <w:r w:rsidRPr="00650DA9">
        <w:t>Langenbruch</w:t>
      </w:r>
      <w:r w:rsidR="004B613D" w:rsidRPr="00650DA9">
        <w:t xml:space="preserve">, </w:t>
      </w:r>
      <w:r w:rsidR="00F93973">
        <w:t>192-</w:t>
      </w:r>
      <w:r w:rsidRPr="00650DA9">
        <w:t>193</w:t>
      </w:r>
    </w:p>
    <w:p w14:paraId="396AB3DE" w14:textId="148529AC" w:rsidR="00BB3445" w:rsidRPr="00650DA9" w:rsidRDefault="00BB3445" w:rsidP="00231920">
      <w:pPr>
        <w:pStyle w:val="Index1"/>
      </w:pPr>
      <w:r w:rsidRPr="00650DA9">
        <w:t>Laurent</w:t>
      </w:r>
      <w:r w:rsidR="004B613D" w:rsidRPr="00650DA9">
        <w:t xml:space="preserve">, </w:t>
      </w:r>
      <w:r w:rsidRPr="00650DA9">
        <w:t>111, 116</w:t>
      </w:r>
    </w:p>
    <w:p w14:paraId="4D832D34" w14:textId="312D5274" w:rsidR="00BB3445" w:rsidRPr="00650DA9" w:rsidRDefault="00BB3445" w:rsidP="00231920">
      <w:pPr>
        <w:pStyle w:val="Index1"/>
      </w:pPr>
      <w:r w:rsidRPr="00650DA9">
        <w:rPr>
          <w:rFonts w:eastAsia="Calibri"/>
        </w:rPr>
        <w:t>Lecco</w:t>
      </w:r>
      <w:r w:rsidR="004B613D" w:rsidRPr="00650DA9">
        <w:t xml:space="preserve">, </w:t>
      </w:r>
      <w:r w:rsidRPr="00650DA9">
        <w:t>256, 268, 270, 278</w:t>
      </w:r>
    </w:p>
    <w:p w14:paraId="3C6A10C3" w14:textId="31238A76" w:rsidR="00BB3445" w:rsidRPr="00650DA9" w:rsidRDefault="00BB3445" w:rsidP="00231920">
      <w:pPr>
        <w:pStyle w:val="Index1"/>
      </w:pPr>
      <w:r w:rsidRPr="00650DA9">
        <w:t>Lécroart</w:t>
      </w:r>
      <w:r w:rsidR="004B613D" w:rsidRPr="00650DA9">
        <w:t xml:space="preserve">, </w:t>
      </w:r>
      <w:r w:rsidRPr="00650DA9">
        <w:t>114</w:t>
      </w:r>
    </w:p>
    <w:p w14:paraId="4C11DFC2" w14:textId="440DC0E0" w:rsidR="00BB3445" w:rsidRPr="00650DA9" w:rsidRDefault="00BB3445" w:rsidP="00231920">
      <w:pPr>
        <w:pStyle w:val="Index1"/>
      </w:pPr>
      <w:r w:rsidRPr="00650DA9">
        <w:t>Lefèvre</w:t>
      </w:r>
      <w:r w:rsidR="004B613D" w:rsidRPr="00650DA9">
        <w:t xml:space="preserve">, </w:t>
      </w:r>
      <w:r w:rsidRPr="00650DA9">
        <w:t>112</w:t>
      </w:r>
    </w:p>
    <w:p w14:paraId="64C1E3ED" w14:textId="354B640C" w:rsidR="00BB3445" w:rsidRPr="00650DA9" w:rsidRDefault="00BB3445" w:rsidP="00231920">
      <w:pPr>
        <w:pStyle w:val="Index1"/>
      </w:pPr>
      <w:r w:rsidRPr="00650DA9">
        <w:t>Legrand</w:t>
      </w:r>
      <w:r w:rsidR="004B613D" w:rsidRPr="00650DA9">
        <w:t xml:space="preserve">, </w:t>
      </w:r>
      <w:r w:rsidRPr="00650DA9">
        <w:t>194</w:t>
      </w:r>
    </w:p>
    <w:p w14:paraId="7D51DBC0" w14:textId="3A18BC4D" w:rsidR="00BB3445" w:rsidRPr="00650DA9" w:rsidRDefault="00BB3445" w:rsidP="00231920">
      <w:pPr>
        <w:pStyle w:val="Index1"/>
      </w:pPr>
      <w:r w:rsidRPr="00650DA9">
        <w:t>Lelong</w:t>
      </w:r>
      <w:r w:rsidR="004B613D" w:rsidRPr="00650DA9">
        <w:t xml:space="preserve">, </w:t>
      </w:r>
      <w:r w:rsidRPr="00650DA9">
        <w:t>195</w:t>
      </w:r>
    </w:p>
    <w:p w14:paraId="48686117" w14:textId="368CC940" w:rsidR="00BB3445" w:rsidRPr="00650DA9" w:rsidRDefault="00BB3445" w:rsidP="00231920">
      <w:pPr>
        <w:pStyle w:val="Index1"/>
      </w:pPr>
      <w:r w:rsidRPr="00650DA9">
        <w:t>Levron</w:t>
      </w:r>
      <w:r w:rsidR="004B613D" w:rsidRPr="00650DA9">
        <w:t xml:space="preserve">, </w:t>
      </w:r>
      <w:r w:rsidRPr="00650DA9">
        <w:t>196</w:t>
      </w:r>
    </w:p>
    <w:p w14:paraId="2515469D" w14:textId="2E7CB03A" w:rsidR="00BB3445" w:rsidRPr="00650DA9" w:rsidRDefault="00615A63" w:rsidP="00231920">
      <w:pPr>
        <w:pStyle w:val="Index1"/>
      </w:pPr>
      <w:r w:rsidRPr="00650DA9">
        <w:rPr>
          <w:rFonts w:eastAsia="Calibri"/>
          <w:i/>
        </w:rPr>
        <w:t>Lewis</w:t>
      </w:r>
      <w:r w:rsidR="004B613D" w:rsidRPr="00650DA9">
        <w:t xml:space="preserve">, </w:t>
      </w:r>
      <w:r w:rsidR="00BB3445" w:rsidRPr="00650DA9">
        <w:t>254</w:t>
      </w:r>
    </w:p>
    <w:p w14:paraId="3C42AF1B" w14:textId="5930CEFC" w:rsidR="00BB3445" w:rsidRPr="00650DA9" w:rsidRDefault="00BB3445" w:rsidP="00231920">
      <w:pPr>
        <w:pStyle w:val="Index1"/>
      </w:pPr>
      <w:r w:rsidRPr="00650DA9">
        <w:t>Lienert</w:t>
      </w:r>
      <w:r w:rsidR="004B613D" w:rsidRPr="00650DA9">
        <w:t xml:space="preserve">, </w:t>
      </w:r>
      <w:r w:rsidRPr="00650DA9">
        <w:t>20</w:t>
      </w:r>
    </w:p>
    <w:p w14:paraId="65446FE1" w14:textId="42B2BD70" w:rsidR="00BB3445" w:rsidRPr="00650DA9" w:rsidRDefault="00BB3445" w:rsidP="00231920">
      <w:pPr>
        <w:pStyle w:val="Index1"/>
      </w:pPr>
      <w:r w:rsidRPr="00650DA9">
        <w:lastRenderedPageBreak/>
        <w:t>Ligato</w:t>
      </w:r>
      <w:r w:rsidR="004B613D" w:rsidRPr="00650DA9">
        <w:t xml:space="preserve">, </w:t>
      </w:r>
      <w:r w:rsidRPr="00650DA9">
        <w:t>37</w:t>
      </w:r>
    </w:p>
    <w:p w14:paraId="0D84F91C" w14:textId="5D4864ED" w:rsidR="00BB3445" w:rsidRPr="00650DA9" w:rsidRDefault="00BB3445" w:rsidP="00231920">
      <w:pPr>
        <w:pStyle w:val="Index1"/>
      </w:pPr>
      <w:r w:rsidRPr="00650DA9">
        <w:rPr>
          <w:rFonts w:eastAsia="Calibri"/>
          <w:i/>
        </w:rPr>
        <w:t>Lodge</w:t>
      </w:r>
      <w:r w:rsidRPr="00650DA9">
        <w:rPr>
          <w:rFonts w:eastAsia="Calibri"/>
        </w:rPr>
        <w:t xml:space="preserve">, </w:t>
      </w:r>
      <w:r w:rsidRPr="00650DA9">
        <w:t>254</w:t>
      </w:r>
    </w:p>
    <w:p w14:paraId="41557001" w14:textId="79BD5190" w:rsidR="00BB3445" w:rsidRPr="00650DA9" w:rsidRDefault="00BB3445" w:rsidP="00231920">
      <w:pPr>
        <w:pStyle w:val="Index1"/>
      </w:pPr>
      <w:r w:rsidRPr="00650DA9">
        <w:t>Longhi</w:t>
      </w:r>
      <w:r w:rsidR="004B613D" w:rsidRPr="00650DA9">
        <w:t xml:space="preserve">, </w:t>
      </w:r>
      <w:r w:rsidR="00F93973">
        <w:t>161, 197-</w:t>
      </w:r>
      <w:r w:rsidRPr="00650DA9">
        <w:t>198</w:t>
      </w:r>
    </w:p>
    <w:p w14:paraId="05B69F1F" w14:textId="22CF084D" w:rsidR="00BB3445" w:rsidRPr="00650DA9" w:rsidRDefault="00BB3445" w:rsidP="00231920">
      <w:pPr>
        <w:pStyle w:val="Index1"/>
      </w:pPr>
      <w:r w:rsidRPr="00650DA9">
        <w:t>Longnon</w:t>
      </w:r>
      <w:r w:rsidR="004B613D" w:rsidRPr="00650DA9">
        <w:t xml:space="preserve">, </w:t>
      </w:r>
      <w:r w:rsidRPr="00650DA9">
        <w:t>6</w:t>
      </w:r>
    </w:p>
    <w:p w14:paraId="4A032A0C" w14:textId="358B8F1E" w:rsidR="00BB3445" w:rsidRPr="00650DA9" w:rsidRDefault="00BB3445" w:rsidP="00231920">
      <w:pPr>
        <w:pStyle w:val="Index1"/>
      </w:pPr>
      <w:r w:rsidRPr="00B25B7A">
        <w:rPr>
          <w:i/>
        </w:rPr>
        <w:t>Lope de Vega</w:t>
      </w:r>
      <w:r w:rsidR="004B613D" w:rsidRPr="00650DA9">
        <w:t xml:space="preserve">, </w:t>
      </w:r>
      <w:r w:rsidRPr="00650DA9">
        <w:t>72</w:t>
      </w:r>
    </w:p>
    <w:p w14:paraId="7670FAA1" w14:textId="45C9790F" w:rsidR="00BB3445" w:rsidRPr="00650DA9" w:rsidRDefault="00BB3445" w:rsidP="00231920">
      <w:pPr>
        <w:pStyle w:val="Index1"/>
      </w:pPr>
      <w:r w:rsidRPr="00B25B7A">
        <w:rPr>
          <w:i/>
        </w:rPr>
        <w:t>López de Baian</w:t>
      </w:r>
      <w:r w:rsidR="004B613D" w:rsidRPr="00650DA9">
        <w:t xml:space="preserve">, </w:t>
      </w:r>
      <w:r w:rsidRPr="00650DA9">
        <w:t>68</w:t>
      </w:r>
    </w:p>
    <w:p w14:paraId="674BDE62" w14:textId="7E02BC39" w:rsidR="00BB3445" w:rsidRPr="00650DA9" w:rsidRDefault="00BB3445" w:rsidP="00231920">
      <w:pPr>
        <w:pStyle w:val="Index1"/>
      </w:pPr>
      <w:r w:rsidRPr="00654D7B">
        <w:t>López González</w:t>
      </w:r>
      <w:r w:rsidR="004B613D" w:rsidRPr="00650DA9">
        <w:t xml:space="preserve">, </w:t>
      </w:r>
      <w:r w:rsidRPr="00650DA9">
        <w:t>67</w:t>
      </w:r>
    </w:p>
    <w:p w14:paraId="40888979" w14:textId="77777777" w:rsidR="005879D9" w:rsidRPr="00650DA9" w:rsidRDefault="005879D9" w:rsidP="00231920">
      <w:pPr>
        <w:pStyle w:val="Index1"/>
      </w:pPr>
      <w:r w:rsidRPr="00B25B7A">
        <w:rPr>
          <w:i/>
        </w:rPr>
        <w:t>Lucain</w:t>
      </w:r>
      <w:r w:rsidRPr="00650DA9">
        <w:t>, 88</w:t>
      </w:r>
    </w:p>
    <w:p w14:paraId="649F4505" w14:textId="5DC0F6C5" w:rsidR="00BB3445" w:rsidRPr="00650DA9" w:rsidRDefault="00BB3445" w:rsidP="00231920">
      <w:pPr>
        <w:pStyle w:val="Index1"/>
      </w:pPr>
      <w:r w:rsidRPr="00650DA9">
        <w:t>Lucken</w:t>
      </w:r>
      <w:r w:rsidR="004B613D" w:rsidRPr="00650DA9">
        <w:t xml:space="preserve">, </w:t>
      </w:r>
      <w:r w:rsidRPr="00650DA9">
        <w:t>46</w:t>
      </w:r>
    </w:p>
    <w:p w14:paraId="4D27AE7A" w14:textId="60A8A5B8" w:rsidR="00BB3445" w:rsidRPr="00650DA9" w:rsidRDefault="00BB3445" w:rsidP="00231920">
      <w:pPr>
        <w:pStyle w:val="Index1"/>
      </w:pPr>
      <w:r w:rsidRPr="00650DA9">
        <w:t>Lundt</w:t>
      </w:r>
      <w:r w:rsidR="004B613D" w:rsidRPr="00650DA9">
        <w:t xml:space="preserve">, </w:t>
      </w:r>
      <w:r w:rsidRPr="00650DA9">
        <w:t>34</w:t>
      </w:r>
    </w:p>
    <w:p w14:paraId="065D5A1C" w14:textId="7A832F75" w:rsidR="00BB3445" w:rsidRPr="00650DA9" w:rsidRDefault="00BB3445" w:rsidP="00231920">
      <w:pPr>
        <w:pStyle w:val="Index1"/>
      </w:pPr>
      <w:r w:rsidRPr="00650DA9">
        <w:t>Lützelschwab</w:t>
      </w:r>
      <w:r w:rsidR="004B613D" w:rsidRPr="00650DA9">
        <w:t xml:space="preserve">, </w:t>
      </w:r>
      <w:r w:rsidRPr="00650DA9">
        <w:t>104</w:t>
      </w:r>
    </w:p>
    <w:p w14:paraId="2324B735" w14:textId="77777777" w:rsidR="0042510B" w:rsidRDefault="0042510B" w:rsidP="00231920">
      <w:pPr>
        <w:pStyle w:val="Index1"/>
        <w:rPr>
          <w:rFonts w:eastAsia="Calibri"/>
        </w:rPr>
      </w:pPr>
    </w:p>
    <w:p w14:paraId="4656AB34" w14:textId="19365FAC" w:rsidR="00BB3445" w:rsidRPr="00650DA9" w:rsidRDefault="00BB3445" w:rsidP="00231920">
      <w:pPr>
        <w:pStyle w:val="Index1"/>
      </w:pPr>
      <w:r w:rsidRPr="00B25B7A">
        <w:rPr>
          <w:rFonts w:eastAsia="Calibri"/>
          <w:i/>
        </w:rPr>
        <w:t>Machiavel</w:t>
      </w:r>
      <w:r w:rsidR="004B613D" w:rsidRPr="00650DA9">
        <w:t xml:space="preserve">, </w:t>
      </w:r>
      <w:r w:rsidRPr="00650DA9">
        <w:t>252</w:t>
      </w:r>
    </w:p>
    <w:p w14:paraId="05F2CB3A" w14:textId="2AC0C5B9" w:rsidR="00BB3445" w:rsidRPr="00650DA9" w:rsidRDefault="00BB3445" w:rsidP="00231920">
      <w:pPr>
        <w:pStyle w:val="Index1"/>
      </w:pPr>
      <w:r w:rsidRPr="00650DA9">
        <w:t>Mainer Blanco</w:t>
      </w:r>
      <w:r w:rsidR="004B613D" w:rsidRPr="00650DA9">
        <w:t xml:space="preserve">, </w:t>
      </w:r>
      <w:r w:rsidRPr="00650DA9">
        <w:t>3</w:t>
      </w:r>
    </w:p>
    <w:p w14:paraId="4E6B21AC" w14:textId="45188AA8" w:rsidR="00BB3445" w:rsidRPr="00650DA9" w:rsidRDefault="00BB3445" w:rsidP="00231920">
      <w:pPr>
        <w:pStyle w:val="Index1"/>
      </w:pPr>
      <w:r w:rsidRPr="00B25B7A">
        <w:rPr>
          <w:i/>
        </w:rPr>
        <w:t>Maître de Wavrin</w:t>
      </w:r>
      <w:r w:rsidR="004B613D" w:rsidRPr="00650DA9">
        <w:t xml:space="preserve">, </w:t>
      </w:r>
      <w:r w:rsidRPr="00650DA9">
        <w:t>42</w:t>
      </w:r>
    </w:p>
    <w:p w14:paraId="7EF7A6C3" w14:textId="71538152" w:rsidR="00BB3445" w:rsidRPr="00650DA9" w:rsidRDefault="00BB3445" w:rsidP="00231920">
      <w:pPr>
        <w:pStyle w:val="Index1"/>
      </w:pPr>
      <w:r w:rsidRPr="00650DA9">
        <w:t>Marcenaro</w:t>
      </w:r>
      <w:r w:rsidR="004B613D" w:rsidRPr="00650DA9">
        <w:t xml:space="preserve">, </w:t>
      </w:r>
      <w:r w:rsidRPr="00650DA9">
        <w:t>68</w:t>
      </w:r>
    </w:p>
    <w:p w14:paraId="7DC57A87" w14:textId="0F65654E" w:rsidR="00BB3445" w:rsidRPr="00650DA9" w:rsidRDefault="00BB3445" w:rsidP="00231920">
      <w:pPr>
        <w:pStyle w:val="Index1"/>
      </w:pPr>
      <w:r w:rsidRPr="00650DA9">
        <w:t>Marchal</w:t>
      </w:r>
      <w:r w:rsidR="004B613D" w:rsidRPr="00650DA9">
        <w:t xml:space="preserve">, </w:t>
      </w:r>
      <w:r w:rsidRPr="00650DA9">
        <w:t>47, 199</w:t>
      </w:r>
    </w:p>
    <w:p w14:paraId="1BFA7845" w14:textId="615CC4E9" w:rsidR="00BB3445" w:rsidRPr="00650DA9" w:rsidRDefault="00BB3445" w:rsidP="00231920">
      <w:pPr>
        <w:pStyle w:val="Index1"/>
      </w:pPr>
      <w:r w:rsidRPr="00B25B7A">
        <w:rPr>
          <w:i/>
        </w:rPr>
        <w:t>Marie de France</w:t>
      </w:r>
      <w:r w:rsidR="004B613D" w:rsidRPr="00650DA9">
        <w:t xml:space="preserve">, </w:t>
      </w:r>
      <w:r w:rsidRPr="00650DA9">
        <w:t>81</w:t>
      </w:r>
    </w:p>
    <w:p w14:paraId="72E49FD8" w14:textId="3D54BB74" w:rsidR="00BB3445" w:rsidRPr="00650DA9" w:rsidRDefault="00BB3445" w:rsidP="00231920">
      <w:pPr>
        <w:pStyle w:val="Index1"/>
      </w:pPr>
      <w:r w:rsidRPr="00B25B7A">
        <w:rPr>
          <w:rFonts w:eastAsia="Calibri"/>
          <w:i/>
        </w:rPr>
        <w:t>Marmusch</w:t>
      </w:r>
      <w:r w:rsidRPr="00650DA9">
        <w:rPr>
          <w:rFonts w:eastAsia="Calibri"/>
        </w:rPr>
        <w:t xml:space="preserve">, </w:t>
      </w:r>
      <w:r w:rsidRPr="00650DA9">
        <w:t>254</w:t>
      </w:r>
    </w:p>
    <w:p w14:paraId="47D504D3" w14:textId="366BB6AC" w:rsidR="00BB3445" w:rsidRPr="00650DA9" w:rsidRDefault="00BB3445" w:rsidP="00231920">
      <w:pPr>
        <w:pStyle w:val="Index1"/>
      </w:pPr>
      <w:r w:rsidRPr="00B25B7A">
        <w:rPr>
          <w:i/>
        </w:rPr>
        <w:t>Marsil</w:t>
      </w:r>
      <w:r w:rsidR="00F93973" w:rsidRPr="00B25B7A">
        <w:rPr>
          <w:i/>
        </w:rPr>
        <w:t>e Ficin</w:t>
      </w:r>
      <w:r w:rsidR="004B613D" w:rsidRPr="00650DA9">
        <w:t xml:space="preserve">, </w:t>
      </w:r>
      <w:r w:rsidRPr="00650DA9">
        <w:t>278</w:t>
      </w:r>
    </w:p>
    <w:p w14:paraId="5226E719" w14:textId="5EC9B571" w:rsidR="00BB3445" w:rsidRPr="00650DA9" w:rsidRDefault="00BB3445" w:rsidP="00231920">
      <w:pPr>
        <w:pStyle w:val="Index1"/>
      </w:pPr>
      <w:r w:rsidRPr="00650DA9">
        <w:rPr>
          <w:color w:val="000000"/>
        </w:rPr>
        <w:t>Martin</w:t>
      </w:r>
      <w:r w:rsidR="004B613D" w:rsidRPr="00650DA9">
        <w:t xml:space="preserve">, </w:t>
      </w:r>
      <w:r w:rsidRPr="00650DA9">
        <w:t xml:space="preserve">52, </w:t>
      </w:r>
      <w:r w:rsidR="00F93973">
        <w:t>56, 117, 164, 200-</w:t>
      </w:r>
      <w:r w:rsidR="004D3E9B">
        <w:t>202, 241</w:t>
      </w:r>
      <w:r w:rsidR="002B3625">
        <w:t>, 292</w:t>
      </w:r>
    </w:p>
    <w:p w14:paraId="773179AC" w14:textId="15D6879C" w:rsidR="00BB3445" w:rsidRPr="00650DA9" w:rsidRDefault="00020490" w:rsidP="00231920">
      <w:pPr>
        <w:pStyle w:val="Index1"/>
      </w:pPr>
      <w:r w:rsidRPr="00650DA9">
        <w:rPr>
          <w:rFonts w:eastAsia="Calibri"/>
        </w:rPr>
        <w:t>M</w:t>
      </w:r>
      <w:r w:rsidR="00BB3445" w:rsidRPr="00650DA9">
        <w:rPr>
          <w:rFonts w:eastAsia="Calibri"/>
        </w:rPr>
        <w:t>artini</w:t>
      </w:r>
      <w:r w:rsidR="004B613D" w:rsidRPr="00650DA9">
        <w:t xml:space="preserve">, </w:t>
      </w:r>
      <w:r w:rsidR="00BB3445" w:rsidRPr="00650DA9">
        <w:t>257</w:t>
      </w:r>
    </w:p>
    <w:p w14:paraId="4015BB76" w14:textId="716E789A" w:rsidR="00BB3445" w:rsidRPr="00650DA9" w:rsidRDefault="00BB3445" w:rsidP="00231920">
      <w:pPr>
        <w:pStyle w:val="Index1"/>
      </w:pPr>
      <w:r w:rsidRPr="00650DA9">
        <w:t>Mascitelli</w:t>
      </w:r>
      <w:r w:rsidR="004B613D" w:rsidRPr="00650DA9">
        <w:t xml:space="preserve">, </w:t>
      </w:r>
      <w:r w:rsidRPr="00650DA9">
        <w:t>27</w:t>
      </w:r>
      <w:r w:rsidR="00F93973">
        <w:t>9-</w:t>
      </w:r>
      <w:r w:rsidRPr="00650DA9">
        <w:t>280</w:t>
      </w:r>
    </w:p>
    <w:p w14:paraId="1CC58100" w14:textId="2539D0CF" w:rsidR="00BB3445" w:rsidRPr="00650DA9" w:rsidRDefault="000F12F5" w:rsidP="00231920">
      <w:pPr>
        <w:pStyle w:val="Index1"/>
      </w:pPr>
      <w:r w:rsidRPr="00B25B7A">
        <w:rPr>
          <w:i/>
        </w:rPr>
        <w:t>Maximus</w:t>
      </w:r>
      <w:r w:rsidR="00BB3445" w:rsidRPr="00B25B7A">
        <w:rPr>
          <w:i/>
        </w:rPr>
        <w:t xml:space="preserve"> Palude</w:t>
      </w:r>
      <w:r w:rsidRPr="00B25B7A">
        <w:rPr>
          <w:i/>
        </w:rPr>
        <w:t>s</w:t>
      </w:r>
      <w:r w:rsidR="004B613D" w:rsidRPr="000F12F5">
        <w:t xml:space="preserve">, </w:t>
      </w:r>
      <w:r w:rsidR="00BB3445" w:rsidRPr="000F12F5">
        <w:t>85</w:t>
      </w:r>
    </w:p>
    <w:p w14:paraId="5FF29C63" w14:textId="71969378" w:rsidR="00BB3445" w:rsidRPr="00650DA9" w:rsidRDefault="00BB3445" w:rsidP="00231920">
      <w:pPr>
        <w:pStyle w:val="Index1"/>
      </w:pPr>
      <w:r w:rsidRPr="00650DA9">
        <w:t>Mathey-Maille</w:t>
      </w:r>
      <w:r w:rsidR="004B613D" w:rsidRPr="00650DA9">
        <w:t xml:space="preserve">, </w:t>
      </w:r>
      <w:r w:rsidRPr="00650DA9">
        <w:t>203</w:t>
      </w:r>
    </w:p>
    <w:p w14:paraId="7966756D" w14:textId="16019757" w:rsidR="00BB3445" w:rsidRPr="00650DA9" w:rsidRDefault="00BB3445" w:rsidP="00231920">
      <w:pPr>
        <w:pStyle w:val="Index1"/>
      </w:pPr>
      <w:r w:rsidRPr="00650DA9">
        <w:t>Maurice</w:t>
      </w:r>
      <w:r w:rsidR="004B613D" w:rsidRPr="00650DA9">
        <w:t xml:space="preserve">, </w:t>
      </w:r>
      <w:r w:rsidRPr="00650DA9">
        <w:t>204</w:t>
      </w:r>
    </w:p>
    <w:p w14:paraId="6AB3D347" w14:textId="174406D8" w:rsidR="00BB3445" w:rsidRPr="00650DA9" w:rsidRDefault="00BB3445" w:rsidP="00231920">
      <w:pPr>
        <w:pStyle w:val="Index1"/>
      </w:pPr>
      <w:r w:rsidRPr="000F12F5">
        <w:t>Mazzoni</w:t>
      </w:r>
      <w:r w:rsidR="004B613D" w:rsidRPr="000F12F5">
        <w:t xml:space="preserve">, </w:t>
      </w:r>
      <w:r w:rsidR="000F12F5" w:rsidRPr="000F12F5">
        <w:t xml:space="preserve">268, </w:t>
      </w:r>
      <w:r w:rsidRPr="000F12F5">
        <w:t>281</w:t>
      </w:r>
    </w:p>
    <w:p w14:paraId="0FBD2E3A" w14:textId="0E97A203" w:rsidR="00BB3445" w:rsidRPr="00650DA9" w:rsidRDefault="00BF3E4A" w:rsidP="00231920">
      <w:pPr>
        <w:pStyle w:val="Index1"/>
      </w:pPr>
      <w:r w:rsidRPr="00650DA9">
        <w:rPr>
          <w:rFonts w:eastAsia="Calibri"/>
        </w:rPr>
        <w:t>M</w:t>
      </w:r>
      <w:r w:rsidR="00BB3445" w:rsidRPr="00650DA9">
        <w:rPr>
          <w:rFonts w:eastAsia="Calibri"/>
        </w:rPr>
        <w:t>claughlin</w:t>
      </w:r>
      <w:r w:rsidR="004B613D" w:rsidRPr="00650DA9">
        <w:t xml:space="preserve">, </w:t>
      </w:r>
      <w:r w:rsidR="00BB3445" w:rsidRPr="00650DA9">
        <w:t>258</w:t>
      </w:r>
    </w:p>
    <w:p w14:paraId="67A31BF8" w14:textId="36322FAE" w:rsidR="00BB3445" w:rsidRPr="00650DA9" w:rsidRDefault="00BB3445" w:rsidP="00231920">
      <w:pPr>
        <w:pStyle w:val="Index1"/>
      </w:pPr>
      <w:r w:rsidRPr="00650DA9">
        <w:t>Menéndez Pidal</w:t>
      </w:r>
      <w:r w:rsidR="004B613D" w:rsidRPr="00650DA9">
        <w:t xml:space="preserve">, </w:t>
      </w:r>
      <w:r w:rsidRPr="00650DA9">
        <w:t>12</w:t>
      </w:r>
    </w:p>
    <w:p w14:paraId="7774DC12" w14:textId="7CB52A9C" w:rsidR="00BB3445" w:rsidRPr="00650DA9" w:rsidRDefault="00BB3445" w:rsidP="00231920">
      <w:pPr>
        <w:pStyle w:val="Index1"/>
      </w:pPr>
      <w:r w:rsidRPr="00650DA9">
        <w:t>Menéndez y Pelayo</w:t>
      </w:r>
      <w:r w:rsidR="004B613D" w:rsidRPr="00650DA9">
        <w:t xml:space="preserve">, </w:t>
      </w:r>
      <w:r w:rsidRPr="00650DA9">
        <w:t>12</w:t>
      </w:r>
    </w:p>
    <w:p w14:paraId="592B9CB8" w14:textId="7209D2C3" w:rsidR="00BB3445" w:rsidRPr="00650DA9" w:rsidRDefault="00BB3445" w:rsidP="00231920">
      <w:pPr>
        <w:pStyle w:val="Index1"/>
      </w:pPr>
      <w:r w:rsidRPr="00650DA9">
        <w:t>Méot-Bourquin</w:t>
      </w:r>
      <w:r w:rsidR="004B613D" w:rsidRPr="00650DA9">
        <w:t xml:space="preserve">, </w:t>
      </w:r>
      <w:r w:rsidRPr="00650DA9">
        <w:t>205</w:t>
      </w:r>
    </w:p>
    <w:p w14:paraId="7928142F" w14:textId="362DA839" w:rsidR="00BB3445" w:rsidRPr="00650DA9" w:rsidRDefault="00BB3445" w:rsidP="00231920">
      <w:pPr>
        <w:pStyle w:val="Index1"/>
      </w:pPr>
      <w:r w:rsidRPr="00650DA9">
        <w:t>Meyer, M.</w:t>
      </w:r>
      <w:r w:rsidR="004B613D" w:rsidRPr="00650DA9">
        <w:t xml:space="preserve">, </w:t>
      </w:r>
      <w:r w:rsidRPr="00650DA9">
        <w:t>38</w:t>
      </w:r>
    </w:p>
    <w:p w14:paraId="119B4B02" w14:textId="34E810CF" w:rsidR="00BB3445" w:rsidRPr="00650DA9" w:rsidRDefault="00BB3445" w:rsidP="00231920">
      <w:pPr>
        <w:pStyle w:val="Index1"/>
      </w:pPr>
      <w:r w:rsidRPr="00F93973">
        <w:t>Meyer, P.</w:t>
      </w:r>
      <w:r w:rsidR="004B613D" w:rsidRPr="00F93973">
        <w:t>,</w:t>
      </w:r>
      <w:r w:rsidR="004B613D" w:rsidRPr="00650DA9">
        <w:t xml:space="preserve"> </w:t>
      </w:r>
      <w:r w:rsidRPr="00650DA9">
        <w:t>110, 146</w:t>
      </w:r>
    </w:p>
    <w:p w14:paraId="205349E7" w14:textId="5BC8E23F" w:rsidR="000850CE" w:rsidRDefault="000850CE" w:rsidP="00231920">
      <w:pPr>
        <w:pStyle w:val="Index1"/>
      </w:pPr>
      <w:r>
        <w:t>Michard, 204</w:t>
      </w:r>
    </w:p>
    <w:p w14:paraId="4D9E6298" w14:textId="3646F8F0" w:rsidR="00BB3445" w:rsidRPr="00650DA9" w:rsidRDefault="00615A63" w:rsidP="00231920">
      <w:pPr>
        <w:pStyle w:val="Index1"/>
      </w:pPr>
      <w:r w:rsidRPr="00650DA9">
        <w:t>Michel,</w:t>
      </w:r>
      <w:r w:rsidR="004B613D" w:rsidRPr="00650DA9">
        <w:t xml:space="preserve"> </w:t>
      </w:r>
      <w:r w:rsidR="00BB3445" w:rsidRPr="00650DA9">
        <w:t>207</w:t>
      </w:r>
    </w:p>
    <w:p w14:paraId="50393836" w14:textId="1B440DD0" w:rsidR="00BB3445" w:rsidRPr="00650DA9" w:rsidRDefault="00BB3445" w:rsidP="00231920">
      <w:pPr>
        <w:pStyle w:val="Index1"/>
      </w:pPr>
      <w:r w:rsidRPr="00650DA9">
        <w:t>Milland-Bove</w:t>
      </w:r>
      <w:r w:rsidR="004B613D" w:rsidRPr="00650DA9">
        <w:t xml:space="preserve">, </w:t>
      </w:r>
      <w:r w:rsidRPr="00650DA9">
        <w:t>48</w:t>
      </w:r>
    </w:p>
    <w:p w14:paraId="3E2E4509" w14:textId="5A86569C" w:rsidR="00BB3445" w:rsidRPr="00650DA9" w:rsidRDefault="00BB3445" w:rsidP="00231920">
      <w:pPr>
        <w:pStyle w:val="Index1"/>
      </w:pPr>
      <w:r w:rsidRPr="00650DA9">
        <w:lastRenderedPageBreak/>
        <w:t>Mirguet</w:t>
      </w:r>
      <w:r w:rsidR="004B613D" w:rsidRPr="00650DA9">
        <w:t xml:space="preserve">, </w:t>
      </w:r>
      <w:r w:rsidRPr="00650DA9">
        <w:t>206</w:t>
      </w:r>
    </w:p>
    <w:p w14:paraId="101B46CF" w14:textId="422AD348" w:rsidR="00BB3445" w:rsidRPr="00650DA9" w:rsidRDefault="00BB3445" w:rsidP="00231920">
      <w:pPr>
        <w:pStyle w:val="Index1"/>
      </w:pPr>
      <w:r w:rsidRPr="00650DA9">
        <w:rPr>
          <w:rFonts w:eastAsiaTheme="minorHAnsi"/>
        </w:rPr>
        <w:t>Montagnani</w:t>
      </w:r>
      <w:r w:rsidR="004B613D" w:rsidRPr="00650DA9">
        <w:t xml:space="preserve">, </w:t>
      </w:r>
      <w:r w:rsidRPr="00650DA9">
        <w:t>269, 282</w:t>
      </w:r>
    </w:p>
    <w:p w14:paraId="01783331" w14:textId="715C8196" w:rsidR="00BB3445" w:rsidRPr="00650DA9" w:rsidRDefault="00BB3445" w:rsidP="00231920">
      <w:pPr>
        <w:pStyle w:val="Index1"/>
      </w:pPr>
      <w:r w:rsidRPr="00650DA9">
        <w:t>Moran</w:t>
      </w:r>
      <w:r w:rsidR="004B613D" w:rsidRPr="00650DA9">
        <w:t xml:space="preserve">, </w:t>
      </w:r>
      <w:r w:rsidRPr="00650DA9">
        <w:t>49, 112, 162, 207</w:t>
      </w:r>
    </w:p>
    <w:p w14:paraId="7B5096EB" w14:textId="432845E6" w:rsidR="00BB3445" w:rsidRPr="00650DA9" w:rsidRDefault="00BB3445" w:rsidP="00231920">
      <w:pPr>
        <w:pStyle w:val="Index1"/>
      </w:pPr>
      <w:r w:rsidRPr="00650DA9">
        <w:t>Morato</w:t>
      </w:r>
      <w:r w:rsidR="004B613D" w:rsidRPr="00650DA9">
        <w:t xml:space="preserve">, </w:t>
      </w:r>
      <w:r w:rsidRPr="00650DA9">
        <w:t>283</w:t>
      </w:r>
    </w:p>
    <w:p w14:paraId="5DBAB772" w14:textId="7296A637" w:rsidR="00BB3445" w:rsidRPr="00650DA9" w:rsidRDefault="00BB3445" w:rsidP="00231920">
      <w:pPr>
        <w:pStyle w:val="Index1"/>
      </w:pPr>
      <w:r w:rsidRPr="00650DA9">
        <w:t>Morton</w:t>
      </w:r>
      <w:r w:rsidR="004B613D" w:rsidRPr="00650DA9">
        <w:t xml:space="preserve">, </w:t>
      </w:r>
      <w:r w:rsidRPr="00650DA9">
        <w:t>266</w:t>
      </w:r>
    </w:p>
    <w:p w14:paraId="5F1C8261" w14:textId="1F5DAC4C" w:rsidR="00BB3445" w:rsidRPr="00650DA9" w:rsidRDefault="00BB3445" w:rsidP="00231920">
      <w:pPr>
        <w:pStyle w:val="Index1"/>
      </w:pPr>
      <w:r w:rsidRPr="00650DA9">
        <w:t>Mosset</w:t>
      </w:r>
      <w:r w:rsidR="004B613D" w:rsidRPr="00650DA9">
        <w:t xml:space="preserve">, </w:t>
      </w:r>
      <w:r w:rsidRPr="00650DA9">
        <w:t>161</w:t>
      </w:r>
    </w:p>
    <w:p w14:paraId="63C2A7A4" w14:textId="225269B6" w:rsidR="00BB3445" w:rsidRPr="00650DA9" w:rsidRDefault="00BB3445" w:rsidP="00231920">
      <w:pPr>
        <w:pStyle w:val="Index1"/>
      </w:pPr>
      <w:r w:rsidRPr="00650DA9">
        <w:t>Moudarres</w:t>
      </w:r>
      <w:r w:rsidR="004B613D" w:rsidRPr="00650DA9">
        <w:t xml:space="preserve">, </w:t>
      </w:r>
      <w:r w:rsidRPr="00650DA9">
        <w:t>88</w:t>
      </w:r>
    </w:p>
    <w:p w14:paraId="3DA627B4" w14:textId="09DE1320" w:rsidR="00BB3445" w:rsidRPr="00650DA9" w:rsidRDefault="00BB3445" w:rsidP="00231920">
      <w:pPr>
        <w:pStyle w:val="Index1"/>
      </w:pPr>
      <w:r w:rsidRPr="00650DA9">
        <w:t>Müller</w:t>
      </w:r>
      <w:r w:rsidR="004B613D" w:rsidRPr="00650DA9">
        <w:t xml:space="preserve">, </w:t>
      </w:r>
      <w:r w:rsidRPr="00650DA9">
        <w:t>38</w:t>
      </w:r>
    </w:p>
    <w:p w14:paraId="2A4DF829" w14:textId="76075BBE" w:rsidR="00BB3445" w:rsidRPr="00650DA9" w:rsidRDefault="00F93973" w:rsidP="00231920">
      <w:pPr>
        <w:pStyle w:val="Index1"/>
      </w:pPr>
      <w:r>
        <w:t>Munk-Olsen</w:t>
      </w:r>
      <w:r w:rsidR="004B613D" w:rsidRPr="00650DA9">
        <w:t xml:space="preserve">, </w:t>
      </w:r>
      <w:r w:rsidR="00BB3445" w:rsidRPr="00650DA9">
        <w:t>212</w:t>
      </w:r>
    </w:p>
    <w:p w14:paraId="0C361996" w14:textId="03BFD4C3" w:rsidR="00BB3445" w:rsidRPr="00650DA9" w:rsidRDefault="00BB3445" w:rsidP="00231920">
      <w:pPr>
        <w:pStyle w:val="Index1"/>
      </w:pPr>
      <w:r w:rsidRPr="00650DA9">
        <w:t>Musacchio</w:t>
      </w:r>
      <w:r w:rsidR="004B613D" w:rsidRPr="00650DA9">
        <w:t xml:space="preserve">, </w:t>
      </w:r>
      <w:r w:rsidR="00615A63" w:rsidRPr="00650DA9">
        <w:t xml:space="preserve">270, </w:t>
      </w:r>
      <w:r w:rsidRPr="00650DA9">
        <w:t>284</w:t>
      </w:r>
    </w:p>
    <w:p w14:paraId="3C91A85B" w14:textId="77777777" w:rsidR="004B613D" w:rsidRPr="00650DA9" w:rsidRDefault="004B613D" w:rsidP="00231920">
      <w:pPr>
        <w:pStyle w:val="Index1"/>
      </w:pPr>
    </w:p>
    <w:p w14:paraId="1280370F" w14:textId="5B613DEE" w:rsidR="00BB3445" w:rsidRPr="00650DA9" w:rsidRDefault="00BB3445" w:rsidP="00231920">
      <w:pPr>
        <w:pStyle w:val="Index1"/>
      </w:pPr>
      <w:r w:rsidRPr="00650DA9">
        <w:t>Naetscher</w:t>
      </w:r>
      <w:r w:rsidR="004B613D" w:rsidRPr="00650DA9">
        <w:t xml:space="preserve">, </w:t>
      </w:r>
      <w:r w:rsidRPr="00650DA9">
        <w:t>23</w:t>
      </w:r>
    </w:p>
    <w:p w14:paraId="5BCCEA54" w14:textId="7151F602" w:rsidR="00BB3445" w:rsidRPr="00650DA9" w:rsidRDefault="00BB3445" w:rsidP="00231920">
      <w:pPr>
        <w:pStyle w:val="Index1"/>
      </w:pPr>
      <w:r w:rsidRPr="00650DA9">
        <w:t>Nancy, 82</w:t>
      </w:r>
    </w:p>
    <w:p w14:paraId="5F4674FA" w14:textId="1D46603E" w:rsidR="00BB3445" w:rsidRPr="00650DA9" w:rsidRDefault="00BB3445" w:rsidP="00231920">
      <w:pPr>
        <w:pStyle w:val="Index1"/>
      </w:pPr>
      <w:r w:rsidRPr="00650DA9">
        <w:t>Naudet</w:t>
      </w:r>
      <w:r w:rsidR="004B613D" w:rsidRPr="00650DA9">
        <w:t xml:space="preserve">, </w:t>
      </w:r>
      <w:r w:rsidRPr="00650DA9">
        <w:t>208, 210</w:t>
      </w:r>
    </w:p>
    <w:p w14:paraId="2D027A35" w14:textId="7DB08E48" w:rsidR="00BB3445" w:rsidRPr="00650DA9" w:rsidRDefault="00BB3445" w:rsidP="00231920">
      <w:pPr>
        <w:pStyle w:val="Index1"/>
      </w:pPr>
      <w:r w:rsidRPr="00650DA9">
        <w:t>Navas</w:t>
      </w:r>
      <w:r w:rsidR="004B613D" w:rsidRPr="00650DA9">
        <w:t xml:space="preserve">, </w:t>
      </w:r>
      <w:r w:rsidRPr="00650DA9">
        <w:t>69</w:t>
      </w:r>
    </w:p>
    <w:p w14:paraId="5316FF7F" w14:textId="77050629" w:rsidR="00BB3445" w:rsidRPr="00650DA9" w:rsidRDefault="00BB3445" w:rsidP="00231920">
      <w:pPr>
        <w:pStyle w:val="Index1"/>
      </w:pPr>
      <w:r w:rsidRPr="00650DA9">
        <w:t>Neecke</w:t>
      </w:r>
      <w:r w:rsidR="004B613D" w:rsidRPr="00650DA9">
        <w:t xml:space="preserve">, </w:t>
      </w:r>
      <w:r w:rsidRPr="00650DA9">
        <w:t>29</w:t>
      </w:r>
    </w:p>
    <w:p w14:paraId="3454867A" w14:textId="69FCC22C" w:rsidR="00BB3445" w:rsidRPr="00650DA9" w:rsidRDefault="00BB3445" w:rsidP="00231920">
      <w:pPr>
        <w:pStyle w:val="Index1"/>
      </w:pPr>
      <w:r w:rsidRPr="00650DA9">
        <w:rPr>
          <w:rFonts w:cs="Times"/>
        </w:rPr>
        <w:t>Negri</w:t>
      </w:r>
      <w:r w:rsidR="004B613D" w:rsidRPr="00650DA9">
        <w:t xml:space="preserve">, </w:t>
      </w:r>
      <w:r w:rsidRPr="00650DA9">
        <w:t>211</w:t>
      </w:r>
    </w:p>
    <w:p w14:paraId="29B7B9E8" w14:textId="267240A7" w:rsidR="00BB3445" w:rsidRPr="00650DA9" w:rsidRDefault="00BF3E4A" w:rsidP="00231920">
      <w:pPr>
        <w:pStyle w:val="Index1"/>
      </w:pPr>
      <w:r w:rsidRPr="00650DA9">
        <w:t>N</w:t>
      </w:r>
      <w:r w:rsidR="00BB3445" w:rsidRPr="00650DA9">
        <w:t>g</w:t>
      </w:r>
      <w:r w:rsidR="004B613D" w:rsidRPr="00650DA9">
        <w:t xml:space="preserve">, </w:t>
      </w:r>
      <w:r w:rsidR="00BB3445" w:rsidRPr="00650DA9">
        <w:t>259</w:t>
      </w:r>
    </w:p>
    <w:p w14:paraId="0863CCFB" w14:textId="465B2E01" w:rsidR="00BB3445" w:rsidRPr="00650DA9" w:rsidRDefault="00BB3445" w:rsidP="00231920">
      <w:pPr>
        <w:pStyle w:val="Index1"/>
      </w:pPr>
      <w:r w:rsidRPr="00B25B7A">
        <w:rPr>
          <w:i/>
        </w:rPr>
        <w:t>Nicola de Vérone</w:t>
      </w:r>
      <w:r w:rsidR="004B613D" w:rsidRPr="00650DA9">
        <w:t xml:space="preserve">, </w:t>
      </w:r>
      <w:r w:rsidRPr="00650DA9">
        <w:t>195, 206</w:t>
      </w:r>
    </w:p>
    <w:p w14:paraId="77BB6889" w14:textId="62E60D92" w:rsidR="00BB3445" w:rsidRPr="00650DA9" w:rsidRDefault="00BB3445" w:rsidP="00231920">
      <w:pPr>
        <w:pStyle w:val="Index1"/>
      </w:pPr>
      <w:r w:rsidRPr="00B25B7A">
        <w:rPr>
          <w:i/>
        </w:rPr>
        <w:t>Nicolás de Piemonte</w:t>
      </w:r>
      <w:r w:rsidR="004B613D" w:rsidRPr="00650DA9">
        <w:t xml:space="preserve">, </w:t>
      </w:r>
      <w:r w:rsidR="00172061" w:rsidRPr="00650DA9">
        <w:t>60</w:t>
      </w:r>
    </w:p>
    <w:p w14:paraId="6BA6482D" w14:textId="49BFBFA6" w:rsidR="00BB3445" w:rsidRPr="00650DA9" w:rsidRDefault="00BB3445" w:rsidP="00231920">
      <w:pPr>
        <w:pStyle w:val="Index1"/>
      </w:pPr>
      <w:r w:rsidRPr="00B25B7A">
        <w:rPr>
          <w:i/>
        </w:rPr>
        <w:t>Nicolò degli Agostini</w:t>
      </w:r>
      <w:r w:rsidR="004B613D" w:rsidRPr="00650DA9">
        <w:t xml:space="preserve">, </w:t>
      </w:r>
      <w:r w:rsidRPr="00650DA9">
        <w:t>260</w:t>
      </w:r>
    </w:p>
    <w:p w14:paraId="652BE2A7" w14:textId="090A1098" w:rsidR="00BB3445" w:rsidRPr="00650DA9" w:rsidRDefault="00BB3445" w:rsidP="00231920">
      <w:pPr>
        <w:pStyle w:val="Index1"/>
      </w:pPr>
      <w:r w:rsidRPr="00650DA9">
        <w:t>Nieser</w:t>
      </w:r>
      <w:r w:rsidR="004B613D" w:rsidRPr="00650DA9">
        <w:t xml:space="preserve">, </w:t>
      </w:r>
      <w:r w:rsidRPr="00650DA9">
        <w:t>21</w:t>
      </w:r>
    </w:p>
    <w:p w14:paraId="5FA307B1" w14:textId="301454E6" w:rsidR="00BB3445" w:rsidRPr="00650DA9" w:rsidRDefault="00BB3445" w:rsidP="00231920">
      <w:pPr>
        <w:pStyle w:val="Index1"/>
      </w:pPr>
      <w:r w:rsidRPr="00650DA9">
        <w:t>Nievergelt</w:t>
      </w:r>
      <w:r w:rsidR="004B613D" w:rsidRPr="00650DA9">
        <w:t xml:space="preserve">, </w:t>
      </w:r>
      <w:r w:rsidRPr="00650DA9">
        <w:t>107</w:t>
      </w:r>
    </w:p>
    <w:p w14:paraId="0C6B0824" w14:textId="6FB0F0D6" w:rsidR="00BB3445" w:rsidRPr="00650DA9" w:rsidRDefault="00BB3445" w:rsidP="00231920">
      <w:pPr>
        <w:pStyle w:val="Index1"/>
      </w:pPr>
      <w:r w:rsidRPr="00650DA9">
        <w:t>Nys</w:t>
      </w:r>
      <w:r w:rsidR="004B613D" w:rsidRPr="00650DA9">
        <w:t xml:space="preserve">, </w:t>
      </w:r>
      <w:r w:rsidRPr="00650DA9">
        <w:t>117</w:t>
      </w:r>
    </w:p>
    <w:p w14:paraId="50732A8C" w14:textId="77777777" w:rsidR="004B613D" w:rsidRPr="00650DA9" w:rsidRDefault="004B613D" w:rsidP="00231920">
      <w:pPr>
        <w:pStyle w:val="Index1"/>
      </w:pPr>
    </w:p>
    <w:p w14:paraId="012403B4" w14:textId="3AF47D2E" w:rsidR="00BB3445" w:rsidRPr="00650DA9" w:rsidRDefault="00BB3445" w:rsidP="00231920">
      <w:pPr>
        <w:pStyle w:val="Index1"/>
      </w:pPr>
      <w:r w:rsidRPr="00650DA9">
        <w:t>Oetjens</w:t>
      </w:r>
      <w:r w:rsidR="004B613D" w:rsidRPr="00650DA9">
        <w:t xml:space="preserve">, </w:t>
      </w:r>
      <w:r w:rsidRPr="00650DA9">
        <w:t>39</w:t>
      </w:r>
    </w:p>
    <w:p w14:paraId="5DAED3D3" w14:textId="7FD0B51A" w:rsidR="00BB3445" w:rsidRPr="00650DA9" w:rsidRDefault="00BB3445" w:rsidP="00231920">
      <w:pPr>
        <w:pStyle w:val="Index1"/>
      </w:pPr>
      <w:r w:rsidRPr="00650DA9">
        <w:t>Orlemanski</w:t>
      </w:r>
      <w:r w:rsidR="004B613D" w:rsidRPr="00650DA9">
        <w:t xml:space="preserve">, </w:t>
      </w:r>
      <w:r w:rsidRPr="00650DA9">
        <w:t>102</w:t>
      </w:r>
    </w:p>
    <w:p w14:paraId="3DC7A7F5" w14:textId="2298E596" w:rsidR="00710EBA" w:rsidRPr="00650DA9" w:rsidRDefault="00710EBA" w:rsidP="00231920">
      <w:pPr>
        <w:pStyle w:val="Index1"/>
      </w:pPr>
      <w:r w:rsidRPr="00650DA9">
        <w:t>Ott N., 29</w:t>
      </w:r>
    </w:p>
    <w:p w14:paraId="170131C7" w14:textId="69EF934C" w:rsidR="00BB3445" w:rsidRPr="00650DA9" w:rsidRDefault="00BB3445" w:rsidP="00231920">
      <w:pPr>
        <w:pStyle w:val="Index1"/>
      </w:pPr>
      <w:r w:rsidRPr="00650DA9">
        <w:t>Ott</w:t>
      </w:r>
      <w:r w:rsidR="00710EBA" w:rsidRPr="00650DA9">
        <w:t xml:space="preserve"> M.</w:t>
      </w:r>
      <w:r w:rsidR="00BB3937">
        <w:t>, 50, 117, 212-</w:t>
      </w:r>
      <w:r w:rsidRPr="00650DA9">
        <w:t xml:space="preserve"> 215</w:t>
      </w:r>
    </w:p>
    <w:p w14:paraId="4BCD0657" w14:textId="5C8FBA07" w:rsidR="00BB3445" w:rsidRPr="00650DA9" w:rsidRDefault="00BB3445" w:rsidP="00231920">
      <w:pPr>
        <w:pStyle w:val="Index1"/>
      </w:pPr>
      <w:r w:rsidRPr="00650DA9">
        <w:rPr>
          <w:i/>
        </w:rPr>
        <w:t>Ovide</w:t>
      </w:r>
      <w:r w:rsidR="004B613D" w:rsidRPr="00650DA9">
        <w:t xml:space="preserve">, </w:t>
      </w:r>
      <w:r w:rsidR="00BB3937">
        <w:t>85,</w:t>
      </w:r>
      <w:r w:rsidRPr="00650DA9">
        <w:t xml:space="preserve"> 262</w:t>
      </w:r>
    </w:p>
    <w:p w14:paraId="02A53F36" w14:textId="77777777" w:rsidR="004B613D" w:rsidRPr="00650DA9" w:rsidRDefault="004B613D" w:rsidP="00231920">
      <w:pPr>
        <w:pStyle w:val="Index1"/>
        <w:rPr>
          <w:rFonts w:eastAsia="DGMetaScience-Bold"/>
        </w:rPr>
      </w:pPr>
    </w:p>
    <w:p w14:paraId="137903D0" w14:textId="6D3418B8" w:rsidR="00BB3445" w:rsidRPr="00650DA9" w:rsidRDefault="00BB3445" w:rsidP="00231920">
      <w:pPr>
        <w:pStyle w:val="Index1"/>
      </w:pPr>
      <w:r w:rsidRPr="00650DA9">
        <w:rPr>
          <w:rFonts w:eastAsia="DGMetaScience-Bold"/>
        </w:rPr>
        <w:t>Pagani</w:t>
      </w:r>
      <w:r w:rsidR="004B613D" w:rsidRPr="00650DA9">
        <w:t xml:space="preserve">, </w:t>
      </w:r>
      <w:r w:rsidRPr="00650DA9">
        <w:t>32</w:t>
      </w:r>
    </w:p>
    <w:p w14:paraId="2493EBA0" w14:textId="77159023" w:rsidR="00BB3445" w:rsidRPr="00650DA9" w:rsidRDefault="00BB3445" w:rsidP="00231920">
      <w:pPr>
        <w:pStyle w:val="Index1"/>
      </w:pPr>
      <w:r w:rsidRPr="00650DA9">
        <w:rPr>
          <w:lang w:eastAsia="fr-CA"/>
        </w:rPr>
        <w:t>Palumbo</w:t>
      </w:r>
      <w:r w:rsidR="004B613D" w:rsidRPr="00650DA9">
        <w:t xml:space="preserve">, </w:t>
      </w:r>
      <w:r w:rsidRPr="00650DA9">
        <w:t>57, 216</w:t>
      </w:r>
    </w:p>
    <w:p w14:paraId="59C32148" w14:textId="7FC17072" w:rsidR="00BB3445" w:rsidRPr="00650DA9" w:rsidRDefault="00BB3445" w:rsidP="00231920">
      <w:pPr>
        <w:pStyle w:val="Index1"/>
      </w:pPr>
      <w:r w:rsidRPr="00650DA9">
        <w:rPr>
          <w:rFonts w:eastAsia="Calibri"/>
        </w:rPr>
        <w:t>Panizzi</w:t>
      </w:r>
      <w:r w:rsidR="004B613D" w:rsidRPr="00650DA9">
        <w:t xml:space="preserve">, </w:t>
      </w:r>
      <w:r w:rsidRPr="00650DA9">
        <w:t>249</w:t>
      </w:r>
    </w:p>
    <w:p w14:paraId="2DE09DED" w14:textId="1818E50B" w:rsidR="00BB3445" w:rsidRPr="00650DA9" w:rsidRDefault="000F12F5" w:rsidP="00231920">
      <w:pPr>
        <w:pStyle w:val="Index1"/>
      </w:pPr>
      <w:r>
        <w:t>Paquette</w:t>
      </w:r>
      <w:r w:rsidR="004B613D" w:rsidRPr="00650DA9">
        <w:t xml:space="preserve">, </w:t>
      </w:r>
      <w:r w:rsidR="00BB3445" w:rsidRPr="00650DA9">
        <w:t>137</w:t>
      </w:r>
    </w:p>
    <w:p w14:paraId="1D174D9D" w14:textId="234C8804" w:rsidR="00BB3445" w:rsidRPr="00650DA9" w:rsidRDefault="00BB3445" w:rsidP="00231920">
      <w:pPr>
        <w:pStyle w:val="Index1"/>
      </w:pPr>
      <w:r w:rsidRPr="00650DA9">
        <w:t>Pardo Bazán</w:t>
      </w:r>
      <w:r w:rsidR="004B613D" w:rsidRPr="00650DA9">
        <w:t xml:space="preserve">, </w:t>
      </w:r>
      <w:r w:rsidRPr="00650DA9">
        <w:t>12</w:t>
      </w:r>
    </w:p>
    <w:p w14:paraId="22094293" w14:textId="18DFD3B8" w:rsidR="00BB3445" w:rsidRPr="00650DA9" w:rsidRDefault="00BB3445" w:rsidP="00231920">
      <w:pPr>
        <w:pStyle w:val="Index1"/>
      </w:pPr>
      <w:r w:rsidRPr="00650DA9">
        <w:t>Paredes</w:t>
      </w:r>
      <w:r w:rsidR="004B613D" w:rsidRPr="00650DA9">
        <w:t xml:space="preserve">, </w:t>
      </w:r>
      <w:r w:rsidRPr="00650DA9">
        <w:t>70</w:t>
      </w:r>
    </w:p>
    <w:p w14:paraId="584BC044" w14:textId="2A84C7B7" w:rsidR="00BB3445" w:rsidRPr="00650DA9" w:rsidRDefault="00BB3445" w:rsidP="00231920">
      <w:pPr>
        <w:pStyle w:val="Index1"/>
      </w:pPr>
      <w:r w:rsidRPr="000F12F5">
        <w:lastRenderedPageBreak/>
        <w:t>Paris, G.</w:t>
      </w:r>
      <w:r w:rsidR="004B613D" w:rsidRPr="000F12F5">
        <w:t xml:space="preserve">, </w:t>
      </w:r>
      <w:r w:rsidRPr="000F12F5">
        <w:t>1</w:t>
      </w:r>
      <w:r w:rsidRPr="00650DA9">
        <w:t>2, 143, 150</w:t>
      </w:r>
    </w:p>
    <w:p w14:paraId="6D1BD9C0" w14:textId="6BEC7929" w:rsidR="00BB3445" w:rsidRPr="00650DA9" w:rsidRDefault="00BB3445" w:rsidP="00231920">
      <w:pPr>
        <w:pStyle w:val="Index1"/>
      </w:pPr>
      <w:r w:rsidRPr="00650DA9">
        <w:t>Paris, P</w:t>
      </w:r>
      <w:r w:rsidR="00615A63" w:rsidRPr="00650DA9">
        <w:t>.</w:t>
      </w:r>
      <w:r w:rsidR="004B613D" w:rsidRPr="00650DA9">
        <w:t xml:space="preserve">, </w:t>
      </w:r>
      <w:r w:rsidRPr="00650DA9">
        <w:t>153</w:t>
      </w:r>
    </w:p>
    <w:p w14:paraId="607D8DEA" w14:textId="7C455120" w:rsidR="00BB3445" w:rsidRPr="00650DA9" w:rsidRDefault="00BB3445" w:rsidP="00231920">
      <w:pPr>
        <w:pStyle w:val="Index1"/>
      </w:pPr>
      <w:r w:rsidRPr="00650DA9">
        <w:t>Parsons</w:t>
      </w:r>
      <w:r w:rsidR="004B613D" w:rsidRPr="00650DA9">
        <w:t xml:space="preserve">, </w:t>
      </w:r>
      <w:r w:rsidR="004D3E9B">
        <w:t>242</w:t>
      </w:r>
    </w:p>
    <w:p w14:paraId="4BBA2AE4" w14:textId="43666A1B" w:rsidR="00BB3445" w:rsidRPr="00650DA9" w:rsidRDefault="00BB3445" w:rsidP="00231920">
      <w:pPr>
        <w:pStyle w:val="Index1"/>
      </w:pPr>
      <w:r w:rsidRPr="00650DA9">
        <w:t>Paterson</w:t>
      </w:r>
      <w:r w:rsidR="004B613D" w:rsidRPr="00650DA9">
        <w:t xml:space="preserve">, </w:t>
      </w:r>
      <w:r w:rsidR="004D3E9B">
        <w:t>242</w:t>
      </w:r>
    </w:p>
    <w:p w14:paraId="400C4159" w14:textId="0E5D3A26" w:rsidR="00BB3445" w:rsidRPr="00650DA9" w:rsidRDefault="00BF3E4A" w:rsidP="00231920">
      <w:pPr>
        <w:pStyle w:val="Index1"/>
      </w:pPr>
      <w:r w:rsidRPr="00650DA9">
        <w:rPr>
          <w:rFonts w:eastAsia="Calibri"/>
        </w:rPr>
        <w:t>P</w:t>
      </w:r>
      <w:r w:rsidR="00BB3445" w:rsidRPr="00650DA9">
        <w:rPr>
          <w:rFonts w:eastAsia="Calibri"/>
        </w:rPr>
        <w:t>avlova</w:t>
      </w:r>
      <w:r w:rsidR="004B613D" w:rsidRPr="00650DA9">
        <w:t xml:space="preserve">, </w:t>
      </w:r>
      <w:r w:rsidR="00BB3445" w:rsidRPr="00650DA9">
        <w:t>244, 260</w:t>
      </w:r>
    </w:p>
    <w:p w14:paraId="3133C8FA" w14:textId="248D5559" w:rsidR="00BB3445" w:rsidRPr="00650DA9" w:rsidRDefault="00BB3445" w:rsidP="00231920">
      <w:pPr>
        <w:pStyle w:val="Index1"/>
      </w:pPr>
      <w:r w:rsidRPr="00987F0F">
        <w:rPr>
          <w:i/>
        </w:rPr>
        <w:t>Peire de Boussignac</w:t>
      </w:r>
      <w:r w:rsidR="004B613D" w:rsidRPr="00650DA9">
        <w:t xml:space="preserve">, </w:t>
      </w:r>
      <w:r w:rsidRPr="00650DA9">
        <w:t>285</w:t>
      </w:r>
    </w:p>
    <w:p w14:paraId="2AB1E9E6" w14:textId="4A22512B" w:rsidR="00BB3445" w:rsidRPr="00650DA9" w:rsidRDefault="00BB3445" w:rsidP="00231920">
      <w:pPr>
        <w:pStyle w:val="Index1"/>
      </w:pPr>
      <w:r w:rsidRPr="00650DA9">
        <w:t>Pérennec</w:t>
      </w:r>
      <w:r w:rsidR="004B613D" w:rsidRPr="00650DA9">
        <w:t xml:space="preserve">, </w:t>
      </w:r>
      <w:r w:rsidRPr="00650DA9">
        <w:t>4</w:t>
      </w:r>
    </w:p>
    <w:p w14:paraId="0666F68C" w14:textId="6C102EA0" w:rsidR="00BB3445" w:rsidRPr="00650DA9" w:rsidRDefault="00BF3E4A" w:rsidP="00231920">
      <w:pPr>
        <w:pStyle w:val="Index1"/>
      </w:pPr>
      <w:r w:rsidRPr="00650DA9">
        <w:t>P</w:t>
      </w:r>
      <w:r w:rsidR="00BB3445" w:rsidRPr="00650DA9">
        <w:t>errotta</w:t>
      </w:r>
      <w:r w:rsidR="004B613D" w:rsidRPr="00650DA9">
        <w:t xml:space="preserve">, </w:t>
      </w:r>
      <w:r w:rsidR="00BB3445" w:rsidRPr="00650DA9">
        <w:t>261</w:t>
      </w:r>
    </w:p>
    <w:p w14:paraId="370D121B" w14:textId="2FDC96EC" w:rsidR="00BB3445" w:rsidRPr="00650DA9" w:rsidRDefault="00BB3445" w:rsidP="00231920">
      <w:pPr>
        <w:pStyle w:val="Index1"/>
      </w:pPr>
      <w:r w:rsidRPr="00650DA9">
        <w:t>Peters</w:t>
      </w:r>
      <w:r w:rsidR="004B613D" w:rsidRPr="00650DA9">
        <w:t xml:space="preserve">, </w:t>
      </w:r>
      <w:r w:rsidRPr="00650DA9">
        <w:t>22, 104</w:t>
      </w:r>
    </w:p>
    <w:p w14:paraId="3E8693FB" w14:textId="7B556D71" w:rsidR="00BB3445" w:rsidRPr="00650DA9" w:rsidRDefault="00BB3445" w:rsidP="00231920">
      <w:pPr>
        <w:pStyle w:val="Index1"/>
      </w:pPr>
      <w:r w:rsidRPr="00650DA9">
        <w:rPr>
          <w:i/>
        </w:rPr>
        <w:t>Philippe Mousket</w:t>
      </w:r>
      <w:r w:rsidR="004B613D" w:rsidRPr="00650DA9">
        <w:t xml:space="preserve">, </w:t>
      </w:r>
      <w:r w:rsidR="00812477">
        <w:t xml:space="preserve">6, </w:t>
      </w:r>
      <w:r w:rsidR="00EC6B98">
        <w:t>131-</w:t>
      </w:r>
      <w:r w:rsidRPr="00650DA9">
        <w:t>132, 142, 216</w:t>
      </w:r>
      <w:r w:rsidR="00812477">
        <w:t xml:space="preserve"> </w:t>
      </w:r>
    </w:p>
    <w:p w14:paraId="4BE7C8E4" w14:textId="06A5D330" w:rsidR="00BB3445" w:rsidRPr="00650DA9" w:rsidRDefault="00EC6B98" w:rsidP="00231920">
      <w:pPr>
        <w:pStyle w:val="Index1"/>
      </w:pPr>
      <w:r w:rsidRPr="00987F0F">
        <w:rPr>
          <w:i/>
        </w:rPr>
        <w:t>Pic</w:t>
      </w:r>
      <w:r w:rsidR="00BB3445" w:rsidRPr="00987F0F">
        <w:rPr>
          <w:i/>
        </w:rPr>
        <w:t xml:space="preserve"> de</w:t>
      </w:r>
      <w:r w:rsidRPr="00987F0F">
        <w:rPr>
          <w:i/>
        </w:rPr>
        <w:t xml:space="preserve"> </w:t>
      </w:r>
      <w:r w:rsidR="00BB3445" w:rsidRPr="00987F0F">
        <w:rPr>
          <w:i/>
        </w:rPr>
        <w:t>la Mirand</w:t>
      </w:r>
      <w:r w:rsidRPr="00987F0F">
        <w:rPr>
          <w:i/>
        </w:rPr>
        <w:t>ole</w:t>
      </w:r>
      <w:r w:rsidR="004B613D" w:rsidRPr="00650DA9">
        <w:t xml:space="preserve">, </w:t>
      </w:r>
      <w:r w:rsidR="00BB3445" w:rsidRPr="00650DA9">
        <w:t>278</w:t>
      </w:r>
    </w:p>
    <w:p w14:paraId="1612C253" w14:textId="2F3063BB" w:rsidR="00BB3445" w:rsidRPr="00650DA9" w:rsidRDefault="00BB3445" w:rsidP="00231920">
      <w:pPr>
        <w:pStyle w:val="Index1"/>
      </w:pPr>
      <w:r w:rsidRPr="00987F0F">
        <w:rPr>
          <w:i/>
        </w:rPr>
        <w:t>Pierre de Beauvais</w:t>
      </w:r>
      <w:r w:rsidR="004B613D" w:rsidRPr="00650DA9">
        <w:t xml:space="preserve">, </w:t>
      </w:r>
      <w:r w:rsidRPr="00650DA9">
        <w:t>71</w:t>
      </w:r>
    </w:p>
    <w:p w14:paraId="68B5A86A" w14:textId="2C0FE8AA" w:rsidR="00BB3445" w:rsidRPr="00650DA9" w:rsidRDefault="00BB3445" w:rsidP="00231920">
      <w:pPr>
        <w:pStyle w:val="Index1"/>
      </w:pPr>
      <w:r w:rsidRPr="00987F0F">
        <w:rPr>
          <w:i/>
        </w:rPr>
        <w:t>Pierre de Langtoft</w:t>
      </w:r>
      <w:r w:rsidR="004B613D" w:rsidRPr="00650DA9">
        <w:t xml:space="preserve">, </w:t>
      </w:r>
      <w:r w:rsidRPr="00650DA9">
        <w:t>120</w:t>
      </w:r>
    </w:p>
    <w:p w14:paraId="1C0AE88A" w14:textId="163B58DD" w:rsidR="00BB3445" w:rsidRPr="00650DA9" w:rsidRDefault="00BB3445" w:rsidP="00231920">
      <w:pPr>
        <w:pStyle w:val="Index1"/>
      </w:pPr>
      <w:r w:rsidRPr="00987F0F">
        <w:rPr>
          <w:i/>
        </w:rPr>
        <w:t>Pietro da Siena</w:t>
      </w:r>
      <w:r w:rsidR="004B613D" w:rsidRPr="00650DA9">
        <w:t xml:space="preserve">, </w:t>
      </w:r>
      <w:r w:rsidRPr="00650DA9">
        <w:t>262</w:t>
      </w:r>
    </w:p>
    <w:p w14:paraId="6987BD8A" w14:textId="493EB161" w:rsidR="00BB3445" w:rsidRPr="00650DA9" w:rsidRDefault="00BB3445" w:rsidP="00231920">
      <w:pPr>
        <w:pStyle w:val="Index1"/>
      </w:pPr>
      <w:r w:rsidRPr="00987F0F">
        <w:rPr>
          <w:i/>
        </w:rPr>
        <w:t>Pline l</w:t>
      </w:r>
      <w:r w:rsidR="00BB3778" w:rsidRPr="00987F0F">
        <w:rPr>
          <w:i/>
        </w:rPr>
        <w:t>’</w:t>
      </w:r>
      <w:r w:rsidRPr="00987F0F">
        <w:rPr>
          <w:i/>
        </w:rPr>
        <w:t>Ancien</w:t>
      </w:r>
      <w:r w:rsidR="004B613D" w:rsidRPr="00650DA9">
        <w:t xml:space="preserve">, </w:t>
      </w:r>
      <w:r w:rsidRPr="00650DA9">
        <w:t>16</w:t>
      </w:r>
    </w:p>
    <w:p w14:paraId="177F34F2" w14:textId="618BAF10" w:rsidR="00BB3445" w:rsidRPr="00650DA9" w:rsidRDefault="00BB3445" w:rsidP="00231920">
      <w:pPr>
        <w:pStyle w:val="Index1"/>
      </w:pPr>
      <w:r w:rsidRPr="00650DA9">
        <w:t>Plouzeau</w:t>
      </w:r>
      <w:r w:rsidR="004B613D" w:rsidRPr="00650DA9">
        <w:t xml:space="preserve">, </w:t>
      </w:r>
      <w:r w:rsidRPr="00650DA9">
        <w:t>220</w:t>
      </w:r>
    </w:p>
    <w:p w14:paraId="061EEB47" w14:textId="7AB564AA" w:rsidR="00BB3445" w:rsidRPr="00650DA9" w:rsidRDefault="00BB3445" w:rsidP="00231920">
      <w:pPr>
        <w:pStyle w:val="Index1"/>
      </w:pPr>
      <w:r w:rsidRPr="00987F0F">
        <w:rPr>
          <w:i/>
        </w:rPr>
        <w:t>Plutarque</w:t>
      </w:r>
      <w:r w:rsidR="004B613D" w:rsidRPr="00650DA9">
        <w:t xml:space="preserve">, </w:t>
      </w:r>
      <w:r w:rsidRPr="00650DA9">
        <w:t>156</w:t>
      </w:r>
    </w:p>
    <w:p w14:paraId="6B34C195" w14:textId="0CEE2D4A" w:rsidR="00BB3445" w:rsidRPr="00650DA9" w:rsidRDefault="00BB3445" w:rsidP="00231920">
      <w:pPr>
        <w:pStyle w:val="Index1"/>
      </w:pPr>
      <w:r w:rsidRPr="00650DA9">
        <w:t>Podetti</w:t>
      </w:r>
      <w:r w:rsidR="004B613D" w:rsidRPr="00650DA9">
        <w:t xml:space="preserve">, </w:t>
      </w:r>
      <w:r w:rsidRPr="00650DA9">
        <w:t>217</w:t>
      </w:r>
    </w:p>
    <w:p w14:paraId="61F35335" w14:textId="0EA45330" w:rsidR="00BB3445" w:rsidRPr="00650DA9" w:rsidRDefault="00BB3445" w:rsidP="00231920">
      <w:pPr>
        <w:pStyle w:val="Index1"/>
      </w:pPr>
      <w:r w:rsidRPr="00650DA9">
        <w:t>Pomerantz</w:t>
      </w:r>
      <w:r w:rsidR="004B613D" w:rsidRPr="00650DA9">
        <w:t xml:space="preserve">, </w:t>
      </w:r>
      <w:r w:rsidRPr="00650DA9">
        <w:t>95</w:t>
      </w:r>
    </w:p>
    <w:p w14:paraId="4ECC0F9D" w14:textId="1FE4A890" w:rsidR="00BB3445" w:rsidRPr="00650DA9" w:rsidRDefault="00BB3445" w:rsidP="00231920">
      <w:pPr>
        <w:pStyle w:val="Index1"/>
      </w:pPr>
      <w:r w:rsidRPr="00650DA9">
        <w:t>Poulain-Gautret</w:t>
      </w:r>
      <w:r w:rsidR="004B613D" w:rsidRPr="00650DA9">
        <w:t xml:space="preserve">, </w:t>
      </w:r>
      <w:r w:rsidR="00EC6B98">
        <w:t>218-</w:t>
      </w:r>
      <w:r w:rsidRPr="00650DA9">
        <w:t>219</w:t>
      </w:r>
    </w:p>
    <w:p w14:paraId="057FE171" w14:textId="11D0B7D2" w:rsidR="00BB3445" w:rsidRPr="00650DA9" w:rsidRDefault="00BB3445" w:rsidP="00231920">
      <w:pPr>
        <w:pStyle w:val="Index1"/>
      </w:pPr>
      <w:r w:rsidRPr="00987F0F">
        <w:rPr>
          <w:i/>
        </w:rPr>
        <w:t>Primat</w:t>
      </w:r>
      <w:r w:rsidR="004B613D" w:rsidRPr="00650DA9">
        <w:t xml:space="preserve">, </w:t>
      </w:r>
      <w:r w:rsidRPr="00650DA9">
        <w:t>131</w:t>
      </w:r>
    </w:p>
    <w:p w14:paraId="15F852A4" w14:textId="24BAE894" w:rsidR="00BB3445" w:rsidRPr="00650DA9" w:rsidRDefault="00BB3445" w:rsidP="00231920">
      <w:pPr>
        <w:pStyle w:val="Index1"/>
      </w:pPr>
      <w:r w:rsidRPr="00987F0F">
        <w:rPr>
          <w:i/>
        </w:rPr>
        <w:t>Ptolémée</w:t>
      </w:r>
      <w:r w:rsidR="004B613D" w:rsidRPr="00650DA9">
        <w:t xml:space="preserve">, </w:t>
      </w:r>
      <w:r w:rsidRPr="00650DA9">
        <w:t>16</w:t>
      </w:r>
    </w:p>
    <w:p w14:paraId="7B5EF250" w14:textId="0482DCA1" w:rsidR="00556B4B" w:rsidRPr="00650DA9" w:rsidRDefault="00556B4B" w:rsidP="00556B4B">
      <w:pPr>
        <w:spacing w:before="0" w:line="240" w:lineRule="auto"/>
        <w:ind w:firstLine="0"/>
        <w:rPr>
          <w:lang w:val="fr-CA"/>
        </w:rPr>
      </w:pPr>
      <w:r w:rsidRPr="00650DA9">
        <w:rPr>
          <w:i/>
          <w:lang w:val="fr-CA"/>
        </w:rPr>
        <w:t>Pucci</w:t>
      </w:r>
      <w:r w:rsidRPr="00650DA9">
        <w:rPr>
          <w:lang w:val="fr-CA"/>
        </w:rPr>
        <w:t>, 262</w:t>
      </w:r>
    </w:p>
    <w:p w14:paraId="728725F5" w14:textId="10721E39" w:rsidR="00BB3445" w:rsidRPr="00650DA9" w:rsidRDefault="00BB3445" w:rsidP="00231920">
      <w:pPr>
        <w:pStyle w:val="Index1"/>
      </w:pPr>
      <w:r w:rsidRPr="00650DA9">
        <w:rPr>
          <w:i/>
        </w:rPr>
        <w:t>Pulci</w:t>
      </w:r>
      <w:r w:rsidR="004B613D" w:rsidRPr="00650DA9">
        <w:t xml:space="preserve">, </w:t>
      </w:r>
      <w:r w:rsidRPr="00650DA9">
        <w:t>13, 88, 261, 269, 275, 282, 289</w:t>
      </w:r>
    </w:p>
    <w:p w14:paraId="1C85DA72" w14:textId="77777777" w:rsidR="004B613D" w:rsidRPr="00650DA9" w:rsidRDefault="004B613D" w:rsidP="00231920">
      <w:pPr>
        <w:pStyle w:val="Index1"/>
      </w:pPr>
    </w:p>
    <w:p w14:paraId="45C813AD" w14:textId="1876B18B" w:rsidR="00BB3445" w:rsidRPr="00650DA9" w:rsidRDefault="00BB3445" w:rsidP="00231920">
      <w:pPr>
        <w:pStyle w:val="Index1"/>
      </w:pPr>
      <w:r w:rsidRPr="00650DA9">
        <w:t>Quéruel</w:t>
      </w:r>
      <w:r w:rsidR="004B613D" w:rsidRPr="00650DA9">
        <w:t xml:space="preserve">, </w:t>
      </w:r>
      <w:r w:rsidRPr="00650DA9">
        <w:t>160</w:t>
      </w:r>
    </w:p>
    <w:p w14:paraId="27A7AE70" w14:textId="6C24AE40" w:rsidR="00BB3445" w:rsidRPr="00650DA9" w:rsidRDefault="00BB3445" w:rsidP="00231920">
      <w:pPr>
        <w:pStyle w:val="Index1"/>
      </w:pPr>
      <w:r w:rsidRPr="00A3547E">
        <w:rPr>
          <w:i/>
        </w:rPr>
        <w:t>Quintilien</w:t>
      </w:r>
      <w:r w:rsidR="004B613D" w:rsidRPr="00650DA9">
        <w:t xml:space="preserve">, </w:t>
      </w:r>
      <w:r w:rsidRPr="00650DA9">
        <w:t>67</w:t>
      </w:r>
    </w:p>
    <w:p w14:paraId="045DE6B2" w14:textId="77777777" w:rsidR="00637338" w:rsidRDefault="00637338" w:rsidP="00231920">
      <w:pPr>
        <w:pStyle w:val="Index1"/>
      </w:pPr>
    </w:p>
    <w:p w14:paraId="66DBC950" w14:textId="18061AAC" w:rsidR="00BB3445" w:rsidRPr="00650DA9" w:rsidRDefault="00BB3445" w:rsidP="00231920">
      <w:pPr>
        <w:pStyle w:val="Index1"/>
      </w:pPr>
      <w:r w:rsidRPr="00650DA9">
        <w:t>Rades y Andrada</w:t>
      </w:r>
      <w:r w:rsidR="004B613D" w:rsidRPr="00650DA9">
        <w:t xml:space="preserve">, </w:t>
      </w:r>
      <w:r w:rsidRPr="00650DA9">
        <w:t>72</w:t>
      </w:r>
    </w:p>
    <w:p w14:paraId="18C6FEF8" w14:textId="734060F9" w:rsidR="00BB3445" w:rsidRPr="00650DA9" w:rsidRDefault="00BB3445" w:rsidP="00231920">
      <w:pPr>
        <w:pStyle w:val="Index1"/>
      </w:pPr>
      <w:r w:rsidRPr="00650DA9">
        <w:t>Rajna</w:t>
      </w:r>
      <w:r w:rsidR="004B613D" w:rsidRPr="00650DA9">
        <w:t xml:space="preserve">, </w:t>
      </w:r>
      <w:r w:rsidRPr="00650DA9">
        <w:t>289</w:t>
      </w:r>
    </w:p>
    <w:p w14:paraId="25304211" w14:textId="1984AC09" w:rsidR="00BB3445" w:rsidRPr="00650DA9" w:rsidRDefault="00BB3445" w:rsidP="00231920">
      <w:pPr>
        <w:pStyle w:val="Index1"/>
      </w:pPr>
      <w:r w:rsidRPr="00650DA9">
        <w:t>Ramello</w:t>
      </w:r>
      <w:r w:rsidR="004B613D" w:rsidRPr="00650DA9">
        <w:t xml:space="preserve">, </w:t>
      </w:r>
      <w:r w:rsidRPr="00650DA9">
        <w:t>71</w:t>
      </w:r>
    </w:p>
    <w:p w14:paraId="47635513" w14:textId="66C187D7" w:rsidR="00BB3445" w:rsidRPr="00650DA9" w:rsidRDefault="00BB3445" w:rsidP="00231920">
      <w:pPr>
        <w:pStyle w:val="Index1"/>
      </w:pPr>
      <w:r w:rsidRPr="00EC6B98">
        <w:rPr>
          <w:rFonts w:eastAsia="Calibri"/>
        </w:rPr>
        <w:t>Rank</w:t>
      </w:r>
      <w:r w:rsidRPr="00650DA9">
        <w:rPr>
          <w:rFonts w:eastAsia="Calibri"/>
        </w:rPr>
        <w:t xml:space="preserve">, </w:t>
      </w:r>
      <w:r w:rsidRPr="00650DA9">
        <w:t>252</w:t>
      </w:r>
    </w:p>
    <w:p w14:paraId="48C39E02" w14:textId="4AF25A8E" w:rsidR="00BB3445" w:rsidRPr="00650DA9" w:rsidRDefault="00BB3445" w:rsidP="00231920">
      <w:pPr>
        <w:pStyle w:val="Index1"/>
      </w:pPr>
      <w:r w:rsidRPr="00A3547E">
        <w:rPr>
          <w:i/>
        </w:rPr>
        <w:t>Raoul Tortaire</w:t>
      </w:r>
      <w:r w:rsidR="004B613D" w:rsidRPr="00650DA9">
        <w:t xml:space="preserve">, </w:t>
      </w:r>
      <w:r w:rsidRPr="00650DA9">
        <w:t>124</w:t>
      </w:r>
    </w:p>
    <w:p w14:paraId="4FE77E13" w14:textId="731A40D2" w:rsidR="00BB3445" w:rsidRPr="00650DA9" w:rsidRDefault="00BB3445" w:rsidP="00231920">
      <w:pPr>
        <w:pStyle w:val="Index1"/>
      </w:pPr>
      <w:r w:rsidRPr="00650DA9">
        <w:t>Régnier</w:t>
      </w:r>
      <w:r w:rsidR="004B613D" w:rsidRPr="00650DA9">
        <w:t xml:space="preserve">, </w:t>
      </w:r>
      <w:r w:rsidRPr="00650DA9">
        <w:t>176</w:t>
      </w:r>
    </w:p>
    <w:p w14:paraId="7EDC7A16" w14:textId="12E5831D" w:rsidR="00BB3445" w:rsidRPr="00650DA9" w:rsidRDefault="00BB3445" w:rsidP="00231920">
      <w:pPr>
        <w:pStyle w:val="Index1"/>
      </w:pPr>
      <w:r w:rsidRPr="00650DA9">
        <w:t>Reniers-Cossart</w:t>
      </w:r>
      <w:r w:rsidR="004B613D" w:rsidRPr="00650DA9">
        <w:t xml:space="preserve">, </w:t>
      </w:r>
      <w:r w:rsidRPr="00650DA9">
        <w:t>110</w:t>
      </w:r>
    </w:p>
    <w:p w14:paraId="6B44A05D" w14:textId="00A8F0F6" w:rsidR="00BB3445" w:rsidRPr="00650DA9" w:rsidRDefault="00BB3445" w:rsidP="00231920">
      <w:pPr>
        <w:pStyle w:val="Index1"/>
      </w:pPr>
      <w:r w:rsidRPr="00650DA9">
        <w:rPr>
          <w:lang w:eastAsia="fr-CA"/>
        </w:rPr>
        <w:lastRenderedPageBreak/>
        <w:t>Ribémont</w:t>
      </w:r>
      <w:r w:rsidR="004B613D" w:rsidRPr="00650DA9">
        <w:t xml:space="preserve">, </w:t>
      </w:r>
      <w:r w:rsidRPr="00650DA9">
        <w:t>52, 220, 222</w:t>
      </w:r>
    </w:p>
    <w:p w14:paraId="42C91216" w14:textId="221E75C7" w:rsidR="00BB3445" w:rsidRPr="00650DA9" w:rsidRDefault="00BB3445" w:rsidP="00231920">
      <w:pPr>
        <w:pStyle w:val="Index1"/>
      </w:pPr>
      <w:r w:rsidRPr="00650DA9">
        <w:t>Richard</w:t>
      </w:r>
      <w:r w:rsidR="004B613D" w:rsidRPr="00650DA9">
        <w:t xml:space="preserve">, </w:t>
      </w:r>
      <w:r w:rsidRPr="00650DA9">
        <w:t>115</w:t>
      </w:r>
    </w:p>
    <w:p w14:paraId="36C7AB09" w14:textId="5DD020C4" w:rsidR="00BB3445" w:rsidRPr="00650DA9" w:rsidRDefault="00BB3445" w:rsidP="00231920">
      <w:pPr>
        <w:pStyle w:val="Index1"/>
      </w:pPr>
      <w:r w:rsidRPr="00650DA9">
        <w:rPr>
          <w:lang w:eastAsia="fr-CA"/>
        </w:rPr>
        <w:t>Rinoldi</w:t>
      </w:r>
      <w:r w:rsidR="004B613D" w:rsidRPr="00650DA9">
        <w:t xml:space="preserve">, </w:t>
      </w:r>
      <w:r w:rsidRPr="00650DA9">
        <w:t>57, 146, 285, 291</w:t>
      </w:r>
    </w:p>
    <w:p w14:paraId="24F95854" w14:textId="71E39EA0" w:rsidR="00BB3445" w:rsidRPr="00650DA9" w:rsidRDefault="00BB3445" w:rsidP="00231920">
      <w:pPr>
        <w:pStyle w:val="Index1"/>
      </w:pPr>
      <w:r w:rsidRPr="00650DA9">
        <w:t>Riva</w:t>
      </w:r>
      <w:r w:rsidR="004B613D" w:rsidRPr="00650DA9">
        <w:t xml:space="preserve">, </w:t>
      </w:r>
      <w:r w:rsidRPr="00650DA9">
        <w:t>89</w:t>
      </w:r>
    </w:p>
    <w:p w14:paraId="0CBE631D" w14:textId="4C8B9913" w:rsidR="00BB3445" w:rsidRPr="00650DA9" w:rsidRDefault="00BB3445" w:rsidP="00231920">
      <w:pPr>
        <w:pStyle w:val="Index1"/>
      </w:pPr>
      <w:r w:rsidRPr="00650DA9">
        <w:rPr>
          <w:u w:color="000000"/>
        </w:rPr>
        <w:t>Robecchi</w:t>
      </w:r>
      <w:r w:rsidR="004B613D" w:rsidRPr="00650DA9">
        <w:t xml:space="preserve">, </w:t>
      </w:r>
      <w:r w:rsidRPr="00650DA9">
        <w:t>158</w:t>
      </w:r>
    </w:p>
    <w:p w14:paraId="07A82033" w14:textId="57E80437" w:rsidR="00C55BE2" w:rsidRPr="00650DA9" w:rsidRDefault="00C55BE2" w:rsidP="00231920">
      <w:pPr>
        <w:pStyle w:val="Index1"/>
      </w:pPr>
      <w:r w:rsidRPr="00E92E35">
        <w:rPr>
          <w:rFonts w:eastAsia="Calibri"/>
          <w:i/>
        </w:rPr>
        <w:t>Robert Biket</w:t>
      </w:r>
      <w:r w:rsidRPr="00650DA9">
        <w:t>, 256</w:t>
      </w:r>
    </w:p>
    <w:p w14:paraId="6603B6FA" w14:textId="07D2B04E" w:rsidR="00BB3445" w:rsidRPr="00650DA9" w:rsidRDefault="00BB3445" w:rsidP="00231920">
      <w:pPr>
        <w:pStyle w:val="Index1"/>
      </w:pPr>
      <w:r w:rsidRPr="00650DA9">
        <w:t>Rodríguez López</w:t>
      </w:r>
      <w:r w:rsidR="004B613D" w:rsidRPr="00650DA9">
        <w:t xml:space="preserve">, </w:t>
      </w:r>
      <w:r w:rsidRPr="00650DA9">
        <w:t>72</w:t>
      </w:r>
    </w:p>
    <w:p w14:paraId="378F6F42" w14:textId="13CDF073" w:rsidR="00BB3445" w:rsidRPr="00650DA9" w:rsidRDefault="00BB3445" w:rsidP="00231920">
      <w:pPr>
        <w:pStyle w:val="Index1"/>
      </w:pPr>
      <w:r w:rsidRPr="00650DA9">
        <w:t>Rospocher</w:t>
      </w:r>
      <w:r w:rsidR="004B613D" w:rsidRPr="00650DA9">
        <w:t xml:space="preserve">, </w:t>
      </w:r>
      <w:r w:rsidRPr="00650DA9">
        <w:t>24</w:t>
      </w:r>
    </w:p>
    <w:p w14:paraId="14AC1A09" w14:textId="2062AA10" w:rsidR="00BB3445" w:rsidRPr="00650DA9" w:rsidRDefault="00F93973" w:rsidP="00231920">
      <w:pPr>
        <w:pStyle w:val="Index1"/>
      </w:pPr>
      <w:r w:rsidRPr="00E92E35">
        <w:rPr>
          <w:i/>
        </w:rPr>
        <w:t>Roudié</w:t>
      </w:r>
      <w:r w:rsidR="004B613D" w:rsidRPr="00650DA9">
        <w:t xml:space="preserve">, </w:t>
      </w:r>
      <w:r w:rsidR="00BB3445" w:rsidRPr="00650DA9">
        <w:t>150</w:t>
      </w:r>
    </w:p>
    <w:p w14:paraId="296F83B1" w14:textId="7F62690F" w:rsidR="00BB3445" w:rsidRPr="00650DA9" w:rsidRDefault="00BB3445" w:rsidP="00231920">
      <w:pPr>
        <w:pStyle w:val="Index1"/>
      </w:pPr>
      <w:r w:rsidRPr="00650DA9">
        <w:rPr>
          <w:lang w:eastAsia="fr-CA"/>
        </w:rPr>
        <w:t>Roussel</w:t>
      </w:r>
      <w:r w:rsidR="004B613D" w:rsidRPr="00650DA9">
        <w:t xml:space="preserve">, </w:t>
      </w:r>
      <w:r w:rsidR="002B4785">
        <w:t>54, 56, 111, 223-</w:t>
      </w:r>
      <w:r w:rsidRPr="00650DA9">
        <w:t>225</w:t>
      </w:r>
    </w:p>
    <w:p w14:paraId="361BEE86" w14:textId="0E1F7694" w:rsidR="00BB3445" w:rsidRPr="00650DA9" w:rsidRDefault="00BB3445" w:rsidP="00231920">
      <w:pPr>
        <w:pStyle w:val="Index1"/>
      </w:pPr>
      <w:r w:rsidRPr="00EC6B98">
        <w:t>Ruhland</w:t>
      </w:r>
      <w:r w:rsidR="004B613D" w:rsidRPr="00650DA9">
        <w:t xml:space="preserve">, </w:t>
      </w:r>
      <w:r w:rsidRPr="00650DA9">
        <w:t>102</w:t>
      </w:r>
    </w:p>
    <w:p w14:paraId="689A609F" w14:textId="7E6405EB" w:rsidR="00BB3445" w:rsidRPr="00650DA9" w:rsidRDefault="00BB3445" w:rsidP="00231920">
      <w:pPr>
        <w:pStyle w:val="Index1"/>
      </w:pPr>
      <w:r w:rsidRPr="00650DA9">
        <w:rPr>
          <w:rFonts w:eastAsia="Tinos"/>
        </w:rPr>
        <w:t>Rüther</w:t>
      </w:r>
      <w:r w:rsidR="004B613D" w:rsidRPr="00650DA9">
        <w:t xml:space="preserve">, </w:t>
      </w:r>
      <w:r w:rsidRPr="00650DA9">
        <w:t>23</w:t>
      </w:r>
    </w:p>
    <w:p w14:paraId="05799AB8" w14:textId="70971D57" w:rsidR="00BB3445" w:rsidRPr="00650DA9" w:rsidRDefault="00BB3445" w:rsidP="00231920">
      <w:pPr>
        <w:pStyle w:val="Index1"/>
      </w:pPr>
      <w:r w:rsidRPr="00EC6B98">
        <w:t>Rychner</w:t>
      </w:r>
      <w:r w:rsidR="004B613D" w:rsidRPr="00650DA9">
        <w:t xml:space="preserve">, </w:t>
      </w:r>
      <w:r w:rsidRPr="00650DA9">
        <w:t>204</w:t>
      </w:r>
    </w:p>
    <w:p w14:paraId="417243B1" w14:textId="77777777" w:rsidR="004B613D" w:rsidRPr="00650DA9" w:rsidRDefault="004B613D" w:rsidP="00231920">
      <w:pPr>
        <w:pStyle w:val="Index1"/>
      </w:pPr>
    </w:p>
    <w:p w14:paraId="253127FD" w14:textId="561A13B1" w:rsidR="00BB3445" w:rsidRPr="00650DA9" w:rsidRDefault="00BB3445" w:rsidP="00231920">
      <w:pPr>
        <w:pStyle w:val="Index1"/>
      </w:pPr>
      <w:r w:rsidRPr="00650DA9">
        <w:t>Said</w:t>
      </w:r>
      <w:r w:rsidR="004B613D" w:rsidRPr="00650DA9">
        <w:t xml:space="preserve">, </w:t>
      </w:r>
      <w:r w:rsidRPr="00650DA9">
        <w:t>86</w:t>
      </w:r>
    </w:p>
    <w:p w14:paraId="69D7CFA7" w14:textId="1F1C96BB" w:rsidR="00BB3445" w:rsidRPr="00650DA9" w:rsidRDefault="00BB3445" w:rsidP="00231920">
      <w:pPr>
        <w:pStyle w:val="Index1"/>
      </w:pPr>
      <w:r w:rsidRPr="00650DA9">
        <w:t>Salman</w:t>
      </w:r>
      <w:r w:rsidR="004B613D" w:rsidRPr="00650DA9">
        <w:t xml:space="preserve">, </w:t>
      </w:r>
      <w:r w:rsidRPr="00650DA9">
        <w:t>24</w:t>
      </w:r>
    </w:p>
    <w:p w14:paraId="17462318" w14:textId="7BB7CD53" w:rsidR="00BB3445" w:rsidRPr="00650DA9" w:rsidRDefault="00BB3445" w:rsidP="00231920">
      <w:pPr>
        <w:pStyle w:val="Index1"/>
      </w:pPr>
      <w:r w:rsidRPr="00650DA9">
        <w:t>Salmi</w:t>
      </w:r>
      <w:r w:rsidR="004B613D" w:rsidRPr="00650DA9">
        <w:t xml:space="preserve">, </w:t>
      </w:r>
      <w:r w:rsidRPr="00650DA9">
        <w:t>24</w:t>
      </w:r>
    </w:p>
    <w:p w14:paraId="78BD18FF" w14:textId="002E7601" w:rsidR="00BB3445" w:rsidRPr="00650DA9" w:rsidRDefault="00BB3445" w:rsidP="00231920">
      <w:pPr>
        <w:pStyle w:val="Index1"/>
      </w:pPr>
      <w:r w:rsidRPr="00650DA9">
        <w:rPr>
          <w:u w:color="000000"/>
        </w:rPr>
        <w:t>Sancho</w:t>
      </w:r>
      <w:r w:rsidR="004B613D" w:rsidRPr="00650DA9">
        <w:t xml:space="preserve">, </w:t>
      </w:r>
      <w:r w:rsidRPr="00650DA9">
        <w:t>226</w:t>
      </w:r>
    </w:p>
    <w:p w14:paraId="0974E135" w14:textId="50480011" w:rsidR="00BB3445" w:rsidRPr="00650DA9" w:rsidRDefault="00BB3445" w:rsidP="00231920">
      <w:pPr>
        <w:pStyle w:val="Index1"/>
      </w:pPr>
      <w:r w:rsidRPr="00650DA9">
        <w:rPr>
          <w:rFonts w:eastAsia="DGMetaScience-Bold"/>
        </w:rPr>
        <w:t>Santi</w:t>
      </w:r>
      <w:r w:rsidR="004B613D" w:rsidRPr="00650DA9">
        <w:t xml:space="preserve">, </w:t>
      </w:r>
      <w:r w:rsidRPr="00650DA9">
        <w:t>32</w:t>
      </w:r>
    </w:p>
    <w:p w14:paraId="63F05763" w14:textId="0333A45B" w:rsidR="00BB3445" w:rsidRPr="00650DA9" w:rsidRDefault="00EC6B98" w:rsidP="00231920">
      <w:pPr>
        <w:pStyle w:val="Index1"/>
      </w:pPr>
      <w:r w:rsidRPr="00E92E35">
        <w:rPr>
          <w:rFonts w:eastAsia="Calibri"/>
          <w:i/>
        </w:rPr>
        <w:t>Savonarole</w:t>
      </w:r>
      <w:r w:rsidR="004B613D" w:rsidRPr="00650DA9">
        <w:t xml:space="preserve">, </w:t>
      </w:r>
      <w:r w:rsidR="00BB3445" w:rsidRPr="00650DA9">
        <w:t>255</w:t>
      </w:r>
    </w:p>
    <w:p w14:paraId="16556675" w14:textId="597E52E2" w:rsidR="00BB3445" w:rsidRPr="00650DA9" w:rsidRDefault="00BB3445" w:rsidP="00231920">
      <w:pPr>
        <w:pStyle w:val="Index1"/>
      </w:pPr>
      <w:r w:rsidRPr="00650DA9">
        <w:t>Scarborough</w:t>
      </w:r>
      <w:r w:rsidR="004B613D" w:rsidRPr="00650DA9">
        <w:t xml:space="preserve">, </w:t>
      </w:r>
      <w:r w:rsidRPr="00650DA9">
        <w:t>105</w:t>
      </w:r>
    </w:p>
    <w:p w14:paraId="654842C9" w14:textId="1F6D87D4" w:rsidR="00BB3445" w:rsidRPr="00650DA9" w:rsidRDefault="00BB3445" w:rsidP="00231920">
      <w:pPr>
        <w:pStyle w:val="Index1"/>
      </w:pPr>
      <w:r w:rsidRPr="00650DA9">
        <w:t>Scharinger</w:t>
      </w:r>
      <w:r w:rsidR="004B613D" w:rsidRPr="00650DA9">
        <w:t xml:space="preserve">, </w:t>
      </w:r>
      <w:r w:rsidRPr="00650DA9">
        <w:t>14</w:t>
      </w:r>
    </w:p>
    <w:p w14:paraId="20370046" w14:textId="58AFB433" w:rsidR="00BB3445" w:rsidRPr="00650DA9" w:rsidRDefault="00BB3445" w:rsidP="00231920">
      <w:pPr>
        <w:pStyle w:val="Index1"/>
      </w:pPr>
      <w:r w:rsidRPr="00650DA9">
        <w:t>Schenck</w:t>
      </w:r>
      <w:r w:rsidR="004B613D" w:rsidRPr="00650DA9">
        <w:t xml:space="preserve">, </w:t>
      </w:r>
      <w:r w:rsidRPr="00650DA9">
        <w:t>90</w:t>
      </w:r>
    </w:p>
    <w:p w14:paraId="79123C71" w14:textId="250A1FF0" w:rsidR="00BB3445" w:rsidRPr="00650DA9" w:rsidRDefault="00BB3445" w:rsidP="00231920">
      <w:pPr>
        <w:pStyle w:val="Index1"/>
      </w:pPr>
      <w:r w:rsidRPr="00650DA9">
        <w:rPr>
          <w:rFonts w:eastAsia="DGMetaScience-Bold"/>
        </w:rPr>
        <w:t>Schieffer</w:t>
      </w:r>
      <w:r w:rsidR="004B613D" w:rsidRPr="00650DA9">
        <w:t xml:space="preserve">, </w:t>
      </w:r>
      <w:r w:rsidRPr="00650DA9">
        <w:t>32</w:t>
      </w:r>
    </w:p>
    <w:p w14:paraId="4BA5B209" w14:textId="68BF2C8F" w:rsidR="00BB3445" w:rsidRPr="00650DA9" w:rsidRDefault="00BB3445" w:rsidP="00231920">
      <w:pPr>
        <w:pStyle w:val="Index1"/>
      </w:pPr>
      <w:r w:rsidRPr="00650DA9">
        <w:t>Schlusemann</w:t>
      </w:r>
      <w:r w:rsidR="004B613D" w:rsidRPr="00650DA9">
        <w:t xml:space="preserve">, </w:t>
      </w:r>
      <w:r w:rsidRPr="00650DA9">
        <w:t>4, 24</w:t>
      </w:r>
    </w:p>
    <w:p w14:paraId="2EABEE32" w14:textId="46170784" w:rsidR="00BB3445" w:rsidRPr="00650DA9" w:rsidRDefault="00BB3445" w:rsidP="00231920">
      <w:pPr>
        <w:pStyle w:val="Index1"/>
      </w:pPr>
      <w:r w:rsidRPr="00650DA9">
        <w:t>Schoysman</w:t>
      </w:r>
      <w:r w:rsidR="004B613D" w:rsidRPr="00650DA9">
        <w:t xml:space="preserve">, </w:t>
      </w:r>
      <w:r w:rsidRPr="00650DA9">
        <w:t>58</w:t>
      </w:r>
    </w:p>
    <w:p w14:paraId="14DDAF5C" w14:textId="0F08BAF9" w:rsidR="00BB3445" w:rsidRPr="00650DA9" w:rsidRDefault="00BB3445" w:rsidP="00231920">
      <w:pPr>
        <w:pStyle w:val="Index1"/>
      </w:pPr>
      <w:r w:rsidRPr="00650DA9">
        <w:rPr>
          <w:rFonts w:eastAsia="Times"/>
        </w:rPr>
        <w:t>Schreiber-Di Cesare</w:t>
      </w:r>
      <w:r w:rsidR="004B613D" w:rsidRPr="00650DA9">
        <w:t xml:space="preserve">, </w:t>
      </w:r>
      <w:r w:rsidRPr="00650DA9">
        <w:t>25</w:t>
      </w:r>
    </w:p>
    <w:p w14:paraId="179D22EF" w14:textId="6F97B0DF" w:rsidR="00BB3445" w:rsidRPr="00650DA9" w:rsidRDefault="00BB3445" w:rsidP="00231920">
      <w:pPr>
        <w:pStyle w:val="Index1"/>
      </w:pPr>
      <w:r w:rsidRPr="00650DA9">
        <w:t>Sciancalepore</w:t>
      </w:r>
      <w:r w:rsidR="004B613D" w:rsidRPr="00650DA9">
        <w:t xml:space="preserve">, </w:t>
      </w:r>
      <w:r w:rsidRPr="00650DA9">
        <w:t>286</w:t>
      </w:r>
    </w:p>
    <w:p w14:paraId="0251DB62" w14:textId="58FEF629" w:rsidR="00BB3445" w:rsidRPr="00650DA9" w:rsidRDefault="00462A75" w:rsidP="00231920">
      <w:pPr>
        <w:pStyle w:val="Index1"/>
      </w:pPr>
      <w:r w:rsidRPr="00E92E35">
        <w:rPr>
          <w:i/>
        </w:rPr>
        <w:t>Sénèque</w:t>
      </w:r>
      <w:r w:rsidR="004B613D" w:rsidRPr="00650DA9">
        <w:t xml:space="preserve">, </w:t>
      </w:r>
      <w:r w:rsidR="00BB3445" w:rsidRPr="00650DA9">
        <w:t>88</w:t>
      </w:r>
    </w:p>
    <w:p w14:paraId="1959E6B1" w14:textId="3AEE9478" w:rsidR="00BB3445" w:rsidRPr="00650DA9" w:rsidRDefault="00462A75" w:rsidP="00231920">
      <w:pPr>
        <w:pStyle w:val="Index1"/>
      </w:pPr>
      <w:r>
        <w:t>Short</w:t>
      </w:r>
      <w:r w:rsidR="004B613D" w:rsidRPr="00650DA9">
        <w:t xml:space="preserve">, </w:t>
      </w:r>
      <w:r w:rsidR="00BB3445" w:rsidRPr="00650DA9">
        <w:t>71</w:t>
      </w:r>
    </w:p>
    <w:p w14:paraId="28F3CE99" w14:textId="7DA05774" w:rsidR="00BB3445" w:rsidRPr="00650DA9" w:rsidRDefault="00BB3445" w:rsidP="00231920">
      <w:pPr>
        <w:pStyle w:val="Index1"/>
      </w:pPr>
      <w:r w:rsidRPr="00650DA9">
        <w:t>Sisneros</w:t>
      </w:r>
      <w:r w:rsidR="004B613D" w:rsidRPr="00650DA9">
        <w:t xml:space="preserve">, </w:t>
      </w:r>
      <w:r w:rsidRPr="00650DA9">
        <w:t>95</w:t>
      </w:r>
    </w:p>
    <w:p w14:paraId="2C499A33" w14:textId="72CB832B" w:rsidR="00BB3445" w:rsidRPr="00650DA9" w:rsidRDefault="00BB3445" w:rsidP="00231920">
      <w:pPr>
        <w:pStyle w:val="Index1"/>
      </w:pPr>
      <w:r w:rsidRPr="00650DA9">
        <w:t>Solla</w:t>
      </w:r>
      <w:r w:rsidR="004B613D" w:rsidRPr="00650DA9">
        <w:t xml:space="preserve">, </w:t>
      </w:r>
      <w:r w:rsidR="002B3625">
        <w:t>293</w:t>
      </w:r>
    </w:p>
    <w:p w14:paraId="1EAD6F78" w14:textId="154A71E6" w:rsidR="00BB3445" w:rsidRPr="00650DA9" w:rsidRDefault="00BB3445" w:rsidP="00231920">
      <w:pPr>
        <w:pStyle w:val="Index1"/>
      </w:pPr>
      <w:r w:rsidRPr="00650DA9">
        <w:t>Sorice</w:t>
      </w:r>
      <w:r w:rsidR="004B613D" w:rsidRPr="00650DA9">
        <w:t xml:space="preserve">, </w:t>
      </w:r>
      <w:r w:rsidRPr="00650DA9">
        <w:t>51</w:t>
      </w:r>
    </w:p>
    <w:p w14:paraId="7E9A195E" w14:textId="298533B9" w:rsidR="00BB3445" w:rsidRPr="00650DA9" w:rsidRDefault="00BB3445" w:rsidP="00231920">
      <w:pPr>
        <w:pStyle w:val="Index1"/>
      </w:pPr>
      <w:r w:rsidRPr="00650DA9">
        <w:t>Stengel, 206</w:t>
      </w:r>
    </w:p>
    <w:p w14:paraId="78CC35FD" w14:textId="6D1FF128" w:rsidR="00BB3445" w:rsidRPr="00650DA9" w:rsidRDefault="00BB3445" w:rsidP="00231920">
      <w:pPr>
        <w:pStyle w:val="Index1"/>
      </w:pPr>
      <w:r w:rsidRPr="00650DA9">
        <w:t>Stevenson</w:t>
      </w:r>
      <w:r w:rsidR="004B613D" w:rsidRPr="00650DA9">
        <w:t xml:space="preserve">, </w:t>
      </w:r>
      <w:r w:rsidRPr="00650DA9">
        <w:t>101</w:t>
      </w:r>
    </w:p>
    <w:p w14:paraId="4D401B14" w14:textId="54E41BB2" w:rsidR="00BB3445" w:rsidRPr="00650DA9" w:rsidRDefault="00BB3445" w:rsidP="00231920">
      <w:pPr>
        <w:pStyle w:val="Index1"/>
      </w:pPr>
      <w:r w:rsidRPr="00E92E35">
        <w:rPr>
          <w:i/>
        </w:rPr>
        <w:t>Stricker</w:t>
      </w:r>
      <w:r w:rsidR="004B613D" w:rsidRPr="00650DA9">
        <w:t xml:space="preserve">, </w:t>
      </w:r>
      <w:r w:rsidRPr="00650DA9">
        <w:t>8, 38</w:t>
      </w:r>
    </w:p>
    <w:p w14:paraId="2F5BA4F6" w14:textId="6C9E7048" w:rsidR="00BB3445" w:rsidRPr="00650DA9" w:rsidRDefault="00BB3445" w:rsidP="00231920">
      <w:pPr>
        <w:pStyle w:val="Index1"/>
      </w:pPr>
      <w:r w:rsidRPr="00650DA9">
        <w:lastRenderedPageBreak/>
        <w:t>Strologo</w:t>
      </w:r>
      <w:r w:rsidR="004B613D" w:rsidRPr="00650DA9">
        <w:t xml:space="preserve">, </w:t>
      </w:r>
      <w:r w:rsidR="00462A75">
        <w:t>262-263, 269, 287, 288-</w:t>
      </w:r>
      <w:r w:rsidRPr="00650DA9">
        <w:t>289</w:t>
      </w:r>
    </w:p>
    <w:p w14:paraId="69D42AE9" w14:textId="3EAD40F7" w:rsidR="00BB3445" w:rsidRPr="00650DA9" w:rsidRDefault="00BB3445" w:rsidP="00231920">
      <w:pPr>
        <w:pStyle w:val="Index1"/>
      </w:pPr>
      <w:r w:rsidRPr="00650DA9">
        <w:t>Strozzi</w:t>
      </w:r>
      <w:r w:rsidR="004B613D" w:rsidRPr="00650DA9">
        <w:t xml:space="preserve">, </w:t>
      </w:r>
      <w:r w:rsidRPr="00650DA9">
        <w:t>15</w:t>
      </w:r>
    </w:p>
    <w:p w14:paraId="0B7F19AB" w14:textId="3DA1B0E7" w:rsidR="00BB3445" w:rsidRPr="00650DA9" w:rsidRDefault="00BB3445" w:rsidP="00231920">
      <w:pPr>
        <w:pStyle w:val="Index1"/>
      </w:pPr>
      <w:r w:rsidRPr="00650DA9">
        <w:t>Suard</w:t>
      </w:r>
      <w:r w:rsidR="004B613D" w:rsidRPr="00650DA9">
        <w:t xml:space="preserve">, </w:t>
      </w:r>
      <w:r w:rsidRPr="00650DA9">
        <w:t>1</w:t>
      </w:r>
      <w:r w:rsidR="00462A75">
        <w:t>17, 161, 227-</w:t>
      </w:r>
      <w:r w:rsidR="004D3E9B">
        <w:t>230, 238, 240, 242</w:t>
      </w:r>
    </w:p>
    <w:p w14:paraId="2608739D" w14:textId="06F1E767" w:rsidR="00BB3445" w:rsidRPr="00650DA9" w:rsidRDefault="00BB3445" w:rsidP="00231920">
      <w:pPr>
        <w:pStyle w:val="Index1"/>
      </w:pPr>
      <w:r w:rsidRPr="00650DA9">
        <w:t>Suárez Figaredo</w:t>
      </w:r>
      <w:r w:rsidR="004B613D" w:rsidRPr="00650DA9">
        <w:t xml:space="preserve">, </w:t>
      </w:r>
      <w:r w:rsidR="00172061" w:rsidRPr="00650DA9">
        <w:t>60</w:t>
      </w:r>
    </w:p>
    <w:p w14:paraId="2D48143F" w14:textId="7C50F67F" w:rsidR="00BB3445" w:rsidRPr="00650DA9" w:rsidRDefault="00BB3445" w:rsidP="00231920">
      <w:pPr>
        <w:pStyle w:val="Index1"/>
      </w:pPr>
      <w:r w:rsidRPr="00650DA9">
        <w:t>Suchier</w:t>
      </w:r>
      <w:r w:rsidR="004B613D" w:rsidRPr="00650DA9">
        <w:t xml:space="preserve">, </w:t>
      </w:r>
      <w:r w:rsidRPr="00650DA9">
        <w:t>30</w:t>
      </w:r>
    </w:p>
    <w:p w14:paraId="413D6FEE" w14:textId="2266A5FE" w:rsidR="00BB3445" w:rsidRPr="00650DA9" w:rsidRDefault="00BB3445" w:rsidP="00231920">
      <w:pPr>
        <w:pStyle w:val="Index1"/>
      </w:pPr>
      <w:r w:rsidRPr="00650DA9">
        <w:t>Sun Tzu</w:t>
      </w:r>
      <w:r w:rsidR="004B613D" w:rsidRPr="00650DA9">
        <w:t xml:space="preserve">, </w:t>
      </w:r>
      <w:r w:rsidRPr="00650DA9">
        <w:t>88</w:t>
      </w:r>
    </w:p>
    <w:p w14:paraId="6CFBDC65" w14:textId="6D1FC276" w:rsidR="00BB3445" w:rsidRPr="00650DA9" w:rsidRDefault="00BB3445" w:rsidP="00231920">
      <w:pPr>
        <w:pStyle w:val="Index1"/>
      </w:pPr>
      <w:r w:rsidRPr="00650DA9">
        <w:t>Sunderland</w:t>
      </w:r>
      <w:r w:rsidR="004B613D" w:rsidRPr="00650DA9">
        <w:t xml:space="preserve">, </w:t>
      </w:r>
      <w:r w:rsidRPr="00650DA9">
        <w:t>40, 264, 267</w:t>
      </w:r>
    </w:p>
    <w:p w14:paraId="0E48F52C" w14:textId="77777777" w:rsidR="004B613D" w:rsidRPr="00650DA9" w:rsidRDefault="004B613D" w:rsidP="00231920">
      <w:pPr>
        <w:pStyle w:val="Index1"/>
      </w:pPr>
    </w:p>
    <w:p w14:paraId="5D81F45A" w14:textId="7F0C541F" w:rsidR="00F650F7" w:rsidRPr="00650DA9" w:rsidRDefault="00BB3445" w:rsidP="00231920">
      <w:pPr>
        <w:pStyle w:val="Index1"/>
      </w:pPr>
      <w:r w:rsidRPr="00650DA9">
        <w:rPr>
          <w:i/>
        </w:rPr>
        <w:t>Tasso</w:t>
      </w:r>
      <w:r w:rsidR="004B613D" w:rsidRPr="00650DA9">
        <w:t xml:space="preserve">, </w:t>
      </w:r>
      <w:r w:rsidRPr="00650DA9">
        <w:t>13, 88, 250</w:t>
      </w:r>
    </w:p>
    <w:p w14:paraId="10CBDBB5" w14:textId="77777777" w:rsidR="00F650F7" w:rsidRPr="00650DA9" w:rsidRDefault="00F650F7" w:rsidP="00231920">
      <w:pPr>
        <w:pStyle w:val="Index1"/>
      </w:pPr>
      <w:r w:rsidRPr="00650DA9">
        <w:t>Taylor, P., 164</w:t>
      </w:r>
    </w:p>
    <w:p w14:paraId="43AB920C" w14:textId="0C5A6F5A" w:rsidR="00BB3445" w:rsidRPr="00650DA9" w:rsidRDefault="00BB3445" w:rsidP="00231920">
      <w:pPr>
        <w:pStyle w:val="Index1"/>
      </w:pPr>
      <w:r w:rsidRPr="00650DA9">
        <w:t>Thiry-Stassin, Martine</w:t>
      </w:r>
      <w:r w:rsidR="004B613D" w:rsidRPr="00650DA9">
        <w:t xml:space="preserve">, </w:t>
      </w:r>
      <w:r w:rsidRPr="00650DA9">
        <w:t>58</w:t>
      </w:r>
    </w:p>
    <w:p w14:paraId="3E823628" w14:textId="77777777" w:rsidR="00CF04EC" w:rsidRPr="00650DA9" w:rsidRDefault="00CF04EC" w:rsidP="00231920">
      <w:pPr>
        <w:pStyle w:val="Index1"/>
      </w:pPr>
      <w:r w:rsidRPr="00650DA9">
        <w:t>Thomas, 212</w:t>
      </w:r>
    </w:p>
    <w:p w14:paraId="280EA5A3" w14:textId="21AD5E00" w:rsidR="00BB3445" w:rsidRPr="00650DA9" w:rsidRDefault="00BB3445" w:rsidP="00231920">
      <w:pPr>
        <w:pStyle w:val="Index1"/>
      </w:pPr>
      <w:r w:rsidRPr="00650DA9">
        <w:t>Tolan</w:t>
      </w:r>
      <w:r w:rsidR="004B613D" w:rsidRPr="00650DA9">
        <w:t xml:space="preserve">, </w:t>
      </w:r>
      <w:r w:rsidRPr="00650DA9">
        <w:t>91</w:t>
      </w:r>
    </w:p>
    <w:p w14:paraId="54F5186F" w14:textId="63F821CD" w:rsidR="00BB3445" w:rsidRPr="00650DA9" w:rsidRDefault="00BB3445" w:rsidP="00231920">
      <w:pPr>
        <w:pStyle w:val="Index1"/>
      </w:pPr>
      <w:r w:rsidRPr="00650DA9">
        <w:t>Toquinho</w:t>
      </w:r>
      <w:r w:rsidR="004B613D" w:rsidRPr="00650DA9">
        <w:t xml:space="preserve">, </w:t>
      </w:r>
      <w:r w:rsidRPr="00650DA9">
        <w:t>193</w:t>
      </w:r>
    </w:p>
    <w:p w14:paraId="59B73955" w14:textId="3EF5BFAA" w:rsidR="00BB3445" w:rsidRPr="00650DA9" w:rsidRDefault="00BB3445" w:rsidP="00231920">
      <w:pPr>
        <w:pStyle w:val="Index1"/>
      </w:pPr>
      <w:r w:rsidRPr="00650DA9">
        <w:t>Torgovnick</w:t>
      </w:r>
      <w:r w:rsidR="004B613D" w:rsidRPr="00650DA9">
        <w:t xml:space="preserve">, </w:t>
      </w:r>
      <w:r w:rsidRPr="00650DA9">
        <w:t>79</w:t>
      </w:r>
    </w:p>
    <w:p w14:paraId="651F5801" w14:textId="07E48B69" w:rsidR="00BB3445" w:rsidRPr="00650DA9" w:rsidRDefault="00BB3445" w:rsidP="00231920">
      <w:pPr>
        <w:pStyle w:val="Index1"/>
      </w:pPr>
      <w:r w:rsidRPr="00650DA9">
        <w:rPr>
          <w:rFonts w:cs="Times"/>
        </w:rPr>
        <w:t>Triaud</w:t>
      </w:r>
      <w:r w:rsidR="004B613D" w:rsidRPr="00650DA9">
        <w:t xml:space="preserve">, </w:t>
      </w:r>
      <w:r w:rsidRPr="00650DA9">
        <w:t>231, 265, 291</w:t>
      </w:r>
    </w:p>
    <w:p w14:paraId="7E800E4D" w14:textId="4FF49092" w:rsidR="00BB3445" w:rsidRPr="00650DA9" w:rsidRDefault="00BB3445" w:rsidP="00231920">
      <w:pPr>
        <w:pStyle w:val="Index1"/>
      </w:pPr>
      <w:r w:rsidRPr="00650DA9">
        <w:t>Truitt</w:t>
      </w:r>
      <w:r w:rsidR="004B613D" w:rsidRPr="00650DA9">
        <w:t xml:space="preserve">, </w:t>
      </w:r>
      <w:r w:rsidRPr="00650DA9">
        <w:t>106</w:t>
      </w:r>
    </w:p>
    <w:p w14:paraId="11B1AE6A" w14:textId="63896DBC" w:rsidR="00BB3445" w:rsidRPr="00650DA9" w:rsidRDefault="00BB3445" w:rsidP="00231920">
      <w:pPr>
        <w:pStyle w:val="Index1"/>
      </w:pPr>
      <w:r w:rsidRPr="00650DA9">
        <w:t>Tuczay</w:t>
      </w:r>
      <w:r w:rsidR="004B613D" w:rsidRPr="00650DA9">
        <w:t xml:space="preserve">, </w:t>
      </w:r>
      <w:r w:rsidRPr="00650DA9">
        <w:t>26</w:t>
      </w:r>
    </w:p>
    <w:p w14:paraId="687CD785" w14:textId="04899659" w:rsidR="00BB3445" w:rsidRPr="00650DA9" w:rsidRDefault="00BB3445" w:rsidP="00231920">
      <w:pPr>
        <w:pStyle w:val="Index1"/>
      </w:pPr>
      <w:r w:rsidRPr="00650DA9">
        <w:t>Tudor</w:t>
      </w:r>
      <w:r w:rsidR="004B613D" w:rsidRPr="00650DA9">
        <w:t xml:space="preserve">, </w:t>
      </w:r>
      <w:r w:rsidRPr="00650DA9">
        <w:t>74</w:t>
      </w:r>
    </w:p>
    <w:p w14:paraId="2ED92C1E" w14:textId="77777777" w:rsidR="004B613D" w:rsidRPr="00650DA9" w:rsidRDefault="004B613D" w:rsidP="00231920">
      <w:pPr>
        <w:pStyle w:val="Index1"/>
      </w:pPr>
    </w:p>
    <w:p w14:paraId="1865004E" w14:textId="1FF255FA" w:rsidR="00BB3445" w:rsidRPr="00650DA9" w:rsidRDefault="00BB3445" w:rsidP="00231920">
      <w:pPr>
        <w:pStyle w:val="Index1"/>
      </w:pPr>
      <w:r w:rsidRPr="00650DA9">
        <w:t>Valette</w:t>
      </w:r>
      <w:r w:rsidR="004B613D" w:rsidRPr="00650DA9">
        <w:t xml:space="preserve">, </w:t>
      </w:r>
      <w:r w:rsidRPr="00650DA9">
        <w:t>112</w:t>
      </w:r>
    </w:p>
    <w:p w14:paraId="75C974E4" w14:textId="16D9DED8" w:rsidR="00BB3445" w:rsidRPr="00650DA9" w:rsidRDefault="00BB3445" w:rsidP="00231920">
      <w:pPr>
        <w:pStyle w:val="Index1"/>
      </w:pPr>
      <w:r w:rsidRPr="00650DA9">
        <w:t>Vallecalle</w:t>
      </w:r>
      <w:r w:rsidR="004B613D" w:rsidRPr="00650DA9">
        <w:t xml:space="preserve">, </w:t>
      </w:r>
      <w:r w:rsidR="00462A75">
        <w:t>232-</w:t>
      </w:r>
      <w:r w:rsidRPr="00650DA9">
        <w:t>233, 234</w:t>
      </w:r>
    </w:p>
    <w:p w14:paraId="6DC6A674" w14:textId="78ECAF4A" w:rsidR="00FF3DD8" w:rsidRPr="00650DA9" w:rsidRDefault="00FF3DD8" w:rsidP="00231920">
      <w:pPr>
        <w:pStyle w:val="Index1"/>
      </w:pPr>
      <w:r w:rsidRPr="00650DA9">
        <w:t>Van den Bergen-Pantens, 58</w:t>
      </w:r>
    </w:p>
    <w:p w14:paraId="4C9656BF" w14:textId="40FEDBFB" w:rsidR="00BB3445" w:rsidRPr="00650DA9" w:rsidRDefault="00BB3445" w:rsidP="00231920">
      <w:pPr>
        <w:pStyle w:val="Index1"/>
      </w:pPr>
      <w:r w:rsidRPr="00650DA9">
        <w:t>van Liere</w:t>
      </w:r>
      <w:r w:rsidR="004B613D" w:rsidRPr="00650DA9">
        <w:t xml:space="preserve">, </w:t>
      </w:r>
      <w:r w:rsidRPr="00650DA9">
        <w:t>92</w:t>
      </w:r>
    </w:p>
    <w:p w14:paraId="3E8ACA68" w14:textId="10A1D12A" w:rsidR="00BB3445" w:rsidRPr="00650DA9" w:rsidRDefault="00BB3445" w:rsidP="00231920">
      <w:pPr>
        <w:pStyle w:val="Index1"/>
      </w:pPr>
      <w:r w:rsidRPr="00650DA9">
        <w:t>Vander Elst</w:t>
      </w:r>
      <w:r w:rsidR="004B613D" w:rsidRPr="00650DA9">
        <w:t xml:space="preserve">, </w:t>
      </w:r>
      <w:r w:rsidRPr="00650DA9">
        <w:t>107</w:t>
      </w:r>
    </w:p>
    <w:p w14:paraId="6D83DCA2" w14:textId="36F82A29" w:rsidR="00BB3445" w:rsidRPr="00650DA9" w:rsidRDefault="00BB3445" w:rsidP="00231920">
      <w:pPr>
        <w:pStyle w:val="Index1"/>
      </w:pPr>
      <w:r w:rsidRPr="00650DA9">
        <w:rPr>
          <w:rFonts w:eastAsia="Tinos"/>
        </w:rPr>
        <w:t>Vavra</w:t>
      </w:r>
      <w:r w:rsidR="004B613D" w:rsidRPr="00650DA9">
        <w:t xml:space="preserve">, </w:t>
      </w:r>
      <w:r w:rsidRPr="00650DA9">
        <w:t>28</w:t>
      </w:r>
    </w:p>
    <w:p w14:paraId="76B41F6B" w14:textId="784DC196" w:rsidR="00BB3445" w:rsidRPr="00650DA9" w:rsidRDefault="00BB3445" w:rsidP="00231920">
      <w:pPr>
        <w:pStyle w:val="Index1"/>
      </w:pPr>
      <w:r w:rsidRPr="00650DA9">
        <w:t>Vega Rodríguez</w:t>
      </w:r>
      <w:r w:rsidR="004B613D" w:rsidRPr="00650DA9">
        <w:t xml:space="preserve">, </w:t>
      </w:r>
      <w:r w:rsidRPr="00650DA9">
        <w:t>3</w:t>
      </w:r>
    </w:p>
    <w:p w14:paraId="772653B7" w14:textId="16AA99AC" w:rsidR="00BB3445" w:rsidRPr="00650DA9" w:rsidRDefault="00BB3445" w:rsidP="00231920">
      <w:pPr>
        <w:pStyle w:val="Index1"/>
      </w:pPr>
      <w:r w:rsidRPr="00650DA9">
        <w:t>Viet</w:t>
      </w:r>
      <w:r w:rsidR="004B613D" w:rsidRPr="00650DA9">
        <w:t xml:space="preserve">, </w:t>
      </w:r>
      <w:r w:rsidRPr="00650DA9">
        <w:t>111</w:t>
      </w:r>
    </w:p>
    <w:p w14:paraId="14667976" w14:textId="163F0B91" w:rsidR="00BB3445" w:rsidRPr="00650DA9" w:rsidRDefault="00BB3445" w:rsidP="00231920">
      <w:pPr>
        <w:pStyle w:val="Index1"/>
      </w:pPr>
      <w:r w:rsidRPr="00E92E35">
        <w:rPr>
          <w:i/>
        </w:rPr>
        <w:t>Villon</w:t>
      </w:r>
      <w:r w:rsidR="004B613D" w:rsidRPr="00650DA9">
        <w:t xml:space="preserve">, </w:t>
      </w:r>
      <w:r w:rsidRPr="00650DA9">
        <w:t>204</w:t>
      </w:r>
    </w:p>
    <w:p w14:paraId="3A4E5F96" w14:textId="49876E59" w:rsidR="00BB3445" w:rsidRPr="00650DA9" w:rsidRDefault="00BB3445" w:rsidP="00231920">
      <w:pPr>
        <w:pStyle w:val="Index1"/>
      </w:pPr>
      <w:r w:rsidRPr="00E92E35">
        <w:rPr>
          <w:i/>
        </w:rPr>
        <w:t>Virgile</w:t>
      </w:r>
      <w:r w:rsidR="004B613D" w:rsidRPr="00650DA9">
        <w:t xml:space="preserve">, </w:t>
      </w:r>
      <w:r w:rsidRPr="00650DA9">
        <w:t>85</w:t>
      </w:r>
    </w:p>
    <w:p w14:paraId="6BB5CE6A" w14:textId="2369F351" w:rsidR="00BB3445" w:rsidRPr="00650DA9" w:rsidRDefault="00BB3445" w:rsidP="00231920">
      <w:pPr>
        <w:pStyle w:val="Index1"/>
      </w:pPr>
      <w:r w:rsidRPr="00650DA9">
        <w:lastRenderedPageBreak/>
        <w:t>Vitz</w:t>
      </w:r>
      <w:r w:rsidR="004B613D" w:rsidRPr="00650DA9">
        <w:t xml:space="preserve">, </w:t>
      </w:r>
      <w:r w:rsidRPr="00650DA9">
        <w:t>93, 95</w:t>
      </w:r>
    </w:p>
    <w:p w14:paraId="38BC98F1" w14:textId="7B30434E" w:rsidR="00BB3445" w:rsidRPr="00650DA9" w:rsidRDefault="00BB3445" w:rsidP="00231920">
      <w:pPr>
        <w:pStyle w:val="Index1"/>
      </w:pPr>
      <w:r w:rsidRPr="00650DA9">
        <w:rPr>
          <w:rFonts w:cs="Times"/>
        </w:rPr>
        <w:t>Vollmöller</w:t>
      </w:r>
      <w:r w:rsidR="004B613D" w:rsidRPr="00650DA9">
        <w:t xml:space="preserve">, </w:t>
      </w:r>
      <w:r w:rsidRPr="00650DA9">
        <w:t>199, 230</w:t>
      </w:r>
    </w:p>
    <w:p w14:paraId="71C2B3A7" w14:textId="77777777" w:rsidR="004B613D" w:rsidRPr="00650DA9" w:rsidRDefault="004B613D" w:rsidP="00231920">
      <w:pPr>
        <w:pStyle w:val="Index1"/>
      </w:pPr>
    </w:p>
    <w:p w14:paraId="364426B3" w14:textId="5C7E3BA3" w:rsidR="00BB3445" w:rsidRPr="00650DA9" w:rsidRDefault="00BB3445" w:rsidP="00231920">
      <w:pPr>
        <w:pStyle w:val="Index1"/>
      </w:pPr>
      <w:r w:rsidRPr="00650DA9">
        <w:rPr>
          <w:rFonts w:cs="Times"/>
          <w:i/>
        </w:rPr>
        <w:t>Wace</w:t>
      </w:r>
      <w:r w:rsidR="004B613D" w:rsidRPr="00650DA9">
        <w:t xml:space="preserve">, </w:t>
      </w:r>
      <w:r w:rsidRPr="00650DA9">
        <w:t>174, 183, 203</w:t>
      </w:r>
    </w:p>
    <w:p w14:paraId="6F8D7000" w14:textId="25D15F35" w:rsidR="00BB3445" w:rsidRPr="00650DA9" w:rsidRDefault="00BB3445" w:rsidP="00231920">
      <w:pPr>
        <w:pStyle w:val="Index1"/>
      </w:pPr>
      <w:r w:rsidRPr="00650DA9">
        <w:t>Wacks</w:t>
      </w:r>
      <w:r w:rsidR="004B613D" w:rsidRPr="00650DA9">
        <w:t xml:space="preserve">, </w:t>
      </w:r>
      <w:r w:rsidRPr="00650DA9">
        <w:t>94</w:t>
      </w:r>
    </w:p>
    <w:p w14:paraId="200E9B13" w14:textId="42791A0B" w:rsidR="00BB3445" w:rsidRPr="00650DA9" w:rsidRDefault="00BB3445" w:rsidP="00231920">
      <w:pPr>
        <w:pStyle w:val="Index1"/>
      </w:pPr>
      <w:r w:rsidRPr="00650DA9">
        <w:t>Walpole, 71</w:t>
      </w:r>
    </w:p>
    <w:p w14:paraId="1DF52B71" w14:textId="77777777" w:rsidR="00F93973" w:rsidRDefault="00BB3445" w:rsidP="00231920">
      <w:pPr>
        <w:pStyle w:val="Index1"/>
      </w:pPr>
      <w:r w:rsidRPr="00650DA9">
        <w:t>Whalen</w:t>
      </w:r>
      <w:r w:rsidR="004B613D" w:rsidRPr="00650DA9">
        <w:t xml:space="preserve">, </w:t>
      </w:r>
      <w:r w:rsidRPr="00650DA9">
        <w:t>73</w:t>
      </w:r>
    </w:p>
    <w:p w14:paraId="20CDD5E1" w14:textId="77777777" w:rsidR="00F93973" w:rsidRPr="00F93973" w:rsidRDefault="00F93973" w:rsidP="00231920">
      <w:pPr>
        <w:pStyle w:val="Index1"/>
      </w:pPr>
      <w:r w:rsidRPr="00F93973">
        <w:t>Whitman J., 96, 108</w:t>
      </w:r>
    </w:p>
    <w:p w14:paraId="1F0E8482" w14:textId="1392D176" w:rsidR="00F93973" w:rsidRPr="00F93973" w:rsidRDefault="00F93973" w:rsidP="00231920">
      <w:pPr>
        <w:pStyle w:val="Index1"/>
      </w:pPr>
      <w:r w:rsidRPr="00F93973">
        <w:t>Whitman W., 174</w:t>
      </w:r>
    </w:p>
    <w:p w14:paraId="67315D53" w14:textId="24EB6F80" w:rsidR="00BB3445" w:rsidRPr="00650DA9" w:rsidRDefault="00BB3445" w:rsidP="00231920">
      <w:pPr>
        <w:pStyle w:val="Index1"/>
      </w:pPr>
      <w:r w:rsidRPr="00462A75">
        <w:t>Wieland</w:t>
      </w:r>
      <w:r w:rsidR="004B613D" w:rsidRPr="00650DA9">
        <w:t xml:space="preserve">, </w:t>
      </w:r>
      <w:r w:rsidRPr="00650DA9">
        <w:t>150</w:t>
      </w:r>
    </w:p>
    <w:p w14:paraId="6BD6274B" w14:textId="526CD04C" w:rsidR="00BB3445" w:rsidRPr="00650DA9" w:rsidRDefault="00BB3445" w:rsidP="00231920">
      <w:pPr>
        <w:pStyle w:val="Index1"/>
      </w:pPr>
      <w:r w:rsidRPr="00650DA9">
        <w:t>Willaert</w:t>
      </w:r>
      <w:r w:rsidR="004B613D" w:rsidRPr="00650DA9">
        <w:t xml:space="preserve">, </w:t>
      </w:r>
      <w:r w:rsidRPr="00650DA9">
        <w:t>2, 7</w:t>
      </w:r>
    </w:p>
    <w:p w14:paraId="11AE68E7" w14:textId="4C40E0B0" w:rsidR="00BB3445" w:rsidRPr="00650DA9" w:rsidRDefault="00BB3445" w:rsidP="00231920">
      <w:pPr>
        <w:pStyle w:val="Index1"/>
      </w:pPr>
      <w:r w:rsidRPr="00650DA9">
        <w:t>Willis</w:t>
      </w:r>
      <w:r w:rsidR="004B613D" w:rsidRPr="00650DA9">
        <w:t xml:space="preserve">, </w:t>
      </w:r>
      <w:r w:rsidRPr="00650DA9">
        <w:t>100</w:t>
      </w:r>
    </w:p>
    <w:p w14:paraId="6AFB14BF" w14:textId="2D02920E" w:rsidR="00BB3445" w:rsidRPr="00650DA9" w:rsidRDefault="00BB3445" w:rsidP="00231920">
      <w:pPr>
        <w:pStyle w:val="Index1"/>
      </w:pPr>
      <w:r w:rsidRPr="00650DA9">
        <w:t>Winling</w:t>
      </w:r>
      <w:r w:rsidR="004B613D" w:rsidRPr="00650DA9">
        <w:t xml:space="preserve">, </w:t>
      </w:r>
      <w:r w:rsidRPr="00650DA9">
        <w:t>50</w:t>
      </w:r>
    </w:p>
    <w:p w14:paraId="3D57D162" w14:textId="473E021E" w:rsidR="00BB3445" w:rsidRPr="00650DA9" w:rsidRDefault="00BB3445" w:rsidP="00231920">
      <w:pPr>
        <w:pStyle w:val="Index1"/>
      </w:pPr>
      <w:r w:rsidRPr="00650DA9">
        <w:t>Winst</w:t>
      </w:r>
      <w:r w:rsidR="004B613D" w:rsidRPr="00650DA9">
        <w:t xml:space="preserve">, </w:t>
      </w:r>
      <w:r w:rsidR="00462A75">
        <w:t>27-</w:t>
      </w:r>
      <w:r w:rsidRPr="00650DA9">
        <w:t>28, 39</w:t>
      </w:r>
    </w:p>
    <w:p w14:paraId="6D0868F3" w14:textId="4633C263" w:rsidR="00BB3445" w:rsidRPr="00650DA9" w:rsidRDefault="00BB3445" w:rsidP="00231920">
      <w:pPr>
        <w:pStyle w:val="Index1"/>
      </w:pPr>
      <w:r w:rsidRPr="00650DA9">
        <w:t>Wittmann</w:t>
      </w:r>
      <w:r w:rsidR="004B613D" w:rsidRPr="00650DA9">
        <w:t xml:space="preserve">, </w:t>
      </w:r>
      <w:r w:rsidRPr="00650DA9">
        <w:t>41</w:t>
      </w:r>
    </w:p>
    <w:p w14:paraId="76AF3600" w14:textId="3AE8EE64" w:rsidR="00BB3445" w:rsidRPr="00650DA9" w:rsidRDefault="00BB3445" w:rsidP="00231920">
      <w:pPr>
        <w:pStyle w:val="Index1"/>
      </w:pPr>
      <w:r w:rsidRPr="00650DA9">
        <w:t>Woledge, 71</w:t>
      </w:r>
    </w:p>
    <w:p w14:paraId="3AB7846D" w14:textId="090B9E9E" w:rsidR="00BB3445" w:rsidRPr="00650DA9" w:rsidRDefault="00BB3445" w:rsidP="00231920">
      <w:pPr>
        <w:pStyle w:val="Index1"/>
      </w:pPr>
      <w:r w:rsidRPr="00650DA9">
        <w:t>Wolf</w:t>
      </w:r>
      <w:r w:rsidR="004B613D" w:rsidRPr="00650DA9">
        <w:t xml:space="preserve">, </w:t>
      </w:r>
      <w:r w:rsidRPr="00650DA9">
        <w:t>4, 12, 29</w:t>
      </w:r>
    </w:p>
    <w:p w14:paraId="2D602F20" w14:textId="6EAC428F" w:rsidR="00BB3445" w:rsidRPr="00650DA9" w:rsidRDefault="00BB3445" w:rsidP="00231920">
      <w:pPr>
        <w:pStyle w:val="Index1"/>
      </w:pPr>
      <w:r w:rsidRPr="00E92E35">
        <w:rPr>
          <w:i/>
        </w:rPr>
        <w:t>Wolfram von Eschenbach</w:t>
      </w:r>
      <w:r w:rsidR="004B613D" w:rsidRPr="00650DA9">
        <w:t xml:space="preserve">, </w:t>
      </w:r>
      <w:r w:rsidRPr="00650DA9">
        <w:t>18, 21</w:t>
      </w:r>
    </w:p>
    <w:p w14:paraId="5DFCBD2F" w14:textId="62A334C2" w:rsidR="00BB3445" w:rsidRPr="00650DA9" w:rsidRDefault="00BB3445" w:rsidP="00231920">
      <w:pPr>
        <w:pStyle w:val="Index1"/>
      </w:pPr>
      <w:r w:rsidRPr="00650DA9">
        <w:t>Wolfzettel</w:t>
      </w:r>
      <w:r w:rsidR="004B613D" w:rsidRPr="00650DA9">
        <w:t xml:space="preserve">, </w:t>
      </w:r>
      <w:r w:rsidRPr="00650DA9">
        <w:t>36</w:t>
      </w:r>
    </w:p>
    <w:p w14:paraId="39C29784" w14:textId="77777777" w:rsidR="004B613D" w:rsidRPr="00650DA9" w:rsidRDefault="004B613D" w:rsidP="00231920">
      <w:pPr>
        <w:pStyle w:val="Index1"/>
        <w:rPr>
          <w:rFonts w:eastAsia="Calibri"/>
        </w:rPr>
      </w:pPr>
    </w:p>
    <w:p w14:paraId="43F296C1" w14:textId="150E365E" w:rsidR="00BB3445" w:rsidRPr="00650DA9" w:rsidRDefault="00BB3445" w:rsidP="00231920">
      <w:pPr>
        <w:pStyle w:val="Index1"/>
      </w:pPr>
      <w:r w:rsidRPr="00650DA9">
        <w:rPr>
          <w:rFonts w:eastAsia="Calibri"/>
        </w:rPr>
        <w:t xml:space="preserve">Yarbro, </w:t>
      </w:r>
      <w:r w:rsidRPr="00650DA9">
        <w:t>254</w:t>
      </w:r>
    </w:p>
    <w:p w14:paraId="78BC7A19" w14:textId="77777777" w:rsidR="004B613D" w:rsidRPr="00650DA9" w:rsidRDefault="004B613D" w:rsidP="00231920">
      <w:pPr>
        <w:pStyle w:val="Index1"/>
      </w:pPr>
    </w:p>
    <w:p w14:paraId="5A93FD37" w14:textId="77777777" w:rsidR="00EC3A6F" w:rsidRPr="00650DA9" w:rsidRDefault="00EC3A6F" w:rsidP="00231920">
      <w:pPr>
        <w:pStyle w:val="Index1"/>
      </w:pPr>
      <w:r w:rsidRPr="00E92E35">
        <w:rPr>
          <w:rFonts w:eastAsia="Calibri"/>
          <w:i/>
        </w:rPr>
        <w:t>Zerbino</w:t>
      </w:r>
      <w:r w:rsidRPr="00650DA9">
        <w:t>, 258</w:t>
      </w:r>
    </w:p>
    <w:p w14:paraId="0A168AB4" w14:textId="0F4A59CD" w:rsidR="00BB3445" w:rsidRPr="00650DA9" w:rsidRDefault="00BB3445" w:rsidP="00231920">
      <w:pPr>
        <w:pStyle w:val="Index1"/>
      </w:pPr>
      <w:r w:rsidRPr="00650DA9">
        <w:t>Ziegler</w:t>
      </w:r>
      <w:r w:rsidR="004B613D" w:rsidRPr="00650DA9">
        <w:t xml:space="preserve">, </w:t>
      </w:r>
      <w:r w:rsidRPr="00650DA9">
        <w:t>102</w:t>
      </w:r>
    </w:p>
    <w:p w14:paraId="1DD3C919" w14:textId="35FF9232" w:rsidR="00BB3445" w:rsidRPr="00650DA9" w:rsidRDefault="00BB3445" w:rsidP="00231920">
      <w:pPr>
        <w:pStyle w:val="Index1"/>
      </w:pPr>
      <w:r w:rsidRPr="00650DA9">
        <w:t>Ziely</w:t>
      </w:r>
      <w:r w:rsidR="004B613D" w:rsidRPr="00650DA9">
        <w:t xml:space="preserve">, </w:t>
      </w:r>
      <w:r w:rsidRPr="00650DA9">
        <w:t>20</w:t>
      </w:r>
    </w:p>
    <w:p w14:paraId="60D69647" w14:textId="75E0F578" w:rsidR="00BB3445" w:rsidRPr="00650DA9" w:rsidRDefault="00BB3445" w:rsidP="00231920">
      <w:pPr>
        <w:pStyle w:val="Index1"/>
      </w:pPr>
      <w:r w:rsidRPr="00650DA9">
        <w:rPr>
          <w:lang w:eastAsia="zh-CN"/>
        </w:rPr>
        <w:t>Zimmerhackl</w:t>
      </w:r>
      <w:r w:rsidR="004B613D" w:rsidRPr="00650DA9">
        <w:t xml:space="preserve">, </w:t>
      </w:r>
      <w:r w:rsidRPr="00650DA9">
        <w:t>31</w:t>
      </w:r>
    </w:p>
    <w:p w14:paraId="23500599" w14:textId="78DD1622" w:rsidR="00BB3445" w:rsidRPr="00650DA9" w:rsidRDefault="00BB3445" w:rsidP="00231920">
      <w:pPr>
        <w:pStyle w:val="Index1"/>
      </w:pPr>
      <w:r w:rsidRPr="00650DA9">
        <w:t>Zivčák</w:t>
      </w:r>
      <w:r w:rsidR="004B613D" w:rsidRPr="00650DA9">
        <w:t xml:space="preserve">, </w:t>
      </w:r>
      <w:r w:rsidRPr="00650DA9">
        <w:t>235</w:t>
      </w:r>
    </w:p>
    <w:p w14:paraId="4FF39653" w14:textId="28E8399C" w:rsidR="00BB3445" w:rsidRPr="00650DA9" w:rsidRDefault="00BB3445" w:rsidP="00231920">
      <w:pPr>
        <w:pStyle w:val="Index1"/>
      </w:pPr>
      <w:r w:rsidRPr="00650DA9">
        <w:t>Zumthor</w:t>
      </w:r>
      <w:r w:rsidR="004B613D" w:rsidRPr="00650DA9">
        <w:t xml:space="preserve">, </w:t>
      </w:r>
      <w:r w:rsidRPr="00650DA9">
        <w:t>204</w:t>
      </w:r>
      <w:bookmarkEnd w:id="32"/>
    </w:p>
    <w:p w14:paraId="16AFC18A" w14:textId="3E2B5A39" w:rsidR="00BA35DC" w:rsidRPr="00650DA9" w:rsidRDefault="00C21797" w:rsidP="00E20CAE">
      <w:pPr>
        <w:ind w:left="284" w:right="-3" w:firstLine="142"/>
        <w:rPr>
          <w:rFonts w:cs="Times New Roman"/>
          <w:lang w:val="fr-CA"/>
        </w:rPr>
      </w:pPr>
      <w:r w:rsidRPr="00650DA9">
        <w:rPr>
          <w:rFonts w:cs="Times New Roman"/>
          <w:sz w:val="20"/>
          <w:lang w:val="fr-CA"/>
        </w:rPr>
        <w:fldChar w:fldCharType="end"/>
      </w:r>
      <w:bookmarkEnd w:id="29"/>
    </w:p>
    <w:p w14:paraId="6FA0771D" w14:textId="77777777" w:rsidR="00BA35DC" w:rsidRPr="00650DA9" w:rsidRDefault="00BA35DC">
      <w:pPr>
        <w:rPr>
          <w:rFonts w:cs="Times New Roman"/>
          <w:lang w:val="fr-CA"/>
        </w:rPr>
        <w:sectPr w:rsidR="00BA35DC" w:rsidRPr="00650DA9" w:rsidSect="00E05DD7">
          <w:type w:val="continuous"/>
          <w:pgSz w:w="11900" w:h="16840"/>
          <w:pgMar w:top="-3686" w:right="2858" w:bottom="-3686" w:left="2977" w:header="454" w:footer="3119" w:gutter="0"/>
          <w:cols w:num="2" w:space="709"/>
          <w:titlePg/>
        </w:sectPr>
      </w:pPr>
    </w:p>
    <w:bookmarkEnd w:id="30"/>
    <w:p w14:paraId="3FA456AC" w14:textId="77777777" w:rsidR="00732C62" w:rsidRPr="00650DA9" w:rsidRDefault="00732C62">
      <w:pPr>
        <w:rPr>
          <w:rFonts w:cs="Times New Roman"/>
          <w:color w:val="0070C0"/>
          <w:sz w:val="20"/>
          <w:lang w:val="fr-CA"/>
        </w:rPr>
      </w:pPr>
    </w:p>
    <w:p w14:paraId="7BFF60D8" w14:textId="77777777" w:rsidR="00BA35DC" w:rsidRPr="00650DA9" w:rsidRDefault="00BA35DC">
      <w:pPr>
        <w:pStyle w:val="noticelongue"/>
        <w:rPr>
          <w:rFonts w:ascii="Times New Roman" w:hAnsi="Times New Roman" w:cs="Times New Roman"/>
          <w:i/>
          <w:color w:val="0070C0"/>
          <w:lang w:val="fr-CA"/>
        </w:rPr>
        <w:sectPr w:rsidR="00BA35DC" w:rsidRPr="00650DA9" w:rsidSect="002D2D6D">
          <w:headerReference w:type="even" r:id="rId64"/>
          <w:headerReference w:type="default" r:id="rId65"/>
          <w:footerReference w:type="first" r:id="rId66"/>
          <w:type w:val="continuous"/>
          <w:pgSz w:w="11900" w:h="16840"/>
          <w:pgMar w:top="-3686" w:right="2688" w:bottom="-3686" w:left="3119" w:header="454" w:footer="3119" w:gutter="0"/>
          <w:cols w:num="2" w:space="720"/>
          <w:titlePg/>
        </w:sectPr>
      </w:pPr>
    </w:p>
    <w:bookmarkEnd w:id="31"/>
    <w:p w14:paraId="0F3344D2" w14:textId="7A660F21" w:rsidR="00EC3A6F" w:rsidRPr="00650DA9" w:rsidRDefault="00A8471A">
      <w:pPr>
        <w:spacing w:before="0" w:line="240" w:lineRule="auto"/>
        <w:ind w:firstLine="0"/>
        <w:jc w:val="left"/>
        <w:rPr>
          <w:rFonts w:cs="Times New Roman"/>
          <w:szCs w:val="24"/>
          <w:lang w:val="fr-CA"/>
        </w:rPr>
      </w:pPr>
      <w:r w:rsidRPr="00650DA9">
        <w:rPr>
          <w:rFonts w:cs="Times New Roman"/>
          <w:szCs w:val="24"/>
          <w:lang w:val="fr-CA"/>
        </w:rPr>
        <w:lastRenderedPageBreak/>
        <w:br w:type="page"/>
      </w:r>
      <w:r w:rsidR="00EC3A6F" w:rsidRPr="00650DA9">
        <w:rPr>
          <w:rFonts w:cs="Times New Roman"/>
          <w:szCs w:val="24"/>
          <w:lang w:val="fr-CA"/>
        </w:rPr>
        <w:lastRenderedPageBreak/>
        <w:br w:type="page"/>
      </w:r>
    </w:p>
    <w:p w14:paraId="3CE3D3A0" w14:textId="77777777" w:rsidR="00BA35DC" w:rsidRPr="00650DA9" w:rsidRDefault="00BA35DC" w:rsidP="00F0785E">
      <w:pPr>
        <w:pStyle w:val="Titre1"/>
        <w:rPr>
          <w:lang w:val="fr-CA"/>
        </w:rPr>
      </w:pPr>
      <w:bookmarkStart w:id="33" w:name="_Toc80540425"/>
      <w:bookmarkStart w:id="34" w:name="_Toc80819608"/>
      <w:r w:rsidRPr="00650DA9">
        <w:rPr>
          <w:lang w:val="fr-CA"/>
        </w:rPr>
        <w:lastRenderedPageBreak/>
        <w:t>INDEX DES MATIÈRES ET DES ŒUVRES</w:t>
      </w:r>
      <w:bookmarkEnd w:id="33"/>
      <w:bookmarkEnd w:id="34"/>
      <w:r w:rsidRPr="00650DA9">
        <w:rPr>
          <w:lang w:val="fr-CA"/>
        </w:rPr>
        <w:br/>
      </w:r>
    </w:p>
    <w:p w14:paraId="5F9FEF7A" w14:textId="34D6F888" w:rsidR="00BA35DC" w:rsidRPr="00650DA9" w:rsidRDefault="00BA35DC" w:rsidP="00BA35DC">
      <w:pPr>
        <w:pStyle w:val="noticelongue"/>
        <w:ind w:left="284" w:firstLine="142"/>
        <w:rPr>
          <w:rFonts w:ascii="Times New Roman" w:hAnsi="Times New Roman" w:cs="Times New Roman"/>
          <w:lang w:val="fr-CA"/>
        </w:rPr>
      </w:pPr>
      <w:r w:rsidRPr="00650DA9">
        <w:rPr>
          <w:rFonts w:ascii="Times New Roman" w:hAnsi="Times New Roman" w:cs="Times New Roman"/>
          <w:lang w:val="fr-CA"/>
        </w:rPr>
        <w:t>Les titres d</w:t>
      </w:r>
      <w:r w:rsidR="00BB3778" w:rsidRPr="00650DA9">
        <w:rPr>
          <w:rFonts w:ascii="Times New Roman" w:hAnsi="Times New Roman" w:cs="Times New Roman"/>
          <w:lang w:val="fr-CA"/>
        </w:rPr>
        <w:t>’</w:t>
      </w:r>
      <w:r w:rsidRPr="00650DA9">
        <w:rPr>
          <w:rFonts w:ascii="Times New Roman" w:hAnsi="Times New Roman" w:cs="Times New Roman"/>
          <w:lang w:val="fr-CA"/>
        </w:rPr>
        <w:t>ouvrages sont en italique (ainsi que les citations qui pourraient figurer dans les titres) et, le cas échéant, les termes spéciaux qui font l</w:t>
      </w:r>
      <w:r w:rsidR="00BB3778" w:rsidRPr="00650DA9">
        <w:rPr>
          <w:rFonts w:ascii="Times New Roman" w:hAnsi="Times New Roman" w:cs="Times New Roman"/>
          <w:lang w:val="fr-CA"/>
        </w:rPr>
        <w:t>’</w:t>
      </w:r>
      <w:r w:rsidRPr="00650DA9">
        <w:rPr>
          <w:rFonts w:ascii="Times New Roman" w:hAnsi="Times New Roman" w:cs="Times New Roman"/>
          <w:lang w:val="fr-CA"/>
        </w:rPr>
        <w:t>objet d</w:t>
      </w:r>
      <w:r w:rsidR="00BB3778" w:rsidRPr="00650DA9">
        <w:rPr>
          <w:rFonts w:ascii="Times New Roman" w:hAnsi="Times New Roman" w:cs="Times New Roman"/>
          <w:lang w:val="fr-CA"/>
        </w:rPr>
        <w:t>’</w:t>
      </w:r>
      <w:r w:rsidRPr="00650DA9">
        <w:rPr>
          <w:rFonts w:ascii="Times New Roman" w:hAnsi="Times New Roman" w:cs="Times New Roman"/>
          <w:lang w:val="fr-CA"/>
        </w:rPr>
        <w:t>une étude particulière ou qui jouent un rôle important dans l</w:t>
      </w:r>
      <w:r w:rsidR="00BB3778" w:rsidRPr="00650DA9">
        <w:rPr>
          <w:rFonts w:ascii="Times New Roman" w:hAnsi="Times New Roman" w:cs="Times New Roman"/>
          <w:lang w:val="fr-CA"/>
        </w:rPr>
        <w:t>’</w:t>
      </w:r>
      <w:r w:rsidRPr="00650DA9">
        <w:rPr>
          <w:rFonts w:ascii="Times New Roman" w:hAnsi="Times New Roman" w:cs="Times New Roman"/>
          <w:lang w:val="fr-CA"/>
        </w:rPr>
        <w:t>article recensé</w:t>
      </w:r>
      <w:r w:rsidR="00A83D62" w:rsidRPr="00650DA9">
        <w:rPr>
          <w:rFonts w:ascii="Times New Roman" w:hAnsi="Times New Roman" w:cs="Times New Roman"/>
          <w:lang w:val="fr-CA"/>
        </w:rPr>
        <w:t>.</w:t>
      </w:r>
      <w:r w:rsidRPr="00650DA9">
        <w:rPr>
          <w:rFonts w:ascii="Times New Roman" w:hAnsi="Times New Roman" w:cs="Times New Roman"/>
          <w:lang w:val="fr-CA"/>
        </w:rPr>
        <w:t xml:space="preserve"> Il va de soi que lorsqu</w:t>
      </w:r>
      <w:r w:rsidR="00BB3778" w:rsidRPr="00650DA9">
        <w:rPr>
          <w:rFonts w:ascii="Times New Roman" w:hAnsi="Times New Roman" w:cs="Times New Roman"/>
          <w:lang w:val="fr-CA"/>
        </w:rPr>
        <w:t>’</w:t>
      </w:r>
      <w:r w:rsidRPr="00650DA9">
        <w:rPr>
          <w:rFonts w:ascii="Times New Roman" w:hAnsi="Times New Roman" w:cs="Times New Roman"/>
          <w:lang w:val="fr-CA"/>
        </w:rPr>
        <w:t>une notion est mentionnée sans autre précision, il faut comprendre</w:t>
      </w:r>
      <w:r w:rsidR="00CF221B" w:rsidRPr="00650DA9">
        <w:rPr>
          <w:rFonts w:ascii="Times New Roman" w:hAnsi="Times New Roman" w:cs="Times New Roman"/>
          <w:lang w:val="fr-CA"/>
        </w:rPr>
        <w:t> :</w:t>
      </w:r>
      <w:r w:rsidRPr="00650DA9">
        <w:rPr>
          <w:rFonts w:ascii="Times New Roman" w:hAnsi="Times New Roman" w:cs="Times New Roman"/>
          <w:lang w:val="fr-CA"/>
        </w:rPr>
        <w:t xml:space="preserve"> rôle de cette notion par rapport à l</w:t>
      </w:r>
      <w:r w:rsidR="00BB3778" w:rsidRPr="00650DA9">
        <w:rPr>
          <w:rFonts w:ascii="Times New Roman" w:hAnsi="Times New Roman" w:cs="Times New Roman"/>
          <w:lang w:val="fr-CA"/>
        </w:rPr>
        <w:t>’</w:t>
      </w:r>
      <w:r w:rsidRPr="00650DA9">
        <w:rPr>
          <w:rFonts w:ascii="Times New Roman" w:hAnsi="Times New Roman" w:cs="Times New Roman"/>
          <w:lang w:val="fr-CA"/>
        </w:rPr>
        <w:t>épopée ancienne</w:t>
      </w:r>
      <w:r w:rsidR="00C13099" w:rsidRPr="00650DA9">
        <w:rPr>
          <w:rFonts w:ascii="Times New Roman" w:hAnsi="Times New Roman" w:cs="Times New Roman"/>
          <w:lang w:val="fr-CA"/>
        </w:rPr>
        <w:t>.</w:t>
      </w:r>
    </w:p>
    <w:p w14:paraId="15B2F995" w14:textId="77777777" w:rsidR="00BA35DC" w:rsidRPr="00650DA9" w:rsidRDefault="00BA35DC">
      <w:pPr>
        <w:pStyle w:val="noticelongue"/>
        <w:rPr>
          <w:rFonts w:ascii="Times New Roman" w:hAnsi="Times New Roman" w:cs="Times New Roman"/>
          <w:color w:val="0070C0"/>
          <w:lang w:val="fr-CA"/>
        </w:rPr>
      </w:pPr>
    </w:p>
    <w:p w14:paraId="0E1D8FF1" w14:textId="77777777" w:rsidR="00BA35DC" w:rsidRPr="00650DA9" w:rsidRDefault="00BA35DC">
      <w:pPr>
        <w:pStyle w:val="noticelongue"/>
        <w:rPr>
          <w:rFonts w:ascii="Times New Roman" w:hAnsi="Times New Roman" w:cs="Times New Roman"/>
          <w:color w:val="0070C0"/>
          <w:lang w:val="fr-CA"/>
        </w:rPr>
        <w:sectPr w:rsidR="00BA35DC" w:rsidRPr="00650DA9" w:rsidSect="00176540">
          <w:type w:val="continuous"/>
          <w:pgSz w:w="11900" w:h="16840"/>
          <w:pgMar w:top="-3686" w:right="2688" w:bottom="-3686" w:left="3119" w:header="454" w:footer="3119" w:gutter="0"/>
          <w:cols w:space="709"/>
          <w:titlePg/>
        </w:sectPr>
      </w:pPr>
    </w:p>
    <w:p w14:paraId="10C55FDF" w14:textId="2DB930BA" w:rsidR="00683941" w:rsidRDefault="00683941" w:rsidP="00231920">
      <w:pPr>
        <w:pStyle w:val="Index1"/>
      </w:pPr>
      <w:bookmarkStart w:id="35" w:name="_Hlk80906634"/>
      <w:bookmarkStart w:id="36" w:name="_Hlk81076336"/>
      <w:bookmarkStart w:id="37" w:name="_Hlk80887490"/>
      <w:bookmarkStart w:id="38" w:name="_Hlk81062061"/>
      <w:r>
        <w:rPr>
          <w:i/>
        </w:rPr>
        <w:lastRenderedPageBreak/>
        <w:t>*Aali</w:t>
      </w:r>
      <w:r w:rsidRPr="00683941">
        <w:rPr>
          <w:i/>
        </w:rPr>
        <w:t>s el Païs de Merveilles (Geste d’)</w:t>
      </w:r>
      <w:r w:rsidRPr="00650DA9">
        <w:t>, 220</w:t>
      </w:r>
    </w:p>
    <w:p w14:paraId="7BF69923" w14:textId="7EFBB1E5" w:rsidR="00BB6AF4" w:rsidRPr="00650DA9" w:rsidRDefault="006E3231" w:rsidP="00231920">
      <w:pPr>
        <w:pStyle w:val="Index1"/>
      </w:pPr>
      <w:r w:rsidRPr="00650DA9">
        <w:fldChar w:fldCharType="begin"/>
      </w:r>
      <w:r w:rsidRPr="00650DA9">
        <w:instrText xml:space="preserve"> INDEX \f "sujs" \* MERGEFORMAT </w:instrText>
      </w:r>
      <w:r w:rsidRPr="00650DA9">
        <w:fldChar w:fldCharType="separate"/>
      </w:r>
      <w:r w:rsidR="00BB6AF4" w:rsidRPr="00650DA9">
        <w:rPr>
          <w:color w:val="000000" w:themeColor="text1"/>
        </w:rPr>
        <w:t>Abbeville</w:t>
      </w:r>
      <w:r w:rsidR="00221E00" w:rsidRPr="00650DA9">
        <w:t xml:space="preserve">, </w:t>
      </w:r>
      <w:r w:rsidR="00BB6AF4" w:rsidRPr="00650DA9">
        <w:t>58, 181</w:t>
      </w:r>
    </w:p>
    <w:p w14:paraId="3E5DC981" w14:textId="70425FAB" w:rsidR="00BB6AF4" w:rsidRPr="00650DA9" w:rsidRDefault="00BB6AF4" w:rsidP="00231920">
      <w:pPr>
        <w:pStyle w:val="Index1"/>
      </w:pPr>
      <w:r w:rsidRPr="00650DA9">
        <w:t>Abdalonymus de Sidon</w:t>
      </w:r>
      <w:r w:rsidR="00221E00" w:rsidRPr="00650DA9">
        <w:t xml:space="preserve">, </w:t>
      </w:r>
      <w:r w:rsidRPr="00650DA9">
        <w:t>156</w:t>
      </w:r>
    </w:p>
    <w:p w14:paraId="2F082205" w14:textId="513A4BA8" w:rsidR="00BB6AF4" w:rsidRPr="00650DA9" w:rsidRDefault="00BB6AF4" w:rsidP="00231920">
      <w:pPr>
        <w:pStyle w:val="Index1"/>
      </w:pPr>
      <w:r w:rsidRPr="00650DA9">
        <w:t>adaptation</w:t>
      </w:r>
      <w:r w:rsidR="00221E00" w:rsidRPr="00650DA9">
        <w:t xml:space="preserve">, </w:t>
      </w:r>
      <w:r w:rsidRPr="00650DA9">
        <w:t>2, 4, 8</w:t>
      </w:r>
      <w:r w:rsidR="007361FF">
        <w:t>-</w:t>
      </w:r>
      <w:r w:rsidRPr="00650DA9">
        <w:t>10, 17, 41, 68, 72, 150, 193, 220, 251</w:t>
      </w:r>
    </w:p>
    <w:p w14:paraId="2CBCEE44" w14:textId="67971C37" w:rsidR="00BB6AF4" w:rsidRPr="00650DA9" w:rsidRDefault="00BB6AF4" w:rsidP="00231920">
      <w:pPr>
        <w:pStyle w:val="Index1"/>
      </w:pPr>
      <w:r w:rsidRPr="00650DA9">
        <w:t>adoubement</w:t>
      </w:r>
      <w:r w:rsidR="00221E00" w:rsidRPr="00650DA9">
        <w:t xml:space="preserve">, </w:t>
      </w:r>
      <w:r w:rsidRPr="00650DA9">
        <w:t>139</w:t>
      </w:r>
    </w:p>
    <w:p w14:paraId="670D6591" w14:textId="5D627785" w:rsidR="00BB6AF4" w:rsidRPr="00650DA9" w:rsidRDefault="00BB6AF4" w:rsidP="00231920">
      <w:pPr>
        <w:pStyle w:val="Index1"/>
      </w:pPr>
      <w:r w:rsidRPr="00650DA9">
        <w:t>Afrique</w:t>
      </w:r>
      <w:r w:rsidR="00221E00" w:rsidRPr="00650DA9">
        <w:t xml:space="preserve">, </w:t>
      </w:r>
      <w:r w:rsidRPr="00650DA9">
        <w:t>193, 227</w:t>
      </w:r>
    </w:p>
    <w:p w14:paraId="07FE54BB" w14:textId="21AD7D81" w:rsidR="00BB6AF4" w:rsidRPr="00650DA9" w:rsidRDefault="00BB6AF4" w:rsidP="00231920">
      <w:pPr>
        <w:pStyle w:val="Index1"/>
      </w:pPr>
      <w:r w:rsidRPr="00650DA9">
        <w:t>Agolant</w:t>
      </w:r>
      <w:r w:rsidR="00221E00" w:rsidRPr="00650DA9">
        <w:t xml:space="preserve">, </w:t>
      </w:r>
      <w:r w:rsidRPr="00650DA9">
        <w:t>229</w:t>
      </w:r>
    </w:p>
    <w:p w14:paraId="4305305F" w14:textId="05C80A98" w:rsidR="00BB6AF4" w:rsidRPr="00650DA9" w:rsidRDefault="00BB6AF4" w:rsidP="00231920">
      <w:pPr>
        <w:pStyle w:val="Index1"/>
      </w:pPr>
      <w:r w:rsidRPr="00650DA9">
        <w:t>Aimant</w:t>
      </w:r>
      <w:r w:rsidR="00221E00" w:rsidRPr="00650DA9">
        <w:t xml:space="preserve">, </w:t>
      </w:r>
      <w:r w:rsidRPr="00650DA9">
        <w:t>16</w:t>
      </w:r>
    </w:p>
    <w:p w14:paraId="391D8D52" w14:textId="62B885AA" w:rsidR="00BB6AF4" w:rsidRPr="00650DA9" w:rsidRDefault="00BB6AF4" w:rsidP="00231920">
      <w:pPr>
        <w:pStyle w:val="Index1"/>
      </w:pPr>
      <w:r w:rsidRPr="00650DA9">
        <w:rPr>
          <w:i/>
        </w:rPr>
        <w:t>Aiol</w:t>
      </w:r>
      <w:r w:rsidR="00221E00" w:rsidRPr="00650DA9">
        <w:t xml:space="preserve">, </w:t>
      </w:r>
      <w:r w:rsidR="007361FF">
        <w:t>109, 121-</w:t>
      </w:r>
      <w:r w:rsidRPr="00650DA9">
        <w:t>122, 160, 236</w:t>
      </w:r>
    </w:p>
    <w:p w14:paraId="7745D615" w14:textId="37C9F6F5" w:rsidR="00877154" w:rsidRPr="00650DA9" w:rsidRDefault="00877154" w:rsidP="00231920">
      <w:pPr>
        <w:pStyle w:val="Index1"/>
      </w:pPr>
      <w:r w:rsidRPr="00650DA9">
        <w:rPr>
          <w:i/>
        </w:rPr>
        <w:t>Aiol</w:t>
      </w:r>
      <w:r>
        <w:rPr>
          <w:i/>
        </w:rPr>
        <w:t xml:space="preserve"> </w:t>
      </w:r>
      <w:r w:rsidRPr="00877154">
        <w:t>(néerl.)</w:t>
      </w:r>
      <w:r w:rsidRPr="00650DA9">
        <w:t>, 7</w:t>
      </w:r>
    </w:p>
    <w:p w14:paraId="6A566735" w14:textId="0FC24083" w:rsidR="00F601DB" w:rsidRPr="00650DA9" w:rsidRDefault="00F601DB" w:rsidP="00F601DB">
      <w:pPr>
        <w:spacing w:before="0" w:line="240" w:lineRule="auto"/>
        <w:ind w:firstLine="0"/>
        <w:rPr>
          <w:lang w:val="fr-CA"/>
        </w:rPr>
      </w:pPr>
      <w:r w:rsidRPr="00650DA9">
        <w:rPr>
          <w:rFonts w:cs="Times New Roman"/>
          <w:i/>
          <w:iCs/>
          <w:noProof/>
          <w:lang w:val="fr-CA"/>
        </w:rPr>
        <w:t>Aiquin</w:t>
      </w:r>
      <w:r w:rsidRPr="00650DA9">
        <w:rPr>
          <w:noProof/>
          <w:lang w:val="fr-CA"/>
        </w:rPr>
        <w:t>, 127</w:t>
      </w:r>
    </w:p>
    <w:p w14:paraId="08EDF360" w14:textId="6DA08B79" w:rsidR="00BB6AF4" w:rsidRPr="00650DA9" w:rsidRDefault="00BB6AF4" w:rsidP="00231920">
      <w:pPr>
        <w:pStyle w:val="Index1"/>
      </w:pPr>
      <w:r w:rsidRPr="00650DA9">
        <w:t>Aix-la-Chapelle</w:t>
      </w:r>
      <w:r w:rsidR="00221E00" w:rsidRPr="00650DA9">
        <w:t xml:space="preserve">, </w:t>
      </w:r>
      <w:r w:rsidRPr="00650DA9">
        <w:t>227</w:t>
      </w:r>
      <w:r w:rsidR="000C2B2C" w:rsidRPr="00650DA9">
        <w:t>, 235</w:t>
      </w:r>
    </w:p>
    <w:p w14:paraId="732B717D" w14:textId="41E5AB0F" w:rsidR="00BB6AF4" w:rsidRPr="00650DA9" w:rsidRDefault="00BB6AF4" w:rsidP="00231920">
      <w:pPr>
        <w:pStyle w:val="Index1"/>
      </w:pPr>
      <w:r w:rsidRPr="00650DA9">
        <w:t>al-Andalus</w:t>
      </w:r>
      <w:r w:rsidR="00221E00" w:rsidRPr="00650DA9">
        <w:t xml:space="preserve">, </w:t>
      </w:r>
      <w:r w:rsidRPr="00650DA9">
        <w:t>87, 94</w:t>
      </w:r>
    </w:p>
    <w:p w14:paraId="64ADBC9F" w14:textId="0F7D3951" w:rsidR="00BB6AF4" w:rsidRPr="00650DA9" w:rsidRDefault="00BB6AF4" w:rsidP="00231920">
      <w:pPr>
        <w:pStyle w:val="Index1"/>
      </w:pPr>
      <w:r w:rsidRPr="00650DA9">
        <w:rPr>
          <w:rFonts w:eastAsia="Calibri"/>
        </w:rPr>
        <w:t>Alcocer</w:t>
      </w:r>
      <w:r w:rsidR="00221E00" w:rsidRPr="00650DA9">
        <w:t xml:space="preserve">, </w:t>
      </w:r>
      <w:r w:rsidRPr="00650DA9">
        <w:t>66</w:t>
      </w:r>
    </w:p>
    <w:p w14:paraId="2F619056" w14:textId="77777777" w:rsidR="009F15DB" w:rsidRPr="00650DA9" w:rsidRDefault="00BB6AF4" w:rsidP="00231920">
      <w:pPr>
        <w:pStyle w:val="Index1"/>
      </w:pPr>
      <w:r w:rsidRPr="00650DA9">
        <w:t>Alexandre</w:t>
      </w:r>
      <w:r w:rsidR="00221E00" w:rsidRPr="00650DA9">
        <w:t xml:space="preserve">, </w:t>
      </w:r>
      <w:r w:rsidRPr="00650DA9">
        <w:t>152</w:t>
      </w:r>
    </w:p>
    <w:p w14:paraId="01F2B66F" w14:textId="3FE8C98A" w:rsidR="00140644" w:rsidRPr="00650DA9" w:rsidRDefault="00140644" w:rsidP="00231920">
      <w:pPr>
        <w:pStyle w:val="Index1"/>
      </w:pPr>
      <w:r w:rsidRPr="008277C3">
        <w:rPr>
          <w:i/>
        </w:rPr>
        <w:t>Alexandre (Roman d’)</w:t>
      </w:r>
      <w:r w:rsidRPr="00650DA9">
        <w:t>, 144, 149, 207</w:t>
      </w:r>
    </w:p>
    <w:p w14:paraId="1383CA8D" w14:textId="0D7F51A8" w:rsidR="009F15DB" w:rsidRPr="00650DA9" w:rsidRDefault="009F15DB" w:rsidP="00231920">
      <w:pPr>
        <w:pStyle w:val="Index1"/>
      </w:pPr>
      <w:r w:rsidRPr="008277C3">
        <w:rPr>
          <w:i/>
        </w:rPr>
        <w:t>Alexandre</w:t>
      </w:r>
      <w:r w:rsidR="002D4602" w:rsidRPr="008277C3">
        <w:rPr>
          <w:i/>
        </w:rPr>
        <w:t xml:space="preserve"> (Libro de)</w:t>
      </w:r>
      <w:r w:rsidRPr="00650DA9">
        <w:t>, 76, 89</w:t>
      </w:r>
    </w:p>
    <w:p w14:paraId="0186AA83" w14:textId="32F10C46" w:rsidR="00BB6AF4" w:rsidRPr="00650DA9" w:rsidRDefault="00BB6AF4" w:rsidP="00231920">
      <w:pPr>
        <w:pStyle w:val="Index1"/>
      </w:pPr>
      <w:r w:rsidRPr="00650DA9">
        <w:t>alexandrins</w:t>
      </w:r>
      <w:r w:rsidR="00221E00" w:rsidRPr="00650DA9">
        <w:t xml:space="preserve">, </w:t>
      </w:r>
      <w:r w:rsidRPr="00650DA9">
        <w:t>62</w:t>
      </w:r>
    </w:p>
    <w:p w14:paraId="3DEC8310" w14:textId="2BF7D064" w:rsidR="00792AF0" w:rsidRPr="00650DA9" w:rsidRDefault="00792AF0" w:rsidP="00231920">
      <w:pPr>
        <w:pStyle w:val="Index1"/>
      </w:pPr>
      <w:r w:rsidRPr="008277C3">
        <w:rPr>
          <w:i/>
        </w:rPr>
        <w:t>Alexis (Saint)</w:t>
      </w:r>
      <w:r w:rsidRPr="00650DA9">
        <w:t>, 207</w:t>
      </w:r>
    </w:p>
    <w:p w14:paraId="26481844" w14:textId="1C44A6A9" w:rsidR="00BB6AF4" w:rsidRPr="00650DA9" w:rsidRDefault="00BB6AF4" w:rsidP="00231920">
      <w:pPr>
        <w:pStyle w:val="Index1"/>
      </w:pPr>
      <w:r w:rsidRPr="008277C3">
        <w:rPr>
          <w:i/>
        </w:rPr>
        <w:t>Alice</w:t>
      </w:r>
      <w:r w:rsidR="00BB3778" w:rsidRPr="008277C3">
        <w:rPr>
          <w:i/>
        </w:rPr>
        <w:t>’</w:t>
      </w:r>
      <w:r w:rsidRPr="008277C3">
        <w:rPr>
          <w:i/>
        </w:rPr>
        <w:t>s Adventures in Wonderland</w:t>
      </w:r>
      <w:r w:rsidR="00221E00" w:rsidRPr="00650DA9">
        <w:t xml:space="preserve">, </w:t>
      </w:r>
      <w:r w:rsidRPr="00650DA9">
        <w:t>220</w:t>
      </w:r>
    </w:p>
    <w:p w14:paraId="7BFE16B3" w14:textId="77777777" w:rsidR="00DB0553" w:rsidRDefault="00BB6AF4" w:rsidP="00231920">
      <w:pPr>
        <w:pStyle w:val="Index1"/>
      </w:pPr>
      <w:r w:rsidRPr="00650DA9">
        <w:rPr>
          <w:i/>
        </w:rPr>
        <w:t>Aliscans</w:t>
      </w:r>
      <w:r w:rsidR="00221E00" w:rsidRPr="00650DA9">
        <w:t xml:space="preserve">, </w:t>
      </w:r>
      <w:r w:rsidRPr="00650DA9">
        <w:t>8, 18, 86, 123, 132, 138, 141, 206, 226, 279</w:t>
      </w:r>
    </w:p>
    <w:p w14:paraId="594E0F95" w14:textId="5DB9DD37" w:rsidR="00DB0553" w:rsidRPr="00DB0553" w:rsidRDefault="00DB0553" w:rsidP="00231920">
      <w:pPr>
        <w:pStyle w:val="Index1"/>
      </w:pPr>
      <w:r w:rsidRPr="008277C3">
        <w:rPr>
          <w:i/>
        </w:rPr>
        <w:t>Alischanz</w:t>
      </w:r>
      <w:r w:rsidRPr="00650DA9">
        <w:t>, 8</w:t>
      </w:r>
    </w:p>
    <w:p w14:paraId="0C8BDFFA" w14:textId="1A779DD1" w:rsidR="00BB6AF4" w:rsidRPr="00650DA9" w:rsidRDefault="00BB6AF4" w:rsidP="00231920">
      <w:pPr>
        <w:pStyle w:val="Index1"/>
      </w:pPr>
      <w:r w:rsidRPr="00650DA9">
        <w:lastRenderedPageBreak/>
        <w:t>Allemagne</w:t>
      </w:r>
      <w:r w:rsidR="00221E00" w:rsidRPr="00650DA9">
        <w:t xml:space="preserve">, </w:t>
      </w:r>
      <w:r w:rsidRPr="00650DA9">
        <w:t>16, 144</w:t>
      </w:r>
    </w:p>
    <w:p w14:paraId="6D1C365C" w14:textId="3D6ECE4C" w:rsidR="00BB6AF4" w:rsidRPr="00650DA9" w:rsidRDefault="00BB6AF4" w:rsidP="00231920">
      <w:pPr>
        <w:pStyle w:val="Index1"/>
      </w:pPr>
      <w:r w:rsidRPr="00650DA9">
        <w:t>allemand</w:t>
      </w:r>
      <w:r w:rsidR="00221E00" w:rsidRPr="00650DA9">
        <w:t xml:space="preserve">, </w:t>
      </w:r>
      <w:r w:rsidRPr="00650DA9">
        <w:t>20</w:t>
      </w:r>
    </w:p>
    <w:p w14:paraId="6E5E5EA1" w14:textId="46440924" w:rsidR="00BB6AF4" w:rsidRPr="00650DA9" w:rsidRDefault="00BB6AF4" w:rsidP="00231920">
      <w:pPr>
        <w:pStyle w:val="Index1"/>
      </w:pPr>
      <w:r w:rsidRPr="00650DA9">
        <w:t>Almarinde</w:t>
      </w:r>
      <w:r w:rsidR="00221E00" w:rsidRPr="00650DA9">
        <w:t xml:space="preserve">, </w:t>
      </w:r>
      <w:r w:rsidRPr="00650DA9">
        <w:t>180</w:t>
      </w:r>
    </w:p>
    <w:p w14:paraId="35614664" w14:textId="2167DE42" w:rsidR="00BB6AF4" w:rsidRPr="00650DA9" w:rsidRDefault="00BB6AF4" w:rsidP="00231920">
      <w:pPr>
        <w:pStyle w:val="Index1"/>
      </w:pPr>
      <w:r w:rsidRPr="00650DA9">
        <w:t>altérité</w:t>
      </w:r>
      <w:r w:rsidR="00221E00" w:rsidRPr="00650DA9">
        <w:t xml:space="preserve">, </w:t>
      </w:r>
      <w:r w:rsidRPr="00650DA9">
        <w:t>9</w:t>
      </w:r>
      <w:r w:rsidR="00E476CD" w:rsidRPr="00650DA9">
        <w:t>,</w:t>
      </w:r>
      <w:r w:rsidR="008A729D" w:rsidRPr="00650DA9">
        <w:t xml:space="preserve"> 78, </w:t>
      </w:r>
      <w:r w:rsidR="00196F24" w:rsidRPr="00650DA9">
        <w:t xml:space="preserve">82, </w:t>
      </w:r>
      <w:r w:rsidR="008A729D" w:rsidRPr="00650DA9">
        <w:t xml:space="preserve">86, 90, </w:t>
      </w:r>
      <w:r w:rsidR="00637338">
        <w:t xml:space="preserve">135, </w:t>
      </w:r>
      <w:r w:rsidR="008A729D" w:rsidRPr="00650DA9">
        <w:t>166, 184, 186, 193, 286</w:t>
      </w:r>
    </w:p>
    <w:p w14:paraId="4084EA28" w14:textId="398F0613" w:rsidR="00984DDA" w:rsidRPr="00650DA9" w:rsidRDefault="00984DDA" w:rsidP="00231920">
      <w:pPr>
        <w:pStyle w:val="Index1"/>
      </w:pPr>
      <w:r w:rsidRPr="00650DA9">
        <w:t>Álvar Fáñez, 12, 66</w:t>
      </w:r>
    </w:p>
    <w:p w14:paraId="6FD64690" w14:textId="2A80AF86" w:rsidR="00BB6AF4" w:rsidRPr="00650DA9" w:rsidRDefault="00BB6AF4" w:rsidP="00231920">
      <w:pPr>
        <w:pStyle w:val="Index1"/>
      </w:pPr>
      <w:r w:rsidRPr="00650DA9">
        <w:t>ambassade</w:t>
      </w:r>
      <w:r w:rsidR="00221E00" w:rsidRPr="00650DA9">
        <w:t xml:space="preserve">, </w:t>
      </w:r>
      <w:r w:rsidR="004C4BE3">
        <w:t xml:space="preserve">126, </w:t>
      </w:r>
      <w:r w:rsidRPr="00650DA9">
        <w:t xml:space="preserve">161, </w:t>
      </w:r>
      <w:r w:rsidR="004C4BE3">
        <w:t xml:space="preserve">202, </w:t>
      </w:r>
      <w:r w:rsidRPr="00650DA9">
        <w:t>215, 227, 229, 273</w:t>
      </w:r>
    </w:p>
    <w:p w14:paraId="0A5DF328" w14:textId="07172F26" w:rsidR="00BB6AF4" w:rsidRPr="00650DA9" w:rsidRDefault="00BB6AF4" w:rsidP="00231920">
      <w:pPr>
        <w:pStyle w:val="Index1"/>
      </w:pPr>
      <w:r w:rsidRPr="00650DA9">
        <w:rPr>
          <w:lang w:eastAsia="fr-CA"/>
        </w:rPr>
        <w:t>ambiguïté</w:t>
      </w:r>
      <w:r w:rsidR="00221E00" w:rsidRPr="00650DA9">
        <w:t xml:space="preserve">, </w:t>
      </w:r>
      <w:r w:rsidRPr="00650DA9">
        <w:t>53</w:t>
      </w:r>
    </w:p>
    <w:p w14:paraId="51460E49" w14:textId="693E4FC3" w:rsidR="00BB6AF4" w:rsidRPr="00650DA9" w:rsidRDefault="00BB6AF4" w:rsidP="00231920">
      <w:pPr>
        <w:pStyle w:val="Index1"/>
      </w:pPr>
      <w:r w:rsidRPr="00650DA9">
        <w:t>Amérique latine</w:t>
      </w:r>
      <w:r w:rsidR="00221E00" w:rsidRPr="00650DA9">
        <w:t xml:space="preserve">, </w:t>
      </w:r>
      <w:r w:rsidRPr="00650DA9">
        <w:t>193</w:t>
      </w:r>
    </w:p>
    <w:p w14:paraId="079EEEAC" w14:textId="22563D87" w:rsidR="00BB6AF4" w:rsidRPr="00650DA9" w:rsidRDefault="00BB6AF4" w:rsidP="00231920">
      <w:pPr>
        <w:pStyle w:val="Index1"/>
      </w:pPr>
      <w:r w:rsidRPr="00650DA9">
        <w:rPr>
          <w:i/>
        </w:rPr>
        <w:t>Ami et Amile</w:t>
      </w:r>
      <w:r w:rsidR="00221E00" w:rsidRPr="00650DA9">
        <w:t xml:space="preserve">, </w:t>
      </w:r>
      <w:r w:rsidR="007361FF">
        <w:t>82-</w:t>
      </w:r>
      <w:r w:rsidRPr="00650DA9">
        <w:t>83, 221</w:t>
      </w:r>
    </w:p>
    <w:p w14:paraId="77370264" w14:textId="6ADFBBDE" w:rsidR="00BB6AF4" w:rsidRPr="00650DA9" w:rsidRDefault="00BB6AF4" w:rsidP="00231920">
      <w:pPr>
        <w:pStyle w:val="Index1"/>
      </w:pPr>
      <w:r w:rsidRPr="008277C3">
        <w:rPr>
          <w:i/>
        </w:rPr>
        <w:t>Amicus och Amelius</w:t>
      </w:r>
      <w:r w:rsidR="00221E00" w:rsidRPr="00650DA9">
        <w:t xml:space="preserve">, </w:t>
      </w:r>
      <w:r w:rsidRPr="00650DA9">
        <w:t>9</w:t>
      </w:r>
    </w:p>
    <w:p w14:paraId="1463A23A" w14:textId="72B65BFE" w:rsidR="00BB6AF4" w:rsidRPr="00650DA9" w:rsidRDefault="00BB6AF4" w:rsidP="00231920">
      <w:pPr>
        <w:pStyle w:val="Index1"/>
      </w:pPr>
      <w:r w:rsidRPr="008277C3">
        <w:rPr>
          <w:i/>
        </w:rPr>
        <w:t>Amicus und Amelius</w:t>
      </w:r>
      <w:r w:rsidR="00221E00" w:rsidRPr="00650DA9">
        <w:t xml:space="preserve">, </w:t>
      </w:r>
      <w:r w:rsidRPr="00650DA9">
        <w:t>39</w:t>
      </w:r>
    </w:p>
    <w:p w14:paraId="4D535420" w14:textId="2945B309" w:rsidR="00BB6AF4" w:rsidRPr="00650DA9" w:rsidRDefault="00BB6AF4" w:rsidP="00231920">
      <w:pPr>
        <w:pStyle w:val="Index1"/>
      </w:pPr>
      <w:r w:rsidRPr="00650DA9">
        <w:t>Amiens</w:t>
      </w:r>
      <w:r w:rsidR="00221E00" w:rsidRPr="00650DA9">
        <w:t xml:space="preserve">, </w:t>
      </w:r>
      <w:r w:rsidRPr="00650DA9">
        <w:t>181</w:t>
      </w:r>
    </w:p>
    <w:p w14:paraId="10CF2D4A" w14:textId="730B4898" w:rsidR="00BB6AF4" w:rsidRPr="00650DA9" w:rsidRDefault="00BB6AF4" w:rsidP="00231920">
      <w:pPr>
        <w:pStyle w:val="Index1"/>
      </w:pPr>
      <w:r w:rsidRPr="00650DA9">
        <w:t>amitié</w:t>
      </w:r>
      <w:r w:rsidR="00221E00" w:rsidRPr="00650DA9">
        <w:t xml:space="preserve">, </w:t>
      </w:r>
      <w:r w:rsidRPr="00650DA9">
        <w:t>82, 172</w:t>
      </w:r>
    </w:p>
    <w:p w14:paraId="7709254E" w14:textId="02939CA8" w:rsidR="00BB6AF4" w:rsidRPr="00650DA9" w:rsidRDefault="00BB6AF4" w:rsidP="00231920">
      <w:pPr>
        <w:pStyle w:val="Index1"/>
      </w:pPr>
      <w:r w:rsidRPr="00650DA9">
        <w:t>amour</w:t>
      </w:r>
      <w:r w:rsidR="00221E00" w:rsidRPr="00650DA9">
        <w:t xml:space="preserve">, </w:t>
      </w:r>
      <w:r w:rsidRPr="00650DA9">
        <w:t>17, 110</w:t>
      </w:r>
      <w:r w:rsidR="007361FF">
        <w:t>, 123, 150, 166, 211, 228-</w:t>
      </w:r>
      <w:r w:rsidRPr="00650DA9">
        <w:t>230, 251, 262</w:t>
      </w:r>
    </w:p>
    <w:p w14:paraId="34E90EBB" w14:textId="47F72596" w:rsidR="00BB6AF4" w:rsidRPr="00650DA9" w:rsidRDefault="00BB6AF4" w:rsidP="00231920">
      <w:pPr>
        <w:pStyle w:val="Index1"/>
      </w:pPr>
      <w:r w:rsidRPr="00650DA9">
        <w:t>amplification</w:t>
      </w:r>
      <w:r w:rsidR="00221E00" w:rsidRPr="00650DA9">
        <w:t xml:space="preserve">, </w:t>
      </w:r>
      <w:r w:rsidRPr="00650DA9">
        <w:t>149</w:t>
      </w:r>
    </w:p>
    <w:p w14:paraId="3A1E7853" w14:textId="60832010" w:rsidR="00E64F1D" w:rsidRPr="00650DA9" w:rsidRDefault="00E64F1D" w:rsidP="00231920">
      <w:pPr>
        <w:pStyle w:val="Index1"/>
      </w:pPr>
      <w:r w:rsidRPr="00650DA9">
        <w:t>androgynie, 217</w:t>
      </w:r>
      <w:r w:rsidR="001D5CB7">
        <w:t>, 231</w:t>
      </w:r>
    </w:p>
    <w:p w14:paraId="178EF1AC" w14:textId="6AC1D05C" w:rsidR="00BB6AF4" w:rsidRPr="00650DA9" w:rsidRDefault="00BB6AF4" w:rsidP="00231920">
      <w:pPr>
        <w:pStyle w:val="Index1"/>
      </w:pPr>
      <w:r w:rsidRPr="00650DA9">
        <w:t>ange combattant</w:t>
      </w:r>
      <w:r w:rsidR="00221E00" w:rsidRPr="00650DA9">
        <w:t xml:space="preserve">, </w:t>
      </w:r>
      <w:r w:rsidRPr="00650DA9">
        <w:t>218</w:t>
      </w:r>
    </w:p>
    <w:p w14:paraId="61DA108D" w14:textId="500943C4" w:rsidR="00BB6AF4" w:rsidRPr="00650DA9" w:rsidRDefault="001D7029" w:rsidP="00231920">
      <w:pPr>
        <w:pStyle w:val="Index1"/>
      </w:pPr>
      <w:r w:rsidRPr="00650DA9">
        <w:t>a</w:t>
      </w:r>
      <w:r w:rsidR="00BB6AF4" w:rsidRPr="00650DA9">
        <w:t>nglais</w:t>
      </w:r>
      <w:r w:rsidR="00221E00" w:rsidRPr="00650DA9">
        <w:t xml:space="preserve">, </w:t>
      </w:r>
      <w:r w:rsidR="00BB6AF4" w:rsidRPr="00650DA9">
        <w:t>203</w:t>
      </w:r>
    </w:p>
    <w:p w14:paraId="05B9CC7D" w14:textId="6B154970" w:rsidR="00BB6AF4" w:rsidRPr="00650DA9" w:rsidRDefault="00BB6AF4" w:rsidP="00231920">
      <w:pPr>
        <w:pStyle w:val="Index1"/>
      </w:pPr>
      <w:r w:rsidRPr="00650DA9">
        <w:rPr>
          <w:rFonts w:eastAsia="Calibri"/>
        </w:rPr>
        <w:t>Angleterre</w:t>
      </w:r>
      <w:r w:rsidR="00221E00" w:rsidRPr="00650DA9">
        <w:t xml:space="preserve">, </w:t>
      </w:r>
      <w:r w:rsidRPr="00650DA9">
        <w:t>249, 250, 264</w:t>
      </w:r>
    </w:p>
    <w:p w14:paraId="43E69407" w14:textId="6DF01375" w:rsidR="00BB6AF4" w:rsidRPr="00650DA9" w:rsidRDefault="00BB6AF4" w:rsidP="00231920">
      <w:pPr>
        <w:pStyle w:val="Index1"/>
      </w:pPr>
      <w:r w:rsidRPr="00650DA9">
        <w:t>anglo-norman</w:t>
      </w:r>
      <w:r w:rsidR="000C2B2C" w:rsidRPr="00650DA9">
        <w:t>d</w:t>
      </w:r>
      <w:r w:rsidR="00221E00" w:rsidRPr="00650DA9">
        <w:t xml:space="preserve">, </w:t>
      </w:r>
      <w:r w:rsidRPr="00650DA9">
        <w:t>101,</w:t>
      </w:r>
      <w:r w:rsidR="00EA6D41" w:rsidRPr="00650DA9">
        <w:t xml:space="preserve"> 120,</w:t>
      </w:r>
      <w:r w:rsidRPr="00650DA9">
        <w:t xml:space="preserve"> 145</w:t>
      </w:r>
      <w:r w:rsidR="00E476CD" w:rsidRPr="00650DA9">
        <w:t>,</w:t>
      </w:r>
      <w:r w:rsidR="00E43533">
        <w:t xml:space="preserve"> 241</w:t>
      </w:r>
      <w:r w:rsidRPr="00650DA9">
        <w:t>, 256, 264</w:t>
      </w:r>
    </w:p>
    <w:p w14:paraId="7FC9A85B" w14:textId="79D5CC7D" w:rsidR="00BB6AF4" w:rsidRPr="00650DA9" w:rsidRDefault="00BB6AF4" w:rsidP="00231920">
      <w:pPr>
        <w:pStyle w:val="Index1"/>
      </w:pPr>
      <w:r w:rsidRPr="00650DA9">
        <w:t>Angorie</w:t>
      </w:r>
      <w:r w:rsidR="00221E00" w:rsidRPr="00650DA9">
        <w:t xml:space="preserve">, </w:t>
      </w:r>
      <w:r w:rsidRPr="00650DA9">
        <w:t>182</w:t>
      </w:r>
    </w:p>
    <w:p w14:paraId="5BFE48F6" w14:textId="31318894" w:rsidR="00637338" w:rsidRDefault="00637338" w:rsidP="00231920">
      <w:pPr>
        <w:pStyle w:val="Index1"/>
        <w:rPr>
          <w:lang w:eastAsia="fr-CA"/>
        </w:rPr>
      </w:pPr>
      <w:r>
        <w:rPr>
          <w:lang w:eastAsia="fr-CA"/>
        </w:rPr>
        <w:lastRenderedPageBreak/>
        <w:t>animal, animalité, 129, 135-136, 162, 286</w:t>
      </w:r>
    </w:p>
    <w:p w14:paraId="764CA6C3" w14:textId="4541E86C" w:rsidR="00BB6AF4" w:rsidRPr="00650DA9" w:rsidRDefault="00BB6AF4" w:rsidP="00231920">
      <w:pPr>
        <w:pStyle w:val="Index1"/>
      </w:pPr>
      <w:r w:rsidRPr="00650DA9">
        <w:rPr>
          <w:lang w:eastAsia="fr-CA"/>
        </w:rPr>
        <w:t xml:space="preserve">anneau </w:t>
      </w:r>
      <w:r w:rsidR="000C2B2C" w:rsidRPr="00650DA9">
        <w:rPr>
          <w:lang w:eastAsia="fr-CA"/>
        </w:rPr>
        <w:t>(</w:t>
      </w:r>
      <w:r w:rsidRPr="00650DA9">
        <w:rPr>
          <w:lang w:eastAsia="fr-CA"/>
        </w:rPr>
        <w:t>de Balant</w:t>
      </w:r>
      <w:r w:rsidR="000C2B2C" w:rsidRPr="00650DA9">
        <w:rPr>
          <w:lang w:eastAsia="fr-CA"/>
        </w:rPr>
        <w:t>)</w:t>
      </w:r>
      <w:r w:rsidR="00221E00" w:rsidRPr="00650DA9">
        <w:t xml:space="preserve">, </w:t>
      </w:r>
      <w:r w:rsidRPr="00650DA9">
        <w:t>57</w:t>
      </w:r>
    </w:p>
    <w:p w14:paraId="75A682D8" w14:textId="1593A0F3" w:rsidR="00BB6AF4" w:rsidRPr="00650DA9" w:rsidRDefault="00BB6AF4" w:rsidP="00231920">
      <w:pPr>
        <w:pStyle w:val="Index1"/>
      </w:pPr>
      <w:r w:rsidRPr="008277C3">
        <w:rPr>
          <w:i/>
        </w:rPr>
        <w:t>Anseïs de Carthage</w:t>
      </w:r>
      <w:r w:rsidR="00221E00" w:rsidRPr="00650DA9">
        <w:t xml:space="preserve">, </w:t>
      </w:r>
      <w:r w:rsidRPr="00650DA9">
        <w:t>131</w:t>
      </w:r>
    </w:p>
    <w:p w14:paraId="0FF689FD" w14:textId="17ADA061" w:rsidR="00BB6AF4" w:rsidRPr="00650DA9" w:rsidRDefault="00BB6AF4" w:rsidP="00231920">
      <w:pPr>
        <w:pStyle w:val="Index1"/>
      </w:pPr>
      <w:r w:rsidRPr="00650DA9">
        <w:rPr>
          <w:rFonts w:cs="Times"/>
          <w:i/>
        </w:rPr>
        <w:t>Anseÿs de Gascogne</w:t>
      </w:r>
      <w:r w:rsidR="00221E00" w:rsidRPr="00650DA9">
        <w:t xml:space="preserve">, </w:t>
      </w:r>
      <w:r w:rsidRPr="00650DA9">
        <w:t>178, 228, 231, 265, 291</w:t>
      </w:r>
    </w:p>
    <w:p w14:paraId="00186995" w14:textId="25E34498" w:rsidR="00BB6AF4" w:rsidRPr="00650DA9" w:rsidRDefault="00BB6AF4" w:rsidP="00231920">
      <w:pPr>
        <w:pStyle w:val="Index1"/>
      </w:pPr>
      <w:r w:rsidRPr="008277C3">
        <w:rPr>
          <w:i/>
        </w:rPr>
        <w:t>Anseÿs de Mes</w:t>
      </w:r>
      <w:r w:rsidR="00221E00" w:rsidRPr="00650DA9">
        <w:t xml:space="preserve">, </w:t>
      </w:r>
      <w:r w:rsidRPr="00650DA9">
        <w:t>184, 278</w:t>
      </w:r>
    </w:p>
    <w:p w14:paraId="43973539" w14:textId="01ED5BC5" w:rsidR="00BB6AF4" w:rsidRPr="00650DA9" w:rsidRDefault="00BB6AF4" w:rsidP="00231920">
      <w:pPr>
        <w:pStyle w:val="Index1"/>
      </w:pPr>
      <w:r w:rsidRPr="00650DA9">
        <w:t>Anthiaume</w:t>
      </w:r>
      <w:r w:rsidR="00221E00" w:rsidRPr="00650DA9">
        <w:t xml:space="preserve">, </w:t>
      </w:r>
      <w:r w:rsidRPr="00650DA9">
        <w:t>128</w:t>
      </w:r>
    </w:p>
    <w:p w14:paraId="1AE1991D" w14:textId="77777777" w:rsidR="00BB6AF4" w:rsidRPr="00650DA9" w:rsidRDefault="00BB6AF4" w:rsidP="00231920">
      <w:pPr>
        <w:pStyle w:val="Index1"/>
      </w:pPr>
      <w:r w:rsidRPr="00650DA9">
        <w:t>anthropologie, 203, 221, 235</w:t>
      </w:r>
    </w:p>
    <w:p w14:paraId="5BBBA0A3" w14:textId="5FF9BB9A" w:rsidR="00BB6AF4" w:rsidRPr="00650DA9" w:rsidRDefault="00BB6AF4" w:rsidP="00231920">
      <w:pPr>
        <w:pStyle w:val="Index1"/>
      </w:pPr>
      <w:r w:rsidRPr="00650DA9">
        <w:t>Antioche</w:t>
      </w:r>
      <w:r w:rsidR="00221E00" w:rsidRPr="00650DA9">
        <w:t xml:space="preserve">, </w:t>
      </w:r>
      <w:r w:rsidRPr="00650DA9">
        <w:t>147, 148</w:t>
      </w:r>
    </w:p>
    <w:p w14:paraId="298F89AF" w14:textId="583F9635" w:rsidR="00F601DB" w:rsidRPr="00650DA9" w:rsidRDefault="00F601DB" w:rsidP="00231920">
      <w:pPr>
        <w:pStyle w:val="Index1"/>
      </w:pPr>
      <w:r w:rsidRPr="008277C3">
        <w:rPr>
          <w:i/>
        </w:rPr>
        <w:t>Antioche (Chanson d</w:t>
      </w:r>
      <w:r w:rsidR="00BB3778" w:rsidRPr="008277C3">
        <w:rPr>
          <w:i/>
        </w:rPr>
        <w:t>’</w:t>
      </w:r>
      <w:r w:rsidRPr="008277C3">
        <w:rPr>
          <w:i/>
        </w:rPr>
        <w:t>)</w:t>
      </w:r>
      <w:r w:rsidRPr="00650DA9">
        <w:t>, 18, 166, 168, 198</w:t>
      </w:r>
    </w:p>
    <w:p w14:paraId="0CABD3C2" w14:textId="6A0BDEA0" w:rsidR="00944B50" w:rsidRDefault="00944B50" w:rsidP="00231920">
      <w:pPr>
        <w:pStyle w:val="Index1"/>
      </w:pPr>
      <w:r w:rsidRPr="008277C3">
        <w:rPr>
          <w:i/>
        </w:rPr>
        <w:t>Antiochë (Roman van)</w:t>
      </w:r>
      <w:r w:rsidRPr="00650DA9">
        <w:t>, 18</w:t>
      </w:r>
    </w:p>
    <w:p w14:paraId="480E6268" w14:textId="36E77F50" w:rsidR="00BB6AF4" w:rsidRPr="00650DA9" w:rsidRDefault="00BB6AF4" w:rsidP="00231920">
      <w:pPr>
        <w:pStyle w:val="Index1"/>
      </w:pPr>
      <w:r w:rsidRPr="00650DA9">
        <w:t>Antiochus</w:t>
      </w:r>
      <w:r w:rsidR="00221E00" w:rsidRPr="00650DA9">
        <w:t xml:space="preserve">, </w:t>
      </w:r>
      <w:r w:rsidRPr="00650DA9">
        <w:t>147</w:t>
      </w:r>
    </w:p>
    <w:p w14:paraId="144CEF6D" w14:textId="11CC7F4D" w:rsidR="00F35DC4" w:rsidRPr="000F12F5" w:rsidRDefault="00F35DC4" w:rsidP="00231920">
      <w:pPr>
        <w:pStyle w:val="Index1"/>
      </w:pPr>
      <w:r w:rsidRPr="000F12F5">
        <w:t>antique</w:t>
      </w:r>
      <w:r>
        <w:t xml:space="preserve"> (</w:t>
      </w:r>
      <w:r w:rsidRPr="000F12F5">
        <w:t>matière</w:t>
      </w:r>
      <w:r>
        <w:t>)</w:t>
      </w:r>
      <w:r w:rsidRPr="000F12F5">
        <w:t>, 10</w:t>
      </w:r>
    </w:p>
    <w:p w14:paraId="6AE21DC6" w14:textId="4B6683E9" w:rsidR="00BB6AF4" w:rsidRPr="00650DA9" w:rsidRDefault="00BB6AF4" w:rsidP="00231920">
      <w:pPr>
        <w:pStyle w:val="Index1"/>
      </w:pPr>
      <w:r w:rsidRPr="00650DA9">
        <w:t>Antiquité</w:t>
      </w:r>
      <w:r w:rsidR="00221E00" w:rsidRPr="00650DA9">
        <w:t xml:space="preserve">, </w:t>
      </w:r>
      <w:r w:rsidRPr="00650DA9">
        <w:t>135</w:t>
      </w:r>
    </w:p>
    <w:p w14:paraId="7F9D27A4" w14:textId="346EB712" w:rsidR="00BB6AF4" w:rsidRPr="00650DA9" w:rsidRDefault="00BB6AF4" w:rsidP="00231920">
      <w:pPr>
        <w:pStyle w:val="Index1"/>
      </w:pPr>
      <w:r w:rsidRPr="00650DA9">
        <w:t>Anvers</w:t>
      </w:r>
      <w:r w:rsidR="00221E00" w:rsidRPr="00650DA9">
        <w:t xml:space="preserve">, </w:t>
      </w:r>
      <w:r w:rsidRPr="00650DA9">
        <w:t>7</w:t>
      </w:r>
    </w:p>
    <w:p w14:paraId="4B06C260" w14:textId="00BE36D5" w:rsidR="00BB6AF4" w:rsidRPr="00650DA9" w:rsidRDefault="00BB6AF4" w:rsidP="00231920">
      <w:pPr>
        <w:pStyle w:val="Index1"/>
      </w:pPr>
      <w:r w:rsidRPr="00650DA9">
        <w:t>apocryphe</w:t>
      </w:r>
      <w:r w:rsidR="002E4C2F" w:rsidRPr="00650DA9">
        <w:t>s</w:t>
      </w:r>
      <w:r w:rsidR="00221E00" w:rsidRPr="00650DA9">
        <w:t xml:space="preserve">, </w:t>
      </w:r>
      <w:r w:rsidRPr="00650DA9">
        <w:t>148, 151, 214</w:t>
      </w:r>
    </w:p>
    <w:p w14:paraId="1D674AF5" w14:textId="7B8A18F3" w:rsidR="00D84C8A" w:rsidRPr="00650DA9" w:rsidRDefault="00D84C8A" w:rsidP="00231920">
      <w:pPr>
        <w:pStyle w:val="Index1"/>
      </w:pPr>
      <w:r w:rsidRPr="008277C3">
        <w:rPr>
          <w:i/>
        </w:rPr>
        <w:t>Apolonio (Libro de)</w:t>
      </w:r>
      <w:r w:rsidRPr="00650DA9">
        <w:t>, 76</w:t>
      </w:r>
    </w:p>
    <w:p w14:paraId="2568BA88" w14:textId="5F01095A" w:rsidR="00BB6AF4" w:rsidRPr="00650DA9" w:rsidRDefault="00BB6AF4" w:rsidP="00231920">
      <w:pPr>
        <w:pStyle w:val="Index1"/>
      </w:pPr>
      <w:r w:rsidRPr="00650DA9">
        <w:rPr>
          <w:rFonts w:eastAsia="Arial"/>
        </w:rPr>
        <w:t>approche postcoloniale</w:t>
      </w:r>
      <w:r w:rsidR="00221E00" w:rsidRPr="00650DA9">
        <w:t xml:space="preserve">, </w:t>
      </w:r>
      <w:r w:rsidRPr="00650DA9">
        <w:t>22</w:t>
      </w:r>
    </w:p>
    <w:p w14:paraId="6BE8DB22" w14:textId="77777777" w:rsidR="00EA6D41" w:rsidRPr="00650DA9" w:rsidRDefault="00EA6D41" w:rsidP="00231920">
      <w:pPr>
        <w:pStyle w:val="Index1"/>
      </w:pPr>
      <w:r w:rsidRPr="00650DA9">
        <w:t>arabe (monde), 16, 259</w:t>
      </w:r>
    </w:p>
    <w:p w14:paraId="3DC8A921" w14:textId="714FECE4" w:rsidR="00BB6AF4" w:rsidRPr="00650DA9" w:rsidRDefault="00BB6AF4" w:rsidP="00231920">
      <w:pPr>
        <w:pStyle w:val="Index1"/>
      </w:pPr>
      <w:r w:rsidRPr="00650DA9">
        <w:rPr>
          <w:i/>
        </w:rPr>
        <w:t>Arabel</w:t>
      </w:r>
      <w:r w:rsidR="00221E00" w:rsidRPr="00650DA9">
        <w:t xml:space="preserve">, </w:t>
      </w:r>
      <w:r w:rsidRPr="00650DA9">
        <w:t>8, 18</w:t>
      </w:r>
    </w:p>
    <w:p w14:paraId="560D39E5" w14:textId="75159F97" w:rsidR="00BB6AF4" w:rsidRPr="00650DA9" w:rsidRDefault="00BB6AF4" w:rsidP="00231920">
      <w:pPr>
        <w:pStyle w:val="Index1"/>
      </w:pPr>
      <w:r w:rsidRPr="00650DA9">
        <w:t>arch</w:t>
      </w:r>
      <w:r w:rsidR="000C2B2C" w:rsidRPr="00650DA9">
        <w:t>é</w:t>
      </w:r>
      <w:r w:rsidRPr="00650DA9">
        <w:t>type</w:t>
      </w:r>
      <w:r w:rsidR="00221E00" w:rsidRPr="00650DA9">
        <w:t xml:space="preserve">, </w:t>
      </w:r>
      <w:r w:rsidRPr="00650DA9">
        <w:t>271</w:t>
      </w:r>
    </w:p>
    <w:p w14:paraId="69C064A5" w14:textId="4F39DA13" w:rsidR="00A73D56" w:rsidRDefault="00A73D56" w:rsidP="00231920">
      <w:pPr>
        <w:pStyle w:val="Index1"/>
      </w:pPr>
      <w:r>
        <w:t xml:space="preserve">architecture, </w:t>
      </w:r>
      <w:r w:rsidR="00F11601">
        <w:t xml:space="preserve">184, </w:t>
      </w:r>
      <w:r>
        <w:t>188</w:t>
      </w:r>
      <w:r w:rsidR="00F11601">
        <w:t>, 190</w:t>
      </w:r>
    </w:p>
    <w:p w14:paraId="1062B847" w14:textId="14E1EA68" w:rsidR="00BB6AF4" w:rsidRPr="00650DA9" w:rsidRDefault="00BB6AF4" w:rsidP="00231920">
      <w:pPr>
        <w:pStyle w:val="Index1"/>
      </w:pPr>
      <w:r w:rsidRPr="00650DA9">
        <w:t>aristocratie</w:t>
      </w:r>
      <w:r w:rsidR="00221E00" w:rsidRPr="00650DA9">
        <w:t xml:space="preserve">, </w:t>
      </w:r>
      <w:r w:rsidR="002D2DC8" w:rsidRPr="00650DA9">
        <w:t xml:space="preserve">7, 14, 98, </w:t>
      </w:r>
      <w:r w:rsidR="00C00916">
        <w:t xml:space="preserve">139, </w:t>
      </w:r>
      <w:r w:rsidR="002D2DC8" w:rsidRPr="00650DA9">
        <w:t xml:space="preserve">145, </w:t>
      </w:r>
      <w:r w:rsidRPr="00650DA9">
        <w:t>171</w:t>
      </w:r>
      <w:r w:rsidR="002D2DC8" w:rsidRPr="00650DA9">
        <w:t>, 252</w:t>
      </w:r>
    </w:p>
    <w:p w14:paraId="73DB78F2" w14:textId="2F117C62" w:rsidR="00BB6AF4" w:rsidRPr="00650DA9" w:rsidRDefault="00BB6AF4" w:rsidP="00231920">
      <w:pPr>
        <w:pStyle w:val="Index1"/>
      </w:pPr>
      <w:r w:rsidRPr="00650DA9">
        <w:t>Arneïs d</w:t>
      </w:r>
      <w:r w:rsidR="00BB3778" w:rsidRPr="00650DA9">
        <w:t>’</w:t>
      </w:r>
      <w:r w:rsidRPr="00650DA9">
        <w:t>Orléans</w:t>
      </w:r>
      <w:r w:rsidR="00221E00" w:rsidRPr="00650DA9">
        <w:t xml:space="preserve">, </w:t>
      </w:r>
      <w:r w:rsidRPr="00650DA9">
        <w:t>235</w:t>
      </w:r>
    </w:p>
    <w:p w14:paraId="6A7DEF05" w14:textId="614D3392" w:rsidR="00A73D56" w:rsidRDefault="00A73D56" w:rsidP="00231920">
      <w:pPr>
        <w:pStyle w:val="Index1"/>
      </w:pPr>
      <w:r>
        <w:t>art, 184, 187-190</w:t>
      </w:r>
    </w:p>
    <w:p w14:paraId="45BBDFA3" w14:textId="7C4795DD" w:rsidR="00BB6AF4" w:rsidRPr="00650DA9" w:rsidRDefault="00BB6AF4" w:rsidP="00231920">
      <w:pPr>
        <w:pStyle w:val="Index1"/>
      </w:pPr>
      <w:r w:rsidRPr="00650DA9">
        <w:t>Arthur</w:t>
      </w:r>
      <w:r w:rsidR="00221E00" w:rsidRPr="00650DA9">
        <w:t xml:space="preserve">, </w:t>
      </w:r>
      <w:r w:rsidR="004F4484">
        <w:t xml:space="preserve">131, </w:t>
      </w:r>
      <w:r w:rsidRPr="00650DA9">
        <w:t>163, 226</w:t>
      </w:r>
    </w:p>
    <w:p w14:paraId="4B879B1B" w14:textId="13716EAF" w:rsidR="004F4484" w:rsidRDefault="004F4484" w:rsidP="00231920">
      <w:pPr>
        <w:pStyle w:val="Index1"/>
      </w:pPr>
      <w:r>
        <w:t xml:space="preserve">arthurien (roman, monde), 127, </w:t>
      </w:r>
      <w:r w:rsidR="00C67E62">
        <w:t xml:space="preserve">163, </w:t>
      </w:r>
      <w:r>
        <w:t>183, 230</w:t>
      </w:r>
      <w:r w:rsidR="00C67E62">
        <w:t>, 283, 286</w:t>
      </w:r>
    </w:p>
    <w:p w14:paraId="537F56A4" w14:textId="2C56267D" w:rsidR="00BB6AF4" w:rsidRPr="00650DA9" w:rsidRDefault="00BB6AF4" w:rsidP="00231920">
      <w:pPr>
        <w:pStyle w:val="Index1"/>
      </w:pPr>
      <w:r w:rsidRPr="00650DA9">
        <w:t>arts</w:t>
      </w:r>
      <w:r w:rsidR="00221E00" w:rsidRPr="00650DA9">
        <w:t xml:space="preserve">, </w:t>
      </w:r>
      <w:r w:rsidRPr="00650DA9">
        <w:t>184</w:t>
      </w:r>
    </w:p>
    <w:p w14:paraId="572BB708" w14:textId="42DF4C41" w:rsidR="00BB6AF4" w:rsidRPr="00650DA9" w:rsidRDefault="00BB6AF4" w:rsidP="00231920">
      <w:pPr>
        <w:pStyle w:val="Index1"/>
      </w:pPr>
      <w:r w:rsidRPr="00650DA9">
        <w:rPr>
          <w:i/>
        </w:rPr>
        <w:t>Aspramonte</w:t>
      </w:r>
      <w:r w:rsidR="00221E00" w:rsidRPr="00650DA9">
        <w:t xml:space="preserve">, </w:t>
      </w:r>
      <w:r w:rsidR="000C2B2C" w:rsidRPr="00650DA9">
        <w:t xml:space="preserve">211, </w:t>
      </w:r>
      <w:r w:rsidRPr="00650DA9">
        <w:t>216</w:t>
      </w:r>
    </w:p>
    <w:p w14:paraId="7458BC1E" w14:textId="1767C504" w:rsidR="00BB6AF4" w:rsidRPr="00650DA9" w:rsidRDefault="00BB6AF4" w:rsidP="00231920">
      <w:pPr>
        <w:pStyle w:val="Index1"/>
      </w:pPr>
      <w:r w:rsidRPr="00650DA9">
        <w:t>Aspremont</w:t>
      </w:r>
      <w:r w:rsidR="00221E00" w:rsidRPr="00650DA9">
        <w:t xml:space="preserve">, </w:t>
      </w:r>
      <w:r w:rsidRPr="00650DA9">
        <w:t>134, 227, 229</w:t>
      </w:r>
    </w:p>
    <w:p w14:paraId="1B01CC04" w14:textId="30C4D673" w:rsidR="00F601DB" w:rsidRPr="00650DA9" w:rsidRDefault="00F601DB" w:rsidP="00F601DB">
      <w:pPr>
        <w:spacing w:before="0" w:line="240" w:lineRule="auto"/>
        <w:ind w:firstLine="0"/>
        <w:rPr>
          <w:lang w:val="fr-CA"/>
        </w:rPr>
      </w:pPr>
      <w:r w:rsidRPr="00650DA9">
        <w:rPr>
          <w:i/>
          <w:iCs/>
          <w:noProof/>
          <w:lang w:val="fr-CA"/>
        </w:rPr>
        <w:t>Aspremont (chanson d</w:t>
      </w:r>
      <w:r w:rsidR="00BB3778" w:rsidRPr="00650DA9">
        <w:rPr>
          <w:i/>
          <w:iCs/>
          <w:noProof/>
          <w:lang w:val="fr-CA"/>
        </w:rPr>
        <w:t>’</w:t>
      </w:r>
      <w:r w:rsidRPr="00650DA9">
        <w:rPr>
          <w:i/>
          <w:iCs/>
          <w:noProof/>
          <w:lang w:val="fr-CA"/>
        </w:rPr>
        <w:t>)</w:t>
      </w:r>
      <w:r w:rsidRPr="00650DA9">
        <w:rPr>
          <w:noProof/>
          <w:lang w:val="fr-CA"/>
        </w:rPr>
        <w:t xml:space="preserve">, 9, 15, 18, 37, 57, 132, </w:t>
      </w:r>
      <w:r w:rsidRPr="00650DA9">
        <w:rPr>
          <w:iCs/>
          <w:noProof/>
          <w:lang w:val="fr-CA"/>
        </w:rPr>
        <w:t>139</w:t>
      </w:r>
      <w:r w:rsidR="002955DE">
        <w:rPr>
          <w:noProof/>
          <w:lang w:val="fr-CA"/>
        </w:rPr>
        <w:t>-</w:t>
      </w:r>
      <w:r w:rsidRPr="00650DA9">
        <w:rPr>
          <w:iCs/>
          <w:noProof/>
          <w:lang w:val="fr-CA"/>
        </w:rPr>
        <w:t>140</w:t>
      </w:r>
      <w:r w:rsidRPr="00650DA9">
        <w:rPr>
          <w:noProof/>
          <w:lang w:val="fr-CA"/>
        </w:rPr>
        <w:t xml:space="preserve">, </w:t>
      </w:r>
      <w:r w:rsidRPr="00650DA9">
        <w:rPr>
          <w:iCs/>
          <w:noProof/>
          <w:lang w:val="fr-CA"/>
        </w:rPr>
        <w:lastRenderedPageBreak/>
        <w:t>159</w:t>
      </w:r>
      <w:r w:rsidRPr="00650DA9">
        <w:rPr>
          <w:noProof/>
          <w:lang w:val="fr-CA"/>
        </w:rPr>
        <w:t xml:space="preserve">, </w:t>
      </w:r>
      <w:r w:rsidRPr="00650DA9">
        <w:rPr>
          <w:iCs/>
          <w:noProof/>
          <w:lang w:val="fr-CA"/>
        </w:rPr>
        <w:t>161</w:t>
      </w:r>
      <w:r w:rsidR="00C67E62">
        <w:rPr>
          <w:noProof/>
          <w:lang w:val="fr-CA"/>
        </w:rPr>
        <w:t>, 172-</w:t>
      </w:r>
      <w:r w:rsidRPr="00650DA9">
        <w:rPr>
          <w:noProof/>
          <w:lang w:val="fr-CA"/>
        </w:rPr>
        <w:t xml:space="preserve">173, </w:t>
      </w:r>
      <w:r w:rsidRPr="00650DA9">
        <w:rPr>
          <w:iCs/>
          <w:noProof/>
          <w:lang w:val="fr-CA"/>
        </w:rPr>
        <w:t>198</w:t>
      </w:r>
      <w:r w:rsidRPr="00650DA9">
        <w:rPr>
          <w:noProof/>
          <w:lang w:val="fr-CA"/>
        </w:rPr>
        <w:t xml:space="preserve">, </w:t>
      </w:r>
      <w:r w:rsidRPr="00650DA9">
        <w:rPr>
          <w:iCs/>
          <w:noProof/>
          <w:lang w:val="fr-CA"/>
        </w:rPr>
        <w:t>202</w:t>
      </w:r>
      <w:r w:rsidR="00C67E62">
        <w:rPr>
          <w:noProof/>
          <w:lang w:val="fr-CA"/>
        </w:rPr>
        <w:t>, 209, 211, 215-</w:t>
      </w:r>
      <w:r w:rsidRPr="00650DA9">
        <w:rPr>
          <w:noProof/>
          <w:lang w:val="fr-CA"/>
        </w:rPr>
        <w:t xml:space="preserve">216, </w:t>
      </w:r>
      <w:r w:rsidRPr="00650DA9">
        <w:rPr>
          <w:iCs/>
          <w:noProof/>
          <w:lang w:val="fr-CA"/>
        </w:rPr>
        <w:t>218</w:t>
      </w:r>
      <w:r w:rsidRPr="00650DA9">
        <w:rPr>
          <w:noProof/>
          <w:lang w:val="fr-CA"/>
        </w:rPr>
        <w:t xml:space="preserve">, 227, </w:t>
      </w:r>
      <w:r w:rsidRPr="00650DA9">
        <w:rPr>
          <w:iCs/>
          <w:noProof/>
          <w:lang w:val="fr-CA"/>
        </w:rPr>
        <w:t>229</w:t>
      </w:r>
      <w:r w:rsidRPr="00650DA9">
        <w:rPr>
          <w:noProof/>
          <w:lang w:val="fr-CA"/>
        </w:rPr>
        <w:t xml:space="preserve">, </w:t>
      </w:r>
      <w:r w:rsidRPr="00650DA9">
        <w:rPr>
          <w:iCs/>
          <w:noProof/>
          <w:lang w:val="fr-CA"/>
        </w:rPr>
        <w:t>233, 271</w:t>
      </w:r>
    </w:p>
    <w:p w14:paraId="0B35B440" w14:textId="4AA86DCD" w:rsidR="00BB6AF4" w:rsidRPr="00650DA9" w:rsidRDefault="00C67E62" w:rsidP="00231920">
      <w:pPr>
        <w:pStyle w:val="Index1"/>
      </w:pPr>
      <w:r>
        <w:rPr>
          <w:color w:val="000000" w:themeColor="text1"/>
        </w:rPr>
        <w:t>Astolphe</w:t>
      </w:r>
      <w:r w:rsidR="00221E00" w:rsidRPr="00650DA9">
        <w:t xml:space="preserve">, </w:t>
      </w:r>
      <w:r w:rsidR="00BB6AF4" w:rsidRPr="00650DA9">
        <w:t>79, 287</w:t>
      </w:r>
    </w:p>
    <w:p w14:paraId="2650BDB7" w14:textId="6F585268" w:rsidR="00BB6AF4" w:rsidRPr="00650DA9" w:rsidRDefault="00BB6AF4" w:rsidP="00231920">
      <w:pPr>
        <w:pStyle w:val="Index1"/>
      </w:pPr>
      <w:r w:rsidRPr="00650DA9">
        <w:t>Atlante</w:t>
      </w:r>
      <w:r w:rsidR="00221E00" w:rsidRPr="00650DA9">
        <w:t xml:space="preserve">, </w:t>
      </w:r>
      <w:r w:rsidRPr="00650DA9">
        <w:t>79</w:t>
      </w:r>
    </w:p>
    <w:p w14:paraId="028ACD62" w14:textId="024A303A" w:rsidR="00BB6AF4" w:rsidRPr="00650DA9" w:rsidRDefault="00BB6AF4" w:rsidP="00231920">
      <w:pPr>
        <w:pStyle w:val="Index1"/>
      </w:pPr>
      <w:r w:rsidRPr="008277C3">
        <w:rPr>
          <w:i/>
        </w:rPr>
        <w:t>Auberi le Bourgoing</w:t>
      </w:r>
      <w:r w:rsidR="00221E00" w:rsidRPr="00650DA9">
        <w:t xml:space="preserve">, </w:t>
      </w:r>
      <w:r w:rsidRPr="00650DA9">
        <w:t>160</w:t>
      </w:r>
    </w:p>
    <w:p w14:paraId="21F5C90C" w14:textId="7E0A8C14" w:rsidR="00BB6AF4" w:rsidRPr="00650DA9" w:rsidRDefault="00BB6AF4" w:rsidP="00231920">
      <w:pPr>
        <w:pStyle w:val="Index1"/>
      </w:pPr>
      <w:r w:rsidRPr="00650DA9">
        <w:t>Auberon</w:t>
      </w:r>
      <w:r w:rsidR="00221E00" w:rsidRPr="00650DA9">
        <w:t xml:space="preserve">, </w:t>
      </w:r>
      <w:r w:rsidRPr="00650DA9">
        <w:t>80, 151</w:t>
      </w:r>
    </w:p>
    <w:p w14:paraId="6D2E9DC9" w14:textId="005E7F85" w:rsidR="00BB6AF4" w:rsidRPr="00650DA9" w:rsidRDefault="00BB6AF4" w:rsidP="00231920">
      <w:pPr>
        <w:pStyle w:val="Index1"/>
      </w:pPr>
      <w:r w:rsidRPr="00650DA9">
        <w:rPr>
          <w:rFonts w:cs="Times"/>
        </w:rPr>
        <w:t>Aude</w:t>
      </w:r>
      <w:r w:rsidR="00221E00" w:rsidRPr="00650DA9">
        <w:t xml:space="preserve">, </w:t>
      </w:r>
      <w:r w:rsidRPr="00650DA9">
        <w:t>202</w:t>
      </w:r>
    </w:p>
    <w:p w14:paraId="15B01F76" w14:textId="77777777" w:rsidR="00173E29" w:rsidRDefault="00BB6AF4" w:rsidP="00231920">
      <w:pPr>
        <w:pStyle w:val="Index1"/>
      </w:pPr>
      <w:r w:rsidRPr="00650DA9">
        <w:rPr>
          <w:i/>
          <w:color w:val="000000" w:themeColor="text1"/>
        </w:rPr>
        <w:t>Audigier</w:t>
      </w:r>
      <w:r w:rsidR="00221E00" w:rsidRPr="00650DA9">
        <w:t xml:space="preserve">, </w:t>
      </w:r>
      <w:r w:rsidRPr="00650DA9">
        <w:t>54, 109</w:t>
      </w:r>
    </w:p>
    <w:p w14:paraId="79A53B46" w14:textId="3A892505" w:rsidR="00173E29" w:rsidRPr="00173E29" w:rsidRDefault="00173E29" w:rsidP="00231920">
      <w:pPr>
        <w:pStyle w:val="Index1"/>
      </w:pPr>
      <w:r>
        <w:t xml:space="preserve">auteur, auctorialité, 121, 200, 204, </w:t>
      </w:r>
      <w:r w:rsidR="00C67E62">
        <w:t xml:space="preserve">246, </w:t>
      </w:r>
      <w:r>
        <w:t>261</w:t>
      </w:r>
    </w:p>
    <w:p w14:paraId="5CFA1379" w14:textId="48E7A529" w:rsidR="00BB6AF4" w:rsidRPr="00650DA9" w:rsidRDefault="00BB6AF4" w:rsidP="00231920">
      <w:pPr>
        <w:pStyle w:val="Index1"/>
      </w:pPr>
      <w:r w:rsidRPr="00650DA9">
        <w:t>Auxerre</w:t>
      </w:r>
      <w:r w:rsidR="00221E00" w:rsidRPr="00650DA9">
        <w:t xml:space="preserve">, </w:t>
      </w:r>
      <w:r w:rsidRPr="00650DA9">
        <w:t>184, 187</w:t>
      </w:r>
    </w:p>
    <w:p w14:paraId="00CA0352" w14:textId="200795E3" w:rsidR="00BB6AF4" w:rsidRPr="00650DA9" w:rsidRDefault="00BB6AF4" w:rsidP="00231920">
      <w:pPr>
        <w:pStyle w:val="Index1"/>
      </w:pPr>
      <w:r w:rsidRPr="00650DA9">
        <w:t>Avalon</w:t>
      </w:r>
      <w:r w:rsidR="00221E00" w:rsidRPr="00650DA9">
        <w:t xml:space="preserve">, </w:t>
      </w:r>
      <w:r w:rsidRPr="00650DA9">
        <w:t>183</w:t>
      </w:r>
    </w:p>
    <w:p w14:paraId="60EE05A7" w14:textId="1FDFAB79" w:rsidR="00BB6AF4" w:rsidRPr="00650DA9" w:rsidRDefault="00BB6AF4" w:rsidP="00231920">
      <w:pPr>
        <w:pStyle w:val="Index1"/>
      </w:pPr>
      <w:r w:rsidRPr="008277C3">
        <w:rPr>
          <w:i/>
        </w:rPr>
        <w:t>Aye d</w:t>
      </w:r>
      <w:r w:rsidR="00BB3778" w:rsidRPr="008277C3">
        <w:rPr>
          <w:i/>
        </w:rPr>
        <w:t>’</w:t>
      </w:r>
      <w:r w:rsidRPr="008277C3">
        <w:rPr>
          <w:i/>
        </w:rPr>
        <w:t>Avignon</w:t>
      </w:r>
      <w:r w:rsidR="00221E00" w:rsidRPr="00650DA9">
        <w:t xml:space="preserve">, </w:t>
      </w:r>
      <w:r w:rsidRPr="00650DA9">
        <w:t>128</w:t>
      </w:r>
    </w:p>
    <w:p w14:paraId="265BBF99" w14:textId="0F4D079C" w:rsidR="00BB6AF4" w:rsidRPr="00650DA9" w:rsidRDefault="00BB6AF4" w:rsidP="00231920">
      <w:pPr>
        <w:pStyle w:val="Index1"/>
      </w:pPr>
      <w:r w:rsidRPr="00650DA9">
        <w:rPr>
          <w:rFonts w:cs="Times"/>
        </w:rPr>
        <w:t>Aÿmer</w:t>
      </w:r>
      <w:r w:rsidR="00221E00" w:rsidRPr="00650DA9">
        <w:t xml:space="preserve">, </w:t>
      </w:r>
      <w:r w:rsidRPr="00650DA9">
        <w:t>223</w:t>
      </w:r>
    </w:p>
    <w:p w14:paraId="28D20D0D" w14:textId="6EAE30BF" w:rsidR="00BB6AF4" w:rsidRPr="00650DA9" w:rsidRDefault="00BB6AF4" w:rsidP="00231920">
      <w:pPr>
        <w:pStyle w:val="Index1"/>
      </w:pPr>
      <w:r w:rsidRPr="00650DA9">
        <w:t>Aymeri</w:t>
      </w:r>
      <w:r w:rsidR="00221E00" w:rsidRPr="00650DA9">
        <w:t xml:space="preserve">, </w:t>
      </w:r>
      <w:r w:rsidRPr="00650DA9">
        <w:t>141, 276</w:t>
      </w:r>
    </w:p>
    <w:p w14:paraId="2F5158DE" w14:textId="77777777" w:rsidR="00196F24" w:rsidRPr="00650DA9" w:rsidRDefault="00196F24" w:rsidP="00196F24">
      <w:pPr>
        <w:rPr>
          <w:lang w:val="fr-CA"/>
        </w:rPr>
      </w:pPr>
    </w:p>
    <w:p w14:paraId="1D4B759B" w14:textId="76B9A97B" w:rsidR="00BB6AF4" w:rsidRPr="00650DA9" w:rsidRDefault="00BB6AF4" w:rsidP="00231920">
      <w:pPr>
        <w:pStyle w:val="Index1"/>
      </w:pPr>
      <w:r w:rsidRPr="00650DA9">
        <w:rPr>
          <w:rFonts w:cs="Times"/>
        </w:rPr>
        <w:t>Babel</w:t>
      </w:r>
      <w:r w:rsidR="00221E00" w:rsidRPr="00650DA9">
        <w:t xml:space="preserve">, </w:t>
      </w:r>
      <w:r w:rsidRPr="00650DA9">
        <w:t>158</w:t>
      </w:r>
    </w:p>
    <w:p w14:paraId="72EB7287" w14:textId="1063BFEF" w:rsidR="00BB6AF4" w:rsidRPr="00650DA9" w:rsidRDefault="00BB6AF4" w:rsidP="00231920">
      <w:pPr>
        <w:pStyle w:val="Index1"/>
      </w:pPr>
      <w:r w:rsidRPr="00650DA9">
        <w:t>Babylone</w:t>
      </w:r>
      <w:r w:rsidR="00221E00" w:rsidRPr="00650DA9">
        <w:t xml:space="preserve">, </w:t>
      </w:r>
      <w:r w:rsidR="00AA2C82">
        <w:t xml:space="preserve">89, </w:t>
      </w:r>
      <w:r w:rsidRPr="00650DA9">
        <w:t>158</w:t>
      </w:r>
    </w:p>
    <w:p w14:paraId="4D95A039" w14:textId="34614820" w:rsidR="00BB6AF4" w:rsidRPr="00650DA9" w:rsidRDefault="00BB6AF4" w:rsidP="00231920">
      <w:pPr>
        <w:pStyle w:val="Index1"/>
      </w:pPr>
      <w:r w:rsidRPr="00650DA9">
        <w:t>Bagdad</w:t>
      </w:r>
      <w:r w:rsidR="00221E00" w:rsidRPr="00650DA9">
        <w:t xml:space="preserve">, </w:t>
      </w:r>
      <w:r w:rsidRPr="00650DA9">
        <w:t>158</w:t>
      </w:r>
    </w:p>
    <w:p w14:paraId="00309C3A" w14:textId="1F6F18A3" w:rsidR="00BB6AF4" w:rsidRPr="00650DA9" w:rsidRDefault="00BB6AF4" w:rsidP="00231920">
      <w:pPr>
        <w:pStyle w:val="Index1"/>
      </w:pPr>
      <w:r w:rsidRPr="00650DA9">
        <w:t>Balan</w:t>
      </w:r>
      <w:r w:rsidR="008A729D" w:rsidRPr="00650DA9">
        <w:t>t</w:t>
      </w:r>
      <w:r w:rsidR="00221E00" w:rsidRPr="00650DA9">
        <w:t xml:space="preserve">, </w:t>
      </w:r>
      <w:r w:rsidRPr="00650DA9">
        <w:t xml:space="preserve">140, </w:t>
      </w:r>
      <w:r w:rsidR="008A729D" w:rsidRPr="00650DA9">
        <w:t xml:space="preserve">161, </w:t>
      </w:r>
      <w:r w:rsidRPr="00650DA9">
        <w:t>202, 227</w:t>
      </w:r>
      <w:r w:rsidR="008A729D" w:rsidRPr="00650DA9">
        <w:t>, 229</w:t>
      </w:r>
    </w:p>
    <w:p w14:paraId="0D26B040" w14:textId="3B04AAFA" w:rsidR="00BB6AF4" w:rsidRPr="00650DA9" w:rsidRDefault="00BB6AF4" w:rsidP="00231920">
      <w:pPr>
        <w:pStyle w:val="Index1"/>
      </w:pPr>
      <w:r w:rsidRPr="00650DA9">
        <w:t>Baligant</w:t>
      </w:r>
      <w:r w:rsidR="00221E00" w:rsidRPr="00650DA9">
        <w:t xml:space="preserve">, </w:t>
      </w:r>
      <w:r w:rsidRPr="00650DA9">
        <w:t>69</w:t>
      </w:r>
    </w:p>
    <w:p w14:paraId="204440CC" w14:textId="03348585" w:rsidR="00BB6AF4" w:rsidRPr="00650DA9" w:rsidRDefault="00F35DC4" w:rsidP="00231920">
      <w:pPr>
        <w:pStyle w:val="Index1"/>
      </w:pPr>
      <w:r>
        <w:t>ballade moderne</w:t>
      </w:r>
      <w:r w:rsidR="00221E00" w:rsidRPr="00650DA9">
        <w:t xml:space="preserve">, </w:t>
      </w:r>
      <w:r w:rsidR="00BB6AF4" w:rsidRPr="00650DA9">
        <w:t>272</w:t>
      </w:r>
    </w:p>
    <w:p w14:paraId="61CF7C0E" w14:textId="16F0A21F" w:rsidR="00BB6AF4" w:rsidRPr="00650DA9" w:rsidRDefault="00F35DC4" w:rsidP="00231920">
      <w:pPr>
        <w:pStyle w:val="Index1"/>
      </w:pPr>
      <w:r>
        <w:t>baron révolté</w:t>
      </w:r>
      <w:r w:rsidR="00221E00" w:rsidRPr="00650DA9">
        <w:t xml:space="preserve">, </w:t>
      </w:r>
      <w:r w:rsidR="00BB6AF4" w:rsidRPr="00650DA9">
        <w:t xml:space="preserve">40, </w:t>
      </w:r>
      <w:r w:rsidR="002955DE">
        <w:t xml:space="preserve">140, </w:t>
      </w:r>
      <w:r w:rsidR="00BB6AF4" w:rsidRPr="00650DA9">
        <w:t>267, 284</w:t>
      </w:r>
    </w:p>
    <w:p w14:paraId="6FD711CE" w14:textId="045AD0BD" w:rsidR="00BB6AF4" w:rsidRPr="00650DA9" w:rsidRDefault="005B326A" w:rsidP="00231920">
      <w:pPr>
        <w:pStyle w:val="Index1"/>
      </w:pPr>
      <w:r>
        <w:t>b</w:t>
      </w:r>
      <w:r w:rsidR="00BB6AF4" w:rsidRPr="00650DA9">
        <w:t>ataille d</w:t>
      </w:r>
      <w:r w:rsidR="00BB3778" w:rsidRPr="00650DA9">
        <w:t>’</w:t>
      </w:r>
      <w:r w:rsidR="00BB6AF4" w:rsidRPr="00650DA9">
        <w:t>Aliscans</w:t>
      </w:r>
      <w:r w:rsidR="00221E00" w:rsidRPr="00650DA9">
        <w:t xml:space="preserve">, </w:t>
      </w:r>
      <w:r w:rsidR="00BB6AF4" w:rsidRPr="00650DA9">
        <w:t>21</w:t>
      </w:r>
    </w:p>
    <w:p w14:paraId="28D2FB2E" w14:textId="676757F8" w:rsidR="00BB6AF4" w:rsidRPr="00650DA9" w:rsidRDefault="002955DE" w:rsidP="00231920">
      <w:pPr>
        <w:pStyle w:val="Index1"/>
      </w:pPr>
      <w:r>
        <w:t>b</w:t>
      </w:r>
      <w:r w:rsidR="00BB6AF4" w:rsidRPr="002955DE">
        <w:t>ataille de Hastings</w:t>
      </w:r>
      <w:r w:rsidR="00221E00" w:rsidRPr="002955DE">
        <w:t>,</w:t>
      </w:r>
      <w:r w:rsidR="00221E00" w:rsidRPr="00650DA9">
        <w:t xml:space="preserve"> </w:t>
      </w:r>
      <w:r w:rsidR="00BB6AF4" w:rsidRPr="00650DA9">
        <w:t>72</w:t>
      </w:r>
      <w:r>
        <w:t xml:space="preserve">, </w:t>
      </w:r>
      <w:r w:rsidRPr="00650DA9">
        <w:t>174, 273</w:t>
      </w:r>
    </w:p>
    <w:p w14:paraId="40FAEA8E" w14:textId="2DBA77B6" w:rsidR="00BB6AF4" w:rsidRPr="00650DA9" w:rsidRDefault="00BB6AF4" w:rsidP="00231920">
      <w:pPr>
        <w:pStyle w:val="Index1"/>
      </w:pPr>
      <w:r w:rsidRPr="00650DA9">
        <w:t>bataille de Roncevaux</w:t>
      </w:r>
      <w:r w:rsidR="00221E00" w:rsidRPr="00650DA9">
        <w:t xml:space="preserve">, </w:t>
      </w:r>
      <w:r w:rsidRPr="00650DA9">
        <w:t xml:space="preserve">46, </w:t>
      </w:r>
      <w:r w:rsidR="00172061" w:rsidRPr="00650DA9">
        <w:t>59</w:t>
      </w:r>
      <w:r w:rsidRPr="00650DA9">
        <w:t>, 131, 282</w:t>
      </w:r>
    </w:p>
    <w:p w14:paraId="75051111" w14:textId="4D09A9B4" w:rsidR="00BB6AF4" w:rsidRPr="00650DA9" w:rsidRDefault="00BB6AF4" w:rsidP="00231920">
      <w:pPr>
        <w:pStyle w:val="Index1"/>
      </w:pPr>
      <w:r w:rsidRPr="00650DA9">
        <w:t>Bataille Loquifer</w:t>
      </w:r>
      <w:r w:rsidR="00221E00" w:rsidRPr="00650DA9">
        <w:t xml:space="preserve">, </w:t>
      </w:r>
      <w:r w:rsidRPr="00650DA9">
        <w:t>18, 158, 183</w:t>
      </w:r>
    </w:p>
    <w:p w14:paraId="5E6C9DF4" w14:textId="1545E313" w:rsidR="00BB6AF4" w:rsidRPr="00650DA9" w:rsidRDefault="00BB6AF4" w:rsidP="00231920">
      <w:pPr>
        <w:pStyle w:val="Index1"/>
      </w:pPr>
      <w:r w:rsidRPr="00F407FD">
        <w:rPr>
          <w:i/>
        </w:rPr>
        <w:t>Bâtard de Bouillon</w:t>
      </w:r>
      <w:r w:rsidR="00221E00" w:rsidRPr="00650DA9">
        <w:t xml:space="preserve">, </w:t>
      </w:r>
      <w:r w:rsidRPr="00650DA9">
        <w:t>44</w:t>
      </w:r>
    </w:p>
    <w:p w14:paraId="07F47F52" w14:textId="6AB432BE" w:rsidR="00BB6AF4" w:rsidRPr="00650DA9" w:rsidRDefault="00BB6AF4" w:rsidP="00231920">
      <w:pPr>
        <w:pStyle w:val="Index1"/>
      </w:pPr>
      <w:r w:rsidRPr="00650DA9">
        <w:t>Batraz</w:t>
      </w:r>
      <w:r w:rsidR="00221E00" w:rsidRPr="00650DA9">
        <w:t xml:space="preserve">, </w:t>
      </w:r>
      <w:r w:rsidRPr="00650DA9">
        <w:t>163</w:t>
      </w:r>
    </w:p>
    <w:p w14:paraId="49C532EC" w14:textId="3A54955D" w:rsidR="00BB6AF4" w:rsidRPr="00650DA9" w:rsidRDefault="00BB6AF4" w:rsidP="00231920">
      <w:pPr>
        <w:pStyle w:val="Index1"/>
      </w:pPr>
      <w:r w:rsidRPr="00650DA9">
        <w:t>Béatrice</w:t>
      </w:r>
      <w:r w:rsidR="00221E00" w:rsidRPr="00650DA9">
        <w:t xml:space="preserve">, </w:t>
      </w:r>
      <w:r w:rsidRPr="00650DA9">
        <w:t>191</w:t>
      </w:r>
    </w:p>
    <w:p w14:paraId="2D3F622D" w14:textId="544E4E42" w:rsidR="00BB6AF4" w:rsidRPr="00650DA9" w:rsidRDefault="00BB6AF4" w:rsidP="00231920">
      <w:pPr>
        <w:pStyle w:val="Index1"/>
      </w:pPr>
      <w:r w:rsidRPr="00650DA9">
        <w:t>Béatris</w:t>
      </w:r>
      <w:r w:rsidR="00221E00" w:rsidRPr="00650DA9">
        <w:t xml:space="preserve">, </w:t>
      </w:r>
      <w:r w:rsidRPr="00650DA9">
        <w:t>180</w:t>
      </w:r>
    </w:p>
    <w:p w14:paraId="73A61509" w14:textId="05462DD6" w:rsidR="00BB6AF4" w:rsidRPr="00650DA9" w:rsidRDefault="00BB6AF4" w:rsidP="00231920">
      <w:pPr>
        <w:pStyle w:val="Index1"/>
      </w:pPr>
      <w:r w:rsidRPr="00650DA9">
        <w:lastRenderedPageBreak/>
        <w:t>Beauvais</w:t>
      </w:r>
      <w:r w:rsidR="00221E00" w:rsidRPr="00650DA9">
        <w:t xml:space="preserve">, </w:t>
      </w:r>
      <w:r w:rsidRPr="00650DA9">
        <w:t>181</w:t>
      </w:r>
    </w:p>
    <w:p w14:paraId="4581FF6B" w14:textId="2409119D" w:rsidR="00BB6AF4" w:rsidRPr="00650DA9" w:rsidRDefault="00BB6AF4" w:rsidP="00231920">
      <w:pPr>
        <w:pStyle w:val="Index1"/>
      </w:pPr>
      <w:r w:rsidRPr="00650DA9">
        <w:t>Bégon</w:t>
      </w:r>
      <w:r w:rsidR="00221E00" w:rsidRPr="00650DA9">
        <w:t xml:space="preserve">, </w:t>
      </w:r>
      <w:r w:rsidRPr="00650DA9">
        <w:t>201</w:t>
      </w:r>
    </w:p>
    <w:p w14:paraId="27307D2C" w14:textId="08E920B5" w:rsidR="00BB6AF4" w:rsidRPr="00650DA9" w:rsidRDefault="00BB6AF4" w:rsidP="00231920">
      <w:pPr>
        <w:pStyle w:val="Index1"/>
      </w:pPr>
      <w:r w:rsidRPr="00650DA9">
        <w:t>Bègue</w:t>
      </w:r>
      <w:r w:rsidR="00221E00" w:rsidRPr="00650DA9">
        <w:t xml:space="preserve">, </w:t>
      </w:r>
      <w:r w:rsidRPr="00650DA9">
        <w:t>169</w:t>
      </w:r>
    </w:p>
    <w:p w14:paraId="0A3EB789" w14:textId="5CB4B9AD" w:rsidR="00BB6AF4" w:rsidRPr="00650DA9" w:rsidRDefault="00BB6AF4" w:rsidP="00231920">
      <w:pPr>
        <w:pStyle w:val="Index1"/>
      </w:pPr>
      <w:r w:rsidRPr="00F407FD">
        <w:rPr>
          <w:i/>
        </w:rPr>
        <w:t>Bel Inconnu</w:t>
      </w:r>
      <w:r w:rsidR="00221E00" w:rsidRPr="00650DA9">
        <w:t xml:space="preserve">, </w:t>
      </w:r>
      <w:r w:rsidRPr="00650DA9">
        <w:t>278</w:t>
      </w:r>
    </w:p>
    <w:p w14:paraId="2313BF3D" w14:textId="76BF64BF" w:rsidR="00BB6AF4" w:rsidRPr="00650DA9" w:rsidRDefault="00BB6AF4" w:rsidP="00231920">
      <w:pPr>
        <w:pStyle w:val="Index1"/>
      </w:pPr>
      <w:r w:rsidRPr="00F407FD">
        <w:rPr>
          <w:i/>
        </w:rPr>
        <w:t>Bella Camilla</w:t>
      </w:r>
      <w:r w:rsidR="00221E00" w:rsidRPr="00650DA9">
        <w:t xml:space="preserve">, </w:t>
      </w:r>
      <w:r w:rsidRPr="00650DA9">
        <w:t>262</w:t>
      </w:r>
    </w:p>
    <w:p w14:paraId="479C510A" w14:textId="06E0FC1A" w:rsidR="00BB6AF4" w:rsidRPr="00650DA9" w:rsidRDefault="00BB6AF4" w:rsidP="00231920">
      <w:pPr>
        <w:pStyle w:val="Index1"/>
      </w:pPr>
      <w:r w:rsidRPr="00F407FD">
        <w:rPr>
          <w:i/>
        </w:rPr>
        <w:t>Belle Hélène de Constantinople</w:t>
      </w:r>
      <w:r w:rsidR="00221E00" w:rsidRPr="00650DA9">
        <w:t xml:space="preserve">, </w:t>
      </w:r>
      <w:r w:rsidRPr="00650DA9">
        <w:t>44</w:t>
      </w:r>
      <w:r w:rsidR="006915DA" w:rsidRPr="00650DA9">
        <w:t>, 130</w:t>
      </w:r>
    </w:p>
    <w:p w14:paraId="21A39B2A" w14:textId="44E3DA3B" w:rsidR="00BB6AF4" w:rsidRPr="00650DA9" w:rsidRDefault="00BB6AF4" w:rsidP="00231920">
      <w:pPr>
        <w:pStyle w:val="Index1"/>
      </w:pPr>
      <w:r w:rsidRPr="001D00E7">
        <w:rPr>
          <w:i/>
        </w:rPr>
        <w:t>Benalmerique de Narbona</w:t>
      </w:r>
      <w:r w:rsidR="00221E00" w:rsidRPr="00650DA9">
        <w:t xml:space="preserve">, </w:t>
      </w:r>
      <w:r w:rsidR="00172061" w:rsidRPr="00650DA9">
        <w:t>59</w:t>
      </w:r>
    </w:p>
    <w:p w14:paraId="1C84656A" w14:textId="1CEBEA8F" w:rsidR="00BB6AF4" w:rsidRPr="00650DA9" w:rsidRDefault="00BB6AF4" w:rsidP="00231920">
      <w:pPr>
        <w:pStyle w:val="Index1"/>
      </w:pPr>
      <w:r w:rsidRPr="00F407FD">
        <w:rPr>
          <w:i/>
        </w:rPr>
        <w:t>Beowulf</w:t>
      </w:r>
      <w:r w:rsidR="00221E00" w:rsidRPr="00650DA9">
        <w:t xml:space="preserve">, </w:t>
      </w:r>
      <w:r w:rsidRPr="00650DA9">
        <w:t>81</w:t>
      </w:r>
    </w:p>
    <w:p w14:paraId="1E334E1B" w14:textId="00496FE5" w:rsidR="00BB6AF4" w:rsidRPr="00650DA9" w:rsidRDefault="002955DE" w:rsidP="00231920">
      <w:pPr>
        <w:pStyle w:val="Index1"/>
      </w:pPr>
      <w:r>
        <w:t>‘</w:t>
      </w:r>
      <w:r w:rsidR="00BB6AF4" w:rsidRPr="00650DA9">
        <w:t>ber</w:t>
      </w:r>
      <w:r>
        <w:t>’</w:t>
      </w:r>
      <w:r w:rsidR="00BB6AF4" w:rsidRPr="00650DA9">
        <w:t>/</w:t>
      </w:r>
      <w:r>
        <w:t>‘</w:t>
      </w:r>
      <w:r w:rsidR="00BB6AF4" w:rsidRPr="00650DA9">
        <w:t>baron</w:t>
      </w:r>
      <w:r>
        <w:t>’</w:t>
      </w:r>
      <w:r w:rsidR="00221E00" w:rsidRPr="00650DA9">
        <w:t xml:space="preserve">, </w:t>
      </w:r>
      <w:r w:rsidR="00BB6AF4" w:rsidRPr="00650DA9">
        <w:t>14</w:t>
      </w:r>
    </w:p>
    <w:p w14:paraId="314816EF" w14:textId="5ADD42E7" w:rsidR="00BB6AF4" w:rsidRPr="00650DA9" w:rsidRDefault="00BB6AF4" w:rsidP="00231920">
      <w:pPr>
        <w:pStyle w:val="Index1"/>
      </w:pPr>
      <w:r w:rsidRPr="00650DA9">
        <w:t>Bérinus</w:t>
      </w:r>
      <w:r w:rsidR="00221E00" w:rsidRPr="00650DA9">
        <w:t xml:space="preserve">, </w:t>
      </w:r>
      <w:r w:rsidRPr="00650DA9">
        <w:t>16</w:t>
      </w:r>
    </w:p>
    <w:p w14:paraId="5CF0927C" w14:textId="62C9E2B6" w:rsidR="00BB6AF4" w:rsidRPr="00650DA9" w:rsidRDefault="00BB6AF4" w:rsidP="00231920">
      <w:pPr>
        <w:pStyle w:val="Index1"/>
      </w:pPr>
      <w:r w:rsidRPr="00F407FD">
        <w:rPr>
          <w:i/>
        </w:rPr>
        <w:t>Bernardo del Carpio</w:t>
      </w:r>
      <w:r w:rsidR="00221E00" w:rsidRPr="00650DA9">
        <w:t xml:space="preserve">, </w:t>
      </w:r>
      <w:r w:rsidRPr="00650DA9">
        <w:t>70</w:t>
      </w:r>
    </w:p>
    <w:p w14:paraId="1430906B" w14:textId="2B0E1766" w:rsidR="00BB6AF4" w:rsidRPr="00650DA9" w:rsidRDefault="00BB6AF4" w:rsidP="00231920">
      <w:pPr>
        <w:pStyle w:val="Index1"/>
      </w:pPr>
      <w:r w:rsidRPr="00650DA9">
        <w:t>Bernier</w:t>
      </w:r>
      <w:r w:rsidR="00221E00" w:rsidRPr="00650DA9">
        <w:t xml:space="preserve">, </w:t>
      </w:r>
      <w:r w:rsidRPr="00650DA9">
        <w:t>186, 197</w:t>
      </w:r>
    </w:p>
    <w:p w14:paraId="26210588" w14:textId="34EEA314" w:rsidR="00BB6AF4" w:rsidRPr="00650DA9" w:rsidRDefault="005B326A" w:rsidP="00231920">
      <w:pPr>
        <w:pStyle w:val="Index1"/>
      </w:pPr>
      <w:r w:rsidRPr="00F407FD">
        <w:rPr>
          <w:i/>
        </w:rPr>
        <w:t>Berta da</w:t>
      </w:r>
      <w:r w:rsidR="00BB6AF4" w:rsidRPr="00F407FD">
        <w:rPr>
          <w:i/>
        </w:rPr>
        <w:t xml:space="preserve"> li pè grandi</w:t>
      </w:r>
      <w:r w:rsidR="00221E00" w:rsidRPr="00650DA9">
        <w:t xml:space="preserve">, </w:t>
      </w:r>
      <w:r w:rsidR="00BB6AF4" w:rsidRPr="00650DA9">
        <w:t>14</w:t>
      </w:r>
    </w:p>
    <w:p w14:paraId="5BDDEFC5" w14:textId="3AAC859C" w:rsidR="00BB6AF4" w:rsidRPr="00650DA9" w:rsidRDefault="00BB6AF4" w:rsidP="00231920">
      <w:pPr>
        <w:pStyle w:val="Index1"/>
      </w:pPr>
      <w:r w:rsidRPr="00F407FD">
        <w:rPr>
          <w:i/>
        </w:rPr>
        <w:t>Berta e Milon</w:t>
      </w:r>
      <w:r w:rsidR="00221E00" w:rsidRPr="00650DA9">
        <w:t xml:space="preserve">, </w:t>
      </w:r>
      <w:r w:rsidRPr="00650DA9">
        <w:t>14</w:t>
      </w:r>
    </w:p>
    <w:p w14:paraId="6C444FB3" w14:textId="00716A73" w:rsidR="00BB6AF4" w:rsidRPr="00650DA9" w:rsidRDefault="00BB6AF4" w:rsidP="00231920">
      <w:pPr>
        <w:pStyle w:val="Index1"/>
      </w:pPr>
      <w:r w:rsidRPr="00650DA9">
        <w:t>Berte</w:t>
      </w:r>
      <w:r w:rsidR="00221E00" w:rsidRPr="00650DA9">
        <w:t xml:space="preserve">, </w:t>
      </w:r>
      <w:r w:rsidRPr="00650DA9">
        <w:t>123</w:t>
      </w:r>
    </w:p>
    <w:p w14:paraId="13B27EE4" w14:textId="112EB73F" w:rsidR="00BB6AF4" w:rsidRPr="00650DA9" w:rsidRDefault="00BB6AF4" w:rsidP="00231920">
      <w:pPr>
        <w:pStyle w:val="Index1"/>
      </w:pPr>
      <w:r w:rsidRPr="00650DA9">
        <w:rPr>
          <w:i/>
        </w:rPr>
        <w:t>Berte as grans piés</w:t>
      </w:r>
      <w:r w:rsidR="00221E00" w:rsidRPr="00650DA9">
        <w:t xml:space="preserve">, </w:t>
      </w:r>
      <w:r w:rsidRPr="00650DA9">
        <w:t>45, 123, 145, 160, 180</w:t>
      </w:r>
    </w:p>
    <w:p w14:paraId="41BAA3DB" w14:textId="50E4DFD3" w:rsidR="00BB6AF4" w:rsidRPr="00650DA9" w:rsidRDefault="00BB6AF4" w:rsidP="00231920">
      <w:pPr>
        <w:pStyle w:val="Index1"/>
      </w:pPr>
      <w:r w:rsidRPr="00F407FD">
        <w:rPr>
          <w:i/>
        </w:rPr>
        <w:t>Bertrand du Guesclin</w:t>
      </w:r>
      <w:r w:rsidR="00221E00" w:rsidRPr="00650DA9">
        <w:t xml:space="preserve">, </w:t>
      </w:r>
      <w:r w:rsidRPr="00650DA9">
        <w:t>44, 58</w:t>
      </w:r>
      <w:r w:rsidR="00F601DB" w:rsidRPr="00650DA9">
        <w:t>, 184</w:t>
      </w:r>
    </w:p>
    <w:p w14:paraId="302CD6C9" w14:textId="4F6AAA90" w:rsidR="00BB6AF4" w:rsidRPr="00650DA9" w:rsidRDefault="00637338" w:rsidP="00231920">
      <w:pPr>
        <w:pStyle w:val="Index1"/>
      </w:pPr>
      <w:r>
        <w:t>bestiaire</w:t>
      </w:r>
      <w:r w:rsidR="00221E00" w:rsidRPr="00650DA9">
        <w:t xml:space="preserve">, </w:t>
      </w:r>
      <w:r>
        <w:t>135-</w:t>
      </w:r>
      <w:r w:rsidR="00BB6AF4" w:rsidRPr="00650DA9">
        <w:t>136</w:t>
      </w:r>
    </w:p>
    <w:p w14:paraId="3ACAC82A" w14:textId="02A10AD6" w:rsidR="00BB6AF4" w:rsidRPr="00650DA9" w:rsidRDefault="008F0087" w:rsidP="00231920">
      <w:pPr>
        <w:pStyle w:val="Index1"/>
      </w:pPr>
      <w:r w:rsidRPr="00F407FD">
        <w:rPr>
          <w:i/>
        </w:rPr>
        <w:t>Beuve de Han</w:t>
      </w:r>
      <w:r w:rsidR="00BB6AF4" w:rsidRPr="00F407FD">
        <w:rPr>
          <w:i/>
        </w:rPr>
        <w:t>tone</w:t>
      </w:r>
      <w:r w:rsidR="00221E00" w:rsidRPr="00650DA9">
        <w:t xml:space="preserve">, </w:t>
      </w:r>
      <w:r w:rsidR="00BB6AF4" w:rsidRPr="00650DA9">
        <w:t>24</w:t>
      </w:r>
      <w:r w:rsidRPr="00650DA9">
        <w:t>, 271</w:t>
      </w:r>
    </w:p>
    <w:p w14:paraId="106DC7DB" w14:textId="388834DA" w:rsidR="00BB6AF4" w:rsidRPr="00650DA9" w:rsidRDefault="00BB6AF4" w:rsidP="00231920">
      <w:pPr>
        <w:pStyle w:val="Index1"/>
      </w:pPr>
      <w:r w:rsidRPr="00650DA9">
        <w:rPr>
          <w:i/>
          <w:lang w:eastAsia="it-IT"/>
        </w:rPr>
        <w:t>Beuve de Hantone</w:t>
      </w:r>
      <w:r w:rsidR="00221E00" w:rsidRPr="00650DA9">
        <w:t xml:space="preserve">, </w:t>
      </w:r>
      <w:r w:rsidR="008F0087" w:rsidRPr="00650DA9">
        <w:t xml:space="preserve">10, </w:t>
      </w:r>
      <w:r w:rsidRPr="00650DA9">
        <w:t xml:space="preserve">151, 154, </w:t>
      </w:r>
      <w:r w:rsidR="00E43533">
        <w:t>200, 241</w:t>
      </w:r>
    </w:p>
    <w:p w14:paraId="5E98D2CE" w14:textId="5415926A" w:rsidR="00BB6AF4" w:rsidRPr="00650DA9" w:rsidRDefault="00BB6AF4" w:rsidP="00231920">
      <w:pPr>
        <w:pStyle w:val="Index1"/>
      </w:pPr>
      <w:r w:rsidRPr="00650DA9">
        <w:rPr>
          <w:color w:val="000000" w:themeColor="text1"/>
        </w:rPr>
        <w:t>Bible</w:t>
      </w:r>
      <w:r w:rsidR="00221E00" w:rsidRPr="00650DA9">
        <w:t xml:space="preserve">, </w:t>
      </w:r>
      <w:r w:rsidRPr="00650DA9">
        <w:t>89, 191</w:t>
      </w:r>
    </w:p>
    <w:p w14:paraId="414AD6E5" w14:textId="7FB08E49" w:rsidR="00BB6AF4" w:rsidRPr="00650DA9" w:rsidRDefault="00BB6AF4" w:rsidP="00231920">
      <w:pPr>
        <w:pStyle w:val="Index1"/>
      </w:pPr>
      <w:r w:rsidRPr="005B326A">
        <w:t>Bibliothèque Bleue</w:t>
      </w:r>
      <w:r w:rsidR="00221E00" w:rsidRPr="00650DA9">
        <w:t xml:space="preserve">, </w:t>
      </w:r>
      <w:r w:rsidRPr="00650DA9">
        <w:t>194</w:t>
      </w:r>
    </w:p>
    <w:p w14:paraId="6F22EB47" w14:textId="0B130E6D" w:rsidR="00BB6AF4" w:rsidRPr="00650DA9" w:rsidRDefault="00BB6AF4" w:rsidP="00231920">
      <w:pPr>
        <w:pStyle w:val="Index1"/>
      </w:pPr>
      <w:r w:rsidRPr="00F407FD">
        <w:rPr>
          <w:i/>
        </w:rPr>
        <w:t>Bisclavret</w:t>
      </w:r>
      <w:r w:rsidR="00221E00" w:rsidRPr="00650DA9">
        <w:t xml:space="preserve">, </w:t>
      </w:r>
      <w:r w:rsidRPr="00650DA9">
        <w:t>81</w:t>
      </w:r>
    </w:p>
    <w:p w14:paraId="29A8E5B3" w14:textId="7940CD71" w:rsidR="00BB6AF4" w:rsidRPr="00650DA9" w:rsidRDefault="00BB6AF4" w:rsidP="00231920">
      <w:pPr>
        <w:pStyle w:val="Index1"/>
      </w:pPr>
      <w:r w:rsidRPr="00650DA9">
        <w:t>Blancandrin</w:t>
      </w:r>
      <w:r w:rsidR="00221E00" w:rsidRPr="00650DA9">
        <w:t xml:space="preserve">, </w:t>
      </w:r>
      <w:r w:rsidRPr="00650DA9">
        <w:t>202</w:t>
      </w:r>
    </w:p>
    <w:p w14:paraId="4F80D4E0" w14:textId="63FDDF1E" w:rsidR="00BB6AF4" w:rsidRPr="00650DA9" w:rsidRDefault="00BB6AF4" w:rsidP="00231920">
      <w:pPr>
        <w:pStyle w:val="Index1"/>
      </w:pPr>
      <w:r w:rsidRPr="00650DA9">
        <w:t>Blanchandine</w:t>
      </w:r>
      <w:r w:rsidR="00221E00" w:rsidRPr="00650DA9">
        <w:t xml:space="preserve">, </w:t>
      </w:r>
      <w:r w:rsidRPr="00650DA9">
        <w:t>136, 217</w:t>
      </w:r>
    </w:p>
    <w:p w14:paraId="1C736ED8" w14:textId="5806AA98" w:rsidR="00BB6AF4" w:rsidRPr="00650DA9" w:rsidRDefault="00BB6AF4" w:rsidP="00231920">
      <w:pPr>
        <w:pStyle w:val="Index1"/>
      </w:pPr>
      <w:r w:rsidRPr="00650DA9">
        <w:t>Blanchefleur</w:t>
      </w:r>
      <w:r w:rsidR="00221E00" w:rsidRPr="00650DA9">
        <w:t xml:space="preserve">, </w:t>
      </w:r>
      <w:r w:rsidRPr="00650DA9">
        <w:t>86, 169, 226, 228</w:t>
      </w:r>
    </w:p>
    <w:p w14:paraId="1370034D" w14:textId="20815E2A" w:rsidR="00BB6AF4" w:rsidRPr="00650DA9" w:rsidRDefault="00BB6AF4" w:rsidP="00231920">
      <w:pPr>
        <w:pStyle w:val="Index1"/>
      </w:pPr>
      <w:r w:rsidRPr="00650DA9">
        <w:t>Blanquefort</w:t>
      </w:r>
      <w:r w:rsidR="00221E00" w:rsidRPr="00650DA9">
        <w:t xml:space="preserve">, </w:t>
      </w:r>
      <w:r w:rsidRPr="00650DA9">
        <w:t>201</w:t>
      </w:r>
    </w:p>
    <w:p w14:paraId="5E64468C" w14:textId="5DAB3829" w:rsidR="00F41E26" w:rsidRPr="00650DA9" w:rsidRDefault="00F41E26" w:rsidP="00231920">
      <w:pPr>
        <w:pStyle w:val="Index1"/>
      </w:pPr>
      <w:r w:rsidRPr="00650DA9">
        <w:t>Blaye (cycle de), 221</w:t>
      </w:r>
    </w:p>
    <w:p w14:paraId="4128CEA9" w14:textId="203BF8EA" w:rsidR="00BB6AF4" w:rsidRPr="00650DA9" w:rsidRDefault="00BB6AF4" w:rsidP="00231920">
      <w:pPr>
        <w:pStyle w:val="Index1"/>
      </w:pPr>
      <w:r w:rsidRPr="00F407FD">
        <w:rPr>
          <w:i/>
        </w:rPr>
        <w:t>Bodas se hacían en Francia</w:t>
      </w:r>
      <w:r w:rsidR="00221E00" w:rsidRPr="00650DA9">
        <w:t xml:space="preserve">, </w:t>
      </w:r>
      <w:r w:rsidR="00172061" w:rsidRPr="00650DA9">
        <w:t>59</w:t>
      </w:r>
    </w:p>
    <w:p w14:paraId="558D06C1" w14:textId="4B401B9B" w:rsidR="00BB6AF4" w:rsidRPr="00650DA9" w:rsidRDefault="00BB6AF4" w:rsidP="00231920">
      <w:pPr>
        <w:pStyle w:val="Index1"/>
      </w:pPr>
      <w:r w:rsidRPr="00650DA9">
        <w:t>Bohémond</w:t>
      </w:r>
      <w:r w:rsidR="00221E00" w:rsidRPr="00650DA9">
        <w:t xml:space="preserve">, </w:t>
      </w:r>
      <w:r w:rsidRPr="00650DA9">
        <w:t>147</w:t>
      </w:r>
    </w:p>
    <w:p w14:paraId="60584A93" w14:textId="0EBD76CD" w:rsidR="00416019" w:rsidRPr="00650DA9" w:rsidRDefault="00416019" w:rsidP="00416019">
      <w:pPr>
        <w:spacing w:before="0" w:line="240" w:lineRule="auto"/>
        <w:ind w:firstLine="0"/>
        <w:rPr>
          <w:rFonts w:cs="Times New Roman"/>
          <w:lang w:val="fr-CA"/>
        </w:rPr>
      </w:pPr>
      <w:r w:rsidRPr="00650DA9">
        <w:rPr>
          <w:rFonts w:cs="Times New Roman"/>
          <w:i/>
          <w:iCs/>
          <w:lang w:val="fr-CA"/>
        </w:rPr>
        <w:lastRenderedPageBreak/>
        <w:t>Bo</w:t>
      </w:r>
      <w:r w:rsidR="00563537">
        <w:rPr>
          <w:rFonts w:cs="Times New Roman"/>
          <w:i/>
          <w:iCs/>
          <w:lang w:val="fr-CA"/>
        </w:rPr>
        <w:t>n William Longuespee (Chanson du</w:t>
      </w:r>
      <w:r w:rsidRPr="00650DA9">
        <w:rPr>
          <w:rFonts w:cs="Times New Roman"/>
          <w:i/>
          <w:iCs/>
          <w:lang w:val="fr-CA"/>
        </w:rPr>
        <w:t>)</w:t>
      </w:r>
      <w:r w:rsidRPr="00650DA9">
        <w:rPr>
          <w:rFonts w:cs="Times New Roman"/>
          <w:iCs/>
          <w:lang w:val="fr-CA"/>
        </w:rPr>
        <w:t>, 120</w:t>
      </w:r>
      <w:r w:rsidRPr="00650DA9">
        <w:rPr>
          <w:rFonts w:cs="Times New Roman"/>
          <w:i/>
          <w:iCs/>
          <w:lang w:val="fr-CA"/>
        </w:rPr>
        <w:fldChar w:fldCharType="begin"/>
      </w:r>
      <w:r w:rsidRPr="00650DA9">
        <w:rPr>
          <w:rFonts w:cs="Times New Roman"/>
          <w:lang w:val="fr-CA"/>
        </w:rPr>
        <w:instrText xml:space="preserve"> XE "</w:instrText>
      </w:r>
      <w:r w:rsidRPr="00650DA9">
        <w:rPr>
          <w:rFonts w:cs="Times New Roman"/>
          <w:i/>
          <w:iCs/>
          <w:lang w:val="fr-CA"/>
        </w:rPr>
        <w:instrText>Chanson du bon William Longuespee</w:instrText>
      </w:r>
      <w:r w:rsidRPr="00650DA9">
        <w:rPr>
          <w:rFonts w:cs="Times New Roman"/>
          <w:lang w:val="fr-CA"/>
        </w:rPr>
        <w:instrText>" \t "</w:instrText>
      </w:r>
      <w:r w:rsidRPr="00650DA9">
        <w:rPr>
          <w:rFonts w:cs="Times New Roman"/>
          <w:iCs/>
          <w:lang w:val="fr-CA"/>
        </w:rPr>
        <w:instrText>120</w:instrText>
      </w:r>
      <w:r w:rsidRPr="00650DA9">
        <w:rPr>
          <w:rFonts w:cs="Times New Roman"/>
          <w:lang w:val="fr-CA"/>
        </w:rPr>
        <w:instrText xml:space="preserve">" \f "sujs" </w:instrText>
      </w:r>
      <w:r w:rsidRPr="00650DA9">
        <w:rPr>
          <w:rFonts w:cs="Times New Roman"/>
          <w:i/>
          <w:iCs/>
          <w:lang w:val="fr-CA"/>
        </w:rPr>
        <w:fldChar w:fldCharType="end"/>
      </w:r>
    </w:p>
    <w:p w14:paraId="71A0D3D7" w14:textId="4DE5815F" w:rsidR="00BB6AF4" w:rsidRPr="00650DA9" w:rsidRDefault="00BB6AF4" w:rsidP="00231920">
      <w:pPr>
        <w:pStyle w:val="Index1"/>
      </w:pPr>
      <w:r w:rsidRPr="00F407FD">
        <w:rPr>
          <w:i/>
        </w:rPr>
        <w:t>Book der Beispiele der alten Wesen</w:t>
      </w:r>
      <w:r w:rsidR="00221E00" w:rsidRPr="00650DA9">
        <w:t xml:space="preserve">, </w:t>
      </w:r>
      <w:r w:rsidRPr="00650DA9">
        <w:t>81</w:t>
      </w:r>
    </w:p>
    <w:p w14:paraId="41EBE54D" w14:textId="500987DC" w:rsidR="00BB6AF4" w:rsidRPr="00650DA9" w:rsidRDefault="00BB6AF4" w:rsidP="00231920">
      <w:pPr>
        <w:pStyle w:val="Index1"/>
      </w:pPr>
      <w:r w:rsidRPr="00F407FD">
        <w:rPr>
          <w:i/>
        </w:rPr>
        <w:t>Borsias</w:t>
      </w:r>
      <w:r w:rsidR="00221E00" w:rsidRPr="00650DA9">
        <w:t xml:space="preserve">, </w:t>
      </w:r>
      <w:r w:rsidRPr="00650DA9">
        <w:t>15</w:t>
      </w:r>
    </w:p>
    <w:p w14:paraId="11C8A11A" w14:textId="63005F3B" w:rsidR="00BB6AF4" w:rsidRPr="00650DA9" w:rsidRDefault="00BB6AF4" w:rsidP="00231920">
      <w:pPr>
        <w:pStyle w:val="Index1"/>
      </w:pPr>
      <w:r w:rsidRPr="00650DA9">
        <w:t>Bosham</w:t>
      </w:r>
      <w:r w:rsidR="00221E00" w:rsidRPr="00650DA9">
        <w:t xml:space="preserve">, </w:t>
      </w:r>
      <w:r w:rsidRPr="00650DA9">
        <w:t>190</w:t>
      </w:r>
    </w:p>
    <w:p w14:paraId="58D92C06" w14:textId="106C47E9" w:rsidR="00BB6AF4" w:rsidRPr="00650DA9" w:rsidRDefault="00BB6AF4" w:rsidP="00231920">
      <w:pPr>
        <w:pStyle w:val="Index1"/>
      </w:pPr>
      <w:r w:rsidRPr="00650DA9">
        <w:t>Boson</w:t>
      </w:r>
      <w:r w:rsidR="00221E00" w:rsidRPr="00650DA9">
        <w:t xml:space="preserve">, </w:t>
      </w:r>
      <w:r w:rsidRPr="00650DA9">
        <w:t>185</w:t>
      </w:r>
    </w:p>
    <w:p w14:paraId="1E7ACA42" w14:textId="5BE194B1" w:rsidR="00BB6AF4" w:rsidRPr="00650DA9" w:rsidRDefault="00BB6AF4" w:rsidP="00231920">
      <w:pPr>
        <w:pStyle w:val="Index1"/>
      </w:pPr>
      <w:r w:rsidRPr="00650DA9">
        <w:rPr>
          <w:u w:color="000000"/>
        </w:rPr>
        <w:t>bouc émissaire</w:t>
      </w:r>
      <w:r w:rsidR="00221E00" w:rsidRPr="00650DA9">
        <w:t xml:space="preserve">, </w:t>
      </w:r>
      <w:r w:rsidRPr="00650DA9">
        <w:t>226</w:t>
      </w:r>
    </w:p>
    <w:p w14:paraId="67AE04EA" w14:textId="15836227" w:rsidR="00BB6AF4" w:rsidRPr="00650DA9" w:rsidRDefault="00BB6AF4" w:rsidP="00231920">
      <w:pPr>
        <w:pStyle w:val="Index1"/>
      </w:pPr>
      <w:r w:rsidRPr="00650DA9">
        <w:t>bourgeoisie</w:t>
      </w:r>
      <w:r w:rsidR="00221E00" w:rsidRPr="00650DA9">
        <w:t xml:space="preserve">, </w:t>
      </w:r>
      <w:r w:rsidR="00563537">
        <w:t xml:space="preserve">14, 110, 121, </w:t>
      </w:r>
      <w:r w:rsidRPr="00650DA9">
        <w:t>171</w:t>
      </w:r>
    </w:p>
    <w:p w14:paraId="7E9F8394" w14:textId="4BE94504" w:rsidR="000C24BF" w:rsidRDefault="000C24BF" w:rsidP="00231920">
      <w:pPr>
        <w:pStyle w:val="Index1"/>
        <w:rPr>
          <w:u w:color="000000"/>
        </w:rPr>
      </w:pPr>
      <w:r>
        <w:rPr>
          <w:u w:color="000000"/>
        </w:rPr>
        <w:t>bourguignon (monde, littérature), 42-43, 47, 125, 149, 152, 184, 199, 227</w:t>
      </w:r>
    </w:p>
    <w:p w14:paraId="19FF7507" w14:textId="4887B95B" w:rsidR="00BB6AF4" w:rsidRPr="00650DA9" w:rsidRDefault="00BB6AF4" w:rsidP="00231920">
      <w:pPr>
        <w:pStyle w:val="Index1"/>
      </w:pPr>
      <w:r w:rsidRPr="00650DA9">
        <w:rPr>
          <w:u w:color="000000"/>
        </w:rPr>
        <w:t>bourreau</w:t>
      </w:r>
      <w:r w:rsidR="00221E00" w:rsidRPr="00650DA9">
        <w:t xml:space="preserve">, </w:t>
      </w:r>
      <w:r w:rsidRPr="00650DA9">
        <w:t>222</w:t>
      </w:r>
    </w:p>
    <w:p w14:paraId="78395638" w14:textId="05D89B8A" w:rsidR="00BB6AF4" w:rsidRPr="00650DA9" w:rsidRDefault="00BB6AF4" w:rsidP="00231920">
      <w:pPr>
        <w:pStyle w:val="Index1"/>
      </w:pPr>
      <w:r w:rsidRPr="00650DA9">
        <w:t>Bradamante</w:t>
      </w:r>
      <w:r w:rsidR="00221E00" w:rsidRPr="00650DA9">
        <w:t xml:space="preserve">, </w:t>
      </w:r>
      <w:r w:rsidRPr="00650DA9">
        <w:t>79, 85</w:t>
      </w:r>
    </w:p>
    <w:p w14:paraId="4AADA9E4" w14:textId="0E59A2CF" w:rsidR="00BB6AF4" w:rsidRPr="00650DA9" w:rsidRDefault="00BB6AF4" w:rsidP="00231920">
      <w:pPr>
        <w:pStyle w:val="Index1"/>
      </w:pPr>
      <w:r w:rsidRPr="00650DA9">
        <w:t>Bréhier</w:t>
      </w:r>
      <w:r w:rsidR="00221E00" w:rsidRPr="00650DA9">
        <w:t xml:space="preserve">, </w:t>
      </w:r>
      <w:r w:rsidRPr="00650DA9">
        <w:t>194</w:t>
      </w:r>
    </w:p>
    <w:p w14:paraId="035B59F0" w14:textId="460AEBC1" w:rsidR="00BB6AF4" w:rsidRPr="00650DA9" w:rsidRDefault="00BB6AF4" w:rsidP="00231920">
      <w:pPr>
        <w:pStyle w:val="Index1"/>
      </w:pPr>
      <w:r w:rsidRPr="00650DA9">
        <w:t>Brésil</w:t>
      </w:r>
      <w:r w:rsidR="00221E00" w:rsidRPr="00650DA9">
        <w:t xml:space="preserve">, </w:t>
      </w:r>
      <w:r w:rsidRPr="00650DA9">
        <w:t>193</w:t>
      </w:r>
    </w:p>
    <w:p w14:paraId="1639450D" w14:textId="2E1AC30A" w:rsidR="001D7029" w:rsidRPr="00650DA9" w:rsidRDefault="00BB6AF4" w:rsidP="00231920">
      <w:pPr>
        <w:pStyle w:val="Index1"/>
      </w:pPr>
      <w:r w:rsidRPr="00650DA9">
        <w:t>Bretagne</w:t>
      </w:r>
      <w:r w:rsidR="00221E00" w:rsidRPr="00650DA9">
        <w:t xml:space="preserve">, </w:t>
      </w:r>
      <w:r w:rsidRPr="00650DA9">
        <w:t>127</w:t>
      </w:r>
    </w:p>
    <w:p w14:paraId="51684E70" w14:textId="2995F4A2" w:rsidR="001D7029" w:rsidRPr="00650DA9" w:rsidRDefault="001D7029" w:rsidP="00231920">
      <w:pPr>
        <w:pStyle w:val="Index1"/>
      </w:pPr>
      <w:r w:rsidRPr="00650DA9">
        <w:t>Bretagne (matière de), 15, 183</w:t>
      </w:r>
    </w:p>
    <w:p w14:paraId="2D6FE619" w14:textId="656F4280" w:rsidR="00BB6AF4" w:rsidRPr="00650DA9" w:rsidRDefault="00BB6AF4" w:rsidP="00231920">
      <w:pPr>
        <w:pStyle w:val="Index1"/>
      </w:pPr>
      <w:r w:rsidRPr="00650DA9">
        <w:rPr>
          <w:rFonts w:cs="Times"/>
          <w:i/>
        </w:rPr>
        <w:t>Brut</w:t>
      </w:r>
      <w:r w:rsidR="00221E00" w:rsidRPr="00650DA9">
        <w:t xml:space="preserve">, </w:t>
      </w:r>
      <w:r w:rsidRPr="00650DA9">
        <w:t>183</w:t>
      </w:r>
    </w:p>
    <w:p w14:paraId="24CF18BD" w14:textId="77777777" w:rsidR="00221E00" w:rsidRPr="00650DA9" w:rsidRDefault="00221E00" w:rsidP="00231920">
      <w:pPr>
        <w:pStyle w:val="Index1"/>
      </w:pPr>
    </w:p>
    <w:p w14:paraId="4E9875A0" w14:textId="4EE976D3" w:rsidR="00D84C8A" w:rsidRPr="00650DA9" w:rsidRDefault="00D84C8A" w:rsidP="00231920">
      <w:pPr>
        <w:pStyle w:val="Index1"/>
      </w:pPr>
      <w:r w:rsidRPr="00F407FD">
        <w:rPr>
          <w:i/>
        </w:rPr>
        <w:t>Caballero Zifar (Libro del)</w:t>
      </w:r>
      <w:r w:rsidRPr="00650DA9">
        <w:t>, 94</w:t>
      </w:r>
    </w:p>
    <w:p w14:paraId="57209D07" w14:textId="4B9B5C64" w:rsidR="00D44DC2" w:rsidRPr="00650DA9" w:rsidRDefault="00D44DC2" w:rsidP="00231920">
      <w:pPr>
        <w:pStyle w:val="Index1"/>
      </w:pPr>
      <w:r w:rsidRPr="00650DA9">
        <w:t>Caire</w:t>
      </w:r>
      <w:r>
        <w:t xml:space="preserve"> (</w:t>
      </w:r>
      <w:r w:rsidRPr="00650DA9">
        <w:t>Le</w:t>
      </w:r>
      <w:r>
        <w:t>)</w:t>
      </w:r>
      <w:r w:rsidRPr="00650DA9">
        <w:t xml:space="preserve">, </w:t>
      </w:r>
      <w:r w:rsidRPr="00D44DC2">
        <w:t>158</w:t>
      </w:r>
    </w:p>
    <w:p w14:paraId="38DB195C" w14:textId="52125837" w:rsidR="00BB6AF4" w:rsidRPr="00650DA9" w:rsidRDefault="00BB6AF4" w:rsidP="00231920">
      <w:pPr>
        <w:pStyle w:val="Index1"/>
      </w:pPr>
      <w:r w:rsidRPr="00650DA9">
        <w:rPr>
          <w:rFonts w:cs="Times"/>
        </w:rPr>
        <w:t>Calabre</w:t>
      </w:r>
      <w:r w:rsidR="00221E00" w:rsidRPr="00650DA9">
        <w:t xml:space="preserve">, </w:t>
      </w:r>
      <w:r w:rsidRPr="00650DA9">
        <w:t>166, 202, 227</w:t>
      </w:r>
    </w:p>
    <w:p w14:paraId="4868B4D0" w14:textId="05629323" w:rsidR="00BB6AF4" w:rsidRPr="00650DA9" w:rsidRDefault="00BB6AF4" w:rsidP="00231920">
      <w:pPr>
        <w:pStyle w:val="Index1"/>
      </w:pPr>
      <w:r w:rsidRPr="00650DA9">
        <w:t>Calandria</w:t>
      </w:r>
      <w:r w:rsidR="00221E00" w:rsidRPr="00650DA9">
        <w:t xml:space="preserve">, </w:t>
      </w:r>
      <w:r w:rsidRPr="00650DA9">
        <w:t>262</w:t>
      </w:r>
    </w:p>
    <w:p w14:paraId="73ED79F5" w14:textId="49FE2CA0" w:rsidR="00BB6AF4" w:rsidRPr="00650DA9" w:rsidRDefault="00BB6AF4" w:rsidP="00231920">
      <w:pPr>
        <w:pStyle w:val="Index1"/>
      </w:pPr>
      <w:r w:rsidRPr="00650DA9">
        <w:t>califat Umayyad</w:t>
      </w:r>
      <w:r w:rsidR="00221E00" w:rsidRPr="00650DA9">
        <w:t xml:space="preserve">, </w:t>
      </w:r>
      <w:r w:rsidRPr="00650DA9">
        <w:t>94</w:t>
      </w:r>
    </w:p>
    <w:p w14:paraId="466D89A6" w14:textId="60142F45" w:rsidR="00BB6AF4" w:rsidRPr="00650DA9" w:rsidRDefault="00BB6AF4" w:rsidP="00231920">
      <w:pPr>
        <w:pStyle w:val="Index1"/>
      </w:pPr>
      <w:r w:rsidRPr="00650DA9">
        <w:t>cannibalisme</w:t>
      </w:r>
      <w:r w:rsidR="00221E00" w:rsidRPr="00650DA9">
        <w:t xml:space="preserve">, </w:t>
      </w:r>
      <w:r w:rsidRPr="00650DA9">
        <w:t>135</w:t>
      </w:r>
      <w:r w:rsidR="00563537">
        <w:t>, 166</w:t>
      </w:r>
    </w:p>
    <w:p w14:paraId="7346770C" w14:textId="0ECADDE9" w:rsidR="00BB6AF4" w:rsidRPr="00650DA9" w:rsidRDefault="00BB6AF4" w:rsidP="00231920">
      <w:pPr>
        <w:pStyle w:val="Index1"/>
      </w:pPr>
      <w:r w:rsidRPr="00650DA9">
        <w:t>canon épique</w:t>
      </w:r>
      <w:r w:rsidR="00221E00" w:rsidRPr="00650DA9">
        <w:t xml:space="preserve">, </w:t>
      </w:r>
      <w:r w:rsidRPr="00650DA9">
        <w:t>24, 169, 181</w:t>
      </w:r>
    </w:p>
    <w:p w14:paraId="73F305E1" w14:textId="5BDCFF7B" w:rsidR="00BB6AF4" w:rsidRPr="00650DA9" w:rsidRDefault="00BB6AF4" w:rsidP="00231920">
      <w:pPr>
        <w:pStyle w:val="Index1"/>
      </w:pPr>
      <w:r w:rsidRPr="00F407FD">
        <w:rPr>
          <w:i/>
        </w:rPr>
        <w:t>Cantare d</w:t>
      </w:r>
      <w:r w:rsidR="00BB3778" w:rsidRPr="00F407FD">
        <w:rPr>
          <w:i/>
        </w:rPr>
        <w:t>’</w:t>
      </w:r>
      <w:r w:rsidRPr="00F407FD">
        <w:rPr>
          <w:i/>
        </w:rPr>
        <w:t>Orlando</w:t>
      </w:r>
      <w:r w:rsidR="00221E00" w:rsidRPr="00650DA9">
        <w:t xml:space="preserve">, </w:t>
      </w:r>
      <w:r w:rsidRPr="00650DA9">
        <w:t>274</w:t>
      </w:r>
    </w:p>
    <w:p w14:paraId="4D35893D" w14:textId="7EE5F5FD" w:rsidR="00BB6AF4" w:rsidRPr="00650DA9" w:rsidRDefault="00BB6AF4" w:rsidP="00231920">
      <w:pPr>
        <w:pStyle w:val="Index1"/>
      </w:pPr>
      <w:r w:rsidRPr="00F407FD">
        <w:rPr>
          <w:i/>
        </w:rPr>
        <w:t>Cantare di Carduino</w:t>
      </w:r>
      <w:r w:rsidR="00221E00" w:rsidRPr="00650DA9">
        <w:t xml:space="preserve">, </w:t>
      </w:r>
      <w:r w:rsidRPr="00650DA9">
        <w:t>278</w:t>
      </w:r>
    </w:p>
    <w:p w14:paraId="19DED6C8" w14:textId="3E6FCCA5" w:rsidR="00BB6AF4" w:rsidRPr="00650DA9" w:rsidRDefault="00BB6AF4" w:rsidP="00231920">
      <w:pPr>
        <w:pStyle w:val="Index1"/>
      </w:pPr>
      <w:r w:rsidRPr="00F407FD">
        <w:rPr>
          <w:i/>
        </w:rPr>
        <w:t>cantares de gesta</w:t>
      </w:r>
      <w:r w:rsidRPr="00650DA9">
        <w:t xml:space="preserve"> espagnols</w:t>
      </w:r>
      <w:r w:rsidR="00221E00" w:rsidRPr="00650DA9">
        <w:t xml:space="preserve">, </w:t>
      </w:r>
      <w:r w:rsidRPr="00650DA9">
        <w:t>12</w:t>
      </w:r>
    </w:p>
    <w:p w14:paraId="514FDB02" w14:textId="4C47F8F3" w:rsidR="00BB6AF4" w:rsidRPr="00650DA9" w:rsidRDefault="00BB6AF4" w:rsidP="00231920">
      <w:pPr>
        <w:pStyle w:val="Index1"/>
      </w:pPr>
      <w:r w:rsidRPr="00650DA9">
        <w:rPr>
          <w:i/>
        </w:rPr>
        <w:t>cantari</w:t>
      </w:r>
      <w:r w:rsidRPr="00650DA9">
        <w:t xml:space="preserve"> italiens</w:t>
      </w:r>
      <w:r w:rsidR="00221E00" w:rsidRPr="00650DA9">
        <w:t xml:space="preserve">, </w:t>
      </w:r>
      <w:r w:rsidRPr="00650DA9">
        <w:t>206</w:t>
      </w:r>
      <w:r w:rsidR="004A1969" w:rsidRPr="00650DA9">
        <w:t>, 280</w:t>
      </w:r>
    </w:p>
    <w:p w14:paraId="7F91C020" w14:textId="272B605E" w:rsidR="00BB6AF4" w:rsidRPr="00650DA9" w:rsidRDefault="00BB6AF4" w:rsidP="00231920">
      <w:pPr>
        <w:pStyle w:val="Index1"/>
      </w:pPr>
      <w:r w:rsidRPr="00F407FD">
        <w:rPr>
          <w:i/>
        </w:rPr>
        <w:t>Canti dell</w:t>
      </w:r>
      <w:r w:rsidR="00BB3778" w:rsidRPr="00F407FD">
        <w:rPr>
          <w:i/>
        </w:rPr>
        <w:t>’</w:t>
      </w:r>
      <w:r w:rsidRPr="00F407FD">
        <w:rPr>
          <w:i/>
        </w:rPr>
        <w:t>Hercole</w:t>
      </w:r>
      <w:r w:rsidR="00221E00" w:rsidRPr="00650DA9">
        <w:t xml:space="preserve">, </w:t>
      </w:r>
      <w:r w:rsidRPr="00650DA9">
        <w:t>15</w:t>
      </w:r>
    </w:p>
    <w:p w14:paraId="15849B1E" w14:textId="0AE57B47" w:rsidR="00BB6AF4" w:rsidRPr="00650DA9" w:rsidRDefault="00BB6AF4" w:rsidP="00231920">
      <w:pPr>
        <w:pStyle w:val="Index1"/>
      </w:pPr>
      <w:r w:rsidRPr="00F407FD">
        <w:rPr>
          <w:i/>
        </w:rPr>
        <w:t>Cantilena Rolandi</w:t>
      </w:r>
      <w:r w:rsidR="00221E00" w:rsidRPr="00650DA9">
        <w:t xml:space="preserve">, </w:t>
      </w:r>
      <w:r w:rsidRPr="00650DA9">
        <w:t>174</w:t>
      </w:r>
    </w:p>
    <w:p w14:paraId="6D6D1BE4" w14:textId="53001A6E" w:rsidR="00BB6AF4" w:rsidRPr="00650DA9" w:rsidRDefault="00BB6AF4" w:rsidP="00231920">
      <w:pPr>
        <w:pStyle w:val="Index1"/>
      </w:pPr>
      <w:r w:rsidRPr="00650DA9">
        <w:t>Caraheu</w:t>
      </w:r>
      <w:r w:rsidR="00221E00" w:rsidRPr="00650DA9">
        <w:t xml:space="preserve">, </w:t>
      </w:r>
      <w:r w:rsidRPr="00650DA9">
        <w:t>194</w:t>
      </w:r>
    </w:p>
    <w:p w14:paraId="0DD3EA00" w14:textId="768674CF" w:rsidR="00BB6AF4" w:rsidRPr="00650DA9" w:rsidRDefault="00BB6AF4" w:rsidP="00231920">
      <w:pPr>
        <w:pStyle w:val="Index1"/>
      </w:pPr>
      <w:r w:rsidRPr="00650DA9">
        <w:lastRenderedPageBreak/>
        <w:t>cartographie</w:t>
      </w:r>
      <w:r w:rsidR="00221E00" w:rsidRPr="00650DA9">
        <w:t xml:space="preserve">, </w:t>
      </w:r>
      <w:r w:rsidRPr="00650DA9">
        <w:t>16</w:t>
      </w:r>
    </w:p>
    <w:p w14:paraId="15C4B255" w14:textId="016649C1" w:rsidR="00BB6AF4" w:rsidRPr="00650DA9" w:rsidRDefault="00BB6AF4" w:rsidP="00231920">
      <w:pPr>
        <w:pStyle w:val="Index1"/>
      </w:pPr>
      <w:r w:rsidRPr="00650DA9">
        <w:t>Cassandre</w:t>
      </w:r>
      <w:r w:rsidR="00221E00" w:rsidRPr="00650DA9">
        <w:t xml:space="preserve">, </w:t>
      </w:r>
      <w:r w:rsidRPr="00650DA9">
        <w:t>261</w:t>
      </w:r>
    </w:p>
    <w:p w14:paraId="35FA206D" w14:textId="35233A4B" w:rsidR="00BB6AF4" w:rsidRPr="00650DA9" w:rsidRDefault="00BB6AF4" w:rsidP="00231920">
      <w:pPr>
        <w:pStyle w:val="Index1"/>
      </w:pPr>
      <w:r w:rsidRPr="00650DA9">
        <w:t>cerf</w:t>
      </w:r>
      <w:r w:rsidR="00221E00" w:rsidRPr="00650DA9">
        <w:t xml:space="preserve">, </w:t>
      </w:r>
      <w:r w:rsidRPr="00650DA9">
        <w:t>136</w:t>
      </w:r>
    </w:p>
    <w:p w14:paraId="31D4EE78" w14:textId="1BB15AFD" w:rsidR="00BB6AF4" w:rsidRPr="00650DA9" w:rsidRDefault="00BB6AF4" w:rsidP="00231920">
      <w:pPr>
        <w:pStyle w:val="Index1"/>
      </w:pPr>
      <w:r w:rsidRPr="00650DA9">
        <w:t>changement de sexe</w:t>
      </w:r>
      <w:r w:rsidR="00221E00" w:rsidRPr="00650DA9">
        <w:t xml:space="preserve">, </w:t>
      </w:r>
      <w:r w:rsidRPr="00650DA9">
        <w:t>217, 262</w:t>
      </w:r>
    </w:p>
    <w:p w14:paraId="016855F2" w14:textId="7B0BD5FC" w:rsidR="00BB6AF4" w:rsidRPr="00650DA9" w:rsidRDefault="00563537" w:rsidP="00231920">
      <w:pPr>
        <w:pStyle w:val="Index1"/>
      </w:pPr>
      <w:r>
        <w:t>chanson</w:t>
      </w:r>
      <w:r w:rsidR="00BB6AF4" w:rsidRPr="00650DA9">
        <w:t xml:space="preserve"> d</w:t>
      </w:r>
      <w:r w:rsidR="00BB3778" w:rsidRPr="00650DA9">
        <w:t>’</w:t>
      </w:r>
      <w:r w:rsidR="00BB6AF4" w:rsidRPr="00650DA9">
        <w:t>aventures</w:t>
      </w:r>
      <w:r w:rsidR="00221E00" w:rsidRPr="00650DA9">
        <w:t xml:space="preserve">, </w:t>
      </w:r>
      <w:r w:rsidR="00BB6AF4" w:rsidRPr="00650DA9">
        <w:t>230</w:t>
      </w:r>
    </w:p>
    <w:p w14:paraId="1AB5D7F1" w14:textId="49066C46" w:rsidR="00BB6AF4" w:rsidRPr="00650DA9" w:rsidRDefault="00563537" w:rsidP="00231920">
      <w:pPr>
        <w:pStyle w:val="Index1"/>
      </w:pPr>
      <w:r>
        <w:rPr>
          <w:rFonts w:eastAsia="Arial"/>
        </w:rPr>
        <w:t>chanson</w:t>
      </w:r>
      <w:r w:rsidR="00BB6AF4" w:rsidRPr="00650DA9">
        <w:rPr>
          <w:rFonts w:eastAsia="Arial"/>
        </w:rPr>
        <w:t xml:space="preserve"> de croisade</w:t>
      </w:r>
      <w:r w:rsidR="00221E00" w:rsidRPr="00650DA9">
        <w:t xml:space="preserve">, </w:t>
      </w:r>
      <w:r w:rsidR="00BB6AF4" w:rsidRPr="00650DA9">
        <w:t>22, 35, 198</w:t>
      </w:r>
    </w:p>
    <w:p w14:paraId="4D2A06C7" w14:textId="077DC032" w:rsidR="00BB6AF4" w:rsidRPr="00650DA9" w:rsidRDefault="00812477" w:rsidP="00231920">
      <w:pPr>
        <w:pStyle w:val="Index1"/>
      </w:pPr>
      <w:r>
        <w:t>chanson de geste tardive</w:t>
      </w:r>
      <w:r w:rsidR="00221E00" w:rsidRPr="00650DA9">
        <w:t xml:space="preserve">, </w:t>
      </w:r>
      <w:r w:rsidR="00BB6AF4" w:rsidRPr="00650DA9">
        <w:t xml:space="preserve">44, </w:t>
      </w:r>
      <w:r w:rsidR="00BA7DFC">
        <w:t xml:space="preserve"> 153, </w:t>
      </w:r>
      <w:r w:rsidR="00BB6AF4" w:rsidRPr="00650DA9">
        <w:t xml:space="preserve">160, 181, </w:t>
      </w:r>
      <w:r w:rsidR="00BA7DFC">
        <w:t>219, 222-</w:t>
      </w:r>
      <w:r w:rsidR="00BB6AF4" w:rsidRPr="00650DA9">
        <w:t>223</w:t>
      </w:r>
    </w:p>
    <w:p w14:paraId="2ECF1647" w14:textId="42512C62" w:rsidR="00BB6AF4" w:rsidRPr="00650DA9" w:rsidRDefault="00BB6AF4" w:rsidP="00231920">
      <w:pPr>
        <w:pStyle w:val="Index1"/>
      </w:pPr>
      <w:r w:rsidRPr="00650DA9">
        <w:t>Charlemagne</w:t>
      </w:r>
      <w:r w:rsidR="00221E00" w:rsidRPr="00650DA9">
        <w:t xml:space="preserve">, </w:t>
      </w:r>
      <w:r w:rsidRPr="00650DA9">
        <w:t>9, 17, 32, 61, 69, 85, 87, 93, 94, 101, 125, 127, 128, 131, 137, 141, 143, 155, 156, 172, 173, 179, 180, 182, 185, 195, 198, 202, 211, 212, 215, 218, 223, 227, 229, 233, 235, 246, 246, 263, 264, 272, 287</w:t>
      </w:r>
    </w:p>
    <w:p w14:paraId="59967436" w14:textId="5C08649A" w:rsidR="00BB6AF4" w:rsidRPr="00650DA9" w:rsidRDefault="00BB6AF4" w:rsidP="00231920">
      <w:pPr>
        <w:pStyle w:val="Index1"/>
      </w:pPr>
      <w:r w:rsidRPr="00650DA9">
        <w:t>Charles le Chauve</w:t>
      </w:r>
      <w:r w:rsidR="00221E00" w:rsidRPr="00650DA9">
        <w:t xml:space="preserve">, </w:t>
      </w:r>
      <w:r w:rsidRPr="00650DA9">
        <w:t>16, 153</w:t>
      </w:r>
    </w:p>
    <w:p w14:paraId="7BF53453" w14:textId="60AD6134" w:rsidR="00BB6AF4" w:rsidRPr="00650DA9" w:rsidRDefault="00BB6AF4" w:rsidP="00231920">
      <w:pPr>
        <w:pStyle w:val="Index1"/>
      </w:pPr>
      <w:r w:rsidRPr="00650DA9">
        <w:rPr>
          <w:i/>
        </w:rPr>
        <w:t>Charroi de Nîmes</w:t>
      </w:r>
      <w:r w:rsidR="00221E00" w:rsidRPr="00650DA9">
        <w:t xml:space="preserve">, </w:t>
      </w:r>
      <w:r w:rsidRPr="00650DA9">
        <w:t>14, 15, 18, 73, 138, 141, 160, 175, 180, 208</w:t>
      </w:r>
    </w:p>
    <w:p w14:paraId="08E545E6" w14:textId="28AC274E" w:rsidR="00BB6AF4" w:rsidRPr="00650DA9" w:rsidRDefault="00BB6AF4" w:rsidP="00231920">
      <w:pPr>
        <w:pStyle w:val="Index1"/>
      </w:pPr>
      <w:r w:rsidRPr="00650DA9">
        <w:t>charrue d</w:t>
      </w:r>
      <w:r w:rsidR="00BB3778" w:rsidRPr="00650DA9">
        <w:t>’</w:t>
      </w:r>
      <w:r w:rsidRPr="00650DA9">
        <w:t>or</w:t>
      </w:r>
      <w:r w:rsidR="00221E00" w:rsidRPr="00650DA9">
        <w:t xml:space="preserve">, </w:t>
      </w:r>
      <w:r w:rsidRPr="00650DA9">
        <w:t>156</w:t>
      </w:r>
    </w:p>
    <w:p w14:paraId="5EB731D7" w14:textId="13585FE8" w:rsidR="00BB6AF4" w:rsidRPr="00650DA9" w:rsidRDefault="00BB6AF4" w:rsidP="00231920">
      <w:pPr>
        <w:pStyle w:val="Index1"/>
      </w:pPr>
      <w:r w:rsidRPr="00650DA9">
        <w:t>Chartres</w:t>
      </w:r>
      <w:r w:rsidR="00221E00" w:rsidRPr="00650DA9">
        <w:t xml:space="preserve">, </w:t>
      </w:r>
      <w:r w:rsidRPr="00650DA9">
        <w:t>189</w:t>
      </w:r>
    </w:p>
    <w:p w14:paraId="34FFE22B" w14:textId="5680B72F" w:rsidR="00BB6AF4" w:rsidRPr="00650DA9" w:rsidRDefault="00BB6AF4" w:rsidP="00231920">
      <w:pPr>
        <w:pStyle w:val="Index1"/>
      </w:pPr>
      <w:r w:rsidRPr="00650DA9">
        <w:t>château Melisent</w:t>
      </w:r>
      <w:r w:rsidR="00221E00" w:rsidRPr="00650DA9">
        <w:t xml:space="preserve">, </w:t>
      </w:r>
      <w:r w:rsidRPr="00650DA9">
        <w:t>191</w:t>
      </w:r>
    </w:p>
    <w:p w14:paraId="57945606" w14:textId="5F8C2FC4" w:rsidR="00BB6AF4" w:rsidRPr="00650DA9" w:rsidRDefault="00BB6AF4" w:rsidP="00231920">
      <w:pPr>
        <w:pStyle w:val="Index1"/>
      </w:pPr>
      <w:r w:rsidRPr="00650DA9">
        <w:t>Châteauroux (Roland)</w:t>
      </w:r>
      <w:r w:rsidR="00221E00" w:rsidRPr="00650DA9">
        <w:t xml:space="preserve">, </w:t>
      </w:r>
      <w:r w:rsidRPr="00650DA9">
        <w:t>90, 170</w:t>
      </w:r>
    </w:p>
    <w:p w14:paraId="70B50C2D" w14:textId="54BB7B5B" w:rsidR="00BB6AF4" w:rsidRPr="00650DA9" w:rsidRDefault="00BB6AF4" w:rsidP="00231920">
      <w:pPr>
        <w:pStyle w:val="Index1"/>
      </w:pPr>
      <w:r w:rsidRPr="00650DA9">
        <w:t>Chatillon-sur-Seine</w:t>
      </w:r>
      <w:r w:rsidR="00221E00" w:rsidRPr="00650DA9">
        <w:t xml:space="preserve">, </w:t>
      </w:r>
      <w:r w:rsidRPr="00650DA9">
        <w:t>181</w:t>
      </w:r>
    </w:p>
    <w:p w14:paraId="64B7F6E5" w14:textId="77777777" w:rsidR="00E96B21" w:rsidRDefault="00E96B21" w:rsidP="00231920">
      <w:pPr>
        <w:pStyle w:val="Index1"/>
      </w:pPr>
      <w:r>
        <w:t>cheval, 187</w:t>
      </w:r>
    </w:p>
    <w:p w14:paraId="6CA11F0B" w14:textId="47A8BCA9" w:rsidR="00BB6AF4" w:rsidRPr="00650DA9" w:rsidRDefault="00BB6AF4" w:rsidP="00231920">
      <w:pPr>
        <w:pStyle w:val="Index1"/>
      </w:pPr>
      <w:r w:rsidRPr="00650DA9">
        <w:t>chevaleresque (littérature)</w:t>
      </w:r>
      <w:r w:rsidR="00221E00" w:rsidRPr="00650DA9">
        <w:t xml:space="preserve">, </w:t>
      </w:r>
      <w:r w:rsidR="00555523">
        <w:t xml:space="preserve">263, </w:t>
      </w:r>
      <w:r w:rsidRPr="00650DA9">
        <w:t>270</w:t>
      </w:r>
      <w:r w:rsidR="00555523">
        <w:t>-271, 275-279, 283-284, 286-289</w:t>
      </w:r>
    </w:p>
    <w:p w14:paraId="7C30DD35" w14:textId="66CA9199" w:rsidR="00BB6AF4" w:rsidRPr="00650DA9" w:rsidRDefault="00BB6AF4" w:rsidP="00231920">
      <w:pPr>
        <w:pStyle w:val="Index1"/>
      </w:pPr>
      <w:r w:rsidRPr="00650DA9">
        <w:t>chevalerie</w:t>
      </w:r>
      <w:r w:rsidR="00221E00" w:rsidRPr="00650DA9">
        <w:t xml:space="preserve">, </w:t>
      </w:r>
      <w:r w:rsidRPr="00650DA9">
        <w:t>139</w:t>
      </w:r>
    </w:p>
    <w:p w14:paraId="79A32FF7" w14:textId="39D5CCDA" w:rsidR="00BB6AF4" w:rsidRPr="00650DA9" w:rsidRDefault="00BB6AF4" w:rsidP="00231920">
      <w:pPr>
        <w:pStyle w:val="Index1"/>
      </w:pPr>
      <w:r w:rsidRPr="00650DA9">
        <w:rPr>
          <w:i/>
        </w:rPr>
        <w:t>Chevalerie Ogier</w:t>
      </w:r>
      <w:r w:rsidR="00221E00" w:rsidRPr="00650DA9">
        <w:t xml:space="preserve">, </w:t>
      </w:r>
      <w:r w:rsidRPr="00650DA9">
        <w:t>9, 14, 50, 194, 214</w:t>
      </w:r>
    </w:p>
    <w:p w14:paraId="0473FE5C" w14:textId="30DA276D" w:rsidR="00BB6AF4" w:rsidRPr="00650DA9" w:rsidRDefault="00BB6AF4" w:rsidP="00231920">
      <w:pPr>
        <w:pStyle w:val="Index1"/>
      </w:pPr>
      <w:r w:rsidRPr="00F407FD">
        <w:rPr>
          <w:i/>
          <w:u w:color="000000"/>
        </w:rPr>
        <w:t>Chevalier à la Charrette</w:t>
      </w:r>
      <w:r w:rsidR="00221E00" w:rsidRPr="00650DA9">
        <w:t xml:space="preserve">, </w:t>
      </w:r>
      <w:r w:rsidRPr="00650DA9">
        <w:t>226</w:t>
      </w:r>
    </w:p>
    <w:p w14:paraId="70F1CAFD" w14:textId="4A3BA996" w:rsidR="00BB6AF4" w:rsidRPr="00650DA9" w:rsidRDefault="00BB6AF4" w:rsidP="00231920">
      <w:pPr>
        <w:pStyle w:val="Index1"/>
      </w:pPr>
      <w:r w:rsidRPr="00F407FD">
        <w:rPr>
          <w:i/>
        </w:rPr>
        <w:lastRenderedPageBreak/>
        <w:t>Chevalier au Cygne</w:t>
      </w:r>
      <w:r w:rsidR="00221E00" w:rsidRPr="00650DA9">
        <w:t xml:space="preserve">, </w:t>
      </w:r>
      <w:r w:rsidRPr="00650DA9">
        <w:t>191</w:t>
      </w:r>
    </w:p>
    <w:p w14:paraId="07053543" w14:textId="228AB1F7" w:rsidR="00BB6AF4" w:rsidRPr="00650DA9" w:rsidRDefault="00BB6AF4" w:rsidP="00231920">
      <w:pPr>
        <w:pStyle w:val="Index1"/>
      </w:pPr>
      <w:r w:rsidRPr="00F407FD">
        <w:rPr>
          <w:i/>
        </w:rPr>
        <w:t>Chevalier au lion</w:t>
      </w:r>
      <w:r w:rsidR="00221E00" w:rsidRPr="00650DA9">
        <w:t xml:space="preserve">, </w:t>
      </w:r>
      <w:r w:rsidRPr="00650DA9">
        <w:t>230</w:t>
      </w:r>
    </w:p>
    <w:p w14:paraId="6DD90DCC" w14:textId="72139D93" w:rsidR="00BB6AF4" w:rsidRPr="00650DA9" w:rsidRDefault="00BB6AF4" w:rsidP="00231920">
      <w:pPr>
        <w:pStyle w:val="Index1"/>
      </w:pPr>
      <w:r w:rsidRPr="00F407FD">
        <w:rPr>
          <w:i/>
        </w:rPr>
        <w:t>Chiliades</w:t>
      </w:r>
      <w:r w:rsidR="00221E00" w:rsidRPr="00650DA9">
        <w:t xml:space="preserve">, </w:t>
      </w:r>
      <w:r w:rsidRPr="00650DA9">
        <w:t>183</w:t>
      </w:r>
    </w:p>
    <w:p w14:paraId="2346A642" w14:textId="68E3497E" w:rsidR="00BB6AF4" w:rsidRPr="00650DA9" w:rsidRDefault="00BB6AF4" w:rsidP="00231920">
      <w:pPr>
        <w:pStyle w:val="Index1"/>
      </w:pPr>
      <w:r w:rsidRPr="00650DA9">
        <w:t>Christ</w:t>
      </w:r>
      <w:r w:rsidR="00221E00" w:rsidRPr="00650DA9">
        <w:t xml:space="preserve">, </w:t>
      </w:r>
      <w:r w:rsidRPr="00650DA9">
        <w:t>187</w:t>
      </w:r>
    </w:p>
    <w:p w14:paraId="22A56439" w14:textId="3E029C99" w:rsidR="00812477" w:rsidRPr="00650DA9" w:rsidRDefault="00BB6AF4" w:rsidP="00231920">
      <w:pPr>
        <w:pStyle w:val="Index1"/>
      </w:pPr>
      <w:r w:rsidRPr="00650DA9">
        <w:t>chronique</w:t>
      </w:r>
      <w:r w:rsidR="00221E00" w:rsidRPr="00650DA9">
        <w:t xml:space="preserve">, </w:t>
      </w:r>
      <w:r w:rsidR="00812477">
        <w:t>6, 120, 131-</w:t>
      </w:r>
      <w:r w:rsidR="00812477" w:rsidRPr="00650DA9">
        <w:t>132, 142, 216</w:t>
      </w:r>
      <w:r w:rsidR="00812477">
        <w:t xml:space="preserve"> </w:t>
      </w:r>
    </w:p>
    <w:p w14:paraId="591A8849" w14:textId="2D161A1D" w:rsidR="00BB6AF4" w:rsidRPr="00650DA9" w:rsidRDefault="00BB6AF4" w:rsidP="00231920">
      <w:pPr>
        <w:pStyle w:val="Index1"/>
      </w:pPr>
      <w:r w:rsidRPr="00650DA9">
        <w:rPr>
          <w:i/>
        </w:rPr>
        <w:t>Chronique rimée</w:t>
      </w:r>
      <w:r w:rsidR="00221E00" w:rsidRPr="00650DA9">
        <w:t xml:space="preserve">, </w:t>
      </w:r>
      <w:r w:rsidR="00D31E09">
        <w:t>131-</w:t>
      </w:r>
      <w:r w:rsidRPr="00650DA9">
        <w:t>132, 142, 216</w:t>
      </w:r>
    </w:p>
    <w:p w14:paraId="69EB48FC" w14:textId="10266515" w:rsidR="00BB6AF4" w:rsidRPr="00650DA9" w:rsidRDefault="00BB6AF4" w:rsidP="00231920">
      <w:pPr>
        <w:pStyle w:val="Index1"/>
      </w:pPr>
      <w:r w:rsidRPr="006F0A7A">
        <w:rPr>
          <w:i/>
        </w:rPr>
        <w:t>Chronique Saintongeaise</w:t>
      </w:r>
      <w:r w:rsidR="00221E00" w:rsidRPr="00650DA9">
        <w:t xml:space="preserve">, </w:t>
      </w:r>
      <w:r w:rsidRPr="00650DA9">
        <w:t>216</w:t>
      </w:r>
    </w:p>
    <w:p w14:paraId="025BDE0B" w14:textId="2F87B3E6" w:rsidR="00BB6AF4" w:rsidRPr="00650DA9" w:rsidRDefault="00BB6AF4" w:rsidP="00231920">
      <w:pPr>
        <w:pStyle w:val="Index1"/>
      </w:pPr>
      <w:r w:rsidRPr="006F0A7A">
        <w:rPr>
          <w:i/>
        </w:rPr>
        <w:t>Chroniques et Conquestes de Charlemagne</w:t>
      </w:r>
      <w:r w:rsidR="00221E00" w:rsidRPr="00650DA9">
        <w:t xml:space="preserve">, </w:t>
      </w:r>
      <w:r w:rsidRPr="00650DA9">
        <w:t>216</w:t>
      </w:r>
    </w:p>
    <w:p w14:paraId="1961EE17" w14:textId="0DCB9A77" w:rsidR="00BB6AF4" w:rsidRPr="00650DA9" w:rsidRDefault="00BB6AF4" w:rsidP="00231920">
      <w:pPr>
        <w:pStyle w:val="Index1"/>
      </w:pPr>
      <w:r w:rsidRPr="00650DA9">
        <w:t>chronologie</w:t>
      </w:r>
      <w:r w:rsidR="00221E00" w:rsidRPr="00650DA9">
        <w:t xml:space="preserve">, </w:t>
      </w:r>
      <w:r w:rsidRPr="00650DA9">
        <w:t>289</w:t>
      </w:r>
    </w:p>
    <w:p w14:paraId="5CF7B4A2" w14:textId="073FB77A" w:rsidR="00BB6AF4" w:rsidRPr="00650DA9" w:rsidRDefault="00BB6AF4" w:rsidP="00231920">
      <w:pPr>
        <w:pStyle w:val="Index1"/>
      </w:pPr>
      <w:r w:rsidRPr="00650DA9">
        <w:t>chronotope</w:t>
      </w:r>
      <w:r w:rsidR="00221E00" w:rsidRPr="00650DA9">
        <w:t xml:space="preserve">, </w:t>
      </w:r>
      <w:r w:rsidRPr="00650DA9">
        <w:t>13</w:t>
      </w:r>
    </w:p>
    <w:p w14:paraId="25D99840" w14:textId="50BC79B5" w:rsidR="00BB6AF4" w:rsidRPr="00650DA9" w:rsidRDefault="00BB6AF4" w:rsidP="00231920">
      <w:pPr>
        <w:pStyle w:val="Index1"/>
      </w:pPr>
      <w:r w:rsidRPr="00C6333C">
        <w:rPr>
          <w:rFonts w:eastAsia="Tinos"/>
        </w:rPr>
        <w:t>Cid</w:t>
      </w:r>
      <w:r w:rsidR="00221E00" w:rsidRPr="00650DA9">
        <w:t xml:space="preserve">, </w:t>
      </w:r>
      <w:r w:rsidRPr="00650DA9">
        <w:t>5, 63, 77</w:t>
      </w:r>
    </w:p>
    <w:p w14:paraId="50F46F49" w14:textId="21B62A70" w:rsidR="002C376F" w:rsidRPr="00650DA9" w:rsidRDefault="002C376F" w:rsidP="00231920">
      <w:pPr>
        <w:pStyle w:val="Index1"/>
      </w:pPr>
      <w:r w:rsidRPr="00650DA9">
        <w:rPr>
          <w:rFonts w:eastAsia="Tinos"/>
          <w:i/>
        </w:rPr>
        <w:t xml:space="preserve">Cid (Cantar </w:t>
      </w:r>
      <w:r w:rsidR="00AA2C82">
        <w:rPr>
          <w:rFonts w:eastAsia="Tinos"/>
        </w:rPr>
        <w:t xml:space="preserve">ou </w:t>
      </w:r>
      <w:r w:rsidR="00AA2C82">
        <w:rPr>
          <w:rFonts w:eastAsia="Tinos"/>
          <w:i/>
        </w:rPr>
        <w:t xml:space="preserve">Poema </w:t>
      </w:r>
      <w:r w:rsidRPr="00650DA9">
        <w:rPr>
          <w:rFonts w:eastAsia="Tinos"/>
          <w:i/>
        </w:rPr>
        <w:t>de Mio)</w:t>
      </w:r>
      <w:r w:rsidRPr="00650DA9">
        <w:t xml:space="preserve">, 11, 25, </w:t>
      </w:r>
      <w:r w:rsidR="00AA2C82">
        <w:t xml:space="preserve">64, </w:t>
      </w:r>
      <w:r w:rsidRPr="00650DA9">
        <w:t>66</w:t>
      </w:r>
      <w:r w:rsidR="00AA2C82">
        <w:t>-</w:t>
      </w:r>
      <w:r w:rsidRPr="00650DA9">
        <w:t xml:space="preserve">68, </w:t>
      </w:r>
      <w:r w:rsidR="00AA2C82">
        <w:t xml:space="preserve">70, </w:t>
      </w:r>
      <w:r w:rsidRPr="00650DA9">
        <w:t xml:space="preserve">76, </w:t>
      </w:r>
      <w:r w:rsidR="00AA2C82">
        <w:t xml:space="preserve">81, </w:t>
      </w:r>
      <w:r w:rsidRPr="00650DA9">
        <w:t>103</w:t>
      </w:r>
    </w:p>
    <w:p w14:paraId="27B28A38" w14:textId="3722F813" w:rsidR="00BB6AF4" w:rsidRPr="00650DA9" w:rsidRDefault="00BB6AF4" w:rsidP="00231920">
      <w:pPr>
        <w:pStyle w:val="Index1"/>
      </w:pPr>
      <w:r w:rsidRPr="00650DA9">
        <w:t>Cincinnatus</w:t>
      </w:r>
      <w:r w:rsidR="00221E00" w:rsidRPr="00650DA9">
        <w:t xml:space="preserve">, </w:t>
      </w:r>
      <w:r w:rsidRPr="00650DA9">
        <w:t>156</w:t>
      </w:r>
    </w:p>
    <w:p w14:paraId="076D5E50" w14:textId="659F662C" w:rsidR="00BB6AF4" w:rsidRPr="00650DA9" w:rsidRDefault="00BB6AF4" w:rsidP="00231920">
      <w:pPr>
        <w:pStyle w:val="Index1"/>
      </w:pPr>
      <w:r w:rsidRPr="00AA2C82">
        <w:t>Cinque canti</w:t>
      </w:r>
      <w:r w:rsidR="00221E00" w:rsidRPr="00650DA9">
        <w:t xml:space="preserve">, </w:t>
      </w:r>
      <w:r w:rsidRPr="00650DA9">
        <w:t>79</w:t>
      </w:r>
    </w:p>
    <w:p w14:paraId="09C7DFFC" w14:textId="6754E95D" w:rsidR="00BB6AF4" w:rsidRPr="00650DA9" w:rsidRDefault="00BB6AF4" w:rsidP="00231920">
      <w:pPr>
        <w:pStyle w:val="Index1"/>
      </w:pPr>
      <w:r w:rsidRPr="006F0A7A">
        <w:rPr>
          <w:i/>
        </w:rPr>
        <w:t>Ciperis de Vignevaux</w:t>
      </w:r>
      <w:r w:rsidR="00221E00" w:rsidRPr="00650DA9">
        <w:t xml:space="preserve">, </w:t>
      </w:r>
      <w:r w:rsidRPr="00650DA9">
        <w:t>14, 130</w:t>
      </w:r>
    </w:p>
    <w:p w14:paraId="53E86D82" w14:textId="1A84B256" w:rsidR="00BB6AF4" w:rsidRPr="00650DA9" w:rsidRDefault="00BB6AF4" w:rsidP="00231920">
      <w:pPr>
        <w:pStyle w:val="Index1"/>
      </w:pPr>
      <w:r w:rsidRPr="00650DA9">
        <w:rPr>
          <w:rFonts w:cs="Times"/>
        </w:rPr>
        <w:t>Circé</w:t>
      </w:r>
      <w:r w:rsidR="00221E00" w:rsidRPr="00650DA9">
        <w:t xml:space="preserve">, </w:t>
      </w:r>
      <w:r w:rsidRPr="00650DA9">
        <w:t>183</w:t>
      </w:r>
    </w:p>
    <w:p w14:paraId="16BDFF74" w14:textId="5A905F24" w:rsidR="00BB6AF4" w:rsidRPr="00650DA9" w:rsidRDefault="00BB6AF4" w:rsidP="00231920">
      <w:pPr>
        <w:pStyle w:val="Index1"/>
      </w:pPr>
      <w:r w:rsidRPr="00650DA9">
        <w:t>Clarinde</w:t>
      </w:r>
      <w:r w:rsidR="00221E00" w:rsidRPr="00650DA9">
        <w:t xml:space="preserve">, </w:t>
      </w:r>
      <w:r w:rsidRPr="00650DA9">
        <w:t>217</w:t>
      </w:r>
    </w:p>
    <w:p w14:paraId="11FDB5D9" w14:textId="3831A9AA" w:rsidR="00BB6AF4" w:rsidRPr="00650DA9" w:rsidRDefault="00BB6AF4" w:rsidP="00231920">
      <w:pPr>
        <w:pStyle w:val="Index1"/>
      </w:pPr>
      <w:r w:rsidRPr="00650DA9">
        <w:t>Cluny</w:t>
      </w:r>
      <w:r w:rsidR="00221E00" w:rsidRPr="00650DA9">
        <w:t xml:space="preserve">, </w:t>
      </w:r>
      <w:r w:rsidRPr="00650DA9">
        <w:t>142, 187</w:t>
      </w:r>
    </w:p>
    <w:p w14:paraId="4D35FBDB" w14:textId="08249742" w:rsidR="00BB6AF4" w:rsidRPr="00650DA9" w:rsidRDefault="00BB6AF4" w:rsidP="00231920">
      <w:pPr>
        <w:pStyle w:val="Index1"/>
      </w:pPr>
      <w:r w:rsidRPr="00650DA9">
        <w:t>Cologne</w:t>
      </w:r>
      <w:r w:rsidR="00221E00" w:rsidRPr="00650DA9">
        <w:t xml:space="preserve">, </w:t>
      </w:r>
      <w:r w:rsidRPr="00650DA9">
        <w:t>6</w:t>
      </w:r>
    </w:p>
    <w:p w14:paraId="2B0BD8FA" w14:textId="5DE15E96" w:rsidR="00BB6AF4" w:rsidRPr="00650DA9" w:rsidRDefault="00BB6AF4" w:rsidP="00231920">
      <w:pPr>
        <w:pStyle w:val="Index1"/>
      </w:pPr>
      <w:r w:rsidRPr="00650DA9">
        <w:t>comique</w:t>
      </w:r>
      <w:r w:rsidR="00221E00" w:rsidRPr="00650DA9">
        <w:t xml:space="preserve">, </w:t>
      </w:r>
      <w:r w:rsidRPr="00650DA9">
        <w:t>69, 275</w:t>
      </w:r>
    </w:p>
    <w:p w14:paraId="2340790A" w14:textId="34348908" w:rsidR="00BB6AF4" w:rsidRPr="00650DA9" w:rsidRDefault="00BB6AF4" w:rsidP="00231920">
      <w:pPr>
        <w:pStyle w:val="Index1"/>
      </w:pPr>
      <w:r w:rsidRPr="00650DA9">
        <w:t>communauté</w:t>
      </w:r>
      <w:r w:rsidR="00221E00" w:rsidRPr="00650DA9">
        <w:t xml:space="preserve">, </w:t>
      </w:r>
      <w:r w:rsidRPr="00650DA9">
        <w:t>82</w:t>
      </w:r>
    </w:p>
    <w:p w14:paraId="7B703BBD" w14:textId="02DAB947" w:rsidR="00BB6AF4" w:rsidRPr="00650DA9" w:rsidRDefault="00BB6AF4" w:rsidP="00231920">
      <w:pPr>
        <w:pStyle w:val="Index1"/>
      </w:pPr>
      <w:r w:rsidRPr="00650DA9">
        <w:t>compagnonnage</w:t>
      </w:r>
      <w:r w:rsidR="00221E00" w:rsidRPr="00650DA9">
        <w:t xml:space="preserve">, </w:t>
      </w:r>
      <w:r w:rsidRPr="00650DA9">
        <w:t>82, 169, 201</w:t>
      </w:r>
    </w:p>
    <w:p w14:paraId="1BB0B577" w14:textId="6CB80458" w:rsidR="00BB6AF4" w:rsidRPr="00650DA9" w:rsidRDefault="00BB6AF4" w:rsidP="00231920">
      <w:pPr>
        <w:pStyle w:val="Index1"/>
      </w:pPr>
      <w:r w:rsidRPr="00650DA9">
        <w:t>comparaison</w:t>
      </w:r>
      <w:r w:rsidR="00221E00" w:rsidRPr="00650DA9">
        <w:t xml:space="preserve">, </w:t>
      </w:r>
      <w:r w:rsidR="002C376F" w:rsidRPr="00650DA9">
        <w:t xml:space="preserve">8, </w:t>
      </w:r>
      <w:r w:rsidRPr="00650DA9">
        <w:t>21, 170, 172, 175, 187, 204, 232, 273, 274, 276, 289</w:t>
      </w:r>
    </w:p>
    <w:p w14:paraId="3D1BE76D" w14:textId="75F07F7A" w:rsidR="00BB6AF4" w:rsidRPr="00650DA9" w:rsidRDefault="00BB6AF4" w:rsidP="00231920">
      <w:pPr>
        <w:pStyle w:val="Index1"/>
      </w:pPr>
      <w:r w:rsidRPr="00650DA9">
        <w:t>Compostelle</w:t>
      </w:r>
      <w:r w:rsidR="00221E00" w:rsidRPr="00650DA9">
        <w:t xml:space="preserve">, </w:t>
      </w:r>
      <w:r w:rsidRPr="00650DA9">
        <w:t>12</w:t>
      </w:r>
    </w:p>
    <w:p w14:paraId="2CF1D061" w14:textId="53D3F1CD" w:rsidR="00416019" w:rsidRPr="00650DA9" w:rsidRDefault="00416019" w:rsidP="00416019">
      <w:pPr>
        <w:spacing w:before="0" w:line="240" w:lineRule="auto"/>
        <w:ind w:firstLine="0"/>
        <w:rPr>
          <w:lang w:val="fr-CA"/>
        </w:rPr>
      </w:pPr>
      <w:r w:rsidRPr="00650DA9">
        <w:rPr>
          <w:noProof/>
          <w:lang w:val="fr-CA"/>
        </w:rPr>
        <w:t xml:space="preserve">confession, </w:t>
      </w:r>
      <w:r w:rsidRPr="00650DA9">
        <w:rPr>
          <w:iCs/>
          <w:noProof/>
          <w:lang w:val="fr-CA"/>
        </w:rPr>
        <w:t>90</w:t>
      </w:r>
    </w:p>
    <w:p w14:paraId="728A084D" w14:textId="7EFEF0E0" w:rsidR="00BB6AF4" w:rsidRPr="00650DA9" w:rsidRDefault="00BB6AF4" w:rsidP="00231920">
      <w:pPr>
        <w:pStyle w:val="Index1"/>
      </w:pPr>
      <w:r w:rsidRPr="00650DA9">
        <w:t>conflit</w:t>
      </w:r>
      <w:r w:rsidR="00221E00" w:rsidRPr="00650DA9">
        <w:t xml:space="preserve">, </w:t>
      </w:r>
      <w:r w:rsidRPr="00650DA9">
        <w:t>41, 88, 211, 259, 266</w:t>
      </w:r>
    </w:p>
    <w:p w14:paraId="346D6BA8" w14:textId="02866C31" w:rsidR="00BB6AF4" w:rsidRPr="00650DA9" w:rsidRDefault="00BB6AF4" w:rsidP="00231920">
      <w:pPr>
        <w:pStyle w:val="Index1"/>
      </w:pPr>
      <w:r w:rsidRPr="00650DA9">
        <w:t>Constantinople</w:t>
      </w:r>
      <w:r w:rsidR="00221E00" w:rsidRPr="00650DA9">
        <w:t xml:space="preserve">, </w:t>
      </w:r>
      <w:r w:rsidRPr="00650DA9">
        <w:t>9</w:t>
      </w:r>
      <w:r w:rsidR="000F082B" w:rsidRPr="00650DA9">
        <w:t>, 93</w:t>
      </w:r>
    </w:p>
    <w:p w14:paraId="64C7E545" w14:textId="2FED50A7" w:rsidR="00BB6AF4" w:rsidRPr="00650DA9" w:rsidRDefault="00BB6AF4" w:rsidP="00231920">
      <w:pPr>
        <w:pStyle w:val="Index1"/>
      </w:pPr>
      <w:r w:rsidRPr="00650DA9">
        <w:t>contamination</w:t>
      </w:r>
      <w:r w:rsidR="00221E00" w:rsidRPr="00650DA9">
        <w:t xml:space="preserve">, </w:t>
      </w:r>
      <w:r w:rsidR="00172061" w:rsidRPr="00650DA9">
        <w:t>59</w:t>
      </w:r>
    </w:p>
    <w:p w14:paraId="63B36EB7" w14:textId="3761D658" w:rsidR="00BB6AF4" w:rsidRPr="00650DA9" w:rsidRDefault="00BB6AF4" w:rsidP="00231920">
      <w:pPr>
        <w:pStyle w:val="Index1"/>
      </w:pPr>
      <w:r w:rsidRPr="006F0A7A">
        <w:rPr>
          <w:i/>
          <w:u w:color="000000"/>
        </w:rPr>
        <w:t>Conte du Graal</w:t>
      </w:r>
      <w:r w:rsidR="00221E00" w:rsidRPr="00650DA9">
        <w:t xml:space="preserve">, </w:t>
      </w:r>
      <w:r w:rsidR="00697D96" w:rsidRPr="00650DA9">
        <w:t xml:space="preserve">15, </w:t>
      </w:r>
      <w:r w:rsidRPr="00650DA9">
        <w:t>226</w:t>
      </w:r>
    </w:p>
    <w:p w14:paraId="75AB5CD6" w14:textId="65F16B79" w:rsidR="00BB6AF4" w:rsidRPr="00650DA9" w:rsidRDefault="00BB6AF4" w:rsidP="00231920">
      <w:pPr>
        <w:pStyle w:val="Index1"/>
      </w:pPr>
      <w:r w:rsidRPr="00650DA9">
        <w:t>contexte</w:t>
      </w:r>
      <w:r w:rsidR="00221E00" w:rsidRPr="00650DA9">
        <w:t xml:space="preserve">, </w:t>
      </w:r>
      <w:r w:rsidRPr="00650DA9">
        <w:t>150, 193, 255</w:t>
      </w:r>
    </w:p>
    <w:p w14:paraId="4A156F55" w14:textId="2CAA59B8" w:rsidR="00BB6AF4" w:rsidRPr="00650DA9" w:rsidRDefault="00BB6AF4" w:rsidP="00231920">
      <w:pPr>
        <w:pStyle w:val="Index1"/>
      </w:pPr>
      <w:r w:rsidRPr="00650DA9">
        <w:lastRenderedPageBreak/>
        <w:t>contre-modèle</w:t>
      </w:r>
      <w:r w:rsidR="00221E00" w:rsidRPr="00650DA9">
        <w:t xml:space="preserve">, </w:t>
      </w:r>
      <w:r w:rsidRPr="00650DA9">
        <w:t>129</w:t>
      </w:r>
    </w:p>
    <w:p w14:paraId="335CF7CE" w14:textId="337BBD75" w:rsidR="00BB6AF4" w:rsidRPr="00650DA9" w:rsidRDefault="00BB6AF4" w:rsidP="00231920">
      <w:pPr>
        <w:pStyle w:val="Index1"/>
      </w:pPr>
      <w:r w:rsidRPr="00650DA9">
        <w:t>conversion</w:t>
      </w:r>
      <w:r w:rsidR="00221E00" w:rsidRPr="00650DA9">
        <w:t xml:space="preserve">, </w:t>
      </w:r>
      <w:r w:rsidRPr="00650DA9">
        <w:t>28, 127, 140, 168, 192, 194, 202, 275</w:t>
      </w:r>
    </w:p>
    <w:p w14:paraId="109B7135" w14:textId="24DC5301" w:rsidR="00BB6AF4" w:rsidRPr="00650DA9" w:rsidRDefault="00D31E09" w:rsidP="00231920">
      <w:pPr>
        <w:pStyle w:val="Index1"/>
      </w:pPr>
      <w:r>
        <w:rPr>
          <w:rFonts w:eastAsia="Calibri"/>
        </w:rPr>
        <w:t>c</w:t>
      </w:r>
      <w:r w:rsidR="00BB6AF4" w:rsidRPr="00650DA9">
        <w:rPr>
          <w:rFonts w:eastAsia="Calibri"/>
        </w:rPr>
        <w:t>or magique</w:t>
      </w:r>
      <w:r w:rsidR="00221E00" w:rsidRPr="00650DA9">
        <w:t xml:space="preserve">, </w:t>
      </w:r>
      <w:r w:rsidR="00BB6AF4" w:rsidRPr="00650DA9">
        <w:t>256</w:t>
      </w:r>
    </w:p>
    <w:p w14:paraId="3652A9CA" w14:textId="1FFAEB5D" w:rsidR="00BB6AF4" w:rsidRPr="00650DA9" w:rsidRDefault="00BB6AF4" w:rsidP="00231920">
      <w:pPr>
        <w:pStyle w:val="Index1"/>
      </w:pPr>
      <w:r w:rsidRPr="00650DA9">
        <w:t>cordels</w:t>
      </w:r>
      <w:r w:rsidR="00221E00" w:rsidRPr="00650DA9">
        <w:t xml:space="preserve">, </w:t>
      </w:r>
      <w:r w:rsidRPr="00650DA9">
        <w:t>193</w:t>
      </w:r>
    </w:p>
    <w:p w14:paraId="1C487251" w14:textId="197A4A60" w:rsidR="00BB6AF4" w:rsidRPr="00650DA9" w:rsidRDefault="00BB6AF4" w:rsidP="00231920">
      <w:pPr>
        <w:pStyle w:val="Index1"/>
      </w:pPr>
      <w:r w:rsidRPr="00650DA9">
        <w:t>Cordoue</w:t>
      </w:r>
      <w:r w:rsidR="00221E00" w:rsidRPr="00650DA9">
        <w:t xml:space="preserve">, </w:t>
      </w:r>
      <w:r w:rsidRPr="00650DA9">
        <w:t>61, 94</w:t>
      </w:r>
    </w:p>
    <w:p w14:paraId="22564F4A" w14:textId="7AB2D128" w:rsidR="00BB6AF4" w:rsidRPr="00650DA9" w:rsidRDefault="00BB6AF4" w:rsidP="00231920">
      <w:pPr>
        <w:pStyle w:val="Index1"/>
      </w:pPr>
      <w:r w:rsidRPr="00650DA9">
        <w:t>corps</w:t>
      </w:r>
      <w:r w:rsidR="00221E00" w:rsidRPr="00650DA9">
        <w:t xml:space="preserve">, </w:t>
      </w:r>
      <w:r w:rsidRPr="00650DA9">
        <w:t>184</w:t>
      </w:r>
    </w:p>
    <w:p w14:paraId="48BFFD41" w14:textId="086392AA" w:rsidR="002D2DC8" w:rsidRPr="00650DA9" w:rsidRDefault="00BB6AF4" w:rsidP="00231920">
      <w:pPr>
        <w:pStyle w:val="Index1"/>
      </w:pPr>
      <w:r w:rsidRPr="00650DA9">
        <w:t>Corsolt</w:t>
      </w:r>
      <w:r w:rsidR="00221E00" w:rsidRPr="00650DA9">
        <w:t xml:space="preserve">, </w:t>
      </w:r>
      <w:r w:rsidRPr="00650DA9">
        <w:t>180</w:t>
      </w:r>
    </w:p>
    <w:p w14:paraId="73B0A1AE" w14:textId="5A37876C" w:rsidR="00533C7A" w:rsidRPr="00650DA9" w:rsidRDefault="00533C7A" w:rsidP="00231920">
      <w:pPr>
        <w:pStyle w:val="Index1"/>
      </w:pPr>
      <w:r w:rsidRPr="00650DA9">
        <w:t>cour, 93, 95</w:t>
      </w:r>
    </w:p>
    <w:p w14:paraId="7F9B3725" w14:textId="624E5F73" w:rsidR="00533C7A" w:rsidRPr="00650DA9" w:rsidRDefault="00BB6AF4" w:rsidP="00231920">
      <w:pPr>
        <w:pStyle w:val="Index1"/>
      </w:pPr>
      <w:r w:rsidRPr="00650DA9">
        <w:rPr>
          <w:i/>
        </w:rPr>
        <w:t>Couronnement de Louis</w:t>
      </w:r>
      <w:r w:rsidR="00221E00" w:rsidRPr="00650DA9">
        <w:t xml:space="preserve">, </w:t>
      </w:r>
      <w:r w:rsidRPr="00650DA9">
        <w:t>14, 18, 73, 128, 131, 138, 160, 179, 180, 205, 208, 222, 235</w:t>
      </w:r>
    </w:p>
    <w:p w14:paraId="756B4810" w14:textId="009F70EB" w:rsidR="002D2DC8" w:rsidRPr="00650DA9" w:rsidRDefault="002D2DC8" w:rsidP="00231920">
      <w:pPr>
        <w:pStyle w:val="Index1"/>
      </w:pPr>
      <w:r w:rsidRPr="00650DA9">
        <w:t xml:space="preserve">courtois, courtoisie, </w:t>
      </w:r>
      <w:r w:rsidR="00533C7A" w:rsidRPr="00650DA9">
        <w:t>121, 143, 257</w:t>
      </w:r>
    </w:p>
    <w:p w14:paraId="30321F0B" w14:textId="1115D17F" w:rsidR="00BB6AF4" w:rsidRPr="00650DA9" w:rsidRDefault="00BB6AF4" w:rsidP="00231920">
      <w:pPr>
        <w:pStyle w:val="Index1"/>
      </w:pPr>
      <w:r w:rsidRPr="00650DA9">
        <w:rPr>
          <w:i/>
        </w:rPr>
        <w:t>credo</w:t>
      </w:r>
      <w:r w:rsidRPr="00650DA9">
        <w:t xml:space="preserve"> épique</w:t>
      </w:r>
      <w:r w:rsidR="00221E00" w:rsidRPr="00650DA9">
        <w:t xml:space="preserve">, </w:t>
      </w:r>
      <w:r w:rsidRPr="00650DA9">
        <w:t>214</w:t>
      </w:r>
    </w:p>
    <w:p w14:paraId="0DDDC323" w14:textId="1369B68A" w:rsidR="00BB6AF4" w:rsidRPr="00650DA9" w:rsidRDefault="002B3E7C" w:rsidP="00231920">
      <w:pPr>
        <w:pStyle w:val="Index1"/>
      </w:pPr>
      <w:r w:rsidRPr="00650DA9">
        <w:t>croisade</w:t>
      </w:r>
      <w:r w:rsidR="00221E00" w:rsidRPr="00650DA9">
        <w:t xml:space="preserve">, </w:t>
      </w:r>
      <w:r w:rsidR="00BB6AF4" w:rsidRPr="00650DA9">
        <w:t xml:space="preserve">13, </w:t>
      </w:r>
      <w:r w:rsidR="0081419B" w:rsidRPr="00650DA9">
        <w:t xml:space="preserve">16, </w:t>
      </w:r>
      <w:r w:rsidR="00BB6AF4" w:rsidRPr="00650DA9">
        <w:t xml:space="preserve">37, 65, 78, 91, 94, 107, 120, 127, 138, 140, 144, </w:t>
      </w:r>
      <w:r w:rsidR="0081419B" w:rsidRPr="00650DA9">
        <w:t xml:space="preserve">147-148, </w:t>
      </w:r>
      <w:r w:rsidR="00BB6AF4" w:rsidRPr="00650DA9">
        <w:t>161, 168</w:t>
      </w:r>
      <w:r w:rsidR="0081419B" w:rsidRPr="00650DA9">
        <w:t>-169</w:t>
      </w:r>
      <w:r w:rsidR="00BB6AF4" w:rsidRPr="00650DA9">
        <w:t xml:space="preserve">, 192, 198, </w:t>
      </w:r>
      <w:r w:rsidR="0081419B" w:rsidRPr="00650DA9">
        <w:t xml:space="preserve">202, </w:t>
      </w:r>
      <w:r w:rsidR="00BB6AF4" w:rsidRPr="00650DA9">
        <w:t>233, 241, 259, 266</w:t>
      </w:r>
    </w:p>
    <w:p w14:paraId="10ED981B" w14:textId="760551FA" w:rsidR="007153DF" w:rsidRPr="007153DF" w:rsidRDefault="002B3E7C" w:rsidP="00231920">
      <w:pPr>
        <w:pStyle w:val="Index1"/>
      </w:pPr>
      <w:r w:rsidRPr="00650DA9">
        <w:t xml:space="preserve">croisade (cycle de la), </w:t>
      </w:r>
      <w:r w:rsidR="0081419B" w:rsidRPr="00650DA9">
        <w:t xml:space="preserve">22, 120, </w:t>
      </w:r>
      <w:r w:rsidR="007153DF">
        <w:t xml:space="preserve">155, </w:t>
      </w:r>
      <w:r w:rsidRPr="00650DA9">
        <w:t>161, 284</w:t>
      </w:r>
    </w:p>
    <w:p w14:paraId="556FD370" w14:textId="53408D89" w:rsidR="00563537" w:rsidRPr="00650DA9" w:rsidRDefault="00563537" w:rsidP="00231920">
      <w:pPr>
        <w:pStyle w:val="Index1"/>
      </w:pPr>
      <w:r w:rsidRPr="001D00E7">
        <w:rPr>
          <w:i/>
        </w:rPr>
        <w:t>Croisade albigeoise (Chanson de la)</w:t>
      </w:r>
      <w:r w:rsidRPr="00650DA9">
        <w:t>, 18</w:t>
      </w:r>
    </w:p>
    <w:p w14:paraId="662A541E" w14:textId="6486C3EE" w:rsidR="007153DF" w:rsidRPr="00650DA9" w:rsidRDefault="007153DF" w:rsidP="00231920">
      <w:pPr>
        <w:pStyle w:val="Index1"/>
      </w:pPr>
      <w:r w:rsidRPr="006F0A7A">
        <w:rPr>
          <w:i/>
        </w:rPr>
        <w:t>Croisade (Récit</w:t>
      </w:r>
      <w:r w:rsidR="00AA2C82" w:rsidRPr="006F0A7A">
        <w:rPr>
          <w:i/>
        </w:rPr>
        <w:t>s</w:t>
      </w:r>
      <w:r w:rsidRPr="006F0A7A">
        <w:rPr>
          <w:i/>
        </w:rPr>
        <w:t xml:space="preserve"> en vers de la première)</w:t>
      </w:r>
      <w:r w:rsidRPr="00650DA9">
        <w:t xml:space="preserve">, </w:t>
      </w:r>
      <w:r>
        <w:t>147-</w:t>
      </w:r>
      <w:r w:rsidRPr="00650DA9">
        <w:t>148</w:t>
      </w:r>
    </w:p>
    <w:p w14:paraId="0F93DCE6" w14:textId="7D5FDE76" w:rsidR="00BB6AF4" w:rsidRPr="00650DA9" w:rsidRDefault="00BB6AF4" w:rsidP="00231920">
      <w:pPr>
        <w:pStyle w:val="Index1"/>
      </w:pPr>
      <w:r w:rsidRPr="006F0A7A">
        <w:rPr>
          <w:i/>
        </w:rPr>
        <w:t>Croissant</w:t>
      </w:r>
      <w:r w:rsidR="00221E00" w:rsidRPr="00650DA9">
        <w:t xml:space="preserve">, </w:t>
      </w:r>
      <w:r w:rsidRPr="00650DA9">
        <w:t>217</w:t>
      </w:r>
    </w:p>
    <w:p w14:paraId="368E2C76" w14:textId="5AC51798" w:rsidR="00BB6AF4" w:rsidRPr="00650DA9" w:rsidRDefault="00BB6AF4" w:rsidP="00231920">
      <w:pPr>
        <w:pStyle w:val="Index1"/>
      </w:pPr>
      <w:r w:rsidRPr="006F0A7A">
        <w:rPr>
          <w:i/>
        </w:rPr>
        <w:t>Crónica de Flores y Blancaflor</w:t>
      </w:r>
      <w:r w:rsidR="00221E00" w:rsidRPr="00650DA9">
        <w:t xml:space="preserve">, </w:t>
      </w:r>
      <w:r w:rsidRPr="00650DA9">
        <w:t>94</w:t>
      </w:r>
    </w:p>
    <w:p w14:paraId="074C7A98" w14:textId="337D9C25" w:rsidR="00BB6AF4" w:rsidRPr="00650DA9" w:rsidRDefault="00BB6AF4" w:rsidP="00231920">
      <w:pPr>
        <w:pStyle w:val="Index1"/>
      </w:pPr>
      <w:r w:rsidRPr="006F0A7A">
        <w:rPr>
          <w:i/>
        </w:rPr>
        <w:t>Crónica particular del Cid</w:t>
      </w:r>
      <w:r w:rsidR="00221E00" w:rsidRPr="00650DA9">
        <w:t xml:space="preserve">, </w:t>
      </w:r>
      <w:r w:rsidRPr="00650DA9">
        <w:t>77</w:t>
      </w:r>
    </w:p>
    <w:p w14:paraId="1C07D6E3" w14:textId="373CC399" w:rsidR="00BB6AF4" w:rsidRPr="00650DA9" w:rsidRDefault="00BB6AF4" w:rsidP="00231920">
      <w:pPr>
        <w:pStyle w:val="Index1"/>
      </w:pPr>
      <w:r w:rsidRPr="006F0A7A">
        <w:rPr>
          <w:i/>
        </w:rPr>
        <w:t>Crónica popular</w:t>
      </w:r>
      <w:r w:rsidR="00221E00" w:rsidRPr="00650DA9">
        <w:t xml:space="preserve">, </w:t>
      </w:r>
      <w:r w:rsidRPr="00650DA9">
        <w:t>77</w:t>
      </w:r>
    </w:p>
    <w:p w14:paraId="73CB88BF" w14:textId="06492A39" w:rsidR="00BB6AF4" w:rsidRPr="00650DA9" w:rsidRDefault="002C376F" w:rsidP="00231920">
      <w:pPr>
        <w:pStyle w:val="Index1"/>
      </w:pPr>
      <w:r w:rsidRPr="006F0A7A">
        <w:rPr>
          <w:i/>
        </w:rPr>
        <w:t>C</w:t>
      </w:r>
      <w:r w:rsidR="00BB6AF4" w:rsidRPr="006F0A7A">
        <w:rPr>
          <w:i/>
        </w:rPr>
        <w:t>uento del Cid</w:t>
      </w:r>
      <w:r w:rsidR="00221E00" w:rsidRPr="00650DA9">
        <w:t xml:space="preserve">, </w:t>
      </w:r>
      <w:r w:rsidR="00BB6AF4" w:rsidRPr="00650DA9">
        <w:t>63</w:t>
      </w:r>
    </w:p>
    <w:p w14:paraId="6249EFC3" w14:textId="29550B4F" w:rsidR="00BB6AF4" w:rsidRPr="00650DA9" w:rsidRDefault="00BB6AF4" w:rsidP="00231920">
      <w:pPr>
        <w:pStyle w:val="Index1"/>
      </w:pPr>
      <w:r w:rsidRPr="00650DA9">
        <w:t>culture</w:t>
      </w:r>
      <w:r w:rsidR="00221E00" w:rsidRPr="00650DA9">
        <w:t xml:space="preserve">, </w:t>
      </w:r>
      <w:r w:rsidRPr="00650DA9">
        <w:t>268</w:t>
      </w:r>
    </w:p>
    <w:p w14:paraId="497FE6BA" w14:textId="44FC7980" w:rsidR="00BB6AF4" w:rsidRPr="00650DA9" w:rsidRDefault="00BB6AF4" w:rsidP="00231920">
      <w:pPr>
        <w:pStyle w:val="Index1"/>
      </w:pPr>
      <w:r w:rsidRPr="00650DA9">
        <w:lastRenderedPageBreak/>
        <w:t>cycle</w:t>
      </w:r>
      <w:r w:rsidR="00221E00" w:rsidRPr="00650DA9">
        <w:t xml:space="preserve">, </w:t>
      </w:r>
      <w:r w:rsidR="002C376F" w:rsidRPr="00650DA9">
        <w:t xml:space="preserve">15, </w:t>
      </w:r>
      <w:r w:rsidRPr="00650DA9">
        <w:t>17,</w:t>
      </w:r>
      <w:r w:rsidR="002C376F" w:rsidRPr="00650DA9">
        <w:t xml:space="preserve"> 22, 73, 84, 86, 128, </w:t>
      </w:r>
      <w:r w:rsidRPr="00650DA9">
        <w:t xml:space="preserve"> 130, </w:t>
      </w:r>
      <w:r w:rsidR="002C376F" w:rsidRPr="00650DA9">
        <w:t xml:space="preserve">136, 138, 151, 155, 161, 221, </w:t>
      </w:r>
      <w:r w:rsidRPr="00650DA9">
        <w:t>233</w:t>
      </w:r>
      <w:r w:rsidR="002C376F" w:rsidRPr="00650DA9">
        <w:t>, 284</w:t>
      </w:r>
    </w:p>
    <w:p w14:paraId="457F3BBF" w14:textId="77777777" w:rsidR="00221E00" w:rsidRPr="00650DA9" w:rsidRDefault="00221E00" w:rsidP="00231920">
      <w:pPr>
        <w:pStyle w:val="Index1"/>
      </w:pPr>
    </w:p>
    <w:p w14:paraId="405AA259" w14:textId="37F4CD92" w:rsidR="00BB6AF4" w:rsidRPr="00650DA9" w:rsidRDefault="00BB6AF4" w:rsidP="00231920">
      <w:pPr>
        <w:pStyle w:val="Index1"/>
      </w:pPr>
      <w:r w:rsidRPr="00650DA9">
        <w:t>Dagobert</w:t>
      </w:r>
      <w:r w:rsidR="00221E00" w:rsidRPr="00650DA9">
        <w:t xml:space="preserve">, </w:t>
      </w:r>
      <w:r w:rsidRPr="00650DA9">
        <w:t>130</w:t>
      </w:r>
    </w:p>
    <w:p w14:paraId="7012FDE1" w14:textId="2373A8C9" w:rsidR="00BB6AF4" w:rsidRPr="00650DA9" w:rsidRDefault="00BB6AF4" w:rsidP="00231920">
      <w:pPr>
        <w:pStyle w:val="Index1"/>
      </w:pPr>
      <w:r w:rsidRPr="00650DA9">
        <w:t>Danemark</w:t>
      </w:r>
      <w:r w:rsidR="00221E00" w:rsidRPr="00650DA9">
        <w:t xml:space="preserve">, </w:t>
      </w:r>
      <w:r w:rsidRPr="00650DA9">
        <w:t>132, 141</w:t>
      </w:r>
    </w:p>
    <w:p w14:paraId="23A2A0DE" w14:textId="69CD1C79" w:rsidR="00BB6AF4" w:rsidRDefault="00BB6AF4" w:rsidP="00231920">
      <w:pPr>
        <w:pStyle w:val="Index1"/>
      </w:pPr>
      <w:r w:rsidRPr="00650DA9">
        <w:t>danse</w:t>
      </w:r>
      <w:r w:rsidR="00221E00" w:rsidRPr="00650DA9">
        <w:t xml:space="preserve">, </w:t>
      </w:r>
      <w:r w:rsidRPr="00650DA9">
        <w:t>272</w:t>
      </w:r>
    </w:p>
    <w:p w14:paraId="12FA5856" w14:textId="23CE5D08" w:rsidR="003E1D70" w:rsidRPr="003E1D70" w:rsidRDefault="003E1D70" w:rsidP="003E1D70">
      <w:pPr>
        <w:ind w:left="284" w:hanging="284"/>
      </w:pPr>
      <w:r>
        <w:t>décasyllabe, 161, 210, 220, 224</w:t>
      </w:r>
    </w:p>
    <w:p w14:paraId="31022F81" w14:textId="7642624A" w:rsidR="00BB6AF4" w:rsidRPr="00650DA9" w:rsidRDefault="00BB6AF4" w:rsidP="00231920">
      <w:pPr>
        <w:pStyle w:val="Index1"/>
      </w:pPr>
      <w:r w:rsidRPr="006F0A7A">
        <w:rPr>
          <w:i/>
        </w:rPr>
        <w:t>De Clementia</w:t>
      </w:r>
      <w:r w:rsidR="00221E00" w:rsidRPr="00650DA9">
        <w:t xml:space="preserve">, </w:t>
      </w:r>
      <w:r w:rsidRPr="00650DA9">
        <w:t>88</w:t>
      </w:r>
    </w:p>
    <w:p w14:paraId="3BE52CF3" w14:textId="00ECE828" w:rsidR="00BB6AF4" w:rsidRPr="00650DA9" w:rsidRDefault="00BB6AF4" w:rsidP="00231920">
      <w:pPr>
        <w:pStyle w:val="Index1"/>
      </w:pPr>
      <w:r w:rsidRPr="006F0A7A">
        <w:rPr>
          <w:i/>
        </w:rPr>
        <w:t>De genealogia deorum</w:t>
      </w:r>
      <w:r w:rsidR="00221E00" w:rsidRPr="00650DA9">
        <w:t xml:space="preserve">, </w:t>
      </w:r>
      <w:r w:rsidRPr="00650DA9">
        <w:t>261</w:t>
      </w:r>
    </w:p>
    <w:p w14:paraId="61FA2BE2" w14:textId="70B06ED8" w:rsidR="00BB6AF4" w:rsidRPr="00650DA9" w:rsidRDefault="00BB6AF4" w:rsidP="00231920">
      <w:pPr>
        <w:pStyle w:val="Index1"/>
      </w:pPr>
      <w:r w:rsidRPr="006F0A7A">
        <w:rPr>
          <w:i/>
        </w:rPr>
        <w:t>De Monarchia</w:t>
      </w:r>
      <w:r w:rsidR="00221E00" w:rsidRPr="00650DA9">
        <w:t xml:space="preserve">, </w:t>
      </w:r>
      <w:r w:rsidRPr="00650DA9">
        <w:t>88</w:t>
      </w:r>
    </w:p>
    <w:p w14:paraId="5572737D" w14:textId="0450AC56" w:rsidR="00BB6AF4" w:rsidRPr="00650DA9" w:rsidRDefault="00BB6AF4" w:rsidP="00231920">
      <w:pPr>
        <w:pStyle w:val="Index1"/>
      </w:pPr>
      <w:r w:rsidRPr="006F0A7A">
        <w:rPr>
          <w:i/>
        </w:rPr>
        <w:t>De moribus primorum Normanniae ducum</w:t>
      </w:r>
      <w:r w:rsidR="00221E00" w:rsidRPr="00650DA9">
        <w:t xml:space="preserve">, </w:t>
      </w:r>
      <w:r w:rsidRPr="00650DA9">
        <w:t>273</w:t>
      </w:r>
    </w:p>
    <w:p w14:paraId="22C55BF4" w14:textId="07D9B9B3" w:rsidR="00BB6AF4" w:rsidRPr="00650DA9" w:rsidRDefault="00BB6AF4" w:rsidP="00231920">
      <w:pPr>
        <w:pStyle w:val="Index1"/>
      </w:pPr>
      <w:r w:rsidRPr="006F0A7A">
        <w:rPr>
          <w:i/>
        </w:rPr>
        <w:t>De mulieribus claris</w:t>
      </w:r>
      <w:r w:rsidR="00221E00" w:rsidRPr="00650DA9">
        <w:t xml:space="preserve">, </w:t>
      </w:r>
      <w:r w:rsidRPr="00650DA9">
        <w:t>261</w:t>
      </w:r>
    </w:p>
    <w:p w14:paraId="08655571" w14:textId="6666ADD0" w:rsidR="00BB6AF4" w:rsidRPr="00650DA9" w:rsidRDefault="00555523" w:rsidP="00231920">
      <w:pPr>
        <w:pStyle w:val="Index1"/>
      </w:pPr>
      <w:r w:rsidRPr="006F0A7A">
        <w:rPr>
          <w:i/>
        </w:rPr>
        <w:t>Dé</w:t>
      </w:r>
      <w:r w:rsidR="00BB6AF4" w:rsidRPr="006F0A7A">
        <w:rPr>
          <w:i/>
        </w:rPr>
        <w:t>cameron</w:t>
      </w:r>
      <w:r w:rsidR="00221E00" w:rsidRPr="00650DA9">
        <w:t xml:space="preserve">, </w:t>
      </w:r>
      <w:r w:rsidR="00BB6AF4" w:rsidRPr="00650DA9">
        <w:t>262</w:t>
      </w:r>
    </w:p>
    <w:p w14:paraId="328B9390" w14:textId="43BC7D49" w:rsidR="00BB6AF4" w:rsidRPr="00650DA9" w:rsidRDefault="00BB6AF4" w:rsidP="00231920">
      <w:pPr>
        <w:pStyle w:val="Index1"/>
      </w:pPr>
      <w:r w:rsidRPr="00650DA9">
        <w:t>décyclage</w:t>
      </w:r>
      <w:r w:rsidR="00221E00" w:rsidRPr="00650DA9">
        <w:t xml:space="preserve">, </w:t>
      </w:r>
      <w:r w:rsidRPr="00650DA9">
        <w:t>279</w:t>
      </w:r>
    </w:p>
    <w:p w14:paraId="2FA8C80A" w14:textId="15443F1F" w:rsidR="00BB6AF4" w:rsidRPr="00650DA9" w:rsidRDefault="00BB6AF4" w:rsidP="00231920">
      <w:pPr>
        <w:pStyle w:val="Index1"/>
      </w:pPr>
      <w:r w:rsidRPr="00650DA9">
        <w:t>déguisement</w:t>
      </w:r>
      <w:r w:rsidR="00221E00" w:rsidRPr="00650DA9">
        <w:t xml:space="preserve">, </w:t>
      </w:r>
      <w:r w:rsidRPr="00650DA9">
        <w:t>217, 225</w:t>
      </w:r>
    </w:p>
    <w:p w14:paraId="790F0178" w14:textId="1C985110" w:rsidR="00BB6AF4" w:rsidRPr="00650DA9" w:rsidRDefault="00BB6AF4" w:rsidP="00231920">
      <w:pPr>
        <w:pStyle w:val="Index1"/>
      </w:pPr>
      <w:r w:rsidRPr="00650DA9">
        <w:t>démesure</w:t>
      </w:r>
      <w:r w:rsidR="00221E00" w:rsidRPr="00650DA9">
        <w:t xml:space="preserve">, </w:t>
      </w:r>
      <w:r w:rsidRPr="00650DA9">
        <w:t>142</w:t>
      </w:r>
    </w:p>
    <w:p w14:paraId="30FB451A" w14:textId="6DE52924" w:rsidR="006F0A7A" w:rsidRPr="006F0A7A" w:rsidRDefault="006F0A7A" w:rsidP="00231920">
      <w:pPr>
        <w:pStyle w:val="Index1"/>
        <w:rPr>
          <w:i/>
        </w:rPr>
      </w:pPr>
      <w:r w:rsidRPr="006F0A7A">
        <w:rPr>
          <w:i/>
        </w:rPr>
        <w:t>Departement</w:t>
      </w:r>
      <w:r>
        <w:t xml:space="preserve"> </w:t>
      </w:r>
      <w:r>
        <w:rPr>
          <w:i/>
        </w:rPr>
        <w:t>[</w:t>
      </w:r>
      <w:r w:rsidRPr="006F0A7A">
        <w:rPr>
          <w:i/>
        </w:rPr>
        <w:t>des Fils Aymeri</w:t>
      </w:r>
      <w:r>
        <w:rPr>
          <w:i/>
        </w:rPr>
        <w:t>]</w:t>
      </w:r>
      <w:r>
        <w:t xml:space="preserve">, voir </w:t>
      </w:r>
      <w:r>
        <w:rPr>
          <w:i/>
        </w:rPr>
        <w:t>Narbonnais</w:t>
      </w:r>
    </w:p>
    <w:p w14:paraId="6CFA0A06" w14:textId="3296BDC7" w:rsidR="00BB6AF4" w:rsidRPr="00650DA9" w:rsidRDefault="006F0A7A" w:rsidP="00231920">
      <w:pPr>
        <w:pStyle w:val="Index1"/>
      </w:pPr>
      <w:r>
        <w:t xml:space="preserve"> </w:t>
      </w:r>
      <w:r w:rsidR="00BB6AF4" w:rsidRPr="00650DA9">
        <w:t>description</w:t>
      </w:r>
      <w:r w:rsidR="00221E00" w:rsidRPr="00650DA9">
        <w:t xml:space="preserve">, </w:t>
      </w:r>
      <w:r w:rsidR="00DD5C04" w:rsidRPr="00650DA9">
        <w:t xml:space="preserve">37, </w:t>
      </w:r>
      <w:r w:rsidR="001D0440">
        <w:t xml:space="preserve">135, </w:t>
      </w:r>
      <w:r w:rsidR="00BB6AF4" w:rsidRPr="00650DA9">
        <w:t>147, 159, 283</w:t>
      </w:r>
    </w:p>
    <w:p w14:paraId="1F59056B" w14:textId="77870EDD" w:rsidR="00BB6AF4" w:rsidRPr="00650DA9" w:rsidRDefault="00BB6AF4" w:rsidP="00231920">
      <w:pPr>
        <w:pStyle w:val="Index1"/>
      </w:pPr>
      <w:r w:rsidRPr="006F0A7A">
        <w:rPr>
          <w:i/>
        </w:rPr>
        <w:t>Destruction de Rome</w:t>
      </w:r>
      <w:r w:rsidR="00221E00" w:rsidRPr="00650DA9">
        <w:t xml:space="preserve">, </w:t>
      </w:r>
      <w:r w:rsidRPr="00650DA9">
        <w:t>119</w:t>
      </w:r>
    </w:p>
    <w:p w14:paraId="4927FF95" w14:textId="1221A4F8" w:rsidR="00BB6AF4" w:rsidRPr="00650DA9" w:rsidRDefault="00BB6AF4" w:rsidP="00231920">
      <w:pPr>
        <w:pStyle w:val="Index1"/>
      </w:pPr>
      <w:r w:rsidRPr="006F0A7A">
        <w:rPr>
          <w:i/>
        </w:rPr>
        <w:t>Dictys</w:t>
      </w:r>
      <w:r w:rsidR="00221E00" w:rsidRPr="00650DA9">
        <w:t xml:space="preserve">, </w:t>
      </w:r>
      <w:r w:rsidRPr="00650DA9">
        <w:t>183</w:t>
      </w:r>
    </w:p>
    <w:p w14:paraId="1E84C98D" w14:textId="512A041B" w:rsidR="00BB6AF4" w:rsidRPr="00650DA9" w:rsidRDefault="00BB6AF4" w:rsidP="00231920">
      <w:pPr>
        <w:pStyle w:val="Index1"/>
      </w:pPr>
      <w:r w:rsidRPr="006F0A7A">
        <w:rPr>
          <w:i/>
        </w:rPr>
        <w:t>Die Königin von Frankreich und der ungetreue Marschalk</w:t>
      </w:r>
      <w:r w:rsidR="00221E00" w:rsidRPr="00650DA9">
        <w:t xml:space="preserve">, </w:t>
      </w:r>
      <w:r w:rsidRPr="00650DA9">
        <w:t>27</w:t>
      </w:r>
    </w:p>
    <w:p w14:paraId="6734F891" w14:textId="30E6DC8F" w:rsidR="00BB6AF4" w:rsidRPr="00650DA9" w:rsidRDefault="00BB6AF4" w:rsidP="00231920">
      <w:pPr>
        <w:pStyle w:val="Index1"/>
      </w:pPr>
      <w:r w:rsidRPr="00650DA9">
        <w:t>Dieu</w:t>
      </w:r>
      <w:r w:rsidR="00221E00" w:rsidRPr="00650DA9">
        <w:t xml:space="preserve">, </w:t>
      </w:r>
      <w:r w:rsidRPr="00650DA9">
        <w:t>208</w:t>
      </w:r>
    </w:p>
    <w:p w14:paraId="7630C46A" w14:textId="056D6E5B" w:rsidR="00BB6AF4" w:rsidRPr="00650DA9" w:rsidRDefault="00BB6AF4" w:rsidP="00231920">
      <w:pPr>
        <w:pStyle w:val="Index1"/>
      </w:pPr>
      <w:r w:rsidRPr="006F0A7A">
        <w:rPr>
          <w:i/>
        </w:rPr>
        <w:t>Dieudonné de Hongrie</w:t>
      </w:r>
      <w:r w:rsidR="00221E00" w:rsidRPr="00650DA9">
        <w:t xml:space="preserve">, </w:t>
      </w:r>
      <w:r w:rsidRPr="00650DA9">
        <w:t>16, 130, 153</w:t>
      </w:r>
    </w:p>
    <w:p w14:paraId="47EC0C5F" w14:textId="6CB67490" w:rsidR="00BB6AF4" w:rsidRPr="00650DA9" w:rsidRDefault="00BB6AF4" w:rsidP="00231920">
      <w:pPr>
        <w:pStyle w:val="Index1"/>
      </w:pPr>
      <w:r w:rsidRPr="00650DA9">
        <w:t>discours fémin</w:t>
      </w:r>
      <w:r w:rsidR="00555523">
        <w:t>in</w:t>
      </w:r>
      <w:r w:rsidR="00221E00" w:rsidRPr="00650DA9">
        <w:t xml:space="preserve">, </w:t>
      </w:r>
      <w:r w:rsidRPr="00650DA9">
        <w:t>45</w:t>
      </w:r>
    </w:p>
    <w:p w14:paraId="45A367B6" w14:textId="411350E0" w:rsidR="00BB6AF4" w:rsidRPr="00650DA9" w:rsidRDefault="00BB6AF4" w:rsidP="00231920">
      <w:pPr>
        <w:pStyle w:val="Index1"/>
      </w:pPr>
      <w:r w:rsidRPr="00650DA9">
        <w:t>discours rapporté</w:t>
      </w:r>
      <w:r w:rsidR="00221E00" w:rsidRPr="00650DA9">
        <w:t xml:space="preserve">, </w:t>
      </w:r>
      <w:r w:rsidRPr="00650DA9">
        <w:t>209</w:t>
      </w:r>
    </w:p>
    <w:p w14:paraId="715DADAD" w14:textId="31DCAE39" w:rsidR="009611F4" w:rsidRPr="009611F4" w:rsidRDefault="009611F4" w:rsidP="00231920">
      <w:pPr>
        <w:pStyle w:val="Index1"/>
      </w:pPr>
      <w:r>
        <w:t>divin, 125, 127, 151, 168, 170, 184, 192, 217</w:t>
      </w:r>
    </w:p>
    <w:p w14:paraId="19AF1B6E" w14:textId="0C564DEF" w:rsidR="00D31E09" w:rsidRPr="00650DA9" w:rsidRDefault="00D31E09" w:rsidP="00231920">
      <w:pPr>
        <w:pStyle w:val="Index1"/>
      </w:pPr>
      <w:r w:rsidRPr="006F0A7A">
        <w:rPr>
          <w:i/>
        </w:rPr>
        <w:t>Divine Comédie</w:t>
      </w:r>
      <w:r w:rsidRPr="00650DA9">
        <w:t xml:space="preserve">, </w:t>
      </w:r>
      <w:r w:rsidR="007F0E1C">
        <w:t xml:space="preserve">88, </w:t>
      </w:r>
      <w:r w:rsidRPr="00650DA9">
        <w:t>279</w:t>
      </w:r>
    </w:p>
    <w:p w14:paraId="16AD0B11" w14:textId="64EC11FA" w:rsidR="00BB6AF4" w:rsidRPr="00650DA9" w:rsidRDefault="00BB6AF4" w:rsidP="00231920">
      <w:pPr>
        <w:pStyle w:val="Index1"/>
      </w:pPr>
      <w:r w:rsidRPr="00650DA9">
        <w:t>don</w:t>
      </w:r>
      <w:r w:rsidR="00221E00" w:rsidRPr="00650DA9">
        <w:t xml:space="preserve">, </w:t>
      </w:r>
      <w:r w:rsidRPr="00650DA9">
        <w:t>172</w:t>
      </w:r>
    </w:p>
    <w:p w14:paraId="078E4A92" w14:textId="2C472AA2" w:rsidR="00BB6AF4" w:rsidRPr="00650DA9" w:rsidRDefault="00BB6AF4" w:rsidP="00231920">
      <w:pPr>
        <w:pStyle w:val="Index1"/>
      </w:pPr>
      <w:r w:rsidRPr="006F0A7A">
        <w:rPr>
          <w:i/>
        </w:rPr>
        <w:lastRenderedPageBreak/>
        <w:t>Doon de la Roche</w:t>
      </w:r>
      <w:r w:rsidR="00221E00" w:rsidRPr="00650DA9">
        <w:t xml:space="preserve">, </w:t>
      </w:r>
      <w:r w:rsidRPr="00650DA9">
        <w:t>9, 110</w:t>
      </w:r>
    </w:p>
    <w:p w14:paraId="78CF69C6" w14:textId="1BB68F76" w:rsidR="00BB6AF4" w:rsidRPr="00650DA9" w:rsidRDefault="00BB6AF4" w:rsidP="00231920">
      <w:pPr>
        <w:pStyle w:val="Index1"/>
      </w:pPr>
      <w:r w:rsidRPr="006F0A7A">
        <w:rPr>
          <w:i/>
        </w:rPr>
        <w:t>Doon de Mayence</w:t>
      </w:r>
      <w:r w:rsidR="00221E00" w:rsidRPr="00650DA9">
        <w:t xml:space="preserve">, </w:t>
      </w:r>
      <w:r w:rsidRPr="00650DA9">
        <w:t>132, 143</w:t>
      </w:r>
    </w:p>
    <w:p w14:paraId="50142A90" w14:textId="30B1AAC2" w:rsidR="002F3F42" w:rsidRPr="00650DA9" w:rsidRDefault="002F3F42" w:rsidP="00231920">
      <w:pPr>
        <w:pStyle w:val="Index1"/>
      </w:pPr>
      <w:r w:rsidRPr="006F0A7A">
        <w:rPr>
          <w:i/>
        </w:rPr>
        <w:t>Doon de Mayence (geste de)</w:t>
      </w:r>
      <w:r w:rsidRPr="00650DA9">
        <w:t>, 141</w:t>
      </w:r>
    </w:p>
    <w:p w14:paraId="4819CD9C" w14:textId="355C02D4" w:rsidR="00BB6AF4" w:rsidRPr="00650DA9" w:rsidRDefault="00BB6AF4" w:rsidP="00231920">
      <w:pPr>
        <w:pStyle w:val="Index1"/>
      </w:pPr>
      <w:r w:rsidRPr="00650DA9">
        <w:t>Dortmund</w:t>
      </w:r>
      <w:r w:rsidR="00221E00" w:rsidRPr="00650DA9">
        <w:t xml:space="preserve">, </w:t>
      </w:r>
      <w:r w:rsidRPr="00650DA9">
        <w:t>6</w:t>
      </w:r>
    </w:p>
    <w:p w14:paraId="20F1BD1B" w14:textId="680AB833" w:rsidR="00BB6AF4" w:rsidRPr="00650DA9" w:rsidRDefault="00BB6AF4" w:rsidP="00231920">
      <w:pPr>
        <w:pStyle w:val="Index1"/>
      </w:pPr>
      <w:r w:rsidRPr="00650DA9">
        <w:t>douze pairs</w:t>
      </w:r>
      <w:r w:rsidR="00221E00" w:rsidRPr="00650DA9">
        <w:t xml:space="preserve">, </w:t>
      </w:r>
      <w:r w:rsidRPr="00650DA9">
        <w:t>193</w:t>
      </w:r>
    </w:p>
    <w:p w14:paraId="7C21C966" w14:textId="37384EC8" w:rsidR="00F35DC4" w:rsidRPr="00650DA9" w:rsidRDefault="00F35DC4" w:rsidP="00231920">
      <w:pPr>
        <w:pStyle w:val="Index1"/>
      </w:pPr>
      <w:r w:rsidRPr="006F0A7A">
        <w:rPr>
          <w:i/>
        </w:rPr>
        <w:t>Doze Pares de França</w:t>
      </w:r>
      <w:r w:rsidRPr="00650DA9">
        <w:t>, 193</w:t>
      </w:r>
    </w:p>
    <w:p w14:paraId="74F069B4" w14:textId="338A0968" w:rsidR="00BB6AF4" w:rsidRPr="00650DA9" w:rsidRDefault="00BB6AF4" w:rsidP="00231920">
      <w:pPr>
        <w:pStyle w:val="Index1"/>
      </w:pPr>
      <w:r w:rsidRPr="00650DA9">
        <w:t>Drogue l</w:t>
      </w:r>
      <w:r w:rsidR="00BB3778" w:rsidRPr="00650DA9">
        <w:t>’</w:t>
      </w:r>
      <w:r w:rsidRPr="00650DA9">
        <w:t>obscur</w:t>
      </w:r>
      <w:r w:rsidR="00221E00" w:rsidRPr="00650DA9">
        <w:t xml:space="preserve">, </w:t>
      </w:r>
      <w:r w:rsidRPr="00650DA9">
        <w:t>223</w:t>
      </w:r>
    </w:p>
    <w:p w14:paraId="461427BC" w14:textId="2EA2A9D5" w:rsidR="00BB6AF4" w:rsidRPr="00650DA9" w:rsidRDefault="00BB6AF4" w:rsidP="00231920">
      <w:pPr>
        <w:pStyle w:val="Index1"/>
      </w:pPr>
      <w:r w:rsidRPr="00650DA9">
        <w:t>droit</w:t>
      </w:r>
      <w:r w:rsidR="00221E00" w:rsidRPr="00650DA9">
        <w:t xml:space="preserve">, </w:t>
      </w:r>
      <w:r w:rsidRPr="00650DA9">
        <w:t>143</w:t>
      </w:r>
      <w:r w:rsidR="00555523">
        <w:t>, 222</w:t>
      </w:r>
    </w:p>
    <w:p w14:paraId="0E452F31" w14:textId="0EF4BD99" w:rsidR="00BB6AF4" w:rsidRPr="00650DA9" w:rsidRDefault="00BB6AF4" w:rsidP="00231920">
      <w:pPr>
        <w:pStyle w:val="Index1"/>
      </w:pPr>
      <w:r w:rsidRPr="00650DA9">
        <w:t>Durendal</w:t>
      </w:r>
      <w:r w:rsidR="00221E00" w:rsidRPr="00650DA9">
        <w:t xml:space="preserve">, </w:t>
      </w:r>
      <w:r w:rsidRPr="00650DA9">
        <w:t>90, 142, 163, 216</w:t>
      </w:r>
    </w:p>
    <w:p w14:paraId="24C1D40E" w14:textId="77777777" w:rsidR="00221E00" w:rsidRPr="00650DA9" w:rsidRDefault="00221E00" w:rsidP="00231920">
      <w:pPr>
        <w:pStyle w:val="Index1"/>
      </w:pPr>
    </w:p>
    <w:p w14:paraId="0F3020C1" w14:textId="4E117A58" w:rsidR="00BB6AF4" w:rsidRPr="00650DA9" w:rsidRDefault="00BB6AF4" w:rsidP="00231920">
      <w:pPr>
        <w:pStyle w:val="Index1"/>
      </w:pPr>
      <w:r w:rsidRPr="00650DA9">
        <w:rPr>
          <w:rFonts w:cs="Times"/>
        </w:rPr>
        <w:t>Eaumont</w:t>
      </w:r>
      <w:r w:rsidR="00221E00" w:rsidRPr="00650DA9">
        <w:t xml:space="preserve">, </w:t>
      </w:r>
      <w:r w:rsidR="00555523">
        <w:t>173, 202, 215-</w:t>
      </w:r>
      <w:r w:rsidRPr="00650DA9">
        <w:t>216, 227</w:t>
      </w:r>
    </w:p>
    <w:p w14:paraId="58B777FF" w14:textId="0BAAEA55" w:rsidR="00792AF0" w:rsidRDefault="00792AF0" w:rsidP="00231920">
      <w:pPr>
        <w:pStyle w:val="Index1"/>
      </w:pPr>
      <w:r>
        <w:t xml:space="preserve">ecdotique, </w:t>
      </w:r>
      <w:r w:rsidR="001D0440">
        <w:t xml:space="preserve">51, </w:t>
      </w:r>
      <w:r w:rsidRPr="00650DA9">
        <w:t xml:space="preserve">249, </w:t>
      </w:r>
      <w:r>
        <w:t xml:space="preserve">255 </w:t>
      </w:r>
    </w:p>
    <w:p w14:paraId="44653732" w14:textId="11834CE7" w:rsidR="00BB6AF4" w:rsidRPr="00650DA9" w:rsidRDefault="00BB6AF4" w:rsidP="00231920">
      <w:pPr>
        <w:pStyle w:val="Index1"/>
      </w:pPr>
      <w:r w:rsidRPr="00650DA9">
        <w:t>écriture de la guerre</w:t>
      </w:r>
      <w:r w:rsidR="00221E00" w:rsidRPr="00650DA9">
        <w:t xml:space="preserve">, </w:t>
      </w:r>
      <w:r w:rsidRPr="00650DA9">
        <w:t>48</w:t>
      </w:r>
      <w:r w:rsidR="00555523">
        <w:t>, 238</w:t>
      </w:r>
    </w:p>
    <w:p w14:paraId="40FD0DA0" w14:textId="22720808" w:rsidR="00B94D4D" w:rsidRPr="00650DA9" w:rsidRDefault="00B94D4D" w:rsidP="00231920">
      <w:pPr>
        <w:pStyle w:val="Index1"/>
      </w:pPr>
      <w:r w:rsidRPr="00650DA9">
        <w:t>édition</w:t>
      </w:r>
      <w:r>
        <w:t xml:space="preserve"> (problèmes, histoire de l'édition de texte)</w:t>
      </w:r>
      <w:r w:rsidRPr="00650DA9">
        <w:t xml:space="preserve">, </w:t>
      </w:r>
      <w:r w:rsidR="001D0440">
        <w:t xml:space="preserve">51, </w:t>
      </w:r>
      <w:r w:rsidRPr="00650DA9">
        <w:t xml:space="preserve">249, </w:t>
      </w:r>
      <w:r>
        <w:t>255</w:t>
      </w:r>
      <w:r w:rsidRPr="00650DA9">
        <w:t xml:space="preserve"> </w:t>
      </w:r>
    </w:p>
    <w:p w14:paraId="51E75AEA" w14:textId="68606E89" w:rsidR="00BB6AF4" w:rsidRPr="00650DA9" w:rsidRDefault="00673BD6" w:rsidP="00231920">
      <w:pPr>
        <w:pStyle w:val="Index1"/>
      </w:pPr>
      <w:r w:rsidRPr="00650DA9">
        <w:t>É</w:t>
      </w:r>
      <w:r w:rsidR="00BB6AF4" w:rsidRPr="00650DA9">
        <w:t>lie</w:t>
      </w:r>
      <w:r w:rsidR="00221E00" w:rsidRPr="00650DA9">
        <w:t xml:space="preserve">, </w:t>
      </w:r>
      <w:r w:rsidR="00BB6AF4" w:rsidRPr="00650DA9">
        <w:t>192</w:t>
      </w:r>
    </w:p>
    <w:p w14:paraId="3397A098" w14:textId="04770627" w:rsidR="00BB6AF4" w:rsidRPr="00650DA9" w:rsidRDefault="00BB6AF4" w:rsidP="00231920">
      <w:pPr>
        <w:pStyle w:val="Index1"/>
      </w:pPr>
      <w:r w:rsidRPr="00650DA9">
        <w:t>Elie (prophète)</w:t>
      </w:r>
      <w:r w:rsidR="00221E00" w:rsidRPr="00650DA9">
        <w:t xml:space="preserve">, </w:t>
      </w:r>
      <w:r w:rsidRPr="00650DA9">
        <w:t>192</w:t>
      </w:r>
    </w:p>
    <w:p w14:paraId="5AF8BC09" w14:textId="4EF8CDF2" w:rsidR="00BB6AF4" w:rsidRPr="00650DA9" w:rsidRDefault="00673BD6" w:rsidP="00231920">
      <w:pPr>
        <w:pStyle w:val="Index1"/>
      </w:pPr>
      <w:r w:rsidRPr="006F0A7A">
        <w:rPr>
          <w:i/>
        </w:rPr>
        <w:t>É</w:t>
      </w:r>
      <w:r w:rsidR="00BB6AF4" w:rsidRPr="006F0A7A">
        <w:rPr>
          <w:i/>
        </w:rPr>
        <w:t>lie de Saint-Gilles</w:t>
      </w:r>
      <w:r w:rsidR="00221E00" w:rsidRPr="00650DA9">
        <w:t xml:space="preserve">, </w:t>
      </w:r>
      <w:r w:rsidR="00BB6AF4" w:rsidRPr="00650DA9">
        <w:t>109, 192</w:t>
      </w:r>
    </w:p>
    <w:p w14:paraId="135296CA" w14:textId="2CD18E68" w:rsidR="00BB6AF4" w:rsidRPr="00650DA9" w:rsidRDefault="00BB6AF4" w:rsidP="00231920">
      <w:pPr>
        <w:pStyle w:val="Index1"/>
      </w:pPr>
      <w:r w:rsidRPr="00650DA9">
        <w:t>éloge de la poésie</w:t>
      </w:r>
      <w:r w:rsidR="00221E00" w:rsidRPr="00650DA9">
        <w:t xml:space="preserve">, </w:t>
      </w:r>
      <w:r w:rsidRPr="00650DA9">
        <w:t>15</w:t>
      </w:r>
    </w:p>
    <w:p w14:paraId="626F7DFA" w14:textId="019CE11D" w:rsidR="00BB6AF4" w:rsidRPr="00650DA9" w:rsidRDefault="00BB6AF4" w:rsidP="00231920">
      <w:pPr>
        <w:pStyle w:val="Index1"/>
      </w:pPr>
      <w:r w:rsidRPr="00650DA9">
        <w:t>enchanteurs</w:t>
      </w:r>
      <w:r w:rsidR="00221E00" w:rsidRPr="00650DA9">
        <w:t xml:space="preserve">, </w:t>
      </w:r>
      <w:r w:rsidRPr="00650DA9">
        <w:t>26</w:t>
      </w:r>
    </w:p>
    <w:p w14:paraId="6A40BB4E" w14:textId="6FD42CCB" w:rsidR="00BB6AF4" w:rsidRPr="00650DA9" w:rsidRDefault="00BB6AF4" w:rsidP="00231920">
      <w:pPr>
        <w:pStyle w:val="Index1"/>
      </w:pPr>
      <w:r w:rsidRPr="00650DA9">
        <w:rPr>
          <w:i/>
        </w:rPr>
        <w:t>Énéide</w:t>
      </w:r>
      <w:r w:rsidR="00221E00" w:rsidRPr="00650DA9">
        <w:t xml:space="preserve">, </w:t>
      </w:r>
      <w:r w:rsidRPr="00650DA9">
        <w:t>15, 85</w:t>
      </w:r>
    </w:p>
    <w:p w14:paraId="505E9738" w14:textId="2D795A3D" w:rsidR="00BB6AF4" w:rsidRPr="00650DA9" w:rsidRDefault="00BB6AF4" w:rsidP="00231920">
      <w:pPr>
        <w:pStyle w:val="Index1"/>
      </w:pPr>
      <w:r w:rsidRPr="00650DA9">
        <w:t>enfances</w:t>
      </w:r>
      <w:r w:rsidR="00221E00" w:rsidRPr="00650DA9">
        <w:t xml:space="preserve">, </w:t>
      </w:r>
      <w:r w:rsidRPr="00650DA9">
        <w:t>271</w:t>
      </w:r>
    </w:p>
    <w:p w14:paraId="57DC3129" w14:textId="42FC14D0" w:rsidR="00BB6AF4" w:rsidRPr="00650DA9" w:rsidRDefault="00BB6AF4" w:rsidP="00231920">
      <w:pPr>
        <w:pStyle w:val="Index1"/>
      </w:pPr>
      <w:r w:rsidRPr="006F0A7A">
        <w:rPr>
          <w:i/>
        </w:rPr>
        <w:t>Enfances Bovo d</w:t>
      </w:r>
      <w:r w:rsidR="00BB3778" w:rsidRPr="006F0A7A">
        <w:rPr>
          <w:i/>
        </w:rPr>
        <w:t>’</w:t>
      </w:r>
      <w:r w:rsidRPr="006F0A7A">
        <w:rPr>
          <w:i/>
        </w:rPr>
        <w:t>Antona</w:t>
      </w:r>
      <w:r w:rsidR="00221E00" w:rsidRPr="00650DA9">
        <w:t xml:space="preserve">, </w:t>
      </w:r>
      <w:r w:rsidRPr="00650DA9">
        <w:t>14</w:t>
      </w:r>
    </w:p>
    <w:p w14:paraId="3556C85D" w14:textId="76A21D60" w:rsidR="00BB6AF4" w:rsidRPr="00650DA9" w:rsidRDefault="00416019" w:rsidP="00231920">
      <w:pPr>
        <w:pStyle w:val="Index1"/>
      </w:pPr>
      <w:r w:rsidRPr="006F0A7A">
        <w:rPr>
          <w:i/>
        </w:rPr>
        <w:t>E</w:t>
      </w:r>
      <w:r w:rsidR="00BB6AF4" w:rsidRPr="006F0A7A">
        <w:rPr>
          <w:i/>
        </w:rPr>
        <w:t>nfances Charlemagne</w:t>
      </w:r>
      <w:r w:rsidR="00221E00" w:rsidRPr="00650DA9">
        <w:t xml:space="preserve">, </w:t>
      </w:r>
      <w:r w:rsidR="00BB6AF4" w:rsidRPr="00650DA9">
        <w:t>87, 143</w:t>
      </w:r>
    </w:p>
    <w:p w14:paraId="5D5162C9" w14:textId="026C17A9" w:rsidR="00BB6AF4" w:rsidRPr="00650DA9" w:rsidRDefault="00416019" w:rsidP="00231920">
      <w:pPr>
        <w:pStyle w:val="Index1"/>
      </w:pPr>
      <w:r w:rsidRPr="006F0A7A">
        <w:rPr>
          <w:i/>
        </w:rPr>
        <w:t>E</w:t>
      </w:r>
      <w:r w:rsidR="00BB6AF4" w:rsidRPr="006F0A7A">
        <w:rPr>
          <w:i/>
        </w:rPr>
        <w:t>nfances Garin de Monglane</w:t>
      </w:r>
      <w:r w:rsidR="00221E00" w:rsidRPr="00650DA9">
        <w:t xml:space="preserve">, </w:t>
      </w:r>
      <w:r w:rsidR="00BB6AF4" w:rsidRPr="00650DA9">
        <w:t>14</w:t>
      </w:r>
    </w:p>
    <w:p w14:paraId="1647B268" w14:textId="7341F7DC" w:rsidR="00BB6AF4" w:rsidRPr="00650DA9" w:rsidRDefault="00BB6AF4" w:rsidP="00231920">
      <w:pPr>
        <w:pStyle w:val="Index1"/>
      </w:pPr>
      <w:r w:rsidRPr="006F0A7A">
        <w:rPr>
          <w:i/>
        </w:rPr>
        <w:t>Enfances Guillaume</w:t>
      </w:r>
      <w:r w:rsidR="00221E00" w:rsidRPr="00650DA9">
        <w:t xml:space="preserve">, </w:t>
      </w:r>
      <w:r w:rsidRPr="00650DA9">
        <w:t>184, 276</w:t>
      </w:r>
    </w:p>
    <w:p w14:paraId="5793FD25" w14:textId="48F141FD" w:rsidR="00BB6AF4" w:rsidRPr="00650DA9" w:rsidRDefault="00BB6AF4" w:rsidP="00231920">
      <w:pPr>
        <w:pStyle w:val="Index1"/>
      </w:pPr>
      <w:r w:rsidRPr="006F0A7A">
        <w:rPr>
          <w:i/>
        </w:rPr>
        <w:t>Enfances Ogier le Danois</w:t>
      </w:r>
      <w:r w:rsidR="00221E00" w:rsidRPr="00650DA9">
        <w:t xml:space="preserve">, </w:t>
      </w:r>
      <w:r w:rsidRPr="00650DA9">
        <w:t>14</w:t>
      </w:r>
    </w:p>
    <w:p w14:paraId="63636B93" w14:textId="778B0862" w:rsidR="00BB6AF4" w:rsidRPr="00650DA9" w:rsidRDefault="00BB6AF4" w:rsidP="00231920">
      <w:pPr>
        <w:pStyle w:val="Index1"/>
      </w:pPr>
      <w:r w:rsidRPr="006F0A7A">
        <w:rPr>
          <w:i/>
        </w:rPr>
        <w:t>Enfances Renier</w:t>
      </w:r>
      <w:r w:rsidR="00221E00" w:rsidRPr="00650DA9">
        <w:t xml:space="preserve">, </w:t>
      </w:r>
      <w:r w:rsidR="00E43533">
        <w:t>238</w:t>
      </w:r>
    </w:p>
    <w:p w14:paraId="16727D45" w14:textId="472F2CE9" w:rsidR="007F0E1C" w:rsidRDefault="007F0E1C" w:rsidP="00231920">
      <w:pPr>
        <w:pStyle w:val="Index1"/>
      </w:pPr>
      <w:r w:rsidRPr="006F0A7A">
        <w:rPr>
          <w:i/>
        </w:rPr>
        <w:t>Enfer</w:t>
      </w:r>
      <w:r>
        <w:t>, 88</w:t>
      </w:r>
    </w:p>
    <w:p w14:paraId="6CDBE6A7" w14:textId="413C73B1" w:rsidR="00BB6AF4" w:rsidRPr="00650DA9" w:rsidRDefault="00BB6AF4" w:rsidP="00231920">
      <w:pPr>
        <w:pStyle w:val="Index1"/>
      </w:pPr>
      <w:r w:rsidRPr="007F0E1C">
        <w:t>ennemi</w:t>
      </w:r>
      <w:r w:rsidR="00221E00" w:rsidRPr="00650DA9">
        <w:t xml:space="preserve">, </w:t>
      </w:r>
      <w:r w:rsidRPr="00650DA9">
        <w:t>88</w:t>
      </w:r>
    </w:p>
    <w:p w14:paraId="4B2C824A" w14:textId="241168DD" w:rsidR="00BB6AF4" w:rsidRPr="00650DA9" w:rsidRDefault="00BB6AF4" w:rsidP="00231920">
      <w:pPr>
        <w:pStyle w:val="Index1"/>
      </w:pPr>
      <w:r w:rsidRPr="006F0A7A">
        <w:rPr>
          <w:i/>
        </w:rPr>
        <w:t>Entrée d</w:t>
      </w:r>
      <w:r w:rsidR="00BB3778" w:rsidRPr="006F0A7A">
        <w:rPr>
          <w:i/>
        </w:rPr>
        <w:t>’</w:t>
      </w:r>
      <w:r w:rsidRPr="006F0A7A">
        <w:rPr>
          <w:i/>
        </w:rPr>
        <w:t>Espagne</w:t>
      </w:r>
      <w:r w:rsidR="00221E00" w:rsidRPr="00650DA9">
        <w:t xml:space="preserve">, </w:t>
      </w:r>
      <w:r w:rsidRPr="00650DA9">
        <w:t>195, 246</w:t>
      </w:r>
    </w:p>
    <w:p w14:paraId="058F20D6" w14:textId="26AC1113" w:rsidR="00BB6AF4" w:rsidRPr="00650DA9" w:rsidRDefault="00BB6AF4" w:rsidP="00231920">
      <w:pPr>
        <w:pStyle w:val="Index1"/>
      </w:pPr>
      <w:r w:rsidRPr="00650DA9">
        <w:t>entrelacement</w:t>
      </w:r>
      <w:r w:rsidR="00221E00" w:rsidRPr="00650DA9">
        <w:t xml:space="preserve">, </w:t>
      </w:r>
      <w:r w:rsidRPr="00650DA9">
        <w:t>15</w:t>
      </w:r>
    </w:p>
    <w:p w14:paraId="5EEB5DF3" w14:textId="217F700D" w:rsidR="00BB6AF4" w:rsidRPr="00650DA9" w:rsidRDefault="00BB6AF4" w:rsidP="00231920">
      <w:pPr>
        <w:pStyle w:val="Index1"/>
      </w:pPr>
      <w:r w:rsidRPr="00650DA9">
        <w:lastRenderedPageBreak/>
        <w:t>épée</w:t>
      </w:r>
      <w:r w:rsidR="00221E00" w:rsidRPr="00650DA9">
        <w:t xml:space="preserve">, </w:t>
      </w:r>
      <w:r w:rsidR="007F5CD1" w:rsidRPr="00650DA9">
        <w:t>90, 142, 163, 216</w:t>
      </w:r>
    </w:p>
    <w:p w14:paraId="06801390" w14:textId="4F59E422" w:rsidR="00BB6AF4" w:rsidRPr="00650DA9" w:rsidRDefault="00BB6AF4" w:rsidP="00231920">
      <w:pPr>
        <w:pStyle w:val="Index1"/>
      </w:pPr>
      <w:r w:rsidRPr="00650DA9">
        <w:t>épopée</w:t>
      </w:r>
      <w:r w:rsidR="00221E00" w:rsidRPr="00650DA9">
        <w:t xml:space="preserve">, </w:t>
      </w:r>
      <w:r w:rsidRPr="00650DA9">
        <w:t>38, 218</w:t>
      </w:r>
    </w:p>
    <w:p w14:paraId="7A7B3E72" w14:textId="65248CAA" w:rsidR="00BB6AF4" w:rsidRPr="00650DA9" w:rsidRDefault="00BB6AF4" w:rsidP="00231920">
      <w:pPr>
        <w:pStyle w:val="Index1"/>
      </w:pPr>
      <w:r w:rsidRPr="00650DA9">
        <w:t>épopée allemande</w:t>
      </w:r>
      <w:r w:rsidR="00221E00" w:rsidRPr="00650DA9">
        <w:t xml:space="preserve">, </w:t>
      </w:r>
      <w:r w:rsidRPr="00650DA9">
        <w:t>8</w:t>
      </w:r>
    </w:p>
    <w:p w14:paraId="65179206" w14:textId="03EB15AD" w:rsidR="00BB6AF4" w:rsidRPr="00650DA9" w:rsidRDefault="00BB6AF4" w:rsidP="00231920">
      <w:pPr>
        <w:pStyle w:val="Index1"/>
      </w:pPr>
      <w:r w:rsidRPr="00650DA9">
        <w:t>épopée castillane</w:t>
      </w:r>
      <w:r w:rsidR="00221E00" w:rsidRPr="00650DA9">
        <w:t xml:space="preserve">, </w:t>
      </w:r>
      <w:r w:rsidRPr="00650DA9">
        <w:t>12</w:t>
      </w:r>
    </w:p>
    <w:p w14:paraId="71F35A22" w14:textId="3F46C3D1" w:rsidR="00812477" w:rsidRPr="00650DA9" w:rsidRDefault="00812477" w:rsidP="00231920">
      <w:pPr>
        <w:pStyle w:val="Index1"/>
      </w:pPr>
      <w:r>
        <w:t>épopéee franco-italienne</w:t>
      </w:r>
      <w:r w:rsidRPr="00650DA9">
        <w:t xml:space="preserve">, 195, </w:t>
      </w:r>
      <w:r>
        <w:t>206, 234, 246, 276-277, 279-280</w:t>
      </w:r>
    </w:p>
    <w:p w14:paraId="30F14FCC" w14:textId="1ED603D9" w:rsidR="00BB6AF4" w:rsidRPr="00650DA9" w:rsidRDefault="00BB6AF4" w:rsidP="00231920">
      <w:pPr>
        <w:pStyle w:val="Index1"/>
      </w:pPr>
      <w:r w:rsidRPr="00650DA9">
        <w:t>épopée portugaise</w:t>
      </w:r>
      <w:r w:rsidR="00221E00" w:rsidRPr="00650DA9">
        <w:t xml:space="preserve">, </w:t>
      </w:r>
      <w:r w:rsidRPr="00650DA9">
        <w:t>70</w:t>
      </w:r>
    </w:p>
    <w:p w14:paraId="348F05A0" w14:textId="26C45C77" w:rsidR="00BB6AF4" w:rsidRPr="00650DA9" w:rsidRDefault="00BB6AF4" w:rsidP="00231920">
      <w:pPr>
        <w:pStyle w:val="Index1"/>
      </w:pPr>
      <w:r w:rsidRPr="00650DA9">
        <w:t>épopée romane</w:t>
      </w:r>
      <w:r w:rsidR="00221E00" w:rsidRPr="00650DA9">
        <w:t xml:space="preserve">, </w:t>
      </w:r>
      <w:r w:rsidRPr="00650DA9">
        <w:t>70</w:t>
      </w:r>
    </w:p>
    <w:p w14:paraId="7F91A15A" w14:textId="77777777" w:rsidR="00B413A2" w:rsidRDefault="00BB6AF4" w:rsidP="00231920">
      <w:pPr>
        <w:pStyle w:val="Index1"/>
      </w:pPr>
      <w:r w:rsidRPr="00650DA9">
        <w:t>épopée scandinave</w:t>
      </w:r>
      <w:r w:rsidR="00221E00" w:rsidRPr="00650DA9">
        <w:t xml:space="preserve">, </w:t>
      </w:r>
      <w:r w:rsidRPr="00650DA9">
        <w:t>9</w:t>
      </w:r>
    </w:p>
    <w:p w14:paraId="3E392B56" w14:textId="10E7F9D3" w:rsidR="00B413A2" w:rsidRPr="00B413A2" w:rsidRDefault="00B413A2" w:rsidP="00231920">
      <w:pPr>
        <w:pStyle w:val="Index1"/>
      </w:pPr>
      <w:r>
        <w:t>épopée tardive, 44, 153, 160, 181, 219, 222-223</w:t>
      </w:r>
    </w:p>
    <w:p w14:paraId="38ADC9E3" w14:textId="6D488081" w:rsidR="00BB6AF4" w:rsidRPr="00650DA9" w:rsidRDefault="00BB6AF4" w:rsidP="00231920">
      <w:pPr>
        <w:pStyle w:val="Index1"/>
      </w:pPr>
      <w:r w:rsidRPr="00650DA9">
        <w:t>Érembourg</w:t>
      </w:r>
      <w:r w:rsidR="00221E00" w:rsidRPr="00650DA9">
        <w:t xml:space="preserve">, </w:t>
      </w:r>
      <w:r w:rsidRPr="00650DA9">
        <w:t>221</w:t>
      </w:r>
    </w:p>
    <w:p w14:paraId="7E26DD3B" w14:textId="171ADC07" w:rsidR="00BB6AF4" w:rsidRPr="00650DA9" w:rsidRDefault="00BB6AF4" w:rsidP="00231920">
      <w:pPr>
        <w:pStyle w:val="Index1"/>
      </w:pPr>
      <w:r w:rsidRPr="00650DA9">
        <w:t>Ernaut</w:t>
      </w:r>
      <w:r w:rsidR="00221E00" w:rsidRPr="00650DA9">
        <w:t xml:space="preserve">, </w:t>
      </w:r>
      <w:r w:rsidRPr="00650DA9">
        <w:t>186</w:t>
      </w:r>
    </w:p>
    <w:p w14:paraId="34022EF3" w14:textId="50D31BA5" w:rsidR="00BB6AF4" w:rsidRPr="00650DA9" w:rsidRDefault="00BB6AF4" w:rsidP="00231920">
      <w:pPr>
        <w:pStyle w:val="Index1"/>
      </w:pPr>
      <w:r w:rsidRPr="00650DA9">
        <w:rPr>
          <w:i/>
        </w:rPr>
        <w:t>Esclarmonde</w:t>
      </w:r>
      <w:r w:rsidR="00221E00" w:rsidRPr="00650DA9">
        <w:t xml:space="preserve">, </w:t>
      </w:r>
      <w:r w:rsidRPr="00650DA9">
        <w:t xml:space="preserve">16, </w:t>
      </w:r>
      <w:r w:rsidR="00416019" w:rsidRPr="00650DA9">
        <w:t xml:space="preserve">18, </w:t>
      </w:r>
      <w:r w:rsidRPr="00650DA9">
        <w:t>149</w:t>
      </w:r>
    </w:p>
    <w:p w14:paraId="52CFE656" w14:textId="7DDA4332" w:rsidR="00BB6AF4" w:rsidRPr="00650DA9" w:rsidRDefault="00BB6AF4" w:rsidP="00231920">
      <w:pPr>
        <w:pStyle w:val="Index1"/>
      </w:pPr>
      <w:r w:rsidRPr="006F0A7A">
        <w:rPr>
          <w:i/>
        </w:rPr>
        <w:t>Ese buen Diego Laínez</w:t>
      </w:r>
      <w:r w:rsidR="00221E00" w:rsidRPr="00650DA9">
        <w:t xml:space="preserve">, </w:t>
      </w:r>
      <w:r w:rsidRPr="00650DA9">
        <w:t>276</w:t>
      </w:r>
    </w:p>
    <w:p w14:paraId="2D31D578" w14:textId="37F681E4" w:rsidR="00052629" w:rsidRPr="00052629" w:rsidRDefault="00052629" w:rsidP="00231920">
      <w:pPr>
        <w:pStyle w:val="Index1"/>
      </w:pPr>
      <w:r w:rsidRPr="006F0A7A">
        <w:rPr>
          <w:i/>
        </w:rPr>
        <w:t>Ésope (Vie d’)</w:t>
      </w:r>
      <w:r>
        <w:t>, 85</w:t>
      </w:r>
    </w:p>
    <w:p w14:paraId="0CC444B7" w14:textId="6BD72E31" w:rsidR="00BB6AF4" w:rsidRPr="00650DA9" w:rsidRDefault="00BB6AF4" w:rsidP="00231920">
      <w:pPr>
        <w:pStyle w:val="Index1"/>
      </w:pPr>
      <w:r w:rsidRPr="00650DA9">
        <w:t>espace</w:t>
      </w:r>
      <w:r w:rsidR="00221E00" w:rsidRPr="00650DA9">
        <w:t xml:space="preserve">, </w:t>
      </w:r>
      <w:r w:rsidRPr="00650DA9">
        <w:t>184, 227, 235</w:t>
      </w:r>
    </w:p>
    <w:p w14:paraId="608CE14B" w14:textId="21474D75" w:rsidR="00BB6AF4" w:rsidRPr="00650DA9" w:rsidRDefault="00BB6AF4" w:rsidP="00231920">
      <w:pPr>
        <w:pStyle w:val="Index1"/>
      </w:pPr>
      <w:r w:rsidRPr="00650DA9">
        <w:t>Espagne</w:t>
      </w:r>
      <w:r w:rsidR="00221E00" w:rsidRPr="00650DA9">
        <w:t xml:space="preserve">, </w:t>
      </w:r>
      <w:r w:rsidRPr="00650DA9">
        <w:t>12, 99</w:t>
      </w:r>
    </w:p>
    <w:p w14:paraId="17ABD8A9" w14:textId="5608A489" w:rsidR="00BB6AF4" w:rsidRPr="00650DA9" w:rsidRDefault="00BB6AF4" w:rsidP="00231920">
      <w:pPr>
        <w:pStyle w:val="Index1"/>
      </w:pPr>
      <w:r w:rsidRPr="00650DA9">
        <w:t>espagnol</w:t>
      </w:r>
      <w:r w:rsidR="000C2B2C" w:rsidRPr="00650DA9">
        <w:t>,11</w:t>
      </w:r>
      <w:r w:rsidR="00DD5C04" w:rsidRPr="00650DA9">
        <w:t xml:space="preserve">, </w:t>
      </w:r>
      <w:r w:rsidR="000C2B2C" w:rsidRPr="00650DA9">
        <w:t>(apprentissage),</w:t>
      </w:r>
      <w:r w:rsidRPr="00650DA9">
        <w:t>193</w:t>
      </w:r>
    </w:p>
    <w:p w14:paraId="36A379C7" w14:textId="08AB5A17" w:rsidR="00BB6AF4" w:rsidRPr="00650DA9" w:rsidRDefault="00BB6AF4" w:rsidP="00231920">
      <w:pPr>
        <w:pStyle w:val="Index1"/>
      </w:pPr>
      <w:r w:rsidRPr="00650DA9">
        <w:t>Este</w:t>
      </w:r>
      <w:r w:rsidR="00221E00" w:rsidRPr="00650DA9">
        <w:t xml:space="preserve">, </w:t>
      </w:r>
      <w:r w:rsidRPr="00650DA9">
        <w:t>15</w:t>
      </w:r>
    </w:p>
    <w:p w14:paraId="38838B7A" w14:textId="4E49D81B" w:rsidR="00BB6AF4" w:rsidRPr="00650DA9" w:rsidRDefault="00BB6AF4" w:rsidP="00231920">
      <w:pPr>
        <w:pStyle w:val="Index1"/>
      </w:pPr>
      <w:r w:rsidRPr="006F0A7A">
        <w:rPr>
          <w:i/>
        </w:rPr>
        <w:t>Estoria de España</w:t>
      </w:r>
      <w:r w:rsidR="00221E00" w:rsidRPr="00650DA9">
        <w:t xml:space="preserve">, </w:t>
      </w:r>
      <w:r w:rsidRPr="00650DA9">
        <w:t>94</w:t>
      </w:r>
    </w:p>
    <w:p w14:paraId="298AAC66" w14:textId="37CAED89" w:rsidR="00BB6AF4" w:rsidRPr="00650DA9" w:rsidRDefault="00BB6AF4" w:rsidP="00231920">
      <w:pPr>
        <w:pStyle w:val="Index1"/>
      </w:pPr>
      <w:r w:rsidRPr="00650DA9">
        <w:t>Étienne</w:t>
      </w:r>
      <w:r w:rsidR="00C6333C">
        <w:t xml:space="preserve"> (saint)</w:t>
      </w:r>
      <w:r w:rsidR="00221E00" w:rsidRPr="00650DA9">
        <w:t xml:space="preserve">, </w:t>
      </w:r>
      <w:r w:rsidRPr="00650DA9">
        <w:t>184, 189</w:t>
      </w:r>
    </w:p>
    <w:p w14:paraId="748166A9" w14:textId="49460382" w:rsidR="00BB6AF4" w:rsidRPr="00650DA9" w:rsidRDefault="00736EFB" w:rsidP="00231920">
      <w:pPr>
        <w:pStyle w:val="Index1"/>
      </w:pPr>
      <w:r w:rsidRPr="006F0A7A">
        <w:rPr>
          <w:i/>
        </w:rPr>
        <w:t>É</w:t>
      </w:r>
      <w:r w:rsidR="00BB6AF4" w:rsidRPr="006F0A7A">
        <w:rPr>
          <w:i/>
        </w:rPr>
        <w:t>vangile de Pierre</w:t>
      </w:r>
      <w:r w:rsidR="00221E00" w:rsidRPr="00650DA9">
        <w:t xml:space="preserve">, </w:t>
      </w:r>
      <w:r w:rsidR="00BB6AF4" w:rsidRPr="00650DA9">
        <w:t>148</w:t>
      </w:r>
    </w:p>
    <w:p w14:paraId="47A58622" w14:textId="77777777" w:rsidR="00221E00" w:rsidRPr="00650DA9" w:rsidRDefault="00221E00" w:rsidP="00231920">
      <w:pPr>
        <w:pStyle w:val="Index1"/>
        <w:rPr>
          <w:rFonts w:eastAsia="Calibri"/>
        </w:rPr>
      </w:pPr>
    </w:p>
    <w:p w14:paraId="7FDC37AA" w14:textId="3AF0EC49" w:rsidR="00BB6AF4" w:rsidRPr="00650DA9" w:rsidRDefault="00BB6AF4" w:rsidP="00231920">
      <w:pPr>
        <w:pStyle w:val="Index1"/>
      </w:pPr>
      <w:r w:rsidRPr="00650DA9">
        <w:rPr>
          <w:rFonts w:eastAsia="Calibri"/>
        </w:rPr>
        <w:t>fantaisie</w:t>
      </w:r>
      <w:r w:rsidR="00221E00" w:rsidRPr="00650DA9">
        <w:t xml:space="preserve">, </w:t>
      </w:r>
      <w:r w:rsidRPr="00650DA9">
        <w:t>254</w:t>
      </w:r>
    </w:p>
    <w:p w14:paraId="1E5E9886" w14:textId="30D2B15F" w:rsidR="008E2CB2" w:rsidRDefault="008E2CB2" w:rsidP="00231920">
      <w:pPr>
        <w:pStyle w:val="Index1"/>
      </w:pPr>
      <w:r>
        <w:t xml:space="preserve">femme, </w:t>
      </w:r>
      <w:r w:rsidR="00625F09">
        <w:t xml:space="preserve">14, 27, </w:t>
      </w:r>
      <w:r w:rsidR="00AD7711">
        <w:t xml:space="preserve">45, </w:t>
      </w:r>
      <w:r w:rsidR="00625F09">
        <w:t xml:space="preserve">110, 123, 125, </w:t>
      </w:r>
      <w:r w:rsidR="00AD7711">
        <w:t xml:space="preserve">151, </w:t>
      </w:r>
      <w:r w:rsidR="00625F09">
        <w:t>160, 191, 211, 217, 219, 228, 231, 259</w:t>
      </w:r>
      <w:r w:rsidR="00164A2A">
        <w:t>, 261, 272</w:t>
      </w:r>
    </w:p>
    <w:p w14:paraId="3152FFB7" w14:textId="2E0E0840" w:rsidR="00BB6AF4" w:rsidRPr="00650DA9" w:rsidRDefault="00BB6AF4" w:rsidP="00231920">
      <w:pPr>
        <w:pStyle w:val="Index1"/>
      </w:pPr>
      <w:r w:rsidRPr="00650DA9">
        <w:t>femme injustement accusée</w:t>
      </w:r>
      <w:r w:rsidR="00221E00" w:rsidRPr="00650DA9">
        <w:t xml:space="preserve">, </w:t>
      </w:r>
      <w:r w:rsidRPr="00650DA9">
        <w:t>27, 110</w:t>
      </w:r>
    </w:p>
    <w:p w14:paraId="5828EB7E" w14:textId="0E52ED19" w:rsidR="00BB6AF4" w:rsidRPr="00650DA9" w:rsidRDefault="008E2CB2" w:rsidP="00231920">
      <w:pPr>
        <w:pStyle w:val="Index1"/>
      </w:pPr>
      <w:r>
        <w:t>femme</w:t>
      </w:r>
      <w:r w:rsidR="00BB6AF4" w:rsidRPr="00650DA9">
        <w:t xml:space="preserve"> </w:t>
      </w:r>
      <w:r w:rsidRPr="00650DA9">
        <w:t>guerr</w:t>
      </w:r>
      <w:r>
        <w:t>ière</w:t>
      </w:r>
      <w:r w:rsidRPr="00650DA9">
        <w:t>, 228, 231</w:t>
      </w:r>
    </w:p>
    <w:p w14:paraId="34DF1CB6" w14:textId="14CCCB86" w:rsidR="00BB6AF4" w:rsidRPr="00650DA9" w:rsidRDefault="00BB6AF4" w:rsidP="00231920">
      <w:pPr>
        <w:pStyle w:val="Index1"/>
      </w:pPr>
      <w:r w:rsidRPr="00650DA9">
        <w:t>féodalité</w:t>
      </w:r>
      <w:r w:rsidR="00221E00" w:rsidRPr="00650DA9">
        <w:t xml:space="preserve">, </w:t>
      </w:r>
      <w:r w:rsidRPr="00650DA9">
        <w:t>84</w:t>
      </w:r>
    </w:p>
    <w:p w14:paraId="6E5D4715" w14:textId="4F7B3985" w:rsidR="00BB6AF4" w:rsidRPr="00650DA9" w:rsidRDefault="00BB6AF4" w:rsidP="00231920">
      <w:pPr>
        <w:pStyle w:val="Index1"/>
      </w:pPr>
      <w:r w:rsidRPr="00650DA9">
        <w:t>Fernagu</w:t>
      </w:r>
      <w:r w:rsidR="00221E00" w:rsidRPr="00650DA9">
        <w:t xml:space="preserve">, </w:t>
      </w:r>
      <w:r w:rsidRPr="00650DA9">
        <w:t>129</w:t>
      </w:r>
    </w:p>
    <w:p w14:paraId="01C647EA" w14:textId="533173A4" w:rsidR="002D4602" w:rsidRPr="00650DA9" w:rsidRDefault="002D4602" w:rsidP="00231920">
      <w:pPr>
        <w:pStyle w:val="Index1"/>
      </w:pPr>
      <w:r w:rsidRPr="006F0A7A">
        <w:rPr>
          <w:i/>
        </w:rPr>
        <w:lastRenderedPageBreak/>
        <w:t>Fernán Gonçález (Libro de)</w:t>
      </w:r>
      <w:r w:rsidRPr="00650DA9">
        <w:t>, 89</w:t>
      </w:r>
    </w:p>
    <w:p w14:paraId="53132E6B" w14:textId="5203DAD2" w:rsidR="00BB6AF4" w:rsidRPr="00650DA9" w:rsidRDefault="00BB6AF4" w:rsidP="00231920">
      <w:pPr>
        <w:pStyle w:val="Index1"/>
      </w:pPr>
      <w:r w:rsidRPr="006F0A7A">
        <w:rPr>
          <w:i/>
        </w:rPr>
        <w:t>Fierabraccia e Ulivieri</w:t>
      </w:r>
      <w:r w:rsidR="00221E00" w:rsidRPr="00650DA9">
        <w:t xml:space="preserve">, </w:t>
      </w:r>
      <w:r w:rsidRPr="00650DA9">
        <w:t>206</w:t>
      </w:r>
    </w:p>
    <w:p w14:paraId="21E8A214" w14:textId="704463AF" w:rsidR="00BB6AF4" w:rsidRPr="00650DA9" w:rsidRDefault="00BB6AF4" w:rsidP="00231920">
      <w:pPr>
        <w:pStyle w:val="Index1"/>
      </w:pPr>
      <w:r w:rsidRPr="00650DA9">
        <w:rPr>
          <w:i/>
        </w:rPr>
        <w:t>Fierabras</w:t>
      </w:r>
      <w:r w:rsidR="00221E00" w:rsidRPr="00650DA9">
        <w:t xml:space="preserve">, </w:t>
      </w:r>
      <w:r w:rsidRPr="00650DA9">
        <w:t>1, 18, 24, 84, 119, 123, 193</w:t>
      </w:r>
    </w:p>
    <w:p w14:paraId="390BBB48" w14:textId="73F25C6B" w:rsidR="00140644" w:rsidRPr="00650DA9" w:rsidRDefault="00140644" w:rsidP="00231920">
      <w:pPr>
        <w:pStyle w:val="Index1"/>
      </w:pPr>
      <w:r w:rsidRPr="00650DA9">
        <w:rPr>
          <w:rFonts w:eastAsia="Calibri"/>
          <w:i/>
        </w:rPr>
        <w:t>Fierabra</w:t>
      </w:r>
      <w:r w:rsidRPr="00650DA9">
        <w:rPr>
          <w:rFonts w:eastAsia="Calibri"/>
        </w:rPr>
        <w:t>s</w:t>
      </w:r>
      <w:r w:rsidR="00781782">
        <w:rPr>
          <w:rFonts w:eastAsia="Calibri"/>
        </w:rPr>
        <w:t xml:space="preserve"> </w:t>
      </w:r>
      <w:r w:rsidR="00781782" w:rsidRPr="00781782">
        <w:rPr>
          <w:rFonts w:eastAsia="Calibri"/>
        </w:rPr>
        <w:t>(</w:t>
      </w:r>
      <w:r w:rsidR="00781782">
        <w:rPr>
          <w:rFonts w:eastAsia="Calibri"/>
        </w:rPr>
        <w:t xml:space="preserve">prose </w:t>
      </w:r>
      <w:r w:rsidR="00781782" w:rsidRPr="00781782">
        <w:rPr>
          <w:rFonts w:eastAsia="Calibri"/>
        </w:rPr>
        <w:t>de Jean Bagnyon)</w:t>
      </w:r>
      <w:r w:rsidR="00781782">
        <w:t>, 60</w:t>
      </w:r>
    </w:p>
    <w:p w14:paraId="749E9F9F" w14:textId="73944FB6" w:rsidR="00BB6AF4" w:rsidRPr="00650DA9" w:rsidRDefault="00BB6AF4" w:rsidP="00231920">
      <w:pPr>
        <w:pStyle w:val="Index1"/>
      </w:pPr>
      <w:r w:rsidRPr="00650DA9">
        <w:rPr>
          <w:i/>
        </w:rPr>
        <w:t>Fierrabras</w:t>
      </w:r>
      <w:r w:rsidRPr="00650DA9">
        <w:t xml:space="preserve"> </w:t>
      </w:r>
      <w:r w:rsidR="00D921D0">
        <w:t>(</w:t>
      </w:r>
      <w:r w:rsidRPr="00650DA9">
        <w:t>allemand</w:t>
      </w:r>
      <w:r w:rsidR="00D921D0">
        <w:t>)</w:t>
      </w:r>
      <w:r w:rsidR="00221E00" w:rsidRPr="00650DA9">
        <w:t xml:space="preserve">, </w:t>
      </w:r>
      <w:r w:rsidRPr="00650DA9">
        <w:t>20</w:t>
      </w:r>
    </w:p>
    <w:p w14:paraId="045E861C" w14:textId="4F0EEF59" w:rsidR="00BB6AF4" w:rsidRPr="00650DA9" w:rsidRDefault="00BB6AF4" w:rsidP="00231920">
      <w:pPr>
        <w:pStyle w:val="Index1"/>
      </w:pPr>
      <w:r w:rsidRPr="00650DA9">
        <w:t>figures féminines</w:t>
      </w:r>
      <w:r w:rsidR="00221E00" w:rsidRPr="00650DA9">
        <w:t xml:space="preserve">, </w:t>
      </w:r>
      <w:r w:rsidRPr="00650DA9">
        <w:t>9, 123</w:t>
      </w:r>
    </w:p>
    <w:p w14:paraId="394B90A7" w14:textId="441C7B8A" w:rsidR="00BB6AF4" w:rsidRPr="00650DA9" w:rsidRDefault="00BB6AF4" w:rsidP="00231920">
      <w:pPr>
        <w:pStyle w:val="Index1"/>
      </w:pPr>
      <w:r w:rsidRPr="00650DA9">
        <w:t>filigrane</w:t>
      </w:r>
      <w:r w:rsidR="00221E00" w:rsidRPr="00650DA9">
        <w:t xml:space="preserve">, </w:t>
      </w:r>
      <w:r w:rsidRPr="00650DA9">
        <w:t>154</w:t>
      </w:r>
    </w:p>
    <w:p w14:paraId="22F91E27" w14:textId="377E95A8" w:rsidR="00BB6AF4" w:rsidRPr="00650DA9" w:rsidRDefault="00BB6AF4" w:rsidP="00231920">
      <w:pPr>
        <w:pStyle w:val="Index1"/>
      </w:pPr>
      <w:r w:rsidRPr="006F0A7A">
        <w:rPr>
          <w:i/>
        </w:rPr>
        <w:t>Filippide</w:t>
      </w:r>
      <w:r w:rsidR="00221E00" w:rsidRPr="00650DA9">
        <w:t xml:space="preserve">, </w:t>
      </w:r>
      <w:r w:rsidRPr="00650DA9">
        <w:t>283</w:t>
      </w:r>
    </w:p>
    <w:p w14:paraId="4A067C95" w14:textId="4A2D36E3" w:rsidR="00BB6AF4" w:rsidRPr="00650DA9" w:rsidRDefault="00BB6AF4" w:rsidP="00231920">
      <w:pPr>
        <w:pStyle w:val="Index1"/>
      </w:pPr>
      <w:r w:rsidRPr="00650DA9">
        <w:t>film</w:t>
      </w:r>
      <w:r w:rsidR="00221E00" w:rsidRPr="00650DA9">
        <w:t xml:space="preserve">, </w:t>
      </w:r>
      <w:r w:rsidRPr="00650DA9">
        <w:t>70</w:t>
      </w:r>
    </w:p>
    <w:p w14:paraId="75E645BB" w14:textId="19EB0ED7" w:rsidR="00BB6AF4" w:rsidRPr="00650DA9" w:rsidRDefault="00DD5C04" w:rsidP="00231920">
      <w:pPr>
        <w:pStyle w:val="Index1"/>
      </w:pPr>
      <w:r w:rsidRPr="00650DA9">
        <w:t>fin</w:t>
      </w:r>
      <w:r w:rsidR="00221E00" w:rsidRPr="00650DA9">
        <w:t>,</w:t>
      </w:r>
      <w:r w:rsidRPr="00650DA9">
        <w:t xml:space="preserve"> 23, </w:t>
      </w:r>
      <w:r w:rsidR="00BB6AF4" w:rsidRPr="00650DA9">
        <w:t>79</w:t>
      </w:r>
    </w:p>
    <w:p w14:paraId="199B1981" w14:textId="72AA96A2" w:rsidR="00BB6AF4" w:rsidRPr="00650DA9" w:rsidRDefault="00BB6AF4" w:rsidP="00231920">
      <w:pPr>
        <w:pStyle w:val="Index1"/>
      </w:pPr>
      <w:r w:rsidRPr="00650DA9">
        <w:t>Fiordispina</w:t>
      </w:r>
      <w:r w:rsidR="00221E00" w:rsidRPr="00650DA9">
        <w:t xml:space="preserve">, </w:t>
      </w:r>
      <w:r w:rsidRPr="00650DA9">
        <w:t>262</w:t>
      </w:r>
    </w:p>
    <w:p w14:paraId="6E2E2D25" w14:textId="62DCFB50" w:rsidR="00BB6AF4" w:rsidRPr="00650DA9" w:rsidRDefault="00BB6AF4" w:rsidP="00231920">
      <w:pPr>
        <w:pStyle w:val="Index1"/>
      </w:pPr>
      <w:r w:rsidRPr="00650DA9">
        <w:t>Flohart</w:t>
      </w:r>
      <w:r w:rsidR="00221E00" w:rsidRPr="00650DA9">
        <w:t xml:space="preserve">, </w:t>
      </w:r>
      <w:r w:rsidRPr="00650DA9">
        <w:t>123</w:t>
      </w:r>
    </w:p>
    <w:p w14:paraId="7C86E8FC" w14:textId="310AAF94" w:rsidR="00BB6AF4" w:rsidRPr="00650DA9" w:rsidRDefault="00BB6AF4" w:rsidP="00231920">
      <w:pPr>
        <w:pStyle w:val="Index1"/>
      </w:pPr>
      <w:r w:rsidRPr="00650DA9">
        <w:rPr>
          <w:i/>
        </w:rPr>
        <w:t>Floovant</w:t>
      </w:r>
      <w:r w:rsidR="00221E00" w:rsidRPr="00650DA9">
        <w:t xml:space="preserve">, </w:t>
      </w:r>
      <w:r w:rsidRPr="00650DA9">
        <w:t>28, 129</w:t>
      </w:r>
    </w:p>
    <w:p w14:paraId="5EA51830" w14:textId="1B538DF7" w:rsidR="00BB6AF4" w:rsidRPr="00650DA9" w:rsidRDefault="00BB6AF4" w:rsidP="00231920">
      <w:pPr>
        <w:pStyle w:val="Index1"/>
      </w:pPr>
      <w:r w:rsidRPr="006F0A7A">
        <w:rPr>
          <w:i/>
        </w:rPr>
        <w:t>Floovent</w:t>
      </w:r>
      <w:r w:rsidR="00221E00" w:rsidRPr="00650DA9">
        <w:t xml:space="preserve">, </w:t>
      </w:r>
      <w:r w:rsidRPr="00650DA9">
        <w:t>7</w:t>
      </w:r>
    </w:p>
    <w:p w14:paraId="7E9DC106" w14:textId="33183468" w:rsidR="00BB6AF4" w:rsidRPr="00650DA9" w:rsidRDefault="00BB6AF4" w:rsidP="00231920">
      <w:pPr>
        <w:pStyle w:val="Index1"/>
      </w:pPr>
      <w:r w:rsidRPr="00650DA9">
        <w:rPr>
          <w:rFonts w:eastAsia="Calibri"/>
        </w:rPr>
        <w:t>Florence</w:t>
      </w:r>
      <w:r w:rsidR="00221E00" w:rsidRPr="00650DA9">
        <w:t xml:space="preserve">, </w:t>
      </w:r>
      <w:r w:rsidRPr="00650DA9">
        <w:t>253</w:t>
      </w:r>
    </w:p>
    <w:p w14:paraId="05031059" w14:textId="7232F0A4" w:rsidR="00BB6AF4" w:rsidRPr="00650DA9" w:rsidRDefault="00BB6AF4" w:rsidP="00231920">
      <w:pPr>
        <w:pStyle w:val="Index1"/>
      </w:pPr>
      <w:r w:rsidRPr="00650DA9">
        <w:rPr>
          <w:i/>
        </w:rPr>
        <w:t>Florence de Rome</w:t>
      </w:r>
      <w:r w:rsidR="00221E00" w:rsidRPr="00650DA9">
        <w:t xml:space="preserve">, </w:t>
      </w:r>
      <w:r w:rsidRPr="00650DA9">
        <w:t>47, 130, 160, 219</w:t>
      </w:r>
    </w:p>
    <w:p w14:paraId="6196E1E6" w14:textId="61335D01" w:rsidR="00BB6AF4" w:rsidRPr="00650DA9" w:rsidRDefault="00BB6AF4" w:rsidP="00231920">
      <w:pPr>
        <w:pStyle w:val="Index1"/>
      </w:pPr>
      <w:r w:rsidRPr="006F0A7A">
        <w:rPr>
          <w:i/>
        </w:rPr>
        <w:t>Florent et Lyon</w:t>
      </w:r>
      <w:r w:rsidR="00221E00" w:rsidRPr="00650DA9">
        <w:t xml:space="preserve">, </w:t>
      </w:r>
      <w:r w:rsidRPr="00650DA9">
        <w:t>199</w:t>
      </w:r>
    </w:p>
    <w:p w14:paraId="74651DE7" w14:textId="0F5DF071" w:rsidR="00BB6AF4" w:rsidRPr="00650DA9" w:rsidRDefault="00BB6AF4" w:rsidP="00231920">
      <w:pPr>
        <w:pStyle w:val="Index1"/>
      </w:pPr>
      <w:r w:rsidRPr="006F0A7A">
        <w:rPr>
          <w:i/>
        </w:rPr>
        <w:t>Florent et Lyon, translation de ryme en prose du roman d</w:t>
      </w:r>
      <w:r w:rsidR="00BB3778" w:rsidRPr="006F0A7A">
        <w:rPr>
          <w:i/>
        </w:rPr>
        <w:t>’</w:t>
      </w:r>
      <w:r w:rsidRPr="006F0A7A">
        <w:rPr>
          <w:i/>
        </w:rPr>
        <w:t>Octavian</w:t>
      </w:r>
      <w:r w:rsidR="00221E00" w:rsidRPr="00650DA9">
        <w:t xml:space="preserve">, </w:t>
      </w:r>
      <w:r w:rsidRPr="00650DA9">
        <w:t>199</w:t>
      </w:r>
    </w:p>
    <w:p w14:paraId="66390F97" w14:textId="2FCBCF80" w:rsidR="00BB6AF4" w:rsidRPr="00650DA9" w:rsidRDefault="00BB6AF4" w:rsidP="00231920">
      <w:pPr>
        <w:pStyle w:val="Index1"/>
      </w:pPr>
      <w:r w:rsidRPr="00650DA9">
        <w:rPr>
          <w:i/>
        </w:rPr>
        <w:t>Florent et Octavien</w:t>
      </w:r>
      <w:r w:rsidR="00221E00" w:rsidRPr="00650DA9">
        <w:t xml:space="preserve">, </w:t>
      </w:r>
      <w:r w:rsidRPr="00650DA9">
        <w:t>47, 130, 199, 230</w:t>
      </w:r>
    </w:p>
    <w:p w14:paraId="36180A9E" w14:textId="24DF8023" w:rsidR="00BB6AF4" w:rsidRPr="00650DA9" w:rsidRDefault="00BB6AF4" w:rsidP="00231920">
      <w:pPr>
        <w:pStyle w:val="Index1"/>
      </w:pPr>
      <w:r w:rsidRPr="006F0A7A">
        <w:rPr>
          <w:i/>
        </w:rPr>
        <w:t>Flores och Blanzeflor</w:t>
      </w:r>
      <w:r w:rsidR="00221E00" w:rsidRPr="00650DA9">
        <w:t xml:space="preserve">, </w:t>
      </w:r>
      <w:r w:rsidRPr="00650DA9">
        <w:t>9</w:t>
      </w:r>
    </w:p>
    <w:p w14:paraId="535C256A" w14:textId="10526A09" w:rsidR="00BB6AF4" w:rsidRPr="00650DA9" w:rsidRDefault="00BB6AF4" w:rsidP="00231920">
      <w:pPr>
        <w:pStyle w:val="Index1"/>
      </w:pPr>
      <w:r w:rsidRPr="00650DA9">
        <w:t>Floripas</w:t>
      </w:r>
      <w:r w:rsidR="00221E00" w:rsidRPr="00650DA9">
        <w:t xml:space="preserve">, </w:t>
      </w:r>
      <w:r w:rsidRPr="00650DA9">
        <w:t>123</w:t>
      </w:r>
    </w:p>
    <w:p w14:paraId="1114416E" w14:textId="44DA9D5C" w:rsidR="00BB6AF4" w:rsidRPr="00650DA9" w:rsidRDefault="00BB6AF4" w:rsidP="00231920">
      <w:pPr>
        <w:pStyle w:val="Index1"/>
      </w:pPr>
      <w:r w:rsidRPr="00650DA9">
        <w:rPr>
          <w:rFonts w:eastAsia="Calibri"/>
        </w:rPr>
        <w:t>folie</w:t>
      </w:r>
      <w:r w:rsidR="00221E00" w:rsidRPr="00650DA9">
        <w:t xml:space="preserve">, </w:t>
      </w:r>
      <w:r w:rsidRPr="00650DA9">
        <w:t>257</w:t>
      </w:r>
    </w:p>
    <w:p w14:paraId="511EDE58" w14:textId="001FBC8B" w:rsidR="00BB6AF4" w:rsidRPr="00650DA9" w:rsidRDefault="00BB6AF4" w:rsidP="00231920">
      <w:pPr>
        <w:pStyle w:val="Index1"/>
      </w:pPr>
      <w:r w:rsidRPr="00650DA9">
        <w:rPr>
          <w:i/>
        </w:rPr>
        <w:t>folklore</w:t>
      </w:r>
      <w:r w:rsidR="00221E00" w:rsidRPr="00650DA9">
        <w:t xml:space="preserve">, </w:t>
      </w:r>
      <w:r w:rsidRPr="00650DA9">
        <w:t>63, 136, 151, 156, 189, 191, 193, 230, 268, 281</w:t>
      </w:r>
    </w:p>
    <w:p w14:paraId="6F3E9CAD" w14:textId="0FC6C387" w:rsidR="00BB6AF4" w:rsidRPr="00650DA9" w:rsidRDefault="00BB6AF4" w:rsidP="00231920">
      <w:pPr>
        <w:pStyle w:val="Index1"/>
      </w:pPr>
      <w:r w:rsidRPr="00650DA9">
        <w:t>fonction dumézilienne</w:t>
      </w:r>
      <w:r w:rsidR="00221E00" w:rsidRPr="00650DA9">
        <w:t xml:space="preserve">, </w:t>
      </w:r>
      <w:r w:rsidRPr="00650DA9">
        <w:t>156</w:t>
      </w:r>
      <w:r w:rsidR="00843153" w:rsidRPr="00650DA9">
        <w:t>, 276</w:t>
      </w:r>
    </w:p>
    <w:p w14:paraId="1D9981F1" w14:textId="4B798928" w:rsidR="00D921D0" w:rsidRPr="00D921D0" w:rsidRDefault="00D921D0" w:rsidP="00231920">
      <w:pPr>
        <w:pStyle w:val="Index1"/>
      </w:pPr>
      <w:r>
        <w:t xml:space="preserve">Fonds </w:t>
      </w:r>
      <w:r w:rsidRPr="00D921D0">
        <w:t>Menéndez Pidal-Goyri, 60</w:t>
      </w:r>
    </w:p>
    <w:p w14:paraId="500D9A40" w14:textId="21256A98" w:rsidR="00BB6AF4" w:rsidRPr="00650DA9" w:rsidRDefault="00F24267" w:rsidP="00231920">
      <w:pPr>
        <w:pStyle w:val="Index1"/>
      </w:pPr>
      <w:r>
        <w:t>F</w:t>
      </w:r>
      <w:r w:rsidR="00BB6AF4" w:rsidRPr="00650DA9">
        <w:t>onds</w:t>
      </w:r>
      <w:r w:rsidR="00D921D0">
        <w:t xml:space="preserve"> Stengel</w:t>
      </w:r>
      <w:r w:rsidR="00221E00" w:rsidRPr="00650DA9">
        <w:t xml:space="preserve">, </w:t>
      </w:r>
      <w:r w:rsidR="00BB6AF4" w:rsidRPr="00650DA9">
        <w:t>206</w:t>
      </w:r>
    </w:p>
    <w:p w14:paraId="109CCF35" w14:textId="20245551" w:rsidR="00BB6AF4" w:rsidRPr="00650DA9" w:rsidRDefault="00BB6AF4" w:rsidP="00231920">
      <w:pPr>
        <w:pStyle w:val="Index1"/>
      </w:pPr>
      <w:r w:rsidRPr="00650DA9">
        <w:lastRenderedPageBreak/>
        <w:t>forêt</w:t>
      </w:r>
      <w:r w:rsidR="00221E00" w:rsidRPr="00650DA9">
        <w:t xml:space="preserve">, </w:t>
      </w:r>
      <w:r w:rsidRPr="00650DA9">
        <w:t>115, 160</w:t>
      </w:r>
    </w:p>
    <w:p w14:paraId="6AC5CDFD" w14:textId="21C75679" w:rsidR="00BB6AF4" w:rsidRPr="00650DA9" w:rsidRDefault="00BB6AF4" w:rsidP="00231920">
      <w:pPr>
        <w:pStyle w:val="Index1"/>
      </w:pPr>
      <w:r w:rsidRPr="00650DA9">
        <w:t>forme</w:t>
      </w:r>
      <w:r w:rsidR="00221E00" w:rsidRPr="00650DA9">
        <w:t xml:space="preserve">, </w:t>
      </w:r>
      <w:r w:rsidRPr="00650DA9">
        <w:t>18, 161, 207</w:t>
      </w:r>
    </w:p>
    <w:p w14:paraId="417C436B" w14:textId="66F18CD3" w:rsidR="00BB6AF4" w:rsidRPr="00650DA9" w:rsidRDefault="00BB6AF4" w:rsidP="00231920">
      <w:pPr>
        <w:pStyle w:val="Index1"/>
      </w:pPr>
      <w:r w:rsidRPr="00650DA9">
        <w:t>formules</w:t>
      </w:r>
      <w:r w:rsidR="00221E00" w:rsidRPr="00650DA9">
        <w:t xml:space="preserve">, </w:t>
      </w:r>
      <w:r w:rsidRPr="00650DA9">
        <w:t>103, 126, 133, 155, 198, 203, 280</w:t>
      </w:r>
    </w:p>
    <w:p w14:paraId="573337E9" w14:textId="567D6D43" w:rsidR="00BB6AF4" w:rsidRPr="00650DA9" w:rsidRDefault="00BB6AF4" w:rsidP="00231920">
      <w:pPr>
        <w:pStyle w:val="Index1"/>
      </w:pPr>
      <w:r w:rsidRPr="006F0A7A">
        <w:rPr>
          <w:i/>
        </w:rPr>
        <w:t>Foucon de Candie</w:t>
      </w:r>
      <w:r w:rsidR="00221E00" w:rsidRPr="00650DA9">
        <w:t xml:space="preserve">, </w:t>
      </w:r>
      <w:r w:rsidR="00673BD6" w:rsidRPr="00650DA9">
        <w:t xml:space="preserve">158, </w:t>
      </w:r>
      <w:r w:rsidRPr="00650DA9">
        <w:t>279</w:t>
      </w:r>
    </w:p>
    <w:p w14:paraId="62F4CFE4" w14:textId="48561491" w:rsidR="00BB6AF4" w:rsidRPr="00650DA9" w:rsidRDefault="00BB6AF4" w:rsidP="00231920">
      <w:pPr>
        <w:pStyle w:val="Index1"/>
      </w:pPr>
      <w:r w:rsidRPr="006F0A7A">
        <w:rPr>
          <w:i/>
          <w:lang w:eastAsia="zh-CN"/>
        </w:rPr>
        <w:t>Fragment de la Haye</w:t>
      </w:r>
      <w:r w:rsidR="00221E00" w:rsidRPr="00650DA9">
        <w:t xml:space="preserve">, </w:t>
      </w:r>
      <w:r w:rsidRPr="00650DA9">
        <w:t>31</w:t>
      </w:r>
    </w:p>
    <w:p w14:paraId="64D84D65" w14:textId="1AFDC3F0" w:rsidR="00BB6AF4" w:rsidRPr="00650DA9" w:rsidRDefault="00533C7A" w:rsidP="00231920">
      <w:pPr>
        <w:pStyle w:val="Index1"/>
      </w:pPr>
      <w:r w:rsidRPr="00650DA9">
        <w:t>fragment</w:t>
      </w:r>
      <w:r w:rsidR="00221E00" w:rsidRPr="00650DA9">
        <w:t>,</w:t>
      </w:r>
      <w:r w:rsidRPr="00650DA9">
        <w:t xml:space="preserve"> 8, 92</w:t>
      </w:r>
      <w:r w:rsidR="00BB6AF4" w:rsidRPr="00650DA9">
        <w:t xml:space="preserve">, </w:t>
      </w:r>
      <w:r w:rsidRPr="00650DA9">
        <w:t xml:space="preserve">110, 127, 144, 146, </w:t>
      </w:r>
      <w:r w:rsidR="00BB6AF4" w:rsidRPr="00650DA9">
        <w:t xml:space="preserve">165, </w:t>
      </w:r>
      <w:r w:rsidRPr="00650DA9">
        <w:t>1</w:t>
      </w:r>
      <w:r w:rsidR="00BB6AF4" w:rsidRPr="00650DA9">
        <w:t xml:space="preserve">77, </w:t>
      </w:r>
      <w:r w:rsidRPr="00650DA9">
        <w:t xml:space="preserve">212, 247, 277, </w:t>
      </w:r>
      <w:r w:rsidR="00BB6AF4" w:rsidRPr="00650DA9">
        <w:t>279</w:t>
      </w:r>
    </w:p>
    <w:p w14:paraId="591E074A" w14:textId="449BE652" w:rsidR="00BB6AF4" w:rsidRPr="00650DA9" w:rsidRDefault="00BB6AF4" w:rsidP="00231920">
      <w:pPr>
        <w:pStyle w:val="Index1"/>
      </w:pPr>
      <w:r w:rsidRPr="00650DA9">
        <w:t>franco-italien</w:t>
      </w:r>
      <w:r w:rsidR="00221E00" w:rsidRPr="00650DA9">
        <w:t xml:space="preserve">, </w:t>
      </w:r>
      <w:r w:rsidRPr="00650DA9">
        <w:t>14</w:t>
      </w:r>
      <w:r w:rsidR="00812477">
        <w:t>, 195, 206, 232, 234, 246, 276-277, 279-</w:t>
      </w:r>
      <w:r w:rsidRPr="00650DA9">
        <w:t>280</w:t>
      </w:r>
    </w:p>
    <w:p w14:paraId="700A756D" w14:textId="79EC9467" w:rsidR="00BB6AF4" w:rsidRPr="00650DA9" w:rsidRDefault="00F35DC4" w:rsidP="00231920">
      <w:pPr>
        <w:pStyle w:val="Index1"/>
      </w:pPr>
      <w:r>
        <w:t>Franc</w:t>
      </w:r>
      <w:r w:rsidR="00221E00" w:rsidRPr="00650DA9">
        <w:t xml:space="preserve">, </w:t>
      </w:r>
      <w:r w:rsidR="00BB6AF4" w:rsidRPr="00650DA9">
        <w:t>137</w:t>
      </w:r>
    </w:p>
    <w:p w14:paraId="5C47C4BE" w14:textId="4D06B3A0" w:rsidR="00BB6AF4" w:rsidRPr="00650DA9" w:rsidRDefault="00BB6AF4" w:rsidP="00231920">
      <w:pPr>
        <w:pStyle w:val="Index1"/>
      </w:pPr>
      <w:r w:rsidRPr="00650DA9">
        <w:t>Fromondin</w:t>
      </w:r>
      <w:r w:rsidR="00221E00" w:rsidRPr="00650DA9">
        <w:t xml:space="preserve">, </w:t>
      </w:r>
      <w:r w:rsidRPr="00650DA9">
        <w:t>180</w:t>
      </w:r>
    </w:p>
    <w:p w14:paraId="48538776" w14:textId="693F7C89" w:rsidR="00BB6AF4" w:rsidRPr="00650DA9" w:rsidRDefault="00BB6AF4" w:rsidP="00231920">
      <w:pPr>
        <w:pStyle w:val="Index1"/>
      </w:pPr>
      <w:r w:rsidRPr="00650DA9">
        <w:t>Fromont</w:t>
      </w:r>
      <w:r w:rsidR="00221E00" w:rsidRPr="00650DA9">
        <w:t xml:space="preserve">, </w:t>
      </w:r>
      <w:r w:rsidRPr="00650DA9">
        <w:t>169, 201</w:t>
      </w:r>
    </w:p>
    <w:p w14:paraId="47809CEC" w14:textId="71F98725" w:rsidR="00BB6AF4" w:rsidRPr="00650DA9" w:rsidRDefault="00BB6AF4" w:rsidP="00231920">
      <w:pPr>
        <w:pStyle w:val="Index1"/>
      </w:pPr>
      <w:r w:rsidRPr="00650DA9">
        <w:rPr>
          <w:i/>
        </w:rPr>
        <w:t>furor</w:t>
      </w:r>
      <w:r w:rsidR="00221E00" w:rsidRPr="00650DA9">
        <w:t xml:space="preserve">, </w:t>
      </w:r>
      <w:r w:rsidRPr="00650DA9">
        <w:t xml:space="preserve">142, </w:t>
      </w:r>
      <w:r w:rsidR="00D921D0">
        <w:t xml:space="preserve">185, </w:t>
      </w:r>
      <w:r w:rsidRPr="00650DA9">
        <w:t>186</w:t>
      </w:r>
      <w:r w:rsidR="00D921D0">
        <w:t>, 286</w:t>
      </w:r>
    </w:p>
    <w:p w14:paraId="0ACDB971" w14:textId="77777777" w:rsidR="00221E00" w:rsidRPr="00650DA9" w:rsidRDefault="00221E00" w:rsidP="00231920">
      <w:pPr>
        <w:pStyle w:val="Index1"/>
      </w:pPr>
    </w:p>
    <w:p w14:paraId="2C10E885" w14:textId="3417A97C" w:rsidR="00BB6AF4" w:rsidRPr="00650DA9" w:rsidRDefault="00BB6AF4" w:rsidP="00231920">
      <w:pPr>
        <w:pStyle w:val="Index1"/>
      </w:pPr>
      <w:r w:rsidRPr="00650DA9">
        <w:t>Gabriel (ange)</w:t>
      </w:r>
      <w:r w:rsidR="00221E00" w:rsidRPr="00650DA9">
        <w:t xml:space="preserve">, </w:t>
      </w:r>
      <w:r w:rsidRPr="00650DA9">
        <w:t>142</w:t>
      </w:r>
    </w:p>
    <w:p w14:paraId="7EEF0F12" w14:textId="673CB674" w:rsidR="00BB6AF4" w:rsidRPr="00650DA9" w:rsidRDefault="00BB6AF4" w:rsidP="00231920">
      <w:pPr>
        <w:pStyle w:val="Index1"/>
      </w:pPr>
      <w:r w:rsidRPr="00650DA9">
        <w:t>Gaius (sénateur)</w:t>
      </w:r>
      <w:r w:rsidR="00221E00" w:rsidRPr="00650DA9">
        <w:t xml:space="preserve">, </w:t>
      </w:r>
      <w:r w:rsidRPr="00650DA9">
        <w:t>155</w:t>
      </w:r>
    </w:p>
    <w:p w14:paraId="19DAD79D" w14:textId="79453952" w:rsidR="000903A7" w:rsidRPr="00650DA9" w:rsidRDefault="000903A7" w:rsidP="00231920">
      <w:pPr>
        <w:pStyle w:val="Index1"/>
      </w:pPr>
      <w:r w:rsidRPr="006F0A7A">
        <w:rPr>
          <w:i/>
        </w:rPr>
        <w:t>Galien le Restoré</w:t>
      </w:r>
      <w:r w:rsidRPr="00650DA9">
        <w:t>,  163</w:t>
      </w:r>
    </w:p>
    <w:p w14:paraId="7F042A91" w14:textId="77777777" w:rsidR="000903A7" w:rsidRPr="00650DA9" w:rsidRDefault="00BB6AF4" w:rsidP="00231920">
      <w:pPr>
        <w:pStyle w:val="Index1"/>
      </w:pPr>
      <w:r w:rsidRPr="006F0A7A">
        <w:rPr>
          <w:i/>
        </w:rPr>
        <w:t>Galien le Restoré en prose</w:t>
      </w:r>
      <w:r w:rsidR="00221E00" w:rsidRPr="00650DA9">
        <w:t xml:space="preserve">, </w:t>
      </w:r>
      <w:r w:rsidRPr="00650DA9">
        <w:t>167</w:t>
      </w:r>
    </w:p>
    <w:p w14:paraId="6FB4E537" w14:textId="5396E2D1" w:rsidR="000903A7" w:rsidRPr="00650DA9" w:rsidRDefault="000903A7" w:rsidP="00231920">
      <w:pPr>
        <w:pStyle w:val="Index1"/>
      </w:pPr>
      <w:r w:rsidRPr="00650DA9">
        <w:rPr>
          <w:i/>
        </w:rPr>
        <w:t xml:space="preserve">Galien Rethoré </w:t>
      </w:r>
      <w:r w:rsidRPr="00650DA9">
        <w:t>(néerl.), 7, 10</w:t>
      </w:r>
    </w:p>
    <w:p w14:paraId="29A60F94" w14:textId="7B8AA900" w:rsidR="00BB6AF4" w:rsidRPr="00650DA9" w:rsidRDefault="00BB6AF4" w:rsidP="00231920">
      <w:pPr>
        <w:pStyle w:val="Index1"/>
      </w:pPr>
      <w:r w:rsidRPr="00650DA9">
        <w:t>Galienne</w:t>
      </w:r>
      <w:r w:rsidR="00221E00" w:rsidRPr="00650DA9">
        <w:t xml:space="preserve">, </w:t>
      </w:r>
      <w:r w:rsidRPr="00650DA9">
        <w:t>87</w:t>
      </w:r>
    </w:p>
    <w:p w14:paraId="24FDD945" w14:textId="57769EF0" w:rsidR="00BB6AF4" w:rsidRPr="00650DA9" w:rsidRDefault="00DA58B5" w:rsidP="00231920">
      <w:pPr>
        <w:pStyle w:val="Index1"/>
      </w:pPr>
      <w:r w:rsidRPr="00650DA9">
        <w:t>gallego-portugai</w:t>
      </w:r>
      <w:r w:rsidR="00BB6AF4" w:rsidRPr="00650DA9">
        <w:t>s</w:t>
      </w:r>
      <w:r w:rsidR="00221E00" w:rsidRPr="00650DA9">
        <w:t xml:space="preserve">, </w:t>
      </w:r>
      <w:r w:rsidR="00BB6AF4" w:rsidRPr="00650DA9">
        <w:t>68</w:t>
      </w:r>
    </w:p>
    <w:p w14:paraId="3984F8A5" w14:textId="1A562C58" w:rsidR="00BB6AF4" w:rsidRPr="00650DA9" w:rsidRDefault="00BB6AF4" w:rsidP="00231920">
      <w:pPr>
        <w:pStyle w:val="Index1"/>
      </w:pPr>
      <w:r w:rsidRPr="00650DA9">
        <w:t>Ganelon</w:t>
      </w:r>
      <w:r w:rsidR="00221E00" w:rsidRPr="00650DA9">
        <w:t xml:space="preserve">, </w:t>
      </w:r>
      <w:r w:rsidRPr="00650DA9">
        <w:t>141, 170, 202, 222, 273</w:t>
      </w:r>
    </w:p>
    <w:p w14:paraId="660B4161" w14:textId="4B0EC7F9" w:rsidR="00BB6AF4" w:rsidRDefault="00BB6AF4" w:rsidP="00231920">
      <w:pPr>
        <w:pStyle w:val="Index1"/>
      </w:pPr>
      <w:r w:rsidRPr="00E063C3">
        <w:t>Garin de Monglane</w:t>
      </w:r>
      <w:r w:rsidR="00221E00" w:rsidRPr="00650DA9">
        <w:t xml:space="preserve">, </w:t>
      </w:r>
      <w:r w:rsidR="006C6CEF">
        <w:t>141</w:t>
      </w:r>
    </w:p>
    <w:p w14:paraId="7A83D997" w14:textId="2CF4F6A1" w:rsidR="006C6CEF" w:rsidRPr="006C6CEF" w:rsidRDefault="006C6CEF" w:rsidP="006C6CEF">
      <w:pPr>
        <w:pStyle w:val="Index1"/>
      </w:pPr>
      <w:r w:rsidRPr="006C6CEF">
        <w:rPr>
          <w:i/>
        </w:rPr>
        <w:t>Garin de Monglane</w:t>
      </w:r>
      <w:r w:rsidRPr="00650DA9">
        <w:t>, 160</w:t>
      </w:r>
    </w:p>
    <w:p w14:paraId="58D8253E" w14:textId="77C36248" w:rsidR="00BB6AF4" w:rsidRPr="00650DA9" w:rsidRDefault="00BB6AF4" w:rsidP="00231920">
      <w:pPr>
        <w:pStyle w:val="Index1"/>
      </w:pPr>
      <w:r w:rsidRPr="00650DA9">
        <w:rPr>
          <w:i/>
        </w:rPr>
        <w:t>Garin le Lo</w:t>
      </w:r>
      <w:r w:rsidR="001B1C5A" w:rsidRPr="00650DA9">
        <w:rPr>
          <w:i/>
        </w:rPr>
        <w:t>r</w:t>
      </w:r>
      <w:r w:rsidRPr="00650DA9">
        <w:rPr>
          <w:i/>
        </w:rPr>
        <w:t>rain</w:t>
      </w:r>
      <w:r w:rsidR="00221E00" w:rsidRPr="00650DA9">
        <w:t xml:space="preserve">, </w:t>
      </w:r>
      <w:r w:rsidRPr="00650DA9">
        <w:t xml:space="preserve">18, </w:t>
      </w:r>
      <w:r w:rsidR="001B1C5A" w:rsidRPr="00650DA9">
        <w:t xml:space="preserve">128, </w:t>
      </w:r>
      <w:r w:rsidRPr="00650DA9">
        <w:t>146</w:t>
      </w:r>
      <w:r w:rsidR="00BA3FD9" w:rsidRPr="00650DA9">
        <w:t>, 160</w:t>
      </w:r>
      <w:r w:rsidRPr="00650DA9">
        <w:t xml:space="preserve">, 165, </w:t>
      </w:r>
      <w:r w:rsidR="001B1C5A" w:rsidRPr="00650DA9">
        <w:t xml:space="preserve">169, </w:t>
      </w:r>
      <w:r w:rsidRPr="00650DA9">
        <w:t>184</w:t>
      </w:r>
      <w:r w:rsidR="001B1C5A" w:rsidRPr="00650DA9">
        <w:t>, 201</w:t>
      </w:r>
    </w:p>
    <w:p w14:paraId="36CC40A4" w14:textId="79432838" w:rsidR="00BB6AF4" w:rsidRPr="00650DA9" w:rsidRDefault="00BB6AF4" w:rsidP="00231920">
      <w:pPr>
        <w:pStyle w:val="Index1"/>
      </w:pPr>
      <w:r w:rsidRPr="00650DA9">
        <w:t>Garnier</w:t>
      </w:r>
      <w:r w:rsidR="00221E00" w:rsidRPr="00650DA9">
        <w:t xml:space="preserve">, </w:t>
      </w:r>
      <w:r w:rsidRPr="00650DA9">
        <w:t>186</w:t>
      </w:r>
    </w:p>
    <w:p w14:paraId="54D891EB" w14:textId="3E9A6448" w:rsidR="00BB6AF4" w:rsidRPr="00650DA9" w:rsidRDefault="00BB6AF4" w:rsidP="00231920">
      <w:pPr>
        <w:pStyle w:val="Index1"/>
      </w:pPr>
      <w:r w:rsidRPr="006F0A7A">
        <w:rPr>
          <w:i/>
        </w:rPr>
        <w:t>Gaufrey</w:t>
      </w:r>
      <w:r w:rsidR="00221E00" w:rsidRPr="00650DA9">
        <w:t xml:space="preserve">, </w:t>
      </w:r>
      <w:r w:rsidRPr="00650DA9">
        <w:t>180</w:t>
      </w:r>
    </w:p>
    <w:p w14:paraId="1362C302" w14:textId="34F098D6" w:rsidR="00BB6AF4" w:rsidRPr="00650DA9" w:rsidRDefault="00BB6AF4" w:rsidP="00231920">
      <w:pPr>
        <w:pStyle w:val="Index1"/>
      </w:pPr>
      <w:r w:rsidRPr="00650DA9">
        <w:t>Gautier</w:t>
      </w:r>
      <w:r w:rsidR="00221E00" w:rsidRPr="00650DA9">
        <w:t xml:space="preserve">, </w:t>
      </w:r>
      <w:r w:rsidRPr="00650DA9">
        <w:t>197</w:t>
      </w:r>
    </w:p>
    <w:p w14:paraId="4EDFE703" w14:textId="3A5CAC01" w:rsidR="00BB6AF4" w:rsidRPr="00650DA9" w:rsidRDefault="00BB6AF4" w:rsidP="00231920">
      <w:pPr>
        <w:pStyle w:val="Index1"/>
      </w:pPr>
      <w:r w:rsidRPr="006F0A7A">
        <w:rPr>
          <w:i/>
          <w:u w:color="000000"/>
        </w:rPr>
        <w:t>Gaydon</w:t>
      </w:r>
      <w:r w:rsidR="00221E00" w:rsidRPr="00650DA9">
        <w:t xml:space="preserve">, </w:t>
      </w:r>
      <w:r w:rsidRPr="00650DA9">
        <w:t>222</w:t>
      </w:r>
    </w:p>
    <w:p w14:paraId="7EAE3C45" w14:textId="6FAEFB7F" w:rsidR="00BB6AF4" w:rsidRPr="00650DA9" w:rsidRDefault="00BB6AF4" w:rsidP="00231920">
      <w:pPr>
        <w:pStyle w:val="Index1"/>
      </w:pPr>
      <w:r w:rsidRPr="00650DA9">
        <w:t>géant</w:t>
      </w:r>
      <w:r w:rsidR="00221E00" w:rsidRPr="00650DA9">
        <w:t xml:space="preserve">, </w:t>
      </w:r>
      <w:r w:rsidRPr="00650DA9">
        <w:t>189</w:t>
      </w:r>
    </w:p>
    <w:p w14:paraId="7D4B2FA1" w14:textId="5C6AED3E" w:rsidR="00BB6AF4" w:rsidRPr="00650DA9" w:rsidRDefault="00BB6AF4" w:rsidP="00231920">
      <w:pPr>
        <w:pStyle w:val="Index1"/>
      </w:pPr>
      <w:r w:rsidRPr="00650DA9">
        <w:lastRenderedPageBreak/>
        <w:t>génocide</w:t>
      </w:r>
      <w:r w:rsidR="00221E00" w:rsidRPr="00650DA9">
        <w:t xml:space="preserve">, </w:t>
      </w:r>
      <w:r w:rsidRPr="00650DA9">
        <w:t>198</w:t>
      </w:r>
    </w:p>
    <w:p w14:paraId="486F2A66" w14:textId="78D6AB70" w:rsidR="00BB6AF4" w:rsidRPr="00650DA9" w:rsidRDefault="00BB6AF4" w:rsidP="00231920">
      <w:pPr>
        <w:pStyle w:val="Index1"/>
      </w:pPr>
      <w:r w:rsidRPr="00650DA9">
        <w:t>genre</w:t>
      </w:r>
      <w:r w:rsidR="00221E00" w:rsidRPr="00650DA9">
        <w:t xml:space="preserve">, </w:t>
      </w:r>
      <w:r w:rsidR="001D7029" w:rsidRPr="00650DA9">
        <w:t xml:space="preserve">8, </w:t>
      </w:r>
      <w:r w:rsidRPr="00650DA9">
        <w:t>18, 49, 160, 162, 181, 199, 207</w:t>
      </w:r>
    </w:p>
    <w:p w14:paraId="6BBA6F15" w14:textId="5EEA51A4" w:rsidR="00BB6AF4" w:rsidRPr="00650DA9" w:rsidRDefault="00BB6AF4" w:rsidP="00231920">
      <w:pPr>
        <w:pStyle w:val="Index1"/>
      </w:pPr>
      <w:r w:rsidRPr="006F0A7A">
        <w:rPr>
          <w:i/>
        </w:rPr>
        <w:t>Geraert van Viane</w:t>
      </w:r>
      <w:r w:rsidR="00221E00" w:rsidRPr="00650DA9">
        <w:t xml:space="preserve">, </w:t>
      </w:r>
      <w:r w:rsidRPr="00650DA9">
        <w:t>7, 18</w:t>
      </w:r>
    </w:p>
    <w:p w14:paraId="6A446546" w14:textId="7BFA0663" w:rsidR="00BB6AF4" w:rsidRPr="00650DA9" w:rsidRDefault="00BB6AF4" w:rsidP="00231920">
      <w:pPr>
        <w:pStyle w:val="Index1"/>
      </w:pPr>
      <w:r w:rsidRPr="00650DA9">
        <w:t>Gérard</w:t>
      </w:r>
      <w:r w:rsidR="00221E00" w:rsidRPr="00650DA9">
        <w:t xml:space="preserve">, </w:t>
      </w:r>
      <w:r w:rsidRPr="00650DA9">
        <w:t>149</w:t>
      </w:r>
    </w:p>
    <w:p w14:paraId="5CEE16F4" w14:textId="7F688381" w:rsidR="00BB6AF4" w:rsidRPr="00650DA9" w:rsidRDefault="00BB6AF4" w:rsidP="00231920">
      <w:pPr>
        <w:pStyle w:val="Index1"/>
      </w:pPr>
      <w:r w:rsidRPr="006F0A7A">
        <w:rPr>
          <w:i/>
        </w:rPr>
        <w:t>Gerart van Rossiliun</w:t>
      </w:r>
      <w:r w:rsidR="00221E00" w:rsidRPr="00650DA9">
        <w:t xml:space="preserve">, </w:t>
      </w:r>
      <w:r w:rsidRPr="00650DA9">
        <w:t>8</w:t>
      </w:r>
    </w:p>
    <w:p w14:paraId="158A4ABD" w14:textId="0E309128" w:rsidR="00BB6AF4" w:rsidRPr="00650DA9" w:rsidRDefault="00BB6AF4" w:rsidP="00231920">
      <w:pPr>
        <w:pStyle w:val="Index1"/>
      </w:pPr>
      <w:r w:rsidRPr="00650DA9">
        <w:rPr>
          <w:i/>
        </w:rPr>
        <w:t>Gerbert de Mez</w:t>
      </w:r>
      <w:r w:rsidR="00221E00" w:rsidRPr="00650DA9">
        <w:t xml:space="preserve">, </w:t>
      </w:r>
      <w:r w:rsidRPr="00650DA9">
        <w:t>18, 1</w:t>
      </w:r>
      <w:r w:rsidR="00BA3FD9" w:rsidRPr="00650DA9">
        <w:t>46, 1</w:t>
      </w:r>
      <w:r w:rsidRPr="00650DA9">
        <w:t>64, 180</w:t>
      </w:r>
    </w:p>
    <w:p w14:paraId="7561F3F9" w14:textId="5EE21ABF" w:rsidR="00BB6AF4" w:rsidRPr="00650DA9" w:rsidRDefault="00BB6AF4" w:rsidP="00231920">
      <w:pPr>
        <w:pStyle w:val="Index1"/>
      </w:pPr>
      <w:r w:rsidRPr="00A3790D">
        <w:rPr>
          <w:i/>
        </w:rPr>
        <w:t>Geste des Ducs Phelipe et Jehan de Bourgogne</w:t>
      </w:r>
      <w:r w:rsidR="00221E00" w:rsidRPr="00650DA9">
        <w:t xml:space="preserve">, </w:t>
      </w:r>
      <w:r w:rsidRPr="00650DA9">
        <w:t>14</w:t>
      </w:r>
    </w:p>
    <w:p w14:paraId="20649C53" w14:textId="7C7E34D7" w:rsidR="00BB6AF4" w:rsidRPr="00650DA9" w:rsidRDefault="00BB6AF4" w:rsidP="00231920">
      <w:pPr>
        <w:pStyle w:val="Index1"/>
      </w:pPr>
      <w:r w:rsidRPr="00650DA9">
        <w:rPr>
          <w:i/>
        </w:rPr>
        <w:t>Geste francor</w:t>
      </w:r>
      <w:r w:rsidR="00221E00" w:rsidRPr="00650DA9">
        <w:t xml:space="preserve">, </w:t>
      </w:r>
      <w:r w:rsidRPr="00650DA9">
        <w:t>14, 14, 280</w:t>
      </w:r>
    </w:p>
    <w:p w14:paraId="4ECDD493" w14:textId="69F1A19E" w:rsidR="00BB6AF4" w:rsidRPr="00650DA9" w:rsidRDefault="00BB6AF4" w:rsidP="00231920">
      <w:pPr>
        <w:pStyle w:val="Index1"/>
      </w:pPr>
      <w:r w:rsidRPr="00A3790D">
        <w:rPr>
          <w:i/>
        </w:rPr>
        <w:t>Gheraert Leeu</w:t>
      </w:r>
      <w:r w:rsidR="00221E00" w:rsidRPr="00650DA9">
        <w:t xml:space="preserve">, </w:t>
      </w:r>
      <w:r w:rsidRPr="00650DA9">
        <w:t>4</w:t>
      </w:r>
    </w:p>
    <w:p w14:paraId="56FC1E7E" w14:textId="718CB706" w:rsidR="00BB6AF4" w:rsidRPr="00D40DD8" w:rsidRDefault="00BB6AF4" w:rsidP="00231920">
      <w:pPr>
        <w:pStyle w:val="Index1"/>
      </w:pPr>
      <w:r w:rsidRPr="00D40DD8">
        <w:t>Girart de Fraite</w:t>
      </w:r>
      <w:r w:rsidR="00221E00" w:rsidRPr="00D40DD8">
        <w:t xml:space="preserve">, </w:t>
      </w:r>
      <w:r w:rsidR="003B3E28" w:rsidRPr="00D40DD8">
        <w:t xml:space="preserve">140, </w:t>
      </w:r>
      <w:r w:rsidR="00CA6A90" w:rsidRPr="00D40DD8">
        <w:t>172,</w:t>
      </w:r>
      <w:r w:rsidR="003B3E28" w:rsidRPr="00D40DD8">
        <w:t xml:space="preserve"> 202,</w:t>
      </w:r>
      <w:r w:rsidR="00CA6A90" w:rsidRPr="00D40DD8">
        <w:t xml:space="preserve"> 211, </w:t>
      </w:r>
      <w:r w:rsidRPr="00D40DD8">
        <w:t>218, 233</w:t>
      </w:r>
    </w:p>
    <w:p w14:paraId="212AA8E2" w14:textId="6CAFDE5D" w:rsidR="00BB6AF4" w:rsidRPr="00650DA9" w:rsidRDefault="00BB6AF4" w:rsidP="00231920">
      <w:pPr>
        <w:pStyle w:val="Index1"/>
      </w:pPr>
      <w:r w:rsidRPr="00650DA9">
        <w:rPr>
          <w:i/>
        </w:rPr>
        <w:t>Girart de Roussillon</w:t>
      </w:r>
      <w:r w:rsidR="00221E00" w:rsidRPr="00650DA9">
        <w:t xml:space="preserve">, </w:t>
      </w:r>
      <w:r w:rsidRPr="00650DA9">
        <w:t xml:space="preserve">18, 30, </w:t>
      </w:r>
      <w:r w:rsidR="00CA6A90" w:rsidRPr="00650DA9">
        <w:t xml:space="preserve">152, </w:t>
      </w:r>
      <w:r w:rsidR="002F3F42">
        <w:t>160, 184-</w:t>
      </w:r>
      <w:r w:rsidRPr="00650DA9">
        <w:t>185, 188, 208</w:t>
      </w:r>
    </w:p>
    <w:p w14:paraId="7C9DA929" w14:textId="74261974" w:rsidR="00BB6AF4" w:rsidRPr="00650DA9" w:rsidRDefault="00BB6AF4" w:rsidP="00231920">
      <w:pPr>
        <w:pStyle w:val="Index1"/>
      </w:pPr>
      <w:r w:rsidRPr="00650DA9">
        <w:rPr>
          <w:i/>
        </w:rPr>
        <w:t>Girart de Vienne</w:t>
      </w:r>
      <w:r w:rsidR="00221E00" w:rsidRPr="00650DA9">
        <w:t xml:space="preserve">, </w:t>
      </w:r>
      <w:r w:rsidRPr="00650DA9">
        <w:t>141, 160, 188, 284</w:t>
      </w:r>
    </w:p>
    <w:p w14:paraId="476F798A" w14:textId="12485086" w:rsidR="00BB6AF4" w:rsidRPr="00650DA9" w:rsidRDefault="00BB6AF4" w:rsidP="00231920">
      <w:pPr>
        <w:pStyle w:val="Index1"/>
      </w:pPr>
      <w:r w:rsidRPr="00650DA9">
        <w:t>Gloriande</w:t>
      </w:r>
      <w:r w:rsidR="00221E00" w:rsidRPr="00650DA9">
        <w:t xml:space="preserve">, </w:t>
      </w:r>
      <w:r w:rsidRPr="00650DA9">
        <w:t>136</w:t>
      </w:r>
    </w:p>
    <w:p w14:paraId="1A966F7D" w14:textId="44E94104" w:rsidR="00BB6AF4" w:rsidRPr="00650DA9" w:rsidRDefault="00BB6AF4" w:rsidP="00231920">
      <w:pPr>
        <w:pStyle w:val="Index1"/>
      </w:pPr>
      <w:r w:rsidRPr="00650DA9">
        <w:t>Godefroi de Bouillon</w:t>
      </w:r>
      <w:r w:rsidR="00221E00" w:rsidRPr="00650DA9">
        <w:t xml:space="preserve">, </w:t>
      </w:r>
      <w:r w:rsidRPr="00650DA9">
        <w:t>155</w:t>
      </w:r>
    </w:p>
    <w:p w14:paraId="183FC569" w14:textId="3FB781B1" w:rsidR="00BB6AF4" w:rsidRPr="00650DA9" w:rsidRDefault="00BB6AF4" w:rsidP="00231920">
      <w:pPr>
        <w:pStyle w:val="Index1"/>
      </w:pPr>
      <w:r w:rsidRPr="00A3790D">
        <w:rPr>
          <w:i/>
        </w:rPr>
        <w:t>Godevaert metten baerde</w:t>
      </w:r>
      <w:r w:rsidR="00221E00" w:rsidRPr="00650DA9">
        <w:t xml:space="preserve">, </w:t>
      </w:r>
      <w:r w:rsidRPr="00650DA9">
        <w:t>7</w:t>
      </w:r>
    </w:p>
    <w:p w14:paraId="61850D0F" w14:textId="0F47F2E5" w:rsidR="00BB6AF4" w:rsidRPr="00650DA9" w:rsidRDefault="00BB6AF4" w:rsidP="00231920">
      <w:pPr>
        <w:pStyle w:val="Index1"/>
      </w:pPr>
      <w:r w:rsidRPr="00A3790D">
        <w:rPr>
          <w:i/>
        </w:rPr>
        <w:t>Godevaert von Boloen</w:t>
      </w:r>
      <w:r w:rsidR="00221E00" w:rsidRPr="00650DA9">
        <w:t xml:space="preserve">, </w:t>
      </w:r>
      <w:r w:rsidRPr="00650DA9">
        <w:t>7</w:t>
      </w:r>
    </w:p>
    <w:p w14:paraId="4852CFF7" w14:textId="2058EF0A" w:rsidR="00BB6AF4" w:rsidRPr="00650DA9" w:rsidRDefault="00BB6AF4" w:rsidP="00231920">
      <w:pPr>
        <w:pStyle w:val="Index1"/>
      </w:pPr>
      <w:r w:rsidRPr="00A3790D">
        <w:rPr>
          <w:i/>
        </w:rPr>
        <w:t>Godevaerts Kintshede</w:t>
      </w:r>
      <w:r w:rsidR="00221E00" w:rsidRPr="00650DA9">
        <w:t xml:space="preserve">, </w:t>
      </w:r>
      <w:r w:rsidRPr="00650DA9">
        <w:t>18</w:t>
      </w:r>
    </w:p>
    <w:p w14:paraId="2C011691" w14:textId="6A17F195" w:rsidR="00BB6AF4" w:rsidRPr="00650DA9" w:rsidRDefault="00BB6AF4" w:rsidP="00231920">
      <w:pPr>
        <w:pStyle w:val="Index1"/>
      </w:pPr>
      <w:r w:rsidRPr="00650DA9">
        <w:rPr>
          <w:color w:val="000000" w:themeColor="text1"/>
        </w:rPr>
        <w:t>Gog</w:t>
      </w:r>
      <w:r w:rsidR="00221E00" w:rsidRPr="00650DA9">
        <w:t xml:space="preserve">, </w:t>
      </w:r>
      <w:r w:rsidRPr="00650DA9">
        <w:t>89</w:t>
      </w:r>
    </w:p>
    <w:p w14:paraId="75D68AE1" w14:textId="429AD153" w:rsidR="00556B4B" w:rsidRPr="00650DA9" w:rsidRDefault="00556B4B" w:rsidP="00556B4B">
      <w:pPr>
        <w:spacing w:before="0" w:line="240" w:lineRule="auto"/>
        <w:ind w:firstLine="0"/>
        <w:rPr>
          <w:lang w:val="fr-CA"/>
        </w:rPr>
      </w:pPr>
      <w:r w:rsidRPr="00650DA9">
        <w:rPr>
          <w:lang w:val="fr-CA"/>
        </w:rPr>
        <w:t>Gordias, 156</w:t>
      </w:r>
    </w:p>
    <w:p w14:paraId="40CB785D" w14:textId="7CD2DA8D" w:rsidR="00BB6AF4" w:rsidRPr="00650DA9" w:rsidRDefault="00BB6AF4" w:rsidP="00231920">
      <w:pPr>
        <w:pStyle w:val="Index1"/>
      </w:pPr>
      <w:r w:rsidRPr="00650DA9">
        <w:t>Gorhant</w:t>
      </w:r>
      <w:r w:rsidR="00221E00" w:rsidRPr="00650DA9">
        <w:t xml:space="preserve">, </w:t>
      </w:r>
      <w:r w:rsidRPr="00650DA9">
        <w:t>229</w:t>
      </w:r>
    </w:p>
    <w:p w14:paraId="58D570C2" w14:textId="56BDB2D0" w:rsidR="00BB6AF4" w:rsidRPr="00650DA9" w:rsidRDefault="00BB6AF4" w:rsidP="00231920">
      <w:pPr>
        <w:pStyle w:val="Index1"/>
      </w:pPr>
      <w:r w:rsidRPr="00A3790D">
        <w:rPr>
          <w:i/>
        </w:rPr>
        <w:t>Gormont et Isembart</w:t>
      </w:r>
      <w:r w:rsidR="00221E00" w:rsidRPr="00650DA9">
        <w:t xml:space="preserve">, </w:t>
      </w:r>
      <w:r w:rsidRPr="00650DA9">
        <w:t>18, 28, 208, 210</w:t>
      </w:r>
    </w:p>
    <w:p w14:paraId="0F53AEAD" w14:textId="7ADC1570" w:rsidR="00BB6AF4" w:rsidRPr="00650DA9" w:rsidRDefault="00BB6AF4" w:rsidP="00231920">
      <w:pPr>
        <w:pStyle w:val="Index1"/>
      </w:pPr>
      <w:r w:rsidRPr="00650DA9">
        <w:rPr>
          <w:i/>
        </w:rPr>
        <w:t>Graf Rudolf</w:t>
      </w:r>
      <w:r w:rsidR="00221E00" w:rsidRPr="00650DA9">
        <w:t xml:space="preserve">, </w:t>
      </w:r>
      <w:r w:rsidRPr="00650DA9">
        <w:t>8, 18, 144</w:t>
      </w:r>
    </w:p>
    <w:p w14:paraId="1860E16A" w14:textId="33F7DBD9" w:rsidR="00BB6AF4" w:rsidRPr="00650DA9" w:rsidRDefault="00BB6AF4" w:rsidP="00231920">
      <w:pPr>
        <w:pStyle w:val="Index1"/>
      </w:pPr>
      <w:r w:rsidRPr="00A3790D">
        <w:rPr>
          <w:i/>
        </w:rPr>
        <w:t>Grandes chroniques</w:t>
      </w:r>
      <w:r w:rsidR="00F24267" w:rsidRPr="00A3790D">
        <w:rPr>
          <w:i/>
        </w:rPr>
        <w:t xml:space="preserve"> de France</w:t>
      </w:r>
      <w:r w:rsidR="00221E00" w:rsidRPr="00650DA9">
        <w:t xml:space="preserve">, </w:t>
      </w:r>
      <w:r w:rsidRPr="00650DA9">
        <w:t>131, 199</w:t>
      </w:r>
    </w:p>
    <w:p w14:paraId="3FBA52DC" w14:textId="4185F326" w:rsidR="00BB6AF4" w:rsidRPr="00650DA9" w:rsidRDefault="00BB6AF4" w:rsidP="00231920">
      <w:pPr>
        <w:pStyle w:val="Index1"/>
      </w:pPr>
      <w:r w:rsidRPr="00650DA9">
        <w:t>Grifon de Hautefeuille</w:t>
      </w:r>
      <w:r w:rsidR="00221E00" w:rsidRPr="00650DA9">
        <w:t xml:space="preserve">, </w:t>
      </w:r>
      <w:r w:rsidRPr="00650DA9">
        <w:t>141, 143</w:t>
      </w:r>
    </w:p>
    <w:p w14:paraId="6A09A13A" w14:textId="572A9DB0" w:rsidR="00BB6AF4" w:rsidRPr="00650DA9" w:rsidRDefault="00BB6AF4" w:rsidP="00231920">
      <w:pPr>
        <w:pStyle w:val="Index1"/>
      </w:pPr>
      <w:r w:rsidRPr="00A3790D">
        <w:rPr>
          <w:i/>
        </w:rPr>
        <w:t>Grimbergsche oorlog</w:t>
      </w:r>
      <w:r w:rsidR="00221E00" w:rsidRPr="00650DA9">
        <w:t xml:space="preserve">, </w:t>
      </w:r>
      <w:r w:rsidRPr="00650DA9">
        <w:t>7</w:t>
      </w:r>
    </w:p>
    <w:p w14:paraId="0E7B3013" w14:textId="54E83655" w:rsidR="00BB6AF4" w:rsidRPr="00650DA9" w:rsidRDefault="00BB6AF4" w:rsidP="00231920">
      <w:pPr>
        <w:pStyle w:val="Index1"/>
      </w:pPr>
      <w:r w:rsidRPr="00A3790D">
        <w:rPr>
          <w:i/>
        </w:rPr>
        <w:t>Griseldis</w:t>
      </w:r>
      <w:r w:rsidR="00221E00" w:rsidRPr="00650DA9">
        <w:t xml:space="preserve">, </w:t>
      </w:r>
      <w:r w:rsidRPr="00650DA9">
        <w:t>24</w:t>
      </w:r>
    </w:p>
    <w:p w14:paraId="60897D36" w14:textId="7EAA3695" w:rsidR="00BB6AF4" w:rsidRPr="00650DA9" w:rsidRDefault="00BB6AF4" w:rsidP="00231920">
      <w:pPr>
        <w:pStyle w:val="Index1"/>
      </w:pPr>
      <w:r w:rsidRPr="00650DA9">
        <w:rPr>
          <w:u w:color="000000"/>
        </w:rPr>
        <w:t>Guenièvre</w:t>
      </w:r>
      <w:r w:rsidR="00221E00" w:rsidRPr="00650DA9">
        <w:t xml:space="preserve">, </w:t>
      </w:r>
      <w:r w:rsidRPr="00650DA9">
        <w:t>226</w:t>
      </w:r>
    </w:p>
    <w:p w14:paraId="159557D6" w14:textId="05321A75" w:rsidR="00BB6AF4" w:rsidRPr="00650DA9" w:rsidRDefault="00BB6AF4" w:rsidP="00231920">
      <w:pPr>
        <w:pStyle w:val="Index1"/>
      </w:pPr>
      <w:r w:rsidRPr="00650DA9">
        <w:lastRenderedPageBreak/>
        <w:t>guerre</w:t>
      </w:r>
      <w:r w:rsidR="00221E00" w:rsidRPr="00650DA9">
        <w:t xml:space="preserve">, </w:t>
      </w:r>
      <w:r w:rsidRPr="00650DA9">
        <w:t>42, 46, 48, 49, 138, 139, 140, 168, 1</w:t>
      </w:r>
      <w:r w:rsidR="00E43533">
        <w:t>84, 190, 193, 198, 203, 233, 237</w:t>
      </w:r>
      <w:r w:rsidRPr="00650DA9">
        <w:t>, 271</w:t>
      </w:r>
    </w:p>
    <w:p w14:paraId="7E7ADF78" w14:textId="77777777" w:rsidR="008E2CB2" w:rsidRDefault="008E2CB2" w:rsidP="00231920">
      <w:pPr>
        <w:pStyle w:val="Index1"/>
      </w:pPr>
      <w:r w:rsidRPr="00650DA9">
        <w:t>guerr</w:t>
      </w:r>
      <w:r>
        <w:t>ière (femme)</w:t>
      </w:r>
      <w:r w:rsidRPr="00650DA9">
        <w:t>, 228, 231</w:t>
      </w:r>
    </w:p>
    <w:p w14:paraId="3E8B7990" w14:textId="4ADBFFFF" w:rsidR="00BB6AF4" w:rsidRPr="00650DA9" w:rsidRDefault="00BB6AF4" w:rsidP="00231920">
      <w:pPr>
        <w:pStyle w:val="Index1"/>
      </w:pPr>
      <w:r w:rsidRPr="00A3790D">
        <w:rPr>
          <w:i/>
        </w:rPr>
        <w:t>Gui de Bourgogne</w:t>
      </w:r>
      <w:r w:rsidR="00221E00" w:rsidRPr="00650DA9">
        <w:t xml:space="preserve">, </w:t>
      </w:r>
      <w:r w:rsidRPr="00650DA9">
        <w:t>84, 180, 240</w:t>
      </w:r>
    </w:p>
    <w:p w14:paraId="07C370CB" w14:textId="56B42D39" w:rsidR="00BB6AF4" w:rsidRPr="00650DA9" w:rsidRDefault="00BB6AF4" w:rsidP="00231920">
      <w:pPr>
        <w:pStyle w:val="Index1"/>
      </w:pPr>
      <w:r w:rsidRPr="00A3790D">
        <w:rPr>
          <w:i/>
        </w:rPr>
        <w:t>Gui de Nanteuil</w:t>
      </w:r>
      <w:r w:rsidR="00221E00" w:rsidRPr="00650DA9">
        <w:t xml:space="preserve">, </w:t>
      </w:r>
      <w:r w:rsidRPr="00650DA9">
        <w:t>277</w:t>
      </w:r>
    </w:p>
    <w:p w14:paraId="6FCAC94D" w14:textId="4D637385" w:rsidR="00BB6AF4" w:rsidRPr="00650DA9" w:rsidRDefault="00BB6AF4" w:rsidP="00231920">
      <w:pPr>
        <w:pStyle w:val="Index1"/>
      </w:pPr>
      <w:r w:rsidRPr="00650DA9">
        <w:t>Guibourc</w:t>
      </w:r>
      <w:r w:rsidR="00221E00" w:rsidRPr="00650DA9">
        <w:t xml:space="preserve">, </w:t>
      </w:r>
      <w:r w:rsidRPr="00650DA9">
        <w:t>86</w:t>
      </w:r>
    </w:p>
    <w:p w14:paraId="799D69BE" w14:textId="0A02E41C" w:rsidR="00F24267" w:rsidRDefault="00BB6AF4" w:rsidP="00231920">
      <w:pPr>
        <w:pStyle w:val="Index1"/>
      </w:pPr>
      <w:r w:rsidRPr="00650DA9">
        <w:t>Guillaume</w:t>
      </w:r>
      <w:r w:rsidR="00221E00" w:rsidRPr="00650DA9">
        <w:t xml:space="preserve">, </w:t>
      </w:r>
      <w:r w:rsidR="00F24267">
        <w:t xml:space="preserve">21, 30, </w:t>
      </w:r>
      <w:r w:rsidRPr="00650DA9">
        <w:t xml:space="preserve">86, 134, 139, 141, 169, 179, 180, </w:t>
      </w:r>
      <w:r w:rsidR="00F24267">
        <w:t xml:space="preserve">201, </w:t>
      </w:r>
      <w:r w:rsidRPr="00650DA9">
        <w:t>205, 222, 226</w:t>
      </w:r>
    </w:p>
    <w:p w14:paraId="4D3ADDCE" w14:textId="26EE9B15" w:rsidR="00F601DB" w:rsidRPr="00F24267" w:rsidRDefault="00F601DB" w:rsidP="00231920">
      <w:pPr>
        <w:pStyle w:val="Index1"/>
      </w:pPr>
      <w:r w:rsidRPr="00650DA9">
        <w:rPr>
          <w:i/>
        </w:rPr>
        <w:t>Guillaume (Chanson de)</w:t>
      </w:r>
      <w:r w:rsidRPr="00650DA9">
        <w:t>, 14, 18, 138, 200, 208, 271</w:t>
      </w:r>
    </w:p>
    <w:p w14:paraId="6CDE7BCB" w14:textId="463A5B52" w:rsidR="00F41E26" w:rsidRPr="00650DA9" w:rsidRDefault="00F41E26" w:rsidP="00231920">
      <w:pPr>
        <w:pStyle w:val="Index1"/>
      </w:pPr>
      <w:r w:rsidRPr="00650DA9">
        <w:rPr>
          <w:rFonts w:eastAsia="Arial"/>
        </w:rPr>
        <w:t>Guillaume (cycle de)</w:t>
      </w:r>
      <w:r w:rsidRPr="00650DA9">
        <w:t>, 22, 73, 86, 128, 138</w:t>
      </w:r>
    </w:p>
    <w:p w14:paraId="07DAA858" w14:textId="2762DBE1" w:rsidR="00BB6AF4" w:rsidRPr="00650DA9" w:rsidRDefault="00BB6AF4" w:rsidP="00231920">
      <w:pPr>
        <w:pStyle w:val="Index1"/>
      </w:pPr>
      <w:r w:rsidRPr="00650DA9">
        <w:t>Guillaume (roi)</w:t>
      </w:r>
      <w:r w:rsidR="00221E00" w:rsidRPr="00650DA9">
        <w:t xml:space="preserve">, </w:t>
      </w:r>
      <w:r w:rsidRPr="00650DA9">
        <w:t>183</w:t>
      </w:r>
    </w:p>
    <w:p w14:paraId="3D237DB3" w14:textId="77777777" w:rsidR="00221E00" w:rsidRPr="00650DA9" w:rsidRDefault="00221E00" w:rsidP="00231920">
      <w:pPr>
        <w:pStyle w:val="Index1"/>
      </w:pPr>
    </w:p>
    <w:p w14:paraId="7ED61FFA" w14:textId="2D19BD81" w:rsidR="00BB6AF4" w:rsidRPr="00650DA9" w:rsidRDefault="00BB6AF4" w:rsidP="00231920">
      <w:pPr>
        <w:pStyle w:val="Index1"/>
      </w:pPr>
      <w:r w:rsidRPr="00650DA9">
        <w:t>hagiographie</w:t>
      </w:r>
      <w:r w:rsidR="00221E00" w:rsidRPr="00650DA9">
        <w:t xml:space="preserve">, </w:t>
      </w:r>
      <w:r w:rsidRPr="00650DA9">
        <w:t xml:space="preserve">6, </w:t>
      </w:r>
      <w:r w:rsidR="00DD5CE9">
        <w:t xml:space="preserve">144, </w:t>
      </w:r>
      <w:r w:rsidRPr="00650DA9">
        <w:t>151, 189, 217, 232</w:t>
      </w:r>
    </w:p>
    <w:p w14:paraId="7795AA0F" w14:textId="3971EE28" w:rsidR="00BB6AF4" w:rsidRPr="00650DA9" w:rsidRDefault="00BB6AF4" w:rsidP="00231920">
      <w:pPr>
        <w:pStyle w:val="Index1"/>
      </w:pPr>
      <w:r w:rsidRPr="00650DA9">
        <w:t>handicap</w:t>
      </w:r>
      <w:r w:rsidR="00221E00" w:rsidRPr="00650DA9">
        <w:t xml:space="preserve">, </w:t>
      </w:r>
      <w:r w:rsidRPr="00650DA9">
        <w:t>105</w:t>
      </w:r>
    </w:p>
    <w:p w14:paraId="43AA058C" w14:textId="6C017A99" w:rsidR="00BB6AF4" w:rsidRPr="00650DA9" w:rsidRDefault="00BB6AF4" w:rsidP="00231920">
      <w:pPr>
        <w:pStyle w:val="Index1"/>
      </w:pPr>
      <w:r w:rsidRPr="00650DA9">
        <w:t>Hardré</w:t>
      </w:r>
      <w:r w:rsidR="00221E00" w:rsidRPr="00650DA9">
        <w:t xml:space="preserve">, </w:t>
      </w:r>
      <w:r w:rsidRPr="00650DA9">
        <w:t>201</w:t>
      </w:r>
    </w:p>
    <w:p w14:paraId="6CA3AEB0" w14:textId="0FC94243" w:rsidR="00BB6AF4" w:rsidRPr="00650DA9" w:rsidRDefault="00BB6AF4" w:rsidP="00231920">
      <w:pPr>
        <w:pStyle w:val="Index1"/>
      </w:pPr>
      <w:r w:rsidRPr="00650DA9">
        <w:rPr>
          <w:rFonts w:cs="Times"/>
        </w:rPr>
        <w:t>Hastings</w:t>
      </w:r>
      <w:r w:rsidR="00221E00" w:rsidRPr="00650DA9">
        <w:t xml:space="preserve">, </w:t>
      </w:r>
      <w:r w:rsidR="002955DE">
        <w:t xml:space="preserve">72, </w:t>
      </w:r>
      <w:r w:rsidRPr="00650DA9">
        <w:t>174, 273</w:t>
      </w:r>
    </w:p>
    <w:p w14:paraId="25FA1D28" w14:textId="7282A251" w:rsidR="00580FF9" w:rsidRPr="00650DA9" w:rsidRDefault="00580FF9" w:rsidP="00231920">
      <w:pPr>
        <w:pStyle w:val="Index1"/>
      </w:pPr>
      <w:r w:rsidRPr="00650DA9">
        <w:t>haubert, 37</w:t>
      </w:r>
    </w:p>
    <w:p w14:paraId="5E71862E" w14:textId="2BEA75D3" w:rsidR="00BB6AF4" w:rsidRPr="00650DA9" w:rsidRDefault="00BB6AF4" w:rsidP="00231920">
      <w:pPr>
        <w:pStyle w:val="Index1"/>
      </w:pPr>
      <w:r w:rsidRPr="00650DA9">
        <w:t>Hélène de Constantinople</w:t>
      </w:r>
      <w:r w:rsidR="00221E00" w:rsidRPr="00650DA9">
        <w:t xml:space="preserve">, </w:t>
      </w:r>
      <w:r w:rsidRPr="00650DA9">
        <w:t>24</w:t>
      </w:r>
    </w:p>
    <w:p w14:paraId="44357072" w14:textId="725D4AA4" w:rsidR="00BB6AF4" w:rsidRPr="00650DA9" w:rsidRDefault="00BB6AF4" w:rsidP="00231920">
      <w:pPr>
        <w:pStyle w:val="Index1"/>
      </w:pPr>
      <w:r w:rsidRPr="00650DA9">
        <w:t>Helias</w:t>
      </w:r>
      <w:r w:rsidR="00221E00" w:rsidRPr="00650DA9">
        <w:t xml:space="preserve">, </w:t>
      </w:r>
      <w:r w:rsidRPr="00650DA9">
        <w:t>10</w:t>
      </w:r>
    </w:p>
    <w:p w14:paraId="5127A82B" w14:textId="6B73379D" w:rsidR="00BB6AF4" w:rsidRPr="00650DA9" w:rsidRDefault="00BB6AF4" w:rsidP="00231920">
      <w:pPr>
        <w:pStyle w:val="Index1"/>
      </w:pPr>
      <w:r w:rsidRPr="00650DA9">
        <w:rPr>
          <w:rFonts w:eastAsia="Calibri"/>
        </w:rPr>
        <w:t>herméneutique</w:t>
      </w:r>
      <w:r w:rsidR="00221E00" w:rsidRPr="00650DA9">
        <w:t xml:space="preserve">, </w:t>
      </w:r>
      <w:r w:rsidRPr="00650DA9">
        <w:t>258</w:t>
      </w:r>
    </w:p>
    <w:p w14:paraId="796B62E4" w14:textId="54D3132E" w:rsidR="00BB6AF4" w:rsidRPr="00650DA9" w:rsidRDefault="00BB6AF4" w:rsidP="00231920">
      <w:pPr>
        <w:pStyle w:val="Index1"/>
      </w:pPr>
      <w:r w:rsidRPr="00650DA9">
        <w:t>Hernaut</w:t>
      </w:r>
      <w:r w:rsidR="00221E00" w:rsidRPr="00650DA9">
        <w:t xml:space="preserve">, </w:t>
      </w:r>
      <w:r w:rsidRPr="00650DA9">
        <w:t>231</w:t>
      </w:r>
    </w:p>
    <w:p w14:paraId="27BDCCE6" w14:textId="7C0EFAB6" w:rsidR="00BB6AF4" w:rsidRPr="00650DA9" w:rsidRDefault="00BB6AF4" w:rsidP="00231920">
      <w:pPr>
        <w:pStyle w:val="Index1"/>
      </w:pPr>
      <w:r w:rsidRPr="00650DA9">
        <w:t>héroï-comique</w:t>
      </w:r>
      <w:r w:rsidR="00221E00" w:rsidRPr="00650DA9">
        <w:t xml:space="preserve">, </w:t>
      </w:r>
      <w:r w:rsidRPr="00650DA9">
        <w:t>150, 229</w:t>
      </w:r>
    </w:p>
    <w:p w14:paraId="376A6800" w14:textId="6BC6DDC0" w:rsidR="00BB6AF4" w:rsidRPr="00650DA9" w:rsidRDefault="00BB6AF4" w:rsidP="00231920">
      <w:pPr>
        <w:pStyle w:val="Index1"/>
      </w:pPr>
      <w:r w:rsidRPr="00650DA9">
        <w:t>héroïsme</w:t>
      </w:r>
      <w:r w:rsidR="00221E00" w:rsidRPr="00650DA9">
        <w:t xml:space="preserve">, </w:t>
      </w:r>
      <w:r w:rsidRPr="00650DA9">
        <w:t>9, 193, 217</w:t>
      </w:r>
    </w:p>
    <w:p w14:paraId="082496AE" w14:textId="5CD05854" w:rsidR="00BB6AF4" w:rsidRPr="00650DA9" w:rsidRDefault="00BB6AF4" w:rsidP="00231920">
      <w:pPr>
        <w:pStyle w:val="Index1"/>
      </w:pPr>
      <w:r w:rsidRPr="00650DA9">
        <w:t>héros</w:t>
      </w:r>
      <w:r w:rsidR="00221E00" w:rsidRPr="00650DA9">
        <w:t xml:space="preserve">, </w:t>
      </w:r>
      <w:r w:rsidR="00F24267">
        <w:t xml:space="preserve">77, 121, </w:t>
      </w:r>
      <w:r w:rsidRPr="00650DA9">
        <w:t>122, 136, 184, 191, 232, 252</w:t>
      </w:r>
    </w:p>
    <w:p w14:paraId="7EB53A0B" w14:textId="3F890E72" w:rsidR="00BB6AF4" w:rsidRPr="00650DA9" w:rsidRDefault="00BB6AF4" w:rsidP="00231920">
      <w:pPr>
        <w:pStyle w:val="Index1"/>
      </w:pPr>
      <w:r w:rsidRPr="00A3790D">
        <w:t>Herpin</w:t>
      </w:r>
      <w:r w:rsidR="00221E00" w:rsidRPr="00650DA9">
        <w:t xml:space="preserve">, </w:t>
      </w:r>
      <w:r w:rsidRPr="00650DA9">
        <w:t>24</w:t>
      </w:r>
    </w:p>
    <w:p w14:paraId="0980B7FA" w14:textId="6817FAAA" w:rsidR="00BB6AF4" w:rsidRPr="00650DA9" w:rsidRDefault="00BB6AF4" w:rsidP="00231920">
      <w:pPr>
        <w:pStyle w:val="Index1"/>
      </w:pPr>
      <w:r w:rsidRPr="00A3790D">
        <w:rPr>
          <w:i/>
        </w:rPr>
        <w:t>Herr Ivan</w:t>
      </w:r>
      <w:r w:rsidR="00221E00" w:rsidRPr="00650DA9">
        <w:t xml:space="preserve">, </w:t>
      </w:r>
      <w:r w:rsidRPr="00650DA9">
        <w:t>9</w:t>
      </w:r>
    </w:p>
    <w:p w14:paraId="2A1EAE97" w14:textId="21F73482" w:rsidR="00BB6AF4" w:rsidRPr="00650DA9" w:rsidRDefault="00BB6AF4" w:rsidP="00231920">
      <w:pPr>
        <w:pStyle w:val="Index1"/>
      </w:pPr>
      <w:r w:rsidRPr="00650DA9">
        <w:rPr>
          <w:i/>
        </w:rPr>
        <w:t>Hervis de Mes</w:t>
      </w:r>
      <w:r w:rsidR="00221E00" w:rsidRPr="00650DA9">
        <w:t xml:space="preserve">, </w:t>
      </w:r>
      <w:r w:rsidRPr="00650DA9">
        <w:t>126, 171, 180, 222</w:t>
      </w:r>
    </w:p>
    <w:p w14:paraId="761C963E" w14:textId="37393D44" w:rsidR="00BB6AF4" w:rsidRPr="00650DA9" w:rsidRDefault="00BB6AF4" w:rsidP="00231920">
      <w:pPr>
        <w:pStyle w:val="Index1"/>
      </w:pPr>
      <w:r w:rsidRPr="00650DA9">
        <w:rPr>
          <w:i/>
        </w:rPr>
        <w:t>Herzog Ernst</w:t>
      </w:r>
      <w:r w:rsidR="00221E00" w:rsidRPr="00650DA9">
        <w:t xml:space="preserve">, </w:t>
      </w:r>
      <w:r w:rsidRPr="00650DA9">
        <w:t>8, 16, 18, 144</w:t>
      </w:r>
    </w:p>
    <w:p w14:paraId="41BCBBFD" w14:textId="3FD96F8C" w:rsidR="00BB6AF4" w:rsidRPr="00650DA9" w:rsidRDefault="00BB6AF4" w:rsidP="00231920">
      <w:pPr>
        <w:pStyle w:val="Index1"/>
      </w:pPr>
      <w:r w:rsidRPr="00A3790D">
        <w:rPr>
          <w:i/>
        </w:rPr>
        <w:lastRenderedPageBreak/>
        <w:t>Herzog Herpin</w:t>
      </w:r>
      <w:r w:rsidR="00221E00" w:rsidRPr="00650DA9">
        <w:t xml:space="preserve">, </w:t>
      </w:r>
      <w:r w:rsidRPr="00650DA9">
        <w:t>17, 20, 34</w:t>
      </w:r>
    </w:p>
    <w:p w14:paraId="0084AF4F" w14:textId="47AF8C6F" w:rsidR="00BB6AF4" w:rsidRPr="00650DA9" w:rsidRDefault="00BB6AF4" w:rsidP="00231920">
      <w:pPr>
        <w:pStyle w:val="Index1"/>
      </w:pPr>
      <w:r w:rsidRPr="00650DA9">
        <w:t>hiérarchie</w:t>
      </w:r>
      <w:r w:rsidR="00221E00" w:rsidRPr="00650DA9">
        <w:t xml:space="preserve">, </w:t>
      </w:r>
      <w:r w:rsidRPr="00650DA9">
        <w:t>139</w:t>
      </w:r>
    </w:p>
    <w:p w14:paraId="7D46075E" w14:textId="77777777" w:rsidR="00BB6AF4" w:rsidRPr="00650DA9" w:rsidRDefault="00BB6AF4" w:rsidP="00231920">
      <w:pPr>
        <w:pStyle w:val="Index1"/>
      </w:pPr>
      <w:r w:rsidRPr="00650DA9">
        <w:t>histoire, 124, 149, 190, 203</w:t>
      </w:r>
    </w:p>
    <w:p w14:paraId="02959EA9" w14:textId="29C17332" w:rsidR="00BB6AF4" w:rsidRPr="00650DA9" w:rsidRDefault="00BB6AF4" w:rsidP="00231920">
      <w:pPr>
        <w:pStyle w:val="Index1"/>
      </w:pPr>
      <w:r w:rsidRPr="00A3790D">
        <w:rPr>
          <w:i/>
        </w:rPr>
        <w:t>Histoire de Charlemagne</w:t>
      </w:r>
      <w:r w:rsidR="00221E00" w:rsidRPr="00650DA9">
        <w:t xml:space="preserve">, </w:t>
      </w:r>
      <w:r w:rsidRPr="00650DA9">
        <w:t>46</w:t>
      </w:r>
    </w:p>
    <w:p w14:paraId="40F45BA3" w14:textId="15EF9728" w:rsidR="00BB6AF4" w:rsidRPr="00650DA9" w:rsidRDefault="00BB6AF4" w:rsidP="00231920">
      <w:pPr>
        <w:pStyle w:val="Index1"/>
      </w:pPr>
      <w:r w:rsidRPr="00A3790D">
        <w:rPr>
          <w:i/>
        </w:rPr>
        <w:t>Histoire de l</w:t>
      </w:r>
      <w:r w:rsidR="00BB3778" w:rsidRPr="00A3790D">
        <w:rPr>
          <w:i/>
        </w:rPr>
        <w:t>’</w:t>
      </w:r>
      <w:r w:rsidRPr="00A3790D">
        <w:rPr>
          <w:i/>
        </w:rPr>
        <w:t>Angleterre</w:t>
      </w:r>
      <w:r w:rsidR="00221E00" w:rsidRPr="00650DA9">
        <w:t xml:space="preserve">, </w:t>
      </w:r>
      <w:r w:rsidRPr="00650DA9">
        <w:t>174</w:t>
      </w:r>
    </w:p>
    <w:p w14:paraId="796C566D" w14:textId="5DD40385" w:rsidR="00BB6AF4" w:rsidRPr="00650DA9" w:rsidRDefault="00BB6AF4" w:rsidP="00231920">
      <w:pPr>
        <w:pStyle w:val="Index1"/>
      </w:pPr>
      <w:r w:rsidRPr="00A3790D">
        <w:rPr>
          <w:i/>
        </w:rPr>
        <w:t>Histoire de la reine Berthe et du roy Pepin</w:t>
      </w:r>
      <w:r w:rsidR="00221E00" w:rsidRPr="00650DA9">
        <w:t xml:space="preserve">, </w:t>
      </w:r>
      <w:r w:rsidRPr="00650DA9">
        <w:t>45, 205</w:t>
      </w:r>
    </w:p>
    <w:p w14:paraId="4C3C9F1D" w14:textId="50F17357" w:rsidR="00BB6AF4" w:rsidRPr="00650DA9" w:rsidRDefault="00E7394E" w:rsidP="00231920">
      <w:pPr>
        <w:pStyle w:val="Index1"/>
      </w:pPr>
      <w:r w:rsidRPr="00A3790D">
        <w:rPr>
          <w:i/>
        </w:rPr>
        <w:t>Histoire des Seigneur</w:t>
      </w:r>
      <w:r w:rsidR="00BB6AF4" w:rsidRPr="00A3790D">
        <w:rPr>
          <w:i/>
        </w:rPr>
        <w:t>s de Gavre</w:t>
      </w:r>
      <w:r w:rsidR="00221E00" w:rsidRPr="00650DA9">
        <w:t xml:space="preserve">, </w:t>
      </w:r>
      <w:r w:rsidR="00BB6AF4" w:rsidRPr="00650DA9">
        <w:t>7, 42</w:t>
      </w:r>
    </w:p>
    <w:p w14:paraId="4CB0FDC4" w14:textId="2F52EFC0" w:rsidR="00BB6AF4" w:rsidRPr="00650DA9" w:rsidRDefault="00BB6AF4" w:rsidP="00231920">
      <w:pPr>
        <w:pStyle w:val="Index1"/>
      </w:pPr>
      <w:r w:rsidRPr="00A3790D">
        <w:rPr>
          <w:i/>
        </w:rPr>
        <w:t>Histoire du preux Meurvin</w:t>
      </w:r>
      <w:r w:rsidR="00221E00" w:rsidRPr="00650DA9">
        <w:t xml:space="preserve">, </w:t>
      </w:r>
      <w:r w:rsidRPr="00650DA9">
        <w:t>223</w:t>
      </w:r>
    </w:p>
    <w:p w14:paraId="3D042710" w14:textId="5B139506" w:rsidR="00BB6AF4" w:rsidRPr="00650DA9" w:rsidRDefault="00BB6AF4" w:rsidP="00231920">
      <w:pPr>
        <w:pStyle w:val="Index1"/>
      </w:pPr>
      <w:r w:rsidRPr="00A3790D">
        <w:rPr>
          <w:i/>
        </w:rPr>
        <w:t>Histoire le roy Charlemaine</w:t>
      </w:r>
      <w:r w:rsidR="00221E00" w:rsidRPr="00650DA9">
        <w:t xml:space="preserve">, </w:t>
      </w:r>
      <w:r w:rsidRPr="00650DA9">
        <w:t>131</w:t>
      </w:r>
    </w:p>
    <w:p w14:paraId="44D81D2F" w14:textId="772E175E" w:rsidR="00BB6AF4" w:rsidRPr="00650DA9" w:rsidRDefault="00BB6AF4" w:rsidP="00231920">
      <w:pPr>
        <w:pStyle w:val="Index1"/>
      </w:pPr>
      <w:r w:rsidRPr="00A3790D">
        <w:rPr>
          <w:i/>
        </w:rPr>
        <w:t>Historia de Carlomagno y los doce pares de Francia</w:t>
      </w:r>
      <w:r w:rsidR="00221E00" w:rsidRPr="00650DA9">
        <w:t xml:space="preserve">, </w:t>
      </w:r>
      <w:r w:rsidRPr="00650DA9">
        <w:t>59</w:t>
      </w:r>
    </w:p>
    <w:p w14:paraId="31E47B67" w14:textId="3C775A68" w:rsidR="00BB6AF4" w:rsidRPr="00650DA9" w:rsidRDefault="00BB6AF4" w:rsidP="00231920">
      <w:pPr>
        <w:pStyle w:val="Index1"/>
      </w:pPr>
      <w:r w:rsidRPr="00A3790D">
        <w:rPr>
          <w:i/>
        </w:rPr>
        <w:t>Historia de preliis</w:t>
      </w:r>
      <w:r w:rsidR="00221E00" w:rsidRPr="00650DA9">
        <w:t xml:space="preserve">, </w:t>
      </w:r>
      <w:r w:rsidRPr="00650DA9">
        <w:t>183</w:t>
      </w:r>
    </w:p>
    <w:p w14:paraId="255EE467" w14:textId="6BE3ADDE" w:rsidR="00BB6AF4" w:rsidRPr="00650DA9" w:rsidRDefault="00BB6AF4" w:rsidP="00231920">
      <w:pPr>
        <w:pStyle w:val="Index1"/>
      </w:pPr>
      <w:r w:rsidRPr="00A3790D">
        <w:rPr>
          <w:i/>
        </w:rPr>
        <w:t>História do Imperador Carlos Magnos</w:t>
      </w:r>
      <w:r w:rsidR="00221E00" w:rsidRPr="00650DA9">
        <w:t xml:space="preserve">, </w:t>
      </w:r>
      <w:r w:rsidRPr="00650DA9">
        <w:t>193</w:t>
      </w:r>
    </w:p>
    <w:p w14:paraId="446D0FEB" w14:textId="66DE147D" w:rsidR="00BB6AF4" w:rsidRPr="00650DA9" w:rsidRDefault="00BB6AF4" w:rsidP="00231920">
      <w:pPr>
        <w:pStyle w:val="Index1"/>
      </w:pPr>
      <w:r w:rsidRPr="00A3790D">
        <w:rPr>
          <w:i/>
        </w:rPr>
        <w:t>Historia hierosolymitana</w:t>
      </w:r>
      <w:r w:rsidR="00221E00" w:rsidRPr="00650DA9">
        <w:t xml:space="preserve">, </w:t>
      </w:r>
      <w:r w:rsidR="009176FE">
        <w:t>147-</w:t>
      </w:r>
      <w:r w:rsidRPr="00650DA9">
        <w:t>148</w:t>
      </w:r>
    </w:p>
    <w:p w14:paraId="270895AC" w14:textId="30056754" w:rsidR="00BB6AF4" w:rsidRPr="00650DA9" w:rsidRDefault="00BB6AF4" w:rsidP="00231920">
      <w:pPr>
        <w:pStyle w:val="Index1"/>
      </w:pPr>
      <w:r w:rsidRPr="00A3790D">
        <w:rPr>
          <w:i/>
        </w:rPr>
        <w:t>Historia Karoli Magni et Rotholandi</w:t>
      </w:r>
      <w:r w:rsidR="00221E00" w:rsidRPr="00650DA9">
        <w:t xml:space="preserve">, </w:t>
      </w:r>
      <w:r w:rsidRPr="00650DA9">
        <w:t>71</w:t>
      </w:r>
    </w:p>
    <w:p w14:paraId="0F629F29" w14:textId="43F36739" w:rsidR="00BB6AF4" w:rsidRPr="00650DA9" w:rsidRDefault="00BB6AF4" w:rsidP="00231920">
      <w:pPr>
        <w:pStyle w:val="Index1"/>
      </w:pPr>
      <w:r w:rsidRPr="00A3790D">
        <w:rPr>
          <w:i/>
        </w:rPr>
        <w:t>Historia Reynoldi Martyris</w:t>
      </w:r>
      <w:r w:rsidR="00221E00" w:rsidRPr="00650DA9">
        <w:t xml:space="preserve">, </w:t>
      </w:r>
      <w:r w:rsidRPr="00650DA9">
        <w:t>6</w:t>
      </w:r>
    </w:p>
    <w:p w14:paraId="558099CC" w14:textId="044226E8" w:rsidR="00BB6AF4" w:rsidRPr="00650DA9" w:rsidRDefault="00BB6AF4" w:rsidP="00231920">
      <w:pPr>
        <w:pStyle w:val="Index1"/>
      </w:pPr>
      <w:r w:rsidRPr="00650DA9">
        <w:t>historicité</w:t>
      </w:r>
      <w:r w:rsidR="00221E00" w:rsidRPr="00650DA9">
        <w:t xml:space="preserve">, </w:t>
      </w:r>
      <w:r w:rsidRPr="00650DA9">
        <w:t>132, 138</w:t>
      </w:r>
    </w:p>
    <w:p w14:paraId="4198FFE6" w14:textId="0FB6ADA7" w:rsidR="00BB6AF4" w:rsidRPr="00650DA9" w:rsidRDefault="00BB6AF4" w:rsidP="00231920">
      <w:pPr>
        <w:pStyle w:val="Index1"/>
      </w:pPr>
      <w:r w:rsidRPr="00650DA9">
        <w:t>historiographie</w:t>
      </w:r>
      <w:r w:rsidR="00221E00" w:rsidRPr="00650DA9">
        <w:t xml:space="preserve">, </w:t>
      </w:r>
      <w:r w:rsidRPr="00650DA9">
        <w:t>131, 174</w:t>
      </w:r>
    </w:p>
    <w:p w14:paraId="6D019E20" w14:textId="77777777" w:rsidR="00E64F1D" w:rsidRPr="00650DA9" w:rsidRDefault="00BB6AF4" w:rsidP="00231920">
      <w:pPr>
        <w:pStyle w:val="Index1"/>
      </w:pPr>
      <w:r w:rsidRPr="00650DA9">
        <w:t>homme sauvage</w:t>
      </w:r>
      <w:r w:rsidR="00221E00" w:rsidRPr="00650DA9">
        <w:t xml:space="preserve">, </w:t>
      </w:r>
      <w:r w:rsidRPr="00650DA9">
        <w:t>275</w:t>
      </w:r>
    </w:p>
    <w:p w14:paraId="37C7257A" w14:textId="77777777" w:rsidR="009F15DB" w:rsidRPr="00650DA9" w:rsidRDefault="00E64F1D" w:rsidP="00231920">
      <w:pPr>
        <w:pStyle w:val="Index1"/>
      </w:pPr>
      <w:r w:rsidRPr="00650DA9">
        <w:t>homosexualité, 217</w:t>
      </w:r>
    </w:p>
    <w:p w14:paraId="073332E6" w14:textId="6DF5963B" w:rsidR="009F15DB" w:rsidRPr="00650DA9" w:rsidRDefault="009F15DB" w:rsidP="00231920">
      <w:pPr>
        <w:pStyle w:val="Index1"/>
      </w:pPr>
      <w:r w:rsidRPr="00650DA9">
        <w:t>hostilité, 88</w:t>
      </w:r>
    </w:p>
    <w:p w14:paraId="2504B582" w14:textId="69999243" w:rsidR="00BB6AF4" w:rsidRPr="00650DA9" w:rsidRDefault="00BB6AF4" w:rsidP="00231920">
      <w:pPr>
        <w:pStyle w:val="Index1"/>
      </w:pPr>
      <w:r w:rsidRPr="0079420D">
        <w:rPr>
          <w:i/>
        </w:rPr>
        <w:t>Huge Scheppel</w:t>
      </w:r>
      <w:r w:rsidR="00221E00" w:rsidRPr="00650DA9">
        <w:t xml:space="preserve">, </w:t>
      </w:r>
      <w:r w:rsidRPr="00650DA9">
        <w:t>17, 34</w:t>
      </w:r>
    </w:p>
    <w:p w14:paraId="40B412EB" w14:textId="16096DCB" w:rsidR="00BB6AF4" w:rsidRPr="00650DA9" w:rsidRDefault="00BB6AF4" w:rsidP="00231920">
      <w:pPr>
        <w:pStyle w:val="Index1"/>
      </w:pPr>
      <w:r w:rsidRPr="0079420D">
        <w:rPr>
          <w:i/>
        </w:rPr>
        <w:t>Huge van Bordeeus</w:t>
      </w:r>
      <w:r w:rsidR="00221E00" w:rsidRPr="00650DA9">
        <w:t xml:space="preserve">, </w:t>
      </w:r>
      <w:r w:rsidRPr="00650DA9">
        <w:t>7, 10</w:t>
      </w:r>
    </w:p>
    <w:p w14:paraId="5746A147" w14:textId="763374A2" w:rsidR="00BB6AF4" w:rsidRPr="00650DA9" w:rsidRDefault="00BB6AF4" w:rsidP="00231920">
      <w:pPr>
        <w:pStyle w:val="Index1"/>
      </w:pPr>
      <w:r w:rsidRPr="00650DA9">
        <w:t>Hugon</w:t>
      </w:r>
      <w:r w:rsidR="00221E00" w:rsidRPr="00650DA9">
        <w:t xml:space="preserve">, </w:t>
      </w:r>
      <w:r w:rsidRPr="00650DA9">
        <w:t>156</w:t>
      </w:r>
    </w:p>
    <w:p w14:paraId="4BA60DD0" w14:textId="5858D34F" w:rsidR="00BB6AF4" w:rsidRPr="00650DA9" w:rsidRDefault="00BB6AF4" w:rsidP="00231920">
      <w:pPr>
        <w:pStyle w:val="Index1"/>
      </w:pPr>
      <w:r w:rsidRPr="00650DA9">
        <w:rPr>
          <w:i/>
        </w:rPr>
        <w:t>Hugues Capet</w:t>
      </w:r>
      <w:r w:rsidR="00221E00" w:rsidRPr="00650DA9">
        <w:t xml:space="preserve">, </w:t>
      </w:r>
      <w:r w:rsidRPr="00650DA9">
        <w:t>14, 24, 44, 184, 223, 223, 223</w:t>
      </w:r>
    </w:p>
    <w:p w14:paraId="3477D414" w14:textId="7CA58E58" w:rsidR="00BB6AF4" w:rsidRPr="00650DA9" w:rsidRDefault="00BB6AF4" w:rsidP="00231920">
      <w:pPr>
        <w:pStyle w:val="Index1"/>
      </w:pPr>
      <w:r w:rsidRPr="0079420D">
        <w:rPr>
          <w:i/>
        </w:rPr>
        <w:t>Huon d</w:t>
      </w:r>
      <w:r w:rsidR="00BB3778" w:rsidRPr="0079420D">
        <w:rPr>
          <w:i/>
        </w:rPr>
        <w:t>’</w:t>
      </w:r>
      <w:r w:rsidRPr="0079420D">
        <w:rPr>
          <w:i/>
        </w:rPr>
        <w:t>Auvergne</w:t>
      </w:r>
      <w:r w:rsidR="00221E00" w:rsidRPr="00650DA9">
        <w:t xml:space="preserve">, </w:t>
      </w:r>
      <w:r w:rsidRPr="00650DA9">
        <w:t>232, 234</w:t>
      </w:r>
    </w:p>
    <w:p w14:paraId="740FE4AB" w14:textId="380293BA" w:rsidR="00BB6AF4" w:rsidRPr="00650DA9" w:rsidRDefault="00BB6AF4" w:rsidP="00231920">
      <w:pPr>
        <w:pStyle w:val="Index1"/>
      </w:pPr>
      <w:r w:rsidRPr="00650DA9">
        <w:rPr>
          <w:i/>
        </w:rPr>
        <w:t>Huon de Bordeaux</w:t>
      </w:r>
      <w:r w:rsidR="00221E00" w:rsidRPr="00650DA9">
        <w:t xml:space="preserve">, </w:t>
      </w:r>
      <w:r w:rsidRPr="00650DA9">
        <w:t xml:space="preserve">14, 18, 24, 51, </w:t>
      </w:r>
      <w:r w:rsidR="009176FE">
        <w:t>80, 149-</w:t>
      </w:r>
      <w:r w:rsidRPr="00650DA9">
        <w:t>152, 160, 180</w:t>
      </w:r>
    </w:p>
    <w:p w14:paraId="20C4796C" w14:textId="0E66764C" w:rsidR="00BB6AF4" w:rsidRPr="00650DA9" w:rsidRDefault="00BB6AF4" w:rsidP="00231920">
      <w:pPr>
        <w:pStyle w:val="Index1"/>
      </w:pPr>
      <w:r w:rsidRPr="00650DA9">
        <w:rPr>
          <w:i/>
        </w:rPr>
        <w:lastRenderedPageBreak/>
        <w:t>Huon de Bordeaux</w:t>
      </w:r>
      <w:r w:rsidRPr="00650DA9">
        <w:t xml:space="preserve"> </w:t>
      </w:r>
      <w:r w:rsidR="009176FE">
        <w:t>(</w:t>
      </w:r>
      <w:r w:rsidRPr="00650DA9">
        <w:t>en prose</w:t>
      </w:r>
      <w:r w:rsidR="009176FE">
        <w:t>)</w:t>
      </w:r>
      <w:r w:rsidR="00221E00" w:rsidRPr="00650DA9">
        <w:t xml:space="preserve">, </w:t>
      </w:r>
      <w:r w:rsidRPr="00650DA9">
        <w:t xml:space="preserve">16, </w:t>
      </w:r>
      <w:r w:rsidR="001B1C5A" w:rsidRPr="00650DA9">
        <w:t xml:space="preserve">43, </w:t>
      </w:r>
      <w:r w:rsidRPr="00650DA9">
        <w:t>152</w:t>
      </w:r>
    </w:p>
    <w:p w14:paraId="2C72DD1B" w14:textId="2E4DBC91" w:rsidR="00BB6AF4" w:rsidRPr="00650DA9" w:rsidRDefault="00BB6AF4" w:rsidP="00231920">
      <w:pPr>
        <w:pStyle w:val="Index1"/>
      </w:pPr>
      <w:r w:rsidRPr="0079420D">
        <w:rPr>
          <w:i/>
        </w:rPr>
        <w:t>Huon de Bordeaux et la Belle Esclarmonde</w:t>
      </w:r>
      <w:r w:rsidR="00221E00" w:rsidRPr="00650DA9">
        <w:t xml:space="preserve">, </w:t>
      </w:r>
      <w:r w:rsidRPr="00650DA9">
        <w:t>150</w:t>
      </w:r>
    </w:p>
    <w:p w14:paraId="4D99297A" w14:textId="18947B20" w:rsidR="00BB6AF4" w:rsidRPr="00650DA9" w:rsidRDefault="00BB6AF4" w:rsidP="00231920">
      <w:pPr>
        <w:pStyle w:val="Index1"/>
      </w:pPr>
      <w:r w:rsidRPr="0079420D">
        <w:rPr>
          <w:i/>
        </w:rPr>
        <w:t>Huon de Bordeaux, mélodrame féerique</w:t>
      </w:r>
      <w:r w:rsidR="00221E00" w:rsidRPr="00650DA9">
        <w:t xml:space="preserve">, </w:t>
      </w:r>
      <w:r w:rsidRPr="00650DA9">
        <w:t>150</w:t>
      </w:r>
    </w:p>
    <w:p w14:paraId="07D910E7" w14:textId="75565EA4" w:rsidR="00BB6AF4" w:rsidRPr="00650DA9" w:rsidRDefault="00BB6AF4" w:rsidP="00231920">
      <w:pPr>
        <w:pStyle w:val="Index1"/>
      </w:pPr>
      <w:r w:rsidRPr="0079420D">
        <w:rPr>
          <w:i/>
        </w:rPr>
        <w:t>Huon de Bordeaux</w:t>
      </w:r>
      <w:r w:rsidR="00221E00" w:rsidRPr="0079420D">
        <w:rPr>
          <w:i/>
        </w:rPr>
        <w:t xml:space="preserve">, </w:t>
      </w:r>
      <w:r w:rsidRPr="0079420D">
        <w:rPr>
          <w:i/>
        </w:rPr>
        <w:t>Chanson de geste en quatre actes et en vers</w:t>
      </w:r>
      <w:r w:rsidR="00221E00" w:rsidRPr="00650DA9">
        <w:t xml:space="preserve">, </w:t>
      </w:r>
      <w:r w:rsidRPr="00650DA9">
        <w:t>150</w:t>
      </w:r>
    </w:p>
    <w:p w14:paraId="5DDD36DA" w14:textId="78278CCF" w:rsidR="00BB6AF4" w:rsidRPr="00650DA9" w:rsidRDefault="00BB6AF4" w:rsidP="00231920">
      <w:pPr>
        <w:pStyle w:val="Index1"/>
      </w:pPr>
      <w:r w:rsidRPr="00650DA9">
        <w:t>hypertexte</w:t>
      </w:r>
      <w:r w:rsidR="00221E00" w:rsidRPr="00650DA9">
        <w:t xml:space="preserve">, </w:t>
      </w:r>
      <w:r w:rsidRPr="00650DA9">
        <w:t>202</w:t>
      </w:r>
    </w:p>
    <w:p w14:paraId="54B5A6C4" w14:textId="77777777" w:rsidR="00221E00" w:rsidRPr="00650DA9" w:rsidRDefault="00221E00" w:rsidP="00231920">
      <w:pPr>
        <w:pStyle w:val="Index1"/>
      </w:pPr>
    </w:p>
    <w:p w14:paraId="0A8E21C4" w14:textId="159A1F76" w:rsidR="00BB6AF4" w:rsidRPr="00650DA9" w:rsidRDefault="00BB6AF4" w:rsidP="00231920">
      <w:pPr>
        <w:pStyle w:val="Index1"/>
      </w:pPr>
      <w:r w:rsidRPr="00650DA9">
        <w:t>Ibérie</w:t>
      </w:r>
      <w:r w:rsidR="00221E00" w:rsidRPr="00650DA9">
        <w:t xml:space="preserve">, </w:t>
      </w:r>
      <w:r w:rsidRPr="00650DA9">
        <w:t>259</w:t>
      </w:r>
    </w:p>
    <w:p w14:paraId="09B20425" w14:textId="767BB0EC" w:rsidR="00BB6AF4" w:rsidRPr="00650DA9" w:rsidRDefault="00BB6AF4" w:rsidP="00231920">
      <w:pPr>
        <w:pStyle w:val="Index1"/>
      </w:pPr>
      <w:r w:rsidRPr="00650DA9">
        <w:t xml:space="preserve">iconographie, </w:t>
      </w:r>
      <w:r w:rsidR="00D4074E">
        <w:t xml:space="preserve">42, </w:t>
      </w:r>
      <w:r w:rsidR="001B1C5A" w:rsidRPr="00650DA9">
        <w:t xml:space="preserve">77, </w:t>
      </w:r>
      <w:r w:rsidRPr="00650DA9">
        <w:t xml:space="preserve">147, 187, 189, </w:t>
      </w:r>
      <w:r w:rsidR="004A1969" w:rsidRPr="00650DA9">
        <w:t xml:space="preserve">231, </w:t>
      </w:r>
      <w:r w:rsidRPr="00650DA9">
        <w:t>245, 248</w:t>
      </w:r>
    </w:p>
    <w:p w14:paraId="0D55ABCD" w14:textId="6314CD17" w:rsidR="00BB6AF4" w:rsidRPr="00650DA9" w:rsidRDefault="00BB6AF4" w:rsidP="00231920">
      <w:pPr>
        <w:pStyle w:val="Index1"/>
      </w:pPr>
      <w:r w:rsidRPr="00650DA9">
        <w:t>identité</w:t>
      </w:r>
      <w:r w:rsidR="00221E00" w:rsidRPr="00650DA9">
        <w:t xml:space="preserve">, </w:t>
      </w:r>
      <w:r w:rsidR="00E64FCC" w:rsidRPr="00650DA9">
        <w:t xml:space="preserve">9, 28, </w:t>
      </w:r>
      <w:r w:rsidRPr="00650DA9">
        <w:t>74, 80, 82</w:t>
      </w:r>
      <w:r w:rsidR="009F15DB" w:rsidRPr="00650DA9">
        <w:t xml:space="preserve">, </w:t>
      </w:r>
      <w:r w:rsidR="00E64FCC" w:rsidRPr="00650DA9">
        <w:t xml:space="preserve">84, </w:t>
      </w:r>
      <w:r w:rsidR="009F15DB" w:rsidRPr="00650DA9">
        <w:t>86</w:t>
      </w:r>
      <w:r w:rsidR="00E64FCC" w:rsidRPr="00650DA9">
        <w:t>, 90, 163, 184, 186, 259</w:t>
      </w:r>
    </w:p>
    <w:p w14:paraId="2AAC9F55" w14:textId="5DD7CE58" w:rsidR="00BB6AF4" w:rsidRPr="00650DA9" w:rsidRDefault="00196F24" w:rsidP="00231920">
      <w:pPr>
        <w:pStyle w:val="Index1"/>
      </w:pPr>
      <w:r w:rsidRPr="00650DA9">
        <w:t>identité re</w:t>
      </w:r>
      <w:r w:rsidR="00BB6AF4" w:rsidRPr="00650DA9">
        <w:t>ligieuse</w:t>
      </w:r>
      <w:r w:rsidR="00221E00" w:rsidRPr="00650DA9">
        <w:t xml:space="preserve">, </w:t>
      </w:r>
      <w:r w:rsidR="00BB6AF4" w:rsidRPr="00650DA9">
        <w:t>84</w:t>
      </w:r>
    </w:p>
    <w:p w14:paraId="3B693AC6" w14:textId="654C3F4E" w:rsidR="00BB6AF4" w:rsidRPr="00650DA9" w:rsidRDefault="00BB6AF4" w:rsidP="00231920">
      <w:pPr>
        <w:pStyle w:val="Index1"/>
      </w:pPr>
      <w:r w:rsidRPr="00650DA9">
        <w:t>idéologie</w:t>
      </w:r>
      <w:r w:rsidR="00221E00" w:rsidRPr="00650DA9">
        <w:t xml:space="preserve">, </w:t>
      </w:r>
      <w:r w:rsidRPr="00650DA9">
        <w:t xml:space="preserve">132, 137, 138, 142, 171, </w:t>
      </w:r>
      <w:r w:rsidR="001B1C5A" w:rsidRPr="00650DA9">
        <w:t xml:space="preserve">173, </w:t>
      </w:r>
      <w:r w:rsidRPr="00650DA9">
        <w:t>181, 198, 202, 203</w:t>
      </w:r>
    </w:p>
    <w:p w14:paraId="6378017F" w14:textId="46537DA5" w:rsidR="00BB6AF4" w:rsidRPr="00650DA9" w:rsidRDefault="00BB6AF4" w:rsidP="00231920">
      <w:pPr>
        <w:pStyle w:val="Index1"/>
      </w:pPr>
      <w:r w:rsidRPr="00650DA9">
        <w:t>idole</w:t>
      </w:r>
      <w:r w:rsidR="00221E00" w:rsidRPr="00650DA9">
        <w:t xml:space="preserve">, </w:t>
      </w:r>
      <w:r w:rsidR="005E3315" w:rsidRPr="00650DA9">
        <w:t xml:space="preserve">91, 166, </w:t>
      </w:r>
      <w:r w:rsidRPr="00650DA9">
        <w:t>196</w:t>
      </w:r>
      <w:r w:rsidR="005E3315" w:rsidRPr="00650DA9">
        <w:t>, 215</w:t>
      </w:r>
    </w:p>
    <w:p w14:paraId="0DDE5874" w14:textId="6A48A8AD" w:rsidR="00BB6AF4" w:rsidRPr="00650DA9" w:rsidRDefault="00BB6AF4" w:rsidP="00231920">
      <w:pPr>
        <w:pStyle w:val="Index1"/>
      </w:pPr>
      <w:r w:rsidRPr="00650DA9">
        <w:t>îles Féroé</w:t>
      </w:r>
      <w:r w:rsidR="00221E00" w:rsidRPr="00650DA9">
        <w:t xml:space="preserve">, </w:t>
      </w:r>
      <w:r w:rsidRPr="00650DA9">
        <w:t>272</w:t>
      </w:r>
    </w:p>
    <w:p w14:paraId="25F42286" w14:textId="77777777" w:rsidR="00BB6AF4" w:rsidRPr="00650DA9" w:rsidRDefault="00BB6AF4" w:rsidP="00231920">
      <w:pPr>
        <w:pStyle w:val="Index1"/>
      </w:pPr>
      <w:r w:rsidRPr="0079420D">
        <w:rPr>
          <w:i/>
        </w:rPr>
        <w:t>Iliade</w:t>
      </w:r>
      <w:r w:rsidRPr="00650DA9">
        <w:t>, 78</w:t>
      </w:r>
    </w:p>
    <w:p w14:paraId="585C4252" w14:textId="38333379" w:rsidR="006B0120" w:rsidRPr="00650DA9" w:rsidRDefault="006B0120" w:rsidP="00231920">
      <w:pPr>
        <w:pStyle w:val="Index1"/>
      </w:pPr>
      <w:r w:rsidRPr="00650DA9">
        <w:t>imaginaire, 49, 93, 96, 108, 123, 131, 158, 169, 174, 184, 188</w:t>
      </w:r>
    </w:p>
    <w:p w14:paraId="5A18B6A3" w14:textId="7D806058" w:rsidR="00BB6AF4" w:rsidRDefault="00BB6AF4" w:rsidP="00231920">
      <w:pPr>
        <w:pStyle w:val="Index1"/>
      </w:pPr>
      <w:r w:rsidRPr="00650DA9">
        <w:t>imprimés</w:t>
      </w:r>
      <w:r w:rsidR="00221E00" w:rsidRPr="00650DA9">
        <w:t xml:space="preserve">, </w:t>
      </w:r>
      <w:r w:rsidR="001B1C5A" w:rsidRPr="00650DA9">
        <w:t xml:space="preserve">2, </w:t>
      </w:r>
      <w:r w:rsidR="00C67E62">
        <w:t xml:space="preserve">7, </w:t>
      </w:r>
      <w:r w:rsidRPr="00650DA9">
        <w:t xml:space="preserve">10, </w:t>
      </w:r>
      <w:r w:rsidR="00C67E62">
        <w:t xml:space="preserve">43-44, 58, </w:t>
      </w:r>
      <w:r w:rsidRPr="00650DA9">
        <w:t xml:space="preserve">62, </w:t>
      </w:r>
      <w:r w:rsidR="00C67E62">
        <w:t xml:space="preserve">149, 154, </w:t>
      </w:r>
      <w:r w:rsidRPr="00650DA9">
        <w:t>199, 211</w:t>
      </w:r>
      <w:r w:rsidR="00B94D4D">
        <w:t>, 245, 248, 251</w:t>
      </w:r>
    </w:p>
    <w:p w14:paraId="7EF40ABC" w14:textId="2B9FB351" w:rsidR="0081419B" w:rsidRPr="00650DA9" w:rsidRDefault="0081419B" w:rsidP="00231920">
      <w:pPr>
        <w:pStyle w:val="Index1"/>
      </w:pPr>
      <w:r w:rsidRPr="00650DA9">
        <w:t xml:space="preserve">inceste, </w:t>
      </w:r>
      <w:r w:rsidR="00650DA9" w:rsidRPr="00650DA9">
        <w:t xml:space="preserve">110, </w:t>
      </w:r>
      <w:r w:rsidRPr="00650DA9">
        <w:t>147, 157, 217</w:t>
      </w:r>
    </w:p>
    <w:p w14:paraId="4A71E783" w14:textId="7E557CE2" w:rsidR="00BB6AF4" w:rsidRPr="00650DA9" w:rsidRDefault="00BB6AF4" w:rsidP="00231920">
      <w:pPr>
        <w:pStyle w:val="Index1"/>
      </w:pPr>
      <w:r w:rsidRPr="00650DA9">
        <w:t>infantes de Carrión</w:t>
      </w:r>
      <w:r w:rsidR="00221E00" w:rsidRPr="00650DA9">
        <w:t xml:space="preserve">, </w:t>
      </w:r>
      <w:r w:rsidRPr="00650DA9">
        <w:t>64, 67</w:t>
      </w:r>
    </w:p>
    <w:p w14:paraId="0ECB56B3" w14:textId="40A99080" w:rsidR="00BB6AF4" w:rsidRPr="00650DA9" w:rsidRDefault="00BB6AF4" w:rsidP="00231920">
      <w:pPr>
        <w:pStyle w:val="Index1"/>
      </w:pPr>
      <w:r w:rsidRPr="009A1D83">
        <w:rPr>
          <w:i/>
        </w:rPr>
        <w:t>I</w:t>
      </w:r>
      <w:r w:rsidRPr="0079420D">
        <w:rPr>
          <w:i/>
        </w:rPr>
        <w:t>nfantes de Lara</w:t>
      </w:r>
      <w:r w:rsidR="00221E00" w:rsidRPr="00650DA9">
        <w:t xml:space="preserve">, </w:t>
      </w:r>
      <w:r w:rsidRPr="00650DA9">
        <w:t>12</w:t>
      </w:r>
    </w:p>
    <w:p w14:paraId="54917315" w14:textId="77777777" w:rsidR="00D4074E" w:rsidRDefault="00BB6AF4" w:rsidP="00231920">
      <w:pPr>
        <w:pStyle w:val="Index1"/>
      </w:pPr>
      <w:r w:rsidRPr="00650DA9">
        <w:rPr>
          <w:rFonts w:eastAsia="Calibri"/>
        </w:rPr>
        <w:t>influence</w:t>
      </w:r>
      <w:r w:rsidR="00221E00" w:rsidRPr="00650DA9">
        <w:t xml:space="preserve">, </w:t>
      </w:r>
      <w:r w:rsidRPr="00650DA9">
        <w:t>251, 254</w:t>
      </w:r>
    </w:p>
    <w:p w14:paraId="41D425E2" w14:textId="6AF8DB99" w:rsidR="00D4074E" w:rsidRPr="00D4074E" w:rsidRDefault="00D4074E" w:rsidP="00231920">
      <w:pPr>
        <w:pStyle w:val="Index1"/>
      </w:pPr>
      <w:r w:rsidRPr="0079420D">
        <w:rPr>
          <w:i/>
        </w:rPr>
        <w:t>Innamoramento de Orlando</w:t>
      </w:r>
      <w:r w:rsidRPr="00650DA9">
        <w:t>, 260</w:t>
      </w:r>
      <w:r>
        <w:t xml:space="preserve"> (et </w:t>
      </w:r>
      <w:r w:rsidRPr="00D4074E">
        <w:t>voir</w:t>
      </w:r>
      <w:r w:rsidRPr="001D56A1">
        <w:t xml:space="preserve"> </w:t>
      </w:r>
      <w:r w:rsidRPr="0079420D">
        <w:rPr>
          <w:i/>
        </w:rPr>
        <w:t>Orlando innamorato</w:t>
      </w:r>
      <w:r w:rsidRPr="0073272D">
        <w:t>.</w:t>
      </w:r>
    </w:p>
    <w:p w14:paraId="67F347A4" w14:textId="14F4FE39" w:rsidR="00D4074E" w:rsidRPr="00D4074E" w:rsidRDefault="00BB6AF4" w:rsidP="00231920">
      <w:pPr>
        <w:pStyle w:val="Index1"/>
      </w:pPr>
      <w:r w:rsidRPr="00612E5B">
        <w:rPr>
          <w:i/>
        </w:rPr>
        <w:lastRenderedPageBreak/>
        <w:t>Innamoramento di Carlo Magno</w:t>
      </w:r>
      <w:r w:rsidR="00221E00" w:rsidRPr="00650DA9">
        <w:t xml:space="preserve">, </w:t>
      </w:r>
      <w:r w:rsidRPr="00650DA9">
        <w:t>15</w:t>
      </w:r>
    </w:p>
    <w:p w14:paraId="68047409" w14:textId="1B22DEE3" w:rsidR="00BB6AF4" w:rsidRPr="00650DA9" w:rsidRDefault="00BB6AF4" w:rsidP="00231920">
      <w:pPr>
        <w:pStyle w:val="Index1"/>
      </w:pPr>
      <w:r w:rsidRPr="00650DA9">
        <w:t>instabilité</w:t>
      </w:r>
      <w:r w:rsidR="00221E00" w:rsidRPr="00650DA9">
        <w:t xml:space="preserve">, </w:t>
      </w:r>
      <w:r w:rsidRPr="00650DA9">
        <w:t>225</w:t>
      </w:r>
    </w:p>
    <w:p w14:paraId="0DE465F3" w14:textId="1ABBDFA7" w:rsidR="00BB6AF4" w:rsidRPr="00650DA9" w:rsidRDefault="00BB6AF4" w:rsidP="00231920">
      <w:pPr>
        <w:pStyle w:val="Index1"/>
      </w:pPr>
      <w:r w:rsidRPr="00650DA9">
        <w:rPr>
          <w:u w:color="000000"/>
        </w:rPr>
        <w:t>insulte</w:t>
      </w:r>
      <w:r w:rsidR="00221E00" w:rsidRPr="00650DA9">
        <w:t xml:space="preserve">, </w:t>
      </w:r>
      <w:r w:rsidRPr="00650DA9">
        <w:t>226</w:t>
      </w:r>
    </w:p>
    <w:p w14:paraId="0E27C53E" w14:textId="06637936" w:rsidR="00BB6AF4" w:rsidRPr="00650DA9" w:rsidRDefault="00BB6AF4" w:rsidP="00231920">
      <w:pPr>
        <w:pStyle w:val="Index1"/>
      </w:pPr>
      <w:r w:rsidRPr="00650DA9">
        <w:t>intertextualité</w:t>
      </w:r>
      <w:r w:rsidR="00221E00" w:rsidRPr="00650DA9">
        <w:t xml:space="preserve">, </w:t>
      </w:r>
      <w:r w:rsidRPr="00650DA9">
        <w:t>128, 152, 202, 219, 230, 260</w:t>
      </w:r>
      <w:r w:rsidR="001B1C5A" w:rsidRPr="00650DA9">
        <w:t>, 25</w:t>
      </w:r>
      <w:r w:rsidRPr="00650DA9">
        <w:t xml:space="preserve">1, </w:t>
      </w:r>
      <w:r w:rsidR="001B1C5A" w:rsidRPr="00650DA9">
        <w:t xml:space="preserve">254, </w:t>
      </w:r>
      <w:r w:rsidRPr="00650DA9">
        <w:t>261, 282, 284</w:t>
      </w:r>
    </w:p>
    <w:p w14:paraId="26C68436" w14:textId="3759AB34" w:rsidR="00BB6AF4" w:rsidRPr="00650DA9" w:rsidRDefault="00BB6AF4" w:rsidP="00231920">
      <w:pPr>
        <w:pStyle w:val="Index1"/>
      </w:pPr>
      <w:r w:rsidRPr="00650DA9">
        <w:t>Islam</w:t>
      </w:r>
      <w:r w:rsidR="00221E00" w:rsidRPr="00650DA9">
        <w:t xml:space="preserve">, </w:t>
      </w:r>
      <w:r w:rsidR="000F082B" w:rsidRPr="00650DA9">
        <w:t xml:space="preserve">28, 85, 87-88, 91, 94, 166, </w:t>
      </w:r>
      <w:r w:rsidRPr="00650DA9">
        <w:t xml:space="preserve">196, </w:t>
      </w:r>
      <w:r w:rsidR="000F082B" w:rsidRPr="00650DA9">
        <w:t xml:space="preserve">246, </w:t>
      </w:r>
      <w:r w:rsidRPr="00650DA9">
        <w:t>259</w:t>
      </w:r>
    </w:p>
    <w:p w14:paraId="28CAD74C" w14:textId="506939A3" w:rsidR="00BB6AF4" w:rsidRPr="00650DA9" w:rsidRDefault="009F15DB" w:rsidP="00231920">
      <w:pPr>
        <w:pStyle w:val="Index1"/>
      </w:pPr>
      <w:r w:rsidRPr="00650DA9">
        <w:t>Israë</w:t>
      </w:r>
      <w:r w:rsidR="00BB6AF4" w:rsidRPr="00650DA9">
        <w:t>l</w:t>
      </w:r>
      <w:r w:rsidR="00221E00" w:rsidRPr="00650DA9">
        <w:t xml:space="preserve">, </w:t>
      </w:r>
      <w:r w:rsidR="00BB6AF4" w:rsidRPr="00650DA9">
        <w:t>89</w:t>
      </w:r>
    </w:p>
    <w:p w14:paraId="08B2439F" w14:textId="4FB5ACC6" w:rsidR="00BB6AF4" w:rsidRPr="00650DA9" w:rsidRDefault="00BB6AF4" w:rsidP="00231920">
      <w:pPr>
        <w:pStyle w:val="Index1"/>
      </w:pPr>
      <w:r w:rsidRPr="00612E5B">
        <w:rPr>
          <w:i/>
        </w:rPr>
        <w:t>Istoire Alixandre</w:t>
      </w:r>
      <w:r w:rsidR="00221E00" w:rsidRPr="00650DA9">
        <w:t xml:space="preserve">, </w:t>
      </w:r>
      <w:r w:rsidRPr="00650DA9">
        <w:t>149</w:t>
      </w:r>
    </w:p>
    <w:p w14:paraId="07B210D5" w14:textId="5D7B7AE8" w:rsidR="00C2646B" w:rsidRPr="00650DA9" w:rsidRDefault="00C2646B" w:rsidP="00231920">
      <w:pPr>
        <w:pStyle w:val="Index1"/>
      </w:pPr>
      <w:r w:rsidRPr="00612E5B">
        <w:rPr>
          <w:i/>
        </w:rPr>
        <w:t>Istoire d</w:t>
      </w:r>
      <w:r w:rsidR="00BB3778" w:rsidRPr="00612E5B">
        <w:rPr>
          <w:i/>
        </w:rPr>
        <w:t>’</w:t>
      </w:r>
      <w:r w:rsidRPr="00612E5B">
        <w:rPr>
          <w:i/>
        </w:rPr>
        <w:t>Ogier le redouté</w:t>
      </w:r>
      <w:r w:rsidRPr="00650DA9">
        <w:t>, 223</w:t>
      </w:r>
    </w:p>
    <w:p w14:paraId="39D8E967" w14:textId="468D7E5B" w:rsidR="00BB6AF4" w:rsidRPr="00650DA9" w:rsidRDefault="00BB6AF4" w:rsidP="00231920">
      <w:pPr>
        <w:pStyle w:val="Index1"/>
      </w:pPr>
      <w:r w:rsidRPr="00612E5B">
        <w:rPr>
          <w:i/>
        </w:rPr>
        <w:t>Istoire le Roy Charlemagne</w:t>
      </w:r>
      <w:r w:rsidR="00221E00" w:rsidRPr="00650DA9">
        <w:t xml:space="preserve">, </w:t>
      </w:r>
      <w:r w:rsidRPr="00650DA9">
        <w:t>87</w:t>
      </w:r>
    </w:p>
    <w:p w14:paraId="517EE890" w14:textId="2BD01C33" w:rsidR="00BB6AF4" w:rsidRPr="00650DA9" w:rsidRDefault="00BB6AF4" w:rsidP="00231920">
      <w:pPr>
        <w:pStyle w:val="Index1"/>
      </w:pPr>
      <w:r w:rsidRPr="00650DA9">
        <w:t>Italie</w:t>
      </w:r>
      <w:r w:rsidR="00221E00" w:rsidRPr="00650DA9">
        <w:t xml:space="preserve">, </w:t>
      </w:r>
      <w:r w:rsidRPr="00650DA9">
        <w:t xml:space="preserve">97, </w:t>
      </w:r>
      <w:r w:rsidR="00D4074E">
        <w:t xml:space="preserve">140, </w:t>
      </w:r>
      <w:r w:rsidRPr="00650DA9">
        <w:t xml:space="preserve">211, </w:t>
      </w:r>
      <w:r w:rsidR="00D4074E">
        <w:t xml:space="preserve">253, </w:t>
      </w:r>
      <w:r w:rsidRPr="00650DA9">
        <w:t>263</w:t>
      </w:r>
      <w:r w:rsidR="00D4074E">
        <w:t>, 279</w:t>
      </w:r>
    </w:p>
    <w:p w14:paraId="376732E4" w14:textId="77777777" w:rsidR="00221E00" w:rsidRPr="00650DA9" w:rsidRDefault="00221E00" w:rsidP="00231920">
      <w:pPr>
        <w:pStyle w:val="Index1"/>
      </w:pPr>
    </w:p>
    <w:p w14:paraId="60A540C2" w14:textId="36EC8709" w:rsidR="00781782" w:rsidRPr="00650DA9" w:rsidRDefault="00781782" w:rsidP="00231920">
      <w:pPr>
        <w:pStyle w:val="Index1"/>
      </w:pPr>
      <w:r w:rsidRPr="00612E5B">
        <w:rPr>
          <w:i/>
        </w:rPr>
        <w:t>Jaufré</w:t>
      </w:r>
      <w:r w:rsidRPr="00650DA9">
        <w:t>, 163</w:t>
      </w:r>
    </w:p>
    <w:p w14:paraId="18EEE0F4" w14:textId="61B4253A" w:rsidR="00BB6AF4" w:rsidRPr="00650DA9" w:rsidRDefault="00BB6AF4" w:rsidP="00231920">
      <w:pPr>
        <w:pStyle w:val="Index1"/>
      </w:pPr>
      <w:r w:rsidRPr="00612E5B">
        <w:rPr>
          <w:i/>
        </w:rPr>
        <w:t>Jehan de Lanson</w:t>
      </w:r>
      <w:r w:rsidR="00221E00" w:rsidRPr="00650DA9">
        <w:t xml:space="preserve">, </w:t>
      </w:r>
      <w:r w:rsidRPr="00650DA9">
        <w:t>132</w:t>
      </w:r>
    </w:p>
    <w:p w14:paraId="1F38C0AB" w14:textId="76747D7A" w:rsidR="00BB6AF4" w:rsidRPr="00650DA9" w:rsidRDefault="00BB6AF4" w:rsidP="00231920">
      <w:pPr>
        <w:pStyle w:val="Index1"/>
      </w:pPr>
      <w:r w:rsidRPr="00650DA9">
        <w:t>Jérusalem</w:t>
      </w:r>
      <w:r w:rsidR="00221E00" w:rsidRPr="00650DA9">
        <w:t xml:space="preserve">, </w:t>
      </w:r>
      <w:r w:rsidRPr="00650DA9">
        <w:t>13, 35, 144, 147, 155, 182, 232</w:t>
      </w:r>
    </w:p>
    <w:p w14:paraId="64002F68" w14:textId="0AF823F0" w:rsidR="00D55D1A" w:rsidRPr="00650DA9" w:rsidRDefault="00D55D1A" w:rsidP="00231920">
      <w:pPr>
        <w:pStyle w:val="Index1"/>
      </w:pPr>
      <w:r w:rsidRPr="00612E5B">
        <w:rPr>
          <w:i/>
        </w:rPr>
        <w:t>Jérusalem (Chanson de)</w:t>
      </w:r>
      <w:r w:rsidRPr="00650DA9">
        <w:t>, 18, 198</w:t>
      </w:r>
    </w:p>
    <w:p w14:paraId="548F5F2B" w14:textId="18296146" w:rsidR="002F3F42" w:rsidRPr="00650DA9" w:rsidRDefault="002F3F42" w:rsidP="00231920">
      <w:pPr>
        <w:pStyle w:val="Index1"/>
      </w:pPr>
      <w:r w:rsidRPr="00612E5B">
        <w:rPr>
          <w:i/>
        </w:rPr>
        <w:t>Jérusalem conquise</w:t>
      </w:r>
      <w:r w:rsidRPr="00650DA9">
        <w:t>, 13</w:t>
      </w:r>
    </w:p>
    <w:p w14:paraId="1B42CD7D" w14:textId="53BBD21D" w:rsidR="002F3F42" w:rsidRPr="00650DA9" w:rsidRDefault="002F3F42" w:rsidP="00231920">
      <w:pPr>
        <w:pStyle w:val="Index1"/>
      </w:pPr>
      <w:r w:rsidRPr="00612E5B">
        <w:rPr>
          <w:i/>
        </w:rPr>
        <w:t>Jérusalem libérée</w:t>
      </w:r>
      <w:r>
        <w:t xml:space="preserve">, </w:t>
      </w:r>
      <w:r w:rsidRPr="002F3F42">
        <w:t>13</w:t>
      </w:r>
      <w:r w:rsidRPr="00650DA9">
        <w:t>, 15, 35, 88</w:t>
      </w:r>
    </w:p>
    <w:p w14:paraId="5F44134C" w14:textId="4E700A95" w:rsidR="00BB6AF4" w:rsidRPr="00650DA9" w:rsidRDefault="00D4074E" w:rsidP="00231920">
      <w:pPr>
        <w:pStyle w:val="Index1"/>
      </w:pPr>
      <w:r w:rsidRPr="00612E5B">
        <w:rPr>
          <w:i/>
          <w:u w:color="000000"/>
        </w:rPr>
        <w:t>Jeu de s</w:t>
      </w:r>
      <w:r w:rsidR="00BB6AF4" w:rsidRPr="00612E5B">
        <w:rPr>
          <w:i/>
          <w:u w:color="000000"/>
        </w:rPr>
        <w:t>aint Nicolas</w:t>
      </w:r>
      <w:r w:rsidR="00221E00" w:rsidRPr="00650DA9">
        <w:t xml:space="preserve">, </w:t>
      </w:r>
      <w:r w:rsidR="00BB6AF4" w:rsidRPr="00650DA9">
        <w:t>222</w:t>
      </w:r>
    </w:p>
    <w:p w14:paraId="51A526C5" w14:textId="2292BB01" w:rsidR="00BB6AF4" w:rsidRPr="00650DA9" w:rsidRDefault="00625F09" w:rsidP="00231920">
      <w:pPr>
        <w:pStyle w:val="Index1"/>
      </w:pPr>
      <w:r>
        <w:t>jeune, jeunesse</w:t>
      </w:r>
      <w:r w:rsidR="00221E00" w:rsidRPr="00650DA9">
        <w:t xml:space="preserve">, </w:t>
      </w:r>
      <w:r>
        <w:t>75, 87, 132, 143, 157, 173, 179, 184-</w:t>
      </w:r>
      <w:r w:rsidR="005879D9" w:rsidRPr="00650DA9">
        <w:t xml:space="preserve">185, </w:t>
      </w:r>
      <w:r>
        <w:t xml:space="preserve">189, 191, 201, </w:t>
      </w:r>
      <w:r w:rsidR="00BB6AF4" w:rsidRPr="00650DA9">
        <w:t>215</w:t>
      </w:r>
      <w:r>
        <w:t>-216, 271, 276</w:t>
      </w:r>
    </w:p>
    <w:p w14:paraId="27BAE4C7" w14:textId="24158D12" w:rsidR="00BB6AF4" w:rsidRPr="00650DA9" w:rsidRDefault="00BB6AF4" w:rsidP="00231920">
      <w:pPr>
        <w:pStyle w:val="Index1"/>
      </w:pPr>
      <w:r w:rsidRPr="00650DA9">
        <w:t>jeux d</w:t>
      </w:r>
      <w:r w:rsidR="00BB3778" w:rsidRPr="00650DA9">
        <w:t>’</w:t>
      </w:r>
      <w:r w:rsidRPr="00650DA9">
        <w:t>Orange</w:t>
      </w:r>
      <w:r w:rsidR="00221E00" w:rsidRPr="00650DA9">
        <w:t xml:space="preserve">, </w:t>
      </w:r>
      <w:r w:rsidRPr="00650DA9">
        <w:t>184</w:t>
      </w:r>
    </w:p>
    <w:p w14:paraId="172B6A07" w14:textId="18B7B8AA" w:rsidR="00BB6AF4" w:rsidRPr="00650DA9" w:rsidRDefault="00BB6AF4" w:rsidP="00231920">
      <w:pPr>
        <w:pStyle w:val="Index1"/>
      </w:pPr>
      <w:r w:rsidRPr="00650DA9">
        <w:t>jongleur</w:t>
      </w:r>
      <w:r w:rsidR="00221E00" w:rsidRPr="00650DA9">
        <w:t xml:space="preserve">, </w:t>
      </w:r>
      <w:r w:rsidRPr="00650DA9">
        <w:t xml:space="preserve">68, </w:t>
      </w:r>
      <w:r w:rsidR="00173E29">
        <w:t xml:space="preserve">124, </w:t>
      </w:r>
      <w:r w:rsidRPr="00650DA9">
        <w:t>174, 200</w:t>
      </w:r>
    </w:p>
    <w:p w14:paraId="4DD34C44" w14:textId="089C21CF" w:rsidR="00BB6AF4" w:rsidRPr="00650DA9" w:rsidRDefault="00BB6AF4" w:rsidP="00231920">
      <w:pPr>
        <w:pStyle w:val="Index1"/>
      </w:pPr>
      <w:r w:rsidRPr="00650DA9">
        <w:t>Jourdain</w:t>
      </w:r>
      <w:r w:rsidR="00221E00" w:rsidRPr="00650DA9">
        <w:t xml:space="preserve">, </w:t>
      </w:r>
      <w:r w:rsidRPr="00650DA9">
        <w:t>221</w:t>
      </w:r>
    </w:p>
    <w:p w14:paraId="3E219875" w14:textId="1CF82346" w:rsidR="00BB6AF4" w:rsidRPr="00650DA9" w:rsidRDefault="00BB6AF4" w:rsidP="00231920">
      <w:pPr>
        <w:pStyle w:val="Index1"/>
      </w:pPr>
      <w:r w:rsidRPr="00612E5B">
        <w:rPr>
          <w:i/>
        </w:rPr>
        <w:t>Jourdain de Blaye</w:t>
      </w:r>
      <w:r w:rsidR="00221E00" w:rsidRPr="00650DA9">
        <w:t xml:space="preserve">, </w:t>
      </w:r>
      <w:r w:rsidRPr="00650DA9">
        <w:t>44, 221</w:t>
      </w:r>
    </w:p>
    <w:p w14:paraId="6FD5002C" w14:textId="59748FA5" w:rsidR="009F15DB" w:rsidRPr="00650DA9" w:rsidRDefault="009F15DB" w:rsidP="00231920">
      <w:pPr>
        <w:pStyle w:val="Index1"/>
        <w:rPr>
          <w:u w:color="000000"/>
        </w:rPr>
      </w:pPr>
      <w:r w:rsidRPr="00650DA9">
        <w:rPr>
          <w:u w:color="000000"/>
        </w:rPr>
        <w:t>Judas, 170</w:t>
      </w:r>
    </w:p>
    <w:p w14:paraId="29E28C7C" w14:textId="71FEDA19" w:rsidR="00BB6AF4" w:rsidRPr="00650DA9" w:rsidRDefault="00BB6AF4" w:rsidP="00231920">
      <w:pPr>
        <w:pStyle w:val="Index1"/>
      </w:pPr>
      <w:r w:rsidRPr="00650DA9">
        <w:rPr>
          <w:u w:color="000000"/>
        </w:rPr>
        <w:lastRenderedPageBreak/>
        <w:t>justice</w:t>
      </w:r>
      <w:r w:rsidR="00221E00" w:rsidRPr="00650DA9">
        <w:t xml:space="preserve">, </w:t>
      </w:r>
      <w:r w:rsidRPr="00650DA9">
        <w:t>222</w:t>
      </w:r>
    </w:p>
    <w:p w14:paraId="7316AF8D" w14:textId="77777777" w:rsidR="00221E00" w:rsidRPr="00650DA9" w:rsidRDefault="00221E00" w:rsidP="00231920">
      <w:pPr>
        <w:pStyle w:val="Index1"/>
      </w:pPr>
    </w:p>
    <w:p w14:paraId="249109CF" w14:textId="0D182A2D" w:rsidR="00BB6AF4" w:rsidRPr="00650DA9" w:rsidRDefault="00BB6AF4" w:rsidP="00231920">
      <w:pPr>
        <w:pStyle w:val="Index1"/>
      </w:pPr>
      <w:r w:rsidRPr="00612E5B">
        <w:rPr>
          <w:i/>
        </w:rPr>
        <w:t>Kaiser Octavianus</w:t>
      </w:r>
      <w:r w:rsidR="00221E00" w:rsidRPr="00650DA9">
        <w:t xml:space="preserve">, </w:t>
      </w:r>
      <w:r w:rsidRPr="00650DA9">
        <w:t>4, 17</w:t>
      </w:r>
    </w:p>
    <w:p w14:paraId="6B321546" w14:textId="7394BD84" w:rsidR="00BB6AF4" w:rsidRPr="00650DA9" w:rsidRDefault="00BB6AF4" w:rsidP="00231920">
      <w:pPr>
        <w:pStyle w:val="Index1"/>
      </w:pPr>
      <w:r w:rsidRPr="00612E5B">
        <w:rPr>
          <w:i/>
        </w:rPr>
        <w:t>Karel ende Elegast</w:t>
      </w:r>
      <w:r w:rsidR="00221E00" w:rsidRPr="00650DA9">
        <w:t xml:space="preserve">, </w:t>
      </w:r>
      <w:r w:rsidRPr="00650DA9">
        <w:t xml:space="preserve">7, </w:t>
      </w:r>
      <w:r w:rsidR="000850CE">
        <w:t>18</w:t>
      </w:r>
    </w:p>
    <w:p w14:paraId="7B671EC7" w14:textId="6909ABC0" w:rsidR="00BB6AF4" w:rsidRPr="00650DA9" w:rsidRDefault="00BB6AF4" w:rsidP="00231920">
      <w:pPr>
        <w:pStyle w:val="Index1"/>
      </w:pPr>
      <w:r w:rsidRPr="00650DA9">
        <w:rPr>
          <w:i/>
        </w:rPr>
        <w:t>Karl</w:t>
      </w:r>
      <w:r w:rsidR="00221E00" w:rsidRPr="00650DA9">
        <w:t xml:space="preserve">, </w:t>
      </w:r>
      <w:r w:rsidRPr="00650DA9">
        <w:t>8, 38</w:t>
      </w:r>
    </w:p>
    <w:p w14:paraId="3E14BE57" w14:textId="3A01545C" w:rsidR="00BB6AF4" w:rsidRPr="00650DA9" w:rsidRDefault="00BB6AF4" w:rsidP="00231920">
      <w:pPr>
        <w:pStyle w:val="Index1"/>
      </w:pPr>
      <w:r w:rsidRPr="00612E5B">
        <w:rPr>
          <w:i/>
        </w:rPr>
        <w:t>Karl Magnus Krønike</w:t>
      </w:r>
      <w:r w:rsidR="000850CE" w:rsidRPr="00612E5B">
        <w:rPr>
          <w:i/>
        </w:rPr>
        <w:t xml:space="preserve"> (danois)</w:t>
      </w:r>
      <w:r w:rsidR="00221E00" w:rsidRPr="00650DA9">
        <w:t xml:space="preserve">, </w:t>
      </w:r>
      <w:r w:rsidRPr="00650DA9">
        <w:t>9</w:t>
      </w:r>
    </w:p>
    <w:p w14:paraId="3CD6E7CC" w14:textId="5F68986B" w:rsidR="00BB6AF4" w:rsidRPr="00650DA9" w:rsidRDefault="00BB6AF4" w:rsidP="00231920">
      <w:pPr>
        <w:pStyle w:val="Index1"/>
      </w:pPr>
      <w:r w:rsidRPr="00612E5B">
        <w:rPr>
          <w:i/>
        </w:rPr>
        <w:t>Karl und Galie</w:t>
      </w:r>
      <w:r w:rsidR="00221E00" w:rsidRPr="00650DA9">
        <w:t xml:space="preserve">, </w:t>
      </w:r>
      <w:r w:rsidRPr="00650DA9">
        <w:t>18</w:t>
      </w:r>
    </w:p>
    <w:p w14:paraId="1B874EEF" w14:textId="18B57D86" w:rsidR="00BB6AF4" w:rsidRPr="00650DA9" w:rsidRDefault="000850CE" w:rsidP="00231920">
      <w:pPr>
        <w:pStyle w:val="Index1"/>
      </w:pPr>
      <w:r w:rsidRPr="00612E5B">
        <w:rPr>
          <w:i/>
        </w:rPr>
        <w:t>Karlamagnús S</w:t>
      </w:r>
      <w:r w:rsidR="00BB6AF4" w:rsidRPr="00612E5B">
        <w:rPr>
          <w:i/>
        </w:rPr>
        <w:t>aga</w:t>
      </w:r>
      <w:r w:rsidR="00221E00" w:rsidRPr="00650DA9">
        <w:t xml:space="preserve">, </w:t>
      </w:r>
      <w:r w:rsidR="005879D9" w:rsidRPr="00650DA9">
        <w:t xml:space="preserve">9, 163, </w:t>
      </w:r>
      <w:r w:rsidR="00BB6AF4" w:rsidRPr="00650DA9">
        <w:t>216</w:t>
      </w:r>
    </w:p>
    <w:p w14:paraId="6527F65D" w14:textId="22FCF954" w:rsidR="00BB6AF4" w:rsidRPr="00650DA9" w:rsidRDefault="00BB6AF4" w:rsidP="00231920">
      <w:pPr>
        <w:pStyle w:val="Index1"/>
      </w:pPr>
      <w:r w:rsidRPr="00612E5B">
        <w:rPr>
          <w:i/>
        </w:rPr>
        <w:t>Karleto</w:t>
      </w:r>
      <w:r w:rsidR="00221E00" w:rsidRPr="00650DA9">
        <w:t xml:space="preserve">, </w:t>
      </w:r>
      <w:r w:rsidRPr="00650DA9">
        <w:t>14</w:t>
      </w:r>
    </w:p>
    <w:p w14:paraId="492340A6" w14:textId="384820F6" w:rsidR="00BB6AF4" w:rsidRPr="00650DA9" w:rsidRDefault="00BB6AF4" w:rsidP="00231920">
      <w:pPr>
        <w:pStyle w:val="Index1"/>
      </w:pPr>
      <w:r w:rsidRPr="00612E5B">
        <w:rPr>
          <w:i/>
        </w:rPr>
        <w:t>Karlmeinet</w:t>
      </w:r>
      <w:r w:rsidR="00221E00" w:rsidRPr="00650DA9">
        <w:t xml:space="preserve">, </w:t>
      </w:r>
      <w:r w:rsidRPr="00650DA9">
        <w:t>8</w:t>
      </w:r>
    </w:p>
    <w:p w14:paraId="68740B9A" w14:textId="2E1AD141" w:rsidR="00BB6AF4" w:rsidRPr="00650DA9" w:rsidRDefault="00BB6AF4" w:rsidP="00231920">
      <w:pPr>
        <w:pStyle w:val="Index1"/>
      </w:pPr>
      <w:r w:rsidRPr="00612E5B">
        <w:rPr>
          <w:i/>
        </w:rPr>
        <w:t>Karlus Magnus</w:t>
      </w:r>
      <w:r w:rsidR="000850CE" w:rsidRPr="00612E5B">
        <w:rPr>
          <w:i/>
        </w:rPr>
        <w:t xml:space="preserve"> (suédois)</w:t>
      </w:r>
      <w:r w:rsidR="00221E00" w:rsidRPr="000850CE">
        <w:t>,</w:t>
      </w:r>
      <w:r w:rsidR="00221E00" w:rsidRPr="00650DA9">
        <w:t xml:space="preserve"> </w:t>
      </w:r>
      <w:r w:rsidRPr="00650DA9">
        <w:t>9</w:t>
      </w:r>
    </w:p>
    <w:p w14:paraId="46EDF0FB" w14:textId="66566B19" w:rsidR="00BB6AF4" w:rsidRPr="00650DA9" w:rsidRDefault="00BB6AF4" w:rsidP="00231920">
      <w:pPr>
        <w:pStyle w:val="Index1"/>
      </w:pPr>
      <w:r w:rsidRPr="00650DA9">
        <w:rPr>
          <w:i/>
        </w:rPr>
        <w:t>König Rother</w:t>
      </w:r>
      <w:r w:rsidR="00221E00" w:rsidRPr="00650DA9">
        <w:t xml:space="preserve">, </w:t>
      </w:r>
      <w:r w:rsidRPr="00650DA9">
        <w:t>8, 18, 144</w:t>
      </w:r>
    </w:p>
    <w:p w14:paraId="3142A573" w14:textId="6757B416" w:rsidR="00BB6AF4" w:rsidRPr="00650DA9" w:rsidRDefault="00BB6AF4" w:rsidP="00231920">
      <w:pPr>
        <w:pStyle w:val="Index1"/>
      </w:pPr>
      <w:r w:rsidRPr="00612E5B">
        <w:rPr>
          <w:i/>
        </w:rPr>
        <w:t>Königin Sibille</w:t>
      </w:r>
      <w:r w:rsidR="00221E00" w:rsidRPr="00650DA9">
        <w:t xml:space="preserve">, </w:t>
      </w:r>
      <w:r w:rsidRPr="00650DA9">
        <w:t>27, 34</w:t>
      </w:r>
    </w:p>
    <w:p w14:paraId="64D20591" w14:textId="0A4A8860" w:rsidR="00BB6AF4" w:rsidRPr="00650DA9" w:rsidRDefault="00BB6AF4" w:rsidP="00231920">
      <w:pPr>
        <w:pStyle w:val="Index1"/>
      </w:pPr>
      <w:r w:rsidRPr="00612E5B">
        <w:rPr>
          <w:i/>
        </w:rPr>
        <w:t>Königstochter von Frankreich</w:t>
      </w:r>
      <w:r w:rsidR="00221E00" w:rsidRPr="00650DA9">
        <w:t xml:space="preserve">, </w:t>
      </w:r>
      <w:r w:rsidRPr="00650DA9">
        <w:t>17</w:t>
      </w:r>
    </w:p>
    <w:p w14:paraId="3129F0DA" w14:textId="77777777" w:rsidR="00221E00" w:rsidRPr="00650DA9" w:rsidRDefault="00221E00" w:rsidP="00231920">
      <w:pPr>
        <w:pStyle w:val="Index1"/>
      </w:pPr>
    </w:p>
    <w:p w14:paraId="18747497" w14:textId="0343D388" w:rsidR="00BB6AF4" w:rsidRPr="00650DA9" w:rsidRDefault="00BB6AF4" w:rsidP="00231920">
      <w:pPr>
        <w:pStyle w:val="Index1"/>
      </w:pPr>
      <w:r w:rsidRPr="00650DA9">
        <w:t>laisse</w:t>
      </w:r>
      <w:r w:rsidR="00221E00" w:rsidRPr="00650DA9">
        <w:t xml:space="preserve">, </w:t>
      </w:r>
      <w:r w:rsidRPr="00650DA9">
        <w:t>120, 176</w:t>
      </w:r>
    </w:p>
    <w:p w14:paraId="46A98B83" w14:textId="7074904A" w:rsidR="00BB6AF4" w:rsidRPr="00650DA9" w:rsidRDefault="00BB6AF4" w:rsidP="00231920">
      <w:pPr>
        <w:pStyle w:val="Index1"/>
      </w:pPr>
      <w:r w:rsidRPr="00650DA9">
        <w:rPr>
          <w:u w:color="000000"/>
        </w:rPr>
        <w:t>Lancelot</w:t>
      </w:r>
      <w:r w:rsidR="00221E00" w:rsidRPr="00650DA9">
        <w:t xml:space="preserve">, </w:t>
      </w:r>
      <w:r w:rsidRPr="00650DA9">
        <w:t>226</w:t>
      </w:r>
    </w:p>
    <w:p w14:paraId="715A0571" w14:textId="4D830605" w:rsidR="00BB6AF4" w:rsidRPr="00650DA9" w:rsidRDefault="00BB6AF4" w:rsidP="00231920">
      <w:pPr>
        <w:pStyle w:val="Index1"/>
      </w:pPr>
      <w:r w:rsidRPr="00650DA9">
        <w:rPr>
          <w:i/>
        </w:rPr>
        <w:t>Lancelot</w:t>
      </w:r>
      <w:r w:rsidRPr="00650DA9">
        <w:t xml:space="preserve"> en prose</w:t>
      </w:r>
      <w:r w:rsidR="00221E00" w:rsidRPr="00650DA9">
        <w:t xml:space="preserve">, </w:t>
      </w:r>
      <w:r w:rsidRPr="00650DA9">
        <w:t>26</w:t>
      </w:r>
    </w:p>
    <w:p w14:paraId="24FF9E6C" w14:textId="56DCCA1A" w:rsidR="002B3E7C" w:rsidRPr="00650DA9" w:rsidRDefault="002B3E7C" w:rsidP="00231920">
      <w:pPr>
        <w:pStyle w:val="Index1"/>
      </w:pPr>
      <w:r w:rsidRPr="00C720B2">
        <w:rPr>
          <w:i/>
        </w:rPr>
        <w:t>Lancelot-Graal</w:t>
      </w:r>
      <w:r w:rsidRPr="00D44DC2">
        <w:t xml:space="preserve"> </w:t>
      </w:r>
      <w:r w:rsidRPr="00650DA9">
        <w:t>(cycle du), 15</w:t>
      </w:r>
    </w:p>
    <w:p w14:paraId="258FACA0" w14:textId="073F5101" w:rsidR="00BB6AF4" w:rsidRPr="00650DA9" w:rsidRDefault="00BB6AF4" w:rsidP="00231920">
      <w:pPr>
        <w:pStyle w:val="Index1"/>
      </w:pPr>
      <w:r w:rsidRPr="00650DA9">
        <w:t>Languedoc</w:t>
      </w:r>
      <w:r w:rsidR="00221E00" w:rsidRPr="00650DA9">
        <w:t xml:space="preserve">, </w:t>
      </w:r>
      <w:r w:rsidRPr="00650DA9">
        <w:t>184</w:t>
      </w:r>
    </w:p>
    <w:p w14:paraId="13DE313F" w14:textId="3846389C" w:rsidR="00BB6AF4" w:rsidRPr="00650DA9" w:rsidRDefault="00BB6AF4" w:rsidP="00231920">
      <w:pPr>
        <w:pStyle w:val="Index1"/>
      </w:pPr>
      <w:r w:rsidRPr="00C720B2">
        <w:rPr>
          <w:i/>
          <w:u w:color="000000"/>
        </w:rPr>
        <w:t>Lanval</w:t>
      </w:r>
      <w:r w:rsidR="00221E00" w:rsidRPr="00650DA9">
        <w:t xml:space="preserve">, </w:t>
      </w:r>
      <w:r w:rsidRPr="00650DA9">
        <w:t>226</w:t>
      </w:r>
    </w:p>
    <w:p w14:paraId="4E13FD6D" w14:textId="26F216AB" w:rsidR="00BB6AF4" w:rsidRDefault="00BB6AF4" w:rsidP="00231920">
      <w:pPr>
        <w:pStyle w:val="Index1"/>
      </w:pPr>
      <w:r w:rsidRPr="00650DA9">
        <w:rPr>
          <w:rFonts w:cs="Times"/>
        </w:rPr>
        <w:t>Laon</w:t>
      </w:r>
      <w:r w:rsidR="00221E00" w:rsidRPr="00650DA9">
        <w:t xml:space="preserve">, </w:t>
      </w:r>
      <w:r w:rsidRPr="00650DA9">
        <w:t>227</w:t>
      </w:r>
    </w:p>
    <w:p w14:paraId="47D6A17B" w14:textId="5D5F9007" w:rsidR="00D4074E" w:rsidRPr="00650DA9" w:rsidRDefault="00D4074E" w:rsidP="00231920">
      <w:pPr>
        <w:pStyle w:val="Index1"/>
      </w:pPr>
      <w:r w:rsidRPr="00650DA9">
        <w:t>Latran</w:t>
      </w:r>
      <w:r>
        <w:t xml:space="preserve"> (IV</w:t>
      </w:r>
      <w:r w:rsidRPr="00D4074E">
        <w:rPr>
          <w:vertAlign w:val="superscript"/>
        </w:rPr>
        <w:t>e</w:t>
      </w:r>
      <w:r>
        <w:t xml:space="preserve"> Concile)</w:t>
      </w:r>
      <w:r w:rsidRPr="00650DA9">
        <w:t>, 83, 90</w:t>
      </w:r>
    </w:p>
    <w:p w14:paraId="1C5A504B" w14:textId="34EF70B7" w:rsidR="00BB6AF4" w:rsidRPr="00650DA9" w:rsidRDefault="00BB6AF4" w:rsidP="00231920">
      <w:pPr>
        <w:pStyle w:val="Index1"/>
      </w:pPr>
      <w:r w:rsidRPr="00650DA9">
        <w:t>lecteur</w:t>
      </w:r>
      <w:r w:rsidR="00221E00" w:rsidRPr="00650DA9">
        <w:t xml:space="preserve">, </w:t>
      </w:r>
      <w:r w:rsidRPr="00650DA9">
        <w:t>200</w:t>
      </w:r>
    </w:p>
    <w:p w14:paraId="4FC70B36" w14:textId="22343941" w:rsidR="00BB6AF4" w:rsidRPr="00650DA9" w:rsidRDefault="00C00916" w:rsidP="00231920">
      <w:pPr>
        <w:pStyle w:val="Index1"/>
      </w:pPr>
      <w:r>
        <w:t>lectrice</w:t>
      </w:r>
      <w:r w:rsidR="00D44DC2">
        <w:t xml:space="preserve"> (médiévale)</w:t>
      </w:r>
      <w:r w:rsidR="00221E00" w:rsidRPr="00650DA9">
        <w:t xml:space="preserve">, </w:t>
      </w:r>
      <w:r w:rsidR="00BB6AF4" w:rsidRPr="00650DA9">
        <w:t>145</w:t>
      </w:r>
    </w:p>
    <w:p w14:paraId="2205F8C7" w14:textId="381006A6" w:rsidR="00BB6AF4" w:rsidRPr="00650DA9" w:rsidRDefault="00D44DC2" w:rsidP="00231920">
      <w:pPr>
        <w:pStyle w:val="Index1"/>
      </w:pPr>
      <w:r>
        <w:rPr>
          <w:rFonts w:eastAsia="Tinos"/>
        </w:rPr>
        <w:t>légende</w:t>
      </w:r>
      <w:r w:rsidR="00221E00" w:rsidRPr="00650DA9">
        <w:t xml:space="preserve">, </w:t>
      </w:r>
      <w:r w:rsidR="00BB6AF4" w:rsidRPr="00650DA9">
        <w:t>5, 6, 11, 63, 158</w:t>
      </w:r>
    </w:p>
    <w:p w14:paraId="5A259BD2" w14:textId="13EB4905" w:rsidR="00BB6AF4" w:rsidRPr="00650DA9" w:rsidRDefault="00BB6AF4" w:rsidP="00231920">
      <w:pPr>
        <w:pStyle w:val="Index1"/>
      </w:pPr>
      <w:r w:rsidRPr="00650DA9">
        <w:t>lèpre</w:t>
      </w:r>
      <w:r w:rsidR="00221E00" w:rsidRPr="00650DA9">
        <w:t xml:space="preserve">, </w:t>
      </w:r>
      <w:r w:rsidRPr="00650DA9">
        <w:t>83, 221</w:t>
      </w:r>
    </w:p>
    <w:p w14:paraId="6FD7A399" w14:textId="3D328C7B" w:rsidR="00BB6AF4" w:rsidRPr="00650DA9" w:rsidRDefault="00BB6AF4" w:rsidP="00231920">
      <w:pPr>
        <w:pStyle w:val="Index1"/>
      </w:pPr>
      <w:r w:rsidRPr="00C720B2">
        <w:rPr>
          <w:rFonts w:eastAsia="Calibri"/>
          <w:i/>
        </w:rPr>
        <w:t>Letters on Chivalry and Romance</w:t>
      </w:r>
      <w:r w:rsidR="00221E00" w:rsidRPr="00650DA9">
        <w:t xml:space="preserve">, </w:t>
      </w:r>
      <w:r w:rsidRPr="00650DA9">
        <w:t>250</w:t>
      </w:r>
    </w:p>
    <w:p w14:paraId="3EAC1C65" w14:textId="69F83458" w:rsidR="00BB6AF4" w:rsidRPr="00650DA9" w:rsidRDefault="00BB6AF4" w:rsidP="00231920">
      <w:pPr>
        <w:pStyle w:val="Index1"/>
      </w:pPr>
      <w:r w:rsidRPr="00C720B2">
        <w:rPr>
          <w:i/>
        </w:rPr>
        <w:t>Lettre du Prêtre Jean</w:t>
      </w:r>
      <w:r w:rsidR="00221E00" w:rsidRPr="00650DA9">
        <w:t xml:space="preserve">, </w:t>
      </w:r>
      <w:r w:rsidRPr="00650DA9">
        <w:t>183</w:t>
      </w:r>
    </w:p>
    <w:p w14:paraId="6BCA1340" w14:textId="1291A977" w:rsidR="00BB6AF4" w:rsidRPr="00650DA9" w:rsidRDefault="00BB6AF4" w:rsidP="00231920">
      <w:pPr>
        <w:pStyle w:val="Index1"/>
      </w:pPr>
      <w:r w:rsidRPr="00650DA9">
        <w:t>lexème</w:t>
      </w:r>
      <w:r w:rsidR="00221E00" w:rsidRPr="00650DA9">
        <w:t xml:space="preserve">, </w:t>
      </w:r>
      <w:r w:rsidRPr="00650DA9">
        <w:t>14</w:t>
      </w:r>
    </w:p>
    <w:p w14:paraId="42515FCF" w14:textId="331084BD" w:rsidR="00BB6AF4" w:rsidRPr="00650DA9" w:rsidRDefault="00BB6AF4" w:rsidP="00231920">
      <w:pPr>
        <w:pStyle w:val="Index1"/>
      </w:pPr>
      <w:r w:rsidRPr="00650DA9">
        <w:t>lexique</w:t>
      </w:r>
      <w:r w:rsidR="00221E00" w:rsidRPr="00650DA9">
        <w:t xml:space="preserve">, </w:t>
      </w:r>
      <w:r w:rsidRPr="00650DA9">
        <w:t>178</w:t>
      </w:r>
    </w:p>
    <w:p w14:paraId="003F0C6B" w14:textId="33C111DC" w:rsidR="00BB6AF4" w:rsidRPr="00650DA9" w:rsidRDefault="00BB6AF4" w:rsidP="00231920">
      <w:pPr>
        <w:pStyle w:val="Index1"/>
      </w:pPr>
      <w:r w:rsidRPr="00C720B2">
        <w:rPr>
          <w:i/>
        </w:rPr>
        <w:t>Liber monstrorum</w:t>
      </w:r>
      <w:r w:rsidR="00221E00" w:rsidRPr="00650DA9">
        <w:t xml:space="preserve">, </w:t>
      </w:r>
      <w:r w:rsidRPr="00650DA9">
        <w:t>183</w:t>
      </w:r>
    </w:p>
    <w:p w14:paraId="0DCC04B8" w14:textId="23D2C6AF" w:rsidR="00BB6AF4" w:rsidRPr="00650DA9" w:rsidRDefault="00BB6AF4" w:rsidP="00231920">
      <w:pPr>
        <w:pStyle w:val="Index1"/>
      </w:pPr>
      <w:r w:rsidRPr="00650DA9">
        <w:t>libre arbitre</w:t>
      </w:r>
      <w:r w:rsidR="00221E00" w:rsidRPr="00650DA9">
        <w:t xml:space="preserve">, </w:t>
      </w:r>
      <w:r w:rsidRPr="00650DA9">
        <w:t>168</w:t>
      </w:r>
    </w:p>
    <w:p w14:paraId="06000F6B" w14:textId="538301AB" w:rsidR="00BB6AF4" w:rsidRPr="00650DA9" w:rsidRDefault="00BB6AF4" w:rsidP="00231920">
      <w:pPr>
        <w:pStyle w:val="Index1"/>
      </w:pPr>
      <w:r w:rsidRPr="00650DA9">
        <w:rPr>
          <w:u w:color="000000"/>
        </w:rPr>
        <w:lastRenderedPageBreak/>
        <w:t>Liénor</w:t>
      </w:r>
      <w:r w:rsidR="00221E00" w:rsidRPr="00650DA9">
        <w:t xml:space="preserve">, </w:t>
      </w:r>
      <w:r w:rsidRPr="00650DA9">
        <w:t>226</w:t>
      </w:r>
    </w:p>
    <w:p w14:paraId="4B5C3544" w14:textId="18CF5C62" w:rsidR="00BB6AF4" w:rsidRPr="00650DA9" w:rsidRDefault="00A05D0D" w:rsidP="00231920">
      <w:pPr>
        <w:pStyle w:val="Index1"/>
      </w:pPr>
      <w:r>
        <w:t>lieu</w:t>
      </w:r>
      <w:r w:rsidR="00221E00" w:rsidRPr="00650DA9">
        <w:t xml:space="preserve">, </w:t>
      </w:r>
      <w:r w:rsidR="00BB6AF4" w:rsidRPr="00650DA9">
        <w:t>16, 122, 134, 290</w:t>
      </w:r>
    </w:p>
    <w:p w14:paraId="2B7450CA" w14:textId="4DEF2284" w:rsidR="00BB6AF4" w:rsidRPr="00650DA9" w:rsidRDefault="00BB6AF4" w:rsidP="00231920">
      <w:pPr>
        <w:pStyle w:val="Index1"/>
      </w:pPr>
      <w:r w:rsidRPr="00650DA9">
        <w:t>lion</w:t>
      </w:r>
      <w:r w:rsidR="00221E00" w:rsidRPr="00650DA9">
        <w:t xml:space="preserve">, </w:t>
      </w:r>
      <w:r w:rsidRPr="00650DA9">
        <w:t>64, 230</w:t>
      </w:r>
    </w:p>
    <w:p w14:paraId="284C1C1E" w14:textId="6903C9B3" w:rsidR="00BB6AF4" w:rsidRPr="00650DA9" w:rsidRDefault="00BB6AF4" w:rsidP="00231920">
      <w:pPr>
        <w:pStyle w:val="Index1"/>
      </w:pPr>
      <w:r w:rsidRPr="00650DA9">
        <w:rPr>
          <w:rFonts w:cs="Times"/>
          <w:i/>
        </w:rPr>
        <w:t>Lion de Bourges</w:t>
      </w:r>
      <w:r w:rsidR="00221E00" w:rsidRPr="00650DA9">
        <w:t xml:space="preserve">, </w:t>
      </w:r>
      <w:r w:rsidRPr="00650DA9">
        <w:t>160, 206, 224, 225</w:t>
      </w:r>
    </w:p>
    <w:p w14:paraId="4A2F3374" w14:textId="77777777" w:rsidR="00164A2A" w:rsidRDefault="00164A2A" w:rsidP="00231920">
      <w:pPr>
        <w:pStyle w:val="Index1"/>
      </w:pPr>
      <w:r>
        <w:t>littérature de jeunesse, 150</w:t>
      </w:r>
    </w:p>
    <w:p w14:paraId="0ADF705C" w14:textId="0FD5D304" w:rsidR="00BB6AF4" w:rsidRPr="00650DA9" w:rsidRDefault="00BB6AF4" w:rsidP="00231920">
      <w:pPr>
        <w:pStyle w:val="Index1"/>
      </w:pPr>
      <w:r w:rsidRPr="00650DA9">
        <w:rPr>
          <w:rFonts w:cs="Times"/>
        </w:rPr>
        <w:t>liturgie</w:t>
      </w:r>
      <w:r w:rsidR="00221E00" w:rsidRPr="00650DA9">
        <w:t xml:space="preserve">, </w:t>
      </w:r>
      <w:r w:rsidRPr="00650DA9">
        <w:t>205, 235</w:t>
      </w:r>
    </w:p>
    <w:p w14:paraId="0E0A218C" w14:textId="64956B3F" w:rsidR="009F15DB" w:rsidRPr="00650DA9" w:rsidRDefault="00947730" w:rsidP="00231920">
      <w:pPr>
        <w:pStyle w:val="Index1"/>
      </w:pPr>
      <w:r w:rsidRPr="00C720B2">
        <w:rPr>
          <w:i/>
        </w:rPr>
        <w:t>L</w:t>
      </w:r>
      <w:r w:rsidR="00BB6AF4" w:rsidRPr="00C720B2">
        <w:rPr>
          <w:i/>
        </w:rPr>
        <w:t>ivre de Daniel</w:t>
      </w:r>
      <w:r w:rsidR="00221E00" w:rsidRPr="00650DA9">
        <w:t xml:space="preserve">, </w:t>
      </w:r>
      <w:r w:rsidR="00BB6AF4" w:rsidRPr="00650DA9">
        <w:t>89</w:t>
      </w:r>
    </w:p>
    <w:p w14:paraId="7385CC01" w14:textId="2CB3CCC3" w:rsidR="00BB6AF4" w:rsidRPr="00650DA9" w:rsidRDefault="00BB6AF4" w:rsidP="00231920">
      <w:pPr>
        <w:pStyle w:val="Index1"/>
      </w:pPr>
      <w:r w:rsidRPr="00C720B2">
        <w:rPr>
          <w:i/>
        </w:rPr>
        <w:t>Livre des haulx fais et vaillances de l</w:t>
      </w:r>
      <w:r w:rsidR="00BB3778" w:rsidRPr="00C720B2">
        <w:rPr>
          <w:i/>
        </w:rPr>
        <w:t>’</w:t>
      </w:r>
      <w:r w:rsidRPr="00C720B2">
        <w:rPr>
          <w:i/>
        </w:rPr>
        <w:t>empereur Othovyen</w:t>
      </w:r>
      <w:r w:rsidR="00221E00" w:rsidRPr="00650DA9">
        <w:t xml:space="preserve">, </w:t>
      </w:r>
      <w:r w:rsidRPr="00650DA9">
        <w:t>47</w:t>
      </w:r>
    </w:p>
    <w:p w14:paraId="6EF04423" w14:textId="530F2EBE" w:rsidR="00BB6AF4" w:rsidRPr="00650DA9" w:rsidRDefault="00BB6AF4" w:rsidP="00231920">
      <w:pPr>
        <w:pStyle w:val="Index1"/>
      </w:pPr>
      <w:r w:rsidRPr="00C720B2">
        <w:rPr>
          <w:i/>
        </w:rPr>
        <w:t>locus amoenus</w:t>
      </w:r>
      <w:r w:rsidR="00221E00" w:rsidRPr="00650DA9">
        <w:t xml:space="preserve">, </w:t>
      </w:r>
      <w:r w:rsidRPr="00650DA9">
        <w:t>227</w:t>
      </w:r>
    </w:p>
    <w:p w14:paraId="1272E3A3" w14:textId="5CCFEED4" w:rsidR="00BB6AF4" w:rsidRPr="00650DA9" w:rsidRDefault="00BB6AF4" w:rsidP="00231920">
      <w:pPr>
        <w:pStyle w:val="Index1"/>
      </w:pPr>
      <w:r w:rsidRPr="00C720B2">
        <w:rPr>
          <w:i/>
        </w:rPr>
        <w:t>Loher und Maller</w:t>
      </w:r>
      <w:r w:rsidR="00221E00" w:rsidRPr="00650DA9">
        <w:t xml:space="preserve">, </w:t>
      </w:r>
      <w:r w:rsidRPr="00650DA9">
        <w:t>17, 28, 34</w:t>
      </w:r>
    </w:p>
    <w:p w14:paraId="63844897" w14:textId="77777777" w:rsidR="00947730" w:rsidRPr="00650DA9" w:rsidRDefault="00947730" w:rsidP="00231920">
      <w:pPr>
        <w:pStyle w:val="Index1"/>
      </w:pPr>
      <w:r w:rsidRPr="00650DA9">
        <w:t>Lohier et Malart, 24</w:t>
      </w:r>
    </w:p>
    <w:p w14:paraId="5C938D80" w14:textId="63FEE14D" w:rsidR="00BB6AF4" w:rsidRPr="00650DA9" w:rsidRDefault="005C39AD" w:rsidP="00231920">
      <w:pPr>
        <w:pStyle w:val="Index1"/>
      </w:pPr>
      <w:r w:rsidRPr="00C720B2">
        <w:rPr>
          <w:rFonts w:eastAsia="Tinos"/>
          <w:i/>
        </w:rPr>
        <w:t>Lohier et Mal</w:t>
      </w:r>
      <w:r w:rsidR="00BB6AF4" w:rsidRPr="00C720B2">
        <w:rPr>
          <w:rFonts w:eastAsia="Tinos"/>
          <w:i/>
        </w:rPr>
        <w:t>art</w:t>
      </w:r>
      <w:r w:rsidR="00221E00" w:rsidRPr="00650DA9">
        <w:t xml:space="preserve">, </w:t>
      </w:r>
      <w:r w:rsidR="00BB6AF4" w:rsidRPr="00650DA9">
        <w:t>28</w:t>
      </w:r>
    </w:p>
    <w:p w14:paraId="095B12B8" w14:textId="6F3AE814" w:rsidR="00BB6AF4" w:rsidRPr="00650DA9" w:rsidRDefault="00BB6AF4" w:rsidP="00231920">
      <w:pPr>
        <w:pStyle w:val="Index1"/>
      </w:pPr>
      <w:r w:rsidRPr="00650DA9">
        <w:t>loiauté</w:t>
      </w:r>
      <w:r w:rsidR="00221E00" w:rsidRPr="00650DA9">
        <w:t xml:space="preserve">, </w:t>
      </w:r>
      <w:r w:rsidRPr="00650DA9">
        <w:t>84</w:t>
      </w:r>
    </w:p>
    <w:p w14:paraId="08DE2851" w14:textId="7010C0F2" w:rsidR="00762A41" w:rsidRPr="00650DA9" w:rsidRDefault="00762A41" w:rsidP="00231920">
      <w:pPr>
        <w:pStyle w:val="Index1"/>
      </w:pPr>
      <w:r w:rsidRPr="00F35DC4">
        <w:rPr>
          <w:i/>
        </w:rPr>
        <w:t>Lorrains</w:t>
      </w:r>
      <w:r w:rsidRPr="00650DA9">
        <w:t xml:space="preserve"> (Geste des), 126, 146, </w:t>
      </w:r>
      <w:r w:rsidR="00F35DC4">
        <w:t xml:space="preserve">151, </w:t>
      </w:r>
      <w:r w:rsidRPr="00650DA9">
        <w:t>164</w:t>
      </w:r>
    </w:p>
    <w:p w14:paraId="54540069" w14:textId="77777777" w:rsidR="00337400" w:rsidRDefault="00337400" w:rsidP="00231920">
      <w:pPr>
        <w:pStyle w:val="Index1"/>
      </w:pPr>
      <w:r w:rsidRPr="00C720B2">
        <w:rPr>
          <w:i/>
        </w:rPr>
        <w:t>Lorreinen</w:t>
      </w:r>
      <w:r w:rsidRPr="00650DA9">
        <w:t>, 18</w:t>
      </w:r>
    </w:p>
    <w:p w14:paraId="7808F304" w14:textId="35A0AB6A" w:rsidR="00BB6AF4" w:rsidRPr="00650DA9" w:rsidRDefault="00BB6AF4" w:rsidP="00231920">
      <w:pPr>
        <w:pStyle w:val="Index1"/>
      </w:pPr>
      <w:r w:rsidRPr="00650DA9">
        <w:t>Louis (roi)</w:t>
      </w:r>
      <w:r w:rsidR="00221E00" w:rsidRPr="00650DA9">
        <w:t xml:space="preserve">, </w:t>
      </w:r>
      <w:r w:rsidRPr="00650DA9">
        <w:t>86, 138, 141, 179, 226</w:t>
      </w:r>
    </w:p>
    <w:p w14:paraId="196B93AD" w14:textId="3A6EA572" w:rsidR="00BB6AF4" w:rsidRPr="00650DA9" w:rsidRDefault="00BB6AF4" w:rsidP="00231920">
      <w:pPr>
        <w:pStyle w:val="Index1"/>
      </w:pPr>
      <w:r w:rsidRPr="00650DA9">
        <w:t>Lubias</w:t>
      </w:r>
      <w:r w:rsidR="00221E00" w:rsidRPr="00650DA9">
        <w:t xml:space="preserve">, </w:t>
      </w:r>
      <w:r w:rsidRPr="00650DA9">
        <w:t>221</w:t>
      </w:r>
    </w:p>
    <w:p w14:paraId="45964204" w14:textId="48E67C56" w:rsidR="00BB6AF4" w:rsidRPr="00650DA9" w:rsidRDefault="00BB6AF4" w:rsidP="00231920">
      <w:pPr>
        <w:pStyle w:val="Index1"/>
      </w:pPr>
      <w:r w:rsidRPr="00650DA9">
        <w:t>Lucrezia Tornabuoni</w:t>
      </w:r>
      <w:r w:rsidR="00221E00" w:rsidRPr="00650DA9">
        <w:t xml:space="preserve">, </w:t>
      </w:r>
      <w:r w:rsidRPr="00650DA9">
        <w:t>275</w:t>
      </w:r>
    </w:p>
    <w:p w14:paraId="306F7DDA" w14:textId="2E7F8D60" w:rsidR="00BB6AF4" w:rsidRPr="00650DA9" w:rsidRDefault="00BB6AF4" w:rsidP="00231920">
      <w:pPr>
        <w:pStyle w:val="Index1"/>
      </w:pPr>
      <w:r w:rsidRPr="00650DA9">
        <w:rPr>
          <w:rFonts w:cs="Times"/>
        </w:rPr>
        <w:t>Ludie</w:t>
      </w:r>
      <w:r w:rsidR="00221E00" w:rsidRPr="00650DA9">
        <w:t xml:space="preserve">, </w:t>
      </w:r>
      <w:r w:rsidRPr="00650DA9">
        <w:t>228</w:t>
      </w:r>
    </w:p>
    <w:p w14:paraId="403BEB56" w14:textId="5A6B363E" w:rsidR="00BB6AF4" w:rsidRPr="00650DA9" w:rsidRDefault="00BB6AF4" w:rsidP="00231920">
      <w:pPr>
        <w:pStyle w:val="Index1"/>
      </w:pPr>
      <w:r w:rsidRPr="00650DA9">
        <w:rPr>
          <w:rFonts w:cs="Times"/>
        </w:rPr>
        <w:t>Lyon</w:t>
      </w:r>
      <w:r w:rsidR="00221E00" w:rsidRPr="00650DA9">
        <w:t xml:space="preserve">, </w:t>
      </w:r>
      <w:r w:rsidRPr="00650DA9">
        <w:t>199</w:t>
      </w:r>
    </w:p>
    <w:p w14:paraId="588D78D1" w14:textId="77777777" w:rsidR="00221E00" w:rsidRPr="00650DA9" w:rsidRDefault="00221E00" w:rsidP="00231920">
      <w:pPr>
        <w:pStyle w:val="Index1"/>
      </w:pPr>
    </w:p>
    <w:p w14:paraId="55C02599" w14:textId="31099B09" w:rsidR="00BB6AF4" w:rsidRPr="00650DA9" w:rsidRDefault="00BB6AF4" w:rsidP="00231920">
      <w:pPr>
        <w:pStyle w:val="Index1"/>
      </w:pPr>
      <w:r w:rsidRPr="00C720B2">
        <w:rPr>
          <w:i/>
        </w:rPr>
        <w:t>Macaire</w:t>
      </w:r>
      <w:r w:rsidR="00221E00" w:rsidRPr="00650DA9">
        <w:t xml:space="preserve">, </w:t>
      </w:r>
      <w:r w:rsidRPr="00650DA9">
        <w:t>14</w:t>
      </w:r>
    </w:p>
    <w:p w14:paraId="476F32E0" w14:textId="2564FD48" w:rsidR="00BB6AF4" w:rsidRPr="00650DA9" w:rsidRDefault="00BB6AF4" w:rsidP="00231920">
      <w:pPr>
        <w:pStyle w:val="Index1"/>
      </w:pPr>
      <w:r w:rsidRPr="00C720B2">
        <w:rPr>
          <w:i/>
        </w:rPr>
        <w:t>Macario</w:t>
      </w:r>
      <w:r w:rsidR="00221E00" w:rsidRPr="00650DA9">
        <w:t xml:space="preserve">, </w:t>
      </w:r>
      <w:r w:rsidRPr="00650DA9">
        <w:t>27</w:t>
      </w:r>
    </w:p>
    <w:p w14:paraId="0FFFA27B" w14:textId="1F828D2E" w:rsidR="00BB6AF4" w:rsidRPr="00650DA9" w:rsidRDefault="00BB6AF4" w:rsidP="00231920">
      <w:pPr>
        <w:pStyle w:val="Index1"/>
      </w:pPr>
      <w:r w:rsidRPr="00C720B2">
        <w:rPr>
          <w:i/>
        </w:rPr>
        <w:t>Madelgijs</w:t>
      </w:r>
      <w:r w:rsidR="00221E00" w:rsidRPr="00650DA9">
        <w:t xml:space="preserve">, </w:t>
      </w:r>
      <w:r w:rsidRPr="00650DA9">
        <w:t>7</w:t>
      </w:r>
    </w:p>
    <w:p w14:paraId="5D08F9C3" w14:textId="2BFA3482" w:rsidR="00BB6AF4" w:rsidRPr="00650DA9" w:rsidRDefault="00BB6AF4" w:rsidP="00231920">
      <w:pPr>
        <w:pStyle w:val="Index1"/>
      </w:pPr>
      <w:r w:rsidRPr="00C720B2">
        <w:rPr>
          <w:i/>
        </w:rPr>
        <w:t>Magelone</w:t>
      </w:r>
      <w:r w:rsidR="00221E00" w:rsidRPr="00650DA9">
        <w:t xml:space="preserve">, </w:t>
      </w:r>
      <w:r w:rsidRPr="00650DA9">
        <w:t>17</w:t>
      </w:r>
    </w:p>
    <w:p w14:paraId="3C6286B5" w14:textId="4C322AA5" w:rsidR="00BB6AF4" w:rsidRPr="000F12F5" w:rsidRDefault="00BB6AF4" w:rsidP="00231920">
      <w:pPr>
        <w:pStyle w:val="Index1"/>
      </w:pPr>
      <w:r w:rsidRPr="000F12F5">
        <w:t>magicien</w:t>
      </w:r>
      <w:r w:rsidR="00221E00" w:rsidRPr="000F12F5">
        <w:t xml:space="preserve">, </w:t>
      </w:r>
      <w:r w:rsidRPr="000F12F5">
        <w:t>26, 125, 148, 228, 281</w:t>
      </w:r>
    </w:p>
    <w:p w14:paraId="2AD69191" w14:textId="1DEB46E1" w:rsidR="00BB6AF4" w:rsidRPr="000F12F5" w:rsidRDefault="00BB6AF4" w:rsidP="00231920">
      <w:pPr>
        <w:pStyle w:val="Index1"/>
      </w:pPr>
      <w:r w:rsidRPr="000F12F5">
        <w:t>magie</w:t>
      </w:r>
      <w:r w:rsidR="00221E00" w:rsidRPr="000F12F5">
        <w:t xml:space="preserve">, </w:t>
      </w:r>
      <w:r w:rsidRPr="000F12F5">
        <w:t xml:space="preserve">26, 106, 148, 278, </w:t>
      </w:r>
      <w:r w:rsidR="00164A2A">
        <w:t xml:space="preserve">281, </w:t>
      </w:r>
      <w:r w:rsidRPr="000F12F5">
        <w:t>286</w:t>
      </w:r>
    </w:p>
    <w:p w14:paraId="4FA3BF5D" w14:textId="609346BF" w:rsidR="00BB6AF4" w:rsidRPr="000F12F5" w:rsidRDefault="00BB6AF4" w:rsidP="00231920">
      <w:pPr>
        <w:pStyle w:val="Index1"/>
      </w:pPr>
      <w:r w:rsidRPr="000F12F5">
        <w:t>Mahomet</w:t>
      </w:r>
      <w:r w:rsidR="00221E00" w:rsidRPr="000F12F5">
        <w:t xml:space="preserve">, </w:t>
      </w:r>
      <w:r w:rsidRPr="000F12F5">
        <w:t xml:space="preserve">91, </w:t>
      </w:r>
      <w:r w:rsidR="00C00916" w:rsidRPr="000F12F5">
        <w:t xml:space="preserve">148, </w:t>
      </w:r>
      <w:r w:rsidRPr="000F12F5">
        <w:t>1</w:t>
      </w:r>
      <w:r w:rsidR="005879D9" w:rsidRPr="000F12F5">
        <w:t>58</w:t>
      </w:r>
      <w:r w:rsidRPr="000F12F5">
        <w:t>, 192, 196</w:t>
      </w:r>
    </w:p>
    <w:p w14:paraId="5949F34E" w14:textId="25B1AAF3" w:rsidR="00BB6AF4" w:rsidRPr="000F12F5" w:rsidRDefault="00BB6AF4" w:rsidP="00231920">
      <w:pPr>
        <w:pStyle w:val="Index1"/>
      </w:pPr>
      <w:r w:rsidRPr="00C720B2">
        <w:rPr>
          <w:i/>
        </w:rPr>
        <w:t>Mainet</w:t>
      </w:r>
      <w:r w:rsidR="00221E00" w:rsidRPr="000F12F5">
        <w:t xml:space="preserve">, </w:t>
      </w:r>
      <w:r w:rsidRPr="000F12F5">
        <w:t>87</w:t>
      </w:r>
    </w:p>
    <w:p w14:paraId="0507E63C" w14:textId="65011F37" w:rsidR="00BB6AF4" w:rsidRPr="000F12F5" w:rsidRDefault="00BB6AF4" w:rsidP="00231920">
      <w:pPr>
        <w:pStyle w:val="Index1"/>
      </w:pPr>
      <w:r w:rsidRPr="000F12F5">
        <w:rPr>
          <w:i/>
        </w:rPr>
        <w:lastRenderedPageBreak/>
        <w:t>Malagis</w:t>
      </w:r>
      <w:r w:rsidR="00221E00" w:rsidRPr="000F12F5">
        <w:t xml:space="preserve">, </w:t>
      </w:r>
      <w:r w:rsidRPr="000F12F5">
        <w:t>8, 41</w:t>
      </w:r>
    </w:p>
    <w:p w14:paraId="1B1838AE" w14:textId="5909392C" w:rsidR="00BB6AF4" w:rsidRPr="000F12F5" w:rsidRDefault="00BB6AF4" w:rsidP="00231920">
      <w:pPr>
        <w:pStyle w:val="Index1"/>
      </w:pPr>
      <w:r w:rsidRPr="000F12F5">
        <w:rPr>
          <w:i/>
        </w:rPr>
        <w:t>Mambriano</w:t>
      </w:r>
      <w:r w:rsidR="00221E00" w:rsidRPr="000F12F5">
        <w:t xml:space="preserve">, </w:t>
      </w:r>
      <w:r w:rsidRPr="000F12F5">
        <w:t>15, 257, 169</w:t>
      </w:r>
    </w:p>
    <w:p w14:paraId="0B433D7C" w14:textId="12DF381F" w:rsidR="00BB6AF4" w:rsidRPr="000F12F5" w:rsidRDefault="00BB6AF4" w:rsidP="00231920">
      <w:pPr>
        <w:pStyle w:val="Index1"/>
      </w:pPr>
      <w:r w:rsidRPr="000F12F5">
        <w:t>manuel</w:t>
      </w:r>
      <w:r w:rsidR="00221E00" w:rsidRPr="000F12F5">
        <w:t xml:space="preserve">, </w:t>
      </w:r>
      <w:r w:rsidRPr="000F12F5">
        <w:t>204</w:t>
      </w:r>
    </w:p>
    <w:p w14:paraId="2D9A8275" w14:textId="148B5404" w:rsidR="00BB6AF4" w:rsidRPr="000F12F5" w:rsidRDefault="00BB6AF4" w:rsidP="00231920">
      <w:pPr>
        <w:pStyle w:val="Index1"/>
      </w:pPr>
      <w:r w:rsidRPr="000F12F5">
        <w:t>manuscrit</w:t>
      </w:r>
      <w:r w:rsidR="00221E00" w:rsidRPr="000F12F5">
        <w:t xml:space="preserve">, </w:t>
      </w:r>
      <w:r w:rsidRPr="000F12F5">
        <w:t xml:space="preserve">9, </w:t>
      </w:r>
      <w:r w:rsidR="004A1969" w:rsidRPr="000F12F5">
        <w:t xml:space="preserve">47, </w:t>
      </w:r>
      <w:r w:rsidR="0085693C" w:rsidRPr="000F12F5">
        <w:t>50,</w:t>
      </w:r>
      <w:r w:rsidR="004A1969" w:rsidRPr="000F12F5">
        <w:t xml:space="preserve"> 51,</w:t>
      </w:r>
      <w:r w:rsidR="0085693C" w:rsidRPr="000F12F5">
        <w:t xml:space="preserve"> </w:t>
      </w:r>
      <w:r w:rsidRPr="000F12F5">
        <w:t>91,</w:t>
      </w:r>
      <w:r w:rsidR="005879D9" w:rsidRPr="000F12F5">
        <w:t xml:space="preserve"> 110,</w:t>
      </w:r>
      <w:r w:rsidRPr="000F12F5">
        <w:t xml:space="preserve"> 146,</w:t>
      </w:r>
      <w:r w:rsidR="004A1969" w:rsidRPr="000F12F5">
        <w:t xml:space="preserve"> 148,</w:t>
      </w:r>
      <w:r w:rsidRPr="000F12F5">
        <w:t xml:space="preserve"> 151, </w:t>
      </w:r>
      <w:r w:rsidR="00804FBE">
        <w:t>153-154, 164-</w:t>
      </w:r>
      <w:r w:rsidRPr="000F12F5">
        <w:t xml:space="preserve">165, 174, 177, </w:t>
      </w:r>
      <w:r w:rsidR="004A1969" w:rsidRPr="000F12F5">
        <w:t xml:space="preserve">179, </w:t>
      </w:r>
      <w:r w:rsidR="00804FBE">
        <w:t>189, 206, 212-</w:t>
      </w:r>
      <w:r w:rsidR="004A1969" w:rsidRPr="000F12F5">
        <w:t>213,</w:t>
      </w:r>
      <w:r w:rsidRPr="000F12F5">
        <w:t xml:space="preserve"> </w:t>
      </w:r>
      <w:r w:rsidR="00D6463E" w:rsidRPr="000F12F5">
        <w:t>224,</w:t>
      </w:r>
      <w:r w:rsidR="00843153" w:rsidRPr="000F12F5">
        <w:t xml:space="preserve"> </w:t>
      </w:r>
      <w:r w:rsidR="004A1969" w:rsidRPr="000F12F5">
        <w:t xml:space="preserve">230, </w:t>
      </w:r>
      <w:r w:rsidR="00843153" w:rsidRPr="000F12F5">
        <w:t>231,</w:t>
      </w:r>
      <w:r w:rsidR="00D6463E" w:rsidRPr="000F12F5">
        <w:t xml:space="preserve"> </w:t>
      </w:r>
      <w:r w:rsidR="004A1969" w:rsidRPr="000F12F5">
        <w:t xml:space="preserve">236, </w:t>
      </w:r>
      <w:r w:rsidRPr="000F12F5">
        <w:t xml:space="preserve">247, </w:t>
      </w:r>
      <w:r w:rsidR="004A1969" w:rsidRPr="000F12F5">
        <w:t xml:space="preserve">265, </w:t>
      </w:r>
      <w:r w:rsidRPr="000F12F5">
        <w:t>277</w:t>
      </w:r>
    </w:p>
    <w:p w14:paraId="4F87C5B8" w14:textId="5495C641" w:rsidR="00DD5CE9" w:rsidRDefault="00DD5CE9" w:rsidP="00231920">
      <w:pPr>
        <w:pStyle w:val="Index1"/>
      </w:pPr>
      <w:r>
        <w:t>marial (culte, littérature</w:t>
      </w:r>
      <w:r w:rsidR="009A1D83">
        <w:t xml:space="preserve"> m.</w:t>
      </w:r>
      <w:r>
        <w:t xml:space="preserve">), 118, </w:t>
      </w:r>
      <w:r w:rsidR="00052629">
        <w:t xml:space="preserve">151, </w:t>
      </w:r>
    </w:p>
    <w:p w14:paraId="1B8B9620" w14:textId="06C065DC" w:rsidR="00BB6AF4" w:rsidRPr="000F12F5" w:rsidRDefault="00BB6AF4" w:rsidP="00231920">
      <w:pPr>
        <w:pStyle w:val="Index1"/>
      </w:pPr>
      <w:r w:rsidRPr="000F12F5">
        <w:t>Marsile</w:t>
      </w:r>
      <w:r w:rsidR="00221E00" w:rsidRPr="000F12F5">
        <w:t xml:space="preserve">, </w:t>
      </w:r>
      <w:r w:rsidRPr="000F12F5">
        <w:t>69, 125</w:t>
      </w:r>
    </w:p>
    <w:p w14:paraId="550B1860" w14:textId="71FDE605" w:rsidR="00BB6AF4" w:rsidRPr="000F12F5" w:rsidRDefault="00BB6AF4" w:rsidP="00231920">
      <w:pPr>
        <w:pStyle w:val="Index1"/>
      </w:pPr>
      <w:r w:rsidRPr="00C720B2">
        <w:rPr>
          <w:i/>
        </w:rPr>
        <w:t>Martyrologium Coloniense</w:t>
      </w:r>
      <w:r w:rsidR="00221E00" w:rsidRPr="000F12F5">
        <w:t xml:space="preserve">, </w:t>
      </w:r>
      <w:r w:rsidRPr="000F12F5">
        <w:t>6</w:t>
      </w:r>
    </w:p>
    <w:p w14:paraId="25B2F10B" w14:textId="069CE89A" w:rsidR="00BB6AF4" w:rsidRPr="000F12F5" w:rsidRDefault="00BB6AF4" w:rsidP="00231920">
      <w:pPr>
        <w:pStyle w:val="Index1"/>
      </w:pPr>
      <w:r w:rsidRPr="000F12F5">
        <w:t>masculinité monologique</w:t>
      </w:r>
      <w:r w:rsidR="00221E00" w:rsidRPr="000F12F5">
        <w:t xml:space="preserve">, </w:t>
      </w:r>
      <w:r w:rsidRPr="000F12F5">
        <w:t>9</w:t>
      </w:r>
    </w:p>
    <w:p w14:paraId="52ACEE4B" w14:textId="77777777" w:rsidR="00337400" w:rsidRDefault="00337400" w:rsidP="00231920">
      <w:pPr>
        <w:pStyle w:val="Index1"/>
      </w:pPr>
      <w:r>
        <w:t>matamore, 77</w:t>
      </w:r>
    </w:p>
    <w:p w14:paraId="5CD6087D" w14:textId="4F3E9DCB" w:rsidR="00BB6AF4" w:rsidRPr="000F12F5" w:rsidRDefault="00BB6AF4" w:rsidP="00231920">
      <w:pPr>
        <w:pStyle w:val="Index1"/>
      </w:pPr>
      <w:r w:rsidRPr="000F12F5">
        <w:t>matériaux (de construction)</w:t>
      </w:r>
      <w:r w:rsidR="00221E00" w:rsidRPr="000F12F5">
        <w:t xml:space="preserve">, </w:t>
      </w:r>
      <w:r w:rsidRPr="000F12F5">
        <w:t>188</w:t>
      </w:r>
    </w:p>
    <w:p w14:paraId="1A1086EB" w14:textId="789A9BBF" w:rsidR="00BB6AF4" w:rsidRPr="000F12F5" w:rsidRDefault="00BB6AF4" w:rsidP="00231920">
      <w:pPr>
        <w:pStyle w:val="Index1"/>
      </w:pPr>
      <w:r w:rsidRPr="000F12F5">
        <w:t>matière antique</w:t>
      </w:r>
      <w:r w:rsidR="00221E00" w:rsidRPr="000F12F5">
        <w:t xml:space="preserve">, </w:t>
      </w:r>
      <w:r w:rsidRPr="000F12F5">
        <w:t>10</w:t>
      </w:r>
    </w:p>
    <w:p w14:paraId="3D7A8005" w14:textId="174FBAE5" w:rsidR="00BB6AF4" w:rsidRPr="000F12F5" w:rsidRDefault="00BB6AF4" w:rsidP="00231920">
      <w:pPr>
        <w:pStyle w:val="Index1"/>
      </w:pPr>
      <w:r w:rsidRPr="000F12F5">
        <w:t>matière de France</w:t>
      </w:r>
      <w:r w:rsidR="00221E00" w:rsidRPr="000F12F5">
        <w:t xml:space="preserve">, </w:t>
      </w:r>
      <w:r w:rsidRPr="000F12F5">
        <w:t>15</w:t>
      </w:r>
    </w:p>
    <w:p w14:paraId="1F8E1802" w14:textId="31E3CD24" w:rsidR="00BB6AF4" w:rsidRPr="000F12F5" w:rsidRDefault="00BB6AF4" w:rsidP="00231920">
      <w:pPr>
        <w:pStyle w:val="Index1"/>
      </w:pPr>
      <w:r w:rsidRPr="000F12F5">
        <w:t>Maugis</w:t>
      </w:r>
      <w:r w:rsidR="00221E00" w:rsidRPr="000F12F5">
        <w:t xml:space="preserve">, </w:t>
      </w:r>
      <w:r w:rsidRPr="000F12F5">
        <w:t xml:space="preserve">26, </w:t>
      </w:r>
      <w:r w:rsidR="00D6463E" w:rsidRPr="000F12F5">
        <w:t xml:space="preserve">125, </w:t>
      </w:r>
      <w:r w:rsidRPr="000F12F5">
        <w:t>281</w:t>
      </w:r>
    </w:p>
    <w:p w14:paraId="293BD68D" w14:textId="3EB54AFE" w:rsidR="00BB6AF4" w:rsidRPr="000F12F5" w:rsidRDefault="00BB6AF4" w:rsidP="00231920">
      <w:pPr>
        <w:pStyle w:val="Index1"/>
      </w:pPr>
      <w:r w:rsidRPr="00C720B2">
        <w:rPr>
          <w:i/>
        </w:rPr>
        <w:t>Maugis d</w:t>
      </w:r>
      <w:r w:rsidR="00BB3778" w:rsidRPr="00C720B2">
        <w:rPr>
          <w:i/>
        </w:rPr>
        <w:t>’</w:t>
      </w:r>
      <w:r w:rsidRPr="00C720B2">
        <w:rPr>
          <w:i/>
        </w:rPr>
        <w:t>Aigremont</w:t>
      </w:r>
      <w:r w:rsidR="00221E00" w:rsidRPr="000F12F5">
        <w:t xml:space="preserve">, </w:t>
      </w:r>
      <w:r w:rsidRPr="000F12F5">
        <w:t>26, 125, 278</w:t>
      </w:r>
    </w:p>
    <w:p w14:paraId="77A2A02F" w14:textId="1EADEA48" w:rsidR="00BB6AF4" w:rsidRPr="000F12F5" w:rsidRDefault="00BB6AF4" w:rsidP="00231920">
      <w:pPr>
        <w:pStyle w:val="Index1"/>
      </w:pPr>
      <w:r w:rsidRPr="000F12F5">
        <w:t>Maures</w:t>
      </w:r>
      <w:r w:rsidR="00221E00" w:rsidRPr="000F12F5">
        <w:t xml:space="preserve">, </w:t>
      </w:r>
      <w:r w:rsidRPr="000F12F5">
        <w:t>193</w:t>
      </w:r>
    </w:p>
    <w:p w14:paraId="34E8176C" w14:textId="10892ECF" w:rsidR="00BB6AF4" w:rsidRPr="000F12F5" w:rsidRDefault="00947730" w:rsidP="00231920">
      <w:pPr>
        <w:pStyle w:val="Index1"/>
      </w:pPr>
      <w:r>
        <w:t>Maurienne</w:t>
      </w:r>
      <w:r w:rsidR="00221E00" w:rsidRPr="000F12F5">
        <w:t xml:space="preserve">, </w:t>
      </w:r>
      <w:r w:rsidR="00BB6AF4" w:rsidRPr="000F12F5">
        <w:t>169</w:t>
      </w:r>
    </w:p>
    <w:p w14:paraId="46D756E3" w14:textId="494ED2C7" w:rsidR="00BB6AF4" w:rsidRPr="000F12F5" w:rsidRDefault="00BB6AF4" w:rsidP="00231920">
      <w:pPr>
        <w:pStyle w:val="Index1"/>
      </w:pPr>
      <w:r w:rsidRPr="000F12F5">
        <w:t>Mayençais</w:t>
      </w:r>
      <w:r w:rsidR="00221E00" w:rsidRPr="000F12F5">
        <w:t xml:space="preserve">, </w:t>
      </w:r>
      <w:r w:rsidRPr="000F12F5">
        <w:t>276</w:t>
      </w:r>
    </w:p>
    <w:p w14:paraId="4E2D1556" w14:textId="0C6290C7" w:rsidR="00BB6AF4" w:rsidRPr="000F12F5" w:rsidRDefault="00D40C3D" w:rsidP="00231920">
      <w:pPr>
        <w:pStyle w:val="Index1"/>
      </w:pPr>
      <w:r>
        <w:rPr>
          <w:rFonts w:eastAsia="Calibri"/>
        </w:rPr>
        <w:t>Mé</w:t>
      </w:r>
      <w:r w:rsidR="00BB6AF4" w:rsidRPr="000F12F5">
        <w:rPr>
          <w:rFonts w:eastAsia="Calibri"/>
        </w:rPr>
        <w:t>dicis</w:t>
      </w:r>
      <w:r w:rsidR="00221E00" w:rsidRPr="000F12F5">
        <w:t xml:space="preserve">, </w:t>
      </w:r>
      <w:r w:rsidR="00BB6AF4" w:rsidRPr="000F12F5">
        <w:t>253</w:t>
      </w:r>
    </w:p>
    <w:p w14:paraId="32985A09" w14:textId="5E20C167" w:rsidR="00BB6AF4" w:rsidRPr="000F12F5" w:rsidRDefault="00C720B2" w:rsidP="00231920">
      <w:pPr>
        <w:pStyle w:val="Index1"/>
      </w:pPr>
      <w:r>
        <w:rPr>
          <w:i/>
        </w:rPr>
        <w:t>Mé</w:t>
      </w:r>
      <w:r w:rsidR="00BB6AF4" w:rsidRPr="00C720B2">
        <w:rPr>
          <w:i/>
        </w:rPr>
        <w:t>lusine</w:t>
      </w:r>
      <w:r w:rsidR="00221E00" w:rsidRPr="000F12F5">
        <w:t xml:space="preserve">, </w:t>
      </w:r>
      <w:r w:rsidR="00BB6AF4" w:rsidRPr="000F12F5">
        <w:t>17</w:t>
      </w:r>
    </w:p>
    <w:p w14:paraId="64BC9644" w14:textId="4CE50861" w:rsidR="00BB6AF4" w:rsidRPr="000F12F5" w:rsidRDefault="00BB6AF4" w:rsidP="00231920">
      <w:pPr>
        <w:pStyle w:val="Index1"/>
      </w:pPr>
      <w:r w:rsidRPr="000F12F5">
        <w:t>mer</w:t>
      </w:r>
      <w:r w:rsidR="00221E00" w:rsidRPr="000F12F5">
        <w:t xml:space="preserve">, </w:t>
      </w:r>
      <w:r w:rsidRPr="000F12F5">
        <w:t>43</w:t>
      </w:r>
    </w:p>
    <w:p w14:paraId="31DD8F10" w14:textId="22A290FA" w:rsidR="00BB6AF4" w:rsidRPr="000F12F5" w:rsidRDefault="00BB6AF4" w:rsidP="00231920">
      <w:pPr>
        <w:pStyle w:val="Index1"/>
      </w:pPr>
      <w:r w:rsidRPr="000F12F5">
        <w:t>Mérovingiens</w:t>
      </w:r>
      <w:r w:rsidR="00221E00" w:rsidRPr="000F12F5">
        <w:t xml:space="preserve">, </w:t>
      </w:r>
      <w:r w:rsidRPr="000F12F5">
        <w:t>130</w:t>
      </w:r>
      <w:r w:rsidR="00685A5B" w:rsidRPr="000F12F5">
        <w:t>, 185</w:t>
      </w:r>
    </w:p>
    <w:p w14:paraId="1BC622EB" w14:textId="74D8A9FD" w:rsidR="00BB6AF4" w:rsidRPr="000F12F5" w:rsidRDefault="00BB6AF4" w:rsidP="00231920">
      <w:pPr>
        <w:pStyle w:val="Index1"/>
      </w:pPr>
      <w:r w:rsidRPr="000F12F5">
        <w:t>merveilleux</w:t>
      </w:r>
      <w:r w:rsidR="00221E00" w:rsidRPr="000F12F5">
        <w:t xml:space="preserve">, </w:t>
      </w:r>
      <w:r w:rsidRPr="000F12F5">
        <w:t>132, 133, 136, 151, 157, 163, 170</w:t>
      </w:r>
    </w:p>
    <w:p w14:paraId="1B365D80" w14:textId="566FCECC" w:rsidR="00BB6AF4" w:rsidRPr="000F12F5" w:rsidRDefault="00BB6AF4" w:rsidP="00231920">
      <w:pPr>
        <w:pStyle w:val="Index1"/>
      </w:pPr>
      <w:r w:rsidRPr="000F12F5">
        <w:t>Métamorphoses</w:t>
      </w:r>
      <w:r w:rsidR="00221E00" w:rsidRPr="000F12F5">
        <w:t xml:space="preserve">, </w:t>
      </w:r>
      <w:r w:rsidRPr="000F12F5">
        <w:t>85, 262</w:t>
      </w:r>
    </w:p>
    <w:p w14:paraId="3463AF9D" w14:textId="6F54E6C2" w:rsidR="00F601DB" w:rsidRPr="000F12F5" w:rsidRDefault="00F601DB" w:rsidP="00F601DB">
      <w:pPr>
        <w:spacing w:before="0" w:line="240" w:lineRule="auto"/>
        <w:ind w:firstLine="0"/>
        <w:rPr>
          <w:lang w:val="fr-CA"/>
        </w:rPr>
      </w:pPr>
      <w:r w:rsidRPr="000F12F5">
        <w:rPr>
          <w:rFonts w:cs="Times"/>
          <w:i/>
          <w:noProof/>
          <w:lang w:val="fr-CA"/>
        </w:rPr>
        <w:t>Meurvin</w:t>
      </w:r>
      <w:r w:rsidRPr="000F12F5">
        <w:rPr>
          <w:noProof/>
          <w:lang w:val="fr-CA"/>
        </w:rPr>
        <w:t xml:space="preserve">, </w:t>
      </w:r>
      <w:r w:rsidRPr="000F12F5">
        <w:rPr>
          <w:iCs/>
          <w:noProof/>
          <w:lang w:val="fr-CA"/>
        </w:rPr>
        <w:t>223</w:t>
      </w:r>
    </w:p>
    <w:p w14:paraId="2568107F" w14:textId="77777777" w:rsidR="000F12F5" w:rsidRPr="00650DA9" w:rsidRDefault="000F12F5" w:rsidP="00231920">
      <w:pPr>
        <w:pStyle w:val="Index1"/>
      </w:pPr>
      <w:r w:rsidRPr="000F12F5">
        <w:t>Michel Le Noir, 43</w:t>
      </w:r>
    </w:p>
    <w:p w14:paraId="11AA9B43" w14:textId="3ECA2957" w:rsidR="00BB6AF4" w:rsidRPr="00650DA9" w:rsidRDefault="00BB6AF4" w:rsidP="00231920">
      <w:pPr>
        <w:pStyle w:val="Index1"/>
      </w:pPr>
      <w:r w:rsidRPr="00650DA9">
        <w:rPr>
          <w:i/>
        </w:rPr>
        <w:t>miles Christi</w:t>
      </w:r>
      <w:r w:rsidR="00221E00" w:rsidRPr="00650DA9">
        <w:t xml:space="preserve">, </w:t>
      </w:r>
      <w:r w:rsidR="00804FBE">
        <w:t xml:space="preserve">9, 189, </w:t>
      </w:r>
      <w:r w:rsidRPr="00650DA9">
        <w:t>198</w:t>
      </w:r>
      <w:r w:rsidR="00804FBE">
        <w:t>, 275, 289</w:t>
      </w:r>
    </w:p>
    <w:p w14:paraId="4A780441" w14:textId="1662C569" w:rsidR="00BB6AF4" w:rsidRPr="00650DA9" w:rsidRDefault="00BB6AF4" w:rsidP="00231920">
      <w:pPr>
        <w:pStyle w:val="Index1"/>
      </w:pPr>
      <w:r w:rsidRPr="00D40C3D">
        <w:t>Mille et une nuits</w:t>
      </w:r>
      <w:r w:rsidR="00221E00" w:rsidRPr="00650DA9">
        <w:t xml:space="preserve">, </w:t>
      </w:r>
      <w:r w:rsidRPr="00650DA9">
        <w:t>144</w:t>
      </w:r>
    </w:p>
    <w:p w14:paraId="794805E8" w14:textId="25A33470" w:rsidR="00BB6AF4" w:rsidRPr="00650DA9" w:rsidRDefault="00BB6AF4" w:rsidP="00231920">
      <w:pPr>
        <w:pStyle w:val="Index1"/>
      </w:pPr>
      <w:r w:rsidRPr="00650DA9">
        <w:lastRenderedPageBreak/>
        <w:t>mimésis</w:t>
      </w:r>
      <w:r w:rsidR="00221E00" w:rsidRPr="00650DA9">
        <w:t xml:space="preserve">, </w:t>
      </w:r>
      <w:r w:rsidRPr="00650DA9">
        <w:t>162</w:t>
      </w:r>
    </w:p>
    <w:p w14:paraId="2F0B930B" w14:textId="10190690" w:rsidR="00BB6AF4" w:rsidRPr="00650DA9" w:rsidRDefault="00BB6AF4" w:rsidP="00231920">
      <w:pPr>
        <w:pStyle w:val="Index1"/>
      </w:pPr>
      <w:r w:rsidRPr="00C720B2">
        <w:rPr>
          <w:i/>
        </w:rPr>
        <w:t>Miracles de saint Benoît</w:t>
      </w:r>
      <w:r w:rsidR="00221E00" w:rsidRPr="00650DA9">
        <w:t xml:space="preserve">, </w:t>
      </w:r>
      <w:r w:rsidRPr="00650DA9">
        <w:t>124</w:t>
      </w:r>
    </w:p>
    <w:p w14:paraId="6A14E5DC" w14:textId="7044C2ED" w:rsidR="00BB6AF4" w:rsidRPr="00650DA9" w:rsidRDefault="00BB6AF4" w:rsidP="00231920">
      <w:pPr>
        <w:pStyle w:val="Index1"/>
      </w:pPr>
      <w:r w:rsidRPr="00650DA9">
        <w:t>mise en prose</w:t>
      </w:r>
      <w:r w:rsidR="00221E00" w:rsidRPr="00650DA9">
        <w:t xml:space="preserve">, </w:t>
      </w:r>
      <w:r w:rsidR="00804FBE">
        <w:t>8, 20, 43-</w:t>
      </w:r>
      <w:r w:rsidRPr="00650DA9">
        <w:t>44, 45, 47, 149, 205</w:t>
      </w:r>
    </w:p>
    <w:p w14:paraId="3EC31318" w14:textId="407E8A85" w:rsidR="00BB6AF4" w:rsidRPr="00650DA9" w:rsidRDefault="004A1969" w:rsidP="00231920">
      <w:pPr>
        <w:pStyle w:val="Index1"/>
      </w:pPr>
      <w:r w:rsidRPr="00650DA9">
        <w:rPr>
          <w:lang w:eastAsia="it-IT"/>
        </w:rPr>
        <w:t>mise</w:t>
      </w:r>
      <w:r w:rsidR="00BB6AF4" w:rsidRPr="00650DA9">
        <w:rPr>
          <w:lang w:eastAsia="it-IT"/>
        </w:rPr>
        <w:t xml:space="preserve"> en recueil</w:t>
      </w:r>
      <w:r w:rsidR="00221E00" w:rsidRPr="00650DA9">
        <w:t xml:space="preserve">, </w:t>
      </w:r>
      <w:r w:rsidR="00BB6AF4" w:rsidRPr="00650DA9">
        <w:t>151</w:t>
      </w:r>
    </w:p>
    <w:p w14:paraId="5CC06851" w14:textId="7B423D33" w:rsidR="00BB6AF4" w:rsidRPr="00650DA9" w:rsidRDefault="00BB6AF4" w:rsidP="00231920">
      <w:pPr>
        <w:pStyle w:val="Index1"/>
      </w:pPr>
      <w:r w:rsidRPr="00650DA9">
        <w:rPr>
          <w:u w:color="000000"/>
        </w:rPr>
        <w:t>misogynie</w:t>
      </w:r>
      <w:r w:rsidR="00221E00" w:rsidRPr="00650DA9">
        <w:t xml:space="preserve">, </w:t>
      </w:r>
      <w:r w:rsidRPr="00650DA9">
        <w:t>226, 285</w:t>
      </w:r>
    </w:p>
    <w:p w14:paraId="5C6EDB24" w14:textId="326A57EC" w:rsidR="00BB6AF4" w:rsidRPr="00650DA9" w:rsidRDefault="00BB6AF4" w:rsidP="00231920">
      <w:pPr>
        <w:pStyle w:val="Index1"/>
      </w:pPr>
      <w:r w:rsidRPr="00C720B2">
        <w:rPr>
          <w:rFonts w:eastAsia="MS Mincho"/>
          <w:i/>
        </w:rPr>
        <w:t>Mocedades de Rodrigo</w:t>
      </w:r>
      <w:r w:rsidR="00221E00" w:rsidRPr="00650DA9">
        <w:t xml:space="preserve">, </w:t>
      </w:r>
      <w:r w:rsidRPr="00650DA9">
        <w:t>75, 271</w:t>
      </w:r>
    </w:p>
    <w:p w14:paraId="23D9ED9D" w14:textId="259B36CA" w:rsidR="00BB6AF4" w:rsidRPr="00650DA9" w:rsidRDefault="00BB6AF4" w:rsidP="00231920">
      <w:pPr>
        <w:pStyle w:val="Index1"/>
      </w:pPr>
      <w:r w:rsidRPr="00650DA9">
        <w:t>modélisation</w:t>
      </w:r>
      <w:r w:rsidR="00221E00" w:rsidRPr="00650DA9">
        <w:t xml:space="preserve">, </w:t>
      </w:r>
      <w:r w:rsidRPr="00650DA9">
        <w:t>162</w:t>
      </w:r>
    </w:p>
    <w:p w14:paraId="7A7D6B56" w14:textId="46D5F3BC" w:rsidR="00BB6AF4" w:rsidRPr="00650DA9" w:rsidRDefault="00BB6AF4" w:rsidP="00231920">
      <w:pPr>
        <w:pStyle w:val="Index1"/>
      </w:pPr>
      <w:r w:rsidRPr="00650DA9">
        <w:t>Monclin</w:t>
      </w:r>
      <w:r w:rsidR="00221E00" w:rsidRPr="00650DA9">
        <w:t xml:space="preserve">, </w:t>
      </w:r>
      <w:r w:rsidRPr="00650DA9">
        <w:t>201</w:t>
      </w:r>
    </w:p>
    <w:p w14:paraId="388BB123" w14:textId="6EBEAF34" w:rsidR="00BB6AF4" w:rsidRPr="00650DA9" w:rsidRDefault="00BB6AF4" w:rsidP="00231920">
      <w:pPr>
        <w:pStyle w:val="Index1"/>
      </w:pPr>
      <w:r w:rsidRPr="00650DA9">
        <w:rPr>
          <w:i/>
        </w:rPr>
        <w:t>Moniage Guillaume</w:t>
      </w:r>
      <w:r w:rsidR="00221E00" w:rsidRPr="00650DA9">
        <w:t xml:space="preserve">, </w:t>
      </w:r>
      <w:r w:rsidRPr="00650DA9">
        <w:t>9, 134, 139, 160</w:t>
      </w:r>
    </w:p>
    <w:p w14:paraId="62175EF5" w14:textId="52A4FC29" w:rsidR="00BB6AF4" w:rsidRPr="00650DA9" w:rsidRDefault="00BB6AF4" w:rsidP="00231920">
      <w:pPr>
        <w:pStyle w:val="Index1"/>
      </w:pPr>
      <w:r w:rsidRPr="00650DA9">
        <w:t>monnaie</w:t>
      </w:r>
      <w:r w:rsidR="00221E00" w:rsidRPr="00650DA9">
        <w:t xml:space="preserve">, </w:t>
      </w:r>
      <w:r w:rsidRPr="00650DA9">
        <w:t>126</w:t>
      </w:r>
    </w:p>
    <w:p w14:paraId="42EAB8FD" w14:textId="2404256D" w:rsidR="00BB6AF4" w:rsidRPr="00650DA9" w:rsidRDefault="00BB6AF4" w:rsidP="00231920">
      <w:pPr>
        <w:pStyle w:val="Index1"/>
      </w:pPr>
      <w:r w:rsidRPr="00650DA9">
        <w:t>monologue</w:t>
      </w:r>
      <w:r w:rsidR="00416019" w:rsidRPr="00650DA9">
        <w:t xml:space="preserve">, </w:t>
      </w:r>
      <w:r w:rsidRPr="00650DA9">
        <w:t>45, 180</w:t>
      </w:r>
      <w:r w:rsidR="00416019" w:rsidRPr="00650DA9">
        <w:t>, 235</w:t>
      </w:r>
    </w:p>
    <w:p w14:paraId="41C79588" w14:textId="5194D566" w:rsidR="00BB6AF4" w:rsidRPr="00650DA9" w:rsidRDefault="00BB6AF4" w:rsidP="00231920">
      <w:pPr>
        <w:pStyle w:val="Index1"/>
      </w:pPr>
      <w:r w:rsidRPr="00650DA9">
        <w:t>montagne</w:t>
      </w:r>
      <w:r w:rsidR="00221E00" w:rsidRPr="00650DA9">
        <w:t xml:space="preserve">, </w:t>
      </w:r>
      <w:r w:rsidR="00416019" w:rsidRPr="00650DA9">
        <w:t xml:space="preserve">132, </w:t>
      </w:r>
      <w:r w:rsidRPr="00650DA9">
        <w:t>134, 147</w:t>
      </w:r>
      <w:r w:rsidR="004A1969" w:rsidRPr="00650DA9">
        <w:t>, 158</w:t>
      </w:r>
    </w:p>
    <w:p w14:paraId="5E434585" w14:textId="6994D1DF" w:rsidR="00BB6AF4" w:rsidRPr="00650DA9" w:rsidRDefault="00BB6AF4" w:rsidP="00231920">
      <w:pPr>
        <w:pStyle w:val="Index1"/>
      </w:pPr>
      <w:r w:rsidRPr="00650DA9">
        <w:t>morale</w:t>
      </w:r>
      <w:r w:rsidR="00221E00" w:rsidRPr="00650DA9">
        <w:t xml:space="preserve">, </w:t>
      </w:r>
      <w:r w:rsidRPr="00650DA9">
        <w:t>167</w:t>
      </w:r>
    </w:p>
    <w:p w14:paraId="55CEE2D2" w14:textId="0E3BD2B9" w:rsidR="00BB6AF4" w:rsidRPr="00650DA9" w:rsidRDefault="00BB6AF4" w:rsidP="00231920">
      <w:pPr>
        <w:pStyle w:val="Index1"/>
      </w:pPr>
      <w:r w:rsidRPr="00C720B2">
        <w:rPr>
          <w:i/>
        </w:rPr>
        <w:t>Morant und Galie</w:t>
      </w:r>
      <w:r w:rsidR="00221E00" w:rsidRPr="00650DA9">
        <w:t xml:space="preserve">, </w:t>
      </w:r>
      <w:r w:rsidRPr="00650DA9">
        <w:t>18</w:t>
      </w:r>
    </w:p>
    <w:p w14:paraId="7CE07484" w14:textId="206DA806" w:rsidR="00BB6AF4" w:rsidRPr="00650DA9" w:rsidRDefault="00BB6AF4" w:rsidP="00231920">
      <w:pPr>
        <w:pStyle w:val="Index1"/>
      </w:pPr>
      <w:r w:rsidRPr="00650DA9">
        <w:rPr>
          <w:i/>
        </w:rPr>
        <w:t>Morgante</w:t>
      </w:r>
      <w:r w:rsidR="00221E00" w:rsidRPr="00650DA9">
        <w:t xml:space="preserve">, </w:t>
      </w:r>
      <w:r w:rsidRPr="00650DA9">
        <w:t xml:space="preserve">13, 15, 35, 88, 261, 269, </w:t>
      </w:r>
      <w:r w:rsidR="00F655E4">
        <w:t>274-</w:t>
      </w:r>
      <w:r w:rsidRPr="00650DA9">
        <w:t>275, 278, 282, 287</w:t>
      </w:r>
      <w:r w:rsidR="00F655E4">
        <w:t>-</w:t>
      </w:r>
      <w:r w:rsidRPr="00650DA9">
        <w:t>289</w:t>
      </w:r>
    </w:p>
    <w:p w14:paraId="49E2F12D" w14:textId="15C6FC3B" w:rsidR="00BB6AF4" w:rsidRPr="00650DA9" w:rsidRDefault="00BB6AF4" w:rsidP="00231920">
      <w:pPr>
        <w:pStyle w:val="Index1"/>
      </w:pPr>
      <w:r w:rsidRPr="00650DA9">
        <w:t>Morgue</w:t>
      </w:r>
      <w:r w:rsidR="00221E00" w:rsidRPr="00650DA9">
        <w:t xml:space="preserve">, </w:t>
      </w:r>
      <w:r w:rsidRPr="00650DA9">
        <w:t>136</w:t>
      </w:r>
    </w:p>
    <w:p w14:paraId="224B23B1" w14:textId="7E475A90" w:rsidR="00BB6AF4" w:rsidRPr="00650DA9" w:rsidRDefault="00BB6AF4" w:rsidP="00231920">
      <w:pPr>
        <w:pStyle w:val="Index1"/>
      </w:pPr>
      <w:r w:rsidRPr="00F655E4">
        <w:t>mort</w:t>
      </w:r>
      <w:r w:rsidR="00221E00" w:rsidRPr="00650DA9">
        <w:t xml:space="preserve">, </w:t>
      </w:r>
      <w:r w:rsidRPr="00650DA9">
        <w:t xml:space="preserve">142, </w:t>
      </w:r>
      <w:r w:rsidR="004A1969" w:rsidRPr="00650DA9">
        <w:t xml:space="preserve">163, </w:t>
      </w:r>
      <w:r w:rsidRPr="00650DA9">
        <w:t>173, 216</w:t>
      </w:r>
    </w:p>
    <w:p w14:paraId="37A4F6B2" w14:textId="57D3C3F5" w:rsidR="00BB6AF4" w:rsidRDefault="00BB6AF4" w:rsidP="00231920">
      <w:pPr>
        <w:pStyle w:val="Index1"/>
      </w:pPr>
      <w:r w:rsidRPr="00C720B2">
        <w:rPr>
          <w:rFonts w:eastAsia="DGMetaScience-Bold"/>
          <w:i/>
        </w:rPr>
        <w:t>Mort Charlemagne</w:t>
      </w:r>
      <w:r w:rsidR="00221E00" w:rsidRPr="00650DA9">
        <w:t xml:space="preserve">, </w:t>
      </w:r>
      <w:r w:rsidRPr="00650DA9">
        <w:t>32, 276</w:t>
      </w:r>
    </w:p>
    <w:p w14:paraId="3C3975E0" w14:textId="0EE46BDF" w:rsidR="00C720B2" w:rsidRDefault="00C720B2" w:rsidP="00231920">
      <w:pPr>
        <w:pStyle w:val="Index1"/>
      </w:pPr>
      <w:r>
        <w:t>m</w:t>
      </w:r>
      <w:r w:rsidRPr="00C720B2">
        <w:t>ort de</w:t>
      </w:r>
      <w:r>
        <w:rPr>
          <w:i/>
        </w:rPr>
        <w:t xml:space="preserve"> </w:t>
      </w:r>
      <w:r w:rsidRPr="002308CB">
        <w:t>Batraz</w:t>
      </w:r>
      <w:r>
        <w:t>, 163</w:t>
      </w:r>
    </w:p>
    <w:p w14:paraId="15132782" w14:textId="036BE8EC" w:rsidR="00BB6AF4" w:rsidRPr="00650DA9" w:rsidRDefault="00BB6AF4" w:rsidP="00231920">
      <w:pPr>
        <w:pStyle w:val="Index1"/>
      </w:pPr>
      <w:r w:rsidRPr="00C720B2">
        <w:rPr>
          <w:i/>
        </w:rPr>
        <w:t>Mort de Maugis</w:t>
      </w:r>
      <w:r w:rsidR="00221E00" w:rsidRPr="00650DA9">
        <w:t xml:space="preserve">, </w:t>
      </w:r>
      <w:r w:rsidRPr="00650DA9">
        <w:t>125</w:t>
      </w:r>
    </w:p>
    <w:p w14:paraId="1ADF6851" w14:textId="32289293" w:rsidR="00BB6AF4" w:rsidRPr="00650DA9" w:rsidRDefault="00BB6AF4" w:rsidP="00231920">
      <w:pPr>
        <w:pStyle w:val="Index1"/>
      </w:pPr>
      <w:r w:rsidRPr="00C720B2">
        <w:rPr>
          <w:i/>
        </w:rPr>
        <w:t>Mort le roi Artu</w:t>
      </w:r>
      <w:r w:rsidR="00221E00" w:rsidRPr="00650DA9">
        <w:t xml:space="preserve">, </w:t>
      </w:r>
      <w:r w:rsidRPr="00650DA9">
        <w:t>163, 283</w:t>
      </w:r>
    </w:p>
    <w:p w14:paraId="40CF8318" w14:textId="6E9A373A" w:rsidR="00BB6AF4" w:rsidRPr="00650DA9" w:rsidRDefault="00BB6AF4" w:rsidP="00231920">
      <w:pPr>
        <w:pStyle w:val="Index1"/>
      </w:pPr>
      <w:r w:rsidRPr="00650DA9">
        <w:t>motif</w:t>
      </w:r>
      <w:r w:rsidR="00221E00" w:rsidRPr="00650DA9">
        <w:t xml:space="preserve">, </w:t>
      </w:r>
      <w:r w:rsidRPr="00650DA9">
        <w:t xml:space="preserve">16, 21, 49, </w:t>
      </w:r>
      <w:r w:rsidR="007B22D8" w:rsidRPr="00650DA9">
        <w:t xml:space="preserve">65, 68, </w:t>
      </w:r>
      <w:r w:rsidRPr="00650DA9">
        <w:t xml:space="preserve">72, </w:t>
      </w:r>
      <w:r w:rsidR="00416019" w:rsidRPr="00650DA9">
        <w:t xml:space="preserve">90, </w:t>
      </w:r>
      <w:r w:rsidRPr="00650DA9">
        <w:t>136, 138, 148, 151,</w:t>
      </w:r>
      <w:r w:rsidR="00F655E4">
        <w:t xml:space="preserve"> 155-</w:t>
      </w:r>
      <w:r w:rsidR="007B22D8" w:rsidRPr="00650DA9">
        <w:t xml:space="preserve">156, </w:t>
      </w:r>
      <w:r w:rsidRPr="00650DA9">
        <w:t>161, 163, 194, 203,</w:t>
      </w:r>
      <w:r w:rsidR="00416019" w:rsidRPr="00650DA9">
        <w:t xml:space="preserve"> 208,</w:t>
      </w:r>
      <w:r w:rsidRPr="00650DA9">
        <w:t xml:space="preserve"> </w:t>
      </w:r>
      <w:r w:rsidR="007B22D8" w:rsidRPr="00650DA9">
        <w:t xml:space="preserve">217, </w:t>
      </w:r>
      <w:r w:rsidRPr="00650DA9">
        <w:t xml:space="preserve">226, 230, 256, 262, </w:t>
      </w:r>
      <w:r w:rsidR="007B22D8" w:rsidRPr="00650DA9">
        <w:t xml:space="preserve">276, </w:t>
      </w:r>
      <w:r w:rsidR="002B3625">
        <w:t>281, 283, 285, 292</w:t>
      </w:r>
    </w:p>
    <w:p w14:paraId="1C23DA38" w14:textId="6A230C29" w:rsidR="00BB6AF4" w:rsidRPr="00650DA9" w:rsidRDefault="00BB6AF4" w:rsidP="00231920">
      <w:pPr>
        <w:pStyle w:val="Index1"/>
      </w:pPr>
      <w:r w:rsidRPr="00650DA9">
        <w:t>musulman</w:t>
      </w:r>
      <w:r w:rsidR="00221E00" w:rsidRPr="00650DA9">
        <w:t xml:space="preserve">, </w:t>
      </w:r>
      <w:r w:rsidRPr="00650DA9">
        <w:t>18, 28, 65, 155, 259, 275</w:t>
      </w:r>
    </w:p>
    <w:p w14:paraId="26774B65" w14:textId="6CB6495F" w:rsidR="00BB6AF4" w:rsidRPr="00650DA9" w:rsidRDefault="00BB6AF4" w:rsidP="00231920">
      <w:pPr>
        <w:pStyle w:val="Index1"/>
      </w:pPr>
      <w:r w:rsidRPr="00C720B2">
        <w:rPr>
          <w:i/>
        </w:rPr>
        <w:t>Myreur des Histors</w:t>
      </w:r>
      <w:r w:rsidR="00221E00" w:rsidRPr="00650DA9">
        <w:t xml:space="preserve">, </w:t>
      </w:r>
      <w:r w:rsidRPr="00650DA9">
        <w:t>132</w:t>
      </w:r>
    </w:p>
    <w:p w14:paraId="49942C3F" w14:textId="6227DB9D" w:rsidR="00BB6AF4" w:rsidRPr="00650DA9" w:rsidRDefault="00BB6AF4" w:rsidP="00231920">
      <w:pPr>
        <w:pStyle w:val="Index1"/>
      </w:pPr>
      <w:r w:rsidRPr="00C720B2">
        <w:rPr>
          <w:rFonts w:eastAsia="Calibri"/>
          <w:i/>
        </w:rPr>
        <w:t>Mystery Train</w:t>
      </w:r>
      <w:r w:rsidR="00221E00" w:rsidRPr="00650DA9">
        <w:t xml:space="preserve">, </w:t>
      </w:r>
      <w:r w:rsidRPr="00650DA9">
        <w:t>254</w:t>
      </w:r>
    </w:p>
    <w:p w14:paraId="54723C76" w14:textId="0CC42070" w:rsidR="00BB6AF4" w:rsidRPr="00650DA9" w:rsidRDefault="00BB6AF4" w:rsidP="00231920">
      <w:pPr>
        <w:pStyle w:val="Index1"/>
      </w:pPr>
      <w:r w:rsidRPr="00650DA9">
        <w:lastRenderedPageBreak/>
        <w:t>mythe</w:t>
      </w:r>
      <w:r w:rsidR="00221E00" w:rsidRPr="00650DA9">
        <w:t xml:space="preserve">, </w:t>
      </w:r>
      <w:r w:rsidR="00416019" w:rsidRPr="00650DA9">
        <w:t xml:space="preserve">35, </w:t>
      </w:r>
      <w:r w:rsidRPr="00650DA9">
        <w:t>131, 189, 191, 194, 235, 261, 276</w:t>
      </w:r>
    </w:p>
    <w:p w14:paraId="552B7C98" w14:textId="77777777" w:rsidR="00C2646B" w:rsidRPr="00650DA9" w:rsidRDefault="00C2646B" w:rsidP="00231920">
      <w:pPr>
        <w:pStyle w:val="Index1"/>
      </w:pPr>
    </w:p>
    <w:p w14:paraId="64DCBBE4" w14:textId="239CE5E0" w:rsidR="00BB6AF4" w:rsidRPr="00650DA9" w:rsidRDefault="00BB6AF4" w:rsidP="00231920">
      <w:pPr>
        <w:pStyle w:val="Index1"/>
      </w:pPr>
      <w:r w:rsidRPr="00650DA9">
        <w:t>Naimes</w:t>
      </w:r>
      <w:r w:rsidR="00221E00" w:rsidRPr="00650DA9">
        <w:t xml:space="preserve">, </w:t>
      </w:r>
      <w:r w:rsidRPr="00650DA9">
        <w:t>134, 161, 202, 215, 227, 229</w:t>
      </w:r>
    </w:p>
    <w:p w14:paraId="03210175" w14:textId="4B6E67E8" w:rsidR="00BB6AF4" w:rsidRPr="00650DA9" w:rsidRDefault="00BB6AF4" w:rsidP="00231920">
      <w:pPr>
        <w:pStyle w:val="Index1"/>
      </w:pPr>
      <w:r w:rsidRPr="00650DA9">
        <w:t>Namur</w:t>
      </w:r>
      <w:r w:rsidR="00221E00" w:rsidRPr="00650DA9">
        <w:t xml:space="preserve">, </w:t>
      </w:r>
      <w:r w:rsidRPr="00650DA9">
        <w:t>181</w:t>
      </w:r>
    </w:p>
    <w:p w14:paraId="50220E21" w14:textId="5850E8CB" w:rsidR="002B3E7C" w:rsidRPr="00650DA9" w:rsidRDefault="002B3E7C" w:rsidP="00231920">
      <w:pPr>
        <w:pStyle w:val="Index1"/>
      </w:pPr>
      <w:r w:rsidRPr="00650DA9">
        <w:t>Nanteuil (cycle de), 136</w:t>
      </w:r>
    </w:p>
    <w:p w14:paraId="2441A100" w14:textId="212FC013" w:rsidR="00BB6AF4" w:rsidRPr="00650DA9" w:rsidRDefault="00BB6AF4" w:rsidP="00231920">
      <w:pPr>
        <w:pStyle w:val="Index1"/>
      </w:pPr>
      <w:r w:rsidRPr="00650DA9">
        <w:rPr>
          <w:i/>
        </w:rPr>
        <w:t>Narbonnais</w:t>
      </w:r>
      <w:r w:rsidR="00221E00" w:rsidRPr="00650DA9">
        <w:t xml:space="preserve">, </w:t>
      </w:r>
      <w:r w:rsidRPr="00650DA9">
        <w:t>19, 138, 276</w:t>
      </w:r>
    </w:p>
    <w:p w14:paraId="04CA3906" w14:textId="50399AB7" w:rsidR="00BB6AF4" w:rsidRPr="00650DA9" w:rsidRDefault="00BB6AF4" w:rsidP="00231920">
      <w:pPr>
        <w:pStyle w:val="Index1"/>
      </w:pPr>
      <w:r w:rsidRPr="00650DA9">
        <w:t>Narbonne</w:t>
      </w:r>
      <w:r w:rsidR="00221E00" w:rsidRPr="00650DA9">
        <w:t xml:space="preserve">, </w:t>
      </w:r>
      <w:r w:rsidRPr="00650DA9">
        <w:t>141, 276</w:t>
      </w:r>
    </w:p>
    <w:p w14:paraId="5CFA5240" w14:textId="6051CDB2" w:rsidR="00BB6AF4" w:rsidRPr="00650DA9" w:rsidRDefault="00BB6AF4" w:rsidP="00231920">
      <w:pPr>
        <w:pStyle w:val="Index1"/>
      </w:pPr>
      <w:r w:rsidRPr="00650DA9">
        <w:t>narrateur</w:t>
      </w:r>
      <w:r w:rsidR="00221E00" w:rsidRPr="00650DA9">
        <w:t xml:space="preserve">, </w:t>
      </w:r>
      <w:r w:rsidRPr="00650DA9">
        <w:t>15, 199, 200</w:t>
      </w:r>
    </w:p>
    <w:p w14:paraId="0A324E80" w14:textId="63AFB974" w:rsidR="00BB6AF4" w:rsidRPr="00650DA9" w:rsidRDefault="00F655E4" w:rsidP="00231920">
      <w:pPr>
        <w:pStyle w:val="Index1"/>
      </w:pPr>
      <w:r>
        <w:t>n</w:t>
      </w:r>
      <w:r w:rsidR="00BB6AF4" w:rsidRPr="00650DA9">
        <w:t>arratologie</w:t>
      </w:r>
      <w:r w:rsidR="00221E00" w:rsidRPr="00650DA9">
        <w:t xml:space="preserve">, </w:t>
      </w:r>
      <w:r w:rsidR="00BB6AF4" w:rsidRPr="00650DA9">
        <w:t>38</w:t>
      </w:r>
    </w:p>
    <w:p w14:paraId="46FA3188" w14:textId="6C69A199" w:rsidR="00BB6AF4" w:rsidRPr="00650DA9" w:rsidRDefault="00BB6AF4" w:rsidP="00231920">
      <w:pPr>
        <w:pStyle w:val="Index1"/>
      </w:pPr>
      <w:r w:rsidRPr="009A1D83">
        <w:rPr>
          <w:i/>
        </w:rPr>
        <w:t>Narty Kaddzytae</w:t>
      </w:r>
      <w:r w:rsidR="00221E00" w:rsidRPr="00650DA9">
        <w:t xml:space="preserve">, </w:t>
      </w:r>
      <w:r w:rsidRPr="00650DA9">
        <w:t>163</w:t>
      </w:r>
    </w:p>
    <w:p w14:paraId="074B0E9E" w14:textId="03021780" w:rsidR="00BB6AF4" w:rsidRPr="00650DA9" w:rsidRDefault="00BB6AF4" w:rsidP="00231920">
      <w:pPr>
        <w:pStyle w:val="Index1"/>
      </w:pPr>
      <w:r w:rsidRPr="00650DA9">
        <w:t>nécrophagie</w:t>
      </w:r>
      <w:r w:rsidR="00221E00" w:rsidRPr="00650DA9">
        <w:t xml:space="preserve">, </w:t>
      </w:r>
      <w:r w:rsidRPr="00650DA9">
        <w:t>135</w:t>
      </w:r>
    </w:p>
    <w:p w14:paraId="7436B20B" w14:textId="4E9E5551" w:rsidR="00BB6AF4" w:rsidRPr="00650DA9" w:rsidRDefault="00BB6AF4" w:rsidP="00231920">
      <w:pPr>
        <w:pStyle w:val="Index1"/>
      </w:pPr>
      <w:r w:rsidRPr="008B164E">
        <w:rPr>
          <w:i/>
        </w:rPr>
        <w:t>négation</w:t>
      </w:r>
      <w:r w:rsidR="00221E00" w:rsidRPr="00650DA9">
        <w:t xml:space="preserve">, </w:t>
      </w:r>
      <w:r w:rsidRPr="00650DA9">
        <w:t>126</w:t>
      </w:r>
    </w:p>
    <w:p w14:paraId="07AEE593" w14:textId="23C58F51" w:rsidR="00BB6AF4" w:rsidRPr="00650DA9" w:rsidRDefault="00BB6AF4" w:rsidP="00231920">
      <w:pPr>
        <w:pStyle w:val="Index1"/>
      </w:pPr>
      <w:r w:rsidRPr="002308CB">
        <w:rPr>
          <w:i/>
        </w:rPr>
        <w:t>Nibelungenlied</w:t>
      </w:r>
      <w:r w:rsidR="00221E00" w:rsidRPr="00650DA9">
        <w:t xml:space="preserve">, </w:t>
      </w:r>
      <w:r w:rsidRPr="00650DA9">
        <w:t>8, 18, 81</w:t>
      </w:r>
    </w:p>
    <w:p w14:paraId="5BA9F252" w14:textId="492740DC" w:rsidR="00BB6AF4" w:rsidRPr="00650DA9" w:rsidRDefault="00BB6AF4" w:rsidP="00231920">
      <w:pPr>
        <w:pStyle w:val="Index1"/>
      </w:pPr>
      <w:r w:rsidRPr="002308CB">
        <w:rPr>
          <w:i/>
        </w:rPr>
        <w:t>Njáls Saga</w:t>
      </w:r>
      <w:r w:rsidR="00221E00" w:rsidRPr="00650DA9">
        <w:t xml:space="preserve">, </w:t>
      </w:r>
      <w:r w:rsidRPr="00650DA9">
        <w:t>81</w:t>
      </w:r>
    </w:p>
    <w:p w14:paraId="2EEA7022" w14:textId="7E643C28" w:rsidR="00BB6AF4" w:rsidRPr="00650DA9" w:rsidRDefault="00F35DC4" w:rsidP="00231920">
      <w:pPr>
        <w:pStyle w:val="Index1"/>
      </w:pPr>
      <w:r>
        <w:t>Normand</w:t>
      </w:r>
      <w:r w:rsidR="00221E00" w:rsidRPr="00650DA9">
        <w:t xml:space="preserve">, </w:t>
      </w:r>
      <w:r w:rsidR="00BB6AF4" w:rsidRPr="00650DA9">
        <w:t>203</w:t>
      </w:r>
    </w:p>
    <w:p w14:paraId="129DC220" w14:textId="42161363" w:rsidR="00BB6AF4" w:rsidRPr="00650DA9" w:rsidRDefault="00F35DC4" w:rsidP="00231920">
      <w:pPr>
        <w:pStyle w:val="Index1"/>
      </w:pPr>
      <w:r>
        <w:t>notation</w:t>
      </w:r>
      <w:r w:rsidR="00221E00" w:rsidRPr="00650DA9">
        <w:t xml:space="preserve">, </w:t>
      </w:r>
      <w:r w:rsidR="00E476CD" w:rsidRPr="00650DA9">
        <w:t xml:space="preserve">76, </w:t>
      </w:r>
      <w:r w:rsidR="00BB6AF4" w:rsidRPr="00650DA9">
        <w:t>213</w:t>
      </w:r>
    </w:p>
    <w:p w14:paraId="2B597A63" w14:textId="1F1272BB" w:rsidR="0052756B" w:rsidRPr="00650DA9" w:rsidRDefault="00F35DC4" w:rsidP="00231920">
      <w:pPr>
        <w:pStyle w:val="Index1"/>
      </w:pPr>
      <w:r>
        <w:t>note tironienne</w:t>
      </w:r>
      <w:r w:rsidR="0052756B" w:rsidRPr="00650DA9">
        <w:t>, 76</w:t>
      </w:r>
    </w:p>
    <w:p w14:paraId="492D0A56" w14:textId="12EDBC2B" w:rsidR="00BB6AF4" w:rsidRPr="00650DA9" w:rsidRDefault="00BB6AF4" w:rsidP="00231920">
      <w:pPr>
        <w:pStyle w:val="Index1"/>
      </w:pPr>
      <w:r w:rsidRPr="00650DA9">
        <w:t>nouvelle philologie</w:t>
      </w:r>
      <w:r w:rsidR="00221E00" w:rsidRPr="00650DA9">
        <w:t xml:space="preserve">, </w:t>
      </w:r>
      <w:r w:rsidRPr="00650DA9">
        <w:t>9</w:t>
      </w:r>
    </w:p>
    <w:p w14:paraId="5FF24E5F" w14:textId="6FDD3C63" w:rsidR="00BB6AF4" w:rsidRPr="00650DA9" w:rsidRDefault="00BB6AF4" w:rsidP="00231920">
      <w:pPr>
        <w:pStyle w:val="Index1"/>
      </w:pPr>
      <w:r w:rsidRPr="00650DA9">
        <w:t>nudité</w:t>
      </w:r>
      <w:r w:rsidR="00221E00" w:rsidRPr="00650DA9">
        <w:t xml:space="preserve">, </w:t>
      </w:r>
      <w:r w:rsidRPr="00650DA9">
        <w:t>37</w:t>
      </w:r>
    </w:p>
    <w:p w14:paraId="19D1CC0E" w14:textId="77777777" w:rsidR="0052756B" w:rsidRPr="00650DA9" w:rsidRDefault="00BB6AF4" w:rsidP="00231920">
      <w:pPr>
        <w:pStyle w:val="Index1"/>
      </w:pPr>
      <w:r w:rsidRPr="00650DA9">
        <w:t>nuit</w:t>
      </w:r>
      <w:r w:rsidR="00221E00" w:rsidRPr="00650DA9">
        <w:t xml:space="preserve">, </w:t>
      </w:r>
      <w:r w:rsidRPr="00650DA9">
        <w:t>133</w:t>
      </w:r>
    </w:p>
    <w:p w14:paraId="22B8ECE7" w14:textId="208DF1EE" w:rsidR="0052756B" w:rsidRPr="00650DA9" w:rsidRDefault="0052756B" w:rsidP="00231920">
      <w:pPr>
        <w:pStyle w:val="Index1"/>
      </w:pPr>
      <w:r w:rsidRPr="00650DA9">
        <w:t>numérotation décimale, 213</w:t>
      </w:r>
    </w:p>
    <w:p w14:paraId="3F5D4133" w14:textId="77777777" w:rsidR="00C2646B" w:rsidRPr="00650DA9" w:rsidRDefault="00C2646B" w:rsidP="00231920">
      <w:pPr>
        <w:pStyle w:val="Index1"/>
      </w:pPr>
    </w:p>
    <w:p w14:paraId="65A877BE" w14:textId="0057B23B" w:rsidR="00BB6AF4" w:rsidRPr="00650DA9" w:rsidRDefault="00BB6AF4" w:rsidP="00231920">
      <w:pPr>
        <w:pStyle w:val="Index1"/>
      </w:pPr>
      <w:r w:rsidRPr="00650DA9">
        <w:t>Oberon</w:t>
      </w:r>
      <w:r w:rsidR="00221E00" w:rsidRPr="00650DA9">
        <w:t xml:space="preserve">, </w:t>
      </w:r>
      <w:r w:rsidRPr="00650DA9">
        <w:t>150</w:t>
      </w:r>
    </w:p>
    <w:p w14:paraId="0B06A1F2" w14:textId="6B921CC4" w:rsidR="00BB6AF4" w:rsidRPr="00650DA9" w:rsidRDefault="00BB6AF4" w:rsidP="00231920">
      <w:pPr>
        <w:pStyle w:val="Index1"/>
      </w:pPr>
      <w:r w:rsidRPr="00650DA9">
        <w:t>occitan</w:t>
      </w:r>
      <w:r w:rsidR="00221E00" w:rsidRPr="00650DA9">
        <w:t xml:space="preserve">, </w:t>
      </w:r>
      <w:r w:rsidRPr="00650DA9">
        <w:t>8, 277</w:t>
      </w:r>
    </w:p>
    <w:p w14:paraId="187F864D" w14:textId="7921E76E" w:rsidR="00BB6AF4" w:rsidRPr="00650DA9" w:rsidRDefault="00BB6AF4" w:rsidP="00231920">
      <w:pPr>
        <w:pStyle w:val="Index1"/>
      </w:pPr>
      <w:r w:rsidRPr="00650DA9">
        <w:rPr>
          <w:rFonts w:cs="Times"/>
          <w:i/>
        </w:rPr>
        <w:t>Octavian</w:t>
      </w:r>
      <w:r w:rsidR="00221E00" w:rsidRPr="00650DA9">
        <w:t xml:space="preserve">, </w:t>
      </w:r>
      <w:r w:rsidRPr="00650DA9">
        <w:t>199, 230</w:t>
      </w:r>
    </w:p>
    <w:p w14:paraId="6F4FF317" w14:textId="4DCB5113" w:rsidR="00BB6AF4" w:rsidRPr="00650DA9" w:rsidRDefault="00BB6AF4" w:rsidP="00231920">
      <w:pPr>
        <w:pStyle w:val="Index1"/>
      </w:pPr>
      <w:r w:rsidRPr="00F35DC4">
        <w:t>octosyllabe</w:t>
      </w:r>
      <w:r w:rsidR="00221E00" w:rsidRPr="00650DA9">
        <w:t xml:space="preserve">, </w:t>
      </w:r>
      <w:r w:rsidRPr="00650DA9">
        <w:t>116, 150, 199, 210, 224</w:t>
      </w:r>
    </w:p>
    <w:p w14:paraId="692D9F41" w14:textId="650B92EC" w:rsidR="00BB6AF4" w:rsidRPr="00650DA9" w:rsidRDefault="00BB6AF4" w:rsidP="00231920">
      <w:pPr>
        <w:pStyle w:val="Index1"/>
      </w:pPr>
      <w:r w:rsidRPr="002308CB">
        <w:rPr>
          <w:i/>
        </w:rPr>
        <w:t>Odyssée</w:t>
      </w:r>
      <w:r w:rsidR="00221E00" w:rsidRPr="00650DA9">
        <w:t xml:space="preserve">, </w:t>
      </w:r>
      <w:r w:rsidRPr="00650DA9">
        <w:t>183</w:t>
      </w:r>
    </w:p>
    <w:p w14:paraId="16438204" w14:textId="676A93F8" w:rsidR="00BB6AF4" w:rsidRPr="00650DA9" w:rsidRDefault="00BB6AF4" w:rsidP="00231920">
      <w:pPr>
        <w:pStyle w:val="Index1"/>
      </w:pPr>
      <w:r w:rsidRPr="00650DA9">
        <w:t>Ogier</w:t>
      </w:r>
      <w:r w:rsidR="00221E00" w:rsidRPr="00650DA9">
        <w:t xml:space="preserve">, </w:t>
      </w:r>
      <w:r w:rsidRPr="00650DA9">
        <w:t xml:space="preserve">9, 132, </w:t>
      </w:r>
      <w:r w:rsidR="00F655E4">
        <w:t xml:space="preserve">152, </w:t>
      </w:r>
      <w:r w:rsidRPr="00650DA9">
        <w:t>202, 215</w:t>
      </w:r>
    </w:p>
    <w:p w14:paraId="2F2A0AEE" w14:textId="4BD98978" w:rsidR="00BB6AF4" w:rsidRPr="00650DA9" w:rsidRDefault="00BB6AF4" w:rsidP="00231920">
      <w:pPr>
        <w:pStyle w:val="Index1"/>
      </w:pPr>
      <w:r w:rsidRPr="002308CB">
        <w:rPr>
          <w:i/>
        </w:rPr>
        <w:t>Ogier le Danois</w:t>
      </w:r>
      <w:r w:rsidR="00221E00" w:rsidRPr="00650DA9">
        <w:t xml:space="preserve">, </w:t>
      </w:r>
      <w:r w:rsidRPr="00650DA9">
        <w:t>16, 62, 212</w:t>
      </w:r>
    </w:p>
    <w:p w14:paraId="6A9CD731" w14:textId="5E07CE8D" w:rsidR="00F655E4" w:rsidRPr="00650DA9" w:rsidRDefault="00F655E4" w:rsidP="00231920">
      <w:pPr>
        <w:pStyle w:val="Index1"/>
      </w:pPr>
      <w:r w:rsidRPr="002308CB">
        <w:rPr>
          <w:i/>
        </w:rPr>
        <w:t>Ogier (en alexandrins)</w:t>
      </w:r>
      <w:r w:rsidRPr="00650DA9">
        <w:t>, 223</w:t>
      </w:r>
    </w:p>
    <w:p w14:paraId="7AF2063A" w14:textId="66930076" w:rsidR="00BB6AF4" w:rsidRPr="00650DA9" w:rsidRDefault="00BB6AF4" w:rsidP="00231920">
      <w:pPr>
        <w:pStyle w:val="Index1"/>
      </w:pPr>
      <w:r w:rsidRPr="002308CB">
        <w:rPr>
          <w:i/>
        </w:rPr>
        <w:t>Ogier van Denemarken</w:t>
      </w:r>
      <w:r w:rsidR="00221E00" w:rsidRPr="00650DA9">
        <w:t xml:space="preserve">, </w:t>
      </w:r>
      <w:r w:rsidRPr="00650DA9">
        <w:t>7</w:t>
      </w:r>
    </w:p>
    <w:p w14:paraId="31E5E0FF" w14:textId="0F3EC965" w:rsidR="00BB6AF4" w:rsidRPr="00650DA9" w:rsidRDefault="00BB6AF4" w:rsidP="00231920">
      <w:pPr>
        <w:pStyle w:val="Index1"/>
      </w:pPr>
      <w:r w:rsidRPr="002308CB">
        <w:rPr>
          <w:i/>
        </w:rPr>
        <w:t>Ogier von Dänemark</w:t>
      </w:r>
      <w:r w:rsidR="00221E00" w:rsidRPr="00650DA9">
        <w:t xml:space="preserve">, </w:t>
      </w:r>
      <w:r w:rsidRPr="00650DA9">
        <w:t>8</w:t>
      </w:r>
    </w:p>
    <w:p w14:paraId="5AF56F47" w14:textId="5DBC2847" w:rsidR="00BB6AF4" w:rsidRPr="00650DA9" w:rsidRDefault="00BB6AF4" w:rsidP="00231920">
      <w:pPr>
        <w:pStyle w:val="Index1"/>
      </w:pPr>
      <w:r w:rsidRPr="00650DA9">
        <w:rPr>
          <w:rFonts w:cs="Times"/>
        </w:rPr>
        <w:t>Olive</w:t>
      </w:r>
      <w:r w:rsidR="00221E00" w:rsidRPr="00650DA9">
        <w:t xml:space="preserve">, </w:t>
      </w:r>
      <w:r w:rsidRPr="00650DA9">
        <w:t>217</w:t>
      </w:r>
    </w:p>
    <w:p w14:paraId="14BACC10" w14:textId="4AEED8F8" w:rsidR="00BB6AF4" w:rsidRPr="00650DA9" w:rsidRDefault="00BB6AF4" w:rsidP="00231920">
      <w:pPr>
        <w:pStyle w:val="Index1"/>
      </w:pPr>
      <w:r w:rsidRPr="00650DA9">
        <w:t>Olivier</w:t>
      </w:r>
      <w:r w:rsidR="00221E00" w:rsidRPr="00650DA9">
        <w:t xml:space="preserve">, </w:t>
      </w:r>
      <w:r w:rsidRPr="00650DA9">
        <w:t>202</w:t>
      </w:r>
    </w:p>
    <w:p w14:paraId="5D335069" w14:textId="3D2C01B8" w:rsidR="00BB6AF4" w:rsidRPr="00650DA9" w:rsidRDefault="00BB6AF4" w:rsidP="00231920">
      <w:pPr>
        <w:pStyle w:val="Index1"/>
      </w:pPr>
      <w:r w:rsidRPr="002308CB">
        <w:rPr>
          <w:i/>
        </w:rPr>
        <w:lastRenderedPageBreak/>
        <w:t>Olivier de Castille</w:t>
      </w:r>
      <w:r w:rsidR="00221E00" w:rsidRPr="00650DA9">
        <w:t xml:space="preserve">, </w:t>
      </w:r>
      <w:r w:rsidRPr="00650DA9">
        <w:t>7</w:t>
      </w:r>
    </w:p>
    <w:p w14:paraId="14A0BABE" w14:textId="0C7958C6" w:rsidR="00BB6AF4" w:rsidRPr="00650DA9" w:rsidRDefault="00BB6AF4" w:rsidP="00231920">
      <w:pPr>
        <w:pStyle w:val="Index1"/>
      </w:pPr>
      <w:r w:rsidRPr="00650DA9">
        <w:rPr>
          <w:rFonts w:eastAsia="DGMetaScience-Bold"/>
        </w:rPr>
        <w:t>onomastique</w:t>
      </w:r>
      <w:r w:rsidR="00221E00" w:rsidRPr="00650DA9">
        <w:t xml:space="preserve">, </w:t>
      </w:r>
      <w:r w:rsidRPr="00650DA9">
        <w:t xml:space="preserve">33, </w:t>
      </w:r>
      <w:r w:rsidR="008E3CC8" w:rsidRPr="00650DA9">
        <w:t xml:space="preserve">208, </w:t>
      </w:r>
      <w:r w:rsidRPr="00650DA9">
        <w:t>272</w:t>
      </w:r>
    </w:p>
    <w:p w14:paraId="7528C264" w14:textId="76EF7E8E" w:rsidR="00BB6AF4" w:rsidRPr="00650DA9" w:rsidRDefault="00BB6AF4" w:rsidP="00231920">
      <w:pPr>
        <w:pStyle w:val="Index1"/>
      </w:pPr>
      <w:r w:rsidRPr="00650DA9">
        <w:t>oralité</w:t>
      </w:r>
      <w:r w:rsidR="00221E00" w:rsidRPr="00650DA9">
        <w:t xml:space="preserve">, </w:t>
      </w:r>
      <w:r w:rsidR="00B413A2">
        <w:t xml:space="preserve">6, 145, </w:t>
      </w:r>
      <w:r w:rsidR="00337400">
        <w:t xml:space="preserve">180, </w:t>
      </w:r>
      <w:r w:rsidR="00B413A2">
        <w:t>199, 205, 273</w:t>
      </w:r>
    </w:p>
    <w:p w14:paraId="37B67F73" w14:textId="46AF81A1" w:rsidR="00BB6AF4" w:rsidRPr="00650DA9" w:rsidRDefault="00BB6AF4" w:rsidP="00231920">
      <w:pPr>
        <w:pStyle w:val="Index1"/>
      </w:pPr>
      <w:r w:rsidRPr="002308CB">
        <w:rPr>
          <w:i/>
        </w:rPr>
        <w:t>Orendel</w:t>
      </w:r>
      <w:r w:rsidR="00221E00" w:rsidRPr="00650DA9">
        <w:t xml:space="preserve">, </w:t>
      </w:r>
      <w:r w:rsidRPr="00650DA9">
        <w:t>144</w:t>
      </w:r>
    </w:p>
    <w:p w14:paraId="6F4421D6" w14:textId="4728F21E" w:rsidR="00BB6AF4" w:rsidRPr="00650DA9" w:rsidRDefault="00BB6AF4" w:rsidP="00231920">
      <w:pPr>
        <w:pStyle w:val="Index1"/>
      </w:pPr>
      <w:r w:rsidRPr="00650DA9">
        <w:t>Oriabel</w:t>
      </w:r>
      <w:r w:rsidR="00221E00" w:rsidRPr="00650DA9">
        <w:t xml:space="preserve">, </w:t>
      </w:r>
      <w:r w:rsidRPr="00650DA9">
        <w:t>221</w:t>
      </w:r>
    </w:p>
    <w:p w14:paraId="23D2FE63" w14:textId="31603CFA" w:rsidR="00BB6AF4" w:rsidRPr="00650DA9" w:rsidRDefault="00BB6AF4" w:rsidP="00231920">
      <w:pPr>
        <w:pStyle w:val="Index1"/>
      </w:pPr>
      <w:r w:rsidRPr="00650DA9">
        <w:t>Orient</w:t>
      </w:r>
      <w:r w:rsidR="00221E00" w:rsidRPr="00650DA9">
        <w:t xml:space="preserve">, </w:t>
      </w:r>
      <w:r w:rsidRPr="00650DA9">
        <w:t xml:space="preserve">9, </w:t>
      </w:r>
      <w:r w:rsidR="006B0120" w:rsidRPr="00650DA9">
        <w:t xml:space="preserve">16, 77-78, 93-94, 132, 147, </w:t>
      </w:r>
      <w:r w:rsidRPr="00650DA9">
        <w:t>158</w:t>
      </w:r>
    </w:p>
    <w:p w14:paraId="7075E850" w14:textId="79337D6B" w:rsidR="00BB6AF4" w:rsidRPr="00650DA9" w:rsidRDefault="00BB6AF4" w:rsidP="00231920">
      <w:pPr>
        <w:pStyle w:val="Index1"/>
      </w:pPr>
      <w:r w:rsidRPr="00650DA9">
        <w:t>oriflamme</w:t>
      </w:r>
      <w:r w:rsidR="00221E00" w:rsidRPr="00650DA9">
        <w:t xml:space="preserve">, </w:t>
      </w:r>
      <w:r w:rsidRPr="00650DA9">
        <w:t>13</w:t>
      </w:r>
    </w:p>
    <w:p w14:paraId="765E48C9" w14:textId="318BACF7" w:rsidR="00BB6AF4" w:rsidRPr="00650DA9" w:rsidRDefault="00BB6AF4" w:rsidP="00231920">
      <w:pPr>
        <w:pStyle w:val="Index1"/>
      </w:pPr>
      <w:r w:rsidRPr="00650DA9">
        <w:t>originalité</w:t>
      </w:r>
      <w:r w:rsidR="00221E00" w:rsidRPr="00650DA9">
        <w:t xml:space="preserve">, </w:t>
      </w:r>
      <w:r w:rsidRPr="00650DA9">
        <w:t>228, 229</w:t>
      </w:r>
    </w:p>
    <w:p w14:paraId="1A1B2D73" w14:textId="380DD1BE" w:rsidR="00BB6AF4" w:rsidRPr="00650DA9" w:rsidRDefault="00BB6AF4" w:rsidP="00231920">
      <w:pPr>
        <w:pStyle w:val="Index1"/>
      </w:pPr>
      <w:r w:rsidRPr="00650DA9">
        <w:t>Origny</w:t>
      </w:r>
      <w:r w:rsidR="00221E00" w:rsidRPr="00650DA9">
        <w:t xml:space="preserve">, </w:t>
      </w:r>
      <w:r w:rsidRPr="00650DA9">
        <w:t>184, 186</w:t>
      </w:r>
    </w:p>
    <w:p w14:paraId="1FAB53F2" w14:textId="3FF0398E" w:rsidR="00BB6AF4" w:rsidRPr="00650DA9" w:rsidRDefault="00BB6AF4" w:rsidP="00231920">
      <w:pPr>
        <w:pStyle w:val="Index1"/>
      </w:pPr>
      <w:r w:rsidRPr="00650DA9">
        <w:rPr>
          <w:rFonts w:eastAsia="Calibri"/>
        </w:rPr>
        <w:t>Orlando</w:t>
      </w:r>
      <w:r w:rsidR="00221E00" w:rsidRPr="00650DA9">
        <w:t xml:space="preserve">, </w:t>
      </w:r>
      <w:r w:rsidRPr="00650DA9">
        <w:t>257</w:t>
      </w:r>
    </w:p>
    <w:p w14:paraId="0AC0231D" w14:textId="7AEFC96F" w:rsidR="00BB6AF4" w:rsidRPr="00650DA9" w:rsidRDefault="00BB6AF4" w:rsidP="00231920">
      <w:pPr>
        <w:pStyle w:val="Index1"/>
      </w:pPr>
      <w:r w:rsidRPr="00650DA9">
        <w:rPr>
          <w:i/>
        </w:rPr>
        <w:t>Orlando Furioso</w:t>
      </w:r>
      <w:r w:rsidR="00221E00" w:rsidRPr="00650DA9">
        <w:t xml:space="preserve">, </w:t>
      </w:r>
      <w:r w:rsidRPr="00650DA9">
        <w:t>13, 15, 35, 79, 85, 88, 243</w:t>
      </w:r>
      <w:r w:rsidR="00F655E4">
        <w:t>-</w:t>
      </w:r>
      <w:r w:rsidRPr="00650DA9">
        <w:t>245, 247, 250</w:t>
      </w:r>
      <w:r w:rsidR="00F655E4">
        <w:t>-</w:t>
      </w:r>
      <w:r w:rsidRPr="00650DA9">
        <w:t>252, 254</w:t>
      </w:r>
      <w:r w:rsidR="00F655E4">
        <w:t>-</w:t>
      </w:r>
      <w:r w:rsidR="00AD7711">
        <w:t>258, 260-</w:t>
      </w:r>
      <w:r w:rsidRPr="00650DA9">
        <w:t>262, 278, 283</w:t>
      </w:r>
    </w:p>
    <w:p w14:paraId="080FCBDB" w14:textId="267AEC3F" w:rsidR="00BB6AF4" w:rsidRPr="00650DA9" w:rsidRDefault="00BB6AF4" w:rsidP="00231920">
      <w:pPr>
        <w:pStyle w:val="Index1"/>
      </w:pPr>
      <w:r w:rsidRPr="00650DA9">
        <w:rPr>
          <w:i/>
        </w:rPr>
        <w:t>Orlando Innamorato</w:t>
      </w:r>
      <w:r w:rsidR="00221E00" w:rsidRPr="00650DA9">
        <w:t xml:space="preserve">, </w:t>
      </w:r>
      <w:r w:rsidRPr="00650DA9">
        <w:t>13, 15, 79, 249, 278</w:t>
      </w:r>
    </w:p>
    <w:p w14:paraId="610C4C80" w14:textId="5D16D4C2" w:rsidR="00BB6AF4" w:rsidRPr="00650DA9" w:rsidRDefault="00BB6AF4" w:rsidP="00231920">
      <w:pPr>
        <w:pStyle w:val="Index1"/>
      </w:pPr>
      <w:r w:rsidRPr="00650DA9">
        <w:rPr>
          <w:i/>
        </w:rPr>
        <w:t>Orlando laurenziano</w:t>
      </w:r>
      <w:r w:rsidR="00221E00" w:rsidRPr="00650DA9">
        <w:t xml:space="preserve">, </w:t>
      </w:r>
      <w:r w:rsidRPr="00650DA9">
        <w:t>274, 275, 287</w:t>
      </w:r>
      <w:r w:rsidR="00AD7711">
        <w:t>-</w:t>
      </w:r>
      <w:r w:rsidRPr="00650DA9">
        <w:t>289</w:t>
      </w:r>
    </w:p>
    <w:p w14:paraId="2FDFB054" w14:textId="3B68423F" w:rsidR="00BB6AF4" w:rsidRPr="00650DA9" w:rsidRDefault="00BB6AF4" w:rsidP="00231920">
      <w:pPr>
        <w:pStyle w:val="Index1"/>
      </w:pPr>
      <w:r w:rsidRPr="002308CB">
        <w:rPr>
          <w:i/>
        </w:rPr>
        <w:t>Orson de Beauvais</w:t>
      </w:r>
      <w:r w:rsidR="00221E00" w:rsidRPr="00650DA9">
        <w:t xml:space="preserve">, </w:t>
      </w:r>
      <w:r w:rsidRPr="00650DA9">
        <w:t>56, 110</w:t>
      </w:r>
    </w:p>
    <w:p w14:paraId="44ABFEB0" w14:textId="6846ECF7" w:rsidR="00BB6AF4" w:rsidRPr="00650DA9" w:rsidRDefault="00BB6AF4" w:rsidP="00231920">
      <w:pPr>
        <w:pStyle w:val="Index1"/>
      </w:pPr>
      <w:r w:rsidRPr="002308CB">
        <w:rPr>
          <w:i/>
        </w:rPr>
        <w:t>Oswald</w:t>
      </w:r>
      <w:r w:rsidR="00221E00" w:rsidRPr="00650DA9">
        <w:t xml:space="preserve">, </w:t>
      </w:r>
      <w:r w:rsidRPr="00650DA9">
        <w:t>144</w:t>
      </w:r>
    </w:p>
    <w:p w14:paraId="155689BF" w14:textId="3446B8B6" w:rsidR="00BB6AF4" w:rsidRPr="000C24BF" w:rsidRDefault="00BB6AF4" w:rsidP="00231920">
      <w:pPr>
        <w:pStyle w:val="Index1"/>
      </w:pPr>
      <w:r w:rsidRPr="000C24BF">
        <w:rPr>
          <w:i/>
        </w:rPr>
        <w:t>Othevien</w:t>
      </w:r>
      <w:r w:rsidR="00221E00" w:rsidRPr="000C24BF">
        <w:t xml:space="preserve">, </w:t>
      </w:r>
      <w:r w:rsidRPr="000C24BF">
        <w:t>130, 199, 230</w:t>
      </w:r>
    </w:p>
    <w:p w14:paraId="33EF15C4" w14:textId="7405A2F8" w:rsidR="00BB6AF4" w:rsidRPr="00650DA9" w:rsidRDefault="00BB6AF4" w:rsidP="00231920">
      <w:pPr>
        <w:pStyle w:val="Index1"/>
      </w:pPr>
      <w:r w:rsidRPr="000C24BF">
        <w:t>Othovyen</w:t>
      </w:r>
      <w:r w:rsidR="00221E00" w:rsidRPr="000C24BF">
        <w:t xml:space="preserve">, </w:t>
      </w:r>
      <w:r w:rsidRPr="000C24BF">
        <w:t>199</w:t>
      </w:r>
    </w:p>
    <w:p w14:paraId="25EC6ECB" w14:textId="7A6329AD" w:rsidR="00416019" w:rsidRPr="00650DA9" w:rsidRDefault="00416019" w:rsidP="00416019">
      <w:pPr>
        <w:spacing w:before="0" w:line="240" w:lineRule="auto"/>
        <w:ind w:firstLine="0"/>
        <w:rPr>
          <w:lang w:val="fr-CA"/>
        </w:rPr>
      </w:pPr>
      <w:r w:rsidRPr="00650DA9">
        <w:rPr>
          <w:i/>
          <w:iCs/>
          <w:noProof/>
          <w:lang w:val="fr-CA"/>
        </w:rPr>
        <w:t>Otinel</w:t>
      </w:r>
      <w:r w:rsidRPr="00650DA9">
        <w:rPr>
          <w:noProof/>
          <w:lang w:val="fr-CA"/>
        </w:rPr>
        <w:t>, 9</w:t>
      </w:r>
    </w:p>
    <w:p w14:paraId="7622CE93" w14:textId="0D7CAA65" w:rsidR="00BB6AF4" w:rsidRPr="00650DA9" w:rsidRDefault="00BB6AF4" w:rsidP="00231920">
      <w:pPr>
        <w:pStyle w:val="Index1"/>
      </w:pPr>
      <w:r w:rsidRPr="002308CB">
        <w:rPr>
          <w:i/>
        </w:rPr>
        <w:t>Otoliknoi</w:t>
      </w:r>
      <w:r w:rsidR="00221E00" w:rsidRPr="00650DA9">
        <w:t xml:space="preserve">, </w:t>
      </w:r>
      <w:r w:rsidRPr="00650DA9">
        <w:t>183</w:t>
      </w:r>
    </w:p>
    <w:p w14:paraId="305BDD75" w14:textId="46BFEF31" w:rsidR="00BB6AF4" w:rsidRDefault="00BB6AF4" w:rsidP="00231920">
      <w:pPr>
        <w:pStyle w:val="Index1"/>
      </w:pPr>
      <w:r w:rsidRPr="00650DA9">
        <w:rPr>
          <w:rFonts w:cs="Times"/>
          <w:i/>
        </w:rPr>
        <w:t>ottava rima</w:t>
      </w:r>
      <w:r w:rsidR="00221E00" w:rsidRPr="00650DA9">
        <w:t xml:space="preserve">, </w:t>
      </w:r>
      <w:r w:rsidRPr="00650DA9">
        <w:t>211, 250</w:t>
      </w:r>
      <w:r w:rsidR="004A1969" w:rsidRPr="00650DA9">
        <w:t>, 280</w:t>
      </w:r>
    </w:p>
    <w:p w14:paraId="118A9B9C" w14:textId="0D807715" w:rsidR="000F12F5" w:rsidRPr="00650DA9" w:rsidRDefault="000F12F5" w:rsidP="00231920">
      <w:pPr>
        <w:pStyle w:val="Index1"/>
      </w:pPr>
      <w:r w:rsidRPr="002308CB">
        <w:rPr>
          <w:i/>
          <w:shd w:val="clear" w:color="auto" w:fill="FFFFFF"/>
        </w:rPr>
        <w:t>Ottimo commento</w:t>
      </w:r>
      <w:r w:rsidRPr="000F12F5">
        <w:t>, 279</w:t>
      </w:r>
    </w:p>
    <w:p w14:paraId="525492A5" w14:textId="77777777" w:rsidR="000F12F5" w:rsidRPr="000F12F5" w:rsidRDefault="000F12F5" w:rsidP="000F12F5"/>
    <w:p w14:paraId="106838B5" w14:textId="6BAD171F" w:rsidR="00BB6AF4" w:rsidRPr="00650DA9" w:rsidRDefault="00BB6AF4" w:rsidP="00231920">
      <w:pPr>
        <w:pStyle w:val="Index1"/>
      </w:pPr>
      <w:r w:rsidRPr="00650DA9">
        <w:t>Palestine</w:t>
      </w:r>
      <w:r w:rsidR="00221E00" w:rsidRPr="00650DA9">
        <w:t xml:space="preserve">, </w:t>
      </w:r>
      <w:r w:rsidRPr="00650DA9">
        <w:t>155</w:t>
      </w:r>
    </w:p>
    <w:p w14:paraId="0954430F" w14:textId="0A414580" w:rsidR="00BB6AF4" w:rsidRPr="00650DA9" w:rsidRDefault="00BB6AF4" w:rsidP="00231920">
      <w:pPr>
        <w:pStyle w:val="Index1"/>
      </w:pPr>
      <w:r w:rsidRPr="00650DA9">
        <w:rPr>
          <w:rFonts w:eastAsia="Calibri"/>
        </w:rPr>
        <w:t>panégyrique</w:t>
      </w:r>
      <w:r w:rsidR="00221E00" w:rsidRPr="00650DA9">
        <w:t xml:space="preserve">, </w:t>
      </w:r>
      <w:r w:rsidRPr="00650DA9">
        <w:t>252</w:t>
      </w:r>
    </w:p>
    <w:p w14:paraId="153961F7" w14:textId="461C0F7C" w:rsidR="007B22D8" w:rsidRPr="00650DA9" w:rsidRDefault="007B22D8" w:rsidP="007B22D8">
      <w:pPr>
        <w:spacing w:before="0" w:line="240" w:lineRule="auto"/>
        <w:ind w:firstLine="0"/>
        <w:rPr>
          <w:lang w:val="fr-CA"/>
        </w:rPr>
      </w:pPr>
      <w:r w:rsidRPr="00650DA9">
        <w:rPr>
          <w:noProof/>
          <w:lang w:val="fr-CA"/>
        </w:rPr>
        <w:t>paresse, 65</w:t>
      </w:r>
    </w:p>
    <w:p w14:paraId="6CB3C414" w14:textId="457DA79F" w:rsidR="00BB6AF4" w:rsidRPr="00650DA9" w:rsidRDefault="00BB6AF4" w:rsidP="00231920">
      <w:pPr>
        <w:pStyle w:val="Index1"/>
      </w:pPr>
      <w:r w:rsidRPr="002308CB">
        <w:rPr>
          <w:i/>
        </w:rPr>
        <w:t>Parise la Duchesse</w:t>
      </w:r>
      <w:r w:rsidR="00221E00" w:rsidRPr="00650DA9">
        <w:t xml:space="preserve">, </w:t>
      </w:r>
      <w:r w:rsidRPr="00650DA9">
        <w:t>18</w:t>
      </w:r>
    </w:p>
    <w:p w14:paraId="477636B1" w14:textId="550C89A5" w:rsidR="00BB6AF4" w:rsidRPr="00650DA9" w:rsidRDefault="00BB6AF4" w:rsidP="00231920">
      <w:pPr>
        <w:pStyle w:val="Index1"/>
      </w:pPr>
      <w:r w:rsidRPr="00650DA9">
        <w:t>parole</w:t>
      </w:r>
      <w:r w:rsidR="00221E00" w:rsidRPr="00650DA9">
        <w:t xml:space="preserve">, </w:t>
      </w:r>
      <w:r w:rsidRPr="00650DA9">
        <w:t>209</w:t>
      </w:r>
    </w:p>
    <w:p w14:paraId="1D1CEEDB" w14:textId="4A802F37" w:rsidR="00BB6AF4" w:rsidRPr="00650DA9" w:rsidRDefault="00BB6AF4" w:rsidP="00231920">
      <w:pPr>
        <w:pStyle w:val="Index1"/>
      </w:pPr>
      <w:r w:rsidRPr="002308CB">
        <w:rPr>
          <w:i/>
        </w:rPr>
        <w:t>Partonopier und Meliur</w:t>
      </w:r>
      <w:r w:rsidR="00221E00" w:rsidRPr="00650DA9">
        <w:t xml:space="preserve">, </w:t>
      </w:r>
      <w:r w:rsidRPr="00650DA9">
        <w:t>26</w:t>
      </w:r>
    </w:p>
    <w:p w14:paraId="7A041721" w14:textId="455E0E8C" w:rsidR="00BB6AF4" w:rsidRPr="00650DA9" w:rsidRDefault="00BB6AF4" w:rsidP="00231920">
      <w:pPr>
        <w:pStyle w:val="Index1"/>
      </w:pPr>
      <w:r w:rsidRPr="00650DA9">
        <w:rPr>
          <w:rFonts w:cs="Times"/>
        </w:rPr>
        <w:t>passé</w:t>
      </w:r>
      <w:r w:rsidR="00221E00" w:rsidRPr="00650DA9">
        <w:t xml:space="preserve">, </w:t>
      </w:r>
      <w:r w:rsidRPr="00650DA9">
        <w:t>234</w:t>
      </w:r>
    </w:p>
    <w:p w14:paraId="09F84973" w14:textId="512235B5" w:rsidR="00BB6AF4" w:rsidRPr="00650DA9" w:rsidRDefault="00AD7711" w:rsidP="00231920">
      <w:pPr>
        <w:pStyle w:val="Index1"/>
      </w:pPr>
      <w:r>
        <w:lastRenderedPageBreak/>
        <w:t xml:space="preserve">pèlerin, </w:t>
      </w:r>
      <w:r w:rsidR="00BB6AF4" w:rsidRPr="00650DA9">
        <w:t>pèlerinage</w:t>
      </w:r>
      <w:r w:rsidR="00221E00" w:rsidRPr="00650DA9">
        <w:t xml:space="preserve">, </w:t>
      </w:r>
      <w:r>
        <w:t xml:space="preserve">12, 78, </w:t>
      </w:r>
      <w:r w:rsidR="00BB6AF4" w:rsidRPr="00650DA9">
        <w:t>104, 127, 198</w:t>
      </w:r>
    </w:p>
    <w:p w14:paraId="15266904" w14:textId="3CCE0792" w:rsidR="00BB6AF4" w:rsidRPr="00830C20" w:rsidRDefault="00BB6AF4" w:rsidP="00231920">
      <w:pPr>
        <w:pStyle w:val="Index1"/>
        <w:rPr>
          <w:i/>
        </w:rPr>
      </w:pPr>
      <w:r w:rsidRPr="00830C20">
        <w:rPr>
          <w:i/>
        </w:rPr>
        <w:t>Pèlerinage de Charlemagne</w:t>
      </w:r>
      <w:r w:rsidR="00221E00" w:rsidRPr="00650DA9">
        <w:t xml:space="preserve">, </w:t>
      </w:r>
      <w:r w:rsidR="00830C20">
        <w:t xml:space="preserve">voir </w:t>
      </w:r>
      <w:r w:rsidR="00830C20">
        <w:rPr>
          <w:i/>
        </w:rPr>
        <w:t>Voyage de Charlemagne</w:t>
      </w:r>
    </w:p>
    <w:p w14:paraId="3916C54F" w14:textId="6919F3B4" w:rsidR="00BB6AF4" w:rsidRPr="00650DA9" w:rsidRDefault="00BB6AF4" w:rsidP="00231920">
      <w:pPr>
        <w:pStyle w:val="Index1"/>
      </w:pPr>
      <w:r w:rsidRPr="00650DA9">
        <w:rPr>
          <w:rFonts w:cs="Times"/>
        </w:rPr>
        <w:t>Pentecôte</w:t>
      </w:r>
      <w:r w:rsidR="00221E00" w:rsidRPr="00650DA9">
        <w:t xml:space="preserve">, </w:t>
      </w:r>
      <w:r w:rsidRPr="00650DA9">
        <w:t>209, 227</w:t>
      </w:r>
    </w:p>
    <w:p w14:paraId="399C4A88" w14:textId="6C3ABECC" w:rsidR="00BB6AF4" w:rsidRPr="00650DA9" w:rsidRDefault="00BB6AF4" w:rsidP="00231920">
      <w:pPr>
        <w:pStyle w:val="Index1"/>
      </w:pPr>
      <w:r w:rsidRPr="00650DA9">
        <w:t>Pépin</w:t>
      </w:r>
      <w:r w:rsidR="00221E00" w:rsidRPr="00650DA9">
        <w:t xml:space="preserve">, </w:t>
      </w:r>
      <w:r w:rsidR="004A1969" w:rsidRPr="00650DA9">
        <w:t xml:space="preserve">126, 132, </w:t>
      </w:r>
      <w:r w:rsidRPr="00650DA9">
        <w:t>143, 169</w:t>
      </w:r>
    </w:p>
    <w:p w14:paraId="3D7242B1" w14:textId="77777777" w:rsidR="00000538" w:rsidRDefault="00BB6AF4" w:rsidP="00231920">
      <w:pPr>
        <w:pStyle w:val="Index1"/>
      </w:pPr>
      <w:r w:rsidRPr="002308CB">
        <w:rPr>
          <w:i/>
        </w:rPr>
        <w:t>Perceforest</w:t>
      </w:r>
      <w:r w:rsidR="00221E00" w:rsidRPr="00650DA9">
        <w:t xml:space="preserve">, </w:t>
      </w:r>
      <w:r w:rsidRPr="00650DA9">
        <w:t>26</w:t>
      </w:r>
    </w:p>
    <w:p w14:paraId="5371B608" w14:textId="27BC8C81" w:rsidR="00000538" w:rsidRPr="00000538" w:rsidRDefault="00000538" w:rsidP="00231920">
      <w:pPr>
        <w:pStyle w:val="Index1"/>
      </w:pPr>
      <w:r>
        <w:t>performance, 180</w:t>
      </w:r>
    </w:p>
    <w:p w14:paraId="11F1EBA1" w14:textId="2B053B0A" w:rsidR="00BB6AF4" w:rsidRPr="00650DA9" w:rsidRDefault="00BB6AF4" w:rsidP="00231920">
      <w:pPr>
        <w:pStyle w:val="Index1"/>
      </w:pPr>
      <w:r w:rsidRPr="00650DA9">
        <w:t>personnage</w:t>
      </w:r>
      <w:r w:rsidR="00221E00" w:rsidRPr="00650DA9">
        <w:t xml:space="preserve">, </w:t>
      </w:r>
      <w:r w:rsidRPr="00650DA9">
        <w:t xml:space="preserve">129, </w:t>
      </w:r>
      <w:r w:rsidR="001D0440">
        <w:t xml:space="preserve">135, </w:t>
      </w:r>
      <w:r w:rsidRPr="00650DA9">
        <w:t>179, 201, 209, 215, 223, 225, 229, 246, 252, 257, 275</w:t>
      </w:r>
    </w:p>
    <w:p w14:paraId="08E94AA5" w14:textId="7694BB3B" w:rsidR="00BB6AF4" w:rsidRPr="00650DA9" w:rsidRDefault="00F35DC4" w:rsidP="00231920">
      <w:pPr>
        <w:pStyle w:val="Index1"/>
      </w:pPr>
      <w:r>
        <w:t>personnage féminin</w:t>
      </w:r>
      <w:r w:rsidR="00221E00" w:rsidRPr="00650DA9">
        <w:t xml:space="preserve">, </w:t>
      </w:r>
      <w:r w:rsidR="00BB6AF4" w:rsidRPr="00650DA9">
        <w:t>45, 191, 259</w:t>
      </w:r>
    </w:p>
    <w:p w14:paraId="78E15688" w14:textId="1A95726A" w:rsidR="00BB6AF4" w:rsidRPr="00650DA9" w:rsidRDefault="00F35DC4" w:rsidP="00231920">
      <w:pPr>
        <w:pStyle w:val="Index1"/>
      </w:pPr>
      <w:r>
        <w:t>peuple</w:t>
      </w:r>
      <w:r w:rsidR="00221E00" w:rsidRPr="00650DA9">
        <w:t xml:space="preserve">, </w:t>
      </w:r>
      <w:r w:rsidR="00BB6AF4" w:rsidRPr="00650DA9">
        <w:t>135</w:t>
      </w:r>
    </w:p>
    <w:p w14:paraId="77C1A141" w14:textId="222832B9" w:rsidR="00BB6AF4" w:rsidRPr="00650DA9" w:rsidRDefault="00BB6AF4" w:rsidP="00231920">
      <w:pPr>
        <w:pStyle w:val="Index1"/>
      </w:pPr>
      <w:r w:rsidRPr="00650DA9">
        <w:rPr>
          <w:rFonts w:cs="Times"/>
        </w:rPr>
        <w:t>peur</w:t>
      </w:r>
      <w:r w:rsidR="00221E00" w:rsidRPr="00650DA9">
        <w:t xml:space="preserve">, </w:t>
      </w:r>
      <w:r w:rsidRPr="00650DA9">
        <w:t>198</w:t>
      </w:r>
    </w:p>
    <w:p w14:paraId="6BC905DB" w14:textId="77777777" w:rsidR="00AD7711" w:rsidRPr="00650DA9" w:rsidRDefault="00AD7711" w:rsidP="00231920">
      <w:pPr>
        <w:pStyle w:val="Index1"/>
      </w:pPr>
      <w:r>
        <w:rPr>
          <w:i/>
        </w:rPr>
        <w:t>Pharsale</w:t>
      </w:r>
      <w:r w:rsidRPr="00650DA9">
        <w:rPr>
          <w:i/>
        </w:rPr>
        <w:t xml:space="preserve"> </w:t>
      </w:r>
      <w:r w:rsidRPr="00650DA9">
        <w:t>(Lucain), 88</w:t>
      </w:r>
    </w:p>
    <w:p w14:paraId="5A543292" w14:textId="598C48ED" w:rsidR="00BB6AF4" w:rsidRPr="00650DA9" w:rsidRDefault="00BB6AF4" w:rsidP="00231920">
      <w:pPr>
        <w:pStyle w:val="Index1"/>
      </w:pPr>
      <w:r w:rsidRPr="00650DA9">
        <w:rPr>
          <w:i/>
        </w:rPr>
        <w:t>Pharsale</w:t>
      </w:r>
      <w:r w:rsidR="00556B4B" w:rsidRPr="00650DA9">
        <w:rPr>
          <w:i/>
        </w:rPr>
        <w:t xml:space="preserve"> </w:t>
      </w:r>
      <w:r w:rsidR="00556B4B" w:rsidRPr="00650DA9">
        <w:t>(Nicola de Vérone)</w:t>
      </w:r>
      <w:r w:rsidR="00221E00" w:rsidRPr="00650DA9">
        <w:t xml:space="preserve">, </w:t>
      </w:r>
      <w:r w:rsidRPr="00650DA9">
        <w:t>206</w:t>
      </w:r>
    </w:p>
    <w:p w14:paraId="5E4CE7D1" w14:textId="31E615FD" w:rsidR="00615A63" w:rsidRPr="00650DA9" w:rsidRDefault="00615A63" w:rsidP="00231920">
      <w:pPr>
        <w:pStyle w:val="Index1"/>
      </w:pPr>
      <w:r w:rsidRPr="00650DA9">
        <w:t>Philippe le Bon, 43, 149, 152</w:t>
      </w:r>
    </w:p>
    <w:p w14:paraId="31849D45" w14:textId="0E5862F4" w:rsidR="00BB6AF4" w:rsidRPr="00650DA9" w:rsidRDefault="00BB6AF4" w:rsidP="00231920">
      <w:pPr>
        <w:pStyle w:val="Index1"/>
      </w:pPr>
      <w:r w:rsidRPr="00650DA9">
        <w:t>Pierre (apôtre)</w:t>
      </w:r>
      <w:r w:rsidR="00221E00" w:rsidRPr="00650DA9">
        <w:t xml:space="preserve">, </w:t>
      </w:r>
      <w:r w:rsidRPr="00650DA9">
        <w:t>148</w:t>
      </w:r>
    </w:p>
    <w:p w14:paraId="47922FF1" w14:textId="54FA8992" w:rsidR="00BB6AF4" w:rsidRPr="00650DA9" w:rsidRDefault="00BB6AF4" w:rsidP="00231920">
      <w:pPr>
        <w:pStyle w:val="Index1"/>
      </w:pPr>
      <w:r w:rsidRPr="00650DA9">
        <w:t>Pierre l</w:t>
      </w:r>
      <w:r w:rsidR="00BB3778" w:rsidRPr="00650DA9">
        <w:t>’</w:t>
      </w:r>
      <w:r w:rsidRPr="00650DA9">
        <w:t>Ermite</w:t>
      </w:r>
      <w:r w:rsidR="00221E00" w:rsidRPr="00650DA9">
        <w:t xml:space="preserve">, </w:t>
      </w:r>
      <w:r w:rsidRPr="00650DA9">
        <w:t>168</w:t>
      </w:r>
    </w:p>
    <w:p w14:paraId="4E45FC27" w14:textId="7861232E" w:rsidR="00BB6AF4" w:rsidRPr="00650DA9" w:rsidRDefault="00BB6AF4" w:rsidP="00231920">
      <w:pPr>
        <w:pStyle w:val="Index1"/>
      </w:pPr>
      <w:r w:rsidRPr="00650DA9">
        <w:rPr>
          <w:rFonts w:cs="Times"/>
        </w:rPr>
        <w:t>Pinabel</w:t>
      </w:r>
      <w:r w:rsidR="00221E00" w:rsidRPr="00650DA9">
        <w:t xml:space="preserve">, </w:t>
      </w:r>
      <w:r w:rsidRPr="00650DA9">
        <w:t>170, 222</w:t>
      </w:r>
    </w:p>
    <w:p w14:paraId="6DE74892" w14:textId="0BA2A6E1" w:rsidR="00BB6AF4" w:rsidRPr="00650DA9" w:rsidRDefault="00BB6AF4" w:rsidP="00231920">
      <w:pPr>
        <w:pStyle w:val="Index1"/>
      </w:pPr>
      <w:r w:rsidRPr="00650DA9">
        <w:rPr>
          <w:lang w:eastAsia="it-IT"/>
        </w:rPr>
        <w:t>Placide-Eustache</w:t>
      </w:r>
      <w:r w:rsidR="00556B4B" w:rsidRPr="00650DA9">
        <w:rPr>
          <w:lang w:eastAsia="it-IT"/>
        </w:rPr>
        <w:t xml:space="preserve"> (conte-type)</w:t>
      </w:r>
      <w:r w:rsidR="00221E00" w:rsidRPr="00650DA9">
        <w:t xml:space="preserve">, </w:t>
      </w:r>
      <w:r w:rsidRPr="00650DA9">
        <w:t>151</w:t>
      </w:r>
    </w:p>
    <w:p w14:paraId="5CD7F229" w14:textId="32F12C85" w:rsidR="00BB6AF4" w:rsidRPr="00650DA9" w:rsidRDefault="00BB6AF4" w:rsidP="00231920">
      <w:pPr>
        <w:pStyle w:val="Index1"/>
      </w:pPr>
      <w:r w:rsidRPr="00650DA9">
        <w:t>Plantagenêts</w:t>
      </w:r>
      <w:r w:rsidR="00221E00" w:rsidRPr="00650DA9">
        <w:t xml:space="preserve">, </w:t>
      </w:r>
      <w:r w:rsidRPr="00650DA9">
        <w:t>203</w:t>
      </w:r>
    </w:p>
    <w:p w14:paraId="6372091A" w14:textId="32A2F9CD" w:rsidR="00BB6AF4" w:rsidRPr="00650DA9" w:rsidRDefault="00BB6AF4" w:rsidP="00231920">
      <w:pPr>
        <w:pStyle w:val="Index1"/>
      </w:pPr>
      <w:r w:rsidRPr="002308CB">
        <w:rPr>
          <w:i/>
        </w:rPr>
        <w:t>Poema de Alfonso Onceno</w:t>
      </w:r>
      <w:r w:rsidR="00221E00" w:rsidRPr="00650DA9">
        <w:t xml:space="preserve">, </w:t>
      </w:r>
      <w:r w:rsidRPr="00650DA9">
        <w:t>65</w:t>
      </w:r>
    </w:p>
    <w:p w14:paraId="78F4FEDD" w14:textId="08F7CE88" w:rsidR="00BB6AF4" w:rsidRPr="00650DA9" w:rsidRDefault="00BB6AF4" w:rsidP="00231920">
      <w:pPr>
        <w:pStyle w:val="Index1"/>
      </w:pPr>
      <w:r w:rsidRPr="00650DA9">
        <w:rPr>
          <w:lang w:eastAsia="fr-CA"/>
        </w:rPr>
        <w:t>poétique</w:t>
      </w:r>
      <w:r w:rsidR="00221E00" w:rsidRPr="00650DA9">
        <w:t xml:space="preserve">, </w:t>
      </w:r>
      <w:r w:rsidRPr="00650DA9">
        <w:t>55, 132</w:t>
      </w:r>
    </w:p>
    <w:p w14:paraId="75EB6AB3" w14:textId="77777777" w:rsidR="00173E29" w:rsidRDefault="00173E29" w:rsidP="00231920">
      <w:pPr>
        <w:pStyle w:val="Index1"/>
      </w:pPr>
      <w:r w:rsidRPr="00A14C94">
        <w:t>politique</w:t>
      </w:r>
      <w:r>
        <w:t xml:space="preserve">,  13, 15, 27, 87, 130, 132, </w:t>
      </w:r>
      <w:r w:rsidRPr="00A14C94">
        <w:t>137</w:t>
      </w:r>
      <w:r>
        <w:t xml:space="preserve">, 162, 169-170, 179, 184-185, 197, 202, 226, 235, 246,  </w:t>
      </w:r>
      <w:r w:rsidRPr="00A14C94">
        <w:t>253</w:t>
      </w:r>
    </w:p>
    <w:p w14:paraId="5BBEA533" w14:textId="2C99D12D" w:rsidR="00BB6AF4" w:rsidRPr="00650DA9" w:rsidRDefault="00BB6AF4" w:rsidP="00231920">
      <w:pPr>
        <w:pStyle w:val="Index1"/>
      </w:pPr>
      <w:r w:rsidRPr="00650DA9">
        <w:t>polysystème</w:t>
      </w:r>
      <w:r w:rsidR="00221E00" w:rsidRPr="00650DA9">
        <w:t xml:space="preserve">, </w:t>
      </w:r>
      <w:r w:rsidRPr="00650DA9">
        <w:t>9</w:t>
      </w:r>
    </w:p>
    <w:p w14:paraId="3BD48180" w14:textId="5A928E1A" w:rsidR="00BB6AF4" w:rsidRPr="00650DA9" w:rsidRDefault="00BB6AF4" w:rsidP="00231920">
      <w:pPr>
        <w:pStyle w:val="Index1"/>
      </w:pPr>
      <w:r w:rsidRPr="00650DA9">
        <w:t>Ponce-Pilate</w:t>
      </w:r>
      <w:r w:rsidR="00221E00" w:rsidRPr="00650DA9">
        <w:t xml:space="preserve">, </w:t>
      </w:r>
      <w:r w:rsidRPr="00650DA9">
        <w:t>155</w:t>
      </w:r>
    </w:p>
    <w:p w14:paraId="6278DB86" w14:textId="31C45CC8" w:rsidR="00BB6AF4" w:rsidRPr="00650DA9" w:rsidRDefault="00BB6AF4" w:rsidP="00231920">
      <w:pPr>
        <w:pStyle w:val="Index1"/>
      </w:pPr>
      <w:r w:rsidRPr="00650DA9">
        <w:t>portugais</w:t>
      </w:r>
      <w:r w:rsidR="00221E00" w:rsidRPr="00650DA9">
        <w:t xml:space="preserve">, </w:t>
      </w:r>
      <w:r w:rsidRPr="00650DA9">
        <w:t>192</w:t>
      </w:r>
    </w:p>
    <w:p w14:paraId="518A7D38" w14:textId="046DFA40" w:rsidR="00BB6AF4" w:rsidRPr="00650DA9" w:rsidRDefault="00BB6AF4" w:rsidP="00231920">
      <w:pPr>
        <w:pStyle w:val="Index1"/>
      </w:pPr>
      <w:r w:rsidRPr="00650DA9">
        <w:t>Portugal</w:t>
      </w:r>
      <w:r w:rsidR="00221E00" w:rsidRPr="00650DA9">
        <w:t xml:space="preserve">, </w:t>
      </w:r>
      <w:r w:rsidRPr="00650DA9">
        <w:t>99</w:t>
      </w:r>
    </w:p>
    <w:p w14:paraId="48F2A981" w14:textId="53696E03" w:rsidR="00BB6AF4" w:rsidRPr="00650DA9" w:rsidRDefault="00BB6AF4" w:rsidP="00231920">
      <w:pPr>
        <w:pStyle w:val="Index1"/>
      </w:pPr>
      <w:r w:rsidRPr="00650DA9">
        <w:lastRenderedPageBreak/>
        <w:t>pouvoir</w:t>
      </w:r>
      <w:r w:rsidR="00221E00" w:rsidRPr="00650DA9">
        <w:t xml:space="preserve">, </w:t>
      </w:r>
      <w:r w:rsidR="007153DF">
        <w:t xml:space="preserve">15, </w:t>
      </w:r>
      <w:r w:rsidR="00AD7711">
        <w:t>95,</w:t>
      </w:r>
      <w:r w:rsidR="007153DF">
        <w:t xml:space="preserve"> 119,</w:t>
      </w:r>
      <w:r w:rsidR="00AD7711">
        <w:t xml:space="preserve"> 137-</w:t>
      </w:r>
      <w:r w:rsidRPr="00650DA9">
        <w:t xml:space="preserve">138, </w:t>
      </w:r>
      <w:r w:rsidR="007153DF">
        <w:t xml:space="preserve">184, </w:t>
      </w:r>
      <w:r w:rsidRPr="00650DA9">
        <w:t>190</w:t>
      </w:r>
      <w:r w:rsidR="00AD7711">
        <w:t>, 202</w:t>
      </w:r>
      <w:r w:rsidR="007153DF">
        <w:t>, 211, 226, 253</w:t>
      </w:r>
    </w:p>
    <w:p w14:paraId="435F5663" w14:textId="50383E2B" w:rsidR="00BB6AF4" w:rsidRPr="00650DA9" w:rsidRDefault="00BB6AF4" w:rsidP="00231920">
      <w:pPr>
        <w:pStyle w:val="Index1"/>
      </w:pPr>
      <w:r w:rsidRPr="00650DA9">
        <w:t>prestige généalogique</w:t>
      </w:r>
      <w:r w:rsidR="00221E00" w:rsidRPr="00650DA9">
        <w:t xml:space="preserve">, </w:t>
      </w:r>
      <w:r w:rsidRPr="00650DA9">
        <w:t>87</w:t>
      </w:r>
    </w:p>
    <w:p w14:paraId="3B81EDCE" w14:textId="66621C10" w:rsidR="00BB6AF4" w:rsidRPr="00650DA9" w:rsidRDefault="00BB6AF4" w:rsidP="00231920">
      <w:pPr>
        <w:pStyle w:val="Index1"/>
      </w:pPr>
      <w:r w:rsidRPr="00650DA9">
        <w:t>Prêtre Jean</w:t>
      </w:r>
      <w:r w:rsidR="00221E00" w:rsidRPr="00650DA9">
        <w:t xml:space="preserve">, </w:t>
      </w:r>
      <w:r w:rsidRPr="00650DA9">
        <w:t xml:space="preserve">132, </w:t>
      </w:r>
      <w:r w:rsidR="00D44DC2">
        <w:t xml:space="preserve">183, </w:t>
      </w:r>
      <w:r w:rsidRPr="00650DA9">
        <w:t>232</w:t>
      </w:r>
    </w:p>
    <w:p w14:paraId="028CC983" w14:textId="2D1C8491" w:rsidR="00BB6AF4" w:rsidRPr="00650DA9" w:rsidRDefault="00BB6AF4" w:rsidP="00231920">
      <w:pPr>
        <w:pStyle w:val="Index1"/>
      </w:pPr>
      <w:r w:rsidRPr="00650DA9">
        <w:t>prière</w:t>
      </w:r>
      <w:r w:rsidR="00221E00" w:rsidRPr="00650DA9">
        <w:t xml:space="preserve">, </w:t>
      </w:r>
      <w:r w:rsidRPr="00650DA9">
        <w:t>205</w:t>
      </w:r>
    </w:p>
    <w:p w14:paraId="6E1B599D" w14:textId="0A04E9B8" w:rsidR="00BB6AF4" w:rsidRPr="00650DA9" w:rsidRDefault="00BB6AF4" w:rsidP="00231920">
      <w:pPr>
        <w:pStyle w:val="Index1"/>
      </w:pPr>
      <w:r w:rsidRPr="002308CB">
        <w:rPr>
          <w:i/>
        </w:rPr>
        <w:t>Primera Crónica General</w:t>
      </w:r>
      <w:r w:rsidR="00221E00" w:rsidRPr="00650DA9">
        <w:t xml:space="preserve">, </w:t>
      </w:r>
      <w:r w:rsidRPr="00650DA9">
        <w:t>63</w:t>
      </w:r>
    </w:p>
    <w:p w14:paraId="6CD56CF4" w14:textId="695E6904" w:rsidR="00BB6AF4" w:rsidRPr="00650DA9" w:rsidRDefault="00BB6AF4" w:rsidP="00231920">
      <w:pPr>
        <w:pStyle w:val="Index1"/>
      </w:pPr>
      <w:r w:rsidRPr="002308CB">
        <w:rPr>
          <w:i/>
        </w:rPr>
        <w:t>Prise de Cordres et de Sebille</w:t>
      </w:r>
      <w:r w:rsidR="00221E00" w:rsidRPr="00650DA9">
        <w:t xml:space="preserve">, </w:t>
      </w:r>
      <w:r w:rsidR="00E43533">
        <w:t>239</w:t>
      </w:r>
    </w:p>
    <w:p w14:paraId="52C1BCE2" w14:textId="1987567B" w:rsidR="00BB6AF4" w:rsidRPr="00650DA9" w:rsidRDefault="00BB6AF4" w:rsidP="00231920">
      <w:pPr>
        <w:pStyle w:val="Index1"/>
      </w:pPr>
      <w:r w:rsidRPr="002308CB">
        <w:rPr>
          <w:i/>
        </w:rPr>
        <w:t>Prise de Pampelune</w:t>
      </w:r>
      <w:r w:rsidR="00221E00" w:rsidRPr="00650DA9">
        <w:t xml:space="preserve">, </w:t>
      </w:r>
      <w:r w:rsidRPr="00650DA9">
        <w:t>195</w:t>
      </w:r>
    </w:p>
    <w:p w14:paraId="6D7807D6" w14:textId="6F936C48" w:rsidR="00BB6AF4" w:rsidRPr="00650DA9" w:rsidRDefault="00BB6AF4" w:rsidP="00231920">
      <w:pPr>
        <w:pStyle w:val="Index1"/>
      </w:pPr>
      <w:r w:rsidRPr="00650DA9">
        <w:rPr>
          <w:i/>
        </w:rPr>
        <w:t>Prise d</w:t>
      </w:r>
      <w:r w:rsidR="00BB3778" w:rsidRPr="00650DA9">
        <w:rPr>
          <w:i/>
        </w:rPr>
        <w:t>’</w:t>
      </w:r>
      <w:r w:rsidRPr="00650DA9">
        <w:rPr>
          <w:i/>
        </w:rPr>
        <w:t>Orange</w:t>
      </w:r>
      <w:r w:rsidR="00221E00" w:rsidRPr="00650DA9">
        <w:t xml:space="preserve">, </w:t>
      </w:r>
      <w:r w:rsidRPr="00650DA9">
        <w:t xml:space="preserve">18, 73, </w:t>
      </w:r>
      <w:r w:rsidR="00556B4B" w:rsidRPr="00650DA9">
        <w:t xml:space="preserve">176, 180, </w:t>
      </w:r>
      <w:r w:rsidRPr="00650DA9">
        <w:t>188</w:t>
      </w:r>
    </w:p>
    <w:p w14:paraId="30D17F80" w14:textId="4DF53BAA" w:rsidR="00BB6AF4" w:rsidRPr="00650DA9" w:rsidRDefault="00BB6AF4" w:rsidP="00231920">
      <w:pPr>
        <w:pStyle w:val="Index1"/>
      </w:pPr>
      <w:r w:rsidRPr="00650DA9">
        <w:t>procès</w:t>
      </w:r>
      <w:r w:rsidR="00221E00" w:rsidRPr="00650DA9">
        <w:t xml:space="preserve">, </w:t>
      </w:r>
      <w:r w:rsidRPr="00650DA9">
        <w:t>170</w:t>
      </w:r>
    </w:p>
    <w:p w14:paraId="7015148F" w14:textId="4EFCAE1D" w:rsidR="00BB6AF4" w:rsidRPr="00650DA9" w:rsidRDefault="00BB6AF4" w:rsidP="00231920">
      <w:pPr>
        <w:pStyle w:val="Index1"/>
      </w:pPr>
      <w:r w:rsidRPr="00650DA9">
        <w:rPr>
          <w:rFonts w:cs="Times"/>
        </w:rPr>
        <w:t>prologue</w:t>
      </w:r>
      <w:r w:rsidR="00221E00" w:rsidRPr="00650DA9">
        <w:t xml:space="preserve">, </w:t>
      </w:r>
      <w:r w:rsidR="007153DF">
        <w:t>183, 199-</w:t>
      </w:r>
      <w:r w:rsidRPr="00650DA9">
        <w:t>200</w:t>
      </w:r>
    </w:p>
    <w:p w14:paraId="73C2A197" w14:textId="13B53925" w:rsidR="00BB6AF4" w:rsidRPr="00650DA9" w:rsidRDefault="00BB6AF4" w:rsidP="00231920">
      <w:pPr>
        <w:pStyle w:val="Index1"/>
      </w:pPr>
      <w:r w:rsidRPr="00650DA9">
        <w:t>promotion sociale</w:t>
      </w:r>
      <w:r w:rsidR="00221E00" w:rsidRPr="00650DA9">
        <w:t xml:space="preserve">, </w:t>
      </w:r>
      <w:r w:rsidRPr="00650DA9">
        <w:t>215</w:t>
      </w:r>
    </w:p>
    <w:p w14:paraId="728E8E79" w14:textId="2CE9D766" w:rsidR="00BB6AF4" w:rsidRPr="00650DA9" w:rsidRDefault="00BB6AF4" w:rsidP="00231920">
      <w:pPr>
        <w:pStyle w:val="Index1"/>
      </w:pPr>
      <w:r w:rsidRPr="00650DA9">
        <w:t>prophétie</w:t>
      </w:r>
      <w:r w:rsidR="00221E00" w:rsidRPr="00650DA9">
        <w:t xml:space="preserve">, </w:t>
      </w:r>
      <w:r w:rsidRPr="00650DA9">
        <w:t>89</w:t>
      </w:r>
    </w:p>
    <w:p w14:paraId="5147B972" w14:textId="32D6FD77" w:rsidR="00231920" w:rsidRPr="00231920" w:rsidRDefault="00231920" w:rsidP="00231920">
      <w:pPr>
        <w:pStyle w:val="Index1"/>
      </w:pPr>
      <w:r w:rsidRPr="00231920">
        <w:t>propriétaire de manuscrits, 145</w:t>
      </w:r>
    </w:p>
    <w:p w14:paraId="345A8F70" w14:textId="752F7A32" w:rsidR="00BB6AF4" w:rsidRPr="00650DA9" w:rsidRDefault="00BB6AF4" w:rsidP="00231920">
      <w:pPr>
        <w:pStyle w:val="Index1"/>
      </w:pPr>
      <w:r w:rsidRPr="00650DA9">
        <w:t>prose</w:t>
      </w:r>
      <w:r w:rsidR="00221E00" w:rsidRPr="00650DA9">
        <w:t xml:space="preserve">, </w:t>
      </w:r>
      <w:r w:rsidRPr="00650DA9">
        <w:t>10, 17, 224</w:t>
      </w:r>
    </w:p>
    <w:p w14:paraId="113D8379" w14:textId="0DD0C38E" w:rsidR="00BB6AF4" w:rsidRPr="00650DA9" w:rsidRDefault="00BB6AF4" w:rsidP="00231920">
      <w:pPr>
        <w:pStyle w:val="Index1"/>
      </w:pPr>
      <w:r w:rsidRPr="002308CB">
        <w:rPr>
          <w:i/>
        </w:rPr>
        <w:t>Prouesses de Huon</w:t>
      </w:r>
      <w:r w:rsidR="00221E00" w:rsidRPr="00650DA9">
        <w:t xml:space="preserve">, </w:t>
      </w:r>
      <w:r w:rsidRPr="00650DA9">
        <w:t>150</w:t>
      </w:r>
    </w:p>
    <w:p w14:paraId="7FE96CE1" w14:textId="2B0744A5" w:rsidR="00BB6AF4" w:rsidRPr="00650DA9" w:rsidRDefault="00337400" w:rsidP="00231920">
      <w:pPr>
        <w:pStyle w:val="Index1"/>
      </w:pPr>
      <w:r>
        <w:t>proverbe</w:t>
      </w:r>
      <w:r w:rsidR="00221E00" w:rsidRPr="00650DA9">
        <w:t xml:space="preserve">, </w:t>
      </w:r>
      <w:r w:rsidR="00BB6AF4" w:rsidRPr="00650DA9">
        <w:t>10, 66, 179</w:t>
      </w:r>
    </w:p>
    <w:p w14:paraId="3902EF39" w14:textId="7A493076" w:rsidR="00BB6AF4" w:rsidRPr="00650DA9" w:rsidRDefault="00AD7711" w:rsidP="00231920">
      <w:pPr>
        <w:pStyle w:val="Index1"/>
      </w:pPr>
      <w:r>
        <w:rPr>
          <w:i/>
        </w:rPr>
        <w:t>Pseudo-</w:t>
      </w:r>
      <w:r w:rsidR="00BB6AF4" w:rsidRPr="00650DA9">
        <w:rPr>
          <w:i/>
        </w:rPr>
        <w:t>Turpin</w:t>
      </w:r>
      <w:r w:rsidR="00221E00" w:rsidRPr="00650DA9">
        <w:t xml:space="preserve">, </w:t>
      </w:r>
      <w:r w:rsidR="00BB6AF4" w:rsidRPr="00650DA9">
        <w:t>46, 68, 71, 90, 131</w:t>
      </w:r>
      <w:r>
        <w:t>-</w:t>
      </w:r>
      <w:r w:rsidR="00812477" w:rsidRPr="00650DA9">
        <w:t>132, 142</w:t>
      </w:r>
    </w:p>
    <w:p w14:paraId="59B9F2FC" w14:textId="425A81F5" w:rsidR="00BB6AF4" w:rsidRPr="00650DA9" w:rsidRDefault="00BB6AF4" w:rsidP="00231920">
      <w:pPr>
        <w:pStyle w:val="Index1"/>
      </w:pPr>
      <w:r w:rsidRPr="00650DA9">
        <w:t>pusillanimité</w:t>
      </w:r>
      <w:r w:rsidR="00221E00" w:rsidRPr="00650DA9">
        <w:t xml:space="preserve">, </w:t>
      </w:r>
      <w:r w:rsidRPr="00650DA9">
        <w:t>138</w:t>
      </w:r>
    </w:p>
    <w:p w14:paraId="39328351" w14:textId="77777777" w:rsidR="00C2646B" w:rsidRPr="00231920" w:rsidRDefault="00C2646B" w:rsidP="00231920">
      <w:pPr>
        <w:pStyle w:val="Index1"/>
        <w:rPr>
          <w:i/>
        </w:rPr>
      </w:pPr>
    </w:p>
    <w:p w14:paraId="48EE6D34" w14:textId="26AC25AB" w:rsidR="00BB6AF4" w:rsidRPr="00650DA9" w:rsidRDefault="00BB6AF4" w:rsidP="00231920">
      <w:pPr>
        <w:pStyle w:val="Index1"/>
      </w:pPr>
      <w:r w:rsidRPr="00231920">
        <w:rPr>
          <w:i/>
        </w:rPr>
        <w:t>Quatre fils Aymon</w:t>
      </w:r>
      <w:r w:rsidR="00221E00" w:rsidRPr="00650DA9">
        <w:t xml:space="preserve">, </w:t>
      </w:r>
      <w:r w:rsidR="00C2646B" w:rsidRPr="00650DA9">
        <w:t xml:space="preserve">24, </w:t>
      </w:r>
      <w:r w:rsidRPr="00650DA9">
        <w:t>160</w:t>
      </w:r>
    </w:p>
    <w:p w14:paraId="7DE05002" w14:textId="05DE3BDB" w:rsidR="00BB6AF4" w:rsidRPr="00650DA9" w:rsidRDefault="00BB6AF4" w:rsidP="00231920">
      <w:pPr>
        <w:pStyle w:val="Index1"/>
      </w:pPr>
      <w:r w:rsidRPr="00650DA9">
        <w:t>quête de la fiancée</w:t>
      </w:r>
      <w:r w:rsidR="00221E00" w:rsidRPr="00650DA9">
        <w:t xml:space="preserve">, </w:t>
      </w:r>
      <w:r w:rsidRPr="00650DA9">
        <w:t>144</w:t>
      </w:r>
    </w:p>
    <w:p w14:paraId="3E3BD47C" w14:textId="77777777" w:rsidR="00172061" w:rsidRPr="00650DA9" w:rsidRDefault="00172061" w:rsidP="00231920">
      <w:pPr>
        <w:pStyle w:val="Index1"/>
      </w:pPr>
    </w:p>
    <w:p w14:paraId="216A610D" w14:textId="51BA8ADC" w:rsidR="00BB6AF4" w:rsidRPr="00650DA9" w:rsidRDefault="00556B4B" w:rsidP="00231920">
      <w:pPr>
        <w:pStyle w:val="Index1"/>
      </w:pPr>
      <w:r w:rsidRPr="00650DA9">
        <w:t>r</w:t>
      </w:r>
      <w:r w:rsidR="00BB6AF4" w:rsidRPr="00650DA9">
        <w:t>ace</w:t>
      </w:r>
      <w:r w:rsidR="00221E00" w:rsidRPr="00650DA9">
        <w:t xml:space="preserve">, </w:t>
      </w:r>
      <w:r w:rsidR="00BB6AF4" w:rsidRPr="00650DA9">
        <w:t>102</w:t>
      </w:r>
    </w:p>
    <w:p w14:paraId="091A012C" w14:textId="4F7EAC55" w:rsidR="00BB6AF4" w:rsidRPr="00650DA9" w:rsidRDefault="00BB6AF4" w:rsidP="00231920">
      <w:pPr>
        <w:pStyle w:val="Index1"/>
      </w:pPr>
      <w:r w:rsidRPr="00650DA9">
        <w:t>Rainouart</w:t>
      </w:r>
      <w:r w:rsidR="00221E00" w:rsidRPr="00650DA9">
        <w:t xml:space="preserve">, </w:t>
      </w:r>
      <w:r w:rsidRPr="00650DA9">
        <w:t>86, 158, 183</w:t>
      </w:r>
    </w:p>
    <w:p w14:paraId="45ABB978" w14:textId="625EE78A" w:rsidR="00BB6AF4" w:rsidRPr="00650DA9" w:rsidRDefault="00BB6AF4" w:rsidP="00231920">
      <w:pPr>
        <w:pStyle w:val="Index1"/>
      </w:pPr>
      <w:r w:rsidRPr="00650DA9">
        <w:t>Raoul</w:t>
      </w:r>
      <w:r w:rsidR="007153DF">
        <w:t xml:space="preserve"> de Cambrai</w:t>
      </w:r>
      <w:r w:rsidR="00221E00" w:rsidRPr="00650DA9">
        <w:t xml:space="preserve">, </w:t>
      </w:r>
      <w:r w:rsidR="007153DF">
        <w:t>186, 197</w:t>
      </w:r>
    </w:p>
    <w:p w14:paraId="67F70B2E" w14:textId="5228BD9E" w:rsidR="00BB6AF4" w:rsidRPr="00650DA9" w:rsidRDefault="00BB6AF4" w:rsidP="00231920">
      <w:pPr>
        <w:pStyle w:val="Index1"/>
      </w:pPr>
      <w:r w:rsidRPr="00650DA9">
        <w:rPr>
          <w:i/>
        </w:rPr>
        <w:t>Raoul de Cambrai</w:t>
      </w:r>
      <w:r w:rsidR="00221E00" w:rsidRPr="00650DA9">
        <w:t xml:space="preserve">, </w:t>
      </w:r>
      <w:r w:rsidRPr="00650DA9">
        <w:t>18, 128, 132, 132, 184, 197</w:t>
      </w:r>
    </w:p>
    <w:p w14:paraId="168DA5AB" w14:textId="77777777" w:rsidR="00173E29" w:rsidRDefault="00173E29" w:rsidP="00231920">
      <w:pPr>
        <w:pStyle w:val="Index1"/>
      </w:pPr>
      <w:r>
        <w:t>réalisme, 18, 121, 127, 160</w:t>
      </w:r>
    </w:p>
    <w:p w14:paraId="0B74D4B5" w14:textId="7E4EAA48" w:rsidR="00BB6AF4" w:rsidRPr="00650DA9" w:rsidRDefault="00BB6AF4" w:rsidP="00231920">
      <w:pPr>
        <w:pStyle w:val="Index1"/>
      </w:pPr>
      <w:r w:rsidRPr="00650DA9">
        <w:t>réception</w:t>
      </w:r>
      <w:r w:rsidR="00221E00" w:rsidRPr="00650DA9">
        <w:t xml:space="preserve">, </w:t>
      </w:r>
      <w:r w:rsidRPr="00650DA9">
        <w:t>9, 17, 19, 245, 251</w:t>
      </w:r>
    </w:p>
    <w:p w14:paraId="1C10D3EF" w14:textId="10A16FEE" w:rsidR="00BB6AF4" w:rsidRPr="00650DA9" w:rsidRDefault="00BB6AF4" w:rsidP="00231920">
      <w:pPr>
        <w:pStyle w:val="Index1"/>
      </w:pPr>
      <w:r w:rsidRPr="00650DA9">
        <w:t>réciprocité</w:t>
      </w:r>
      <w:r w:rsidR="00221E00" w:rsidRPr="00650DA9">
        <w:t xml:space="preserve">, </w:t>
      </w:r>
      <w:r w:rsidRPr="00650DA9">
        <w:t>172</w:t>
      </w:r>
    </w:p>
    <w:p w14:paraId="15DEE603" w14:textId="2133679C" w:rsidR="00BB6AF4" w:rsidRPr="00650DA9" w:rsidRDefault="00F35DC4" w:rsidP="00231920">
      <w:pPr>
        <w:pStyle w:val="Index1"/>
      </w:pPr>
      <w:r>
        <w:t>récit fondateur</w:t>
      </w:r>
      <w:r w:rsidR="00221E00" w:rsidRPr="00650DA9">
        <w:t xml:space="preserve">, </w:t>
      </w:r>
      <w:r w:rsidR="00BB6AF4" w:rsidRPr="00650DA9">
        <w:t>35</w:t>
      </w:r>
    </w:p>
    <w:p w14:paraId="232ABED5" w14:textId="31EE0B10" w:rsidR="00BB6AF4" w:rsidRPr="00650DA9" w:rsidRDefault="00F35DC4" w:rsidP="00231920">
      <w:pPr>
        <w:pStyle w:val="Index1"/>
      </w:pPr>
      <w:r>
        <w:lastRenderedPageBreak/>
        <w:t>recueil</w:t>
      </w:r>
      <w:r w:rsidR="00221E00" w:rsidRPr="00650DA9">
        <w:t xml:space="preserve">, </w:t>
      </w:r>
      <w:r w:rsidR="00BB6AF4" w:rsidRPr="00650DA9">
        <w:t>177</w:t>
      </w:r>
    </w:p>
    <w:p w14:paraId="39E7BEA1" w14:textId="01459DA6" w:rsidR="00BB6AF4" w:rsidRPr="00650DA9" w:rsidRDefault="00BB6AF4" w:rsidP="00231920">
      <w:pPr>
        <w:pStyle w:val="Index1"/>
      </w:pPr>
      <w:r w:rsidRPr="00650DA9">
        <w:t>réécriture</w:t>
      </w:r>
      <w:r w:rsidR="00221E00" w:rsidRPr="00650DA9">
        <w:t xml:space="preserve">, </w:t>
      </w:r>
      <w:r w:rsidR="007153DF">
        <w:t>148, 154, 194, 202, 211, 246-</w:t>
      </w:r>
      <w:r w:rsidRPr="00650DA9">
        <w:t>247, 274, 282</w:t>
      </w:r>
    </w:p>
    <w:p w14:paraId="0A890ABF" w14:textId="2486A3A0" w:rsidR="00BB6AF4" w:rsidRPr="00650DA9" w:rsidRDefault="00BB6AF4" w:rsidP="00231920">
      <w:pPr>
        <w:pStyle w:val="Index1"/>
      </w:pPr>
      <w:r w:rsidRPr="00650DA9">
        <w:t>refrain</w:t>
      </w:r>
      <w:r w:rsidR="00221E00" w:rsidRPr="00650DA9">
        <w:t xml:space="preserve">, </w:t>
      </w:r>
      <w:r w:rsidRPr="00650DA9">
        <w:t>210</w:t>
      </w:r>
    </w:p>
    <w:p w14:paraId="466DF636" w14:textId="15A9FA03" w:rsidR="00BB6AF4" w:rsidRPr="00650DA9" w:rsidRDefault="00BB6AF4" w:rsidP="00231920">
      <w:pPr>
        <w:pStyle w:val="Index1"/>
      </w:pPr>
      <w:r w:rsidRPr="00650DA9">
        <w:t>regis</w:t>
      </w:r>
      <w:r w:rsidR="007153DF">
        <w:t>tre</w:t>
      </w:r>
      <w:r w:rsidR="00221E00" w:rsidRPr="00650DA9">
        <w:t xml:space="preserve">, </w:t>
      </w:r>
      <w:r w:rsidRPr="00650DA9">
        <w:t>121</w:t>
      </w:r>
    </w:p>
    <w:p w14:paraId="038B51A2" w14:textId="432602AF" w:rsidR="00BB6AF4" w:rsidRPr="00650DA9" w:rsidRDefault="00BB6AF4" w:rsidP="00231920">
      <w:pPr>
        <w:pStyle w:val="Index1"/>
      </w:pPr>
      <w:r w:rsidRPr="00650DA9">
        <w:t>regroupement</w:t>
      </w:r>
      <w:r w:rsidR="00221E00" w:rsidRPr="00650DA9">
        <w:t xml:space="preserve">, </w:t>
      </w:r>
      <w:r w:rsidRPr="00650DA9">
        <w:t>177</w:t>
      </w:r>
    </w:p>
    <w:p w14:paraId="12C7696E" w14:textId="7FB84EDB" w:rsidR="00BB6AF4" w:rsidRPr="00650DA9" w:rsidRDefault="00BB6AF4" w:rsidP="00231920">
      <w:pPr>
        <w:pStyle w:val="Index1"/>
      </w:pPr>
      <w:r w:rsidRPr="00231920">
        <w:rPr>
          <w:i/>
        </w:rPr>
        <w:t>Reina d</w:t>
      </w:r>
      <w:r w:rsidR="00BB3778" w:rsidRPr="00231920">
        <w:rPr>
          <w:i/>
        </w:rPr>
        <w:t>’</w:t>
      </w:r>
      <w:r w:rsidRPr="00231920">
        <w:rPr>
          <w:i/>
        </w:rPr>
        <w:t>Oriente</w:t>
      </w:r>
      <w:r w:rsidR="00221E00" w:rsidRPr="00650DA9">
        <w:t xml:space="preserve">, </w:t>
      </w:r>
      <w:r w:rsidRPr="00650DA9">
        <w:t>262</w:t>
      </w:r>
    </w:p>
    <w:p w14:paraId="07244F92" w14:textId="4112E7BD" w:rsidR="00BB6AF4" w:rsidRPr="00650DA9" w:rsidRDefault="00BB6AF4" w:rsidP="00231920">
      <w:pPr>
        <w:pStyle w:val="Index1"/>
      </w:pPr>
      <w:r w:rsidRPr="00650DA9">
        <w:rPr>
          <w:u w:color="000000"/>
        </w:rPr>
        <w:t>reine</w:t>
      </w:r>
      <w:r w:rsidR="00221E00" w:rsidRPr="00650DA9">
        <w:t xml:space="preserve">, </w:t>
      </w:r>
      <w:r w:rsidRPr="00650DA9">
        <w:t>226</w:t>
      </w:r>
    </w:p>
    <w:p w14:paraId="170D46C5" w14:textId="7C7AD590" w:rsidR="00BB6AF4" w:rsidRPr="00650DA9" w:rsidRDefault="00BB6AF4" w:rsidP="00231920">
      <w:pPr>
        <w:pStyle w:val="Index1"/>
      </w:pPr>
      <w:r w:rsidRPr="00231920">
        <w:rPr>
          <w:i/>
        </w:rPr>
        <w:t>Reine Sebile</w:t>
      </w:r>
      <w:r w:rsidR="00221E00" w:rsidRPr="00650DA9">
        <w:t xml:space="preserve">, </w:t>
      </w:r>
      <w:r w:rsidRPr="00650DA9">
        <w:t>110</w:t>
      </w:r>
    </w:p>
    <w:p w14:paraId="7360A5EA" w14:textId="6AFBF8E6" w:rsidR="00BB6AF4" w:rsidRPr="00650DA9" w:rsidRDefault="00BB6AF4" w:rsidP="00231920">
      <w:pPr>
        <w:pStyle w:val="Index1"/>
      </w:pPr>
      <w:r w:rsidRPr="00650DA9">
        <w:t>religion</w:t>
      </w:r>
      <w:r w:rsidR="00221E00" w:rsidRPr="00650DA9">
        <w:t xml:space="preserve">, </w:t>
      </w:r>
      <w:r w:rsidR="00EA6D41" w:rsidRPr="00650DA9">
        <w:t xml:space="preserve">28, 84, 161, 166, </w:t>
      </w:r>
      <w:r w:rsidRPr="00650DA9">
        <w:t>182, 196</w:t>
      </w:r>
      <w:r w:rsidR="00EA6D41" w:rsidRPr="00650DA9">
        <w:t>, 235</w:t>
      </w:r>
    </w:p>
    <w:p w14:paraId="5DCA049B" w14:textId="558BD254" w:rsidR="00BB6AF4" w:rsidRPr="00650DA9" w:rsidRDefault="00F35DC4" w:rsidP="00231920">
      <w:pPr>
        <w:pStyle w:val="Index1"/>
      </w:pPr>
      <w:r>
        <w:t>relique</w:t>
      </w:r>
      <w:r w:rsidR="00221E00" w:rsidRPr="00650DA9">
        <w:t xml:space="preserve">, </w:t>
      </w:r>
      <w:r w:rsidR="00A05D0D">
        <w:t xml:space="preserve">6, 83, 93-94, </w:t>
      </w:r>
      <w:r w:rsidR="00BB6AF4" w:rsidRPr="00650DA9">
        <w:t>119,</w:t>
      </w:r>
      <w:r w:rsidR="00A05D0D">
        <w:t xml:space="preserve"> 123, 127,</w:t>
      </w:r>
      <w:r w:rsidR="00BB6AF4" w:rsidRPr="00650DA9">
        <w:t xml:space="preserve"> 182</w:t>
      </w:r>
    </w:p>
    <w:p w14:paraId="2A1F9F3A" w14:textId="34E8EF6D" w:rsidR="00BB6AF4" w:rsidRPr="00650DA9" w:rsidRDefault="00BB6AF4" w:rsidP="00231920">
      <w:pPr>
        <w:pStyle w:val="Index1"/>
      </w:pPr>
      <w:r w:rsidRPr="00650DA9">
        <w:t>remaniement</w:t>
      </w:r>
      <w:r w:rsidR="00221E00" w:rsidRPr="00650DA9">
        <w:t xml:space="preserve">, </w:t>
      </w:r>
      <w:r w:rsidRPr="00650DA9">
        <w:t>47, 142, 170, 182, 194, 214, 216, 223, 224, 230</w:t>
      </w:r>
    </w:p>
    <w:p w14:paraId="6639CC36" w14:textId="0856BDC7" w:rsidR="00944B50" w:rsidRPr="00650DA9" w:rsidRDefault="00944B50" w:rsidP="00231920">
      <w:pPr>
        <w:pStyle w:val="Index1"/>
      </w:pPr>
      <w:r w:rsidRPr="00231920">
        <w:rPr>
          <w:i/>
        </w:rPr>
        <w:t>Renart (Roman de)</w:t>
      </w:r>
      <w:r w:rsidRPr="00650DA9">
        <w:t>, 204</w:t>
      </w:r>
    </w:p>
    <w:p w14:paraId="1A2C43A6" w14:textId="0770C30C" w:rsidR="00BB6AF4" w:rsidRPr="00650DA9" w:rsidRDefault="00BB6AF4" w:rsidP="00231920">
      <w:pPr>
        <w:pStyle w:val="Index1"/>
      </w:pPr>
      <w:r w:rsidRPr="00650DA9">
        <w:t>Renaut</w:t>
      </w:r>
      <w:r w:rsidR="00221E00" w:rsidRPr="00650DA9">
        <w:t xml:space="preserve">, </w:t>
      </w:r>
      <w:r w:rsidRPr="00650DA9">
        <w:t>6, 85, 182, 256</w:t>
      </w:r>
    </w:p>
    <w:p w14:paraId="2F2BE709" w14:textId="7BBA57FF" w:rsidR="00BB6AF4" w:rsidRPr="00650DA9" w:rsidRDefault="00BB6AF4" w:rsidP="00231920">
      <w:pPr>
        <w:pStyle w:val="Index1"/>
      </w:pPr>
      <w:r w:rsidRPr="00650DA9">
        <w:rPr>
          <w:i/>
        </w:rPr>
        <w:t>Renaut de Montauban</w:t>
      </w:r>
      <w:r w:rsidR="00221E00" w:rsidRPr="00650DA9">
        <w:t xml:space="preserve">, </w:t>
      </w:r>
      <w:r w:rsidRPr="00650DA9">
        <w:t>8, 18,</w:t>
      </w:r>
      <w:r w:rsidR="00231920">
        <w:t xml:space="preserve"> 24,</w:t>
      </w:r>
      <w:r w:rsidRPr="00650DA9">
        <w:t xml:space="preserve"> 26, 91, 125, 128, </w:t>
      </w:r>
      <w:r w:rsidR="00231920">
        <w:t xml:space="preserve">160, </w:t>
      </w:r>
      <w:r w:rsidRPr="00650DA9">
        <w:t>182, 184, 212, 223, 228, 281</w:t>
      </w:r>
    </w:p>
    <w:p w14:paraId="3D6F7C2E" w14:textId="55C73FD7" w:rsidR="00F41E26" w:rsidRPr="00650DA9" w:rsidRDefault="00F41E26" w:rsidP="00231920">
      <w:pPr>
        <w:pStyle w:val="Index1"/>
      </w:pPr>
      <w:r w:rsidRPr="007153DF">
        <w:t>Renaut de Montauban</w:t>
      </w:r>
      <w:r w:rsidRPr="00650DA9">
        <w:t xml:space="preserve"> (cycle de), 15</w:t>
      </w:r>
    </w:p>
    <w:p w14:paraId="424B12CB" w14:textId="47B4FAFF" w:rsidR="00BB6AF4" w:rsidRPr="00650DA9" w:rsidRDefault="00BB6AF4" w:rsidP="00231920">
      <w:pPr>
        <w:pStyle w:val="Index1"/>
      </w:pPr>
      <w:r w:rsidRPr="00650DA9">
        <w:t>Renier</w:t>
      </w:r>
      <w:r w:rsidR="00221E00" w:rsidRPr="00650DA9">
        <w:t xml:space="preserve">, </w:t>
      </w:r>
      <w:r w:rsidRPr="00650DA9">
        <w:t>221</w:t>
      </w:r>
    </w:p>
    <w:p w14:paraId="551CDD5F" w14:textId="01A4C943" w:rsidR="00BB6AF4" w:rsidRPr="00650DA9" w:rsidRDefault="00BB6AF4" w:rsidP="00231920">
      <w:pPr>
        <w:pStyle w:val="Index1"/>
      </w:pPr>
      <w:r w:rsidRPr="00231920">
        <w:rPr>
          <w:i/>
        </w:rPr>
        <w:t>Renner, Der</w:t>
      </w:r>
      <w:r w:rsidR="00221E00" w:rsidRPr="00650DA9">
        <w:t xml:space="preserve">, </w:t>
      </w:r>
      <w:r w:rsidRPr="00650DA9">
        <w:t>81</w:t>
      </w:r>
    </w:p>
    <w:p w14:paraId="4F65675E" w14:textId="3CADF8D0" w:rsidR="00BB6AF4" w:rsidRPr="00650DA9" w:rsidRDefault="00BB6AF4" w:rsidP="00231920">
      <w:pPr>
        <w:pStyle w:val="Index1"/>
      </w:pPr>
      <w:r w:rsidRPr="00231920">
        <w:rPr>
          <w:i/>
        </w:rPr>
        <w:t>Rennewart</w:t>
      </w:r>
      <w:r w:rsidR="00221E00" w:rsidRPr="00650DA9">
        <w:t xml:space="preserve">, </w:t>
      </w:r>
      <w:r w:rsidRPr="00650DA9">
        <w:t>8, 18</w:t>
      </w:r>
    </w:p>
    <w:p w14:paraId="003B6389" w14:textId="2155254C" w:rsidR="00BB6AF4" w:rsidRPr="00650DA9" w:rsidRDefault="00BB6AF4" w:rsidP="00231920">
      <w:pPr>
        <w:pStyle w:val="Index1"/>
      </w:pPr>
      <w:r w:rsidRPr="00231920">
        <w:rPr>
          <w:i/>
        </w:rPr>
        <w:t>Renout van Montalbaen</w:t>
      </w:r>
      <w:r w:rsidR="00221E00" w:rsidRPr="00650DA9">
        <w:t xml:space="preserve">, </w:t>
      </w:r>
      <w:r w:rsidRPr="00650DA9">
        <w:t>7, 18</w:t>
      </w:r>
    </w:p>
    <w:p w14:paraId="01661ED8" w14:textId="2D2B5A36" w:rsidR="00BB6AF4" w:rsidRPr="00650DA9" w:rsidRDefault="00BB6AF4" w:rsidP="00231920">
      <w:pPr>
        <w:pStyle w:val="Index1"/>
      </w:pPr>
      <w:r w:rsidRPr="00231920">
        <w:rPr>
          <w:i/>
        </w:rPr>
        <w:t>renovatio imperii</w:t>
      </w:r>
      <w:r w:rsidR="00221E00" w:rsidRPr="00650DA9">
        <w:t xml:space="preserve">, </w:t>
      </w:r>
      <w:r w:rsidRPr="00650DA9">
        <w:t>188</w:t>
      </w:r>
    </w:p>
    <w:p w14:paraId="45B9EE0E" w14:textId="2B605829" w:rsidR="00BB6AF4" w:rsidRPr="00650DA9" w:rsidRDefault="00BB6AF4" w:rsidP="00231920">
      <w:pPr>
        <w:pStyle w:val="Index1"/>
      </w:pPr>
      <w:r w:rsidRPr="00650DA9">
        <w:t>rhétorique</w:t>
      </w:r>
      <w:r w:rsidR="00221E00" w:rsidRPr="00650DA9">
        <w:t xml:space="preserve">, </w:t>
      </w:r>
      <w:r w:rsidRPr="00650DA9">
        <w:t>67, 208</w:t>
      </w:r>
    </w:p>
    <w:p w14:paraId="3E4CB301" w14:textId="42611760" w:rsidR="00BB6AF4" w:rsidRPr="00650DA9" w:rsidRDefault="00BB6AF4" w:rsidP="00231920">
      <w:pPr>
        <w:pStyle w:val="Index1"/>
      </w:pPr>
      <w:r w:rsidRPr="00650DA9">
        <w:t>Richier</w:t>
      </w:r>
      <w:r w:rsidR="00221E00" w:rsidRPr="00650DA9">
        <w:t xml:space="preserve">, </w:t>
      </w:r>
      <w:r w:rsidRPr="00650DA9">
        <w:t>215, 227</w:t>
      </w:r>
    </w:p>
    <w:p w14:paraId="1F7C0DE0" w14:textId="71903727" w:rsidR="00BB6AF4" w:rsidRPr="00650DA9" w:rsidRDefault="00BB6AF4" w:rsidP="00231920">
      <w:pPr>
        <w:pStyle w:val="Index1"/>
      </w:pPr>
      <w:r w:rsidRPr="00231920">
        <w:rPr>
          <w:i/>
        </w:rPr>
        <w:t>Ritter Galmy</w:t>
      </w:r>
      <w:r w:rsidR="00221E00" w:rsidRPr="00650DA9">
        <w:t xml:space="preserve">, </w:t>
      </w:r>
      <w:r w:rsidRPr="00650DA9">
        <w:t>17</w:t>
      </w:r>
    </w:p>
    <w:p w14:paraId="752CFC0D" w14:textId="68557B35" w:rsidR="00BB6AF4" w:rsidRPr="00650DA9" w:rsidRDefault="00BB6AF4" w:rsidP="00231920">
      <w:pPr>
        <w:pStyle w:val="Index1"/>
      </w:pPr>
      <w:r w:rsidRPr="00650DA9">
        <w:t>Robastre</w:t>
      </w:r>
      <w:r w:rsidR="00221E00" w:rsidRPr="00650DA9">
        <w:t xml:space="preserve">, </w:t>
      </w:r>
      <w:r w:rsidRPr="00650DA9">
        <w:t>223</w:t>
      </w:r>
    </w:p>
    <w:p w14:paraId="59CE68F8" w14:textId="33B13826" w:rsidR="00BB6AF4" w:rsidRPr="00650DA9" w:rsidRDefault="00F650F7" w:rsidP="00231920">
      <w:pPr>
        <w:pStyle w:val="Index1"/>
      </w:pPr>
      <w:r w:rsidRPr="00650DA9">
        <w:t>r</w:t>
      </w:r>
      <w:r w:rsidR="00BB6AF4" w:rsidRPr="00650DA9">
        <w:t>obots</w:t>
      </w:r>
      <w:r w:rsidR="00221E00" w:rsidRPr="00650DA9">
        <w:t xml:space="preserve">, </w:t>
      </w:r>
      <w:r w:rsidR="00BB6AF4" w:rsidRPr="00650DA9">
        <w:t>106</w:t>
      </w:r>
    </w:p>
    <w:p w14:paraId="5E9DE1CF" w14:textId="6F74C18C" w:rsidR="00BB6AF4" w:rsidRPr="00650DA9" w:rsidRDefault="001C1F89" w:rsidP="00231920">
      <w:pPr>
        <w:pStyle w:val="Index1"/>
      </w:pPr>
      <w:r>
        <w:t>‘</w:t>
      </w:r>
      <w:r w:rsidR="00BB6AF4" w:rsidRPr="00650DA9">
        <w:t>Roche Mahon</w:t>
      </w:r>
      <w:r>
        <w:t>’</w:t>
      </w:r>
      <w:r w:rsidR="00221E00" w:rsidRPr="00650DA9">
        <w:t xml:space="preserve">, </w:t>
      </w:r>
      <w:r w:rsidR="00BB6AF4" w:rsidRPr="00650DA9">
        <w:t>158</w:t>
      </w:r>
    </w:p>
    <w:p w14:paraId="69ECBBBB" w14:textId="011F82E5" w:rsidR="00BB6AF4" w:rsidRPr="00650DA9" w:rsidRDefault="00BB6AF4" w:rsidP="00231920">
      <w:pPr>
        <w:pStyle w:val="Index1"/>
      </w:pPr>
      <w:r w:rsidRPr="00650DA9">
        <w:t>Rodomonte</w:t>
      </w:r>
      <w:r w:rsidR="00221E00" w:rsidRPr="00650DA9">
        <w:t xml:space="preserve">, </w:t>
      </w:r>
      <w:r w:rsidRPr="00650DA9">
        <w:t>79</w:t>
      </w:r>
    </w:p>
    <w:p w14:paraId="39EAE69A" w14:textId="185919FF" w:rsidR="00BB6AF4" w:rsidRPr="00650DA9" w:rsidRDefault="00BB6AF4" w:rsidP="00231920">
      <w:pPr>
        <w:pStyle w:val="Index1"/>
      </w:pPr>
      <w:r w:rsidRPr="001C1F89">
        <w:rPr>
          <w:i/>
        </w:rPr>
        <w:t>Roelantslied</w:t>
      </w:r>
      <w:r w:rsidR="00221E00" w:rsidRPr="00650DA9">
        <w:t xml:space="preserve">, </w:t>
      </w:r>
      <w:r w:rsidRPr="00650DA9">
        <w:t>7, 18</w:t>
      </w:r>
    </w:p>
    <w:p w14:paraId="63F1EB31" w14:textId="10E3974A" w:rsidR="002B3E7C" w:rsidRPr="00650DA9" w:rsidRDefault="002B3E7C" w:rsidP="00231920">
      <w:pPr>
        <w:pStyle w:val="Index1"/>
      </w:pPr>
      <w:r w:rsidRPr="00650DA9">
        <w:lastRenderedPageBreak/>
        <w:t xml:space="preserve">roi (cycle du), </w:t>
      </w:r>
      <w:r w:rsidR="009A1D83">
        <w:t xml:space="preserve">15, </w:t>
      </w:r>
      <w:r w:rsidRPr="00650DA9">
        <w:t>84</w:t>
      </w:r>
    </w:p>
    <w:p w14:paraId="67F2D756" w14:textId="46BBDE11" w:rsidR="00762A41" w:rsidRPr="00650DA9" w:rsidRDefault="00762A41" w:rsidP="00231920">
      <w:pPr>
        <w:pStyle w:val="Index1"/>
      </w:pPr>
      <w:r w:rsidRPr="00650DA9">
        <w:t>roi (geste du), 155</w:t>
      </w:r>
    </w:p>
    <w:p w14:paraId="7579746B" w14:textId="4F741219" w:rsidR="00A73D56" w:rsidRPr="00A73D56" w:rsidRDefault="00A73D56" w:rsidP="00231920">
      <w:pPr>
        <w:pStyle w:val="Index1"/>
      </w:pPr>
      <w:r>
        <w:t xml:space="preserve">roi, </w:t>
      </w:r>
      <w:r w:rsidRPr="00A73D56">
        <w:t xml:space="preserve">royauté, </w:t>
      </w:r>
      <w:r>
        <w:t xml:space="preserve">9, 40, 87, 131-132, </w:t>
      </w:r>
      <w:r w:rsidRPr="00A73D56">
        <w:t xml:space="preserve">138, </w:t>
      </w:r>
      <w:r>
        <w:t>156-</w:t>
      </w:r>
      <w:r w:rsidRPr="00A73D56">
        <w:t xml:space="preserve">157, </w:t>
      </w:r>
      <w:r>
        <w:t xml:space="preserve">161, 163, </w:t>
      </w:r>
      <w:r w:rsidRPr="00A73D56">
        <w:t xml:space="preserve">179, </w:t>
      </w:r>
      <w:r>
        <w:t>184-</w:t>
      </w:r>
      <w:r w:rsidRPr="00A73D56">
        <w:t xml:space="preserve">186, </w:t>
      </w:r>
      <w:r>
        <w:t xml:space="preserve">188, 191, 195, 197, 202, </w:t>
      </w:r>
      <w:r w:rsidRPr="00A73D56">
        <w:t>226</w:t>
      </w:r>
    </w:p>
    <w:p w14:paraId="039D6A7B" w14:textId="185DF5A5" w:rsidR="00BB6AF4" w:rsidRPr="00650DA9" w:rsidRDefault="00BB6AF4" w:rsidP="00231920">
      <w:pPr>
        <w:pStyle w:val="Index1"/>
      </w:pPr>
      <w:r w:rsidRPr="00650DA9">
        <w:t>roi laboureur</w:t>
      </w:r>
      <w:r w:rsidR="00221E00" w:rsidRPr="00650DA9">
        <w:t xml:space="preserve">, </w:t>
      </w:r>
      <w:r w:rsidRPr="00650DA9">
        <w:t>156</w:t>
      </w:r>
    </w:p>
    <w:p w14:paraId="490A9D91" w14:textId="7A1025B1" w:rsidR="00BB6AF4" w:rsidRPr="00650DA9" w:rsidRDefault="00BB6AF4" w:rsidP="00231920">
      <w:pPr>
        <w:pStyle w:val="Index1"/>
      </w:pPr>
      <w:r w:rsidRPr="00650DA9">
        <w:rPr>
          <w:rFonts w:eastAsia="Tinos"/>
        </w:rPr>
        <w:t>Roland</w:t>
      </w:r>
      <w:r w:rsidR="00221E00" w:rsidRPr="00650DA9">
        <w:t xml:space="preserve">, </w:t>
      </w:r>
      <w:r w:rsidR="007153DF">
        <w:t xml:space="preserve">5, 12, 46, 90, 142, 163, </w:t>
      </w:r>
      <w:r w:rsidRPr="00650DA9">
        <w:t>173, 189, 193, 202, 209, 216, 227, 271, 273</w:t>
      </w:r>
    </w:p>
    <w:p w14:paraId="2F746339" w14:textId="45C5A3B7" w:rsidR="00D55D1A" w:rsidRPr="00650DA9" w:rsidRDefault="00D55D1A" w:rsidP="00231920">
      <w:pPr>
        <w:pStyle w:val="Index1"/>
      </w:pPr>
      <w:r w:rsidRPr="00650DA9">
        <w:rPr>
          <w:i/>
        </w:rPr>
        <w:t>Roland (Chanson de)</w:t>
      </w:r>
      <w:r w:rsidR="007153DF">
        <w:t>, 8-9, 13-</w:t>
      </w:r>
      <w:r w:rsidRPr="00650DA9">
        <w:t>14, 18, 22, 35, 38, 46, 68</w:t>
      </w:r>
      <w:r w:rsidR="007153DF">
        <w:t>-70, 72, 78, 81, 84, 90-91, 125, 128, 131-</w:t>
      </w:r>
      <w:r w:rsidRPr="00650DA9">
        <w:t>132, 134, 137, 139, 142</w:t>
      </w:r>
      <w:r w:rsidR="007153DF">
        <w:t>, 155, 158, 160, 170, 174, 180-</w:t>
      </w:r>
      <w:r w:rsidRPr="00650DA9">
        <w:t>181, 184, 185, 202, 204, 207, 208, 222, 229, 273, 283</w:t>
      </w:r>
    </w:p>
    <w:p w14:paraId="374B95F3" w14:textId="398528D1" w:rsidR="00BB6AF4" w:rsidRPr="00650DA9" w:rsidRDefault="00BB6AF4" w:rsidP="00231920">
      <w:pPr>
        <w:pStyle w:val="Index1"/>
      </w:pPr>
      <w:r w:rsidRPr="00650DA9">
        <w:t>Rolandin</w:t>
      </w:r>
      <w:r w:rsidR="00221E00" w:rsidRPr="00650DA9">
        <w:t xml:space="preserve">, </w:t>
      </w:r>
      <w:r w:rsidRPr="00650DA9">
        <w:t>14</w:t>
      </w:r>
    </w:p>
    <w:p w14:paraId="69C44FAF" w14:textId="43BC0C47" w:rsidR="00BB6AF4" w:rsidRPr="00650DA9" w:rsidRDefault="00BB6AF4" w:rsidP="00231920">
      <w:pPr>
        <w:pStyle w:val="Index1"/>
      </w:pPr>
      <w:r w:rsidRPr="00650DA9">
        <w:rPr>
          <w:i/>
        </w:rPr>
        <w:t>Rolandslied</w:t>
      </w:r>
      <w:r w:rsidR="00221E00" w:rsidRPr="00650DA9">
        <w:t xml:space="preserve">, </w:t>
      </w:r>
      <w:r w:rsidR="007153DF">
        <w:t>8, 18, 22-</w:t>
      </w:r>
      <w:r w:rsidRPr="00650DA9">
        <w:t>23, 33, 38</w:t>
      </w:r>
    </w:p>
    <w:p w14:paraId="7894DA88" w14:textId="6F341995" w:rsidR="00BB6AF4" w:rsidRPr="00650DA9" w:rsidRDefault="00BB6AF4" w:rsidP="00231920">
      <w:pPr>
        <w:pStyle w:val="Index1"/>
      </w:pPr>
      <w:r w:rsidRPr="001C1F89">
        <w:rPr>
          <w:i/>
          <w:u w:color="000000"/>
        </w:rPr>
        <w:t>Roman de la Rose</w:t>
      </w:r>
      <w:r w:rsidR="00221E00" w:rsidRPr="00650DA9">
        <w:t xml:space="preserve">, </w:t>
      </w:r>
      <w:r w:rsidRPr="00650DA9">
        <w:t>226</w:t>
      </w:r>
    </w:p>
    <w:p w14:paraId="01909C01" w14:textId="1F59DAF1" w:rsidR="00BB6AF4" w:rsidRPr="00650DA9" w:rsidRDefault="00BB6AF4" w:rsidP="00231920">
      <w:pPr>
        <w:pStyle w:val="Index1"/>
      </w:pPr>
      <w:r w:rsidRPr="001C1F89">
        <w:rPr>
          <w:i/>
          <w:lang w:eastAsia="it-IT"/>
        </w:rPr>
        <w:t>Roman de Notre Dame</w:t>
      </w:r>
      <w:r w:rsidR="00221E00" w:rsidRPr="00650DA9">
        <w:t xml:space="preserve">, </w:t>
      </w:r>
      <w:r w:rsidRPr="00650DA9">
        <w:t>151</w:t>
      </w:r>
    </w:p>
    <w:p w14:paraId="3F3B3778" w14:textId="28047603" w:rsidR="00BB6AF4" w:rsidRPr="00650DA9" w:rsidRDefault="00BB6AF4" w:rsidP="00231920">
      <w:pPr>
        <w:pStyle w:val="Index1"/>
      </w:pPr>
      <w:r w:rsidRPr="00DB0553">
        <w:t>romance</w:t>
      </w:r>
      <w:r w:rsidR="00337400">
        <w:t xml:space="preserve"> (anglais</w:t>
      </w:r>
      <w:r w:rsidRPr="00650DA9">
        <w:t>)</w:t>
      </w:r>
      <w:r w:rsidR="00221E00" w:rsidRPr="00650DA9">
        <w:t xml:space="preserve">, </w:t>
      </w:r>
      <w:r w:rsidRPr="00650DA9">
        <w:t>7</w:t>
      </w:r>
    </w:p>
    <w:p w14:paraId="5DCBD2C1" w14:textId="6CD95D58" w:rsidR="00BB6AF4" w:rsidRPr="00650DA9" w:rsidRDefault="00BB6AF4" w:rsidP="00231920">
      <w:pPr>
        <w:pStyle w:val="Index1"/>
      </w:pPr>
      <w:r w:rsidRPr="00650DA9">
        <w:t xml:space="preserve">romance </w:t>
      </w:r>
      <w:r w:rsidR="00337400">
        <w:t>(</w:t>
      </w:r>
      <w:r w:rsidRPr="00650DA9">
        <w:t>espagnol</w:t>
      </w:r>
      <w:r w:rsidR="00337400">
        <w:t>)</w:t>
      </w:r>
      <w:r w:rsidR="00221E00" w:rsidRPr="00650DA9">
        <w:t xml:space="preserve">, </w:t>
      </w:r>
      <w:r w:rsidR="00172061" w:rsidRPr="00650DA9">
        <w:t>59</w:t>
      </w:r>
      <w:r w:rsidRPr="00650DA9">
        <w:t>, 276</w:t>
      </w:r>
    </w:p>
    <w:p w14:paraId="6F611FFC" w14:textId="4666BEF3" w:rsidR="00BB6AF4" w:rsidRPr="00650DA9" w:rsidRDefault="00337400" w:rsidP="00231920">
      <w:pPr>
        <w:pStyle w:val="Index1"/>
      </w:pPr>
      <w:r>
        <w:rPr>
          <w:rFonts w:eastAsia="Calibri"/>
        </w:rPr>
        <w:t>roman contemporain</w:t>
      </w:r>
      <w:r w:rsidR="00221E00" w:rsidRPr="00650DA9">
        <w:t xml:space="preserve">, </w:t>
      </w:r>
      <w:r w:rsidR="00BB6AF4" w:rsidRPr="00650DA9">
        <w:t>254</w:t>
      </w:r>
    </w:p>
    <w:p w14:paraId="4BB9BC0E" w14:textId="0AF74F55" w:rsidR="00BB6AF4" w:rsidRPr="00650DA9" w:rsidRDefault="00337400" w:rsidP="00231920">
      <w:pPr>
        <w:pStyle w:val="Index1"/>
      </w:pPr>
      <w:r>
        <w:t xml:space="preserve">roman </w:t>
      </w:r>
      <w:r w:rsidR="00BB6AF4" w:rsidRPr="00650DA9">
        <w:t>néerlandais</w:t>
      </w:r>
      <w:r w:rsidR="00221E00" w:rsidRPr="00650DA9">
        <w:t xml:space="preserve">, </w:t>
      </w:r>
      <w:r w:rsidR="00BB6AF4" w:rsidRPr="00650DA9">
        <w:t>10</w:t>
      </w:r>
    </w:p>
    <w:p w14:paraId="2F7036D6" w14:textId="3F88FA95" w:rsidR="00BB6AF4" w:rsidRPr="00650DA9" w:rsidRDefault="00BB6AF4" w:rsidP="00231920">
      <w:pPr>
        <w:pStyle w:val="Index1"/>
      </w:pPr>
      <w:r w:rsidRPr="00650DA9">
        <w:t>Rome</w:t>
      </w:r>
      <w:r w:rsidR="00221E00" w:rsidRPr="00650DA9">
        <w:t xml:space="preserve">, </w:t>
      </w:r>
      <w:r w:rsidRPr="00650DA9">
        <w:t>13, 148, 184, 188, 232</w:t>
      </w:r>
    </w:p>
    <w:p w14:paraId="018941C5" w14:textId="59C3CEED" w:rsidR="00BB6AF4" w:rsidRPr="00650DA9" w:rsidRDefault="00BB6AF4" w:rsidP="00231920">
      <w:pPr>
        <w:pStyle w:val="Index1"/>
      </w:pPr>
      <w:r w:rsidRPr="00650DA9">
        <w:t>Roncevaux</w:t>
      </w:r>
      <w:r w:rsidR="00221E00" w:rsidRPr="00650DA9">
        <w:t xml:space="preserve">, </w:t>
      </w:r>
      <w:r w:rsidRPr="00650DA9">
        <w:t>69, 125, 137, 142, 167, 174</w:t>
      </w:r>
    </w:p>
    <w:p w14:paraId="09ACC869" w14:textId="167FC374" w:rsidR="00BB6AF4" w:rsidRPr="00650DA9" w:rsidRDefault="00BB6AF4" w:rsidP="00231920">
      <w:pPr>
        <w:pStyle w:val="Index1"/>
      </w:pPr>
      <w:r w:rsidRPr="00650DA9">
        <w:rPr>
          <w:i/>
        </w:rPr>
        <w:t>Ronsasvals</w:t>
      </w:r>
      <w:r w:rsidR="00221E00" w:rsidRPr="00650DA9">
        <w:t xml:space="preserve">, </w:t>
      </w:r>
      <w:r w:rsidR="002B3625">
        <w:t>163, 293</w:t>
      </w:r>
    </w:p>
    <w:p w14:paraId="44910D35" w14:textId="681B3A7E" w:rsidR="00BB6AF4" w:rsidRPr="00650DA9" w:rsidRDefault="00BB6AF4" w:rsidP="00231920">
      <w:pPr>
        <w:pStyle w:val="Index1"/>
      </w:pPr>
      <w:r w:rsidRPr="00650DA9">
        <w:t>Rosamonde</w:t>
      </w:r>
      <w:r w:rsidR="00221E00" w:rsidRPr="00650DA9">
        <w:t xml:space="preserve">, </w:t>
      </w:r>
      <w:r w:rsidRPr="00650DA9">
        <w:t>192</w:t>
      </w:r>
    </w:p>
    <w:p w14:paraId="30344938" w14:textId="01BB41B8" w:rsidR="00944B50" w:rsidRPr="00650DA9" w:rsidRDefault="00944B50" w:rsidP="00231920">
      <w:pPr>
        <w:pStyle w:val="Index1"/>
      </w:pPr>
      <w:r w:rsidRPr="00650DA9">
        <w:rPr>
          <w:i/>
        </w:rPr>
        <w:t>Rou</w:t>
      </w:r>
      <w:r w:rsidRPr="00650DA9">
        <w:t>, 120, 203</w:t>
      </w:r>
    </w:p>
    <w:p w14:paraId="484E4BAC" w14:textId="04FA0C18" w:rsidR="00BB6AF4" w:rsidRPr="00650DA9" w:rsidRDefault="00BB6AF4" w:rsidP="00231920">
      <w:pPr>
        <w:pStyle w:val="Index1"/>
      </w:pPr>
      <w:r w:rsidRPr="00650DA9">
        <w:rPr>
          <w:color w:val="000000" w:themeColor="text1"/>
        </w:rPr>
        <w:t>Ruggiero</w:t>
      </w:r>
      <w:r w:rsidR="00221E00" w:rsidRPr="00650DA9">
        <w:t xml:space="preserve">, </w:t>
      </w:r>
      <w:r w:rsidRPr="00650DA9">
        <w:t>79, 252</w:t>
      </w:r>
    </w:p>
    <w:p w14:paraId="3DAA8E74" w14:textId="73E3F5C1" w:rsidR="00BB6AF4" w:rsidRPr="00650DA9" w:rsidRDefault="00BB6AF4" w:rsidP="00231920">
      <w:pPr>
        <w:pStyle w:val="Index1"/>
      </w:pPr>
      <w:r w:rsidRPr="00650DA9">
        <w:t>rythme</w:t>
      </w:r>
      <w:r w:rsidR="00221E00" w:rsidRPr="00650DA9">
        <w:t xml:space="preserve">, </w:t>
      </w:r>
      <w:r w:rsidRPr="00650DA9">
        <w:t>175</w:t>
      </w:r>
    </w:p>
    <w:p w14:paraId="30430041" w14:textId="77777777" w:rsidR="00762A41" w:rsidRPr="00650DA9" w:rsidRDefault="00762A41" w:rsidP="00231920">
      <w:pPr>
        <w:pStyle w:val="Index1"/>
      </w:pPr>
    </w:p>
    <w:p w14:paraId="5327BB33" w14:textId="264D1DB0" w:rsidR="00BB6AF4" w:rsidRPr="00650DA9" w:rsidRDefault="00BB6AF4" w:rsidP="00231920">
      <w:pPr>
        <w:pStyle w:val="Index1"/>
      </w:pPr>
      <w:r w:rsidRPr="0031335E">
        <w:lastRenderedPageBreak/>
        <w:t>sacré</w:t>
      </w:r>
      <w:r w:rsidR="00221E00" w:rsidRPr="00650DA9">
        <w:t xml:space="preserve">, </w:t>
      </w:r>
      <w:r w:rsidRPr="00650DA9">
        <w:t xml:space="preserve">111, </w:t>
      </w:r>
      <w:r w:rsidR="00973FE8">
        <w:t xml:space="preserve">119, </w:t>
      </w:r>
      <w:r w:rsidRPr="00650DA9">
        <w:t xml:space="preserve">123, </w:t>
      </w:r>
      <w:r w:rsidR="00973FE8">
        <w:t>127, 137, 142, 148, 155, 157, 168-</w:t>
      </w:r>
      <w:r w:rsidRPr="00650DA9">
        <w:t xml:space="preserve">169, 177, 182, 192, </w:t>
      </w:r>
      <w:r w:rsidR="00973FE8">
        <w:t>194-</w:t>
      </w:r>
      <w:r w:rsidRPr="00650DA9">
        <w:t xml:space="preserve">197, 205, </w:t>
      </w:r>
      <w:r w:rsidR="00973FE8">
        <w:t xml:space="preserve">208, 214, </w:t>
      </w:r>
      <w:r w:rsidRPr="00650DA9">
        <w:t>217, 221, 235</w:t>
      </w:r>
    </w:p>
    <w:p w14:paraId="3645832C" w14:textId="59232516" w:rsidR="00BB6AF4" w:rsidRPr="00650DA9" w:rsidRDefault="00BB6AF4" w:rsidP="00231920">
      <w:pPr>
        <w:pStyle w:val="Index1"/>
      </w:pPr>
      <w:r w:rsidRPr="00650DA9">
        <w:t>sacrifice</w:t>
      </w:r>
      <w:r w:rsidR="00221E00" w:rsidRPr="00650DA9">
        <w:t xml:space="preserve">, </w:t>
      </w:r>
      <w:r w:rsidRPr="00650DA9">
        <w:t>137, 144, 169, 198, 221, 235</w:t>
      </w:r>
    </w:p>
    <w:p w14:paraId="0A3FF64F" w14:textId="77777777" w:rsidR="00555523" w:rsidRDefault="00555523" w:rsidP="00231920">
      <w:pPr>
        <w:pStyle w:val="Index1"/>
      </w:pPr>
      <w:r>
        <w:t>saga, 9, 81, 163, 216, 286</w:t>
      </w:r>
    </w:p>
    <w:p w14:paraId="7D422FDC" w14:textId="02C67353" w:rsidR="00BB6AF4" w:rsidRPr="00650DA9" w:rsidRDefault="00792AF0" w:rsidP="00231920">
      <w:pPr>
        <w:pStyle w:val="Index1"/>
      </w:pPr>
      <w:r w:rsidRPr="009A1D83">
        <w:t>Saint-</w:t>
      </w:r>
      <w:r w:rsidR="00BB6AF4" w:rsidRPr="009A1D83">
        <w:t>Gilles</w:t>
      </w:r>
      <w:r w:rsidRPr="009A1D83">
        <w:t xml:space="preserve"> </w:t>
      </w:r>
      <w:r w:rsidRPr="00792AF0">
        <w:t>(cycle de</w:t>
      </w:r>
      <w:r>
        <w:t>)</w:t>
      </w:r>
      <w:r w:rsidR="00BB6AF4" w:rsidRPr="00650DA9">
        <w:t>, 136</w:t>
      </w:r>
    </w:p>
    <w:p w14:paraId="4CAB2467" w14:textId="1E342CF1" w:rsidR="00337400" w:rsidRDefault="00337400" w:rsidP="00231920">
      <w:pPr>
        <w:pStyle w:val="Index1"/>
      </w:pPr>
      <w:r>
        <w:t>saint Jacques, 77</w:t>
      </w:r>
    </w:p>
    <w:p w14:paraId="6F32F970" w14:textId="22CB29FA" w:rsidR="00BB6AF4" w:rsidRPr="00650DA9" w:rsidRDefault="00792AF0" w:rsidP="00231920">
      <w:pPr>
        <w:pStyle w:val="Index1"/>
      </w:pPr>
      <w:r>
        <w:t>Saint-</w:t>
      </w:r>
      <w:r w:rsidR="00BB6AF4" w:rsidRPr="00650DA9">
        <w:t>Jacques</w:t>
      </w:r>
      <w:r>
        <w:t>-de-Compostelle (chemin de)</w:t>
      </w:r>
      <w:r w:rsidR="00221E00" w:rsidRPr="00650DA9">
        <w:t xml:space="preserve">, </w:t>
      </w:r>
      <w:r w:rsidR="00DB0553">
        <w:t>131-</w:t>
      </w:r>
      <w:r>
        <w:t xml:space="preserve">132, </w:t>
      </w:r>
      <w:r w:rsidR="00BB6AF4" w:rsidRPr="00650DA9">
        <w:t>184</w:t>
      </w:r>
    </w:p>
    <w:p w14:paraId="7789F066" w14:textId="184D95D6" w:rsidR="00D4074E" w:rsidRPr="00650DA9" w:rsidRDefault="00D4074E" w:rsidP="00231920">
      <w:pPr>
        <w:pStyle w:val="Index1"/>
      </w:pPr>
      <w:r w:rsidRPr="002330AC">
        <w:rPr>
          <w:i/>
          <w:u w:color="000000"/>
        </w:rPr>
        <w:t>saint Nicolas (Jeu de)</w:t>
      </w:r>
      <w:r w:rsidRPr="00650DA9">
        <w:t>, 222</w:t>
      </w:r>
    </w:p>
    <w:p w14:paraId="18182AC0" w14:textId="5C4A542B" w:rsidR="00BB6AF4" w:rsidRPr="00650DA9" w:rsidRDefault="00BB6AF4" w:rsidP="00231920">
      <w:pPr>
        <w:pStyle w:val="Index1"/>
      </w:pPr>
      <w:r w:rsidRPr="00650DA9">
        <w:t>saint Reinold</w:t>
      </w:r>
      <w:r w:rsidR="00221E00" w:rsidRPr="00650DA9">
        <w:t xml:space="preserve">, </w:t>
      </w:r>
      <w:r w:rsidRPr="00650DA9">
        <w:t>6</w:t>
      </w:r>
    </w:p>
    <w:p w14:paraId="722CCD22" w14:textId="50E4D090" w:rsidR="00BB6AF4" w:rsidRPr="00650DA9" w:rsidRDefault="00BB6AF4" w:rsidP="00231920">
      <w:pPr>
        <w:pStyle w:val="Index1"/>
      </w:pPr>
      <w:r w:rsidRPr="00650DA9">
        <w:t>Saint-Denis</w:t>
      </w:r>
      <w:r w:rsidR="00221E00" w:rsidRPr="00650DA9">
        <w:t xml:space="preserve">, </w:t>
      </w:r>
      <w:r w:rsidRPr="00650DA9">
        <w:t>119</w:t>
      </w:r>
    </w:p>
    <w:p w14:paraId="3BC672D5" w14:textId="3719AD92" w:rsidR="00BB6AF4" w:rsidRPr="00650DA9" w:rsidRDefault="00BB6AF4" w:rsidP="00231920">
      <w:pPr>
        <w:pStyle w:val="Index1"/>
      </w:pPr>
      <w:r w:rsidRPr="00650DA9">
        <w:t>sainte lance</w:t>
      </w:r>
      <w:r w:rsidR="00221E00" w:rsidRPr="00650DA9">
        <w:t xml:space="preserve">, </w:t>
      </w:r>
      <w:r w:rsidRPr="00650DA9">
        <w:t>147</w:t>
      </w:r>
    </w:p>
    <w:p w14:paraId="47303B5B" w14:textId="668C8FF7" w:rsidR="00BB6AF4" w:rsidRPr="00650DA9" w:rsidRDefault="00BB6AF4" w:rsidP="00231920">
      <w:pPr>
        <w:pStyle w:val="Index1"/>
      </w:pPr>
      <w:r w:rsidRPr="00650DA9">
        <w:t>sainteté</w:t>
      </w:r>
      <w:r w:rsidR="00221E00" w:rsidRPr="00650DA9">
        <w:t xml:space="preserve">, </w:t>
      </w:r>
      <w:r w:rsidRPr="00650DA9">
        <w:t>232</w:t>
      </w:r>
    </w:p>
    <w:p w14:paraId="49D4DEC2" w14:textId="20081310" w:rsidR="00563537" w:rsidRPr="00650DA9" w:rsidRDefault="00563537" w:rsidP="00231920">
      <w:pPr>
        <w:pStyle w:val="Index1"/>
      </w:pPr>
      <w:r w:rsidRPr="001C1F89">
        <w:rPr>
          <w:i/>
        </w:rPr>
        <w:t>Saisnes (Chanson des)</w:t>
      </w:r>
      <w:r w:rsidRPr="00650DA9">
        <w:t xml:space="preserve">, </w:t>
      </w:r>
      <w:r>
        <w:t xml:space="preserve">9, </w:t>
      </w:r>
      <w:r w:rsidRPr="00650DA9">
        <w:t xml:space="preserve">18, </w:t>
      </w:r>
      <w:r>
        <w:t xml:space="preserve">129, </w:t>
      </w:r>
      <w:r w:rsidRPr="00650DA9">
        <w:t>230</w:t>
      </w:r>
    </w:p>
    <w:p w14:paraId="2061F411" w14:textId="5F283542" w:rsidR="00BB6AF4" w:rsidRPr="00650DA9" w:rsidRDefault="00BB6AF4" w:rsidP="00231920">
      <w:pPr>
        <w:pStyle w:val="Index1"/>
      </w:pPr>
      <w:r w:rsidRPr="00650DA9">
        <w:t>Salehadin</w:t>
      </w:r>
      <w:r w:rsidR="00221E00" w:rsidRPr="00650DA9">
        <w:t xml:space="preserve">, </w:t>
      </w:r>
      <w:r w:rsidRPr="00650DA9">
        <w:t>166</w:t>
      </w:r>
    </w:p>
    <w:p w14:paraId="0074A88C" w14:textId="071B9BBE" w:rsidR="00BB6AF4" w:rsidRPr="00650DA9" w:rsidRDefault="00BB6AF4" w:rsidP="00231920">
      <w:pPr>
        <w:pStyle w:val="Index1"/>
      </w:pPr>
      <w:r w:rsidRPr="00650DA9">
        <w:t>sang</w:t>
      </w:r>
      <w:r w:rsidR="00221E00" w:rsidRPr="00650DA9">
        <w:t xml:space="preserve">, </w:t>
      </w:r>
      <w:r w:rsidR="00196F24" w:rsidRPr="00650DA9">
        <w:t xml:space="preserve">157, 184, </w:t>
      </w:r>
      <w:r w:rsidRPr="00650DA9">
        <w:t xml:space="preserve">186, </w:t>
      </w:r>
      <w:r w:rsidR="00196F24" w:rsidRPr="00650DA9">
        <w:t xml:space="preserve">217, </w:t>
      </w:r>
      <w:r w:rsidRPr="00650DA9">
        <w:t>221</w:t>
      </w:r>
    </w:p>
    <w:p w14:paraId="1672AD32" w14:textId="3A7AED7C" w:rsidR="00BB6AF4" w:rsidRPr="00650DA9" w:rsidRDefault="00BB6AF4" w:rsidP="00231920">
      <w:pPr>
        <w:pStyle w:val="Index1"/>
      </w:pPr>
      <w:r w:rsidRPr="00650DA9">
        <w:t>Santerre</w:t>
      </w:r>
      <w:r w:rsidR="00221E00" w:rsidRPr="00650DA9">
        <w:t xml:space="preserve">, </w:t>
      </w:r>
      <w:r w:rsidRPr="00650DA9">
        <w:t>231</w:t>
      </w:r>
    </w:p>
    <w:p w14:paraId="511EC93D" w14:textId="1401388C" w:rsidR="00BB6AF4" w:rsidRPr="00650DA9" w:rsidRDefault="00BB6AF4" w:rsidP="00231920">
      <w:pPr>
        <w:pStyle w:val="Index1"/>
      </w:pPr>
      <w:r w:rsidRPr="00650DA9">
        <w:t>Saragosse</w:t>
      </w:r>
      <w:r w:rsidR="00221E00" w:rsidRPr="00650DA9">
        <w:t xml:space="preserve">, </w:t>
      </w:r>
      <w:r w:rsidRPr="00650DA9">
        <w:t>69</w:t>
      </w:r>
    </w:p>
    <w:p w14:paraId="168EAC55" w14:textId="768F9A74" w:rsidR="00173E29" w:rsidRPr="00650DA9" w:rsidRDefault="00173E29" w:rsidP="00231920">
      <w:pPr>
        <w:pStyle w:val="Index1"/>
      </w:pPr>
      <w:r>
        <w:t>S</w:t>
      </w:r>
      <w:r w:rsidRPr="00650DA9">
        <w:t>arrasine</w:t>
      </w:r>
      <w:r>
        <w:t xml:space="preserve"> amoureuse</w:t>
      </w:r>
      <w:r w:rsidRPr="00650DA9">
        <w:t xml:space="preserve">, </w:t>
      </w:r>
      <w:r>
        <w:t xml:space="preserve">123, </w:t>
      </w:r>
      <w:r w:rsidRPr="00650DA9">
        <w:t>180, 230</w:t>
      </w:r>
    </w:p>
    <w:p w14:paraId="251AFEBB" w14:textId="7CDACEC3" w:rsidR="00BB6AF4" w:rsidRPr="00650DA9" w:rsidRDefault="00173E29" w:rsidP="00231920">
      <w:pPr>
        <w:pStyle w:val="Index1"/>
      </w:pPr>
      <w:r>
        <w:t>Sarrasin</w:t>
      </w:r>
      <w:r w:rsidR="00221E00" w:rsidRPr="00650DA9">
        <w:t xml:space="preserve">, </w:t>
      </w:r>
      <w:r w:rsidR="00337400">
        <w:t>9, 78, 129, 136-</w:t>
      </w:r>
      <w:r w:rsidR="00BB6AF4" w:rsidRPr="00650DA9">
        <w:t>137, 140, 144, 148, 155, 166, 172, 179, 192, 194, 196, 234, 285</w:t>
      </w:r>
    </w:p>
    <w:p w14:paraId="17AB100C" w14:textId="75442E2C" w:rsidR="00BB6AF4" w:rsidRPr="00650DA9" w:rsidRDefault="00BB6AF4" w:rsidP="00231920">
      <w:pPr>
        <w:pStyle w:val="Index1"/>
      </w:pPr>
      <w:r w:rsidRPr="00650DA9">
        <w:rPr>
          <w:lang w:eastAsia="fr-CA"/>
        </w:rPr>
        <w:t>savoir</w:t>
      </w:r>
      <w:r w:rsidR="00221E00" w:rsidRPr="00650DA9">
        <w:t xml:space="preserve">, </w:t>
      </w:r>
      <w:r w:rsidRPr="00650DA9">
        <w:t>52, 98</w:t>
      </w:r>
    </w:p>
    <w:p w14:paraId="1893541C" w14:textId="11E7944B" w:rsidR="00BB6AF4" w:rsidRPr="00650DA9" w:rsidRDefault="00BB6AF4" w:rsidP="00231920">
      <w:pPr>
        <w:pStyle w:val="Index1"/>
      </w:pPr>
      <w:r w:rsidRPr="00650DA9">
        <w:t>Scandinavie</w:t>
      </w:r>
      <w:r w:rsidR="00221E00" w:rsidRPr="00650DA9">
        <w:t xml:space="preserve">, </w:t>
      </w:r>
      <w:r w:rsidRPr="00650DA9">
        <w:t>9</w:t>
      </w:r>
    </w:p>
    <w:p w14:paraId="670E6F0A" w14:textId="726F9BF0" w:rsidR="00BB6AF4" w:rsidRPr="00650DA9" w:rsidRDefault="00BB6AF4" w:rsidP="00231920">
      <w:pPr>
        <w:pStyle w:val="Index1"/>
      </w:pPr>
      <w:r w:rsidRPr="00650DA9">
        <w:t>schéma narratif</w:t>
      </w:r>
      <w:r w:rsidR="00221E00" w:rsidRPr="00650DA9">
        <w:t xml:space="preserve">, </w:t>
      </w:r>
      <w:r w:rsidRPr="00650DA9">
        <w:t>27</w:t>
      </w:r>
    </w:p>
    <w:p w14:paraId="2FC6CDAB" w14:textId="23B386AF" w:rsidR="00BB6AF4" w:rsidRPr="00650DA9" w:rsidRDefault="00BB6AF4" w:rsidP="00231920">
      <w:pPr>
        <w:pStyle w:val="Index1"/>
      </w:pPr>
      <w:r w:rsidRPr="0031335E">
        <w:rPr>
          <w:i/>
        </w:rPr>
        <w:t>Schlacht von Alischanz</w:t>
      </w:r>
      <w:r w:rsidR="00221E00" w:rsidRPr="00650DA9">
        <w:t xml:space="preserve">, </w:t>
      </w:r>
      <w:r w:rsidRPr="00650DA9">
        <w:t>8</w:t>
      </w:r>
    </w:p>
    <w:p w14:paraId="78CCD656" w14:textId="4B2374D1" w:rsidR="00BB6AF4" w:rsidRPr="00650DA9" w:rsidRDefault="00BB6AF4" w:rsidP="00231920">
      <w:pPr>
        <w:pStyle w:val="Index1"/>
      </w:pPr>
      <w:r w:rsidRPr="00650DA9">
        <w:rPr>
          <w:rFonts w:eastAsia="Calibri"/>
        </w:rPr>
        <w:t>science-fiction</w:t>
      </w:r>
      <w:r w:rsidR="00221E00" w:rsidRPr="00650DA9">
        <w:t xml:space="preserve">, </w:t>
      </w:r>
      <w:r w:rsidRPr="00650DA9">
        <w:t>254</w:t>
      </w:r>
    </w:p>
    <w:p w14:paraId="657AFE75" w14:textId="5F4D52D3" w:rsidR="00580FF9" w:rsidRPr="00650DA9" w:rsidRDefault="00580FF9" w:rsidP="00231920">
      <w:pPr>
        <w:pStyle w:val="Index1"/>
      </w:pPr>
      <w:r w:rsidRPr="00650DA9">
        <w:t xml:space="preserve">séfarade, </w:t>
      </w:r>
      <w:r w:rsidR="00172061" w:rsidRPr="00650DA9">
        <w:t>59</w:t>
      </w:r>
    </w:p>
    <w:p w14:paraId="4F0C887B" w14:textId="59E2C0C6" w:rsidR="00E7394E" w:rsidRPr="00650DA9" w:rsidRDefault="00E7394E" w:rsidP="00231920">
      <w:pPr>
        <w:pStyle w:val="Index1"/>
      </w:pPr>
      <w:r w:rsidRPr="0031335E">
        <w:rPr>
          <w:i/>
        </w:rPr>
        <w:t>Seigneurs de Gavre</w:t>
      </w:r>
      <w:r w:rsidRPr="00650DA9">
        <w:t>, 7, 42</w:t>
      </w:r>
    </w:p>
    <w:p w14:paraId="690D8FC9" w14:textId="77777777" w:rsidR="00E64F1D" w:rsidRPr="00650DA9" w:rsidRDefault="00BB6AF4" w:rsidP="00231920">
      <w:pPr>
        <w:pStyle w:val="Index1"/>
      </w:pPr>
      <w:r w:rsidRPr="00650DA9">
        <w:t>sémantique</w:t>
      </w:r>
      <w:r w:rsidR="00221E00" w:rsidRPr="00650DA9">
        <w:t xml:space="preserve">, </w:t>
      </w:r>
      <w:r w:rsidRPr="00650DA9">
        <w:t>14, 258</w:t>
      </w:r>
    </w:p>
    <w:p w14:paraId="4F55311D" w14:textId="0C532BC2" w:rsidR="00E64F1D" w:rsidRPr="00650DA9" w:rsidRDefault="00E64F1D" w:rsidP="00231920">
      <w:pPr>
        <w:pStyle w:val="Index1"/>
      </w:pPr>
      <w:r w:rsidRPr="00650DA9">
        <w:lastRenderedPageBreak/>
        <w:t>sexualité, 80, 136, 156, 217, 262</w:t>
      </w:r>
    </w:p>
    <w:p w14:paraId="0496EBCB" w14:textId="5D542C11" w:rsidR="00BB6AF4" w:rsidRPr="00650DA9" w:rsidRDefault="00BB6AF4" w:rsidP="00231920">
      <w:pPr>
        <w:pStyle w:val="Index1"/>
      </w:pPr>
      <w:r w:rsidRPr="00650DA9">
        <w:rPr>
          <w:i/>
        </w:rPr>
        <w:t>Sibille</w:t>
      </w:r>
      <w:r w:rsidR="00221E00" w:rsidRPr="00650DA9">
        <w:t xml:space="preserve">, </w:t>
      </w:r>
      <w:r w:rsidRPr="00650DA9">
        <w:t>10, 17</w:t>
      </w:r>
    </w:p>
    <w:p w14:paraId="2CE07CF3" w14:textId="7C139151" w:rsidR="00BB6AF4" w:rsidRPr="00650DA9" w:rsidRDefault="00BB6AF4" w:rsidP="00231920">
      <w:pPr>
        <w:pStyle w:val="Index1"/>
      </w:pPr>
      <w:r w:rsidRPr="00650DA9">
        <w:t>Sicile, la</w:t>
      </w:r>
      <w:r w:rsidR="00221E00" w:rsidRPr="00650DA9">
        <w:t xml:space="preserve">, </w:t>
      </w:r>
      <w:r w:rsidRPr="00650DA9">
        <w:t>183</w:t>
      </w:r>
    </w:p>
    <w:p w14:paraId="3B264494" w14:textId="0C459372" w:rsidR="00BB6AF4" w:rsidRPr="00650DA9" w:rsidRDefault="00BB6AF4" w:rsidP="00231920">
      <w:pPr>
        <w:pStyle w:val="Index1"/>
      </w:pPr>
      <w:r w:rsidRPr="00650DA9">
        <w:t>siège d</w:t>
      </w:r>
      <w:r w:rsidR="00BB3778" w:rsidRPr="00650DA9">
        <w:t>’</w:t>
      </w:r>
      <w:r w:rsidRPr="00650DA9">
        <w:t>Antioche</w:t>
      </w:r>
      <w:r w:rsidR="00221E00" w:rsidRPr="00650DA9">
        <w:t xml:space="preserve">, </w:t>
      </w:r>
      <w:r w:rsidRPr="00650DA9">
        <w:t>147</w:t>
      </w:r>
    </w:p>
    <w:p w14:paraId="4621B47D" w14:textId="44F58813" w:rsidR="00BB6AF4" w:rsidRPr="00650DA9" w:rsidRDefault="00BB6AF4" w:rsidP="00231920">
      <w:pPr>
        <w:pStyle w:val="Index1"/>
      </w:pPr>
      <w:r w:rsidRPr="0031335E">
        <w:rPr>
          <w:i/>
        </w:rPr>
        <w:t>Siège de Barbastre</w:t>
      </w:r>
      <w:r w:rsidR="00221E00" w:rsidRPr="00650DA9">
        <w:t xml:space="preserve">, </w:t>
      </w:r>
      <w:r w:rsidRPr="00650DA9">
        <w:t>180</w:t>
      </w:r>
    </w:p>
    <w:p w14:paraId="6155FCF5" w14:textId="39D4DDDD" w:rsidR="00BB6AF4" w:rsidRPr="00650DA9" w:rsidRDefault="00BB6AF4" w:rsidP="00231920">
      <w:pPr>
        <w:pStyle w:val="Index1"/>
      </w:pPr>
      <w:r w:rsidRPr="00650DA9">
        <w:t>silence</w:t>
      </w:r>
      <w:r w:rsidR="00221E00" w:rsidRPr="00650DA9">
        <w:t xml:space="preserve">, </w:t>
      </w:r>
      <w:r w:rsidRPr="00650DA9">
        <w:t>205</w:t>
      </w:r>
    </w:p>
    <w:p w14:paraId="3AD63A5E" w14:textId="40FBCD7E" w:rsidR="00BB6AF4" w:rsidRPr="00650DA9" w:rsidRDefault="00BB6AF4" w:rsidP="00231920">
      <w:pPr>
        <w:pStyle w:val="Index1"/>
      </w:pPr>
      <w:r w:rsidRPr="00650DA9">
        <w:t>Simon le magicien</w:t>
      </w:r>
      <w:r w:rsidR="00221E00" w:rsidRPr="00650DA9">
        <w:t xml:space="preserve">, </w:t>
      </w:r>
      <w:r w:rsidRPr="00650DA9">
        <w:t>148</w:t>
      </w:r>
    </w:p>
    <w:p w14:paraId="4789E930" w14:textId="0104F306" w:rsidR="00BB6AF4" w:rsidRPr="00650DA9" w:rsidRDefault="00BB6AF4" w:rsidP="00231920">
      <w:pPr>
        <w:pStyle w:val="Index1"/>
      </w:pPr>
      <w:r w:rsidRPr="00650DA9">
        <w:t>sirène</w:t>
      </w:r>
      <w:r w:rsidR="00221E00" w:rsidRPr="00650DA9">
        <w:t xml:space="preserve">, </w:t>
      </w:r>
      <w:r w:rsidR="00337400">
        <w:t>135-</w:t>
      </w:r>
      <w:r w:rsidRPr="00650DA9">
        <w:t>136, 183</w:t>
      </w:r>
    </w:p>
    <w:p w14:paraId="10C3A364" w14:textId="78C79F5D" w:rsidR="00BB6AF4" w:rsidRPr="00650DA9" w:rsidRDefault="00BB6AF4" w:rsidP="00231920">
      <w:pPr>
        <w:pStyle w:val="Index1"/>
      </w:pPr>
      <w:r w:rsidRPr="00650DA9">
        <w:t>sirventes</w:t>
      </w:r>
      <w:r w:rsidR="00221E00" w:rsidRPr="00650DA9">
        <w:t xml:space="preserve">, </w:t>
      </w:r>
      <w:r w:rsidRPr="00650DA9">
        <w:t>285</w:t>
      </w:r>
    </w:p>
    <w:p w14:paraId="3C5FFBB6" w14:textId="49AE446B" w:rsidR="00BB6AF4" w:rsidRPr="00650DA9" w:rsidRDefault="00BB6AF4" w:rsidP="00231920">
      <w:pPr>
        <w:pStyle w:val="Index1"/>
      </w:pPr>
      <w:r w:rsidRPr="0031335E">
        <w:rPr>
          <w:rFonts w:eastAsia="Calibri"/>
          <w:i/>
        </w:rPr>
        <w:t>Small World</w:t>
      </w:r>
      <w:r w:rsidR="00221E00" w:rsidRPr="00650DA9">
        <w:t xml:space="preserve">, </w:t>
      </w:r>
      <w:r w:rsidRPr="00650DA9">
        <w:t>254</w:t>
      </w:r>
    </w:p>
    <w:p w14:paraId="49483A6D" w14:textId="7C59345D" w:rsidR="00BB6AF4" w:rsidRPr="00650DA9" w:rsidRDefault="00BB6AF4" w:rsidP="00231920">
      <w:pPr>
        <w:pStyle w:val="Index1"/>
      </w:pPr>
      <w:r w:rsidRPr="00650DA9">
        <w:t>société</w:t>
      </w:r>
      <w:r w:rsidR="00221E00" w:rsidRPr="00650DA9">
        <w:t xml:space="preserve">, </w:t>
      </w:r>
      <w:r w:rsidRPr="00650DA9">
        <w:t>140</w:t>
      </w:r>
    </w:p>
    <w:p w14:paraId="6A424F2B" w14:textId="757055DC" w:rsidR="00843153" w:rsidRPr="00650DA9" w:rsidRDefault="00843153" w:rsidP="00843153">
      <w:pPr>
        <w:pStyle w:val="Index2"/>
        <w:tabs>
          <w:tab w:val="right" w:pos="2676"/>
        </w:tabs>
        <w:ind w:left="0" w:firstLine="0"/>
        <w:rPr>
          <w:noProof/>
          <w:lang w:val="fr-CA"/>
        </w:rPr>
      </w:pPr>
      <w:r w:rsidRPr="00650DA9">
        <w:rPr>
          <w:noProof/>
          <w:lang w:val="fr-CA"/>
        </w:rPr>
        <w:t xml:space="preserve">soleil arrêté, </w:t>
      </w:r>
      <w:r w:rsidR="008F79FB" w:rsidRPr="00650DA9">
        <w:rPr>
          <w:noProof/>
          <w:lang w:val="fr-CA"/>
        </w:rPr>
        <w:t xml:space="preserve">72, </w:t>
      </w:r>
      <w:r w:rsidRPr="00650DA9">
        <w:rPr>
          <w:iCs/>
          <w:noProof/>
          <w:lang w:val="fr-CA"/>
        </w:rPr>
        <w:t>155</w:t>
      </w:r>
    </w:p>
    <w:p w14:paraId="6C531631" w14:textId="34F50378" w:rsidR="00BB6AF4" w:rsidRPr="00650DA9" w:rsidRDefault="00BB6AF4" w:rsidP="00231920">
      <w:pPr>
        <w:pStyle w:val="Index1"/>
      </w:pPr>
      <w:r w:rsidRPr="00650DA9">
        <w:t>Sorbrin</w:t>
      </w:r>
      <w:r w:rsidR="00221E00" w:rsidRPr="00650DA9">
        <w:t xml:space="preserve">, </w:t>
      </w:r>
      <w:r w:rsidRPr="00650DA9">
        <w:t>229</w:t>
      </w:r>
    </w:p>
    <w:p w14:paraId="451DB48F" w14:textId="6B9EC4C5" w:rsidR="00BB6AF4" w:rsidRPr="00650DA9" w:rsidRDefault="00BB6AF4" w:rsidP="00231920">
      <w:pPr>
        <w:pStyle w:val="Index1"/>
      </w:pPr>
      <w:r w:rsidRPr="00650DA9">
        <w:rPr>
          <w:i/>
        </w:rPr>
        <w:t>Spagna</w:t>
      </w:r>
      <w:r w:rsidR="00221E00" w:rsidRPr="00650DA9">
        <w:t xml:space="preserve">, </w:t>
      </w:r>
      <w:r w:rsidRPr="00650DA9">
        <w:t>15, 282</w:t>
      </w:r>
    </w:p>
    <w:p w14:paraId="0AAFDDF2" w14:textId="32E73235" w:rsidR="00BB6AF4" w:rsidRPr="00650DA9" w:rsidRDefault="00E96B21" w:rsidP="00231920">
      <w:pPr>
        <w:pStyle w:val="Index1"/>
      </w:pPr>
      <w:r w:rsidRPr="00A73D56">
        <w:t>statuaire</w:t>
      </w:r>
      <w:r w:rsidR="00221E00" w:rsidRPr="00A73D56">
        <w:t xml:space="preserve">, </w:t>
      </w:r>
      <w:r w:rsidR="00A73D56" w:rsidRPr="00A73D56">
        <w:t xml:space="preserve">184, </w:t>
      </w:r>
      <w:r w:rsidRPr="00A73D56">
        <w:t xml:space="preserve">187, </w:t>
      </w:r>
      <w:r w:rsidR="00BB6AF4" w:rsidRPr="00A73D56">
        <w:t>189</w:t>
      </w:r>
    </w:p>
    <w:p w14:paraId="17E25526" w14:textId="3B7B76E4" w:rsidR="00BB6AF4" w:rsidRPr="00650DA9" w:rsidRDefault="00BB6AF4" w:rsidP="00231920">
      <w:pPr>
        <w:pStyle w:val="Index1"/>
      </w:pPr>
      <w:r w:rsidRPr="0031335E">
        <w:rPr>
          <w:i/>
        </w:rPr>
        <w:t>Storie Nerbonesi</w:t>
      </w:r>
      <w:r w:rsidR="00221E00" w:rsidRPr="00650DA9">
        <w:t xml:space="preserve">, </w:t>
      </w:r>
      <w:r w:rsidRPr="00650DA9">
        <w:t>276</w:t>
      </w:r>
    </w:p>
    <w:p w14:paraId="60E94A2D" w14:textId="5AE62006" w:rsidR="00BB6AF4" w:rsidRPr="00650DA9" w:rsidRDefault="00BB6AF4" w:rsidP="00231920">
      <w:pPr>
        <w:pStyle w:val="Index1"/>
      </w:pPr>
      <w:r w:rsidRPr="0031335E">
        <w:rPr>
          <w:i/>
        </w:rPr>
        <w:t>Straßburger Alexander</w:t>
      </w:r>
      <w:r w:rsidR="00221E00" w:rsidRPr="00650DA9">
        <w:t xml:space="preserve">, </w:t>
      </w:r>
      <w:r w:rsidRPr="00650DA9">
        <w:t>26</w:t>
      </w:r>
    </w:p>
    <w:p w14:paraId="70CF831A" w14:textId="1F14C365" w:rsidR="00BB6AF4" w:rsidRPr="00650DA9" w:rsidRDefault="00BB6AF4" w:rsidP="00231920">
      <w:pPr>
        <w:pStyle w:val="Index1"/>
      </w:pPr>
      <w:r w:rsidRPr="0031335E">
        <w:rPr>
          <w:i/>
        </w:rPr>
        <w:t>Strijt van Roncevale</w:t>
      </w:r>
      <w:r w:rsidR="00221E00" w:rsidRPr="00650DA9">
        <w:t xml:space="preserve">, </w:t>
      </w:r>
      <w:r w:rsidRPr="00650DA9">
        <w:t>7, 10</w:t>
      </w:r>
    </w:p>
    <w:p w14:paraId="63E565B8" w14:textId="4FD329CC" w:rsidR="00BB6AF4" w:rsidRPr="00650DA9" w:rsidRDefault="00BB6AF4" w:rsidP="00231920">
      <w:pPr>
        <w:pStyle w:val="Index1"/>
      </w:pPr>
      <w:r w:rsidRPr="00650DA9">
        <w:t>style</w:t>
      </w:r>
      <w:r w:rsidR="00221E00" w:rsidRPr="00650DA9">
        <w:t xml:space="preserve">, </w:t>
      </w:r>
      <w:r w:rsidRPr="00650DA9">
        <w:t>44, 179, 228</w:t>
      </w:r>
    </w:p>
    <w:p w14:paraId="727C259F" w14:textId="1886E24F" w:rsidR="00BB6AF4" w:rsidRPr="00650DA9" w:rsidRDefault="00BB6AF4" w:rsidP="00231920">
      <w:pPr>
        <w:pStyle w:val="Index1"/>
      </w:pPr>
      <w:r w:rsidRPr="0031335E">
        <w:rPr>
          <w:i/>
        </w:rPr>
        <w:t>Suite Vulgate</w:t>
      </w:r>
      <w:r w:rsidR="00221E00" w:rsidRPr="00650DA9">
        <w:t xml:space="preserve">, </w:t>
      </w:r>
      <w:r w:rsidRPr="00650DA9">
        <w:t>49</w:t>
      </w:r>
    </w:p>
    <w:p w14:paraId="1FBC468A" w14:textId="0E8589A4" w:rsidR="00BB6AF4" w:rsidRPr="00650DA9" w:rsidRDefault="00BB6AF4" w:rsidP="00231920">
      <w:pPr>
        <w:pStyle w:val="Index1"/>
      </w:pPr>
      <w:r w:rsidRPr="00650DA9">
        <w:t>surnaturel</w:t>
      </w:r>
      <w:r w:rsidR="00221E00" w:rsidRPr="00650DA9">
        <w:t xml:space="preserve">, </w:t>
      </w:r>
      <w:r w:rsidRPr="00650DA9">
        <w:t>26, 184</w:t>
      </w:r>
    </w:p>
    <w:p w14:paraId="14EAE6B0" w14:textId="348E81D8" w:rsidR="00BB6AF4" w:rsidRPr="00650DA9" w:rsidRDefault="00BB6AF4" w:rsidP="00231920">
      <w:pPr>
        <w:pStyle w:val="Index1"/>
      </w:pPr>
      <w:r w:rsidRPr="00650DA9">
        <w:t>syncrétisme</w:t>
      </w:r>
      <w:r w:rsidR="00221E00" w:rsidRPr="00650DA9">
        <w:t xml:space="preserve">, </w:t>
      </w:r>
      <w:r w:rsidRPr="00650DA9">
        <w:t>223, 284</w:t>
      </w:r>
    </w:p>
    <w:p w14:paraId="12A0BD84" w14:textId="686C4F94" w:rsidR="00BB6AF4" w:rsidRPr="00650DA9" w:rsidRDefault="00BB6AF4" w:rsidP="00231920">
      <w:pPr>
        <w:pStyle w:val="Index1"/>
      </w:pPr>
      <w:r w:rsidRPr="00650DA9">
        <w:t>Syrie</w:t>
      </w:r>
      <w:r w:rsidR="00221E00" w:rsidRPr="00650DA9">
        <w:t xml:space="preserve">, </w:t>
      </w:r>
      <w:r w:rsidRPr="00650DA9">
        <w:t>266</w:t>
      </w:r>
    </w:p>
    <w:p w14:paraId="024D2877" w14:textId="77777777" w:rsidR="00900BD5" w:rsidRPr="00650DA9" w:rsidRDefault="00900BD5" w:rsidP="00231920">
      <w:pPr>
        <w:pStyle w:val="Index1"/>
      </w:pPr>
    </w:p>
    <w:p w14:paraId="3B9320AF" w14:textId="3D94C91E" w:rsidR="00BB6AF4" w:rsidRPr="00650DA9" w:rsidRDefault="006F66CD" w:rsidP="00231920">
      <w:pPr>
        <w:pStyle w:val="Index1"/>
      </w:pPr>
      <w:r>
        <w:t>Tafur</w:t>
      </w:r>
      <w:r w:rsidR="00221E00" w:rsidRPr="00650DA9">
        <w:t xml:space="preserve">, </w:t>
      </w:r>
      <w:r w:rsidR="00BB6AF4" w:rsidRPr="00650DA9">
        <w:t>168</w:t>
      </w:r>
    </w:p>
    <w:p w14:paraId="1659A81A" w14:textId="6CD327A1" w:rsidR="00BB6AF4" w:rsidRPr="00650DA9" w:rsidRDefault="00BB6AF4" w:rsidP="00231920">
      <w:pPr>
        <w:pStyle w:val="Index1"/>
      </w:pPr>
      <w:r w:rsidRPr="00650DA9">
        <w:t>Taillefer</w:t>
      </w:r>
      <w:r w:rsidR="00221E00" w:rsidRPr="00650DA9">
        <w:t xml:space="preserve">, </w:t>
      </w:r>
      <w:r w:rsidRPr="00650DA9">
        <w:t>174</w:t>
      </w:r>
    </w:p>
    <w:p w14:paraId="7E45379B" w14:textId="06A32FF7" w:rsidR="00BB6AF4" w:rsidRPr="00650DA9" w:rsidRDefault="00337400" w:rsidP="00231920">
      <w:pPr>
        <w:pStyle w:val="Index1"/>
      </w:pPr>
      <w:r>
        <w:t>t</w:t>
      </w:r>
      <w:r w:rsidR="00BB6AF4" w:rsidRPr="00650DA9">
        <w:t>apisserie de Bayeux</w:t>
      </w:r>
      <w:r w:rsidR="00221E00" w:rsidRPr="00650DA9">
        <w:t xml:space="preserve">, </w:t>
      </w:r>
      <w:r w:rsidR="00BB6AF4" w:rsidRPr="00650DA9">
        <w:t>184, 190</w:t>
      </w:r>
    </w:p>
    <w:p w14:paraId="20206599" w14:textId="1BBBA14B" w:rsidR="00BB6AF4" w:rsidRPr="00650DA9" w:rsidRDefault="00BB6AF4" w:rsidP="00231920">
      <w:pPr>
        <w:pStyle w:val="Index1"/>
      </w:pPr>
      <w:r w:rsidRPr="00830C20">
        <w:rPr>
          <w:i/>
        </w:rPr>
        <w:t>Télégonie</w:t>
      </w:r>
      <w:r w:rsidR="00221E00" w:rsidRPr="00650DA9">
        <w:t xml:space="preserve">, </w:t>
      </w:r>
      <w:r w:rsidRPr="00650DA9">
        <w:t>183</w:t>
      </w:r>
    </w:p>
    <w:p w14:paraId="3F76C02A" w14:textId="7E457078" w:rsidR="00BB6AF4" w:rsidRPr="00650DA9" w:rsidRDefault="00BB6AF4" w:rsidP="00231920">
      <w:pPr>
        <w:pStyle w:val="Index1"/>
      </w:pPr>
      <w:r w:rsidRPr="00650DA9">
        <w:t>temps</w:t>
      </w:r>
      <w:r w:rsidR="00221E00" w:rsidRPr="00650DA9">
        <w:t xml:space="preserve">, </w:t>
      </w:r>
      <w:r w:rsidRPr="00650DA9">
        <w:t>96, 108, 227</w:t>
      </w:r>
    </w:p>
    <w:p w14:paraId="098555FD" w14:textId="15F59494" w:rsidR="00BB6AF4" w:rsidRPr="00650DA9" w:rsidRDefault="00BB6AF4" w:rsidP="00231920">
      <w:pPr>
        <w:pStyle w:val="Index1"/>
      </w:pPr>
      <w:r w:rsidRPr="00650DA9">
        <w:t>théâtre</w:t>
      </w:r>
      <w:r w:rsidR="00221E00" w:rsidRPr="00650DA9">
        <w:t xml:space="preserve">, </w:t>
      </w:r>
      <w:r w:rsidRPr="00650DA9">
        <w:t>114, 150, 181</w:t>
      </w:r>
    </w:p>
    <w:p w14:paraId="5576BF8A" w14:textId="6093D4D5" w:rsidR="00BB6AF4" w:rsidRPr="00650DA9" w:rsidRDefault="00BB6AF4" w:rsidP="00231920">
      <w:pPr>
        <w:pStyle w:val="Index1"/>
      </w:pPr>
      <w:r w:rsidRPr="00830C20">
        <w:rPr>
          <w:i/>
        </w:rPr>
        <w:t>Theseus de Cologne</w:t>
      </w:r>
      <w:r w:rsidR="00221E00" w:rsidRPr="00650DA9">
        <w:t xml:space="preserve">, </w:t>
      </w:r>
      <w:r w:rsidRPr="00650DA9">
        <w:t>130</w:t>
      </w:r>
    </w:p>
    <w:p w14:paraId="479EF5B0" w14:textId="10D1CD3B" w:rsidR="00BB6AF4" w:rsidRPr="00650DA9" w:rsidRDefault="00BB6AF4" w:rsidP="00231920">
      <w:pPr>
        <w:pStyle w:val="Index1"/>
      </w:pPr>
      <w:r w:rsidRPr="00650DA9">
        <w:rPr>
          <w:u w:color="000000"/>
        </w:rPr>
        <w:t>Thibaut d</w:t>
      </w:r>
      <w:r w:rsidR="00BB3778" w:rsidRPr="00650DA9">
        <w:rPr>
          <w:u w:color="000000"/>
        </w:rPr>
        <w:t>’</w:t>
      </w:r>
      <w:r w:rsidRPr="00650DA9">
        <w:rPr>
          <w:u w:color="000000"/>
        </w:rPr>
        <w:t>Aspremont</w:t>
      </w:r>
      <w:r w:rsidR="00221E00" w:rsidRPr="00650DA9">
        <w:t xml:space="preserve">, </w:t>
      </w:r>
      <w:r w:rsidRPr="00650DA9">
        <w:t>222</w:t>
      </w:r>
    </w:p>
    <w:p w14:paraId="384431A3" w14:textId="38FF36BA" w:rsidR="00BB6AF4" w:rsidRPr="00650DA9" w:rsidRDefault="00BB6AF4" w:rsidP="00231920">
      <w:pPr>
        <w:pStyle w:val="Index1"/>
      </w:pPr>
      <w:r w:rsidRPr="00650DA9">
        <w:t>Thierry</w:t>
      </w:r>
      <w:r w:rsidR="00221E00" w:rsidRPr="00650DA9">
        <w:t xml:space="preserve">, </w:t>
      </w:r>
      <w:r w:rsidRPr="00650DA9">
        <w:t>90, 149, 170, 222</w:t>
      </w:r>
    </w:p>
    <w:p w14:paraId="2B3105BF" w14:textId="339150CA" w:rsidR="00BB6AF4" w:rsidRPr="00650DA9" w:rsidRDefault="00BB6AF4" w:rsidP="00231920">
      <w:pPr>
        <w:pStyle w:val="Index1"/>
      </w:pPr>
      <w:r w:rsidRPr="00650DA9">
        <w:t>Thierry d</w:t>
      </w:r>
      <w:r w:rsidR="00BB3778" w:rsidRPr="00650DA9">
        <w:t>’</w:t>
      </w:r>
      <w:r w:rsidRPr="00650DA9">
        <w:t>Ascagne</w:t>
      </w:r>
      <w:r w:rsidR="00221E00" w:rsidRPr="00650DA9">
        <w:t xml:space="preserve">, </w:t>
      </w:r>
      <w:r w:rsidRPr="00650DA9">
        <w:t>185</w:t>
      </w:r>
    </w:p>
    <w:p w14:paraId="7114A0BF" w14:textId="385613E6" w:rsidR="00BB6AF4" w:rsidRPr="00650DA9" w:rsidRDefault="00BB6AF4" w:rsidP="00231920">
      <w:pPr>
        <w:pStyle w:val="Index1"/>
      </w:pPr>
      <w:r w:rsidRPr="00650DA9">
        <w:t>Titus</w:t>
      </w:r>
      <w:r w:rsidR="00221E00" w:rsidRPr="00650DA9">
        <w:t xml:space="preserve">, </w:t>
      </w:r>
      <w:r w:rsidRPr="00650DA9">
        <w:t>155</w:t>
      </w:r>
    </w:p>
    <w:p w14:paraId="3F67B925" w14:textId="39FDC2A1" w:rsidR="00BB6AF4" w:rsidRPr="00650DA9" w:rsidRDefault="00DD5CE9" w:rsidP="00231920">
      <w:pPr>
        <w:pStyle w:val="Index1"/>
      </w:pPr>
      <w:r>
        <w:lastRenderedPageBreak/>
        <w:t>Tolède</w:t>
      </w:r>
      <w:r w:rsidR="00221E00" w:rsidRPr="00650DA9">
        <w:t xml:space="preserve">, </w:t>
      </w:r>
      <w:r w:rsidR="00BB6AF4" w:rsidRPr="00650DA9">
        <w:t>94</w:t>
      </w:r>
    </w:p>
    <w:p w14:paraId="0936A0BA" w14:textId="2DBF33D1" w:rsidR="00BB6AF4" w:rsidRPr="00650DA9" w:rsidRDefault="00337400" w:rsidP="00231920">
      <w:pPr>
        <w:pStyle w:val="Index1"/>
      </w:pPr>
      <w:r>
        <w:rPr>
          <w:lang w:eastAsia="it-IT"/>
        </w:rPr>
        <w:t>toponyme</w:t>
      </w:r>
      <w:r w:rsidR="00221E00" w:rsidRPr="00650DA9">
        <w:t xml:space="preserve">, </w:t>
      </w:r>
      <w:r w:rsidR="00BB6AF4" w:rsidRPr="00650DA9">
        <w:t>151, 158</w:t>
      </w:r>
      <w:r>
        <w:t>, 190</w:t>
      </w:r>
    </w:p>
    <w:p w14:paraId="0FC0C2B6" w14:textId="6682E138" w:rsidR="00BB6AF4" w:rsidRPr="00650DA9" w:rsidRDefault="00BB6AF4" w:rsidP="00231920">
      <w:pPr>
        <w:pStyle w:val="Index1"/>
      </w:pPr>
      <w:r w:rsidRPr="00650DA9">
        <w:rPr>
          <w:rFonts w:eastAsia="Calibri"/>
        </w:rPr>
        <w:t>Toscane</w:t>
      </w:r>
      <w:r w:rsidR="00221E00" w:rsidRPr="00650DA9">
        <w:t xml:space="preserve">, </w:t>
      </w:r>
      <w:r w:rsidRPr="00650DA9">
        <w:t>253</w:t>
      </w:r>
    </w:p>
    <w:p w14:paraId="70FA6A00" w14:textId="17C1CA83" w:rsidR="00BB6AF4" w:rsidRPr="00650DA9" w:rsidRDefault="00BB6AF4" w:rsidP="00231920">
      <w:pPr>
        <w:pStyle w:val="Index1"/>
      </w:pPr>
      <w:r w:rsidRPr="00650DA9">
        <w:t>tour Baudaire</w:t>
      </w:r>
      <w:r w:rsidR="00221E00" w:rsidRPr="00650DA9">
        <w:t xml:space="preserve">, </w:t>
      </w:r>
      <w:r w:rsidRPr="00650DA9">
        <w:t>158</w:t>
      </w:r>
    </w:p>
    <w:p w14:paraId="51C17072" w14:textId="33E65FA1" w:rsidR="00BB6AF4" w:rsidRPr="00650DA9" w:rsidRDefault="00BB6AF4" w:rsidP="00231920">
      <w:pPr>
        <w:pStyle w:val="Index1"/>
      </w:pPr>
      <w:r w:rsidRPr="00650DA9">
        <w:t>tour de Rouen</w:t>
      </w:r>
      <w:r w:rsidR="00221E00" w:rsidRPr="00650DA9">
        <w:t xml:space="preserve">, </w:t>
      </w:r>
      <w:r w:rsidRPr="00650DA9">
        <w:t>190</w:t>
      </w:r>
    </w:p>
    <w:p w14:paraId="0503955E" w14:textId="685D5B44" w:rsidR="00BB6AF4" w:rsidRPr="00650DA9" w:rsidRDefault="00BB6AF4" w:rsidP="00231920">
      <w:pPr>
        <w:pStyle w:val="Index1"/>
      </w:pPr>
      <w:r w:rsidRPr="00650DA9">
        <w:t>traduction</w:t>
      </w:r>
      <w:r w:rsidR="00221E00" w:rsidRPr="00650DA9">
        <w:t xml:space="preserve">, </w:t>
      </w:r>
      <w:r w:rsidRPr="00650DA9">
        <w:t xml:space="preserve">8, </w:t>
      </w:r>
      <w:r w:rsidR="00CF04EC" w:rsidRPr="00650DA9">
        <w:t xml:space="preserve">10, </w:t>
      </w:r>
      <w:r w:rsidRPr="00650DA9">
        <w:t>17, 100, 220, 250, 258</w:t>
      </w:r>
    </w:p>
    <w:p w14:paraId="2C6FFA58" w14:textId="2C503FAE" w:rsidR="00BB6AF4" w:rsidRPr="00650DA9" w:rsidRDefault="00BB6AF4" w:rsidP="00231920">
      <w:pPr>
        <w:pStyle w:val="Index1"/>
      </w:pPr>
      <w:r w:rsidRPr="00650DA9">
        <w:rPr>
          <w:color w:val="000000" w:themeColor="text1"/>
        </w:rPr>
        <w:t>trahison</w:t>
      </w:r>
      <w:r w:rsidR="00221E00" w:rsidRPr="00650DA9">
        <w:t xml:space="preserve">, </w:t>
      </w:r>
      <w:r w:rsidRPr="00650DA9">
        <w:t xml:space="preserve">81, 84, </w:t>
      </w:r>
      <w:r w:rsidR="001C3C7D">
        <w:t xml:space="preserve">143, </w:t>
      </w:r>
      <w:r w:rsidRPr="00650DA9">
        <w:t>167</w:t>
      </w:r>
      <w:r w:rsidR="001C3C7D">
        <w:t>, 222, 226</w:t>
      </w:r>
    </w:p>
    <w:p w14:paraId="63104CED" w14:textId="483347EC" w:rsidR="00BB6AF4" w:rsidRPr="00650DA9" w:rsidRDefault="001C3C7D" w:rsidP="00231920">
      <w:pPr>
        <w:pStyle w:val="Index1"/>
      </w:pPr>
      <w:r>
        <w:t>transcription</w:t>
      </w:r>
      <w:r w:rsidR="00221E00" w:rsidRPr="00650DA9">
        <w:t xml:space="preserve">, </w:t>
      </w:r>
      <w:r w:rsidR="00BB6AF4" w:rsidRPr="00650DA9">
        <w:t>206</w:t>
      </w:r>
    </w:p>
    <w:p w14:paraId="7326E190" w14:textId="77777777" w:rsidR="001C3C7D" w:rsidRDefault="00BB6AF4" w:rsidP="00231920">
      <w:pPr>
        <w:pStyle w:val="Index1"/>
      </w:pPr>
      <w:r w:rsidRPr="00650DA9">
        <w:t>transfert littéraire</w:t>
      </w:r>
      <w:r w:rsidR="00221E00" w:rsidRPr="00650DA9">
        <w:t xml:space="preserve">, </w:t>
      </w:r>
      <w:r w:rsidRPr="00650DA9">
        <w:t>19, 27</w:t>
      </w:r>
    </w:p>
    <w:p w14:paraId="2E67DE82" w14:textId="7FC350AB" w:rsidR="00B413A2" w:rsidRDefault="00B413A2" w:rsidP="00231920">
      <w:pPr>
        <w:pStyle w:val="Index1"/>
      </w:pPr>
      <w:r>
        <w:t>transfictionnalité, 223</w:t>
      </w:r>
    </w:p>
    <w:p w14:paraId="6091AF15" w14:textId="6E89A02C" w:rsidR="001C3C7D" w:rsidRPr="001C3C7D" w:rsidRDefault="001C3C7D" w:rsidP="00231920">
      <w:pPr>
        <w:pStyle w:val="Index1"/>
      </w:pPr>
      <w:r>
        <w:t>transgression, 157, 184-185, 191</w:t>
      </w:r>
      <w:r w:rsidR="00164A2A">
        <w:t>, 262</w:t>
      </w:r>
    </w:p>
    <w:p w14:paraId="18C989E6" w14:textId="1B33A608" w:rsidR="00BB6AF4" w:rsidRPr="00650DA9" w:rsidRDefault="00BB6AF4" w:rsidP="00231920">
      <w:pPr>
        <w:pStyle w:val="Index1"/>
      </w:pPr>
      <w:r w:rsidRPr="00830C20">
        <w:rPr>
          <w:i/>
        </w:rPr>
        <w:t>translatio imperii</w:t>
      </w:r>
      <w:r w:rsidR="00221E00" w:rsidRPr="00650DA9">
        <w:t xml:space="preserve">, </w:t>
      </w:r>
      <w:r w:rsidRPr="00650DA9">
        <w:t>87</w:t>
      </w:r>
      <w:r w:rsidR="00337400">
        <w:t>, 130</w:t>
      </w:r>
    </w:p>
    <w:p w14:paraId="370807AF" w14:textId="562717FC" w:rsidR="00E64F1D" w:rsidRPr="00650DA9" w:rsidRDefault="00BB6AF4" w:rsidP="00231920">
      <w:pPr>
        <w:pStyle w:val="Index1"/>
      </w:pPr>
      <w:r w:rsidRPr="00830C20">
        <w:rPr>
          <w:i/>
        </w:rPr>
        <w:t>transla</w:t>
      </w:r>
      <w:r w:rsidR="00337400" w:rsidRPr="00830C20">
        <w:rPr>
          <w:i/>
        </w:rPr>
        <w:t>tio studii</w:t>
      </w:r>
      <w:r w:rsidR="00337400">
        <w:t xml:space="preserve">, </w:t>
      </w:r>
      <w:r w:rsidRPr="00337400">
        <w:t>130</w:t>
      </w:r>
    </w:p>
    <w:p w14:paraId="6DC26639" w14:textId="4A1B9D37" w:rsidR="00E64F1D" w:rsidRPr="00650DA9" w:rsidRDefault="00E64F1D" w:rsidP="00231920">
      <w:pPr>
        <w:pStyle w:val="Index1"/>
      </w:pPr>
      <w:r w:rsidRPr="00672612">
        <w:t>transsexualité, 217, 262</w:t>
      </w:r>
    </w:p>
    <w:p w14:paraId="13A71CF5" w14:textId="4B2449C7" w:rsidR="00625F09" w:rsidRPr="00650DA9" w:rsidRDefault="00625F09" w:rsidP="00231920">
      <w:pPr>
        <w:pStyle w:val="Index1"/>
      </w:pPr>
      <w:r>
        <w:t>trifonctionnalité</w:t>
      </w:r>
      <w:r w:rsidRPr="00650DA9">
        <w:t xml:space="preserve">, 156, </w:t>
      </w:r>
      <w:r w:rsidR="00164A2A">
        <w:t xml:space="preserve">223, </w:t>
      </w:r>
      <w:r w:rsidRPr="00650DA9">
        <w:t>276</w:t>
      </w:r>
    </w:p>
    <w:p w14:paraId="3F68CF9A" w14:textId="32F1146C" w:rsidR="00697D96" w:rsidRPr="00650DA9" w:rsidRDefault="00697D96" w:rsidP="00697D96">
      <w:pPr>
        <w:spacing w:before="0" w:line="240" w:lineRule="auto"/>
        <w:ind w:firstLine="0"/>
        <w:rPr>
          <w:lang w:val="fr-CA"/>
        </w:rPr>
      </w:pPr>
      <w:r w:rsidRPr="00650DA9">
        <w:rPr>
          <w:i/>
          <w:lang w:val="fr-CA"/>
        </w:rPr>
        <w:t>Triomphe des neufs preux</w:t>
      </w:r>
      <w:r w:rsidRPr="00650DA9">
        <w:rPr>
          <w:lang w:val="fr-CA"/>
        </w:rPr>
        <w:t>, 58</w:t>
      </w:r>
    </w:p>
    <w:p w14:paraId="1B2E92AB" w14:textId="20552A64" w:rsidR="00BB6AF4" w:rsidRPr="00650DA9" w:rsidRDefault="00BB6AF4" w:rsidP="00231920">
      <w:pPr>
        <w:pStyle w:val="Index1"/>
      </w:pPr>
      <w:r w:rsidRPr="00650DA9">
        <w:rPr>
          <w:i/>
        </w:rPr>
        <w:t>Tristan de Nanteuil</w:t>
      </w:r>
      <w:r w:rsidR="00221E00" w:rsidRPr="00650DA9">
        <w:t xml:space="preserve">, </w:t>
      </w:r>
      <w:r w:rsidRPr="00650DA9">
        <w:t>132, 136, 160, 217</w:t>
      </w:r>
    </w:p>
    <w:p w14:paraId="64BD5940" w14:textId="2B4D63E7" w:rsidR="00BB6AF4" w:rsidRPr="00650DA9" w:rsidRDefault="00BB6AF4" w:rsidP="00231920">
      <w:pPr>
        <w:pStyle w:val="Index1"/>
      </w:pPr>
      <w:r w:rsidRPr="00650DA9">
        <w:rPr>
          <w:i/>
        </w:rPr>
        <w:t>Tristan</w:t>
      </w:r>
      <w:r w:rsidRPr="00650DA9">
        <w:t xml:space="preserve"> en prose</w:t>
      </w:r>
      <w:r w:rsidR="00221E00" w:rsidRPr="00650DA9">
        <w:t xml:space="preserve">, </w:t>
      </w:r>
      <w:r w:rsidRPr="00650DA9">
        <w:t>109</w:t>
      </w:r>
    </w:p>
    <w:p w14:paraId="4F15CFC1" w14:textId="05A51958" w:rsidR="00BB6AF4" w:rsidRPr="00650DA9" w:rsidRDefault="00B413A2" w:rsidP="00231920">
      <w:pPr>
        <w:pStyle w:val="Index1"/>
      </w:pPr>
      <w:r w:rsidRPr="00830C20">
        <w:rPr>
          <w:i/>
        </w:rPr>
        <w:t>Tristrant und Iso</w:t>
      </w:r>
      <w:r w:rsidR="00BB6AF4" w:rsidRPr="00830C20">
        <w:rPr>
          <w:i/>
        </w:rPr>
        <w:t>lde</w:t>
      </w:r>
      <w:r w:rsidR="00221E00" w:rsidRPr="00650DA9">
        <w:t xml:space="preserve">, </w:t>
      </w:r>
      <w:r w:rsidR="00BB6AF4" w:rsidRPr="00650DA9">
        <w:t>17</w:t>
      </w:r>
    </w:p>
    <w:p w14:paraId="12D00159" w14:textId="42A5D831" w:rsidR="00BB6AF4" w:rsidRPr="00650DA9" w:rsidRDefault="00BB6AF4" w:rsidP="00231920">
      <w:pPr>
        <w:pStyle w:val="Index1"/>
      </w:pPr>
      <w:r w:rsidRPr="00650DA9">
        <w:rPr>
          <w:rFonts w:cs="Times"/>
        </w:rPr>
        <w:t>Troie</w:t>
      </w:r>
      <w:r w:rsidR="00221E00" w:rsidRPr="00650DA9">
        <w:t xml:space="preserve">, </w:t>
      </w:r>
      <w:r w:rsidRPr="00650DA9">
        <w:t>183</w:t>
      </w:r>
    </w:p>
    <w:p w14:paraId="66C57C34" w14:textId="67319C22" w:rsidR="00BB6AF4" w:rsidRPr="00650DA9" w:rsidRDefault="00BB6AF4" w:rsidP="00231920">
      <w:pPr>
        <w:pStyle w:val="Index1"/>
      </w:pPr>
      <w:r w:rsidRPr="00650DA9">
        <w:t>Turpin</w:t>
      </w:r>
      <w:r w:rsidR="00221E00" w:rsidRPr="00650DA9">
        <w:t xml:space="preserve">, </w:t>
      </w:r>
      <w:r w:rsidRPr="00650DA9">
        <w:t>161, 180</w:t>
      </w:r>
    </w:p>
    <w:p w14:paraId="1C466D84" w14:textId="77777777" w:rsidR="00900BD5" w:rsidRPr="00650DA9" w:rsidRDefault="00900BD5" w:rsidP="00231920">
      <w:pPr>
        <w:pStyle w:val="Index1"/>
      </w:pPr>
    </w:p>
    <w:p w14:paraId="0826F33B" w14:textId="65161C3E" w:rsidR="00BB6AF4" w:rsidRPr="00650DA9" w:rsidRDefault="00BB6AF4" w:rsidP="00231920">
      <w:pPr>
        <w:pStyle w:val="Index1"/>
      </w:pPr>
      <w:r w:rsidRPr="00650DA9">
        <w:t>Ulysse</w:t>
      </w:r>
      <w:r w:rsidR="00221E00" w:rsidRPr="00650DA9">
        <w:t xml:space="preserve">, </w:t>
      </w:r>
      <w:r w:rsidRPr="00650DA9">
        <w:t>183</w:t>
      </w:r>
    </w:p>
    <w:p w14:paraId="4D32AEA8" w14:textId="77777777" w:rsidR="00900BD5" w:rsidRPr="00650DA9" w:rsidRDefault="00900BD5" w:rsidP="00231920">
      <w:pPr>
        <w:pStyle w:val="Index1"/>
        <w:rPr>
          <w:rFonts w:eastAsia="Calibri"/>
        </w:rPr>
      </w:pPr>
    </w:p>
    <w:p w14:paraId="1C40A960" w14:textId="54E41627" w:rsidR="00BB6AF4" w:rsidRPr="00650DA9" w:rsidRDefault="00BB6AF4" w:rsidP="00231920">
      <w:pPr>
        <w:pStyle w:val="Index1"/>
      </w:pPr>
      <w:r w:rsidRPr="00650DA9">
        <w:rPr>
          <w:rFonts w:eastAsia="Calibri"/>
        </w:rPr>
        <w:t>Valencia</w:t>
      </w:r>
      <w:r w:rsidR="00221E00" w:rsidRPr="00650DA9">
        <w:t xml:space="preserve">, </w:t>
      </w:r>
      <w:r w:rsidRPr="00650DA9">
        <w:t>66</w:t>
      </w:r>
    </w:p>
    <w:p w14:paraId="77AE8CCE" w14:textId="596602A2" w:rsidR="00BB6AF4" w:rsidRPr="00650DA9" w:rsidRDefault="00BB6AF4" w:rsidP="00231920">
      <w:pPr>
        <w:pStyle w:val="Index1"/>
      </w:pPr>
      <w:r w:rsidRPr="00830C20">
        <w:rPr>
          <w:i/>
        </w:rPr>
        <w:t>Valentin et Orson</w:t>
      </w:r>
      <w:r w:rsidR="00221E00" w:rsidRPr="00650DA9">
        <w:t xml:space="preserve">, </w:t>
      </w:r>
      <w:r w:rsidRPr="00650DA9">
        <w:t>24, 160</w:t>
      </w:r>
    </w:p>
    <w:p w14:paraId="7E5CBF3B" w14:textId="7B6DED85" w:rsidR="00BB6AF4" w:rsidRPr="00650DA9" w:rsidRDefault="00BB6AF4" w:rsidP="00231920">
      <w:pPr>
        <w:pStyle w:val="Index1"/>
      </w:pPr>
      <w:r w:rsidRPr="00830C20">
        <w:rPr>
          <w:i/>
        </w:rPr>
        <w:t>Valentin und Orsus</w:t>
      </w:r>
      <w:r w:rsidR="00221E00" w:rsidRPr="00650DA9">
        <w:t xml:space="preserve">, </w:t>
      </w:r>
      <w:r w:rsidRPr="00650DA9">
        <w:t>20</w:t>
      </w:r>
    </w:p>
    <w:p w14:paraId="47213923" w14:textId="39FEB5BE" w:rsidR="00BB6AF4" w:rsidRPr="00650DA9" w:rsidRDefault="00BB6AF4" w:rsidP="00231920">
      <w:pPr>
        <w:pStyle w:val="Index1"/>
      </w:pPr>
      <w:r w:rsidRPr="00650DA9">
        <w:t>vendetta</w:t>
      </w:r>
      <w:r w:rsidR="00221E00" w:rsidRPr="00650DA9">
        <w:t xml:space="preserve">, </w:t>
      </w:r>
      <w:r w:rsidRPr="00650DA9">
        <w:t>169</w:t>
      </w:r>
    </w:p>
    <w:p w14:paraId="6099D38C" w14:textId="47A4CC94" w:rsidR="00BB6AF4" w:rsidRPr="00650DA9" w:rsidRDefault="00BB6AF4" w:rsidP="00231920">
      <w:pPr>
        <w:pStyle w:val="Index1"/>
      </w:pPr>
      <w:r w:rsidRPr="00830C20">
        <w:rPr>
          <w:i/>
        </w:rPr>
        <w:t>Vengeance Fromondin</w:t>
      </w:r>
      <w:r w:rsidR="00221E00" w:rsidRPr="00650DA9">
        <w:t xml:space="preserve">, </w:t>
      </w:r>
      <w:r w:rsidRPr="00650DA9">
        <w:t>126</w:t>
      </w:r>
    </w:p>
    <w:p w14:paraId="18492388" w14:textId="0FE986B0" w:rsidR="00C2646B" w:rsidRPr="00650DA9" w:rsidRDefault="00C2646B" w:rsidP="00231920">
      <w:pPr>
        <w:pStyle w:val="Index1"/>
      </w:pPr>
      <w:r w:rsidRPr="00830C20">
        <w:rPr>
          <w:i/>
        </w:rPr>
        <w:t>Venjance Nostre Seigneur</w:t>
      </w:r>
      <w:r w:rsidRPr="00650DA9">
        <w:t>, 155</w:t>
      </w:r>
    </w:p>
    <w:p w14:paraId="085587EA" w14:textId="3F860F40" w:rsidR="00BB6AF4" w:rsidRPr="00650DA9" w:rsidRDefault="00BB6AF4" w:rsidP="00231920">
      <w:pPr>
        <w:pStyle w:val="Index1"/>
      </w:pPr>
      <w:r w:rsidRPr="00650DA9">
        <w:t>Venice 7</w:t>
      </w:r>
      <w:r w:rsidR="00221E00" w:rsidRPr="00650DA9">
        <w:t xml:space="preserve">, </w:t>
      </w:r>
      <w:r w:rsidRPr="00650DA9">
        <w:t>90</w:t>
      </w:r>
    </w:p>
    <w:p w14:paraId="544BDE9E" w14:textId="4E04FE0C" w:rsidR="00BB6AF4" w:rsidRPr="00650DA9" w:rsidRDefault="00BB6AF4" w:rsidP="00231920">
      <w:pPr>
        <w:pStyle w:val="Index1"/>
      </w:pPr>
      <w:r w:rsidRPr="00650DA9">
        <w:lastRenderedPageBreak/>
        <w:t>vérité</w:t>
      </w:r>
      <w:r w:rsidR="00221E00" w:rsidRPr="00650DA9">
        <w:t xml:space="preserve">, </w:t>
      </w:r>
      <w:r w:rsidRPr="00650DA9">
        <w:t>131, 258, 261</w:t>
      </w:r>
    </w:p>
    <w:p w14:paraId="7DA83F97" w14:textId="12C38C70" w:rsidR="00BB6AF4" w:rsidRPr="00650DA9" w:rsidRDefault="00BB6AF4" w:rsidP="00231920">
      <w:pPr>
        <w:pStyle w:val="Index1"/>
      </w:pPr>
      <w:r w:rsidRPr="00650DA9">
        <w:t>Vermandois</w:t>
      </w:r>
      <w:r w:rsidR="00221E00" w:rsidRPr="00650DA9">
        <w:t xml:space="preserve">, </w:t>
      </w:r>
      <w:r w:rsidRPr="00650DA9">
        <w:t>197</w:t>
      </w:r>
    </w:p>
    <w:p w14:paraId="232C720F" w14:textId="7616D875" w:rsidR="00BB6AF4" w:rsidRPr="00650DA9" w:rsidRDefault="00BB6AF4" w:rsidP="00231920">
      <w:pPr>
        <w:pStyle w:val="Index1"/>
      </w:pPr>
      <w:r w:rsidRPr="00650DA9">
        <w:t>version Johannes</w:t>
      </w:r>
      <w:r w:rsidR="00221E00" w:rsidRPr="00650DA9">
        <w:t xml:space="preserve">, </w:t>
      </w:r>
      <w:r w:rsidRPr="00650DA9">
        <w:t>71</w:t>
      </w:r>
    </w:p>
    <w:p w14:paraId="25294FCC" w14:textId="30402C66" w:rsidR="00BB6AF4" w:rsidRPr="00650DA9" w:rsidRDefault="00BB6AF4" w:rsidP="00231920">
      <w:pPr>
        <w:pStyle w:val="Index1"/>
      </w:pPr>
      <w:r w:rsidRPr="00650DA9">
        <w:t>Vespasien</w:t>
      </w:r>
      <w:r w:rsidR="00221E00" w:rsidRPr="00650DA9">
        <w:t xml:space="preserve">, </w:t>
      </w:r>
      <w:r w:rsidRPr="00650DA9">
        <w:t>155</w:t>
      </w:r>
    </w:p>
    <w:p w14:paraId="3CE6FAD5" w14:textId="37AB505D" w:rsidR="00BB6AF4" w:rsidRPr="00650DA9" w:rsidRDefault="00BB6AF4" w:rsidP="00231920">
      <w:pPr>
        <w:pStyle w:val="Index1"/>
      </w:pPr>
      <w:r w:rsidRPr="00830C20">
        <w:rPr>
          <w:i/>
          <w:lang w:eastAsia="it-IT"/>
        </w:rPr>
        <w:t>Vie de la Vierge</w:t>
      </w:r>
      <w:r w:rsidR="00221E00" w:rsidRPr="00650DA9">
        <w:t xml:space="preserve">, </w:t>
      </w:r>
      <w:r w:rsidRPr="00650DA9">
        <w:t>151</w:t>
      </w:r>
    </w:p>
    <w:p w14:paraId="4778AC9D" w14:textId="297233A7" w:rsidR="00BB6AF4" w:rsidRPr="00650DA9" w:rsidRDefault="00BB6AF4" w:rsidP="00231920">
      <w:pPr>
        <w:pStyle w:val="Index1"/>
      </w:pPr>
      <w:r w:rsidRPr="00650DA9">
        <w:t>Vienne</w:t>
      </w:r>
      <w:r w:rsidR="00221E00" w:rsidRPr="00650DA9">
        <w:t xml:space="preserve">, </w:t>
      </w:r>
      <w:r w:rsidRPr="00650DA9">
        <w:t>227</w:t>
      </w:r>
    </w:p>
    <w:p w14:paraId="7B82D860" w14:textId="06E1D921" w:rsidR="00BB6AF4" w:rsidRPr="00650DA9" w:rsidRDefault="00BB6AF4" w:rsidP="00231920">
      <w:pPr>
        <w:pStyle w:val="Index1"/>
      </w:pPr>
      <w:r w:rsidRPr="00052629">
        <w:rPr>
          <w:lang w:eastAsia="it-IT"/>
        </w:rPr>
        <w:t>Vierge</w:t>
      </w:r>
      <w:r w:rsidR="00052629">
        <w:rPr>
          <w:lang w:eastAsia="it-IT"/>
        </w:rPr>
        <w:t xml:space="preserve"> Marie</w:t>
      </w:r>
      <w:r w:rsidR="00221E00" w:rsidRPr="00650DA9">
        <w:t xml:space="preserve">, </w:t>
      </w:r>
      <w:r w:rsidRPr="00650DA9">
        <w:t>118, 151</w:t>
      </w:r>
    </w:p>
    <w:p w14:paraId="0A9A7C92" w14:textId="7531AAF3" w:rsidR="00173E29" w:rsidRDefault="00173E29" w:rsidP="00231920">
      <w:pPr>
        <w:pStyle w:val="Index1"/>
      </w:pPr>
      <w:r w:rsidRPr="00EC3A6F">
        <w:t>violence</w:t>
      </w:r>
      <w:r>
        <w:t xml:space="preserve">, </w:t>
      </w:r>
      <w:r w:rsidRPr="00A14C94">
        <w:t>123</w:t>
      </w:r>
      <w:r>
        <w:t>, 167-</w:t>
      </w:r>
      <w:r w:rsidRPr="00A14C94">
        <w:t>169</w:t>
      </w:r>
      <w:r>
        <w:t xml:space="preserve">, 184, </w:t>
      </w:r>
      <w:r w:rsidR="009A5180">
        <w:t xml:space="preserve">189, </w:t>
      </w:r>
      <w:r>
        <w:t xml:space="preserve">192, 197, </w:t>
      </w:r>
      <w:r w:rsidRPr="00A14C94">
        <w:t>221</w:t>
      </w:r>
      <w:r>
        <w:t>, 286</w:t>
      </w:r>
    </w:p>
    <w:p w14:paraId="430D7F8D" w14:textId="12A94A49" w:rsidR="00BB6AF4" w:rsidRPr="00650DA9" w:rsidRDefault="001D7029" w:rsidP="00231920">
      <w:pPr>
        <w:pStyle w:val="Index1"/>
      </w:pPr>
      <w:r w:rsidRPr="00830C20">
        <w:rPr>
          <w:i/>
        </w:rPr>
        <w:t>V</w:t>
      </w:r>
      <w:r w:rsidR="00BB6AF4" w:rsidRPr="00830C20">
        <w:rPr>
          <w:i/>
        </w:rPr>
        <w:t>isio Turpini</w:t>
      </w:r>
      <w:r w:rsidR="00221E00" w:rsidRPr="00650DA9">
        <w:t xml:space="preserve">, </w:t>
      </w:r>
      <w:r w:rsidR="00BB6AF4" w:rsidRPr="00650DA9">
        <w:t>131</w:t>
      </w:r>
    </w:p>
    <w:p w14:paraId="77E31B36" w14:textId="2DC2516C" w:rsidR="00BB6AF4" w:rsidRPr="00650DA9" w:rsidRDefault="00BB6AF4" w:rsidP="00231920">
      <w:pPr>
        <w:pStyle w:val="Index1"/>
      </w:pPr>
      <w:r w:rsidRPr="00830C20">
        <w:rPr>
          <w:rFonts w:eastAsia="Calibri"/>
          <w:i/>
        </w:rPr>
        <w:t>Vita di Castruccio Castracani</w:t>
      </w:r>
      <w:r w:rsidR="00221E00" w:rsidRPr="00650DA9">
        <w:t xml:space="preserve">, </w:t>
      </w:r>
      <w:r w:rsidRPr="00650DA9">
        <w:t>252</w:t>
      </w:r>
    </w:p>
    <w:p w14:paraId="5E97E266" w14:textId="161FAAC7" w:rsidR="00BB6AF4" w:rsidRPr="00650DA9" w:rsidRDefault="00BB6AF4" w:rsidP="00231920">
      <w:pPr>
        <w:pStyle w:val="Index1"/>
      </w:pPr>
      <w:r w:rsidRPr="00830C20">
        <w:rPr>
          <w:i/>
        </w:rPr>
        <w:t>Vita Sancti Faronis</w:t>
      </w:r>
      <w:r w:rsidR="00221E00" w:rsidRPr="00650DA9">
        <w:t xml:space="preserve">, </w:t>
      </w:r>
      <w:r w:rsidRPr="00650DA9">
        <w:t>272</w:t>
      </w:r>
    </w:p>
    <w:p w14:paraId="2EF3CDC6" w14:textId="77777777" w:rsidR="00134720" w:rsidRDefault="00337400" w:rsidP="00231920">
      <w:pPr>
        <w:pStyle w:val="Index1"/>
      </w:pPr>
      <w:r>
        <w:t>vitrail</w:t>
      </w:r>
      <w:r w:rsidR="00221E00" w:rsidRPr="00650DA9">
        <w:t xml:space="preserve">, </w:t>
      </w:r>
      <w:r w:rsidR="00BB6AF4" w:rsidRPr="00650DA9">
        <w:t>91</w:t>
      </w:r>
    </w:p>
    <w:p w14:paraId="26BCA694" w14:textId="59E5195F" w:rsidR="00134720" w:rsidRPr="00134720" w:rsidRDefault="00134720" w:rsidP="00231920">
      <w:pPr>
        <w:pStyle w:val="Index1"/>
      </w:pPr>
      <w:r w:rsidRPr="00830C20">
        <w:rPr>
          <w:i/>
        </w:rPr>
        <w:t>Vlaamse Aiol</w:t>
      </w:r>
      <w:r w:rsidRPr="0039104E">
        <w:t xml:space="preserve">, </w:t>
      </w:r>
      <w:r>
        <w:t>18</w:t>
      </w:r>
      <w:r w:rsidRPr="0039104E">
        <w:t>.</w:t>
      </w:r>
    </w:p>
    <w:p w14:paraId="2FF851BD" w14:textId="06213E47" w:rsidR="00BB6AF4" w:rsidRPr="00650DA9" w:rsidRDefault="00BB6AF4" w:rsidP="00231920">
      <w:pPr>
        <w:pStyle w:val="Index1"/>
      </w:pPr>
      <w:r w:rsidRPr="00650DA9">
        <w:t>voile de Véronique</w:t>
      </w:r>
      <w:r w:rsidR="00221E00" w:rsidRPr="00650DA9">
        <w:t xml:space="preserve">, </w:t>
      </w:r>
      <w:r w:rsidRPr="00650DA9">
        <w:t>155</w:t>
      </w:r>
    </w:p>
    <w:p w14:paraId="64649B5F" w14:textId="03BDAFE0" w:rsidR="00BB6AF4" w:rsidRPr="00650DA9" w:rsidRDefault="00BB6AF4" w:rsidP="00231920">
      <w:pPr>
        <w:pStyle w:val="Index1"/>
      </w:pPr>
      <w:r w:rsidRPr="00650DA9">
        <w:t>voix</w:t>
      </w:r>
      <w:r w:rsidR="00221E00" w:rsidRPr="00650DA9">
        <w:t xml:space="preserve">, </w:t>
      </w:r>
      <w:r w:rsidRPr="00650DA9">
        <w:t>180</w:t>
      </w:r>
    </w:p>
    <w:p w14:paraId="3984E9A4" w14:textId="41AAB868" w:rsidR="00BB6AF4" w:rsidRPr="00650DA9" w:rsidRDefault="00BB6AF4" w:rsidP="00231920">
      <w:pPr>
        <w:pStyle w:val="Index1"/>
      </w:pPr>
      <w:r w:rsidRPr="00830C20">
        <w:rPr>
          <w:i/>
        </w:rPr>
        <w:lastRenderedPageBreak/>
        <w:t xml:space="preserve">Voyage </w:t>
      </w:r>
      <w:r w:rsidR="00830C20">
        <w:rPr>
          <w:i/>
        </w:rPr>
        <w:t>(</w:t>
      </w:r>
      <w:r w:rsidR="00830C20">
        <w:t>ou</w:t>
      </w:r>
      <w:r w:rsidR="006C6CEF">
        <w:rPr>
          <w:i/>
        </w:rPr>
        <w:t xml:space="preserve"> Pèlerinage</w:t>
      </w:r>
      <w:r w:rsidR="00830C20">
        <w:rPr>
          <w:i/>
        </w:rPr>
        <w:t xml:space="preserve">) </w:t>
      </w:r>
      <w:r w:rsidRPr="00830C20">
        <w:rPr>
          <w:i/>
        </w:rPr>
        <w:t>de Charlemagne à Jérusalem et à Constantinople</w:t>
      </w:r>
      <w:r w:rsidR="00221E00" w:rsidRPr="00650DA9">
        <w:t xml:space="preserve">, </w:t>
      </w:r>
      <w:r w:rsidR="00830C20">
        <w:t xml:space="preserve">9, 18, </w:t>
      </w:r>
      <w:r w:rsidR="00052629">
        <w:t>54, 93, 119, 155-</w:t>
      </w:r>
      <w:r w:rsidRPr="00650DA9">
        <w:t>156, 180, 192</w:t>
      </w:r>
    </w:p>
    <w:p w14:paraId="791CC669" w14:textId="77777777" w:rsidR="00900BD5" w:rsidRPr="00650DA9" w:rsidRDefault="00900BD5" w:rsidP="00231920">
      <w:pPr>
        <w:pStyle w:val="Index1"/>
      </w:pPr>
    </w:p>
    <w:p w14:paraId="3B04102C" w14:textId="2C6350BA" w:rsidR="00BB6AF4" w:rsidRPr="00650DA9" w:rsidRDefault="00BB6AF4" w:rsidP="00231920">
      <w:pPr>
        <w:pStyle w:val="Index1"/>
      </w:pPr>
      <w:r w:rsidRPr="00650DA9">
        <w:t>Westminster</w:t>
      </w:r>
      <w:r w:rsidR="00221E00" w:rsidRPr="00650DA9">
        <w:t xml:space="preserve">, </w:t>
      </w:r>
      <w:r w:rsidRPr="00650DA9">
        <w:t>190</w:t>
      </w:r>
    </w:p>
    <w:p w14:paraId="25ED3F6D" w14:textId="137B3C9A" w:rsidR="00BB6AF4" w:rsidRPr="00650DA9" w:rsidRDefault="00BB6AF4" w:rsidP="00231920">
      <w:pPr>
        <w:pStyle w:val="Index1"/>
      </w:pPr>
      <w:r w:rsidRPr="00830C20">
        <w:rPr>
          <w:i/>
        </w:rPr>
        <w:t>Wigalois</w:t>
      </w:r>
      <w:r w:rsidR="00221E00" w:rsidRPr="00650DA9">
        <w:t xml:space="preserve">, </w:t>
      </w:r>
      <w:r w:rsidRPr="00650DA9">
        <w:t>26</w:t>
      </w:r>
    </w:p>
    <w:p w14:paraId="19A71177" w14:textId="11D95036" w:rsidR="00BB6AF4" w:rsidRPr="00650DA9" w:rsidRDefault="00BB6AF4" w:rsidP="00231920">
      <w:pPr>
        <w:pStyle w:val="Index1"/>
      </w:pPr>
      <w:r w:rsidRPr="00650DA9">
        <w:rPr>
          <w:i/>
        </w:rPr>
        <w:t>Willehalm</w:t>
      </w:r>
      <w:r w:rsidR="00221E00" w:rsidRPr="00650DA9">
        <w:t xml:space="preserve">, </w:t>
      </w:r>
      <w:r w:rsidR="00052629">
        <w:t>8, 18, 21-</w:t>
      </w:r>
      <w:r w:rsidRPr="00650DA9">
        <w:t>23</w:t>
      </w:r>
    </w:p>
    <w:p w14:paraId="3955C60B" w14:textId="64D28F95" w:rsidR="00BB6AF4" w:rsidRPr="00650DA9" w:rsidRDefault="00BB6AF4" w:rsidP="00231920">
      <w:pPr>
        <w:pStyle w:val="Index1"/>
      </w:pPr>
      <w:r w:rsidRPr="00830C20">
        <w:rPr>
          <w:i/>
        </w:rPr>
        <w:t>William van Oringen</w:t>
      </w:r>
      <w:r w:rsidR="00221E00" w:rsidRPr="00650DA9">
        <w:t xml:space="preserve">, </w:t>
      </w:r>
      <w:r w:rsidRPr="00650DA9">
        <w:t>18</w:t>
      </w:r>
    </w:p>
    <w:p w14:paraId="2A9B563C" w14:textId="01527051" w:rsidR="00BB6AF4" w:rsidRPr="00650DA9" w:rsidRDefault="00BB6AF4" w:rsidP="00231920">
      <w:pPr>
        <w:pStyle w:val="Index1"/>
      </w:pPr>
      <w:r w:rsidRPr="00830C20">
        <w:rPr>
          <w:i/>
        </w:rPr>
        <w:t>Wolfdietrich</w:t>
      </w:r>
      <w:r w:rsidR="00221E00" w:rsidRPr="00650DA9">
        <w:t xml:space="preserve">, </w:t>
      </w:r>
      <w:r w:rsidRPr="00650DA9">
        <w:t>26</w:t>
      </w:r>
    </w:p>
    <w:p w14:paraId="7BE78BFC" w14:textId="77777777" w:rsidR="00173E29" w:rsidRDefault="00BB6AF4" w:rsidP="00231920">
      <w:pPr>
        <w:pStyle w:val="Index1"/>
      </w:pPr>
      <w:r w:rsidRPr="00650DA9">
        <w:rPr>
          <w:rFonts w:cs="Times"/>
        </w:rPr>
        <w:t>Yde</w:t>
      </w:r>
      <w:r w:rsidR="00221E00" w:rsidRPr="00650DA9">
        <w:t xml:space="preserve">, </w:t>
      </w:r>
      <w:r w:rsidRPr="00650DA9">
        <w:t>217</w:t>
      </w:r>
    </w:p>
    <w:p w14:paraId="6795A117" w14:textId="7CF24C09" w:rsidR="00F601DB" w:rsidRPr="00650DA9" w:rsidRDefault="00F601DB" w:rsidP="00231920">
      <w:pPr>
        <w:pStyle w:val="Index1"/>
      </w:pPr>
      <w:r w:rsidRPr="00830C20">
        <w:rPr>
          <w:i/>
        </w:rPr>
        <w:t>Yde et Olive</w:t>
      </w:r>
      <w:r w:rsidRPr="00650DA9">
        <w:t>, 217</w:t>
      </w:r>
    </w:p>
    <w:p w14:paraId="79FA7C56" w14:textId="4F87D7C8" w:rsidR="00BB6AF4" w:rsidRPr="00650DA9" w:rsidRDefault="00BB6AF4" w:rsidP="00231920">
      <w:pPr>
        <w:pStyle w:val="Index1"/>
      </w:pPr>
      <w:r w:rsidRPr="00650DA9">
        <w:t>Yon</w:t>
      </w:r>
      <w:r w:rsidR="00221E00" w:rsidRPr="00650DA9">
        <w:t xml:space="preserve">, </w:t>
      </w:r>
      <w:r w:rsidRPr="00650DA9">
        <w:t>182</w:t>
      </w:r>
    </w:p>
    <w:p w14:paraId="1980E0E9" w14:textId="7911D4BF" w:rsidR="00BB6AF4" w:rsidRPr="00650DA9" w:rsidRDefault="00BB6AF4" w:rsidP="00231920">
      <w:pPr>
        <w:pStyle w:val="Index1"/>
      </w:pPr>
      <w:r w:rsidRPr="00830C20">
        <w:rPr>
          <w:i/>
        </w:rPr>
        <w:t>Yonnet de Metz</w:t>
      </w:r>
      <w:r w:rsidR="00221E00" w:rsidRPr="00650DA9">
        <w:t xml:space="preserve">, </w:t>
      </w:r>
      <w:r w:rsidRPr="00650DA9">
        <w:t>126</w:t>
      </w:r>
    </w:p>
    <w:p w14:paraId="00411341" w14:textId="09126431" w:rsidR="00BB6AF4" w:rsidRPr="00650DA9" w:rsidRDefault="00BB6AF4" w:rsidP="00231920">
      <w:pPr>
        <w:pStyle w:val="Index1"/>
      </w:pPr>
      <w:r w:rsidRPr="00650DA9">
        <w:t>Ysabras</w:t>
      </w:r>
      <w:r w:rsidR="00221E00" w:rsidRPr="00650DA9">
        <w:t xml:space="preserve">, </w:t>
      </w:r>
      <w:r w:rsidRPr="00650DA9">
        <w:t>183</w:t>
      </w:r>
    </w:p>
    <w:p w14:paraId="4577A9D7" w14:textId="77777777" w:rsidR="00900BD5" w:rsidRPr="00650DA9" w:rsidRDefault="00900BD5" w:rsidP="00231920">
      <w:pPr>
        <w:pStyle w:val="Index1"/>
      </w:pPr>
    </w:p>
    <w:p w14:paraId="720A82E3" w14:textId="2797D1C6" w:rsidR="003E1899" w:rsidRPr="00650DA9" w:rsidRDefault="006E3231" w:rsidP="003E1899">
      <w:pPr>
        <w:pStyle w:val="noticelongue"/>
        <w:rPr>
          <w:rFonts w:ascii="Times New Roman" w:hAnsi="Times New Roman" w:cs="Times New Roman"/>
          <w:color w:val="0070C0"/>
          <w:lang w:val="fr-CA"/>
        </w:rPr>
      </w:pPr>
      <w:r w:rsidRPr="00650DA9">
        <w:rPr>
          <w:rFonts w:ascii="Times New Roman" w:hAnsi="Times New Roman" w:cs="Times New Roman"/>
          <w:color w:val="0070C0"/>
          <w:lang w:val="fr-CA"/>
        </w:rPr>
        <w:fldChar w:fldCharType="end"/>
      </w:r>
      <w:bookmarkEnd w:id="35"/>
    </w:p>
    <w:bookmarkEnd w:id="36"/>
    <w:p w14:paraId="65E3265B" w14:textId="7E825209" w:rsidR="00BA35DC" w:rsidRPr="00650DA9" w:rsidRDefault="00BA35DC" w:rsidP="00BA35DC">
      <w:pPr>
        <w:pStyle w:val="titresection"/>
        <w:tabs>
          <w:tab w:val="right" w:pos="5954"/>
        </w:tabs>
        <w:rPr>
          <w:rFonts w:cs="Times New Roman"/>
          <w:color w:val="0070C0"/>
          <w:sz w:val="20"/>
          <w:lang w:val="fr-CA"/>
        </w:rPr>
        <w:sectPr w:rsidR="00BA35DC" w:rsidRPr="00650DA9" w:rsidSect="00176540">
          <w:type w:val="continuous"/>
          <w:pgSz w:w="11900" w:h="16840"/>
          <w:pgMar w:top="-3686" w:right="2688" w:bottom="-3686" w:left="3119" w:header="454" w:footer="3119" w:gutter="0"/>
          <w:cols w:num="2" w:space="720"/>
          <w:titlePg/>
        </w:sectPr>
      </w:pPr>
    </w:p>
    <w:bookmarkEnd w:id="37"/>
    <w:bookmarkEnd w:id="38"/>
    <w:p w14:paraId="6F49EF38" w14:textId="77777777" w:rsidR="00781448" w:rsidRPr="00650DA9" w:rsidRDefault="00781448" w:rsidP="000A72F0">
      <w:pPr>
        <w:pStyle w:val="SubdivisionsEdCrit"/>
        <w:rPr>
          <w:rFonts w:cs="Times New Roman"/>
          <w:szCs w:val="24"/>
          <w:lang w:val="fr-CA"/>
        </w:rPr>
      </w:pPr>
    </w:p>
    <w:p w14:paraId="2BE2F438" w14:textId="77777777" w:rsidR="00052629" w:rsidRDefault="00052629">
      <w:pPr>
        <w:spacing w:before="0" w:line="240" w:lineRule="auto"/>
        <w:ind w:firstLine="0"/>
        <w:jc w:val="left"/>
        <w:rPr>
          <w:rFonts w:cs="Times New Roman"/>
          <w:sz w:val="24"/>
          <w:szCs w:val="24"/>
          <w:lang w:val="fr-CA"/>
        </w:rPr>
      </w:pPr>
      <w:r>
        <w:rPr>
          <w:rFonts w:cs="Times New Roman"/>
          <w:szCs w:val="24"/>
          <w:lang w:val="fr-CA"/>
        </w:rPr>
        <w:br w:type="page"/>
      </w:r>
    </w:p>
    <w:p w14:paraId="5D45C3F2" w14:textId="77777777" w:rsidR="00605C4F" w:rsidRDefault="00605C4F">
      <w:pPr>
        <w:spacing w:before="0" w:line="240" w:lineRule="auto"/>
        <w:ind w:firstLine="0"/>
        <w:jc w:val="left"/>
        <w:rPr>
          <w:rFonts w:cs="Times New Roman"/>
          <w:sz w:val="24"/>
          <w:szCs w:val="24"/>
          <w:lang w:val="fr-CA"/>
        </w:rPr>
      </w:pPr>
      <w:r>
        <w:rPr>
          <w:rFonts w:cs="Times New Roman"/>
          <w:szCs w:val="24"/>
          <w:lang w:val="fr-CA"/>
        </w:rPr>
        <w:lastRenderedPageBreak/>
        <w:br w:type="page"/>
      </w:r>
    </w:p>
    <w:p w14:paraId="5643645F" w14:textId="76EC2B4B" w:rsidR="00BA35DC" w:rsidRPr="00650DA9" w:rsidRDefault="00BA35DC" w:rsidP="000A72F0">
      <w:pPr>
        <w:pStyle w:val="SubdivisionsEdCrit"/>
        <w:rPr>
          <w:rFonts w:cs="Times New Roman"/>
          <w:szCs w:val="24"/>
          <w:lang w:val="fr-CA"/>
        </w:rPr>
      </w:pPr>
      <w:bookmarkStart w:id="39" w:name="_GoBack"/>
      <w:bookmarkEnd w:id="39"/>
      <w:r w:rsidRPr="00650DA9">
        <w:rPr>
          <w:rFonts w:cs="Times New Roman"/>
          <w:szCs w:val="24"/>
          <w:lang w:val="fr-CA"/>
        </w:rPr>
        <w:lastRenderedPageBreak/>
        <w:t>TABLE DES MATIÈRES</w:t>
      </w:r>
    </w:p>
    <w:p w14:paraId="726E7F41" w14:textId="77777777" w:rsidR="00BA35DC" w:rsidRPr="00650DA9" w:rsidRDefault="00BA35DC" w:rsidP="00BA35DC">
      <w:pPr>
        <w:tabs>
          <w:tab w:val="right" w:pos="5954"/>
        </w:tabs>
        <w:rPr>
          <w:rFonts w:cs="Times New Roman"/>
          <w:sz w:val="24"/>
          <w:szCs w:val="24"/>
          <w:lang w:val="fr-CA"/>
        </w:rPr>
      </w:pPr>
    </w:p>
    <w:p w14:paraId="1414CC4A" w14:textId="77777777" w:rsidR="00BA35DC" w:rsidRPr="00650DA9" w:rsidRDefault="00BA35DC" w:rsidP="00BA35DC">
      <w:pPr>
        <w:tabs>
          <w:tab w:val="right" w:leader="dot" w:pos="5954"/>
        </w:tabs>
        <w:rPr>
          <w:rFonts w:cs="Times New Roman"/>
          <w:lang w:val="fr-CA"/>
        </w:rPr>
      </w:pPr>
      <w:r w:rsidRPr="00650DA9">
        <w:rPr>
          <w:rFonts w:cs="Times New Roman"/>
          <w:lang w:val="fr-CA"/>
        </w:rPr>
        <w:t xml:space="preserve">Informations diverses </w:t>
      </w:r>
      <w:r w:rsidRPr="00650DA9">
        <w:rPr>
          <w:rFonts w:cs="Times New Roman"/>
          <w:lang w:val="fr-CA"/>
        </w:rPr>
        <w:tab/>
        <w:t>3</w:t>
      </w:r>
    </w:p>
    <w:p w14:paraId="223E541D" w14:textId="324D62C8" w:rsidR="00F42943" w:rsidRPr="00650DA9" w:rsidRDefault="00AD68C1" w:rsidP="00F42943">
      <w:pPr>
        <w:tabs>
          <w:tab w:val="right" w:leader="dot" w:pos="5954"/>
        </w:tabs>
        <w:rPr>
          <w:rFonts w:cs="Times New Roman"/>
          <w:lang w:val="fr-CA"/>
        </w:rPr>
      </w:pPr>
      <w:r w:rsidRPr="00650DA9">
        <w:rPr>
          <w:rFonts w:cs="Times New Roman"/>
          <w:i/>
          <w:lang w:val="fr-CA"/>
        </w:rPr>
        <w:t>In Memoriam</w:t>
      </w:r>
      <w:r w:rsidRPr="00650DA9">
        <w:rPr>
          <w:rFonts w:cs="Times New Roman"/>
          <w:lang w:val="fr-CA"/>
        </w:rPr>
        <w:tab/>
        <w:t>9</w:t>
      </w:r>
    </w:p>
    <w:p w14:paraId="7CEDE71B" w14:textId="47BF393A" w:rsidR="00BA35DC" w:rsidRPr="00650DA9" w:rsidRDefault="00E23754" w:rsidP="00BA35DC">
      <w:pPr>
        <w:tabs>
          <w:tab w:val="right" w:leader="dot" w:pos="5954"/>
        </w:tabs>
        <w:rPr>
          <w:rFonts w:cs="Times New Roman"/>
          <w:lang w:val="fr-CA"/>
        </w:rPr>
      </w:pPr>
      <w:r w:rsidRPr="00650DA9">
        <w:rPr>
          <w:rFonts w:cs="Times New Roman"/>
          <w:lang w:val="fr-CA"/>
        </w:rPr>
        <w:t xml:space="preserve">Liste des abréviations </w:t>
      </w:r>
      <w:r w:rsidRPr="00650DA9">
        <w:rPr>
          <w:rFonts w:cs="Times New Roman"/>
          <w:lang w:val="fr-CA"/>
        </w:rPr>
        <w:tab/>
      </w:r>
      <w:r w:rsidR="00A176ED" w:rsidRPr="00650DA9">
        <w:rPr>
          <w:rFonts w:cs="Times New Roman"/>
          <w:lang w:val="fr-CA"/>
        </w:rPr>
        <w:t>17</w:t>
      </w:r>
    </w:p>
    <w:p w14:paraId="4DC7E7CD" w14:textId="3A7D41AA" w:rsidR="00BA35DC" w:rsidRPr="00650DA9" w:rsidRDefault="00E23754" w:rsidP="00BA35DC">
      <w:pPr>
        <w:tabs>
          <w:tab w:val="right" w:leader="dot" w:pos="5954"/>
        </w:tabs>
        <w:rPr>
          <w:rFonts w:cs="Times New Roman"/>
          <w:lang w:val="fr-CA"/>
        </w:rPr>
      </w:pPr>
      <w:r w:rsidRPr="00650DA9">
        <w:rPr>
          <w:rFonts w:cs="Times New Roman"/>
          <w:lang w:val="fr-CA"/>
        </w:rPr>
        <w:t xml:space="preserve">Allemagne </w:t>
      </w:r>
      <w:r w:rsidR="008711BE" w:rsidRPr="00650DA9">
        <w:rPr>
          <w:rFonts w:cs="Times New Roman"/>
          <w:lang w:val="fr-CA"/>
        </w:rPr>
        <w:t xml:space="preserve">– </w:t>
      </w:r>
      <w:r w:rsidRPr="00650DA9">
        <w:rPr>
          <w:rFonts w:cs="Times New Roman"/>
          <w:lang w:val="fr-CA"/>
        </w:rPr>
        <w:t xml:space="preserve">Autriche </w:t>
      </w:r>
      <w:r w:rsidRPr="00650DA9">
        <w:rPr>
          <w:rFonts w:cs="Times New Roman"/>
          <w:lang w:val="fr-CA"/>
        </w:rPr>
        <w:tab/>
      </w:r>
      <w:r w:rsidR="00A176ED" w:rsidRPr="00650DA9">
        <w:rPr>
          <w:rFonts w:cs="Times New Roman"/>
          <w:lang w:val="fr-CA"/>
        </w:rPr>
        <w:t>23</w:t>
      </w:r>
    </w:p>
    <w:p w14:paraId="09147A05" w14:textId="52C2A508" w:rsidR="00BA35DC" w:rsidRPr="00650DA9" w:rsidRDefault="00E23754" w:rsidP="00BA35DC">
      <w:pPr>
        <w:tabs>
          <w:tab w:val="right" w:leader="dot" w:pos="5954"/>
        </w:tabs>
        <w:rPr>
          <w:rFonts w:cs="Times New Roman"/>
          <w:lang w:val="fr-CA"/>
        </w:rPr>
      </w:pPr>
      <w:r w:rsidRPr="00650DA9">
        <w:rPr>
          <w:rFonts w:cs="Times New Roman"/>
          <w:lang w:val="fr-CA"/>
        </w:rPr>
        <w:t>Belgique</w:t>
      </w:r>
      <w:r w:rsidRPr="00650DA9">
        <w:rPr>
          <w:rFonts w:cs="Times New Roman"/>
          <w:lang w:val="fr-CA"/>
        </w:rPr>
        <w:tab/>
      </w:r>
      <w:r w:rsidR="00A176ED" w:rsidRPr="00650DA9">
        <w:rPr>
          <w:rFonts w:cs="Times New Roman"/>
          <w:lang w:val="fr-CA"/>
        </w:rPr>
        <w:t>4</w:t>
      </w:r>
      <w:r w:rsidR="00762A41" w:rsidRPr="00650DA9">
        <w:rPr>
          <w:rFonts w:cs="Times New Roman"/>
          <w:lang w:val="fr-CA"/>
        </w:rPr>
        <w:t>9</w:t>
      </w:r>
    </w:p>
    <w:p w14:paraId="7199BD6C" w14:textId="4E7C9C63" w:rsidR="00BA35DC" w:rsidRPr="00650DA9" w:rsidRDefault="00575516" w:rsidP="00BA35DC">
      <w:pPr>
        <w:tabs>
          <w:tab w:val="right" w:leader="dot" w:pos="5954"/>
        </w:tabs>
        <w:rPr>
          <w:rFonts w:cs="Times New Roman"/>
          <w:lang w:val="fr-CA"/>
        </w:rPr>
      </w:pPr>
      <w:r w:rsidRPr="00650DA9">
        <w:rPr>
          <w:rFonts w:cs="Times New Roman"/>
          <w:lang w:val="fr-CA"/>
        </w:rPr>
        <w:t xml:space="preserve">Espagne – </w:t>
      </w:r>
      <w:r w:rsidR="00AC78EC" w:rsidRPr="00650DA9">
        <w:rPr>
          <w:rFonts w:cs="Times New Roman"/>
          <w:lang w:val="fr-CA"/>
        </w:rPr>
        <w:t>Portugal – Amérique Latine</w:t>
      </w:r>
      <w:r w:rsidR="00E23754" w:rsidRPr="00650DA9">
        <w:rPr>
          <w:rFonts w:cs="Times New Roman"/>
          <w:lang w:val="fr-CA"/>
        </w:rPr>
        <w:t xml:space="preserve"> </w:t>
      </w:r>
      <w:r w:rsidR="00E23754" w:rsidRPr="00650DA9">
        <w:rPr>
          <w:rFonts w:cs="Times New Roman"/>
          <w:lang w:val="fr-CA"/>
        </w:rPr>
        <w:tab/>
      </w:r>
      <w:r w:rsidR="00A176ED" w:rsidRPr="00650DA9">
        <w:rPr>
          <w:rFonts w:cs="Times New Roman"/>
          <w:lang w:val="fr-CA"/>
        </w:rPr>
        <w:t>5</w:t>
      </w:r>
      <w:r w:rsidR="00762A41" w:rsidRPr="00650DA9">
        <w:rPr>
          <w:rFonts w:cs="Times New Roman"/>
          <w:lang w:val="fr-CA"/>
        </w:rPr>
        <w:t>7</w:t>
      </w:r>
    </w:p>
    <w:p w14:paraId="3204CD80" w14:textId="12C3C4AF" w:rsidR="00BA35DC" w:rsidRPr="00650DA9" w:rsidRDefault="00E23754" w:rsidP="00BA35DC">
      <w:pPr>
        <w:tabs>
          <w:tab w:val="right" w:leader="dot" w:pos="5954"/>
        </w:tabs>
        <w:rPr>
          <w:rFonts w:cs="Times New Roman"/>
          <w:lang w:val="fr-CA"/>
        </w:rPr>
      </w:pPr>
      <w:r w:rsidRPr="00650DA9">
        <w:rPr>
          <w:rFonts w:cs="Times New Roman"/>
          <w:lang w:val="fr-CA"/>
        </w:rPr>
        <w:t xml:space="preserve">États-Unis </w:t>
      </w:r>
      <w:r w:rsidR="00575516" w:rsidRPr="00650DA9">
        <w:rPr>
          <w:rFonts w:cs="Times New Roman"/>
          <w:lang w:val="fr-CA"/>
        </w:rPr>
        <w:t>–</w:t>
      </w:r>
      <w:r w:rsidR="00294A33" w:rsidRPr="00650DA9">
        <w:rPr>
          <w:rFonts w:cs="Times New Roman"/>
          <w:lang w:val="fr-CA"/>
        </w:rPr>
        <w:t xml:space="preserve"> </w:t>
      </w:r>
      <w:r w:rsidRPr="00650DA9">
        <w:rPr>
          <w:rFonts w:cs="Times New Roman"/>
          <w:lang w:val="fr-CA"/>
        </w:rPr>
        <w:t xml:space="preserve">Canada </w:t>
      </w:r>
      <w:r w:rsidRPr="00650DA9">
        <w:rPr>
          <w:rFonts w:cs="Times New Roman"/>
          <w:lang w:val="fr-CA"/>
        </w:rPr>
        <w:tab/>
      </w:r>
      <w:r w:rsidR="00A176ED" w:rsidRPr="00650DA9">
        <w:rPr>
          <w:rFonts w:cs="Times New Roman"/>
          <w:lang w:val="fr-CA"/>
        </w:rPr>
        <w:t>6</w:t>
      </w:r>
      <w:r w:rsidR="00762A41" w:rsidRPr="00650DA9">
        <w:rPr>
          <w:rFonts w:cs="Times New Roman"/>
          <w:lang w:val="fr-CA"/>
        </w:rPr>
        <w:t>5</w:t>
      </w:r>
    </w:p>
    <w:p w14:paraId="7D4C6550" w14:textId="406D6E83" w:rsidR="00BA35DC" w:rsidRPr="00650DA9" w:rsidRDefault="003048CE" w:rsidP="00BA35DC">
      <w:pPr>
        <w:tabs>
          <w:tab w:val="right" w:leader="dot" w:pos="5954"/>
        </w:tabs>
        <w:rPr>
          <w:rFonts w:cs="Times New Roman"/>
          <w:lang w:val="fr-CA"/>
        </w:rPr>
      </w:pPr>
      <w:r w:rsidRPr="00650DA9">
        <w:rPr>
          <w:rFonts w:cs="Times New Roman"/>
          <w:lang w:val="fr-CA"/>
        </w:rPr>
        <w:t xml:space="preserve">France </w:t>
      </w:r>
      <w:r w:rsidRPr="00650DA9">
        <w:rPr>
          <w:rFonts w:cs="Times New Roman"/>
          <w:lang w:val="fr-CA"/>
        </w:rPr>
        <w:tab/>
      </w:r>
      <w:r w:rsidR="00D52300" w:rsidRPr="00650DA9">
        <w:rPr>
          <w:rFonts w:cs="Times New Roman"/>
          <w:lang w:val="fr-CA"/>
        </w:rPr>
        <w:t>8</w:t>
      </w:r>
      <w:r w:rsidR="00762A41" w:rsidRPr="00650DA9">
        <w:rPr>
          <w:rFonts w:cs="Times New Roman"/>
          <w:lang w:val="fr-CA"/>
        </w:rPr>
        <w:t>9</w:t>
      </w:r>
    </w:p>
    <w:p w14:paraId="76D7A8A4" w14:textId="3C0DC675" w:rsidR="00BA35DC" w:rsidRPr="00650DA9" w:rsidRDefault="00E23754" w:rsidP="00BA35DC">
      <w:pPr>
        <w:tabs>
          <w:tab w:val="right" w:leader="dot" w:pos="5954"/>
        </w:tabs>
        <w:rPr>
          <w:rFonts w:cs="Times New Roman"/>
          <w:lang w:val="fr-CA"/>
        </w:rPr>
      </w:pPr>
      <w:r w:rsidRPr="00650DA9">
        <w:rPr>
          <w:rFonts w:cs="Times New Roman"/>
          <w:lang w:val="fr-CA"/>
        </w:rPr>
        <w:t xml:space="preserve">Grande-Bretagne </w:t>
      </w:r>
      <w:r w:rsidRPr="00650DA9">
        <w:rPr>
          <w:rFonts w:cs="Times New Roman"/>
          <w:lang w:val="fr-CA"/>
        </w:rPr>
        <w:tab/>
      </w:r>
      <w:r w:rsidR="00AC78EC" w:rsidRPr="00650DA9">
        <w:rPr>
          <w:rFonts w:cs="Times New Roman"/>
          <w:lang w:val="fr-CA"/>
        </w:rPr>
        <w:t>1</w:t>
      </w:r>
      <w:r w:rsidR="00A176ED" w:rsidRPr="00650DA9">
        <w:rPr>
          <w:rFonts w:cs="Times New Roman"/>
          <w:lang w:val="fr-CA"/>
        </w:rPr>
        <w:t>8</w:t>
      </w:r>
      <w:r w:rsidR="00762A41" w:rsidRPr="00650DA9">
        <w:rPr>
          <w:rFonts w:cs="Times New Roman"/>
          <w:lang w:val="fr-CA"/>
        </w:rPr>
        <w:t>7</w:t>
      </w:r>
    </w:p>
    <w:p w14:paraId="4A6DA213" w14:textId="05014262" w:rsidR="00BA35DC" w:rsidRPr="00650DA9" w:rsidRDefault="00E23754" w:rsidP="00BA35DC">
      <w:pPr>
        <w:tabs>
          <w:tab w:val="right" w:leader="dot" w:pos="5954"/>
        </w:tabs>
        <w:rPr>
          <w:rFonts w:cs="Times New Roman"/>
          <w:lang w:val="fr-CA"/>
        </w:rPr>
      </w:pPr>
      <w:r w:rsidRPr="00650DA9">
        <w:rPr>
          <w:rFonts w:cs="Times New Roman"/>
          <w:lang w:val="fr-CA"/>
        </w:rPr>
        <w:t xml:space="preserve">Italie </w:t>
      </w:r>
      <w:r w:rsidRPr="00650DA9">
        <w:rPr>
          <w:rFonts w:cs="Times New Roman"/>
          <w:lang w:val="fr-CA"/>
        </w:rPr>
        <w:tab/>
      </w:r>
      <w:r w:rsidR="0086532C" w:rsidRPr="00650DA9">
        <w:rPr>
          <w:rFonts w:cs="Times New Roman"/>
          <w:lang w:val="fr-CA"/>
        </w:rPr>
        <w:t>19</w:t>
      </w:r>
      <w:r w:rsidR="00762A41" w:rsidRPr="00650DA9">
        <w:rPr>
          <w:rFonts w:cs="Times New Roman"/>
          <w:lang w:val="fr-CA"/>
        </w:rPr>
        <w:t>9</w:t>
      </w:r>
    </w:p>
    <w:p w14:paraId="352E4195" w14:textId="0CFF9416" w:rsidR="00BA35DC" w:rsidRPr="00650DA9" w:rsidRDefault="00A8471A" w:rsidP="00BA35DC">
      <w:pPr>
        <w:tabs>
          <w:tab w:val="right" w:leader="dot" w:pos="5954"/>
        </w:tabs>
        <w:rPr>
          <w:rFonts w:cs="Times New Roman"/>
          <w:lang w:val="fr-CA"/>
        </w:rPr>
      </w:pPr>
      <w:r w:rsidRPr="00650DA9">
        <w:rPr>
          <w:rFonts w:cs="Times New Roman"/>
          <w:lang w:val="fr-CA"/>
        </w:rPr>
        <w:t>Liste des m</w:t>
      </w:r>
      <w:r w:rsidR="0086532C" w:rsidRPr="00650DA9">
        <w:rPr>
          <w:rFonts w:cs="Times New Roman"/>
          <w:lang w:val="fr-CA"/>
        </w:rPr>
        <w:t xml:space="preserve">embres </w:t>
      </w:r>
      <w:r w:rsidR="0086532C" w:rsidRPr="00650DA9">
        <w:rPr>
          <w:rFonts w:cs="Times New Roman"/>
          <w:lang w:val="fr-CA"/>
        </w:rPr>
        <w:tab/>
        <w:t>2</w:t>
      </w:r>
      <w:r w:rsidR="00762A41" w:rsidRPr="00650DA9">
        <w:rPr>
          <w:rFonts w:cs="Times New Roman"/>
          <w:lang w:val="fr-CA"/>
        </w:rPr>
        <w:t>13</w:t>
      </w:r>
    </w:p>
    <w:p w14:paraId="4A96AFEC" w14:textId="2235F311" w:rsidR="00BA35DC" w:rsidRPr="00650DA9" w:rsidRDefault="00BA35DC" w:rsidP="00BA35DC">
      <w:pPr>
        <w:tabs>
          <w:tab w:val="right" w:leader="dot" w:pos="5954"/>
        </w:tabs>
        <w:rPr>
          <w:rFonts w:cs="Times New Roman"/>
          <w:lang w:val="fr-CA"/>
        </w:rPr>
      </w:pPr>
      <w:r w:rsidRPr="00650DA9">
        <w:rPr>
          <w:rFonts w:cs="Times New Roman"/>
          <w:lang w:val="fr-CA"/>
        </w:rPr>
        <w:t>Instituts, Universités, Bib</w:t>
      </w:r>
      <w:r w:rsidR="00E23754" w:rsidRPr="00650DA9">
        <w:rPr>
          <w:rFonts w:cs="Times New Roman"/>
          <w:lang w:val="fr-CA"/>
        </w:rPr>
        <w:t xml:space="preserve">liothèques </w:t>
      </w:r>
      <w:r w:rsidR="00E23754" w:rsidRPr="00650DA9">
        <w:rPr>
          <w:rFonts w:cs="Times New Roman"/>
          <w:lang w:val="fr-CA"/>
        </w:rPr>
        <w:tab/>
      </w:r>
      <w:r w:rsidR="0086532C" w:rsidRPr="00650DA9">
        <w:rPr>
          <w:rFonts w:cs="Times New Roman"/>
          <w:lang w:val="fr-CA"/>
        </w:rPr>
        <w:t>24</w:t>
      </w:r>
      <w:r w:rsidR="00762A41" w:rsidRPr="00650DA9">
        <w:rPr>
          <w:rFonts w:cs="Times New Roman"/>
          <w:lang w:val="fr-CA"/>
        </w:rPr>
        <w:t>9</w:t>
      </w:r>
    </w:p>
    <w:p w14:paraId="11E7C375" w14:textId="34D477EA" w:rsidR="00BA35DC" w:rsidRPr="00650DA9" w:rsidRDefault="00E23754" w:rsidP="00BA35DC">
      <w:pPr>
        <w:tabs>
          <w:tab w:val="right" w:leader="dot" w:pos="5954"/>
        </w:tabs>
        <w:rPr>
          <w:rFonts w:cs="Times New Roman"/>
          <w:lang w:val="fr-CA"/>
        </w:rPr>
      </w:pPr>
      <w:r w:rsidRPr="00650DA9">
        <w:rPr>
          <w:rFonts w:cs="Times New Roman"/>
          <w:lang w:val="fr-CA"/>
        </w:rPr>
        <w:t xml:space="preserve">Index des auteurs </w:t>
      </w:r>
      <w:r w:rsidRPr="00650DA9">
        <w:rPr>
          <w:rFonts w:cs="Times New Roman"/>
          <w:lang w:val="fr-CA"/>
        </w:rPr>
        <w:tab/>
      </w:r>
      <w:r w:rsidR="0086532C" w:rsidRPr="00650DA9">
        <w:rPr>
          <w:rFonts w:cs="Times New Roman"/>
          <w:lang w:val="fr-CA"/>
        </w:rPr>
        <w:t>25</w:t>
      </w:r>
      <w:r w:rsidR="00762A41" w:rsidRPr="00650DA9">
        <w:rPr>
          <w:rFonts w:cs="Times New Roman"/>
          <w:lang w:val="fr-CA"/>
        </w:rPr>
        <w:t>9</w:t>
      </w:r>
    </w:p>
    <w:p w14:paraId="0342275D" w14:textId="34ADCDA8" w:rsidR="00BA35DC" w:rsidRPr="00650DA9" w:rsidRDefault="00BA35DC" w:rsidP="00BA35DC">
      <w:pPr>
        <w:tabs>
          <w:tab w:val="right" w:leader="dot" w:pos="5954"/>
        </w:tabs>
        <w:rPr>
          <w:rFonts w:cs="Times New Roman"/>
          <w:sz w:val="24"/>
          <w:szCs w:val="24"/>
          <w:lang w:val="fr-CA"/>
        </w:rPr>
      </w:pPr>
      <w:r w:rsidRPr="00650DA9">
        <w:rPr>
          <w:rFonts w:cs="Times New Roman"/>
          <w:lang w:val="fr-CA"/>
        </w:rPr>
        <w:t>Inde</w:t>
      </w:r>
      <w:r w:rsidR="000A72F0" w:rsidRPr="00650DA9">
        <w:rPr>
          <w:rFonts w:cs="Times New Roman"/>
          <w:lang w:val="fr-CA"/>
        </w:rPr>
        <w:t>x des mati</w:t>
      </w:r>
      <w:r w:rsidR="00E23754" w:rsidRPr="00650DA9">
        <w:rPr>
          <w:rFonts w:cs="Times New Roman"/>
          <w:lang w:val="fr-CA"/>
        </w:rPr>
        <w:t xml:space="preserve">ères et des œuvres </w:t>
      </w:r>
      <w:r w:rsidR="00E23754" w:rsidRPr="00650DA9">
        <w:rPr>
          <w:rFonts w:cs="Times New Roman"/>
          <w:lang w:val="fr-CA"/>
        </w:rPr>
        <w:tab/>
      </w:r>
      <w:r w:rsidR="003C29C5" w:rsidRPr="00650DA9">
        <w:rPr>
          <w:rFonts w:cs="Times New Roman"/>
          <w:lang w:val="fr-CA"/>
        </w:rPr>
        <w:t>2</w:t>
      </w:r>
      <w:r w:rsidR="0010594A" w:rsidRPr="00650DA9">
        <w:rPr>
          <w:rFonts w:cs="Times New Roman"/>
          <w:lang w:val="fr-CA"/>
        </w:rPr>
        <w:t>6</w:t>
      </w:r>
      <w:r w:rsidR="00762A41" w:rsidRPr="00650DA9">
        <w:rPr>
          <w:rFonts w:cs="Times New Roman"/>
          <w:lang w:val="fr-CA"/>
        </w:rPr>
        <w:t>7</w:t>
      </w:r>
    </w:p>
    <w:p w14:paraId="4EE7C3E0" w14:textId="77777777" w:rsidR="00BA35DC" w:rsidRPr="00650DA9" w:rsidRDefault="00BA35DC" w:rsidP="004178F4">
      <w:pPr>
        <w:pStyle w:val="comptesrendus"/>
        <w:rPr>
          <w:rFonts w:cs="Times New Roman"/>
        </w:rPr>
        <w:sectPr w:rsidR="00BA35DC" w:rsidRPr="00650DA9" w:rsidSect="000A72F0">
          <w:type w:val="continuous"/>
          <w:pgSz w:w="11900" w:h="16840"/>
          <w:pgMar w:top="-3686" w:right="2688" w:bottom="-3686" w:left="3119" w:header="454" w:footer="3119" w:gutter="0"/>
          <w:cols w:space="720"/>
          <w:titlePg/>
        </w:sectPr>
      </w:pPr>
    </w:p>
    <w:p w14:paraId="00BC98DC" w14:textId="19CD58A9" w:rsidR="00977CB8" w:rsidRPr="00650DA9" w:rsidRDefault="00977CB8">
      <w:pPr>
        <w:spacing w:before="0" w:line="240" w:lineRule="auto"/>
        <w:ind w:firstLine="0"/>
        <w:jc w:val="left"/>
        <w:rPr>
          <w:rFonts w:cs="Times New Roman"/>
          <w:lang w:val="fr-CA"/>
        </w:rPr>
      </w:pPr>
    </w:p>
    <w:sectPr w:rsidR="00977CB8" w:rsidRPr="00650DA9" w:rsidSect="00242376">
      <w:type w:val="continuous"/>
      <w:pgSz w:w="11900" w:h="16840"/>
      <w:pgMar w:top="1440" w:right="2160" w:bottom="1008" w:left="2160" w:header="454" w:footer="3119"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905A1B" w15:done="0"/>
  <w15:commentEx w15:paraId="7EFA7ABB" w15:done="0"/>
  <w15:commentEx w15:paraId="6EDDCE41" w15:done="0"/>
  <w15:commentEx w15:paraId="108BB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9A4312" w16cex:dateUtc="2021-08-23T12:40:00Z"/>
  <w16cex:commentExtensible w16cex:durableId="7BEE9E0F" w16cex:dateUtc="2021-08-23T13:05:00Z"/>
  <w16cex:commentExtensible w16cex:durableId="54DE95EF" w16cex:dateUtc="2021-08-23T14:20:00Z"/>
  <w16cex:commentExtensible w16cex:durableId="24D21BAE" w16cex:dateUtc="2021-08-26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05A1B" w16cid:durableId="209A4312"/>
  <w16cid:commentId w16cid:paraId="7EFA7ABB" w16cid:durableId="7BEE9E0F"/>
  <w16cid:commentId w16cid:paraId="6EDDCE41" w16cid:durableId="54DE95EF"/>
  <w16cid:commentId w16cid:paraId="108BBFFC" w16cid:durableId="24D21BA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BFE14" w14:textId="77777777" w:rsidR="006F0A7A" w:rsidRDefault="006F0A7A" w:rsidP="00BA35DC">
      <w:pPr>
        <w:spacing w:before="0" w:line="240" w:lineRule="auto"/>
      </w:pPr>
      <w:r>
        <w:separator/>
      </w:r>
    </w:p>
    <w:p w14:paraId="618F1D28" w14:textId="77777777" w:rsidR="006F0A7A" w:rsidRDefault="006F0A7A"/>
    <w:p w14:paraId="4A5E63D8" w14:textId="77777777" w:rsidR="006F0A7A" w:rsidRDefault="006F0A7A" w:rsidP="00F90730"/>
  </w:endnote>
  <w:endnote w:type="continuationSeparator" w:id="0">
    <w:p w14:paraId="1FC6C9DC" w14:textId="77777777" w:rsidR="006F0A7A" w:rsidRDefault="006F0A7A" w:rsidP="00BA35DC">
      <w:pPr>
        <w:spacing w:before="0" w:line="240" w:lineRule="auto"/>
      </w:pPr>
      <w:r>
        <w:continuationSeparator/>
      </w:r>
    </w:p>
    <w:p w14:paraId="283AB126" w14:textId="77777777" w:rsidR="006F0A7A" w:rsidRDefault="006F0A7A"/>
    <w:p w14:paraId="6EAAC96E" w14:textId="77777777" w:rsidR="006F0A7A" w:rsidRDefault="006F0A7A" w:rsidP="00F90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Elite">
    <w:altName w:val="Times New Roman"/>
    <w:panose1 w:val="00000000000000000000"/>
    <w:charset w:val="00"/>
    <w:family w:val="moder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F D 14 Normal">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alatino">
    <w:panose1 w:val="02000500000000000000"/>
    <w:charset w:val="00"/>
    <w:family w:val="auto"/>
    <w:pitch w:val="variable"/>
    <w:sig w:usb0="A00002FF" w:usb1="7800205A" w:usb2="14600000" w:usb3="00000000" w:csb0="00000193"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Tinos">
    <w:altName w:val="Cambria"/>
    <w:panose1 w:val="00000000000000000000"/>
    <w:charset w:val="00"/>
    <w:family w:val="roman"/>
    <w:notTrueType/>
    <w:pitch w:val="default"/>
  </w:font>
  <w:font w:name="DGMetaScience-Bold">
    <w:altName w:val="ＭＳ ゴシック"/>
    <w:panose1 w:val="00000000000000000000"/>
    <w:charset w:val="80"/>
    <w:family w:val="swiss"/>
    <w:notTrueType/>
    <w:pitch w:val="default"/>
    <w:sig w:usb0="00000000" w:usb1="08070000" w:usb2="00000010" w:usb3="00000000" w:csb0="00020000" w:csb1="00000000"/>
  </w:font>
  <w:font w:name="ＭＳ 明朝">
    <w:charset w:val="4E"/>
    <w:family w:val="auto"/>
    <w:pitch w:val="variable"/>
    <w:sig w:usb0="E00002FF" w:usb1="6AC7FDFB" w:usb2="00000012" w:usb3="00000000" w:csb0="0002009F" w:csb1="00000000"/>
  </w:font>
  <w:font w:name="EBGaramond12-Italic-Identity-H">
    <w:altName w:val="ＭＳ ゴシック"/>
    <w:panose1 w:val="00000000000000000000"/>
    <w:charset w:val="80"/>
    <w:family w:val="auto"/>
    <w:notTrueType/>
    <w:pitch w:val="default"/>
    <w:sig w:usb0="00000000" w:usb1="08070000" w:usb2="00000010" w:usb3="00000000" w:csb0="00020000" w:csb1="00000000"/>
  </w:font>
  <w:font w:name="ElzeviroSerra">
    <w:altName w:val="Cambria"/>
    <w:panose1 w:val="00000000000000000000"/>
    <w:charset w:val="4D"/>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129F0" w14:textId="77777777" w:rsidR="006F0A7A" w:rsidRDefault="006F0A7A" w:rsidP="00BA35D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7EF2A0BE" w14:textId="77777777" w:rsidR="006F0A7A" w:rsidRDefault="006F0A7A" w:rsidP="00BA35DC">
    <w:pPr>
      <w:pStyle w:val="Pieddepage"/>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2A92" w14:textId="77777777" w:rsidR="006F0A7A" w:rsidRDefault="006F0A7A" w:rsidP="00BA35D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05C4F">
      <w:rPr>
        <w:rStyle w:val="Numrodepage"/>
        <w:noProof/>
      </w:rPr>
      <w:t>282</w:t>
    </w:r>
    <w:r>
      <w:rPr>
        <w:rStyle w:val="Numrodepage"/>
      </w:rPr>
      <w:fldChar w:fldCharType="end"/>
    </w:r>
  </w:p>
  <w:p w14:paraId="224207E5" w14:textId="77777777" w:rsidR="006F0A7A" w:rsidRDefault="006F0A7A" w:rsidP="00BA35DC">
    <w:pPr>
      <w:pStyle w:val="Pieddepage"/>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40476" w14:textId="6D3FBE75" w:rsidR="006F0A7A" w:rsidRDefault="006F0A7A">
    <w:pPr>
      <w:pStyle w:val="Pieddepage"/>
      <w:jc w:val="left"/>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2B16" w14:textId="32929267" w:rsidR="006F0A7A" w:rsidRPr="0003001B" w:rsidRDefault="006F0A7A" w:rsidP="0003001B">
    <w:pPr>
      <w:pStyle w:val="Pieddepage"/>
      <w:jc w:val="center"/>
      <w:rPr>
        <w:sz w:val="22"/>
      </w:rPr>
    </w:pPr>
    <w:r w:rsidRPr="00960C7A">
      <w:rPr>
        <w:sz w:val="22"/>
      </w:rPr>
      <w:fldChar w:fldCharType="begin"/>
    </w:r>
    <w:r w:rsidRPr="00960C7A">
      <w:rPr>
        <w:sz w:val="22"/>
      </w:rPr>
      <w:instrText xml:space="preserve"> </w:instrText>
    </w:r>
    <w:r>
      <w:rPr>
        <w:sz w:val="22"/>
      </w:rPr>
      <w:instrText>PAGE</w:instrText>
    </w:r>
    <w:r w:rsidRPr="00960C7A">
      <w:rPr>
        <w:sz w:val="22"/>
      </w:rPr>
      <w:instrText xml:space="preserve">  </w:instrText>
    </w:r>
    <w:r w:rsidRPr="00960C7A">
      <w:rPr>
        <w:sz w:val="22"/>
      </w:rPr>
      <w:fldChar w:fldCharType="separate"/>
    </w:r>
    <w:r w:rsidR="00605C4F">
      <w:rPr>
        <w:noProof/>
        <w:sz w:val="22"/>
      </w:rPr>
      <w:t>3</w:t>
    </w:r>
    <w:r w:rsidRPr="00960C7A">
      <w:rPr>
        <w:sz w:val="22"/>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7CFEF" w14:textId="391C84FE" w:rsidR="006F0A7A" w:rsidRPr="00F42943" w:rsidRDefault="006F0A7A" w:rsidP="00F42943">
    <w:pPr>
      <w:pStyle w:val="Pieddepage"/>
      <w:jc w:val="center"/>
      <w:rPr>
        <w:sz w:val="22"/>
        <w:szCs w:val="22"/>
      </w:rPr>
    </w:pPr>
    <w:r w:rsidRPr="00F42943">
      <w:rPr>
        <w:sz w:val="22"/>
        <w:szCs w:val="22"/>
      </w:rPr>
      <w:fldChar w:fldCharType="begin"/>
    </w:r>
    <w:r w:rsidRPr="00F42943">
      <w:rPr>
        <w:sz w:val="22"/>
        <w:szCs w:val="22"/>
      </w:rPr>
      <w:instrText xml:space="preserve"> PAGE  </w:instrText>
    </w:r>
    <w:r w:rsidRPr="00F42943">
      <w:rPr>
        <w:sz w:val="22"/>
        <w:szCs w:val="22"/>
      </w:rPr>
      <w:fldChar w:fldCharType="separate"/>
    </w:r>
    <w:r>
      <w:rPr>
        <w:noProof/>
        <w:sz w:val="22"/>
        <w:szCs w:val="22"/>
      </w:rPr>
      <w:t>285</w:t>
    </w:r>
    <w:r w:rsidRPr="00F42943">
      <w:rPr>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1670F" w14:textId="77777777" w:rsidR="006F0A7A" w:rsidRDefault="006F0A7A">
      <w:pPr>
        <w:spacing w:before="0"/>
        <w:ind w:right="5160" w:firstLine="0"/>
      </w:pPr>
      <w:r>
        <w:separator/>
      </w:r>
    </w:p>
    <w:p w14:paraId="21DB5DB4" w14:textId="77777777" w:rsidR="006F0A7A" w:rsidRDefault="006F0A7A"/>
    <w:p w14:paraId="77A67F28" w14:textId="77777777" w:rsidR="006F0A7A" w:rsidRDefault="006F0A7A" w:rsidP="00F90730"/>
  </w:footnote>
  <w:footnote w:type="continuationSeparator" w:id="0">
    <w:p w14:paraId="5D49489F" w14:textId="77777777" w:rsidR="006F0A7A" w:rsidRDefault="006F0A7A" w:rsidP="00BA35DC">
      <w:pPr>
        <w:spacing w:before="0" w:line="240" w:lineRule="auto"/>
      </w:pPr>
      <w:r>
        <w:continuationSeparator/>
      </w:r>
    </w:p>
    <w:p w14:paraId="5F73D214" w14:textId="77777777" w:rsidR="006F0A7A" w:rsidRDefault="006F0A7A"/>
    <w:p w14:paraId="794F2CB1" w14:textId="77777777" w:rsidR="006F0A7A" w:rsidRDefault="006F0A7A" w:rsidP="00F90730"/>
  </w:footnote>
  <w:footnote w:id="1">
    <w:p w14:paraId="38F1EA8B" w14:textId="05DF527F" w:rsidR="006F0A7A" w:rsidRPr="00AC3318" w:rsidRDefault="006F0A7A" w:rsidP="00B45888">
      <w:pPr>
        <w:pStyle w:val="Notedebasdepage"/>
        <w:rPr>
          <w:lang w:val="nl-NL"/>
        </w:rPr>
      </w:pPr>
      <w:r>
        <w:rPr>
          <w:rStyle w:val="Marquenotebasdepage"/>
        </w:rPr>
        <w:t>(*)</w:t>
      </w:r>
      <w:r w:rsidRPr="003902F5">
        <w:t xml:space="preserve"> Le dépouillement des publications a été effectué par Dorothea </w:t>
      </w:r>
      <w:r w:rsidRPr="00DB2D59">
        <w:rPr>
          <w:smallCaps/>
        </w:rPr>
        <w:t>Kullmann</w:t>
      </w:r>
      <w:r>
        <w:t xml:space="preserve"> et Maximilian </w:t>
      </w:r>
      <w:r w:rsidRPr="00DB2D59">
        <w:rPr>
          <w:smallCaps/>
        </w:rPr>
        <w:t>McBride</w:t>
      </w:r>
      <w:r>
        <w:t xml:space="preserve">. </w:t>
      </w:r>
      <w:r w:rsidRPr="003902F5">
        <w:t>Les</w:t>
      </w:r>
      <w:r>
        <w:t xml:space="preserve"> </w:t>
      </w:r>
      <w:r w:rsidRPr="003902F5">
        <w:t>fiches ont été préparées par</w:t>
      </w:r>
      <w:r>
        <w:t xml:space="preserve"> Marian </w:t>
      </w:r>
      <w:r w:rsidRPr="00DB2D59">
        <w:rPr>
          <w:smallCaps/>
        </w:rPr>
        <w:t>Daubioul</w:t>
      </w:r>
      <w:r>
        <w:t xml:space="preserve"> (M.D.) et Dorothea </w:t>
      </w:r>
      <w:r w:rsidRPr="00DB2D59">
        <w:rPr>
          <w:smallCaps/>
        </w:rPr>
        <w:t>Kullmann</w:t>
      </w:r>
      <w:r>
        <w:t xml:space="preserve"> (D.K.)</w:t>
      </w:r>
      <w:r w:rsidRPr="003902F5">
        <w:t>.</w:t>
      </w:r>
    </w:p>
  </w:footnote>
  <w:footnote w:id="2">
    <w:p w14:paraId="4FCFFA7F" w14:textId="4FBCBDD7" w:rsidR="006F0A7A" w:rsidRPr="00AC3318" w:rsidRDefault="006F0A7A" w:rsidP="005D500A">
      <w:pPr>
        <w:pStyle w:val="Notedebasdepage"/>
        <w:rPr>
          <w:lang w:val="nl-NL"/>
        </w:rPr>
      </w:pPr>
      <w:r>
        <w:rPr>
          <w:rStyle w:val="Marquenotebasdepage"/>
        </w:rPr>
        <w:t xml:space="preserve">(*) </w:t>
      </w:r>
      <w:r>
        <w:rPr>
          <w:rFonts w:cs="Times New Roman"/>
        </w:rPr>
        <w:t xml:space="preserve">Le </w:t>
      </w:r>
      <w:r w:rsidRPr="00637D31">
        <w:rPr>
          <w:rFonts w:cs="Times New Roman"/>
        </w:rPr>
        <w:t xml:space="preserve">dépouillement </w:t>
      </w:r>
      <w:r>
        <w:rPr>
          <w:rFonts w:cs="Times New Roman"/>
        </w:rPr>
        <w:t>et les comptes rendus ont été réalisés par</w:t>
      </w:r>
      <w:r w:rsidRPr="00637D31">
        <w:rPr>
          <w:rFonts w:cs="Times New Roman"/>
        </w:rPr>
        <w:t xml:space="preserve"> Anna </w:t>
      </w:r>
      <w:r w:rsidRPr="00DB2D59">
        <w:rPr>
          <w:rFonts w:cs="Times New Roman"/>
          <w:smallCaps/>
        </w:rPr>
        <w:t>Constantinidis</w:t>
      </w:r>
      <w:r>
        <w:rPr>
          <w:rFonts w:cs="Times New Roman"/>
        </w:rPr>
        <w:t xml:space="preserve"> (A.C.) </w:t>
      </w:r>
      <w:r w:rsidRPr="00637D31">
        <w:rPr>
          <w:rFonts w:cs="Times New Roman"/>
        </w:rPr>
        <w:t xml:space="preserve">et Sophie </w:t>
      </w:r>
      <w:r w:rsidRPr="00DB2D59">
        <w:rPr>
          <w:rFonts w:cs="Times New Roman"/>
          <w:smallCaps/>
        </w:rPr>
        <w:t>Lecomte</w:t>
      </w:r>
      <w:r>
        <w:rPr>
          <w:rFonts w:cs="Times New Roman"/>
        </w:rPr>
        <w:t xml:space="preserve"> (S.L.)</w:t>
      </w:r>
      <w:r w:rsidRPr="00637D31">
        <w:rPr>
          <w:rFonts w:cs="Times New Roman"/>
        </w:rPr>
        <w:t>.</w:t>
      </w:r>
    </w:p>
  </w:footnote>
  <w:footnote w:id="3">
    <w:p w14:paraId="2273900F" w14:textId="050663C3" w:rsidR="006F0A7A" w:rsidRPr="001248F1" w:rsidRDefault="006F0A7A" w:rsidP="001248F1">
      <w:pPr>
        <w:pStyle w:val="Notedebasdepage"/>
        <w:spacing w:line="240" w:lineRule="auto"/>
      </w:pPr>
      <w:r>
        <w:t xml:space="preserve">(*) Les fiches de cette section ont été élaborées par Mario </w:t>
      </w:r>
      <w:r w:rsidRPr="00A649E6">
        <w:rPr>
          <w:smallCaps/>
        </w:rPr>
        <w:t>Botero</w:t>
      </w:r>
      <w:r>
        <w:t xml:space="preserve"> (M.B.) </w:t>
      </w:r>
      <w:r w:rsidRPr="00A649E6">
        <w:t>e</w:t>
      </w:r>
      <w:r>
        <w:t xml:space="preserve">t Santiago </w:t>
      </w:r>
      <w:r>
        <w:rPr>
          <w:smallCaps/>
        </w:rPr>
        <w:t>López Martínez-Morás</w:t>
      </w:r>
      <w:r>
        <w:t xml:space="preserve"> (S.L.M.-M.).</w:t>
      </w:r>
    </w:p>
  </w:footnote>
  <w:footnote w:id="4">
    <w:p w14:paraId="37FBEB2D" w14:textId="37205B7D" w:rsidR="006F0A7A" w:rsidRPr="007C0E0C" w:rsidRDefault="006F0A7A" w:rsidP="005D500A">
      <w:pPr>
        <w:pStyle w:val="Notedebasdepage"/>
        <w:rPr>
          <w:lang w:val="en-US"/>
        </w:rPr>
      </w:pPr>
      <w:r w:rsidRPr="00823E75">
        <w:rPr>
          <w:rStyle w:val="Marquenotebasdepage"/>
          <w:lang w:val="nl-NL"/>
        </w:rPr>
        <w:t>(*)</w:t>
      </w:r>
      <w:r>
        <w:rPr>
          <w:lang w:val="nl-NL"/>
        </w:rPr>
        <w:t xml:space="preserve"> </w:t>
      </w:r>
      <w:r w:rsidRPr="00C8175F">
        <w:rPr>
          <w:lang w:val="en-US"/>
        </w:rPr>
        <w:t xml:space="preserve">La </w:t>
      </w:r>
      <w:r w:rsidRPr="007C0E0C">
        <w:rPr>
          <w:lang w:val="en-US"/>
        </w:rPr>
        <w:t>bibliographie des États</w:t>
      </w:r>
      <w:r>
        <w:rPr>
          <w:lang w:val="en-US"/>
        </w:rPr>
        <w:t>-Unis et du Canada a été pré</w:t>
      </w:r>
      <w:r w:rsidRPr="007C0E0C">
        <w:rPr>
          <w:lang w:val="en-US"/>
        </w:rPr>
        <w:t>paré</w:t>
      </w:r>
      <w:r>
        <w:rPr>
          <w:lang w:val="en-US"/>
        </w:rPr>
        <w:t>e</w:t>
      </w:r>
      <w:r w:rsidRPr="007C0E0C">
        <w:rPr>
          <w:lang w:val="en-US"/>
        </w:rPr>
        <w:t xml:space="preserve"> par Norval </w:t>
      </w:r>
      <w:r w:rsidRPr="00DB2D59">
        <w:rPr>
          <w:smallCaps/>
          <w:lang w:val="en-US"/>
        </w:rPr>
        <w:t>Bard</w:t>
      </w:r>
      <w:r w:rsidRPr="007C0E0C">
        <w:rPr>
          <w:lang w:val="en-US"/>
        </w:rPr>
        <w:t xml:space="preserve">, Department of Modern and Classical Languages, North Central College (N.B.) ; Rebeca </w:t>
      </w:r>
      <w:r w:rsidRPr="00DB2D59">
        <w:rPr>
          <w:smallCaps/>
          <w:lang w:val="en-US"/>
        </w:rPr>
        <w:t>Castellanos</w:t>
      </w:r>
      <w:r w:rsidRPr="007C0E0C">
        <w:rPr>
          <w:lang w:val="en-US"/>
        </w:rPr>
        <w:t xml:space="preserve">, Department of Modern Languages and Literature, Grand Valley State University (R.C.) ; Anthony </w:t>
      </w:r>
      <w:r w:rsidRPr="00DB2D59">
        <w:rPr>
          <w:smallCaps/>
          <w:lang w:val="en-US"/>
        </w:rPr>
        <w:t>Contreras</w:t>
      </w:r>
      <w:r w:rsidRPr="007C0E0C">
        <w:rPr>
          <w:lang w:val="en-US"/>
        </w:rPr>
        <w:t xml:space="preserve">, Department of French and Italian, Vanderbilt University (A.C.) ; Ana </w:t>
      </w:r>
      <w:r w:rsidRPr="00DB2D59">
        <w:rPr>
          <w:smallCaps/>
          <w:lang w:val="en-US"/>
        </w:rPr>
        <w:t>Grinberg</w:t>
      </w:r>
      <w:r w:rsidRPr="007C0E0C">
        <w:rPr>
          <w:lang w:val="en-US"/>
        </w:rPr>
        <w:t xml:space="preserve">, Department of English, Auburn University (A.G.) ; Katherine </w:t>
      </w:r>
      <w:r w:rsidRPr="00DB2D59">
        <w:rPr>
          <w:smallCaps/>
          <w:lang w:val="en-US"/>
        </w:rPr>
        <w:t>Oswald</w:t>
      </w:r>
      <w:r w:rsidRPr="007C0E0C">
        <w:rPr>
          <w:lang w:val="en-US"/>
        </w:rPr>
        <w:t xml:space="preserve">, Romance Languages and Literatures, University of Notre Dame (K.O.) ; et Kevin </w:t>
      </w:r>
      <w:r w:rsidRPr="00DB2D59">
        <w:rPr>
          <w:smallCaps/>
          <w:lang w:val="en-US"/>
        </w:rPr>
        <w:t>Reynolds</w:t>
      </w:r>
      <w:r w:rsidRPr="007C0E0C">
        <w:rPr>
          <w:lang w:val="en-US"/>
        </w:rPr>
        <w:t>, Department of Languages, Literatures and Linguistics, York University Glendon (K.R.).</w:t>
      </w:r>
    </w:p>
  </w:footnote>
  <w:footnote w:id="5">
    <w:p w14:paraId="27B3D9B1" w14:textId="6F629B7B" w:rsidR="006F0A7A" w:rsidRPr="007F6A93" w:rsidRDefault="006F0A7A" w:rsidP="0091286F">
      <w:pPr>
        <w:pStyle w:val="Notedebasdepage"/>
        <w:rPr>
          <w:smallCaps/>
          <w:lang w:val="fr-CA"/>
        </w:rPr>
      </w:pPr>
      <w:r w:rsidRPr="007F6A93">
        <w:rPr>
          <w:rStyle w:val="Marquenotebasdepage"/>
          <w:lang w:val="fr-CA"/>
        </w:rPr>
        <w:t>(*) </w:t>
      </w:r>
      <w:r w:rsidRPr="007F6A93">
        <w:rPr>
          <w:lang w:val="fr-CA"/>
        </w:rPr>
        <w:t xml:space="preserve">Les fiches de la section française ont été établies par Léo-Paul </w:t>
      </w:r>
      <w:r w:rsidRPr="007F6A93">
        <w:rPr>
          <w:smallCaps/>
          <w:lang w:val="fr-CA"/>
        </w:rPr>
        <w:t>Blaise</w:t>
      </w:r>
      <w:r w:rsidRPr="007F6A93">
        <w:rPr>
          <w:lang w:val="fr-CA"/>
        </w:rPr>
        <w:t xml:space="preserve"> (L.-P.B.), Caroline </w:t>
      </w:r>
      <w:r w:rsidRPr="007F6A93">
        <w:rPr>
          <w:smallCaps/>
          <w:lang w:val="fr-CA"/>
        </w:rPr>
        <w:t>Cazanave</w:t>
      </w:r>
      <w:r w:rsidRPr="007F6A93">
        <w:rPr>
          <w:lang w:val="fr-CA"/>
        </w:rPr>
        <w:t xml:space="preserve"> (C.C.), Magaly </w:t>
      </w:r>
      <w:r w:rsidRPr="007F6A93">
        <w:rPr>
          <w:smallCaps/>
          <w:lang w:val="fr-CA"/>
        </w:rPr>
        <w:t>Del Vecchio</w:t>
      </w:r>
      <w:r w:rsidRPr="007F6A93">
        <w:rPr>
          <w:lang w:val="fr-CA"/>
        </w:rPr>
        <w:t xml:space="preserve"> (M.D.V.), Julien </w:t>
      </w:r>
      <w:r w:rsidRPr="007F6A93">
        <w:rPr>
          <w:smallCaps/>
          <w:lang w:val="fr-CA"/>
        </w:rPr>
        <w:t>Florent</w:t>
      </w:r>
      <w:r w:rsidRPr="007F6A93">
        <w:rPr>
          <w:lang w:val="fr-CA"/>
        </w:rPr>
        <w:t xml:space="preserve"> (J.F.), Hélène </w:t>
      </w:r>
      <w:r w:rsidRPr="007F6A93">
        <w:rPr>
          <w:smallCaps/>
          <w:lang w:val="fr-CA"/>
        </w:rPr>
        <w:t>Gallé</w:t>
      </w:r>
      <w:r w:rsidRPr="007F6A93">
        <w:rPr>
          <w:lang w:val="fr-CA"/>
        </w:rPr>
        <w:t xml:space="preserve"> (H.G.), Nicolas </w:t>
      </w:r>
      <w:r w:rsidRPr="007F6A93">
        <w:rPr>
          <w:smallCaps/>
          <w:lang w:val="fr-CA"/>
        </w:rPr>
        <w:t>Garnier</w:t>
      </w:r>
      <w:r w:rsidRPr="007F6A93">
        <w:rPr>
          <w:lang w:val="fr-CA"/>
        </w:rPr>
        <w:t xml:space="preserve"> (N.G.), Yan </w:t>
      </w:r>
      <w:r w:rsidRPr="007F6A93">
        <w:rPr>
          <w:smallCaps/>
          <w:lang w:val="fr-CA"/>
        </w:rPr>
        <w:t>Greub</w:t>
      </w:r>
      <w:r w:rsidRPr="007F6A93">
        <w:rPr>
          <w:lang w:val="fr-CA"/>
        </w:rPr>
        <w:t xml:space="preserve"> (Y.G.), Gauthier </w:t>
      </w:r>
      <w:r w:rsidRPr="007F6A93">
        <w:rPr>
          <w:smallCaps/>
          <w:lang w:val="fr-CA"/>
        </w:rPr>
        <w:t>Grüber</w:t>
      </w:r>
      <w:r w:rsidRPr="007F6A93">
        <w:rPr>
          <w:lang w:val="fr-CA"/>
        </w:rPr>
        <w:t xml:space="preserve"> (G.G.), Sandrine </w:t>
      </w:r>
      <w:r w:rsidRPr="007F6A93">
        <w:rPr>
          <w:smallCaps/>
          <w:lang w:val="fr-CA"/>
        </w:rPr>
        <w:t>Legrand</w:t>
      </w:r>
      <w:r w:rsidRPr="007F6A93">
        <w:rPr>
          <w:lang w:val="fr-CA"/>
        </w:rPr>
        <w:t xml:space="preserve"> (S.L.), Jean-Pierre </w:t>
      </w:r>
      <w:r w:rsidRPr="007F6A93">
        <w:rPr>
          <w:smallCaps/>
          <w:lang w:val="fr-CA"/>
        </w:rPr>
        <w:t>Martin</w:t>
      </w:r>
      <w:r w:rsidRPr="007F6A93">
        <w:rPr>
          <w:lang w:val="fr-CA"/>
        </w:rPr>
        <w:t xml:space="preserve"> (J.-P.M.), Elena </w:t>
      </w:r>
      <w:r w:rsidRPr="007F6A93">
        <w:rPr>
          <w:smallCaps/>
          <w:lang w:val="fr-CA"/>
        </w:rPr>
        <w:t>Podetti</w:t>
      </w:r>
      <w:r w:rsidRPr="007F6A93">
        <w:rPr>
          <w:lang w:val="fr-CA"/>
        </w:rPr>
        <w:t xml:space="preserve"> (E.P.), Claude </w:t>
      </w:r>
      <w:r w:rsidRPr="007F6A93">
        <w:rPr>
          <w:smallCaps/>
          <w:lang w:val="fr-CA"/>
        </w:rPr>
        <w:t>Roussel</w:t>
      </w:r>
      <w:r w:rsidRPr="007F6A93">
        <w:rPr>
          <w:lang w:val="fr-CA"/>
        </w:rPr>
        <w:t xml:space="preserve"> (Cl.R.) et François </w:t>
      </w:r>
      <w:r w:rsidRPr="007F6A93">
        <w:rPr>
          <w:smallCaps/>
          <w:lang w:val="fr-CA"/>
        </w:rPr>
        <w:t>Suard</w:t>
      </w:r>
      <w:r w:rsidRPr="007F6A93">
        <w:rPr>
          <w:lang w:val="fr-CA"/>
        </w:rPr>
        <w:t xml:space="preserve"> (F.S.).</w:t>
      </w:r>
    </w:p>
  </w:footnote>
  <w:footnote w:id="6">
    <w:p w14:paraId="0D2FDDB6" w14:textId="5FD84E16" w:rsidR="006F0A7A" w:rsidRPr="00AC3318" w:rsidRDefault="006F0A7A" w:rsidP="005D500A">
      <w:pPr>
        <w:pStyle w:val="Notedebasdepage"/>
        <w:rPr>
          <w:lang w:val="nl-NL"/>
        </w:rPr>
      </w:pPr>
      <w:r>
        <w:rPr>
          <w:rStyle w:val="Marquenotebasdepage"/>
        </w:rPr>
        <w:t xml:space="preserve">(*) </w:t>
      </w:r>
      <w:r>
        <w:t xml:space="preserve">La bibliographie et les comptes rendus de la section britannique ont été établis par Margaret A. </w:t>
      </w:r>
      <w:r w:rsidRPr="00846858">
        <w:rPr>
          <w:smallCaps/>
        </w:rPr>
        <w:t>Jubb</w:t>
      </w:r>
      <w:r>
        <w:rPr>
          <w:smallCaps/>
        </w:rPr>
        <w:t xml:space="preserve"> </w:t>
      </w:r>
      <w:r>
        <w:t>(University of Aberdeen).</w:t>
      </w:r>
    </w:p>
  </w:footnote>
  <w:footnote w:id="7">
    <w:p w14:paraId="53205B0E" w14:textId="031C5DFF" w:rsidR="006F0A7A" w:rsidRPr="00AC3318" w:rsidRDefault="006F0A7A" w:rsidP="005D500A">
      <w:pPr>
        <w:pStyle w:val="Notedebasdepage"/>
        <w:rPr>
          <w:lang w:val="nl-NL"/>
        </w:rPr>
      </w:pPr>
      <w:r w:rsidRPr="005B570C">
        <w:rPr>
          <w:rStyle w:val="Marquenotebasdepage"/>
          <w:lang w:val="nl-NL"/>
        </w:rPr>
        <w:t>(*)</w:t>
      </w:r>
      <w:r>
        <w:rPr>
          <w:rStyle w:val="Marquenotebasdepage"/>
          <w:lang w:val="nl-NL"/>
        </w:rPr>
        <w:t xml:space="preserve"> </w:t>
      </w:r>
      <w:r w:rsidRPr="001926AF">
        <w:t xml:space="preserve">Les fiches </w:t>
      </w:r>
      <w:r>
        <w:t xml:space="preserve">de la section italienne </w:t>
      </w:r>
      <w:r w:rsidRPr="001926AF">
        <w:t xml:space="preserve">ont été établies par </w:t>
      </w:r>
      <w:r>
        <w:t xml:space="preserve">Andrea </w:t>
      </w:r>
      <w:r w:rsidRPr="004D3A92">
        <w:rPr>
          <w:smallCaps/>
        </w:rPr>
        <w:t>Ghidoni</w:t>
      </w:r>
      <w:r>
        <w:t xml:space="preserve"> (A.Gh.), Cesare </w:t>
      </w:r>
      <w:r w:rsidRPr="004D3A92">
        <w:rPr>
          <w:smallCaps/>
        </w:rPr>
        <w:t>Mascitelli</w:t>
      </w:r>
      <w:r>
        <w:t xml:space="preserve"> (C.M), Giovanni </w:t>
      </w:r>
      <w:r w:rsidRPr="004D3A92">
        <w:rPr>
          <w:smallCaps/>
        </w:rPr>
        <w:t>Palumbo</w:t>
      </w:r>
      <w:r>
        <w:t xml:space="preserve"> (G.P.) et Paolo </w:t>
      </w:r>
      <w:r w:rsidRPr="004D3A92">
        <w:rPr>
          <w:smallCaps/>
        </w:rPr>
        <w:t>Rinoldi</w:t>
      </w:r>
      <w:r>
        <w:t xml:space="preserve"> (P.R.)</w:t>
      </w:r>
      <w:r w:rsidRPr="00C8175F">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1F7A" w14:textId="77777777" w:rsidR="006F0A7A" w:rsidRDefault="006F0A7A" w:rsidP="00BA35DC">
    <w:pPr>
      <w:pStyle w:val="En-tte"/>
      <w:ind w:right="360"/>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6B3FB" w14:textId="32D695DB" w:rsidR="006F0A7A" w:rsidRDefault="006F0A7A" w:rsidP="00BA35DC">
    <w:pPr>
      <w:pStyle w:val="En-tte"/>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A4A84" w14:textId="77777777" w:rsidR="006F0A7A" w:rsidRPr="008D2884" w:rsidRDefault="006F0A7A">
    <w:pPr>
      <w:pStyle w:val="En-tte"/>
      <w:rPr>
        <w:rFonts w:cs="Times New Roman"/>
      </w:rPr>
    </w:pPr>
    <w:r w:rsidRPr="008D2884">
      <w:rPr>
        <w:rFonts w:cs="Times New Roman"/>
      </w:rPr>
      <w:fldChar w:fldCharType="begin"/>
    </w:r>
    <w:r w:rsidRPr="008D2884">
      <w:rPr>
        <w:rFonts w:cs="Times New Roman"/>
      </w:rPr>
      <w:instrText xml:space="preserve"> </w:instrText>
    </w:r>
    <w:r>
      <w:rPr>
        <w:rFonts w:cs="Times New Roman"/>
      </w:rPr>
      <w:instrText>PAGE</w:instrText>
    </w:r>
    <w:r w:rsidRPr="008D2884">
      <w:rPr>
        <w:rFonts w:cs="Times New Roman"/>
      </w:rPr>
      <w:instrText xml:space="preserve">  </w:instrText>
    </w:r>
    <w:r w:rsidRPr="008D2884">
      <w:rPr>
        <w:rFonts w:cs="Times New Roman"/>
      </w:rPr>
      <w:fldChar w:fldCharType="separate"/>
    </w:r>
    <w:r w:rsidRPr="008D2884">
      <w:rPr>
        <w:rFonts w:cs="Times New Roman"/>
        <w:noProof/>
      </w:rPr>
      <w:t>8</w:t>
    </w:r>
    <w:r w:rsidRPr="008D2884">
      <w:rPr>
        <w:rFonts w:cs="Times New Roman"/>
      </w:rPr>
      <w:fldChar w:fldCharType="end"/>
    </w:r>
    <w:r w:rsidRPr="008D2884">
      <w:rPr>
        <w:rFonts w:cs="Times New Roman"/>
      </w:rPr>
      <w:tab/>
      <w:t>&lt;titre partie&gt;</w:t>
    </w:r>
  </w:p>
  <w:p w14:paraId="44586671" w14:textId="77777777" w:rsidR="006F0A7A" w:rsidRDefault="006F0A7A"/>
  <w:p w14:paraId="6AE939C1" w14:textId="77777777" w:rsidR="006F0A7A" w:rsidRDefault="006F0A7A"/>
  <w:p w14:paraId="62412EFE" w14:textId="77777777" w:rsidR="006F0A7A" w:rsidRDefault="006F0A7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9739" w14:textId="77777777" w:rsidR="006F0A7A" w:rsidRDefault="006F0A7A"/>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AC398" w14:textId="77777777" w:rsidR="006F0A7A" w:rsidRDefault="006F0A7A">
    <w:pPr>
      <w:pStyle w:val="En-tte"/>
    </w:pPr>
    <w:r>
      <w:tab/>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10C1" w14:textId="77777777" w:rsidR="006F0A7A" w:rsidRDefault="006F0A7A">
    <w:pPr>
      <w:pStyle w:val="En-tte"/>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54B4D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254D4405"/>
    <w:multiLevelType w:val="hybridMultilevel"/>
    <w:tmpl w:val="EA520A80"/>
    <w:lvl w:ilvl="0" w:tplc="9CEC9792">
      <w:start w:val="1"/>
      <w:numFmt w:val="decimal"/>
      <w:lvlText w:val="%1."/>
      <w:lvlJc w:val="left"/>
      <w:pPr>
        <w:ind w:left="76" w:hanging="360"/>
      </w:pPr>
      <w:rPr>
        <w:rFonts w:eastAsia="Times New Roman" w:cs="MS Mincho" w:hint="default"/>
        <w:i w:val="0"/>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nsid w:val="332E310D"/>
    <w:multiLevelType w:val="hybridMultilevel"/>
    <w:tmpl w:val="0632E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B277F"/>
    <w:multiLevelType w:val="hybridMultilevel"/>
    <w:tmpl w:val="65F4BACE"/>
    <w:lvl w:ilvl="0" w:tplc="991A1AC0">
      <w:start w:val="26"/>
      <w:numFmt w:val="bullet"/>
      <w:lvlText w:val="—"/>
      <w:lvlJc w:val="left"/>
      <w:pPr>
        <w:ind w:left="720" w:hanging="360"/>
      </w:pPr>
      <w:rPr>
        <w:rFonts w:ascii="Times New Roman" w:eastAsia="Times New Roman" w:hAnsi="Times New Roman" w:cs="Times New Roman" w:hint="default"/>
        <w:i w:val="0"/>
      </w:rPr>
    </w:lvl>
    <w:lvl w:ilvl="1" w:tplc="0003080C" w:tentative="1">
      <w:start w:val="1"/>
      <w:numFmt w:val="bullet"/>
      <w:lvlText w:val="o"/>
      <w:lvlJc w:val="left"/>
      <w:pPr>
        <w:ind w:left="1440" w:hanging="360"/>
      </w:pPr>
      <w:rPr>
        <w:rFonts w:ascii="Courier New" w:hAnsi="Courier New" w:cs="Wingdings" w:hint="default"/>
      </w:rPr>
    </w:lvl>
    <w:lvl w:ilvl="2" w:tplc="0005080C" w:tentative="1">
      <w:start w:val="1"/>
      <w:numFmt w:val="bullet"/>
      <w:lvlText w:val=""/>
      <w:lvlJc w:val="left"/>
      <w:pPr>
        <w:ind w:left="2160" w:hanging="360"/>
      </w:pPr>
      <w:rPr>
        <w:rFonts w:ascii="Wingdings" w:hAnsi="Wingdings" w:hint="default"/>
      </w:rPr>
    </w:lvl>
    <w:lvl w:ilvl="3" w:tplc="0001080C" w:tentative="1">
      <w:start w:val="1"/>
      <w:numFmt w:val="bullet"/>
      <w:lvlText w:val=""/>
      <w:lvlJc w:val="left"/>
      <w:pPr>
        <w:ind w:left="2880" w:hanging="360"/>
      </w:pPr>
      <w:rPr>
        <w:rFonts w:ascii="Symbol" w:hAnsi="Symbol" w:hint="default"/>
      </w:rPr>
    </w:lvl>
    <w:lvl w:ilvl="4" w:tplc="0003080C" w:tentative="1">
      <w:start w:val="1"/>
      <w:numFmt w:val="bullet"/>
      <w:lvlText w:val="o"/>
      <w:lvlJc w:val="left"/>
      <w:pPr>
        <w:ind w:left="3600" w:hanging="360"/>
      </w:pPr>
      <w:rPr>
        <w:rFonts w:ascii="Courier New" w:hAnsi="Courier New" w:cs="Wingdings" w:hint="default"/>
      </w:rPr>
    </w:lvl>
    <w:lvl w:ilvl="5" w:tplc="0005080C" w:tentative="1">
      <w:start w:val="1"/>
      <w:numFmt w:val="bullet"/>
      <w:lvlText w:val=""/>
      <w:lvlJc w:val="left"/>
      <w:pPr>
        <w:ind w:left="4320" w:hanging="360"/>
      </w:pPr>
      <w:rPr>
        <w:rFonts w:ascii="Wingdings" w:hAnsi="Wingdings" w:hint="default"/>
      </w:rPr>
    </w:lvl>
    <w:lvl w:ilvl="6" w:tplc="0001080C" w:tentative="1">
      <w:start w:val="1"/>
      <w:numFmt w:val="bullet"/>
      <w:lvlText w:val=""/>
      <w:lvlJc w:val="left"/>
      <w:pPr>
        <w:ind w:left="5040" w:hanging="360"/>
      </w:pPr>
      <w:rPr>
        <w:rFonts w:ascii="Symbol" w:hAnsi="Symbol" w:hint="default"/>
      </w:rPr>
    </w:lvl>
    <w:lvl w:ilvl="7" w:tplc="0003080C" w:tentative="1">
      <w:start w:val="1"/>
      <w:numFmt w:val="bullet"/>
      <w:lvlText w:val="o"/>
      <w:lvlJc w:val="left"/>
      <w:pPr>
        <w:ind w:left="5760" w:hanging="360"/>
      </w:pPr>
      <w:rPr>
        <w:rFonts w:ascii="Courier New" w:hAnsi="Courier New" w:cs="Wingdings" w:hint="default"/>
      </w:rPr>
    </w:lvl>
    <w:lvl w:ilvl="8" w:tplc="0005080C"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le.poulain-gautret@univ-lille.fr">
    <w15:presenceInfo w15:providerId="AD" w15:userId="S::urn:spo:guest#emmanuelle.poulain-gautret@univ-lille.fr::"/>
  </w15:person>
  <w15:person w15:author="Leslie Morgan">
    <w15:presenceInfo w15:providerId="None" w15:userId="Leslie Mor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9CE"/>
    <w:rsid w:val="000003B5"/>
    <w:rsid w:val="00000538"/>
    <w:rsid w:val="000009B2"/>
    <w:rsid w:val="00002718"/>
    <w:rsid w:val="00003044"/>
    <w:rsid w:val="0000324A"/>
    <w:rsid w:val="000039FB"/>
    <w:rsid w:val="000047BC"/>
    <w:rsid w:val="000049CE"/>
    <w:rsid w:val="00004D84"/>
    <w:rsid w:val="000055BB"/>
    <w:rsid w:val="000061B3"/>
    <w:rsid w:val="0000645E"/>
    <w:rsid w:val="00006816"/>
    <w:rsid w:val="0001179D"/>
    <w:rsid w:val="00011980"/>
    <w:rsid w:val="0001247C"/>
    <w:rsid w:val="0001353A"/>
    <w:rsid w:val="00013A95"/>
    <w:rsid w:val="00014CB0"/>
    <w:rsid w:val="00020228"/>
    <w:rsid w:val="00020490"/>
    <w:rsid w:val="0002133E"/>
    <w:rsid w:val="00023FD2"/>
    <w:rsid w:val="00024461"/>
    <w:rsid w:val="00025009"/>
    <w:rsid w:val="00025674"/>
    <w:rsid w:val="00026165"/>
    <w:rsid w:val="000264C5"/>
    <w:rsid w:val="000268C2"/>
    <w:rsid w:val="000278BD"/>
    <w:rsid w:val="00027AB9"/>
    <w:rsid w:val="0003001B"/>
    <w:rsid w:val="00030A3A"/>
    <w:rsid w:val="0003146C"/>
    <w:rsid w:val="0003253B"/>
    <w:rsid w:val="00032EE5"/>
    <w:rsid w:val="0003391F"/>
    <w:rsid w:val="000344B5"/>
    <w:rsid w:val="00034592"/>
    <w:rsid w:val="00034644"/>
    <w:rsid w:val="00034668"/>
    <w:rsid w:val="00034712"/>
    <w:rsid w:val="000375B0"/>
    <w:rsid w:val="00037B64"/>
    <w:rsid w:val="00040517"/>
    <w:rsid w:val="00040EB0"/>
    <w:rsid w:val="0004163D"/>
    <w:rsid w:val="00041E3E"/>
    <w:rsid w:val="0004346B"/>
    <w:rsid w:val="00046195"/>
    <w:rsid w:val="00047CE1"/>
    <w:rsid w:val="000500FD"/>
    <w:rsid w:val="000504E9"/>
    <w:rsid w:val="00052629"/>
    <w:rsid w:val="000530DF"/>
    <w:rsid w:val="00054824"/>
    <w:rsid w:val="00054DED"/>
    <w:rsid w:val="000551C2"/>
    <w:rsid w:val="000564FB"/>
    <w:rsid w:val="00056BB5"/>
    <w:rsid w:val="00056E07"/>
    <w:rsid w:val="00057907"/>
    <w:rsid w:val="00061A5F"/>
    <w:rsid w:val="0006232C"/>
    <w:rsid w:val="00063948"/>
    <w:rsid w:val="000639F8"/>
    <w:rsid w:val="00064468"/>
    <w:rsid w:val="0006483A"/>
    <w:rsid w:val="000649C6"/>
    <w:rsid w:val="00064CC5"/>
    <w:rsid w:val="00064D95"/>
    <w:rsid w:val="00065FF5"/>
    <w:rsid w:val="000666EF"/>
    <w:rsid w:val="00066D15"/>
    <w:rsid w:val="00067C8C"/>
    <w:rsid w:val="00067CF5"/>
    <w:rsid w:val="000701D3"/>
    <w:rsid w:val="00072FA1"/>
    <w:rsid w:val="0007325F"/>
    <w:rsid w:val="0007414F"/>
    <w:rsid w:val="00074870"/>
    <w:rsid w:val="000760BC"/>
    <w:rsid w:val="00076461"/>
    <w:rsid w:val="00080862"/>
    <w:rsid w:val="00081131"/>
    <w:rsid w:val="00081551"/>
    <w:rsid w:val="00082E66"/>
    <w:rsid w:val="0008350E"/>
    <w:rsid w:val="000850CE"/>
    <w:rsid w:val="00087759"/>
    <w:rsid w:val="00087E65"/>
    <w:rsid w:val="00087F61"/>
    <w:rsid w:val="000903A7"/>
    <w:rsid w:val="00090A09"/>
    <w:rsid w:val="0009126B"/>
    <w:rsid w:val="000914DF"/>
    <w:rsid w:val="000917B7"/>
    <w:rsid w:val="000936AC"/>
    <w:rsid w:val="0009467B"/>
    <w:rsid w:val="00094B0E"/>
    <w:rsid w:val="00094D46"/>
    <w:rsid w:val="00096C42"/>
    <w:rsid w:val="0009745E"/>
    <w:rsid w:val="00097CFD"/>
    <w:rsid w:val="000A00C4"/>
    <w:rsid w:val="000A010E"/>
    <w:rsid w:val="000A0A4C"/>
    <w:rsid w:val="000A150A"/>
    <w:rsid w:val="000A1BDD"/>
    <w:rsid w:val="000A2D74"/>
    <w:rsid w:val="000A3CEB"/>
    <w:rsid w:val="000A5B88"/>
    <w:rsid w:val="000A6050"/>
    <w:rsid w:val="000A72F0"/>
    <w:rsid w:val="000A758E"/>
    <w:rsid w:val="000B0201"/>
    <w:rsid w:val="000B031F"/>
    <w:rsid w:val="000B0C12"/>
    <w:rsid w:val="000B1B17"/>
    <w:rsid w:val="000B2B17"/>
    <w:rsid w:val="000B3402"/>
    <w:rsid w:val="000B3916"/>
    <w:rsid w:val="000B3F6A"/>
    <w:rsid w:val="000B4040"/>
    <w:rsid w:val="000B4271"/>
    <w:rsid w:val="000B4691"/>
    <w:rsid w:val="000B591B"/>
    <w:rsid w:val="000B6035"/>
    <w:rsid w:val="000B6C36"/>
    <w:rsid w:val="000B7F38"/>
    <w:rsid w:val="000C1F9F"/>
    <w:rsid w:val="000C20E1"/>
    <w:rsid w:val="000C24BF"/>
    <w:rsid w:val="000C262D"/>
    <w:rsid w:val="000C29E0"/>
    <w:rsid w:val="000C2B2C"/>
    <w:rsid w:val="000C41AC"/>
    <w:rsid w:val="000C42C8"/>
    <w:rsid w:val="000C48E5"/>
    <w:rsid w:val="000C4988"/>
    <w:rsid w:val="000C4B0F"/>
    <w:rsid w:val="000C5479"/>
    <w:rsid w:val="000C6116"/>
    <w:rsid w:val="000C69EB"/>
    <w:rsid w:val="000C6C0E"/>
    <w:rsid w:val="000C7575"/>
    <w:rsid w:val="000D0525"/>
    <w:rsid w:val="000D369E"/>
    <w:rsid w:val="000D4463"/>
    <w:rsid w:val="000D49C7"/>
    <w:rsid w:val="000D5302"/>
    <w:rsid w:val="000D536F"/>
    <w:rsid w:val="000D5B39"/>
    <w:rsid w:val="000E0FDA"/>
    <w:rsid w:val="000E38E2"/>
    <w:rsid w:val="000E3C50"/>
    <w:rsid w:val="000E5E89"/>
    <w:rsid w:val="000E64F6"/>
    <w:rsid w:val="000E6C8A"/>
    <w:rsid w:val="000F0570"/>
    <w:rsid w:val="000F082B"/>
    <w:rsid w:val="000F12F5"/>
    <w:rsid w:val="000F2A64"/>
    <w:rsid w:val="000F3490"/>
    <w:rsid w:val="000F3DA4"/>
    <w:rsid w:val="000F5901"/>
    <w:rsid w:val="000F78DC"/>
    <w:rsid w:val="00100321"/>
    <w:rsid w:val="00103EB7"/>
    <w:rsid w:val="00104A3F"/>
    <w:rsid w:val="0010594A"/>
    <w:rsid w:val="0010595A"/>
    <w:rsid w:val="00106158"/>
    <w:rsid w:val="0010720D"/>
    <w:rsid w:val="00107EE0"/>
    <w:rsid w:val="00110E0C"/>
    <w:rsid w:val="00111A85"/>
    <w:rsid w:val="00111D17"/>
    <w:rsid w:val="001126AD"/>
    <w:rsid w:val="00113FB9"/>
    <w:rsid w:val="0011492E"/>
    <w:rsid w:val="001157DD"/>
    <w:rsid w:val="00117C23"/>
    <w:rsid w:val="0012316F"/>
    <w:rsid w:val="0012383B"/>
    <w:rsid w:val="00123C3E"/>
    <w:rsid w:val="00124041"/>
    <w:rsid w:val="001248F1"/>
    <w:rsid w:val="00124B16"/>
    <w:rsid w:val="001264F6"/>
    <w:rsid w:val="00126A86"/>
    <w:rsid w:val="00130DD5"/>
    <w:rsid w:val="00130DEC"/>
    <w:rsid w:val="00132860"/>
    <w:rsid w:val="00133550"/>
    <w:rsid w:val="00133A54"/>
    <w:rsid w:val="00133C7E"/>
    <w:rsid w:val="00133DD5"/>
    <w:rsid w:val="00134720"/>
    <w:rsid w:val="0013501E"/>
    <w:rsid w:val="001356F6"/>
    <w:rsid w:val="0013608B"/>
    <w:rsid w:val="001360B6"/>
    <w:rsid w:val="00136F7F"/>
    <w:rsid w:val="00137F38"/>
    <w:rsid w:val="00140365"/>
    <w:rsid w:val="00140644"/>
    <w:rsid w:val="00141634"/>
    <w:rsid w:val="00142910"/>
    <w:rsid w:val="00143087"/>
    <w:rsid w:val="001430A5"/>
    <w:rsid w:val="00143B1B"/>
    <w:rsid w:val="00144097"/>
    <w:rsid w:val="001452F4"/>
    <w:rsid w:val="00145C99"/>
    <w:rsid w:val="00146049"/>
    <w:rsid w:val="001460A9"/>
    <w:rsid w:val="00147744"/>
    <w:rsid w:val="00150B3C"/>
    <w:rsid w:val="00150DC1"/>
    <w:rsid w:val="001519F4"/>
    <w:rsid w:val="00151CFC"/>
    <w:rsid w:val="00155297"/>
    <w:rsid w:val="001570E6"/>
    <w:rsid w:val="0016033E"/>
    <w:rsid w:val="00160575"/>
    <w:rsid w:val="001629DF"/>
    <w:rsid w:val="00164A2A"/>
    <w:rsid w:val="00164CE0"/>
    <w:rsid w:val="001677EC"/>
    <w:rsid w:val="0017010B"/>
    <w:rsid w:val="00170705"/>
    <w:rsid w:val="00170D3C"/>
    <w:rsid w:val="00171C39"/>
    <w:rsid w:val="00171F59"/>
    <w:rsid w:val="00172061"/>
    <w:rsid w:val="00172A6A"/>
    <w:rsid w:val="00173E29"/>
    <w:rsid w:val="0017401E"/>
    <w:rsid w:val="0017489D"/>
    <w:rsid w:val="001759C4"/>
    <w:rsid w:val="00175AF4"/>
    <w:rsid w:val="00176540"/>
    <w:rsid w:val="00176FD5"/>
    <w:rsid w:val="00177BC8"/>
    <w:rsid w:val="001806ED"/>
    <w:rsid w:val="001806F7"/>
    <w:rsid w:val="00180AC2"/>
    <w:rsid w:val="00180CAF"/>
    <w:rsid w:val="00180D3B"/>
    <w:rsid w:val="00180DBA"/>
    <w:rsid w:val="0018102C"/>
    <w:rsid w:val="001813B3"/>
    <w:rsid w:val="00182157"/>
    <w:rsid w:val="001826B2"/>
    <w:rsid w:val="00182A22"/>
    <w:rsid w:val="00184055"/>
    <w:rsid w:val="001857D4"/>
    <w:rsid w:val="00185963"/>
    <w:rsid w:val="00186054"/>
    <w:rsid w:val="001914F1"/>
    <w:rsid w:val="00192DBD"/>
    <w:rsid w:val="00194E60"/>
    <w:rsid w:val="00194F2A"/>
    <w:rsid w:val="001956E2"/>
    <w:rsid w:val="00195B8D"/>
    <w:rsid w:val="001964B9"/>
    <w:rsid w:val="00196F24"/>
    <w:rsid w:val="00197E39"/>
    <w:rsid w:val="001A04B6"/>
    <w:rsid w:val="001A1B5B"/>
    <w:rsid w:val="001A23A2"/>
    <w:rsid w:val="001A5702"/>
    <w:rsid w:val="001B0526"/>
    <w:rsid w:val="001B1B25"/>
    <w:rsid w:val="001B1C5A"/>
    <w:rsid w:val="001B2353"/>
    <w:rsid w:val="001B2FA4"/>
    <w:rsid w:val="001B34BA"/>
    <w:rsid w:val="001B35BE"/>
    <w:rsid w:val="001B38E4"/>
    <w:rsid w:val="001B3C59"/>
    <w:rsid w:val="001B52F2"/>
    <w:rsid w:val="001B61CD"/>
    <w:rsid w:val="001B78B6"/>
    <w:rsid w:val="001C015C"/>
    <w:rsid w:val="001C0260"/>
    <w:rsid w:val="001C04A6"/>
    <w:rsid w:val="001C10A3"/>
    <w:rsid w:val="001C1E37"/>
    <w:rsid w:val="001C1F89"/>
    <w:rsid w:val="001C2879"/>
    <w:rsid w:val="001C2F9A"/>
    <w:rsid w:val="001C3C7D"/>
    <w:rsid w:val="001C4B7A"/>
    <w:rsid w:val="001C59B7"/>
    <w:rsid w:val="001C5A93"/>
    <w:rsid w:val="001C6340"/>
    <w:rsid w:val="001C6E3C"/>
    <w:rsid w:val="001C71A5"/>
    <w:rsid w:val="001C7C41"/>
    <w:rsid w:val="001D00E7"/>
    <w:rsid w:val="001D0440"/>
    <w:rsid w:val="001D06A8"/>
    <w:rsid w:val="001D15CA"/>
    <w:rsid w:val="001D24F4"/>
    <w:rsid w:val="001D37CB"/>
    <w:rsid w:val="001D478C"/>
    <w:rsid w:val="001D4CB4"/>
    <w:rsid w:val="001D507D"/>
    <w:rsid w:val="001D528A"/>
    <w:rsid w:val="001D5CB7"/>
    <w:rsid w:val="001D673B"/>
    <w:rsid w:val="001D6A72"/>
    <w:rsid w:val="001D6ED6"/>
    <w:rsid w:val="001D6EF2"/>
    <w:rsid w:val="001D7029"/>
    <w:rsid w:val="001E08C7"/>
    <w:rsid w:val="001E0CE7"/>
    <w:rsid w:val="001E1000"/>
    <w:rsid w:val="001E14B0"/>
    <w:rsid w:val="001E1F7C"/>
    <w:rsid w:val="001E2FBF"/>
    <w:rsid w:val="001E3255"/>
    <w:rsid w:val="001E3F37"/>
    <w:rsid w:val="001E4C73"/>
    <w:rsid w:val="001E6BAF"/>
    <w:rsid w:val="001E769D"/>
    <w:rsid w:val="001E7B9B"/>
    <w:rsid w:val="001F09DF"/>
    <w:rsid w:val="001F0FC6"/>
    <w:rsid w:val="001F1771"/>
    <w:rsid w:val="001F24AE"/>
    <w:rsid w:val="001F2924"/>
    <w:rsid w:val="001F3449"/>
    <w:rsid w:val="001F4D77"/>
    <w:rsid w:val="001F56E0"/>
    <w:rsid w:val="001F5F80"/>
    <w:rsid w:val="001F7637"/>
    <w:rsid w:val="001F774A"/>
    <w:rsid w:val="001F7FA4"/>
    <w:rsid w:val="00200C2F"/>
    <w:rsid w:val="00200EEA"/>
    <w:rsid w:val="00201055"/>
    <w:rsid w:val="0020116A"/>
    <w:rsid w:val="0020348D"/>
    <w:rsid w:val="0020420F"/>
    <w:rsid w:val="002046D4"/>
    <w:rsid w:val="00204D72"/>
    <w:rsid w:val="00205956"/>
    <w:rsid w:val="0021095E"/>
    <w:rsid w:val="00212B29"/>
    <w:rsid w:val="00212B33"/>
    <w:rsid w:val="0021409A"/>
    <w:rsid w:val="00214DD5"/>
    <w:rsid w:val="002151A4"/>
    <w:rsid w:val="00216DD5"/>
    <w:rsid w:val="00217E95"/>
    <w:rsid w:val="0022099C"/>
    <w:rsid w:val="00221378"/>
    <w:rsid w:val="00221E00"/>
    <w:rsid w:val="002221F6"/>
    <w:rsid w:val="002227F0"/>
    <w:rsid w:val="002244E2"/>
    <w:rsid w:val="00224557"/>
    <w:rsid w:val="00224564"/>
    <w:rsid w:val="002254D0"/>
    <w:rsid w:val="00227084"/>
    <w:rsid w:val="002308CB"/>
    <w:rsid w:val="00231920"/>
    <w:rsid w:val="002330AC"/>
    <w:rsid w:val="002343ED"/>
    <w:rsid w:val="00234629"/>
    <w:rsid w:val="00236075"/>
    <w:rsid w:val="0023622B"/>
    <w:rsid w:val="002367D4"/>
    <w:rsid w:val="002371EB"/>
    <w:rsid w:val="00240A73"/>
    <w:rsid w:val="00242217"/>
    <w:rsid w:val="00242376"/>
    <w:rsid w:val="00242382"/>
    <w:rsid w:val="002425FB"/>
    <w:rsid w:val="00243820"/>
    <w:rsid w:val="00244682"/>
    <w:rsid w:val="002448D9"/>
    <w:rsid w:val="00245328"/>
    <w:rsid w:val="002461B7"/>
    <w:rsid w:val="00251D06"/>
    <w:rsid w:val="0025283C"/>
    <w:rsid w:val="00252F84"/>
    <w:rsid w:val="00253EF4"/>
    <w:rsid w:val="00256535"/>
    <w:rsid w:val="002610EF"/>
    <w:rsid w:val="00261A46"/>
    <w:rsid w:val="002621FC"/>
    <w:rsid w:val="00262404"/>
    <w:rsid w:val="00262476"/>
    <w:rsid w:val="002639C1"/>
    <w:rsid w:val="00263BC7"/>
    <w:rsid w:val="002643F4"/>
    <w:rsid w:val="00264ACA"/>
    <w:rsid w:val="00265019"/>
    <w:rsid w:val="00267D9D"/>
    <w:rsid w:val="00270ED4"/>
    <w:rsid w:val="002713F8"/>
    <w:rsid w:val="002720A1"/>
    <w:rsid w:val="00272CA9"/>
    <w:rsid w:val="00273E53"/>
    <w:rsid w:val="00274FCA"/>
    <w:rsid w:val="002760DC"/>
    <w:rsid w:val="0028071B"/>
    <w:rsid w:val="00280FF9"/>
    <w:rsid w:val="002812AD"/>
    <w:rsid w:val="002817D3"/>
    <w:rsid w:val="00283EAF"/>
    <w:rsid w:val="0028451A"/>
    <w:rsid w:val="00285D9E"/>
    <w:rsid w:val="002904B7"/>
    <w:rsid w:val="00292C9D"/>
    <w:rsid w:val="00293355"/>
    <w:rsid w:val="00293B8C"/>
    <w:rsid w:val="00293F2C"/>
    <w:rsid w:val="0029444A"/>
    <w:rsid w:val="00294A33"/>
    <w:rsid w:val="002955DE"/>
    <w:rsid w:val="002966CE"/>
    <w:rsid w:val="0029702A"/>
    <w:rsid w:val="00297BB5"/>
    <w:rsid w:val="00297FBD"/>
    <w:rsid w:val="002A28FB"/>
    <w:rsid w:val="002A3203"/>
    <w:rsid w:val="002A3AF7"/>
    <w:rsid w:val="002A514C"/>
    <w:rsid w:val="002A5B8D"/>
    <w:rsid w:val="002A796E"/>
    <w:rsid w:val="002B02E3"/>
    <w:rsid w:val="002B04B8"/>
    <w:rsid w:val="002B05A6"/>
    <w:rsid w:val="002B174B"/>
    <w:rsid w:val="002B285B"/>
    <w:rsid w:val="002B2A4D"/>
    <w:rsid w:val="002B2AAC"/>
    <w:rsid w:val="002B2B26"/>
    <w:rsid w:val="002B2E53"/>
    <w:rsid w:val="002B3625"/>
    <w:rsid w:val="002B389E"/>
    <w:rsid w:val="002B3E7C"/>
    <w:rsid w:val="002B4785"/>
    <w:rsid w:val="002B4856"/>
    <w:rsid w:val="002B6720"/>
    <w:rsid w:val="002B6824"/>
    <w:rsid w:val="002C14E5"/>
    <w:rsid w:val="002C26E5"/>
    <w:rsid w:val="002C2855"/>
    <w:rsid w:val="002C35CB"/>
    <w:rsid w:val="002C376F"/>
    <w:rsid w:val="002C5089"/>
    <w:rsid w:val="002C617F"/>
    <w:rsid w:val="002C71B1"/>
    <w:rsid w:val="002C7AF7"/>
    <w:rsid w:val="002C7C16"/>
    <w:rsid w:val="002D01AC"/>
    <w:rsid w:val="002D01DA"/>
    <w:rsid w:val="002D0449"/>
    <w:rsid w:val="002D2527"/>
    <w:rsid w:val="002D2D6D"/>
    <w:rsid w:val="002D2DC8"/>
    <w:rsid w:val="002D35C0"/>
    <w:rsid w:val="002D3ABD"/>
    <w:rsid w:val="002D3B60"/>
    <w:rsid w:val="002D3EC8"/>
    <w:rsid w:val="002D3F69"/>
    <w:rsid w:val="002D4602"/>
    <w:rsid w:val="002D6871"/>
    <w:rsid w:val="002D6E57"/>
    <w:rsid w:val="002E1D1C"/>
    <w:rsid w:val="002E28D9"/>
    <w:rsid w:val="002E2CB5"/>
    <w:rsid w:val="002E4C2F"/>
    <w:rsid w:val="002E54FD"/>
    <w:rsid w:val="002E5959"/>
    <w:rsid w:val="002E5ACA"/>
    <w:rsid w:val="002E6393"/>
    <w:rsid w:val="002E736D"/>
    <w:rsid w:val="002E7372"/>
    <w:rsid w:val="002F04D2"/>
    <w:rsid w:val="002F1800"/>
    <w:rsid w:val="002F1AA0"/>
    <w:rsid w:val="002F302E"/>
    <w:rsid w:val="002F3D79"/>
    <w:rsid w:val="002F3F42"/>
    <w:rsid w:val="002F4AFB"/>
    <w:rsid w:val="002F4D7F"/>
    <w:rsid w:val="002F5370"/>
    <w:rsid w:val="002F5BC8"/>
    <w:rsid w:val="002F7237"/>
    <w:rsid w:val="002F72C8"/>
    <w:rsid w:val="0030013F"/>
    <w:rsid w:val="00300F3A"/>
    <w:rsid w:val="00302F9A"/>
    <w:rsid w:val="003034A1"/>
    <w:rsid w:val="00303D60"/>
    <w:rsid w:val="003041B7"/>
    <w:rsid w:val="003041F1"/>
    <w:rsid w:val="003048CE"/>
    <w:rsid w:val="00304B34"/>
    <w:rsid w:val="00304E02"/>
    <w:rsid w:val="00305229"/>
    <w:rsid w:val="00305EBB"/>
    <w:rsid w:val="00305ED9"/>
    <w:rsid w:val="00306698"/>
    <w:rsid w:val="003068B1"/>
    <w:rsid w:val="003070AD"/>
    <w:rsid w:val="00307544"/>
    <w:rsid w:val="003113FE"/>
    <w:rsid w:val="003121DC"/>
    <w:rsid w:val="003128ED"/>
    <w:rsid w:val="0031335E"/>
    <w:rsid w:val="00313B90"/>
    <w:rsid w:val="00315036"/>
    <w:rsid w:val="0032007C"/>
    <w:rsid w:val="003217A4"/>
    <w:rsid w:val="00321A14"/>
    <w:rsid w:val="003223B9"/>
    <w:rsid w:val="003229EF"/>
    <w:rsid w:val="00323D88"/>
    <w:rsid w:val="00323F88"/>
    <w:rsid w:val="00324E47"/>
    <w:rsid w:val="00326309"/>
    <w:rsid w:val="0032702F"/>
    <w:rsid w:val="00327B32"/>
    <w:rsid w:val="00327DDA"/>
    <w:rsid w:val="00330233"/>
    <w:rsid w:val="00332053"/>
    <w:rsid w:val="00333203"/>
    <w:rsid w:val="00333619"/>
    <w:rsid w:val="00334AB4"/>
    <w:rsid w:val="00336989"/>
    <w:rsid w:val="00336CDA"/>
    <w:rsid w:val="00337400"/>
    <w:rsid w:val="003374C1"/>
    <w:rsid w:val="0033761E"/>
    <w:rsid w:val="00337768"/>
    <w:rsid w:val="00341E55"/>
    <w:rsid w:val="0034366C"/>
    <w:rsid w:val="00345959"/>
    <w:rsid w:val="00347034"/>
    <w:rsid w:val="003477A9"/>
    <w:rsid w:val="00350660"/>
    <w:rsid w:val="00352886"/>
    <w:rsid w:val="00352B5A"/>
    <w:rsid w:val="0035315D"/>
    <w:rsid w:val="00354682"/>
    <w:rsid w:val="0035487A"/>
    <w:rsid w:val="0035491E"/>
    <w:rsid w:val="00355416"/>
    <w:rsid w:val="003600A7"/>
    <w:rsid w:val="003606FF"/>
    <w:rsid w:val="00360EFE"/>
    <w:rsid w:val="00361939"/>
    <w:rsid w:val="00361C87"/>
    <w:rsid w:val="00361C8B"/>
    <w:rsid w:val="00363F5C"/>
    <w:rsid w:val="00364A3E"/>
    <w:rsid w:val="00365D2E"/>
    <w:rsid w:val="0036625F"/>
    <w:rsid w:val="0036744C"/>
    <w:rsid w:val="00367967"/>
    <w:rsid w:val="00370B4E"/>
    <w:rsid w:val="00372660"/>
    <w:rsid w:val="0037286C"/>
    <w:rsid w:val="003729F7"/>
    <w:rsid w:val="003733A5"/>
    <w:rsid w:val="003735A7"/>
    <w:rsid w:val="003758E4"/>
    <w:rsid w:val="003759D0"/>
    <w:rsid w:val="00375AC3"/>
    <w:rsid w:val="00376620"/>
    <w:rsid w:val="003771EC"/>
    <w:rsid w:val="0038140E"/>
    <w:rsid w:val="003838F0"/>
    <w:rsid w:val="00383A59"/>
    <w:rsid w:val="00384D6A"/>
    <w:rsid w:val="00386293"/>
    <w:rsid w:val="00386AC9"/>
    <w:rsid w:val="00386C6A"/>
    <w:rsid w:val="00387298"/>
    <w:rsid w:val="00387941"/>
    <w:rsid w:val="00391BD5"/>
    <w:rsid w:val="003937E0"/>
    <w:rsid w:val="003960B5"/>
    <w:rsid w:val="00397104"/>
    <w:rsid w:val="00397743"/>
    <w:rsid w:val="00397F59"/>
    <w:rsid w:val="003A0D32"/>
    <w:rsid w:val="003A19BD"/>
    <w:rsid w:val="003A20AD"/>
    <w:rsid w:val="003A32ED"/>
    <w:rsid w:val="003A35A0"/>
    <w:rsid w:val="003A5428"/>
    <w:rsid w:val="003A59BB"/>
    <w:rsid w:val="003A600E"/>
    <w:rsid w:val="003B0ADF"/>
    <w:rsid w:val="003B11A1"/>
    <w:rsid w:val="003B1842"/>
    <w:rsid w:val="003B264D"/>
    <w:rsid w:val="003B28CA"/>
    <w:rsid w:val="003B3281"/>
    <w:rsid w:val="003B34D3"/>
    <w:rsid w:val="003B3E28"/>
    <w:rsid w:val="003B47C8"/>
    <w:rsid w:val="003B54C5"/>
    <w:rsid w:val="003B5EE4"/>
    <w:rsid w:val="003B613B"/>
    <w:rsid w:val="003B6659"/>
    <w:rsid w:val="003C06BB"/>
    <w:rsid w:val="003C0722"/>
    <w:rsid w:val="003C1405"/>
    <w:rsid w:val="003C1750"/>
    <w:rsid w:val="003C29C5"/>
    <w:rsid w:val="003C319E"/>
    <w:rsid w:val="003C396F"/>
    <w:rsid w:val="003C3D96"/>
    <w:rsid w:val="003C49C4"/>
    <w:rsid w:val="003C602A"/>
    <w:rsid w:val="003C6C13"/>
    <w:rsid w:val="003D00B4"/>
    <w:rsid w:val="003D132A"/>
    <w:rsid w:val="003D17AA"/>
    <w:rsid w:val="003D193A"/>
    <w:rsid w:val="003D1B18"/>
    <w:rsid w:val="003D2168"/>
    <w:rsid w:val="003D2C08"/>
    <w:rsid w:val="003D3723"/>
    <w:rsid w:val="003D3ADD"/>
    <w:rsid w:val="003D3DB3"/>
    <w:rsid w:val="003D4848"/>
    <w:rsid w:val="003D61A3"/>
    <w:rsid w:val="003D62D1"/>
    <w:rsid w:val="003D6CE1"/>
    <w:rsid w:val="003D6E83"/>
    <w:rsid w:val="003D7816"/>
    <w:rsid w:val="003E1899"/>
    <w:rsid w:val="003E1B96"/>
    <w:rsid w:val="003E1D70"/>
    <w:rsid w:val="003E22F9"/>
    <w:rsid w:val="003E3EDB"/>
    <w:rsid w:val="003E416D"/>
    <w:rsid w:val="003E6998"/>
    <w:rsid w:val="003E712B"/>
    <w:rsid w:val="003E7805"/>
    <w:rsid w:val="003E7B5E"/>
    <w:rsid w:val="003EDD32"/>
    <w:rsid w:val="003F0355"/>
    <w:rsid w:val="003F1DCD"/>
    <w:rsid w:val="003F1E2A"/>
    <w:rsid w:val="003F22C1"/>
    <w:rsid w:val="003F2BC6"/>
    <w:rsid w:val="003F4203"/>
    <w:rsid w:val="003F482C"/>
    <w:rsid w:val="003F5543"/>
    <w:rsid w:val="003F639C"/>
    <w:rsid w:val="003F7369"/>
    <w:rsid w:val="003F7BCF"/>
    <w:rsid w:val="004005ED"/>
    <w:rsid w:val="004033B3"/>
    <w:rsid w:val="004040FB"/>
    <w:rsid w:val="00404584"/>
    <w:rsid w:val="00405196"/>
    <w:rsid w:val="00406F81"/>
    <w:rsid w:val="0040712F"/>
    <w:rsid w:val="00407BA8"/>
    <w:rsid w:val="004111FD"/>
    <w:rsid w:val="004117B5"/>
    <w:rsid w:val="00413000"/>
    <w:rsid w:val="004145D7"/>
    <w:rsid w:val="004156C6"/>
    <w:rsid w:val="004156F4"/>
    <w:rsid w:val="0041573A"/>
    <w:rsid w:val="00416019"/>
    <w:rsid w:val="004178F4"/>
    <w:rsid w:val="00417C39"/>
    <w:rsid w:val="00421D17"/>
    <w:rsid w:val="00421DF5"/>
    <w:rsid w:val="0042266D"/>
    <w:rsid w:val="0042307B"/>
    <w:rsid w:val="00423769"/>
    <w:rsid w:val="00423E79"/>
    <w:rsid w:val="0042470E"/>
    <w:rsid w:val="0042510B"/>
    <w:rsid w:val="004257E1"/>
    <w:rsid w:val="00425896"/>
    <w:rsid w:val="004264A2"/>
    <w:rsid w:val="0042700B"/>
    <w:rsid w:val="004270B6"/>
    <w:rsid w:val="00427308"/>
    <w:rsid w:val="00427925"/>
    <w:rsid w:val="00430287"/>
    <w:rsid w:val="00432301"/>
    <w:rsid w:val="0043380E"/>
    <w:rsid w:val="00433816"/>
    <w:rsid w:val="00433991"/>
    <w:rsid w:val="00433F43"/>
    <w:rsid w:val="004342F9"/>
    <w:rsid w:val="00434EC4"/>
    <w:rsid w:val="00434F56"/>
    <w:rsid w:val="0043522E"/>
    <w:rsid w:val="00437ABB"/>
    <w:rsid w:val="00437DBC"/>
    <w:rsid w:val="0044130E"/>
    <w:rsid w:val="0044235F"/>
    <w:rsid w:val="004437F5"/>
    <w:rsid w:val="00445974"/>
    <w:rsid w:val="00445C38"/>
    <w:rsid w:val="00446BC2"/>
    <w:rsid w:val="00447BC1"/>
    <w:rsid w:val="00447F8E"/>
    <w:rsid w:val="0045171F"/>
    <w:rsid w:val="0045224F"/>
    <w:rsid w:val="004528C8"/>
    <w:rsid w:val="00452A6B"/>
    <w:rsid w:val="00452A7D"/>
    <w:rsid w:val="00452C32"/>
    <w:rsid w:val="00453197"/>
    <w:rsid w:val="00453957"/>
    <w:rsid w:val="004543B5"/>
    <w:rsid w:val="00454B75"/>
    <w:rsid w:val="00454CF8"/>
    <w:rsid w:val="00455048"/>
    <w:rsid w:val="00455D4E"/>
    <w:rsid w:val="004562F4"/>
    <w:rsid w:val="00460596"/>
    <w:rsid w:val="0046075A"/>
    <w:rsid w:val="00460B5A"/>
    <w:rsid w:val="00460BBE"/>
    <w:rsid w:val="00461ED9"/>
    <w:rsid w:val="00462A75"/>
    <w:rsid w:val="00462EC9"/>
    <w:rsid w:val="004668A5"/>
    <w:rsid w:val="00466FAC"/>
    <w:rsid w:val="004673E2"/>
    <w:rsid w:val="004674EE"/>
    <w:rsid w:val="00467CD3"/>
    <w:rsid w:val="004726DE"/>
    <w:rsid w:val="00472A77"/>
    <w:rsid w:val="00472B15"/>
    <w:rsid w:val="00473E6F"/>
    <w:rsid w:val="00473FCE"/>
    <w:rsid w:val="00475086"/>
    <w:rsid w:val="00475488"/>
    <w:rsid w:val="00475A7A"/>
    <w:rsid w:val="0048071E"/>
    <w:rsid w:val="00482087"/>
    <w:rsid w:val="004852DB"/>
    <w:rsid w:val="0048557C"/>
    <w:rsid w:val="00485C0D"/>
    <w:rsid w:val="00486E13"/>
    <w:rsid w:val="00486FB4"/>
    <w:rsid w:val="0049083C"/>
    <w:rsid w:val="00491987"/>
    <w:rsid w:val="00492E43"/>
    <w:rsid w:val="004932D0"/>
    <w:rsid w:val="004957B1"/>
    <w:rsid w:val="00496C0D"/>
    <w:rsid w:val="004971DF"/>
    <w:rsid w:val="00497B80"/>
    <w:rsid w:val="004A00AF"/>
    <w:rsid w:val="004A1008"/>
    <w:rsid w:val="004A1969"/>
    <w:rsid w:val="004A21BD"/>
    <w:rsid w:val="004A25AB"/>
    <w:rsid w:val="004A4202"/>
    <w:rsid w:val="004A44F6"/>
    <w:rsid w:val="004A53F9"/>
    <w:rsid w:val="004A5D3B"/>
    <w:rsid w:val="004A666D"/>
    <w:rsid w:val="004A689F"/>
    <w:rsid w:val="004A6A20"/>
    <w:rsid w:val="004A7220"/>
    <w:rsid w:val="004B0654"/>
    <w:rsid w:val="004B0F1D"/>
    <w:rsid w:val="004B1D82"/>
    <w:rsid w:val="004B242F"/>
    <w:rsid w:val="004B2F80"/>
    <w:rsid w:val="004B4273"/>
    <w:rsid w:val="004B4506"/>
    <w:rsid w:val="004B4692"/>
    <w:rsid w:val="004B50B6"/>
    <w:rsid w:val="004B5594"/>
    <w:rsid w:val="004B613D"/>
    <w:rsid w:val="004B65F4"/>
    <w:rsid w:val="004B7777"/>
    <w:rsid w:val="004C06E2"/>
    <w:rsid w:val="004C0ABB"/>
    <w:rsid w:val="004C12A8"/>
    <w:rsid w:val="004C162D"/>
    <w:rsid w:val="004C2764"/>
    <w:rsid w:val="004C4BE3"/>
    <w:rsid w:val="004C6F4A"/>
    <w:rsid w:val="004C6FF0"/>
    <w:rsid w:val="004C7212"/>
    <w:rsid w:val="004D0B79"/>
    <w:rsid w:val="004D1A69"/>
    <w:rsid w:val="004D1F2C"/>
    <w:rsid w:val="004D21AC"/>
    <w:rsid w:val="004D3A92"/>
    <w:rsid w:val="004D3E9B"/>
    <w:rsid w:val="004D3F15"/>
    <w:rsid w:val="004D462A"/>
    <w:rsid w:val="004D6152"/>
    <w:rsid w:val="004D6AFB"/>
    <w:rsid w:val="004D7046"/>
    <w:rsid w:val="004D7209"/>
    <w:rsid w:val="004D7626"/>
    <w:rsid w:val="004E0A39"/>
    <w:rsid w:val="004E10FE"/>
    <w:rsid w:val="004E275E"/>
    <w:rsid w:val="004E35E4"/>
    <w:rsid w:val="004E3BBC"/>
    <w:rsid w:val="004E3E29"/>
    <w:rsid w:val="004E549C"/>
    <w:rsid w:val="004E5D64"/>
    <w:rsid w:val="004E6B24"/>
    <w:rsid w:val="004F0033"/>
    <w:rsid w:val="004F3265"/>
    <w:rsid w:val="004F4484"/>
    <w:rsid w:val="004F62F8"/>
    <w:rsid w:val="004F6544"/>
    <w:rsid w:val="004F6662"/>
    <w:rsid w:val="00500750"/>
    <w:rsid w:val="00500D75"/>
    <w:rsid w:val="00501C10"/>
    <w:rsid w:val="005025C5"/>
    <w:rsid w:val="00502689"/>
    <w:rsid w:val="005029D9"/>
    <w:rsid w:val="00502A2B"/>
    <w:rsid w:val="00503434"/>
    <w:rsid w:val="00504771"/>
    <w:rsid w:val="00505045"/>
    <w:rsid w:val="0050630B"/>
    <w:rsid w:val="005064B3"/>
    <w:rsid w:val="0050725A"/>
    <w:rsid w:val="005145DD"/>
    <w:rsid w:val="00521596"/>
    <w:rsid w:val="00521C35"/>
    <w:rsid w:val="00523C2C"/>
    <w:rsid w:val="00523DC6"/>
    <w:rsid w:val="00524EDC"/>
    <w:rsid w:val="00525A13"/>
    <w:rsid w:val="00526521"/>
    <w:rsid w:val="0052756B"/>
    <w:rsid w:val="00527629"/>
    <w:rsid w:val="00530201"/>
    <w:rsid w:val="00530309"/>
    <w:rsid w:val="00530ABD"/>
    <w:rsid w:val="00530FE9"/>
    <w:rsid w:val="00532697"/>
    <w:rsid w:val="00533247"/>
    <w:rsid w:val="00533C7A"/>
    <w:rsid w:val="00534050"/>
    <w:rsid w:val="00534553"/>
    <w:rsid w:val="00534CF3"/>
    <w:rsid w:val="00535478"/>
    <w:rsid w:val="005357A6"/>
    <w:rsid w:val="00535EF7"/>
    <w:rsid w:val="00536460"/>
    <w:rsid w:val="005367C4"/>
    <w:rsid w:val="00536D35"/>
    <w:rsid w:val="00537000"/>
    <w:rsid w:val="00537CAA"/>
    <w:rsid w:val="0054060D"/>
    <w:rsid w:val="00540B84"/>
    <w:rsid w:val="0054127D"/>
    <w:rsid w:val="0054585A"/>
    <w:rsid w:val="00545F3A"/>
    <w:rsid w:val="00546450"/>
    <w:rsid w:val="00546CE7"/>
    <w:rsid w:val="00547E90"/>
    <w:rsid w:val="00552EDE"/>
    <w:rsid w:val="00552F01"/>
    <w:rsid w:val="0055355B"/>
    <w:rsid w:val="00555523"/>
    <w:rsid w:val="0055674B"/>
    <w:rsid w:val="005568A5"/>
    <w:rsid w:val="00556B4B"/>
    <w:rsid w:val="00556CC4"/>
    <w:rsid w:val="00561820"/>
    <w:rsid w:val="00561CBB"/>
    <w:rsid w:val="00561D26"/>
    <w:rsid w:val="00562252"/>
    <w:rsid w:val="0056268B"/>
    <w:rsid w:val="005629FF"/>
    <w:rsid w:val="00563062"/>
    <w:rsid w:val="00563537"/>
    <w:rsid w:val="00563737"/>
    <w:rsid w:val="00563EE1"/>
    <w:rsid w:val="00564334"/>
    <w:rsid w:val="00564AC9"/>
    <w:rsid w:val="005656CF"/>
    <w:rsid w:val="00565B55"/>
    <w:rsid w:val="00565BD8"/>
    <w:rsid w:val="00565FFD"/>
    <w:rsid w:val="00566C9F"/>
    <w:rsid w:val="005675BE"/>
    <w:rsid w:val="00570C9D"/>
    <w:rsid w:val="00571B75"/>
    <w:rsid w:val="0057337E"/>
    <w:rsid w:val="0057363C"/>
    <w:rsid w:val="005741E7"/>
    <w:rsid w:val="00574C9C"/>
    <w:rsid w:val="00575516"/>
    <w:rsid w:val="005755F6"/>
    <w:rsid w:val="00576811"/>
    <w:rsid w:val="0057687A"/>
    <w:rsid w:val="00580617"/>
    <w:rsid w:val="00580D7A"/>
    <w:rsid w:val="00580FF9"/>
    <w:rsid w:val="00582113"/>
    <w:rsid w:val="005827C8"/>
    <w:rsid w:val="00583D49"/>
    <w:rsid w:val="00583E7F"/>
    <w:rsid w:val="005844C4"/>
    <w:rsid w:val="0058470A"/>
    <w:rsid w:val="0058757E"/>
    <w:rsid w:val="005879D9"/>
    <w:rsid w:val="0059111B"/>
    <w:rsid w:val="0059153C"/>
    <w:rsid w:val="00591923"/>
    <w:rsid w:val="00593D73"/>
    <w:rsid w:val="00595BB9"/>
    <w:rsid w:val="00597329"/>
    <w:rsid w:val="005A0C15"/>
    <w:rsid w:val="005A1ADB"/>
    <w:rsid w:val="005A245C"/>
    <w:rsid w:val="005A2747"/>
    <w:rsid w:val="005A2D9D"/>
    <w:rsid w:val="005A3B14"/>
    <w:rsid w:val="005A535C"/>
    <w:rsid w:val="005A6C32"/>
    <w:rsid w:val="005A725C"/>
    <w:rsid w:val="005B0CFB"/>
    <w:rsid w:val="005B19D4"/>
    <w:rsid w:val="005B27A2"/>
    <w:rsid w:val="005B326A"/>
    <w:rsid w:val="005B3A83"/>
    <w:rsid w:val="005B3F96"/>
    <w:rsid w:val="005B570C"/>
    <w:rsid w:val="005B640E"/>
    <w:rsid w:val="005B71EF"/>
    <w:rsid w:val="005C021E"/>
    <w:rsid w:val="005C139F"/>
    <w:rsid w:val="005C1CC3"/>
    <w:rsid w:val="005C2B01"/>
    <w:rsid w:val="005C39AD"/>
    <w:rsid w:val="005C3A5E"/>
    <w:rsid w:val="005C4082"/>
    <w:rsid w:val="005C653B"/>
    <w:rsid w:val="005C6C3A"/>
    <w:rsid w:val="005C73AC"/>
    <w:rsid w:val="005C794A"/>
    <w:rsid w:val="005D011A"/>
    <w:rsid w:val="005D0924"/>
    <w:rsid w:val="005D0B13"/>
    <w:rsid w:val="005D0D9E"/>
    <w:rsid w:val="005D1DFD"/>
    <w:rsid w:val="005D39E2"/>
    <w:rsid w:val="005D3B2F"/>
    <w:rsid w:val="005D4832"/>
    <w:rsid w:val="005D4870"/>
    <w:rsid w:val="005D4B7B"/>
    <w:rsid w:val="005D4B93"/>
    <w:rsid w:val="005D4C80"/>
    <w:rsid w:val="005D500A"/>
    <w:rsid w:val="005D5374"/>
    <w:rsid w:val="005D6993"/>
    <w:rsid w:val="005D6F27"/>
    <w:rsid w:val="005D70BC"/>
    <w:rsid w:val="005E3315"/>
    <w:rsid w:val="005E3C77"/>
    <w:rsid w:val="005E4F25"/>
    <w:rsid w:val="005E4FFE"/>
    <w:rsid w:val="005E51D9"/>
    <w:rsid w:val="005E543E"/>
    <w:rsid w:val="005E57F1"/>
    <w:rsid w:val="005E5974"/>
    <w:rsid w:val="005E6EF1"/>
    <w:rsid w:val="005F030E"/>
    <w:rsid w:val="005F0C8F"/>
    <w:rsid w:val="005F0DC8"/>
    <w:rsid w:val="005F1801"/>
    <w:rsid w:val="005F30ED"/>
    <w:rsid w:val="005F4FC5"/>
    <w:rsid w:val="005F5704"/>
    <w:rsid w:val="005F6797"/>
    <w:rsid w:val="005F6C97"/>
    <w:rsid w:val="00600804"/>
    <w:rsid w:val="00601269"/>
    <w:rsid w:val="00601596"/>
    <w:rsid w:val="00601F58"/>
    <w:rsid w:val="00602AD7"/>
    <w:rsid w:val="00603C84"/>
    <w:rsid w:val="00605C10"/>
    <w:rsid w:val="00605C4F"/>
    <w:rsid w:val="00606543"/>
    <w:rsid w:val="006076B1"/>
    <w:rsid w:val="00607F28"/>
    <w:rsid w:val="00610D01"/>
    <w:rsid w:val="006119B9"/>
    <w:rsid w:val="00611CF6"/>
    <w:rsid w:val="00611F99"/>
    <w:rsid w:val="006122F4"/>
    <w:rsid w:val="00612E5B"/>
    <w:rsid w:val="006141AD"/>
    <w:rsid w:val="00614812"/>
    <w:rsid w:val="00615A63"/>
    <w:rsid w:val="006164FB"/>
    <w:rsid w:val="00616928"/>
    <w:rsid w:val="00617847"/>
    <w:rsid w:val="00620D8C"/>
    <w:rsid w:val="0062111C"/>
    <w:rsid w:val="00621FA7"/>
    <w:rsid w:val="006249DD"/>
    <w:rsid w:val="00625BBD"/>
    <w:rsid w:val="00625F09"/>
    <w:rsid w:val="0062603B"/>
    <w:rsid w:val="00626AB3"/>
    <w:rsid w:val="006273CA"/>
    <w:rsid w:val="0062767D"/>
    <w:rsid w:val="00627E7D"/>
    <w:rsid w:val="00630B3B"/>
    <w:rsid w:val="006314A0"/>
    <w:rsid w:val="00631622"/>
    <w:rsid w:val="006317E4"/>
    <w:rsid w:val="0063262C"/>
    <w:rsid w:val="00633D01"/>
    <w:rsid w:val="0063452F"/>
    <w:rsid w:val="00634E77"/>
    <w:rsid w:val="006361FB"/>
    <w:rsid w:val="0063677E"/>
    <w:rsid w:val="00637338"/>
    <w:rsid w:val="00642396"/>
    <w:rsid w:val="00642F53"/>
    <w:rsid w:val="00644F7E"/>
    <w:rsid w:val="00646232"/>
    <w:rsid w:val="0064653A"/>
    <w:rsid w:val="006500FB"/>
    <w:rsid w:val="00650DA9"/>
    <w:rsid w:val="00652B71"/>
    <w:rsid w:val="0065430F"/>
    <w:rsid w:val="006547A5"/>
    <w:rsid w:val="00654D77"/>
    <w:rsid w:val="00654D7B"/>
    <w:rsid w:val="00655351"/>
    <w:rsid w:val="006558C5"/>
    <w:rsid w:val="0065624A"/>
    <w:rsid w:val="00656343"/>
    <w:rsid w:val="00656A56"/>
    <w:rsid w:val="00656A5A"/>
    <w:rsid w:val="0065748F"/>
    <w:rsid w:val="00657E6E"/>
    <w:rsid w:val="00660B5B"/>
    <w:rsid w:val="00661389"/>
    <w:rsid w:val="00662386"/>
    <w:rsid w:val="006624FC"/>
    <w:rsid w:val="00662E93"/>
    <w:rsid w:val="00663FAF"/>
    <w:rsid w:val="0066744F"/>
    <w:rsid w:val="00672612"/>
    <w:rsid w:val="00672B0B"/>
    <w:rsid w:val="00672F60"/>
    <w:rsid w:val="006731A2"/>
    <w:rsid w:val="00673345"/>
    <w:rsid w:val="006736D4"/>
    <w:rsid w:val="00673BD6"/>
    <w:rsid w:val="00673F17"/>
    <w:rsid w:val="00675AB9"/>
    <w:rsid w:val="00675D65"/>
    <w:rsid w:val="0067688E"/>
    <w:rsid w:val="00676A02"/>
    <w:rsid w:val="00677E0A"/>
    <w:rsid w:val="00681A25"/>
    <w:rsid w:val="00682403"/>
    <w:rsid w:val="00682906"/>
    <w:rsid w:val="00683941"/>
    <w:rsid w:val="00685028"/>
    <w:rsid w:val="00685A5B"/>
    <w:rsid w:val="006867FC"/>
    <w:rsid w:val="00686E0C"/>
    <w:rsid w:val="006871E2"/>
    <w:rsid w:val="006915DA"/>
    <w:rsid w:val="006928E1"/>
    <w:rsid w:val="0069294C"/>
    <w:rsid w:val="006929CA"/>
    <w:rsid w:val="00693609"/>
    <w:rsid w:val="006944B7"/>
    <w:rsid w:val="00697D96"/>
    <w:rsid w:val="006A0D34"/>
    <w:rsid w:val="006A0DFA"/>
    <w:rsid w:val="006A0E1A"/>
    <w:rsid w:val="006A2478"/>
    <w:rsid w:val="006A5E2E"/>
    <w:rsid w:val="006A5E69"/>
    <w:rsid w:val="006B0120"/>
    <w:rsid w:val="006B1204"/>
    <w:rsid w:val="006B12B3"/>
    <w:rsid w:val="006B14C2"/>
    <w:rsid w:val="006B1CE1"/>
    <w:rsid w:val="006B1F4B"/>
    <w:rsid w:val="006B2926"/>
    <w:rsid w:val="006B3DF1"/>
    <w:rsid w:val="006B4063"/>
    <w:rsid w:val="006B5D73"/>
    <w:rsid w:val="006B65BF"/>
    <w:rsid w:val="006B684C"/>
    <w:rsid w:val="006B6E43"/>
    <w:rsid w:val="006B7807"/>
    <w:rsid w:val="006B7CA3"/>
    <w:rsid w:val="006C0274"/>
    <w:rsid w:val="006C0AE3"/>
    <w:rsid w:val="006C367B"/>
    <w:rsid w:val="006C4401"/>
    <w:rsid w:val="006C4EE6"/>
    <w:rsid w:val="006C6504"/>
    <w:rsid w:val="006C6CEF"/>
    <w:rsid w:val="006C6E0B"/>
    <w:rsid w:val="006C6F20"/>
    <w:rsid w:val="006D0C79"/>
    <w:rsid w:val="006D1560"/>
    <w:rsid w:val="006D2DCB"/>
    <w:rsid w:val="006D350A"/>
    <w:rsid w:val="006D3CEF"/>
    <w:rsid w:val="006D5A81"/>
    <w:rsid w:val="006D66E5"/>
    <w:rsid w:val="006D6DFB"/>
    <w:rsid w:val="006E1251"/>
    <w:rsid w:val="006E31CD"/>
    <w:rsid w:val="006E3231"/>
    <w:rsid w:val="006E3B75"/>
    <w:rsid w:val="006E41C9"/>
    <w:rsid w:val="006E5529"/>
    <w:rsid w:val="006E5A18"/>
    <w:rsid w:val="006E5DF0"/>
    <w:rsid w:val="006E6953"/>
    <w:rsid w:val="006E7DCD"/>
    <w:rsid w:val="006F0059"/>
    <w:rsid w:val="006F0A7A"/>
    <w:rsid w:val="006F0A85"/>
    <w:rsid w:val="006F1710"/>
    <w:rsid w:val="006F1DAC"/>
    <w:rsid w:val="006F1F3F"/>
    <w:rsid w:val="006F2BE9"/>
    <w:rsid w:val="006F4DA4"/>
    <w:rsid w:val="006F4FA3"/>
    <w:rsid w:val="006F4FF5"/>
    <w:rsid w:val="006F5E9A"/>
    <w:rsid w:val="006F5FE7"/>
    <w:rsid w:val="006F66CD"/>
    <w:rsid w:val="006F6C58"/>
    <w:rsid w:val="006F6F5E"/>
    <w:rsid w:val="006F7010"/>
    <w:rsid w:val="006F7379"/>
    <w:rsid w:val="006F7475"/>
    <w:rsid w:val="006F7819"/>
    <w:rsid w:val="00700471"/>
    <w:rsid w:val="007006BB"/>
    <w:rsid w:val="007007F2"/>
    <w:rsid w:val="00701C90"/>
    <w:rsid w:val="00701E71"/>
    <w:rsid w:val="0070206C"/>
    <w:rsid w:val="0070285E"/>
    <w:rsid w:val="007029B8"/>
    <w:rsid w:val="00703152"/>
    <w:rsid w:val="007047AB"/>
    <w:rsid w:val="0070543E"/>
    <w:rsid w:val="007064D7"/>
    <w:rsid w:val="007078E5"/>
    <w:rsid w:val="0071043B"/>
    <w:rsid w:val="007104BE"/>
    <w:rsid w:val="00710EBA"/>
    <w:rsid w:val="007122F7"/>
    <w:rsid w:val="00712621"/>
    <w:rsid w:val="00712C46"/>
    <w:rsid w:val="00714BF7"/>
    <w:rsid w:val="007153DF"/>
    <w:rsid w:val="00720C60"/>
    <w:rsid w:val="00720F0B"/>
    <w:rsid w:val="00721BC6"/>
    <w:rsid w:val="007243E2"/>
    <w:rsid w:val="0072505C"/>
    <w:rsid w:val="007254C1"/>
    <w:rsid w:val="00726A0B"/>
    <w:rsid w:val="00726F5E"/>
    <w:rsid w:val="0073027D"/>
    <w:rsid w:val="00731596"/>
    <w:rsid w:val="00732190"/>
    <w:rsid w:val="00732C62"/>
    <w:rsid w:val="00733627"/>
    <w:rsid w:val="007350AE"/>
    <w:rsid w:val="007350EF"/>
    <w:rsid w:val="007361FF"/>
    <w:rsid w:val="00736A36"/>
    <w:rsid w:val="00736EFB"/>
    <w:rsid w:val="0073731B"/>
    <w:rsid w:val="00737D6F"/>
    <w:rsid w:val="00737F57"/>
    <w:rsid w:val="007414E9"/>
    <w:rsid w:val="0074335E"/>
    <w:rsid w:val="00744BED"/>
    <w:rsid w:val="00746C8D"/>
    <w:rsid w:val="0075047A"/>
    <w:rsid w:val="007504DB"/>
    <w:rsid w:val="00751D1D"/>
    <w:rsid w:val="0075478A"/>
    <w:rsid w:val="00754796"/>
    <w:rsid w:val="00755F98"/>
    <w:rsid w:val="00757132"/>
    <w:rsid w:val="00761495"/>
    <w:rsid w:val="00762A41"/>
    <w:rsid w:val="00762D97"/>
    <w:rsid w:val="00763879"/>
    <w:rsid w:val="00763C88"/>
    <w:rsid w:val="0076584B"/>
    <w:rsid w:val="007663D2"/>
    <w:rsid w:val="007675E1"/>
    <w:rsid w:val="00767A48"/>
    <w:rsid w:val="007732F9"/>
    <w:rsid w:val="00773D82"/>
    <w:rsid w:val="007756D7"/>
    <w:rsid w:val="007764F0"/>
    <w:rsid w:val="00777DB4"/>
    <w:rsid w:val="00781448"/>
    <w:rsid w:val="00781782"/>
    <w:rsid w:val="0078263C"/>
    <w:rsid w:val="00782C0B"/>
    <w:rsid w:val="007866EC"/>
    <w:rsid w:val="00786D00"/>
    <w:rsid w:val="007870A9"/>
    <w:rsid w:val="007879EE"/>
    <w:rsid w:val="00787BAB"/>
    <w:rsid w:val="007903BB"/>
    <w:rsid w:val="0079063C"/>
    <w:rsid w:val="00790ACE"/>
    <w:rsid w:val="00791BA7"/>
    <w:rsid w:val="00791D2E"/>
    <w:rsid w:val="00791F6B"/>
    <w:rsid w:val="0079265B"/>
    <w:rsid w:val="00792AF0"/>
    <w:rsid w:val="0079420D"/>
    <w:rsid w:val="0079587B"/>
    <w:rsid w:val="00796372"/>
    <w:rsid w:val="007969ED"/>
    <w:rsid w:val="00796A17"/>
    <w:rsid w:val="00796FEE"/>
    <w:rsid w:val="00797257"/>
    <w:rsid w:val="00797F4E"/>
    <w:rsid w:val="007A3BB7"/>
    <w:rsid w:val="007A4CD6"/>
    <w:rsid w:val="007A56FA"/>
    <w:rsid w:val="007A5DF2"/>
    <w:rsid w:val="007A662B"/>
    <w:rsid w:val="007A6D92"/>
    <w:rsid w:val="007A6E27"/>
    <w:rsid w:val="007A7910"/>
    <w:rsid w:val="007B1359"/>
    <w:rsid w:val="007B2097"/>
    <w:rsid w:val="007B22D8"/>
    <w:rsid w:val="007B3331"/>
    <w:rsid w:val="007B3FD7"/>
    <w:rsid w:val="007B5466"/>
    <w:rsid w:val="007B56A4"/>
    <w:rsid w:val="007B7DB2"/>
    <w:rsid w:val="007C0E0C"/>
    <w:rsid w:val="007C24CD"/>
    <w:rsid w:val="007C25CA"/>
    <w:rsid w:val="007C3AD2"/>
    <w:rsid w:val="007C46B1"/>
    <w:rsid w:val="007C541B"/>
    <w:rsid w:val="007C5695"/>
    <w:rsid w:val="007C644F"/>
    <w:rsid w:val="007C790B"/>
    <w:rsid w:val="007C7C20"/>
    <w:rsid w:val="007D1BA5"/>
    <w:rsid w:val="007D2CB2"/>
    <w:rsid w:val="007D3A37"/>
    <w:rsid w:val="007D549A"/>
    <w:rsid w:val="007D66A7"/>
    <w:rsid w:val="007D66C8"/>
    <w:rsid w:val="007D697E"/>
    <w:rsid w:val="007D6A30"/>
    <w:rsid w:val="007D7B8A"/>
    <w:rsid w:val="007D7D11"/>
    <w:rsid w:val="007E06A3"/>
    <w:rsid w:val="007E14C5"/>
    <w:rsid w:val="007E1748"/>
    <w:rsid w:val="007E27D0"/>
    <w:rsid w:val="007E35B9"/>
    <w:rsid w:val="007F01AB"/>
    <w:rsid w:val="007F0E1C"/>
    <w:rsid w:val="007F10A9"/>
    <w:rsid w:val="007F205A"/>
    <w:rsid w:val="007F50A3"/>
    <w:rsid w:val="007F5CD1"/>
    <w:rsid w:val="007F6545"/>
    <w:rsid w:val="007F6A93"/>
    <w:rsid w:val="008027F0"/>
    <w:rsid w:val="00803514"/>
    <w:rsid w:val="00803BDC"/>
    <w:rsid w:val="00803CD6"/>
    <w:rsid w:val="0080477F"/>
    <w:rsid w:val="00804A1A"/>
    <w:rsid w:val="00804FBE"/>
    <w:rsid w:val="00807985"/>
    <w:rsid w:val="00807F7D"/>
    <w:rsid w:val="00812477"/>
    <w:rsid w:val="00813281"/>
    <w:rsid w:val="00813723"/>
    <w:rsid w:val="0081419B"/>
    <w:rsid w:val="0081450E"/>
    <w:rsid w:val="008149DB"/>
    <w:rsid w:val="00817556"/>
    <w:rsid w:val="0081762F"/>
    <w:rsid w:val="00820963"/>
    <w:rsid w:val="0082105F"/>
    <w:rsid w:val="008223C9"/>
    <w:rsid w:val="00822FE4"/>
    <w:rsid w:val="00823E75"/>
    <w:rsid w:val="00824308"/>
    <w:rsid w:val="008277C3"/>
    <w:rsid w:val="00830C20"/>
    <w:rsid w:val="008310A4"/>
    <w:rsid w:val="00831A15"/>
    <w:rsid w:val="00834155"/>
    <w:rsid w:val="00835768"/>
    <w:rsid w:val="00835B32"/>
    <w:rsid w:val="008373D9"/>
    <w:rsid w:val="00837CED"/>
    <w:rsid w:val="00840DF0"/>
    <w:rsid w:val="00842959"/>
    <w:rsid w:val="00843153"/>
    <w:rsid w:val="00844CF2"/>
    <w:rsid w:val="00844F92"/>
    <w:rsid w:val="008458C9"/>
    <w:rsid w:val="008459E9"/>
    <w:rsid w:val="00846545"/>
    <w:rsid w:val="0084676E"/>
    <w:rsid w:val="00847C28"/>
    <w:rsid w:val="00847FB2"/>
    <w:rsid w:val="008501D8"/>
    <w:rsid w:val="00850AB5"/>
    <w:rsid w:val="0085191A"/>
    <w:rsid w:val="00851BC0"/>
    <w:rsid w:val="00854605"/>
    <w:rsid w:val="008551A3"/>
    <w:rsid w:val="0085693C"/>
    <w:rsid w:val="008570BA"/>
    <w:rsid w:val="00857B6D"/>
    <w:rsid w:val="00857BF3"/>
    <w:rsid w:val="00857D9C"/>
    <w:rsid w:val="00860DE5"/>
    <w:rsid w:val="00860F5A"/>
    <w:rsid w:val="00862A0A"/>
    <w:rsid w:val="0086384E"/>
    <w:rsid w:val="00863DDF"/>
    <w:rsid w:val="00863E05"/>
    <w:rsid w:val="008644F4"/>
    <w:rsid w:val="008644FD"/>
    <w:rsid w:val="0086532C"/>
    <w:rsid w:val="00867DAE"/>
    <w:rsid w:val="00870292"/>
    <w:rsid w:val="00870EE7"/>
    <w:rsid w:val="008711BE"/>
    <w:rsid w:val="00872626"/>
    <w:rsid w:val="008730F5"/>
    <w:rsid w:val="00874993"/>
    <w:rsid w:val="0087565C"/>
    <w:rsid w:val="00876439"/>
    <w:rsid w:val="00876C15"/>
    <w:rsid w:val="00876C30"/>
    <w:rsid w:val="00877154"/>
    <w:rsid w:val="008772BD"/>
    <w:rsid w:val="00880D40"/>
    <w:rsid w:val="00881456"/>
    <w:rsid w:val="00882108"/>
    <w:rsid w:val="00884F62"/>
    <w:rsid w:val="008858E6"/>
    <w:rsid w:val="00885B0D"/>
    <w:rsid w:val="008926D2"/>
    <w:rsid w:val="00892737"/>
    <w:rsid w:val="008931B7"/>
    <w:rsid w:val="0089322A"/>
    <w:rsid w:val="00895234"/>
    <w:rsid w:val="00895489"/>
    <w:rsid w:val="00895A85"/>
    <w:rsid w:val="00895FE2"/>
    <w:rsid w:val="00896A1A"/>
    <w:rsid w:val="008974D4"/>
    <w:rsid w:val="008976C1"/>
    <w:rsid w:val="00897A3A"/>
    <w:rsid w:val="008A1DD1"/>
    <w:rsid w:val="008A2880"/>
    <w:rsid w:val="008A4CE8"/>
    <w:rsid w:val="008A5130"/>
    <w:rsid w:val="008A543D"/>
    <w:rsid w:val="008A5DF6"/>
    <w:rsid w:val="008A6A2E"/>
    <w:rsid w:val="008A6CF9"/>
    <w:rsid w:val="008A6FEC"/>
    <w:rsid w:val="008A7263"/>
    <w:rsid w:val="008A729D"/>
    <w:rsid w:val="008A73E6"/>
    <w:rsid w:val="008A7B5C"/>
    <w:rsid w:val="008B164E"/>
    <w:rsid w:val="008B1BD5"/>
    <w:rsid w:val="008B2B77"/>
    <w:rsid w:val="008B2E57"/>
    <w:rsid w:val="008B2FED"/>
    <w:rsid w:val="008B401A"/>
    <w:rsid w:val="008B4349"/>
    <w:rsid w:val="008B440A"/>
    <w:rsid w:val="008B656B"/>
    <w:rsid w:val="008B69CF"/>
    <w:rsid w:val="008B7F96"/>
    <w:rsid w:val="008C0254"/>
    <w:rsid w:val="008C11C7"/>
    <w:rsid w:val="008C37D8"/>
    <w:rsid w:val="008C38F8"/>
    <w:rsid w:val="008C5F98"/>
    <w:rsid w:val="008C78BA"/>
    <w:rsid w:val="008D2203"/>
    <w:rsid w:val="008D32C0"/>
    <w:rsid w:val="008D4442"/>
    <w:rsid w:val="008D5159"/>
    <w:rsid w:val="008D5215"/>
    <w:rsid w:val="008D5E24"/>
    <w:rsid w:val="008D718F"/>
    <w:rsid w:val="008D7259"/>
    <w:rsid w:val="008D7B3C"/>
    <w:rsid w:val="008E0005"/>
    <w:rsid w:val="008E196F"/>
    <w:rsid w:val="008E1E0C"/>
    <w:rsid w:val="008E2158"/>
    <w:rsid w:val="008E269B"/>
    <w:rsid w:val="008E2CB2"/>
    <w:rsid w:val="008E2EB5"/>
    <w:rsid w:val="008E3298"/>
    <w:rsid w:val="008E36D2"/>
    <w:rsid w:val="008E3CC8"/>
    <w:rsid w:val="008E4826"/>
    <w:rsid w:val="008E5694"/>
    <w:rsid w:val="008E68CA"/>
    <w:rsid w:val="008E70B7"/>
    <w:rsid w:val="008E7612"/>
    <w:rsid w:val="008F0087"/>
    <w:rsid w:val="008F1689"/>
    <w:rsid w:val="008F1F18"/>
    <w:rsid w:val="008F2B54"/>
    <w:rsid w:val="008F3448"/>
    <w:rsid w:val="008F36B2"/>
    <w:rsid w:val="008F441F"/>
    <w:rsid w:val="008F5697"/>
    <w:rsid w:val="008F5DD3"/>
    <w:rsid w:val="008F5E83"/>
    <w:rsid w:val="008F63D9"/>
    <w:rsid w:val="008F6C62"/>
    <w:rsid w:val="008F79FB"/>
    <w:rsid w:val="008F7D81"/>
    <w:rsid w:val="00900421"/>
    <w:rsid w:val="00900BD5"/>
    <w:rsid w:val="009015BF"/>
    <w:rsid w:val="00906E86"/>
    <w:rsid w:val="00907C31"/>
    <w:rsid w:val="0091286F"/>
    <w:rsid w:val="00913E94"/>
    <w:rsid w:val="00914470"/>
    <w:rsid w:val="00914E5D"/>
    <w:rsid w:val="009166B6"/>
    <w:rsid w:val="00916FB4"/>
    <w:rsid w:val="009176FE"/>
    <w:rsid w:val="00921951"/>
    <w:rsid w:val="00923E36"/>
    <w:rsid w:val="00923E6C"/>
    <w:rsid w:val="00923E7E"/>
    <w:rsid w:val="00924073"/>
    <w:rsid w:val="00924377"/>
    <w:rsid w:val="00924890"/>
    <w:rsid w:val="009253F7"/>
    <w:rsid w:val="00926658"/>
    <w:rsid w:val="00927791"/>
    <w:rsid w:val="00931E52"/>
    <w:rsid w:val="009320DB"/>
    <w:rsid w:val="00932248"/>
    <w:rsid w:val="009326BA"/>
    <w:rsid w:val="009326C6"/>
    <w:rsid w:val="009331C2"/>
    <w:rsid w:val="00933AA9"/>
    <w:rsid w:val="00935267"/>
    <w:rsid w:val="00936753"/>
    <w:rsid w:val="00940259"/>
    <w:rsid w:val="00940557"/>
    <w:rsid w:val="009421F6"/>
    <w:rsid w:val="00942234"/>
    <w:rsid w:val="0094324D"/>
    <w:rsid w:val="00943CFE"/>
    <w:rsid w:val="00944188"/>
    <w:rsid w:val="00944319"/>
    <w:rsid w:val="009449D7"/>
    <w:rsid w:val="00944B50"/>
    <w:rsid w:val="00944EE7"/>
    <w:rsid w:val="009456EB"/>
    <w:rsid w:val="00945899"/>
    <w:rsid w:val="009472A0"/>
    <w:rsid w:val="00947730"/>
    <w:rsid w:val="009515C1"/>
    <w:rsid w:val="00952A49"/>
    <w:rsid w:val="0095370F"/>
    <w:rsid w:val="00953D6D"/>
    <w:rsid w:val="00953F99"/>
    <w:rsid w:val="0095570B"/>
    <w:rsid w:val="00955B29"/>
    <w:rsid w:val="00956AD3"/>
    <w:rsid w:val="009571F0"/>
    <w:rsid w:val="0096039B"/>
    <w:rsid w:val="00960F51"/>
    <w:rsid w:val="009611F4"/>
    <w:rsid w:val="009621C1"/>
    <w:rsid w:val="00962422"/>
    <w:rsid w:val="00962D3D"/>
    <w:rsid w:val="00963457"/>
    <w:rsid w:val="00966473"/>
    <w:rsid w:val="00966621"/>
    <w:rsid w:val="009666DA"/>
    <w:rsid w:val="00966C28"/>
    <w:rsid w:val="00966FD5"/>
    <w:rsid w:val="009677C2"/>
    <w:rsid w:val="00971F82"/>
    <w:rsid w:val="00972A2F"/>
    <w:rsid w:val="009738B6"/>
    <w:rsid w:val="00973C73"/>
    <w:rsid w:val="00973FE8"/>
    <w:rsid w:val="00974A09"/>
    <w:rsid w:val="00974EE5"/>
    <w:rsid w:val="00974F53"/>
    <w:rsid w:val="009764BF"/>
    <w:rsid w:val="00976862"/>
    <w:rsid w:val="0097779E"/>
    <w:rsid w:val="00977CB8"/>
    <w:rsid w:val="0098198F"/>
    <w:rsid w:val="00981A4E"/>
    <w:rsid w:val="00982A09"/>
    <w:rsid w:val="0098402D"/>
    <w:rsid w:val="00984659"/>
    <w:rsid w:val="00984663"/>
    <w:rsid w:val="00984A74"/>
    <w:rsid w:val="00984DDA"/>
    <w:rsid w:val="0098632C"/>
    <w:rsid w:val="0098694D"/>
    <w:rsid w:val="00987F0F"/>
    <w:rsid w:val="00990331"/>
    <w:rsid w:val="009905A0"/>
    <w:rsid w:val="00990A32"/>
    <w:rsid w:val="009926CD"/>
    <w:rsid w:val="00993BEE"/>
    <w:rsid w:val="00994814"/>
    <w:rsid w:val="00996CE7"/>
    <w:rsid w:val="00997279"/>
    <w:rsid w:val="009A0A0A"/>
    <w:rsid w:val="009A0D8D"/>
    <w:rsid w:val="009A0DDC"/>
    <w:rsid w:val="009A0EB2"/>
    <w:rsid w:val="009A1AC6"/>
    <w:rsid w:val="009A1D83"/>
    <w:rsid w:val="009A217F"/>
    <w:rsid w:val="009A218D"/>
    <w:rsid w:val="009A2CC2"/>
    <w:rsid w:val="009A2FA2"/>
    <w:rsid w:val="009A3611"/>
    <w:rsid w:val="009A3F3C"/>
    <w:rsid w:val="009A5180"/>
    <w:rsid w:val="009A6890"/>
    <w:rsid w:val="009A6C75"/>
    <w:rsid w:val="009A7B42"/>
    <w:rsid w:val="009A7CDB"/>
    <w:rsid w:val="009A7E92"/>
    <w:rsid w:val="009B0454"/>
    <w:rsid w:val="009B1FA2"/>
    <w:rsid w:val="009B2D0C"/>
    <w:rsid w:val="009B3102"/>
    <w:rsid w:val="009B5BA0"/>
    <w:rsid w:val="009B7069"/>
    <w:rsid w:val="009B7734"/>
    <w:rsid w:val="009B796A"/>
    <w:rsid w:val="009B7FD1"/>
    <w:rsid w:val="009C0D68"/>
    <w:rsid w:val="009C10C3"/>
    <w:rsid w:val="009C28C7"/>
    <w:rsid w:val="009C46F7"/>
    <w:rsid w:val="009C4C0C"/>
    <w:rsid w:val="009C560B"/>
    <w:rsid w:val="009D1DB3"/>
    <w:rsid w:val="009D2A1E"/>
    <w:rsid w:val="009D4139"/>
    <w:rsid w:val="009D41DD"/>
    <w:rsid w:val="009D4F52"/>
    <w:rsid w:val="009D597B"/>
    <w:rsid w:val="009D6B09"/>
    <w:rsid w:val="009D6D11"/>
    <w:rsid w:val="009D791D"/>
    <w:rsid w:val="009D7C3B"/>
    <w:rsid w:val="009E29CB"/>
    <w:rsid w:val="009E3515"/>
    <w:rsid w:val="009E368D"/>
    <w:rsid w:val="009E37F3"/>
    <w:rsid w:val="009E58D1"/>
    <w:rsid w:val="009E6091"/>
    <w:rsid w:val="009E750B"/>
    <w:rsid w:val="009E7B4D"/>
    <w:rsid w:val="009F0374"/>
    <w:rsid w:val="009F1408"/>
    <w:rsid w:val="009F15DB"/>
    <w:rsid w:val="009F289B"/>
    <w:rsid w:val="009F32BE"/>
    <w:rsid w:val="009F3572"/>
    <w:rsid w:val="009F374D"/>
    <w:rsid w:val="009F5F50"/>
    <w:rsid w:val="009F7603"/>
    <w:rsid w:val="009F76A0"/>
    <w:rsid w:val="009F77D7"/>
    <w:rsid w:val="009F78F5"/>
    <w:rsid w:val="00A000E6"/>
    <w:rsid w:val="00A0024D"/>
    <w:rsid w:val="00A016FD"/>
    <w:rsid w:val="00A030AE"/>
    <w:rsid w:val="00A0409A"/>
    <w:rsid w:val="00A048A3"/>
    <w:rsid w:val="00A05D0D"/>
    <w:rsid w:val="00A10359"/>
    <w:rsid w:val="00A10398"/>
    <w:rsid w:val="00A11624"/>
    <w:rsid w:val="00A12CB1"/>
    <w:rsid w:val="00A1351B"/>
    <w:rsid w:val="00A13A02"/>
    <w:rsid w:val="00A13AAF"/>
    <w:rsid w:val="00A175CD"/>
    <w:rsid w:val="00A176ED"/>
    <w:rsid w:val="00A207B2"/>
    <w:rsid w:val="00A21C94"/>
    <w:rsid w:val="00A2265A"/>
    <w:rsid w:val="00A22FB2"/>
    <w:rsid w:val="00A24629"/>
    <w:rsid w:val="00A250EB"/>
    <w:rsid w:val="00A2556D"/>
    <w:rsid w:val="00A25E02"/>
    <w:rsid w:val="00A26711"/>
    <w:rsid w:val="00A275A5"/>
    <w:rsid w:val="00A27900"/>
    <w:rsid w:val="00A301C3"/>
    <w:rsid w:val="00A32393"/>
    <w:rsid w:val="00A32B9A"/>
    <w:rsid w:val="00A34239"/>
    <w:rsid w:val="00A3427E"/>
    <w:rsid w:val="00A3547E"/>
    <w:rsid w:val="00A35D25"/>
    <w:rsid w:val="00A36353"/>
    <w:rsid w:val="00A366EF"/>
    <w:rsid w:val="00A3790D"/>
    <w:rsid w:val="00A4179D"/>
    <w:rsid w:val="00A41D3A"/>
    <w:rsid w:val="00A420F0"/>
    <w:rsid w:val="00A43203"/>
    <w:rsid w:val="00A437C8"/>
    <w:rsid w:val="00A461B8"/>
    <w:rsid w:val="00A46619"/>
    <w:rsid w:val="00A477A9"/>
    <w:rsid w:val="00A47F1A"/>
    <w:rsid w:val="00A510B6"/>
    <w:rsid w:val="00A512CE"/>
    <w:rsid w:val="00A527C9"/>
    <w:rsid w:val="00A534F2"/>
    <w:rsid w:val="00A53E84"/>
    <w:rsid w:val="00A5547D"/>
    <w:rsid w:val="00A55C79"/>
    <w:rsid w:val="00A566CF"/>
    <w:rsid w:val="00A56A5C"/>
    <w:rsid w:val="00A56CDD"/>
    <w:rsid w:val="00A56F24"/>
    <w:rsid w:val="00A6065D"/>
    <w:rsid w:val="00A6085C"/>
    <w:rsid w:val="00A63C87"/>
    <w:rsid w:val="00A64585"/>
    <w:rsid w:val="00A6545F"/>
    <w:rsid w:val="00A66E0C"/>
    <w:rsid w:val="00A67EB4"/>
    <w:rsid w:val="00A70183"/>
    <w:rsid w:val="00A70A12"/>
    <w:rsid w:val="00A70F74"/>
    <w:rsid w:val="00A73D56"/>
    <w:rsid w:val="00A7451A"/>
    <w:rsid w:val="00A746B3"/>
    <w:rsid w:val="00A74A98"/>
    <w:rsid w:val="00A761EF"/>
    <w:rsid w:val="00A7697B"/>
    <w:rsid w:val="00A77D20"/>
    <w:rsid w:val="00A8142F"/>
    <w:rsid w:val="00A81557"/>
    <w:rsid w:val="00A817F2"/>
    <w:rsid w:val="00A819A6"/>
    <w:rsid w:val="00A82549"/>
    <w:rsid w:val="00A83735"/>
    <w:rsid w:val="00A83945"/>
    <w:rsid w:val="00A83D62"/>
    <w:rsid w:val="00A83D8E"/>
    <w:rsid w:val="00A83F75"/>
    <w:rsid w:val="00A8471A"/>
    <w:rsid w:val="00A85BF8"/>
    <w:rsid w:val="00A86BEB"/>
    <w:rsid w:val="00A87F78"/>
    <w:rsid w:val="00A93BE6"/>
    <w:rsid w:val="00A93BE9"/>
    <w:rsid w:val="00A94674"/>
    <w:rsid w:val="00A95AEA"/>
    <w:rsid w:val="00A95FA7"/>
    <w:rsid w:val="00A97925"/>
    <w:rsid w:val="00AA10FB"/>
    <w:rsid w:val="00AA167D"/>
    <w:rsid w:val="00AA2425"/>
    <w:rsid w:val="00AA2C82"/>
    <w:rsid w:val="00AA5113"/>
    <w:rsid w:val="00AA69D9"/>
    <w:rsid w:val="00AB09C0"/>
    <w:rsid w:val="00AB0C17"/>
    <w:rsid w:val="00AB0D1B"/>
    <w:rsid w:val="00AB13D0"/>
    <w:rsid w:val="00AB1569"/>
    <w:rsid w:val="00AB1EC9"/>
    <w:rsid w:val="00AB23B6"/>
    <w:rsid w:val="00AB24F9"/>
    <w:rsid w:val="00AB4A5C"/>
    <w:rsid w:val="00AB4D91"/>
    <w:rsid w:val="00AB4F4A"/>
    <w:rsid w:val="00AB50C0"/>
    <w:rsid w:val="00AB54AF"/>
    <w:rsid w:val="00AB5B92"/>
    <w:rsid w:val="00AB6B75"/>
    <w:rsid w:val="00AB773B"/>
    <w:rsid w:val="00AC09EE"/>
    <w:rsid w:val="00AC1CC7"/>
    <w:rsid w:val="00AC21BE"/>
    <w:rsid w:val="00AC288A"/>
    <w:rsid w:val="00AC39CD"/>
    <w:rsid w:val="00AC5311"/>
    <w:rsid w:val="00AC58D0"/>
    <w:rsid w:val="00AC6346"/>
    <w:rsid w:val="00AC78EC"/>
    <w:rsid w:val="00AC7B3C"/>
    <w:rsid w:val="00AD010B"/>
    <w:rsid w:val="00AD0CFB"/>
    <w:rsid w:val="00AD1190"/>
    <w:rsid w:val="00AD1530"/>
    <w:rsid w:val="00AD157E"/>
    <w:rsid w:val="00AD1BF9"/>
    <w:rsid w:val="00AD1E0E"/>
    <w:rsid w:val="00AD3FBF"/>
    <w:rsid w:val="00AD49C8"/>
    <w:rsid w:val="00AD53D4"/>
    <w:rsid w:val="00AD5448"/>
    <w:rsid w:val="00AD557E"/>
    <w:rsid w:val="00AD68C1"/>
    <w:rsid w:val="00AD6D21"/>
    <w:rsid w:val="00AD7711"/>
    <w:rsid w:val="00AD7B32"/>
    <w:rsid w:val="00AE048B"/>
    <w:rsid w:val="00AE0CF5"/>
    <w:rsid w:val="00AE3044"/>
    <w:rsid w:val="00AE33E7"/>
    <w:rsid w:val="00AE391D"/>
    <w:rsid w:val="00AE3F64"/>
    <w:rsid w:val="00AE4B3D"/>
    <w:rsid w:val="00AE4D9A"/>
    <w:rsid w:val="00AE5414"/>
    <w:rsid w:val="00AE6A2D"/>
    <w:rsid w:val="00AE6F69"/>
    <w:rsid w:val="00AE7C65"/>
    <w:rsid w:val="00AF18CB"/>
    <w:rsid w:val="00AF299C"/>
    <w:rsid w:val="00AF31DF"/>
    <w:rsid w:val="00AF3672"/>
    <w:rsid w:val="00AF3864"/>
    <w:rsid w:val="00AF4148"/>
    <w:rsid w:val="00AF7C90"/>
    <w:rsid w:val="00AF7CFE"/>
    <w:rsid w:val="00B0012C"/>
    <w:rsid w:val="00B005F7"/>
    <w:rsid w:val="00B03924"/>
    <w:rsid w:val="00B042F8"/>
    <w:rsid w:val="00B04E6D"/>
    <w:rsid w:val="00B060F4"/>
    <w:rsid w:val="00B061FF"/>
    <w:rsid w:val="00B06324"/>
    <w:rsid w:val="00B065B3"/>
    <w:rsid w:val="00B06D7F"/>
    <w:rsid w:val="00B10B22"/>
    <w:rsid w:val="00B13552"/>
    <w:rsid w:val="00B14388"/>
    <w:rsid w:val="00B16BDC"/>
    <w:rsid w:val="00B21849"/>
    <w:rsid w:val="00B23AE5"/>
    <w:rsid w:val="00B25B7A"/>
    <w:rsid w:val="00B27E0B"/>
    <w:rsid w:val="00B301DF"/>
    <w:rsid w:val="00B315C6"/>
    <w:rsid w:val="00B31D0D"/>
    <w:rsid w:val="00B31EAF"/>
    <w:rsid w:val="00B33B38"/>
    <w:rsid w:val="00B33E0C"/>
    <w:rsid w:val="00B36DC3"/>
    <w:rsid w:val="00B3721A"/>
    <w:rsid w:val="00B40567"/>
    <w:rsid w:val="00B40F0E"/>
    <w:rsid w:val="00B40FD0"/>
    <w:rsid w:val="00B413A2"/>
    <w:rsid w:val="00B427F2"/>
    <w:rsid w:val="00B443AE"/>
    <w:rsid w:val="00B45888"/>
    <w:rsid w:val="00B462B6"/>
    <w:rsid w:val="00B463E4"/>
    <w:rsid w:val="00B4648F"/>
    <w:rsid w:val="00B478EB"/>
    <w:rsid w:val="00B47CC6"/>
    <w:rsid w:val="00B50606"/>
    <w:rsid w:val="00B506FA"/>
    <w:rsid w:val="00B50C2A"/>
    <w:rsid w:val="00B50C4E"/>
    <w:rsid w:val="00B512EF"/>
    <w:rsid w:val="00B5321E"/>
    <w:rsid w:val="00B53A7B"/>
    <w:rsid w:val="00B545D5"/>
    <w:rsid w:val="00B5561B"/>
    <w:rsid w:val="00B55AD5"/>
    <w:rsid w:val="00B56489"/>
    <w:rsid w:val="00B61CAE"/>
    <w:rsid w:val="00B625D3"/>
    <w:rsid w:val="00B63257"/>
    <w:rsid w:val="00B63607"/>
    <w:rsid w:val="00B637F6"/>
    <w:rsid w:val="00B63B89"/>
    <w:rsid w:val="00B64A13"/>
    <w:rsid w:val="00B7059B"/>
    <w:rsid w:val="00B71BEA"/>
    <w:rsid w:val="00B722C8"/>
    <w:rsid w:val="00B7346E"/>
    <w:rsid w:val="00B73F42"/>
    <w:rsid w:val="00B745C2"/>
    <w:rsid w:val="00B7472D"/>
    <w:rsid w:val="00B75442"/>
    <w:rsid w:val="00B76F33"/>
    <w:rsid w:val="00B76F74"/>
    <w:rsid w:val="00B77887"/>
    <w:rsid w:val="00B80A0D"/>
    <w:rsid w:val="00B81F77"/>
    <w:rsid w:val="00B83CBF"/>
    <w:rsid w:val="00B83CDF"/>
    <w:rsid w:val="00B85370"/>
    <w:rsid w:val="00B87784"/>
    <w:rsid w:val="00B9118C"/>
    <w:rsid w:val="00B9119B"/>
    <w:rsid w:val="00B942C2"/>
    <w:rsid w:val="00B94D4D"/>
    <w:rsid w:val="00B95B1D"/>
    <w:rsid w:val="00B97BC3"/>
    <w:rsid w:val="00BA0765"/>
    <w:rsid w:val="00BA151E"/>
    <w:rsid w:val="00BA1F89"/>
    <w:rsid w:val="00BA2516"/>
    <w:rsid w:val="00BA323B"/>
    <w:rsid w:val="00BA35DC"/>
    <w:rsid w:val="00BA3A72"/>
    <w:rsid w:val="00BA3FD9"/>
    <w:rsid w:val="00BA5088"/>
    <w:rsid w:val="00BA6045"/>
    <w:rsid w:val="00BA6318"/>
    <w:rsid w:val="00BA6B5F"/>
    <w:rsid w:val="00BA6F6E"/>
    <w:rsid w:val="00BA7735"/>
    <w:rsid w:val="00BA781F"/>
    <w:rsid w:val="00BA7DFC"/>
    <w:rsid w:val="00BB0A77"/>
    <w:rsid w:val="00BB0CCD"/>
    <w:rsid w:val="00BB29C5"/>
    <w:rsid w:val="00BB2DB5"/>
    <w:rsid w:val="00BB2F74"/>
    <w:rsid w:val="00BB3405"/>
    <w:rsid w:val="00BB3445"/>
    <w:rsid w:val="00BB3778"/>
    <w:rsid w:val="00BB3937"/>
    <w:rsid w:val="00BB3CCD"/>
    <w:rsid w:val="00BB5F73"/>
    <w:rsid w:val="00BB60A2"/>
    <w:rsid w:val="00BB6AF4"/>
    <w:rsid w:val="00BB6B5D"/>
    <w:rsid w:val="00BB7031"/>
    <w:rsid w:val="00BB7C5D"/>
    <w:rsid w:val="00BC0098"/>
    <w:rsid w:val="00BC0158"/>
    <w:rsid w:val="00BC08F2"/>
    <w:rsid w:val="00BC0AE5"/>
    <w:rsid w:val="00BC3D3E"/>
    <w:rsid w:val="00BC50AC"/>
    <w:rsid w:val="00BC5920"/>
    <w:rsid w:val="00BC718C"/>
    <w:rsid w:val="00BC7DA2"/>
    <w:rsid w:val="00BD284F"/>
    <w:rsid w:val="00BD313B"/>
    <w:rsid w:val="00BD3B94"/>
    <w:rsid w:val="00BD5379"/>
    <w:rsid w:val="00BD5587"/>
    <w:rsid w:val="00BD5958"/>
    <w:rsid w:val="00BE256B"/>
    <w:rsid w:val="00BE287C"/>
    <w:rsid w:val="00BE2DCA"/>
    <w:rsid w:val="00BE4333"/>
    <w:rsid w:val="00BE4B8E"/>
    <w:rsid w:val="00BE4CB1"/>
    <w:rsid w:val="00BE4F52"/>
    <w:rsid w:val="00BE52F0"/>
    <w:rsid w:val="00BE56EE"/>
    <w:rsid w:val="00BE5E7D"/>
    <w:rsid w:val="00BE60F7"/>
    <w:rsid w:val="00BE677A"/>
    <w:rsid w:val="00BF0572"/>
    <w:rsid w:val="00BF0AA3"/>
    <w:rsid w:val="00BF1496"/>
    <w:rsid w:val="00BF1FD9"/>
    <w:rsid w:val="00BF2248"/>
    <w:rsid w:val="00BF33A9"/>
    <w:rsid w:val="00BF394E"/>
    <w:rsid w:val="00BF3E4A"/>
    <w:rsid w:val="00BF4844"/>
    <w:rsid w:val="00BF6755"/>
    <w:rsid w:val="00BF687E"/>
    <w:rsid w:val="00BF6D19"/>
    <w:rsid w:val="00C00864"/>
    <w:rsid w:val="00C00916"/>
    <w:rsid w:val="00C0336A"/>
    <w:rsid w:val="00C04597"/>
    <w:rsid w:val="00C0471B"/>
    <w:rsid w:val="00C04A09"/>
    <w:rsid w:val="00C04A2E"/>
    <w:rsid w:val="00C057C5"/>
    <w:rsid w:val="00C05CEC"/>
    <w:rsid w:val="00C05D2C"/>
    <w:rsid w:val="00C06A4A"/>
    <w:rsid w:val="00C10CD1"/>
    <w:rsid w:val="00C10D50"/>
    <w:rsid w:val="00C12045"/>
    <w:rsid w:val="00C122E3"/>
    <w:rsid w:val="00C13099"/>
    <w:rsid w:val="00C13D26"/>
    <w:rsid w:val="00C1574A"/>
    <w:rsid w:val="00C157E6"/>
    <w:rsid w:val="00C15B50"/>
    <w:rsid w:val="00C16610"/>
    <w:rsid w:val="00C178FC"/>
    <w:rsid w:val="00C200F3"/>
    <w:rsid w:val="00C20B02"/>
    <w:rsid w:val="00C20B14"/>
    <w:rsid w:val="00C21797"/>
    <w:rsid w:val="00C219B5"/>
    <w:rsid w:val="00C239C6"/>
    <w:rsid w:val="00C24E0A"/>
    <w:rsid w:val="00C2558A"/>
    <w:rsid w:val="00C25610"/>
    <w:rsid w:val="00C260B8"/>
    <w:rsid w:val="00C2646B"/>
    <w:rsid w:val="00C267E3"/>
    <w:rsid w:val="00C2755D"/>
    <w:rsid w:val="00C27F8A"/>
    <w:rsid w:val="00C30023"/>
    <w:rsid w:val="00C30E3D"/>
    <w:rsid w:val="00C3136E"/>
    <w:rsid w:val="00C31D53"/>
    <w:rsid w:val="00C31F1D"/>
    <w:rsid w:val="00C32AE9"/>
    <w:rsid w:val="00C330AF"/>
    <w:rsid w:val="00C345D5"/>
    <w:rsid w:val="00C357C1"/>
    <w:rsid w:val="00C357F3"/>
    <w:rsid w:val="00C36452"/>
    <w:rsid w:val="00C36B27"/>
    <w:rsid w:val="00C37A6D"/>
    <w:rsid w:val="00C37F2F"/>
    <w:rsid w:val="00C41333"/>
    <w:rsid w:val="00C41FBF"/>
    <w:rsid w:val="00C439BA"/>
    <w:rsid w:val="00C44083"/>
    <w:rsid w:val="00C453B6"/>
    <w:rsid w:val="00C45572"/>
    <w:rsid w:val="00C459A5"/>
    <w:rsid w:val="00C45AC2"/>
    <w:rsid w:val="00C50207"/>
    <w:rsid w:val="00C5174D"/>
    <w:rsid w:val="00C52499"/>
    <w:rsid w:val="00C528CA"/>
    <w:rsid w:val="00C53234"/>
    <w:rsid w:val="00C536A1"/>
    <w:rsid w:val="00C5424B"/>
    <w:rsid w:val="00C54814"/>
    <w:rsid w:val="00C55297"/>
    <w:rsid w:val="00C55B93"/>
    <w:rsid w:val="00C55BAD"/>
    <w:rsid w:val="00C55BE2"/>
    <w:rsid w:val="00C5706B"/>
    <w:rsid w:val="00C57158"/>
    <w:rsid w:val="00C57FF1"/>
    <w:rsid w:val="00C6011D"/>
    <w:rsid w:val="00C6333C"/>
    <w:rsid w:val="00C6416A"/>
    <w:rsid w:val="00C647EC"/>
    <w:rsid w:val="00C64A71"/>
    <w:rsid w:val="00C64B21"/>
    <w:rsid w:val="00C656DE"/>
    <w:rsid w:val="00C657ED"/>
    <w:rsid w:val="00C65F0D"/>
    <w:rsid w:val="00C66315"/>
    <w:rsid w:val="00C66689"/>
    <w:rsid w:val="00C6722E"/>
    <w:rsid w:val="00C67343"/>
    <w:rsid w:val="00C67E62"/>
    <w:rsid w:val="00C70DB8"/>
    <w:rsid w:val="00C7131A"/>
    <w:rsid w:val="00C7163B"/>
    <w:rsid w:val="00C720B2"/>
    <w:rsid w:val="00C7217B"/>
    <w:rsid w:val="00C7261B"/>
    <w:rsid w:val="00C73171"/>
    <w:rsid w:val="00C73941"/>
    <w:rsid w:val="00C74E9B"/>
    <w:rsid w:val="00C750E3"/>
    <w:rsid w:val="00C80036"/>
    <w:rsid w:val="00C801B7"/>
    <w:rsid w:val="00C8117E"/>
    <w:rsid w:val="00C8175F"/>
    <w:rsid w:val="00C8372B"/>
    <w:rsid w:val="00C83A7E"/>
    <w:rsid w:val="00C83DBB"/>
    <w:rsid w:val="00C84022"/>
    <w:rsid w:val="00C85395"/>
    <w:rsid w:val="00C86917"/>
    <w:rsid w:val="00C8714B"/>
    <w:rsid w:val="00C90204"/>
    <w:rsid w:val="00C90C9B"/>
    <w:rsid w:val="00C91CB7"/>
    <w:rsid w:val="00C92917"/>
    <w:rsid w:val="00C94683"/>
    <w:rsid w:val="00C94B27"/>
    <w:rsid w:val="00C94BE7"/>
    <w:rsid w:val="00C965AF"/>
    <w:rsid w:val="00C96FF5"/>
    <w:rsid w:val="00C97506"/>
    <w:rsid w:val="00C979C9"/>
    <w:rsid w:val="00C97E6C"/>
    <w:rsid w:val="00C97ED0"/>
    <w:rsid w:val="00CA0417"/>
    <w:rsid w:val="00CA0AB5"/>
    <w:rsid w:val="00CA1AA5"/>
    <w:rsid w:val="00CA1BBC"/>
    <w:rsid w:val="00CA207B"/>
    <w:rsid w:val="00CA25A1"/>
    <w:rsid w:val="00CA387E"/>
    <w:rsid w:val="00CA5630"/>
    <w:rsid w:val="00CA6A90"/>
    <w:rsid w:val="00CA78CC"/>
    <w:rsid w:val="00CB037B"/>
    <w:rsid w:val="00CB06C6"/>
    <w:rsid w:val="00CB09D0"/>
    <w:rsid w:val="00CB157D"/>
    <w:rsid w:val="00CB21AC"/>
    <w:rsid w:val="00CB261A"/>
    <w:rsid w:val="00CB27A9"/>
    <w:rsid w:val="00CB2961"/>
    <w:rsid w:val="00CB2EBA"/>
    <w:rsid w:val="00CB4629"/>
    <w:rsid w:val="00CC0FD6"/>
    <w:rsid w:val="00CC133D"/>
    <w:rsid w:val="00CC2606"/>
    <w:rsid w:val="00CC2C8F"/>
    <w:rsid w:val="00CC4559"/>
    <w:rsid w:val="00CC4980"/>
    <w:rsid w:val="00CC4BF0"/>
    <w:rsid w:val="00CC53A1"/>
    <w:rsid w:val="00CC56F1"/>
    <w:rsid w:val="00CC7767"/>
    <w:rsid w:val="00CD05D7"/>
    <w:rsid w:val="00CD0CD8"/>
    <w:rsid w:val="00CD149E"/>
    <w:rsid w:val="00CD199E"/>
    <w:rsid w:val="00CD1E86"/>
    <w:rsid w:val="00CD2AC1"/>
    <w:rsid w:val="00CD2E3A"/>
    <w:rsid w:val="00CD3289"/>
    <w:rsid w:val="00CD597E"/>
    <w:rsid w:val="00CD6928"/>
    <w:rsid w:val="00CD71BD"/>
    <w:rsid w:val="00CD7C08"/>
    <w:rsid w:val="00CE019D"/>
    <w:rsid w:val="00CE0B80"/>
    <w:rsid w:val="00CE1416"/>
    <w:rsid w:val="00CE14B2"/>
    <w:rsid w:val="00CE1708"/>
    <w:rsid w:val="00CE3517"/>
    <w:rsid w:val="00CE3AD2"/>
    <w:rsid w:val="00CE4675"/>
    <w:rsid w:val="00CE5D04"/>
    <w:rsid w:val="00CE6554"/>
    <w:rsid w:val="00CE7043"/>
    <w:rsid w:val="00CE7147"/>
    <w:rsid w:val="00CE747D"/>
    <w:rsid w:val="00CF04EC"/>
    <w:rsid w:val="00CF0E23"/>
    <w:rsid w:val="00CF221B"/>
    <w:rsid w:val="00CF2342"/>
    <w:rsid w:val="00CF3DDF"/>
    <w:rsid w:val="00CF44B7"/>
    <w:rsid w:val="00CF517D"/>
    <w:rsid w:val="00CF6432"/>
    <w:rsid w:val="00CF6806"/>
    <w:rsid w:val="00CF7327"/>
    <w:rsid w:val="00CF745E"/>
    <w:rsid w:val="00CF76A4"/>
    <w:rsid w:val="00CF7F70"/>
    <w:rsid w:val="00D00026"/>
    <w:rsid w:val="00D00D1D"/>
    <w:rsid w:val="00D01B40"/>
    <w:rsid w:val="00D029C1"/>
    <w:rsid w:val="00D02CFD"/>
    <w:rsid w:val="00D037E5"/>
    <w:rsid w:val="00D045DF"/>
    <w:rsid w:val="00D04BD1"/>
    <w:rsid w:val="00D04DD7"/>
    <w:rsid w:val="00D06C4E"/>
    <w:rsid w:val="00D1193D"/>
    <w:rsid w:val="00D128CA"/>
    <w:rsid w:val="00D12D59"/>
    <w:rsid w:val="00D16EB1"/>
    <w:rsid w:val="00D1702E"/>
    <w:rsid w:val="00D171AF"/>
    <w:rsid w:val="00D17F33"/>
    <w:rsid w:val="00D200CC"/>
    <w:rsid w:val="00D20107"/>
    <w:rsid w:val="00D203AE"/>
    <w:rsid w:val="00D227F1"/>
    <w:rsid w:val="00D23A66"/>
    <w:rsid w:val="00D23AD3"/>
    <w:rsid w:val="00D2490D"/>
    <w:rsid w:val="00D24F4E"/>
    <w:rsid w:val="00D25A32"/>
    <w:rsid w:val="00D2683A"/>
    <w:rsid w:val="00D269DF"/>
    <w:rsid w:val="00D27296"/>
    <w:rsid w:val="00D2784D"/>
    <w:rsid w:val="00D3183F"/>
    <w:rsid w:val="00D3194C"/>
    <w:rsid w:val="00D31E09"/>
    <w:rsid w:val="00D3457F"/>
    <w:rsid w:val="00D347BF"/>
    <w:rsid w:val="00D3611C"/>
    <w:rsid w:val="00D361C4"/>
    <w:rsid w:val="00D36756"/>
    <w:rsid w:val="00D377B3"/>
    <w:rsid w:val="00D37E3B"/>
    <w:rsid w:val="00D4074E"/>
    <w:rsid w:val="00D4083E"/>
    <w:rsid w:val="00D40C3D"/>
    <w:rsid w:val="00D40DD8"/>
    <w:rsid w:val="00D42FF5"/>
    <w:rsid w:val="00D43061"/>
    <w:rsid w:val="00D44DC2"/>
    <w:rsid w:val="00D457E7"/>
    <w:rsid w:val="00D4749F"/>
    <w:rsid w:val="00D47C4B"/>
    <w:rsid w:val="00D47E25"/>
    <w:rsid w:val="00D5133D"/>
    <w:rsid w:val="00D5155A"/>
    <w:rsid w:val="00D51ABF"/>
    <w:rsid w:val="00D5210B"/>
    <w:rsid w:val="00D52300"/>
    <w:rsid w:val="00D5244C"/>
    <w:rsid w:val="00D5319B"/>
    <w:rsid w:val="00D5444A"/>
    <w:rsid w:val="00D555FF"/>
    <w:rsid w:val="00D55D1A"/>
    <w:rsid w:val="00D56764"/>
    <w:rsid w:val="00D56E5D"/>
    <w:rsid w:val="00D56ECB"/>
    <w:rsid w:val="00D60465"/>
    <w:rsid w:val="00D60634"/>
    <w:rsid w:val="00D61F09"/>
    <w:rsid w:val="00D62CC2"/>
    <w:rsid w:val="00D63A1A"/>
    <w:rsid w:val="00D6463E"/>
    <w:rsid w:val="00D65867"/>
    <w:rsid w:val="00D65F31"/>
    <w:rsid w:val="00D660BD"/>
    <w:rsid w:val="00D66748"/>
    <w:rsid w:val="00D67C69"/>
    <w:rsid w:val="00D67E9E"/>
    <w:rsid w:val="00D70807"/>
    <w:rsid w:val="00D7306A"/>
    <w:rsid w:val="00D73B98"/>
    <w:rsid w:val="00D73BF5"/>
    <w:rsid w:val="00D767DA"/>
    <w:rsid w:val="00D7714B"/>
    <w:rsid w:val="00D81E25"/>
    <w:rsid w:val="00D81E9A"/>
    <w:rsid w:val="00D82324"/>
    <w:rsid w:val="00D82B31"/>
    <w:rsid w:val="00D83AE8"/>
    <w:rsid w:val="00D84247"/>
    <w:rsid w:val="00D84C8A"/>
    <w:rsid w:val="00D852C4"/>
    <w:rsid w:val="00D865BD"/>
    <w:rsid w:val="00D867D6"/>
    <w:rsid w:val="00D86B41"/>
    <w:rsid w:val="00D86CE7"/>
    <w:rsid w:val="00D87874"/>
    <w:rsid w:val="00D9010E"/>
    <w:rsid w:val="00D921D0"/>
    <w:rsid w:val="00D928F1"/>
    <w:rsid w:val="00D94A26"/>
    <w:rsid w:val="00D94EE2"/>
    <w:rsid w:val="00D952F7"/>
    <w:rsid w:val="00D95909"/>
    <w:rsid w:val="00D966A2"/>
    <w:rsid w:val="00D9708C"/>
    <w:rsid w:val="00DA0529"/>
    <w:rsid w:val="00DA240C"/>
    <w:rsid w:val="00DA260E"/>
    <w:rsid w:val="00DA3099"/>
    <w:rsid w:val="00DA33C5"/>
    <w:rsid w:val="00DA386E"/>
    <w:rsid w:val="00DA412D"/>
    <w:rsid w:val="00DA44EB"/>
    <w:rsid w:val="00DA58B5"/>
    <w:rsid w:val="00DA5D74"/>
    <w:rsid w:val="00DA612F"/>
    <w:rsid w:val="00DA64D6"/>
    <w:rsid w:val="00DA7636"/>
    <w:rsid w:val="00DA7FEE"/>
    <w:rsid w:val="00DB0553"/>
    <w:rsid w:val="00DB2A99"/>
    <w:rsid w:val="00DB2D59"/>
    <w:rsid w:val="00DB4F5B"/>
    <w:rsid w:val="00DB55F6"/>
    <w:rsid w:val="00DB5F3C"/>
    <w:rsid w:val="00DB76E4"/>
    <w:rsid w:val="00DC31D1"/>
    <w:rsid w:val="00DC3845"/>
    <w:rsid w:val="00DC3E61"/>
    <w:rsid w:val="00DC4379"/>
    <w:rsid w:val="00DC4EFB"/>
    <w:rsid w:val="00DC574A"/>
    <w:rsid w:val="00DC6046"/>
    <w:rsid w:val="00DC680F"/>
    <w:rsid w:val="00DC78A3"/>
    <w:rsid w:val="00DC7ED4"/>
    <w:rsid w:val="00DD108C"/>
    <w:rsid w:val="00DD10BE"/>
    <w:rsid w:val="00DD12C8"/>
    <w:rsid w:val="00DD1EA1"/>
    <w:rsid w:val="00DD23AB"/>
    <w:rsid w:val="00DD27DC"/>
    <w:rsid w:val="00DD31D9"/>
    <w:rsid w:val="00DD36E6"/>
    <w:rsid w:val="00DD3D3D"/>
    <w:rsid w:val="00DD3FA7"/>
    <w:rsid w:val="00DD45BA"/>
    <w:rsid w:val="00DD4B87"/>
    <w:rsid w:val="00DD5499"/>
    <w:rsid w:val="00DD5C04"/>
    <w:rsid w:val="00DD5CE9"/>
    <w:rsid w:val="00DD5DB8"/>
    <w:rsid w:val="00DD6CFE"/>
    <w:rsid w:val="00DD7120"/>
    <w:rsid w:val="00DD72BB"/>
    <w:rsid w:val="00DD7C59"/>
    <w:rsid w:val="00DE0096"/>
    <w:rsid w:val="00DE0AC4"/>
    <w:rsid w:val="00DE28F3"/>
    <w:rsid w:val="00DE4F4B"/>
    <w:rsid w:val="00DE553C"/>
    <w:rsid w:val="00DE6E0A"/>
    <w:rsid w:val="00DE727A"/>
    <w:rsid w:val="00DF23E2"/>
    <w:rsid w:val="00DF33F4"/>
    <w:rsid w:val="00DF39EE"/>
    <w:rsid w:val="00DF3D39"/>
    <w:rsid w:val="00DF68AD"/>
    <w:rsid w:val="00DF7CF1"/>
    <w:rsid w:val="00E00F19"/>
    <w:rsid w:val="00E012E6"/>
    <w:rsid w:val="00E02B1D"/>
    <w:rsid w:val="00E03E61"/>
    <w:rsid w:val="00E04378"/>
    <w:rsid w:val="00E04873"/>
    <w:rsid w:val="00E049EC"/>
    <w:rsid w:val="00E05DD7"/>
    <w:rsid w:val="00E06173"/>
    <w:rsid w:val="00E061C7"/>
    <w:rsid w:val="00E063C3"/>
    <w:rsid w:val="00E063DE"/>
    <w:rsid w:val="00E065E4"/>
    <w:rsid w:val="00E06761"/>
    <w:rsid w:val="00E1174E"/>
    <w:rsid w:val="00E13273"/>
    <w:rsid w:val="00E13A4E"/>
    <w:rsid w:val="00E13F4B"/>
    <w:rsid w:val="00E1484A"/>
    <w:rsid w:val="00E14B09"/>
    <w:rsid w:val="00E15D7A"/>
    <w:rsid w:val="00E166EE"/>
    <w:rsid w:val="00E16957"/>
    <w:rsid w:val="00E170E7"/>
    <w:rsid w:val="00E17A89"/>
    <w:rsid w:val="00E20CAE"/>
    <w:rsid w:val="00E21642"/>
    <w:rsid w:val="00E23754"/>
    <w:rsid w:val="00E24A48"/>
    <w:rsid w:val="00E250B9"/>
    <w:rsid w:val="00E26591"/>
    <w:rsid w:val="00E268ED"/>
    <w:rsid w:val="00E274DE"/>
    <w:rsid w:val="00E315AF"/>
    <w:rsid w:val="00E34C32"/>
    <w:rsid w:val="00E3587E"/>
    <w:rsid w:val="00E35A94"/>
    <w:rsid w:val="00E36C4D"/>
    <w:rsid w:val="00E37AB6"/>
    <w:rsid w:val="00E406E7"/>
    <w:rsid w:val="00E40CF2"/>
    <w:rsid w:val="00E41674"/>
    <w:rsid w:val="00E41B2F"/>
    <w:rsid w:val="00E43533"/>
    <w:rsid w:val="00E44708"/>
    <w:rsid w:val="00E4474C"/>
    <w:rsid w:val="00E45C31"/>
    <w:rsid w:val="00E45EC7"/>
    <w:rsid w:val="00E46258"/>
    <w:rsid w:val="00E4677A"/>
    <w:rsid w:val="00E476CD"/>
    <w:rsid w:val="00E47F55"/>
    <w:rsid w:val="00E5113C"/>
    <w:rsid w:val="00E528BD"/>
    <w:rsid w:val="00E53FBE"/>
    <w:rsid w:val="00E541C6"/>
    <w:rsid w:val="00E54FF8"/>
    <w:rsid w:val="00E55986"/>
    <w:rsid w:val="00E55BD2"/>
    <w:rsid w:val="00E56EC9"/>
    <w:rsid w:val="00E5722D"/>
    <w:rsid w:val="00E6122D"/>
    <w:rsid w:val="00E61275"/>
    <w:rsid w:val="00E6237D"/>
    <w:rsid w:val="00E62F3A"/>
    <w:rsid w:val="00E6482F"/>
    <w:rsid w:val="00E64F1D"/>
    <w:rsid w:val="00E64F8F"/>
    <w:rsid w:val="00E64FCC"/>
    <w:rsid w:val="00E66344"/>
    <w:rsid w:val="00E675CB"/>
    <w:rsid w:val="00E7051E"/>
    <w:rsid w:val="00E70AB0"/>
    <w:rsid w:val="00E71C02"/>
    <w:rsid w:val="00E72CA9"/>
    <w:rsid w:val="00E73592"/>
    <w:rsid w:val="00E7394E"/>
    <w:rsid w:val="00E74B27"/>
    <w:rsid w:val="00E7581A"/>
    <w:rsid w:val="00E75B40"/>
    <w:rsid w:val="00E762F6"/>
    <w:rsid w:val="00E76354"/>
    <w:rsid w:val="00E769F4"/>
    <w:rsid w:val="00E772A9"/>
    <w:rsid w:val="00E773E3"/>
    <w:rsid w:val="00E80736"/>
    <w:rsid w:val="00E807DB"/>
    <w:rsid w:val="00E80B93"/>
    <w:rsid w:val="00E81176"/>
    <w:rsid w:val="00E81C56"/>
    <w:rsid w:val="00E81DC9"/>
    <w:rsid w:val="00E84A09"/>
    <w:rsid w:val="00E915BF"/>
    <w:rsid w:val="00E92E35"/>
    <w:rsid w:val="00E9450E"/>
    <w:rsid w:val="00E9531F"/>
    <w:rsid w:val="00E9559E"/>
    <w:rsid w:val="00E95811"/>
    <w:rsid w:val="00E95910"/>
    <w:rsid w:val="00E96B21"/>
    <w:rsid w:val="00E9727C"/>
    <w:rsid w:val="00E97A1F"/>
    <w:rsid w:val="00EA05F0"/>
    <w:rsid w:val="00EA0F77"/>
    <w:rsid w:val="00EA21C3"/>
    <w:rsid w:val="00EA340B"/>
    <w:rsid w:val="00EA4C21"/>
    <w:rsid w:val="00EA60A0"/>
    <w:rsid w:val="00EA6305"/>
    <w:rsid w:val="00EA6A2B"/>
    <w:rsid w:val="00EA6AEC"/>
    <w:rsid w:val="00EA6D41"/>
    <w:rsid w:val="00EB0D1E"/>
    <w:rsid w:val="00EB10BC"/>
    <w:rsid w:val="00EB18C5"/>
    <w:rsid w:val="00EB282E"/>
    <w:rsid w:val="00EB3A10"/>
    <w:rsid w:val="00EB4AE7"/>
    <w:rsid w:val="00EB5DA1"/>
    <w:rsid w:val="00EB65EC"/>
    <w:rsid w:val="00EB7608"/>
    <w:rsid w:val="00EC269F"/>
    <w:rsid w:val="00EC3A6F"/>
    <w:rsid w:val="00EC4485"/>
    <w:rsid w:val="00EC4BF4"/>
    <w:rsid w:val="00EC572B"/>
    <w:rsid w:val="00EC5A6C"/>
    <w:rsid w:val="00EC5F57"/>
    <w:rsid w:val="00EC6B98"/>
    <w:rsid w:val="00EC725E"/>
    <w:rsid w:val="00ED08CF"/>
    <w:rsid w:val="00ED1F81"/>
    <w:rsid w:val="00ED21B0"/>
    <w:rsid w:val="00ED5936"/>
    <w:rsid w:val="00ED6198"/>
    <w:rsid w:val="00ED61C5"/>
    <w:rsid w:val="00ED6BFF"/>
    <w:rsid w:val="00ED7B27"/>
    <w:rsid w:val="00ED7D18"/>
    <w:rsid w:val="00EE0C51"/>
    <w:rsid w:val="00EE0F5A"/>
    <w:rsid w:val="00EE16E6"/>
    <w:rsid w:val="00EE1875"/>
    <w:rsid w:val="00EE2837"/>
    <w:rsid w:val="00EE589B"/>
    <w:rsid w:val="00EE7201"/>
    <w:rsid w:val="00EF273E"/>
    <w:rsid w:val="00EF2D80"/>
    <w:rsid w:val="00EF3CD9"/>
    <w:rsid w:val="00EF4B62"/>
    <w:rsid w:val="00EF6B6F"/>
    <w:rsid w:val="00EF728B"/>
    <w:rsid w:val="00F0259F"/>
    <w:rsid w:val="00F03C9F"/>
    <w:rsid w:val="00F04184"/>
    <w:rsid w:val="00F04C3F"/>
    <w:rsid w:val="00F054C2"/>
    <w:rsid w:val="00F05C4D"/>
    <w:rsid w:val="00F063B9"/>
    <w:rsid w:val="00F06DC3"/>
    <w:rsid w:val="00F07095"/>
    <w:rsid w:val="00F0785E"/>
    <w:rsid w:val="00F1085A"/>
    <w:rsid w:val="00F11601"/>
    <w:rsid w:val="00F1296B"/>
    <w:rsid w:val="00F1370D"/>
    <w:rsid w:val="00F13F2C"/>
    <w:rsid w:val="00F147CA"/>
    <w:rsid w:val="00F14EC1"/>
    <w:rsid w:val="00F159C9"/>
    <w:rsid w:val="00F16B6E"/>
    <w:rsid w:val="00F17DE4"/>
    <w:rsid w:val="00F202C1"/>
    <w:rsid w:val="00F20B3D"/>
    <w:rsid w:val="00F2278B"/>
    <w:rsid w:val="00F23001"/>
    <w:rsid w:val="00F24267"/>
    <w:rsid w:val="00F259AA"/>
    <w:rsid w:val="00F25C4A"/>
    <w:rsid w:val="00F26B50"/>
    <w:rsid w:val="00F27FBA"/>
    <w:rsid w:val="00F301C7"/>
    <w:rsid w:val="00F30A57"/>
    <w:rsid w:val="00F30FBE"/>
    <w:rsid w:val="00F316DB"/>
    <w:rsid w:val="00F31FF0"/>
    <w:rsid w:val="00F33536"/>
    <w:rsid w:val="00F3400A"/>
    <w:rsid w:val="00F342A9"/>
    <w:rsid w:val="00F35152"/>
    <w:rsid w:val="00F35DC4"/>
    <w:rsid w:val="00F36F45"/>
    <w:rsid w:val="00F3720B"/>
    <w:rsid w:val="00F374E3"/>
    <w:rsid w:val="00F407FD"/>
    <w:rsid w:val="00F40C7D"/>
    <w:rsid w:val="00F41E26"/>
    <w:rsid w:val="00F421BA"/>
    <w:rsid w:val="00F4256F"/>
    <w:rsid w:val="00F42943"/>
    <w:rsid w:val="00F42A94"/>
    <w:rsid w:val="00F45397"/>
    <w:rsid w:val="00F45D65"/>
    <w:rsid w:val="00F45EA5"/>
    <w:rsid w:val="00F46799"/>
    <w:rsid w:val="00F46A05"/>
    <w:rsid w:val="00F46B13"/>
    <w:rsid w:val="00F50273"/>
    <w:rsid w:val="00F5279D"/>
    <w:rsid w:val="00F52F1D"/>
    <w:rsid w:val="00F5335F"/>
    <w:rsid w:val="00F54645"/>
    <w:rsid w:val="00F55BBB"/>
    <w:rsid w:val="00F57CFA"/>
    <w:rsid w:val="00F57F9A"/>
    <w:rsid w:val="00F601DB"/>
    <w:rsid w:val="00F60553"/>
    <w:rsid w:val="00F60E55"/>
    <w:rsid w:val="00F615BD"/>
    <w:rsid w:val="00F61802"/>
    <w:rsid w:val="00F61C33"/>
    <w:rsid w:val="00F61CB2"/>
    <w:rsid w:val="00F62AB3"/>
    <w:rsid w:val="00F64540"/>
    <w:rsid w:val="00F64B9B"/>
    <w:rsid w:val="00F64E59"/>
    <w:rsid w:val="00F64F58"/>
    <w:rsid w:val="00F650F7"/>
    <w:rsid w:val="00F655E4"/>
    <w:rsid w:val="00F657E8"/>
    <w:rsid w:val="00F66B9F"/>
    <w:rsid w:val="00F6794C"/>
    <w:rsid w:val="00F67D37"/>
    <w:rsid w:val="00F70124"/>
    <w:rsid w:val="00F70C54"/>
    <w:rsid w:val="00F70F25"/>
    <w:rsid w:val="00F71C04"/>
    <w:rsid w:val="00F729DA"/>
    <w:rsid w:val="00F7387F"/>
    <w:rsid w:val="00F73B31"/>
    <w:rsid w:val="00F743C5"/>
    <w:rsid w:val="00F74805"/>
    <w:rsid w:val="00F74CEC"/>
    <w:rsid w:val="00F75337"/>
    <w:rsid w:val="00F757D3"/>
    <w:rsid w:val="00F75AF4"/>
    <w:rsid w:val="00F76113"/>
    <w:rsid w:val="00F779DE"/>
    <w:rsid w:val="00F77B80"/>
    <w:rsid w:val="00F80967"/>
    <w:rsid w:val="00F81044"/>
    <w:rsid w:val="00F814C7"/>
    <w:rsid w:val="00F8170C"/>
    <w:rsid w:val="00F82CE2"/>
    <w:rsid w:val="00F84CB7"/>
    <w:rsid w:val="00F87477"/>
    <w:rsid w:val="00F87C80"/>
    <w:rsid w:val="00F90730"/>
    <w:rsid w:val="00F908A9"/>
    <w:rsid w:val="00F90C4D"/>
    <w:rsid w:val="00F91400"/>
    <w:rsid w:val="00F91708"/>
    <w:rsid w:val="00F91730"/>
    <w:rsid w:val="00F93973"/>
    <w:rsid w:val="00F93BF4"/>
    <w:rsid w:val="00F94688"/>
    <w:rsid w:val="00F94AE1"/>
    <w:rsid w:val="00F94D09"/>
    <w:rsid w:val="00F95377"/>
    <w:rsid w:val="00F96BDF"/>
    <w:rsid w:val="00F973EA"/>
    <w:rsid w:val="00F9761E"/>
    <w:rsid w:val="00F97928"/>
    <w:rsid w:val="00FA09D6"/>
    <w:rsid w:val="00FA0E14"/>
    <w:rsid w:val="00FA1795"/>
    <w:rsid w:val="00FA2F6C"/>
    <w:rsid w:val="00FA4D4D"/>
    <w:rsid w:val="00FA4EFA"/>
    <w:rsid w:val="00FA551C"/>
    <w:rsid w:val="00FB0F5D"/>
    <w:rsid w:val="00FB17A4"/>
    <w:rsid w:val="00FB2DB7"/>
    <w:rsid w:val="00FB4229"/>
    <w:rsid w:val="00FB49BD"/>
    <w:rsid w:val="00FB59F0"/>
    <w:rsid w:val="00FB5A09"/>
    <w:rsid w:val="00FB71D3"/>
    <w:rsid w:val="00FB72DD"/>
    <w:rsid w:val="00FB79E0"/>
    <w:rsid w:val="00FC06A1"/>
    <w:rsid w:val="00FC4E3C"/>
    <w:rsid w:val="00FC543A"/>
    <w:rsid w:val="00FC61E4"/>
    <w:rsid w:val="00FC6604"/>
    <w:rsid w:val="00FC7E89"/>
    <w:rsid w:val="00FD1BD5"/>
    <w:rsid w:val="00FD4247"/>
    <w:rsid w:val="00FD63D0"/>
    <w:rsid w:val="00FD74C2"/>
    <w:rsid w:val="00FE08FD"/>
    <w:rsid w:val="00FE0930"/>
    <w:rsid w:val="00FE0DBD"/>
    <w:rsid w:val="00FE1A4B"/>
    <w:rsid w:val="00FE239F"/>
    <w:rsid w:val="00FE2843"/>
    <w:rsid w:val="00FE4BFE"/>
    <w:rsid w:val="00FE5B6B"/>
    <w:rsid w:val="00FE6986"/>
    <w:rsid w:val="00FF013A"/>
    <w:rsid w:val="00FF065C"/>
    <w:rsid w:val="00FF114B"/>
    <w:rsid w:val="00FF1186"/>
    <w:rsid w:val="00FF25A8"/>
    <w:rsid w:val="00FF28EA"/>
    <w:rsid w:val="00FF29FB"/>
    <w:rsid w:val="00FF3A44"/>
    <w:rsid w:val="00FF3DD8"/>
    <w:rsid w:val="00FF48AE"/>
    <w:rsid w:val="00FF77E8"/>
    <w:rsid w:val="00FF7A43"/>
    <w:rsid w:val="00FF7D3D"/>
    <w:rsid w:val="00FF7EDC"/>
    <w:rsid w:val="01FDBBB4"/>
    <w:rsid w:val="021415F7"/>
    <w:rsid w:val="021C5B6C"/>
    <w:rsid w:val="02783CB7"/>
    <w:rsid w:val="02D068C4"/>
    <w:rsid w:val="02E35193"/>
    <w:rsid w:val="0361509E"/>
    <w:rsid w:val="03A6F3C7"/>
    <w:rsid w:val="046FEB18"/>
    <w:rsid w:val="0498EEA6"/>
    <w:rsid w:val="04A27840"/>
    <w:rsid w:val="052D6EF0"/>
    <w:rsid w:val="059656B4"/>
    <w:rsid w:val="05FC78E0"/>
    <w:rsid w:val="06238430"/>
    <w:rsid w:val="067AD113"/>
    <w:rsid w:val="068596E8"/>
    <w:rsid w:val="06C93F51"/>
    <w:rsid w:val="06D55379"/>
    <w:rsid w:val="0713BB4E"/>
    <w:rsid w:val="08936147"/>
    <w:rsid w:val="08C8A15F"/>
    <w:rsid w:val="08F9EA0B"/>
    <w:rsid w:val="096CB793"/>
    <w:rsid w:val="0981D418"/>
    <w:rsid w:val="098238BF"/>
    <w:rsid w:val="0A14C501"/>
    <w:rsid w:val="0A4B5C10"/>
    <w:rsid w:val="0AAB9798"/>
    <w:rsid w:val="0B456A49"/>
    <w:rsid w:val="0CAD8A25"/>
    <w:rsid w:val="0CD2DE4B"/>
    <w:rsid w:val="0CEFB610"/>
    <w:rsid w:val="0D4D6D9F"/>
    <w:rsid w:val="0D4FBFC2"/>
    <w:rsid w:val="0E7FCA3B"/>
    <w:rsid w:val="0E8B8671"/>
    <w:rsid w:val="0F0106B7"/>
    <w:rsid w:val="0F1A6B82"/>
    <w:rsid w:val="0F261922"/>
    <w:rsid w:val="0F48FB8B"/>
    <w:rsid w:val="0FC3D896"/>
    <w:rsid w:val="1010E1C9"/>
    <w:rsid w:val="106D17D3"/>
    <w:rsid w:val="10BE2969"/>
    <w:rsid w:val="10CF6440"/>
    <w:rsid w:val="1160129F"/>
    <w:rsid w:val="126CD0B5"/>
    <w:rsid w:val="12D91F2B"/>
    <w:rsid w:val="12FA717C"/>
    <w:rsid w:val="13C26BF9"/>
    <w:rsid w:val="13D915F9"/>
    <w:rsid w:val="13F365D3"/>
    <w:rsid w:val="1416C23B"/>
    <w:rsid w:val="14D36F49"/>
    <w:rsid w:val="14E7B494"/>
    <w:rsid w:val="15919A8C"/>
    <w:rsid w:val="16C702EC"/>
    <w:rsid w:val="170DB4B0"/>
    <w:rsid w:val="1710B6BB"/>
    <w:rsid w:val="17371008"/>
    <w:rsid w:val="17E6B332"/>
    <w:rsid w:val="181AA000"/>
    <w:rsid w:val="1836B7BB"/>
    <w:rsid w:val="1842E523"/>
    <w:rsid w:val="18A96BBE"/>
    <w:rsid w:val="18D2E069"/>
    <w:rsid w:val="18E3FFBF"/>
    <w:rsid w:val="199FE568"/>
    <w:rsid w:val="19D5CA15"/>
    <w:rsid w:val="19ED7683"/>
    <w:rsid w:val="1A475B5E"/>
    <w:rsid w:val="1AB3FE0A"/>
    <w:rsid w:val="1AF1EA62"/>
    <w:rsid w:val="1B22456B"/>
    <w:rsid w:val="1B60DAAE"/>
    <w:rsid w:val="1B660D6A"/>
    <w:rsid w:val="1B9C55F8"/>
    <w:rsid w:val="1C51E2D7"/>
    <w:rsid w:val="1C6A5716"/>
    <w:rsid w:val="1CBE5DCD"/>
    <w:rsid w:val="1CF7A98B"/>
    <w:rsid w:val="1D382659"/>
    <w:rsid w:val="1DBEC810"/>
    <w:rsid w:val="1EB6226B"/>
    <w:rsid w:val="1F1DB831"/>
    <w:rsid w:val="1FC5D7C4"/>
    <w:rsid w:val="1FD9FC60"/>
    <w:rsid w:val="1FE1E9E6"/>
    <w:rsid w:val="2025B1E5"/>
    <w:rsid w:val="204F8C27"/>
    <w:rsid w:val="20A42067"/>
    <w:rsid w:val="20B8D289"/>
    <w:rsid w:val="20CC5FAD"/>
    <w:rsid w:val="2168CD7D"/>
    <w:rsid w:val="21C022A0"/>
    <w:rsid w:val="2200DF1D"/>
    <w:rsid w:val="222A0348"/>
    <w:rsid w:val="223F2C80"/>
    <w:rsid w:val="2292EB0C"/>
    <w:rsid w:val="22CEAA04"/>
    <w:rsid w:val="234E1AF5"/>
    <w:rsid w:val="238FDFCF"/>
    <w:rsid w:val="23C5D3A9"/>
    <w:rsid w:val="23F0734B"/>
    <w:rsid w:val="249880B9"/>
    <w:rsid w:val="24A06E3F"/>
    <w:rsid w:val="25040B4A"/>
    <w:rsid w:val="2577D1D9"/>
    <w:rsid w:val="258C43AC"/>
    <w:rsid w:val="25A56C09"/>
    <w:rsid w:val="2650133B"/>
    <w:rsid w:val="26615E65"/>
    <w:rsid w:val="268258EC"/>
    <w:rsid w:val="273253E0"/>
    <w:rsid w:val="277689FE"/>
    <w:rsid w:val="2787E031"/>
    <w:rsid w:val="27CB1EB5"/>
    <w:rsid w:val="282B6815"/>
    <w:rsid w:val="28E0FB2C"/>
    <w:rsid w:val="297B493F"/>
    <w:rsid w:val="29C1C67D"/>
    <w:rsid w:val="2A40F114"/>
    <w:rsid w:val="2CEB6675"/>
    <w:rsid w:val="2D166830"/>
    <w:rsid w:val="2D4A4E14"/>
    <w:rsid w:val="2DB2D03B"/>
    <w:rsid w:val="2DEE7695"/>
    <w:rsid w:val="2E455847"/>
    <w:rsid w:val="2E49A2D2"/>
    <w:rsid w:val="2E5B3573"/>
    <w:rsid w:val="2EE6BCAB"/>
    <w:rsid w:val="2F243D68"/>
    <w:rsid w:val="2F3D65C5"/>
    <w:rsid w:val="300D1576"/>
    <w:rsid w:val="309725BC"/>
    <w:rsid w:val="30B97FE9"/>
    <w:rsid w:val="313CC1FF"/>
    <w:rsid w:val="31A4110C"/>
    <w:rsid w:val="3213CBA0"/>
    <w:rsid w:val="33486F2D"/>
    <w:rsid w:val="3353B171"/>
    <w:rsid w:val="33F90E31"/>
    <w:rsid w:val="342211BF"/>
    <w:rsid w:val="34D791AC"/>
    <w:rsid w:val="3515D4B2"/>
    <w:rsid w:val="36055AED"/>
    <w:rsid w:val="3652626A"/>
    <w:rsid w:val="3662E97F"/>
    <w:rsid w:val="3662F6FC"/>
    <w:rsid w:val="36B86B72"/>
    <w:rsid w:val="36F70926"/>
    <w:rsid w:val="37408A24"/>
    <w:rsid w:val="3773174C"/>
    <w:rsid w:val="3779459C"/>
    <w:rsid w:val="37A1C984"/>
    <w:rsid w:val="37A35863"/>
    <w:rsid w:val="3831FACA"/>
    <w:rsid w:val="38F1CED4"/>
    <w:rsid w:val="393CFBAF"/>
    <w:rsid w:val="39616DAD"/>
    <w:rsid w:val="39C98F98"/>
    <w:rsid w:val="3A719D06"/>
    <w:rsid w:val="3AC6EAF3"/>
    <w:rsid w:val="3B3960B1"/>
    <w:rsid w:val="3B542522"/>
    <w:rsid w:val="3BA6A827"/>
    <w:rsid w:val="3BBAADE6"/>
    <w:rsid w:val="3CB06917"/>
    <w:rsid w:val="3CDEBCC7"/>
    <w:rsid w:val="3CFA73DF"/>
    <w:rsid w:val="3D5C9724"/>
    <w:rsid w:val="3DAF8621"/>
    <w:rsid w:val="3ED7E850"/>
    <w:rsid w:val="3F380EE5"/>
    <w:rsid w:val="3F4B024D"/>
    <w:rsid w:val="3F9D1C82"/>
    <w:rsid w:val="3FF40141"/>
    <w:rsid w:val="40279645"/>
    <w:rsid w:val="406B5E44"/>
    <w:rsid w:val="40C1409D"/>
    <w:rsid w:val="410094C7"/>
    <w:rsid w:val="41990372"/>
    <w:rsid w:val="41A8F9FF"/>
    <w:rsid w:val="41B22BCF"/>
    <w:rsid w:val="426FAFA7"/>
    <w:rsid w:val="427F40BC"/>
    <w:rsid w:val="4434817B"/>
    <w:rsid w:val="4569329B"/>
    <w:rsid w:val="4599C785"/>
    <w:rsid w:val="45BB3557"/>
    <w:rsid w:val="45E6DCD5"/>
    <w:rsid w:val="471CCBB3"/>
    <w:rsid w:val="475B1283"/>
    <w:rsid w:val="48800891"/>
    <w:rsid w:val="48DEF12B"/>
    <w:rsid w:val="48F2D619"/>
    <w:rsid w:val="4936464E"/>
    <w:rsid w:val="499BEB63"/>
    <w:rsid w:val="4A1BD8F2"/>
    <w:rsid w:val="4A1EF713"/>
    <w:rsid w:val="4A2DBA0F"/>
    <w:rsid w:val="4A8E4EB0"/>
    <w:rsid w:val="4B70D6CC"/>
    <w:rsid w:val="4BCA28A6"/>
    <w:rsid w:val="4C2B7EB7"/>
    <w:rsid w:val="4C6DE710"/>
    <w:rsid w:val="4C84ECE8"/>
    <w:rsid w:val="4D2F1CDB"/>
    <w:rsid w:val="4D65F907"/>
    <w:rsid w:val="4DB61441"/>
    <w:rsid w:val="4DB781BA"/>
    <w:rsid w:val="4DF646C9"/>
    <w:rsid w:val="4E259934"/>
    <w:rsid w:val="4ECF8B5B"/>
    <w:rsid w:val="4F62179D"/>
    <w:rsid w:val="4F69AD59"/>
    <w:rsid w:val="4FB71A73"/>
    <w:rsid w:val="50048788"/>
    <w:rsid w:val="510181AB"/>
    <w:rsid w:val="511AF209"/>
    <w:rsid w:val="5174565E"/>
    <w:rsid w:val="517EDD69"/>
    <w:rsid w:val="51E7C52D"/>
    <w:rsid w:val="527A42CB"/>
    <w:rsid w:val="52996095"/>
    <w:rsid w:val="52C6F5DE"/>
    <w:rsid w:val="531AADCA"/>
    <w:rsid w:val="535F347F"/>
    <w:rsid w:val="537452F5"/>
    <w:rsid w:val="53AD76A8"/>
    <w:rsid w:val="53CAA8BE"/>
    <w:rsid w:val="54235B9D"/>
    <w:rsid w:val="543EBA90"/>
    <w:rsid w:val="547D7AF8"/>
    <w:rsid w:val="54FC3E68"/>
    <w:rsid w:val="5533AE8E"/>
    <w:rsid w:val="55B830C4"/>
    <w:rsid w:val="5604EE25"/>
    <w:rsid w:val="56C4CE08"/>
    <w:rsid w:val="56C623F0"/>
    <w:rsid w:val="571079CF"/>
    <w:rsid w:val="5743F164"/>
    <w:rsid w:val="58324DE1"/>
    <w:rsid w:val="59505B8F"/>
    <w:rsid w:val="59ECC649"/>
    <w:rsid w:val="5A932D36"/>
    <w:rsid w:val="5A9CDCBE"/>
    <w:rsid w:val="5B7CECCD"/>
    <w:rsid w:val="5B98356D"/>
    <w:rsid w:val="5C2F5FCE"/>
    <w:rsid w:val="5C3067AA"/>
    <w:rsid w:val="5C759D22"/>
    <w:rsid w:val="5C840ADA"/>
    <w:rsid w:val="5D09A29A"/>
    <w:rsid w:val="5D1C3D17"/>
    <w:rsid w:val="5DE229E7"/>
    <w:rsid w:val="5E334A0C"/>
    <w:rsid w:val="5E6F418E"/>
    <w:rsid w:val="5E8A8531"/>
    <w:rsid w:val="5EBE9B58"/>
    <w:rsid w:val="5EC16877"/>
    <w:rsid w:val="5F708E8A"/>
    <w:rsid w:val="5FD4D4D5"/>
    <w:rsid w:val="5FEF2CDD"/>
    <w:rsid w:val="6046DE95"/>
    <w:rsid w:val="606FE008"/>
    <w:rsid w:val="609EFBE6"/>
    <w:rsid w:val="60BB0CE3"/>
    <w:rsid w:val="60F2933C"/>
    <w:rsid w:val="60FAE36B"/>
    <w:rsid w:val="60FBEB47"/>
    <w:rsid w:val="6147A0CC"/>
    <w:rsid w:val="614A70FC"/>
    <w:rsid w:val="619C18DD"/>
    <w:rsid w:val="62AFDC29"/>
    <w:rsid w:val="62C0FB7F"/>
    <w:rsid w:val="62E33411"/>
    <w:rsid w:val="6380D1A4"/>
    <w:rsid w:val="638B7E9B"/>
    <w:rsid w:val="63920C7B"/>
    <w:rsid w:val="640037AE"/>
    <w:rsid w:val="6419CFA0"/>
    <w:rsid w:val="644542F0"/>
    <w:rsid w:val="644BAC8A"/>
    <w:rsid w:val="6498A659"/>
    <w:rsid w:val="64B06F10"/>
    <w:rsid w:val="650379A8"/>
    <w:rsid w:val="6543512B"/>
    <w:rsid w:val="657C9CE9"/>
    <w:rsid w:val="660C8335"/>
    <w:rsid w:val="663476BA"/>
    <w:rsid w:val="6657F5BA"/>
    <w:rsid w:val="6706E75C"/>
    <w:rsid w:val="672AEC9D"/>
    <w:rsid w:val="675E2D87"/>
    <w:rsid w:val="67834D4C"/>
    <w:rsid w:val="67D834A1"/>
    <w:rsid w:val="6813E40B"/>
    <w:rsid w:val="687AF1ED"/>
    <w:rsid w:val="68980AC6"/>
    <w:rsid w:val="68F4BA79"/>
    <w:rsid w:val="6947C511"/>
    <w:rsid w:val="69A6ADAB"/>
    <w:rsid w:val="6A1288D6"/>
    <w:rsid w:val="6A1C1270"/>
    <w:rsid w:val="6A500E0C"/>
    <w:rsid w:val="6ABF3463"/>
    <w:rsid w:val="6BB2F756"/>
    <w:rsid w:val="6BDCEA50"/>
    <w:rsid w:val="6CE133FC"/>
    <w:rsid w:val="6D353AB3"/>
    <w:rsid w:val="6DFBC0A0"/>
    <w:rsid w:val="6E50C376"/>
    <w:rsid w:val="6EE651C3"/>
    <w:rsid w:val="6EEA3371"/>
    <w:rsid w:val="6F2CF4B9"/>
    <w:rsid w:val="6F63FBFD"/>
    <w:rsid w:val="6FB76CC7"/>
    <w:rsid w:val="6FF62C3F"/>
    <w:rsid w:val="7043DA02"/>
    <w:rsid w:val="70540086"/>
    <w:rsid w:val="70BA7C85"/>
    <w:rsid w:val="71336162"/>
    <w:rsid w:val="714DE6BD"/>
    <w:rsid w:val="71DD74BC"/>
    <w:rsid w:val="71DFAA63"/>
    <w:rsid w:val="71F86D1E"/>
    <w:rsid w:val="7228EC81"/>
    <w:rsid w:val="7241F794"/>
    <w:rsid w:val="724BAD41"/>
    <w:rsid w:val="730346C5"/>
    <w:rsid w:val="7347042C"/>
    <w:rsid w:val="735EAF47"/>
    <w:rsid w:val="7374556C"/>
    <w:rsid w:val="73F581DE"/>
    <w:rsid w:val="74218FF4"/>
    <w:rsid w:val="7450957D"/>
    <w:rsid w:val="747C3CFB"/>
    <w:rsid w:val="74B6B7A9"/>
    <w:rsid w:val="754400A6"/>
    <w:rsid w:val="75DB2B07"/>
    <w:rsid w:val="75F597AE"/>
    <w:rsid w:val="769C9E65"/>
    <w:rsid w:val="76DFD107"/>
    <w:rsid w:val="77125E2F"/>
    <w:rsid w:val="77745151"/>
    <w:rsid w:val="7787DE75"/>
    <w:rsid w:val="77A106D2"/>
    <w:rsid w:val="77AA906C"/>
    <w:rsid w:val="77B3DDBD"/>
    <w:rsid w:val="78042065"/>
    <w:rsid w:val="7863D8B1"/>
    <w:rsid w:val="7877ED5A"/>
    <w:rsid w:val="78852B02"/>
    <w:rsid w:val="7967CE9F"/>
    <w:rsid w:val="79C3A4EB"/>
    <w:rsid w:val="79EFDBB4"/>
    <w:rsid w:val="7B95DE10"/>
    <w:rsid w:val="7C07EAF1"/>
    <w:rsid w:val="7C89E0B1"/>
    <w:rsid w:val="7D09C18D"/>
    <w:rsid w:val="7D819FB3"/>
    <w:rsid w:val="7DF777C3"/>
    <w:rsid w:val="7E221765"/>
    <w:rsid w:val="7E6ED4C6"/>
    <w:rsid w:val="7F978E79"/>
    <w:rsid w:val="7FDEA5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83F681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MS Mincho"/>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28"/>
    <w:pPr>
      <w:spacing w:before="70" w:line="240" w:lineRule="exact"/>
      <w:ind w:firstLine="227"/>
      <w:jc w:val="both"/>
    </w:pPr>
    <w:rPr>
      <w:rFonts w:ascii="Times New Roman" w:hAnsi="Times New Roman"/>
      <w:sz w:val="22"/>
    </w:rPr>
  </w:style>
  <w:style w:type="paragraph" w:styleId="Titre1">
    <w:name w:val="heading 1"/>
    <w:basedOn w:val="titresection"/>
    <w:next w:val="Normal"/>
    <w:qFormat/>
    <w:rsid w:val="00A25E02"/>
    <w:pPr>
      <w:spacing w:before="1440"/>
      <w:outlineLvl w:val="0"/>
    </w:pPr>
    <w:rPr>
      <w:rFonts w:cs="Times New Roman"/>
    </w:rPr>
  </w:style>
  <w:style w:type="paragraph" w:styleId="Titre2">
    <w:name w:val="heading 2"/>
    <w:basedOn w:val="SubdivisionsEdCrit"/>
    <w:next w:val="Normal"/>
    <w:qFormat/>
    <w:rsid w:val="00E05DD7"/>
    <w:pPr>
      <w:outlineLvl w:val="1"/>
    </w:pPr>
    <w:rPr>
      <w:rFonts w:cs="Times New Roman"/>
      <w:szCs w:val="24"/>
    </w:rPr>
  </w:style>
  <w:style w:type="paragraph" w:styleId="Titre3">
    <w:name w:val="heading 3"/>
    <w:basedOn w:val="Normal"/>
    <w:qFormat/>
    <w:rsid w:val="00E832FA"/>
    <w:pPr>
      <w:spacing w:before="100" w:beforeAutospacing="1" w:after="100" w:afterAutospacing="1" w:line="240" w:lineRule="auto"/>
      <w:ind w:firstLine="0"/>
      <w:jc w:val="left"/>
      <w:outlineLvl w:val="2"/>
    </w:pPr>
    <w:rPr>
      <w:rFonts w:cs="Times New Roman"/>
      <w:b/>
      <w:bCs/>
      <w:sz w:val="27"/>
      <w:szCs w:val="27"/>
      <w:lang w:val="fr-CA" w:eastAsia="fr-CA"/>
    </w:rPr>
  </w:style>
  <w:style w:type="paragraph" w:styleId="Titre4">
    <w:name w:val="heading 4"/>
    <w:basedOn w:val="Normal"/>
    <w:next w:val="Normal"/>
    <w:qFormat/>
    <w:rsid w:val="00C5209E"/>
    <w:pPr>
      <w:keepNext/>
      <w:tabs>
        <w:tab w:val="num" w:pos="864"/>
      </w:tabs>
      <w:suppressAutoHyphens/>
      <w:spacing w:before="220" w:after="40" w:line="260" w:lineRule="exact"/>
      <w:ind w:left="864" w:hanging="864"/>
      <w:outlineLvl w:val="3"/>
    </w:pPr>
    <w:rPr>
      <w:rFonts w:ascii="Times" w:hAnsi="Times" w:cs="Times New Roman"/>
      <w:b/>
      <w:szCs w:val="22"/>
      <w:lang w:val="fr-BE" w:eastAsia="fr-BE"/>
    </w:rPr>
  </w:style>
  <w:style w:type="paragraph" w:styleId="Titre5">
    <w:name w:val="heading 5"/>
    <w:basedOn w:val="Normal"/>
    <w:next w:val="Normal"/>
    <w:qFormat/>
    <w:rsid w:val="00C5209E"/>
    <w:pPr>
      <w:keepNext/>
      <w:tabs>
        <w:tab w:val="num" w:pos="1008"/>
      </w:tabs>
      <w:suppressAutoHyphens/>
      <w:spacing w:before="220" w:after="40" w:line="260" w:lineRule="exact"/>
      <w:ind w:left="1008" w:hanging="1008"/>
      <w:outlineLvl w:val="4"/>
    </w:pPr>
    <w:rPr>
      <w:rFonts w:ascii="Times" w:eastAsia="Times" w:hAnsi="Times" w:cs="Times New Roman"/>
      <w:i/>
      <w:szCs w:val="22"/>
      <w:lang w:val="fr-BE" w:eastAsia="fr-BE"/>
    </w:rPr>
  </w:style>
  <w:style w:type="paragraph" w:styleId="Titre6">
    <w:name w:val="heading 6"/>
    <w:basedOn w:val="Normal"/>
    <w:next w:val="Normal"/>
    <w:qFormat/>
    <w:rsid w:val="00C5209E"/>
    <w:pPr>
      <w:tabs>
        <w:tab w:val="num" w:pos="1152"/>
      </w:tabs>
      <w:suppressAutoHyphens/>
      <w:spacing w:before="240" w:after="60" w:line="240" w:lineRule="auto"/>
      <w:ind w:left="1152" w:hanging="1152"/>
      <w:outlineLvl w:val="5"/>
    </w:pPr>
    <w:rPr>
      <w:rFonts w:ascii="Times" w:hAnsi="Times" w:cs="Times New Roman"/>
      <w:i/>
      <w:szCs w:val="22"/>
      <w:lang w:val="fr-BE" w:eastAsia="fr-BE"/>
    </w:rPr>
  </w:style>
  <w:style w:type="paragraph" w:styleId="Titre7">
    <w:name w:val="heading 7"/>
    <w:basedOn w:val="Normal"/>
    <w:next w:val="Normal"/>
    <w:qFormat/>
    <w:rsid w:val="00C5209E"/>
    <w:pPr>
      <w:tabs>
        <w:tab w:val="num" w:pos="1296"/>
      </w:tabs>
      <w:suppressAutoHyphens/>
      <w:spacing w:before="240" w:after="60" w:line="240" w:lineRule="auto"/>
      <w:ind w:left="1296" w:hanging="1296"/>
      <w:outlineLvl w:val="6"/>
    </w:pPr>
    <w:rPr>
      <w:rFonts w:ascii="Arial" w:hAnsi="Arial" w:cs="Times New Roman"/>
      <w:szCs w:val="22"/>
      <w:lang w:val="fr-BE" w:eastAsia="fr-BE"/>
    </w:rPr>
  </w:style>
  <w:style w:type="paragraph" w:styleId="Titre8">
    <w:name w:val="heading 8"/>
    <w:basedOn w:val="Normal"/>
    <w:next w:val="Normal"/>
    <w:qFormat/>
    <w:rsid w:val="00C5209E"/>
    <w:pPr>
      <w:tabs>
        <w:tab w:val="num" w:pos="1440"/>
      </w:tabs>
      <w:suppressAutoHyphens/>
      <w:spacing w:before="240" w:after="60" w:line="240" w:lineRule="auto"/>
      <w:ind w:left="1440" w:hanging="1440"/>
      <w:outlineLvl w:val="7"/>
    </w:pPr>
    <w:rPr>
      <w:rFonts w:ascii="Arial" w:hAnsi="Arial" w:cs="Times New Roman"/>
      <w:i/>
      <w:szCs w:val="22"/>
      <w:lang w:val="fr-BE" w:eastAsia="fr-BE"/>
    </w:rPr>
  </w:style>
  <w:style w:type="paragraph" w:styleId="Titre9">
    <w:name w:val="heading 9"/>
    <w:basedOn w:val="Normal"/>
    <w:next w:val="Normal"/>
    <w:qFormat/>
    <w:pPr>
      <w:ind w:left="708"/>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right" w:pos="6577"/>
      </w:tabs>
      <w:spacing w:before="0" w:line="190" w:lineRule="exact"/>
      <w:ind w:firstLine="0"/>
    </w:pPr>
    <w:rPr>
      <w:sz w:val="16"/>
    </w:rPr>
  </w:style>
  <w:style w:type="paragraph" w:styleId="En-tte">
    <w:name w:val="header"/>
    <w:basedOn w:val="Normal"/>
    <w:pPr>
      <w:tabs>
        <w:tab w:val="center" w:pos="3289"/>
        <w:tab w:val="right" w:pos="6577"/>
      </w:tabs>
      <w:spacing w:before="0" w:line="200" w:lineRule="exact"/>
      <w:ind w:firstLine="0"/>
      <w:jc w:val="left"/>
    </w:pPr>
    <w:rPr>
      <w:caps/>
      <w:sz w:val="16"/>
    </w:rPr>
  </w:style>
  <w:style w:type="character" w:styleId="Marquenotebasdepage">
    <w:name w:val="footnote reference"/>
    <w:rPr>
      <w:position w:val="6"/>
      <w:sz w:val="16"/>
    </w:rPr>
  </w:style>
  <w:style w:type="paragraph" w:styleId="Notedebasdepage">
    <w:name w:val="footnote text"/>
    <w:basedOn w:val="Normal"/>
    <w:uiPriority w:val="99"/>
    <w:pPr>
      <w:spacing w:line="220" w:lineRule="exact"/>
    </w:pPr>
    <w:rPr>
      <w:sz w:val="18"/>
    </w:rPr>
  </w:style>
  <w:style w:type="paragraph" w:customStyle="1" w:styleId="1-retrait">
    <w:name w:val="1-retrait"/>
    <w:basedOn w:val="Normal"/>
    <w:pPr>
      <w:tabs>
        <w:tab w:val="left" w:pos="227"/>
      </w:tabs>
      <w:ind w:left="227" w:hanging="227"/>
    </w:pPr>
  </w:style>
  <w:style w:type="paragraph" w:customStyle="1" w:styleId="titresection">
    <w:name w:val="titre section"/>
    <w:basedOn w:val="Normal"/>
    <w:pPr>
      <w:spacing w:before="2500" w:line="360" w:lineRule="exact"/>
      <w:jc w:val="center"/>
    </w:pPr>
    <w:rPr>
      <w:b/>
      <w:sz w:val="28"/>
    </w:rPr>
  </w:style>
  <w:style w:type="paragraph" w:customStyle="1" w:styleId="SubdivisionsEdCrit">
    <w:name w:val="Subdivisions Ed/Crit"/>
    <w:basedOn w:val="Normal"/>
    <w:pPr>
      <w:spacing w:before="240" w:after="240" w:line="240" w:lineRule="auto"/>
      <w:ind w:firstLine="0"/>
      <w:jc w:val="center"/>
    </w:pPr>
    <w:rPr>
      <w:sz w:val="24"/>
    </w:rPr>
  </w:style>
  <w:style w:type="paragraph" w:customStyle="1" w:styleId="Itemdentre">
    <w:name w:val="Item d'entrée"/>
    <w:basedOn w:val="Normal"/>
    <w:rsid w:val="00E832FA"/>
    <w:pPr>
      <w:tabs>
        <w:tab w:val="left" w:pos="20"/>
      </w:tabs>
      <w:ind w:left="220" w:hanging="1000"/>
    </w:pPr>
  </w:style>
  <w:style w:type="paragraph" w:customStyle="1" w:styleId="comptesrendus">
    <w:name w:val="comptes rendus"/>
    <w:basedOn w:val="Normal"/>
    <w:rsid w:val="00E832FA"/>
    <w:pPr>
      <w:ind w:left="1134" w:right="141" w:hanging="567"/>
    </w:pPr>
    <w:rPr>
      <w:szCs w:val="24"/>
      <w:lang w:val="fr-CA" w:eastAsia="en-US"/>
    </w:rPr>
  </w:style>
  <w:style w:type="character" w:styleId="Numrodepage">
    <w:name w:val="page number"/>
    <w:uiPriority w:val="99"/>
    <w:rsid w:val="00E84F32"/>
    <w:rPr>
      <w:rFonts w:ascii="Times New Roman" w:hAnsi="Times New Roman"/>
      <w:sz w:val="22"/>
    </w:rPr>
  </w:style>
  <w:style w:type="paragraph" w:customStyle="1" w:styleId="ZitatCourier">
    <w:name w:val="Zitat Courier"/>
    <w:rsid w:val="00E832FA"/>
    <w:pPr>
      <w:overflowPunct w:val="0"/>
      <w:autoSpaceDE w:val="0"/>
      <w:autoSpaceDN w:val="0"/>
      <w:adjustRightInd w:val="0"/>
      <w:ind w:left="1701"/>
      <w:jc w:val="both"/>
      <w:textAlignment w:val="baseline"/>
    </w:pPr>
    <w:rPr>
      <w:rFonts w:ascii="Elite" w:hAnsi="Elite" w:cs="Times New Roman"/>
      <w:sz w:val="24"/>
      <w:lang w:val="de-DE" w:eastAsia="de-DE"/>
    </w:rPr>
  </w:style>
  <w:style w:type="paragraph" w:customStyle="1" w:styleId="ZitateVersegro">
    <w:name w:val="Zitate Verse groß"/>
    <w:rsid w:val="00E832FA"/>
    <w:pPr>
      <w:overflowPunct w:val="0"/>
      <w:autoSpaceDE w:val="0"/>
      <w:autoSpaceDN w:val="0"/>
      <w:adjustRightInd w:val="0"/>
      <w:spacing w:line="240" w:lineRule="exact"/>
      <w:ind w:left="1418"/>
      <w:textAlignment w:val="baseline"/>
    </w:pPr>
    <w:rPr>
      <w:rFonts w:ascii="Times" w:hAnsi="Times" w:cs="Times New Roman"/>
      <w:sz w:val="24"/>
      <w:lang w:val="de-DE" w:eastAsia="de-DE"/>
    </w:rPr>
  </w:style>
  <w:style w:type="paragraph" w:customStyle="1" w:styleId="ZitateinVersen">
    <w:name w:val="Zitate in Versen"/>
    <w:rsid w:val="00E832FA"/>
    <w:pPr>
      <w:overflowPunct w:val="0"/>
      <w:autoSpaceDE w:val="0"/>
      <w:autoSpaceDN w:val="0"/>
      <w:adjustRightInd w:val="0"/>
      <w:spacing w:line="200" w:lineRule="exact"/>
      <w:ind w:left="1418"/>
      <w:textAlignment w:val="baseline"/>
    </w:pPr>
    <w:rPr>
      <w:rFonts w:ascii="Times" w:hAnsi="Times" w:cs="Times New Roman"/>
      <w:lang w:val="de-DE" w:eastAsia="de-DE"/>
    </w:rPr>
  </w:style>
  <w:style w:type="paragraph" w:customStyle="1" w:styleId="Zwischenzeile">
    <w:name w:val="Zwischenzeile"/>
    <w:autoRedefine/>
    <w:rsid w:val="00E832FA"/>
    <w:pPr>
      <w:overflowPunct w:val="0"/>
      <w:autoSpaceDE w:val="0"/>
      <w:autoSpaceDN w:val="0"/>
      <w:adjustRightInd w:val="0"/>
      <w:spacing w:line="48" w:lineRule="exact"/>
      <w:textAlignment w:val="baseline"/>
    </w:pPr>
    <w:rPr>
      <w:rFonts w:ascii="Times" w:hAnsi="Times" w:cs="Times New Roman"/>
      <w:sz w:val="24"/>
      <w:lang w:val="de-DE" w:eastAsia="de-DE"/>
    </w:rPr>
  </w:style>
  <w:style w:type="paragraph" w:customStyle="1" w:styleId="ZitateRomanZPmitEinzug">
    <w:name w:val="Zitate Roman (ZP mit Einzug)"/>
    <w:rsid w:val="00E832FA"/>
    <w:pPr>
      <w:overflowPunct w:val="0"/>
      <w:autoSpaceDE w:val="0"/>
      <w:autoSpaceDN w:val="0"/>
      <w:adjustRightInd w:val="0"/>
      <w:spacing w:line="200" w:lineRule="exact"/>
      <w:ind w:left="284" w:right="284" w:firstLine="284"/>
      <w:jc w:val="both"/>
      <w:textAlignment w:val="baseline"/>
    </w:pPr>
    <w:rPr>
      <w:rFonts w:ascii="Times" w:hAnsi="Times" w:cs="Times New Roman"/>
      <w:lang w:val="de-DE" w:eastAsia="de-DE"/>
    </w:rPr>
  </w:style>
  <w:style w:type="paragraph" w:customStyle="1" w:styleId="ZitateinProsa">
    <w:name w:val="Zitate in Prosa"/>
    <w:rsid w:val="00E832FA"/>
    <w:pPr>
      <w:overflowPunct w:val="0"/>
      <w:autoSpaceDE w:val="0"/>
      <w:autoSpaceDN w:val="0"/>
      <w:adjustRightInd w:val="0"/>
      <w:spacing w:before="72" w:line="200" w:lineRule="exact"/>
      <w:ind w:left="284" w:right="284"/>
      <w:jc w:val="both"/>
      <w:textAlignment w:val="baseline"/>
    </w:pPr>
    <w:rPr>
      <w:rFonts w:ascii="Times" w:hAnsi="Times" w:cs="Times New Roman"/>
      <w:lang w:val="de-DE" w:eastAsia="de-DE"/>
    </w:rPr>
  </w:style>
  <w:style w:type="character" w:customStyle="1" w:styleId="Titre3Car">
    <w:name w:val="Titre 3 Car"/>
    <w:aliases w:val="Heading 3 Car"/>
    <w:rsid w:val="00E832FA"/>
    <w:rPr>
      <w:b/>
      <w:bCs/>
      <w:sz w:val="27"/>
      <w:szCs w:val="27"/>
    </w:rPr>
  </w:style>
  <w:style w:type="character" w:customStyle="1" w:styleId="st">
    <w:name w:val="st"/>
    <w:basedOn w:val="Policepardfaut"/>
    <w:rsid w:val="00E832FA"/>
  </w:style>
  <w:style w:type="paragraph" w:customStyle="1" w:styleId="Normalnew">
    <w:name w:val="Normal new"/>
    <w:basedOn w:val="Normal"/>
    <w:rsid w:val="00E832FA"/>
    <w:pPr>
      <w:ind w:left="284" w:right="141" w:firstLine="283"/>
    </w:pPr>
    <w:rPr>
      <w:szCs w:val="24"/>
      <w:lang w:val="fr-CA" w:eastAsia="en-US"/>
    </w:rPr>
  </w:style>
  <w:style w:type="paragraph" w:customStyle="1" w:styleId="ItemdentreNew">
    <w:name w:val="Item d'entrée New"/>
    <w:basedOn w:val="Itemdentre"/>
    <w:rsid w:val="00E832FA"/>
    <w:pPr>
      <w:tabs>
        <w:tab w:val="clear" w:pos="20"/>
        <w:tab w:val="left" w:pos="284"/>
      </w:tabs>
      <w:ind w:left="567" w:right="141" w:hanging="851"/>
    </w:pPr>
    <w:rPr>
      <w:lang w:val="es-ES"/>
    </w:rPr>
  </w:style>
  <w:style w:type="paragraph" w:styleId="Listepuces">
    <w:name w:val="List Bullet"/>
    <w:basedOn w:val="Normal"/>
    <w:autoRedefine/>
    <w:uiPriority w:val="99"/>
    <w:rsid w:val="00E832FA"/>
    <w:pPr>
      <w:numPr>
        <w:numId w:val="1"/>
      </w:numPr>
    </w:pPr>
  </w:style>
  <w:style w:type="character" w:customStyle="1" w:styleId="Titre1Car">
    <w:name w:val="Titre 1 Car"/>
    <w:aliases w:val="Heading 1 Car"/>
    <w:uiPriority w:val="9"/>
    <w:rsid w:val="00C5209E"/>
    <w:rPr>
      <w:rFonts w:cs="Courier"/>
      <w:b/>
      <w:bCs/>
      <w:kern w:val="36"/>
      <w:sz w:val="48"/>
      <w:szCs w:val="48"/>
      <w:lang w:val="it-IT" w:eastAsia="it-IT"/>
    </w:rPr>
  </w:style>
  <w:style w:type="character" w:customStyle="1" w:styleId="Titre2Car">
    <w:name w:val="Titre 2 Car"/>
    <w:aliases w:val="Heading 2 Car"/>
    <w:uiPriority w:val="9"/>
    <w:rsid w:val="00C5209E"/>
    <w:rPr>
      <w:rFonts w:ascii="Times" w:hAnsi="Times"/>
      <w:b/>
      <w:lang w:val="de-DE" w:eastAsia="de-DE"/>
    </w:rPr>
  </w:style>
  <w:style w:type="character" w:customStyle="1" w:styleId="Titre4Car">
    <w:name w:val="Titre 4 Car"/>
    <w:aliases w:val="Heading 4 Car"/>
    <w:rsid w:val="00C5209E"/>
    <w:rPr>
      <w:b/>
    </w:rPr>
  </w:style>
  <w:style w:type="character" w:customStyle="1" w:styleId="Titre5Car">
    <w:name w:val="Titre 5 Car"/>
    <w:aliases w:val="Heading 5 Car"/>
    <w:rsid w:val="00C5209E"/>
    <w:rPr>
      <w:rFonts w:eastAsia="Times"/>
      <w:i/>
    </w:rPr>
  </w:style>
  <w:style w:type="character" w:customStyle="1" w:styleId="Titre6Car">
    <w:name w:val="Titre 6 Car"/>
    <w:rsid w:val="00C5209E"/>
    <w:rPr>
      <w:i/>
    </w:rPr>
  </w:style>
  <w:style w:type="character" w:customStyle="1" w:styleId="Titre7Car">
    <w:name w:val="Titre 7 Car"/>
    <w:rsid w:val="00C5209E"/>
    <w:rPr>
      <w:rFonts w:ascii="Arial" w:hAnsi="Arial"/>
    </w:rPr>
  </w:style>
  <w:style w:type="character" w:customStyle="1" w:styleId="Titre8Car">
    <w:name w:val="Titre 8 Car"/>
    <w:rsid w:val="00C5209E"/>
    <w:rPr>
      <w:rFonts w:ascii="Arial" w:hAnsi="Arial"/>
      <w:i/>
    </w:rPr>
  </w:style>
  <w:style w:type="character" w:customStyle="1" w:styleId="Titre9Car">
    <w:name w:val="Titre 9 Car"/>
    <w:rsid w:val="00C5209E"/>
    <w:rPr>
      <w:rFonts w:ascii="Arial" w:hAnsi="Arial"/>
      <w:b/>
      <w:i/>
      <w:sz w:val="18"/>
    </w:rPr>
  </w:style>
  <w:style w:type="character" w:styleId="lev">
    <w:name w:val="Strong"/>
    <w:uiPriority w:val="22"/>
    <w:qFormat/>
    <w:rsid w:val="00C5209E"/>
    <w:rPr>
      <w:rFonts w:ascii="TimesNewRomanPS-BoldMT" w:hAnsi="TimesNewRomanPS-BoldMT" w:cs="TimesNewRomanPS-BoldMT"/>
      <w:b/>
      <w:bCs/>
    </w:rPr>
  </w:style>
  <w:style w:type="character" w:styleId="Accentuation">
    <w:name w:val="Emphasis"/>
    <w:uiPriority w:val="20"/>
    <w:qFormat/>
    <w:rsid w:val="00C5209E"/>
    <w:rPr>
      <w:b/>
      <w:bCs/>
      <w:i w:val="0"/>
      <w:iCs w:val="0"/>
    </w:rPr>
  </w:style>
  <w:style w:type="paragraph" w:styleId="En-ttedetabledesmatires">
    <w:name w:val="TOC Heading"/>
    <w:basedOn w:val="Titre1"/>
    <w:next w:val="Normal"/>
    <w:uiPriority w:val="39"/>
    <w:qFormat/>
    <w:rsid w:val="00C5209E"/>
    <w:pPr>
      <w:keepNext/>
      <w:keepLines/>
      <w:spacing w:before="480" w:line="240" w:lineRule="auto"/>
      <w:ind w:firstLine="0"/>
      <w:jc w:val="both"/>
      <w:outlineLvl w:val="9"/>
    </w:pPr>
    <w:rPr>
      <w:rFonts w:ascii="Calibri" w:hAnsi="Calibri"/>
      <w:bCs/>
      <w:color w:val="365F91"/>
      <w:szCs w:val="28"/>
      <w:lang w:eastAsia="en-US"/>
    </w:rPr>
  </w:style>
  <w:style w:type="paragraph" w:customStyle="1" w:styleId="Grillecouleur-Accent11">
    <w:name w:val="Grille couleur - Accent 11"/>
    <w:basedOn w:val="Normal"/>
    <w:qFormat/>
    <w:rsid w:val="00082E66"/>
    <w:pPr>
      <w:tabs>
        <w:tab w:val="left" w:pos="288"/>
      </w:tabs>
      <w:ind w:left="288" w:right="144" w:firstLine="288"/>
    </w:pPr>
    <w:rPr>
      <w:rFonts w:cs="Times New Roman"/>
      <w:szCs w:val="22"/>
      <w:lang w:val="fr-BE" w:eastAsia="fr-BE"/>
    </w:rPr>
  </w:style>
  <w:style w:type="paragraph" w:customStyle="1" w:styleId="Styl">
    <w:name w:val="Styl"/>
    <w:basedOn w:val="Normal"/>
    <w:qFormat/>
    <w:rsid w:val="00C5209E"/>
    <w:pPr>
      <w:spacing w:before="0" w:after="120" w:line="240" w:lineRule="auto"/>
      <w:ind w:firstLine="284"/>
    </w:pPr>
    <w:rPr>
      <w:rFonts w:ascii="Times" w:hAnsi="Times" w:cs="Times New Roman"/>
      <w:lang w:val="de-DE" w:eastAsia="de-DE"/>
    </w:rPr>
  </w:style>
  <w:style w:type="paragraph" w:customStyle="1" w:styleId="Default">
    <w:name w:val="Default"/>
    <w:rsid w:val="00C5209E"/>
    <w:pPr>
      <w:widowControl w:val="0"/>
      <w:autoSpaceDE w:val="0"/>
      <w:autoSpaceDN w:val="0"/>
      <w:adjustRightInd w:val="0"/>
    </w:pPr>
    <w:rPr>
      <w:rFonts w:ascii="F D 14 Normal" w:hAnsi="F D 14 Normal" w:cs="F D 14 Normal"/>
      <w:color w:val="000000"/>
      <w:sz w:val="24"/>
      <w:szCs w:val="24"/>
      <w:lang w:val="fr-BE" w:eastAsia="fr-BE"/>
    </w:rPr>
  </w:style>
  <w:style w:type="paragraph" w:customStyle="1" w:styleId="CM1">
    <w:name w:val="CM1"/>
    <w:basedOn w:val="Default"/>
    <w:next w:val="Default"/>
    <w:rsid w:val="00C5209E"/>
    <w:rPr>
      <w:rFonts w:cs="Times New Roman"/>
      <w:color w:val="auto"/>
    </w:rPr>
  </w:style>
  <w:style w:type="paragraph" w:customStyle="1" w:styleId="CM58">
    <w:name w:val="CM58"/>
    <w:basedOn w:val="Default"/>
    <w:next w:val="Default"/>
    <w:rsid w:val="00C5209E"/>
    <w:rPr>
      <w:rFonts w:cs="Times New Roman"/>
      <w:color w:val="auto"/>
    </w:rPr>
  </w:style>
  <w:style w:type="paragraph" w:customStyle="1" w:styleId="CM60">
    <w:name w:val="CM60"/>
    <w:basedOn w:val="Default"/>
    <w:next w:val="Default"/>
    <w:rsid w:val="00C5209E"/>
    <w:rPr>
      <w:rFonts w:cs="Times New Roman"/>
      <w:color w:val="auto"/>
    </w:rPr>
  </w:style>
  <w:style w:type="paragraph" w:customStyle="1" w:styleId="CM61">
    <w:name w:val="CM61"/>
    <w:basedOn w:val="Default"/>
    <w:next w:val="Default"/>
    <w:rsid w:val="00C5209E"/>
    <w:rPr>
      <w:rFonts w:cs="Times New Roman"/>
      <w:color w:val="auto"/>
    </w:rPr>
  </w:style>
  <w:style w:type="paragraph" w:customStyle="1" w:styleId="CM3">
    <w:name w:val="CM3"/>
    <w:basedOn w:val="Default"/>
    <w:next w:val="Default"/>
    <w:rsid w:val="00C5209E"/>
    <w:pPr>
      <w:spacing w:line="213" w:lineRule="atLeast"/>
    </w:pPr>
    <w:rPr>
      <w:rFonts w:cs="Times New Roman"/>
      <w:color w:val="auto"/>
    </w:rPr>
  </w:style>
  <w:style w:type="paragraph" w:customStyle="1" w:styleId="CM63">
    <w:name w:val="CM63"/>
    <w:basedOn w:val="Default"/>
    <w:next w:val="Default"/>
    <w:rsid w:val="00C5209E"/>
    <w:rPr>
      <w:rFonts w:cs="Times New Roman"/>
      <w:color w:val="auto"/>
    </w:rPr>
  </w:style>
  <w:style w:type="paragraph" w:customStyle="1" w:styleId="CM59">
    <w:name w:val="CM59"/>
    <w:basedOn w:val="Default"/>
    <w:next w:val="Default"/>
    <w:rsid w:val="00C5209E"/>
    <w:rPr>
      <w:rFonts w:cs="Times New Roman"/>
      <w:color w:val="auto"/>
    </w:rPr>
  </w:style>
  <w:style w:type="paragraph" w:customStyle="1" w:styleId="CM7">
    <w:name w:val="CM7"/>
    <w:basedOn w:val="Default"/>
    <w:next w:val="Default"/>
    <w:rsid w:val="00C5209E"/>
    <w:pPr>
      <w:spacing w:line="218" w:lineRule="atLeast"/>
    </w:pPr>
    <w:rPr>
      <w:rFonts w:cs="Times New Roman"/>
      <w:color w:val="auto"/>
    </w:rPr>
  </w:style>
  <w:style w:type="paragraph" w:customStyle="1" w:styleId="CM8">
    <w:name w:val="CM8"/>
    <w:basedOn w:val="Default"/>
    <w:next w:val="Default"/>
    <w:rsid w:val="00C5209E"/>
    <w:pPr>
      <w:spacing w:line="213" w:lineRule="atLeast"/>
    </w:pPr>
    <w:rPr>
      <w:rFonts w:cs="Times New Roman"/>
      <w:color w:val="auto"/>
    </w:rPr>
  </w:style>
  <w:style w:type="paragraph" w:customStyle="1" w:styleId="CM9">
    <w:name w:val="CM9"/>
    <w:basedOn w:val="Default"/>
    <w:next w:val="Default"/>
    <w:rsid w:val="00C5209E"/>
    <w:pPr>
      <w:spacing w:line="213" w:lineRule="atLeast"/>
    </w:pPr>
    <w:rPr>
      <w:rFonts w:cs="Times New Roman"/>
      <w:color w:val="auto"/>
    </w:rPr>
  </w:style>
  <w:style w:type="paragraph" w:customStyle="1" w:styleId="CM10">
    <w:name w:val="CM10"/>
    <w:basedOn w:val="Default"/>
    <w:next w:val="Default"/>
    <w:rsid w:val="00C5209E"/>
    <w:pPr>
      <w:spacing w:line="213" w:lineRule="atLeast"/>
    </w:pPr>
    <w:rPr>
      <w:rFonts w:cs="Times New Roman"/>
      <w:color w:val="auto"/>
    </w:rPr>
  </w:style>
  <w:style w:type="paragraph" w:customStyle="1" w:styleId="CM11">
    <w:name w:val="CM11"/>
    <w:basedOn w:val="Default"/>
    <w:next w:val="Default"/>
    <w:rsid w:val="00C5209E"/>
    <w:pPr>
      <w:spacing w:line="213" w:lineRule="atLeast"/>
    </w:pPr>
    <w:rPr>
      <w:rFonts w:cs="Times New Roman"/>
      <w:color w:val="auto"/>
    </w:rPr>
  </w:style>
  <w:style w:type="paragraph" w:customStyle="1" w:styleId="CM13">
    <w:name w:val="CM13"/>
    <w:basedOn w:val="Default"/>
    <w:next w:val="Default"/>
    <w:rsid w:val="00C5209E"/>
    <w:pPr>
      <w:spacing w:line="213" w:lineRule="atLeast"/>
    </w:pPr>
    <w:rPr>
      <w:rFonts w:cs="Times New Roman"/>
      <w:color w:val="auto"/>
    </w:rPr>
  </w:style>
  <w:style w:type="paragraph" w:customStyle="1" w:styleId="CM67">
    <w:name w:val="CM67"/>
    <w:basedOn w:val="Default"/>
    <w:next w:val="Default"/>
    <w:rsid w:val="00C5209E"/>
    <w:rPr>
      <w:rFonts w:cs="Times New Roman"/>
      <w:color w:val="auto"/>
    </w:rPr>
  </w:style>
  <w:style w:type="paragraph" w:customStyle="1" w:styleId="CM16">
    <w:name w:val="CM16"/>
    <w:basedOn w:val="Default"/>
    <w:next w:val="Default"/>
    <w:rsid w:val="00C5209E"/>
    <w:pPr>
      <w:spacing w:line="226" w:lineRule="atLeast"/>
    </w:pPr>
    <w:rPr>
      <w:rFonts w:cs="Times New Roman"/>
      <w:color w:val="auto"/>
    </w:rPr>
  </w:style>
  <w:style w:type="paragraph" w:customStyle="1" w:styleId="CM17">
    <w:name w:val="CM17"/>
    <w:basedOn w:val="Default"/>
    <w:next w:val="Default"/>
    <w:rsid w:val="00C5209E"/>
    <w:pPr>
      <w:spacing w:line="213" w:lineRule="atLeast"/>
    </w:pPr>
    <w:rPr>
      <w:rFonts w:cs="Times New Roman"/>
      <w:color w:val="auto"/>
    </w:rPr>
  </w:style>
  <w:style w:type="paragraph" w:customStyle="1" w:styleId="CM64">
    <w:name w:val="CM64"/>
    <w:basedOn w:val="Default"/>
    <w:next w:val="Default"/>
    <w:rsid w:val="00C5209E"/>
    <w:rPr>
      <w:rFonts w:cs="Times New Roman"/>
      <w:color w:val="auto"/>
    </w:rPr>
  </w:style>
  <w:style w:type="paragraph" w:customStyle="1" w:styleId="CM66">
    <w:name w:val="CM66"/>
    <w:basedOn w:val="Default"/>
    <w:next w:val="Default"/>
    <w:rsid w:val="00C5209E"/>
    <w:rPr>
      <w:rFonts w:cs="Times New Roman"/>
      <w:color w:val="auto"/>
    </w:rPr>
  </w:style>
  <w:style w:type="paragraph" w:customStyle="1" w:styleId="CM62">
    <w:name w:val="CM62"/>
    <w:basedOn w:val="Default"/>
    <w:next w:val="Default"/>
    <w:rsid w:val="00C5209E"/>
    <w:rPr>
      <w:rFonts w:cs="Times New Roman"/>
      <w:color w:val="auto"/>
    </w:rPr>
  </w:style>
  <w:style w:type="paragraph" w:customStyle="1" w:styleId="CM20">
    <w:name w:val="CM20"/>
    <w:basedOn w:val="Default"/>
    <w:next w:val="Default"/>
    <w:rsid w:val="00C5209E"/>
    <w:pPr>
      <w:spacing w:line="213" w:lineRule="atLeast"/>
    </w:pPr>
    <w:rPr>
      <w:rFonts w:cs="Times New Roman"/>
      <w:color w:val="auto"/>
    </w:rPr>
  </w:style>
  <w:style w:type="paragraph" w:customStyle="1" w:styleId="CM22">
    <w:name w:val="CM22"/>
    <w:basedOn w:val="Default"/>
    <w:next w:val="Default"/>
    <w:rsid w:val="00C5209E"/>
    <w:pPr>
      <w:spacing w:line="213" w:lineRule="atLeast"/>
    </w:pPr>
    <w:rPr>
      <w:rFonts w:cs="Times New Roman"/>
      <w:color w:val="auto"/>
    </w:rPr>
  </w:style>
  <w:style w:type="character" w:customStyle="1" w:styleId="En-tteCar">
    <w:name w:val="En-tête Car"/>
    <w:rsid w:val="00C5209E"/>
    <w:rPr>
      <w:rFonts w:ascii="Calibri" w:hAnsi="Calibri"/>
      <w:sz w:val="22"/>
      <w:szCs w:val="22"/>
      <w:lang w:val="fr-BE" w:eastAsia="fr-BE"/>
    </w:rPr>
  </w:style>
  <w:style w:type="character" w:customStyle="1" w:styleId="PieddepageCar">
    <w:name w:val="Pied de page Car"/>
    <w:uiPriority w:val="99"/>
    <w:rsid w:val="00C5209E"/>
    <w:rPr>
      <w:rFonts w:ascii="Calibri" w:hAnsi="Calibri"/>
      <w:sz w:val="22"/>
      <w:szCs w:val="22"/>
      <w:lang w:val="fr-BE" w:eastAsia="fr-BE"/>
    </w:rPr>
  </w:style>
  <w:style w:type="paragraph" w:customStyle="1" w:styleId="CM69">
    <w:name w:val="CM69"/>
    <w:basedOn w:val="Default"/>
    <w:next w:val="Default"/>
    <w:rsid w:val="00C5209E"/>
    <w:rPr>
      <w:rFonts w:cs="Times New Roman"/>
      <w:color w:val="auto"/>
    </w:rPr>
  </w:style>
  <w:style w:type="paragraph" w:customStyle="1" w:styleId="CM2">
    <w:name w:val="CM2"/>
    <w:basedOn w:val="Default"/>
    <w:next w:val="Default"/>
    <w:rsid w:val="00C5209E"/>
    <w:pPr>
      <w:spacing w:line="213" w:lineRule="atLeast"/>
    </w:pPr>
    <w:rPr>
      <w:rFonts w:cs="Times New Roman"/>
      <w:color w:val="auto"/>
    </w:rPr>
  </w:style>
  <w:style w:type="paragraph" w:customStyle="1" w:styleId="CM4">
    <w:name w:val="CM4"/>
    <w:basedOn w:val="Default"/>
    <w:next w:val="Default"/>
    <w:rsid w:val="00C5209E"/>
    <w:rPr>
      <w:rFonts w:cs="Times New Roman"/>
      <w:color w:val="auto"/>
    </w:rPr>
  </w:style>
  <w:style w:type="paragraph" w:customStyle="1" w:styleId="CM5">
    <w:name w:val="CM5"/>
    <w:basedOn w:val="Default"/>
    <w:next w:val="Default"/>
    <w:rsid w:val="00C5209E"/>
    <w:rPr>
      <w:rFonts w:cs="Times New Roman"/>
      <w:color w:val="auto"/>
    </w:rPr>
  </w:style>
  <w:style w:type="paragraph" w:customStyle="1" w:styleId="CM6">
    <w:name w:val="CM6"/>
    <w:basedOn w:val="Default"/>
    <w:next w:val="Default"/>
    <w:rsid w:val="00C5209E"/>
    <w:pPr>
      <w:spacing w:line="213" w:lineRule="atLeast"/>
    </w:pPr>
    <w:rPr>
      <w:rFonts w:cs="Times New Roman"/>
      <w:color w:val="auto"/>
    </w:rPr>
  </w:style>
  <w:style w:type="paragraph" w:customStyle="1" w:styleId="CM12">
    <w:name w:val="CM12"/>
    <w:basedOn w:val="Default"/>
    <w:next w:val="Default"/>
    <w:rsid w:val="00C5209E"/>
    <w:pPr>
      <w:spacing w:line="188" w:lineRule="atLeast"/>
    </w:pPr>
    <w:rPr>
      <w:rFonts w:cs="Times New Roman"/>
      <w:color w:val="auto"/>
    </w:rPr>
  </w:style>
  <w:style w:type="paragraph" w:customStyle="1" w:styleId="CM14">
    <w:name w:val="CM14"/>
    <w:basedOn w:val="Default"/>
    <w:next w:val="Default"/>
    <w:rsid w:val="00C5209E"/>
    <w:pPr>
      <w:spacing w:line="186" w:lineRule="atLeast"/>
    </w:pPr>
    <w:rPr>
      <w:rFonts w:cs="Times New Roman"/>
      <w:color w:val="auto"/>
    </w:rPr>
  </w:style>
  <w:style w:type="paragraph" w:customStyle="1" w:styleId="CM15">
    <w:name w:val="CM15"/>
    <w:basedOn w:val="Default"/>
    <w:next w:val="Default"/>
    <w:rsid w:val="00C5209E"/>
    <w:pPr>
      <w:spacing w:line="213" w:lineRule="atLeast"/>
    </w:pPr>
    <w:rPr>
      <w:rFonts w:cs="Times New Roman"/>
      <w:color w:val="auto"/>
    </w:rPr>
  </w:style>
  <w:style w:type="paragraph" w:customStyle="1" w:styleId="CM18">
    <w:name w:val="CM18"/>
    <w:basedOn w:val="Default"/>
    <w:next w:val="Default"/>
    <w:rsid w:val="00C5209E"/>
    <w:pPr>
      <w:spacing w:line="186" w:lineRule="atLeast"/>
    </w:pPr>
    <w:rPr>
      <w:rFonts w:cs="Times New Roman"/>
      <w:color w:val="auto"/>
    </w:rPr>
  </w:style>
  <w:style w:type="paragraph" w:customStyle="1" w:styleId="CM19">
    <w:name w:val="CM19"/>
    <w:basedOn w:val="Default"/>
    <w:next w:val="Default"/>
    <w:rsid w:val="00C5209E"/>
    <w:pPr>
      <w:spacing w:line="216" w:lineRule="atLeast"/>
    </w:pPr>
    <w:rPr>
      <w:rFonts w:cs="Times New Roman"/>
      <w:color w:val="auto"/>
    </w:rPr>
  </w:style>
  <w:style w:type="paragraph" w:customStyle="1" w:styleId="CM23">
    <w:name w:val="CM23"/>
    <w:basedOn w:val="Default"/>
    <w:next w:val="Default"/>
    <w:rsid w:val="00C5209E"/>
    <w:pPr>
      <w:spacing w:line="213" w:lineRule="atLeast"/>
    </w:pPr>
    <w:rPr>
      <w:rFonts w:cs="Times New Roman"/>
      <w:color w:val="auto"/>
    </w:rPr>
  </w:style>
  <w:style w:type="paragraph" w:customStyle="1" w:styleId="CM24">
    <w:name w:val="CM24"/>
    <w:basedOn w:val="Default"/>
    <w:next w:val="Default"/>
    <w:rsid w:val="00C5209E"/>
    <w:pPr>
      <w:spacing w:line="213" w:lineRule="atLeast"/>
    </w:pPr>
    <w:rPr>
      <w:rFonts w:cs="Times New Roman"/>
      <w:color w:val="auto"/>
    </w:rPr>
  </w:style>
  <w:style w:type="paragraph" w:customStyle="1" w:styleId="CM65">
    <w:name w:val="CM65"/>
    <w:basedOn w:val="Default"/>
    <w:next w:val="Default"/>
    <w:rsid w:val="00C5209E"/>
    <w:rPr>
      <w:rFonts w:cs="Times New Roman"/>
      <w:color w:val="auto"/>
    </w:rPr>
  </w:style>
  <w:style w:type="paragraph" w:customStyle="1" w:styleId="CM25">
    <w:name w:val="CM25"/>
    <w:basedOn w:val="Default"/>
    <w:next w:val="Default"/>
    <w:rsid w:val="00C5209E"/>
    <w:pPr>
      <w:spacing w:line="173" w:lineRule="atLeast"/>
    </w:pPr>
    <w:rPr>
      <w:rFonts w:cs="Times New Roman"/>
      <w:color w:val="auto"/>
    </w:rPr>
  </w:style>
  <w:style w:type="paragraph" w:customStyle="1" w:styleId="CM26">
    <w:name w:val="CM26"/>
    <w:basedOn w:val="Default"/>
    <w:next w:val="Default"/>
    <w:rsid w:val="00C5209E"/>
    <w:pPr>
      <w:spacing w:line="213" w:lineRule="atLeast"/>
    </w:pPr>
    <w:rPr>
      <w:rFonts w:cs="Times New Roman"/>
      <w:color w:val="auto"/>
    </w:rPr>
  </w:style>
  <w:style w:type="paragraph" w:customStyle="1" w:styleId="CM27">
    <w:name w:val="CM27"/>
    <w:basedOn w:val="Default"/>
    <w:next w:val="Default"/>
    <w:rsid w:val="00C5209E"/>
    <w:rPr>
      <w:rFonts w:cs="Times New Roman"/>
      <w:color w:val="auto"/>
    </w:rPr>
  </w:style>
  <w:style w:type="paragraph" w:customStyle="1" w:styleId="CM28">
    <w:name w:val="CM28"/>
    <w:basedOn w:val="Default"/>
    <w:next w:val="Default"/>
    <w:rsid w:val="00C5209E"/>
    <w:pPr>
      <w:spacing w:line="213" w:lineRule="atLeast"/>
    </w:pPr>
    <w:rPr>
      <w:rFonts w:cs="Times New Roman"/>
      <w:color w:val="auto"/>
    </w:rPr>
  </w:style>
  <w:style w:type="paragraph" w:customStyle="1" w:styleId="CM29">
    <w:name w:val="CM29"/>
    <w:basedOn w:val="Default"/>
    <w:next w:val="Default"/>
    <w:rsid w:val="00C5209E"/>
    <w:pPr>
      <w:spacing w:line="213" w:lineRule="atLeast"/>
    </w:pPr>
    <w:rPr>
      <w:rFonts w:cs="Times New Roman"/>
      <w:color w:val="auto"/>
    </w:rPr>
  </w:style>
  <w:style w:type="paragraph" w:customStyle="1" w:styleId="CM30">
    <w:name w:val="CM30"/>
    <w:basedOn w:val="Default"/>
    <w:next w:val="Default"/>
    <w:rsid w:val="00C5209E"/>
    <w:rPr>
      <w:rFonts w:cs="Times New Roman"/>
      <w:color w:val="auto"/>
    </w:rPr>
  </w:style>
  <w:style w:type="paragraph" w:customStyle="1" w:styleId="CM31">
    <w:name w:val="CM31"/>
    <w:basedOn w:val="Default"/>
    <w:next w:val="Default"/>
    <w:rsid w:val="00C5209E"/>
    <w:rPr>
      <w:rFonts w:cs="Times New Roman"/>
      <w:color w:val="auto"/>
    </w:rPr>
  </w:style>
  <w:style w:type="paragraph" w:customStyle="1" w:styleId="CM32">
    <w:name w:val="CM32"/>
    <w:basedOn w:val="Default"/>
    <w:next w:val="Default"/>
    <w:rsid w:val="00C5209E"/>
    <w:rPr>
      <w:rFonts w:cs="Times New Roman"/>
      <w:color w:val="auto"/>
    </w:rPr>
  </w:style>
  <w:style w:type="paragraph" w:customStyle="1" w:styleId="CM33">
    <w:name w:val="CM33"/>
    <w:basedOn w:val="Default"/>
    <w:next w:val="Default"/>
    <w:rsid w:val="00C5209E"/>
    <w:rPr>
      <w:rFonts w:cs="Times New Roman"/>
      <w:color w:val="auto"/>
    </w:rPr>
  </w:style>
  <w:style w:type="paragraph" w:customStyle="1" w:styleId="CM34">
    <w:name w:val="CM34"/>
    <w:basedOn w:val="Default"/>
    <w:next w:val="Default"/>
    <w:rsid w:val="00C5209E"/>
    <w:pPr>
      <w:spacing w:line="246" w:lineRule="atLeast"/>
    </w:pPr>
    <w:rPr>
      <w:rFonts w:cs="Times New Roman"/>
      <w:color w:val="auto"/>
    </w:rPr>
  </w:style>
  <w:style w:type="paragraph" w:customStyle="1" w:styleId="CM35">
    <w:name w:val="CM35"/>
    <w:basedOn w:val="Default"/>
    <w:next w:val="Default"/>
    <w:rsid w:val="00C5209E"/>
    <w:rPr>
      <w:rFonts w:cs="Times New Roman"/>
      <w:color w:val="auto"/>
    </w:rPr>
  </w:style>
  <w:style w:type="paragraph" w:customStyle="1" w:styleId="CM36">
    <w:name w:val="CM36"/>
    <w:basedOn w:val="Default"/>
    <w:next w:val="Default"/>
    <w:rsid w:val="00C5209E"/>
    <w:rPr>
      <w:rFonts w:cs="Times New Roman"/>
      <w:color w:val="auto"/>
    </w:rPr>
  </w:style>
  <w:style w:type="paragraph" w:customStyle="1" w:styleId="CM37">
    <w:name w:val="CM37"/>
    <w:basedOn w:val="Default"/>
    <w:next w:val="Default"/>
    <w:rsid w:val="00C5209E"/>
    <w:rPr>
      <w:rFonts w:cs="Times New Roman"/>
      <w:color w:val="auto"/>
    </w:rPr>
  </w:style>
  <w:style w:type="paragraph" w:customStyle="1" w:styleId="CM70">
    <w:name w:val="CM70"/>
    <w:basedOn w:val="Default"/>
    <w:next w:val="Default"/>
    <w:rsid w:val="00C5209E"/>
    <w:rPr>
      <w:rFonts w:cs="Times New Roman"/>
      <w:color w:val="auto"/>
    </w:rPr>
  </w:style>
  <w:style w:type="paragraph" w:customStyle="1" w:styleId="CM68">
    <w:name w:val="CM68"/>
    <w:basedOn w:val="Default"/>
    <w:next w:val="Default"/>
    <w:rsid w:val="00C5209E"/>
    <w:rPr>
      <w:rFonts w:cs="Times New Roman"/>
      <w:color w:val="auto"/>
    </w:rPr>
  </w:style>
  <w:style w:type="paragraph" w:customStyle="1" w:styleId="CM21">
    <w:name w:val="CM21"/>
    <w:basedOn w:val="Default"/>
    <w:next w:val="Default"/>
    <w:rsid w:val="00C5209E"/>
    <w:pPr>
      <w:spacing w:line="220" w:lineRule="atLeast"/>
    </w:pPr>
    <w:rPr>
      <w:rFonts w:cs="Times New Roman"/>
      <w:color w:val="auto"/>
      <w:sz w:val="22"/>
    </w:rPr>
  </w:style>
  <w:style w:type="paragraph" w:customStyle="1" w:styleId="CM38">
    <w:name w:val="CM38"/>
    <w:basedOn w:val="Default"/>
    <w:next w:val="Default"/>
    <w:rsid w:val="00C5209E"/>
    <w:rPr>
      <w:rFonts w:cs="Times New Roman"/>
      <w:color w:val="auto"/>
    </w:rPr>
  </w:style>
  <w:style w:type="paragraph" w:customStyle="1" w:styleId="CM39">
    <w:name w:val="CM39"/>
    <w:basedOn w:val="Default"/>
    <w:next w:val="Default"/>
    <w:rsid w:val="00C5209E"/>
    <w:pPr>
      <w:spacing w:line="231" w:lineRule="atLeast"/>
    </w:pPr>
    <w:rPr>
      <w:rFonts w:cs="Times New Roman"/>
      <w:color w:val="auto"/>
    </w:rPr>
  </w:style>
  <w:style w:type="paragraph" w:customStyle="1" w:styleId="CM40">
    <w:name w:val="CM40"/>
    <w:basedOn w:val="Default"/>
    <w:next w:val="Default"/>
    <w:rsid w:val="00C5209E"/>
    <w:pPr>
      <w:spacing w:line="228" w:lineRule="atLeast"/>
    </w:pPr>
    <w:rPr>
      <w:rFonts w:cs="Times New Roman"/>
      <w:color w:val="auto"/>
    </w:rPr>
  </w:style>
  <w:style w:type="paragraph" w:customStyle="1" w:styleId="CM41">
    <w:name w:val="CM41"/>
    <w:basedOn w:val="Default"/>
    <w:next w:val="Default"/>
    <w:rsid w:val="00C5209E"/>
    <w:pPr>
      <w:spacing w:line="258" w:lineRule="atLeast"/>
    </w:pPr>
    <w:rPr>
      <w:rFonts w:cs="Times New Roman"/>
      <w:color w:val="auto"/>
    </w:rPr>
  </w:style>
  <w:style w:type="paragraph" w:customStyle="1" w:styleId="CM43">
    <w:name w:val="CM43"/>
    <w:basedOn w:val="Default"/>
    <w:next w:val="Default"/>
    <w:rsid w:val="00C5209E"/>
    <w:pPr>
      <w:spacing w:line="213" w:lineRule="atLeast"/>
    </w:pPr>
    <w:rPr>
      <w:rFonts w:cs="Times New Roman"/>
      <w:color w:val="auto"/>
    </w:rPr>
  </w:style>
  <w:style w:type="paragraph" w:customStyle="1" w:styleId="CM46">
    <w:name w:val="CM46"/>
    <w:basedOn w:val="Default"/>
    <w:next w:val="Default"/>
    <w:rsid w:val="00C5209E"/>
    <w:pPr>
      <w:spacing w:line="171" w:lineRule="atLeast"/>
    </w:pPr>
    <w:rPr>
      <w:rFonts w:cs="Times New Roman"/>
      <w:color w:val="auto"/>
    </w:rPr>
  </w:style>
  <w:style w:type="paragraph" w:customStyle="1" w:styleId="CM47">
    <w:name w:val="CM47"/>
    <w:basedOn w:val="Default"/>
    <w:next w:val="Default"/>
    <w:rsid w:val="00C5209E"/>
    <w:pPr>
      <w:spacing w:line="213" w:lineRule="atLeast"/>
    </w:pPr>
    <w:rPr>
      <w:rFonts w:cs="Times New Roman"/>
      <w:color w:val="auto"/>
    </w:rPr>
  </w:style>
  <w:style w:type="paragraph" w:customStyle="1" w:styleId="CM48">
    <w:name w:val="CM48"/>
    <w:basedOn w:val="Default"/>
    <w:next w:val="Default"/>
    <w:rsid w:val="00C5209E"/>
    <w:pPr>
      <w:spacing w:line="213" w:lineRule="atLeast"/>
    </w:pPr>
    <w:rPr>
      <w:rFonts w:cs="Times New Roman"/>
      <w:color w:val="auto"/>
    </w:rPr>
  </w:style>
  <w:style w:type="paragraph" w:customStyle="1" w:styleId="CM49">
    <w:name w:val="CM49"/>
    <w:basedOn w:val="Default"/>
    <w:next w:val="Default"/>
    <w:rsid w:val="00C5209E"/>
    <w:pPr>
      <w:spacing w:line="213" w:lineRule="atLeast"/>
    </w:pPr>
    <w:rPr>
      <w:rFonts w:cs="Times New Roman"/>
      <w:color w:val="auto"/>
    </w:rPr>
  </w:style>
  <w:style w:type="paragraph" w:customStyle="1" w:styleId="CM50">
    <w:name w:val="CM50"/>
    <w:basedOn w:val="Default"/>
    <w:next w:val="Default"/>
    <w:rsid w:val="00C5209E"/>
    <w:pPr>
      <w:spacing w:line="213" w:lineRule="atLeast"/>
    </w:pPr>
    <w:rPr>
      <w:rFonts w:cs="Times New Roman"/>
      <w:color w:val="auto"/>
    </w:rPr>
  </w:style>
  <w:style w:type="paragraph" w:customStyle="1" w:styleId="CM51">
    <w:name w:val="CM51"/>
    <w:basedOn w:val="Default"/>
    <w:next w:val="Default"/>
    <w:rsid w:val="00C5209E"/>
    <w:pPr>
      <w:spacing w:line="213" w:lineRule="atLeast"/>
    </w:pPr>
    <w:rPr>
      <w:rFonts w:cs="Times New Roman"/>
      <w:color w:val="auto"/>
    </w:rPr>
  </w:style>
  <w:style w:type="paragraph" w:customStyle="1" w:styleId="CM52">
    <w:name w:val="CM52"/>
    <w:basedOn w:val="Default"/>
    <w:next w:val="Default"/>
    <w:rsid w:val="00C5209E"/>
    <w:pPr>
      <w:spacing w:line="213" w:lineRule="atLeast"/>
    </w:pPr>
    <w:rPr>
      <w:rFonts w:cs="Times New Roman"/>
      <w:color w:val="auto"/>
    </w:rPr>
  </w:style>
  <w:style w:type="paragraph" w:customStyle="1" w:styleId="CM53">
    <w:name w:val="CM53"/>
    <w:basedOn w:val="Default"/>
    <w:next w:val="Default"/>
    <w:rsid w:val="00C5209E"/>
    <w:pPr>
      <w:spacing w:line="213" w:lineRule="atLeast"/>
    </w:pPr>
    <w:rPr>
      <w:rFonts w:cs="Times New Roman"/>
      <w:color w:val="auto"/>
    </w:rPr>
  </w:style>
  <w:style w:type="paragraph" w:customStyle="1" w:styleId="CM54">
    <w:name w:val="CM54"/>
    <w:basedOn w:val="Default"/>
    <w:next w:val="Default"/>
    <w:rsid w:val="00C5209E"/>
    <w:pPr>
      <w:spacing w:line="213" w:lineRule="atLeast"/>
    </w:pPr>
    <w:rPr>
      <w:rFonts w:cs="Times New Roman"/>
      <w:color w:val="auto"/>
    </w:rPr>
  </w:style>
  <w:style w:type="paragraph" w:customStyle="1" w:styleId="CM55">
    <w:name w:val="CM55"/>
    <w:basedOn w:val="Default"/>
    <w:next w:val="Default"/>
    <w:rsid w:val="00C5209E"/>
    <w:pPr>
      <w:spacing w:line="213" w:lineRule="atLeast"/>
    </w:pPr>
    <w:rPr>
      <w:rFonts w:cs="Times New Roman"/>
      <w:color w:val="auto"/>
    </w:rPr>
  </w:style>
  <w:style w:type="paragraph" w:customStyle="1" w:styleId="CM56">
    <w:name w:val="CM56"/>
    <w:basedOn w:val="Default"/>
    <w:next w:val="Default"/>
    <w:rsid w:val="00C5209E"/>
    <w:pPr>
      <w:spacing w:line="213" w:lineRule="atLeast"/>
    </w:pPr>
    <w:rPr>
      <w:rFonts w:cs="Times New Roman"/>
      <w:color w:val="auto"/>
    </w:rPr>
  </w:style>
  <w:style w:type="paragraph" w:customStyle="1" w:styleId="CM57">
    <w:name w:val="CM57"/>
    <w:basedOn w:val="Default"/>
    <w:next w:val="Default"/>
    <w:rsid w:val="00C5209E"/>
    <w:pPr>
      <w:spacing w:line="213" w:lineRule="atLeast"/>
    </w:pPr>
    <w:rPr>
      <w:rFonts w:cs="Times New Roman"/>
      <w:color w:val="auto"/>
    </w:rPr>
  </w:style>
  <w:style w:type="character" w:styleId="Lienhypertexte">
    <w:name w:val="Hyperlink"/>
    <w:uiPriority w:val="99"/>
    <w:unhideWhenUsed/>
    <w:rsid w:val="00C5209E"/>
    <w:rPr>
      <w:color w:val="0000FF"/>
      <w:u w:val="single"/>
    </w:rPr>
  </w:style>
  <w:style w:type="paragraph" w:styleId="Textedebulles">
    <w:name w:val="Balloon Text"/>
    <w:basedOn w:val="Normal"/>
    <w:unhideWhenUsed/>
    <w:rsid w:val="00C5209E"/>
    <w:pPr>
      <w:spacing w:before="0" w:line="240" w:lineRule="auto"/>
      <w:ind w:firstLine="0"/>
    </w:pPr>
    <w:rPr>
      <w:rFonts w:ascii="Tahoma" w:hAnsi="Tahoma" w:cs="Tahoma"/>
      <w:sz w:val="16"/>
      <w:szCs w:val="16"/>
      <w:lang w:val="fr-BE" w:eastAsia="fr-BE"/>
    </w:rPr>
  </w:style>
  <w:style w:type="character" w:customStyle="1" w:styleId="TextedebullesCar">
    <w:name w:val="Texte de bulles Car"/>
    <w:uiPriority w:val="99"/>
    <w:rsid w:val="00C5209E"/>
    <w:rPr>
      <w:rFonts w:ascii="Tahoma" w:hAnsi="Tahoma" w:cs="Tahoma"/>
      <w:sz w:val="16"/>
      <w:szCs w:val="16"/>
      <w:lang w:val="fr-BE" w:eastAsia="fr-BE"/>
    </w:rPr>
  </w:style>
  <w:style w:type="paragraph" w:styleId="Index4">
    <w:name w:val="index 4"/>
    <w:basedOn w:val="Normal"/>
    <w:next w:val="Normal"/>
    <w:rsid w:val="00C5209E"/>
    <w:pPr>
      <w:ind w:left="849"/>
    </w:pPr>
    <w:rPr>
      <w:rFonts w:ascii="Times" w:hAnsi="Times"/>
      <w:sz w:val="20"/>
    </w:rPr>
  </w:style>
  <w:style w:type="character" w:customStyle="1" w:styleId="NotedebasdepageCar">
    <w:name w:val="Note de bas de page Car"/>
    <w:uiPriority w:val="99"/>
    <w:rsid w:val="00C5209E"/>
    <w:rPr>
      <w:rFonts w:ascii="Times" w:hAnsi="Times" w:cs="Times"/>
      <w:sz w:val="18"/>
      <w:szCs w:val="20"/>
    </w:rPr>
  </w:style>
  <w:style w:type="paragraph" w:customStyle="1" w:styleId="citation-Corps9">
    <w:name w:val="citation-Corps 9"/>
    <w:basedOn w:val="Normal"/>
    <w:rsid w:val="00C5209E"/>
    <w:pPr>
      <w:spacing w:line="220" w:lineRule="exact"/>
      <w:ind w:left="680" w:firstLine="0"/>
    </w:pPr>
    <w:rPr>
      <w:rFonts w:ascii="Times" w:hAnsi="Times"/>
      <w:sz w:val="18"/>
    </w:rPr>
  </w:style>
  <w:style w:type="paragraph" w:customStyle="1" w:styleId="citation-Corps10">
    <w:name w:val="citation-Corps 10"/>
    <w:basedOn w:val="Normal"/>
    <w:rsid w:val="00C5209E"/>
    <w:pPr>
      <w:ind w:left="680" w:firstLine="0"/>
    </w:pPr>
    <w:rPr>
      <w:rFonts w:ascii="Times" w:hAnsi="Times"/>
      <w:sz w:val="20"/>
    </w:rPr>
  </w:style>
  <w:style w:type="paragraph" w:customStyle="1" w:styleId="FigTab">
    <w:name w:val="Fig./Tab."/>
    <w:basedOn w:val="Normal"/>
    <w:rsid w:val="00C5209E"/>
    <w:pPr>
      <w:spacing w:before="0" w:line="220" w:lineRule="exact"/>
      <w:ind w:firstLine="0"/>
    </w:pPr>
    <w:rPr>
      <w:rFonts w:ascii="Helvetica" w:hAnsi="Helvetica"/>
      <w:sz w:val="18"/>
    </w:rPr>
  </w:style>
  <w:style w:type="paragraph" w:customStyle="1" w:styleId="Entrefiche">
    <w:name w:val="Entrée fiche"/>
    <w:basedOn w:val="Normal"/>
    <w:rsid w:val="00C5209E"/>
    <w:pPr>
      <w:ind w:hanging="851"/>
    </w:pPr>
    <w:rPr>
      <w:rFonts w:ascii="Times" w:hAnsi="Times"/>
      <w:sz w:val="20"/>
    </w:rPr>
  </w:style>
  <w:style w:type="paragraph" w:customStyle="1" w:styleId="Entrefichcrit">
    <w:name w:val="Entrée fichcrit"/>
    <w:basedOn w:val="Entrefiche"/>
    <w:rsid w:val="00C5209E"/>
    <w:pPr>
      <w:spacing w:line="240" w:lineRule="auto"/>
      <w:ind w:left="216" w:hanging="998"/>
    </w:pPr>
    <w:rPr>
      <w:sz w:val="24"/>
    </w:rPr>
  </w:style>
  <w:style w:type="paragraph" w:customStyle="1" w:styleId="Corpsdetexte21">
    <w:name w:val="Corps de texte 21"/>
    <w:basedOn w:val="Normal"/>
    <w:rsid w:val="00C5209E"/>
    <w:pPr>
      <w:ind w:firstLine="708"/>
    </w:pPr>
    <w:rPr>
      <w:rFonts w:ascii="Palatino" w:hAnsi="Palatino"/>
      <w:sz w:val="20"/>
    </w:rPr>
  </w:style>
  <w:style w:type="paragraph" w:customStyle="1" w:styleId="Retraitcorpsdetexte21">
    <w:name w:val="Retrait corps de texte 21"/>
    <w:basedOn w:val="Normal"/>
    <w:rsid w:val="00C5209E"/>
    <w:rPr>
      <w:rFonts w:ascii="Palatino" w:hAnsi="Palatino"/>
      <w:sz w:val="20"/>
    </w:rPr>
  </w:style>
  <w:style w:type="paragraph" w:customStyle="1" w:styleId="Adressedestenv">
    <w:name w:val="Adresse dest. (env.)"/>
    <w:basedOn w:val="Normal"/>
    <w:rsid w:val="00C5209E"/>
    <w:pPr>
      <w:jc w:val="center"/>
    </w:pPr>
    <w:rPr>
      <w:rFonts w:ascii="Palatino" w:hAnsi="Palatino"/>
      <w:b/>
      <w:sz w:val="20"/>
    </w:rPr>
  </w:style>
  <w:style w:type="paragraph" w:customStyle="1" w:styleId="Courant">
    <w:name w:val="Courant"/>
    <w:basedOn w:val="Normal"/>
    <w:rsid w:val="00C5209E"/>
    <w:pPr>
      <w:spacing w:before="0" w:line="360" w:lineRule="atLeast"/>
      <w:ind w:left="567" w:firstLine="567"/>
    </w:pPr>
    <w:rPr>
      <w:rFonts w:ascii="Times" w:hAnsi="Times" w:cs="Times New Roman"/>
      <w:sz w:val="28"/>
    </w:rPr>
  </w:style>
  <w:style w:type="character" w:styleId="Lienhypertextesuivi">
    <w:name w:val="FollowedHyperlink"/>
    <w:rsid w:val="00C5209E"/>
    <w:rPr>
      <w:color w:val="800080"/>
      <w:u w:val="single"/>
    </w:rPr>
  </w:style>
  <w:style w:type="paragraph" w:styleId="Paragraphedeliste">
    <w:name w:val="List Paragraph"/>
    <w:basedOn w:val="Normal"/>
    <w:uiPriority w:val="34"/>
    <w:qFormat/>
    <w:rsid w:val="00C5209E"/>
    <w:pPr>
      <w:spacing w:before="0" w:line="240" w:lineRule="auto"/>
      <w:ind w:left="720" w:firstLine="0"/>
      <w:contextualSpacing/>
    </w:pPr>
    <w:rPr>
      <w:rFonts w:eastAsia="Calibri" w:cs="Times New Roman"/>
      <w:szCs w:val="24"/>
    </w:rPr>
  </w:style>
  <w:style w:type="paragraph" w:customStyle="1" w:styleId="Paragrafoelenco1">
    <w:name w:val="Paragrafo elenco1"/>
    <w:basedOn w:val="Normal"/>
    <w:qFormat/>
    <w:rsid w:val="00C5209E"/>
    <w:pPr>
      <w:spacing w:before="0" w:line="240" w:lineRule="auto"/>
      <w:ind w:left="720" w:firstLine="0"/>
      <w:contextualSpacing/>
    </w:pPr>
    <w:rPr>
      <w:rFonts w:eastAsia="Calibri" w:cs="Times New Roman"/>
      <w:szCs w:val="24"/>
    </w:rPr>
  </w:style>
  <w:style w:type="paragraph" w:styleId="Corpsdetexte">
    <w:name w:val="Body Text"/>
    <w:basedOn w:val="Normal"/>
    <w:rsid w:val="00C5209E"/>
    <w:pPr>
      <w:overflowPunct w:val="0"/>
      <w:autoSpaceDE w:val="0"/>
      <w:autoSpaceDN w:val="0"/>
      <w:adjustRightInd w:val="0"/>
      <w:spacing w:before="0" w:line="360" w:lineRule="auto"/>
      <w:ind w:firstLine="0"/>
      <w:textAlignment w:val="baseline"/>
    </w:pPr>
    <w:rPr>
      <w:rFonts w:cs="Times New Roman"/>
      <w:lang w:val="el-GR" w:eastAsia="el-GR"/>
    </w:rPr>
  </w:style>
  <w:style w:type="character" w:customStyle="1" w:styleId="CorpsdetexteCar">
    <w:name w:val="Corps de texte Car"/>
    <w:rsid w:val="00C5209E"/>
    <w:rPr>
      <w:sz w:val="22"/>
      <w:szCs w:val="20"/>
      <w:lang w:val="el-GR" w:eastAsia="el-GR"/>
    </w:rPr>
  </w:style>
  <w:style w:type="character" w:customStyle="1" w:styleId="Heading1Char">
    <w:name w:val="Heading 1 Char"/>
    <w:locked/>
    <w:rsid w:val="00C5209E"/>
    <w:rPr>
      <w:rFonts w:eastAsia="Calibri"/>
      <w:b/>
      <w:bCs/>
      <w:kern w:val="36"/>
      <w:sz w:val="48"/>
      <w:szCs w:val="48"/>
      <w:lang w:val="en-US" w:eastAsia="en-US" w:bidi="ar-SA"/>
    </w:rPr>
  </w:style>
  <w:style w:type="character" w:customStyle="1" w:styleId="testoisbd">
    <w:name w:val="testoisbd"/>
    <w:basedOn w:val="Policepardfaut"/>
    <w:rsid w:val="00C5209E"/>
  </w:style>
  <w:style w:type="character" w:customStyle="1" w:styleId="CitationCar">
    <w:name w:val="Citation Car"/>
    <w:uiPriority w:val="29"/>
    <w:rsid w:val="00C5209E"/>
    <w:rPr>
      <w:rFonts w:ascii="Times" w:hAnsi="Times"/>
      <w:i/>
      <w:iCs/>
      <w:color w:val="000000"/>
      <w:sz w:val="20"/>
      <w:szCs w:val="20"/>
    </w:rPr>
  </w:style>
  <w:style w:type="paragraph" w:styleId="Citation">
    <w:name w:val="Quote"/>
    <w:basedOn w:val="Normal"/>
    <w:next w:val="Normal"/>
    <w:uiPriority w:val="29"/>
    <w:qFormat/>
    <w:rsid w:val="00C5209E"/>
    <w:rPr>
      <w:rFonts w:ascii="Times" w:hAnsi="Times" w:cs="Times New Roman"/>
      <w:i/>
      <w:iCs/>
      <w:color w:val="000000"/>
      <w:sz w:val="20"/>
    </w:rPr>
  </w:style>
  <w:style w:type="paragraph" w:customStyle="1" w:styleId="noticelongue">
    <w:name w:val="notice longue"/>
    <w:basedOn w:val="Normal"/>
    <w:rsid w:val="004B1FBE"/>
    <w:pPr>
      <w:ind w:left="420" w:hanging="180"/>
    </w:pPr>
    <w:rPr>
      <w:rFonts w:ascii="Times" w:hAnsi="Times"/>
      <w:sz w:val="20"/>
    </w:rPr>
  </w:style>
  <w:style w:type="paragraph" w:customStyle="1" w:styleId="Corpsdetexte22">
    <w:name w:val="Corps de texte 22"/>
    <w:basedOn w:val="Normal"/>
    <w:rsid w:val="00C5209E"/>
    <w:rPr>
      <w:rFonts w:ascii="Times" w:hAnsi="Times"/>
      <w:sz w:val="20"/>
    </w:rPr>
  </w:style>
  <w:style w:type="character" w:customStyle="1" w:styleId="CitationCar1">
    <w:name w:val="Citation Car1"/>
    <w:rsid w:val="00C5209E"/>
    <w:rPr>
      <w:rFonts w:ascii="Times" w:hAnsi="Times"/>
      <w:szCs w:val="22"/>
      <w:lang w:val="fr-BE" w:eastAsia="fr-BE"/>
    </w:rPr>
  </w:style>
  <w:style w:type="paragraph" w:customStyle="1" w:styleId="Prrafodelista">
    <w:name w:val="Párrafo de lista"/>
    <w:basedOn w:val="Normal"/>
    <w:qFormat/>
    <w:rsid w:val="00230A03"/>
    <w:pPr>
      <w:spacing w:before="0" w:after="200" w:line="276" w:lineRule="auto"/>
      <w:ind w:left="720" w:firstLine="0"/>
      <w:contextualSpacing/>
      <w:jc w:val="left"/>
    </w:pPr>
    <w:rPr>
      <w:rFonts w:ascii="Calibri" w:eastAsia="Calibri" w:hAnsi="Calibri" w:cs="Times New Roman"/>
      <w:szCs w:val="22"/>
      <w:lang w:val="es-ES" w:eastAsia="en-US"/>
    </w:rPr>
  </w:style>
  <w:style w:type="paragraph" w:styleId="Notedefin">
    <w:name w:val="endnote text"/>
    <w:basedOn w:val="Normal"/>
    <w:rsid w:val="00230A03"/>
    <w:pPr>
      <w:spacing w:before="0" w:line="240" w:lineRule="auto"/>
      <w:ind w:firstLine="0"/>
      <w:jc w:val="left"/>
    </w:pPr>
    <w:rPr>
      <w:rFonts w:ascii="Times" w:eastAsia="Times" w:hAnsi="Times" w:cs="Times New Roman"/>
      <w:noProof/>
      <w:sz w:val="24"/>
      <w:lang w:val="en-US" w:eastAsia="en-US"/>
    </w:rPr>
  </w:style>
  <w:style w:type="character" w:customStyle="1" w:styleId="NotedefinCar">
    <w:name w:val="Note de fin Car"/>
    <w:rsid w:val="00230A03"/>
    <w:rPr>
      <w:rFonts w:ascii="Times" w:eastAsia="Times" w:hAnsi="Times" w:cs="Times New Roman"/>
      <w:noProof/>
      <w:szCs w:val="20"/>
    </w:rPr>
  </w:style>
  <w:style w:type="paragraph" w:customStyle="1" w:styleId="Article">
    <w:name w:val="Article"/>
    <w:basedOn w:val="Normal"/>
    <w:rsid w:val="00230A03"/>
    <w:pPr>
      <w:spacing w:before="0" w:line="240" w:lineRule="auto"/>
      <w:ind w:firstLine="0"/>
    </w:pPr>
    <w:rPr>
      <w:rFonts w:ascii="Times" w:hAnsi="Times" w:cs="Times"/>
      <w:sz w:val="24"/>
    </w:rPr>
  </w:style>
  <w:style w:type="paragraph" w:customStyle="1" w:styleId="Corpsdetexte23">
    <w:name w:val="Corps de texte 23"/>
    <w:basedOn w:val="Normal"/>
    <w:rsid w:val="00960C7A"/>
    <w:rPr>
      <w:rFonts w:ascii="Times" w:hAnsi="Times" w:cs="Times"/>
      <w:sz w:val="20"/>
    </w:rPr>
  </w:style>
  <w:style w:type="character" w:customStyle="1" w:styleId="texto">
    <w:name w:val="texto"/>
    <w:basedOn w:val="Policepardfaut"/>
    <w:rsid w:val="004562F4"/>
  </w:style>
  <w:style w:type="paragraph" w:styleId="NormalWeb">
    <w:name w:val="Normal (Web)"/>
    <w:basedOn w:val="Normal"/>
    <w:uiPriority w:val="99"/>
    <w:unhideWhenUsed/>
    <w:rsid w:val="004562F4"/>
    <w:pPr>
      <w:spacing w:before="100" w:beforeAutospacing="1" w:after="100" w:afterAutospacing="1" w:line="240" w:lineRule="auto"/>
      <w:ind w:firstLine="0"/>
      <w:jc w:val="left"/>
    </w:pPr>
    <w:rPr>
      <w:rFonts w:cs="Times New Roman"/>
      <w:sz w:val="24"/>
      <w:szCs w:val="24"/>
      <w:lang w:val="fr-BE" w:eastAsia="fr-BE"/>
    </w:rPr>
  </w:style>
  <w:style w:type="paragraph" w:customStyle="1" w:styleId="citation0">
    <w:name w:val="citation"/>
    <w:basedOn w:val="Normal"/>
    <w:rsid w:val="004562F4"/>
    <w:pPr>
      <w:spacing w:before="100" w:beforeAutospacing="1" w:after="100" w:afterAutospacing="1" w:line="240" w:lineRule="auto"/>
      <w:ind w:firstLine="0"/>
      <w:jc w:val="left"/>
    </w:pPr>
    <w:rPr>
      <w:rFonts w:eastAsia="MS Mincho" w:cs="Times New Roman"/>
      <w:sz w:val="24"/>
      <w:szCs w:val="24"/>
      <w:lang w:val="en-US" w:eastAsia="ja-JP"/>
    </w:rPr>
  </w:style>
  <w:style w:type="paragraph" w:customStyle="1" w:styleId="Textbody">
    <w:name w:val="Text body"/>
    <w:basedOn w:val="Normal"/>
    <w:rsid w:val="00C05D2C"/>
    <w:pPr>
      <w:widowControl w:val="0"/>
      <w:suppressAutoHyphens/>
      <w:autoSpaceDN w:val="0"/>
      <w:spacing w:before="0" w:after="120" w:line="240" w:lineRule="auto"/>
      <w:ind w:firstLine="0"/>
      <w:jc w:val="left"/>
      <w:textAlignment w:val="baseline"/>
    </w:pPr>
    <w:rPr>
      <w:rFonts w:eastAsia="SimSun" w:cs="Mangal"/>
      <w:kern w:val="3"/>
      <w:sz w:val="24"/>
      <w:szCs w:val="24"/>
      <w:lang w:eastAsia="zh-CN" w:bidi="hi-IN"/>
    </w:rPr>
  </w:style>
  <w:style w:type="paragraph" w:styleId="HTMLprformat">
    <w:name w:val="HTML Preformatted"/>
    <w:basedOn w:val="Normal"/>
    <w:link w:val="HTMLprformatCar"/>
    <w:rsid w:val="00B4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eastAsia="SimSun" w:hAnsi="Courier New" w:cs="Courier New"/>
      <w:sz w:val="20"/>
      <w:lang w:val="en-US" w:eastAsia="en-US"/>
    </w:rPr>
  </w:style>
  <w:style w:type="character" w:customStyle="1" w:styleId="HTMLprformatCar">
    <w:name w:val="HTML préformaté Car"/>
    <w:basedOn w:val="Policepardfaut"/>
    <w:link w:val="HTMLprformat"/>
    <w:rsid w:val="00B45888"/>
    <w:rPr>
      <w:rFonts w:ascii="Courier New" w:eastAsia="SimSun" w:hAnsi="Courier New" w:cs="Courier New"/>
      <w:lang w:val="en-US" w:eastAsia="en-US"/>
    </w:rPr>
  </w:style>
  <w:style w:type="character" w:customStyle="1" w:styleId="linkblue">
    <w:name w:val="linkblue"/>
    <w:basedOn w:val="Policepardfaut"/>
    <w:rsid w:val="00B45888"/>
  </w:style>
  <w:style w:type="paragraph" w:styleId="Sansinterligne">
    <w:name w:val="No Spacing"/>
    <w:uiPriority w:val="1"/>
    <w:qFormat/>
    <w:rsid w:val="00B45888"/>
    <w:rPr>
      <w:rFonts w:ascii="Calibri" w:eastAsia="SimSun" w:hAnsi="Calibri" w:cs="Arial"/>
      <w:sz w:val="22"/>
      <w:szCs w:val="22"/>
      <w:lang w:val="en-US" w:eastAsia="zh-CN"/>
    </w:rPr>
  </w:style>
  <w:style w:type="character" w:styleId="Marquedannotation">
    <w:name w:val="annotation reference"/>
    <w:uiPriority w:val="99"/>
    <w:rsid w:val="00B45888"/>
    <w:rPr>
      <w:sz w:val="16"/>
      <w:szCs w:val="16"/>
    </w:rPr>
  </w:style>
  <w:style w:type="character" w:customStyle="1" w:styleId="productdisplayproductsubtitle">
    <w:name w:val="productdisplay_productsubtitle"/>
    <w:basedOn w:val="Policepardfaut"/>
    <w:rsid w:val="00896A1A"/>
  </w:style>
  <w:style w:type="character" w:customStyle="1" w:styleId="productdisplaycrh">
    <w:name w:val="productdisplay_crh"/>
    <w:basedOn w:val="Policepardfaut"/>
    <w:rsid w:val="00896A1A"/>
  </w:style>
  <w:style w:type="character" w:customStyle="1" w:styleId="productdisplayproducttitle">
    <w:name w:val="productdisplay_producttitle"/>
    <w:basedOn w:val="Policepardfaut"/>
    <w:rsid w:val="00896A1A"/>
  </w:style>
  <w:style w:type="paragraph" w:styleId="Commentaire">
    <w:name w:val="annotation text"/>
    <w:basedOn w:val="Normal"/>
    <w:link w:val="CommentaireCar"/>
    <w:uiPriority w:val="99"/>
    <w:unhideWhenUsed/>
    <w:rsid w:val="00497B80"/>
    <w:pPr>
      <w:spacing w:before="0" w:line="240" w:lineRule="auto"/>
      <w:ind w:firstLine="0"/>
      <w:jc w:val="left"/>
    </w:pPr>
    <w:rPr>
      <w:rFonts w:ascii="Cambria" w:eastAsia="MS Mincho" w:hAnsi="Cambria" w:cs="Times New Roman"/>
      <w:sz w:val="24"/>
      <w:szCs w:val="24"/>
      <w:lang w:val="it-IT" w:eastAsia="it-IT"/>
    </w:rPr>
  </w:style>
  <w:style w:type="character" w:customStyle="1" w:styleId="CommentaireCar">
    <w:name w:val="Commentaire Car"/>
    <w:basedOn w:val="Policepardfaut"/>
    <w:link w:val="Commentaire"/>
    <w:uiPriority w:val="99"/>
    <w:rsid w:val="00497B80"/>
    <w:rPr>
      <w:rFonts w:ascii="Cambria" w:eastAsia="MS Mincho" w:hAnsi="Cambria" w:cs="Times New Roman"/>
      <w:sz w:val="24"/>
      <w:szCs w:val="24"/>
      <w:lang w:val="it-IT" w:eastAsia="it-IT"/>
    </w:rPr>
  </w:style>
  <w:style w:type="paragraph" w:styleId="Objetducommentaire">
    <w:name w:val="annotation subject"/>
    <w:basedOn w:val="Commentaire"/>
    <w:next w:val="Commentaire"/>
    <w:link w:val="ObjetducommentaireCar"/>
    <w:uiPriority w:val="99"/>
    <w:semiHidden/>
    <w:unhideWhenUsed/>
    <w:rsid w:val="00497B80"/>
    <w:rPr>
      <w:b/>
      <w:bCs/>
      <w:sz w:val="20"/>
      <w:szCs w:val="20"/>
    </w:rPr>
  </w:style>
  <w:style w:type="character" w:customStyle="1" w:styleId="ObjetducommentaireCar">
    <w:name w:val="Objet du commentaire Car"/>
    <w:basedOn w:val="CommentaireCar"/>
    <w:link w:val="Objetducommentaire"/>
    <w:uiPriority w:val="99"/>
    <w:semiHidden/>
    <w:rsid w:val="00497B80"/>
    <w:rPr>
      <w:rFonts w:ascii="Cambria" w:eastAsia="MS Mincho" w:hAnsi="Cambria" w:cs="Times New Roman"/>
      <w:b/>
      <w:bCs/>
      <w:sz w:val="24"/>
      <w:szCs w:val="24"/>
      <w:lang w:val="it-IT" w:eastAsia="it-IT"/>
    </w:rPr>
  </w:style>
  <w:style w:type="paragraph" w:styleId="Corpsdetexte2">
    <w:name w:val="Body Text 2"/>
    <w:basedOn w:val="Normal"/>
    <w:link w:val="Corpsdetexte2Car"/>
    <w:semiHidden/>
    <w:rsid w:val="00EC725E"/>
    <w:pPr>
      <w:spacing w:before="0" w:line="360" w:lineRule="auto"/>
      <w:ind w:firstLine="0"/>
      <w:jc w:val="left"/>
    </w:pPr>
    <w:rPr>
      <w:rFonts w:cs="Times New Roman"/>
      <w:sz w:val="28"/>
      <w:szCs w:val="24"/>
    </w:rPr>
  </w:style>
  <w:style w:type="character" w:customStyle="1" w:styleId="Corpsdetexte2Car">
    <w:name w:val="Corps de texte 2 Car"/>
    <w:basedOn w:val="Policepardfaut"/>
    <w:link w:val="Corpsdetexte2"/>
    <w:semiHidden/>
    <w:rsid w:val="00EC725E"/>
    <w:rPr>
      <w:rFonts w:ascii="Times New Roman" w:hAnsi="Times New Roman" w:cs="Times New Roman"/>
      <w:sz w:val="28"/>
      <w:szCs w:val="24"/>
    </w:rPr>
  </w:style>
  <w:style w:type="paragraph" w:styleId="Corpsdetexte3">
    <w:name w:val="Body Text 3"/>
    <w:basedOn w:val="Normal"/>
    <w:link w:val="Corpsdetexte3Car"/>
    <w:semiHidden/>
    <w:rsid w:val="00EC725E"/>
    <w:pPr>
      <w:spacing w:before="0" w:line="360" w:lineRule="auto"/>
      <w:ind w:firstLine="0"/>
    </w:pPr>
    <w:rPr>
      <w:rFonts w:cs="Times New Roman"/>
      <w:sz w:val="24"/>
      <w:szCs w:val="24"/>
    </w:rPr>
  </w:style>
  <w:style w:type="character" w:customStyle="1" w:styleId="Corpsdetexte3Car">
    <w:name w:val="Corps de texte 3 Car"/>
    <w:basedOn w:val="Policepardfaut"/>
    <w:link w:val="Corpsdetexte3"/>
    <w:semiHidden/>
    <w:rsid w:val="00EC725E"/>
    <w:rPr>
      <w:rFonts w:ascii="Times New Roman" w:hAnsi="Times New Roman" w:cs="Times New Roman"/>
      <w:sz w:val="24"/>
      <w:szCs w:val="24"/>
    </w:rPr>
  </w:style>
  <w:style w:type="paragraph" w:customStyle="1" w:styleId="AbsatzLiteraturverzeichnis">
    <w:name w:val="Absatz Literaturverzeichnis"/>
    <w:rsid w:val="00A11624"/>
    <w:pPr>
      <w:keepLines/>
      <w:tabs>
        <w:tab w:val="left" w:pos="1418"/>
        <w:tab w:val="left" w:pos="2127"/>
      </w:tabs>
      <w:overflowPunct w:val="0"/>
      <w:autoSpaceDE w:val="0"/>
      <w:autoSpaceDN w:val="0"/>
      <w:adjustRightInd w:val="0"/>
      <w:spacing w:before="168" w:line="312" w:lineRule="exact"/>
      <w:ind w:left="1134" w:hanging="1134"/>
      <w:jc w:val="both"/>
      <w:textAlignment w:val="baseline"/>
    </w:pPr>
    <w:rPr>
      <w:rFonts w:ascii="Times" w:hAnsi="Times" w:cs="Times New Roman"/>
      <w:bCs/>
      <w:sz w:val="24"/>
      <w:lang w:val="de-DE" w:eastAsia="de-DE"/>
    </w:rPr>
  </w:style>
  <w:style w:type="paragraph" w:customStyle="1" w:styleId="AbsatzLiteraturverzeichnisohneAnfangsabstand">
    <w:name w:val="Absatz Literaturverzeichnis ohne Anfangsabstand"/>
    <w:basedOn w:val="AbsatzLiteraturverzeichnis"/>
    <w:rsid w:val="00A2556D"/>
    <w:pPr>
      <w:spacing w:before="0"/>
    </w:pPr>
  </w:style>
  <w:style w:type="character" w:customStyle="1" w:styleId="productdisplayproductpagesandmore">
    <w:name w:val="productdisplay_productpagesandmore"/>
    <w:rsid w:val="00FD4247"/>
  </w:style>
  <w:style w:type="character" w:customStyle="1" w:styleId="titleauthoretc">
    <w:name w:val="titleauthoretc"/>
    <w:rsid w:val="00FD4247"/>
  </w:style>
  <w:style w:type="character" w:customStyle="1" w:styleId="familyname">
    <w:name w:val="familyname"/>
    <w:basedOn w:val="Policepardfaut"/>
    <w:rsid w:val="00AB09C0"/>
  </w:style>
  <w:style w:type="character" w:customStyle="1" w:styleId="apple-converted-space">
    <w:name w:val="apple-converted-space"/>
    <w:rsid w:val="00B7472D"/>
  </w:style>
  <w:style w:type="character" w:styleId="Marquedenotedefin">
    <w:name w:val="endnote reference"/>
    <w:basedOn w:val="Policepardfaut"/>
    <w:uiPriority w:val="99"/>
    <w:semiHidden/>
    <w:unhideWhenUsed/>
    <w:rsid w:val="0064653A"/>
    <w:rPr>
      <w:vertAlign w:val="superscript"/>
    </w:rPr>
  </w:style>
  <w:style w:type="paragraph" w:customStyle="1" w:styleId="ContinuatioAbsatznormal">
    <w:name w:val="Continuatio Absatz normal"/>
    <w:rsid w:val="00DA260E"/>
    <w:pPr>
      <w:tabs>
        <w:tab w:val="decimal" w:pos="1418"/>
        <w:tab w:val="left" w:pos="1985"/>
        <w:tab w:val="left" w:pos="3969"/>
        <w:tab w:val="left" w:pos="5103"/>
        <w:tab w:val="left" w:pos="6237"/>
        <w:tab w:val="left" w:pos="6804"/>
        <w:tab w:val="left" w:pos="7655"/>
      </w:tabs>
      <w:overflowPunct w:val="0"/>
      <w:autoSpaceDE w:val="0"/>
      <w:autoSpaceDN w:val="0"/>
      <w:adjustRightInd w:val="0"/>
      <w:spacing w:line="312" w:lineRule="exact"/>
      <w:jc w:val="both"/>
      <w:textAlignment w:val="baseline"/>
    </w:pPr>
    <w:rPr>
      <w:rFonts w:ascii="Times" w:eastAsia="MS Mincho" w:hAnsi="Times" w:cs="Times New Roman"/>
      <w:bCs/>
      <w:sz w:val="24"/>
      <w:lang w:val="de-DE" w:eastAsia="de-DE"/>
    </w:rPr>
  </w:style>
  <w:style w:type="character" w:customStyle="1" w:styleId="searchword">
    <w:name w:val="searchword"/>
    <w:rsid w:val="001A23A2"/>
  </w:style>
  <w:style w:type="character" w:customStyle="1" w:styleId="exlresultdetails">
    <w:name w:val="exlresultdetails"/>
    <w:rsid w:val="001A23A2"/>
  </w:style>
  <w:style w:type="character" w:styleId="SiteHTML">
    <w:name w:val="HTML Cite"/>
    <w:uiPriority w:val="99"/>
    <w:unhideWhenUsed/>
    <w:rsid w:val="00305EBB"/>
    <w:rPr>
      <w:i/>
      <w:iCs/>
    </w:rPr>
  </w:style>
  <w:style w:type="character" w:customStyle="1" w:styleId="cit-print-date">
    <w:name w:val="cit-print-date"/>
    <w:basedOn w:val="Policepardfaut"/>
    <w:rsid w:val="00305EBB"/>
  </w:style>
  <w:style w:type="character" w:customStyle="1" w:styleId="cit-vol">
    <w:name w:val="cit-vol"/>
    <w:basedOn w:val="Policepardfaut"/>
    <w:rsid w:val="00305EBB"/>
  </w:style>
  <w:style w:type="character" w:customStyle="1" w:styleId="cit-issue">
    <w:name w:val="cit-issue"/>
    <w:basedOn w:val="Policepardfaut"/>
    <w:rsid w:val="00305EBB"/>
  </w:style>
  <w:style w:type="character" w:customStyle="1" w:styleId="cit-first-page">
    <w:name w:val="cit-first-page"/>
    <w:basedOn w:val="Policepardfaut"/>
    <w:rsid w:val="00305EBB"/>
  </w:style>
  <w:style w:type="character" w:customStyle="1" w:styleId="cit-sep">
    <w:name w:val="cit-sep"/>
    <w:basedOn w:val="Policepardfaut"/>
    <w:rsid w:val="00305EBB"/>
  </w:style>
  <w:style w:type="character" w:customStyle="1" w:styleId="cit-last-page">
    <w:name w:val="cit-last-page"/>
    <w:basedOn w:val="Policepardfaut"/>
    <w:rsid w:val="00305EBB"/>
  </w:style>
  <w:style w:type="character" w:customStyle="1" w:styleId="cit-auth">
    <w:name w:val="cit-auth"/>
    <w:rsid w:val="00305EBB"/>
  </w:style>
  <w:style w:type="character" w:customStyle="1" w:styleId="st1">
    <w:name w:val="st1"/>
    <w:rsid w:val="005C6C3A"/>
  </w:style>
  <w:style w:type="character" w:customStyle="1" w:styleId="mhissue">
    <w:name w:val="mh_issue"/>
    <w:rsid w:val="007122F7"/>
  </w:style>
  <w:style w:type="character" w:customStyle="1" w:styleId="ident">
    <w:name w:val="ident"/>
    <w:basedOn w:val="Policepardfaut"/>
    <w:rsid w:val="00300F3A"/>
  </w:style>
  <w:style w:type="character" w:customStyle="1" w:styleId="author">
    <w:name w:val="author"/>
    <w:basedOn w:val="Policepardfaut"/>
    <w:rsid w:val="0062111C"/>
  </w:style>
  <w:style w:type="character" w:customStyle="1" w:styleId="A5">
    <w:name w:val="A5"/>
    <w:uiPriority w:val="99"/>
    <w:rsid w:val="000B4691"/>
    <w:rPr>
      <w:rFonts w:ascii="New Baskerville" w:hAnsi="New Baskerville" w:cs="New Baskerville" w:hint="default"/>
      <w:color w:val="221E1F"/>
      <w:sz w:val="22"/>
      <w:szCs w:val="22"/>
    </w:rPr>
  </w:style>
  <w:style w:type="character" w:customStyle="1" w:styleId="A51">
    <w:name w:val="A5+1"/>
    <w:uiPriority w:val="99"/>
    <w:rsid w:val="000B4691"/>
    <w:rPr>
      <w:rFonts w:ascii="Helvetica" w:hAnsi="Helvetica" w:cs="Helvetica" w:hint="default"/>
      <w:color w:val="221E1F"/>
      <w:sz w:val="21"/>
      <w:szCs w:val="21"/>
    </w:rPr>
  </w:style>
  <w:style w:type="character" w:customStyle="1" w:styleId="tlid-translation">
    <w:name w:val="tlid-translation"/>
    <w:basedOn w:val="Policepardfaut"/>
    <w:rsid w:val="00CE1416"/>
  </w:style>
  <w:style w:type="character" w:customStyle="1" w:styleId="authors">
    <w:name w:val="authors"/>
    <w:basedOn w:val="Policepardfaut"/>
    <w:rsid w:val="00DA5D74"/>
  </w:style>
  <w:style w:type="character" w:customStyle="1" w:styleId="Date1">
    <w:name w:val="Date1"/>
    <w:basedOn w:val="Policepardfaut"/>
    <w:rsid w:val="00DA5D74"/>
  </w:style>
  <w:style w:type="character" w:customStyle="1" w:styleId="arttitle">
    <w:name w:val="art_title"/>
    <w:basedOn w:val="Policepardfaut"/>
    <w:rsid w:val="00DA5D74"/>
  </w:style>
  <w:style w:type="character" w:customStyle="1" w:styleId="serialtitle">
    <w:name w:val="serial_title"/>
    <w:basedOn w:val="Policepardfaut"/>
    <w:rsid w:val="00DA5D74"/>
  </w:style>
  <w:style w:type="character" w:customStyle="1" w:styleId="volumeissue">
    <w:name w:val="volume_issue"/>
    <w:basedOn w:val="Policepardfaut"/>
    <w:rsid w:val="00DA5D74"/>
  </w:style>
  <w:style w:type="character" w:customStyle="1" w:styleId="pagerange">
    <w:name w:val="page_range"/>
    <w:basedOn w:val="Policepardfaut"/>
    <w:rsid w:val="00DA5D74"/>
  </w:style>
  <w:style w:type="character" w:customStyle="1" w:styleId="definition">
    <w:name w:val="definition"/>
    <w:basedOn w:val="Policepardfaut"/>
    <w:rsid w:val="008A2880"/>
  </w:style>
  <w:style w:type="character" w:customStyle="1" w:styleId="pub-link">
    <w:name w:val="pub-link"/>
    <w:basedOn w:val="Policepardfaut"/>
    <w:rsid w:val="008A2880"/>
  </w:style>
  <w:style w:type="character" w:customStyle="1" w:styleId="al-author-name-more">
    <w:name w:val="al-author-name-more"/>
    <w:basedOn w:val="Policepardfaut"/>
    <w:rsid w:val="00180AC2"/>
  </w:style>
  <w:style w:type="character" w:customStyle="1" w:styleId="bidi">
    <w:name w:val="bidi"/>
    <w:basedOn w:val="Policepardfaut"/>
    <w:rsid w:val="00973C73"/>
  </w:style>
  <w:style w:type="character" w:customStyle="1" w:styleId="contentline-92">
    <w:name w:val="contentline-92"/>
    <w:basedOn w:val="Policepardfaut"/>
    <w:rsid w:val="00973C73"/>
  </w:style>
  <w:style w:type="character" w:customStyle="1" w:styleId="gi">
    <w:name w:val="gi"/>
    <w:basedOn w:val="Policepardfaut"/>
    <w:rsid w:val="00195B8D"/>
  </w:style>
  <w:style w:type="character" w:customStyle="1" w:styleId="marktff3t8vuo">
    <w:name w:val="marktff3t8vuo"/>
    <w:rsid w:val="00141634"/>
  </w:style>
  <w:style w:type="character" w:customStyle="1" w:styleId="nonlinktext">
    <w:name w:val="nonlinktext"/>
    <w:basedOn w:val="Policepardfaut"/>
    <w:rsid w:val="00787BAB"/>
  </w:style>
  <w:style w:type="character" w:customStyle="1" w:styleId="small-caps">
    <w:name w:val="small-caps"/>
    <w:basedOn w:val="Policepardfaut"/>
    <w:rsid w:val="00AB1569"/>
  </w:style>
  <w:style w:type="character" w:customStyle="1" w:styleId="Aucun">
    <w:name w:val="Aucun"/>
    <w:rsid w:val="00CA1AA5"/>
    <w:rPr>
      <w:lang w:val="fr-FR"/>
    </w:rPr>
  </w:style>
  <w:style w:type="character" w:customStyle="1" w:styleId="Hyperlink0">
    <w:name w:val="Hyperlink.0"/>
    <w:basedOn w:val="Lienhypertexte"/>
    <w:rsid w:val="00CA1AA5"/>
    <w:rPr>
      <w:color w:val="0000FF" w:themeColor="hyperlink"/>
      <w:u w:val="single"/>
    </w:rPr>
  </w:style>
  <w:style w:type="paragraph" w:customStyle="1" w:styleId="Corps">
    <w:name w:val="Corps"/>
    <w:rsid w:val="00CA1A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Textedelespacerserv">
    <w:name w:val="Placeholder Text"/>
    <w:basedOn w:val="Policepardfaut"/>
    <w:uiPriority w:val="67"/>
    <w:rsid w:val="00726F5E"/>
    <w:rPr>
      <w:color w:val="808080"/>
    </w:rPr>
  </w:style>
  <w:style w:type="paragraph" w:styleId="Rvision">
    <w:name w:val="Revision"/>
    <w:hidden/>
    <w:uiPriority w:val="71"/>
    <w:rsid w:val="00E14B09"/>
    <w:rPr>
      <w:rFonts w:ascii="Times New Roman" w:hAnsi="Times New Roman"/>
      <w:sz w:val="22"/>
    </w:rPr>
  </w:style>
  <w:style w:type="paragraph" w:styleId="Index1">
    <w:name w:val="index 1"/>
    <w:basedOn w:val="Normal"/>
    <w:next w:val="Normal"/>
    <w:autoRedefine/>
    <w:uiPriority w:val="99"/>
    <w:unhideWhenUsed/>
    <w:rsid w:val="00231920"/>
    <w:pPr>
      <w:tabs>
        <w:tab w:val="right" w:pos="2676"/>
      </w:tabs>
      <w:spacing w:before="0" w:line="240" w:lineRule="auto"/>
      <w:ind w:left="220" w:hanging="220"/>
    </w:pPr>
    <w:rPr>
      <w:rFonts w:cs="Times New Roman"/>
      <w:iCs/>
      <w:noProof/>
      <w:lang w:val="fr-CA"/>
    </w:rPr>
  </w:style>
  <w:style w:type="paragraph" w:styleId="TM1">
    <w:name w:val="toc 1"/>
    <w:basedOn w:val="Normal"/>
    <w:next w:val="Normal"/>
    <w:autoRedefine/>
    <w:uiPriority w:val="39"/>
    <w:unhideWhenUsed/>
    <w:rsid w:val="00BF0AA3"/>
    <w:pPr>
      <w:spacing w:after="100"/>
    </w:pPr>
  </w:style>
  <w:style w:type="paragraph" w:styleId="TM3">
    <w:name w:val="toc 3"/>
    <w:basedOn w:val="Normal"/>
    <w:next w:val="Normal"/>
    <w:autoRedefine/>
    <w:uiPriority w:val="39"/>
    <w:unhideWhenUsed/>
    <w:rsid w:val="00BF0AA3"/>
    <w:pPr>
      <w:spacing w:after="100"/>
      <w:ind w:left="440"/>
    </w:pPr>
  </w:style>
  <w:style w:type="paragraph" w:styleId="TM2">
    <w:name w:val="toc 2"/>
    <w:basedOn w:val="Normal"/>
    <w:next w:val="Normal"/>
    <w:autoRedefine/>
    <w:uiPriority w:val="39"/>
    <w:unhideWhenUsed/>
    <w:rsid w:val="00BF0AA3"/>
    <w:pPr>
      <w:spacing w:after="100"/>
      <w:ind w:left="220"/>
    </w:pPr>
  </w:style>
  <w:style w:type="paragraph" w:styleId="Index2">
    <w:name w:val="index 2"/>
    <w:basedOn w:val="Normal"/>
    <w:next w:val="Normal"/>
    <w:autoRedefine/>
    <w:uiPriority w:val="99"/>
    <w:semiHidden/>
    <w:unhideWhenUsed/>
    <w:rsid w:val="00C13099"/>
    <w:pPr>
      <w:spacing w:before="0" w:line="240" w:lineRule="auto"/>
      <w:ind w:left="440" w:hanging="220"/>
    </w:pPr>
  </w:style>
  <w:style w:type="character" w:customStyle="1" w:styleId="DefaultFontHxMailStyle">
    <w:name w:val="Default Font HxMail Style"/>
    <w:basedOn w:val="Policepardfaut"/>
    <w:rsid w:val="00CD1E86"/>
    <w:rPr>
      <w:rFonts w:asciiTheme="minorHAnsi" w:hAnsi="Calibri" w:cs="Calibri" w:hint="default"/>
      <w:b w:val="0"/>
      <w:bCs w:val="0"/>
      <w:i w:val="0"/>
      <w:iCs w:val="0"/>
      <w:strike w:val="0"/>
      <w:dstrike w:val="0"/>
      <w:color w:val="auto"/>
      <w:sz w:val="28"/>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MS Mincho"/>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28"/>
    <w:pPr>
      <w:spacing w:before="70" w:line="240" w:lineRule="exact"/>
      <w:ind w:firstLine="227"/>
      <w:jc w:val="both"/>
    </w:pPr>
    <w:rPr>
      <w:rFonts w:ascii="Times New Roman" w:hAnsi="Times New Roman"/>
      <w:sz w:val="22"/>
    </w:rPr>
  </w:style>
  <w:style w:type="paragraph" w:styleId="Titre1">
    <w:name w:val="heading 1"/>
    <w:basedOn w:val="titresection"/>
    <w:next w:val="Normal"/>
    <w:qFormat/>
    <w:rsid w:val="00A25E02"/>
    <w:pPr>
      <w:spacing w:before="1440"/>
      <w:outlineLvl w:val="0"/>
    </w:pPr>
    <w:rPr>
      <w:rFonts w:cs="Times New Roman"/>
    </w:rPr>
  </w:style>
  <w:style w:type="paragraph" w:styleId="Titre2">
    <w:name w:val="heading 2"/>
    <w:basedOn w:val="SubdivisionsEdCrit"/>
    <w:next w:val="Normal"/>
    <w:qFormat/>
    <w:rsid w:val="00E05DD7"/>
    <w:pPr>
      <w:outlineLvl w:val="1"/>
    </w:pPr>
    <w:rPr>
      <w:rFonts w:cs="Times New Roman"/>
      <w:szCs w:val="24"/>
    </w:rPr>
  </w:style>
  <w:style w:type="paragraph" w:styleId="Titre3">
    <w:name w:val="heading 3"/>
    <w:basedOn w:val="Normal"/>
    <w:qFormat/>
    <w:rsid w:val="00E832FA"/>
    <w:pPr>
      <w:spacing w:before="100" w:beforeAutospacing="1" w:after="100" w:afterAutospacing="1" w:line="240" w:lineRule="auto"/>
      <w:ind w:firstLine="0"/>
      <w:jc w:val="left"/>
      <w:outlineLvl w:val="2"/>
    </w:pPr>
    <w:rPr>
      <w:rFonts w:cs="Times New Roman"/>
      <w:b/>
      <w:bCs/>
      <w:sz w:val="27"/>
      <w:szCs w:val="27"/>
      <w:lang w:val="fr-CA" w:eastAsia="fr-CA"/>
    </w:rPr>
  </w:style>
  <w:style w:type="paragraph" w:styleId="Titre4">
    <w:name w:val="heading 4"/>
    <w:basedOn w:val="Normal"/>
    <w:next w:val="Normal"/>
    <w:qFormat/>
    <w:rsid w:val="00C5209E"/>
    <w:pPr>
      <w:keepNext/>
      <w:tabs>
        <w:tab w:val="num" w:pos="864"/>
      </w:tabs>
      <w:suppressAutoHyphens/>
      <w:spacing w:before="220" w:after="40" w:line="260" w:lineRule="exact"/>
      <w:ind w:left="864" w:hanging="864"/>
      <w:outlineLvl w:val="3"/>
    </w:pPr>
    <w:rPr>
      <w:rFonts w:ascii="Times" w:hAnsi="Times" w:cs="Times New Roman"/>
      <w:b/>
      <w:szCs w:val="22"/>
      <w:lang w:val="fr-BE" w:eastAsia="fr-BE"/>
    </w:rPr>
  </w:style>
  <w:style w:type="paragraph" w:styleId="Titre5">
    <w:name w:val="heading 5"/>
    <w:basedOn w:val="Normal"/>
    <w:next w:val="Normal"/>
    <w:qFormat/>
    <w:rsid w:val="00C5209E"/>
    <w:pPr>
      <w:keepNext/>
      <w:tabs>
        <w:tab w:val="num" w:pos="1008"/>
      </w:tabs>
      <w:suppressAutoHyphens/>
      <w:spacing w:before="220" w:after="40" w:line="260" w:lineRule="exact"/>
      <w:ind w:left="1008" w:hanging="1008"/>
      <w:outlineLvl w:val="4"/>
    </w:pPr>
    <w:rPr>
      <w:rFonts w:ascii="Times" w:eastAsia="Times" w:hAnsi="Times" w:cs="Times New Roman"/>
      <w:i/>
      <w:szCs w:val="22"/>
      <w:lang w:val="fr-BE" w:eastAsia="fr-BE"/>
    </w:rPr>
  </w:style>
  <w:style w:type="paragraph" w:styleId="Titre6">
    <w:name w:val="heading 6"/>
    <w:basedOn w:val="Normal"/>
    <w:next w:val="Normal"/>
    <w:qFormat/>
    <w:rsid w:val="00C5209E"/>
    <w:pPr>
      <w:tabs>
        <w:tab w:val="num" w:pos="1152"/>
      </w:tabs>
      <w:suppressAutoHyphens/>
      <w:spacing w:before="240" w:after="60" w:line="240" w:lineRule="auto"/>
      <w:ind w:left="1152" w:hanging="1152"/>
      <w:outlineLvl w:val="5"/>
    </w:pPr>
    <w:rPr>
      <w:rFonts w:ascii="Times" w:hAnsi="Times" w:cs="Times New Roman"/>
      <w:i/>
      <w:szCs w:val="22"/>
      <w:lang w:val="fr-BE" w:eastAsia="fr-BE"/>
    </w:rPr>
  </w:style>
  <w:style w:type="paragraph" w:styleId="Titre7">
    <w:name w:val="heading 7"/>
    <w:basedOn w:val="Normal"/>
    <w:next w:val="Normal"/>
    <w:qFormat/>
    <w:rsid w:val="00C5209E"/>
    <w:pPr>
      <w:tabs>
        <w:tab w:val="num" w:pos="1296"/>
      </w:tabs>
      <w:suppressAutoHyphens/>
      <w:spacing w:before="240" w:after="60" w:line="240" w:lineRule="auto"/>
      <w:ind w:left="1296" w:hanging="1296"/>
      <w:outlineLvl w:val="6"/>
    </w:pPr>
    <w:rPr>
      <w:rFonts w:ascii="Arial" w:hAnsi="Arial" w:cs="Times New Roman"/>
      <w:szCs w:val="22"/>
      <w:lang w:val="fr-BE" w:eastAsia="fr-BE"/>
    </w:rPr>
  </w:style>
  <w:style w:type="paragraph" w:styleId="Titre8">
    <w:name w:val="heading 8"/>
    <w:basedOn w:val="Normal"/>
    <w:next w:val="Normal"/>
    <w:qFormat/>
    <w:rsid w:val="00C5209E"/>
    <w:pPr>
      <w:tabs>
        <w:tab w:val="num" w:pos="1440"/>
      </w:tabs>
      <w:suppressAutoHyphens/>
      <w:spacing w:before="240" w:after="60" w:line="240" w:lineRule="auto"/>
      <w:ind w:left="1440" w:hanging="1440"/>
      <w:outlineLvl w:val="7"/>
    </w:pPr>
    <w:rPr>
      <w:rFonts w:ascii="Arial" w:hAnsi="Arial" w:cs="Times New Roman"/>
      <w:i/>
      <w:szCs w:val="22"/>
      <w:lang w:val="fr-BE" w:eastAsia="fr-BE"/>
    </w:rPr>
  </w:style>
  <w:style w:type="paragraph" w:styleId="Titre9">
    <w:name w:val="heading 9"/>
    <w:basedOn w:val="Normal"/>
    <w:next w:val="Normal"/>
    <w:qFormat/>
    <w:pPr>
      <w:ind w:left="708"/>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right" w:pos="6577"/>
      </w:tabs>
      <w:spacing w:before="0" w:line="190" w:lineRule="exact"/>
      <w:ind w:firstLine="0"/>
    </w:pPr>
    <w:rPr>
      <w:sz w:val="16"/>
    </w:rPr>
  </w:style>
  <w:style w:type="paragraph" w:styleId="En-tte">
    <w:name w:val="header"/>
    <w:basedOn w:val="Normal"/>
    <w:pPr>
      <w:tabs>
        <w:tab w:val="center" w:pos="3289"/>
        <w:tab w:val="right" w:pos="6577"/>
      </w:tabs>
      <w:spacing w:before="0" w:line="200" w:lineRule="exact"/>
      <w:ind w:firstLine="0"/>
      <w:jc w:val="left"/>
    </w:pPr>
    <w:rPr>
      <w:caps/>
      <w:sz w:val="16"/>
    </w:rPr>
  </w:style>
  <w:style w:type="character" w:styleId="Marquenotebasdepage">
    <w:name w:val="footnote reference"/>
    <w:rPr>
      <w:position w:val="6"/>
      <w:sz w:val="16"/>
    </w:rPr>
  </w:style>
  <w:style w:type="paragraph" w:styleId="Notedebasdepage">
    <w:name w:val="footnote text"/>
    <w:basedOn w:val="Normal"/>
    <w:uiPriority w:val="99"/>
    <w:pPr>
      <w:spacing w:line="220" w:lineRule="exact"/>
    </w:pPr>
    <w:rPr>
      <w:sz w:val="18"/>
    </w:rPr>
  </w:style>
  <w:style w:type="paragraph" w:customStyle="1" w:styleId="1-retrait">
    <w:name w:val="1-retrait"/>
    <w:basedOn w:val="Normal"/>
    <w:pPr>
      <w:tabs>
        <w:tab w:val="left" w:pos="227"/>
      </w:tabs>
      <w:ind w:left="227" w:hanging="227"/>
    </w:pPr>
  </w:style>
  <w:style w:type="paragraph" w:customStyle="1" w:styleId="titresection">
    <w:name w:val="titre section"/>
    <w:basedOn w:val="Normal"/>
    <w:pPr>
      <w:spacing w:before="2500" w:line="360" w:lineRule="exact"/>
      <w:jc w:val="center"/>
    </w:pPr>
    <w:rPr>
      <w:b/>
      <w:sz w:val="28"/>
    </w:rPr>
  </w:style>
  <w:style w:type="paragraph" w:customStyle="1" w:styleId="SubdivisionsEdCrit">
    <w:name w:val="Subdivisions Ed/Crit"/>
    <w:basedOn w:val="Normal"/>
    <w:pPr>
      <w:spacing w:before="240" w:after="240" w:line="240" w:lineRule="auto"/>
      <w:ind w:firstLine="0"/>
      <w:jc w:val="center"/>
    </w:pPr>
    <w:rPr>
      <w:sz w:val="24"/>
    </w:rPr>
  </w:style>
  <w:style w:type="paragraph" w:customStyle="1" w:styleId="Itemdentre">
    <w:name w:val="Item d'entrée"/>
    <w:basedOn w:val="Normal"/>
    <w:rsid w:val="00E832FA"/>
    <w:pPr>
      <w:tabs>
        <w:tab w:val="left" w:pos="20"/>
      </w:tabs>
      <w:ind w:left="220" w:hanging="1000"/>
    </w:pPr>
  </w:style>
  <w:style w:type="paragraph" w:customStyle="1" w:styleId="comptesrendus">
    <w:name w:val="comptes rendus"/>
    <w:basedOn w:val="Normal"/>
    <w:rsid w:val="00E832FA"/>
    <w:pPr>
      <w:ind w:left="1134" w:right="141" w:hanging="567"/>
    </w:pPr>
    <w:rPr>
      <w:szCs w:val="24"/>
      <w:lang w:val="fr-CA" w:eastAsia="en-US"/>
    </w:rPr>
  </w:style>
  <w:style w:type="character" w:styleId="Numrodepage">
    <w:name w:val="page number"/>
    <w:uiPriority w:val="99"/>
    <w:rsid w:val="00E84F32"/>
    <w:rPr>
      <w:rFonts w:ascii="Times New Roman" w:hAnsi="Times New Roman"/>
      <w:sz w:val="22"/>
    </w:rPr>
  </w:style>
  <w:style w:type="paragraph" w:customStyle="1" w:styleId="ZitatCourier">
    <w:name w:val="Zitat Courier"/>
    <w:rsid w:val="00E832FA"/>
    <w:pPr>
      <w:overflowPunct w:val="0"/>
      <w:autoSpaceDE w:val="0"/>
      <w:autoSpaceDN w:val="0"/>
      <w:adjustRightInd w:val="0"/>
      <w:ind w:left="1701"/>
      <w:jc w:val="both"/>
      <w:textAlignment w:val="baseline"/>
    </w:pPr>
    <w:rPr>
      <w:rFonts w:ascii="Elite" w:hAnsi="Elite" w:cs="Times New Roman"/>
      <w:sz w:val="24"/>
      <w:lang w:val="de-DE" w:eastAsia="de-DE"/>
    </w:rPr>
  </w:style>
  <w:style w:type="paragraph" w:customStyle="1" w:styleId="ZitateVersegro">
    <w:name w:val="Zitate Verse groß"/>
    <w:rsid w:val="00E832FA"/>
    <w:pPr>
      <w:overflowPunct w:val="0"/>
      <w:autoSpaceDE w:val="0"/>
      <w:autoSpaceDN w:val="0"/>
      <w:adjustRightInd w:val="0"/>
      <w:spacing w:line="240" w:lineRule="exact"/>
      <w:ind w:left="1418"/>
      <w:textAlignment w:val="baseline"/>
    </w:pPr>
    <w:rPr>
      <w:rFonts w:ascii="Times" w:hAnsi="Times" w:cs="Times New Roman"/>
      <w:sz w:val="24"/>
      <w:lang w:val="de-DE" w:eastAsia="de-DE"/>
    </w:rPr>
  </w:style>
  <w:style w:type="paragraph" w:customStyle="1" w:styleId="ZitateinVersen">
    <w:name w:val="Zitate in Versen"/>
    <w:rsid w:val="00E832FA"/>
    <w:pPr>
      <w:overflowPunct w:val="0"/>
      <w:autoSpaceDE w:val="0"/>
      <w:autoSpaceDN w:val="0"/>
      <w:adjustRightInd w:val="0"/>
      <w:spacing w:line="200" w:lineRule="exact"/>
      <w:ind w:left="1418"/>
      <w:textAlignment w:val="baseline"/>
    </w:pPr>
    <w:rPr>
      <w:rFonts w:ascii="Times" w:hAnsi="Times" w:cs="Times New Roman"/>
      <w:lang w:val="de-DE" w:eastAsia="de-DE"/>
    </w:rPr>
  </w:style>
  <w:style w:type="paragraph" w:customStyle="1" w:styleId="Zwischenzeile">
    <w:name w:val="Zwischenzeile"/>
    <w:autoRedefine/>
    <w:rsid w:val="00E832FA"/>
    <w:pPr>
      <w:overflowPunct w:val="0"/>
      <w:autoSpaceDE w:val="0"/>
      <w:autoSpaceDN w:val="0"/>
      <w:adjustRightInd w:val="0"/>
      <w:spacing w:line="48" w:lineRule="exact"/>
      <w:textAlignment w:val="baseline"/>
    </w:pPr>
    <w:rPr>
      <w:rFonts w:ascii="Times" w:hAnsi="Times" w:cs="Times New Roman"/>
      <w:sz w:val="24"/>
      <w:lang w:val="de-DE" w:eastAsia="de-DE"/>
    </w:rPr>
  </w:style>
  <w:style w:type="paragraph" w:customStyle="1" w:styleId="ZitateRomanZPmitEinzug">
    <w:name w:val="Zitate Roman (ZP mit Einzug)"/>
    <w:rsid w:val="00E832FA"/>
    <w:pPr>
      <w:overflowPunct w:val="0"/>
      <w:autoSpaceDE w:val="0"/>
      <w:autoSpaceDN w:val="0"/>
      <w:adjustRightInd w:val="0"/>
      <w:spacing w:line="200" w:lineRule="exact"/>
      <w:ind w:left="284" w:right="284" w:firstLine="284"/>
      <w:jc w:val="both"/>
      <w:textAlignment w:val="baseline"/>
    </w:pPr>
    <w:rPr>
      <w:rFonts w:ascii="Times" w:hAnsi="Times" w:cs="Times New Roman"/>
      <w:lang w:val="de-DE" w:eastAsia="de-DE"/>
    </w:rPr>
  </w:style>
  <w:style w:type="paragraph" w:customStyle="1" w:styleId="ZitateinProsa">
    <w:name w:val="Zitate in Prosa"/>
    <w:rsid w:val="00E832FA"/>
    <w:pPr>
      <w:overflowPunct w:val="0"/>
      <w:autoSpaceDE w:val="0"/>
      <w:autoSpaceDN w:val="0"/>
      <w:adjustRightInd w:val="0"/>
      <w:spacing w:before="72" w:line="200" w:lineRule="exact"/>
      <w:ind w:left="284" w:right="284"/>
      <w:jc w:val="both"/>
      <w:textAlignment w:val="baseline"/>
    </w:pPr>
    <w:rPr>
      <w:rFonts w:ascii="Times" w:hAnsi="Times" w:cs="Times New Roman"/>
      <w:lang w:val="de-DE" w:eastAsia="de-DE"/>
    </w:rPr>
  </w:style>
  <w:style w:type="character" w:customStyle="1" w:styleId="Titre3Car">
    <w:name w:val="Titre 3 Car"/>
    <w:aliases w:val="Heading 3 Car"/>
    <w:rsid w:val="00E832FA"/>
    <w:rPr>
      <w:b/>
      <w:bCs/>
      <w:sz w:val="27"/>
      <w:szCs w:val="27"/>
    </w:rPr>
  </w:style>
  <w:style w:type="character" w:customStyle="1" w:styleId="st">
    <w:name w:val="st"/>
    <w:basedOn w:val="Policepardfaut"/>
    <w:rsid w:val="00E832FA"/>
  </w:style>
  <w:style w:type="paragraph" w:customStyle="1" w:styleId="Normalnew">
    <w:name w:val="Normal new"/>
    <w:basedOn w:val="Normal"/>
    <w:rsid w:val="00E832FA"/>
    <w:pPr>
      <w:ind w:left="284" w:right="141" w:firstLine="283"/>
    </w:pPr>
    <w:rPr>
      <w:szCs w:val="24"/>
      <w:lang w:val="fr-CA" w:eastAsia="en-US"/>
    </w:rPr>
  </w:style>
  <w:style w:type="paragraph" w:customStyle="1" w:styleId="ItemdentreNew">
    <w:name w:val="Item d'entrée New"/>
    <w:basedOn w:val="Itemdentre"/>
    <w:rsid w:val="00E832FA"/>
    <w:pPr>
      <w:tabs>
        <w:tab w:val="clear" w:pos="20"/>
        <w:tab w:val="left" w:pos="284"/>
      </w:tabs>
      <w:ind w:left="567" w:right="141" w:hanging="851"/>
    </w:pPr>
    <w:rPr>
      <w:lang w:val="es-ES"/>
    </w:rPr>
  </w:style>
  <w:style w:type="paragraph" w:styleId="Listepuces">
    <w:name w:val="List Bullet"/>
    <w:basedOn w:val="Normal"/>
    <w:autoRedefine/>
    <w:uiPriority w:val="99"/>
    <w:rsid w:val="00E832FA"/>
    <w:pPr>
      <w:numPr>
        <w:numId w:val="1"/>
      </w:numPr>
    </w:pPr>
  </w:style>
  <w:style w:type="character" w:customStyle="1" w:styleId="Titre1Car">
    <w:name w:val="Titre 1 Car"/>
    <w:aliases w:val="Heading 1 Car"/>
    <w:uiPriority w:val="9"/>
    <w:rsid w:val="00C5209E"/>
    <w:rPr>
      <w:rFonts w:cs="Courier"/>
      <w:b/>
      <w:bCs/>
      <w:kern w:val="36"/>
      <w:sz w:val="48"/>
      <w:szCs w:val="48"/>
      <w:lang w:val="it-IT" w:eastAsia="it-IT"/>
    </w:rPr>
  </w:style>
  <w:style w:type="character" w:customStyle="1" w:styleId="Titre2Car">
    <w:name w:val="Titre 2 Car"/>
    <w:aliases w:val="Heading 2 Car"/>
    <w:uiPriority w:val="9"/>
    <w:rsid w:val="00C5209E"/>
    <w:rPr>
      <w:rFonts w:ascii="Times" w:hAnsi="Times"/>
      <w:b/>
      <w:lang w:val="de-DE" w:eastAsia="de-DE"/>
    </w:rPr>
  </w:style>
  <w:style w:type="character" w:customStyle="1" w:styleId="Titre4Car">
    <w:name w:val="Titre 4 Car"/>
    <w:aliases w:val="Heading 4 Car"/>
    <w:rsid w:val="00C5209E"/>
    <w:rPr>
      <w:b/>
    </w:rPr>
  </w:style>
  <w:style w:type="character" w:customStyle="1" w:styleId="Titre5Car">
    <w:name w:val="Titre 5 Car"/>
    <w:aliases w:val="Heading 5 Car"/>
    <w:rsid w:val="00C5209E"/>
    <w:rPr>
      <w:rFonts w:eastAsia="Times"/>
      <w:i/>
    </w:rPr>
  </w:style>
  <w:style w:type="character" w:customStyle="1" w:styleId="Titre6Car">
    <w:name w:val="Titre 6 Car"/>
    <w:rsid w:val="00C5209E"/>
    <w:rPr>
      <w:i/>
    </w:rPr>
  </w:style>
  <w:style w:type="character" w:customStyle="1" w:styleId="Titre7Car">
    <w:name w:val="Titre 7 Car"/>
    <w:rsid w:val="00C5209E"/>
    <w:rPr>
      <w:rFonts w:ascii="Arial" w:hAnsi="Arial"/>
    </w:rPr>
  </w:style>
  <w:style w:type="character" w:customStyle="1" w:styleId="Titre8Car">
    <w:name w:val="Titre 8 Car"/>
    <w:rsid w:val="00C5209E"/>
    <w:rPr>
      <w:rFonts w:ascii="Arial" w:hAnsi="Arial"/>
      <w:i/>
    </w:rPr>
  </w:style>
  <w:style w:type="character" w:customStyle="1" w:styleId="Titre9Car">
    <w:name w:val="Titre 9 Car"/>
    <w:rsid w:val="00C5209E"/>
    <w:rPr>
      <w:rFonts w:ascii="Arial" w:hAnsi="Arial"/>
      <w:b/>
      <w:i/>
      <w:sz w:val="18"/>
    </w:rPr>
  </w:style>
  <w:style w:type="character" w:styleId="lev">
    <w:name w:val="Strong"/>
    <w:uiPriority w:val="22"/>
    <w:qFormat/>
    <w:rsid w:val="00C5209E"/>
    <w:rPr>
      <w:rFonts w:ascii="TimesNewRomanPS-BoldMT" w:hAnsi="TimesNewRomanPS-BoldMT" w:cs="TimesNewRomanPS-BoldMT"/>
      <w:b/>
      <w:bCs/>
    </w:rPr>
  </w:style>
  <w:style w:type="character" w:styleId="Accentuation">
    <w:name w:val="Emphasis"/>
    <w:uiPriority w:val="20"/>
    <w:qFormat/>
    <w:rsid w:val="00C5209E"/>
    <w:rPr>
      <w:b/>
      <w:bCs/>
      <w:i w:val="0"/>
      <w:iCs w:val="0"/>
    </w:rPr>
  </w:style>
  <w:style w:type="paragraph" w:styleId="En-ttedetabledesmatires">
    <w:name w:val="TOC Heading"/>
    <w:basedOn w:val="Titre1"/>
    <w:next w:val="Normal"/>
    <w:uiPriority w:val="39"/>
    <w:qFormat/>
    <w:rsid w:val="00C5209E"/>
    <w:pPr>
      <w:keepNext/>
      <w:keepLines/>
      <w:spacing w:before="480" w:line="240" w:lineRule="auto"/>
      <w:ind w:firstLine="0"/>
      <w:jc w:val="both"/>
      <w:outlineLvl w:val="9"/>
    </w:pPr>
    <w:rPr>
      <w:rFonts w:ascii="Calibri" w:hAnsi="Calibri"/>
      <w:bCs/>
      <w:color w:val="365F91"/>
      <w:szCs w:val="28"/>
      <w:lang w:eastAsia="en-US"/>
    </w:rPr>
  </w:style>
  <w:style w:type="paragraph" w:customStyle="1" w:styleId="Grillecouleur-Accent11">
    <w:name w:val="Grille couleur - Accent 11"/>
    <w:basedOn w:val="Normal"/>
    <w:qFormat/>
    <w:rsid w:val="00082E66"/>
    <w:pPr>
      <w:tabs>
        <w:tab w:val="left" w:pos="288"/>
      </w:tabs>
      <w:ind w:left="288" w:right="144" w:firstLine="288"/>
    </w:pPr>
    <w:rPr>
      <w:rFonts w:cs="Times New Roman"/>
      <w:szCs w:val="22"/>
      <w:lang w:val="fr-BE" w:eastAsia="fr-BE"/>
    </w:rPr>
  </w:style>
  <w:style w:type="paragraph" w:customStyle="1" w:styleId="Styl">
    <w:name w:val="Styl"/>
    <w:basedOn w:val="Normal"/>
    <w:qFormat/>
    <w:rsid w:val="00C5209E"/>
    <w:pPr>
      <w:spacing w:before="0" w:after="120" w:line="240" w:lineRule="auto"/>
      <w:ind w:firstLine="284"/>
    </w:pPr>
    <w:rPr>
      <w:rFonts w:ascii="Times" w:hAnsi="Times" w:cs="Times New Roman"/>
      <w:lang w:val="de-DE" w:eastAsia="de-DE"/>
    </w:rPr>
  </w:style>
  <w:style w:type="paragraph" w:customStyle="1" w:styleId="Default">
    <w:name w:val="Default"/>
    <w:rsid w:val="00C5209E"/>
    <w:pPr>
      <w:widowControl w:val="0"/>
      <w:autoSpaceDE w:val="0"/>
      <w:autoSpaceDN w:val="0"/>
      <w:adjustRightInd w:val="0"/>
    </w:pPr>
    <w:rPr>
      <w:rFonts w:ascii="F D 14 Normal" w:hAnsi="F D 14 Normal" w:cs="F D 14 Normal"/>
      <w:color w:val="000000"/>
      <w:sz w:val="24"/>
      <w:szCs w:val="24"/>
      <w:lang w:val="fr-BE" w:eastAsia="fr-BE"/>
    </w:rPr>
  </w:style>
  <w:style w:type="paragraph" w:customStyle="1" w:styleId="CM1">
    <w:name w:val="CM1"/>
    <w:basedOn w:val="Default"/>
    <w:next w:val="Default"/>
    <w:rsid w:val="00C5209E"/>
    <w:rPr>
      <w:rFonts w:cs="Times New Roman"/>
      <w:color w:val="auto"/>
    </w:rPr>
  </w:style>
  <w:style w:type="paragraph" w:customStyle="1" w:styleId="CM58">
    <w:name w:val="CM58"/>
    <w:basedOn w:val="Default"/>
    <w:next w:val="Default"/>
    <w:rsid w:val="00C5209E"/>
    <w:rPr>
      <w:rFonts w:cs="Times New Roman"/>
      <w:color w:val="auto"/>
    </w:rPr>
  </w:style>
  <w:style w:type="paragraph" w:customStyle="1" w:styleId="CM60">
    <w:name w:val="CM60"/>
    <w:basedOn w:val="Default"/>
    <w:next w:val="Default"/>
    <w:rsid w:val="00C5209E"/>
    <w:rPr>
      <w:rFonts w:cs="Times New Roman"/>
      <w:color w:val="auto"/>
    </w:rPr>
  </w:style>
  <w:style w:type="paragraph" w:customStyle="1" w:styleId="CM61">
    <w:name w:val="CM61"/>
    <w:basedOn w:val="Default"/>
    <w:next w:val="Default"/>
    <w:rsid w:val="00C5209E"/>
    <w:rPr>
      <w:rFonts w:cs="Times New Roman"/>
      <w:color w:val="auto"/>
    </w:rPr>
  </w:style>
  <w:style w:type="paragraph" w:customStyle="1" w:styleId="CM3">
    <w:name w:val="CM3"/>
    <w:basedOn w:val="Default"/>
    <w:next w:val="Default"/>
    <w:rsid w:val="00C5209E"/>
    <w:pPr>
      <w:spacing w:line="213" w:lineRule="atLeast"/>
    </w:pPr>
    <w:rPr>
      <w:rFonts w:cs="Times New Roman"/>
      <w:color w:val="auto"/>
    </w:rPr>
  </w:style>
  <w:style w:type="paragraph" w:customStyle="1" w:styleId="CM63">
    <w:name w:val="CM63"/>
    <w:basedOn w:val="Default"/>
    <w:next w:val="Default"/>
    <w:rsid w:val="00C5209E"/>
    <w:rPr>
      <w:rFonts w:cs="Times New Roman"/>
      <w:color w:val="auto"/>
    </w:rPr>
  </w:style>
  <w:style w:type="paragraph" w:customStyle="1" w:styleId="CM59">
    <w:name w:val="CM59"/>
    <w:basedOn w:val="Default"/>
    <w:next w:val="Default"/>
    <w:rsid w:val="00C5209E"/>
    <w:rPr>
      <w:rFonts w:cs="Times New Roman"/>
      <w:color w:val="auto"/>
    </w:rPr>
  </w:style>
  <w:style w:type="paragraph" w:customStyle="1" w:styleId="CM7">
    <w:name w:val="CM7"/>
    <w:basedOn w:val="Default"/>
    <w:next w:val="Default"/>
    <w:rsid w:val="00C5209E"/>
    <w:pPr>
      <w:spacing w:line="218" w:lineRule="atLeast"/>
    </w:pPr>
    <w:rPr>
      <w:rFonts w:cs="Times New Roman"/>
      <w:color w:val="auto"/>
    </w:rPr>
  </w:style>
  <w:style w:type="paragraph" w:customStyle="1" w:styleId="CM8">
    <w:name w:val="CM8"/>
    <w:basedOn w:val="Default"/>
    <w:next w:val="Default"/>
    <w:rsid w:val="00C5209E"/>
    <w:pPr>
      <w:spacing w:line="213" w:lineRule="atLeast"/>
    </w:pPr>
    <w:rPr>
      <w:rFonts w:cs="Times New Roman"/>
      <w:color w:val="auto"/>
    </w:rPr>
  </w:style>
  <w:style w:type="paragraph" w:customStyle="1" w:styleId="CM9">
    <w:name w:val="CM9"/>
    <w:basedOn w:val="Default"/>
    <w:next w:val="Default"/>
    <w:rsid w:val="00C5209E"/>
    <w:pPr>
      <w:spacing w:line="213" w:lineRule="atLeast"/>
    </w:pPr>
    <w:rPr>
      <w:rFonts w:cs="Times New Roman"/>
      <w:color w:val="auto"/>
    </w:rPr>
  </w:style>
  <w:style w:type="paragraph" w:customStyle="1" w:styleId="CM10">
    <w:name w:val="CM10"/>
    <w:basedOn w:val="Default"/>
    <w:next w:val="Default"/>
    <w:rsid w:val="00C5209E"/>
    <w:pPr>
      <w:spacing w:line="213" w:lineRule="atLeast"/>
    </w:pPr>
    <w:rPr>
      <w:rFonts w:cs="Times New Roman"/>
      <w:color w:val="auto"/>
    </w:rPr>
  </w:style>
  <w:style w:type="paragraph" w:customStyle="1" w:styleId="CM11">
    <w:name w:val="CM11"/>
    <w:basedOn w:val="Default"/>
    <w:next w:val="Default"/>
    <w:rsid w:val="00C5209E"/>
    <w:pPr>
      <w:spacing w:line="213" w:lineRule="atLeast"/>
    </w:pPr>
    <w:rPr>
      <w:rFonts w:cs="Times New Roman"/>
      <w:color w:val="auto"/>
    </w:rPr>
  </w:style>
  <w:style w:type="paragraph" w:customStyle="1" w:styleId="CM13">
    <w:name w:val="CM13"/>
    <w:basedOn w:val="Default"/>
    <w:next w:val="Default"/>
    <w:rsid w:val="00C5209E"/>
    <w:pPr>
      <w:spacing w:line="213" w:lineRule="atLeast"/>
    </w:pPr>
    <w:rPr>
      <w:rFonts w:cs="Times New Roman"/>
      <w:color w:val="auto"/>
    </w:rPr>
  </w:style>
  <w:style w:type="paragraph" w:customStyle="1" w:styleId="CM67">
    <w:name w:val="CM67"/>
    <w:basedOn w:val="Default"/>
    <w:next w:val="Default"/>
    <w:rsid w:val="00C5209E"/>
    <w:rPr>
      <w:rFonts w:cs="Times New Roman"/>
      <w:color w:val="auto"/>
    </w:rPr>
  </w:style>
  <w:style w:type="paragraph" w:customStyle="1" w:styleId="CM16">
    <w:name w:val="CM16"/>
    <w:basedOn w:val="Default"/>
    <w:next w:val="Default"/>
    <w:rsid w:val="00C5209E"/>
    <w:pPr>
      <w:spacing w:line="226" w:lineRule="atLeast"/>
    </w:pPr>
    <w:rPr>
      <w:rFonts w:cs="Times New Roman"/>
      <w:color w:val="auto"/>
    </w:rPr>
  </w:style>
  <w:style w:type="paragraph" w:customStyle="1" w:styleId="CM17">
    <w:name w:val="CM17"/>
    <w:basedOn w:val="Default"/>
    <w:next w:val="Default"/>
    <w:rsid w:val="00C5209E"/>
    <w:pPr>
      <w:spacing w:line="213" w:lineRule="atLeast"/>
    </w:pPr>
    <w:rPr>
      <w:rFonts w:cs="Times New Roman"/>
      <w:color w:val="auto"/>
    </w:rPr>
  </w:style>
  <w:style w:type="paragraph" w:customStyle="1" w:styleId="CM64">
    <w:name w:val="CM64"/>
    <w:basedOn w:val="Default"/>
    <w:next w:val="Default"/>
    <w:rsid w:val="00C5209E"/>
    <w:rPr>
      <w:rFonts w:cs="Times New Roman"/>
      <w:color w:val="auto"/>
    </w:rPr>
  </w:style>
  <w:style w:type="paragraph" w:customStyle="1" w:styleId="CM66">
    <w:name w:val="CM66"/>
    <w:basedOn w:val="Default"/>
    <w:next w:val="Default"/>
    <w:rsid w:val="00C5209E"/>
    <w:rPr>
      <w:rFonts w:cs="Times New Roman"/>
      <w:color w:val="auto"/>
    </w:rPr>
  </w:style>
  <w:style w:type="paragraph" w:customStyle="1" w:styleId="CM62">
    <w:name w:val="CM62"/>
    <w:basedOn w:val="Default"/>
    <w:next w:val="Default"/>
    <w:rsid w:val="00C5209E"/>
    <w:rPr>
      <w:rFonts w:cs="Times New Roman"/>
      <w:color w:val="auto"/>
    </w:rPr>
  </w:style>
  <w:style w:type="paragraph" w:customStyle="1" w:styleId="CM20">
    <w:name w:val="CM20"/>
    <w:basedOn w:val="Default"/>
    <w:next w:val="Default"/>
    <w:rsid w:val="00C5209E"/>
    <w:pPr>
      <w:spacing w:line="213" w:lineRule="atLeast"/>
    </w:pPr>
    <w:rPr>
      <w:rFonts w:cs="Times New Roman"/>
      <w:color w:val="auto"/>
    </w:rPr>
  </w:style>
  <w:style w:type="paragraph" w:customStyle="1" w:styleId="CM22">
    <w:name w:val="CM22"/>
    <w:basedOn w:val="Default"/>
    <w:next w:val="Default"/>
    <w:rsid w:val="00C5209E"/>
    <w:pPr>
      <w:spacing w:line="213" w:lineRule="atLeast"/>
    </w:pPr>
    <w:rPr>
      <w:rFonts w:cs="Times New Roman"/>
      <w:color w:val="auto"/>
    </w:rPr>
  </w:style>
  <w:style w:type="character" w:customStyle="1" w:styleId="En-tteCar">
    <w:name w:val="En-tête Car"/>
    <w:rsid w:val="00C5209E"/>
    <w:rPr>
      <w:rFonts w:ascii="Calibri" w:hAnsi="Calibri"/>
      <w:sz w:val="22"/>
      <w:szCs w:val="22"/>
      <w:lang w:val="fr-BE" w:eastAsia="fr-BE"/>
    </w:rPr>
  </w:style>
  <w:style w:type="character" w:customStyle="1" w:styleId="PieddepageCar">
    <w:name w:val="Pied de page Car"/>
    <w:uiPriority w:val="99"/>
    <w:rsid w:val="00C5209E"/>
    <w:rPr>
      <w:rFonts w:ascii="Calibri" w:hAnsi="Calibri"/>
      <w:sz w:val="22"/>
      <w:szCs w:val="22"/>
      <w:lang w:val="fr-BE" w:eastAsia="fr-BE"/>
    </w:rPr>
  </w:style>
  <w:style w:type="paragraph" w:customStyle="1" w:styleId="CM69">
    <w:name w:val="CM69"/>
    <w:basedOn w:val="Default"/>
    <w:next w:val="Default"/>
    <w:rsid w:val="00C5209E"/>
    <w:rPr>
      <w:rFonts w:cs="Times New Roman"/>
      <w:color w:val="auto"/>
    </w:rPr>
  </w:style>
  <w:style w:type="paragraph" w:customStyle="1" w:styleId="CM2">
    <w:name w:val="CM2"/>
    <w:basedOn w:val="Default"/>
    <w:next w:val="Default"/>
    <w:rsid w:val="00C5209E"/>
    <w:pPr>
      <w:spacing w:line="213" w:lineRule="atLeast"/>
    </w:pPr>
    <w:rPr>
      <w:rFonts w:cs="Times New Roman"/>
      <w:color w:val="auto"/>
    </w:rPr>
  </w:style>
  <w:style w:type="paragraph" w:customStyle="1" w:styleId="CM4">
    <w:name w:val="CM4"/>
    <w:basedOn w:val="Default"/>
    <w:next w:val="Default"/>
    <w:rsid w:val="00C5209E"/>
    <w:rPr>
      <w:rFonts w:cs="Times New Roman"/>
      <w:color w:val="auto"/>
    </w:rPr>
  </w:style>
  <w:style w:type="paragraph" w:customStyle="1" w:styleId="CM5">
    <w:name w:val="CM5"/>
    <w:basedOn w:val="Default"/>
    <w:next w:val="Default"/>
    <w:rsid w:val="00C5209E"/>
    <w:rPr>
      <w:rFonts w:cs="Times New Roman"/>
      <w:color w:val="auto"/>
    </w:rPr>
  </w:style>
  <w:style w:type="paragraph" w:customStyle="1" w:styleId="CM6">
    <w:name w:val="CM6"/>
    <w:basedOn w:val="Default"/>
    <w:next w:val="Default"/>
    <w:rsid w:val="00C5209E"/>
    <w:pPr>
      <w:spacing w:line="213" w:lineRule="atLeast"/>
    </w:pPr>
    <w:rPr>
      <w:rFonts w:cs="Times New Roman"/>
      <w:color w:val="auto"/>
    </w:rPr>
  </w:style>
  <w:style w:type="paragraph" w:customStyle="1" w:styleId="CM12">
    <w:name w:val="CM12"/>
    <w:basedOn w:val="Default"/>
    <w:next w:val="Default"/>
    <w:rsid w:val="00C5209E"/>
    <w:pPr>
      <w:spacing w:line="188" w:lineRule="atLeast"/>
    </w:pPr>
    <w:rPr>
      <w:rFonts w:cs="Times New Roman"/>
      <w:color w:val="auto"/>
    </w:rPr>
  </w:style>
  <w:style w:type="paragraph" w:customStyle="1" w:styleId="CM14">
    <w:name w:val="CM14"/>
    <w:basedOn w:val="Default"/>
    <w:next w:val="Default"/>
    <w:rsid w:val="00C5209E"/>
    <w:pPr>
      <w:spacing w:line="186" w:lineRule="atLeast"/>
    </w:pPr>
    <w:rPr>
      <w:rFonts w:cs="Times New Roman"/>
      <w:color w:val="auto"/>
    </w:rPr>
  </w:style>
  <w:style w:type="paragraph" w:customStyle="1" w:styleId="CM15">
    <w:name w:val="CM15"/>
    <w:basedOn w:val="Default"/>
    <w:next w:val="Default"/>
    <w:rsid w:val="00C5209E"/>
    <w:pPr>
      <w:spacing w:line="213" w:lineRule="atLeast"/>
    </w:pPr>
    <w:rPr>
      <w:rFonts w:cs="Times New Roman"/>
      <w:color w:val="auto"/>
    </w:rPr>
  </w:style>
  <w:style w:type="paragraph" w:customStyle="1" w:styleId="CM18">
    <w:name w:val="CM18"/>
    <w:basedOn w:val="Default"/>
    <w:next w:val="Default"/>
    <w:rsid w:val="00C5209E"/>
    <w:pPr>
      <w:spacing w:line="186" w:lineRule="atLeast"/>
    </w:pPr>
    <w:rPr>
      <w:rFonts w:cs="Times New Roman"/>
      <w:color w:val="auto"/>
    </w:rPr>
  </w:style>
  <w:style w:type="paragraph" w:customStyle="1" w:styleId="CM19">
    <w:name w:val="CM19"/>
    <w:basedOn w:val="Default"/>
    <w:next w:val="Default"/>
    <w:rsid w:val="00C5209E"/>
    <w:pPr>
      <w:spacing w:line="216" w:lineRule="atLeast"/>
    </w:pPr>
    <w:rPr>
      <w:rFonts w:cs="Times New Roman"/>
      <w:color w:val="auto"/>
    </w:rPr>
  </w:style>
  <w:style w:type="paragraph" w:customStyle="1" w:styleId="CM23">
    <w:name w:val="CM23"/>
    <w:basedOn w:val="Default"/>
    <w:next w:val="Default"/>
    <w:rsid w:val="00C5209E"/>
    <w:pPr>
      <w:spacing w:line="213" w:lineRule="atLeast"/>
    </w:pPr>
    <w:rPr>
      <w:rFonts w:cs="Times New Roman"/>
      <w:color w:val="auto"/>
    </w:rPr>
  </w:style>
  <w:style w:type="paragraph" w:customStyle="1" w:styleId="CM24">
    <w:name w:val="CM24"/>
    <w:basedOn w:val="Default"/>
    <w:next w:val="Default"/>
    <w:rsid w:val="00C5209E"/>
    <w:pPr>
      <w:spacing w:line="213" w:lineRule="atLeast"/>
    </w:pPr>
    <w:rPr>
      <w:rFonts w:cs="Times New Roman"/>
      <w:color w:val="auto"/>
    </w:rPr>
  </w:style>
  <w:style w:type="paragraph" w:customStyle="1" w:styleId="CM65">
    <w:name w:val="CM65"/>
    <w:basedOn w:val="Default"/>
    <w:next w:val="Default"/>
    <w:rsid w:val="00C5209E"/>
    <w:rPr>
      <w:rFonts w:cs="Times New Roman"/>
      <w:color w:val="auto"/>
    </w:rPr>
  </w:style>
  <w:style w:type="paragraph" w:customStyle="1" w:styleId="CM25">
    <w:name w:val="CM25"/>
    <w:basedOn w:val="Default"/>
    <w:next w:val="Default"/>
    <w:rsid w:val="00C5209E"/>
    <w:pPr>
      <w:spacing w:line="173" w:lineRule="atLeast"/>
    </w:pPr>
    <w:rPr>
      <w:rFonts w:cs="Times New Roman"/>
      <w:color w:val="auto"/>
    </w:rPr>
  </w:style>
  <w:style w:type="paragraph" w:customStyle="1" w:styleId="CM26">
    <w:name w:val="CM26"/>
    <w:basedOn w:val="Default"/>
    <w:next w:val="Default"/>
    <w:rsid w:val="00C5209E"/>
    <w:pPr>
      <w:spacing w:line="213" w:lineRule="atLeast"/>
    </w:pPr>
    <w:rPr>
      <w:rFonts w:cs="Times New Roman"/>
      <w:color w:val="auto"/>
    </w:rPr>
  </w:style>
  <w:style w:type="paragraph" w:customStyle="1" w:styleId="CM27">
    <w:name w:val="CM27"/>
    <w:basedOn w:val="Default"/>
    <w:next w:val="Default"/>
    <w:rsid w:val="00C5209E"/>
    <w:rPr>
      <w:rFonts w:cs="Times New Roman"/>
      <w:color w:val="auto"/>
    </w:rPr>
  </w:style>
  <w:style w:type="paragraph" w:customStyle="1" w:styleId="CM28">
    <w:name w:val="CM28"/>
    <w:basedOn w:val="Default"/>
    <w:next w:val="Default"/>
    <w:rsid w:val="00C5209E"/>
    <w:pPr>
      <w:spacing w:line="213" w:lineRule="atLeast"/>
    </w:pPr>
    <w:rPr>
      <w:rFonts w:cs="Times New Roman"/>
      <w:color w:val="auto"/>
    </w:rPr>
  </w:style>
  <w:style w:type="paragraph" w:customStyle="1" w:styleId="CM29">
    <w:name w:val="CM29"/>
    <w:basedOn w:val="Default"/>
    <w:next w:val="Default"/>
    <w:rsid w:val="00C5209E"/>
    <w:pPr>
      <w:spacing w:line="213" w:lineRule="atLeast"/>
    </w:pPr>
    <w:rPr>
      <w:rFonts w:cs="Times New Roman"/>
      <w:color w:val="auto"/>
    </w:rPr>
  </w:style>
  <w:style w:type="paragraph" w:customStyle="1" w:styleId="CM30">
    <w:name w:val="CM30"/>
    <w:basedOn w:val="Default"/>
    <w:next w:val="Default"/>
    <w:rsid w:val="00C5209E"/>
    <w:rPr>
      <w:rFonts w:cs="Times New Roman"/>
      <w:color w:val="auto"/>
    </w:rPr>
  </w:style>
  <w:style w:type="paragraph" w:customStyle="1" w:styleId="CM31">
    <w:name w:val="CM31"/>
    <w:basedOn w:val="Default"/>
    <w:next w:val="Default"/>
    <w:rsid w:val="00C5209E"/>
    <w:rPr>
      <w:rFonts w:cs="Times New Roman"/>
      <w:color w:val="auto"/>
    </w:rPr>
  </w:style>
  <w:style w:type="paragraph" w:customStyle="1" w:styleId="CM32">
    <w:name w:val="CM32"/>
    <w:basedOn w:val="Default"/>
    <w:next w:val="Default"/>
    <w:rsid w:val="00C5209E"/>
    <w:rPr>
      <w:rFonts w:cs="Times New Roman"/>
      <w:color w:val="auto"/>
    </w:rPr>
  </w:style>
  <w:style w:type="paragraph" w:customStyle="1" w:styleId="CM33">
    <w:name w:val="CM33"/>
    <w:basedOn w:val="Default"/>
    <w:next w:val="Default"/>
    <w:rsid w:val="00C5209E"/>
    <w:rPr>
      <w:rFonts w:cs="Times New Roman"/>
      <w:color w:val="auto"/>
    </w:rPr>
  </w:style>
  <w:style w:type="paragraph" w:customStyle="1" w:styleId="CM34">
    <w:name w:val="CM34"/>
    <w:basedOn w:val="Default"/>
    <w:next w:val="Default"/>
    <w:rsid w:val="00C5209E"/>
    <w:pPr>
      <w:spacing w:line="246" w:lineRule="atLeast"/>
    </w:pPr>
    <w:rPr>
      <w:rFonts w:cs="Times New Roman"/>
      <w:color w:val="auto"/>
    </w:rPr>
  </w:style>
  <w:style w:type="paragraph" w:customStyle="1" w:styleId="CM35">
    <w:name w:val="CM35"/>
    <w:basedOn w:val="Default"/>
    <w:next w:val="Default"/>
    <w:rsid w:val="00C5209E"/>
    <w:rPr>
      <w:rFonts w:cs="Times New Roman"/>
      <w:color w:val="auto"/>
    </w:rPr>
  </w:style>
  <w:style w:type="paragraph" w:customStyle="1" w:styleId="CM36">
    <w:name w:val="CM36"/>
    <w:basedOn w:val="Default"/>
    <w:next w:val="Default"/>
    <w:rsid w:val="00C5209E"/>
    <w:rPr>
      <w:rFonts w:cs="Times New Roman"/>
      <w:color w:val="auto"/>
    </w:rPr>
  </w:style>
  <w:style w:type="paragraph" w:customStyle="1" w:styleId="CM37">
    <w:name w:val="CM37"/>
    <w:basedOn w:val="Default"/>
    <w:next w:val="Default"/>
    <w:rsid w:val="00C5209E"/>
    <w:rPr>
      <w:rFonts w:cs="Times New Roman"/>
      <w:color w:val="auto"/>
    </w:rPr>
  </w:style>
  <w:style w:type="paragraph" w:customStyle="1" w:styleId="CM70">
    <w:name w:val="CM70"/>
    <w:basedOn w:val="Default"/>
    <w:next w:val="Default"/>
    <w:rsid w:val="00C5209E"/>
    <w:rPr>
      <w:rFonts w:cs="Times New Roman"/>
      <w:color w:val="auto"/>
    </w:rPr>
  </w:style>
  <w:style w:type="paragraph" w:customStyle="1" w:styleId="CM68">
    <w:name w:val="CM68"/>
    <w:basedOn w:val="Default"/>
    <w:next w:val="Default"/>
    <w:rsid w:val="00C5209E"/>
    <w:rPr>
      <w:rFonts w:cs="Times New Roman"/>
      <w:color w:val="auto"/>
    </w:rPr>
  </w:style>
  <w:style w:type="paragraph" w:customStyle="1" w:styleId="CM21">
    <w:name w:val="CM21"/>
    <w:basedOn w:val="Default"/>
    <w:next w:val="Default"/>
    <w:rsid w:val="00C5209E"/>
    <w:pPr>
      <w:spacing w:line="220" w:lineRule="atLeast"/>
    </w:pPr>
    <w:rPr>
      <w:rFonts w:cs="Times New Roman"/>
      <w:color w:val="auto"/>
      <w:sz w:val="22"/>
    </w:rPr>
  </w:style>
  <w:style w:type="paragraph" w:customStyle="1" w:styleId="CM38">
    <w:name w:val="CM38"/>
    <w:basedOn w:val="Default"/>
    <w:next w:val="Default"/>
    <w:rsid w:val="00C5209E"/>
    <w:rPr>
      <w:rFonts w:cs="Times New Roman"/>
      <w:color w:val="auto"/>
    </w:rPr>
  </w:style>
  <w:style w:type="paragraph" w:customStyle="1" w:styleId="CM39">
    <w:name w:val="CM39"/>
    <w:basedOn w:val="Default"/>
    <w:next w:val="Default"/>
    <w:rsid w:val="00C5209E"/>
    <w:pPr>
      <w:spacing w:line="231" w:lineRule="atLeast"/>
    </w:pPr>
    <w:rPr>
      <w:rFonts w:cs="Times New Roman"/>
      <w:color w:val="auto"/>
    </w:rPr>
  </w:style>
  <w:style w:type="paragraph" w:customStyle="1" w:styleId="CM40">
    <w:name w:val="CM40"/>
    <w:basedOn w:val="Default"/>
    <w:next w:val="Default"/>
    <w:rsid w:val="00C5209E"/>
    <w:pPr>
      <w:spacing w:line="228" w:lineRule="atLeast"/>
    </w:pPr>
    <w:rPr>
      <w:rFonts w:cs="Times New Roman"/>
      <w:color w:val="auto"/>
    </w:rPr>
  </w:style>
  <w:style w:type="paragraph" w:customStyle="1" w:styleId="CM41">
    <w:name w:val="CM41"/>
    <w:basedOn w:val="Default"/>
    <w:next w:val="Default"/>
    <w:rsid w:val="00C5209E"/>
    <w:pPr>
      <w:spacing w:line="258" w:lineRule="atLeast"/>
    </w:pPr>
    <w:rPr>
      <w:rFonts w:cs="Times New Roman"/>
      <w:color w:val="auto"/>
    </w:rPr>
  </w:style>
  <w:style w:type="paragraph" w:customStyle="1" w:styleId="CM43">
    <w:name w:val="CM43"/>
    <w:basedOn w:val="Default"/>
    <w:next w:val="Default"/>
    <w:rsid w:val="00C5209E"/>
    <w:pPr>
      <w:spacing w:line="213" w:lineRule="atLeast"/>
    </w:pPr>
    <w:rPr>
      <w:rFonts w:cs="Times New Roman"/>
      <w:color w:val="auto"/>
    </w:rPr>
  </w:style>
  <w:style w:type="paragraph" w:customStyle="1" w:styleId="CM46">
    <w:name w:val="CM46"/>
    <w:basedOn w:val="Default"/>
    <w:next w:val="Default"/>
    <w:rsid w:val="00C5209E"/>
    <w:pPr>
      <w:spacing w:line="171" w:lineRule="atLeast"/>
    </w:pPr>
    <w:rPr>
      <w:rFonts w:cs="Times New Roman"/>
      <w:color w:val="auto"/>
    </w:rPr>
  </w:style>
  <w:style w:type="paragraph" w:customStyle="1" w:styleId="CM47">
    <w:name w:val="CM47"/>
    <w:basedOn w:val="Default"/>
    <w:next w:val="Default"/>
    <w:rsid w:val="00C5209E"/>
    <w:pPr>
      <w:spacing w:line="213" w:lineRule="atLeast"/>
    </w:pPr>
    <w:rPr>
      <w:rFonts w:cs="Times New Roman"/>
      <w:color w:val="auto"/>
    </w:rPr>
  </w:style>
  <w:style w:type="paragraph" w:customStyle="1" w:styleId="CM48">
    <w:name w:val="CM48"/>
    <w:basedOn w:val="Default"/>
    <w:next w:val="Default"/>
    <w:rsid w:val="00C5209E"/>
    <w:pPr>
      <w:spacing w:line="213" w:lineRule="atLeast"/>
    </w:pPr>
    <w:rPr>
      <w:rFonts w:cs="Times New Roman"/>
      <w:color w:val="auto"/>
    </w:rPr>
  </w:style>
  <w:style w:type="paragraph" w:customStyle="1" w:styleId="CM49">
    <w:name w:val="CM49"/>
    <w:basedOn w:val="Default"/>
    <w:next w:val="Default"/>
    <w:rsid w:val="00C5209E"/>
    <w:pPr>
      <w:spacing w:line="213" w:lineRule="atLeast"/>
    </w:pPr>
    <w:rPr>
      <w:rFonts w:cs="Times New Roman"/>
      <w:color w:val="auto"/>
    </w:rPr>
  </w:style>
  <w:style w:type="paragraph" w:customStyle="1" w:styleId="CM50">
    <w:name w:val="CM50"/>
    <w:basedOn w:val="Default"/>
    <w:next w:val="Default"/>
    <w:rsid w:val="00C5209E"/>
    <w:pPr>
      <w:spacing w:line="213" w:lineRule="atLeast"/>
    </w:pPr>
    <w:rPr>
      <w:rFonts w:cs="Times New Roman"/>
      <w:color w:val="auto"/>
    </w:rPr>
  </w:style>
  <w:style w:type="paragraph" w:customStyle="1" w:styleId="CM51">
    <w:name w:val="CM51"/>
    <w:basedOn w:val="Default"/>
    <w:next w:val="Default"/>
    <w:rsid w:val="00C5209E"/>
    <w:pPr>
      <w:spacing w:line="213" w:lineRule="atLeast"/>
    </w:pPr>
    <w:rPr>
      <w:rFonts w:cs="Times New Roman"/>
      <w:color w:val="auto"/>
    </w:rPr>
  </w:style>
  <w:style w:type="paragraph" w:customStyle="1" w:styleId="CM52">
    <w:name w:val="CM52"/>
    <w:basedOn w:val="Default"/>
    <w:next w:val="Default"/>
    <w:rsid w:val="00C5209E"/>
    <w:pPr>
      <w:spacing w:line="213" w:lineRule="atLeast"/>
    </w:pPr>
    <w:rPr>
      <w:rFonts w:cs="Times New Roman"/>
      <w:color w:val="auto"/>
    </w:rPr>
  </w:style>
  <w:style w:type="paragraph" w:customStyle="1" w:styleId="CM53">
    <w:name w:val="CM53"/>
    <w:basedOn w:val="Default"/>
    <w:next w:val="Default"/>
    <w:rsid w:val="00C5209E"/>
    <w:pPr>
      <w:spacing w:line="213" w:lineRule="atLeast"/>
    </w:pPr>
    <w:rPr>
      <w:rFonts w:cs="Times New Roman"/>
      <w:color w:val="auto"/>
    </w:rPr>
  </w:style>
  <w:style w:type="paragraph" w:customStyle="1" w:styleId="CM54">
    <w:name w:val="CM54"/>
    <w:basedOn w:val="Default"/>
    <w:next w:val="Default"/>
    <w:rsid w:val="00C5209E"/>
    <w:pPr>
      <w:spacing w:line="213" w:lineRule="atLeast"/>
    </w:pPr>
    <w:rPr>
      <w:rFonts w:cs="Times New Roman"/>
      <w:color w:val="auto"/>
    </w:rPr>
  </w:style>
  <w:style w:type="paragraph" w:customStyle="1" w:styleId="CM55">
    <w:name w:val="CM55"/>
    <w:basedOn w:val="Default"/>
    <w:next w:val="Default"/>
    <w:rsid w:val="00C5209E"/>
    <w:pPr>
      <w:spacing w:line="213" w:lineRule="atLeast"/>
    </w:pPr>
    <w:rPr>
      <w:rFonts w:cs="Times New Roman"/>
      <w:color w:val="auto"/>
    </w:rPr>
  </w:style>
  <w:style w:type="paragraph" w:customStyle="1" w:styleId="CM56">
    <w:name w:val="CM56"/>
    <w:basedOn w:val="Default"/>
    <w:next w:val="Default"/>
    <w:rsid w:val="00C5209E"/>
    <w:pPr>
      <w:spacing w:line="213" w:lineRule="atLeast"/>
    </w:pPr>
    <w:rPr>
      <w:rFonts w:cs="Times New Roman"/>
      <w:color w:val="auto"/>
    </w:rPr>
  </w:style>
  <w:style w:type="paragraph" w:customStyle="1" w:styleId="CM57">
    <w:name w:val="CM57"/>
    <w:basedOn w:val="Default"/>
    <w:next w:val="Default"/>
    <w:rsid w:val="00C5209E"/>
    <w:pPr>
      <w:spacing w:line="213" w:lineRule="atLeast"/>
    </w:pPr>
    <w:rPr>
      <w:rFonts w:cs="Times New Roman"/>
      <w:color w:val="auto"/>
    </w:rPr>
  </w:style>
  <w:style w:type="character" w:styleId="Lienhypertexte">
    <w:name w:val="Hyperlink"/>
    <w:uiPriority w:val="99"/>
    <w:unhideWhenUsed/>
    <w:rsid w:val="00C5209E"/>
    <w:rPr>
      <w:color w:val="0000FF"/>
      <w:u w:val="single"/>
    </w:rPr>
  </w:style>
  <w:style w:type="paragraph" w:styleId="Textedebulles">
    <w:name w:val="Balloon Text"/>
    <w:basedOn w:val="Normal"/>
    <w:unhideWhenUsed/>
    <w:rsid w:val="00C5209E"/>
    <w:pPr>
      <w:spacing w:before="0" w:line="240" w:lineRule="auto"/>
      <w:ind w:firstLine="0"/>
    </w:pPr>
    <w:rPr>
      <w:rFonts w:ascii="Tahoma" w:hAnsi="Tahoma" w:cs="Tahoma"/>
      <w:sz w:val="16"/>
      <w:szCs w:val="16"/>
      <w:lang w:val="fr-BE" w:eastAsia="fr-BE"/>
    </w:rPr>
  </w:style>
  <w:style w:type="character" w:customStyle="1" w:styleId="TextedebullesCar">
    <w:name w:val="Texte de bulles Car"/>
    <w:uiPriority w:val="99"/>
    <w:rsid w:val="00C5209E"/>
    <w:rPr>
      <w:rFonts w:ascii="Tahoma" w:hAnsi="Tahoma" w:cs="Tahoma"/>
      <w:sz w:val="16"/>
      <w:szCs w:val="16"/>
      <w:lang w:val="fr-BE" w:eastAsia="fr-BE"/>
    </w:rPr>
  </w:style>
  <w:style w:type="paragraph" w:styleId="Index4">
    <w:name w:val="index 4"/>
    <w:basedOn w:val="Normal"/>
    <w:next w:val="Normal"/>
    <w:rsid w:val="00C5209E"/>
    <w:pPr>
      <w:ind w:left="849"/>
    </w:pPr>
    <w:rPr>
      <w:rFonts w:ascii="Times" w:hAnsi="Times"/>
      <w:sz w:val="20"/>
    </w:rPr>
  </w:style>
  <w:style w:type="character" w:customStyle="1" w:styleId="NotedebasdepageCar">
    <w:name w:val="Note de bas de page Car"/>
    <w:uiPriority w:val="99"/>
    <w:rsid w:val="00C5209E"/>
    <w:rPr>
      <w:rFonts w:ascii="Times" w:hAnsi="Times" w:cs="Times"/>
      <w:sz w:val="18"/>
      <w:szCs w:val="20"/>
    </w:rPr>
  </w:style>
  <w:style w:type="paragraph" w:customStyle="1" w:styleId="citation-Corps9">
    <w:name w:val="citation-Corps 9"/>
    <w:basedOn w:val="Normal"/>
    <w:rsid w:val="00C5209E"/>
    <w:pPr>
      <w:spacing w:line="220" w:lineRule="exact"/>
      <w:ind w:left="680" w:firstLine="0"/>
    </w:pPr>
    <w:rPr>
      <w:rFonts w:ascii="Times" w:hAnsi="Times"/>
      <w:sz w:val="18"/>
    </w:rPr>
  </w:style>
  <w:style w:type="paragraph" w:customStyle="1" w:styleId="citation-Corps10">
    <w:name w:val="citation-Corps 10"/>
    <w:basedOn w:val="Normal"/>
    <w:rsid w:val="00C5209E"/>
    <w:pPr>
      <w:ind w:left="680" w:firstLine="0"/>
    </w:pPr>
    <w:rPr>
      <w:rFonts w:ascii="Times" w:hAnsi="Times"/>
      <w:sz w:val="20"/>
    </w:rPr>
  </w:style>
  <w:style w:type="paragraph" w:customStyle="1" w:styleId="FigTab">
    <w:name w:val="Fig./Tab."/>
    <w:basedOn w:val="Normal"/>
    <w:rsid w:val="00C5209E"/>
    <w:pPr>
      <w:spacing w:before="0" w:line="220" w:lineRule="exact"/>
      <w:ind w:firstLine="0"/>
    </w:pPr>
    <w:rPr>
      <w:rFonts w:ascii="Helvetica" w:hAnsi="Helvetica"/>
      <w:sz w:val="18"/>
    </w:rPr>
  </w:style>
  <w:style w:type="paragraph" w:customStyle="1" w:styleId="Entrefiche">
    <w:name w:val="Entrée fiche"/>
    <w:basedOn w:val="Normal"/>
    <w:rsid w:val="00C5209E"/>
    <w:pPr>
      <w:ind w:hanging="851"/>
    </w:pPr>
    <w:rPr>
      <w:rFonts w:ascii="Times" w:hAnsi="Times"/>
      <w:sz w:val="20"/>
    </w:rPr>
  </w:style>
  <w:style w:type="paragraph" w:customStyle="1" w:styleId="Entrefichcrit">
    <w:name w:val="Entrée fichcrit"/>
    <w:basedOn w:val="Entrefiche"/>
    <w:rsid w:val="00C5209E"/>
    <w:pPr>
      <w:spacing w:line="240" w:lineRule="auto"/>
      <w:ind w:left="216" w:hanging="998"/>
    </w:pPr>
    <w:rPr>
      <w:sz w:val="24"/>
    </w:rPr>
  </w:style>
  <w:style w:type="paragraph" w:customStyle="1" w:styleId="Corpsdetexte21">
    <w:name w:val="Corps de texte 21"/>
    <w:basedOn w:val="Normal"/>
    <w:rsid w:val="00C5209E"/>
    <w:pPr>
      <w:ind w:firstLine="708"/>
    </w:pPr>
    <w:rPr>
      <w:rFonts w:ascii="Palatino" w:hAnsi="Palatino"/>
      <w:sz w:val="20"/>
    </w:rPr>
  </w:style>
  <w:style w:type="paragraph" w:customStyle="1" w:styleId="Retraitcorpsdetexte21">
    <w:name w:val="Retrait corps de texte 21"/>
    <w:basedOn w:val="Normal"/>
    <w:rsid w:val="00C5209E"/>
    <w:rPr>
      <w:rFonts w:ascii="Palatino" w:hAnsi="Palatino"/>
      <w:sz w:val="20"/>
    </w:rPr>
  </w:style>
  <w:style w:type="paragraph" w:customStyle="1" w:styleId="Adressedestenv">
    <w:name w:val="Adresse dest. (env.)"/>
    <w:basedOn w:val="Normal"/>
    <w:rsid w:val="00C5209E"/>
    <w:pPr>
      <w:jc w:val="center"/>
    </w:pPr>
    <w:rPr>
      <w:rFonts w:ascii="Palatino" w:hAnsi="Palatino"/>
      <w:b/>
      <w:sz w:val="20"/>
    </w:rPr>
  </w:style>
  <w:style w:type="paragraph" w:customStyle="1" w:styleId="Courant">
    <w:name w:val="Courant"/>
    <w:basedOn w:val="Normal"/>
    <w:rsid w:val="00C5209E"/>
    <w:pPr>
      <w:spacing w:before="0" w:line="360" w:lineRule="atLeast"/>
      <w:ind w:left="567" w:firstLine="567"/>
    </w:pPr>
    <w:rPr>
      <w:rFonts w:ascii="Times" w:hAnsi="Times" w:cs="Times New Roman"/>
      <w:sz w:val="28"/>
    </w:rPr>
  </w:style>
  <w:style w:type="character" w:styleId="Lienhypertextesuivi">
    <w:name w:val="FollowedHyperlink"/>
    <w:rsid w:val="00C5209E"/>
    <w:rPr>
      <w:color w:val="800080"/>
      <w:u w:val="single"/>
    </w:rPr>
  </w:style>
  <w:style w:type="paragraph" w:styleId="Paragraphedeliste">
    <w:name w:val="List Paragraph"/>
    <w:basedOn w:val="Normal"/>
    <w:uiPriority w:val="34"/>
    <w:qFormat/>
    <w:rsid w:val="00C5209E"/>
    <w:pPr>
      <w:spacing w:before="0" w:line="240" w:lineRule="auto"/>
      <w:ind w:left="720" w:firstLine="0"/>
      <w:contextualSpacing/>
    </w:pPr>
    <w:rPr>
      <w:rFonts w:eastAsia="Calibri" w:cs="Times New Roman"/>
      <w:szCs w:val="24"/>
    </w:rPr>
  </w:style>
  <w:style w:type="paragraph" w:customStyle="1" w:styleId="Paragrafoelenco1">
    <w:name w:val="Paragrafo elenco1"/>
    <w:basedOn w:val="Normal"/>
    <w:qFormat/>
    <w:rsid w:val="00C5209E"/>
    <w:pPr>
      <w:spacing w:before="0" w:line="240" w:lineRule="auto"/>
      <w:ind w:left="720" w:firstLine="0"/>
      <w:contextualSpacing/>
    </w:pPr>
    <w:rPr>
      <w:rFonts w:eastAsia="Calibri" w:cs="Times New Roman"/>
      <w:szCs w:val="24"/>
    </w:rPr>
  </w:style>
  <w:style w:type="paragraph" w:styleId="Corpsdetexte">
    <w:name w:val="Body Text"/>
    <w:basedOn w:val="Normal"/>
    <w:rsid w:val="00C5209E"/>
    <w:pPr>
      <w:overflowPunct w:val="0"/>
      <w:autoSpaceDE w:val="0"/>
      <w:autoSpaceDN w:val="0"/>
      <w:adjustRightInd w:val="0"/>
      <w:spacing w:before="0" w:line="360" w:lineRule="auto"/>
      <w:ind w:firstLine="0"/>
      <w:textAlignment w:val="baseline"/>
    </w:pPr>
    <w:rPr>
      <w:rFonts w:cs="Times New Roman"/>
      <w:lang w:val="el-GR" w:eastAsia="el-GR"/>
    </w:rPr>
  </w:style>
  <w:style w:type="character" w:customStyle="1" w:styleId="CorpsdetexteCar">
    <w:name w:val="Corps de texte Car"/>
    <w:rsid w:val="00C5209E"/>
    <w:rPr>
      <w:sz w:val="22"/>
      <w:szCs w:val="20"/>
      <w:lang w:val="el-GR" w:eastAsia="el-GR"/>
    </w:rPr>
  </w:style>
  <w:style w:type="character" w:customStyle="1" w:styleId="Heading1Char">
    <w:name w:val="Heading 1 Char"/>
    <w:locked/>
    <w:rsid w:val="00C5209E"/>
    <w:rPr>
      <w:rFonts w:eastAsia="Calibri"/>
      <w:b/>
      <w:bCs/>
      <w:kern w:val="36"/>
      <w:sz w:val="48"/>
      <w:szCs w:val="48"/>
      <w:lang w:val="en-US" w:eastAsia="en-US" w:bidi="ar-SA"/>
    </w:rPr>
  </w:style>
  <w:style w:type="character" w:customStyle="1" w:styleId="testoisbd">
    <w:name w:val="testoisbd"/>
    <w:basedOn w:val="Policepardfaut"/>
    <w:rsid w:val="00C5209E"/>
  </w:style>
  <w:style w:type="character" w:customStyle="1" w:styleId="CitationCar">
    <w:name w:val="Citation Car"/>
    <w:uiPriority w:val="29"/>
    <w:rsid w:val="00C5209E"/>
    <w:rPr>
      <w:rFonts w:ascii="Times" w:hAnsi="Times"/>
      <w:i/>
      <w:iCs/>
      <w:color w:val="000000"/>
      <w:sz w:val="20"/>
      <w:szCs w:val="20"/>
    </w:rPr>
  </w:style>
  <w:style w:type="paragraph" w:styleId="Citation">
    <w:name w:val="Quote"/>
    <w:basedOn w:val="Normal"/>
    <w:next w:val="Normal"/>
    <w:uiPriority w:val="29"/>
    <w:qFormat/>
    <w:rsid w:val="00C5209E"/>
    <w:rPr>
      <w:rFonts w:ascii="Times" w:hAnsi="Times" w:cs="Times New Roman"/>
      <w:i/>
      <w:iCs/>
      <w:color w:val="000000"/>
      <w:sz w:val="20"/>
    </w:rPr>
  </w:style>
  <w:style w:type="paragraph" w:customStyle="1" w:styleId="noticelongue">
    <w:name w:val="notice longue"/>
    <w:basedOn w:val="Normal"/>
    <w:rsid w:val="004B1FBE"/>
    <w:pPr>
      <w:ind w:left="420" w:hanging="180"/>
    </w:pPr>
    <w:rPr>
      <w:rFonts w:ascii="Times" w:hAnsi="Times"/>
      <w:sz w:val="20"/>
    </w:rPr>
  </w:style>
  <w:style w:type="paragraph" w:customStyle="1" w:styleId="Corpsdetexte22">
    <w:name w:val="Corps de texte 22"/>
    <w:basedOn w:val="Normal"/>
    <w:rsid w:val="00C5209E"/>
    <w:rPr>
      <w:rFonts w:ascii="Times" w:hAnsi="Times"/>
      <w:sz w:val="20"/>
    </w:rPr>
  </w:style>
  <w:style w:type="character" w:customStyle="1" w:styleId="CitationCar1">
    <w:name w:val="Citation Car1"/>
    <w:rsid w:val="00C5209E"/>
    <w:rPr>
      <w:rFonts w:ascii="Times" w:hAnsi="Times"/>
      <w:szCs w:val="22"/>
      <w:lang w:val="fr-BE" w:eastAsia="fr-BE"/>
    </w:rPr>
  </w:style>
  <w:style w:type="paragraph" w:customStyle="1" w:styleId="Prrafodelista">
    <w:name w:val="Párrafo de lista"/>
    <w:basedOn w:val="Normal"/>
    <w:qFormat/>
    <w:rsid w:val="00230A03"/>
    <w:pPr>
      <w:spacing w:before="0" w:after="200" w:line="276" w:lineRule="auto"/>
      <w:ind w:left="720" w:firstLine="0"/>
      <w:contextualSpacing/>
      <w:jc w:val="left"/>
    </w:pPr>
    <w:rPr>
      <w:rFonts w:ascii="Calibri" w:eastAsia="Calibri" w:hAnsi="Calibri" w:cs="Times New Roman"/>
      <w:szCs w:val="22"/>
      <w:lang w:val="es-ES" w:eastAsia="en-US"/>
    </w:rPr>
  </w:style>
  <w:style w:type="paragraph" w:styleId="Notedefin">
    <w:name w:val="endnote text"/>
    <w:basedOn w:val="Normal"/>
    <w:rsid w:val="00230A03"/>
    <w:pPr>
      <w:spacing w:before="0" w:line="240" w:lineRule="auto"/>
      <w:ind w:firstLine="0"/>
      <w:jc w:val="left"/>
    </w:pPr>
    <w:rPr>
      <w:rFonts w:ascii="Times" w:eastAsia="Times" w:hAnsi="Times" w:cs="Times New Roman"/>
      <w:noProof/>
      <w:sz w:val="24"/>
      <w:lang w:val="en-US" w:eastAsia="en-US"/>
    </w:rPr>
  </w:style>
  <w:style w:type="character" w:customStyle="1" w:styleId="NotedefinCar">
    <w:name w:val="Note de fin Car"/>
    <w:rsid w:val="00230A03"/>
    <w:rPr>
      <w:rFonts w:ascii="Times" w:eastAsia="Times" w:hAnsi="Times" w:cs="Times New Roman"/>
      <w:noProof/>
      <w:szCs w:val="20"/>
    </w:rPr>
  </w:style>
  <w:style w:type="paragraph" w:customStyle="1" w:styleId="Article">
    <w:name w:val="Article"/>
    <w:basedOn w:val="Normal"/>
    <w:rsid w:val="00230A03"/>
    <w:pPr>
      <w:spacing w:before="0" w:line="240" w:lineRule="auto"/>
      <w:ind w:firstLine="0"/>
    </w:pPr>
    <w:rPr>
      <w:rFonts w:ascii="Times" w:hAnsi="Times" w:cs="Times"/>
      <w:sz w:val="24"/>
    </w:rPr>
  </w:style>
  <w:style w:type="paragraph" w:customStyle="1" w:styleId="Corpsdetexte23">
    <w:name w:val="Corps de texte 23"/>
    <w:basedOn w:val="Normal"/>
    <w:rsid w:val="00960C7A"/>
    <w:rPr>
      <w:rFonts w:ascii="Times" w:hAnsi="Times" w:cs="Times"/>
      <w:sz w:val="20"/>
    </w:rPr>
  </w:style>
  <w:style w:type="character" w:customStyle="1" w:styleId="texto">
    <w:name w:val="texto"/>
    <w:basedOn w:val="Policepardfaut"/>
    <w:rsid w:val="004562F4"/>
  </w:style>
  <w:style w:type="paragraph" w:styleId="NormalWeb">
    <w:name w:val="Normal (Web)"/>
    <w:basedOn w:val="Normal"/>
    <w:uiPriority w:val="99"/>
    <w:unhideWhenUsed/>
    <w:rsid w:val="004562F4"/>
    <w:pPr>
      <w:spacing w:before="100" w:beforeAutospacing="1" w:after="100" w:afterAutospacing="1" w:line="240" w:lineRule="auto"/>
      <w:ind w:firstLine="0"/>
      <w:jc w:val="left"/>
    </w:pPr>
    <w:rPr>
      <w:rFonts w:cs="Times New Roman"/>
      <w:sz w:val="24"/>
      <w:szCs w:val="24"/>
      <w:lang w:val="fr-BE" w:eastAsia="fr-BE"/>
    </w:rPr>
  </w:style>
  <w:style w:type="paragraph" w:customStyle="1" w:styleId="citation0">
    <w:name w:val="citation"/>
    <w:basedOn w:val="Normal"/>
    <w:rsid w:val="004562F4"/>
    <w:pPr>
      <w:spacing w:before="100" w:beforeAutospacing="1" w:after="100" w:afterAutospacing="1" w:line="240" w:lineRule="auto"/>
      <w:ind w:firstLine="0"/>
      <w:jc w:val="left"/>
    </w:pPr>
    <w:rPr>
      <w:rFonts w:eastAsia="MS Mincho" w:cs="Times New Roman"/>
      <w:sz w:val="24"/>
      <w:szCs w:val="24"/>
      <w:lang w:val="en-US" w:eastAsia="ja-JP"/>
    </w:rPr>
  </w:style>
  <w:style w:type="paragraph" w:customStyle="1" w:styleId="Textbody">
    <w:name w:val="Text body"/>
    <w:basedOn w:val="Normal"/>
    <w:rsid w:val="00C05D2C"/>
    <w:pPr>
      <w:widowControl w:val="0"/>
      <w:suppressAutoHyphens/>
      <w:autoSpaceDN w:val="0"/>
      <w:spacing w:before="0" w:after="120" w:line="240" w:lineRule="auto"/>
      <w:ind w:firstLine="0"/>
      <w:jc w:val="left"/>
      <w:textAlignment w:val="baseline"/>
    </w:pPr>
    <w:rPr>
      <w:rFonts w:eastAsia="SimSun" w:cs="Mangal"/>
      <w:kern w:val="3"/>
      <w:sz w:val="24"/>
      <w:szCs w:val="24"/>
      <w:lang w:eastAsia="zh-CN" w:bidi="hi-IN"/>
    </w:rPr>
  </w:style>
  <w:style w:type="paragraph" w:styleId="HTMLprformat">
    <w:name w:val="HTML Preformatted"/>
    <w:basedOn w:val="Normal"/>
    <w:link w:val="HTMLprformatCar"/>
    <w:rsid w:val="00B4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eastAsia="SimSun" w:hAnsi="Courier New" w:cs="Courier New"/>
      <w:sz w:val="20"/>
      <w:lang w:val="en-US" w:eastAsia="en-US"/>
    </w:rPr>
  </w:style>
  <w:style w:type="character" w:customStyle="1" w:styleId="HTMLprformatCar">
    <w:name w:val="HTML préformaté Car"/>
    <w:basedOn w:val="Policepardfaut"/>
    <w:link w:val="HTMLprformat"/>
    <w:rsid w:val="00B45888"/>
    <w:rPr>
      <w:rFonts w:ascii="Courier New" w:eastAsia="SimSun" w:hAnsi="Courier New" w:cs="Courier New"/>
      <w:lang w:val="en-US" w:eastAsia="en-US"/>
    </w:rPr>
  </w:style>
  <w:style w:type="character" w:customStyle="1" w:styleId="linkblue">
    <w:name w:val="linkblue"/>
    <w:basedOn w:val="Policepardfaut"/>
    <w:rsid w:val="00B45888"/>
  </w:style>
  <w:style w:type="paragraph" w:styleId="Sansinterligne">
    <w:name w:val="No Spacing"/>
    <w:uiPriority w:val="1"/>
    <w:qFormat/>
    <w:rsid w:val="00B45888"/>
    <w:rPr>
      <w:rFonts w:ascii="Calibri" w:eastAsia="SimSun" w:hAnsi="Calibri" w:cs="Arial"/>
      <w:sz w:val="22"/>
      <w:szCs w:val="22"/>
      <w:lang w:val="en-US" w:eastAsia="zh-CN"/>
    </w:rPr>
  </w:style>
  <w:style w:type="character" w:styleId="Marquedannotation">
    <w:name w:val="annotation reference"/>
    <w:uiPriority w:val="99"/>
    <w:rsid w:val="00B45888"/>
    <w:rPr>
      <w:sz w:val="16"/>
      <w:szCs w:val="16"/>
    </w:rPr>
  </w:style>
  <w:style w:type="character" w:customStyle="1" w:styleId="productdisplayproductsubtitle">
    <w:name w:val="productdisplay_productsubtitle"/>
    <w:basedOn w:val="Policepardfaut"/>
    <w:rsid w:val="00896A1A"/>
  </w:style>
  <w:style w:type="character" w:customStyle="1" w:styleId="productdisplaycrh">
    <w:name w:val="productdisplay_crh"/>
    <w:basedOn w:val="Policepardfaut"/>
    <w:rsid w:val="00896A1A"/>
  </w:style>
  <w:style w:type="character" w:customStyle="1" w:styleId="productdisplayproducttitle">
    <w:name w:val="productdisplay_producttitle"/>
    <w:basedOn w:val="Policepardfaut"/>
    <w:rsid w:val="00896A1A"/>
  </w:style>
  <w:style w:type="paragraph" w:styleId="Commentaire">
    <w:name w:val="annotation text"/>
    <w:basedOn w:val="Normal"/>
    <w:link w:val="CommentaireCar"/>
    <w:uiPriority w:val="99"/>
    <w:unhideWhenUsed/>
    <w:rsid w:val="00497B80"/>
    <w:pPr>
      <w:spacing w:before="0" w:line="240" w:lineRule="auto"/>
      <w:ind w:firstLine="0"/>
      <w:jc w:val="left"/>
    </w:pPr>
    <w:rPr>
      <w:rFonts w:ascii="Cambria" w:eastAsia="MS Mincho" w:hAnsi="Cambria" w:cs="Times New Roman"/>
      <w:sz w:val="24"/>
      <w:szCs w:val="24"/>
      <w:lang w:val="it-IT" w:eastAsia="it-IT"/>
    </w:rPr>
  </w:style>
  <w:style w:type="character" w:customStyle="1" w:styleId="CommentaireCar">
    <w:name w:val="Commentaire Car"/>
    <w:basedOn w:val="Policepardfaut"/>
    <w:link w:val="Commentaire"/>
    <w:uiPriority w:val="99"/>
    <w:rsid w:val="00497B80"/>
    <w:rPr>
      <w:rFonts w:ascii="Cambria" w:eastAsia="MS Mincho" w:hAnsi="Cambria" w:cs="Times New Roman"/>
      <w:sz w:val="24"/>
      <w:szCs w:val="24"/>
      <w:lang w:val="it-IT" w:eastAsia="it-IT"/>
    </w:rPr>
  </w:style>
  <w:style w:type="paragraph" w:styleId="Objetducommentaire">
    <w:name w:val="annotation subject"/>
    <w:basedOn w:val="Commentaire"/>
    <w:next w:val="Commentaire"/>
    <w:link w:val="ObjetducommentaireCar"/>
    <w:uiPriority w:val="99"/>
    <w:semiHidden/>
    <w:unhideWhenUsed/>
    <w:rsid w:val="00497B80"/>
    <w:rPr>
      <w:b/>
      <w:bCs/>
      <w:sz w:val="20"/>
      <w:szCs w:val="20"/>
    </w:rPr>
  </w:style>
  <w:style w:type="character" w:customStyle="1" w:styleId="ObjetducommentaireCar">
    <w:name w:val="Objet du commentaire Car"/>
    <w:basedOn w:val="CommentaireCar"/>
    <w:link w:val="Objetducommentaire"/>
    <w:uiPriority w:val="99"/>
    <w:semiHidden/>
    <w:rsid w:val="00497B80"/>
    <w:rPr>
      <w:rFonts w:ascii="Cambria" w:eastAsia="MS Mincho" w:hAnsi="Cambria" w:cs="Times New Roman"/>
      <w:b/>
      <w:bCs/>
      <w:sz w:val="24"/>
      <w:szCs w:val="24"/>
      <w:lang w:val="it-IT" w:eastAsia="it-IT"/>
    </w:rPr>
  </w:style>
  <w:style w:type="paragraph" w:styleId="Corpsdetexte2">
    <w:name w:val="Body Text 2"/>
    <w:basedOn w:val="Normal"/>
    <w:link w:val="Corpsdetexte2Car"/>
    <w:semiHidden/>
    <w:rsid w:val="00EC725E"/>
    <w:pPr>
      <w:spacing w:before="0" w:line="360" w:lineRule="auto"/>
      <w:ind w:firstLine="0"/>
      <w:jc w:val="left"/>
    </w:pPr>
    <w:rPr>
      <w:rFonts w:cs="Times New Roman"/>
      <w:sz w:val="28"/>
      <w:szCs w:val="24"/>
    </w:rPr>
  </w:style>
  <w:style w:type="character" w:customStyle="1" w:styleId="Corpsdetexte2Car">
    <w:name w:val="Corps de texte 2 Car"/>
    <w:basedOn w:val="Policepardfaut"/>
    <w:link w:val="Corpsdetexte2"/>
    <w:semiHidden/>
    <w:rsid w:val="00EC725E"/>
    <w:rPr>
      <w:rFonts w:ascii="Times New Roman" w:hAnsi="Times New Roman" w:cs="Times New Roman"/>
      <w:sz w:val="28"/>
      <w:szCs w:val="24"/>
    </w:rPr>
  </w:style>
  <w:style w:type="paragraph" w:styleId="Corpsdetexte3">
    <w:name w:val="Body Text 3"/>
    <w:basedOn w:val="Normal"/>
    <w:link w:val="Corpsdetexte3Car"/>
    <w:semiHidden/>
    <w:rsid w:val="00EC725E"/>
    <w:pPr>
      <w:spacing w:before="0" w:line="360" w:lineRule="auto"/>
      <w:ind w:firstLine="0"/>
    </w:pPr>
    <w:rPr>
      <w:rFonts w:cs="Times New Roman"/>
      <w:sz w:val="24"/>
      <w:szCs w:val="24"/>
    </w:rPr>
  </w:style>
  <w:style w:type="character" w:customStyle="1" w:styleId="Corpsdetexte3Car">
    <w:name w:val="Corps de texte 3 Car"/>
    <w:basedOn w:val="Policepardfaut"/>
    <w:link w:val="Corpsdetexte3"/>
    <w:semiHidden/>
    <w:rsid w:val="00EC725E"/>
    <w:rPr>
      <w:rFonts w:ascii="Times New Roman" w:hAnsi="Times New Roman" w:cs="Times New Roman"/>
      <w:sz w:val="24"/>
      <w:szCs w:val="24"/>
    </w:rPr>
  </w:style>
  <w:style w:type="paragraph" w:customStyle="1" w:styleId="AbsatzLiteraturverzeichnis">
    <w:name w:val="Absatz Literaturverzeichnis"/>
    <w:rsid w:val="00A11624"/>
    <w:pPr>
      <w:keepLines/>
      <w:tabs>
        <w:tab w:val="left" w:pos="1418"/>
        <w:tab w:val="left" w:pos="2127"/>
      </w:tabs>
      <w:overflowPunct w:val="0"/>
      <w:autoSpaceDE w:val="0"/>
      <w:autoSpaceDN w:val="0"/>
      <w:adjustRightInd w:val="0"/>
      <w:spacing w:before="168" w:line="312" w:lineRule="exact"/>
      <w:ind w:left="1134" w:hanging="1134"/>
      <w:jc w:val="both"/>
      <w:textAlignment w:val="baseline"/>
    </w:pPr>
    <w:rPr>
      <w:rFonts w:ascii="Times" w:hAnsi="Times" w:cs="Times New Roman"/>
      <w:bCs/>
      <w:sz w:val="24"/>
      <w:lang w:val="de-DE" w:eastAsia="de-DE"/>
    </w:rPr>
  </w:style>
  <w:style w:type="paragraph" w:customStyle="1" w:styleId="AbsatzLiteraturverzeichnisohneAnfangsabstand">
    <w:name w:val="Absatz Literaturverzeichnis ohne Anfangsabstand"/>
    <w:basedOn w:val="AbsatzLiteraturverzeichnis"/>
    <w:rsid w:val="00A2556D"/>
    <w:pPr>
      <w:spacing w:before="0"/>
    </w:pPr>
  </w:style>
  <w:style w:type="character" w:customStyle="1" w:styleId="productdisplayproductpagesandmore">
    <w:name w:val="productdisplay_productpagesandmore"/>
    <w:rsid w:val="00FD4247"/>
  </w:style>
  <w:style w:type="character" w:customStyle="1" w:styleId="titleauthoretc">
    <w:name w:val="titleauthoretc"/>
    <w:rsid w:val="00FD4247"/>
  </w:style>
  <w:style w:type="character" w:customStyle="1" w:styleId="familyname">
    <w:name w:val="familyname"/>
    <w:basedOn w:val="Policepardfaut"/>
    <w:rsid w:val="00AB09C0"/>
  </w:style>
  <w:style w:type="character" w:customStyle="1" w:styleId="apple-converted-space">
    <w:name w:val="apple-converted-space"/>
    <w:rsid w:val="00B7472D"/>
  </w:style>
  <w:style w:type="character" w:styleId="Marquedenotedefin">
    <w:name w:val="endnote reference"/>
    <w:basedOn w:val="Policepardfaut"/>
    <w:uiPriority w:val="99"/>
    <w:semiHidden/>
    <w:unhideWhenUsed/>
    <w:rsid w:val="0064653A"/>
    <w:rPr>
      <w:vertAlign w:val="superscript"/>
    </w:rPr>
  </w:style>
  <w:style w:type="paragraph" w:customStyle="1" w:styleId="ContinuatioAbsatznormal">
    <w:name w:val="Continuatio Absatz normal"/>
    <w:rsid w:val="00DA260E"/>
    <w:pPr>
      <w:tabs>
        <w:tab w:val="decimal" w:pos="1418"/>
        <w:tab w:val="left" w:pos="1985"/>
        <w:tab w:val="left" w:pos="3969"/>
        <w:tab w:val="left" w:pos="5103"/>
        <w:tab w:val="left" w:pos="6237"/>
        <w:tab w:val="left" w:pos="6804"/>
        <w:tab w:val="left" w:pos="7655"/>
      </w:tabs>
      <w:overflowPunct w:val="0"/>
      <w:autoSpaceDE w:val="0"/>
      <w:autoSpaceDN w:val="0"/>
      <w:adjustRightInd w:val="0"/>
      <w:spacing w:line="312" w:lineRule="exact"/>
      <w:jc w:val="both"/>
      <w:textAlignment w:val="baseline"/>
    </w:pPr>
    <w:rPr>
      <w:rFonts w:ascii="Times" w:eastAsia="MS Mincho" w:hAnsi="Times" w:cs="Times New Roman"/>
      <w:bCs/>
      <w:sz w:val="24"/>
      <w:lang w:val="de-DE" w:eastAsia="de-DE"/>
    </w:rPr>
  </w:style>
  <w:style w:type="character" w:customStyle="1" w:styleId="searchword">
    <w:name w:val="searchword"/>
    <w:rsid w:val="001A23A2"/>
  </w:style>
  <w:style w:type="character" w:customStyle="1" w:styleId="exlresultdetails">
    <w:name w:val="exlresultdetails"/>
    <w:rsid w:val="001A23A2"/>
  </w:style>
  <w:style w:type="character" w:styleId="SiteHTML">
    <w:name w:val="HTML Cite"/>
    <w:uiPriority w:val="99"/>
    <w:unhideWhenUsed/>
    <w:rsid w:val="00305EBB"/>
    <w:rPr>
      <w:i/>
      <w:iCs/>
    </w:rPr>
  </w:style>
  <w:style w:type="character" w:customStyle="1" w:styleId="cit-print-date">
    <w:name w:val="cit-print-date"/>
    <w:basedOn w:val="Policepardfaut"/>
    <w:rsid w:val="00305EBB"/>
  </w:style>
  <w:style w:type="character" w:customStyle="1" w:styleId="cit-vol">
    <w:name w:val="cit-vol"/>
    <w:basedOn w:val="Policepardfaut"/>
    <w:rsid w:val="00305EBB"/>
  </w:style>
  <w:style w:type="character" w:customStyle="1" w:styleId="cit-issue">
    <w:name w:val="cit-issue"/>
    <w:basedOn w:val="Policepardfaut"/>
    <w:rsid w:val="00305EBB"/>
  </w:style>
  <w:style w:type="character" w:customStyle="1" w:styleId="cit-first-page">
    <w:name w:val="cit-first-page"/>
    <w:basedOn w:val="Policepardfaut"/>
    <w:rsid w:val="00305EBB"/>
  </w:style>
  <w:style w:type="character" w:customStyle="1" w:styleId="cit-sep">
    <w:name w:val="cit-sep"/>
    <w:basedOn w:val="Policepardfaut"/>
    <w:rsid w:val="00305EBB"/>
  </w:style>
  <w:style w:type="character" w:customStyle="1" w:styleId="cit-last-page">
    <w:name w:val="cit-last-page"/>
    <w:basedOn w:val="Policepardfaut"/>
    <w:rsid w:val="00305EBB"/>
  </w:style>
  <w:style w:type="character" w:customStyle="1" w:styleId="cit-auth">
    <w:name w:val="cit-auth"/>
    <w:rsid w:val="00305EBB"/>
  </w:style>
  <w:style w:type="character" w:customStyle="1" w:styleId="st1">
    <w:name w:val="st1"/>
    <w:rsid w:val="005C6C3A"/>
  </w:style>
  <w:style w:type="character" w:customStyle="1" w:styleId="mhissue">
    <w:name w:val="mh_issue"/>
    <w:rsid w:val="007122F7"/>
  </w:style>
  <w:style w:type="character" w:customStyle="1" w:styleId="ident">
    <w:name w:val="ident"/>
    <w:basedOn w:val="Policepardfaut"/>
    <w:rsid w:val="00300F3A"/>
  </w:style>
  <w:style w:type="character" w:customStyle="1" w:styleId="author">
    <w:name w:val="author"/>
    <w:basedOn w:val="Policepardfaut"/>
    <w:rsid w:val="0062111C"/>
  </w:style>
  <w:style w:type="character" w:customStyle="1" w:styleId="A5">
    <w:name w:val="A5"/>
    <w:uiPriority w:val="99"/>
    <w:rsid w:val="000B4691"/>
    <w:rPr>
      <w:rFonts w:ascii="New Baskerville" w:hAnsi="New Baskerville" w:cs="New Baskerville" w:hint="default"/>
      <w:color w:val="221E1F"/>
      <w:sz w:val="22"/>
      <w:szCs w:val="22"/>
    </w:rPr>
  </w:style>
  <w:style w:type="character" w:customStyle="1" w:styleId="A51">
    <w:name w:val="A5+1"/>
    <w:uiPriority w:val="99"/>
    <w:rsid w:val="000B4691"/>
    <w:rPr>
      <w:rFonts w:ascii="Helvetica" w:hAnsi="Helvetica" w:cs="Helvetica" w:hint="default"/>
      <w:color w:val="221E1F"/>
      <w:sz w:val="21"/>
      <w:szCs w:val="21"/>
    </w:rPr>
  </w:style>
  <w:style w:type="character" w:customStyle="1" w:styleId="tlid-translation">
    <w:name w:val="tlid-translation"/>
    <w:basedOn w:val="Policepardfaut"/>
    <w:rsid w:val="00CE1416"/>
  </w:style>
  <w:style w:type="character" w:customStyle="1" w:styleId="authors">
    <w:name w:val="authors"/>
    <w:basedOn w:val="Policepardfaut"/>
    <w:rsid w:val="00DA5D74"/>
  </w:style>
  <w:style w:type="character" w:customStyle="1" w:styleId="Date1">
    <w:name w:val="Date1"/>
    <w:basedOn w:val="Policepardfaut"/>
    <w:rsid w:val="00DA5D74"/>
  </w:style>
  <w:style w:type="character" w:customStyle="1" w:styleId="arttitle">
    <w:name w:val="art_title"/>
    <w:basedOn w:val="Policepardfaut"/>
    <w:rsid w:val="00DA5D74"/>
  </w:style>
  <w:style w:type="character" w:customStyle="1" w:styleId="serialtitle">
    <w:name w:val="serial_title"/>
    <w:basedOn w:val="Policepardfaut"/>
    <w:rsid w:val="00DA5D74"/>
  </w:style>
  <w:style w:type="character" w:customStyle="1" w:styleId="volumeissue">
    <w:name w:val="volume_issue"/>
    <w:basedOn w:val="Policepardfaut"/>
    <w:rsid w:val="00DA5D74"/>
  </w:style>
  <w:style w:type="character" w:customStyle="1" w:styleId="pagerange">
    <w:name w:val="page_range"/>
    <w:basedOn w:val="Policepardfaut"/>
    <w:rsid w:val="00DA5D74"/>
  </w:style>
  <w:style w:type="character" w:customStyle="1" w:styleId="definition">
    <w:name w:val="definition"/>
    <w:basedOn w:val="Policepardfaut"/>
    <w:rsid w:val="008A2880"/>
  </w:style>
  <w:style w:type="character" w:customStyle="1" w:styleId="pub-link">
    <w:name w:val="pub-link"/>
    <w:basedOn w:val="Policepardfaut"/>
    <w:rsid w:val="008A2880"/>
  </w:style>
  <w:style w:type="character" w:customStyle="1" w:styleId="al-author-name-more">
    <w:name w:val="al-author-name-more"/>
    <w:basedOn w:val="Policepardfaut"/>
    <w:rsid w:val="00180AC2"/>
  </w:style>
  <w:style w:type="character" w:customStyle="1" w:styleId="bidi">
    <w:name w:val="bidi"/>
    <w:basedOn w:val="Policepardfaut"/>
    <w:rsid w:val="00973C73"/>
  </w:style>
  <w:style w:type="character" w:customStyle="1" w:styleId="contentline-92">
    <w:name w:val="contentline-92"/>
    <w:basedOn w:val="Policepardfaut"/>
    <w:rsid w:val="00973C73"/>
  </w:style>
  <w:style w:type="character" w:customStyle="1" w:styleId="gi">
    <w:name w:val="gi"/>
    <w:basedOn w:val="Policepardfaut"/>
    <w:rsid w:val="00195B8D"/>
  </w:style>
  <w:style w:type="character" w:customStyle="1" w:styleId="marktff3t8vuo">
    <w:name w:val="marktff3t8vuo"/>
    <w:rsid w:val="00141634"/>
  </w:style>
  <w:style w:type="character" w:customStyle="1" w:styleId="nonlinktext">
    <w:name w:val="nonlinktext"/>
    <w:basedOn w:val="Policepardfaut"/>
    <w:rsid w:val="00787BAB"/>
  </w:style>
  <w:style w:type="character" w:customStyle="1" w:styleId="small-caps">
    <w:name w:val="small-caps"/>
    <w:basedOn w:val="Policepardfaut"/>
    <w:rsid w:val="00AB1569"/>
  </w:style>
  <w:style w:type="character" w:customStyle="1" w:styleId="Aucun">
    <w:name w:val="Aucun"/>
    <w:rsid w:val="00CA1AA5"/>
    <w:rPr>
      <w:lang w:val="fr-FR"/>
    </w:rPr>
  </w:style>
  <w:style w:type="character" w:customStyle="1" w:styleId="Hyperlink0">
    <w:name w:val="Hyperlink.0"/>
    <w:basedOn w:val="Lienhypertexte"/>
    <w:rsid w:val="00CA1AA5"/>
    <w:rPr>
      <w:color w:val="0000FF" w:themeColor="hyperlink"/>
      <w:u w:val="single"/>
    </w:rPr>
  </w:style>
  <w:style w:type="paragraph" w:customStyle="1" w:styleId="Corps">
    <w:name w:val="Corps"/>
    <w:rsid w:val="00CA1A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Textedelespacerserv">
    <w:name w:val="Placeholder Text"/>
    <w:basedOn w:val="Policepardfaut"/>
    <w:uiPriority w:val="67"/>
    <w:rsid w:val="00726F5E"/>
    <w:rPr>
      <w:color w:val="808080"/>
    </w:rPr>
  </w:style>
  <w:style w:type="paragraph" w:styleId="Rvision">
    <w:name w:val="Revision"/>
    <w:hidden/>
    <w:uiPriority w:val="71"/>
    <w:rsid w:val="00E14B09"/>
    <w:rPr>
      <w:rFonts w:ascii="Times New Roman" w:hAnsi="Times New Roman"/>
      <w:sz w:val="22"/>
    </w:rPr>
  </w:style>
  <w:style w:type="paragraph" w:styleId="Index1">
    <w:name w:val="index 1"/>
    <w:basedOn w:val="Normal"/>
    <w:next w:val="Normal"/>
    <w:autoRedefine/>
    <w:uiPriority w:val="99"/>
    <w:unhideWhenUsed/>
    <w:rsid w:val="00231920"/>
    <w:pPr>
      <w:tabs>
        <w:tab w:val="right" w:pos="2676"/>
      </w:tabs>
      <w:spacing w:before="0" w:line="240" w:lineRule="auto"/>
      <w:ind w:left="220" w:hanging="220"/>
    </w:pPr>
    <w:rPr>
      <w:rFonts w:cs="Times New Roman"/>
      <w:iCs/>
      <w:noProof/>
      <w:lang w:val="fr-CA"/>
    </w:rPr>
  </w:style>
  <w:style w:type="paragraph" w:styleId="TM1">
    <w:name w:val="toc 1"/>
    <w:basedOn w:val="Normal"/>
    <w:next w:val="Normal"/>
    <w:autoRedefine/>
    <w:uiPriority w:val="39"/>
    <w:unhideWhenUsed/>
    <w:rsid w:val="00BF0AA3"/>
    <w:pPr>
      <w:spacing w:after="100"/>
    </w:pPr>
  </w:style>
  <w:style w:type="paragraph" w:styleId="TM3">
    <w:name w:val="toc 3"/>
    <w:basedOn w:val="Normal"/>
    <w:next w:val="Normal"/>
    <w:autoRedefine/>
    <w:uiPriority w:val="39"/>
    <w:unhideWhenUsed/>
    <w:rsid w:val="00BF0AA3"/>
    <w:pPr>
      <w:spacing w:after="100"/>
      <w:ind w:left="440"/>
    </w:pPr>
  </w:style>
  <w:style w:type="paragraph" w:styleId="TM2">
    <w:name w:val="toc 2"/>
    <w:basedOn w:val="Normal"/>
    <w:next w:val="Normal"/>
    <w:autoRedefine/>
    <w:uiPriority w:val="39"/>
    <w:unhideWhenUsed/>
    <w:rsid w:val="00BF0AA3"/>
    <w:pPr>
      <w:spacing w:after="100"/>
      <w:ind w:left="220"/>
    </w:pPr>
  </w:style>
  <w:style w:type="paragraph" w:styleId="Index2">
    <w:name w:val="index 2"/>
    <w:basedOn w:val="Normal"/>
    <w:next w:val="Normal"/>
    <w:autoRedefine/>
    <w:uiPriority w:val="99"/>
    <w:semiHidden/>
    <w:unhideWhenUsed/>
    <w:rsid w:val="00C13099"/>
    <w:pPr>
      <w:spacing w:before="0" w:line="240" w:lineRule="auto"/>
      <w:ind w:left="440" w:hanging="220"/>
    </w:pPr>
  </w:style>
  <w:style w:type="character" w:customStyle="1" w:styleId="DefaultFontHxMailStyle">
    <w:name w:val="Default Font HxMail Style"/>
    <w:basedOn w:val="Policepardfaut"/>
    <w:rsid w:val="00CD1E86"/>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5350">
      <w:bodyDiv w:val="1"/>
      <w:marLeft w:val="0"/>
      <w:marRight w:val="0"/>
      <w:marTop w:val="0"/>
      <w:marBottom w:val="0"/>
      <w:divBdr>
        <w:top w:val="none" w:sz="0" w:space="0" w:color="auto"/>
        <w:left w:val="none" w:sz="0" w:space="0" w:color="auto"/>
        <w:bottom w:val="none" w:sz="0" w:space="0" w:color="auto"/>
        <w:right w:val="none" w:sz="0" w:space="0" w:color="auto"/>
      </w:divBdr>
    </w:div>
    <w:div w:id="188614910">
      <w:bodyDiv w:val="1"/>
      <w:marLeft w:val="0"/>
      <w:marRight w:val="0"/>
      <w:marTop w:val="0"/>
      <w:marBottom w:val="0"/>
      <w:divBdr>
        <w:top w:val="none" w:sz="0" w:space="0" w:color="auto"/>
        <w:left w:val="none" w:sz="0" w:space="0" w:color="auto"/>
        <w:bottom w:val="none" w:sz="0" w:space="0" w:color="auto"/>
        <w:right w:val="none" w:sz="0" w:space="0" w:color="auto"/>
      </w:divBdr>
      <w:divsChild>
        <w:div w:id="233661610">
          <w:marLeft w:val="0"/>
          <w:marRight w:val="0"/>
          <w:marTop w:val="0"/>
          <w:marBottom w:val="0"/>
          <w:divBdr>
            <w:top w:val="none" w:sz="0" w:space="0" w:color="auto"/>
            <w:left w:val="none" w:sz="0" w:space="0" w:color="auto"/>
            <w:bottom w:val="none" w:sz="0" w:space="0" w:color="auto"/>
            <w:right w:val="none" w:sz="0" w:space="0" w:color="auto"/>
          </w:divBdr>
        </w:div>
        <w:div w:id="1949703937">
          <w:marLeft w:val="0"/>
          <w:marRight w:val="0"/>
          <w:marTop w:val="0"/>
          <w:marBottom w:val="0"/>
          <w:divBdr>
            <w:top w:val="none" w:sz="0" w:space="0" w:color="auto"/>
            <w:left w:val="none" w:sz="0" w:space="0" w:color="auto"/>
            <w:bottom w:val="none" w:sz="0" w:space="0" w:color="auto"/>
            <w:right w:val="none" w:sz="0" w:space="0" w:color="auto"/>
          </w:divBdr>
        </w:div>
      </w:divsChild>
    </w:div>
    <w:div w:id="240332015">
      <w:bodyDiv w:val="1"/>
      <w:marLeft w:val="0"/>
      <w:marRight w:val="0"/>
      <w:marTop w:val="0"/>
      <w:marBottom w:val="0"/>
      <w:divBdr>
        <w:top w:val="none" w:sz="0" w:space="0" w:color="auto"/>
        <w:left w:val="none" w:sz="0" w:space="0" w:color="auto"/>
        <w:bottom w:val="none" w:sz="0" w:space="0" w:color="auto"/>
        <w:right w:val="none" w:sz="0" w:space="0" w:color="auto"/>
      </w:divBdr>
    </w:div>
    <w:div w:id="260063766">
      <w:bodyDiv w:val="1"/>
      <w:marLeft w:val="0"/>
      <w:marRight w:val="0"/>
      <w:marTop w:val="0"/>
      <w:marBottom w:val="0"/>
      <w:divBdr>
        <w:top w:val="none" w:sz="0" w:space="0" w:color="auto"/>
        <w:left w:val="none" w:sz="0" w:space="0" w:color="auto"/>
        <w:bottom w:val="none" w:sz="0" w:space="0" w:color="auto"/>
        <w:right w:val="none" w:sz="0" w:space="0" w:color="auto"/>
      </w:divBdr>
    </w:div>
    <w:div w:id="369499044">
      <w:bodyDiv w:val="1"/>
      <w:marLeft w:val="0"/>
      <w:marRight w:val="0"/>
      <w:marTop w:val="0"/>
      <w:marBottom w:val="0"/>
      <w:divBdr>
        <w:top w:val="none" w:sz="0" w:space="0" w:color="auto"/>
        <w:left w:val="none" w:sz="0" w:space="0" w:color="auto"/>
        <w:bottom w:val="none" w:sz="0" w:space="0" w:color="auto"/>
        <w:right w:val="none" w:sz="0" w:space="0" w:color="auto"/>
      </w:divBdr>
      <w:divsChild>
        <w:div w:id="14967088">
          <w:marLeft w:val="0"/>
          <w:marRight w:val="0"/>
          <w:marTop w:val="0"/>
          <w:marBottom w:val="0"/>
          <w:divBdr>
            <w:top w:val="none" w:sz="0" w:space="0" w:color="auto"/>
            <w:left w:val="none" w:sz="0" w:space="0" w:color="auto"/>
            <w:bottom w:val="none" w:sz="0" w:space="0" w:color="auto"/>
            <w:right w:val="none" w:sz="0" w:space="0" w:color="auto"/>
          </w:divBdr>
          <w:divsChild>
            <w:div w:id="1114249838">
              <w:marLeft w:val="0"/>
              <w:marRight w:val="0"/>
              <w:marTop w:val="0"/>
              <w:marBottom w:val="0"/>
              <w:divBdr>
                <w:top w:val="none" w:sz="0" w:space="0" w:color="auto"/>
                <w:left w:val="none" w:sz="0" w:space="0" w:color="auto"/>
                <w:bottom w:val="none" w:sz="0" w:space="0" w:color="auto"/>
                <w:right w:val="none" w:sz="0" w:space="0" w:color="auto"/>
              </w:divBdr>
            </w:div>
            <w:div w:id="207378566">
              <w:marLeft w:val="0"/>
              <w:marRight w:val="0"/>
              <w:marTop w:val="0"/>
              <w:marBottom w:val="0"/>
              <w:divBdr>
                <w:top w:val="none" w:sz="0" w:space="0" w:color="auto"/>
                <w:left w:val="none" w:sz="0" w:space="0" w:color="auto"/>
                <w:bottom w:val="none" w:sz="0" w:space="0" w:color="auto"/>
                <w:right w:val="none" w:sz="0" w:space="0" w:color="auto"/>
              </w:divBdr>
            </w:div>
            <w:div w:id="1054498614">
              <w:marLeft w:val="0"/>
              <w:marRight w:val="0"/>
              <w:marTop w:val="0"/>
              <w:marBottom w:val="0"/>
              <w:divBdr>
                <w:top w:val="none" w:sz="0" w:space="0" w:color="auto"/>
                <w:left w:val="none" w:sz="0" w:space="0" w:color="auto"/>
                <w:bottom w:val="none" w:sz="0" w:space="0" w:color="auto"/>
                <w:right w:val="none" w:sz="0" w:space="0" w:color="auto"/>
              </w:divBdr>
            </w:div>
            <w:div w:id="12821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5799">
      <w:bodyDiv w:val="1"/>
      <w:marLeft w:val="0"/>
      <w:marRight w:val="0"/>
      <w:marTop w:val="0"/>
      <w:marBottom w:val="0"/>
      <w:divBdr>
        <w:top w:val="none" w:sz="0" w:space="0" w:color="auto"/>
        <w:left w:val="none" w:sz="0" w:space="0" w:color="auto"/>
        <w:bottom w:val="none" w:sz="0" w:space="0" w:color="auto"/>
        <w:right w:val="none" w:sz="0" w:space="0" w:color="auto"/>
      </w:divBdr>
      <w:divsChild>
        <w:div w:id="288705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078412">
              <w:marLeft w:val="0"/>
              <w:marRight w:val="0"/>
              <w:marTop w:val="0"/>
              <w:marBottom w:val="0"/>
              <w:divBdr>
                <w:top w:val="none" w:sz="0" w:space="0" w:color="auto"/>
                <w:left w:val="none" w:sz="0" w:space="0" w:color="auto"/>
                <w:bottom w:val="none" w:sz="0" w:space="0" w:color="auto"/>
                <w:right w:val="none" w:sz="0" w:space="0" w:color="auto"/>
              </w:divBdr>
              <w:divsChild>
                <w:div w:id="583030057">
                  <w:marLeft w:val="0"/>
                  <w:marRight w:val="0"/>
                  <w:marTop w:val="0"/>
                  <w:marBottom w:val="0"/>
                  <w:divBdr>
                    <w:top w:val="none" w:sz="0" w:space="0" w:color="auto"/>
                    <w:left w:val="none" w:sz="0" w:space="0" w:color="auto"/>
                    <w:bottom w:val="none" w:sz="0" w:space="0" w:color="auto"/>
                    <w:right w:val="none" w:sz="0" w:space="0" w:color="auto"/>
                  </w:divBdr>
                  <w:divsChild>
                    <w:div w:id="1690137162">
                      <w:marLeft w:val="0"/>
                      <w:marRight w:val="0"/>
                      <w:marTop w:val="0"/>
                      <w:marBottom w:val="0"/>
                      <w:divBdr>
                        <w:top w:val="none" w:sz="0" w:space="0" w:color="auto"/>
                        <w:left w:val="none" w:sz="0" w:space="0" w:color="auto"/>
                        <w:bottom w:val="none" w:sz="0" w:space="0" w:color="auto"/>
                        <w:right w:val="none" w:sz="0" w:space="0" w:color="auto"/>
                      </w:divBdr>
                    </w:div>
                    <w:div w:id="6671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8957">
      <w:bodyDiv w:val="1"/>
      <w:marLeft w:val="0"/>
      <w:marRight w:val="0"/>
      <w:marTop w:val="0"/>
      <w:marBottom w:val="0"/>
      <w:divBdr>
        <w:top w:val="none" w:sz="0" w:space="0" w:color="auto"/>
        <w:left w:val="none" w:sz="0" w:space="0" w:color="auto"/>
        <w:bottom w:val="none" w:sz="0" w:space="0" w:color="auto"/>
        <w:right w:val="none" w:sz="0" w:space="0" w:color="auto"/>
      </w:divBdr>
      <w:divsChild>
        <w:div w:id="2082944719">
          <w:marLeft w:val="0"/>
          <w:marRight w:val="0"/>
          <w:marTop w:val="0"/>
          <w:marBottom w:val="0"/>
          <w:divBdr>
            <w:top w:val="none" w:sz="0" w:space="0" w:color="auto"/>
            <w:left w:val="none" w:sz="0" w:space="0" w:color="auto"/>
            <w:bottom w:val="none" w:sz="0" w:space="0" w:color="auto"/>
            <w:right w:val="none" w:sz="0" w:space="0" w:color="auto"/>
          </w:divBdr>
          <w:divsChild>
            <w:div w:id="404649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132316">
                  <w:marLeft w:val="0"/>
                  <w:marRight w:val="0"/>
                  <w:marTop w:val="0"/>
                  <w:marBottom w:val="0"/>
                  <w:divBdr>
                    <w:top w:val="none" w:sz="0" w:space="0" w:color="auto"/>
                    <w:left w:val="none" w:sz="0" w:space="0" w:color="auto"/>
                    <w:bottom w:val="none" w:sz="0" w:space="0" w:color="auto"/>
                    <w:right w:val="none" w:sz="0" w:space="0" w:color="auto"/>
                  </w:divBdr>
                  <w:divsChild>
                    <w:div w:id="1880314011">
                      <w:marLeft w:val="0"/>
                      <w:marRight w:val="0"/>
                      <w:marTop w:val="0"/>
                      <w:marBottom w:val="0"/>
                      <w:divBdr>
                        <w:top w:val="none" w:sz="0" w:space="0" w:color="auto"/>
                        <w:left w:val="none" w:sz="0" w:space="0" w:color="auto"/>
                        <w:bottom w:val="none" w:sz="0" w:space="0" w:color="auto"/>
                        <w:right w:val="none" w:sz="0" w:space="0" w:color="auto"/>
                      </w:divBdr>
                      <w:divsChild>
                        <w:div w:id="1461996245">
                          <w:marLeft w:val="0"/>
                          <w:marRight w:val="0"/>
                          <w:marTop w:val="0"/>
                          <w:marBottom w:val="0"/>
                          <w:divBdr>
                            <w:top w:val="none" w:sz="0" w:space="0" w:color="auto"/>
                            <w:left w:val="none" w:sz="0" w:space="0" w:color="auto"/>
                            <w:bottom w:val="none" w:sz="0" w:space="0" w:color="auto"/>
                            <w:right w:val="none" w:sz="0" w:space="0" w:color="auto"/>
                          </w:divBdr>
                          <w:divsChild>
                            <w:div w:id="1422994702">
                              <w:marLeft w:val="0"/>
                              <w:marRight w:val="0"/>
                              <w:marTop w:val="0"/>
                              <w:marBottom w:val="0"/>
                              <w:divBdr>
                                <w:top w:val="none" w:sz="0" w:space="0" w:color="auto"/>
                                <w:left w:val="none" w:sz="0" w:space="0" w:color="auto"/>
                                <w:bottom w:val="none" w:sz="0" w:space="0" w:color="auto"/>
                                <w:right w:val="none" w:sz="0" w:space="0" w:color="auto"/>
                              </w:divBdr>
                            </w:div>
                            <w:div w:id="181823500">
                              <w:marLeft w:val="0"/>
                              <w:marRight w:val="0"/>
                              <w:marTop w:val="0"/>
                              <w:marBottom w:val="0"/>
                              <w:divBdr>
                                <w:top w:val="none" w:sz="0" w:space="0" w:color="auto"/>
                                <w:left w:val="none" w:sz="0" w:space="0" w:color="auto"/>
                                <w:bottom w:val="none" w:sz="0" w:space="0" w:color="auto"/>
                                <w:right w:val="none" w:sz="0" w:space="0" w:color="auto"/>
                              </w:divBdr>
                            </w:div>
                            <w:div w:id="1093279807">
                              <w:marLeft w:val="0"/>
                              <w:marRight w:val="0"/>
                              <w:marTop w:val="0"/>
                              <w:marBottom w:val="0"/>
                              <w:divBdr>
                                <w:top w:val="none" w:sz="0" w:space="0" w:color="auto"/>
                                <w:left w:val="none" w:sz="0" w:space="0" w:color="auto"/>
                                <w:bottom w:val="none" w:sz="0" w:space="0" w:color="auto"/>
                                <w:right w:val="none" w:sz="0" w:space="0" w:color="auto"/>
                              </w:divBdr>
                            </w:div>
                            <w:div w:id="6001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4870">
      <w:bodyDiv w:val="1"/>
      <w:marLeft w:val="0"/>
      <w:marRight w:val="0"/>
      <w:marTop w:val="0"/>
      <w:marBottom w:val="0"/>
      <w:divBdr>
        <w:top w:val="none" w:sz="0" w:space="0" w:color="auto"/>
        <w:left w:val="none" w:sz="0" w:space="0" w:color="auto"/>
        <w:bottom w:val="none" w:sz="0" w:space="0" w:color="auto"/>
        <w:right w:val="none" w:sz="0" w:space="0" w:color="auto"/>
      </w:divBdr>
    </w:div>
    <w:div w:id="970088070">
      <w:bodyDiv w:val="1"/>
      <w:marLeft w:val="0"/>
      <w:marRight w:val="0"/>
      <w:marTop w:val="0"/>
      <w:marBottom w:val="0"/>
      <w:divBdr>
        <w:top w:val="none" w:sz="0" w:space="0" w:color="auto"/>
        <w:left w:val="none" w:sz="0" w:space="0" w:color="auto"/>
        <w:bottom w:val="none" w:sz="0" w:space="0" w:color="auto"/>
        <w:right w:val="none" w:sz="0" w:space="0" w:color="auto"/>
      </w:divBdr>
    </w:div>
    <w:div w:id="1491559982">
      <w:bodyDiv w:val="1"/>
      <w:marLeft w:val="0"/>
      <w:marRight w:val="0"/>
      <w:marTop w:val="0"/>
      <w:marBottom w:val="0"/>
      <w:divBdr>
        <w:top w:val="none" w:sz="0" w:space="0" w:color="auto"/>
        <w:left w:val="none" w:sz="0" w:space="0" w:color="auto"/>
        <w:bottom w:val="none" w:sz="0" w:space="0" w:color="auto"/>
        <w:right w:val="none" w:sz="0" w:space="0" w:color="auto"/>
      </w:divBdr>
      <w:divsChild>
        <w:div w:id="1521621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450527">
              <w:marLeft w:val="0"/>
              <w:marRight w:val="0"/>
              <w:marTop w:val="0"/>
              <w:marBottom w:val="0"/>
              <w:divBdr>
                <w:top w:val="none" w:sz="0" w:space="0" w:color="auto"/>
                <w:left w:val="none" w:sz="0" w:space="0" w:color="auto"/>
                <w:bottom w:val="none" w:sz="0" w:space="0" w:color="auto"/>
                <w:right w:val="none" w:sz="0" w:space="0" w:color="auto"/>
              </w:divBdr>
              <w:divsChild>
                <w:div w:id="80220550">
                  <w:marLeft w:val="0"/>
                  <w:marRight w:val="0"/>
                  <w:marTop w:val="0"/>
                  <w:marBottom w:val="0"/>
                  <w:divBdr>
                    <w:top w:val="none" w:sz="0" w:space="0" w:color="auto"/>
                    <w:left w:val="none" w:sz="0" w:space="0" w:color="auto"/>
                    <w:bottom w:val="none" w:sz="0" w:space="0" w:color="auto"/>
                    <w:right w:val="none" w:sz="0" w:space="0" w:color="auto"/>
                  </w:divBdr>
                  <w:divsChild>
                    <w:div w:id="1401713280">
                      <w:marLeft w:val="0"/>
                      <w:marRight w:val="0"/>
                      <w:marTop w:val="0"/>
                      <w:marBottom w:val="0"/>
                      <w:divBdr>
                        <w:top w:val="none" w:sz="0" w:space="0" w:color="auto"/>
                        <w:left w:val="none" w:sz="0" w:space="0" w:color="auto"/>
                        <w:bottom w:val="none" w:sz="0" w:space="0" w:color="auto"/>
                        <w:right w:val="none" w:sz="0" w:space="0" w:color="auto"/>
                      </w:divBdr>
                    </w:div>
                    <w:div w:id="1459564244">
                      <w:marLeft w:val="0"/>
                      <w:marRight w:val="0"/>
                      <w:marTop w:val="0"/>
                      <w:marBottom w:val="0"/>
                      <w:divBdr>
                        <w:top w:val="none" w:sz="0" w:space="0" w:color="auto"/>
                        <w:left w:val="none" w:sz="0" w:space="0" w:color="auto"/>
                        <w:bottom w:val="none" w:sz="0" w:space="0" w:color="auto"/>
                        <w:right w:val="none" w:sz="0" w:space="0" w:color="auto"/>
                      </w:divBdr>
                      <w:divsChild>
                        <w:div w:id="1343973300">
                          <w:marLeft w:val="0"/>
                          <w:marRight w:val="0"/>
                          <w:marTop w:val="0"/>
                          <w:marBottom w:val="0"/>
                          <w:divBdr>
                            <w:top w:val="none" w:sz="0" w:space="0" w:color="auto"/>
                            <w:left w:val="none" w:sz="0" w:space="0" w:color="auto"/>
                            <w:bottom w:val="none" w:sz="0" w:space="0" w:color="auto"/>
                            <w:right w:val="none" w:sz="0" w:space="0" w:color="auto"/>
                          </w:divBdr>
                        </w:div>
                        <w:div w:id="241527437">
                          <w:marLeft w:val="0"/>
                          <w:marRight w:val="0"/>
                          <w:marTop w:val="0"/>
                          <w:marBottom w:val="0"/>
                          <w:divBdr>
                            <w:top w:val="none" w:sz="0" w:space="0" w:color="auto"/>
                            <w:left w:val="none" w:sz="0" w:space="0" w:color="auto"/>
                            <w:bottom w:val="none" w:sz="0" w:space="0" w:color="auto"/>
                            <w:right w:val="none" w:sz="0" w:space="0" w:color="auto"/>
                          </w:divBdr>
                        </w:div>
                        <w:div w:id="1431924401">
                          <w:marLeft w:val="0"/>
                          <w:marRight w:val="0"/>
                          <w:marTop w:val="0"/>
                          <w:marBottom w:val="0"/>
                          <w:divBdr>
                            <w:top w:val="none" w:sz="0" w:space="0" w:color="auto"/>
                            <w:left w:val="none" w:sz="0" w:space="0" w:color="auto"/>
                            <w:bottom w:val="none" w:sz="0" w:space="0" w:color="auto"/>
                            <w:right w:val="none" w:sz="0" w:space="0" w:color="auto"/>
                          </w:divBdr>
                        </w:div>
                        <w:div w:id="88075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637162">
      <w:bodyDiv w:val="1"/>
      <w:marLeft w:val="0"/>
      <w:marRight w:val="0"/>
      <w:marTop w:val="0"/>
      <w:marBottom w:val="0"/>
      <w:divBdr>
        <w:top w:val="none" w:sz="0" w:space="0" w:color="auto"/>
        <w:left w:val="none" w:sz="0" w:space="0" w:color="auto"/>
        <w:bottom w:val="none" w:sz="0" w:space="0" w:color="auto"/>
        <w:right w:val="none" w:sz="0" w:space="0" w:color="auto"/>
      </w:divBdr>
    </w:div>
    <w:div w:id="1930651489">
      <w:bodyDiv w:val="1"/>
      <w:marLeft w:val="0"/>
      <w:marRight w:val="0"/>
      <w:marTop w:val="0"/>
      <w:marBottom w:val="0"/>
      <w:divBdr>
        <w:top w:val="none" w:sz="0" w:space="0" w:color="auto"/>
        <w:left w:val="none" w:sz="0" w:space="0" w:color="auto"/>
        <w:bottom w:val="none" w:sz="0" w:space="0" w:color="auto"/>
        <w:right w:val="none" w:sz="0" w:space="0" w:color="auto"/>
      </w:divBdr>
      <w:divsChild>
        <w:div w:id="1228105729">
          <w:marLeft w:val="0"/>
          <w:marRight w:val="0"/>
          <w:marTop w:val="0"/>
          <w:marBottom w:val="0"/>
          <w:divBdr>
            <w:top w:val="none" w:sz="0" w:space="0" w:color="auto"/>
            <w:left w:val="none" w:sz="0" w:space="0" w:color="auto"/>
            <w:bottom w:val="none" w:sz="0" w:space="0" w:color="auto"/>
            <w:right w:val="none" w:sz="0" w:space="0" w:color="auto"/>
          </w:divBdr>
        </w:div>
        <w:div w:id="152330816">
          <w:marLeft w:val="0"/>
          <w:marRight w:val="0"/>
          <w:marTop w:val="0"/>
          <w:marBottom w:val="0"/>
          <w:divBdr>
            <w:top w:val="none" w:sz="0" w:space="0" w:color="auto"/>
            <w:left w:val="none" w:sz="0" w:space="0" w:color="auto"/>
            <w:bottom w:val="none" w:sz="0" w:space="0" w:color="auto"/>
            <w:right w:val="none" w:sz="0" w:space="0" w:color="auto"/>
          </w:divBdr>
        </w:div>
        <w:div w:id="13067439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yperlink" Target="http://scholarsworks.iu.edu/journals/inex.php/olifant/index" TargetMode="External"/><Relationship Id="rId18" Type="http://schemas.openxmlformats.org/officeDocument/2006/relationships/hyperlink" Target="http://ouvroir-litt-arts.univ-grenoble-alpes.fr/revues/projet-epopee/340-l-invention-de-l-histoire-poetique-de-dagobert-un-cycle-epique-merovingien-a-t-il-ete-possible-au-xive-siecle" TargetMode="External"/><Relationship Id="rId19" Type="http://schemas.openxmlformats.org/officeDocument/2006/relationships/hyperlink" Target="http://www.fabula.org/colloques/document6513.php" TargetMode="External"/><Relationship Id="rId63" Type="http://schemas.openxmlformats.org/officeDocument/2006/relationships/footer" Target="footer4.xml"/><Relationship Id="rId64" Type="http://schemas.openxmlformats.org/officeDocument/2006/relationships/header" Target="header5.xml"/><Relationship Id="rId65" Type="http://schemas.openxmlformats.org/officeDocument/2006/relationships/header" Target="header6.xml"/><Relationship Id="rId66" Type="http://schemas.openxmlformats.org/officeDocument/2006/relationships/footer" Target="footer5.xm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hyperlink" Target="mailto:jpllored@cegetel.net" TargetMode="External"/><Relationship Id="rId51" Type="http://schemas.openxmlformats.org/officeDocument/2006/relationships/hyperlink" Target="mailto:Anne.martineau75@gmail.com" TargetMode="External"/><Relationship Id="rId52" Type="http://schemas.openxmlformats.org/officeDocument/2006/relationships/hyperlink" Target="mailto:maurizio.mazzoni10@gmail.com" TargetMode="External"/><Relationship Id="rId53" Type="http://schemas.openxmlformats.org/officeDocument/2006/relationships/hyperlink" Target="mailto:philippe.menard.sorbonne@gmail.com" TargetMode="External"/><Relationship Id="rId54" Type="http://schemas.openxmlformats.org/officeDocument/2006/relationships/hyperlink" Target="mailto:Caterina.Menichetti@unil.ch" TargetMode="External"/><Relationship Id="rId55" Type="http://schemas.openxmlformats.org/officeDocument/2006/relationships/hyperlink" Target="mailto:Francine.mora@uvsq.fr" TargetMode="External"/><Relationship Id="rId56" Type="http://schemas.openxmlformats.org/officeDocument/2006/relationships/hyperlink" Target="mailto:corinne.pierreville@gmail.com" TargetMode="External"/><Relationship Id="rId57" Type="http://schemas.openxmlformats.org/officeDocument/2006/relationships/hyperlink" Target="https://mail1.libero.it/appsuite/" TargetMode="External"/><Relationship Id="rId58" Type="http://schemas.openxmlformats.org/officeDocument/2006/relationships/hyperlink" Target="https://mail1.libero.it/appsuite/" TargetMode="External"/><Relationship Id="rId59" Type="http://schemas.openxmlformats.org/officeDocument/2006/relationships/hyperlink" Target="mailto:Elena.podetti@outlook.it" TargetMode="External"/><Relationship Id="rId40" Type="http://schemas.openxmlformats.org/officeDocument/2006/relationships/hyperlink" Target="mailto:fbobard@gmail.com" TargetMode="External"/><Relationship Id="rId41" Type="http://schemas.openxmlformats.org/officeDocument/2006/relationships/hyperlink" Target="mailto:leo-paul.blaise@ens-lyon.fr" TargetMode="External"/><Relationship Id="rId42" Type="http://schemas.openxmlformats.org/officeDocument/2006/relationships/hyperlink" Target="mailto:cheynet.magali@gmail.com" TargetMode="External"/><Relationship Id="rId43" Type="http://schemas.openxmlformats.org/officeDocument/2006/relationships/hyperlink" Target="mailto:cristina.dusio@hotmail.it" TargetMode="External"/><Relationship Id="rId44" Type="http://schemas.openxmlformats.org/officeDocument/2006/relationships/hyperlink" Target="mailto:Susanne.Friede@rub.de" TargetMode="External"/><Relationship Id="rId45" Type="http://schemas.openxmlformats.org/officeDocument/2006/relationships/hyperlink" Target="mailto:andreaghidoni@gmail.com" TargetMode="External"/><Relationship Id="rId46" Type="http://schemas.openxmlformats.org/officeDocument/2006/relationships/hyperlink" Target="mailto:georg.jostkleigrewe@geschichte.uni-halle.de" TargetMode="External"/><Relationship Id="rId47" Type="http://schemas.openxmlformats.org/officeDocument/2006/relationships/hyperlink" Target="mailto:dwlacroix82@gmail.com" TargetMode="External"/><Relationship Id="rId48" Type="http://schemas.openxmlformats.org/officeDocument/2006/relationships/hyperlink" Target="mailto:glalomia@unict.it" TargetMode="External"/><Relationship Id="rId49" Type="http://schemas.openxmlformats.org/officeDocument/2006/relationships/hyperlink" Target="mailto:margherita.lecco@unige.it"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hyperlink" Target="https://revues.univ-pau.fr/opcit/512" TargetMode="External"/><Relationship Id="rId31" Type="http://schemas.openxmlformats.org/officeDocument/2006/relationships/hyperlink" Target="https://journals.openedition.org/peme/16319" TargetMode="External"/><Relationship Id="rId32" Type="http://schemas.openxmlformats.org/officeDocument/2006/relationships/hyperlink" Target="http://journals.openedition.org/peme/14046" TargetMode="External"/><Relationship Id="rId33" Type="http://schemas.openxmlformats.org/officeDocument/2006/relationships/hyperlink" Target="http://journals.openedition.org/peme/17477" TargetMode="External"/><Relationship Id="rId34" Type="http://schemas.openxmlformats.org/officeDocument/2006/relationships/hyperlink" Target="http://journals.openedition.org/peme/14367" TargetMode="External"/><Relationship Id="rId35" Type="http://schemas.openxmlformats.org/officeDocument/2006/relationships/hyperlink" Target="http://journals.openedition.org/peme/16285" TargetMode="External"/><Relationship Id="rId36" Type="http://schemas.openxmlformats.org/officeDocument/2006/relationships/hyperlink" Target="mailto:sartal@filo.uba.ar" TargetMode="External"/><Relationship Id="rId37" Type="http://schemas.openxmlformats.org/officeDocument/2006/relationships/hyperlink" Target="mailto:sgartal@gmail.com" TargetMode="External"/><Relationship Id="rId38" Type="http://schemas.openxmlformats.org/officeDocument/2006/relationships/hyperlink" Target="mailto:sphemma@yahoo.es" TargetMode="External"/><Relationship Id="rId39" Type="http://schemas.openxmlformats.org/officeDocument/2006/relationships/hyperlink" Target="mailto:banczyk.alicja@gmail.com" TargetMode="External"/><Relationship Id="rId72" Type="http://schemas.microsoft.com/office/2011/relationships/commentsExtended" Target="commentsExtended.xml"/><Relationship Id="rId20" Type="http://schemas.openxmlformats.org/officeDocument/2006/relationships/hyperlink" Target="http://ouvroir-litt-arts.univ-grenoble-alpes.fr/revues/projet-epopee/335-chansons-de-geste-ou-epopee-tendances-recentes-et-nouveaux-developpements-anthropo-litteraires-dans-l-etude-de-l-epopee-romane" TargetMode="External"/><Relationship Id="rId21" Type="http://schemas.openxmlformats.org/officeDocument/2006/relationships/hyperlink" Target="http://www.fabula.org/colloques/document6511.php" TargetMode="External"/><Relationship Id="rId22" Type="http://schemas.openxmlformats.org/officeDocument/2006/relationships/hyperlink" Target="https://revues.univ-pau.fr/opcit/507" TargetMode="External"/><Relationship Id="rId23" Type="http://schemas.openxmlformats.org/officeDocument/2006/relationships/hyperlink" Target="http://ouvroir-litt-arts.univ-grenoble-alpes.fr/revues/projet-epopee/330--les-douze-pairs-de-france-viennent-de-belem-au-para-heritages-et-mutations-de-l-epique-medieval-francais-dans-la-culture-populaire-bresilienne" TargetMode="External"/><Relationship Id="rId24" Type="http://schemas.openxmlformats.org/officeDocument/2006/relationships/hyperlink" Target="http://www.fabula.org/colloques/document6509.php" TargetMode="External"/><Relationship Id="rId25" Type="http://schemas.openxmlformats.org/officeDocument/2006/relationships/hyperlink" Target="http://www.fabula.org/colloques/document6506.php" TargetMode="External"/><Relationship Id="rId26" Type="http://schemas.openxmlformats.org/officeDocument/2006/relationships/hyperlink" Target="https://revues.univ-pau.fr/opcit/509" TargetMode="External"/><Relationship Id="rId27" Type="http://schemas.openxmlformats.org/officeDocument/2006/relationships/hyperlink" Target="https://www.fabula.org/colloques/document6514.php" TargetMode="External"/><Relationship Id="rId28" Type="http://schemas.openxmlformats.org/officeDocument/2006/relationships/hyperlink" Target="http://www.fabula.org/colloques/document6507.php" TargetMode="External"/><Relationship Id="rId29" Type="http://schemas.openxmlformats.org/officeDocument/2006/relationships/hyperlink" Target="https://revues.univ-pau.fr/opcit/511" TargetMode="External"/><Relationship Id="rId73" Type="http://schemas.microsoft.com/office/2016/09/relationships/commentsIds" Target="commentsIds.xml"/><Relationship Id="rId74" Type="http://schemas.microsoft.com/office/2011/relationships/people" Target="people.xml"/><Relationship Id="rId75" Type="http://schemas.microsoft.com/office/2018/08/relationships/commentsExtensible" Target="commentsExtensible.xml"/><Relationship Id="rId60" Type="http://schemas.openxmlformats.org/officeDocument/2006/relationships/hyperlink" Target="mailto:kshinoda@shirayuri.ac.jp" TargetMode="External"/><Relationship Id="rId61" Type="http://schemas.openxmlformats.org/officeDocument/2006/relationships/header" Target="header3.xml"/><Relationship Id="rId62" Type="http://schemas.openxmlformats.org/officeDocument/2006/relationships/header" Target="header4.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D3AF7CBC7FA4EAFD85B6FCE0AE896" ma:contentTypeVersion="14" ma:contentTypeDescription="Create a new document." ma:contentTypeScope="" ma:versionID="0cb9ae0c141fee3853e0e912704290e3">
  <xsd:schema xmlns:xsd="http://www.w3.org/2001/XMLSchema" xmlns:xs="http://www.w3.org/2001/XMLSchema" xmlns:p="http://schemas.microsoft.com/office/2006/metadata/properties" xmlns:ns3="42c60793-dc57-4e86-b1ae-975be0124c41" xmlns:ns4="04727284-18e6-4752-8cde-caee8f4619b5" targetNamespace="http://schemas.microsoft.com/office/2006/metadata/properties" ma:root="true" ma:fieldsID="42e4e39fb1a890bb6ec2de4d7e6e7cb2" ns3:_="" ns4:_="">
    <xsd:import namespace="42c60793-dc57-4e86-b1ae-975be0124c41"/>
    <xsd:import namespace="04727284-18e6-4752-8cde-caee8f4619b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60793-dc57-4e86-b1ae-975be0124c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27284-18e6-4752-8cde-caee8f4619b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90AFF73F-F2AD-4A4B-83F2-AD004043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60793-dc57-4e86-b1ae-975be0124c41"/>
    <ds:schemaRef ds:uri="04727284-18e6-4752-8cde-caee8f461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3CF51-1D5F-4184-90C2-665FCC75D477}">
  <ds:schemaRefs>
    <ds:schemaRef ds:uri="http://schemas.microsoft.com/sharepoint/v3/contenttype/forms"/>
  </ds:schemaRefs>
</ds:datastoreItem>
</file>

<file path=customXml/itemProps3.xml><?xml version="1.0" encoding="utf-8"?>
<ds:datastoreItem xmlns:ds="http://schemas.openxmlformats.org/officeDocument/2006/customXml" ds:itemID="{93752CED-66CC-4270-94AD-FFD4E232BD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233C80-D00A-E445-80AC-9B68758A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285</Pages>
  <Words>93512</Words>
  <Characters>514322</Characters>
  <Application>Microsoft Macintosh Word</Application>
  <DocSecurity>0</DocSecurity>
  <Lines>4286</Lines>
  <Paragraphs>1213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BBSR 36 Allemagne</vt:lpstr>
      <vt:lpstr>BBSR 36 Allemagne</vt:lpstr>
    </vt:vector>
  </TitlesOfParts>
  <Company>Ulg</Company>
  <LinksUpToDate>false</LinksUpToDate>
  <CharactersWithSpaces>606621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BBSR 36 Allemagne</dc:title>
  <dc:creator>Christian Palmer Dainville</dc:creator>
  <cp:lastModifiedBy>Nadine Henrard</cp:lastModifiedBy>
  <cp:revision>2</cp:revision>
  <cp:lastPrinted>2021-09-14T10:21:00Z</cp:lastPrinted>
  <dcterms:created xsi:type="dcterms:W3CDTF">2021-09-27T15:05:00Z</dcterms:created>
  <dcterms:modified xsi:type="dcterms:W3CDTF">2021-09-27T15:05:00Z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0x0101006FFD3AF7CBC7FA4EAFD85B6FCE0AE896</vt:lpwstr>
  </property>
</Properties>
</file>